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6.xml" ContentType="application/vnd.openxmlformats-officedocument.customXmlProperties+xml"/>
  <Override PartName="/docMetadata/LabelInfo.xml" ContentType="application/vnd.ms-office.classificationlabel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58F30" w14:textId="406162BD" w:rsidR="00C052D1" w:rsidRPr="00F2298C" w:rsidRDefault="00C052D1" w:rsidP="00C052D1">
      <w:pPr>
        <w:widowControl w:val="0"/>
        <w:pBdr>
          <w:top w:val="single" w:sz="4" w:space="1" w:color="auto"/>
          <w:left w:val="single" w:sz="4" w:space="4" w:color="auto"/>
          <w:bottom w:val="single" w:sz="4" w:space="1" w:color="auto"/>
          <w:right w:val="single" w:sz="4" w:space="4" w:color="auto"/>
        </w:pBdr>
        <w:rPr>
          <w:szCs w:val="22"/>
        </w:rPr>
      </w:pPr>
      <w:bookmarkStart w:id="0" w:name="_Toc517774819"/>
      <w:bookmarkStart w:id="1" w:name="Text88"/>
      <w:r w:rsidRPr="00F2298C">
        <w:rPr>
          <w:szCs w:val="22"/>
        </w:rPr>
        <w:t xml:space="preserve">Este documento é a informação do medicamento aprovada para </w:t>
      </w:r>
      <w:r>
        <w:t>SIMPONI</w:t>
      </w:r>
      <w:r w:rsidRPr="00F2298C">
        <w:rPr>
          <w:szCs w:val="22"/>
        </w:rPr>
        <w:t>, tendo sido destacadas as alterações desde o procedimento anterior que afetam a informação do medicamento (</w:t>
      </w:r>
      <w:r w:rsidRPr="00971D1B">
        <w:t>EMA/H/C/</w:t>
      </w:r>
      <w:r w:rsidR="00922F7A">
        <w:t>000</w:t>
      </w:r>
      <w:r w:rsidRPr="00971D1B">
        <w:t>992/N/</w:t>
      </w:r>
      <w:r w:rsidR="00922F7A">
        <w:t>0</w:t>
      </w:r>
      <w:r w:rsidRPr="00971D1B">
        <w:t>120</w:t>
      </w:r>
      <w:r w:rsidRPr="00F2298C">
        <w:rPr>
          <w:szCs w:val="22"/>
        </w:rPr>
        <w:t>).</w:t>
      </w:r>
    </w:p>
    <w:p w14:paraId="0072E661" w14:textId="77777777" w:rsidR="00C052D1" w:rsidRPr="00F2298C" w:rsidRDefault="00C052D1" w:rsidP="00C052D1">
      <w:pPr>
        <w:widowControl w:val="0"/>
        <w:pBdr>
          <w:top w:val="single" w:sz="4" w:space="1" w:color="auto"/>
          <w:left w:val="single" w:sz="4" w:space="4" w:color="auto"/>
          <w:bottom w:val="single" w:sz="4" w:space="1" w:color="auto"/>
          <w:right w:val="single" w:sz="4" w:space="4" w:color="auto"/>
        </w:pBdr>
        <w:rPr>
          <w:szCs w:val="22"/>
        </w:rPr>
      </w:pPr>
    </w:p>
    <w:p w14:paraId="52FCC4B8" w14:textId="03472EAC" w:rsidR="00C052D1" w:rsidRPr="00F20D23" w:rsidRDefault="00C052D1" w:rsidP="00C052D1">
      <w:pPr>
        <w:widowControl w:val="0"/>
        <w:pBdr>
          <w:top w:val="single" w:sz="4" w:space="1" w:color="auto"/>
          <w:left w:val="single" w:sz="4" w:space="4" w:color="auto"/>
          <w:bottom w:val="single" w:sz="4" w:space="1" w:color="auto"/>
          <w:right w:val="single" w:sz="4" w:space="4" w:color="auto"/>
        </w:pBdr>
        <w:rPr>
          <w:szCs w:val="22"/>
        </w:rPr>
      </w:pPr>
      <w:r w:rsidRPr="00F2298C">
        <w:rPr>
          <w:szCs w:val="22"/>
        </w:rPr>
        <w:t>Para mais informações, consultar o sítio Web da Agência Europeia de Medicamentos:</w:t>
      </w:r>
      <w:r w:rsidRPr="00F2298C">
        <w:t xml:space="preserve"> </w:t>
      </w:r>
      <w:hyperlink r:id="rId13" w:history="1">
        <w:r w:rsidRPr="006F5254">
          <w:rPr>
            <w:rStyle w:val="Hyperlink"/>
            <w:szCs w:val="22"/>
          </w:rPr>
          <w:t>https://www.ema.europa.eu/en/medicines/human/epar/simponi</w:t>
        </w:r>
      </w:hyperlink>
    </w:p>
    <w:p w14:paraId="4B7056AD" w14:textId="77777777" w:rsidR="009F27B2" w:rsidRPr="00010C86" w:rsidRDefault="009F27B2" w:rsidP="00C052D1">
      <w:pPr>
        <w:jc w:val="center"/>
        <w:rPr>
          <w:noProof w:val="0"/>
        </w:rPr>
      </w:pPr>
    </w:p>
    <w:p w14:paraId="2FBA0ECE" w14:textId="77777777" w:rsidR="00A5380A" w:rsidRPr="00010C86" w:rsidRDefault="00A5380A" w:rsidP="00C052D1">
      <w:pPr>
        <w:jc w:val="center"/>
        <w:rPr>
          <w:noProof w:val="0"/>
        </w:rPr>
      </w:pPr>
    </w:p>
    <w:p w14:paraId="0FD6B427" w14:textId="77777777" w:rsidR="00A5380A" w:rsidRPr="00010C86" w:rsidRDefault="00A5380A" w:rsidP="00C052D1">
      <w:pPr>
        <w:jc w:val="center"/>
        <w:rPr>
          <w:noProof w:val="0"/>
        </w:rPr>
      </w:pPr>
    </w:p>
    <w:p w14:paraId="3ACA024D" w14:textId="77777777" w:rsidR="00A5380A" w:rsidRPr="00010C86" w:rsidRDefault="00A5380A" w:rsidP="00C052D1">
      <w:pPr>
        <w:jc w:val="center"/>
        <w:rPr>
          <w:noProof w:val="0"/>
        </w:rPr>
      </w:pPr>
    </w:p>
    <w:p w14:paraId="72C71E69" w14:textId="77777777" w:rsidR="00A5380A" w:rsidRPr="00010C86" w:rsidRDefault="00A5380A" w:rsidP="00C052D1">
      <w:pPr>
        <w:jc w:val="center"/>
        <w:rPr>
          <w:noProof w:val="0"/>
        </w:rPr>
      </w:pPr>
    </w:p>
    <w:p w14:paraId="5BE68533" w14:textId="77777777" w:rsidR="00A5380A" w:rsidRPr="00010C86" w:rsidRDefault="00A5380A" w:rsidP="00C052D1">
      <w:pPr>
        <w:jc w:val="center"/>
        <w:rPr>
          <w:noProof w:val="0"/>
        </w:rPr>
      </w:pPr>
    </w:p>
    <w:p w14:paraId="3590D476" w14:textId="77777777" w:rsidR="00A5380A" w:rsidRPr="00010C86" w:rsidRDefault="00A5380A" w:rsidP="00C052D1">
      <w:pPr>
        <w:jc w:val="center"/>
        <w:rPr>
          <w:noProof w:val="0"/>
        </w:rPr>
      </w:pPr>
    </w:p>
    <w:p w14:paraId="10339208" w14:textId="77777777" w:rsidR="00A5380A" w:rsidRPr="00010C86" w:rsidRDefault="00A5380A" w:rsidP="00C052D1">
      <w:pPr>
        <w:jc w:val="center"/>
        <w:rPr>
          <w:noProof w:val="0"/>
        </w:rPr>
      </w:pPr>
    </w:p>
    <w:p w14:paraId="2575E43F" w14:textId="77777777" w:rsidR="00A5380A" w:rsidRPr="00010C86" w:rsidRDefault="00A5380A" w:rsidP="00C052D1">
      <w:pPr>
        <w:jc w:val="center"/>
        <w:rPr>
          <w:noProof w:val="0"/>
        </w:rPr>
      </w:pPr>
    </w:p>
    <w:p w14:paraId="36C2063A" w14:textId="77777777" w:rsidR="00A5380A" w:rsidRPr="00010C86" w:rsidRDefault="00A5380A" w:rsidP="00C052D1">
      <w:pPr>
        <w:jc w:val="center"/>
        <w:rPr>
          <w:noProof w:val="0"/>
        </w:rPr>
      </w:pPr>
    </w:p>
    <w:p w14:paraId="4C75A188" w14:textId="77777777" w:rsidR="00A5380A" w:rsidRPr="00010C86" w:rsidRDefault="00A5380A" w:rsidP="00C052D1">
      <w:pPr>
        <w:jc w:val="center"/>
        <w:rPr>
          <w:noProof w:val="0"/>
        </w:rPr>
      </w:pPr>
    </w:p>
    <w:p w14:paraId="57C2BCAA" w14:textId="77777777" w:rsidR="00A5380A" w:rsidRPr="00010C86" w:rsidRDefault="00A5380A" w:rsidP="00C052D1">
      <w:pPr>
        <w:jc w:val="center"/>
        <w:rPr>
          <w:noProof w:val="0"/>
        </w:rPr>
      </w:pPr>
    </w:p>
    <w:p w14:paraId="64CCB2ED" w14:textId="77777777" w:rsidR="00A5380A" w:rsidRPr="00010C86" w:rsidRDefault="00A5380A" w:rsidP="00C052D1">
      <w:pPr>
        <w:jc w:val="center"/>
        <w:rPr>
          <w:noProof w:val="0"/>
        </w:rPr>
      </w:pPr>
    </w:p>
    <w:p w14:paraId="1BF920E4" w14:textId="77777777" w:rsidR="00A5380A" w:rsidRPr="00010C86" w:rsidRDefault="00A5380A" w:rsidP="00C052D1">
      <w:pPr>
        <w:jc w:val="center"/>
        <w:rPr>
          <w:noProof w:val="0"/>
        </w:rPr>
      </w:pPr>
    </w:p>
    <w:p w14:paraId="3F6F88CB" w14:textId="77777777" w:rsidR="00A5380A" w:rsidRPr="00010C86" w:rsidRDefault="00A5380A" w:rsidP="00C052D1">
      <w:pPr>
        <w:jc w:val="center"/>
        <w:rPr>
          <w:noProof w:val="0"/>
        </w:rPr>
      </w:pPr>
    </w:p>
    <w:p w14:paraId="34DFB5E7" w14:textId="77777777" w:rsidR="00A5380A" w:rsidRPr="00010C86" w:rsidRDefault="00A5380A" w:rsidP="00C052D1">
      <w:pPr>
        <w:jc w:val="center"/>
        <w:rPr>
          <w:noProof w:val="0"/>
        </w:rPr>
      </w:pPr>
    </w:p>
    <w:p w14:paraId="13A6AF2E" w14:textId="77777777" w:rsidR="00A5380A" w:rsidRPr="00010C86" w:rsidRDefault="00A5380A" w:rsidP="00C052D1">
      <w:pPr>
        <w:jc w:val="center"/>
        <w:rPr>
          <w:noProof w:val="0"/>
        </w:rPr>
      </w:pPr>
    </w:p>
    <w:p w14:paraId="7C9B2351" w14:textId="77777777" w:rsidR="00A5380A" w:rsidRPr="00010C86" w:rsidRDefault="00A5380A" w:rsidP="00C052D1">
      <w:pPr>
        <w:tabs>
          <w:tab w:val="left" w:pos="-1440"/>
          <w:tab w:val="left" w:pos="-720"/>
        </w:tabs>
        <w:jc w:val="center"/>
        <w:outlineLvl w:val="0"/>
        <w:rPr>
          <w:noProof w:val="0"/>
        </w:rPr>
      </w:pPr>
      <w:r w:rsidRPr="00010C86">
        <w:rPr>
          <w:b/>
          <w:noProof w:val="0"/>
        </w:rPr>
        <w:t>ANEXO I</w:t>
      </w:r>
    </w:p>
    <w:p w14:paraId="66A6CFB0" w14:textId="77777777" w:rsidR="00A5380A" w:rsidRPr="00010C86" w:rsidRDefault="00A5380A" w:rsidP="00C052D1">
      <w:pPr>
        <w:jc w:val="center"/>
        <w:rPr>
          <w:noProof w:val="0"/>
        </w:rPr>
      </w:pPr>
    </w:p>
    <w:p w14:paraId="287A771E" w14:textId="77777777" w:rsidR="00A5380A" w:rsidRPr="00010C86" w:rsidRDefault="00A5380A" w:rsidP="00C052D1">
      <w:pPr>
        <w:pStyle w:val="EUCP-Heading-1"/>
      </w:pPr>
      <w:r w:rsidRPr="00010C86">
        <w:t>RESUMO DAS CARACTERÍSTICAS DO MEDICAMENTO</w:t>
      </w:r>
    </w:p>
    <w:p w14:paraId="7D388E1D" w14:textId="77777777" w:rsidR="0097330C" w:rsidRPr="0001203F" w:rsidRDefault="00A5380A" w:rsidP="004C2CED">
      <w:pPr>
        <w:keepNext/>
        <w:ind w:left="567" w:hanging="567"/>
        <w:outlineLvl w:val="1"/>
        <w:rPr>
          <w:b/>
          <w:bCs/>
        </w:rPr>
      </w:pPr>
      <w:r w:rsidRPr="00010C86">
        <w:rPr>
          <w:b/>
          <w:bCs/>
          <w:iCs/>
          <w:noProof w:val="0"/>
        </w:rPr>
        <w:br w:type="page"/>
      </w:r>
      <w:r w:rsidR="0001203F">
        <w:rPr>
          <w:b/>
          <w:bCs/>
          <w:iCs/>
          <w:noProof w:val="0"/>
        </w:rPr>
        <w:lastRenderedPageBreak/>
        <w:t>1.</w:t>
      </w:r>
      <w:r w:rsidR="0001203F">
        <w:rPr>
          <w:b/>
          <w:bCs/>
          <w:iCs/>
          <w:noProof w:val="0"/>
        </w:rPr>
        <w:tab/>
      </w:r>
      <w:r w:rsidR="0097330C" w:rsidRPr="0001203F">
        <w:rPr>
          <w:b/>
          <w:bCs/>
        </w:rPr>
        <w:t>NOME DO MEDICAMENTO</w:t>
      </w:r>
    </w:p>
    <w:p w14:paraId="7DB0F507" w14:textId="77777777" w:rsidR="0097330C" w:rsidRDefault="0097330C" w:rsidP="0097330C">
      <w:pPr>
        <w:keepNext/>
      </w:pPr>
    </w:p>
    <w:p w14:paraId="08B50F8C" w14:textId="77777777" w:rsidR="0097330C" w:rsidRDefault="00F90BB3" w:rsidP="0097330C">
      <w:pPr>
        <w:widowControl w:val="0"/>
      </w:pPr>
      <w:r>
        <w:rPr>
          <w:noProof w:val="0"/>
        </w:rPr>
        <w:t>Simponi 45 mg/0,45 ml solução injetável em caneta pré</w:t>
      </w:r>
      <w:r>
        <w:rPr>
          <w:noProof w:val="0"/>
        </w:rPr>
        <w:noBreakHyphen/>
        <w:t>cheia.</w:t>
      </w:r>
    </w:p>
    <w:p w14:paraId="25222708" w14:textId="77777777" w:rsidR="0097330C" w:rsidRDefault="0097330C" w:rsidP="0097330C"/>
    <w:p w14:paraId="2A402816" w14:textId="77777777" w:rsidR="0097330C" w:rsidRDefault="0097330C" w:rsidP="0097330C"/>
    <w:p w14:paraId="7A4EA716" w14:textId="77777777" w:rsidR="0097330C" w:rsidRPr="0001203F" w:rsidRDefault="0001203F" w:rsidP="004C2CED">
      <w:pPr>
        <w:keepNext/>
        <w:ind w:left="567" w:hanging="567"/>
        <w:outlineLvl w:val="1"/>
        <w:rPr>
          <w:b/>
          <w:bCs/>
        </w:rPr>
      </w:pPr>
      <w:r>
        <w:rPr>
          <w:b/>
          <w:bCs/>
        </w:rPr>
        <w:t>2.</w:t>
      </w:r>
      <w:r>
        <w:rPr>
          <w:b/>
          <w:bCs/>
        </w:rPr>
        <w:tab/>
      </w:r>
      <w:r w:rsidR="0097330C" w:rsidRPr="0001203F">
        <w:rPr>
          <w:b/>
          <w:bCs/>
        </w:rPr>
        <w:t>COMPOSIÇÃO QUALITATIVA E QUANTITATIVA</w:t>
      </w:r>
    </w:p>
    <w:p w14:paraId="366CE1B1" w14:textId="77777777" w:rsidR="0097330C" w:rsidRDefault="0097330C" w:rsidP="0097330C">
      <w:pPr>
        <w:keepNext/>
      </w:pPr>
    </w:p>
    <w:p w14:paraId="0A1B0FF5" w14:textId="77777777" w:rsidR="00566B99" w:rsidRPr="009B2D5C" w:rsidRDefault="00320A31" w:rsidP="0097330C">
      <w:pPr>
        <w:autoSpaceDE w:val="0"/>
        <w:autoSpaceDN w:val="0"/>
        <w:adjustRightInd w:val="0"/>
        <w:rPr>
          <w:noProof w:val="0"/>
        </w:rPr>
      </w:pPr>
      <w:r w:rsidRPr="006471E8">
        <w:rPr>
          <w:noProof w:val="0"/>
        </w:rPr>
        <w:t>Uma caneta pré</w:t>
      </w:r>
      <w:r w:rsidRPr="006471E8">
        <w:rPr>
          <w:noProof w:val="0"/>
        </w:rPr>
        <w:noBreakHyphen/>
        <w:t xml:space="preserve">cheia contém </w:t>
      </w:r>
      <w:r w:rsidR="009B2D5C">
        <w:rPr>
          <w:noProof w:val="0"/>
        </w:rPr>
        <w:t>4</w:t>
      </w:r>
      <w:r w:rsidR="00AC4D59">
        <w:rPr>
          <w:noProof w:val="0"/>
        </w:rPr>
        <w:t>5 mg de golimumab*</w:t>
      </w:r>
      <w:r w:rsidR="009B2D5C">
        <w:rPr>
          <w:noProof w:val="0"/>
        </w:rPr>
        <w:t xml:space="preserve"> em </w:t>
      </w:r>
      <w:r w:rsidR="009B2D5C" w:rsidRPr="00373956">
        <w:rPr>
          <w:noProof w:val="0"/>
        </w:rPr>
        <w:t>0,</w:t>
      </w:r>
      <w:r w:rsidR="009B2D5C">
        <w:rPr>
          <w:noProof w:val="0"/>
        </w:rPr>
        <w:t>4</w:t>
      </w:r>
      <w:r w:rsidR="009B2D5C" w:rsidRPr="00373956">
        <w:rPr>
          <w:noProof w:val="0"/>
        </w:rPr>
        <w:t>5 ml</w:t>
      </w:r>
      <w:r w:rsidRPr="006471E8">
        <w:rPr>
          <w:noProof w:val="0"/>
        </w:rPr>
        <w:t>.</w:t>
      </w:r>
      <w:r w:rsidR="009B2D5C" w:rsidRPr="006471E8">
        <w:t xml:space="preserve"> 1 m</w:t>
      </w:r>
      <w:r w:rsidR="009B2D5C">
        <w:t>l</w:t>
      </w:r>
      <w:r w:rsidR="009B2D5C" w:rsidRPr="006471E8">
        <w:t xml:space="preserve"> </w:t>
      </w:r>
      <w:r w:rsidR="009B2D5C">
        <w:t xml:space="preserve">de </w:t>
      </w:r>
      <w:r w:rsidR="009B2D5C" w:rsidRPr="006471E8">
        <w:t>solu</w:t>
      </w:r>
      <w:r w:rsidR="009B2D5C">
        <w:t>ção</w:t>
      </w:r>
      <w:r w:rsidR="009B2D5C" w:rsidRPr="006471E8">
        <w:t xml:space="preserve"> cont</w:t>
      </w:r>
      <w:r w:rsidR="009B2D5C">
        <w:t xml:space="preserve">ém </w:t>
      </w:r>
      <w:r w:rsidR="009B2D5C" w:rsidRPr="006471E8">
        <w:t>10</w:t>
      </w:r>
      <w:r w:rsidR="00BD4F95">
        <w:t>0 </w:t>
      </w:r>
      <w:r w:rsidR="009B2D5C" w:rsidRPr="006471E8">
        <w:t>mg</w:t>
      </w:r>
      <w:r w:rsidR="009B2D5C">
        <w:t xml:space="preserve"> de</w:t>
      </w:r>
      <w:r w:rsidR="009B2D5C" w:rsidRPr="006471E8">
        <w:t xml:space="preserve"> golimumab.</w:t>
      </w:r>
    </w:p>
    <w:p w14:paraId="4B3FD683" w14:textId="77777777" w:rsidR="009B2D5C" w:rsidRDefault="009B2D5C" w:rsidP="0097330C">
      <w:pPr>
        <w:autoSpaceDE w:val="0"/>
        <w:autoSpaceDN w:val="0"/>
        <w:adjustRightInd w:val="0"/>
        <w:rPr>
          <w:noProof w:val="0"/>
        </w:rPr>
      </w:pPr>
    </w:p>
    <w:p w14:paraId="6B153561" w14:textId="77777777" w:rsidR="009B2D5C" w:rsidRPr="009B2D5C" w:rsidRDefault="009B2D5C" w:rsidP="0097330C">
      <w:pPr>
        <w:autoSpaceDE w:val="0"/>
        <w:autoSpaceDN w:val="0"/>
        <w:adjustRightInd w:val="0"/>
        <w:rPr>
          <w:noProof w:val="0"/>
        </w:rPr>
      </w:pPr>
      <w:r w:rsidRPr="006471E8">
        <w:rPr>
          <w:bCs/>
          <w:noProof w:val="0"/>
        </w:rPr>
        <w:t>Cada caneta pré</w:t>
      </w:r>
      <w:r w:rsidRPr="006471E8">
        <w:rPr>
          <w:bCs/>
          <w:noProof w:val="0"/>
        </w:rPr>
        <w:noBreakHyphen/>
        <w:t>cheia</w:t>
      </w:r>
      <w:r w:rsidRPr="006471E8">
        <w:rPr>
          <w:szCs w:val="22"/>
        </w:rPr>
        <w:t xml:space="preserve"> pode </w:t>
      </w:r>
      <w:r w:rsidRPr="00472EA4">
        <w:rPr>
          <w:szCs w:val="22"/>
        </w:rPr>
        <w:t>libertar</w:t>
      </w:r>
      <w:r w:rsidRPr="006471E8">
        <w:rPr>
          <w:szCs w:val="22"/>
        </w:rPr>
        <w:t xml:space="preserve"> 0,1</w:t>
      </w:r>
      <w:r w:rsidRPr="006471E8">
        <w:t> </w:t>
      </w:r>
      <w:r w:rsidRPr="006471E8">
        <w:rPr>
          <w:szCs w:val="22"/>
        </w:rPr>
        <w:t>ml a 0,45</w:t>
      </w:r>
      <w:r w:rsidRPr="006471E8">
        <w:t> </w:t>
      </w:r>
      <w:r w:rsidRPr="006471E8">
        <w:rPr>
          <w:szCs w:val="22"/>
        </w:rPr>
        <w:t>ml (correspondente a 1</w:t>
      </w:r>
      <w:r w:rsidR="00BD4F95">
        <w:rPr>
          <w:szCs w:val="22"/>
        </w:rPr>
        <w:t>0 </w:t>
      </w:r>
      <w:r w:rsidRPr="006471E8">
        <w:rPr>
          <w:szCs w:val="22"/>
        </w:rPr>
        <w:t>mg a 45</w:t>
      </w:r>
      <w:r w:rsidRPr="006471E8">
        <w:t> </w:t>
      </w:r>
      <w:r w:rsidRPr="006471E8">
        <w:rPr>
          <w:szCs w:val="22"/>
        </w:rPr>
        <w:t>mg de golimumab)</w:t>
      </w:r>
      <w:r w:rsidRPr="009B2D5C">
        <w:rPr>
          <w:szCs w:val="22"/>
        </w:rPr>
        <w:t xml:space="preserve"> </w:t>
      </w:r>
      <w:r>
        <w:rPr>
          <w:szCs w:val="22"/>
        </w:rPr>
        <w:t>em</w:t>
      </w:r>
      <w:r w:rsidRPr="006471E8">
        <w:rPr>
          <w:szCs w:val="22"/>
        </w:rPr>
        <w:t xml:space="preserve"> increment</w:t>
      </w:r>
      <w:r>
        <w:rPr>
          <w:szCs w:val="22"/>
        </w:rPr>
        <w:t>o</w:t>
      </w:r>
      <w:r w:rsidRPr="006471E8">
        <w:rPr>
          <w:szCs w:val="22"/>
        </w:rPr>
        <w:t xml:space="preserve">s </w:t>
      </w:r>
      <w:r>
        <w:rPr>
          <w:szCs w:val="22"/>
        </w:rPr>
        <w:t>de</w:t>
      </w:r>
      <w:r w:rsidRPr="006471E8">
        <w:rPr>
          <w:szCs w:val="22"/>
        </w:rPr>
        <w:t xml:space="preserve"> 0</w:t>
      </w:r>
      <w:r>
        <w:rPr>
          <w:szCs w:val="22"/>
        </w:rPr>
        <w:t>,</w:t>
      </w:r>
      <w:r w:rsidRPr="006471E8">
        <w:rPr>
          <w:szCs w:val="22"/>
        </w:rPr>
        <w:t>05</w:t>
      </w:r>
      <w:r w:rsidRPr="006471E8">
        <w:t> </w:t>
      </w:r>
      <w:r w:rsidRPr="006471E8">
        <w:rPr>
          <w:szCs w:val="22"/>
        </w:rPr>
        <w:t>m</w:t>
      </w:r>
      <w:r>
        <w:rPr>
          <w:szCs w:val="22"/>
        </w:rPr>
        <w:t>l</w:t>
      </w:r>
      <w:r w:rsidRPr="006471E8">
        <w:rPr>
          <w:szCs w:val="22"/>
        </w:rPr>
        <w:t>.</w:t>
      </w:r>
    </w:p>
    <w:p w14:paraId="27ADC99E" w14:textId="77777777" w:rsidR="009B2D5C" w:rsidRPr="009B2D5C" w:rsidRDefault="009B2D5C" w:rsidP="0097330C">
      <w:pPr>
        <w:autoSpaceDE w:val="0"/>
        <w:autoSpaceDN w:val="0"/>
        <w:adjustRightInd w:val="0"/>
        <w:rPr>
          <w:noProof w:val="0"/>
        </w:rPr>
      </w:pPr>
    </w:p>
    <w:p w14:paraId="511C8425" w14:textId="6269D41C" w:rsidR="009B2D5C" w:rsidRDefault="009B2D5C" w:rsidP="00664363">
      <w:pPr>
        <w:ind w:left="567" w:hanging="567"/>
        <w:rPr>
          <w:noProof w:val="0"/>
        </w:rPr>
      </w:pPr>
      <w:r>
        <w:rPr>
          <w:noProof w:val="0"/>
        </w:rPr>
        <w:t>*</w:t>
      </w:r>
      <w:r w:rsidR="00DE09D7">
        <w:rPr>
          <w:noProof w:val="0"/>
        </w:rPr>
        <w:tab/>
      </w:r>
      <w:r>
        <w:rPr>
          <w:noProof w:val="0"/>
        </w:rPr>
        <w:t>Anticorpo monoclonal IgG1κ humano produzido por uma linha celular de hibridoma murínica com a tecnologia do ADN recombinante.</w:t>
      </w:r>
    </w:p>
    <w:p w14:paraId="4E065FCC" w14:textId="77777777" w:rsidR="009B2D5C" w:rsidRPr="00320A31" w:rsidRDefault="009B2D5C" w:rsidP="0097330C">
      <w:pPr>
        <w:autoSpaceDE w:val="0"/>
        <w:autoSpaceDN w:val="0"/>
        <w:adjustRightInd w:val="0"/>
      </w:pPr>
    </w:p>
    <w:p w14:paraId="65960593" w14:textId="77777777" w:rsidR="0097330C" w:rsidRPr="006471E8" w:rsidRDefault="0097330C" w:rsidP="00BB5D4B">
      <w:pPr>
        <w:keepNext/>
        <w:autoSpaceDE w:val="0"/>
        <w:autoSpaceDN w:val="0"/>
        <w:adjustRightInd w:val="0"/>
      </w:pPr>
      <w:r w:rsidRPr="006471E8">
        <w:rPr>
          <w:u w:val="single"/>
        </w:rPr>
        <w:t>Excipiente com efeito conhecido</w:t>
      </w:r>
    </w:p>
    <w:p w14:paraId="4760CAE5" w14:textId="77777777" w:rsidR="0097330C" w:rsidRDefault="009B2D5C" w:rsidP="004C2CED">
      <w:r>
        <w:rPr>
          <w:bCs/>
          <w:noProof w:val="0"/>
        </w:rPr>
        <w:t>Cada caneta pré</w:t>
      </w:r>
      <w:r>
        <w:rPr>
          <w:bCs/>
          <w:noProof w:val="0"/>
        </w:rPr>
        <w:noBreakHyphen/>
        <w:t>cheia contém 18,45 mg de sorbitol (E420) por dose de 45 mg.</w:t>
      </w:r>
    </w:p>
    <w:p w14:paraId="67547BA5" w14:textId="77777777" w:rsidR="0097330C" w:rsidRDefault="0097330C" w:rsidP="0097330C"/>
    <w:p w14:paraId="2F185B95" w14:textId="77777777" w:rsidR="009B2D5C" w:rsidRDefault="009B2D5C" w:rsidP="0097330C">
      <w:pPr>
        <w:rPr>
          <w:noProof w:val="0"/>
        </w:rPr>
      </w:pPr>
      <w:r>
        <w:rPr>
          <w:bCs/>
          <w:noProof w:val="0"/>
        </w:rPr>
        <w:t>Lista completa de excipientes, ver secção 6.1</w:t>
      </w:r>
      <w:r>
        <w:rPr>
          <w:noProof w:val="0"/>
        </w:rPr>
        <w:t>.</w:t>
      </w:r>
    </w:p>
    <w:p w14:paraId="547E3985" w14:textId="77777777" w:rsidR="009B2D5C" w:rsidRDefault="009B2D5C" w:rsidP="0097330C"/>
    <w:p w14:paraId="09718DB8" w14:textId="77777777" w:rsidR="0097330C" w:rsidRDefault="0097330C" w:rsidP="0097330C"/>
    <w:p w14:paraId="64567C9F" w14:textId="77777777" w:rsidR="0097330C" w:rsidRPr="007C3027" w:rsidRDefault="0001203F" w:rsidP="004C2CED">
      <w:pPr>
        <w:keepNext/>
        <w:ind w:left="567" w:hanging="567"/>
        <w:outlineLvl w:val="1"/>
        <w:rPr>
          <w:b/>
          <w:bCs/>
        </w:rPr>
      </w:pPr>
      <w:r>
        <w:rPr>
          <w:b/>
          <w:bCs/>
        </w:rPr>
        <w:t>3.</w:t>
      </w:r>
      <w:r>
        <w:rPr>
          <w:b/>
          <w:bCs/>
        </w:rPr>
        <w:tab/>
      </w:r>
      <w:r w:rsidR="0097330C" w:rsidRPr="0001203F">
        <w:rPr>
          <w:b/>
          <w:bCs/>
        </w:rPr>
        <w:t>FORMA FARMACÊUTICA</w:t>
      </w:r>
    </w:p>
    <w:p w14:paraId="64F7C31D" w14:textId="77777777" w:rsidR="0097330C" w:rsidRDefault="0097330C" w:rsidP="0097330C">
      <w:pPr>
        <w:keepNext/>
      </w:pPr>
    </w:p>
    <w:p w14:paraId="10052A32" w14:textId="77777777" w:rsidR="009B2D5C" w:rsidRDefault="009B2D5C" w:rsidP="009B2D5C">
      <w:pPr>
        <w:rPr>
          <w:noProof w:val="0"/>
        </w:rPr>
      </w:pPr>
      <w:r>
        <w:rPr>
          <w:noProof w:val="0"/>
        </w:rPr>
        <w:t>Solução injetável numa caneta pré</w:t>
      </w:r>
      <w:r>
        <w:rPr>
          <w:noProof w:val="0"/>
        </w:rPr>
        <w:noBreakHyphen/>
        <w:t>cheia (injetável), VarioJect.</w:t>
      </w:r>
    </w:p>
    <w:p w14:paraId="313080E7" w14:textId="77777777" w:rsidR="009B2D5C" w:rsidRDefault="009B2D5C" w:rsidP="009B2D5C">
      <w:pPr>
        <w:rPr>
          <w:noProof w:val="0"/>
        </w:rPr>
      </w:pPr>
    </w:p>
    <w:p w14:paraId="2CCDF55C" w14:textId="77777777" w:rsidR="009B2D5C" w:rsidRDefault="009B2D5C" w:rsidP="009B2D5C">
      <w:pPr>
        <w:rPr>
          <w:noProof w:val="0"/>
        </w:rPr>
      </w:pPr>
      <w:r>
        <w:rPr>
          <w:noProof w:val="0"/>
        </w:rPr>
        <w:t>A solução é límpida a ligeiramente opalescente, incolor a amarela clara.</w:t>
      </w:r>
    </w:p>
    <w:p w14:paraId="744AA349" w14:textId="77777777" w:rsidR="0097330C" w:rsidRDefault="0097330C" w:rsidP="0097330C"/>
    <w:p w14:paraId="6E6711B1" w14:textId="77777777" w:rsidR="0097330C" w:rsidRDefault="0097330C" w:rsidP="0097330C"/>
    <w:p w14:paraId="031E9BFB" w14:textId="77777777" w:rsidR="0097330C" w:rsidRPr="007C3027" w:rsidRDefault="0001203F" w:rsidP="004C2CED">
      <w:pPr>
        <w:keepNext/>
        <w:ind w:left="567" w:hanging="567"/>
        <w:outlineLvl w:val="1"/>
        <w:rPr>
          <w:b/>
          <w:bCs/>
        </w:rPr>
      </w:pPr>
      <w:r>
        <w:rPr>
          <w:b/>
          <w:bCs/>
        </w:rPr>
        <w:t>4.</w:t>
      </w:r>
      <w:r>
        <w:rPr>
          <w:b/>
          <w:bCs/>
        </w:rPr>
        <w:tab/>
      </w:r>
      <w:r w:rsidR="0097330C" w:rsidRPr="0001203F">
        <w:rPr>
          <w:b/>
          <w:bCs/>
        </w:rPr>
        <w:t>INFORMAÇÕES CLÍNICAS</w:t>
      </w:r>
    </w:p>
    <w:p w14:paraId="48529638" w14:textId="77777777" w:rsidR="0097330C" w:rsidRDefault="0097330C" w:rsidP="0097330C">
      <w:pPr>
        <w:keepNext/>
      </w:pPr>
    </w:p>
    <w:p w14:paraId="2359B85E" w14:textId="77777777" w:rsidR="0097330C" w:rsidRPr="0001203F" w:rsidRDefault="0001203F" w:rsidP="004C2CED">
      <w:pPr>
        <w:keepNext/>
        <w:ind w:left="567" w:hanging="567"/>
        <w:outlineLvl w:val="2"/>
        <w:rPr>
          <w:b/>
          <w:bCs/>
        </w:rPr>
      </w:pPr>
      <w:r>
        <w:rPr>
          <w:b/>
          <w:bCs/>
        </w:rPr>
        <w:t>4.1</w:t>
      </w:r>
      <w:r>
        <w:rPr>
          <w:b/>
          <w:bCs/>
        </w:rPr>
        <w:tab/>
      </w:r>
      <w:r w:rsidR="0097330C" w:rsidRPr="0001203F">
        <w:rPr>
          <w:b/>
          <w:bCs/>
        </w:rPr>
        <w:t>Indicações terapêuticas</w:t>
      </w:r>
    </w:p>
    <w:p w14:paraId="4402A658" w14:textId="77777777" w:rsidR="0097330C" w:rsidRDefault="0097330C" w:rsidP="0097330C">
      <w:pPr>
        <w:keepNext/>
      </w:pPr>
    </w:p>
    <w:p w14:paraId="34B460A6" w14:textId="77777777" w:rsidR="009B2D5C" w:rsidRDefault="009B2D5C" w:rsidP="009B2D5C">
      <w:pPr>
        <w:keepNext/>
        <w:rPr>
          <w:noProof w:val="0"/>
          <w:snapToGrid w:val="0"/>
          <w:u w:val="single"/>
        </w:rPr>
      </w:pPr>
      <w:r>
        <w:rPr>
          <w:noProof w:val="0"/>
          <w:snapToGrid w:val="0"/>
          <w:u w:val="single"/>
        </w:rPr>
        <w:t>Artrite idiopática juvenil</w:t>
      </w:r>
    </w:p>
    <w:p w14:paraId="06ECA29D" w14:textId="77777777" w:rsidR="009B2D5C" w:rsidRDefault="009B2D5C" w:rsidP="009B2D5C">
      <w:pPr>
        <w:keepNext/>
        <w:rPr>
          <w:i/>
          <w:noProof w:val="0"/>
        </w:rPr>
      </w:pPr>
      <w:r>
        <w:rPr>
          <w:i/>
          <w:noProof w:val="0"/>
        </w:rPr>
        <w:t>Artrite idiopática juvenil poliarticular (AIJp)</w:t>
      </w:r>
    </w:p>
    <w:p w14:paraId="3F272080" w14:textId="77777777" w:rsidR="009B2D5C" w:rsidRDefault="009B2D5C" w:rsidP="009B2D5C">
      <w:pPr>
        <w:autoSpaceDE w:val="0"/>
        <w:autoSpaceDN w:val="0"/>
        <w:adjustRightInd w:val="0"/>
        <w:rPr>
          <w:noProof w:val="0"/>
        </w:rPr>
      </w:pPr>
      <w:r>
        <w:rPr>
          <w:noProof w:val="0"/>
          <w:snapToGrid w:val="0"/>
        </w:rPr>
        <w:t>Simponi, em associação com metotrexato (MTX), é indicado para o tratamento da artrite idiopática juvenil poliarticular em crianças com 2 ou mais anos de idade, que apresentaram uma resposta inadequada a tratamento prévio com MTX.</w:t>
      </w:r>
    </w:p>
    <w:p w14:paraId="5B16A291" w14:textId="77777777" w:rsidR="0097330C" w:rsidRDefault="0097330C" w:rsidP="0097330C"/>
    <w:p w14:paraId="0E678D3D" w14:textId="77777777" w:rsidR="0097330C" w:rsidRPr="0001203F" w:rsidRDefault="0001203F" w:rsidP="004C2CED">
      <w:pPr>
        <w:keepNext/>
        <w:ind w:left="567" w:hanging="567"/>
        <w:outlineLvl w:val="2"/>
        <w:rPr>
          <w:b/>
          <w:bCs/>
        </w:rPr>
      </w:pPr>
      <w:r>
        <w:rPr>
          <w:b/>
          <w:bCs/>
        </w:rPr>
        <w:t>4.2</w:t>
      </w:r>
      <w:r>
        <w:rPr>
          <w:b/>
          <w:bCs/>
        </w:rPr>
        <w:tab/>
      </w:r>
      <w:r w:rsidR="0097330C" w:rsidRPr="0001203F">
        <w:rPr>
          <w:b/>
          <w:bCs/>
        </w:rPr>
        <w:t>Posologia e modo de administração</w:t>
      </w:r>
    </w:p>
    <w:p w14:paraId="35A21A9A" w14:textId="77777777" w:rsidR="0097330C" w:rsidRDefault="0097330C" w:rsidP="0097330C">
      <w:pPr>
        <w:keepNext/>
      </w:pPr>
    </w:p>
    <w:p w14:paraId="26E35DB0" w14:textId="77777777" w:rsidR="0028068D" w:rsidRDefault="0028068D" w:rsidP="0028068D">
      <w:pPr>
        <w:rPr>
          <w:noProof w:val="0"/>
        </w:rPr>
      </w:pPr>
      <w:r>
        <w:rPr>
          <w:noProof w:val="0"/>
        </w:rPr>
        <w:t>O tratamento deve ser iniciado e efetuado sob a supervisão de um médico especialista com experiência no diagnóstico e tratamento das condições para as quais Simponi está indicado. Os doentes tratados com Simponi devem receber o Cartão de Alerta do Doente, incluído na embalagem.</w:t>
      </w:r>
    </w:p>
    <w:p w14:paraId="7B8DF74F" w14:textId="77777777" w:rsidR="0028068D" w:rsidRDefault="0028068D" w:rsidP="0028068D">
      <w:pPr>
        <w:rPr>
          <w:noProof w:val="0"/>
        </w:rPr>
      </w:pPr>
    </w:p>
    <w:p w14:paraId="105591C1" w14:textId="77777777" w:rsidR="0028068D" w:rsidRDefault="0028068D" w:rsidP="0028068D">
      <w:pPr>
        <w:keepNext/>
        <w:rPr>
          <w:noProof w:val="0"/>
          <w:u w:val="single"/>
        </w:rPr>
      </w:pPr>
      <w:r>
        <w:rPr>
          <w:noProof w:val="0"/>
          <w:u w:val="single"/>
        </w:rPr>
        <w:t>Posologia</w:t>
      </w:r>
    </w:p>
    <w:p w14:paraId="3DC55CED" w14:textId="77777777" w:rsidR="0028068D" w:rsidRDefault="0028068D" w:rsidP="0028068D">
      <w:pPr>
        <w:keepNext/>
        <w:rPr>
          <w:noProof w:val="0"/>
        </w:rPr>
      </w:pPr>
    </w:p>
    <w:p w14:paraId="578AB255" w14:textId="77777777" w:rsidR="0028068D" w:rsidRPr="0028068D" w:rsidRDefault="0028068D" w:rsidP="0028068D">
      <w:pPr>
        <w:rPr>
          <w:noProof w:val="0"/>
        </w:rPr>
      </w:pPr>
      <w:r w:rsidRPr="006471E8">
        <w:rPr>
          <w:szCs w:val="22"/>
        </w:rPr>
        <w:t>A caneta pré</w:t>
      </w:r>
      <w:r w:rsidRPr="006471E8">
        <w:rPr>
          <w:szCs w:val="22"/>
        </w:rPr>
        <w:noBreakHyphen/>
        <w:t xml:space="preserve">cheia de </w:t>
      </w:r>
      <w:r w:rsidRPr="0028068D">
        <w:rPr>
          <w:szCs w:val="22"/>
        </w:rPr>
        <w:t>45</w:t>
      </w:r>
      <w:r w:rsidRPr="0028068D">
        <w:t> </w:t>
      </w:r>
      <w:r w:rsidRPr="0028068D">
        <w:rPr>
          <w:szCs w:val="22"/>
        </w:rPr>
        <w:t>mg/0</w:t>
      </w:r>
      <w:r w:rsidRPr="006471E8">
        <w:rPr>
          <w:szCs w:val="22"/>
        </w:rPr>
        <w:t>,</w:t>
      </w:r>
      <w:r w:rsidRPr="0028068D">
        <w:rPr>
          <w:szCs w:val="22"/>
        </w:rPr>
        <w:t>45</w:t>
      </w:r>
      <w:r w:rsidRPr="0028068D">
        <w:t> </w:t>
      </w:r>
      <w:r w:rsidRPr="0028068D">
        <w:rPr>
          <w:szCs w:val="22"/>
        </w:rPr>
        <w:t>m</w:t>
      </w:r>
      <w:r w:rsidRPr="006471E8">
        <w:rPr>
          <w:szCs w:val="22"/>
        </w:rPr>
        <w:t>l</w:t>
      </w:r>
      <w:r w:rsidRPr="0028068D">
        <w:rPr>
          <w:szCs w:val="22"/>
        </w:rPr>
        <w:t xml:space="preserve"> </w:t>
      </w:r>
      <w:r w:rsidRPr="006471E8">
        <w:rPr>
          <w:szCs w:val="22"/>
        </w:rPr>
        <w:t>é para utilização em doentes pediátricos</w:t>
      </w:r>
      <w:r w:rsidRPr="0028068D">
        <w:rPr>
          <w:szCs w:val="22"/>
        </w:rPr>
        <w:t xml:space="preserve">. </w:t>
      </w:r>
      <w:r w:rsidRPr="006471E8">
        <w:rPr>
          <w:szCs w:val="22"/>
        </w:rPr>
        <w:t>Cada caneta pré</w:t>
      </w:r>
      <w:r w:rsidRPr="006471E8">
        <w:rPr>
          <w:szCs w:val="22"/>
        </w:rPr>
        <w:noBreakHyphen/>
        <w:t>cheia</w:t>
      </w:r>
      <w:r w:rsidRPr="0028068D">
        <w:rPr>
          <w:szCs w:val="22"/>
        </w:rPr>
        <w:t xml:space="preserve"> </w:t>
      </w:r>
      <w:r w:rsidRPr="006471E8">
        <w:rPr>
          <w:szCs w:val="22"/>
        </w:rPr>
        <w:t>é para utilização única num único doente e deve deitar-se for</w:t>
      </w:r>
      <w:r>
        <w:rPr>
          <w:szCs w:val="22"/>
        </w:rPr>
        <w:t>a imediatamente</w:t>
      </w:r>
      <w:r w:rsidRPr="006471E8">
        <w:rPr>
          <w:szCs w:val="22"/>
        </w:rPr>
        <w:t xml:space="preserve"> após utilização</w:t>
      </w:r>
      <w:r w:rsidRPr="0028068D">
        <w:rPr>
          <w:szCs w:val="22"/>
        </w:rPr>
        <w:t>.</w:t>
      </w:r>
    </w:p>
    <w:p w14:paraId="7EE85698" w14:textId="77777777" w:rsidR="0097330C" w:rsidRPr="0028068D" w:rsidRDefault="0097330C" w:rsidP="0097330C"/>
    <w:p w14:paraId="324EFEC1" w14:textId="77777777" w:rsidR="0028068D" w:rsidRPr="006471E8" w:rsidRDefault="0028068D" w:rsidP="0028068D">
      <w:pPr>
        <w:keepNext/>
        <w:rPr>
          <w:noProof w:val="0"/>
          <w:u w:val="single"/>
        </w:rPr>
      </w:pPr>
      <w:r w:rsidRPr="006471E8">
        <w:rPr>
          <w:noProof w:val="0"/>
          <w:u w:val="single"/>
        </w:rPr>
        <w:t>População pediátrica</w:t>
      </w:r>
    </w:p>
    <w:p w14:paraId="1B8FFD92" w14:textId="77777777" w:rsidR="0028068D" w:rsidRDefault="0028068D" w:rsidP="0028068D">
      <w:pPr>
        <w:keepNext/>
        <w:rPr>
          <w:noProof w:val="0"/>
        </w:rPr>
      </w:pPr>
    </w:p>
    <w:p w14:paraId="7DFF7A24" w14:textId="77777777" w:rsidR="0028068D" w:rsidRPr="006471E8" w:rsidRDefault="0028068D" w:rsidP="0028068D">
      <w:pPr>
        <w:keepNext/>
        <w:rPr>
          <w:noProof w:val="0"/>
          <w:snapToGrid w:val="0"/>
        </w:rPr>
      </w:pPr>
      <w:r w:rsidRPr="006471E8">
        <w:rPr>
          <w:noProof w:val="0"/>
          <w:snapToGrid w:val="0"/>
        </w:rPr>
        <w:t>Artrite idiopática juvenil</w:t>
      </w:r>
    </w:p>
    <w:p w14:paraId="4CFDA872" w14:textId="77777777" w:rsidR="0028068D" w:rsidRDefault="0028068D" w:rsidP="0028068D">
      <w:pPr>
        <w:keepNext/>
        <w:rPr>
          <w:i/>
          <w:noProof w:val="0"/>
        </w:rPr>
      </w:pPr>
      <w:r>
        <w:rPr>
          <w:i/>
          <w:noProof w:val="0"/>
        </w:rPr>
        <w:t>Artrite idiopática juvenil poliarticular em crianças com peso corporal inferior a 4</w:t>
      </w:r>
      <w:r w:rsidR="00BD4F95">
        <w:rPr>
          <w:i/>
          <w:noProof w:val="0"/>
        </w:rPr>
        <w:t>0 </w:t>
      </w:r>
      <w:r>
        <w:rPr>
          <w:i/>
          <w:noProof w:val="0"/>
        </w:rPr>
        <w:t>kg</w:t>
      </w:r>
    </w:p>
    <w:p w14:paraId="3A33F083" w14:textId="77777777" w:rsidR="00BC1F29" w:rsidRPr="00BC1F29" w:rsidRDefault="00BC1F29" w:rsidP="00BC1F29">
      <w:pPr>
        <w:rPr>
          <w:noProof w:val="0"/>
        </w:rPr>
      </w:pPr>
      <w:r w:rsidRPr="006471E8">
        <w:t>A dose recomendada de</w:t>
      </w:r>
      <w:r w:rsidRPr="00BC1F29">
        <w:t xml:space="preserve"> Simponi </w:t>
      </w:r>
      <w:r w:rsidRPr="006471E8">
        <w:t xml:space="preserve">para crianças com um peso corporal inferior a </w:t>
      </w:r>
      <w:r w:rsidRPr="00BC1F29">
        <w:t>4</w:t>
      </w:r>
      <w:r w:rsidR="00BD4F95">
        <w:t>0 </w:t>
      </w:r>
      <w:r w:rsidRPr="00BC1F29">
        <w:t xml:space="preserve">kg </w:t>
      </w:r>
      <w:r w:rsidRPr="006471E8">
        <w:t xml:space="preserve">com </w:t>
      </w:r>
      <w:r>
        <w:t>a</w:t>
      </w:r>
      <w:r w:rsidRPr="006471E8">
        <w:t>rtrite idiopática juvenil poliarticular</w:t>
      </w:r>
      <w:r w:rsidRPr="00BC1F29">
        <w:t xml:space="preserve"> </w:t>
      </w:r>
      <w:r>
        <w:t xml:space="preserve">é de </w:t>
      </w:r>
      <w:r w:rsidRPr="00BC1F29">
        <w:t>3</w:t>
      </w:r>
      <w:r w:rsidR="00BD4F95">
        <w:t>0 </w:t>
      </w:r>
      <w:r w:rsidRPr="00BC1F29">
        <w:t>mg/m</w:t>
      </w:r>
      <w:r w:rsidRPr="00BC1F29">
        <w:rPr>
          <w:vertAlign w:val="superscript"/>
        </w:rPr>
        <w:t>2</w:t>
      </w:r>
      <w:r w:rsidRPr="00BC1F29">
        <w:t xml:space="preserve"> </w:t>
      </w:r>
      <w:r>
        <w:t xml:space="preserve">de </w:t>
      </w:r>
      <w:r w:rsidR="00BE59E5">
        <w:t xml:space="preserve">área </w:t>
      </w:r>
      <w:r w:rsidR="004038AC">
        <w:t xml:space="preserve">de </w:t>
      </w:r>
      <w:r>
        <w:t>superfície corporal</w:t>
      </w:r>
      <w:r w:rsidRPr="00BC1F29">
        <w:t xml:space="preserve"> </w:t>
      </w:r>
      <w:r>
        <w:t xml:space="preserve">até uma dose única </w:t>
      </w:r>
      <w:r>
        <w:lastRenderedPageBreak/>
        <w:t xml:space="preserve">máxima de </w:t>
      </w:r>
      <w:r w:rsidRPr="00BC1F29">
        <w:t>4</w:t>
      </w:r>
      <w:r w:rsidR="00BD4F95">
        <w:t>0 </w:t>
      </w:r>
      <w:r w:rsidRPr="00BC1F29">
        <w:t>mg administr</w:t>
      </w:r>
      <w:r>
        <w:t>ada uma vez por mês, na mesma data de cada mês</w:t>
      </w:r>
      <w:r w:rsidRPr="00BC1F29">
        <w:t xml:space="preserve">. </w:t>
      </w:r>
      <w:r w:rsidRPr="006471E8">
        <w:t>O volume de injeção prescrito deve ser selecionado de acordo com a altura e peso do doente</w:t>
      </w:r>
      <w:r>
        <w:t xml:space="preserve">, como indicado na </w:t>
      </w:r>
      <w:r w:rsidRPr="00BC1F29">
        <w:t>Tab</w:t>
      </w:r>
      <w:r>
        <w:t>e</w:t>
      </w:r>
      <w:r w:rsidRPr="00BC1F29">
        <w:t>l</w:t>
      </w:r>
      <w:r>
        <w:t>a</w:t>
      </w:r>
      <w:r w:rsidRPr="00BC1F29">
        <w:t> 1.</w:t>
      </w:r>
    </w:p>
    <w:p w14:paraId="759E95EC" w14:textId="77777777" w:rsidR="00BC1F29" w:rsidRPr="00BC1F29" w:rsidRDefault="00BC1F29" w:rsidP="00BC1F29"/>
    <w:p w14:paraId="5FEA71BF" w14:textId="77777777" w:rsidR="00BC1F29" w:rsidRPr="00BC1F29" w:rsidRDefault="00BC1F29" w:rsidP="00BC1F29">
      <w:pPr>
        <w:keepNext/>
        <w:jc w:val="center"/>
        <w:rPr>
          <w:b/>
        </w:rPr>
      </w:pPr>
      <w:r w:rsidRPr="00BC1F29">
        <w:rPr>
          <w:b/>
        </w:rPr>
        <w:t>Tab</w:t>
      </w:r>
      <w:r w:rsidRPr="006471E8">
        <w:rPr>
          <w:b/>
        </w:rPr>
        <w:t>e</w:t>
      </w:r>
      <w:r w:rsidRPr="00BC1F29">
        <w:rPr>
          <w:b/>
        </w:rPr>
        <w:t>l</w:t>
      </w:r>
      <w:r w:rsidRPr="006471E8">
        <w:rPr>
          <w:b/>
        </w:rPr>
        <w:t>a</w:t>
      </w:r>
      <w:r w:rsidRPr="00BC1F29">
        <w:rPr>
          <w:b/>
        </w:rPr>
        <w:t xml:space="preserve"> 1: </w:t>
      </w:r>
      <w:r w:rsidRPr="006471E8">
        <w:rPr>
          <w:b/>
        </w:rPr>
        <w:t xml:space="preserve">dose de </w:t>
      </w:r>
      <w:r w:rsidRPr="00BC1F29">
        <w:rPr>
          <w:b/>
        </w:rPr>
        <w:t xml:space="preserve">Simponi </w:t>
      </w:r>
      <w:r w:rsidRPr="006471E8">
        <w:rPr>
          <w:b/>
        </w:rPr>
        <w:t>em</w:t>
      </w:r>
      <w:r w:rsidRPr="00BC1F29">
        <w:rPr>
          <w:b/>
        </w:rPr>
        <w:t xml:space="preserve"> mililitr</w:t>
      </w:r>
      <w:r w:rsidRPr="006471E8">
        <w:rPr>
          <w:b/>
        </w:rPr>
        <w:t>o</w:t>
      </w:r>
      <w:r w:rsidRPr="00BC1F29">
        <w:rPr>
          <w:b/>
        </w:rPr>
        <w:t>s (m</w:t>
      </w:r>
      <w:r w:rsidRPr="006471E8">
        <w:rPr>
          <w:b/>
        </w:rPr>
        <w:t>l</w:t>
      </w:r>
      <w:r w:rsidRPr="00BC1F29">
        <w:rPr>
          <w:b/>
        </w:rPr>
        <w:t xml:space="preserve">) </w:t>
      </w:r>
      <w:r w:rsidRPr="006471E8">
        <w:rPr>
          <w:b/>
        </w:rPr>
        <w:t>por altura e peso de doentes com</w:t>
      </w:r>
      <w:r w:rsidRPr="00BC1F29">
        <w:rPr>
          <w:b/>
        </w:rPr>
        <w:t xml:space="preserve"> A</w:t>
      </w:r>
      <w:r>
        <w:rPr>
          <w:b/>
        </w:rPr>
        <w:t>IJp</w:t>
      </w:r>
    </w:p>
    <w:tbl>
      <w:tblPr>
        <w:tblW w:w="9075" w:type="dxa"/>
        <w:jc w:val="center"/>
        <w:tblLayout w:type="fixed"/>
        <w:tblCellMar>
          <w:left w:w="0" w:type="dxa"/>
          <w:right w:w="0" w:type="dxa"/>
        </w:tblCellMar>
        <w:tblLook w:val="04A0" w:firstRow="1" w:lastRow="0" w:firstColumn="1" w:lastColumn="0" w:noHBand="0" w:noVBand="1"/>
      </w:tblPr>
      <w:tblGrid>
        <w:gridCol w:w="280"/>
        <w:gridCol w:w="1430"/>
        <w:gridCol w:w="1081"/>
        <w:gridCol w:w="990"/>
        <w:gridCol w:w="1080"/>
        <w:gridCol w:w="1080"/>
        <w:gridCol w:w="1080"/>
        <w:gridCol w:w="924"/>
        <w:gridCol w:w="1124"/>
        <w:gridCol w:w="6"/>
      </w:tblGrid>
      <w:tr w:rsidR="00BC1F29" w:rsidRPr="006471E8" w14:paraId="1290BFE6" w14:textId="77777777" w:rsidTr="00BC1F29">
        <w:trPr>
          <w:jc w:val="center"/>
        </w:trPr>
        <w:tc>
          <w:tcPr>
            <w:tcW w:w="279" w:type="dxa"/>
            <w:textDirection w:val="btLr"/>
            <w:vAlign w:val="bottom"/>
          </w:tcPr>
          <w:p w14:paraId="401AA5B2" w14:textId="77777777" w:rsidR="00BC1F29" w:rsidRPr="00BC1F29" w:rsidRDefault="00BC1F29">
            <w:pPr>
              <w:jc w:val="center"/>
              <w:rPr>
                <w:b/>
                <w:bCs/>
              </w:rPr>
            </w:pPr>
            <w:bookmarkStart w:id="2" w:name="_Hlk497724590"/>
          </w:p>
        </w:tc>
        <w:tc>
          <w:tcPr>
            <w:tcW w:w="1429" w:type="dxa"/>
            <w:tcBorders>
              <w:top w:val="nil"/>
              <w:left w:val="nil"/>
              <w:bottom w:val="nil"/>
              <w:right w:val="single" w:sz="4" w:space="0" w:color="auto"/>
            </w:tcBorders>
            <w:vAlign w:val="bottom"/>
          </w:tcPr>
          <w:p w14:paraId="59537A6D" w14:textId="77777777" w:rsidR="00BC1F29" w:rsidRPr="00BC1F29" w:rsidRDefault="00BC1F29">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28C7C7D" w14:textId="77777777" w:rsidR="00BC1F29" w:rsidRPr="006471E8" w:rsidRDefault="006471E8">
            <w:pPr>
              <w:jc w:val="center"/>
              <w:rPr>
                <w:b/>
                <w:bCs/>
              </w:rPr>
            </w:pPr>
            <w:r w:rsidRPr="006471E8">
              <w:rPr>
                <w:b/>
                <w:bCs/>
                <w:lang w:val="en-US"/>
              </w:rPr>
              <w:t>Pes</w:t>
            </w:r>
            <w:r w:rsidR="00BC1F29" w:rsidRPr="006471E8">
              <w:rPr>
                <w:b/>
                <w:bCs/>
              </w:rPr>
              <w:t>o corporal total (kg)</w:t>
            </w:r>
          </w:p>
        </w:tc>
      </w:tr>
      <w:tr w:rsidR="00BC1F29" w14:paraId="5D2321C0" w14:textId="77777777" w:rsidTr="00BC1F29">
        <w:trPr>
          <w:gridAfter w:val="1"/>
          <w:wAfter w:w="6" w:type="dxa"/>
          <w:jc w:val="center"/>
        </w:trPr>
        <w:tc>
          <w:tcPr>
            <w:tcW w:w="279" w:type="dxa"/>
            <w:vAlign w:val="bottom"/>
          </w:tcPr>
          <w:p w14:paraId="561E9107" w14:textId="77777777" w:rsidR="00BC1F29" w:rsidRPr="000D6509" w:rsidRDefault="00BC1F29">
            <w:pPr>
              <w:jc w:val="center"/>
              <w:rPr>
                <w:b/>
                <w:bCs/>
                <w:lang w:val="en-US"/>
              </w:rPr>
            </w:pPr>
            <w:bookmarkStart w:id="3" w:name="_Hlk497723092" w:colFirst="1" w:colLast="9"/>
          </w:p>
        </w:tc>
        <w:tc>
          <w:tcPr>
            <w:tcW w:w="1429" w:type="dxa"/>
            <w:tcBorders>
              <w:top w:val="nil"/>
              <w:left w:val="nil"/>
              <w:bottom w:val="nil"/>
              <w:right w:val="single" w:sz="4" w:space="0" w:color="auto"/>
            </w:tcBorders>
            <w:vAlign w:val="bottom"/>
          </w:tcPr>
          <w:p w14:paraId="6DAE9567" w14:textId="77777777" w:rsidR="00BC1F29" w:rsidRPr="000D6509" w:rsidRDefault="00BC1F29">
            <w:pPr>
              <w:jc w:val="center"/>
              <w:rPr>
                <w:rFonts w:eastAsia="Calibri"/>
                <w:b/>
                <w:bCs/>
                <w:szCs w:val="22"/>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DA684C8" w14:textId="77777777" w:rsidR="00BC1F29" w:rsidRDefault="00BC1F29">
            <w:pPr>
              <w:jc w:val="center"/>
              <w:rPr>
                <w:b/>
                <w:bCs/>
              </w:rPr>
            </w:pPr>
            <w:r>
              <w:rPr>
                <w:b/>
                <w:bC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840C9F1" w14:textId="77777777" w:rsidR="00BC1F29" w:rsidRDefault="00BC1F29">
            <w:pPr>
              <w:jc w:val="center"/>
              <w:rPr>
                <w:b/>
                <w:bCs/>
              </w:rPr>
            </w:pPr>
            <w:r>
              <w:rPr>
                <w:b/>
                <w:bC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89001DC" w14:textId="77777777" w:rsidR="00BC1F29" w:rsidRDefault="00BC1F29">
            <w:pPr>
              <w:jc w:val="center"/>
              <w:rPr>
                <w:b/>
                <w:bCs/>
              </w:rPr>
            </w:pPr>
            <w:r>
              <w:rPr>
                <w:b/>
                <w:bC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7A4308F" w14:textId="77777777" w:rsidR="00BC1F29" w:rsidRDefault="00BC1F29">
            <w:pPr>
              <w:jc w:val="center"/>
              <w:rPr>
                <w:b/>
                <w:bCs/>
              </w:rPr>
            </w:pPr>
            <w:r>
              <w:rPr>
                <w:b/>
                <w:bC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0E7BD68" w14:textId="77777777" w:rsidR="00BC1F29" w:rsidRDefault="00BC1F29">
            <w:pPr>
              <w:jc w:val="center"/>
              <w:rPr>
                <w:b/>
                <w:bCs/>
              </w:rPr>
            </w:pPr>
            <w:r>
              <w:rPr>
                <w:b/>
                <w:bC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55A285A" w14:textId="77777777" w:rsidR="00BC1F29" w:rsidRDefault="00BC1F29">
            <w:pPr>
              <w:jc w:val="center"/>
              <w:rPr>
                <w:b/>
                <w:bCs/>
              </w:rPr>
            </w:pPr>
            <w:r>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ECB0246" w14:textId="77777777" w:rsidR="00BC1F29" w:rsidRDefault="00BC1F29">
            <w:pPr>
              <w:jc w:val="center"/>
              <w:rPr>
                <w:b/>
                <w:bCs/>
              </w:rPr>
            </w:pPr>
            <w:r>
              <w:rPr>
                <w:b/>
                <w:bCs/>
              </w:rPr>
              <w:t>38-39</w:t>
            </w:r>
          </w:p>
        </w:tc>
      </w:tr>
      <w:tr w:rsidR="00BC1F29" w14:paraId="3B414036" w14:textId="77777777" w:rsidTr="00BC1F29">
        <w:trPr>
          <w:jc w:val="center"/>
        </w:trPr>
        <w:tc>
          <w:tcPr>
            <w:tcW w:w="279" w:type="dxa"/>
            <w:tcBorders>
              <w:top w:val="nil"/>
              <w:left w:val="nil"/>
              <w:bottom w:val="single" w:sz="4" w:space="0" w:color="auto"/>
              <w:right w:val="nil"/>
            </w:tcBorders>
            <w:vAlign w:val="bottom"/>
          </w:tcPr>
          <w:p w14:paraId="27D2B94A" w14:textId="77777777" w:rsidR="00BC1F29" w:rsidRDefault="00BC1F29">
            <w:pPr>
              <w:jc w:val="center"/>
              <w:rPr>
                <w:b/>
                <w:bCs/>
              </w:rPr>
            </w:pPr>
          </w:p>
        </w:tc>
        <w:tc>
          <w:tcPr>
            <w:tcW w:w="1429" w:type="dxa"/>
            <w:tcBorders>
              <w:top w:val="nil"/>
              <w:left w:val="nil"/>
              <w:bottom w:val="nil"/>
              <w:right w:val="single" w:sz="4" w:space="0" w:color="auto"/>
            </w:tcBorders>
            <w:vAlign w:val="bottom"/>
          </w:tcPr>
          <w:p w14:paraId="5A1B0CFF" w14:textId="77777777" w:rsidR="00BC1F29" w:rsidRDefault="00BC1F29">
            <w:pPr>
              <w:jc w:val="center"/>
              <w:rPr>
                <w:rFonts w:eastAsia="Calibri"/>
                <w:b/>
                <w:bCs/>
                <w:szCs w:val="22"/>
              </w:rPr>
            </w:pPr>
          </w:p>
        </w:tc>
        <w:tc>
          <w:tcPr>
            <w:tcW w:w="7364" w:type="dxa"/>
            <w:gridSpan w:val="8"/>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CE668E" w14:textId="77777777" w:rsidR="00BC1F29" w:rsidRDefault="00BC1F29">
            <w:pPr>
              <w:jc w:val="center"/>
              <w:rPr>
                <w:b/>
                <w:bCs/>
              </w:rPr>
            </w:pPr>
            <w:r>
              <w:rPr>
                <w:b/>
                <w:bCs/>
              </w:rPr>
              <w:t>Dose (ml)</w:t>
            </w:r>
          </w:p>
        </w:tc>
      </w:tr>
      <w:tr w:rsidR="00BC1F29" w14:paraId="612ACE60" w14:textId="77777777" w:rsidTr="00BC1F29">
        <w:trPr>
          <w:gridAfter w:val="1"/>
          <w:wAfter w:w="6" w:type="dxa"/>
          <w:jc w:val="center"/>
        </w:trPr>
        <w:tc>
          <w:tcPr>
            <w:tcW w:w="279" w:type="dxa"/>
            <w:vMerge w:val="restart"/>
            <w:tcBorders>
              <w:top w:val="single" w:sz="4" w:space="0" w:color="auto"/>
              <w:left w:val="single" w:sz="4" w:space="0" w:color="auto"/>
              <w:bottom w:val="single" w:sz="4" w:space="0" w:color="auto"/>
              <w:right w:val="single" w:sz="4" w:space="0" w:color="auto"/>
            </w:tcBorders>
            <w:shd w:val="clear" w:color="auto" w:fill="BFBFBF"/>
            <w:textDirection w:val="btLr"/>
            <w:vAlign w:val="bottom"/>
            <w:hideMark/>
          </w:tcPr>
          <w:p w14:paraId="51491D4D" w14:textId="77777777" w:rsidR="00BC1F29" w:rsidRDefault="00BC1F29">
            <w:pPr>
              <w:jc w:val="center"/>
              <w:rPr>
                <w:b/>
                <w:bCs/>
              </w:rPr>
            </w:pPr>
            <w:r>
              <w:rPr>
                <w:b/>
                <w:bCs/>
              </w:rPr>
              <w:t>Altura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CF5E9F6" w14:textId="77777777" w:rsidR="00BC1F29" w:rsidRDefault="00BC1F29">
            <w:pPr>
              <w:jc w:val="center"/>
              <w:rPr>
                <w:b/>
                <w:bCs/>
              </w:rPr>
            </w:pPr>
            <w:r>
              <w:rPr>
                <w:b/>
                <w:bCs/>
              </w:rPr>
              <w:t>70 a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1D7E27" w14:textId="77777777" w:rsidR="00BC1F29" w:rsidRDefault="006471E8">
            <w:pPr>
              <w:jc w:val="center"/>
            </w:pPr>
            <w:r>
              <w:t>0,</w:t>
            </w:r>
            <w:r w:rsidR="00BC1F29">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7D5457" w14:textId="77777777" w:rsidR="00BC1F29" w:rsidRDefault="00BC1F29">
            <w:pPr>
              <w:jc w:val="center"/>
            </w:pPr>
            <w:r>
              <w:t>0</w:t>
            </w:r>
            <w:r w:rsidR="006471E8">
              <w:t>,</w:t>
            </w:r>
            <w:r>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1973F5" w14:textId="77777777" w:rsidR="00BC1F29" w:rsidRDefault="00BC1F29">
            <w:pPr>
              <w:jc w:val="center"/>
            </w:pPr>
            <w:r>
              <w:t>0</w:t>
            </w:r>
            <w:r w:rsidR="006471E8">
              <w:t>,</w:t>
            </w:r>
            <w:r>
              <w:t>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D8267F4" w14:textId="77777777" w:rsidR="00BC1F29" w:rsidRDefault="00BC1F29"/>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EDACF56" w14:textId="77777777" w:rsidR="00BC1F29" w:rsidRDefault="00BC1F29">
            <w:pPr>
              <w:tabs>
                <w:tab w:val="clear" w:pos="567"/>
              </w:tabs>
              <w:rPr>
                <w:sz w:val="20"/>
                <w:lang w:eastAsia="pt-PT"/>
              </w:rP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B50EBF6" w14:textId="77777777" w:rsidR="00BC1F29" w:rsidRDefault="00BC1F29">
            <w:pPr>
              <w:tabs>
                <w:tab w:val="clear" w:pos="567"/>
              </w:tabs>
              <w:rPr>
                <w:sz w:val="20"/>
                <w:lang w:eastAsia="pt-PT"/>
              </w:rP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A790E6B" w14:textId="77777777" w:rsidR="00BC1F29" w:rsidRDefault="00BC1F29">
            <w:pPr>
              <w:tabs>
                <w:tab w:val="clear" w:pos="567"/>
              </w:tabs>
              <w:rPr>
                <w:sz w:val="20"/>
                <w:lang w:eastAsia="pt-PT"/>
              </w:rPr>
            </w:pPr>
          </w:p>
        </w:tc>
      </w:tr>
      <w:tr w:rsidR="00BC1F29" w14:paraId="431A5EC2"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423C18DC" w14:textId="77777777" w:rsidR="00BC1F29" w:rsidRDefault="00BC1F29">
            <w:pPr>
              <w:tabs>
                <w:tab w:val="clear" w:pos="567"/>
              </w:tabs>
              <w:rPr>
                <w:b/>
                <w:bCs/>
                <w:lang w:val="en-GB"/>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927D8D" w14:textId="77777777" w:rsidR="00BC1F29" w:rsidRDefault="00BC1F29">
            <w:pPr>
              <w:jc w:val="center"/>
              <w:rPr>
                <w:b/>
                <w:bCs/>
              </w:rPr>
            </w:pPr>
            <w:r>
              <w:rPr>
                <w:b/>
                <w:bCs/>
              </w:rPr>
              <w:t>75 a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CE74498" w14:textId="77777777" w:rsidR="00BC1F29" w:rsidRDefault="00BC1F29">
            <w:pPr>
              <w:jc w:val="center"/>
            </w:pPr>
            <w:r>
              <w:t>0</w:t>
            </w:r>
            <w:r w:rsidR="006471E8">
              <w:t>,</w:t>
            </w:r>
            <w:r>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F3F41CE" w14:textId="77777777" w:rsidR="00BC1F29" w:rsidRDefault="00BC1F29">
            <w:pPr>
              <w:jc w:val="center"/>
            </w:pPr>
            <w:r>
              <w:t>0</w:t>
            </w:r>
            <w:r w:rsidR="006471E8">
              <w:t>,</w:t>
            </w:r>
            <w:r>
              <w:t>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8CC335B" w14:textId="77777777" w:rsidR="00BC1F29" w:rsidRDefault="00BC1F29">
            <w:pPr>
              <w:jc w:val="center"/>
            </w:pPr>
            <w:r>
              <w:t>0</w:t>
            </w:r>
            <w:r w:rsidR="006471E8">
              <w:t>,</w:t>
            </w:r>
            <w: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CDB1AC1" w14:textId="77777777" w:rsidR="00BC1F29" w:rsidRDefault="00BC1F29">
            <w:pPr>
              <w:jc w:val="center"/>
            </w:pPr>
            <w:r>
              <w:t>0</w:t>
            </w:r>
            <w:r w:rsidR="006471E8">
              <w:t>,</w:t>
            </w:r>
            <w:r>
              <w:t>2</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C9E18C8" w14:textId="77777777" w:rsidR="00BC1F29" w:rsidRDefault="00BC1F29">
            <w:pPr>
              <w:tabs>
                <w:tab w:val="clear" w:pos="567"/>
              </w:tabs>
              <w:rPr>
                <w:sz w:val="20"/>
                <w:lang w:eastAsia="pt-PT"/>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0829931E" w14:textId="77777777" w:rsidR="00BC1F29" w:rsidRDefault="00BC1F29">
            <w:pPr>
              <w:tabs>
                <w:tab w:val="clear" w:pos="567"/>
              </w:tabs>
              <w:rPr>
                <w:sz w:val="20"/>
                <w:lang w:eastAsia="pt-PT"/>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14:paraId="3DFD8D16" w14:textId="77777777" w:rsidR="00BC1F29" w:rsidRDefault="00BC1F29">
            <w:pPr>
              <w:tabs>
                <w:tab w:val="clear" w:pos="567"/>
              </w:tabs>
              <w:rPr>
                <w:sz w:val="20"/>
                <w:lang w:eastAsia="pt-PT"/>
              </w:rPr>
            </w:pPr>
          </w:p>
        </w:tc>
      </w:tr>
      <w:tr w:rsidR="00BC1F29" w14:paraId="4FD1C659"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65B2032E" w14:textId="77777777" w:rsidR="00BC1F29" w:rsidRDefault="00BC1F29">
            <w:pPr>
              <w:tabs>
                <w:tab w:val="clear" w:pos="567"/>
              </w:tabs>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930D938" w14:textId="77777777" w:rsidR="00BC1F29" w:rsidRDefault="00BC1F29">
            <w:pPr>
              <w:jc w:val="center"/>
              <w:rPr>
                <w:b/>
                <w:bCs/>
              </w:rPr>
            </w:pPr>
            <w:r>
              <w:rPr>
                <w:b/>
                <w:bCs/>
              </w:rPr>
              <w:t>85 a &lt;</w:t>
            </w:r>
            <w:r w:rsidR="00C2018E">
              <w:rPr>
                <w:b/>
                <w:bCs/>
              </w:rPr>
              <w:t> 9</w:t>
            </w:r>
            <w:r>
              <w:rPr>
                <w:b/>
                <w:bCs/>
              </w:rPr>
              <w:t>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0A2D8E" w14:textId="77777777" w:rsidR="00BC1F29" w:rsidRDefault="00BC1F29">
            <w:pPr>
              <w:jc w:val="center"/>
            </w:pPr>
            <w:r>
              <w:t>0</w:t>
            </w:r>
            <w:r w:rsidR="006471E8">
              <w:t>,</w:t>
            </w:r>
            <w: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82964D" w14:textId="77777777" w:rsidR="00BC1F29" w:rsidRDefault="00BC1F29">
            <w:pPr>
              <w:jc w:val="center"/>
            </w:pPr>
            <w:r>
              <w:t>0</w:t>
            </w:r>
            <w:r w:rsidR="006471E8">
              <w:t>,</w:t>
            </w:r>
            <w: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BCCC92A" w14:textId="77777777" w:rsidR="00BC1F29" w:rsidRDefault="00BC1F29">
            <w:pPr>
              <w:jc w:val="center"/>
            </w:pPr>
            <w:r>
              <w:t>0</w:t>
            </w:r>
            <w:r w:rsidR="006471E8">
              <w:t>,</w:t>
            </w:r>
            <w: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4E04C9" w14:textId="77777777" w:rsidR="00BC1F29" w:rsidRDefault="00BC1F29">
            <w:pPr>
              <w:jc w:val="center"/>
            </w:pPr>
            <w:r>
              <w:t>0</w:t>
            </w:r>
            <w:r w:rsidR="006471E8">
              <w:t>,</w:t>
            </w:r>
            <w: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1A5329" w14:textId="77777777" w:rsidR="00BC1F29" w:rsidRDefault="00BC1F29">
            <w:pPr>
              <w:jc w:val="center"/>
            </w:pPr>
            <w:r>
              <w:t>0</w:t>
            </w:r>
            <w:r w:rsidR="006471E8">
              <w:t>,</w:t>
            </w:r>
            <w:r>
              <w:t>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2F511F5" w14:textId="77777777" w:rsidR="00BC1F29" w:rsidRDefault="00BC1F29">
            <w:pPr>
              <w:jc w:val="center"/>
            </w:pPr>
            <w:r>
              <w:t>0</w:t>
            </w:r>
            <w:r w:rsidR="006471E8">
              <w:t>,</w:t>
            </w:r>
            <w:r>
              <w:t>3</w:t>
            </w:r>
          </w:p>
        </w:tc>
        <w:tc>
          <w:tcPr>
            <w:tcW w:w="1124" w:type="dxa"/>
            <w:vMerge/>
            <w:tcBorders>
              <w:top w:val="single" w:sz="4" w:space="0" w:color="auto"/>
              <w:left w:val="single" w:sz="4" w:space="0" w:color="auto"/>
              <w:bottom w:val="single" w:sz="4" w:space="0" w:color="auto"/>
              <w:right w:val="single" w:sz="4" w:space="0" w:color="auto"/>
            </w:tcBorders>
            <w:vAlign w:val="center"/>
            <w:hideMark/>
          </w:tcPr>
          <w:p w14:paraId="5EBE911C" w14:textId="77777777" w:rsidR="00BC1F29" w:rsidRDefault="00BC1F29">
            <w:pPr>
              <w:tabs>
                <w:tab w:val="clear" w:pos="567"/>
              </w:tabs>
              <w:rPr>
                <w:sz w:val="20"/>
                <w:lang w:eastAsia="pt-PT"/>
              </w:rPr>
            </w:pPr>
          </w:p>
        </w:tc>
      </w:tr>
      <w:tr w:rsidR="00BC1F29" w14:paraId="494EBCF1"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3DB322BE" w14:textId="77777777" w:rsidR="00BC1F29" w:rsidRDefault="00BC1F29">
            <w:pPr>
              <w:tabs>
                <w:tab w:val="clear" w:pos="567"/>
              </w:tabs>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C48A7C5" w14:textId="77777777" w:rsidR="00BC1F29" w:rsidRDefault="00BC1F29">
            <w:pPr>
              <w:jc w:val="center"/>
              <w:rPr>
                <w:b/>
                <w:bCs/>
              </w:rPr>
            </w:pPr>
            <w:r>
              <w:rPr>
                <w:b/>
                <w:bCs/>
              </w:rPr>
              <w:t>95 a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A58F4C1" w14:textId="77777777" w:rsidR="00BC1F29" w:rsidRDefault="00BC1F29">
            <w:pPr>
              <w:jc w:val="center"/>
            </w:pPr>
            <w:r>
              <w:t>0</w:t>
            </w:r>
            <w:r w:rsidR="006471E8">
              <w:t>,</w:t>
            </w:r>
            <w:r>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1B24ED4" w14:textId="77777777" w:rsidR="00BC1F29" w:rsidRDefault="00BC1F29">
            <w:pPr>
              <w:jc w:val="center"/>
            </w:pPr>
            <w:r>
              <w:t>0</w:t>
            </w:r>
            <w:r w:rsidR="006471E8">
              <w:t>,</w:t>
            </w:r>
            <w: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086F621" w14:textId="77777777" w:rsidR="00BC1F29" w:rsidRDefault="00BC1F29">
            <w:pPr>
              <w:jc w:val="center"/>
            </w:pPr>
            <w:r>
              <w:t>0</w:t>
            </w:r>
            <w:r w:rsidR="006471E8">
              <w:t>,</w:t>
            </w:r>
            <w: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49D2507" w14:textId="77777777" w:rsidR="00BC1F29" w:rsidRDefault="00BC1F29">
            <w:pPr>
              <w:jc w:val="center"/>
            </w:pPr>
            <w:r>
              <w:t>0</w:t>
            </w:r>
            <w:r w:rsidR="006471E8">
              <w:t>,</w:t>
            </w:r>
            <w: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BA283F7" w14:textId="77777777" w:rsidR="00BC1F29" w:rsidRDefault="00BC1F29">
            <w:pPr>
              <w:jc w:val="center"/>
            </w:pPr>
            <w:r>
              <w:t>0</w:t>
            </w:r>
            <w:r w:rsidR="006471E8">
              <w:t>,</w:t>
            </w:r>
            <w:r>
              <w:t>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4AD6F7A" w14:textId="77777777" w:rsidR="00BC1F29" w:rsidRDefault="00BC1F29">
            <w:pPr>
              <w:jc w:val="center"/>
            </w:pPr>
            <w:r>
              <w:t>0</w:t>
            </w:r>
            <w:r w:rsidR="006471E8">
              <w:t>,</w:t>
            </w:r>
            <w:r>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C9A5F80" w14:textId="77777777" w:rsidR="00BC1F29" w:rsidRDefault="00BC1F29">
            <w:pPr>
              <w:jc w:val="center"/>
            </w:pPr>
            <w:r>
              <w:t>0</w:t>
            </w:r>
            <w:r w:rsidR="006471E8">
              <w:t>,</w:t>
            </w:r>
            <w:r>
              <w:t>3</w:t>
            </w:r>
          </w:p>
        </w:tc>
      </w:tr>
      <w:tr w:rsidR="00BC1F29" w14:paraId="639D8E86"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6CB344BC" w14:textId="77777777" w:rsidR="00BC1F29" w:rsidRDefault="00BC1F29">
            <w:pPr>
              <w:tabs>
                <w:tab w:val="clear" w:pos="567"/>
              </w:tabs>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460E2AC" w14:textId="77777777" w:rsidR="00BC1F29" w:rsidRDefault="00BC1F29">
            <w:pPr>
              <w:jc w:val="center"/>
              <w:rPr>
                <w:b/>
                <w:bCs/>
              </w:rPr>
            </w:pPr>
            <w:r>
              <w:rPr>
                <w:b/>
                <w:bCs/>
              </w:rPr>
              <w:t>105 a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E4BC6D" w14:textId="77777777" w:rsidR="00BC1F29" w:rsidRDefault="00BC1F29">
            <w:pPr>
              <w:jc w:val="center"/>
            </w:pPr>
            <w:r>
              <w:t>0</w:t>
            </w:r>
            <w:r w:rsidR="006471E8">
              <w:t>,</w:t>
            </w:r>
            <w: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1D5033" w14:textId="77777777" w:rsidR="00BC1F29" w:rsidRDefault="00BC1F29">
            <w:pPr>
              <w:jc w:val="center"/>
            </w:pPr>
            <w:r>
              <w:t>0</w:t>
            </w:r>
            <w:r w:rsidR="006471E8">
              <w:t>,</w:t>
            </w:r>
            <w: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9AB3FA" w14:textId="77777777" w:rsidR="00BC1F29" w:rsidRDefault="00BC1F29">
            <w:pPr>
              <w:jc w:val="center"/>
            </w:pPr>
            <w:r>
              <w:t>0</w:t>
            </w:r>
            <w:r w:rsidR="006471E8">
              <w:t>,</w:t>
            </w:r>
            <w: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F77CF9" w14:textId="77777777" w:rsidR="00BC1F29" w:rsidRDefault="00BC1F29">
            <w:pPr>
              <w:jc w:val="center"/>
            </w:pPr>
            <w:r>
              <w:t>0</w:t>
            </w:r>
            <w:r w:rsidR="006471E8">
              <w:t>,</w:t>
            </w:r>
            <w: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823FBD" w14:textId="77777777" w:rsidR="00BC1F29" w:rsidRDefault="00BC1F29">
            <w:pPr>
              <w:jc w:val="center"/>
            </w:pPr>
            <w:r>
              <w:t>0</w:t>
            </w:r>
            <w:r w:rsidR="006471E8">
              <w:t>,</w:t>
            </w:r>
            <w:r>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D40311" w14:textId="77777777" w:rsidR="00BC1F29" w:rsidRDefault="00BC1F29">
            <w:pPr>
              <w:jc w:val="center"/>
            </w:pPr>
            <w:r>
              <w:t>0</w:t>
            </w:r>
            <w:r w:rsidR="006471E8">
              <w:t>,</w:t>
            </w:r>
            <w:r>
              <w:t>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8648A4" w14:textId="77777777" w:rsidR="00BC1F29" w:rsidRDefault="00BC1F29">
            <w:pPr>
              <w:jc w:val="center"/>
            </w:pPr>
            <w:r>
              <w:t>0</w:t>
            </w:r>
            <w:r w:rsidR="006471E8">
              <w:t>,</w:t>
            </w:r>
            <w:r>
              <w:t>3</w:t>
            </w:r>
          </w:p>
        </w:tc>
      </w:tr>
      <w:tr w:rsidR="00BC1F29" w14:paraId="5A0AC800"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719E72" w14:textId="77777777" w:rsidR="00BC1F29" w:rsidRDefault="00BC1F29">
            <w:pPr>
              <w:tabs>
                <w:tab w:val="clear" w:pos="567"/>
              </w:tabs>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7D8473E" w14:textId="77777777" w:rsidR="00BC1F29" w:rsidRDefault="00BC1F29">
            <w:pPr>
              <w:jc w:val="center"/>
              <w:rPr>
                <w:b/>
                <w:bCs/>
              </w:rPr>
            </w:pPr>
            <w:r>
              <w:rPr>
                <w:b/>
                <w:bCs/>
              </w:rPr>
              <w:t>115 a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F31E879" w14:textId="77777777" w:rsidR="00BC1F29" w:rsidRDefault="00BC1F29">
            <w:pPr>
              <w:jc w:val="center"/>
            </w:pPr>
            <w:r>
              <w:t>0</w:t>
            </w:r>
            <w:r w:rsidR="006471E8">
              <w:t>,</w:t>
            </w:r>
            <w:r>
              <w:t>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8B0205B" w14:textId="77777777" w:rsidR="00BC1F29" w:rsidRDefault="00BC1F29">
            <w:pPr>
              <w:jc w:val="center"/>
            </w:pPr>
            <w:r>
              <w:t>0</w:t>
            </w:r>
            <w:r w:rsidR="006471E8">
              <w:t>,</w:t>
            </w:r>
            <w: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7D617F3" w14:textId="77777777" w:rsidR="00BC1F29" w:rsidRDefault="00BC1F29">
            <w:pPr>
              <w:jc w:val="center"/>
            </w:pPr>
            <w:r>
              <w:t>0</w:t>
            </w:r>
            <w:r w:rsidR="006471E8">
              <w:t>,</w:t>
            </w:r>
            <w: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B61BDC2" w14:textId="77777777" w:rsidR="00BC1F29" w:rsidRDefault="00BC1F29">
            <w:pPr>
              <w:jc w:val="center"/>
            </w:pPr>
            <w:r>
              <w:t>0</w:t>
            </w:r>
            <w:r w:rsidR="006471E8">
              <w:t>,</w:t>
            </w:r>
            <w: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FB9BEAE" w14:textId="77777777" w:rsidR="00BC1F29" w:rsidRDefault="00BC1F29">
            <w:pPr>
              <w:jc w:val="center"/>
            </w:pPr>
            <w:r>
              <w:t>0</w:t>
            </w:r>
            <w:r w:rsidR="006471E8">
              <w:t>,</w:t>
            </w:r>
            <w:r>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3D4CEC9" w14:textId="77777777" w:rsidR="00BC1F29" w:rsidRDefault="00BC1F29">
            <w:pPr>
              <w:jc w:val="center"/>
            </w:pPr>
            <w:r>
              <w:t>0</w:t>
            </w:r>
            <w:r w:rsidR="006471E8">
              <w:t>,</w:t>
            </w:r>
            <w:r>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60DC9FE" w14:textId="77777777" w:rsidR="00BC1F29" w:rsidRDefault="00BC1F29">
            <w:pPr>
              <w:jc w:val="center"/>
            </w:pPr>
            <w:r>
              <w:t>0</w:t>
            </w:r>
            <w:r w:rsidR="006471E8">
              <w:t>,</w:t>
            </w:r>
            <w:r>
              <w:t>35</w:t>
            </w:r>
          </w:p>
        </w:tc>
      </w:tr>
      <w:tr w:rsidR="00BC1F29" w14:paraId="300D63F6"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6AA780B6" w14:textId="77777777" w:rsidR="00BC1F29" w:rsidRDefault="00BC1F29">
            <w:pPr>
              <w:tabs>
                <w:tab w:val="clear" w:pos="567"/>
              </w:tabs>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701C8B8" w14:textId="77777777" w:rsidR="00BC1F29" w:rsidRDefault="00BC1F29">
            <w:pPr>
              <w:jc w:val="center"/>
              <w:rPr>
                <w:b/>
                <w:bCs/>
              </w:rPr>
            </w:pPr>
            <w:r>
              <w:rPr>
                <w:b/>
                <w:bCs/>
              </w:rPr>
              <w:t>125 a &lt; 135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A7E0552" w14:textId="77777777" w:rsidR="00BC1F29" w:rsidRDefault="00BC1F29">
            <w:pPr>
              <w:rPr>
                <w:b/>
                <w:bCs/>
              </w:rP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F9F09C2" w14:textId="77777777" w:rsidR="00BC1F29" w:rsidRDefault="00BC1F29">
            <w:pPr>
              <w:jc w:val="center"/>
              <w:rPr>
                <w:lang w:val="en-GB"/>
              </w:rPr>
            </w:pPr>
            <w:r>
              <w:t>0</w:t>
            </w:r>
            <w:r w:rsidR="006471E8">
              <w:t>,</w:t>
            </w:r>
            <w: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4631B2" w14:textId="77777777" w:rsidR="00BC1F29" w:rsidRDefault="00BC1F29">
            <w:pPr>
              <w:jc w:val="center"/>
            </w:pPr>
            <w:r>
              <w:t>0</w:t>
            </w:r>
            <w:r w:rsidR="006471E8">
              <w:t>,</w:t>
            </w:r>
            <w: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ED2174" w14:textId="77777777" w:rsidR="00BC1F29" w:rsidRDefault="00BC1F29">
            <w:pPr>
              <w:jc w:val="center"/>
            </w:pPr>
            <w:r>
              <w:t>0</w:t>
            </w:r>
            <w:r w:rsidR="006471E8">
              <w:t>,</w:t>
            </w:r>
            <w:r>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2923ED" w14:textId="77777777" w:rsidR="00BC1F29" w:rsidRDefault="00BC1F29">
            <w:pPr>
              <w:jc w:val="center"/>
            </w:pPr>
            <w:r>
              <w:t>0</w:t>
            </w:r>
            <w:r w:rsidR="006471E8">
              <w:t>,</w:t>
            </w:r>
            <w:r>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F542233" w14:textId="77777777" w:rsidR="00BC1F29" w:rsidRDefault="00BC1F29">
            <w:pPr>
              <w:jc w:val="center"/>
            </w:pPr>
            <w:r>
              <w:t>0</w:t>
            </w:r>
            <w:r w:rsidR="006471E8">
              <w:t>,</w:t>
            </w:r>
            <w:r>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B0D5F9" w14:textId="77777777" w:rsidR="00BC1F29" w:rsidRDefault="00BC1F29">
            <w:pPr>
              <w:jc w:val="center"/>
            </w:pPr>
            <w:r>
              <w:t>0</w:t>
            </w:r>
            <w:r w:rsidR="006471E8">
              <w:t>,</w:t>
            </w:r>
            <w:r>
              <w:t>35</w:t>
            </w:r>
          </w:p>
        </w:tc>
      </w:tr>
      <w:tr w:rsidR="00BC1F29" w14:paraId="23098E99"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0CC0982E" w14:textId="77777777" w:rsidR="00BC1F29" w:rsidRDefault="00BC1F29">
            <w:pPr>
              <w:tabs>
                <w:tab w:val="clear" w:pos="567"/>
              </w:tabs>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39ADEF2" w14:textId="77777777" w:rsidR="00BC1F29" w:rsidRDefault="00BC1F29">
            <w:pPr>
              <w:jc w:val="center"/>
              <w:rPr>
                <w:b/>
                <w:bCs/>
              </w:rPr>
            </w:pPr>
            <w:r>
              <w:rPr>
                <w:b/>
                <w:bCs/>
              </w:rPr>
              <w:t>135 a &lt; 145</w:t>
            </w:r>
          </w:p>
        </w:tc>
        <w:tc>
          <w:tcPr>
            <w:tcW w:w="7364" w:type="dxa"/>
            <w:vMerge/>
            <w:tcBorders>
              <w:top w:val="single" w:sz="4" w:space="0" w:color="auto"/>
              <w:left w:val="single" w:sz="4" w:space="0" w:color="auto"/>
              <w:bottom w:val="single" w:sz="4" w:space="0" w:color="auto"/>
              <w:right w:val="single" w:sz="4" w:space="0" w:color="auto"/>
            </w:tcBorders>
            <w:vAlign w:val="center"/>
            <w:hideMark/>
          </w:tcPr>
          <w:p w14:paraId="7767D9A1" w14:textId="77777777" w:rsidR="00BC1F29" w:rsidRDefault="00BC1F29">
            <w:pPr>
              <w:tabs>
                <w:tab w:val="clear" w:pos="567"/>
              </w:tabs>
              <w:rPr>
                <w:b/>
                <w:bCs/>
                <w:lang w:val="en-GB"/>
              </w:rP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614EF05" w14:textId="77777777" w:rsidR="00BC1F29" w:rsidRDefault="00BC1F29">
            <w:pPr>
              <w:jc w:val="center"/>
            </w:pPr>
            <w:r>
              <w:t>0</w:t>
            </w:r>
            <w:r w:rsidR="006471E8">
              <w:t>,</w:t>
            </w:r>
            <w: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C2284A2" w14:textId="77777777" w:rsidR="00BC1F29" w:rsidRDefault="00BC1F29">
            <w:pPr>
              <w:jc w:val="center"/>
            </w:pPr>
            <w:r>
              <w:t>0</w:t>
            </w:r>
            <w:r w:rsidR="006471E8">
              <w:t>,</w:t>
            </w:r>
            <w: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3471151" w14:textId="77777777" w:rsidR="00BC1F29" w:rsidRDefault="00BC1F29">
            <w:pPr>
              <w:jc w:val="center"/>
            </w:pPr>
            <w:r>
              <w:t>0</w:t>
            </w:r>
            <w:r w:rsidR="006471E8">
              <w:t>,</w:t>
            </w:r>
            <w: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7041CB" w14:textId="77777777" w:rsidR="00BC1F29" w:rsidRDefault="00BC1F29">
            <w:pPr>
              <w:jc w:val="center"/>
            </w:pPr>
            <w:r>
              <w:t>0</w:t>
            </w:r>
            <w:r w:rsidR="006471E8">
              <w:t>,</w:t>
            </w:r>
            <w:r>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598DBC4" w14:textId="77777777" w:rsidR="00BC1F29" w:rsidRDefault="00BC1F29">
            <w:pPr>
              <w:jc w:val="center"/>
            </w:pPr>
            <w:r>
              <w:t>0</w:t>
            </w:r>
            <w:r w:rsidR="006471E8">
              <w:t>,</w:t>
            </w:r>
            <w:r>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433D1F0" w14:textId="77777777" w:rsidR="00BC1F29" w:rsidRDefault="00BC1F29">
            <w:pPr>
              <w:jc w:val="center"/>
            </w:pPr>
            <w:r>
              <w:t>0</w:t>
            </w:r>
            <w:r w:rsidR="006471E8">
              <w:t>,</w:t>
            </w:r>
            <w:r>
              <w:t>35</w:t>
            </w:r>
          </w:p>
        </w:tc>
      </w:tr>
      <w:tr w:rsidR="00BC1F29" w14:paraId="6146BB86"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40B05614" w14:textId="77777777" w:rsidR="00BC1F29" w:rsidRDefault="00BC1F29">
            <w:pPr>
              <w:tabs>
                <w:tab w:val="clear" w:pos="567"/>
              </w:tabs>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7E31694" w14:textId="77777777" w:rsidR="00BC1F29" w:rsidRDefault="00BC1F29">
            <w:pPr>
              <w:jc w:val="center"/>
              <w:rPr>
                <w:b/>
                <w:bCs/>
              </w:rPr>
            </w:pPr>
            <w:r>
              <w:rPr>
                <w:b/>
                <w:bCs/>
              </w:rPr>
              <w:t>145 a &lt; 155</w:t>
            </w:r>
          </w:p>
        </w:tc>
        <w:tc>
          <w:tcPr>
            <w:tcW w:w="7364" w:type="dxa"/>
            <w:vMerge/>
            <w:tcBorders>
              <w:top w:val="single" w:sz="4" w:space="0" w:color="auto"/>
              <w:left w:val="single" w:sz="4" w:space="0" w:color="auto"/>
              <w:bottom w:val="single" w:sz="4" w:space="0" w:color="auto"/>
              <w:right w:val="single" w:sz="4" w:space="0" w:color="auto"/>
            </w:tcBorders>
            <w:vAlign w:val="center"/>
            <w:hideMark/>
          </w:tcPr>
          <w:p w14:paraId="6DE61962" w14:textId="77777777" w:rsidR="00BC1F29" w:rsidRDefault="00BC1F29">
            <w:pPr>
              <w:tabs>
                <w:tab w:val="clear" w:pos="567"/>
              </w:tabs>
              <w:rPr>
                <w:b/>
                <w:bCs/>
                <w:lang w:val="en-GB"/>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F68BAD7" w14:textId="77777777" w:rsidR="00BC1F29" w:rsidRDefault="00BC1F29">
            <w:pPr>
              <w:rPr>
                <w:b/>
                <w:bCs/>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FD495DB" w14:textId="77777777" w:rsidR="00BC1F29" w:rsidRDefault="00BC1F29">
            <w:pPr>
              <w:jc w:val="center"/>
              <w:rPr>
                <w:rFonts w:eastAsia="Calibri"/>
                <w:szCs w:val="22"/>
                <w:lang w:val="en-GB"/>
              </w:rPr>
            </w:pPr>
            <w:r>
              <w:t>0</w:t>
            </w:r>
            <w:r w:rsidR="006471E8">
              <w:t>,</w:t>
            </w:r>
            <w: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85E4E5" w14:textId="77777777" w:rsidR="00BC1F29" w:rsidRDefault="00BC1F29">
            <w:pPr>
              <w:jc w:val="center"/>
            </w:pPr>
            <w:r>
              <w:t>0</w:t>
            </w:r>
            <w:r w:rsidR="006471E8">
              <w:t>,</w:t>
            </w:r>
            <w:r>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AB2C70" w14:textId="77777777" w:rsidR="00BC1F29" w:rsidRDefault="00BC1F29">
            <w:pPr>
              <w:jc w:val="center"/>
            </w:pPr>
            <w:r>
              <w:t>0</w:t>
            </w:r>
            <w:r w:rsidR="006471E8">
              <w:t>,</w:t>
            </w:r>
            <w:r>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D49948" w14:textId="77777777" w:rsidR="00BC1F29" w:rsidRDefault="00BC1F29">
            <w:pPr>
              <w:jc w:val="center"/>
            </w:pPr>
            <w:r>
              <w:t>0</w:t>
            </w:r>
            <w:r w:rsidR="006471E8">
              <w:t>,</w:t>
            </w:r>
            <w:r>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093BC5" w14:textId="77777777" w:rsidR="00BC1F29" w:rsidRDefault="00BC1F29">
            <w:pPr>
              <w:jc w:val="center"/>
            </w:pPr>
            <w:r>
              <w:t>0</w:t>
            </w:r>
            <w:r w:rsidR="006471E8">
              <w:t>,</w:t>
            </w:r>
            <w:r>
              <w:t>4</w:t>
            </w:r>
          </w:p>
        </w:tc>
      </w:tr>
      <w:tr w:rsidR="00BC1F29" w14:paraId="0DF37B07"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7194DE0A" w14:textId="77777777" w:rsidR="00BC1F29" w:rsidRDefault="00BC1F29">
            <w:pPr>
              <w:tabs>
                <w:tab w:val="clear" w:pos="567"/>
              </w:tabs>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7172814" w14:textId="77777777" w:rsidR="00BC1F29" w:rsidRDefault="00BC1F29">
            <w:pPr>
              <w:jc w:val="center"/>
              <w:rPr>
                <w:b/>
                <w:bCs/>
              </w:rPr>
            </w:pPr>
            <w:r>
              <w:rPr>
                <w:b/>
                <w:bCs/>
              </w:rPr>
              <w:t>155 a &lt; 165</w:t>
            </w:r>
          </w:p>
        </w:tc>
        <w:tc>
          <w:tcPr>
            <w:tcW w:w="7364" w:type="dxa"/>
            <w:vMerge/>
            <w:tcBorders>
              <w:top w:val="single" w:sz="4" w:space="0" w:color="auto"/>
              <w:left w:val="single" w:sz="4" w:space="0" w:color="auto"/>
              <w:bottom w:val="single" w:sz="4" w:space="0" w:color="auto"/>
              <w:right w:val="single" w:sz="4" w:space="0" w:color="auto"/>
            </w:tcBorders>
            <w:vAlign w:val="center"/>
            <w:hideMark/>
          </w:tcPr>
          <w:p w14:paraId="4E69909C" w14:textId="77777777" w:rsidR="00BC1F29" w:rsidRDefault="00BC1F29">
            <w:pPr>
              <w:tabs>
                <w:tab w:val="clear" w:pos="567"/>
              </w:tabs>
              <w:rPr>
                <w:b/>
                <w:bCs/>
                <w:lang w:val="en-GB"/>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2DD8890" w14:textId="77777777" w:rsidR="00BC1F29" w:rsidRDefault="00BC1F29">
            <w:pPr>
              <w:tabs>
                <w:tab w:val="clear" w:pos="567"/>
              </w:tabs>
              <w:rPr>
                <w:b/>
                <w:bCs/>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7CCD8A0" w14:textId="77777777" w:rsidR="00BC1F29" w:rsidRDefault="00BC1F29">
            <w:pPr>
              <w:jc w:val="center"/>
              <w:rPr>
                <w:rFonts w:eastAsia="Calibri"/>
                <w:szCs w:val="22"/>
              </w:rPr>
            </w:pPr>
            <w:r>
              <w:t>0</w:t>
            </w:r>
            <w:r w:rsidR="006471E8">
              <w:t>,</w:t>
            </w:r>
            <w: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89F4393" w14:textId="77777777" w:rsidR="00BC1F29" w:rsidRDefault="00BC1F29">
            <w:pPr>
              <w:jc w:val="center"/>
            </w:pPr>
            <w:r>
              <w:t>0</w:t>
            </w:r>
            <w:r w:rsidR="006471E8">
              <w:t>,</w:t>
            </w:r>
            <w: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0F022E3" w14:textId="77777777" w:rsidR="00BC1F29" w:rsidRDefault="00BC1F29">
            <w:pPr>
              <w:jc w:val="center"/>
            </w:pPr>
            <w:r>
              <w:t>0</w:t>
            </w:r>
            <w:r w:rsidR="006471E8">
              <w:t>,</w:t>
            </w:r>
            <w:r>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777390F" w14:textId="77777777" w:rsidR="00BC1F29" w:rsidRDefault="00BC1F29">
            <w:pPr>
              <w:jc w:val="center"/>
            </w:pPr>
            <w:r>
              <w:t>0</w:t>
            </w:r>
            <w:r w:rsidR="006471E8">
              <w:t>,</w:t>
            </w:r>
            <w:r>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3D498B8" w14:textId="77777777" w:rsidR="00BC1F29" w:rsidRDefault="00BC1F29">
            <w:pPr>
              <w:jc w:val="center"/>
            </w:pPr>
            <w:r>
              <w:t>0</w:t>
            </w:r>
            <w:r w:rsidR="006471E8">
              <w:t>,</w:t>
            </w:r>
            <w:r>
              <w:t>4</w:t>
            </w:r>
          </w:p>
        </w:tc>
      </w:tr>
      <w:tr w:rsidR="00BC1F29" w14:paraId="258852F0"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50C36727" w14:textId="77777777" w:rsidR="00BC1F29" w:rsidRDefault="00BC1F29">
            <w:pPr>
              <w:tabs>
                <w:tab w:val="clear" w:pos="567"/>
              </w:tabs>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3591211" w14:textId="77777777" w:rsidR="00BC1F29" w:rsidRDefault="00BC1F29">
            <w:pPr>
              <w:jc w:val="center"/>
              <w:rPr>
                <w:b/>
                <w:bCs/>
              </w:rPr>
            </w:pPr>
            <w:r>
              <w:rPr>
                <w:b/>
                <w:bCs/>
              </w:rPr>
              <w:t>165 a &lt; 175</w:t>
            </w:r>
          </w:p>
        </w:tc>
        <w:tc>
          <w:tcPr>
            <w:tcW w:w="7364" w:type="dxa"/>
            <w:vMerge/>
            <w:tcBorders>
              <w:top w:val="single" w:sz="4" w:space="0" w:color="auto"/>
              <w:left w:val="single" w:sz="4" w:space="0" w:color="auto"/>
              <w:bottom w:val="single" w:sz="4" w:space="0" w:color="auto"/>
              <w:right w:val="single" w:sz="4" w:space="0" w:color="auto"/>
            </w:tcBorders>
            <w:vAlign w:val="center"/>
            <w:hideMark/>
          </w:tcPr>
          <w:p w14:paraId="3B16FA48" w14:textId="77777777" w:rsidR="00BC1F29" w:rsidRDefault="00BC1F29">
            <w:pPr>
              <w:tabs>
                <w:tab w:val="clear" w:pos="567"/>
              </w:tabs>
              <w:rPr>
                <w:b/>
                <w:bCs/>
                <w:lang w:val="en-GB"/>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B8C6967" w14:textId="77777777" w:rsidR="00BC1F29" w:rsidRDefault="00BC1F29">
            <w:pPr>
              <w:tabs>
                <w:tab w:val="clear" w:pos="567"/>
              </w:tabs>
              <w:rPr>
                <w:b/>
                <w:bCs/>
                <w:lang w:val="en-GB"/>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4B49F09" w14:textId="77777777" w:rsidR="00BC1F29" w:rsidRDefault="00BC1F29">
            <w:pPr>
              <w:rPr>
                <w:b/>
                <w:bCs/>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45F79C" w14:textId="77777777" w:rsidR="00BC1F29" w:rsidRDefault="00BC1F29">
            <w:pPr>
              <w:jc w:val="center"/>
              <w:rPr>
                <w:lang w:val="en-GB"/>
              </w:rPr>
            </w:pPr>
            <w:r>
              <w:t>0</w:t>
            </w:r>
            <w:r w:rsidR="006471E8">
              <w:t>,</w:t>
            </w:r>
            <w:r>
              <w:t>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738DF43" w14:textId="77777777" w:rsidR="00BC1F29" w:rsidRDefault="00BC1F29">
            <w:pPr>
              <w:jc w:val="center"/>
            </w:pPr>
            <w:r>
              <w:t>0</w:t>
            </w:r>
            <w:r w:rsidR="006471E8">
              <w:t>,</w:t>
            </w:r>
            <w:r>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BD9BAAC" w14:textId="77777777" w:rsidR="00BC1F29" w:rsidRDefault="00BC1F29">
            <w:pPr>
              <w:jc w:val="center"/>
            </w:pPr>
            <w:r>
              <w:t>0</w:t>
            </w:r>
            <w:r w:rsidR="006471E8">
              <w:t>,</w:t>
            </w:r>
            <w:r>
              <w:t>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DB2E33" w14:textId="77777777" w:rsidR="00BC1F29" w:rsidRDefault="00BC1F29">
            <w:pPr>
              <w:jc w:val="center"/>
            </w:pPr>
            <w:r>
              <w:t>0</w:t>
            </w:r>
            <w:r w:rsidR="006471E8">
              <w:t>,</w:t>
            </w:r>
            <w:r>
              <w:t>4</w:t>
            </w:r>
          </w:p>
        </w:tc>
      </w:tr>
      <w:tr w:rsidR="00BC1F29" w14:paraId="19EB86D3" w14:textId="77777777" w:rsidTr="00BC1F29">
        <w:trPr>
          <w:gridAfter w:val="1"/>
          <w:wAfter w:w="6" w:type="dxa"/>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79E2970D" w14:textId="77777777" w:rsidR="00BC1F29" w:rsidRDefault="00BC1F29">
            <w:pPr>
              <w:tabs>
                <w:tab w:val="clear" w:pos="567"/>
              </w:tabs>
              <w:rPr>
                <w:b/>
                <w:bCs/>
                <w:lang w:val="en-GB"/>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4C9D413" w14:textId="77777777" w:rsidR="00BC1F29" w:rsidRDefault="00BC1F29">
            <w:pPr>
              <w:jc w:val="center"/>
              <w:rPr>
                <w:b/>
                <w:bCs/>
              </w:rPr>
            </w:pPr>
            <w:r>
              <w:rPr>
                <w:b/>
                <w:bCs/>
              </w:rPr>
              <w:t>175 a &lt; 180</w:t>
            </w:r>
          </w:p>
        </w:tc>
        <w:tc>
          <w:tcPr>
            <w:tcW w:w="7364" w:type="dxa"/>
            <w:vMerge/>
            <w:tcBorders>
              <w:top w:val="single" w:sz="4" w:space="0" w:color="auto"/>
              <w:left w:val="single" w:sz="4" w:space="0" w:color="auto"/>
              <w:bottom w:val="single" w:sz="4" w:space="0" w:color="auto"/>
              <w:right w:val="single" w:sz="4" w:space="0" w:color="auto"/>
            </w:tcBorders>
            <w:vAlign w:val="center"/>
            <w:hideMark/>
          </w:tcPr>
          <w:p w14:paraId="4DD9843D" w14:textId="77777777" w:rsidR="00BC1F29" w:rsidRDefault="00BC1F29">
            <w:pPr>
              <w:tabs>
                <w:tab w:val="clear" w:pos="567"/>
              </w:tabs>
              <w:rPr>
                <w:b/>
                <w:bCs/>
                <w:lang w:val="en-GB"/>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CB2FFDD" w14:textId="77777777" w:rsidR="00BC1F29" w:rsidRDefault="00BC1F29">
            <w:pPr>
              <w:tabs>
                <w:tab w:val="clear" w:pos="567"/>
              </w:tabs>
              <w:rPr>
                <w:b/>
                <w:bCs/>
                <w:lang w:val="en-GB"/>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A0E83BF" w14:textId="77777777" w:rsidR="00BC1F29" w:rsidRDefault="00BC1F29">
            <w:pPr>
              <w:tabs>
                <w:tab w:val="clear" w:pos="567"/>
              </w:tabs>
              <w:rPr>
                <w:b/>
                <w:bCs/>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9E114A5" w14:textId="77777777" w:rsidR="00BC1F29" w:rsidRDefault="00BC1F29">
            <w:pPr>
              <w:rPr>
                <w:b/>
                <w:bCs/>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AE1EB1C" w14:textId="77777777" w:rsidR="00BC1F29" w:rsidRDefault="00BC1F29">
            <w:pPr>
              <w:jc w:val="center"/>
              <w:rPr>
                <w:lang w:val="en-GB"/>
              </w:rPr>
            </w:pPr>
            <w:r>
              <w:t>0</w:t>
            </w:r>
            <w:r w:rsidR="006471E8">
              <w:t>,</w:t>
            </w:r>
            <w:r>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80583F7" w14:textId="77777777" w:rsidR="00BC1F29" w:rsidRDefault="00BC1F29">
            <w:pPr>
              <w:jc w:val="center"/>
            </w:pPr>
            <w:r>
              <w:t>0</w:t>
            </w:r>
            <w:r w:rsidR="006471E8">
              <w:t>,</w:t>
            </w:r>
            <w:r>
              <w:t>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6A458B1" w14:textId="77777777" w:rsidR="00BC1F29" w:rsidRDefault="00BC1F29">
            <w:pPr>
              <w:jc w:val="center"/>
            </w:pPr>
            <w:r>
              <w:t>0</w:t>
            </w:r>
            <w:r w:rsidR="006471E8">
              <w:t>,</w:t>
            </w:r>
            <w:r>
              <w:t>4</w:t>
            </w:r>
          </w:p>
        </w:tc>
      </w:tr>
      <w:bookmarkEnd w:id="2"/>
      <w:bookmarkEnd w:id="3"/>
    </w:tbl>
    <w:p w14:paraId="7B9FFE54" w14:textId="77777777" w:rsidR="00BC1F29" w:rsidRDefault="00BC1F29" w:rsidP="00BC1F29">
      <w:pPr>
        <w:rPr>
          <w:szCs w:val="22"/>
          <w:lang w:val="en-GB"/>
        </w:rPr>
      </w:pPr>
    </w:p>
    <w:p w14:paraId="43ECC6C4" w14:textId="77777777" w:rsidR="00BC1F29" w:rsidRPr="000D6509" w:rsidRDefault="00BC1F29" w:rsidP="00BC1F29">
      <w:pPr>
        <w:keepNext/>
        <w:tabs>
          <w:tab w:val="clear" w:pos="567"/>
          <w:tab w:val="left" w:pos="708"/>
        </w:tabs>
        <w:autoSpaceDE w:val="0"/>
        <w:autoSpaceDN w:val="0"/>
        <w:adjustRightInd w:val="0"/>
        <w:rPr>
          <w:i/>
          <w:iCs/>
          <w:szCs w:val="22"/>
        </w:rPr>
      </w:pPr>
      <w:bookmarkStart w:id="4" w:name="_Hlk495486724"/>
      <w:r>
        <w:rPr>
          <w:i/>
          <w:noProof w:val="0"/>
        </w:rPr>
        <w:t xml:space="preserve">Artrite idiopática juvenil poliarticular em crianças com </w:t>
      </w:r>
      <w:r w:rsidR="009B72BD" w:rsidRPr="009B72BD">
        <w:rPr>
          <w:i/>
          <w:noProof w:val="0"/>
        </w:rPr>
        <w:t>um peso corporal mínimo de 4</w:t>
      </w:r>
      <w:r w:rsidR="00BD4F95">
        <w:rPr>
          <w:i/>
          <w:noProof w:val="0"/>
        </w:rPr>
        <w:t>0 </w:t>
      </w:r>
      <w:r w:rsidR="009B72BD" w:rsidRPr="009B72BD">
        <w:rPr>
          <w:i/>
          <w:noProof w:val="0"/>
        </w:rPr>
        <w:t>kg</w:t>
      </w:r>
    </w:p>
    <w:bookmarkEnd w:id="4"/>
    <w:p w14:paraId="6D92168E" w14:textId="77777777" w:rsidR="00BC1F29" w:rsidRPr="000D6509" w:rsidRDefault="00C316AE" w:rsidP="00BC1F29">
      <w:pPr>
        <w:rPr>
          <w:szCs w:val="22"/>
        </w:rPr>
      </w:pPr>
      <w:r>
        <w:rPr>
          <w:noProof w:val="0"/>
        </w:rPr>
        <w:t>Para crianças com pelo menos 4</w:t>
      </w:r>
      <w:r w:rsidR="00BD4F95">
        <w:rPr>
          <w:noProof w:val="0"/>
        </w:rPr>
        <w:t>0 </w:t>
      </w:r>
      <w:r>
        <w:rPr>
          <w:noProof w:val="0"/>
        </w:rPr>
        <w:t>kg</w:t>
      </w:r>
      <w:r w:rsidRPr="00C316AE">
        <w:rPr>
          <w:noProof w:val="0"/>
        </w:rPr>
        <w:t xml:space="preserve"> </w:t>
      </w:r>
      <w:r>
        <w:rPr>
          <w:noProof w:val="0"/>
        </w:rPr>
        <w:t xml:space="preserve">de peso corporal </w:t>
      </w:r>
      <w:r>
        <w:t>está disponível uma caneta pré</w:t>
      </w:r>
      <w:r>
        <w:noBreakHyphen/>
        <w:t>cheia ou seringa pré</w:t>
      </w:r>
      <w:r>
        <w:noBreakHyphen/>
        <w:t>cheia de</w:t>
      </w:r>
      <w:r w:rsidRPr="009B72BD">
        <w:t xml:space="preserve"> 5</w:t>
      </w:r>
      <w:r w:rsidR="00BD4F95">
        <w:t>0 </w:t>
      </w:r>
      <w:r w:rsidRPr="009B72BD">
        <w:t>mg.</w:t>
      </w:r>
      <w:r>
        <w:t xml:space="preserve"> </w:t>
      </w:r>
      <w:r>
        <w:rPr>
          <w:noProof w:val="0"/>
        </w:rPr>
        <w:t>Para o regime posológico de</w:t>
      </w:r>
      <w:r w:rsidR="009B72BD">
        <w:rPr>
          <w:noProof w:val="0"/>
        </w:rPr>
        <w:t xml:space="preserve"> 5</w:t>
      </w:r>
      <w:r w:rsidR="00BD4F95">
        <w:rPr>
          <w:noProof w:val="0"/>
        </w:rPr>
        <w:t>0 </w:t>
      </w:r>
      <w:r w:rsidR="009B72BD">
        <w:rPr>
          <w:noProof w:val="0"/>
        </w:rPr>
        <w:t>mg</w:t>
      </w:r>
      <w:r>
        <w:rPr>
          <w:noProof w:val="0"/>
        </w:rPr>
        <w:t xml:space="preserve"> ver a secção 4.2</w:t>
      </w:r>
      <w:r w:rsidR="009B72BD">
        <w:rPr>
          <w:noProof w:val="0"/>
        </w:rPr>
        <w:t xml:space="preserve"> d</w:t>
      </w:r>
      <w:r>
        <w:rPr>
          <w:noProof w:val="0"/>
        </w:rPr>
        <w:t>o RCM de Simponi 5</w:t>
      </w:r>
      <w:r w:rsidR="00BD4F95">
        <w:rPr>
          <w:noProof w:val="0"/>
        </w:rPr>
        <w:t>0 </w:t>
      </w:r>
      <w:r>
        <w:rPr>
          <w:noProof w:val="0"/>
        </w:rPr>
        <w:t>mg caneta pré</w:t>
      </w:r>
      <w:r>
        <w:rPr>
          <w:noProof w:val="0"/>
        </w:rPr>
        <w:noBreakHyphen/>
        <w:t>cheia ou seringa pré</w:t>
      </w:r>
      <w:r>
        <w:rPr>
          <w:noProof w:val="0"/>
        </w:rPr>
        <w:noBreakHyphen/>
        <w:t>cheia.</w:t>
      </w:r>
    </w:p>
    <w:p w14:paraId="18783F1F" w14:textId="77777777" w:rsidR="00BC1F29" w:rsidRPr="000D6509" w:rsidRDefault="00BC1F29" w:rsidP="00BC1F29"/>
    <w:p w14:paraId="581A53B7" w14:textId="77777777" w:rsidR="00BC1F29" w:rsidRPr="009B72BD" w:rsidRDefault="009B72BD" w:rsidP="009B72BD">
      <w:r>
        <w:rPr>
          <w:bCs/>
          <w:iCs/>
          <w:noProof w:val="0"/>
        </w:rPr>
        <w:t>Os dados disponíveis sugerem que a resposta clínica é atingida geralmente dentro de 1</w:t>
      </w:r>
      <w:r w:rsidR="00FB416B">
        <w:rPr>
          <w:bCs/>
          <w:iCs/>
          <w:noProof w:val="0"/>
        </w:rPr>
        <w:t xml:space="preserve">2 </w:t>
      </w:r>
      <w:r>
        <w:rPr>
          <w:bCs/>
          <w:iCs/>
          <w:noProof w:val="0"/>
        </w:rPr>
        <w:t>a</w:t>
      </w:r>
      <w:r w:rsidR="00C2018E">
        <w:rPr>
          <w:bCs/>
          <w:iCs/>
          <w:noProof w:val="0"/>
        </w:rPr>
        <w:t xml:space="preserve"> 1</w:t>
      </w:r>
      <w:r>
        <w:rPr>
          <w:bCs/>
          <w:iCs/>
          <w:noProof w:val="0"/>
        </w:rPr>
        <w:t xml:space="preserve">4 semanas de tratamento (após 3-4 doses). </w:t>
      </w:r>
      <w:r>
        <w:rPr>
          <w:noProof w:val="0"/>
          <w:szCs w:val="22"/>
        </w:rPr>
        <w:t>Deve ser ponderada a continuação do tratamento em crianças que não mostrem benefício terapêutico neste período de tempo.</w:t>
      </w:r>
    </w:p>
    <w:p w14:paraId="050A69F4" w14:textId="77777777" w:rsidR="00BC1F29" w:rsidRPr="009B72BD" w:rsidRDefault="00BC1F29" w:rsidP="004C2CED">
      <w:pPr>
        <w:numPr>
          <w:ilvl w:val="12"/>
          <w:numId w:val="0"/>
        </w:numPr>
      </w:pPr>
    </w:p>
    <w:p w14:paraId="7B8F5A47" w14:textId="77777777" w:rsidR="00BC1F29" w:rsidRPr="009B72BD" w:rsidRDefault="009B72BD" w:rsidP="004C2CED">
      <w:r w:rsidRPr="000D6509">
        <w:rPr>
          <w:szCs w:val="22"/>
        </w:rPr>
        <w:t xml:space="preserve">Não há utilização relevante de </w:t>
      </w:r>
      <w:r w:rsidR="00BC1F29" w:rsidRPr="000D6509">
        <w:rPr>
          <w:szCs w:val="22"/>
        </w:rPr>
        <w:t xml:space="preserve">Simponi </w:t>
      </w:r>
      <w:r w:rsidRPr="000D6509">
        <w:rPr>
          <w:szCs w:val="22"/>
        </w:rPr>
        <w:t xml:space="preserve">em doentes com menos de </w:t>
      </w:r>
      <w:r w:rsidR="00BC1F29" w:rsidRPr="000D6509">
        <w:rPr>
          <w:szCs w:val="22"/>
        </w:rPr>
        <w:t>2</w:t>
      </w:r>
      <w:r w:rsidR="00BC1F29" w:rsidRPr="009B72BD">
        <w:t> </w:t>
      </w:r>
      <w:r>
        <w:t xml:space="preserve">anos de idade </w:t>
      </w:r>
      <w:r>
        <w:rPr>
          <w:szCs w:val="22"/>
        </w:rPr>
        <w:t xml:space="preserve">para a indicação de </w:t>
      </w:r>
      <w:r w:rsidR="00BC1F29" w:rsidRPr="000D6509">
        <w:rPr>
          <w:szCs w:val="22"/>
        </w:rPr>
        <w:t>A</w:t>
      </w:r>
      <w:r>
        <w:rPr>
          <w:szCs w:val="22"/>
        </w:rPr>
        <w:t>IJp</w:t>
      </w:r>
      <w:r w:rsidR="00BC1F29" w:rsidRPr="000D6509">
        <w:rPr>
          <w:szCs w:val="22"/>
        </w:rPr>
        <w:t>.</w:t>
      </w:r>
    </w:p>
    <w:p w14:paraId="45874F2D" w14:textId="77777777" w:rsidR="00BC1F29" w:rsidRPr="009B72BD" w:rsidRDefault="00BC1F29" w:rsidP="004C2CED">
      <w:pPr>
        <w:numPr>
          <w:ilvl w:val="12"/>
          <w:numId w:val="0"/>
        </w:numPr>
        <w:rPr>
          <w:noProof w:val="0"/>
        </w:rPr>
      </w:pPr>
    </w:p>
    <w:p w14:paraId="72F55513" w14:textId="77777777" w:rsidR="00BC1F29" w:rsidRDefault="00BC1F29" w:rsidP="004C2CED">
      <w:pPr>
        <w:keepNext/>
        <w:numPr>
          <w:ilvl w:val="12"/>
          <w:numId w:val="0"/>
        </w:numPr>
        <w:rPr>
          <w:noProof w:val="0"/>
          <w:u w:val="single"/>
        </w:rPr>
      </w:pPr>
      <w:r>
        <w:rPr>
          <w:noProof w:val="0"/>
          <w:u w:val="single"/>
        </w:rPr>
        <w:t>Esquecimento da dose</w:t>
      </w:r>
    </w:p>
    <w:p w14:paraId="48CDB10A" w14:textId="77777777" w:rsidR="00BC1F29" w:rsidRDefault="00BC1F29" w:rsidP="004C2CED">
      <w:pPr>
        <w:numPr>
          <w:ilvl w:val="12"/>
          <w:numId w:val="0"/>
        </w:numPr>
        <w:rPr>
          <w:noProof w:val="0"/>
        </w:rPr>
      </w:pPr>
      <w:r>
        <w:rPr>
          <w:noProof w:val="0"/>
        </w:rPr>
        <w:t>No caso do doente se esquecer de injetar Simponi na data planeada, a dose esquecida deve ser administrada assim que o doente se lembrar. Os doentes devem ser instruídos a não injetar o dobro da dose para compensar a dose que se esqueceram de administrar.</w:t>
      </w:r>
    </w:p>
    <w:p w14:paraId="160D9F48" w14:textId="77777777" w:rsidR="00BC1F29" w:rsidRDefault="00BC1F29" w:rsidP="004C2CED">
      <w:pPr>
        <w:numPr>
          <w:ilvl w:val="12"/>
          <w:numId w:val="0"/>
        </w:numPr>
        <w:rPr>
          <w:noProof w:val="0"/>
        </w:rPr>
      </w:pPr>
    </w:p>
    <w:p w14:paraId="23A44E0C" w14:textId="77777777" w:rsidR="00BC1F29" w:rsidRDefault="00BC1F29" w:rsidP="004C2CED">
      <w:pPr>
        <w:numPr>
          <w:ilvl w:val="12"/>
          <w:numId w:val="0"/>
        </w:numPr>
        <w:rPr>
          <w:noProof w:val="0"/>
        </w:rPr>
      </w:pPr>
      <w:r>
        <w:rPr>
          <w:noProof w:val="0"/>
        </w:rPr>
        <w:t>A próxima dose deve ser administrada com base nas seguintes orientações:</w:t>
      </w:r>
    </w:p>
    <w:p w14:paraId="7152E15F" w14:textId="77777777" w:rsidR="00BC1F29" w:rsidRDefault="00BC1F29" w:rsidP="004C2CED">
      <w:pPr>
        <w:numPr>
          <w:ilvl w:val="0"/>
          <w:numId w:val="32"/>
        </w:numPr>
        <w:tabs>
          <w:tab w:val="num" w:pos="567"/>
        </w:tabs>
        <w:ind w:left="567" w:hanging="567"/>
        <w:rPr>
          <w:noProof w:val="0"/>
        </w:rPr>
      </w:pPr>
      <w:r>
        <w:rPr>
          <w:noProof w:val="0"/>
        </w:rPr>
        <w:t>se o atraso for inferior a 2 semanas, o doente deve injetar a dose esquecida e manter o seu esquema original.</w:t>
      </w:r>
    </w:p>
    <w:p w14:paraId="139CF080" w14:textId="77777777" w:rsidR="00BC1F29" w:rsidRDefault="00BC1F29" w:rsidP="004C2CED">
      <w:pPr>
        <w:numPr>
          <w:ilvl w:val="0"/>
          <w:numId w:val="32"/>
        </w:numPr>
        <w:tabs>
          <w:tab w:val="num" w:pos="567"/>
        </w:tabs>
        <w:ind w:left="567" w:hanging="567"/>
        <w:rPr>
          <w:noProof w:val="0"/>
        </w:rPr>
      </w:pPr>
      <w:r>
        <w:rPr>
          <w:noProof w:val="0"/>
        </w:rPr>
        <w:t>se o atraso for superior a 2 semanas, o doente deve injetar a dose esquecida e deve ser estabelecido um novo esquema, a partir da data desta última injeção.</w:t>
      </w:r>
    </w:p>
    <w:p w14:paraId="06C32310" w14:textId="77777777" w:rsidR="00BC1F29" w:rsidRDefault="00BC1F29" w:rsidP="004C2CED">
      <w:pPr>
        <w:rPr>
          <w:noProof w:val="0"/>
        </w:rPr>
      </w:pPr>
    </w:p>
    <w:p w14:paraId="0724D802" w14:textId="77777777" w:rsidR="00BC1F29" w:rsidRDefault="00BC1F29" w:rsidP="004C2CED">
      <w:pPr>
        <w:keepNext/>
        <w:rPr>
          <w:noProof w:val="0"/>
          <w:u w:val="single"/>
        </w:rPr>
      </w:pPr>
      <w:r>
        <w:rPr>
          <w:noProof w:val="0"/>
          <w:u w:val="single"/>
        </w:rPr>
        <w:t>Populações especiais</w:t>
      </w:r>
    </w:p>
    <w:p w14:paraId="2B7F8B3C" w14:textId="77777777" w:rsidR="00BC1F29" w:rsidRDefault="00BC1F29" w:rsidP="004C2CED">
      <w:pPr>
        <w:keepNext/>
        <w:rPr>
          <w:i/>
          <w:noProof w:val="0"/>
        </w:rPr>
      </w:pPr>
      <w:r>
        <w:rPr>
          <w:i/>
          <w:noProof w:val="0"/>
        </w:rPr>
        <w:t>Compromisso renal e hepático</w:t>
      </w:r>
    </w:p>
    <w:p w14:paraId="570D53B6" w14:textId="77777777" w:rsidR="00BC1F29" w:rsidRDefault="00BC1F29" w:rsidP="004C2CED">
      <w:pPr>
        <w:rPr>
          <w:noProof w:val="0"/>
          <w:szCs w:val="22"/>
        </w:rPr>
      </w:pPr>
      <w:r>
        <w:rPr>
          <w:noProof w:val="0"/>
          <w:szCs w:val="22"/>
        </w:rPr>
        <w:t>Simponi não foi estudado nestas populações de doentes. Não é possível efetuar recomendações posológicas.</w:t>
      </w:r>
    </w:p>
    <w:p w14:paraId="355161EE" w14:textId="77777777" w:rsidR="00BC1F29" w:rsidRDefault="00BC1F29" w:rsidP="004C2CED">
      <w:pPr>
        <w:rPr>
          <w:noProof w:val="0"/>
          <w:szCs w:val="22"/>
        </w:rPr>
      </w:pPr>
    </w:p>
    <w:p w14:paraId="0E26C81F" w14:textId="77777777" w:rsidR="00BC1F29" w:rsidRDefault="00BC1F29" w:rsidP="004C2CED">
      <w:pPr>
        <w:keepNext/>
        <w:rPr>
          <w:i/>
          <w:noProof w:val="0"/>
        </w:rPr>
      </w:pPr>
      <w:r>
        <w:rPr>
          <w:i/>
          <w:noProof w:val="0"/>
        </w:rPr>
        <w:t>População pediátrica</w:t>
      </w:r>
    </w:p>
    <w:p w14:paraId="00D80CE1" w14:textId="77777777" w:rsidR="00BC1F29" w:rsidRDefault="00BC1F29" w:rsidP="004C2CED">
      <w:pPr>
        <w:rPr>
          <w:noProof w:val="0"/>
          <w:szCs w:val="22"/>
        </w:rPr>
      </w:pPr>
      <w:r>
        <w:rPr>
          <w:noProof w:val="0"/>
          <w:szCs w:val="22"/>
        </w:rPr>
        <w:t xml:space="preserve">A segurança e eficácia de </w:t>
      </w:r>
      <w:r w:rsidR="009B72BD">
        <w:rPr>
          <w:noProof w:val="0"/>
          <w:szCs w:val="22"/>
        </w:rPr>
        <w:t>golimumab</w:t>
      </w:r>
      <w:r>
        <w:rPr>
          <w:noProof w:val="0"/>
          <w:szCs w:val="22"/>
        </w:rPr>
        <w:t xml:space="preserve"> </w:t>
      </w:r>
      <w:r w:rsidR="00381B49">
        <w:rPr>
          <w:noProof w:val="0"/>
          <w:szCs w:val="22"/>
        </w:rPr>
        <w:t xml:space="preserve">não foram estabelecidas </w:t>
      </w:r>
      <w:r>
        <w:rPr>
          <w:noProof w:val="0"/>
          <w:szCs w:val="22"/>
        </w:rPr>
        <w:t xml:space="preserve">em doentes com </w:t>
      </w:r>
      <w:r w:rsidR="00381B49">
        <w:rPr>
          <w:noProof w:val="0"/>
          <w:szCs w:val="22"/>
        </w:rPr>
        <w:t>AIJp com menos de 2</w:t>
      </w:r>
      <w:r>
        <w:rPr>
          <w:noProof w:val="0"/>
          <w:szCs w:val="22"/>
        </w:rPr>
        <w:t> anos</w:t>
      </w:r>
      <w:r w:rsidR="00381B49">
        <w:rPr>
          <w:noProof w:val="0"/>
          <w:szCs w:val="22"/>
        </w:rPr>
        <w:t xml:space="preserve"> de idade</w:t>
      </w:r>
      <w:r>
        <w:rPr>
          <w:noProof w:val="0"/>
          <w:szCs w:val="22"/>
        </w:rPr>
        <w:t>.</w:t>
      </w:r>
      <w:r w:rsidR="00381B49">
        <w:rPr>
          <w:noProof w:val="0"/>
          <w:szCs w:val="22"/>
        </w:rPr>
        <w:t xml:space="preserve"> Não existem dados disponíveis.</w:t>
      </w:r>
    </w:p>
    <w:p w14:paraId="7B72CF61" w14:textId="77777777" w:rsidR="00BC1F29" w:rsidRDefault="00BC1F29" w:rsidP="004C2CED">
      <w:pPr>
        <w:autoSpaceDE w:val="0"/>
        <w:autoSpaceDN w:val="0"/>
        <w:adjustRightInd w:val="0"/>
        <w:rPr>
          <w:noProof w:val="0"/>
        </w:rPr>
      </w:pPr>
    </w:p>
    <w:p w14:paraId="7E8AAC8E" w14:textId="77777777" w:rsidR="00BC1F29" w:rsidRDefault="00BC1F29" w:rsidP="004C2CED">
      <w:pPr>
        <w:keepNext/>
        <w:rPr>
          <w:noProof w:val="0"/>
          <w:u w:val="single"/>
        </w:rPr>
      </w:pPr>
      <w:r>
        <w:rPr>
          <w:noProof w:val="0"/>
          <w:u w:val="single"/>
        </w:rPr>
        <w:t>Modo de administração</w:t>
      </w:r>
    </w:p>
    <w:p w14:paraId="290AB3C1" w14:textId="77777777" w:rsidR="00381B49" w:rsidRDefault="00BC1F29" w:rsidP="004C2CED">
      <w:pPr>
        <w:rPr>
          <w:noProof w:val="0"/>
        </w:rPr>
      </w:pPr>
      <w:r>
        <w:rPr>
          <w:noProof w:val="0"/>
        </w:rPr>
        <w:t>Simponi é administrado por via subcutânea. Após o treino adequado sobre a técnica de injeção subcutânea, os doentes podem</w:t>
      </w:r>
      <w:r>
        <w:rPr>
          <w:noProof w:val="0"/>
        </w:rPr>
        <w:noBreakHyphen/>
        <w:t>se autoinjetar se o médico determinar que tal é apropriado, com o acompanhamento médico</w:t>
      </w:r>
      <w:r w:rsidR="00381B49">
        <w:rPr>
          <w:noProof w:val="0"/>
        </w:rPr>
        <w:t xml:space="preserve"> </w:t>
      </w:r>
      <w:r w:rsidR="003F13F0">
        <w:rPr>
          <w:noProof w:val="0"/>
        </w:rPr>
        <w:t xml:space="preserve">conforme </w:t>
      </w:r>
      <w:r>
        <w:rPr>
          <w:noProof w:val="0"/>
        </w:rPr>
        <w:t xml:space="preserve">necessário. Os doentes devem ser instruídos a injetarem a </w:t>
      </w:r>
      <w:r>
        <w:rPr>
          <w:noProof w:val="0"/>
        </w:rPr>
        <w:lastRenderedPageBreak/>
        <w:t xml:space="preserve">quantidade </w:t>
      </w:r>
      <w:r w:rsidR="00381B49">
        <w:rPr>
          <w:noProof w:val="0"/>
        </w:rPr>
        <w:t>prescrita</w:t>
      </w:r>
      <w:r>
        <w:rPr>
          <w:noProof w:val="0"/>
        </w:rPr>
        <w:t xml:space="preserve"> de Simponi de acordo com as instruções </w:t>
      </w:r>
      <w:r w:rsidR="00775121">
        <w:rPr>
          <w:noProof w:val="0"/>
        </w:rPr>
        <w:t xml:space="preserve">de utilização </w:t>
      </w:r>
      <w:r>
        <w:rPr>
          <w:noProof w:val="0"/>
        </w:rPr>
        <w:t>detalhadas fornecidas n</w:t>
      </w:r>
      <w:r w:rsidR="00381B49">
        <w:rPr>
          <w:noProof w:val="0"/>
        </w:rPr>
        <w:t>a embalagem</w:t>
      </w:r>
      <w:r>
        <w:rPr>
          <w:noProof w:val="0"/>
        </w:rPr>
        <w:t>.</w:t>
      </w:r>
    </w:p>
    <w:p w14:paraId="1A9EC9CF" w14:textId="77777777" w:rsidR="00381B49" w:rsidRDefault="00381B49" w:rsidP="004C2CED">
      <w:pPr>
        <w:rPr>
          <w:noProof w:val="0"/>
        </w:rPr>
      </w:pPr>
    </w:p>
    <w:p w14:paraId="58B0C3BE" w14:textId="77777777" w:rsidR="00BC1F29" w:rsidRPr="00381B49" w:rsidRDefault="00381B49" w:rsidP="004C2CED">
      <w:pPr>
        <w:rPr>
          <w:noProof w:val="0"/>
        </w:rPr>
      </w:pPr>
      <w:r w:rsidRPr="000D6509">
        <w:rPr>
          <w:szCs w:val="22"/>
        </w:rPr>
        <w:t>Para instruções de</w:t>
      </w:r>
      <w:r w:rsidRPr="00381B49">
        <w:rPr>
          <w:szCs w:val="22"/>
        </w:rPr>
        <w:t xml:space="preserve"> administra</w:t>
      </w:r>
      <w:r w:rsidRPr="000D6509">
        <w:rPr>
          <w:szCs w:val="22"/>
        </w:rPr>
        <w:t>ção</w:t>
      </w:r>
      <w:r w:rsidRPr="00381B49">
        <w:rPr>
          <w:szCs w:val="22"/>
        </w:rPr>
        <w:t xml:space="preserve">, </w:t>
      </w:r>
      <w:r>
        <w:rPr>
          <w:szCs w:val="22"/>
        </w:rPr>
        <w:t>ver</w:t>
      </w:r>
      <w:r w:rsidRPr="000D6509">
        <w:rPr>
          <w:szCs w:val="22"/>
        </w:rPr>
        <w:t xml:space="preserve"> </w:t>
      </w:r>
      <w:r w:rsidRPr="00381B49">
        <w:rPr>
          <w:szCs w:val="22"/>
        </w:rPr>
        <w:t>sec</w:t>
      </w:r>
      <w:r w:rsidRPr="000D6509">
        <w:rPr>
          <w:szCs w:val="22"/>
        </w:rPr>
        <w:t>ção</w:t>
      </w:r>
      <w:r w:rsidR="00C2018E">
        <w:rPr>
          <w:szCs w:val="22"/>
        </w:rPr>
        <w:t> 6</w:t>
      </w:r>
      <w:r w:rsidRPr="00381B49">
        <w:rPr>
          <w:szCs w:val="22"/>
        </w:rPr>
        <w:t>.6.</w:t>
      </w:r>
    </w:p>
    <w:p w14:paraId="10523D0C" w14:textId="77777777" w:rsidR="00BC1F29" w:rsidRPr="00381B49" w:rsidRDefault="00BC1F29" w:rsidP="004C2CED">
      <w:pPr>
        <w:autoSpaceDE w:val="0"/>
        <w:autoSpaceDN w:val="0"/>
        <w:adjustRightInd w:val="0"/>
        <w:rPr>
          <w:noProof w:val="0"/>
          <w:szCs w:val="22"/>
        </w:rPr>
      </w:pPr>
    </w:p>
    <w:p w14:paraId="3DFCB3DA" w14:textId="77777777" w:rsidR="0097330C" w:rsidRPr="0001203F" w:rsidRDefault="0001203F" w:rsidP="004C2CED">
      <w:pPr>
        <w:keepNext/>
        <w:ind w:left="567" w:hanging="567"/>
        <w:outlineLvl w:val="2"/>
        <w:rPr>
          <w:b/>
          <w:bCs/>
        </w:rPr>
      </w:pPr>
      <w:r>
        <w:rPr>
          <w:b/>
          <w:bCs/>
        </w:rPr>
        <w:t>4.3</w:t>
      </w:r>
      <w:r>
        <w:rPr>
          <w:b/>
          <w:bCs/>
        </w:rPr>
        <w:tab/>
      </w:r>
      <w:r w:rsidR="0097330C" w:rsidRPr="0001203F">
        <w:rPr>
          <w:b/>
          <w:bCs/>
        </w:rPr>
        <w:t>Contraindicações</w:t>
      </w:r>
    </w:p>
    <w:p w14:paraId="228C7868" w14:textId="77777777" w:rsidR="0097330C" w:rsidRDefault="0097330C" w:rsidP="0097330C">
      <w:pPr>
        <w:keepNext/>
      </w:pPr>
    </w:p>
    <w:p w14:paraId="01F3E8D4" w14:textId="77777777" w:rsidR="00381B49" w:rsidRDefault="00381B49" w:rsidP="00381B49">
      <w:pPr>
        <w:rPr>
          <w:noProof w:val="0"/>
        </w:rPr>
      </w:pPr>
      <w:r>
        <w:rPr>
          <w:noProof w:val="0"/>
        </w:rPr>
        <w:t>Hipersensibilidade à substância ativa ou a qualquer um dos excipientes mencionados na secção</w:t>
      </w:r>
      <w:r w:rsidR="00C2018E">
        <w:rPr>
          <w:noProof w:val="0"/>
        </w:rPr>
        <w:t> 6</w:t>
      </w:r>
      <w:r>
        <w:rPr>
          <w:noProof w:val="0"/>
        </w:rPr>
        <w:t>.1.</w:t>
      </w:r>
    </w:p>
    <w:p w14:paraId="0537C597" w14:textId="77777777" w:rsidR="00381B49" w:rsidRDefault="00381B49" w:rsidP="00381B49">
      <w:pPr>
        <w:rPr>
          <w:noProof w:val="0"/>
        </w:rPr>
      </w:pPr>
    </w:p>
    <w:p w14:paraId="47A3EAA7" w14:textId="77777777" w:rsidR="00381B49" w:rsidRDefault="00381B49" w:rsidP="00381B49">
      <w:pPr>
        <w:rPr>
          <w:noProof w:val="0"/>
          <w:szCs w:val="22"/>
        </w:rPr>
      </w:pPr>
      <w:r>
        <w:rPr>
          <w:noProof w:val="0"/>
          <w:szCs w:val="22"/>
        </w:rPr>
        <w:t>Tuberculose (TB) ativa ou outra</w:t>
      </w:r>
      <w:r w:rsidR="00BE59E5">
        <w:rPr>
          <w:noProof w:val="0"/>
          <w:szCs w:val="22"/>
        </w:rPr>
        <w:t>s</w:t>
      </w:r>
      <w:r>
        <w:rPr>
          <w:noProof w:val="0"/>
          <w:szCs w:val="22"/>
        </w:rPr>
        <w:t xml:space="preserve"> infeç</w:t>
      </w:r>
      <w:r w:rsidR="00BE59E5">
        <w:rPr>
          <w:noProof w:val="0"/>
          <w:szCs w:val="22"/>
        </w:rPr>
        <w:t>ões</w:t>
      </w:r>
      <w:r>
        <w:rPr>
          <w:noProof w:val="0"/>
          <w:szCs w:val="22"/>
        </w:rPr>
        <w:t xml:space="preserve"> grave</w:t>
      </w:r>
      <w:r w:rsidR="00BE59E5">
        <w:rPr>
          <w:noProof w:val="0"/>
          <w:szCs w:val="22"/>
        </w:rPr>
        <w:t>s tais</w:t>
      </w:r>
      <w:r>
        <w:rPr>
          <w:noProof w:val="0"/>
          <w:szCs w:val="22"/>
        </w:rPr>
        <w:t xml:space="preserve"> como sepsis e infeções oportunistas</w:t>
      </w:r>
      <w:r>
        <w:rPr>
          <w:noProof w:val="0"/>
        </w:rPr>
        <w:t xml:space="preserve"> </w:t>
      </w:r>
      <w:r>
        <w:rPr>
          <w:noProof w:val="0"/>
          <w:szCs w:val="22"/>
        </w:rPr>
        <w:t>(ver secção 4.4).</w:t>
      </w:r>
    </w:p>
    <w:p w14:paraId="766DED5C" w14:textId="77777777" w:rsidR="00381B49" w:rsidRDefault="00381B49" w:rsidP="00381B49">
      <w:pPr>
        <w:rPr>
          <w:noProof w:val="0"/>
        </w:rPr>
      </w:pPr>
    </w:p>
    <w:p w14:paraId="7237D822" w14:textId="77777777" w:rsidR="00381B49" w:rsidRDefault="00BE59E5" w:rsidP="00381B49">
      <w:pPr>
        <w:tabs>
          <w:tab w:val="left" w:pos="4253"/>
        </w:tabs>
        <w:suppressAutoHyphens/>
        <w:rPr>
          <w:noProof w:val="0"/>
        </w:rPr>
      </w:pPr>
      <w:r>
        <w:rPr>
          <w:noProof w:val="0"/>
        </w:rPr>
        <w:t>Insuficiência</w:t>
      </w:r>
      <w:r w:rsidR="00381B49">
        <w:rPr>
          <w:noProof w:val="0"/>
        </w:rPr>
        <w:t xml:space="preserve"> cardíaca moderada ou grave (classe III/IV da NYHA) (ver secção 4.4).</w:t>
      </w:r>
    </w:p>
    <w:p w14:paraId="636B77FA" w14:textId="77777777" w:rsidR="0097330C" w:rsidRDefault="0097330C" w:rsidP="0097330C"/>
    <w:p w14:paraId="2CE693C1" w14:textId="77777777" w:rsidR="0097330C" w:rsidRPr="0001203F" w:rsidRDefault="0001203F" w:rsidP="004C2CED">
      <w:pPr>
        <w:keepNext/>
        <w:ind w:left="567" w:hanging="567"/>
        <w:outlineLvl w:val="2"/>
        <w:rPr>
          <w:b/>
          <w:bCs/>
        </w:rPr>
      </w:pPr>
      <w:r>
        <w:rPr>
          <w:b/>
          <w:bCs/>
        </w:rPr>
        <w:t>4.4</w:t>
      </w:r>
      <w:r>
        <w:rPr>
          <w:b/>
          <w:bCs/>
        </w:rPr>
        <w:tab/>
      </w:r>
      <w:r w:rsidR="0097330C" w:rsidRPr="0001203F">
        <w:rPr>
          <w:b/>
          <w:bCs/>
        </w:rPr>
        <w:t>Advertências e precauções especiais de utilização</w:t>
      </w:r>
    </w:p>
    <w:p w14:paraId="24BF161A" w14:textId="77777777" w:rsidR="0097330C" w:rsidRPr="00BB5D4B" w:rsidRDefault="0097330C" w:rsidP="0077601B">
      <w:pPr>
        <w:keepNext/>
      </w:pPr>
    </w:p>
    <w:p w14:paraId="51BFA5C2" w14:textId="77777777" w:rsidR="00381B49" w:rsidRPr="009C3868" w:rsidRDefault="00381B49" w:rsidP="00381B49">
      <w:pPr>
        <w:keepNext/>
        <w:rPr>
          <w:noProof w:val="0"/>
          <w:szCs w:val="22"/>
        </w:rPr>
      </w:pPr>
      <w:r w:rsidRPr="000D6509">
        <w:rPr>
          <w:szCs w:val="22"/>
          <w:u w:val="single"/>
        </w:rPr>
        <w:t>Rastreabilidade</w:t>
      </w:r>
    </w:p>
    <w:p w14:paraId="4046D3CD" w14:textId="77777777" w:rsidR="00381B49" w:rsidRPr="000D6509" w:rsidRDefault="00475B8F" w:rsidP="00381B49">
      <w:pPr>
        <w:rPr>
          <w:szCs w:val="22"/>
        </w:rPr>
      </w:pPr>
      <w:r w:rsidRPr="000D6509">
        <w:rPr>
          <w:szCs w:val="22"/>
        </w:rPr>
        <w:t xml:space="preserve">De forma a melhorar a rastreabilidade dos medicamentos biológicos, </w:t>
      </w:r>
      <w:r w:rsidR="003F13F0">
        <w:rPr>
          <w:szCs w:val="22"/>
        </w:rPr>
        <w:t xml:space="preserve">devem ser registados </w:t>
      </w:r>
      <w:r w:rsidRPr="000D6509">
        <w:rPr>
          <w:szCs w:val="22"/>
        </w:rPr>
        <w:t>o nome e o número de lote do medicamento administrado</w:t>
      </w:r>
      <w:r w:rsidR="00381B49" w:rsidRPr="00406D7B">
        <w:rPr>
          <w:szCs w:val="22"/>
        </w:rPr>
        <w:t>.</w:t>
      </w:r>
    </w:p>
    <w:p w14:paraId="78382E85" w14:textId="77777777" w:rsidR="00475B8F" w:rsidRPr="00406D7B" w:rsidRDefault="00475B8F" w:rsidP="00381B49">
      <w:pPr>
        <w:rPr>
          <w:szCs w:val="22"/>
        </w:rPr>
      </w:pPr>
    </w:p>
    <w:p w14:paraId="1E5D965C" w14:textId="77777777" w:rsidR="00381B49" w:rsidRDefault="00381B49" w:rsidP="00381B49">
      <w:pPr>
        <w:keepNext/>
        <w:rPr>
          <w:noProof w:val="0"/>
          <w:u w:val="single"/>
        </w:rPr>
      </w:pPr>
      <w:r>
        <w:rPr>
          <w:noProof w:val="0"/>
          <w:u w:val="single"/>
        </w:rPr>
        <w:t>Infeções</w:t>
      </w:r>
    </w:p>
    <w:p w14:paraId="075E0C96" w14:textId="77777777" w:rsidR="00381B49" w:rsidRDefault="00381B49" w:rsidP="00381B49">
      <w:pPr>
        <w:rPr>
          <w:noProof w:val="0"/>
        </w:rPr>
      </w:pPr>
      <w:r>
        <w:rPr>
          <w:noProof w:val="0"/>
        </w:rPr>
        <w:t xml:space="preserve">Os doentes </w:t>
      </w:r>
      <w:r w:rsidR="00BE59E5">
        <w:rPr>
          <w:noProof w:val="0"/>
        </w:rPr>
        <w:t>têm de</w:t>
      </w:r>
      <w:r>
        <w:rPr>
          <w:noProof w:val="0"/>
        </w:rPr>
        <w:t xml:space="preserve"> ser cuidadosamente monitorizados relativamente a infeções, incluindo tuberculose, antes, durante e após o tratamento com </w:t>
      </w:r>
      <w:r w:rsidR="00406D7B">
        <w:rPr>
          <w:noProof w:val="0"/>
        </w:rPr>
        <w:t>golimumab</w:t>
      </w:r>
      <w:r>
        <w:rPr>
          <w:noProof w:val="0"/>
        </w:rPr>
        <w:t xml:space="preserve">. Dado que a eliminação de golimumab pode demorar até 5 meses, a monitorização deve continuar durante este período. Não </w:t>
      </w:r>
      <w:r w:rsidR="00BE59E5">
        <w:rPr>
          <w:noProof w:val="0"/>
        </w:rPr>
        <w:t>administrar</w:t>
      </w:r>
      <w:r>
        <w:rPr>
          <w:noProof w:val="0"/>
        </w:rPr>
        <w:t xml:space="preserve"> tratamento adicional com </w:t>
      </w:r>
      <w:r w:rsidR="00406D7B">
        <w:rPr>
          <w:noProof w:val="0"/>
        </w:rPr>
        <w:t xml:space="preserve">golimumab </w:t>
      </w:r>
      <w:r>
        <w:rPr>
          <w:noProof w:val="0"/>
        </w:rPr>
        <w:t>se um doente desenvolver uma infeção grave ou sepsis (ver secção 4.3).</w:t>
      </w:r>
    </w:p>
    <w:p w14:paraId="3E157CB5" w14:textId="77777777" w:rsidR="00381B49" w:rsidRDefault="00381B49" w:rsidP="00381B49">
      <w:pPr>
        <w:rPr>
          <w:noProof w:val="0"/>
        </w:rPr>
      </w:pPr>
    </w:p>
    <w:p w14:paraId="595DF7A8" w14:textId="77777777" w:rsidR="00381B49" w:rsidRDefault="003F13F0" w:rsidP="00381B49">
      <w:pPr>
        <w:rPr>
          <w:noProof w:val="0"/>
        </w:rPr>
      </w:pPr>
      <w:r>
        <w:rPr>
          <w:noProof w:val="0"/>
        </w:rPr>
        <w:t>G</w:t>
      </w:r>
      <w:r w:rsidR="00406D7B">
        <w:rPr>
          <w:noProof w:val="0"/>
        </w:rPr>
        <w:t xml:space="preserve">olimumab </w:t>
      </w:r>
      <w:r>
        <w:rPr>
          <w:noProof w:val="0"/>
        </w:rPr>
        <w:t xml:space="preserve">não deve ser administrado </w:t>
      </w:r>
      <w:r w:rsidR="00381B49">
        <w:rPr>
          <w:noProof w:val="0"/>
        </w:rPr>
        <w:t>a doentes com uma infeção ativa clinicamente relevante. Deve ter</w:t>
      </w:r>
      <w:r w:rsidR="00381B49">
        <w:rPr>
          <w:noProof w:val="0"/>
        </w:rPr>
        <w:noBreakHyphen/>
        <w:t>se precauç</w:t>
      </w:r>
      <w:r w:rsidR="00406D7B">
        <w:rPr>
          <w:noProof w:val="0"/>
        </w:rPr>
        <w:t>ão ao considerar a utilização de golimumab</w:t>
      </w:r>
      <w:r w:rsidR="00381B49">
        <w:rPr>
          <w:noProof w:val="0"/>
        </w:rPr>
        <w:t xml:space="preserve"> em doentes com uma infeção crónica ou com antecedentes de infeções recorrentes. Os doentes devem ser aconselhados sobre</w:t>
      </w:r>
      <w:r w:rsidR="00406D7B" w:rsidRPr="00406D7B">
        <w:rPr>
          <w:noProof w:val="0"/>
        </w:rPr>
        <w:t xml:space="preserve"> </w:t>
      </w:r>
      <w:r w:rsidR="00406D7B">
        <w:rPr>
          <w:noProof w:val="0"/>
        </w:rPr>
        <w:t>potenciais fatores de risco de infeção</w:t>
      </w:r>
      <w:r w:rsidR="00381B49">
        <w:rPr>
          <w:noProof w:val="0"/>
        </w:rPr>
        <w:t>, e como evitar a exp</w:t>
      </w:r>
      <w:r w:rsidR="00406D7B">
        <w:rPr>
          <w:noProof w:val="0"/>
        </w:rPr>
        <w:t>osição a estes factores, conforme apropriado</w:t>
      </w:r>
      <w:r w:rsidR="00381B49">
        <w:rPr>
          <w:noProof w:val="0"/>
        </w:rPr>
        <w:t>.</w:t>
      </w:r>
    </w:p>
    <w:p w14:paraId="04F2C1F3" w14:textId="77777777" w:rsidR="00381B49" w:rsidRDefault="00381B49" w:rsidP="00381B49">
      <w:pPr>
        <w:rPr>
          <w:noProof w:val="0"/>
        </w:rPr>
      </w:pPr>
    </w:p>
    <w:p w14:paraId="7007398D" w14:textId="77777777" w:rsidR="00381B49" w:rsidRDefault="00381B49" w:rsidP="00381B49">
      <w:pPr>
        <w:rPr>
          <w:noProof w:val="0"/>
        </w:rPr>
      </w:pPr>
      <w:r>
        <w:rPr>
          <w:noProof w:val="0"/>
        </w:rPr>
        <w:t>Os doentes a receber antagonistas do TNF são mais suscetíveis a infeções graves.</w:t>
      </w:r>
    </w:p>
    <w:p w14:paraId="6037D1DA" w14:textId="77777777" w:rsidR="00381B49" w:rsidRDefault="00381B49" w:rsidP="00381B49">
      <w:pPr>
        <w:rPr>
          <w:noProof w:val="0"/>
        </w:rPr>
      </w:pPr>
      <w:r>
        <w:rPr>
          <w:noProof w:val="0"/>
        </w:rPr>
        <w:t xml:space="preserve">Foram notificadas infeções bacterianas (incluindo sepsis e pneumonia), micobacterianas (incluindo TB), fúngicas invasivas e oportunistas, incluindo fatais, em doentes que estavam a ser tratados com </w:t>
      </w:r>
      <w:r w:rsidR="00406D7B">
        <w:rPr>
          <w:noProof w:val="0"/>
        </w:rPr>
        <w:t>golimumab</w:t>
      </w:r>
      <w:r>
        <w:rPr>
          <w:noProof w:val="0"/>
        </w:rPr>
        <w:t xml:space="preserve">. Algumas destas infeções graves ocorreram em doentes sob terapêutica concomitante com imunossupressores que, em conjunto com a sua doença subjacente, pode predispor os doentes para infeções. Os doentes que desenvolvam uma nova infeção durante o tratamento com </w:t>
      </w:r>
      <w:r w:rsidR="00406D7B">
        <w:rPr>
          <w:noProof w:val="0"/>
        </w:rPr>
        <w:t xml:space="preserve">golimumab </w:t>
      </w:r>
      <w:r>
        <w:rPr>
          <w:noProof w:val="0"/>
        </w:rPr>
        <w:t xml:space="preserve">devem ser cuidadosamente monitorizados e sujeitos a uma avaliação diagnóstica completa. A administração de </w:t>
      </w:r>
      <w:r w:rsidR="00406D7B">
        <w:rPr>
          <w:noProof w:val="0"/>
        </w:rPr>
        <w:t xml:space="preserve">golimumab </w:t>
      </w:r>
      <w:r>
        <w:rPr>
          <w:noProof w:val="0"/>
        </w:rPr>
        <w:t>deve ser suspensa se um doente desenvolver uma nova infeção grave ou sepsis e deve ser iniciada uma terapêutica antimicrobiana ou antifúngica adequada até que a infeção esteja controlada.</w:t>
      </w:r>
    </w:p>
    <w:p w14:paraId="587A8D4F" w14:textId="77777777" w:rsidR="00381B49" w:rsidRDefault="00381B49" w:rsidP="00381B49">
      <w:pPr>
        <w:rPr>
          <w:noProof w:val="0"/>
        </w:rPr>
      </w:pPr>
    </w:p>
    <w:p w14:paraId="708BE5DD" w14:textId="77777777" w:rsidR="00381B49" w:rsidRDefault="00381B49" w:rsidP="00381B49">
      <w:pPr>
        <w:rPr>
          <w:noProof w:val="0"/>
        </w:rPr>
      </w:pPr>
      <w:r>
        <w:rPr>
          <w:noProof w:val="0"/>
        </w:rPr>
        <w:t xml:space="preserve">Os benefícios e os riscos do tratamento com </w:t>
      </w:r>
      <w:r w:rsidR="00406D7B">
        <w:rPr>
          <w:noProof w:val="0"/>
        </w:rPr>
        <w:t xml:space="preserve">golimumab </w:t>
      </w:r>
      <w:r>
        <w:rPr>
          <w:noProof w:val="0"/>
        </w:rPr>
        <w:t xml:space="preserve">devem ser cuidadosamente considerados antes de iniciar a terapêutica com </w:t>
      </w:r>
      <w:r w:rsidR="00406D7B">
        <w:rPr>
          <w:noProof w:val="0"/>
        </w:rPr>
        <w:t xml:space="preserve">golimumab </w:t>
      </w:r>
      <w:r>
        <w:rPr>
          <w:noProof w:val="0"/>
        </w:rPr>
        <w:t xml:space="preserve">em doentes que tenham residido ou viajado para regiões onde infeções fúngicas invasivas, como a histoplasmose, coccidioidomicose ou blastomicose sejam endémicas. Nos doentes de risco em tratamento com </w:t>
      </w:r>
      <w:r w:rsidR="00406D7B">
        <w:rPr>
          <w:noProof w:val="0"/>
        </w:rPr>
        <w:t>golimumab</w:t>
      </w:r>
      <w:r>
        <w:rPr>
          <w:noProof w:val="0"/>
        </w:rPr>
        <w:t>, deverá suspeitar-se de infeção fúngica invasiva se desenvolverem doença sistémica grave. Nestes doentes deverá ser feito o diagnóstico e a administração de terapia antifúngica empírica, se possível consultando um médico com experiência no tratamento de doentes com infeções fúngicas invasivas.</w:t>
      </w:r>
    </w:p>
    <w:p w14:paraId="41FE4B24" w14:textId="77777777" w:rsidR="00381B49" w:rsidRDefault="00381B49" w:rsidP="00381B49">
      <w:pPr>
        <w:rPr>
          <w:noProof w:val="0"/>
        </w:rPr>
      </w:pPr>
    </w:p>
    <w:p w14:paraId="539587A8" w14:textId="77777777" w:rsidR="00381B49" w:rsidRDefault="00381B49" w:rsidP="00381B49">
      <w:pPr>
        <w:keepNext/>
        <w:rPr>
          <w:i/>
          <w:iCs/>
          <w:noProof w:val="0"/>
        </w:rPr>
      </w:pPr>
      <w:r w:rsidRPr="00664363">
        <w:rPr>
          <w:iCs/>
          <w:noProof w:val="0"/>
          <w:u w:val="single"/>
        </w:rPr>
        <w:t>Tuberculose</w:t>
      </w:r>
    </w:p>
    <w:p w14:paraId="2A82213B" w14:textId="77777777" w:rsidR="00381B49" w:rsidRDefault="00381B49" w:rsidP="00381B49">
      <w:pPr>
        <w:rPr>
          <w:noProof w:val="0"/>
        </w:rPr>
      </w:pPr>
      <w:r>
        <w:rPr>
          <w:noProof w:val="0"/>
        </w:rPr>
        <w:t xml:space="preserve">Têm sido </w:t>
      </w:r>
      <w:r w:rsidR="001F4B5F">
        <w:rPr>
          <w:noProof w:val="0"/>
        </w:rPr>
        <w:t>reportados</w:t>
      </w:r>
      <w:r>
        <w:rPr>
          <w:noProof w:val="0"/>
        </w:rPr>
        <w:t xml:space="preserve"> casos de tuberculose em doentes a receber </w:t>
      </w:r>
      <w:r w:rsidR="00406D7B">
        <w:rPr>
          <w:noProof w:val="0"/>
        </w:rPr>
        <w:t>golimumab</w:t>
      </w:r>
      <w:r>
        <w:rPr>
          <w:noProof w:val="0"/>
        </w:rPr>
        <w:t>. Deve</w:t>
      </w:r>
      <w:r>
        <w:rPr>
          <w:noProof w:val="0"/>
        </w:rPr>
        <w:noBreakHyphen/>
        <w:t>se ter em consideração que na maioria destas notificações, a tuberculose foi extrapulmonar apresentando</w:t>
      </w:r>
      <w:r>
        <w:rPr>
          <w:noProof w:val="0"/>
        </w:rPr>
        <w:noBreakHyphen/>
        <w:t>se como doença local ou disseminada.</w:t>
      </w:r>
    </w:p>
    <w:p w14:paraId="5D41AF2C" w14:textId="77777777" w:rsidR="00381B49" w:rsidRDefault="00381B49" w:rsidP="00381B49">
      <w:pPr>
        <w:rPr>
          <w:noProof w:val="0"/>
        </w:rPr>
      </w:pPr>
    </w:p>
    <w:p w14:paraId="3BEA038D" w14:textId="77777777" w:rsidR="00381B49" w:rsidRDefault="00381B49" w:rsidP="00381B49">
      <w:pPr>
        <w:rPr>
          <w:noProof w:val="0"/>
        </w:rPr>
      </w:pPr>
      <w:r>
        <w:rPr>
          <w:noProof w:val="0"/>
        </w:rPr>
        <w:t xml:space="preserve">Antes de iniciar o tratamento com </w:t>
      </w:r>
      <w:r w:rsidR="00406D7B">
        <w:rPr>
          <w:noProof w:val="0"/>
        </w:rPr>
        <w:t>golimumab</w:t>
      </w:r>
      <w:r>
        <w:rPr>
          <w:noProof w:val="0"/>
        </w:rPr>
        <w:t xml:space="preserve">, todos os doentes </w:t>
      </w:r>
      <w:r w:rsidR="00BE59E5">
        <w:rPr>
          <w:noProof w:val="0"/>
        </w:rPr>
        <w:t>têm de</w:t>
      </w:r>
      <w:r>
        <w:rPr>
          <w:noProof w:val="0"/>
        </w:rPr>
        <w:t xml:space="preserve"> efetuar um rastreio de tuberculose, tanto ativa como inativa (“latente”). Esta avaliação deve incluir uma anamnese </w:t>
      </w:r>
      <w:r>
        <w:rPr>
          <w:noProof w:val="0"/>
        </w:rPr>
        <w:lastRenderedPageBreak/>
        <w:t>pormenorizada com antecedentes pessoais de tuberculose ou possíveis contactos prévios com a tuberculose e terapêutica imunossupressora prévia e/ou atual. Devem ser efetuados exames de rastreio adequados, isto é, teste de tuberculina cutâneo ou teste sanguíneo e raio</w:t>
      </w:r>
      <w:r>
        <w:rPr>
          <w:noProof w:val="0"/>
        </w:rPr>
        <w:noBreakHyphen/>
        <w:t>X torácico em todos os doentes (poderão aplicar</w:t>
      </w:r>
      <w:r>
        <w:rPr>
          <w:noProof w:val="0"/>
        </w:rPr>
        <w:noBreakHyphen/>
        <w:t>se as recomendações locais). Recomenda</w:t>
      </w:r>
      <w:r>
        <w:rPr>
          <w:noProof w:val="0"/>
        </w:rPr>
        <w:noBreakHyphen/>
        <w:t>se que a realização destes testes seja registada no Cartão de Alerta do Doente. Chama</w:t>
      </w:r>
      <w:r>
        <w:rPr>
          <w:noProof w:val="0"/>
        </w:rPr>
        <w:noBreakHyphen/>
        <w:t>se a atenção dos prescritores para o risco de resultados falsos negativos no teste cutâneo de tuberculina, especialmente, em indivíduos com doença grave ou imunocomprometidos.</w:t>
      </w:r>
    </w:p>
    <w:p w14:paraId="1B970686" w14:textId="77777777" w:rsidR="00381B49" w:rsidRDefault="00381B49" w:rsidP="00381B49">
      <w:pPr>
        <w:rPr>
          <w:noProof w:val="0"/>
        </w:rPr>
      </w:pPr>
    </w:p>
    <w:p w14:paraId="0BE21567" w14:textId="77777777" w:rsidR="00381B49" w:rsidRDefault="00381B49" w:rsidP="00381B49">
      <w:pPr>
        <w:rPr>
          <w:noProof w:val="0"/>
        </w:rPr>
      </w:pPr>
      <w:r>
        <w:rPr>
          <w:noProof w:val="0"/>
        </w:rPr>
        <w:t xml:space="preserve">No caso de ser diagnosticada tuberculose ativa, não </w:t>
      </w:r>
      <w:r w:rsidR="00BE59E5">
        <w:rPr>
          <w:noProof w:val="0"/>
        </w:rPr>
        <w:t>iniciar</w:t>
      </w:r>
      <w:r>
        <w:rPr>
          <w:noProof w:val="0"/>
        </w:rPr>
        <w:t xml:space="preserve"> a terapêutica com </w:t>
      </w:r>
      <w:r w:rsidR="001F4B5F">
        <w:rPr>
          <w:noProof w:val="0"/>
        </w:rPr>
        <w:t xml:space="preserve">golimumab </w:t>
      </w:r>
      <w:r>
        <w:rPr>
          <w:noProof w:val="0"/>
        </w:rPr>
        <w:t>(ver secção 4.3).</w:t>
      </w:r>
    </w:p>
    <w:p w14:paraId="7B5BD845" w14:textId="77777777" w:rsidR="00381B49" w:rsidRDefault="00381B49" w:rsidP="00381B49">
      <w:pPr>
        <w:rPr>
          <w:noProof w:val="0"/>
        </w:rPr>
      </w:pPr>
    </w:p>
    <w:p w14:paraId="0D84D6B1" w14:textId="77777777" w:rsidR="00381B49" w:rsidRDefault="00381B49" w:rsidP="00381B49">
      <w:pPr>
        <w:rPr>
          <w:noProof w:val="0"/>
        </w:rPr>
      </w:pPr>
      <w:r>
        <w:rPr>
          <w:noProof w:val="0"/>
        </w:rPr>
        <w:t xml:space="preserve">No caso de se suspeitar de tuberculose latente, deverá ser consultado um médico com experiência no tratamento da tuberculose. Em todas as situações descritas de seguida, a relação benefício/risco do tratamento com </w:t>
      </w:r>
      <w:r w:rsidR="001F4B5F">
        <w:rPr>
          <w:noProof w:val="0"/>
        </w:rPr>
        <w:t xml:space="preserve">golimumab </w:t>
      </w:r>
      <w:r>
        <w:rPr>
          <w:noProof w:val="0"/>
        </w:rPr>
        <w:t xml:space="preserve">deve ser </w:t>
      </w:r>
      <w:r w:rsidR="001F4B5F">
        <w:rPr>
          <w:noProof w:val="0"/>
        </w:rPr>
        <w:t xml:space="preserve">avaliada </w:t>
      </w:r>
      <w:r>
        <w:rPr>
          <w:noProof w:val="0"/>
        </w:rPr>
        <w:t>muito cuidadosamente.</w:t>
      </w:r>
    </w:p>
    <w:p w14:paraId="3C2CEF16" w14:textId="77777777" w:rsidR="00381B49" w:rsidRDefault="00381B49" w:rsidP="00381B49">
      <w:pPr>
        <w:rPr>
          <w:noProof w:val="0"/>
        </w:rPr>
      </w:pPr>
    </w:p>
    <w:p w14:paraId="22DCEDF8" w14:textId="77777777" w:rsidR="00381B49" w:rsidRDefault="00381B49" w:rsidP="00381B49">
      <w:pPr>
        <w:rPr>
          <w:noProof w:val="0"/>
        </w:rPr>
      </w:pPr>
      <w:r>
        <w:rPr>
          <w:noProof w:val="0"/>
        </w:rPr>
        <w:t>Caso se diagnostique uma tuberculose inativa (“latente”),</w:t>
      </w:r>
      <w:r w:rsidR="00EF53CA">
        <w:rPr>
          <w:noProof w:val="0"/>
        </w:rPr>
        <w:t>iniciar</w:t>
      </w:r>
      <w:r>
        <w:rPr>
          <w:noProof w:val="0"/>
        </w:rPr>
        <w:t xml:space="preserve"> o tratamento da tuberculose latente com terapêutica antibacilar, antes de se iniciar o tratamento com </w:t>
      </w:r>
      <w:r w:rsidR="001F4B5F">
        <w:rPr>
          <w:noProof w:val="0"/>
        </w:rPr>
        <w:t>golimumab</w:t>
      </w:r>
      <w:r>
        <w:rPr>
          <w:noProof w:val="0"/>
        </w:rPr>
        <w:t>, e de acordo com as recomendações locais.</w:t>
      </w:r>
    </w:p>
    <w:p w14:paraId="10A207CE" w14:textId="77777777" w:rsidR="00381B49" w:rsidRDefault="00381B49" w:rsidP="00381B49">
      <w:pPr>
        <w:rPr>
          <w:noProof w:val="0"/>
        </w:rPr>
      </w:pPr>
    </w:p>
    <w:p w14:paraId="331232F8" w14:textId="77777777" w:rsidR="00381B49" w:rsidRDefault="00381B49" w:rsidP="00381B49">
      <w:pPr>
        <w:rPr>
          <w:noProof w:val="0"/>
        </w:rPr>
      </w:pPr>
      <w:r>
        <w:rPr>
          <w:noProof w:val="0"/>
        </w:rPr>
        <w:t xml:space="preserve">Em doentes com vários fatores de risco ou fatores de risco significativos de tuberculose e que têm um teste negativo para a tuberculose latente, deve ser considerada a terapêutica antibacilar antes de se iniciar o tratamento com </w:t>
      </w:r>
      <w:r w:rsidR="001F4B5F">
        <w:rPr>
          <w:noProof w:val="0"/>
        </w:rPr>
        <w:t>golimumab</w:t>
      </w:r>
      <w:r>
        <w:rPr>
          <w:noProof w:val="0"/>
        </w:rPr>
        <w:t>. Deverá também considerar</w:t>
      </w:r>
      <w:r>
        <w:rPr>
          <w:noProof w:val="0"/>
        </w:rPr>
        <w:noBreakHyphen/>
        <w:t xml:space="preserve">se a administração de terapêutica antibacilar antes de se iniciar a terapêutica com </w:t>
      </w:r>
      <w:r w:rsidR="001F4B5F">
        <w:rPr>
          <w:noProof w:val="0"/>
        </w:rPr>
        <w:t xml:space="preserve">golimumab </w:t>
      </w:r>
      <w:r>
        <w:rPr>
          <w:noProof w:val="0"/>
        </w:rPr>
        <w:t>em doentes com história prévia de tuberculose latente ou ativa a quem não seja possível confirmar um ciclo de tratamento adequado.</w:t>
      </w:r>
    </w:p>
    <w:p w14:paraId="5C3A125C" w14:textId="77777777" w:rsidR="00381B49" w:rsidRDefault="00381B49" w:rsidP="00381B49">
      <w:pPr>
        <w:rPr>
          <w:noProof w:val="0"/>
        </w:rPr>
      </w:pPr>
    </w:p>
    <w:p w14:paraId="3ADF2B17" w14:textId="77777777" w:rsidR="00381B49" w:rsidRDefault="00381B49" w:rsidP="00381B49">
      <w:pPr>
        <w:rPr>
          <w:noProof w:val="0"/>
        </w:rPr>
      </w:pPr>
      <w:r>
        <w:rPr>
          <w:noProof w:val="0"/>
        </w:rPr>
        <w:t xml:space="preserve">Ocorreram casos de tuberculose ativa em doentes tratados com </w:t>
      </w:r>
      <w:r w:rsidR="001F4B5F">
        <w:rPr>
          <w:noProof w:val="0"/>
        </w:rPr>
        <w:t xml:space="preserve">golimumab </w:t>
      </w:r>
      <w:r>
        <w:rPr>
          <w:noProof w:val="0"/>
        </w:rPr>
        <w:t xml:space="preserve">durante e após o tratamento para a tuberculose latente. Os doentes em tratamento com </w:t>
      </w:r>
      <w:r w:rsidR="001F4B5F">
        <w:rPr>
          <w:noProof w:val="0"/>
        </w:rPr>
        <w:t xml:space="preserve">golimumab </w:t>
      </w:r>
      <w:r>
        <w:rPr>
          <w:noProof w:val="0"/>
        </w:rPr>
        <w:t>devem ser monitorizados de perto relativamente a sinais e sintomas de tuberculose ativa, incluindo doentes com resultado negativo para a tuberculose latente, doentes a fazer tratamento para a tuberculose latente ou doentes que foram tratados anteriormente para a tuberculos</w:t>
      </w:r>
      <w:r w:rsidR="001F4B5F">
        <w:rPr>
          <w:noProof w:val="0"/>
        </w:rPr>
        <w:t>e</w:t>
      </w:r>
      <w:r>
        <w:rPr>
          <w:noProof w:val="0"/>
        </w:rPr>
        <w:t>.</w:t>
      </w:r>
    </w:p>
    <w:p w14:paraId="1E84D8C4" w14:textId="77777777" w:rsidR="00381B49" w:rsidRDefault="00381B49" w:rsidP="00381B49">
      <w:pPr>
        <w:rPr>
          <w:noProof w:val="0"/>
          <w:szCs w:val="22"/>
        </w:rPr>
      </w:pPr>
    </w:p>
    <w:p w14:paraId="697C8EA6" w14:textId="77777777" w:rsidR="00381B49" w:rsidRDefault="00381B49" w:rsidP="00381B49">
      <w:pPr>
        <w:rPr>
          <w:noProof w:val="0"/>
        </w:rPr>
      </w:pPr>
      <w:r>
        <w:rPr>
          <w:noProof w:val="0"/>
        </w:rPr>
        <w:t xml:space="preserve">Todos os doentes devem ser informados de que devem procurar aconselhamento médico se surgirem sinais/sintomas sugestivos de tuberculose (por ex., tosse persistente, </w:t>
      </w:r>
      <w:r w:rsidR="00EF53CA">
        <w:rPr>
          <w:noProof w:val="0"/>
        </w:rPr>
        <w:t>emaciação</w:t>
      </w:r>
      <w:r>
        <w:rPr>
          <w:noProof w:val="0"/>
        </w:rPr>
        <w:t xml:space="preserve">/perda de peso, febre baixa), durante ou após o tratamento com </w:t>
      </w:r>
      <w:r w:rsidR="00DE0B7B">
        <w:rPr>
          <w:noProof w:val="0"/>
        </w:rPr>
        <w:t>golimumab</w:t>
      </w:r>
      <w:r>
        <w:rPr>
          <w:noProof w:val="0"/>
        </w:rPr>
        <w:t>.</w:t>
      </w:r>
    </w:p>
    <w:p w14:paraId="6A796007" w14:textId="77777777" w:rsidR="00381B49" w:rsidRDefault="00381B49" w:rsidP="00381B49">
      <w:pPr>
        <w:rPr>
          <w:i/>
          <w:noProof w:val="0"/>
        </w:rPr>
      </w:pPr>
    </w:p>
    <w:p w14:paraId="4D65D1B2" w14:textId="77777777" w:rsidR="00381B49" w:rsidRDefault="00381B49" w:rsidP="007C3027">
      <w:pPr>
        <w:keepNext/>
        <w:tabs>
          <w:tab w:val="left" w:pos="6211"/>
        </w:tabs>
        <w:rPr>
          <w:noProof w:val="0"/>
          <w:u w:val="single"/>
        </w:rPr>
      </w:pPr>
      <w:r>
        <w:rPr>
          <w:noProof w:val="0"/>
          <w:u w:val="single"/>
        </w:rPr>
        <w:t xml:space="preserve">Reativação do vírus da </w:t>
      </w:r>
      <w:r w:rsidR="00DE0B7B">
        <w:rPr>
          <w:noProof w:val="0"/>
          <w:u w:val="single"/>
        </w:rPr>
        <w:t>h</w:t>
      </w:r>
      <w:r>
        <w:rPr>
          <w:noProof w:val="0"/>
          <w:u w:val="single"/>
        </w:rPr>
        <w:t>epatite</w:t>
      </w:r>
      <w:r w:rsidR="00413CD9">
        <w:rPr>
          <w:noProof w:val="0"/>
          <w:u w:val="single"/>
        </w:rPr>
        <w:t> B</w:t>
      </w:r>
    </w:p>
    <w:p w14:paraId="562A7BBF" w14:textId="77777777" w:rsidR="00381B49" w:rsidRDefault="00381B49" w:rsidP="00381B49">
      <w:pPr>
        <w:rPr>
          <w:noProof w:val="0"/>
        </w:rPr>
      </w:pPr>
      <w:r>
        <w:rPr>
          <w:noProof w:val="0"/>
        </w:rPr>
        <w:t xml:space="preserve">Ocorreu reativação da hepatite B em doentes que receberam um antagonista do TNF, incluindo </w:t>
      </w:r>
      <w:r w:rsidR="00DE0B7B">
        <w:rPr>
          <w:noProof w:val="0"/>
        </w:rPr>
        <w:t>golimumab</w:t>
      </w:r>
      <w:r>
        <w:rPr>
          <w:noProof w:val="0"/>
        </w:rPr>
        <w:t>, que são portadores crónicos deste vírus (ou seja, com antigénio de superfície positivo). Alguns casos tiveram um desfecho fatal.</w:t>
      </w:r>
    </w:p>
    <w:p w14:paraId="36DA1F4F" w14:textId="77777777" w:rsidR="00381B49" w:rsidRDefault="00381B49" w:rsidP="00381B49">
      <w:pPr>
        <w:rPr>
          <w:noProof w:val="0"/>
        </w:rPr>
      </w:pPr>
    </w:p>
    <w:p w14:paraId="68EFFA21" w14:textId="77777777" w:rsidR="00381B49" w:rsidRDefault="00381B49" w:rsidP="00381B49">
      <w:pPr>
        <w:rPr>
          <w:noProof w:val="0"/>
        </w:rPr>
      </w:pPr>
      <w:r>
        <w:rPr>
          <w:noProof w:val="0"/>
        </w:rPr>
        <w:t xml:space="preserve">Os doentes devem ser testados relativamente à infeção por VHB antes de iniciarem o tratamento com </w:t>
      </w:r>
      <w:r w:rsidR="00DE0B7B">
        <w:rPr>
          <w:noProof w:val="0"/>
        </w:rPr>
        <w:t>golimumab</w:t>
      </w:r>
      <w:r>
        <w:rPr>
          <w:noProof w:val="0"/>
        </w:rPr>
        <w:t>. Nos doentes com teste positivo para a infeção por VHB, recomenda</w:t>
      </w:r>
      <w:r>
        <w:rPr>
          <w:noProof w:val="0"/>
        </w:rPr>
        <w:noBreakHyphen/>
        <w:t>se a consulta com um médico com experiência no tratamento da hepatite B.</w:t>
      </w:r>
    </w:p>
    <w:p w14:paraId="595BBB6C" w14:textId="77777777" w:rsidR="00381B49" w:rsidRDefault="00381B49" w:rsidP="00381B49">
      <w:pPr>
        <w:rPr>
          <w:noProof w:val="0"/>
        </w:rPr>
      </w:pPr>
    </w:p>
    <w:p w14:paraId="2F320C9B" w14:textId="77777777" w:rsidR="00381B49" w:rsidRDefault="00381B49" w:rsidP="00381B49">
      <w:pPr>
        <w:rPr>
          <w:noProof w:val="0"/>
        </w:rPr>
      </w:pPr>
      <w:r>
        <w:rPr>
          <w:noProof w:val="0"/>
        </w:rPr>
        <w:t xml:space="preserve">Os portadores do VHB que necessitem de tratamento com </w:t>
      </w:r>
      <w:r w:rsidR="00DE0B7B">
        <w:rPr>
          <w:noProof w:val="0"/>
        </w:rPr>
        <w:t xml:space="preserve">golimumab </w:t>
      </w:r>
      <w:r>
        <w:rPr>
          <w:noProof w:val="0"/>
        </w:rPr>
        <w:t xml:space="preserve">devem ser cuidadosamente monitorizados quanto a sinais e sintomas de infeção ativa por VHB durante o tratamento e no período de vários meses após o seu término. Não estão disponíveis dados adequados sobre o tratamento de doentes que são portadores do VHB a fazer terapêutica antiviral em associação com um antagonista do TNF para prevenir a reativação do VHB. Em doentes que desenvolvam reativação do VHB, o tratamento com </w:t>
      </w:r>
      <w:r w:rsidR="00DE0B7B">
        <w:rPr>
          <w:noProof w:val="0"/>
        </w:rPr>
        <w:t xml:space="preserve">golimumab </w:t>
      </w:r>
      <w:r>
        <w:rPr>
          <w:noProof w:val="0"/>
        </w:rPr>
        <w:t>deve ser suspenso e deve ser iniciada uma terapêutica antiviral eficaz com tratamento de suporte apropriado.</w:t>
      </w:r>
    </w:p>
    <w:p w14:paraId="2E1A5F24" w14:textId="77777777" w:rsidR="00381B49" w:rsidRDefault="00381B49" w:rsidP="00381B49">
      <w:pPr>
        <w:rPr>
          <w:bCs/>
          <w:noProof w:val="0"/>
          <w:szCs w:val="22"/>
        </w:rPr>
      </w:pPr>
    </w:p>
    <w:p w14:paraId="44C0B0D5" w14:textId="77777777" w:rsidR="00381B49" w:rsidRDefault="00381B49" w:rsidP="00381B49">
      <w:pPr>
        <w:keepNext/>
        <w:rPr>
          <w:noProof w:val="0"/>
          <w:u w:val="single"/>
        </w:rPr>
      </w:pPr>
      <w:r>
        <w:rPr>
          <w:noProof w:val="0"/>
          <w:u w:val="single"/>
        </w:rPr>
        <w:t>Neoplasias malignas e linfoproliferativas</w:t>
      </w:r>
    </w:p>
    <w:p w14:paraId="2F4CC388" w14:textId="77777777" w:rsidR="00381B49" w:rsidRDefault="00381B49" w:rsidP="00381B49">
      <w:pPr>
        <w:rPr>
          <w:noProof w:val="0"/>
        </w:rPr>
      </w:pPr>
      <w:r>
        <w:rPr>
          <w:bCs/>
          <w:noProof w:val="0"/>
          <w:szCs w:val="22"/>
        </w:rPr>
        <w:t>Desconhece</w:t>
      </w:r>
      <w:r>
        <w:rPr>
          <w:bCs/>
          <w:noProof w:val="0"/>
          <w:szCs w:val="22"/>
        </w:rPr>
        <w:noBreakHyphen/>
        <w:t xml:space="preserve">se o papel </w:t>
      </w:r>
      <w:r w:rsidR="00DE0B7B">
        <w:rPr>
          <w:bCs/>
          <w:noProof w:val="0"/>
          <w:szCs w:val="22"/>
        </w:rPr>
        <w:t xml:space="preserve">potencial </w:t>
      </w:r>
      <w:r>
        <w:rPr>
          <w:bCs/>
          <w:noProof w:val="0"/>
          <w:szCs w:val="22"/>
        </w:rPr>
        <w:t xml:space="preserve">da terapêutica com antagonistas do TNF no desenvolvimento de neoplasias malignas. Com base no conhecimento atual, não pode ser excluído o risco de desenvolvimento de linfomas, leucemia ou outras neoplasias malignas em doentes tratados com um antagonista do TNF. </w:t>
      </w:r>
      <w:r>
        <w:rPr>
          <w:noProof w:val="0"/>
        </w:rPr>
        <w:t xml:space="preserve">Devem ser tomadas precauções quando for considerado o tratamento com </w:t>
      </w:r>
      <w:r>
        <w:rPr>
          <w:noProof w:val="0"/>
        </w:rPr>
        <w:lastRenderedPageBreak/>
        <w:t>antagonistas do TNF em doentes com antecedentes de neoplasias malignas ou quando for considerada a manutenção do tratamento em doentes que desenvolvem uma doença maligna.</w:t>
      </w:r>
    </w:p>
    <w:p w14:paraId="2EF5FE51" w14:textId="77777777" w:rsidR="00381B49" w:rsidRDefault="00381B49" w:rsidP="00381B49">
      <w:pPr>
        <w:rPr>
          <w:bCs/>
          <w:noProof w:val="0"/>
          <w:szCs w:val="22"/>
        </w:rPr>
      </w:pPr>
    </w:p>
    <w:p w14:paraId="2E2A2EF6" w14:textId="77777777" w:rsidR="00381B49" w:rsidRDefault="00381B49" w:rsidP="00381B49">
      <w:pPr>
        <w:keepNext/>
        <w:rPr>
          <w:bCs/>
          <w:i/>
          <w:noProof w:val="0"/>
          <w:szCs w:val="22"/>
        </w:rPr>
      </w:pPr>
      <w:r>
        <w:rPr>
          <w:bCs/>
          <w:i/>
          <w:noProof w:val="0"/>
          <w:szCs w:val="22"/>
        </w:rPr>
        <w:t>Neoplasias malignas em pediatria</w:t>
      </w:r>
    </w:p>
    <w:p w14:paraId="23585C6D" w14:textId="77777777" w:rsidR="00381B49" w:rsidRDefault="00381B49" w:rsidP="00381B49">
      <w:pPr>
        <w:rPr>
          <w:noProof w:val="0"/>
        </w:rPr>
      </w:pPr>
      <w:r>
        <w:rPr>
          <w:noProof w:val="0"/>
        </w:rPr>
        <w:t>No período pós</w:t>
      </w:r>
      <w:r>
        <w:rPr>
          <w:noProof w:val="0"/>
        </w:rPr>
        <w:noBreakHyphen/>
        <w:t xml:space="preserve">comercialização, foram notificados casos de neoplasias malignas, algumas fatais, em crianças, adolescentes e adultos jovens (até 22 anos de idade) tratados com antagonistas do TNF (início da terapêutica ≤ 18 anos de idade). Aproximadamente metade dos casos foram linfomas. Os outros casos representaram uma variedade de neoplasias malignas </w:t>
      </w:r>
      <w:r w:rsidR="00DE0B7B">
        <w:rPr>
          <w:noProof w:val="0"/>
        </w:rPr>
        <w:t xml:space="preserve">diferentes </w:t>
      </w:r>
      <w:r>
        <w:rPr>
          <w:noProof w:val="0"/>
        </w:rPr>
        <w:t>e incluíram neoplasias malignas raras, habitualmente associadas com imunossupressão. Não pode ser excluído o risco de desenvolvimento de neoplasias malignas em crianças e adolescentes tratados com antagonistas do TNF.</w:t>
      </w:r>
    </w:p>
    <w:p w14:paraId="0FDE78E6" w14:textId="77777777" w:rsidR="00381B49" w:rsidRDefault="00381B49" w:rsidP="00381B49">
      <w:pPr>
        <w:rPr>
          <w:bCs/>
          <w:noProof w:val="0"/>
          <w:szCs w:val="22"/>
        </w:rPr>
      </w:pPr>
    </w:p>
    <w:p w14:paraId="64D0C4FA" w14:textId="77777777" w:rsidR="00381B49" w:rsidRDefault="00381B49" w:rsidP="00381B49">
      <w:pPr>
        <w:keepNext/>
        <w:rPr>
          <w:bCs/>
          <w:i/>
          <w:iCs/>
          <w:noProof w:val="0"/>
          <w:szCs w:val="22"/>
        </w:rPr>
      </w:pPr>
      <w:r>
        <w:rPr>
          <w:bCs/>
          <w:i/>
          <w:iCs/>
          <w:noProof w:val="0"/>
          <w:szCs w:val="22"/>
        </w:rPr>
        <w:t>Linfoma e leucemia</w:t>
      </w:r>
    </w:p>
    <w:p w14:paraId="38219837" w14:textId="77777777" w:rsidR="00381B49" w:rsidRDefault="00381B49" w:rsidP="00381B49">
      <w:pPr>
        <w:rPr>
          <w:bCs/>
          <w:i/>
          <w:iCs/>
          <w:noProof w:val="0"/>
          <w:szCs w:val="22"/>
        </w:rPr>
      </w:pPr>
      <w:r>
        <w:rPr>
          <w:bCs/>
          <w:noProof w:val="0"/>
          <w:szCs w:val="22"/>
        </w:rPr>
        <w:t xml:space="preserve">Nas partes controladas dos ensaios clínicos de todos os antagonistas do TNF, incluindo </w:t>
      </w:r>
      <w:r w:rsidR="00DE0B7B">
        <w:rPr>
          <w:noProof w:val="0"/>
        </w:rPr>
        <w:t>golimumab</w:t>
      </w:r>
      <w:r>
        <w:rPr>
          <w:bCs/>
          <w:noProof w:val="0"/>
          <w:szCs w:val="22"/>
        </w:rPr>
        <w:t>, observou</w:t>
      </w:r>
      <w:r>
        <w:rPr>
          <w:bCs/>
          <w:noProof w:val="0"/>
          <w:szCs w:val="22"/>
        </w:rPr>
        <w:noBreakHyphen/>
        <w:t xml:space="preserve">se um maior número de casos de linfoma entre os doentes que receberam antagonistas do TNF comparativamente aos doentes dos grupos controlo. Durante os ensaios clínicos de Fase IIb e Fase III do </w:t>
      </w:r>
      <w:r w:rsidR="00DE0B7B">
        <w:rPr>
          <w:noProof w:val="0"/>
        </w:rPr>
        <w:t>golimumab</w:t>
      </w:r>
      <w:r w:rsidR="00DE0B7B">
        <w:rPr>
          <w:bCs/>
          <w:noProof w:val="0"/>
          <w:szCs w:val="22"/>
        </w:rPr>
        <w:t xml:space="preserve"> </w:t>
      </w:r>
      <w:r>
        <w:rPr>
          <w:bCs/>
          <w:noProof w:val="0"/>
          <w:szCs w:val="22"/>
        </w:rPr>
        <w:t xml:space="preserve">na </w:t>
      </w:r>
      <w:r w:rsidR="006546B4">
        <w:rPr>
          <w:bCs/>
          <w:noProof w:val="0"/>
          <w:szCs w:val="22"/>
        </w:rPr>
        <w:t>artrite reumatoide (</w:t>
      </w:r>
      <w:r>
        <w:rPr>
          <w:bCs/>
          <w:noProof w:val="0"/>
          <w:szCs w:val="22"/>
        </w:rPr>
        <w:t>AR</w:t>
      </w:r>
      <w:r w:rsidR="006546B4">
        <w:rPr>
          <w:bCs/>
          <w:noProof w:val="0"/>
          <w:szCs w:val="22"/>
        </w:rPr>
        <w:t>)</w:t>
      </w:r>
      <w:r>
        <w:rPr>
          <w:bCs/>
          <w:noProof w:val="0"/>
          <w:szCs w:val="22"/>
        </w:rPr>
        <w:t xml:space="preserve">, </w:t>
      </w:r>
      <w:r w:rsidR="006546B4">
        <w:rPr>
          <w:bCs/>
          <w:noProof w:val="0"/>
          <w:szCs w:val="22"/>
        </w:rPr>
        <w:t>artrite psoriática (</w:t>
      </w:r>
      <w:r>
        <w:rPr>
          <w:bCs/>
          <w:noProof w:val="0"/>
          <w:szCs w:val="22"/>
        </w:rPr>
        <w:t>AP</w:t>
      </w:r>
      <w:r w:rsidR="006546B4">
        <w:rPr>
          <w:bCs/>
          <w:noProof w:val="0"/>
          <w:szCs w:val="22"/>
        </w:rPr>
        <w:t>)</w:t>
      </w:r>
      <w:r>
        <w:rPr>
          <w:bCs/>
          <w:noProof w:val="0"/>
          <w:szCs w:val="22"/>
        </w:rPr>
        <w:t xml:space="preserve"> e </w:t>
      </w:r>
      <w:r w:rsidR="006546B4">
        <w:rPr>
          <w:bCs/>
          <w:noProof w:val="0"/>
          <w:szCs w:val="22"/>
        </w:rPr>
        <w:t>espondilite anquilosante (</w:t>
      </w:r>
      <w:r>
        <w:rPr>
          <w:bCs/>
          <w:noProof w:val="0"/>
          <w:szCs w:val="22"/>
        </w:rPr>
        <w:t>EA</w:t>
      </w:r>
      <w:r w:rsidR="006546B4">
        <w:rPr>
          <w:bCs/>
          <w:noProof w:val="0"/>
          <w:szCs w:val="22"/>
        </w:rPr>
        <w:t>)</w:t>
      </w:r>
      <w:r>
        <w:rPr>
          <w:bCs/>
          <w:noProof w:val="0"/>
          <w:szCs w:val="22"/>
        </w:rPr>
        <w:t xml:space="preserve">, a incidência de linfoma nos doentes tratados com </w:t>
      </w:r>
      <w:r w:rsidR="00DE0B7B">
        <w:rPr>
          <w:noProof w:val="0"/>
        </w:rPr>
        <w:t>golimumab</w:t>
      </w:r>
      <w:r w:rsidR="00DE0B7B">
        <w:rPr>
          <w:bCs/>
          <w:noProof w:val="0"/>
          <w:szCs w:val="22"/>
        </w:rPr>
        <w:t xml:space="preserve"> </w:t>
      </w:r>
      <w:r>
        <w:rPr>
          <w:bCs/>
          <w:noProof w:val="0"/>
          <w:szCs w:val="22"/>
        </w:rPr>
        <w:t xml:space="preserve">foi superior à esperada na população em geral. Foram notificados casos de leucemia em doentes tratados com </w:t>
      </w:r>
      <w:r w:rsidR="00DE0B7B">
        <w:rPr>
          <w:noProof w:val="0"/>
        </w:rPr>
        <w:t>golimumab</w:t>
      </w:r>
      <w:r>
        <w:rPr>
          <w:bCs/>
          <w:noProof w:val="0"/>
          <w:szCs w:val="22"/>
        </w:rPr>
        <w:t xml:space="preserve">. Existe um risco basal acrescido de linfoma e leucemia em doentes com artrite reumatoide, </w:t>
      </w:r>
      <w:r>
        <w:rPr>
          <w:noProof w:val="0"/>
        </w:rPr>
        <w:t>nos quais a doença inflamatória é de longo curso e muito ativa, o que complica a estimativa do risco</w:t>
      </w:r>
      <w:r>
        <w:rPr>
          <w:bCs/>
          <w:noProof w:val="0"/>
          <w:szCs w:val="22"/>
        </w:rPr>
        <w:t>.</w:t>
      </w:r>
    </w:p>
    <w:p w14:paraId="7BD9574F" w14:textId="77777777" w:rsidR="00381B49" w:rsidRDefault="00381B49" w:rsidP="00381B49">
      <w:pPr>
        <w:rPr>
          <w:bCs/>
          <w:noProof w:val="0"/>
          <w:szCs w:val="22"/>
        </w:rPr>
      </w:pPr>
    </w:p>
    <w:p w14:paraId="5BF77007" w14:textId="77777777" w:rsidR="00381B49" w:rsidRDefault="00381B49" w:rsidP="00381B49">
      <w:pPr>
        <w:rPr>
          <w:noProof w:val="0"/>
        </w:rPr>
      </w:pPr>
      <w:r>
        <w:rPr>
          <w:bCs/>
          <w:noProof w:val="0"/>
          <w:szCs w:val="22"/>
        </w:rPr>
        <w:t>Foram notificados casos raros, pós</w:t>
      </w:r>
      <w:r>
        <w:rPr>
          <w:bCs/>
          <w:noProof w:val="0"/>
          <w:szCs w:val="22"/>
        </w:rPr>
        <w:noBreakHyphen/>
        <w:t xml:space="preserve">comercialização, de </w:t>
      </w:r>
      <w:r w:rsidR="00D629C0">
        <w:rPr>
          <w:bCs/>
          <w:noProof w:val="0"/>
          <w:szCs w:val="22"/>
        </w:rPr>
        <w:t>l</w:t>
      </w:r>
      <w:r>
        <w:rPr>
          <w:bCs/>
          <w:noProof w:val="0"/>
          <w:szCs w:val="22"/>
        </w:rPr>
        <w:t>infoma hepatoesplénico de células</w:t>
      </w:r>
      <w:r w:rsidR="00D629C0">
        <w:rPr>
          <w:bCs/>
          <w:noProof w:val="0"/>
          <w:szCs w:val="22"/>
        </w:rPr>
        <w:t> </w:t>
      </w:r>
      <w:r>
        <w:rPr>
          <w:bCs/>
          <w:noProof w:val="0"/>
          <w:szCs w:val="22"/>
        </w:rPr>
        <w:t>T</w:t>
      </w:r>
      <w:r w:rsidR="00EF53CA">
        <w:rPr>
          <w:bCs/>
          <w:noProof w:val="0"/>
          <w:szCs w:val="22"/>
        </w:rPr>
        <w:t xml:space="preserve"> (LHET)</w:t>
      </w:r>
      <w:r>
        <w:rPr>
          <w:bCs/>
          <w:noProof w:val="0"/>
          <w:szCs w:val="22"/>
        </w:rPr>
        <w:t xml:space="preserve"> em doentes tratados com outros antagonistas do TNF (ver secção 4.8). Este tipo raro de linfoma de células</w:t>
      </w:r>
      <w:r w:rsidR="00D629C0">
        <w:rPr>
          <w:bCs/>
          <w:noProof w:val="0"/>
          <w:szCs w:val="22"/>
        </w:rPr>
        <w:t> </w:t>
      </w:r>
      <w:r>
        <w:rPr>
          <w:bCs/>
          <w:noProof w:val="0"/>
          <w:szCs w:val="22"/>
        </w:rPr>
        <w:t xml:space="preserve">T tem uma progressão muito agressiva e geralmente é fatal. A maioria dos casos ocorreu em adolescentes e adultos jovens do sexo masculino, quase todos em tratamento concomitante com azatioprina (AZA) ou </w:t>
      </w:r>
      <w:r>
        <w:rPr>
          <w:noProof w:val="0"/>
        </w:rPr>
        <w:t>6</w:t>
      </w:r>
      <w:r>
        <w:rPr>
          <w:noProof w:val="0"/>
        </w:rPr>
        <w:noBreakHyphen/>
        <w:t>mercaptopurina (6</w:t>
      </w:r>
      <w:r>
        <w:rPr>
          <w:noProof w:val="0"/>
        </w:rPr>
        <w:noBreakHyphen/>
        <w:t xml:space="preserve">MP) para doença intestinal inflamatória. O risco associado à </w:t>
      </w:r>
      <w:r w:rsidR="00EF53CA">
        <w:rPr>
          <w:noProof w:val="0"/>
        </w:rPr>
        <w:t>associação</w:t>
      </w:r>
      <w:r>
        <w:rPr>
          <w:noProof w:val="0"/>
        </w:rPr>
        <w:t xml:space="preserve"> de AZA ou 6</w:t>
      </w:r>
      <w:r>
        <w:rPr>
          <w:noProof w:val="0"/>
        </w:rPr>
        <w:noBreakHyphen/>
        <w:t xml:space="preserve">MP com </w:t>
      </w:r>
      <w:r w:rsidR="00D629C0">
        <w:rPr>
          <w:noProof w:val="0"/>
        </w:rPr>
        <w:t xml:space="preserve">golimumab </w:t>
      </w:r>
      <w:r>
        <w:rPr>
          <w:noProof w:val="0"/>
        </w:rPr>
        <w:t xml:space="preserve">deve ser cuidadosamente considerado. O risco de desenvolvimento de </w:t>
      </w:r>
      <w:r w:rsidR="00D629C0">
        <w:rPr>
          <w:noProof w:val="0"/>
        </w:rPr>
        <w:t>l</w:t>
      </w:r>
      <w:r>
        <w:rPr>
          <w:noProof w:val="0"/>
        </w:rPr>
        <w:t>infoma hepatoesplénico de células</w:t>
      </w:r>
      <w:r w:rsidR="00D629C0">
        <w:rPr>
          <w:noProof w:val="0"/>
        </w:rPr>
        <w:t> </w:t>
      </w:r>
      <w:r>
        <w:rPr>
          <w:noProof w:val="0"/>
        </w:rPr>
        <w:t>T em doentes tratados com antagonistas do TNF não pode ser excluído.</w:t>
      </w:r>
    </w:p>
    <w:p w14:paraId="3E919FF9" w14:textId="77777777" w:rsidR="00381B49" w:rsidRDefault="00381B49" w:rsidP="00381B49">
      <w:pPr>
        <w:rPr>
          <w:bCs/>
          <w:noProof w:val="0"/>
          <w:szCs w:val="22"/>
        </w:rPr>
      </w:pPr>
    </w:p>
    <w:p w14:paraId="73B2EEB8" w14:textId="77777777" w:rsidR="00381B49" w:rsidRDefault="00381B49" w:rsidP="00381B49">
      <w:pPr>
        <w:keepNext/>
        <w:rPr>
          <w:bCs/>
          <w:i/>
          <w:iCs/>
          <w:noProof w:val="0"/>
          <w:szCs w:val="22"/>
        </w:rPr>
      </w:pPr>
      <w:r>
        <w:rPr>
          <w:bCs/>
          <w:i/>
          <w:iCs/>
          <w:noProof w:val="0"/>
          <w:szCs w:val="22"/>
        </w:rPr>
        <w:t>Outras neoplasias malignas para além de linfoma</w:t>
      </w:r>
    </w:p>
    <w:p w14:paraId="327CEBD3" w14:textId="77777777" w:rsidR="00381B49" w:rsidRDefault="00381B49" w:rsidP="00381B49">
      <w:pPr>
        <w:rPr>
          <w:bCs/>
          <w:noProof w:val="0"/>
          <w:szCs w:val="22"/>
        </w:rPr>
      </w:pPr>
      <w:r>
        <w:rPr>
          <w:bCs/>
          <w:noProof w:val="0"/>
          <w:szCs w:val="22"/>
        </w:rPr>
        <w:t xml:space="preserve">Nas partes controladas dos ensaios clínicos de Fase IIb e Fase III de </w:t>
      </w:r>
      <w:r w:rsidR="00D629C0">
        <w:rPr>
          <w:noProof w:val="0"/>
        </w:rPr>
        <w:t>golimumab</w:t>
      </w:r>
      <w:r w:rsidR="00D629C0">
        <w:rPr>
          <w:bCs/>
          <w:noProof w:val="0"/>
          <w:szCs w:val="22"/>
        </w:rPr>
        <w:t xml:space="preserve"> </w:t>
      </w:r>
      <w:r>
        <w:rPr>
          <w:bCs/>
          <w:noProof w:val="0"/>
          <w:szCs w:val="22"/>
        </w:rPr>
        <w:t xml:space="preserve">na AR, AP, EA e </w:t>
      </w:r>
      <w:r w:rsidR="004E7C80">
        <w:rPr>
          <w:bCs/>
          <w:noProof w:val="0"/>
          <w:szCs w:val="22"/>
        </w:rPr>
        <w:t>colite ulcerosa (</w:t>
      </w:r>
      <w:r>
        <w:rPr>
          <w:bCs/>
          <w:noProof w:val="0"/>
          <w:szCs w:val="22"/>
        </w:rPr>
        <w:t>CU</w:t>
      </w:r>
      <w:r w:rsidR="004E7C80">
        <w:rPr>
          <w:bCs/>
          <w:noProof w:val="0"/>
          <w:szCs w:val="22"/>
        </w:rPr>
        <w:t>)</w:t>
      </w:r>
      <w:r>
        <w:rPr>
          <w:bCs/>
          <w:noProof w:val="0"/>
          <w:szCs w:val="22"/>
        </w:rPr>
        <w:t>, a incidência de neoplasias malignas exceto linfoma (excluindo cancro d</w:t>
      </w:r>
      <w:r w:rsidR="00F41454">
        <w:rPr>
          <w:bCs/>
          <w:noProof w:val="0"/>
          <w:szCs w:val="22"/>
        </w:rPr>
        <w:t>a</w:t>
      </w:r>
      <w:r>
        <w:rPr>
          <w:bCs/>
          <w:noProof w:val="0"/>
          <w:szCs w:val="22"/>
        </w:rPr>
        <w:t xml:space="preserve"> pele não melanoma) foi semelhante entre os grupos </w:t>
      </w:r>
      <w:r w:rsidR="00D629C0">
        <w:rPr>
          <w:noProof w:val="0"/>
        </w:rPr>
        <w:t>golimumab</w:t>
      </w:r>
      <w:r w:rsidR="00D629C0">
        <w:rPr>
          <w:bCs/>
          <w:noProof w:val="0"/>
          <w:szCs w:val="22"/>
        </w:rPr>
        <w:t xml:space="preserve"> </w:t>
      </w:r>
      <w:r>
        <w:rPr>
          <w:bCs/>
          <w:noProof w:val="0"/>
          <w:szCs w:val="22"/>
        </w:rPr>
        <w:t>e controlo.</w:t>
      </w:r>
    </w:p>
    <w:p w14:paraId="7D6FD58A" w14:textId="77777777" w:rsidR="00381B49" w:rsidRDefault="00381B49" w:rsidP="00381B49">
      <w:pPr>
        <w:rPr>
          <w:bCs/>
          <w:noProof w:val="0"/>
          <w:szCs w:val="22"/>
        </w:rPr>
      </w:pPr>
    </w:p>
    <w:p w14:paraId="466011CF" w14:textId="77777777" w:rsidR="00381B49" w:rsidRDefault="00381B49" w:rsidP="00381B49">
      <w:pPr>
        <w:keepNext/>
        <w:rPr>
          <w:bCs/>
          <w:i/>
          <w:noProof w:val="0"/>
          <w:szCs w:val="22"/>
        </w:rPr>
      </w:pPr>
      <w:r>
        <w:rPr>
          <w:bCs/>
          <w:i/>
          <w:noProof w:val="0"/>
          <w:szCs w:val="22"/>
        </w:rPr>
        <w:t>Displasia/cancro do cólon</w:t>
      </w:r>
    </w:p>
    <w:p w14:paraId="6E9803A5" w14:textId="77777777" w:rsidR="00381B49" w:rsidRDefault="00381B49" w:rsidP="00381B49">
      <w:pPr>
        <w:rPr>
          <w:bCs/>
          <w:noProof w:val="0"/>
          <w:szCs w:val="22"/>
        </w:rPr>
      </w:pPr>
      <w:r>
        <w:rPr>
          <w:bCs/>
          <w:noProof w:val="0"/>
          <w:szCs w:val="22"/>
        </w:rPr>
        <w:t xml:space="preserve">Não se sabe se o tratamento com golimumab influencia o risco de desenvolvimento de displasia ou cancro do cólon. Todos os doentes com colite ulcerosa que estão com risco aumentado de desenvolver displasia ou cancro do cólon (por exemplo doentes com colite ulcerosa prolongada ou </w:t>
      </w:r>
      <w:r w:rsidR="00F41454">
        <w:rPr>
          <w:bCs/>
          <w:noProof w:val="0"/>
          <w:szCs w:val="22"/>
        </w:rPr>
        <w:t>c</w:t>
      </w:r>
      <w:r>
        <w:rPr>
          <w:noProof w:val="0"/>
          <w:szCs w:val="22"/>
        </w:rPr>
        <w:t xml:space="preserve">olangite esclerosante primária), ou que tenham historial de displasia ou cancro do cólon devem </w:t>
      </w:r>
      <w:r w:rsidR="00F41454">
        <w:rPr>
          <w:noProof w:val="0"/>
          <w:szCs w:val="22"/>
        </w:rPr>
        <w:t>ser</w:t>
      </w:r>
      <w:r>
        <w:rPr>
          <w:noProof w:val="0"/>
          <w:szCs w:val="22"/>
        </w:rPr>
        <w:t xml:space="preserve"> </w:t>
      </w:r>
      <w:r w:rsidR="00F41454">
        <w:rPr>
          <w:noProof w:val="0"/>
          <w:szCs w:val="22"/>
        </w:rPr>
        <w:t>examinados</w:t>
      </w:r>
      <w:r>
        <w:rPr>
          <w:bCs/>
          <w:noProof w:val="0"/>
          <w:szCs w:val="22"/>
        </w:rPr>
        <w:t xml:space="preserve"> para displasia em intervalos regulares antes da terapêutica e em todo o curso da doença. Esta avaliação deve incluir colonoscopia e biópsia de acordo com as recomendações locais. Em doentes recentemente diagnosticados com displasia e tratados com </w:t>
      </w:r>
      <w:r w:rsidR="00F41454">
        <w:rPr>
          <w:bCs/>
          <w:noProof w:val="0"/>
          <w:szCs w:val="22"/>
        </w:rPr>
        <w:t>golimumab</w:t>
      </w:r>
      <w:r>
        <w:rPr>
          <w:bCs/>
          <w:noProof w:val="0"/>
          <w:szCs w:val="22"/>
        </w:rPr>
        <w:t xml:space="preserve">, os riscos e benefícios para cada doente </w:t>
      </w:r>
      <w:r w:rsidR="00EF53CA">
        <w:rPr>
          <w:bCs/>
          <w:noProof w:val="0"/>
          <w:szCs w:val="22"/>
        </w:rPr>
        <w:t>têm de</w:t>
      </w:r>
      <w:r>
        <w:rPr>
          <w:bCs/>
          <w:noProof w:val="0"/>
          <w:szCs w:val="22"/>
        </w:rPr>
        <w:t xml:space="preserve"> ser cuidadosamente revistos e deve ser considerado se a terapêutica deve ser ou não continuada.</w:t>
      </w:r>
    </w:p>
    <w:p w14:paraId="58D0BBCA" w14:textId="77777777" w:rsidR="00381B49" w:rsidRDefault="00381B49" w:rsidP="00381B49">
      <w:pPr>
        <w:rPr>
          <w:noProof w:val="0"/>
        </w:rPr>
      </w:pPr>
    </w:p>
    <w:p w14:paraId="5AC10F1F" w14:textId="77777777" w:rsidR="00381B49" w:rsidRDefault="00381B49" w:rsidP="00381B49">
      <w:pPr>
        <w:rPr>
          <w:bCs/>
          <w:noProof w:val="0"/>
          <w:szCs w:val="22"/>
        </w:rPr>
      </w:pPr>
      <w:r>
        <w:rPr>
          <w:bCs/>
          <w:noProof w:val="0"/>
          <w:szCs w:val="22"/>
        </w:rPr>
        <w:t xml:space="preserve">Num ensaio clínico exploratório realizado para avaliar a utilização de </w:t>
      </w:r>
      <w:r w:rsidR="00F41454">
        <w:rPr>
          <w:bCs/>
          <w:noProof w:val="0"/>
          <w:szCs w:val="22"/>
        </w:rPr>
        <w:t xml:space="preserve">golimumab </w:t>
      </w:r>
      <w:r>
        <w:rPr>
          <w:bCs/>
          <w:noProof w:val="0"/>
          <w:szCs w:val="22"/>
        </w:rPr>
        <w:t xml:space="preserve">em doentes com asma grave persistente, foram </w:t>
      </w:r>
      <w:r w:rsidR="00F41454">
        <w:rPr>
          <w:bCs/>
          <w:noProof w:val="0"/>
          <w:szCs w:val="22"/>
        </w:rPr>
        <w:t>notificado</w:t>
      </w:r>
      <w:r>
        <w:rPr>
          <w:bCs/>
          <w:noProof w:val="0"/>
          <w:szCs w:val="22"/>
        </w:rPr>
        <w:t xml:space="preserve">s mais casos de neoplasias malignas em doentes tratados com </w:t>
      </w:r>
      <w:r w:rsidR="00F41454">
        <w:rPr>
          <w:bCs/>
          <w:noProof w:val="0"/>
          <w:szCs w:val="22"/>
        </w:rPr>
        <w:t xml:space="preserve">golimumab </w:t>
      </w:r>
      <w:r>
        <w:rPr>
          <w:bCs/>
          <w:noProof w:val="0"/>
          <w:szCs w:val="22"/>
        </w:rPr>
        <w:t>comparativamente aos doentes do grupo controlo (ver secção 4.8). Desconhece</w:t>
      </w:r>
      <w:r>
        <w:rPr>
          <w:bCs/>
          <w:noProof w:val="0"/>
          <w:szCs w:val="22"/>
        </w:rPr>
        <w:noBreakHyphen/>
        <w:t>se o significado deste resultado.</w:t>
      </w:r>
    </w:p>
    <w:p w14:paraId="3B6DF0D4" w14:textId="77777777" w:rsidR="00381B49" w:rsidRDefault="00381B49" w:rsidP="00381B49">
      <w:pPr>
        <w:rPr>
          <w:bCs/>
          <w:noProof w:val="0"/>
          <w:szCs w:val="22"/>
        </w:rPr>
      </w:pPr>
    </w:p>
    <w:p w14:paraId="03BCC352" w14:textId="77777777" w:rsidR="00381B49" w:rsidRDefault="00381B49" w:rsidP="00381B49">
      <w:pPr>
        <w:rPr>
          <w:iCs/>
          <w:noProof w:val="0"/>
        </w:rPr>
      </w:pPr>
      <w:r>
        <w:rPr>
          <w:iCs/>
          <w:noProof w:val="0"/>
        </w:rPr>
        <w:t xml:space="preserve">Num ensaio clínico exploratório realizado para avaliar a utilização de outro antagonista do TNF, o infliximab, em doentes com doença pulmonar obstrutiva crónica (DPOC) moderada a grave, foram notificadas mais neoplasias malignas, na maioria nos pulmões ou cabeça e pescoço, no grupo de doentes tratados com infliximab do que no grupo controlo. Todos os doentes tinham antecedentes de tabagismo intenso. Consequentemente, deverão ser tomadas medidas de precaução quando se utilizar </w:t>
      </w:r>
      <w:r>
        <w:rPr>
          <w:iCs/>
          <w:noProof w:val="0"/>
        </w:rPr>
        <w:lastRenderedPageBreak/>
        <w:t>antagonistas do TNF em doentes com DPOC, assim como em doentes com um risco aumentado de desenvolver neoplasias malignas devido a tabagismo intenso.</w:t>
      </w:r>
    </w:p>
    <w:p w14:paraId="7B9DCD25" w14:textId="77777777" w:rsidR="00381B49" w:rsidRDefault="00381B49" w:rsidP="00381B49">
      <w:pPr>
        <w:rPr>
          <w:iCs/>
          <w:noProof w:val="0"/>
        </w:rPr>
      </w:pPr>
    </w:p>
    <w:p w14:paraId="6FD3F2A9" w14:textId="77777777" w:rsidR="00381B49" w:rsidRDefault="00381B49" w:rsidP="00381B49">
      <w:pPr>
        <w:keepNext/>
        <w:rPr>
          <w:i/>
          <w:noProof w:val="0"/>
          <w:snapToGrid w:val="0"/>
        </w:rPr>
      </w:pPr>
      <w:r>
        <w:rPr>
          <w:i/>
          <w:noProof w:val="0"/>
          <w:snapToGrid w:val="0"/>
        </w:rPr>
        <w:t>Cancros da pele</w:t>
      </w:r>
    </w:p>
    <w:p w14:paraId="31111EBA" w14:textId="77777777" w:rsidR="00381B49" w:rsidRDefault="00381B49" w:rsidP="00381B49">
      <w:pPr>
        <w:rPr>
          <w:noProof w:val="0"/>
          <w:szCs w:val="22"/>
        </w:rPr>
      </w:pPr>
      <w:r>
        <w:rPr>
          <w:noProof w:val="0"/>
          <w:szCs w:val="22"/>
        </w:rPr>
        <w:t xml:space="preserve">Foram notificados casos de melanoma e carcinoma das células Merkel em doentes tratados com antagonistas do TNF, incluindo </w:t>
      </w:r>
      <w:r w:rsidR="00F41454">
        <w:rPr>
          <w:bCs/>
          <w:noProof w:val="0"/>
          <w:szCs w:val="22"/>
        </w:rPr>
        <w:t>golimumab</w:t>
      </w:r>
      <w:r w:rsidR="00F41454">
        <w:rPr>
          <w:noProof w:val="0"/>
          <w:szCs w:val="22"/>
        </w:rPr>
        <w:t xml:space="preserve"> </w:t>
      </w:r>
      <w:r>
        <w:rPr>
          <w:noProof w:val="0"/>
          <w:szCs w:val="22"/>
        </w:rPr>
        <w:t>(ver secção 4.8). É recomendado o exame periódico da pele, particularmente em doentes com fatores de risco para cancro da pele.</w:t>
      </w:r>
    </w:p>
    <w:p w14:paraId="78D49D9C" w14:textId="77777777" w:rsidR="00381B49" w:rsidRDefault="00381B49" w:rsidP="00381B49">
      <w:pPr>
        <w:rPr>
          <w:noProof w:val="0"/>
          <w:snapToGrid w:val="0"/>
          <w:u w:val="single"/>
        </w:rPr>
      </w:pPr>
    </w:p>
    <w:p w14:paraId="0FAF53EC" w14:textId="77777777" w:rsidR="00381B49" w:rsidRDefault="00381B49" w:rsidP="00381B49">
      <w:pPr>
        <w:keepNext/>
        <w:rPr>
          <w:noProof w:val="0"/>
          <w:snapToGrid w:val="0"/>
          <w:u w:val="single"/>
        </w:rPr>
      </w:pPr>
      <w:r>
        <w:rPr>
          <w:noProof w:val="0"/>
          <w:snapToGrid w:val="0"/>
          <w:u w:val="single"/>
        </w:rPr>
        <w:t xml:space="preserve">Insuficiência </w:t>
      </w:r>
      <w:r w:rsidR="00F41454">
        <w:rPr>
          <w:noProof w:val="0"/>
          <w:snapToGrid w:val="0"/>
          <w:u w:val="single"/>
        </w:rPr>
        <w:t>c</w:t>
      </w:r>
      <w:r>
        <w:rPr>
          <w:noProof w:val="0"/>
          <w:snapToGrid w:val="0"/>
          <w:u w:val="single"/>
        </w:rPr>
        <w:t xml:space="preserve">ardíaca </w:t>
      </w:r>
      <w:r w:rsidR="00F41454">
        <w:rPr>
          <w:noProof w:val="0"/>
          <w:snapToGrid w:val="0"/>
          <w:u w:val="single"/>
        </w:rPr>
        <w:t>c</w:t>
      </w:r>
      <w:r>
        <w:rPr>
          <w:noProof w:val="0"/>
          <w:snapToGrid w:val="0"/>
          <w:u w:val="single"/>
        </w:rPr>
        <w:t>ongestiva (ICC)</w:t>
      </w:r>
    </w:p>
    <w:p w14:paraId="54334E17" w14:textId="77777777" w:rsidR="00381B49" w:rsidRDefault="00381B49" w:rsidP="00381B49">
      <w:pPr>
        <w:autoSpaceDE w:val="0"/>
        <w:autoSpaceDN w:val="0"/>
        <w:adjustRightInd w:val="0"/>
        <w:rPr>
          <w:noProof w:val="0"/>
          <w:szCs w:val="22"/>
        </w:rPr>
      </w:pPr>
      <w:r>
        <w:rPr>
          <w:noProof w:val="0"/>
          <w:szCs w:val="22"/>
        </w:rPr>
        <w:t xml:space="preserve">Têm sido notificados casos de agravamento da insuficiência cardíaca congestiva (ICC) e novo aparecimento de ICC com antagonistas do TNF, incluindo </w:t>
      </w:r>
      <w:r w:rsidR="00F41454">
        <w:rPr>
          <w:bCs/>
          <w:noProof w:val="0"/>
          <w:szCs w:val="22"/>
        </w:rPr>
        <w:t>golimumab</w:t>
      </w:r>
      <w:r>
        <w:rPr>
          <w:noProof w:val="0"/>
          <w:szCs w:val="22"/>
        </w:rPr>
        <w:t xml:space="preserve">. </w:t>
      </w:r>
      <w:r>
        <w:rPr>
          <w:noProof w:val="0"/>
        </w:rPr>
        <w:t xml:space="preserve">Alguns casos tiveram um desfecho fatal. </w:t>
      </w:r>
      <w:r>
        <w:rPr>
          <w:noProof w:val="0"/>
          <w:szCs w:val="22"/>
        </w:rPr>
        <w:t>Num ensaio clínico com outro antagonista do TNF, observou</w:t>
      </w:r>
      <w:r w:rsidR="00F41454">
        <w:rPr>
          <w:noProof w:val="0"/>
          <w:szCs w:val="22"/>
        </w:rPr>
        <w:t>-se</w:t>
      </w:r>
      <w:r>
        <w:rPr>
          <w:noProof w:val="0"/>
          <w:szCs w:val="22"/>
        </w:rPr>
        <w:t xml:space="preserve"> agravamento da insuficiência cardíaca congestiva e aumento da mortalidade atribuída a ICC. </w:t>
      </w:r>
      <w:r w:rsidR="00F41454">
        <w:rPr>
          <w:noProof w:val="0"/>
          <w:szCs w:val="22"/>
        </w:rPr>
        <w:t>N</w:t>
      </w:r>
      <w:r>
        <w:rPr>
          <w:noProof w:val="0"/>
          <w:szCs w:val="22"/>
        </w:rPr>
        <w:t xml:space="preserve">ão </w:t>
      </w:r>
      <w:r w:rsidR="00F41454">
        <w:rPr>
          <w:noProof w:val="0"/>
          <w:szCs w:val="22"/>
        </w:rPr>
        <w:t>se estudou</w:t>
      </w:r>
      <w:r>
        <w:rPr>
          <w:noProof w:val="0"/>
          <w:szCs w:val="22"/>
        </w:rPr>
        <w:t xml:space="preserve"> </w:t>
      </w:r>
      <w:r w:rsidR="00F41454">
        <w:rPr>
          <w:bCs/>
          <w:noProof w:val="0"/>
          <w:szCs w:val="22"/>
        </w:rPr>
        <w:t>golimumab</w:t>
      </w:r>
      <w:r w:rsidR="00F41454">
        <w:rPr>
          <w:noProof w:val="0"/>
          <w:szCs w:val="22"/>
        </w:rPr>
        <w:t xml:space="preserve"> </w:t>
      </w:r>
      <w:r>
        <w:rPr>
          <w:noProof w:val="0"/>
          <w:szCs w:val="22"/>
        </w:rPr>
        <w:t xml:space="preserve">em doentes com ICC. </w:t>
      </w:r>
      <w:r w:rsidR="00DE386D">
        <w:rPr>
          <w:noProof w:val="0"/>
          <w:szCs w:val="22"/>
        </w:rPr>
        <w:t>D</w:t>
      </w:r>
      <w:r>
        <w:rPr>
          <w:noProof w:val="0"/>
          <w:szCs w:val="22"/>
        </w:rPr>
        <w:t>eve utiliza</w:t>
      </w:r>
      <w:r w:rsidR="00DE386D">
        <w:rPr>
          <w:noProof w:val="0"/>
          <w:szCs w:val="22"/>
        </w:rPr>
        <w:t xml:space="preserve">r-se </w:t>
      </w:r>
      <w:r w:rsidR="00DE386D">
        <w:rPr>
          <w:bCs/>
          <w:noProof w:val="0"/>
          <w:szCs w:val="22"/>
        </w:rPr>
        <w:t>golimumab</w:t>
      </w:r>
      <w:r>
        <w:rPr>
          <w:noProof w:val="0"/>
          <w:szCs w:val="22"/>
        </w:rPr>
        <w:t xml:space="preserve"> com precaução em doentes com insuficiência cardíaca ligeira (classes I/II da NYHA). Os doentes devem ser cuidadosamente monitorizados e o tratamento com </w:t>
      </w:r>
      <w:r w:rsidR="00DE386D">
        <w:rPr>
          <w:bCs/>
          <w:noProof w:val="0"/>
          <w:szCs w:val="22"/>
        </w:rPr>
        <w:t>golimumab</w:t>
      </w:r>
      <w:r w:rsidR="00DE386D">
        <w:rPr>
          <w:noProof w:val="0"/>
          <w:szCs w:val="22"/>
        </w:rPr>
        <w:t xml:space="preserve"> </w:t>
      </w:r>
      <w:r w:rsidR="00EF53CA">
        <w:rPr>
          <w:noProof w:val="0"/>
          <w:szCs w:val="22"/>
        </w:rPr>
        <w:t>tem de</w:t>
      </w:r>
      <w:r>
        <w:rPr>
          <w:noProof w:val="0"/>
          <w:szCs w:val="22"/>
        </w:rPr>
        <w:t xml:space="preserve"> ser </w:t>
      </w:r>
      <w:r w:rsidR="00EF53CA">
        <w:rPr>
          <w:noProof w:val="0"/>
          <w:szCs w:val="22"/>
        </w:rPr>
        <w:t>suspenso</w:t>
      </w:r>
      <w:r>
        <w:rPr>
          <w:noProof w:val="0"/>
          <w:szCs w:val="22"/>
        </w:rPr>
        <w:t xml:space="preserve"> em doentes que desenvolvam novos sintomas ou apresentem agravamento dos sintomas de insuficiência cardíaca (ver secção 4.3).</w:t>
      </w:r>
    </w:p>
    <w:p w14:paraId="4F479B86" w14:textId="77777777" w:rsidR="00381B49" w:rsidRDefault="00381B49" w:rsidP="00381B49">
      <w:pPr>
        <w:rPr>
          <w:noProof w:val="0"/>
          <w:szCs w:val="22"/>
        </w:rPr>
      </w:pPr>
    </w:p>
    <w:p w14:paraId="09265559" w14:textId="77777777" w:rsidR="00381B49" w:rsidRDefault="00381B49" w:rsidP="00381B49">
      <w:pPr>
        <w:keepNext/>
        <w:rPr>
          <w:noProof w:val="0"/>
          <w:u w:val="single"/>
        </w:rPr>
      </w:pPr>
      <w:r>
        <w:rPr>
          <w:noProof w:val="0"/>
          <w:u w:val="single"/>
        </w:rPr>
        <w:t>Acontecimentos neurológicos</w:t>
      </w:r>
    </w:p>
    <w:p w14:paraId="1EA4FFDD" w14:textId="77777777" w:rsidR="00381B49" w:rsidRDefault="00381B49" w:rsidP="00381B49">
      <w:pPr>
        <w:rPr>
          <w:bCs/>
          <w:noProof w:val="0"/>
          <w:szCs w:val="22"/>
        </w:rPr>
      </w:pPr>
      <w:r>
        <w:rPr>
          <w:bCs/>
          <w:noProof w:val="0"/>
          <w:szCs w:val="22"/>
        </w:rPr>
        <w:t xml:space="preserve">A utilização de antagonistas do TNF, incluindo </w:t>
      </w:r>
      <w:r w:rsidR="00DE386D">
        <w:rPr>
          <w:bCs/>
          <w:noProof w:val="0"/>
          <w:szCs w:val="22"/>
        </w:rPr>
        <w:t>golimumab</w:t>
      </w:r>
      <w:r>
        <w:rPr>
          <w:bCs/>
          <w:noProof w:val="0"/>
          <w:szCs w:val="22"/>
        </w:rPr>
        <w:t>, t</w:t>
      </w:r>
      <w:r w:rsidR="00DE386D">
        <w:rPr>
          <w:bCs/>
          <w:noProof w:val="0"/>
          <w:szCs w:val="22"/>
        </w:rPr>
        <w:t>e</w:t>
      </w:r>
      <w:r>
        <w:rPr>
          <w:bCs/>
          <w:noProof w:val="0"/>
          <w:szCs w:val="22"/>
        </w:rPr>
        <w:t>m sido associada a casos de novo desenvolvimento ou exacerbação de sintomas clínicos e/ou evidência radiográfica de doenças desmielinizantes do sistema nervoso central, incluindo esclerose múltipla e doenças desmielinizantes periféricas. Em doentes com doenças desmielinizantes pré</w:t>
      </w:r>
      <w:r>
        <w:rPr>
          <w:bCs/>
          <w:noProof w:val="0"/>
          <w:szCs w:val="22"/>
        </w:rPr>
        <w:noBreakHyphen/>
        <w:t xml:space="preserve">existentes ou recentemente desenvolvidas, devem ser cuidadosamente ponderados os benefícios e os riscos do tratamento com antagonistas do TNF antes do início da terapêutica com </w:t>
      </w:r>
      <w:r w:rsidR="00DE386D">
        <w:rPr>
          <w:bCs/>
          <w:noProof w:val="0"/>
          <w:szCs w:val="22"/>
        </w:rPr>
        <w:t>golimumab</w:t>
      </w:r>
      <w:r>
        <w:rPr>
          <w:bCs/>
          <w:noProof w:val="0"/>
          <w:szCs w:val="22"/>
        </w:rPr>
        <w:t xml:space="preserve">. A suspensão do tratamento com </w:t>
      </w:r>
      <w:r w:rsidR="00DE386D">
        <w:rPr>
          <w:bCs/>
          <w:noProof w:val="0"/>
          <w:szCs w:val="22"/>
        </w:rPr>
        <w:t xml:space="preserve">golimumab </w:t>
      </w:r>
      <w:r>
        <w:rPr>
          <w:bCs/>
          <w:noProof w:val="0"/>
          <w:szCs w:val="22"/>
        </w:rPr>
        <w:t>deve ser considerada se se desenvolverem estas doenças (ver secção 4.8).</w:t>
      </w:r>
    </w:p>
    <w:p w14:paraId="3AF89488" w14:textId="77777777" w:rsidR="00381B49" w:rsidRDefault="00381B49" w:rsidP="00381B49">
      <w:pPr>
        <w:rPr>
          <w:bCs/>
          <w:noProof w:val="0"/>
          <w:szCs w:val="22"/>
        </w:rPr>
      </w:pPr>
    </w:p>
    <w:p w14:paraId="6D66F7AD" w14:textId="77777777" w:rsidR="00381B49" w:rsidRDefault="00381B49" w:rsidP="00381B49">
      <w:pPr>
        <w:keepNext/>
        <w:rPr>
          <w:noProof w:val="0"/>
          <w:szCs w:val="22"/>
          <w:u w:val="single"/>
        </w:rPr>
      </w:pPr>
      <w:r>
        <w:rPr>
          <w:noProof w:val="0"/>
          <w:szCs w:val="22"/>
          <w:u w:val="single"/>
        </w:rPr>
        <w:t>Cirurgia</w:t>
      </w:r>
    </w:p>
    <w:p w14:paraId="2238929F" w14:textId="77777777" w:rsidR="00381B49" w:rsidRDefault="00381B49" w:rsidP="00381B49">
      <w:pPr>
        <w:rPr>
          <w:noProof w:val="0"/>
        </w:rPr>
      </w:pPr>
      <w:r>
        <w:rPr>
          <w:noProof w:val="0"/>
        </w:rPr>
        <w:t xml:space="preserve">A experiência sobre a segurança do tratamento com </w:t>
      </w:r>
      <w:r w:rsidR="00DE386D">
        <w:rPr>
          <w:bCs/>
          <w:noProof w:val="0"/>
          <w:szCs w:val="22"/>
        </w:rPr>
        <w:t>golimumab</w:t>
      </w:r>
      <w:r w:rsidR="00DE386D">
        <w:rPr>
          <w:noProof w:val="0"/>
        </w:rPr>
        <w:t xml:space="preserve"> </w:t>
      </w:r>
      <w:r>
        <w:rPr>
          <w:noProof w:val="0"/>
        </w:rPr>
        <w:t xml:space="preserve">em doentes que tenham sido submetidos a procedimentos cirúrgicos, incluindo artroplastia, é limitada. </w:t>
      </w:r>
      <w:r w:rsidR="00DE386D">
        <w:rPr>
          <w:noProof w:val="0"/>
        </w:rPr>
        <w:t>Caso esteja planeada uma intervenção cirúrgica deve ser considerada a longa semivida do medicamento</w:t>
      </w:r>
      <w:r>
        <w:rPr>
          <w:noProof w:val="0"/>
        </w:rPr>
        <w:t xml:space="preserve">. Um doente que necessite de ser submetido a cirurgia enquanto estiver a receber tratamento com </w:t>
      </w:r>
      <w:r w:rsidR="00DE386D">
        <w:rPr>
          <w:bCs/>
          <w:noProof w:val="0"/>
          <w:szCs w:val="22"/>
        </w:rPr>
        <w:t>golimumab</w:t>
      </w:r>
      <w:r>
        <w:rPr>
          <w:noProof w:val="0"/>
        </w:rPr>
        <w:t xml:space="preserve"> deve ser cuidadosamente monitorizado para rastreio de infeções e devem ser tomadas medidas apropriadas.</w:t>
      </w:r>
    </w:p>
    <w:p w14:paraId="6F5DB174" w14:textId="77777777" w:rsidR="00381B49" w:rsidRDefault="00381B49" w:rsidP="00381B49">
      <w:pPr>
        <w:rPr>
          <w:noProof w:val="0"/>
          <w:szCs w:val="22"/>
        </w:rPr>
      </w:pPr>
    </w:p>
    <w:p w14:paraId="786DAB38" w14:textId="77777777" w:rsidR="00381B49" w:rsidRDefault="00381B49" w:rsidP="00381B49">
      <w:pPr>
        <w:keepNext/>
        <w:rPr>
          <w:noProof w:val="0"/>
          <w:u w:val="single"/>
        </w:rPr>
      </w:pPr>
      <w:r>
        <w:rPr>
          <w:noProof w:val="0"/>
          <w:u w:val="single"/>
        </w:rPr>
        <w:t>Imunossupressão</w:t>
      </w:r>
    </w:p>
    <w:p w14:paraId="224E7BC1" w14:textId="77777777" w:rsidR="00381B49" w:rsidRDefault="00381B49" w:rsidP="00381B49">
      <w:pPr>
        <w:rPr>
          <w:noProof w:val="0"/>
          <w:szCs w:val="22"/>
        </w:rPr>
      </w:pPr>
      <w:r>
        <w:rPr>
          <w:noProof w:val="0"/>
          <w:szCs w:val="22"/>
        </w:rPr>
        <w:t xml:space="preserve">Existe a possibilidade dos antagonistas do TNF, incluindo </w:t>
      </w:r>
      <w:r w:rsidR="00DE386D">
        <w:rPr>
          <w:bCs/>
          <w:noProof w:val="0"/>
          <w:szCs w:val="22"/>
        </w:rPr>
        <w:t>golimumab</w:t>
      </w:r>
      <w:r>
        <w:rPr>
          <w:noProof w:val="0"/>
          <w:szCs w:val="22"/>
        </w:rPr>
        <w:t>, alterarem as defesas do hospedeiro contra infeções e neoplasias malignas, uma vez que o TNF medeia a inflamação e modula a resposta imunitária celular.</w:t>
      </w:r>
    </w:p>
    <w:p w14:paraId="37EE710F" w14:textId="77777777" w:rsidR="00381B49" w:rsidRDefault="00381B49" w:rsidP="00381B49">
      <w:pPr>
        <w:rPr>
          <w:noProof w:val="0"/>
          <w:szCs w:val="22"/>
        </w:rPr>
      </w:pPr>
    </w:p>
    <w:p w14:paraId="51740D09" w14:textId="77777777" w:rsidR="00381B49" w:rsidRDefault="00381B49" w:rsidP="00381B49">
      <w:pPr>
        <w:keepNext/>
        <w:rPr>
          <w:noProof w:val="0"/>
          <w:szCs w:val="22"/>
          <w:u w:val="single"/>
        </w:rPr>
      </w:pPr>
      <w:r>
        <w:rPr>
          <w:noProof w:val="0"/>
          <w:szCs w:val="22"/>
          <w:u w:val="single"/>
        </w:rPr>
        <w:t>Processos autoimunes</w:t>
      </w:r>
    </w:p>
    <w:p w14:paraId="6C250223" w14:textId="77777777" w:rsidR="00381B49" w:rsidRDefault="00381B49" w:rsidP="00381B49">
      <w:pPr>
        <w:rPr>
          <w:noProof w:val="0"/>
        </w:rPr>
      </w:pPr>
      <w:r>
        <w:rPr>
          <w:noProof w:val="0"/>
        </w:rPr>
        <w:t>O défice relativo em TNF</w:t>
      </w:r>
      <w:r>
        <w:rPr>
          <w:noProof w:val="0"/>
          <w:vertAlign w:val="subscript"/>
        </w:rPr>
        <w:t>α</w:t>
      </w:r>
      <w:r>
        <w:rPr>
          <w:noProof w:val="0"/>
        </w:rPr>
        <w:t>, causado pela tera</w:t>
      </w:r>
      <w:r w:rsidR="00DE386D">
        <w:rPr>
          <w:noProof w:val="0"/>
        </w:rPr>
        <w:t>pêutica com antagonistas do TNF</w:t>
      </w:r>
      <w:r>
        <w:rPr>
          <w:noProof w:val="0"/>
        </w:rPr>
        <w:t xml:space="preserve"> pode provocar o desenvolvimento de um processo autoimune. O tratamento com </w:t>
      </w:r>
      <w:r w:rsidR="00DE386D">
        <w:rPr>
          <w:bCs/>
          <w:noProof w:val="0"/>
          <w:szCs w:val="22"/>
        </w:rPr>
        <w:t>golimumab</w:t>
      </w:r>
      <w:r w:rsidR="00DE386D">
        <w:rPr>
          <w:noProof w:val="0"/>
        </w:rPr>
        <w:t xml:space="preserve"> </w:t>
      </w:r>
      <w:r>
        <w:rPr>
          <w:noProof w:val="0"/>
        </w:rPr>
        <w:t xml:space="preserve">deve ser </w:t>
      </w:r>
      <w:r w:rsidR="00EF53CA">
        <w:rPr>
          <w:noProof w:val="0"/>
        </w:rPr>
        <w:t>suspenso</w:t>
      </w:r>
      <w:r>
        <w:rPr>
          <w:noProof w:val="0"/>
        </w:rPr>
        <w:t xml:space="preserve"> se um doente apresentar sintomas sugestivos de uma síndrome d</w:t>
      </w:r>
      <w:r w:rsidR="00EF53CA">
        <w:rPr>
          <w:noProof w:val="0"/>
        </w:rPr>
        <w:t>e</w:t>
      </w:r>
      <w:r>
        <w:rPr>
          <w:noProof w:val="0"/>
        </w:rPr>
        <w:t xml:space="preserve"> tipo lúpus, após o tratamento com </w:t>
      </w:r>
      <w:r w:rsidR="00DE386D">
        <w:rPr>
          <w:bCs/>
          <w:noProof w:val="0"/>
          <w:szCs w:val="22"/>
        </w:rPr>
        <w:t>golimumab</w:t>
      </w:r>
      <w:r>
        <w:rPr>
          <w:noProof w:val="0"/>
        </w:rPr>
        <w:t>, e se apresentar resultado positivo na pesquisa de anticorpos contra o ADN de cadeia dupla (ver secção 4.8).</w:t>
      </w:r>
    </w:p>
    <w:p w14:paraId="62CFD9D2" w14:textId="77777777" w:rsidR="00381B49" w:rsidRDefault="00381B49" w:rsidP="00381B49">
      <w:pPr>
        <w:rPr>
          <w:bCs/>
          <w:noProof w:val="0"/>
          <w:szCs w:val="22"/>
        </w:rPr>
      </w:pPr>
    </w:p>
    <w:p w14:paraId="5AE436B6" w14:textId="77777777" w:rsidR="00381B49" w:rsidRDefault="00381B49" w:rsidP="00381B49">
      <w:pPr>
        <w:keepNext/>
        <w:rPr>
          <w:noProof w:val="0"/>
          <w:u w:val="single"/>
        </w:rPr>
      </w:pPr>
      <w:r>
        <w:rPr>
          <w:noProof w:val="0"/>
          <w:u w:val="single"/>
        </w:rPr>
        <w:t>Reações hematológicas</w:t>
      </w:r>
    </w:p>
    <w:p w14:paraId="0013D3C4" w14:textId="77777777" w:rsidR="00381B49" w:rsidRDefault="00381B49" w:rsidP="00381B49">
      <w:pPr>
        <w:rPr>
          <w:noProof w:val="0"/>
        </w:rPr>
      </w:pPr>
      <w:r>
        <w:rPr>
          <w:noProof w:val="0"/>
        </w:rPr>
        <w:t xml:space="preserve">Têm sido notificadas pancitopenia, leucopenia, neutropenia, agranulocitose, anemia aplástica e trombocitopenia em doentes a receber antagonistas do TNF, incluindo </w:t>
      </w:r>
      <w:r w:rsidR="00DE386D">
        <w:rPr>
          <w:bCs/>
          <w:noProof w:val="0"/>
          <w:szCs w:val="22"/>
        </w:rPr>
        <w:t>golimumab</w:t>
      </w:r>
      <w:r>
        <w:rPr>
          <w:noProof w:val="0"/>
        </w:rPr>
        <w:t>. Todos os doentes devem ser aconselhados a procurar o médico imediatamente se desenvolverem sinais e sintomas sugestivos de discrasias sanguíneas (p</w:t>
      </w:r>
      <w:r w:rsidR="00DE386D">
        <w:rPr>
          <w:noProof w:val="0"/>
        </w:rPr>
        <w:t>or</w:t>
      </w:r>
      <w:r>
        <w:rPr>
          <w:noProof w:val="0"/>
        </w:rPr>
        <w:t xml:space="preserve"> ex., febre persistente, hematomas, hemorragia, palidez). A suspensão do tratamento com </w:t>
      </w:r>
      <w:r w:rsidR="00DE386D">
        <w:rPr>
          <w:bCs/>
          <w:noProof w:val="0"/>
          <w:szCs w:val="22"/>
        </w:rPr>
        <w:t>golimumab</w:t>
      </w:r>
      <w:r w:rsidR="00DE386D">
        <w:rPr>
          <w:noProof w:val="0"/>
        </w:rPr>
        <w:t xml:space="preserve"> </w:t>
      </w:r>
      <w:r>
        <w:rPr>
          <w:noProof w:val="0"/>
        </w:rPr>
        <w:t>deve ser considerada em doentes com anomalias hematológicas confirmadas.</w:t>
      </w:r>
    </w:p>
    <w:p w14:paraId="13AFAC0C" w14:textId="77777777" w:rsidR="00381B49" w:rsidRDefault="00381B49" w:rsidP="00381B49">
      <w:pPr>
        <w:rPr>
          <w:noProof w:val="0"/>
          <w:u w:val="single"/>
        </w:rPr>
      </w:pPr>
    </w:p>
    <w:p w14:paraId="5567F16C" w14:textId="77777777" w:rsidR="00381B49" w:rsidRDefault="00381B49" w:rsidP="00381B49">
      <w:pPr>
        <w:keepNext/>
        <w:rPr>
          <w:noProof w:val="0"/>
          <w:u w:val="single"/>
        </w:rPr>
      </w:pPr>
      <w:r>
        <w:rPr>
          <w:noProof w:val="0"/>
          <w:u w:val="single"/>
        </w:rPr>
        <w:t>Administração concomitante de antagonistas do TNF e anacinra</w:t>
      </w:r>
    </w:p>
    <w:p w14:paraId="0FA5920D" w14:textId="77777777" w:rsidR="00381B49" w:rsidRDefault="00381B49" w:rsidP="00381B49">
      <w:pPr>
        <w:rPr>
          <w:noProof w:val="0"/>
          <w:szCs w:val="22"/>
        </w:rPr>
      </w:pPr>
      <w:r>
        <w:rPr>
          <w:noProof w:val="0"/>
        </w:rPr>
        <w:t xml:space="preserve">Foram observadas infeções graves e neutropenia em estudos clínicos onde se utilizou concomitantemente anacinra e outro antagonista do TNF, o etanercept, sem benefícios clínicos </w:t>
      </w:r>
      <w:r>
        <w:rPr>
          <w:noProof w:val="0"/>
        </w:rPr>
        <w:lastRenderedPageBreak/>
        <w:t xml:space="preserve">adicionais. Devido à natureza dos acontecimentos adversos observados com esta associação terapêutica, podem igualmente surgir problemas de toxicidade semelhantes com a </w:t>
      </w:r>
      <w:r w:rsidR="00EF53CA">
        <w:rPr>
          <w:noProof w:val="0"/>
        </w:rPr>
        <w:t>associação</w:t>
      </w:r>
      <w:r>
        <w:rPr>
          <w:noProof w:val="0"/>
        </w:rPr>
        <w:t xml:space="preserve"> de anacinra e outros antagonistas do TNF. Não é recomendada a associação de </w:t>
      </w:r>
      <w:r w:rsidR="00DE386D">
        <w:rPr>
          <w:bCs/>
          <w:noProof w:val="0"/>
          <w:szCs w:val="22"/>
        </w:rPr>
        <w:t>golimumab</w:t>
      </w:r>
      <w:r w:rsidR="00DE386D">
        <w:rPr>
          <w:noProof w:val="0"/>
        </w:rPr>
        <w:t xml:space="preserve"> </w:t>
      </w:r>
      <w:r>
        <w:rPr>
          <w:noProof w:val="0"/>
        </w:rPr>
        <w:t>e anacinra.</w:t>
      </w:r>
    </w:p>
    <w:p w14:paraId="5DE0A781" w14:textId="77777777" w:rsidR="00381B49" w:rsidRDefault="00381B49" w:rsidP="00381B49">
      <w:pPr>
        <w:rPr>
          <w:noProof w:val="0"/>
          <w:szCs w:val="22"/>
        </w:rPr>
      </w:pPr>
    </w:p>
    <w:p w14:paraId="0E86F534" w14:textId="77777777" w:rsidR="00381B49" w:rsidRDefault="00381B49" w:rsidP="00381B49">
      <w:pPr>
        <w:keepNext/>
        <w:rPr>
          <w:noProof w:val="0"/>
          <w:u w:val="single"/>
        </w:rPr>
      </w:pPr>
      <w:r>
        <w:rPr>
          <w:noProof w:val="0"/>
          <w:u w:val="single"/>
        </w:rPr>
        <w:t>Administração concomitante de antagonistas do TNF e abatacept</w:t>
      </w:r>
    </w:p>
    <w:p w14:paraId="6A799099" w14:textId="77777777" w:rsidR="00381B49" w:rsidRDefault="00381B49" w:rsidP="00381B49">
      <w:pPr>
        <w:rPr>
          <w:noProof w:val="0"/>
        </w:rPr>
      </w:pPr>
      <w:r>
        <w:rPr>
          <w:noProof w:val="0"/>
        </w:rPr>
        <w:t xml:space="preserve">Em estudos clínicos, a administração concomitantemente de antagonistas do TNF e abatacept foi associada a um aumento do risco de infeções, incluindo infeções graves, comparativamente à utilização de antagonistas do TNF isolados, sem aumento do benefício clínico. Não é recomendada a associação de </w:t>
      </w:r>
      <w:r w:rsidR="009A44D8">
        <w:rPr>
          <w:bCs/>
          <w:noProof w:val="0"/>
          <w:szCs w:val="22"/>
        </w:rPr>
        <w:t>golimumab</w:t>
      </w:r>
      <w:r w:rsidR="009A44D8">
        <w:rPr>
          <w:noProof w:val="0"/>
        </w:rPr>
        <w:t xml:space="preserve"> </w:t>
      </w:r>
      <w:r>
        <w:rPr>
          <w:noProof w:val="0"/>
        </w:rPr>
        <w:t>e abatacept.</w:t>
      </w:r>
    </w:p>
    <w:p w14:paraId="54AD2D13" w14:textId="77777777" w:rsidR="00381B49" w:rsidRDefault="00381B49" w:rsidP="00381B49">
      <w:pPr>
        <w:rPr>
          <w:noProof w:val="0"/>
        </w:rPr>
      </w:pPr>
    </w:p>
    <w:p w14:paraId="12A71689" w14:textId="77777777" w:rsidR="00381B49" w:rsidRDefault="00381B49" w:rsidP="00381B49">
      <w:pPr>
        <w:keepNext/>
        <w:rPr>
          <w:noProof w:val="0"/>
          <w:u w:val="single"/>
        </w:rPr>
      </w:pPr>
      <w:r>
        <w:rPr>
          <w:noProof w:val="0"/>
          <w:u w:val="single"/>
        </w:rPr>
        <w:t>Administração concomitante com outras terapêuticas biológicas</w:t>
      </w:r>
    </w:p>
    <w:p w14:paraId="2F183713" w14:textId="77777777" w:rsidR="00381B49" w:rsidRDefault="00381B49" w:rsidP="00381B49">
      <w:pPr>
        <w:rPr>
          <w:noProof w:val="0"/>
        </w:rPr>
      </w:pPr>
      <w:r>
        <w:rPr>
          <w:noProof w:val="0"/>
        </w:rPr>
        <w:t xml:space="preserve">Existe informação insuficiente sobre a utilização concomitante de </w:t>
      </w:r>
      <w:r w:rsidR="009A44D8">
        <w:rPr>
          <w:bCs/>
          <w:noProof w:val="0"/>
          <w:szCs w:val="22"/>
        </w:rPr>
        <w:t>golimumab</w:t>
      </w:r>
      <w:r w:rsidR="009A44D8">
        <w:rPr>
          <w:noProof w:val="0"/>
        </w:rPr>
        <w:t xml:space="preserve"> </w:t>
      </w:r>
      <w:r>
        <w:rPr>
          <w:noProof w:val="0"/>
        </w:rPr>
        <w:t>com outras terapêuticas biológicas usadas no</w:t>
      </w:r>
      <w:r w:rsidR="009A44D8">
        <w:rPr>
          <w:noProof w:val="0"/>
        </w:rPr>
        <w:t xml:space="preserve"> </w:t>
      </w:r>
      <w:r>
        <w:rPr>
          <w:noProof w:val="0"/>
        </w:rPr>
        <w:t xml:space="preserve">tratamento das mesmas situações que </w:t>
      </w:r>
      <w:r w:rsidR="009A44D8">
        <w:rPr>
          <w:bCs/>
          <w:noProof w:val="0"/>
          <w:szCs w:val="22"/>
        </w:rPr>
        <w:t>golimumab</w:t>
      </w:r>
      <w:r>
        <w:rPr>
          <w:noProof w:val="0"/>
        </w:rPr>
        <w:t xml:space="preserve">. A utilização concomitante de </w:t>
      </w:r>
      <w:r w:rsidR="009A44D8">
        <w:rPr>
          <w:bCs/>
          <w:noProof w:val="0"/>
          <w:szCs w:val="22"/>
        </w:rPr>
        <w:t>golimumab</w:t>
      </w:r>
      <w:r w:rsidR="009A44D8">
        <w:rPr>
          <w:noProof w:val="0"/>
        </w:rPr>
        <w:t xml:space="preserve"> </w:t>
      </w:r>
      <w:r>
        <w:rPr>
          <w:noProof w:val="0"/>
        </w:rPr>
        <w:t>com estes biológicos não é recomendada devido à possibilidade de aumento de risco de infeç</w:t>
      </w:r>
      <w:r w:rsidR="00EF53CA">
        <w:rPr>
          <w:noProof w:val="0"/>
        </w:rPr>
        <w:t>ão</w:t>
      </w:r>
      <w:r>
        <w:rPr>
          <w:noProof w:val="0"/>
        </w:rPr>
        <w:t xml:space="preserve"> e outras potenciais interações farmacológicas.</w:t>
      </w:r>
    </w:p>
    <w:p w14:paraId="4F059B4F" w14:textId="77777777" w:rsidR="00381B49" w:rsidRDefault="00381B49" w:rsidP="00381B49">
      <w:pPr>
        <w:rPr>
          <w:noProof w:val="0"/>
        </w:rPr>
      </w:pPr>
    </w:p>
    <w:p w14:paraId="25240383" w14:textId="77777777" w:rsidR="00381B49" w:rsidRDefault="00381B49" w:rsidP="00381B49">
      <w:pPr>
        <w:keepNext/>
        <w:rPr>
          <w:noProof w:val="0"/>
          <w:u w:val="single"/>
        </w:rPr>
      </w:pPr>
      <w:r>
        <w:rPr>
          <w:noProof w:val="0"/>
          <w:u w:val="single"/>
        </w:rPr>
        <w:t xml:space="preserve">Mudança entre </w:t>
      </w:r>
      <w:r w:rsidR="004E7C80" w:rsidRPr="00A73E6F">
        <w:rPr>
          <w:noProof w:val="0"/>
          <w:u w:val="single"/>
        </w:rPr>
        <w:t>fármacos modificadores da evolução da doença reumatismal</w:t>
      </w:r>
      <w:r w:rsidR="004E7C80">
        <w:rPr>
          <w:noProof w:val="0"/>
          <w:u w:val="single"/>
        </w:rPr>
        <w:t xml:space="preserve"> (</w:t>
      </w:r>
      <w:r>
        <w:rPr>
          <w:noProof w:val="0"/>
          <w:u w:val="single"/>
        </w:rPr>
        <w:t>DMARDs</w:t>
      </w:r>
      <w:r w:rsidR="004E7C80">
        <w:rPr>
          <w:noProof w:val="0"/>
          <w:u w:val="single"/>
        </w:rPr>
        <w:t>)</w:t>
      </w:r>
      <w:r>
        <w:rPr>
          <w:noProof w:val="0"/>
          <w:u w:val="single"/>
        </w:rPr>
        <w:t xml:space="preserve"> biológicos</w:t>
      </w:r>
    </w:p>
    <w:p w14:paraId="71A77BF3" w14:textId="77777777" w:rsidR="009A44D8" w:rsidRDefault="009A44D8" w:rsidP="009A44D8">
      <w:pPr>
        <w:rPr>
          <w:noProof w:val="0"/>
        </w:rPr>
      </w:pPr>
      <w:r>
        <w:rPr>
          <w:noProof w:val="0"/>
        </w:rPr>
        <w:t>Deve ter-se precaução e os doentes devem continuar a ser monitorizados quando se muda de um biológico para outro, uma vez que a sobreposição da atividade dos medicamentos biológicos pode aumentar o risco de efeitos adversos, incluindo infeção.</w:t>
      </w:r>
    </w:p>
    <w:p w14:paraId="414AFE6E" w14:textId="77777777" w:rsidR="00381B49" w:rsidRDefault="00381B49" w:rsidP="00381B49">
      <w:pPr>
        <w:rPr>
          <w:noProof w:val="0"/>
          <w:u w:val="single"/>
        </w:rPr>
      </w:pPr>
    </w:p>
    <w:p w14:paraId="750FA430" w14:textId="77777777" w:rsidR="00381B49" w:rsidRDefault="00381B49" w:rsidP="00381B49">
      <w:pPr>
        <w:keepNext/>
        <w:rPr>
          <w:noProof w:val="0"/>
          <w:u w:val="single"/>
        </w:rPr>
      </w:pPr>
      <w:r>
        <w:rPr>
          <w:noProof w:val="0"/>
          <w:u w:val="single"/>
        </w:rPr>
        <w:t>Vacinações/agentes terapêuticos infe</w:t>
      </w:r>
      <w:r w:rsidR="003B16FB">
        <w:rPr>
          <w:noProof w:val="0"/>
          <w:u w:val="single"/>
        </w:rPr>
        <w:t>c</w:t>
      </w:r>
      <w:r>
        <w:rPr>
          <w:noProof w:val="0"/>
          <w:u w:val="single"/>
        </w:rPr>
        <w:t>ciosos</w:t>
      </w:r>
    </w:p>
    <w:p w14:paraId="741ACAA8" w14:textId="77777777" w:rsidR="00381B49" w:rsidRDefault="00381B49" w:rsidP="00381B49">
      <w:pPr>
        <w:rPr>
          <w:bCs/>
          <w:noProof w:val="0"/>
          <w:szCs w:val="22"/>
        </w:rPr>
      </w:pPr>
      <w:r>
        <w:rPr>
          <w:bCs/>
          <w:noProof w:val="0"/>
          <w:szCs w:val="22"/>
        </w:rPr>
        <w:t xml:space="preserve">Os doentes tratados com </w:t>
      </w:r>
      <w:r w:rsidR="009A44D8">
        <w:rPr>
          <w:bCs/>
          <w:noProof w:val="0"/>
          <w:szCs w:val="22"/>
        </w:rPr>
        <w:t>golimumab</w:t>
      </w:r>
      <w:r>
        <w:rPr>
          <w:bCs/>
          <w:noProof w:val="0"/>
          <w:szCs w:val="22"/>
        </w:rPr>
        <w:t xml:space="preserve"> podem ser vacinados concomitantemente, exceto com vacinas vivas (ver secções 4.5 e 4.6). Nos doentes que recebem terapêutica com antagonistas do TNF, os dados disponíveis sobre a resposta à vacinação com vacinas vivas, ou sobre a transmissão secundária de infeção através da administração de vacinas vivas são limitados. O uso de vacinas vivas pode resultar numa infeção clínica, incluindo infeç</w:t>
      </w:r>
      <w:r w:rsidR="00EF53CA">
        <w:rPr>
          <w:bCs/>
          <w:noProof w:val="0"/>
          <w:szCs w:val="22"/>
        </w:rPr>
        <w:t>ões</w:t>
      </w:r>
      <w:r>
        <w:rPr>
          <w:bCs/>
          <w:noProof w:val="0"/>
          <w:szCs w:val="22"/>
        </w:rPr>
        <w:t xml:space="preserve"> disseminada</w:t>
      </w:r>
      <w:r w:rsidR="00EF53CA">
        <w:rPr>
          <w:bCs/>
          <w:noProof w:val="0"/>
          <w:szCs w:val="22"/>
        </w:rPr>
        <w:t>s</w:t>
      </w:r>
      <w:r>
        <w:rPr>
          <w:bCs/>
          <w:noProof w:val="0"/>
          <w:szCs w:val="22"/>
        </w:rPr>
        <w:t>.</w:t>
      </w:r>
    </w:p>
    <w:p w14:paraId="42DD8DBC" w14:textId="77777777" w:rsidR="00381B49" w:rsidRDefault="00381B49" w:rsidP="00381B49">
      <w:pPr>
        <w:rPr>
          <w:noProof w:val="0"/>
          <w:u w:val="single"/>
        </w:rPr>
      </w:pPr>
    </w:p>
    <w:p w14:paraId="48934521" w14:textId="77777777" w:rsidR="00381B49" w:rsidRDefault="00381B49" w:rsidP="00381B49">
      <w:pPr>
        <w:rPr>
          <w:noProof w:val="0"/>
        </w:rPr>
      </w:pPr>
      <w:r>
        <w:rPr>
          <w:noProof w:val="0"/>
        </w:rPr>
        <w:t>O uso de outros agentes terapêuticos infe</w:t>
      </w:r>
      <w:r w:rsidR="003B16FB">
        <w:rPr>
          <w:noProof w:val="0"/>
        </w:rPr>
        <w:t>c</w:t>
      </w:r>
      <w:r>
        <w:rPr>
          <w:noProof w:val="0"/>
        </w:rPr>
        <w:t>ciosos como bactérias vivas atenuadas (p</w:t>
      </w:r>
      <w:r w:rsidR="009A44D8">
        <w:rPr>
          <w:noProof w:val="0"/>
        </w:rPr>
        <w:t>or</w:t>
      </w:r>
      <w:r>
        <w:rPr>
          <w:noProof w:val="0"/>
        </w:rPr>
        <w:t xml:space="preserve"> ex. instilação de BCG na bexiga para o tratamento de cancro) pode resultar numa infeção clínica, incluindo infeção disseminada. Recomenda</w:t>
      </w:r>
      <w:r>
        <w:rPr>
          <w:noProof w:val="0"/>
        </w:rPr>
        <w:noBreakHyphen/>
        <w:t>se que não sejam administrados concomitantemente agentes terapêuticos infe</w:t>
      </w:r>
      <w:r w:rsidR="003B16FB">
        <w:rPr>
          <w:noProof w:val="0"/>
        </w:rPr>
        <w:t>c</w:t>
      </w:r>
      <w:r>
        <w:rPr>
          <w:noProof w:val="0"/>
        </w:rPr>
        <w:t xml:space="preserve">ciosos com </w:t>
      </w:r>
      <w:r w:rsidR="009A44D8">
        <w:rPr>
          <w:bCs/>
          <w:noProof w:val="0"/>
          <w:szCs w:val="22"/>
        </w:rPr>
        <w:t>golimumab</w:t>
      </w:r>
      <w:r>
        <w:rPr>
          <w:noProof w:val="0"/>
        </w:rPr>
        <w:t>.</w:t>
      </w:r>
    </w:p>
    <w:p w14:paraId="54CFE90A" w14:textId="77777777" w:rsidR="00381B49" w:rsidRDefault="00381B49" w:rsidP="00381B49">
      <w:pPr>
        <w:rPr>
          <w:noProof w:val="0"/>
          <w:u w:val="single"/>
        </w:rPr>
      </w:pPr>
    </w:p>
    <w:p w14:paraId="472C0D9B" w14:textId="77777777" w:rsidR="00381B49" w:rsidRDefault="00381B49" w:rsidP="00381B49">
      <w:pPr>
        <w:keepNext/>
        <w:rPr>
          <w:noProof w:val="0"/>
          <w:u w:val="single"/>
        </w:rPr>
      </w:pPr>
      <w:r>
        <w:rPr>
          <w:noProof w:val="0"/>
          <w:u w:val="single"/>
        </w:rPr>
        <w:t>Reações alérgicas</w:t>
      </w:r>
    </w:p>
    <w:p w14:paraId="0012DF82" w14:textId="77777777" w:rsidR="00381B49" w:rsidRDefault="00381B49" w:rsidP="00381B49">
      <w:pPr>
        <w:rPr>
          <w:noProof w:val="0"/>
        </w:rPr>
      </w:pPr>
      <w:r>
        <w:rPr>
          <w:noProof w:val="0"/>
        </w:rPr>
        <w:t>Durante a experiência pós</w:t>
      </w:r>
      <w:r>
        <w:rPr>
          <w:noProof w:val="0"/>
        </w:rPr>
        <w:noBreakHyphen/>
        <w:t xml:space="preserve">comercialização, têm sido notificadas reações de hipersensibilidade sistémicas graves (incluindo reação anafilática), após a administração de </w:t>
      </w:r>
      <w:r w:rsidR="003B16FB">
        <w:rPr>
          <w:bCs/>
          <w:noProof w:val="0"/>
          <w:szCs w:val="22"/>
        </w:rPr>
        <w:t>golimumab</w:t>
      </w:r>
      <w:r>
        <w:rPr>
          <w:noProof w:val="0"/>
        </w:rPr>
        <w:t xml:space="preserve">. Algumas destas reações ocorreram após a primeira administração de </w:t>
      </w:r>
      <w:r w:rsidR="003B16FB">
        <w:rPr>
          <w:bCs/>
          <w:noProof w:val="0"/>
          <w:szCs w:val="22"/>
        </w:rPr>
        <w:t>golimumab</w:t>
      </w:r>
      <w:r>
        <w:rPr>
          <w:noProof w:val="0"/>
        </w:rPr>
        <w:t xml:space="preserve">. Se ocorrer uma reação anafilática ou outra reação alérgica grave, a administração de </w:t>
      </w:r>
      <w:r w:rsidR="003B16FB">
        <w:rPr>
          <w:bCs/>
          <w:noProof w:val="0"/>
          <w:szCs w:val="22"/>
        </w:rPr>
        <w:t xml:space="preserve">golimumab </w:t>
      </w:r>
      <w:r>
        <w:rPr>
          <w:noProof w:val="0"/>
        </w:rPr>
        <w:t>deve ser imediatamente interrompida e iniciado o tratamento adequado.</w:t>
      </w:r>
    </w:p>
    <w:p w14:paraId="6F153CCA" w14:textId="77777777" w:rsidR="00381B49" w:rsidRDefault="00381B49" w:rsidP="00381B49">
      <w:pPr>
        <w:rPr>
          <w:noProof w:val="0"/>
        </w:rPr>
      </w:pPr>
    </w:p>
    <w:p w14:paraId="1CCA04ED" w14:textId="77777777" w:rsidR="00381B49" w:rsidRDefault="00381B49" w:rsidP="00381B49">
      <w:pPr>
        <w:keepNext/>
        <w:rPr>
          <w:i/>
          <w:iCs/>
          <w:noProof w:val="0"/>
        </w:rPr>
      </w:pPr>
      <w:r>
        <w:rPr>
          <w:i/>
          <w:iCs/>
          <w:noProof w:val="0"/>
        </w:rPr>
        <w:t>Sensibilidade ao látex</w:t>
      </w:r>
    </w:p>
    <w:p w14:paraId="0D2BBCCF" w14:textId="77777777" w:rsidR="00381B49" w:rsidRDefault="00381B49" w:rsidP="00381B49">
      <w:pPr>
        <w:rPr>
          <w:bCs/>
          <w:noProof w:val="0"/>
          <w:szCs w:val="22"/>
        </w:rPr>
      </w:pPr>
      <w:r>
        <w:rPr>
          <w:bCs/>
          <w:noProof w:val="0"/>
          <w:szCs w:val="22"/>
        </w:rPr>
        <w:t>A proteção da agulha da caneta pré</w:t>
      </w:r>
      <w:r>
        <w:rPr>
          <w:bCs/>
          <w:noProof w:val="0"/>
          <w:szCs w:val="22"/>
        </w:rPr>
        <w:noBreakHyphen/>
        <w:t>cheia é fabricada a partir de borracha natural seca que contém látex e pode causar reações alérgicas em pessoas sensíveis ao látex.</w:t>
      </w:r>
    </w:p>
    <w:p w14:paraId="61F71A54" w14:textId="77777777" w:rsidR="00381B49" w:rsidRDefault="00381B49" w:rsidP="00381B49">
      <w:pPr>
        <w:rPr>
          <w:noProof w:val="0"/>
        </w:rPr>
      </w:pPr>
    </w:p>
    <w:p w14:paraId="5FB9ED25" w14:textId="77777777" w:rsidR="00381B49" w:rsidRDefault="00381B49" w:rsidP="00381B49">
      <w:pPr>
        <w:keepNext/>
        <w:rPr>
          <w:noProof w:val="0"/>
          <w:u w:val="single"/>
        </w:rPr>
      </w:pPr>
      <w:r>
        <w:rPr>
          <w:noProof w:val="0"/>
          <w:u w:val="single"/>
        </w:rPr>
        <w:t>Populações especiais</w:t>
      </w:r>
    </w:p>
    <w:p w14:paraId="7ACB7C1B" w14:textId="77777777" w:rsidR="00381B49" w:rsidRDefault="00381B49" w:rsidP="00381B49">
      <w:pPr>
        <w:keepNext/>
        <w:rPr>
          <w:noProof w:val="0"/>
        </w:rPr>
      </w:pPr>
    </w:p>
    <w:p w14:paraId="6B650594" w14:textId="77777777" w:rsidR="00381B49" w:rsidRDefault="00381B49" w:rsidP="00381B49">
      <w:pPr>
        <w:keepNext/>
        <w:rPr>
          <w:i/>
          <w:iCs/>
          <w:noProof w:val="0"/>
        </w:rPr>
      </w:pPr>
      <w:r>
        <w:rPr>
          <w:i/>
          <w:iCs/>
          <w:noProof w:val="0"/>
        </w:rPr>
        <w:t>Idosos (≥</w:t>
      </w:r>
      <w:r w:rsidR="00C2018E">
        <w:rPr>
          <w:i/>
          <w:iCs/>
          <w:noProof w:val="0"/>
        </w:rPr>
        <w:t> 6</w:t>
      </w:r>
      <w:r>
        <w:rPr>
          <w:i/>
          <w:iCs/>
          <w:noProof w:val="0"/>
        </w:rPr>
        <w:t>5 anos)</w:t>
      </w:r>
    </w:p>
    <w:p w14:paraId="1D93DCA7" w14:textId="77777777" w:rsidR="00381B49" w:rsidRDefault="00381B49" w:rsidP="00381B49">
      <w:pPr>
        <w:rPr>
          <w:noProof w:val="0"/>
        </w:rPr>
      </w:pPr>
      <w:r w:rsidRPr="009C3868">
        <w:rPr>
          <w:noProof w:val="0"/>
        </w:rPr>
        <w:t xml:space="preserve">Em estudos de Fase III de AR, AP, EA e CU não foram observadas, de uma maneira geral, diferenças nos acontecimentos adversos, acontecimentos adversos graves e infeções graves em doentes com idade igual ou superior a 65 anos que receberam tratamento com </w:t>
      </w:r>
      <w:r w:rsidR="00E1677F" w:rsidRPr="009C3868">
        <w:rPr>
          <w:bCs/>
          <w:noProof w:val="0"/>
          <w:szCs w:val="22"/>
        </w:rPr>
        <w:t xml:space="preserve">golimumab </w:t>
      </w:r>
      <w:r w:rsidRPr="009C3868">
        <w:rPr>
          <w:noProof w:val="0"/>
        </w:rPr>
        <w:t>comparativamente a doent</w:t>
      </w:r>
      <w:r w:rsidR="009C3868">
        <w:rPr>
          <w:noProof w:val="0"/>
        </w:rPr>
        <w:t>es mais jovens. No entanto, deve</w:t>
      </w:r>
      <w:r w:rsidRPr="009C3868">
        <w:rPr>
          <w:noProof w:val="0"/>
        </w:rPr>
        <w:t xml:space="preserve"> t</w:t>
      </w:r>
      <w:r w:rsidR="009C3868">
        <w:rPr>
          <w:noProof w:val="0"/>
        </w:rPr>
        <w:t>er-se precaução</w:t>
      </w:r>
      <w:r w:rsidRPr="009C3868">
        <w:rPr>
          <w:noProof w:val="0"/>
        </w:rPr>
        <w:t xml:space="preserve"> no tratamento de doentes idosos e </w:t>
      </w:r>
      <w:r w:rsidR="009C3868">
        <w:rPr>
          <w:noProof w:val="0"/>
        </w:rPr>
        <w:t xml:space="preserve">deve ter-se </w:t>
      </w:r>
      <w:r w:rsidRPr="009C3868">
        <w:rPr>
          <w:noProof w:val="0"/>
        </w:rPr>
        <w:t xml:space="preserve">atenção </w:t>
      </w:r>
      <w:r w:rsidR="009C3868" w:rsidRPr="009C3868">
        <w:rPr>
          <w:noProof w:val="0"/>
        </w:rPr>
        <w:t xml:space="preserve">particular </w:t>
      </w:r>
      <w:r w:rsidRPr="009C3868">
        <w:rPr>
          <w:noProof w:val="0"/>
        </w:rPr>
        <w:t xml:space="preserve">relativamente à ocorrência de infeções. Não houve doentes com idade igual ou superior a 45 anos no estudo relativo à </w:t>
      </w:r>
      <w:r w:rsidR="004E7C80">
        <w:rPr>
          <w:noProof w:val="0"/>
        </w:rPr>
        <w:t>espondiloartrite axial não radiográfica (</w:t>
      </w:r>
      <w:r w:rsidRPr="009C3868">
        <w:rPr>
          <w:noProof w:val="0"/>
        </w:rPr>
        <w:t>EAx não</w:t>
      </w:r>
      <w:r w:rsidRPr="009C3868">
        <w:rPr>
          <w:noProof w:val="0"/>
        </w:rPr>
        <w:noBreakHyphen/>
        <w:t>radiográfica</w:t>
      </w:r>
      <w:r w:rsidR="004E7C80">
        <w:rPr>
          <w:noProof w:val="0"/>
        </w:rPr>
        <w:t>)</w:t>
      </w:r>
      <w:r w:rsidRPr="009C3868">
        <w:rPr>
          <w:noProof w:val="0"/>
        </w:rPr>
        <w:t>.</w:t>
      </w:r>
    </w:p>
    <w:p w14:paraId="4C84BD12" w14:textId="77777777" w:rsidR="00381B49" w:rsidRDefault="00381B49" w:rsidP="00381B49">
      <w:pPr>
        <w:rPr>
          <w:noProof w:val="0"/>
          <w:snapToGrid w:val="0"/>
          <w:lang w:eastAsia="sv-SE"/>
        </w:rPr>
      </w:pPr>
    </w:p>
    <w:p w14:paraId="1B56438B" w14:textId="77777777" w:rsidR="00381B49" w:rsidRDefault="00381B49" w:rsidP="00381B49">
      <w:pPr>
        <w:keepNext/>
        <w:autoSpaceDE w:val="0"/>
        <w:autoSpaceDN w:val="0"/>
        <w:adjustRightInd w:val="0"/>
        <w:rPr>
          <w:i/>
          <w:noProof w:val="0"/>
        </w:rPr>
      </w:pPr>
      <w:r>
        <w:rPr>
          <w:i/>
          <w:noProof w:val="0"/>
        </w:rPr>
        <w:lastRenderedPageBreak/>
        <w:t>Compromisso renal e hepático</w:t>
      </w:r>
    </w:p>
    <w:p w14:paraId="5769E377" w14:textId="77777777" w:rsidR="00381B49" w:rsidRDefault="00381B49" w:rsidP="00381B49">
      <w:pPr>
        <w:autoSpaceDE w:val="0"/>
        <w:autoSpaceDN w:val="0"/>
        <w:adjustRightInd w:val="0"/>
        <w:rPr>
          <w:noProof w:val="0"/>
          <w:szCs w:val="22"/>
        </w:rPr>
      </w:pPr>
      <w:r>
        <w:rPr>
          <w:noProof w:val="0"/>
        </w:rPr>
        <w:t xml:space="preserve">Não foram realizados estudos específicos com </w:t>
      </w:r>
      <w:r w:rsidR="009C3868" w:rsidRPr="009C3868">
        <w:rPr>
          <w:bCs/>
          <w:noProof w:val="0"/>
          <w:szCs w:val="22"/>
        </w:rPr>
        <w:t xml:space="preserve">golimumab </w:t>
      </w:r>
      <w:r>
        <w:rPr>
          <w:noProof w:val="0"/>
        </w:rPr>
        <w:t xml:space="preserve">em doentes com compromisso renal ou hepático. </w:t>
      </w:r>
      <w:r w:rsidR="009C3868">
        <w:rPr>
          <w:noProof w:val="0"/>
        </w:rPr>
        <w:t>G</w:t>
      </w:r>
      <w:r w:rsidR="009C3868" w:rsidRPr="009C3868">
        <w:rPr>
          <w:bCs/>
          <w:noProof w:val="0"/>
          <w:szCs w:val="22"/>
        </w:rPr>
        <w:t xml:space="preserve">olimumab </w:t>
      </w:r>
      <w:r>
        <w:rPr>
          <w:noProof w:val="0"/>
        </w:rPr>
        <w:t>deve ser utilizado com precaução em doentes com função hepática comprometida (ver secção</w:t>
      </w:r>
      <w:r>
        <w:rPr>
          <w:noProof w:val="0"/>
          <w:szCs w:val="22"/>
        </w:rPr>
        <w:t> 4.2).</w:t>
      </w:r>
    </w:p>
    <w:p w14:paraId="1448405F" w14:textId="77777777" w:rsidR="00381B49" w:rsidRDefault="00381B49" w:rsidP="00381B49">
      <w:pPr>
        <w:rPr>
          <w:bCs/>
          <w:noProof w:val="0"/>
          <w:szCs w:val="22"/>
        </w:rPr>
      </w:pPr>
    </w:p>
    <w:p w14:paraId="32DA44D2" w14:textId="77777777" w:rsidR="00381B49" w:rsidRDefault="00381B49" w:rsidP="00381B49">
      <w:pPr>
        <w:keepNext/>
        <w:autoSpaceDE w:val="0"/>
        <w:autoSpaceDN w:val="0"/>
        <w:adjustRightInd w:val="0"/>
        <w:rPr>
          <w:i/>
          <w:noProof w:val="0"/>
        </w:rPr>
      </w:pPr>
      <w:r>
        <w:rPr>
          <w:i/>
          <w:noProof w:val="0"/>
        </w:rPr>
        <w:t>População pediátrica</w:t>
      </w:r>
    </w:p>
    <w:p w14:paraId="7A8EEAA0" w14:textId="77777777" w:rsidR="00381B49" w:rsidRPr="000D6509" w:rsidRDefault="00381B49" w:rsidP="00381B49">
      <w:pPr>
        <w:keepNext/>
        <w:autoSpaceDE w:val="0"/>
        <w:autoSpaceDN w:val="0"/>
        <w:adjustRightInd w:val="0"/>
        <w:rPr>
          <w:noProof w:val="0"/>
          <w:u w:val="single"/>
        </w:rPr>
      </w:pPr>
      <w:r w:rsidRPr="000D6509">
        <w:rPr>
          <w:noProof w:val="0"/>
          <w:u w:val="single"/>
        </w:rPr>
        <w:t>Vacinação</w:t>
      </w:r>
    </w:p>
    <w:p w14:paraId="57CC011F" w14:textId="77777777" w:rsidR="00381B49" w:rsidRDefault="00381B49" w:rsidP="00381B49">
      <w:pPr>
        <w:rPr>
          <w:noProof w:val="0"/>
        </w:rPr>
      </w:pPr>
      <w:r>
        <w:rPr>
          <w:noProof w:val="0"/>
        </w:rPr>
        <w:t xml:space="preserve">Antes de iniciar o tratamento com </w:t>
      </w:r>
      <w:r w:rsidR="009C3868" w:rsidRPr="009C3868">
        <w:rPr>
          <w:bCs/>
          <w:noProof w:val="0"/>
          <w:szCs w:val="22"/>
        </w:rPr>
        <w:t>golimumab</w:t>
      </w:r>
      <w:r w:rsidR="009C3868">
        <w:rPr>
          <w:bCs/>
          <w:noProof w:val="0"/>
          <w:szCs w:val="22"/>
        </w:rPr>
        <w:t>,</w:t>
      </w:r>
      <w:r>
        <w:rPr>
          <w:noProof w:val="0"/>
        </w:rPr>
        <w:t xml:space="preserve"> recomenda-se que os doentes pediátricos tenham, se possível, todas as vacinas em dia de acordo com as normas orientadoras atuais de vacinação</w:t>
      </w:r>
      <w:r w:rsidR="009C3868">
        <w:rPr>
          <w:noProof w:val="0"/>
        </w:rPr>
        <w:t xml:space="preserve"> (ver Vacinações/agentes terapêuticos infecciosos acima)</w:t>
      </w:r>
      <w:r>
        <w:rPr>
          <w:noProof w:val="0"/>
        </w:rPr>
        <w:t>.</w:t>
      </w:r>
    </w:p>
    <w:p w14:paraId="4853EBFC" w14:textId="77777777" w:rsidR="00381B49" w:rsidRDefault="00381B49" w:rsidP="00381B49">
      <w:pPr>
        <w:rPr>
          <w:bCs/>
          <w:noProof w:val="0"/>
          <w:szCs w:val="22"/>
        </w:rPr>
      </w:pPr>
    </w:p>
    <w:p w14:paraId="569107B3" w14:textId="77777777" w:rsidR="00381B49" w:rsidRDefault="00381B49" w:rsidP="00381B49">
      <w:pPr>
        <w:keepNext/>
        <w:rPr>
          <w:noProof w:val="0"/>
          <w:u w:val="single"/>
        </w:rPr>
      </w:pPr>
      <w:r>
        <w:rPr>
          <w:noProof w:val="0"/>
          <w:u w:val="single"/>
        </w:rPr>
        <w:t>Excipientes</w:t>
      </w:r>
    </w:p>
    <w:p w14:paraId="14E1401D" w14:textId="77777777" w:rsidR="00381B49" w:rsidRPr="001C0073" w:rsidRDefault="00381B49" w:rsidP="00381B49">
      <w:pPr>
        <w:rPr>
          <w:noProof w:val="0"/>
        </w:rPr>
      </w:pPr>
      <w:r>
        <w:rPr>
          <w:noProof w:val="0"/>
        </w:rPr>
        <w:t xml:space="preserve">Simponi contém sorbitol (E420). </w:t>
      </w:r>
      <w:r w:rsidR="009C3868" w:rsidRPr="001C0073">
        <w:rPr>
          <w:noProof w:val="0"/>
        </w:rPr>
        <w:t>Em d</w:t>
      </w:r>
      <w:r w:rsidRPr="001C0073">
        <w:rPr>
          <w:noProof w:val="0"/>
        </w:rPr>
        <w:t xml:space="preserve">oentes com problemas hereditários raros de intolerância à frutose, </w:t>
      </w:r>
      <w:r w:rsidR="001C0073" w:rsidRPr="00DD53E4">
        <w:t>deve tomar-se em consideraç</w:t>
      </w:r>
      <w:r w:rsidR="001C0073">
        <w:t>ão</w:t>
      </w:r>
      <w:r w:rsidR="001C0073" w:rsidRPr="001C0073">
        <w:t xml:space="preserve"> </w:t>
      </w:r>
      <w:r w:rsidR="001C0073">
        <w:rPr>
          <w:noProof w:val="0"/>
        </w:rPr>
        <w:t>o efeito aditivo de produtos administrados concomitantemente contendo sorbitol (ou frutose) e</w:t>
      </w:r>
      <w:r w:rsidR="001C0073">
        <w:t xml:space="preserve"> a</w:t>
      </w:r>
      <w:r w:rsidR="0066237F" w:rsidRPr="001C0073">
        <w:t xml:space="preserve"> </w:t>
      </w:r>
      <w:r w:rsidR="001C0073">
        <w:t xml:space="preserve">ingestão na </w:t>
      </w:r>
      <w:r w:rsidR="0066237F" w:rsidRPr="001C0073">
        <w:t xml:space="preserve">dieta </w:t>
      </w:r>
      <w:r w:rsidR="001C0073">
        <w:t>de</w:t>
      </w:r>
      <w:r w:rsidR="0066237F" w:rsidRPr="001C0073">
        <w:t xml:space="preserve"> sorbitol (o</w:t>
      </w:r>
      <w:r w:rsidR="001C0073">
        <w:t>u</w:t>
      </w:r>
      <w:r w:rsidR="0066237F" w:rsidRPr="001C0073">
        <w:t xml:space="preserve"> frutose) (</w:t>
      </w:r>
      <w:r w:rsidR="001C0073">
        <w:t>ver</w:t>
      </w:r>
      <w:r w:rsidR="0066237F" w:rsidRPr="001C0073">
        <w:t xml:space="preserve"> sec</w:t>
      </w:r>
      <w:r w:rsidR="001C0073">
        <w:t>ção</w:t>
      </w:r>
      <w:r w:rsidR="0066237F" w:rsidRPr="001C0073">
        <w:t> 2).</w:t>
      </w:r>
    </w:p>
    <w:p w14:paraId="20654319" w14:textId="77777777" w:rsidR="00381B49" w:rsidRPr="001C0073" w:rsidRDefault="00381B49" w:rsidP="00381B49">
      <w:pPr>
        <w:rPr>
          <w:bCs/>
          <w:noProof w:val="0"/>
          <w:szCs w:val="22"/>
        </w:rPr>
      </w:pPr>
    </w:p>
    <w:p w14:paraId="67CBD026" w14:textId="77777777" w:rsidR="00381B49" w:rsidRDefault="00381B49" w:rsidP="00381B49">
      <w:pPr>
        <w:keepNext/>
        <w:rPr>
          <w:noProof w:val="0"/>
          <w:u w:val="single"/>
        </w:rPr>
      </w:pPr>
      <w:r>
        <w:rPr>
          <w:noProof w:val="0"/>
          <w:u w:val="single"/>
        </w:rPr>
        <w:t>Potencial para erros de medicação</w:t>
      </w:r>
    </w:p>
    <w:p w14:paraId="10FD393E" w14:textId="77777777" w:rsidR="00381B49" w:rsidRDefault="00381B49" w:rsidP="00381B49">
      <w:pPr>
        <w:rPr>
          <w:noProof w:val="0"/>
        </w:rPr>
      </w:pPr>
      <w:r>
        <w:rPr>
          <w:noProof w:val="0"/>
        </w:rPr>
        <w:t xml:space="preserve">É importante que </w:t>
      </w:r>
      <w:r w:rsidR="001C0073">
        <w:rPr>
          <w:noProof w:val="0"/>
        </w:rPr>
        <w:t>seja administrada a d</w:t>
      </w:r>
      <w:r>
        <w:rPr>
          <w:noProof w:val="0"/>
        </w:rPr>
        <w:t>ose c</w:t>
      </w:r>
      <w:r w:rsidR="001C0073">
        <w:rPr>
          <w:noProof w:val="0"/>
        </w:rPr>
        <w:t>orreta</w:t>
      </w:r>
      <w:r>
        <w:rPr>
          <w:noProof w:val="0"/>
        </w:rPr>
        <w:t>, como indicado na posologia (ver secção 4.2). Recomenda</w:t>
      </w:r>
      <w:r>
        <w:rPr>
          <w:noProof w:val="0"/>
        </w:rPr>
        <w:noBreakHyphen/>
        <w:t xml:space="preserve">se precaução </w:t>
      </w:r>
      <w:r w:rsidR="001C0073">
        <w:rPr>
          <w:noProof w:val="0"/>
        </w:rPr>
        <w:t xml:space="preserve">para </w:t>
      </w:r>
      <w:r>
        <w:rPr>
          <w:noProof w:val="0"/>
        </w:rPr>
        <w:t>assegura</w:t>
      </w:r>
      <w:r w:rsidR="001C0073">
        <w:rPr>
          <w:noProof w:val="0"/>
        </w:rPr>
        <w:t>r</w:t>
      </w:r>
      <w:r>
        <w:rPr>
          <w:noProof w:val="0"/>
        </w:rPr>
        <w:t xml:space="preserve"> que o doente não é sujeito a uma subdosagem ou</w:t>
      </w:r>
      <w:r w:rsidR="001C0073">
        <w:rPr>
          <w:noProof w:val="0"/>
        </w:rPr>
        <w:t xml:space="preserve"> a uma</w:t>
      </w:r>
      <w:r>
        <w:rPr>
          <w:noProof w:val="0"/>
        </w:rPr>
        <w:t xml:space="preserve"> sobredosagem.</w:t>
      </w:r>
    </w:p>
    <w:p w14:paraId="5D89C787" w14:textId="77777777" w:rsidR="0097330C" w:rsidRDefault="0097330C" w:rsidP="009028D0"/>
    <w:p w14:paraId="09B8753D" w14:textId="77777777" w:rsidR="0097330C" w:rsidRPr="0001203F" w:rsidRDefault="0001203F" w:rsidP="009028D0">
      <w:pPr>
        <w:keepNext/>
        <w:ind w:left="567" w:hanging="567"/>
        <w:outlineLvl w:val="2"/>
        <w:rPr>
          <w:b/>
          <w:bCs/>
        </w:rPr>
      </w:pPr>
      <w:r>
        <w:rPr>
          <w:b/>
          <w:bCs/>
        </w:rPr>
        <w:t>4.5</w:t>
      </w:r>
      <w:r>
        <w:rPr>
          <w:b/>
          <w:bCs/>
        </w:rPr>
        <w:tab/>
      </w:r>
      <w:r w:rsidR="0097330C" w:rsidRPr="0001203F">
        <w:rPr>
          <w:b/>
          <w:bCs/>
        </w:rPr>
        <w:t>Interações medicamentosas e outras formas de interação</w:t>
      </w:r>
    </w:p>
    <w:p w14:paraId="04766DEB" w14:textId="77777777" w:rsidR="0097330C" w:rsidRDefault="0097330C" w:rsidP="0097330C">
      <w:pPr>
        <w:keepNext/>
      </w:pPr>
    </w:p>
    <w:p w14:paraId="4E639228" w14:textId="77777777" w:rsidR="0097330C" w:rsidRDefault="0097330C" w:rsidP="0097330C">
      <w:r>
        <w:t>Não foram realizados estudos de interação.</w:t>
      </w:r>
    </w:p>
    <w:p w14:paraId="5CEAF4CD" w14:textId="77777777" w:rsidR="0097330C" w:rsidRDefault="0097330C" w:rsidP="0097330C"/>
    <w:p w14:paraId="3CBE485F" w14:textId="77777777" w:rsidR="001C0073" w:rsidRDefault="001C0073" w:rsidP="001C0073">
      <w:pPr>
        <w:keepNext/>
        <w:rPr>
          <w:noProof w:val="0"/>
          <w:u w:val="single"/>
        </w:rPr>
      </w:pPr>
      <w:r>
        <w:rPr>
          <w:noProof w:val="0"/>
          <w:u w:val="single"/>
        </w:rPr>
        <w:t>Utilização concomitante com outras terapêuticas biológicas</w:t>
      </w:r>
    </w:p>
    <w:p w14:paraId="6AEB2D91" w14:textId="77777777" w:rsidR="001C0073" w:rsidRDefault="001C0073" w:rsidP="001C0073">
      <w:pPr>
        <w:rPr>
          <w:noProof w:val="0"/>
          <w:szCs w:val="22"/>
        </w:rPr>
      </w:pPr>
      <w:r>
        <w:rPr>
          <w:noProof w:val="0"/>
        </w:rPr>
        <w:t>Não é recomendada a associação de golimumab com outras terapêuticas biológicas usadas no tratamento das mesmas situações que golimumab, incluindo anacinra e abatacept (ver secção 4.4).</w:t>
      </w:r>
    </w:p>
    <w:p w14:paraId="5B3FF156" w14:textId="77777777" w:rsidR="001C0073" w:rsidRDefault="001C0073" w:rsidP="001C0073">
      <w:pPr>
        <w:rPr>
          <w:noProof w:val="0"/>
        </w:rPr>
      </w:pPr>
    </w:p>
    <w:p w14:paraId="3F1A4C2E" w14:textId="77777777" w:rsidR="001C0073" w:rsidRDefault="001C0073" w:rsidP="001C0073">
      <w:pPr>
        <w:keepNext/>
        <w:rPr>
          <w:noProof w:val="0"/>
          <w:u w:val="single"/>
        </w:rPr>
      </w:pPr>
      <w:r>
        <w:rPr>
          <w:noProof w:val="0"/>
          <w:u w:val="single"/>
        </w:rPr>
        <w:t>Vacinas vivas/agentes terapêuticos infecciosos</w:t>
      </w:r>
    </w:p>
    <w:p w14:paraId="6EE955AD" w14:textId="77777777" w:rsidR="001C0073" w:rsidRDefault="001C0073" w:rsidP="001C0073">
      <w:pPr>
        <w:rPr>
          <w:noProof w:val="0"/>
        </w:rPr>
      </w:pPr>
      <w:r>
        <w:rPr>
          <w:noProof w:val="0"/>
        </w:rPr>
        <w:t>Não devem ser administradas vacinas vivas concomitantemente com golimumab (ver secções 4.4 e 4.6).</w:t>
      </w:r>
    </w:p>
    <w:p w14:paraId="0888CD4E" w14:textId="77777777" w:rsidR="001C0073" w:rsidRDefault="001C0073" w:rsidP="001C0073">
      <w:pPr>
        <w:rPr>
          <w:noProof w:val="0"/>
        </w:rPr>
      </w:pPr>
    </w:p>
    <w:p w14:paraId="0338DBC4" w14:textId="77777777" w:rsidR="001C0073" w:rsidRDefault="001C0073" w:rsidP="001C0073">
      <w:pPr>
        <w:rPr>
          <w:noProof w:val="0"/>
        </w:rPr>
      </w:pPr>
      <w:r>
        <w:rPr>
          <w:noProof w:val="0"/>
        </w:rPr>
        <w:t xml:space="preserve">Não </w:t>
      </w:r>
      <w:r w:rsidR="00DE7CCC">
        <w:rPr>
          <w:noProof w:val="0"/>
        </w:rPr>
        <w:t xml:space="preserve">devem </w:t>
      </w:r>
      <w:r>
        <w:rPr>
          <w:noProof w:val="0"/>
        </w:rPr>
        <w:t>se</w:t>
      </w:r>
      <w:r w:rsidR="00DE7CCC">
        <w:rPr>
          <w:noProof w:val="0"/>
        </w:rPr>
        <w:t>r</w:t>
      </w:r>
      <w:r>
        <w:rPr>
          <w:noProof w:val="0"/>
        </w:rPr>
        <w:t xml:space="preserve"> administrados agentes terapêuticos infecciosos </w:t>
      </w:r>
      <w:r w:rsidR="00413CD9">
        <w:rPr>
          <w:noProof w:val="0"/>
        </w:rPr>
        <w:t xml:space="preserve">concomitantemente </w:t>
      </w:r>
      <w:r>
        <w:rPr>
          <w:noProof w:val="0"/>
        </w:rPr>
        <w:t xml:space="preserve">com </w:t>
      </w:r>
      <w:r w:rsidR="00DE7CCC">
        <w:rPr>
          <w:noProof w:val="0"/>
        </w:rPr>
        <w:t xml:space="preserve">golimumab </w:t>
      </w:r>
      <w:r>
        <w:rPr>
          <w:noProof w:val="0"/>
        </w:rPr>
        <w:t>(ver secção 4.4).</w:t>
      </w:r>
    </w:p>
    <w:p w14:paraId="3753AB0C" w14:textId="77777777" w:rsidR="001C0073" w:rsidRDefault="001C0073" w:rsidP="001C0073">
      <w:pPr>
        <w:rPr>
          <w:noProof w:val="0"/>
        </w:rPr>
      </w:pPr>
    </w:p>
    <w:p w14:paraId="1FD5B1B9" w14:textId="77777777" w:rsidR="001C0073" w:rsidRDefault="001C0073" w:rsidP="001C0073">
      <w:pPr>
        <w:keepNext/>
        <w:rPr>
          <w:noProof w:val="0"/>
          <w:u w:val="single"/>
        </w:rPr>
      </w:pPr>
      <w:r>
        <w:rPr>
          <w:noProof w:val="0"/>
          <w:u w:val="single"/>
        </w:rPr>
        <w:t>Metotrexato</w:t>
      </w:r>
    </w:p>
    <w:p w14:paraId="640FBFD3" w14:textId="77777777" w:rsidR="001C0073" w:rsidRDefault="001C0073" w:rsidP="001C0073">
      <w:pPr>
        <w:rPr>
          <w:noProof w:val="0"/>
        </w:rPr>
      </w:pPr>
      <w:r>
        <w:rPr>
          <w:noProof w:val="0"/>
        </w:rPr>
        <w:t>Embora a utilização concomitante de MTX resulte no aumento da</w:t>
      </w:r>
      <w:r w:rsidR="00DE7CCC">
        <w:rPr>
          <w:noProof w:val="0"/>
        </w:rPr>
        <w:t>s concentrações</w:t>
      </w:r>
      <w:r>
        <w:rPr>
          <w:noProof w:val="0"/>
        </w:rPr>
        <w:t xml:space="preserve"> </w:t>
      </w:r>
      <w:r w:rsidR="004345B0">
        <w:rPr>
          <w:noProof w:val="0"/>
        </w:rPr>
        <w:t>n</w:t>
      </w:r>
      <w:r w:rsidR="00EF53CA">
        <w:rPr>
          <w:noProof w:val="0"/>
        </w:rPr>
        <w:t>o vale</w:t>
      </w:r>
      <w:r>
        <w:rPr>
          <w:noProof w:val="0"/>
        </w:rPr>
        <w:t xml:space="preserve"> de </w:t>
      </w:r>
      <w:r w:rsidR="00DE7CCC">
        <w:rPr>
          <w:noProof w:val="0"/>
        </w:rPr>
        <w:t xml:space="preserve">golimumab </w:t>
      </w:r>
      <w:r>
        <w:rPr>
          <w:noProof w:val="0"/>
        </w:rPr>
        <w:t xml:space="preserve">no estado estacionário em doentes com AR, AP </w:t>
      </w:r>
      <w:r w:rsidR="00DE7CCC">
        <w:rPr>
          <w:noProof w:val="0"/>
        </w:rPr>
        <w:t>ou</w:t>
      </w:r>
      <w:r>
        <w:rPr>
          <w:noProof w:val="0"/>
        </w:rPr>
        <w:t xml:space="preserve"> EA, os dados não sugerem a necessidade de ajustes posológicos tanto para </w:t>
      </w:r>
      <w:r w:rsidR="00DE7CCC">
        <w:rPr>
          <w:noProof w:val="0"/>
        </w:rPr>
        <w:t>golimumab</w:t>
      </w:r>
      <w:r>
        <w:rPr>
          <w:noProof w:val="0"/>
        </w:rPr>
        <w:t xml:space="preserve"> como para MTX (ver secção 5.2).</w:t>
      </w:r>
    </w:p>
    <w:p w14:paraId="4B3EF5A4" w14:textId="77777777" w:rsidR="0097330C" w:rsidRDefault="0097330C" w:rsidP="0097330C"/>
    <w:p w14:paraId="4962754F" w14:textId="77777777" w:rsidR="0097330C" w:rsidRPr="0001203F" w:rsidRDefault="0001203F" w:rsidP="009028D0">
      <w:pPr>
        <w:keepNext/>
        <w:ind w:left="567" w:hanging="567"/>
        <w:outlineLvl w:val="2"/>
        <w:rPr>
          <w:b/>
          <w:bCs/>
        </w:rPr>
      </w:pPr>
      <w:r>
        <w:rPr>
          <w:b/>
          <w:bCs/>
        </w:rPr>
        <w:t>4.6</w:t>
      </w:r>
      <w:r>
        <w:rPr>
          <w:b/>
          <w:bCs/>
        </w:rPr>
        <w:tab/>
      </w:r>
      <w:r w:rsidR="0097330C" w:rsidRPr="0001203F">
        <w:rPr>
          <w:b/>
          <w:bCs/>
        </w:rPr>
        <w:t>Fertilidade, gravidez e aleitamento</w:t>
      </w:r>
    </w:p>
    <w:p w14:paraId="613B44A5" w14:textId="77777777" w:rsidR="0097330C" w:rsidRDefault="0097330C" w:rsidP="0097330C">
      <w:pPr>
        <w:keepNext/>
      </w:pPr>
    </w:p>
    <w:p w14:paraId="39C54BD4" w14:textId="77777777" w:rsidR="00DE7CCC" w:rsidRPr="00E02E10" w:rsidRDefault="00DE7CCC" w:rsidP="009028D0">
      <w:pPr>
        <w:keepNext/>
        <w:rPr>
          <w:noProof w:val="0"/>
          <w:u w:val="single"/>
        </w:rPr>
      </w:pPr>
      <w:r w:rsidRPr="00E02E10">
        <w:rPr>
          <w:noProof w:val="0"/>
          <w:u w:val="single"/>
        </w:rPr>
        <w:t>Mulheres com potencial para engravidar</w:t>
      </w:r>
    </w:p>
    <w:p w14:paraId="60FACE58" w14:textId="77777777" w:rsidR="00DE7CCC" w:rsidRPr="00E02E10" w:rsidRDefault="00DE7CCC" w:rsidP="009028D0">
      <w:pPr>
        <w:pStyle w:val="EndnoteText"/>
        <w:rPr>
          <w:noProof w:val="0"/>
        </w:rPr>
      </w:pPr>
      <w:r w:rsidRPr="00E02E10">
        <w:rPr>
          <w:noProof w:val="0"/>
        </w:rPr>
        <w:t xml:space="preserve">As mulheres com potencial para engravidar têm de utilizar métodos contracetivos eficazes para prevenir a gravidez </w:t>
      </w:r>
      <w:r w:rsidR="00BF2882">
        <w:rPr>
          <w:noProof w:val="0"/>
        </w:rPr>
        <w:t xml:space="preserve">e continuar a sua utilização </w:t>
      </w:r>
      <w:r w:rsidRPr="00E02E10">
        <w:rPr>
          <w:noProof w:val="0"/>
        </w:rPr>
        <w:t>até 6 meses após o último tratamento com golimumab.</w:t>
      </w:r>
    </w:p>
    <w:p w14:paraId="10CAE701" w14:textId="77777777" w:rsidR="00DE7CCC" w:rsidRPr="00E02E10" w:rsidRDefault="00DE7CCC" w:rsidP="009028D0">
      <w:pPr>
        <w:rPr>
          <w:noProof w:val="0"/>
          <w:u w:val="single"/>
        </w:rPr>
      </w:pPr>
    </w:p>
    <w:p w14:paraId="530CCD74" w14:textId="77777777" w:rsidR="00DE7CCC" w:rsidRPr="00E02E10" w:rsidRDefault="00DE7CCC" w:rsidP="009028D0">
      <w:pPr>
        <w:keepNext/>
        <w:rPr>
          <w:noProof w:val="0"/>
        </w:rPr>
      </w:pPr>
      <w:r w:rsidRPr="00E02E10">
        <w:rPr>
          <w:noProof w:val="0"/>
          <w:u w:val="single"/>
        </w:rPr>
        <w:t>Gravidez</w:t>
      </w:r>
    </w:p>
    <w:p w14:paraId="60BF393A" w14:textId="7B832FD2" w:rsidR="008B4C4B" w:rsidRDefault="00A44B93" w:rsidP="009028D0">
      <w:pPr>
        <w:rPr>
          <w:noProof w:val="0"/>
        </w:rPr>
      </w:pPr>
      <w:r>
        <w:rPr>
          <w:noProof w:val="0"/>
        </w:rPr>
        <w:t>Existe um</w:t>
      </w:r>
      <w:r w:rsidR="00CD29EE">
        <w:rPr>
          <w:noProof w:val="0"/>
        </w:rPr>
        <w:t xml:space="preserve"> número</w:t>
      </w:r>
      <w:r>
        <w:rPr>
          <w:noProof w:val="0"/>
        </w:rPr>
        <w:t xml:space="preserve"> moderad</w:t>
      </w:r>
      <w:r w:rsidR="00CD29EE">
        <w:rPr>
          <w:noProof w:val="0"/>
        </w:rPr>
        <w:t>o</w:t>
      </w:r>
      <w:r>
        <w:rPr>
          <w:noProof w:val="0"/>
        </w:rPr>
        <w:t xml:space="preserve"> </w:t>
      </w:r>
      <w:r w:rsidR="005877BC">
        <w:rPr>
          <w:noProof w:val="0"/>
        </w:rPr>
        <w:t xml:space="preserve">de gravidezes </w:t>
      </w:r>
      <w:r w:rsidR="003D566F">
        <w:rPr>
          <w:noProof w:val="0"/>
        </w:rPr>
        <w:t>com exposição</w:t>
      </w:r>
      <w:r w:rsidR="007C2240">
        <w:rPr>
          <w:noProof w:val="0"/>
        </w:rPr>
        <w:t xml:space="preserve"> ao golimumab</w:t>
      </w:r>
      <w:r w:rsidR="00CD29EE">
        <w:rPr>
          <w:noProof w:val="0"/>
        </w:rPr>
        <w:t xml:space="preserve"> (aproximadamente 400),</w:t>
      </w:r>
      <w:r w:rsidR="007C2240">
        <w:rPr>
          <w:noProof w:val="0"/>
        </w:rPr>
        <w:t xml:space="preserve"> recolhidas </w:t>
      </w:r>
      <w:r w:rsidR="00CD29EE">
        <w:rPr>
          <w:noProof w:val="0"/>
        </w:rPr>
        <w:t>prospetivamente</w:t>
      </w:r>
      <w:r w:rsidR="007C2240">
        <w:rPr>
          <w:noProof w:val="0"/>
        </w:rPr>
        <w:t>,</w:t>
      </w:r>
      <w:r w:rsidR="005877BC">
        <w:rPr>
          <w:noProof w:val="0"/>
        </w:rPr>
        <w:t xml:space="preserve"> </w:t>
      </w:r>
      <w:r w:rsidR="007C2240">
        <w:rPr>
          <w:noProof w:val="0"/>
        </w:rPr>
        <w:t>que resultaram</w:t>
      </w:r>
      <w:r w:rsidR="005877BC">
        <w:rPr>
          <w:noProof w:val="0"/>
        </w:rPr>
        <w:t xml:space="preserve"> em na</w:t>
      </w:r>
      <w:r w:rsidR="00CD29EE">
        <w:rPr>
          <w:noProof w:val="0"/>
        </w:rPr>
        <w:t>dos-</w:t>
      </w:r>
      <w:r w:rsidR="005877BC">
        <w:rPr>
          <w:noProof w:val="0"/>
        </w:rPr>
        <w:t xml:space="preserve">vivos com resultados conhecidos, incluindo </w:t>
      </w:r>
      <w:r w:rsidR="00461C78">
        <w:rPr>
          <w:noProof w:val="0"/>
        </w:rPr>
        <w:t xml:space="preserve">220 gravidezes </w:t>
      </w:r>
      <w:r w:rsidR="003D566F">
        <w:rPr>
          <w:noProof w:val="0"/>
        </w:rPr>
        <w:t>com exposição</w:t>
      </w:r>
      <w:r w:rsidR="00461C78">
        <w:rPr>
          <w:noProof w:val="0"/>
        </w:rPr>
        <w:t xml:space="preserve"> durante o primeiro trimestre. Num estudo de base</w:t>
      </w:r>
      <w:r w:rsidR="004A05CC">
        <w:rPr>
          <w:noProof w:val="0"/>
        </w:rPr>
        <w:t xml:space="preserve"> </w:t>
      </w:r>
      <w:r w:rsidR="00461C78">
        <w:rPr>
          <w:noProof w:val="0"/>
        </w:rPr>
        <w:t>po</w:t>
      </w:r>
      <w:r w:rsidR="004A05CC">
        <w:rPr>
          <w:noProof w:val="0"/>
        </w:rPr>
        <w:t>pulacional da Europa do Norte incluindo 131 gravidezes (e 134 </w:t>
      </w:r>
      <w:r w:rsidR="008D271B">
        <w:rPr>
          <w:noProof w:val="0"/>
        </w:rPr>
        <w:t>lactentes</w:t>
      </w:r>
      <w:r w:rsidR="004A05CC">
        <w:rPr>
          <w:noProof w:val="0"/>
        </w:rPr>
        <w:t>)</w:t>
      </w:r>
      <w:r w:rsidR="00CD29EE">
        <w:rPr>
          <w:noProof w:val="0"/>
        </w:rPr>
        <w:t>,</w:t>
      </w:r>
      <w:r w:rsidR="004A05CC">
        <w:rPr>
          <w:noProof w:val="0"/>
        </w:rPr>
        <w:t xml:space="preserve"> ocorreram 6/134 (4,5%) </w:t>
      </w:r>
      <w:r w:rsidR="008D271B">
        <w:rPr>
          <w:noProof w:val="0"/>
        </w:rPr>
        <w:t>acontecimentos</w:t>
      </w:r>
      <w:r w:rsidR="004A05CC">
        <w:rPr>
          <w:noProof w:val="0"/>
        </w:rPr>
        <w:t xml:space="preserve"> de anomali</w:t>
      </w:r>
      <w:r w:rsidR="008D271B">
        <w:rPr>
          <w:noProof w:val="0"/>
        </w:rPr>
        <w:t>as</w:t>
      </w:r>
      <w:r w:rsidR="004A05CC">
        <w:rPr>
          <w:noProof w:val="0"/>
        </w:rPr>
        <w:t xml:space="preserve"> congénitas </w:t>
      </w:r>
      <w:r w:rsidR="008D271B" w:rsidRPr="00B75F4F">
        <w:rPr>
          <w:i/>
          <w:iCs/>
          <w:noProof w:val="0"/>
        </w:rPr>
        <w:t>major</w:t>
      </w:r>
      <w:r w:rsidR="008D271B">
        <w:rPr>
          <w:noProof w:val="0"/>
        </w:rPr>
        <w:t xml:space="preserve"> </w:t>
      </w:r>
      <w:r w:rsidR="008B4C4B">
        <w:rPr>
          <w:noProof w:val="0"/>
        </w:rPr>
        <w:t>após exposição ao Simponi no útero vs 599/10,823 (5,5%)</w:t>
      </w:r>
      <w:r w:rsidR="005877BC">
        <w:rPr>
          <w:noProof w:val="0"/>
        </w:rPr>
        <w:t xml:space="preserve"> </w:t>
      </w:r>
      <w:r w:rsidR="008D271B">
        <w:rPr>
          <w:noProof w:val="0"/>
        </w:rPr>
        <w:t>acontecimentos</w:t>
      </w:r>
      <w:r w:rsidR="008B4C4B">
        <w:rPr>
          <w:noProof w:val="0"/>
        </w:rPr>
        <w:t xml:space="preserve"> para terapia sistémica não biológica comparativamente a 4,6% na população em geral do estudo. </w:t>
      </w:r>
      <w:r w:rsidR="00AD1CAC" w:rsidRPr="00B75F4F">
        <w:rPr>
          <w:i/>
          <w:iCs/>
          <w:noProof w:val="0"/>
        </w:rPr>
        <w:t>Odds ratios</w:t>
      </w:r>
      <w:r w:rsidR="00AD1CAC">
        <w:rPr>
          <w:noProof w:val="0"/>
        </w:rPr>
        <w:t xml:space="preserve"> ajustados pelas variáveis de confundimento foram </w:t>
      </w:r>
      <w:r w:rsidR="00AD1CAC" w:rsidRPr="0001476D">
        <w:t>OR 0</w:t>
      </w:r>
      <w:r w:rsidR="00AD1CAC">
        <w:t>,</w:t>
      </w:r>
      <w:r w:rsidR="00AD1CAC" w:rsidRPr="0001476D">
        <w:t>79 (</w:t>
      </w:r>
      <w:r w:rsidR="00AD1CAC">
        <w:t>IC</w:t>
      </w:r>
      <w:r w:rsidR="00DC48B6">
        <w:t> </w:t>
      </w:r>
      <w:r w:rsidR="00DC48B6" w:rsidRPr="0001476D">
        <w:t>95%</w:t>
      </w:r>
      <w:r w:rsidR="00AD1CAC" w:rsidRPr="0001476D">
        <w:t xml:space="preserve"> 0</w:t>
      </w:r>
      <w:r w:rsidR="00AD1CAC">
        <w:t>,</w:t>
      </w:r>
      <w:r w:rsidR="00AD1CAC" w:rsidRPr="0001476D">
        <w:t>35-1</w:t>
      </w:r>
      <w:r w:rsidR="00AD1CAC">
        <w:t>,</w:t>
      </w:r>
      <w:r w:rsidR="00AD1CAC" w:rsidRPr="0001476D">
        <w:t>81)</w:t>
      </w:r>
      <w:r w:rsidR="00AD1CAC">
        <w:t xml:space="preserve"> </w:t>
      </w:r>
      <w:r w:rsidR="00C7703A">
        <w:t>para</w:t>
      </w:r>
      <w:r w:rsidR="00AD1CAC">
        <w:t xml:space="preserve"> Simponi vs terapia sistémica não biológica e OR </w:t>
      </w:r>
      <w:r w:rsidR="00AD1CAC" w:rsidRPr="0001476D">
        <w:t>0</w:t>
      </w:r>
      <w:r w:rsidR="00AD1CAC">
        <w:t>,</w:t>
      </w:r>
      <w:r w:rsidR="00AD1CAC" w:rsidRPr="0001476D">
        <w:t>95 (I</w:t>
      </w:r>
      <w:r w:rsidR="00AD1CAC">
        <w:t>C</w:t>
      </w:r>
      <w:r w:rsidR="00DC48B6">
        <w:t> </w:t>
      </w:r>
      <w:r w:rsidR="00DC48B6" w:rsidRPr="0001476D">
        <w:t>95%</w:t>
      </w:r>
      <w:r w:rsidR="00AD1CAC" w:rsidRPr="0001476D">
        <w:t xml:space="preserve"> 0</w:t>
      </w:r>
      <w:r w:rsidR="00AD1CAC">
        <w:t>,</w:t>
      </w:r>
      <w:r w:rsidR="00AD1CAC" w:rsidRPr="0001476D">
        <w:t>42-2</w:t>
      </w:r>
      <w:r w:rsidR="00AD1CAC">
        <w:t>,</w:t>
      </w:r>
      <w:r w:rsidR="00AD1CAC" w:rsidRPr="0001476D">
        <w:t>16)</w:t>
      </w:r>
      <w:r w:rsidR="00AD1CAC">
        <w:t xml:space="preserve"> </w:t>
      </w:r>
      <w:r w:rsidR="00C7703A">
        <w:t>para</w:t>
      </w:r>
      <w:r w:rsidR="00AD1CAC">
        <w:t xml:space="preserve"> Simponi vs a população em geral</w:t>
      </w:r>
      <w:r w:rsidR="00C7703A">
        <w:t>,</w:t>
      </w:r>
      <w:r w:rsidR="00AD1CAC">
        <w:t xml:space="preserve"> respetivamente.</w:t>
      </w:r>
    </w:p>
    <w:p w14:paraId="57DDD466" w14:textId="77777777" w:rsidR="008B4C4B" w:rsidRDefault="008B4C4B" w:rsidP="009028D0">
      <w:pPr>
        <w:rPr>
          <w:noProof w:val="0"/>
        </w:rPr>
      </w:pPr>
    </w:p>
    <w:p w14:paraId="2D32CEE8" w14:textId="66E39B41" w:rsidR="00DE7CCC" w:rsidRPr="00E02E10" w:rsidRDefault="00DE7CCC" w:rsidP="009028D0">
      <w:pPr>
        <w:rPr>
          <w:noProof w:val="0"/>
        </w:rPr>
      </w:pPr>
      <w:r w:rsidRPr="00E02E10">
        <w:rPr>
          <w:noProof w:val="0"/>
        </w:rPr>
        <w:t>Devido à inibição do TNF pelo golimumab, a sua administração durante a gravidez poderá afetar as respostas imunitárias normais no recém</w:t>
      </w:r>
      <w:r w:rsidRPr="00E02E10">
        <w:rPr>
          <w:noProof w:val="0"/>
        </w:rPr>
        <w:noBreakHyphen/>
        <w:t>nascido. Os estudos em animais não indicam quaisquer efeitos nefastos, diretos ou indiretos, no que respeita à gravidez, ao desenvolvimento embrionário/fetal, parto ou ao desenvolvimento pós</w:t>
      </w:r>
      <w:r w:rsidRPr="00E02E10">
        <w:rPr>
          <w:noProof w:val="0"/>
        </w:rPr>
        <w:noBreakHyphen/>
        <w:t xml:space="preserve">natal (ver secção 5.3). </w:t>
      </w:r>
      <w:r w:rsidR="004B093F">
        <w:rPr>
          <w:szCs w:val="22"/>
        </w:rPr>
        <w:t>A experiência clínica disponível é limitada.</w:t>
      </w:r>
      <w:r w:rsidR="00BF2882">
        <w:rPr>
          <w:szCs w:val="22"/>
        </w:rPr>
        <w:t xml:space="preserve"> </w:t>
      </w:r>
      <w:r w:rsidR="004B093F">
        <w:rPr>
          <w:szCs w:val="22"/>
        </w:rPr>
        <w:t>G</w:t>
      </w:r>
      <w:r w:rsidR="00BF2882">
        <w:rPr>
          <w:szCs w:val="22"/>
        </w:rPr>
        <w:t xml:space="preserve">olimumab apenas deve ser administrado </w:t>
      </w:r>
      <w:r w:rsidR="004B093F">
        <w:rPr>
          <w:szCs w:val="22"/>
        </w:rPr>
        <w:t xml:space="preserve">durante a gravidez </w:t>
      </w:r>
      <w:r w:rsidR="00BF2882">
        <w:rPr>
          <w:szCs w:val="22"/>
        </w:rPr>
        <w:t xml:space="preserve">se </w:t>
      </w:r>
      <w:r w:rsidRPr="00E02E10">
        <w:rPr>
          <w:noProof w:val="0"/>
        </w:rPr>
        <w:t xml:space="preserve">claramente </w:t>
      </w:r>
      <w:r w:rsidR="003D566F">
        <w:rPr>
          <w:noProof w:val="0"/>
        </w:rPr>
        <w:t xml:space="preserve">for </w:t>
      </w:r>
      <w:r w:rsidRPr="00E02E10">
        <w:rPr>
          <w:noProof w:val="0"/>
        </w:rPr>
        <w:t>necessário.</w:t>
      </w:r>
    </w:p>
    <w:p w14:paraId="1138661D" w14:textId="77777777" w:rsidR="00DE7CCC" w:rsidRPr="00E02E10" w:rsidRDefault="00DE7CCC" w:rsidP="009028D0">
      <w:pPr>
        <w:rPr>
          <w:noProof w:val="0"/>
        </w:rPr>
      </w:pPr>
    </w:p>
    <w:p w14:paraId="3BB2131E" w14:textId="77777777" w:rsidR="00DE7CCC" w:rsidRPr="00E02E10" w:rsidRDefault="00DE7CCC" w:rsidP="009028D0">
      <w:pPr>
        <w:rPr>
          <w:noProof w:val="0"/>
        </w:rPr>
      </w:pPr>
      <w:r w:rsidRPr="00E02E10">
        <w:rPr>
          <w:noProof w:val="0"/>
        </w:rPr>
        <w:t>Golimumab atravessa a placenta. Após tratamento com um anticorpo monoclonal antagonista do TNF durante a gravidez, o anticorpo foi detetado durante um período até 6 meses no soro de lactentes nascidos de mães tratadas. Consequentemente, estes lactentes podem ter um risco aumentado de infeção. A administração de vacinas vivas em lactentes expostos ao golimumab no útero não é recomendada durante os 6 meses após a última injeção de golimumab na mãe durante a gravidez (ver secções 4.4 e 4.5).</w:t>
      </w:r>
    </w:p>
    <w:p w14:paraId="399442A9" w14:textId="77777777" w:rsidR="00DE7CCC" w:rsidRPr="00E02E10" w:rsidRDefault="00DE7CCC" w:rsidP="009028D0">
      <w:pPr>
        <w:rPr>
          <w:noProof w:val="0"/>
        </w:rPr>
      </w:pPr>
    </w:p>
    <w:p w14:paraId="07CE224B" w14:textId="77777777" w:rsidR="00DE7CCC" w:rsidRPr="00E02E10" w:rsidRDefault="00DE7CCC" w:rsidP="009028D0">
      <w:pPr>
        <w:keepNext/>
        <w:rPr>
          <w:noProof w:val="0"/>
        </w:rPr>
      </w:pPr>
      <w:r w:rsidRPr="00E02E10">
        <w:rPr>
          <w:noProof w:val="0"/>
          <w:u w:val="single"/>
        </w:rPr>
        <w:t>Amamentação</w:t>
      </w:r>
    </w:p>
    <w:p w14:paraId="0A064302" w14:textId="77777777" w:rsidR="00DE7CCC" w:rsidRPr="00E02E10" w:rsidRDefault="00DE7CCC" w:rsidP="009028D0">
      <w:pPr>
        <w:rPr>
          <w:noProof w:val="0"/>
        </w:rPr>
      </w:pPr>
      <w:r w:rsidRPr="00E02E10">
        <w:rPr>
          <w:noProof w:val="0"/>
        </w:rPr>
        <w:t>Desconhece</w:t>
      </w:r>
      <w:r w:rsidRPr="00E02E10">
        <w:rPr>
          <w:noProof w:val="0"/>
        </w:rPr>
        <w:noBreakHyphen/>
        <w:t>se se o golimumab é excretado através do leite materno ou absorvido sistemicamente após ingestão. Observou</w:t>
      </w:r>
      <w:r w:rsidRPr="00E02E10">
        <w:rPr>
          <w:noProof w:val="0"/>
        </w:rPr>
        <w:noBreakHyphen/>
        <w:t xml:space="preserve">se em macacos que golimumab passava através do leite materno e, devido ao facto das imunoglobulinas humanas serem excretadas através do leite, as mulheres não </w:t>
      </w:r>
      <w:r w:rsidR="00EF53CA">
        <w:rPr>
          <w:noProof w:val="0"/>
        </w:rPr>
        <w:t>podem</w:t>
      </w:r>
      <w:r w:rsidRPr="00E02E10">
        <w:rPr>
          <w:noProof w:val="0"/>
        </w:rPr>
        <w:t xml:space="preserve"> amamentar durante e até, pelo menos, 6 meses após tratamento com golimumab.</w:t>
      </w:r>
    </w:p>
    <w:p w14:paraId="2D455A33" w14:textId="77777777" w:rsidR="00DE7CCC" w:rsidRPr="00E02E10" w:rsidRDefault="00DE7CCC" w:rsidP="009028D0">
      <w:pPr>
        <w:rPr>
          <w:noProof w:val="0"/>
        </w:rPr>
      </w:pPr>
    </w:p>
    <w:p w14:paraId="58A23263" w14:textId="77777777" w:rsidR="00DE7CCC" w:rsidRPr="00E02E10" w:rsidRDefault="00DE7CCC" w:rsidP="009028D0">
      <w:pPr>
        <w:keepNext/>
        <w:rPr>
          <w:noProof w:val="0"/>
          <w:u w:val="single"/>
        </w:rPr>
      </w:pPr>
      <w:r w:rsidRPr="00E02E10">
        <w:rPr>
          <w:noProof w:val="0"/>
          <w:u w:val="single"/>
        </w:rPr>
        <w:t>Fertilidade</w:t>
      </w:r>
    </w:p>
    <w:p w14:paraId="6173F454" w14:textId="77777777" w:rsidR="00DE7CCC" w:rsidRDefault="00DE7CCC" w:rsidP="009028D0">
      <w:pPr>
        <w:rPr>
          <w:noProof w:val="0"/>
        </w:rPr>
      </w:pPr>
      <w:r w:rsidRPr="00E02E10">
        <w:rPr>
          <w:noProof w:val="0"/>
        </w:rPr>
        <w:t>Não foram realizados estudos de fertilidade em animais com golimumab. Um estudo de fertilidade em ratos, utilizando um anticorpo análogo que inibe seletivamente a atividade funcional do TNFα do rato, não mostrou efeitos relevantes sobre a fertilidade (ver secção 5.3).</w:t>
      </w:r>
    </w:p>
    <w:p w14:paraId="387117BA" w14:textId="77777777" w:rsidR="0097330C" w:rsidRDefault="0097330C" w:rsidP="009028D0">
      <w:pPr>
        <w:rPr>
          <w:i/>
        </w:rPr>
      </w:pPr>
    </w:p>
    <w:p w14:paraId="65A812E9" w14:textId="77777777" w:rsidR="0097330C" w:rsidRPr="0001203F" w:rsidRDefault="0001203F" w:rsidP="009028D0">
      <w:pPr>
        <w:keepNext/>
        <w:ind w:left="567" w:hanging="567"/>
        <w:outlineLvl w:val="2"/>
        <w:rPr>
          <w:b/>
          <w:bCs/>
        </w:rPr>
      </w:pPr>
      <w:r>
        <w:rPr>
          <w:b/>
          <w:bCs/>
        </w:rPr>
        <w:t>4.7</w:t>
      </w:r>
      <w:r>
        <w:rPr>
          <w:b/>
          <w:bCs/>
        </w:rPr>
        <w:tab/>
      </w:r>
      <w:r w:rsidR="0097330C" w:rsidRPr="0001203F">
        <w:rPr>
          <w:b/>
          <w:bCs/>
        </w:rPr>
        <w:t>Efeitos sobre a capacidade de conduzir e utilizar máquinas</w:t>
      </w:r>
    </w:p>
    <w:p w14:paraId="7BEA5466" w14:textId="77777777" w:rsidR="0097330C" w:rsidRDefault="0097330C" w:rsidP="0097330C">
      <w:pPr>
        <w:keepNext/>
      </w:pPr>
    </w:p>
    <w:p w14:paraId="67B4D280" w14:textId="77777777" w:rsidR="00E02E10" w:rsidRDefault="00E02E10" w:rsidP="00E02E10">
      <w:pPr>
        <w:rPr>
          <w:noProof w:val="0"/>
          <w:szCs w:val="22"/>
        </w:rPr>
      </w:pPr>
      <w:r>
        <w:rPr>
          <w:noProof w:val="0"/>
        </w:rPr>
        <w:t xml:space="preserve">Simponi </w:t>
      </w:r>
      <w:r w:rsidR="00C316AE">
        <w:rPr>
          <w:noProof w:val="0"/>
        </w:rPr>
        <w:t xml:space="preserve">tem efeito reduzido </w:t>
      </w:r>
      <w:r>
        <w:rPr>
          <w:noProof w:val="0"/>
        </w:rPr>
        <w:t xml:space="preserve">sobre a capacidade de </w:t>
      </w:r>
      <w:r w:rsidR="007733AE">
        <w:rPr>
          <w:noProof w:val="0"/>
        </w:rPr>
        <w:t xml:space="preserve">andar de bicicleta, </w:t>
      </w:r>
      <w:r>
        <w:rPr>
          <w:noProof w:val="0"/>
        </w:rPr>
        <w:t xml:space="preserve">conduzir e utilizar máquinas. </w:t>
      </w:r>
      <w:r w:rsidR="00C316AE">
        <w:rPr>
          <w:noProof w:val="0"/>
        </w:rPr>
        <w:t>Contudo, podem ocorrer tonturas a</w:t>
      </w:r>
      <w:r>
        <w:rPr>
          <w:noProof w:val="0"/>
        </w:rPr>
        <w:t>pós a administração de Simponi (ver secção 4.8).</w:t>
      </w:r>
    </w:p>
    <w:p w14:paraId="1EFC65AC" w14:textId="77777777" w:rsidR="0097330C" w:rsidRDefault="0097330C" w:rsidP="0097330C"/>
    <w:p w14:paraId="53D543E9" w14:textId="77777777" w:rsidR="0097330C" w:rsidRPr="0001203F" w:rsidRDefault="0001203F" w:rsidP="009028D0">
      <w:pPr>
        <w:keepNext/>
        <w:ind w:left="567" w:hanging="567"/>
        <w:outlineLvl w:val="2"/>
        <w:rPr>
          <w:b/>
          <w:bCs/>
        </w:rPr>
      </w:pPr>
      <w:r>
        <w:rPr>
          <w:b/>
          <w:bCs/>
        </w:rPr>
        <w:t>4.8</w:t>
      </w:r>
      <w:r>
        <w:rPr>
          <w:b/>
          <w:bCs/>
        </w:rPr>
        <w:tab/>
      </w:r>
      <w:r w:rsidR="0097330C" w:rsidRPr="0001203F">
        <w:rPr>
          <w:b/>
          <w:bCs/>
        </w:rPr>
        <w:t>Efeitos indesejáveis</w:t>
      </w:r>
    </w:p>
    <w:p w14:paraId="379B25F9" w14:textId="77777777" w:rsidR="0097330C" w:rsidRDefault="0097330C" w:rsidP="0001203F">
      <w:pPr>
        <w:keepNext/>
        <w:autoSpaceDE w:val="0"/>
        <w:autoSpaceDN w:val="0"/>
        <w:adjustRightInd w:val="0"/>
      </w:pPr>
    </w:p>
    <w:p w14:paraId="560CA39D" w14:textId="77777777" w:rsidR="00E02E10" w:rsidRPr="001F61BA" w:rsidRDefault="00E02E10" w:rsidP="00E02E10">
      <w:pPr>
        <w:keepNext/>
        <w:rPr>
          <w:noProof w:val="0"/>
          <w:u w:val="single"/>
        </w:rPr>
      </w:pPr>
      <w:r w:rsidRPr="001F61BA">
        <w:rPr>
          <w:noProof w:val="0"/>
          <w:u w:val="single"/>
        </w:rPr>
        <w:t>Resumo do perfil de segurança</w:t>
      </w:r>
    </w:p>
    <w:p w14:paraId="3DED95ED" w14:textId="77777777" w:rsidR="00E02E10" w:rsidRPr="001F61BA" w:rsidRDefault="00E02E10" w:rsidP="00E02E10">
      <w:pPr>
        <w:rPr>
          <w:noProof w:val="0"/>
        </w:rPr>
      </w:pPr>
      <w:r w:rsidRPr="001F61BA">
        <w:rPr>
          <w:noProof w:val="0"/>
        </w:rPr>
        <w:t xml:space="preserve">Durante o período controlado dos </w:t>
      </w:r>
      <w:r w:rsidR="00812337" w:rsidRPr="001F61BA">
        <w:rPr>
          <w:noProof w:val="0"/>
        </w:rPr>
        <w:t>e</w:t>
      </w:r>
      <w:r w:rsidRPr="001F61BA">
        <w:rPr>
          <w:noProof w:val="0"/>
        </w:rPr>
        <w:t>nsaios principais na AR, AP, EA, EAx não</w:t>
      </w:r>
      <w:r w:rsidRPr="001F61BA">
        <w:rPr>
          <w:noProof w:val="0"/>
        </w:rPr>
        <w:noBreakHyphen/>
        <w:t xml:space="preserve">radiográfica e CU, a infeção do trato respiratório superior foi a reação adversa (RA) mais frequente, notificada em 12,6% dos doentes tratados com golimumab em comparação com 11,0% dos doentes do grupo controlo. As RAs mais graves que foram notificadas para golimumab incluem infeções graves (incluindo sepsis, pneumonia, tuberculose, infeções oportunistas e fúngicas invasivas), doenças desmielinizantes, reativação do VHB, ICC, processos autoimunes (síndrome </w:t>
      </w:r>
      <w:r w:rsidR="00B443B7">
        <w:rPr>
          <w:noProof w:val="0"/>
        </w:rPr>
        <w:t>de tipo lúpus</w:t>
      </w:r>
      <w:r w:rsidRPr="001F61BA">
        <w:rPr>
          <w:noProof w:val="0"/>
        </w:rPr>
        <w:t>), reações hematológicas, hipersensibilidade sistémica grave (incluindo reação anafilática), vasculite, linfoma e leucemia (ver secção 4.4).</w:t>
      </w:r>
    </w:p>
    <w:p w14:paraId="5E9D8168" w14:textId="77777777" w:rsidR="00E02E10" w:rsidRPr="001F61BA" w:rsidRDefault="00E02E10" w:rsidP="00E02E10">
      <w:pPr>
        <w:rPr>
          <w:noProof w:val="0"/>
        </w:rPr>
      </w:pPr>
    </w:p>
    <w:p w14:paraId="5B7A6A97" w14:textId="77777777" w:rsidR="00E02E10" w:rsidRPr="001F61BA" w:rsidRDefault="00E02E10" w:rsidP="00E02E10">
      <w:pPr>
        <w:keepNext/>
        <w:rPr>
          <w:noProof w:val="0"/>
          <w:u w:val="single"/>
        </w:rPr>
      </w:pPr>
      <w:r w:rsidRPr="001F61BA">
        <w:rPr>
          <w:noProof w:val="0"/>
          <w:u w:val="single"/>
        </w:rPr>
        <w:t>Lista tabelada das reações adversas</w:t>
      </w:r>
    </w:p>
    <w:p w14:paraId="02580DB5" w14:textId="77777777" w:rsidR="00E02E10" w:rsidRPr="001F61BA" w:rsidRDefault="001F61BA" w:rsidP="00E02E10">
      <w:pPr>
        <w:rPr>
          <w:noProof w:val="0"/>
        </w:rPr>
      </w:pPr>
      <w:r w:rsidRPr="001F61BA">
        <w:rPr>
          <w:noProof w:val="0"/>
        </w:rPr>
        <w:t>As RA</w:t>
      </w:r>
      <w:r w:rsidR="00E02E10" w:rsidRPr="001F61BA">
        <w:rPr>
          <w:noProof w:val="0"/>
        </w:rPr>
        <w:t>s observadas em ensaios clínicos e notificadas em todo o mundo durante a utilização pós</w:t>
      </w:r>
      <w:r w:rsidR="00E02E10" w:rsidRPr="001F61BA">
        <w:rPr>
          <w:noProof w:val="0"/>
        </w:rPr>
        <w:noBreakHyphen/>
        <w:t>comercialização de golimumab encontram</w:t>
      </w:r>
      <w:r w:rsidR="00E02E10" w:rsidRPr="001F61BA">
        <w:rPr>
          <w:noProof w:val="0"/>
        </w:rPr>
        <w:noBreakHyphen/>
        <w:t>se listadas na Tabela </w:t>
      </w:r>
      <w:r w:rsidRPr="001F61BA">
        <w:rPr>
          <w:noProof w:val="0"/>
        </w:rPr>
        <w:t>2</w:t>
      </w:r>
      <w:r w:rsidR="00E02E10" w:rsidRPr="001F61BA">
        <w:rPr>
          <w:noProof w:val="0"/>
        </w:rPr>
        <w:t xml:space="preserve">. Dentro das classes de sistemas de órgãos designados </w:t>
      </w:r>
      <w:r w:rsidRPr="001F61BA">
        <w:rPr>
          <w:noProof w:val="0"/>
        </w:rPr>
        <w:t>a</w:t>
      </w:r>
      <w:r w:rsidR="00E02E10" w:rsidRPr="001F61BA">
        <w:rPr>
          <w:noProof w:val="0"/>
        </w:rPr>
        <w:t xml:space="preserve">s </w:t>
      </w:r>
      <w:r w:rsidRPr="001F61BA">
        <w:rPr>
          <w:noProof w:val="0"/>
        </w:rPr>
        <w:t>RAs são apresentadas</w:t>
      </w:r>
      <w:r w:rsidR="00E02E10" w:rsidRPr="001F61BA">
        <w:rPr>
          <w:noProof w:val="0"/>
        </w:rPr>
        <w:t xml:space="preserve"> dentro de cada classe de frequência e utilizando a seguinte convenção: muito frequentes (≥ 1/10); frequentes (≥ 1/100</w:t>
      </w:r>
      <w:r w:rsidRPr="001F61BA">
        <w:rPr>
          <w:noProof w:val="0"/>
        </w:rPr>
        <w:t xml:space="preserve"> a</w:t>
      </w:r>
      <w:r w:rsidR="00E02E10" w:rsidRPr="001F61BA">
        <w:rPr>
          <w:noProof w:val="0"/>
        </w:rPr>
        <w:t xml:space="preserve"> &lt; 1/10); pouco frequentes (≥ 1/1.000</w:t>
      </w:r>
      <w:r w:rsidRPr="001F61BA">
        <w:rPr>
          <w:noProof w:val="0"/>
        </w:rPr>
        <w:t xml:space="preserve"> a</w:t>
      </w:r>
      <w:r w:rsidR="00E02E10" w:rsidRPr="001F61BA">
        <w:rPr>
          <w:noProof w:val="0"/>
        </w:rPr>
        <w:t xml:space="preserve"> &lt; 1/100); raros (≥ 1/10.000</w:t>
      </w:r>
      <w:r w:rsidRPr="001F61BA">
        <w:rPr>
          <w:noProof w:val="0"/>
        </w:rPr>
        <w:t xml:space="preserve"> a</w:t>
      </w:r>
      <w:r w:rsidR="00E02E10" w:rsidRPr="001F61BA">
        <w:rPr>
          <w:noProof w:val="0"/>
        </w:rPr>
        <w:t xml:space="preserve"> &lt; 1/1.000); muito raros (&lt; 1/10.000); desconhecido (não pode ser calculado a partir dos dados disponíveis). Dentro de cada classe de frequência, as reações adversas são descritas por ordem decrescente de gravidade.</w:t>
      </w:r>
    </w:p>
    <w:p w14:paraId="07128CFC" w14:textId="77777777" w:rsidR="00E02E10" w:rsidRPr="00BB5D4B" w:rsidRDefault="00E02E10" w:rsidP="00E02E10">
      <w:pPr>
        <w:rPr>
          <w:noProof w:val="0"/>
        </w:rPr>
      </w:pPr>
    </w:p>
    <w:p w14:paraId="6DB743D0" w14:textId="77777777" w:rsidR="00E02E10" w:rsidRPr="001F61BA" w:rsidRDefault="001F61BA" w:rsidP="00E02E10">
      <w:pPr>
        <w:keepNext/>
        <w:jc w:val="center"/>
        <w:rPr>
          <w:b/>
          <w:noProof w:val="0"/>
        </w:rPr>
      </w:pPr>
      <w:r w:rsidRPr="001F61BA">
        <w:rPr>
          <w:b/>
          <w:noProof w:val="0"/>
        </w:rPr>
        <w:lastRenderedPageBreak/>
        <w:t>Tabela 2</w:t>
      </w:r>
    </w:p>
    <w:p w14:paraId="2AB1701A" w14:textId="77777777" w:rsidR="00E02E10" w:rsidRDefault="00E02E10" w:rsidP="00E02E10">
      <w:pPr>
        <w:keepNext/>
        <w:jc w:val="center"/>
        <w:rPr>
          <w:b/>
          <w:noProof w:val="0"/>
        </w:rPr>
      </w:pPr>
      <w:r w:rsidRPr="001F61BA">
        <w:rPr>
          <w:b/>
          <w:noProof w:val="0"/>
        </w:rPr>
        <w:t>Lista de RAs em formato tabular</w:t>
      </w:r>
    </w:p>
    <w:tbl>
      <w:tblPr>
        <w:tblW w:w="907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3"/>
        <w:gridCol w:w="5652"/>
      </w:tblGrid>
      <w:tr w:rsidR="00E02E10" w:rsidRPr="007C3027" w14:paraId="7EE8C922" w14:textId="77777777" w:rsidTr="003D2BF2">
        <w:trPr>
          <w:cantSplit/>
          <w:jc w:val="center"/>
        </w:trPr>
        <w:tc>
          <w:tcPr>
            <w:tcW w:w="3423" w:type="dxa"/>
            <w:tcBorders>
              <w:top w:val="single" w:sz="4" w:space="0" w:color="auto"/>
              <w:left w:val="single" w:sz="4" w:space="0" w:color="auto"/>
              <w:bottom w:val="nil"/>
              <w:right w:val="nil"/>
            </w:tcBorders>
            <w:hideMark/>
          </w:tcPr>
          <w:p w14:paraId="74264F36" w14:textId="77777777" w:rsidR="00E02E10" w:rsidRPr="00E9137E" w:rsidRDefault="00E02E10">
            <w:pPr>
              <w:keepNext/>
              <w:rPr>
                <w:noProof w:val="0"/>
              </w:rPr>
            </w:pPr>
            <w:r w:rsidRPr="00E9137E">
              <w:rPr>
                <w:noProof w:val="0"/>
              </w:rPr>
              <w:t>Infeções e infestações</w:t>
            </w:r>
          </w:p>
        </w:tc>
        <w:tc>
          <w:tcPr>
            <w:tcW w:w="5652" w:type="dxa"/>
            <w:tcBorders>
              <w:top w:val="single" w:sz="4" w:space="0" w:color="auto"/>
              <w:left w:val="nil"/>
              <w:bottom w:val="nil"/>
              <w:right w:val="single" w:sz="4" w:space="0" w:color="auto"/>
            </w:tcBorders>
          </w:tcPr>
          <w:p w14:paraId="7CB9CC8A" w14:textId="77777777" w:rsidR="00E02E10" w:rsidRPr="00E9137E" w:rsidRDefault="00E02E10">
            <w:pPr>
              <w:keepNext/>
              <w:rPr>
                <w:noProof w:val="0"/>
                <w:color w:val="000000"/>
              </w:rPr>
            </w:pPr>
          </w:p>
        </w:tc>
      </w:tr>
      <w:tr w:rsidR="00E02E10" w:rsidRPr="007C3027" w14:paraId="3532A5CC" w14:textId="77777777" w:rsidTr="003D2BF2">
        <w:trPr>
          <w:cantSplit/>
          <w:jc w:val="center"/>
        </w:trPr>
        <w:tc>
          <w:tcPr>
            <w:tcW w:w="3423" w:type="dxa"/>
            <w:tcBorders>
              <w:top w:val="nil"/>
              <w:left w:val="single" w:sz="4" w:space="0" w:color="auto"/>
              <w:bottom w:val="nil"/>
              <w:right w:val="nil"/>
            </w:tcBorders>
            <w:hideMark/>
          </w:tcPr>
          <w:p w14:paraId="4379190F" w14:textId="77777777" w:rsidR="00E02E10" w:rsidRPr="00E9137E" w:rsidRDefault="00E02E10" w:rsidP="003A2754">
            <w:pPr>
              <w:keepNext/>
              <w:jc w:val="right"/>
              <w:rPr>
                <w:noProof w:val="0"/>
              </w:rPr>
            </w:pPr>
            <w:r w:rsidRPr="00E9137E">
              <w:rPr>
                <w:noProof w:val="0"/>
              </w:rPr>
              <w:t>Muito frequentes:</w:t>
            </w:r>
          </w:p>
        </w:tc>
        <w:tc>
          <w:tcPr>
            <w:tcW w:w="5652" w:type="dxa"/>
            <w:tcBorders>
              <w:top w:val="nil"/>
              <w:left w:val="nil"/>
              <w:bottom w:val="nil"/>
              <w:right w:val="single" w:sz="4" w:space="0" w:color="auto"/>
            </w:tcBorders>
            <w:hideMark/>
          </w:tcPr>
          <w:p w14:paraId="17C32A18" w14:textId="77777777" w:rsidR="00E02E10" w:rsidRPr="00E9137E" w:rsidRDefault="00E02E10">
            <w:pPr>
              <w:rPr>
                <w:noProof w:val="0"/>
              </w:rPr>
            </w:pPr>
            <w:r w:rsidRPr="00E9137E">
              <w:rPr>
                <w:noProof w:val="0"/>
              </w:rPr>
              <w:t>Infeção do trato respiratório superior (nasofaringite, faringite, laringite e rinite)</w:t>
            </w:r>
          </w:p>
        </w:tc>
      </w:tr>
      <w:tr w:rsidR="00E02E10" w:rsidRPr="007C3027" w14:paraId="795DC272" w14:textId="77777777" w:rsidTr="003D2BF2">
        <w:trPr>
          <w:cantSplit/>
          <w:jc w:val="center"/>
        </w:trPr>
        <w:tc>
          <w:tcPr>
            <w:tcW w:w="3423" w:type="dxa"/>
            <w:tcBorders>
              <w:top w:val="nil"/>
              <w:left w:val="single" w:sz="4" w:space="0" w:color="auto"/>
              <w:bottom w:val="nil"/>
              <w:right w:val="nil"/>
            </w:tcBorders>
            <w:hideMark/>
          </w:tcPr>
          <w:p w14:paraId="730F5D18" w14:textId="77777777" w:rsidR="00E02E10" w:rsidRPr="00E9137E" w:rsidRDefault="00E02E10">
            <w:pPr>
              <w:jc w:val="right"/>
              <w:rPr>
                <w:noProof w:val="0"/>
              </w:rPr>
            </w:pPr>
            <w:r w:rsidRPr="00E9137E">
              <w:rPr>
                <w:noProof w:val="0"/>
              </w:rPr>
              <w:t>Frequentes:</w:t>
            </w:r>
          </w:p>
        </w:tc>
        <w:tc>
          <w:tcPr>
            <w:tcW w:w="5652" w:type="dxa"/>
            <w:tcBorders>
              <w:top w:val="nil"/>
              <w:left w:val="nil"/>
              <w:bottom w:val="nil"/>
              <w:right w:val="single" w:sz="4" w:space="0" w:color="auto"/>
            </w:tcBorders>
            <w:hideMark/>
          </w:tcPr>
          <w:p w14:paraId="2F7367B1" w14:textId="77777777" w:rsidR="00E02E10" w:rsidRPr="00E9137E" w:rsidRDefault="00E02E10">
            <w:pPr>
              <w:rPr>
                <w:noProof w:val="0"/>
                <w:color w:val="000000"/>
              </w:rPr>
            </w:pPr>
            <w:r w:rsidRPr="00E9137E">
              <w:rPr>
                <w:noProof w:val="0"/>
              </w:rPr>
              <w:t xml:space="preserve">Infeções bacterianas (tal como celulite), infeção das vias respiratórias inferiores (tal como pneumonia), infeções virais (tal como </w:t>
            </w:r>
            <w:r w:rsidRPr="00E9137E">
              <w:rPr>
                <w:i/>
                <w:noProof w:val="0"/>
              </w:rPr>
              <w:t>influenza</w:t>
            </w:r>
            <w:r w:rsidRPr="00E9137E">
              <w:rPr>
                <w:noProof w:val="0"/>
              </w:rPr>
              <w:t xml:space="preserve"> e herpes), bronquite, sinusite, infeções fúngicas superficiais, abcesso</w:t>
            </w:r>
          </w:p>
        </w:tc>
      </w:tr>
      <w:tr w:rsidR="00E02E10" w:rsidRPr="007C3027" w14:paraId="1BD3BB87" w14:textId="77777777" w:rsidTr="003D2BF2">
        <w:trPr>
          <w:cantSplit/>
          <w:jc w:val="center"/>
        </w:trPr>
        <w:tc>
          <w:tcPr>
            <w:tcW w:w="3423" w:type="dxa"/>
            <w:tcBorders>
              <w:top w:val="nil"/>
              <w:left w:val="single" w:sz="4" w:space="0" w:color="auto"/>
              <w:bottom w:val="nil"/>
              <w:right w:val="nil"/>
            </w:tcBorders>
            <w:hideMark/>
          </w:tcPr>
          <w:p w14:paraId="1CF984C1" w14:textId="77777777" w:rsidR="00E02E10" w:rsidRPr="00E9137E" w:rsidRDefault="00E02E10">
            <w:pPr>
              <w:jc w:val="right"/>
              <w:rPr>
                <w:noProof w:val="0"/>
              </w:rPr>
            </w:pPr>
            <w:r w:rsidRPr="00E9137E">
              <w:rPr>
                <w:noProof w:val="0"/>
              </w:rPr>
              <w:t>Pouco frequentes:</w:t>
            </w:r>
          </w:p>
        </w:tc>
        <w:tc>
          <w:tcPr>
            <w:tcW w:w="5652" w:type="dxa"/>
            <w:tcBorders>
              <w:top w:val="nil"/>
              <w:left w:val="nil"/>
              <w:bottom w:val="nil"/>
              <w:right w:val="single" w:sz="4" w:space="0" w:color="auto"/>
            </w:tcBorders>
            <w:hideMark/>
          </w:tcPr>
          <w:p w14:paraId="2B66A4F9" w14:textId="77777777" w:rsidR="00E02E10" w:rsidRPr="00E9137E" w:rsidRDefault="00E02E10">
            <w:pPr>
              <w:rPr>
                <w:noProof w:val="0"/>
              </w:rPr>
            </w:pPr>
            <w:r w:rsidRPr="00E9137E">
              <w:rPr>
                <w:noProof w:val="0"/>
              </w:rPr>
              <w:t>Sepsis incluindo choque séptico, pielonefrite</w:t>
            </w:r>
          </w:p>
        </w:tc>
      </w:tr>
      <w:tr w:rsidR="00E02E10" w:rsidRPr="007C3027" w14:paraId="3C97BB95" w14:textId="77777777" w:rsidTr="003D2BF2">
        <w:trPr>
          <w:cantSplit/>
          <w:jc w:val="center"/>
        </w:trPr>
        <w:tc>
          <w:tcPr>
            <w:tcW w:w="3423" w:type="dxa"/>
            <w:tcBorders>
              <w:top w:val="nil"/>
              <w:left w:val="single" w:sz="4" w:space="0" w:color="auto"/>
              <w:bottom w:val="single" w:sz="4" w:space="0" w:color="auto"/>
              <w:right w:val="nil"/>
            </w:tcBorders>
            <w:hideMark/>
          </w:tcPr>
          <w:p w14:paraId="24CDE011" w14:textId="77777777" w:rsidR="00E02E10" w:rsidRPr="00E9137E" w:rsidRDefault="00E02E10">
            <w:pPr>
              <w:jc w:val="right"/>
              <w:rPr>
                <w:noProof w:val="0"/>
              </w:rPr>
            </w:pPr>
            <w:r w:rsidRPr="00E9137E">
              <w:rPr>
                <w:noProof w:val="0"/>
              </w:rPr>
              <w:t>Raros:</w:t>
            </w:r>
          </w:p>
        </w:tc>
        <w:tc>
          <w:tcPr>
            <w:tcW w:w="5652" w:type="dxa"/>
            <w:tcBorders>
              <w:top w:val="nil"/>
              <w:left w:val="nil"/>
              <w:bottom w:val="single" w:sz="4" w:space="0" w:color="auto"/>
              <w:right w:val="single" w:sz="4" w:space="0" w:color="auto"/>
            </w:tcBorders>
            <w:hideMark/>
          </w:tcPr>
          <w:p w14:paraId="0919C498" w14:textId="77777777" w:rsidR="00E02E10" w:rsidRPr="00E9137E" w:rsidRDefault="00E02E10">
            <w:pPr>
              <w:rPr>
                <w:noProof w:val="0"/>
              </w:rPr>
            </w:pPr>
            <w:r w:rsidRPr="00E9137E">
              <w:rPr>
                <w:noProof w:val="0"/>
              </w:rPr>
              <w:t>Tuberculose, infeções oportunistas (tais como infeções fúngicas invasivas [histoplasmose, coccidioidomicose, pneumocistose], infeções bacterianas, infeção micobacteriana</w:t>
            </w:r>
            <w:r w:rsidR="00B443B7">
              <w:rPr>
                <w:noProof w:val="0"/>
              </w:rPr>
              <w:t xml:space="preserve"> e por protozoários</w:t>
            </w:r>
            <w:r w:rsidRPr="00E9137E">
              <w:rPr>
                <w:noProof w:val="0"/>
              </w:rPr>
              <w:t xml:space="preserve"> atípica</w:t>
            </w:r>
            <w:r w:rsidR="00B443B7">
              <w:rPr>
                <w:noProof w:val="0"/>
              </w:rPr>
              <w:t>s</w:t>
            </w:r>
            <w:r w:rsidRPr="00E9137E">
              <w:rPr>
                <w:noProof w:val="0"/>
              </w:rPr>
              <w:t>), reativação de hepatite B, artrite bacteriana, bursite infec</w:t>
            </w:r>
            <w:r w:rsidR="00E9137E" w:rsidRPr="003D2BF2">
              <w:rPr>
                <w:noProof w:val="0"/>
              </w:rPr>
              <w:t>c</w:t>
            </w:r>
            <w:r w:rsidRPr="00E9137E">
              <w:rPr>
                <w:noProof w:val="0"/>
              </w:rPr>
              <w:t>iosa</w:t>
            </w:r>
          </w:p>
        </w:tc>
      </w:tr>
      <w:tr w:rsidR="00E02E10" w:rsidRPr="007C3027" w14:paraId="119A97F5" w14:textId="77777777" w:rsidTr="003D2BF2">
        <w:trPr>
          <w:cantSplit/>
          <w:jc w:val="center"/>
        </w:trPr>
        <w:tc>
          <w:tcPr>
            <w:tcW w:w="3423" w:type="dxa"/>
            <w:tcBorders>
              <w:top w:val="single" w:sz="4" w:space="0" w:color="auto"/>
              <w:left w:val="single" w:sz="4" w:space="0" w:color="auto"/>
              <w:bottom w:val="nil"/>
              <w:right w:val="nil"/>
            </w:tcBorders>
            <w:hideMark/>
          </w:tcPr>
          <w:p w14:paraId="24041E18" w14:textId="77777777" w:rsidR="00E02E10" w:rsidRPr="00E9137E" w:rsidRDefault="00E02E10">
            <w:pPr>
              <w:keepNext/>
              <w:rPr>
                <w:noProof w:val="0"/>
              </w:rPr>
            </w:pPr>
            <w:r w:rsidRPr="00E9137E">
              <w:rPr>
                <w:noProof w:val="0"/>
              </w:rPr>
              <w:t>Neoplasias benignas, malignas e não especificadas</w:t>
            </w:r>
          </w:p>
        </w:tc>
        <w:tc>
          <w:tcPr>
            <w:tcW w:w="5652" w:type="dxa"/>
            <w:tcBorders>
              <w:top w:val="single" w:sz="4" w:space="0" w:color="auto"/>
              <w:left w:val="nil"/>
              <w:bottom w:val="nil"/>
              <w:right w:val="single" w:sz="4" w:space="0" w:color="auto"/>
            </w:tcBorders>
          </w:tcPr>
          <w:p w14:paraId="4D0345D3" w14:textId="77777777" w:rsidR="00E02E10" w:rsidRPr="00E9137E" w:rsidRDefault="00E02E10">
            <w:pPr>
              <w:keepNext/>
              <w:rPr>
                <w:noProof w:val="0"/>
                <w:color w:val="000000"/>
              </w:rPr>
            </w:pPr>
          </w:p>
        </w:tc>
      </w:tr>
      <w:tr w:rsidR="00E02E10" w:rsidRPr="007C3027" w14:paraId="20FED259" w14:textId="77777777" w:rsidTr="003D2BF2">
        <w:trPr>
          <w:cantSplit/>
          <w:jc w:val="center"/>
        </w:trPr>
        <w:tc>
          <w:tcPr>
            <w:tcW w:w="3423" w:type="dxa"/>
            <w:tcBorders>
              <w:top w:val="nil"/>
              <w:left w:val="single" w:sz="4" w:space="0" w:color="auto"/>
              <w:bottom w:val="nil"/>
              <w:right w:val="nil"/>
            </w:tcBorders>
            <w:hideMark/>
          </w:tcPr>
          <w:p w14:paraId="72C43F7C" w14:textId="77777777" w:rsidR="00E02E10" w:rsidRPr="00E9137E" w:rsidRDefault="00E02E10">
            <w:pPr>
              <w:jc w:val="right"/>
              <w:rPr>
                <w:noProof w:val="0"/>
              </w:rPr>
            </w:pPr>
            <w:r w:rsidRPr="00E9137E">
              <w:rPr>
                <w:noProof w:val="0"/>
              </w:rPr>
              <w:t>Pouco frequentes:</w:t>
            </w:r>
          </w:p>
        </w:tc>
        <w:tc>
          <w:tcPr>
            <w:tcW w:w="5652" w:type="dxa"/>
            <w:tcBorders>
              <w:top w:val="nil"/>
              <w:left w:val="nil"/>
              <w:bottom w:val="nil"/>
              <w:right w:val="single" w:sz="4" w:space="0" w:color="auto"/>
            </w:tcBorders>
            <w:hideMark/>
          </w:tcPr>
          <w:p w14:paraId="6DC45BB3" w14:textId="77777777" w:rsidR="00E02E10" w:rsidRPr="00E9137E" w:rsidRDefault="00E02E10">
            <w:pPr>
              <w:rPr>
                <w:noProof w:val="0"/>
              </w:rPr>
            </w:pPr>
            <w:r w:rsidRPr="00E9137E">
              <w:rPr>
                <w:noProof w:val="0"/>
              </w:rPr>
              <w:t>Neoplasias (ta</w:t>
            </w:r>
            <w:r w:rsidR="00B443B7">
              <w:rPr>
                <w:noProof w:val="0"/>
              </w:rPr>
              <w:t>is</w:t>
            </w:r>
            <w:r w:rsidRPr="00E9137E">
              <w:rPr>
                <w:noProof w:val="0"/>
              </w:rPr>
              <w:t xml:space="preserve"> como cancro da pele, carcinoma pavimento</w:t>
            </w:r>
            <w:r w:rsidR="00B443B7">
              <w:rPr>
                <w:noProof w:val="0"/>
              </w:rPr>
              <w:t>celular</w:t>
            </w:r>
            <w:r w:rsidRPr="00E9137E">
              <w:rPr>
                <w:noProof w:val="0"/>
              </w:rPr>
              <w:t xml:space="preserve">, nevo melanocítico) </w:t>
            </w:r>
          </w:p>
        </w:tc>
      </w:tr>
      <w:tr w:rsidR="00E02E10" w:rsidRPr="007C3027" w14:paraId="099ABDCF" w14:textId="77777777" w:rsidTr="003D2BF2">
        <w:trPr>
          <w:cantSplit/>
          <w:jc w:val="center"/>
        </w:trPr>
        <w:tc>
          <w:tcPr>
            <w:tcW w:w="3423" w:type="dxa"/>
            <w:tcBorders>
              <w:top w:val="nil"/>
              <w:left w:val="single" w:sz="4" w:space="0" w:color="auto"/>
              <w:bottom w:val="nil"/>
              <w:right w:val="nil"/>
            </w:tcBorders>
            <w:hideMark/>
          </w:tcPr>
          <w:p w14:paraId="6AD85E98" w14:textId="77777777" w:rsidR="00E02E10" w:rsidRPr="00E9137E" w:rsidRDefault="00E02E10">
            <w:pPr>
              <w:jc w:val="right"/>
              <w:rPr>
                <w:noProof w:val="0"/>
              </w:rPr>
            </w:pPr>
            <w:r w:rsidRPr="00E9137E">
              <w:rPr>
                <w:noProof w:val="0"/>
              </w:rPr>
              <w:t>Raros:</w:t>
            </w:r>
          </w:p>
        </w:tc>
        <w:tc>
          <w:tcPr>
            <w:tcW w:w="5652" w:type="dxa"/>
            <w:tcBorders>
              <w:top w:val="nil"/>
              <w:left w:val="nil"/>
              <w:bottom w:val="nil"/>
              <w:right w:val="single" w:sz="4" w:space="0" w:color="auto"/>
            </w:tcBorders>
            <w:hideMark/>
          </w:tcPr>
          <w:p w14:paraId="09B1EB40" w14:textId="77777777" w:rsidR="00E02E10" w:rsidRPr="00E9137E" w:rsidRDefault="00E02E10">
            <w:pPr>
              <w:rPr>
                <w:noProof w:val="0"/>
              </w:rPr>
            </w:pPr>
            <w:r w:rsidRPr="00E9137E">
              <w:rPr>
                <w:noProof w:val="0"/>
              </w:rPr>
              <w:t>Linfoma, leucemia, melanoma, carcinoma de células Merkel</w:t>
            </w:r>
          </w:p>
        </w:tc>
      </w:tr>
      <w:tr w:rsidR="00E02E10" w:rsidRPr="007C3027" w14:paraId="6AFDD292" w14:textId="77777777" w:rsidTr="003D2BF2">
        <w:trPr>
          <w:cantSplit/>
          <w:jc w:val="center"/>
        </w:trPr>
        <w:tc>
          <w:tcPr>
            <w:tcW w:w="3423" w:type="dxa"/>
            <w:tcBorders>
              <w:top w:val="nil"/>
              <w:left w:val="single" w:sz="4" w:space="0" w:color="auto"/>
              <w:bottom w:val="nil"/>
              <w:right w:val="nil"/>
            </w:tcBorders>
            <w:hideMark/>
          </w:tcPr>
          <w:p w14:paraId="10707396" w14:textId="77777777" w:rsidR="00E02E10" w:rsidRPr="00E9137E" w:rsidRDefault="00E02E10">
            <w:pPr>
              <w:jc w:val="right"/>
              <w:rPr>
                <w:noProof w:val="0"/>
              </w:rPr>
            </w:pPr>
            <w:r w:rsidRPr="00E9137E">
              <w:rPr>
                <w:noProof w:val="0"/>
              </w:rPr>
              <w:t>Desconhecido:</w:t>
            </w:r>
          </w:p>
        </w:tc>
        <w:tc>
          <w:tcPr>
            <w:tcW w:w="5652" w:type="dxa"/>
            <w:tcBorders>
              <w:top w:val="nil"/>
              <w:left w:val="nil"/>
              <w:bottom w:val="nil"/>
              <w:right w:val="single" w:sz="4" w:space="0" w:color="auto"/>
            </w:tcBorders>
            <w:hideMark/>
          </w:tcPr>
          <w:p w14:paraId="450EFC9C" w14:textId="631FD692" w:rsidR="00E02E10" w:rsidRPr="00E9137E" w:rsidRDefault="00E02E10">
            <w:pPr>
              <w:rPr>
                <w:noProof w:val="0"/>
              </w:rPr>
            </w:pPr>
            <w:r w:rsidRPr="00E9137E">
              <w:rPr>
                <w:noProof w:val="0"/>
                <w:szCs w:val="22"/>
              </w:rPr>
              <w:t>Linfoma hepatoesplénico de células T*</w:t>
            </w:r>
            <w:r w:rsidR="003948DC">
              <w:rPr>
                <w:noProof w:val="0"/>
                <w:szCs w:val="22"/>
              </w:rPr>
              <w:t>, sarcoma de Kaposi</w:t>
            </w:r>
          </w:p>
        </w:tc>
      </w:tr>
      <w:tr w:rsidR="00E02E10" w:rsidRPr="007C3027" w14:paraId="0532C4AE" w14:textId="77777777" w:rsidTr="003D2BF2">
        <w:trPr>
          <w:cantSplit/>
          <w:jc w:val="center"/>
        </w:trPr>
        <w:tc>
          <w:tcPr>
            <w:tcW w:w="3423" w:type="dxa"/>
            <w:tcBorders>
              <w:top w:val="single" w:sz="4" w:space="0" w:color="auto"/>
              <w:left w:val="single" w:sz="4" w:space="0" w:color="auto"/>
              <w:bottom w:val="nil"/>
              <w:right w:val="nil"/>
            </w:tcBorders>
            <w:hideMark/>
          </w:tcPr>
          <w:p w14:paraId="26842C71" w14:textId="77777777" w:rsidR="00E02E10" w:rsidRPr="00E9137E" w:rsidRDefault="00E02E10">
            <w:pPr>
              <w:keepNext/>
              <w:rPr>
                <w:noProof w:val="0"/>
              </w:rPr>
            </w:pPr>
            <w:r w:rsidRPr="00E9137E">
              <w:rPr>
                <w:noProof w:val="0"/>
              </w:rPr>
              <w:t>Doenças do sangue e do sistema linfático</w:t>
            </w:r>
          </w:p>
        </w:tc>
        <w:tc>
          <w:tcPr>
            <w:tcW w:w="5652" w:type="dxa"/>
            <w:tcBorders>
              <w:top w:val="single" w:sz="4" w:space="0" w:color="auto"/>
              <w:left w:val="nil"/>
              <w:bottom w:val="nil"/>
              <w:right w:val="single" w:sz="4" w:space="0" w:color="auto"/>
            </w:tcBorders>
          </w:tcPr>
          <w:p w14:paraId="37A9B934" w14:textId="77777777" w:rsidR="00E02E10" w:rsidRPr="00E9137E" w:rsidRDefault="00E02E10">
            <w:pPr>
              <w:keepNext/>
              <w:rPr>
                <w:noProof w:val="0"/>
                <w:color w:val="000000"/>
              </w:rPr>
            </w:pPr>
          </w:p>
        </w:tc>
      </w:tr>
      <w:tr w:rsidR="00E02E10" w:rsidRPr="007C3027" w14:paraId="44A28B46" w14:textId="77777777" w:rsidTr="003D2BF2">
        <w:trPr>
          <w:cantSplit/>
          <w:jc w:val="center"/>
        </w:trPr>
        <w:tc>
          <w:tcPr>
            <w:tcW w:w="3423" w:type="dxa"/>
            <w:tcBorders>
              <w:top w:val="nil"/>
              <w:left w:val="single" w:sz="4" w:space="0" w:color="auto"/>
              <w:bottom w:val="nil"/>
              <w:right w:val="nil"/>
            </w:tcBorders>
            <w:vAlign w:val="center"/>
            <w:hideMark/>
          </w:tcPr>
          <w:p w14:paraId="07AFF0F3" w14:textId="77777777" w:rsidR="00E02E10" w:rsidRPr="00E9137E" w:rsidRDefault="00E02E10">
            <w:pPr>
              <w:jc w:val="right"/>
              <w:rPr>
                <w:noProof w:val="0"/>
              </w:rPr>
            </w:pPr>
            <w:r w:rsidRPr="00E9137E">
              <w:rPr>
                <w:noProof w:val="0"/>
              </w:rPr>
              <w:t>Frequentes:</w:t>
            </w:r>
          </w:p>
        </w:tc>
        <w:tc>
          <w:tcPr>
            <w:tcW w:w="5652" w:type="dxa"/>
            <w:tcBorders>
              <w:top w:val="nil"/>
              <w:left w:val="nil"/>
              <w:bottom w:val="nil"/>
              <w:right w:val="single" w:sz="4" w:space="0" w:color="auto"/>
            </w:tcBorders>
            <w:hideMark/>
          </w:tcPr>
          <w:p w14:paraId="03BB546D" w14:textId="77777777" w:rsidR="00E02E10" w:rsidRPr="00E9137E" w:rsidRDefault="00E02E10">
            <w:pPr>
              <w:rPr>
                <w:noProof w:val="0"/>
              </w:rPr>
            </w:pPr>
            <w:r w:rsidRPr="00E9137E">
              <w:rPr>
                <w:noProof w:val="0"/>
              </w:rPr>
              <w:t>Leucopenia (incluindo neutropenia), anemia</w:t>
            </w:r>
          </w:p>
        </w:tc>
      </w:tr>
      <w:tr w:rsidR="00E02E10" w:rsidRPr="007C3027" w14:paraId="0712501C" w14:textId="77777777" w:rsidTr="003D2BF2">
        <w:trPr>
          <w:cantSplit/>
          <w:jc w:val="center"/>
        </w:trPr>
        <w:tc>
          <w:tcPr>
            <w:tcW w:w="3423" w:type="dxa"/>
            <w:tcBorders>
              <w:top w:val="nil"/>
              <w:left w:val="single" w:sz="4" w:space="0" w:color="auto"/>
              <w:bottom w:val="nil"/>
              <w:right w:val="nil"/>
            </w:tcBorders>
            <w:vAlign w:val="center"/>
            <w:hideMark/>
          </w:tcPr>
          <w:p w14:paraId="2AC5E6AE" w14:textId="77777777" w:rsidR="00E02E10" w:rsidRPr="00E9137E" w:rsidRDefault="00E02E10">
            <w:pPr>
              <w:jc w:val="right"/>
              <w:rPr>
                <w:noProof w:val="0"/>
              </w:rPr>
            </w:pPr>
            <w:r w:rsidRPr="00E9137E">
              <w:rPr>
                <w:noProof w:val="0"/>
              </w:rPr>
              <w:t>Pouco frequentes:</w:t>
            </w:r>
          </w:p>
        </w:tc>
        <w:tc>
          <w:tcPr>
            <w:tcW w:w="5652" w:type="dxa"/>
            <w:tcBorders>
              <w:top w:val="nil"/>
              <w:left w:val="nil"/>
              <w:bottom w:val="nil"/>
              <w:right w:val="single" w:sz="4" w:space="0" w:color="auto"/>
            </w:tcBorders>
            <w:hideMark/>
          </w:tcPr>
          <w:p w14:paraId="052F6A6B" w14:textId="77777777" w:rsidR="00E02E10" w:rsidRPr="00E9137E" w:rsidRDefault="00E02E10">
            <w:pPr>
              <w:rPr>
                <w:noProof w:val="0"/>
              </w:rPr>
            </w:pPr>
            <w:r w:rsidRPr="00E9137E">
              <w:rPr>
                <w:noProof w:val="0"/>
              </w:rPr>
              <w:t>Trombocitopenia, pancitopenia</w:t>
            </w:r>
          </w:p>
        </w:tc>
      </w:tr>
      <w:tr w:rsidR="00E02E10" w:rsidRPr="007C3027" w14:paraId="573F3B65" w14:textId="77777777" w:rsidTr="003D2BF2">
        <w:trPr>
          <w:cantSplit/>
          <w:jc w:val="center"/>
        </w:trPr>
        <w:tc>
          <w:tcPr>
            <w:tcW w:w="3423" w:type="dxa"/>
            <w:tcBorders>
              <w:top w:val="nil"/>
              <w:left w:val="single" w:sz="4" w:space="0" w:color="auto"/>
              <w:bottom w:val="single" w:sz="4" w:space="0" w:color="auto"/>
              <w:right w:val="nil"/>
            </w:tcBorders>
            <w:vAlign w:val="center"/>
            <w:hideMark/>
          </w:tcPr>
          <w:p w14:paraId="6497EF5A" w14:textId="77777777" w:rsidR="00E02E10" w:rsidRPr="00E9137E" w:rsidRDefault="00E02E10">
            <w:pPr>
              <w:jc w:val="right"/>
              <w:rPr>
                <w:noProof w:val="0"/>
              </w:rPr>
            </w:pPr>
            <w:r w:rsidRPr="00E9137E">
              <w:rPr>
                <w:noProof w:val="0"/>
              </w:rPr>
              <w:t>Raros:</w:t>
            </w:r>
          </w:p>
        </w:tc>
        <w:tc>
          <w:tcPr>
            <w:tcW w:w="5652" w:type="dxa"/>
            <w:tcBorders>
              <w:top w:val="nil"/>
              <w:left w:val="nil"/>
              <w:bottom w:val="single" w:sz="4" w:space="0" w:color="auto"/>
              <w:right w:val="single" w:sz="4" w:space="0" w:color="auto"/>
            </w:tcBorders>
            <w:hideMark/>
          </w:tcPr>
          <w:p w14:paraId="33C63DD7" w14:textId="77777777" w:rsidR="00E02E10" w:rsidRPr="00E9137E" w:rsidRDefault="00E02E10">
            <w:pPr>
              <w:rPr>
                <w:noProof w:val="0"/>
              </w:rPr>
            </w:pPr>
            <w:r w:rsidRPr="00E9137E">
              <w:rPr>
                <w:noProof w:val="0"/>
              </w:rPr>
              <w:t>Anemia aplástica, agranulocitose</w:t>
            </w:r>
          </w:p>
        </w:tc>
      </w:tr>
      <w:tr w:rsidR="00E02E10" w:rsidRPr="007C3027" w14:paraId="71B6538A" w14:textId="77777777" w:rsidTr="003D2BF2">
        <w:trPr>
          <w:cantSplit/>
          <w:jc w:val="center"/>
        </w:trPr>
        <w:tc>
          <w:tcPr>
            <w:tcW w:w="3423" w:type="dxa"/>
            <w:tcBorders>
              <w:top w:val="single" w:sz="4" w:space="0" w:color="auto"/>
              <w:left w:val="single" w:sz="4" w:space="0" w:color="auto"/>
              <w:bottom w:val="nil"/>
              <w:right w:val="nil"/>
            </w:tcBorders>
            <w:hideMark/>
          </w:tcPr>
          <w:p w14:paraId="2FD666D0" w14:textId="77777777" w:rsidR="00E02E10" w:rsidRPr="00E9137E" w:rsidRDefault="00E02E10">
            <w:pPr>
              <w:keepNext/>
              <w:rPr>
                <w:noProof w:val="0"/>
              </w:rPr>
            </w:pPr>
            <w:r w:rsidRPr="00E9137E">
              <w:rPr>
                <w:noProof w:val="0"/>
              </w:rPr>
              <w:t>Doenças do sistema imunitário</w:t>
            </w:r>
          </w:p>
        </w:tc>
        <w:tc>
          <w:tcPr>
            <w:tcW w:w="5652" w:type="dxa"/>
            <w:tcBorders>
              <w:top w:val="single" w:sz="4" w:space="0" w:color="auto"/>
              <w:left w:val="nil"/>
              <w:bottom w:val="nil"/>
              <w:right w:val="single" w:sz="4" w:space="0" w:color="auto"/>
            </w:tcBorders>
          </w:tcPr>
          <w:p w14:paraId="4F32FA3A" w14:textId="77777777" w:rsidR="00E02E10" w:rsidRPr="00E9137E" w:rsidRDefault="00E02E10">
            <w:pPr>
              <w:keepNext/>
              <w:rPr>
                <w:noProof w:val="0"/>
                <w:color w:val="000000"/>
              </w:rPr>
            </w:pPr>
          </w:p>
        </w:tc>
      </w:tr>
      <w:tr w:rsidR="00E02E10" w:rsidRPr="007C3027" w14:paraId="6B1DCAC0" w14:textId="77777777" w:rsidTr="003D2BF2">
        <w:trPr>
          <w:cantSplit/>
          <w:jc w:val="center"/>
        </w:trPr>
        <w:tc>
          <w:tcPr>
            <w:tcW w:w="3423" w:type="dxa"/>
            <w:tcBorders>
              <w:top w:val="nil"/>
              <w:left w:val="single" w:sz="4" w:space="0" w:color="auto"/>
              <w:bottom w:val="nil"/>
              <w:right w:val="nil"/>
            </w:tcBorders>
            <w:hideMark/>
          </w:tcPr>
          <w:p w14:paraId="7AAFD87B" w14:textId="77777777" w:rsidR="00E02E10" w:rsidRPr="00E9137E" w:rsidRDefault="00E02E10">
            <w:pPr>
              <w:jc w:val="right"/>
              <w:rPr>
                <w:noProof w:val="0"/>
              </w:rPr>
            </w:pPr>
            <w:r w:rsidRPr="00E9137E">
              <w:rPr>
                <w:noProof w:val="0"/>
              </w:rPr>
              <w:t>Frequentes:</w:t>
            </w:r>
          </w:p>
        </w:tc>
        <w:tc>
          <w:tcPr>
            <w:tcW w:w="5652" w:type="dxa"/>
            <w:tcBorders>
              <w:top w:val="nil"/>
              <w:left w:val="nil"/>
              <w:bottom w:val="nil"/>
              <w:right w:val="single" w:sz="4" w:space="0" w:color="auto"/>
            </w:tcBorders>
            <w:hideMark/>
          </w:tcPr>
          <w:p w14:paraId="4710D08F" w14:textId="77777777" w:rsidR="00E02E10" w:rsidRPr="00E9137E" w:rsidRDefault="00E02E10">
            <w:pPr>
              <w:rPr>
                <w:noProof w:val="0"/>
              </w:rPr>
            </w:pPr>
            <w:r w:rsidRPr="00E9137E">
              <w:rPr>
                <w:noProof w:val="0"/>
              </w:rPr>
              <w:t>Reações alérgicas (broncoespasmo, hipersensibilidade, urticária), positividade para autoanticorpos</w:t>
            </w:r>
          </w:p>
        </w:tc>
      </w:tr>
      <w:tr w:rsidR="00E02E10" w:rsidRPr="007C3027" w14:paraId="53F7BF57" w14:textId="77777777" w:rsidTr="003D2BF2">
        <w:trPr>
          <w:cantSplit/>
          <w:jc w:val="center"/>
        </w:trPr>
        <w:tc>
          <w:tcPr>
            <w:tcW w:w="3423" w:type="dxa"/>
            <w:tcBorders>
              <w:top w:val="nil"/>
              <w:left w:val="single" w:sz="4" w:space="0" w:color="auto"/>
              <w:bottom w:val="single" w:sz="4" w:space="0" w:color="auto"/>
              <w:right w:val="nil"/>
            </w:tcBorders>
            <w:hideMark/>
          </w:tcPr>
          <w:p w14:paraId="70F8088E" w14:textId="77777777" w:rsidR="00E02E10" w:rsidRPr="00E9137E" w:rsidRDefault="00E02E10">
            <w:pPr>
              <w:jc w:val="right"/>
              <w:rPr>
                <w:noProof w:val="0"/>
              </w:rPr>
            </w:pPr>
            <w:r w:rsidRPr="00E9137E">
              <w:rPr>
                <w:noProof w:val="0"/>
              </w:rPr>
              <w:t>Raros:</w:t>
            </w:r>
          </w:p>
        </w:tc>
        <w:tc>
          <w:tcPr>
            <w:tcW w:w="5652" w:type="dxa"/>
            <w:tcBorders>
              <w:top w:val="nil"/>
              <w:left w:val="nil"/>
              <w:bottom w:val="single" w:sz="4" w:space="0" w:color="auto"/>
              <w:right w:val="single" w:sz="4" w:space="0" w:color="auto"/>
            </w:tcBorders>
            <w:hideMark/>
          </w:tcPr>
          <w:p w14:paraId="766D237F" w14:textId="77777777" w:rsidR="00E02E10" w:rsidRPr="00E9137E" w:rsidRDefault="00E02E10">
            <w:pPr>
              <w:rPr>
                <w:noProof w:val="0"/>
              </w:rPr>
            </w:pPr>
            <w:r w:rsidRPr="00E9137E">
              <w:rPr>
                <w:noProof w:val="0"/>
              </w:rPr>
              <w:t>Reações de hipersensibilidade sistémicas graves (incluindo reação anafilática), vasculite (sistémica), sarcoidose</w:t>
            </w:r>
          </w:p>
        </w:tc>
      </w:tr>
      <w:tr w:rsidR="00E02E10" w:rsidRPr="007C3027" w14:paraId="3E7B5A31" w14:textId="77777777" w:rsidTr="003D2BF2">
        <w:trPr>
          <w:cantSplit/>
          <w:jc w:val="center"/>
        </w:trPr>
        <w:tc>
          <w:tcPr>
            <w:tcW w:w="3423" w:type="dxa"/>
            <w:tcBorders>
              <w:top w:val="single" w:sz="4" w:space="0" w:color="auto"/>
              <w:left w:val="single" w:sz="4" w:space="0" w:color="auto"/>
              <w:bottom w:val="nil"/>
              <w:right w:val="nil"/>
            </w:tcBorders>
            <w:hideMark/>
          </w:tcPr>
          <w:p w14:paraId="62743E5A" w14:textId="77777777" w:rsidR="00E02E10" w:rsidRPr="00E9137E" w:rsidRDefault="00E02E10">
            <w:pPr>
              <w:keepNext/>
              <w:rPr>
                <w:noProof w:val="0"/>
              </w:rPr>
            </w:pPr>
            <w:r w:rsidRPr="00E9137E">
              <w:rPr>
                <w:noProof w:val="0"/>
              </w:rPr>
              <w:t>Doenças endócrinas</w:t>
            </w:r>
          </w:p>
        </w:tc>
        <w:tc>
          <w:tcPr>
            <w:tcW w:w="5652" w:type="dxa"/>
            <w:tcBorders>
              <w:top w:val="single" w:sz="4" w:space="0" w:color="auto"/>
              <w:left w:val="nil"/>
              <w:bottom w:val="nil"/>
              <w:right w:val="single" w:sz="4" w:space="0" w:color="auto"/>
            </w:tcBorders>
          </w:tcPr>
          <w:p w14:paraId="2088E30E" w14:textId="77777777" w:rsidR="00E02E10" w:rsidRPr="00E9137E" w:rsidRDefault="00E02E10">
            <w:pPr>
              <w:keepNext/>
              <w:rPr>
                <w:noProof w:val="0"/>
                <w:color w:val="000000"/>
              </w:rPr>
            </w:pPr>
          </w:p>
        </w:tc>
      </w:tr>
      <w:tr w:rsidR="00E02E10" w:rsidRPr="00E9137E" w14:paraId="2F14AAA6" w14:textId="77777777" w:rsidTr="003D2BF2">
        <w:trPr>
          <w:cantSplit/>
          <w:jc w:val="center"/>
        </w:trPr>
        <w:tc>
          <w:tcPr>
            <w:tcW w:w="3423" w:type="dxa"/>
            <w:tcBorders>
              <w:top w:val="nil"/>
              <w:left w:val="single" w:sz="4" w:space="0" w:color="auto"/>
              <w:bottom w:val="single" w:sz="4" w:space="0" w:color="auto"/>
              <w:right w:val="nil"/>
            </w:tcBorders>
            <w:hideMark/>
          </w:tcPr>
          <w:p w14:paraId="1D3FD5EE" w14:textId="77777777" w:rsidR="00E02E10" w:rsidRPr="003D2BF2" w:rsidRDefault="00E02E10" w:rsidP="00E02E10">
            <w:pPr>
              <w:jc w:val="right"/>
              <w:rPr>
                <w:noProof w:val="0"/>
              </w:rPr>
            </w:pPr>
            <w:r w:rsidRPr="00E9137E">
              <w:rPr>
                <w:noProof w:val="0"/>
              </w:rPr>
              <w:t xml:space="preserve">Pouco </w:t>
            </w:r>
            <w:r w:rsidR="00E9137E" w:rsidRPr="003D2BF2">
              <w:rPr>
                <w:noProof w:val="0"/>
              </w:rPr>
              <w:t>f</w:t>
            </w:r>
            <w:r w:rsidRPr="003D2BF2">
              <w:rPr>
                <w:noProof w:val="0"/>
              </w:rPr>
              <w:t>requentes:</w:t>
            </w:r>
          </w:p>
        </w:tc>
        <w:tc>
          <w:tcPr>
            <w:tcW w:w="5652" w:type="dxa"/>
            <w:tcBorders>
              <w:top w:val="nil"/>
              <w:left w:val="nil"/>
              <w:bottom w:val="single" w:sz="4" w:space="0" w:color="auto"/>
              <w:right w:val="single" w:sz="4" w:space="0" w:color="auto"/>
            </w:tcBorders>
            <w:hideMark/>
          </w:tcPr>
          <w:p w14:paraId="34FED3EB" w14:textId="77777777" w:rsidR="00E02E10" w:rsidRPr="003D2BF2" w:rsidRDefault="00E02E10">
            <w:pPr>
              <w:rPr>
                <w:noProof w:val="0"/>
              </w:rPr>
            </w:pPr>
            <w:r w:rsidRPr="003D2BF2">
              <w:rPr>
                <w:noProof w:val="0"/>
              </w:rPr>
              <w:t>Doenças da tiroide (tais como hipotiroidismo, hipertiroidismo e bócio)</w:t>
            </w:r>
          </w:p>
        </w:tc>
      </w:tr>
      <w:tr w:rsidR="00E02E10" w:rsidRPr="00E9137E" w14:paraId="790C4FF3" w14:textId="77777777" w:rsidTr="003D2BF2">
        <w:trPr>
          <w:cantSplit/>
          <w:jc w:val="center"/>
        </w:trPr>
        <w:tc>
          <w:tcPr>
            <w:tcW w:w="3423" w:type="dxa"/>
            <w:tcBorders>
              <w:top w:val="single" w:sz="4" w:space="0" w:color="auto"/>
              <w:left w:val="single" w:sz="4" w:space="0" w:color="auto"/>
              <w:bottom w:val="nil"/>
              <w:right w:val="nil"/>
            </w:tcBorders>
            <w:hideMark/>
          </w:tcPr>
          <w:p w14:paraId="46E378B2" w14:textId="77777777" w:rsidR="00E02E10" w:rsidRPr="003D2BF2" w:rsidRDefault="00E02E10">
            <w:pPr>
              <w:keepNext/>
              <w:rPr>
                <w:noProof w:val="0"/>
              </w:rPr>
            </w:pPr>
            <w:r w:rsidRPr="003D2BF2">
              <w:rPr>
                <w:noProof w:val="0"/>
              </w:rPr>
              <w:t>Doenças do metabolismo e da nutrição</w:t>
            </w:r>
          </w:p>
        </w:tc>
        <w:tc>
          <w:tcPr>
            <w:tcW w:w="5652" w:type="dxa"/>
            <w:tcBorders>
              <w:top w:val="single" w:sz="4" w:space="0" w:color="auto"/>
              <w:left w:val="nil"/>
              <w:bottom w:val="nil"/>
              <w:right w:val="single" w:sz="4" w:space="0" w:color="auto"/>
            </w:tcBorders>
          </w:tcPr>
          <w:p w14:paraId="1F9A2F11" w14:textId="77777777" w:rsidR="00E02E10" w:rsidRPr="003D2BF2" w:rsidRDefault="00E02E10">
            <w:pPr>
              <w:keepNext/>
              <w:rPr>
                <w:noProof w:val="0"/>
                <w:color w:val="000000"/>
              </w:rPr>
            </w:pPr>
          </w:p>
        </w:tc>
      </w:tr>
      <w:tr w:rsidR="00E02E10" w:rsidRPr="007C3027" w14:paraId="50ECC94E" w14:textId="77777777" w:rsidTr="003D2BF2">
        <w:trPr>
          <w:cantSplit/>
          <w:jc w:val="center"/>
        </w:trPr>
        <w:tc>
          <w:tcPr>
            <w:tcW w:w="3423" w:type="dxa"/>
            <w:tcBorders>
              <w:top w:val="nil"/>
              <w:left w:val="single" w:sz="4" w:space="0" w:color="auto"/>
              <w:bottom w:val="single" w:sz="4" w:space="0" w:color="auto"/>
              <w:right w:val="nil"/>
            </w:tcBorders>
            <w:hideMark/>
          </w:tcPr>
          <w:p w14:paraId="686426FE" w14:textId="77777777" w:rsidR="00E02E10" w:rsidRPr="003D2BF2" w:rsidRDefault="00E02E10" w:rsidP="00E02E10">
            <w:pPr>
              <w:jc w:val="right"/>
              <w:rPr>
                <w:noProof w:val="0"/>
              </w:rPr>
            </w:pPr>
            <w:r w:rsidRPr="003D2BF2">
              <w:rPr>
                <w:noProof w:val="0"/>
              </w:rPr>
              <w:t xml:space="preserve">Pouco </w:t>
            </w:r>
            <w:r w:rsidR="00E9137E" w:rsidRPr="003D2BF2">
              <w:rPr>
                <w:noProof w:val="0"/>
              </w:rPr>
              <w:t>f</w:t>
            </w:r>
            <w:r w:rsidRPr="003D2BF2">
              <w:rPr>
                <w:noProof w:val="0"/>
              </w:rPr>
              <w:t>requentes:</w:t>
            </w:r>
          </w:p>
        </w:tc>
        <w:tc>
          <w:tcPr>
            <w:tcW w:w="5652" w:type="dxa"/>
            <w:tcBorders>
              <w:top w:val="nil"/>
              <w:left w:val="nil"/>
              <w:bottom w:val="single" w:sz="4" w:space="0" w:color="auto"/>
              <w:right w:val="single" w:sz="4" w:space="0" w:color="auto"/>
            </w:tcBorders>
            <w:hideMark/>
          </w:tcPr>
          <w:p w14:paraId="6538D914" w14:textId="77777777" w:rsidR="00E02E10" w:rsidRPr="003D2BF2" w:rsidRDefault="00E02E10">
            <w:pPr>
              <w:rPr>
                <w:noProof w:val="0"/>
              </w:rPr>
            </w:pPr>
            <w:r w:rsidRPr="003D2BF2">
              <w:rPr>
                <w:noProof w:val="0"/>
              </w:rPr>
              <w:t>Aumento da glicemia, aumento dos lípidos</w:t>
            </w:r>
          </w:p>
        </w:tc>
      </w:tr>
      <w:tr w:rsidR="00E02E10" w:rsidRPr="007C3027" w14:paraId="444873BB" w14:textId="77777777" w:rsidTr="003D2BF2">
        <w:trPr>
          <w:cantSplit/>
          <w:jc w:val="center"/>
        </w:trPr>
        <w:tc>
          <w:tcPr>
            <w:tcW w:w="3423" w:type="dxa"/>
            <w:tcBorders>
              <w:top w:val="single" w:sz="4" w:space="0" w:color="auto"/>
              <w:left w:val="single" w:sz="4" w:space="0" w:color="auto"/>
              <w:bottom w:val="nil"/>
              <w:right w:val="nil"/>
            </w:tcBorders>
            <w:hideMark/>
          </w:tcPr>
          <w:p w14:paraId="26F38489" w14:textId="77777777" w:rsidR="00E02E10" w:rsidRPr="00E9137E" w:rsidRDefault="00E02E10">
            <w:pPr>
              <w:keepNext/>
              <w:rPr>
                <w:noProof w:val="0"/>
              </w:rPr>
            </w:pPr>
            <w:r w:rsidRPr="00E9137E">
              <w:rPr>
                <w:noProof w:val="0"/>
              </w:rPr>
              <w:t>Perturbações do foro psiquiátrico</w:t>
            </w:r>
          </w:p>
        </w:tc>
        <w:tc>
          <w:tcPr>
            <w:tcW w:w="5652" w:type="dxa"/>
            <w:tcBorders>
              <w:top w:val="single" w:sz="4" w:space="0" w:color="auto"/>
              <w:left w:val="nil"/>
              <w:bottom w:val="nil"/>
              <w:right w:val="single" w:sz="4" w:space="0" w:color="auto"/>
            </w:tcBorders>
          </w:tcPr>
          <w:p w14:paraId="67305562" w14:textId="77777777" w:rsidR="00E02E10" w:rsidRPr="00E9137E" w:rsidRDefault="00E02E10">
            <w:pPr>
              <w:keepNext/>
              <w:rPr>
                <w:noProof w:val="0"/>
                <w:color w:val="000000"/>
              </w:rPr>
            </w:pPr>
          </w:p>
        </w:tc>
      </w:tr>
      <w:tr w:rsidR="00E02E10" w:rsidRPr="007C3027" w14:paraId="5ED970F3" w14:textId="77777777" w:rsidTr="003D2BF2">
        <w:trPr>
          <w:cantSplit/>
          <w:jc w:val="center"/>
        </w:trPr>
        <w:tc>
          <w:tcPr>
            <w:tcW w:w="3423" w:type="dxa"/>
            <w:tcBorders>
              <w:top w:val="nil"/>
              <w:left w:val="single" w:sz="4" w:space="0" w:color="auto"/>
              <w:bottom w:val="nil"/>
              <w:right w:val="nil"/>
            </w:tcBorders>
            <w:hideMark/>
          </w:tcPr>
          <w:p w14:paraId="2A8CB2B0" w14:textId="77777777" w:rsidR="00E02E10" w:rsidRPr="00E9137E" w:rsidRDefault="00E02E10">
            <w:pPr>
              <w:jc w:val="right"/>
              <w:rPr>
                <w:noProof w:val="0"/>
              </w:rPr>
            </w:pPr>
            <w:r w:rsidRPr="00E9137E">
              <w:rPr>
                <w:noProof w:val="0"/>
              </w:rPr>
              <w:t>Frequentes:</w:t>
            </w:r>
          </w:p>
        </w:tc>
        <w:tc>
          <w:tcPr>
            <w:tcW w:w="5652" w:type="dxa"/>
            <w:tcBorders>
              <w:top w:val="nil"/>
              <w:left w:val="nil"/>
              <w:bottom w:val="nil"/>
              <w:right w:val="single" w:sz="4" w:space="0" w:color="auto"/>
            </w:tcBorders>
            <w:hideMark/>
          </w:tcPr>
          <w:p w14:paraId="72AFD709" w14:textId="77777777" w:rsidR="00E02E10" w:rsidRPr="00E9137E" w:rsidRDefault="00E02E10">
            <w:pPr>
              <w:rPr>
                <w:noProof w:val="0"/>
              </w:rPr>
            </w:pPr>
            <w:r w:rsidRPr="00E9137E">
              <w:rPr>
                <w:noProof w:val="0"/>
              </w:rPr>
              <w:t>Depressão, insónia</w:t>
            </w:r>
          </w:p>
        </w:tc>
      </w:tr>
      <w:tr w:rsidR="00E02E10" w:rsidRPr="007C3027" w14:paraId="2423506F" w14:textId="77777777" w:rsidTr="003D2BF2">
        <w:trPr>
          <w:cantSplit/>
          <w:jc w:val="center"/>
        </w:trPr>
        <w:tc>
          <w:tcPr>
            <w:tcW w:w="3423" w:type="dxa"/>
            <w:tcBorders>
              <w:top w:val="single" w:sz="4" w:space="0" w:color="auto"/>
              <w:left w:val="single" w:sz="4" w:space="0" w:color="auto"/>
              <w:bottom w:val="nil"/>
              <w:right w:val="nil"/>
            </w:tcBorders>
            <w:hideMark/>
          </w:tcPr>
          <w:p w14:paraId="56CEFDB5" w14:textId="77777777" w:rsidR="00E02E10" w:rsidRPr="00E9137E" w:rsidRDefault="00E02E10">
            <w:pPr>
              <w:keepNext/>
              <w:rPr>
                <w:noProof w:val="0"/>
              </w:rPr>
            </w:pPr>
            <w:r w:rsidRPr="00E9137E">
              <w:rPr>
                <w:noProof w:val="0"/>
              </w:rPr>
              <w:t>Doenças do sistema nervoso</w:t>
            </w:r>
          </w:p>
        </w:tc>
        <w:tc>
          <w:tcPr>
            <w:tcW w:w="5652" w:type="dxa"/>
            <w:tcBorders>
              <w:top w:val="single" w:sz="4" w:space="0" w:color="auto"/>
              <w:left w:val="nil"/>
              <w:bottom w:val="nil"/>
              <w:right w:val="single" w:sz="4" w:space="0" w:color="auto"/>
            </w:tcBorders>
          </w:tcPr>
          <w:p w14:paraId="5DE7E404" w14:textId="77777777" w:rsidR="00E02E10" w:rsidRPr="00E9137E" w:rsidRDefault="00E02E10">
            <w:pPr>
              <w:keepNext/>
              <w:rPr>
                <w:noProof w:val="0"/>
                <w:color w:val="000000"/>
              </w:rPr>
            </w:pPr>
          </w:p>
        </w:tc>
      </w:tr>
      <w:tr w:rsidR="00E02E10" w:rsidRPr="007C3027" w14:paraId="73BF70E0" w14:textId="77777777" w:rsidTr="003D2BF2">
        <w:trPr>
          <w:cantSplit/>
          <w:jc w:val="center"/>
        </w:trPr>
        <w:tc>
          <w:tcPr>
            <w:tcW w:w="3423" w:type="dxa"/>
            <w:tcBorders>
              <w:top w:val="nil"/>
              <w:left w:val="single" w:sz="4" w:space="0" w:color="auto"/>
              <w:bottom w:val="nil"/>
              <w:right w:val="nil"/>
            </w:tcBorders>
            <w:hideMark/>
          </w:tcPr>
          <w:p w14:paraId="79D18A23" w14:textId="77777777" w:rsidR="00E02E10" w:rsidRPr="00E9137E" w:rsidRDefault="00E02E10">
            <w:pPr>
              <w:jc w:val="right"/>
              <w:rPr>
                <w:noProof w:val="0"/>
              </w:rPr>
            </w:pPr>
            <w:r w:rsidRPr="00E9137E">
              <w:rPr>
                <w:noProof w:val="0"/>
              </w:rPr>
              <w:t>Frequentes:</w:t>
            </w:r>
          </w:p>
        </w:tc>
        <w:tc>
          <w:tcPr>
            <w:tcW w:w="5652" w:type="dxa"/>
            <w:tcBorders>
              <w:top w:val="nil"/>
              <w:left w:val="nil"/>
              <w:bottom w:val="nil"/>
              <w:right w:val="single" w:sz="4" w:space="0" w:color="auto"/>
            </w:tcBorders>
            <w:hideMark/>
          </w:tcPr>
          <w:p w14:paraId="76AD5C6B" w14:textId="77777777" w:rsidR="00E02E10" w:rsidRPr="00E9137E" w:rsidRDefault="00E02E10">
            <w:pPr>
              <w:rPr>
                <w:noProof w:val="0"/>
              </w:rPr>
            </w:pPr>
            <w:r w:rsidRPr="00E9137E">
              <w:rPr>
                <w:noProof w:val="0"/>
              </w:rPr>
              <w:t>Tonturas, cefaleias, parestesia</w:t>
            </w:r>
          </w:p>
        </w:tc>
      </w:tr>
      <w:tr w:rsidR="00E02E10" w:rsidRPr="00E9137E" w14:paraId="44A21B61" w14:textId="77777777" w:rsidTr="003D2BF2">
        <w:trPr>
          <w:cantSplit/>
          <w:jc w:val="center"/>
        </w:trPr>
        <w:tc>
          <w:tcPr>
            <w:tcW w:w="3423" w:type="dxa"/>
            <w:tcBorders>
              <w:top w:val="nil"/>
              <w:left w:val="single" w:sz="4" w:space="0" w:color="auto"/>
              <w:bottom w:val="nil"/>
              <w:right w:val="nil"/>
            </w:tcBorders>
            <w:hideMark/>
          </w:tcPr>
          <w:p w14:paraId="125A32E5" w14:textId="77777777" w:rsidR="00E02E10" w:rsidRPr="003D2BF2" w:rsidRDefault="00E02E10">
            <w:pPr>
              <w:jc w:val="right"/>
              <w:rPr>
                <w:noProof w:val="0"/>
              </w:rPr>
            </w:pPr>
            <w:r w:rsidRPr="003D2BF2">
              <w:rPr>
                <w:noProof w:val="0"/>
              </w:rPr>
              <w:t>Pouco frequentes:</w:t>
            </w:r>
          </w:p>
        </w:tc>
        <w:tc>
          <w:tcPr>
            <w:tcW w:w="5652" w:type="dxa"/>
            <w:tcBorders>
              <w:top w:val="nil"/>
              <w:left w:val="nil"/>
              <w:bottom w:val="nil"/>
              <w:right w:val="single" w:sz="4" w:space="0" w:color="auto"/>
            </w:tcBorders>
            <w:hideMark/>
          </w:tcPr>
          <w:p w14:paraId="295F35DD" w14:textId="77777777" w:rsidR="00E02E10" w:rsidRPr="003D2BF2" w:rsidRDefault="00E9137E">
            <w:pPr>
              <w:rPr>
                <w:noProof w:val="0"/>
              </w:rPr>
            </w:pPr>
            <w:r w:rsidRPr="003D2BF2">
              <w:rPr>
                <w:noProof w:val="0"/>
              </w:rPr>
              <w:t>Perturbações do equilíbrio</w:t>
            </w:r>
          </w:p>
        </w:tc>
      </w:tr>
      <w:tr w:rsidR="00E02E10" w:rsidRPr="00E9137E" w14:paraId="6200F8BA" w14:textId="77777777" w:rsidTr="003D2BF2">
        <w:trPr>
          <w:cantSplit/>
          <w:jc w:val="center"/>
        </w:trPr>
        <w:tc>
          <w:tcPr>
            <w:tcW w:w="3423" w:type="dxa"/>
            <w:tcBorders>
              <w:top w:val="nil"/>
              <w:left w:val="single" w:sz="4" w:space="0" w:color="auto"/>
              <w:bottom w:val="single" w:sz="4" w:space="0" w:color="auto"/>
              <w:right w:val="nil"/>
            </w:tcBorders>
            <w:hideMark/>
          </w:tcPr>
          <w:p w14:paraId="1A0125A4" w14:textId="77777777" w:rsidR="00E02E10" w:rsidRPr="003D2BF2" w:rsidRDefault="00E02E10">
            <w:pPr>
              <w:jc w:val="right"/>
              <w:rPr>
                <w:noProof w:val="0"/>
              </w:rPr>
            </w:pPr>
            <w:r w:rsidRPr="003D2BF2">
              <w:rPr>
                <w:noProof w:val="0"/>
              </w:rPr>
              <w:t>Raros:</w:t>
            </w:r>
          </w:p>
        </w:tc>
        <w:tc>
          <w:tcPr>
            <w:tcW w:w="5652" w:type="dxa"/>
            <w:tcBorders>
              <w:top w:val="nil"/>
              <w:left w:val="nil"/>
              <w:bottom w:val="single" w:sz="4" w:space="0" w:color="auto"/>
              <w:right w:val="single" w:sz="4" w:space="0" w:color="auto"/>
            </w:tcBorders>
            <w:hideMark/>
          </w:tcPr>
          <w:p w14:paraId="390DD068" w14:textId="77777777" w:rsidR="00E02E10" w:rsidRPr="003D2BF2" w:rsidRDefault="00B443B7">
            <w:pPr>
              <w:rPr>
                <w:noProof w:val="0"/>
              </w:rPr>
            </w:pPr>
            <w:r>
              <w:rPr>
                <w:noProof w:val="0"/>
              </w:rPr>
              <w:t>Doenças</w:t>
            </w:r>
            <w:r w:rsidR="00E02E10" w:rsidRPr="003D2BF2">
              <w:rPr>
                <w:noProof w:val="0"/>
              </w:rPr>
              <w:t xml:space="preserve"> desmielinizantes (centrais e periféricas), disgeusia</w:t>
            </w:r>
          </w:p>
        </w:tc>
      </w:tr>
      <w:tr w:rsidR="00E02E10" w:rsidRPr="00E9137E" w14:paraId="7C869F0C" w14:textId="77777777" w:rsidTr="003D2BF2">
        <w:trPr>
          <w:cantSplit/>
          <w:jc w:val="center"/>
        </w:trPr>
        <w:tc>
          <w:tcPr>
            <w:tcW w:w="3423" w:type="dxa"/>
            <w:tcBorders>
              <w:top w:val="nil"/>
              <w:left w:val="single" w:sz="4" w:space="0" w:color="auto"/>
              <w:bottom w:val="nil"/>
              <w:right w:val="nil"/>
            </w:tcBorders>
            <w:hideMark/>
          </w:tcPr>
          <w:p w14:paraId="5A52D455" w14:textId="77777777" w:rsidR="00E02E10" w:rsidRPr="003D2BF2" w:rsidRDefault="00E02E10">
            <w:pPr>
              <w:keepNext/>
              <w:rPr>
                <w:noProof w:val="0"/>
              </w:rPr>
            </w:pPr>
            <w:r w:rsidRPr="003D2BF2">
              <w:rPr>
                <w:noProof w:val="0"/>
              </w:rPr>
              <w:t>Afeções oculares</w:t>
            </w:r>
          </w:p>
        </w:tc>
        <w:tc>
          <w:tcPr>
            <w:tcW w:w="5652" w:type="dxa"/>
            <w:tcBorders>
              <w:top w:val="nil"/>
              <w:left w:val="nil"/>
              <w:bottom w:val="nil"/>
              <w:right w:val="single" w:sz="4" w:space="0" w:color="auto"/>
            </w:tcBorders>
          </w:tcPr>
          <w:p w14:paraId="36A895C6" w14:textId="77777777" w:rsidR="00E02E10" w:rsidRPr="003D2BF2" w:rsidRDefault="00E02E10">
            <w:pPr>
              <w:keepNext/>
              <w:rPr>
                <w:noProof w:val="0"/>
                <w:color w:val="000000"/>
              </w:rPr>
            </w:pPr>
          </w:p>
        </w:tc>
      </w:tr>
      <w:tr w:rsidR="00E02E10" w:rsidRPr="00E9137E" w14:paraId="53C6006F" w14:textId="77777777" w:rsidTr="003D2BF2">
        <w:trPr>
          <w:cantSplit/>
          <w:jc w:val="center"/>
        </w:trPr>
        <w:tc>
          <w:tcPr>
            <w:tcW w:w="3423" w:type="dxa"/>
            <w:tcBorders>
              <w:top w:val="nil"/>
              <w:left w:val="single" w:sz="4" w:space="0" w:color="auto"/>
              <w:bottom w:val="single" w:sz="4" w:space="0" w:color="auto"/>
              <w:right w:val="nil"/>
            </w:tcBorders>
            <w:hideMark/>
          </w:tcPr>
          <w:p w14:paraId="5390928F" w14:textId="77777777" w:rsidR="00E02E10" w:rsidRPr="003D2BF2" w:rsidRDefault="00E02E10">
            <w:pPr>
              <w:jc w:val="right"/>
              <w:rPr>
                <w:noProof w:val="0"/>
              </w:rPr>
            </w:pPr>
            <w:r w:rsidRPr="003D2BF2">
              <w:rPr>
                <w:noProof w:val="0"/>
              </w:rPr>
              <w:t xml:space="preserve">Pouco </w:t>
            </w:r>
            <w:r w:rsidR="00E9137E" w:rsidRPr="003D2BF2">
              <w:rPr>
                <w:noProof w:val="0"/>
              </w:rPr>
              <w:t>f</w:t>
            </w:r>
            <w:r w:rsidRPr="003D2BF2">
              <w:rPr>
                <w:noProof w:val="0"/>
              </w:rPr>
              <w:t>requentes:</w:t>
            </w:r>
          </w:p>
        </w:tc>
        <w:tc>
          <w:tcPr>
            <w:tcW w:w="5652" w:type="dxa"/>
            <w:tcBorders>
              <w:top w:val="nil"/>
              <w:left w:val="nil"/>
              <w:bottom w:val="single" w:sz="4" w:space="0" w:color="auto"/>
              <w:right w:val="single" w:sz="4" w:space="0" w:color="auto"/>
            </w:tcBorders>
            <w:hideMark/>
          </w:tcPr>
          <w:p w14:paraId="6C5353E2" w14:textId="77777777" w:rsidR="00E02E10" w:rsidRPr="003D2BF2" w:rsidRDefault="00E02E10">
            <w:pPr>
              <w:rPr>
                <w:noProof w:val="0"/>
              </w:rPr>
            </w:pPr>
            <w:r w:rsidRPr="003D2BF2">
              <w:rPr>
                <w:noProof w:val="0"/>
              </w:rPr>
              <w:t>Perturbações visuais (tais como visão turva e diminuição da acuidade visual), conjuntivite, alergia ocular (tais como prurido e irritação)</w:t>
            </w:r>
          </w:p>
        </w:tc>
      </w:tr>
      <w:tr w:rsidR="00E02E10" w:rsidRPr="00E9137E" w14:paraId="3AA6BCE0" w14:textId="77777777" w:rsidTr="003D2BF2">
        <w:trPr>
          <w:cantSplit/>
          <w:jc w:val="center"/>
        </w:trPr>
        <w:tc>
          <w:tcPr>
            <w:tcW w:w="3423" w:type="dxa"/>
            <w:tcBorders>
              <w:top w:val="nil"/>
              <w:left w:val="single" w:sz="4" w:space="0" w:color="auto"/>
              <w:bottom w:val="nil"/>
              <w:right w:val="nil"/>
            </w:tcBorders>
            <w:hideMark/>
          </w:tcPr>
          <w:p w14:paraId="6E0B7B90" w14:textId="77777777" w:rsidR="00E02E10" w:rsidRPr="003D2BF2" w:rsidRDefault="00E02E10">
            <w:pPr>
              <w:keepNext/>
              <w:rPr>
                <w:noProof w:val="0"/>
              </w:rPr>
            </w:pPr>
            <w:r w:rsidRPr="003D2BF2">
              <w:rPr>
                <w:noProof w:val="0"/>
              </w:rPr>
              <w:t>Cardiopatias</w:t>
            </w:r>
          </w:p>
        </w:tc>
        <w:tc>
          <w:tcPr>
            <w:tcW w:w="5652" w:type="dxa"/>
            <w:tcBorders>
              <w:top w:val="nil"/>
              <w:left w:val="nil"/>
              <w:bottom w:val="nil"/>
              <w:right w:val="single" w:sz="4" w:space="0" w:color="auto"/>
            </w:tcBorders>
          </w:tcPr>
          <w:p w14:paraId="499029F7" w14:textId="77777777" w:rsidR="00E02E10" w:rsidRPr="003D2BF2" w:rsidRDefault="00E02E10">
            <w:pPr>
              <w:keepNext/>
              <w:rPr>
                <w:noProof w:val="0"/>
                <w:color w:val="000000"/>
              </w:rPr>
            </w:pPr>
          </w:p>
        </w:tc>
      </w:tr>
      <w:tr w:rsidR="00E02E10" w:rsidRPr="00E9137E" w14:paraId="7F1F490A" w14:textId="77777777" w:rsidTr="003D2BF2">
        <w:trPr>
          <w:cantSplit/>
          <w:jc w:val="center"/>
        </w:trPr>
        <w:tc>
          <w:tcPr>
            <w:tcW w:w="3423" w:type="dxa"/>
            <w:tcBorders>
              <w:top w:val="nil"/>
              <w:left w:val="single" w:sz="4" w:space="0" w:color="auto"/>
              <w:bottom w:val="nil"/>
              <w:right w:val="nil"/>
            </w:tcBorders>
            <w:hideMark/>
          </w:tcPr>
          <w:p w14:paraId="29A8B68B" w14:textId="77777777" w:rsidR="00E02E10" w:rsidRPr="003D2BF2" w:rsidRDefault="00E02E10">
            <w:pPr>
              <w:jc w:val="right"/>
              <w:rPr>
                <w:noProof w:val="0"/>
              </w:rPr>
            </w:pPr>
            <w:r w:rsidRPr="003D2BF2">
              <w:rPr>
                <w:noProof w:val="0"/>
              </w:rPr>
              <w:t xml:space="preserve">Pouco </w:t>
            </w:r>
            <w:r w:rsidR="00E9137E" w:rsidRPr="003D2BF2">
              <w:rPr>
                <w:noProof w:val="0"/>
              </w:rPr>
              <w:t>f</w:t>
            </w:r>
            <w:r w:rsidRPr="003D2BF2">
              <w:rPr>
                <w:noProof w:val="0"/>
              </w:rPr>
              <w:t>requentes:</w:t>
            </w:r>
          </w:p>
        </w:tc>
        <w:tc>
          <w:tcPr>
            <w:tcW w:w="5652" w:type="dxa"/>
            <w:tcBorders>
              <w:top w:val="nil"/>
              <w:left w:val="nil"/>
              <w:bottom w:val="nil"/>
              <w:right w:val="single" w:sz="4" w:space="0" w:color="auto"/>
            </w:tcBorders>
            <w:hideMark/>
          </w:tcPr>
          <w:p w14:paraId="486FABD1" w14:textId="77777777" w:rsidR="00E02E10" w:rsidRPr="003D2BF2" w:rsidRDefault="00E02E10">
            <w:pPr>
              <w:rPr>
                <w:noProof w:val="0"/>
              </w:rPr>
            </w:pPr>
            <w:r w:rsidRPr="003D2BF2">
              <w:rPr>
                <w:noProof w:val="0"/>
              </w:rPr>
              <w:t xml:space="preserve">Arritmia, </w:t>
            </w:r>
            <w:r w:rsidR="00753C9A">
              <w:rPr>
                <w:noProof w:val="0"/>
              </w:rPr>
              <w:t>doença arterial coronariana isquémica</w:t>
            </w:r>
          </w:p>
        </w:tc>
      </w:tr>
      <w:tr w:rsidR="00E02E10" w:rsidRPr="00E9137E" w14:paraId="47E67CB6" w14:textId="77777777" w:rsidTr="003D2BF2">
        <w:trPr>
          <w:cantSplit/>
          <w:jc w:val="center"/>
        </w:trPr>
        <w:tc>
          <w:tcPr>
            <w:tcW w:w="3423" w:type="dxa"/>
            <w:tcBorders>
              <w:top w:val="nil"/>
              <w:left w:val="single" w:sz="4" w:space="0" w:color="auto"/>
              <w:bottom w:val="single" w:sz="4" w:space="0" w:color="auto"/>
              <w:right w:val="nil"/>
            </w:tcBorders>
            <w:hideMark/>
          </w:tcPr>
          <w:p w14:paraId="6E41F5D9" w14:textId="77777777" w:rsidR="00E02E10" w:rsidRPr="003D2BF2" w:rsidRDefault="00E02E10">
            <w:pPr>
              <w:jc w:val="right"/>
              <w:rPr>
                <w:noProof w:val="0"/>
              </w:rPr>
            </w:pPr>
            <w:r w:rsidRPr="003D2BF2">
              <w:rPr>
                <w:noProof w:val="0"/>
              </w:rPr>
              <w:t>Raros:</w:t>
            </w:r>
          </w:p>
        </w:tc>
        <w:tc>
          <w:tcPr>
            <w:tcW w:w="5652" w:type="dxa"/>
            <w:tcBorders>
              <w:top w:val="nil"/>
              <w:left w:val="nil"/>
              <w:bottom w:val="single" w:sz="4" w:space="0" w:color="auto"/>
              <w:right w:val="single" w:sz="4" w:space="0" w:color="auto"/>
            </w:tcBorders>
            <w:hideMark/>
          </w:tcPr>
          <w:p w14:paraId="7381715A" w14:textId="77777777" w:rsidR="00E02E10" w:rsidRPr="003D2BF2" w:rsidRDefault="00E02E10">
            <w:pPr>
              <w:rPr>
                <w:noProof w:val="0"/>
              </w:rPr>
            </w:pPr>
            <w:r w:rsidRPr="003D2BF2">
              <w:rPr>
                <w:noProof w:val="0"/>
              </w:rPr>
              <w:t>Insuficiência cardíaca congestiva (início ou agravamento)</w:t>
            </w:r>
          </w:p>
        </w:tc>
      </w:tr>
      <w:tr w:rsidR="00E02E10" w:rsidRPr="00E9137E" w14:paraId="73CAE371" w14:textId="77777777" w:rsidTr="003D2BF2">
        <w:trPr>
          <w:cantSplit/>
          <w:jc w:val="center"/>
        </w:trPr>
        <w:tc>
          <w:tcPr>
            <w:tcW w:w="3423" w:type="dxa"/>
            <w:tcBorders>
              <w:top w:val="single" w:sz="4" w:space="0" w:color="auto"/>
              <w:left w:val="single" w:sz="4" w:space="0" w:color="auto"/>
              <w:bottom w:val="nil"/>
              <w:right w:val="nil"/>
            </w:tcBorders>
            <w:hideMark/>
          </w:tcPr>
          <w:p w14:paraId="704B250F" w14:textId="77777777" w:rsidR="00E02E10" w:rsidRPr="003D2BF2" w:rsidRDefault="00E02E10">
            <w:pPr>
              <w:keepNext/>
              <w:rPr>
                <w:noProof w:val="0"/>
              </w:rPr>
            </w:pPr>
            <w:r w:rsidRPr="003D2BF2">
              <w:rPr>
                <w:noProof w:val="0"/>
              </w:rPr>
              <w:t>Vasculopatias</w:t>
            </w:r>
          </w:p>
        </w:tc>
        <w:tc>
          <w:tcPr>
            <w:tcW w:w="5652" w:type="dxa"/>
            <w:tcBorders>
              <w:top w:val="single" w:sz="4" w:space="0" w:color="auto"/>
              <w:left w:val="nil"/>
              <w:bottom w:val="nil"/>
              <w:right w:val="single" w:sz="4" w:space="0" w:color="auto"/>
            </w:tcBorders>
          </w:tcPr>
          <w:p w14:paraId="0DD9B394" w14:textId="77777777" w:rsidR="00E02E10" w:rsidRPr="003D2BF2" w:rsidRDefault="00E02E10">
            <w:pPr>
              <w:keepNext/>
              <w:rPr>
                <w:noProof w:val="0"/>
                <w:color w:val="000000"/>
              </w:rPr>
            </w:pPr>
          </w:p>
        </w:tc>
      </w:tr>
      <w:tr w:rsidR="00E02E10" w:rsidRPr="00E9137E" w14:paraId="1E9FE794" w14:textId="77777777" w:rsidTr="003D2BF2">
        <w:trPr>
          <w:cantSplit/>
          <w:jc w:val="center"/>
        </w:trPr>
        <w:tc>
          <w:tcPr>
            <w:tcW w:w="3423" w:type="dxa"/>
            <w:tcBorders>
              <w:top w:val="nil"/>
              <w:left w:val="single" w:sz="4" w:space="0" w:color="auto"/>
              <w:bottom w:val="nil"/>
              <w:right w:val="nil"/>
            </w:tcBorders>
            <w:hideMark/>
          </w:tcPr>
          <w:p w14:paraId="49846C79" w14:textId="77777777" w:rsidR="00E02E10" w:rsidRPr="003D2BF2" w:rsidRDefault="00E02E10">
            <w:pPr>
              <w:jc w:val="right"/>
              <w:rPr>
                <w:noProof w:val="0"/>
              </w:rPr>
            </w:pPr>
            <w:r w:rsidRPr="003D2BF2">
              <w:rPr>
                <w:noProof w:val="0"/>
              </w:rPr>
              <w:t>Frequentes:</w:t>
            </w:r>
          </w:p>
        </w:tc>
        <w:tc>
          <w:tcPr>
            <w:tcW w:w="5652" w:type="dxa"/>
            <w:tcBorders>
              <w:top w:val="nil"/>
              <w:left w:val="nil"/>
              <w:bottom w:val="nil"/>
              <w:right w:val="single" w:sz="4" w:space="0" w:color="auto"/>
            </w:tcBorders>
            <w:hideMark/>
          </w:tcPr>
          <w:p w14:paraId="784232B3" w14:textId="77777777" w:rsidR="00E02E10" w:rsidRPr="003D2BF2" w:rsidRDefault="00E02E10">
            <w:pPr>
              <w:rPr>
                <w:noProof w:val="0"/>
              </w:rPr>
            </w:pPr>
            <w:r w:rsidRPr="003D2BF2">
              <w:rPr>
                <w:noProof w:val="0"/>
              </w:rPr>
              <w:t>Hipertensão</w:t>
            </w:r>
          </w:p>
        </w:tc>
      </w:tr>
      <w:tr w:rsidR="00E02E10" w:rsidRPr="00E9137E" w14:paraId="0C2A8F16" w14:textId="77777777" w:rsidTr="003D2BF2">
        <w:trPr>
          <w:cantSplit/>
          <w:jc w:val="center"/>
        </w:trPr>
        <w:tc>
          <w:tcPr>
            <w:tcW w:w="3423" w:type="dxa"/>
            <w:tcBorders>
              <w:top w:val="nil"/>
              <w:left w:val="single" w:sz="4" w:space="0" w:color="auto"/>
              <w:bottom w:val="nil"/>
              <w:right w:val="nil"/>
            </w:tcBorders>
            <w:hideMark/>
          </w:tcPr>
          <w:p w14:paraId="7783D7A1" w14:textId="77777777" w:rsidR="00E02E10" w:rsidRPr="003D2BF2" w:rsidRDefault="00E02E10">
            <w:pPr>
              <w:jc w:val="right"/>
              <w:rPr>
                <w:noProof w:val="0"/>
              </w:rPr>
            </w:pPr>
            <w:r w:rsidRPr="003D2BF2">
              <w:rPr>
                <w:noProof w:val="0"/>
              </w:rPr>
              <w:t xml:space="preserve">Pouco </w:t>
            </w:r>
            <w:r w:rsidR="00E9137E" w:rsidRPr="003D2BF2">
              <w:rPr>
                <w:noProof w:val="0"/>
              </w:rPr>
              <w:t>f</w:t>
            </w:r>
            <w:r w:rsidRPr="003D2BF2">
              <w:rPr>
                <w:noProof w:val="0"/>
              </w:rPr>
              <w:t>requentes:</w:t>
            </w:r>
          </w:p>
        </w:tc>
        <w:tc>
          <w:tcPr>
            <w:tcW w:w="5652" w:type="dxa"/>
            <w:tcBorders>
              <w:top w:val="nil"/>
              <w:left w:val="nil"/>
              <w:bottom w:val="nil"/>
              <w:right w:val="single" w:sz="4" w:space="0" w:color="auto"/>
            </w:tcBorders>
            <w:hideMark/>
          </w:tcPr>
          <w:p w14:paraId="17F4248A" w14:textId="77777777" w:rsidR="00E02E10" w:rsidRPr="003D2BF2" w:rsidRDefault="00E02E10">
            <w:pPr>
              <w:rPr>
                <w:noProof w:val="0"/>
              </w:rPr>
            </w:pPr>
            <w:r w:rsidRPr="003D2BF2">
              <w:rPr>
                <w:noProof w:val="0"/>
              </w:rPr>
              <w:t>Trombose (tais como ven</w:t>
            </w:r>
            <w:r w:rsidR="00E9137E" w:rsidRPr="003D2BF2">
              <w:rPr>
                <w:noProof w:val="0"/>
              </w:rPr>
              <w:t>osa profunda e aórtica), rubor</w:t>
            </w:r>
          </w:p>
        </w:tc>
      </w:tr>
      <w:tr w:rsidR="00E02E10" w:rsidRPr="00E9137E" w14:paraId="5FD1EC96" w14:textId="77777777" w:rsidTr="003D2BF2">
        <w:trPr>
          <w:cantSplit/>
          <w:jc w:val="center"/>
        </w:trPr>
        <w:tc>
          <w:tcPr>
            <w:tcW w:w="3423" w:type="dxa"/>
            <w:tcBorders>
              <w:top w:val="nil"/>
              <w:left w:val="single" w:sz="4" w:space="0" w:color="auto"/>
              <w:bottom w:val="single" w:sz="4" w:space="0" w:color="auto"/>
              <w:right w:val="nil"/>
            </w:tcBorders>
            <w:hideMark/>
          </w:tcPr>
          <w:p w14:paraId="57C0075F" w14:textId="77777777" w:rsidR="00E02E10" w:rsidRPr="003D2BF2" w:rsidRDefault="00E02E10">
            <w:pPr>
              <w:jc w:val="right"/>
              <w:rPr>
                <w:noProof w:val="0"/>
              </w:rPr>
            </w:pPr>
            <w:r w:rsidRPr="003D2BF2">
              <w:rPr>
                <w:noProof w:val="0"/>
              </w:rPr>
              <w:t>Raros:</w:t>
            </w:r>
          </w:p>
        </w:tc>
        <w:tc>
          <w:tcPr>
            <w:tcW w:w="5652" w:type="dxa"/>
            <w:tcBorders>
              <w:top w:val="nil"/>
              <w:left w:val="nil"/>
              <w:bottom w:val="single" w:sz="4" w:space="0" w:color="auto"/>
              <w:right w:val="single" w:sz="4" w:space="0" w:color="auto"/>
            </w:tcBorders>
            <w:hideMark/>
          </w:tcPr>
          <w:p w14:paraId="7CE7B32E" w14:textId="77777777" w:rsidR="00E02E10" w:rsidRPr="003D2BF2" w:rsidRDefault="00E02E10">
            <w:pPr>
              <w:rPr>
                <w:noProof w:val="0"/>
              </w:rPr>
            </w:pPr>
            <w:r w:rsidRPr="003D2BF2">
              <w:rPr>
                <w:noProof w:val="0"/>
              </w:rPr>
              <w:t>Fenómeno de Raynaud</w:t>
            </w:r>
          </w:p>
        </w:tc>
      </w:tr>
      <w:tr w:rsidR="00E02E10" w:rsidRPr="00E9137E" w14:paraId="3D2278FF" w14:textId="77777777" w:rsidTr="003D2BF2">
        <w:trPr>
          <w:cantSplit/>
          <w:jc w:val="center"/>
        </w:trPr>
        <w:tc>
          <w:tcPr>
            <w:tcW w:w="3423" w:type="dxa"/>
            <w:tcBorders>
              <w:top w:val="nil"/>
              <w:left w:val="single" w:sz="4" w:space="0" w:color="auto"/>
              <w:bottom w:val="nil"/>
              <w:right w:val="nil"/>
            </w:tcBorders>
            <w:hideMark/>
          </w:tcPr>
          <w:p w14:paraId="136E2085" w14:textId="77777777" w:rsidR="00E02E10" w:rsidRPr="003D2BF2" w:rsidRDefault="00E02E10">
            <w:pPr>
              <w:keepNext/>
              <w:rPr>
                <w:noProof w:val="0"/>
              </w:rPr>
            </w:pPr>
            <w:r w:rsidRPr="003D2BF2">
              <w:rPr>
                <w:noProof w:val="0"/>
              </w:rPr>
              <w:lastRenderedPageBreak/>
              <w:t>Doenças respiratórias, torácicas e do mediastino</w:t>
            </w:r>
          </w:p>
        </w:tc>
        <w:tc>
          <w:tcPr>
            <w:tcW w:w="5652" w:type="dxa"/>
            <w:tcBorders>
              <w:top w:val="nil"/>
              <w:left w:val="nil"/>
              <w:bottom w:val="nil"/>
              <w:right w:val="single" w:sz="4" w:space="0" w:color="auto"/>
            </w:tcBorders>
          </w:tcPr>
          <w:p w14:paraId="02E2429F" w14:textId="77777777" w:rsidR="00E02E10" w:rsidRPr="003D2BF2" w:rsidRDefault="00E02E10">
            <w:pPr>
              <w:keepNext/>
              <w:rPr>
                <w:noProof w:val="0"/>
                <w:color w:val="000000"/>
              </w:rPr>
            </w:pPr>
          </w:p>
        </w:tc>
      </w:tr>
      <w:tr w:rsidR="00E02E10" w:rsidRPr="00E9137E" w14:paraId="76C06BEE" w14:textId="77777777" w:rsidTr="003D2BF2">
        <w:trPr>
          <w:cantSplit/>
          <w:jc w:val="center"/>
        </w:trPr>
        <w:tc>
          <w:tcPr>
            <w:tcW w:w="3423" w:type="dxa"/>
            <w:tcBorders>
              <w:top w:val="nil"/>
              <w:left w:val="single" w:sz="4" w:space="0" w:color="auto"/>
              <w:bottom w:val="nil"/>
              <w:right w:val="nil"/>
            </w:tcBorders>
            <w:hideMark/>
          </w:tcPr>
          <w:p w14:paraId="6E88A10F" w14:textId="77777777" w:rsidR="00E02E10" w:rsidRPr="003D2BF2" w:rsidRDefault="00E02E10" w:rsidP="003A2754">
            <w:pPr>
              <w:keepNext/>
              <w:jc w:val="right"/>
              <w:rPr>
                <w:noProof w:val="0"/>
              </w:rPr>
            </w:pPr>
            <w:r w:rsidRPr="003D2BF2">
              <w:rPr>
                <w:noProof w:val="0"/>
              </w:rPr>
              <w:t>Frequentes:</w:t>
            </w:r>
          </w:p>
        </w:tc>
        <w:tc>
          <w:tcPr>
            <w:tcW w:w="5652" w:type="dxa"/>
            <w:tcBorders>
              <w:top w:val="nil"/>
              <w:left w:val="nil"/>
              <w:bottom w:val="nil"/>
              <w:right w:val="single" w:sz="4" w:space="0" w:color="auto"/>
            </w:tcBorders>
            <w:hideMark/>
          </w:tcPr>
          <w:p w14:paraId="0A97A5CD" w14:textId="77777777" w:rsidR="00E02E10" w:rsidRPr="003D2BF2" w:rsidRDefault="00E02E10">
            <w:pPr>
              <w:rPr>
                <w:noProof w:val="0"/>
              </w:rPr>
            </w:pPr>
            <w:r w:rsidRPr="003D2BF2">
              <w:rPr>
                <w:noProof w:val="0"/>
              </w:rPr>
              <w:t>Asma e sintomas relacionados (tais como sibilos</w:t>
            </w:r>
            <w:r w:rsidR="00E9137E" w:rsidRPr="003D2BF2">
              <w:rPr>
                <w:noProof w:val="0"/>
              </w:rPr>
              <w:t xml:space="preserve"> e hiperreatividade brônquica)</w:t>
            </w:r>
          </w:p>
        </w:tc>
      </w:tr>
      <w:tr w:rsidR="00E02E10" w:rsidRPr="00E9137E" w14:paraId="047A4CA5" w14:textId="77777777" w:rsidTr="003D2BF2">
        <w:trPr>
          <w:cantSplit/>
          <w:jc w:val="center"/>
        </w:trPr>
        <w:tc>
          <w:tcPr>
            <w:tcW w:w="3423" w:type="dxa"/>
            <w:tcBorders>
              <w:top w:val="nil"/>
              <w:left w:val="single" w:sz="4" w:space="0" w:color="auto"/>
              <w:bottom w:val="single" w:sz="4" w:space="0" w:color="auto"/>
              <w:right w:val="nil"/>
            </w:tcBorders>
            <w:hideMark/>
          </w:tcPr>
          <w:p w14:paraId="4EF98E15" w14:textId="77777777" w:rsidR="00E02E10" w:rsidRPr="003D2BF2" w:rsidRDefault="00E02E10">
            <w:pPr>
              <w:jc w:val="right"/>
              <w:rPr>
                <w:noProof w:val="0"/>
              </w:rPr>
            </w:pPr>
            <w:r w:rsidRPr="003D2BF2">
              <w:rPr>
                <w:noProof w:val="0"/>
              </w:rPr>
              <w:t xml:space="preserve">Pouco </w:t>
            </w:r>
            <w:r w:rsidR="00E9137E" w:rsidRPr="003D2BF2">
              <w:rPr>
                <w:noProof w:val="0"/>
              </w:rPr>
              <w:t>f</w:t>
            </w:r>
            <w:r w:rsidRPr="003D2BF2">
              <w:rPr>
                <w:noProof w:val="0"/>
              </w:rPr>
              <w:t>requentes:</w:t>
            </w:r>
          </w:p>
        </w:tc>
        <w:tc>
          <w:tcPr>
            <w:tcW w:w="5652" w:type="dxa"/>
            <w:tcBorders>
              <w:top w:val="nil"/>
              <w:left w:val="nil"/>
              <w:bottom w:val="single" w:sz="4" w:space="0" w:color="auto"/>
              <w:right w:val="single" w:sz="4" w:space="0" w:color="auto"/>
            </w:tcBorders>
            <w:hideMark/>
          </w:tcPr>
          <w:p w14:paraId="56CCA8F3" w14:textId="77777777" w:rsidR="00E02E10" w:rsidRPr="003D2BF2" w:rsidRDefault="00E02E10">
            <w:pPr>
              <w:rPr>
                <w:noProof w:val="0"/>
              </w:rPr>
            </w:pPr>
            <w:r w:rsidRPr="003D2BF2">
              <w:rPr>
                <w:noProof w:val="0"/>
              </w:rPr>
              <w:t>Doença pulmonar intersticial</w:t>
            </w:r>
          </w:p>
        </w:tc>
      </w:tr>
      <w:tr w:rsidR="00E02E10" w:rsidRPr="00E9137E" w14:paraId="33D8599B" w14:textId="77777777" w:rsidTr="003D2BF2">
        <w:trPr>
          <w:cantSplit/>
          <w:jc w:val="center"/>
        </w:trPr>
        <w:tc>
          <w:tcPr>
            <w:tcW w:w="3423" w:type="dxa"/>
            <w:tcBorders>
              <w:top w:val="nil"/>
              <w:left w:val="single" w:sz="4" w:space="0" w:color="auto"/>
              <w:bottom w:val="nil"/>
              <w:right w:val="nil"/>
            </w:tcBorders>
            <w:hideMark/>
          </w:tcPr>
          <w:p w14:paraId="62DB0BAA" w14:textId="77777777" w:rsidR="00E02E10" w:rsidRPr="003D2BF2" w:rsidRDefault="00E02E10">
            <w:pPr>
              <w:keepNext/>
              <w:rPr>
                <w:noProof w:val="0"/>
              </w:rPr>
            </w:pPr>
            <w:r w:rsidRPr="003D2BF2">
              <w:rPr>
                <w:noProof w:val="0"/>
              </w:rPr>
              <w:t>Doenças gastrointestinais</w:t>
            </w:r>
          </w:p>
        </w:tc>
        <w:tc>
          <w:tcPr>
            <w:tcW w:w="5652" w:type="dxa"/>
            <w:tcBorders>
              <w:top w:val="nil"/>
              <w:left w:val="nil"/>
              <w:bottom w:val="nil"/>
              <w:right w:val="single" w:sz="4" w:space="0" w:color="auto"/>
            </w:tcBorders>
          </w:tcPr>
          <w:p w14:paraId="085B5BAB" w14:textId="77777777" w:rsidR="00E02E10" w:rsidRPr="003D2BF2" w:rsidRDefault="00E02E10">
            <w:pPr>
              <w:rPr>
                <w:noProof w:val="0"/>
                <w:color w:val="000000"/>
              </w:rPr>
            </w:pPr>
          </w:p>
        </w:tc>
      </w:tr>
      <w:tr w:rsidR="00E02E10" w:rsidRPr="00E9137E" w14:paraId="4AC41842" w14:textId="77777777" w:rsidTr="003D2BF2">
        <w:trPr>
          <w:cantSplit/>
          <w:jc w:val="center"/>
        </w:trPr>
        <w:tc>
          <w:tcPr>
            <w:tcW w:w="3423" w:type="dxa"/>
            <w:tcBorders>
              <w:top w:val="nil"/>
              <w:left w:val="single" w:sz="4" w:space="0" w:color="auto"/>
              <w:bottom w:val="nil"/>
              <w:right w:val="nil"/>
            </w:tcBorders>
            <w:hideMark/>
          </w:tcPr>
          <w:p w14:paraId="0DF268C7" w14:textId="77777777" w:rsidR="00E02E10" w:rsidRPr="003D2BF2" w:rsidRDefault="00E02E10">
            <w:pPr>
              <w:jc w:val="right"/>
              <w:rPr>
                <w:noProof w:val="0"/>
              </w:rPr>
            </w:pPr>
            <w:r w:rsidRPr="003D2BF2">
              <w:rPr>
                <w:noProof w:val="0"/>
              </w:rPr>
              <w:t>Frequentes:</w:t>
            </w:r>
          </w:p>
        </w:tc>
        <w:tc>
          <w:tcPr>
            <w:tcW w:w="5652" w:type="dxa"/>
            <w:tcBorders>
              <w:top w:val="nil"/>
              <w:left w:val="nil"/>
              <w:bottom w:val="nil"/>
              <w:right w:val="single" w:sz="4" w:space="0" w:color="auto"/>
            </w:tcBorders>
            <w:hideMark/>
          </w:tcPr>
          <w:p w14:paraId="27AA4920" w14:textId="77777777" w:rsidR="00E02E10" w:rsidRPr="003D2BF2" w:rsidRDefault="00E02E10">
            <w:pPr>
              <w:rPr>
                <w:noProof w:val="0"/>
              </w:rPr>
            </w:pPr>
            <w:r w:rsidRPr="003D2BF2">
              <w:rPr>
                <w:noProof w:val="0"/>
              </w:rPr>
              <w:t>Dispepsia, dor gastrointestinal e abdominal, náuseas, afeções inflamatórias gastrointestinais (tais como gastrite e colite), estomatite</w:t>
            </w:r>
          </w:p>
        </w:tc>
      </w:tr>
      <w:tr w:rsidR="00E02E10" w:rsidRPr="00E9137E" w14:paraId="7FD3E6A6" w14:textId="77777777" w:rsidTr="003D2BF2">
        <w:trPr>
          <w:cantSplit/>
          <w:jc w:val="center"/>
        </w:trPr>
        <w:tc>
          <w:tcPr>
            <w:tcW w:w="3423" w:type="dxa"/>
            <w:tcBorders>
              <w:top w:val="nil"/>
              <w:left w:val="single" w:sz="4" w:space="0" w:color="auto"/>
              <w:bottom w:val="single" w:sz="4" w:space="0" w:color="auto"/>
              <w:right w:val="nil"/>
            </w:tcBorders>
            <w:hideMark/>
          </w:tcPr>
          <w:p w14:paraId="5FE36854" w14:textId="77777777" w:rsidR="00E02E10" w:rsidRPr="003D2BF2" w:rsidRDefault="00E02E10">
            <w:pPr>
              <w:jc w:val="right"/>
              <w:rPr>
                <w:noProof w:val="0"/>
              </w:rPr>
            </w:pPr>
            <w:r w:rsidRPr="003D2BF2">
              <w:rPr>
                <w:noProof w:val="0"/>
              </w:rPr>
              <w:t xml:space="preserve">Pouco </w:t>
            </w:r>
            <w:r w:rsidR="00E9137E" w:rsidRPr="003D2BF2">
              <w:rPr>
                <w:noProof w:val="0"/>
              </w:rPr>
              <w:t>f</w:t>
            </w:r>
            <w:r w:rsidRPr="003D2BF2">
              <w:rPr>
                <w:noProof w:val="0"/>
              </w:rPr>
              <w:t>requentes:</w:t>
            </w:r>
          </w:p>
        </w:tc>
        <w:tc>
          <w:tcPr>
            <w:tcW w:w="5652" w:type="dxa"/>
            <w:tcBorders>
              <w:top w:val="nil"/>
              <w:left w:val="nil"/>
              <w:bottom w:val="single" w:sz="4" w:space="0" w:color="auto"/>
              <w:right w:val="single" w:sz="4" w:space="0" w:color="auto"/>
            </w:tcBorders>
            <w:hideMark/>
          </w:tcPr>
          <w:p w14:paraId="32263BE1" w14:textId="77777777" w:rsidR="00E02E10" w:rsidRPr="003D2BF2" w:rsidRDefault="00E02E10">
            <w:pPr>
              <w:rPr>
                <w:noProof w:val="0"/>
              </w:rPr>
            </w:pPr>
            <w:r w:rsidRPr="003D2BF2">
              <w:rPr>
                <w:noProof w:val="0"/>
              </w:rPr>
              <w:t>Obstipação, doença de refluxo gastroesofágico</w:t>
            </w:r>
          </w:p>
        </w:tc>
      </w:tr>
      <w:tr w:rsidR="00E02E10" w:rsidRPr="00E9137E" w14:paraId="6A9C7868" w14:textId="77777777" w:rsidTr="003D2BF2">
        <w:trPr>
          <w:cantSplit/>
          <w:jc w:val="center"/>
        </w:trPr>
        <w:tc>
          <w:tcPr>
            <w:tcW w:w="3423" w:type="dxa"/>
            <w:tcBorders>
              <w:top w:val="single" w:sz="4" w:space="0" w:color="auto"/>
              <w:left w:val="single" w:sz="4" w:space="0" w:color="auto"/>
              <w:bottom w:val="nil"/>
              <w:right w:val="nil"/>
            </w:tcBorders>
            <w:hideMark/>
          </w:tcPr>
          <w:p w14:paraId="7F446C2E" w14:textId="77777777" w:rsidR="00E02E10" w:rsidRPr="003D2BF2" w:rsidRDefault="00E02E10">
            <w:pPr>
              <w:keepNext/>
              <w:rPr>
                <w:noProof w:val="0"/>
              </w:rPr>
            </w:pPr>
            <w:r w:rsidRPr="003D2BF2">
              <w:rPr>
                <w:noProof w:val="0"/>
              </w:rPr>
              <w:t>Afeções hepatobiliares</w:t>
            </w:r>
          </w:p>
        </w:tc>
        <w:tc>
          <w:tcPr>
            <w:tcW w:w="5652" w:type="dxa"/>
            <w:tcBorders>
              <w:top w:val="single" w:sz="4" w:space="0" w:color="auto"/>
              <w:left w:val="nil"/>
              <w:bottom w:val="nil"/>
              <w:right w:val="single" w:sz="4" w:space="0" w:color="auto"/>
            </w:tcBorders>
          </w:tcPr>
          <w:p w14:paraId="7EF726E7" w14:textId="77777777" w:rsidR="00E02E10" w:rsidRPr="003D2BF2" w:rsidRDefault="00E02E10">
            <w:pPr>
              <w:keepNext/>
              <w:rPr>
                <w:noProof w:val="0"/>
                <w:color w:val="000000"/>
              </w:rPr>
            </w:pPr>
          </w:p>
        </w:tc>
      </w:tr>
      <w:tr w:rsidR="00E02E10" w:rsidRPr="00E9137E" w14:paraId="3C6A5B5A" w14:textId="77777777" w:rsidTr="003D2BF2">
        <w:trPr>
          <w:cantSplit/>
          <w:jc w:val="center"/>
        </w:trPr>
        <w:tc>
          <w:tcPr>
            <w:tcW w:w="3423" w:type="dxa"/>
            <w:tcBorders>
              <w:top w:val="nil"/>
              <w:left w:val="single" w:sz="4" w:space="0" w:color="auto"/>
              <w:bottom w:val="nil"/>
              <w:right w:val="nil"/>
            </w:tcBorders>
            <w:hideMark/>
          </w:tcPr>
          <w:p w14:paraId="0FC41DCD" w14:textId="77777777" w:rsidR="00E02E10" w:rsidRPr="003D2BF2" w:rsidRDefault="00E02E10">
            <w:pPr>
              <w:jc w:val="right"/>
              <w:rPr>
                <w:noProof w:val="0"/>
              </w:rPr>
            </w:pPr>
            <w:r w:rsidRPr="003D2BF2">
              <w:rPr>
                <w:noProof w:val="0"/>
              </w:rPr>
              <w:t>Frequentes:</w:t>
            </w:r>
          </w:p>
        </w:tc>
        <w:tc>
          <w:tcPr>
            <w:tcW w:w="5652" w:type="dxa"/>
            <w:tcBorders>
              <w:top w:val="nil"/>
              <w:left w:val="nil"/>
              <w:bottom w:val="nil"/>
              <w:right w:val="single" w:sz="4" w:space="0" w:color="auto"/>
            </w:tcBorders>
            <w:hideMark/>
          </w:tcPr>
          <w:p w14:paraId="71B80A27" w14:textId="77777777" w:rsidR="00E02E10" w:rsidRPr="003D2BF2" w:rsidRDefault="00E02E10">
            <w:pPr>
              <w:rPr>
                <w:noProof w:val="0"/>
              </w:rPr>
            </w:pPr>
            <w:r w:rsidRPr="003D2BF2">
              <w:rPr>
                <w:noProof w:val="0"/>
              </w:rPr>
              <w:t>Aumento da alanina aminotransferase (ALT), aumento da aspartato aminotransferase (AST)</w:t>
            </w:r>
          </w:p>
        </w:tc>
      </w:tr>
      <w:tr w:rsidR="00E02E10" w:rsidRPr="00E9137E" w14:paraId="1D058D67" w14:textId="77777777" w:rsidTr="003D2BF2">
        <w:trPr>
          <w:cantSplit/>
          <w:jc w:val="center"/>
        </w:trPr>
        <w:tc>
          <w:tcPr>
            <w:tcW w:w="3423" w:type="dxa"/>
            <w:tcBorders>
              <w:top w:val="nil"/>
              <w:left w:val="single" w:sz="4" w:space="0" w:color="auto"/>
              <w:bottom w:val="single" w:sz="4" w:space="0" w:color="auto"/>
              <w:right w:val="nil"/>
            </w:tcBorders>
            <w:hideMark/>
          </w:tcPr>
          <w:p w14:paraId="573F55CC" w14:textId="77777777" w:rsidR="00E02E10" w:rsidRPr="003D2BF2" w:rsidRDefault="00E02E10">
            <w:pPr>
              <w:jc w:val="right"/>
              <w:rPr>
                <w:noProof w:val="0"/>
              </w:rPr>
            </w:pPr>
            <w:r w:rsidRPr="003D2BF2">
              <w:rPr>
                <w:noProof w:val="0"/>
              </w:rPr>
              <w:t xml:space="preserve">Pouco </w:t>
            </w:r>
            <w:r w:rsidR="00E9137E" w:rsidRPr="003D2BF2">
              <w:rPr>
                <w:noProof w:val="0"/>
              </w:rPr>
              <w:t>f</w:t>
            </w:r>
            <w:r w:rsidRPr="003D2BF2">
              <w:rPr>
                <w:noProof w:val="0"/>
              </w:rPr>
              <w:t>requentes:</w:t>
            </w:r>
          </w:p>
        </w:tc>
        <w:tc>
          <w:tcPr>
            <w:tcW w:w="5652" w:type="dxa"/>
            <w:tcBorders>
              <w:top w:val="nil"/>
              <w:left w:val="nil"/>
              <w:bottom w:val="single" w:sz="4" w:space="0" w:color="auto"/>
              <w:right w:val="single" w:sz="4" w:space="0" w:color="auto"/>
            </w:tcBorders>
            <w:hideMark/>
          </w:tcPr>
          <w:p w14:paraId="33CB659A" w14:textId="77777777" w:rsidR="00E02E10" w:rsidRPr="003D2BF2" w:rsidRDefault="00E02E10">
            <w:pPr>
              <w:rPr>
                <w:noProof w:val="0"/>
              </w:rPr>
            </w:pPr>
            <w:r w:rsidRPr="003D2BF2">
              <w:rPr>
                <w:noProof w:val="0"/>
              </w:rPr>
              <w:t>Colelitíase, perturbações hepáticas</w:t>
            </w:r>
          </w:p>
        </w:tc>
      </w:tr>
      <w:tr w:rsidR="00E02E10" w:rsidRPr="00E9137E" w14:paraId="19D8AE90" w14:textId="77777777" w:rsidTr="003D2BF2">
        <w:trPr>
          <w:cantSplit/>
          <w:jc w:val="center"/>
        </w:trPr>
        <w:tc>
          <w:tcPr>
            <w:tcW w:w="3423" w:type="dxa"/>
            <w:tcBorders>
              <w:top w:val="single" w:sz="4" w:space="0" w:color="auto"/>
              <w:left w:val="single" w:sz="4" w:space="0" w:color="auto"/>
              <w:bottom w:val="nil"/>
              <w:right w:val="nil"/>
            </w:tcBorders>
            <w:hideMark/>
          </w:tcPr>
          <w:p w14:paraId="790E74B1" w14:textId="77777777" w:rsidR="00E02E10" w:rsidRPr="003D2BF2" w:rsidRDefault="00E02E10">
            <w:pPr>
              <w:keepNext/>
              <w:rPr>
                <w:noProof w:val="0"/>
              </w:rPr>
            </w:pPr>
            <w:r w:rsidRPr="003D2BF2">
              <w:rPr>
                <w:noProof w:val="0"/>
              </w:rPr>
              <w:t>Afeções dos tecidos cutâneos e subcutâneos</w:t>
            </w:r>
          </w:p>
        </w:tc>
        <w:tc>
          <w:tcPr>
            <w:tcW w:w="5652" w:type="dxa"/>
            <w:tcBorders>
              <w:top w:val="single" w:sz="4" w:space="0" w:color="auto"/>
              <w:left w:val="nil"/>
              <w:bottom w:val="nil"/>
              <w:right w:val="single" w:sz="4" w:space="0" w:color="auto"/>
            </w:tcBorders>
          </w:tcPr>
          <w:p w14:paraId="3A9FA70F" w14:textId="77777777" w:rsidR="00E02E10" w:rsidRPr="003D2BF2" w:rsidRDefault="00E02E10">
            <w:pPr>
              <w:keepNext/>
              <w:rPr>
                <w:noProof w:val="0"/>
                <w:color w:val="000000"/>
              </w:rPr>
            </w:pPr>
          </w:p>
        </w:tc>
      </w:tr>
      <w:tr w:rsidR="00E02E10" w:rsidRPr="00E9137E" w14:paraId="354E063F" w14:textId="77777777" w:rsidTr="003D2BF2">
        <w:trPr>
          <w:cantSplit/>
          <w:jc w:val="center"/>
        </w:trPr>
        <w:tc>
          <w:tcPr>
            <w:tcW w:w="3423" w:type="dxa"/>
            <w:tcBorders>
              <w:top w:val="nil"/>
              <w:left w:val="single" w:sz="4" w:space="0" w:color="auto"/>
              <w:bottom w:val="nil"/>
              <w:right w:val="nil"/>
            </w:tcBorders>
            <w:hideMark/>
          </w:tcPr>
          <w:p w14:paraId="28AD8210" w14:textId="77777777" w:rsidR="00E02E10" w:rsidRPr="003D2BF2" w:rsidRDefault="00E02E10">
            <w:pPr>
              <w:jc w:val="right"/>
              <w:rPr>
                <w:noProof w:val="0"/>
              </w:rPr>
            </w:pPr>
            <w:r w:rsidRPr="003D2BF2">
              <w:rPr>
                <w:noProof w:val="0"/>
              </w:rPr>
              <w:t>Frequentes:</w:t>
            </w:r>
          </w:p>
        </w:tc>
        <w:tc>
          <w:tcPr>
            <w:tcW w:w="5652" w:type="dxa"/>
            <w:tcBorders>
              <w:top w:val="nil"/>
              <w:left w:val="nil"/>
              <w:bottom w:val="nil"/>
              <w:right w:val="single" w:sz="4" w:space="0" w:color="auto"/>
            </w:tcBorders>
            <w:hideMark/>
          </w:tcPr>
          <w:p w14:paraId="236358AF" w14:textId="77777777" w:rsidR="00E02E10" w:rsidRPr="003D2BF2" w:rsidRDefault="00E02E10">
            <w:pPr>
              <w:rPr>
                <w:noProof w:val="0"/>
              </w:rPr>
            </w:pPr>
            <w:r w:rsidRPr="003D2BF2">
              <w:rPr>
                <w:noProof w:val="0"/>
              </w:rPr>
              <w:t>Prurido, exantema, alopecia, dermatite</w:t>
            </w:r>
          </w:p>
        </w:tc>
      </w:tr>
      <w:tr w:rsidR="00E02E10" w:rsidRPr="00E9137E" w14:paraId="566AA6AE" w14:textId="77777777" w:rsidTr="003D2BF2">
        <w:trPr>
          <w:cantSplit/>
          <w:jc w:val="center"/>
        </w:trPr>
        <w:tc>
          <w:tcPr>
            <w:tcW w:w="3423" w:type="dxa"/>
            <w:tcBorders>
              <w:top w:val="nil"/>
              <w:left w:val="single" w:sz="4" w:space="0" w:color="auto"/>
              <w:bottom w:val="nil"/>
              <w:right w:val="nil"/>
            </w:tcBorders>
            <w:hideMark/>
          </w:tcPr>
          <w:p w14:paraId="0D525C1B" w14:textId="77777777" w:rsidR="00E02E10" w:rsidRPr="003D2BF2" w:rsidRDefault="00E02E10">
            <w:pPr>
              <w:jc w:val="right"/>
              <w:rPr>
                <w:noProof w:val="0"/>
              </w:rPr>
            </w:pPr>
            <w:r w:rsidRPr="003D2BF2">
              <w:rPr>
                <w:noProof w:val="0"/>
              </w:rPr>
              <w:t>Pouco frequentes</w:t>
            </w:r>
          </w:p>
        </w:tc>
        <w:tc>
          <w:tcPr>
            <w:tcW w:w="5652" w:type="dxa"/>
            <w:tcBorders>
              <w:top w:val="nil"/>
              <w:left w:val="nil"/>
              <w:bottom w:val="nil"/>
              <w:right w:val="single" w:sz="4" w:space="0" w:color="auto"/>
            </w:tcBorders>
            <w:hideMark/>
          </w:tcPr>
          <w:p w14:paraId="2BA43AA5" w14:textId="77777777" w:rsidR="00E02E10" w:rsidRPr="003D2BF2" w:rsidRDefault="00E02E10">
            <w:pPr>
              <w:rPr>
                <w:noProof w:val="0"/>
              </w:rPr>
            </w:pPr>
            <w:r w:rsidRPr="003D2BF2">
              <w:rPr>
                <w:noProof w:val="0"/>
              </w:rPr>
              <w:t>Reação cutânea bolhosa, psoríase (recidiva ou agravamento de psoríase pré</w:t>
            </w:r>
            <w:r w:rsidRPr="003D2BF2">
              <w:rPr>
                <w:noProof w:val="0"/>
              </w:rPr>
              <w:noBreakHyphen/>
              <w:t>existente, palmar/p</w:t>
            </w:r>
            <w:r w:rsidR="00E9137E" w:rsidRPr="003D2BF2">
              <w:rPr>
                <w:noProof w:val="0"/>
              </w:rPr>
              <w:t>lantar e pustulosa), urticária</w:t>
            </w:r>
          </w:p>
        </w:tc>
      </w:tr>
      <w:tr w:rsidR="00E02E10" w:rsidRPr="00E9137E" w14:paraId="03327AF2" w14:textId="77777777" w:rsidTr="00664363">
        <w:trPr>
          <w:cantSplit/>
          <w:jc w:val="center"/>
        </w:trPr>
        <w:tc>
          <w:tcPr>
            <w:tcW w:w="3423" w:type="dxa"/>
            <w:tcBorders>
              <w:top w:val="nil"/>
              <w:left w:val="single" w:sz="4" w:space="0" w:color="auto"/>
              <w:bottom w:val="nil"/>
              <w:right w:val="nil"/>
            </w:tcBorders>
            <w:hideMark/>
          </w:tcPr>
          <w:p w14:paraId="548939C6" w14:textId="77777777" w:rsidR="00E02E10" w:rsidRPr="003D2BF2" w:rsidRDefault="00E02E10">
            <w:pPr>
              <w:jc w:val="right"/>
              <w:rPr>
                <w:noProof w:val="0"/>
              </w:rPr>
            </w:pPr>
            <w:r w:rsidRPr="003D2BF2">
              <w:rPr>
                <w:noProof w:val="0"/>
              </w:rPr>
              <w:t>Raros:</w:t>
            </w:r>
          </w:p>
        </w:tc>
        <w:tc>
          <w:tcPr>
            <w:tcW w:w="5652" w:type="dxa"/>
            <w:tcBorders>
              <w:top w:val="nil"/>
              <w:left w:val="nil"/>
              <w:bottom w:val="nil"/>
              <w:right w:val="single" w:sz="4" w:space="0" w:color="auto"/>
            </w:tcBorders>
            <w:hideMark/>
          </w:tcPr>
          <w:p w14:paraId="2F7A5598" w14:textId="77777777" w:rsidR="00E02E10" w:rsidRPr="003D2BF2" w:rsidRDefault="00CE070E">
            <w:pPr>
              <w:rPr>
                <w:noProof w:val="0"/>
              </w:rPr>
            </w:pPr>
            <w:r>
              <w:rPr>
                <w:noProof w:val="0"/>
              </w:rPr>
              <w:t>Reações liquenoides, e</w:t>
            </w:r>
            <w:r w:rsidR="00E02E10" w:rsidRPr="003D2BF2">
              <w:rPr>
                <w:noProof w:val="0"/>
              </w:rPr>
              <w:t>xfoliação cutânea, vasculite (cutânea)</w:t>
            </w:r>
          </w:p>
        </w:tc>
      </w:tr>
      <w:tr w:rsidR="00C275C4" w:rsidRPr="00E9137E" w14:paraId="08D0D1A3" w14:textId="77777777" w:rsidTr="003D2BF2">
        <w:trPr>
          <w:cantSplit/>
          <w:jc w:val="center"/>
        </w:trPr>
        <w:tc>
          <w:tcPr>
            <w:tcW w:w="3423" w:type="dxa"/>
            <w:tcBorders>
              <w:top w:val="nil"/>
              <w:left w:val="single" w:sz="4" w:space="0" w:color="auto"/>
              <w:bottom w:val="single" w:sz="4" w:space="0" w:color="auto"/>
              <w:right w:val="nil"/>
            </w:tcBorders>
          </w:tcPr>
          <w:p w14:paraId="42A33768" w14:textId="77777777" w:rsidR="00C275C4" w:rsidRPr="003D2BF2" w:rsidRDefault="00C275C4">
            <w:pPr>
              <w:jc w:val="right"/>
              <w:rPr>
                <w:noProof w:val="0"/>
              </w:rPr>
            </w:pPr>
            <w:r>
              <w:rPr>
                <w:noProof w:val="0"/>
              </w:rPr>
              <w:t>Desconhecido</w:t>
            </w:r>
            <w:r w:rsidR="000C635A">
              <w:rPr>
                <w:noProof w:val="0"/>
              </w:rPr>
              <w:t>:</w:t>
            </w:r>
          </w:p>
        </w:tc>
        <w:tc>
          <w:tcPr>
            <w:tcW w:w="5652" w:type="dxa"/>
            <w:tcBorders>
              <w:top w:val="nil"/>
              <w:left w:val="nil"/>
              <w:bottom w:val="single" w:sz="4" w:space="0" w:color="auto"/>
              <w:right w:val="single" w:sz="4" w:space="0" w:color="auto"/>
            </w:tcBorders>
          </w:tcPr>
          <w:p w14:paraId="0A91720B" w14:textId="77777777" w:rsidR="00C275C4" w:rsidRDefault="00C275C4">
            <w:pPr>
              <w:rPr>
                <w:noProof w:val="0"/>
              </w:rPr>
            </w:pPr>
            <w:r>
              <w:rPr>
                <w:noProof w:val="0"/>
              </w:rPr>
              <w:t>Agravamento dos sintomas de dermatomiosite</w:t>
            </w:r>
          </w:p>
        </w:tc>
      </w:tr>
      <w:tr w:rsidR="00E02E10" w:rsidRPr="00E9137E" w14:paraId="5309CB49" w14:textId="77777777" w:rsidTr="003D2BF2">
        <w:trPr>
          <w:cantSplit/>
          <w:jc w:val="center"/>
        </w:trPr>
        <w:tc>
          <w:tcPr>
            <w:tcW w:w="3423" w:type="dxa"/>
            <w:tcBorders>
              <w:top w:val="single" w:sz="4" w:space="0" w:color="auto"/>
              <w:left w:val="single" w:sz="4" w:space="0" w:color="auto"/>
              <w:bottom w:val="nil"/>
              <w:right w:val="nil"/>
            </w:tcBorders>
            <w:hideMark/>
          </w:tcPr>
          <w:p w14:paraId="4E071230" w14:textId="77777777" w:rsidR="00E02E10" w:rsidRPr="003D2BF2" w:rsidRDefault="00E02E10">
            <w:pPr>
              <w:keepNext/>
              <w:rPr>
                <w:noProof w:val="0"/>
              </w:rPr>
            </w:pPr>
            <w:r w:rsidRPr="003D2BF2">
              <w:rPr>
                <w:noProof w:val="0"/>
              </w:rPr>
              <w:t>Afeções musculosqueléticas e dos tecidos conjuntivos</w:t>
            </w:r>
          </w:p>
        </w:tc>
        <w:tc>
          <w:tcPr>
            <w:tcW w:w="5652" w:type="dxa"/>
            <w:tcBorders>
              <w:top w:val="single" w:sz="4" w:space="0" w:color="auto"/>
              <w:left w:val="nil"/>
              <w:bottom w:val="nil"/>
              <w:right w:val="single" w:sz="4" w:space="0" w:color="auto"/>
            </w:tcBorders>
          </w:tcPr>
          <w:p w14:paraId="00518938" w14:textId="77777777" w:rsidR="00E02E10" w:rsidRPr="003D2BF2" w:rsidRDefault="00E02E10">
            <w:pPr>
              <w:keepNext/>
              <w:rPr>
                <w:noProof w:val="0"/>
                <w:color w:val="000000"/>
              </w:rPr>
            </w:pPr>
          </w:p>
        </w:tc>
      </w:tr>
      <w:tr w:rsidR="00E02E10" w:rsidRPr="00E9137E" w14:paraId="015F336E" w14:textId="77777777" w:rsidTr="003D2BF2">
        <w:trPr>
          <w:cantSplit/>
          <w:jc w:val="center"/>
        </w:trPr>
        <w:tc>
          <w:tcPr>
            <w:tcW w:w="3423" w:type="dxa"/>
            <w:tcBorders>
              <w:top w:val="nil"/>
              <w:left w:val="single" w:sz="4" w:space="0" w:color="auto"/>
              <w:bottom w:val="nil"/>
              <w:right w:val="nil"/>
            </w:tcBorders>
            <w:hideMark/>
          </w:tcPr>
          <w:p w14:paraId="39C8943A" w14:textId="77777777" w:rsidR="00E02E10" w:rsidRPr="003D2BF2" w:rsidRDefault="00E02E10">
            <w:pPr>
              <w:jc w:val="right"/>
              <w:rPr>
                <w:noProof w:val="0"/>
              </w:rPr>
            </w:pPr>
            <w:r w:rsidRPr="003D2BF2">
              <w:rPr>
                <w:noProof w:val="0"/>
              </w:rPr>
              <w:t>Raros:</w:t>
            </w:r>
          </w:p>
        </w:tc>
        <w:tc>
          <w:tcPr>
            <w:tcW w:w="5652" w:type="dxa"/>
            <w:tcBorders>
              <w:top w:val="nil"/>
              <w:left w:val="nil"/>
              <w:bottom w:val="nil"/>
              <w:right w:val="single" w:sz="4" w:space="0" w:color="auto"/>
            </w:tcBorders>
            <w:hideMark/>
          </w:tcPr>
          <w:p w14:paraId="5EEB3BBA" w14:textId="77777777" w:rsidR="00E02E10" w:rsidRPr="003D2BF2" w:rsidRDefault="00E02E10">
            <w:pPr>
              <w:rPr>
                <w:noProof w:val="0"/>
              </w:rPr>
            </w:pPr>
            <w:r w:rsidRPr="003D2BF2">
              <w:rPr>
                <w:noProof w:val="0"/>
              </w:rPr>
              <w:t xml:space="preserve">Síndrome </w:t>
            </w:r>
            <w:r w:rsidR="00B443B7">
              <w:rPr>
                <w:noProof w:val="0"/>
              </w:rPr>
              <w:t>de tipo lúpus</w:t>
            </w:r>
          </w:p>
        </w:tc>
      </w:tr>
      <w:tr w:rsidR="00E02E10" w:rsidRPr="00E9137E" w14:paraId="53F826EC" w14:textId="77777777" w:rsidTr="003D2BF2">
        <w:trPr>
          <w:cantSplit/>
          <w:jc w:val="center"/>
        </w:trPr>
        <w:tc>
          <w:tcPr>
            <w:tcW w:w="3423" w:type="dxa"/>
            <w:tcBorders>
              <w:top w:val="single" w:sz="4" w:space="0" w:color="auto"/>
              <w:left w:val="single" w:sz="4" w:space="0" w:color="auto"/>
              <w:bottom w:val="nil"/>
              <w:right w:val="nil"/>
            </w:tcBorders>
            <w:hideMark/>
          </w:tcPr>
          <w:p w14:paraId="3C44A2CE" w14:textId="77777777" w:rsidR="00E02E10" w:rsidRPr="003D2BF2" w:rsidRDefault="00E02E10">
            <w:pPr>
              <w:keepNext/>
              <w:rPr>
                <w:noProof w:val="0"/>
              </w:rPr>
            </w:pPr>
            <w:r w:rsidRPr="003D2BF2">
              <w:rPr>
                <w:noProof w:val="0"/>
              </w:rPr>
              <w:t>Doenças renais e urinárias</w:t>
            </w:r>
          </w:p>
        </w:tc>
        <w:tc>
          <w:tcPr>
            <w:tcW w:w="5652" w:type="dxa"/>
            <w:tcBorders>
              <w:top w:val="single" w:sz="4" w:space="0" w:color="auto"/>
              <w:left w:val="nil"/>
              <w:bottom w:val="nil"/>
              <w:right w:val="single" w:sz="4" w:space="0" w:color="auto"/>
            </w:tcBorders>
          </w:tcPr>
          <w:p w14:paraId="30269A3F" w14:textId="77777777" w:rsidR="00E02E10" w:rsidRPr="003D2BF2" w:rsidRDefault="00E02E10">
            <w:pPr>
              <w:keepNext/>
              <w:rPr>
                <w:noProof w:val="0"/>
                <w:color w:val="000000"/>
              </w:rPr>
            </w:pPr>
          </w:p>
        </w:tc>
      </w:tr>
      <w:tr w:rsidR="00E02E10" w:rsidRPr="00E9137E" w14:paraId="6F069060" w14:textId="77777777" w:rsidTr="003D2BF2">
        <w:trPr>
          <w:cantSplit/>
          <w:jc w:val="center"/>
        </w:trPr>
        <w:tc>
          <w:tcPr>
            <w:tcW w:w="3423" w:type="dxa"/>
            <w:tcBorders>
              <w:top w:val="nil"/>
              <w:left w:val="single" w:sz="4" w:space="0" w:color="auto"/>
              <w:bottom w:val="nil"/>
              <w:right w:val="nil"/>
            </w:tcBorders>
            <w:hideMark/>
          </w:tcPr>
          <w:p w14:paraId="71FA02E0" w14:textId="77777777" w:rsidR="00E02E10" w:rsidRPr="003D2BF2" w:rsidRDefault="00E02E10" w:rsidP="00E02E10">
            <w:pPr>
              <w:jc w:val="right"/>
              <w:rPr>
                <w:noProof w:val="0"/>
              </w:rPr>
            </w:pPr>
            <w:r w:rsidRPr="003D2BF2">
              <w:rPr>
                <w:noProof w:val="0"/>
              </w:rPr>
              <w:t>Raros:</w:t>
            </w:r>
          </w:p>
        </w:tc>
        <w:tc>
          <w:tcPr>
            <w:tcW w:w="5652" w:type="dxa"/>
            <w:tcBorders>
              <w:top w:val="nil"/>
              <w:left w:val="nil"/>
              <w:bottom w:val="nil"/>
              <w:right w:val="single" w:sz="4" w:space="0" w:color="auto"/>
            </w:tcBorders>
            <w:hideMark/>
          </w:tcPr>
          <w:p w14:paraId="1F4D2EBB" w14:textId="77777777" w:rsidR="00E02E10" w:rsidRPr="003D2BF2" w:rsidRDefault="00E02E10">
            <w:pPr>
              <w:rPr>
                <w:noProof w:val="0"/>
              </w:rPr>
            </w:pPr>
            <w:r w:rsidRPr="003D2BF2">
              <w:rPr>
                <w:noProof w:val="0"/>
              </w:rPr>
              <w:t>Afeções da bexiga, afeções renais</w:t>
            </w:r>
          </w:p>
        </w:tc>
      </w:tr>
      <w:tr w:rsidR="00E02E10" w:rsidRPr="00E9137E" w14:paraId="7312099B" w14:textId="77777777" w:rsidTr="003D2BF2">
        <w:trPr>
          <w:cantSplit/>
          <w:jc w:val="center"/>
        </w:trPr>
        <w:tc>
          <w:tcPr>
            <w:tcW w:w="3423" w:type="dxa"/>
            <w:tcBorders>
              <w:top w:val="single" w:sz="4" w:space="0" w:color="auto"/>
              <w:left w:val="single" w:sz="4" w:space="0" w:color="auto"/>
              <w:bottom w:val="nil"/>
              <w:right w:val="nil"/>
            </w:tcBorders>
            <w:hideMark/>
          </w:tcPr>
          <w:p w14:paraId="69DDA7E9" w14:textId="77777777" w:rsidR="00E02E10" w:rsidRPr="003D2BF2" w:rsidRDefault="00E02E10">
            <w:pPr>
              <w:keepNext/>
              <w:rPr>
                <w:noProof w:val="0"/>
              </w:rPr>
            </w:pPr>
            <w:r w:rsidRPr="003D2BF2">
              <w:rPr>
                <w:noProof w:val="0"/>
              </w:rPr>
              <w:t>Doenças dos órgãos genitais e da mama</w:t>
            </w:r>
          </w:p>
        </w:tc>
        <w:tc>
          <w:tcPr>
            <w:tcW w:w="5652" w:type="dxa"/>
            <w:tcBorders>
              <w:top w:val="single" w:sz="4" w:space="0" w:color="auto"/>
              <w:left w:val="nil"/>
              <w:bottom w:val="nil"/>
              <w:right w:val="single" w:sz="4" w:space="0" w:color="auto"/>
            </w:tcBorders>
          </w:tcPr>
          <w:p w14:paraId="777F8B5B" w14:textId="77777777" w:rsidR="00E02E10" w:rsidRPr="003D2BF2" w:rsidRDefault="00E02E10">
            <w:pPr>
              <w:keepNext/>
              <w:rPr>
                <w:noProof w:val="0"/>
                <w:color w:val="000000"/>
              </w:rPr>
            </w:pPr>
          </w:p>
        </w:tc>
      </w:tr>
      <w:tr w:rsidR="00E02E10" w:rsidRPr="00E9137E" w14:paraId="4101DFDA" w14:textId="77777777" w:rsidTr="003D2BF2">
        <w:trPr>
          <w:cantSplit/>
          <w:jc w:val="center"/>
        </w:trPr>
        <w:tc>
          <w:tcPr>
            <w:tcW w:w="3423" w:type="dxa"/>
            <w:tcBorders>
              <w:top w:val="nil"/>
              <w:left w:val="single" w:sz="4" w:space="0" w:color="auto"/>
              <w:bottom w:val="nil"/>
              <w:right w:val="nil"/>
            </w:tcBorders>
            <w:hideMark/>
          </w:tcPr>
          <w:p w14:paraId="160780B6" w14:textId="77777777" w:rsidR="00E02E10" w:rsidRPr="003D2BF2" w:rsidRDefault="00E02E10" w:rsidP="00E02E10">
            <w:pPr>
              <w:jc w:val="right"/>
              <w:rPr>
                <w:noProof w:val="0"/>
              </w:rPr>
            </w:pPr>
            <w:r w:rsidRPr="003D2BF2">
              <w:rPr>
                <w:noProof w:val="0"/>
              </w:rPr>
              <w:t xml:space="preserve">Pouco </w:t>
            </w:r>
            <w:r w:rsidR="00E9137E" w:rsidRPr="003D2BF2">
              <w:rPr>
                <w:noProof w:val="0"/>
              </w:rPr>
              <w:t>f</w:t>
            </w:r>
            <w:r w:rsidRPr="003D2BF2">
              <w:rPr>
                <w:noProof w:val="0"/>
              </w:rPr>
              <w:t>requentes:</w:t>
            </w:r>
          </w:p>
        </w:tc>
        <w:tc>
          <w:tcPr>
            <w:tcW w:w="5652" w:type="dxa"/>
            <w:tcBorders>
              <w:top w:val="nil"/>
              <w:left w:val="nil"/>
              <w:bottom w:val="nil"/>
              <w:right w:val="single" w:sz="4" w:space="0" w:color="auto"/>
            </w:tcBorders>
            <w:hideMark/>
          </w:tcPr>
          <w:p w14:paraId="38E19445" w14:textId="77777777" w:rsidR="00E02E10" w:rsidRPr="003D2BF2" w:rsidRDefault="00E02E10">
            <w:pPr>
              <w:rPr>
                <w:noProof w:val="0"/>
              </w:rPr>
            </w:pPr>
            <w:r w:rsidRPr="003D2BF2">
              <w:rPr>
                <w:noProof w:val="0"/>
              </w:rPr>
              <w:t>Afeções mamárias, perturbações menstruais</w:t>
            </w:r>
          </w:p>
        </w:tc>
      </w:tr>
      <w:tr w:rsidR="00E02E10" w:rsidRPr="00E9137E" w14:paraId="3F003B28" w14:textId="77777777" w:rsidTr="003D2BF2">
        <w:trPr>
          <w:cantSplit/>
          <w:jc w:val="center"/>
        </w:trPr>
        <w:tc>
          <w:tcPr>
            <w:tcW w:w="3423" w:type="dxa"/>
            <w:tcBorders>
              <w:top w:val="single" w:sz="4" w:space="0" w:color="auto"/>
              <w:left w:val="single" w:sz="4" w:space="0" w:color="auto"/>
              <w:bottom w:val="nil"/>
              <w:right w:val="nil"/>
            </w:tcBorders>
            <w:hideMark/>
          </w:tcPr>
          <w:p w14:paraId="7FF57E4A" w14:textId="77777777" w:rsidR="00E02E10" w:rsidRPr="003D2BF2" w:rsidRDefault="00E02E10">
            <w:pPr>
              <w:keepNext/>
              <w:rPr>
                <w:noProof w:val="0"/>
              </w:rPr>
            </w:pPr>
            <w:r w:rsidRPr="003D2BF2">
              <w:rPr>
                <w:noProof w:val="0"/>
              </w:rPr>
              <w:t>Perturbações gerais e alterações no local de administração</w:t>
            </w:r>
          </w:p>
        </w:tc>
        <w:tc>
          <w:tcPr>
            <w:tcW w:w="5652" w:type="dxa"/>
            <w:tcBorders>
              <w:top w:val="single" w:sz="4" w:space="0" w:color="auto"/>
              <w:left w:val="nil"/>
              <w:bottom w:val="nil"/>
              <w:right w:val="single" w:sz="4" w:space="0" w:color="auto"/>
            </w:tcBorders>
          </w:tcPr>
          <w:p w14:paraId="07FAE3C2" w14:textId="77777777" w:rsidR="00E02E10" w:rsidRPr="003D2BF2" w:rsidRDefault="00E02E10">
            <w:pPr>
              <w:keepNext/>
              <w:rPr>
                <w:noProof w:val="0"/>
                <w:color w:val="000000"/>
              </w:rPr>
            </w:pPr>
          </w:p>
        </w:tc>
      </w:tr>
      <w:tr w:rsidR="00E02E10" w:rsidRPr="00E9137E" w14:paraId="1EC18780" w14:textId="77777777" w:rsidTr="003D2BF2">
        <w:trPr>
          <w:cantSplit/>
          <w:jc w:val="center"/>
        </w:trPr>
        <w:tc>
          <w:tcPr>
            <w:tcW w:w="3423" w:type="dxa"/>
            <w:tcBorders>
              <w:top w:val="nil"/>
              <w:left w:val="single" w:sz="4" w:space="0" w:color="auto"/>
              <w:bottom w:val="nil"/>
              <w:right w:val="nil"/>
            </w:tcBorders>
            <w:hideMark/>
          </w:tcPr>
          <w:p w14:paraId="06EA316C" w14:textId="77777777" w:rsidR="00E02E10" w:rsidRPr="003D2BF2" w:rsidRDefault="00E02E10">
            <w:pPr>
              <w:jc w:val="right"/>
              <w:rPr>
                <w:noProof w:val="0"/>
              </w:rPr>
            </w:pPr>
            <w:r w:rsidRPr="003D2BF2">
              <w:rPr>
                <w:noProof w:val="0"/>
              </w:rPr>
              <w:t>Frequentes:</w:t>
            </w:r>
          </w:p>
        </w:tc>
        <w:tc>
          <w:tcPr>
            <w:tcW w:w="5652" w:type="dxa"/>
            <w:tcBorders>
              <w:top w:val="nil"/>
              <w:left w:val="nil"/>
              <w:bottom w:val="nil"/>
              <w:right w:val="single" w:sz="4" w:space="0" w:color="auto"/>
            </w:tcBorders>
            <w:hideMark/>
          </w:tcPr>
          <w:p w14:paraId="61769F13" w14:textId="77777777" w:rsidR="00E02E10" w:rsidRPr="003D2BF2" w:rsidRDefault="00E02E10">
            <w:pPr>
              <w:rPr>
                <w:noProof w:val="0"/>
              </w:rPr>
            </w:pPr>
            <w:r w:rsidRPr="003D2BF2">
              <w:rPr>
                <w:noProof w:val="0"/>
              </w:rPr>
              <w:t xml:space="preserve">Pirexia, astenia, reação no local de injeção (tais como eritema no local de injeção, urticária, induração, dor, hematoma, prurido, irritação e </w:t>
            </w:r>
            <w:r w:rsidR="00E9137E" w:rsidRPr="003D2BF2">
              <w:rPr>
                <w:noProof w:val="0"/>
              </w:rPr>
              <w:t>parestesia), mal-estar torácico</w:t>
            </w:r>
          </w:p>
        </w:tc>
      </w:tr>
      <w:tr w:rsidR="00E02E10" w:rsidRPr="00E9137E" w14:paraId="1531385F" w14:textId="77777777" w:rsidTr="003D2BF2">
        <w:trPr>
          <w:cantSplit/>
          <w:jc w:val="center"/>
        </w:trPr>
        <w:tc>
          <w:tcPr>
            <w:tcW w:w="3423" w:type="dxa"/>
            <w:tcBorders>
              <w:top w:val="nil"/>
              <w:left w:val="single" w:sz="4" w:space="0" w:color="auto"/>
              <w:bottom w:val="nil"/>
              <w:right w:val="nil"/>
            </w:tcBorders>
            <w:hideMark/>
          </w:tcPr>
          <w:p w14:paraId="01780D0D" w14:textId="77777777" w:rsidR="00E02E10" w:rsidRPr="003D2BF2" w:rsidRDefault="00E02E10">
            <w:pPr>
              <w:jc w:val="right"/>
              <w:rPr>
                <w:noProof w:val="0"/>
              </w:rPr>
            </w:pPr>
            <w:r w:rsidRPr="003D2BF2">
              <w:rPr>
                <w:noProof w:val="0"/>
              </w:rPr>
              <w:t>Raros:</w:t>
            </w:r>
          </w:p>
        </w:tc>
        <w:tc>
          <w:tcPr>
            <w:tcW w:w="5652" w:type="dxa"/>
            <w:tcBorders>
              <w:top w:val="nil"/>
              <w:left w:val="nil"/>
              <w:bottom w:val="single" w:sz="4" w:space="0" w:color="auto"/>
              <w:right w:val="single" w:sz="4" w:space="0" w:color="auto"/>
            </w:tcBorders>
            <w:hideMark/>
          </w:tcPr>
          <w:p w14:paraId="75994D23" w14:textId="77777777" w:rsidR="00E02E10" w:rsidRPr="003D2BF2" w:rsidRDefault="00B443B7">
            <w:pPr>
              <w:rPr>
                <w:noProof w:val="0"/>
              </w:rPr>
            </w:pPr>
            <w:r>
              <w:rPr>
                <w:noProof w:val="0"/>
              </w:rPr>
              <w:t>Dificuldade</w:t>
            </w:r>
            <w:r w:rsidR="00E02E10" w:rsidRPr="003D2BF2">
              <w:rPr>
                <w:noProof w:val="0"/>
              </w:rPr>
              <w:t xml:space="preserve"> d</w:t>
            </w:r>
            <w:r>
              <w:rPr>
                <w:noProof w:val="0"/>
              </w:rPr>
              <w:t>e</w:t>
            </w:r>
            <w:r w:rsidR="00E02E10" w:rsidRPr="003D2BF2">
              <w:rPr>
                <w:noProof w:val="0"/>
              </w:rPr>
              <w:t xml:space="preserve"> cicatrização</w:t>
            </w:r>
          </w:p>
        </w:tc>
      </w:tr>
      <w:tr w:rsidR="00E02E10" w:rsidRPr="00E9137E" w14:paraId="26EFE976" w14:textId="77777777" w:rsidTr="003D2BF2">
        <w:trPr>
          <w:cantSplit/>
          <w:jc w:val="center"/>
        </w:trPr>
        <w:tc>
          <w:tcPr>
            <w:tcW w:w="3423" w:type="dxa"/>
            <w:tcBorders>
              <w:top w:val="single" w:sz="4" w:space="0" w:color="auto"/>
              <w:left w:val="single" w:sz="4" w:space="0" w:color="auto"/>
              <w:bottom w:val="nil"/>
              <w:right w:val="nil"/>
            </w:tcBorders>
            <w:hideMark/>
          </w:tcPr>
          <w:p w14:paraId="1C4C4EE2" w14:textId="77777777" w:rsidR="00E02E10" w:rsidRPr="003D2BF2" w:rsidRDefault="00E02E10">
            <w:pPr>
              <w:keepNext/>
              <w:rPr>
                <w:noProof w:val="0"/>
              </w:rPr>
            </w:pPr>
            <w:r w:rsidRPr="003D2BF2">
              <w:rPr>
                <w:noProof w:val="0"/>
              </w:rPr>
              <w:t>Complicações de intervenções relacionadas com lesões e intoxicações</w:t>
            </w:r>
          </w:p>
        </w:tc>
        <w:tc>
          <w:tcPr>
            <w:tcW w:w="5652" w:type="dxa"/>
            <w:tcBorders>
              <w:top w:val="single" w:sz="4" w:space="0" w:color="auto"/>
              <w:left w:val="nil"/>
              <w:bottom w:val="nil"/>
              <w:right w:val="single" w:sz="4" w:space="0" w:color="auto"/>
            </w:tcBorders>
          </w:tcPr>
          <w:p w14:paraId="367AFAAF" w14:textId="77777777" w:rsidR="00E02E10" w:rsidRPr="003D2BF2" w:rsidRDefault="00E02E10">
            <w:pPr>
              <w:keepNext/>
              <w:rPr>
                <w:noProof w:val="0"/>
                <w:color w:val="000000"/>
              </w:rPr>
            </w:pPr>
          </w:p>
        </w:tc>
      </w:tr>
      <w:tr w:rsidR="00E02E10" w:rsidRPr="00E9137E" w14:paraId="448E719F" w14:textId="77777777" w:rsidTr="003D2BF2">
        <w:trPr>
          <w:cantSplit/>
          <w:jc w:val="center"/>
        </w:trPr>
        <w:tc>
          <w:tcPr>
            <w:tcW w:w="3423" w:type="dxa"/>
            <w:tcBorders>
              <w:top w:val="nil"/>
              <w:left w:val="single" w:sz="4" w:space="0" w:color="auto"/>
              <w:bottom w:val="single" w:sz="4" w:space="0" w:color="auto"/>
              <w:right w:val="nil"/>
            </w:tcBorders>
            <w:hideMark/>
          </w:tcPr>
          <w:p w14:paraId="5CDC1E32" w14:textId="77777777" w:rsidR="00E02E10" w:rsidRPr="003D2BF2" w:rsidRDefault="00E02E10">
            <w:pPr>
              <w:jc w:val="right"/>
              <w:rPr>
                <w:noProof w:val="0"/>
              </w:rPr>
            </w:pPr>
            <w:r w:rsidRPr="003D2BF2">
              <w:rPr>
                <w:noProof w:val="0"/>
              </w:rPr>
              <w:t>Frequentes:</w:t>
            </w:r>
          </w:p>
        </w:tc>
        <w:tc>
          <w:tcPr>
            <w:tcW w:w="5652" w:type="dxa"/>
            <w:tcBorders>
              <w:top w:val="nil"/>
              <w:left w:val="nil"/>
              <w:bottom w:val="single" w:sz="4" w:space="0" w:color="auto"/>
              <w:right w:val="single" w:sz="4" w:space="0" w:color="auto"/>
            </w:tcBorders>
            <w:hideMark/>
          </w:tcPr>
          <w:p w14:paraId="037F4533" w14:textId="77777777" w:rsidR="00E02E10" w:rsidRPr="003D2BF2" w:rsidRDefault="00E02E10">
            <w:pPr>
              <w:rPr>
                <w:noProof w:val="0"/>
              </w:rPr>
            </w:pPr>
            <w:r w:rsidRPr="003D2BF2">
              <w:rPr>
                <w:noProof w:val="0"/>
              </w:rPr>
              <w:t>Fraturas ósseas</w:t>
            </w:r>
          </w:p>
        </w:tc>
      </w:tr>
      <w:tr w:rsidR="00E02E10" w:rsidRPr="00E9137E" w14:paraId="338B4D16" w14:textId="77777777" w:rsidTr="003D2BF2">
        <w:trPr>
          <w:cantSplit/>
          <w:jc w:val="center"/>
        </w:trPr>
        <w:tc>
          <w:tcPr>
            <w:tcW w:w="9075" w:type="dxa"/>
            <w:gridSpan w:val="2"/>
            <w:tcBorders>
              <w:top w:val="single" w:sz="4" w:space="0" w:color="auto"/>
              <w:left w:val="nil"/>
              <w:bottom w:val="nil"/>
              <w:right w:val="nil"/>
            </w:tcBorders>
            <w:hideMark/>
          </w:tcPr>
          <w:p w14:paraId="27A9AE2A" w14:textId="10FB0F91" w:rsidR="00E02E10" w:rsidRPr="003D2BF2" w:rsidRDefault="00E02E10">
            <w:pPr>
              <w:ind w:left="284" w:hanging="284"/>
              <w:rPr>
                <w:noProof w:val="0"/>
              </w:rPr>
            </w:pPr>
            <w:r w:rsidRPr="003D2BF2">
              <w:rPr>
                <w:noProof w:val="0"/>
                <w:sz w:val="18"/>
                <w:szCs w:val="18"/>
              </w:rPr>
              <w:t>*</w:t>
            </w:r>
            <w:r w:rsidRPr="003D2BF2">
              <w:rPr>
                <w:noProof w:val="0"/>
              </w:rPr>
              <w:tab/>
            </w:r>
            <w:r w:rsidRPr="003D2BF2">
              <w:rPr>
                <w:noProof w:val="0"/>
                <w:sz w:val="18"/>
                <w:szCs w:val="18"/>
              </w:rPr>
              <w:t>Observada com outros agentes bloqueadores do TNF.</w:t>
            </w:r>
          </w:p>
        </w:tc>
      </w:tr>
    </w:tbl>
    <w:p w14:paraId="021917F1" w14:textId="77777777" w:rsidR="00E02E10" w:rsidRPr="00E9137E" w:rsidRDefault="00E02E10" w:rsidP="00E02E10">
      <w:pPr>
        <w:rPr>
          <w:noProof w:val="0"/>
          <w:highlight w:val="yellow"/>
        </w:rPr>
      </w:pPr>
    </w:p>
    <w:p w14:paraId="17B82EF4" w14:textId="77777777" w:rsidR="00E02E10" w:rsidRPr="003D2BF2" w:rsidRDefault="00E02E10" w:rsidP="00E02E10">
      <w:pPr>
        <w:rPr>
          <w:noProof w:val="0"/>
        </w:rPr>
      </w:pPr>
      <w:r w:rsidRPr="003D2BF2">
        <w:rPr>
          <w:noProof w:val="0"/>
        </w:rPr>
        <w:t xml:space="preserve">Ao longo desta secção, é geralmente apresentada, para a utilização de golimumab no geral, a duração de seguimento mediana (aproximadamente </w:t>
      </w:r>
      <w:r w:rsidR="00FB416B">
        <w:rPr>
          <w:noProof w:val="0"/>
        </w:rPr>
        <w:t>4 </w:t>
      </w:r>
      <w:r w:rsidRPr="003D2BF2">
        <w:rPr>
          <w:noProof w:val="0"/>
        </w:rPr>
        <w:t>anos). Quando a utilização de golimumab é descrita por dose, a duração mediana de seguimento varia (aproximadamente 2 anos para a dose de 5</w:t>
      </w:r>
      <w:r w:rsidR="00BD4F95">
        <w:rPr>
          <w:noProof w:val="0"/>
        </w:rPr>
        <w:t>0 </w:t>
      </w:r>
      <w:r w:rsidRPr="003D2BF2">
        <w:rPr>
          <w:noProof w:val="0"/>
        </w:rPr>
        <w:t>mg e aproximadamente 3 anos para a dose de 10</w:t>
      </w:r>
      <w:r w:rsidR="00BD4F95">
        <w:rPr>
          <w:noProof w:val="0"/>
        </w:rPr>
        <w:t>0 </w:t>
      </w:r>
      <w:r w:rsidRPr="003D2BF2">
        <w:rPr>
          <w:noProof w:val="0"/>
        </w:rPr>
        <w:t>mg) uma vez que os doentes podem ter trocado entre doses.</w:t>
      </w:r>
    </w:p>
    <w:p w14:paraId="0FEDF52D" w14:textId="77777777" w:rsidR="00E02E10" w:rsidRPr="003D2BF2" w:rsidRDefault="00E02E10" w:rsidP="00E02E10">
      <w:pPr>
        <w:rPr>
          <w:noProof w:val="0"/>
        </w:rPr>
      </w:pPr>
    </w:p>
    <w:p w14:paraId="36E3821C" w14:textId="77777777" w:rsidR="00E02E10" w:rsidRPr="003D2BF2" w:rsidRDefault="00E02E10" w:rsidP="00E02E10">
      <w:pPr>
        <w:keepNext/>
        <w:rPr>
          <w:noProof w:val="0"/>
          <w:u w:val="single"/>
        </w:rPr>
      </w:pPr>
      <w:r w:rsidRPr="003D2BF2">
        <w:rPr>
          <w:noProof w:val="0"/>
          <w:u w:val="single"/>
        </w:rPr>
        <w:t>Descrição de reações adversas selecionadas</w:t>
      </w:r>
    </w:p>
    <w:p w14:paraId="51033FF1" w14:textId="77777777" w:rsidR="00E02E10" w:rsidRPr="003D2BF2" w:rsidRDefault="00E02E10" w:rsidP="00E02E10">
      <w:pPr>
        <w:keepNext/>
        <w:rPr>
          <w:noProof w:val="0"/>
        </w:rPr>
      </w:pPr>
    </w:p>
    <w:p w14:paraId="04B8DD3E" w14:textId="77777777" w:rsidR="00E02E10" w:rsidRPr="003D2BF2" w:rsidRDefault="00E02E10" w:rsidP="00E02E10">
      <w:pPr>
        <w:keepNext/>
        <w:rPr>
          <w:bCs/>
          <w:i/>
          <w:noProof w:val="0"/>
          <w:szCs w:val="22"/>
        </w:rPr>
      </w:pPr>
      <w:r w:rsidRPr="003D2BF2">
        <w:rPr>
          <w:i/>
          <w:noProof w:val="0"/>
        </w:rPr>
        <w:t>Infeções</w:t>
      </w:r>
    </w:p>
    <w:p w14:paraId="430C3B16" w14:textId="77777777" w:rsidR="00E02E10" w:rsidRPr="003D2BF2" w:rsidRDefault="00E02E10" w:rsidP="00E02E10">
      <w:pPr>
        <w:rPr>
          <w:noProof w:val="0"/>
        </w:rPr>
      </w:pPr>
      <w:r w:rsidRPr="003D2BF2">
        <w:rPr>
          <w:noProof w:val="0"/>
        </w:rPr>
        <w:t>Durante o período controlado dos ensaios principais a infeção do trato respiratório superior foi a reação adversa mais frequente, notificada em 12,6% dos doentes tratados com golimumab (incidência por 10</w:t>
      </w:r>
      <w:r w:rsidR="00BD4F95">
        <w:rPr>
          <w:noProof w:val="0"/>
        </w:rPr>
        <w:t>0 </w:t>
      </w:r>
      <w:r w:rsidRPr="003D2BF2">
        <w:rPr>
          <w:noProof w:val="0"/>
        </w:rPr>
        <w:t>pessoas</w:t>
      </w:r>
      <w:r w:rsidRPr="003D2BF2">
        <w:rPr>
          <w:noProof w:val="0"/>
        </w:rPr>
        <w:noBreakHyphen/>
        <w:t>anos: 60,8;</w:t>
      </w:r>
      <w:r w:rsidR="00C2018E">
        <w:rPr>
          <w:noProof w:val="0"/>
        </w:rPr>
        <w:t xml:space="preserve"> 9</w:t>
      </w:r>
      <w:r w:rsidRPr="003D2BF2">
        <w:rPr>
          <w:noProof w:val="0"/>
        </w:rPr>
        <w:t>5% IC:</w:t>
      </w:r>
      <w:r w:rsidR="00C2018E">
        <w:rPr>
          <w:noProof w:val="0"/>
        </w:rPr>
        <w:t xml:space="preserve"> 5</w:t>
      </w:r>
      <w:r w:rsidRPr="003D2BF2">
        <w:rPr>
          <w:noProof w:val="0"/>
        </w:rPr>
        <w:t>5,0;</w:t>
      </w:r>
      <w:r w:rsidR="00C2018E">
        <w:rPr>
          <w:noProof w:val="0"/>
        </w:rPr>
        <w:t xml:space="preserve"> 6</w:t>
      </w:r>
      <w:r w:rsidRPr="003D2BF2">
        <w:rPr>
          <w:noProof w:val="0"/>
        </w:rPr>
        <w:t>7,1) comparando com 11,0% dos doentes do grupo controlo (incidência por 10</w:t>
      </w:r>
      <w:r w:rsidR="00BD4F95">
        <w:rPr>
          <w:noProof w:val="0"/>
        </w:rPr>
        <w:t>0 </w:t>
      </w:r>
      <w:r w:rsidRPr="003D2BF2">
        <w:rPr>
          <w:noProof w:val="0"/>
        </w:rPr>
        <w:t>pessoas</w:t>
      </w:r>
      <w:r w:rsidRPr="003D2BF2">
        <w:rPr>
          <w:noProof w:val="0"/>
        </w:rPr>
        <w:noBreakHyphen/>
        <w:t>anos: 54,5;</w:t>
      </w:r>
      <w:r w:rsidR="00C2018E">
        <w:rPr>
          <w:noProof w:val="0"/>
        </w:rPr>
        <w:t xml:space="preserve"> 9</w:t>
      </w:r>
      <w:r w:rsidRPr="003D2BF2">
        <w:rPr>
          <w:noProof w:val="0"/>
        </w:rPr>
        <w:t>5% IC:</w:t>
      </w:r>
      <w:r w:rsidR="00C2018E">
        <w:rPr>
          <w:noProof w:val="0"/>
        </w:rPr>
        <w:t xml:space="preserve"> 4</w:t>
      </w:r>
      <w:r w:rsidRPr="003D2BF2">
        <w:rPr>
          <w:noProof w:val="0"/>
        </w:rPr>
        <w:t>6,1;</w:t>
      </w:r>
      <w:r w:rsidR="00C2018E">
        <w:rPr>
          <w:noProof w:val="0"/>
        </w:rPr>
        <w:t xml:space="preserve"> 6</w:t>
      </w:r>
      <w:r w:rsidRPr="003D2BF2">
        <w:rPr>
          <w:noProof w:val="0"/>
        </w:rPr>
        <w:t xml:space="preserve">4,0). Nos períodos controlados e não controlados dos estudos com um seguimento mediano de, aproximadamente, </w:t>
      </w:r>
      <w:r w:rsidR="00FB416B">
        <w:rPr>
          <w:noProof w:val="0"/>
        </w:rPr>
        <w:t>4 </w:t>
      </w:r>
      <w:r w:rsidRPr="003D2BF2">
        <w:rPr>
          <w:noProof w:val="0"/>
        </w:rPr>
        <w:t xml:space="preserve">anos, a incidência por </w:t>
      </w:r>
      <w:r w:rsidRPr="003D2BF2">
        <w:rPr>
          <w:noProof w:val="0"/>
        </w:rPr>
        <w:lastRenderedPageBreak/>
        <w:t>10</w:t>
      </w:r>
      <w:r w:rsidR="00BD4F95">
        <w:rPr>
          <w:noProof w:val="0"/>
        </w:rPr>
        <w:t>0 </w:t>
      </w:r>
      <w:r w:rsidRPr="003D2BF2">
        <w:rPr>
          <w:noProof w:val="0"/>
        </w:rPr>
        <w:t>pessoas</w:t>
      </w:r>
      <w:r w:rsidRPr="003D2BF2">
        <w:rPr>
          <w:noProof w:val="0"/>
        </w:rPr>
        <w:noBreakHyphen/>
        <w:t>anos de infeções do trato respiratório superior foi de 34,9 acontecimentos; 95% IC:</w:t>
      </w:r>
      <w:r w:rsidR="00C2018E">
        <w:rPr>
          <w:noProof w:val="0"/>
        </w:rPr>
        <w:t xml:space="preserve"> 3</w:t>
      </w:r>
      <w:r w:rsidRPr="003D2BF2">
        <w:rPr>
          <w:noProof w:val="0"/>
        </w:rPr>
        <w:t>3,8;</w:t>
      </w:r>
      <w:r w:rsidR="00C2018E">
        <w:rPr>
          <w:noProof w:val="0"/>
        </w:rPr>
        <w:t xml:space="preserve"> 3</w:t>
      </w:r>
      <w:r w:rsidRPr="003D2BF2">
        <w:rPr>
          <w:noProof w:val="0"/>
        </w:rPr>
        <w:t>6,0 em doentes tratados com golimumab.</w:t>
      </w:r>
    </w:p>
    <w:p w14:paraId="4743913C" w14:textId="77777777" w:rsidR="00E02E10" w:rsidRPr="003D2BF2" w:rsidRDefault="00E02E10" w:rsidP="00E02E10">
      <w:pPr>
        <w:rPr>
          <w:noProof w:val="0"/>
          <w:u w:val="single"/>
        </w:rPr>
      </w:pPr>
    </w:p>
    <w:p w14:paraId="06278743" w14:textId="77777777" w:rsidR="00E02E10" w:rsidRPr="003D2BF2" w:rsidRDefault="00E02E10" w:rsidP="00E02E10">
      <w:pPr>
        <w:rPr>
          <w:noProof w:val="0"/>
        </w:rPr>
      </w:pPr>
      <w:r w:rsidRPr="003D2BF2">
        <w:rPr>
          <w:noProof w:val="0"/>
        </w:rPr>
        <w:t>Durante o período controlado dos ensaios principais, foram observadas infeções em 23,0% dos doentes tratados com golimumab (incidência por 10</w:t>
      </w:r>
      <w:r w:rsidR="00BD4F95">
        <w:rPr>
          <w:noProof w:val="0"/>
        </w:rPr>
        <w:t>0 </w:t>
      </w:r>
      <w:r w:rsidRPr="003D2BF2">
        <w:rPr>
          <w:noProof w:val="0"/>
        </w:rPr>
        <w:t>pessoas</w:t>
      </w:r>
      <w:r w:rsidRPr="003D2BF2">
        <w:rPr>
          <w:noProof w:val="0"/>
        </w:rPr>
        <w:noBreakHyphen/>
        <w:t>anos: 132,0;</w:t>
      </w:r>
      <w:r w:rsidR="00C2018E">
        <w:rPr>
          <w:noProof w:val="0"/>
        </w:rPr>
        <w:t xml:space="preserve"> 9</w:t>
      </w:r>
      <w:r w:rsidRPr="003D2BF2">
        <w:rPr>
          <w:noProof w:val="0"/>
        </w:rPr>
        <w:t>5% IC:</w:t>
      </w:r>
      <w:r w:rsidR="00C2018E">
        <w:rPr>
          <w:noProof w:val="0"/>
        </w:rPr>
        <w:t xml:space="preserve"> 1</w:t>
      </w:r>
      <w:r w:rsidRPr="003D2BF2">
        <w:rPr>
          <w:noProof w:val="0"/>
        </w:rPr>
        <w:t>23,3;</w:t>
      </w:r>
      <w:r w:rsidR="00C2018E">
        <w:rPr>
          <w:noProof w:val="0"/>
        </w:rPr>
        <w:t xml:space="preserve"> 1</w:t>
      </w:r>
      <w:r w:rsidRPr="003D2BF2">
        <w:rPr>
          <w:noProof w:val="0"/>
        </w:rPr>
        <w:t>41,1) comparativamente a 20,2% em doentes do grupo controlo (incidência por 10</w:t>
      </w:r>
      <w:r w:rsidR="00BD4F95">
        <w:rPr>
          <w:noProof w:val="0"/>
        </w:rPr>
        <w:t>0 </w:t>
      </w:r>
      <w:r w:rsidRPr="003D2BF2">
        <w:rPr>
          <w:noProof w:val="0"/>
        </w:rPr>
        <w:t>pessoas</w:t>
      </w:r>
      <w:r w:rsidRPr="003D2BF2">
        <w:rPr>
          <w:noProof w:val="0"/>
        </w:rPr>
        <w:noBreakHyphen/>
        <w:t>anos:</w:t>
      </w:r>
      <w:r w:rsidR="00C2018E">
        <w:rPr>
          <w:noProof w:val="0"/>
        </w:rPr>
        <w:t xml:space="preserve"> 1</w:t>
      </w:r>
      <w:r w:rsidRPr="003D2BF2">
        <w:rPr>
          <w:noProof w:val="0"/>
        </w:rPr>
        <w:t>22,3;</w:t>
      </w:r>
      <w:r w:rsidR="00C2018E">
        <w:rPr>
          <w:noProof w:val="0"/>
        </w:rPr>
        <w:t xml:space="preserve"> 9</w:t>
      </w:r>
      <w:r w:rsidRPr="003D2BF2">
        <w:rPr>
          <w:noProof w:val="0"/>
        </w:rPr>
        <w:t>5% IC:</w:t>
      </w:r>
      <w:r w:rsidR="00C2018E">
        <w:rPr>
          <w:noProof w:val="0"/>
        </w:rPr>
        <w:t xml:space="preserve"> 1</w:t>
      </w:r>
      <w:r w:rsidRPr="003D2BF2">
        <w:rPr>
          <w:noProof w:val="0"/>
        </w:rPr>
        <w:t>09,5;</w:t>
      </w:r>
      <w:r w:rsidR="00C2018E">
        <w:rPr>
          <w:noProof w:val="0"/>
        </w:rPr>
        <w:t xml:space="preserve"> 1</w:t>
      </w:r>
      <w:r w:rsidRPr="003D2BF2">
        <w:rPr>
          <w:noProof w:val="0"/>
        </w:rPr>
        <w:t xml:space="preserve">36,2). Nas porções controladas e não controladas dos ensaios com um seguimento mediano de, aproximadamente, </w:t>
      </w:r>
      <w:r w:rsidR="00FB416B">
        <w:rPr>
          <w:noProof w:val="0"/>
        </w:rPr>
        <w:t>4 </w:t>
      </w:r>
      <w:r w:rsidRPr="003D2BF2">
        <w:rPr>
          <w:noProof w:val="0"/>
        </w:rPr>
        <w:t>anos, a incidência por 10</w:t>
      </w:r>
      <w:r w:rsidR="00BD4F95">
        <w:rPr>
          <w:noProof w:val="0"/>
        </w:rPr>
        <w:t>0 </w:t>
      </w:r>
      <w:r w:rsidRPr="003D2BF2">
        <w:rPr>
          <w:noProof w:val="0"/>
        </w:rPr>
        <w:t>pessoas</w:t>
      </w:r>
      <w:r w:rsidRPr="003D2BF2">
        <w:rPr>
          <w:noProof w:val="0"/>
        </w:rPr>
        <w:noBreakHyphen/>
        <w:t>anos de infeções foi de 81,1 acontecimentos;</w:t>
      </w:r>
      <w:r w:rsidR="00C2018E">
        <w:rPr>
          <w:noProof w:val="0"/>
        </w:rPr>
        <w:t xml:space="preserve"> 9</w:t>
      </w:r>
      <w:r w:rsidRPr="003D2BF2">
        <w:rPr>
          <w:noProof w:val="0"/>
        </w:rPr>
        <w:t>5% IC:</w:t>
      </w:r>
      <w:r w:rsidR="00C2018E">
        <w:rPr>
          <w:noProof w:val="0"/>
        </w:rPr>
        <w:t xml:space="preserve"> 7</w:t>
      </w:r>
      <w:r w:rsidRPr="003D2BF2">
        <w:rPr>
          <w:noProof w:val="0"/>
        </w:rPr>
        <w:t>9,5;</w:t>
      </w:r>
      <w:r w:rsidR="00C2018E">
        <w:rPr>
          <w:noProof w:val="0"/>
        </w:rPr>
        <w:t xml:space="preserve"> 8</w:t>
      </w:r>
      <w:r w:rsidRPr="003D2BF2">
        <w:rPr>
          <w:noProof w:val="0"/>
        </w:rPr>
        <w:t>2,8 em doentes tratados com golimumab.</w:t>
      </w:r>
    </w:p>
    <w:p w14:paraId="357CCE5C" w14:textId="77777777" w:rsidR="00E02E10" w:rsidRPr="003D2BF2" w:rsidRDefault="00E02E10" w:rsidP="00E02E10">
      <w:pPr>
        <w:rPr>
          <w:noProof w:val="0"/>
        </w:rPr>
      </w:pPr>
    </w:p>
    <w:p w14:paraId="10058208" w14:textId="77777777" w:rsidR="00E02E10" w:rsidRPr="003D2BF2" w:rsidRDefault="00E02E10" w:rsidP="00E02E10">
      <w:pPr>
        <w:rPr>
          <w:noProof w:val="0"/>
        </w:rPr>
      </w:pPr>
      <w:r w:rsidRPr="003D2BF2">
        <w:rPr>
          <w:noProof w:val="0"/>
        </w:rPr>
        <w:t xml:space="preserve">Durante o período controlado dos </w:t>
      </w:r>
      <w:r w:rsidR="003D2BF2" w:rsidRPr="003D2BF2">
        <w:rPr>
          <w:noProof w:val="0"/>
        </w:rPr>
        <w:t>e</w:t>
      </w:r>
      <w:r w:rsidRPr="003D2BF2">
        <w:rPr>
          <w:noProof w:val="0"/>
        </w:rPr>
        <w:t>nsaios na AR, AP, EA e EAx não-radiográfica, foram observadas infeções graves em 1,2% dos doentes tratados com golimumab e 1,2% dos doentes tratados com o controlo. A incidência de infeções graves por 10</w:t>
      </w:r>
      <w:r w:rsidR="00BD4F95">
        <w:rPr>
          <w:noProof w:val="0"/>
        </w:rPr>
        <w:t>0 </w:t>
      </w:r>
      <w:r w:rsidRPr="003D2BF2">
        <w:rPr>
          <w:noProof w:val="0"/>
        </w:rPr>
        <w:t>pessoas</w:t>
      </w:r>
      <w:r w:rsidRPr="003D2BF2">
        <w:rPr>
          <w:noProof w:val="0"/>
        </w:rPr>
        <w:noBreakHyphen/>
        <w:t>anos de seguimento no período controlado dos ensaios na AR, AP, EA e EAx não-radiográfica foi de 7,3;</w:t>
      </w:r>
      <w:r w:rsidR="00C2018E">
        <w:rPr>
          <w:noProof w:val="0"/>
        </w:rPr>
        <w:t xml:space="preserve"> 9</w:t>
      </w:r>
      <w:r w:rsidRPr="003D2BF2">
        <w:rPr>
          <w:noProof w:val="0"/>
        </w:rPr>
        <w:t>5% IC:</w:t>
      </w:r>
      <w:r w:rsidR="00C2018E">
        <w:rPr>
          <w:noProof w:val="0"/>
        </w:rPr>
        <w:t xml:space="preserve"> 4</w:t>
      </w:r>
      <w:r w:rsidRPr="003D2BF2">
        <w:rPr>
          <w:noProof w:val="0"/>
        </w:rPr>
        <w:t>,6;</w:t>
      </w:r>
      <w:r w:rsidR="00C2018E">
        <w:rPr>
          <w:noProof w:val="0"/>
        </w:rPr>
        <w:t xml:space="preserve"> 1</w:t>
      </w:r>
      <w:r w:rsidRPr="003D2BF2">
        <w:rPr>
          <w:noProof w:val="0"/>
        </w:rPr>
        <w:t>1,1 no grupo golimumab</w:t>
      </w:r>
      <w:r w:rsidR="00C2018E">
        <w:rPr>
          <w:noProof w:val="0"/>
        </w:rPr>
        <w:t xml:space="preserve"> 1</w:t>
      </w:r>
      <w:r w:rsidRPr="003D2BF2">
        <w:rPr>
          <w:noProof w:val="0"/>
        </w:rPr>
        <w:t>0</w:t>
      </w:r>
      <w:r w:rsidR="00BD4F95">
        <w:rPr>
          <w:noProof w:val="0"/>
        </w:rPr>
        <w:t>0 </w:t>
      </w:r>
      <w:r w:rsidRPr="003D2BF2">
        <w:rPr>
          <w:noProof w:val="0"/>
        </w:rPr>
        <w:t>mg, 2,9;</w:t>
      </w:r>
      <w:r w:rsidR="00C2018E">
        <w:rPr>
          <w:noProof w:val="0"/>
        </w:rPr>
        <w:t xml:space="preserve"> 9</w:t>
      </w:r>
      <w:r w:rsidRPr="003D2BF2">
        <w:rPr>
          <w:noProof w:val="0"/>
        </w:rPr>
        <w:t>5% IC:</w:t>
      </w:r>
      <w:r w:rsidR="00C2018E">
        <w:rPr>
          <w:noProof w:val="0"/>
        </w:rPr>
        <w:t xml:space="preserve"> 1</w:t>
      </w:r>
      <w:r w:rsidRPr="003D2BF2">
        <w:rPr>
          <w:noProof w:val="0"/>
        </w:rPr>
        <w:t>,2;</w:t>
      </w:r>
      <w:r w:rsidR="00C2018E">
        <w:rPr>
          <w:noProof w:val="0"/>
        </w:rPr>
        <w:t xml:space="preserve"> 6</w:t>
      </w:r>
      <w:r w:rsidRPr="003D2BF2">
        <w:rPr>
          <w:noProof w:val="0"/>
        </w:rPr>
        <w:t>,0 no grupo golimumab</w:t>
      </w:r>
      <w:r w:rsidR="00C2018E">
        <w:rPr>
          <w:noProof w:val="0"/>
        </w:rPr>
        <w:t xml:space="preserve"> 5</w:t>
      </w:r>
      <w:r w:rsidR="00BD4F95">
        <w:rPr>
          <w:noProof w:val="0"/>
        </w:rPr>
        <w:t>0 </w:t>
      </w:r>
      <w:r w:rsidRPr="003D2BF2">
        <w:rPr>
          <w:noProof w:val="0"/>
        </w:rPr>
        <w:t>mg e</w:t>
      </w:r>
      <w:r w:rsidR="00C2018E">
        <w:rPr>
          <w:noProof w:val="0"/>
        </w:rPr>
        <w:t xml:space="preserve"> 3</w:t>
      </w:r>
      <w:r w:rsidRPr="003D2BF2">
        <w:rPr>
          <w:noProof w:val="0"/>
          <w:szCs w:val="22"/>
        </w:rPr>
        <w:t>,6;</w:t>
      </w:r>
      <w:r w:rsidR="00C2018E">
        <w:rPr>
          <w:noProof w:val="0"/>
          <w:szCs w:val="22"/>
        </w:rPr>
        <w:t xml:space="preserve"> 9</w:t>
      </w:r>
      <w:r w:rsidRPr="003D2BF2">
        <w:rPr>
          <w:noProof w:val="0"/>
          <w:szCs w:val="22"/>
        </w:rPr>
        <w:t>5% IC:</w:t>
      </w:r>
      <w:r w:rsidR="00C2018E">
        <w:rPr>
          <w:noProof w:val="0"/>
          <w:szCs w:val="22"/>
        </w:rPr>
        <w:t xml:space="preserve"> 1</w:t>
      </w:r>
      <w:r w:rsidRPr="003D2BF2">
        <w:rPr>
          <w:noProof w:val="0"/>
          <w:szCs w:val="22"/>
        </w:rPr>
        <w:t>,5;</w:t>
      </w:r>
      <w:r w:rsidR="00C2018E">
        <w:rPr>
          <w:noProof w:val="0"/>
          <w:szCs w:val="22"/>
        </w:rPr>
        <w:t xml:space="preserve"> 7</w:t>
      </w:r>
      <w:r w:rsidRPr="003D2BF2">
        <w:rPr>
          <w:noProof w:val="0"/>
          <w:szCs w:val="22"/>
        </w:rPr>
        <w:t>,0 no grupo placebo</w:t>
      </w:r>
      <w:r w:rsidRPr="003D2BF2">
        <w:rPr>
          <w:noProof w:val="0"/>
        </w:rPr>
        <w:t xml:space="preserve">. No período controlado do ensaio na CU na fase de indução do golimumab, foram observadas infeções graves em 0,8% dos doentes tratados </w:t>
      </w:r>
      <w:r w:rsidR="003D2BF2" w:rsidRPr="003D2BF2">
        <w:rPr>
          <w:noProof w:val="0"/>
        </w:rPr>
        <w:t xml:space="preserve">com golimumab </w:t>
      </w:r>
      <w:r w:rsidRPr="003D2BF2">
        <w:rPr>
          <w:noProof w:val="0"/>
        </w:rPr>
        <w:t>comparativamente a 1,5% em doentes do grupo controlo. As infeções graves observadas em doentes tratados com golimumab incluíram tuberculose, infeções bacterianas incluindo sepsis e pneumonia, infeções fúngicas invasivas e outras infeções oportunistas. Algumas destas infeções foram fatais. Nas porções controladas e não controladas dos ensaios principais com um seguimento mediano até</w:t>
      </w:r>
      <w:r w:rsidR="00C2018E">
        <w:rPr>
          <w:noProof w:val="0"/>
        </w:rPr>
        <w:t xml:space="preserve"> 3</w:t>
      </w:r>
      <w:r w:rsidRPr="003D2BF2">
        <w:rPr>
          <w:noProof w:val="0"/>
        </w:rPr>
        <w:t> anos, verificou</w:t>
      </w:r>
      <w:r w:rsidRPr="003D2BF2">
        <w:rPr>
          <w:noProof w:val="0"/>
        </w:rPr>
        <w:noBreakHyphen/>
        <w:t>se uma maior incidência de infeções graves, incluindo infeções oportunistas e TB em doentes a receber golimumab</w:t>
      </w:r>
      <w:r w:rsidR="003D2BF2" w:rsidRPr="003D2BF2">
        <w:rPr>
          <w:noProof w:val="0"/>
        </w:rPr>
        <w:t xml:space="preserve"> </w:t>
      </w:r>
      <w:r w:rsidRPr="003D2BF2">
        <w:rPr>
          <w:noProof w:val="0"/>
        </w:rPr>
        <w:t>10</w:t>
      </w:r>
      <w:r w:rsidR="00BD4F95">
        <w:rPr>
          <w:noProof w:val="0"/>
        </w:rPr>
        <w:t>0 </w:t>
      </w:r>
      <w:r w:rsidRPr="003D2BF2">
        <w:rPr>
          <w:noProof w:val="0"/>
        </w:rPr>
        <w:t>mg em comparação com os doentes a receber golimumab</w:t>
      </w:r>
      <w:r w:rsidR="00C2018E">
        <w:rPr>
          <w:noProof w:val="0"/>
        </w:rPr>
        <w:t xml:space="preserve"> 5</w:t>
      </w:r>
      <w:r w:rsidR="00BD4F95">
        <w:rPr>
          <w:noProof w:val="0"/>
        </w:rPr>
        <w:t>0 </w:t>
      </w:r>
      <w:r w:rsidRPr="003D2BF2">
        <w:rPr>
          <w:noProof w:val="0"/>
        </w:rPr>
        <w:t>mg. A incidência por</w:t>
      </w:r>
      <w:r w:rsidR="00C2018E">
        <w:rPr>
          <w:noProof w:val="0"/>
        </w:rPr>
        <w:t xml:space="preserve"> 1</w:t>
      </w:r>
      <w:r w:rsidRPr="003D2BF2">
        <w:rPr>
          <w:noProof w:val="0"/>
        </w:rPr>
        <w:t>0</w:t>
      </w:r>
      <w:r w:rsidR="00BD4F95">
        <w:rPr>
          <w:noProof w:val="0"/>
        </w:rPr>
        <w:t>0 </w:t>
      </w:r>
      <w:r w:rsidRPr="003D2BF2">
        <w:rPr>
          <w:noProof w:val="0"/>
        </w:rPr>
        <w:t>pessoas</w:t>
      </w:r>
      <w:r w:rsidR="003D2BF2" w:rsidRPr="003D2BF2">
        <w:rPr>
          <w:noProof w:val="0"/>
        </w:rPr>
        <w:noBreakHyphen/>
      </w:r>
      <w:r w:rsidRPr="003D2BF2">
        <w:rPr>
          <w:noProof w:val="0"/>
        </w:rPr>
        <w:t>anos de todas as infeções graves foi de 4,1;</w:t>
      </w:r>
      <w:r w:rsidR="00C2018E">
        <w:rPr>
          <w:noProof w:val="0"/>
        </w:rPr>
        <w:t xml:space="preserve"> 9</w:t>
      </w:r>
      <w:r w:rsidRPr="003D2BF2">
        <w:rPr>
          <w:noProof w:val="0"/>
        </w:rPr>
        <w:t>5% IC:</w:t>
      </w:r>
      <w:r w:rsidR="00C2018E">
        <w:rPr>
          <w:noProof w:val="0"/>
        </w:rPr>
        <w:t xml:space="preserve"> 3</w:t>
      </w:r>
      <w:r w:rsidRPr="003D2BF2">
        <w:rPr>
          <w:noProof w:val="0"/>
        </w:rPr>
        <w:t>,6;</w:t>
      </w:r>
      <w:r w:rsidR="00C2018E">
        <w:rPr>
          <w:noProof w:val="0"/>
        </w:rPr>
        <w:t xml:space="preserve"> 4</w:t>
      </w:r>
      <w:r w:rsidRPr="003D2BF2">
        <w:rPr>
          <w:noProof w:val="0"/>
        </w:rPr>
        <w:t>,5</w:t>
      </w:r>
      <w:r w:rsidR="003D2BF2" w:rsidRPr="003D2BF2">
        <w:rPr>
          <w:noProof w:val="0"/>
        </w:rPr>
        <w:t xml:space="preserve"> em doentes a receber golimumab</w:t>
      </w:r>
      <w:r w:rsidR="00C2018E">
        <w:rPr>
          <w:noProof w:val="0"/>
        </w:rPr>
        <w:t xml:space="preserve"> 1</w:t>
      </w:r>
      <w:r w:rsidRPr="003D2BF2">
        <w:rPr>
          <w:noProof w:val="0"/>
        </w:rPr>
        <w:t>0</w:t>
      </w:r>
      <w:r w:rsidR="00BD4F95">
        <w:rPr>
          <w:noProof w:val="0"/>
        </w:rPr>
        <w:t>0 </w:t>
      </w:r>
      <w:r w:rsidRPr="003D2BF2">
        <w:rPr>
          <w:noProof w:val="0"/>
        </w:rPr>
        <w:t>mg e 2,5;</w:t>
      </w:r>
      <w:r w:rsidR="00C2018E">
        <w:rPr>
          <w:noProof w:val="0"/>
        </w:rPr>
        <w:t xml:space="preserve"> 9</w:t>
      </w:r>
      <w:r w:rsidRPr="003D2BF2">
        <w:rPr>
          <w:noProof w:val="0"/>
        </w:rPr>
        <w:t>5% IC:</w:t>
      </w:r>
      <w:r w:rsidR="00C2018E">
        <w:rPr>
          <w:noProof w:val="0"/>
        </w:rPr>
        <w:t xml:space="preserve"> 2</w:t>
      </w:r>
      <w:r w:rsidRPr="003D2BF2">
        <w:rPr>
          <w:noProof w:val="0"/>
        </w:rPr>
        <w:t>,0;</w:t>
      </w:r>
      <w:r w:rsidR="00C2018E">
        <w:rPr>
          <w:noProof w:val="0"/>
        </w:rPr>
        <w:t xml:space="preserve"> 3</w:t>
      </w:r>
      <w:r w:rsidRPr="003D2BF2">
        <w:rPr>
          <w:noProof w:val="0"/>
        </w:rPr>
        <w:t>,1 em doentes a receber golimumab</w:t>
      </w:r>
      <w:r w:rsidR="00C2018E">
        <w:rPr>
          <w:noProof w:val="0"/>
        </w:rPr>
        <w:t xml:space="preserve"> 5</w:t>
      </w:r>
      <w:r w:rsidR="00BD4F95">
        <w:rPr>
          <w:noProof w:val="0"/>
        </w:rPr>
        <w:t>0 </w:t>
      </w:r>
      <w:r w:rsidRPr="003D2BF2">
        <w:rPr>
          <w:noProof w:val="0"/>
        </w:rPr>
        <w:t>mg.</w:t>
      </w:r>
    </w:p>
    <w:p w14:paraId="3E5A21E2" w14:textId="77777777" w:rsidR="00E02E10" w:rsidRPr="00B9075C" w:rsidRDefault="00E02E10" w:rsidP="00E02E10">
      <w:pPr>
        <w:rPr>
          <w:noProof w:val="0"/>
        </w:rPr>
      </w:pPr>
    </w:p>
    <w:p w14:paraId="22D29EB0" w14:textId="77777777" w:rsidR="00E02E10" w:rsidRPr="00B9075C" w:rsidRDefault="00E02E10" w:rsidP="00E02E10">
      <w:pPr>
        <w:keepNext/>
        <w:rPr>
          <w:bCs/>
          <w:i/>
          <w:noProof w:val="0"/>
          <w:szCs w:val="22"/>
        </w:rPr>
      </w:pPr>
      <w:r w:rsidRPr="00B9075C">
        <w:rPr>
          <w:bCs/>
          <w:i/>
          <w:noProof w:val="0"/>
          <w:szCs w:val="22"/>
        </w:rPr>
        <w:t xml:space="preserve">Neoplasias </w:t>
      </w:r>
      <w:r w:rsidR="003D2BF2" w:rsidRPr="00B9075C">
        <w:rPr>
          <w:bCs/>
          <w:i/>
          <w:noProof w:val="0"/>
          <w:szCs w:val="22"/>
        </w:rPr>
        <w:t>m</w:t>
      </w:r>
      <w:r w:rsidRPr="00B9075C">
        <w:rPr>
          <w:bCs/>
          <w:i/>
          <w:noProof w:val="0"/>
          <w:szCs w:val="22"/>
        </w:rPr>
        <w:t>alignas</w:t>
      </w:r>
    </w:p>
    <w:p w14:paraId="051E99A3" w14:textId="77777777" w:rsidR="00E02E10" w:rsidRPr="00B9075C" w:rsidRDefault="00E02E10" w:rsidP="00E02E10">
      <w:pPr>
        <w:keepNext/>
        <w:rPr>
          <w:i/>
          <w:iCs/>
          <w:noProof w:val="0"/>
          <w:u w:val="single"/>
        </w:rPr>
      </w:pPr>
      <w:r w:rsidRPr="00B9075C">
        <w:rPr>
          <w:i/>
          <w:iCs/>
          <w:noProof w:val="0"/>
          <w:u w:val="single"/>
        </w:rPr>
        <w:t>Linfoma</w:t>
      </w:r>
    </w:p>
    <w:p w14:paraId="01F8B193" w14:textId="77777777" w:rsidR="00E02E10" w:rsidRPr="00B9075C" w:rsidRDefault="00E02E10" w:rsidP="00E02E10">
      <w:pPr>
        <w:rPr>
          <w:noProof w:val="0"/>
        </w:rPr>
      </w:pPr>
      <w:r w:rsidRPr="00B9075C">
        <w:rPr>
          <w:noProof w:val="0"/>
        </w:rPr>
        <w:t xml:space="preserve">A incidência de linfoma em doentes tratados com golimumab durante os ensaios principais foi superior à esperada na população geral. Nas porções controladas e não controladas destes ensaios com um seguimento mediano </w:t>
      </w:r>
      <w:r w:rsidR="00630AAB" w:rsidRPr="00B9075C">
        <w:rPr>
          <w:noProof w:val="0"/>
        </w:rPr>
        <w:t xml:space="preserve">de </w:t>
      </w:r>
      <w:r w:rsidRPr="00B9075C">
        <w:rPr>
          <w:noProof w:val="0"/>
        </w:rPr>
        <w:t>até 3 anos, foi observada uma maior incidência de linfoma em doentes a receber golimumab</w:t>
      </w:r>
      <w:r w:rsidR="00C2018E">
        <w:rPr>
          <w:noProof w:val="0"/>
        </w:rPr>
        <w:t xml:space="preserve"> 1</w:t>
      </w:r>
      <w:r w:rsidRPr="00B9075C">
        <w:rPr>
          <w:noProof w:val="0"/>
        </w:rPr>
        <w:t>0</w:t>
      </w:r>
      <w:r w:rsidR="00BD4F95">
        <w:rPr>
          <w:noProof w:val="0"/>
        </w:rPr>
        <w:t>0 </w:t>
      </w:r>
      <w:r w:rsidRPr="00B9075C">
        <w:rPr>
          <w:noProof w:val="0"/>
        </w:rPr>
        <w:t>mg em comparação com os doentes a receber golimumab</w:t>
      </w:r>
      <w:r w:rsidR="00C2018E">
        <w:rPr>
          <w:noProof w:val="0"/>
        </w:rPr>
        <w:t xml:space="preserve"> 5</w:t>
      </w:r>
      <w:r w:rsidR="00BD4F95">
        <w:rPr>
          <w:noProof w:val="0"/>
        </w:rPr>
        <w:t>0 </w:t>
      </w:r>
      <w:r w:rsidRPr="00B9075C">
        <w:rPr>
          <w:noProof w:val="0"/>
        </w:rPr>
        <w:t xml:space="preserve">mg. </w:t>
      </w:r>
      <w:r w:rsidR="00B9075C" w:rsidRPr="00B9075C">
        <w:rPr>
          <w:noProof w:val="0"/>
        </w:rPr>
        <w:t xml:space="preserve">Foi diagnosticado </w:t>
      </w:r>
      <w:r w:rsidRPr="00B9075C">
        <w:rPr>
          <w:noProof w:val="0"/>
        </w:rPr>
        <w:t>linfoma em 11 pessoas (1 nos grupos de tratamento com golimumab</w:t>
      </w:r>
      <w:r w:rsidR="00C2018E">
        <w:rPr>
          <w:noProof w:val="0"/>
        </w:rPr>
        <w:t xml:space="preserve"> 5</w:t>
      </w:r>
      <w:r w:rsidR="00BD4F95">
        <w:rPr>
          <w:noProof w:val="0"/>
        </w:rPr>
        <w:t>0 </w:t>
      </w:r>
      <w:r w:rsidR="00B9075C" w:rsidRPr="00B9075C">
        <w:rPr>
          <w:noProof w:val="0"/>
        </w:rPr>
        <w:t xml:space="preserve">mg e 10 </w:t>
      </w:r>
      <w:r w:rsidRPr="00B9075C">
        <w:rPr>
          <w:noProof w:val="0"/>
        </w:rPr>
        <w:t>nos grupos de tratamento com golimumab</w:t>
      </w:r>
      <w:r w:rsidR="00C2018E">
        <w:rPr>
          <w:noProof w:val="0"/>
        </w:rPr>
        <w:t xml:space="preserve"> 1</w:t>
      </w:r>
      <w:r w:rsidRPr="00B9075C">
        <w:rPr>
          <w:noProof w:val="0"/>
        </w:rPr>
        <w:t>0</w:t>
      </w:r>
      <w:r w:rsidR="00BD4F95">
        <w:rPr>
          <w:noProof w:val="0"/>
        </w:rPr>
        <w:t>0 </w:t>
      </w:r>
      <w:r w:rsidRPr="00B9075C">
        <w:rPr>
          <w:noProof w:val="0"/>
        </w:rPr>
        <w:t>mg) com uma incidência (95%</w:t>
      </w:r>
      <w:r w:rsidR="00B9075C" w:rsidRPr="00B9075C">
        <w:rPr>
          <w:noProof w:val="0"/>
        </w:rPr>
        <w:t> IC</w:t>
      </w:r>
      <w:r w:rsidRPr="00B9075C">
        <w:rPr>
          <w:noProof w:val="0"/>
        </w:rPr>
        <w:t>) por 10</w:t>
      </w:r>
      <w:r w:rsidR="00BD4F95">
        <w:rPr>
          <w:noProof w:val="0"/>
        </w:rPr>
        <w:t>0 </w:t>
      </w:r>
      <w:r w:rsidRPr="00B9075C">
        <w:rPr>
          <w:noProof w:val="0"/>
        </w:rPr>
        <w:t>pessoas</w:t>
      </w:r>
      <w:r w:rsidRPr="00B9075C">
        <w:rPr>
          <w:noProof w:val="0"/>
        </w:rPr>
        <w:noBreakHyphen/>
        <w:t>anos de seguimento de 0,03</w:t>
      </w:r>
      <w:r w:rsidR="00B9075C" w:rsidRPr="00B9075C">
        <w:rPr>
          <w:noProof w:val="0"/>
        </w:rPr>
        <w:t xml:space="preserve"> </w:t>
      </w:r>
      <w:r w:rsidRPr="00B9075C">
        <w:rPr>
          <w:noProof w:val="0"/>
        </w:rPr>
        <w:t>(0,00; 0,15) e 0,13</w:t>
      </w:r>
      <w:r w:rsidR="00B9075C" w:rsidRPr="00B9075C">
        <w:rPr>
          <w:noProof w:val="0"/>
        </w:rPr>
        <w:t xml:space="preserve"> </w:t>
      </w:r>
      <w:r w:rsidRPr="00B9075C">
        <w:rPr>
          <w:noProof w:val="0"/>
        </w:rPr>
        <w:t>(0,06; 0,24) acontecimentos para golimumab</w:t>
      </w:r>
      <w:r w:rsidR="00C2018E">
        <w:rPr>
          <w:noProof w:val="0"/>
        </w:rPr>
        <w:t xml:space="preserve"> 5</w:t>
      </w:r>
      <w:r w:rsidR="00BD4F95">
        <w:rPr>
          <w:noProof w:val="0"/>
        </w:rPr>
        <w:t>0 </w:t>
      </w:r>
      <w:r w:rsidRPr="00B9075C">
        <w:rPr>
          <w:noProof w:val="0"/>
        </w:rPr>
        <w:t>mg e</w:t>
      </w:r>
      <w:r w:rsidR="00B9075C" w:rsidRPr="00B9075C">
        <w:rPr>
          <w:noProof w:val="0"/>
        </w:rPr>
        <w:t xml:space="preserve"> </w:t>
      </w:r>
      <w:r w:rsidRPr="00B9075C">
        <w:rPr>
          <w:noProof w:val="0"/>
        </w:rPr>
        <w:t>10</w:t>
      </w:r>
      <w:r w:rsidR="00BD4F95">
        <w:rPr>
          <w:noProof w:val="0"/>
        </w:rPr>
        <w:t>0 </w:t>
      </w:r>
      <w:r w:rsidRPr="00B9075C">
        <w:rPr>
          <w:noProof w:val="0"/>
        </w:rPr>
        <w:t>mg, respetivamente, e 0,00 (0,00; 0,57) acontecimentos para o placebo. A maioria dos linfomas ocorreu no estudo GO</w:t>
      </w:r>
      <w:r w:rsidRPr="00B9075C">
        <w:rPr>
          <w:noProof w:val="0"/>
        </w:rPr>
        <w:noBreakHyphen/>
        <w:t>AFTER, que envolveu doentes previamente expostos a agentes anti</w:t>
      </w:r>
      <w:r w:rsidRPr="00B9075C">
        <w:rPr>
          <w:noProof w:val="0"/>
        </w:rPr>
        <w:noBreakHyphen/>
        <w:t>TNF que tinham maior duração da doença e doença mais refratária (ver secção 4.4).</w:t>
      </w:r>
    </w:p>
    <w:p w14:paraId="3CC10016" w14:textId="77777777" w:rsidR="00E02E10" w:rsidRPr="00B9075C" w:rsidRDefault="00E02E10" w:rsidP="00E02E10">
      <w:pPr>
        <w:rPr>
          <w:i/>
          <w:iCs/>
          <w:noProof w:val="0"/>
        </w:rPr>
      </w:pPr>
    </w:p>
    <w:p w14:paraId="532D21DD" w14:textId="77777777" w:rsidR="00E02E10" w:rsidRPr="00B9075C" w:rsidRDefault="00E02E10" w:rsidP="00E02E10">
      <w:pPr>
        <w:keepNext/>
        <w:rPr>
          <w:noProof w:val="0"/>
          <w:u w:val="single"/>
        </w:rPr>
      </w:pPr>
      <w:r w:rsidRPr="00B9075C">
        <w:rPr>
          <w:i/>
          <w:iCs/>
          <w:noProof w:val="0"/>
          <w:u w:val="single"/>
        </w:rPr>
        <w:t>Outras neoplasias malignas além de linfoma</w:t>
      </w:r>
    </w:p>
    <w:p w14:paraId="0578EBE9" w14:textId="77777777" w:rsidR="00E02E10" w:rsidRPr="00B9075C" w:rsidRDefault="00E02E10" w:rsidP="00E02E10">
      <w:pPr>
        <w:rPr>
          <w:bCs/>
          <w:noProof w:val="0"/>
          <w:szCs w:val="22"/>
        </w:rPr>
      </w:pPr>
      <w:r w:rsidRPr="00B9075C">
        <w:rPr>
          <w:bCs/>
          <w:noProof w:val="0"/>
          <w:szCs w:val="22"/>
        </w:rPr>
        <w:t>Nos períodos controlados dos ensaios principais</w:t>
      </w:r>
      <w:r w:rsidRPr="00B9075C">
        <w:rPr>
          <w:noProof w:val="0"/>
        </w:rPr>
        <w:t xml:space="preserve"> e até, aproximadamente, </w:t>
      </w:r>
      <w:r w:rsidR="00FB416B">
        <w:rPr>
          <w:noProof w:val="0"/>
        </w:rPr>
        <w:t>4 </w:t>
      </w:r>
      <w:r w:rsidRPr="00B9075C">
        <w:rPr>
          <w:noProof w:val="0"/>
        </w:rPr>
        <w:t>anos de seguimento</w:t>
      </w:r>
      <w:r w:rsidRPr="00B9075C">
        <w:rPr>
          <w:bCs/>
          <w:noProof w:val="0"/>
          <w:szCs w:val="22"/>
        </w:rPr>
        <w:t xml:space="preserve">, a incidência de neoplasias malignas exceto linfoma (excluindo o cancro de pele não melanoma) foi similar entre o grupo tratado com golimumab e o grupo controlo. Durante aproximadamente </w:t>
      </w:r>
      <w:r w:rsidR="00FB416B">
        <w:rPr>
          <w:bCs/>
          <w:noProof w:val="0"/>
          <w:szCs w:val="22"/>
        </w:rPr>
        <w:t>4 </w:t>
      </w:r>
      <w:r w:rsidRPr="00B9075C">
        <w:rPr>
          <w:bCs/>
          <w:noProof w:val="0"/>
          <w:szCs w:val="22"/>
        </w:rPr>
        <w:t>anos de seguimento, a incidência de neoplasias malignas exceto linfoma (excluindo cancro de pele não melanoma) foi similar à da população geral.</w:t>
      </w:r>
    </w:p>
    <w:p w14:paraId="0AFF0E35" w14:textId="77777777" w:rsidR="00E02E10" w:rsidRPr="00B9075C" w:rsidRDefault="00E02E10" w:rsidP="00E02E10">
      <w:pPr>
        <w:autoSpaceDE w:val="0"/>
        <w:autoSpaceDN w:val="0"/>
        <w:adjustRightInd w:val="0"/>
        <w:rPr>
          <w:noProof w:val="0"/>
        </w:rPr>
      </w:pPr>
    </w:p>
    <w:p w14:paraId="75D0C272" w14:textId="77777777" w:rsidR="00E02E10" w:rsidRPr="00AC4D59" w:rsidRDefault="00E02E10" w:rsidP="00E02E10">
      <w:pPr>
        <w:autoSpaceDE w:val="0"/>
        <w:autoSpaceDN w:val="0"/>
        <w:adjustRightInd w:val="0"/>
        <w:rPr>
          <w:noProof w:val="0"/>
        </w:rPr>
      </w:pPr>
      <w:r w:rsidRPr="00AC4D59">
        <w:rPr>
          <w:bCs/>
          <w:noProof w:val="0"/>
          <w:szCs w:val="22"/>
        </w:rPr>
        <w:t>No período controlado e não</w:t>
      </w:r>
      <w:r w:rsidRPr="00AC4D59">
        <w:rPr>
          <w:bCs/>
          <w:noProof w:val="0"/>
          <w:szCs w:val="22"/>
        </w:rPr>
        <w:noBreakHyphen/>
        <w:t xml:space="preserve">controlado dos ensaios principais com um seguimento mediano </w:t>
      </w:r>
      <w:r w:rsidR="00AC4D59" w:rsidRPr="00AC4D59">
        <w:rPr>
          <w:bCs/>
          <w:noProof w:val="0"/>
          <w:szCs w:val="22"/>
        </w:rPr>
        <w:t xml:space="preserve">de </w:t>
      </w:r>
      <w:r w:rsidRPr="00AC4D59">
        <w:rPr>
          <w:bCs/>
          <w:noProof w:val="0"/>
          <w:szCs w:val="22"/>
        </w:rPr>
        <w:t>até 3 anos, foi diagnosticado cancro de pele não melanoma em 5 doentes no grupo tratado com placebo, 10</w:t>
      </w:r>
      <w:r w:rsidR="00AC4D59" w:rsidRPr="00AC4D59">
        <w:rPr>
          <w:bCs/>
          <w:noProof w:val="0"/>
          <w:szCs w:val="22"/>
        </w:rPr>
        <w:t xml:space="preserve"> </w:t>
      </w:r>
      <w:r w:rsidRPr="00AC4D59">
        <w:rPr>
          <w:bCs/>
          <w:noProof w:val="0"/>
          <w:szCs w:val="22"/>
        </w:rPr>
        <w:t>no grupo tratado com golimumab 5</w:t>
      </w:r>
      <w:r w:rsidR="00BD4F95">
        <w:rPr>
          <w:bCs/>
          <w:noProof w:val="0"/>
          <w:szCs w:val="22"/>
        </w:rPr>
        <w:t>0 </w:t>
      </w:r>
      <w:r w:rsidRPr="00AC4D59">
        <w:rPr>
          <w:bCs/>
          <w:noProof w:val="0"/>
          <w:szCs w:val="22"/>
        </w:rPr>
        <w:t>mg e 31</w:t>
      </w:r>
      <w:r w:rsidR="00AC4D59" w:rsidRPr="00AC4D59">
        <w:rPr>
          <w:bCs/>
          <w:noProof w:val="0"/>
          <w:szCs w:val="22"/>
        </w:rPr>
        <w:t xml:space="preserve"> </w:t>
      </w:r>
      <w:r w:rsidRPr="00AC4D59">
        <w:rPr>
          <w:bCs/>
          <w:noProof w:val="0"/>
          <w:szCs w:val="22"/>
        </w:rPr>
        <w:t>no grupo tratado com golimumab 10</w:t>
      </w:r>
      <w:r w:rsidR="00BD4F95">
        <w:rPr>
          <w:bCs/>
          <w:noProof w:val="0"/>
          <w:szCs w:val="22"/>
        </w:rPr>
        <w:t>0 </w:t>
      </w:r>
      <w:r w:rsidRPr="00AC4D59">
        <w:rPr>
          <w:bCs/>
          <w:noProof w:val="0"/>
          <w:szCs w:val="22"/>
        </w:rPr>
        <w:t>mg com uma incidência (95% IC) por 10</w:t>
      </w:r>
      <w:r w:rsidR="00BD4F95">
        <w:rPr>
          <w:bCs/>
          <w:noProof w:val="0"/>
          <w:szCs w:val="22"/>
        </w:rPr>
        <w:t>0 </w:t>
      </w:r>
      <w:r w:rsidRPr="00AC4D59">
        <w:rPr>
          <w:bCs/>
          <w:noProof w:val="0"/>
          <w:szCs w:val="22"/>
        </w:rPr>
        <w:t>pessoas</w:t>
      </w:r>
      <w:r w:rsidRPr="00AC4D59">
        <w:rPr>
          <w:bCs/>
          <w:noProof w:val="0"/>
          <w:szCs w:val="22"/>
        </w:rPr>
        <w:noBreakHyphen/>
        <w:t>anos de seguimento de 0,36</w:t>
      </w:r>
      <w:r w:rsidR="00AC4D59" w:rsidRPr="00AC4D59">
        <w:rPr>
          <w:bCs/>
          <w:noProof w:val="0"/>
          <w:szCs w:val="22"/>
        </w:rPr>
        <w:t xml:space="preserve"> </w:t>
      </w:r>
      <w:r w:rsidRPr="00AC4D59">
        <w:rPr>
          <w:bCs/>
          <w:noProof w:val="0"/>
          <w:szCs w:val="22"/>
        </w:rPr>
        <w:t xml:space="preserve">(0,26; 0,49) </w:t>
      </w:r>
      <w:r w:rsidR="00AC4D59" w:rsidRPr="00AC4D59">
        <w:rPr>
          <w:bCs/>
          <w:noProof w:val="0"/>
          <w:szCs w:val="22"/>
        </w:rPr>
        <w:t xml:space="preserve">para golimumab combinado e 0,87 </w:t>
      </w:r>
      <w:r w:rsidRPr="00AC4D59">
        <w:rPr>
          <w:bCs/>
          <w:noProof w:val="0"/>
          <w:szCs w:val="22"/>
        </w:rPr>
        <w:t>(0,28;</w:t>
      </w:r>
      <w:r w:rsidR="00C2018E">
        <w:rPr>
          <w:bCs/>
          <w:noProof w:val="0"/>
          <w:szCs w:val="22"/>
        </w:rPr>
        <w:t xml:space="preserve"> 2</w:t>
      </w:r>
      <w:r w:rsidRPr="00AC4D59">
        <w:rPr>
          <w:bCs/>
          <w:noProof w:val="0"/>
          <w:szCs w:val="22"/>
        </w:rPr>
        <w:t xml:space="preserve">,04) </w:t>
      </w:r>
      <w:r w:rsidR="00AC4D59" w:rsidRPr="00AC4D59">
        <w:rPr>
          <w:bCs/>
          <w:noProof w:val="0"/>
          <w:szCs w:val="22"/>
        </w:rPr>
        <w:t>para</w:t>
      </w:r>
      <w:r w:rsidRPr="00AC4D59">
        <w:rPr>
          <w:bCs/>
          <w:noProof w:val="0"/>
          <w:szCs w:val="22"/>
        </w:rPr>
        <w:t xml:space="preserve"> placebo.</w:t>
      </w:r>
    </w:p>
    <w:p w14:paraId="64C07C48" w14:textId="77777777" w:rsidR="00E02E10" w:rsidRPr="00AC4D59" w:rsidRDefault="00E02E10" w:rsidP="00E02E10">
      <w:pPr>
        <w:rPr>
          <w:noProof w:val="0"/>
        </w:rPr>
      </w:pPr>
    </w:p>
    <w:p w14:paraId="476CD383" w14:textId="77777777" w:rsidR="00E02E10" w:rsidRPr="009C3E4C" w:rsidRDefault="00E02E10" w:rsidP="00E02E10">
      <w:pPr>
        <w:autoSpaceDE w:val="0"/>
        <w:autoSpaceDN w:val="0"/>
        <w:adjustRightInd w:val="0"/>
        <w:rPr>
          <w:bCs/>
          <w:noProof w:val="0"/>
          <w:szCs w:val="22"/>
        </w:rPr>
      </w:pPr>
      <w:r w:rsidRPr="00AC4D59">
        <w:rPr>
          <w:bCs/>
          <w:noProof w:val="0"/>
          <w:szCs w:val="22"/>
        </w:rPr>
        <w:t>No período controlado e não</w:t>
      </w:r>
      <w:r w:rsidRPr="00AC4D59">
        <w:rPr>
          <w:bCs/>
          <w:noProof w:val="0"/>
          <w:szCs w:val="22"/>
        </w:rPr>
        <w:noBreakHyphen/>
        <w:t xml:space="preserve">controlado dos ensaios principais com um seguimento mediano </w:t>
      </w:r>
      <w:r w:rsidR="00AC4D59" w:rsidRPr="00AC4D59">
        <w:rPr>
          <w:bCs/>
          <w:noProof w:val="0"/>
          <w:szCs w:val="22"/>
        </w:rPr>
        <w:t xml:space="preserve">de </w:t>
      </w:r>
      <w:r w:rsidRPr="00AC4D59">
        <w:rPr>
          <w:bCs/>
          <w:noProof w:val="0"/>
          <w:szCs w:val="22"/>
        </w:rPr>
        <w:t xml:space="preserve">até 3 anos, foram diagnosticadas neoplasias malignas para além de melanoma, cancro de pele não melanoma e linfoma em </w:t>
      </w:r>
      <w:r w:rsidR="00FB416B">
        <w:rPr>
          <w:bCs/>
          <w:noProof w:val="0"/>
          <w:szCs w:val="22"/>
        </w:rPr>
        <w:t>5 </w:t>
      </w:r>
      <w:r w:rsidRPr="00AC4D59">
        <w:rPr>
          <w:bCs/>
          <w:noProof w:val="0"/>
          <w:szCs w:val="22"/>
        </w:rPr>
        <w:t>doentes no grupo tratado</w:t>
      </w:r>
      <w:r w:rsidR="00AC4D59" w:rsidRPr="00AC4D59">
        <w:rPr>
          <w:bCs/>
          <w:noProof w:val="0"/>
          <w:szCs w:val="22"/>
        </w:rPr>
        <w:t xml:space="preserve"> com placebo, 21 </w:t>
      </w:r>
      <w:r w:rsidRPr="00AC4D59">
        <w:rPr>
          <w:bCs/>
          <w:noProof w:val="0"/>
          <w:szCs w:val="22"/>
        </w:rPr>
        <w:t>no grupo tratado com golimumab</w:t>
      </w:r>
      <w:r w:rsidR="00AC4D59" w:rsidRPr="00AC4D59">
        <w:rPr>
          <w:bCs/>
          <w:noProof w:val="0"/>
          <w:szCs w:val="22"/>
        </w:rPr>
        <w:t xml:space="preserve"> </w:t>
      </w:r>
      <w:r w:rsidRPr="00AC4D59">
        <w:rPr>
          <w:bCs/>
          <w:noProof w:val="0"/>
          <w:szCs w:val="22"/>
        </w:rPr>
        <w:t>5</w:t>
      </w:r>
      <w:r w:rsidR="00BD4F95">
        <w:rPr>
          <w:bCs/>
          <w:noProof w:val="0"/>
          <w:szCs w:val="22"/>
        </w:rPr>
        <w:t>0 </w:t>
      </w:r>
      <w:r w:rsidRPr="00AC4D59">
        <w:rPr>
          <w:bCs/>
          <w:noProof w:val="0"/>
          <w:szCs w:val="22"/>
        </w:rPr>
        <w:t>mg e 34</w:t>
      </w:r>
      <w:r w:rsidR="00AC4D59" w:rsidRPr="00AC4D59">
        <w:rPr>
          <w:bCs/>
          <w:noProof w:val="0"/>
          <w:szCs w:val="22"/>
        </w:rPr>
        <w:t xml:space="preserve"> </w:t>
      </w:r>
      <w:r w:rsidRPr="00AC4D59">
        <w:rPr>
          <w:bCs/>
          <w:noProof w:val="0"/>
          <w:szCs w:val="22"/>
        </w:rPr>
        <w:t>no grupo tratado com golimumab</w:t>
      </w:r>
      <w:r w:rsidR="00AC4D59" w:rsidRPr="00AC4D59">
        <w:rPr>
          <w:bCs/>
          <w:noProof w:val="0"/>
          <w:szCs w:val="22"/>
        </w:rPr>
        <w:t xml:space="preserve"> </w:t>
      </w:r>
      <w:r w:rsidRPr="00AC4D59">
        <w:rPr>
          <w:bCs/>
          <w:noProof w:val="0"/>
          <w:szCs w:val="22"/>
        </w:rPr>
        <w:t>10</w:t>
      </w:r>
      <w:r w:rsidR="00BD4F95">
        <w:rPr>
          <w:bCs/>
          <w:noProof w:val="0"/>
          <w:szCs w:val="22"/>
        </w:rPr>
        <w:t>0 </w:t>
      </w:r>
      <w:r w:rsidRPr="00AC4D59">
        <w:rPr>
          <w:bCs/>
          <w:noProof w:val="0"/>
          <w:szCs w:val="22"/>
        </w:rPr>
        <w:t xml:space="preserve">mg com uma incidência (95% IC) por </w:t>
      </w:r>
      <w:r w:rsidRPr="00AC4D59">
        <w:rPr>
          <w:bCs/>
          <w:noProof w:val="0"/>
          <w:szCs w:val="22"/>
        </w:rPr>
        <w:lastRenderedPageBreak/>
        <w:t>10</w:t>
      </w:r>
      <w:r w:rsidR="00BD4F95">
        <w:rPr>
          <w:bCs/>
          <w:noProof w:val="0"/>
          <w:szCs w:val="22"/>
        </w:rPr>
        <w:t>0 </w:t>
      </w:r>
      <w:r w:rsidRPr="00AC4D59">
        <w:rPr>
          <w:bCs/>
          <w:noProof w:val="0"/>
          <w:szCs w:val="22"/>
        </w:rPr>
        <w:t>pessoas</w:t>
      </w:r>
      <w:r w:rsidRPr="00AC4D59">
        <w:rPr>
          <w:bCs/>
          <w:noProof w:val="0"/>
          <w:szCs w:val="22"/>
        </w:rPr>
        <w:noBreakHyphen/>
        <w:t>anos de seguimento de 0,4</w:t>
      </w:r>
      <w:r w:rsidR="00FB416B">
        <w:rPr>
          <w:bCs/>
          <w:noProof w:val="0"/>
          <w:szCs w:val="22"/>
        </w:rPr>
        <w:t xml:space="preserve">8 </w:t>
      </w:r>
      <w:r w:rsidRPr="00AC4D59">
        <w:rPr>
          <w:bCs/>
          <w:noProof w:val="0"/>
          <w:szCs w:val="22"/>
        </w:rPr>
        <w:t xml:space="preserve">(0,36; 0,62) </w:t>
      </w:r>
      <w:r w:rsidR="00AC4D59" w:rsidRPr="00AC4D59">
        <w:rPr>
          <w:bCs/>
          <w:noProof w:val="0"/>
          <w:szCs w:val="22"/>
        </w:rPr>
        <w:t xml:space="preserve">para golimumab combinado e 0,87 </w:t>
      </w:r>
      <w:r w:rsidRPr="00AC4D59">
        <w:rPr>
          <w:bCs/>
          <w:noProof w:val="0"/>
          <w:szCs w:val="22"/>
        </w:rPr>
        <w:t>(0,28;</w:t>
      </w:r>
      <w:r w:rsidR="00C2018E">
        <w:rPr>
          <w:bCs/>
          <w:noProof w:val="0"/>
          <w:szCs w:val="22"/>
        </w:rPr>
        <w:t xml:space="preserve"> 2</w:t>
      </w:r>
      <w:r w:rsidRPr="00AC4D59">
        <w:rPr>
          <w:bCs/>
          <w:noProof w:val="0"/>
          <w:szCs w:val="22"/>
        </w:rPr>
        <w:t xml:space="preserve">,04) com </w:t>
      </w:r>
      <w:r w:rsidRPr="009C3E4C">
        <w:rPr>
          <w:bCs/>
          <w:noProof w:val="0"/>
          <w:szCs w:val="22"/>
        </w:rPr>
        <w:t>placebo (ver secção 4.4).</w:t>
      </w:r>
    </w:p>
    <w:p w14:paraId="34FB1E02" w14:textId="77777777" w:rsidR="00E02E10" w:rsidRPr="009C3E4C" w:rsidRDefault="00E02E10" w:rsidP="00E02E10">
      <w:pPr>
        <w:autoSpaceDE w:val="0"/>
        <w:autoSpaceDN w:val="0"/>
        <w:adjustRightInd w:val="0"/>
        <w:rPr>
          <w:bCs/>
          <w:noProof w:val="0"/>
          <w:szCs w:val="22"/>
        </w:rPr>
      </w:pPr>
    </w:p>
    <w:p w14:paraId="20BB0F44" w14:textId="77777777" w:rsidR="00E02E10" w:rsidRPr="009C3E4C" w:rsidRDefault="00E02E10" w:rsidP="00E02E10">
      <w:pPr>
        <w:keepNext/>
        <w:rPr>
          <w:i/>
          <w:noProof w:val="0"/>
          <w:u w:val="single"/>
        </w:rPr>
      </w:pPr>
      <w:r w:rsidRPr="009C3E4C">
        <w:rPr>
          <w:i/>
          <w:noProof w:val="0"/>
          <w:u w:val="single"/>
        </w:rPr>
        <w:t>Casos referidos em ensaios clínicos na asma</w:t>
      </w:r>
    </w:p>
    <w:p w14:paraId="434563B1" w14:textId="77777777" w:rsidR="00E02E10" w:rsidRPr="009C3E4C" w:rsidRDefault="00E02E10" w:rsidP="00E02E10">
      <w:pPr>
        <w:rPr>
          <w:noProof w:val="0"/>
        </w:rPr>
      </w:pPr>
      <w:r w:rsidRPr="009C3E4C">
        <w:rPr>
          <w:noProof w:val="0"/>
        </w:rPr>
        <w:t>Num estudo clínico exploratório, doentes com asma persistente grave receberam na semana 0 por via subcutânea uma dose de carga de golimumab (150% da dose de tratamento indicada), seguida de 20</w:t>
      </w:r>
      <w:r w:rsidR="00BD4F95">
        <w:rPr>
          <w:noProof w:val="0"/>
        </w:rPr>
        <w:t>0 </w:t>
      </w:r>
      <w:r w:rsidRPr="009C3E4C">
        <w:rPr>
          <w:noProof w:val="0"/>
        </w:rPr>
        <w:t>mg, 10</w:t>
      </w:r>
      <w:r w:rsidR="00BD4F95">
        <w:rPr>
          <w:noProof w:val="0"/>
        </w:rPr>
        <w:t>0 </w:t>
      </w:r>
      <w:r w:rsidRPr="009C3E4C">
        <w:rPr>
          <w:noProof w:val="0"/>
        </w:rPr>
        <w:t>mg ou 5</w:t>
      </w:r>
      <w:r w:rsidR="00BD4F95">
        <w:rPr>
          <w:noProof w:val="0"/>
        </w:rPr>
        <w:t>0 </w:t>
      </w:r>
      <w:r w:rsidRPr="009C3E4C">
        <w:rPr>
          <w:noProof w:val="0"/>
        </w:rPr>
        <w:t xml:space="preserve">mg de golimumab a cada </w:t>
      </w:r>
      <w:r w:rsidR="00FB416B">
        <w:rPr>
          <w:noProof w:val="0"/>
        </w:rPr>
        <w:t>4 </w:t>
      </w:r>
      <w:r w:rsidRPr="009C3E4C">
        <w:rPr>
          <w:noProof w:val="0"/>
        </w:rPr>
        <w:t xml:space="preserve">semanas </w:t>
      </w:r>
      <w:r w:rsidR="00AC4D59" w:rsidRPr="009C3E4C">
        <w:rPr>
          <w:noProof w:val="0"/>
        </w:rPr>
        <w:t xml:space="preserve">por via subcutânea </w:t>
      </w:r>
      <w:r w:rsidRPr="009C3E4C">
        <w:rPr>
          <w:noProof w:val="0"/>
        </w:rPr>
        <w:t>até à semana 52. Foram notificadas oito</w:t>
      </w:r>
      <w:r w:rsidR="00AC4D59" w:rsidRPr="009C3E4C">
        <w:rPr>
          <w:noProof w:val="0"/>
        </w:rPr>
        <w:t xml:space="preserve"> </w:t>
      </w:r>
      <w:r w:rsidRPr="009C3E4C">
        <w:rPr>
          <w:noProof w:val="0"/>
        </w:rPr>
        <w:t>neoplasias malignas no grupo de tratamento com golimumab combinado (n = 230) e nenhum caso no grupo placebo (n = 79). Foi notificado 1 caso de linfoma, 2 casos de cancro de pele não melanoma e outras neoplasias malignas em 5 doentes. Não se verificou nenhum agrupamento específico de qualquer tipo de doença maligna.</w:t>
      </w:r>
    </w:p>
    <w:p w14:paraId="580E5BC9" w14:textId="77777777" w:rsidR="00E02E10" w:rsidRPr="009C3E4C" w:rsidRDefault="00E02E10" w:rsidP="00E02E10">
      <w:pPr>
        <w:rPr>
          <w:noProof w:val="0"/>
          <w:szCs w:val="22"/>
        </w:rPr>
      </w:pPr>
    </w:p>
    <w:p w14:paraId="39E409BC" w14:textId="77777777" w:rsidR="00E02E10" w:rsidRPr="009C3E4C" w:rsidRDefault="00E02E10" w:rsidP="00E02E10">
      <w:pPr>
        <w:rPr>
          <w:noProof w:val="0"/>
          <w:szCs w:val="22"/>
        </w:rPr>
      </w:pPr>
      <w:r w:rsidRPr="009C3E4C">
        <w:rPr>
          <w:noProof w:val="0"/>
        </w:rPr>
        <w:t>Durante a parte controlada com placebo do estudo, a incidência (95% IC) de todas as neoplasias malignas por 10</w:t>
      </w:r>
      <w:r w:rsidR="00BD4F95">
        <w:rPr>
          <w:noProof w:val="0"/>
        </w:rPr>
        <w:t>0 </w:t>
      </w:r>
      <w:r w:rsidRPr="009C3E4C">
        <w:rPr>
          <w:noProof w:val="0"/>
        </w:rPr>
        <w:t>pessoas</w:t>
      </w:r>
      <w:r w:rsidRPr="009C3E4C">
        <w:rPr>
          <w:noProof w:val="0"/>
        </w:rPr>
        <w:noBreakHyphen/>
        <w:t>anos de seguimento foi de 3,19</w:t>
      </w:r>
      <w:r w:rsidR="00AC4D59" w:rsidRPr="009C3E4C">
        <w:rPr>
          <w:noProof w:val="0"/>
        </w:rPr>
        <w:t xml:space="preserve"> </w:t>
      </w:r>
      <w:r w:rsidRPr="009C3E4C">
        <w:rPr>
          <w:noProof w:val="0"/>
        </w:rPr>
        <w:t>(1,38;</w:t>
      </w:r>
      <w:r w:rsidR="00C2018E">
        <w:rPr>
          <w:noProof w:val="0"/>
        </w:rPr>
        <w:t xml:space="preserve"> 6</w:t>
      </w:r>
      <w:r w:rsidRPr="009C3E4C">
        <w:rPr>
          <w:noProof w:val="0"/>
        </w:rPr>
        <w:t>,28) no grupo golimumab. Neste estudo, a incidência (95% IC) por 10</w:t>
      </w:r>
      <w:r w:rsidR="00BD4F95">
        <w:rPr>
          <w:noProof w:val="0"/>
        </w:rPr>
        <w:t>0 </w:t>
      </w:r>
      <w:r w:rsidRPr="009C3E4C">
        <w:rPr>
          <w:noProof w:val="0"/>
        </w:rPr>
        <w:t>pessoas</w:t>
      </w:r>
      <w:r w:rsidRPr="009C3E4C">
        <w:rPr>
          <w:noProof w:val="0"/>
        </w:rPr>
        <w:noBreakHyphen/>
        <w:t>anos de seguimento nos indivíduos tratados com golimumab foi de 0,40</w:t>
      </w:r>
      <w:r w:rsidR="00AC4D59" w:rsidRPr="009C3E4C">
        <w:rPr>
          <w:noProof w:val="0"/>
        </w:rPr>
        <w:t xml:space="preserve"> </w:t>
      </w:r>
      <w:r w:rsidRPr="009C3E4C">
        <w:rPr>
          <w:noProof w:val="0"/>
        </w:rPr>
        <w:t>(0,01; 2,20) para linfoma, 0,79</w:t>
      </w:r>
      <w:r w:rsidR="00AC4D59" w:rsidRPr="009C3E4C">
        <w:rPr>
          <w:noProof w:val="0"/>
        </w:rPr>
        <w:t xml:space="preserve"> </w:t>
      </w:r>
      <w:r w:rsidRPr="009C3E4C">
        <w:rPr>
          <w:noProof w:val="0"/>
          <w:szCs w:val="22"/>
        </w:rPr>
        <w:t>(0,10;</w:t>
      </w:r>
      <w:r w:rsidR="00C2018E">
        <w:rPr>
          <w:noProof w:val="0"/>
          <w:szCs w:val="22"/>
        </w:rPr>
        <w:t xml:space="preserve"> 2</w:t>
      </w:r>
      <w:r w:rsidRPr="009C3E4C">
        <w:rPr>
          <w:noProof w:val="0"/>
          <w:szCs w:val="22"/>
        </w:rPr>
        <w:t>,86) para cancro de pele não melanoma e 1,99</w:t>
      </w:r>
      <w:r w:rsidR="00AC4D59" w:rsidRPr="009C3E4C">
        <w:rPr>
          <w:noProof w:val="0"/>
          <w:szCs w:val="22"/>
        </w:rPr>
        <w:t xml:space="preserve"> </w:t>
      </w:r>
      <w:r w:rsidRPr="009C3E4C">
        <w:rPr>
          <w:noProof w:val="0"/>
          <w:szCs w:val="22"/>
        </w:rPr>
        <w:t>(0,64;</w:t>
      </w:r>
      <w:r w:rsidR="00C2018E">
        <w:rPr>
          <w:noProof w:val="0"/>
          <w:szCs w:val="22"/>
        </w:rPr>
        <w:t xml:space="preserve"> 4</w:t>
      </w:r>
      <w:r w:rsidRPr="009C3E4C">
        <w:rPr>
          <w:noProof w:val="0"/>
          <w:szCs w:val="22"/>
        </w:rPr>
        <w:t xml:space="preserve">,63) para outras neoplasias malignas. Para o grupo placebo, a incidência </w:t>
      </w:r>
      <w:r w:rsidRPr="009C3E4C">
        <w:rPr>
          <w:noProof w:val="0"/>
        </w:rPr>
        <w:t>(95% IC) destas neoplasias malignas por 10</w:t>
      </w:r>
      <w:r w:rsidR="00BD4F95">
        <w:rPr>
          <w:noProof w:val="0"/>
        </w:rPr>
        <w:t>0 </w:t>
      </w:r>
      <w:r w:rsidRPr="009C3E4C">
        <w:rPr>
          <w:noProof w:val="0"/>
        </w:rPr>
        <w:t>pessoas</w:t>
      </w:r>
      <w:r w:rsidRPr="009C3E4C">
        <w:rPr>
          <w:noProof w:val="0"/>
        </w:rPr>
        <w:noBreakHyphen/>
        <w:t xml:space="preserve">anos de seguimento foi de </w:t>
      </w:r>
      <w:r w:rsidRPr="009C3E4C">
        <w:rPr>
          <w:noProof w:val="0"/>
          <w:szCs w:val="22"/>
        </w:rPr>
        <w:t>0,00</w:t>
      </w:r>
      <w:r w:rsidR="00AC4D59" w:rsidRPr="009C3E4C">
        <w:rPr>
          <w:noProof w:val="0"/>
          <w:szCs w:val="22"/>
        </w:rPr>
        <w:t xml:space="preserve"> </w:t>
      </w:r>
      <w:r w:rsidRPr="009C3E4C">
        <w:rPr>
          <w:noProof w:val="0"/>
          <w:szCs w:val="22"/>
        </w:rPr>
        <w:t>(0,00;</w:t>
      </w:r>
      <w:r w:rsidR="00C2018E">
        <w:rPr>
          <w:noProof w:val="0"/>
          <w:szCs w:val="22"/>
        </w:rPr>
        <w:t xml:space="preserve"> 2</w:t>
      </w:r>
      <w:r w:rsidRPr="009C3E4C">
        <w:rPr>
          <w:noProof w:val="0"/>
          <w:szCs w:val="22"/>
        </w:rPr>
        <w:t>,94). O significado deste achado é desconhecido.</w:t>
      </w:r>
    </w:p>
    <w:p w14:paraId="7C56315B" w14:textId="77777777" w:rsidR="00E02E10" w:rsidRPr="009C3E4C" w:rsidRDefault="00E02E10" w:rsidP="00E02E10">
      <w:pPr>
        <w:rPr>
          <w:noProof w:val="0"/>
          <w:szCs w:val="22"/>
        </w:rPr>
      </w:pPr>
    </w:p>
    <w:p w14:paraId="11B07BE1" w14:textId="77777777" w:rsidR="00E02E10" w:rsidRPr="009C3E4C" w:rsidRDefault="00E02E10" w:rsidP="00E02E10">
      <w:pPr>
        <w:keepNext/>
        <w:rPr>
          <w:i/>
          <w:noProof w:val="0"/>
          <w:szCs w:val="22"/>
        </w:rPr>
      </w:pPr>
      <w:r w:rsidRPr="009C3E4C">
        <w:rPr>
          <w:i/>
          <w:noProof w:val="0"/>
          <w:szCs w:val="22"/>
        </w:rPr>
        <w:t>Acontecimentos neurológicos</w:t>
      </w:r>
    </w:p>
    <w:p w14:paraId="3A8D181E" w14:textId="77777777" w:rsidR="00E02E10" w:rsidRPr="009C3E4C" w:rsidRDefault="00E02E10" w:rsidP="00E02E10">
      <w:pPr>
        <w:rPr>
          <w:noProof w:val="0"/>
          <w:szCs w:val="22"/>
        </w:rPr>
      </w:pPr>
      <w:r w:rsidRPr="009C3E4C">
        <w:rPr>
          <w:noProof w:val="0"/>
          <w:szCs w:val="22"/>
        </w:rPr>
        <w:t xml:space="preserve">Nos períodos controlados e não controlados dos ensaios principais </w:t>
      </w:r>
      <w:r w:rsidRPr="009C3E4C">
        <w:rPr>
          <w:iCs/>
          <w:noProof w:val="0"/>
          <w:szCs w:val="22"/>
        </w:rPr>
        <w:t xml:space="preserve">com um seguimento mediano </w:t>
      </w:r>
      <w:r w:rsidR="00DE1AC6" w:rsidRPr="009C3E4C">
        <w:rPr>
          <w:iCs/>
          <w:noProof w:val="0"/>
          <w:szCs w:val="22"/>
        </w:rPr>
        <w:t xml:space="preserve">de </w:t>
      </w:r>
      <w:r w:rsidRPr="009C3E4C">
        <w:rPr>
          <w:iCs/>
          <w:noProof w:val="0"/>
          <w:szCs w:val="22"/>
        </w:rPr>
        <w:t>até 3 anos, foi observada uma maior incidência de desmielinização em doentes a receber golimumab</w:t>
      </w:r>
      <w:r w:rsidR="00DE1AC6" w:rsidRPr="009C3E4C">
        <w:rPr>
          <w:iCs/>
          <w:noProof w:val="0"/>
          <w:szCs w:val="22"/>
        </w:rPr>
        <w:t xml:space="preserve"> </w:t>
      </w:r>
      <w:r w:rsidRPr="009C3E4C">
        <w:rPr>
          <w:iCs/>
          <w:noProof w:val="0"/>
          <w:szCs w:val="22"/>
        </w:rPr>
        <w:t>10</w:t>
      </w:r>
      <w:r w:rsidR="00BD4F95">
        <w:rPr>
          <w:iCs/>
          <w:noProof w:val="0"/>
          <w:szCs w:val="22"/>
        </w:rPr>
        <w:t>0 </w:t>
      </w:r>
      <w:r w:rsidRPr="009C3E4C">
        <w:rPr>
          <w:iCs/>
          <w:noProof w:val="0"/>
          <w:szCs w:val="22"/>
        </w:rPr>
        <w:t>mg em comparação com os doentes a receber golimumab</w:t>
      </w:r>
      <w:r w:rsidR="00DE1AC6" w:rsidRPr="009C3E4C">
        <w:rPr>
          <w:iCs/>
          <w:noProof w:val="0"/>
          <w:szCs w:val="22"/>
        </w:rPr>
        <w:t xml:space="preserve"> </w:t>
      </w:r>
      <w:r w:rsidRPr="009C3E4C">
        <w:rPr>
          <w:iCs/>
          <w:noProof w:val="0"/>
          <w:szCs w:val="22"/>
        </w:rPr>
        <w:t>5</w:t>
      </w:r>
      <w:r w:rsidR="00BD4F95">
        <w:rPr>
          <w:iCs/>
          <w:noProof w:val="0"/>
          <w:szCs w:val="22"/>
        </w:rPr>
        <w:t>0 </w:t>
      </w:r>
      <w:r w:rsidRPr="009C3E4C">
        <w:rPr>
          <w:iCs/>
          <w:noProof w:val="0"/>
          <w:szCs w:val="22"/>
        </w:rPr>
        <w:t>mg (ver secção 4.4).</w:t>
      </w:r>
    </w:p>
    <w:p w14:paraId="51E30546" w14:textId="77777777" w:rsidR="00E02E10" w:rsidRPr="004A19EC" w:rsidRDefault="00E02E10" w:rsidP="00E02E10">
      <w:pPr>
        <w:rPr>
          <w:bCs/>
          <w:noProof w:val="0"/>
          <w:szCs w:val="22"/>
        </w:rPr>
      </w:pPr>
    </w:p>
    <w:p w14:paraId="0D4E281F" w14:textId="77777777" w:rsidR="00E02E10" w:rsidRPr="004A19EC" w:rsidRDefault="00E02E10" w:rsidP="00E02E10">
      <w:pPr>
        <w:keepNext/>
        <w:rPr>
          <w:i/>
          <w:noProof w:val="0"/>
          <w:snapToGrid w:val="0"/>
        </w:rPr>
      </w:pPr>
      <w:r w:rsidRPr="004A19EC">
        <w:rPr>
          <w:i/>
          <w:noProof w:val="0"/>
          <w:snapToGrid w:val="0"/>
        </w:rPr>
        <w:t>Elevação das enzimas hepáticas</w:t>
      </w:r>
    </w:p>
    <w:p w14:paraId="0A65F100" w14:textId="77777777" w:rsidR="00E02E10" w:rsidRPr="004A19EC" w:rsidRDefault="00E02E10" w:rsidP="00E02E10">
      <w:pPr>
        <w:rPr>
          <w:noProof w:val="0"/>
        </w:rPr>
      </w:pPr>
      <w:r w:rsidRPr="004A19EC">
        <w:rPr>
          <w:noProof w:val="0"/>
        </w:rPr>
        <w:t>No período controlado dos ensaios principais na AR e AP, observaram</w:t>
      </w:r>
      <w:r w:rsidRPr="004A19EC">
        <w:rPr>
          <w:noProof w:val="0"/>
        </w:rPr>
        <w:noBreakHyphen/>
        <w:t>se subidas ligeiras de ALT</w:t>
      </w:r>
      <w:r w:rsidR="00DE1AC6" w:rsidRPr="004A19EC">
        <w:rPr>
          <w:noProof w:val="0"/>
        </w:rPr>
        <w:t xml:space="preserve"> </w:t>
      </w:r>
      <w:r w:rsidRPr="004A19EC">
        <w:rPr>
          <w:noProof w:val="0"/>
        </w:rPr>
        <w:t>[&gt; </w:t>
      </w:r>
      <w:r w:rsidR="00FB416B">
        <w:rPr>
          <w:noProof w:val="0"/>
        </w:rPr>
        <w:t xml:space="preserve">1 </w:t>
      </w:r>
      <w:r w:rsidRPr="004A19EC">
        <w:rPr>
          <w:noProof w:val="0"/>
        </w:rPr>
        <w:t>e &lt; 3</w:t>
      </w:r>
      <w:r w:rsidR="00344F8D">
        <w:rPr>
          <w:noProof w:val="0"/>
        </w:rPr>
        <w:t> x </w:t>
      </w:r>
      <w:r w:rsidRPr="004A19EC">
        <w:rPr>
          <w:noProof w:val="0"/>
        </w:rPr>
        <w:t>limite superior do normal (LSN)] em proporções semelhantes nos doentes do grupo golimumab e grupo controlo nos estudos na AR e AP (22,1% a 27,4% dos doentes); nos estudos em EA e EAx não-radiográfica, a percentagem de doentes que tiveram subidas ligeiras de ALT foi superior nos doentes tratados com golimumab (26,9%) em relação aos doentes do grupo controlo (10,6%). Nos períodos controlados e não</w:t>
      </w:r>
      <w:r w:rsidRPr="004A19EC">
        <w:rPr>
          <w:noProof w:val="0"/>
        </w:rPr>
        <w:noBreakHyphen/>
        <w:t>controlados dos ensaios principais na AR e AP, com um seguimento médio de aproximadamente 5 anos, a incidência de subidas ligeiras de ALT foi semelhante nos doentes tratados com golimumab e no grupo controlo nos estudos na AR e AP. No período controlado dos ensaios principais na CU na indução com golimumab, observaram</w:t>
      </w:r>
      <w:r w:rsidRPr="004A19EC">
        <w:rPr>
          <w:noProof w:val="0"/>
        </w:rPr>
        <w:noBreakHyphen/>
        <w:t>se subidas ligeiras de ALT (&gt; </w:t>
      </w:r>
      <w:r w:rsidR="00FB416B">
        <w:rPr>
          <w:noProof w:val="0"/>
        </w:rPr>
        <w:t xml:space="preserve">1 </w:t>
      </w:r>
      <w:r w:rsidRPr="004A19EC">
        <w:rPr>
          <w:noProof w:val="0"/>
        </w:rPr>
        <w:t>e</w:t>
      </w:r>
      <w:r w:rsidR="008626F4" w:rsidRPr="004A19EC">
        <w:rPr>
          <w:noProof w:val="0"/>
        </w:rPr>
        <w:t xml:space="preserve"> </w:t>
      </w:r>
      <w:r w:rsidRPr="004A19EC">
        <w:rPr>
          <w:noProof w:val="0"/>
        </w:rPr>
        <w:t>&lt; 3</w:t>
      </w:r>
      <w:r w:rsidR="00344F8D">
        <w:rPr>
          <w:noProof w:val="0"/>
        </w:rPr>
        <w:t> x </w:t>
      </w:r>
      <w:r w:rsidRPr="004A19EC">
        <w:rPr>
          <w:noProof w:val="0"/>
        </w:rPr>
        <w:t>LSN) em proporções semelhantes no grupo tratado com golimumab e grupo controlo (8,0% para 6,9% respetivamente). Nos períodos controlado e não controlado dos ensaios principais na CU com tempo de seguimento mediano de aproximadamente 2 anos, a proporção de doentes com subidas ligeiras de ALT foi 24,7% em doentes a receber golimumab durante a porção de manutenção do estudo da CU.</w:t>
      </w:r>
    </w:p>
    <w:p w14:paraId="03DB4846" w14:textId="77777777" w:rsidR="00E02E10" w:rsidRPr="004A19EC" w:rsidRDefault="00E02E10" w:rsidP="00E02E10">
      <w:pPr>
        <w:rPr>
          <w:noProof w:val="0"/>
        </w:rPr>
      </w:pPr>
    </w:p>
    <w:p w14:paraId="0E704C8C" w14:textId="77777777" w:rsidR="00E02E10" w:rsidRPr="004A19EC" w:rsidRDefault="00E02E10" w:rsidP="00E02E10">
      <w:pPr>
        <w:rPr>
          <w:noProof w:val="0"/>
        </w:rPr>
      </w:pPr>
      <w:r w:rsidRPr="004A19EC">
        <w:rPr>
          <w:noProof w:val="0"/>
        </w:rPr>
        <w:t>No período controlado dos ensaios principais na AR e EA, as subidas de ALT ≥ 5</w:t>
      </w:r>
      <w:r w:rsidR="00344F8D">
        <w:rPr>
          <w:noProof w:val="0"/>
        </w:rPr>
        <w:t> x </w:t>
      </w:r>
      <w:r w:rsidR="008626F4" w:rsidRPr="004A19EC">
        <w:rPr>
          <w:noProof w:val="0"/>
        </w:rPr>
        <w:t>LSN</w:t>
      </w:r>
      <w:r w:rsidRPr="004A19EC">
        <w:rPr>
          <w:noProof w:val="0"/>
        </w:rPr>
        <w:t xml:space="preserve"> foram pouco frequentes e observadas em </w:t>
      </w:r>
      <w:r w:rsidR="008626F4" w:rsidRPr="004A19EC">
        <w:rPr>
          <w:noProof w:val="0"/>
        </w:rPr>
        <w:t xml:space="preserve">mais </w:t>
      </w:r>
      <w:r w:rsidRPr="004A19EC">
        <w:rPr>
          <w:noProof w:val="0"/>
        </w:rPr>
        <w:t>doentes tratados com golimumab (0,4% a 0,9%) relativamente aos doentes do grupo controlo (0,0%). Esta tendência não foi observada na população com AP. Nos períodos controlados e não</w:t>
      </w:r>
      <w:r w:rsidRPr="004A19EC">
        <w:rPr>
          <w:noProof w:val="0"/>
        </w:rPr>
        <w:noBreakHyphen/>
        <w:t>controlados dos ensaios principais na AR, AP e EA com um seguimento médio de 5 anos, a incidência de subidas de ALT ≥ 5</w:t>
      </w:r>
      <w:r w:rsidR="00344F8D">
        <w:rPr>
          <w:noProof w:val="0"/>
        </w:rPr>
        <w:t> x </w:t>
      </w:r>
      <w:r w:rsidR="008626F4" w:rsidRPr="004A19EC">
        <w:rPr>
          <w:noProof w:val="0"/>
        </w:rPr>
        <w:t>LSN</w:t>
      </w:r>
      <w:r w:rsidRPr="004A19EC">
        <w:rPr>
          <w:noProof w:val="0"/>
        </w:rPr>
        <w:t xml:space="preserve"> foi idêntica em doentes tratados com golimumab e doentes do grupo controlo. Em geral, estas subidas foram assintomáticas e as anomalias diminuíram ou resolveram</w:t>
      </w:r>
      <w:r w:rsidRPr="004A19EC">
        <w:rPr>
          <w:noProof w:val="0"/>
        </w:rPr>
        <w:noBreakHyphen/>
        <w:t xml:space="preserve">se com a continuação ou descontinuação do tratamento com golimumab ou alteração dos medicamentos usados concomitantemente. Não foram notificados casos nos períodos controlados e não-controlados do estudo de </w:t>
      </w:r>
      <w:r w:rsidRPr="004A19EC">
        <w:rPr>
          <w:iCs/>
          <w:noProof w:val="0"/>
          <w:szCs w:val="22"/>
        </w:rPr>
        <w:t>EAx não-radiográfica</w:t>
      </w:r>
      <w:r w:rsidRPr="004A19EC">
        <w:rPr>
          <w:noProof w:val="0"/>
        </w:rPr>
        <w:t xml:space="preserve"> (até 1 ano). No período controlado dos ensaios principais na CU na indução com golimumab, observaram</w:t>
      </w:r>
      <w:r w:rsidRPr="004A19EC">
        <w:rPr>
          <w:noProof w:val="0"/>
        </w:rPr>
        <w:noBreakHyphen/>
        <w:t>se subidas d</w:t>
      </w:r>
      <w:r w:rsidR="004A19EC" w:rsidRPr="004A19EC">
        <w:rPr>
          <w:noProof w:val="0"/>
        </w:rPr>
        <w:t>e ALT ≥ 5</w:t>
      </w:r>
      <w:r w:rsidR="00344F8D">
        <w:rPr>
          <w:noProof w:val="0"/>
        </w:rPr>
        <w:t> x </w:t>
      </w:r>
      <w:r w:rsidRPr="004A19EC">
        <w:rPr>
          <w:noProof w:val="0"/>
        </w:rPr>
        <w:t>LSN em proporções semelhantes no grupo tratado com golimumab e no grupo tratado com placebo (0,3% para 1,0% respetivamente). Nos períodos controlado e não</w:t>
      </w:r>
      <w:r w:rsidRPr="004A19EC">
        <w:rPr>
          <w:noProof w:val="0"/>
        </w:rPr>
        <w:noBreakHyphen/>
        <w:t>controlado dos ensaios principais na CU com tempo de seguimento mediano de aproximadamente 2 anos, a proporção de doente</w:t>
      </w:r>
      <w:r w:rsidR="004A19EC" w:rsidRPr="004A19EC">
        <w:rPr>
          <w:noProof w:val="0"/>
        </w:rPr>
        <w:t>s</w:t>
      </w:r>
      <w:r w:rsidRPr="004A19EC">
        <w:rPr>
          <w:noProof w:val="0"/>
        </w:rPr>
        <w:t xml:space="preserve"> com subidas de ALT ≥ 5</w:t>
      </w:r>
      <w:r w:rsidR="00344F8D">
        <w:rPr>
          <w:noProof w:val="0"/>
        </w:rPr>
        <w:t> x </w:t>
      </w:r>
      <w:r w:rsidRPr="004A19EC">
        <w:rPr>
          <w:noProof w:val="0"/>
        </w:rPr>
        <w:t>LSN foi 0,8% em doentes a receber golimumab durante a porção de manutenção do estudo da CU.</w:t>
      </w:r>
    </w:p>
    <w:p w14:paraId="0535434C" w14:textId="77777777" w:rsidR="00E02E10" w:rsidRPr="004A19EC" w:rsidRDefault="00E02E10" w:rsidP="00E02E10">
      <w:pPr>
        <w:autoSpaceDE w:val="0"/>
        <w:autoSpaceDN w:val="0"/>
        <w:adjustRightInd w:val="0"/>
        <w:rPr>
          <w:noProof w:val="0"/>
          <w:szCs w:val="22"/>
        </w:rPr>
      </w:pPr>
    </w:p>
    <w:p w14:paraId="67636312" w14:textId="77777777" w:rsidR="00E02E10" w:rsidRPr="004A19EC" w:rsidRDefault="00E02E10" w:rsidP="00E02E10">
      <w:pPr>
        <w:autoSpaceDE w:val="0"/>
        <w:autoSpaceDN w:val="0"/>
        <w:adjustRightInd w:val="0"/>
        <w:rPr>
          <w:iCs/>
          <w:noProof w:val="0"/>
          <w:szCs w:val="22"/>
        </w:rPr>
      </w:pPr>
      <w:r w:rsidRPr="004A19EC">
        <w:rPr>
          <w:iCs/>
          <w:noProof w:val="0"/>
          <w:szCs w:val="22"/>
        </w:rPr>
        <w:lastRenderedPageBreak/>
        <w:t xml:space="preserve">No decorrer dos ensaios principais na AR, AP, EA e </w:t>
      </w:r>
      <w:r w:rsidR="004A19EC" w:rsidRPr="004A19EC">
        <w:rPr>
          <w:iCs/>
          <w:noProof w:val="0"/>
          <w:szCs w:val="22"/>
        </w:rPr>
        <w:t>EAx não-radiográfica, um doente</w:t>
      </w:r>
      <w:r w:rsidRPr="004A19EC">
        <w:rPr>
          <w:iCs/>
          <w:noProof w:val="0"/>
          <w:szCs w:val="22"/>
        </w:rPr>
        <w:t xml:space="preserve"> num estudo da AR, com alterações hepáticas pré</w:t>
      </w:r>
      <w:r w:rsidRPr="004A19EC">
        <w:rPr>
          <w:iCs/>
          <w:noProof w:val="0"/>
          <w:szCs w:val="22"/>
        </w:rPr>
        <w:noBreakHyphen/>
        <w:t>existentes e utilização de medicamentos concomitantemente, tratado com golimumab, desenvolveu uma hepatite fatal não infec</w:t>
      </w:r>
      <w:r w:rsidR="004A19EC" w:rsidRPr="004A19EC">
        <w:rPr>
          <w:iCs/>
          <w:noProof w:val="0"/>
          <w:szCs w:val="22"/>
        </w:rPr>
        <w:t>c</w:t>
      </w:r>
      <w:r w:rsidRPr="004A19EC">
        <w:rPr>
          <w:iCs/>
          <w:noProof w:val="0"/>
          <w:szCs w:val="22"/>
        </w:rPr>
        <w:t>iosa com icterícia. O papel do golimumab como fator contributivo ou agravante não pode ser excluído.</w:t>
      </w:r>
    </w:p>
    <w:p w14:paraId="6ADC86AC" w14:textId="77777777" w:rsidR="00E02E10" w:rsidRPr="004A19EC" w:rsidRDefault="00E02E10" w:rsidP="00E02E10">
      <w:pPr>
        <w:autoSpaceDE w:val="0"/>
        <w:autoSpaceDN w:val="0"/>
        <w:adjustRightInd w:val="0"/>
        <w:rPr>
          <w:noProof w:val="0"/>
          <w:szCs w:val="22"/>
        </w:rPr>
      </w:pPr>
    </w:p>
    <w:p w14:paraId="29276C39" w14:textId="77777777" w:rsidR="00E02E10" w:rsidRPr="004A19EC" w:rsidRDefault="00E02E10" w:rsidP="00E02E10">
      <w:pPr>
        <w:keepNext/>
        <w:rPr>
          <w:i/>
          <w:noProof w:val="0"/>
        </w:rPr>
      </w:pPr>
      <w:r w:rsidRPr="004A19EC">
        <w:rPr>
          <w:i/>
          <w:noProof w:val="0"/>
        </w:rPr>
        <w:t>Reações no local de injeção</w:t>
      </w:r>
    </w:p>
    <w:p w14:paraId="686F845F" w14:textId="77777777" w:rsidR="00E02E10" w:rsidRPr="004A19EC" w:rsidRDefault="00E02E10" w:rsidP="00E02E10">
      <w:pPr>
        <w:rPr>
          <w:noProof w:val="0"/>
          <w:szCs w:val="22"/>
        </w:rPr>
      </w:pPr>
      <w:r w:rsidRPr="004A19EC">
        <w:rPr>
          <w:noProof w:val="0"/>
          <w:szCs w:val="22"/>
        </w:rPr>
        <w:t>Nos períodos controlados dos ensaios principais, 5,4% dos doentes tratados com golimumab tiveram reações no local de injeção em comparação com 2,0% nos doentes do grupo controlo. A presença de anticorpos ao golimumab pode aumentar o risco de reações no local de injeção. A maioria das reações no local de injeção foi ligeira e moderada e a reação mais frequente foi o eritema no local de injeção. As reações no local de injeção não necessitaram, de uma forma geral, da suspensão do medicamento.</w:t>
      </w:r>
    </w:p>
    <w:p w14:paraId="19361D29" w14:textId="77777777" w:rsidR="00E02E10" w:rsidRPr="004A19EC" w:rsidRDefault="00E02E10" w:rsidP="00E02E10">
      <w:pPr>
        <w:rPr>
          <w:noProof w:val="0"/>
          <w:u w:val="single"/>
        </w:rPr>
      </w:pPr>
    </w:p>
    <w:p w14:paraId="4C096FE8" w14:textId="77777777" w:rsidR="00E02E10" w:rsidRPr="004A19EC" w:rsidRDefault="004A19EC" w:rsidP="00E02E10">
      <w:pPr>
        <w:rPr>
          <w:noProof w:val="0"/>
          <w:szCs w:val="22"/>
        </w:rPr>
      </w:pPr>
      <w:r w:rsidRPr="004A19EC">
        <w:rPr>
          <w:noProof w:val="0"/>
          <w:szCs w:val="22"/>
        </w:rPr>
        <w:t>Em ensaios controlados de f</w:t>
      </w:r>
      <w:r w:rsidR="00E02E10" w:rsidRPr="004A19EC">
        <w:rPr>
          <w:noProof w:val="0"/>
          <w:szCs w:val="22"/>
        </w:rPr>
        <w:t xml:space="preserve">ase IIb e/ou </w:t>
      </w:r>
      <w:r w:rsidRPr="004A19EC">
        <w:rPr>
          <w:noProof w:val="0"/>
          <w:szCs w:val="22"/>
        </w:rPr>
        <w:t>f</w:t>
      </w:r>
      <w:r w:rsidR="00E02E10" w:rsidRPr="004A19EC">
        <w:rPr>
          <w:noProof w:val="0"/>
          <w:szCs w:val="22"/>
        </w:rPr>
        <w:t xml:space="preserve">ase III na AR, AP, EA, EAx não-radiográfica, asma </w:t>
      </w:r>
      <w:r w:rsidRPr="004A19EC">
        <w:rPr>
          <w:noProof w:val="0"/>
          <w:szCs w:val="22"/>
        </w:rPr>
        <w:t>persistente grave e ensaios de f</w:t>
      </w:r>
      <w:r w:rsidR="00E02E10" w:rsidRPr="004A19EC">
        <w:rPr>
          <w:noProof w:val="0"/>
          <w:szCs w:val="22"/>
        </w:rPr>
        <w:t>ase II/III na CU, nenhum dos doentes tratados com golimumab desenvolveu reações anafiláticas.</w:t>
      </w:r>
    </w:p>
    <w:p w14:paraId="2116F219" w14:textId="77777777" w:rsidR="00E02E10" w:rsidRPr="004A19EC" w:rsidRDefault="00E02E10" w:rsidP="00E02E10">
      <w:pPr>
        <w:rPr>
          <w:noProof w:val="0"/>
          <w:szCs w:val="22"/>
        </w:rPr>
      </w:pPr>
    </w:p>
    <w:p w14:paraId="08526242" w14:textId="77777777" w:rsidR="00E02E10" w:rsidRPr="004A19EC" w:rsidRDefault="00E02E10" w:rsidP="00E02E10">
      <w:pPr>
        <w:keepNext/>
        <w:autoSpaceDE w:val="0"/>
        <w:autoSpaceDN w:val="0"/>
        <w:adjustRightInd w:val="0"/>
        <w:rPr>
          <w:noProof w:val="0"/>
          <w:szCs w:val="22"/>
        </w:rPr>
      </w:pPr>
      <w:r w:rsidRPr="004A19EC">
        <w:rPr>
          <w:i/>
          <w:noProof w:val="0"/>
        </w:rPr>
        <w:t>Anticorpos autoimunes</w:t>
      </w:r>
    </w:p>
    <w:p w14:paraId="5B9021CA" w14:textId="77777777" w:rsidR="00E02E10" w:rsidRPr="004A19EC" w:rsidRDefault="00E02E10" w:rsidP="00E02E10">
      <w:pPr>
        <w:autoSpaceDE w:val="0"/>
        <w:autoSpaceDN w:val="0"/>
        <w:adjustRightInd w:val="0"/>
        <w:rPr>
          <w:noProof w:val="0"/>
          <w:szCs w:val="22"/>
        </w:rPr>
      </w:pPr>
      <w:r w:rsidRPr="004A19EC">
        <w:rPr>
          <w:noProof w:val="0"/>
          <w:szCs w:val="22"/>
        </w:rPr>
        <w:t xml:space="preserve">Nos períodos controlados e não controlados dos ensaios principais </w:t>
      </w:r>
      <w:r w:rsidR="004A19EC" w:rsidRPr="004A19EC">
        <w:rPr>
          <w:noProof w:val="0"/>
          <w:szCs w:val="22"/>
        </w:rPr>
        <w:t>durante</w:t>
      </w:r>
      <w:r w:rsidRPr="004A19EC">
        <w:rPr>
          <w:noProof w:val="0"/>
          <w:szCs w:val="22"/>
        </w:rPr>
        <w:t xml:space="preserve"> 1 ano de seguimento, 3,5% dos doentes tratados com golimumab e 2,3% dos doentes com placebo desenvolveram pela primeira vez positividade relativamente a ANA (numa concentração de 1:160 ou superior). A frequência de anticorpos anti</w:t>
      </w:r>
      <w:r w:rsidRPr="004A19EC">
        <w:rPr>
          <w:noProof w:val="0"/>
          <w:szCs w:val="22"/>
        </w:rPr>
        <w:noBreakHyphen/>
        <w:t xml:space="preserve">dsDNA </w:t>
      </w:r>
      <w:r w:rsidR="004A19EC" w:rsidRPr="004A19EC">
        <w:rPr>
          <w:noProof w:val="0"/>
          <w:szCs w:val="22"/>
        </w:rPr>
        <w:t>a</w:t>
      </w:r>
      <w:r w:rsidRPr="004A19EC">
        <w:rPr>
          <w:noProof w:val="0"/>
          <w:szCs w:val="22"/>
        </w:rPr>
        <w:t xml:space="preserve"> 1 ano de seguimento em doentes anti</w:t>
      </w:r>
      <w:r w:rsidRPr="004A19EC">
        <w:rPr>
          <w:noProof w:val="0"/>
          <w:szCs w:val="22"/>
        </w:rPr>
        <w:noBreakHyphen/>
        <w:t>dsDNA negativos na linha de base foi 1,1%.</w:t>
      </w:r>
    </w:p>
    <w:p w14:paraId="436D3BD7" w14:textId="77777777" w:rsidR="00E02E10" w:rsidRPr="004A19EC" w:rsidRDefault="00E02E10" w:rsidP="00E02E10">
      <w:pPr>
        <w:rPr>
          <w:noProof w:val="0"/>
        </w:rPr>
      </w:pPr>
    </w:p>
    <w:p w14:paraId="509D91CD" w14:textId="77777777" w:rsidR="00E02E10" w:rsidRPr="004A19EC" w:rsidRDefault="00E02E10" w:rsidP="00E02E10">
      <w:pPr>
        <w:keepNext/>
        <w:autoSpaceDE w:val="0"/>
        <w:autoSpaceDN w:val="0"/>
        <w:adjustRightInd w:val="0"/>
        <w:rPr>
          <w:i/>
          <w:noProof w:val="0"/>
        </w:rPr>
      </w:pPr>
      <w:r w:rsidRPr="004A19EC">
        <w:rPr>
          <w:i/>
          <w:noProof w:val="0"/>
        </w:rPr>
        <w:t>População pediátrica</w:t>
      </w:r>
    </w:p>
    <w:p w14:paraId="47EF587D" w14:textId="77777777" w:rsidR="00E02E10" w:rsidRPr="004A19EC" w:rsidRDefault="00E02E10" w:rsidP="00E02E10">
      <w:pPr>
        <w:keepNext/>
        <w:rPr>
          <w:i/>
          <w:noProof w:val="0"/>
        </w:rPr>
      </w:pPr>
      <w:r w:rsidRPr="004A19EC">
        <w:rPr>
          <w:i/>
          <w:noProof w:val="0"/>
        </w:rPr>
        <w:t>Artrite idiopát</w:t>
      </w:r>
      <w:r w:rsidR="004A19EC" w:rsidRPr="004A19EC">
        <w:rPr>
          <w:i/>
          <w:noProof w:val="0"/>
        </w:rPr>
        <w:t>ica juvenil poliarticular</w:t>
      </w:r>
    </w:p>
    <w:p w14:paraId="44228648" w14:textId="067C339E" w:rsidR="00E02E10" w:rsidRPr="004A19EC" w:rsidRDefault="00E02E10" w:rsidP="00E02E10">
      <w:pPr>
        <w:autoSpaceDE w:val="0"/>
        <w:autoSpaceDN w:val="0"/>
        <w:adjustRightInd w:val="0"/>
        <w:rPr>
          <w:noProof w:val="0"/>
          <w:szCs w:val="22"/>
        </w:rPr>
      </w:pPr>
      <w:r w:rsidRPr="004A19EC">
        <w:rPr>
          <w:noProof w:val="0"/>
          <w:szCs w:val="22"/>
        </w:rPr>
        <w:t xml:space="preserve">A segurança de golimumab foi estudada num estudo de </w:t>
      </w:r>
      <w:r w:rsidR="003A2754">
        <w:rPr>
          <w:noProof w:val="0"/>
          <w:szCs w:val="22"/>
        </w:rPr>
        <w:t>F</w:t>
      </w:r>
      <w:r w:rsidRPr="004A19EC">
        <w:rPr>
          <w:noProof w:val="0"/>
          <w:szCs w:val="22"/>
        </w:rPr>
        <w:t>ase III com 17</w:t>
      </w:r>
      <w:r w:rsidR="00FB416B">
        <w:rPr>
          <w:noProof w:val="0"/>
          <w:szCs w:val="22"/>
        </w:rPr>
        <w:t>3 </w:t>
      </w:r>
      <w:r w:rsidRPr="004A19EC">
        <w:rPr>
          <w:noProof w:val="0"/>
          <w:szCs w:val="22"/>
        </w:rPr>
        <w:t>doente</w:t>
      </w:r>
      <w:r w:rsidR="004A19EC" w:rsidRPr="004A19EC">
        <w:rPr>
          <w:noProof w:val="0"/>
          <w:szCs w:val="22"/>
        </w:rPr>
        <w:t xml:space="preserve">s com AIJp com idade entre os 2 </w:t>
      </w:r>
      <w:r w:rsidRPr="004A19EC">
        <w:rPr>
          <w:noProof w:val="0"/>
          <w:szCs w:val="22"/>
        </w:rPr>
        <w:t>e os</w:t>
      </w:r>
      <w:r w:rsidR="00C2018E">
        <w:rPr>
          <w:noProof w:val="0"/>
          <w:szCs w:val="22"/>
        </w:rPr>
        <w:t xml:space="preserve"> 1</w:t>
      </w:r>
      <w:r w:rsidRPr="004A19EC">
        <w:rPr>
          <w:noProof w:val="0"/>
          <w:szCs w:val="22"/>
        </w:rPr>
        <w:t>7 anos</w:t>
      </w:r>
      <w:r w:rsidR="004A19EC" w:rsidRPr="004A19EC">
        <w:rPr>
          <w:noProof w:val="0"/>
          <w:szCs w:val="22"/>
        </w:rPr>
        <w:t xml:space="preserve"> de idade</w:t>
      </w:r>
      <w:r w:rsidRPr="004A19EC">
        <w:rPr>
          <w:noProof w:val="0"/>
          <w:szCs w:val="22"/>
        </w:rPr>
        <w:t>. O tempo médio de acompanhamento foi de aproximadamente dois anos. Neste estudo, o tipo e frequência de acontecimentos adversos reportados foram, no geral, similares aos observados nos estudos de AR em adultos.</w:t>
      </w:r>
    </w:p>
    <w:p w14:paraId="7B864DF2" w14:textId="77777777" w:rsidR="0097330C" w:rsidRPr="004A19EC" w:rsidRDefault="0097330C" w:rsidP="007C3027"/>
    <w:p w14:paraId="6A693C4A" w14:textId="77777777" w:rsidR="0097330C" w:rsidRPr="004A19EC" w:rsidRDefault="0097330C" w:rsidP="00BB5D4B">
      <w:pPr>
        <w:keepNext/>
        <w:autoSpaceDE w:val="0"/>
        <w:autoSpaceDN w:val="0"/>
        <w:adjustRightInd w:val="0"/>
        <w:rPr>
          <w:u w:val="single"/>
        </w:rPr>
      </w:pPr>
      <w:r w:rsidRPr="004A19EC">
        <w:rPr>
          <w:u w:val="single"/>
        </w:rPr>
        <w:t>Notificação de suspeitas de reações adversas</w:t>
      </w:r>
    </w:p>
    <w:p w14:paraId="623ADAFE" w14:textId="77777777" w:rsidR="0097330C" w:rsidRDefault="0097330C" w:rsidP="0097330C">
      <w:pPr>
        <w:autoSpaceDE w:val="0"/>
        <w:autoSpaceDN w:val="0"/>
        <w:adjustRightInd w:val="0"/>
      </w:pPr>
      <w:r w:rsidRPr="004A19EC">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w:t>
      </w:r>
      <w:r w:rsidRPr="00F951F9">
        <w:rPr>
          <w:highlight w:val="lightGray"/>
        </w:rPr>
        <w:t xml:space="preserve">através do sistema nacional de notificação mencionado no </w:t>
      </w:r>
      <w:hyperlink r:id="rId14" w:history="1">
        <w:r w:rsidRPr="00F951F9">
          <w:rPr>
            <w:rStyle w:val="Hyperlink"/>
            <w:highlight w:val="lightGray"/>
          </w:rPr>
          <w:t>Apêndice V</w:t>
        </w:r>
      </w:hyperlink>
      <w:r w:rsidRPr="00F951F9">
        <w:rPr>
          <w:highlight w:val="lightGray"/>
        </w:rPr>
        <w:t>.</w:t>
      </w:r>
    </w:p>
    <w:p w14:paraId="06F022A3" w14:textId="77777777" w:rsidR="0097330C" w:rsidRDefault="0097330C" w:rsidP="0097330C">
      <w:pPr>
        <w:autoSpaceDE w:val="0"/>
        <w:autoSpaceDN w:val="0"/>
        <w:adjustRightInd w:val="0"/>
      </w:pPr>
    </w:p>
    <w:p w14:paraId="456D6AF5" w14:textId="77777777" w:rsidR="0097330C" w:rsidRPr="0001203F" w:rsidRDefault="0001203F" w:rsidP="009028D0">
      <w:pPr>
        <w:keepNext/>
        <w:ind w:left="567" w:hanging="567"/>
        <w:outlineLvl w:val="2"/>
        <w:rPr>
          <w:b/>
          <w:bCs/>
        </w:rPr>
      </w:pPr>
      <w:r>
        <w:rPr>
          <w:b/>
          <w:bCs/>
        </w:rPr>
        <w:t>4.9</w:t>
      </w:r>
      <w:r>
        <w:rPr>
          <w:b/>
          <w:bCs/>
        </w:rPr>
        <w:tab/>
      </w:r>
      <w:r w:rsidR="0097330C" w:rsidRPr="0001203F">
        <w:rPr>
          <w:b/>
          <w:bCs/>
        </w:rPr>
        <w:t>Sobredosagem</w:t>
      </w:r>
    </w:p>
    <w:p w14:paraId="11AD0522" w14:textId="77777777" w:rsidR="0097330C" w:rsidRDefault="0097330C" w:rsidP="0097330C">
      <w:pPr>
        <w:keepNext/>
      </w:pPr>
    </w:p>
    <w:p w14:paraId="35AAB1CF" w14:textId="77777777" w:rsidR="00E02E10" w:rsidRPr="000D6509" w:rsidRDefault="00E02E10" w:rsidP="00E02E10">
      <w:pPr>
        <w:rPr>
          <w:noProof w:val="0"/>
        </w:rPr>
      </w:pPr>
      <w:r w:rsidRPr="000D6509">
        <w:rPr>
          <w:noProof w:val="0"/>
        </w:rPr>
        <w:t>Foram administradas doses únicas intravenosas até 1</w:t>
      </w:r>
      <w:r w:rsidR="00BD4F95">
        <w:rPr>
          <w:noProof w:val="0"/>
        </w:rPr>
        <w:t>0 </w:t>
      </w:r>
      <w:r w:rsidRPr="000D6509">
        <w:rPr>
          <w:noProof w:val="0"/>
        </w:rPr>
        <w:t xml:space="preserve">mg/kg num estudo </w:t>
      </w:r>
      <w:r w:rsidR="00B443B7">
        <w:rPr>
          <w:noProof w:val="0"/>
        </w:rPr>
        <w:t xml:space="preserve">clínico </w:t>
      </w:r>
      <w:r w:rsidRPr="000D6509">
        <w:rPr>
          <w:noProof w:val="0"/>
        </w:rPr>
        <w:t xml:space="preserve">sem toxicidade limitante da dose. Em caso de sobredosagem, é recomendada a monitorização do doente para quaisquer sinais ou sintomas de </w:t>
      </w:r>
      <w:r w:rsidR="00B443B7">
        <w:rPr>
          <w:noProof w:val="0"/>
        </w:rPr>
        <w:t>efeitos</w:t>
      </w:r>
      <w:r w:rsidRPr="000D6509">
        <w:rPr>
          <w:noProof w:val="0"/>
        </w:rPr>
        <w:t xml:space="preserve"> adversos e a instituição imediata de tratamento apropriado dos sintomas.</w:t>
      </w:r>
    </w:p>
    <w:p w14:paraId="70741E79" w14:textId="77777777" w:rsidR="0097330C" w:rsidRPr="000D6509" w:rsidRDefault="0097330C" w:rsidP="0097330C"/>
    <w:p w14:paraId="31C204B7" w14:textId="77777777" w:rsidR="0097330C" w:rsidRPr="000D6509" w:rsidRDefault="0097330C" w:rsidP="0097330C"/>
    <w:p w14:paraId="7B3BA496" w14:textId="77777777" w:rsidR="0097330C" w:rsidRPr="0001203F" w:rsidRDefault="0001203F" w:rsidP="009028D0">
      <w:pPr>
        <w:keepNext/>
        <w:ind w:left="567" w:hanging="567"/>
        <w:outlineLvl w:val="1"/>
        <w:rPr>
          <w:b/>
          <w:bCs/>
        </w:rPr>
      </w:pPr>
      <w:r>
        <w:rPr>
          <w:b/>
          <w:bCs/>
        </w:rPr>
        <w:t>5.</w:t>
      </w:r>
      <w:r>
        <w:rPr>
          <w:b/>
          <w:bCs/>
        </w:rPr>
        <w:tab/>
      </w:r>
      <w:r w:rsidR="0097330C" w:rsidRPr="0001203F">
        <w:rPr>
          <w:b/>
          <w:bCs/>
        </w:rPr>
        <w:t>PROPRIEDADES FARMACOLÓGICAS</w:t>
      </w:r>
    </w:p>
    <w:p w14:paraId="3A2612F7" w14:textId="77777777" w:rsidR="0097330C" w:rsidRPr="000D6509" w:rsidRDefault="0097330C" w:rsidP="0097330C">
      <w:pPr>
        <w:keepNext/>
      </w:pPr>
    </w:p>
    <w:p w14:paraId="61B26CF6" w14:textId="77777777" w:rsidR="0097330C" w:rsidRPr="0001203F" w:rsidRDefault="0001203F" w:rsidP="009028D0">
      <w:pPr>
        <w:keepNext/>
        <w:ind w:left="567" w:hanging="567"/>
        <w:outlineLvl w:val="2"/>
        <w:rPr>
          <w:b/>
          <w:bCs/>
        </w:rPr>
      </w:pPr>
      <w:r>
        <w:rPr>
          <w:b/>
          <w:bCs/>
        </w:rPr>
        <w:t>5.1</w:t>
      </w:r>
      <w:r>
        <w:rPr>
          <w:b/>
          <w:bCs/>
        </w:rPr>
        <w:tab/>
      </w:r>
      <w:r w:rsidR="0097330C" w:rsidRPr="0001203F">
        <w:rPr>
          <w:b/>
          <w:bCs/>
        </w:rPr>
        <w:t>Propriedades farmacodinâmicas</w:t>
      </w:r>
    </w:p>
    <w:p w14:paraId="150B1467" w14:textId="77777777" w:rsidR="0097330C" w:rsidRPr="000D6509" w:rsidRDefault="0097330C" w:rsidP="0097330C">
      <w:pPr>
        <w:keepNext/>
      </w:pPr>
    </w:p>
    <w:p w14:paraId="651A70A2" w14:textId="77777777" w:rsidR="00E02E10" w:rsidRDefault="007733AE" w:rsidP="00E02E10">
      <w:pPr>
        <w:autoSpaceDE w:val="0"/>
        <w:autoSpaceDN w:val="0"/>
        <w:adjustRightInd w:val="0"/>
        <w:rPr>
          <w:noProof w:val="0"/>
        </w:rPr>
      </w:pPr>
      <w:r w:rsidRPr="000D6509">
        <w:rPr>
          <w:noProof w:val="0"/>
        </w:rPr>
        <w:t>Grupo f</w:t>
      </w:r>
      <w:r w:rsidR="00E02E10" w:rsidRPr="000D6509">
        <w:rPr>
          <w:noProof w:val="0"/>
        </w:rPr>
        <w:t>armacoterapêutico: Imunossupressores, inibidores do fator de necrose tumoral alfa (TNF</w:t>
      </w:r>
      <w:r w:rsidR="00E02E10" w:rsidRPr="000D6509">
        <w:rPr>
          <w:noProof w:val="0"/>
        </w:rPr>
        <w:noBreakHyphen/>
        <w:t>α), código ATC: </w:t>
      </w:r>
      <w:r w:rsidR="00E02E10" w:rsidRPr="000D6509">
        <w:rPr>
          <w:noProof w:val="0"/>
          <w:szCs w:val="22"/>
        </w:rPr>
        <w:t>L04AB06</w:t>
      </w:r>
    </w:p>
    <w:p w14:paraId="425FE00D" w14:textId="77777777" w:rsidR="0097330C" w:rsidRDefault="0097330C" w:rsidP="0097330C"/>
    <w:p w14:paraId="73232D75" w14:textId="77777777" w:rsidR="00E02E10" w:rsidRPr="007C4252" w:rsidRDefault="00E02E10" w:rsidP="00E02E10">
      <w:pPr>
        <w:keepNext/>
        <w:rPr>
          <w:noProof w:val="0"/>
          <w:u w:val="single"/>
        </w:rPr>
      </w:pPr>
      <w:r w:rsidRPr="007C4252">
        <w:rPr>
          <w:noProof w:val="0"/>
          <w:u w:val="single"/>
        </w:rPr>
        <w:t>Mecanismo de ação</w:t>
      </w:r>
    </w:p>
    <w:p w14:paraId="2793E06F" w14:textId="77777777" w:rsidR="00E02E10" w:rsidRPr="007C4252" w:rsidRDefault="00E02E10" w:rsidP="00E02E10">
      <w:pPr>
        <w:rPr>
          <w:noProof w:val="0"/>
        </w:rPr>
      </w:pPr>
      <w:r w:rsidRPr="007C4252">
        <w:rPr>
          <w:noProof w:val="0"/>
        </w:rPr>
        <w:t>Golimumab é um anticorpo monoclonal humano que forma com elevada afinidade complexos estáveis com a forma biorreativa quer solúvel quer transmembranar do TNF</w:t>
      </w:r>
      <w:r w:rsidRPr="007C4252">
        <w:rPr>
          <w:noProof w:val="0"/>
        </w:rPr>
        <w:noBreakHyphen/>
        <w:t>α</w:t>
      </w:r>
      <w:r w:rsidR="006E2BD6" w:rsidRPr="007C4252">
        <w:rPr>
          <w:noProof w:val="0"/>
        </w:rPr>
        <w:t xml:space="preserve"> humano</w:t>
      </w:r>
      <w:r w:rsidRPr="007C4252">
        <w:rPr>
          <w:noProof w:val="0"/>
        </w:rPr>
        <w:t>, qu</w:t>
      </w:r>
      <w:r w:rsidR="006E2BD6" w:rsidRPr="007C4252">
        <w:rPr>
          <w:noProof w:val="0"/>
        </w:rPr>
        <w:t>e</w:t>
      </w:r>
      <w:r w:rsidRPr="007C4252">
        <w:rPr>
          <w:noProof w:val="0"/>
        </w:rPr>
        <w:t xml:space="preserve"> </w:t>
      </w:r>
      <w:r w:rsidR="006E2BD6" w:rsidRPr="007C4252">
        <w:rPr>
          <w:noProof w:val="0"/>
        </w:rPr>
        <w:t>impedem</w:t>
      </w:r>
      <w:r w:rsidRPr="007C4252">
        <w:rPr>
          <w:noProof w:val="0"/>
        </w:rPr>
        <w:t xml:space="preserve"> a ligação do TNF</w:t>
      </w:r>
      <w:r w:rsidRPr="007C4252">
        <w:rPr>
          <w:noProof w:val="0"/>
        </w:rPr>
        <w:noBreakHyphen/>
        <w:t>α aos seus recetores.</w:t>
      </w:r>
    </w:p>
    <w:p w14:paraId="6F15D0C6" w14:textId="77777777" w:rsidR="00E02E10" w:rsidRPr="0080427B" w:rsidRDefault="00E02E10" w:rsidP="00E02E10">
      <w:pPr>
        <w:rPr>
          <w:noProof w:val="0"/>
        </w:rPr>
      </w:pPr>
    </w:p>
    <w:p w14:paraId="32F71C97" w14:textId="77777777" w:rsidR="00E02E10" w:rsidRPr="00F974CC" w:rsidRDefault="00E02E10" w:rsidP="00E02E10">
      <w:pPr>
        <w:keepNext/>
        <w:rPr>
          <w:noProof w:val="0"/>
          <w:u w:val="single"/>
        </w:rPr>
      </w:pPr>
      <w:r w:rsidRPr="00F974CC">
        <w:rPr>
          <w:noProof w:val="0"/>
          <w:u w:val="single"/>
        </w:rPr>
        <w:lastRenderedPageBreak/>
        <w:t>Efeitos farmacodinâmicos</w:t>
      </w:r>
    </w:p>
    <w:p w14:paraId="4D108C9E" w14:textId="77777777" w:rsidR="00E02E10" w:rsidRPr="00D90A77" w:rsidRDefault="00E02E10" w:rsidP="00E02E10">
      <w:pPr>
        <w:rPr>
          <w:noProof w:val="0"/>
        </w:rPr>
      </w:pPr>
      <w:r w:rsidRPr="00F974CC">
        <w:rPr>
          <w:noProof w:val="0"/>
        </w:rPr>
        <w:t>A ligação do TNF humano com golimumab demonstrou neutralizar a expressão na superfície celular induzida pelo TNF</w:t>
      </w:r>
      <w:r w:rsidRPr="00F974CC">
        <w:rPr>
          <w:noProof w:val="0"/>
        </w:rPr>
        <w:noBreakHyphen/>
        <w:t>α das moléculas de adesão E</w:t>
      </w:r>
      <w:r w:rsidRPr="00F974CC">
        <w:rPr>
          <w:noProof w:val="0"/>
        </w:rPr>
        <w:noBreakHyphen/>
        <w:t>selectina, das moléculas de adesão das células vasculares (VCAM)</w:t>
      </w:r>
      <w:r w:rsidRPr="00F974CC">
        <w:rPr>
          <w:noProof w:val="0"/>
        </w:rPr>
        <w:noBreakHyphen/>
        <w:t>1 e moléculas de adesão intercelular (ICAM)</w:t>
      </w:r>
      <w:r w:rsidRPr="00F974CC">
        <w:rPr>
          <w:noProof w:val="0"/>
        </w:rPr>
        <w:noBreakHyphen/>
        <w:t xml:space="preserve">1 pelas células </w:t>
      </w:r>
      <w:r w:rsidRPr="00185B49">
        <w:rPr>
          <w:noProof w:val="0"/>
        </w:rPr>
        <w:t xml:space="preserve">endoteliais humanas. </w:t>
      </w:r>
      <w:r w:rsidRPr="00D90A77">
        <w:rPr>
          <w:i/>
          <w:iCs/>
          <w:noProof w:val="0"/>
        </w:rPr>
        <w:t>In vitro</w:t>
      </w:r>
      <w:r w:rsidRPr="00D90A77">
        <w:rPr>
          <w:noProof w:val="0"/>
        </w:rPr>
        <w:t>, a secreção induzida pelo TNF das interleucinas (IL)</w:t>
      </w:r>
      <w:r w:rsidRPr="00D90A77">
        <w:rPr>
          <w:noProof w:val="0"/>
        </w:rPr>
        <w:noBreakHyphen/>
        <w:t>6, IL</w:t>
      </w:r>
      <w:r w:rsidRPr="00D90A77">
        <w:rPr>
          <w:noProof w:val="0"/>
        </w:rPr>
        <w:noBreakHyphen/>
        <w:t>8 e do fator estimulante de colónias granulócitos</w:t>
      </w:r>
      <w:r w:rsidRPr="00D90A77">
        <w:rPr>
          <w:noProof w:val="0"/>
        </w:rPr>
        <w:noBreakHyphen/>
        <w:t>macrófagos (GM</w:t>
      </w:r>
      <w:r w:rsidRPr="00D90A77">
        <w:rPr>
          <w:noProof w:val="0"/>
        </w:rPr>
        <w:noBreakHyphen/>
        <w:t>CSF) pelas células endoteliais humanas, foi também inibida pelo golimumab.</w:t>
      </w:r>
    </w:p>
    <w:p w14:paraId="0EEF7958" w14:textId="77777777" w:rsidR="00E02E10" w:rsidRPr="00D90A77" w:rsidRDefault="00E02E10" w:rsidP="00E02E10">
      <w:pPr>
        <w:rPr>
          <w:noProof w:val="0"/>
        </w:rPr>
      </w:pPr>
    </w:p>
    <w:p w14:paraId="140EE6AF" w14:textId="77777777" w:rsidR="00E02E10" w:rsidRPr="007C4252" w:rsidRDefault="00E02E10" w:rsidP="00E02E10">
      <w:pPr>
        <w:rPr>
          <w:noProof w:val="0"/>
        </w:rPr>
      </w:pPr>
      <w:r w:rsidRPr="00D90A77">
        <w:rPr>
          <w:noProof w:val="0"/>
        </w:rPr>
        <w:t>Observou</w:t>
      </w:r>
      <w:r w:rsidRPr="00D90A77">
        <w:rPr>
          <w:noProof w:val="0"/>
        </w:rPr>
        <w:noBreakHyphen/>
        <w:t>se melhoria dos níveis de proteína C reativa (PCR) relativamente aos grupos placebo e o tratamento com Simponi resultou numa redução significativa relativamente à avaliação inicial dos níveis séricos de IL</w:t>
      </w:r>
      <w:r w:rsidRPr="00D90A77">
        <w:rPr>
          <w:noProof w:val="0"/>
        </w:rPr>
        <w:noBreakHyphen/>
        <w:t>6, ICAM</w:t>
      </w:r>
      <w:r w:rsidRPr="00D90A77">
        <w:rPr>
          <w:noProof w:val="0"/>
        </w:rPr>
        <w:noBreakHyphen/>
        <w:t>1, metaloproteinase da matriz (MMP)</w:t>
      </w:r>
      <w:r w:rsidRPr="00D90A77">
        <w:rPr>
          <w:noProof w:val="0"/>
        </w:rPr>
        <w:noBreakHyphen/>
        <w:t>3 e fator de cresciment</w:t>
      </w:r>
      <w:r w:rsidRPr="00FF7C18">
        <w:rPr>
          <w:noProof w:val="0"/>
        </w:rPr>
        <w:t>o do endotélio vascular (VEGF) comparativamente ao tratamento controlo. Adicionalmente, os níveis de TNF</w:t>
      </w:r>
      <w:r w:rsidRPr="00FF7C18">
        <w:rPr>
          <w:noProof w:val="0"/>
        </w:rPr>
        <w:noBreakHyphen/>
        <w:t xml:space="preserve">α </w:t>
      </w:r>
      <w:r w:rsidR="006E2BD6" w:rsidRPr="007C4252">
        <w:rPr>
          <w:noProof w:val="0"/>
        </w:rPr>
        <w:t>diminuíram</w:t>
      </w:r>
      <w:r w:rsidRPr="007C4252">
        <w:rPr>
          <w:noProof w:val="0"/>
        </w:rPr>
        <w:t xml:space="preserve"> em doentes com AR e EA e os níveis de IL</w:t>
      </w:r>
      <w:r w:rsidRPr="007C4252">
        <w:rPr>
          <w:noProof w:val="0"/>
        </w:rPr>
        <w:noBreakHyphen/>
        <w:t xml:space="preserve">8 </w:t>
      </w:r>
      <w:r w:rsidR="006E2BD6" w:rsidRPr="007C4252">
        <w:rPr>
          <w:noProof w:val="0"/>
        </w:rPr>
        <w:t>diminuíram</w:t>
      </w:r>
      <w:r w:rsidRPr="007C4252">
        <w:rPr>
          <w:noProof w:val="0"/>
        </w:rPr>
        <w:t xml:space="preserve"> em doentes com AP. Estas alterações foram observadas na primeira avaliação (semana 4) após administração inicial de Simponi e mantiveram</w:t>
      </w:r>
      <w:r w:rsidRPr="007C4252">
        <w:rPr>
          <w:noProof w:val="0"/>
        </w:rPr>
        <w:noBreakHyphen/>
        <w:t>se, de uma forma geral, até à semana 24.</w:t>
      </w:r>
    </w:p>
    <w:p w14:paraId="1AB48684" w14:textId="77777777" w:rsidR="00E02E10" w:rsidRPr="0080427B" w:rsidRDefault="00E02E10" w:rsidP="00E02E10">
      <w:pPr>
        <w:rPr>
          <w:noProof w:val="0"/>
        </w:rPr>
      </w:pPr>
    </w:p>
    <w:p w14:paraId="1A993F9C" w14:textId="77777777" w:rsidR="00E02E10" w:rsidRPr="007C4252" w:rsidRDefault="00E02E10" w:rsidP="00E02E10">
      <w:pPr>
        <w:keepNext/>
        <w:widowControl w:val="0"/>
        <w:numPr>
          <w:ilvl w:val="12"/>
          <w:numId w:val="0"/>
        </w:numPr>
        <w:rPr>
          <w:iCs/>
          <w:noProof w:val="0"/>
          <w:u w:val="single"/>
        </w:rPr>
      </w:pPr>
      <w:r w:rsidRPr="0080427B">
        <w:rPr>
          <w:iCs/>
          <w:noProof w:val="0"/>
          <w:u w:val="single"/>
        </w:rPr>
        <w:t xml:space="preserve">Eficácia </w:t>
      </w:r>
      <w:r w:rsidR="007F3851" w:rsidRPr="007C4252">
        <w:rPr>
          <w:iCs/>
          <w:noProof w:val="0"/>
          <w:u w:val="single"/>
        </w:rPr>
        <w:t>c</w:t>
      </w:r>
      <w:r w:rsidRPr="007C4252">
        <w:rPr>
          <w:iCs/>
          <w:noProof w:val="0"/>
          <w:u w:val="single"/>
        </w:rPr>
        <w:t>línica</w:t>
      </w:r>
    </w:p>
    <w:p w14:paraId="042A0C5B" w14:textId="77777777" w:rsidR="00E02E10" w:rsidRPr="007C4252" w:rsidRDefault="00E02E10" w:rsidP="00E02E10">
      <w:pPr>
        <w:keepNext/>
        <w:widowControl w:val="0"/>
        <w:rPr>
          <w:noProof w:val="0"/>
          <w:u w:val="single"/>
        </w:rPr>
      </w:pPr>
    </w:p>
    <w:p w14:paraId="5C28B9E0" w14:textId="77777777" w:rsidR="00E02E10" w:rsidRPr="007C4252" w:rsidRDefault="00E02E10" w:rsidP="00E02E10">
      <w:pPr>
        <w:keepNext/>
        <w:rPr>
          <w:i/>
          <w:noProof w:val="0"/>
        </w:rPr>
      </w:pPr>
      <w:r w:rsidRPr="007C4252">
        <w:rPr>
          <w:i/>
          <w:noProof w:val="0"/>
        </w:rPr>
        <w:t>Artrite idiopática juvenil poliarticular</w:t>
      </w:r>
    </w:p>
    <w:p w14:paraId="216FB6C5" w14:textId="77777777" w:rsidR="00E02E10" w:rsidRPr="007C4252" w:rsidRDefault="00E02E10" w:rsidP="009028D0">
      <w:pPr>
        <w:rPr>
          <w:noProof w:val="0"/>
        </w:rPr>
      </w:pPr>
      <w:r w:rsidRPr="007C4252">
        <w:rPr>
          <w:noProof w:val="0"/>
          <w:szCs w:val="22"/>
        </w:rPr>
        <w:t xml:space="preserve">A segurança e eficácia de Simponi foram </w:t>
      </w:r>
      <w:r w:rsidRPr="007C4252">
        <w:rPr>
          <w:noProof w:val="0"/>
        </w:rPr>
        <w:t>avaliadas num estudo aleatorizado, em dupla ocultação, controlado por placebo</w:t>
      </w:r>
      <w:r w:rsidR="007C4252">
        <w:rPr>
          <w:noProof w:val="0"/>
        </w:rPr>
        <w:t xml:space="preserve"> </w:t>
      </w:r>
      <w:r w:rsidRPr="007C4252">
        <w:rPr>
          <w:noProof w:val="0"/>
        </w:rPr>
        <w:t xml:space="preserve">(GO-KIDS) </w:t>
      </w:r>
      <w:r w:rsidR="00ED6AE6">
        <w:rPr>
          <w:noProof w:val="0"/>
        </w:rPr>
        <w:t xml:space="preserve">de descontinuidade </w:t>
      </w:r>
      <w:r w:rsidRPr="007C4252">
        <w:rPr>
          <w:noProof w:val="0"/>
        </w:rPr>
        <w:t>em 173 crianças (</w:t>
      </w:r>
      <w:r w:rsidR="00FB416B">
        <w:rPr>
          <w:noProof w:val="0"/>
        </w:rPr>
        <w:t xml:space="preserve">2 </w:t>
      </w:r>
      <w:r w:rsidRPr="007C4252">
        <w:rPr>
          <w:noProof w:val="0"/>
        </w:rPr>
        <w:t>a</w:t>
      </w:r>
      <w:r w:rsidR="00C2018E">
        <w:rPr>
          <w:noProof w:val="0"/>
        </w:rPr>
        <w:t xml:space="preserve"> 1</w:t>
      </w:r>
      <w:r w:rsidRPr="007C4252">
        <w:rPr>
          <w:noProof w:val="0"/>
        </w:rPr>
        <w:t xml:space="preserve">7 anos de idade) com AIJp ativa com envolvimento de </w:t>
      </w:r>
      <w:r w:rsidR="006E2BD6" w:rsidRPr="007C4252">
        <w:rPr>
          <w:noProof w:val="0"/>
        </w:rPr>
        <w:t xml:space="preserve">pelo menos </w:t>
      </w:r>
      <w:r w:rsidRPr="007C4252">
        <w:rPr>
          <w:noProof w:val="0"/>
        </w:rPr>
        <w:t>5</w:t>
      </w:r>
      <w:r w:rsidR="007C4252" w:rsidRPr="007C4252">
        <w:rPr>
          <w:noProof w:val="0"/>
        </w:rPr>
        <w:t> </w:t>
      </w:r>
      <w:r w:rsidRPr="007C4252">
        <w:rPr>
          <w:noProof w:val="0"/>
        </w:rPr>
        <w:t xml:space="preserve">articulações e resposta inadequada ao MTX. </w:t>
      </w:r>
      <w:r w:rsidR="007C4252" w:rsidRPr="007C4252">
        <w:rPr>
          <w:noProof w:val="0"/>
        </w:rPr>
        <w:t>Foram incluídas no estudo c</w:t>
      </w:r>
      <w:r w:rsidRPr="007C4252">
        <w:rPr>
          <w:noProof w:val="0"/>
        </w:rPr>
        <w:t xml:space="preserve">rianças com AIJ </w:t>
      </w:r>
      <w:r w:rsidR="00ED6AE6">
        <w:rPr>
          <w:noProof w:val="0"/>
        </w:rPr>
        <w:t>de envolvimento</w:t>
      </w:r>
      <w:r w:rsidRPr="007C4252">
        <w:rPr>
          <w:noProof w:val="0"/>
        </w:rPr>
        <w:t xml:space="preserve"> poliarticular (poliartrite com fator reumatoide positivo ou negativo, oligoartrite estendida, artrite psoriática juvenil ou AIJ sistémica sem sintomas sistémicos</w:t>
      </w:r>
      <w:r w:rsidR="00ED6AE6">
        <w:rPr>
          <w:noProof w:val="0"/>
        </w:rPr>
        <w:t xml:space="preserve"> na altura</w:t>
      </w:r>
      <w:r w:rsidRPr="007C4252">
        <w:rPr>
          <w:noProof w:val="0"/>
        </w:rPr>
        <w:t>). O número mediano base de articulações ativas foi 12 e a PCR mediana foi 0,17 mg/dl.</w:t>
      </w:r>
    </w:p>
    <w:p w14:paraId="55C368B9" w14:textId="77777777" w:rsidR="00E02E10" w:rsidRPr="00185B49" w:rsidRDefault="00E02E10" w:rsidP="009028D0">
      <w:pPr>
        <w:rPr>
          <w:noProof w:val="0"/>
        </w:rPr>
      </w:pPr>
    </w:p>
    <w:p w14:paraId="44957426" w14:textId="77777777" w:rsidR="00E02E10" w:rsidRPr="00185B49" w:rsidRDefault="00E02E10" w:rsidP="009028D0">
      <w:pPr>
        <w:rPr>
          <w:noProof w:val="0"/>
        </w:rPr>
      </w:pPr>
      <w:r w:rsidRPr="00185B49">
        <w:rPr>
          <w:noProof w:val="0"/>
        </w:rPr>
        <w:t>A parte</w:t>
      </w:r>
      <w:r w:rsidR="00C2018E">
        <w:rPr>
          <w:noProof w:val="0"/>
        </w:rPr>
        <w:t> 1</w:t>
      </w:r>
      <w:r w:rsidRPr="00185B49">
        <w:rPr>
          <w:noProof w:val="0"/>
        </w:rPr>
        <w:t xml:space="preserve"> do estudo consistiu numa fase aberta</w:t>
      </w:r>
      <w:r w:rsidR="007C4252" w:rsidRPr="00FF7C18">
        <w:rPr>
          <w:noProof w:val="0"/>
        </w:rPr>
        <w:t xml:space="preserve"> </w:t>
      </w:r>
      <w:r w:rsidRPr="00185B49">
        <w:rPr>
          <w:noProof w:val="0"/>
        </w:rPr>
        <w:t>de 16 semanas na qual as 173 crianças recrutadas receberam Simponi 3</w:t>
      </w:r>
      <w:r w:rsidR="00BD4F95">
        <w:rPr>
          <w:noProof w:val="0"/>
        </w:rPr>
        <w:t>0 </w:t>
      </w:r>
      <w:r w:rsidRPr="00185B49">
        <w:rPr>
          <w:noProof w:val="0"/>
        </w:rPr>
        <w:t>mg/m</w:t>
      </w:r>
      <w:r w:rsidRPr="00185B49">
        <w:rPr>
          <w:noProof w:val="0"/>
          <w:vertAlign w:val="superscript"/>
        </w:rPr>
        <w:t xml:space="preserve">2 </w:t>
      </w:r>
      <w:r w:rsidRPr="00185B49">
        <w:rPr>
          <w:noProof w:val="0"/>
        </w:rPr>
        <w:t>(máximo 5</w:t>
      </w:r>
      <w:r w:rsidR="00BD4F95">
        <w:rPr>
          <w:noProof w:val="0"/>
        </w:rPr>
        <w:t>0 </w:t>
      </w:r>
      <w:r w:rsidRPr="00185B49">
        <w:rPr>
          <w:noProof w:val="0"/>
        </w:rPr>
        <w:t xml:space="preserve">mg) </w:t>
      </w:r>
      <w:r w:rsidR="0080427B" w:rsidRPr="00FF7C18">
        <w:rPr>
          <w:noProof w:val="0"/>
        </w:rPr>
        <w:t xml:space="preserve">por via </w:t>
      </w:r>
      <w:r w:rsidRPr="00185B49">
        <w:rPr>
          <w:noProof w:val="0"/>
        </w:rPr>
        <w:t>subcut</w:t>
      </w:r>
      <w:r w:rsidR="0080427B" w:rsidRPr="00FF7C18">
        <w:rPr>
          <w:noProof w:val="0"/>
        </w:rPr>
        <w:t>â</w:t>
      </w:r>
      <w:r w:rsidRPr="00185B49">
        <w:rPr>
          <w:noProof w:val="0"/>
        </w:rPr>
        <w:t xml:space="preserve">nea a cada </w:t>
      </w:r>
      <w:r w:rsidR="00FB416B">
        <w:rPr>
          <w:noProof w:val="0"/>
        </w:rPr>
        <w:t>4 </w:t>
      </w:r>
      <w:r w:rsidRPr="00185B49">
        <w:rPr>
          <w:noProof w:val="0"/>
        </w:rPr>
        <w:t xml:space="preserve">semanas e MTX. As 154 crianças que atingiram resposta pediátrica </w:t>
      </w:r>
      <w:r w:rsidR="004E7C80">
        <w:rPr>
          <w:i/>
          <w:noProof w:val="0"/>
        </w:rPr>
        <w:t>American College of Rheumatology</w:t>
      </w:r>
      <w:r w:rsidR="004E7C80">
        <w:rPr>
          <w:noProof w:val="0"/>
        </w:rPr>
        <w:t xml:space="preserve"> (</w:t>
      </w:r>
      <w:r w:rsidRPr="00185B49">
        <w:rPr>
          <w:noProof w:val="0"/>
          <w:szCs w:val="22"/>
          <w:lang w:eastAsia="pt-PT"/>
        </w:rPr>
        <w:t>ACR</w:t>
      </w:r>
      <w:r w:rsidR="004E7C80">
        <w:rPr>
          <w:noProof w:val="0"/>
          <w:szCs w:val="22"/>
          <w:lang w:eastAsia="pt-PT"/>
        </w:rPr>
        <w:t>)</w:t>
      </w:r>
      <w:r w:rsidRPr="00185B49">
        <w:rPr>
          <w:noProof w:val="0"/>
          <w:szCs w:val="22"/>
          <w:lang w:eastAsia="pt-PT"/>
        </w:rPr>
        <w:t xml:space="preserve"> Ped</w:t>
      </w:r>
      <w:r w:rsidR="0080427B" w:rsidRPr="00FF7C18">
        <w:rPr>
          <w:noProof w:val="0"/>
          <w:szCs w:val="22"/>
          <w:lang w:eastAsia="pt-PT"/>
        </w:rPr>
        <w:t> </w:t>
      </w:r>
      <w:r w:rsidRPr="00185B49">
        <w:rPr>
          <w:noProof w:val="0"/>
          <w:szCs w:val="22"/>
          <w:lang w:eastAsia="pt-PT"/>
        </w:rPr>
        <w:t>30</w:t>
      </w:r>
      <w:r w:rsidRPr="00185B49">
        <w:rPr>
          <w:noProof w:val="0"/>
        </w:rPr>
        <w:t xml:space="preserve"> à semana 16 entraram na Parte 2 do estudo, a fase de descontinuação aleatorizada, e receberam Simponi 3</w:t>
      </w:r>
      <w:r w:rsidR="00BD4F95">
        <w:rPr>
          <w:noProof w:val="0"/>
        </w:rPr>
        <w:t>0 </w:t>
      </w:r>
      <w:r w:rsidRPr="00185B49">
        <w:rPr>
          <w:noProof w:val="0"/>
        </w:rPr>
        <w:t>mg/m</w:t>
      </w:r>
      <w:r w:rsidRPr="00185B49">
        <w:rPr>
          <w:noProof w:val="0"/>
          <w:vertAlign w:val="superscript"/>
        </w:rPr>
        <w:t>2</w:t>
      </w:r>
      <w:r w:rsidRPr="00185B49">
        <w:rPr>
          <w:noProof w:val="0"/>
        </w:rPr>
        <w:t xml:space="preserve"> (</w:t>
      </w:r>
      <w:r w:rsidRPr="00185B49">
        <w:rPr>
          <w:iCs/>
          <w:noProof w:val="0"/>
        </w:rPr>
        <w:t>máximo</w:t>
      </w:r>
      <w:r w:rsidRPr="00185B49">
        <w:rPr>
          <w:noProof w:val="0"/>
        </w:rPr>
        <w:t xml:space="preserve"> 5</w:t>
      </w:r>
      <w:r w:rsidR="00BD4F95">
        <w:rPr>
          <w:noProof w:val="0"/>
        </w:rPr>
        <w:t>0 </w:t>
      </w:r>
      <w:r w:rsidRPr="00185B49">
        <w:rPr>
          <w:noProof w:val="0"/>
        </w:rPr>
        <w:t xml:space="preserve">mg) + MTX ou placebo + MTX a cada </w:t>
      </w:r>
      <w:r w:rsidR="00FB416B">
        <w:rPr>
          <w:noProof w:val="0"/>
        </w:rPr>
        <w:t>4 </w:t>
      </w:r>
      <w:r w:rsidRPr="00185B49">
        <w:rPr>
          <w:noProof w:val="0"/>
        </w:rPr>
        <w:t xml:space="preserve">semanas. Após </w:t>
      </w:r>
      <w:r w:rsidR="00ED6AE6">
        <w:rPr>
          <w:noProof w:val="0"/>
        </w:rPr>
        <w:t>recidiva</w:t>
      </w:r>
      <w:r w:rsidRPr="00185B49">
        <w:rPr>
          <w:noProof w:val="0"/>
        </w:rPr>
        <w:t xml:space="preserve"> da doença as crianças receberam Simponi 3</w:t>
      </w:r>
      <w:r w:rsidR="00BD4F95">
        <w:rPr>
          <w:noProof w:val="0"/>
        </w:rPr>
        <w:t>0 </w:t>
      </w:r>
      <w:r w:rsidRPr="00185B49">
        <w:rPr>
          <w:noProof w:val="0"/>
        </w:rPr>
        <w:t>mg/m</w:t>
      </w:r>
      <w:r w:rsidRPr="00185B49">
        <w:rPr>
          <w:noProof w:val="0"/>
          <w:vertAlign w:val="superscript"/>
        </w:rPr>
        <w:t>2</w:t>
      </w:r>
      <w:r w:rsidRPr="00185B49">
        <w:rPr>
          <w:noProof w:val="0"/>
        </w:rPr>
        <w:t xml:space="preserve"> (</w:t>
      </w:r>
      <w:r w:rsidRPr="00185B49">
        <w:rPr>
          <w:iCs/>
          <w:noProof w:val="0"/>
        </w:rPr>
        <w:t>máximo</w:t>
      </w:r>
      <w:r w:rsidRPr="001E2C97">
        <w:rPr>
          <w:noProof w:val="0"/>
        </w:rPr>
        <w:t xml:space="preserve"> 5</w:t>
      </w:r>
      <w:r w:rsidR="00BD4F95">
        <w:rPr>
          <w:noProof w:val="0"/>
        </w:rPr>
        <w:t>0 </w:t>
      </w:r>
      <w:r w:rsidRPr="001E2C97">
        <w:rPr>
          <w:noProof w:val="0"/>
        </w:rPr>
        <w:t xml:space="preserve">mg) + MTX. À semana 48, as crianças entraram </w:t>
      </w:r>
      <w:r w:rsidR="00ED6AE6">
        <w:rPr>
          <w:noProof w:val="0"/>
        </w:rPr>
        <w:t>na fase do</w:t>
      </w:r>
      <w:r w:rsidRPr="001E2C97">
        <w:rPr>
          <w:noProof w:val="0"/>
        </w:rPr>
        <w:t xml:space="preserve"> estu</w:t>
      </w:r>
      <w:r w:rsidRPr="00952BB0">
        <w:rPr>
          <w:noProof w:val="0"/>
        </w:rPr>
        <w:t>do de extensão a longo-</w:t>
      </w:r>
      <w:r w:rsidR="0080427B" w:rsidRPr="00FF7C18">
        <w:rPr>
          <w:noProof w:val="0"/>
        </w:rPr>
        <w:t>prazo</w:t>
      </w:r>
      <w:r w:rsidRPr="00185B49">
        <w:rPr>
          <w:noProof w:val="0"/>
        </w:rPr>
        <w:t>.</w:t>
      </w:r>
    </w:p>
    <w:p w14:paraId="3495A1B5" w14:textId="77777777" w:rsidR="00E02E10" w:rsidRPr="00185B49" w:rsidRDefault="00E02E10" w:rsidP="009028D0">
      <w:pPr>
        <w:rPr>
          <w:noProof w:val="0"/>
        </w:rPr>
      </w:pPr>
    </w:p>
    <w:p w14:paraId="6B6976AA" w14:textId="77777777" w:rsidR="00E02E10" w:rsidRPr="00185B49" w:rsidRDefault="00E02E10" w:rsidP="009028D0">
      <w:pPr>
        <w:rPr>
          <w:noProof w:val="0"/>
        </w:rPr>
      </w:pPr>
      <w:r w:rsidRPr="00185B49">
        <w:rPr>
          <w:noProof w:val="0"/>
        </w:rPr>
        <w:t>Neste estudo as crianças demonstraram respostas ACR Ped 30,</w:t>
      </w:r>
      <w:r w:rsidR="00C2018E">
        <w:rPr>
          <w:noProof w:val="0"/>
        </w:rPr>
        <w:t xml:space="preserve"> 5</w:t>
      </w:r>
      <w:r w:rsidRPr="00185B49">
        <w:rPr>
          <w:noProof w:val="0"/>
        </w:rPr>
        <w:t>0,</w:t>
      </w:r>
      <w:r w:rsidR="00C2018E">
        <w:rPr>
          <w:noProof w:val="0"/>
        </w:rPr>
        <w:t xml:space="preserve"> 7</w:t>
      </w:r>
      <w:r w:rsidRPr="00185B49">
        <w:rPr>
          <w:noProof w:val="0"/>
        </w:rPr>
        <w:t>0, e</w:t>
      </w:r>
      <w:r w:rsidR="00C2018E">
        <w:rPr>
          <w:noProof w:val="0"/>
        </w:rPr>
        <w:t xml:space="preserve"> 9</w:t>
      </w:r>
      <w:r w:rsidRPr="00185B49">
        <w:rPr>
          <w:noProof w:val="0"/>
        </w:rPr>
        <w:t xml:space="preserve">0 </w:t>
      </w:r>
      <w:r w:rsidR="0080427B" w:rsidRPr="00FF7C18">
        <w:rPr>
          <w:noProof w:val="0"/>
        </w:rPr>
        <w:t>desde</w:t>
      </w:r>
      <w:r w:rsidRPr="00185B49">
        <w:rPr>
          <w:noProof w:val="0"/>
        </w:rPr>
        <w:t xml:space="preserve"> a semana 4.</w:t>
      </w:r>
    </w:p>
    <w:p w14:paraId="47FA56C3" w14:textId="77777777" w:rsidR="00E02E10" w:rsidRPr="00185B49" w:rsidRDefault="00E02E10" w:rsidP="009028D0">
      <w:pPr>
        <w:rPr>
          <w:noProof w:val="0"/>
        </w:rPr>
      </w:pPr>
    </w:p>
    <w:p w14:paraId="69DF4C2E" w14:textId="77777777" w:rsidR="00E02E10" w:rsidRPr="00185B49" w:rsidRDefault="00E02E10" w:rsidP="009028D0">
      <w:pPr>
        <w:rPr>
          <w:noProof w:val="0"/>
        </w:rPr>
      </w:pPr>
      <w:r w:rsidRPr="00185B49">
        <w:rPr>
          <w:noProof w:val="0"/>
        </w:rPr>
        <w:t>À semana 16, 87% das crianças eram respondedores ACR Ped 30, e 79%, 66% e 36% das crianças eram respo</w:t>
      </w:r>
      <w:r w:rsidR="0080427B" w:rsidRPr="00FF7C18">
        <w:rPr>
          <w:noProof w:val="0"/>
        </w:rPr>
        <w:t>ndedores ACR Ped 50, ACR Ped 70</w:t>
      </w:r>
      <w:r w:rsidRPr="00185B49">
        <w:rPr>
          <w:noProof w:val="0"/>
        </w:rPr>
        <w:t xml:space="preserve"> e ACR Ped 90, respetivamente. À semana 16, 34% das crianças tinham doença inativa, definida como cumprindo todos os seguintes requisitos: nenhuma articulação com artrite ativa; sem febre, erupção cutânea, serosite, esplenomegalia, hepatomegalia ou linfadenopatia generalizada atribuível à AIJ; sem uveítes ativas</w:t>
      </w:r>
      <w:r w:rsidR="0080427B" w:rsidRPr="00FF7C18">
        <w:rPr>
          <w:noProof w:val="0"/>
        </w:rPr>
        <w:t>;</w:t>
      </w:r>
      <w:r w:rsidRPr="00185B49">
        <w:rPr>
          <w:noProof w:val="0"/>
        </w:rPr>
        <w:t xml:space="preserve"> VSE normal (&lt; 2</w:t>
      </w:r>
      <w:r w:rsidR="00BD4F95">
        <w:rPr>
          <w:noProof w:val="0"/>
        </w:rPr>
        <w:t>0 </w:t>
      </w:r>
      <w:r w:rsidRPr="00185B49">
        <w:rPr>
          <w:noProof w:val="0"/>
        </w:rPr>
        <w:t>mm/hora) ou PCR normal (&lt; 1,</w:t>
      </w:r>
      <w:r w:rsidR="00BD4F95">
        <w:rPr>
          <w:noProof w:val="0"/>
        </w:rPr>
        <w:t>0 </w:t>
      </w:r>
      <w:r w:rsidRPr="00185B49">
        <w:rPr>
          <w:noProof w:val="0"/>
        </w:rPr>
        <w:t>mg/dl); avaliação médica global da atividade da doença (≤ 5 mm na EVA); duração da rigidez matinal &lt; 15 minutos.</w:t>
      </w:r>
    </w:p>
    <w:p w14:paraId="367A7CA5" w14:textId="77777777" w:rsidR="00E02E10" w:rsidRPr="00185B49" w:rsidRDefault="00E02E10" w:rsidP="009028D0">
      <w:pPr>
        <w:rPr>
          <w:noProof w:val="0"/>
        </w:rPr>
      </w:pPr>
    </w:p>
    <w:p w14:paraId="140C8A0E" w14:textId="77777777" w:rsidR="00E02E10" w:rsidRPr="00185B49" w:rsidRDefault="00E02E10" w:rsidP="009028D0">
      <w:pPr>
        <w:rPr>
          <w:noProof w:val="0"/>
        </w:rPr>
      </w:pPr>
      <w:r w:rsidRPr="00185B49">
        <w:rPr>
          <w:noProof w:val="0"/>
        </w:rPr>
        <w:t>À semana 16, todos os componentes da r</w:t>
      </w:r>
      <w:r w:rsidRPr="001E2C97">
        <w:rPr>
          <w:noProof w:val="0"/>
        </w:rPr>
        <w:t>esposta ACR Ped demonstraram melhoria clínica significativa a partir do valor base (ver Tabela </w:t>
      </w:r>
      <w:r w:rsidR="0080427B" w:rsidRPr="00FF7C18">
        <w:rPr>
          <w:noProof w:val="0"/>
        </w:rPr>
        <w:t>3</w:t>
      </w:r>
      <w:r w:rsidRPr="00185B49">
        <w:rPr>
          <w:noProof w:val="0"/>
        </w:rPr>
        <w:t>).</w:t>
      </w:r>
    </w:p>
    <w:p w14:paraId="4018F2D5" w14:textId="77777777" w:rsidR="00E02E10" w:rsidRPr="00185B49" w:rsidRDefault="00E02E10" w:rsidP="009028D0">
      <w:pPr>
        <w:rPr>
          <w:noProof w:val="0"/>
        </w:rPr>
      </w:pPr>
    </w:p>
    <w:p w14:paraId="1828B49E" w14:textId="77777777" w:rsidR="00E02E10" w:rsidRPr="00185B49" w:rsidRDefault="0080427B" w:rsidP="009028D0">
      <w:pPr>
        <w:keepNext/>
        <w:jc w:val="center"/>
        <w:rPr>
          <w:b/>
          <w:bCs/>
          <w:noProof w:val="0"/>
        </w:rPr>
      </w:pPr>
      <w:r w:rsidRPr="00FF7C18">
        <w:rPr>
          <w:b/>
          <w:bCs/>
          <w:noProof w:val="0"/>
        </w:rPr>
        <w:t>Tabela 3</w:t>
      </w:r>
    </w:p>
    <w:p w14:paraId="6CA5BFB4" w14:textId="77777777" w:rsidR="00E02E10" w:rsidRPr="001E2C97" w:rsidRDefault="00E02E10" w:rsidP="009028D0">
      <w:pPr>
        <w:keepNext/>
        <w:jc w:val="center"/>
        <w:rPr>
          <w:b/>
          <w:noProof w:val="0"/>
        </w:rPr>
      </w:pPr>
      <w:r w:rsidRPr="00185B49">
        <w:rPr>
          <w:b/>
          <w:noProof w:val="0"/>
        </w:rPr>
        <w:t>Melhorias a partir do valor base nos componentes do ACR Ped à semana 16</w:t>
      </w:r>
      <w:r w:rsidRPr="00185B49">
        <w:rPr>
          <w:b/>
          <w:noProof w:val="0"/>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3"/>
        <w:gridCol w:w="3699"/>
      </w:tblGrid>
      <w:tr w:rsidR="00E02E10" w:rsidRPr="00BE59E5" w14:paraId="584A55DB" w14:textId="77777777" w:rsidTr="00664363">
        <w:trPr>
          <w:cantSplit/>
          <w:jc w:val="center"/>
        </w:trPr>
        <w:tc>
          <w:tcPr>
            <w:tcW w:w="5230" w:type="dxa"/>
            <w:tcBorders>
              <w:top w:val="single" w:sz="4" w:space="0" w:color="auto"/>
              <w:left w:val="single" w:sz="4" w:space="0" w:color="auto"/>
              <w:bottom w:val="single" w:sz="4" w:space="0" w:color="auto"/>
              <w:right w:val="single" w:sz="4" w:space="0" w:color="auto"/>
            </w:tcBorders>
          </w:tcPr>
          <w:p w14:paraId="2DB83FF9" w14:textId="77777777" w:rsidR="00E02E10" w:rsidRPr="00D90A77" w:rsidRDefault="00E02E10" w:rsidP="009028D0">
            <w:pPr>
              <w:keepNext/>
              <w:autoSpaceDE w:val="0"/>
              <w:autoSpaceDN w:val="0"/>
              <w:adjustRightInd w:val="0"/>
              <w:rPr>
                <w:noProof w:val="0"/>
              </w:rPr>
            </w:pPr>
          </w:p>
        </w:tc>
        <w:tc>
          <w:tcPr>
            <w:tcW w:w="3600" w:type="dxa"/>
            <w:tcBorders>
              <w:top w:val="single" w:sz="4" w:space="0" w:color="auto"/>
              <w:left w:val="single" w:sz="4" w:space="0" w:color="auto"/>
              <w:bottom w:val="single" w:sz="4" w:space="0" w:color="auto"/>
              <w:right w:val="single" w:sz="4" w:space="0" w:color="auto"/>
            </w:tcBorders>
            <w:hideMark/>
          </w:tcPr>
          <w:p w14:paraId="107AF65F" w14:textId="77777777" w:rsidR="00E02E10" w:rsidRPr="00D90A77" w:rsidRDefault="00E02E10" w:rsidP="009028D0">
            <w:pPr>
              <w:keepNext/>
              <w:jc w:val="center"/>
              <w:rPr>
                <w:b/>
                <w:bCs/>
                <w:noProof w:val="0"/>
              </w:rPr>
            </w:pPr>
            <w:r w:rsidRPr="00D90A77">
              <w:rPr>
                <w:b/>
                <w:bCs/>
                <w:noProof w:val="0"/>
              </w:rPr>
              <w:t>Percentagem mediana de melhoria</w:t>
            </w:r>
          </w:p>
        </w:tc>
      </w:tr>
      <w:tr w:rsidR="00E02E10" w:rsidRPr="00BE59E5" w14:paraId="48771AFE" w14:textId="77777777" w:rsidTr="00664363">
        <w:trPr>
          <w:cantSplit/>
          <w:jc w:val="center"/>
        </w:trPr>
        <w:tc>
          <w:tcPr>
            <w:tcW w:w="5230" w:type="dxa"/>
            <w:tcBorders>
              <w:top w:val="single" w:sz="4" w:space="0" w:color="auto"/>
              <w:left w:val="single" w:sz="4" w:space="0" w:color="auto"/>
              <w:bottom w:val="single" w:sz="4" w:space="0" w:color="auto"/>
              <w:right w:val="single" w:sz="4" w:space="0" w:color="auto"/>
            </w:tcBorders>
          </w:tcPr>
          <w:p w14:paraId="36CC8701" w14:textId="77777777" w:rsidR="00E02E10" w:rsidRPr="00BE59E5" w:rsidRDefault="00E02E10" w:rsidP="009028D0">
            <w:pPr>
              <w:keepNext/>
              <w:autoSpaceDE w:val="0"/>
              <w:autoSpaceDN w:val="0"/>
              <w:adjustRightInd w:val="0"/>
              <w:rPr>
                <w:noProof w:val="0"/>
              </w:rPr>
            </w:pPr>
          </w:p>
        </w:tc>
        <w:tc>
          <w:tcPr>
            <w:tcW w:w="3600" w:type="dxa"/>
            <w:tcBorders>
              <w:top w:val="single" w:sz="4" w:space="0" w:color="auto"/>
              <w:left w:val="single" w:sz="4" w:space="0" w:color="auto"/>
              <w:bottom w:val="single" w:sz="4" w:space="0" w:color="auto"/>
              <w:right w:val="single" w:sz="4" w:space="0" w:color="auto"/>
            </w:tcBorders>
            <w:hideMark/>
          </w:tcPr>
          <w:p w14:paraId="5F640009" w14:textId="77777777" w:rsidR="00E02E10" w:rsidRPr="00BE59E5" w:rsidRDefault="00E02E10" w:rsidP="009028D0">
            <w:pPr>
              <w:keepNext/>
              <w:autoSpaceDE w:val="0"/>
              <w:autoSpaceDN w:val="0"/>
              <w:jc w:val="center"/>
              <w:rPr>
                <w:noProof w:val="0"/>
              </w:rPr>
            </w:pPr>
            <w:r w:rsidRPr="00BE59E5">
              <w:rPr>
                <w:noProof w:val="0"/>
              </w:rPr>
              <w:t>Simponi 3</w:t>
            </w:r>
            <w:r w:rsidR="00BD4F95">
              <w:rPr>
                <w:noProof w:val="0"/>
              </w:rPr>
              <w:t>0 </w:t>
            </w:r>
            <w:r w:rsidRPr="00BE59E5">
              <w:rPr>
                <w:noProof w:val="0"/>
              </w:rPr>
              <w:t>mg/m</w:t>
            </w:r>
            <w:r w:rsidRPr="00BE59E5">
              <w:rPr>
                <w:noProof w:val="0"/>
                <w:vertAlign w:val="superscript"/>
              </w:rPr>
              <w:t>2</w:t>
            </w:r>
          </w:p>
          <w:p w14:paraId="1A624ED6" w14:textId="77777777" w:rsidR="00E02E10" w:rsidRPr="00BE59E5" w:rsidRDefault="00E02E10" w:rsidP="009028D0">
            <w:pPr>
              <w:keepNext/>
              <w:autoSpaceDE w:val="0"/>
              <w:autoSpaceDN w:val="0"/>
              <w:jc w:val="center"/>
              <w:rPr>
                <w:noProof w:val="0"/>
              </w:rPr>
            </w:pPr>
            <w:r w:rsidRPr="00BE59E5">
              <w:rPr>
                <w:noProof w:val="0"/>
              </w:rPr>
              <w:t>n</w:t>
            </w:r>
            <w:r w:rsidRPr="00BE59E5">
              <w:rPr>
                <w:noProof w:val="0"/>
                <w:vertAlign w:val="superscript"/>
              </w:rPr>
              <w:t>b</w:t>
            </w:r>
            <w:r w:rsidRPr="00BE59E5">
              <w:rPr>
                <w:noProof w:val="0"/>
              </w:rPr>
              <w:t> = 173</w:t>
            </w:r>
          </w:p>
        </w:tc>
      </w:tr>
      <w:tr w:rsidR="00E02E10" w:rsidRPr="00BE59E5" w14:paraId="64A2894F" w14:textId="77777777" w:rsidTr="00664363">
        <w:trPr>
          <w:cantSplit/>
          <w:jc w:val="center"/>
        </w:trPr>
        <w:tc>
          <w:tcPr>
            <w:tcW w:w="5230" w:type="dxa"/>
            <w:tcBorders>
              <w:top w:val="single" w:sz="4" w:space="0" w:color="auto"/>
              <w:left w:val="single" w:sz="4" w:space="0" w:color="auto"/>
              <w:bottom w:val="single" w:sz="4" w:space="0" w:color="auto"/>
              <w:right w:val="single" w:sz="4" w:space="0" w:color="auto"/>
            </w:tcBorders>
            <w:hideMark/>
          </w:tcPr>
          <w:p w14:paraId="1C536568" w14:textId="77777777" w:rsidR="00E02E10" w:rsidRPr="00BE59E5" w:rsidRDefault="00E02E10" w:rsidP="009028D0">
            <w:pPr>
              <w:autoSpaceDE w:val="0"/>
              <w:autoSpaceDN w:val="0"/>
              <w:adjustRightInd w:val="0"/>
              <w:rPr>
                <w:noProof w:val="0"/>
              </w:rPr>
            </w:pPr>
            <w:r w:rsidRPr="00BE59E5">
              <w:rPr>
                <w:noProof w:val="0"/>
              </w:rPr>
              <w:t>Avaliação médica global da doença</w:t>
            </w:r>
          </w:p>
          <w:p w14:paraId="4666062C" w14:textId="77777777" w:rsidR="00E02E10" w:rsidRPr="00BE59E5" w:rsidRDefault="00E02E10" w:rsidP="009028D0">
            <w:pPr>
              <w:autoSpaceDE w:val="0"/>
              <w:autoSpaceDN w:val="0"/>
              <w:adjustRightInd w:val="0"/>
              <w:rPr>
                <w:noProof w:val="0"/>
              </w:rPr>
            </w:pPr>
            <w:r w:rsidRPr="00BE59E5">
              <w:rPr>
                <w:noProof w:val="0"/>
              </w:rPr>
              <w:t>(EVA</w:t>
            </w:r>
            <w:r w:rsidRPr="00BE59E5">
              <w:rPr>
                <w:noProof w:val="0"/>
                <w:vertAlign w:val="superscript"/>
              </w:rPr>
              <w:t>c</w:t>
            </w:r>
            <w:r w:rsidRPr="00BE59E5">
              <w:rPr>
                <w:noProof w:val="0"/>
              </w:rPr>
              <w:t> 0-1</w:t>
            </w:r>
            <w:r w:rsidR="00BD4F95">
              <w:rPr>
                <w:noProof w:val="0"/>
              </w:rPr>
              <w:t>0 </w:t>
            </w:r>
            <w:r w:rsidRPr="00BE59E5">
              <w:rPr>
                <w:noProof w:val="0"/>
              </w:rPr>
              <w:t>cm)</w:t>
            </w:r>
          </w:p>
        </w:tc>
        <w:tc>
          <w:tcPr>
            <w:tcW w:w="3600" w:type="dxa"/>
            <w:tcBorders>
              <w:top w:val="single" w:sz="4" w:space="0" w:color="auto"/>
              <w:left w:val="single" w:sz="4" w:space="0" w:color="auto"/>
              <w:bottom w:val="single" w:sz="4" w:space="0" w:color="auto"/>
              <w:right w:val="single" w:sz="4" w:space="0" w:color="auto"/>
            </w:tcBorders>
            <w:hideMark/>
          </w:tcPr>
          <w:p w14:paraId="53079316" w14:textId="77777777" w:rsidR="00E02E10" w:rsidRPr="00BE59E5" w:rsidRDefault="00E02E10" w:rsidP="009028D0">
            <w:pPr>
              <w:autoSpaceDE w:val="0"/>
              <w:autoSpaceDN w:val="0"/>
              <w:adjustRightInd w:val="0"/>
              <w:jc w:val="center"/>
              <w:rPr>
                <w:noProof w:val="0"/>
              </w:rPr>
            </w:pPr>
            <w:r w:rsidRPr="00BE59E5">
              <w:rPr>
                <w:noProof w:val="0"/>
              </w:rPr>
              <w:t>88%</w:t>
            </w:r>
          </w:p>
        </w:tc>
      </w:tr>
      <w:tr w:rsidR="00E02E10" w:rsidRPr="00BE59E5" w14:paraId="3FECAA3B" w14:textId="77777777" w:rsidTr="00664363">
        <w:trPr>
          <w:cantSplit/>
          <w:jc w:val="center"/>
        </w:trPr>
        <w:tc>
          <w:tcPr>
            <w:tcW w:w="5230" w:type="dxa"/>
            <w:tcBorders>
              <w:top w:val="single" w:sz="4" w:space="0" w:color="auto"/>
              <w:left w:val="single" w:sz="4" w:space="0" w:color="auto"/>
              <w:bottom w:val="single" w:sz="4" w:space="0" w:color="auto"/>
              <w:right w:val="single" w:sz="4" w:space="0" w:color="auto"/>
            </w:tcBorders>
            <w:hideMark/>
          </w:tcPr>
          <w:p w14:paraId="4A7A7F21" w14:textId="77777777" w:rsidR="00E02E10" w:rsidRPr="00BE59E5" w:rsidRDefault="00E02E10" w:rsidP="009028D0">
            <w:pPr>
              <w:autoSpaceDE w:val="0"/>
              <w:autoSpaceDN w:val="0"/>
              <w:adjustRightInd w:val="0"/>
              <w:rPr>
                <w:noProof w:val="0"/>
              </w:rPr>
            </w:pPr>
            <w:r w:rsidRPr="00BE59E5">
              <w:rPr>
                <w:noProof w:val="0"/>
              </w:rPr>
              <w:t>Avaliação global do sujeito/progenitor do bem-estar geral (EVA 0</w:t>
            </w:r>
            <w:r w:rsidRPr="00BE59E5">
              <w:rPr>
                <w:noProof w:val="0"/>
              </w:rPr>
              <w:noBreakHyphen/>
              <w:t>1</w:t>
            </w:r>
            <w:r w:rsidR="00BD4F95">
              <w:rPr>
                <w:noProof w:val="0"/>
              </w:rPr>
              <w:t>0 </w:t>
            </w:r>
            <w:r w:rsidRPr="00BE59E5">
              <w:rPr>
                <w:noProof w:val="0"/>
              </w:rPr>
              <w:t>cm)</w:t>
            </w:r>
          </w:p>
        </w:tc>
        <w:tc>
          <w:tcPr>
            <w:tcW w:w="3600" w:type="dxa"/>
            <w:tcBorders>
              <w:top w:val="single" w:sz="4" w:space="0" w:color="auto"/>
              <w:left w:val="single" w:sz="4" w:space="0" w:color="auto"/>
              <w:bottom w:val="single" w:sz="4" w:space="0" w:color="auto"/>
              <w:right w:val="single" w:sz="4" w:space="0" w:color="auto"/>
            </w:tcBorders>
            <w:hideMark/>
          </w:tcPr>
          <w:p w14:paraId="586BF040" w14:textId="77777777" w:rsidR="00E02E10" w:rsidRPr="00BE59E5" w:rsidRDefault="00E02E10" w:rsidP="009028D0">
            <w:pPr>
              <w:autoSpaceDE w:val="0"/>
              <w:autoSpaceDN w:val="0"/>
              <w:adjustRightInd w:val="0"/>
              <w:jc w:val="center"/>
              <w:rPr>
                <w:noProof w:val="0"/>
              </w:rPr>
            </w:pPr>
            <w:r w:rsidRPr="00BE59E5">
              <w:rPr>
                <w:noProof w:val="0"/>
              </w:rPr>
              <w:t>67%</w:t>
            </w:r>
          </w:p>
        </w:tc>
      </w:tr>
      <w:tr w:rsidR="00E02E10" w:rsidRPr="00BE59E5" w14:paraId="5FF991DC" w14:textId="77777777" w:rsidTr="00664363">
        <w:trPr>
          <w:cantSplit/>
          <w:jc w:val="center"/>
        </w:trPr>
        <w:tc>
          <w:tcPr>
            <w:tcW w:w="5230" w:type="dxa"/>
            <w:tcBorders>
              <w:top w:val="single" w:sz="4" w:space="0" w:color="auto"/>
              <w:left w:val="single" w:sz="4" w:space="0" w:color="auto"/>
              <w:bottom w:val="single" w:sz="4" w:space="0" w:color="auto"/>
              <w:right w:val="single" w:sz="4" w:space="0" w:color="auto"/>
            </w:tcBorders>
            <w:hideMark/>
          </w:tcPr>
          <w:p w14:paraId="754B713F" w14:textId="77777777" w:rsidR="00E02E10" w:rsidRPr="00BE59E5" w:rsidRDefault="00E02E10" w:rsidP="009028D0">
            <w:pPr>
              <w:autoSpaceDE w:val="0"/>
              <w:autoSpaceDN w:val="0"/>
              <w:adjustRightInd w:val="0"/>
              <w:rPr>
                <w:noProof w:val="0"/>
              </w:rPr>
            </w:pPr>
            <w:r w:rsidRPr="00BE59E5">
              <w:rPr>
                <w:noProof w:val="0"/>
              </w:rPr>
              <w:lastRenderedPageBreak/>
              <w:t>Número de articulações ativas</w:t>
            </w:r>
          </w:p>
        </w:tc>
        <w:tc>
          <w:tcPr>
            <w:tcW w:w="3600" w:type="dxa"/>
            <w:tcBorders>
              <w:top w:val="single" w:sz="4" w:space="0" w:color="auto"/>
              <w:left w:val="single" w:sz="4" w:space="0" w:color="auto"/>
              <w:bottom w:val="single" w:sz="4" w:space="0" w:color="auto"/>
              <w:right w:val="single" w:sz="4" w:space="0" w:color="auto"/>
            </w:tcBorders>
            <w:hideMark/>
          </w:tcPr>
          <w:p w14:paraId="6A447997" w14:textId="77777777" w:rsidR="00E02E10" w:rsidRPr="00BE59E5" w:rsidRDefault="00E02E10" w:rsidP="009028D0">
            <w:pPr>
              <w:autoSpaceDE w:val="0"/>
              <w:autoSpaceDN w:val="0"/>
              <w:adjustRightInd w:val="0"/>
              <w:jc w:val="center"/>
              <w:rPr>
                <w:noProof w:val="0"/>
              </w:rPr>
            </w:pPr>
            <w:r w:rsidRPr="00BE59E5">
              <w:rPr>
                <w:noProof w:val="0"/>
              </w:rPr>
              <w:t>92%</w:t>
            </w:r>
          </w:p>
        </w:tc>
      </w:tr>
      <w:tr w:rsidR="00E02E10" w:rsidRPr="00BE59E5" w14:paraId="5CF45689" w14:textId="77777777" w:rsidTr="00664363">
        <w:trPr>
          <w:cantSplit/>
          <w:jc w:val="center"/>
        </w:trPr>
        <w:tc>
          <w:tcPr>
            <w:tcW w:w="5230" w:type="dxa"/>
            <w:tcBorders>
              <w:top w:val="single" w:sz="4" w:space="0" w:color="auto"/>
              <w:left w:val="single" w:sz="4" w:space="0" w:color="auto"/>
              <w:bottom w:val="single" w:sz="4" w:space="0" w:color="auto"/>
              <w:right w:val="single" w:sz="4" w:space="0" w:color="auto"/>
            </w:tcBorders>
            <w:hideMark/>
          </w:tcPr>
          <w:p w14:paraId="045D965E" w14:textId="77777777" w:rsidR="00E02E10" w:rsidRPr="00BE59E5" w:rsidRDefault="00E02E10" w:rsidP="009028D0">
            <w:pPr>
              <w:autoSpaceDE w:val="0"/>
              <w:autoSpaceDN w:val="0"/>
              <w:adjustRightInd w:val="0"/>
              <w:rPr>
                <w:noProof w:val="0"/>
              </w:rPr>
            </w:pPr>
            <w:r w:rsidRPr="00BE59E5">
              <w:rPr>
                <w:noProof w:val="0"/>
              </w:rPr>
              <w:t>Número de articulações com limitação da amplitude de movimento</w:t>
            </w:r>
          </w:p>
        </w:tc>
        <w:tc>
          <w:tcPr>
            <w:tcW w:w="3600" w:type="dxa"/>
            <w:tcBorders>
              <w:top w:val="single" w:sz="4" w:space="0" w:color="auto"/>
              <w:left w:val="single" w:sz="4" w:space="0" w:color="auto"/>
              <w:bottom w:val="single" w:sz="4" w:space="0" w:color="auto"/>
              <w:right w:val="single" w:sz="4" w:space="0" w:color="auto"/>
            </w:tcBorders>
            <w:hideMark/>
          </w:tcPr>
          <w:p w14:paraId="155E47C7" w14:textId="77777777" w:rsidR="00E02E10" w:rsidRPr="00BE59E5" w:rsidRDefault="00E02E10" w:rsidP="009028D0">
            <w:pPr>
              <w:autoSpaceDE w:val="0"/>
              <w:autoSpaceDN w:val="0"/>
              <w:adjustRightInd w:val="0"/>
              <w:jc w:val="center"/>
              <w:rPr>
                <w:noProof w:val="0"/>
              </w:rPr>
            </w:pPr>
            <w:r w:rsidRPr="00BE59E5">
              <w:rPr>
                <w:noProof w:val="0"/>
              </w:rPr>
              <w:t>80%</w:t>
            </w:r>
          </w:p>
        </w:tc>
      </w:tr>
      <w:tr w:rsidR="00E02E10" w:rsidRPr="00BE59E5" w14:paraId="525FD70F" w14:textId="77777777" w:rsidTr="00664363">
        <w:trPr>
          <w:cantSplit/>
          <w:jc w:val="center"/>
        </w:trPr>
        <w:tc>
          <w:tcPr>
            <w:tcW w:w="5230" w:type="dxa"/>
            <w:tcBorders>
              <w:top w:val="single" w:sz="4" w:space="0" w:color="auto"/>
              <w:left w:val="single" w:sz="4" w:space="0" w:color="auto"/>
              <w:bottom w:val="single" w:sz="4" w:space="0" w:color="auto"/>
              <w:right w:val="single" w:sz="4" w:space="0" w:color="auto"/>
            </w:tcBorders>
            <w:hideMark/>
          </w:tcPr>
          <w:p w14:paraId="24A8BD48" w14:textId="77777777" w:rsidR="00E02E10" w:rsidRPr="00BE59E5" w:rsidRDefault="00E02E10" w:rsidP="009028D0">
            <w:pPr>
              <w:autoSpaceDE w:val="0"/>
              <w:autoSpaceDN w:val="0"/>
              <w:adjustRightInd w:val="0"/>
              <w:rPr>
                <w:noProof w:val="0"/>
              </w:rPr>
            </w:pPr>
            <w:r w:rsidRPr="00BE59E5">
              <w:rPr>
                <w:noProof w:val="0"/>
              </w:rPr>
              <w:t>Função física pelo CHAQ</w:t>
            </w:r>
            <w:r w:rsidRPr="00BE59E5">
              <w:rPr>
                <w:noProof w:val="0"/>
                <w:vertAlign w:val="superscript"/>
              </w:rPr>
              <w:t>d</w:t>
            </w:r>
          </w:p>
        </w:tc>
        <w:tc>
          <w:tcPr>
            <w:tcW w:w="3600" w:type="dxa"/>
            <w:tcBorders>
              <w:top w:val="single" w:sz="4" w:space="0" w:color="auto"/>
              <w:left w:val="single" w:sz="4" w:space="0" w:color="auto"/>
              <w:bottom w:val="single" w:sz="4" w:space="0" w:color="auto"/>
              <w:right w:val="single" w:sz="4" w:space="0" w:color="auto"/>
            </w:tcBorders>
            <w:hideMark/>
          </w:tcPr>
          <w:p w14:paraId="78724221" w14:textId="77777777" w:rsidR="00E02E10" w:rsidRPr="00BE59E5" w:rsidRDefault="00E02E10" w:rsidP="009028D0">
            <w:pPr>
              <w:autoSpaceDE w:val="0"/>
              <w:autoSpaceDN w:val="0"/>
              <w:adjustRightInd w:val="0"/>
              <w:jc w:val="center"/>
              <w:rPr>
                <w:noProof w:val="0"/>
              </w:rPr>
            </w:pPr>
            <w:r w:rsidRPr="00BE59E5">
              <w:rPr>
                <w:noProof w:val="0"/>
              </w:rPr>
              <w:t>50%</w:t>
            </w:r>
          </w:p>
        </w:tc>
      </w:tr>
      <w:tr w:rsidR="00E02E10" w:rsidRPr="00BE59E5" w14:paraId="272C3145" w14:textId="77777777" w:rsidTr="00664363">
        <w:trPr>
          <w:cantSplit/>
          <w:jc w:val="center"/>
        </w:trPr>
        <w:tc>
          <w:tcPr>
            <w:tcW w:w="5230" w:type="dxa"/>
            <w:tcBorders>
              <w:top w:val="single" w:sz="4" w:space="0" w:color="auto"/>
              <w:left w:val="single" w:sz="4" w:space="0" w:color="auto"/>
              <w:bottom w:val="single" w:sz="4" w:space="0" w:color="auto"/>
              <w:right w:val="single" w:sz="4" w:space="0" w:color="auto"/>
            </w:tcBorders>
            <w:hideMark/>
          </w:tcPr>
          <w:p w14:paraId="41CA4A05" w14:textId="77777777" w:rsidR="00E02E10" w:rsidRPr="00BE59E5" w:rsidRDefault="00E02E10" w:rsidP="009028D0">
            <w:pPr>
              <w:autoSpaceDE w:val="0"/>
              <w:autoSpaceDN w:val="0"/>
              <w:adjustRightInd w:val="0"/>
              <w:rPr>
                <w:noProof w:val="0"/>
              </w:rPr>
            </w:pPr>
            <w:r w:rsidRPr="00BE59E5">
              <w:rPr>
                <w:noProof w:val="0"/>
              </w:rPr>
              <w:t>VSE (mm/h)</w:t>
            </w:r>
            <w:r w:rsidRPr="00BE59E5">
              <w:rPr>
                <w:noProof w:val="0"/>
                <w:vertAlign w:val="superscript"/>
              </w:rPr>
              <w:t>e</w:t>
            </w:r>
          </w:p>
        </w:tc>
        <w:tc>
          <w:tcPr>
            <w:tcW w:w="3600" w:type="dxa"/>
            <w:tcBorders>
              <w:top w:val="single" w:sz="4" w:space="0" w:color="auto"/>
              <w:left w:val="single" w:sz="4" w:space="0" w:color="auto"/>
              <w:bottom w:val="single" w:sz="4" w:space="0" w:color="auto"/>
              <w:right w:val="single" w:sz="4" w:space="0" w:color="auto"/>
            </w:tcBorders>
            <w:hideMark/>
          </w:tcPr>
          <w:p w14:paraId="0886670E" w14:textId="77777777" w:rsidR="00E02E10" w:rsidRPr="00BE59E5" w:rsidRDefault="00E02E10" w:rsidP="009028D0">
            <w:pPr>
              <w:autoSpaceDE w:val="0"/>
              <w:autoSpaceDN w:val="0"/>
              <w:adjustRightInd w:val="0"/>
              <w:jc w:val="center"/>
              <w:rPr>
                <w:noProof w:val="0"/>
              </w:rPr>
            </w:pPr>
            <w:r w:rsidRPr="00BE59E5">
              <w:rPr>
                <w:noProof w:val="0"/>
              </w:rPr>
              <w:t>33%</w:t>
            </w:r>
          </w:p>
        </w:tc>
      </w:tr>
      <w:tr w:rsidR="00E02E10" w:rsidRPr="00BE59E5" w14:paraId="274A687C" w14:textId="77777777" w:rsidTr="00664363">
        <w:trPr>
          <w:cantSplit/>
          <w:jc w:val="center"/>
        </w:trPr>
        <w:tc>
          <w:tcPr>
            <w:tcW w:w="8830" w:type="dxa"/>
            <w:gridSpan w:val="2"/>
            <w:tcBorders>
              <w:top w:val="single" w:sz="4" w:space="0" w:color="auto"/>
              <w:left w:val="nil"/>
              <w:bottom w:val="nil"/>
              <w:right w:val="nil"/>
            </w:tcBorders>
            <w:hideMark/>
          </w:tcPr>
          <w:p w14:paraId="656AEBD9" w14:textId="77777777" w:rsidR="00E02E10" w:rsidRPr="00BE59E5" w:rsidRDefault="00E02E10" w:rsidP="009028D0">
            <w:pPr>
              <w:tabs>
                <w:tab w:val="left" w:pos="284"/>
              </w:tabs>
              <w:ind w:left="284" w:hanging="284"/>
              <w:rPr>
                <w:noProof w:val="0"/>
                <w:sz w:val="18"/>
                <w:szCs w:val="22"/>
              </w:rPr>
            </w:pPr>
            <w:r w:rsidRPr="00BE59E5">
              <w:rPr>
                <w:noProof w:val="0"/>
                <w:szCs w:val="22"/>
                <w:vertAlign w:val="superscript"/>
              </w:rPr>
              <w:t>a</w:t>
            </w:r>
            <w:r w:rsidRPr="00BE59E5">
              <w:rPr>
                <w:noProof w:val="0"/>
                <w:szCs w:val="22"/>
                <w:vertAlign w:val="superscript"/>
              </w:rPr>
              <w:tab/>
            </w:r>
            <w:r w:rsidRPr="00BE59E5">
              <w:rPr>
                <w:noProof w:val="0"/>
                <w:sz w:val="18"/>
                <w:szCs w:val="22"/>
              </w:rPr>
              <w:t>valor base = semana 0</w:t>
            </w:r>
          </w:p>
          <w:p w14:paraId="51E6BE1F" w14:textId="77777777" w:rsidR="00E02E10" w:rsidRPr="00BE59E5" w:rsidRDefault="00E02E10" w:rsidP="009028D0">
            <w:pPr>
              <w:tabs>
                <w:tab w:val="left" w:pos="284"/>
              </w:tabs>
              <w:ind w:left="284" w:hanging="284"/>
              <w:rPr>
                <w:noProof w:val="0"/>
                <w:sz w:val="18"/>
                <w:szCs w:val="22"/>
              </w:rPr>
            </w:pPr>
            <w:r w:rsidRPr="00BE59E5">
              <w:rPr>
                <w:noProof w:val="0"/>
                <w:szCs w:val="22"/>
                <w:vertAlign w:val="superscript"/>
              </w:rPr>
              <w:t>b</w:t>
            </w:r>
            <w:r w:rsidRPr="00BE59E5">
              <w:rPr>
                <w:noProof w:val="0"/>
                <w:szCs w:val="22"/>
                <w:vertAlign w:val="superscript"/>
              </w:rPr>
              <w:tab/>
            </w:r>
            <w:r w:rsidRPr="00BE59E5">
              <w:rPr>
                <w:noProof w:val="0"/>
                <w:sz w:val="18"/>
                <w:szCs w:val="22"/>
              </w:rPr>
              <w:t>“n” reflete o número de doentes recrutados</w:t>
            </w:r>
          </w:p>
          <w:p w14:paraId="1C188062" w14:textId="77777777" w:rsidR="00E02E10" w:rsidRPr="00BE59E5" w:rsidRDefault="00E02E10" w:rsidP="009028D0">
            <w:pPr>
              <w:tabs>
                <w:tab w:val="left" w:pos="284"/>
              </w:tabs>
              <w:ind w:left="284" w:hanging="284"/>
              <w:rPr>
                <w:noProof w:val="0"/>
                <w:sz w:val="18"/>
                <w:szCs w:val="22"/>
              </w:rPr>
            </w:pPr>
            <w:r w:rsidRPr="00BE59E5">
              <w:rPr>
                <w:noProof w:val="0"/>
                <w:szCs w:val="22"/>
                <w:vertAlign w:val="superscript"/>
              </w:rPr>
              <w:t>c</w:t>
            </w:r>
            <w:r w:rsidRPr="00BE59E5">
              <w:rPr>
                <w:noProof w:val="0"/>
                <w:szCs w:val="22"/>
                <w:vertAlign w:val="superscript"/>
              </w:rPr>
              <w:tab/>
            </w:r>
            <w:r w:rsidRPr="00BE59E5">
              <w:rPr>
                <w:noProof w:val="0"/>
                <w:sz w:val="18"/>
                <w:szCs w:val="22"/>
              </w:rPr>
              <w:t>EVA: Escala Visual Analógica</w:t>
            </w:r>
          </w:p>
          <w:p w14:paraId="7301F043" w14:textId="77777777" w:rsidR="00E02E10" w:rsidRPr="00BE59E5" w:rsidRDefault="00E02E10" w:rsidP="009028D0">
            <w:pPr>
              <w:tabs>
                <w:tab w:val="left" w:pos="284"/>
              </w:tabs>
              <w:ind w:left="284" w:hanging="284"/>
              <w:rPr>
                <w:noProof w:val="0"/>
                <w:sz w:val="18"/>
                <w:szCs w:val="22"/>
              </w:rPr>
            </w:pPr>
            <w:r w:rsidRPr="00BE59E5">
              <w:rPr>
                <w:noProof w:val="0"/>
                <w:szCs w:val="22"/>
                <w:vertAlign w:val="superscript"/>
              </w:rPr>
              <w:t>d</w:t>
            </w:r>
            <w:r w:rsidRPr="00BE59E5">
              <w:rPr>
                <w:noProof w:val="0"/>
                <w:szCs w:val="22"/>
                <w:vertAlign w:val="superscript"/>
              </w:rPr>
              <w:tab/>
            </w:r>
            <w:r w:rsidRPr="00BE59E5">
              <w:rPr>
                <w:noProof w:val="0"/>
                <w:sz w:val="18"/>
                <w:szCs w:val="22"/>
              </w:rPr>
              <w:t>CHAQ: Child Health Assessment Questionaire (Questionário de avaliação da saúde da criança)</w:t>
            </w:r>
          </w:p>
          <w:p w14:paraId="2C6B312D" w14:textId="77777777" w:rsidR="00E02E10" w:rsidRPr="00BE59E5" w:rsidRDefault="00E02E10" w:rsidP="009028D0">
            <w:pPr>
              <w:tabs>
                <w:tab w:val="left" w:pos="284"/>
              </w:tabs>
              <w:ind w:left="284" w:hanging="284"/>
              <w:rPr>
                <w:rFonts w:eastAsia="TimesNewRoman"/>
                <w:noProof w:val="0"/>
              </w:rPr>
            </w:pPr>
            <w:r w:rsidRPr="00BE59E5">
              <w:rPr>
                <w:noProof w:val="0"/>
                <w:szCs w:val="22"/>
                <w:vertAlign w:val="superscript"/>
              </w:rPr>
              <w:t>e</w:t>
            </w:r>
            <w:r w:rsidRPr="00BE59E5">
              <w:rPr>
                <w:noProof w:val="0"/>
                <w:szCs w:val="22"/>
                <w:vertAlign w:val="superscript"/>
              </w:rPr>
              <w:tab/>
            </w:r>
            <w:r w:rsidRPr="00BE59E5">
              <w:rPr>
                <w:noProof w:val="0"/>
                <w:sz w:val="18"/>
                <w:szCs w:val="22"/>
              </w:rPr>
              <w:t>VSE (mm/h): velocidade de sedimentação eritrocitária (milímetros por hora)</w:t>
            </w:r>
          </w:p>
        </w:tc>
      </w:tr>
    </w:tbl>
    <w:p w14:paraId="6C972E6B" w14:textId="77777777" w:rsidR="00E02E10" w:rsidRPr="00BE59E5" w:rsidRDefault="00E02E10" w:rsidP="009028D0">
      <w:pPr>
        <w:rPr>
          <w:noProof w:val="0"/>
        </w:rPr>
      </w:pPr>
    </w:p>
    <w:p w14:paraId="7EDCA2BF" w14:textId="77777777" w:rsidR="00E02E10" w:rsidRPr="00ED6AE6" w:rsidRDefault="00E02E10" w:rsidP="009028D0">
      <w:pPr>
        <w:rPr>
          <w:noProof w:val="0"/>
        </w:rPr>
      </w:pPr>
      <w:r w:rsidRPr="00BE59E5">
        <w:rPr>
          <w:noProof w:val="0"/>
        </w:rPr>
        <w:t xml:space="preserve">O objetivo primário, a proporção de crianças </w:t>
      </w:r>
      <w:r w:rsidR="00ED6AE6">
        <w:rPr>
          <w:noProof w:val="0"/>
        </w:rPr>
        <w:t>respondedoras</w:t>
      </w:r>
      <w:r w:rsidRPr="00ED6AE6">
        <w:rPr>
          <w:noProof w:val="0"/>
        </w:rPr>
        <w:t xml:space="preserve"> ACR Ped 30 à semana 16 e que não </w:t>
      </w:r>
      <w:r w:rsidR="000A6766" w:rsidRPr="007C3027">
        <w:rPr>
          <w:noProof w:val="0"/>
        </w:rPr>
        <w:t>sofreram uma agudização</w:t>
      </w:r>
      <w:r w:rsidRPr="00ED6AE6">
        <w:rPr>
          <w:noProof w:val="0"/>
        </w:rPr>
        <w:t xml:space="preserve"> da doença entre a semana 16 e a semana 48, não foi atingido. A maioria das crianças não teve agravamento da doença entre a semana 16 e a semana 48 (59% no grupo Simponi + MTX e 53% no grupo placebo + MTX, com p = 0,41).</w:t>
      </w:r>
    </w:p>
    <w:p w14:paraId="715C7E88" w14:textId="77777777" w:rsidR="00E02E10" w:rsidRPr="000A6766" w:rsidRDefault="00E02E10" w:rsidP="009028D0">
      <w:pPr>
        <w:rPr>
          <w:noProof w:val="0"/>
        </w:rPr>
      </w:pPr>
    </w:p>
    <w:p w14:paraId="046F1F12" w14:textId="77777777" w:rsidR="00E02E10" w:rsidRPr="00185B49" w:rsidRDefault="00E02E10" w:rsidP="009028D0">
      <w:pPr>
        <w:rPr>
          <w:noProof w:val="0"/>
        </w:rPr>
      </w:pPr>
      <w:r w:rsidRPr="000A6766">
        <w:rPr>
          <w:noProof w:val="0"/>
        </w:rPr>
        <w:t xml:space="preserve">A análise do objetivo primário </w:t>
      </w:r>
      <w:r w:rsidR="00F974CC" w:rsidRPr="00185B49">
        <w:rPr>
          <w:noProof w:val="0"/>
        </w:rPr>
        <w:t>em</w:t>
      </w:r>
      <w:r w:rsidRPr="00185B49">
        <w:rPr>
          <w:noProof w:val="0"/>
        </w:rPr>
        <w:t xml:space="preserve"> sub-grupos pré-especificados por níveis de PCR basais (≥ 1 mg/dl vs &lt; 1 mg/dl) demonstrou maior taxa de agravamento nos doentes tratados com placebo + MTX vs Simponi + MTX nos doentes com níveis de PCR basais ≥ 1 mg/dl (87% vs 40% p = 0,0068).</w:t>
      </w:r>
    </w:p>
    <w:p w14:paraId="3607AC2A" w14:textId="77777777" w:rsidR="00E02E10" w:rsidRPr="00185B49" w:rsidRDefault="00E02E10" w:rsidP="009028D0">
      <w:pPr>
        <w:rPr>
          <w:noProof w:val="0"/>
        </w:rPr>
      </w:pPr>
    </w:p>
    <w:p w14:paraId="5F648AB1" w14:textId="77777777" w:rsidR="00E02E10" w:rsidRPr="00185B49" w:rsidRDefault="00E02E10" w:rsidP="009028D0">
      <w:pPr>
        <w:rPr>
          <w:noProof w:val="0"/>
        </w:rPr>
      </w:pPr>
      <w:r w:rsidRPr="00185B49">
        <w:rPr>
          <w:noProof w:val="0"/>
        </w:rPr>
        <w:t>À semana 48, 53% e 55% das crianças nos grupos Simponi + MTX e placebo + MTX, respetivamente, foram respondedor</w:t>
      </w:r>
      <w:r w:rsidR="00F974CC" w:rsidRPr="00185B49">
        <w:rPr>
          <w:noProof w:val="0"/>
        </w:rPr>
        <w:t>es ACR Ped 30</w:t>
      </w:r>
      <w:r w:rsidRPr="00185B49">
        <w:rPr>
          <w:noProof w:val="0"/>
        </w:rPr>
        <w:t xml:space="preserve"> e 40% e 28% das crianças nos grupos Simponi + MTX e placebo + MTX, respetivamente, atingiram doença sem atividade.</w:t>
      </w:r>
    </w:p>
    <w:p w14:paraId="2F29946C" w14:textId="77777777" w:rsidR="00E02E10" w:rsidRPr="00185B49" w:rsidRDefault="00E02E10" w:rsidP="009028D0">
      <w:pPr>
        <w:rPr>
          <w:noProof w:val="0"/>
        </w:rPr>
      </w:pPr>
    </w:p>
    <w:p w14:paraId="692FD131" w14:textId="77777777" w:rsidR="00E02E10" w:rsidRPr="00185B49" w:rsidRDefault="00E02E10" w:rsidP="009028D0">
      <w:pPr>
        <w:keepNext/>
        <w:widowControl w:val="0"/>
        <w:rPr>
          <w:i/>
          <w:iCs/>
          <w:noProof w:val="0"/>
        </w:rPr>
      </w:pPr>
      <w:r w:rsidRPr="00185B49">
        <w:rPr>
          <w:i/>
          <w:iCs/>
          <w:noProof w:val="0"/>
        </w:rPr>
        <w:t>Artrite reumatoide</w:t>
      </w:r>
      <w:r w:rsidR="00B443B7">
        <w:rPr>
          <w:i/>
          <w:iCs/>
          <w:noProof w:val="0"/>
        </w:rPr>
        <w:t xml:space="preserve"> em adultos</w:t>
      </w:r>
    </w:p>
    <w:p w14:paraId="6A793C76" w14:textId="77777777" w:rsidR="00E02E10" w:rsidRPr="00185B49" w:rsidRDefault="00E02E10" w:rsidP="009028D0">
      <w:pPr>
        <w:autoSpaceDE w:val="0"/>
        <w:autoSpaceDN w:val="0"/>
        <w:adjustRightInd w:val="0"/>
        <w:rPr>
          <w:noProof w:val="0"/>
        </w:rPr>
      </w:pPr>
      <w:r w:rsidRPr="00185B49">
        <w:rPr>
          <w:noProof w:val="0"/>
        </w:rPr>
        <w:t>A eficácia de Simponi foi demonstrada em três</w:t>
      </w:r>
      <w:r w:rsidR="00F974CC" w:rsidRPr="00185B49">
        <w:rPr>
          <w:noProof w:val="0"/>
        </w:rPr>
        <w:t xml:space="preserve"> </w:t>
      </w:r>
      <w:r w:rsidRPr="00185B49">
        <w:rPr>
          <w:noProof w:val="0"/>
        </w:rPr>
        <w:t>estudos multicêntricos, aleatorizados, em dupla ocultação, controlados com placebo em mais de 1.50</w:t>
      </w:r>
      <w:r w:rsidR="00BD4F95">
        <w:rPr>
          <w:noProof w:val="0"/>
        </w:rPr>
        <w:t>0 </w:t>
      </w:r>
      <w:r w:rsidRPr="00185B49">
        <w:rPr>
          <w:noProof w:val="0"/>
        </w:rPr>
        <w:t xml:space="preserve">doentes ≥ 18 anos </w:t>
      </w:r>
      <w:r w:rsidR="00F974CC" w:rsidRPr="00185B49">
        <w:rPr>
          <w:noProof w:val="0"/>
        </w:rPr>
        <w:t xml:space="preserve">de idade </w:t>
      </w:r>
      <w:r w:rsidRPr="00185B49">
        <w:rPr>
          <w:noProof w:val="0"/>
        </w:rPr>
        <w:t xml:space="preserve">com AR ativa moderada a grave diagnosticada segundo os critérios da </w:t>
      </w:r>
      <w:r w:rsidRPr="00185B49">
        <w:rPr>
          <w:i/>
          <w:noProof w:val="0"/>
        </w:rPr>
        <w:t>American College of Rheumatology</w:t>
      </w:r>
      <w:r w:rsidRPr="00185B49">
        <w:rPr>
          <w:noProof w:val="0"/>
        </w:rPr>
        <w:t xml:space="preserve"> (ACR), pelo menos nos 3 meses anteriores ao rastreio. Os doentes tinham pelo menos </w:t>
      </w:r>
      <w:r w:rsidR="00FB416B">
        <w:rPr>
          <w:noProof w:val="0"/>
        </w:rPr>
        <w:t>4 </w:t>
      </w:r>
      <w:r w:rsidRPr="00185B49">
        <w:rPr>
          <w:noProof w:val="0"/>
        </w:rPr>
        <w:t xml:space="preserve">articulações tumefactas e </w:t>
      </w:r>
      <w:r w:rsidR="00FB416B">
        <w:rPr>
          <w:noProof w:val="0"/>
        </w:rPr>
        <w:t>4 </w:t>
      </w:r>
      <w:r w:rsidRPr="00185B49">
        <w:rPr>
          <w:noProof w:val="0"/>
        </w:rPr>
        <w:t>articulações dolorosas. Simponi ou placebo foram administrados</w:t>
      </w:r>
      <w:r w:rsidR="00F974CC" w:rsidRPr="00185B49">
        <w:rPr>
          <w:noProof w:val="0"/>
        </w:rPr>
        <w:t xml:space="preserve"> por via </w:t>
      </w:r>
      <w:r w:rsidRPr="00185B49">
        <w:rPr>
          <w:noProof w:val="0"/>
        </w:rPr>
        <w:t>subcut</w:t>
      </w:r>
      <w:r w:rsidR="00F974CC" w:rsidRPr="00185B49">
        <w:rPr>
          <w:noProof w:val="0"/>
        </w:rPr>
        <w:t>ânea</w:t>
      </w:r>
      <w:r w:rsidRPr="00185B49">
        <w:rPr>
          <w:noProof w:val="0"/>
        </w:rPr>
        <w:t xml:space="preserve"> a cada </w:t>
      </w:r>
      <w:r w:rsidR="00FB416B">
        <w:rPr>
          <w:noProof w:val="0"/>
        </w:rPr>
        <w:t>4 </w:t>
      </w:r>
      <w:r w:rsidRPr="00185B49">
        <w:rPr>
          <w:noProof w:val="0"/>
        </w:rPr>
        <w:t>semanas.</w:t>
      </w:r>
    </w:p>
    <w:p w14:paraId="481157C7" w14:textId="77777777" w:rsidR="00E02E10" w:rsidRPr="00185B49" w:rsidRDefault="00E02E10" w:rsidP="009028D0">
      <w:pPr>
        <w:rPr>
          <w:noProof w:val="0"/>
        </w:rPr>
      </w:pPr>
    </w:p>
    <w:p w14:paraId="5C61501F" w14:textId="77777777" w:rsidR="00E02E10" w:rsidRPr="00185B49" w:rsidRDefault="00E02E10" w:rsidP="009028D0">
      <w:pPr>
        <w:rPr>
          <w:noProof w:val="0"/>
        </w:rPr>
      </w:pPr>
      <w:r w:rsidRPr="00185B49">
        <w:rPr>
          <w:noProof w:val="0"/>
        </w:rPr>
        <w:t>O GO</w:t>
      </w:r>
      <w:r w:rsidRPr="00185B49">
        <w:rPr>
          <w:noProof w:val="0"/>
        </w:rPr>
        <w:noBreakHyphen/>
        <w:t>FORWARD avaliou 44</w:t>
      </w:r>
      <w:r w:rsidR="00FB416B">
        <w:rPr>
          <w:noProof w:val="0"/>
        </w:rPr>
        <w:t>4 </w:t>
      </w:r>
      <w:r w:rsidRPr="00185B49">
        <w:rPr>
          <w:noProof w:val="0"/>
        </w:rPr>
        <w:t>doentes que tinham AR ativa, não obstante o tratamento com uma dose estável de</w:t>
      </w:r>
      <w:r w:rsidR="000A6766">
        <w:rPr>
          <w:noProof w:val="0"/>
        </w:rPr>
        <w:t>,</w:t>
      </w:r>
      <w:r w:rsidRPr="00185B49">
        <w:rPr>
          <w:noProof w:val="0"/>
        </w:rPr>
        <w:t xml:space="preserve"> pelo menos</w:t>
      </w:r>
      <w:r w:rsidR="000A6766">
        <w:rPr>
          <w:noProof w:val="0"/>
        </w:rPr>
        <w:t>,</w:t>
      </w:r>
      <w:r w:rsidRPr="00185B49">
        <w:rPr>
          <w:noProof w:val="0"/>
        </w:rPr>
        <w:t xml:space="preserve"> 15 mg/semana de MTX, e que não tinham sido previamente tratados com um anti</w:t>
      </w:r>
      <w:r w:rsidRPr="00185B49">
        <w:rPr>
          <w:noProof w:val="0"/>
        </w:rPr>
        <w:noBreakHyphen/>
        <w:t xml:space="preserve">TNF. Os doentes </w:t>
      </w:r>
      <w:r w:rsidR="00F974CC" w:rsidRPr="00185B49">
        <w:rPr>
          <w:noProof w:val="0"/>
        </w:rPr>
        <w:t>foram aleatorizados para receber</w:t>
      </w:r>
      <w:r w:rsidRPr="00185B49">
        <w:rPr>
          <w:noProof w:val="0"/>
        </w:rPr>
        <w:t xml:space="preserve"> </w:t>
      </w:r>
      <w:r w:rsidR="00F974CC" w:rsidRPr="00185B49">
        <w:rPr>
          <w:noProof w:val="0"/>
        </w:rPr>
        <w:t>placebo + MTX, Simponi</w:t>
      </w:r>
      <w:r w:rsidR="00C2018E">
        <w:rPr>
          <w:noProof w:val="0"/>
        </w:rPr>
        <w:t xml:space="preserve"> 5</w:t>
      </w:r>
      <w:r w:rsidR="00BD4F95">
        <w:rPr>
          <w:noProof w:val="0"/>
        </w:rPr>
        <w:t>0 </w:t>
      </w:r>
      <w:r w:rsidR="00F974CC" w:rsidRPr="00185B49">
        <w:rPr>
          <w:noProof w:val="0"/>
        </w:rPr>
        <w:t xml:space="preserve">mg + MTX, Simponi </w:t>
      </w:r>
      <w:r w:rsidRPr="00185B49">
        <w:rPr>
          <w:noProof w:val="0"/>
        </w:rPr>
        <w:t>10</w:t>
      </w:r>
      <w:r w:rsidR="00BD4F95">
        <w:rPr>
          <w:noProof w:val="0"/>
        </w:rPr>
        <w:t>0 </w:t>
      </w:r>
      <w:r w:rsidRPr="00185B49">
        <w:rPr>
          <w:noProof w:val="0"/>
        </w:rPr>
        <w:t>mg + MTX ou Simponi</w:t>
      </w:r>
      <w:r w:rsidR="00B64AF2">
        <w:rPr>
          <w:noProof w:val="0"/>
        </w:rPr>
        <w:t xml:space="preserve"> 1</w:t>
      </w:r>
      <w:r w:rsidRPr="00185B49">
        <w:rPr>
          <w:noProof w:val="0"/>
        </w:rPr>
        <w:t>0</w:t>
      </w:r>
      <w:r w:rsidR="00BD4F95">
        <w:rPr>
          <w:noProof w:val="0"/>
        </w:rPr>
        <w:t>0 </w:t>
      </w:r>
      <w:r w:rsidRPr="00185B49">
        <w:rPr>
          <w:noProof w:val="0"/>
        </w:rPr>
        <w:t>mg + placebo. Os doentes a receber placebo + MTX foram transferidos para Simponi</w:t>
      </w:r>
      <w:r w:rsidR="00C2018E">
        <w:rPr>
          <w:noProof w:val="0"/>
        </w:rPr>
        <w:t xml:space="preserve"> 5</w:t>
      </w:r>
      <w:r w:rsidR="00BD4F95">
        <w:rPr>
          <w:noProof w:val="0"/>
        </w:rPr>
        <w:t>0 </w:t>
      </w:r>
      <w:r w:rsidRPr="00185B49">
        <w:rPr>
          <w:noProof w:val="0"/>
        </w:rPr>
        <w:t>mg + MTX após a semana 24. Na semana 52, os doentes entraram numa extensão aberta a longo prazo.</w:t>
      </w:r>
    </w:p>
    <w:p w14:paraId="1C4BA582" w14:textId="77777777" w:rsidR="00E02E10" w:rsidRPr="00185B49" w:rsidRDefault="00E02E10" w:rsidP="009028D0">
      <w:pPr>
        <w:rPr>
          <w:noProof w:val="0"/>
        </w:rPr>
      </w:pPr>
    </w:p>
    <w:p w14:paraId="1D192374" w14:textId="77777777" w:rsidR="00E02E10" w:rsidRPr="00185B49" w:rsidRDefault="00E02E10" w:rsidP="009028D0">
      <w:pPr>
        <w:autoSpaceDE w:val="0"/>
        <w:autoSpaceDN w:val="0"/>
        <w:adjustRightInd w:val="0"/>
        <w:rPr>
          <w:noProof w:val="0"/>
        </w:rPr>
      </w:pPr>
      <w:r w:rsidRPr="00185B49">
        <w:rPr>
          <w:noProof w:val="0"/>
        </w:rPr>
        <w:t>O GO</w:t>
      </w:r>
      <w:r w:rsidRPr="00185B49">
        <w:rPr>
          <w:noProof w:val="0"/>
        </w:rPr>
        <w:noBreakHyphen/>
        <w:t xml:space="preserve">AFTER avaliou 445 doentes que tinham sido previamente tratados com um ou mais </w:t>
      </w:r>
      <w:r w:rsidR="00F974CC" w:rsidRPr="00185B49">
        <w:rPr>
          <w:noProof w:val="0"/>
        </w:rPr>
        <w:t xml:space="preserve">dos </w:t>
      </w:r>
      <w:r w:rsidRPr="00185B49">
        <w:rPr>
          <w:noProof w:val="0"/>
        </w:rPr>
        <w:t>anti</w:t>
      </w:r>
      <w:r w:rsidRPr="00185B49">
        <w:rPr>
          <w:noProof w:val="0"/>
        </w:rPr>
        <w:noBreakHyphen/>
        <w:t xml:space="preserve">TNF adalimumab, etanercept ou infliximab. Os doentes </w:t>
      </w:r>
      <w:r w:rsidR="00F974CC" w:rsidRPr="00185B49">
        <w:rPr>
          <w:noProof w:val="0"/>
        </w:rPr>
        <w:t xml:space="preserve">foram aleatorizados para </w:t>
      </w:r>
      <w:r w:rsidRPr="00185B49">
        <w:rPr>
          <w:noProof w:val="0"/>
        </w:rPr>
        <w:t xml:space="preserve">receber </w:t>
      </w:r>
      <w:r w:rsidR="00DE6E86" w:rsidRPr="00185B49">
        <w:rPr>
          <w:noProof w:val="0"/>
        </w:rPr>
        <w:t>placebo, Simponi</w:t>
      </w:r>
      <w:r w:rsidR="00C2018E">
        <w:rPr>
          <w:noProof w:val="0"/>
        </w:rPr>
        <w:t xml:space="preserve"> 5</w:t>
      </w:r>
      <w:r w:rsidR="00BD4F95">
        <w:rPr>
          <w:noProof w:val="0"/>
        </w:rPr>
        <w:t>0 </w:t>
      </w:r>
      <w:r w:rsidR="00DE6E86" w:rsidRPr="00185B49">
        <w:rPr>
          <w:noProof w:val="0"/>
        </w:rPr>
        <w:t>mg ou Simponi</w:t>
      </w:r>
      <w:r w:rsidR="00B64AF2">
        <w:rPr>
          <w:noProof w:val="0"/>
        </w:rPr>
        <w:t xml:space="preserve"> 1</w:t>
      </w:r>
      <w:r w:rsidRPr="00185B49">
        <w:rPr>
          <w:noProof w:val="0"/>
        </w:rPr>
        <w:t>0</w:t>
      </w:r>
      <w:r w:rsidR="00BD4F95">
        <w:rPr>
          <w:noProof w:val="0"/>
        </w:rPr>
        <w:t>0 </w:t>
      </w:r>
      <w:r w:rsidRPr="00185B49">
        <w:rPr>
          <w:noProof w:val="0"/>
        </w:rPr>
        <w:t>mg. Os doentes puderam continuar a terapêutica concomitante de DMARDs com MTX, sulfa</w:t>
      </w:r>
      <w:r w:rsidR="00DE6E86" w:rsidRPr="00185B49">
        <w:rPr>
          <w:noProof w:val="0"/>
        </w:rPr>
        <w:t>s</w:t>
      </w:r>
      <w:r w:rsidRPr="00185B49">
        <w:rPr>
          <w:noProof w:val="0"/>
        </w:rPr>
        <w:t>salazina (SSZ) e/ou hidroxicloroquina (HCQ) durante o estudo. As razões referidas para a suspensão do tratamento prévio com anti</w:t>
      </w:r>
      <w:r w:rsidRPr="00185B49">
        <w:rPr>
          <w:noProof w:val="0"/>
        </w:rPr>
        <w:noBreakHyphen/>
        <w:t>TNF foram falta de eficácia</w:t>
      </w:r>
      <w:r w:rsidR="00DE6E86" w:rsidRPr="00185B49">
        <w:rPr>
          <w:noProof w:val="0"/>
        </w:rPr>
        <w:t xml:space="preserve"> </w:t>
      </w:r>
      <w:r w:rsidRPr="00185B49">
        <w:rPr>
          <w:noProof w:val="0"/>
        </w:rPr>
        <w:t>(58%), intolerância</w:t>
      </w:r>
      <w:r w:rsidR="00DE6E86" w:rsidRPr="00185B49">
        <w:rPr>
          <w:noProof w:val="0"/>
        </w:rPr>
        <w:t xml:space="preserve"> </w:t>
      </w:r>
      <w:r w:rsidRPr="00185B49">
        <w:rPr>
          <w:noProof w:val="0"/>
        </w:rPr>
        <w:t>(13%) e/ou outras razões que não a eficácia ou segurança (29%, principalmente razões financeiras).</w:t>
      </w:r>
    </w:p>
    <w:p w14:paraId="6871C798" w14:textId="77777777" w:rsidR="00E02E10" w:rsidRPr="00185B49" w:rsidRDefault="00E02E10" w:rsidP="009028D0">
      <w:pPr>
        <w:rPr>
          <w:noProof w:val="0"/>
          <w:u w:val="single"/>
        </w:rPr>
      </w:pPr>
    </w:p>
    <w:p w14:paraId="700303BC" w14:textId="77777777" w:rsidR="00E02E10" w:rsidRPr="00185B49" w:rsidRDefault="00E02E10" w:rsidP="009028D0">
      <w:pPr>
        <w:rPr>
          <w:noProof w:val="0"/>
        </w:rPr>
      </w:pPr>
      <w:r w:rsidRPr="00185B49">
        <w:rPr>
          <w:noProof w:val="0"/>
        </w:rPr>
        <w:t>O GO</w:t>
      </w:r>
      <w:r w:rsidRPr="00185B49">
        <w:rPr>
          <w:noProof w:val="0"/>
        </w:rPr>
        <w:noBreakHyphen/>
        <w:t xml:space="preserve">BEFORE avaliou 637 doentes com AR ativa </w:t>
      </w:r>
      <w:r w:rsidR="00FF7C18">
        <w:rPr>
          <w:noProof w:val="0"/>
        </w:rPr>
        <w:t xml:space="preserve">que </w:t>
      </w:r>
      <w:r w:rsidRPr="00185B49">
        <w:rPr>
          <w:noProof w:val="0"/>
        </w:rPr>
        <w:t xml:space="preserve">não </w:t>
      </w:r>
      <w:r w:rsidR="00FF7C18">
        <w:rPr>
          <w:noProof w:val="0"/>
        </w:rPr>
        <w:t>tinham sido submetidos</w:t>
      </w:r>
      <w:r w:rsidRPr="00185B49">
        <w:rPr>
          <w:noProof w:val="0"/>
        </w:rPr>
        <w:t xml:space="preserve"> previamente </w:t>
      </w:r>
      <w:r w:rsidR="00FF7C18">
        <w:rPr>
          <w:noProof w:val="0"/>
        </w:rPr>
        <w:t>a</w:t>
      </w:r>
      <w:r w:rsidRPr="00185B49">
        <w:rPr>
          <w:noProof w:val="0"/>
        </w:rPr>
        <w:t xml:space="preserve"> MTX e não tinham sido previamente tratados com um agente anti</w:t>
      </w:r>
      <w:r w:rsidRPr="00185B49">
        <w:rPr>
          <w:noProof w:val="0"/>
        </w:rPr>
        <w:noBreakHyphen/>
        <w:t>TNF. Os doentes foram aleatorizados para</w:t>
      </w:r>
      <w:r w:rsidR="00DE6E86" w:rsidRPr="00185B49">
        <w:rPr>
          <w:noProof w:val="0"/>
        </w:rPr>
        <w:t xml:space="preserve"> receber placebo + MTX, Simponi</w:t>
      </w:r>
      <w:r w:rsidR="00C2018E">
        <w:rPr>
          <w:noProof w:val="0"/>
        </w:rPr>
        <w:t xml:space="preserve"> 5</w:t>
      </w:r>
      <w:r w:rsidR="00BD4F95">
        <w:rPr>
          <w:noProof w:val="0"/>
        </w:rPr>
        <w:t>0 </w:t>
      </w:r>
      <w:r w:rsidR="00DE6E86" w:rsidRPr="00185B49">
        <w:rPr>
          <w:noProof w:val="0"/>
        </w:rPr>
        <w:t>mg + MTX, Simponi</w:t>
      </w:r>
      <w:r w:rsidR="00B64AF2">
        <w:rPr>
          <w:noProof w:val="0"/>
        </w:rPr>
        <w:t xml:space="preserve"> 1</w:t>
      </w:r>
      <w:r w:rsidR="00DE6E86" w:rsidRPr="00185B49">
        <w:rPr>
          <w:noProof w:val="0"/>
        </w:rPr>
        <w:t>0</w:t>
      </w:r>
      <w:r w:rsidR="00BD4F95">
        <w:rPr>
          <w:noProof w:val="0"/>
        </w:rPr>
        <w:t>0 </w:t>
      </w:r>
      <w:r w:rsidR="00DE6E86" w:rsidRPr="00185B49">
        <w:rPr>
          <w:noProof w:val="0"/>
        </w:rPr>
        <w:t>mg + MTX ou Simponi</w:t>
      </w:r>
      <w:r w:rsidR="00B64AF2">
        <w:rPr>
          <w:noProof w:val="0"/>
        </w:rPr>
        <w:t xml:space="preserve"> 1</w:t>
      </w:r>
      <w:r w:rsidRPr="00185B49">
        <w:rPr>
          <w:noProof w:val="0"/>
        </w:rPr>
        <w:t>0</w:t>
      </w:r>
      <w:r w:rsidR="00BD4F95">
        <w:rPr>
          <w:noProof w:val="0"/>
        </w:rPr>
        <w:t>0 </w:t>
      </w:r>
      <w:r w:rsidRPr="00185B49">
        <w:rPr>
          <w:noProof w:val="0"/>
        </w:rPr>
        <w:t xml:space="preserve">mg + placebo. Na semana 52, os doentes entraram numa extensão </w:t>
      </w:r>
      <w:r w:rsidR="00DE6E86" w:rsidRPr="00185B49">
        <w:rPr>
          <w:noProof w:val="0"/>
        </w:rPr>
        <w:t xml:space="preserve">a longo prazo </w:t>
      </w:r>
      <w:r w:rsidRPr="00185B49">
        <w:rPr>
          <w:noProof w:val="0"/>
        </w:rPr>
        <w:t xml:space="preserve">em regime aberto na qual os doentes a receber placebo + MTX que tinham pelo menos 1 articulação tumefacta ou dolorosa </w:t>
      </w:r>
      <w:r w:rsidR="00DE6E86" w:rsidRPr="00185B49">
        <w:rPr>
          <w:noProof w:val="0"/>
        </w:rPr>
        <w:t>foram transferidos para Simponi</w:t>
      </w:r>
      <w:r w:rsidR="00C2018E">
        <w:rPr>
          <w:noProof w:val="0"/>
        </w:rPr>
        <w:t xml:space="preserve"> 5</w:t>
      </w:r>
      <w:r w:rsidR="00BD4F95">
        <w:rPr>
          <w:noProof w:val="0"/>
        </w:rPr>
        <w:t>0 </w:t>
      </w:r>
      <w:r w:rsidRPr="00185B49">
        <w:rPr>
          <w:noProof w:val="0"/>
        </w:rPr>
        <w:t>mg + MTX.</w:t>
      </w:r>
    </w:p>
    <w:p w14:paraId="3EB32441" w14:textId="77777777" w:rsidR="00E02E10" w:rsidRPr="00185B49" w:rsidRDefault="00E02E10" w:rsidP="009028D0">
      <w:pPr>
        <w:rPr>
          <w:noProof w:val="0"/>
          <w:u w:val="single"/>
        </w:rPr>
      </w:pPr>
    </w:p>
    <w:p w14:paraId="7982AD3F" w14:textId="77777777" w:rsidR="00E02E10" w:rsidRPr="00185B49" w:rsidRDefault="00E02E10" w:rsidP="009028D0">
      <w:pPr>
        <w:autoSpaceDE w:val="0"/>
        <w:autoSpaceDN w:val="0"/>
        <w:adjustRightInd w:val="0"/>
        <w:rPr>
          <w:noProof w:val="0"/>
        </w:rPr>
      </w:pPr>
      <w:r w:rsidRPr="00185B49">
        <w:rPr>
          <w:noProof w:val="0"/>
        </w:rPr>
        <w:t xml:space="preserve">Os objetivos </w:t>
      </w:r>
      <w:r w:rsidR="00DE6E86" w:rsidRPr="00185B49">
        <w:rPr>
          <w:noProof w:val="0"/>
        </w:rPr>
        <w:t>(</w:t>
      </w:r>
      <w:r w:rsidRPr="00185B49">
        <w:rPr>
          <w:noProof w:val="0"/>
        </w:rPr>
        <w:t>combinados</w:t>
      </w:r>
      <w:r w:rsidR="00DE6E86" w:rsidRPr="00185B49">
        <w:rPr>
          <w:noProof w:val="0"/>
        </w:rPr>
        <w:t>)</w:t>
      </w:r>
      <w:r w:rsidRPr="00185B49">
        <w:rPr>
          <w:noProof w:val="0"/>
        </w:rPr>
        <w:t xml:space="preserve"> primários no GO</w:t>
      </w:r>
      <w:r w:rsidRPr="00185B49">
        <w:rPr>
          <w:noProof w:val="0"/>
        </w:rPr>
        <w:noBreakHyphen/>
        <w:t xml:space="preserve">FORWARD foram a percentagem de doentes que atingiu uma resposta ACR 20 na semana 14 e a melhoria relativamente à avaliação inicial no </w:t>
      </w:r>
      <w:r w:rsidRPr="00185B49">
        <w:rPr>
          <w:i/>
          <w:noProof w:val="0"/>
        </w:rPr>
        <w:t>Health Assessment Questionnaire</w:t>
      </w:r>
      <w:r w:rsidRPr="00185B49">
        <w:rPr>
          <w:noProof w:val="0"/>
        </w:rPr>
        <w:t xml:space="preserve"> (HAQ) na semana 24. No GO</w:t>
      </w:r>
      <w:r w:rsidRPr="00185B49">
        <w:rPr>
          <w:noProof w:val="0"/>
        </w:rPr>
        <w:noBreakHyphen/>
        <w:t xml:space="preserve">AFTER, o objetivo primário foi a </w:t>
      </w:r>
      <w:r w:rsidRPr="00185B49">
        <w:rPr>
          <w:noProof w:val="0"/>
        </w:rPr>
        <w:lastRenderedPageBreak/>
        <w:t>percentagem de doentes que atingiu uma resposta ACR 20 na semana 14. No GO</w:t>
      </w:r>
      <w:r w:rsidRPr="00185B49">
        <w:rPr>
          <w:noProof w:val="0"/>
        </w:rPr>
        <w:noBreakHyphen/>
        <w:t>BEFORE, os objetivos primários combinados foram a percentagem de doentes que atingiu uma resposta ACR 50 na semana 24 e a alteração em relação à avaliação basal da pontuação de Sharp modificada</w:t>
      </w:r>
      <w:r w:rsidRPr="00185B49">
        <w:rPr>
          <w:i/>
          <w:noProof w:val="0"/>
        </w:rPr>
        <w:t xml:space="preserve"> </w:t>
      </w:r>
      <w:r w:rsidRPr="00185B49">
        <w:rPr>
          <w:noProof w:val="0"/>
        </w:rPr>
        <w:t>por van der Heijde (</w:t>
      </w:r>
      <w:r w:rsidRPr="00185B49">
        <w:rPr>
          <w:i/>
          <w:noProof w:val="0"/>
        </w:rPr>
        <w:t>van der Heijde</w:t>
      </w:r>
      <w:r w:rsidRPr="00185B49">
        <w:rPr>
          <w:i/>
          <w:noProof w:val="0"/>
        </w:rPr>
        <w:noBreakHyphen/>
        <w:t xml:space="preserve">modified Sharp score </w:t>
      </w:r>
      <w:r w:rsidRPr="00185B49">
        <w:rPr>
          <w:i/>
          <w:noProof w:val="0"/>
        </w:rPr>
        <w:noBreakHyphen/>
        <w:t xml:space="preserve"> </w:t>
      </w:r>
      <w:r w:rsidRPr="00185B49">
        <w:rPr>
          <w:noProof w:val="0"/>
        </w:rPr>
        <w:t>vdH</w:t>
      </w:r>
      <w:r w:rsidRPr="00185B49">
        <w:rPr>
          <w:noProof w:val="0"/>
        </w:rPr>
        <w:noBreakHyphen/>
        <w:t>S) na semana 52. Para além do(s) objetivo(s) primário(s), foram realizadas avaliações adicionais do impacto do tratamento com Simponi nos sinais e sintomas de artrite, resposta radiográfica, função física e qualidade de vida relacionada com saúde.</w:t>
      </w:r>
    </w:p>
    <w:p w14:paraId="253D4FB6" w14:textId="77777777" w:rsidR="00E02E10" w:rsidRPr="00185B49" w:rsidRDefault="00E02E10" w:rsidP="009028D0">
      <w:pPr>
        <w:rPr>
          <w:noProof w:val="0"/>
        </w:rPr>
      </w:pPr>
    </w:p>
    <w:p w14:paraId="3C27BC7A" w14:textId="77777777" w:rsidR="00E02E10" w:rsidRPr="00185B49" w:rsidRDefault="00E02E10" w:rsidP="009028D0">
      <w:pPr>
        <w:rPr>
          <w:noProof w:val="0"/>
        </w:rPr>
      </w:pPr>
      <w:r w:rsidRPr="00185B49">
        <w:rPr>
          <w:noProof w:val="0"/>
        </w:rPr>
        <w:t>Em geral, não foram observadas diferenças clinicamente significativas nas medidas de eficácia entre os</w:t>
      </w:r>
      <w:r w:rsidR="00DE6E86" w:rsidRPr="00185B49">
        <w:rPr>
          <w:noProof w:val="0"/>
        </w:rPr>
        <w:t xml:space="preserve"> regimes posológicos de Simponi</w:t>
      </w:r>
      <w:r w:rsidR="00C2018E">
        <w:rPr>
          <w:noProof w:val="0"/>
        </w:rPr>
        <w:t xml:space="preserve"> 5</w:t>
      </w:r>
      <w:r w:rsidR="00BD4F95">
        <w:rPr>
          <w:noProof w:val="0"/>
        </w:rPr>
        <w:t>0 </w:t>
      </w:r>
      <w:r w:rsidRPr="00185B49">
        <w:rPr>
          <w:noProof w:val="0"/>
        </w:rPr>
        <w:t>mg e 10</w:t>
      </w:r>
      <w:r w:rsidR="00BD4F95">
        <w:rPr>
          <w:noProof w:val="0"/>
        </w:rPr>
        <w:t>0 </w:t>
      </w:r>
      <w:r w:rsidRPr="00185B49">
        <w:rPr>
          <w:noProof w:val="0"/>
        </w:rPr>
        <w:t>mg administrados concomitantemente com MTX até à semana 104 no GO</w:t>
      </w:r>
      <w:r w:rsidRPr="00185B49">
        <w:rPr>
          <w:noProof w:val="0"/>
        </w:rPr>
        <w:noBreakHyphen/>
        <w:t>FORWARD e GO</w:t>
      </w:r>
      <w:r w:rsidRPr="00185B49">
        <w:rPr>
          <w:noProof w:val="0"/>
        </w:rPr>
        <w:noBreakHyphen/>
        <w:t>BEFORE e até à semana 24 no GO</w:t>
      </w:r>
      <w:r w:rsidRPr="00185B49">
        <w:rPr>
          <w:noProof w:val="0"/>
        </w:rPr>
        <w:noBreakHyphen/>
        <w:t>AFTER. Em cada um dos estudos de AR por desenho de estudo, os doentes na extensão a longo prazo podem ter sido transferidos entre as doses de Simponi</w:t>
      </w:r>
      <w:r w:rsidR="00C2018E">
        <w:rPr>
          <w:noProof w:val="0"/>
        </w:rPr>
        <w:t xml:space="preserve"> 5</w:t>
      </w:r>
      <w:r w:rsidR="00BD4F95">
        <w:rPr>
          <w:noProof w:val="0"/>
        </w:rPr>
        <w:t>0 </w:t>
      </w:r>
      <w:r w:rsidRPr="00185B49">
        <w:rPr>
          <w:noProof w:val="0"/>
        </w:rPr>
        <w:t>mg e 10</w:t>
      </w:r>
      <w:r w:rsidR="00BD4F95">
        <w:rPr>
          <w:noProof w:val="0"/>
        </w:rPr>
        <w:t>0 </w:t>
      </w:r>
      <w:r w:rsidRPr="00185B49">
        <w:rPr>
          <w:noProof w:val="0"/>
        </w:rPr>
        <w:t>mg, de acordo com o critério do médico.</w:t>
      </w:r>
    </w:p>
    <w:p w14:paraId="5B767979" w14:textId="77777777" w:rsidR="00E02E10" w:rsidRPr="00185B49" w:rsidRDefault="00E02E10" w:rsidP="009028D0">
      <w:pPr>
        <w:autoSpaceDE w:val="0"/>
        <w:autoSpaceDN w:val="0"/>
        <w:adjustRightInd w:val="0"/>
        <w:rPr>
          <w:noProof w:val="0"/>
        </w:rPr>
      </w:pPr>
    </w:p>
    <w:p w14:paraId="6B1EF909" w14:textId="77777777" w:rsidR="00E02E10" w:rsidRPr="00185B49" w:rsidRDefault="00E02E10" w:rsidP="009028D0">
      <w:pPr>
        <w:keepNext/>
        <w:autoSpaceDE w:val="0"/>
        <w:autoSpaceDN w:val="0"/>
        <w:adjustRightInd w:val="0"/>
        <w:rPr>
          <w:i/>
          <w:iCs/>
          <w:noProof w:val="0"/>
          <w:szCs w:val="22"/>
          <w:u w:val="single"/>
        </w:rPr>
      </w:pPr>
      <w:r w:rsidRPr="00185B49">
        <w:rPr>
          <w:i/>
          <w:iCs/>
          <w:noProof w:val="0"/>
          <w:szCs w:val="22"/>
          <w:u w:val="single"/>
        </w:rPr>
        <w:t xml:space="preserve">Sinais e </w:t>
      </w:r>
      <w:r w:rsidR="00ED6AE6">
        <w:rPr>
          <w:i/>
          <w:iCs/>
          <w:noProof w:val="0"/>
          <w:szCs w:val="22"/>
          <w:u w:val="single"/>
        </w:rPr>
        <w:t>s</w:t>
      </w:r>
      <w:r w:rsidRPr="00185B49">
        <w:rPr>
          <w:i/>
          <w:iCs/>
          <w:noProof w:val="0"/>
          <w:szCs w:val="22"/>
          <w:u w:val="single"/>
        </w:rPr>
        <w:t>intomas</w:t>
      </w:r>
    </w:p>
    <w:p w14:paraId="1E44C58F" w14:textId="77777777" w:rsidR="00E02E10" w:rsidRPr="00185B49" w:rsidRDefault="00E02E10" w:rsidP="009028D0">
      <w:pPr>
        <w:autoSpaceDE w:val="0"/>
        <w:autoSpaceDN w:val="0"/>
        <w:adjustRightInd w:val="0"/>
        <w:rPr>
          <w:noProof w:val="0"/>
        </w:rPr>
      </w:pPr>
      <w:r w:rsidRPr="00185B49">
        <w:rPr>
          <w:noProof w:val="0"/>
        </w:rPr>
        <w:t xml:space="preserve">Os resultados chave da resposta ACR para a dose </w:t>
      </w:r>
      <w:r w:rsidR="00DE6E86" w:rsidRPr="00185B49">
        <w:rPr>
          <w:noProof w:val="0"/>
        </w:rPr>
        <w:t>de Simponi</w:t>
      </w:r>
      <w:r w:rsidR="00C2018E">
        <w:rPr>
          <w:noProof w:val="0"/>
        </w:rPr>
        <w:t xml:space="preserve"> 5</w:t>
      </w:r>
      <w:r w:rsidR="00BD4F95">
        <w:rPr>
          <w:noProof w:val="0"/>
        </w:rPr>
        <w:t>0 </w:t>
      </w:r>
      <w:r w:rsidRPr="00185B49">
        <w:rPr>
          <w:noProof w:val="0"/>
        </w:rPr>
        <w:t>mg nas semanas 14, 24 e 52 para o GO</w:t>
      </w:r>
      <w:r w:rsidRPr="00185B49">
        <w:rPr>
          <w:noProof w:val="0"/>
        </w:rPr>
        <w:noBreakHyphen/>
        <w:t>FORWARD, GO</w:t>
      </w:r>
      <w:r w:rsidRPr="00185B49">
        <w:rPr>
          <w:noProof w:val="0"/>
        </w:rPr>
        <w:noBreakHyphen/>
        <w:t>AFTER e GO</w:t>
      </w:r>
      <w:r w:rsidRPr="00185B49">
        <w:rPr>
          <w:noProof w:val="0"/>
        </w:rPr>
        <w:noBreakHyphen/>
        <w:t>BEFORE encontram</w:t>
      </w:r>
      <w:r w:rsidRPr="00185B49">
        <w:rPr>
          <w:noProof w:val="0"/>
        </w:rPr>
        <w:noBreakHyphen/>
        <w:t>se na Tabela </w:t>
      </w:r>
      <w:r w:rsidR="00DE6E86" w:rsidRPr="00185B49">
        <w:rPr>
          <w:noProof w:val="0"/>
        </w:rPr>
        <w:t>4</w:t>
      </w:r>
      <w:r w:rsidRPr="00185B49">
        <w:rPr>
          <w:noProof w:val="0"/>
        </w:rPr>
        <w:t xml:space="preserve"> e são descritos de seguida. As respostas foram observadas na primeira avaliação (semana 4) após a administração inicial de Simponi.</w:t>
      </w:r>
    </w:p>
    <w:p w14:paraId="4F5BB905" w14:textId="77777777" w:rsidR="00E02E10" w:rsidRPr="00185B49" w:rsidRDefault="00E02E10" w:rsidP="009028D0">
      <w:pPr>
        <w:autoSpaceDE w:val="0"/>
        <w:autoSpaceDN w:val="0"/>
        <w:adjustRightInd w:val="0"/>
        <w:rPr>
          <w:noProof w:val="0"/>
        </w:rPr>
      </w:pPr>
    </w:p>
    <w:p w14:paraId="0CD5C5E4" w14:textId="77777777" w:rsidR="00E02E10" w:rsidRPr="00185B49" w:rsidRDefault="00E02E10" w:rsidP="009028D0">
      <w:pPr>
        <w:autoSpaceDE w:val="0"/>
        <w:autoSpaceDN w:val="0"/>
        <w:adjustRightInd w:val="0"/>
        <w:rPr>
          <w:noProof w:val="0"/>
        </w:rPr>
      </w:pPr>
      <w:r w:rsidRPr="00185B49">
        <w:rPr>
          <w:noProof w:val="0"/>
        </w:rPr>
        <w:t>No GO</w:t>
      </w:r>
      <w:r w:rsidRPr="00185B49">
        <w:rPr>
          <w:noProof w:val="0"/>
        </w:rPr>
        <w:noBreakHyphen/>
        <w:t>FORWARD, dos 89 indivíduos alea</w:t>
      </w:r>
      <w:r w:rsidR="00DE6E86" w:rsidRPr="00185B49">
        <w:rPr>
          <w:noProof w:val="0"/>
        </w:rPr>
        <w:t>torizados para Simponi</w:t>
      </w:r>
      <w:r w:rsidR="00C2018E">
        <w:rPr>
          <w:noProof w:val="0"/>
        </w:rPr>
        <w:t xml:space="preserve"> 5</w:t>
      </w:r>
      <w:r w:rsidR="00BD4F95">
        <w:rPr>
          <w:noProof w:val="0"/>
        </w:rPr>
        <w:t>0 </w:t>
      </w:r>
      <w:r w:rsidRPr="00185B49">
        <w:rPr>
          <w:noProof w:val="0"/>
        </w:rPr>
        <w:t>mg + MTX, 48 ainda estavam a receber este tratamento na semana 104. Destes, 40, 33 e 2</w:t>
      </w:r>
      <w:r w:rsidR="00FB416B">
        <w:rPr>
          <w:noProof w:val="0"/>
        </w:rPr>
        <w:t>4 </w:t>
      </w:r>
      <w:r w:rsidRPr="00185B49">
        <w:rPr>
          <w:noProof w:val="0"/>
        </w:rPr>
        <w:t xml:space="preserve">doentes tiveram resposta ACR 20/50/70, respetivamente, na semana 104. Entre os doentes que se mantiveram no estudo e tratados com Simponi, foram observadas taxas de resposta ACR 20/50/70 </w:t>
      </w:r>
      <w:r w:rsidR="00185B49" w:rsidRPr="00185B49">
        <w:rPr>
          <w:noProof w:val="0"/>
        </w:rPr>
        <w:t xml:space="preserve">semelhantes </w:t>
      </w:r>
      <w:r w:rsidRPr="00185B49">
        <w:rPr>
          <w:noProof w:val="0"/>
        </w:rPr>
        <w:t>da semana 104 até à semana 256.</w:t>
      </w:r>
    </w:p>
    <w:p w14:paraId="001583D7" w14:textId="77777777" w:rsidR="00E02E10" w:rsidRPr="00185B49" w:rsidRDefault="00E02E10" w:rsidP="009028D0">
      <w:pPr>
        <w:rPr>
          <w:noProof w:val="0"/>
        </w:rPr>
      </w:pPr>
    </w:p>
    <w:p w14:paraId="546F7192" w14:textId="77777777" w:rsidR="00E02E10" w:rsidRPr="00185B49" w:rsidRDefault="00E02E10" w:rsidP="009028D0">
      <w:pPr>
        <w:rPr>
          <w:noProof w:val="0"/>
          <w:szCs w:val="22"/>
        </w:rPr>
      </w:pPr>
      <w:r w:rsidRPr="00185B49">
        <w:rPr>
          <w:noProof w:val="0"/>
          <w:szCs w:val="22"/>
        </w:rPr>
        <w:t xml:space="preserve">No estudo </w:t>
      </w:r>
      <w:r w:rsidRPr="00185B49">
        <w:rPr>
          <w:noProof w:val="0"/>
        </w:rPr>
        <w:t>GO</w:t>
      </w:r>
      <w:r w:rsidRPr="00185B49">
        <w:rPr>
          <w:noProof w:val="0"/>
        </w:rPr>
        <w:noBreakHyphen/>
        <w:t>AFTER</w:t>
      </w:r>
      <w:r w:rsidRPr="00185B49">
        <w:rPr>
          <w:noProof w:val="0"/>
          <w:szCs w:val="22"/>
        </w:rPr>
        <w:t>, a percentagem de doentes que atingiu uma resposta ACR 20 foi superior nos doentes que receberam Simponi relativamente aos doentes que receberam placebo, independentemente da razão referida para a suspensão do tratamento prévio com um ou mais antagonistas do TNF.</w:t>
      </w:r>
    </w:p>
    <w:p w14:paraId="5264DD29" w14:textId="77777777" w:rsidR="00E02E10" w:rsidRPr="00185B49" w:rsidRDefault="00E02E10" w:rsidP="009028D0">
      <w:pPr>
        <w:rPr>
          <w:noProof w:val="0"/>
        </w:rPr>
      </w:pPr>
    </w:p>
    <w:p w14:paraId="02853D53" w14:textId="77777777" w:rsidR="00E02E10" w:rsidRPr="00185B49" w:rsidRDefault="00DE6E86" w:rsidP="009028D0">
      <w:pPr>
        <w:keepNext/>
        <w:jc w:val="center"/>
        <w:rPr>
          <w:b/>
          <w:noProof w:val="0"/>
        </w:rPr>
      </w:pPr>
      <w:r w:rsidRPr="00185B49">
        <w:rPr>
          <w:b/>
          <w:noProof w:val="0"/>
        </w:rPr>
        <w:t>Tabela 4</w:t>
      </w:r>
    </w:p>
    <w:p w14:paraId="4C8E3AF2" w14:textId="77777777" w:rsidR="00E02E10" w:rsidRPr="009763D2" w:rsidRDefault="00E02E10" w:rsidP="009028D0">
      <w:pPr>
        <w:keepNext/>
        <w:jc w:val="center"/>
        <w:rPr>
          <w:b/>
          <w:noProof w:val="0"/>
          <w:szCs w:val="22"/>
        </w:rPr>
      </w:pPr>
      <w:r w:rsidRPr="00185B49">
        <w:rPr>
          <w:b/>
          <w:noProof w:val="0"/>
        </w:rPr>
        <w:t>Resultados chave de eficácia das porções controladas do GO</w:t>
      </w:r>
      <w:r w:rsidRPr="00185B49">
        <w:rPr>
          <w:b/>
          <w:noProof w:val="0"/>
        </w:rPr>
        <w:noBreakHyphen/>
        <w:t>FORWARD, GO</w:t>
      </w:r>
      <w:r w:rsidRPr="00185B49">
        <w:rPr>
          <w:b/>
          <w:noProof w:val="0"/>
        </w:rPr>
        <w:noBreakHyphen/>
        <w:t xml:space="preserve">AFTER e </w:t>
      </w:r>
      <w:r w:rsidRPr="009763D2">
        <w:rPr>
          <w:b/>
          <w:noProof w:val="0"/>
        </w:rPr>
        <w:t>GO</w:t>
      </w:r>
      <w:r w:rsidRPr="009763D2">
        <w:rPr>
          <w:b/>
          <w:noProof w:val="0"/>
        </w:rPr>
        <w:noBreakHyphen/>
        <w:t>BEFORE.</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960"/>
        <w:gridCol w:w="1452"/>
        <w:gridCol w:w="1089"/>
        <w:gridCol w:w="1544"/>
        <w:gridCol w:w="1089"/>
        <w:gridCol w:w="1634"/>
      </w:tblGrid>
      <w:tr w:rsidR="00E02E10" w:rsidRPr="00BE59E5" w14:paraId="6D904BFA" w14:textId="77777777" w:rsidTr="00E02E10">
        <w:trPr>
          <w:cantSplit/>
          <w:jc w:val="center"/>
        </w:trPr>
        <w:tc>
          <w:tcPr>
            <w:tcW w:w="1306" w:type="dxa"/>
            <w:tcBorders>
              <w:top w:val="single" w:sz="4" w:space="0" w:color="auto"/>
              <w:left w:val="single" w:sz="4" w:space="0" w:color="auto"/>
              <w:bottom w:val="nil"/>
              <w:right w:val="single" w:sz="4" w:space="0" w:color="auto"/>
            </w:tcBorders>
          </w:tcPr>
          <w:p w14:paraId="07782CB0" w14:textId="77777777" w:rsidR="00E02E10" w:rsidRPr="009763D2" w:rsidRDefault="00E02E10" w:rsidP="009028D0">
            <w:pPr>
              <w:keepNext/>
              <w:jc w:val="center"/>
              <w:rPr>
                <w:noProof w:val="0"/>
                <w:szCs w:val="22"/>
              </w:rPr>
            </w:pPr>
          </w:p>
        </w:tc>
        <w:tc>
          <w:tcPr>
            <w:tcW w:w="2412" w:type="dxa"/>
            <w:gridSpan w:val="2"/>
            <w:tcBorders>
              <w:top w:val="single" w:sz="4" w:space="0" w:color="auto"/>
              <w:left w:val="single" w:sz="4" w:space="0" w:color="auto"/>
              <w:bottom w:val="single" w:sz="4" w:space="0" w:color="auto"/>
              <w:right w:val="single" w:sz="4" w:space="0" w:color="auto"/>
            </w:tcBorders>
            <w:hideMark/>
          </w:tcPr>
          <w:p w14:paraId="28570D18" w14:textId="77777777" w:rsidR="00E02E10" w:rsidRPr="009763D2" w:rsidRDefault="00E02E10" w:rsidP="009028D0">
            <w:pPr>
              <w:keepNext/>
              <w:jc w:val="center"/>
              <w:rPr>
                <w:noProof w:val="0"/>
                <w:szCs w:val="22"/>
              </w:rPr>
            </w:pPr>
            <w:r w:rsidRPr="009763D2">
              <w:rPr>
                <w:noProof w:val="0"/>
                <w:szCs w:val="22"/>
              </w:rPr>
              <w:t>GO</w:t>
            </w:r>
            <w:r w:rsidRPr="009763D2">
              <w:rPr>
                <w:noProof w:val="0"/>
                <w:szCs w:val="22"/>
              </w:rPr>
              <w:noBreakHyphen/>
              <w:t>FORWARD</w:t>
            </w:r>
          </w:p>
          <w:p w14:paraId="2E9E0B31" w14:textId="77777777" w:rsidR="00E02E10" w:rsidRPr="00F37096" w:rsidRDefault="00E02E10" w:rsidP="009028D0">
            <w:pPr>
              <w:keepNext/>
              <w:jc w:val="center"/>
              <w:rPr>
                <w:noProof w:val="0"/>
                <w:szCs w:val="22"/>
              </w:rPr>
            </w:pPr>
            <w:r w:rsidRPr="000B1C03">
              <w:rPr>
                <w:noProof w:val="0"/>
              </w:rPr>
              <w:t>AR ativa apesar do tratamento com MTX</w:t>
            </w:r>
          </w:p>
        </w:tc>
        <w:tc>
          <w:tcPr>
            <w:tcW w:w="2632" w:type="dxa"/>
            <w:gridSpan w:val="2"/>
            <w:tcBorders>
              <w:top w:val="single" w:sz="4" w:space="0" w:color="auto"/>
              <w:left w:val="single" w:sz="4" w:space="0" w:color="auto"/>
              <w:bottom w:val="single" w:sz="4" w:space="0" w:color="auto"/>
              <w:right w:val="single" w:sz="4" w:space="0" w:color="auto"/>
            </w:tcBorders>
            <w:hideMark/>
          </w:tcPr>
          <w:p w14:paraId="0020167E" w14:textId="77777777" w:rsidR="00E02E10" w:rsidRPr="00F37096" w:rsidRDefault="00E02E10" w:rsidP="009028D0">
            <w:pPr>
              <w:keepNext/>
              <w:jc w:val="center"/>
              <w:rPr>
                <w:noProof w:val="0"/>
                <w:szCs w:val="22"/>
              </w:rPr>
            </w:pPr>
            <w:r w:rsidRPr="00F37096">
              <w:rPr>
                <w:noProof w:val="0"/>
                <w:szCs w:val="22"/>
              </w:rPr>
              <w:t>GO</w:t>
            </w:r>
            <w:r w:rsidRPr="00F37096">
              <w:rPr>
                <w:noProof w:val="0"/>
                <w:szCs w:val="22"/>
              </w:rPr>
              <w:noBreakHyphen/>
              <w:t>AFTER</w:t>
            </w:r>
          </w:p>
          <w:p w14:paraId="6A0BA262" w14:textId="77777777" w:rsidR="00E02E10" w:rsidRPr="00E01A79" w:rsidRDefault="00E02E10" w:rsidP="009028D0">
            <w:pPr>
              <w:keepNext/>
              <w:jc w:val="center"/>
              <w:rPr>
                <w:noProof w:val="0"/>
                <w:szCs w:val="22"/>
              </w:rPr>
            </w:pPr>
            <w:r w:rsidRPr="00C316AE">
              <w:rPr>
                <w:noProof w:val="0"/>
              </w:rPr>
              <w:t>AR ativa, previamente tratada com um ou mais antagonistas do TNF</w:t>
            </w:r>
          </w:p>
        </w:tc>
        <w:tc>
          <w:tcPr>
            <w:tcW w:w="2722" w:type="dxa"/>
            <w:gridSpan w:val="2"/>
            <w:tcBorders>
              <w:top w:val="single" w:sz="4" w:space="0" w:color="auto"/>
              <w:left w:val="single" w:sz="4" w:space="0" w:color="auto"/>
              <w:bottom w:val="single" w:sz="4" w:space="0" w:color="auto"/>
              <w:right w:val="single" w:sz="4" w:space="0" w:color="auto"/>
            </w:tcBorders>
            <w:hideMark/>
          </w:tcPr>
          <w:p w14:paraId="5B6175CC" w14:textId="77777777" w:rsidR="00E02E10" w:rsidRPr="00505099" w:rsidRDefault="00E02E10" w:rsidP="009028D0">
            <w:pPr>
              <w:keepNext/>
              <w:jc w:val="center"/>
              <w:rPr>
                <w:noProof w:val="0"/>
                <w:szCs w:val="22"/>
              </w:rPr>
            </w:pPr>
            <w:r w:rsidRPr="00505099">
              <w:rPr>
                <w:noProof w:val="0"/>
                <w:szCs w:val="22"/>
              </w:rPr>
              <w:t>GO</w:t>
            </w:r>
            <w:r w:rsidRPr="00505099">
              <w:rPr>
                <w:noProof w:val="0"/>
                <w:szCs w:val="22"/>
              </w:rPr>
              <w:noBreakHyphen/>
              <w:t>BEFORE</w:t>
            </w:r>
          </w:p>
          <w:p w14:paraId="44F1066D" w14:textId="77777777" w:rsidR="00E02E10" w:rsidRPr="00505099" w:rsidRDefault="00E02E10" w:rsidP="009028D0">
            <w:pPr>
              <w:keepNext/>
              <w:jc w:val="center"/>
              <w:rPr>
                <w:noProof w:val="0"/>
                <w:szCs w:val="22"/>
              </w:rPr>
            </w:pPr>
            <w:r w:rsidRPr="00505099">
              <w:rPr>
                <w:noProof w:val="0"/>
                <w:szCs w:val="22"/>
              </w:rPr>
              <w:t xml:space="preserve">AR ativa, não submetido previamente a </w:t>
            </w:r>
            <w:r w:rsidRPr="00505099">
              <w:rPr>
                <w:noProof w:val="0"/>
              </w:rPr>
              <w:t>MTX</w:t>
            </w:r>
          </w:p>
        </w:tc>
      </w:tr>
      <w:tr w:rsidR="00E02E10" w:rsidRPr="00BE59E5" w14:paraId="600979E8" w14:textId="77777777" w:rsidTr="00E02E10">
        <w:trPr>
          <w:cantSplit/>
          <w:jc w:val="center"/>
        </w:trPr>
        <w:tc>
          <w:tcPr>
            <w:tcW w:w="1306" w:type="dxa"/>
            <w:tcBorders>
              <w:top w:val="nil"/>
              <w:left w:val="single" w:sz="4" w:space="0" w:color="auto"/>
              <w:bottom w:val="single" w:sz="4" w:space="0" w:color="auto"/>
              <w:right w:val="single" w:sz="4" w:space="0" w:color="auto"/>
            </w:tcBorders>
            <w:vAlign w:val="bottom"/>
          </w:tcPr>
          <w:p w14:paraId="53BFA17E" w14:textId="77777777" w:rsidR="00E02E10" w:rsidRPr="00BE59E5" w:rsidRDefault="00E02E10" w:rsidP="009028D0">
            <w:pPr>
              <w:keepNext/>
              <w:rPr>
                <w:noProof w:val="0"/>
                <w:szCs w:val="22"/>
              </w:rPr>
            </w:pPr>
          </w:p>
        </w:tc>
        <w:tc>
          <w:tcPr>
            <w:tcW w:w="960" w:type="dxa"/>
            <w:tcBorders>
              <w:top w:val="single" w:sz="4" w:space="0" w:color="auto"/>
              <w:left w:val="single" w:sz="4" w:space="0" w:color="auto"/>
              <w:bottom w:val="single" w:sz="4" w:space="0" w:color="auto"/>
              <w:right w:val="single" w:sz="4" w:space="0" w:color="auto"/>
            </w:tcBorders>
            <w:vAlign w:val="bottom"/>
            <w:hideMark/>
          </w:tcPr>
          <w:p w14:paraId="79A3395C" w14:textId="77777777" w:rsidR="00E02E10" w:rsidRPr="00BE59E5" w:rsidRDefault="00E02E10" w:rsidP="009028D0">
            <w:pPr>
              <w:keepNext/>
              <w:jc w:val="center"/>
              <w:rPr>
                <w:noProof w:val="0"/>
                <w:szCs w:val="22"/>
              </w:rPr>
            </w:pPr>
            <w:r w:rsidRPr="00BE59E5">
              <w:rPr>
                <w:noProof w:val="0"/>
                <w:szCs w:val="22"/>
              </w:rPr>
              <w:t>Placebo</w:t>
            </w:r>
          </w:p>
          <w:p w14:paraId="05DC6F6B" w14:textId="77777777" w:rsidR="00E02E10" w:rsidRPr="00BE59E5" w:rsidRDefault="00E02E10" w:rsidP="009028D0">
            <w:pPr>
              <w:keepNext/>
              <w:jc w:val="center"/>
              <w:rPr>
                <w:noProof w:val="0"/>
                <w:szCs w:val="22"/>
              </w:rPr>
            </w:pPr>
            <w:r w:rsidRPr="00BE59E5">
              <w:rPr>
                <w:noProof w:val="0"/>
                <w:szCs w:val="22"/>
              </w:rPr>
              <w:t>+</w:t>
            </w:r>
          </w:p>
          <w:p w14:paraId="74AB0C0C" w14:textId="77777777" w:rsidR="00E02E10" w:rsidRPr="00BE59E5" w:rsidRDefault="00E02E10" w:rsidP="009028D0">
            <w:pPr>
              <w:keepNext/>
              <w:jc w:val="center"/>
              <w:rPr>
                <w:noProof w:val="0"/>
                <w:szCs w:val="22"/>
              </w:rPr>
            </w:pPr>
            <w:r w:rsidRPr="00BE59E5">
              <w:rPr>
                <w:noProof w:val="0"/>
                <w:szCs w:val="22"/>
              </w:rPr>
              <w:t>MTX</w:t>
            </w:r>
          </w:p>
        </w:tc>
        <w:tc>
          <w:tcPr>
            <w:tcW w:w="1452" w:type="dxa"/>
            <w:tcBorders>
              <w:top w:val="single" w:sz="4" w:space="0" w:color="auto"/>
              <w:left w:val="single" w:sz="4" w:space="0" w:color="auto"/>
              <w:bottom w:val="single" w:sz="4" w:space="0" w:color="auto"/>
              <w:right w:val="single" w:sz="4" w:space="0" w:color="auto"/>
            </w:tcBorders>
            <w:vAlign w:val="bottom"/>
            <w:hideMark/>
          </w:tcPr>
          <w:p w14:paraId="60FA20B1" w14:textId="77777777" w:rsidR="00E02E10" w:rsidRPr="00BE59E5" w:rsidRDefault="00E02E10" w:rsidP="009028D0">
            <w:pPr>
              <w:keepNext/>
              <w:jc w:val="center"/>
              <w:rPr>
                <w:noProof w:val="0"/>
                <w:szCs w:val="22"/>
              </w:rPr>
            </w:pPr>
            <w:r w:rsidRPr="00BE59E5">
              <w:rPr>
                <w:noProof w:val="0"/>
                <w:szCs w:val="22"/>
              </w:rPr>
              <w:t>Simponi</w:t>
            </w:r>
          </w:p>
          <w:p w14:paraId="76C51BB6" w14:textId="77777777" w:rsidR="00E02E10" w:rsidRPr="00BE59E5" w:rsidRDefault="00E02E10" w:rsidP="009028D0">
            <w:pPr>
              <w:keepNext/>
              <w:jc w:val="center"/>
              <w:rPr>
                <w:noProof w:val="0"/>
                <w:szCs w:val="22"/>
              </w:rPr>
            </w:pPr>
            <w:r w:rsidRPr="00BE59E5">
              <w:rPr>
                <w:noProof w:val="0"/>
                <w:szCs w:val="22"/>
              </w:rPr>
              <w:t>5</w:t>
            </w:r>
            <w:r w:rsidR="00BD4F95">
              <w:rPr>
                <w:noProof w:val="0"/>
                <w:szCs w:val="22"/>
              </w:rPr>
              <w:t>0 </w:t>
            </w:r>
            <w:r w:rsidRPr="00BE59E5">
              <w:rPr>
                <w:noProof w:val="0"/>
                <w:szCs w:val="22"/>
              </w:rPr>
              <w:t>mg</w:t>
            </w:r>
          </w:p>
          <w:p w14:paraId="02C5072A" w14:textId="77777777" w:rsidR="00E02E10" w:rsidRPr="00BE59E5" w:rsidRDefault="00E02E10" w:rsidP="009028D0">
            <w:pPr>
              <w:keepNext/>
              <w:jc w:val="center"/>
              <w:rPr>
                <w:noProof w:val="0"/>
                <w:szCs w:val="22"/>
              </w:rPr>
            </w:pPr>
            <w:r w:rsidRPr="00BE59E5">
              <w:rPr>
                <w:noProof w:val="0"/>
                <w:szCs w:val="22"/>
              </w:rPr>
              <w:t>+</w:t>
            </w:r>
          </w:p>
          <w:p w14:paraId="5BB0750D" w14:textId="77777777" w:rsidR="00E02E10" w:rsidRPr="00BE59E5" w:rsidRDefault="00E02E10" w:rsidP="009028D0">
            <w:pPr>
              <w:keepNext/>
              <w:jc w:val="center"/>
              <w:rPr>
                <w:noProof w:val="0"/>
                <w:szCs w:val="22"/>
              </w:rPr>
            </w:pPr>
            <w:r w:rsidRPr="00BE59E5">
              <w:rPr>
                <w:noProof w:val="0"/>
                <w:szCs w:val="22"/>
              </w:rPr>
              <w:t>MTX</w:t>
            </w:r>
          </w:p>
        </w:tc>
        <w:tc>
          <w:tcPr>
            <w:tcW w:w="1089" w:type="dxa"/>
            <w:tcBorders>
              <w:top w:val="single" w:sz="4" w:space="0" w:color="auto"/>
              <w:left w:val="single" w:sz="4" w:space="0" w:color="auto"/>
              <w:bottom w:val="single" w:sz="4" w:space="0" w:color="auto"/>
              <w:right w:val="single" w:sz="4" w:space="0" w:color="auto"/>
            </w:tcBorders>
            <w:vAlign w:val="bottom"/>
            <w:hideMark/>
          </w:tcPr>
          <w:p w14:paraId="1B8766AB" w14:textId="77777777" w:rsidR="00E02E10" w:rsidRPr="00BE59E5" w:rsidRDefault="00E02E10" w:rsidP="009028D0">
            <w:pPr>
              <w:keepNext/>
              <w:rPr>
                <w:noProof w:val="0"/>
                <w:szCs w:val="22"/>
              </w:rPr>
            </w:pPr>
            <w:r w:rsidRPr="00BE59E5">
              <w:rPr>
                <w:noProof w:val="0"/>
                <w:szCs w:val="22"/>
              </w:rPr>
              <w:t>Placebo</w:t>
            </w:r>
          </w:p>
        </w:tc>
        <w:tc>
          <w:tcPr>
            <w:tcW w:w="1543" w:type="dxa"/>
            <w:tcBorders>
              <w:top w:val="single" w:sz="4" w:space="0" w:color="auto"/>
              <w:left w:val="single" w:sz="4" w:space="0" w:color="auto"/>
              <w:bottom w:val="single" w:sz="4" w:space="0" w:color="auto"/>
              <w:right w:val="single" w:sz="4" w:space="0" w:color="auto"/>
            </w:tcBorders>
            <w:vAlign w:val="bottom"/>
            <w:hideMark/>
          </w:tcPr>
          <w:p w14:paraId="347A6AAA" w14:textId="77777777" w:rsidR="00E02E10" w:rsidRPr="00BE59E5" w:rsidRDefault="00E02E10" w:rsidP="009028D0">
            <w:pPr>
              <w:keepNext/>
              <w:jc w:val="center"/>
              <w:rPr>
                <w:noProof w:val="0"/>
                <w:szCs w:val="22"/>
              </w:rPr>
            </w:pPr>
            <w:r w:rsidRPr="00BE59E5">
              <w:rPr>
                <w:noProof w:val="0"/>
                <w:szCs w:val="22"/>
              </w:rPr>
              <w:t>Simponi</w:t>
            </w:r>
          </w:p>
          <w:p w14:paraId="575ACC9B" w14:textId="77777777" w:rsidR="00E02E10" w:rsidRPr="00BE59E5" w:rsidRDefault="00E02E10" w:rsidP="009028D0">
            <w:pPr>
              <w:keepNext/>
              <w:jc w:val="center"/>
              <w:rPr>
                <w:noProof w:val="0"/>
                <w:szCs w:val="22"/>
              </w:rPr>
            </w:pPr>
            <w:r w:rsidRPr="00BE59E5">
              <w:rPr>
                <w:noProof w:val="0"/>
                <w:szCs w:val="22"/>
              </w:rPr>
              <w:t>5</w:t>
            </w:r>
            <w:r w:rsidR="00BD4F95">
              <w:rPr>
                <w:noProof w:val="0"/>
                <w:szCs w:val="22"/>
              </w:rPr>
              <w:t>0 </w:t>
            </w:r>
            <w:r w:rsidRPr="00BE59E5">
              <w:rPr>
                <w:noProof w:val="0"/>
                <w:szCs w:val="22"/>
              </w:rPr>
              <w:t>mg</w:t>
            </w:r>
          </w:p>
        </w:tc>
        <w:tc>
          <w:tcPr>
            <w:tcW w:w="1089" w:type="dxa"/>
            <w:tcBorders>
              <w:top w:val="single" w:sz="4" w:space="0" w:color="auto"/>
              <w:left w:val="single" w:sz="4" w:space="0" w:color="auto"/>
              <w:bottom w:val="single" w:sz="4" w:space="0" w:color="auto"/>
              <w:right w:val="single" w:sz="4" w:space="0" w:color="auto"/>
            </w:tcBorders>
            <w:vAlign w:val="bottom"/>
            <w:hideMark/>
          </w:tcPr>
          <w:p w14:paraId="51682FC6" w14:textId="77777777" w:rsidR="00E02E10" w:rsidRPr="00BE59E5" w:rsidRDefault="00E02E10" w:rsidP="009028D0">
            <w:pPr>
              <w:keepNext/>
              <w:jc w:val="center"/>
              <w:rPr>
                <w:noProof w:val="0"/>
              </w:rPr>
            </w:pPr>
            <w:r w:rsidRPr="00BE59E5">
              <w:rPr>
                <w:noProof w:val="0"/>
              </w:rPr>
              <w:t>Placebo</w:t>
            </w:r>
          </w:p>
          <w:p w14:paraId="24FD9420" w14:textId="77777777" w:rsidR="00E02E10" w:rsidRPr="00BE59E5" w:rsidRDefault="00E02E10" w:rsidP="009028D0">
            <w:pPr>
              <w:keepNext/>
              <w:jc w:val="center"/>
              <w:rPr>
                <w:noProof w:val="0"/>
              </w:rPr>
            </w:pPr>
            <w:r w:rsidRPr="00BE59E5">
              <w:rPr>
                <w:noProof w:val="0"/>
              </w:rPr>
              <w:t>+</w:t>
            </w:r>
          </w:p>
          <w:p w14:paraId="2F285742" w14:textId="77777777" w:rsidR="00E02E10" w:rsidRPr="00BE59E5" w:rsidRDefault="00E02E10" w:rsidP="009028D0">
            <w:pPr>
              <w:keepNext/>
              <w:jc w:val="center"/>
              <w:rPr>
                <w:noProof w:val="0"/>
                <w:szCs w:val="22"/>
              </w:rPr>
            </w:pPr>
            <w:r w:rsidRPr="00BE59E5">
              <w:rPr>
                <w:noProof w:val="0"/>
              </w:rPr>
              <w:t>MTX</w:t>
            </w:r>
          </w:p>
        </w:tc>
        <w:tc>
          <w:tcPr>
            <w:tcW w:w="1633" w:type="dxa"/>
            <w:tcBorders>
              <w:top w:val="single" w:sz="4" w:space="0" w:color="auto"/>
              <w:left w:val="single" w:sz="4" w:space="0" w:color="auto"/>
              <w:bottom w:val="single" w:sz="4" w:space="0" w:color="auto"/>
              <w:right w:val="single" w:sz="4" w:space="0" w:color="auto"/>
            </w:tcBorders>
            <w:vAlign w:val="bottom"/>
            <w:hideMark/>
          </w:tcPr>
          <w:p w14:paraId="39A84B54" w14:textId="77777777" w:rsidR="00E02E10" w:rsidRPr="00BE59E5" w:rsidRDefault="00E02E10" w:rsidP="009028D0">
            <w:pPr>
              <w:keepNext/>
              <w:jc w:val="center"/>
              <w:rPr>
                <w:noProof w:val="0"/>
              </w:rPr>
            </w:pPr>
            <w:r w:rsidRPr="00BE59E5">
              <w:rPr>
                <w:noProof w:val="0"/>
              </w:rPr>
              <w:t>Simponi</w:t>
            </w:r>
          </w:p>
          <w:p w14:paraId="085EB2E1" w14:textId="77777777" w:rsidR="00E02E10" w:rsidRPr="00BE59E5" w:rsidRDefault="00E02E10" w:rsidP="009028D0">
            <w:pPr>
              <w:keepNext/>
              <w:jc w:val="center"/>
              <w:rPr>
                <w:noProof w:val="0"/>
              </w:rPr>
            </w:pPr>
            <w:r w:rsidRPr="00BE59E5">
              <w:rPr>
                <w:noProof w:val="0"/>
              </w:rPr>
              <w:t>5</w:t>
            </w:r>
            <w:r w:rsidR="00BD4F95">
              <w:rPr>
                <w:noProof w:val="0"/>
              </w:rPr>
              <w:t>0 </w:t>
            </w:r>
            <w:r w:rsidRPr="00BE59E5">
              <w:rPr>
                <w:noProof w:val="0"/>
              </w:rPr>
              <w:t>mg</w:t>
            </w:r>
          </w:p>
          <w:p w14:paraId="340121A7" w14:textId="77777777" w:rsidR="00E02E10" w:rsidRPr="00BE59E5" w:rsidRDefault="00E02E10" w:rsidP="009028D0">
            <w:pPr>
              <w:keepNext/>
              <w:jc w:val="center"/>
              <w:rPr>
                <w:noProof w:val="0"/>
              </w:rPr>
            </w:pPr>
            <w:r w:rsidRPr="00BE59E5">
              <w:rPr>
                <w:noProof w:val="0"/>
              </w:rPr>
              <w:t>+</w:t>
            </w:r>
          </w:p>
          <w:p w14:paraId="2A74DB30" w14:textId="77777777" w:rsidR="00E02E10" w:rsidRPr="00BE59E5" w:rsidRDefault="00E02E10" w:rsidP="009028D0">
            <w:pPr>
              <w:keepNext/>
              <w:jc w:val="center"/>
              <w:rPr>
                <w:noProof w:val="0"/>
                <w:szCs w:val="22"/>
              </w:rPr>
            </w:pPr>
            <w:r w:rsidRPr="00BE59E5">
              <w:rPr>
                <w:noProof w:val="0"/>
              </w:rPr>
              <w:t>MTX</w:t>
            </w:r>
          </w:p>
        </w:tc>
      </w:tr>
      <w:tr w:rsidR="00E02E10" w:rsidRPr="00BE59E5" w14:paraId="0D2BEA6B" w14:textId="77777777" w:rsidTr="00E02E10">
        <w:trPr>
          <w:cantSplit/>
          <w:jc w:val="center"/>
        </w:trPr>
        <w:tc>
          <w:tcPr>
            <w:tcW w:w="1306" w:type="dxa"/>
            <w:tcBorders>
              <w:top w:val="single" w:sz="4" w:space="0" w:color="auto"/>
              <w:left w:val="single" w:sz="4" w:space="0" w:color="auto"/>
              <w:bottom w:val="single" w:sz="4" w:space="0" w:color="auto"/>
              <w:right w:val="single" w:sz="4" w:space="0" w:color="auto"/>
            </w:tcBorders>
            <w:hideMark/>
          </w:tcPr>
          <w:p w14:paraId="66969F55" w14:textId="77777777" w:rsidR="00E02E10" w:rsidRPr="00BE59E5" w:rsidRDefault="00E02E10" w:rsidP="009028D0">
            <w:pPr>
              <w:keepNext/>
              <w:jc w:val="right"/>
              <w:rPr>
                <w:noProof w:val="0"/>
                <w:szCs w:val="22"/>
              </w:rPr>
            </w:pPr>
            <w:r w:rsidRPr="00BE59E5">
              <w:rPr>
                <w:noProof w:val="0"/>
                <w:szCs w:val="22"/>
              </w:rPr>
              <w:t>n</w:t>
            </w:r>
            <w:r w:rsidRPr="00BE59E5">
              <w:rPr>
                <w:noProof w:val="0"/>
                <w:szCs w:val="22"/>
                <w:vertAlign w:val="superscript"/>
              </w:rPr>
              <w:t>a</w:t>
            </w:r>
          </w:p>
        </w:tc>
        <w:tc>
          <w:tcPr>
            <w:tcW w:w="960" w:type="dxa"/>
            <w:tcBorders>
              <w:top w:val="single" w:sz="4" w:space="0" w:color="auto"/>
              <w:left w:val="single" w:sz="4" w:space="0" w:color="auto"/>
              <w:bottom w:val="single" w:sz="4" w:space="0" w:color="auto"/>
              <w:right w:val="single" w:sz="4" w:space="0" w:color="auto"/>
            </w:tcBorders>
            <w:hideMark/>
          </w:tcPr>
          <w:p w14:paraId="3B6B68DB" w14:textId="77777777" w:rsidR="00E02E10" w:rsidRPr="00BE59E5" w:rsidRDefault="00E02E10" w:rsidP="009028D0">
            <w:pPr>
              <w:keepNext/>
              <w:jc w:val="center"/>
              <w:rPr>
                <w:noProof w:val="0"/>
                <w:szCs w:val="22"/>
              </w:rPr>
            </w:pPr>
            <w:r w:rsidRPr="00BE59E5">
              <w:rPr>
                <w:noProof w:val="0"/>
                <w:szCs w:val="22"/>
              </w:rPr>
              <w:t>133</w:t>
            </w:r>
          </w:p>
        </w:tc>
        <w:tc>
          <w:tcPr>
            <w:tcW w:w="1452" w:type="dxa"/>
            <w:tcBorders>
              <w:top w:val="single" w:sz="4" w:space="0" w:color="auto"/>
              <w:left w:val="single" w:sz="4" w:space="0" w:color="auto"/>
              <w:bottom w:val="single" w:sz="4" w:space="0" w:color="auto"/>
              <w:right w:val="single" w:sz="4" w:space="0" w:color="auto"/>
            </w:tcBorders>
            <w:hideMark/>
          </w:tcPr>
          <w:p w14:paraId="22A25F65" w14:textId="77777777" w:rsidR="00E02E10" w:rsidRPr="00BE59E5" w:rsidRDefault="00E02E10" w:rsidP="009028D0">
            <w:pPr>
              <w:keepNext/>
              <w:jc w:val="center"/>
              <w:rPr>
                <w:noProof w:val="0"/>
                <w:szCs w:val="22"/>
              </w:rPr>
            </w:pPr>
            <w:r w:rsidRPr="00BE59E5">
              <w:rPr>
                <w:noProof w:val="0"/>
                <w:szCs w:val="22"/>
              </w:rPr>
              <w:t>89</w:t>
            </w:r>
          </w:p>
        </w:tc>
        <w:tc>
          <w:tcPr>
            <w:tcW w:w="1089" w:type="dxa"/>
            <w:tcBorders>
              <w:top w:val="single" w:sz="4" w:space="0" w:color="auto"/>
              <w:left w:val="single" w:sz="4" w:space="0" w:color="auto"/>
              <w:bottom w:val="single" w:sz="4" w:space="0" w:color="auto"/>
              <w:right w:val="single" w:sz="4" w:space="0" w:color="auto"/>
            </w:tcBorders>
            <w:hideMark/>
          </w:tcPr>
          <w:p w14:paraId="4A326442" w14:textId="77777777" w:rsidR="00E02E10" w:rsidRPr="00BE59E5" w:rsidRDefault="00E02E10" w:rsidP="009028D0">
            <w:pPr>
              <w:keepNext/>
              <w:jc w:val="center"/>
              <w:rPr>
                <w:noProof w:val="0"/>
                <w:szCs w:val="22"/>
              </w:rPr>
            </w:pPr>
            <w:r w:rsidRPr="00BE59E5">
              <w:rPr>
                <w:noProof w:val="0"/>
                <w:szCs w:val="22"/>
              </w:rPr>
              <w:t>150</w:t>
            </w:r>
          </w:p>
        </w:tc>
        <w:tc>
          <w:tcPr>
            <w:tcW w:w="1543" w:type="dxa"/>
            <w:tcBorders>
              <w:top w:val="single" w:sz="4" w:space="0" w:color="auto"/>
              <w:left w:val="single" w:sz="4" w:space="0" w:color="auto"/>
              <w:bottom w:val="single" w:sz="4" w:space="0" w:color="auto"/>
              <w:right w:val="single" w:sz="4" w:space="0" w:color="auto"/>
            </w:tcBorders>
            <w:hideMark/>
          </w:tcPr>
          <w:p w14:paraId="0A3D0528" w14:textId="77777777" w:rsidR="00E02E10" w:rsidRPr="00BE59E5" w:rsidRDefault="00E02E10" w:rsidP="009028D0">
            <w:pPr>
              <w:keepNext/>
              <w:jc w:val="center"/>
              <w:rPr>
                <w:noProof w:val="0"/>
                <w:szCs w:val="22"/>
              </w:rPr>
            </w:pPr>
            <w:r w:rsidRPr="00BE59E5">
              <w:rPr>
                <w:noProof w:val="0"/>
                <w:szCs w:val="22"/>
              </w:rPr>
              <w:t>147</w:t>
            </w:r>
          </w:p>
        </w:tc>
        <w:tc>
          <w:tcPr>
            <w:tcW w:w="1089" w:type="dxa"/>
            <w:tcBorders>
              <w:top w:val="single" w:sz="4" w:space="0" w:color="auto"/>
              <w:left w:val="single" w:sz="4" w:space="0" w:color="auto"/>
              <w:bottom w:val="single" w:sz="4" w:space="0" w:color="auto"/>
              <w:right w:val="single" w:sz="4" w:space="0" w:color="auto"/>
            </w:tcBorders>
            <w:hideMark/>
          </w:tcPr>
          <w:p w14:paraId="61FB8674" w14:textId="77777777" w:rsidR="00E02E10" w:rsidRPr="00BE59E5" w:rsidRDefault="00E02E10" w:rsidP="009028D0">
            <w:pPr>
              <w:keepNext/>
              <w:jc w:val="center"/>
              <w:rPr>
                <w:noProof w:val="0"/>
                <w:szCs w:val="22"/>
              </w:rPr>
            </w:pPr>
            <w:r w:rsidRPr="00BE59E5">
              <w:rPr>
                <w:noProof w:val="0"/>
                <w:szCs w:val="22"/>
              </w:rPr>
              <w:t>160</w:t>
            </w:r>
          </w:p>
        </w:tc>
        <w:tc>
          <w:tcPr>
            <w:tcW w:w="1633" w:type="dxa"/>
            <w:tcBorders>
              <w:top w:val="single" w:sz="4" w:space="0" w:color="auto"/>
              <w:left w:val="single" w:sz="4" w:space="0" w:color="auto"/>
              <w:bottom w:val="single" w:sz="4" w:space="0" w:color="auto"/>
              <w:right w:val="single" w:sz="4" w:space="0" w:color="auto"/>
            </w:tcBorders>
            <w:hideMark/>
          </w:tcPr>
          <w:p w14:paraId="0961EF74" w14:textId="77777777" w:rsidR="00E02E10" w:rsidRPr="00BE59E5" w:rsidRDefault="00E02E10" w:rsidP="009028D0">
            <w:pPr>
              <w:keepNext/>
              <w:jc w:val="center"/>
              <w:rPr>
                <w:noProof w:val="0"/>
                <w:szCs w:val="22"/>
              </w:rPr>
            </w:pPr>
            <w:r w:rsidRPr="00BE59E5">
              <w:rPr>
                <w:noProof w:val="0"/>
                <w:szCs w:val="22"/>
              </w:rPr>
              <w:t>159</w:t>
            </w:r>
          </w:p>
        </w:tc>
      </w:tr>
      <w:tr w:rsidR="00E02E10" w:rsidRPr="00BE59E5" w14:paraId="1286C44F" w14:textId="77777777" w:rsidTr="00E02E10">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hideMark/>
          </w:tcPr>
          <w:p w14:paraId="68CCC3F7" w14:textId="77777777" w:rsidR="00E02E10" w:rsidRPr="00BE59E5" w:rsidRDefault="00E02E10" w:rsidP="009028D0">
            <w:pPr>
              <w:keepNext/>
              <w:rPr>
                <w:b/>
                <w:bCs/>
                <w:noProof w:val="0"/>
                <w:szCs w:val="22"/>
              </w:rPr>
            </w:pPr>
            <w:r w:rsidRPr="00BE59E5">
              <w:rPr>
                <w:b/>
                <w:bCs/>
                <w:noProof w:val="0"/>
                <w:szCs w:val="22"/>
              </w:rPr>
              <w:t>Respondedores, % de doentes</w:t>
            </w:r>
          </w:p>
        </w:tc>
      </w:tr>
      <w:tr w:rsidR="00E02E10" w:rsidRPr="00BE59E5" w14:paraId="5D98FA8B" w14:textId="77777777" w:rsidTr="00E02E10">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hideMark/>
          </w:tcPr>
          <w:p w14:paraId="5725BB8D" w14:textId="77777777" w:rsidR="00E02E10" w:rsidRPr="00BE59E5" w:rsidRDefault="00E02E10" w:rsidP="009028D0">
            <w:pPr>
              <w:keepNext/>
              <w:rPr>
                <w:noProof w:val="0"/>
                <w:szCs w:val="22"/>
              </w:rPr>
            </w:pPr>
            <w:r w:rsidRPr="00BE59E5">
              <w:rPr>
                <w:b/>
                <w:bCs/>
                <w:noProof w:val="0"/>
                <w:szCs w:val="22"/>
              </w:rPr>
              <w:t>ACR 20</w:t>
            </w:r>
          </w:p>
        </w:tc>
      </w:tr>
      <w:tr w:rsidR="00E02E10" w:rsidRPr="00BE59E5" w14:paraId="1018F403" w14:textId="77777777" w:rsidTr="00E02E10">
        <w:trPr>
          <w:cantSplit/>
          <w:jc w:val="center"/>
        </w:trPr>
        <w:tc>
          <w:tcPr>
            <w:tcW w:w="1306" w:type="dxa"/>
            <w:tcBorders>
              <w:top w:val="single" w:sz="4" w:space="0" w:color="auto"/>
              <w:left w:val="single" w:sz="4" w:space="0" w:color="auto"/>
              <w:bottom w:val="single" w:sz="4" w:space="0" w:color="auto"/>
              <w:right w:val="single" w:sz="4" w:space="0" w:color="auto"/>
            </w:tcBorders>
            <w:hideMark/>
          </w:tcPr>
          <w:p w14:paraId="50D09D08" w14:textId="77777777" w:rsidR="00E02E10" w:rsidRPr="00BE59E5" w:rsidRDefault="00E02E10" w:rsidP="009028D0">
            <w:pPr>
              <w:jc w:val="right"/>
              <w:rPr>
                <w:noProof w:val="0"/>
                <w:szCs w:val="22"/>
              </w:rPr>
            </w:pPr>
            <w:r w:rsidRPr="00BE59E5">
              <w:rPr>
                <w:noProof w:val="0"/>
                <w:szCs w:val="22"/>
              </w:rPr>
              <w:t>Semana 14</w:t>
            </w:r>
          </w:p>
        </w:tc>
        <w:tc>
          <w:tcPr>
            <w:tcW w:w="960" w:type="dxa"/>
            <w:tcBorders>
              <w:top w:val="single" w:sz="4" w:space="0" w:color="auto"/>
              <w:left w:val="single" w:sz="4" w:space="0" w:color="auto"/>
              <w:bottom w:val="single" w:sz="4" w:space="0" w:color="auto"/>
              <w:right w:val="single" w:sz="4" w:space="0" w:color="auto"/>
            </w:tcBorders>
            <w:hideMark/>
          </w:tcPr>
          <w:p w14:paraId="6E252361" w14:textId="77777777" w:rsidR="00E02E10" w:rsidRPr="00BE59E5" w:rsidRDefault="00E02E10" w:rsidP="009028D0">
            <w:pPr>
              <w:jc w:val="center"/>
              <w:rPr>
                <w:b/>
                <w:bCs/>
                <w:noProof w:val="0"/>
                <w:szCs w:val="22"/>
              </w:rPr>
            </w:pPr>
            <w:r w:rsidRPr="00BE59E5">
              <w:rPr>
                <w:b/>
                <w:bCs/>
                <w:noProof w:val="0"/>
                <w:szCs w:val="22"/>
              </w:rPr>
              <w:t>33%</w:t>
            </w:r>
          </w:p>
        </w:tc>
        <w:tc>
          <w:tcPr>
            <w:tcW w:w="1452" w:type="dxa"/>
            <w:tcBorders>
              <w:top w:val="single" w:sz="4" w:space="0" w:color="auto"/>
              <w:left w:val="single" w:sz="4" w:space="0" w:color="auto"/>
              <w:bottom w:val="single" w:sz="4" w:space="0" w:color="auto"/>
              <w:right w:val="single" w:sz="4" w:space="0" w:color="auto"/>
            </w:tcBorders>
            <w:hideMark/>
          </w:tcPr>
          <w:p w14:paraId="21CB3A86" w14:textId="77777777" w:rsidR="00E02E10" w:rsidRPr="00BE59E5" w:rsidRDefault="00E02E10" w:rsidP="009028D0">
            <w:pPr>
              <w:jc w:val="center"/>
              <w:rPr>
                <w:b/>
                <w:bCs/>
                <w:noProof w:val="0"/>
                <w:szCs w:val="22"/>
              </w:rPr>
            </w:pPr>
            <w:r w:rsidRPr="00BE59E5">
              <w:rPr>
                <w:b/>
                <w:bCs/>
                <w:noProof w:val="0"/>
                <w:szCs w:val="22"/>
              </w:rPr>
              <w:t>55%*</w:t>
            </w:r>
          </w:p>
        </w:tc>
        <w:tc>
          <w:tcPr>
            <w:tcW w:w="1089" w:type="dxa"/>
            <w:tcBorders>
              <w:top w:val="single" w:sz="4" w:space="0" w:color="auto"/>
              <w:left w:val="single" w:sz="4" w:space="0" w:color="auto"/>
              <w:bottom w:val="single" w:sz="4" w:space="0" w:color="auto"/>
              <w:right w:val="single" w:sz="4" w:space="0" w:color="auto"/>
            </w:tcBorders>
            <w:hideMark/>
          </w:tcPr>
          <w:p w14:paraId="0C90EAF1" w14:textId="77777777" w:rsidR="00E02E10" w:rsidRPr="00BE59E5" w:rsidRDefault="00E02E10" w:rsidP="009028D0">
            <w:pPr>
              <w:jc w:val="center"/>
              <w:rPr>
                <w:b/>
                <w:bCs/>
                <w:noProof w:val="0"/>
                <w:szCs w:val="22"/>
              </w:rPr>
            </w:pPr>
            <w:r w:rsidRPr="00BE59E5">
              <w:rPr>
                <w:b/>
                <w:bCs/>
                <w:noProof w:val="0"/>
                <w:szCs w:val="22"/>
              </w:rPr>
              <w:t>18%</w:t>
            </w:r>
          </w:p>
        </w:tc>
        <w:tc>
          <w:tcPr>
            <w:tcW w:w="1543" w:type="dxa"/>
            <w:tcBorders>
              <w:top w:val="single" w:sz="4" w:space="0" w:color="auto"/>
              <w:left w:val="single" w:sz="4" w:space="0" w:color="auto"/>
              <w:bottom w:val="single" w:sz="4" w:space="0" w:color="auto"/>
              <w:right w:val="single" w:sz="4" w:space="0" w:color="auto"/>
            </w:tcBorders>
            <w:hideMark/>
          </w:tcPr>
          <w:p w14:paraId="2E91E53C" w14:textId="77777777" w:rsidR="00E02E10" w:rsidRPr="00BE59E5" w:rsidRDefault="00E02E10" w:rsidP="009028D0">
            <w:pPr>
              <w:jc w:val="center"/>
              <w:rPr>
                <w:b/>
                <w:bCs/>
                <w:noProof w:val="0"/>
                <w:szCs w:val="22"/>
              </w:rPr>
            </w:pPr>
            <w:r w:rsidRPr="00BE59E5">
              <w:rPr>
                <w:b/>
                <w:bCs/>
                <w:noProof w:val="0"/>
                <w:szCs w:val="22"/>
              </w:rPr>
              <w:t>35%*</w:t>
            </w:r>
          </w:p>
        </w:tc>
        <w:tc>
          <w:tcPr>
            <w:tcW w:w="1089" w:type="dxa"/>
            <w:tcBorders>
              <w:top w:val="single" w:sz="4" w:space="0" w:color="auto"/>
              <w:left w:val="single" w:sz="4" w:space="0" w:color="auto"/>
              <w:bottom w:val="single" w:sz="4" w:space="0" w:color="auto"/>
              <w:right w:val="single" w:sz="4" w:space="0" w:color="auto"/>
            </w:tcBorders>
            <w:hideMark/>
          </w:tcPr>
          <w:p w14:paraId="2E1405CA" w14:textId="77777777" w:rsidR="00E02E10" w:rsidRPr="00BE59E5" w:rsidRDefault="00E02E10" w:rsidP="009028D0">
            <w:pPr>
              <w:jc w:val="center"/>
              <w:rPr>
                <w:b/>
                <w:bCs/>
                <w:noProof w:val="0"/>
                <w:szCs w:val="22"/>
              </w:rPr>
            </w:pPr>
            <w:r w:rsidRPr="00BE59E5">
              <w:rPr>
                <w:noProof w:val="0"/>
              </w:rPr>
              <w:t>NA</w:t>
            </w:r>
          </w:p>
        </w:tc>
        <w:tc>
          <w:tcPr>
            <w:tcW w:w="1633" w:type="dxa"/>
            <w:tcBorders>
              <w:top w:val="single" w:sz="4" w:space="0" w:color="auto"/>
              <w:left w:val="single" w:sz="4" w:space="0" w:color="auto"/>
              <w:bottom w:val="single" w:sz="4" w:space="0" w:color="auto"/>
              <w:right w:val="single" w:sz="4" w:space="0" w:color="auto"/>
            </w:tcBorders>
            <w:hideMark/>
          </w:tcPr>
          <w:p w14:paraId="512EEBCD" w14:textId="77777777" w:rsidR="00E02E10" w:rsidRPr="00BE59E5" w:rsidRDefault="00E02E10" w:rsidP="009028D0">
            <w:pPr>
              <w:jc w:val="center"/>
              <w:rPr>
                <w:b/>
                <w:bCs/>
                <w:noProof w:val="0"/>
                <w:szCs w:val="22"/>
              </w:rPr>
            </w:pPr>
            <w:r w:rsidRPr="00BE59E5">
              <w:rPr>
                <w:bCs/>
                <w:noProof w:val="0"/>
              </w:rPr>
              <w:t>NA</w:t>
            </w:r>
          </w:p>
        </w:tc>
      </w:tr>
      <w:tr w:rsidR="00E02E10" w:rsidRPr="00BE59E5" w14:paraId="14727F65" w14:textId="77777777" w:rsidTr="00E02E10">
        <w:trPr>
          <w:cantSplit/>
          <w:jc w:val="center"/>
        </w:trPr>
        <w:tc>
          <w:tcPr>
            <w:tcW w:w="1306" w:type="dxa"/>
            <w:tcBorders>
              <w:top w:val="single" w:sz="4" w:space="0" w:color="auto"/>
              <w:left w:val="single" w:sz="4" w:space="0" w:color="auto"/>
              <w:bottom w:val="single" w:sz="4" w:space="0" w:color="auto"/>
              <w:right w:val="single" w:sz="4" w:space="0" w:color="auto"/>
            </w:tcBorders>
            <w:hideMark/>
          </w:tcPr>
          <w:p w14:paraId="2855D715" w14:textId="77777777" w:rsidR="00E02E10" w:rsidRPr="00BE59E5" w:rsidRDefault="00E02E10" w:rsidP="009028D0">
            <w:pPr>
              <w:jc w:val="right"/>
              <w:rPr>
                <w:noProof w:val="0"/>
                <w:szCs w:val="22"/>
              </w:rPr>
            </w:pPr>
            <w:r w:rsidRPr="00BE59E5">
              <w:rPr>
                <w:noProof w:val="0"/>
                <w:szCs w:val="22"/>
              </w:rPr>
              <w:t>Semana 24</w:t>
            </w:r>
          </w:p>
        </w:tc>
        <w:tc>
          <w:tcPr>
            <w:tcW w:w="960" w:type="dxa"/>
            <w:tcBorders>
              <w:top w:val="single" w:sz="4" w:space="0" w:color="auto"/>
              <w:left w:val="single" w:sz="4" w:space="0" w:color="auto"/>
              <w:bottom w:val="single" w:sz="4" w:space="0" w:color="auto"/>
              <w:right w:val="single" w:sz="4" w:space="0" w:color="auto"/>
            </w:tcBorders>
            <w:hideMark/>
          </w:tcPr>
          <w:p w14:paraId="0028F8C1" w14:textId="77777777" w:rsidR="00E02E10" w:rsidRPr="00BE59E5" w:rsidRDefault="00E02E10" w:rsidP="009028D0">
            <w:pPr>
              <w:jc w:val="center"/>
              <w:rPr>
                <w:noProof w:val="0"/>
                <w:szCs w:val="22"/>
              </w:rPr>
            </w:pPr>
            <w:r w:rsidRPr="00BE59E5">
              <w:rPr>
                <w:noProof w:val="0"/>
                <w:szCs w:val="22"/>
              </w:rPr>
              <w:t>28%</w:t>
            </w:r>
          </w:p>
        </w:tc>
        <w:tc>
          <w:tcPr>
            <w:tcW w:w="1452" w:type="dxa"/>
            <w:tcBorders>
              <w:top w:val="single" w:sz="4" w:space="0" w:color="auto"/>
              <w:left w:val="single" w:sz="4" w:space="0" w:color="auto"/>
              <w:bottom w:val="single" w:sz="4" w:space="0" w:color="auto"/>
              <w:right w:val="single" w:sz="4" w:space="0" w:color="auto"/>
            </w:tcBorders>
            <w:hideMark/>
          </w:tcPr>
          <w:p w14:paraId="3EDBB976" w14:textId="77777777" w:rsidR="00E02E10" w:rsidRPr="00BE59E5" w:rsidRDefault="00E02E10" w:rsidP="009028D0">
            <w:pPr>
              <w:jc w:val="center"/>
              <w:rPr>
                <w:noProof w:val="0"/>
                <w:szCs w:val="22"/>
              </w:rPr>
            </w:pPr>
            <w:r w:rsidRPr="00BE59E5">
              <w:rPr>
                <w:noProof w:val="0"/>
                <w:szCs w:val="22"/>
              </w:rPr>
              <w:t>60%*</w:t>
            </w:r>
          </w:p>
        </w:tc>
        <w:tc>
          <w:tcPr>
            <w:tcW w:w="1089" w:type="dxa"/>
            <w:tcBorders>
              <w:top w:val="single" w:sz="4" w:space="0" w:color="auto"/>
              <w:left w:val="single" w:sz="4" w:space="0" w:color="auto"/>
              <w:bottom w:val="single" w:sz="4" w:space="0" w:color="auto"/>
              <w:right w:val="single" w:sz="4" w:space="0" w:color="auto"/>
            </w:tcBorders>
            <w:hideMark/>
          </w:tcPr>
          <w:p w14:paraId="0E66CA4D" w14:textId="77777777" w:rsidR="00E02E10" w:rsidRPr="00BE59E5" w:rsidRDefault="00E02E10" w:rsidP="009028D0">
            <w:pPr>
              <w:jc w:val="center"/>
              <w:rPr>
                <w:noProof w:val="0"/>
                <w:szCs w:val="22"/>
              </w:rPr>
            </w:pPr>
            <w:r w:rsidRPr="00BE59E5">
              <w:rPr>
                <w:noProof w:val="0"/>
                <w:szCs w:val="22"/>
              </w:rPr>
              <w:t>16%</w:t>
            </w:r>
          </w:p>
        </w:tc>
        <w:tc>
          <w:tcPr>
            <w:tcW w:w="1543" w:type="dxa"/>
            <w:tcBorders>
              <w:top w:val="single" w:sz="4" w:space="0" w:color="auto"/>
              <w:left w:val="single" w:sz="4" w:space="0" w:color="auto"/>
              <w:bottom w:val="single" w:sz="4" w:space="0" w:color="auto"/>
              <w:right w:val="single" w:sz="4" w:space="0" w:color="auto"/>
            </w:tcBorders>
            <w:hideMark/>
          </w:tcPr>
          <w:p w14:paraId="186B9317" w14:textId="77777777" w:rsidR="00E02E10" w:rsidRPr="00BE59E5" w:rsidRDefault="00E02E10" w:rsidP="009028D0">
            <w:pPr>
              <w:jc w:val="center"/>
              <w:rPr>
                <w:noProof w:val="0"/>
                <w:szCs w:val="22"/>
              </w:rPr>
            </w:pPr>
            <w:r w:rsidRPr="00BE59E5">
              <w:rPr>
                <w:noProof w:val="0"/>
                <w:szCs w:val="22"/>
              </w:rPr>
              <w:t>31% p = 0,002</w:t>
            </w:r>
          </w:p>
        </w:tc>
        <w:tc>
          <w:tcPr>
            <w:tcW w:w="1089" w:type="dxa"/>
            <w:tcBorders>
              <w:top w:val="single" w:sz="4" w:space="0" w:color="auto"/>
              <w:left w:val="single" w:sz="4" w:space="0" w:color="auto"/>
              <w:bottom w:val="single" w:sz="4" w:space="0" w:color="auto"/>
              <w:right w:val="single" w:sz="4" w:space="0" w:color="auto"/>
            </w:tcBorders>
            <w:hideMark/>
          </w:tcPr>
          <w:p w14:paraId="71F685C9" w14:textId="77777777" w:rsidR="00E02E10" w:rsidRPr="00BE59E5" w:rsidRDefault="00E02E10" w:rsidP="009028D0">
            <w:pPr>
              <w:jc w:val="center"/>
              <w:rPr>
                <w:noProof w:val="0"/>
                <w:szCs w:val="22"/>
              </w:rPr>
            </w:pPr>
            <w:r w:rsidRPr="00BE59E5">
              <w:rPr>
                <w:noProof w:val="0"/>
              </w:rPr>
              <w:t>49%</w:t>
            </w:r>
          </w:p>
        </w:tc>
        <w:tc>
          <w:tcPr>
            <w:tcW w:w="1633" w:type="dxa"/>
            <w:tcBorders>
              <w:top w:val="single" w:sz="4" w:space="0" w:color="auto"/>
              <w:left w:val="single" w:sz="4" w:space="0" w:color="auto"/>
              <w:bottom w:val="single" w:sz="4" w:space="0" w:color="auto"/>
              <w:right w:val="single" w:sz="4" w:space="0" w:color="auto"/>
            </w:tcBorders>
            <w:hideMark/>
          </w:tcPr>
          <w:p w14:paraId="19776536" w14:textId="77777777" w:rsidR="00E02E10" w:rsidRPr="00BE59E5" w:rsidRDefault="00E02E10" w:rsidP="009028D0">
            <w:pPr>
              <w:jc w:val="center"/>
              <w:rPr>
                <w:noProof w:val="0"/>
                <w:szCs w:val="22"/>
              </w:rPr>
            </w:pPr>
            <w:r w:rsidRPr="00BE59E5">
              <w:rPr>
                <w:bCs/>
                <w:noProof w:val="0"/>
              </w:rPr>
              <w:t>62%</w:t>
            </w:r>
          </w:p>
        </w:tc>
      </w:tr>
      <w:tr w:rsidR="00E02E10" w:rsidRPr="00BE59E5" w14:paraId="1F0E8EA0" w14:textId="77777777" w:rsidTr="00E02E10">
        <w:trPr>
          <w:cantSplit/>
          <w:jc w:val="center"/>
        </w:trPr>
        <w:tc>
          <w:tcPr>
            <w:tcW w:w="1306" w:type="dxa"/>
            <w:tcBorders>
              <w:top w:val="single" w:sz="4" w:space="0" w:color="auto"/>
              <w:left w:val="single" w:sz="4" w:space="0" w:color="auto"/>
              <w:bottom w:val="single" w:sz="4" w:space="0" w:color="auto"/>
              <w:right w:val="single" w:sz="4" w:space="0" w:color="auto"/>
            </w:tcBorders>
            <w:hideMark/>
          </w:tcPr>
          <w:p w14:paraId="078DF0B4" w14:textId="77777777" w:rsidR="00E02E10" w:rsidRPr="00BE59E5" w:rsidRDefault="00E02E10" w:rsidP="009028D0">
            <w:pPr>
              <w:jc w:val="right"/>
              <w:rPr>
                <w:noProof w:val="0"/>
                <w:szCs w:val="22"/>
              </w:rPr>
            </w:pPr>
            <w:r w:rsidRPr="00BE59E5">
              <w:rPr>
                <w:noProof w:val="0"/>
                <w:szCs w:val="22"/>
              </w:rPr>
              <w:t>Semana 52</w:t>
            </w:r>
          </w:p>
        </w:tc>
        <w:tc>
          <w:tcPr>
            <w:tcW w:w="960" w:type="dxa"/>
            <w:tcBorders>
              <w:top w:val="single" w:sz="4" w:space="0" w:color="auto"/>
              <w:left w:val="single" w:sz="4" w:space="0" w:color="auto"/>
              <w:bottom w:val="single" w:sz="4" w:space="0" w:color="auto"/>
              <w:right w:val="single" w:sz="4" w:space="0" w:color="auto"/>
            </w:tcBorders>
            <w:hideMark/>
          </w:tcPr>
          <w:p w14:paraId="6B57E6E8" w14:textId="77777777" w:rsidR="00E02E10" w:rsidRPr="00BE59E5" w:rsidRDefault="00E02E10" w:rsidP="009028D0">
            <w:pPr>
              <w:jc w:val="center"/>
              <w:rPr>
                <w:noProof w:val="0"/>
                <w:szCs w:val="22"/>
              </w:rPr>
            </w:pPr>
            <w:r w:rsidRPr="00BE59E5">
              <w:rPr>
                <w:noProof w:val="0"/>
                <w:szCs w:val="22"/>
              </w:rPr>
              <w:t>NA</w:t>
            </w:r>
          </w:p>
        </w:tc>
        <w:tc>
          <w:tcPr>
            <w:tcW w:w="1452" w:type="dxa"/>
            <w:tcBorders>
              <w:top w:val="single" w:sz="4" w:space="0" w:color="auto"/>
              <w:left w:val="single" w:sz="4" w:space="0" w:color="auto"/>
              <w:bottom w:val="single" w:sz="4" w:space="0" w:color="auto"/>
              <w:right w:val="single" w:sz="4" w:space="0" w:color="auto"/>
            </w:tcBorders>
            <w:hideMark/>
          </w:tcPr>
          <w:p w14:paraId="264230FE" w14:textId="77777777" w:rsidR="00E02E10" w:rsidRPr="00BE59E5" w:rsidRDefault="00E02E10" w:rsidP="009028D0">
            <w:pPr>
              <w:jc w:val="center"/>
              <w:rPr>
                <w:noProof w:val="0"/>
                <w:szCs w:val="22"/>
              </w:rPr>
            </w:pPr>
            <w:r w:rsidRPr="00BE59E5">
              <w:rPr>
                <w:noProof w:val="0"/>
                <w:szCs w:val="22"/>
              </w:rPr>
              <w:t>NA</w:t>
            </w:r>
          </w:p>
        </w:tc>
        <w:tc>
          <w:tcPr>
            <w:tcW w:w="1089" w:type="dxa"/>
            <w:tcBorders>
              <w:top w:val="single" w:sz="4" w:space="0" w:color="auto"/>
              <w:left w:val="single" w:sz="4" w:space="0" w:color="auto"/>
              <w:bottom w:val="single" w:sz="4" w:space="0" w:color="auto"/>
              <w:right w:val="single" w:sz="4" w:space="0" w:color="auto"/>
            </w:tcBorders>
            <w:hideMark/>
          </w:tcPr>
          <w:p w14:paraId="545E4A87" w14:textId="77777777" w:rsidR="00E02E10" w:rsidRPr="00BE59E5" w:rsidRDefault="00E02E10" w:rsidP="009028D0">
            <w:pPr>
              <w:jc w:val="center"/>
              <w:rPr>
                <w:noProof w:val="0"/>
                <w:szCs w:val="22"/>
              </w:rPr>
            </w:pPr>
            <w:r w:rsidRPr="00BE59E5">
              <w:rPr>
                <w:noProof w:val="0"/>
                <w:szCs w:val="22"/>
              </w:rPr>
              <w:t>NA</w:t>
            </w:r>
          </w:p>
        </w:tc>
        <w:tc>
          <w:tcPr>
            <w:tcW w:w="1543" w:type="dxa"/>
            <w:tcBorders>
              <w:top w:val="single" w:sz="4" w:space="0" w:color="auto"/>
              <w:left w:val="single" w:sz="4" w:space="0" w:color="auto"/>
              <w:bottom w:val="single" w:sz="4" w:space="0" w:color="auto"/>
              <w:right w:val="single" w:sz="4" w:space="0" w:color="auto"/>
            </w:tcBorders>
            <w:hideMark/>
          </w:tcPr>
          <w:p w14:paraId="405DF71B" w14:textId="77777777" w:rsidR="00E02E10" w:rsidRPr="00BE59E5" w:rsidRDefault="00E02E10" w:rsidP="009028D0">
            <w:pPr>
              <w:jc w:val="center"/>
              <w:rPr>
                <w:noProof w:val="0"/>
                <w:szCs w:val="22"/>
              </w:rPr>
            </w:pPr>
            <w:r w:rsidRPr="00BE59E5">
              <w:rPr>
                <w:noProof w:val="0"/>
                <w:szCs w:val="22"/>
              </w:rPr>
              <w:t>NA</w:t>
            </w:r>
          </w:p>
        </w:tc>
        <w:tc>
          <w:tcPr>
            <w:tcW w:w="1089" w:type="dxa"/>
            <w:tcBorders>
              <w:top w:val="single" w:sz="4" w:space="0" w:color="auto"/>
              <w:left w:val="single" w:sz="4" w:space="0" w:color="auto"/>
              <w:bottom w:val="single" w:sz="4" w:space="0" w:color="auto"/>
              <w:right w:val="single" w:sz="4" w:space="0" w:color="auto"/>
            </w:tcBorders>
            <w:hideMark/>
          </w:tcPr>
          <w:p w14:paraId="6FDDAD62" w14:textId="77777777" w:rsidR="00E02E10" w:rsidRPr="00BE59E5" w:rsidRDefault="00E02E10" w:rsidP="009028D0">
            <w:pPr>
              <w:jc w:val="center"/>
              <w:rPr>
                <w:noProof w:val="0"/>
              </w:rPr>
            </w:pPr>
            <w:r w:rsidRPr="00BE59E5">
              <w:rPr>
                <w:noProof w:val="0"/>
              </w:rPr>
              <w:t>52%</w:t>
            </w:r>
          </w:p>
        </w:tc>
        <w:tc>
          <w:tcPr>
            <w:tcW w:w="1633" w:type="dxa"/>
            <w:tcBorders>
              <w:top w:val="single" w:sz="4" w:space="0" w:color="auto"/>
              <w:left w:val="single" w:sz="4" w:space="0" w:color="auto"/>
              <w:bottom w:val="single" w:sz="4" w:space="0" w:color="auto"/>
              <w:right w:val="single" w:sz="4" w:space="0" w:color="auto"/>
            </w:tcBorders>
            <w:hideMark/>
          </w:tcPr>
          <w:p w14:paraId="26517BFE" w14:textId="77777777" w:rsidR="00E02E10" w:rsidRPr="00BE59E5" w:rsidRDefault="00E02E10" w:rsidP="009028D0">
            <w:pPr>
              <w:jc w:val="center"/>
              <w:rPr>
                <w:bCs/>
                <w:noProof w:val="0"/>
                <w:szCs w:val="22"/>
              </w:rPr>
            </w:pPr>
            <w:r w:rsidRPr="00BE59E5">
              <w:rPr>
                <w:noProof w:val="0"/>
                <w:szCs w:val="22"/>
                <w:lang w:eastAsia="zh-CN"/>
              </w:rPr>
              <w:t>60%</w:t>
            </w:r>
          </w:p>
        </w:tc>
      </w:tr>
      <w:tr w:rsidR="00E02E10" w:rsidRPr="00BE59E5" w14:paraId="7E7644F2" w14:textId="77777777" w:rsidTr="00E02E10">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hideMark/>
          </w:tcPr>
          <w:p w14:paraId="0C825151" w14:textId="77777777" w:rsidR="00E02E10" w:rsidRPr="00BE59E5" w:rsidRDefault="00E02E10" w:rsidP="009028D0">
            <w:pPr>
              <w:keepNext/>
              <w:rPr>
                <w:noProof w:val="0"/>
                <w:szCs w:val="22"/>
              </w:rPr>
            </w:pPr>
            <w:r w:rsidRPr="00BE59E5">
              <w:rPr>
                <w:b/>
                <w:bCs/>
                <w:noProof w:val="0"/>
                <w:szCs w:val="22"/>
              </w:rPr>
              <w:t>ACR 50</w:t>
            </w:r>
          </w:p>
        </w:tc>
      </w:tr>
      <w:tr w:rsidR="00E02E10" w:rsidRPr="00BE59E5" w14:paraId="2919F1DF" w14:textId="77777777" w:rsidTr="00E02E10">
        <w:trPr>
          <w:cantSplit/>
          <w:jc w:val="center"/>
        </w:trPr>
        <w:tc>
          <w:tcPr>
            <w:tcW w:w="1306" w:type="dxa"/>
            <w:tcBorders>
              <w:top w:val="single" w:sz="4" w:space="0" w:color="auto"/>
              <w:left w:val="single" w:sz="4" w:space="0" w:color="auto"/>
              <w:bottom w:val="single" w:sz="4" w:space="0" w:color="auto"/>
              <w:right w:val="single" w:sz="4" w:space="0" w:color="auto"/>
            </w:tcBorders>
            <w:hideMark/>
          </w:tcPr>
          <w:p w14:paraId="1A4004C8" w14:textId="77777777" w:rsidR="00E02E10" w:rsidRPr="00BE59E5" w:rsidRDefault="00E02E10" w:rsidP="009028D0">
            <w:pPr>
              <w:jc w:val="right"/>
              <w:rPr>
                <w:noProof w:val="0"/>
                <w:szCs w:val="22"/>
              </w:rPr>
            </w:pPr>
            <w:r w:rsidRPr="00BE59E5">
              <w:rPr>
                <w:noProof w:val="0"/>
                <w:szCs w:val="22"/>
              </w:rPr>
              <w:t>Semana 14</w:t>
            </w:r>
          </w:p>
        </w:tc>
        <w:tc>
          <w:tcPr>
            <w:tcW w:w="960" w:type="dxa"/>
            <w:tcBorders>
              <w:top w:val="single" w:sz="4" w:space="0" w:color="auto"/>
              <w:left w:val="single" w:sz="4" w:space="0" w:color="auto"/>
              <w:bottom w:val="single" w:sz="4" w:space="0" w:color="auto"/>
              <w:right w:val="single" w:sz="4" w:space="0" w:color="auto"/>
            </w:tcBorders>
            <w:hideMark/>
          </w:tcPr>
          <w:p w14:paraId="250432B7" w14:textId="77777777" w:rsidR="00E02E10" w:rsidRPr="00BE59E5" w:rsidRDefault="00E02E10" w:rsidP="009028D0">
            <w:pPr>
              <w:jc w:val="center"/>
              <w:rPr>
                <w:noProof w:val="0"/>
                <w:szCs w:val="22"/>
              </w:rPr>
            </w:pPr>
            <w:r w:rsidRPr="00BE59E5">
              <w:rPr>
                <w:noProof w:val="0"/>
                <w:szCs w:val="22"/>
              </w:rPr>
              <w:t>10%</w:t>
            </w:r>
          </w:p>
        </w:tc>
        <w:tc>
          <w:tcPr>
            <w:tcW w:w="1452" w:type="dxa"/>
            <w:tcBorders>
              <w:top w:val="single" w:sz="4" w:space="0" w:color="auto"/>
              <w:left w:val="single" w:sz="4" w:space="0" w:color="auto"/>
              <w:bottom w:val="single" w:sz="4" w:space="0" w:color="auto"/>
              <w:right w:val="single" w:sz="4" w:space="0" w:color="auto"/>
            </w:tcBorders>
            <w:hideMark/>
          </w:tcPr>
          <w:p w14:paraId="2D1A69F4" w14:textId="77777777" w:rsidR="00E02E10" w:rsidRPr="00BE59E5" w:rsidRDefault="00E02E10" w:rsidP="009028D0">
            <w:pPr>
              <w:jc w:val="center"/>
              <w:rPr>
                <w:noProof w:val="0"/>
                <w:szCs w:val="22"/>
              </w:rPr>
            </w:pPr>
            <w:r w:rsidRPr="00BE59E5">
              <w:rPr>
                <w:noProof w:val="0"/>
                <w:szCs w:val="22"/>
              </w:rPr>
              <w:t>35%*</w:t>
            </w:r>
          </w:p>
        </w:tc>
        <w:tc>
          <w:tcPr>
            <w:tcW w:w="1089" w:type="dxa"/>
            <w:tcBorders>
              <w:top w:val="single" w:sz="4" w:space="0" w:color="auto"/>
              <w:left w:val="single" w:sz="4" w:space="0" w:color="auto"/>
              <w:bottom w:val="single" w:sz="4" w:space="0" w:color="auto"/>
              <w:right w:val="single" w:sz="4" w:space="0" w:color="auto"/>
            </w:tcBorders>
            <w:hideMark/>
          </w:tcPr>
          <w:p w14:paraId="695F7674" w14:textId="77777777" w:rsidR="00E02E10" w:rsidRPr="00BE59E5" w:rsidRDefault="00E02E10" w:rsidP="009028D0">
            <w:pPr>
              <w:jc w:val="center"/>
              <w:rPr>
                <w:noProof w:val="0"/>
                <w:szCs w:val="22"/>
              </w:rPr>
            </w:pPr>
            <w:r w:rsidRPr="00BE59E5">
              <w:rPr>
                <w:noProof w:val="0"/>
                <w:szCs w:val="22"/>
              </w:rPr>
              <w:t>7%</w:t>
            </w:r>
          </w:p>
        </w:tc>
        <w:tc>
          <w:tcPr>
            <w:tcW w:w="1543" w:type="dxa"/>
            <w:tcBorders>
              <w:top w:val="single" w:sz="4" w:space="0" w:color="auto"/>
              <w:left w:val="single" w:sz="4" w:space="0" w:color="auto"/>
              <w:bottom w:val="single" w:sz="4" w:space="0" w:color="auto"/>
              <w:right w:val="single" w:sz="4" w:space="0" w:color="auto"/>
            </w:tcBorders>
            <w:hideMark/>
          </w:tcPr>
          <w:p w14:paraId="0E501E8E" w14:textId="77777777" w:rsidR="00E02E10" w:rsidRPr="00BE59E5" w:rsidRDefault="00E02E10" w:rsidP="009028D0">
            <w:pPr>
              <w:jc w:val="center"/>
              <w:rPr>
                <w:noProof w:val="0"/>
                <w:szCs w:val="22"/>
              </w:rPr>
            </w:pPr>
            <w:r w:rsidRPr="00BE59E5">
              <w:rPr>
                <w:noProof w:val="0"/>
                <w:szCs w:val="22"/>
              </w:rPr>
              <w:t>15% p = 0,021</w:t>
            </w:r>
          </w:p>
        </w:tc>
        <w:tc>
          <w:tcPr>
            <w:tcW w:w="1089" w:type="dxa"/>
            <w:tcBorders>
              <w:top w:val="single" w:sz="4" w:space="0" w:color="auto"/>
              <w:left w:val="single" w:sz="4" w:space="0" w:color="auto"/>
              <w:bottom w:val="single" w:sz="4" w:space="0" w:color="auto"/>
              <w:right w:val="single" w:sz="4" w:space="0" w:color="auto"/>
            </w:tcBorders>
            <w:hideMark/>
          </w:tcPr>
          <w:p w14:paraId="32B0DBF8" w14:textId="77777777" w:rsidR="00E02E10" w:rsidRPr="00BE59E5" w:rsidRDefault="00E02E10" w:rsidP="009028D0">
            <w:pPr>
              <w:jc w:val="center"/>
              <w:rPr>
                <w:noProof w:val="0"/>
                <w:szCs w:val="22"/>
              </w:rPr>
            </w:pPr>
            <w:r w:rsidRPr="00BE59E5">
              <w:rPr>
                <w:noProof w:val="0"/>
              </w:rPr>
              <w:t>NA</w:t>
            </w:r>
          </w:p>
        </w:tc>
        <w:tc>
          <w:tcPr>
            <w:tcW w:w="1633" w:type="dxa"/>
            <w:tcBorders>
              <w:top w:val="single" w:sz="4" w:space="0" w:color="auto"/>
              <w:left w:val="single" w:sz="4" w:space="0" w:color="auto"/>
              <w:bottom w:val="single" w:sz="4" w:space="0" w:color="auto"/>
              <w:right w:val="single" w:sz="4" w:space="0" w:color="auto"/>
            </w:tcBorders>
            <w:hideMark/>
          </w:tcPr>
          <w:p w14:paraId="45F37D47" w14:textId="77777777" w:rsidR="00E02E10" w:rsidRPr="00BE59E5" w:rsidRDefault="00E02E10" w:rsidP="009028D0">
            <w:pPr>
              <w:jc w:val="center"/>
              <w:rPr>
                <w:noProof w:val="0"/>
                <w:szCs w:val="22"/>
              </w:rPr>
            </w:pPr>
            <w:r w:rsidRPr="00BE59E5">
              <w:rPr>
                <w:bCs/>
                <w:noProof w:val="0"/>
              </w:rPr>
              <w:t>NA</w:t>
            </w:r>
          </w:p>
        </w:tc>
      </w:tr>
      <w:tr w:rsidR="00E02E10" w:rsidRPr="00BE59E5" w14:paraId="37FA762F" w14:textId="77777777" w:rsidTr="00E02E10">
        <w:trPr>
          <w:cantSplit/>
          <w:jc w:val="center"/>
        </w:trPr>
        <w:tc>
          <w:tcPr>
            <w:tcW w:w="1306" w:type="dxa"/>
            <w:tcBorders>
              <w:top w:val="single" w:sz="4" w:space="0" w:color="auto"/>
              <w:left w:val="single" w:sz="4" w:space="0" w:color="auto"/>
              <w:bottom w:val="single" w:sz="4" w:space="0" w:color="auto"/>
              <w:right w:val="single" w:sz="4" w:space="0" w:color="auto"/>
            </w:tcBorders>
            <w:hideMark/>
          </w:tcPr>
          <w:p w14:paraId="6360D31F" w14:textId="77777777" w:rsidR="00E02E10" w:rsidRPr="00BE59E5" w:rsidRDefault="00E02E10" w:rsidP="009028D0">
            <w:pPr>
              <w:jc w:val="right"/>
              <w:rPr>
                <w:noProof w:val="0"/>
                <w:szCs w:val="22"/>
              </w:rPr>
            </w:pPr>
            <w:r w:rsidRPr="00BE59E5">
              <w:rPr>
                <w:noProof w:val="0"/>
                <w:szCs w:val="22"/>
              </w:rPr>
              <w:t>Semana 24</w:t>
            </w:r>
          </w:p>
        </w:tc>
        <w:tc>
          <w:tcPr>
            <w:tcW w:w="960" w:type="dxa"/>
            <w:tcBorders>
              <w:top w:val="single" w:sz="4" w:space="0" w:color="auto"/>
              <w:left w:val="single" w:sz="4" w:space="0" w:color="auto"/>
              <w:bottom w:val="single" w:sz="4" w:space="0" w:color="auto"/>
              <w:right w:val="single" w:sz="4" w:space="0" w:color="auto"/>
            </w:tcBorders>
            <w:hideMark/>
          </w:tcPr>
          <w:p w14:paraId="149047AC" w14:textId="77777777" w:rsidR="00E02E10" w:rsidRPr="00BE59E5" w:rsidRDefault="00E02E10" w:rsidP="009028D0">
            <w:pPr>
              <w:jc w:val="center"/>
              <w:rPr>
                <w:noProof w:val="0"/>
                <w:szCs w:val="22"/>
              </w:rPr>
            </w:pPr>
            <w:r w:rsidRPr="00BE59E5">
              <w:rPr>
                <w:noProof w:val="0"/>
                <w:szCs w:val="22"/>
              </w:rPr>
              <w:t>14%</w:t>
            </w:r>
          </w:p>
        </w:tc>
        <w:tc>
          <w:tcPr>
            <w:tcW w:w="1452" w:type="dxa"/>
            <w:tcBorders>
              <w:top w:val="single" w:sz="4" w:space="0" w:color="auto"/>
              <w:left w:val="single" w:sz="4" w:space="0" w:color="auto"/>
              <w:bottom w:val="single" w:sz="4" w:space="0" w:color="auto"/>
              <w:right w:val="single" w:sz="4" w:space="0" w:color="auto"/>
            </w:tcBorders>
            <w:hideMark/>
          </w:tcPr>
          <w:p w14:paraId="7E1A4B2D" w14:textId="77777777" w:rsidR="00E02E10" w:rsidRPr="00BE59E5" w:rsidRDefault="00E02E10" w:rsidP="009028D0">
            <w:pPr>
              <w:jc w:val="center"/>
              <w:rPr>
                <w:noProof w:val="0"/>
                <w:szCs w:val="22"/>
              </w:rPr>
            </w:pPr>
            <w:r w:rsidRPr="00BE59E5">
              <w:rPr>
                <w:noProof w:val="0"/>
                <w:szCs w:val="22"/>
              </w:rPr>
              <w:t>37%*</w:t>
            </w:r>
          </w:p>
        </w:tc>
        <w:tc>
          <w:tcPr>
            <w:tcW w:w="1089" w:type="dxa"/>
            <w:tcBorders>
              <w:top w:val="single" w:sz="4" w:space="0" w:color="auto"/>
              <w:left w:val="single" w:sz="4" w:space="0" w:color="auto"/>
              <w:bottom w:val="single" w:sz="4" w:space="0" w:color="auto"/>
              <w:right w:val="single" w:sz="4" w:space="0" w:color="auto"/>
            </w:tcBorders>
            <w:hideMark/>
          </w:tcPr>
          <w:p w14:paraId="51C2F84E" w14:textId="77777777" w:rsidR="00E02E10" w:rsidRPr="00BE59E5" w:rsidRDefault="00E02E10" w:rsidP="009028D0">
            <w:pPr>
              <w:jc w:val="center"/>
              <w:rPr>
                <w:noProof w:val="0"/>
                <w:szCs w:val="22"/>
              </w:rPr>
            </w:pPr>
            <w:r w:rsidRPr="00BE59E5">
              <w:rPr>
                <w:noProof w:val="0"/>
                <w:szCs w:val="22"/>
              </w:rPr>
              <w:t>4%</w:t>
            </w:r>
          </w:p>
        </w:tc>
        <w:tc>
          <w:tcPr>
            <w:tcW w:w="1543" w:type="dxa"/>
            <w:tcBorders>
              <w:top w:val="single" w:sz="4" w:space="0" w:color="auto"/>
              <w:left w:val="single" w:sz="4" w:space="0" w:color="auto"/>
              <w:bottom w:val="single" w:sz="4" w:space="0" w:color="auto"/>
              <w:right w:val="single" w:sz="4" w:space="0" w:color="auto"/>
            </w:tcBorders>
            <w:hideMark/>
          </w:tcPr>
          <w:p w14:paraId="3FBCA506" w14:textId="77777777" w:rsidR="00E02E10" w:rsidRPr="00BE59E5" w:rsidRDefault="00E02E10" w:rsidP="009028D0">
            <w:pPr>
              <w:jc w:val="center"/>
              <w:rPr>
                <w:noProof w:val="0"/>
                <w:szCs w:val="22"/>
              </w:rPr>
            </w:pPr>
            <w:r w:rsidRPr="00BE59E5">
              <w:rPr>
                <w:noProof w:val="0"/>
                <w:szCs w:val="22"/>
              </w:rPr>
              <w:t>16%*</w:t>
            </w:r>
          </w:p>
        </w:tc>
        <w:tc>
          <w:tcPr>
            <w:tcW w:w="1089" w:type="dxa"/>
            <w:tcBorders>
              <w:top w:val="single" w:sz="4" w:space="0" w:color="auto"/>
              <w:left w:val="single" w:sz="4" w:space="0" w:color="auto"/>
              <w:bottom w:val="single" w:sz="4" w:space="0" w:color="auto"/>
              <w:right w:val="single" w:sz="4" w:space="0" w:color="auto"/>
            </w:tcBorders>
            <w:hideMark/>
          </w:tcPr>
          <w:p w14:paraId="4313A51B" w14:textId="77777777" w:rsidR="00E02E10" w:rsidRPr="00BE59E5" w:rsidRDefault="00E02E10" w:rsidP="009028D0">
            <w:pPr>
              <w:jc w:val="center"/>
              <w:rPr>
                <w:noProof w:val="0"/>
                <w:szCs w:val="22"/>
              </w:rPr>
            </w:pPr>
            <w:r w:rsidRPr="00BE59E5">
              <w:rPr>
                <w:b/>
                <w:bCs/>
                <w:noProof w:val="0"/>
              </w:rPr>
              <w:t>29%</w:t>
            </w:r>
          </w:p>
        </w:tc>
        <w:tc>
          <w:tcPr>
            <w:tcW w:w="1633" w:type="dxa"/>
            <w:tcBorders>
              <w:top w:val="single" w:sz="4" w:space="0" w:color="auto"/>
              <w:left w:val="single" w:sz="4" w:space="0" w:color="auto"/>
              <w:bottom w:val="single" w:sz="4" w:space="0" w:color="auto"/>
              <w:right w:val="single" w:sz="4" w:space="0" w:color="auto"/>
            </w:tcBorders>
            <w:hideMark/>
          </w:tcPr>
          <w:p w14:paraId="63B1D30D" w14:textId="77777777" w:rsidR="00E02E10" w:rsidRPr="00BE59E5" w:rsidRDefault="00E02E10" w:rsidP="009028D0">
            <w:pPr>
              <w:jc w:val="center"/>
              <w:rPr>
                <w:noProof w:val="0"/>
                <w:szCs w:val="22"/>
              </w:rPr>
            </w:pPr>
            <w:r w:rsidRPr="00BE59E5">
              <w:rPr>
                <w:b/>
                <w:bCs/>
                <w:noProof w:val="0"/>
              </w:rPr>
              <w:t>40%</w:t>
            </w:r>
          </w:p>
        </w:tc>
      </w:tr>
      <w:tr w:rsidR="00E02E10" w:rsidRPr="00BE59E5" w14:paraId="65D25CE9" w14:textId="77777777" w:rsidTr="00E02E10">
        <w:trPr>
          <w:cantSplit/>
          <w:jc w:val="center"/>
        </w:trPr>
        <w:tc>
          <w:tcPr>
            <w:tcW w:w="1306" w:type="dxa"/>
            <w:tcBorders>
              <w:top w:val="single" w:sz="4" w:space="0" w:color="auto"/>
              <w:left w:val="single" w:sz="4" w:space="0" w:color="auto"/>
              <w:bottom w:val="single" w:sz="4" w:space="0" w:color="auto"/>
              <w:right w:val="single" w:sz="4" w:space="0" w:color="auto"/>
            </w:tcBorders>
            <w:hideMark/>
          </w:tcPr>
          <w:p w14:paraId="1E94C876" w14:textId="77777777" w:rsidR="00E02E10" w:rsidRPr="00BE59E5" w:rsidRDefault="00E02E10" w:rsidP="009028D0">
            <w:pPr>
              <w:jc w:val="right"/>
              <w:rPr>
                <w:noProof w:val="0"/>
                <w:szCs w:val="22"/>
              </w:rPr>
            </w:pPr>
            <w:r w:rsidRPr="00BE59E5">
              <w:rPr>
                <w:noProof w:val="0"/>
                <w:szCs w:val="22"/>
              </w:rPr>
              <w:t>Semana 52</w:t>
            </w:r>
          </w:p>
        </w:tc>
        <w:tc>
          <w:tcPr>
            <w:tcW w:w="960" w:type="dxa"/>
            <w:tcBorders>
              <w:top w:val="single" w:sz="4" w:space="0" w:color="auto"/>
              <w:left w:val="single" w:sz="4" w:space="0" w:color="auto"/>
              <w:bottom w:val="single" w:sz="4" w:space="0" w:color="auto"/>
              <w:right w:val="single" w:sz="4" w:space="0" w:color="auto"/>
            </w:tcBorders>
            <w:hideMark/>
          </w:tcPr>
          <w:p w14:paraId="4CDB131C" w14:textId="77777777" w:rsidR="00E02E10" w:rsidRPr="00BE59E5" w:rsidRDefault="00E02E10" w:rsidP="009028D0">
            <w:pPr>
              <w:jc w:val="center"/>
              <w:rPr>
                <w:noProof w:val="0"/>
                <w:szCs w:val="22"/>
              </w:rPr>
            </w:pPr>
            <w:r w:rsidRPr="00BE59E5">
              <w:rPr>
                <w:noProof w:val="0"/>
                <w:szCs w:val="22"/>
              </w:rPr>
              <w:t>NA</w:t>
            </w:r>
          </w:p>
        </w:tc>
        <w:tc>
          <w:tcPr>
            <w:tcW w:w="1452" w:type="dxa"/>
            <w:tcBorders>
              <w:top w:val="single" w:sz="4" w:space="0" w:color="auto"/>
              <w:left w:val="single" w:sz="4" w:space="0" w:color="auto"/>
              <w:bottom w:val="single" w:sz="4" w:space="0" w:color="auto"/>
              <w:right w:val="single" w:sz="4" w:space="0" w:color="auto"/>
            </w:tcBorders>
            <w:hideMark/>
          </w:tcPr>
          <w:p w14:paraId="0B78F483" w14:textId="77777777" w:rsidR="00E02E10" w:rsidRPr="00BE59E5" w:rsidRDefault="00E02E10" w:rsidP="009028D0">
            <w:pPr>
              <w:jc w:val="center"/>
              <w:rPr>
                <w:noProof w:val="0"/>
                <w:szCs w:val="22"/>
              </w:rPr>
            </w:pPr>
            <w:r w:rsidRPr="00BE59E5">
              <w:rPr>
                <w:noProof w:val="0"/>
                <w:szCs w:val="22"/>
              </w:rPr>
              <w:t>NA</w:t>
            </w:r>
          </w:p>
        </w:tc>
        <w:tc>
          <w:tcPr>
            <w:tcW w:w="1089" w:type="dxa"/>
            <w:tcBorders>
              <w:top w:val="single" w:sz="4" w:space="0" w:color="auto"/>
              <w:left w:val="single" w:sz="4" w:space="0" w:color="auto"/>
              <w:bottom w:val="single" w:sz="4" w:space="0" w:color="auto"/>
              <w:right w:val="single" w:sz="4" w:space="0" w:color="auto"/>
            </w:tcBorders>
            <w:hideMark/>
          </w:tcPr>
          <w:p w14:paraId="3A49092D" w14:textId="77777777" w:rsidR="00E02E10" w:rsidRPr="00BE59E5" w:rsidRDefault="00E02E10" w:rsidP="009028D0">
            <w:pPr>
              <w:jc w:val="center"/>
              <w:rPr>
                <w:noProof w:val="0"/>
                <w:szCs w:val="22"/>
              </w:rPr>
            </w:pPr>
            <w:r w:rsidRPr="00BE59E5">
              <w:rPr>
                <w:noProof w:val="0"/>
                <w:szCs w:val="22"/>
              </w:rPr>
              <w:t>NA</w:t>
            </w:r>
          </w:p>
        </w:tc>
        <w:tc>
          <w:tcPr>
            <w:tcW w:w="1543" w:type="dxa"/>
            <w:tcBorders>
              <w:top w:val="single" w:sz="4" w:space="0" w:color="auto"/>
              <w:left w:val="single" w:sz="4" w:space="0" w:color="auto"/>
              <w:bottom w:val="single" w:sz="4" w:space="0" w:color="auto"/>
              <w:right w:val="single" w:sz="4" w:space="0" w:color="auto"/>
            </w:tcBorders>
            <w:hideMark/>
          </w:tcPr>
          <w:p w14:paraId="1EF1D70B" w14:textId="77777777" w:rsidR="00E02E10" w:rsidRPr="00BE59E5" w:rsidRDefault="00E02E10" w:rsidP="009028D0">
            <w:pPr>
              <w:jc w:val="center"/>
              <w:rPr>
                <w:noProof w:val="0"/>
                <w:szCs w:val="22"/>
              </w:rPr>
            </w:pPr>
            <w:r w:rsidRPr="00BE59E5">
              <w:rPr>
                <w:noProof w:val="0"/>
                <w:szCs w:val="22"/>
              </w:rPr>
              <w:t>NA</w:t>
            </w:r>
          </w:p>
        </w:tc>
        <w:tc>
          <w:tcPr>
            <w:tcW w:w="1089" w:type="dxa"/>
            <w:tcBorders>
              <w:top w:val="single" w:sz="4" w:space="0" w:color="auto"/>
              <w:left w:val="single" w:sz="4" w:space="0" w:color="auto"/>
              <w:bottom w:val="single" w:sz="4" w:space="0" w:color="auto"/>
              <w:right w:val="single" w:sz="4" w:space="0" w:color="auto"/>
            </w:tcBorders>
            <w:hideMark/>
          </w:tcPr>
          <w:p w14:paraId="3ED396B7" w14:textId="77777777" w:rsidR="00E02E10" w:rsidRPr="00BE59E5" w:rsidRDefault="00E02E10" w:rsidP="009028D0">
            <w:pPr>
              <w:jc w:val="center"/>
              <w:rPr>
                <w:b/>
                <w:bCs/>
                <w:noProof w:val="0"/>
                <w:szCs w:val="22"/>
              </w:rPr>
            </w:pPr>
            <w:r w:rsidRPr="00BE59E5">
              <w:rPr>
                <w:noProof w:val="0"/>
                <w:szCs w:val="22"/>
                <w:lang w:eastAsia="zh-CN"/>
              </w:rPr>
              <w:t>36%</w:t>
            </w:r>
          </w:p>
        </w:tc>
        <w:tc>
          <w:tcPr>
            <w:tcW w:w="1633" w:type="dxa"/>
            <w:tcBorders>
              <w:top w:val="single" w:sz="4" w:space="0" w:color="auto"/>
              <w:left w:val="single" w:sz="4" w:space="0" w:color="auto"/>
              <w:bottom w:val="single" w:sz="4" w:space="0" w:color="auto"/>
              <w:right w:val="single" w:sz="4" w:space="0" w:color="auto"/>
            </w:tcBorders>
            <w:hideMark/>
          </w:tcPr>
          <w:p w14:paraId="5649BC87" w14:textId="77777777" w:rsidR="00E02E10" w:rsidRPr="00BE59E5" w:rsidRDefault="00E02E10" w:rsidP="009028D0">
            <w:pPr>
              <w:jc w:val="center"/>
              <w:rPr>
                <w:b/>
                <w:bCs/>
                <w:noProof w:val="0"/>
                <w:szCs w:val="22"/>
              </w:rPr>
            </w:pPr>
            <w:r w:rsidRPr="00BE59E5">
              <w:rPr>
                <w:noProof w:val="0"/>
                <w:szCs w:val="22"/>
                <w:lang w:eastAsia="zh-CN"/>
              </w:rPr>
              <w:t>42%</w:t>
            </w:r>
          </w:p>
        </w:tc>
      </w:tr>
      <w:tr w:rsidR="00E02E10" w:rsidRPr="00BE59E5" w14:paraId="77938C1C" w14:textId="77777777" w:rsidTr="00E02E10">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hideMark/>
          </w:tcPr>
          <w:p w14:paraId="524336A0" w14:textId="77777777" w:rsidR="00E02E10" w:rsidRPr="00BE59E5" w:rsidRDefault="00E02E10" w:rsidP="009028D0">
            <w:pPr>
              <w:keepNext/>
              <w:rPr>
                <w:noProof w:val="0"/>
                <w:szCs w:val="22"/>
              </w:rPr>
            </w:pPr>
            <w:r w:rsidRPr="00BE59E5">
              <w:rPr>
                <w:b/>
                <w:bCs/>
                <w:noProof w:val="0"/>
                <w:szCs w:val="22"/>
              </w:rPr>
              <w:t>ACR 70</w:t>
            </w:r>
          </w:p>
        </w:tc>
      </w:tr>
      <w:tr w:rsidR="00E02E10" w:rsidRPr="00BE59E5" w14:paraId="7A338D28" w14:textId="77777777" w:rsidTr="00E02E10">
        <w:trPr>
          <w:cantSplit/>
          <w:jc w:val="center"/>
        </w:trPr>
        <w:tc>
          <w:tcPr>
            <w:tcW w:w="1306" w:type="dxa"/>
            <w:tcBorders>
              <w:top w:val="single" w:sz="4" w:space="0" w:color="auto"/>
              <w:left w:val="single" w:sz="4" w:space="0" w:color="auto"/>
              <w:bottom w:val="single" w:sz="4" w:space="0" w:color="auto"/>
              <w:right w:val="single" w:sz="4" w:space="0" w:color="auto"/>
            </w:tcBorders>
            <w:hideMark/>
          </w:tcPr>
          <w:p w14:paraId="72731544" w14:textId="77777777" w:rsidR="00E02E10" w:rsidRPr="00BE59E5" w:rsidRDefault="00E02E10" w:rsidP="009028D0">
            <w:pPr>
              <w:jc w:val="right"/>
              <w:rPr>
                <w:noProof w:val="0"/>
                <w:szCs w:val="22"/>
              </w:rPr>
            </w:pPr>
            <w:r w:rsidRPr="00BE59E5">
              <w:rPr>
                <w:noProof w:val="0"/>
                <w:szCs w:val="22"/>
              </w:rPr>
              <w:t>Semana 14</w:t>
            </w:r>
          </w:p>
        </w:tc>
        <w:tc>
          <w:tcPr>
            <w:tcW w:w="960" w:type="dxa"/>
            <w:tcBorders>
              <w:top w:val="single" w:sz="4" w:space="0" w:color="auto"/>
              <w:left w:val="single" w:sz="4" w:space="0" w:color="auto"/>
              <w:bottom w:val="single" w:sz="4" w:space="0" w:color="auto"/>
              <w:right w:val="single" w:sz="4" w:space="0" w:color="auto"/>
            </w:tcBorders>
            <w:hideMark/>
          </w:tcPr>
          <w:p w14:paraId="4403BEB9" w14:textId="77777777" w:rsidR="00E02E10" w:rsidRPr="00BE59E5" w:rsidRDefault="00E02E10" w:rsidP="009028D0">
            <w:pPr>
              <w:jc w:val="center"/>
              <w:rPr>
                <w:noProof w:val="0"/>
                <w:szCs w:val="22"/>
              </w:rPr>
            </w:pPr>
            <w:r w:rsidRPr="00BE59E5">
              <w:rPr>
                <w:noProof w:val="0"/>
                <w:szCs w:val="22"/>
              </w:rPr>
              <w:t>4%</w:t>
            </w:r>
          </w:p>
        </w:tc>
        <w:tc>
          <w:tcPr>
            <w:tcW w:w="1452" w:type="dxa"/>
            <w:tcBorders>
              <w:top w:val="single" w:sz="4" w:space="0" w:color="auto"/>
              <w:left w:val="single" w:sz="4" w:space="0" w:color="auto"/>
              <w:bottom w:val="single" w:sz="4" w:space="0" w:color="auto"/>
              <w:right w:val="single" w:sz="4" w:space="0" w:color="auto"/>
            </w:tcBorders>
            <w:hideMark/>
          </w:tcPr>
          <w:p w14:paraId="5EB8A422" w14:textId="77777777" w:rsidR="00E02E10" w:rsidRPr="00BE59E5" w:rsidRDefault="00E02E10" w:rsidP="009028D0">
            <w:pPr>
              <w:jc w:val="center"/>
              <w:rPr>
                <w:noProof w:val="0"/>
                <w:szCs w:val="22"/>
              </w:rPr>
            </w:pPr>
            <w:r w:rsidRPr="00BE59E5">
              <w:rPr>
                <w:noProof w:val="0"/>
                <w:szCs w:val="22"/>
              </w:rPr>
              <w:t>14% p = 0,008</w:t>
            </w:r>
          </w:p>
        </w:tc>
        <w:tc>
          <w:tcPr>
            <w:tcW w:w="1089" w:type="dxa"/>
            <w:tcBorders>
              <w:top w:val="single" w:sz="4" w:space="0" w:color="auto"/>
              <w:left w:val="single" w:sz="4" w:space="0" w:color="auto"/>
              <w:bottom w:val="single" w:sz="4" w:space="0" w:color="auto"/>
              <w:right w:val="single" w:sz="4" w:space="0" w:color="auto"/>
            </w:tcBorders>
            <w:hideMark/>
          </w:tcPr>
          <w:p w14:paraId="6C7D9FE3" w14:textId="77777777" w:rsidR="00E02E10" w:rsidRPr="00BE59E5" w:rsidRDefault="00E02E10" w:rsidP="009028D0">
            <w:pPr>
              <w:jc w:val="center"/>
              <w:rPr>
                <w:noProof w:val="0"/>
                <w:szCs w:val="22"/>
              </w:rPr>
            </w:pPr>
            <w:r w:rsidRPr="00BE59E5">
              <w:rPr>
                <w:noProof w:val="0"/>
                <w:szCs w:val="22"/>
              </w:rPr>
              <w:t>2%</w:t>
            </w:r>
          </w:p>
        </w:tc>
        <w:tc>
          <w:tcPr>
            <w:tcW w:w="1543" w:type="dxa"/>
            <w:tcBorders>
              <w:top w:val="single" w:sz="4" w:space="0" w:color="auto"/>
              <w:left w:val="single" w:sz="4" w:space="0" w:color="auto"/>
              <w:bottom w:val="single" w:sz="4" w:space="0" w:color="auto"/>
              <w:right w:val="single" w:sz="4" w:space="0" w:color="auto"/>
            </w:tcBorders>
            <w:hideMark/>
          </w:tcPr>
          <w:p w14:paraId="2A6BCB1E" w14:textId="77777777" w:rsidR="00E02E10" w:rsidRPr="00BE59E5" w:rsidRDefault="00E02E10" w:rsidP="009028D0">
            <w:pPr>
              <w:jc w:val="center"/>
              <w:rPr>
                <w:noProof w:val="0"/>
                <w:szCs w:val="22"/>
              </w:rPr>
            </w:pPr>
            <w:r w:rsidRPr="00BE59E5">
              <w:rPr>
                <w:noProof w:val="0"/>
                <w:szCs w:val="22"/>
              </w:rPr>
              <w:t>10% p = 0,005</w:t>
            </w:r>
          </w:p>
        </w:tc>
        <w:tc>
          <w:tcPr>
            <w:tcW w:w="1089" w:type="dxa"/>
            <w:tcBorders>
              <w:top w:val="single" w:sz="4" w:space="0" w:color="auto"/>
              <w:left w:val="single" w:sz="4" w:space="0" w:color="auto"/>
              <w:bottom w:val="single" w:sz="4" w:space="0" w:color="auto"/>
              <w:right w:val="single" w:sz="4" w:space="0" w:color="auto"/>
            </w:tcBorders>
            <w:hideMark/>
          </w:tcPr>
          <w:p w14:paraId="045BF6EC" w14:textId="77777777" w:rsidR="00E02E10" w:rsidRPr="00BE59E5" w:rsidRDefault="00E02E10" w:rsidP="009028D0">
            <w:pPr>
              <w:jc w:val="center"/>
              <w:rPr>
                <w:noProof w:val="0"/>
                <w:szCs w:val="22"/>
              </w:rPr>
            </w:pPr>
            <w:r w:rsidRPr="00BE59E5">
              <w:rPr>
                <w:noProof w:val="0"/>
              </w:rPr>
              <w:t>NA</w:t>
            </w:r>
          </w:p>
        </w:tc>
        <w:tc>
          <w:tcPr>
            <w:tcW w:w="1633" w:type="dxa"/>
            <w:tcBorders>
              <w:top w:val="single" w:sz="4" w:space="0" w:color="auto"/>
              <w:left w:val="single" w:sz="4" w:space="0" w:color="auto"/>
              <w:bottom w:val="single" w:sz="4" w:space="0" w:color="auto"/>
              <w:right w:val="single" w:sz="4" w:space="0" w:color="auto"/>
            </w:tcBorders>
            <w:hideMark/>
          </w:tcPr>
          <w:p w14:paraId="571C77FA" w14:textId="77777777" w:rsidR="00E02E10" w:rsidRPr="00BE59E5" w:rsidRDefault="00E02E10" w:rsidP="009028D0">
            <w:pPr>
              <w:jc w:val="center"/>
              <w:rPr>
                <w:noProof w:val="0"/>
                <w:szCs w:val="22"/>
              </w:rPr>
            </w:pPr>
            <w:r w:rsidRPr="00BE59E5">
              <w:rPr>
                <w:bCs/>
                <w:noProof w:val="0"/>
              </w:rPr>
              <w:t>NA</w:t>
            </w:r>
          </w:p>
        </w:tc>
      </w:tr>
      <w:tr w:rsidR="00E02E10" w:rsidRPr="00BE59E5" w14:paraId="35BA54B7" w14:textId="77777777" w:rsidTr="00E02E10">
        <w:trPr>
          <w:cantSplit/>
          <w:jc w:val="center"/>
        </w:trPr>
        <w:tc>
          <w:tcPr>
            <w:tcW w:w="1306" w:type="dxa"/>
            <w:tcBorders>
              <w:top w:val="single" w:sz="4" w:space="0" w:color="auto"/>
              <w:left w:val="single" w:sz="4" w:space="0" w:color="auto"/>
              <w:bottom w:val="single" w:sz="4" w:space="0" w:color="auto"/>
              <w:right w:val="single" w:sz="4" w:space="0" w:color="auto"/>
            </w:tcBorders>
            <w:hideMark/>
          </w:tcPr>
          <w:p w14:paraId="26BB217B" w14:textId="77777777" w:rsidR="00E02E10" w:rsidRPr="00BE59E5" w:rsidRDefault="00E02E10" w:rsidP="009028D0">
            <w:pPr>
              <w:jc w:val="right"/>
              <w:rPr>
                <w:noProof w:val="0"/>
                <w:szCs w:val="22"/>
              </w:rPr>
            </w:pPr>
            <w:r w:rsidRPr="00BE59E5">
              <w:rPr>
                <w:noProof w:val="0"/>
                <w:szCs w:val="22"/>
              </w:rPr>
              <w:t>Semana 24</w:t>
            </w:r>
          </w:p>
        </w:tc>
        <w:tc>
          <w:tcPr>
            <w:tcW w:w="960" w:type="dxa"/>
            <w:tcBorders>
              <w:top w:val="single" w:sz="4" w:space="0" w:color="auto"/>
              <w:left w:val="single" w:sz="4" w:space="0" w:color="auto"/>
              <w:bottom w:val="single" w:sz="4" w:space="0" w:color="auto"/>
              <w:right w:val="single" w:sz="4" w:space="0" w:color="auto"/>
            </w:tcBorders>
            <w:hideMark/>
          </w:tcPr>
          <w:p w14:paraId="74003F87" w14:textId="77777777" w:rsidR="00E02E10" w:rsidRPr="00BE59E5" w:rsidRDefault="00E02E10" w:rsidP="009028D0">
            <w:pPr>
              <w:jc w:val="center"/>
              <w:rPr>
                <w:noProof w:val="0"/>
                <w:szCs w:val="22"/>
              </w:rPr>
            </w:pPr>
            <w:r w:rsidRPr="00BE59E5">
              <w:rPr>
                <w:noProof w:val="0"/>
                <w:szCs w:val="22"/>
              </w:rPr>
              <w:t>5%</w:t>
            </w:r>
          </w:p>
        </w:tc>
        <w:tc>
          <w:tcPr>
            <w:tcW w:w="1452" w:type="dxa"/>
            <w:tcBorders>
              <w:top w:val="single" w:sz="4" w:space="0" w:color="auto"/>
              <w:left w:val="single" w:sz="4" w:space="0" w:color="auto"/>
              <w:bottom w:val="single" w:sz="4" w:space="0" w:color="auto"/>
              <w:right w:val="single" w:sz="4" w:space="0" w:color="auto"/>
            </w:tcBorders>
            <w:hideMark/>
          </w:tcPr>
          <w:p w14:paraId="489201B3" w14:textId="77777777" w:rsidR="00E02E10" w:rsidRPr="00BE59E5" w:rsidRDefault="00E02E10" w:rsidP="009028D0">
            <w:pPr>
              <w:jc w:val="center"/>
              <w:rPr>
                <w:noProof w:val="0"/>
                <w:szCs w:val="22"/>
              </w:rPr>
            </w:pPr>
            <w:r w:rsidRPr="00BE59E5">
              <w:rPr>
                <w:noProof w:val="0"/>
                <w:szCs w:val="22"/>
              </w:rPr>
              <w:t>20%*</w:t>
            </w:r>
          </w:p>
        </w:tc>
        <w:tc>
          <w:tcPr>
            <w:tcW w:w="1089" w:type="dxa"/>
            <w:tcBorders>
              <w:top w:val="single" w:sz="4" w:space="0" w:color="auto"/>
              <w:left w:val="single" w:sz="4" w:space="0" w:color="auto"/>
              <w:bottom w:val="single" w:sz="4" w:space="0" w:color="auto"/>
              <w:right w:val="single" w:sz="4" w:space="0" w:color="auto"/>
            </w:tcBorders>
            <w:hideMark/>
          </w:tcPr>
          <w:p w14:paraId="2457F9FC" w14:textId="77777777" w:rsidR="00E02E10" w:rsidRPr="00BE59E5" w:rsidRDefault="00E02E10" w:rsidP="009028D0">
            <w:pPr>
              <w:jc w:val="center"/>
              <w:rPr>
                <w:noProof w:val="0"/>
                <w:szCs w:val="22"/>
              </w:rPr>
            </w:pPr>
            <w:r w:rsidRPr="00BE59E5">
              <w:rPr>
                <w:noProof w:val="0"/>
                <w:szCs w:val="22"/>
              </w:rPr>
              <w:t>2%</w:t>
            </w:r>
          </w:p>
        </w:tc>
        <w:tc>
          <w:tcPr>
            <w:tcW w:w="1543" w:type="dxa"/>
            <w:tcBorders>
              <w:top w:val="single" w:sz="4" w:space="0" w:color="auto"/>
              <w:left w:val="single" w:sz="4" w:space="0" w:color="auto"/>
              <w:bottom w:val="single" w:sz="4" w:space="0" w:color="auto"/>
              <w:right w:val="single" w:sz="4" w:space="0" w:color="auto"/>
            </w:tcBorders>
            <w:hideMark/>
          </w:tcPr>
          <w:p w14:paraId="5E1DF6BC" w14:textId="77777777" w:rsidR="00E02E10" w:rsidRPr="00BE59E5" w:rsidRDefault="00E02E10" w:rsidP="009028D0">
            <w:pPr>
              <w:jc w:val="center"/>
              <w:rPr>
                <w:noProof w:val="0"/>
                <w:szCs w:val="22"/>
              </w:rPr>
            </w:pPr>
            <w:r w:rsidRPr="00BE59E5">
              <w:rPr>
                <w:noProof w:val="0"/>
                <w:szCs w:val="22"/>
              </w:rPr>
              <w:t>9% p = 0,009</w:t>
            </w:r>
          </w:p>
        </w:tc>
        <w:tc>
          <w:tcPr>
            <w:tcW w:w="1089" w:type="dxa"/>
            <w:tcBorders>
              <w:top w:val="single" w:sz="4" w:space="0" w:color="auto"/>
              <w:left w:val="single" w:sz="4" w:space="0" w:color="auto"/>
              <w:bottom w:val="single" w:sz="4" w:space="0" w:color="auto"/>
              <w:right w:val="single" w:sz="4" w:space="0" w:color="auto"/>
            </w:tcBorders>
            <w:hideMark/>
          </w:tcPr>
          <w:p w14:paraId="3E8F815C" w14:textId="77777777" w:rsidR="00E02E10" w:rsidRPr="00BE59E5" w:rsidRDefault="00E02E10" w:rsidP="009028D0">
            <w:pPr>
              <w:jc w:val="center"/>
              <w:rPr>
                <w:noProof w:val="0"/>
                <w:szCs w:val="22"/>
              </w:rPr>
            </w:pPr>
            <w:r w:rsidRPr="00BE59E5">
              <w:rPr>
                <w:noProof w:val="0"/>
              </w:rPr>
              <w:t>16%</w:t>
            </w:r>
          </w:p>
        </w:tc>
        <w:tc>
          <w:tcPr>
            <w:tcW w:w="1633" w:type="dxa"/>
            <w:tcBorders>
              <w:top w:val="single" w:sz="4" w:space="0" w:color="auto"/>
              <w:left w:val="single" w:sz="4" w:space="0" w:color="auto"/>
              <w:bottom w:val="single" w:sz="4" w:space="0" w:color="auto"/>
              <w:right w:val="single" w:sz="4" w:space="0" w:color="auto"/>
            </w:tcBorders>
            <w:hideMark/>
          </w:tcPr>
          <w:p w14:paraId="226271F4" w14:textId="77777777" w:rsidR="00E02E10" w:rsidRPr="00BE59E5" w:rsidRDefault="00E02E10" w:rsidP="009028D0">
            <w:pPr>
              <w:jc w:val="center"/>
              <w:rPr>
                <w:noProof w:val="0"/>
                <w:szCs w:val="22"/>
              </w:rPr>
            </w:pPr>
            <w:r w:rsidRPr="00BE59E5">
              <w:rPr>
                <w:bCs/>
                <w:noProof w:val="0"/>
              </w:rPr>
              <w:t>24%</w:t>
            </w:r>
          </w:p>
        </w:tc>
      </w:tr>
      <w:tr w:rsidR="00E02E10" w:rsidRPr="00BE59E5" w14:paraId="53822E96" w14:textId="77777777" w:rsidTr="00E02E10">
        <w:trPr>
          <w:cantSplit/>
          <w:jc w:val="center"/>
        </w:trPr>
        <w:tc>
          <w:tcPr>
            <w:tcW w:w="1306" w:type="dxa"/>
            <w:tcBorders>
              <w:top w:val="single" w:sz="4" w:space="0" w:color="auto"/>
              <w:left w:val="single" w:sz="4" w:space="0" w:color="auto"/>
              <w:bottom w:val="single" w:sz="4" w:space="0" w:color="auto"/>
              <w:right w:val="single" w:sz="4" w:space="0" w:color="auto"/>
            </w:tcBorders>
            <w:hideMark/>
          </w:tcPr>
          <w:p w14:paraId="4850B75D" w14:textId="77777777" w:rsidR="00E02E10" w:rsidRPr="00BE59E5" w:rsidRDefault="00E02E10" w:rsidP="009028D0">
            <w:pPr>
              <w:jc w:val="right"/>
              <w:rPr>
                <w:noProof w:val="0"/>
                <w:szCs w:val="22"/>
              </w:rPr>
            </w:pPr>
            <w:r w:rsidRPr="00BE59E5">
              <w:rPr>
                <w:noProof w:val="0"/>
                <w:szCs w:val="22"/>
              </w:rPr>
              <w:t>Semana 52</w:t>
            </w:r>
          </w:p>
        </w:tc>
        <w:tc>
          <w:tcPr>
            <w:tcW w:w="960" w:type="dxa"/>
            <w:tcBorders>
              <w:top w:val="single" w:sz="4" w:space="0" w:color="auto"/>
              <w:left w:val="single" w:sz="4" w:space="0" w:color="auto"/>
              <w:bottom w:val="single" w:sz="4" w:space="0" w:color="auto"/>
              <w:right w:val="single" w:sz="4" w:space="0" w:color="auto"/>
            </w:tcBorders>
            <w:hideMark/>
          </w:tcPr>
          <w:p w14:paraId="5B973E2E" w14:textId="77777777" w:rsidR="00E02E10" w:rsidRPr="00BE59E5" w:rsidRDefault="00E02E10" w:rsidP="009028D0">
            <w:pPr>
              <w:jc w:val="center"/>
              <w:rPr>
                <w:noProof w:val="0"/>
                <w:szCs w:val="22"/>
              </w:rPr>
            </w:pPr>
            <w:r w:rsidRPr="00BE59E5">
              <w:rPr>
                <w:noProof w:val="0"/>
                <w:szCs w:val="22"/>
              </w:rPr>
              <w:t>NA</w:t>
            </w:r>
          </w:p>
        </w:tc>
        <w:tc>
          <w:tcPr>
            <w:tcW w:w="1452" w:type="dxa"/>
            <w:tcBorders>
              <w:top w:val="single" w:sz="4" w:space="0" w:color="auto"/>
              <w:left w:val="single" w:sz="4" w:space="0" w:color="auto"/>
              <w:bottom w:val="single" w:sz="4" w:space="0" w:color="auto"/>
              <w:right w:val="single" w:sz="4" w:space="0" w:color="auto"/>
            </w:tcBorders>
            <w:hideMark/>
          </w:tcPr>
          <w:p w14:paraId="54394AEB" w14:textId="77777777" w:rsidR="00E02E10" w:rsidRPr="00BE59E5" w:rsidRDefault="00E02E10" w:rsidP="009028D0">
            <w:pPr>
              <w:jc w:val="center"/>
              <w:rPr>
                <w:noProof w:val="0"/>
                <w:szCs w:val="22"/>
              </w:rPr>
            </w:pPr>
            <w:r w:rsidRPr="00BE59E5">
              <w:rPr>
                <w:noProof w:val="0"/>
                <w:szCs w:val="22"/>
              </w:rPr>
              <w:t>NA</w:t>
            </w:r>
          </w:p>
        </w:tc>
        <w:tc>
          <w:tcPr>
            <w:tcW w:w="1089" w:type="dxa"/>
            <w:tcBorders>
              <w:top w:val="single" w:sz="4" w:space="0" w:color="auto"/>
              <w:left w:val="single" w:sz="4" w:space="0" w:color="auto"/>
              <w:bottom w:val="single" w:sz="4" w:space="0" w:color="auto"/>
              <w:right w:val="single" w:sz="4" w:space="0" w:color="auto"/>
            </w:tcBorders>
            <w:hideMark/>
          </w:tcPr>
          <w:p w14:paraId="34FBFBE7" w14:textId="77777777" w:rsidR="00E02E10" w:rsidRPr="00BE59E5" w:rsidRDefault="00E02E10" w:rsidP="009028D0">
            <w:pPr>
              <w:jc w:val="center"/>
              <w:rPr>
                <w:noProof w:val="0"/>
                <w:szCs w:val="22"/>
              </w:rPr>
            </w:pPr>
            <w:r w:rsidRPr="00BE59E5">
              <w:rPr>
                <w:noProof w:val="0"/>
                <w:szCs w:val="22"/>
              </w:rPr>
              <w:t>NA</w:t>
            </w:r>
          </w:p>
        </w:tc>
        <w:tc>
          <w:tcPr>
            <w:tcW w:w="1543" w:type="dxa"/>
            <w:tcBorders>
              <w:top w:val="single" w:sz="4" w:space="0" w:color="auto"/>
              <w:left w:val="single" w:sz="4" w:space="0" w:color="auto"/>
              <w:bottom w:val="single" w:sz="4" w:space="0" w:color="auto"/>
              <w:right w:val="single" w:sz="4" w:space="0" w:color="auto"/>
            </w:tcBorders>
            <w:hideMark/>
          </w:tcPr>
          <w:p w14:paraId="41FBA14A" w14:textId="77777777" w:rsidR="00E02E10" w:rsidRPr="00BE59E5" w:rsidRDefault="00E02E10" w:rsidP="009028D0">
            <w:pPr>
              <w:jc w:val="center"/>
              <w:rPr>
                <w:noProof w:val="0"/>
                <w:szCs w:val="22"/>
              </w:rPr>
            </w:pPr>
            <w:r w:rsidRPr="00BE59E5">
              <w:rPr>
                <w:noProof w:val="0"/>
                <w:szCs w:val="22"/>
              </w:rPr>
              <w:t>NA</w:t>
            </w:r>
          </w:p>
        </w:tc>
        <w:tc>
          <w:tcPr>
            <w:tcW w:w="1089" w:type="dxa"/>
            <w:tcBorders>
              <w:top w:val="single" w:sz="4" w:space="0" w:color="auto"/>
              <w:left w:val="single" w:sz="4" w:space="0" w:color="auto"/>
              <w:bottom w:val="single" w:sz="4" w:space="0" w:color="auto"/>
              <w:right w:val="single" w:sz="4" w:space="0" w:color="auto"/>
            </w:tcBorders>
            <w:hideMark/>
          </w:tcPr>
          <w:p w14:paraId="6D675B96" w14:textId="77777777" w:rsidR="00E02E10" w:rsidRPr="00BE59E5" w:rsidRDefault="00E02E10" w:rsidP="009028D0">
            <w:pPr>
              <w:jc w:val="center"/>
              <w:rPr>
                <w:noProof w:val="0"/>
                <w:szCs w:val="22"/>
              </w:rPr>
            </w:pPr>
            <w:r w:rsidRPr="00BE59E5">
              <w:rPr>
                <w:noProof w:val="0"/>
                <w:szCs w:val="22"/>
                <w:lang w:eastAsia="zh-CN"/>
              </w:rPr>
              <w:t>22%</w:t>
            </w:r>
          </w:p>
        </w:tc>
        <w:tc>
          <w:tcPr>
            <w:tcW w:w="1633" w:type="dxa"/>
            <w:tcBorders>
              <w:top w:val="single" w:sz="4" w:space="0" w:color="auto"/>
              <w:left w:val="single" w:sz="4" w:space="0" w:color="auto"/>
              <w:bottom w:val="single" w:sz="4" w:space="0" w:color="auto"/>
              <w:right w:val="single" w:sz="4" w:space="0" w:color="auto"/>
            </w:tcBorders>
            <w:hideMark/>
          </w:tcPr>
          <w:p w14:paraId="3131832D" w14:textId="77777777" w:rsidR="00E02E10" w:rsidRPr="00BE59E5" w:rsidRDefault="00E02E10" w:rsidP="009028D0">
            <w:pPr>
              <w:jc w:val="center"/>
              <w:rPr>
                <w:bCs/>
                <w:noProof w:val="0"/>
                <w:szCs w:val="22"/>
              </w:rPr>
            </w:pPr>
            <w:r w:rsidRPr="00BE59E5">
              <w:rPr>
                <w:noProof w:val="0"/>
                <w:szCs w:val="22"/>
                <w:lang w:eastAsia="zh-CN"/>
              </w:rPr>
              <w:t>28%</w:t>
            </w:r>
          </w:p>
        </w:tc>
      </w:tr>
      <w:tr w:rsidR="00E02E10" w:rsidRPr="00BE59E5" w14:paraId="779269EE" w14:textId="77777777" w:rsidTr="00E02E10">
        <w:trPr>
          <w:cantSplit/>
          <w:jc w:val="center"/>
        </w:trPr>
        <w:tc>
          <w:tcPr>
            <w:tcW w:w="9072" w:type="dxa"/>
            <w:gridSpan w:val="7"/>
            <w:tcBorders>
              <w:top w:val="single" w:sz="4" w:space="0" w:color="auto"/>
              <w:left w:val="nil"/>
              <w:bottom w:val="nil"/>
              <w:right w:val="nil"/>
            </w:tcBorders>
            <w:hideMark/>
          </w:tcPr>
          <w:p w14:paraId="44421725" w14:textId="77777777" w:rsidR="00E02E10" w:rsidRPr="009763D2" w:rsidRDefault="00E02E10" w:rsidP="009028D0">
            <w:pPr>
              <w:ind w:left="284" w:hanging="284"/>
              <w:rPr>
                <w:noProof w:val="0"/>
                <w:sz w:val="18"/>
                <w:szCs w:val="18"/>
              </w:rPr>
            </w:pPr>
            <w:r w:rsidRPr="00BE59E5">
              <w:rPr>
                <w:noProof w:val="0"/>
                <w:szCs w:val="22"/>
                <w:vertAlign w:val="superscript"/>
              </w:rPr>
              <w:lastRenderedPageBreak/>
              <w:t>a</w:t>
            </w:r>
            <w:r w:rsidRPr="00BE59E5">
              <w:rPr>
                <w:noProof w:val="0"/>
                <w:szCs w:val="22"/>
              </w:rPr>
              <w:tab/>
            </w:r>
            <w:r w:rsidRPr="00BE59E5">
              <w:rPr>
                <w:noProof w:val="0"/>
                <w:sz w:val="18"/>
                <w:szCs w:val="18"/>
              </w:rPr>
              <w:t xml:space="preserve">n corresponde aos doentes aleatorizados; número </w:t>
            </w:r>
            <w:r w:rsidR="00E6738B" w:rsidRPr="009763D2">
              <w:rPr>
                <w:noProof w:val="0"/>
                <w:sz w:val="18"/>
                <w:szCs w:val="18"/>
              </w:rPr>
              <w:t>real</w:t>
            </w:r>
            <w:r w:rsidRPr="009763D2">
              <w:rPr>
                <w:noProof w:val="0"/>
                <w:sz w:val="18"/>
                <w:szCs w:val="18"/>
              </w:rPr>
              <w:t xml:space="preserve"> de doentes avaliáveis para cada objetivo pode variar por ponto temporal.</w:t>
            </w:r>
          </w:p>
          <w:p w14:paraId="367EBA70" w14:textId="77777777" w:rsidR="00E02E10" w:rsidRPr="009763D2" w:rsidRDefault="00E02E10" w:rsidP="009028D0">
            <w:pPr>
              <w:ind w:left="284" w:hanging="284"/>
              <w:rPr>
                <w:noProof w:val="0"/>
                <w:sz w:val="18"/>
                <w:szCs w:val="18"/>
              </w:rPr>
            </w:pPr>
            <w:r w:rsidRPr="009763D2">
              <w:rPr>
                <w:noProof w:val="0"/>
                <w:sz w:val="18"/>
                <w:szCs w:val="18"/>
              </w:rPr>
              <w:t>*</w:t>
            </w:r>
            <w:r w:rsidRPr="009763D2">
              <w:rPr>
                <w:noProof w:val="0"/>
                <w:szCs w:val="22"/>
              </w:rPr>
              <w:tab/>
            </w:r>
            <w:r w:rsidRPr="009763D2">
              <w:rPr>
                <w:noProof w:val="0"/>
                <w:sz w:val="18"/>
                <w:szCs w:val="18"/>
              </w:rPr>
              <w:t>p ≤ 0,001</w:t>
            </w:r>
          </w:p>
          <w:p w14:paraId="36C325EB" w14:textId="77777777" w:rsidR="00E02E10" w:rsidRPr="009763D2" w:rsidRDefault="00E02E10" w:rsidP="009028D0">
            <w:pPr>
              <w:ind w:left="284" w:hanging="284"/>
              <w:rPr>
                <w:noProof w:val="0"/>
                <w:sz w:val="18"/>
                <w:szCs w:val="18"/>
              </w:rPr>
            </w:pPr>
            <w:r w:rsidRPr="009763D2">
              <w:rPr>
                <w:noProof w:val="0"/>
                <w:sz w:val="18"/>
                <w:szCs w:val="18"/>
              </w:rPr>
              <w:t xml:space="preserve">NA: Não </w:t>
            </w:r>
            <w:r w:rsidR="00E6738B" w:rsidRPr="009763D2">
              <w:rPr>
                <w:noProof w:val="0"/>
                <w:sz w:val="18"/>
                <w:szCs w:val="18"/>
              </w:rPr>
              <w:t>a</w:t>
            </w:r>
            <w:r w:rsidRPr="009763D2">
              <w:rPr>
                <w:noProof w:val="0"/>
                <w:sz w:val="18"/>
                <w:szCs w:val="18"/>
              </w:rPr>
              <w:t>plicável</w:t>
            </w:r>
          </w:p>
        </w:tc>
      </w:tr>
    </w:tbl>
    <w:p w14:paraId="46F6CD31" w14:textId="77777777" w:rsidR="00E02E10" w:rsidRPr="00BE59E5" w:rsidRDefault="00E02E10" w:rsidP="009028D0">
      <w:pPr>
        <w:rPr>
          <w:noProof w:val="0"/>
        </w:rPr>
      </w:pPr>
    </w:p>
    <w:p w14:paraId="052AA2DA" w14:textId="77777777" w:rsidR="00E02E10" w:rsidRPr="009763D2" w:rsidRDefault="00E02E10" w:rsidP="009028D0">
      <w:pPr>
        <w:rPr>
          <w:noProof w:val="0"/>
        </w:rPr>
      </w:pPr>
      <w:r w:rsidRPr="00BE59E5">
        <w:rPr>
          <w:noProof w:val="0"/>
        </w:rPr>
        <w:t>No GO</w:t>
      </w:r>
      <w:r w:rsidRPr="00BE59E5">
        <w:rPr>
          <w:noProof w:val="0"/>
        </w:rPr>
        <w:noBreakHyphen/>
        <w:t>BEFORE, a análise pr</w:t>
      </w:r>
      <w:r w:rsidR="00E6738B" w:rsidRPr="009763D2">
        <w:rPr>
          <w:noProof w:val="0"/>
        </w:rPr>
        <w:t>imária</w:t>
      </w:r>
      <w:r w:rsidRPr="009763D2">
        <w:rPr>
          <w:noProof w:val="0"/>
        </w:rPr>
        <w:t xml:space="preserve"> em doentes com artrite reumatoide moderada a grave (grupos combinados Simponi</w:t>
      </w:r>
      <w:r w:rsidR="00E6738B" w:rsidRPr="009763D2">
        <w:rPr>
          <w:noProof w:val="0"/>
        </w:rPr>
        <w:t xml:space="preserve"> </w:t>
      </w:r>
      <w:r w:rsidRPr="009763D2">
        <w:rPr>
          <w:noProof w:val="0"/>
        </w:rPr>
        <w:t>5</w:t>
      </w:r>
      <w:r w:rsidR="00BD4F95">
        <w:rPr>
          <w:noProof w:val="0"/>
        </w:rPr>
        <w:t xml:space="preserve">0 </w:t>
      </w:r>
      <w:r w:rsidRPr="009763D2">
        <w:rPr>
          <w:noProof w:val="0"/>
        </w:rPr>
        <w:t>e 100 mg + MTX vs. MTX em monoterapia para ACR50) não foi estatisticamente significativa na semana 24 (p = 0,053). Na semana 52, na população global, a percentagem de doentes no grupo Simponi</w:t>
      </w:r>
      <w:r w:rsidR="00E6738B" w:rsidRPr="009763D2">
        <w:rPr>
          <w:noProof w:val="0"/>
        </w:rPr>
        <w:t xml:space="preserve"> </w:t>
      </w:r>
      <w:r w:rsidRPr="009763D2">
        <w:rPr>
          <w:noProof w:val="0"/>
        </w:rPr>
        <w:t>5</w:t>
      </w:r>
      <w:r w:rsidR="00BD4F95">
        <w:rPr>
          <w:noProof w:val="0"/>
        </w:rPr>
        <w:t>0 </w:t>
      </w:r>
      <w:r w:rsidRPr="009763D2">
        <w:rPr>
          <w:noProof w:val="0"/>
        </w:rPr>
        <w:t>mg + MTX que atingiram uma resposta ACR foi, em geral, maior mas não significativamente diferente quando comparada com MTX em monoterapia (ver Tabela </w:t>
      </w:r>
      <w:r w:rsidR="00E6738B" w:rsidRPr="009763D2">
        <w:rPr>
          <w:noProof w:val="0"/>
        </w:rPr>
        <w:t>4</w:t>
      </w:r>
      <w:r w:rsidRPr="009763D2">
        <w:rPr>
          <w:noProof w:val="0"/>
        </w:rPr>
        <w:t>). Foram realizadas análises adicionais em subgrupos representativos da população indicada de doentes com AR ativa e progressiva, grave. Em geral, foi demonst</w:t>
      </w:r>
      <w:r w:rsidR="00E6738B" w:rsidRPr="009763D2">
        <w:rPr>
          <w:noProof w:val="0"/>
        </w:rPr>
        <w:t xml:space="preserve">rado um maior efeito de Simponi </w:t>
      </w:r>
      <w:r w:rsidRPr="009763D2">
        <w:rPr>
          <w:noProof w:val="0"/>
        </w:rPr>
        <w:t>5</w:t>
      </w:r>
      <w:r w:rsidR="00BD4F95">
        <w:rPr>
          <w:noProof w:val="0"/>
        </w:rPr>
        <w:t>0 </w:t>
      </w:r>
      <w:r w:rsidRPr="009763D2">
        <w:rPr>
          <w:noProof w:val="0"/>
        </w:rPr>
        <w:t>mg + MTX vs. MTX em monoterapia na população indicada em comparação com a população global.</w:t>
      </w:r>
    </w:p>
    <w:p w14:paraId="4FB634B3" w14:textId="77777777" w:rsidR="00E02E10" w:rsidRPr="009763D2" w:rsidRDefault="00E02E10" w:rsidP="009028D0">
      <w:pPr>
        <w:rPr>
          <w:noProof w:val="0"/>
        </w:rPr>
      </w:pPr>
    </w:p>
    <w:p w14:paraId="1C109703" w14:textId="77777777" w:rsidR="00E02E10" w:rsidRPr="009763D2" w:rsidRDefault="00E02E10" w:rsidP="009028D0">
      <w:pPr>
        <w:autoSpaceDE w:val="0"/>
        <w:autoSpaceDN w:val="0"/>
        <w:adjustRightInd w:val="0"/>
        <w:rPr>
          <w:noProof w:val="0"/>
        </w:rPr>
      </w:pPr>
      <w:r w:rsidRPr="006C234C">
        <w:rPr>
          <w:noProof w:val="0"/>
        </w:rPr>
        <w:t>Nos estudos GO</w:t>
      </w:r>
      <w:r w:rsidRPr="006C234C">
        <w:rPr>
          <w:noProof w:val="0"/>
        </w:rPr>
        <w:noBreakHyphen/>
        <w:t>FORWARD e GO</w:t>
      </w:r>
      <w:r w:rsidRPr="006C234C">
        <w:rPr>
          <w:noProof w:val="0"/>
        </w:rPr>
        <w:noBreakHyphen/>
        <w:t>AFTER foram observadas diferenças clínica</w:t>
      </w:r>
      <w:r w:rsidR="00235481">
        <w:rPr>
          <w:noProof w:val="0"/>
        </w:rPr>
        <w:t>s</w:t>
      </w:r>
      <w:r w:rsidRPr="006C234C">
        <w:rPr>
          <w:noProof w:val="0"/>
        </w:rPr>
        <w:t xml:space="preserve"> e estatisticamente significativas nas respostas da </w:t>
      </w:r>
      <w:r w:rsidRPr="006C234C">
        <w:rPr>
          <w:i/>
          <w:noProof w:val="0"/>
          <w:szCs w:val="22"/>
        </w:rPr>
        <w:t>Disease Activity Scale</w:t>
      </w:r>
      <w:r w:rsidRPr="006C234C">
        <w:rPr>
          <w:noProof w:val="0"/>
        </w:rPr>
        <w:t xml:space="preserve"> (DAS) 28 em cada </w:t>
      </w:r>
      <w:r w:rsidR="00E6738B" w:rsidRPr="009763D2">
        <w:rPr>
          <w:noProof w:val="0"/>
        </w:rPr>
        <w:t>período temporal</w:t>
      </w:r>
      <w:r w:rsidRPr="009763D2">
        <w:rPr>
          <w:noProof w:val="0"/>
        </w:rPr>
        <w:t xml:space="preserve"> pré</w:t>
      </w:r>
      <w:r w:rsidRPr="009763D2">
        <w:rPr>
          <w:noProof w:val="0"/>
        </w:rPr>
        <w:noBreakHyphen/>
        <w:t>estabelecid</w:t>
      </w:r>
      <w:r w:rsidR="00E6738B" w:rsidRPr="009763D2">
        <w:rPr>
          <w:noProof w:val="0"/>
        </w:rPr>
        <w:t>o</w:t>
      </w:r>
      <w:r w:rsidRPr="009763D2">
        <w:rPr>
          <w:noProof w:val="0"/>
        </w:rPr>
        <w:t xml:space="preserve">, </w:t>
      </w:r>
      <w:r w:rsidR="00E6738B" w:rsidRPr="006C234C">
        <w:rPr>
          <w:noProof w:val="0"/>
        </w:rPr>
        <w:t xml:space="preserve">na </w:t>
      </w:r>
      <w:r w:rsidRPr="009763D2">
        <w:rPr>
          <w:noProof w:val="0"/>
        </w:rPr>
        <w:t>semana 14 e semana 24 (p ≤ 0,001). Entre os doentes que foram mantidos sob tratamento com Simponi para o qual tinham sido aleatorizados no início do estudo, as respostas</w:t>
      </w:r>
      <w:r w:rsidR="00E6738B" w:rsidRPr="009763D2">
        <w:rPr>
          <w:noProof w:val="0"/>
        </w:rPr>
        <w:t xml:space="preserve"> </w:t>
      </w:r>
      <w:r w:rsidRPr="009763D2">
        <w:rPr>
          <w:noProof w:val="0"/>
        </w:rPr>
        <w:t xml:space="preserve">DAS28 foram mantidas até à semana 104. Entre os doentes que se mantiveram no estudo e tratados com Simponi, as respostas </w:t>
      </w:r>
      <w:r w:rsidR="00E6738B" w:rsidRPr="006C234C">
        <w:rPr>
          <w:noProof w:val="0"/>
        </w:rPr>
        <w:t xml:space="preserve">DAS28 foram semelhantes </w:t>
      </w:r>
      <w:r w:rsidRPr="009763D2">
        <w:rPr>
          <w:noProof w:val="0"/>
        </w:rPr>
        <w:t>da semana 104 até à semana 256.</w:t>
      </w:r>
    </w:p>
    <w:p w14:paraId="437E1BB7" w14:textId="77777777" w:rsidR="00E02E10" w:rsidRPr="006C234C" w:rsidRDefault="00E02E10" w:rsidP="009028D0">
      <w:pPr>
        <w:autoSpaceDE w:val="0"/>
        <w:autoSpaceDN w:val="0"/>
        <w:adjustRightInd w:val="0"/>
        <w:rPr>
          <w:noProof w:val="0"/>
        </w:rPr>
      </w:pPr>
    </w:p>
    <w:p w14:paraId="57FA1C36" w14:textId="77777777" w:rsidR="00E02E10" w:rsidRPr="009763D2" w:rsidRDefault="00E02E10" w:rsidP="009028D0">
      <w:pPr>
        <w:autoSpaceDE w:val="0"/>
        <w:autoSpaceDN w:val="0"/>
        <w:adjustRightInd w:val="0"/>
        <w:rPr>
          <w:noProof w:val="0"/>
        </w:rPr>
      </w:pPr>
      <w:r w:rsidRPr="006C234C">
        <w:rPr>
          <w:noProof w:val="0"/>
        </w:rPr>
        <w:t>No GO</w:t>
      </w:r>
      <w:r w:rsidRPr="006C234C">
        <w:rPr>
          <w:noProof w:val="0"/>
        </w:rPr>
        <w:noBreakHyphen/>
        <w:t xml:space="preserve">BEFORE, foi medida a resposta clínica </w:t>
      </w:r>
      <w:r w:rsidRPr="006C234C">
        <w:rPr>
          <w:i/>
          <w:noProof w:val="0"/>
        </w:rPr>
        <w:t>major</w:t>
      </w:r>
      <w:r w:rsidRPr="006C234C">
        <w:rPr>
          <w:noProof w:val="0"/>
        </w:rPr>
        <w:t>, definida como a manutenção de uma resposta ACR 70 durante um período contínuo de 6 meses. Na semana 52, 1</w:t>
      </w:r>
      <w:r w:rsidR="00E6738B" w:rsidRPr="006C234C">
        <w:rPr>
          <w:noProof w:val="0"/>
        </w:rPr>
        <w:t xml:space="preserve">5% dos doentes no grupo Simponi </w:t>
      </w:r>
      <w:r w:rsidRPr="009763D2">
        <w:rPr>
          <w:noProof w:val="0"/>
        </w:rPr>
        <w:t>5</w:t>
      </w:r>
      <w:r w:rsidR="00BD4F95">
        <w:rPr>
          <w:noProof w:val="0"/>
        </w:rPr>
        <w:t>0 </w:t>
      </w:r>
      <w:r w:rsidRPr="009763D2">
        <w:rPr>
          <w:noProof w:val="0"/>
        </w:rPr>
        <w:t xml:space="preserve">mg + MTX atingiu uma resposta clínica </w:t>
      </w:r>
      <w:r w:rsidRPr="009763D2">
        <w:rPr>
          <w:i/>
          <w:noProof w:val="0"/>
        </w:rPr>
        <w:t>major</w:t>
      </w:r>
      <w:r w:rsidRPr="009763D2">
        <w:rPr>
          <w:noProof w:val="0"/>
        </w:rPr>
        <w:t xml:space="preserve"> em comparação com 7% dos doentes no grupo placebo + MTX (p = 0,018). Entre os 159 doentes aleatorizados para Simponi</w:t>
      </w:r>
      <w:r w:rsidR="00E6738B" w:rsidRPr="006C234C">
        <w:rPr>
          <w:noProof w:val="0"/>
        </w:rPr>
        <w:t xml:space="preserve"> </w:t>
      </w:r>
      <w:r w:rsidRPr="009763D2">
        <w:rPr>
          <w:noProof w:val="0"/>
        </w:rPr>
        <w:t>5</w:t>
      </w:r>
      <w:r w:rsidR="00BD4F95">
        <w:rPr>
          <w:noProof w:val="0"/>
        </w:rPr>
        <w:t>0 </w:t>
      </w:r>
      <w:r w:rsidRPr="009763D2">
        <w:rPr>
          <w:noProof w:val="0"/>
        </w:rPr>
        <w:t>mg + MTX,</w:t>
      </w:r>
      <w:r w:rsidR="00C2018E">
        <w:rPr>
          <w:noProof w:val="0"/>
        </w:rPr>
        <w:t xml:space="preserve"> 9</w:t>
      </w:r>
      <w:r w:rsidRPr="009763D2">
        <w:rPr>
          <w:noProof w:val="0"/>
        </w:rPr>
        <w:t>6 ainda estavam sob este tratamento na semana 104. Entre estes, 85, 66 e 53 doentes tiveram</w:t>
      </w:r>
      <w:r w:rsidRPr="006C234C">
        <w:rPr>
          <w:noProof w:val="0"/>
        </w:rPr>
        <w:t xml:space="preserve"> resposta ACR</w:t>
      </w:r>
      <w:r w:rsidR="00E6738B" w:rsidRPr="006C234C">
        <w:rPr>
          <w:noProof w:val="0"/>
        </w:rPr>
        <w:t> </w:t>
      </w:r>
      <w:r w:rsidRPr="009763D2">
        <w:rPr>
          <w:noProof w:val="0"/>
        </w:rPr>
        <w:t>20/50/70, respetivamente, na semana 104. Entre os doentes que se mantiveram no estudo e tratados com Simponi, foram observadas taxas de resposta semelhantes de ACR 20/50/70 da semana 104 até à semana 256.</w:t>
      </w:r>
    </w:p>
    <w:p w14:paraId="31193090" w14:textId="77777777" w:rsidR="00E02E10" w:rsidRPr="006C234C" w:rsidRDefault="00E02E10" w:rsidP="009028D0">
      <w:pPr>
        <w:autoSpaceDE w:val="0"/>
        <w:autoSpaceDN w:val="0"/>
        <w:adjustRightInd w:val="0"/>
        <w:rPr>
          <w:noProof w:val="0"/>
        </w:rPr>
      </w:pPr>
    </w:p>
    <w:p w14:paraId="2E68E233" w14:textId="77777777" w:rsidR="00E02E10" w:rsidRPr="006C234C" w:rsidRDefault="00E02E10" w:rsidP="009028D0">
      <w:pPr>
        <w:keepNext/>
        <w:autoSpaceDE w:val="0"/>
        <w:autoSpaceDN w:val="0"/>
        <w:adjustRightInd w:val="0"/>
        <w:rPr>
          <w:i/>
          <w:noProof w:val="0"/>
          <w:u w:val="single"/>
        </w:rPr>
      </w:pPr>
      <w:r w:rsidRPr="006C234C">
        <w:rPr>
          <w:i/>
          <w:noProof w:val="0"/>
          <w:u w:val="single"/>
        </w:rPr>
        <w:t>Resposta radiográfica</w:t>
      </w:r>
    </w:p>
    <w:p w14:paraId="08BA88DC" w14:textId="77777777" w:rsidR="00E02E10" w:rsidRPr="009763D2" w:rsidRDefault="00E02E10" w:rsidP="009028D0">
      <w:pPr>
        <w:autoSpaceDE w:val="0"/>
        <w:autoSpaceDN w:val="0"/>
        <w:adjustRightInd w:val="0"/>
        <w:rPr>
          <w:noProof w:val="0"/>
        </w:rPr>
      </w:pPr>
      <w:r w:rsidRPr="006C234C">
        <w:rPr>
          <w:noProof w:val="0"/>
        </w:rPr>
        <w:t>No GO</w:t>
      </w:r>
      <w:r w:rsidRPr="006C234C">
        <w:rPr>
          <w:noProof w:val="0"/>
        </w:rPr>
        <w:noBreakHyphen/>
        <w:t>BEFORE, a alteração em relação à linha de base na pontuação vdH</w:t>
      </w:r>
      <w:r w:rsidRPr="006C234C">
        <w:rPr>
          <w:noProof w:val="0"/>
        </w:rPr>
        <w:noBreakHyphen/>
        <w:t>S, uma pontuação composta de lesão estrutural que mede radiograficamente o número e tamanho das erosões articulares e o grau de redução do espaço articular nas mãos/punhos e pés, foi utilizada para avaliar o grau de lesão estrutural. Os principais resultados para a dose Simponi</w:t>
      </w:r>
      <w:r w:rsidR="00E6738B" w:rsidRPr="006C234C">
        <w:rPr>
          <w:noProof w:val="0"/>
        </w:rPr>
        <w:t xml:space="preserve"> </w:t>
      </w:r>
      <w:r w:rsidRPr="009763D2">
        <w:rPr>
          <w:noProof w:val="0"/>
        </w:rPr>
        <w:t>5</w:t>
      </w:r>
      <w:r w:rsidR="00BD4F95">
        <w:rPr>
          <w:noProof w:val="0"/>
        </w:rPr>
        <w:t>0 </w:t>
      </w:r>
      <w:r w:rsidRPr="009763D2">
        <w:rPr>
          <w:noProof w:val="0"/>
        </w:rPr>
        <w:t>mg na semana 52 são apresentados na Tabela </w:t>
      </w:r>
      <w:r w:rsidR="00E6738B" w:rsidRPr="006C234C">
        <w:rPr>
          <w:noProof w:val="0"/>
        </w:rPr>
        <w:t>5</w:t>
      </w:r>
      <w:r w:rsidRPr="009763D2">
        <w:rPr>
          <w:noProof w:val="0"/>
        </w:rPr>
        <w:t>.</w:t>
      </w:r>
    </w:p>
    <w:p w14:paraId="77211A96" w14:textId="77777777" w:rsidR="00E02E10" w:rsidRPr="006C234C" w:rsidRDefault="00E02E10" w:rsidP="009028D0">
      <w:pPr>
        <w:autoSpaceDE w:val="0"/>
        <w:autoSpaceDN w:val="0"/>
        <w:adjustRightInd w:val="0"/>
        <w:rPr>
          <w:noProof w:val="0"/>
        </w:rPr>
      </w:pPr>
    </w:p>
    <w:p w14:paraId="4C05F550" w14:textId="77777777" w:rsidR="00E02E10" w:rsidRPr="006C234C" w:rsidRDefault="00E02E10" w:rsidP="009028D0">
      <w:pPr>
        <w:autoSpaceDE w:val="0"/>
        <w:autoSpaceDN w:val="0"/>
        <w:adjustRightInd w:val="0"/>
        <w:rPr>
          <w:noProof w:val="0"/>
        </w:rPr>
      </w:pPr>
      <w:r w:rsidRPr="006C234C">
        <w:rPr>
          <w:noProof w:val="0"/>
        </w:rPr>
        <w:t>O número de doentes sem novas erosões ou uma alteração em relação à avaliação basal na pontuação vdH</w:t>
      </w:r>
      <w:r w:rsidRPr="006C234C">
        <w:rPr>
          <w:noProof w:val="0"/>
        </w:rPr>
        <w:noBreakHyphen/>
        <w:t>S total ≤ 0 foi significativamente maior no grupo de tratamento com Simponi do que no grupo controlo (p = 0,003). Os efeitos radiográficos observados na semana 52 foram mantidos até à semana 104. Entre os doentes que se mantiveram no estudo e tratados com Simponi, os efeitos radiográficos foram semelhantes da semana 104 até à semana 256.</w:t>
      </w:r>
    </w:p>
    <w:p w14:paraId="1BA0CB9E" w14:textId="77777777" w:rsidR="00E02E10" w:rsidRPr="006C234C" w:rsidRDefault="00E02E10" w:rsidP="009028D0">
      <w:pPr>
        <w:autoSpaceDE w:val="0"/>
        <w:autoSpaceDN w:val="0"/>
        <w:adjustRightInd w:val="0"/>
        <w:rPr>
          <w:noProof w:val="0"/>
        </w:rPr>
      </w:pPr>
    </w:p>
    <w:p w14:paraId="02B01FCE" w14:textId="77777777" w:rsidR="00E02E10" w:rsidRPr="009763D2" w:rsidRDefault="00E6738B" w:rsidP="009028D0">
      <w:pPr>
        <w:keepNext/>
        <w:jc w:val="center"/>
        <w:rPr>
          <w:b/>
          <w:bCs/>
          <w:iCs/>
          <w:noProof w:val="0"/>
          <w:szCs w:val="22"/>
        </w:rPr>
      </w:pPr>
      <w:r w:rsidRPr="006C234C">
        <w:rPr>
          <w:b/>
          <w:bCs/>
          <w:iCs/>
          <w:noProof w:val="0"/>
          <w:szCs w:val="22"/>
        </w:rPr>
        <w:t>Tabela 5</w:t>
      </w:r>
    </w:p>
    <w:p w14:paraId="39C0C62D" w14:textId="77777777" w:rsidR="00E02E10" w:rsidRPr="006C234C" w:rsidRDefault="00E02E10" w:rsidP="009028D0">
      <w:pPr>
        <w:keepNext/>
        <w:jc w:val="center"/>
        <w:rPr>
          <w:b/>
          <w:bCs/>
          <w:noProof w:val="0"/>
          <w:szCs w:val="22"/>
        </w:rPr>
      </w:pPr>
      <w:r w:rsidRPr="009763D2">
        <w:rPr>
          <w:b/>
          <w:bCs/>
          <w:noProof w:val="0"/>
        </w:rPr>
        <w:t>Alterações radiográficas médias (SD) desde a linha de base na</w:t>
      </w:r>
      <w:r w:rsidR="0011279E" w:rsidRPr="006C234C">
        <w:rPr>
          <w:b/>
          <w:bCs/>
          <w:noProof w:val="0"/>
        </w:rPr>
        <w:t xml:space="preserve"> pontuação vdH</w:t>
      </w:r>
      <w:r w:rsidR="0011279E" w:rsidRPr="006C234C">
        <w:rPr>
          <w:b/>
          <w:bCs/>
          <w:noProof w:val="0"/>
        </w:rPr>
        <w:noBreakHyphen/>
        <w:t>S t</w:t>
      </w:r>
      <w:r w:rsidRPr="009763D2">
        <w:rPr>
          <w:b/>
          <w:bCs/>
          <w:noProof w:val="0"/>
        </w:rPr>
        <w:t xml:space="preserve">otal na semana 52 na população global do </w:t>
      </w:r>
      <w:r w:rsidRPr="006C234C">
        <w:rPr>
          <w:b/>
          <w:bCs/>
          <w:noProof w:val="0"/>
          <w:szCs w:val="22"/>
        </w:rPr>
        <w:t>GO</w:t>
      </w:r>
      <w:r w:rsidRPr="006C234C">
        <w:rPr>
          <w:b/>
          <w:bCs/>
          <w:noProof w:val="0"/>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86"/>
        <w:gridCol w:w="2194"/>
        <w:gridCol w:w="3392"/>
      </w:tblGrid>
      <w:tr w:rsidR="00E02E10" w:rsidRPr="00BE59E5" w14:paraId="640B8423" w14:textId="77777777" w:rsidTr="00DF34D9">
        <w:trPr>
          <w:cantSplit/>
          <w:jc w:val="center"/>
        </w:trPr>
        <w:tc>
          <w:tcPr>
            <w:tcW w:w="3119" w:type="dxa"/>
            <w:tcBorders>
              <w:top w:val="single" w:sz="4" w:space="0" w:color="auto"/>
              <w:left w:val="single" w:sz="4" w:space="0" w:color="auto"/>
              <w:bottom w:val="single" w:sz="4" w:space="0" w:color="auto"/>
              <w:right w:val="single" w:sz="4" w:space="0" w:color="auto"/>
            </w:tcBorders>
            <w:vAlign w:val="center"/>
          </w:tcPr>
          <w:p w14:paraId="337F89DD" w14:textId="77777777" w:rsidR="00E02E10" w:rsidRPr="006C234C" w:rsidRDefault="00E02E10" w:rsidP="009028D0">
            <w:pPr>
              <w:keepNext/>
              <w:rPr>
                <w:noProof w:val="0"/>
                <w:szCs w:val="22"/>
              </w:rPr>
            </w:pPr>
          </w:p>
        </w:tc>
        <w:tc>
          <w:tcPr>
            <w:tcW w:w="1963" w:type="dxa"/>
            <w:tcBorders>
              <w:top w:val="single" w:sz="4" w:space="0" w:color="auto"/>
              <w:left w:val="single" w:sz="4" w:space="0" w:color="auto"/>
              <w:bottom w:val="single" w:sz="4" w:space="0" w:color="auto"/>
              <w:right w:val="single" w:sz="4" w:space="0" w:color="auto"/>
            </w:tcBorders>
            <w:vAlign w:val="bottom"/>
          </w:tcPr>
          <w:p w14:paraId="3ED8A1C7" w14:textId="77777777" w:rsidR="00E02E10" w:rsidRPr="006C234C" w:rsidRDefault="00E02E10" w:rsidP="009028D0">
            <w:pPr>
              <w:keepNext/>
              <w:jc w:val="center"/>
              <w:rPr>
                <w:b/>
                <w:noProof w:val="0"/>
                <w:szCs w:val="22"/>
              </w:rPr>
            </w:pPr>
            <w:r w:rsidRPr="006C234C">
              <w:rPr>
                <w:b/>
                <w:noProof w:val="0"/>
                <w:szCs w:val="22"/>
              </w:rPr>
              <w:t>Placebo+ MTX</w:t>
            </w:r>
          </w:p>
          <w:p w14:paraId="17C31581" w14:textId="77777777" w:rsidR="00E02E10" w:rsidRPr="006C234C" w:rsidRDefault="00E02E10" w:rsidP="009028D0">
            <w:pPr>
              <w:keepNext/>
              <w:jc w:val="center"/>
              <w:rPr>
                <w:b/>
                <w:noProof w:val="0"/>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321CB0E8" w14:textId="77777777" w:rsidR="00E02E10" w:rsidRPr="000B1C03" w:rsidRDefault="00E02E10" w:rsidP="009028D0">
            <w:pPr>
              <w:keepNext/>
              <w:jc w:val="center"/>
              <w:rPr>
                <w:b/>
                <w:noProof w:val="0"/>
                <w:szCs w:val="22"/>
              </w:rPr>
            </w:pPr>
            <w:r w:rsidRPr="000B1C03">
              <w:rPr>
                <w:b/>
                <w:noProof w:val="0"/>
                <w:szCs w:val="22"/>
              </w:rPr>
              <w:t>Simponi 5</w:t>
            </w:r>
            <w:r w:rsidR="00BD4F95">
              <w:rPr>
                <w:b/>
                <w:noProof w:val="0"/>
                <w:szCs w:val="22"/>
              </w:rPr>
              <w:t>0 </w:t>
            </w:r>
            <w:r w:rsidRPr="000B1C03">
              <w:rPr>
                <w:b/>
                <w:noProof w:val="0"/>
                <w:szCs w:val="22"/>
              </w:rPr>
              <w:t>mg + MTX</w:t>
            </w:r>
          </w:p>
          <w:p w14:paraId="11BB9338" w14:textId="77777777" w:rsidR="00E02E10" w:rsidRPr="00F37096" w:rsidRDefault="00E02E10" w:rsidP="009028D0">
            <w:pPr>
              <w:keepNext/>
              <w:jc w:val="center"/>
              <w:rPr>
                <w:b/>
                <w:noProof w:val="0"/>
                <w:szCs w:val="22"/>
              </w:rPr>
            </w:pPr>
          </w:p>
        </w:tc>
      </w:tr>
      <w:tr w:rsidR="00E02E10" w:rsidRPr="00BE59E5" w14:paraId="37991158" w14:textId="77777777" w:rsidTr="00DF34D9">
        <w:trPr>
          <w:cantSplit/>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28D926C8" w14:textId="77777777" w:rsidR="00E02E10" w:rsidRPr="00BE59E5" w:rsidRDefault="00E02E10" w:rsidP="009028D0">
            <w:pPr>
              <w:keepNext/>
              <w:jc w:val="right"/>
              <w:rPr>
                <w:noProof w:val="0"/>
                <w:szCs w:val="22"/>
              </w:rPr>
            </w:pPr>
            <w:r w:rsidRPr="00BE59E5">
              <w:rPr>
                <w:noProof w:val="0"/>
                <w:szCs w:val="22"/>
              </w:rPr>
              <w:t>n</w:t>
            </w:r>
            <w:r w:rsidRPr="00BE59E5">
              <w:rPr>
                <w:b/>
                <w:noProof w:val="0"/>
                <w:szCs w:val="22"/>
                <w:vertAlign w:val="superscript"/>
              </w:rPr>
              <w:t xml:space="preserve"> a</w:t>
            </w:r>
          </w:p>
        </w:tc>
        <w:tc>
          <w:tcPr>
            <w:tcW w:w="1963" w:type="dxa"/>
            <w:tcBorders>
              <w:top w:val="single" w:sz="4" w:space="0" w:color="auto"/>
              <w:left w:val="single" w:sz="4" w:space="0" w:color="auto"/>
              <w:bottom w:val="single" w:sz="4" w:space="0" w:color="auto"/>
              <w:right w:val="single" w:sz="4" w:space="0" w:color="auto"/>
            </w:tcBorders>
            <w:vAlign w:val="bottom"/>
            <w:hideMark/>
          </w:tcPr>
          <w:p w14:paraId="2DB187FF" w14:textId="77777777" w:rsidR="00E02E10" w:rsidRPr="00BE59E5" w:rsidRDefault="00E02E10" w:rsidP="009028D0">
            <w:pPr>
              <w:keepNext/>
              <w:jc w:val="center"/>
              <w:rPr>
                <w:b/>
                <w:noProof w:val="0"/>
                <w:szCs w:val="22"/>
              </w:rPr>
            </w:pPr>
            <w:r w:rsidRPr="00BE59E5">
              <w:rPr>
                <w:b/>
                <w:noProof w:val="0"/>
                <w:szCs w:val="22"/>
              </w:rPr>
              <w:t>160</w:t>
            </w:r>
          </w:p>
        </w:tc>
        <w:tc>
          <w:tcPr>
            <w:tcW w:w="3035" w:type="dxa"/>
            <w:tcBorders>
              <w:top w:val="single" w:sz="4" w:space="0" w:color="auto"/>
              <w:left w:val="single" w:sz="4" w:space="0" w:color="auto"/>
              <w:bottom w:val="single" w:sz="4" w:space="0" w:color="auto"/>
              <w:right w:val="single" w:sz="4" w:space="0" w:color="auto"/>
            </w:tcBorders>
            <w:vAlign w:val="bottom"/>
            <w:hideMark/>
          </w:tcPr>
          <w:p w14:paraId="0EBB041A" w14:textId="77777777" w:rsidR="00E02E10" w:rsidRPr="00BE59E5" w:rsidRDefault="00E02E10" w:rsidP="009028D0">
            <w:pPr>
              <w:keepNext/>
              <w:jc w:val="center"/>
              <w:rPr>
                <w:b/>
                <w:noProof w:val="0"/>
                <w:szCs w:val="22"/>
              </w:rPr>
            </w:pPr>
            <w:r w:rsidRPr="00BE59E5">
              <w:rPr>
                <w:b/>
                <w:noProof w:val="0"/>
                <w:szCs w:val="22"/>
              </w:rPr>
              <w:t>159</w:t>
            </w:r>
          </w:p>
        </w:tc>
      </w:tr>
      <w:tr w:rsidR="00E02E10" w:rsidRPr="00BE59E5" w14:paraId="25D855B9" w14:textId="77777777" w:rsidTr="00DF34D9">
        <w:trPr>
          <w:cantSplit/>
          <w:jc w:val="center"/>
        </w:trPr>
        <w:tc>
          <w:tcPr>
            <w:tcW w:w="8117" w:type="dxa"/>
            <w:gridSpan w:val="3"/>
            <w:tcBorders>
              <w:top w:val="single" w:sz="4" w:space="0" w:color="auto"/>
              <w:left w:val="single" w:sz="4" w:space="0" w:color="auto"/>
              <w:bottom w:val="single" w:sz="4" w:space="0" w:color="auto"/>
              <w:right w:val="single" w:sz="4" w:space="0" w:color="auto"/>
            </w:tcBorders>
            <w:vAlign w:val="center"/>
            <w:hideMark/>
          </w:tcPr>
          <w:p w14:paraId="063B23C8" w14:textId="77777777" w:rsidR="00E02E10" w:rsidRPr="009763D2" w:rsidRDefault="00E02E10" w:rsidP="009028D0">
            <w:pPr>
              <w:keepNext/>
              <w:rPr>
                <w:b/>
                <w:bCs/>
                <w:noProof w:val="0"/>
                <w:szCs w:val="22"/>
              </w:rPr>
            </w:pPr>
            <w:r w:rsidRPr="00BE59E5">
              <w:rPr>
                <w:b/>
                <w:bCs/>
                <w:noProof w:val="0"/>
                <w:szCs w:val="22"/>
              </w:rPr>
              <w:t xml:space="preserve">Pontuação </w:t>
            </w:r>
            <w:r w:rsidR="0011279E" w:rsidRPr="006C234C">
              <w:rPr>
                <w:b/>
                <w:bCs/>
                <w:noProof w:val="0"/>
                <w:szCs w:val="22"/>
              </w:rPr>
              <w:t>t</w:t>
            </w:r>
            <w:r w:rsidRPr="009763D2">
              <w:rPr>
                <w:b/>
                <w:bCs/>
                <w:noProof w:val="0"/>
                <w:szCs w:val="22"/>
              </w:rPr>
              <w:t xml:space="preserve">otal </w:t>
            </w:r>
          </w:p>
        </w:tc>
      </w:tr>
      <w:tr w:rsidR="00E02E10" w:rsidRPr="00BE59E5" w14:paraId="18AF1426" w14:textId="77777777" w:rsidTr="00DF34D9">
        <w:trPr>
          <w:cantSplit/>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75D582B" w14:textId="77777777" w:rsidR="00E02E10" w:rsidRPr="00BE59E5" w:rsidRDefault="00E02E10" w:rsidP="009028D0">
            <w:pPr>
              <w:rPr>
                <w:noProof w:val="0"/>
                <w:szCs w:val="22"/>
              </w:rPr>
            </w:pPr>
            <w:r w:rsidRPr="00BE59E5">
              <w:rPr>
                <w:noProof w:val="0"/>
                <w:szCs w:val="22"/>
              </w:rPr>
              <w:t>Avaliação basal</w:t>
            </w:r>
          </w:p>
        </w:tc>
        <w:tc>
          <w:tcPr>
            <w:tcW w:w="1963" w:type="dxa"/>
            <w:tcBorders>
              <w:top w:val="single" w:sz="4" w:space="0" w:color="auto"/>
              <w:left w:val="single" w:sz="4" w:space="0" w:color="auto"/>
              <w:bottom w:val="single" w:sz="4" w:space="0" w:color="auto"/>
              <w:right w:val="single" w:sz="4" w:space="0" w:color="auto"/>
            </w:tcBorders>
            <w:vAlign w:val="center"/>
            <w:hideMark/>
          </w:tcPr>
          <w:p w14:paraId="530C7224" w14:textId="77777777" w:rsidR="00E02E10" w:rsidRPr="00BE59E5" w:rsidRDefault="00E02E10" w:rsidP="009028D0">
            <w:pPr>
              <w:jc w:val="center"/>
              <w:rPr>
                <w:noProof w:val="0"/>
                <w:szCs w:val="22"/>
              </w:rPr>
            </w:pPr>
            <w:r w:rsidRPr="00BE59E5">
              <w:rPr>
                <w:noProof w:val="0"/>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hideMark/>
          </w:tcPr>
          <w:p w14:paraId="1F83A71F" w14:textId="77777777" w:rsidR="00E02E10" w:rsidRPr="00BE59E5" w:rsidRDefault="00E02E10" w:rsidP="009028D0">
            <w:pPr>
              <w:jc w:val="center"/>
              <w:rPr>
                <w:noProof w:val="0"/>
                <w:szCs w:val="22"/>
              </w:rPr>
            </w:pPr>
            <w:r w:rsidRPr="00BE59E5">
              <w:rPr>
                <w:noProof w:val="0"/>
                <w:szCs w:val="22"/>
              </w:rPr>
              <w:t>18,7 (32,4)</w:t>
            </w:r>
          </w:p>
        </w:tc>
      </w:tr>
      <w:tr w:rsidR="00E02E10" w:rsidRPr="00BE59E5" w14:paraId="6B6FA4CE" w14:textId="77777777" w:rsidTr="00DF34D9">
        <w:trPr>
          <w:cantSplit/>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0FA4BF03" w14:textId="77777777" w:rsidR="00E02E10" w:rsidRPr="00BE59E5" w:rsidRDefault="00E02E10" w:rsidP="009028D0">
            <w:pPr>
              <w:rPr>
                <w:noProof w:val="0"/>
                <w:szCs w:val="22"/>
              </w:rPr>
            </w:pPr>
            <w:r w:rsidRPr="00BE59E5">
              <w:rPr>
                <w:noProof w:val="0"/>
                <w:szCs w:val="22"/>
              </w:rPr>
              <w:t>Alteração desde a avaliação basal</w:t>
            </w:r>
          </w:p>
        </w:tc>
        <w:tc>
          <w:tcPr>
            <w:tcW w:w="1963" w:type="dxa"/>
            <w:tcBorders>
              <w:top w:val="single" w:sz="4" w:space="0" w:color="auto"/>
              <w:left w:val="single" w:sz="4" w:space="0" w:color="auto"/>
              <w:bottom w:val="single" w:sz="4" w:space="0" w:color="auto"/>
              <w:right w:val="single" w:sz="4" w:space="0" w:color="auto"/>
            </w:tcBorders>
            <w:vAlign w:val="bottom"/>
            <w:hideMark/>
          </w:tcPr>
          <w:p w14:paraId="3E409B53" w14:textId="77777777" w:rsidR="00E02E10" w:rsidRPr="00BE59E5" w:rsidRDefault="00E02E10" w:rsidP="009028D0">
            <w:pPr>
              <w:jc w:val="center"/>
              <w:rPr>
                <w:noProof w:val="0"/>
                <w:szCs w:val="22"/>
              </w:rPr>
            </w:pPr>
            <w:r w:rsidRPr="00BE59E5">
              <w:rPr>
                <w:noProof w:val="0"/>
                <w:szCs w:val="22"/>
              </w:rPr>
              <w:t>1,4 (4,6)</w:t>
            </w:r>
          </w:p>
        </w:tc>
        <w:tc>
          <w:tcPr>
            <w:tcW w:w="3035" w:type="dxa"/>
            <w:tcBorders>
              <w:top w:val="single" w:sz="4" w:space="0" w:color="auto"/>
              <w:left w:val="single" w:sz="4" w:space="0" w:color="auto"/>
              <w:bottom w:val="single" w:sz="4" w:space="0" w:color="auto"/>
              <w:right w:val="single" w:sz="4" w:space="0" w:color="auto"/>
            </w:tcBorders>
            <w:vAlign w:val="bottom"/>
            <w:hideMark/>
          </w:tcPr>
          <w:p w14:paraId="4F9392B2" w14:textId="77777777" w:rsidR="00E02E10" w:rsidRPr="00BE59E5" w:rsidRDefault="00E02E10" w:rsidP="009028D0">
            <w:pPr>
              <w:jc w:val="center"/>
              <w:rPr>
                <w:noProof w:val="0"/>
                <w:szCs w:val="22"/>
              </w:rPr>
            </w:pPr>
            <w:r w:rsidRPr="00BE59E5">
              <w:rPr>
                <w:noProof w:val="0"/>
                <w:szCs w:val="22"/>
              </w:rPr>
              <w:t>0,7 (5,2)</w:t>
            </w:r>
            <w:r w:rsidRPr="00DF34D9">
              <w:rPr>
                <w:noProof w:val="0"/>
                <w:szCs w:val="22"/>
              </w:rPr>
              <w:t>*</w:t>
            </w:r>
            <w:r w:rsidRPr="00BE59E5">
              <w:rPr>
                <w:noProof w:val="0"/>
                <w:vertAlign w:val="superscript"/>
              </w:rPr>
              <w:t xml:space="preserve"> </w:t>
            </w:r>
          </w:p>
        </w:tc>
      </w:tr>
      <w:tr w:rsidR="00E02E10" w:rsidRPr="00BE59E5" w14:paraId="1FE5579B" w14:textId="77777777" w:rsidTr="00DF34D9">
        <w:trPr>
          <w:cantSplit/>
          <w:jc w:val="center"/>
        </w:trPr>
        <w:tc>
          <w:tcPr>
            <w:tcW w:w="8117" w:type="dxa"/>
            <w:gridSpan w:val="3"/>
            <w:tcBorders>
              <w:top w:val="single" w:sz="4" w:space="0" w:color="auto"/>
              <w:left w:val="single" w:sz="4" w:space="0" w:color="auto"/>
              <w:bottom w:val="single" w:sz="4" w:space="0" w:color="auto"/>
              <w:right w:val="single" w:sz="4" w:space="0" w:color="auto"/>
            </w:tcBorders>
            <w:vAlign w:val="center"/>
            <w:hideMark/>
          </w:tcPr>
          <w:p w14:paraId="3512737D" w14:textId="77777777" w:rsidR="00E02E10" w:rsidRPr="009763D2" w:rsidRDefault="00E02E10" w:rsidP="009028D0">
            <w:pPr>
              <w:keepNext/>
              <w:rPr>
                <w:b/>
                <w:bCs/>
                <w:noProof w:val="0"/>
                <w:szCs w:val="22"/>
              </w:rPr>
            </w:pPr>
            <w:r w:rsidRPr="00BE59E5">
              <w:rPr>
                <w:b/>
                <w:bCs/>
                <w:noProof w:val="0"/>
                <w:szCs w:val="22"/>
              </w:rPr>
              <w:t xml:space="preserve">Pontuação de </w:t>
            </w:r>
            <w:r w:rsidR="0011279E" w:rsidRPr="006C234C">
              <w:rPr>
                <w:b/>
                <w:bCs/>
                <w:noProof w:val="0"/>
                <w:szCs w:val="22"/>
              </w:rPr>
              <w:t>e</w:t>
            </w:r>
            <w:r w:rsidRPr="009763D2">
              <w:rPr>
                <w:b/>
                <w:bCs/>
                <w:noProof w:val="0"/>
                <w:szCs w:val="22"/>
              </w:rPr>
              <w:t>rosão</w:t>
            </w:r>
          </w:p>
        </w:tc>
      </w:tr>
      <w:tr w:rsidR="00E02E10" w:rsidRPr="00BE59E5" w14:paraId="7FBE3611" w14:textId="77777777" w:rsidTr="00DF34D9">
        <w:trPr>
          <w:cantSplit/>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3C5E9CF1" w14:textId="77777777" w:rsidR="00E02E10" w:rsidRPr="00BE59E5" w:rsidRDefault="00E02E10" w:rsidP="009028D0">
            <w:pPr>
              <w:rPr>
                <w:noProof w:val="0"/>
                <w:szCs w:val="22"/>
              </w:rPr>
            </w:pPr>
            <w:r w:rsidRPr="00BE59E5">
              <w:rPr>
                <w:noProof w:val="0"/>
                <w:szCs w:val="22"/>
              </w:rPr>
              <w:t>Avaliação basal</w:t>
            </w:r>
          </w:p>
        </w:tc>
        <w:tc>
          <w:tcPr>
            <w:tcW w:w="1963" w:type="dxa"/>
            <w:tcBorders>
              <w:top w:val="single" w:sz="4" w:space="0" w:color="auto"/>
              <w:left w:val="single" w:sz="4" w:space="0" w:color="auto"/>
              <w:bottom w:val="single" w:sz="4" w:space="0" w:color="auto"/>
              <w:right w:val="single" w:sz="4" w:space="0" w:color="auto"/>
            </w:tcBorders>
            <w:vAlign w:val="bottom"/>
            <w:hideMark/>
          </w:tcPr>
          <w:p w14:paraId="14B795E8" w14:textId="77777777" w:rsidR="00E02E10" w:rsidRPr="00BE59E5" w:rsidRDefault="00E02E10" w:rsidP="009028D0">
            <w:pPr>
              <w:jc w:val="center"/>
              <w:rPr>
                <w:noProof w:val="0"/>
                <w:szCs w:val="22"/>
              </w:rPr>
            </w:pPr>
            <w:r w:rsidRPr="00BE59E5">
              <w:rPr>
                <w:noProof w:val="0"/>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hideMark/>
          </w:tcPr>
          <w:p w14:paraId="61FE9C47" w14:textId="77777777" w:rsidR="00E02E10" w:rsidRPr="00BE59E5" w:rsidRDefault="00E02E10" w:rsidP="009028D0">
            <w:pPr>
              <w:jc w:val="center"/>
              <w:rPr>
                <w:noProof w:val="0"/>
                <w:szCs w:val="22"/>
              </w:rPr>
            </w:pPr>
            <w:r w:rsidRPr="00BE59E5">
              <w:rPr>
                <w:noProof w:val="0"/>
                <w:szCs w:val="22"/>
              </w:rPr>
              <w:t>10,8 (17,4)</w:t>
            </w:r>
          </w:p>
        </w:tc>
      </w:tr>
      <w:tr w:rsidR="00E02E10" w:rsidRPr="00BE59E5" w14:paraId="6EE02135" w14:textId="77777777" w:rsidTr="00DF34D9">
        <w:trPr>
          <w:cantSplit/>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3F2D280E" w14:textId="77777777" w:rsidR="00E02E10" w:rsidRPr="00BE59E5" w:rsidRDefault="00E02E10" w:rsidP="009028D0">
            <w:pPr>
              <w:rPr>
                <w:noProof w:val="0"/>
                <w:szCs w:val="22"/>
              </w:rPr>
            </w:pPr>
            <w:r w:rsidRPr="00BE59E5">
              <w:rPr>
                <w:noProof w:val="0"/>
                <w:szCs w:val="22"/>
              </w:rPr>
              <w:t>Alteração desde a avaliação basal</w:t>
            </w:r>
          </w:p>
        </w:tc>
        <w:tc>
          <w:tcPr>
            <w:tcW w:w="1963" w:type="dxa"/>
            <w:tcBorders>
              <w:top w:val="single" w:sz="4" w:space="0" w:color="auto"/>
              <w:left w:val="single" w:sz="4" w:space="0" w:color="auto"/>
              <w:bottom w:val="single" w:sz="4" w:space="0" w:color="auto"/>
              <w:right w:val="single" w:sz="4" w:space="0" w:color="auto"/>
            </w:tcBorders>
            <w:vAlign w:val="bottom"/>
            <w:hideMark/>
          </w:tcPr>
          <w:p w14:paraId="426680EB" w14:textId="77777777" w:rsidR="00E02E10" w:rsidRPr="00BE59E5" w:rsidRDefault="00E02E10" w:rsidP="009028D0">
            <w:pPr>
              <w:jc w:val="center"/>
              <w:rPr>
                <w:noProof w:val="0"/>
                <w:szCs w:val="22"/>
              </w:rPr>
            </w:pPr>
            <w:r w:rsidRPr="00BE59E5">
              <w:rPr>
                <w:noProof w:val="0"/>
                <w:szCs w:val="22"/>
              </w:rPr>
              <w:t>0,7 (2,8)</w:t>
            </w:r>
          </w:p>
        </w:tc>
        <w:tc>
          <w:tcPr>
            <w:tcW w:w="3035" w:type="dxa"/>
            <w:tcBorders>
              <w:top w:val="single" w:sz="4" w:space="0" w:color="auto"/>
              <w:left w:val="single" w:sz="4" w:space="0" w:color="auto"/>
              <w:bottom w:val="single" w:sz="4" w:space="0" w:color="auto"/>
              <w:right w:val="single" w:sz="4" w:space="0" w:color="auto"/>
            </w:tcBorders>
            <w:vAlign w:val="bottom"/>
            <w:hideMark/>
          </w:tcPr>
          <w:p w14:paraId="716C9D6C" w14:textId="77777777" w:rsidR="00E02E10" w:rsidRPr="00BE59E5" w:rsidRDefault="00E02E10" w:rsidP="009028D0">
            <w:pPr>
              <w:jc w:val="center"/>
              <w:rPr>
                <w:noProof w:val="0"/>
                <w:szCs w:val="22"/>
              </w:rPr>
            </w:pPr>
            <w:r w:rsidRPr="00BE59E5">
              <w:rPr>
                <w:noProof w:val="0"/>
                <w:szCs w:val="22"/>
              </w:rPr>
              <w:t>0,5 (2,1)</w:t>
            </w:r>
          </w:p>
        </w:tc>
      </w:tr>
      <w:tr w:rsidR="00E02E10" w:rsidRPr="00BE59E5" w14:paraId="2FDA32A7" w14:textId="77777777" w:rsidTr="00DF34D9">
        <w:trPr>
          <w:cantSplit/>
          <w:jc w:val="center"/>
        </w:trPr>
        <w:tc>
          <w:tcPr>
            <w:tcW w:w="8117" w:type="dxa"/>
            <w:gridSpan w:val="3"/>
            <w:tcBorders>
              <w:top w:val="single" w:sz="4" w:space="0" w:color="auto"/>
              <w:left w:val="single" w:sz="4" w:space="0" w:color="auto"/>
              <w:bottom w:val="single" w:sz="4" w:space="0" w:color="auto"/>
              <w:right w:val="single" w:sz="4" w:space="0" w:color="auto"/>
            </w:tcBorders>
            <w:vAlign w:val="center"/>
            <w:hideMark/>
          </w:tcPr>
          <w:p w14:paraId="2766DA87" w14:textId="77777777" w:rsidR="00E02E10" w:rsidRPr="00BE59E5" w:rsidRDefault="00E02E10" w:rsidP="009028D0">
            <w:pPr>
              <w:keepNext/>
              <w:rPr>
                <w:noProof w:val="0"/>
                <w:szCs w:val="22"/>
              </w:rPr>
            </w:pPr>
            <w:r w:rsidRPr="00BE59E5">
              <w:rPr>
                <w:b/>
                <w:bCs/>
                <w:noProof w:val="0"/>
                <w:szCs w:val="22"/>
              </w:rPr>
              <w:lastRenderedPageBreak/>
              <w:t>Pontuação JSN</w:t>
            </w:r>
          </w:p>
        </w:tc>
      </w:tr>
      <w:tr w:rsidR="00E02E10" w:rsidRPr="00BE59E5" w14:paraId="03A9F595" w14:textId="77777777" w:rsidTr="00DF34D9">
        <w:trPr>
          <w:cantSplit/>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60D600B1" w14:textId="77777777" w:rsidR="00E02E10" w:rsidRPr="00BE59E5" w:rsidRDefault="00E02E10" w:rsidP="009028D0">
            <w:pPr>
              <w:rPr>
                <w:noProof w:val="0"/>
                <w:szCs w:val="22"/>
              </w:rPr>
            </w:pPr>
            <w:r w:rsidRPr="00BE59E5">
              <w:rPr>
                <w:noProof w:val="0"/>
                <w:szCs w:val="22"/>
              </w:rPr>
              <w:t>Avaliação basal</w:t>
            </w:r>
          </w:p>
        </w:tc>
        <w:tc>
          <w:tcPr>
            <w:tcW w:w="1963" w:type="dxa"/>
            <w:tcBorders>
              <w:top w:val="single" w:sz="4" w:space="0" w:color="auto"/>
              <w:left w:val="single" w:sz="4" w:space="0" w:color="auto"/>
              <w:bottom w:val="single" w:sz="4" w:space="0" w:color="auto"/>
              <w:right w:val="single" w:sz="4" w:space="0" w:color="auto"/>
            </w:tcBorders>
            <w:vAlign w:val="bottom"/>
            <w:hideMark/>
          </w:tcPr>
          <w:p w14:paraId="0CE55FD8" w14:textId="77777777" w:rsidR="00E02E10" w:rsidRPr="00BE59E5" w:rsidRDefault="00E02E10" w:rsidP="009028D0">
            <w:pPr>
              <w:jc w:val="center"/>
              <w:rPr>
                <w:noProof w:val="0"/>
                <w:szCs w:val="22"/>
              </w:rPr>
            </w:pPr>
            <w:r w:rsidRPr="00BE59E5">
              <w:rPr>
                <w:noProof w:val="0"/>
                <w:szCs w:val="22"/>
              </w:rPr>
              <w:t>8,4 (17,8)</w:t>
            </w:r>
          </w:p>
        </w:tc>
        <w:tc>
          <w:tcPr>
            <w:tcW w:w="3035" w:type="dxa"/>
            <w:tcBorders>
              <w:top w:val="single" w:sz="4" w:space="0" w:color="auto"/>
              <w:left w:val="single" w:sz="4" w:space="0" w:color="auto"/>
              <w:bottom w:val="single" w:sz="4" w:space="0" w:color="auto"/>
              <w:right w:val="single" w:sz="4" w:space="0" w:color="auto"/>
            </w:tcBorders>
            <w:vAlign w:val="bottom"/>
            <w:hideMark/>
          </w:tcPr>
          <w:p w14:paraId="569A9744" w14:textId="77777777" w:rsidR="00E02E10" w:rsidRPr="00BE59E5" w:rsidRDefault="00E02E10" w:rsidP="009028D0">
            <w:pPr>
              <w:jc w:val="center"/>
              <w:rPr>
                <w:noProof w:val="0"/>
                <w:szCs w:val="22"/>
              </w:rPr>
            </w:pPr>
            <w:r w:rsidRPr="00BE59E5">
              <w:rPr>
                <w:noProof w:val="0"/>
                <w:szCs w:val="22"/>
              </w:rPr>
              <w:t>7,9 (16,1)</w:t>
            </w:r>
          </w:p>
        </w:tc>
      </w:tr>
      <w:tr w:rsidR="00E02E10" w:rsidRPr="00BE59E5" w14:paraId="02B7AB26" w14:textId="77777777" w:rsidTr="00DF34D9">
        <w:trPr>
          <w:cantSplit/>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2A3EFB7E" w14:textId="77777777" w:rsidR="00E02E10" w:rsidRPr="00BE59E5" w:rsidRDefault="00E02E10" w:rsidP="009028D0">
            <w:pPr>
              <w:rPr>
                <w:noProof w:val="0"/>
                <w:szCs w:val="22"/>
              </w:rPr>
            </w:pPr>
            <w:r w:rsidRPr="00BE59E5">
              <w:rPr>
                <w:noProof w:val="0"/>
                <w:szCs w:val="22"/>
              </w:rPr>
              <w:t>Alteração desde a avaliação basal</w:t>
            </w:r>
          </w:p>
        </w:tc>
        <w:tc>
          <w:tcPr>
            <w:tcW w:w="1963" w:type="dxa"/>
            <w:tcBorders>
              <w:top w:val="single" w:sz="4" w:space="0" w:color="auto"/>
              <w:left w:val="single" w:sz="4" w:space="0" w:color="auto"/>
              <w:bottom w:val="single" w:sz="4" w:space="0" w:color="auto"/>
              <w:right w:val="single" w:sz="4" w:space="0" w:color="auto"/>
            </w:tcBorders>
            <w:vAlign w:val="bottom"/>
            <w:hideMark/>
          </w:tcPr>
          <w:p w14:paraId="4D42EA9D" w14:textId="77777777" w:rsidR="00E02E10" w:rsidRPr="00BE59E5" w:rsidRDefault="00E02E10" w:rsidP="009028D0">
            <w:pPr>
              <w:jc w:val="center"/>
              <w:rPr>
                <w:noProof w:val="0"/>
                <w:szCs w:val="22"/>
              </w:rPr>
            </w:pPr>
            <w:r w:rsidRPr="00BE59E5">
              <w:rPr>
                <w:noProof w:val="0"/>
                <w:szCs w:val="22"/>
              </w:rPr>
              <w:t>0,6 (2,3)</w:t>
            </w:r>
          </w:p>
        </w:tc>
        <w:tc>
          <w:tcPr>
            <w:tcW w:w="3035" w:type="dxa"/>
            <w:tcBorders>
              <w:top w:val="single" w:sz="4" w:space="0" w:color="auto"/>
              <w:left w:val="single" w:sz="4" w:space="0" w:color="auto"/>
              <w:bottom w:val="single" w:sz="4" w:space="0" w:color="auto"/>
              <w:right w:val="single" w:sz="4" w:space="0" w:color="auto"/>
            </w:tcBorders>
            <w:vAlign w:val="bottom"/>
            <w:hideMark/>
          </w:tcPr>
          <w:p w14:paraId="1B2F5AB6" w14:textId="77777777" w:rsidR="00E02E10" w:rsidRPr="00BE59E5" w:rsidRDefault="00E02E10" w:rsidP="009028D0">
            <w:pPr>
              <w:jc w:val="center"/>
              <w:rPr>
                <w:noProof w:val="0"/>
                <w:szCs w:val="22"/>
              </w:rPr>
            </w:pPr>
            <w:r w:rsidRPr="00BE59E5">
              <w:rPr>
                <w:noProof w:val="0"/>
                <w:szCs w:val="22"/>
              </w:rPr>
              <w:t>0,2 (2,0)</w:t>
            </w:r>
            <w:r w:rsidRPr="00DF34D9">
              <w:rPr>
                <w:noProof w:val="0"/>
                <w:szCs w:val="22"/>
              </w:rPr>
              <w:t>**</w:t>
            </w:r>
          </w:p>
        </w:tc>
      </w:tr>
      <w:tr w:rsidR="00E02E10" w:rsidRPr="00BE59E5" w14:paraId="18FEF9F4" w14:textId="77777777" w:rsidTr="00DF34D9">
        <w:trPr>
          <w:cantSplit/>
          <w:jc w:val="center"/>
        </w:trPr>
        <w:tc>
          <w:tcPr>
            <w:tcW w:w="8117" w:type="dxa"/>
            <w:gridSpan w:val="3"/>
            <w:tcBorders>
              <w:top w:val="single" w:sz="4" w:space="0" w:color="auto"/>
              <w:left w:val="nil"/>
              <w:bottom w:val="nil"/>
              <w:right w:val="nil"/>
            </w:tcBorders>
            <w:vAlign w:val="center"/>
            <w:hideMark/>
          </w:tcPr>
          <w:p w14:paraId="5B2D78AA" w14:textId="77777777" w:rsidR="00E02E10" w:rsidRPr="00BE59E5" w:rsidRDefault="00E02E10" w:rsidP="009028D0">
            <w:pPr>
              <w:ind w:left="284" w:hanging="284"/>
              <w:rPr>
                <w:noProof w:val="0"/>
                <w:sz w:val="18"/>
                <w:szCs w:val="18"/>
              </w:rPr>
            </w:pPr>
            <w:r w:rsidRPr="00BE59E5">
              <w:rPr>
                <w:noProof w:val="0"/>
                <w:szCs w:val="22"/>
                <w:vertAlign w:val="superscript"/>
              </w:rPr>
              <w:t>a</w:t>
            </w:r>
            <w:r w:rsidRPr="00BE59E5">
              <w:rPr>
                <w:noProof w:val="0"/>
                <w:szCs w:val="22"/>
              </w:rPr>
              <w:tab/>
            </w:r>
            <w:r w:rsidRPr="00BE59E5">
              <w:rPr>
                <w:noProof w:val="0"/>
                <w:sz w:val="18"/>
                <w:szCs w:val="18"/>
              </w:rPr>
              <w:t>n reflete os doentes aleatorizados</w:t>
            </w:r>
          </w:p>
          <w:p w14:paraId="7A7B03DF" w14:textId="77777777" w:rsidR="00E02E10" w:rsidRPr="00BE59E5" w:rsidRDefault="00E02E10" w:rsidP="009028D0">
            <w:pPr>
              <w:ind w:left="284" w:hanging="284"/>
              <w:rPr>
                <w:noProof w:val="0"/>
                <w:sz w:val="18"/>
                <w:szCs w:val="18"/>
              </w:rPr>
            </w:pPr>
            <w:r w:rsidRPr="00DF34D9">
              <w:rPr>
                <w:noProof w:val="0"/>
                <w:sz w:val="18"/>
                <w:szCs w:val="18"/>
              </w:rPr>
              <w:t>*</w:t>
            </w:r>
            <w:r w:rsidRPr="00BE59E5">
              <w:rPr>
                <w:noProof w:val="0"/>
                <w:szCs w:val="22"/>
              </w:rPr>
              <w:tab/>
            </w:r>
            <w:r w:rsidRPr="00BE59E5">
              <w:rPr>
                <w:noProof w:val="0"/>
                <w:sz w:val="18"/>
                <w:szCs w:val="18"/>
              </w:rPr>
              <w:t>p = 0,015</w:t>
            </w:r>
          </w:p>
          <w:p w14:paraId="5C508B5B" w14:textId="77777777" w:rsidR="00E02E10" w:rsidRPr="00BE59E5" w:rsidRDefault="00E02E10" w:rsidP="009028D0">
            <w:pPr>
              <w:ind w:left="284" w:hanging="284"/>
              <w:rPr>
                <w:noProof w:val="0"/>
                <w:szCs w:val="22"/>
              </w:rPr>
            </w:pPr>
            <w:r w:rsidRPr="00DF34D9">
              <w:rPr>
                <w:noProof w:val="0"/>
                <w:sz w:val="18"/>
                <w:szCs w:val="18"/>
              </w:rPr>
              <w:t>**</w:t>
            </w:r>
            <w:r w:rsidRPr="00BE59E5">
              <w:rPr>
                <w:noProof w:val="0"/>
                <w:szCs w:val="22"/>
              </w:rPr>
              <w:tab/>
            </w:r>
            <w:r w:rsidRPr="00BE59E5">
              <w:rPr>
                <w:noProof w:val="0"/>
                <w:sz w:val="18"/>
                <w:szCs w:val="18"/>
              </w:rPr>
              <w:t>p = 0,044</w:t>
            </w:r>
          </w:p>
        </w:tc>
      </w:tr>
    </w:tbl>
    <w:p w14:paraId="08C7BB98" w14:textId="77777777" w:rsidR="00E02E10" w:rsidRPr="00BE59E5" w:rsidRDefault="00E02E10" w:rsidP="009028D0">
      <w:pPr>
        <w:rPr>
          <w:noProof w:val="0"/>
          <w:szCs w:val="22"/>
        </w:rPr>
      </w:pPr>
    </w:p>
    <w:p w14:paraId="7174614D" w14:textId="77777777" w:rsidR="00E02E10" w:rsidRPr="00BE59E5" w:rsidRDefault="00E02E10" w:rsidP="009028D0">
      <w:pPr>
        <w:keepNext/>
        <w:rPr>
          <w:i/>
          <w:iCs/>
          <w:noProof w:val="0"/>
          <w:u w:val="single"/>
        </w:rPr>
      </w:pPr>
      <w:r w:rsidRPr="00BE59E5">
        <w:rPr>
          <w:i/>
          <w:iCs/>
          <w:noProof w:val="0"/>
          <w:u w:val="single"/>
        </w:rPr>
        <w:t>Função física e qualidade de vida relacionada com saúde</w:t>
      </w:r>
    </w:p>
    <w:p w14:paraId="18C5B1D3" w14:textId="77777777" w:rsidR="00E02E10" w:rsidRPr="006C234C" w:rsidRDefault="00E02E10" w:rsidP="009028D0">
      <w:pPr>
        <w:autoSpaceDE w:val="0"/>
        <w:autoSpaceDN w:val="0"/>
        <w:adjustRightInd w:val="0"/>
        <w:rPr>
          <w:noProof w:val="0"/>
        </w:rPr>
      </w:pPr>
      <w:r w:rsidRPr="00BE59E5">
        <w:rPr>
          <w:noProof w:val="0"/>
        </w:rPr>
        <w:t xml:space="preserve">A função física e a incapacidade foram avaliadas como </w:t>
      </w:r>
      <w:r w:rsidRPr="006C234C">
        <w:rPr>
          <w:iCs/>
          <w:noProof w:val="0"/>
          <w:szCs w:val="22"/>
          <w:lang w:eastAsia="ja-JP" w:bidi="gu-IN"/>
        </w:rPr>
        <w:t>objetivo</w:t>
      </w:r>
      <w:r w:rsidRPr="009763D2">
        <w:rPr>
          <w:noProof w:val="0"/>
        </w:rPr>
        <w:t xml:space="preserve"> em separado nos estudos GO</w:t>
      </w:r>
      <w:r w:rsidRPr="009763D2">
        <w:rPr>
          <w:noProof w:val="0"/>
        </w:rPr>
        <w:noBreakHyphen/>
        <w:t>FORWARD e GO</w:t>
      </w:r>
      <w:r w:rsidRPr="009763D2">
        <w:rPr>
          <w:noProof w:val="0"/>
        </w:rPr>
        <w:noBreakHyphen/>
        <w:t>AFTER utilizando o índice de incapacidade do HAQ DI. Nestes estudos, Simponi demon</w:t>
      </w:r>
      <w:r w:rsidRPr="006C234C">
        <w:rPr>
          <w:noProof w:val="0"/>
        </w:rPr>
        <w:t>strou melhorias clínicas e estatisticamente significativas no HAQ DI relativa à avaliação inicial versus controlo na semana 24. Entre os doentes que foram mantidos sob tratamento com Simponi para o qual tinham sido aleatorizados no início do estudo, as melhorias no HAQ DI foram mantidas até à semana 104. Entre os doentes que se mantiveram no estudo e tratados com Simponi, a melhoria no HAQ DI foi semelhante da semana 104 até à semana 256.</w:t>
      </w:r>
    </w:p>
    <w:p w14:paraId="7343A006" w14:textId="77777777" w:rsidR="00E02E10" w:rsidRPr="006C234C" w:rsidRDefault="00E02E10" w:rsidP="009028D0">
      <w:pPr>
        <w:rPr>
          <w:noProof w:val="0"/>
        </w:rPr>
      </w:pPr>
    </w:p>
    <w:p w14:paraId="045F051D" w14:textId="77777777" w:rsidR="00E02E10" w:rsidRPr="00E01A79" w:rsidRDefault="00E02E10" w:rsidP="009028D0">
      <w:pPr>
        <w:rPr>
          <w:noProof w:val="0"/>
        </w:rPr>
      </w:pPr>
      <w:r w:rsidRPr="000B1C03">
        <w:rPr>
          <w:noProof w:val="0"/>
        </w:rPr>
        <w:t>No estudo GO</w:t>
      </w:r>
      <w:r w:rsidRPr="000B1C03">
        <w:rPr>
          <w:noProof w:val="0"/>
        </w:rPr>
        <w:noBreakHyphen/>
        <w:t>FORWARD, foram observadas melhorias clínica e estatisti</w:t>
      </w:r>
      <w:r w:rsidRPr="00B91E7A">
        <w:rPr>
          <w:noProof w:val="0"/>
        </w:rPr>
        <w:t>camente significativas na qualidade de vida relacionada com saúde avaliadas pela pontuação da componente física do SF</w:t>
      </w:r>
      <w:r w:rsidRPr="00B91E7A">
        <w:rPr>
          <w:noProof w:val="0"/>
        </w:rPr>
        <w:noBreakHyphen/>
        <w:t>36 em doentes tratados com Simponi versus placebo na semana 24. Entre os doentes que foram mantidos sob tratamento com Simponi para o qual</w:t>
      </w:r>
      <w:r w:rsidRPr="00F37096">
        <w:rPr>
          <w:noProof w:val="0"/>
        </w:rPr>
        <w:t xml:space="preserve"> tinham sido aleatorizados no início do estudo, as melhorias na componente física do SF</w:t>
      </w:r>
      <w:r w:rsidRPr="00F37096">
        <w:rPr>
          <w:noProof w:val="0"/>
        </w:rPr>
        <w:noBreakHyphen/>
        <w:t>36 foram mantidas até à semana 104. Entre os doentes que se mantiveram no estudo e tratados com Simponi, a melhoria na componente física do SF-36 foi semelhante da semana 104 até à semana 256. Nos estudos GO</w:t>
      </w:r>
      <w:r w:rsidRPr="00F37096">
        <w:rPr>
          <w:noProof w:val="0"/>
        </w:rPr>
        <w:noBreakHyphen/>
        <w:t>FORWARD e GO</w:t>
      </w:r>
      <w:r w:rsidRPr="00F37096">
        <w:rPr>
          <w:noProof w:val="0"/>
        </w:rPr>
        <w:noBreakHyphen/>
        <w:t xml:space="preserve">AFTER foram observadas melhorias estatisticamente significativas da fadiga avaliadas pela </w:t>
      </w:r>
      <w:r w:rsidRPr="00C316AE">
        <w:rPr>
          <w:i/>
          <w:noProof w:val="0"/>
        </w:rPr>
        <w:t>Funcional assessment of chronic illness therapy</w:t>
      </w:r>
      <w:r w:rsidRPr="00C316AE">
        <w:rPr>
          <w:i/>
          <w:noProof w:val="0"/>
        </w:rPr>
        <w:noBreakHyphen/>
        <w:t>fatigue scale</w:t>
      </w:r>
      <w:r w:rsidRPr="00E01A79">
        <w:rPr>
          <w:noProof w:val="0"/>
        </w:rPr>
        <w:t xml:space="preserve"> (FACIT</w:t>
      </w:r>
      <w:r w:rsidRPr="00E01A79">
        <w:rPr>
          <w:noProof w:val="0"/>
        </w:rPr>
        <w:noBreakHyphen/>
        <w:t>F).</w:t>
      </w:r>
    </w:p>
    <w:p w14:paraId="4C53D19F" w14:textId="77777777" w:rsidR="00E02E10" w:rsidRPr="00505099" w:rsidRDefault="00E02E10" w:rsidP="009028D0">
      <w:pPr>
        <w:rPr>
          <w:noProof w:val="0"/>
        </w:rPr>
      </w:pPr>
    </w:p>
    <w:p w14:paraId="469DA16B" w14:textId="77777777" w:rsidR="00E02E10" w:rsidRPr="00505099" w:rsidRDefault="00E02E10" w:rsidP="009028D0">
      <w:pPr>
        <w:keepNext/>
        <w:rPr>
          <w:i/>
          <w:iCs/>
          <w:noProof w:val="0"/>
        </w:rPr>
      </w:pPr>
      <w:r w:rsidRPr="00505099">
        <w:rPr>
          <w:i/>
          <w:iCs/>
          <w:noProof w:val="0"/>
        </w:rPr>
        <w:t>Artrite psoriática</w:t>
      </w:r>
      <w:r w:rsidR="00235481">
        <w:rPr>
          <w:i/>
          <w:iCs/>
          <w:noProof w:val="0"/>
        </w:rPr>
        <w:t xml:space="preserve"> em adultos</w:t>
      </w:r>
    </w:p>
    <w:p w14:paraId="28466BDA" w14:textId="77777777" w:rsidR="00E02E10" w:rsidRPr="006C234C" w:rsidRDefault="00E02E10" w:rsidP="009028D0">
      <w:pPr>
        <w:autoSpaceDE w:val="0"/>
        <w:autoSpaceDN w:val="0"/>
        <w:adjustRightInd w:val="0"/>
        <w:rPr>
          <w:noProof w:val="0"/>
        </w:rPr>
      </w:pPr>
      <w:r w:rsidRPr="00505099">
        <w:rPr>
          <w:noProof w:val="0"/>
        </w:rPr>
        <w:t>A segurança e eficácia do Simponi foram avaliadas num estudo multicêntrico, aleatorizado, em dupla ocultação, controlado por placebo (GO</w:t>
      </w:r>
      <w:r w:rsidRPr="00505099">
        <w:rPr>
          <w:noProof w:val="0"/>
        </w:rPr>
        <w:noBreakHyphen/>
        <w:t>REVEAL) em 405 doentes adultos com AP ativa (≥ 3 articulações tumefactas e ≥ 3 articulações dolorosas), não obstante a terapêutica com anti</w:t>
      </w:r>
      <w:r w:rsidRPr="00505099">
        <w:rPr>
          <w:noProof w:val="0"/>
        </w:rPr>
        <w:noBreakHyphen/>
        <w:t xml:space="preserve">inflamatórios não esteroides (AINEs) ou DMARDs. Neste estudo, os doentes possuíam um diagnóstico de AP há pelo menos 6 meses e tinham pelo menos doença psoriática ligeira. Foram recrutados doentes com cada subtipo de artrite psoriática, incluindo artrite poliarticular sem nódulos reumatoides (43%), artrite periférica assimétrica (30%), artrite nas articulações interfalângicas distais (DIP) (15%), espondilite com artrite periférica (11%) e artrite mutilante (1%). Não foi permitido o tratamento prévio com um antagonista do TNF. Simponi ou placebo foram administrados </w:t>
      </w:r>
      <w:r w:rsidR="0011279E" w:rsidRPr="006C234C">
        <w:rPr>
          <w:noProof w:val="0"/>
        </w:rPr>
        <w:t xml:space="preserve">por via </w:t>
      </w:r>
      <w:r w:rsidRPr="009763D2">
        <w:rPr>
          <w:noProof w:val="0"/>
        </w:rPr>
        <w:t>subcut</w:t>
      </w:r>
      <w:r w:rsidR="0011279E" w:rsidRPr="006C234C">
        <w:rPr>
          <w:noProof w:val="0"/>
        </w:rPr>
        <w:t>ânea</w:t>
      </w:r>
      <w:r w:rsidRPr="009763D2">
        <w:rPr>
          <w:noProof w:val="0"/>
        </w:rPr>
        <w:t xml:space="preserve"> a cada </w:t>
      </w:r>
      <w:r w:rsidR="00FB416B">
        <w:rPr>
          <w:noProof w:val="0"/>
        </w:rPr>
        <w:t>4 </w:t>
      </w:r>
      <w:r w:rsidRPr="009763D2">
        <w:rPr>
          <w:noProof w:val="0"/>
        </w:rPr>
        <w:t>semanas. Os doentes foram aleatorizados pa</w:t>
      </w:r>
      <w:r w:rsidR="0011279E" w:rsidRPr="006C234C">
        <w:rPr>
          <w:noProof w:val="0"/>
        </w:rPr>
        <w:t>ra receber placebo, Simponi 5</w:t>
      </w:r>
      <w:r w:rsidR="00BD4F95">
        <w:rPr>
          <w:noProof w:val="0"/>
        </w:rPr>
        <w:t>0 </w:t>
      </w:r>
      <w:r w:rsidR="0011279E" w:rsidRPr="006C234C">
        <w:rPr>
          <w:noProof w:val="0"/>
        </w:rPr>
        <w:t>mg ou Simponi</w:t>
      </w:r>
      <w:r w:rsidR="00B64AF2">
        <w:rPr>
          <w:noProof w:val="0"/>
        </w:rPr>
        <w:t xml:space="preserve"> 1</w:t>
      </w:r>
      <w:r w:rsidRPr="009763D2">
        <w:rPr>
          <w:noProof w:val="0"/>
        </w:rPr>
        <w:t>0</w:t>
      </w:r>
      <w:r w:rsidR="00BD4F95">
        <w:rPr>
          <w:noProof w:val="0"/>
        </w:rPr>
        <w:t>0 </w:t>
      </w:r>
      <w:r w:rsidRPr="009763D2">
        <w:rPr>
          <w:noProof w:val="0"/>
        </w:rPr>
        <w:t xml:space="preserve">mg. Os doentes que receberam placebo </w:t>
      </w:r>
      <w:r w:rsidR="0011279E" w:rsidRPr="006C234C">
        <w:rPr>
          <w:noProof w:val="0"/>
        </w:rPr>
        <w:t xml:space="preserve">foram transferidos para Simponi </w:t>
      </w:r>
      <w:r w:rsidRPr="009763D2">
        <w:rPr>
          <w:noProof w:val="0"/>
        </w:rPr>
        <w:t>5</w:t>
      </w:r>
      <w:r w:rsidR="00BD4F95">
        <w:rPr>
          <w:noProof w:val="0"/>
        </w:rPr>
        <w:t>0 </w:t>
      </w:r>
      <w:r w:rsidRPr="009763D2">
        <w:rPr>
          <w:noProof w:val="0"/>
        </w:rPr>
        <w:t xml:space="preserve">mg após a semana 24. Os doentes foram incluídos numa extensão </w:t>
      </w:r>
      <w:r w:rsidR="0011279E" w:rsidRPr="006C234C">
        <w:rPr>
          <w:noProof w:val="0"/>
        </w:rPr>
        <w:t xml:space="preserve">a longo prazo </w:t>
      </w:r>
      <w:r w:rsidRPr="009763D2">
        <w:rPr>
          <w:noProof w:val="0"/>
        </w:rPr>
        <w:t>em regime aberto na semana 52. Aproximadamente quarenta e o</w:t>
      </w:r>
      <w:r w:rsidRPr="006C234C">
        <w:rPr>
          <w:noProof w:val="0"/>
        </w:rPr>
        <w:t>ito por cento dos doentes mantiveram</w:t>
      </w:r>
      <w:r w:rsidRPr="006C234C">
        <w:rPr>
          <w:noProof w:val="0"/>
        </w:rPr>
        <w:noBreakHyphen/>
        <w:t>se com doses estáveis de metotrexato (≤ 25 mg/semana). Os objetivos co</w:t>
      </w:r>
      <w:r w:rsidR="0011279E" w:rsidRPr="006C234C">
        <w:rPr>
          <w:noProof w:val="0"/>
        </w:rPr>
        <w:noBreakHyphen/>
      </w:r>
      <w:r w:rsidRPr="009763D2">
        <w:rPr>
          <w:noProof w:val="0"/>
        </w:rPr>
        <w:t>primários foram a percentagem de doentes que atingiu uma resposta ACR 20 na semana 14 e a alteração em relação à avaliação basal na pontuação de vdH</w:t>
      </w:r>
      <w:r w:rsidRPr="006C234C">
        <w:rPr>
          <w:noProof w:val="0"/>
        </w:rPr>
        <w:noBreakHyphen/>
        <w:t>S modificada para a AP total na semana 24.</w:t>
      </w:r>
    </w:p>
    <w:p w14:paraId="30A445D7" w14:textId="77777777" w:rsidR="00E02E10" w:rsidRPr="000B1C03" w:rsidRDefault="00E02E10" w:rsidP="009028D0">
      <w:pPr>
        <w:autoSpaceDE w:val="0"/>
        <w:autoSpaceDN w:val="0"/>
        <w:adjustRightInd w:val="0"/>
        <w:rPr>
          <w:noProof w:val="0"/>
        </w:rPr>
      </w:pPr>
    </w:p>
    <w:p w14:paraId="29181310" w14:textId="77777777" w:rsidR="00E02E10" w:rsidRPr="006C234C" w:rsidRDefault="00E02E10" w:rsidP="009028D0">
      <w:pPr>
        <w:rPr>
          <w:noProof w:val="0"/>
        </w:rPr>
      </w:pPr>
      <w:r w:rsidRPr="00F37096">
        <w:rPr>
          <w:noProof w:val="0"/>
        </w:rPr>
        <w:t xml:space="preserve">Em geral, não foram observadas diferenças clinicamente significativas nas medidas de eficácia entre os </w:t>
      </w:r>
      <w:r w:rsidR="009132B0" w:rsidRPr="006C234C">
        <w:rPr>
          <w:noProof w:val="0"/>
        </w:rPr>
        <w:t xml:space="preserve">regimes terapêuticos de Simponi </w:t>
      </w:r>
      <w:r w:rsidRPr="009763D2">
        <w:rPr>
          <w:noProof w:val="0"/>
        </w:rPr>
        <w:t>5</w:t>
      </w:r>
      <w:r w:rsidR="00BD4F95">
        <w:rPr>
          <w:noProof w:val="0"/>
        </w:rPr>
        <w:t>0 </w:t>
      </w:r>
      <w:r w:rsidRPr="009763D2">
        <w:rPr>
          <w:noProof w:val="0"/>
        </w:rPr>
        <w:t>mg e</w:t>
      </w:r>
      <w:r w:rsidR="00B64AF2">
        <w:rPr>
          <w:noProof w:val="0"/>
        </w:rPr>
        <w:t xml:space="preserve"> 1</w:t>
      </w:r>
      <w:r w:rsidRPr="009763D2">
        <w:rPr>
          <w:noProof w:val="0"/>
        </w:rPr>
        <w:t>0</w:t>
      </w:r>
      <w:r w:rsidR="00BD4F95">
        <w:rPr>
          <w:noProof w:val="0"/>
        </w:rPr>
        <w:t>0 </w:t>
      </w:r>
      <w:r w:rsidRPr="009763D2">
        <w:rPr>
          <w:noProof w:val="0"/>
        </w:rPr>
        <w:t>mg até à semana 104. Por desenho do estudo, os doentes na extens</w:t>
      </w:r>
      <w:r w:rsidRPr="006C234C">
        <w:rPr>
          <w:noProof w:val="0"/>
        </w:rPr>
        <w:t>ão a longo prazo podem ter sido transferidos entre as doses de Simponi 5</w:t>
      </w:r>
      <w:r w:rsidR="00BD4F95">
        <w:rPr>
          <w:noProof w:val="0"/>
        </w:rPr>
        <w:t>0 </w:t>
      </w:r>
      <w:r w:rsidRPr="006C234C">
        <w:rPr>
          <w:noProof w:val="0"/>
        </w:rPr>
        <w:t>mg e 10</w:t>
      </w:r>
      <w:r w:rsidR="00BD4F95">
        <w:rPr>
          <w:noProof w:val="0"/>
        </w:rPr>
        <w:t>0 </w:t>
      </w:r>
      <w:r w:rsidRPr="006C234C">
        <w:rPr>
          <w:noProof w:val="0"/>
        </w:rPr>
        <w:t>mg, de acordo com o critério do médico.</w:t>
      </w:r>
    </w:p>
    <w:p w14:paraId="1BA00B01" w14:textId="77777777" w:rsidR="00E02E10" w:rsidRPr="000B1C03" w:rsidRDefault="00E02E10" w:rsidP="009028D0">
      <w:pPr>
        <w:autoSpaceDE w:val="0"/>
        <w:autoSpaceDN w:val="0"/>
        <w:adjustRightInd w:val="0"/>
        <w:rPr>
          <w:noProof w:val="0"/>
        </w:rPr>
      </w:pPr>
    </w:p>
    <w:p w14:paraId="65D2F60F" w14:textId="77777777" w:rsidR="00E02E10" w:rsidRPr="00F37096" w:rsidRDefault="00E02E10" w:rsidP="009028D0">
      <w:pPr>
        <w:keepNext/>
        <w:rPr>
          <w:i/>
          <w:noProof w:val="0"/>
          <w:u w:val="single"/>
        </w:rPr>
      </w:pPr>
      <w:r w:rsidRPr="00F37096">
        <w:rPr>
          <w:i/>
          <w:noProof w:val="0"/>
          <w:u w:val="single"/>
        </w:rPr>
        <w:t>Sinais e sintomas</w:t>
      </w:r>
    </w:p>
    <w:p w14:paraId="69368F57" w14:textId="77777777" w:rsidR="00E02E10" w:rsidRPr="009763D2" w:rsidRDefault="00E02E10" w:rsidP="009028D0">
      <w:pPr>
        <w:rPr>
          <w:noProof w:val="0"/>
        </w:rPr>
      </w:pPr>
      <w:r w:rsidRPr="00F37096">
        <w:rPr>
          <w:noProof w:val="0"/>
        </w:rPr>
        <w:t>Os resultados chave para a dose de 5</w:t>
      </w:r>
      <w:r w:rsidR="00BD4F95">
        <w:rPr>
          <w:noProof w:val="0"/>
        </w:rPr>
        <w:t>0 </w:t>
      </w:r>
      <w:r w:rsidRPr="00F37096">
        <w:rPr>
          <w:noProof w:val="0"/>
        </w:rPr>
        <w:t>mg nas semanas 14 e 24 encontram</w:t>
      </w:r>
      <w:r w:rsidRPr="00F37096">
        <w:rPr>
          <w:noProof w:val="0"/>
        </w:rPr>
        <w:noBreakHyphen/>
        <w:t>se na tabela </w:t>
      </w:r>
      <w:r w:rsidR="009132B0" w:rsidRPr="006C234C">
        <w:rPr>
          <w:noProof w:val="0"/>
        </w:rPr>
        <w:t>6</w:t>
      </w:r>
      <w:r w:rsidRPr="009763D2">
        <w:rPr>
          <w:noProof w:val="0"/>
        </w:rPr>
        <w:t xml:space="preserve"> e são descritos de seguida.</w:t>
      </w:r>
    </w:p>
    <w:p w14:paraId="6D25DA0A" w14:textId="77777777" w:rsidR="00E02E10" w:rsidRPr="006C234C" w:rsidRDefault="00E02E10" w:rsidP="009028D0">
      <w:pPr>
        <w:autoSpaceDE w:val="0"/>
        <w:autoSpaceDN w:val="0"/>
        <w:adjustRightInd w:val="0"/>
        <w:jc w:val="center"/>
        <w:rPr>
          <w:noProof w:val="0"/>
        </w:rPr>
      </w:pPr>
    </w:p>
    <w:p w14:paraId="602A9EE0" w14:textId="77777777" w:rsidR="00E02E10" w:rsidRPr="009763D2" w:rsidRDefault="009132B0" w:rsidP="009028D0">
      <w:pPr>
        <w:keepNext/>
        <w:autoSpaceDE w:val="0"/>
        <w:autoSpaceDN w:val="0"/>
        <w:adjustRightInd w:val="0"/>
        <w:jc w:val="center"/>
        <w:rPr>
          <w:b/>
          <w:noProof w:val="0"/>
        </w:rPr>
      </w:pPr>
      <w:r w:rsidRPr="006C234C">
        <w:rPr>
          <w:b/>
          <w:noProof w:val="0"/>
        </w:rPr>
        <w:lastRenderedPageBreak/>
        <w:t>Tabela 6</w:t>
      </w:r>
    </w:p>
    <w:p w14:paraId="5E1DF148" w14:textId="77777777" w:rsidR="00E02E10" w:rsidRPr="006C234C" w:rsidRDefault="00E02E10" w:rsidP="009028D0">
      <w:pPr>
        <w:keepNext/>
        <w:autoSpaceDE w:val="0"/>
        <w:autoSpaceDN w:val="0"/>
        <w:adjustRightInd w:val="0"/>
        <w:jc w:val="center"/>
        <w:rPr>
          <w:b/>
          <w:noProof w:val="0"/>
        </w:rPr>
      </w:pPr>
      <w:r w:rsidRPr="006C234C">
        <w:rPr>
          <w:b/>
          <w:noProof w:val="0"/>
        </w:rPr>
        <w:t>Resultados chave de eficácia do GO</w:t>
      </w:r>
      <w:r w:rsidRPr="006C234C">
        <w:rPr>
          <w:b/>
          <w:noProof w:val="0"/>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8"/>
        <w:gridCol w:w="3108"/>
        <w:gridCol w:w="3016"/>
      </w:tblGrid>
      <w:tr w:rsidR="00E02E10" w:rsidRPr="00BE59E5" w14:paraId="19F4E4E2"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tcPr>
          <w:p w14:paraId="3DBE454D" w14:textId="77777777" w:rsidR="00E02E10" w:rsidRPr="000B1C03" w:rsidRDefault="00E02E10" w:rsidP="009028D0">
            <w:pPr>
              <w:keepNext/>
              <w:rPr>
                <w:noProof w:val="0"/>
                <w:szCs w:val="24"/>
              </w:rPr>
            </w:pPr>
          </w:p>
        </w:tc>
        <w:tc>
          <w:tcPr>
            <w:tcW w:w="3060" w:type="dxa"/>
            <w:tcBorders>
              <w:top w:val="single" w:sz="4" w:space="0" w:color="auto"/>
              <w:left w:val="single" w:sz="4" w:space="0" w:color="auto"/>
              <w:bottom w:val="single" w:sz="4" w:space="0" w:color="auto"/>
              <w:right w:val="single" w:sz="4" w:space="0" w:color="auto"/>
            </w:tcBorders>
            <w:vAlign w:val="bottom"/>
            <w:hideMark/>
          </w:tcPr>
          <w:p w14:paraId="47757543" w14:textId="77777777" w:rsidR="00E02E10" w:rsidRPr="00F37096" w:rsidRDefault="00E02E10" w:rsidP="009028D0">
            <w:pPr>
              <w:keepNext/>
              <w:jc w:val="center"/>
              <w:rPr>
                <w:noProof w:val="0"/>
                <w:szCs w:val="24"/>
              </w:rPr>
            </w:pPr>
            <w:r w:rsidRPr="00F37096">
              <w:rPr>
                <w:noProof w:val="0"/>
              </w:rPr>
              <w:t>Placebo</w:t>
            </w:r>
          </w:p>
        </w:tc>
        <w:tc>
          <w:tcPr>
            <w:tcW w:w="2969" w:type="dxa"/>
            <w:tcBorders>
              <w:top w:val="single" w:sz="4" w:space="0" w:color="auto"/>
              <w:left w:val="single" w:sz="4" w:space="0" w:color="auto"/>
              <w:bottom w:val="single" w:sz="4" w:space="0" w:color="auto"/>
              <w:right w:val="single" w:sz="4" w:space="0" w:color="auto"/>
            </w:tcBorders>
            <w:vAlign w:val="bottom"/>
            <w:hideMark/>
          </w:tcPr>
          <w:p w14:paraId="00206076" w14:textId="77777777" w:rsidR="00E02E10" w:rsidRPr="00C316AE" w:rsidRDefault="00E02E10" w:rsidP="009028D0">
            <w:pPr>
              <w:keepNext/>
              <w:jc w:val="center"/>
              <w:rPr>
                <w:noProof w:val="0"/>
              </w:rPr>
            </w:pPr>
            <w:r w:rsidRPr="00C316AE">
              <w:rPr>
                <w:noProof w:val="0"/>
              </w:rPr>
              <w:t>Simponi</w:t>
            </w:r>
          </w:p>
          <w:p w14:paraId="75214F87" w14:textId="77777777" w:rsidR="00E02E10" w:rsidRPr="00DA258A" w:rsidRDefault="00E02E10" w:rsidP="009028D0">
            <w:pPr>
              <w:keepNext/>
              <w:jc w:val="center"/>
              <w:rPr>
                <w:noProof w:val="0"/>
                <w:szCs w:val="24"/>
              </w:rPr>
            </w:pPr>
            <w:r w:rsidRPr="00DA258A">
              <w:rPr>
                <w:noProof w:val="0"/>
              </w:rPr>
              <w:t>5</w:t>
            </w:r>
            <w:r w:rsidR="00BD4F95">
              <w:rPr>
                <w:noProof w:val="0"/>
              </w:rPr>
              <w:t>0 </w:t>
            </w:r>
            <w:r w:rsidRPr="00DA258A">
              <w:rPr>
                <w:noProof w:val="0"/>
              </w:rPr>
              <w:t>mg*</w:t>
            </w:r>
          </w:p>
        </w:tc>
      </w:tr>
      <w:tr w:rsidR="00E02E10" w:rsidRPr="00BE59E5" w14:paraId="693926F0"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62FD771C" w14:textId="77777777" w:rsidR="00E02E10" w:rsidRPr="00BE59E5" w:rsidRDefault="00E02E10" w:rsidP="009028D0">
            <w:pPr>
              <w:keepNext/>
              <w:jc w:val="right"/>
              <w:rPr>
                <w:b/>
                <w:bCs/>
                <w:noProof w:val="0"/>
              </w:rPr>
            </w:pPr>
            <w:r w:rsidRPr="00BE59E5">
              <w:rPr>
                <w:noProof w:val="0"/>
              </w:rPr>
              <w:t>n</w:t>
            </w:r>
            <w:r w:rsidRPr="00BE59E5">
              <w:rPr>
                <w:noProof w:val="0"/>
                <w:vertAlign w:val="superscript"/>
              </w:rPr>
              <w:t>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0CF522D" w14:textId="77777777" w:rsidR="00E02E10" w:rsidRPr="00BE59E5" w:rsidRDefault="00E02E10" w:rsidP="009028D0">
            <w:pPr>
              <w:keepNext/>
              <w:jc w:val="center"/>
              <w:rPr>
                <w:noProof w:val="0"/>
                <w:szCs w:val="22"/>
              </w:rPr>
            </w:pPr>
            <w:r w:rsidRPr="00BE59E5">
              <w:rPr>
                <w:noProof w:val="0"/>
                <w:szCs w:val="22"/>
              </w:rPr>
              <w:t>113</w:t>
            </w:r>
          </w:p>
        </w:tc>
        <w:tc>
          <w:tcPr>
            <w:tcW w:w="2969" w:type="dxa"/>
            <w:tcBorders>
              <w:top w:val="single" w:sz="4" w:space="0" w:color="auto"/>
              <w:left w:val="single" w:sz="4" w:space="0" w:color="auto"/>
              <w:bottom w:val="single" w:sz="4" w:space="0" w:color="auto"/>
              <w:right w:val="single" w:sz="4" w:space="0" w:color="auto"/>
            </w:tcBorders>
            <w:vAlign w:val="center"/>
            <w:hideMark/>
          </w:tcPr>
          <w:p w14:paraId="1C905C7F" w14:textId="77777777" w:rsidR="00E02E10" w:rsidRPr="00BE59E5" w:rsidRDefault="00E02E10" w:rsidP="009028D0">
            <w:pPr>
              <w:keepNext/>
              <w:jc w:val="center"/>
              <w:rPr>
                <w:noProof w:val="0"/>
                <w:szCs w:val="22"/>
              </w:rPr>
            </w:pPr>
            <w:r w:rsidRPr="00BE59E5">
              <w:rPr>
                <w:noProof w:val="0"/>
                <w:szCs w:val="22"/>
              </w:rPr>
              <w:t>146</w:t>
            </w:r>
          </w:p>
        </w:tc>
      </w:tr>
      <w:tr w:rsidR="00E02E10" w:rsidRPr="00BE59E5" w14:paraId="649CD720" w14:textId="77777777" w:rsidTr="00664363">
        <w:trPr>
          <w:cantSplit/>
          <w:jc w:val="center"/>
        </w:trPr>
        <w:tc>
          <w:tcPr>
            <w:tcW w:w="8931" w:type="dxa"/>
            <w:gridSpan w:val="3"/>
            <w:tcBorders>
              <w:top w:val="single" w:sz="4" w:space="0" w:color="auto"/>
              <w:left w:val="single" w:sz="4" w:space="0" w:color="auto"/>
              <w:bottom w:val="single" w:sz="4" w:space="0" w:color="auto"/>
              <w:right w:val="single" w:sz="4" w:space="0" w:color="auto"/>
            </w:tcBorders>
            <w:vAlign w:val="center"/>
            <w:hideMark/>
          </w:tcPr>
          <w:p w14:paraId="5097A4DF" w14:textId="77777777" w:rsidR="00E02E10" w:rsidRPr="00BE59E5" w:rsidRDefault="00E02E10" w:rsidP="009028D0">
            <w:pPr>
              <w:keepNext/>
              <w:rPr>
                <w:b/>
                <w:bCs/>
                <w:noProof w:val="0"/>
                <w:szCs w:val="24"/>
              </w:rPr>
            </w:pPr>
            <w:r w:rsidRPr="00BE59E5">
              <w:rPr>
                <w:b/>
                <w:bCs/>
                <w:noProof w:val="0"/>
              </w:rPr>
              <w:t>Respondedores, % de doentes</w:t>
            </w:r>
          </w:p>
        </w:tc>
      </w:tr>
      <w:tr w:rsidR="00E02E10" w:rsidRPr="00BE59E5" w14:paraId="3F7374EE"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6FF5D7D7" w14:textId="77777777" w:rsidR="00E02E10" w:rsidRPr="00BE59E5" w:rsidRDefault="00E02E10" w:rsidP="009028D0">
            <w:pPr>
              <w:keepNext/>
              <w:rPr>
                <w:b/>
                <w:bCs/>
                <w:noProof w:val="0"/>
                <w:szCs w:val="24"/>
              </w:rPr>
            </w:pPr>
            <w:r w:rsidRPr="00BE59E5">
              <w:rPr>
                <w:b/>
                <w:bCs/>
                <w:noProof w:val="0"/>
              </w:rPr>
              <w:t>ACR 20</w:t>
            </w:r>
          </w:p>
        </w:tc>
        <w:tc>
          <w:tcPr>
            <w:tcW w:w="3060" w:type="dxa"/>
            <w:tcBorders>
              <w:top w:val="single" w:sz="4" w:space="0" w:color="auto"/>
              <w:left w:val="single" w:sz="4" w:space="0" w:color="auto"/>
              <w:bottom w:val="single" w:sz="4" w:space="0" w:color="auto"/>
              <w:right w:val="single" w:sz="4" w:space="0" w:color="auto"/>
            </w:tcBorders>
            <w:vAlign w:val="center"/>
          </w:tcPr>
          <w:p w14:paraId="45663E8D" w14:textId="77777777" w:rsidR="00E02E10" w:rsidRPr="00BE59E5" w:rsidRDefault="00E02E10" w:rsidP="009028D0">
            <w:pPr>
              <w:keepNext/>
              <w:rPr>
                <w:b/>
                <w:bCs/>
                <w:noProof w:val="0"/>
                <w:szCs w:val="24"/>
              </w:rPr>
            </w:pPr>
          </w:p>
        </w:tc>
        <w:tc>
          <w:tcPr>
            <w:tcW w:w="2969" w:type="dxa"/>
            <w:tcBorders>
              <w:top w:val="single" w:sz="4" w:space="0" w:color="auto"/>
              <w:left w:val="single" w:sz="4" w:space="0" w:color="auto"/>
              <w:bottom w:val="single" w:sz="4" w:space="0" w:color="auto"/>
              <w:right w:val="single" w:sz="4" w:space="0" w:color="auto"/>
            </w:tcBorders>
            <w:vAlign w:val="center"/>
          </w:tcPr>
          <w:p w14:paraId="7E7A9357" w14:textId="77777777" w:rsidR="00E02E10" w:rsidRPr="00BE59E5" w:rsidRDefault="00E02E10" w:rsidP="009028D0">
            <w:pPr>
              <w:keepNext/>
              <w:rPr>
                <w:b/>
                <w:bCs/>
                <w:noProof w:val="0"/>
                <w:szCs w:val="24"/>
              </w:rPr>
            </w:pPr>
          </w:p>
        </w:tc>
      </w:tr>
      <w:tr w:rsidR="00E02E10" w:rsidRPr="00BE59E5" w14:paraId="3C7D9665"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4B599FE8" w14:textId="77777777" w:rsidR="00E02E10" w:rsidRPr="00BE59E5" w:rsidRDefault="00E02E10" w:rsidP="009028D0">
            <w:pPr>
              <w:jc w:val="right"/>
              <w:rPr>
                <w:noProof w:val="0"/>
                <w:szCs w:val="24"/>
              </w:rPr>
            </w:pPr>
            <w:r w:rsidRPr="00BE59E5">
              <w:rPr>
                <w:noProof w:val="0"/>
              </w:rPr>
              <w:t>Semana 14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8587221" w14:textId="77777777" w:rsidR="00E02E10" w:rsidRPr="00BE59E5" w:rsidRDefault="00E02E10" w:rsidP="009028D0">
            <w:pPr>
              <w:jc w:val="center"/>
              <w:rPr>
                <w:b/>
                <w:bCs/>
                <w:noProof w:val="0"/>
                <w:szCs w:val="24"/>
              </w:rPr>
            </w:pPr>
            <w:r w:rsidRPr="00BE59E5">
              <w:rPr>
                <w:b/>
                <w:bCs/>
                <w:noProof w:val="0"/>
              </w:rPr>
              <w:t>9%</w:t>
            </w:r>
          </w:p>
        </w:tc>
        <w:tc>
          <w:tcPr>
            <w:tcW w:w="2969" w:type="dxa"/>
            <w:tcBorders>
              <w:top w:val="single" w:sz="4" w:space="0" w:color="auto"/>
              <w:left w:val="single" w:sz="4" w:space="0" w:color="auto"/>
              <w:bottom w:val="single" w:sz="4" w:space="0" w:color="auto"/>
              <w:right w:val="single" w:sz="4" w:space="0" w:color="auto"/>
            </w:tcBorders>
            <w:vAlign w:val="center"/>
            <w:hideMark/>
          </w:tcPr>
          <w:p w14:paraId="041F3695" w14:textId="77777777" w:rsidR="00E02E10" w:rsidRPr="00BE59E5" w:rsidRDefault="00E02E10" w:rsidP="009028D0">
            <w:pPr>
              <w:jc w:val="center"/>
              <w:rPr>
                <w:b/>
                <w:bCs/>
                <w:noProof w:val="0"/>
                <w:szCs w:val="24"/>
              </w:rPr>
            </w:pPr>
            <w:r w:rsidRPr="00BE59E5">
              <w:rPr>
                <w:b/>
                <w:bCs/>
                <w:noProof w:val="0"/>
              </w:rPr>
              <w:t>51%</w:t>
            </w:r>
          </w:p>
        </w:tc>
      </w:tr>
      <w:tr w:rsidR="00E02E10" w:rsidRPr="00BE59E5" w14:paraId="57DF1755"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38FF773C" w14:textId="77777777" w:rsidR="00E02E10" w:rsidRPr="00BE59E5" w:rsidRDefault="00E02E10" w:rsidP="009028D0">
            <w:pPr>
              <w:jc w:val="right"/>
              <w:rPr>
                <w:noProof w:val="0"/>
                <w:szCs w:val="24"/>
              </w:rPr>
            </w:pPr>
            <w:r w:rsidRPr="00BE59E5">
              <w:rPr>
                <w:noProof w:val="0"/>
              </w:rPr>
              <w:t>Semana 24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B8E0AC5" w14:textId="77777777" w:rsidR="00E02E10" w:rsidRPr="00BE59E5" w:rsidRDefault="00E02E10" w:rsidP="009028D0">
            <w:pPr>
              <w:jc w:val="center"/>
              <w:rPr>
                <w:noProof w:val="0"/>
                <w:szCs w:val="24"/>
              </w:rPr>
            </w:pPr>
            <w:r w:rsidRPr="00BE59E5">
              <w:rPr>
                <w:noProof w:val="0"/>
              </w:rPr>
              <w:t>12%</w:t>
            </w:r>
          </w:p>
        </w:tc>
        <w:tc>
          <w:tcPr>
            <w:tcW w:w="2969" w:type="dxa"/>
            <w:tcBorders>
              <w:top w:val="single" w:sz="4" w:space="0" w:color="auto"/>
              <w:left w:val="single" w:sz="4" w:space="0" w:color="auto"/>
              <w:bottom w:val="single" w:sz="4" w:space="0" w:color="auto"/>
              <w:right w:val="single" w:sz="4" w:space="0" w:color="auto"/>
            </w:tcBorders>
            <w:vAlign w:val="center"/>
            <w:hideMark/>
          </w:tcPr>
          <w:p w14:paraId="533FF677" w14:textId="77777777" w:rsidR="00E02E10" w:rsidRPr="00BE59E5" w:rsidRDefault="00E02E10" w:rsidP="009028D0">
            <w:pPr>
              <w:jc w:val="center"/>
              <w:rPr>
                <w:noProof w:val="0"/>
                <w:szCs w:val="24"/>
              </w:rPr>
            </w:pPr>
            <w:r w:rsidRPr="00BE59E5">
              <w:rPr>
                <w:noProof w:val="0"/>
              </w:rPr>
              <w:t>52%</w:t>
            </w:r>
          </w:p>
        </w:tc>
      </w:tr>
      <w:tr w:rsidR="00E02E10" w:rsidRPr="00BE59E5" w14:paraId="030379F3"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248F0B7F" w14:textId="77777777" w:rsidR="00E02E10" w:rsidRPr="00BE59E5" w:rsidRDefault="00E02E10" w:rsidP="009028D0">
            <w:pPr>
              <w:keepNext/>
              <w:rPr>
                <w:b/>
                <w:bCs/>
                <w:noProof w:val="0"/>
                <w:szCs w:val="24"/>
              </w:rPr>
            </w:pPr>
            <w:r w:rsidRPr="00BE59E5">
              <w:rPr>
                <w:b/>
                <w:bCs/>
                <w:noProof w:val="0"/>
              </w:rPr>
              <w:t>ACR 50</w:t>
            </w:r>
          </w:p>
        </w:tc>
        <w:tc>
          <w:tcPr>
            <w:tcW w:w="3060" w:type="dxa"/>
            <w:tcBorders>
              <w:top w:val="single" w:sz="4" w:space="0" w:color="auto"/>
              <w:left w:val="single" w:sz="4" w:space="0" w:color="auto"/>
              <w:bottom w:val="single" w:sz="4" w:space="0" w:color="auto"/>
              <w:right w:val="single" w:sz="4" w:space="0" w:color="auto"/>
            </w:tcBorders>
            <w:vAlign w:val="center"/>
          </w:tcPr>
          <w:p w14:paraId="1EB8C508" w14:textId="77777777" w:rsidR="00E02E10" w:rsidRPr="00BE59E5" w:rsidRDefault="00E02E10" w:rsidP="009028D0">
            <w:pPr>
              <w:keepNext/>
              <w:jc w:val="center"/>
              <w:rPr>
                <w:b/>
                <w:bCs/>
                <w:noProof w:val="0"/>
                <w:szCs w:val="24"/>
              </w:rPr>
            </w:pPr>
          </w:p>
        </w:tc>
        <w:tc>
          <w:tcPr>
            <w:tcW w:w="2969" w:type="dxa"/>
            <w:tcBorders>
              <w:top w:val="single" w:sz="4" w:space="0" w:color="auto"/>
              <w:left w:val="single" w:sz="4" w:space="0" w:color="auto"/>
              <w:bottom w:val="single" w:sz="4" w:space="0" w:color="auto"/>
              <w:right w:val="single" w:sz="4" w:space="0" w:color="auto"/>
            </w:tcBorders>
            <w:vAlign w:val="center"/>
          </w:tcPr>
          <w:p w14:paraId="316B78BB" w14:textId="77777777" w:rsidR="00E02E10" w:rsidRPr="00BE59E5" w:rsidRDefault="00E02E10" w:rsidP="009028D0">
            <w:pPr>
              <w:keepNext/>
              <w:jc w:val="center"/>
              <w:rPr>
                <w:b/>
                <w:bCs/>
                <w:noProof w:val="0"/>
                <w:szCs w:val="24"/>
              </w:rPr>
            </w:pPr>
          </w:p>
        </w:tc>
      </w:tr>
      <w:tr w:rsidR="00E02E10" w:rsidRPr="00BE59E5" w14:paraId="2AC49F59"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376A14DA" w14:textId="77777777" w:rsidR="00E02E10" w:rsidRPr="00BE59E5" w:rsidRDefault="00E02E10" w:rsidP="009028D0">
            <w:pPr>
              <w:jc w:val="right"/>
              <w:rPr>
                <w:noProof w:val="0"/>
                <w:szCs w:val="24"/>
              </w:rPr>
            </w:pPr>
            <w:r w:rsidRPr="00BE59E5">
              <w:rPr>
                <w:noProof w:val="0"/>
              </w:rPr>
              <w:t>Semana 14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BAEC42A" w14:textId="77777777" w:rsidR="00E02E10" w:rsidRPr="00BE59E5" w:rsidRDefault="00E02E10" w:rsidP="009028D0">
            <w:pPr>
              <w:jc w:val="center"/>
              <w:rPr>
                <w:noProof w:val="0"/>
                <w:szCs w:val="24"/>
              </w:rPr>
            </w:pPr>
            <w:r w:rsidRPr="00BE59E5">
              <w:rPr>
                <w:noProof w:val="0"/>
              </w:rPr>
              <w:t>2%</w:t>
            </w:r>
          </w:p>
        </w:tc>
        <w:tc>
          <w:tcPr>
            <w:tcW w:w="2969" w:type="dxa"/>
            <w:tcBorders>
              <w:top w:val="single" w:sz="4" w:space="0" w:color="auto"/>
              <w:left w:val="single" w:sz="4" w:space="0" w:color="auto"/>
              <w:bottom w:val="single" w:sz="4" w:space="0" w:color="auto"/>
              <w:right w:val="single" w:sz="4" w:space="0" w:color="auto"/>
            </w:tcBorders>
            <w:vAlign w:val="center"/>
            <w:hideMark/>
          </w:tcPr>
          <w:p w14:paraId="7AA86F59" w14:textId="77777777" w:rsidR="00E02E10" w:rsidRPr="00BE59E5" w:rsidRDefault="00E02E10" w:rsidP="009028D0">
            <w:pPr>
              <w:jc w:val="center"/>
              <w:rPr>
                <w:noProof w:val="0"/>
                <w:szCs w:val="24"/>
              </w:rPr>
            </w:pPr>
            <w:r w:rsidRPr="00BE59E5">
              <w:rPr>
                <w:noProof w:val="0"/>
              </w:rPr>
              <w:t>30%</w:t>
            </w:r>
          </w:p>
        </w:tc>
      </w:tr>
      <w:tr w:rsidR="00E02E10" w:rsidRPr="00BE59E5" w14:paraId="7692BC90"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5421D01B" w14:textId="77777777" w:rsidR="00E02E10" w:rsidRPr="00BE59E5" w:rsidRDefault="00E02E10" w:rsidP="009028D0">
            <w:pPr>
              <w:jc w:val="right"/>
              <w:rPr>
                <w:noProof w:val="0"/>
                <w:szCs w:val="24"/>
              </w:rPr>
            </w:pPr>
            <w:r w:rsidRPr="00BE59E5">
              <w:rPr>
                <w:noProof w:val="0"/>
              </w:rPr>
              <w:t>Semana 24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0396D2F" w14:textId="77777777" w:rsidR="00E02E10" w:rsidRPr="00BE59E5" w:rsidRDefault="00E02E10" w:rsidP="009028D0">
            <w:pPr>
              <w:jc w:val="center"/>
              <w:rPr>
                <w:noProof w:val="0"/>
                <w:szCs w:val="24"/>
              </w:rPr>
            </w:pPr>
            <w:r w:rsidRPr="00BE59E5">
              <w:rPr>
                <w:noProof w:val="0"/>
              </w:rPr>
              <w:t>4%</w:t>
            </w:r>
          </w:p>
        </w:tc>
        <w:tc>
          <w:tcPr>
            <w:tcW w:w="2969" w:type="dxa"/>
            <w:tcBorders>
              <w:top w:val="single" w:sz="4" w:space="0" w:color="auto"/>
              <w:left w:val="single" w:sz="4" w:space="0" w:color="auto"/>
              <w:bottom w:val="single" w:sz="4" w:space="0" w:color="auto"/>
              <w:right w:val="single" w:sz="4" w:space="0" w:color="auto"/>
            </w:tcBorders>
            <w:vAlign w:val="center"/>
            <w:hideMark/>
          </w:tcPr>
          <w:p w14:paraId="261E6198" w14:textId="77777777" w:rsidR="00E02E10" w:rsidRPr="00BE59E5" w:rsidRDefault="00E02E10" w:rsidP="009028D0">
            <w:pPr>
              <w:jc w:val="center"/>
              <w:rPr>
                <w:noProof w:val="0"/>
                <w:szCs w:val="24"/>
              </w:rPr>
            </w:pPr>
            <w:r w:rsidRPr="00BE59E5">
              <w:rPr>
                <w:noProof w:val="0"/>
              </w:rPr>
              <w:t>32%</w:t>
            </w:r>
          </w:p>
        </w:tc>
      </w:tr>
      <w:tr w:rsidR="00E02E10" w:rsidRPr="00BE59E5" w14:paraId="1264DDC4"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7658D0ED" w14:textId="77777777" w:rsidR="00E02E10" w:rsidRPr="00BE59E5" w:rsidRDefault="00E02E10" w:rsidP="009028D0">
            <w:pPr>
              <w:keepNext/>
              <w:rPr>
                <w:b/>
                <w:bCs/>
                <w:noProof w:val="0"/>
                <w:szCs w:val="24"/>
              </w:rPr>
            </w:pPr>
            <w:r w:rsidRPr="00BE59E5">
              <w:rPr>
                <w:b/>
                <w:bCs/>
                <w:noProof w:val="0"/>
              </w:rPr>
              <w:t>ACR 70</w:t>
            </w:r>
          </w:p>
        </w:tc>
        <w:tc>
          <w:tcPr>
            <w:tcW w:w="3060" w:type="dxa"/>
            <w:tcBorders>
              <w:top w:val="single" w:sz="4" w:space="0" w:color="auto"/>
              <w:left w:val="single" w:sz="4" w:space="0" w:color="auto"/>
              <w:bottom w:val="single" w:sz="4" w:space="0" w:color="auto"/>
              <w:right w:val="single" w:sz="4" w:space="0" w:color="auto"/>
            </w:tcBorders>
            <w:vAlign w:val="center"/>
          </w:tcPr>
          <w:p w14:paraId="48541499" w14:textId="77777777" w:rsidR="00E02E10" w:rsidRPr="00BE59E5" w:rsidRDefault="00E02E10" w:rsidP="009028D0">
            <w:pPr>
              <w:keepNext/>
              <w:jc w:val="center"/>
              <w:rPr>
                <w:b/>
                <w:bCs/>
                <w:noProof w:val="0"/>
                <w:szCs w:val="24"/>
              </w:rPr>
            </w:pPr>
          </w:p>
        </w:tc>
        <w:tc>
          <w:tcPr>
            <w:tcW w:w="2969" w:type="dxa"/>
            <w:tcBorders>
              <w:top w:val="single" w:sz="4" w:space="0" w:color="auto"/>
              <w:left w:val="single" w:sz="4" w:space="0" w:color="auto"/>
              <w:bottom w:val="single" w:sz="4" w:space="0" w:color="auto"/>
              <w:right w:val="single" w:sz="4" w:space="0" w:color="auto"/>
            </w:tcBorders>
            <w:vAlign w:val="center"/>
          </w:tcPr>
          <w:p w14:paraId="5CA71F33" w14:textId="77777777" w:rsidR="00E02E10" w:rsidRPr="00BE59E5" w:rsidRDefault="00E02E10" w:rsidP="009028D0">
            <w:pPr>
              <w:keepNext/>
              <w:jc w:val="center"/>
              <w:rPr>
                <w:b/>
                <w:bCs/>
                <w:noProof w:val="0"/>
                <w:szCs w:val="24"/>
              </w:rPr>
            </w:pPr>
          </w:p>
        </w:tc>
      </w:tr>
      <w:tr w:rsidR="00E02E10" w:rsidRPr="00BE59E5" w14:paraId="2941D74B"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429C73CE" w14:textId="77777777" w:rsidR="00E02E10" w:rsidRPr="00BE59E5" w:rsidRDefault="00E02E10" w:rsidP="009028D0">
            <w:pPr>
              <w:jc w:val="right"/>
              <w:rPr>
                <w:noProof w:val="0"/>
                <w:szCs w:val="24"/>
              </w:rPr>
            </w:pPr>
            <w:r w:rsidRPr="00BE59E5">
              <w:rPr>
                <w:noProof w:val="0"/>
              </w:rPr>
              <w:t>Semana 14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7138A3E" w14:textId="77777777" w:rsidR="00E02E10" w:rsidRPr="00BE59E5" w:rsidRDefault="00E02E10" w:rsidP="009028D0">
            <w:pPr>
              <w:jc w:val="center"/>
              <w:rPr>
                <w:noProof w:val="0"/>
                <w:szCs w:val="24"/>
              </w:rPr>
            </w:pPr>
            <w:r w:rsidRPr="00BE59E5">
              <w:rPr>
                <w:noProof w:val="0"/>
              </w:rPr>
              <w:t>1%</w:t>
            </w:r>
          </w:p>
        </w:tc>
        <w:tc>
          <w:tcPr>
            <w:tcW w:w="2969" w:type="dxa"/>
            <w:tcBorders>
              <w:top w:val="single" w:sz="4" w:space="0" w:color="auto"/>
              <w:left w:val="single" w:sz="4" w:space="0" w:color="auto"/>
              <w:bottom w:val="single" w:sz="4" w:space="0" w:color="auto"/>
              <w:right w:val="single" w:sz="4" w:space="0" w:color="auto"/>
            </w:tcBorders>
            <w:vAlign w:val="center"/>
            <w:hideMark/>
          </w:tcPr>
          <w:p w14:paraId="13AB2F4A" w14:textId="77777777" w:rsidR="00E02E10" w:rsidRPr="00BE59E5" w:rsidRDefault="00E02E10" w:rsidP="009028D0">
            <w:pPr>
              <w:jc w:val="center"/>
              <w:rPr>
                <w:noProof w:val="0"/>
                <w:szCs w:val="24"/>
              </w:rPr>
            </w:pPr>
            <w:r w:rsidRPr="00BE59E5">
              <w:rPr>
                <w:noProof w:val="0"/>
              </w:rPr>
              <w:t>12%</w:t>
            </w:r>
          </w:p>
        </w:tc>
      </w:tr>
      <w:tr w:rsidR="00E02E10" w:rsidRPr="00BE59E5" w14:paraId="2FC5E5EB"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5DED0E91" w14:textId="77777777" w:rsidR="00E02E10" w:rsidRPr="00BE59E5" w:rsidRDefault="00E02E10" w:rsidP="009028D0">
            <w:pPr>
              <w:jc w:val="right"/>
              <w:rPr>
                <w:noProof w:val="0"/>
                <w:szCs w:val="24"/>
              </w:rPr>
            </w:pPr>
            <w:r w:rsidRPr="00BE59E5">
              <w:rPr>
                <w:noProof w:val="0"/>
              </w:rPr>
              <w:t>Semana 24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A54C4F6" w14:textId="77777777" w:rsidR="00E02E10" w:rsidRPr="00BE59E5" w:rsidRDefault="00E02E10" w:rsidP="009028D0">
            <w:pPr>
              <w:jc w:val="center"/>
              <w:rPr>
                <w:noProof w:val="0"/>
                <w:szCs w:val="24"/>
              </w:rPr>
            </w:pPr>
            <w:r w:rsidRPr="00BE59E5">
              <w:rPr>
                <w:noProof w:val="0"/>
              </w:rPr>
              <w:t>1%</w:t>
            </w:r>
          </w:p>
        </w:tc>
        <w:tc>
          <w:tcPr>
            <w:tcW w:w="2969" w:type="dxa"/>
            <w:tcBorders>
              <w:top w:val="single" w:sz="4" w:space="0" w:color="auto"/>
              <w:left w:val="single" w:sz="4" w:space="0" w:color="auto"/>
              <w:bottom w:val="single" w:sz="4" w:space="0" w:color="auto"/>
              <w:right w:val="single" w:sz="4" w:space="0" w:color="auto"/>
            </w:tcBorders>
            <w:vAlign w:val="center"/>
            <w:hideMark/>
          </w:tcPr>
          <w:p w14:paraId="51150DF9" w14:textId="77777777" w:rsidR="00E02E10" w:rsidRPr="00BE59E5" w:rsidRDefault="00E02E10" w:rsidP="009028D0">
            <w:pPr>
              <w:jc w:val="center"/>
              <w:rPr>
                <w:noProof w:val="0"/>
                <w:szCs w:val="24"/>
              </w:rPr>
            </w:pPr>
            <w:r w:rsidRPr="00BE59E5">
              <w:rPr>
                <w:noProof w:val="0"/>
              </w:rPr>
              <w:t>19%</w:t>
            </w:r>
          </w:p>
        </w:tc>
      </w:tr>
      <w:tr w:rsidR="00E02E10" w:rsidRPr="00BE59E5" w14:paraId="56D3E5A9"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561247C1" w14:textId="77777777" w:rsidR="00E02E10" w:rsidRPr="00BE59E5" w:rsidRDefault="00E02E10" w:rsidP="009028D0">
            <w:pPr>
              <w:keepNext/>
              <w:rPr>
                <w:b/>
                <w:bCs/>
                <w:noProof w:val="0"/>
              </w:rPr>
            </w:pPr>
            <w:r w:rsidRPr="00BE59E5">
              <w:rPr>
                <w:b/>
                <w:bCs/>
                <w:noProof w:val="0"/>
              </w:rPr>
              <w:t>PASI</w:t>
            </w:r>
            <w:r w:rsidRPr="00BE59E5">
              <w:rPr>
                <w:b/>
                <w:bCs/>
                <w:noProof w:val="0"/>
                <w:vertAlign w:val="superscript"/>
              </w:rPr>
              <w:t>b</w:t>
            </w:r>
            <w:r w:rsidRPr="00BE59E5">
              <w:rPr>
                <w:b/>
                <w:bCs/>
                <w:noProof w:val="0"/>
              </w:rPr>
              <w:t> 75</w:t>
            </w:r>
            <w:r w:rsidRPr="00BE59E5">
              <w:rPr>
                <w:b/>
                <w:bCs/>
                <w:noProof w:val="0"/>
                <w:vertAlign w:val="superscript"/>
              </w:rPr>
              <w:t>c</w:t>
            </w:r>
          </w:p>
        </w:tc>
        <w:tc>
          <w:tcPr>
            <w:tcW w:w="3060" w:type="dxa"/>
            <w:tcBorders>
              <w:top w:val="single" w:sz="4" w:space="0" w:color="auto"/>
              <w:left w:val="single" w:sz="4" w:space="0" w:color="auto"/>
              <w:bottom w:val="single" w:sz="4" w:space="0" w:color="auto"/>
              <w:right w:val="single" w:sz="4" w:space="0" w:color="auto"/>
            </w:tcBorders>
            <w:vAlign w:val="center"/>
          </w:tcPr>
          <w:p w14:paraId="165799B9" w14:textId="77777777" w:rsidR="00E02E10" w:rsidRPr="00BE59E5" w:rsidRDefault="00E02E10" w:rsidP="009028D0">
            <w:pPr>
              <w:keepNext/>
              <w:jc w:val="center"/>
              <w:rPr>
                <w:b/>
                <w:bCs/>
                <w:noProof w:val="0"/>
              </w:rPr>
            </w:pPr>
          </w:p>
        </w:tc>
        <w:tc>
          <w:tcPr>
            <w:tcW w:w="2969" w:type="dxa"/>
            <w:tcBorders>
              <w:top w:val="single" w:sz="4" w:space="0" w:color="auto"/>
              <w:left w:val="single" w:sz="4" w:space="0" w:color="auto"/>
              <w:bottom w:val="single" w:sz="4" w:space="0" w:color="auto"/>
              <w:right w:val="single" w:sz="4" w:space="0" w:color="auto"/>
            </w:tcBorders>
            <w:vAlign w:val="center"/>
          </w:tcPr>
          <w:p w14:paraId="39B1032F" w14:textId="77777777" w:rsidR="00E02E10" w:rsidRPr="00BE59E5" w:rsidRDefault="00E02E10" w:rsidP="009028D0">
            <w:pPr>
              <w:keepNext/>
              <w:jc w:val="center"/>
              <w:rPr>
                <w:b/>
                <w:bCs/>
                <w:noProof w:val="0"/>
              </w:rPr>
            </w:pPr>
          </w:p>
        </w:tc>
      </w:tr>
      <w:tr w:rsidR="00E02E10" w:rsidRPr="00BE59E5" w14:paraId="7F664224"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1A1E5818" w14:textId="77777777" w:rsidR="00E02E10" w:rsidRPr="00BE59E5" w:rsidRDefault="00E02E10" w:rsidP="009028D0">
            <w:pPr>
              <w:jc w:val="right"/>
              <w:rPr>
                <w:b/>
                <w:bCs/>
                <w:noProof w:val="0"/>
              </w:rPr>
            </w:pPr>
            <w:r w:rsidRPr="00BE59E5">
              <w:rPr>
                <w:noProof w:val="0"/>
              </w:rPr>
              <w:t>Semana 14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9264013" w14:textId="77777777" w:rsidR="00E02E10" w:rsidRPr="00BE59E5" w:rsidRDefault="00E02E10" w:rsidP="009028D0">
            <w:pPr>
              <w:jc w:val="center"/>
              <w:rPr>
                <w:b/>
                <w:bCs/>
                <w:noProof w:val="0"/>
              </w:rPr>
            </w:pPr>
            <w:r w:rsidRPr="00BE59E5">
              <w:rPr>
                <w:noProof w:val="0"/>
              </w:rPr>
              <w:t>3%</w:t>
            </w:r>
          </w:p>
        </w:tc>
        <w:tc>
          <w:tcPr>
            <w:tcW w:w="2969" w:type="dxa"/>
            <w:tcBorders>
              <w:top w:val="single" w:sz="4" w:space="0" w:color="auto"/>
              <w:left w:val="single" w:sz="4" w:space="0" w:color="auto"/>
              <w:bottom w:val="single" w:sz="4" w:space="0" w:color="auto"/>
              <w:right w:val="single" w:sz="4" w:space="0" w:color="auto"/>
            </w:tcBorders>
            <w:vAlign w:val="bottom"/>
            <w:hideMark/>
          </w:tcPr>
          <w:p w14:paraId="6B74EAF2" w14:textId="77777777" w:rsidR="00E02E10" w:rsidRPr="00BE59E5" w:rsidRDefault="00E02E10" w:rsidP="009028D0">
            <w:pPr>
              <w:jc w:val="center"/>
              <w:rPr>
                <w:b/>
                <w:bCs/>
                <w:noProof w:val="0"/>
              </w:rPr>
            </w:pPr>
            <w:r w:rsidRPr="00BE59E5">
              <w:rPr>
                <w:noProof w:val="0"/>
              </w:rPr>
              <w:t>40%</w:t>
            </w:r>
          </w:p>
        </w:tc>
      </w:tr>
      <w:tr w:rsidR="00E02E10" w:rsidRPr="00BE59E5" w14:paraId="015C1315" w14:textId="77777777" w:rsidTr="00664363">
        <w:trPr>
          <w:cantSplit/>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14:paraId="11046594" w14:textId="77777777" w:rsidR="00E02E10" w:rsidRPr="00BE59E5" w:rsidRDefault="00E02E10" w:rsidP="009028D0">
            <w:pPr>
              <w:jc w:val="right"/>
              <w:rPr>
                <w:b/>
                <w:bCs/>
                <w:noProof w:val="0"/>
              </w:rPr>
            </w:pPr>
            <w:r w:rsidRPr="00BE59E5">
              <w:rPr>
                <w:noProof w:val="0"/>
              </w:rPr>
              <w:t>Semana 24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0B99409" w14:textId="77777777" w:rsidR="00E02E10" w:rsidRPr="00BE59E5" w:rsidRDefault="00E02E10" w:rsidP="009028D0">
            <w:pPr>
              <w:jc w:val="center"/>
              <w:rPr>
                <w:b/>
                <w:bCs/>
                <w:noProof w:val="0"/>
              </w:rPr>
            </w:pPr>
            <w:r w:rsidRPr="00BE59E5">
              <w:rPr>
                <w:noProof w:val="0"/>
              </w:rPr>
              <w:t>1%</w:t>
            </w:r>
          </w:p>
        </w:tc>
        <w:tc>
          <w:tcPr>
            <w:tcW w:w="2969" w:type="dxa"/>
            <w:tcBorders>
              <w:top w:val="single" w:sz="4" w:space="0" w:color="auto"/>
              <w:left w:val="single" w:sz="4" w:space="0" w:color="auto"/>
              <w:bottom w:val="single" w:sz="4" w:space="0" w:color="auto"/>
              <w:right w:val="single" w:sz="4" w:space="0" w:color="auto"/>
            </w:tcBorders>
            <w:vAlign w:val="bottom"/>
            <w:hideMark/>
          </w:tcPr>
          <w:p w14:paraId="1A712318" w14:textId="77777777" w:rsidR="00E02E10" w:rsidRPr="00BE59E5" w:rsidRDefault="00E02E10" w:rsidP="009028D0">
            <w:pPr>
              <w:jc w:val="center"/>
              <w:rPr>
                <w:b/>
                <w:bCs/>
                <w:noProof w:val="0"/>
              </w:rPr>
            </w:pPr>
            <w:r w:rsidRPr="00BE59E5">
              <w:rPr>
                <w:noProof w:val="0"/>
              </w:rPr>
              <w:t>56%</w:t>
            </w:r>
          </w:p>
        </w:tc>
      </w:tr>
      <w:tr w:rsidR="00E02E10" w:rsidRPr="00BE59E5" w14:paraId="6CA453BA" w14:textId="77777777" w:rsidTr="00664363">
        <w:trPr>
          <w:cantSplit/>
          <w:jc w:val="center"/>
        </w:trPr>
        <w:tc>
          <w:tcPr>
            <w:tcW w:w="8931" w:type="dxa"/>
            <w:gridSpan w:val="3"/>
            <w:tcBorders>
              <w:top w:val="single" w:sz="4" w:space="0" w:color="auto"/>
              <w:left w:val="nil"/>
              <w:bottom w:val="nil"/>
              <w:right w:val="nil"/>
            </w:tcBorders>
            <w:vAlign w:val="center"/>
            <w:hideMark/>
          </w:tcPr>
          <w:p w14:paraId="4454CB6B" w14:textId="77777777" w:rsidR="00E02E10" w:rsidRPr="00BE59E5" w:rsidRDefault="00E02E10" w:rsidP="009028D0">
            <w:pPr>
              <w:ind w:left="284" w:hanging="284"/>
              <w:rPr>
                <w:noProof w:val="0"/>
                <w:sz w:val="18"/>
                <w:szCs w:val="18"/>
              </w:rPr>
            </w:pPr>
            <w:r w:rsidRPr="00BE59E5">
              <w:rPr>
                <w:noProof w:val="0"/>
                <w:sz w:val="18"/>
                <w:szCs w:val="18"/>
              </w:rPr>
              <w:t>*</w:t>
            </w:r>
            <w:r w:rsidRPr="00BE59E5">
              <w:rPr>
                <w:noProof w:val="0"/>
              </w:rPr>
              <w:tab/>
            </w:r>
            <w:r w:rsidRPr="00BE59E5">
              <w:rPr>
                <w:noProof w:val="0"/>
                <w:sz w:val="18"/>
                <w:szCs w:val="18"/>
              </w:rPr>
              <w:t>p &lt; 0,05 para todas as comparações;</w:t>
            </w:r>
          </w:p>
          <w:p w14:paraId="040CA9F5" w14:textId="77777777" w:rsidR="00E02E10" w:rsidRPr="009763D2" w:rsidRDefault="00E02E10" w:rsidP="009028D0">
            <w:pPr>
              <w:ind w:left="284" w:hanging="284"/>
              <w:rPr>
                <w:noProof w:val="0"/>
                <w:sz w:val="18"/>
                <w:szCs w:val="18"/>
              </w:rPr>
            </w:pPr>
            <w:r w:rsidRPr="00BE59E5">
              <w:rPr>
                <w:noProof w:val="0"/>
                <w:vertAlign w:val="superscript"/>
              </w:rPr>
              <w:t>a</w:t>
            </w:r>
            <w:r w:rsidRPr="00BE59E5">
              <w:rPr>
                <w:noProof w:val="0"/>
              </w:rPr>
              <w:tab/>
            </w:r>
            <w:r w:rsidRPr="00BE59E5">
              <w:rPr>
                <w:noProof w:val="0"/>
                <w:sz w:val="18"/>
                <w:szCs w:val="18"/>
              </w:rPr>
              <w:t xml:space="preserve">n corresponde ao número de doentes aleatorizados; o número </w:t>
            </w:r>
            <w:r w:rsidR="009132B0" w:rsidRPr="006C234C">
              <w:rPr>
                <w:noProof w:val="0"/>
                <w:sz w:val="18"/>
                <w:szCs w:val="18"/>
              </w:rPr>
              <w:t>real</w:t>
            </w:r>
            <w:r w:rsidRPr="009763D2">
              <w:rPr>
                <w:noProof w:val="0"/>
                <w:sz w:val="18"/>
                <w:szCs w:val="18"/>
              </w:rPr>
              <w:t xml:space="preserve"> de doentes avaliáveis </w:t>
            </w:r>
            <w:r w:rsidR="009132B0" w:rsidRPr="006C234C">
              <w:rPr>
                <w:noProof w:val="0"/>
                <w:sz w:val="18"/>
                <w:szCs w:val="18"/>
              </w:rPr>
              <w:t xml:space="preserve">para cada objetivo primário pode </w:t>
            </w:r>
            <w:r w:rsidRPr="009763D2">
              <w:rPr>
                <w:noProof w:val="0"/>
                <w:sz w:val="18"/>
                <w:szCs w:val="18"/>
              </w:rPr>
              <w:t xml:space="preserve">variar por </w:t>
            </w:r>
            <w:r w:rsidR="009132B0" w:rsidRPr="006C234C">
              <w:rPr>
                <w:noProof w:val="0"/>
                <w:sz w:val="18"/>
                <w:szCs w:val="18"/>
              </w:rPr>
              <w:t>período temporal</w:t>
            </w:r>
          </w:p>
          <w:p w14:paraId="74E0D206" w14:textId="77777777" w:rsidR="00E02E10" w:rsidRPr="006C234C" w:rsidRDefault="00E02E10" w:rsidP="009028D0">
            <w:pPr>
              <w:ind w:left="284" w:hanging="284"/>
              <w:rPr>
                <w:noProof w:val="0"/>
                <w:sz w:val="18"/>
                <w:szCs w:val="18"/>
                <w:lang w:val="en-GB"/>
              </w:rPr>
            </w:pPr>
            <w:r w:rsidRPr="006C234C">
              <w:rPr>
                <w:noProof w:val="0"/>
                <w:vertAlign w:val="superscript"/>
                <w:lang w:val="en-GB"/>
              </w:rPr>
              <w:t>b</w:t>
            </w:r>
            <w:r w:rsidRPr="006C234C">
              <w:rPr>
                <w:i/>
                <w:iCs/>
                <w:noProof w:val="0"/>
                <w:lang w:val="en-GB"/>
              </w:rPr>
              <w:tab/>
            </w:r>
            <w:r w:rsidRPr="006C234C">
              <w:rPr>
                <w:i/>
                <w:iCs/>
                <w:noProof w:val="0"/>
                <w:sz w:val="18"/>
                <w:szCs w:val="18"/>
                <w:lang w:val="en-GB"/>
              </w:rPr>
              <w:t>Psoriasis Area and Severity Index</w:t>
            </w:r>
          </w:p>
          <w:p w14:paraId="6FE62EF5" w14:textId="77777777" w:rsidR="00E02E10" w:rsidRPr="006C234C" w:rsidRDefault="00E02E10" w:rsidP="009028D0">
            <w:pPr>
              <w:ind w:left="284" w:hanging="284"/>
              <w:rPr>
                <w:noProof w:val="0"/>
                <w:szCs w:val="24"/>
              </w:rPr>
            </w:pPr>
            <w:r w:rsidRPr="006C234C">
              <w:rPr>
                <w:noProof w:val="0"/>
                <w:vertAlign w:val="superscript"/>
              </w:rPr>
              <w:t>c</w:t>
            </w:r>
            <w:r w:rsidRPr="006C234C">
              <w:rPr>
                <w:i/>
                <w:iCs/>
                <w:noProof w:val="0"/>
              </w:rPr>
              <w:tab/>
            </w:r>
            <w:r w:rsidRPr="006C234C">
              <w:rPr>
                <w:iCs/>
                <w:noProof w:val="0"/>
                <w:sz w:val="18"/>
                <w:szCs w:val="18"/>
              </w:rPr>
              <w:t>Com base no subgrupo de doentes com envolvimento da ASC (Área de Superfície Corporal) </w:t>
            </w:r>
            <w:r w:rsidRPr="006C234C">
              <w:rPr>
                <w:noProof w:val="0"/>
                <w:sz w:val="18"/>
                <w:szCs w:val="18"/>
              </w:rPr>
              <w:t>≥ 3%</w:t>
            </w:r>
            <w:r w:rsidRPr="006C234C">
              <w:rPr>
                <w:iCs/>
                <w:noProof w:val="0"/>
                <w:sz w:val="18"/>
                <w:szCs w:val="18"/>
              </w:rPr>
              <w:t xml:space="preserve"> na linha de base</w:t>
            </w:r>
            <w:r w:rsidRPr="000B1C03">
              <w:rPr>
                <w:noProof w:val="0"/>
                <w:sz w:val="18"/>
                <w:szCs w:val="18"/>
              </w:rPr>
              <w:t>, 79 doentes (69,9%) no grupo placebo e 109</w:t>
            </w:r>
            <w:r w:rsidR="009132B0" w:rsidRPr="006C234C">
              <w:rPr>
                <w:noProof w:val="0"/>
                <w:sz w:val="18"/>
                <w:szCs w:val="18"/>
              </w:rPr>
              <w:t xml:space="preserve"> </w:t>
            </w:r>
            <w:r w:rsidRPr="009763D2">
              <w:rPr>
                <w:noProof w:val="0"/>
                <w:sz w:val="18"/>
                <w:szCs w:val="18"/>
              </w:rPr>
              <w:t>(74,3%) no grupo Simponi 5</w:t>
            </w:r>
            <w:r w:rsidR="00BD4F95">
              <w:rPr>
                <w:noProof w:val="0"/>
                <w:sz w:val="18"/>
                <w:szCs w:val="18"/>
              </w:rPr>
              <w:t>0 </w:t>
            </w:r>
            <w:r w:rsidRPr="009763D2">
              <w:rPr>
                <w:noProof w:val="0"/>
                <w:sz w:val="18"/>
                <w:szCs w:val="18"/>
              </w:rPr>
              <w:t>mg.</w:t>
            </w:r>
          </w:p>
        </w:tc>
      </w:tr>
    </w:tbl>
    <w:p w14:paraId="772D07F8" w14:textId="77777777" w:rsidR="00E02E10" w:rsidRPr="00BE59E5" w:rsidRDefault="00E02E10" w:rsidP="009028D0">
      <w:pPr>
        <w:rPr>
          <w:noProof w:val="0"/>
        </w:rPr>
      </w:pPr>
    </w:p>
    <w:p w14:paraId="1597A99C" w14:textId="77777777" w:rsidR="00E02E10" w:rsidRPr="006C234C" w:rsidRDefault="00E02E10" w:rsidP="009028D0">
      <w:pPr>
        <w:autoSpaceDE w:val="0"/>
        <w:autoSpaceDN w:val="0"/>
        <w:adjustRightInd w:val="0"/>
        <w:rPr>
          <w:noProof w:val="0"/>
        </w:rPr>
      </w:pPr>
      <w:r w:rsidRPr="00BE59E5">
        <w:rPr>
          <w:noProof w:val="0"/>
        </w:rPr>
        <w:t>As respostas f</w:t>
      </w:r>
      <w:r w:rsidRPr="00BE59E5">
        <w:rPr>
          <w:noProof w:val="0"/>
          <w:szCs w:val="22"/>
        </w:rPr>
        <w:t>oram observadas na primeira avaliação (semana 4) após administração inicial de Simponi. Foram observadas respostas similares na resposta ACR 20 na semana 14 em doentes com os subtipos de AP artrite poliarticular sem nódulos reumatoides e artrite periférica assimétrica.</w:t>
      </w:r>
      <w:r w:rsidRPr="00BE59E5">
        <w:rPr>
          <w:noProof w:val="0"/>
        </w:rPr>
        <w:t xml:space="preserve"> O número de doentes com outros subtipos de AP foi demasiado pequeno para permitir uma avaliação significativa. Nos grupos tratados com Simponi, as respostas observadas foram semelhantes nos doentes que estavam a receber ou não concomitantemente MTX. Entre os 146 doentes aleatorizados para Simponi</w:t>
      </w:r>
      <w:r w:rsidR="009132B0" w:rsidRPr="006C234C">
        <w:rPr>
          <w:noProof w:val="0"/>
        </w:rPr>
        <w:t xml:space="preserve"> </w:t>
      </w:r>
      <w:r w:rsidRPr="009763D2">
        <w:rPr>
          <w:noProof w:val="0"/>
        </w:rPr>
        <w:t>5</w:t>
      </w:r>
      <w:r w:rsidR="00BD4F95">
        <w:rPr>
          <w:noProof w:val="0"/>
        </w:rPr>
        <w:t>0 </w:t>
      </w:r>
      <w:r w:rsidRPr="009763D2">
        <w:rPr>
          <w:noProof w:val="0"/>
        </w:rPr>
        <w:t>mg, 70 ainda estavam sob este tratamento na semana 104. Destes 7</w:t>
      </w:r>
      <w:r w:rsidR="00BD4F95">
        <w:rPr>
          <w:noProof w:val="0"/>
        </w:rPr>
        <w:t>0 </w:t>
      </w:r>
      <w:r w:rsidRPr="009763D2">
        <w:rPr>
          <w:noProof w:val="0"/>
        </w:rPr>
        <w:t>doentes, 64, 46 e 31 doentes tiveram uma reposta ACR 20/50/70, respetivamente. Entre os doentes que se mantiveram no estudo e tratados com Simponi, foram observadas taxas de resposta semelhante</w:t>
      </w:r>
      <w:r w:rsidRPr="006C234C">
        <w:rPr>
          <w:noProof w:val="0"/>
        </w:rPr>
        <w:t>s de ACR 20/50/70 da semana 104 até à semana 256.</w:t>
      </w:r>
    </w:p>
    <w:p w14:paraId="76528A87" w14:textId="77777777" w:rsidR="00E02E10" w:rsidRPr="006C234C" w:rsidRDefault="00E02E10" w:rsidP="009028D0">
      <w:pPr>
        <w:autoSpaceDE w:val="0"/>
        <w:autoSpaceDN w:val="0"/>
        <w:adjustRightInd w:val="0"/>
        <w:rPr>
          <w:noProof w:val="0"/>
        </w:rPr>
      </w:pPr>
    </w:p>
    <w:p w14:paraId="57995A79" w14:textId="77777777" w:rsidR="00E02E10" w:rsidRPr="006C234C" w:rsidRDefault="00E02E10" w:rsidP="009028D0">
      <w:pPr>
        <w:autoSpaceDE w:val="0"/>
        <w:autoSpaceDN w:val="0"/>
        <w:adjustRightInd w:val="0"/>
        <w:rPr>
          <w:noProof w:val="0"/>
        </w:rPr>
      </w:pPr>
      <w:r w:rsidRPr="006C234C">
        <w:rPr>
          <w:noProof w:val="0"/>
        </w:rPr>
        <w:t>Foram também observadas respostas estatisticamente significativas no DAS28 nas semanas 14 e 24 (p &lt; 0,05).</w:t>
      </w:r>
    </w:p>
    <w:p w14:paraId="3130B07F" w14:textId="77777777" w:rsidR="00E02E10" w:rsidRPr="006C234C" w:rsidRDefault="00E02E10" w:rsidP="009028D0">
      <w:pPr>
        <w:rPr>
          <w:noProof w:val="0"/>
        </w:rPr>
      </w:pPr>
    </w:p>
    <w:p w14:paraId="33EFB820" w14:textId="77777777" w:rsidR="00E02E10" w:rsidRPr="009763D2" w:rsidRDefault="00E02E10" w:rsidP="009028D0">
      <w:pPr>
        <w:autoSpaceDE w:val="0"/>
        <w:autoSpaceDN w:val="0"/>
        <w:adjustRightInd w:val="0"/>
        <w:rPr>
          <w:noProof w:val="0"/>
          <w:szCs w:val="22"/>
        </w:rPr>
      </w:pPr>
      <w:r w:rsidRPr="000B1C03">
        <w:rPr>
          <w:noProof w:val="0"/>
        </w:rPr>
        <w:t>Na semana 24</w:t>
      </w:r>
      <w:r w:rsidRPr="000B1C03">
        <w:rPr>
          <w:iCs/>
          <w:noProof w:val="0"/>
        </w:rPr>
        <w:t xml:space="preserve"> foram observadas melhorias nos parâmetros de atividade periférica característica da artrite psoriática (p</w:t>
      </w:r>
      <w:r w:rsidR="009132B0" w:rsidRPr="006C234C">
        <w:rPr>
          <w:iCs/>
          <w:noProof w:val="0"/>
        </w:rPr>
        <w:t>or</w:t>
      </w:r>
      <w:r w:rsidRPr="009763D2">
        <w:rPr>
          <w:iCs/>
          <w:noProof w:val="0"/>
        </w:rPr>
        <w:t xml:space="preserve"> ex. número de articulações tumefactas, número de articulações dolorosas, dactilite e entesite) em doentes tratados com Simponi. </w:t>
      </w:r>
      <w:r w:rsidRPr="006C234C">
        <w:rPr>
          <w:noProof w:val="0"/>
        </w:rPr>
        <w:t>O tratamento com Simponi resultou numa melhoria significativa da função física avaliada pelo HAQ DI, assim como melhorias significativas da qualidade de vida relacionada com a saúde avaliada pela componente física e mental da pontuação do SF</w:t>
      </w:r>
      <w:r w:rsidRPr="006C234C">
        <w:rPr>
          <w:noProof w:val="0"/>
        </w:rPr>
        <w:noBreakHyphen/>
        <w:t>36. Entre os doentes que permaneceram sob tratamento com Simponi para o qual tinham sido aleatorizados no início do estudo, as respostas DAS28 e HAQ DI foram mantidas até à semana 104. Entre os doentes que se mantiveram no estudo e tratados com Simponi, as respostas no DAS28 e HAQ</w:t>
      </w:r>
      <w:r w:rsidR="009132B0" w:rsidRPr="006C234C">
        <w:rPr>
          <w:noProof w:val="0"/>
        </w:rPr>
        <w:t> </w:t>
      </w:r>
      <w:r w:rsidRPr="009763D2">
        <w:rPr>
          <w:noProof w:val="0"/>
        </w:rPr>
        <w:t>DI foram semelhantes da semana 104 até à semana 256.</w:t>
      </w:r>
    </w:p>
    <w:p w14:paraId="0E77821D" w14:textId="77777777" w:rsidR="00E02E10" w:rsidRPr="006C234C" w:rsidRDefault="00E02E10" w:rsidP="009028D0">
      <w:pPr>
        <w:autoSpaceDE w:val="0"/>
        <w:autoSpaceDN w:val="0"/>
        <w:adjustRightInd w:val="0"/>
        <w:rPr>
          <w:noProof w:val="0"/>
        </w:rPr>
      </w:pPr>
    </w:p>
    <w:p w14:paraId="19C747E3" w14:textId="77777777" w:rsidR="00E02E10" w:rsidRPr="009543EF" w:rsidRDefault="00E02E10" w:rsidP="009028D0">
      <w:pPr>
        <w:keepNext/>
        <w:autoSpaceDE w:val="0"/>
        <w:autoSpaceDN w:val="0"/>
        <w:adjustRightInd w:val="0"/>
        <w:rPr>
          <w:i/>
          <w:noProof w:val="0"/>
          <w:u w:val="single"/>
        </w:rPr>
      </w:pPr>
      <w:r w:rsidRPr="009543EF">
        <w:rPr>
          <w:i/>
          <w:noProof w:val="0"/>
          <w:u w:val="single"/>
        </w:rPr>
        <w:t>Resposta radiográfica</w:t>
      </w:r>
    </w:p>
    <w:p w14:paraId="0D1D8F88" w14:textId="77777777" w:rsidR="00E02E10" w:rsidRPr="006C234C" w:rsidRDefault="00E02E10" w:rsidP="009028D0">
      <w:pPr>
        <w:autoSpaceDE w:val="0"/>
        <w:autoSpaceDN w:val="0"/>
        <w:adjustRightInd w:val="0"/>
        <w:rPr>
          <w:noProof w:val="0"/>
        </w:rPr>
      </w:pPr>
      <w:r w:rsidRPr="009543EF">
        <w:rPr>
          <w:noProof w:val="0"/>
        </w:rPr>
        <w:t>A lesão estrutural em ambas as mãos</w:t>
      </w:r>
      <w:r w:rsidRPr="006C234C">
        <w:rPr>
          <w:noProof w:val="0"/>
        </w:rPr>
        <w:t xml:space="preserve"> e pés foi avaliada radiograficamente através da alteração em relação à avaliação basal na pontuação vdH</w:t>
      </w:r>
      <w:r w:rsidRPr="006C234C">
        <w:rPr>
          <w:noProof w:val="0"/>
        </w:rPr>
        <w:noBreakHyphen/>
        <w:t>S modificada para a AP pela adição das articulações interfalângicas distais (DIP) da mão.</w:t>
      </w:r>
    </w:p>
    <w:p w14:paraId="4218137F" w14:textId="77777777" w:rsidR="00E02E10" w:rsidRPr="006C234C" w:rsidRDefault="00E02E10" w:rsidP="009028D0">
      <w:pPr>
        <w:autoSpaceDE w:val="0"/>
        <w:autoSpaceDN w:val="0"/>
        <w:adjustRightInd w:val="0"/>
        <w:rPr>
          <w:noProof w:val="0"/>
          <w:szCs w:val="22"/>
        </w:rPr>
      </w:pPr>
    </w:p>
    <w:p w14:paraId="30B0C6BB" w14:textId="77777777" w:rsidR="00E02E10" w:rsidRPr="006C234C" w:rsidRDefault="00E02E10" w:rsidP="009028D0">
      <w:pPr>
        <w:autoSpaceDE w:val="0"/>
        <w:autoSpaceDN w:val="0"/>
        <w:adjustRightInd w:val="0"/>
        <w:rPr>
          <w:noProof w:val="0"/>
        </w:rPr>
      </w:pPr>
      <w:r w:rsidRPr="000B1C03">
        <w:rPr>
          <w:noProof w:val="0"/>
        </w:rPr>
        <w:t>O tratamento com Simponi</w:t>
      </w:r>
      <w:r w:rsidR="00EB2DED" w:rsidRPr="006C234C">
        <w:rPr>
          <w:noProof w:val="0"/>
        </w:rPr>
        <w:t xml:space="preserve"> </w:t>
      </w:r>
      <w:r w:rsidRPr="009763D2">
        <w:rPr>
          <w:noProof w:val="0"/>
        </w:rPr>
        <w:t>5</w:t>
      </w:r>
      <w:r w:rsidR="00BD4F95">
        <w:rPr>
          <w:noProof w:val="0"/>
        </w:rPr>
        <w:t>0 </w:t>
      </w:r>
      <w:r w:rsidRPr="009763D2">
        <w:rPr>
          <w:noProof w:val="0"/>
        </w:rPr>
        <w:t>mg reduziu a taxa de progressão da lesão articular periférica em comparação com o tratamento placebo na semana 24 avaliada pela alteração em relação ao basal na pontuação vdH</w:t>
      </w:r>
      <w:r w:rsidRPr="009763D2">
        <w:rPr>
          <w:noProof w:val="0"/>
        </w:rPr>
        <w:noBreakHyphen/>
        <w:t>S modificada total (a média </w:t>
      </w:r>
      <w:r w:rsidRPr="006C234C">
        <w:rPr>
          <w:bCs/>
          <w:noProof w:val="0"/>
          <w:szCs w:val="22"/>
        </w:rPr>
        <w:t>±</w:t>
      </w:r>
      <w:r w:rsidRPr="006C234C">
        <w:rPr>
          <w:noProof w:val="0"/>
        </w:rPr>
        <w:t> SD da pontuação foi 0,27 </w:t>
      </w:r>
      <w:r w:rsidRPr="006C234C">
        <w:rPr>
          <w:bCs/>
          <w:noProof w:val="0"/>
          <w:szCs w:val="22"/>
        </w:rPr>
        <w:t>±</w:t>
      </w:r>
      <w:r w:rsidRPr="006C234C">
        <w:rPr>
          <w:noProof w:val="0"/>
        </w:rPr>
        <w:t xml:space="preserve"> 1,3 no grupo placebo em </w:t>
      </w:r>
      <w:r w:rsidRPr="006C234C">
        <w:rPr>
          <w:noProof w:val="0"/>
        </w:rPr>
        <w:lastRenderedPageBreak/>
        <w:t xml:space="preserve">comparação com </w:t>
      </w:r>
      <w:r w:rsidRPr="006C234C">
        <w:rPr>
          <w:noProof w:val="0"/>
        </w:rPr>
        <w:noBreakHyphen/>
        <w:t>0,16 </w:t>
      </w:r>
      <w:r w:rsidRPr="006C234C">
        <w:rPr>
          <w:bCs/>
          <w:noProof w:val="0"/>
          <w:szCs w:val="22"/>
        </w:rPr>
        <w:t>±</w:t>
      </w:r>
      <w:r w:rsidRPr="006C234C">
        <w:rPr>
          <w:noProof w:val="0"/>
        </w:rPr>
        <w:t> 1,</w:t>
      </w:r>
      <w:r w:rsidR="00FB416B">
        <w:rPr>
          <w:noProof w:val="0"/>
        </w:rPr>
        <w:t xml:space="preserve">3 </w:t>
      </w:r>
      <w:r w:rsidRPr="006C234C">
        <w:rPr>
          <w:noProof w:val="0"/>
        </w:rPr>
        <w:t>no grupo Simponi; p = 0,011). Dos 14</w:t>
      </w:r>
      <w:r w:rsidR="00FB416B">
        <w:rPr>
          <w:noProof w:val="0"/>
        </w:rPr>
        <w:t>6 </w:t>
      </w:r>
      <w:r w:rsidRPr="006C234C">
        <w:rPr>
          <w:noProof w:val="0"/>
        </w:rPr>
        <w:t>doentes que foram aleatorizados para Simponi</w:t>
      </w:r>
      <w:r w:rsidR="008D398E" w:rsidRPr="006C234C">
        <w:rPr>
          <w:noProof w:val="0"/>
        </w:rPr>
        <w:t xml:space="preserve"> </w:t>
      </w:r>
      <w:r w:rsidRPr="009763D2">
        <w:rPr>
          <w:noProof w:val="0"/>
        </w:rPr>
        <w:t>5</w:t>
      </w:r>
      <w:r w:rsidR="00BD4F95">
        <w:rPr>
          <w:noProof w:val="0"/>
        </w:rPr>
        <w:t>0 </w:t>
      </w:r>
      <w:r w:rsidRPr="009763D2">
        <w:rPr>
          <w:noProof w:val="0"/>
        </w:rPr>
        <w:t>mg, ficaram disponíveis dados de raio</w:t>
      </w:r>
      <w:r w:rsidRPr="009763D2">
        <w:rPr>
          <w:noProof w:val="0"/>
        </w:rPr>
        <w:noBreakHyphen/>
        <w:t>X na semana 52 para 12</w:t>
      </w:r>
      <w:r w:rsidR="00FB416B">
        <w:rPr>
          <w:noProof w:val="0"/>
        </w:rPr>
        <w:t>6 </w:t>
      </w:r>
      <w:r w:rsidRPr="009763D2">
        <w:rPr>
          <w:noProof w:val="0"/>
        </w:rPr>
        <w:t>doentes, dos quais 77% não mostrou qualquer progressão em relação ao basal. Na semana 104, fic</w:t>
      </w:r>
      <w:r w:rsidRPr="006C234C">
        <w:rPr>
          <w:noProof w:val="0"/>
        </w:rPr>
        <w:t>aram disponíveis dados de raio</w:t>
      </w:r>
      <w:r w:rsidRPr="006C234C">
        <w:rPr>
          <w:noProof w:val="0"/>
        </w:rPr>
        <w:noBreakHyphen/>
        <w:t>X para 11</w:t>
      </w:r>
      <w:r w:rsidR="00FB416B">
        <w:rPr>
          <w:noProof w:val="0"/>
        </w:rPr>
        <w:t>4 </w:t>
      </w:r>
      <w:r w:rsidRPr="006C234C">
        <w:rPr>
          <w:noProof w:val="0"/>
        </w:rPr>
        <w:t>doentes e 77% não mostrou qualquer progressão em relação ao basal. Entre os doentes que se mantiveram no estudo e tratados com Simponi, foi semelhante a taxa de doentes que não mostrou qualquer progressão em relação aos valores iniciais da semana 104 até à semana 256.</w:t>
      </w:r>
    </w:p>
    <w:p w14:paraId="08C4B460" w14:textId="77777777" w:rsidR="00E02E10" w:rsidRPr="000B1C03" w:rsidRDefault="00E02E10" w:rsidP="009028D0">
      <w:pPr>
        <w:autoSpaceDE w:val="0"/>
        <w:autoSpaceDN w:val="0"/>
        <w:adjustRightInd w:val="0"/>
        <w:rPr>
          <w:noProof w:val="0"/>
          <w:u w:val="single"/>
        </w:rPr>
      </w:pPr>
    </w:p>
    <w:p w14:paraId="7D488271" w14:textId="77777777" w:rsidR="00E02E10" w:rsidRPr="000B1C03" w:rsidRDefault="00E02E10" w:rsidP="009028D0">
      <w:pPr>
        <w:keepNext/>
        <w:autoSpaceDE w:val="0"/>
        <w:autoSpaceDN w:val="0"/>
        <w:adjustRightInd w:val="0"/>
        <w:rPr>
          <w:noProof w:val="0"/>
          <w:u w:val="single"/>
        </w:rPr>
      </w:pPr>
      <w:r w:rsidRPr="000B1C03">
        <w:rPr>
          <w:noProof w:val="0"/>
          <w:u w:val="single"/>
        </w:rPr>
        <w:t>Imunogenicidade</w:t>
      </w:r>
    </w:p>
    <w:p w14:paraId="61C11266" w14:textId="77777777" w:rsidR="00E02E10" w:rsidRPr="00C316AE" w:rsidRDefault="00E02E10" w:rsidP="009028D0">
      <w:pPr>
        <w:autoSpaceDE w:val="0"/>
        <w:autoSpaceDN w:val="0"/>
        <w:adjustRightInd w:val="0"/>
        <w:rPr>
          <w:noProof w:val="0"/>
        </w:rPr>
      </w:pPr>
      <w:r w:rsidRPr="00F37096">
        <w:rPr>
          <w:noProof w:val="0"/>
          <w:szCs w:val="22"/>
        </w:rPr>
        <w:t xml:space="preserve">Nos estudos de </w:t>
      </w:r>
      <w:r w:rsidR="006C234C" w:rsidRPr="000B1C03">
        <w:rPr>
          <w:noProof w:val="0"/>
          <w:szCs w:val="22"/>
        </w:rPr>
        <w:t>f</w:t>
      </w:r>
      <w:r w:rsidRPr="000B1C03">
        <w:rPr>
          <w:noProof w:val="0"/>
          <w:szCs w:val="22"/>
        </w:rPr>
        <w:t xml:space="preserve">ase III de AR, AP e EA até à semana 52, foram detetados anticorpos </w:t>
      </w:r>
      <w:r w:rsidR="000C1782">
        <w:rPr>
          <w:noProof w:val="0"/>
          <w:szCs w:val="22"/>
        </w:rPr>
        <w:t>anti</w:t>
      </w:r>
      <w:r w:rsidR="000C1782">
        <w:rPr>
          <w:noProof w:val="0"/>
          <w:szCs w:val="22"/>
        </w:rPr>
        <w:noBreakHyphen/>
      </w:r>
      <w:r w:rsidRPr="000B1C03">
        <w:rPr>
          <w:noProof w:val="0"/>
          <w:szCs w:val="22"/>
        </w:rPr>
        <w:t xml:space="preserve">golimumab, através do método de ensaio imunoenzimático (EIA) em 5% (105/2.062) dos doentes tratados com golimumab e, quando testados, quase todos eram neutralizantes </w:t>
      </w:r>
      <w:r w:rsidRPr="00F37096">
        <w:rPr>
          <w:i/>
          <w:noProof w:val="0"/>
          <w:szCs w:val="22"/>
        </w:rPr>
        <w:t>in vitro</w:t>
      </w:r>
      <w:r w:rsidRPr="00F37096">
        <w:rPr>
          <w:noProof w:val="0"/>
          <w:szCs w:val="22"/>
        </w:rPr>
        <w:t xml:space="preserve">. Foram observadas taxas semelhantes nas indicações reumatológicas. O tratamento concomitante com MTX resultou numa menor proporção de doentes com anticorpos </w:t>
      </w:r>
      <w:r w:rsidR="000C1782">
        <w:rPr>
          <w:noProof w:val="0"/>
          <w:szCs w:val="22"/>
        </w:rPr>
        <w:t>anti</w:t>
      </w:r>
      <w:r w:rsidR="000C1782">
        <w:rPr>
          <w:noProof w:val="0"/>
          <w:szCs w:val="22"/>
        </w:rPr>
        <w:noBreakHyphen/>
      </w:r>
      <w:r w:rsidRPr="00F37096">
        <w:rPr>
          <w:noProof w:val="0"/>
          <w:szCs w:val="22"/>
        </w:rPr>
        <w:t>golimumab comparativamente aos doent</w:t>
      </w:r>
      <w:r w:rsidRPr="00C316AE">
        <w:rPr>
          <w:noProof w:val="0"/>
          <w:szCs w:val="22"/>
        </w:rPr>
        <w:t>es a receber golimumab sem MTX (aproximadamente 3%</w:t>
      </w:r>
      <w:r w:rsidRPr="00C316AE">
        <w:rPr>
          <w:noProof w:val="0"/>
        </w:rPr>
        <w:t> [41/1.235] versus 8% [64/827], respetivamente).</w:t>
      </w:r>
    </w:p>
    <w:p w14:paraId="46EBBBE1" w14:textId="77777777" w:rsidR="00E02E10" w:rsidRPr="00DA258A" w:rsidRDefault="00E02E10" w:rsidP="009028D0">
      <w:pPr>
        <w:autoSpaceDE w:val="0"/>
        <w:autoSpaceDN w:val="0"/>
        <w:adjustRightInd w:val="0"/>
        <w:rPr>
          <w:noProof w:val="0"/>
        </w:rPr>
      </w:pPr>
    </w:p>
    <w:p w14:paraId="5C9384FF" w14:textId="77777777" w:rsidR="00E02E10" w:rsidRPr="00E01A79" w:rsidRDefault="00E02E10" w:rsidP="009028D0">
      <w:pPr>
        <w:autoSpaceDE w:val="0"/>
        <w:autoSpaceDN w:val="0"/>
        <w:adjustRightInd w:val="0"/>
        <w:rPr>
          <w:noProof w:val="0"/>
        </w:rPr>
      </w:pPr>
      <w:r w:rsidRPr="00DA258A">
        <w:rPr>
          <w:noProof w:val="0"/>
        </w:rPr>
        <w:t>Na EAx não</w:t>
      </w:r>
      <w:r w:rsidRPr="00DA258A">
        <w:rPr>
          <w:noProof w:val="0"/>
        </w:rPr>
        <w:noBreakHyphen/>
        <w:t xml:space="preserve">radiográfica foram detetados anticorpos </w:t>
      </w:r>
      <w:r w:rsidR="000C1782">
        <w:rPr>
          <w:noProof w:val="0"/>
        </w:rPr>
        <w:t>anti</w:t>
      </w:r>
      <w:r w:rsidR="000C1782">
        <w:rPr>
          <w:noProof w:val="0"/>
        </w:rPr>
        <w:noBreakHyphen/>
      </w:r>
      <w:r w:rsidRPr="00DA258A">
        <w:rPr>
          <w:noProof w:val="0"/>
        </w:rPr>
        <w:t xml:space="preserve">golimumab em </w:t>
      </w:r>
      <w:r w:rsidRPr="00DA258A">
        <w:rPr>
          <w:noProof w:val="0"/>
          <w:szCs w:val="22"/>
        </w:rPr>
        <w:t xml:space="preserve">7% (14/193) </w:t>
      </w:r>
      <w:r w:rsidRPr="00DA258A">
        <w:rPr>
          <w:noProof w:val="0"/>
        </w:rPr>
        <w:t>dos doentes tratad</w:t>
      </w:r>
      <w:r w:rsidRPr="00E01A79">
        <w:rPr>
          <w:noProof w:val="0"/>
        </w:rPr>
        <w:t>os com golimumab até à semana 52 através do método EIA.</w:t>
      </w:r>
    </w:p>
    <w:p w14:paraId="226217CF" w14:textId="77777777" w:rsidR="00E02E10" w:rsidRPr="00505099" w:rsidRDefault="00E02E10" w:rsidP="009028D0">
      <w:pPr>
        <w:autoSpaceDE w:val="0"/>
        <w:autoSpaceDN w:val="0"/>
        <w:adjustRightInd w:val="0"/>
        <w:rPr>
          <w:noProof w:val="0"/>
        </w:rPr>
      </w:pPr>
    </w:p>
    <w:p w14:paraId="28382CA1" w14:textId="77777777" w:rsidR="00E02E10" w:rsidRPr="000B1C03" w:rsidRDefault="00E02E10" w:rsidP="009028D0">
      <w:pPr>
        <w:autoSpaceDE w:val="0"/>
        <w:autoSpaceDN w:val="0"/>
        <w:adjustRightInd w:val="0"/>
        <w:rPr>
          <w:noProof w:val="0"/>
        </w:rPr>
      </w:pPr>
      <w:r w:rsidRPr="00505099">
        <w:rPr>
          <w:noProof w:val="0"/>
        </w:rPr>
        <w:t xml:space="preserve">Nos estudos de </w:t>
      </w:r>
      <w:r w:rsidR="006C234C" w:rsidRPr="000B1C03">
        <w:rPr>
          <w:noProof w:val="0"/>
        </w:rPr>
        <w:t>f</w:t>
      </w:r>
      <w:r w:rsidRPr="000B1C03">
        <w:rPr>
          <w:noProof w:val="0"/>
        </w:rPr>
        <w:t xml:space="preserve">ase II e III de CU até à semana 54, foram detetados através do método EIA, anticorpos </w:t>
      </w:r>
      <w:r w:rsidR="000C1782">
        <w:rPr>
          <w:noProof w:val="0"/>
        </w:rPr>
        <w:t>anti</w:t>
      </w:r>
      <w:r w:rsidR="000C1782">
        <w:rPr>
          <w:noProof w:val="0"/>
        </w:rPr>
        <w:noBreakHyphen/>
      </w:r>
      <w:r w:rsidRPr="000B1C03">
        <w:rPr>
          <w:noProof w:val="0"/>
        </w:rPr>
        <w:t>golimumab em 3% (26/946) dos doentes tratados com golimumab. Sessenta e oito por cento (21/31) dos doentes com anticorpos positivos apresentavam anticorpos neutraliza</w:t>
      </w:r>
      <w:r w:rsidR="000B1C03" w:rsidRPr="000B1C03">
        <w:rPr>
          <w:noProof w:val="0"/>
        </w:rPr>
        <w:t>ntes</w:t>
      </w:r>
      <w:r w:rsidRPr="000B1C03">
        <w:rPr>
          <w:i/>
          <w:noProof w:val="0"/>
        </w:rPr>
        <w:t xml:space="preserve"> in vitro. </w:t>
      </w:r>
      <w:r w:rsidRPr="000B1C03">
        <w:rPr>
          <w:noProof w:val="0"/>
        </w:rPr>
        <w:t xml:space="preserve">Tratamento concomitante com imunomodeladores (azatioprina, 6-mercaptopurina e MTX) resultou numa menor proporção de doentes com anticorpos </w:t>
      </w:r>
      <w:r w:rsidR="000C1782">
        <w:rPr>
          <w:noProof w:val="0"/>
        </w:rPr>
        <w:t>anti</w:t>
      </w:r>
      <w:r w:rsidR="000C1782">
        <w:rPr>
          <w:noProof w:val="0"/>
        </w:rPr>
        <w:noBreakHyphen/>
      </w:r>
      <w:r w:rsidRPr="000B1C03">
        <w:rPr>
          <w:noProof w:val="0"/>
        </w:rPr>
        <w:t xml:space="preserve">golimumab do que nos doentes que receberam golimumab sem imunomodeladores (1% (4/308) versus 3% (22/638) respetivamente). Dos doentes que continuaram no estudo de extensão e que tiveram amostras avaliáveis até à semana 228, foram detetados anticorpos </w:t>
      </w:r>
      <w:r w:rsidR="000C1782">
        <w:rPr>
          <w:noProof w:val="0"/>
        </w:rPr>
        <w:t>anti</w:t>
      </w:r>
      <w:r w:rsidR="000C1782">
        <w:rPr>
          <w:noProof w:val="0"/>
        </w:rPr>
        <w:noBreakHyphen/>
      </w:r>
      <w:r w:rsidRPr="000B1C03">
        <w:rPr>
          <w:noProof w:val="0"/>
        </w:rPr>
        <w:t xml:space="preserve"> golimumab em 4% (23/604) dos doentes em tratamento com golimumab. Oitenta e dois porcento (18/22) dos doentes com anticorpoos positivos apresentavam anticorpos neutraliza</w:t>
      </w:r>
      <w:r w:rsidR="000B1C03" w:rsidRPr="000B1C03">
        <w:rPr>
          <w:noProof w:val="0"/>
        </w:rPr>
        <w:t>ntes</w:t>
      </w:r>
      <w:r w:rsidRPr="000B1C03">
        <w:rPr>
          <w:i/>
          <w:noProof w:val="0"/>
        </w:rPr>
        <w:t xml:space="preserve"> in vitro.</w:t>
      </w:r>
    </w:p>
    <w:p w14:paraId="0E14DA75" w14:textId="77777777" w:rsidR="00E02E10" w:rsidRPr="000B1C03" w:rsidRDefault="00E02E10" w:rsidP="009028D0">
      <w:pPr>
        <w:autoSpaceDE w:val="0"/>
        <w:autoSpaceDN w:val="0"/>
        <w:adjustRightInd w:val="0"/>
        <w:rPr>
          <w:noProof w:val="0"/>
        </w:rPr>
      </w:pPr>
    </w:p>
    <w:p w14:paraId="510D764C" w14:textId="77777777" w:rsidR="00E02E10" w:rsidRPr="000B1C03" w:rsidRDefault="00E02E10" w:rsidP="009028D0">
      <w:pPr>
        <w:autoSpaceDE w:val="0"/>
        <w:autoSpaceDN w:val="0"/>
        <w:adjustRightInd w:val="0"/>
        <w:rPr>
          <w:noProof w:val="0"/>
        </w:rPr>
      </w:pPr>
      <w:r w:rsidRPr="000B1C03">
        <w:rPr>
          <w:noProof w:val="0"/>
        </w:rPr>
        <w:t xml:space="preserve">No estudo de AIJp foi utilizado um método EIA tolerante ao medicamento para deteção de anticorpos anti-golimumab. Era expectável ser detetada uma maior incidência de anticorpos </w:t>
      </w:r>
      <w:r w:rsidR="000C1782">
        <w:rPr>
          <w:noProof w:val="0"/>
        </w:rPr>
        <w:t>anti</w:t>
      </w:r>
      <w:r w:rsidR="000C1782">
        <w:rPr>
          <w:noProof w:val="0"/>
        </w:rPr>
        <w:noBreakHyphen/>
      </w:r>
      <w:r w:rsidRPr="000B1C03">
        <w:rPr>
          <w:noProof w:val="0"/>
        </w:rPr>
        <w:t xml:space="preserve"> golimumab através do método EIA tolerante ao medicamento em comparação com o método EIA tradicional, devido à maior sensibilidade e melhoria da tolerância ao medicamento. No estudo de fase III de AIJp até à semana 48, foram detetados anticorpos </w:t>
      </w:r>
      <w:r w:rsidR="000C1782">
        <w:rPr>
          <w:noProof w:val="0"/>
        </w:rPr>
        <w:t>anti</w:t>
      </w:r>
      <w:r w:rsidR="000C1782">
        <w:rPr>
          <w:noProof w:val="0"/>
        </w:rPr>
        <w:noBreakHyphen/>
      </w:r>
      <w:r w:rsidRPr="000B1C03">
        <w:rPr>
          <w:noProof w:val="0"/>
        </w:rPr>
        <w:t>golimumab através do método EIA tolerante ao medicamento em 40% (69/172) das crianças tratadas com golimumab, d</w:t>
      </w:r>
      <w:r w:rsidR="006C234C" w:rsidRPr="000B1C03">
        <w:rPr>
          <w:noProof w:val="0"/>
        </w:rPr>
        <w:t>a</w:t>
      </w:r>
      <w:r w:rsidRPr="000B1C03">
        <w:rPr>
          <w:noProof w:val="0"/>
        </w:rPr>
        <w:t xml:space="preserve">s quais a maioria teve um título inferior a 1:1000. Foi observado um efeito nas concentrações séricas de golimumab nos títulos &gt; 1:100 enquanto que um efeito na eficácia só foi observado a partir de títulos &gt; 1:1000, apesar de o número de crianças com títulos &gt; 1:1000 ter sido baixo (N = 8). Entre as crianças com resultados positivos para anticorpos </w:t>
      </w:r>
      <w:r w:rsidR="000C1782">
        <w:rPr>
          <w:noProof w:val="0"/>
        </w:rPr>
        <w:t>anti</w:t>
      </w:r>
      <w:r w:rsidR="000C1782">
        <w:rPr>
          <w:noProof w:val="0"/>
        </w:rPr>
        <w:noBreakHyphen/>
      </w:r>
      <w:r w:rsidRPr="000B1C03">
        <w:rPr>
          <w:noProof w:val="0"/>
        </w:rPr>
        <w:t>golimumab, 39% (25/65) tinham anticorpos neutralizantes. A maior incidência de anticorpos com o método EIA tolerante ao medicamento não teve impacto aparente nos valores do medicamento, eficácia e segurança, pois eram sobretudo títulos baixos de anticorpos, pelo que esta situação não representou um novo sinal de segurança.</w:t>
      </w:r>
    </w:p>
    <w:p w14:paraId="0C801981" w14:textId="77777777" w:rsidR="00E02E10" w:rsidRPr="000B1C03" w:rsidRDefault="00E02E10" w:rsidP="009028D0">
      <w:pPr>
        <w:autoSpaceDE w:val="0"/>
        <w:autoSpaceDN w:val="0"/>
        <w:adjustRightInd w:val="0"/>
        <w:rPr>
          <w:noProof w:val="0"/>
        </w:rPr>
      </w:pPr>
    </w:p>
    <w:p w14:paraId="295F1FD0" w14:textId="77777777" w:rsidR="00E02E10" w:rsidRPr="000B1C03" w:rsidRDefault="00E02E10" w:rsidP="009028D0">
      <w:pPr>
        <w:autoSpaceDE w:val="0"/>
        <w:autoSpaceDN w:val="0"/>
        <w:adjustRightInd w:val="0"/>
        <w:rPr>
          <w:noProof w:val="0"/>
        </w:rPr>
      </w:pPr>
      <w:r w:rsidRPr="000B1C03">
        <w:rPr>
          <w:noProof w:val="0"/>
        </w:rPr>
        <w:t xml:space="preserve">A presença de anticorpos ao golimumab pode aumentar o risco de reações no local de injeção (ver secção 4.4). O </w:t>
      </w:r>
      <w:r w:rsidR="000B1C03" w:rsidRPr="000B1C03">
        <w:rPr>
          <w:noProof w:val="0"/>
        </w:rPr>
        <w:t>baixo</w:t>
      </w:r>
      <w:r w:rsidRPr="000B1C03">
        <w:rPr>
          <w:noProof w:val="0"/>
        </w:rPr>
        <w:t xml:space="preserve"> número de doentes apresentando positividade para anticorpos </w:t>
      </w:r>
      <w:r w:rsidR="000C1782">
        <w:rPr>
          <w:noProof w:val="0"/>
        </w:rPr>
        <w:t>anti</w:t>
      </w:r>
      <w:r w:rsidR="000C1782">
        <w:rPr>
          <w:noProof w:val="0"/>
        </w:rPr>
        <w:noBreakHyphen/>
      </w:r>
      <w:r w:rsidRPr="000B1C03">
        <w:rPr>
          <w:noProof w:val="0"/>
        </w:rPr>
        <w:t xml:space="preserve">golimumab limita a possibilidade de retirar conclusões relativamente à relação entre os anticorpos </w:t>
      </w:r>
      <w:r w:rsidR="000C1782">
        <w:rPr>
          <w:noProof w:val="0"/>
        </w:rPr>
        <w:t>anti</w:t>
      </w:r>
      <w:r w:rsidR="000C1782">
        <w:rPr>
          <w:noProof w:val="0"/>
        </w:rPr>
        <w:noBreakHyphen/>
      </w:r>
      <w:r w:rsidRPr="000B1C03">
        <w:rPr>
          <w:noProof w:val="0"/>
        </w:rPr>
        <w:t>golimumab e as avaliações de eficácia ou segurança clínicas.</w:t>
      </w:r>
    </w:p>
    <w:p w14:paraId="41544003" w14:textId="77777777" w:rsidR="00E02E10" w:rsidRPr="000B1C03" w:rsidRDefault="00E02E10" w:rsidP="009028D0">
      <w:pPr>
        <w:autoSpaceDE w:val="0"/>
        <w:autoSpaceDN w:val="0"/>
        <w:adjustRightInd w:val="0"/>
        <w:rPr>
          <w:noProof w:val="0"/>
        </w:rPr>
      </w:pPr>
    </w:p>
    <w:p w14:paraId="58287793" w14:textId="77777777" w:rsidR="00E02E10" w:rsidRPr="000B1C03" w:rsidRDefault="00E02E10" w:rsidP="009028D0">
      <w:pPr>
        <w:rPr>
          <w:noProof w:val="0"/>
          <w:szCs w:val="22"/>
        </w:rPr>
      </w:pPr>
      <w:r w:rsidRPr="000B1C03">
        <w:rPr>
          <w:noProof w:val="0"/>
          <w:szCs w:val="22"/>
        </w:rPr>
        <w:t>Dado que as análises de imunogenicidade são específicas do produto e do ensaio, não é adequado fazer a comparação entre taxas de anticorpos deste e de outros produtos.</w:t>
      </w:r>
    </w:p>
    <w:p w14:paraId="23801CFE" w14:textId="77777777" w:rsidR="00E02E10" w:rsidRPr="000B1C03" w:rsidRDefault="00E02E10" w:rsidP="009028D0">
      <w:pPr>
        <w:autoSpaceDE w:val="0"/>
        <w:autoSpaceDN w:val="0"/>
        <w:adjustRightInd w:val="0"/>
        <w:rPr>
          <w:highlight w:val="yellow"/>
        </w:rPr>
      </w:pPr>
    </w:p>
    <w:p w14:paraId="04E506E8" w14:textId="77777777" w:rsidR="0097330C" w:rsidRPr="0001203F" w:rsidRDefault="0001203F" w:rsidP="009028D0">
      <w:pPr>
        <w:keepNext/>
        <w:ind w:left="567" w:hanging="567"/>
        <w:outlineLvl w:val="2"/>
        <w:rPr>
          <w:b/>
          <w:bCs/>
        </w:rPr>
      </w:pPr>
      <w:r>
        <w:rPr>
          <w:b/>
          <w:bCs/>
        </w:rPr>
        <w:t>5.2</w:t>
      </w:r>
      <w:r>
        <w:rPr>
          <w:b/>
          <w:bCs/>
        </w:rPr>
        <w:tab/>
      </w:r>
      <w:r w:rsidR="0097330C" w:rsidRPr="0001203F">
        <w:rPr>
          <w:b/>
          <w:bCs/>
        </w:rPr>
        <w:t>Propriedades farmacocinéticas</w:t>
      </w:r>
    </w:p>
    <w:p w14:paraId="6146A275" w14:textId="77777777" w:rsidR="0097330C" w:rsidRPr="00BB5D4B" w:rsidRDefault="0097330C" w:rsidP="009028D0">
      <w:pPr>
        <w:keepNext/>
      </w:pPr>
    </w:p>
    <w:p w14:paraId="6DD35AD6" w14:textId="77777777" w:rsidR="00E02E10" w:rsidRPr="00E2458C" w:rsidRDefault="00E02E10" w:rsidP="009028D0">
      <w:pPr>
        <w:keepNext/>
        <w:rPr>
          <w:i/>
          <w:noProof w:val="0"/>
        </w:rPr>
      </w:pPr>
      <w:r w:rsidRPr="00E2458C">
        <w:rPr>
          <w:i/>
          <w:noProof w:val="0"/>
        </w:rPr>
        <w:t>Absorção</w:t>
      </w:r>
    </w:p>
    <w:p w14:paraId="6050B901" w14:textId="77777777" w:rsidR="00E02E10" w:rsidRPr="00E2458C" w:rsidRDefault="00E02E10" w:rsidP="009028D0">
      <w:pPr>
        <w:rPr>
          <w:noProof w:val="0"/>
        </w:rPr>
      </w:pPr>
      <w:r w:rsidRPr="00E2458C">
        <w:rPr>
          <w:noProof w:val="0"/>
        </w:rPr>
        <w:t xml:space="preserve">Após uma administração subcutânea </w:t>
      </w:r>
      <w:r w:rsidR="001E2C97" w:rsidRPr="00E2458C">
        <w:rPr>
          <w:noProof w:val="0"/>
        </w:rPr>
        <w:t xml:space="preserve">única </w:t>
      </w:r>
      <w:r w:rsidRPr="00E2458C">
        <w:rPr>
          <w:noProof w:val="0"/>
        </w:rPr>
        <w:t xml:space="preserve">de golimumab em indivíduos saudáveis ou doentes com AR, o tempo </w:t>
      </w:r>
      <w:r w:rsidR="001E2C97" w:rsidRPr="00E2458C">
        <w:rPr>
          <w:noProof w:val="0"/>
        </w:rPr>
        <w:t xml:space="preserve">mediano </w:t>
      </w:r>
      <w:r w:rsidRPr="00E2458C">
        <w:rPr>
          <w:noProof w:val="0"/>
        </w:rPr>
        <w:t>até atingir as concentrações séricas máximas (T</w:t>
      </w:r>
      <w:r w:rsidRPr="00E2458C">
        <w:rPr>
          <w:noProof w:val="0"/>
          <w:vertAlign w:val="subscript"/>
        </w:rPr>
        <w:t>max</w:t>
      </w:r>
      <w:r w:rsidRPr="00E2458C">
        <w:rPr>
          <w:noProof w:val="0"/>
        </w:rPr>
        <w:t xml:space="preserve">) variou entre os 2 </w:t>
      </w:r>
      <w:r w:rsidR="00235481">
        <w:rPr>
          <w:noProof w:val="0"/>
        </w:rPr>
        <w:t>a</w:t>
      </w:r>
      <w:r w:rsidRPr="00E2458C">
        <w:rPr>
          <w:noProof w:val="0"/>
        </w:rPr>
        <w:t xml:space="preserve"> </w:t>
      </w:r>
      <w:r w:rsidR="00FB416B">
        <w:rPr>
          <w:noProof w:val="0"/>
        </w:rPr>
        <w:t>6 </w:t>
      </w:r>
      <w:r w:rsidRPr="00E2458C">
        <w:rPr>
          <w:noProof w:val="0"/>
        </w:rPr>
        <w:t xml:space="preserve">dias. </w:t>
      </w:r>
      <w:r w:rsidRPr="00E2458C">
        <w:rPr>
          <w:noProof w:val="0"/>
        </w:rPr>
        <w:lastRenderedPageBreak/>
        <w:t>Uma injeção subcutânea de 50 mg de golimumab em indivíduos saudáveis deu origem a uma média da concentração sérica máxima (C</w:t>
      </w:r>
      <w:r w:rsidRPr="00E2458C">
        <w:rPr>
          <w:noProof w:val="0"/>
          <w:vertAlign w:val="subscript"/>
        </w:rPr>
        <w:t>max</w:t>
      </w:r>
      <w:r w:rsidRPr="00E2458C">
        <w:rPr>
          <w:noProof w:val="0"/>
        </w:rPr>
        <w:t>) ± desvio padrão de 3,1 ± 1,</w:t>
      </w:r>
      <w:r w:rsidR="00FB416B">
        <w:rPr>
          <w:noProof w:val="0"/>
        </w:rPr>
        <w:t>4 </w:t>
      </w:r>
      <w:r w:rsidRPr="00E2458C">
        <w:rPr>
          <w:noProof w:val="0"/>
        </w:rPr>
        <w:sym w:font="Symbol" w:char="F06D"/>
      </w:r>
      <w:r w:rsidRPr="00E2458C">
        <w:rPr>
          <w:noProof w:val="0"/>
        </w:rPr>
        <w:t>g/ml.</w:t>
      </w:r>
    </w:p>
    <w:p w14:paraId="13D63F8C" w14:textId="77777777" w:rsidR="00E02E10" w:rsidRPr="00E2458C" w:rsidRDefault="00E02E10" w:rsidP="009028D0">
      <w:pPr>
        <w:rPr>
          <w:noProof w:val="0"/>
        </w:rPr>
      </w:pPr>
    </w:p>
    <w:p w14:paraId="1D508BB8" w14:textId="77777777" w:rsidR="00E02E10" w:rsidRPr="00FF7C18" w:rsidRDefault="00E02E10" w:rsidP="009028D0">
      <w:pPr>
        <w:rPr>
          <w:noProof w:val="0"/>
        </w:rPr>
      </w:pPr>
      <w:r w:rsidRPr="00E2458C">
        <w:rPr>
          <w:noProof w:val="0"/>
        </w:rPr>
        <w:t>Após uma injeção subcutânea única de 10</w:t>
      </w:r>
      <w:r w:rsidR="00DA3F2E">
        <w:rPr>
          <w:noProof w:val="0"/>
        </w:rPr>
        <w:t>0 </w:t>
      </w:r>
      <w:r w:rsidRPr="00E2458C">
        <w:rPr>
          <w:noProof w:val="0"/>
        </w:rPr>
        <w:t>mg, a absorção de golimumab foi similar na parte superior do braço, abdómen e coxa, com uma biodisponibilidade média absoluta de 51%. Uma vez que o golimumab apresentou uma farmacocinética aproximadamente proporcional à do</w:t>
      </w:r>
      <w:r w:rsidRPr="00FF7C18">
        <w:rPr>
          <w:noProof w:val="0"/>
        </w:rPr>
        <w:t>se administrada após uma administração subcutânea, é esperado que a biodisponibilidade absoluta do golimumab 5</w:t>
      </w:r>
      <w:r w:rsidR="00DA3F2E">
        <w:rPr>
          <w:noProof w:val="0"/>
        </w:rPr>
        <w:t>0 </w:t>
      </w:r>
      <w:r w:rsidRPr="00FF7C18">
        <w:rPr>
          <w:noProof w:val="0"/>
        </w:rPr>
        <w:t>mg ou 20</w:t>
      </w:r>
      <w:r w:rsidR="00DA3F2E">
        <w:rPr>
          <w:noProof w:val="0"/>
        </w:rPr>
        <w:t>0 </w:t>
      </w:r>
      <w:r w:rsidRPr="00FF7C18">
        <w:rPr>
          <w:noProof w:val="0"/>
        </w:rPr>
        <w:t>mg seja similar.</w:t>
      </w:r>
    </w:p>
    <w:p w14:paraId="360CCB9D" w14:textId="77777777" w:rsidR="00E02E10" w:rsidRPr="00E6738B" w:rsidRDefault="00E02E10" w:rsidP="009028D0">
      <w:pPr>
        <w:rPr>
          <w:noProof w:val="0"/>
        </w:rPr>
      </w:pPr>
    </w:p>
    <w:p w14:paraId="23EC2199" w14:textId="77777777" w:rsidR="00E02E10" w:rsidRPr="00E6738B" w:rsidRDefault="00E02E10" w:rsidP="009028D0">
      <w:pPr>
        <w:keepNext/>
        <w:rPr>
          <w:i/>
          <w:noProof w:val="0"/>
        </w:rPr>
      </w:pPr>
      <w:r w:rsidRPr="00E6738B">
        <w:rPr>
          <w:i/>
          <w:noProof w:val="0"/>
        </w:rPr>
        <w:t>Distribuição</w:t>
      </w:r>
    </w:p>
    <w:p w14:paraId="34D1C313" w14:textId="77777777" w:rsidR="00E02E10" w:rsidRPr="00E2458C" w:rsidRDefault="00E02E10" w:rsidP="009028D0">
      <w:pPr>
        <w:rPr>
          <w:noProof w:val="0"/>
        </w:rPr>
      </w:pPr>
      <w:r w:rsidRPr="00EB2DED">
        <w:rPr>
          <w:noProof w:val="0"/>
        </w:rPr>
        <w:t xml:space="preserve">Após uma administração IV </w:t>
      </w:r>
      <w:r w:rsidR="00952BB0" w:rsidRPr="00E2458C">
        <w:rPr>
          <w:noProof w:val="0"/>
        </w:rPr>
        <w:t xml:space="preserve">única </w:t>
      </w:r>
      <w:r w:rsidRPr="00E2458C">
        <w:rPr>
          <w:noProof w:val="0"/>
        </w:rPr>
        <w:t>o volume médio de distribuição foi de 115 ± 19 ml/kg.</w:t>
      </w:r>
    </w:p>
    <w:p w14:paraId="6E35773B" w14:textId="77777777" w:rsidR="00E02E10" w:rsidRPr="00E2458C" w:rsidRDefault="00E02E10" w:rsidP="009028D0">
      <w:pPr>
        <w:rPr>
          <w:noProof w:val="0"/>
        </w:rPr>
      </w:pPr>
    </w:p>
    <w:p w14:paraId="142C0FA4" w14:textId="77777777" w:rsidR="00E02E10" w:rsidRPr="00E2458C" w:rsidRDefault="00E02E10" w:rsidP="009028D0">
      <w:pPr>
        <w:keepNext/>
        <w:rPr>
          <w:i/>
          <w:noProof w:val="0"/>
        </w:rPr>
      </w:pPr>
      <w:r w:rsidRPr="00E2458C">
        <w:rPr>
          <w:i/>
          <w:noProof w:val="0"/>
        </w:rPr>
        <w:t>Eliminação</w:t>
      </w:r>
    </w:p>
    <w:p w14:paraId="7960CE22" w14:textId="77777777" w:rsidR="00E02E10" w:rsidRPr="00E2458C" w:rsidRDefault="00E02E10" w:rsidP="009028D0">
      <w:pPr>
        <w:rPr>
          <w:noProof w:val="0"/>
        </w:rPr>
      </w:pPr>
      <w:r w:rsidRPr="00E2458C">
        <w:rPr>
          <w:noProof w:val="0"/>
        </w:rPr>
        <w:t>A depuração sistémica de golimumab cal</w:t>
      </w:r>
      <w:r w:rsidR="00952BB0" w:rsidRPr="00E2458C">
        <w:rPr>
          <w:noProof w:val="0"/>
        </w:rPr>
        <w:t>culada foi de 6,9 ± 2,</w:t>
      </w:r>
      <w:r w:rsidR="00DA3F2E">
        <w:rPr>
          <w:noProof w:val="0"/>
        </w:rPr>
        <w:t>0 </w:t>
      </w:r>
      <w:r w:rsidR="00952BB0" w:rsidRPr="00E2458C">
        <w:rPr>
          <w:noProof w:val="0"/>
        </w:rPr>
        <w:t>ml/dia/k</w:t>
      </w:r>
      <w:r w:rsidRPr="00E2458C">
        <w:rPr>
          <w:noProof w:val="0"/>
        </w:rPr>
        <w:t>g. O tempo de semivida de eliminação calculado foi aproximadamente 12 ± 3 dias em indivíduos saudáveis e foram observados valores similares em doentes com AR, AP, EA ou CU.</w:t>
      </w:r>
    </w:p>
    <w:p w14:paraId="11D0DA1A" w14:textId="77777777" w:rsidR="00E02E10" w:rsidRPr="00E2458C" w:rsidRDefault="00E02E10" w:rsidP="009028D0">
      <w:pPr>
        <w:rPr>
          <w:noProof w:val="0"/>
        </w:rPr>
      </w:pPr>
    </w:p>
    <w:p w14:paraId="144BD2B7" w14:textId="77777777" w:rsidR="00E02E10" w:rsidRPr="00E2458C" w:rsidRDefault="00E02E10" w:rsidP="009028D0">
      <w:pPr>
        <w:rPr>
          <w:noProof w:val="0"/>
        </w:rPr>
      </w:pPr>
      <w:r w:rsidRPr="00E2458C">
        <w:rPr>
          <w:noProof w:val="0"/>
        </w:rPr>
        <w:t>Quando foi administrado golimumab 5</w:t>
      </w:r>
      <w:r w:rsidR="00DA3F2E">
        <w:rPr>
          <w:noProof w:val="0"/>
        </w:rPr>
        <w:t>0 </w:t>
      </w:r>
      <w:r w:rsidRPr="00E2458C">
        <w:rPr>
          <w:noProof w:val="0"/>
        </w:rPr>
        <w:t xml:space="preserve">mg por via subcutânea a cada </w:t>
      </w:r>
      <w:r w:rsidR="00FB416B">
        <w:rPr>
          <w:noProof w:val="0"/>
        </w:rPr>
        <w:t>4 </w:t>
      </w:r>
      <w:r w:rsidRPr="00E2458C">
        <w:rPr>
          <w:noProof w:val="0"/>
        </w:rPr>
        <w:t xml:space="preserve">semanas em doentes com AR, AP </w:t>
      </w:r>
      <w:r w:rsidR="00952BB0" w:rsidRPr="00E2458C">
        <w:rPr>
          <w:noProof w:val="0"/>
        </w:rPr>
        <w:t>ou</w:t>
      </w:r>
      <w:r w:rsidRPr="00E2458C">
        <w:rPr>
          <w:noProof w:val="0"/>
        </w:rPr>
        <w:t xml:space="preserve"> EA, as concentrações séricas atingiram o estado estacionário à semana 12. Quando administrado concomitantemente com MTX, o tratamento com 5</w:t>
      </w:r>
      <w:r w:rsidR="00DA3F2E">
        <w:rPr>
          <w:noProof w:val="0"/>
        </w:rPr>
        <w:t>0 </w:t>
      </w:r>
      <w:r w:rsidRPr="00E2458C">
        <w:rPr>
          <w:noProof w:val="0"/>
        </w:rPr>
        <w:t xml:space="preserve">mg de golimumab por via subcutânea a cada </w:t>
      </w:r>
      <w:r w:rsidR="00FB416B">
        <w:rPr>
          <w:noProof w:val="0"/>
        </w:rPr>
        <w:t>4 </w:t>
      </w:r>
      <w:r w:rsidRPr="00E2458C">
        <w:rPr>
          <w:noProof w:val="0"/>
        </w:rPr>
        <w:t xml:space="preserve">semanas resultou numa concentração sérica </w:t>
      </w:r>
      <w:r w:rsidR="000A6766">
        <w:rPr>
          <w:noProof w:val="0"/>
        </w:rPr>
        <w:t xml:space="preserve">no vale </w:t>
      </w:r>
      <w:r w:rsidR="00952BB0" w:rsidRPr="00E2458C">
        <w:rPr>
          <w:noProof w:val="0"/>
        </w:rPr>
        <w:t xml:space="preserve">média </w:t>
      </w:r>
      <w:r w:rsidRPr="00E2458C">
        <w:rPr>
          <w:noProof w:val="0"/>
        </w:rPr>
        <w:t>(± desvio padrão) no estado estacionário de 0,</w:t>
      </w:r>
      <w:r w:rsidR="00FB416B">
        <w:rPr>
          <w:noProof w:val="0"/>
        </w:rPr>
        <w:t>6 </w:t>
      </w:r>
      <w:r w:rsidRPr="00E2458C">
        <w:rPr>
          <w:noProof w:val="0"/>
        </w:rPr>
        <w:t>± 0,</w:t>
      </w:r>
      <w:r w:rsidR="00FB416B">
        <w:rPr>
          <w:noProof w:val="0"/>
        </w:rPr>
        <w:t>4 </w:t>
      </w:r>
      <w:r w:rsidRPr="00E2458C">
        <w:rPr>
          <w:noProof w:val="0"/>
        </w:rPr>
        <w:sym w:font="Symbol" w:char="F06D"/>
      </w:r>
      <w:r w:rsidRPr="00E2458C">
        <w:rPr>
          <w:noProof w:val="0"/>
        </w:rPr>
        <w:t xml:space="preserve">g/ml em doentes </w:t>
      </w:r>
      <w:r w:rsidR="00952BB0" w:rsidRPr="00E2458C">
        <w:rPr>
          <w:noProof w:val="0"/>
        </w:rPr>
        <w:t xml:space="preserve">de AR </w:t>
      </w:r>
      <w:r w:rsidRPr="00E2458C">
        <w:rPr>
          <w:noProof w:val="0"/>
        </w:rPr>
        <w:t xml:space="preserve">com AR ativa não obstante o tratamento com MTX, </w:t>
      </w:r>
      <w:r w:rsidR="00952BB0" w:rsidRPr="00E2458C">
        <w:rPr>
          <w:noProof w:val="0"/>
        </w:rPr>
        <w:t xml:space="preserve">e </w:t>
      </w:r>
      <w:r w:rsidRPr="00E2458C">
        <w:rPr>
          <w:noProof w:val="0"/>
        </w:rPr>
        <w:t>aproximadamente 0,5 ± 0,</w:t>
      </w:r>
      <w:r w:rsidR="00FB416B">
        <w:rPr>
          <w:noProof w:val="0"/>
        </w:rPr>
        <w:t>4 </w:t>
      </w:r>
      <w:r w:rsidRPr="00E2458C">
        <w:rPr>
          <w:noProof w:val="0"/>
        </w:rPr>
        <w:sym w:font="Symbol" w:char="F06D"/>
      </w:r>
      <w:r w:rsidRPr="00E2458C">
        <w:rPr>
          <w:noProof w:val="0"/>
        </w:rPr>
        <w:t>g/ml em doentes com AP ativa e aproximadamente 0,8 ± 0,</w:t>
      </w:r>
      <w:r w:rsidR="00FB416B">
        <w:rPr>
          <w:noProof w:val="0"/>
        </w:rPr>
        <w:t>4 </w:t>
      </w:r>
      <w:r w:rsidRPr="00E2458C">
        <w:rPr>
          <w:noProof w:val="0"/>
        </w:rPr>
        <w:sym w:font="Symbol" w:char="F06D"/>
      </w:r>
      <w:r w:rsidRPr="00E2458C">
        <w:rPr>
          <w:noProof w:val="0"/>
        </w:rPr>
        <w:t>g/ml em doentes com EA. As concentrações séricas</w:t>
      </w:r>
      <w:r w:rsidR="00910B39">
        <w:rPr>
          <w:noProof w:val="0"/>
        </w:rPr>
        <w:t xml:space="preserve"> no vale</w:t>
      </w:r>
      <w:r w:rsidRPr="00E2458C">
        <w:rPr>
          <w:noProof w:val="0"/>
        </w:rPr>
        <w:t xml:space="preserve"> médias de golimumab no estado estacionário em doentes com EAx não</w:t>
      </w:r>
      <w:r w:rsidRPr="00E2458C">
        <w:rPr>
          <w:noProof w:val="0"/>
        </w:rPr>
        <w:noBreakHyphen/>
        <w:t xml:space="preserve">radiográfica foram similares às observadas em doentes com EA após administração subcutânea de </w:t>
      </w:r>
      <w:r w:rsidR="00D90A77" w:rsidRPr="00E2458C">
        <w:rPr>
          <w:noProof w:val="0"/>
        </w:rPr>
        <w:t>5</w:t>
      </w:r>
      <w:r w:rsidR="00DA3F2E">
        <w:rPr>
          <w:noProof w:val="0"/>
        </w:rPr>
        <w:t>0 </w:t>
      </w:r>
      <w:r w:rsidR="00D90A77" w:rsidRPr="00E2458C">
        <w:rPr>
          <w:noProof w:val="0"/>
        </w:rPr>
        <w:t xml:space="preserve">mg de </w:t>
      </w:r>
      <w:r w:rsidRPr="00E2458C">
        <w:rPr>
          <w:noProof w:val="0"/>
        </w:rPr>
        <w:t xml:space="preserve">golimumab a cada </w:t>
      </w:r>
      <w:r w:rsidR="00FB416B">
        <w:rPr>
          <w:noProof w:val="0"/>
        </w:rPr>
        <w:t>4 </w:t>
      </w:r>
      <w:r w:rsidRPr="00E2458C">
        <w:rPr>
          <w:noProof w:val="0"/>
        </w:rPr>
        <w:t>semanas.</w:t>
      </w:r>
    </w:p>
    <w:p w14:paraId="3BDF83F5" w14:textId="77777777" w:rsidR="00E02E10" w:rsidRPr="00E2458C" w:rsidRDefault="00E02E10" w:rsidP="009028D0">
      <w:pPr>
        <w:numPr>
          <w:ilvl w:val="12"/>
          <w:numId w:val="0"/>
        </w:numPr>
        <w:rPr>
          <w:noProof w:val="0"/>
        </w:rPr>
      </w:pPr>
    </w:p>
    <w:p w14:paraId="08D620CE" w14:textId="77777777" w:rsidR="00E02E10" w:rsidRPr="00E2458C" w:rsidRDefault="00E02E10" w:rsidP="009028D0">
      <w:pPr>
        <w:rPr>
          <w:noProof w:val="0"/>
        </w:rPr>
      </w:pPr>
      <w:r w:rsidRPr="00E2458C">
        <w:rPr>
          <w:noProof w:val="0"/>
        </w:rPr>
        <w:t xml:space="preserve">Os doentes com AR, AP ou EA que não receberam terapêutica concomitante com MTX tiveram concentrações </w:t>
      </w:r>
      <w:r w:rsidR="00910B39">
        <w:rPr>
          <w:noProof w:val="0"/>
        </w:rPr>
        <w:t xml:space="preserve">no vale </w:t>
      </w:r>
      <w:r w:rsidRPr="00E2458C">
        <w:rPr>
          <w:noProof w:val="0"/>
        </w:rPr>
        <w:t xml:space="preserve">de golimumab no estado estacionário aproximadamente 30% mais baixas do que os doentes que receberam golimumab com MTX. Num número limitado de doentes com AR tratados com golimumab subcutâneo durante um período de </w:t>
      </w:r>
      <w:r w:rsidR="00FB416B">
        <w:rPr>
          <w:noProof w:val="0"/>
        </w:rPr>
        <w:t>6 </w:t>
      </w:r>
      <w:r w:rsidRPr="00E2458C">
        <w:rPr>
          <w:noProof w:val="0"/>
        </w:rPr>
        <w:t>meses, a utilização concomitante de MTX diminuiu a depuração aparente de golimumab em aproximadamente 36%. No entanto, a análise farmacocinética da população indicou que a utilização concomitante de AINEs, corticosteroides orais ou sulfas</w:t>
      </w:r>
      <w:r w:rsidR="00D90A77" w:rsidRPr="00E2458C">
        <w:rPr>
          <w:noProof w:val="0"/>
        </w:rPr>
        <w:t>s</w:t>
      </w:r>
      <w:r w:rsidRPr="00E2458C">
        <w:rPr>
          <w:noProof w:val="0"/>
        </w:rPr>
        <w:t>alazina não influenciou a depuração aparente de golimumab.</w:t>
      </w:r>
    </w:p>
    <w:p w14:paraId="19B5274D" w14:textId="77777777" w:rsidR="00E02E10" w:rsidRPr="00E2458C" w:rsidRDefault="00E02E10" w:rsidP="009028D0">
      <w:pPr>
        <w:rPr>
          <w:noProof w:val="0"/>
        </w:rPr>
      </w:pPr>
    </w:p>
    <w:p w14:paraId="55B16BBF" w14:textId="77777777" w:rsidR="00E02E10" w:rsidRPr="00E2458C" w:rsidRDefault="00E02E10" w:rsidP="009028D0">
      <w:pPr>
        <w:rPr>
          <w:noProof w:val="0"/>
          <w:szCs w:val="22"/>
        </w:rPr>
      </w:pPr>
      <w:r w:rsidRPr="00E2458C">
        <w:rPr>
          <w:noProof w:val="0"/>
        </w:rPr>
        <w:t>Após a administração de doses de indução de 20</w:t>
      </w:r>
      <w:r w:rsidR="00DA3F2E">
        <w:rPr>
          <w:noProof w:val="0"/>
        </w:rPr>
        <w:t>0 </w:t>
      </w:r>
      <w:r w:rsidRPr="00E2458C">
        <w:rPr>
          <w:noProof w:val="0"/>
        </w:rPr>
        <w:t>mg e 10</w:t>
      </w:r>
      <w:r w:rsidR="00DA3F2E">
        <w:rPr>
          <w:noProof w:val="0"/>
        </w:rPr>
        <w:t>0 </w:t>
      </w:r>
      <w:r w:rsidRPr="00E2458C">
        <w:rPr>
          <w:noProof w:val="0"/>
        </w:rPr>
        <w:t>mg de golimumab às semanas 0 e 2, respetivamente, e doses de manutenção de 5</w:t>
      </w:r>
      <w:r w:rsidR="00DA3F2E">
        <w:rPr>
          <w:noProof w:val="0"/>
        </w:rPr>
        <w:t>0 </w:t>
      </w:r>
      <w:r w:rsidRPr="00E2458C">
        <w:rPr>
          <w:noProof w:val="0"/>
        </w:rPr>
        <w:t>mg ou 10</w:t>
      </w:r>
      <w:r w:rsidR="00DA3F2E">
        <w:rPr>
          <w:noProof w:val="0"/>
        </w:rPr>
        <w:t>0 </w:t>
      </w:r>
      <w:r w:rsidRPr="00E2458C">
        <w:rPr>
          <w:noProof w:val="0"/>
        </w:rPr>
        <w:t>mg por via subcutânea</w:t>
      </w:r>
      <w:r w:rsidR="00D90A77" w:rsidRPr="00E2458C">
        <w:rPr>
          <w:noProof w:val="0"/>
        </w:rPr>
        <w:t xml:space="preserve"> a cada </w:t>
      </w:r>
      <w:r w:rsidR="00FB416B">
        <w:rPr>
          <w:noProof w:val="0"/>
        </w:rPr>
        <w:t>4 </w:t>
      </w:r>
      <w:r w:rsidR="00D90A77" w:rsidRPr="00E2458C">
        <w:rPr>
          <w:noProof w:val="0"/>
        </w:rPr>
        <w:t>semanas daí em diante</w:t>
      </w:r>
      <w:r w:rsidRPr="00E2458C">
        <w:rPr>
          <w:noProof w:val="0"/>
        </w:rPr>
        <w:t xml:space="preserve"> a doentes com CU, a concentração </w:t>
      </w:r>
      <w:r w:rsidR="00D90A77" w:rsidRPr="00E2458C">
        <w:rPr>
          <w:noProof w:val="0"/>
        </w:rPr>
        <w:t xml:space="preserve">sérica </w:t>
      </w:r>
      <w:r w:rsidRPr="00E2458C">
        <w:rPr>
          <w:noProof w:val="0"/>
        </w:rPr>
        <w:t>de golimumab atingiu o estado estacionário aproximadamente 1</w:t>
      </w:r>
      <w:r w:rsidR="00FB416B">
        <w:rPr>
          <w:noProof w:val="0"/>
        </w:rPr>
        <w:t>4 </w:t>
      </w:r>
      <w:r w:rsidRPr="00E2458C">
        <w:rPr>
          <w:noProof w:val="0"/>
        </w:rPr>
        <w:t>semanas após o início da terapêutica. O tratamento com 5</w:t>
      </w:r>
      <w:r w:rsidR="00DA3F2E">
        <w:rPr>
          <w:noProof w:val="0"/>
        </w:rPr>
        <w:t>0 </w:t>
      </w:r>
      <w:r w:rsidRPr="00E2458C">
        <w:rPr>
          <w:noProof w:val="0"/>
        </w:rPr>
        <w:t>mg ou 10</w:t>
      </w:r>
      <w:r w:rsidR="00DA3F2E">
        <w:rPr>
          <w:noProof w:val="0"/>
        </w:rPr>
        <w:t>0 </w:t>
      </w:r>
      <w:r w:rsidRPr="00E2458C">
        <w:rPr>
          <w:noProof w:val="0"/>
        </w:rPr>
        <w:t xml:space="preserve">mg de golimumab subcutâneo a cada </w:t>
      </w:r>
      <w:r w:rsidR="00FB416B">
        <w:rPr>
          <w:noProof w:val="0"/>
        </w:rPr>
        <w:t>4 </w:t>
      </w:r>
      <w:r w:rsidRPr="00E2458C">
        <w:rPr>
          <w:noProof w:val="0"/>
        </w:rPr>
        <w:t>semanas durante a manutenção resultou numa concentração</w:t>
      </w:r>
      <w:r w:rsidR="00D90A77" w:rsidRPr="00E2458C">
        <w:rPr>
          <w:noProof w:val="0"/>
        </w:rPr>
        <w:t xml:space="preserve"> sérica</w:t>
      </w:r>
      <w:r w:rsidR="00910B39">
        <w:rPr>
          <w:noProof w:val="0"/>
        </w:rPr>
        <w:t xml:space="preserve"> no vale</w:t>
      </w:r>
      <w:r w:rsidRPr="00E2458C">
        <w:rPr>
          <w:noProof w:val="0"/>
        </w:rPr>
        <w:t xml:space="preserve"> média no estado estacionário de aproximadamente 0,9 ± 0,5 </w:t>
      </w:r>
      <w:r w:rsidRPr="00E2458C">
        <w:rPr>
          <w:noProof w:val="0"/>
        </w:rPr>
        <w:sym w:font="Symbol" w:char="F06D"/>
      </w:r>
      <w:r w:rsidRPr="00E2458C">
        <w:rPr>
          <w:noProof w:val="0"/>
        </w:rPr>
        <w:t>g/ml</w:t>
      </w:r>
      <w:r w:rsidRPr="00E2458C">
        <w:rPr>
          <w:noProof w:val="0"/>
          <w:szCs w:val="22"/>
        </w:rPr>
        <w:t xml:space="preserve"> e 1,8 </w:t>
      </w:r>
      <w:r w:rsidRPr="00E2458C">
        <w:rPr>
          <w:noProof w:val="0"/>
        </w:rPr>
        <w:t>± 1,1 </w:t>
      </w:r>
      <w:r w:rsidRPr="00E2458C">
        <w:rPr>
          <w:noProof w:val="0"/>
          <w:szCs w:val="22"/>
        </w:rPr>
        <w:sym w:font="Symbol" w:char="F06D"/>
      </w:r>
      <w:r w:rsidRPr="00E2458C">
        <w:rPr>
          <w:noProof w:val="0"/>
          <w:szCs w:val="22"/>
        </w:rPr>
        <w:t>g/ml, respetivamente.</w:t>
      </w:r>
    </w:p>
    <w:p w14:paraId="127F4FC3" w14:textId="77777777" w:rsidR="00E02E10" w:rsidRPr="00E2458C" w:rsidRDefault="00E02E10" w:rsidP="009028D0">
      <w:pPr>
        <w:rPr>
          <w:noProof w:val="0"/>
          <w:szCs w:val="22"/>
        </w:rPr>
      </w:pPr>
    </w:p>
    <w:p w14:paraId="3923A95B" w14:textId="77777777" w:rsidR="00E02E10" w:rsidRPr="00E2458C" w:rsidRDefault="00E02E10" w:rsidP="009028D0">
      <w:pPr>
        <w:rPr>
          <w:noProof w:val="0"/>
          <w:szCs w:val="22"/>
        </w:rPr>
      </w:pPr>
      <w:r w:rsidRPr="00E2458C">
        <w:rPr>
          <w:noProof w:val="0"/>
          <w:szCs w:val="22"/>
        </w:rPr>
        <w:t>Em doentes com CU tratados com 5</w:t>
      </w:r>
      <w:r w:rsidR="00DA3F2E">
        <w:rPr>
          <w:noProof w:val="0"/>
          <w:szCs w:val="22"/>
        </w:rPr>
        <w:t>0 </w:t>
      </w:r>
      <w:r w:rsidRPr="00E2458C">
        <w:rPr>
          <w:noProof w:val="0"/>
          <w:szCs w:val="22"/>
        </w:rPr>
        <w:t>mg ou 10</w:t>
      </w:r>
      <w:r w:rsidR="00DA3F2E">
        <w:rPr>
          <w:noProof w:val="0"/>
          <w:szCs w:val="22"/>
        </w:rPr>
        <w:t>0 </w:t>
      </w:r>
      <w:r w:rsidRPr="00E2458C">
        <w:rPr>
          <w:noProof w:val="0"/>
          <w:szCs w:val="22"/>
        </w:rPr>
        <w:t xml:space="preserve">mg de golimumab subcutâneo a cada </w:t>
      </w:r>
      <w:r w:rsidR="00FB416B">
        <w:rPr>
          <w:noProof w:val="0"/>
          <w:szCs w:val="22"/>
        </w:rPr>
        <w:t>4 </w:t>
      </w:r>
      <w:r w:rsidRPr="00E2458C">
        <w:rPr>
          <w:noProof w:val="0"/>
          <w:szCs w:val="22"/>
        </w:rPr>
        <w:t xml:space="preserve">semanas, a utilização concomitante de imunomodeladores não teve um efeito substancial nos níveis </w:t>
      </w:r>
      <w:r w:rsidR="00910B39">
        <w:rPr>
          <w:noProof w:val="0"/>
          <w:szCs w:val="22"/>
        </w:rPr>
        <w:t xml:space="preserve">no vale </w:t>
      </w:r>
      <w:r w:rsidRPr="00E2458C">
        <w:rPr>
          <w:noProof w:val="0"/>
          <w:szCs w:val="22"/>
        </w:rPr>
        <w:t>de golimumab no estado estacionário.</w:t>
      </w:r>
    </w:p>
    <w:p w14:paraId="2824E6C5" w14:textId="77777777" w:rsidR="00E02E10" w:rsidRPr="00E2458C" w:rsidRDefault="00E02E10" w:rsidP="009028D0">
      <w:pPr>
        <w:rPr>
          <w:noProof w:val="0"/>
          <w:szCs w:val="22"/>
        </w:rPr>
      </w:pPr>
    </w:p>
    <w:p w14:paraId="2AB5DDD2" w14:textId="44C7FDC1" w:rsidR="00E02E10" w:rsidRPr="00E2458C" w:rsidRDefault="00E02E10" w:rsidP="009028D0">
      <w:pPr>
        <w:numPr>
          <w:ilvl w:val="12"/>
          <w:numId w:val="0"/>
        </w:numPr>
        <w:rPr>
          <w:noProof w:val="0"/>
        </w:rPr>
      </w:pPr>
      <w:r w:rsidRPr="00E2458C">
        <w:rPr>
          <w:noProof w:val="0"/>
        </w:rPr>
        <w:t xml:space="preserve">Os doentes que desenvolveram anticorpos </w:t>
      </w:r>
      <w:r w:rsidR="00F545D5">
        <w:rPr>
          <w:noProof w:val="0"/>
        </w:rPr>
        <w:t xml:space="preserve">ao </w:t>
      </w:r>
      <w:r w:rsidRPr="00E2458C">
        <w:rPr>
          <w:noProof w:val="0"/>
        </w:rPr>
        <w:t xml:space="preserve">golimumab apresentaram, de um modo geral, concentrações séricas </w:t>
      </w:r>
      <w:r w:rsidR="00910B39">
        <w:rPr>
          <w:noProof w:val="0"/>
        </w:rPr>
        <w:t xml:space="preserve">no vale </w:t>
      </w:r>
      <w:r w:rsidRPr="00E2458C">
        <w:rPr>
          <w:noProof w:val="0"/>
        </w:rPr>
        <w:t>de golimumab no estado estacionário mais baixas (ver secção 5.1).</w:t>
      </w:r>
    </w:p>
    <w:p w14:paraId="1E0B9B5B" w14:textId="77777777" w:rsidR="00E02E10" w:rsidRPr="00E2458C" w:rsidRDefault="00E02E10" w:rsidP="009028D0">
      <w:pPr>
        <w:rPr>
          <w:noProof w:val="0"/>
          <w:szCs w:val="22"/>
        </w:rPr>
      </w:pPr>
    </w:p>
    <w:p w14:paraId="3E53B246" w14:textId="77777777" w:rsidR="00E02E10" w:rsidRPr="00E2458C" w:rsidRDefault="00E02E10" w:rsidP="009028D0">
      <w:pPr>
        <w:keepNext/>
        <w:rPr>
          <w:i/>
          <w:noProof w:val="0"/>
          <w:szCs w:val="22"/>
        </w:rPr>
      </w:pPr>
      <w:r w:rsidRPr="00E2458C">
        <w:rPr>
          <w:i/>
          <w:noProof w:val="0"/>
          <w:szCs w:val="22"/>
        </w:rPr>
        <w:t>Linearidade</w:t>
      </w:r>
    </w:p>
    <w:p w14:paraId="2BEAF475" w14:textId="77777777" w:rsidR="00E02E10" w:rsidRPr="00E2458C" w:rsidRDefault="00E02E10" w:rsidP="009028D0">
      <w:pPr>
        <w:numPr>
          <w:ilvl w:val="12"/>
          <w:numId w:val="0"/>
        </w:numPr>
        <w:rPr>
          <w:noProof w:val="0"/>
        </w:rPr>
      </w:pPr>
      <w:r w:rsidRPr="00E2458C">
        <w:rPr>
          <w:noProof w:val="0"/>
        </w:rPr>
        <w:t>O golimumab apresentou uma farmacocinética aproximadamente proporcional à dose em doentes com AR num</w:t>
      </w:r>
      <w:r w:rsidR="00D90A77" w:rsidRPr="00E2458C">
        <w:rPr>
          <w:noProof w:val="0"/>
        </w:rPr>
        <w:t xml:space="preserve"> intervalo de doses </w:t>
      </w:r>
      <w:r w:rsidRPr="00E2458C">
        <w:rPr>
          <w:noProof w:val="0"/>
        </w:rPr>
        <w:t>de 0,1 a 10,</w:t>
      </w:r>
      <w:r w:rsidR="00DA3F2E">
        <w:rPr>
          <w:noProof w:val="0"/>
        </w:rPr>
        <w:t>0 </w:t>
      </w:r>
      <w:r w:rsidRPr="00E2458C">
        <w:rPr>
          <w:noProof w:val="0"/>
        </w:rPr>
        <w:t xml:space="preserve">mg/kg, após uma </w:t>
      </w:r>
      <w:r w:rsidR="00D90A77" w:rsidRPr="00E2458C">
        <w:rPr>
          <w:noProof w:val="0"/>
        </w:rPr>
        <w:t>dose</w:t>
      </w:r>
      <w:r w:rsidRPr="00E2458C">
        <w:rPr>
          <w:noProof w:val="0"/>
        </w:rPr>
        <w:t xml:space="preserve"> intravenosa</w:t>
      </w:r>
      <w:r w:rsidR="00D90A77" w:rsidRPr="00E2458C">
        <w:rPr>
          <w:noProof w:val="0"/>
        </w:rPr>
        <w:t xml:space="preserve"> única</w:t>
      </w:r>
      <w:r w:rsidRPr="00E2458C">
        <w:rPr>
          <w:noProof w:val="0"/>
        </w:rPr>
        <w:t xml:space="preserve">. Após uma dose subcutânea </w:t>
      </w:r>
      <w:r w:rsidR="00D90A77" w:rsidRPr="00E2458C">
        <w:rPr>
          <w:noProof w:val="0"/>
        </w:rPr>
        <w:t xml:space="preserve">única </w:t>
      </w:r>
      <w:r w:rsidRPr="00E2458C">
        <w:rPr>
          <w:noProof w:val="0"/>
        </w:rPr>
        <w:t>em indivíduos saudáveis, foi também observada uma farmacocinética aproximadamente proporcional à dose para o intervalo de doses de 5</w:t>
      </w:r>
      <w:r w:rsidR="00DA3F2E">
        <w:rPr>
          <w:noProof w:val="0"/>
        </w:rPr>
        <w:t>0 </w:t>
      </w:r>
      <w:r w:rsidRPr="00E2458C">
        <w:rPr>
          <w:noProof w:val="0"/>
        </w:rPr>
        <w:t>mg a 40</w:t>
      </w:r>
      <w:r w:rsidR="00DA3F2E">
        <w:rPr>
          <w:noProof w:val="0"/>
        </w:rPr>
        <w:t>0 </w:t>
      </w:r>
      <w:r w:rsidRPr="00E2458C">
        <w:rPr>
          <w:noProof w:val="0"/>
        </w:rPr>
        <w:t>mg.</w:t>
      </w:r>
    </w:p>
    <w:p w14:paraId="6FB0FBDA" w14:textId="77777777" w:rsidR="00E02E10" w:rsidRPr="00E2458C" w:rsidRDefault="00E02E10" w:rsidP="009028D0">
      <w:pPr>
        <w:rPr>
          <w:noProof w:val="0"/>
        </w:rPr>
      </w:pPr>
    </w:p>
    <w:p w14:paraId="73BAC1BE" w14:textId="77777777" w:rsidR="00E02E10" w:rsidRPr="00E2458C" w:rsidRDefault="00E02E10" w:rsidP="009028D0">
      <w:pPr>
        <w:keepNext/>
        <w:rPr>
          <w:i/>
          <w:noProof w:val="0"/>
        </w:rPr>
      </w:pPr>
      <w:r w:rsidRPr="00E2458C">
        <w:rPr>
          <w:i/>
          <w:noProof w:val="0"/>
        </w:rPr>
        <w:lastRenderedPageBreak/>
        <w:t>Efeito do peso sobre a farmacocinética</w:t>
      </w:r>
    </w:p>
    <w:p w14:paraId="5EA7976C" w14:textId="77777777" w:rsidR="00E02E10" w:rsidRPr="00E2458C" w:rsidRDefault="00E02E10" w:rsidP="009028D0">
      <w:pPr>
        <w:rPr>
          <w:noProof w:val="0"/>
        </w:rPr>
      </w:pPr>
      <w:r w:rsidRPr="00E2458C">
        <w:rPr>
          <w:noProof w:val="0"/>
        </w:rPr>
        <w:t>Existiu uma tendência relativamente ao aumento da depuração aparente de golimumab com o aumento de peso (ver secção 4.2).</w:t>
      </w:r>
    </w:p>
    <w:p w14:paraId="5E68FEBF" w14:textId="77777777" w:rsidR="00E02E10" w:rsidRPr="00E2458C" w:rsidRDefault="00E02E10" w:rsidP="009028D0">
      <w:pPr>
        <w:numPr>
          <w:ilvl w:val="12"/>
          <w:numId w:val="0"/>
        </w:numPr>
        <w:rPr>
          <w:noProof w:val="0"/>
        </w:rPr>
      </w:pPr>
    </w:p>
    <w:p w14:paraId="7D01D088" w14:textId="77777777" w:rsidR="00E02E10" w:rsidRPr="00E2458C" w:rsidRDefault="00E02E10" w:rsidP="009028D0">
      <w:pPr>
        <w:keepNext/>
        <w:rPr>
          <w:i/>
          <w:noProof w:val="0"/>
          <w:u w:val="single"/>
        </w:rPr>
      </w:pPr>
      <w:r w:rsidRPr="00E2458C">
        <w:rPr>
          <w:i/>
          <w:noProof w:val="0"/>
        </w:rPr>
        <w:t>População pediátrica</w:t>
      </w:r>
    </w:p>
    <w:p w14:paraId="49A9E7DE" w14:textId="77777777" w:rsidR="00E02E10" w:rsidRPr="00E2458C" w:rsidRDefault="00E02E10" w:rsidP="009028D0">
      <w:pPr>
        <w:autoSpaceDE w:val="0"/>
        <w:autoSpaceDN w:val="0"/>
        <w:rPr>
          <w:noProof w:val="0"/>
        </w:rPr>
      </w:pPr>
      <w:r w:rsidRPr="00E2458C">
        <w:rPr>
          <w:noProof w:val="0"/>
        </w:rPr>
        <w:t xml:space="preserve">A farmacocinética de golimumab foi determinada em 173 crianças com AIJp </w:t>
      </w:r>
      <w:r w:rsidR="00D90A77" w:rsidRPr="00E2458C">
        <w:rPr>
          <w:noProof w:val="0"/>
        </w:rPr>
        <w:t xml:space="preserve">num intervalo de idades entre </w:t>
      </w:r>
      <w:r w:rsidRPr="00E2458C">
        <w:rPr>
          <w:noProof w:val="0"/>
        </w:rPr>
        <w:t>os 2</w:t>
      </w:r>
      <w:r w:rsidR="00D90A77" w:rsidRPr="00E2458C">
        <w:rPr>
          <w:noProof w:val="0"/>
        </w:rPr>
        <w:t xml:space="preserve"> e </w:t>
      </w:r>
      <w:r w:rsidRPr="00E2458C">
        <w:rPr>
          <w:noProof w:val="0"/>
        </w:rPr>
        <w:t>os</w:t>
      </w:r>
      <w:r w:rsidR="00D90A77" w:rsidRPr="00E2458C">
        <w:rPr>
          <w:noProof w:val="0"/>
        </w:rPr>
        <w:t xml:space="preserve"> </w:t>
      </w:r>
      <w:r w:rsidRPr="00E2458C">
        <w:rPr>
          <w:noProof w:val="0"/>
        </w:rPr>
        <w:t>17 anos. No estudo de AIJp, as crianças que receberam golimumab 3</w:t>
      </w:r>
      <w:r w:rsidR="00DA3F2E">
        <w:rPr>
          <w:noProof w:val="0"/>
        </w:rPr>
        <w:t>0 </w:t>
      </w:r>
      <w:r w:rsidRPr="00E2458C">
        <w:rPr>
          <w:noProof w:val="0"/>
        </w:rPr>
        <w:t>mg/ m</w:t>
      </w:r>
      <w:r w:rsidR="00FB416B">
        <w:rPr>
          <w:noProof w:val="0"/>
          <w:vertAlign w:val="superscript"/>
        </w:rPr>
        <w:t xml:space="preserve">2 </w:t>
      </w:r>
      <w:r w:rsidRPr="00E2458C">
        <w:rPr>
          <w:noProof w:val="0"/>
        </w:rPr>
        <w:t>(máximo 5</w:t>
      </w:r>
      <w:r w:rsidR="00DA3F2E">
        <w:rPr>
          <w:noProof w:val="0"/>
        </w:rPr>
        <w:t>0 </w:t>
      </w:r>
      <w:r w:rsidRPr="00E2458C">
        <w:rPr>
          <w:noProof w:val="0"/>
        </w:rPr>
        <w:t xml:space="preserve">mg) </w:t>
      </w:r>
      <w:r w:rsidR="00D90A77" w:rsidRPr="00E2458C">
        <w:rPr>
          <w:noProof w:val="0"/>
        </w:rPr>
        <w:t xml:space="preserve">por via </w:t>
      </w:r>
      <w:r w:rsidRPr="00E2458C">
        <w:rPr>
          <w:noProof w:val="0"/>
        </w:rPr>
        <w:t>subcut</w:t>
      </w:r>
      <w:r w:rsidR="00D90A77" w:rsidRPr="00E2458C">
        <w:rPr>
          <w:noProof w:val="0"/>
        </w:rPr>
        <w:t>â</w:t>
      </w:r>
      <w:r w:rsidRPr="00E2458C">
        <w:rPr>
          <w:noProof w:val="0"/>
        </w:rPr>
        <w:t xml:space="preserve">nea a cada </w:t>
      </w:r>
      <w:r w:rsidR="00FB416B">
        <w:rPr>
          <w:noProof w:val="0"/>
        </w:rPr>
        <w:t>4 </w:t>
      </w:r>
      <w:r w:rsidRPr="00E2458C">
        <w:rPr>
          <w:noProof w:val="0"/>
        </w:rPr>
        <w:t xml:space="preserve">semanas, tiveram concentrações </w:t>
      </w:r>
      <w:r w:rsidR="00910B39">
        <w:rPr>
          <w:noProof w:val="0"/>
        </w:rPr>
        <w:t xml:space="preserve">no vale </w:t>
      </w:r>
      <w:r w:rsidRPr="00E2458C">
        <w:rPr>
          <w:noProof w:val="0"/>
        </w:rPr>
        <w:t xml:space="preserve">medianas de golimumab no estado estacionário que foram similares nos diferentes grupos </w:t>
      </w:r>
      <w:r w:rsidR="00E2458C" w:rsidRPr="00E2458C">
        <w:rPr>
          <w:noProof w:val="0"/>
        </w:rPr>
        <w:t>etários</w:t>
      </w:r>
      <w:r w:rsidRPr="00E2458C">
        <w:rPr>
          <w:noProof w:val="0"/>
        </w:rPr>
        <w:t xml:space="preserve"> e que foram também similares a ou ligeiramente superiores </w:t>
      </w:r>
      <w:r w:rsidR="00E2458C" w:rsidRPr="00E2458C">
        <w:rPr>
          <w:noProof w:val="0"/>
        </w:rPr>
        <w:t>à</w:t>
      </w:r>
      <w:r w:rsidRPr="00E2458C">
        <w:rPr>
          <w:noProof w:val="0"/>
        </w:rPr>
        <w:t>s observadas em doentes adultos com AR que receberam 5</w:t>
      </w:r>
      <w:r w:rsidR="00DA3F2E">
        <w:rPr>
          <w:noProof w:val="0"/>
        </w:rPr>
        <w:t>0 </w:t>
      </w:r>
      <w:r w:rsidRPr="00E2458C">
        <w:rPr>
          <w:noProof w:val="0"/>
        </w:rPr>
        <w:t xml:space="preserve">mg golimumab a cada </w:t>
      </w:r>
      <w:r w:rsidR="00FB416B">
        <w:rPr>
          <w:noProof w:val="0"/>
        </w:rPr>
        <w:t>4 </w:t>
      </w:r>
      <w:r w:rsidRPr="00E2458C">
        <w:rPr>
          <w:noProof w:val="0"/>
        </w:rPr>
        <w:t>semanas.</w:t>
      </w:r>
    </w:p>
    <w:p w14:paraId="1631103C" w14:textId="77777777" w:rsidR="00E02E10" w:rsidRPr="00FF7C18" w:rsidRDefault="00E02E10" w:rsidP="009028D0">
      <w:pPr>
        <w:autoSpaceDE w:val="0"/>
        <w:autoSpaceDN w:val="0"/>
        <w:rPr>
          <w:noProof w:val="0"/>
        </w:rPr>
      </w:pPr>
    </w:p>
    <w:p w14:paraId="73488671" w14:textId="77777777" w:rsidR="00E02E10" w:rsidRPr="00E6738B" w:rsidRDefault="00E02E10" w:rsidP="009028D0">
      <w:pPr>
        <w:numPr>
          <w:ilvl w:val="12"/>
          <w:numId w:val="0"/>
        </w:numPr>
        <w:rPr>
          <w:noProof w:val="0"/>
        </w:rPr>
      </w:pPr>
      <w:r w:rsidRPr="00FF7C18">
        <w:rPr>
          <w:noProof w:val="0"/>
        </w:rPr>
        <w:t>Modelos populacionais farmacocinéticos/farmacodinâmicos e simulações em crianças com AIJp confirmaram a relação entre a exposição sérica a golimumab e a eficácia clínica e mostram</w:t>
      </w:r>
      <w:r w:rsidRPr="00E6738B">
        <w:rPr>
          <w:noProof w:val="0"/>
        </w:rPr>
        <w:t xml:space="preserve"> o regime posológico de golimumab </w:t>
      </w:r>
      <w:r w:rsidR="00DA258A">
        <w:rPr>
          <w:noProof w:val="0"/>
        </w:rPr>
        <w:t>3</w:t>
      </w:r>
      <w:r w:rsidR="00DA3F2E">
        <w:rPr>
          <w:noProof w:val="0"/>
        </w:rPr>
        <w:t>0 </w:t>
      </w:r>
      <w:r w:rsidRPr="00E6738B">
        <w:rPr>
          <w:noProof w:val="0"/>
        </w:rPr>
        <w:t>mg</w:t>
      </w:r>
      <w:r w:rsidR="00DA258A">
        <w:rPr>
          <w:noProof w:val="0"/>
        </w:rPr>
        <w:t>/m</w:t>
      </w:r>
      <w:r w:rsidR="00DA258A" w:rsidRPr="00DA258A">
        <w:rPr>
          <w:noProof w:val="0"/>
          <w:vertAlign w:val="superscript"/>
        </w:rPr>
        <w:t>2</w:t>
      </w:r>
      <w:r w:rsidRPr="00E6738B">
        <w:rPr>
          <w:noProof w:val="0"/>
        </w:rPr>
        <w:t xml:space="preserve"> a cada </w:t>
      </w:r>
      <w:r w:rsidR="00FB416B">
        <w:rPr>
          <w:noProof w:val="0"/>
        </w:rPr>
        <w:t>4 </w:t>
      </w:r>
      <w:r w:rsidRPr="00E6738B">
        <w:rPr>
          <w:noProof w:val="0"/>
        </w:rPr>
        <w:t>semanas, em crianças com AIJp.</w:t>
      </w:r>
    </w:p>
    <w:p w14:paraId="405A832E" w14:textId="77777777" w:rsidR="0097330C" w:rsidRPr="00185B49" w:rsidRDefault="0097330C" w:rsidP="009028D0">
      <w:pPr>
        <w:numPr>
          <w:ilvl w:val="12"/>
          <w:numId w:val="0"/>
        </w:numPr>
      </w:pPr>
    </w:p>
    <w:p w14:paraId="6B67455D" w14:textId="77777777" w:rsidR="0097330C" w:rsidRPr="0001203F" w:rsidRDefault="0001203F" w:rsidP="009028D0">
      <w:pPr>
        <w:keepNext/>
        <w:ind w:left="567" w:hanging="567"/>
        <w:outlineLvl w:val="2"/>
        <w:rPr>
          <w:b/>
          <w:bCs/>
        </w:rPr>
      </w:pPr>
      <w:r>
        <w:rPr>
          <w:b/>
          <w:bCs/>
        </w:rPr>
        <w:t>5.3</w:t>
      </w:r>
      <w:r>
        <w:rPr>
          <w:b/>
          <w:bCs/>
        </w:rPr>
        <w:tab/>
      </w:r>
      <w:r w:rsidR="0097330C" w:rsidRPr="0001203F">
        <w:rPr>
          <w:b/>
          <w:bCs/>
        </w:rPr>
        <w:t>Dados de segurança pré-clínica</w:t>
      </w:r>
    </w:p>
    <w:p w14:paraId="73DCEFD3" w14:textId="77777777" w:rsidR="0097330C" w:rsidRPr="00952BB0" w:rsidRDefault="0097330C" w:rsidP="0097330C">
      <w:pPr>
        <w:keepNext/>
      </w:pPr>
    </w:p>
    <w:p w14:paraId="7DE97958" w14:textId="77777777" w:rsidR="00E02E10" w:rsidRPr="00D90A77" w:rsidRDefault="00E02E10" w:rsidP="00E02E10">
      <w:pPr>
        <w:rPr>
          <w:noProof w:val="0"/>
          <w:szCs w:val="22"/>
        </w:rPr>
      </w:pPr>
      <w:r w:rsidRPr="00D90A77">
        <w:rPr>
          <w:noProof w:val="0"/>
          <w:szCs w:val="22"/>
        </w:rPr>
        <w:t>Os dados não clínicos não revelam riscos especiais para o ser humano, segundo os estudos convencionais de farmacologia de segurança, toxicidade de dose repetida e toxicidade reprodutiva e do desenvolvimento.</w:t>
      </w:r>
    </w:p>
    <w:p w14:paraId="00E12361" w14:textId="77777777" w:rsidR="00E02E10" w:rsidRPr="00D90A77" w:rsidRDefault="00E02E10" w:rsidP="00E02E10">
      <w:pPr>
        <w:rPr>
          <w:noProof w:val="0"/>
          <w:szCs w:val="22"/>
        </w:rPr>
      </w:pPr>
    </w:p>
    <w:p w14:paraId="5816DDD5" w14:textId="77777777" w:rsidR="00E02E10" w:rsidRPr="00D90A77" w:rsidRDefault="00E02E10" w:rsidP="009028D0">
      <w:pPr>
        <w:rPr>
          <w:noProof w:val="0"/>
          <w:szCs w:val="22"/>
        </w:rPr>
      </w:pPr>
      <w:r w:rsidRPr="00D90A77">
        <w:rPr>
          <w:noProof w:val="0"/>
          <w:szCs w:val="22"/>
        </w:rPr>
        <w:t>Não foram realizados estudos de mutagenicidade, estudos de fertilidade animal ou estudos de carcinogénese a longo prazo com o golimumab.</w:t>
      </w:r>
    </w:p>
    <w:p w14:paraId="00492AEC" w14:textId="77777777" w:rsidR="00E02E10" w:rsidRPr="00FF7C18" w:rsidRDefault="00E02E10" w:rsidP="009028D0">
      <w:pPr>
        <w:rPr>
          <w:noProof w:val="0"/>
        </w:rPr>
      </w:pPr>
    </w:p>
    <w:p w14:paraId="120045F3" w14:textId="77777777" w:rsidR="00E02E10" w:rsidRDefault="00E02E10" w:rsidP="009028D0">
      <w:pPr>
        <w:rPr>
          <w:bCs/>
          <w:iCs/>
          <w:noProof w:val="0"/>
          <w:szCs w:val="22"/>
        </w:rPr>
      </w:pPr>
      <w:r w:rsidRPr="00FF7C18">
        <w:rPr>
          <w:bCs/>
          <w:iCs/>
          <w:noProof w:val="0"/>
          <w:szCs w:val="22"/>
        </w:rPr>
        <w:t>Num estudo de fertilidade e da função reprodutiva em geral efetuado em murganhos com um anticorpo análogo que inibe seletivamente a atividade funcional do TNFα do murganho, o número de murganhos fêmeas gestantes foi reduzido. Desconhece</w:t>
      </w:r>
      <w:r w:rsidRPr="00FF7C18">
        <w:rPr>
          <w:bCs/>
          <w:iCs/>
          <w:noProof w:val="0"/>
          <w:szCs w:val="22"/>
        </w:rPr>
        <w:noBreakHyphen/>
        <w:t>se se este facto ocorreu devido a efeitos nos machos e/ou fêmeas. Num estud</w:t>
      </w:r>
      <w:r w:rsidRPr="00E6738B">
        <w:rPr>
          <w:bCs/>
          <w:iCs/>
          <w:noProof w:val="0"/>
          <w:szCs w:val="22"/>
        </w:rPr>
        <w:t xml:space="preserve">o de toxicidade do desenvolvimento realizado em murganhos, após administração do mesmo análogo do anticorpo, e em macacos </w:t>
      </w:r>
      <w:r w:rsidRPr="00EB2DED">
        <w:rPr>
          <w:bCs/>
          <w:i/>
          <w:iCs/>
          <w:noProof w:val="0"/>
          <w:szCs w:val="22"/>
        </w:rPr>
        <w:t>cynomolgus</w:t>
      </w:r>
      <w:r w:rsidRPr="00EB2DED">
        <w:rPr>
          <w:bCs/>
          <w:iCs/>
          <w:noProof w:val="0"/>
          <w:szCs w:val="22"/>
        </w:rPr>
        <w:t xml:space="preserve"> utilizando golimumab, não houve indicação de toxicidade materna, embriotoxicidade ou teratogenicidade.</w:t>
      </w:r>
    </w:p>
    <w:p w14:paraId="2F88472F" w14:textId="77777777" w:rsidR="0097330C" w:rsidRDefault="0097330C" w:rsidP="009028D0"/>
    <w:p w14:paraId="1A1F97FF" w14:textId="77777777" w:rsidR="0097330C" w:rsidRDefault="0097330C" w:rsidP="009028D0"/>
    <w:p w14:paraId="4916C6FC" w14:textId="77777777" w:rsidR="0097330C" w:rsidRPr="0001203F" w:rsidRDefault="0001203F" w:rsidP="009028D0">
      <w:pPr>
        <w:keepNext/>
        <w:ind w:left="567" w:hanging="567"/>
        <w:outlineLvl w:val="1"/>
        <w:rPr>
          <w:b/>
          <w:bCs/>
        </w:rPr>
      </w:pPr>
      <w:r>
        <w:rPr>
          <w:b/>
          <w:bCs/>
        </w:rPr>
        <w:t>6.</w:t>
      </w:r>
      <w:r>
        <w:rPr>
          <w:b/>
          <w:bCs/>
        </w:rPr>
        <w:tab/>
      </w:r>
      <w:r w:rsidR="0097330C" w:rsidRPr="0001203F">
        <w:rPr>
          <w:b/>
          <w:bCs/>
        </w:rPr>
        <w:t>INFORMAÇÕES FARMACÊUTICAS</w:t>
      </w:r>
    </w:p>
    <w:p w14:paraId="09DC97FA" w14:textId="77777777" w:rsidR="0097330C" w:rsidRDefault="0097330C" w:rsidP="0097330C">
      <w:pPr>
        <w:keepNext/>
      </w:pPr>
    </w:p>
    <w:p w14:paraId="6EBF10E8" w14:textId="77777777" w:rsidR="0097330C" w:rsidRPr="0001203F" w:rsidRDefault="0001203F" w:rsidP="009028D0">
      <w:pPr>
        <w:keepNext/>
        <w:ind w:left="567" w:hanging="567"/>
        <w:outlineLvl w:val="2"/>
        <w:rPr>
          <w:b/>
          <w:bCs/>
        </w:rPr>
      </w:pPr>
      <w:r>
        <w:rPr>
          <w:b/>
          <w:bCs/>
        </w:rPr>
        <w:t>6.1</w:t>
      </w:r>
      <w:r>
        <w:rPr>
          <w:b/>
          <w:bCs/>
        </w:rPr>
        <w:tab/>
      </w:r>
      <w:r w:rsidR="0097330C" w:rsidRPr="0001203F">
        <w:rPr>
          <w:b/>
          <w:bCs/>
        </w:rPr>
        <w:t>Lista dos excipientes</w:t>
      </w:r>
    </w:p>
    <w:p w14:paraId="32F8923D" w14:textId="77777777" w:rsidR="0097330C" w:rsidRDefault="0097330C" w:rsidP="0097330C">
      <w:pPr>
        <w:keepNext/>
        <w:rPr>
          <w:i/>
        </w:rPr>
      </w:pPr>
    </w:p>
    <w:p w14:paraId="050EEEAD" w14:textId="2B6E5302" w:rsidR="00E02E10" w:rsidRPr="000D6509" w:rsidRDefault="00E02E10" w:rsidP="00E02E10">
      <w:pPr>
        <w:rPr>
          <w:noProof w:val="0"/>
        </w:rPr>
      </w:pPr>
      <w:r w:rsidRPr="000D6509">
        <w:rPr>
          <w:noProof w:val="0"/>
        </w:rPr>
        <w:t>Sorbitol (E</w:t>
      </w:r>
      <w:del w:id="5" w:author="LOC RA SP" w:date="2025-07-29T20:01:00Z" w16du:dateUtc="2025-07-29T19:01:00Z">
        <w:r w:rsidR="00411F53" w:rsidDel="00881FBA">
          <w:rPr>
            <w:noProof w:val="0"/>
          </w:rPr>
          <w:delText> </w:delText>
        </w:r>
      </w:del>
      <w:r w:rsidRPr="000D6509">
        <w:rPr>
          <w:noProof w:val="0"/>
        </w:rPr>
        <w:t>420)</w:t>
      </w:r>
    </w:p>
    <w:p w14:paraId="28E72563" w14:textId="77777777" w:rsidR="00E02E10" w:rsidRDefault="007733AE" w:rsidP="00E02E10">
      <w:pPr>
        <w:rPr>
          <w:noProof w:val="0"/>
        </w:rPr>
      </w:pPr>
      <w:r w:rsidRPr="000D6509">
        <w:rPr>
          <w:noProof w:val="0"/>
        </w:rPr>
        <w:t>H</w:t>
      </w:r>
      <w:r w:rsidR="00E02E10" w:rsidRPr="000D6509">
        <w:rPr>
          <w:noProof w:val="0"/>
        </w:rPr>
        <w:t>istidina</w:t>
      </w:r>
    </w:p>
    <w:p w14:paraId="469205D4" w14:textId="77777777" w:rsidR="00E02E10" w:rsidRDefault="00812041" w:rsidP="00E02E10">
      <w:pPr>
        <w:rPr>
          <w:noProof w:val="0"/>
        </w:rPr>
      </w:pPr>
      <w:r>
        <w:rPr>
          <w:noProof w:val="0"/>
        </w:rPr>
        <w:t>C</w:t>
      </w:r>
      <w:r w:rsidR="00E02E10">
        <w:rPr>
          <w:noProof w:val="0"/>
        </w:rPr>
        <w:t>loridrato de histidina mono</w:t>
      </w:r>
      <w:r w:rsidR="00E02E10">
        <w:rPr>
          <w:noProof w:val="0"/>
        </w:rPr>
        <w:noBreakHyphen/>
        <w:t>hidratado</w:t>
      </w:r>
    </w:p>
    <w:p w14:paraId="6AF67F10" w14:textId="77777777" w:rsidR="00E02E10" w:rsidRPr="000D6509" w:rsidRDefault="00E02E10" w:rsidP="00E02E10">
      <w:pPr>
        <w:rPr>
          <w:noProof w:val="0"/>
        </w:rPr>
      </w:pPr>
      <w:r w:rsidRPr="000D6509">
        <w:rPr>
          <w:noProof w:val="0"/>
        </w:rPr>
        <w:t>Polissorbato 80</w:t>
      </w:r>
    </w:p>
    <w:p w14:paraId="0D757BFB" w14:textId="77777777" w:rsidR="00E02E10" w:rsidRPr="000D6509" w:rsidRDefault="00E02E10" w:rsidP="00E02E10">
      <w:pPr>
        <w:rPr>
          <w:noProof w:val="0"/>
        </w:rPr>
      </w:pPr>
      <w:r w:rsidRPr="000D6509">
        <w:rPr>
          <w:noProof w:val="0"/>
        </w:rPr>
        <w:t>Água para preparaç</w:t>
      </w:r>
      <w:r w:rsidR="007733AE" w:rsidRPr="000D6509">
        <w:rPr>
          <w:noProof w:val="0"/>
        </w:rPr>
        <w:t>ões</w:t>
      </w:r>
      <w:r w:rsidRPr="000D6509">
        <w:rPr>
          <w:noProof w:val="0"/>
        </w:rPr>
        <w:t xml:space="preserve"> injetáve</w:t>
      </w:r>
      <w:r w:rsidR="007733AE" w:rsidRPr="000D6509">
        <w:rPr>
          <w:noProof w:val="0"/>
        </w:rPr>
        <w:t>is</w:t>
      </w:r>
    </w:p>
    <w:p w14:paraId="6F2206B3" w14:textId="77777777" w:rsidR="0097330C" w:rsidRPr="000D6509" w:rsidRDefault="0097330C" w:rsidP="0097330C"/>
    <w:p w14:paraId="0767FBEA" w14:textId="77777777" w:rsidR="0097330C" w:rsidRPr="0001203F" w:rsidRDefault="0001203F" w:rsidP="009028D0">
      <w:pPr>
        <w:keepNext/>
        <w:ind w:left="567" w:hanging="567"/>
        <w:outlineLvl w:val="2"/>
        <w:rPr>
          <w:b/>
          <w:bCs/>
        </w:rPr>
      </w:pPr>
      <w:r>
        <w:rPr>
          <w:b/>
          <w:bCs/>
        </w:rPr>
        <w:t>6.2</w:t>
      </w:r>
      <w:r>
        <w:rPr>
          <w:b/>
          <w:bCs/>
        </w:rPr>
        <w:tab/>
      </w:r>
      <w:r w:rsidR="0097330C" w:rsidRPr="0001203F">
        <w:rPr>
          <w:b/>
          <w:bCs/>
        </w:rPr>
        <w:t>Incompatibilidades</w:t>
      </w:r>
    </w:p>
    <w:p w14:paraId="3B37EF4A" w14:textId="77777777" w:rsidR="0097330C" w:rsidRPr="000D6509" w:rsidRDefault="0097330C" w:rsidP="0097330C">
      <w:pPr>
        <w:keepNext/>
      </w:pPr>
    </w:p>
    <w:p w14:paraId="6BE3B4F5" w14:textId="77777777" w:rsidR="00E02E10" w:rsidRPr="000D6509" w:rsidRDefault="00E02E10" w:rsidP="00E02E10">
      <w:pPr>
        <w:rPr>
          <w:noProof w:val="0"/>
        </w:rPr>
      </w:pPr>
      <w:r w:rsidRPr="000D6509">
        <w:rPr>
          <w:noProof w:val="0"/>
        </w:rPr>
        <w:t>Na ausência de estudos de compatibilidade, este medicamento não deve ser misturado com outros medicamentos.</w:t>
      </w:r>
    </w:p>
    <w:p w14:paraId="19A21B5C" w14:textId="77777777" w:rsidR="0097330C" w:rsidRPr="000D6509" w:rsidRDefault="0097330C" w:rsidP="0097330C"/>
    <w:p w14:paraId="7B0051BD" w14:textId="77777777" w:rsidR="0097330C" w:rsidRPr="0001203F" w:rsidRDefault="0001203F" w:rsidP="009028D0">
      <w:pPr>
        <w:keepNext/>
        <w:ind w:left="567" w:hanging="567"/>
        <w:outlineLvl w:val="2"/>
        <w:rPr>
          <w:b/>
          <w:bCs/>
        </w:rPr>
      </w:pPr>
      <w:r>
        <w:rPr>
          <w:b/>
          <w:bCs/>
        </w:rPr>
        <w:t>6.3</w:t>
      </w:r>
      <w:r>
        <w:rPr>
          <w:b/>
          <w:bCs/>
        </w:rPr>
        <w:tab/>
      </w:r>
      <w:r w:rsidR="0097330C" w:rsidRPr="0001203F">
        <w:rPr>
          <w:b/>
          <w:bCs/>
        </w:rPr>
        <w:t>Prazo de validade</w:t>
      </w:r>
    </w:p>
    <w:p w14:paraId="564CBE23" w14:textId="77777777" w:rsidR="0097330C" w:rsidRPr="000D6509" w:rsidRDefault="0097330C" w:rsidP="0097330C">
      <w:pPr>
        <w:keepNext/>
      </w:pPr>
    </w:p>
    <w:p w14:paraId="592735EE" w14:textId="42D072C6" w:rsidR="0097330C" w:rsidRPr="000D6509" w:rsidRDefault="003A2754" w:rsidP="0097330C">
      <w:r>
        <w:t>2</w:t>
      </w:r>
      <w:r w:rsidR="0059645A">
        <w:t> </w:t>
      </w:r>
      <w:r>
        <w:t>anos</w:t>
      </w:r>
    </w:p>
    <w:p w14:paraId="504CD6E8" w14:textId="77777777" w:rsidR="0097330C" w:rsidRPr="000D6509" w:rsidRDefault="0097330C" w:rsidP="0097330C"/>
    <w:p w14:paraId="2EDD6E41" w14:textId="77777777" w:rsidR="0097330C" w:rsidRPr="0001203F" w:rsidRDefault="0001203F" w:rsidP="009028D0">
      <w:pPr>
        <w:keepNext/>
        <w:ind w:left="567" w:hanging="567"/>
        <w:outlineLvl w:val="2"/>
        <w:rPr>
          <w:b/>
          <w:bCs/>
        </w:rPr>
      </w:pPr>
      <w:r>
        <w:rPr>
          <w:b/>
          <w:bCs/>
        </w:rPr>
        <w:t>6.4</w:t>
      </w:r>
      <w:r>
        <w:rPr>
          <w:b/>
          <w:bCs/>
        </w:rPr>
        <w:tab/>
      </w:r>
      <w:r w:rsidR="0097330C" w:rsidRPr="0001203F">
        <w:rPr>
          <w:b/>
          <w:bCs/>
        </w:rPr>
        <w:t>Precauções especiais de conservação</w:t>
      </w:r>
    </w:p>
    <w:p w14:paraId="7FDB83A2" w14:textId="77777777" w:rsidR="0097330C" w:rsidRPr="000D6509" w:rsidRDefault="0097330C" w:rsidP="0001203F">
      <w:pPr>
        <w:keepNext/>
      </w:pPr>
    </w:p>
    <w:p w14:paraId="2355DDC2" w14:textId="77777777" w:rsidR="00E02E10" w:rsidRPr="000D6509" w:rsidRDefault="00E02E10" w:rsidP="00E02E10">
      <w:pPr>
        <w:rPr>
          <w:noProof w:val="0"/>
        </w:rPr>
      </w:pPr>
      <w:r w:rsidRPr="000D6509">
        <w:rPr>
          <w:noProof w:val="0"/>
        </w:rPr>
        <w:t>Conservar no frigorífico (2</w:t>
      </w:r>
      <w:r w:rsidR="00D57144">
        <w:rPr>
          <w:noProof w:val="0"/>
        </w:rPr>
        <w:t>°</w:t>
      </w:r>
      <w:r w:rsidRPr="000D6509">
        <w:rPr>
          <w:noProof w:val="0"/>
        </w:rPr>
        <w:t xml:space="preserve">C </w:t>
      </w:r>
      <w:r w:rsidRPr="000D6509">
        <w:rPr>
          <w:noProof w:val="0"/>
        </w:rPr>
        <w:noBreakHyphen/>
        <w:t xml:space="preserve"> 8</w:t>
      </w:r>
      <w:r w:rsidR="00D57144">
        <w:rPr>
          <w:noProof w:val="0"/>
        </w:rPr>
        <w:t>°</w:t>
      </w:r>
      <w:r w:rsidRPr="000D6509">
        <w:rPr>
          <w:noProof w:val="0"/>
        </w:rPr>
        <w:t>C).</w:t>
      </w:r>
    </w:p>
    <w:p w14:paraId="3029115A" w14:textId="77777777" w:rsidR="00E02E10" w:rsidRPr="000D6509" w:rsidRDefault="00E02E10" w:rsidP="00E02E10">
      <w:pPr>
        <w:rPr>
          <w:noProof w:val="0"/>
        </w:rPr>
      </w:pPr>
      <w:r w:rsidRPr="000D6509">
        <w:rPr>
          <w:noProof w:val="0"/>
        </w:rPr>
        <w:t>Não congelar.</w:t>
      </w:r>
    </w:p>
    <w:p w14:paraId="328B742D" w14:textId="77777777" w:rsidR="00E02E10" w:rsidRPr="000D6509" w:rsidRDefault="00E02E10" w:rsidP="00E02E10">
      <w:pPr>
        <w:rPr>
          <w:noProof w:val="0"/>
        </w:rPr>
      </w:pPr>
      <w:r w:rsidRPr="000D6509">
        <w:rPr>
          <w:noProof w:val="0"/>
        </w:rPr>
        <w:t>Manter a caneta pré</w:t>
      </w:r>
      <w:r w:rsidRPr="000D6509">
        <w:rPr>
          <w:noProof w:val="0"/>
        </w:rPr>
        <w:noBreakHyphen/>
        <w:t>cheia dentro da embalagem exterior, para proteger da luz.</w:t>
      </w:r>
    </w:p>
    <w:p w14:paraId="2AF4AAF4" w14:textId="77777777" w:rsidR="00A65C8F" w:rsidRPr="004C3124" w:rsidRDefault="00A65C8F" w:rsidP="00A65C8F">
      <w:pPr>
        <w:rPr>
          <w:szCs w:val="22"/>
        </w:rPr>
      </w:pPr>
      <w:r w:rsidRPr="004C3124">
        <w:rPr>
          <w:szCs w:val="22"/>
        </w:rPr>
        <w:lastRenderedPageBreak/>
        <w:t xml:space="preserve">Simponi </w:t>
      </w:r>
      <w:r>
        <w:rPr>
          <w:szCs w:val="22"/>
        </w:rPr>
        <w:t>pode ser armazenado</w:t>
      </w:r>
      <w:r w:rsidRPr="004C3124">
        <w:rPr>
          <w:szCs w:val="22"/>
        </w:rPr>
        <w:t xml:space="preserve"> a temperatur</w:t>
      </w:r>
      <w:r>
        <w:rPr>
          <w:szCs w:val="22"/>
        </w:rPr>
        <w:t>a</w:t>
      </w:r>
      <w:r w:rsidRPr="004C3124">
        <w:rPr>
          <w:szCs w:val="22"/>
        </w:rPr>
        <w:t xml:space="preserve">s </w:t>
      </w:r>
      <w:r>
        <w:rPr>
          <w:szCs w:val="22"/>
        </w:rPr>
        <w:t xml:space="preserve">até um máximo de </w:t>
      </w:r>
      <w:r w:rsidRPr="004C3124">
        <w:rPr>
          <w:szCs w:val="22"/>
        </w:rPr>
        <w:t xml:space="preserve">25°C </w:t>
      </w:r>
      <w:r w:rsidRPr="00626FB2">
        <w:rPr>
          <w:szCs w:val="22"/>
        </w:rPr>
        <w:t>por um período único de até</w:t>
      </w:r>
      <w:r w:rsidRPr="004C3124">
        <w:rPr>
          <w:szCs w:val="22"/>
        </w:rPr>
        <w:t xml:space="preserve"> 30 d</w:t>
      </w:r>
      <w:r w:rsidRPr="00626FB2">
        <w:rPr>
          <w:szCs w:val="22"/>
        </w:rPr>
        <w:t>i</w:t>
      </w:r>
      <w:r w:rsidRPr="004C3124">
        <w:rPr>
          <w:szCs w:val="22"/>
        </w:rPr>
        <w:t xml:space="preserve">as, </w:t>
      </w:r>
      <w:r w:rsidRPr="00626FB2">
        <w:rPr>
          <w:szCs w:val="22"/>
        </w:rPr>
        <w:t xml:space="preserve">mas não excedendo </w:t>
      </w:r>
      <w:r>
        <w:rPr>
          <w:szCs w:val="22"/>
        </w:rPr>
        <w:t>o prazo de validade original impresso na cartonagem</w:t>
      </w:r>
      <w:r w:rsidRPr="004C3124">
        <w:rPr>
          <w:szCs w:val="22"/>
        </w:rPr>
        <w:t xml:space="preserve">. </w:t>
      </w:r>
      <w:r w:rsidRPr="00626FB2">
        <w:rPr>
          <w:szCs w:val="22"/>
        </w:rPr>
        <w:t>Deve escrever-se o novo prazo de validade na cartonagem</w:t>
      </w:r>
      <w:r w:rsidRPr="004C3124">
        <w:rPr>
          <w:szCs w:val="22"/>
        </w:rPr>
        <w:t xml:space="preserve"> (</w:t>
      </w:r>
      <w:r>
        <w:rPr>
          <w:szCs w:val="22"/>
        </w:rPr>
        <w:t>até</w:t>
      </w:r>
      <w:r w:rsidRPr="004C3124">
        <w:rPr>
          <w:szCs w:val="22"/>
        </w:rPr>
        <w:t xml:space="preserve"> 30 d</w:t>
      </w:r>
      <w:r>
        <w:rPr>
          <w:szCs w:val="22"/>
        </w:rPr>
        <w:t>i</w:t>
      </w:r>
      <w:r w:rsidRPr="004C3124">
        <w:rPr>
          <w:szCs w:val="22"/>
        </w:rPr>
        <w:t xml:space="preserve">as </w:t>
      </w:r>
      <w:r>
        <w:rPr>
          <w:szCs w:val="22"/>
        </w:rPr>
        <w:t>depois de retirado do frigorífico</w:t>
      </w:r>
      <w:r w:rsidRPr="004C3124">
        <w:rPr>
          <w:szCs w:val="22"/>
        </w:rPr>
        <w:t>).</w:t>
      </w:r>
    </w:p>
    <w:p w14:paraId="074F2CDC" w14:textId="77777777" w:rsidR="00A65C8F" w:rsidRPr="004C3124" w:rsidRDefault="00A65C8F" w:rsidP="00A65C8F">
      <w:pPr>
        <w:rPr>
          <w:szCs w:val="22"/>
        </w:rPr>
      </w:pPr>
    </w:p>
    <w:p w14:paraId="03789BB6" w14:textId="77777777" w:rsidR="00A65C8F" w:rsidRPr="00626FB2" w:rsidRDefault="00A65C8F" w:rsidP="00A65C8F">
      <w:r>
        <w:t>Após</w:t>
      </w:r>
      <w:r w:rsidRPr="00626FB2">
        <w:t xml:space="preserve"> Simponi </w:t>
      </w:r>
      <w:r>
        <w:t>ter sido armazenado a temperatura ambiente</w:t>
      </w:r>
      <w:r w:rsidRPr="00626FB2">
        <w:rPr>
          <w:szCs w:val="22"/>
        </w:rPr>
        <w:t>, não deve voltar a</w:t>
      </w:r>
      <w:r>
        <w:rPr>
          <w:szCs w:val="22"/>
        </w:rPr>
        <w:t>o</w:t>
      </w:r>
      <w:r w:rsidRPr="00626FB2">
        <w:rPr>
          <w:szCs w:val="22"/>
        </w:rPr>
        <w:t xml:space="preserve"> armaz</w:t>
      </w:r>
      <w:r>
        <w:rPr>
          <w:szCs w:val="22"/>
        </w:rPr>
        <w:t>e</w:t>
      </w:r>
      <w:r w:rsidRPr="00626FB2">
        <w:rPr>
          <w:szCs w:val="22"/>
        </w:rPr>
        <w:t>na</w:t>
      </w:r>
      <w:r>
        <w:rPr>
          <w:szCs w:val="22"/>
        </w:rPr>
        <w:t>mento</w:t>
      </w:r>
      <w:r w:rsidRPr="00626FB2">
        <w:rPr>
          <w:szCs w:val="22"/>
        </w:rPr>
        <w:t xml:space="preserve"> em condições refrigeradas. Simponi tem de ser </w:t>
      </w:r>
      <w:r w:rsidRPr="007A2357">
        <w:rPr>
          <w:szCs w:val="22"/>
        </w:rPr>
        <w:t>rejeitado</w:t>
      </w:r>
      <w:r>
        <w:rPr>
          <w:szCs w:val="22"/>
        </w:rPr>
        <w:t xml:space="preserve"> </w:t>
      </w:r>
      <w:r w:rsidRPr="00626FB2">
        <w:rPr>
          <w:szCs w:val="22"/>
        </w:rPr>
        <w:t xml:space="preserve">se não for usado no </w:t>
      </w:r>
      <w:r>
        <w:rPr>
          <w:szCs w:val="22"/>
        </w:rPr>
        <w:t xml:space="preserve">prazo de </w:t>
      </w:r>
      <w:r w:rsidRPr="00626FB2">
        <w:rPr>
          <w:szCs w:val="22"/>
        </w:rPr>
        <w:t>30 d</w:t>
      </w:r>
      <w:r>
        <w:rPr>
          <w:szCs w:val="22"/>
        </w:rPr>
        <w:t>i</w:t>
      </w:r>
      <w:r w:rsidRPr="00626FB2">
        <w:rPr>
          <w:szCs w:val="22"/>
        </w:rPr>
        <w:t xml:space="preserve">as </w:t>
      </w:r>
      <w:r>
        <w:rPr>
          <w:szCs w:val="22"/>
        </w:rPr>
        <w:t>de armazenamento à temperatura ambiente</w:t>
      </w:r>
      <w:r w:rsidRPr="00626FB2">
        <w:rPr>
          <w:szCs w:val="22"/>
        </w:rPr>
        <w:t>.</w:t>
      </w:r>
    </w:p>
    <w:p w14:paraId="44FA59E7" w14:textId="77777777" w:rsidR="004C3124" w:rsidRPr="00626FB2" w:rsidRDefault="004C3124" w:rsidP="0097330C"/>
    <w:p w14:paraId="5357C304" w14:textId="77777777" w:rsidR="0097330C" w:rsidRPr="0001203F" w:rsidRDefault="0001203F" w:rsidP="009028D0">
      <w:pPr>
        <w:keepNext/>
        <w:ind w:left="567" w:hanging="567"/>
        <w:outlineLvl w:val="2"/>
        <w:rPr>
          <w:b/>
          <w:bCs/>
        </w:rPr>
      </w:pPr>
      <w:r>
        <w:rPr>
          <w:b/>
          <w:bCs/>
        </w:rPr>
        <w:t>6.5</w:t>
      </w:r>
      <w:r>
        <w:rPr>
          <w:b/>
          <w:bCs/>
        </w:rPr>
        <w:tab/>
      </w:r>
      <w:r w:rsidR="0097330C" w:rsidRPr="0001203F">
        <w:rPr>
          <w:b/>
          <w:bCs/>
        </w:rPr>
        <w:t>Natureza e conteúdo do recipiente</w:t>
      </w:r>
    </w:p>
    <w:p w14:paraId="68E150F5" w14:textId="77777777" w:rsidR="0097330C" w:rsidRPr="00BB5D4B" w:rsidRDefault="0097330C" w:rsidP="009028D0">
      <w:pPr>
        <w:keepNext/>
      </w:pPr>
    </w:p>
    <w:p w14:paraId="26EBC569" w14:textId="77777777" w:rsidR="007733AE" w:rsidRPr="000D6509" w:rsidRDefault="007733AE" w:rsidP="00BB5D4B">
      <w:pPr>
        <w:keepNext/>
        <w:rPr>
          <w:u w:val="single"/>
        </w:rPr>
      </w:pPr>
      <w:r w:rsidRPr="000D6509">
        <w:rPr>
          <w:u w:val="single"/>
        </w:rPr>
        <w:t xml:space="preserve">Simponi </w:t>
      </w:r>
      <w:r w:rsidRPr="000D6509">
        <w:rPr>
          <w:szCs w:val="22"/>
          <w:u w:val="single"/>
        </w:rPr>
        <w:t>4</w:t>
      </w:r>
      <w:r w:rsidR="00FB416B">
        <w:rPr>
          <w:szCs w:val="22"/>
          <w:u w:val="single"/>
        </w:rPr>
        <w:t>5 </w:t>
      </w:r>
      <w:r w:rsidRPr="000D6509">
        <w:rPr>
          <w:u w:val="single"/>
        </w:rPr>
        <w:t>mg/0,4</w:t>
      </w:r>
      <w:r w:rsidR="00FB416B">
        <w:rPr>
          <w:u w:val="single"/>
        </w:rPr>
        <w:t>5 </w:t>
      </w:r>
      <w:r w:rsidRPr="000D6509">
        <w:rPr>
          <w:u w:val="single"/>
        </w:rPr>
        <w:t>ml soluç</w:t>
      </w:r>
      <w:r w:rsidR="000A6766">
        <w:rPr>
          <w:u w:val="single"/>
        </w:rPr>
        <w:t>ã</w:t>
      </w:r>
      <w:r w:rsidRPr="000D6509">
        <w:rPr>
          <w:u w:val="single"/>
        </w:rPr>
        <w:t>o injetável</w:t>
      </w:r>
    </w:p>
    <w:p w14:paraId="3E011108" w14:textId="77777777" w:rsidR="001052FC" w:rsidRPr="000D6509" w:rsidRDefault="007733AE" w:rsidP="00A67688">
      <w:pPr>
        <w:rPr>
          <w:noProof w:val="0"/>
        </w:rPr>
      </w:pPr>
      <w:r w:rsidRPr="000D6509">
        <w:rPr>
          <w:noProof w:val="0"/>
        </w:rPr>
        <w:t>0,4</w:t>
      </w:r>
      <w:r w:rsidR="00FB416B">
        <w:rPr>
          <w:noProof w:val="0"/>
        </w:rPr>
        <w:t>5 </w:t>
      </w:r>
      <w:r w:rsidRPr="000D6509">
        <w:rPr>
          <w:noProof w:val="0"/>
        </w:rPr>
        <w:t>ml de solução numa seringa pré</w:t>
      </w:r>
      <w:r w:rsidRPr="000D6509">
        <w:rPr>
          <w:noProof w:val="0"/>
        </w:rPr>
        <w:noBreakHyphen/>
      </w:r>
      <w:r w:rsidR="00A67688" w:rsidRPr="000D6509">
        <w:rPr>
          <w:noProof w:val="0"/>
        </w:rPr>
        <w:t>cheia (</w:t>
      </w:r>
      <w:r w:rsidR="001052FC" w:rsidRPr="000D6509">
        <w:rPr>
          <w:noProof w:val="0"/>
        </w:rPr>
        <w:t>v</w:t>
      </w:r>
      <w:r w:rsidR="00A67688" w:rsidRPr="000D6509">
        <w:rPr>
          <w:noProof w:val="0"/>
        </w:rPr>
        <w:t xml:space="preserve">idro tipo 1) com uma agulha fixa (aço inoxidável) e com uma proteção da agulha (borracha contendo látex) </w:t>
      </w:r>
      <w:r w:rsidR="001052FC" w:rsidRPr="000D6509">
        <w:rPr>
          <w:noProof w:val="0"/>
        </w:rPr>
        <w:t>numa</w:t>
      </w:r>
      <w:r w:rsidR="00A67688" w:rsidRPr="000D6509">
        <w:rPr>
          <w:noProof w:val="0"/>
        </w:rPr>
        <w:t xml:space="preserve"> caneta pré</w:t>
      </w:r>
      <w:r w:rsidR="00A67688" w:rsidRPr="000D6509">
        <w:rPr>
          <w:noProof w:val="0"/>
        </w:rPr>
        <w:noBreakHyphen/>
        <w:t xml:space="preserve">cheia. </w:t>
      </w:r>
      <w:r w:rsidR="001052FC" w:rsidRPr="000D6509">
        <w:rPr>
          <w:szCs w:val="22"/>
        </w:rPr>
        <w:t>Cada caneta pré</w:t>
      </w:r>
      <w:r w:rsidR="001052FC" w:rsidRPr="000D6509">
        <w:rPr>
          <w:szCs w:val="22"/>
        </w:rPr>
        <w:noBreakHyphen/>
        <w:t>cheia pode libertar 0,1</w:t>
      </w:r>
      <w:r w:rsidR="001052FC" w:rsidRPr="000D6509">
        <w:t> </w:t>
      </w:r>
      <w:r w:rsidR="001052FC" w:rsidRPr="000D6509">
        <w:rPr>
          <w:szCs w:val="22"/>
        </w:rPr>
        <w:t>ml a 0,4</w:t>
      </w:r>
      <w:r w:rsidR="00FB416B">
        <w:rPr>
          <w:szCs w:val="22"/>
        </w:rPr>
        <w:t>5 </w:t>
      </w:r>
      <w:r w:rsidR="001052FC" w:rsidRPr="000D6509">
        <w:rPr>
          <w:szCs w:val="22"/>
        </w:rPr>
        <w:t>ml em incrementos de 0,0</w:t>
      </w:r>
      <w:r w:rsidR="00FB416B">
        <w:rPr>
          <w:szCs w:val="22"/>
        </w:rPr>
        <w:t>5 </w:t>
      </w:r>
      <w:r w:rsidR="001052FC" w:rsidRPr="000D6509">
        <w:rPr>
          <w:szCs w:val="22"/>
        </w:rPr>
        <w:t>ml.</w:t>
      </w:r>
    </w:p>
    <w:p w14:paraId="49F7291C" w14:textId="77777777" w:rsidR="00A67688" w:rsidRDefault="001052FC" w:rsidP="00A67688">
      <w:pPr>
        <w:rPr>
          <w:noProof w:val="0"/>
        </w:rPr>
      </w:pPr>
      <w:r w:rsidRPr="000D6509">
        <w:rPr>
          <w:noProof w:val="0"/>
        </w:rPr>
        <w:t>E</w:t>
      </w:r>
      <w:r w:rsidR="00A67688" w:rsidRPr="000D6509">
        <w:rPr>
          <w:noProof w:val="0"/>
        </w:rPr>
        <w:t>mbalagens com 1 caneta pré</w:t>
      </w:r>
      <w:r w:rsidR="00A67688" w:rsidRPr="000D6509">
        <w:rPr>
          <w:noProof w:val="0"/>
        </w:rPr>
        <w:noBreakHyphen/>
        <w:t>cheia.</w:t>
      </w:r>
    </w:p>
    <w:p w14:paraId="29F102C5" w14:textId="77777777" w:rsidR="0097330C" w:rsidRDefault="0097330C" w:rsidP="0097330C"/>
    <w:p w14:paraId="1E04131D" w14:textId="77777777" w:rsidR="0097330C" w:rsidRPr="0001203F" w:rsidRDefault="0001203F" w:rsidP="009028D0">
      <w:pPr>
        <w:keepNext/>
        <w:ind w:left="567" w:hanging="567"/>
        <w:outlineLvl w:val="2"/>
        <w:rPr>
          <w:b/>
          <w:bCs/>
        </w:rPr>
      </w:pPr>
      <w:r>
        <w:rPr>
          <w:b/>
          <w:bCs/>
        </w:rPr>
        <w:t>6.6</w:t>
      </w:r>
      <w:r>
        <w:rPr>
          <w:b/>
          <w:bCs/>
        </w:rPr>
        <w:tab/>
      </w:r>
      <w:r w:rsidR="0097330C" w:rsidRPr="0001203F">
        <w:rPr>
          <w:b/>
          <w:bCs/>
        </w:rPr>
        <w:t>Precauções especiais de eliminação e manuseamento</w:t>
      </w:r>
    </w:p>
    <w:p w14:paraId="1D5E0752" w14:textId="77777777" w:rsidR="0097330C" w:rsidRPr="000D6509" w:rsidRDefault="0097330C" w:rsidP="0097330C">
      <w:pPr>
        <w:keepNext/>
      </w:pPr>
    </w:p>
    <w:p w14:paraId="3B4B88B7" w14:textId="77777777" w:rsidR="00A67688" w:rsidRPr="000D6509" w:rsidRDefault="00A67688" w:rsidP="00A67688">
      <w:pPr>
        <w:autoSpaceDE w:val="0"/>
        <w:autoSpaceDN w:val="0"/>
        <w:adjustRightInd w:val="0"/>
        <w:rPr>
          <w:noProof w:val="0"/>
          <w:szCs w:val="22"/>
        </w:rPr>
      </w:pPr>
      <w:r w:rsidRPr="000D6509">
        <w:rPr>
          <w:noProof w:val="0"/>
          <w:szCs w:val="22"/>
        </w:rPr>
        <w:t>Simponi é fornecido numa caneta pré</w:t>
      </w:r>
      <w:r w:rsidRPr="000D6509">
        <w:rPr>
          <w:noProof w:val="0"/>
          <w:szCs w:val="22"/>
        </w:rPr>
        <w:noBreakHyphen/>
        <w:t xml:space="preserve">cheia de utilização única chamada </w:t>
      </w:r>
      <w:r w:rsidR="001052FC" w:rsidRPr="000D6509">
        <w:rPr>
          <w:noProof w:val="0"/>
          <w:szCs w:val="22"/>
        </w:rPr>
        <w:t>Vario</w:t>
      </w:r>
      <w:r w:rsidRPr="000D6509">
        <w:rPr>
          <w:noProof w:val="0"/>
          <w:szCs w:val="22"/>
        </w:rPr>
        <w:t xml:space="preserve">Ject. Cada embalagem é fornecida com as instruções de </w:t>
      </w:r>
      <w:r w:rsidR="00775121">
        <w:rPr>
          <w:noProof w:val="0"/>
          <w:szCs w:val="22"/>
        </w:rPr>
        <w:t>utilização</w:t>
      </w:r>
      <w:r w:rsidRPr="000D6509">
        <w:rPr>
          <w:noProof w:val="0"/>
          <w:szCs w:val="22"/>
        </w:rPr>
        <w:t xml:space="preserve"> que descrevem detalh</w:t>
      </w:r>
      <w:r w:rsidR="001052FC" w:rsidRPr="000D6509">
        <w:rPr>
          <w:noProof w:val="0"/>
          <w:szCs w:val="22"/>
        </w:rPr>
        <w:t xml:space="preserve">adamente a utilização da caneta. </w:t>
      </w:r>
      <w:r w:rsidRPr="000D6509">
        <w:rPr>
          <w:noProof w:val="0"/>
          <w:szCs w:val="22"/>
        </w:rPr>
        <w:t>Após retirar a caneta pré</w:t>
      </w:r>
      <w:r w:rsidRPr="000D6509">
        <w:rPr>
          <w:noProof w:val="0"/>
          <w:szCs w:val="22"/>
        </w:rPr>
        <w:noBreakHyphen/>
        <w:t xml:space="preserve">cheia do frigorífico, deve </w:t>
      </w:r>
      <w:r w:rsidR="006471E8" w:rsidRPr="000D6509">
        <w:rPr>
          <w:noProof w:val="0"/>
          <w:szCs w:val="22"/>
        </w:rPr>
        <w:t xml:space="preserve">permitir que esta atinja </w:t>
      </w:r>
      <w:r w:rsidRPr="000D6509">
        <w:rPr>
          <w:noProof w:val="0"/>
          <w:szCs w:val="22"/>
        </w:rPr>
        <w:t>a temperatura ambiente</w:t>
      </w:r>
      <w:r w:rsidR="006471E8" w:rsidRPr="000D6509">
        <w:rPr>
          <w:noProof w:val="0"/>
          <w:szCs w:val="22"/>
        </w:rPr>
        <w:t>,</w:t>
      </w:r>
      <w:r w:rsidRPr="000D6509">
        <w:rPr>
          <w:noProof w:val="0"/>
          <w:szCs w:val="22"/>
        </w:rPr>
        <w:t xml:space="preserve"> espera</w:t>
      </w:r>
      <w:r w:rsidR="006471E8" w:rsidRPr="000D6509">
        <w:rPr>
          <w:noProof w:val="0"/>
          <w:szCs w:val="22"/>
        </w:rPr>
        <w:t>ndo</w:t>
      </w:r>
      <w:r w:rsidRPr="000D6509">
        <w:rPr>
          <w:noProof w:val="0"/>
          <w:szCs w:val="22"/>
        </w:rPr>
        <w:t xml:space="preserve"> </w:t>
      </w:r>
      <w:r w:rsidR="006471E8" w:rsidRPr="000D6509">
        <w:rPr>
          <w:noProof w:val="0"/>
          <w:szCs w:val="22"/>
        </w:rPr>
        <w:t xml:space="preserve">cerca </w:t>
      </w:r>
      <w:r w:rsidRPr="000D6509">
        <w:rPr>
          <w:noProof w:val="0"/>
          <w:szCs w:val="22"/>
        </w:rPr>
        <w:t>de 3</w:t>
      </w:r>
      <w:r w:rsidR="00DA3F2E">
        <w:rPr>
          <w:noProof w:val="0"/>
          <w:szCs w:val="22"/>
        </w:rPr>
        <w:t>0 </w:t>
      </w:r>
      <w:r w:rsidRPr="000D6509">
        <w:rPr>
          <w:noProof w:val="0"/>
          <w:szCs w:val="22"/>
        </w:rPr>
        <w:t>minutos antes da injeção de Simponi. A caneta não deve ser agitada.</w:t>
      </w:r>
    </w:p>
    <w:p w14:paraId="5BC8A999" w14:textId="77777777" w:rsidR="00A67688" w:rsidRPr="000D6509" w:rsidRDefault="00A67688" w:rsidP="00A67688">
      <w:pPr>
        <w:autoSpaceDE w:val="0"/>
        <w:autoSpaceDN w:val="0"/>
        <w:adjustRightInd w:val="0"/>
        <w:rPr>
          <w:noProof w:val="0"/>
          <w:szCs w:val="22"/>
        </w:rPr>
      </w:pPr>
    </w:p>
    <w:p w14:paraId="3C1F399C" w14:textId="77777777" w:rsidR="00A67688" w:rsidRPr="000D6509" w:rsidRDefault="00A67688" w:rsidP="00A67688">
      <w:pPr>
        <w:autoSpaceDE w:val="0"/>
        <w:autoSpaceDN w:val="0"/>
        <w:adjustRightInd w:val="0"/>
        <w:rPr>
          <w:noProof w:val="0"/>
          <w:szCs w:val="22"/>
        </w:rPr>
      </w:pPr>
      <w:r w:rsidRPr="000D6509">
        <w:rPr>
          <w:noProof w:val="0"/>
          <w:szCs w:val="22"/>
        </w:rPr>
        <w:t xml:space="preserve">A solução é límpida a ligeiramente opalescente, incolor a ligeiramente </w:t>
      </w:r>
      <w:r w:rsidR="00DB0B63">
        <w:rPr>
          <w:noProof w:val="0"/>
          <w:szCs w:val="22"/>
        </w:rPr>
        <w:t xml:space="preserve">a </w:t>
      </w:r>
      <w:r w:rsidRPr="000D6509">
        <w:rPr>
          <w:noProof w:val="0"/>
          <w:szCs w:val="22"/>
        </w:rPr>
        <w:t>amarela</w:t>
      </w:r>
      <w:r w:rsidR="00DB0B63">
        <w:rPr>
          <w:noProof w:val="0"/>
          <w:szCs w:val="22"/>
        </w:rPr>
        <w:t>da</w:t>
      </w:r>
      <w:r w:rsidRPr="000D6509">
        <w:rPr>
          <w:noProof w:val="0"/>
          <w:szCs w:val="22"/>
        </w:rPr>
        <w:t xml:space="preserve"> e pode conter algumas pequenas partículas de proteína translúcidas ou brancas. Esta aparência é habitual em soluções contendo proteínas. Simponi não deve ser utilizado se a solução se apresentar com alteração da coloração, turva ou se contiver partículas estranhas visíveis.</w:t>
      </w:r>
    </w:p>
    <w:p w14:paraId="14F1E626" w14:textId="77777777" w:rsidR="00A67688" w:rsidRPr="000D6509" w:rsidRDefault="00A67688" w:rsidP="00A67688">
      <w:pPr>
        <w:autoSpaceDE w:val="0"/>
        <w:autoSpaceDN w:val="0"/>
        <w:adjustRightInd w:val="0"/>
        <w:rPr>
          <w:noProof w:val="0"/>
          <w:szCs w:val="22"/>
        </w:rPr>
      </w:pPr>
    </w:p>
    <w:p w14:paraId="1F16F66E" w14:textId="77777777" w:rsidR="00A67688" w:rsidRPr="000D6509" w:rsidRDefault="00A67688" w:rsidP="00A67688">
      <w:pPr>
        <w:autoSpaceDE w:val="0"/>
        <w:autoSpaceDN w:val="0"/>
        <w:adjustRightInd w:val="0"/>
        <w:rPr>
          <w:noProof w:val="0"/>
          <w:szCs w:val="22"/>
        </w:rPr>
      </w:pPr>
      <w:r w:rsidRPr="000D6509">
        <w:rPr>
          <w:noProof w:val="0"/>
          <w:szCs w:val="22"/>
        </w:rPr>
        <w:t>Estão disponíveis n</w:t>
      </w:r>
      <w:r w:rsidR="006471E8" w:rsidRPr="000D6509">
        <w:rPr>
          <w:noProof w:val="0"/>
          <w:szCs w:val="22"/>
        </w:rPr>
        <w:t>a embalagem</w:t>
      </w:r>
      <w:r w:rsidRPr="000D6509">
        <w:rPr>
          <w:noProof w:val="0"/>
          <w:szCs w:val="22"/>
        </w:rPr>
        <w:t xml:space="preserve"> instruções detalhadas para a preparação e administração de Simponi numa caneta pré</w:t>
      </w:r>
      <w:r w:rsidRPr="000D6509">
        <w:rPr>
          <w:noProof w:val="0"/>
          <w:szCs w:val="22"/>
        </w:rPr>
        <w:noBreakHyphen/>
        <w:t>cheia.</w:t>
      </w:r>
    </w:p>
    <w:p w14:paraId="4EF89D65" w14:textId="77777777" w:rsidR="00A67688" w:rsidRPr="000D6509" w:rsidRDefault="00A67688" w:rsidP="00A67688">
      <w:pPr>
        <w:rPr>
          <w:noProof w:val="0"/>
        </w:rPr>
      </w:pPr>
    </w:p>
    <w:p w14:paraId="32BB17D0" w14:textId="77777777" w:rsidR="00A67688" w:rsidRPr="000D6509" w:rsidRDefault="00A67688" w:rsidP="00A67688">
      <w:pPr>
        <w:rPr>
          <w:noProof w:val="0"/>
        </w:rPr>
      </w:pPr>
      <w:r w:rsidRPr="000D6509">
        <w:rPr>
          <w:noProof w:val="0"/>
        </w:rPr>
        <w:t>Qualquer medicamento não utilizado ou resíduos devem ser eliminados de acordo com as exigências locais.</w:t>
      </w:r>
    </w:p>
    <w:p w14:paraId="4E8D6486" w14:textId="77777777" w:rsidR="00A67688" w:rsidRPr="000D6509" w:rsidRDefault="00A67688" w:rsidP="0097330C"/>
    <w:p w14:paraId="215639FB" w14:textId="77777777" w:rsidR="0097330C" w:rsidRPr="000D6509" w:rsidRDefault="0097330C" w:rsidP="0097330C"/>
    <w:p w14:paraId="03FB08BC" w14:textId="77777777" w:rsidR="0097330C" w:rsidRPr="0001203F" w:rsidRDefault="0001203F" w:rsidP="009028D0">
      <w:pPr>
        <w:keepNext/>
        <w:ind w:left="567" w:hanging="567"/>
        <w:outlineLvl w:val="1"/>
        <w:rPr>
          <w:b/>
          <w:bCs/>
        </w:rPr>
      </w:pPr>
      <w:r>
        <w:rPr>
          <w:b/>
          <w:bCs/>
        </w:rPr>
        <w:t>7.</w:t>
      </w:r>
      <w:r>
        <w:rPr>
          <w:b/>
          <w:bCs/>
        </w:rPr>
        <w:tab/>
      </w:r>
      <w:r w:rsidR="0097330C" w:rsidRPr="0001203F">
        <w:rPr>
          <w:b/>
          <w:bCs/>
        </w:rPr>
        <w:t>TITULAR DA AUTORIZAÇÃO DE INTRODUÇÃO NO MERCADO</w:t>
      </w:r>
    </w:p>
    <w:p w14:paraId="508AD0C3" w14:textId="77777777" w:rsidR="0097330C" w:rsidRPr="000D6509" w:rsidRDefault="0097330C" w:rsidP="0097330C">
      <w:pPr>
        <w:keepNext/>
      </w:pPr>
    </w:p>
    <w:p w14:paraId="7877B914" w14:textId="0ECD137D" w:rsidR="00A67688" w:rsidRPr="000D6509" w:rsidDel="00881FBA" w:rsidRDefault="00A67688" w:rsidP="00A67688">
      <w:pPr>
        <w:rPr>
          <w:del w:id="6" w:author="LOC RA SP" w:date="2025-07-29T20:03:00Z" w16du:dateUtc="2025-07-29T19:03:00Z"/>
          <w:noProof w:val="0"/>
          <w:lang w:val="de-DE"/>
        </w:rPr>
      </w:pPr>
      <w:del w:id="7" w:author="LOC RA SP" w:date="2025-07-29T20:03:00Z" w16du:dateUtc="2025-07-29T19:03:00Z">
        <w:r w:rsidRPr="000D6509" w:rsidDel="00881FBA">
          <w:rPr>
            <w:noProof w:val="0"/>
            <w:lang w:val="de-DE"/>
          </w:rPr>
          <w:delText>Janssen Biologics B.V.</w:delText>
        </w:r>
      </w:del>
    </w:p>
    <w:p w14:paraId="24043837" w14:textId="568DADE1" w:rsidR="00A67688" w:rsidRPr="000D6509" w:rsidDel="00881FBA" w:rsidRDefault="00A67688" w:rsidP="00A67688">
      <w:pPr>
        <w:rPr>
          <w:del w:id="8" w:author="LOC RA SP" w:date="2025-07-29T20:03:00Z" w16du:dateUtc="2025-07-29T19:03:00Z"/>
          <w:noProof w:val="0"/>
          <w:lang w:val="de-DE"/>
        </w:rPr>
      </w:pPr>
      <w:del w:id="9" w:author="LOC RA SP" w:date="2025-07-29T20:03:00Z" w16du:dateUtc="2025-07-29T19:03:00Z">
        <w:r w:rsidRPr="000D6509" w:rsidDel="00881FBA">
          <w:rPr>
            <w:noProof w:val="0"/>
            <w:lang w:val="de-DE"/>
          </w:rPr>
          <w:delText>Einsteinweg 101</w:delText>
        </w:r>
      </w:del>
    </w:p>
    <w:p w14:paraId="50ED6AE0" w14:textId="09B11197" w:rsidR="00A67688" w:rsidRPr="000D6509" w:rsidDel="00881FBA" w:rsidRDefault="00A67688" w:rsidP="00A67688">
      <w:pPr>
        <w:rPr>
          <w:del w:id="10" w:author="LOC RA SP" w:date="2025-07-29T20:03:00Z" w16du:dateUtc="2025-07-29T19:03:00Z"/>
          <w:noProof w:val="0"/>
        </w:rPr>
      </w:pPr>
      <w:del w:id="11" w:author="LOC RA SP" w:date="2025-07-29T20:03:00Z" w16du:dateUtc="2025-07-29T19:03:00Z">
        <w:r w:rsidRPr="000D6509" w:rsidDel="00881FBA">
          <w:rPr>
            <w:noProof w:val="0"/>
          </w:rPr>
          <w:delText>2333 CB Leiden</w:delText>
        </w:r>
      </w:del>
    </w:p>
    <w:p w14:paraId="3F29E57F" w14:textId="3B5EDB84" w:rsidR="00A67688" w:rsidRPr="000D6509" w:rsidDel="00881FBA" w:rsidRDefault="00A67688" w:rsidP="00A67688">
      <w:pPr>
        <w:rPr>
          <w:del w:id="12" w:author="LOC RA SP" w:date="2025-07-29T20:03:00Z" w16du:dateUtc="2025-07-29T19:03:00Z"/>
          <w:noProof w:val="0"/>
        </w:rPr>
      </w:pPr>
      <w:del w:id="13" w:author="LOC RA SP" w:date="2025-07-29T20:03:00Z" w16du:dateUtc="2025-07-29T19:03:00Z">
        <w:r w:rsidRPr="000D6509" w:rsidDel="00881FBA">
          <w:rPr>
            <w:noProof w:val="0"/>
          </w:rPr>
          <w:delText>Países Baixos</w:delText>
        </w:r>
      </w:del>
    </w:p>
    <w:p w14:paraId="3290D133" w14:textId="77777777" w:rsidR="00881FBA" w:rsidRPr="00AF47D4" w:rsidRDefault="00881FBA" w:rsidP="00881FBA">
      <w:pPr>
        <w:rPr>
          <w:ins w:id="14" w:author="LOC RA SP" w:date="2025-07-29T20:03:00Z" w16du:dateUtc="2025-07-29T19:03:00Z"/>
          <w:rPrChange w:id="15" w:author="EUCP BE1" w:date="2025-08-01T09:32:00Z" w16du:dateUtc="2025-08-01T07:32:00Z">
            <w:rPr>
              <w:ins w:id="16" w:author="LOC RA SP" w:date="2025-07-29T20:03:00Z" w16du:dateUtc="2025-07-29T19:03:00Z"/>
              <w:lang w:val="de-DE"/>
            </w:rPr>
          </w:rPrChange>
        </w:rPr>
      </w:pPr>
      <w:ins w:id="17" w:author="LOC RA SP" w:date="2025-07-29T20:03:00Z" w16du:dateUtc="2025-07-29T19:03:00Z">
        <w:r w:rsidRPr="00AF47D4">
          <w:rPr>
            <w:rPrChange w:id="18" w:author="EUCP BE1" w:date="2025-08-01T09:32:00Z" w16du:dateUtc="2025-08-01T07:32:00Z">
              <w:rPr>
                <w:lang w:val="de-DE"/>
              </w:rPr>
            </w:rPrChange>
          </w:rPr>
          <w:t>Janssen-Cilag International NV</w:t>
        </w:r>
      </w:ins>
    </w:p>
    <w:p w14:paraId="78B66CC9" w14:textId="77777777" w:rsidR="00881FBA" w:rsidRPr="00AF47D4" w:rsidRDefault="00881FBA" w:rsidP="00881FBA">
      <w:pPr>
        <w:rPr>
          <w:ins w:id="19" w:author="LOC RA SP" w:date="2025-07-29T20:03:00Z" w16du:dateUtc="2025-07-29T19:03:00Z"/>
          <w:rPrChange w:id="20" w:author="EUCP BE1" w:date="2025-08-01T09:32:00Z" w16du:dateUtc="2025-08-01T07:32:00Z">
            <w:rPr>
              <w:ins w:id="21" w:author="LOC RA SP" w:date="2025-07-29T20:03:00Z" w16du:dateUtc="2025-07-29T19:03:00Z"/>
              <w:lang w:val="de-DE"/>
            </w:rPr>
          </w:rPrChange>
        </w:rPr>
      </w:pPr>
      <w:ins w:id="22" w:author="LOC RA SP" w:date="2025-07-29T20:03:00Z" w16du:dateUtc="2025-07-29T19:03:00Z">
        <w:r w:rsidRPr="00AF47D4">
          <w:rPr>
            <w:rPrChange w:id="23" w:author="EUCP BE1" w:date="2025-08-01T09:32:00Z" w16du:dateUtc="2025-08-01T07:32:00Z">
              <w:rPr>
                <w:lang w:val="de-DE"/>
              </w:rPr>
            </w:rPrChange>
          </w:rPr>
          <w:t>Turnhoutseweg 30</w:t>
        </w:r>
      </w:ins>
    </w:p>
    <w:p w14:paraId="0978645E" w14:textId="77777777" w:rsidR="00881FBA" w:rsidRPr="00AF47D4" w:rsidRDefault="00881FBA" w:rsidP="00881FBA">
      <w:pPr>
        <w:rPr>
          <w:ins w:id="24" w:author="LOC RA SP" w:date="2025-07-29T20:03:00Z" w16du:dateUtc="2025-07-29T19:03:00Z"/>
          <w:rPrChange w:id="25" w:author="EUCP BE1" w:date="2025-08-01T09:32:00Z" w16du:dateUtc="2025-08-01T07:32:00Z">
            <w:rPr>
              <w:ins w:id="26" w:author="LOC RA SP" w:date="2025-07-29T20:03:00Z" w16du:dateUtc="2025-07-29T19:03:00Z"/>
              <w:lang w:val="de-DE"/>
            </w:rPr>
          </w:rPrChange>
        </w:rPr>
      </w:pPr>
      <w:ins w:id="27" w:author="LOC RA SP" w:date="2025-07-29T20:03:00Z" w16du:dateUtc="2025-07-29T19:03:00Z">
        <w:r w:rsidRPr="00AF47D4">
          <w:rPr>
            <w:rPrChange w:id="28" w:author="EUCP BE1" w:date="2025-08-01T09:32:00Z" w16du:dateUtc="2025-08-01T07:32:00Z">
              <w:rPr>
                <w:lang w:val="de-DE"/>
              </w:rPr>
            </w:rPrChange>
          </w:rPr>
          <w:t>B-2340 Beerse</w:t>
        </w:r>
      </w:ins>
    </w:p>
    <w:p w14:paraId="6AAF1BAC" w14:textId="77777777" w:rsidR="00881FBA" w:rsidRPr="006773A6" w:rsidRDefault="00881FBA" w:rsidP="00881FBA">
      <w:pPr>
        <w:rPr>
          <w:ins w:id="29" w:author="LOC RA SP" w:date="2025-07-29T20:03:00Z" w16du:dateUtc="2025-07-29T19:03:00Z"/>
          <w:rPrChange w:id="30" w:author="LOC RA SP" w:date="2025-07-31T17:14:00Z" w16du:dateUtc="2025-07-31T16:14:00Z">
            <w:rPr>
              <w:ins w:id="31" w:author="LOC RA SP" w:date="2025-07-29T20:03:00Z" w16du:dateUtc="2025-07-29T19:03:00Z"/>
              <w:lang w:val="en-US"/>
            </w:rPr>
          </w:rPrChange>
        </w:rPr>
      </w:pPr>
      <w:ins w:id="32" w:author="LOC RA SP" w:date="2025-07-29T20:03:00Z" w16du:dateUtc="2025-07-29T19:03:00Z">
        <w:r w:rsidRPr="006773A6">
          <w:rPr>
            <w:rPrChange w:id="33" w:author="LOC RA SP" w:date="2025-07-31T17:14:00Z" w16du:dateUtc="2025-07-31T16:14:00Z">
              <w:rPr>
                <w:lang w:val="en-US"/>
              </w:rPr>
            </w:rPrChange>
          </w:rPr>
          <w:t>Bélgica</w:t>
        </w:r>
      </w:ins>
    </w:p>
    <w:p w14:paraId="455615F9" w14:textId="77777777" w:rsidR="0097330C" w:rsidRPr="000D6509" w:rsidRDefault="0097330C" w:rsidP="0097330C"/>
    <w:p w14:paraId="1295CD52" w14:textId="77777777" w:rsidR="0097330C" w:rsidRPr="000D6509" w:rsidRDefault="0097330C" w:rsidP="0097330C"/>
    <w:p w14:paraId="17F290CB" w14:textId="77777777" w:rsidR="007C3027" w:rsidRDefault="0001203F" w:rsidP="009028D0">
      <w:pPr>
        <w:keepNext/>
        <w:ind w:left="567" w:hanging="567"/>
        <w:outlineLvl w:val="1"/>
        <w:rPr>
          <w:b/>
          <w:bCs/>
        </w:rPr>
      </w:pPr>
      <w:r>
        <w:rPr>
          <w:b/>
          <w:bCs/>
        </w:rPr>
        <w:t>8.</w:t>
      </w:r>
      <w:r>
        <w:rPr>
          <w:b/>
          <w:bCs/>
        </w:rPr>
        <w:tab/>
      </w:r>
      <w:r w:rsidR="0097330C" w:rsidRPr="0001203F">
        <w:rPr>
          <w:b/>
          <w:bCs/>
        </w:rPr>
        <w:t>NÚMERO(S) DA AUTORIZAÇÃO DE INTRODUÇÃO NO MERCADO</w:t>
      </w:r>
    </w:p>
    <w:p w14:paraId="4FA97298" w14:textId="77777777" w:rsidR="0097330C" w:rsidRPr="000D6509" w:rsidRDefault="0097330C" w:rsidP="0097330C">
      <w:pPr>
        <w:keepNext/>
      </w:pPr>
    </w:p>
    <w:p w14:paraId="329E098F" w14:textId="77777777" w:rsidR="0097330C" w:rsidRPr="007C3027" w:rsidRDefault="001052FC" w:rsidP="0097330C">
      <w:r w:rsidRPr="007C3027">
        <w:t>EU/1/09/546/</w:t>
      </w:r>
      <w:r w:rsidR="004A38BB">
        <w:t>009</w:t>
      </w:r>
      <w:r w:rsidRPr="007C3027">
        <w:t xml:space="preserve"> 1 caneta pré</w:t>
      </w:r>
      <w:r w:rsidRPr="007C3027">
        <w:noBreakHyphen/>
        <w:t>cheia</w:t>
      </w:r>
    </w:p>
    <w:p w14:paraId="73E192B4" w14:textId="77777777" w:rsidR="001052FC" w:rsidRPr="007C3027" w:rsidRDefault="001052FC" w:rsidP="0097330C"/>
    <w:p w14:paraId="2FC608D7" w14:textId="77777777" w:rsidR="001052FC" w:rsidRPr="000D6509" w:rsidRDefault="001052FC" w:rsidP="0097330C"/>
    <w:p w14:paraId="5B4DE6E9" w14:textId="77777777" w:rsidR="0097330C" w:rsidRPr="0001203F" w:rsidRDefault="0001203F" w:rsidP="009028D0">
      <w:pPr>
        <w:keepNext/>
        <w:ind w:left="567" w:hanging="567"/>
        <w:outlineLvl w:val="1"/>
        <w:rPr>
          <w:b/>
          <w:bCs/>
        </w:rPr>
      </w:pPr>
      <w:r>
        <w:rPr>
          <w:b/>
          <w:bCs/>
        </w:rPr>
        <w:t>9.</w:t>
      </w:r>
      <w:r>
        <w:rPr>
          <w:b/>
          <w:bCs/>
        </w:rPr>
        <w:tab/>
      </w:r>
      <w:r w:rsidR="0097330C" w:rsidRPr="0001203F">
        <w:rPr>
          <w:b/>
          <w:bCs/>
        </w:rPr>
        <w:t>DATA DA PRIMEIRA AUTORIZAÇÃO/RENOVAÇÃO DA AUTORIZAÇÃO DE INTRODUÇÃO NO MERCADO</w:t>
      </w:r>
    </w:p>
    <w:p w14:paraId="56A06B6F" w14:textId="77777777" w:rsidR="0097330C" w:rsidRPr="000D6509" w:rsidRDefault="0097330C" w:rsidP="0097330C">
      <w:pPr>
        <w:keepNext/>
        <w:rPr>
          <w:i/>
        </w:rPr>
      </w:pPr>
    </w:p>
    <w:p w14:paraId="634665A7" w14:textId="77777777" w:rsidR="0097330C" w:rsidRPr="000D6509" w:rsidRDefault="0097330C" w:rsidP="0097330C">
      <w:pPr>
        <w:rPr>
          <w:i/>
        </w:rPr>
      </w:pPr>
      <w:r w:rsidRPr="000D6509">
        <w:t xml:space="preserve">Data da primeira autorização: </w:t>
      </w:r>
      <w:r w:rsidR="001052FC" w:rsidRPr="000D6509">
        <w:t xml:space="preserve">1 de </w:t>
      </w:r>
      <w:r w:rsidR="00812041">
        <w:t>o</w:t>
      </w:r>
      <w:r w:rsidR="001052FC" w:rsidRPr="000D6509">
        <w:t>utubro de 2009</w:t>
      </w:r>
    </w:p>
    <w:p w14:paraId="1EB699D4" w14:textId="77777777" w:rsidR="0097330C" w:rsidRPr="000D6509" w:rsidRDefault="0097330C" w:rsidP="0097330C">
      <w:r w:rsidRPr="000D6509">
        <w:t xml:space="preserve">Data da última renovação: </w:t>
      </w:r>
      <w:r w:rsidR="001052FC" w:rsidRPr="000D6509">
        <w:t xml:space="preserve">19 de </w:t>
      </w:r>
      <w:r w:rsidR="00812041">
        <w:t>j</w:t>
      </w:r>
      <w:r w:rsidR="001052FC" w:rsidRPr="000D6509">
        <w:t>unho de 2014</w:t>
      </w:r>
    </w:p>
    <w:p w14:paraId="5E380B8B" w14:textId="77777777" w:rsidR="0097330C" w:rsidRPr="000D6509" w:rsidRDefault="0097330C" w:rsidP="0097330C"/>
    <w:p w14:paraId="271FAFCF" w14:textId="77777777" w:rsidR="0097330C" w:rsidRPr="000D6509" w:rsidRDefault="0097330C" w:rsidP="0097330C"/>
    <w:p w14:paraId="05A869A6" w14:textId="77777777" w:rsidR="0097330C" w:rsidRPr="0001203F" w:rsidRDefault="0001203F" w:rsidP="009028D0">
      <w:pPr>
        <w:keepNext/>
        <w:ind w:left="567" w:hanging="567"/>
        <w:outlineLvl w:val="1"/>
        <w:rPr>
          <w:b/>
          <w:bCs/>
        </w:rPr>
      </w:pPr>
      <w:r>
        <w:rPr>
          <w:b/>
          <w:bCs/>
        </w:rPr>
        <w:t>10.</w:t>
      </w:r>
      <w:r>
        <w:rPr>
          <w:b/>
          <w:bCs/>
        </w:rPr>
        <w:tab/>
      </w:r>
      <w:r w:rsidR="0097330C" w:rsidRPr="0001203F">
        <w:rPr>
          <w:b/>
          <w:bCs/>
        </w:rPr>
        <w:t>DATA DA REVISÃO DO TEXTO</w:t>
      </w:r>
    </w:p>
    <w:p w14:paraId="28E9C9CA" w14:textId="77777777" w:rsidR="0097330C" w:rsidRPr="000D6509" w:rsidRDefault="0097330C" w:rsidP="0097330C">
      <w:pPr>
        <w:keepNext/>
      </w:pPr>
    </w:p>
    <w:p w14:paraId="2BEF24F9" w14:textId="77777777" w:rsidR="0097330C" w:rsidRPr="000D6509" w:rsidRDefault="0097330C" w:rsidP="0097330C"/>
    <w:p w14:paraId="106A2F17" w14:textId="77777777" w:rsidR="00A67688" w:rsidRPr="000D6509" w:rsidRDefault="00A67688" w:rsidP="0097330C"/>
    <w:p w14:paraId="549D3589" w14:textId="76167DBC" w:rsidR="00A67688" w:rsidRDefault="00A67688" w:rsidP="00A67688">
      <w:pPr>
        <w:numPr>
          <w:ilvl w:val="12"/>
          <w:numId w:val="0"/>
        </w:numPr>
        <w:rPr>
          <w:noProof w:val="0"/>
        </w:rPr>
      </w:pPr>
      <w:r w:rsidRPr="000D6509">
        <w:rPr>
          <w:noProof w:val="0"/>
          <w:szCs w:val="24"/>
        </w:rPr>
        <w:t xml:space="preserve">Está disponível informação pormenorizada sobre este medicamento no sítio da internet da Agência Europeia de Medicamentos: </w:t>
      </w:r>
      <w:ins w:id="34" w:author="LOC RA SP" w:date="2025-07-29T20:03:00Z" w16du:dateUtc="2025-07-29T19:03:00Z">
        <w:r w:rsidR="00881FBA">
          <w:rPr>
            <w:szCs w:val="22"/>
          </w:rPr>
          <w:fldChar w:fldCharType="begin"/>
        </w:r>
        <w:r w:rsidR="00881FBA">
          <w:rPr>
            <w:szCs w:val="22"/>
          </w:rPr>
          <w:instrText>HYPERLINK "</w:instrText>
        </w:r>
      </w:ins>
      <w:r w:rsidR="00881FBA" w:rsidRPr="00881FBA">
        <w:rPr>
          <w:rPrChange w:id="35" w:author="LOC RA SP" w:date="2025-07-29T20:03:00Z" w16du:dateUtc="2025-07-29T19:03:00Z">
            <w:rPr>
              <w:rStyle w:val="Hyperlink"/>
              <w:szCs w:val="22"/>
            </w:rPr>
          </w:rPrChange>
        </w:rPr>
        <w:instrText>http</w:instrText>
      </w:r>
      <w:ins w:id="36" w:author="LOC RA SP" w:date="2025-07-29T20:03:00Z" w16du:dateUtc="2025-07-29T19:03:00Z">
        <w:r w:rsidR="00881FBA" w:rsidRPr="00881FBA">
          <w:rPr>
            <w:rPrChange w:id="37" w:author="LOC RA SP" w:date="2025-07-29T20:03:00Z" w16du:dateUtc="2025-07-29T19:03:00Z">
              <w:rPr>
                <w:rStyle w:val="Hyperlink"/>
                <w:szCs w:val="22"/>
              </w:rPr>
            </w:rPrChange>
          </w:rPr>
          <w:instrText>s</w:instrText>
        </w:r>
      </w:ins>
      <w:r w:rsidR="00881FBA" w:rsidRPr="00881FBA">
        <w:rPr>
          <w:rPrChange w:id="38" w:author="LOC RA SP" w:date="2025-07-29T20:03:00Z" w16du:dateUtc="2025-07-29T19:03:00Z">
            <w:rPr>
              <w:rStyle w:val="Hyperlink"/>
              <w:szCs w:val="22"/>
            </w:rPr>
          </w:rPrChange>
        </w:rPr>
        <w:instrText>://www.ema.europa.eu</w:instrText>
      </w:r>
      <w:ins w:id="39" w:author="LOC RA SP" w:date="2025-07-29T20:03:00Z" w16du:dateUtc="2025-07-29T19:03:00Z">
        <w:r w:rsidR="00881FBA">
          <w:rPr>
            <w:szCs w:val="22"/>
          </w:rPr>
          <w:instrText>"</w:instrText>
        </w:r>
        <w:r w:rsidR="00881FBA">
          <w:rPr>
            <w:szCs w:val="22"/>
          </w:rPr>
        </w:r>
        <w:r w:rsidR="00881FBA">
          <w:rPr>
            <w:szCs w:val="22"/>
          </w:rPr>
          <w:fldChar w:fldCharType="separate"/>
        </w:r>
      </w:ins>
      <w:r w:rsidR="00881FBA" w:rsidRPr="00881FBA">
        <w:rPr>
          <w:rStyle w:val="Hyperlink"/>
          <w:szCs w:val="22"/>
        </w:rPr>
        <w:t>http</w:t>
      </w:r>
      <w:ins w:id="40" w:author="LOC RA SP" w:date="2025-07-29T20:03:00Z" w16du:dateUtc="2025-07-29T19:03:00Z">
        <w:r w:rsidR="00881FBA" w:rsidRPr="00881FBA">
          <w:rPr>
            <w:rStyle w:val="Hyperlink"/>
            <w:szCs w:val="22"/>
          </w:rPr>
          <w:t>s</w:t>
        </w:r>
      </w:ins>
      <w:r w:rsidR="00881FBA" w:rsidRPr="00881FBA">
        <w:rPr>
          <w:rStyle w:val="Hyperlink"/>
          <w:szCs w:val="22"/>
        </w:rPr>
        <w:t>://www.ema.europa.eu</w:t>
      </w:r>
      <w:ins w:id="41" w:author="LOC RA SP" w:date="2025-07-29T20:03:00Z" w16du:dateUtc="2025-07-29T19:03:00Z">
        <w:r w:rsidR="00881FBA">
          <w:rPr>
            <w:szCs w:val="22"/>
          </w:rPr>
          <w:fldChar w:fldCharType="end"/>
        </w:r>
      </w:ins>
      <w:r w:rsidRPr="000D6509">
        <w:rPr>
          <w:noProof w:val="0"/>
          <w:szCs w:val="24"/>
        </w:rPr>
        <w:t>.</w:t>
      </w:r>
    </w:p>
    <w:p w14:paraId="2E1B9ABE" w14:textId="77777777" w:rsidR="00A5380A" w:rsidRPr="00010C86" w:rsidRDefault="0097330C" w:rsidP="009028D0">
      <w:pPr>
        <w:keepNext/>
        <w:ind w:left="567" w:hanging="567"/>
        <w:outlineLvl w:val="1"/>
        <w:rPr>
          <w:b/>
          <w:bCs/>
          <w:noProof w:val="0"/>
        </w:rPr>
      </w:pPr>
      <w:r>
        <w:rPr>
          <w:b/>
          <w:bCs/>
          <w:noProof w:val="0"/>
        </w:rPr>
        <w:br w:type="page"/>
      </w:r>
      <w:r w:rsidR="00A5380A" w:rsidRPr="00010C86">
        <w:rPr>
          <w:b/>
          <w:bCs/>
          <w:noProof w:val="0"/>
        </w:rPr>
        <w:lastRenderedPageBreak/>
        <w:t>1.</w:t>
      </w:r>
      <w:r w:rsidR="00A5380A" w:rsidRPr="00010C86">
        <w:rPr>
          <w:b/>
          <w:bCs/>
          <w:noProof w:val="0"/>
        </w:rPr>
        <w:tab/>
        <w:t>NOME DO MEDICAMENTO</w:t>
      </w:r>
    </w:p>
    <w:p w14:paraId="740C39EC" w14:textId="77777777" w:rsidR="00A5380A" w:rsidRPr="00010C86" w:rsidRDefault="00A5380A" w:rsidP="00D63416">
      <w:pPr>
        <w:keepNext/>
        <w:rPr>
          <w:iCs/>
          <w:noProof w:val="0"/>
        </w:rPr>
      </w:pPr>
    </w:p>
    <w:p w14:paraId="1416F6D7" w14:textId="77777777" w:rsidR="00A5380A" w:rsidRPr="00010C86" w:rsidRDefault="00A5380A" w:rsidP="00E255F3">
      <w:pPr>
        <w:widowControl w:val="0"/>
        <w:rPr>
          <w:noProof w:val="0"/>
        </w:rPr>
      </w:pPr>
      <w:r w:rsidRPr="00010C86">
        <w:rPr>
          <w:noProof w:val="0"/>
        </w:rPr>
        <w:t>Simponi 5</w:t>
      </w:r>
      <w:r w:rsidR="00DA3F2E">
        <w:rPr>
          <w:noProof w:val="0"/>
        </w:rPr>
        <w:t>0 </w:t>
      </w:r>
      <w:r w:rsidRPr="00010C86">
        <w:rPr>
          <w:noProof w:val="0"/>
        </w:rPr>
        <w:t xml:space="preserve">mg solução </w:t>
      </w:r>
      <w:r w:rsidR="00A45E46" w:rsidRPr="00010C86">
        <w:rPr>
          <w:noProof w:val="0"/>
        </w:rPr>
        <w:t>injetável</w:t>
      </w:r>
      <w:r w:rsidRPr="00010C86">
        <w:rPr>
          <w:noProof w:val="0"/>
        </w:rPr>
        <w:t xml:space="preserve"> </w:t>
      </w:r>
      <w:r w:rsidR="004F3BF1" w:rsidRPr="00010C86">
        <w:rPr>
          <w:noProof w:val="0"/>
        </w:rPr>
        <w:t xml:space="preserve">em </w:t>
      </w:r>
      <w:r w:rsidRPr="00010C86">
        <w:rPr>
          <w:noProof w:val="0"/>
        </w:rPr>
        <w:t>caneta pré</w:t>
      </w:r>
      <w:r w:rsidR="003E2AF0" w:rsidRPr="00010C86">
        <w:rPr>
          <w:noProof w:val="0"/>
        </w:rPr>
        <w:noBreakHyphen/>
      </w:r>
      <w:r w:rsidRPr="00010C86">
        <w:rPr>
          <w:noProof w:val="0"/>
        </w:rPr>
        <w:t>cheia.</w:t>
      </w:r>
    </w:p>
    <w:p w14:paraId="5008635B" w14:textId="77777777" w:rsidR="00F46232" w:rsidRPr="00010C86" w:rsidRDefault="00F46232" w:rsidP="00F46232">
      <w:pPr>
        <w:widowControl w:val="0"/>
        <w:rPr>
          <w:noProof w:val="0"/>
        </w:rPr>
      </w:pPr>
      <w:r w:rsidRPr="00010C86">
        <w:rPr>
          <w:noProof w:val="0"/>
        </w:rPr>
        <w:t>Simponi 5</w:t>
      </w:r>
      <w:r w:rsidR="00DA3F2E">
        <w:rPr>
          <w:noProof w:val="0"/>
        </w:rPr>
        <w:t>0 </w:t>
      </w:r>
      <w:r w:rsidRPr="00010C86">
        <w:rPr>
          <w:noProof w:val="0"/>
        </w:rPr>
        <w:t>mg solução injetável em seringa pré</w:t>
      </w:r>
      <w:r w:rsidRPr="00010C86">
        <w:rPr>
          <w:noProof w:val="0"/>
        </w:rPr>
        <w:noBreakHyphen/>
        <w:t>cheia.</w:t>
      </w:r>
    </w:p>
    <w:p w14:paraId="6CD87E4F" w14:textId="77777777" w:rsidR="00A5380A" w:rsidRPr="00BB5D4B" w:rsidRDefault="00A5380A" w:rsidP="00E255F3">
      <w:pPr>
        <w:widowControl w:val="0"/>
        <w:rPr>
          <w:noProof w:val="0"/>
        </w:rPr>
      </w:pPr>
    </w:p>
    <w:p w14:paraId="48729E40" w14:textId="77777777" w:rsidR="00A5380A" w:rsidRPr="00BB5D4B" w:rsidRDefault="00A5380A" w:rsidP="00E255F3">
      <w:pPr>
        <w:widowControl w:val="0"/>
        <w:rPr>
          <w:noProof w:val="0"/>
        </w:rPr>
      </w:pPr>
    </w:p>
    <w:p w14:paraId="702DD956" w14:textId="77777777" w:rsidR="00A5380A" w:rsidRPr="00D30D10" w:rsidRDefault="00A5380A" w:rsidP="009028D0">
      <w:pPr>
        <w:keepNext/>
        <w:ind w:left="567" w:hanging="567"/>
        <w:outlineLvl w:val="1"/>
        <w:rPr>
          <w:b/>
          <w:bCs/>
          <w:noProof w:val="0"/>
        </w:rPr>
      </w:pPr>
      <w:r w:rsidRPr="00D30D10">
        <w:rPr>
          <w:b/>
          <w:bCs/>
          <w:noProof w:val="0"/>
        </w:rPr>
        <w:t>2.</w:t>
      </w:r>
      <w:r w:rsidRPr="00D30D10">
        <w:rPr>
          <w:b/>
          <w:bCs/>
          <w:noProof w:val="0"/>
        </w:rPr>
        <w:tab/>
        <w:t>COMPOSIÇÃO QUALITATIVA E QUANTITATIVA</w:t>
      </w:r>
    </w:p>
    <w:p w14:paraId="29F79B26" w14:textId="77777777" w:rsidR="00A5380A" w:rsidRPr="00D30D10" w:rsidRDefault="00A5380A" w:rsidP="00D63416">
      <w:pPr>
        <w:keepNext/>
        <w:widowControl w:val="0"/>
        <w:rPr>
          <w:bCs/>
          <w:noProof w:val="0"/>
        </w:rPr>
      </w:pPr>
    </w:p>
    <w:p w14:paraId="1B07D1A8" w14:textId="77777777" w:rsidR="00F46232" w:rsidRPr="008D0652" w:rsidRDefault="00F46232" w:rsidP="00C61F53">
      <w:pPr>
        <w:keepNext/>
        <w:rPr>
          <w:noProof w:val="0"/>
          <w:u w:val="single"/>
        </w:rPr>
      </w:pPr>
      <w:r w:rsidRPr="008D0652">
        <w:rPr>
          <w:noProof w:val="0"/>
          <w:u w:val="single"/>
        </w:rPr>
        <w:t>Simponi 5</w:t>
      </w:r>
      <w:r w:rsidR="00DA3F2E">
        <w:rPr>
          <w:noProof w:val="0"/>
          <w:u w:val="single"/>
        </w:rPr>
        <w:t>0 </w:t>
      </w:r>
      <w:r w:rsidRPr="008D0652">
        <w:rPr>
          <w:noProof w:val="0"/>
          <w:u w:val="single"/>
        </w:rPr>
        <w:t>mg soluçã</w:t>
      </w:r>
      <w:r w:rsidR="007F7CAF" w:rsidRPr="005669A2">
        <w:rPr>
          <w:noProof w:val="0"/>
          <w:u w:val="single"/>
        </w:rPr>
        <w:t>o injetável em caneta pré</w:t>
      </w:r>
      <w:r w:rsidR="007F7CAF" w:rsidRPr="005669A2">
        <w:rPr>
          <w:noProof w:val="0"/>
          <w:u w:val="single"/>
        </w:rPr>
        <w:noBreakHyphen/>
        <w:t>cheia</w:t>
      </w:r>
    </w:p>
    <w:p w14:paraId="1602CD23" w14:textId="77777777" w:rsidR="00A5380A" w:rsidRPr="005669A2" w:rsidRDefault="00A5380A" w:rsidP="00E255F3">
      <w:pPr>
        <w:rPr>
          <w:noProof w:val="0"/>
        </w:rPr>
      </w:pPr>
      <w:r w:rsidRPr="005669A2">
        <w:rPr>
          <w:noProof w:val="0"/>
        </w:rPr>
        <w:t>Uma caneta pré</w:t>
      </w:r>
      <w:r w:rsidR="003E2AF0" w:rsidRPr="005669A2">
        <w:rPr>
          <w:noProof w:val="0"/>
        </w:rPr>
        <w:noBreakHyphen/>
      </w:r>
      <w:r w:rsidRPr="005669A2">
        <w:rPr>
          <w:noProof w:val="0"/>
        </w:rPr>
        <w:t>cheia de 0,</w:t>
      </w:r>
      <w:r w:rsidR="00FB416B">
        <w:rPr>
          <w:noProof w:val="0"/>
        </w:rPr>
        <w:t>5 </w:t>
      </w:r>
      <w:r w:rsidRPr="005669A2">
        <w:rPr>
          <w:noProof w:val="0"/>
        </w:rPr>
        <w:t>ml contém 5</w:t>
      </w:r>
      <w:r w:rsidR="00DA3F2E">
        <w:rPr>
          <w:noProof w:val="0"/>
        </w:rPr>
        <w:t>0 </w:t>
      </w:r>
      <w:r w:rsidRPr="005669A2">
        <w:rPr>
          <w:noProof w:val="0"/>
        </w:rPr>
        <w:t>mg de golimumab*.</w:t>
      </w:r>
    </w:p>
    <w:p w14:paraId="0484668D" w14:textId="77777777" w:rsidR="00A5380A" w:rsidRPr="00D30D10" w:rsidRDefault="00A5380A" w:rsidP="00E255F3">
      <w:pPr>
        <w:rPr>
          <w:noProof w:val="0"/>
        </w:rPr>
      </w:pPr>
    </w:p>
    <w:p w14:paraId="665ED07D" w14:textId="77777777" w:rsidR="00F46232" w:rsidRPr="008D0652" w:rsidRDefault="00F46232" w:rsidP="00C61F53">
      <w:pPr>
        <w:keepNext/>
        <w:rPr>
          <w:noProof w:val="0"/>
          <w:u w:val="single"/>
        </w:rPr>
      </w:pPr>
      <w:r w:rsidRPr="008D0652">
        <w:rPr>
          <w:noProof w:val="0"/>
          <w:u w:val="single"/>
        </w:rPr>
        <w:t>Simponi 5</w:t>
      </w:r>
      <w:r w:rsidR="00DA3F2E">
        <w:rPr>
          <w:noProof w:val="0"/>
          <w:u w:val="single"/>
        </w:rPr>
        <w:t>0 </w:t>
      </w:r>
      <w:r w:rsidRPr="008D0652">
        <w:rPr>
          <w:noProof w:val="0"/>
          <w:u w:val="single"/>
        </w:rPr>
        <w:t>mg solução</w:t>
      </w:r>
      <w:r w:rsidR="007F7CAF" w:rsidRPr="005669A2">
        <w:rPr>
          <w:noProof w:val="0"/>
          <w:u w:val="single"/>
        </w:rPr>
        <w:t xml:space="preserve"> injetável em seringa pré</w:t>
      </w:r>
      <w:r w:rsidR="007F7CAF" w:rsidRPr="005669A2">
        <w:rPr>
          <w:noProof w:val="0"/>
          <w:u w:val="single"/>
        </w:rPr>
        <w:noBreakHyphen/>
        <w:t>cheia</w:t>
      </w:r>
    </w:p>
    <w:p w14:paraId="5E713E20" w14:textId="77777777" w:rsidR="00F46232" w:rsidRPr="005669A2" w:rsidRDefault="00F46232" w:rsidP="00F46232">
      <w:pPr>
        <w:rPr>
          <w:noProof w:val="0"/>
        </w:rPr>
      </w:pPr>
      <w:r w:rsidRPr="005669A2">
        <w:rPr>
          <w:noProof w:val="0"/>
        </w:rPr>
        <w:t>Uma seringa pré</w:t>
      </w:r>
      <w:r w:rsidRPr="005669A2">
        <w:rPr>
          <w:noProof w:val="0"/>
        </w:rPr>
        <w:noBreakHyphen/>
        <w:t>cheia de 0,</w:t>
      </w:r>
      <w:r w:rsidR="00FB416B">
        <w:rPr>
          <w:noProof w:val="0"/>
        </w:rPr>
        <w:t>5 </w:t>
      </w:r>
      <w:r w:rsidRPr="005669A2">
        <w:rPr>
          <w:noProof w:val="0"/>
        </w:rPr>
        <w:t>ml contém 5</w:t>
      </w:r>
      <w:r w:rsidR="00DA3F2E">
        <w:rPr>
          <w:noProof w:val="0"/>
        </w:rPr>
        <w:t>0 </w:t>
      </w:r>
      <w:r w:rsidRPr="005669A2">
        <w:rPr>
          <w:noProof w:val="0"/>
        </w:rPr>
        <w:t>mg de golimumab*.</w:t>
      </w:r>
    </w:p>
    <w:p w14:paraId="39692EFD" w14:textId="77777777" w:rsidR="00F46232" w:rsidRPr="005669A2" w:rsidRDefault="00F46232" w:rsidP="00E255F3">
      <w:pPr>
        <w:rPr>
          <w:noProof w:val="0"/>
        </w:rPr>
      </w:pPr>
    </w:p>
    <w:p w14:paraId="133C5FD4" w14:textId="0A90D58B" w:rsidR="00A5380A" w:rsidRPr="00D30D10" w:rsidRDefault="00A5380A" w:rsidP="00664363">
      <w:pPr>
        <w:ind w:left="567" w:hanging="567"/>
        <w:rPr>
          <w:noProof w:val="0"/>
        </w:rPr>
      </w:pPr>
      <w:r w:rsidRPr="00D30D10">
        <w:rPr>
          <w:noProof w:val="0"/>
        </w:rPr>
        <w:t>*</w:t>
      </w:r>
      <w:r w:rsidR="00DF34D9">
        <w:rPr>
          <w:noProof w:val="0"/>
        </w:rPr>
        <w:tab/>
      </w:r>
      <w:r w:rsidRPr="00D30D10">
        <w:rPr>
          <w:noProof w:val="0"/>
        </w:rPr>
        <w:t>Anticorpo monoclonal IgG1κ humano produzido por uma linha celular de hibridoma murínica com a tecnologia do ADN recombinante.</w:t>
      </w:r>
    </w:p>
    <w:p w14:paraId="0E34F92C" w14:textId="77777777" w:rsidR="00A5380A" w:rsidRPr="00D30D10" w:rsidRDefault="00A5380A" w:rsidP="00E255F3">
      <w:pPr>
        <w:rPr>
          <w:bCs/>
          <w:noProof w:val="0"/>
        </w:rPr>
      </w:pPr>
    </w:p>
    <w:p w14:paraId="2147C675" w14:textId="77777777" w:rsidR="00CA183F" w:rsidRPr="00F56323" w:rsidRDefault="00CA183F" w:rsidP="00D63416">
      <w:pPr>
        <w:keepNext/>
        <w:rPr>
          <w:bCs/>
          <w:noProof w:val="0"/>
          <w:u w:val="single"/>
        </w:rPr>
      </w:pPr>
      <w:r w:rsidRPr="00F56323">
        <w:rPr>
          <w:bCs/>
          <w:noProof w:val="0"/>
          <w:u w:val="single"/>
        </w:rPr>
        <w:t>Excipientes com efeito conhecido</w:t>
      </w:r>
    </w:p>
    <w:p w14:paraId="59953631" w14:textId="77777777" w:rsidR="00837215" w:rsidRPr="00F56323" w:rsidRDefault="00A5380A" w:rsidP="00E255F3">
      <w:pPr>
        <w:rPr>
          <w:bCs/>
          <w:noProof w:val="0"/>
        </w:rPr>
      </w:pPr>
      <w:r w:rsidRPr="00F56323">
        <w:rPr>
          <w:bCs/>
          <w:noProof w:val="0"/>
        </w:rPr>
        <w:t>Cada caneta pré</w:t>
      </w:r>
      <w:r w:rsidR="003E2AF0" w:rsidRPr="00F56323">
        <w:rPr>
          <w:bCs/>
          <w:noProof w:val="0"/>
        </w:rPr>
        <w:noBreakHyphen/>
      </w:r>
      <w:r w:rsidRPr="00F56323">
        <w:rPr>
          <w:bCs/>
          <w:noProof w:val="0"/>
        </w:rPr>
        <w:t>cheia contém 20,</w:t>
      </w:r>
      <w:r w:rsidR="00FB416B">
        <w:rPr>
          <w:bCs/>
          <w:noProof w:val="0"/>
        </w:rPr>
        <w:t>5 </w:t>
      </w:r>
      <w:r w:rsidRPr="00F56323">
        <w:rPr>
          <w:bCs/>
          <w:noProof w:val="0"/>
        </w:rPr>
        <w:t>mg de sorbitol por dose de 5</w:t>
      </w:r>
      <w:r w:rsidR="00DA3F2E">
        <w:rPr>
          <w:bCs/>
          <w:noProof w:val="0"/>
        </w:rPr>
        <w:t>0 </w:t>
      </w:r>
      <w:r w:rsidRPr="00F56323">
        <w:rPr>
          <w:bCs/>
          <w:noProof w:val="0"/>
        </w:rPr>
        <w:t>mg.</w:t>
      </w:r>
    </w:p>
    <w:p w14:paraId="4C4CDEC6" w14:textId="77777777" w:rsidR="00F46232" w:rsidRPr="00F56323" w:rsidRDefault="00F46232" w:rsidP="00F46232">
      <w:pPr>
        <w:rPr>
          <w:bCs/>
          <w:noProof w:val="0"/>
        </w:rPr>
      </w:pPr>
      <w:r w:rsidRPr="00F56323">
        <w:rPr>
          <w:bCs/>
          <w:noProof w:val="0"/>
        </w:rPr>
        <w:t>Cada seringa pré</w:t>
      </w:r>
      <w:r w:rsidRPr="00F56323">
        <w:rPr>
          <w:bCs/>
          <w:noProof w:val="0"/>
        </w:rPr>
        <w:noBreakHyphen/>
        <w:t>cheia contém 20,</w:t>
      </w:r>
      <w:r w:rsidR="00FB416B">
        <w:rPr>
          <w:bCs/>
          <w:noProof w:val="0"/>
        </w:rPr>
        <w:t>5 </w:t>
      </w:r>
      <w:r w:rsidRPr="00F56323">
        <w:rPr>
          <w:bCs/>
          <w:noProof w:val="0"/>
        </w:rPr>
        <w:t>mg de sorbitol por dose de 5</w:t>
      </w:r>
      <w:r w:rsidR="00DA3F2E">
        <w:rPr>
          <w:bCs/>
          <w:noProof w:val="0"/>
        </w:rPr>
        <w:t>0 </w:t>
      </w:r>
      <w:r w:rsidRPr="00F56323">
        <w:rPr>
          <w:bCs/>
          <w:noProof w:val="0"/>
        </w:rPr>
        <w:t>mg.</w:t>
      </w:r>
    </w:p>
    <w:p w14:paraId="3C0B3E20" w14:textId="77777777" w:rsidR="00A5380A" w:rsidRPr="00F56323" w:rsidRDefault="00A5380A" w:rsidP="00E255F3">
      <w:pPr>
        <w:rPr>
          <w:bCs/>
          <w:noProof w:val="0"/>
        </w:rPr>
      </w:pPr>
    </w:p>
    <w:p w14:paraId="165B368E" w14:textId="77777777" w:rsidR="00A5380A" w:rsidRPr="00F56323" w:rsidRDefault="00A5380A" w:rsidP="00E255F3">
      <w:pPr>
        <w:rPr>
          <w:noProof w:val="0"/>
        </w:rPr>
      </w:pPr>
      <w:r w:rsidRPr="00F56323">
        <w:rPr>
          <w:bCs/>
          <w:noProof w:val="0"/>
        </w:rPr>
        <w:t>Lista completa de excipientes, ver secção 6.1</w:t>
      </w:r>
      <w:r w:rsidRPr="00F56323">
        <w:rPr>
          <w:noProof w:val="0"/>
        </w:rPr>
        <w:t>.</w:t>
      </w:r>
    </w:p>
    <w:p w14:paraId="4448B2C3" w14:textId="77777777" w:rsidR="00A5380A" w:rsidRPr="00F56323" w:rsidRDefault="00A5380A" w:rsidP="00E255F3">
      <w:pPr>
        <w:rPr>
          <w:noProof w:val="0"/>
        </w:rPr>
      </w:pPr>
    </w:p>
    <w:p w14:paraId="33FEC020" w14:textId="77777777" w:rsidR="00A5380A" w:rsidRPr="00F56323" w:rsidRDefault="00A5380A" w:rsidP="00E255F3">
      <w:pPr>
        <w:rPr>
          <w:noProof w:val="0"/>
        </w:rPr>
      </w:pPr>
    </w:p>
    <w:p w14:paraId="4F1D6AEF" w14:textId="77777777" w:rsidR="00A5380A" w:rsidRPr="00F56323" w:rsidRDefault="00A5380A" w:rsidP="009028D0">
      <w:pPr>
        <w:keepNext/>
        <w:ind w:left="567" w:hanging="567"/>
        <w:outlineLvl w:val="1"/>
        <w:rPr>
          <w:b/>
          <w:bCs/>
          <w:noProof w:val="0"/>
        </w:rPr>
      </w:pPr>
      <w:r w:rsidRPr="00F56323">
        <w:rPr>
          <w:b/>
          <w:bCs/>
          <w:noProof w:val="0"/>
        </w:rPr>
        <w:t>3.</w:t>
      </w:r>
      <w:r w:rsidRPr="00F56323">
        <w:rPr>
          <w:b/>
          <w:bCs/>
          <w:noProof w:val="0"/>
        </w:rPr>
        <w:tab/>
        <w:t>FORMA FARMACÊUTICA</w:t>
      </w:r>
    </w:p>
    <w:p w14:paraId="369C2E76" w14:textId="77777777" w:rsidR="00A5380A" w:rsidRPr="00F56323" w:rsidRDefault="00A5380A" w:rsidP="00D63416">
      <w:pPr>
        <w:keepNext/>
        <w:rPr>
          <w:noProof w:val="0"/>
        </w:rPr>
      </w:pPr>
    </w:p>
    <w:p w14:paraId="20AF4454" w14:textId="77777777" w:rsidR="00A5380A" w:rsidRPr="00F56323" w:rsidRDefault="00A5380A" w:rsidP="00E255F3">
      <w:pPr>
        <w:rPr>
          <w:noProof w:val="0"/>
        </w:rPr>
      </w:pPr>
      <w:r w:rsidRPr="00F56323">
        <w:rPr>
          <w:noProof w:val="0"/>
        </w:rPr>
        <w:t xml:space="preserve">Solução </w:t>
      </w:r>
      <w:r w:rsidR="00A45E46" w:rsidRPr="00F56323">
        <w:rPr>
          <w:noProof w:val="0"/>
        </w:rPr>
        <w:t>injetável</w:t>
      </w:r>
      <w:r w:rsidRPr="00F56323">
        <w:rPr>
          <w:noProof w:val="0"/>
        </w:rPr>
        <w:t xml:space="preserve"> numa caneta pré</w:t>
      </w:r>
      <w:r w:rsidR="003E2AF0" w:rsidRPr="00F56323">
        <w:rPr>
          <w:noProof w:val="0"/>
        </w:rPr>
        <w:noBreakHyphen/>
      </w:r>
      <w:r w:rsidRPr="00F56323">
        <w:rPr>
          <w:noProof w:val="0"/>
        </w:rPr>
        <w:t>cheia (</w:t>
      </w:r>
      <w:r w:rsidR="00A45E46" w:rsidRPr="00F56323">
        <w:rPr>
          <w:noProof w:val="0"/>
        </w:rPr>
        <w:t>injetável</w:t>
      </w:r>
      <w:r w:rsidRPr="00F56323">
        <w:rPr>
          <w:noProof w:val="0"/>
        </w:rPr>
        <w:t>), SmartJect.</w:t>
      </w:r>
    </w:p>
    <w:p w14:paraId="7EDD0DB9" w14:textId="77777777" w:rsidR="00A5380A" w:rsidRPr="00F56323" w:rsidRDefault="00A5380A" w:rsidP="00E255F3">
      <w:pPr>
        <w:rPr>
          <w:noProof w:val="0"/>
        </w:rPr>
      </w:pPr>
    </w:p>
    <w:p w14:paraId="01646FCA" w14:textId="77777777" w:rsidR="00F46232" w:rsidRPr="00F56323" w:rsidRDefault="00F46232" w:rsidP="00F46232">
      <w:pPr>
        <w:rPr>
          <w:noProof w:val="0"/>
        </w:rPr>
      </w:pPr>
      <w:r w:rsidRPr="00F56323">
        <w:rPr>
          <w:noProof w:val="0"/>
        </w:rPr>
        <w:t>Solução injetável numa seringa pré</w:t>
      </w:r>
      <w:r w:rsidRPr="00F56323">
        <w:rPr>
          <w:noProof w:val="0"/>
        </w:rPr>
        <w:noBreakHyphen/>
        <w:t>cheia (injetável)</w:t>
      </w:r>
    </w:p>
    <w:p w14:paraId="05215C59" w14:textId="77777777" w:rsidR="00F46232" w:rsidRPr="00F56323" w:rsidRDefault="00F46232" w:rsidP="00E255F3">
      <w:pPr>
        <w:rPr>
          <w:noProof w:val="0"/>
        </w:rPr>
      </w:pPr>
    </w:p>
    <w:p w14:paraId="6BE06C24" w14:textId="77777777" w:rsidR="00A5380A" w:rsidRPr="00F56323" w:rsidRDefault="00A5380A" w:rsidP="00E255F3">
      <w:pPr>
        <w:rPr>
          <w:noProof w:val="0"/>
        </w:rPr>
      </w:pPr>
      <w:r w:rsidRPr="00F56323">
        <w:rPr>
          <w:noProof w:val="0"/>
        </w:rPr>
        <w:t>A solução é límpida a ligeiramente opalescente, incolor a amarela clara.</w:t>
      </w:r>
    </w:p>
    <w:p w14:paraId="1BA1940E" w14:textId="77777777" w:rsidR="00A5380A" w:rsidRPr="00F56323" w:rsidRDefault="00A5380A" w:rsidP="00E255F3">
      <w:pPr>
        <w:rPr>
          <w:noProof w:val="0"/>
        </w:rPr>
      </w:pPr>
    </w:p>
    <w:p w14:paraId="20B991C3" w14:textId="77777777" w:rsidR="00A5380A" w:rsidRPr="00F56323" w:rsidRDefault="00A5380A" w:rsidP="00E255F3">
      <w:pPr>
        <w:rPr>
          <w:noProof w:val="0"/>
        </w:rPr>
      </w:pPr>
    </w:p>
    <w:p w14:paraId="0A19B3EB" w14:textId="77777777" w:rsidR="00A5380A" w:rsidRPr="00F56323" w:rsidRDefault="00A5380A" w:rsidP="009028D0">
      <w:pPr>
        <w:keepNext/>
        <w:ind w:left="567" w:hanging="567"/>
        <w:outlineLvl w:val="1"/>
        <w:rPr>
          <w:b/>
          <w:bCs/>
          <w:noProof w:val="0"/>
        </w:rPr>
      </w:pPr>
      <w:r w:rsidRPr="00F56323">
        <w:rPr>
          <w:b/>
          <w:bCs/>
          <w:noProof w:val="0"/>
        </w:rPr>
        <w:t>4.</w:t>
      </w:r>
      <w:r w:rsidRPr="00F56323">
        <w:rPr>
          <w:b/>
          <w:bCs/>
          <w:noProof w:val="0"/>
        </w:rPr>
        <w:tab/>
        <w:t>INFORMAÇÕES CLÍNICAS</w:t>
      </w:r>
    </w:p>
    <w:p w14:paraId="1717FC31" w14:textId="77777777" w:rsidR="00A5380A" w:rsidRPr="00F56323" w:rsidRDefault="00A5380A" w:rsidP="00D63416">
      <w:pPr>
        <w:keepNext/>
        <w:rPr>
          <w:noProof w:val="0"/>
        </w:rPr>
      </w:pPr>
    </w:p>
    <w:p w14:paraId="0E3291A9" w14:textId="77777777" w:rsidR="00A5380A" w:rsidRPr="00F56323" w:rsidRDefault="00A5380A" w:rsidP="009028D0">
      <w:pPr>
        <w:keepNext/>
        <w:ind w:left="567" w:hanging="567"/>
        <w:outlineLvl w:val="2"/>
        <w:rPr>
          <w:b/>
          <w:bCs/>
          <w:noProof w:val="0"/>
        </w:rPr>
      </w:pPr>
      <w:r w:rsidRPr="00F56323">
        <w:rPr>
          <w:b/>
          <w:bCs/>
          <w:noProof w:val="0"/>
        </w:rPr>
        <w:t>4.1</w:t>
      </w:r>
      <w:r w:rsidRPr="00F56323">
        <w:rPr>
          <w:b/>
          <w:bCs/>
          <w:noProof w:val="0"/>
        </w:rPr>
        <w:tab/>
        <w:t>Indicações terapêuticas</w:t>
      </w:r>
    </w:p>
    <w:p w14:paraId="450ABA2A" w14:textId="77777777" w:rsidR="0054518A" w:rsidRPr="00F56323" w:rsidRDefault="0054518A" w:rsidP="00D63416">
      <w:pPr>
        <w:keepNext/>
        <w:rPr>
          <w:noProof w:val="0"/>
          <w:u w:val="single"/>
        </w:rPr>
      </w:pPr>
    </w:p>
    <w:p w14:paraId="4794B8D2" w14:textId="77777777" w:rsidR="00A5380A" w:rsidRPr="00F56323" w:rsidRDefault="00A5380A" w:rsidP="00D63416">
      <w:pPr>
        <w:keepNext/>
        <w:rPr>
          <w:noProof w:val="0"/>
          <w:szCs w:val="22"/>
          <w:u w:val="single"/>
        </w:rPr>
      </w:pPr>
      <w:r w:rsidRPr="00F56323">
        <w:rPr>
          <w:noProof w:val="0"/>
          <w:u w:val="single"/>
        </w:rPr>
        <w:t xml:space="preserve">Artrite </w:t>
      </w:r>
      <w:r w:rsidR="0053085F" w:rsidRPr="00F56323">
        <w:rPr>
          <w:noProof w:val="0"/>
          <w:u w:val="single"/>
        </w:rPr>
        <w:t>reumatoide</w:t>
      </w:r>
      <w:r w:rsidRPr="00F56323">
        <w:rPr>
          <w:noProof w:val="0"/>
          <w:u w:val="single"/>
        </w:rPr>
        <w:t xml:space="preserve"> (AR)</w:t>
      </w:r>
    </w:p>
    <w:p w14:paraId="2F8328C8" w14:textId="77777777" w:rsidR="00DA54B1" w:rsidRPr="00F56323" w:rsidRDefault="00DA54B1" w:rsidP="00E255F3">
      <w:pPr>
        <w:rPr>
          <w:noProof w:val="0"/>
        </w:rPr>
      </w:pPr>
      <w:r w:rsidRPr="00F56323">
        <w:rPr>
          <w:noProof w:val="0"/>
        </w:rPr>
        <w:t>Simponi, em associação com metotrexato (MTX), é indicado para:</w:t>
      </w:r>
    </w:p>
    <w:p w14:paraId="55C047FD" w14:textId="77777777" w:rsidR="00DA54B1" w:rsidRPr="00F56323" w:rsidRDefault="00DA54B1" w:rsidP="009028D0">
      <w:pPr>
        <w:numPr>
          <w:ilvl w:val="0"/>
          <w:numId w:val="12"/>
        </w:numPr>
        <w:tabs>
          <w:tab w:val="clear" w:pos="720"/>
          <w:tab w:val="num" w:pos="567"/>
        </w:tabs>
        <w:ind w:left="567" w:hanging="567"/>
        <w:rPr>
          <w:noProof w:val="0"/>
          <w:snapToGrid w:val="0"/>
        </w:rPr>
      </w:pPr>
      <w:r w:rsidRPr="00F56323">
        <w:rPr>
          <w:noProof w:val="0"/>
        </w:rPr>
        <w:t>o tratamento da artrite reumat</w:t>
      </w:r>
      <w:r w:rsidR="003104C6" w:rsidRPr="00F56323">
        <w:rPr>
          <w:noProof w:val="0"/>
        </w:rPr>
        <w:t>o</w:t>
      </w:r>
      <w:r w:rsidRPr="00F56323">
        <w:rPr>
          <w:noProof w:val="0"/>
        </w:rPr>
        <w:t xml:space="preserve">ide </w:t>
      </w:r>
      <w:r w:rsidR="00A45E46" w:rsidRPr="00F56323">
        <w:rPr>
          <w:noProof w:val="0"/>
        </w:rPr>
        <w:t>ativa</w:t>
      </w:r>
      <w:r w:rsidRPr="00F56323">
        <w:rPr>
          <w:noProof w:val="0"/>
        </w:rPr>
        <w:t xml:space="preserve"> moderada</w:t>
      </w:r>
      <w:r w:rsidR="004A34C1" w:rsidRPr="00F56323">
        <w:rPr>
          <w:noProof w:val="0"/>
        </w:rPr>
        <w:t xml:space="preserve"> </w:t>
      </w:r>
      <w:r w:rsidRPr="00F56323">
        <w:rPr>
          <w:noProof w:val="0"/>
        </w:rPr>
        <w:t xml:space="preserve">a grave em adultos que apresentaram uma resposta inadequada a fármacos modificadores da evolução da doença reumatismal (DMARD), incluindo </w:t>
      </w:r>
      <w:r w:rsidR="00520A7C" w:rsidRPr="00F56323">
        <w:rPr>
          <w:noProof w:val="0"/>
        </w:rPr>
        <w:t>MTX</w:t>
      </w:r>
      <w:r w:rsidRPr="00F56323">
        <w:rPr>
          <w:noProof w:val="0"/>
        </w:rPr>
        <w:t>.</w:t>
      </w:r>
    </w:p>
    <w:p w14:paraId="4C968BC0" w14:textId="77777777" w:rsidR="00DA54B1" w:rsidRPr="00F56323" w:rsidRDefault="00DA54B1" w:rsidP="009028D0">
      <w:pPr>
        <w:numPr>
          <w:ilvl w:val="0"/>
          <w:numId w:val="12"/>
        </w:numPr>
        <w:tabs>
          <w:tab w:val="clear" w:pos="720"/>
          <w:tab w:val="num" w:pos="567"/>
        </w:tabs>
        <w:ind w:left="567" w:hanging="567"/>
        <w:rPr>
          <w:noProof w:val="0"/>
          <w:snapToGrid w:val="0"/>
        </w:rPr>
      </w:pPr>
      <w:r w:rsidRPr="00F56323">
        <w:rPr>
          <w:noProof w:val="0"/>
        </w:rPr>
        <w:t>o tratamento da artrite reumat</w:t>
      </w:r>
      <w:r w:rsidR="003104C6" w:rsidRPr="00F56323">
        <w:rPr>
          <w:noProof w:val="0"/>
        </w:rPr>
        <w:t>o</w:t>
      </w:r>
      <w:r w:rsidRPr="00F56323">
        <w:rPr>
          <w:noProof w:val="0"/>
        </w:rPr>
        <w:t xml:space="preserve">ide </w:t>
      </w:r>
      <w:r w:rsidR="00A45E46" w:rsidRPr="00F56323">
        <w:rPr>
          <w:noProof w:val="0"/>
        </w:rPr>
        <w:t>ativa</w:t>
      </w:r>
      <w:r w:rsidR="00790778" w:rsidRPr="00F56323">
        <w:rPr>
          <w:noProof w:val="0"/>
        </w:rPr>
        <w:t xml:space="preserve"> e </w:t>
      </w:r>
      <w:r w:rsidRPr="00F56323">
        <w:rPr>
          <w:noProof w:val="0"/>
        </w:rPr>
        <w:t>progressiva</w:t>
      </w:r>
      <w:r w:rsidR="00790778" w:rsidRPr="00F56323">
        <w:rPr>
          <w:noProof w:val="0"/>
        </w:rPr>
        <w:t>, grave</w:t>
      </w:r>
      <w:r w:rsidRPr="00F56323">
        <w:rPr>
          <w:noProof w:val="0"/>
        </w:rPr>
        <w:t xml:space="preserve"> em adultos não tratados previamente com MTX.</w:t>
      </w:r>
    </w:p>
    <w:p w14:paraId="467C3298" w14:textId="77777777" w:rsidR="00DA54B1" w:rsidRPr="00F56323" w:rsidRDefault="00DA54B1" w:rsidP="009028D0">
      <w:pPr>
        <w:rPr>
          <w:noProof w:val="0"/>
        </w:rPr>
      </w:pPr>
    </w:p>
    <w:p w14:paraId="25ADD600" w14:textId="77777777" w:rsidR="00DA54B1" w:rsidRPr="00F56323" w:rsidRDefault="00DA54B1" w:rsidP="009028D0">
      <w:pPr>
        <w:rPr>
          <w:noProof w:val="0"/>
          <w:snapToGrid w:val="0"/>
        </w:rPr>
      </w:pPr>
      <w:r w:rsidRPr="00F56323">
        <w:rPr>
          <w:noProof w:val="0"/>
          <w:snapToGrid w:val="0"/>
        </w:rPr>
        <w:t xml:space="preserve">Simponi, em associação com o MTX, </w:t>
      </w:r>
      <w:r w:rsidR="007658E4" w:rsidRPr="00F56323">
        <w:rPr>
          <w:noProof w:val="0"/>
          <w:snapToGrid w:val="0"/>
        </w:rPr>
        <w:t>demonstrou</w:t>
      </w:r>
      <w:r w:rsidRPr="00F56323">
        <w:rPr>
          <w:noProof w:val="0"/>
          <w:snapToGrid w:val="0"/>
        </w:rPr>
        <w:t xml:space="preserve"> reduzir a taxa de progressão da lesão articular </w:t>
      </w:r>
      <w:r w:rsidR="00E62290" w:rsidRPr="00F56323">
        <w:rPr>
          <w:noProof w:val="0"/>
          <w:snapToGrid w:val="0"/>
        </w:rPr>
        <w:t xml:space="preserve">avaliada </w:t>
      </w:r>
      <w:r w:rsidRPr="00F56323">
        <w:rPr>
          <w:noProof w:val="0"/>
          <w:snapToGrid w:val="0"/>
        </w:rPr>
        <w:t>por raio</w:t>
      </w:r>
      <w:r w:rsidR="003E2AF0" w:rsidRPr="00F56323">
        <w:rPr>
          <w:noProof w:val="0"/>
          <w:snapToGrid w:val="0"/>
        </w:rPr>
        <w:noBreakHyphen/>
      </w:r>
      <w:r w:rsidRPr="00F56323">
        <w:rPr>
          <w:noProof w:val="0"/>
          <w:snapToGrid w:val="0"/>
        </w:rPr>
        <w:t>X e melhorar a função física.</w:t>
      </w:r>
    </w:p>
    <w:p w14:paraId="18F77D3E" w14:textId="77777777" w:rsidR="00A5380A" w:rsidRPr="00F56323" w:rsidRDefault="00A5380A" w:rsidP="009028D0">
      <w:pPr>
        <w:rPr>
          <w:noProof w:val="0"/>
          <w:snapToGrid w:val="0"/>
        </w:rPr>
      </w:pPr>
    </w:p>
    <w:p w14:paraId="698C72B0" w14:textId="77777777" w:rsidR="00361662" w:rsidRPr="00F56323" w:rsidRDefault="00361662" w:rsidP="009028D0">
      <w:pPr>
        <w:keepNext/>
        <w:rPr>
          <w:noProof w:val="0"/>
          <w:snapToGrid w:val="0"/>
          <w:u w:val="single"/>
        </w:rPr>
      </w:pPr>
      <w:r w:rsidRPr="00F56323">
        <w:rPr>
          <w:noProof w:val="0"/>
          <w:snapToGrid w:val="0"/>
          <w:u w:val="single"/>
        </w:rPr>
        <w:t>Artrite idiopática juvenil</w:t>
      </w:r>
    </w:p>
    <w:p w14:paraId="4C18A87F" w14:textId="77777777" w:rsidR="00361662" w:rsidRPr="00F56323" w:rsidRDefault="00361662" w:rsidP="009028D0">
      <w:pPr>
        <w:keepNext/>
        <w:rPr>
          <w:i/>
          <w:noProof w:val="0"/>
        </w:rPr>
      </w:pPr>
      <w:r w:rsidRPr="00F56323">
        <w:rPr>
          <w:i/>
          <w:noProof w:val="0"/>
        </w:rPr>
        <w:t xml:space="preserve">Artrite </w:t>
      </w:r>
      <w:r w:rsidR="00A75312" w:rsidRPr="00F56323">
        <w:rPr>
          <w:i/>
          <w:noProof w:val="0"/>
        </w:rPr>
        <w:t>idiopática</w:t>
      </w:r>
      <w:r w:rsidRPr="00F56323">
        <w:rPr>
          <w:i/>
          <w:noProof w:val="0"/>
        </w:rPr>
        <w:t xml:space="preserve"> juvenil poliarticular (AIJp)</w:t>
      </w:r>
    </w:p>
    <w:p w14:paraId="6904F2D1" w14:textId="77777777" w:rsidR="00361662" w:rsidRPr="00F56323" w:rsidRDefault="00361662" w:rsidP="009028D0">
      <w:pPr>
        <w:autoSpaceDE w:val="0"/>
        <w:autoSpaceDN w:val="0"/>
        <w:adjustRightInd w:val="0"/>
        <w:rPr>
          <w:noProof w:val="0"/>
        </w:rPr>
      </w:pPr>
      <w:r w:rsidRPr="00F56323">
        <w:rPr>
          <w:noProof w:val="0"/>
          <w:snapToGrid w:val="0"/>
        </w:rPr>
        <w:t>Simponi, em associação com MTX, é indicado para o tratamento da artrite idiopática juvenil poliarticular em crianças com</w:t>
      </w:r>
      <w:r w:rsidR="00983C1E">
        <w:rPr>
          <w:noProof w:val="0"/>
          <w:snapToGrid w:val="0"/>
        </w:rPr>
        <w:t xml:space="preserve"> 2 ou mais anos de idade</w:t>
      </w:r>
      <w:r w:rsidRPr="00F56323">
        <w:rPr>
          <w:noProof w:val="0"/>
          <w:snapToGrid w:val="0"/>
        </w:rPr>
        <w:t>, que apresentaram uma resposta inadequada a tratamento prévio com MTX.</w:t>
      </w:r>
    </w:p>
    <w:p w14:paraId="7DE41E3A" w14:textId="77777777" w:rsidR="00361662" w:rsidRPr="00F56323" w:rsidRDefault="00361662" w:rsidP="009028D0">
      <w:pPr>
        <w:rPr>
          <w:noProof w:val="0"/>
          <w:snapToGrid w:val="0"/>
        </w:rPr>
      </w:pPr>
    </w:p>
    <w:p w14:paraId="3368A343" w14:textId="77777777" w:rsidR="00837215" w:rsidRPr="00F56323" w:rsidRDefault="00A5380A" w:rsidP="009028D0">
      <w:pPr>
        <w:keepNext/>
        <w:rPr>
          <w:noProof w:val="0"/>
          <w:snapToGrid w:val="0"/>
          <w:u w:val="single"/>
        </w:rPr>
      </w:pPr>
      <w:r w:rsidRPr="00F56323">
        <w:rPr>
          <w:noProof w:val="0"/>
          <w:snapToGrid w:val="0"/>
          <w:u w:val="single"/>
        </w:rPr>
        <w:t>Artrite psoriática (AP)</w:t>
      </w:r>
    </w:p>
    <w:p w14:paraId="504C157C" w14:textId="77777777" w:rsidR="00CA183F" w:rsidRPr="00F56323" w:rsidRDefault="00CA183F" w:rsidP="009028D0">
      <w:pPr>
        <w:autoSpaceDE w:val="0"/>
        <w:autoSpaceDN w:val="0"/>
        <w:adjustRightInd w:val="0"/>
        <w:rPr>
          <w:noProof w:val="0"/>
        </w:rPr>
      </w:pPr>
      <w:r w:rsidRPr="00F56323">
        <w:rPr>
          <w:noProof w:val="0"/>
          <w:snapToGrid w:val="0"/>
        </w:rPr>
        <w:t xml:space="preserve">Simponi, isolado ou em associação com o </w:t>
      </w:r>
      <w:r w:rsidR="00361662" w:rsidRPr="00F56323">
        <w:rPr>
          <w:noProof w:val="0"/>
          <w:snapToGrid w:val="0"/>
        </w:rPr>
        <w:t>MTX</w:t>
      </w:r>
      <w:r w:rsidRPr="00F56323">
        <w:rPr>
          <w:noProof w:val="0"/>
          <w:snapToGrid w:val="0"/>
        </w:rPr>
        <w:t xml:space="preserve">, é indicado para o tratamento da artrite psoriática ativa e progressiva em adultos que apresentaram uma resposta inadequada a DMARD. Simponi </w:t>
      </w:r>
      <w:r w:rsidRPr="00F56323">
        <w:rPr>
          <w:noProof w:val="0"/>
          <w:snapToGrid w:val="0"/>
        </w:rPr>
        <w:lastRenderedPageBreak/>
        <w:t>demonstrou reduzir a taxa de progressão da lesão articular periférica avaliada por raio</w:t>
      </w:r>
      <w:r w:rsidR="003E2AF0" w:rsidRPr="00F56323">
        <w:rPr>
          <w:noProof w:val="0"/>
          <w:snapToGrid w:val="0"/>
        </w:rPr>
        <w:noBreakHyphen/>
      </w:r>
      <w:r w:rsidRPr="00F56323">
        <w:rPr>
          <w:noProof w:val="0"/>
          <w:snapToGrid w:val="0"/>
        </w:rPr>
        <w:t>X em doentes com subtipos poliarticulares simétricos da doença (ver secção 5.1) e melhorar a função física.</w:t>
      </w:r>
    </w:p>
    <w:p w14:paraId="11E10F37" w14:textId="77777777" w:rsidR="00A5380A" w:rsidRPr="00F56323" w:rsidRDefault="00A5380A" w:rsidP="009028D0">
      <w:pPr>
        <w:rPr>
          <w:noProof w:val="0"/>
        </w:rPr>
      </w:pPr>
    </w:p>
    <w:p w14:paraId="02116A4E" w14:textId="77777777" w:rsidR="00803074" w:rsidRPr="00F56323" w:rsidRDefault="004D465C" w:rsidP="009028D0">
      <w:pPr>
        <w:keepNext/>
        <w:rPr>
          <w:noProof w:val="0"/>
          <w:u w:val="single"/>
        </w:rPr>
      </w:pPr>
      <w:r w:rsidRPr="00F56323">
        <w:rPr>
          <w:noProof w:val="0"/>
          <w:u w:val="single"/>
        </w:rPr>
        <w:t>Espondiloartrite axial</w:t>
      </w:r>
    </w:p>
    <w:p w14:paraId="7127E416" w14:textId="77777777" w:rsidR="00837215" w:rsidRPr="00F56323" w:rsidRDefault="00A5380A" w:rsidP="009028D0">
      <w:pPr>
        <w:keepNext/>
        <w:rPr>
          <w:i/>
          <w:noProof w:val="0"/>
          <w:snapToGrid w:val="0"/>
        </w:rPr>
      </w:pPr>
      <w:r w:rsidRPr="00F56323">
        <w:rPr>
          <w:i/>
          <w:noProof w:val="0"/>
          <w:snapToGrid w:val="0"/>
        </w:rPr>
        <w:t>Espondilite anquilosante (EA)</w:t>
      </w:r>
    </w:p>
    <w:p w14:paraId="22661137" w14:textId="77777777" w:rsidR="00A5380A" w:rsidRPr="00F56323" w:rsidRDefault="00A5380A" w:rsidP="009028D0">
      <w:pPr>
        <w:tabs>
          <w:tab w:val="left" w:pos="0"/>
          <w:tab w:val="left" w:pos="1298"/>
          <w:tab w:val="left" w:pos="2596"/>
          <w:tab w:val="left" w:pos="3895"/>
          <w:tab w:val="left" w:pos="5193"/>
          <w:tab w:val="left" w:pos="6492"/>
          <w:tab w:val="left" w:pos="7790"/>
        </w:tabs>
        <w:rPr>
          <w:noProof w:val="0"/>
          <w:snapToGrid w:val="0"/>
        </w:rPr>
      </w:pPr>
      <w:r w:rsidRPr="00F56323">
        <w:rPr>
          <w:noProof w:val="0"/>
          <w:snapToGrid w:val="0"/>
        </w:rPr>
        <w:t xml:space="preserve">Simponi é indicado para o tratamento da espondilite anquilosante </w:t>
      </w:r>
      <w:r w:rsidR="00A45E46" w:rsidRPr="00F56323">
        <w:rPr>
          <w:noProof w:val="0"/>
          <w:snapToGrid w:val="0"/>
        </w:rPr>
        <w:t>ativa</w:t>
      </w:r>
      <w:r w:rsidRPr="00F56323">
        <w:rPr>
          <w:noProof w:val="0"/>
          <w:snapToGrid w:val="0"/>
        </w:rPr>
        <w:t xml:space="preserve"> grave em adultos que apresentaram uma resposta inadequada à terapêutica convencional.</w:t>
      </w:r>
    </w:p>
    <w:p w14:paraId="40AF20B4" w14:textId="77777777" w:rsidR="00A5380A" w:rsidRPr="00F56323" w:rsidRDefault="00A5380A" w:rsidP="009028D0">
      <w:pPr>
        <w:tabs>
          <w:tab w:val="left" w:pos="0"/>
          <w:tab w:val="left" w:pos="1298"/>
          <w:tab w:val="left" w:pos="2596"/>
          <w:tab w:val="left" w:pos="3895"/>
          <w:tab w:val="left" w:pos="5193"/>
          <w:tab w:val="left" w:pos="6492"/>
          <w:tab w:val="left" w:pos="7790"/>
        </w:tabs>
        <w:rPr>
          <w:noProof w:val="0"/>
        </w:rPr>
      </w:pPr>
    </w:p>
    <w:p w14:paraId="19867C4C" w14:textId="77777777" w:rsidR="004D465C" w:rsidRPr="00F56323" w:rsidRDefault="004D465C" w:rsidP="009028D0">
      <w:pPr>
        <w:keepNext/>
        <w:rPr>
          <w:i/>
          <w:noProof w:val="0"/>
          <w:snapToGrid w:val="0"/>
        </w:rPr>
      </w:pPr>
      <w:r w:rsidRPr="00F56323">
        <w:rPr>
          <w:i/>
          <w:noProof w:val="0"/>
          <w:snapToGrid w:val="0"/>
        </w:rPr>
        <w:t>Espondiloartrite axial não</w:t>
      </w:r>
      <w:r w:rsidR="0022416D" w:rsidRPr="00F56323">
        <w:rPr>
          <w:i/>
          <w:noProof w:val="0"/>
          <w:snapToGrid w:val="0"/>
        </w:rPr>
        <w:noBreakHyphen/>
      </w:r>
      <w:r w:rsidRPr="00F56323">
        <w:rPr>
          <w:i/>
          <w:noProof w:val="0"/>
          <w:snapToGrid w:val="0"/>
        </w:rPr>
        <w:t>radiográfica (EAx não</w:t>
      </w:r>
      <w:r w:rsidR="0022416D" w:rsidRPr="00F56323">
        <w:rPr>
          <w:i/>
          <w:noProof w:val="0"/>
          <w:snapToGrid w:val="0"/>
        </w:rPr>
        <w:noBreakHyphen/>
      </w:r>
      <w:r w:rsidRPr="00F56323">
        <w:rPr>
          <w:i/>
          <w:noProof w:val="0"/>
          <w:snapToGrid w:val="0"/>
        </w:rPr>
        <w:t>radiográfica)</w:t>
      </w:r>
    </w:p>
    <w:p w14:paraId="575B4075" w14:textId="77777777" w:rsidR="004D465C" w:rsidRPr="00F56323" w:rsidRDefault="004D465C" w:rsidP="009028D0">
      <w:pPr>
        <w:tabs>
          <w:tab w:val="clear" w:pos="567"/>
        </w:tabs>
        <w:autoSpaceDE w:val="0"/>
        <w:autoSpaceDN w:val="0"/>
        <w:adjustRightInd w:val="0"/>
        <w:rPr>
          <w:noProof w:val="0"/>
          <w:snapToGrid w:val="0"/>
        </w:rPr>
      </w:pPr>
      <w:r w:rsidRPr="00F56323">
        <w:rPr>
          <w:noProof w:val="0"/>
          <w:snapToGrid w:val="0"/>
        </w:rPr>
        <w:t xml:space="preserve">Simponi é indicado para o tratamento da </w:t>
      </w:r>
      <w:r w:rsidR="00A108BB" w:rsidRPr="00F56323">
        <w:rPr>
          <w:noProof w:val="0"/>
          <w:snapToGrid w:val="0"/>
        </w:rPr>
        <w:t>e</w:t>
      </w:r>
      <w:r w:rsidR="00990362" w:rsidRPr="00F56323">
        <w:rPr>
          <w:noProof w:val="0"/>
          <w:snapToGrid w:val="0"/>
        </w:rPr>
        <w:t>spondiloartrite</w:t>
      </w:r>
      <w:r w:rsidR="0054404C" w:rsidRPr="00F56323">
        <w:rPr>
          <w:noProof w:val="0"/>
          <w:snapToGrid w:val="0"/>
        </w:rPr>
        <w:t xml:space="preserve"> axial não-radiográfica</w:t>
      </w:r>
      <w:r w:rsidRPr="00F56323">
        <w:rPr>
          <w:noProof w:val="0"/>
          <w:snapToGrid w:val="0"/>
        </w:rPr>
        <w:t xml:space="preserve"> ativa grave em adultos </w:t>
      </w:r>
      <w:r w:rsidR="0054404C" w:rsidRPr="00F56323">
        <w:rPr>
          <w:noProof w:val="0"/>
          <w:snapToGrid w:val="0"/>
        </w:rPr>
        <w:t xml:space="preserve">com sinais objetivos </w:t>
      </w:r>
      <w:r w:rsidR="00810162" w:rsidRPr="00F56323">
        <w:rPr>
          <w:noProof w:val="0"/>
          <w:snapToGrid w:val="0"/>
        </w:rPr>
        <w:t xml:space="preserve">de inflamação </w:t>
      </w:r>
      <w:r w:rsidR="0060557F" w:rsidRPr="00F56323">
        <w:rPr>
          <w:noProof w:val="0"/>
          <w:snapToGrid w:val="0"/>
        </w:rPr>
        <w:t xml:space="preserve">evidenciada pelo </w:t>
      </w:r>
      <w:r w:rsidR="00810162" w:rsidRPr="00F56323">
        <w:rPr>
          <w:noProof w:val="0"/>
          <w:snapToGrid w:val="0"/>
        </w:rPr>
        <w:t xml:space="preserve">aumento da </w:t>
      </w:r>
      <w:r w:rsidR="0054404C" w:rsidRPr="00F56323">
        <w:rPr>
          <w:noProof w:val="0"/>
          <w:snapToGrid w:val="0"/>
        </w:rPr>
        <w:t>proteína C-reativa (PCR) e/ou por evidência na Ressonância Magnética Nuclear (RMN), que tiveram uma resposta inadequada</w:t>
      </w:r>
      <w:r w:rsidR="00810162" w:rsidRPr="00F56323">
        <w:rPr>
          <w:noProof w:val="0"/>
          <w:snapToGrid w:val="0"/>
        </w:rPr>
        <w:t xml:space="preserve"> </w:t>
      </w:r>
      <w:r w:rsidR="0054404C" w:rsidRPr="00F56323">
        <w:rPr>
          <w:noProof w:val="0"/>
          <w:snapToGrid w:val="0"/>
        </w:rPr>
        <w:t xml:space="preserve">ou são </w:t>
      </w:r>
      <w:r w:rsidR="00990362" w:rsidRPr="00F56323">
        <w:rPr>
          <w:noProof w:val="0"/>
          <w:snapToGrid w:val="0"/>
        </w:rPr>
        <w:t>intolerantes</w:t>
      </w:r>
      <w:r w:rsidR="0054404C" w:rsidRPr="00F56323">
        <w:rPr>
          <w:noProof w:val="0"/>
          <w:snapToGrid w:val="0"/>
        </w:rPr>
        <w:t xml:space="preserve"> a medicamentos anti-inflamatórios não</w:t>
      </w:r>
      <w:r w:rsidR="00432FE9" w:rsidRPr="00F56323">
        <w:rPr>
          <w:noProof w:val="0"/>
          <w:snapToGrid w:val="0"/>
        </w:rPr>
        <w:t xml:space="preserve"> </w:t>
      </w:r>
      <w:r w:rsidR="00990362" w:rsidRPr="00F56323">
        <w:rPr>
          <w:noProof w:val="0"/>
          <w:snapToGrid w:val="0"/>
        </w:rPr>
        <w:t>esteroides</w:t>
      </w:r>
      <w:r w:rsidR="0054404C" w:rsidRPr="00F56323">
        <w:rPr>
          <w:noProof w:val="0"/>
          <w:snapToGrid w:val="0"/>
        </w:rPr>
        <w:t xml:space="preserve"> (AINEs).</w:t>
      </w:r>
    </w:p>
    <w:p w14:paraId="62C4A1F7" w14:textId="77777777" w:rsidR="004D465C" w:rsidRPr="00F56323" w:rsidRDefault="004D465C" w:rsidP="009028D0">
      <w:pPr>
        <w:tabs>
          <w:tab w:val="left" w:pos="0"/>
          <w:tab w:val="left" w:pos="1298"/>
          <w:tab w:val="left" w:pos="2596"/>
          <w:tab w:val="left" w:pos="3895"/>
          <w:tab w:val="left" w:pos="5193"/>
          <w:tab w:val="left" w:pos="6492"/>
          <w:tab w:val="left" w:pos="7790"/>
        </w:tabs>
        <w:rPr>
          <w:noProof w:val="0"/>
        </w:rPr>
      </w:pPr>
    </w:p>
    <w:p w14:paraId="2C867C4A" w14:textId="77777777" w:rsidR="00784BB7" w:rsidRPr="00F56323" w:rsidRDefault="00784BB7" w:rsidP="009028D0">
      <w:pPr>
        <w:keepNext/>
        <w:rPr>
          <w:noProof w:val="0"/>
          <w:u w:val="single"/>
        </w:rPr>
      </w:pPr>
      <w:r w:rsidRPr="00F56323">
        <w:rPr>
          <w:noProof w:val="0"/>
          <w:u w:val="single"/>
        </w:rPr>
        <w:t>Colite ulcerosa (CU)</w:t>
      </w:r>
    </w:p>
    <w:p w14:paraId="3E5AEA84" w14:textId="77777777" w:rsidR="00784BB7" w:rsidRPr="00F56323" w:rsidRDefault="00784BB7" w:rsidP="009028D0">
      <w:pPr>
        <w:rPr>
          <w:noProof w:val="0"/>
        </w:rPr>
      </w:pPr>
      <w:r w:rsidRPr="00F56323">
        <w:rPr>
          <w:noProof w:val="0"/>
        </w:rPr>
        <w:t>Simponi está indicado para o tratamento da colite ulcerosa ativa moderada a grave em doentes adultos que não responderam adequadamente à terapêutica convencional, incluindo corticosteroides e 6</w:t>
      </w:r>
      <w:r w:rsidR="003E2AF0" w:rsidRPr="00F56323">
        <w:rPr>
          <w:noProof w:val="0"/>
        </w:rPr>
        <w:noBreakHyphen/>
      </w:r>
      <w:r w:rsidRPr="00F56323">
        <w:rPr>
          <w:noProof w:val="0"/>
        </w:rPr>
        <w:t>mercaptopurina (6</w:t>
      </w:r>
      <w:r w:rsidR="003E2AF0" w:rsidRPr="00F56323">
        <w:rPr>
          <w:noProof w:val="0"/>
        </w:rPr>
        <w:noBreakHyphen/>
      </w:r>
      <w:r w:rsidRPr="00F56323">
        <w:rPr>
          <w:noProof w:val="0"/>
        </w:rPr>
        <w:t>MP) ou azatioprina (AZA), ou que apresentam intolerância ou contraindicações a estas terapêuticas.</w:t>
      </w:r>
    </w:p>
    <w:p w14:paraId="40E3964E" w14:textId="77777777" w:rsidR="00784BB7" w:rsidRPr="00F56323" w:rsidRDefault="00784BB7" w:rsidP="009028D0">
      <w:pPr>
        <w:tabs>
          <w:tab w:val="left" w:pos="0"/>
          <w:tab w:val="left" w:pos="1298"/>
          <w:tab w:val="left" w:pos="2596"/>
          <w:tab w:val="left" w:pos="3895"/>
          <w:tab w:val="left" w:pos="5193"/>
          <w:tab w:val="left" w:pos="6492"/>
          <w:tab w:val="left" w:pos="7790"/>
        </w:tabs>
        <w:rPr>
          <w:noProof w:val="0"/>
        </w:rPr>
      </w:pPr>
    </w:p>
    <w:p w14:paraId="760A0BB2" w14:textId="77777777" w:rsidR="00CA183F" w:rsidRPr="00F56323" w:rsidRDefault="00CA183F" w:rsidP="009028D0">
      <w:pPr>
        <w:keepNext/>
        <w:ind w:left="567" w:hanging="567"/>
        <w:outlineLvl w:val="2"/>
        <w:rPr>
          <w:b/>
          <w:bCs/>
          <w:noProof w:val="0"/>
        </w:rPr>
      </w:pPr>
      <w:r w:rsidRPr="00F56323">
        <w:rPr>
          <w:b/>
          <w:bCs/>
          <w:noProof w:val="0"/>
        </w:rPr>
        <w:t>4.2</w:t>
      </w:r>
      <w:r w:rsidRPr="00F56323">
        <w:rPr>
          <w:b/>
          <w:bCs/>
          <w:noProof w:val="0"/>
        </w:rPr>
        <w:tab/>
        <w:t>Posologia e modo de administração</w:t>
      </w:r>
    </w:p>
    <w:p w14:paraId="7A6F91F0" w14:textId="77777777" w:rsidR="00CA183F" w:rsidRPr="00BB5D4B" w:rsidRDefault="00CA183F" w:rsidP="00E255F3">
      <w:pPr>
        <w:keepNext/>
        <w:rPr>
          <w:noProof w:val="0"/>
        </w:rPr>
      </w:pPr>
    </w:p>
    <w:p w14:paraId="253EA225" w14:textId="77777777" w:rsidR="00CA183F" w:rsidRPr="00F56323" w:rsidRDefault="00CA183F" w:rsidP="00D63416">
      <w:pPr>
        <w:rPr>
          <w:noProof w:val="0"/>
        </w:rPr>
      </w:pPr>
      <w:bookmarkStart w:id="42" w:name="OLE_LINK3"/>
      <w:r w:rsidRPr="00F56323">
        <w:rPr>
          <w:noProof w:val="0"/>
        </w:rPr>
        <w:t xml:space="preserve">O tratamento deve ser iniciado e efetuado sob a supervisão de um médico especialista com experiência no diagnóstico e tratamento da artrite reumatoide, </w:t>
      </w:r>
      <w:r w:rsidR="00361662" w:rsidRPr="00F56323">
        <w:rPr>
          <w:noProof w:val="0"/>
          <w:snapToGrid w:val="0"/>
        </w:rPr>
        <w:t xml:space="preserve">artrite idiopática juvenil poliarticular, </w:t>
      </w:r>
      <w:r w:rsidRPr="00F56323">
        <w:rPr>
          <w:noProof w:val="0"/>
        </w:rPr>
        <w:t>artrite psoriática, espondilite anquilosante</w:t>
      </w:r>
      <w:r w:rsidR="0054404C" w:rsidRPr="00F56323">
        <w:rPr>
          <w:noProof w:val="0"/>
        </w:rPr>
        <w:t>, espondiloartrite axial não</w:t>
      </w:r>
      <w:r w:rsidR="0022416D" w:rsidRPr="00F56323">
        <w:rPr>
          <w:noProof w:val="0"/>
        </w:rPr>
        <w:noBreakHyphen/>
      </w:r>
      <w:r w:rsidR="0054404C" w:rsidRPr="00F56323">
        <w:rPr>
          <w:noProof w:val="0"/>
        </w:rPr>
        <w:t>radiográfica,</w:t>
      </w:r>
      <w:r w:rsidRPr="00F56323">
        <w:rPr>
          <w:noProof w:val="0"/>
        </w:rPr>
        <w:t xml:space="preserve"> ou colite ulcerosa.</w:t>
      </w:r>
      <w:bookmarkEnd w:id="42"/>
      <w:r w:rsidRPr="00F56323">
        <w:rPr>
          <w:noProof w:val="0"/>
        </w:rPr>
        <w:t xml:space="preserve"> Os doentes tratados com Simponi devem receber o Cartão de Alerta do Doente.</w:t>
      </w:r>
    </w:p>
    <w:p w14:paraId="6EDF25F4" w14:textId="77777777" w:rsidR="00A5380A" w:rsidRPr="00F56323" w:rsidRDefault="00A5380A" w:rsidP="00E255F3">
      <w:pPr>
        <w:rPr>
          <w:noProof w:val="0"/>
        </w:rPr>
      </w:pPr>
    </w:p>
    <w:p w14:paraId="01BFEA8B" w14:textId="77777777" w:rsidR="0056669C" w:rsidRPr="00F56323" w:rsidRDefault="0056669C" w:rsidP="00D63416">
      <w:pPr>
        <w:keepNext/>
        <w:rPr>
          <w:noProof w:val="0"/>
          <w:u w:val="single"/>
        </w:rPr>
      </w:pPr>
      <w:r w:rsidRPr="00F56323">
        <w:rPr>
          <w:noProof w:val="0"/>
          <w:u w:val="single"/>
        </w:rPr>
        <w:t>Posologia</w:t>
      </w:r>
    </w:p>
    <w:p w14:paraId="3A95955D" w14:textId="77777777" w:rsidR="0056669C" w:rsidRPr="00F56323" w:rsidRDefault="0056669C" w:rsidP="00D63416">
      <w:pPr>
        <w:keepNext/>
        <w:rPr>
          <w:noProof w:val="0"/>
        </w:rPr>
      </w:pPr>
    </w:p>
    <w:p w14:paraId="178FD37A" w14:textId="77777777" w:rsidR="00CA183F" w:rsidRPr="00F56323" w:rsidRDefault="00CA183F" w:rsidP="00D63416">
      <w:pPr>
        <w:keepNext/>
        <w:rPr>
          <w:i/>
          <w:noProof w:val="0"/>
        </w:rPr>
      </w:pPr>
      <w:r w:rsidRPr="00F56323">
        <w:rPr>
          <w:i/>
          <w:noProof w:val="0"/>
        </w:rPr>
        <w:t>Artrite reumatoide</w:t>
      </w:r>
    </w:p>
    <w:p w14:paraId="03B0ACC4" w14:textId="77777777" w:rsidR="00A5380A" w:rsidRPr="00F56323" w:rsidRDefault="00A5380A" w:rsidP="00E255F3">
      <w:pPr>
        <w:rPr>
          <w:noProof w:val="0"/>
        </w:rPr>
      </w:pPr>
      <w:r w:rsidRPr="00F56323">
        <w:rPr>
          <w:noProof w:val="0"/>
        </w:rPr>
        <w:t>Administrar 5</w:t>
      </w:r>
      <w:r w:rsidR="00DA3F2E">
        <w:rPr>
          <w:noProof w:val="0"/>
        </w:rPr>
        <w:t>0 </w:t>
      </w:r>
      <w:r w:rsidRPr="00F56323">
        <w:rPr>
          <w:noProof w:val="0"/>
        </w:rPr>
        <w:t>mg de Simponi uma vez por mês, na mesma data todos os meses.</w:t>
      </w:r>
    </w:p>
    <w:p w14:paraId="2BE08C95" w14:textId="77777777" w:rsidR="00A5380A" w:rsidRPr="00F56323" w:rsidRDefault="00A5380A" w:rsidP="00E255F3">
      <w:pPr>
        <w:rPr>
          <w:bCs/>
          <w:iCs/>
          <w:noProof w:val="0"/>
        </w:rPr>
      </w:pPr>
      <w:r w:rsidRPr="00F56323">
        <w:rPr>
          <w:bCs/>
          <w:iCs/>
          <w:noProof w:val="0"/>
        </w:rPr>
        <w:t>Simponi deve ser administrado em associação com metotrexato.</w:t>
      </w:r>
    </w:p>
    <w:p w14:paraId="607DFE81" w14:textId="77777777" w:rsidR="00A5380A" w:rsidRPr="00F56323" w:rsidRDefault="00A5380A" w:rsidP="00E255F3">
      <w:pPr>
        <w:rPr>
          <w:bCs/>
          <w:noProof w:val="0"/>
        </w:rPr>
      </w:pPr>
    </w:p>
    <w:p w14:paraId="5C99748D" w14:textId="77777777" w:rsidR="00CA183F" w:rsidRPr="00F56323" w:rsidRDefault="0054404C" w:rsidP="00D63416">
      <w:pPr>
        <w:keepNext/>
        <w:rPr>
          <w:i/>
          <w:noProof w:val="0"/>
          <w:snapToGrid w:val="0"/>
        </w:rPr>
      </w:pPr>
      <w:r w:rsidRPr="00F56323">
        <w:rPr>
          <w:bCs/>
          <w:i/>
          <w:noProof w:val="0"/>
        </w:rPr>
        <w:t xml:space="preserve">Artrite psoriática, </w:t>
      </w:r>
      <w:r w:rsidRPr="00F56323">
        <w:rPr>
          <w:i/>
          <w:noProof w:val="0"/>
          <w:snapToGrid w:val="0"/>
        </w:rPr>
        <w:t>e</w:t>
      </w:r>
      <w:r w:rsidR="00CA183F" w:rsidRPr="00F56323">
        <w:rPr>
          <w:i/>
          <w:noProof w:val="0"/>
          <w:snapToGrid w:val="0"/>
        </w:rPr>
        <w:t>spondilite anquilosante</w:t>
      </w:r>
      <w:r w:rsidRPr="00F56323">
        <w:rPr>
          <w:i/>
          <w:noProof w:val="0"/>
          <w:snapToGrid w:val="0"/>
        </w:rPr>
        <w:t xml:space="preserve"> ou espondiloartrite</w:t>
      </w:r>
      <w:r w:rsidR="00E54638" w:rsidRPr="00F56323">
        <w:rPr>
          <w:i/>
          <w:noProof w:val="0"/>
          <w:snapToGrid w:val="0"/>
        </w:rPr>
        <w:t xml:space="preserve"> axial não</w:t>
      </w:r>
      <w:r w:rsidR="0022416D" w:rsidRPr="00F56323">
        <w:rPr>
          <w:i/>
          <w:noProof w:val="0"/>
          <w:snapToGrid w:val="0"/>
        </w:rPr>
        <w:noBreakHyphen/>
      </w:r>
      <w:r w:rsidR="00E54638" w:rsidRPr="00F56323">
        <w:rPr>
          <w:i/>
          <w:noProof w:val="0"/>
          <w:snapToGrid w:val="0"/>
        </w:rPr>
        <w:t>radiográfica</w:t>
      </w:r>
    </w:p>
    <w:p w14:paraId="06192F53" w14:textId="77777777" w:rsidR="00A5380A" w:rsidRPr="00F56323" w:rsidRDefault="00A5380A" w:rsidP="00E255F3">
      <w:pPr>
        <w:rPr>
          <w:noProof w:val="0"/>
        </w:rPr>
      </w:pPr>
      <w:r w:rsidRPr="00F56323">
        <w:rPr>
          <w:noProof w:val="0"/>
        </w:rPr>
        <w:t>Administrar 5</w:t>
      </w:r>
      <w:r w:rsidR="00DA3F2E">
        <w:rPr>
          <w:noProof w:val="0"/>
        </w:rPr>
        <w:t>0 </w:t>
      </w:r>
      <w:r w:rsidRPr="00F56323">
        <w:rPr>
          <w:noProof w:val="0"/>
        </w:rPr>
        <w:t>mg de Simponi uma vez por mês, na mesma data todos os meses.</w:t>
      </w:r>
    </w:p>
    <w:p w14:paraId="0F393E6D" w14:textId="77777777" w:rsidR="00A5380A" w:rsidRPr="00F56323" w:rsidRDefault="00A5380A" w:rsidP="00E255F3">
      <w:pPr>
        <w:rPr>
          <w:noProof w:val="0"/>
        </w:rPr>
      </w:pPr>
    </w:p>
    <w:p w14:paraId="221C82B6" w14:textId="77777777" w:rsidR="00A5380A" w:rsidRPr="00F56323" w:rsidRDefault="00CA183F" w:rsidP="00E255F3">
      <w:pPr>
        <w:rPr>
          <w:noProof w:val="0"/>
          <w:szCs w:val="22"/>
        </w:rPr>
      </w:pPr>
      <w:r w:rsidRPr="00F56323">
        <w:rPr>
          <w:noProof w:val="0"/>
          <w:szCs w:val="22"/>
        </w:rPr>
        <w:t>Para todas as indicações acima descritas, o</w:t>
      </w:r>
      <w:r w:rsidR="00A5380A" w:rsidRPr="00F56323">
        <w:rPr>
          <w:noProof w:val="0"/>
          <w:szCs w:val="22"/>
        </w:rPr>
        <w:t>s dados disponíveis sugerem que a resposta clínica é normalmente alcançada em 12 a</w:t>
      </w:r>
      <w:r w:rsidR="00B64AF2">
        <w:rPr>
          <w:noProof w:val="0"/>
          <w:szCs w:val="22"/>
        </w:rPr>
        <w:t xml:space="preserve"> 1</w:t>
      </w:r>
      <w:r w:rsidR="00FB416B">
        <w:rPr>
          <w:noProof w:val="0"/>
          <w:szCs w:val="22"/>
        </w:rPr>
        <w:t>4 </w:t>
      </w:r>
      <w:r w:rsidR="00A5380A" w:rsidRPr="00F56323">
        <w:rPr>
          <w:noProof w:val="0"/>
          <w:szCs w:val="22"/>
        </w:rPr>
        <w:t>semanas de tratamento (após 3</w:t>
      </w:r>
      <w:r w:rsidR="003E2AF0" w:rsidRPr="00F56323">
        <w:rPr>
          <w:noProof w:val="0"/>
          <w:szCs w:val="22"/>
        </w:rPr>
        <w:noBreakHyphen/>
      </w:r>
      <w:r w:rsidR="00FB416B">
        <w:rPr>
          <w:noProof w:val="0"/>
          <w:szCs w:val="22"/>
        </w:rPr>
        <w:t>4 </w:t>
      </w:r>
      <w:r w:rsidR="00A5380A" w:rsidRPr="00F56323">
        <w:rPr>
          <w:noProof w:val="0"/>
          <w:szCs w:val="22"/>
        </w:rPr>
        <w:t>doses). Deve ser ponderada a continuação do tratamento em doentes que não mostrem benefício terapêutico neste período de tempo.</w:t>
      </w:r>
    </w:p>
    <w:p w14:paraId="3ACF52EA" w14:textId="77777777" w:rsidR="0094574C" w:rsidRPr="00F56323" w:rsidRDefault="0094574C" w:rsidP="00E255F3">
      <w:pPr>
        <w:rPr>
          <w:i/>
          <w:noProof w:val="0"/>
          <w:szCs w:val="22"/>
        </w:rPr>
      </w:pPr>
    </w:p>
    <w:p w14:paraId="3EACA9D5" w14:textId="77777777" w:rsidR="0003525A" w:rsidRPr="00F56323" w:rsidRDefault="0003525A" w:rsidP="00D63416">
      <w:pPr>
        <w:keepNext/>
        <w:rPr>
          <w:noProof w:val="0"/>
          <w:szCs w:val="22"/>
        </w:rPr>
      </w:pPr>
      <w:r w:rsidRPr="00F56323">
        <w:rPr>
          <w:noProof w:val="0"/>
          <w:szCs w:val="22"/>
        </w:rPr>
        <w:t>Doentes com peso corporal superior a 10</w:t>
      </w:r>
      <w:r w:rsidR="00DA3F2E">
        <w:rPr>
          <w:noProof w:val="0"/>
          <w:szCs w:val="22"/>
        </w:rPr>
        <w:t>0 </w:t>
      </w:r>
      <w:r w:rsidRPr="00F56323">
        <w:rPr>
          <w:noProof w:val="0"/>
          <w:szCs w:val="22"/>
        </w:rPr>
        <w:t>kg</w:t>
      </w:r>
    </w:p>
    <w:p w14:paraId="00FC2D85" w14:textId="77777777" w:rsidR="00A5380A" w:rsidRPr="00F56323" w:rsidRDefault="00CA183F" w:rsidP="00E255F3">
      <w:pPr>
        <w:rPr>
          <w:noProof w:val="0"/>
          <w:szCs w:val="22"/>
        </w:rPr>
      </w:pPr>
      <w:r w:rsidRPr="00F56323">
        <w:rPr>
          <w:noProof w:val="0"/>
          <w:szCs w:val="22"/>
        </w:rPr>
        <w:t xml:space="preserve">Para todas as indicações acima descritas, </w:t>
      </w:r>
      <w:r w:rsidRPr="00F56323">
        <w:rPr>
          <w:noProof w:val="0"/>
        </w:rPr>
        <w:t>e</w:t>
      </w:r>
      <w:r w:rsidR="00A5380A" w:rsidRPr="00F56323">
        <w:rPr>
          <w:noProof w:val="0"/>
        </w:rPr>
        <w:t>m doentes com</w:t>
      </w:r>
      <w:r w:rsidR="0003525A" w:rsidRPr="00F56323">
        <w:rPr>
          <w:noProof w:val="0"/>
        </w:rPr>
        <w:t xml:space="preserve"> AR, AP</w:t>
      </w:r>
      <w:r w:rsidR="00E54638" w:rsidRPr="00F56323">
        <w:rPr>
          <w:noProof w:val="0"/>
        </w:rPr>
        <w:t>,</w:t>
      </w:r>
      <w:r w:rsidR="0003525A" w:rsidRPr="00F56323">
        <w:rPr>
          <w:noProof w:val="0"/>
        </w:rPr>
        <w:t xml:space="preserve"> EA</w:t>
      </w:r>
      <w:r w:rsidR="00E54638" w:rsidRPr="00F56323">
        <w:rPr>
          <w:noProof w:val="0"/>
        </w:rPr>
        <w:t xml:space="preserve"> ou EAx não</w:t>
      </w:r>
      <w:r w:rsidR="0022416D" w:rsidRPr="00F56323">
        <w:rPr>
          <w:noProof w:val="0"/>
        </w:rPr>
        <w:noBreakHyphen/>
      </w:r>
      <w:r w:rsidR="00E54638" w:rsidRPr="00F56323">
        <w:rPr>
          <w:noProof w:val="0"/>
        </w:rPr>
        <w:t>radiográfica</w:t>
      </w:r>
      <w:r w:rsidR="0003525A" w:rsidRPr="00F56323">
        <w:rPr>
          <w:noProof w:val="0"/>
        </w:rPr>
        <w:t xml:space="preserve"> com</w:t>
      </w:r>
      <w:r w:rsidR="00A5380A" w:rsidRPr="00F56323">
        <w:rPr>
          <w:noProof w:val="0"/>
        </w:rPr>
        <w:t xml:space="preserve"> peso</w:t>
      </w:r>
      <w:r w:rsidR="0003525A" w:rsidRPr="00F56323">
        <w:rPr>
          <w:noProof w:val="0"/>
        </w:rPr>
        <w:t xml:space="preserve"> corporal</w:t>
      </w:r>
      <w:r w:rsidR="00A5380A" w:rsidRPr="00F56323">
        <w:rPr>
          <w:noProof w:val="0"/>
        </w:rPr>
        <w:t xml:space="preserve"> superior a 10</w:t>
      </w:r>
      <w:r w:rsidR="00DA3F2E">
        <w:rPr>
          <w:noProof w:val="0"/>
        </w:rPr>
        <w:t>0 </w:t>
      </w:r>
      <w:r w:rsidR="00A5380A" w:rsidRPr="00F56323">
        <w:rPr>
          <w:noProof w:val="0"/>
        </w:rPr>
        <w:t>kg que não alcancem uma resposta clínica adequada após 3</w:t>
      </w:r>
      <w:r w:rsidR="003E2AF0" w:rsidRPr="00F56323">
        <w:rPr>
          <w:noProof w:val="0"/>
        </w:rPr>
        <w:noBreakHyphen/>
      </w:r>
      <w:r w:rsidR="00FB416B">
        <w:rPr>
          <w:noProof w:val="0"/>
        </w:rPr>
        <w:t>4 </w:t>
      </w:r>
      <w:r w:rsidR="00A5380A" w:rsidRPr="00F56323">
        <w:rPr>
          <w:noProof w:val="0"/>
        </w:rPr>
        <w:t>doses, pode ser considerado o aumento da dose de golimumab para 10</w:t>
      </w:r>
      <w:r w:rsidR="00DA3F2E">
        <w:rPr>
          <w:noProof w:val="0"/>
        </w:rPr>
        <w:t>0 </w:t>
      </w:r>
      <w:r w:rsidR="00A5380A" w:rsidRPr="00F56323">
        <w:rPr>
          <w:noProof w:val="0"/>
        </w:rPr>
        <w:t>mg uma vez por mês</w:t>
      </w:r>
      <w:r w:rsidR="00EF7031" w:rsidRPr="00F56323">
        <w:rPr>
          <w:noProof w:val="0"/>
        </w:rPr>
        <w:t xml:space="preserve">, tendo em consideração o aumento do risco de certas </w:t>
      </w:r>
      <w:r w:rsidR="00A45E46" w:rsidRPr="00F56323">
        <w:rPr>
          <w:noProof w:val="0"/>
        </w:rPr>
        <w:t>reações</w:t>
      </w:r>
      <w:r w:rsidR="00EF7031" w:rsidRPr="00F56323">
        <w:rPr>
          <w:noProof w:val="0"/>
        </w:rPr>
        <w:t xml:space="preserve"> adversas graves com a dose de 10</w:t>
      </w:r>
      <w:r w:rsidR="00DA3F2E">
        <w:rPr>
          <w:noProof w:val="0"/>
        </w:rPr>
        <w:t>0 </w:t>
      </w:r>
      <w:r w:rsidR="009C3723" w:rsidRPr="00F56323">
        <w:rPr>
          <w:noProof w:val="0"/>
        </w:rPr>
        <w:t xml:space="preserve">mg </w:t>
      </w:r>
      <w:r w:rsidR="00EF7031" w:rsidRPr="00F56323">
        <w:rPr>
          <w:noProof w:val="0"/>
        </w:rPr>
        <w:t>em comparação com a dose de 5</w:t>
      </w:r>
      <w:r w:rsidR="00DA3F2E">
        <w:rPr>
          <w:noProof w:val="0"/>
        </w:rPr>
        <w:t>0 </w:t>
      </w:r>
      <w:r w:rsidR="00EF7031" w:rsidRPr="00F56323">
        <w:rPr>
          <w:noProof w:val="0"/>
        </w:rPr>
        <w:t xml:space="preserve">mg (ver </w:t>
      </w:r>
      <w:r w:rsidR="00837215" w:rsidRPr="00F56323">
        <w:rPr>
          <w:noProof w:val="0"/>
        </w:rPr>
        <w:t>secção </w:t>
      </w:r>
      <w:r w:rsidR="00EF7031" w:rsidRPr="00F56323">
        <w:rPr>
          <w:noProof w:val="0"/>
        </w:rPr>
        <w:t>4.8)</w:t>
      </w:r>
      <w:r w:rsidR="00A5380A" w:rsidRPr="00F56323">
        <w:rPr>
          <w:noProof w:val="0"/>
        </w:rPr>
        <w:t>. Deve ser ponderada a continuação do tratamento em doentes que não mostrem benefício terapêutico após administração de 3</w:t>
      </w:r>
      <w:r w:rsidR="003E2AF0" w:rsidRPr="00F56323">
        <w:rPr>
          <w:noProof w:val="0"/>
        </w:rPr>
        <w:noBreakHyphen/>
      </w:r>
      <w:r w:rsidR="00FB416B">
        <w:rPr>
          <w:noProof w:val="0"/>
        </w:rPr>
        <w:t>4 </w:t>
      </w:r>
      <w:r w:rsidR="00A5380A" w:rsidRPr="00F56323">
        <w:rPr>
          <w:noProof w:val="0"/>
        </w:rPr>
        <w:t>doses adicionais de 10</w:t>
      </w:r>
      <w:r w:rsidR="00DA3F2E">
        <w:rPr>
          <w:noProof w:val="0"/>
        </w:rPr>
        <w:t>0 </w:t>
      </w:r>
      <w:r w:rsidR="00A5380A" w:rsidRPr="00F56323">
        <w:rPr>
          <w:noProof w:val="0"/>
        </w:rPr>
        <w:t>mg.</w:t>
      </w:r>
    </w:p>
    <w:p w14:paraId="656AF253" w14:textId="77777777" w:rsidR="00A5380A" w:rsidRPr="00F56323" w:rsidRDefault="00A5380A" w:rsidP="00E255F3">
      <w:pPr>
        <w:rPr>
          <w:noProof w:val="0"/>
        </w:rPr>
      </w:pPr>
    </w:p>
    <w:p w14:paraId="52DF3E08" w14:textId="77777777" w:rsidR="00CA183F" w:rsidRPr="00F56323" w:rsidRDefault="00CA183F" w:rsidP="00D63416">
      <w:pPr>
        <w:keepNext/>
        <w:rPr>
          <w:i/>
          <w:noProof w:val="0"/>
        </w:rPr>
      </w:pPr>
      <w:r w:rsidRPr="00F56323">
        <w:rPr>
          <w:i/>
          <w:noProof w:val="0"/>
        </w:rPr>
        <w:t>Colite ulcerosa</w:t>
      </w:r>
    </w:p>
    <w:p w14:paraId="595BA314" w14:textId="77777777" w:rsidR="00CA183F" w:rsidRPr="00F56323" w:rsidRDefault="00CA183F" w:rsidP="00D63416">
      <w:pPr>
        <w:keepNext/>
        <w:rPr>
          <w:noProof w:val="0"/>
        </w:rPr>
      </w:pPr>
      <w:r w:rsidRPr="00F56323">
        <w:rPr>
          <w:noProof w:val="0"/>
        </w:rPr>
        <w:t>Doentes com peso corporal inferior a 8</w:t>
      </w:r>
      <w:r w:rsidR="00DA3F2E">
        <w:rPr>
          <w:noProof w:val="0"/>
        </w:rPr>
        <w:t>0 </w:t>
      </w:r>
      <w:r w:rsidRPr="00F56323">
        <w:rPr>
          <w:noProof w:val="0"/>
        </w:rPr>
        <w:t>kg</w:t>
      </w:r>
    </w:p>
    <w:p w14:paraId="2B8C1EDE" w14:textId="77777777" w:rsidR="00784BB7" w:rsidRPr="00F56323" w:rsidRDefault="00784BB7" w:rsidP="00E255F3">
      <w:pPr>
        <w:rPr>
          <w:noProof w:val="0"/>
        </w:rPr>
      </w:pPr>
      <w:r w:rsidRPr="00F56323">
        <w:rPr>
          <w:noProof w:val="0"/>
        </w:rPr>
        <w:t>Administrar uma dose inicial de 20</w:t>
      </w:r>
      <w:r w:rsidR="00DA3F2E">
        <w:rPr>
          <w:noProof w:val="0"/>
        </w:rPr>
        <w:t>0 </w:t>
      </w:r>
      <w:r w:rsidRPr="00F56323">
        <w:rPr>
          <w:noProof w:val="0"/>
        </w:rPr>
        <w:t>mg</w:t>
      </w:r>
      <w:r w:rsidR="00F96406" w:rsidRPr="00F56323">
        <w:rPr>
          <w:noProof w:val="0"/>
        </w:rPr>
        <w:t xml:space="preserve"> de Simponi</w:t>
      </w:r>
      <w:r w:rsidRPr="00F56323">
        <w:rPr>
          <w:noProof w:val="0"/>
        </w:rPr>
        <w:t>, seguida de uma dose de 10</w:t>
      </w:r>
      <w:r w:rsidR="00DA3F2E">
        <w:rPr>
          <w:noProof w:val="0"/>
        </w:rPr>
        <w:t>0 </w:t>
      </w:r>
      <w:r w:rsidRPr="00F56323">
        <w:rPr>
          <w:noProof w:val="0"/>
        </w:rPr>
        <w:t>m</w:t>
      </w:r>
      <w:r w:rsidR="00837215" w:rsidRPr="00F56323">
        <w:rPr>
          <w:noProof w:val="0"/>
        </w:rPr>
        <w:t>g na 2ª</w:t>
      </w:r>
      <w:r w:rsidR="00F96406" w:rsidRPr="00F56323">
        <w:rPr>
          <w:noProof w:val="0"/>
        </w:rPr>
        <w:t> </w:t>
      </w:r>
      <w:r w:rsidR="00837215" w:rsidRPr="00F56323">
        <w:rPr>
          <w:noProof w:val="0"/>
        </w:rPr>
        <w:t>semana</w:t>
      </w:r>
      <w:r w:rsidR="00B61C4A">
        <w:rPr>
          <w:noProof w:val="0"/>
        </w:rPr>
        <w:t>. Doentes com uma resposta adequada devem receber</w:t>
      </w:r>
      <w:r w:rsidR="00837215" w:rsidRPr="00F56323">
        <w:rPr>
          <w:noProof w:val="0"/>
        </w:rPr>
        <w:t xml:space="preserve"> 5</w:t>
      </w:r>
      <w:r w:rsidR="00DA3F2E">
        <w:rPr>
          <w:noProof w:val="0"/>
        </w:rPr>
        <w:t>0 </w:t>
      </w:r>
      <w:r w:rsidR="00837215" w:rsidRPr="00F56323">
        <w:rPr>
          <w:noProof w:val="0"/>
        </w:rPr>
        <w:t xml:space="preserve">mg </w:t>
      </w:r>
      <w:r w:rsidR="00B61C4A">
        <w:rPr>
          <w:noProof w:val="0"/>
        </w:rPr>
        <w:t>na semana</w:t>
      </w:r>
      <w:r w:rsidR="005639F0">
        <w:rPr>
          <w:noProof w:val="0"/>
        </w:rPr>
        <w:t> </w:t>
      </w:r>
      <w:r w:rsidR="00B61C4A">
        <w:rPr>
          <w:noProof w:val="0"/>
        </w:rPr>
        <w:t xml:space="preserve">6 e </w:t>
      </w:r>
      <w:r w:rsidR="00837215" w:rsidRPr="00F56323">
        <w:rPr>
          <w:noProof w:val="0"/>
        </w:rPr>
        <w:t xml:space="preserve">a cada </w:t>
      </w:r>
      <w:r w:rsidR="00FB416B">
        <w:rPr>
          <w:noProof w:val="0"/>
        </w:rPr>
        <w:t>4 </w:t>
      </w:r>
      <w:r w:rsidRPr="00F56323">
        <w:rPr>
          <w:noProof w:val="0"/>
        </w:rPr>
        <w:t>semanas da</w:t>
      </w:r>
      <w:r w:rsidR="00534E70" w:rsidRPr="00F56323">
        <w:rPr>
          <w:noProof w:val="0"/>
        </w:rPr>
        <w:t>í</w:t>
      </w:r>
      <w:r w:rsidRPr="00F56323">
        <w:rPr>
          <w:noProof w:val="0"/>
        </w:rPr>
        <w:t xml:space="preserve"> em diante</w:t>
      </w:r>
      <w:r w:rsidR="00B61C4A">
        <w:rPr>
          <w:noProof w:val="0"/>
        </w:rPr>
        <w:t>. Doentes com uma resposta inadequada podem benef</w:t>
      </w:r>
      <w:r w:rsidR="00DF2C13">
        <w:rPr>
          <w:noProof w:val="0"/>
        </w:rPr>
        <w:t>i</w:t>
      </w:r>
      <w:r w:rsidR="00B61C4A">
        <w:rPr>
          <w:noProof w:val="0"/>
        </w:rPr>
        <w:t>ci</w:t>
      </w:r>
      <w:r w:rsidR="00DF2C13">
        <w:rPr>
          <w:noProof w:val="0"/>
        </w:rPr>
        <w:t>ar</w:t>
      </w:r>
      <w:r w:rsidR="00B61C4A">
        <w:rPr>
          <w:noProof w:val="0"/>
        </w:rPr>
        <w:t xml:space="preserve"> </w:t>
      </w:r>
      <w:r w:rsidR="00DF2C13">
        <w:rPr>
          <w:noProof w:val="0"/>
        </w:rPr>
        <w:t>d</w:t>
      </w:r>
      <w:r w:rsidR="005639F0">
        <w:rPr>
          <w:noProof w:val="0"/>
        </w:rPr>
        <w:t>a continuidade</w:t>
      </w:r>
      <w:r w:rsidR="00B61C4A">
        <w:rPr>
          <w:noProof w:val="0"/>
        </w:rPr>
        <w:t xml:space="preserve"> </w:t>
      </w:r>
      <w:r w:rsidR="005639F0">
        <w:rPr>
          <w:noProof w:val="0"/>
        </w:rPr>
        <w:t>de</w:t>
      </w:r>
      <w:r w:rsidR="00AF0B5C">
        <w:rPr>
          <w:noProof w:val="0"/>
        </w:rPr>
        <w:t xml:space="preserve"> tratamento com</w:t>
      </w:r>
      <w:r w:rsidR="00B61C4A">
        <w:rPr>
          <w:noProof w:val="0"/>
        </w:rPr>
        <w:t xml:space="preserve"> 10</w:t>
      </w:r>
      <w:r w:rsidR="00DA3F2E">
        <w:rPr>
          <w:noProof w:val="0"/>
        </w:rPr>
        <w:t>0 </w:t>
      </w:r>
      <w:r w:rsidR="00B61C4A">
        <w:rPr>
          <w:noProof w:val="0"/>
        </w:rPr>
        <w:t>mg na semana</w:t>
      </w:r>
      <w:r w:rsidR="005639F0">
        <w:rPr>
          <w:noProof w:val="0"/>
        </w:rPr>
        <w:t> </w:t>
      </w:r>
      <w:r w:rsidR="00B61C4A">
        <w:rPr>
          <w:noProof w:val="0"/>
        </w:rPr>
        <w:t>6</w:t>
      </w:r>
      <w:r w:rsidRPr="00F56323">
        <w:rPr>
          <w:noProof w:val="0"/>
        </w:rPr>
        <w:t xml:space="preserve"> </w:t>
      </w:r>
      <w:r w:rsidR="00B61C4A">
        <w:rPr>
          <w:noProof w:val="0"/>
        </w:rPr>
        <w:t xml:space="preserve">e a cada </w:t>
      </w:r>
      <w:r w:rsidR="00FB416B">
        <w:rPr>
          <w:noProof w:val="0"/>
        </w:rPr>
        <w:t>4 </w:t>
      </w:r>
      <w:r w:rsidR="00B61C4A">
        <w:rPr>
          <w:noProof w:val="0"/>
        </w:rPr>
        <w:t xml:space="preserve">semanas daí em diante </w:t>
      </w:r>
      <w:r w:rsidRPr="00F56323">
        <w:rPr>
          <w:noProof w:val="0"/>
        </w:rPr>
        <w:t xml:space="preserve">(ver </w:t>
      </w:r>
      <w:r w:rsidR="00837215" w:rsidRPr="00F56323">
        <w:rPr>
          <w:noProof w:val="0"/>
        </w:rPr>
        <w:t>secção </w:t>
      </w:r>
      <w:r w:rsidRPr="00F56323">
        <w:rPr>
          <w:noProof w:val="0"/>
        </w:rPr>
        <w:t>5.1).</w:t>
      </w:r>
    </w:p>
    <w:p w14:paraId="3988F401" w14:textId="77777777" w:rsidR="00784BB7" w:rsidRPr="00F56323" w:rsidRDefault="00784BB7" w:rsidP="00E255F3">
      <w:pPr>
        <w:rPr>
          <w:noProof w:val="0"/>
        </w:rPr>
      </w:pPr>
    </w:p>
    <w:p w14:paraId="56059D88" w14:textId="77777777" w:rsidR="00CA183F" w:rsidRPr="00F56323" w:rsidRDefault="00CA183F" w:rsidP="00D63416">
      <w:pPr>
        <w:keepNext/>
        <w:rPr>
          <w:noProof w:val="0"/>
        </w:rPr>
      </w:pPr>
      <w:r w:rsidRPr="00F56323">
        <w:rPr>
          <w:noProof w:val="0"/>
        </w:rPr>
        <w:lastRenderedPageBreak/>
        <w:t>Doentes com peso corporal superior ou igual a 8</w:t>
      </w:r>
      <w:r w:rsidR="00DA3F2E">
        <w:rPr>
          <w:noProof w:val="0"/>
        </w:rPr>
        <w:t>0 </w:t>
      </w:r>
      <w:r w:rsidRPr="00F56323">
        <w:rPr>
          <w:noProof w:val="0"/>
        </w:rPr>
        <w:t>kg</w:t>
      </w:r>
    </w:p>
    <w:p w14:paraId="30795C13" w14:textId="77777777" w:rsidR="00784BB7" w:rsidRPr="00F56323" w:rsidRDefault="00784BB7" w:rsidP="00E255F3">
      <w:pPr>
        <w:rPr>
          <w:noProof w:val="0"/>
        </w:rPr>
      </w:pPr>
      <w:r w:rsidRPr="00F56323">
        <w:rPr>
          <w:noProof w:val="0"/>
        </w:rPr>
        <w:t>Administrar uma dose inicial de 20</w:t>
      </w:r>
      <w:r w:rsidR="00DA3F2E">
        <w:rPr>
          <w:noProof w:val="0"/>
        </w:rPr>
        <w:t>0 </w:t>
      </w:r>
      <w:r w:rsidRPr="00F56323">
        <w:rPr>
          <w:noProof w:val="0"/>
        </w:rPr>
        <w:t>mg</w:t>
      </w:r>
      <w:r w:rsidR="00F96406" w:rsidRPr="00F56323">
        <w:rPr>
          <w:noProof w:val="0"/>
        </w:rPr>
        <w:t xml:space="preserve"> de Simponi</w:t>
      </w:r>
      <w:r w:rsidRPr="00F56323">
        <w:rPr>
          <w:noProof w:val="0"/>
        </w:rPr>
        <w:t>, seguida de uma dose de 10</w:t>
      </w:r>
      <w:r w:rsidR="00DA3F2E">
        <w:rPr>
          <w:noProof w:val="0"/>
        </w:rPr>
        <w:t>0 </w:t>
      </w:r>
      <w:r w:rsidRPr="00F56323">
        <w:rPr>
          <w:noProof w:val="0"/>
        </w:rPr>
        <w:t>mg na 2ª</w:t>
      </w:r>
      <w:r w:rsidR="00F96406" w:rsidRPr="00F56323">
        <w:rPr>
          <w:noProof w:val="0"/>
        </w:rPr>
        <w:t> </w:t>
      </w:r>
      <w:r w:rsidRPr="00F56323">
        <w:rPr>
          <w:noProof w:val="0"/>
        </w:rPr>
        <w:t>semana, e 10</w:t>
      </w:r>
      <w:r w:rsidR="00DA3F2E">
        <w:rPr>
          <w:noProof w:val="0"/>
        </w:rPr>
        <w:t>0 </w:t>
      </w:r>
      <w:r w:rsidRPr="00F56323">
        <w:rPr>
          <w:noProof w:val="0"/>
        </w:rPr>
        <w:t xml:space="preserve">mg a cada </w:t>
      </w:r>
      <w:r w:rsidR="00FB416B">
        <w:rPr>
          <w:noProof w:val="0"/>
        </w:rPr>
        <w:t>4 </w:t>
      </w:r>
      <w:r w:rsidR="00837215" w:rsidRPr="00F56323">
        <w:rPr>
          <w:noProof w:val="0"/>
        </w:rPr>
        <w:t>semana</w:t>
      </w:r>
      <w:r w:rsidRPr="00F56323">
        <w:rPr>
          <w:noProof w:val="0"/>
        </w:rPr>
        <w:t>s da</w:t>
      </w:r>
      <w:r w:rsidR="00850FE8" w:rsidRPr="00F56323">
        <w:rPr>
          <w:noProof w:val="0"/>
        </w:rPr>
        <w:t>í</w:t>
      </w:r>
      <w:r w:rsidRPr="00F56323">
        <w:rPr>
          <w:noProof w:val="0"/>
        </w:rPr>
        <w:t xml:space="preserve"> em diante (ver </w:t>
      </w:r>
      <w:r w:rsidR="00837215" w:rsidRPr="00F56323">
        <w:rPr>
          <w:noProof w:val="0"/>
        </w:rPr>
        <w:t>secção </w:t>
      </w:r>
      <w:r w:rsidRPr="00F56323">
        <w:rPr>
          <w:noProof w:val="0"/>
        </w:rPr>
        <w:t>5.1).</w:t>
      </w:r>
    </w:p>
    <w:p w14:paraId="3ACE0D6F" w14:textId="77777777" w:rsidR="00784BB7" w:rsidRPr="00F56323" w:rsidRDefault="00784BB7" w:rsidP="00E255F3">
      <w:pPr>
        <w:rPr>
          <w:noProof w:val="0"/>
        </w:rPr>
      </w:pPr>
    </w:p>
    <w:p w14:paraId="0DE62E93" w14:textId="77777777" w:rsidR="00080F36" w:rsidRPr="00F56323" w:rsidRDefault="00080F36" w:rsidP="00E255F3">
      <w:pPr>
        <w:rPr>
          <w:noProof w:val="0"/>
        </w:rPr>
      </w:pPr>
      <w:r w:rsidRPr="00F56323">
        <w:rPr>
          <w:noProof w:val="0"/>
        </w:rPr>
        <w:t xml:space="preserve">Durante o tratamento de manutenção, os </w:t>
      </w:r>
      <w:r w:rsidR="004B2D3A" w:rsidRPr="00F56323">
        <w:rPr>
          <w:noProof w:val="0"/>
        </w:rPr>
        <w:t>corticosteroides</w:t>
      </w:r>
      <w:r w:rsidRPr="00F56323">
        <w:rPr>
          <w:noProof w:val="0"/>
        </w:rPr>
        <w:t xml:space="preserve"> podem ser ajustados de acordo com as diretrizes de prática clínica</w:t>
      </w:r>
      <w:r w:rsidR="004F2B6F" w:rsidRPr="00F56323">
        <w:rPr>
          <w:noProof w:val="0"/>
        </w:rPr>
        <w:t>.</w:t>
      </w:r>
    </w:p>
    <w:p w14:paraId="5295694F" w14:textId="77777777" w:rsidR="00080F36" w:rsidRPr="00F56323" w:rsidRDefault="00080F36" w:rsidP="009028D0">
      <w:pPr>
        <w:numPr>
          <w:ilvl w:val="12"/>
          <w:numId w:val="0"/>
        </w:numPr>
        <w:rPr>
          <w:noProof w:val="0"/>
        </w:rPr>
      </w:pPr>
    </w:p>
    <w:p w14:paraId="48F5E679" w14:textId="77777777" w:rsidR="00080F36" w:rsidRPr="00F56323" w:rsidRDefault="00080F36" w:rsidP="009028D0">
      <w:pPr>
        <w:rPr>
          <w:noProof w:val="0"/>
          <w:szCs w:val="22"/>
        </w:rPr>
      </w:pPr>
      <w:r w:rsidRPr="00F56323">
        <w:rPr>
          <w:noProof w:val="0"/>
          <w:szCs w:val="22"/>
        </w:rPr>
        <w:t>Os dados disponíveis sugerem que a resposta clínica é normalmente alcançada em 12 a 1</w:t>
      </w:r>
      <w:r w:rsidR="00FB416B">
        <w:rPr>
          <w:noProof w:val="0"/>
          <w:szCs w:val="22"/>
        </w:rPr>
        <w:t>4 </w:t>
      </w:r>
      <w:r w:rsidR="00837215" w:rsidRPr="00F56323">
        <w:rPr>
          <w:noProof w:val="0"/>
          <w:szCs w:val="22"/>
        </w:rPr>
        <w:t>semana</w:t>
      </w:r>
      <w:r w:rsidRPr="00F56323">
        <w:rPr>
          <w:noProof w:val="0"/>
          <w:szCs w:val="22"/>
        </w:rPr>
        <w:t xml:space="preserve">s de tratamento (após </w:t>
      </w:r>
      <w:r w:rsidR="00FB416B">
        <w:rPr>
          <w:noProof w:val="0"/>
          <w:szCs w:val="22"/>
        </w:rPr>
        <w:t>4 </w:t>
      </w:r>
      <w:r w:rsidRPr="00F56323">
        <w:rPr>
          <w:noProof w:val="0"/>
          <w:szCs w:val="22"/>
        </w:rPr>
        <w:t>doses). Deve ser ponderada a continuação do tratamento em doentes que não mostrem benefício terapêutico neste período de tempo.</w:t>
      </w:r>
    </w:p>
    <w:p w14:paraId="1C978394" w14:textId="77777777" w:rsidR="00080F36" w:rsidRPr="00F56323" w:rsidRDefault="00080F36" w:rsidP="009028D0">
      <w:pPr>
        <w:numPr>
          <w:ilvl w:val="12"/>
          <w:numId w:val="0"/>
        </w:numPr>
        <w:rPr>
          <w:noProof w:val="0"/>
        </w:rPr>
      </w:pPr>
    </w:p>
    <w:p w14:paraId="7B9F9383" w14:textId="77777777" w:rsidR="00CA183F" w:rsidRPr="00F56323" w:rsidRDefault="00CA183F" w:rsidP="009028D0">
      <w:pPr>
        <w:keepNext/>
        <w:numPr>
          <w:ilvl w:val="12"/>
          <w:numId w:val="0"/>
        </w:numPr>
        <w:rPr>
          <w:noProof w:val="0"/>
          <w:u w:val="single"/>
        </w:rPr>
      </w:pPr>
      <w:r w:rsidRPr="00F56323">
        <w:rPr>
          <w:noProof w:val="0"/>
          <w:u w:val="single"/>
        </w:rPr>
        <w:t>Esquecimento da dose</w:t>
      </w:r>
    </w:p>
    <w:p w14:paraId="33EB051F" w14:textId="77777777" w:rsidR="00F00E63" w:rsidRPr="00F56323" w:rsidRDefault="00F00E63" w:rsidP="009028D0">
      <w:pPr>
        <w:numPr>
          <w:ilvl w:val="12"/>
          <w:numId w:val="0"/>
        </w:numPr>
        <w:rPr>
          <w:noProof w:val="0"/>
        </w:rPr>
      </w:pPr>
      <w:r w:rsidRPr="00F56323">
        <w:rPr>
          <w:noProof w:val="0"/>
        </w:rPr>
        <w:t xml:space="preserve">No caso do doente se esquecer de </w:t>
      </w:r>
      <w:r w:rsidR="00A45E46" w:rsidRPr="00F56323">
        <w:rPr>
          <w:noProof w:val="0"/>
        </w:rPr>
        <w:t>injetar</w:t>
      </w:r>
      <w:r w:rsidRPr="00F56323">
        <w:rPr>
          <w:noProof w:val="0"/>
        </w:rPr>
        <w:t xml:space="preserve"> Simponi na data planeada, a dose esquecida deve ser administrada</w:t>
      </w:r>
      <w:r w:rsidR="00277C83" w:rsidRPr="00F56323">
        <w:rPr>
          <w:noProof w:val="0"/>
        </w:rPr>
        <w:t xml:space="preserve"> assim</w:t>
      </w:r>
      <w:r w:rsidRPr="00F56323">
        <w:rPr>
          <w:noProof w:val="0"/>
        </w:rPr>
        <w:t xml:space="preserve"> que o doente se lembr</w:t>
      </w:r>
      <w:r w:rsidR="00277C83" w:rsidRPr="00F56323">
        <w:rPr>
          <w:noProof w:val="0"/>
        </w:rPr>
        <w:t>ar</w:t>
      </w:r>
      <w:r w:rsidRPr="00F56323">
        <w:rPr>
          <w:noProof w:val="0"/>
        </w:rPr>
        <w:t xml:space="preserve">. Os doentes devem ser </w:t>
      </w:r>
      <w:r w:rsidR="00277C83" w:rsidRPr="00F56323">
        <w:rPr>
          <w:noProof w:val="0"/>
        </w:rPr>
        <w:t>instruídos</w:t>
      </w:r>
      <w:r w:rsidR="006A7BDA" w:rsidRPr="00F56323">
        <w:rPr>
          <w:noProof w:val="0"/>
        </w:rPr>
        <w:t xml:space="preserve"> </w:t>
      </w:r>
      <w:r w:rsidR="00277C83" w:rsidRPr="00F56323">
        <w:rPr>
          <w:noProof w:val="0"/>
        </w:rPr>
        <w:t>a não</w:t>
      </w:r>
      <w:r w:rsidRPr="00F56323">
        <w:rPr>
          <w:noProof w:val="0"/>
        </w:rPr>
        <w:t xml:space="preserve"> </w:t>
      </w:r>
      <w:r w:rsidR="00A45E46" w:rsidRPr="00F56323">
        <w:rPr>
          <w:noProof w:val="0"/>
        </w:rPr>
        <w:t>injetar</w:t>
      </w:r>
      <w:r w:rsidRPr="00F56323">
        <w:rPr>
          <w:noProof w:val="0"/>
        </w:rPr>
        <w:t xml:space="preserve"> o dobro da dose para compensar a dose que se esqueceram de administrar.</w:t>
      </w:r>
    </w:p>
    <w:p w14:paraId="5A304BE7" w14:textId="77777777" w:rsidR="00F00E63" w:rsidRPr="00F56323" w:rsidRDefault="00F00E63" w:rsidP="009028D0">
      <w:pPr>
        <w:numPr>
          <w:ilvl w:val="12"/>
          <w:numId w:val="0"/>
        </w:numPr>
        <w:rPr>
          <w:noProof w:val="0"/>
        </w:rPr>
      </w:pPr>
    </w:p>
    <w:p w14:paraId="09DCCE5D" w14:textId="77777777" w:rsidR="00F00E63" w:rsidRPr="00F56323" w:rsidRDefault="00F00E63" w:rsidP="009028D0">
      <w:pPr>
        <w:numPr>
          <w:ilvl w:val="12"/>
          <w:numId w:val="0"/>
        </w:numPr>
        <w:rPr>
          <w:noProof w:val="0"/>
        </w:rPr>
      </w:pPr>
      <w:r w:rsidRPr="00F56323">
        <w:rPr>
          <w:noProof w:val="0"/>
        </w:rPr>
        <w:t>A próxima dose deve ser administrada com base nas seguintes orientações:</w:t>
      </w:r>
    </w:p>
    <w:p w14:paraId="76E57968" w14:textId="77777777" w:rsidR="00F00E63" w:rsidRPr="00F56323" w:rsidRDefault="00F00E63" w:rsidP="009028D0">
      <w:pPr>
        <w:numPr>
          <w:ilvl w:val="0"/>
          <w:numId w:val="12"/>
        </w:numPr>
        <w:tabs>
          <w:tab w:val="clear" w:pos="720"/>
          <w:tab w:val="num" w:pos="567"/>
        </w:tabs>
        <w:ind w:left="567" w:hanging="567"/>
        <w:rPr>
          <w:noProof w:val="0"/>
        </w:rPr>
      </w:pPr>
      <w:r w:rsidRPr="00F56323">
        <w:rPr>
          <w:noProof w:val="0"/>
        </w:rPr>
        <w:t>se o atraso for inferior a 2</w:t>
      </w:r>
      <w:r w:rsidR="00837215" w:rsidRPr="00F56323">
        <w:rPr>
          <w:noProof w:val="0"/>
        </w:rPr>
        <w:t> semana</w:t>
      </w:r>
      <w:r w:rsidRPr="00F56323">
        <w:rPr>
          <w:noProof w:val="0"/>
        </w:rPr>
        <w:t xml:space="preserve">s, o doente deve </w:t>
      </w:r>
      <w:r w:rsidR="00A45E46" w:rsidRPr="00F56323">
        <w:rPr>
          <w:noProof w:val="0"/>
        </w:rPr>
        <w:t>injetar</w:t>
      </w:r>
      <w:r w:rsidRPr="00F56323">
        <w:rPr>
          <w:noProof w:val="0"/>
        </w:rPr>
        <w:t xml:space="preserve"> a dose esquecida e manter o seu esquema original.</w:t>
      </w:r>
    </w:p>
    <w:p w14:paraId="5C6F90C0" w14:textId="77777777" w:rsidR="00F00E63" w:rsidRPr="00F56323" w:rsidRDefault="00705193" w:rsidP="009028D0">
      <w:pPr>
        <w:numPr>
          <w:ilvl w:val="0"/>
          <w:numId w:val="12"/>
        </w:numPr>
        <w:tabs>
          <w:tab w:val="clear" w:pos="720"/>
          <w:tab w:val="num" w:pos="567"/>
        </w:tabs>
        <w:ind w:left="567" w:hanging="567"/>
        <w:rPr>
          <w:noProof w:val="0"/>
        </w:rPr>
      </w:pPr>
      <w:r w:rsidRPr="00F56323">
        <w:rPr>
          <w:noProof w:val="0"/>
        </w:rPr>
        <w:t>s</w:t>
      </w:r>
      <w:r w:rsidR="00F00E63" w:rsidRPr="00F56323">
        <w:rPr>
          <w:noProof w:val="0"/>
        </w:rPr>
        <w:t>e o atraso for superior a 2</w:t>
      </w:r>
      <w:r w:rsidR="00837215" w:rsidRPr="00F56323">
        <w:rPr>
          <w:noProof w:val="0"/>
        </w:rPr>
        <w:t> semana</w:t>
      </w:r>
      <w:r w:rsidR="00F00E63" w:rsidRPr="00F56323">
        <w:rPr>
          <w:noProof w:val="0"/>
        </w:rPr>
        <w:t xml:space="preserve">s, o doente deve </w:t>
      </w:r>
      <w:r w:rsidR="00A45E46" w:rsidRPr="00F56323">
        <w:rPr>
          <w:noProof w:val="0"/>
        </w:rPr>
        <w:t>injetar</w:t>
      </w:r>
      <w:r w:rsidR="00F00E63" w:rsidRPr="00F56323">
        <w:rPr>
          <w:noProof w:val="0"/>
        </w:rPr>
        <w:t xml:space="preserve"> a dose esquecida e</w:t>
      </w:r>
      <w:r w:rsidRPr="00F56323">
        <w:rPr>
          <w:noProof w:val="0"/>
        </w:rPr>
        <w:t xml:space="preserve"> deve ser estabelecido </w:t>
      </w:r>
      <w:r w:rsidR="00F00E63" w:rsidRPr="00F56323">
        <w:rPr>
          <w:noProof w:val="0"/>
        </w:rPr>
        <w:t xml:space="preserve">um novo esquema, a partir da data desta última </w:t>
      </w:r>
      <w:r w:rsidR="00A45E46" w:rsidRPr="00F56323">
        <w:rPr>
          <w:noProof w:val="0"/>
        </w:rPr>
        <w:t>injeção</w:t>
      </w:r>
      <w:r w:rsidR="00F00E63" w:rsidRPr="00F56323">
        <w:rPr>
          <w:noProof w:val="0"/>
        </w:rPr>
        <w:t>.</w:t>
      </w:r>
    </w:p>
    <w:p w14:paraId="3F110D43" w14:textId="77777777" w:rsidR="00F00E63" w:rsidRPr="00F56323" w:rsidRDefault="00F00E63" w:rsidP="009028D0">
      <w:pPr>
        <w:rPr>
          <w:noProof w:val="0"/>
        </w:rPr>
      </w:pPr>
    </w:p>
    <w:p w14:paraId="0C369251" w14:textId="77777777" w:rsidR="00CA183F" w:rsidRPr="00F56323" w:rsidRDefault="00CA183F" w:rsidP="009028D0">
      <w:pPr>
        <w:keepNext/>
        <w:rPr>
          <w:noProof w:val="0"/>
          <w:u w:val="single"/>
        </w:rPr>
      </w:pPr>
      <w:r w:rsidRPr="00F56323">
        <w:rPr>
          <w:noProof w:val="0"/>
          <w:u w:val="single"/>
        </w:rPr>
        <w:t>Populações especiais</w:t>
      </w:r>
    </w:p>
    <w:p w14:paraId="2497F223" w14:textId="77777777" w:rsidR="00CA183F" w:rsidRPr="00F56323" w:rsidRDefault="00CA183F" w:rsidP="009028D0">
      <w:pPr>
        <w:keepNext/>
        <w:rPr>
          <w:noProof w:val="0"/>
        </w:rPr>
      </w:pPr>
      <w:r w:rsidRPr="00F56323">
        <w:rPr>
          <w:i/>
          <w:noProof w:val="0"/>
        </w:rPr>
        <w:t>Idosos</w:t>
      </w:r>
      <w:r w:rsidRPr="00F56323">
        <w:rPr>
          <w:noProof w:val="0"/>
        </w:rPr>
        <w:t xml:space="preserve"> (≥ 6</w:t>
      </w:r>
      <w:r w:rsidR="00FB416B">
        <w:rPr>
          <w:noProof w:val="0"/>
        </w:rPr>
        <w:t>5 </w:t>
      </w:r>
      <w:r w:rsidRPr="00F56323">
        <w:rPr>
          <w:noProof w:val="0"/>
        </w:rPr>
        <w:t>anos)</w:t>
      </w:r>
    </w:p>
    <w:p w14:paraId="7430F1D8" w14:textId="77777777" w:rsidR="00A5380A" w:rsidRPr="00F56323" w:rsidRDefault="00A5380A" w:rsidP="009028D0">
      <w:pPr>
        <w:rPr>
          <w:noProof w:val="0"/>
        </w:rPr>
      </w:pPr>
      <w:r w:rsidRPr="00F56323">
        <w:rPr>
          <w:noProof w:val="0"/>
          <w:szCs w:val="22"/>
        </w:rPr>
        <w:t>Não é necessário ajuste posológico em idosos.</w:t>
      </w:r>
    </w:p>
    <w:p w14:paraId="14BAD01A" w14:textId="77777777" w:rsidR="00A5380A" w:rsidRPr="00F56323" w:rsidRDefault="00A5380A" w:rsidP="009028D0">
      <w:pPr>
        <w:rPr>
          <w:i/>
          <w:iCs/>
          <w:noProof w:val="0"/>
        </w:rPr>
      </w:pPr>
    </w:p>
    <w:p w14:paraId="5DCE26D2" w14:textId="77777777" w:rsidR="00CA183F" w:rsidRPr="00F56323" w:rsidRDefault="00CA183F" w:rsidP="009028D0">
      <w:pPr>
        <w:keepNext/>
        <w:rPr>
          <w:i/>
          <w:noProof w:val="0"/>
        </w:rPr>
      </w:pPr>
      <w:r w:rsidRPr="00F56323">
        <w:rPr>
          <w:i/>
          <w:noProof w:val="0"/>
        </w:rPr>
        <w:t>Compromisso renal e hepático</w:t>
      </w:r>
    </w:p>
    <w:p w14:paraId="48B43B07" w14:textId="77777777" w:rsidR="00A5380A" w:rsidRPr="00F56323" w:rsidRDefault="00A5380A" w:rsidP="009028D0">
      <w:pPr>
        <w:rPr>
          <w:noProof w:val="0"/>
          <w:szCs w:val="22"/>
        </w:rPr>
      </w:pPr>
      <w:r w:rsidRPr="00F56323">
        <w:rPr>
          <w:noProof w:val="0"/>
          <w:szCs w:val="22"/>
        </w:rPr>
        <w:t xml:space="preserve">Simponi não foi estudado nestas populações de doentes. Não é possível </w:t>
      </w:r>
      <w:r w:rsidR="00A45E46" w:rsidRPr="00F56323">
        <w:rPr>
          <w:noProof w:val="0"/>
          <w:szCs w:val="22"/>
        </w:rPr>
        <w:t>efetuar</w:t>
      </w:r>
      <w:r w:rsidRPr="00F56323">
        <w:rPr>
          <w:noProof w:val="0"/>
          <w:szCs w:val="22"/>
        </w:rPr>
        <w:t xml:space="preserve"> recomendações posológicas.</w:t>
      </w:r>
    </w:p>
    <w:p w14:paraId="4549553B" w14:textId="77777777" w:rsidR="00F00E63" w:rsidRPr="00F56323" w:rsidRDefault="00F00E63" w:rsidP="009028D0">
      <w:pPr>
        <w:rPr>
          <w:noProof w:val="0"/>
          <w:szCs w:val="22"/>
        </w:rPr>
      </w:pPr>
    </w:p>
    <w:p w14:paraId="2957A289" w14:textId="77777777" w:rsidR="00CA183F" w:rsidRPr="00F56323" w:rsidRDefault="00CA183F" w:rsidP="009028D0">
      <w:pPr>
        <w:keepNext/>
        <w:rPr>
          <w:i/>
          <w:noProof w:val="0"/>
        </w:rPr>
      </w:pPr>
      <w:r w:rsidRPr="00F56323">
        <w:rPr>
          <w:i/>
          <w:noProof w:val="0"/>
        </w:rPr>
        <w:t>População pediátrica</w:t>
      </w:r>
    </w:p>
    <w:p w14:paraId="22031D0A" w14:textId="77777777" w:rsidR="00F00E63" w:rsidRPr="00F56323" w:rsidRDefault="00CA1051" w:rsidP="009028D0">
      <w:pPr>
        <w:rPr>
          <w:noProof w:val="0"/>
          <w:szCs w:val="22"/>
        </w:rPr>
      </w:pPr>
      <w:r w:rsidRPr="00F56323">
        <w:rPr>
          <w:noProof w:val="0"/>
          <w:szCs w:val="22"/>
        </w:rPr>
        <w:t xml:space="preserve">A segurança e eficácia de </w:t>
      </w:r>
      <w:r w:rsidR="00F00E63" w:rsidRPr="00F56323">
        <w:rPr>
          <w:noProof w:val="0"/>
          <w:szCs w:val="22"/>
        </w:rPr>
        <w:t xml:space="preserve">Simponi </w:t>
      </w:r>
      <w:r w:rsidRPr="00F56323">
        <w:rPr>
          <w:noProof w:val="0"/>
          <w:szCs w:val="22"/>
        </w:rPr>
        <w:t xml:space="preserve">em doentes </w:t>
      </w:r>
      <w:r w:rsidR="00F00E63" w:rsidRPr="00F56323">
        <w:rPr>
          <w:noProof w:val="0"/>
          <w:szCs w:val="22"/>
        </w:rPr>
        <w:t>com idade inferior a 18 ano</w:t>
      </w:r>
      <w:r w:rsidR="00EB2A04" w:rsidRPr="00F56323">
        <w:rPr>
          <w:noProof w:val="0"/>
          <w:szCs w:val="22"/>
        </w:rPr>
        <w:t>s</w:t>
      </w:r>
      <w:r w:rsidR="001975ED" w:rsidRPr="00F56323">
        <w:rPr>
          <w:noProof w:val="0"/>
          <w:szCs w:val="22"/>
        </w:rPr>
        <w:t xml:space="preserve"> não foram </w:t>
      </w:r>
      <w:r w:rsidR="00664056" w:rsidRPr="00F56323">
        <w:rPr>
          <w:noProof w:val="0"/>
          <w:szCs w:val="22"/>
        </w:rPr>
        <w:t>estabelecidas</w:t>
      </w:r>
      <w:r w:rsidR="001975ED" w:rsidRPr="00F56323">
        <w:rPr>
          <w:noProof w:val="0"/>
          <w:szCs w:val="22"/>
        </w:rPr>
        <w:t xml:space="preserve"> </w:t>
      </w:r>
      <w:r w:rsidR="009F4D68" w:rsidRPr="00F56323">
        <w:rPr>
          <w:noProof w:val="0"/>
          <w:szCs w:val="22"/>
        </w:rPr>
        <w:t>para outras indicações além da AIJp</w:t>
      </w:r>
      <w:r w:rsidRPr="00F56323">
        <w:rPr>
          <w:noProof w:val="0"/>
          <w:szCs w:val="22"/>
        </w:rPr>
        <w:t>.</w:t>
      </w:r>
    </w:p>
    <w:p w14:paraId="6C7DD61B" w14:textId="77777777" w:rsidR="001B40D3" w:rsidRPr="00F56323" w:rsidRDefault="001B40D3" w:rsidP="009028D0">
      <w:pPr>
        <w:autoSpaceDE w:val="0"/>
        <w:autoSpaceDN w:val="0"/>
        <w:adjustRightInd w:val="0"/>
        <w:rPr>
          <w:noProof w:val="0"/>
        </w:rPr>
      </w:pPr>
    </w:p>
    <w:p w14:paraId="328BC2F8" w14:textId="77777777" w:rsidR="00361662" w:rsidRPr="00F56323" w:rsidRDefault="00361662" w:rsidP="009028D0">
      <w:pPr>
        <w:keepNext/>
        <w:rPr>
          <w:i/>
          <w:noProof w:val="0"/>
        </w:rPr>
      </w:pPr>
      <w:r w:rsidRPr="00F56323">
        <w:rPr>
          <w:i/>
          <w:noProof w:val="0"/>
        </w:rPr>
        <w:t xml:space="preserve">Artrite </w:t>
      </w:r>
      <w:r w:rsidR="00A75312" w:rsidRPr="00F56323">
        <w:rPr>
          <w:i/>
          <w:noProof w:val="0"/>
        </w:rPr>
        <w:t>idiopática</w:t>
      </w:r>
      <w:r w:rsidRPr="00F56323">
        <w:rPr>
          <w:i/>
          <w:noProof w:val="0"/>
        </w:rPr>
        <w:t xml:space="preserve"> juvenil poliarticular (AIJp)</w:t>
      </w:r>
    </w:p>
    <w:p w14:paraId="36C372FE" w14:textId="77777777" w:rsidR="00361662" w:rsidRPr="00983C1E" w:rsidRDefault="00361662" w:rsidP="009028D0">
      <w:pPr>
        <w:rPr>
          <w:noProof w:val="0"/>
        </w:rPr>
      </w:pPr>
      <w:r w:rsidRPr="00F56323">
        <w:rPr>
          <w:noProof w:val="0"/>
        </w:rPr>
        <w:t>Administrar 5</w:t>
      </w:r>
      <w:r w:rsidR="00DA3F2E">
        <w:rPr>
          <w:noProof w:val="0"/>
        </w:rPr>
        <w:t>0 </w:t>
      </w:r>
      <w:r w:rsidRPr="00F56323">
        <w:rPr>
          <w:noProof w:val="0"/>
        </w:rPr>
        <w:t>mg de Simponi uma vez por mês, na mesma data todos os meses, para crianças com um peso corporal mínimo de 4</w:t>
      </w:r>
      <w:r w:rsidR="00DA3F2E">
        <w:rPr>
          <w:noProof w:val="0"/>
        </w:rPr>
        <w:t>0 </w:t>
      </w:r>
      <w:r w:rsidRPr="00F56323">
        <w:rPr>
          <w:noProof w:val="0"/>
        </w:rPr>
        <w:t>kg.</w:t>
      </w:r>
      <w:r w:rsidR="00983C1E">
        <w:rPr>
          <w:noProof w:val="0"/>
        </w:rPr>
        <w:t xml:space="preserve"> </w:t>
      </w:r>
      <w:r w:rsidR="00983C1E" w:rsidRPr="00983C1E">
        <w:t>Está disponível uma caneta pré</w:t>
      </w:r>
      <w:r w:rsidR="00983C1E" w:rsidRPr="00983C1E">
        <w:noBreakHyphen/>
        <w:t>cheia de 4</w:t>
      </w:r>
      <w:r w:rsidR="00FB416B">
        <w:t>5 </w:t>
      </w:r>
      <w:r w:rsidR="00983C1E" w:rsidRPr="00983C1E">
        <w:t>mg/0,4</w:t>
      </w:r>
      <w:r w:rsidR="00FB416B">
        <w:t>5 </w:t>
      </w:r>
      <w:r w:rsidR="00983C1E" w:rsidRPr="00983C1E">
        <w:t xml:space="preserve">ml </w:t>
      </w:r>
      <w:r w:rsidR="00983C1E" w:rsidRPr="00472EA4">
        <w:t xml:space="preserve">para </w:t>
      </w:r>
      <w:r w:rsidR="00983C1E" w:rsidRPr="00983C1E">
        <w:t>administra</w:t>
      </w:r>
      <w:r w:rsidR="00983C1E">
        <w:t>ção a crianças com a</w:t>
      </w:r>
      <w:r w:rsidR="00983C1E" w:rsidRPr="00983C1E">
        <w:t xml:space="preserve">rtrite idiopática juvenil poliarticular </w:t>
      </w:r>
      <w:r w:rsidR="00983C1E">
        <w:t>e peso inferior a</w:t>
      </w:r>
      <w:r w:rsidR="00983C1E" w:rsidRPr="00983C1E">
        <w:t xml:space="preserve"> 4</w:t>
      </w:r>
      <w:r w:rsidR="00DA3F2E">
        <w:t>0 </w:t>
      </w:r>
      <w:r w:rsidR="00983C1E" w:rsidRPr="00983C1E">
        <w:t>kg</w:t>
      </w:r>
      <w:r w:rsidR="00983C1E">
        <w:t>.</w:t>
      </w:r>
    </w:p>
    <w:p w14:paraId="031F5E62" w14:textId="77777777" w:rsidR="00361662" w:rsidRPr="00983C1E" w:rsidRDefault="00361662" w:rsidP="009028D0">
      <w:pPr>
        <w:rPr>
          <w:noProof w:val="0"/>
        </w:rPr>
      </w:pPr>
    </w:p>
    <w:p w14:paraId="65747C7D" w14:textId="77777777" w:rsidR="00F36F33" w:rsidRPr="00F56323" w:rsidRDefault="00361662" w:rsidP="009028D0">
      <w:pPr>
        <w:rPr>
          <w:bCs/>
          <w:iCs/>
          <w:noProof w:val="0"/>
        </w:rPr>
      </w:pPr>
      <w:r w:rsidRPr="00F56323">
        <w:rPr>
          <w:bCs/>
          <w:iCs/>
          <w:noProof w:val="0"/>
        </w:rPr>
        <w:t>Os dados disponíveis sugerem que a resposta clínica é atingida geralmente dentro de 1</w:t>
      </w:r>
      <w:r w:rsidR="00FB416B">
        <w:rPr>
          <w:bCs/>
          <w:iCs/>
          <w:noProof w:val="0"/>
        </w:rPr>
        <w:t xml:space="preserve">2 </w:t>
      </w:r>
      <w:r w:rsidRPr="00F56323">
        <w:rPr>
          <w:bCs/>
          <w:iCs/>
          <w:noProof w:val="0"/>
        </w:rPr>
        <w:t>a 1</w:t>
      </w:r>
      <w:r w:rsidR="00FB416B">
        <w:rPr>
          <w:bCs/>
          <w:iCs/>
          <w:noProof w:val="0"/>
        </w:rPr>
        <w:t>4 </w:t>
      </w:r>
      <w:r w:rsidRPr="00F56323">
        <w:rPr>
          <w:bCs/>
          <w:iCs/>
          <w:noProof w:val="0"/>
        </w:rPr>
        <w:t>semanas de tratamento (após 3-</w:t>
      </w:r>
      <w:r w:rsidR="00FB416B">
        <w:rPr>
          <w:bCs/>
          <w:iCs/>
          <w:noProof w:val="0"/>
        </w:rPr>
        <w:t>4 </w:t>
      </w:r>
      <w:r w:rsidRPr="00F56323">
        <w:rPr>
          <w:bCs/>
          <w:iCs/>
          <w:noProof w:val="0"/>
        </w:rPr>
        <w:t>doses).</w:t>
      </w:r>
    </w:p>
    <w:p w14:paraId="40D8ABAB" w14:textId="77777777" w:rsidR="00361662" w:rsidRPr="00F56323" w:rsidRDefault="00CB2C5F" w:rsidP="009028D0">
      <w:pPr>
        <w:autoSpaceDE w:val="0"/>
        <w:autoSpaceDN w:val="0"/>
        <w:adjustRightInd w:val="0"/>
        <w:rPr>
          <w:noProof w:val="0"/>
          <w:szCs w:val="22"/>
        </w:rPr>
      </w:pPr>
      <w:r w:rsidRPr="00F56323">
        <w:rPr>
          <w:noProof w:val="0"/>
          <w:szCs w:val="22"/>
        </w:rPr>
        <w:t>Deve ser ponderada a continuação do tratamento em doentes que não mostrem benefício terapêutico neste período de tempo</w:t>
      </w:r>
      <w:r w:rsidR="009F4D68" w:rsidRPr="00F56323">
        <w:rPr>
          <w:noProof w:val="0"/>
          <w:szCs w:val="22"/>
        </w:rPr>
        <w:t>.</w:t>
      </w:r>
    </w:p>
    <w:p w14:paraId="533E8AF3" w14:textId="77777777" w:rsidR="00CB2C5F" w:rsidRPr="00F56323" w:rsidRDefault="00CB2C5F" w:rsidP="009028D0">
      <w:pPr>
        <w:autoSpaceDE w:val="0"/>
        <w:autoSpaceDN w:val="0"/>
        <w:adjustRightInd w:val="0"/>
        <w:rPr>
          <w:noProof w:val="0"/>
        </w:rPr>
      </w:pPr>
    </w:p>
    <w:p w14:paraId="21655F3A" w14:textId="77777777" w:rsidR="001B40D3" w:rsidRPr="00F56323" w:rsidRDefault="001B40D3" w:rsidP="009028D0">
      <w:pPr>
        <w:keepNext/>
        <w:rPr>
          <w:noProof w:val="0"/>
          <w:u w:val="single"/>
        </w:rPr>
      </w:pPr>
      <w:r w:rsidRPr="00F56323">
        <w:rPr>
          <w:noProof w:val="0"/>
          <w:u w:val="single"/>
        </w:rPr>
        <w:t>Modo de administração</w:t>
      </w:r>
    </w:p>
    <w:p w14:paraId="4902EA78" w14:textId="77777777" w:rsidR="001B40D3" w:rsidRPr="00F56323" w:rsidRDefault="00CA183F" w:rsidP="009028D0">
      <w:pPr>
        <w:rPr>
          <w:noProof w:val="0"/>
        </w:rPr>
      </w:pPr>
      <w:r w:rsidRPr="00F56323">
        <w:rPr>
          <w:noProof w:val="0"/>
        </w:rPr>
        <w:t>Simponi é administrado por</w:t>
      </w:r>
      <w:r w:rsidR="001B40D3" w:rsidRPr="00F56323">
        <w:rPr>
          <w:noProof w:val="0"/>
        </w:rPr>
        <w:t xml:space="preserve"> via subcutânea</w:t>
      </w:r>
      <w:r w:rsidR="005A294A" w:rsidRPr="00F56323">
        <w:rPr>
          <w:noProof w:val="0"/>
        </w:rPr>
        <w:t xml:space="preserve">. </w:t>
      </w:r>
      <w:r w:rsidR="001B40D3" w:rsidRPr="00F56323">
        <w:rPr>
          <w:noProof w:val="0"/>
        </w:rPr>
        <w:t xml:space="preserve">Após o treino adequado sobre a técnica de </w:t>
      </w:r>
      <w:r w:rsidR="00A45E46" w:rsidRPr="00F56323">
        <w:rPr>
          <w:noProof w:val="0"/>
        </w:rPr>
        <w:t>injeção</w:t>
      </w:r>
      <w:r w:rsidR="001B40D3" w:rsidRPr="00F56323">
        <w:rPr>
          <w:noProof w:val="0"/>
        </w:rPr>
        <w:t xml:space="preserve"> su</w:t>
      </w:r>
      <w:r w:rsidR="005A294A" w:rsidRPr="00F56323">
        <w:rPr>
          <w:noProof w:val="0"/>
        </w:rPr>
        <w:t>bcutânea, os doentes podem</w:t>
      </w:r>
      <w:r w:rsidR="003E2AF0" w:rsidRPr="00F56323">
        <w:rPr>
          <w:noProof w:val="0"/>
        </w:rPr>
        <w:noBreakHyphen/>
      </w:r>
      <w:r w:rsidR="001B40D3" w:rsidRPr="00F56323">
        <w:rPr>
          <w:noProof w:val="0"/>
        </w:rPr>
        <w:t xml:space="preserve">se autoinjetar se o médico determinar </w:t>
      </w:r>
      <w:r w:rsidR="00686016" w:rsidRPr="00F56323">
        <w:rPr>
          <w:noProof w:val="0"/>
        </w:rPr>
        <w:t xml:space="preserve">que tal é </w:t>
      </w:r>
      <w:r w:rsidR="001B40D3" w:rsidRPr="00F56323">
        <w:rPr>
          <w:noProof w:val="0"/>
        </w:rPr>
        <w:t xml:space="preserve">apropriado, com o acompanhamento médico, conforme necessário. Os doentes devem ser instruídos a </w:t>
      </w:r>
      <w:r w:rsidR="00A45E46" w:rsidRPr="00F56323">
        <w:rPr>
          <w:noProof w:val="0"/>
        </w:rPr>
        <w:t>injetarem</w:t>
      </w:r>
      <w:r w:rsidR="001B40D3" w:rsidRPr="00F56323">
        <w:rPr>
          <w:noProof w:val="0"/>
        </w:rPr>
        <w:t xml:space="preserve"> a quantidade total de Simponi de acordo com as instruções </w:t>
      </w:r>
      <w:r w:rsidR="00237572">
        <w:rPr>
          <w:noProof w:val="0"/>
        </w:rPr>
        <w:t>de</w:t>
      </w:r>
      <w:r w:rsidR="00775121">
        <w:rPr>
          <w:noProof w:val="0"/>
        </w:rPr>
        <w:t xml:space="preserve"> utilização </w:t>
      </w:r>
      <w:r w:rsidR="001B40D3" w:rsidRPr="00F56323">
        <w:rPr>
          <w:noProof w:val="0"/>
        </w:rPr>
        <w:t>detalhadas forn</w:t>
      </w:r>
      <w:r w:rsidR="005A294A" w:rsidRPr="00F56323">
        <w:rPr>
          <w:noProof w:val="0"/>
        </w:rPr>
        <w:t>e</w:t>
      </w:r>
      <w:r w:rsidR="001B40D3" w:rsidRPr="00F56323">
        <w:rPr>
          <w:noProof w:val="0"/>
        </w:rPr>
        <w:t>cidas no folheto informativo.</w:t>
      </w:r>
      <w:r w:rsidR="004B2D3A" w:rsidRPr="00F56323">
        <w:rPr>
          <w:noProof w:val="0"/>
        </w:rPr>
        <w:t xml:space="preserve"> </w:t>
      </w:r>
      <w:r w:rsidR="0063736D" w:rsidRPr="00F56323">
        <w:rPr>
          <w:noProof w:val="0"/>
        </w:rPr>
        <w:t>Se forem necessárias várias injeções, estas devem ser administradas em locais diferentes do corpo.</w:t>
      </w:r>
    </w:p>
    <w:p w14:paraId="0FE9D27E" w14:textId="77777777" w:rsidR="00A5380A" w:rsidRPr="00F56323" w:rsidRDefault="00A5380A" w:rsidP="009028D0">
      <w:pPr>
        <w:autoSpaceDE w:val="0"/>
        <w:autoSpaceDN w:val="0"/>
        <w:adjustRightInd w:val="0"/>
        <w:rPr>
          <w:noProof w:val="0"/>
          <w:szCs w:val="22"/>
        </w:rPr>
      </w:pPr>
    </w:p>
    <w:p w14:paraId="183CD789" w14:textId="77777777" w:rsidR="00534E70" w:rsidRPr="00F56323" w:rsidRDefault="00534E70" w:rsidP="009028D0">
      <w:pPr>
        <w:autoSpaceDE w:val="0"/>
        <w:autoSpaceDN w:val="0"/>
        <w:adjustRightInd w:val="0"/>
        <w:rPr>
          <w:noProof w:val="0"/>
          <w:szCs w:val="22"/>
        </w:rPr>
      </w:pPr>
      <w:r w:rsidRPr="00F56323">
        <w:rPr>
          <w:noProof w:val="0"/>
        </w:rPr>
        <w:t xml:space="preserve">Para </w:t>
      </w:r>
      <w:r w:rsidR="00775121" w:rsidRPr="000D6509">
        <w:rPr>
          <w:szCs w:val="22"/>
        </w:rPr>
        <w:t>instruções de</w:t>
      </w:r>
      <w:r w:rsidR="00775121" w:rsidRPr="00381B49">
        <w:rPr>
          <w:szCs w:val="22"/>
        </w:rPr>
        <w:t xml:space="preserve"> </w:t>
      </w:r>
      <w:r w:rsidRPr="00F56323">
        <w:rPr>
          <w:noProof w:val="0"/>
        </w:rPr>
        <w:t xml:space="preserve">administração, ver </w:t>
      </w:r>
      <w:r w:rsidR="00837215" w:rsidRPr="00F56323">
        <w:rPr>
          <w:noProof w:val="0"/>
        </w:rPr>
        <w:t>secção </w:t>
      </w:r>
      <w:r w:rsidRPr="00F56323">
        <w:rPr>
          <w:noProof w:val="0"/>
        </w:rPr>
        <w:t>6.6.</w:t>
      </w:r>
    </w:p>
    <w:p w14:paraId="7125593D" w14:textId="77777777" w:rsidR="00534E70" w:rsidRPr="00BB5D4B" w:rsidRDefault="00534E70" w:rsidP="009028D0">
      <w:pPr>
        <w:rPr>
          <w:noProof w:val="0"/>
        </w:rPr>
      </w:pPr>
    </w:p>
    <w:p w14:paraId="40DD7B63" w14:textId="77777777" w:rsidR="00A5380A" w:rsidRPr="00F56323" w:rsidRDefault="00A5380A" w:rsidP="009028D0">
      <w:pPr>
        <w:keepNext/>
        <w:ind w:left="567" w:hanging="567"/>
        <w:outlineLvl w:val="2"/>
        <w:rPr>
          <w:b/>
          <w:bCs/>
          <w:noProof w:val="0"/>
        </w:rPr>
      </w:pPr>
      <w:r w:rsidRPr="00F56323">
        <w:rPr>
          <w:b/>
          <w:bCs/>
          <w:noProof w:val="0"/>
        </w:rPr>
        <w:t>4.3</w:t>
      </w:r>
      <w:r w:rsidRPr="00F56323">
        <w:rPr>
          <w:b/>
          <w:bCs/>
          <w:noProof w:val="0"/>
        </w:rPr>
        <w:tab/>
      </w:r>
      <w:r w:rsidR="00A45E46" w:rsidRPr="00F56323">
        <w:rPr>
          <w:b/>
          <w:bCs/>
          <w:noProof w:val="0"/>
        </w:rPr>
        <w:t>Contraindicações</w:t>
      </w:r>
    </w:p>
    <w:p w14:paraId="0BD3531E" w14:textId="77777777" w:rsidR="00A5380A" w:rsidRPr="00F56323" w:rsidRDefault="00A5380A" w:rsidP="00D63416">
      <w:pPr>
        <w:keepNext/>
        <w:rPr>
          <w:noProof w:val="0"/>
        </w:rPr>
      </w:pPr>
    </w:p>
    <w:p w14:paraId="45286AAF" w14:textId="77777777" w:rsidR="00A5380A" w:rsidRPr="00F56323" w:rsidRDefault="00A5380A" w:rsidP="00E255F3">
      <w:pPr>
        <w:rPr>
          <w:noProof w:val="0"/>
        </w:rPr>
      </w:pPr>
      <w:r w:rsidRPr="00F56323">
        <w:rPr>
          <w:noProof w:val="0"/>
        </w:rPr>
        <w:t xml:space="preserve">Hipersensibilidade à substância </w:t>
      </w:r>
      <w:r w:rsidR="00A45E46" w:rsidRPr="00F56323">
        <w:rPr>
          <w:noProof w:val="0"/>
        </w:rPr>
        <w:t>ativa</w:t>
      </w:r>
      <w:r w:rsidRPr="00F56323">
        <w:rPr>
          <w:noProof w:val="0"/>
        </w:rPr>
        <w:t xml:space="preserve"> ou a qualquer um dos excipientes</w:t>
      </w:r>
      <w:r w:rsidR="003232FB" w:rsidRPr="00F56323">
        <w:rPr>
          <w:noProof w:val="0"/>
        </w:rPr>
        <w:t xml:space="preserve"> </w:t>
      </w:r>
      <w:r w:rsidR="001E1267" w:rsidRPr="00F56323">
        <w:rPr>
          <w:noProof w:val="0"/>
        </w:rPr>
        <w:t xml:space="preserve">mencionados na </w:t>
      </w:r>
      <w:r w:rsidR="00837215" w:rsidRPr="00F56323">
        <w:rPr>
          <w:noProof w:val="0"/>
        </w:rPr>
        <w:t>secção </w:t>
      </w:r>
      <w:r w:rsidRPr="00F56323">
        <w:rPr>
          <w:noProof w:val="0"/>
        </w:rPr>
        <w:t>6.1.</w:t>
      </w:r>
    </w:p>
    <w:p w14:paraId="3A918BAC" w14:textId="77777777" w:rsidR="00A5380A" w:rsidRPr="00F56323" w:rsidRDefault="00A5380A" w:rsidP="00E255F3">
      <w:pPr>
        <w:rPr>
          <w:noProof w:val="0"/>
        </w:rPr>
      </w:pPr>
    </w:p>
    <w:p w14:paraId="7CA825FD" w14:textId="77777777" w:rsidR="00A5380A" w:rsidRPr="00F56323" w:rsidRDefault="00A5380A" w:rsidP="00E255F3">
      <w:pPr>
        <w:rPr>
          <w:noProof w:val="0"/>
          <w:szCs w:val="22"/>
        </w:rPr>
      </w:pPr>
      <w:r w:rsidRPr="00F56323">
        <w:rPr>
          <w:noProof w:val="0"/>
          <w:szCs w:val="22"/>
        </w:rPr>
        <w:t xml:space="preserve">Tuberculose </w:t>
      </w:r>
      <w:r w:rsidR="006A6E95" w:rsidRPr="00F56323">
        <w:rPr>
          <w:noProof w:val="0"/>
          <w:szCs w:val="22"/>
        </w:rPr>
        <w:t xml:space="preserve">(TB) </w:t>
      </w:r>
      <w:r w:rsidR="00A45E46" w:rsidRPr="00F56323">
        <w:rPr>
          <w:noProof w:val="0"/>
          <w:szCs w:val="22"/>
        </w:rPr>
        <w:t>ativa</w:t>
      </w:r>
      <w:r w:rsidRPr="00F56323">
        <w:rPr>
          <w:noProof w:val="0"/>
          <w:szCs w:val="22"/>
        </w:rPr>
        <w:t xml:space="preserve"> ou outra</w:t>
      </w:r>
      <w:r w:rsidR="00674B72">
        <w:rPr>
          <w:noProof w:val="0"/>
          <w:szCs w:val="22"/>
        </w:rPr>
        <w:t>s</w:t>
      </w:r>
      <w:r w:rsidRPr="00F56323">
        <w:rPr>
          <w:noProof w:val="0"/>
          <w:szCs w:val="22"/>
        </w:rPr>
        <w:t xml:space="preserve"> </w:t>
      </w:r>
      <w:r w:rsidR="00A45E46" w:rsidRPr="00F56323">
        <w:rPr>
          <w:noProof w:val="0"/>
          <w:szCs w:val="22"/>
        </w:rPr>
        <w:t>infeç</w:t>
      </w:r>
      <w:r w:rsidR="00674B72">
        <w:rPr>
          <w:noProof w:val="0"/>
          <w:szCs w:val="22"/>
        </w:rPr>
        <w:t>ões</w:t>
      </w:r>
      <w:r w:rsidRPr="00F56323">
        <w:rPr>
          <w:noProof w:val="0"/>
          <w:szCs w:val="22"/>
        </w:rPr>
        <w:t xml:space="preserve"> grave</w:t>
      </w:r>
      <w:r w:rsidR="00674B72">
        <w:rPr>
          <w:noProof w:val="0"/>
          <w:szCs w:val="22"/>
        </w:rPr>
        <w:t>s</w:t>
      </w:r>
      <w:r w:rsidRPr="00F56323">
        <w:rPr>
          <w:noProof w:val="0"/>
          <w:szCs w:val="22"/>
        </w:rPr>
        <w:t xml:space="preserve"> </w:t>
      </w:r>
      <w:r w:rsidR="00674B72">
        <w:rPr>
          <w:noProof w:val="0"/>
          <w:szCs w:val="22"/>
        </w:rPr>
        <w:t xml:space="preserve">tais </w:t>
      </w:r>
      <w:r w:rsidRPr="00F56323">
        <w:rPr>
          <w:noProof w:val="0"/>
          <w:szCs w:val="22"/>
        </w:rPr>
        <w:t xml:space="preserve">como sepsis e </w:t>
      </w:r>
      <w:r w:rsidR="00A45E46" w:rsidRPr="00F56323">
        <w:rPr>
          <w:noProof w:val="0"/>
          <w:szCs w:val="22"/>
        </w:rPr>
        <w:t>infeções</w:t>
      </w:r>
      <w:r w:rsidRPr="00F56323">
        <w:rPr>
          <w:noProof w:val="0"/>
          <w:szCs w:val="22"/>
        </w:rPr>
        <w:t xml:space="preserve"> oportunistas</w:t>
      </w:r>
      <w:r w:rsidRPr="00F56323">
        <w:rPr>
          <w:noProof w:val="0"/>
        </w:rPr>
        <w:t xml:space="preserve"> </w:t>
      </w:r>
      <w:r w:rsidRPr="00F56323">
        <w:rPr>
          <w:noProof w:val="0"/>
          <w:szCs w:val="22"/>
        </w:rPr>
        <w:t xml:space="preserve">(ver </w:t>
      </w:r>
      <w:r w:rsidR="00837215" w:rsidRPr="00F56323">
        <w:rPr>
          <w:noProof w:val="0"/>
          <w:szCs w:val="22"/>
        </w:rPr>
        <w:t>secção </w:t>
      </w:r>
      <w:r w:rsidRPr="00F56323">
        <w:rPr>
          <w:noProof w:val="0"/>
          <w:szCs w:val="22"/>
        </w:rPr>
        <w:t>4.4).</w:t>
      </w:r>
    </w:p>
    <w:p w14:paraId="59C65950" w14:textId="77777777" w:rsidR="00A5380A" w:rsidRPr="00F56323" w:rsidRDefault="00A5380A" w:rsidP="00E255F3">
      <w:pPr>
        <w:rPr>
          <w:noProof w:val="0"/>
        </w:rPr>
      </w:pPr>
    </w:p>
    <w:p w14:paraId="295D3C63" w14:textId="77777777" w:rsidR="00A5380A" w:rsidRPr="00F56323" w:rsidRDefault="00235481" w:rsidP="00E255F3">
      <w:pPr>
        <w:tabs>
          <w:tab w:val="left" w:pos="4253"/>
        </w:tabs>
        <w:suppressAutoHyphens/>
        <w:rPr>
          <w:noProof w:val="0"/>
        </w:rPr>
      </w:pPr>
      <w:r>
        <w:rPr>
          <w:noProof w:val="0"/>
        </w:rPr>
        <w:t>Insuficiência</w:t>
      </w:r>
      <w:r w:rsidRPr="00F56323">
        <w:rPr>
          <w:noProof w:val="0"/>
        </w:rPr>
        <w:t xml:space="preserve"> </w:t>
      </w:r>
      <w:r w:rsidR="00A5380A" w:rsidRPr="00F56323">
        <w:rPr>
          <w:noProof w:val="0"/>
        </w:rPr>
        <w:t xml:space="preserve">cardíaca moderada ou grave (classe III/IV da NYHA) (ver </w:t>
      </w:r>
      <w:r w:rsidR="00837215" w:rsidRPr="00F56323">
        <w:rPr>
          <w:noProof w:val="0"/>
        </w:rPr>
        <w:t>secção </w:t>
      </w:r>
      <w:r w:rsidR="00A5380A" w:rsidRPr="00F56323">
        <w:rPr>
          <w:noProof w:val="0"/>
        </w:rPr>
        <w:t>4.4).</w:t>
      </w:r>
    </w:p>
    <w:p w14:paraId="78E27223" w14:textId="77777777" w:rsidR="00A5380A" w:rsidRPr="00F56323" w:rsidRDefault="00A5380A" w:rsidP="00E255F3">
      <w:pPr>
        <w:rPr>
          <w:noProof w:val="0"/>
        </w:rPr>
      </w:pPr>
    </w:p>
    <w:p w14:paraId="22419031" w14:textId="77777777" w:rsidR="00A5380A" w:rsidRPr="00F56323" w:rsidRDefault="00A5380A" w:rsidP="009028D0">
      <w:pPr>
        <w:keepNext/>
        <w:ind w:left="567" w:hanging="567"/>
        <w:outlineLvl w:val="2"/>
        <w:rPr>
          <w:b/>
          <w:bCs/>
          <w:noProof w:val="0"/>
        </w:rPr>
      </w:pPr>
      <w:r w:rsidRPr="00F56323">
        <w:rPr>
          <w:b/>
          <w:bCs/>
          <w:noProof w:val="0"/>
        </w:rPr>
        <w:t>4.4</w:t>
      </w:r>
      <w:r w:rsidRPr="00F56323">
        <w:rPr>
          <w:b/>
          <w:bCs/>
          <w:noProof w:val="0"/>
        </w:rPr>
        <w:tab/>
        <w:t>Advertências e precauções especiais de utilização</w:t>
      </w:r>
    </w:p>
    <w:p w14:paraId="48457BCC" w14:textId="77777777" w:rsidR="00A5380A" w:rsidRPr="00F56323" w:rsidRDefault="00A5380A" w:rsidP="00D63416">
      <w:pPr>
        <w:keepNext/>
        <w:rPr>
          <w:noProof w:val="0"/>
          <w:u w:val="single"/>
        </w:rPr>
      </w:pPr>
    </w:p>
    <w:p w14:paraId="2CAB0C57" w14:textId="77777777" w:rsidR="00983C1E" w:rsidRPr="009C3868" w:rsidRDefault="00983C1E" w:rsidP="00983C1E">
      <w:pPr>
        <w:keepNext/>
        <w:rPr>
          <w:noProof w:val="0"/>
          <w:szCs w:val="22"/>
        </w:rPr>
      </w:pPr>
      <w:r w:rsidRPr="000D6509">
        <w:rPr>
          <w:szCs w:val="22"/>
          <w:u w:val="single"/>
        </w:rPr>
        <w:t>Rastreabilidade</w:t>
      </w:r>
    </w:p>
    <w:p w14:paraId="3905272B" w14:textId="77777777" w:rsidR="00983C1E" w:rsidRDefault="00983C1E" w:rsidP="00983C1E">
      <w:pPr>
        <w:rPr>
          <w:szCs w:val="22"/>
        </w:rPr>
      </w:pPr>
      <w:r w:rsidRPr="000D6509">
        <w:rPr>
          <w:szCs w:val="22"/>
        </w:rPr>
        <w:t xml:space="preserve">De forma a melhorar a rastreabilidade dos medicamentos biológicos, </w:t>
      </w:r>
      <w:r w:rsidR="00237572" w:rsidRPr="000D6509">
        <w:rPr>
          <w:szCs w:val="22"/>
        </w:rPr>
        <w:t xml:space="preserve">devem ser registados </w:t>
      </w:r>
      <w:r w:rsidRPr="000D6509">
        <w:rPr>
          <w:szCs w:val="22"/>
        </w:rPr>
        <w:t>o nome e o número de lote do medicamento administrado</w:t>
      </w:r>
      <w:r w:rsidRPr="00406D7B">
        <w:rPr>
          <w:szCs w:val="22"/>
        </w:rPr>
        <w:t>.</w:t>
      </w:r>
    </w:p>
    <w:p w14:paraId="15BC73FE" w14:textId="77777777" w:rsidR="00983C1E" w:rsidRPr="000D6509" w:rsidRDefault="00983C1E" w:rsidP="00983C1E">
      <w:pPr>
        <w:rPr>
          <w:szCs w:val="22"/>
        </w:rPr>
      </w:pPr>
    </w:p>
    <w:p w14:paraId="79BA82CE" w14:textId="77777777" w:rsidR="00A5380A" w:rsidRPr="00F56323" w:rsidRDefault="00A45E46" w:rsidP="00D63416">
      <w:pPr>
        <w:keepNext/>
        <w:rPr>
          <w:noProof w:val="0"/>
          <w:u w:val="single"/>
        </w:rPr>
      </w:pPr>
      <w:r w:rsidRPr="00F56323">
        <w:rPr>
          <w:noProof w:val="0"/>
          <w:u w:val="single"/>
        </w:rPr>
        <w:t>Infeções</w:t>
      </w:r>
    </w:p>
    <w:p w14:paraId="03390722" w14:textId="77777777" w:rsidR="00A5380A" w:rsidRPr="00F56323" w:rsidRDefault="00A5380A" w:rsidP="00E255F3">
      <w:pPr>
        <w:rPr>
          <w:noProof w:val="0"/>
        </w:rPr>
      </w:pPr>
      <w:r w:rsidRPr="00F56323">
        <w:rPr>
          <w:noProof w:val="0"/>
        </w:rPr>
        <w:t xml:space="preserve">Os doentes </w:t>
      </w:r>
      <w:r w:rsidR="00A47E86">
        <w:rPr>
          <w:noProof w:val="0"/>
        </w:rPr>
        <w:t>têm de ser</w:t>
      </w:r>
      <w:r w:rsidRPr="00F56323">
        <w:rPr>
          <w:noProof w:val="0"/>
        </w:rPr>
        <w:t xml:space="preserve"> cuidadosamente monitorizados relativamente a </w:t>
      </w:r>
      <w:r w:rsidR="00A45E46" w:rsidRPr="00F56323">
        <w:rPr>
          <w:noProof w:val="0"/>
        </w:rPr>
        <w:t>infeções</w:t>
      </w:r>
      <w:r w:rsidRPr="00F56323">
        <w:rPr>
          <w:noProof w:val="0"/>
        </w:rPr>
        <w:t xml:space="preserve">, incluindo tuberculose, antes, durante e após o tratamento com </w:t>
      </w:r>
      <w:r w:rsidR="00983C1E">
        <w:rPr>
          <w:noProof w:val="0"/>
        </w:rPr>
        <w:t>golimumab</w:t>
      </w:r>
      <w:r w:rsidRPr="00F56323">
        <w:rPr>
          <w:noProof w:val="0"/>
        </w:rPr>
        <w:t xml:space="preserve">. Dado que a eliminação de golimumab pode demorar até </w:t>
      </w:r>
      <w:r w:rsidR="00FB416B">
        <w:rPr>
          <w:noProof w:val="0"/>
        </w:rPr>
        <w:t>5 </w:t>
      </w:r>
      <w:r w:rsidRPr="00F56323">
        <w:rPr>
          <w:noProof w:val="0"/>
        </w:rPr>
        <w:t>meses, a monitorização deve continuar durante este período. Não administra</w:t>
      </w:r>
      <w:r w:rsidR="00A47E86">
        <w:rPr>
          <w:noProof w:val="0"/>
        </w:rPr>
        <w:t>r</w:t>
      </w:r>
      <w:r w:rsidRPr="00F56323">
        <w:rPr>
          <w:noProof w:val="0"/>
        </w:rPr>
        <w:t xml:space="preserve"> tratamento adicional com </w:t>
      </w:r>
      <w:r w:rsidR="004C426C">
        <w:rPr>
          <w:noProof w:val="0"/>
        </w:rPr>
        <w:t xml:space="preserve">golimumab </w:t>
      </w:r>
      <w:r w:rsidRPr="00F56323">
        <w:rPr>
          <w:noProof w:val="0"/>
        </w:rPr>
        <w:t xml:space="preserve">se um doente desenvolver uma </w:t>
      </w:r>
      <w:r w:rsidR="00A45E46" w:rsidRPr="00F56323">
        <w:rPr>
          <w:noProof w:val="0"/>
        </w:rPr>
        <w:t>infeção</w:t>
      </w:r>
      <w:r w:rsidRPr="00F56323">
        <w:rPr>
          <w:noProof w:val="0"/>
        </w:rPr>
        <w:t xml:space="preserve"> grave ou sepsis (ver </w:t>
      </w:r>
      <w:r w:rsidR="00837215" w:rsidRPr="00F56323">
        <w:rPr>
          <w:noProof w:val="0"/>
        </w:rPr>
        <w:t>secção </w:t>
      </w:r>
      <w:r w:rsidRPr="00F56323">
        <w:rPr>
          <w:noProof w:val="0"/>
        </w:rPr>
        <w:t>4.3).</w:t>
      </w:r>
    </w:p>
    <w:p w14:paraId="3DD36537" w14:textId="77777777" w:rsidR="00A5380A" w:rsidRPr="00F56323" w:rsidRDefault="00A5380A" w:rsidP="00E255F3">
      <w:pPr>
        <w:rPr>
          <w:noProof w:val="0"/>
        </w:rPr>
      </w:pPr>
    </w:p>
    <w:p w14:paraId="71DEBBDB" w14:textId="77777777" w:rsidR="00A5380A" w:rsidRPr="00F56323" w:rsidRDefault="004C426C" w:rsidP="00E255F3">
      <w:pPr>
        <w:rPr>
          <w:noProof w:val="0"/>
        </w:rPr>
      </w:pPr>
      <w:r>
        <w:rPr>
          <w:noProof w:val="0"/>
        </w:rPr>
        <w:t xml:space="preserve">Golimumab </w:t>
      </w:r>
      <w:r w:rsidR="00A5380A" w:rsidRPr="00F56323">
        <w:rPr>
          <w:noProof w:val="0"/>
        </w:rPr>
        <w:t xml:space="preserve">não deve ser administrado a doentes com uma </w:t>
      </w:r>
      <w:r w:rsidR="00A45E46" w:rsidRPr="00F56323">
        <w:rPr>
          <w:noProof w:val="0"/>
        </w:rPr>
        <w:t>infeção</w:t>
      </w:r>
      <w:r w:rsidR="00A5380A" w:rsidRPr="00F56323">
        <w:rPr>
          <w:noProof w:val="0"/>
        </w:rPr>
        <w:t xml:space="preserve"> </w:t>
      </w:r>
      <w:r w:rsidR="00A45E46" w:rsidRPr="00F56323">
        <w:rPr>
          <w:noProof w:val="0"/>
        </w:rPr>
        <w:t>ativa</w:t>
      </w:r>
      <w:r w:rsidR="00A5380A" w:rsidRPr="00F56323">
        <w:rPr>
          <w:noProof w:val="0"/>
        </w:rPr>
        <w:t xml:space="preserve"> clinicamente relevante. Devem ter</w:t>
      </w:r>
      <w:r w:rsidR="003E2AF0" w:rsidRPr="00F56323">
        <w:rPr>
          <w:noProof w:val="0"/>
        </w:rPr>
        <w:noBreakHyphen/>
      </w:r>
      <w:r w:rsidR="00A5380A" w:rsidRPr="00F56323">
        <w:rPr>
          <w:noProof w:val="0"/>
        </w:rPr>
        <w:t xml:space="preserve">se precauções ao considerar a utilização de </w:t>
      </w:r>
      <w:r>
        <w:rPr>
          <w:noProof w:val="0"/>
        </w:rPr>
        <w:t xml:space="preserve">golimumab </w:t>
      </w:r>
      <w:r w:rsidR="00A5380A" w:rsidRPr="00F56323">
        <w:rPr>
          <w:noProof w:val="0"/>
        </w:rPr>
        <w:t xml:space="preserve">em doentes com uma </w:t>
      </w:r>
      <w:r w:rsidR="00A45E46" w:rsidRPr="00F56323">
        <w:rPr>
          <w:noProof w:val="0"/>
        </w:rPr>
        <w:t>infeção</w:t>
      </w:r>
      <w:r w:rsidR="00A5380A" w:rsidRPr="00F56323">
        <w:rPr>
          <w:noProof w:val="0"/>
        </w:rPr>
        <w:t xml:space="preserve"> crónica ou com antecedentes de </w:t>
      </w:r>
      <w:r w:rsidR="00A45E46" w:rsidRPr="00F56323">
        <w:rPr>
          <w:noProof w:val="0"/>
        </w:rPr>
        <w:t>infeções</w:t>
      </w:r>
      <w:r w:rsidR="00A5380A" w:rsidRPr="00F56323">
        <w:rPr>
          <w:noProof w:val="0"/>
        </w:rPr>
        <w:t xml:space="preserve"> recorrentes. Os doentes devem ser aconselhados sobre</w:t>
      </w:r>
      <w:r w:rsidR="00362E3B" w:rsidRPr="00F56323">
        <w:rPr>
          <w:noProof w:val="0"/>
        </w:rPr>
        <w:t>, e</w:t>
      </w:r>
      <w:r w:rsidR="00A36905" w:rsidRPr="00F56323">
        <w:rPr>
          <w:noProof w:val="0"/>
        </w:rPr>
        <w:t xml:space="preserve"> como</w:t>
      </w:r>
      <w:r w:rsidR="00362E3B" w:rsidRPr="00F56323">
        <w:rPr>
          <w:noProof w:val="0"/>
        </w:rPr>
        <w:t xml:space="preserve"> </w:t>
      </w:r>
      <w:r w:rsidR="00A5380A" w:rsidRPr="00F56323">
        <w:rPr>
          <w:noProof w:val="0"/>
        </w:rPr>
        <w:t>evitar a exposição</w:t>
      </w:r>
      <w:r w:rsidR="00362E3B" w:rsidRPr="00F56323">
        <w:rPr>
          <w:noProof w:val="0"/>
        </w:rPr>
        <w:t>,</w:t>
      </w:r>
      <w:r w:rsidR="00A5380A" w:rsidRPr="00F56323">
        <w:rPr>
          <w:noProof w:val="0"/>
        </w:rPr>
        <w:t xml:space="preserve"> potenciais </w:t>
      </w:r>
      <w:r w:rsidR="00A45E46" w:rsidRPr="00F56323">
        <w:rPr>
          <w:noProof w:val="0"/>
        </w:rPr>
        <w:t>fatores</w:t>
      </w:r>
      <w:r w:rsidR="00A5380A" w:rsidRPr="00F56323">
        <w:rPr>
          <w:noProof w:val="0"/>
        </w:rPr>
        <w:t xml:space="preserve"> de risco de </w:t>
      </w:r>
      <w:r w:rsidR="00A45E46" w:rsidRPr="00F56323">
        <w:rPr>
          <w:noProof w:val="0"/>
        </w:rPr>
        <w:t>infeção</w:t>
      </w:r>
      <w:r w:rsidR="00A5380A" w:rsidRPr="00F56323">
        <w:rPr>
          <w:noProof w:val="0"/>
        </w:rPr>
        <w:t>.</w:t>
      </w:r>
    </w:p>
    <w:p w14:paraId="08D9BF57" w14:textId="77777777" w:rsidR="00A5380A" w:rsidRPr="00F56323" w:rsidRDefault="00A5380A" w:rsidP="00E255F3">
      <w:pPr>
        <w:rPr>
          <w:noProof w:val="0"/>
        </w:rPr>
      </w:pPr>
    </w:p>
    <w:p w14:paraId="248E2CF9" w14:textId="77777777" w:rsidR="00A5380A" w:rsidRPr="00F56323" w:rsidRDefault="00A5380A" w:rsidP="00E255F3">
      <w:pPr>
        <w:rPr>
          <w:noProof w:val="0"/>
        </w:rPr>
      </w:pPr>
      <w:r w:rsidRPr="00F56323">
        <w:rPr>
          <w:noProof w:val="0"/>
        </w:rPr>
        <w:t xml:space="preserve">Os doentes a receber antagonistas do TNF são mais suscetíveis a </w:t>
      </w:r>
      <w:r w:rsidR="00A45E46" w:rsidRPr="00F56323">
        <w:rPr>
          <w:noProof w:val="0"/>
        </w:rPr>
        <w:t>infeções</w:t>
      </w:r>
      <w:r w:rsidRPr="00F56323">
        <w:rPr>
          <w:noProof w:val="0"/>
        </w:rPr>
        <w:t xml:space="preserve"> graves.</w:t>
      </w:r>
    </w:p>
    <w:p w14:paraId="7D60010E" w14:textId="77777777" w:rsidR="008D0652" w:rsidRDefault="00A5380A" w:rsidP="00E255F3">
      <w:pPr>
        <w:rPr>
          <w:noProof w:val="0"/>
        </w:rPr>
      </w:pPr>
      <w:r w:rsidRPr="00F56323">
        <w:rPr>
          <w:noProof w:val="0"/>
        </w:rPr>
        <w:t xml:space="preserve">Foram notificadas </w:t>
      </w:r>
      <w:r w:rsidR="00A45E46" w:rsidRPr="00F56323">
        <w:rPr>
          <w:noProof w:val="0"/>
        </w:rPr>
        <w:t>infeções</w:t>
      </w:r>
      <w:r w:rsidRPr="00F56323">
        <w:rPr>
          <w:noProof w:val="0"/>
        </w:rPr>
        <w:t xml:space="preserve"> bacterianas (incluindo sepsis e pneumonia), micobacterianas (incluindo TB), fúngicas invasivas e oportunistas, incluindo fatais, em doentes que estavam a ser tratados com </w:t>
      </w:r>
      <w:r w:rsidR="004C426C">
        <w:rPr>
          <w:noProof w:val="0"/>
        </w:rPr>
        <w:t>golimumab</w:t>
      </w:r>
      <w:r w:rsidRPr="00F56323">
        <w:rPr>
          <w:noProof w:val="0"/>
        </w:rPr>
        <w:t xml:space="preserve">. Algumas destas </w:t>
      </w:r>
      <w:r w:rsidR="00A45E46" w:rsidRPr="00F56323">
        <w:rPr>
          <w:noProof w:val="0"/>
        </w:rPr>
        <w:t>infeções</w:t>
      </w:r>
      <w:r w:rsidRPr="00F56323">
        <w:rPr>
          <w:noProof w:val="0"/>
        </w:rPr>
        <w:t xml:space="preserve"> graves ocorreram em doentes sob terapêutica concomitante com imunossupressores que, em conjunto com a sua doença subjacente, pode predispor os doentes para </w:t>
      </w:r>
      <w:r w:rsidR="00A45E46" w:rsidRPr="00F56323">
        <w:rPr>
          <w:noProof w:val="0"/>
        </w:rPr>
        <w:t>infeções</w:t>
      </w:r>
      <w:r w:rsidRPr="00F56323">
        <w:rPr>
          <w:noProof w:val="0"/>
        </w:rPr>
        <w:t xml:space="preserve">. Os doentes que desenvolvam uma nova </w:t>
      </w:r>
      <w:r w:rsidR="00A45E46" w:rsidRPr="00F56323">
        <w:rPr>
          <w:noProof w:val="0"/>
        </w:rPr>
        <w:t>infeção</w:t>
      </w:r>
      <w:r w:rsidRPr="00F56323">
        <w:rPr>
          <w:noProof w:val="0"/>
        </w:rPr>
        <w:t xml:space="preserve"> durante o tratamento com </w:t>
      </w:r>
      <w:r w:rsidR="004C426C">
        <w:rPr>
          <w:noProof w:val="0"/>
        </w:rPr>
        <w:t xml:space="preserve">golimumab </w:t>
      </w:r>
      <w:r w:rsidRPr="00F56323">
        <w:rPr>
          <w:noProof w:val="0"/>
        </w:rPr>
        <w:t xml:space="preserve">devem ser cuidadosamente monitorizados e sujeitos a uma avaliação diagnóstica completa. A administração de </w:t>
      </w:r>
      <w:r w:rsidR="004C426C">
        <w:rPr>
          <w:noProof w:val="0"/>
        </w:rPr>
        <w:t xml:space="preserve">golimumab </w:t>
      </w:r>
      <w:r w:rsidRPr="00F56323">
        <w:rPr>
          <w:noProof w:val="0"/>
        </w:rPr>
        <w:t xml:space="preserve">deve ser suspensa se um doente desenvolver uma nova </w:t>
      </w:r>
      <w:r w:rsidR="00A45E46" w:rsidRPr="00F56323">
        <w:rPr>
          <w:noProof w:val="0"/>
        </w:rPr>
        <w:t>infeção</w:t>
      </w:r>
      <w:r w:rsidRPr="00F56323">
        <w:rPr>
          <w:noProof w:val="0"/>
        </w:rPr>
        <w:t xml:space="preserve"> grave ou sepsis e deve ser iniciada uma terapêutica antimicrobiana ou antifúngica adequada até que a </w:t>
      </w:r>
      <w:r w:rsidR="00A45E46" w:rsidRPr="00F56323">
        <w:rPr>
          <w:noProof w:val="0"/>
        </w:rPr>
        <w:t>infeção</w:t>
      </w:r>
      <w:r w:rsidRPr="00F56323">
        <w:rPr>
          <w:noProof w:val="0"/>
        </w:rPr>
        <w:t xml:space="preserve"> esteja controlada.</w:t>
      </w:r>
    </w:p>
    <w:p w14:paraId="6715638E" w14:textId="77777777" w:rsidR="007F7CAF" w:rsidRPr="00F56323" w:rsidRDefault="007F7CAF" w:rsidP="00E255F3">
      <w:pPr>
        <w:rPr>
          <w:noProof w:val="0"/>
        </w:rPr>
      </w:pPr>
    </w:p>
    <w:p w14:paraId="3A9926F6" w14:textId="77777777" w:rsidR="00A5380A" w:rsidRPr="00F56323" w:rsidRDefault="00A5380A" w:rsidP="00E255F3">
      <w:pPr>
        <w:rPr>
          <w:noProof w:val="0"/>
        </w:rPr>
      </w:pPr>
      <w:r w:rsidRPr="00F56323">
        <w:rPr>
          <w:noProof w:val="0"/>
        </w:rPr>
        <w:t xml:space="preserve">Os benefícios e os riscos do tratamento com </w:t>
      </w:r>
      <w:r w:rsidR="004C426C">
        <w:rPr>
          <w:noProof w:val="0"/>
        </w:rPr>
        <w:t xml:space="preserve">golimumab </w:t>
      </w:r>
      <w:r w:rsidRPr="00F56323">
        <w:rPr>
          <w:noProof w:val="0"/>
        </w:rPr>
        <w:t xml:space="preserve">devem ser cuidadosamente considerados antes de iniciar a terapêutica com </w:t>
      </w:r>
      <w:r w:rsidR="004C426C">
        <w:rPr>
          <w:noProof w:val="0"/>
        </w:rPr>
        <w:t xml:space="preserve">golimumab </w:t>
      </w:r>
      <w:r w:rsidRPr="00F56323">
        <w:rPr>
          <w:noProof w:val="0"/>
        </w:rPr>
        <w:t xml:space="preserve">em doentes que tenham residido ou viajado para regiões onde </w:t>
      </w:r>
      <w:r w:rsidR="00A45E46" w:rsidRPr="00F56323">
        <w:rPr>
          <w:noProof w:val="0"/>
        </w:rPr>
        <w:t>infeções</w:t>
      </w:r>
      <w:r w:rsidRPr="00F56323">
        <w:rPr>
          <w:noProof w:val="0"/>
        </w:rPr>
        <w:t xml:space="preserve"> fúngicas invasivas, como a histoplasmose, coccidioidomicose ou blastomicose, sejam endémicas.</w:t>
      </w:r>
      <w:r w:rsidR="002F33C0" w:rsidRPr="00F56323">
        <w:rPr>
          <w:noProof w:val="0"/>
        </w:rPr>
        <w:t xml:space="preserve"> Nos doentes de risco em tratamento com </w:t>
      </w:r>
      <w:r w:rsidR="004C426C">
        <w:rPr>
          <w:noProof w:val="0"/>
        </w:rPr>
        <w:t>golimumab</w:t>
      </w:r>
      <w:r w:rsidR="002F33C0" w:rsidRPr="00F56323">
        <w:rPr>
          <w:noProof w:val="0"/>
        </w:rPr>
        <w:t>, deverá suspeitar-se de infeção fúngica invasiva se desenvolverem doença sistémica grave. Nestes doentes deverá ser feito o diagnóstico e a administração de terapia antifúngica empírica, se possível consultando um médico com experiência no tratamento de doentes com infeções fúngicas invasivas</w:t>
      </w:r>
      <w:r w:rsidR="00E55110" w:rsidRPr="00F56323">
        <w:rPr>
          <w:noProof w:val="0"/>
        </w:rPr>
        <w:t>.</w:t>
      </w:r>
    </w:p>
    <w:p w14:paraId="2078862F" w14:textId="77777777" w:rsidR="00A5380A" w:rsidRPr="00F56323" w:rsidRDefault="00A5380A" w:rsidP="00E255F3">
      <w:pPr>
        <w:rPr>
          <w:noProof w:val="0"/>
        </w:rPr>
      </w:pPr>
    </w:p>
    <w:p w14:paraId="4AC0723F" w14:textId="77777777" w:rsidR="00CA183F" w:rsidRPr="00F56323" w:rsidRDefault="00CA183F" w:rsidP="00D63416">
      <w:pPr>
        <w:keepNext/>
        <w:rPr>
          <w:i/>
          <w:iCs/>
          <w:noProof w:val="0"/>
        </w:rPr>
      </w:pPr>
      <w:r w:rsidRPr="00664363">
        <w:rPr>
          <w:iCs/>
          <w:noProof w:val="0"/>
          <w:u w:val="single"/>
        </w:rPr>
        <w:t>Tuberculose</w:t>
      </w:r>
    </w:p>
    <w:p w14:paraId="53EBA511" w14:textId="77777777" w:rsidR="00A5380A" w:rsidRPr="00F56323" w:rsidRDefault="00A5380A" w:rsidP="00E255F3">
      <w:pPr>
        <w:rPr>
          <w:noProof w:val="0"/>
        </w:rPr>
      </w:pPr>
      <w:r w:rsidRPr="00F56323">
        <w:rPr>
          <w:noProof w:val="0"/>
        </w:rPr>
        <w:t xml:space="preserve">Têm sido </w:t>
      </w:r>
      <w:r w:rsidR="00237572">
        <w:rPr>
          <w:noProof w:val="0"/>
        </w:rPr>
        <w:t>reportados</w:t>
      </w:r>
      <w:r w:rsidRPr="00F56323">
        <w:rPr>
          <w:noProof w:val="0"/>
        </w:rPr>
        <w:t xml:space="preserve"> casos de tuberculose em doentes a receber </w:t>
      </w:r>
      <w:r w:rsidR="004C426C">
        <w:rPr>
          <w:noProof w:val="0"/>
        </w:rPr>
        <w:t>golimumab</w:t>
      </w:r>
      <w:r w:rsidRPr="00F56323">
        <w:rPr>
          <w:noProof w:val="0"/>
        </w:rPr>
        <w:t>. Deve</w:t>
      </w:r>
      <w:r w:rsidR="003E2AF0" w:rsidRPr="00F56323">
        <w:rPr>
          <w:noProof w:val="0"/>
        </w:rPr>
        <w:noBreakHyphen/>
      </w:r>
      <w:r w:rsidRPr="00F56323">
        <w:rPr>
          <w:noProof w:val="0"/>
        </w:rPr>
        <w:t>se ter em consideração que na maioria destas notificações, a tuberculose foi extrapulmonar apresentando</w:t>
      </w:r>
      <w:r w:rsidR="003E2AF0" w:rsidRPr="00F56323">
        <w:rPr>
          <w:noProof w:val="0"/>
        </w:rPr>
        <w:noBreakHyphen/>
      </w:r>
      <w:r w:rsidRPr="00F56323">
        <w:rPr>
          <w:noProof w:val="0"/>
        </w:rPr>
        <w:t>se como doença local ou disseminada.</w:t>
      </w:r>
    </w:p>
    <w:p w14:paraId="12285046" w14:textId="77777777" w:rsidR="00A5380A" w:rsidRPr="00F56323" w:rsidRDefault="00A5380A" w:rsidP="00E255F3">
      <w:pPr>
        <w:rPr>
          <w:noProof w:val="0"/>
        </w:rPr>
      </w:pPr>
    </w:p>
    <w:p w14:paraId="2F9C51C4" w14:textId="77777777" w:rsidR="00A5380A" w:rsidRPr="00F56323" w:rsidRDefault="00A5380A" w:rsidP="00E255F3">
      <w:pPr>
        <w:rPr>
          <w:noProof w:val="0"/>
        </w:rPr>
      </w:pPr>
      <w:r w:rsidRPr="00F56323">
        <w:rPr>
          <w:noProof w:val="0"/>
        </w:rPr>
        <w:t xml:space="preserve">Antes de iniciar o tratamento com </w:t>
      </w:r>
      <w:r w:rsidR="004C426C">
        <w:rPr>
          <w:noProof w:val="0"/>
        </w:rPr>
        <w:t>golimumab</w:t>
      </w:r>
      <w:r w:rsidRPr="00F56323">
        <w:rPr>
          <w:noProof w:val="0"/>
        </w:rPr>
        <w:t xml:space="preserve">, todos os doentes </w:t>
      </w:r>
      <w:r w:rsidR="00A47E86">
        <w:rPr>
          <w:noProof w:val="0"/>
        </w:rPr>
        <w:t>têm de</w:t>
      </w:r>
      <w:r w:rsidRPr="00F56323">
        <w:rPr>
          <w:noProof w:val="0"/>
        </w:rPr>
        <w:t xml:space="preserve"> </w:t>
      </w:r>
      <w:r w:rsidR="00A45E46" w:rsidRPr="00F56323">
        <w:rPr>
          <w:noProof w:val="0"/>
        </w:rPr>
        <w:t>efetuar</w:t>
      </w:r>
      <w:r w:rsidRPr="00F56323">
        <w:rPr>
          <w:noProof w:val="0"/>
        </w:rPr>
        <w:t xml:space="preserve"> um rastreio de tuberculose, tanto </w:t>
      </w:r>
      <w:r w:rsidR="00A45E46" w:rsidRPr="00F56323">
        <w:rPr>
          <w:noProof w:val="0"/>
        </w:rPr>
        <w:t>ativa</w:t>
      </w:r>
      <w:r w:rsidRPr="00F56323">
        <w:rPr>
          <w:noProof w:val="0"/>
        </w:rPr>
        <w:t xml:space="preserve"> como </w:t>
      </w:r>
      <w:r w:rsidR="00A45E46" w:rsidRPr="00F56323">
        <w:rPr>
          <w:noProof w:val="0"/>
        </w:rPr>
        <w:t>inativa</w:t>
      </w:r>
      <w:r w:rsidRPr="00F56323">
        <w:rPr>
          <w:noProof w:val="0"/>
        </w:rPr>
        <w:t xml:space="preserve"> (“latente”). Esta avaliação deve incluir uma anamnese pormenorizada com antecedentes pessoais de tuberculose ou possíveis contactos prévios com a tuberculose e terapêutica imunossupressora prévia e/ou </w:t>
      </w:r>
      <w:r w:rsidR="00A45E46" w:rsidRPr="00F56323">
        <w:rPr>
          <w:noProof w:val="0"/>
        </w:rPr>
        <w:t>atual</w:t>
      </w:r>
      <w:r w:rsidRPr="00F56323">
        <w:rPr>
          <w:noProof w:val="0"/>
        </w:rPr>
        <w:t xml:space="preserve">. Devem ser </w:t>
      </w:r>
      <w:r w:rsidR="00A45E46" w:rsidRPr="00F56323">
        <w:rPr>
          <w:noProof w:val="0"/>
        </w:rPr>
        <w:t>efetuados</w:t>
      </w:r>
      <w:r w:rsidRPr="00F56323">
        <w:rPr>
          <w:noProof w:val="0"/>
        </w:rPr>
        <w:t xml:space="preserve"> exames de rastreio adequados, isto é, teste de tuberculina cutâneo ou teste sanguíneo e raio</w:t>
      </w:r>
      <w:r w:rsidR="003E2AF0" w:rsidRPr="00F56323">
        <w:rPr>
          <w:noProof w:val="0"/>
        </w:rPr>
        <w:noBreakHyphen/>
      </w:r>
      <w:r w:rsidRPr="00F56323">
        <w:rPr>
          <w:noProof w:val="0"/>
        </w:rPr>
        <w:t>X torácico em todos os doentes (poderão aplicar</w:t>
      </w:r>
      <w:r w:rsidR="003E2AF0" w:rsidRPr="00F56323">
        <w:rPr>
          <w:noProof w:val="0"/>
        </w:rPr>
        <w:noBreakHyphen/>
      </w:r>
      <w:r w:rsidRPr="00F56323">
        <w:rPr>
          <w:noProof w:val="0"/>
        </w:rPr>
        <w:t>se as recomendações locais). Recomenda</w:t>
      </w:r>
      <w:r w:rsidR="003E2AF0" w:rsidRPr="00F56323">
        <w:rPr>
          <w:noProof w:val="0"/>
        </w:rPr>
        <w:noBreakHyphen/>
      </w:r>
      <w:r w:rsidRPr="00F56323">
        <w:rPr>
          <w:noProof w:val="0"/>
        </w:rPr>
        <w:t>se que a realização destes testes seja registada no Cartão de Alerta do Doente. Chama</w:t>
      </w:r>
      <w:r w:rsidR="003E2AF0" w:rsidRPr="00F56323">
        <w:rPr>
          <w:noProof w:val="0"/>
        </w:rPr>
        <w:noBreakHyphen/>
      </w:r>
      <w:r w:rsidRPr="00F56323">
        <w:rPr>
          <w:noProof w:val="0"/>
        </w:rPr>
        <w:t>se a atenção dos prescritores para o risco de resultados falsos negativos no teste cutâneo de tuberculina, especialmente, em indivíduos com doença grave ou imunocomprometidos.</w:t>
      </w:r>
    </w:p>
    <w:p w14:paraId="1AF998DB" w14:textId="77777777" w:rsidR="00A5380A" w:rsidRPr="00F56323" w:rsidRDefault="00A5380A" w:rsidP="00E255F3">
      <w:pPr>
        <w:rPr>
          <w:noProof w:val="0"/>
        </w:rPr>
      </w:pPr>
    </w:p>
    <w:p w14:paraId="7469DC6D" w14:textId="77777777" w:rsidR="00A5380A" w:rsidRPr="00F56323" w:rsidRDefault="00A5380A" w:rsidP="00E255F3">
      <w:pPr>
        <w:rPr>
          <w:noProof w:val="0"/>
        </w:rPr>
      </w:pPr>
      <w:r w:rsidRPr="00F56323">
        <w:rPr>
          <w:noProof w:val="0"/>
        </w:rPr>
        <w:lastRenderedPageBreak/>
        <w:t xml:space="preserve">No caso de ser diagnosticada tuberculose </w:t>
      </w:r>
      <w:r w:rsidR="00A45E46" w:rsidRPr="00F56323">
        <w:rPr>
          <w:noProof w:val="0"/>
        </w:rPr>
        <w:t>ativa</w:t>
      </w:r>
      <w:r w:rsidRPr="00F56323">
        <w:rPr>
          <w:noProof w:val="0"/>
        </w:rPr>
        <w:t xml:space="preserve">, não </w:t>
      </w:r>
      <w:r w:rsidR="00A47E86">
        <w:rPr>
          <w:noProof w:val="0"/>
        </w:rPr>
        <w:t>iniciar</w:t>
      </w:r>
      <w:r w:rsidRPr="00F56323">
        <w:rPr>
          <w:noProof w:val="0"/>
        </w:rPr>
        <w:t xml:space="preserve"> a terapêutica com </w:t>
      </w:r>
      <w:r w:rsidR="004C426C">
        <w:rPr>
          <w:noProof w:val="0"/>
        </w:rPr>
        <w:t>golimumab</w:t>
      </w:r>
      <w:r w:rsidR="004C426C" w:rsidRPr="00F56323" w:rsidDel="004C426C">
        <w:rPr>
          <w:noProof w:val="0"/>
        </w:rPr>
        <w:t xml:space="preserve"> </w:t>
      </w:r>
      <w:r w:rsidRPr="00F56323">
        <w:rPr>
          <w:noProof w:val="0"/>
        </w:rPr>
        <w:t xml:space="preserve">(ver </w:t>
      </w:r>
      <w:r w:rsidR="00837215" w:rsidRPr="00F56323">
        <w:rPr>
          <w:noProof w:val="0"/>
        </w:rPr>
        <w:t>secção </w:t>
      </w:r>
      <w:r w:rsidRPr="00F56323">
        <w:rPr>
          <w:noProof w:val="0"/>
        </w:rPr>
        <w:t>4.3).</w:t>
      </w:r>
    </w:p>
    <w:p w14:paraId="1C3A3DC2" w14:textId="77777777" w:rsidR="00A5380A" w:rsidRPr="00F56323" w:rsidRDefault="00A5380A" w:rsidP="00E255F3">
      <w:pPr>
        <w:rPr>
          <w:noProof w:val="0"/>
        </w:rPr>
      </w:pPr>
    </w:p>
    <w:p w14:paraId="015FEE35" w14:textId="77777777" w:rsidR="00A5380A" w:rsidRPr="00F56323" w:rsidRDefault="00A5380A" w:rsidP="00E255F3">
      <w:pPr>
        <w:rPr>
          <w:noProof w:val="0"/>
        </w:rPr>
      </w:pPr>
      <w:r w:rsidRPr="00F56323">
        <w:rPr>
          <w:noProof w:val="0"/>
        </w:rPr>
        <w:t xml:space="preserve">No caso de se suspeitar de tuberculose latente, deverá ser consultado um médico com experiência no tratamento da tuberculose. Em todas as situações descritas de seguida, a relação benefício/risco do tratamento com </w:t>
      </w:r>
      <w:r w:rsidR="004C426C">
        <w:rPr>
          <w:noProof w:val="0"/>
        </w:rPr>
        <w:t xml:space="preserve">golimumab </w:t>
      </w:r>
      <w:r w:rsidRPr="00F56323">
        <w:rPr>
          <w:noProof w:val="0"/>
        </w:rPr>
        <w:t xml:space="preserve">deve </w:t>
      </w:r>
      <w:r w:rsidR="00237572" w:rsidRPr="00F56323">
        <w:rPr>
          <w:noProof w:val="0"/>
        </w:rPr>
        <w:t xml:space="preserve">avaliada </w:t>
      </w:r>
      <w:r w:rsidRPr="00F56323">
        <w:rPr>
          <w:noProof w:val="0"/>
        </w:rPr>
        <w:t>ser muito cuidadosamente.</w:t>
      </w:r>
    </w:p>
    <w:p w14:paraId="5842199B" w14:textId="77777777" w:rsidR="00A5380A" w:rsidRPr="00F56323" w:rsidRDefault="00A5380A" w:rsidP="00E255F3">
      <w:pPr>
        <w:rPr>
          <w:noProof w:val="0"/>
        </w:rPr>
      </w:pPr>
    </w:p>
    <w:p w14:paraId="7ADD2B8B" w14:textId="77777777" w:rsidR="00A5380A" w:rsidRPr="00F56323" w:rsidRDefault="00A5380A" w:rsidP="00E255F3">
      <w:pPr>
        <w:rPr>
          <w:noProof w:val="0"/>
        </w:rPr>
      </w:pPr>
      <w:r w:rsidRPr="00F56323">
        <w:rPr>
          <w:noProof w:val="0"/>
        </w:rPr>
        <w:t xml:space="preserve">Caso se diagnostique uma tuberculose </w:t>
      </w:r>
      <w:r w:rsidR="00A45E46" w:rsidRPr="00F56323">
        <w:rPr>
          <w:noProof w:val="0"/>
        </w:rPr>
        <w:t>inativa</w:t>
      </w:r>
      <w:r w:rsidRPr="00F56323">
        <w:rPr>
          <w:noProof w:val="0"/>
        </w:rPr>
        <w:t xml:space="preserve"> (“latente”), </w:t>
      </w:r>
      <w:r w:rsidR="00A47E86">
        <w:rPr>
          <w:noProof w:val="0"/>
        </w:rPr>
        <w:t>iniciar</w:t>
      </w:r>
      <w:r w:rsidRPr="00F56323">
        <w:rPr>
          <w:noProof w:val="0"/>
        </w:rPr>
        <w:t xml:space="preserve"> o tratamento da tuberculose latente com terapêutica </w:t>
      </w:r>
      <w:r w:rsidR="00A45E46" w:rsidRPr="00F56323">
        <w:rPr>
          <w:noProof w:val="0"/>
        </w:rPr>
        <w:t>antibacilar</w:t>
      </w:r>
      <w:r w:rsidRPr="00F56323">
        <w:rPr>
          <w:noProof w:val="0"/>
        </w:rPr>
        <w:t xml:space="preserve">, antes de se iniciar o tratamento com </w:t>
      </w:r>
      <w:r w:rsidR="004C426C">
        <w:rPr>
          <w:noProof w:val="0"/>
        </w:rPr>
        <w:t>golimumab</w:t>
      </w:r>
      <w:r w:rsidRPr="00F56323">
        <w:rPr>
          <w:noProof w:val="0"/>
        </w:rPr>
        <w:t>, e de acordo com as recomendações locais.</w:t>
      </w:r>
    </w:p>
    <w:p w14:paraId="11DC6FCE" w14:textId="77777777" w:rsidR="00A5380A" w:rsidRPr="00F56323" w:rsidRDefault="00A5380A" w:rsidP="00E255F3">
      <w:pPr>
        <w:rPr>
          <w:noProof w:val="0"/>
        </w:rPr>
      </w:pPr>
    </w:p>
    <w:p w14:paraId="50B9F280" w14:textId="0B421C09" w:rsidR="00A5380A" w:rsidRPr="00F56323" w:rsidRDefault="00A5380A" w:rsidP="00E255F3">
      <w:pPr>
        <w:rPr>
          <w:noProof w:val="0"/>
        </w:rPr>
      </w:pPr>
      <w:r w:rsidRPr="00F56323">
        <w:rPr>
          <w:noProof w:val="0"/>
        </w:rPr>
        <w:t xml:space="preserve">Em doentes com vários </w:t>
      </w:r>
      <w:r w:rsidR="00A45E46" w:rsidRPr="00F56323">
        <w:rPr>
          <w:noProof w:val="0"/>
        </w:rPr>
        <w:t>fatores</w:t>
      </w:r>
      <w:r w:rsidRPr="00F56323">
        <w:rPr>
          <w:noProof w:val="0"/>
        </w:rPr>
        <w:t xml:space="preserve"> de risco ou </w:t>
      </w:r>
      <w:r w:rsidR="00A45E46" w:rsidRPr="00F56323">
        <w:rPr>
          <w:noProof w:val="0"/>
        </w:rPr>
        <w:t>fatores</w:t>
      </w:r>
      <w:r w:rsidRPr="00F56323">
        <w:rPr>
          <w:noProof w:val="0"/>
        </w:rPr>
        <w:t xml:space="preserve"> de risco significativos de tuberculose e que têm um teste negativo para a tuberculose latente, deve ser considerada a terapêutica </w:t>
      </w:r>
      <w:r w:rsidR="00A45E46" w:rsidRPr="00F56323">
        <w:rPr>
          <w:noProof w:val="0"/>
        </w:rPr>
        <w:t>antibacilar</w:t>
      </w:r>
      <w:r w:rsidRPr="00F56323">
        <w:rPr>
          <w:noProof w:val="0"/>
        </w:rPr>
        <w:t xml:space="preserve"> antes de se iniciar o tratamento com </w:t>
      </w:r>
      <w:r w:rsidR="004C426C">
        <w:rPr>
          <w:noProof w:val="0"/>
        </w:rPr>
        <w:t>golimumab</w:t>
      </w:r>
      <w:r w:rsidRPr="00F56323">
        <w:rPr>
          <w:noProof w:val="0"/>
        </w:rPr>
        <w:t>. Deverá também considerar</w:t>
      </w:r>
      <w:r w:rsidR="003E2AF0" w:rsidRPr="00F56323">
        <w:rPr>
          <w:noProof w:val="0"/>
        </w:rPr>
        <w:noBreakHyphen/>
      </w:r>
      <w:r w:rsidRPr="00F56323">
        <w:rPr>
          <w:noProof w:val="0"/>
        </w:rPr>
        <w:t xml:space="preserve">se a administração de terapêutica </w:t>
      </w:r>
      <w:r w:rsidR="00A45E46" w:rsidRPr="00F56323">
        <w:rPr>
          <w:noProof w:val="0"/>
        </w:rPr>
        <w:t>antibacilar</w:t>
      </w:r>
      <w:r w:rsidRPr="00F56323">
        <w:rPr>
          <w:noProof w:val="0"/>
        </w:rPr>
        <w:t xml:space="preserve"> antes de se iniciar a terapêutica com </w:t>
      </w:r>
      <w:r w:rsidR="004C426C">
        <w:rPr>
          <w:noProof w:val="0"/>
        </w:rPr>
        <w:t xml:space="preserve">golimumab </w:t>
      </w:r>
      <w:r w:rsidRPr="00F56323">
        <w:rPr>
          <w:noProof w:val="0"/>
        </w:rPr>
        <w:t xml:space="preserve">em doentes com história prévia de tuberculose latente ou </w:t>
      </w:r>
      <w:r w:rsidR="00A45E46" w:rsidRPr="00F56323">
        <w:rPr>
          <w:noProof w:val="0"/>
        </w:rPr>
        <w:t>ativa</w:t>
      </w:r>
      <w:r w:rsidRPr="00F56323">
        <w:rPr>
          <w:noProof w:val="0"/>
        </w:rPr>
        <w:t xml:space="preserve"> a quem não seja possível confirmar um ciclo de tratamento adequado.</w:t>
      </w:r>
    </w:p>
    <w:p w14:paraId="0898E8FA" w14:textId="77777777" w:rsidR="0001285D" w:rsidRPr="00F56323" w:rsidRDefault="0001285D" w:rsidP="00E255F3">
      <w:pPr>
        <w:rPr>
          <w:noProof w:val="0"/>
        </w:rPr>
      </w:pPr>
    </w:p>
    <w:p w14:paraId="6D2E7571" w14:textId="77777777" w:rsidR="0001285D" w:rsidRPr="00F56323" w:rsidRDefault="0001285D" w:rsidP="00E255F3">
      <w:pPr>
        <w:rPr>
          <w:noProof w:val="0"/>
        </w:rPr>
      </w:pPr>
      <w:r w:rsidRPr="00F56323">
        <w:rPr>
          <w:noProof w:val="0"/>
        </w:rPr>
        <w:t xml:space="preserve">Ocorreram casos de tuberculose ativa em doentes tratados com </w:t>
      </w:r>
      <w:r w:rsidR="004C426C">
        <w:rPr>
          <w:noProof w:val="0"/>
        </w:rPr>
        <w:t xml:space="preserve">golimumab </w:t>
      </w:r>
      <w:r w:rsidRPr="00F56323">
        <w:rPr>
          <w:noProof w:val="0"/>
        </w:rPr>
        <w:t xml:space="preserve">durante e após o tratamento para a tuberculose latente. Os doentes em tratamento com </w:t>
      </w:r>
      <w:r w:rsidR="004C426C">
        <w:rPr>
          <w:noProof w:val="0"/>
        </w:rPr>
        <w:t xml:space="preserve">golimumab </w:t>
      </w:r>
      <w:r w:rsidRPr="00F56323">
        <w:rPr>
          <w:noProof w:val="0"/>
        </w:rPr>
        <w:t>devem ser monitorizados de perto relativamente a sinais e sintomas de tuberculose ativa, incluindo doentes com resultado negativo</w:t>
      </w:r>
      <w:r w:rsidR="002871B5" w:rsidRPr="00F56323">
        <w:rPr>
          <w:noProof w:val="0"/>
        </w:rPr>
        <w:t xml:space="preserve"> para a tuberculose latente, doentes a fazer tratamento para a tuberculose latente ou doentes que foram tratados anteriormente para a tuberculos</w:t>
      </w:r>
      <w:r w:rsidR="00237572">
        <w:rPr>
          <w:noProof w:val="0"/>
        </w:rPr>
        <w:t>e</w:t>
      </w:r>
      <w:r w:rsidR="002871B5" w:rsidRPr="00F56323">
        <w:rPr>
          <w:noProof w:val="0"/>
        </w:rPr>
        <w:t>.</w:t>
      </w:r>
    </w:p>
    <w:p w14:paraId="2A5C59DA" w14:textId="77777777" w:rsidR="00A5380A" w:rsidRPr="00F56323" w:rsidRDefault="00A5380A" w:rsidP="00E255F3">
      <w:pPr>
        <w:rPr>
          <w:noProof w:val="0"/>
          <w:szCs w:val="22"/>
        </w:rPr>
      </w:pPr>
    </w:p>
    <w:p w14:paraId="33EFC5F4" w14:textId="77777777" w:rsidR="00A5380A" w:rsidRPr="00F56323" w:rsidRDefault="00A5380A" w:rsidP="00E255F3">
      <w:pPr>
        <w:rPr>
          <w:noProof w:val="0"/>
        </w:rPr>
      </w:pPr>
      <w:r w:rsidRPr="00F56323">
        <w:rPr>
          <w:noProof w:val="0"/>
        </w:rPr>
        <w:t xml:space="preserve">Todos os doentes devem ser informados de que devem procurar aconselhamento médico se surgirem sinais/sintomas sugestivos de tuberculose (por ex., tosse persistente, </w:t>
      </w:r>
      <w:r w:rsidR="00EF53CA">
        <w:rPr>
          <w:noProof w:val="0"/>
        </w:rPr>
        <w:t>emaciação</w:t>
      </w:r>
      <w:r w:rsidRPr="00F56323">
        <w:rPr>
          <w:noProof w:val="0"/>
        </w:rPr>
        <w:t xml:space="preserve">/perda de peso, febre baixa), durante ou após o tratamento com </w:t>
      </w:r>
      <w:r w:rsidR="004C426C">
        <w:rPr>
          <w:noProof w:val="0"/>
        </w:rPr>
        <w:t>golimumab</w:t>
      </w:r>
      <w:r w:rsidRPr="00F56323">
        <w:rPr>
          <w:noProof w:val="0"/>
        </w:rPr>
        <w:t>.</w:t>
      </w:r>
    </w:p>
    <w:p w14:paraId="1089FF9B" w14:textId="77777777" w:rsidR="00A5380A" w:rsidRPr="00F56323" w:rsidRDefault="00A5380A" w:rsidP="00E255F3">
      <w:pPr>
        <w:rPr>
          <w:i/>
          <w:noProof w:val="0"/>
        </w:rPr>
      </w:pPr>
    </w:p>
    <w:p w14:paraId="191F883F" w14:textId="77777777" w:rsidR="00CA183F" w:rsidRPr="00F56323" w:rsidRDefault="00CA183F" w:rsidP="00D63416">
      <w:pPr>
        <w:keepNext/>
        <w:rPr>
          <w:noProof w:val="0"/>
          <w:u w:val="single"/>
        </w:rPr>
      </w:pPr>
      <w:r w:rsidRPr="00F56323">
        <w:rPr>
          <w:noProof w:val="0"/>
          <w:u w:val="single"/>
        </w:rPr>
        <w:t xml:space="preserve">Reativação do vírus da </w:t>
      </w:r>
      <w:r w:rsidR="00237572">
        <w:rPr>
          <w:noProof w:val="0"/>
          <w:u w:val="single"/>
        </w:rPr>
        <w:t>h</w:t>
      </w:r>
      <w:r w:rsidRPr="00F56323">
        <w:rPr>
          <w:noProof w:val="0"/>
          <w:u w:val="single"/>
        </w:rPr>
        <w:t>epatite B</w:t>
      </w:r>
    </w:p>
    <w:p w14:paraId="69BA8F6F" w14:textId="77777777" w:rsidR="00837215" w:rsidRPr="00F56323" w:rsidRDefault="00A5380A" w:rsidP="00E255F3">
      <w:pPr>
        <w:rPr>
          <w:noProof w:val="0"/>
        </w:rPr>
      </w:pPr>
      <w:r w:rsidRPr="00F56323">
        <w:rPr>
          <w:noProof w:val="0"/>
        </w:rPr>
        <w:t xml:space="preserve">Ocorreu </w:t>
      </w:r>
      <w:r w:rsidR="00A45E46" w:rsidRPr="00F56323">
        <w:rPr>
          <w:noProof w:val="0"/>
        </w:rPr>
        <w:t>reativação</w:t>
      </w:r>
      <w:r w:rsidRPr="00F56323">
        <w:rPr>
          <w:noProof w:val="0"/>
        </w:rPr>
        <w:t xml:space="preserve"> da hepatite B em doentes que receberam um antagonista do TNF, incluindo </w:t>
      </w:r>
      <w:r w:rsidR="004C426C">
        <w:rPr>
          <w:noProof w:val="0"/>
        </w:rPr>
        <w:t>golimumab</w:t>
      </w:r>
      <w:r w:rsidRPr="00F56323">
        <w:rPr>
          <w:noProof w:val="0"/>
        </w:rPr>
        <w:t>, que são portadores crónicos deste vírus (ou seja, com antigénio de superfície positivo). Alguns casos tiveram um desfecho fatal.</w:t>
      </w:r>
    </w:p>
    <w:p w14:paraId="351D7828" w14:textId="77777777" w:rsidR="00D85292" w:rsidRPr="00F56323" w:rsidRDefault="00D85292" w:rsidP="00E255F3">
      <w:pPr>
        <w:rPr>
          <w:noProof w:val="0"/>
        </w:rPr>
      </w:pPr>
    </w:p>
    <w:p w14:paraId="46976069" w14:textId="77777777" w:rsidR="006714C2" w:rsidRPr="00F56323" w:rsidRDefault="006714C2" w:rsidP="00E255F3">
      <w:pPr>
        <w:rPr>
          <w:noProof w:val="0"/>
        </w:rPr>
      </w:pPr>
      <w:r w:rsidRPr="00F56323">
        <w:rPr>
          <w:noProof w:val="0"/>
        </w:rPr>
        <w:t>Os doentes</w:t>
      </w:r>
      <w:r w:rsidR="00D85292" w:rsidRPr="00F56323">
        <w:rPr>
          <w:noProof w:val="0"/>
        </w:rPr>
        <w:t xml:space="preserve"> devem ser testado</w:t>
      </w:r>
      <w:r w:rsidRPr="00F56323">
        <w:rPr>
          <w:noProof w:val="0"/>
        </w:rPr>
        <w:t>s</w:t>
      </w:r>
      <w:r w:rsidR="00D85292" w:rsidRPr="00F56323">
        <w:rPr>
          <w:noProof w:val="0"/>
        </w:rPr>
        <w:t xml:space="preserve"> </w:t>
      </w:r>
      <w:r w:rsidR="00076E7E" w:rsidRPr="00F56323">
        <w:rPr>
          <w:noProof w:val="0"/>
        </w:rPr>
        <w:t>relativamente à</w:t>
      </w:r>
      <w:r w:rsidR="00D85292" w:rsidRPr="00F56323">
        <w:rPr>
          <w:noProof w:val="0"/>
        </w:rPr>
        <w:t xml:space="preserve"> </w:t>
      </w:r>
      <w:r w:rsidR="00A45E46" w:rsidRPr="00F56323">
        <w:rPr>
          <w:noProof w:val="0"/>
        </w:rPr>
        <w:t>infeção</w:t>
      </w:r>
      <w:r w:rsidR="00D85292" w:rsidRPr="00F56323">
        <w:rPr>
          <w:noProof w:val="0"/>
        </w:rPr>
        <w:t xml:space="preserve"> por VHB antes </w:t>
      </w:r>
      <w:r w:rsidRPr="00F56323">
        <w:rPr>
          <w:noProof w:val="0"/>
        </w:rPr>
        <w:t xml:space="preserve">de iniciarem </w:t>
      </w:r>
      <w:r w:rsidR="00D85292" w:rsidRPr="00F56323">
        <w:rPr>
          <w:noProof w:val="0"/>
        </w:rPr>
        <w:t xml:space="preserve">o tratamento com </w:t>
      </w:r>
      <w:r w:rsidR="004C426C">
        <w:rPr>
          <w:noProof w:val="0"/>
        </w:rPr>
        <w:t>golimumab</w:t>
      </w:r>
      <w:r w:rsidR="00D85292" w:rsidRPr="00F56323">
        <w:rPr>
          <w:noProof w:val="0"/>
        </w:rPr>
        <w:t xml:space="preserve">. </w:t>
      </w:r>
      <w:r w:rsidR="00076E7E" w:rsidRPr="00F56323">
        <w:rPr>
          <w:noProof w:val="0"/>
        </w:rPr>
        <w:t>Nos</w:t>
      </w:r>
      <w:r w:rsidRPr="00F56323">
        <w:rPr>
          <w:noProof w:val="0"/>
        </w:rPr>
        <w:t xml:space="preserve"> doentes com teste positivo para a </w:t>
      </w:r>
      <w:r w:rsidR="00A45E46" w:rsidRPr="00F56323">
        <w:rPr>
          <w:noProof w:val="0"/>
        </w:rPr>
        <w:t>infeção</w:t>
      </w:r>
      <w:r w:rsidRPr="00F56323">
        <w:rPr>
          <w:noProof w:val="0"/>
        </w:rPr>
        <w:t xml:space="preserve"> por VHB, </w:t>
      </w:r>
      <w:r w:rsidR="006774FB" w:rsidRPr="00F56323">
        <w:rPr>
          <w:noProof w:val="0"/>
        </w:rPr>
        <w:t>recomenda</w:t>
      </w:r>
      <w:r w:rsidR="003E2AF0" w:rsidRPr="00F56323">
        <w:rPr>
          <w:noProof w:val="0"/>
        </w:rPr>
        <w:noBreakHyphen/>
      </w:r>
      <w:r w:rsidR="006774FB" w:rsidRPr="00F56323">
        <w:rPr>
          <w:noProof w:val="0"/>
        </w:rPr>
        <w:t>se</w:t>
      </w:r>
      <w:r w:rsidRPr="00F56323">
        <w:rPr>
          <w:noProof w:val="0"/>
        </w:rPr>
        <w:t xml:space="preserve"> a consulta com um médico com experiência no tratamento da hepatite B.</w:t>
      </w:r>
    </w:p>
    <w:p w14:paraId="385A79BB" w14:textId="77777777" w:rsidR="006714C2" w:rsidRPr="00F56323" w:rsidRDefault="006714C2" w:rsidP="00E255F3">
      <w:pPr>
        <w:rPr>
          <w:noProof w:val="0"/>
        </w:rPr>
      </w:pPr>
    </w:p>
    <w:p w14:paraId="01FCCFC2" w14:textId="77777777" w:rsidR="00A5380A" w:rsidRPr="00F56323" w:rsidRDefault="00A5380A" w:rsidP="00E255F3">
      <w:pPr>
        <w:rPr>
          <w:noProof w:val="0"/>
        </w:rPr>
      </w:pPr>
      <w:r w:rsidRPr="00F56323">
        <w:rPr>
          <w:noProof w:val="0"/>
        </w:rPr>
        <w:t xml:space="preserve">Os portadores do VHB que necessitem de tratamento com </w:t>
      </w:r>
      <w:r w:rsidR="004C426C">
        <w:rPr>
          <w:noProof w:val="0"/>
        </w:rPr>
        <w:t>golimumab</w:t>
      </w:r>
      <w:r w:rsidR="00237572">
        <w:rPr>
          <w:noProof w:val="0"/>
        </w:rPr>
        <w:t xml:space="preserve"> </w:t>
      </w:r>
      <w:r w:rsidRPr="00F56323">
        <w:rPr>
          <w:noProof w:val="0"/>
        </w:rPr>
        <w:t xml:space="preserve">devem ser cuidadosamente monitorizados quanto a sinais e sintomas de </w:t>
      </w:r>
      <w:r w:rsidR="00A45E46" w:rsidRPr="00F56323">
        <w:rPr>
          <w:noProof w:val="0"/>
        </w:rPr>
        <w:t>infeção</w:t>
      </w:r>
      <w:r w:rsidRPr="00F56323">
        <w:rPr>
          <w:noProof w:val="0"/>
        </w:rPr>
        <w:t xml:space="preserve"> </w:t>
      </w:r>
      <w:r w:rsidR="00A45E46" w:rsidRPr="00F56323">
        <w:rPr>
          <w:noProof w:val="0"/>
        </w:rPr>
        <w:t>ativa</w:t>
      </w:r>
      <w:r w:rsidRPr="00F56323">
        <w:rPr>
          <w:noProof w:val="0"/>
        </w:rPr>
        <w:t xml:space="preserve"> por VHB durante o tratamento e no período de vários meses após o seu término. Não estão disponíveis dados adequados sobre o tratamento de doentes que são portadores do VHB a fazer terapêutica antiviral em associação com um antagonista do TNF para prevenir a </w:t>
      </w:r>
      <w:r w:rsidR="00A45E46" w:rsidRPr="00F56323">
        <w:rPr>
          <w:noProof w:val="0"/>
        </w:rPr>
        <w:t>reativação</w:t>
      </w:r>
      <w:r w:rsidRPr="00F56323">
        <w:rPr>
          <w:noProof w:val="0"/>
        </w:rPr>
        <w:t xml:space="preserve"> do VHB. Em doentes que desenvolvam </w:t>
      </w:r>
      <w:r w:rsidR="00A45E46" w:rsidRPr="00F56323">
        <w:rPr>
          <w:noProof w:val="0"/>
        </w:rPr>
        <w:t>reativação</w:t>
      </w:r>
      <w:r w:rsidRPr="00F56323">
        <w:rPr>
          <w:noProof w:val="0"/>
        </w:rPr>
        <w:t xml:space="preserve"> do VHB, o tratamento com </w:t>
      </w:r>
      <w:r w:rsidR="004C426C">
        <w:rPr>
          <w:noProof w:val="0"/>
        </w:rPr>
        <w:t>golimumab</w:t>
      </w:r>
      <w:r w:rsidR="00237572">
        <w:rPr>
          <w:noProof w:val="0"/>
        </w:rPr>
        <w:t xml:space="preserve"> </w:t>
      </w:r>
      <w:r w:rsidRPr="00F56323">
        <w:rPr>
          <w:noProof w:val="0"/>
        </w:rPr>
        <w:t>deve ser suspenso e deve ser iniciada uma terapêutica antiviral eficaz com tratamento de suporte apropriado.</w:t>
      </w:r>
    </w:p>
    <w:p w14:paraId="5ABAEA44" w14:textId="77777777" w:rsidR="00A5380A" w:rsidRPr="00F56323" w:rsidRDefault="00A5380A" w:rsidP="00E255F3">
      <w:pPr>
        <w:rPr>
          <w:bCs/>
          <w:noProof w:val="0"/>
          <w:szCs w:val="22"/>
        </w:rPr>
      </w:pPr>
    </w:p>
    <w:p w14:paraId="4FBA13A9" w14:textId="77777777" w:rsidR="00A5380A" w:rsidRPr="00F56323" w:rsidRDefault="00A5380A" w:rsidP="00D63416">
      <w:pPr>
        <w:keepNext/>
        <w:rPr>
          <w:noProof w:val="0"/>
          <w:u w:val="single"/>
        </w:rPr>
      </w:pPr>
      <w:r w:rsidRPr="00F56323">
        <w:rPr>
          <w:noProof w:val="0"/>
          <w:u w:val="single"/>
        </w:rPr>
        <w:t>Neoplasias malignas e linfoproliferativas</w:t>
      </w:r>
    </w:p>
    <w:p w14:paraId="30912CE3" w14:textId="77777777" w:rsidR="00A5380A" w:rsidRPr="00F56323" w:rsidRDefault="00A5380A" w:rsidP="00E255F3">
      <w:pPr>
        <w:rPr>
          <w:noProof w:val="0"/>
        </w:rPr>
      </w:pPr>
      <w:r w:rsidRPr="00F56323">
        <w:rPr>
          <w:bCs/>
          <w:noProof w:val="0"/>
          <w:szCs w:val="22"/>
        </w:rPr>
        <w:t>Desconhece</w:t>
      </w:r>
      <w:r w:rsidR="003E2AF0" w:rsidRPr="00F56323">
        <w:rPr>
          <w:bCs/>
          <w:noProof w:val="0"/>
          <w:szCs w:val="22"/>
        </w:rPr>
        <w:noBreakHyphen/>
      </w:r>
      <w:r w:rsidRPr="00F56323">
        <w:rPr>
          <w:bCs/>
          <w:noProof w:val="0"/>
          <w:szCs w:val="22"/>
        </w:rPr>
        <w:t xml:space="preserve">se o </w:t>
      </w:r>
      <w:r w:rsidR="00237572" w:rsidRPr="00F56323">
        <w:rPr>
          <w:bCs/>
          <w:noProof w:val="0"/>
          <w:szCs w:val="22"/>
        </w:rPr>
        <w:t xml:space="preserve">papel </w:t>
      </w:r>
      <w:r w:rsidRPr="00F56323">
        <w:rPr>
          <w:bCs/>
          <w:noProof w:val="0"/>
          <w:szCs w:val="22"/>
        </w:rPr>
        <w:t xml:space="preserve">potencial da terapêutica com antagonistas do TNF no desenvolvimento de neoplasias malignas. Com base no conhecimento </w:t>
      </w:r>
      <w:r w:rsidR="00A45E46" w:rsidRPr="00F56323">
        <w:rPr>
          <w:bCs/>
          <w:noProof w:val="0"/>
          <w:szCs w:val="22"/>
        </w:rPr>
        <w:t>atual</w:t>
      </w:r>
      <w:r w:rsidRPr="00F56323">
        <w:rPr>
          <w:bCs/>
          <w:noProof w:val="0"/>
          <w:szCs w:val="22"/>
        </w:rPr>
        <w:t xml:space="preserve">, não pode ser excluído o risco de desenvolvimento de linfomas, leucemia ou outras neoplasias malignas em doentes tratados com um antagonista do TNF. </w:t>
      </w:r>
      <w:r w:rsidRPr="00F56323">
        <w:rPr>
          <w:noProof w:val="0"/>
        </w:rPr>
        <w:t>Devem ser tomadas precauções quando for considerado o tratamento com antagonistas do TNF em doentes com antecedentes de neoplasias malignas ou quando for considerada a manutenção do tratamento em doentes que desenvolvem uma doença maligna.</w:t>
      </w:r>
    </w:p>
    <w:p w14:paraId="4C73C8EC" w14:textId="77777777" w:rsidR="00A5380A" w:rsidRPr="00F56323" w:rsidRDefault="00A5380A" w:rsidP="00E255F3">
      <w:pPr>
        <w:rPr>
          <w:bCs/>
          <w:noProof w:val="0"/>
          <w:szCs w:val="22"/>
        </w:rPr>
      </w:pPr>
    </w:p>
    <w:p w14:paraId="10EFD204" w14:textId="77777777" w:rsidR="00CA183F" w:rsidRPr="00F56323" w:rsidRDefault="00CA183F" w:rsidP="00D63416">
      <w:pPr>
        <w:keepNext/>
        <w:rPr>
          <w:bCs/>
          <w:i/>
          <w:noProof w:val="0"/>
          <w:szCs w:val="22"/>
        </w:rPr>
      </w:pPr>
      <w:r w:rsidRPr="00F56323">
        <w:rPr>
          <w:bCs/>
          <w:i/>
          <w:noProof w:val="0"/>
          <w:szCs w:val="22"/>
        </w:rPr>
        <w:t>Neoplasias malignas em pediatria</w:t>
      </w:r>
    </w:p>
    <w:p w14:paraId="5B58937B" w14:textId="77777777" w:rsidR="00A5380A" w:rsidRPr="00F56323" w:rsidRDefault="00A5380A" w:rsidP="00E255F3">
      <w:pPr>
        <w:rPr>
          <w:noProof w:val="0"/>
        </w:rPr>
      </w:pPr>
      <w:r w:rsidRPr="00F56323">
        <w:rPr>
          <w:noProof w:val="0"/>
        </w:rPr>
        <w:t>No período pós</w:t>
      </w:r>
      <w:r w:rsidR="003E2AF0" w:rsidRPr="00F56323">
        <w:rPr>
          <w:noProof w:val="0"/>
        </w:rPr>
        <w:noBreakHyphen/>
      </w:r>
      <w:r w:rsidRPr="00F56323">
        <w:rPr>
          <w:noProof w:val="0"/>
        </w:rPr>
        <w:t xml:space="preserve">comercialização, foram notificados casos de neoplasias malignas, algumas fatais, em crianças, adolescentes e adultos jovens (até 22 anos de idade) tratados com antagonistas do TNF (início da terapêutica ≤ 18 anos de idade). Aproximadamente metade dos casos foram linfomas. Os outros casos representaram uma variedade de diferentes neoplasias malignas e incluíram neoplasias </w:t>
      </w:r>
      <w:r w:rsidRPr="00F56323">
        <w:rPr>
          <w:noProof w:val="0"/>
        </w:rPr>
        <w:lastRenderedPageBreak/>
        <w:t>malignas raras, habitualmente associadas com imunossupressão. Não pode ser excluído o risco de desenvolvimento de neoplasias malignas em crianças e adolescentes tratados com antagonistas do TNF.</w:t>
      </w:r>
    </w:p>
    <w:p w14:paraId="701EC014" w14:textId="77777777" w:rsidR="00A5380A" w:rsidRPr="00F56323" w:rsidRDefault="00A5380A" w:rsidP="00E255F3">
      <w:pPr>
        <w:rPr>
          <w:bCs/>
          <w:noProof w:val="0"/>
          <w:szCs w:val="22"/>
        </w:rPr>
      </w:pPr>
    </w:p>
    <w:p w14:paraId="66BBBCC5" w14:textId="77777777" w:rsidR="00CA183F" w:rsidRPr="00F56323" w:rsidRDefault="00CA183F" w:rsidP="00D63416">
      <w:pPr>
        <w:keepNext/>
        <w:rPr>
          <w:bCs/>
          <w:i/>
          <w:iCs/>
          <w:noProof w:val="0"/>
          <w:szCs w:val="22"/>
        </w:rPr>
      </w:pPr>
      <w:r w:rsidRPr="00F56323">
        <w:rPr>
          <w:bCs/>
          <w:i/>
          <w:iCs/>
          <w:noProof w:val="0"/>
          <w:szCs w:val="22"/>
        </w:rPr>
        <w:t>Linfoma e leucemia</w:t>
      </w:r>
    </w:p>
    <w:p w14:paraId="4B45B4FF" w14:textId="77777777" w:rsidR="00A5380A" w:rsidRPr="00F56323" w:rsidRDefault="00A5380A" w:rsidP="00E255F3">
      <w:pPr>
        <w:rPr>
          <w:bCs/>
          <w:i/>
          <w:iCs/>
          <w:noProof w:val="0"/>
          <w:szCs w:val="22"/>
        </w:rPr>
      </w:pPr>
      <w:r w:rsidRPr="00F56323">
        <w:rPr>
          <w:bCs/>
          <w:noProof w:val="0"/>
          <w:szCs w:val="22"/>
        </w:rPr>
        <w:t xml:space="preserve">Nas partes controladas dos ensaios clínicos de todos os antagonistas do TNF, incluindo </w:t>
      </w:r>
      <w:r w:rsidR="004C426C">
        <w:rPr>
          <w:noProof w:val="0"/>
        </w:rPr>
        <w:t>golimumab</w:t>
      </w:r>
      <w:r w:rsidRPr="00F56323">
        <w:rPr>
          <w:bCs/>
          <w:noProof w:val="0"/>
          <w:szCs w:val="22"/>
        </w:rPr>
        <w:t>, observou</w:t>
      </w:r>
      <w:r w:rsidR="003E2AF0" w:rsidRPr="00F56323">
        <w:rPr>
          <w:bCs/>
          <w:noProof w:val="0"/>
          <w:szCs w:val="22"/>
        </w:rPr>
        <w:noBreakHyphen/>
      </w:r>
      <w:r w:rsidRPr="00F56323">
        <w:rPr>
          <w:bCs/>
          <w:noProof w:val="0"/>
          <w:szCs w:val="22"/>
        </w:rPr>
        <w:t>se um maior número de casos de linfoma entre os doentes que receberam antagonistas do TNF comparativamente aos doentes dos grupos controlo. Durante os ensaios clínicos de Fase IIb e Fase III do Simponi</w:t>
      </w:r>
      <w:r w:rsidR="00414518" w:rsidRPr="00F56323">
        <w:rPr>
          <w:bCs/>
          <w:noProof w:val="0"/>
          <w:szCs w:val="22"/>
        </w:rPr>
        <w:t xml:space="preserve"> na AR, AP e EA</w:t>
      </w:r>
      <w:r w:rsidRPr="00F56323">
        <w:rPr>
          <w:bCs/>
          <w:noProof w:val="0"/>
          <w:szCs w:val="22"/>
        </w:rPr>
        <w:t xml:space="preserve">, a incidência de linfoma nos doentes tratados com </w:t>
      </w:r>
      <w:r w:rsidR="004C426C">
        <w:rPr>
          <w:noProof w:val="0"/>
        </w:rPr>
        <w:t xml:space="preserve">golimumab </w:t>
      </w:r>
      <w:r w:rsidRPr="00F56323">
        <w:rPr>
          <w:bCs/>
          <w:noProof w:val="0"/>
          <w:szCs w:val="22"/>
        </w:rPr>
        <w:t xml:space="preserve">foi superior à esperada na população em geral. </w:t>
      </w:r>
      <w:r w:rsidR="00E55110" w:rsidRPr="00F56323">
        <w:rPr>
          <w:bCs/>
          <w:noProof w:val="0"/>
          <w:szCs w:val="22"/>
        </w:rPr>
        <w:t>F</w:t>
      </w:r>
      <w:r w:rsidRPr="00F56323">
        <w:rPr>
          <w:bCs/>
          <w:noProof w:val="0"/>
          <w:szCs w:val="22"/>
        </w:rPr>
        <w:t xml:space="preserve">oram notificados casos de leucemia em doentes tratados com </w:t>
      </w:r>
      <w:r w:rsidR="004C426C">
        <w:rPr>
          <w:noProof w:val="0"/>
        </w:rPr>
        <w:t>golimumab</w:t>
      </w:r>
      <w:r w:rsidRPr="00F56323">
        <w:rPr>
          <w:bCs/>
          <w:noProof w:val="0"/>
          <w:szCs w:val="22"/>
        </w:rPr>
        <w:t>. Existe um risco basal acrescido de linfoma e leucemia em doentes com artrite reumat</w:t>
      </w:r>
      <w:r w:rsidR="003104C6" w:rsidRPr="00F56323">
        <w:rPr>
          <w:bCs/>
          <w:noProof w:val="0"/>
          <w:szCs w:val="22"/>
        </w:rPr>
        <w:t>o</w:t>
      </w:r>
      <w:r w:rsidRPr="00F56323">
        <w:rPr>
          <w:bCs/>
          <w:noProof w:val="0"/>
          <w:szCs w:val="22"/>
        </w:rPr>
        <w:t xml:space="preserve">ide, </w:t>
      </w:r>
      <w:r w:rsidRPr="00F56323">
        <w:rPr>
          <w:noProof w:val="0"/>
        </w:rPr>
        <w:t xml:space="preserve">nos quais a doença inflamatória é de longo curso e muito </w:t>
      </w:r>
      <w:r w:rsidR="00A45E46" w:rsidRPr="00F56323">
        <w:rPr>
          <w:noProof w:val="0"/>
        </w:rPr>
        <w:t>ativa</w:t>
      </w:r>
      <w:r w:rsidRPr="00F56323">
        <w:rPr>
          <w:noProof w:val="0"/>
        </w:rPr>
        <w:t>, o que complica a estimativa do risco</w:t>
      </w:r>
      <w:r w:rsidRPr="00F56323">
        <w:rPr>
          <w:bCs/>
          <w:noProof w:val="0"/>
          <w:szCs w:val="22"/>
        </w:rPr>
        <w:t>.</w:t>
      </w:r>
    </w:p>
    <w:p w14:paraId="4C3D75E6" w14:textId="77777777" w:rsidR="00A5380A" w:rsidRPr="00F56323" w:rsidRDefault="00A5380A" w:rsidP="00E255F3">
      <w:pPr>
        <w:rPr>
          <w:bCs/>
          <w:noProof w:val="0"/>
          <w:szCs w:val="22"/>
        </w:rPr>
      </w:pPr>
    </w:p>
    <w:p w14:paraId="6CE0DB88" w14:textId="77777777" w:rsidR="00414518" w:rsidRPr="00F56323" w:rsidRDefault="00414518" w:rsidP="00E255F3">
      <w:pPr>
        <w:rPr>
          <w:noProof w:val="0"/>
        </w:rPr>
      </w:pPr>
      <w:r w:rsidRPr="00F56323">
        <w:rPr>
          <w:bCs/>
          <w:noProof w:val="0"/>
          <w:szCs w:val="22"/>
        </w:rPr>
        <w:t>Foram notificados casos raros, pós</w:t>
      </w:r>
      <w:r w:rsidR="003E2AF0" w:rsidRPr="00F56323">
        <w:rPr>
          <w:bCs/>
          <w:noProof w:val="0"/>
          <w:szCs w:val="22"/>
        </w:rPr>
        <w:noBreakHyphen/>
      </w:r>
      <w:r w:rsidRPr="00F56323">
        <w:rPr>
          <w:bCs/>
          <w:noProof w:val="0"/>
          <w:szCs w:val="22"/>
        </w:rPr>
        <w:t xml:space="preserve">comercialização, de </w:t>
      </w:r>
      <w:r w:rsidR="004C426C">
        <w:rPr>
          <w:bCs/>
          <w:noProof w:val="0"/>
          <w:szCs w:val="22"/>
        </w:rPr>
        <w:t>l</w:t>
      </w:r>
      <w:r w:rsidRPr="00F56323">
        <w:rPr>
          <w:bCs/>
          <w:noProof w:val="0"/>
          <w:szCs w:val="22"/>
        </w:rPr>
        <w:t>infoma hepatoesplénico de células T</w:t>
      </w:r>
      <w:r w:rsidR="00A47E86">
        <w:rPr>
          <w:bCs/>
          <w:noProof w:val="0"/>
          <w:szCs w:val="22"/>
        </w:rPr>
        <w:t xml:space="preserve"> (LHET)</w:t>
      </w:r>
      <w:r w:rsidRPr="00F56323">
        <w:rPr>
          <w:bCs/>
          <w:noProof w:val="0"/>
          <w:szCs w:val="22"/>
        </w:rPr>
        <w:t xml:space="preserve"> em doentes tratados com outros antagonistas do TNF (ver </w:t>
      </w:r>
      <w:r w:rsidR="00837215" w:rsidRPr="00F56323">
        <w:rPr>
          <w:bCs/>
          <w:noProof w:val="0"/>
          <w:szCs w:val="22"/>
        </w:rPr>
        <w:t>secção </w:t>
      </w:r>
      <w:r w:rsidRPr="00F56323">
        <w:rPr>
          <w:bCs/>
          <w:noProof w:val="0"/>
          <w:szCs w:val="22"/>
        </w:rPr>
        <w:t xml:space="preserve">4.8). </w:t>
      </w:r>
      <w:r w:rsidR="00832BDA" w:rsidRPr="00F56323">
        <w:rPr>
          <w:bCs/>
          <w:noProof w:val="0"/>
          <w:szCs w:val="22"/>
        </w:rPr>
        <w:t>Este tipo raro de linfoma de célula</w:t>
      </w:r>
      <w:r w:rsidR="00534E70" w:rsidRPr="00F56323">
        <w:rPr>
          <w:bCs/>
          <w:noProof w:val="0"/>
          <w:szCs w:val="22"/>
        </w:rPr>
        <w:t>s</w:t>
      </w:r>
      <w:r w:rsidR="00832BDA" w:rsidRPr="00F56323">
        <w:rPr>
          <w:bCs/>
          <w:noProof w:val="0"/>
          <w:szCs w:val="22"/>
        </w:rPr>
        <w:t xml:space="preserve"> T tem uma progressão muito agressiva e geralmente é fatal. A maioria dos casos ocorreu em adolescentes e adultos jovens do sexo masculino, quase todos em tratamento concomitante com azatioprina (AZA) ou </w:t>
      </w:r>
      <w:r w:rsidR="00832BDA" w:rsidRPr="00F56323">
        <w:rPr>
          <w:noProof w:val="0"/>
        </w:rPr>
        <w:t>6</w:t>
      </w:r>
      <w:r w:rsidR="003E2AF0" w:rsidRPr="00F56323">
        <w:rPr>
          <w:noProof w:val="0"/>
        </w:rPr>
        <w:noBreakHyphen/>
      </w:r>
      <w:r w:rsidR="00832BDA" w:rsidRPr="00F56323">
        <w:rPr>
          <w:noProof w:val="0"/>
        </w:rPr>
        <w:t>mercaptopurina (6</w:t>
      </w:r>
      <w:r w:rsidR="003E2AF0" w:rsidRPr="00F56323">
        <w:rPr>
          <w:noProof w:val="0"/>
        </w:rPr>
        <w:noBreakHyphen/>
      </w:r>
      <w:r w:rsidR="00832BDA" w:rsidRPr="00F56323">
        <w:rPr>
          <w:noProof w:val="0"/>
        </w:rPr>
        <w:t xml:space="preserve">MP) para doença intestinal inflamatória. O risco associado à </w:t>
      </w:r>
      <w:r w:rsidR="00237572">
        <w:rPr>
          <w:noProof w:val="0"/>
        </w:rPr>
        <w:t>associação</w:t>
      </w:r>
      <w:r w:rsidR="00832BDA" w:rsidRPr="00F56323">
        <w:rPr>
          <w:noProof w:val="0"/>
        </w:rPr>
        <w:t xml:space="preserve"> de AZA ou 6</w:t>
      </w:r>
      <w:r w:rsidR="003E2AF0" w:rsidRPr="00F56323">
        <w:rPr>
          <w:noProof w:val="0"/>
        </w:rPr>
        <w:noBreakHyphen/>
      </w:r>
      <w:r w:rsidR="00832BDA" w:rsidRPr="00F56323">
        <w:rPr>
          <w:noProof w:val="0"/>
        </w:rPr>
        <w:t xml:space="preserve">MP com </w:t>
      </w:r>
      <w:r w:rsidR="00347ABD">
        <w:rPr>
          <w:noProof w:val="0"/>
        </w:rPr>
        <w:t xml:space="preserve">golimumab </w:t>
      </w:r>
      <w:r w:rsidR="00832BDA" w:rsidRPr="00F56323">
        <w:rPr>
          <w:noProof w:val="0"/>
        </w:rPr>
        <w:t xml:space="preserve">deve ser cuidadosamente considerado. O risco de desenvolvimento de </w:t>
      </w:r>
      <w:r w:rsidR="004C426C">
        <w:rPr>
          <w:noProof w:val="0"/>
        </w:rPr>
        <w:t>l</w:t>
      </w:r>
      <w:r w:rsidR="00832BDA" w:rsidRPr="00F56323">
        <w:rPr>
          <w:noProof w:val="0"/>
        </w:rPr>
        <w:t xml:space="preserve">infoma hepatoesplénico de células T em doentes tratados com antagonistas do TNF não pode ser </w:t>
      </w:r>
      <w:r w:rsidR="004B2D3A" w:rsidRPr="00F56323">
        <w:rPr>
          <w:noProof w:val="0"/>
        </w:rPr>
        <w:t>excluído</w:t>
      </w:r>
      <w:r w:rsidR="00832BDA" w:rsidRPr="00F56323">
        <w:rPr>
          <w:noProof w:val="0"/>
        </w:rPr>
        <w:t>.</w:t>
      </w:r>
    </w:p>
    <w:p w14:paraId="0952EE97" w14:textId="77777777" w:rsidR="00832BDA" w:rsidRPr="00F56323" w:rsidRDefault="00832BDA" w:rsidP="00E255F3">
      <w:pPr>
        <w:rPr>
          <w:bCs/>
          <w:noProof w:val="0"/>
          <w:szCs w:val="22"/>
        </w:rPr>
      </w:pPr>
    </w:p>
    <w:p w14:paraId="4D97C5D6" w14:textId="77777777" w:rsidR="00CA183F" w:rsidRPr="00F56323" w:rsidRDefault="00CA183F" w:rsidP="00D63416">
      <w:pPr>
        <w:keepNext/>
        <w:rPr>
          <w:bCs/>
          <w:i/>
          <w:iCs/>
          <w:noProof w:val="0"/>
          <w:szCs w:val="22"/>
        </w:rPr>
      </w:pPr>
      <w:r w:rsidRPr="00F56323">
        <w:rPr>
          <w:bCs/>
          <w:i/>
          <w:iCs/>
          <w:noProof w:val="0"/>
          <w:szCs w:val="22"/>
        </w:rPr>
        <w:t>Outras neoplasias malignas para além de linfoma</w:t>
      </w:r>
    </w:p>
    <w:p w14:paraId="528D784F" w14:textId="77777777" w:rsidR="00A5380A" w:rsidRPr="00F56323" w:rsidRDefault="00A5380A" w:rsidP="00E255F3">
      <w:pPr>
        <w:rPr>
          <w:bCs/>
          <w:noProof w:val="0"/>
          <w:szCs w:val="22"/>
        </w:rPr>
      </w:pPr>
      <w:r w:rsidRPr="00F56323">
        <w:rPr>
          <w:bCs/>
          <w:noProof w:val="0"/>
          <w:szCs w:val="22"/>
        </w:rPr>
        <w:t>Nas partes controladas dos ensaios clínicos de Fase IIb e Fase III de Simponi na AR, AP</w:t>
      </w:r>
      <w:r w:rsidR="00832BDA" w:rsidRPr="00F56323">
        <w:rPr>
          <w:bCs/>
          <w:noProof w:val="0"/>
          <w:szCs w:val="22"/>
        </w:rPr>
        <w:t>,</w:t>
      </w:r>
      <w:r w:rsidRPr="00F56323">
        <w:rPr>
          <w:bCs/>
          <w:noProof w:val="0"/>
          <w:szCs w:val="22"/>
        </w:rPr>
        <w:t xml:space="preserve"> EA</w:t>
      </w:r>
      <w:r w:rsidR="00832BDA" w:rsidRPr="00F56323">
        <w:rPr>
          <w:bCs/>
          <w:noProof w:val="0"/>
          <w:szCs w:val="22"/>
        </w:rPr>
        <w:t xml:space="preserve"> e CU</w:t>
      </w:r>
      <w:r w:rsidRPr="00F56323">
        <w:rPr>
          <w:bCs/>
          <w:noProof w:val="0"/>
          <w:szCs w:val="22"/>
        </w:rPr>
        <w:t>, a incidência de neoplasias malignas exceto linfoma (excluindo cancro d</w:t>
      </w:r>
      <w:r w:rsidR="00237572">
        <w:rPr>
          <w:bCs/>
          <w:noProof w:val="0"/>
          <w:szCs w:val="22"/>
        </w:rPr>
        <w:t>a</w:t>
      </w:r>
      <w:r w:rsidRPr="00F56323">
        <w:rPr>
          <w:bCs/>
          <w:noProof w:val="0"/>
          <w:szCs w:val="22"/>
        </w:rPr>
        <w:t xml:space="preserve"> pele não melanoma) foi semelhante entre os grupos </w:t>
      </w:r>
      <w:r w:rsidR="00347ABD">
        <w:rPr>
          <w:noProof w:val="0"/>
        </w:rPr>
        <w:t xml:space="preserve">golimumab </w:t>
      </w:r>
      <w:r w:rsidRPr="00F56323">
        <w:rPr>
          <w:bCs/>
          <w:noProof w:val="0"/>
          <w:szCs w:val="22"/>
        </w:rPr>
        <w:t>e controlo.</w:t>
      </w:r>
    </w:p>
    <w:p w14:paraId="184D592D" w14:textId="77777777" w:rsidR="00A5380A" w:rsidRPr="00F56323" w:rsidRDefault="00A5380A" w:rsidP="00E255F3">
      <w:pPr>
        <w:rPr>
          <w:bCs/>
          <w:noProof w:val="0"/>
          <w:szCs w:val="22"/>
        </w:rPr>
      </w:pPr>
    </w:p>
    <w:p w14:paraId="6A62CB18" w14:textId="77777777" w:rsidR="00CA183F" w:rsidRPr="00F56323" w:rsidRDefault="00CA183F" w:rsidP="00D63416">
      <w:pPr>
        <w:keepNext/>
        <w:rPr>
          <w:bCs/>
          <w:i/>
          <w:noProof w:val="0"/>
          <w:szCs w:val="22"/>
        </w:rPr>
      </w:pPr>
      <w:r w:rsidRPr="00F56323">
        <w:rPr>
          <w:bCs/>
          <w:i/>
          <w:noProof w:val="0"/>
          <w:szCs w:val="22"/>
        </w:rPr>
        <w:t>Displasia/cancro do cólon</w:t>
      </w:r>
    </w:p>
    <w:p w14:paraId="6B1636F3" w14:textId="156D4A86" w:rsidR="00487BEF" w:rsidRPr="00F56323" w:rsidRDefault="00832BDA" w:rsidP="00E255F3">
      <w:pPr>
        <w:rPr>
          <w:bCs/>
          <w:noProof w:val="0"/>
          <w:szCs w:val="22"/>
        </w:rPr>
      </w:pPr>
      <w:r w:rsidRPr="00F56323">
        <w:rPr>
          <w:bCs/>
          <w:noProof w:val="0"/>
          <w:szCs w:val="22"/>
        </w:rPr>
        <w:t xml:space="preserve">Não se sabe se o tratamento com golimumab influencia o risco de desenvolvimento de </w:t>
      </w:r>
      <w:r w:rsidR="00534E70" w:rsidRPr="00F56323">
        <w:rPr>
          <w:bCs/>
          <w:noProof w:val="0"/>
          <w:szCs w:val="22"/>
        </w:rPr>
        <w:t>displasia</w:t>
      </w:r>
      <w:r w:rsidRPr="00F56323">
        <w:rPr>
          <w:bCs/>
          <w:noProof w:val="0"/>
          <w:szCs w:val="22"/>
        </w:rPr>
        <w:t xml:space="preserve"> ou cancro do cólon</w:t>
      </w:r>
      <w:r w:rsidR="00076A36" w:rsidRPr="00F56323">
        <w:rPr>
          <w:bCs/>
          <w:noProof w:val="0"/>
          <w:szCs w:val="22"/>
        </w:rPr>
        <w:t>. Todos os doentes com colite ulcerosa que estão com risco aumentado de d</w:t>
      </w:r>
      <w:r w:rsidR="00534E70" w:rsidRPr="00F56323">
        <w:rPr>
          <w:bCs/>
          <w:noProof w:val="0"/>
          <w:szCs w:val="22"/>
        </w:rPr>
        <w:t>e</w:t>
      </w:r>
      <w:r w:rsidR="00076A36" w:rsidRPr="00F56323">
        <w:rPr>
          <w:bCs/>
          <w:noProof w:val="0"/>
          <w:szCs w:val="22"/>
        </w:rPr>
        <w:t xml:space="preserve">senvolver displasia ou cancro do cólon (por exemplo doentes com colite ulcerosa prolongada ou </w:t>
      </w:r>
      <w:r w:rsidR="00237572">
        <w:rPr>
          <w:noProof w:val="0"/>
          <w:szCs w:val="22"/>
        </w:rPr>
        <w:t>c</w:t>
      </w:r>
      <w:r w:rsidR="00076A36" w:rsidRPr="00F56323">
        <w:rPr>
          <w:noProof w:val="0"/>
          <w:szCs w:val="22"/>
        </w:rPr>
        <w:t xml:space="preserve">olangite esclerosante primária), ou que tenham historial de displasia ou cancro do cólon devem ser </w:t>
      </w:r>
      <w:r w:rsidR="00237572">
        <w:rPr>
          <w:bCs/>
          <w:noProof w:val="0"/>
          <w:szCs w:val="22"/>
        </w:rPr>
        <w:t>examinados</w:t>
      </w:r>
      <w:r w:rsidR="00487BEF" w:rsidRPr="00F56323">
        <w:rPr>
          <w:bCs/>
          <w:noProof w:val="0"/>
          <w:szCs w:val="22"/>
        </w:rPr>
        <w:t xml:space="preserve"> para displasia em intervalos regulares antes da terapêutica e em todo o curso da doença. Esta avaliação d</w:t>
      </w:r>
      <w:r w:rsidR="00534E70" w:rsidRPr="00F56323">
        <w:rPr>
          <w:bCs/>
          <w:noProof w:val="0"/>
          <w:szCs w:val="22"/>
        </w:rPr>
        <w:t>e</w:t>
      </w:r>
      <w:r w:rsidR="00487BEF" w:rsidRPr="00F56323">
        <w:rPr>
          <w:bCs/>
          <w:noProof w:val="0"/>
          <w:szCs w:val="22"/>
        </w:rPr>
        <w:t xml:space="preserve">ve incluir colonoscopia e biópsia de acordo com as recomendações locais. Em doentes recentemente diagnosticados com displasia e tratados com </w:t>
      </w:r>
      <w:r w:rsidR="00347ABD">
        <w:rPr>
          <w:noProof w:val="0"/>
        </w:rPr>
        <w:t>golimumab</w:t>
      </w:r>
      <w:r w:rsidR="00487BEF" w:rsidRPr="00F56323">
        <w:rPr>
          <w:bCs/>
          <w:noProof w:val="0"/>
          <w:szCs w:val="22"/>
        </w:rPr>
        <w:t xml:space="preserve">, os riscos e benefícios para cada doente </w:t>
      </w:r>
      <w:r w:rsidR="00A47E86">
        <w:rPr>
          <w:bCs/>
          <w:noProof w:val="0"/>
          <w:szCs w:val="22"/>
        </w:rPr>
        <w:t>têm de</w:t>
      </w:r>
      <w:r w:rsidR="00A47E86" w:rsidRPr="00F56323">
        <w:rPr>
          <w:bCs/>
          <w:noProof w:val="0"/>
          <w:szCs w:val="22"/>
        </w:rPr>
        <w:t xml:space="preserve"> </w:t>
      </w:r>
      <w:r w:rsidR="00487BEF" w:rsidRPr="00F56323">
        <w:rPr>
          <w:bCs/>
          <w:noProof w:val="0"/>
          <w:szCs w:val="22"/>
        </w:rPr>
        <w:t>ser cuidadosame</w:t>
      </w:r>
      <w:r w:rsidR="008F14AC" w:rsidRPr="00F56323">
        <w:rPr>
          <w:bCs/>
          <w:noProof w:val="0"/>
          <w:szCs w:val="22"/>
        </w:rPr>
        <w:t>n</w:t>
      </w:r>
      <w:r w:rsidR="00487BEF" w:rsidRPr="00F56323">
        <w:rPr>
          <w:bCs/>
          <w:noProof w:val="0"/>
          <w:szCs w:val="22"/>
        </w:rPr>
        <w:t xml:space="preserve">te </w:t>
      </w:r>
      <w:r w:rsidR="008F14AC" w:rsidRPr="00F56323">
        <w:rPr>
          <w:bCs/>
          <w:noProof w:val="0"/>
          <w:szCs w:val="22"/>
        </w:rPr>
        <w:t>revistos</w:t>
      </w:r>
      <w:r w:rsidR="00487BEF" w:rsidRPr="00F56323">
        <w:rPr>
          <w:bCs/>
          <w:noProof w:val="0"/>
          <w:szCs w:val="22"/>
        </w:rPr>
        <w:t xml:space="preserve"> e</w:t>
      </w:r>
      <w:r w:rsidR="008F14AC" w:rsidRPr="00F56323">
        <w:rPr>
          <w:bCs/>
          <w:noProof w:val="0"/>
          <w:szCs w:val="22"/>
        </w:rPr>
        <w:t xml:space="preserve"> </w:t>
      </w:r>
      <w:r w:rsidR="00487BEF" w:rsidRPr="00F56323">
        <w:rPr>
          <w:bCs/>
          <w:noProof w:val="0"/>
          <w:szCs w:val="22"/>
        </w:rPr>
        <w:t>deve</w:t>
      </w:r>
      <w:r w:rsidR="008F14AC" w:rsidRPr="00F56323">
        <w:rPr>
          <w:bCs/>
          <w:noProof w:val="0"/>
          <w:szCs w:val="22"/>
        </w:rPr>
        <w:t xml:space="preserve"> ser considerado se a terapêutica deve ser ou não continuada.</w:t>
      </w:r>
    </w:p>
    <w:p w14:paraId="4E47034F" w14:textId="77777777" w:rsidR="00487BEF" w:rsidRPr="00F56323" w:rsidRDefault="00487BEF" w:rsidP="00E255F3">
      <w:pPr>
        <w:rPr>
          <w:noProof w:val="0"/>
        </w:rPr>
      </w:pPr>
    </w:p>
    <w:p w14:paraId="1556D16F" w14:textId="77777777" w:rsidR="00A5380A" w:rsidRPr="00F56323" w:rsidRDefault="00A5380A" w:rsidP="00E255F3">
      <w:pPr>
        <w:rPr>
          <w:bCs/>
          <w:noProof w:val="0"/>
          <w:szCs w:val="22"/>
        </w:rPr>
      </w:pPr>
      <w:r w:rsidRPr="00F56323">
        <w:rPr>
          <w:bCs/>
          <w:noProof w:val="0"/>
          <w:szCs w:val="22"/>
        </w:rPr>
        <w:t xml:space="preserve">Num ensaio clínico exploratório realizado para avaliar a utilização de </w:t>
      </w:r>
      <w:r w:rsidR="00347ABD">
        <w:rPr>
          <w:noProof w:val="0"/>
        </w:rPr>
        <w:t xml:space="preserve">golimumab </w:t>
      </w:r>
      <w:r w:rsidRPr="00F56323">
        <w:rPr>
          <w:bCs/>
          <w:noProof w:val="0"/>
          <w:szCs w:val="22"/>
        </w:rPr>
        <w:t xml:space="preserve">em doentes com asma grave persistente, foram </w:t>
      </w:r>
      <w:r w:rsidR="00237572">
        <w:rPr>
          <w:bCs/>
          <w:noProof w:val="0"/>
          <w:szCs w:val="22"/>
        </w:rPr>
        <w:t>reportados</w:t>
      </w:r>
      <w:r w:rsidRPr="00F56323">
        <w:rPr>
          <w:bCs/>
          <w:noProof w:val="0"/>
          <w:szCs w:val="22"/>
        </w:rPr>
        <w:t xml:space="preserve"> mais casos de neoplasias malignas em doentes tratados com </w:t>
      </w:r>
      <w:r w:rsidR="00347ABD">
        <w:rPr>
          <w:noProof w:val="0"/>
        </w:rPr>
        <w:t xml:space="preserve">golimumab </w:t>
      </w:r>
      <w:r w:rsidRPr="00F56323">
        <w:rPr>
          <w:bCs/>
          <w:noProof w:val="0"/>
          <w:szCs w:val="22"/>
        </w:rPr>
        <w:t xml:space="preserve">comparativamente aos doentes do grupo controlo (ver </w:t>
      </w:r>
      <w:r w:rsidR="00837215" w:rsidRPr="00F56323">
        <w:rPr>
          <w:bCs/>
          <w:noProof w:val="0"/>
          <w:szCs w:val="22"/>
        </w:rPr>
        <w:t>secção </w:t>
      </w:r>
      <w:r w:rsidRPr="00F56323">
        <w:rPr>
          <w:bCs/>
          <w:noProof w:val="0"/>
          <w:szCs w:val="22"/>
        </w:rPr>
        <w:t>4.8). Desconhece</w:t>
      </w:r>
      <w:r w:rsidR="003E2AF0" w:rsidRPr="00F56323">
        <w:rPr>
          <w:bCs/>
          <w:noProof w:val="0"/>
          <w:szCs w:val="22"/>
        </w:rPr>
        <w:noBreakHyphen/>
      </w:r>
      <w:r w:rsidRPr="00F56323">
        <w:rPr>
          <w:bCs/>
          <w:noProof w:val="0"/>
          <w:szCs w:val="22"/>
        </w:rPr>
        <w:t>se o significado deste resultado.</w:t>
      </w:r>
    </w:p>
    <w:p w14:paraId="3EAD39BC" w14:textId="77777777" w:rsidR="00A5380A" w:rsidRPr="00F56323" w:rsidRDefault="00A5380A" w:rsidP="00E255F3">
      <w:pPr>
        <w:rPr>
          <w:bCs/>
          <w:noProof w:val="0"/>
          <w:szCs w:val="22"/>
        </w:rPr>
      </w:pPr>
    </w:p>
    <w:p w14:paraId="168CB3CC" w14:textId="77777777" w:rsidR="00A5380A" w:rsidRPr="00F56323" w:rsidRDefault="00A5380A" w:rsidP="00E255F3">
      <w:pPr>
        <w:rPr>
          <w:iCs/>
          <w:noProof w:val="0"/>
        </w:rPr>
      </w:pPr>
      <w:r w:rsidRPr="00F56323">
        <w:rPr>
          <w:iCs/>
          <w:noProof w:val="0"/>
        </w:rPr>
        <w:t xml:space="preserve">Num ensaio clínico exploratório realizado para avaliar a utilização de outro antagonista do TNF, o infliximab, em doentes com doença pulmonar obstrutiva crónica (DPOC) moderada a grave, foram notificadas mais neoplasias malignas, na maioria nos pulmões ou cabeça e pescoço, no grupo de doentes tratados com infliximab do que no grupo controlo. Todos os doentes tinham antecedentes de tabagismo intenso. Consequentemente, deverão ser tomadas medidas de precaução quando se utilizar antagonistas do TNF em doentes com DPOC, assim como em doentes com </w:t>
      </w:r>
      <w:r w:rsidR="00D97976" w:rsidRPr="00F56323">
        <w:rPr>
          <w:iCs/>
          <w:noProof w:val="0"/>
        </w:rPr>
        <w:t xml:space="preserve">um </w:t>
      </w:r>
      <w:r w:rsidRPr="00F56323">
        <w:rPr>
          <w:iCs/>
          <w:noProof w:val="0"/>
        </w:rPr>
        <w:t>risco aumentado de desenvolver neoplasias malignas devido a tabagismo intenso.</w:t>
      </w:r>
    </w:p>
    <w:p w14:paraId="2EDA4C10" w14:textId="77777777" w:rsidR="00A5380A" w:rsidRPr="00F56323" w:rsidRDefault="00A5380A" w:rsidP="00E255F3">
      <w:pPr>
        <w:rPr>
          <w:iCs/>
          <w:noProof w:val="0"/>
        </w:rPr>
      </w:pPr>
    </w:p>
    <w:p w14:paraId="07A4C913" w14:textId="77777777" w:rsidR="00CA183F" w:rsidRPr="00F56323" w:rsidRDefault="00CA183F" w:rsidP="00D63416">
      <w:pPr>
        <w:keepNext/>
        <w:rPr>
          <w:i/>
          <w:noProof w:val="0"/>
          <w:snapToGrid w:val="0"/>
        </w:rPr>
      </w:pPr>
      <w:r w:rsidRPr="00F56323">
        <w:rPr>
          <w:i/>
          <w:noProof w:val="0"/>
          <w:snapToGrid w:val="0"/>
        </w:rPr>
        <w:t>Cancros da pele</w:t>
      </w:r>
    </w:p>
    <w:p w14:paraId="57C28769" w14:textId="77777777" w:rsidR="000B2725" w:rsidRPr="00F56323" w:rsidRDefault="00844017" w:rsidP="00E255F3">
      <w:pPr>
        <w:rPr>
          <w:noProof w:val="0"/>
          <w:szCs w:val="22"/>
        </w:rPr>
      </w:pPr>
      <w:r w:rsidRPr="00F56323">
        <w:rPr>
          <w:noProof w:val="0"/>
          <w:szCs w:val="22"/>
        </w:rPr>
        <w:t>F</w:t>
      </w:r>
      <w:r w:rsidR="000B2725" w:rsidRPr="00F56323">
        <w:rPr>
          <w:noProof w:val="0"/>
          <w:szCs w:val="22"/>
        </w:rPr>
        <w:t>o</w:t>
      </w:r>
      <w:r w:rsidR="00B8391B">
        <w:rPr>
          <w:noProof w:val="0"/>
          <w:szCs w:val="22"/>
        </w:rPr>
        <w:t>ram</w:t>
      </w:r>
      <w:r w:rsidR="000B2725" w:rsidRPr="00F56323">
        <w:rPr>
          <w:noProof w:val="0"/>
          <w:szCs w:val="22"/>
        </w:rPr>
        <w:t xml:space="preserve"> </w:t>
      </w:r>
      <w:r w:rsidR="009B783F" w:rsidRPr="00F56323">
        <w:rPr>
          <w:noProof w:val="0"/>
          <w:szCs w:val="22"/>
        </w:rPr>
        <w:t>notificado</w:t>
      </w:r>
      <w:r w:rsidR="00B8391B">
        <w:rPr>
          <w:noProof w:val="0"/>
          <w:szCs w:val="22"/>
        </w:rPr>
        <w:t>s casos de</w:t>
      </w:r>
      <w:r w:rsidR="000B2725" w:rsidRPr="00F56323">
        <w:rPr>
          <w:noProof w:val="0"/>
          <w:szCs w:val="22"/>
        </w:rPr>
        <w:t xml:space="preserve"> </w:t>
      </w:r>
      <w:r w:rsidRPr="00F56323">
        <w:rPr>
          <w:noProof w:val="0"/>
          <w:szCs w:val="22"/>
        </w:rPr>
        <w:t xml:space="preserve">melanoma </w:t>
      </w:r>
      <w:r w:rsidR="00B8391B">
        <w:rPr>
          <w:noProof w:val="0"/>
          <w:szCs w:val="22"/>
        </w:rPr>
        <w:t xml:space="preserve">e carcinoma das células Merkel </w:t>
      </w:r>
      <w:r w:rsidR="000B2725" w:rsidRPr="00F56323">
        <w:rPr>
          <w:noProof w:val="0"/>
          <w:szCs w:val="22"/>
        </w:rPr>
        <w:t xml:space="preserve">em doentes tratados com </w:t>
      </w:r>
      <w:r w:rsidR="00EA46A9" w:rsidRPr="00F56323">
        <w:rPr>
          <w:noProof w:val="0"/>
          <w:szCs w:val="22"/>
        </w:rPr>
        <w:t>antagonistas do TNF, incluindo</w:t>
      </w:r>
      <w:r w:rsidR="000B2725" w:rsidRPr="00F56323">
        <w:rPr>
          <w:noProof w:val="0"/>
          <w:szCs w:val="22"/>
        </w:rPr>
        <w:t xml:space="preserve"> </w:t>
      </w:r>
      <w:r w:rsidR="00347ABD">
        <w:rPr>
          <w:noProof w:val="0"/>
        </w:rPr>
        <w:t>golimumab</w:t>
      </w:r>
      <w:r w:rsidR="00347ABD" w:rsidRPr="00F56323" w:rsidDel="00347ABD">
        <w:rPr>
          <w:noProof w:val="0"/>
          <w:szCs w:val="22"/>
        </w:rPr>
        <w:t xml:space="preserve"> </w:t>
      </w:r>
      <w:r w:rsidR="000B2725" w:rsidRPr="00F56323">
        <w:rPr>
          <w:noProof w:val="0"/>
          <w:szCs w:val="22"/>
        </w:rPr>
        <w:t xml:space="preserve">(ver </w:t>
      </w:r>
      <w:r w:rsidR="00837215" w:rsidRPr="00F56323">
        <w:rPr>
          <w:noProof w:val="0"/>
          <w:szCs w:val="22"/>
        </w:rPr>
        <w:t>secção </w:t>
      </w:r>
      <w:r w:rsidR="000B2725" w:rsidRPr="00F56323">
        <w:rPr>
          <w:noProof w:val="0"/>
          <w:szCs w:val="22"/>
        </w:rPr>
        <w:t xml:space="preserve">4.8). É recomendado o exame periódico da pele, particularmente </w:t>
      </w:r>
      <w:r w:rsidR="009B783F" w:rsidRPr="00F56323">
        <w:rPr>
          <w:noProof w:val="0"/>
          <w:szCs w:val="22"/>
        </w:rPr>
        <w:t>em doentes</w:t>
      </w:r>
      <w:r w:rsidR="000B2725" w:rsidRPr="00F56323">
        <w:rPr>
          <w:noProof w:val="0"/>
          <w:szCs w:val="22"/>
        </w:rPr>
        <w:t xml:space="preserve"> com fatores de risco para cancro da pele.</w:t>
      </w:r>
    </w:p>
    <w:p w14:paraId="5CD1B91C" w14:textId="77777777" w:rsidR="000B2725" w:rsidRPr="00F56323" w:rsidRDefault="000B2725" w:rsidP="00E255F3">
      <w:pPr>
        <w:rPr>
          <w:noProof w:val="0"/>
          <w:snapToGrid w:val="0"/>
          <w:u w:val="single"/>
        </w:rPr>
      </w:pPr>
    </w:p>
    <w:p w14:paraId="74B74B93" w14:textId="77777777" w:rsidR="00A5380A" w:rsidRPr="00F56323" w:rsidRDefault="00A5380A" w:rsidP="00D63416">
      <w:pPr>
        <w:keepNext/>
        <w:rPr>
          <w:noProof w:val="0"/>
          <w:snapToGrid w:val="0"/>
          <w:u w:val="single"/>
        </w:rPr>
      </w:pPr>
      <w:r w:rsidRPr="00F56323">
        <w:rPr>
          <w:noProof w:val="0"/>
          <w:snapToGrid w:val="0"/>
          <w:u w:val="single"/>
        </w:rPr>
        <w:lastRenderedPageBreak/>
        <w:t xml:space="preserve">Insuficiência </w:t>
      </w:r>
      <w:r w:rsidR="00347ABD">
        <w:rPr>
          <w:noProof w:val="0"/>
          <w:snapToGrid w:val="0"/>
          <w:u w:val="single"/>
        </w:rPr>
        <w:t>c</w:t>
      </w:r>
      <w:r w:rsidRPr="00F56323">
        <w:rPr>
          <w:noProof w:val="0"/>
          <w:snapToGrid w:val="0"/>
          <w:u w:val="single"/>
        </w:rPr>
        <w:t xml:space="preserve">ardíaca </w:t>
      </w:r>
      <w:r w:rsidR="00347ABD">
        <w:rPr>
          <w:noProof w:val="0"/>
          <w:snapToGrid w:val="0"/>
          <w:u w:val="single"/>
        </w:rPr>
        <w:t>c</w:t>
      </w:r>
      <w:r w:rsidRPr="00F56323">
        <w:rPr>
          <w:noProof w:val="0"/>
          <w:snapToGrid w:val="0"/>
          <w:u w:val="single"/>
        </w:rPr>
        <w:t>ongestiva (ICC)</w:t>
      </w:r>
    </w:p>
    <w:p w14:paraId="36DB2F87" w14:textId="77777777" w:rsidR="00A5380A" w:rsidRPr="00F56323" w:rsidRDefault="00227C01" w:rsidP="00E255F3">
      <w:pPr>
        <w:autoSpaceDE w:val="0"/>
        <w:autoSpaceDN w:val="0"/>
        <w:adjustRightInd w:val="0"/>
        <w:rPr>
          <w:noProof w:val="0"/>
          <w:szCs w:val="22"/>
        </w:rPr>
      </w:pPr>
      <w:r w:rsidRPr="00F56323">
        <w:rPr>
          <w:noProof w:val="0"/>
          <w:szCs w:val="22"/>
        </w:rPr>
        <w:t>Têm sido notificados</w:t>
      </w:r>
      <w:r w:rsidR="006714C2" w:rsidRPr="00F56323">
        <w:rPr>
          <w:noProof w:val="0"/>
          <w:szCs w:val="22"/>
        </w:rPr>
        <w:t xml:space="preserve"> casos de agravamento da insuficiência cardíaca congestiva (ICC) e novo aparecimento de ICC com antagonistas do TNF, incluindo </w:t>
      </w:r>
      <w:r w:rsidR="00347ABD">
        <w:rPr>
          <w:noProof w:val="0"/>
        </w:rPr>
        <w:t>golimumab</w:t>
      </w:r>
      <w:r w:rsidR="00A45E46" w:rsidRPr="00F56323">
        <w:rPr>
          <w:noProof w:val="0"/>
          <w:szCs w:val="22"/>
        </w:rPr>
        <w:t xml:space="preserve">. </w:t>
      </w:r>
      <w:r w:rsidR="00E55110" w:rsidRPr="00F56323">
        <w:rPr>
          <w:noProof w:val="0"/>
        </w:rPr>
        <w:t xml:space="preserve">Alguns casos tiveram um desfecho fatal. </w:t>
      </w:r>
      <w:r w:rsidR="00A45E46" w:rsidRPr="00F56323">
        <w:rPr>
          <w:noProof w:val="0"/>
          <w:szCs w:val="22"/>
        </w:rPr>
        <w:t>Num</w:t>
      </w:r>
      <w:r w:rsidR="00A5380A" w:rsidRPr="00F56323">
        <w:rPr>
          <w:noProof w:val="0"/>
          <w:szCs w:val="22"/>
        </w:rPr>
        <w:t xml:space="preserve"> ensaio clínico com outro antagonista do TNF, observou</w:t>
      </w:r>
      <w:r w:rsidR="00237572">
        <w:rPr>
          <w:noProof w:val="0"/>
          <w:szCs w:val="22"/>
        </w:rPr>
        <w:t>-se</w:t>
      </w:r>
      <w:r w:rsidR="00A5380A" w:rsidRPr="00F56323">
        <w:rPr>
          <w:noProof w:val="0"/>
          <w:szCs w:val="22"/>
        </w:rPr>
        <w:t xml:space="preserve"> agravamento da insuficiência cardíaca congestiva e aumento da mortalidade atribuída a ICC. </w:t>
      </w:r>
      <w:r w:rsidR="00237572">
        <w:rPr>
          <w:noProof w:val="0"/>
          <w:szCs w:val="22"/>
        </w:rPr>
        <w:t>Não se estudou golimumab</w:t>
      </w:r>
      <w:r w:rsidR="00A5380A" w:rsidRPr="00F56323">
        <w:rPr>
          <w:noProof w:val="0"/>
          <w:szCs w:val="22"/>
        </w:rPr>
        <w:t xml:space="preserve"> em doentes com ICC. </w:t>
      </w:r>
      <w:r w:rsidR="00237572">
        <w:rPr>
          <w:noProof w:val="0"/>
        </w:rPr>
        <w:t>Deve utilizar-se golimumab</w:t>
      </w:r>
      <w:r w:rsidR="00A5380A" w:rsidRPr="00F56323">
        <w:rPr>
          <w:noProof w:val="0"/>
          <w:szCs w:val="22"/>
        </w:rPr>
        <w:t xml:space="preserve"> com precaução em doentes com insuficiência cardíaca ligeira (classes I/II da NYHA). Os doentes devem ser cuidadosamente monitorizados e o tratamento com </w:t>
      </w:r>
      <w:r w:rsidR="00347ABD">
        <w:rPr>
          <w:noProof w:val="0"/>
        </w:rPr>
        <w:t xml:space="preserve">golimumab </w:t>
      </w:r>
      <w:r w:rsidR="00A47E86">
        <w:rPr>
          <w:noProof w:val="0"/>
          <w:szCs w:val="22"/>
        </w:rPr>
        <w:t xml:space="preserve">tem de </w:t>
      </w:r>
      <w:r w:rsidR="00A5380A" w:rsidRPr="00F56323">
        <w:rPr>
          <w:noProof w:val="0"/>
          <w:szCs w:val="22"/>
        </w:rPr>
        <w:t xml:space="preserve">ser </w:t>
      </w:r>
      <w:r w:rsidR="00A47E86">
        <w:rPr>
          <w:noProof w:val="0"/>
          <w:szCs w:val="22"/>
        </w:rPr>
        <w:t>suspenso</w:t>
      </w:r>
      <w:r w:rsidR="00A47E86" w:rsidRPr="00F56323">
        <w:rPr>
          <w:noProof w:val="0"/>
          <w:szCs w:val="22"/>
        </w:rPr>
        <w:t xml:space="preserve"> </w:t>
      </w:r>
      <w:r w:rsidR="00A5380A" w:rsidRPr="00F56323">
        <w:rPr>
          <w:noProof w:val="0"/>
          <w:szCs w:val="22"/>
        </w:rPr>
        <w:t xml:space="preserve">em doentes que desenvolvam novos sintomas ou apresentem agravamento dos sintomas de insuficiência cardíaca (ver </w:t>
      </w:r>
      <w:r w:rsidR="00837215" w:rsidRPr="00F56323">
        <w:rPr>
          <w:noProof w:val="0"/>
          <w:szCs w:val="22"/>
        </w:rPr>
        <w:t>secção </w:t>
      </w:r>
      <w:r w:rsidR="00A5380A" w:rsidRPr="00F56323">
        <w:rPr>
          <w:noProof w:val="0"/>
          <w:szCs w:val="22"/>
        </w:rPr>
        <w:t>4.3).</w:t>
      </w:r>
    </w:p>
    <w:p w14:paraId="11BB21E4" w14:textId="77777777" w:rsidR="00A5380A" w:rsidRPr="00F56323" w:rsidRDefault="00A5380A" w:rsidP="00E255F3">
      <w:pPr>
        <w:rPr>
          <w:noProof w:val="0"/>
          <w:szCs w:val="22"/>
        </w:rPr>
      </w:pPr>
    </w:p>
    <w:p w14:paraId="530FE51E" w14:textId="77777777" w:rsidR="00A5380A" w:rsidRPr="00F56323" w:rsidRDefault="00A5380A" w:rsidP="00D63416">
      <w:pPr>
        <w:keepNext/>
        <w:rPr>
          <w:noProof w:val="0"/>
          <w:u w:val="single"/>
        </w:rPr>
      </w:pPr>
      <w:r w:rsidRPr="00F56323">
        <w:rPr>
          <w:noProof w:val="0"/>
          <w:u w:val="single"/>
        </w:rPr>
        <w:t>Acontecimentos neurológicos</w:t>
      </w:r>
    </w:p>
    <w:p w14:paraId="23D5A011" w14:textId="77777777" w:rsidR="00A5380A" w:rsidRPr="00F56323" w:rsidRDefault="00A5380A" w:rsidP="00E255F3">
      <w:pPr>
        <w:rPr>
          <w:bCs/>
          <w:noProof w:val="0"/>
          <w:szCs w:val="22"/>
        </w:rPr>
      </w:pPr>
      <w:bookmarkStart w:id="43" w:name="OLE_LINK7"/>
      <w:bookmarkStart w:id="44" w:name="OLE_LINK14"/>
      <w:r w:rsidRPr="00F56323">
        <w:rPr>
          <w:bCs/>
          <w:noProof w:val="0"/>
          <w:szCs w:val="22"/>
        </w:rPr>
        <w:t xml:space="preserve">A utilização de antagonistas do TNF, incluindo </w:t>
      </w:r>
      <w:r w:rsidR="00347ABD">
        <w:rPr>
          <w:noProof w:val="0"/>
        </w:rPr>
        <w:t>golimumab</w:t>
      </w:r>
      <w:r w:rsidRPr="00F56323">
        <w:rPr>
          <w:bCs/>
          <w:noProof w:val="0"/>
          <w:szCs w:val="22"/>
        </w:rPr>
        <w:t>, t</w:t>
      </w:r>
      <w:r w:rsidR="00237572">
        <w:rPr>
          <w:bCs/>
          <w:noProof w:val="0"/>
          <w:szCs w:val="22"/>
        </w:rPr>
        <w:t>e</w:t>
      </w:r>
      <w:r w:rsidRPr="00F56323">
        <w:rPr>
          <w:bCs/>
          <w:noProof w:val="0"/>
          <w:szCs w:val="22"/>
        </w:rPr>
        <w:t xml:space="preserve">m sido associada </w:t>
      </w:r>
      <w:r w:rsidR="00227C01" w:rsidRPr="00F56323">
        <w:rPr>
          <w:bCs/>
          <w:noProof w:val="0"/>
          <w:szCs w:val="22"/>
        </w:rPr>
        <w:t>a caso</w:t>
      </w:r>
      <w:r w:rsidR="00D97976" w:rsidRPr="00F56323">
        <w:rPr>
          <w:bCs/>
          <w:noProof w:val="0"/>
          <w:szCs w:val="22"/>
        </w:rPr>
        <w:t>s</w:t>
      </w:r>
      <w:r w:rsidR="00227C01" w:rsidRPr="00F56323">
        <w:rPr>
          <w:bCs/>
          <w:noProof w:val="0"/>
          <w:szCs w:val="22"/>
        </w:rPr>
        <w:t xml:space="preserve"> de </w:t>
      </w:r>
      <w:r w:rsidR="00A36905" w:rsidRPr="00F56323">
        <w:rPr>
          <w:bCs/>
          <w:noProof w:val="0"/>
          <w:szCs w:val="22"/>
        </w:rPr>
        <w:t xml:space="preserve">novo </w:t>
      </w:r>
      <w:r w:rsidRPr="00F56323">
        <w:rPr>
          <w:bCs/>
          <w:noProof w:val="0"/>
          <w:szCs w:val="22"/>
        </w:rPr>
        <w:t>desenvolvimento ou exacerbação de sintomas clínicos e/ou evidência radiográfica de doenças desmielinizantes do sistema nervoso central, incluindo esclerose múltipla</w:t>
      </w:r>
      <w:r w:rsidR="00227C01" w:rsidRPr="00F56323">
        <w:rPr>
          <w:bCs/>
          <w:noProof w:val="0"/>
          <w:szCs w:val="22"/>
        </w:rPr>
        <w:t xml:space="preserve"> e doenças desmielinizantes periféricas</w:t>
      </w:r>
      <w:r w:rsidRPr="00F56323">
        <w:rPr>
          <w:bCs/>
          <w:noProof w:val="0"/>
          <w:szCs w:val="22"/>
        </w:rPr>
        <w:t>. Em doentes com doenças desmielinizantes pré</w:t>
      </w:r>
      <w:r w:rsidR="003E2AF0" w:rsidRPr="00F56323">
        <w:rPr>
          <w:bCs/>
          <w:noProof w:val="0"/>
          <w:szCs w:val="22"/>
        </w:rPr>
        <w:noBreakHyphen/>
      </w:r>
      <w:r w:rsidRPr="00F56323">
        <w:rPr>
          <w:bCs/>
          <w:noProof w:val="0"/>
          <w:szCs w:val="22"/>
        </w:rPr>
        <w:t xml:space="preserve">existentes ou recentemente desenvolvidas, devem ser cuidadosamente ponderados os benefícios e os riscos do tratamento com antagonistas do TNF antes do início da terapêutica com </w:t>
      </w:r>
      <w:r w:rsidR="00347ABD">
        <w:rPr>
          <w:noProof w:val="0"/>
        </w:rPr>
        <w:t>golimumab</w:t>
      </w:r>
      <w:r w:rsidRPr="00F56323">
        <w:rPr>
          <w:bCs/>
          <w:noProof w:val="0"/>
          <w:szCs w:val="22"/>
        </w:rPr>
        <w:t>.</w:t>
      </w:r>
      <w:bookmarkEnd w:id="43"/>
      <w:bookmarkEnd w:id="44"/>
      <w:r w:rsidR="00227C01" w:rsidRPr="00F56323">
        <w:rPr>
          <w:bCs/>
          <w:noProof w:val="0"/>
          <w:szCs w:val="22"/>
        </w:rPr>
        <w:t xml:space="preserve"> A suspensão do tratamento com </w:t>
      </w:r>
      <w:r w:rsidR="00347ABD">
        <w:rPr>
          <w:noProof w:val="0"/>
        </w:rPr>
        <w:t xml:space="preserve">golimumab </w:t>
      </w:r>
      <w:r w:rsidR="00227C01" w:rsidRPr="00F56323">
        <w:rPr>
          <w:bCs/>
          <w:noProof w:val="0"/>
          <w:szCs w:val="22"/>
        </w:rPr>
        <w:t>deve ser considerada se se desenvolverem estas doenças</w:t>
      </w:r>
      <w:r w:rsidR="00D77044" w:rsidRPr="00F56323">
        <w:rPr>
          <w:bCs/>
          <w:noProof w:val="0"/>
          <w:szCs w:val="22"/>
        </w:rPr>
        <w:t xml:space="preserve"> (ver </w:t>
      </w:r>
      <w:r w:rsidR="00837215" w:rsidRPr="00F56323">
        <w:rPr>
          <w:bCs/>
          <w:noProof w:val="0"/>
          <w:szCs w:val="22"/>
        </w:rPr>
        <w:t>secção </w:t>
      </w:r>
      <w:r w:rsidR="00D77044" w:rsidRPr="00F56323">
        <w:rPr>
          <w:bCs/>
          <w:noProof w:val="0"/>
          <w:szCs w:val="22"/>
        </w:rPr>
        <w:t>4.8)</w:t>
      </w:r>
      <w:r w:rsidR="00227C01" w:rsidRPr="00F56323">
        <w:rPr>
          <w:bCs/>
          <w:noProof w:val="0"/>
          <w:szCs w:val="22"/>
        </w:rPr>
        <w:t>.</w:t>
      </w:r>
    </w:p>
    <w:p w14:paraId="556A82CB" w14:textId="77777777" w:rsidR="00A5380A" w:rsidRPr="00F56323" w:rsidRDefault="00A5380A" w:rsidP="00E255F3">
      <w:pPr>
        <w:rPr>
          <w:bCs/>
          <w:noProof w:val="0"/>
          <w:szCs w:val="22"/>
        </w:rPr>
      </w:pPr>
    </w:p>
    <w:p w14:paraId="72287EAF" w14:textId="77777777" w:rsidR="00A5380A" w:rsidRPr="00F56323" w:rsidRDefault="00A5380A" w:rsidP="00D63416">
      <w:pPr>
        <w:keepNext/>
        <w:rPr>
          <w:noProof w:val="0"/>
          <w:szCs w:val="22"/>
          <w:u w:val="single"/>
        </w:rPr>
      </w:pPr>
      <w:r w:rsidRPr="00F56323">
        <w:rPr>
          <w:noProof w:val="0"/>
          <w:szCs w:val="22"/>
          <w:u w:val="single"/>
        </w:rPr>
        <w:t>Cirurgia</w:t>
      </w:r>
    </w:p>
    <w:p w14:paraId="1690F0B8" w14:textId="1CD0A477" w:rsidR="00A5380A" w:rsidRPr="00F56323" w:rsidRDefault="00A5380A" w:rsidP="00E255F3">
      <w:pPr>
        <w:rPr>
          <w:noProof w:val="0"/>
        </w:rPr>
      </w:pPr>
      <w:r w:rsidRPr="00F56323">
        <w:rPr>
          <w:noProof w:val="0"/>
        </w:rPr>
        <w:t xml:space="preserve">A experiência sobre a segurança do tratamento com </w:t>
      </w:r>
      <w:r w:rsidR="00347ABD">
        <w:rPr>
          <w:noProof w:val="0"/>
        </w:rPr>
        <w:t xml:space="preserve">golimumab </w:t>
      </w:r>
      <w:r w:rsidRPr="00F56323">
        <w:rPr>
          <w:noProof w:val="0"/>
        </w:rPr>
        <w:t xml:space="preserve">em doentes que tenham sido submetidos a procedimentos cirúrgicos, incluindo artroplastia, é limitada. </w:t>
      </w:r>
      <w:r w:rsidR="00237572">
        <w:rPr>
          <w:noProof w:val="0"/>
        </w:rPr>
        <w:t>Caso esteja</w:t>
      </w:r>
      <w:r w:rsidRPr="00F56323">
        <w:rPr>
          <w:noProof w:val="0"/>
        </w:rPr>
        <w:t xml:space="preserve"> planeada uma intervenção cirúrgica, deve ser considerada a longa </w:t>
      </w:r>
      <w:r w:rsidR="00A45E46" w:rsidRPr="00F56323">
        <w:rPr>
          <w:noProof w:val="0"/>
        </w:rPr>
        <w:t>semivida</w:t>
      </w:r>
      <w:r w:rsidRPr="00F56323">
        <w:rPr>
          <w:noProof w:val="0"/>
        </w:rPr>
        <w:t xml:space="preserve"> do medicamento. Um doente que necessite de ser submetido a cirurgia enquanto estiver a receber tratamento com </w:t>
      </w:r>
      <w:r w:rsidR="00347ABD">
        <w:rPr>
          <w:noProof w:val="0"/>
        </w:rPr>
        <w:t>golimumab</w:t>
      </w:r>
      <w:r w:rsidRPr="00F56323">
        <w:rPr>
          <w:noProof w:val="0"/>
        </w:rPr>
        <w:t xml:space="preserve">, deve ser cuidadosamente monitorizado para rastreio de </w:t>
      </w:r>
      <w:r w:rsidR="00A45E46" w:rsidRPr="00F56323">
        <w:rPr>
          <w:noProof w:val="0"/>
        </w:rPr>
        <w:t>infeções</w:t>
      </w:r>
      <w:r w:rsidRPr="00F56323">
        <w:rPr>
          <w:noProof w:val="0"/>
        </w:rPr>
        <w:t xml:space="preserve"> e devem ser tomadas medidas apropriadas.</w:t>
      </w:r>
    </w:p>
    <w:p w14:paraId="516F811C" w14:textId="77777777" w:rsidR="00A5380A" w:rsidRPr="00F56323" w:rsidRDefault="00A5380A" w:rsidP="00D63416">
      <w:pPr>
        <w:rPr>
          <w:noProof w:val="0"/>
          <w:szCs w:val="22"/>
        </w:rPr>
      </w:pPr>
    </w:p>
    <w:p w14:paraId="3DB8E6D7" w14:textId="77777777" w:rsidR="00A5380A" w:rsidRPr="00F56323" w:rsidRDefault="00A5380A" w:rsidP="00D63416">
      <w:pPr>
        <w:keepNext/>
        <w:rPr>
          <w:noProof w:val="0"/>
          <w:u w:val="single"/>
        </w:rPr>
      </w:pPr>
      <w:r w:rsidRPr="00F56323">
        <w:rPr>
          <w:noProof w:val="0"/>
          <w:u w:val="single"/>
        </w:rPr>
        <w:t>Imunossupressão</w:t>
      </w:r>
    </w:p>
    <w:p w14:paraId="797C8D82" w14:textId="77777777" w:rsidR="00A5380A" w:rsidRPr="00F56323" w:rsidRDefault="00A5380A" w:rsidP="00E255F3">
      <w:pPr>
        <w:rPr>
          <w:noProof w:val="0"/>
          <w:szCs w:val="22"/>
        </w:rPr>
      </w:pPr>
      <w:r w:rsidRPr="00F56323">
        <w:rPr>
          <w:noProof w:val="0"/>
          <w:szCs w:val="22"/>
        </w:rPr>
        <w:t xml:space="preserve">Existe a possibilidade dos antagonistas do TNF, incluindo </w:t>
      </w:r>
      <w:r w:rsidR="00347ABD">
        <w:rPr>
          <w:noProof w:val="0"/>
        </w:rPr>
        <w:t>golimumab</w:t>
      </w:r>
      <w:r w:rsidRPr="00F56323">
        <w:rPr>
          <w:noProof w:val="0"/>
          <w:szCs w:val="22"/>
        </w:rPr>
        <w:t xml:space="preserve">, alterarem as defesas do hospedeiro contra </w:t>
      </w:r>
      <w:r w:rsidR="00A45E46" w:rsidRPr="00F56323">
        <w:rPr>
          <w:noProof w:val="0"/>
          <w:szCs w:val="22"/>
        </w:rPr>
        <w:t>infeções</w:t>
      </w:r>
      <w:r w:rsidRPr="00F56323">
        <w:rPr>
          <w:noProof w:val="0"/>
          <w:szCs w:val="22"/>
        </w:rPr>
        <w:t xml:space="preserve"> e neoplasias malignas, uma vez que o TNF medeia a inflamação e modula a resposta imunitária celular.</w:t>
      </w:r>
    </w:p>
    <w:p w14:paraId="3A4DB867" w14:textId="77777777" w:rsidR="00A5380A" w:rsidRPr="00F56323" w:rsidRDefault="00A5380A" w:rsidP="00E255F3">
      <w:pPr>
        <w:rPr>
          <w:noProof w:val="0"/>
          <w:szCs w:val="22"/>
        </w:rPr>
      </w:pPr>
    </w:p>
    <w:p w14:paraId="52A80AC7" w14:textId="77777777" w:rsidR="00A5380A" w:rsidRPr="00F56323" w:rsidRDefault="00A5380A" w:rsidP="00D63416">
      <w:pPr>
        <w:keepNext/>
        <w:rPr>
          <w:noProof w:val="0"/>
          <w:szCs w:val="22"/>
          <w:u w:val="single"/>
        </w:rPr>
      </w:pPr>
      <w:bookmarkStart w:id="45" w:name="OLE_LINK9"/>
      <w:r w:rsidRPr="00F56323">
        <w:rPr>
          <w:noProof w:val="0"/>
          <w:szCs w:val="22"/>
          <w:u w:val="single"/>
        </w:rPr>
        <w:t xml:space="preserve">Processos </w:t>
      </w:r>
      <w:r w:rsidR="00A45E46" w:rsidRPr="00F56323">
        <w:rPr>
          <w:noProof w:val="0"/>
          <w:szCs w:val="22"/>
          <w:u w:val="single"/>
        </w:rPr>
        <w:t>autoimunes</w:t>
      </w:r>
    </w:p>
    <w:p w14:paraId="13B25973" w14:textId="77777777" w:rsidR="00A5380A" w:rsidRPr="00F56323" w:rsidRDefault="00A5380A" w:rsidP="00E255F3">
      <w:pPr>
        <w:rPr>
          <w:noProof w:val="0"/>
        </w:rPr>
      </w:pPr>
      <w:r w:rsidRPr="00F56323">
        <w:rPr>
          <w:noProof w:val="0"/>
        </w:rPr>
        <w:t>O défice relativo em TNF</w:t>
      </w:r>
      <w:r w:rsidRPr="00F56323">
        <w:rPr>
          <w:noProof w:val="0"/>
          <w:vertAlign w:val="subscript"/>
        </w:rPr>
        <w:t>α</w:t>
      </w:r>
      <w:r w:rsidRPr="00F56323">
        <w:rPr>
          <w:noProof w:val="0"/>
        </w:rPr>
        <w:t xml:space="preserve">, causado pela terapêutica com antagonistas do TNF, pode provocar o desenvolvimento de um processo </w:t>
      </w:r>
      <w:r w:rsidR="00A45E46" w:rsidRPr="00F56323">
        <w:rPr>
          <w:noProof w:val="0"/>
        </w:rPr>
        <w:t>autoimune</w:t>
      </w:r>
      <w:r w:rsidRPr="00F56323">
        <w:rPr>
          <w:noProof w:val="0"/>
        </w:rPr>
        <w:t xml:space="preserve">. O tratamento com </w:t>
      </w:r>
      <w:r w:rsidR="00347ABD">
        <w:rPr>
          <w:noProof w:val="0"/>
        </w:rPr>
        <w:t xml:space="preserve">golimumab </w:t>
      </w:r>
      <w:r w:rsidRPr="00F56323">
        <w:rPr>
          <w:noProof w:val="0"/>
        </w:rPr>
        <w:t xml:space="preserve">deve ser </w:t>
      </w:r>
      <w:r w:rsidR="00A47E86">
        <w:rPr>
          <w:noProof w:val="0"/>
        </w:rPr>
        <w:t>suspenso</w:t>
      </w:r>
      <w:r w:rsidR="00A47E86" w:rsidRPr="00F56323">
        <w:rPr>
          <w:noProof w:val="0"/>
        </w:rPr>
        <w:t xml:space="preserve"> </w:t>
      </w:r>
      <w:r w:rsidRPr="00F56323">
        <w:rPr>
          <w:noProof w:val="0"/>
        </w:rPr>
        <w:t>se um doente apresentar sintomas sugestivos de uma síndrome d</w:t>
      </w:r>
      <w:r w:rsidR="00A47E86">
        <w:rPr>
          <w:noProof w:val="0"/>
        </w:rPr>
        <w:t>e</w:t>
      </w:r>
      <w:r w:rsidRPr="00F56323">
        <w:rPr>
          <w:noProof w:val="0"/>
        </w:rPr>
        <w:t xml:space="preserve"> tipo lúpus, após o tratamento com </w:t>
      </w:r>
      <w:r w:rsidR="00347ABD">
        <w:rPr>
          <w:noProof w:val="0"/>
        </w:rPr>
        <w:t>golimumab</w:t>
      </w:r>
      <w:r w:rsidRPr="00F56323">
        <w:rPr>
          <w:noProof w:val="0"/>
        </w:rPr>
        <w:t xml:space="preserve">, e se apresentar resultado positivo na pesquisa de anticorpos contra o ADN de cadeia dupla (ver </w:t>
      </w:r>
      <w:r w:rsidR="00837215" w:rsidRPr="00F56323">
        <w:rPr>
          <w:noProof w:val="0"/>
        </w:rPr>
        <w:t>secção </w:t>
      </w:r>
      <w:r w:rsidRPr="00F56323">
        <w:rPr>
          <w:noProof w:val="0"/>
        </w:rPr>
        <w:t>4.8).</w:t>
      </w:r>
      <w:bookmarkEnd w:id="45"/>
    </w:p>
    <w:p w14:paraId="3C1E4C7F" w14:textId="77777777" w:rsidR="00A5380A" w:rsidRPr="00F56323" w:rsidRDefault="00A5380A" w:rsidP="00E255F3">
      <w:pPr>
        <w:rPr>
          <w:bCs/>
          <w:noProof w:val="0"/>
          <w:szCs w:val="22"/>
        </w:rPr>
      </w:pPr>
    </w:p>
    <w:p w14:paraId="7169750E" w14:textId="77777777" w:rsidR="00A5380A" w:rsidRPr="00F56323" w:rsidRDefault="00A45E46" w:rsidP="00E255F3">
      <w:pPr>
        <w:keepNext/>
        <w:rPr>
          <w:noProof w:val="0"/>
          <w:u w:val="single"/>
        </w:rPr>
      </w:pPr>
      <w:r w:rsidRPr="00F56323">
        <w:rPr>
          <w:noProof w:val="0"/>
          <w:u w:val="single"/>
        </w:rPr>
        <w:t>Reações</w:t>
      </w:r>
      <w:r w:rsidR="00A5380A" w:rsidRPr="00F56323">
        <w:rPr>
          <w:noProof w:val="0"/>
          <w:u w:val="single"/>
        </w:rPr>
        <w:t xml:space="preserve"> hematológicas</w:t>
      </w:r>
    </w:p>
    <w:p w14:paraId="75BCA0E1" w14:textId="77777777" w:rsidR="00A5380A" w:rsidRPr="00F56323" w:rsidRDefault="00A5380A" w:rsidP="00D63416">
      <w:pPr>
        <w:rPr>
          <w:noProof w:val="0"/>
        </w:rPr>
      </w:pPr>
      <w:r w:rsidRPr="00F56323">
        <w:rPr>
          <w:noProof w:val="0"/>
        </w:rPr>
        <w:t xml:space="preserve">Têm sido notificadas pancitopenia, </w:t>
      </w:r>
      <w:r w:rsidR="00520A7C" w:rsidRPr="00F56323">
        <w:rPr>
          <w:noProof w:val="0"/>
        </w:rPr>
        <w:t xml:space="preserve">leucopenia, </w:t>
      </w:r>
      <w:r w:rsidRPr="00F56323">
        <w:rPr>
          <w:noProof w:val="0"/>
        </w:rPr>
        <w:t xml:space="preserve">neutropenia, </w:t>
      </w:r>
      <w:r w:rsidR="000E373C">
        <w:rPr>
          <w:noProof w:val="0"/>
        </w:rPr>
        <w:t xml:space="preserve">agranulocitose, </w:t>
      </w:r>
      <w:r w:rsidRPr="00F56323">
        <w:rPr>
          <w:noProof w:val="0"/>
        </w:rPr>
        <w:t>anemia aplástica e trombocitopenia em doentes a receber antagonistas do TNF</w:t>
      </w:r>
      <w:r w:rsidR="000E373C">
        <w:rPr>
          <w:noProof w:val="0"/>
        </w:rPr>
        <w:t xml:space="preserve">, incluindo </w:t>
      </w:r>
      <w:r w:rsidR="00347ABD">
        <w:rPr>
          <w:noProof w:val="0"/>
        </w:rPr>
        <w:t>golimumab</w:t>
      </w:r>
      <w:r w:rsidRPr="00F56323">
        <w:rPr>
          <w:noProof w:val="0"/>
        </w:rPr>
        <w:t xml:space="preserve">. Todos os doentes devem ser aconselhados a procurar o médico imediatamente se desenvolverem sinais e sintomas sugestivos de discrasias sanguíneas (p. ex., febre persistente, hematomas, hemorragia, palidez). A suspensão do tratamento com </w:t>
      </w:r>
      <w:r w:rsidR="00347ABD">
        <w:rPr>
          <w:noProof w:val="0"/>
        </w:rPr>
        <w:t xml:space="preserve">golimumab </w:t>
      </w:r>
      <w:r w:rsidRPr="00F56323">
        <w:rPr>
          <w:noProof w:val="0"/>
        </w:rPr>
        <w:t>deve ser considerada em doentes com anomalias hematológicas confirmadas.</w:t>
      </w:r>
    </w:p>
    <w:p w14:paraId="6074CF3F" w14:textId="77777777" w:rsidR="00A5380A" w:rsidRPr="00F56323" w:rsidRDefault="00A5380A" w:rsidP="00E255F3">
      <w:pPr>
        <w:rPr>
          <w:noProof w:val="0"/>
          <w:u w:val="single"/>
        </w:rPr>
      </w:pPr>
    </w:p>
    <w:p w14:paraId="7C3F994C" w14:textId="77777777" w:rsidR="00A5380A" w:rsidRPr="00F56323" w:rsidRDefault="00A5380A" w:rsidP="00D63416">
      <w:pPr>
        <w:keepNext/>
        <w:rPr>
          <w:noProof w:val="0"/>
          <w:u w:val="single"/>
        </w:rPr>
      </w:pPr>
      <w:r w:rsidRPr="00F56323">
        <w:rPr>
          <w:noProof w:val="0"/>
          <w:u w:val="single"/>
        </w:rPr>
        <w:t>Administração concomitante de antagonistas do TNF e anacinra</w:t>
      </w:r>
    </w:p>
    <w:p w14:paraId="2EE8EAA7" w14:textId="77777777" w:rsidR="00A5380A" w:rsidRPr="00F56323" w:rsidRDefault="00A5380A" w:rsidP="00E255F3">
      <w:pPr>
        <w:rPr>
          <w:noProof w:val="0"/>
          <w:szCs w:val="22"/>
        </w:rPr>
      </w:pPr>
      <w:r w:rsidRPr="00F56323">
        <w:rPr>
          <w:noProof w:val="0"/>
        </w:rPr>
        <w:t xml:space="preserve">Foram observadas </w:t>
      </w:r>
      <w:r w:rsidR="00A45E46" w:rsidRPr="00F56323">
        <w:rPr>
          <w:noProof w:val="0"/>
        </w:rPr>
        <w:t>infeções</w:t>
      </w:r>
      <w:r w:rsidRPr="00F56323">
        <w:rPr>
          <w:noProof w:val="0"/>
        </w:rPr>
        <w:t xml:space="preserve"> graves e neutropenia em estudos clínicos onde se utilizou concomitantemente anacinra e outro antagonista do TNF, o etanercept, sem benefícios clínicos adicionais. Devido à natureza dos acontecimentos adversos observados com esta associação terapêutica, podem igualmente surgir problemas de toxicidade semelhantes com a </w:t>
      </w:r>
      <w:r w:rsidR="00237572">
        <w:rPr>
          <w:noProof w:val="0"/>
        </w:rPr>
        <w:t>associação</w:t>
      </w:r>
      <w:r w:rsidRPr="00F56323">
        <w:rPr>
          <w:noProof w:val="0"/>
        </w:rPr>
        <w:t xml:space="preserve"> de anacinra e outros antagonistas do TNF. Não é recomendada a associação de </w:t>
      </w:r>
      <w:r w:rsidR="00347ABD">
        <w:rPr>
          <w:noProof w:val="0"/>
        </w:rPr>
        <w:t xml:space="preserve">golimumab </w:t>
      </w:r>
      <w:r w:rsidRPr="00F56323">
        <w:rPr>
          <w:noProof w:val="0"/>
        </w:rPr>
        <w:t>e anacinra.</w:t>
      </w:r>
    </w:p>
    <w:p w14:paraId="387ECDD4" w14:textId="77777777" w:rsidR="00A5380A" w:rsidRPr="00F56323" w:rsidRDefault="00A5380A" w:rsidP="00E255F3">
      <w:pPr>
        <w:rPr>
          <w:noProof w:val="0"/>
          <w:szCs w:val="22"/>
        </w:rPr>
      </w:pPr>
    </w:p>
    <w:p w14:paraId="73AB0A97" w14:textId="77777777" w:rsidR="00A5380A" w:rsidRPr="00F56323" w:rsidRDefault="00A5380A" w:rsidP="00D63416">
      <w:pPr>
        <w:keepNext/>
        <w:rPr>
          <w:noProof w:val="0"/>
          <w:u w:val="single"/>
        </w:rPr>
      </w:pPr>
      <w:r w:rsidRPr="00F56323">
        <w:rPr>
          <w:noProof w:val="0"/>
          <w:u w:val="single"/>
        </w:rPr>
        <w:t>Administração concomitante de antagonistas do TNF e abatacept</w:t>
      </w:r>
    </w:p>
    <w:p w14:paraId="03C23520" w14:textId="77777777" w:rsidR="00A5380A" w:rsidRPr="00F56323" w:rsidRDefault="00A5380A" w:rsidP="00E255F3">
      <w:pPr>
        <w:rPr>
          <w:noProof w:val="0"/>
        </w:rPr>
      </w:pPr>
      <w:r w:rsidRPr="00F56323">
        <w:rPr>
          <w:noProof w:val="0"/>
        </w:rPr>
        <w:t xml:space="preserve">Em estudos clínicos, a administração concomitantemente de antagonistas do TNF e abatacept foi associada a um aumento do risco de </w:t>
      </w:r>
      <w:r w:rsidR="00A45E46" w:rsidRPr="00F56323">
        <w:rPr>
          <w:noProof w:val="0"/>
        </w:rPr>
        <w:t>infeções</w:t>
      </w:r>
      <w:r w:rsidRPr="00F56323">
        <w:rPr>
          <w:noProof w:val="0"/>
        </w:rPr>
        <w:t xml:space="preserve">, incluindo </w:t>
      </w:r>
      <w:r w:rsidR="00A45E46" w:rsidRPr="00F56323">
        <w:rPr>
          <w:noProof w:val="0"/>
        </w:rPr>
        <w:t>infeções</w:t>
      </w:r>
      <w:r w:rsidRPr="00F56323">
        <w:rPr>
          <w:noProof w:val="0"/>
        </w:rPr>
        <w:t xml:space="preserve"> graves, comparativamente à </w:t>
      </w:r>
      <w:r w:rsidRPr="00F56323">
        <w:rPr>
          <w:noProof w:val="0"/>
        </w:rPr>
        <w:lastRenderedPageBreak/>
        <w:t xml:space="preserve">utilização de antagonistas do TNF isolados, sem aumento do benefício clínico. Não é recomendada a associação de </w:t>
      </w:r>
      <w:r w:rsidR="00347ABD">
        <w:rPr>
          <w:noProof w:val="0"/>
        </w:rPr>
        <w:t xml:space="preserve">golimumab </w:t>
      </w:r>
      <w:r w:rsidRPr="00F56323">
        <w:rPr>
          <w:noProof w:val="0"/>
        </w:rPr>
        <w:t>e abatacept.</w:t>
      </w:r>
    </w:p>
    <w:p w14:paraId="4C7CC040" w14:textId="77777777" w:rsidR="00EA46A9" w:rsidRPr="00F56323" w:rsidRDefault="00EA46A9" w:rsidP="00E255F3">
      <w:pPr>
        <w:rPr>
          <w:noProof w:val="0"/>
        </w:rPr>
      </w:pPr>
    </w:p>
    <w:p w14:paraId="68E836DB" w14:textId="77777777" w:rsidR="00EA46A9" w:rsidRPr="00F56323" w:rsidRDefault="00EA46A9" w:rsidP="00D63416">
      <w:pPr>
        <w:keepNext/>
        <w:rPr>
          <w:noProof w:val="0"/>
          <w:u w:val="single"/>
        </w:rPr>
      </w:pPr>
      <w:r w:rsidRPr="00F56323">
        <w:rPr>
          <w:noProof w:val="0"/>
          <w:u w:val="single"/>
        </w:rPr>
        <w:t>Administração concomitante com outras terapêuticas biológicas</w:t>
      </w:r>
    </w:p>
    <w:p w14:paraId="2F8D6712" w14:textId="77777777" w:rsidR="00EA46A9" w:rsidRPr="00F56323" w:rsidRDefault="00844017" w:rsidP="00E255F3">
      <w:pPr>
        <w:rPr>
          <w:noProof w:val="0"/>
        </w:rPr>
      </w:pPr>
      <w:r w:rsidRPr="00F56323">
        <w:rPr>
          <w:noProof w:val="0"/>
        </w:rPr>
        <w:t xml:space="preserve">Existe </w:t>
      </w:r>
      <w:r w:rsidR="00EA46A9" w:rsidRPr="00F56323">
        <w:rPr>
          <w:noProof w:val="0"/>
        </w:rPr>
        <w:t xml:space="preserve">informação </w:t>
      </w:r>
      <w:r w:rsidRPr="00F56323">
        <w:rPr>
          <w:noProof w:val="0"/>
        </w:rPr>
        <w:t xml:space="preserve">insuficiente </w:t>
      </w:r>
      <w:r w:rsidR="00EA46A9" w:rsidRPr="00F56323">
        <w:rPr>
          <w:noProof w:val="0"/>
        </w:rPr>
        <w:t xml:space="preserve">sobre a utilização concomitante de </w:t>
      </w:r>
      <w:r w:rsidR="00347ABD">
        <w:rPr>
          <w:noProof w:val="0"/>
        </w:rPr>
        <w:t xml:space="preserve">golimumab </w:t>
      </w:r>
      <w:r w:rsidRPr="00F56323">
        <w:rPr>
          <w:noProof w:val="0"/>
        </w:rPr>
        <w:t>com</w:t>
      </w:r>
      <w:r w:rsidR="00EA46A9" w:rsidRPr="00F56323">
        <w:rPr>
          <w:noProof w:val="0"/>
        </w:rPr>
        <w:t xml:space="preserve"> outras terapêuticas biológicas usadas no</w:t>
      </w:r>
      <w:r w:rsidR="00EA46A9" w:rsidRPr="00F56323">
        <w:rPr>
          <w:noProof w:val="0"/>
          <w:u w:val="single"/>
        </w:rPr>
        <w:t xml:space="preserve"> </w:t>
      </w:r>
      <w:r w:rsidR="00EA46A9" w:rsidRPr="00F56323">
        <w:rPr>
          <w:noProof w:val="0"/>
        </w:rPr>
        <w:t xml:space="preserve">tratamento das mesmas situações que </w:t>
      </w:r>
      <w:r w:rsidR="00347ABD">
        <w:rPr>
          <w:noProof w:val="0"/>
        </w:rPr>
        <w:t>golimumab</w:t>
      </w:r>
      <w:r w:rsidR="00EA46A9" w:rsidRPr="00F56323">
        <w:rPr>
          <w:noProof w:val="0"/>
        </w:rPr>
        <w:t xml:space="preserve">. A utilização concomitante de </w:t>
      </w:r>
      <w:r w:rsidR="00347ABD">
        <w:rPr>
          <w:noProof w:val="0"/>
        </w:rPr>
        <w:t xml:space="preserve">golimumab </w:t>
      </w:r>
      <w:r w:rsidR="00EA46A9" w:rsidRPr="00F56323">
        <w:rPr>
          <w:noProof w:val="0"/>
        </w:rPr>
        <w:t xml:space="preserve">com estes biológicos não é recomendada devido </w:t>
      </w:r>
      <w:r w:rsidRPr="00F56323">
        <w:rPr>
          <w:noProof w:val="0"/>
        </w:rPr>
        <w:t>à</w:t>
      </w:r>
      <w:r w:rsidR="00EA46A9" w:rsidRPr="00F56323">
        <w:rPr>
          <w:noProof w:val="0"/>
        </w:rPr>
        <w:t xml:space="preserve"> possibilidade de aumento de risco de infeções e outras potenciais interações farmacológicas.</w:t>
      </w:r>
    </w:p>
    <w:p w14:paraId="5EB7EC83" w14:textId="77777777" w:rsidR="00A5380A" w:rsidRPr="00F56323" w:rsidRDefault="00A5380A" w:rsidP="00E255F3">
      <w:pPr>
        <w:rPr>
          <w:noProof w:val="0"/>
        </w:rPr>
      </w:pPr>
    </w:p>
    <w:p w14:paraId="50F948A9" w14:textId="77777777" w:rsidR="00A5380A" w:rsidRPr="00F56323" w:rsidRDefault="00A5380A" w:rsidP="00D63416">
      <w:pPr>
        <w:keepNext/>
        <w:rPr>
          <w:noProof w:val="0"/>
          <w:u w:val="single"/>
        </w:rPr>
      </w:pPr>
      <w:r w:rsidRPr="00F56323">
        <w:rPr>
          <w:noProof w:val="0"/>
          <w:u w:val="single"/>
        </w:rPr>
        <w:t>Mudança entre DMARDs biológicos</w:t>
      </w:r>
    </w:p>
    <w:p w14:paraId="06656AE4" w14:textId="77777777" w:rsidR="00A5380A" w:rsidRPr="00F56323" w:rsidRDefault="00237572" w:rsidP="00E255F3">
      <w:pPr>
        <w:rPr>
          <w:noProof w:val="0"/>
        </w:rPr>
      </w:pPr>
      <w:r>
        <w:rPr>
          <w:noProof w:val="0"/>
        </w:rPr>
        <w:t>Deve ter-se precaução</w:t>
      </w:r>
      <w:r w:rsidR="00EA46A9" w:rsidRPr="00F56323">
        <w:rPr>
          <w:noProof w:val="0"/>
        </w:rPr>
        <w:t xml:space="preserve"> e os doentes devem </w:t>
      </w:r>
      <w:r w:rsidR="00844017" w:rsidRPr="00F56323">
        <w:rPr>
          <w:noProof w:val="0"/>
        </w:rPr>
        <w:t xml:space="preserve">continuar a </w:t>
      </w:r>
      <w:r w:rsidR="00EA46A9" w:rsidRPr="00F56323">
        <w:rPr>
          <w:noProof w:val="0"/>
        </w:rPr>
        <w:t>ser monitorizados q</w:t>
      </w:r>
      <w:r w:rsidR="00A5380A" w:rsidRPr="00F56323">
        <w:rPr>
          <w:noProof w:val="0"/>
        </w:rPr>
        <w:t xml:space="preserve">uando se muda de um biológico para outro, </w:t>
      </w:r>
      <w:r w:rsidR="00EA46A9" w:rsidRPr="00F56323">
        <w:rPr>
          <w:noProof w:val="0"/>
        </w:rPr>
        <w:t xml:space="preserve">uma vez que a sobreposição da atividade </w:t>
      </w:r>
      <w:r w:rsidR="00E542F9" w:rsidRPr="00F56323">
        <w:rPr>
          <w:noProof w:val="0"/>
        </w:rPr>
        <w:t xml:space="preserve">dos medicamentos </w:t>
      </w:r>
      <w:r w:rsidR="00EA46A9" w:rsidRPr="00F56323">
        <w:rPr>
          <w:noProof w:val="0"/>
        </w:rPr>
        <w:t>biológic</w:t>
      </w:r>
      <w:r w:rsidR="00E542F9" w:rsidRPr="00F56323">
        <w:rPr>
          <w:noProof w:val="0"/>
        </w:rPr>
        <w:t>os</w:t>
      </w:r>
      <w:r w:rsidR="00EA46A9" w:rsidRPr="00F56323">
        <w:rPr>
          <w:noProof w:val="0"/>
        </w:rPr>
        <w:t xml:space="preserve"> pode aumentar o risco de efeito</w:t>
      </w:r>
      <w:r w:rsidR="00844017" w:rsidRPr="00F56323">
        <w:rPr>
          <w:noProof w:val="0"/>
        </w:rPr>
        <w:t>s</w:t>
      </w:r>
      <w:r w:rsidR="00EA46A9" w:rsidRPr="00F56323">
        <w:rPr>
          <w:noProof w:val="0"/>
        </w:rPr>
        <w:t xml:space="preserve"> adverso</w:t>
      </w:r>
      <w:r w:rsidR="00844017" w:rsidRPr="00F56323">
        <w:rPr>
          <w:noProof w:val="0"/>
        </w:rPr>
        <w:t>s</w:t>
      </w:r>
      <w:r w:rsidR="00EA46A9" w:rsidRPr="00F56323">
        <w:rPr>
          <w:noProof w:val="0"/>
        </w:rPr>
        <w:t>, incluindo infeção.</w:t>
      </w:r>
    </w:p>
    <w:p w14:paraId="7BC26B17" w14:textId="77777777" w:rsidR="00A5380A" w:rsidRPr="00F56323" w:rsidRDefault="00A5380A" w:rsidP="00E255F3">
      <w:pPr>
        <w:rPr>
          <w:noProof w:val="0"/>
          <w:u w:val="single"/>
        </w:rPr>
      </w:pPr>
    </w:p>
    <w:p w14:paraId="6C934F62" w14:textId="77777777" w:rsidR="00A5380A" w:rsidRPr="00F56323" w:rsidRDefault="00A5380A" w:rsidP="00D63416">
      <w:pPr>
        <w:keepNext/>
        <w:rPr>
          <w:noProof w:val="0"/>
          <w:u w:val="single"/>
        </w:rPr>
      </w:pPr>
      <w:r w:rsidRPr="00F56323">
        <w:rPr>
          <w:noProof w:val="0"/>
          <w:u w:val="single"/>
        </w:rPr>
        <w:t>Vacinações</w:t>
      </w:r>
      <w:r w:rsidR="0025648F" w:rsidRPr="00F56323">
        <w:rPr>
          <w:noProof w:val="0"/>
          <w:u w:val="single"/>
        </w:rPr>
        <w:t>/agentes terapêuticos infe</w:t>
      </w:r>
      <w:r w:rsidR="00D4309A" w:rsidRPr="00F56323">
        <w:rPr>
          <w:noProof w:val="0"/>
          <w:u w:val="single"/>
        </w:rPr>
        <w:t>c</w:t>
      </w:r>
      <w:r w:rsidR="0025648F" w:rsidRPr="00F56323">
        <w:rPr>
          <w:noProof w:val="0"/>
          <w:u w:val="single"/>
        </w:rPr>
        <w:t>ciosos</w:t>
      </w:r>
    </w:p>
    <w:p w14:paraId="6A595085" w14:textId="77777777" w:rsidR="00A5380A" w:rsidRPr="00F56323" w:rsidRDefault="00A5380A" w:rsidP="00E255F3">
      <w:pPr>
        <w:rPr>
          <w:bCs/>
          <w:noProof w:val="0"/>
          <w:szCs w:val="22"/>
        </w:rPr>
      </w:pPr>
      <w:r w:rsidRPr="00F56323">
        <w:rPr>
          <w:bCs/>
          <w:noProof w:val="0"/>
          <w:szCs w:val="22"/>
        </w:rPr>
        <w:t xml:space="preserve">Os doentes tratados com </w:t>
      </w:r>
      <w:r w:rsidR="00347ABD">
        <w:rPr>
          <w:noProof w:val="0"/>
        </w:rPr>
        <w:t xml:space="preserve">golimumab </w:t>
      </w:r>
      <w:r w:rsidRPr="00F56323">
        <w:rPr>
          <w:bCs/>
          <w:noProof w:val="0"/>
          <w:szCs w:val="22"/>
        </w:rPr>
        <w:t xml:space="preserve">podem ser vacinados concomitantemente, exceto com vacinas vivas (ver </w:t>
      </w:r>
      <w:r w:rsidR="003F0866" w:rsidRPr="00F56323">
        <w:rPr>
          <w:bCs/>
          <w:noProof w:val="0"/>
          <w:szCs w:val="22"/>
        </w:rPr>
        <w:t>secções </w:t>
      </w:r>
      <w:r w:rsidRPr="00F56323">
        <w:rPr>
          <w:bCs/>
          <w:noProof w:val="0"/>
          <w:szCs w:val="22"/>
        </w:rPr>
        <w:t>4.5</w:t>
      </w:r>
      <w:r w:rsidR="003F0866" w:rsidRPr="00F56323">
        <w:rPr>
          <w:bCs/>
          <w:noProof w:val="0"/>
          <w:szCs w:val="22"/>
        </w:rPr>
        <w:t xml:space="preserve"> e 4.6</w:t>
      </w:r>
      <w:r w:rsidRPr="00F56323">
        <w:rPr>
          <w:bCs/>
          <w:noProof w:val="0"/>
          <w:szCs w:val="22"/>
        </w:rPr>
        <w:t xml:space="preserve">). </w:t>
      </w:r>
      <w:r w:rsidR="0025648F" w:rsidRPr="00F56323">
        <w:rPr>
          <w:bCs/>
          <w:noProof w:val="0"/>
          <w:szCs w:val="22"/>
        </w:rPr>
        <w:t>Nos doentes que recebem terapêutica com antagonistas do TNF, os</w:t>
      </w:r>
      <w:r w:rsidR="00BD7156" w:rsidRPr="00F56323">
        <w:rPr>
          <w:bCs/>
          <w:noProof w:val="0"/>
          <w:szCs w:val="22"/>
        </w:rPr>
        <w:t xml:space="preserve"> </w:t>
      </w:r>
      <w:r w:rsidR="0025648F" w:rsidRPr="00F56323">
        <w:rPr>
          <w:bCs/>
          <w:noProof w:val="0"/>
          <w:szCs w:val="22"/>
        </w:rPr>
        <w:t>dados</w:t>
      </w:r>
      <w:r w:rsidRPr="00F56323">
        <w:rPr>
          <w:bCs/>
          <w:noProof w:val="0"/>
          <w:szCs w:val="22"/>
        </w:rPr>
        <w:t xml:space="preserve"> disponíveis sobre a resposta à vacinação</w:t>
      </w:r>
      <w:r w:rsidR="0025648F" w:rsidRPr="00F56323">
        <w:rPr>
          <w:bCs/>
          <w:noProof w:val="0"/>
          <w:szCs w:val="22"/>
        </w:rPr>
        <w:t xml:space="preserve"> com vacinas vivas</w:t>
      </w:r>
      <w:r w:rsidRPr="00F56323">
        <w:rPr>
          <w:bCs/>
          <w:noProof w:val="0"/>
          <w:szCs w:val="22"/>
        </w:rPr>
        <w:t xml:space="preserve">, ou </w:t>
      </w:r>
      <w:r w:rsidR="00224BCC" w:rsidRPr="00F56323">
        <w:rPr>
          <w:bCs/>
          <w:noProof w:val="0"/>
          <w:szCs w:val="22"/>
        </w:rPr>
        <w:t xml:space="preserve">sobre a </w:t>
      </w:r>
      <w:r w:rsidRPr="00F56323">
        <w:rPr>
          <w:bCs/>
          <w:noProof w:val="0"/>
          <w:szCs w:val="22"/>
        </w:rPr>
        <w:t xml:space="preserve">transmissão </w:t>
      </w:r>
      <w:r w:rsidR="00224BCC" w:rsidRPr="00F56323">
        <w:rPr>
          <w:bCs/>
          <w:noProof w:val="0"/>
          <w:szCs w:val="22"/>
        </w:rPr>
        <w:t xml:space="preserve">secundária </w:t>
      </w:r>
      <w:r w:rsidRPr="00F56323">
        <w:rPr>
          <w:bCs/>
          <w:noProof w:val="0"/>
          <w:szCs w:val="22"/>
        </w:rPr>
        <w:t xml:space="preserve">de </w:t>
      </w:r>
      <w:r w:rsidR="00A45E46" w:rsidRPr="00F56323">
        <w:rPr>
          <w:bCs/>
          <w:noProof w:val="0"/>
          <w:szCs w:val="22"/>
        </w:rPr>
        <w:t>infeção</w:t>
      </w:r>
      <w:r w:rsidRPr="00F56323">
        <w:rPr>
          <w:bCs/>
          <w:noProof w:val="0"/>
          <w:szCs w:val="22"/>
        </w:rPr>
        <w:t xml:space="preserve"> </w:t>
      </w:r>
      <w:r w:rsidR="00224BCC" w:rsidRPr="00F56323">
        <w:rPr>
          <w:bCs/>
          <w:noProof w:val="0"/>
          <w:szCs w:val="22"/>
        </w:rPr>
        <w:t>através da</w:t>
      </w:r>
      <w:r w:rsidRPr="00F56323">
        <w:rPr>
          <w:bCs/>
          <w:noProof w:val="0"/>
          <w:szCs w:val="22"/>
        </w:rPr>
        <w:t xml:space="preserve"> administração de vacinas vivas </w:t>
      </w:r>
      <w:r w:rsidR="00224BCC" w:rsidRPr="00F56323">
        <w:rPr>
          <w:bCs/>
          <w:noProof w:val="0"/>
          <w:szCs w:val="22"/>
        </w:rPr>
        <w:t>são limitados</w:t>
      </w:r>
      <w:r w:rsidRPr="00F56323">
        <w:rPr>
          <w:bCs/>
          <w:noProof w:val="0"/>
          <w:szCs w:val="22"/>
        </w:rPr>
        <w:t>.</w:t>
      </w:r>
      <w:r w:rsidR="00224BCC" w:rsidRPr="00F56323">
        <w:rPr>
          <w:bCs/>
          <w:noProof w:val="0"/>
          <w:szCs w:val="22"/>
        </w:rPr>
        <w:t xml:space="preserve"> O uso de vacinas vivas pode resultar numa infeção clínica, incluindo infeç</w:t>
      </w:r>
      <w:r w:rsidR="00DB3550">
        <w:rPr>
          <w:bCs/>
          <w:noProof w:val="0"/>
          <w:szCs w:val="22"/>
        </w:rPr>
        <w:t>ões</w:t>
      </w:r>
      <w:r w:rsidR="00224BCC" w:rsidRPr="00F56323">
        <w:rPr>
          <w:bCs/>
          <w:noProof w:val="0"/>
          <w:szCs w:val="22"/>
        </w:rPr>
        <w:t xml:space="preserve"> disseminada</w:t>
      </w:r>
      <w:r w:rsidR="00DB3550">
        <w:rPr>
          <w:bCs/>
          <w:noProof w:val="0"/>
          <w:szCs w:val="22"/>
        </w:rPr>
        <w:t>s</w:t>
      </w:r>
      <w:r w:rsidR="00224BCC" w:rsidRPr="00F56323">
        <w:rPr>
          <w:bCs/>
          <w:noProof w:val="0"/>
          <w:szCs w:val="22"/>
        </w:rPr>
        <w:t>.</w:t>
      </w:r>
    </w:p>
    <w:p w14:paraId="7F72EA22" w14:textId="77777777" w:rsidR="00A5380A" w:rsidRPr="00F56323" w:rsidRDefault="00A5380A" w:rsidP="00E255F3">
      <w:pPr>
        <w:rPr>
          <w:noProof w:val="0"/>
          <w:u w:val="single"/>
        </w:rPr>
      </w:pPr>
    </w:p>
    <w:p w14:paraId="768D2929" w14:textId="77777777" w:rsidR="00224BCC" w:rsidRPr="00F56323" w:rsidRDefault="00224BCC" w:rsidP="00E255F3">
      <w:pPr>
        <w:rPr>
          <w:noProof w:val="0"/>
        </w:rPr>
      </w:pPr>
      <w:r w:rsidRPr="00F56323">
        <w:rPr>
          <w:noProof w:val="0"/>
        </w:rPr>
        <w:t>O uso de outros agentes terapêuticos infe</w:t>
      </w:r>
      <w:r w:rsidR="002E5FDD" w:rsidRPr="00F56323">
        <w:rPr>
          <w:noProof w:val="0"/>
        </w:rPr>
        <w:t>c</w:t>
      </w:r>
      <w:r w:rsidRPr="00F56323">
        <w:rPr>
          <w:noProof w:val="0"/>
        </w:rPr>
        <w:t>ciosos como bactérias vivas atenuadas (p. ex. instilação de BCG na bexiga para o tratamento de cancro) pode resultar numa infeção clínica, incluindo infeção disseminada. Recomenda</w:t>
      </w:r>
      <w:r w:rsidR="003E2AF0" w:rsidRPr="00F56323">
        <w:rPr>
          <w:noProof w:val="0"/>
        </w:rPr>
        <w:noBreakHyphen/>
      </w:r>
      <w:r w:rsidRPr="00F56323">
        <w:rPr>
          <w:noProof w:val="0"/>
        </w:rPr>
        <w:t>se que não sejam administrados concomitantemente agentes terapêuticos infe</w:t>
      </w:r>
      <w:r w:rsidR="00850FE8" w:rsidRPr="00F56323">
        <w:rPr>
          <w:noProof w:val="0"/>
        </w:rPr>
        <w:t>c</w:t>
      </w:r>
      <w:r w:rsidRPr="00F56323">
        <w:rPr>
          <w:noProof w:val="0"/>
        </w:rPr>
        <w:t xml:space="preserve">ciosos com </w:t>
      </w:r>
      <w:r w:rsidR="00347ABD">
        <w:rPr>
          <w:noProof w:val="0"/>
        </w:rPr>
        <w:t>golimumab</w:t>
      </w:r>
      <w:r w:rsidRPr="00F56323">
        <w:rPr>
          <w:noProof w:val="0"/>
        </w:rPr>
        <w:t>.</w:t>
      </w:r>
    </w:p>
    <w:p w14:paraId="20711231" w14:textId="77777777" w:rsidR="00224BCC" w:rsidRPr="00F56323" w:rsidRDefault="00224BCC" w:rsidP="00E255F3">
      <w:pPr>
        <w:rPr>
          <w:noProof w:val="0"/>
          <w:u w:val="single"/>
        </w:rPr>
      </w:pPr>
    </w:p>
    <w:p w14:paraId="2CD3A4DD" w14:textId="77777777" w:rsidR="00A5380A" w:rsidRPr="00F56323" w:rsidRDefault="00A45E46" w:rsidP="00D63416">
      <w:pPr>
        <w:keepNext/>
        <w:rPr>
          <w:noProof w:val="0"/>
          <w:u w:val="single"/>
        </w:rPr>
      </w:pPr>
      <w:r w:rsidRPr="00F56323">
        <w:rPr>
          <w:noProof w:val="0"/>
          <w:u w:val="single"/>
        </w:rPr>
        <w:t>Reações</w:t>
      </w:r>
      <w:r w:rsidR="00A5380A" w:rsidRPr="00F56323">
        <w:rPr>
          <w:noProof w:val="0"/>
          <w:u w:val="single"/>
        </w:rPr>
        <w:t xml:space="preserve"> alérgicas</w:t>
      </w:r>
    </w:p>
    <w:p w14:paraId="4E687B91" w14:textId="77777777" w:rsidR="00A5380A" w:rsidRPr="00F56323" w:rsidRDefault="00227C01" w:rsidP="00E255F3">
      <w:pPr>
        <w:rPr>
          <w:noProof w:val="0"/>
        </w:rPr>
      </w:pPr>
      <w:r w:rsidRPr="00F56323">
        <w:rPr>
          <w:noProof w:val="0"/>
        </w:rPr>
        <w:t>Durante a experiência pós</w:t>
      </w:r>
      <w:r w:rsidR="003E2AF0" w:rsidRPr="00F56323">
        <w:rPr>
          <w:noProof w:val="0"/>
        </w:rPr>
        <w:noBreakHyphen/>
      </w:r>
      <w:r w:rsidRPr="00F56323">
        <w:rPr>
          <w:noProof w:val="0"/>
        </w:rPr>
        <w:t xml:space="preserve">comercialização, têm sido notificadas </w:t>
      </w:r>
      <w:r w:rsidR="00A45E46" w:rsidRPr="00F56323">
        <w:rPr>
          <w:noProof w:val="0"/>
        </w:rPr>
        <w:t>reações</w:t>
      </w:r>
      <w:r w:rsidRPr="00F56323">
        <w:rPr>
          <w:noProof w:val="0"/>
        </w:rPr>
        <w:t xml:space="preserve"> de hipersensibilidade sistémicas graves</w:t>
      </w:r>
      <w:r w:rsidR="0042050B" w:rsidRPr="00F56323">
        <w:rPr>
          <w:noProof w:val="0"/>
        </w:rPr>
        <w:t xml:space="preserve"> (incluindo </w:t>
      </w:r>
      <w:r w:rsidR="00A45E46" w:rsidRPr="00F56323">
        <w:rPr>
          <w:noProof w:val="0"/>
        </w:rPr>
        <w:t>reação</w:t>
      </w:r>
      <w:r w:rsidR="0042050B" w:rsidRPr="00F56323">
        <w:rPr>
          <w:noProof w:val="0"/>
        </w:rPr>
        <w:t xml:space="preserve"> </w:t>
      </w:r>
      <w:r w:rsidR="00A45E46" w:rsidRPr="00F56323">
        <w:rPr>
          <w:noProof w:val="0"/>
        </w:rPr>
        <w:t>anafilática</w:t>
      </w:r>
      <w:r w:rsidRPr="00F56323">
        <w:rPr>
          <w:noProof w:val="0"/>
        </w:rPr>
        <w:t>)</w:t>
      </w:r>
      <w:r w:rsidR="00875BAC" w:rsidRPr="00F56323">
        <w:rPr>
          <w:noProof w:val="0"/>
        </w:rPr>
        <w:t>,</w:t>
      </w:r>
      <w:r w:rsidRPr="00F56323">
        <w:rPr>
          <w:noProof w:val="0"/>
        </w:rPr>
        <w:t xml:space="preserve"> após a administração de </w:t>
      </w:r>
      <w:r w:rsidR="00347ABD">
        <w:rPr>
          <w:noProof w:val="0"/>
        </w:rPr>
        <w:t>golimumab</w:t>
      </w:r>
      <w:r w:rsidRPr="00F56323">
        <w:rPr>
          <w:noProof w:val="0"/>
        </w:rPr>
        <w:t xml:space="preserve">. Algumas destas </w:t>
      </w:r>
      <w:r w:rsidR="00A45E46" w:rsidRPr="00F56323">
        <w:rPr>
          <w:noProof w:val="0"/>
        </w:rPr>
        <w:t>reações</w:t>
      </w:r>
      <w:r w:rsidRPr="00F56323">
        <w:rPr>
          <w:noProof w:val="0"/>
        </w:rPr>
        <w:t xml:space="preserve"> ocorreram após a primeira administração de </w:t>
      </w:r>
      <w:r w:rsidR="00347ABD">
        <w:rPr>
          <w:noProof w:val="0"/>
        </w:rPr>
        <w:t>golimumab</w:t>
      </w:r>
      <w:r w:rsidR="00A5380A" w:rsidRPr="00F56323">
        <w:rPr>
          <w:noProof w:val="0"/>
        </w:rPr>
        <w:t xml:space="preserve">. Se ocorrer uma </w:t>
      </w:r>
      <w:r w:rsidR="00A45E46" w:rsidRPr="00F56323">
        <w:rPr>
          <w:noProof w:val="0"/>
        </w:rPr>
        <w:t>reação</w:t>
      </w:r>
      <w:r w:rsidR="00A5380A" w:rsidRPr="00F56323">
        <w:rPr>
          <w:noProof w:val="0"/>
        </w:rPr>
        <w:t xml:space="preserve"> </w:t>
      </w:r>
      <w:r w:rsidR="00A45E46" w:rsidRPr="00F56323">
        <w:rPr>
          <w:noProof w:val="0"/>
        </w:rPr>
        <w:t>anafilática</w:t>
      </w:r>
      <w:r w:rsidR="00A5380A" w:rsidRPr="00F56323">
        <w:rPr>
          <w:noProof w:val="0"/>
        </w:rPr>
        <w:t xml:space="preserve"> ou outra </w:t>
      </w:r>
      <w:r w:rsidR="00A45E46" w:rsidRPr="00F56323">
        <w:rPr>
          <w:noProof w:val="0"/>
        </w:rPr>
        <w:t>reação</w:t>
      </w:r>
      <w:r w:rsidR="00A5380A" w:rsidRPr="00F56323">
        <w:rPr>
          <w:noProof w:val="0"/>
        </w:rPr>
        <w:t xml:space="preserve"> alérgica grave, a administração de </w:t>
      </w:r>
      <w:r w:rsidR="00347ABD">
        <w:rPr>
          <w:noProof w:val="0"/>
        </w:rPr>
        <w:t xml:space="preserve">golimumab </w:t>
      </w:r>
      <w:r w:rsidR="00A5380A" w:rsidRPr="00F56323">
        <w:rPr>
          <w:noProof w:val="0"/>
        </w:rPr>
        <w:t>deve ser imediatamente interrompida e iniciado o tratamento adequado.</w:t>
      </w:r>
    </w:p>
    <w:p w14:paraId="195935E1" w14:textId="77777777" w:rsidR="00A5380A" w:rsidRPr="00F56323" w:rsidRDefault="00A5380A" w:rsidP="00E255F3">
      <w:pPr>
        <w:rPr>
          <w:noProof w:val="0"/>
        </w:rPr>
      </w:pPr>
    </w:p>
    <w:p w14:paraId="0E74C82A" w14:textId="77777777" w:rsidR="00CA183F" w:rsidRPr="00F56323" w:rsidRDefault="00CA183F" w:rsidP="00D63416">
      <w:pPr>
        <w:keepNext/>
        <w:rPr>
          <w:i/>
          <w:iCs/>
          <w:noProof w:val="0"/>
        </w:rPr>
      </w:pPr>
      <w:bookmarkStart w:id="46" w:name="OLE_LINK2"/>
      <w:r w:rsidRPr="00F56323">
        <w:rPr>
          <w:i/>
          <w:iCs/>
          <w:noProof w:val="0"/>
        </w:rPr>
        <w:t>Sensibilidade ao látex</w:t>
      </w:r>
    </w:p>
    <w:p w14:paraId="312FBB6A" w14:textId="77777777" w:rsidR="00A5380A" w:rsidRPr="00F56323" w:rsidRDefault="00A5380A" w:rsidP="00E255F3">
      <w:pPr>
        <w:rPr>
          <w:bCs/>
          <w:noProof w:val="0"/>
          <w:szCs w:val="22"/>
        </w:rPr>
      </w:pPr>
      <w:r w:rsidRPr="00F56323">
        <w:rPr>
          <w:bCs/>
          <w:noProof w:val="0"/>
          <w:szCs w:val="22"/>
        </w:rPr>
        <w:t xml:space="preserve">A </w:t>
      </w:r>
      <w:r w:rsidR="00A45E46" w:rsidRPr="00F56323">
        <w:rPr>
          <w:bCs/>
          <w:noProof w:val="0"/>
          <w:szCs w:val="22"/>
        </w:rPr>
        <w:t>proteção</w:t>
      </w:r>
      <w:r w:rsidRPr="00F56323">
        <w:rPr>
          <w:bCs/>
          <w:noProof w:val="0"/>
          <w:szCs w:val="22"/>
        </w:rPr>
        <w:t xml:space="preserve"> da agulha da caneta pré</w:t>
      </w:r>
      <w:r w:rsidR="003E2AF0" w:rsidRPr="00F56323">
        <w:rPr>
          <w:bCs/>
          <w:noProof w:val="0"/>
          <w:szCs w:val="22"/>
        </w:rPr>
        <w:noBreakHyphen/>
      </w:r>
      <w:r w:rsidRPr="00F56323">
        <w:rPr>
          <w:bCs/>
          <w:noProof w:val="0"/>
          <w:szCs w:val="22"/>
        </w:rPr>
        <w:t xml:space="preserve">cheia </w:t>
      </w:r>
      <w:r w:rsidR="00F46232" w:rsidRPr="00F56323">
        <w:rPr>
          <w:bCs/>
          <w:noProof w:val="0"/>
          <w:szCs w:val="22"/>
        </w:rPr>
        <w:t xml:space="preserve">ou seringa pré-cheia </w:t>
      </w:r>
      <w:r w:rsidRPr="00F56323">
        <w:rPr>
          <w:bCs/>
          <w:noProof w:val="0"/>
          <w:szCs w:val="22"/>
        </w:rPr>
        <w:t xml:space="preserve">é fabricada a partir de borracha natural seca que contém látex e pode causar </w:t>
      </w:r>
      <w:r w:rsidR="00A45E46" w:rsidRPr="00F56323">
        <w:rPr>
          <w:bCs/>
          <w:noProof w:val="0"/>
          <w:szCs w:val="22"/>
        </w:rPr>
        <w:t>reações</w:t>
      </w:r>
      <w:r w:rsidRPr="00F56323">
        <w:rPr>
          <w:bCs/>
          <w:noProof w:val="0"/>
          <w:szCs w:val="22"/>
        </w:rPr>
        <w:t xml:space="preserve"> alérgicas em pessoas sensíveis </w:t>
      </w:r>
      <w:bookmarkEnd w:id="46"/>
      <w:r w:rsidRPr="00F56323">
        <w:rPr>
          <w:bCs/>
          <w:noProof w:val="0"/>
          <w:szCs w:val="22"/>
        </w:rPr>
        <w:t>ao látex.</w:t>
      </w:r>
    </w:p>
    <w:p w14:paraId="0F35A847" w14:textId="77777777" w:rsidR="00A5380A" w:rsidRPr="00F56323" w:rsidRDefault="00A5380A" w:rsidP="00E255F3">
      <w:pPr>
        <w:rPr>
          <w:noProof w:val="0"/>
        </w:rPr>
      </w:pPr>
    </w:p>
    <w:p w14:paraId="18856C4F" w14:textId="77777777" w:rsidR="00CA183F" w:rsidRPr="00F56323" w:rsidRDefault="00CA183F" w:rsidP="00E255F3">
      <w:pPr>
        <w:keepNext/>
        <w:rPr>
          <w:noProof w:val="0"/>
          <w:u w:val="single"/>
        </w:rPr>
      </w:pPr>
      <w:bookmarkStart w:id="47" w:name="OLE_LINK20"/>
      <w:r w:rsidRPr="00F56323">
        <w:rPr>
          <w:noProof w:val="0"/>
          <w:u w:val="single"/>
        </w:rPr>
        <w:t xml:space="preserve">Populações </w:t>
      </w:r>
      <w:r w:rsidR="000662D7" w:rsidRPr="00F56323">
        <w:rPr>
          <w:noProof w:val="0"/>
          <w:u w:val="single"/>
        </w:rPr>
        <w:t>especiais</w:t>
      </w:r>
    </w:p>
    <w:p w14:paraId="5198D53C" w14:textId="77777777" w:rsidR="00CA183F" w:rsidRPr="00F56323" w:rsidRDefault="00CA183F" w:rsidP="00E255F3">
      <w:pPr>
        <w:keepNext/>
        <w:rPr>
          <w:noProof w:val="0"/>
        </w:rPr>
      </w:pPr>
    </w:p>
    <w:p w14:paraId="6F394406" w14:textId="77777777" w:rsidR="00CA183F" w:rsidRPr="00F56323" w:rsidRDefault="00CA183F" w:rsidP="00E255F3">
      <w:pPr>
        <w:keepNext/>
        <w:rPr>
          <w:i/>
          <w:iCs/>
          <w:noProof w:val="0"/>
        </w:rPr>
      </w:pPr>
      <w:r w:rsidRPr="00F56323">
        <w:rPr>
          <w:i/>
          <w:iCs/>
          <w:noProof w:val="0"/>
        </w:rPr>
        <w:t>Idosos (≥ 6</w:t>
      </w:r>
      <w:r w:rsidR="00FB416B">
        <w:rPr>
          <w:i/>
          <w:iCs/>
          <w:noProof w:val="0"/>
        </w:rPr>
        <w:t>5 </w:t>
      </w:r>
      <w:r w:rsidRPr="00F56323">
        <w:rPr>
          <w:i/>
          <w:iCs/>
          <w:noProof w:val="0"/>
        </w:rPr>
        <w:t>anos)</w:t>
      </w:r>
    </w:p>
    <w:p w14:paraId="02F3833C" w14:textId="77777777" w:rsidR="00A5380A" w:rsidRPr="00F56323" w:rsidRDefault="00A5380A" w:rsidP="00E255F3">
      <w:pPr>
        <w:rPr>
          <w:noProof w:val="0"/>
        </w:rPr>
      </w:pPr>
      <w:r w:rsidRPr="00F56323">
        <w:rPr>
          <w:noProof w:val="0"/>
        </w:rPr>
        <w:t xml:space="preserve">Em estudos de Fase III </w:t>
      </w:r>
      <w:r w:rsidR="00990947" w:rsidRPr="00F56323">
        <w:rPr>
          <w:noProof w:val="0"/>
        </w:rPr>
        <w:t>de</w:t>
      </w:r>
      <w:r w:rsidR="00353C5E" w:rsidRPr="00F56323">
        <w:rPr>
          <w:noProof w:val="0"/>
        </w:rPr>
        <w:t xml:space="preserve"> </w:t>
      </w:r>
      <w:r w:rsidRPr="00F56323">
        <w:rPr>
          <w:noProof w:val="0"/>
        </w:rPr>
        <w:t>AR, AP</w:t>
      </w:r>
      <w:r w:rsidR="008F14AC" w:rsidRPr="00F56323">
        <w:rPr>
          <w:noProof w:val="0"/>
        </w:rPr>
        <w:t>,</w:t>
      </w:r>
      <w:r w:rsidRPr="00F56323">
        <w:rPr>
          <w:noProof w:val="0"/>
        </w:rPr>
        <w:t xml:space="preserve"> EA</w:t>
      </w:r>
      <w:r w:rsidR="008F14AC" w:rsidRPr="00F56323">
        <w:rPr>
          <w:noProof w:val="0"/>
        </w:rPr>
        <w:t xml:space="preserve"> e CU</w:t>
      </w:r>
      <w:r w:rsidRPr="00F56323">
        <w:rPr>
          <w:noProof w:val="0"/>
        </w:rPr>
        <w:t xml:space="preserve"> não foram observadas, de uma maneira geral, diferenças nos acontecimentos adversos, acontecimentos adversos graves e </w:t>
      </w:r>
      <w:r w:rsidR="00A45E46" w:rsidRPr="00F56323">
        <w:rPr>
          <w:noProof w:val="0"/>
        </w:rPr>
        <w:t>infeções</w:t>
      </w:r>
      <w:r w:rsidRPr="00F56323">
        <w:rPr>
          <w:noProof w:val="0"/>
        </w:rPr>
        <w:t xml:space="preserve"> graves em doentes com idade igual ou superior a 6</w:t>
      </w:r>
      <w:r w:rsidR="00FB416B">
        <w:rPr>
          <w:noProof w:val="0"/>
        </w:rPr>
        <w:t>5 </w:t>
      </w:r>
      <w:r w:rsidRPr="00F56323">
        <w:rPr>
          <w:noProof w:val="0"/>
        </w:rPr>
        <w:t>anos</w:t>
      </w:r>
      <w:r w:rsidR="000F2079" w:rsidRPr="00F56323">
        <w:rPr>
          <w:noProof w:val="0"/>
        </w:rPr>
        <w:t xml:space="preserve"> </w:t>
      </w:r>
      <w:r w:rsidRPr="00F56323">
        <w:rPr>
          <w:noProof w:val="0"/>
        </w:rPr>
        <w:t xml:space="preserve">que receberam tratamento com </w:t>
      </w:r>
      <w:r w:rsidR="00347ABD">
        <w:rPr>
          <w:noProof w:val="0"/>
        </w:rPr>
        <w:t xml:space="preserve">golimumab </w:t>
      </w:r>
      <w:r w:rsidRPr="00F56323">
        <w:rPr>
          <w:noProof w:val="0"/>
        </w:rPr>
        <w:t xml:space="preserve">comparativamente a doentes mais jovens. No entanto, deve </w:t>
      </w:r>
      <w:r w:rsidR="00237572">
        <w:rPr>
          <w:noProof w:val="0"/>
        </w:rPr>
        <w:t>ter-se</w:t>
      </w:r>
      <w:r w:rsidRPr="00F56323">
        <w:rPr>
          <w:noProof w:val="0"/>
        </w:rPr>
        <w:t xml:space="preserve"> precauç</w:t>
      </w:r>
      <w:r w:rsidR="00237572">
        <w:rPr>
          <w:noProof w:val="0"/>
        </w:rPr>
        <w:t>ão</w:t>
      </w:r>
      <w:r w:rsidRPr="00F56323">
        <w:rPr>
          <w:noProof w:val="0"/>
        </w:rPr>
        <w:t xml:space="preserve"> no tratamento de doentes idosos e particular atenção relativamente à ocorrência de </w:t>
      </w:r>
      <w:r w:rsidR="00A45E46" w:rsidRPr="00F56323">
        <w:rPr>
          <w:noProof w:val="0"/>
        </w:rPr>
        <w:t>infeções</w:t>
      </w:r>
      <w:r w:rsidRPr="00F56323">
        <w:rPr>
          <w:noProof w:val="0"/>
        </w:rPr>
        <w:t>.</w:t>
      </w:r>
      <w:bookmarkEnd w:id="47"/>
      <w:r w:rsidR="00E54638" w:rsidRPr="00F56323">
        <w:rPr>
          <w:noProof w:val="0"/>
        </w:rPr>
        <w:t xml:space="preserve"> Não houve doentes com idade igual ou superior a 4</w:t>
      </w:r>
      <w:r w:rsidR="00FB416B">
        <w:rPr>
          <w:noProof w:val="0"/>
        </w:rPr>
        <w:t>5 </w:t>
      </w:r>
      <w:r w:rsidR="00E54638" w:rsidRPr="00F56323">
        <w:rPr>
          <w:noProof w:val="0"/>
        </w:rPr>
        <w:t>anos no estudo relativo à EAx não</w:t>
      </w:r>
      <w:r w:rsidR="0022416D" w:rsidRPr="00F56323">
        <w:rPr>
          <w:noProof w:val="0"/>
        </w:rPr>
        <w:noBreakHyphen/>
      </w:r>
      <w:r w:rsidR="00E54638" w:rsidRPr="00F56323">
        <w:rPr>
          <w:noProof w:val="0"/>
        </w:rPr>
        <w:t>radiográfica.</w:t>
      </w:r>
    </w:p>
    <w:p w14:paraId="52FE3B62" w14:textId="77777777" w:rsidR="00875BAC" w:rsidRPr="00F56323" w:rsidRDefault="00875BAC" w:rsidP="00E255F3">
      <w:pPr>
        <w:rPr>
          <w:noProof w:val="0"/>
          <w:snapToGrid w:val="0"/>
          <w:lang w:eastAsia="sv-SE"/>
        </w:rPr>
      </w:pPr>
    </w:p>
    <w:p w14:paraId="7E390D58" w14:textId="77777777" w:rsidR="00CA183F" w:rsidRPr="00F56323" w:rsidRDefault="00CA183F" w:rsidP="00D63416">
      <w:pPr>
        <w:keepNext/>
        <w:autoSpaceDE w:val="0"/>
        <w:autoSpaceDN w:val="0"/>
        <w:adjustRightInd w:val="0"/>
        <w:rPr>
          <w:i/>
          <w:noProof w:val="0"/>
        </w:rPr>
      </w:pPr>
      <w:r w:rsidRPr="00F56323">
        <w:rPr>
          <w:i/>
          <w:noProof w:val="0"/>
        </w:rPr>
        <w:t>Compromisso renal e hepático</w:t>
      </w:r>
    </w:p>
    <w:p w14:paraId="6DC1EBA4" w14:textId="77777777" w:rsidR="00CA183F" w:rsidRPr="00F56323" w:rsidRDefault="00CA183F" w:rsidP="00E255F3">
      <w:pPr>
        <w:autoSpaceDE w:val="0"/>
        <w:autoSpaceDN w:val="0"/>
        <w:adjustRightInd w:val="0"/>
        <w:rPr>
          <w:noProof w:val="0"/>
          <w:szCs w:val="22"/>
        </w:rPr>
      </w:pPr>
      <w:r w:rsidRPr="00F56323">
        <w:rPr>
          <w:noProof w:val="0"/>
        </w:rPr>
        <w:t xml:space="preserve">Não foram realizados estudos específicos com </w:t>
      </w:r>
      <w:r w:rsidR="00347ABD">
        <w:rPr>
          <w:noProof w:val="0"/>
        </w:rPr>
        <w:t xml:space="preserve">golimumab </w:t>
      </w:r>
      <w:r w:rsidRPr="00F56323">
        <w:rPr>
          <w:noProof w:val="0"/>
        </w:rPr>
        <w:t xml:space="preserve">em doentes com compromisso renal ou hepático. </w:t>
      </w:r>
      <w:r w:rsidR="00347ABD">
        <w:rPr>
          <w:noProof w:val="0"/>
        </w:rPr>
        <w:t xml:space="preserve">Golimumab </w:t>
      </w:r>
      <w:r w:rsidRPr="00F56323">
        <w:rPr>
          <w:noProof w:val="0"/>
        </w:rPr>
        <w:t>deve ser utilizado com precaução em doentes com função hepática comprometida (ver secção</w:t>
      </w:r>
      <w:r w:rsidRPr="00F56323">
        <w:rPr>
          <w:noProof w:val="0"/>
          <w:szCs w:val="22"/>
        </w:rPr>
        <w:t> 4.2).</w:t>
      </w:r>
    </w:p>
    <w:p w14:paraId="4379EA63" w14:textId="77777777" w:rsidR="0003525A" w:rsidRPr="00F56323" w:rsidRDefault="0003525A" w:rsidP="00E255F3">
      <w:pPr>
        <w:rPr>
          <w:bCs/>
          <w:noProof w:val="0"/>
          <w:szCs w:val="22"/>
        </w:rPr>
      </w:pPr>
    </w:p>
    <w:p w14:paraId="3721C2E3" w14:textId="77777777" w:rsidR="00CB2C5F" w:rsidRPr="00F56323" w:rsidRDefault="00CB2C5F" w:rsidP="00CB2C5F">
      <w:pPr>
        <w:keepNext/>
        <w:autoSpaceDE w:val="0"/>
        <w:autoSpaceDN w:val="0"/>
        <w:adjustRightInd w:val="0"/>
        <w:rPr>
          <w:i/>
          <w:noProof w:val="0"/>
        </w:rPr>
      </w:pPr>
      <w:r w:rsidRPr="00F56323">
        <w:rPr>
          <w:i/>
          <w:noProof w:val="0"/>
        </w:rPr>
        <w:t>População pediátrica</w:t>
      </w:r>
    </w:p>
    <w:p w14:paraId="253E6006" w14:textId="77777777" w:rsidR="00CB2C5F" w:rsidRPr="00F11F55" w:rsidRDefault="00CB2C5F" w:rsidP="00F36F33">
      <w:pPr>
        <w:keepNext/>
        <w:autoSpaceDE w:val="0"/>
        <w:autoSpaceDN w:val="0"/>
        <w:adjustRightInd w:val="0"/>
        <w:rPr>
          <w:noProof w:val="0"/>
          <w:u w:val="single"/>
        </w:rPr>
      </w:pPr>
      <w:r w:rsidRPr="00F11F55">
        <w:rPr>
          <w:noProof w:val="0"/>
          <w:u w:val="single"/>
        </w:rPr>
        <w:t>Vacinação</w:t>
      </w:r>
    </w:p>
    <w:p w14:paraId="64F68CAF" w14:textId="77777777" w:rsidR="00CB2C5F" w:rsidRPr="00F56323" w:rsidRDefault="00CB2C5F" w:rsidP="00CB2C5F">
      <w:pPr>
        <w:rPr>
          <w:noProof w:val="0"/>
        </w:rPr>
      </w:pPr>
      <w:r w:rsidRPr="00F56323">
        <w:rPr>
          <w:noProof w:val="0"/>
        </w:rPr>
        <w:t xml:space="preserve">Antes de iniciar o tratamento com </w:t>
      </w:r>
      <w:r w:rsidR="00347ABD">
        <w:rPr>
          <w:noProof w:val="0"/>
        </w:rPr>
        <w:t>golimumab</w:t>
      </w:r>
      <w:r w:rsidRPr="00F56323">
        <w:rPr>
          <w:noProof w:val="0"/>
        </w:rPr>
        <w:t>, recomenda-se que os doentes pediátricos tenham, se possível, todas as vacinas em dia de acordo com as normas orientadoras atuais de vacinação</w:t>
      </w:r>
      <w:r w:rsidR="00347ABD">
        <w:rPr>
          <w:noProof w:val="0"/>
        </w:rPr>
        <w:t xml:space="preserve"> (ver </w:t>
      </w:r>
      <w:r w:rsidR="00347ABD" w:rsidRPr="00347ABD">
        <w:rPr>
          <w:noProof w:val="0"/>
        </w:rPr>
        <w:t>Vacinações/agentes terapêuticos infecciosos</w:t>
      </w:r>
      <w:r w:rsidR="00347ABD">
        <w:rPr>
          <w:noProof w:val="0"/>
        </w:rPr>
        <w:t xml:space="preserve"> acima)</w:t>
      </w:r>
      <w:r w:rsidRPr="00F56323">
        <w:rPr>
          <w:noProof w:val="0"/>
        </w:rPr>
        <w:t>.</w:t>
      </w:r>
    </w:p>
    <w:p w14:paraId="618012DA" w14:textId="77777777" w:rsidR="00CB2C5F" w:rsidRPr="00F56323" w:rsidRDefault="00CB2C5F" w:rsidP="00E255F3">
      <w:pPr>
        <w:rPr>
          <w:bCs/>
          <w:noProof w:val="0"/>
          <w:szCs w:val="22"/>
        </w:rPr>
      </w:pPr>
    </w:p>
    <w:p w14:paraId="09602A03" w14:textId="77777777" w:rsidR="00A5380A" w:rsidRPr="00F56323" w:rsidRDefault="00A5380A" w:rsidP="00D63416">
      <w:pPr>
        <w:keepNext/>
        <w:rPr>
          <w:noProof w:val="0"/>
          <w:u w:val="single"/>
        </w:rPr>
      </w:pPr>
      <w:r w:rsidRPr="00F56323">
        <w:rPr>
          <w:noProof w:val="0"/>
          <w:u w:val="single"/>
        </w:rPr>
        <w:t>Excipientes</w:t>
      </w:r>
    </w:p>
    <w:p w14:paraId="49386F62" w14:textId="77777777" w:rsidR="00A5380A" w:rsidRPr="00F56323" w:rsidRDefault="00A5380A" w:rsidP="00E255F3">
      <w:pPr>
        <w:rPr>
          <w:noProof w:val="0"/>
        </w:rPr>
      </w:pPr>
      <w:r w:rsidRPr="00F56323">
        <w:rPr>
          <w:noProof w:val="0"/>
        </w:rPr>
        <w:t xml:space="preserve">Simponi contém sorbitol (E420). </w:t>
      </w:r>
      <w:r w:rsidR="00347ABD" w:rsidRPr="001C0073">
        <w:rPr>
          <w:noProof w:val="0"/>
        </w:rPr>
        <w:t xml:space="preserve">Em </w:t>
      </w:r>
      <w:r w:rsidR="00347ABD">
        <w:rPr>
          <w:noProof w:val="0"/>
        </w:rPr>
        <w:t>d</w:t>
      </w:r>
      <w:r w:rsidRPr="00F56323">
        <w:rPr>
          <w:noProof w:val="0"/>
        </w:rPr>
        <w:t xml:space="preserve">oentes com problemas hereditários raros de intolerância à </w:t>
      </w:r>
      <w:r w:rsidR="00A45E46" w:rsidRPr="00F56323">
        <w:rPr>
          <w:noProof w:val="0"/>
        </w:rPr>
        <w:t>frutose</w:t>
      </w:r>
      <w:r w:rsidRPr="00F56323">
        <w:rPr>
          <w:noProof w:val="0"/>
        </w:rPr>
        <w:t xml:space="preserve">, </w:t>
      </w:r>
      <w:r w:rsidR="00347ABD" w:rsidRPr="00DD53E4">
        <w:t>deve tomar-se em consideraç</w:t>
      </w:r>
      <w:r w:rsidR="00347ABD">
        <w:t>ão</w:t>
      </w:r>
      <w:r w:rsidR="00347ABD" w:rsidRPr="001C0073">
        <w:t xml:space="preserve"> </w:t>
      </w:r>
      <w:r w:rsidR="00347ABD">
        <w:rPr>
          <w:noProof w:val="0"/>
        </w:rPr>
        <w:t>o efeito aditivo de produtos administrados concomitantemente contendo sorbitol (ou frutose) e</w:t>
      </w:r>
      <w:r w:rsidR="00347ABD">
        <w:t xml:space="preserve"> a</w:t>
      </w:r>
      <w:r w:rsidR="00347ABD" w:rsidRPr="001C0073">
        <w:t xml:space="preserve"> </w:t>
      </w:r>
      <w:r w:rsidR="00347ABD">
        <w:t xml:space="preserve">ingestão na </w:t>
      </w:r>
      <w:r w:rsidR="00347ABD" w:rsidRPr="001C0073">
        <w:t xml:space="preserve">dieta </w:t>
      </w:r>
      <w:r w:rsidR="00347ABD">
        <w:t>de</w:t>
      </w:r>
      <w:r w:rsidR="00347ABD" w:rsidRPr="001C0073">
        <w:t xml:space="preserve"> sorbitol (o</w:t>
      </w:r>
      <w:r w:rsidR="00347ABD">
        <w:t>u</w:t>
      </w:r>
      <w:r w:rsidR="00347ABD" w:rsidRPr="001C0073">
        <w:t xml:space="preserve"> frutose) (</w:t>
      </w:r>
      <w:r w:rsidR="00347ABD">
        <w:t>ver</w:t>
      </w:r>
      <w:r w:rsidR="00347ABD" w:rsidRPr="001C0073">
        <w:t xml:space="preserve"> sec</w:t>
      </w:r>
      <w:r w:rsidR="00347ABD">
        <w:t>ção</w:t>
      </w:r>
      <w:r w:rsidR="00347ABD" w:rsidRPr="001C0073">
        <w:t> 2).</w:t>
      </w:r>
    </w:p>
    <w:p w14:paraId="1515E895" w14:textId="77777777" w:rsidR="009E4D88" w:rsidRPr="00F56323" w:rsidRDefault="009E4D88" w:rsidP="00E255F3">
      <w:pPr>
        <w:rPr>
          <w:bCs/>
          <w:noProof w:val="0"/>
          <w:szCs w:val="22"/>
        </w:rPr>
      </w:pPr>
    </w:p>
    <w:p w14:paraId="048857C7" w14:textId="77777777" w:rsidR="00CA183F" w:rsidRPr="00F56323" w:rsidRDefault="00CA183F" w:rsidP="00D63416">
      <w:pPr>
        <w:keepNext/>
        <w:rPr>
          <w:noProof w:val="0"/>
          <w:u w:val="single"/>
        </w:rPr>
      </w:pPr>
      <w:r w:rsidRPr="00F56323">
        <w:rPr>
          <w:noProof w:val="0"/>
          <w:u w:val="single"/>
        </w:rPr>
        <w:t>Potencial para erros de medicação</w:t>
      </w:r>
    </w:p>
    <w:p w14:paraId="7D9C10E1" w14:textId="77777777" w:rsidR="009E4D88" w:rsidRPr="00F56323" w:rsidRDefault="009E4D88" w:rsidP="00E255F3">
      <w:pPr>
        <w:rPr>
          <w:noProof w:val="0"/>
        </w:rPr>
      </w:pPr>
      <w:r w:rsidRPr="00F56323">
        <w:rPr>
          <w:noProof w:val="0"/>
        </w:rPr>
        <w:t>Simponi encontra</w:t>
      </w:r>
      <w:r w:rsidR="003E2AF0" w:rsidRPr="00F56323">
        <w:rPr>
          <w:noProof w:val="0"/>
        </w:rPr>
        <w:noBreakHyphen/>
      </w:r>
      <w:r w:rsidRPr="00F56323">
        <w:rPr>
          <w:noProof w:val="0"/>
        </w:rPr>
        <w:t>se registado nas dosagens de 5</w:t>
      </w:r>
      <w:r w:rsidR="00DA3F2E">
        <w:rPr>
          <w:noProof w:val="0"/>
        </w:rPr>
        <w:t>0 </w:t>
      </w:r>
      <w:r w:rsidRPr="00F56323">
        <w:rPr>
          <w:noProof w:val="0"/>
        </w:rPr>
        <w:t>mg e 10</w:t>
      </w:r>
      <w:r w:rsidR="00DA3F2E">
        <w:rPr>
          <w:noProof w:val="0"/>
        </w:rPr>
        <w:t>0 </w:t>
      </w:r>
      <w:r w:rsidRPr="00F56323">
        <w:rPr>
          <w:noProof w:val="0"/>
        </w:rPr>
        <w:t xml:space="preserve">mg para administração subcutânea. É importante que a dosagem certa seja usada para que a dose correta seja administrada, de acordo com o indicado na posologia (ver </w:t>
      </w:r>
      <w:r w:rsidR="00837215" w:rsidRPr="00F56323">
        <w:rPr>
          <w:noProof w:val="0"/>
        </w:rPr>
        <w:t>secção </w:t>
      </w:r>
      <w:r w:rsidRPr="00F56323">
        <w:rPr>
          <w:noProof w:val="0"/>
        </w:rPr>
        <w:t>4.2). Recomenda</w:t>
      </w:r>
      <w:r w:rsidR="003E2AF0" w:rsidRPr="00F56323">
        <w:rPr>
          <w:noProof w:val="0"/>
        </w:rPr>
        <w:noBreakHyphen/>
      </w:r>
      <w:r w:rsidRPr="00F56323">
        <w:rPr>
          <w:noProof w:val="0"/>
        </w:rPr>
        <w:t>se precaução de forma a que seja dada a dose correta assegurando que o doente não é sujeito a uma subdosagem ou sobredosagem.</w:t>
      </w:r>
    </w:p>
    <w:p w14:paraId="674092A7" w14:textId="77777777" w:rsidR="0094574C" w:rsidRPr="00F56323" w:rsidRDefault="0094574C" w:rsidP="00E255F3">
      <w:pPr>
        <w:rPr>
          <w:bCs/>
          <w:noProof w:val="0"/>
          <w:szCs w:val="22"/>
        </w:rPr>
      </w:pPr>
    </w:p>
    <w:p w14:paraId="334707E1" w14:textId="77777777" w:rsidR="00A5380A" w:rsidRPr="00F56323" w:rsidRDefault="00A5380A" w:rsidP="009028D0">
      <w:pPr>
        <w:keepNext/>
        <w:ind w:left="567" w:hanging="567"/>
        <w:outlineLvl w:val="2"/>
        <w:rPr>
          <w:b/>
          <w:bCs/>
          <w:noProof w:val="0"/>
        </w:rPr>
      </w:pPr>
      <w:r w:rsidRPr="00F56323">
        <w:rPr>
          <w:b/>
          <w:bCs/>
          <w:noProof w:val="0"/>
        </w:rPr>
        <w:t>4.5</w:t>
      </w:r>
      <w:r w:rsidRPr="00F56323">
        <w:rPr>
          <w:b/>
          <w:bCs/>
          <w:noProof w:val="0"/>
        </w:rPr>
        <w:tab/>
      </w:r>
      <w:r w:rsidR="00A45E46" w:rsidRPr="00F56323">
        <w:rPr>
          <w:b/>
          <w:bCs/>
          <w:noProof w:val="0"/>
        </w:rPr>
        <w:t>Interações</w:t>
      </w:r>
      <w:r w:rsidRPr="00F56323">
        <w:rPr>
          <w:b/>
          <w:bCs/>
          <w:noProof w:val="0"/>
        </w:rPr>
        <w:t xml:space="preserve"> medicamentosas e outras formas de </w:t>
      </w:r>
      <w:r w:rsidR="00A45E46" w:rsidRPr="00F56323">
        <w:rPr>
          <w:b/>
          <w:bCs/>
          <w:noProof w:val="0"/>
        </w:rPr>
        <w:t>interação</w:t>
      </w:r>
    </w:p>
    <w:p w14:paraId="47061C34" w14:textId="77777777" w:rsidR="00A5380A" w:rsidRPr="00F56323" w:rsidRDefault="00A5380A" w:rsidP="00D63416">
      <w:pPr>
        <w:keepNext/>
        <w:rPr>
          <w:noProof w:val="0"/>
        </w:rPr>
      </w:pPr>
    </w:p>
    <w:p w14:paraId="5074CC15" w14:textId="77777777" w:rsidR="00A5380A" w:rsidRPr="00F56323" w:rsidRDefault="00A5380A" w:rsidP="00E255F3">
      <w:pPr>
        <w:rPr>
          <w:noProof w:val="0"/>
        </w:rPr>
      </w:pPr>
      <w:r w:rsidRPr="00F56323">
        <w:rPr>
          <w:noProof w:val="0"/>
        </w:rPr>
        <w:t xml:space="preserve">Não foram realizados estudos de </w:t>
      </w:r>
      <w:r w:rsidR="00A45E46" w:rsidRPr="00F56323">
        <w:rPr>
          <w:noProof w:val="0"/>
        </w:rPr>
        <w:t>interação</w:t>
      </w:r>
      <w:r w:rsidRPr="00F56323">
        <w:rPr>
          <w:noProof w:val="0"/>
        </w:rPr>
        <w:t>.</w:t>
      </w:r>
    </w:p>
    <w:p w14:paraId="2BC62FA0" w14:textId="77777777" w:rsidR="00A5380A" w:rsidRPr="00F56323" w:rsidRDefault="00A5380A" w:rsidP="00E255F3">
      <w:pPr>
        <w:rPr>
          <w:noProof w:val="0"/>
        </w:rPr>
      </w:pPr>
    </w:p>
    <w:p w14:paraId="6D1DD979" w14:textId="77777777" w:rsidR="00A5380A" w:rsidRPr="00F56323" w:rsidRDefault="00A5380A" w:rsidP="00D63416">
      <w:pPr>
        <w:keepNext/>
        <w:rPr>
          <w:noProof w:val="0"/>
          <w:u w:val="single"/>
        </w:rPr>
      </w:pPr>
      <w:r w:rsidRPr="00F56323">
        <w:rPr>
          <w:noProof w:val="0"/>
          <w:u w:val="single"/>
        </w:rPr>
        <w:t xml:space="preserve">Utilização concomitante com </w:t>
      </w:r>
      <w:r w:rsidR="00EA46A9" w:rsidRPr="00F56323">
        <w:rPr>
          <w:noProof w:val="0"/>
          <w:u w:val="single"/>
        </w:rPr>
        <w:t>outras t</w:t>
      </w:r>
      <w:r w:rsidR="00305FC7" w:rsidRPr="00F56323">
        <w:rPr>
          <w:noProof w:val="0"/>
          <w:u w:val="single"/>
        </w:rPr>
        <w:t>erapê</w:t>
      </w:r>
      <w:r w:rsidR="00EA46A9" w:rsidRPr="00F56323">
        <w:rPr>
          <w:noProof w:val="0"/>
          <w:u w:val="single"/>
        </w:rPr>
        <w:t>uticas biológicas</w:t>
      </w:r>
    </w:p>
    <w:p w14:paraId="2D2CFAAF" w14:textId="77777777" w:rsidR="00A5380A" w:rsidRPr="00F56323" w:rsidRDefault="00A5380A" w:rsidP="00E255F3">
      <w:pPr>
        <w:rPr>
          <w:noProof w:val="0"/>
          <w:szCs w:val="22"/>
        </w:rPr>
      </w:pPr>
      <w:r w:rsidRPr="00F56323">
        <w:rPr>
          <w:noProof w:val="0"/>
        </w:rPr>
        <w:t xml:space="preserve">Não é recomendada a associação de </w:t>
      </w:r>
      <w:r w:rsidR="00347ABD">
        <w:rPr>
          <w:noProof w:val="0"/>
        </w:rPr>
        <w:t>golimumab</w:t>
      </w:r>
      <w:r w:rsidR="00347ABD" w:rsidRPr="00F56323">
        <w:rPr>
          <w:noProof w:val="0"/>
        </w:rPr>
        <w:t xml:space="preserve"> </w:t>
      </w:r>
      <w:r w:rsidR="00EA46A9" w:rsidRPr="00F56323">
        <w:rPr>
          <w:noProof w:val="0"/>
        </w:rPr>
        <w:t xml:space="preserve">com outras terapêuticas biológicas usadas no tratamento das mesmas situações que </w:t>
      </w:r>
      <w:r w:rsidR="00347ABD">
        <w:rPr>
          <w:noProof w:val="0"/>
        </w:rPr>
        <w:t>golimumab</w:t>
      </w:r>
      <w:r w:rsidR="00EA46A9" w:rsidRPr="00F56323">
        <w:rPr>
          <w:noProof w:val="0"/>
        </w:rPr>
        <w:t>, incluindo</w:t>
      </w:r>
      <w:r w:rsidRPr="00F56323">
        <w:rPr>
          <w:noProof w:val="0"/>
        </w:rPr>
        <w:t xml:space="preserve"> anacinra </w:t>
      </w:r>
      <w:r w:rsidR="00EA46A9" w:rsidRPr="00F56323">
        <w:rPr>
          <w:noProof w:val="0"/>
        </w:rPr>
        <w:t>e</w:t>
      </w:r>
      <w:r w:rsidRPr="00F56323">
        <w:rPr>
          <w:noProof w:val="0"/>
        </w:rPr>
        <w:t xml:space="preserve"> abatacept (ver </w:t>
      </w:r>
      <w:r w:rsidR="00837215" w:rsidRPr="00F56323">
        <w:rPr>
          <w:noProof w:val="0"/>
        </w:rPr>
        <w:t>secção </w:t>
      </w:r>
      <w:r w:rsidRPr="00F56323">
        <w:rPr>
          <w:noProof w:val="0"/>
        </w:rPr>
        <w:t>4.4).</w:t>
      </w:r>
    </w:p>
    <w:p w14:paraId="3199CBA4" w14:textId="77777777" w:rsidR="00A5380A" w:rsidRPr="00F56323" w:rsidRDefault="00A5380A" w:rsidP="00E255F3">
      <w:pPr>
        <w:rPr>
          <w:noProof w:val="0"/>
        </w:rPr>
      </w:pPr>
    </w:p>
    <w:p w14:paraId="742611AA" w14:textId="77777777" w:rsidR="00A5380A" w:rsidRPr="00F56323" w:rsidRDefault="00A5380A" w:rsidP="00D63416">
      <w:pPr>
        <w:keepNext/>
        <w:rPr>
          <w:noProof w:val="0"/>
          <w:u w:val="single"/>
        </w:rPr>
      </w:pPr>
      <w:r w:rsidRPr="00F56323">
        <w:rPr>
          <w:noProof w:val="0"/>
          <w:u w:val="single"/>
        </w:rPr>
        <w:t>Vacinas vivas</w:t>
      </w:r>
      <w:r w:rsidR="00224BCC" w:rsidRPr="00F56323">
        <w:rPr>
          <w:noProof w:val="0"/>
          <w:u w:val="single"/>
        </w:rPr>
        <w:t>/</w:t>
      </w:r>
      <w:r w:rsidR="00D4309A" w:rsidRPr="00F56323">
        <w:rPr>
          <w:noProof w:val="0"/>
          <w:u w:val="single"/>
        </w:rPr>
        <w:t>agentes terapêuticos infecciosos</w:t>
      </w:r>
    </w:p>
    <w:p w14:paraId="7380A4B6" w14:textId="77777777" w:rsidR="00A5380A" w:rsidRPr="00F56323" w:rsidRDefault="00A5380A" w:rsidP="00E255F3">
      <w:pPr>
        <w:rPr>
          <w:noProof w:val="0"/>
        </w:rPr>
      </w:pPr>
      <w:r w:rsidRPr="00F56323">
        <w:rPr>
          <w:noProof w:val="0"/>
        </w:rPr>
        <w:t xml:space="preserve">Não devem ser administradas vacinas vivas concomitantemente com </w:t>
      </w:r>
      <w:r w:rsidR="00347ABD">
        <w:rPr>
          <w:noProof w:val="0"/>
        </w:rPr>
        <w:t>golimumab</w:t>
      </w:r>
      <w:r w:rsidR="00347ABD" w:rsidRPr="00F56323" w:rsidDel="00347ABD">
        <w:rPr>
          <w:noProof w:val="0"/>
        </w:rPr>
        <w:t xml:space="preserve"> </w:t>
      </w:r>
      <w:r w:rsidRPr="00F56323">
        <w:rPr>
          <w:noProof w:val="0"/>
        </w:rPr>
        <w:t xml:space="preserve">(ver </w:t>
      </w:r>
      <w:r w:rsidR="00A150EB" w:rsidRPr="00F56323">
        <w:rPr>
          <w:noProof w:val="0"/>
        </w:rPr>
        <w:t>secções </w:t>
      </w:r>
      <w:r w:rsidRPr="00F56323">
        <w:rPr>
          <w:noProof w:val="0"/>
        </w:rPr>
        <w:t>4.4</w:t>
      </w:r>
      <w:r w:rsidR="00A150EB" w:rsidRPr="00F56323">
        <w:rPr>
          <w:noProof w:val="0"/>
        </w:rPr>
        <w:t xml:space="preserve"> e 4.6</w:t>
      </w:r>
      <w:r w:rsidRPr="00F56323">
        <w:rPr>
          <w:noProof w:val="0"/>
        </w:rPr>
        <w:t>).</w:t>
      </w:r>
    </w:p>
    <w:p w14:paraId="293BC0FF" w14:textId="77777777" w:rsidR="00A5380A" w:rsidRPr="00F56323" w:rsidRDefault="00A5380A" w:rsidP="00E255F3">
      <w:pPr>
        <w:rPr>
          <w:noProof w:val="0"/>
        </w:rPr>
      </w:pPr>
    </w:p>
    <w:p w14:paraId="7467B93F" w14:textId="77777777" w:rsidR="00D4309A" w:rsidRPr="00F56323" w:rsidRDefault="00D4309A" w:rsidP="00E255F3">
      <w:pPr>
        <w:rPr>
          <w:noProof w:val="0"/>
        </w:rPr>
      </w:pPr>
      <w:r w:rsidRPr="00F56323">
        <w:rPr>
          <w:noProof w:val="0"/>
        </w:rPr>
        <w:t>Recomenda</w:t>
      </w:r>
      <w:r w:rsidR="003E2AF0" w:rsidRPr="00F56323">
        <w:rPr>
          <w:noProof w:val="0"/>
        </w:rPr>
        <w:noBreakHyphen/>
      </w:r>
      <w:r w:rsidRPr="00F56323">
        <w:rPr>
          <w:noProof w:val="0"/>
        </w:rPr>
        <w:t xml:space="preserve">se que não sejam administrados agentes terapêuticos infecciosos </w:t>
      </w:r>
      <w:r w:rsidR="00237572" w:rsidRPr="00F56323">
        <w:rPr>
          <w:noProof w:val="0"/>
        </w:rPr>
        <w:t xml:space="preserve">concomitantemente </w:t>
      </w:r>
      <w:r w:rsidRPr="00F56323">
        <w:rPr>
          <w:noProof w:val="0"/>
        </w:rPr>
        <w:t xml:space="preserve">com </w:t>
      </w:r>
      <w:r w:rsidR="00347ABD">
        <w:rPr>
          <w:noProof w:val="0"/>
        </w:rPr>
        <w:t>golimumab</w:t>
      </w:r>
      <w:r w:rsidR="00347ABD" w:rsidRPr="00F56323" w:rsidDel="00347ABD">
        <w:rPr>
          <w:noProof w:val="0"/>
        </w:rPr>
        <w:t xml:space="preserve"> </w:t>
      </w:r>
      <w:r w:rsidRPr="00F56323">
        <w:rPr>
          <w:noProof w:val="0"/>
        </w:rPr>
        <w:t xml:space="preserve">(ver </w:t>
      </w:r>
      <w:r w:rsidR="00837215" w:rsidRPr="00F56323">
        <w:rPr>
          <w:noProof w:val="0"/>
        </w:rPr>
        <w:t>secção </w:t>
      </w:r>
      <w:r w:rsidRPr="00F56323">
        <w:rPr>
          <w:noProof w:val="0"/>
        </w:rPr>
        <w:t>4.4).</w:t>
      </w:r>
    </w:p>
    <w:p w14:paraId="4A3A9215" w14:textId="77777777" w:rsidR="00D4309A" w:rsidRPr="00F56323" w:rsidRDefault="00D4309A" w:rsidP="00E255F3">
      <w:pPr>
        <w:rPr>
          <w:noProof w:val="0"/>
        </w:rPr>
      </w:pPr>
    </w:p>
    <w:p w14:paraId="4403148F" w14:textId="77777777" w:rsidR="00A5380A" w:rsidRPr="00F56323" w:rsidRDefault="00A5380A" w:rsidP="00D63416">
      <w:pPr>
        <w:keepNext/>
        <w:rPr>
          <w:noProof w:val="0"/>
          <w:u w:val="single"/>
        </w:rPr>
      </w:pPr>
      <w:r w:rsidRPr="00F56323">
        <w:rPr>
          <w:noProof w:val="0"/>
          <w:u w:val="single"/>
        </w:rPr>
        <w:t>Metotrexato</w:t>
      </w:r>
    </w:p>
    <w:p w14:paraId="45387F20" w14:textId="77777777" w:rsidR="00A5380A" w:rsidRPr="00F56323" w:rsidRDefault="00A5380A" w:rsidP="00E255F3">
      <w:pPr>
        <w:rPr>
          <w:noProof w:val="0"/>
        </w:rPr>
      </w:pPr>
      <w:r w:rsidRPr="00F56323">
        <w:rPr>
          <w:noProof w:val="0"/>
        </w:rPr>
        <w:t>Embora a utilização concomitante de MTX resulte no aumento da</w:t>
      </w:r>
      <w:r w:rsidR="00910B39">
        <w:rPr>
          <w:noProof w:val="0"/>
        </w:rPr>
        <w:t>s</w:t>
      </w:r>
      <w:r w:rsidRPr="00F56323">
        <w:rPr>
          <w:noProof w:val="0"/>
        </w:rPr>
        <w:t xml:space="preserve"> concentraç</w:t>
      </w:r>
      <w:r w:rsidR="00910B39">
        <w:rPr>
          <w:noProof w:val="0"/>
        </w:rPr>
        <w:t>ões</w:t>
      </w:r>
      <w:r w:rsidR="007C3027">
        <w:rPr>
          <w:noProof w:val="0"/>
        </w:rPr>
        <w:t xml:space="preserve"> </w:t>
      </w:r>
      <w:r w:rsidR="00910B39">
        <w:rPr>
          <w:noProof w:val="0"/>
        </w:rPr>
        <w:t>no vale</w:t>
      </w:r>
      <w:r w:rsidRPr="00F56323">
        <w:rPr>
          <w:noProof w:val="0"/>
        </w:rPr>
        <w:t xml:space="preserve"> de </w:t>
      </w:r>
      <w:r w:rsidR="00347ABD">
        <w:rPr>
          <w:noProof w:val="0"/>
        </w:rPr>
        <w:t>golimumab</w:t>
      </w:r>
      <w:r w:rsidR="00347ABD" w:rsidRPr="00F56323" w:rsidDel="00347ABD">
        <w:rPr>
          <w:noProof w:val="0"/>
        </w:rPr>
        <w:t xml:space="preserve"> </w:t>
      </w:r>
      <w:r w:rsidRPr="00F56323">
        <w:rPr>
          <w:noProof w:val="0"/>
        </w:rPr>
        <w:t xml:space="preserve">no estado estacionário em doentes com AR, AP e EA, os dados não sugerem a necessidade de ajustes posológicos tanto para </w:t>
      </w:r>
      <w:r w:rsidR="00347ABD">
        <w:rPr>
          <w:noProof w:val="0"/>
        </w:rPr>
        <w:t>golimumab</w:t>
      </w:r>
      <w:r w:rsidR="00347ABD" w:rsidRPr="00F56323" w:rsidDel="00347ABD">
        <w:rPr>
          <w:noProof w:val="0"/>
        </w:rPr>
        <w:t xml:space="preserve"> </w:t>
      </w:r>
      <w:r w:rsidRPr="00F56323">
        <w:rPr>
          <w:noProof w:val="0"/>
        </w:rPr>
        <w:t xml:space="preserve">como para o MTX (ver </w:t>
      </w:r>
      <w:r w:rsidR="00837215" w:rsidRPr="00F56323">
        <w:rPr>
          <w:noProof w:val="0"/>
        </w:rPr>
        <w:t>secção </w:t>
      </w:r>
      <w:r w:rsidRPr="00F56323">
        <w:rPr>
          <w:noProof w:val="0"/>
        </w:rPr>
        <w:t>5.2).</w:t>
      </w:r>
    </w:p>
    <w:p w14:paraId="2371CBEA" w14:textId="77777777" w:rsidR="00A5380A" w:rsidRPr="00F56323" w:rsidRDefault="00A5380A" w:rsidP="00E255F3">
      <w:pPr>
        <w:rPr>
          <w:noProof w:val="0"/>
        </w:rPr>
      </w:pPr>
    </w:p>
    <w:p w14:paraId="5FA888F4" w14:textId="77777777" w:rsidR="00A5380A" w:rsidRPr="00F56323" w:rsidRDefault="00A5380A" w:rsidP="009028D0">
      <w:pPr>
        <w:keepNext/>
        <w:ind w:left="567" w:hanging="567"/>
        <w:outlineLvl w:val="2"/>
        <w:rPr>
          <w:b/>
          <w:bCs/>
          <w:noProof w:val="0"/>
        </w:rPr>
      </w:pPr>
      <w:r w:rsidRPr="00F56323">
        <w:rPr>
          <w:b/>
          <w:bCs/>
          <w:noProof w:val="0"/>
        </w:rPr>
        <w:t>4.6</w:t>
      </w:r>
      <w:r w:rsidRPr="00F56323">
        <w:rPr>
          <w:b/>
          <w:bCs/>
          <w:noProof w:val="0"/>
        </w:rPr>
        <w:tab/>
      </w:r>
      <w:r w:rsidR="000F772E" w:rsidRPr="00F56323">
        <w:rPr>
          <w:b/>
          <w:bCs/>
          <w:noProof w:val="0"/>
        </w:rPr>
        <w:t>Fertilidade, g</w:t>
      </w:r>
      <w:r w:rsidRPr="00F56323">
        <w:rPr>
          <w:b/>
          <w:bCs/>
          <w:noProof w:val="0"/>
        </w:rPr>
        <w:t>ravidez e aleitamento</w:t>
      </w:r>
    </w:p>
    <w:p w14:paraId="5F9AD447" w14:textId="77777777" w:rsidR="00A5380A" w:rsidRPr="00F56323" w:rsidRDefault="00A5380A" w:rsidP="00D63416">
      <w:pPr>
        <w:keepNext/>
        <w:rPr>
          <w:noProof w:val="0"/>
          <w:szCs w:val="22"/>
        </w:rPr>
      </w:pPr>
    </w:p>
    <w:p w14:paraId="51CE8740" w14:textId="77777777" w:rsidR="000F772E" w:rsidRPr="00F56323" w:rsidRDefault="000F772E" w:rsidP="009028D0">
      <w:pPr>
        <w:keepNext/>
        <w:rPr>
          <w:noProof w:val="0"/>
          <w:u w:val="single"/>
        </w:rPr>
      </w:pPr>
      <w:r w:rsidRPr="00F56323">
        <w:rPr>
          <w:noProof w:val="0"/>
          <w:u w:val="single"/>
        </w:rPr>
        <w:t xml:space="preserve">Mulheres </w:t>
      </w:r>
      <w:r w:rsidR="00990947" w:rsidRPr="00F56323">
        <w:rPr>
          <w:noProof w:val="0"/>
          <w:u w:val="single"/>
        </w:rPr>
        <w:t>com potencial para engravidar</w:t>
      </w:r>
    </w:p>
    <w:p w14:paraId="7B278BD2" w14:textId="77777777" w:rsidR="00990947" w:rsidRPr="00F56323" w:rsidRDefault="00990947" w:rsidP="009028D0">
      <w:pPr>
        <w:pStyle w:val="EndnoteText"/>
        <w:rPr>
          <w:noProof w:val="0"/>
        </w:rPr>
      </w:pPr>
      <w:r w:rsidRPr="00F56323">
        <w:rPr>
          <w:noProof w:val="0"/>
        </w:rPr>
        <w:t xml:space="preserve">As mulheres com potencial para engravidar têm de utilizar métodos </w:t>
      </w:r>
      <w:r w:rsidR="00A45E46" w:rsidRPr="00F56323">
        <w:rPr>
          <w:noProof w:val="0"/>
        </w:rPr>
        <w:t>contracetivos</w:t>
      </w:r>
      <w:r w:rsidRPr="00F56323">
        <w:rPr>
          <w:noProof w:val="0"/>
        </w:rPr>
        <w:t xml:space="preserve"> eficazes para prevenir a gravidez e </w:t>
      </w:r>
      <w:r w:rsidR="00237572">
        <w:rPr>
          <w:noProof w:val="0"/>
        </w:rPr>
        <w:t xml:space="preserve">continuar a sua utilização </w:t>
      </w:r>
      <w:r w:rsidRPr="00F56323">
        <w:rPr>
          <w:noProof w:val="0"/>
        </w:rPr>
        <w:t xml:space="preserve">até </w:t>
      </w:r>
      <w:r w:rsidR="00FB416B">
        <w:rPr>
          <w:noProof w:val="0"/>
        </w:rPr>
        <w:t>6 </w:t>
      </w:r>
      <w:r w:rsidR="008F66B8" w:rsidRPr="00F56323">
        <w:rPr>
          <w:noProof w:val="0"/>
        </w:rPr>
        <w:t>meses</w:t>
      </w:r>
      <w:r w:rsidRPr="00F56323">
        <w:rPr>
          <w:noProof w:val="0"/>
        </w:rPr>
        <w:t xml:space="preserve"> após o último tratamento com golimumab.</w:t>
      </w:r>
    </w:p>
    <w:p w14:paraId="372BF4DF" w14:textId="77777777" w:rsidR="000F772E" w:rsidRPr="00F56323" w:rsidRDefault="000F772E" w:rsidP="009028D0">
      <w:pPr>
        <w:rPr>
          <w:noProof w:val="0"/>
          <w:u w:val="single"/>
        </w:rPr>
      </w:pPr>
    </w:p>
    <w:p w14:paraId="2C5DD2F9" w14:textId="0426D529" w:rsidR="00A5380A" w:rsidRDefault="00A5380A" w:rsidP="009028D0">
      <w:pPr>
        <w:keepNext/>
        <w:rPr>
          <w:noProof w:val="0"/>
          <w:u w:val="single"/>
        </w:rPr>
      </w:pPr>
      <w:r w:rsidRPr="00F56323">
        <w:rPr>
          <w:noProof w:val="0"/>
          <w:u w:val="single"/>
        </w:rPr>
        <w:t>Gravidez</w:t>
      </w:r>
    </w:p>
    <w:p w14:paraId="37AE94DD" w14:textId="72CE9455" w:rsidR="004B093F" w:rsidRDefault="004B093F" w:rsidP="004B093F">
      <w:pPr>
        <w:rPr>
          <w:noProof w:val="0"/>
        </w:rPr>
      </w:pPr>
      <w:r>
        <w:rPr>
          <w:noProof w:val="0"/>
        </w:rPr>
        <w:t>Existe um</w:t>
      </w:r>
      <w:r w:rsidR="00A447D1">
        <w:rPr>
          <w:noProof w:val="0"/>
        </w:rPr>
        <w:t xml:space="preserve"> número</w:t>
      </w:r>
      <w:r>
        <w:rPr>
          <w:noProof w:val="0"/>
        </w:rPr>
        <w:t xml:space="preserve"> moderad</w:t>
      </w:r>
      <w:r w:rsidR="00A447D1">
        <w:rPr>
          <w:noProof w:val="0"/>
        </w:rPr>
        <w:t>o</w:t>
      </w:r>
      <w:r>
        <w:rPr>
          <w:noProof w:val="0"/>
        </w:rPr>
        <w:t xml:space="preserve"> de gravidezes </w:t>
      </w:r>
      <w:r w:rsidR="003D566F">
        <w:rPr>
          <w:noProof w:val="0"/>
        </w:rPr>
        <w:t>com exposição</w:t>
      </w:r>
      <w:r>
        <w:rPr>
          <w:noProof w:val="0"/>
        </w:rPr>
        <w:t xml:space="preserve"> ao golimumab </w:t>
      </w:r>
      <w:r w:rsidR="00A447D1">
        <w:rPr>
          <w:noProof w:val="0"/>
        </w:rPr>
        <w:t>(aproximadamente 400), recolhidas prospetivamente, que resultaram em nados vivos com resultados conhecidos,</w:t>
      </w:r>
      <w:r>
        <w:rPr>
          <w:noProof w:val="0"/>
        </w:rPr>
        <w:t xml:space="preserve"> incluindo 220 gravidezes </w:t>
      </w:r>
      <w:r w:rsidR="003D566F">
        <w:rPr>
          <w:noProof w:val="0"/>
        </w:rPr>
        <w:t>com exposição</w:t>
      </w:r>
      <w:r>
        <w:rPr>
          <w:noProof w:val="0"/>
        </w:rPr>
        <w:t xml:space="preserve"> durante o primeiro trimestre. Num estudo de base populacional da Europa do Norte incluindo 131 gravidezes (e 134 </w:t>
      </w:r>
      <w:r w:rsidR="00A447D1">
        <w:rPr>
          <w:noProof w:val="0"/>
        </w:rPr>
        <w:t>lactentes</w:t>
      </w:r>
      <w:r>
        <w:rPr>
          <w:noProof w:val="0"/>
        </w:rPr>
        <w:t>)</w:t>
      </w:r>
      <w:r w:rsidR="00E9052B">
        <w:rPr>
          <w:noProof w:val="0"/>
        </w:rPr>
        <w:t>,</w:t>
      </w:r>
      <w:r>
        <w:rPr>
          <w:noProof w:val="0"/>
        </w:rPr>
        <w:t xml:space="preserve"> ocorreram 6/134 (4,5%) </w:t>
      </w:r>
      <w:r w:rsidR="00A447D1">
        <w:rPr>
          <w:noProof w:val="0"/>
        </w:rPr>
        <w:t>acontecimentos</w:t>
      </w:r>
      <w:r>
        <w:rPr>
          <w:noProof w:val="0"/>
        </w:rPr>
        <w:t xml:space="preserve"> de ano</w:t>
      </w:r>
      <w:r w:rsidR="00A447D1">
        <w:rPr>
          <w:noProof w:val="0"/>
        </w:rPr>
        <w:t>malias</w:t>
      </w:r>
      <w:r>
        <w:rPr>
          <w:noProof w:val="0"/>
        </w:rPr>
        <w:t xml:space="preserve"> congénitas</w:t>
      </w:r>
      <w:r w:rsidR="00A447D1">
        <w:rPr>
          <w:noProof w:val="0"/>
        </w:rPr>
        <w:t xml:space="preserve"> </w:t>
      </w:r>
      <w:r w:rsidR="00A447D1" w:rsidRPr="00B75F4F">
        <w:rPr>
          <w:i/>
          <w:iCs/>
          <w:noProof w:val="0"/>
        </w:rPr>
        <w:t>major</w:t>
      </w:r>
      <w:r>
        <w:rPr>
          <w:noProof w:val="0"/>
        </w:rPr>
        <w:t xml:space="preserve"> após exposição ao Simponi no útero vs 599/10,823 (5,5%) </w:t>
      </w:r>
      <w:r w:rsidR="00A447D1">
        <w:rPr>
          <w:noProof w:val="0"/>
        </w:rPr>
        <w:t>acontecimentos</w:t>
      </w:r>
      <w:r>
        <w:rPr>
          <w:noProof w:val="0"/>
        </w:rPr>
        <w:t xml:space="preserve"> para terapia sistémica não biológica comparativamente a 4,6% na população em geral do estudo. </w:t>
      </w:r>
      <w:r w:rsidRPr="009A7732">
        <w:rPr>
          <w:i/>
          <w:iCs/>
          <w:noProof w:val="0"/>
        </w:rPr>
        <w:t>Odds ratios</w:t>
      </w:r>
      <w:r>
        <w:rPr>
          <w:noProof w:val="0"/>
        </w:rPr>
        <w:t xml:space="preserve"> ajustados pelas variáveis de confundimento foram </w:t>
      </w:r>
      <w:r w:rsidRPr="0001476D">
        <w:t>OR 0</w:t>
      </w:r>
      <w:r>
        <w:t>,</w:t>
      </w:r>
      <w:r w:rsidRPr="0001476D">
        <w:t>79 (</w:t>
      </w:r>
      <w:r>
        <w:t>IC</w:t>
      </w:r>
      <w:r w:rsidR="00A447D1">
        <w:t> 95%</w:t>
      </w:r>
      <w:r w:rsidRPr="0001476D">
        <w:t xml:space="preserve"> 0</w:t>
      </w:r>
      <w:r>
        <w:t>,</w:t>
      </w:r>
      <w:r w:rsidRPr="0001476D">
        <w:t>35-1</w:t>
      </w:r>
      <w:r>
        <w:t>,</w:t>
      </w:r>
      <w:r w:rsidRPr="0001476D">
        <w:t>81)</w:t>
      </w:r>
      <w:r>
        <w:t xml:space="preserve"> </w:t>
      </w:r>
      <w:r w:rsidR="00A447D1">
        <w:t>para</w:t>
      </w:r>
      <w:r>
        <w:t xml:space="preserve"> Simponi vs terapia sistémica não biológica e OR </w:t>
      </w:r>
      <w:r w:rsidRPr="0001476D">
        <w:t>0</w:t>
      </w:r>
      <w:r>
        <w:t>,</w:t>
      </w:r>
      <w:r w:rsidRPr="0001476D">
        <w:t>95 (I</w:t>
      </w:r>
      <w:r>
        <w:t>C</w:t>
      </w:r>
      <w:r w:rsidR="00A447D1">
        <w:t> 95%</w:t>
      </w:r>
      <w:r w:rsidRPr="0001476D">
        <w:t xml:space="preserve"> 0</w:t>
      </w:r>
      <w:r>
        <w:t>,</w:t>
      </w:r>
      <w:r w:rsidRPr="0001476D">
        <w:t>42-2</w:t>
      </w:r>
      <w:r>
        <w:t>,</w:t>
      </w:r>
      <w:r w:rsidRPr="0001476D">
        <w:t>16)</w:t>
      </w:r>
      <w:r>
        <w:t xml:space="preserve"> </w:t>
      </w:r>
      <w:r w:rsidR="00A447D1">
        <w:t>para</w:t>
      </w:r>
      <w:r>
        <w:t xml:space="preserve"> Simponi vs a população em geral</w:t>
      </w:r>
      <w:r w:rsidR="00E9052B">
        <w:t>,</w:t>
      </w:r>
      <w:r>
        <w:t xml:space="preserve"> respetivamente.</w:t>
      </w:r>
    </w:p>
    <w:p w14:paraId="60CC2D3B" w14:textId="77777777" w:rsidR="004B093F" w:rsidRPr="00F56323" w:rsidRDefault="004B093F" w:rsidP="009028D0">
      <w:pPr>
        <w:keepNext/>
        <w:rPr>
          <w:noProof w:val="0"/>
        </w:rPr>
      </w:pPr>
    </w:p>
    <w:p w14:paraId="26736AA2" w14:textId="1693030B" w:rsidR="00A5380A" w:rsidRPr="00F56323" w:rsidRDefault="00A5380A" w:rsidP="009028D0">
      <w:pPr>
        <w:rPr>
          <w:noProof w:val="0"/>
        </w:rPr>
      </w:pPr>
      <w:r w:rsidRPr="00F56323">
        <w:rPr>
          <w:noProof w:val="0"/>
        </w:rPr>
        <w:t xml:space="preserve">Devido à inibição do TNF pelo golimumab, a sua administração durante a gravidez poderá </w:t>
      </w:r>
      <w:r w:rsidR="00A45E46" w:rsidRPr="00F56323">
        <w:rPr>
          <w:noProof w:val="0"/>
        </w:rPr>
        <w:t>afetar</w:t>
      </w:r>
      <w:r w:rsidRPr="00F56323">
        <w:rPr>
          <w:noProof w:val="0"/>
        </w:rPr>
        <w:t xml:space="preserve"> as respostas imunitárias normais no recém</w:t>
      </w:r>
      <w:r w:rsidR="003E2AF0" w:rsidRPr="00F56323">
        <w:rPr>
          <w:noProof w:val="0"/>
        </w:rPr>
        <w:noBreakHyphen/>
      </w:r>
      <w:r w:rsidRPr="00F56323">
        <w:rPr>
          <w:noProof w:val="0"/>
        </w:rPr>
        <w:t xml:space="preserve">nascido. Os estudos em animais não indicam quaisquer efeitos nefastos, diretos ou indiretos, no que respeita à gravidez, ao </w:t>
      </w:r>
      <w:r w:rsidR="00A45E46" w:rsidRPr="00F56323">
        <w:rPr>
          <w:noProof w:val="0"/>
        </w:rPr>
        <w:t>desenvolvimento</w:t>
      </w:r>
      <w:r w:rsidRPr="00F56323">
        <w:rPr>
          <w:noProof w:val="0"/>
        </w:rPr>
        <w:t xml:space="preserve"> embrionário/fetal, parto ou ao desenvolvimento pós</w:t>
      </w:r>
      <w:r w:rsidR="003E2AF0" w:rsidRPr="00F56323">
        <w:rPr>
          <w:noProof w:val="0"/>
        </w:rPr>
        <w:noBreakHyphen/>
      </w:r>
      <w:r w:rsidRPr="00F56323">
        <w:rPr>
          <w:noProof w:val="0"/>
        </w:rPr>
        <w:t xml:space="preserve">natal (ver </w:t>
      </w:r>
      <w:r w:rsidR="00837215" w:rsidRPr="00F56323">
        <w:rPr>
          <w:noProof w:val="0"/>
        </w:rPr>
        <w:t>secção </w:t>
      </w:r>
      <w:r w:rsidRPr="00F56323">
        <w:rPr>
          <w:noProof w:val="0"/>
        </w:rPr>
        <w:t xml:space="preserve">5.3). </w:t>
      </w:r>
      <w:r w:rsidR="004B093F">
        <w:rPr>
          <w:noProof w:val="0"/>
        </w:rPr>
        <w:t xml:space="preserve">A experiência clínica disponível é limitada. </w:t>
      </w:r>
      <w:r w:rsidR="004B093F">
        <w:rPr>
          <w:szCs w:val="22"/>
        </w:rPr>
        <w:t>G</w:t>
      </w:r>
      <w:r w:rsidR="0041367C">
        <w:rPr>
          <w:szCs w:val="22"/>
        </w:rPr>
        <w:t xml:space="preserve">olimumab apenas deve ser administrado </w:t>
      </w:r>
      <w:r w:rsidR="004B093F">
        <w:rPr>
          <w:szCs w:val="22"/>
        </w:rPr>
        <w:t>durante a gravidez</w:t>
      </w:r>
      <w:r w:rsidR="0041367C">
        <w:rPr>
          <w:szCs w:val="22"/>
        </w:rPr>
        <w:t xml:space="preserve"> se</w:t>
      </w:r>
      <w:r w:rsidRPr="00F56323">
        <w:rPr>
          <w:noProof w:val="0"/>
        </w:rPr>
        <w:t xml:space="preserve"> claramente </w:t>
      </w:r>
      <w:r w:rsidR="003D566F">
        <w:rPr>
          <w:noProof w:val="0"/>
        </w:rPr>
        <w:t xml:space="preserve">for </w:t>
      </w:r>
      <w:r w:rsidRPr="00F56323">
        <w:rPr>
          <w:noProof w:val="0"/>
        </w:rPr>
        <w:t>necessário.</w:t>
      </w:r>
    </w:p>
    <w:p w14:paraId="34CE89F7" w14:textId="77777777" w:rsidR="00A150EB" w:rsidRPr="00F56323" w:rsidRDefault="00A150EB" w:rsidP="009028D0">
      <w:pPr>
        <w:rPr>
          <w:noProof w:val="0"/>
        </w:rPr>
      </w:pPr>
    </w:p>
    <w:p w14:paraId="728F9CA6" w14:textId="77777777" w:rsidR="00A150EB" w:rsidRPr="00F56323" w:rsidRDefault="00A150EB" w:rsidP="009028D0">
      <w:pPr>
        <w:rPr>
          <w:noProof w:val="0"/>
        </w:rPr>
      </w:pPr>
      <w:r w:rsidRPr="00F56323">
        <w:rPr>
          <w:noProof w:val="0"/>
        </w:rPr>
        <w:t xml:space="preserve">Golimumab atravessa a placenta. Após tratamento com um anticorpo monoclonal antagonista do TNF durante a gravidez, o anticorpo foi </w:t>
      </w:r>
      <w:r w:rsidR="00A45E46" w:rsidRPr="00F56323">
        <w:rPr>
          <w:noProof w:val="0"/>
        </w:rPr>
        <w:t>detetado</w:t>
      </w:r>
      <w:r w:rsidRPr="00F56323">
        <w:rPr>
          <w:noProof w:val="0"/>
        </w:rPr>
        <w:t xml:space="preserve"> </w:t>
      </w:r>
      <w:r w:rsidR="00E20AB2" w:rsidRPr="00F56323">
        <w:rPr>
          <w:noProof w:val="0"/>
        </w:rPr>
        <w:t xml:space="preserve">durante um período </w:t>
      </w:r>
      <w:r w:rsidRPr="00F56323">
        <w:rPr>
          <w:noProof w:val="0"/>
        </w:rPr>
        <w:t xml:space="preserve">até </w:t>
      </w:r>
      <w:r w:rsidR="00FB416B">
        <w:rPr>
          <w:noProof w:val="0"/>
        </w:rPr>
        <w:t>6 </w:t>
      </w:r>
      <w:r w:rsidRPr="00F56323">
        <w:rPr>
          <w:noProof w:val="0"/>
        </w:rPr>
        <w:t xml:space="preserve">meses no soro </w:t>
      </w:r>
      <w:r w:rsidR="00530690" w:rsidRPr="00F56323">
        <w:rPr>
          <w:noProof w:val="0"/>
        </w:rPr>
        <w:t>de</w:t>
      </w:r>
      <w:r w:rsidRPr="00F56323">
        <w:rPr>
          <w:noProof w:val="0"/>
        </w:rPr>
        <w:t xml:space="preserve"> lactentes </w:t>
      </w:r>
      <w:r w:rsidRPr="00F56323">
        <w:rPr>
          <w:noProof w:val="0"/>
        </w:rPr>
        <w:lastRenderedPageBreak/>
        <w:t xml:space="preserve">nascidos de mães tratadas. Consequentemente, estes lactentes podem </w:t>
      </w:r>
      <w:r w:rsidR="00530690" w:rsidRPr="00F56323">
        <w:rPr>
          <w:noProof w:val="0"/>
        </w:rPr>
        <w:t xml:space="preserve">ter um </w:t>
      </w:r>
      <w:r w:rsidRPr="00F56323">
        <w:rPr>
          <w:noProof w:val="0"/>
        </w:rPr>
        <w:t xml:space="preserve">risco aumentado de </w:t>
      </w:r>
      <w:r w:rsidR="00A45E46" w:rsidRPr="00F56323">
        <w:rPr>
          <w:noProof w:val="0"/>
        </w:rPr>
        <w:t>infeção</w:t>
      </w:r>
      <w:r w:rsidRPr="00F56323">
        <w:rPr>
          <w:noProof w:val="0"/>
        </w:rPr>
        <w:t>.</w:t>
      </w:r>
      <w:r w:rsidR="008500CD" w:rsidRPr="00F56323">
        <w:rPr>
          <w:noProof w:val="0"/>
        </w:rPr>
        <w:t xml:space="preserve"> </w:t>
      </w:r>
      <w:r w:rsidRPr="00F56323">
        <w:rPr>
          <w:noProof w:val="0"/>
        </w:rPr>
        <w:t>A administração de vacina</w:t>
      </w:r>
      <w:r w:rsidR="002876A8" w:rsidRPr="00F56323">
        <w:rPr>
          <w:noProof w:val="0"/>
        </w:rPr>
        <w:t>s</w:t>
      </w:r>
      <w:r w:rsidRPr="00F56323">
        <w:rPr>
          <w:noProof w:val="0"/>
        </w:rPr>
        <w:t xml:space="preserve"> vivas </w:t>
      </w:r>
      <w:r w:rsidR="00530690" w:rsidRPr="00F56323">
        <w:rPr>
          <w:noProof w:val="0"/>
        </w:rPr>
        <w:t>em</w:t>
      </w:r>
      <w:r w:rsidRPr="00F56323">
        <w:rPr>
          <w:noProof w:val="0"/>
        </w:rPr>
        <w:t xml:space="preserve"> lactentes expostos ao golimumab no útero não é recomendada durante</w:t>
      </w:r>
      <w:r w:rsidR="00530690" w:rsidRPr="00F56323">
        <w:rPr>
          <w:noProof w:val="0"/>
        </w:rPr>
        <w:t xml:space="preserve"> os</w:t>
      </w:r>
      <w:r w:rsidRPr="00F56323">
        <w:rPr>
          <w:noProof w:val="0"/>
        </w:rPr>
        <w:t xml:space="preserve"> </w:t>
      </w:r>
      <w:r w:rsidR="00FB416B">
        <w:rPr>
          <w:noProof w:val="0"/>
        </w:rPr>
        <w:t>6 </w:t>
      </w:r>
      <w:r w:rsidRPr="00F56323">
        <w:rPr>
          <w:noProof w:val="0"/>
        </w:rPr>
        <w:t xml:space="preserve">meses após a última </w:t>
      </w:r>
      <w:r w:rsidR="00A45E46" w:rsidRPr="00F56323">
        <w:rPr>
          <w:noProof w:val="0"/>
        </w:rPr>
        <w:t>injeção</w:t>
      </w:r>
      <w:r w:rsidRPr="00F56323">
        <w:rPr>
          <w:noProof w:val="0"/>
        </w:rPr>
        <w:t xml:space="preserve"> de golimumab </w:t>
      </w:r>
      <w:r w:rsidR="00530690" w:rsidRPr="00F56323">
        <w:rPr>
          <w:noProof w:val="0"/>
        </w:rPr>
        <w:t>na</w:t>
      </w:r>
      <w:r w:rsidRPr="00F56323">
        <w:rPr>
          <w:noProof w:val="0"/>
        </w:rPr>
        <w:t xml:space="preserve"> mãe durante a gravidez (ver s</w:t>
      </w:r>
      <w:r w:rsidR="008E4860" w:rsidRPr="00F56323">
        <w:rPr>
          <w:noProof w:val="0"/>
        </w:rPr>
        <w:t>ec</w:t>
      </w:r>
      <w:r w:rsidRPr="00F56323">
        <w:rPr>
          <w:noProof w:val="0"/>
        </w:rPr>
        <w:t>ções 4.4 e 4.5).</w:t>
      </w:r>
    </w:p>
    <w:p w14:paraId="0A7976EE" w14:textId="77777777" w:rsidR="00A5380A" w:rsidRPr="00F56323" w:rsidRDefault="00A5380A" w:rsidP="009028D0">
      <w:pPr>
        <w:rPr>
          <w:noProof w:val="0"/>
        </w:rPr>
      </w:pPr>
    </w:p>
    <w:p w14:paraId="70D44E37" w14:textId="77777777" w:rsidR="00A5380A" w:rsidRPr="00F56323" w:rsidRDefault="004B41B3" w:rsidP="009028D0">
      <w:pPr>
        <w:keepNext/>
        <w:rPr>
          <w:noProof w:val="0"/>
        </w:rPr>
      </w:pPr>
      <w:r w:rsidRPr="00F56323">
        <w:rPr>
          <w:noProof w:val="0"/>
          <w:u w:val="single"/>
        </w:rPr>
        <w:t>Amamentação</w:t>
      </w:r>
    </w:p>
    <w:p w14:paraId="1BC9984E" w14:textId="77777777" w:rsidR="00A5380A" w:rsidRPr="00F56323" w:rsidRDefault="00A5380A" w:rsidP="009028D0">
      <w:pPr>
        <w:rPr>
          <w:noProof w:val="0"/>
        </w:rPr>
      </w:pPr>
      <w:r w:rsidRPr="00F56323">
        <w:rPr>
          <w:noProof w:val="0"/>
        </w:rPr>
        <w:t>Desconhece</w:t>
      </w:r>
      <w:r w:rsidR="003E2AF0" w:rsidRPr="00F56323">
        <w:rPr>
          <w:noProof w:val="0"/>
        </w:rPr>
        <w:noBreakHyphen/>
      </w:r>
      <w:r w:rsidRPr="00F56323">
        <w:rPr>
          <w:noProof w:val="0"/>
        </w:rPr>
        <w:t xml:space="preserve">se se o golimumab é excretado através do leite materno ou absorvido sistemicamente após </w:t>
      </w:r>
      <w:r w:rsidR="00A45E46" w:rsidRPr="00F56323">
        <w:rPr>
          <w:noProof w:val="0"/>
        </w:rPr>
        <w:t>ingestão. Observou</w:t>
      </w:r>
      <w:r w:rsidR="003E2AF0" w:rsidRPr="00F56323">
        <w:rPr>
          <w:noProof w:val="0"/>
        </w:rPr>
        <w:noBreakHyphen/>
      </w:r>
      <w:r w:rsidR="00A45E46" w:rsidRPr="00F56323">
        <w:rPr>
          <w:noProof w:val="0"/>
        </w:rPr>
        <w:t>se</w:t>
      </w:r>
      <w:r w:rsidRPr="00F56323">
        <w:rPr>
          <w:noProof w:val="0"/>
        </w:rPr>
        <w:t xml:space="preserve"> em macacos que golimumab passava através do leite materno e, devido ao facto das imunoglobulinas humanas serem excretadas através do leite, as mulheres não </w:t>
      </w:r>
      <w:r w:rsidR="00DB3550">
        <w:rPr>
          <w:noProof w:val="0"/>
        </w:rPr>
        <w:t>podem</w:t>
      </w:r>
      <w:r w:rsidR="00DB3550" w:rsidRPr="00F56323">
        <w:rPr>
          <w:noProof w:val="0"/>
        </w:rPr>
        <w:t xml:space="preserve"> </w:t>
      </w:r>
      <w:r w:rsidRPr="00F56323">
        <w:rPr>
          <w:noProof w:val="0"/>
        </w:rPr>
        <w:t xml:space="preserve">amamentar durante e até, pelo menos, </w:t>
      </w:r>
      <w:r w:rsidR="00FB416B">
        <w:rPr>
          <w:noProof w:val="0"/>
        </w:rPr>
        <w:t>6 </w:t>
      </w:r>
      <w:r w:rsidRPr="00F56323">
        <w:rPr>
          <w:noProof w:val="0"/>
        </w:rPr>
        <w:t>meses após otratamento com golimumab.</w:t>
      </w:r>
    </w:p>
    <w:p w14:paraId="1FE4B9C9" w14:textId="77777777" w:rsidR="00A5380A" w:rsidRPr="00F56323" w:rsidRDefault="00A5380A" w:rsidP="009028D0">
      <w:pPr>
        <w:rPr>
          <w:noProof w:val="0"/>
        </w:rPr>
      </w:pPr>
    </w:p>
    <w:p w14:paraId="24B81882" w14:textId="77777777" w:rsidR="00AE6A1D" w:rsidRPr="00F56323" w:rsidRDefault="00AE6A1D" w:rsidP="009028D0">
      <w:pPr>
        <w:keepNext/>
        <w:rPr>
          <w:noProof w:val="0"/>
          <w:u w:val="single"/>
        </w:rPr>
      </w:pPr>
      <w:r w:rsidRPr="00F56323">
        <w:rPr>
          <w:noProof w:val="0"/>
          <w:u w:val="single"/>
        </w:rPr>
        <w:t>Fertilidade</w:t>
      </w:r>
    </w:p>
    <w:p w14:paraId="4590E774" w14:textId="77777777" w:rsidR="00AE6A1D" w:rsidRPr="00F56323" w:rsidRDefault="00AE6A1D" w:rsidP="009028D0">
      <w:pPr>
        <w:rPr>
          <w:noProof w:val="0"/>
        </w:rPr>
      </w:pPr>
      <w:r w:rsidRPr="00F56323">
        <w:rPr>
          <w:noProof w:val="0"/>
        </w:rPr>
        <w:t xml:space="preserve">Não foram realizados estudos de fertilidade em animais com golimumab. Um estudo de fertilidade em ratos, utilizando um anticorpo análogo que inibe </w:t>
      </w:r>
      <w:r w:rsidR="00A45E46" w:rsidRPr="00F56323">
        <w:rPr>
          <w:noProof w:val="0"/>
        </w:rPr>
        <w:t>seletivamente</w:t>
      </w:r>
      <w:r w:rsidRPr="00F56323">
        <w:rPr>
          <w:noProof w:val="0"/>
        </w:rPr>
        <w:t xml:space="preserve"> a </w:t>
      </w:r>
      <w:r w:rsidR="00A45E46" w:rsidRPr="00F56323">
        <w:rPr>
          <w:noProof w:val="0"/>
        </w:rPr>
        <w:t>atividade</w:t>
      </w:r>
      <w:r w:rsidRPr="00F56323">
        <w:rPr>
          <w:noProof w:val="0"/>
        </w:rPr>
        <w:t xml:space="preserve"> funcional do TNFα do rato, não mostrou efeitos relevantes sobre a fertilidade (ver </w:t>
      </w:r>
      <w:r w:rsidR="00837215" w:rsidRPr="00F56323">
        <w:rPr>
          <w:noProof w:val="0"/>
        </w:rPr>
        <w:t>secção </w:t>
      </w:r>
      <w:r w:rsidRPr="00F56323">
        <w:rPr>
          <w:noProof w:val="0"/>
        </w:rPr>
        <w:t>5.3).</w:t>
      </w:r>
    </w:p>
    <w:p w14:paraId="630C17C4" w14:textId="77777777" w:rsidR="00AE6A1D" w:rsidRPr="00F56323" w:rsidRDefault="00AE6A1D" w:rsidP="009028D0">
      <w:pPr>
        <w:rPr>
          <w:noProof w:val="0"/>
        </w:rPr>
      </w:pPr>
    </w:p>
    <w:p w14:paraId="61F8B71B" w14:textId="77777777" w:rsidR="00A5380A" w:rsidRPr="00F56323" w:rsidRDefault="00A5380A" w:rsidP="009028D0">
      <w:pPr>
        <w:keepNext/>
        <w:ind w:left="567" w:hanging="567"/>
        <w:outlineLvl w:val="2"/>
        <w:rPr>
          <w:b/>
          <w:bCs/>
          <w:noProof w:val="0"/>
        </w:rPr>
      </w:pPr>
      <w:r w:rsidRPr="00F56323">
        <w:rPr>
          <w:b/>
          <w:bCs/>
          <w:noProof w:val="0"/>
        </w:rPr>
        <w:t>4.7</w:t>
      </w:r>
      <w:r w:rsidRPr="00F56323">
        <w:rPr>
          <w:b/>
          <w:bCs/>
          <w:noProof w:val="0"/>
        </w:rPr>
        <w:tab/>
        <w:t>Efeitos sobre a capacidade de conduzir e utilizar máquinas</w:t>
      </w:r>
    </w:p>
    <w:p w14:paraId="1D957F25" w14:textId="77777777" w:rsidR="00A5380A" w:rsidRPr="00F56323" w:rsidRDefault="00A5380A" w:rsidP="00D63416">
      <w:pPr>
        <w:keepNext/>
        <w:rPr>
          <w:noProof w:val="0"/>
        </w:rPr>
      </w:pPr>
    </w:p>
    <w:p w14:paraId="0B3B7D58" w14:textId="77777777" w:rsidR="00A5380A" w:rsidRPr="00F56323" w:rsidRDefault="00A5380A" w:rsidP="00E255F3">
      <w:pPr>
        <w:rPr>
          <w:noProof w:val="0"/>
          <w:szCs w:val="22"/>
        </w:rPr>
      </w:pPr>
      <w:bookmarkStart w:id="48" w:name="OLE_LINK12"/>
      <w:r w:rsidRPr="00F56323">
        <w:rPr>
          <w:noProof w:val="0"/>
        </w:rPr>
        <w:t xml:space="preserve">Simponi </w:t>
      </w:r>
      <w:r w:rsidR="00DA258A">
        <w:rPr>
          <w:noProof w:val="0"/>
        </w:rPr>
        <w:t>tem efeito reduzido</w:t>
      </w:r>
      <w:r w:rsidR="00DA258A" w:rsidRPr="00F56323">
        <w:rPr>
          <w:noProof w:val="0"/>
        </w:rPr>
        <w:t xml:space="preserve"> </w:t>
      </w:r>
      <w:r w:rsidRPr="00F56323">
        <w:rPr>
          <w:noProof w:val="0"/>
        </w:rPr>
        <w:t xml:space="preserve">sobre a capacidade de conduzir e utilizar máquinas. </w:t>
      </w:r>
      <w:r w:rsidR="00DA258A">
        <w:rPr>
          <w:noProof w:val="0"/>
        </w:rPr>
        <w:t>Contudo, podem ocorrer tonturas a</w:t>
      </w:r>
      <w:r w:rsidRPr="00F56323">
        <w:rPr>
          <w:noProof w:val="0"/>
        </w:rPr>
        <w:t xml:space="preserve">pós a administração de Simponi (ver </w:t>
      </w:r>
      <w:r w:rsidR="00837215" w:rsidRPr="00F56323">
        <w:rPr>
          <w:noProof w:val="0"/>
        </w:rPr>
        <w:t>secção </w:t>
      </w:r>
      <w:r w:rsidRPr="00F56323">
        <w:rPr>
          <w:noProof w:val="0"/>
        </w:rPr>
        <w:t>4.8).</w:t>
      </w:r>
    </w:p>
    <w:bookmarkEnd w:id="48"/>
    <w:p w14:paraId="044456B7" w14:textId="77777777" w:rsidR="008F66B8" w:rsidRPr="00F56323" w:rsidRDefault="008F66B8" w:rsidP="00E255F3">
      <w:pPr>
        <w:rPr>
          <w:noProof w:val="0"/>
          <w:szCs w:val="22"/>
        </w:rPr>
      </w:pPr>
    </w:p>
    <w:p w14:paraId="4CBF515E" w14:textId="77777777" w:rsidR="00A5380A" w:rsidRPr="00F56323" w:rsidRDefault="00280C10" w:rsidP="009028D0">
      <w:pPr>
        <w:keepNext/>
        <w:ind w:left="567" w:hanging="567"/>
        <w:outlineLvl w:val="2"/>
        <w:rPr>
          <w:b/>
          <w:bCs/>
          <w:noProof w:val="0"/>
        </w:rPr>
      </w:pPr>
      <w:r w:rsidRPr="00F56323">
        <w:rPr>
          <w:b/>
          <w:bCs/>
          <w:noProof w:val="0"/>
        </w:rPr>
        <w:t>4.8</w:t>
      </w:r>
      <w:r w:rsidRPr="00F56323">
        <w:rPr>
          <w:b/>
          <w:bCs/>
          <w:noProof w:val="0"/>
        </w:rPr>
        <w:tab/>
      </w:r>
      <w:r w:rsidR="00A5380A" w:rsidRPr="00F56323">
        <w:rPr>
          <w:b/>
          <w:bCs/>
          <w:noProof w:val="0"/>
        </w:rPr>
        <w:t>Efeitos indesejáveis</w:t>
      </w:r>
    </w:p>
    <w:p w14:paraId="62A16767" w14:textId="77777777" w:rsidR="001E1267" w:rsidRPr="00F56323" w:rsidRDefault="001E1267" w:rsidP="00D63416">
      <w:pPr>
        <w:keepNext/>
        <w:rPr>
          <w:noProof w:val="0"/>
        </w:rPr>
      </w:pPr>
    </w:p>
    <w:p w14:paraId="6508B59B" w14:textId="77777777" w:rsidR="001E1267" w:rsidRPr="00F56323" w:rsidRDefault="001E1267" w:rsidP="00D63416">
      <w:pPr>
        <w:keepNext/>
        <w:rPr>
          <w:noProof w:val="0"/>
          <w:u w:val="single"/>
        </w:rPr>
      </w:pPr>
      <w:r w:rsidRPr="00F56323">
        <w:rPr>
          <w:noProof w:val="0"/>
          <w:u w:val="single"/>
        </w:rPr>
        <w:t>Resumo do perfil de segurança</w:t>
      </w:r>
    </w:p>
    <w:p w14:paraId="1A2BD753" w14:textId="77777777" w:rsidR="00AE6A1D" w:rsidRPr="00F56323" w:rsidRDefault="008F14AC" w:rsidP="00E255F3">
      <w:pPr>
        <w:rPr>
          <w:noProof w:val="0"/>
        </w:rPr>
      </w:pPr>
      <w:r w:rsidRPr="00F56323">
        <w:rPr>
          <w:noProof w:val="0"/>
        </w:rPr>
        <w:t xml:space="preserve">Durante o </w:t>
      </w:r>
      <w:r w:rsidR="0074232C" w:rsidRPr="00F56323">
        <w:rPr>
          <w:noProof w:val="0"/>
        </w:rPr>
        <w:t>período</w:t>
      </w:r>
      <w:r w:rsidRPr="00F56323">
        <w:rPr>
          <w:noProof w:val="0"/>
        </w:rPr>
        <w:t xml:space="preserve"> controlado dos </w:t>
      </w:r>
      <w:r w:rsidR="007F3851">
        <w:rPr>
          <w:noProof w:val="0"/>
        </w:rPr>
        <w:t>e</w:t>
      </w:r>
      <w:r w:rsidRPr="00F56323">
        <w:rPr>
          <w:noProof w:val="0"/>
        </w:rPr>
        <w:t xml:space="preserve">nsaios </w:t>
      </w:r>
      <w:r w:rsidR="00051E83" w:rsidRPr="00F56323">
        <w:rPr>
          <w:noProof w:val="0"/>
        </w:rPr>
        <w:t>p</w:t>
      </w:r>
      <w:r w:rsidR="00EA3C98" w:rsidRPr="00F56323">
        <w:rPr>
          <w:noProof w:val="0"/>
        </w:rPr>
        <w:t>rincipais</w:t>
      </w:r>
      <w:r w:rsidRPr="00F56323">
        <w:rPr>
          <w:noProof w:val="0"/>
        </w:rPr>
        <w:t xml:space="preserve"> na AR, AP, EA</w:t>
      </w:r>
      <w:r w:rsidR="00E54638" w:rsidRPr="00F56323">
        <w:rPr>
          <w:noProof w:val="0"/>
        </w:rPr>
        <w:t>, EAx não</w:t>
      </w:r>
      <w:r w:rsidR="0022416D" w:rsidRPr="00F56323">
        <w:rPr>
          <w:noProof w:val="0"/>
        </w:rPr>
        <w:noBreakHyphen/>
      </w:r>
      <w:r w:rsidR="00E54638" w:rsidRPr="00F56323">
        <w:rPr>
          <w:noProof w:val="0"/>
        </w:rPr>
        <w:t>radiográfica</w:t>
      </w:r>
      <w:r w:rsidRPr="00F56323">
        <w:rPr>
          <w:noProof w:val="0"/>
        </w:rPr>
        <w:t xml:space="preserve"> e CU, a</w:t>
      </w:r>
      <w:r w:rsidR="00AE6A1D" w:rsidRPr="00F56323">
        <w:rPr>
          <w:noProof w:val="0"/>
        </w:rPr>
        <w:t xml:space="preserve"> </w:t>
      </w:r>
      <w:r w:rsidR="00A45E46" w:rsidRPr="00F56323">
        <w:rPr>
          <w:noProof w:val="0"/>
        </w:rPr>
        <w:t>infeção</w:t>
      </w:r>
      <w:r w:rsidR="00AE6A1D" w:rsidRPr="00F56323">
        <w:rPr>
          <w:noProof w:val="0"/>
        </w:rPr>
        <w:t xml:space="preserve"> do </w:t>
      </w:r>
      <w:r w:rsidR="00A45E46" w:rsidRPr="00F56323">
        <w:rPr>
          <w:noProof w:val="0"/>
        </w:rPr>
        <w:t>trato</w:t>
      </w:r>
      <w:r w:rsidR="00AE6A1D" w:rsidRPr="00F56323">
        <w:rPr>
          <w:noProof w:val="0"/>
        </w:rPr>
        <w:t xml:space="preserve"> respiratório superior foi a </w:t>
      </w:r>
      <w:r w:rsidR="00A45E46" w:rsidRPr="00F56323">
        <w:rPr>
          <w:noProof w:val="0"/>
        </w:rPr>
        <w:t>reação</w:t>
      </w:r>
      <w:r w:rsidR="00AE6A1D" w:rsidRPr="00F56323">
        <w:rPr>
          <w:noProof w:val="0"/>
        </w:rPr>
        <w:t xml:space="preserve"> adversa (RA) </w:t>
      </w:r>
      <w:r w:rsidR="00D17B75" w:rsidRPr="00F56323">
        <w:rPr>
          <w:noProof w:val="0"/>
        </w:rPr>
        <w:t>mais frequen</w:t>
      </w:r>
      <w:r w:rsidR="001D5780" w:rsidRPr="00F56323">
        <w:rPr>
          <w:noProof w:val="0"/>
        </w:rPr>
        <w:t>te</w:t>
      </w:r>
      <w:r w:rsidR="00534E70" w:rsidRPr="00F56323">
        <w:rPr>
          <w:noProof w:val="0"/>
        </w:rPr>
        <w:t>,</w:t>
      </w:r>
      <w:r w:rsidR="000F2079" w:rsidRPr="00F56323">
        <w:rPr>
          <w:noProof w:val="0"/>
        </w:rPr>
        <w:t xml:space="preserve"> </w:t>
      </w:r>
      <w:r w:rsidR="00D87227" w:rsidRPr="00F56323">
        <w:rPr>
          <w:noProof w:val="0"/>
        </w:rPr>
        <w:t xml:space="preserve">notificada </w:t>
      </w:r>
      <w:r w:rsidRPr="00F56323">
        <w:rPr>
          <w:noProof w:val="0"/>
        </w:rPr>
        <w:t>em</w:t>
      </w:r>
      <w:r w:rsidR="00D87227" w:rsidRPr="00F56323">
        <w:rPr>
          <w:noProof w:val="0"/>
        </w:rPr>
        <w:t xml:space="preserve"> </w:t>
      </w:r>
      <w:r w:rsidRPr="00F56323">
        <w:rPr>
          <w:noProof w:val="0"/>
        </w:rPr>
        <w:t>12,6</w:t>
      </w:r>
      <w:r w:rsidR="00AE6A1D" w:rsidRPr="00F56323">
        <w:rPr>
          <w:noProof w:val="0"/>
        </w:rPr>
        <w:t xml:space="preserve">% dos </w:t>
      </w:r>
      <w:r w:rsidR="00D87227" w:rsidRPr="00F56323">
        <w:rPr>
          <w:noProof w:val="0"/>
        </w:rPr>
        <w:t>doentes</w:t>
      </w:r>
      <w:r w:rsidR="00AE6A1D" w:rsidRPr="00F56323">
        <w:rPr>
          <w:noProof w:val="0"/>
        </w:rPr>
        <w:t xml:space="preserve"> tratados com golimumab em comparação com </w:t>
      </w:r>
      <w:r w:rsidR="00E54638" w:rsidRPr="00F56323">
        <w:rPr>
          <w:noProof w:val="0"/>
        </w:rPr>
        <w:t>11,0</w:t>
      </w:r>
      <w:r w:rsidR="00AE6A1D" w:rsidRPr="00F56323">
        <w:rPr>
          <w:noProof w:val="0"/>
        </w:rPr>
        <w:t xml:space="preserve">% dos </w:t>
      </w:r>
      <w:r w:rsidR="00D87227" w:rsidRPr="00F56323">
        <w:rPr>
          <w:noProof w:val="0"/>
        </w:rPr>
        <w:t>doentes do grupo controlo. As RAs m</w:t>
      </w:r>
      <w:r w:rsidR="00AE6A1D" w:rsidRPr="00F56323">
        <w:rPr>
          <w:noProof w:val="0"/>
        </w:rPr>
        <w:t>ais graves que</w:t>
      </w:r>
      <w:r w:rsidR="00D87227" w:rsidRPr="00F56323">
        <w:rPr>
          <w:noProof w:val="0"/>
        </w:rPr>
        <w:t xml:space="preserve"> foram notificada</w:t>
      </w:r>
      <w:r w:rsidR="00AE6A1D" w:rsidRPr="00F56323">
        <w:rPr>
          <w:noProof w:val="0"/>
        </w:rPr>
        <w:t xml:space="preserve">s para </w:t>
      </w:r>
      <w:r w:rsidRPr="00F56323">
        <w:rPr>
          <w:noProof w:val="0"/>
        </w:rPr>
        <w:t>golim</w:t>
      </w:r>
      <w:r w:rsidR="00534E70" w:rsidRPr="00F56323">
        <w:rPr>
          <w:noProof w:val="0"/>
        </w:rPr>
        <w:t>u</w:t>
      </w:r>
      <w:r w:rsidRPr="00F56323">
        <w:rPr>
          <w:noProof w:val="0"/>
        </w:rPr>
        <w:t xml:space="preserve">mab </w:t>
      </w:r>
      <w:r w:rsidR="00AE6A1D" w:rsidRPr="00F56323">
        <w:rPr>
          <w:noProof w:val="0"/>
        </w:rPr>
        <w:t xml:space="preserve">incluem </w:t>
      </w:r>
      <w:r w:rsidR="00A45E46" w:rsidRPr="00F56323">
        <w:rPr>
          <w:noProof w:val="0"/>
        </w:rPr>
        <w:t>infeções</w:t>
      </w:r>
      <w:r w:rsidR="00D87227" w:rsidRPr="00F56323">
        <w:rPr>
          <w:noProof w:val="0"/>
        </w:rPr>
        <w:t xml:space="preserve"> graves (incluindo s</w:t>
      </w:r>
      <w:r w:rsidR="00ED733C" w:rsidRPr="00F56323">
        <w:rPr>
          <w:noProof w:val="0"/>
        </w:rPr>
        <w:t>e</w:t>
      </w:r>
      <w:r w:rsidR="00D87227" w:rsidRPr="00F56323">
        <w:rPr>
          <w:noProof w:val="0"/>
        </w:rPr>
        <w:t>psis</w:t>
      </w:r>
      <w:r w:rsidR="00AE6A1D" w:rsidRPr="00F56323">
        <w:rPr>
          <w:noProof w:val="0"/>
        </w:rPr>
        <w:t xml:space="preserve">, pneumonia, tuberculose, </w:t>
      </w:r>
      <w:r w:rsidR="00A45E46" w:rsidRPr="00F56323">
        <w:rPr>
          <w:noProof w:val="0"/>
        </w:rPr>
        <w:t>infeções</w:t>
      </w:r>
      <w:r w:rsidR="00AE6A1D" w:rsidRPr="00F56323">
        <w:rPr>
          <w:noProof w:val="0"/>
        </w:rPr>
        <w:t xml:space="preserve"> oportunistas</w:t>
      </w:r>
      <w:r w:rsidR="004959DC" w:rsidRPr="00F56323">
        <w:rPr>
          <w:noProof w:val="0"/>
        </w:rPr>
        <w:t xml:space="preserve"> e fúngicas invasivas</w:t>
      </w:r>
      <w:r w:rsidR="00AE6A1D" w:rsidRPr="00F56323">
        <w:rPr>
          <w:noProof w:val="0"/>
        </w:rPr>
        <w:t>), doenç</w:t>
      </w:r>
      <w:r w:rsidR="00D87227" w:rsidRPr="00F56323">
        <w:rPr>
          <w:noProof w:val="0"/>
        </w:rPr>
        <w:t xml:space="preserve">as desmielinizantes, </w:t>
      </w:r>
      <w:r w:rsidR="00A45E46" w:rsidRPr="00F56323">
        <w:rPr>
          <w:noProof w:val="0"/>
        </w:rPr>
        <w:t>reativação</w:t>
      </w:r>
      <w:r w:rsidR="00AE6A1D" w:rsidRPr="00F56323">
        <w:rPr>
          <w:noProof w:val="0"/>
        </w:rPr>
        <w:t xml:space="preserve"> do VHB, </w:t>
      </w:r>
      <w:r w:rsidR="00D87227" w:rsidRPr="00F56323">
        <w:rPr>
          <w:noProof w:val="0"/>
        </w:rPr>
        <w:t>ICC</w:t>
      </w:r>
      <w:r w:rsidR="00AE6A1D" w:rsidRPr="00F56323">
        <w:rPr>
          <w:noProof w:val="0"/>
        </w:rPr>
        <w:t xml:space="preserve">, processos </w:t>
      </w:r>
      <w:r w:rsidR="00A45E46" w:rsidRPr="00F56323">
        <w:rPr>
          <w:noProof w:val="0"/>
        </w:rPr>
        <w:t>autoimunes</w:t>
      </w:r>
      <w:r w:rsidR="00AE6A1D" w:rsidRPr="00F56323">
        <w:rPr>
          <w:noProof w:val="0"/>
        </w:rPr>
        <w:t xml:space="preserve"> (</w:t>
      </w:r>
      <w:r w:rsidR="007E7B58" w:rsidRPr="00F56323">
        <w:rPr>
          <w:noProof w:val="0"/>
        </w:rPr>
        <w:t>s</w:t>
      </w:r>
      <w:r w:rsidR="00DC0A34" w:rsidRPr="00F56323">
        <w:rPr>
          <w:noProof w:val="0"/>
        </w:rPr>
        <w:t xml:space="preserve">índrome </w:t>
      </w:r>
      <w:r w:rsidR="00DB3550">
        <w:rPr>
          <w:noProof w:val="0"/>
        </w:rPr>
        <w:t>de tipo lúpus</w:t>
      </w:r>
      <w:r w:rsidR="00AE6A1D" w:rsidRPr="00F56323">
        <w:rPr>
          <w:noProof w:val="0"/>
        </w:rPr>
        <w:t>)</w:t>
      </w:r>
      <w:r w:rsidR="00E55110" w:rsidRPr="00F56323">
        <w:rPr>
          <w:noProof w:val="0"/>
        </w:rPr>
        <w:t>,</w:t>
      </w:r>
      <w:r w:rsidR="00AE6A1D" w:rsidRPr="00F56323">
        <w:rPr>
          <w:noProof w:val="0"/>
        </w:rPr>
        <w:t xml:space="preserve"> rea</w:t>
      </w:r>
      <w:r w:rsidR="00290C53" w:rsidRPr="00F56323">
        <w:rPr>
          <w:noProof w:val="0"/>
        </w:rPr>
        <w:t>ções hematológicas</w:t>
      </w:r>
      <w:r w:rsidR="00E55110" w:rsidRPr="00F56323">
        <w:rPr>
          <w:noProof w:val="0"/>
        </w:rPr>
        <w:t>, hipersensibilidade sistémica grave (incluindo reação anafilática), vasculite, linfoma e leucemia</w:t>
      </w:r>
      <w:r w:rsidR="00290C53" w:rsidRPr="00F56323">
        <w:rPr>
          <w:noProof w:val="0"/>
        </w:rPr>
        <w:t xml:space="preserve"> (</w:t>
      </w:r>
      <w:r w:rsidR="00D87227" w:rsidRPr="00F56323">
        <w:rPr>
          <w:noProof w:val="0"/>
        </w:rPr>
        <w:t xml:space="preserve">ver </w:t>
      </w:r>
      <w:r w:rsidR="00837215" w:rsidRPr="00F56323">
        <w:rPr>
          <w:noProof w:val="0"/>
        </w:rPr>
        <w:t>secção </w:t>
      </w:r>
      <w:r w:rsidR="00AE6A1D" w:rsidRPr="00F56323">
        <w:rPr>
          <w:noProof w:val="0"/>
        </w:rPr>
        <w:t>4.4).</w:t>
      </w:r>
    </w:p>
    <w:p w14:paraId="1EF040BA" w14:textId="77777777" w:rsidR="00A5380A" w:rsidRPr="00F56323" w:rsidRDefault="00A5380A" w:rsidP="00E255F3">
      <w:pPr>
        <w:rPr>
          <w:noProof w:val="0"/>
        </w:rPr>
      </w:pPr>
    </w:p>
    <w:p w14:paraId="01EFF48B" w14:textId="77777777" w:rsidR="001E1267" w:rsidRPr="00F56323" w:rsidRDefault="001E1267" w:rsidP="00D63416">
      <w:pPr>
        <w:keepNext/>
        <w:rPr>
          <w:noProof w:val="0"/>
          <w:u w:val="single"/>
        </w:rPr>
      </w:pPr>
      <w:r w:rsidRPr="00F56323">
        <w:rPr>
          <w:noProof w:val="0"/>
          <w:u w:val="single"/>
        </w:rPr>
        <w:t xml:space="preserve">Lista </w:t>
      </w:r>
      <w:r w:rsidR="00BE6219" w:rsidRPr="00F56323">
        <w:rPr>
          <w:noProof w:val="0"/>
          <w:u w:val="single"/>
        </w:rPr>
        <w:t xml:space="preserve">tabelada </w:t>
      </w:r>
      <w:r w:rsidRPr="00F56323">
        <w:rPr>
          <w:noProof w:val="0"/>
          <w:u w:val="single"/>
        </w:rPr>
        <w:t>das r</w:t>
      </w:r>
      <w:r w:rsidR="00F715C5" w:rsidRPr="00F56323">
        <w:rPr>
          <w:noProof w:val="0"/>
          <w:u w:val="single"/>
        </w:rPr>
        <w:t>ea</w:t>
      </w:r>
      <w:r w:rsidRPr="00F56323">
        <w:rPr>
          <w:noProof w:val="0"/>
          <w:u w:val="single"/>
        </w:rPr>
        <w:t>ções adversas</w:t>
      </w:r>
    </w:p>
    <w:p w14:paraId="6D852B38" w14:textId="77777777" w:rsidR="00CA183F" w:rsidRPr="00F56323" w:rsidRDefault="00CA183F" w:rsidP="00E255F3">
      <w:pPr>
        <w:rPr>
          <w:noProof w:val="0"/>
        </w:rPr>
      </w:pPr>
      <w:r w:rsidRPr="00F56323">
        <w:rPr>
          <w:noProof w:val="0"/>
        </w:rPr>
        <w:t>As RAs observadas em ensaios clínicos e notificadas em todo o mundo durante a utilização pós</w:t>
      </w:r>
      <w:r w:rsidR="003E2AF0" w:rsidRPr="00F56323">
        <w:rPr>
          <w:noProof w:val="0"/>
        </w:rPr>
        <w:noBreakHyphen/>
      </w:r>
      <w:r w:rsidRPr="00F56323">
        <w:rPr>
          <w:noProof w:val="0"/>
        </w:rPr>
        <w:t>comercialização de golimumab encontram</w:t>
      </w:r>
      <w:r w:rsidR="003E2AF0" w:rsidRPr="00F56323">
        <w:rPr>
          <w:noProof w:val="0"/>
        </w:rPr>
        <w:noBreakHyphen/>
      </w:r>
      <w:r w:rsidRPr="00F56323">
        <w:rPr>
          <w:noProof w:val="0"/>
        </w:rPr>
        <w:t>se listadas na Tabela 1. Dentro das classes de sistemas de órgãos designad</w:t>
      </w:r>
      <w:r w:rsidR="007F3851">
        <w:rPr>
          <w:noProof w:val="0"/>
        </w:rPr>
        <w:t>a</w:t>
      </w:r>
      <w:r w:rsidRPr="00F56323">
        <w:rPr>
          <w:noProof w:val="0"/>
        </w:rPr>
        <w:t xml:space="preserve">s </w:t>
      </w:r>
      <w:r w:rsidR="007F3851">
        <w:rPr>
          <w:noProof w:val="0"/>
        </w:rPr>
        <w:t>a</w:t>
      </w:r>
      <w:r w:rsidRPr="00F56323">
        <w:rPr>
          <w:noProof w:val="0"/>
        </w:rPr>
        <w:t xml:space="preserve">s </w:t>
      </w:r>
      <w:r w:rsidR="007F3851">
        <w:rPr>
          <w:noProof w:val="0"/>
        </w:rPr>
        <w:t>RA</w:t>
      </w:r>
      <w:r w:rsidRPr="00F56323">
        <w:rPr>
          <w:noProof w:val="0"/>
        </w:rPr>
        <w:t>s são apresentad</w:t>
      </w:r>
      <w:r w:rsidR="007F3851">
        <w:rPr>
          <w:noProof w:val="0"/>
        </w:rPr>
        <w:t>a</w:t>
      </w:r>
      <w:r w:rsidRPr="00F56323">
        <w:rPr>
          <w:noProof w:val="0"/>
        </w:rPr>
        <w:t>s dentro de cada classe de frequência e utilizando a seguinte convenção: muito frequentes (≥ 1/10); frequentes (≥ 1/100, &lt; 1/10); pouco frequentes (≥ 1/1.000, &lt; 1/100); raros (≥ 1/10.000, &lt; 1/1.000); muito raros (&lt; 1/10.000); desconhecido (não pode ser calculado a partir dos dados disponíveis). Dentro de cada classe de frequência, as reações adversas são descritas por ordem decrescente de gravidade.</w:t>
      </w:r>
    </w:p>
    <w:p w14:paraId="28D8026D" w14:textId="77777777" w:rsidR="00A5380A" w:rsidRPr="00BB5D4B" w:rsidRDefault="00A5380A" w:rsidP="00E255F3">
      <w:pPr>
        <w:rPr>
          <w:noProof w:val="0"/>
        </w:rPr>
      </w:pPr>
    </w:p>
    <w:p w14:paraId="01E1DC8E" w14:textId="77777777" w:rsidR="00A5380A" w:rsidRPr="00F56323" w:rsidRDefault="00837215" w:rsidP="00D63416">
      <w:pPr>
        <w:keepNext/>
        <w:jc w:val="center"/>
        <w:rPr>
          <w:b/>
          <w:noProof w:val="0"/>
        </w:rPr>
      </w:pPr>
      <w:r w:rsidRPr="00F56323">
        <w:rPr>
          <w:b/>
          <w:noProof w:val="0"/>
        </w:rPr>
        <w:t>Tabela </w:t>
      </w:r>
      <w:r w:rsidR="00A5380A" w:rsidRPr="00F56323">
        <w:rPr>
          <w:b/>
          <w:noProof w:val="0"/>
        </w:rPr>
        <w:t>1</w:t>
      </w:r>
    </w:p>
    <w:p w14:paraId="50D6D59A" w14:textId="77777777" w:rsidR="00A5380A" w:rsidRPr="00F56323" w:rsidRDefault="00E05340" w:rsidP="00D63416">
      <w:pPr>
        <w:keepNext/>
        <w:jc w:val="center"/>
        <w:rPr>
          <w:b/>
          <w:noProof w:val="0"/>
        </w:rPr>
      </w:pPr>
      <w:r w:rsidRPr="00F56323">
        <w:rPr>
          <w:b/>
          <w:noProof w:val="0"/>
        </w:rPr>
        <w:t xml:space="preserve">Lista </w:t>
      </w:r>
      <w:r w:rsidR="00A5380A" w:rsidRPr="00F56323">
        <w:rPr>
          <w:b/>
          <w:noProof w:val="0"/>
        </w:rPr>
        <w:t xml:space="preserve">de RAs </w:t>
      </w:r>
      <w:r w:rsidR="00534A03">
        <w:rPr>
          <w:b/>
          <w:noProof w:val="0"/>
        </w:rPr>
        <w:t>em formato tabular</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A5380A" w:rsidRPr="00F56323" w14:paraId="0411B7F8" w14:textId="77777777" w:rsidTr="0084317E">
        <w:trPr>
          <w:cantSplit/>
          <w:jc w:val="center"/>
        </w:trPr>
        <w:tc>
          <w:tcPr>
            <w:tcW w:w="3422" w:type="dxa"/>
            <w:tcBorders>
              <w:top w:val="single" w:sz="4" w:space="0" w:color="auto"/>
              <w:left w:val="single" w:sz="4" w:space="0" w:color="auto"/>
              <w:bottom w:val="nil"/>
              <w:right w:val="nil"/>
            </w:tcBorders>
          </w:tcPr>
          <w:p w14:paraId="5CCD609E" w14:textId="77777777" w:rsidR="00A5380A" w:rsidRPr="00F56323" w:rsidRDefault="00A45E46" w:rsidP="00D63416">
            <w:pPr>
              <w:keepNext/>
              <w:rPr>
                <w:noProof w:val="0"/>
              </w:rPr>
            </w:pPr>
            <w:r w:rsidRPr="00F56323">
              <w:rPr>
                <w:noProof w:val="0"/>
              </w:rPr>
              <w:t>Infeções</w:t>
            </w:r>
            <w:r w:rsidR="00A5380A" w:rsidRPr="00F56323">
              <w:rPr>
                <w:noProof w:val="0"/>
              </w:rPr>
              <w:t xml:space="preserve"> e infestações</w:t>
            </w:r>
          </w:p>
        </w:tc>
        <w:tc>
          <w:tcPr>
            <w:tcW w:w="5650" w:type="dxa"/>
            <w:tcBorders>
              <w:top w:val="single" w:sz="4" w:space="0" w:color="auto"/>
              <w:left w:val="nil"/>
              <w:bottom w:val="nil"/>
              <w:right w:val="single" w:sz="4" w:space="0" w:color="auto"/>
            </w:tcBorders>
          </w:tcPr>
          <w:p w14:paraId="4E007EEA" w14:textId="77777777" w:rsidR="00A5380A" w:rsidRPr="00F56323" w:rsidRDefault="00A5380A" w:rsidP="00D63416">
            <w:pPr>
              <w:keepNext/>
              <w:rPr>
                <w:noProof w:val="0"/>
                <w:color w:val="000000"/>
              </w:rPr>
            </w:pPr>
          </w:p>
        </w:tc>
      </w:tr>
      <w:tr w:rsidR="00A5380A" w:rsidRPr="00F56323" w14:paraId="64DBFB19" w14:textId="77777777" w:rsidTr="0084317E">
        <w:trPr>
          <w:cantSplit/>
          <w:jc w:val="center"/>
        </w:trPr>
        <w:tc>
          <w:tcPr>
            <w:tcW w:w="3422" w:type="dxa"/>
            <w:tcBorders>
              <w:top w:val="nil"/>
              <w:left w:val="single" w:sz="4" w:space="0" w:color="auto"/>
              <w:bottom w:val="nil"/>
              <w:right w:val="nil"/>
            </w:tcBorders>
          </w:tcPr>
          <w:p w14:paraId="36CB5A38" w14:textId="77777777" w:rsidR="00A5380A" w:rsidRPr="00F56323" w:rsidRDefault="00A5380A" w:rsidP="00E255F3">
            <w:pPr>
              <w:jc w:val="right"/>
              <w:rPr>
                <w:noProof w:val="0"/>
              </w:rPr>
            </w:pPr>
            <w:r w:rsidRPr="00F56323">
              <w:rPr>
                <w:noProof w:val="0"/>
              </w:rPr>
              <w:t>Muito frequentes:</w:t>
            </w:r>
          </w:p>
        </w:tc>
        <w:tc>
          <w:tcPr>
            <w:tcW w:w="5650" w:type="dxa"/>
            <w:tcBorders>
              <w:top w:val="nil"/>
              <w:left w:val="nil"/>
              <w:bottom w:val="nil"/>
              <w:right w:val="single" w:sz="4" w:space="0" w:color="auto"/>
            </w:tcBorders>
          </w:tcPr>
          <w:p w14:paraId="3250E7DE" w14:textId="77777777" w:rsidR="00A5380A" w:rsidRPr="00F56323" w:rsidRDefault="00A45E46" w:rsidP="00F05059">
            <w:pPr>
              <w:rPr>
                <w:noProof w:val="0"/>
              </w:rPr>
            </w:pPr>
            <w:r w:rsidRPr="00F56323">
              <w:rPr>
                <w:noProof w:val="0"/>
              </w:rPr>
              <w:t>Infeção</w:t>
            </w:r>
            <w:r w:rsidR="00A5380A" w:rsidRPr="00F56323">
              <w:rPr>
                <w:noProof w:val="0"/>
              </w:rPr>
              <w:t xml:space="preserve"> do </w:t>
            </w:r>
            <w:r w:rsidRPr="00F56323">
              <w:rPr>
                <w:noProof w:val="0"/>
              </w:rPr>
              <w:t>trato</w:t>
            </w:r>
            <w:r w:rsidR="00A5380A" w:rsidRPr="00F56323">
              <w:rPr>
                <w:noProof w:val="0"/>
              </w:rPr>
              <w:t xml:space="preserve"> respiratório superior (</w:t>
            </w:r>
            <w:r w:rsidR="00D1404D" w:rsidRPr="00F56323">
              <w:rPr>
                <w:noProof w:val="0"/>
              </w:rPr>
              <w:t>nasofaringite</w:t>
            </w:r>
            <w:r w:rsidR="00A5380A" w:rsidRPr="00F56323">
              <w:rPr>
                <w:noProof w:val="0"/>
              </w:rPr>
              <w:t>, faringite, laringite e rinite)</w:t>
            </w:r>
          </w:p>
        </w:tc>
      </w:tr>
      <w:tr w:rsidR="00A5380A" w:rsidRPr="00F56323" w14:paraId="6AADEC1C" w14:textId="77777777" w:rsidTr="0084317E">
        <w:trPr>
          <w:cantSplit/>
          <w:jc w:val="center"/>
        </w:trPr>
        <w:tc>
          <w:tcPr>
            <w:tcW w:w="3422" w:type="dxa"/>
            <w:tcBorders>
              <w:top w:val="nil"/>
              <w:left w:val="single" w:sz="4" w:space="0" w:color="auto"/>
              <w:bottom w:val="nil"/>
              <w:right w:val="nil"/>
            </w:tcBorders>
          </w:tcPr>
          <w:p w14:paraId="663CEAE9" w14:textId="77777777" w:rsidR="00A5380A" w:rsidRPr="00F56323" w:rsidRDefault="00A5380A"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4A0CDE03" w14:textId="77777777" w:rsidR="00A5380A" w:rsidRPr="00F56323" w:rsidRDefault="00A45E46" w:rsidP="00E255F3">
            <w:pPr>
              <w:rPr>
                <w:noProof w:val="0"/>
                <w:color w:val="000000"/>
              </w:rPr>
            </w:pPr>
            <w:r w:rsidRPr="00F56323">
              <w:rPr>
                <w:noProof w:val="0"/>
              </w:rPr>
              <w:t>Infeções</w:t>
            </w:r>
            <w:r w:rsidR="00A5380A" w:rsidRPr="00F56323">
              <w:rPr>
                <w:noProof w:val="0"/>
              </w:rPr>
              <w:t xml:space="preserve"> bacterianas (tal como celulite), </w:t>
            </w:r>
            <w:r w:rsidR="00F35DCD" w:rsidRPr="00F56323">
              <w:rPr>
                <w:noProof w:val="0"/>
              </w:rPr>
              <w:t xml:space="preserve">infeção das vias respiratórias inferiores (tal como a pneumonia), </w:t>
            </w:r>
            <w:r w:rsidRPr="00F56323">
              <w:rPr>
                <w:noProof w:val="0"/>
              </w:rPr>
              <w:t>infeções</w:t>
            </w:r>
            <w:r w:rsidR="00A5380A" w:rsidRPr="00F56323">
              <w:rPr>
                <w:noProof w:val="0"/>
              </w:rPr>
              <w:t xml:space="preserve"> virais (tal como </w:t>
            </w:r>
            <w:r w:rsidR="00A5380A" w:rsidRPr="00F56323">
              <w:rPr>
                <w:i/>
                <w:noProof w:val="0"/>
              </w:rPr>
              <w:t>influenza</w:t>
            </w:r>
            <w:r w:rsidR="00A5380A" w:rsidRPr="00F56323">
              <w:rPr>
                <w:noProof w:val="0"/>
              </w:rPr>
              <w:t xml:space="preserve"> e herpes), bronquite, sinusite, </w:t>
            </w:r>
            <w:r w:rsidRPr="00F56323">
              <w:rPr>
                <w:noProof w:val="0"/>
              </w:rPr>
              <w:t>infeções</w:t>
            </w:r>
            <w:r w:rsidR="00A5380A" w:rsidRPr="00F56323">
              <w:rPr>
                <w:noProof w:val="0"/>
              </w:rPr>
              <w:t xml:space="preserve"> fúngicas superficiais</w:t>
            </w:r>
            <w:r w:rsidR="00F35DCD" w:rsidRPr="00F56323">
              <w:rPr>
                <w:noProof w:val="0"/>
              </w:rPr>
              <w:t>, abcesso</w:t>
            </w:r>
          </w:p>
        </w:tc>
      </w:tr>
      <w:tr w:rsidR="00A5380A" w:rsidRPr="00F56323" w14:paraId="076667CD" w14:textId="77777777" w:rsidTr="0084317E">
        <w:trPr>
          <w:cantSplit/>
          <w:jc w:val="center"/>
        </w:trPr>
        <w:tc>
          <w:tcPr>
            <w:tcW w:w="3422" w:type="dxa"/>
            <w:tcBorders>
              <w:top w:val="nil"/>
              <w:left w:val="single" w:sz="4" w:space="0" w:color="auto"/>
              <w:bottom w:val="nil"/>
              <w:right w:val="nil"/>
            </w:tcBorders>
          </w:tcPr>
          <w:p w14:paraId="2D47D1E7" w14:textId="77777777" w:rsidR="00A5380A" w:rsidRPr="00F56323" w:rsidRDefault="00A5380A"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374C5BB1" w14:textId="77777777" w:rsidR="00A5380A" w:rsidRPr="00F56323" w:rsidRDefault="00F35DCD" w:rsidP="00A108BB">
            <w:pPr>
              <w:rPr>
                <w:noProof w:val="0"/>
              </w:rPr>
            </w:pPr>
            <w:r w:rsidRPr="00F56323">
              <w:rPr>
                <w:noProof w:val="0"/>
              </w:rPr>
              <w:t>Sepsis incluindo c</w:t>
            </w:r>
            <w:r w:rsidR="00A5380A" w:rsidRPr="00F56323">
              <w:rPr>
                <w:noProof w:val="0"/>
              </w:rPr>
              <w:t>hoque séptico,</w:t>
            </w:r>
            <w:r w:rsidR="00D63416" w:rsidRPr="00F56323">
              <w:rPr>
                <w:noProof w:val="0"/>
              </w:rPr>
              <w:t xml:space="preserve"> </w:t>
            </w:r>
            <w:r w:rsidRPr="00F56323">
              <w:rPr>
                <w:noProof w:val="0"/>
              </w:rPr>
              <w:t>pielonefrite</w:t>
            </w:r>
          </w:p>
        </w:tc>
      </w:tr>
      <w:tr w:rsidR="00A5380A" w:rsidRPr="00F56323" w14:paraId="0976D383" w14:textId="77777777" w:rsidTr="0084317E">
        <w:trPr>
          <w:cantSplit/>
          <w:jc w:val="center"/>
        </w:trPr>
        <w:tc>
          <w:tcPr>
            <w:tcW w:w="3422" w:type="dxa"/>
            <w:tcBorders>
              <w:top w:val="nil"/>
              <w:left w:val="single" w:sz="4" w:space="0" w:color="auto"/>
              <w:bottom w:val="single" w:sz="4" w:space="0" w:color="auto"/>
              <w:right w:val="nil"/>
            </w:tcBorders>
          </w:tcPr>
          <w:p w14:paraId="7EA8D66C" w14:textId="77777777" w:rsidR="00A5380A" w:rsidRPr="00F56323" w:rsidRDefault="00A5380A"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2E36DADB" w14:textId="77777777" w:rsidR="00A5380A" w:rsidRPr="00F56323" w:rsidRDefault="00E54638" w:rsidP="00E255F3">
            <w:pPr>
              <w:rPr>
                <w:noProof w:val="0"/>
              </w:rPr>
            </w:pPr>
            <w:r w:rsidRPr="00F56323">
              <w:rPr>
                <w:noProof w:val="0"/>
              </w:rPr>
              <w:t>T</w:t>
            </w:r>
            <w:r w:rsidR="008F14AC" w:rsidRPr="00F56323">
              <w:rPr>
                <w:noProof w:val="0"/>
              </w:rPr>
              <w:t xml:space="preserve">uberculose, </w:t>
            </w:r>
            <w:r w:rsidRPr="00F56323">
              <w:rPr>
                <w:noProof w:val="0"/>
              </w:rPr>
              <w:t>infeções oportunistas (ta</w:t>
            </w:r>
            <w:r w:rsidR="00810162" w:rsidRPr="00F56323">
              <w:rPr>
                <w:noProof w:val="0"/>
              </w:rPr>
              <w:t>is</w:t>
            </w:r>
            <w:r w:rsidRPr="00F56323">
              <w:rPr>
                <w:noProof w:val="0"/>
              </w:rPr>
              <w:t xml:space="preserve"> como infeções fúngicas invasivas [histoplasmose, coccidioidomicose, pneumocistose], infeções bacterianas, infeção micobacteriana</w:t>
            </w:r>
            <w:r w:rsidR="00906405">
              <w:rPr>
                <w:noProof w:val="0"/>
              </w:rPr>
              <w:t xml:space="preserve"> e por protozoários</w:t>
            </w:r>
            <w:r w:rsidRPr="00F56323">
              <w:rPr>
                <w:noProof w:val="0"/>
              </w:rPr>
              <w:t xml:space="preserve"> atípica</w:t>
            </w:r>
            <w:r w:rsidR="00DB3550">
              <w:rPr>
                <w:noProof w:val="0"/>
              </w:rPr>
              <w:t>s</w:t>
            </w:r>
            <w:r w:rsidRPr="00F56323">
              <w:rPr>
                <w:noProof w:val="0"/>
              </w:rPr>
              <w:t xml:space="preserve">), </w:t>
            </w:r>
            <w:r w:rsidR="00810162" w:rsidRPr="00F56323">
              <w:rPr>
                <w:noProof w:val="0"/>
              </w:rPr>
              <w:t xml:space="preserve">reativação de hepatite B, </w:t>
            </w:r>
            <w:r w:rsidRPr="00F56323">
              <w:rPr>
                <w:noProof w:val="0"/>
              </w:rPr>
              <w:t>artrite bacteriana,</w:t>
            </w:r>
            <w:r w:rsidR="00E321EE" w:rsidRPr="00F56323">
              <w:rPr>
                <w:noProof w:val="0"/>
              </w:rPr>
              <w:t xml:space="preserve"> </w:t>
            </w:r>
            <w:r w:rsidR="008F14AC" w:rsidRPr="00F56323">
              <w:rPr>
                <w:noProof w:val="0"/>
              </w:rPr>
              <w:t>bursite infeciosa</w:t>
            </w:r>
          </w:p>
        </w:tc>
      </w:tr>
      <w:tr w:rsidR="00A5380A" w:rsidRPr="00F56323" w14:paraId="722FE3D3" w14:textId="77777777" w:rsidTr="0084317E">
        <w:trPr>
          <w:cantSplit/>
          <w:jc w:val="center"/>
        </w:trPr>
        <w:tc>
          <w:tcPr>
            <w:tcW w:w="3422" w:type="dxa"/>
            <w:tcBorders>
              <w:top w:val="single" w:sz="4" w:space="0" w:color="auto"/>
              <w:left w:val="single" w:sz="4" w:space="0" w:color="auto"/>
              <w:bottom w:val="nil"/>
              <w:right w:val="nil"/>
            </w:tcBorders>
          </w:tcPr>
          <w:p w14:paraId="2E9CF4CD" w14:textId="77777777" w:rsidR="00A5380A" w:rsidRPr="00F56323" w:rsidRDefault="00A5380A" w:rsidP="00D63416">
            <w:pPr>
              <w:keepNext/>
              <w:rPr>
                <w:noProof w:val="0"/>
              </w:rPr>
            </w:pPr>
            <w:r w:rsidRPr="00F56323">
              <w:rPr>
                <w:noProof w:val="0"/>
              </w:rPr>
              <w:lastRenderedPageBreak/>
              <w:t>Neoplasias benignas, malignas e não especificadas</w:t>
            </w:r>
          </w:p>
        </w:tc>
        <w:tc>
          <w:tcPr>
            <w:tcW w:w="5650" w:type="dxa"/>
            <w:tcBorders>
              <w:top w:val="single" w:sz="4" w:space="0" w:color="auto"/>
              <w:left w:val="nil"/>
              <w:bottom w:val="nil"/>
              <w:right w:val="single" w:sz="4" w:space="0" w:color="auto"/>
            </w:tcBorders>
          </w:tcPr>
          <w:p w14:paraId="56681664" w14:textId="77777777" w:rsidR="00A5380A" w:rsidRPr="00F56323" w:rsidRDefault="00A5380A" w:rsidP="00D63416">
            <w:pPr>
              <w:keepNext/>
              <w:rPr>
                <w:noProof w:val="0"/>
                <w:color w:val="000000"/>
              </w:rPr>
            </w:pPr>
          </w:p>
        </w:tc>
      </w:tr>
      <w:tr w:rsidR="00A5380A" w:rsidRPr="00F56323" w14:paraId="039F52B1" w14:textId="77777777" w:rsidTr="0084317E">
        <w:trPr>
          <w:cantSplit/>
          <w:jc w:val="center"/>
        </w:trPr>
        <w:tc>
          <w:tcPr>
            <w:tcW w:w="3422" w:type="dxa"/>
            <w:tcBorders>
              <w:top w:val="nil"/>
              <w:left w:val="single" w:sz="4" w:space="0" w:color="auto"/>
              <w:bottom w:val="nil"/>
              <w:right w:val="nil"/>
            </w:tcBorders>
          </w:tcPr>
          <w:p w14:paraId="32440C44" w14:textId="77777777" w:rsidR="00A5380A" w:rsidRPr="00F56323" w:rsidRDefault="00A5380A"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779754DB" w14:textId="77777777" w:rsidR="00A5380A" w:rsidRPr="00F56323" w:rsidRDefault="00A5380A" w:rsidP="00E255F3">
            <w:pPr>
              <w:rPr>
                <w:noProof w:val="0"/>
              </w:rPr>
            </w:pPr>
            <w:r w:rsidRPr="00F56323">
              <w:rPr>
                <w:noProof w:val="0"/>
              </w:rPr>
              <w:t>Neoplasias (ta</w:t>
            </w:r>
            <w:r w:rsidR="00DB3550">
              <w:rPr>
                <w:noProof w:val="0"/>
              </w:rPr>
              <w:t>is</w:t>
            </w:r>
            <w:r w:rsidRPr="00F56323">
              <w:rPr>
                <w:noProof w:val="0"/>
              </w:rPr>
              <w:t xml:space="preserve"> como cancro da pele, carcinoma pavimento</w:t>
            </w:r>
            <w:r w:rsidR="00DB3550">
              <w:rPr>
                <w:noProof w:val="0"/>
              </w:rPr>
              <w:t>celular</w:t>
            </w:r>
            <w:r w:rsidRPr="00F56323">
              <w:rPr>
                <w:noProof w:val="0"/>
              </w:rPr>
              <w:t xml:space="preserve">, nevo melanocítico) </w:t>
            </w:r>
          </w:p>
        </w:tc>
      </w:tr>
      <w:tr w:rsidR="00A5380A" w:rsidRPr="00F56323" w14:paraId="0C573BE1" w14:textId="77777777" w:rsidTr="0084317E">
        <w:trPr>
          <w:cantSplit/>
          <w:jc w:val="center"/>
        </w:trPr>
        <w:tc>
          <w:tcPr>
            <w:tcW w:w="3422" w:type="dxa"/>
            <w:tcBorders>
              <w:top w:val="nil"/>
              <w:left w:val="single" w:sz="4" w:space="0" w:color="auto"/>
              <w:bottom w:val="nil"/>
              <w:right w:val="nil"/>
            </w:tcBorders>
          </w:tcPr>
          <w:p w14:paraId="123410F8" w14:textId="77777777" w:rsidR="00EA46A9" w:rsidRPr="00F56323" w:rsidRDefault="00A5380A" w:rsidP="00E255F3">
            <w:pPr>
              <w:jc w:val="right"/>
              <w:rPr>
                <w:noProof w:val="0"/>
              </w:rPr>
            </w:pPr>
            <w:r w:rsidRPr="00F56323">
              <w:rPr>
                <w:noProof w:val="0"/>
              </w:rPr>
              <w:t>Raros:</w:t>
            </w:r>
          </w:p>
        </w:tc>
        <w:tc>
          <w:tcPr>
            <w:tcW w:w="5650" w:type="dxa"/>
            <w:tcBorders>
              <w:top w:val="nil"/>
              <w:left w:val="nil"/>
              <w:bottom w:val="nil"/>
              <w:right w:val="single" w:sz="4" w:space="0" w:color="auto"/>
            </w:tcBorders>
          </w:tcPr>
          <w:p w14:paraId="727BA433" w14:textId="77777777" w:rsidR="00EA46A9" w:rsidRPr="00F56323" w:rsidRDefault="00A5380A" w:rsidP="005935A9">
            <w:pPr>
              <w:rPr>
                <w:noProof w:val="0"/>
              </w:rPr>
            </w:pPr>
            <w:r w:rsidRPr="00F56323">
              <w:rPr>
                <w:noProof w:val="0"/>
              </w:rPr>
              <w:t>Linfoma</w:t>
            </w:r>
            <w:r w:rsidR="00716264" w:rsidRPr="00F56323">
              <w:rPr>
                <w:noProof w:val="0"/>
              </w:rPr>
              <w:t>, leucemia</w:t>
            </w:r>
            <w:r w:rsidR="00EA46A9" w:rsidRPr="00F56323">
              <w:rPr>
                <w:noProof w:val="0"/>
              </w:rPr>
              <w:t>, melanoma</w:t>
            </w:r>
            <w:r w:rsidR="00B8391B">
              <w:rPr>
                <w:noProof w:val="0"/>
              </w:rPr>
              <w:t>,</w:t>
            </w:r>
            <w:r w:rsidR="00B8391B" w:rsidRPr="00F56323">
              <w:rPr>
                <w:noProof w:val="0"/>
              </w:rPr>
              <w:t xml:space="preserve"> </w:t>
            </w:r>
            <w:r w:rsidR="00B8391B">
              <w:rPr>
                <w:noProof w:val="0"/>
              </w:rPr>
              <w:t>c</w:t>
            </w:r>
            <w:r w:rsidR="00B8391B" w:rsidRPr="00F56323">
              <w:rPr>
                <w:noProof w:val="0"/>
              </w:rPr>
              <w:t>arcinoma de células Merkel</w:t>
            </w:r>
          </w:p>
        </w:tc>
      </w:tr>
      <w:tr w:rsidR="00487B7F" w:rsidRPr="00F56323" w14:paraId="372001A9" w14:textId="77777777" w:rsidTr="0084317E">
        <w:trPr>
          <w:cantSplit/>
          <w:jc w:val="center"/>
        </w:trPr>
        <w:tc>
          <w:tcPr>
            <w:tcW w:w="3422" w:type="dxa"/>
            <w:tcBorders>
              <w:top w:val="nil"/>
              <w:left w:val="single" w:sz="4" w:space="0" w:color="auto"/>
              <w:bottom w:val="nil"/>
              <w:right w:val="nil"/>
            </w:tcBorders>
          </w:tcPr>
          <w:p w14:paraId="09A0EA41" w14:textId="77777777" w:rsidR="00487B7F" w:rsidRPr="00F56323" w:rsidRDefault="00487B7F" w:rsidP="00E255F3">
            <w:pPr>
              <w:jc w:val="right"/>
              <w:rPr>
                <w:noProof w:val="0"/>
              </w:rPr>
            </w:pPr>
            <w:r w:rsidRPr="00F56323">
              <w:rPr>
                <w:noProof w:val="0"/>
              </w:rPr>
              <w:t>Desconhecido:</w:t>
            </w:r>
          </w:p>
        </w:tc>
        <w:tc>
          <w:tcPr>
            <w:tcW w:w="5650" w:type="dxa"/>
            <w:tcBorders>
              <w:top w:val="nil"/>
              <w:left w:val="nil"/>
              <w:bottom w:val="nil"/>
              <w:right w:val="single" w:sz="4" w:space="0" w:color="auto"/>
            </w:tcBorders>
          </w:tcPr>
          <w:p w14:paraId="7D4765F9" w14:textId="53FF43C3" w:rsidR="00487B7F" w:rsidRPr="00F56323" w:rsidRDefault="00B8391B" w:rsidP="00E255F3">
            <w:pPr>
              <w:rPr>
                <w:noProof w:val="0"/>
              </w:rPr>
            </w:pPr>
            <w:r>
              <w:rPr>
                <w:noProof w:val="0"/>
                <w:szCs w:val="22"/>
              </w:rPr>
              <w:t>L</w:t>
            </w:r>
            <w:r w:rsidR="00487B7F" w:rsidRPr="00F56323">
              <w:rPr>
                <w:noProof w:val="0"/>
                <w:szCs w:val="22"/>
              </w:rPr>
              <w:t>infoma hepatoesplénico de células T*</w:t>
            </w:r>
            <w:r w:rsidR="003948DC">
              <w:rPr>
                <w:noProof w:val="0"/>
                <w:szCs w:val="22"/>
              </w:rPr>
              <w:t>, sarcoma de Kaposi</w:t>
            </w:r>
          </w:p>
        </w:tc>
      </w:tr>
      <w:tr w:rsidR="00A5380A" w:rsidRPr="00F56323" w14:paraId="23AAB5CB" w14:textId="77777777" w:rsidTr="0084317E">
        <w:trPr>
          <w:cantSplit/>
          <w:jc w:val="center"/>
        </w:trPr>
        <w:tc>
          <w:tcPr>
            <w:tcW w:w="3422" w:type="dxa"/>
            <w:tcBorders>
              <w:top w:val="single" w:sz="4" w:space="0" w:color="auto"/>
              <w:left w:val="single" w:sz="4" w:space="0" w:color="auto"/>
              <w:bottom w:val="nil"/>
              <w:right w:val="nil"/>
            </w:tcBorders>
          </w:tcPr>
          <w:p w14:paraId="61EC8224" w14:textId="77777777" w:rsidR="00A5380A" w:rsidRPr="00F56323" w:rsidRDefault="00A5380A" w:rsidP="00D63416">
            <w:pPr>
              <w:keepNext/>
              <w:rPr>
                <w:noProof w:val="0"/>
              </w:rPr>
            </w:pPr>
            <w:r w:rsidRPr="00F56323">
              <w:rPr>
                <w:noProof w:val="0"/>
              </w:rPr>
              <w:t>Doenças do sangue e do sistema linfático</w:t>
            </w:r>
          </w:p>
        </w:tc>
        <w:tc>
          <w:tcPr>
            <w:tcW w:w="5650" w:type="dxa"/>
            <w:tcBorders>
              <w:top w:val="single" w:sz="4" w:space="0" w:color="auto"/>
              <w:left w:val="nil"/>
              <w:bottom w:val="nil"/>
              <w:right w:val="single" w:sz="4" w:space="0" w:color="auto"/>
            </w:tcBorders>
          </w:tcPr>
          <w:p w14:paraId="49497F70" w14:textId="77777777" w:rsidR="00A5380A" w:rsidRPr="00F56323" w:rsidRDefault="00A5380A" w:rsidP="00D63416">
            <w:pPr>
              <w:keepNext/>
              <w:rPr>
                <w:noProof w:val="0"/>
                <w:color w:val="000000"/>
              </w:rPr>
            </w:pPr>
          </w:p>
        </w:tc>
      </w:tr>
      <w:tr w:rsidR="00A5380A" w:rsidRPr="00F56323" w14:paraId="607FC4A7" w14:textId="77777777" w:rsidTr="0084317E">
        <w:trPr>
          <w:cantSplit/>
          <w:jc w:val="center"/>
        </w:trPr>
        <w:tc>
          <w:tcPr>
            <w:tcW w:w="3422" w:type="dxa"/>
            <w:tcBorders>
              <w:top w:val="nil"/>
              <w:left w:val="single" w:sz="4" w:space="0" w:color="auto"/>
              <w:bottom w:val="nil"/>
              <w:right w:val="nil"/>
            </w:tcBorders>
            <w:vAlign w:val="center"/>
          </w:tcPr>
          <w:p w14:paraId="670CF8DF" w14:textId="77777777" w:rsidR="00A5380A" w:rsidRPr="00F56323" w:rsidRDefault="00A5380A"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77B471D4" w14:textId="77777777" w:rsidR="00A5380A" w:rsidRPr="00F56323" w:rsidRDefault="000E373C" w:rsidP="00E255F3">
            <w:pPr>
              <w:rPr>
                <w:noProof w:val="0"/>
              </w:rPr>
            </w:pPr>
            <w:r>
              <w:rPr>
                <w:noProof w:val="0"/>
              </w:rPr>
              <w:t>Leucopenia (incluindo neutropenia), anemia</w:t>
            </w:r>
          </w:p>
        </w:tc>
      </w:tr>
      <w:tr w:rsidR="00A5380A" w:rsidRPr="00F56323" w14:paraId="00A835C7" w14:textId="77777777" w:rsidTr="0084317E">
        <w:trPr>
          <w:cantSplit/>
          <w:jc w:val="center"/>
        </w:trPr>
        <w:tc>
          <w:tcPr>
            <w:tcW w:w="3422" w:type="dxa"/>
            <w:tcBorders>
              <w:top w:val="nil"/>
              <w:left w:val="single" w:sz="4" w:space="0" w:color="auto"/>
              <w:bottom w:val="nil"/>
              <w:right w:val="nil"/>
            </w:tcBorders>
            <w:vAlign w:val="center"/>
          </w:tcPr>
          <w:p w14:paraId="20A83793" w14:textId="77777777" w:rsidR="00A5380A" w:rsidRPr="00F56323" w:rsidRDefault="00A5380A"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7068D45F" w14:textId="77777777" w:rsidR="00A5380A" w:rsidRPr="00F56323" w:rsidRDefault="000E373C" w:rsidP="000E373C">
            <w:pPr>
              <w:rPr>
                <w:noProof w:val="0"/>
              </w:rPr>
            </w:pPr>
            <w:r>
              <w:rPr>
                <w:noProof w:val="0"/>
              </w:rPr>
              <w:t>T</w:t>
            </w:r>
            <w:r w:rsidR="00A5380A" w:rsidRPr="00F56323">
              <w:rPr>
                <w:noProof w:val="0"/>
              </w:rPr>
              <w:t>rombocitopenia</w:t>
            </w:r>
            <w:r w:rsidR="00D17B75" w:rsidRPr="00F56323">
              <w:rPr>
                <w:noProof w:val="0"/>
              </w:rPr>
              <w:t>, pancitopenia</w:t>
            </w:r>
          </w:p>
        </w:tc>
      </w:tr>
      <w:tr w:rsidR="00A5380A" w:rsidRPr="00F56323" w14:paraId="439B2EED" w14:textId="77777777" w:rsidTr="0084317E">
        <w:trPr>
          <w:cantSplit/>
          <w:jc w:val="center"/>
        </w:trPr>
        <w:tc>
          <w:tcPr>
            <w:tcW w:w="3422" w:type="dxa"/>
            <w:tcBorders>
              <w:top w:val="nil"/>
              <w:left w:val="single" w:sz="4" w:space="0" w:color="auto"/>
              <w:bottom w:val="single" w:sz="4" w:space="0" w:color="auto"/>
              <w:right w:val="nil"/>
            </w:tcBorders>
            <w:vAlign w:val="center"/>
          </w:tcPr>
          <w:p w14:paraId="5023D11C" w14:textId="77777777" w:rsidR="00A5380A" w:rsidRPr="00F56323" w:rsidRDefault="00F35DCD" w:rsidP="00E255F3">
            <w:pPr>
              <w:jc w:val="right"/>
              <w:rPr>
                <w:noProof w:val="0"/>
              </w:rPr>
            </w:pPr>
            <w:r w:rsidRPr="00F56323">
              <w:rPr>
                <w:noProof w:val="0"/>
              </w:rPr>
              <w:t>Raros</w:t>
            </w:r>
            <w:r w:rsidR="00A5380A" w:rsidRPr="00F56323">
              <w:rPr>
                <w:noProof w:val="0"/>
              </w:rPr>
              <w:t>:</w:t>
            </w:r>
          </w:p>
        </w:tc>
        <w:tc>
          <w:tcPr>
            <w:tcW w:w="5650" w:type="dxa"/>
            <w:tcBorders>
              <w:top w:val="nil"/>
              <w:left w:val="nil"/>
              <w:bottom w:val="single" w:sz="4" w:space="0" w:color="auto"/>
              <w:right w:val="single" w:sz="4" w:space="0" w:color="auto"/>
            </w:tcBorders>
          </w:tcPr>
          <w:p w14:paraId="0919F365" w14:textId="77777777" w:rsidR="00A5380A" w:rsidRPr="00F56323" w:rsidRDefault="00A5380A" w:rsidP="00E255F3">
            <w:pPr>
              <w:rPr>
                <w:noProof w:val="0"/>
              </w:rPr>
            </w:pPr>
            <w:r w:rsidRPr="00F56323">
              <w:rPr>
                <w:noProof w:val="0"/>
              </w:rPr>
              <w:t>Anemia aplástica</w:t>
            </w:r>
            <w:r w:rsidR="000E373C">
              <w:rPr>
                <w:noProof w:val="0"/>
              </w:rPr>
              <w:t>, agranulocitose</w:t>
            </w:r>
          </w:p>
        </w:tc>
      </w:tr>
      <w:tr w:rsidR="00A5380A" w:rsidRPr="00F56323" w14:paraId="7315A57E" w14:textId="77777777" w:rsidTr="0084317E">
        <w:trPr>
          <w:cantSplit/>
          <w:jc w:val="center"/>
        </w:trPr>
        <w:tc>
          <w:tcPr>
            <w:tcW w:w="3422" w:type="dxa"/>
            <w:tcBorders>
              <w:top w:val="single" w:sz="4" w:space="0" w:color="auto"/>
              <w:left w:val="single" w:sz="4" w:space="0" w:color="auto"/>
              <w:bottom w:val="nil"/>
              <w:right w:val="nil"/>
            </w:tcBorders>
          </w:tcPr>
          <w:p w14:paraId="33640DA5" w14:textId="77777777" w:rsidR="00A5380A" w:rsidRPr="00F56323" w:rsidRDefault="00A5380A" w:rsidP="00D63416">
            <w:pPr>
              <w:keepNext/>
              <w:rPr>
                <w:noProof w:val="0"/>
              </w:rPr>
            </w:pPr>
            <w:r w:rsidRPr="00F56323">
              <w:rPr>
                <w:noProof w:val="0"/>
              </w:rPr>
              <w:t>Doenças do sistema imunitário</w:t>
            </w:r>
          </w:p>
        </w:tc>
        <w:tc>
          <w:tcPr>
            <w:tcW w:w="5650" w:type="dxa"/>
            <w:tcBorders>
              <w:top w:val="single" w:sz="4" w:space="0" w:color="auto"/>
              <w:left w:val="nil"/>
              <w:bottom w:val="nil"/>
              <w:right w:val="single" w:sz="4" w:space="0" w:color="auto"/>
            </w:tcBorders>
          </w:tcPr>
          <w:p w14:paraId="206C3ABA" w14:textId="77777777" w:rsidR="00A5380A" w:rsidRPr="00F56323" w:rsidRDefault="00A5380A" w:rsidP="00D63416">
            <w:pPr>
              <w:keepNext/>
              <w:rPr>
                <w:noProof w:val="0"/>
                <w:color w:val="000000"/>
              </w:rPr>
            </w:pPr>
          </w:p>
        </w:tc>
      </w:tr>
      <w:tr w:rsidR="00A5380A" w:rsidRPr="00F56323" w14:paraId="2B38B60D" w14:textId="77777777" w:rsidTr="0084317E">
        <w:trPr>
          <w:cantSplit/>
          <w:jc w:val="center"/>
        </w:trPr>
        <w:tc>
          <w:tcPr>
            <w:tcW w:w="3422" w:type="dxa"/>
            <w:tcBorders>
              <w:top w:val="nil"/>
              <w:left w:val="single" w:sz="4" w:space="0" w:color="auto"/>
              <w:bottom w:val="nil"/>
              <w:right w:val="nil"/>
            </w:tcBorders>
          </w:tcPr>
          <w:p w14:paraId="207ACE42" w14:textId="77777777" w:rsidR="00A5380A" w:rsidRPr="00F56323" w:rsidRDefault="00A5380A"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22477AA4" w14:textId="77777777" w:rsidR="00A5380A" w:rsidRPr="00F56323" w:rsidRDefault="00A45E46" w:rsidP="00E255F3">
            <w:pPr>
              <w:rPr>
                <w:noProof w:val="0"/>
              </w:rPr>
            </w:pPr>
            <w:r w:rsidRPr="00F56323">
              <w:rPr>
                <w:noProof w:val="0"/>
              </w:rPr>
              <w:t>Reações</w:t>
            </w:r>
            <w:r w:rsidR="00A5380A" w:rsidRPr="00F56323">
              <w:rPr>
                <w:noProof w:val="0"/>
              </w:rPr>
              <w:t xml:space="preserve"> alérgicas (broncoespasmo, hipersensibilidade, urticária), positividade para autoanticorpos</w:t>
            </w:r>
          </w:p>
        </w:tc>
      </w:tr>
      <w:tr w:rsidR="000B179F" w:rsidRPr="00F56323" w14:paraId="30C26758" w14:textId="77777777" w:rsidTr="0084317E">
        <w:trPr>
          <w:cantSplit/>
          <w:jc w:val="center"/>
        </w:trPr>
        <w:tc>
          <w:tcPr>
            <w:tcW w:w="3422" w:type="dxa"/>
            <w:tcBorders>
              <w:top w:val="nil"/>
              <w:left w:val="single" w:sz="4" w:space="0" w:color="auto"/>
              <w:bottom w:val="single" w:sz="4" w:space="0" w:color="auto"/>
              <w:right w:val="nil"/>
            </w:tcBorders>
          </w:tcPr>
          <w:p w14:paraId="39ACEDB6" w14:textId="77777777" w:rsidR="000B179F" w:rsidRPr="00F56323" w:rsidRDefault="000B179F"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3A28228E" w14:textId="77777777" w:rsidR="000B179F" w:rsidRPr="00F56323" w:rsidRDefault="00A45E46" w:rsidP="00E255F3">
            <w:pPr>
              <w:rPr>
                <w:noProof w:val="0"/>
              </w:rPr>
            </w:pPr>
            <w:r w:rsidRPr="00F56323">
              <w:rPr>
                <w:noProof w:val="0"/>
              </w:rPr>
              <w:t>Reações</w:t>
            </w:r>
            <w:r w:rsidR="000B179F" w:rsidRPr="00F56323">
              <w:rPr>
                <w:noProof w:val="0"/>
              </w:rPr>
              <w:t xml:space="preserve"> de hipersensibilidade sistémicas graves (incluindo </w:t>
            </w:r>
            <w:r w:rsidRPr="00F56323">
              <w:rPr>
                <w:noProof w:val="0"/>
              </w:rPr>
              <w:t>reação</w:t>
            </w:r>
            <w:r w:rsidR="000B179F" w:rsidRPr="00F56323">
              <w:rPr>
                <w:noProof w:val="0"/>
              </w:rPr>
              <w:t xml:space="preserve"> </w:t>
            </w:r>
            <w:r w:rsidRPr="00F56323">
              <w:rPr>
                <w:noProof w:val="0"/>
              </w:rPr>
              <w:t>anafilática</w:t>
            </w:r>
            <w:r w:rsidR="000B179F" w:rsidRPr="00F56323">
              <w:rPr>
                <w:noProof w:val="0"/>
              </w:rPr>
              <w:t>)</w:t>
            </w:r>
            <w:r w:rsidR="00533305" w:rsidRPr="00F56323">
              <w:rPr>
                <w:noProof w:val="0"/>
              </w:rPr>
              <w:t>, vasculite (sistémica)</w:t>
            </w:r>
            <w:r w:rsidR="004C264E" w:rsidRPr="00F56323">
              <w:rPr>
                <w:noProof w:val="0"/>
              </w:rPr>
              <w:t>, sarcoidose</w:t>
            </w:r>
          </w:p>
        </w:tc>
      </w:tr>
      <w:tr w:rsidR="00A5380A" w:rsidRPr="00F56323" w14:paraId="1D59D664" w14:textId="77777777" w:rsidTr="0084317E">
        <w:trPr>
          <w:cantSplit/>
          <w:jc w:val="center"/>
        </w:trPr>
        <w:tc>
          <w:tcPr>
            <w:tcW w:w="3422" w:type="dxa"/>
            <w:tcBorders>
              <w:top w:val="single" w:sz="4" w:space="0" w:color="auto"/>
              <w:left w:val="single" w:sz="4" w:space="0" w:color="auto"/>
              <w:bottom w:val="nil"/>
              <w:right w:val="nil"/>
            </w:tcBorders>
          </w:tcPr>
          <w:p w14:paraId="2D0378EE" w14:textId="77777777" w:rsidR="00A5380A" w:rsidRPr="00F56323" w:rsidRDefault="00A5380A" w:rsidP="00D63416">
            <w:pPr>
              <w:keepNext/>
              <w:rPr>
                <w:noProof w:val="0"/>
              </w:rPr>
            </w:pPr>
            <w:r w:rsidRPr="00F56323">
              <w:rPr>
                <w:noProof w:val="0"/>
              </w:rPr>
              <w:t>Doenças endócrinas</w:t>
            </w:r>
          </w:p>
        </w:tc>
        <w:tc>
          <w:tcPr>
            <w:tcW w:w="5650" w:type="dxa"/>
            <w:tcBorders>
              <w:top w:val="single" w:sz="4" w:space="0" w:color="auto"/>
              <w:left w:val="nil"/>
              <w:bottom w:val="nil"/>
              <w:right w:val="single" w:sz="4" w:space="0" w:color="auto"/>
            </w:tcBorders>
          </w:tcPr>
          <w:p w14:paraId="794313C1" w14:textId="77777777" w:rsidR="00A5380A" w:rsidRPr="00F56323" w:rsidRDefault="00A5380A" w:rsidP="00D63416">
            <w:pPr>
              <w:keepNext/>
              <w:rPr>
                <w:noProof w:val="0"/>
                <w:color w:val="000000"/>
              </w:rPr>
            </w:pPr>
          </w:p>
        </w:tc>
      </w:tr>
      <w:tr w:rsidR="00A5380A" w:rsidRPr="00F56323" w14:paraId="15017C80" w14:textId="77777777" w:rsidTr="0084317E">
        <w:trPr>
          <w:cantSplit/>
          <w:jc w:val="center"/>
        </w:trPr>
        <w:tc>
          <w:tcPr>
            <w:tcW w:w="3422" w:type="dxa"/>
            <w:tcBorders>
              <w:top w:val="nil"/>
              <w:left w:val="single" w:sz="4" w:space="0" w:color="auto"/>
              <w:bottom w:val="single" w:sz="4" w:space="0" w:color="auto"/>
              <w:right w:val="nil"/>
            </w:tcBorders>
          </w:tcPr>
          <w:p w14:paraId="1A8276CC" w14:textId="77777777" w:rsidR="00A5380A" w:rsidRPr="00F56323" w:rsidRDefault="00A5380A"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1A1439FE" w14:textId="77777777" w:rsidR="00A5380A" w:rsidRPr="00F56323" w:rsidRDefault="00A5380A" w:rsidP="00E255F3">
            <w:pPr>
              <w:rPr>
                <w:noProof w:val="0"/>
              </w:rPr>
            </w:pPr>
            <w:r w:rsidRPr="00F56323">
              <w:rPr>
                <w:noProof w:val="0"/>
              </w:rPr>
              <w:t xml:space="preserve">Doenças da </w:t>
            </w:r>
            <w:r w:rsidR="00A45E46" w:rsidRPr="00F56323">
              <w:rPr>
                <w:noProof w:val="0"/>
              </w:rPr>
              <w:t>tiroide</w:t>
            </w:r>
            <w:r w:rsidRPr="00F56323">
              <w:rPr>
                <w:noProof w:val="0"/>
              </w:rPr>
              <w:t xml:space="preserve"> (tais como hipotiroidismo, hipertiroidismo e bócio)</w:t>
            </w:r>
          </w:p>
        </w:tc>
      </w:tr>
      <w:tr w:rsidR="00A5380A" w:rsidRPr="00F56323" w14:paraId="10B24191" w14:textId="77777777" w:rsidTr="0084317E">
        <w:trPr>
          <w:cantSplit/>
          <w:jc w:val="center"/>
        </w:trPr>
        <w:tc>
          <w:tcPr>
            <w:tcW w:w="3422" w:type="dxa"/>
            <w:tcBorders>
              <w:top w:val="single" w:sz="4" w:space="0" w:color="auto"/>
              <w:left w:val="single" w:sz="4" w:space="0" w:color="auto"/>
              <w:bottom w:val="nil"/>
              <w:right w:val="nil"/>
            </w:tcBorders>
          </w:tcPr>
          <w:p w14:paraId="7511E8F4" w14:textId="77777777" w:rsidR="00A5380A" w:rsidRPr="00F56323" w:rsidRDefault="00A5380A" w:rsidP="00D63416">
            <w:pPr>
              <w:keepNext/>
              <w:rPr>
                <w:noProof w:val="0"/>
              </w:rPr>
            </w:pPr>
            <w:r w:rsidRPr="00F56323">
              <w:rPr>
                <w:noProof w:val="0"/>
              </w:rPr>
              <w:t>Doenças do metabolismo e da nutrição</w:t>
            </w:r>
          </w:p>
        </w:tc>
        <w:tc>
          <w:tcPr>
            <w:tcW w:w="5650" w:type="dxa"/>
            <w:tcBorders>
              <w:top w:val="single" w:sz="4" w:space="0" w:color="auto"/>
              <w:left w:val="nil"/>
              <w:bottom w:val="nil"/>
              <w:right w:val="single" w:sz="4" w:space="0" w:color="auto"/>
            </w:tcBorders>
          </w:tcPr>
          <w:p w14:paraId="4B22CA28" w14:textId="77777777" w:rsidR="00A5380A" w:rsidRPr="00F56323" w:rsidRDefault="00A5380A" w:rsidP="00D63416">
            <w:pPr>
              <w:keepNext/>
              <w:rPr>
                <w:noProof w:val="0"/>
                <w:color w:val="000000"/>
              </w:rPr>
            </w:pPr>
          </w:p>
        </w:tc>
      </w:tr>
      <w:tr w:rsidR="00A5380A" w:rsidRPr="00F56323" w14:paraId="342DAAEC" w14:textId="77777777" w:rsidTr="0084317E">
        <w:trPr>
          <w:cantSplit/>
          <w:jc w:val="center"/>
        </w:trPr>
        <w:tc>
          <w:tcPr>
            <w:tcW w:w="3422" w:type="dxa"/>
            <w:tcBorders>
              <w:top w:val="nil"/>
              <w:left w:val="single" w:sz="4" w:space="0" w:color="auto"/>
              <w:bottom w:val="single" w:sz="4" w:space="0" w:color="auto"/>
              <w:right w:val="nil"/>
            </w:tcBorders>
          </w:tcPr>
          <w:p w14:paraId="218A13C5" w14:textId="77777777" w:rsidR="00A5380A" w:rsidRPr="00F56323" w:rsidRDefault="00A5380A"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492539F8" w14:textId="77777777" w:rsidR="00A5380A" w:rsidRPr="00F56323" w:rsidRDefault="00A5380A" w:rsidP="00E255F3">
            <w:pPr>
              <w:rPr>
                <w:noProof w:val="0"/>
              </w:rPr>
            </w:pPr>
            <w:r w:rsidRPr="00F56323">
              <w:rPr>
                <w:noProof w:val="0"/>
              </w:rPr>
              <w:t>Aumento da glicemia, aumento dos lípidos</w:t>
            </w:r>
          </w:p>
        </w:tc>
      </w:tr>
      <w:tr w:rsidR="00A5380A" w:rsidRPr="00F56323" w14:paraId="4BCAFA5A" w14:textId="77777777" w:rsidTr="0084317E">
        <w:trPr>
          <w:cantSplit/>
          <w:jc w:val="center"/>
        </w:trPr>
        <w:tc>
          <w:tcPr>
            <w:tcW w:w="3422" w:type="dxa"/>
            <w:tcBorders>
              <w:top w:val="single" w:sz="4" w:space="0" w:color="auto"/>
              <w:left w:val="single" w:sz="4" w:space="0" w:color="auto"/>
              <w:bottom w:val="nil"/>
              <w:right w:val="nil"/>
            </w:tcBorders>
          </w:tcPr>
          <w:p w14:paraId="5702F2AE" w14:textId="77777777" w:rsidR="00A5380A" w:rsidRPr="00F56323" w:rsidRDefault="00A5380A" w:rsidP="00D63416">
            <w:pPr>
              <w:keepNext/>
              <w:rPr>
                <w:noProof w:val="0"/>
              </w:rPr>
            </w:pPr>
            <w:r w:rsidRPr="00F56323">
              <w:rPr>
                <w:noProof w:val="0"/>
              </w:rPr>
              <w:t>Perturbações do foro psiquiátrico</w:t>
            </w:r>
          </w:p>
        </w:tc>
        <w:tc>
          <w:tcPr>
            <w:tcW w:w="5650" w:type="dxa"/>
            <w:tcBorders>
              <w:top w:val="single" w:sz="4" w:space="0" w:color="auto"/>
              <w:left w:val="nil"/>
              <w:bottom w:val="nil"/>
              <w:right w:val="single" w:sz="4" w:space="0" w:color="auto"/>
            </w:tcBorders>
          </w:tcPr>
          <w:p w14:paraId="2724D9F9" w14:textId="77777777" w:rsidR="00A5380A" w:rsidRPr="00F56323" w:rsidRDefault="00A5380A" w:rsidP="00D63416">
            <w:pPr>
              <w:keepNext/>
              <w:rPr>
                <w:noProof w:val="0"/>
                <w:color w:val="000000"/>
              </w:rPr>
            </w:pPr>
          </w:p>
        </w:tc>
      </w:tr>
      <w:tr w:rsidR="00A5380A" w:rsidRPr="00F56323" w14:paraId="0A8EEAB5" w14:textId="77777777" w:rsidTr="0084317E">
        <w:trPr>
          <w:cantSplit/>
          <w:jc w:val="center"/>
        </w:trPr>
        <w:tc>
          <w:tcPr>
            <w:tcW w:w="3422" w:type="dxa"/>
            <w:tcBorders>
              <w:top w:val="nil"/>
              <w:left w:val="single" w:sz="4" w:space="0" w:color="auto"/>
              <w:bottom w:val="nil"/>
              <w:right w:val="nil"/>
            </w:tcBorders>
          </w:tcPr>
          <w:p w14:paraId="44F320D1" w14:textId="77777777" w:rsidR="00A5380A" w:rsidRPr="00F56323" w:rsidRDefault="00F35DCD" w:rsidP="00E255F3">
            <w:pPr>
              <w:jc w:val="right"/>
              <w:rPr>
                <w:noProof w:val="0"/>
              </w:rPr>
            </w:pPr>
            <w:r w:rsidRPr="00F56323">
              <w:rPr>
                <w:noProof w:val="0"/>
              </w:rPr>
              <w:t>F</w:t>
            </w:r>
            <w:r w:rsidR="00A5380A" w:rsidRPr="00F56323">
              <w:rPr>
                <w:noProof w:val="0"/>
              </w:rPr>
              <w:t>requentes:</w:t>
            </w:r>
          </w:p>
        </w:tc>
        <w:tc>
          <w:tcPr>
            <w:tcW w:w="5650" w:type="dxa"/>
            <w:tcBorders>
              <w:top w:val="nil"/>
              <w:left w:val="nil"/>
              <w:bottom w:val="nil"/>
              <w:right w:val="single" w:sz="4" w:space="0" w:color="auto"/>
            </w:tcBorders>
          </w:tcPr>
          <w:p w14:paraId="3E3ECEC3" w14:textId="77777777" w:rsidR="00A5380A" w:rsidRPr="00F56323" w:rsidRDefault="00A5380A" w:rsidP="00E255F3">
            <w:pPr>
              <w:rPr>
                <w:noProof w:val="0"/>
              </w:rPr>
            </w:pPr>
            <w:r w:rsidRPr="00F56323">
              <w:rPr>
                <w:noProof w:val="0"/>
              </w:rPr>
              <w:t>Depressão, insónia</w:t>
            </w:r>
          </w:p>
        </w:tc>
      </w:tr>
      <w:tr w:rsidR="00A5380A" w:rsidRPr="00F56323" w14:paraId="79362C78" w14:textId="77777777" w:rsidTr="0084317E">
        <w:trPr>
          <w:cantSplit/>
          <w:jc w:val="center"/>
        </w:trPr>
        <w:tc>
          <w:tcPr>
            <w:tcW w:w="3422" w:type="dxa"/>
            <w:tcBorders>
              <w:top w:val="single" w:sz="4" w:space="0" w:color="auto"/>
              <w:left w:val="single" w:sz="4" w:space="0" w:color="auto"/>
              <w:bottom w:val="nil"/>
              <w:right w:val="nil"/>
            </w:tcBorders>
          </w:tcPr>
          <w:p w14:paraId="27CEC965" w14:textId="77777777" w:rsidR="00A5380A" w:rsidRPr="00F56323" w:rsidRDefault="00A5380A" w:rsidP="00D63416">
            <w:pPr>
              <w:keepNext/>
              <w:rPr>
                <w:noProof w:val="0"/>
              </w:rPr>
            </w:pPr>
            <w:r w:rsidRPr="00F56323">
              <w:rPr>
                <w:noProof w:val="0"/>
              </w:rPr>
              <w:t>Doenças do sistema nervoso</w:t>
            </w:r>
          </w:p>
        </w:tc>
        <w:tc>
          <w:tcPr>
            <w:tcW w:w="5650" w:type="dxa"/>
            <w:tcBorders>
              <w:top w:val="single" w:sz="4" w:space="0" w:color="auto"/>
              <w:left w:val="nil"/>
              <w:bottom w:val="nil"/>
              <w:right w:val="single" w:sz="4" w:space="0" w:color="auto"/>
            </w:tcBorders>
          </w:tcPr>
          <w:p w14:paraId="4310DE8A" w14:textId="77777777" w:rsidR="00A5380A" w:rsidRPr="00F56323" w:rsidRDefault="00A5380A" w:rsidP="00D63416">
            <w:pPr>
              <w:keepNext/>
              <w:rPr>
                <w:noProof w:val="0"/>
                <w:color w:val="000000"/>
              </w:rPr>
            </w:pPr>
          </w:p>
        </w:tc>
      </w:tr>
      <w:tr w:rsidR="00A5380A" w:rsidRPr="00F56323" w14:paraId="56712526" w14:textId="77777777" w:rsidTr="0084317E">
        <w:trPr>
          <w:cantSplit/>
          <w:jc w:val="center"/>
        </w:trPr>
        <w:tc>
          <w:tcPr>
            <w:tcW w:w="3422" w:type="dxa"/>
            <w:tcBorders>
              <w:top w:val="nil"/>
              <w:left w:val="single" w:sz="4" w:space="0" w:color="auto"/>
              <w:bottom w:val="nil"/>
              <w:right w:val="nil"/>
            </w:tcBorders>
          </w:tcPr>
          <w:p w14:paraId="2E54FDB8" w14:textId="77777777" w:rsidR="00A5380A" w:rsidRPr="00F56323" w:rsidRDefault="00A5380A"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0D9634B8" w14:textId="77777777" w:rsidR="00A5380A" w:rsidRPr="00F56323" w:rsidRDefault="00A5380A" w:rsidP="00E255F3">
            <w:pPr>
              <w:rPr>
                <w:noProof w:val="0"/>
              </w:rPr>
            </w:pPr>
            <w:r w:rsidRPr="00F56323">
              <w:rPr>
                <w:noProof w:val="0"/>
              </w:rPr>
              <w:t>Tonturas, cefaleias</w:t>
            </w:r>
            <w:r w:rsidR="00F35DCD" w:rsidRPr="00F56323">
              <w:rPr>
                <w:noProof w:val="0"/>
              </w:rPr>
              <w:t>, parestesia</w:t>
            </w:r>
          </w:p>
        </w:tc>
      </w:tr>
      <w:tr w:rsidR="00A5380A" w:rsidRPr="00F56323" w14:paraId="45778136" w14:textId="77777777" w:rsidTr="0084317E">
        <w:trPr>
          <w:cantSplit/>
          <w:jc w:val="center"/>
        </w:trPr>
        <w:tc>
          <w:tcPr>
            <w:tcW w:w="3422" w:type="dxa"/>
            <w:tcBorders>
              <w:top w:val="nil"/>
              <w:left w:val="single" w:sz="4" w:space="0" w:color="auto"/>
              <w:bottom w:val="nil"/>
              <w:right w:val="nil"/>
            </w:tcBorders>
          </w:tcPr>
          <w:p w14:paraId="4DAB0662" w14:textId="77777777" w:rsidR="00F35DCD" w:rsidRPr="00F56323" w:rsidRDefault="00A5380A"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3520C6CD" w14:textId="77777777" w:rsidR="00F35DCD" w:rsidRPr="00F56323" w:rsidRDefault="00F35DCD" w:rsidP="00E255F3">
            <w:pPr>
              <w:rPr>
                <w:noProof w:val="0"/>
              </w:rPr>
            </w:pPr>
            <w:r w:rsidRPr="00F56323">
              <w:rPr>
                <w:noProof w:val="0"/>
              </w:rPr>
              <w:t>P</w:t>
            </w:r>
            <w:r w:rsidR="00A5380A" w:rsidRPr="00F56323">
              <w:rPr>
                <w:noProof w:val="0"/>
              </w:rPr>
              <w:t xml:space="preserve">erturbações do equilíbrio, </w:t>
            </w:r>
          </w:p>
        </w:tc>
      </w:tr>
      <w:tr w:rsidR="006E32E6" w:rsidRPr="00F56323" w14:paraId="3744FF99" w14:textId="77777777" w:rsidTr="0084317E">
        <w:trPr>
          <w:cantSplit/>
          <w:jc w:val="center"/>
        </w:trPr>
        <w:tc>
          <w:tcPr>
            <w:tcW w:w="3422" w:type="dxa"/>
            <w:tcBorders>
              <w:top w:val="nil"/>
              <w:left w:val="single" w:sz="4" w:space="0" w:color="auto"/>
              <w:bottom w:val="single" w:sz="4" w:space="0" w:color="auto"/>
              <w:right w:val="nil"/>
            </w:tcBorders>
          </w:tcPr>
          <w:p w14:paraId="14A4CD2F" w14:textId="77777777" w:rsidR="006E32E6" w:rsidRPr="00F56323" w:rsidRDefault="006E32E6"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11605261" w14:textId="77777777" w:rsidR="006E32E6" w:rsidRPr="00F56323" w:rsidDel="00F35DCD" w:rsidRDefault="00906405" w:rsidP="00E255F3">
            <w:pPr>
              <w:rPr>
                <w:noProof w:val="0"/>
              </w:rPr>
            </w:pPr>
            <w:r>
              <w:rPr>
                <w:noProof w:val="0"/>
              </w:rPr>
              <w:t>Doenças</w:t>
            </w:r>
            <w:r w:rsidRPr="00F56323">
              <w:rPr>
                <w:noProof w:val="0"/>
              </w:rPr>
              <w:t xml:space="preserve"> </w:t>
            </w:r>
            <w:r w:rsidR="006E32E6" w:rsidRPr="00F56323">
              <w:rPr>
                <w:noProof w:val="0"/>
              </w:rPr>
              <w:t>desmielinizantes (centrais e periféricas), disgeusia</w:t>
            </w:r>
          </w:p>
        </w:tc>
      </w:tr>
      <w:tr w:rsidR="00A5380A" w:rsidRPr="00F56323" w14:paraId="3B489210" w14:textId="77777777" w:rsidTr="0084317E">
        <w:trPr>
          <w:cantSplit/>
          <w:jc w:val="center"/>
        </w:trPr>
        <w:tc>
          <w:tcPr>
            <w:tcW w:w="3422" w:type="dxa"/>
            <w:tcBorders>
              <w:top w:val="nil"/>
              <w:left w:val="single" w:sz="4" w:space="0" w:color="auto"/>
              <w:bottom w:val="nil"/>
              <w:right w:val="nil"/>
            </w:tcBorders>
          </w:tcPr>
          <w:p w14:paraId="6D0E5870" w14:textId="77777777" w:rsidR="00A5380A" w:rsidRPr="00F56323" w:rsidRDefault="00A45E46" w:rsidP="00D63416">
            <w:pPr>
              <w:keepNext/>
              <w:rPr>
                <w:noProof w:val="0"/>
              </w:rPr>
            </w:pPr>
            <w:r w:rsidRPr="00F56323">
              <w:rPr>
                <w:noProof w:val="0"/>
              </w:rPr>
              <w:t>Afeções</w:t>
            </w:r>
            <w:r w:rsidR="00A5380A" w:rsidRPr="00F56323">
              <w:rPr>
                <w:noProof w:val="0"/>
              </w:rPr>
              <w:t xml:space="preserve"> oculares</w:t>
            </w:r>
          </w:p>
        </w:tc>
        <w:tc>
          <w:tcPr>
            <w:tcW w:w="5650" w:type="dxa"/>
            <w:tcBorders>
              <w:top w:val="nil"/>
              <w:left w:val="nil"/>
              <w:bottom w:val="nil"/>
              <w:right w:val="single" w:sz="4" w:space="0" w:color="auto"/>
            </w:tcBorders>
          </w:tcPr>
          <w:p w14:paraId="5A63A1F1" w14:textId="77777777" w:rsidR="00A5380A" w:rsidRPr="00F56323" w:rsidRDefault="00A5380A" w:rsidP="00D63416">
            <w:pPr>
              <w:keepNext/>
              <w:rPr>
                <w:noProof w:val="0"/>
                <w:color w:val="000000"/>
              </w:rPr>
            </w:pPr>
          </w:p>
        </w:tc>
      </w:tr>
      <w:tr w:rsidR="00A5380A" w:rsidRPr="00F56323" w14:paraId="51FDB1D9" w14:textId="77777777" w:rsidTr="0084317E">
        <w:trPr>
          <w:cantSplit/>
          <w:jc w:val="center"/>
        </w:trPr>
        <w:tc>
          <w:tcPr>
            <w:tcW w:w="3422" w:type="dxa"/>
            <w:tcBorders>
              <w:top w:val="nil"/>
              <w:left w:val="single" w:sz="4" w:space="0" w:color="auto"/>
              <w:bottom w:val="single" w:sz="4" w:space="0" w:color="auto"/>
              <w:right w:val="nil"/>
            </w:tcBorders>
          </w:tcPr>
          <w:p w14:paraId="6A183EC9" w14:textId="77777777" w:rsidR="00A5380A" w:rsidRPr="00F56323" w:rsidRDefault="00A5380A"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3F2D9018" w14:textId="77777777" w:rsidR="00A5380A" w:rsidRPr="00F56323" w:rsidRDefault="00A5380A" w:rsidP="00E255F3">
            <w:pPr>
              <w:rPr>
                <w:noProof w:val="0"/>
              </w:rPr>
            </w:pPr>
            <w:r w:rsidRPr="00F56323">
              <w:rPr>
                <w:noProof w:val="0"/>
              </w:rPr>
              <w:t>Perturbações visuais (tais como visão turva e diminuição da acuidade visual), conjuntivite, alergia ocular (tais como prurido e irritação)</w:t>
            </w:r>
          </w:p>
        </w:tc>
      </w:tr>
      <w:tr w:rsidR="00A5380A" w:rsidRPr="00F56323" w14:paraId="6084E32D" w14:textId="77777777" w:rsidTr="0084317E">
        <w:trPr>
          <w:cantSplit/>
          <w:jc w:val="center"/>
        </w:trPr>
        <w:tc>
          <w:tcPr>
            <w:tcW w:w="3422" w:type="dxa"/>
            <w:tcBorders>
              <w:top w:val="nil"/>
              <w:left w:val="single" w:sz="4" w:space="0" w:color="auto"/>
              <w:bottom w:val="nil"/>
              <w:right w:val="nil"/>
            </w:tcBorders>
          </w:tcPr>
          <w:p w14:paraId="0C9CB677" w14:textId="77777777" w:rsidR="00A5380A" w:rsidRPr="00F56323" w:rsidRDefault="00A5380A" w:rsidP="00D63416">
            <w:pPr>
              <w:keepNext/>
              <w:rPr>
                <w:noProof w:val="0"/>
              </w:rPr>
            </w:pPr>
            <w:r w:rsidRPr="00F56323">
              <w:rPr>
                <w:noProof w:val="0"/>
              </w:rPr>
              <w:t>Cardiopatias</w:t>
            </w:r>
          </w:p>
        </w:tc>
        <w:tc>
          <w:tcPr>
            <w:tcW w:w="5650" w:type="dxa"/>
            <w:tcBorders>
              <w:top w:val="nil"/>
              <w:left w:val="nil"/>
              <w:bottom w:val="nil"/>
              <w:right w:val="single" w:sz="4" w:space="0" w:color="auto"/>
            </w:tcBorders>
          </w:tcPr>
          <w:p w14:paraId="7310A488" w14:textId="77777777" w:rsidR="00A5380A" w:rsidRPr="00F56323" w:rsidRDefault="00A5380A" w:rsidP="00D63416">
            <w:pPr>
              <w:keepNext/>
              <w:rPr>
                <w:noProof w:val="0"/>
                <w:color w:val="000000"/>
              </w:rPr>
            </w:pPr>
          </w:p>
        </w:tc>
      </w:tr>
      <w:tr w:rsidR="00A5380A" w:rsidRPr="00F56323" w14:paraId="1B2D3FA9" w14:textId="77777777" w:rsidTr="0084317E">
        <w:trPr>
          <w:cantSplit/>
          <w:jc w:val="center"/>
        </w:trPr>
        <w:tc>
          <w:tcPr>
            <w:tcW w:w="3422" w:type="dxa"/>
            <w:tcBorders>
              <w:top w:val="nil"/>
              <w:left w:val="single" w:sz="4" w:space="0" w:color="auto"/>
              <w:bottom w:val="nil"/>
              <w:right w:val="nil"/>
            </w:tcBorders>
          </w:tcPr>
          <w:p w14:paraId="650C133B" w14:textId="77777777" w:rsidR="00F35DCD" w:rsidRPr="00F56323" w:rsidRDefault="00A5380A"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1B4AAF21" w14:textId="77777777" w:rsidR="00F35DCD" w:rsidRPr="00F56323" w:rsidRDefault="00F35DCD" w:rsidP="00E255F3">
            <w:pPr>
              <w:rPr>
                <w:noProof w:val="0"/>
              </w:rPr>
            </w:pPr>
            <w:r w:rsidRPr="00F56323">
              <w:rPr>
                <w:noProof w:val="0"/>
              </w:rPr>
              <w:t>A</w:t>
            </w:r>
            <w:r w:rsidR="00A5380A" w:rsidRPr="00F56323">
              <w:rPr>
                <w:noProof w:val="0"/>
              </w:rPr>
              <w:t xml:space="preserve">rritmia, </w:t>
            </w:r>
            <w:r w:rsidR="00753C9A">
              <w:rPr>
                <w:noProof w:val="0"/>
              </w:rPr>
              <w:t>doença arterial coronariana isquémica</w:t>
            </w:r>
          </w:p>
        </w:tc>
      </w:tr>
      <w:tr w:rsidR="006E32E6" w:rsidRPr="00F56323" w14:paraId="0CDF6165" w14:textId="77777777" w:rsidTr="0084317E">
        <w:trPr>
          <w:cantSplit/>
          <w:jc w:val="center"/>
        </w:trPr>
        <w:tc>
          <w:tcPr>
            <w:tcW w:w="3422" w:type="dxa"/>
            <w:tcBorders>
              <w:top w:val="nil"/>
              <w:left w:val="single" w:sz="4" w:space="0" w:color="auto"/>
              <w:bottom w:val="single" w:sz="4" w:space="0" w:color="auto"/>
              <w:right w:val="nil"/>
            </w:tcBorders>
          </w:tcPr>
          <w:p w14:paraId="31EFF27D" w14:textId="77777777" w:rsidR="006E32E6" w:rsidRPr="00F56323" w:rsidRDefault="006E32E6"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5D3672CF" w14:textId="77777777" w:rsidR="006E32E6" w:rsidRPr="00F56323" w:rsidDel="00F35DCD" w:rsidRDefault="006E32E6" w:rsidP="00E255F3">
            <w:pPr>
              <w:rPr>
                <w:noProof w:val="0"/>
              </w:rPr>
            </w:pPr>
            <w:r w:rsidRPr="00F56323">
              <w:rPr>
                <w:noProof w:val="0"/>
              </w:rPr>
              <w:t>Insuficiência cardíaca congestiva (início ou agravamento)</w:t>
            </w:r>
          </w:p>
        </w:tc>
      </w:tr>
      <w:tr w:rsidR="00A5380A" w:rsidRPr="00F56323" w14:paraId="62B94AD8" w14:textId="77777777" w:rsidTr="0084317E">
        <w:trPr>
          <w:cantSplit/>
          <w:jc w:val="center"/>
        </w:trPr>
        <w:tc>
          <w:tcPr>
            <w:tcW w:w="3422" w:type="dxa"/>
            <w:tcBorders>
              <w:top w:val="single" w:sz="4" w:space="0" w:color="auto"/>
              <w:left w:val="single" w:sz="4" w:space="0" w:color="auto"/>
              <w:bottom w:val="nil"/>
              <w:right w:val="nil"/>
            </w:tcBorders>
          </w:tcPr>
          <w:p w14:paraId="70A80C45" w14:textId="77777777" w:rsidR="00A5380A" w:rsidRPr="00F56323" w:rsidRDefault="00A5380A" w:rsidP="00D63416">
            <w:pPr>
              <w:keepNext/>
              <w:rPr>
                <w:noProof w:val="0"/>
              </w:rPr>
            </w:pPr>
            <w:r w:rsidRPr="00F56323">
              <w:rPr>
                <w:noProof w:val="0"/>
              </w:rPr>
              <w:t>Vasculopatias</w:t>
            </w:r>
          </w:p>
        </w:tc>
        <w:tc>
          <w:tcPr>
            <w:tcW w:w="5650" w:type="dxa"/>
            <w:tcBorders>
              <w:top w:val="single" w:sz="4" w:space="0" w:color="auto"/>
              <w:left w:val="nil"/>
              <w:bottom w:val="nil"/>
              <w:right w:val="single" w:sz="4" w:space="0" w:color="auto"/>
            </w:tcBorders>
          </w:tcPr>
          <w:p w14:paraId="79EBB630" w14:textId="77777777" w:rsidR="00A5380A" w:rsidRPr="00F56323" w:rsidRDefault="00A5380A" w:rsidP="00D63416">
            <w:pPr>
              <w:keepNext/>
              <w:rPr>
                <w:noProof w:val="0"/>
                <w:color w:val="000000"/>
              </w:rPr>
            </w:pPr>
          </w:p>
        </w:tc>
      </w:tr>
      <w:tr w:rsidR="00A5380A" w:rsidRPr="00F56323" w14:paraId="796246DD" w14:textId="77777777" w:rsidTr="0084317E">
        <w:trPr>
          <w:cantSplit/>
          <w:jc w:val="center"/>
        </w:trPr>
        <w:tc>
          <w:tcPr>
            <w:tcW w:w="3422" w:type="dxa"/>
            <w:tcBorders>
              <w:top w:val="nil"/>
              <w:left w:val="single" w:sz="4" w:space="0" w:color="auto"/>
              <w:bottom w:val="nil"/>
              <w:right w:val="nil"/>
            </w:tcBorders>
          </w:tcPr>
          <w:p w14:paraId="79792099" w14:textId="77777777" w:rsidR="00A5380A" w:rsidRPr="00F56323" w:rsidRDefault="00A5380A"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36E48F82" w14:textId="77777777" w:rsidR="00A5380A" w:rsidRPr="00F56323" w:rsidRDefault="00A5380A" w:rsidP="00E255F3">
            <w:pPr>
              <w:rPr>
                <w:noProof w:val="0"/>
              </w:rPr>
            </w:pPr>
            <w:r w:rsidRPr="00F56323">
              <w:rPr>
                <w:noProof w:val="0"/>
              </w:rPr>
              <w:t>Hipertensão</w:t>
            </w:r>
          </w:p>
        </w:tc>
      </w:tr>
      <w:tr w:rsidR="00A5380A" w:rsidRPr="00F56323" w14:paraId="7AA9A86D" w14:textId="77777777" w:rsidTr="0084317E">
        <w:trPr>
          <w:cantSplit/>
          <w:jc w:val="center"/>
        </w:trPr>
        <w:tc>
          <w:tcPr>
            <w:tcW w:w="3422" w:type="dxa"/>
            <w:tcBorders>
              <w:top w:val="nil"/>
              <w:left w:val="single" w:sz="4" w:space="0" w:color="auto"/>
              <w:bottom w:val="nil"/>
              <w:right w:val="nil"/>
            </w:tcBorders>
          </w:tcPr>
          <w:p w14:paraId="4A4587EB" w14:textId="77777777" w:rsidR="00F35DCD" w:rsidRPr="00F56323" w:rsidRDefault="00A5380A"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687C111E" w14:textId="77777777" w:rsidR="00F35DCD" w:rsidRPr="00F56323" w:rsidRDefault="00A5380A" w:rsidP="00E255F3">
            <w:pPr>
              <w:rPr>
                <w:noProof w:val="0"/>
              </w:rPr>
            </w:pPr>
            <w:r w:rsidRPr="00F56323">
              <w:rPr>
                <w:noProof w:val="0"/>
              </w:rPr>
              <w:t xml:space="preserve">Trombose (tais como venosa profunda e aórtica), </w:t>
            </w:r>
            <w:r w:rsidR="00ED733C" w:rsidRPr="00F56323">
              <w:rPr>
                <w:noProof w:val="0"/>
              </w:rPr>
              <w:t>r</w:t>
            </w:r>
            <w:r w:rsidRPr="00F56323">
              <w:rPr>
                <w:noProof w:val="0"/>
              </w:rPr>
              <w:t>ubor (vermelhidão)</w:t>
            </w:r>
          </w:p>
        </w:tc>
      </w:tr>
      <w:tr w:rsidR="006E32E6" w:rsidRPr="00F56323" w14:paraId="39C76E0B" w14:textId="77777777" w:rsidTr="0084317E">
        <w:trPr>
          <w:cantSplit/>
          <w:jc w:val="center"/>
        </w:trPr>
        <w:tc>
          <w:tcPr>
            <w:tcW w:w="3422" w:type="dxa"/>
            <w:tcBorders>
              <w:top w:val="nil"/>
              <w:left w:val="single" w:sz="4" w:space="0" w:color="auto"/>
              <w:bottom w:val="single" w:sz="4" w:space="0" w:color="auto"/>
              <w:right w:val="nil"/>
            </w:tcBorders>
          </w:tcPr>
          <w:p w14:paraId="59AF5974" w14:textId="77777777" w:rsidR="006E32E6" w:rsidRPr="00F56323" w:rsidRDefault="006E32E6"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37079AB9" w14:textId="77777777" w:rsidR="006E32E6" w:rsidRPr="00F56323" w:rsidRDefault="006E32E6" w:rsidP="00E255F3">
            <w:pPr>
              <w:rPr>
                <w:noProof w:val="0"/>
              </w:rPr>
            </w:pPr>
            <w:r w:rsidRPr="00F56323">
              <w:rPr>
                <w:noProof w:val="0"/>
              </w:rPr>
              <w:t>Fenómeno de Raynaud</w:t>
            </w:r>
          </w:p>
        </w:tc>
      </w:tr>
      <w:tr w:rsidR="00A5380A" w:rsidRPr="00F56323" w14:paraId="1B640696" w14:textId="77777777" w:rsidTr="0084317E">
        <w:trPr>
          <w:cantSplit/>
          <w:jc w:val="center"/>
        </w:trPr>
        <w:tc>
          <w:tcPr>
            <w:tcW w:w="3422" w:type="dxa"/>
            <w:tcBorders>
              <w:top w:val="nil"/>
              <w:left w:val="single" w:sz="4" w:space="0" w:color="auto"/>
              <w:bottom w:val="nil"/>
              <w:right w:val="nil"/>
            </w:tcBorders>
          </w:tcPr>
          <w:p w14:paraId="32D576BC" w14:textId="77777777" w:rsidR="00A5380A" w:rsidRPr="00F56323" w:rsidRDefault="00A5380A" w:rsidP="00D63416">
            <w:pPr>
              <w:keepNext/>
              <w:rPr>
                <w:noProof w:val="0"/>
              </w:rPr>
            </w:pPr>
            <w:r w:rsidRPr="00F56323">
              <w:rPr>
                <w:noProof w:val="0"/>
              </w:rPr>
              <w:t>Doenças respiratórias, torácicas e do mediastino</w:t>
            </w:r>
          </w:p>
        </w:tc>
        <w:tc>
          <w:tcPr>
            <w:tcW w:w="5650" w:type="dxa"/>
            <w:tcBorders>
              <w:top w:val="nil"/>
              <w:left w:val="nil"/>
              <w:bottom w:val="nil"/>
              <w:right w:val="single" w:sz="4" w:space="0" w:color="auto"/>
            </w:tcBorders>
          </w:tcPr>
          <w:p w14:paraId="4238E2DD" w14:textId="77777777" w:rsidR="00A5380A" w:rsidRPr="00F56323" w:rsidRDefault="00A5380A" w:rsidP="00D63416">
            <w:pPr>
              <w:keepNext/>
              <w:rPr>
                <w:noProof w:val="0"/>
                <w:color w:val="000000"/>
              </w:rPr>
            </w:pPr>
          </w:p>
        </w:tc>
      </w:tr>
      <w:tr w:rsidR="00A5380A" w:rsidRPr="00F56323" w14:paraId="01C25701" w14:textId="77777777" w:rsidTr="0084317E">
        <w:trPr>
          <w:cantSplit/>
          <w:jc w:val="center"/>
        </w:trPr>
        <w:tc>
          <w:tcPr>
            <w:tcW w:w="3422" w:type="dxa"/>
            <w:tcBorders>
              <w:top w:val="nil"/>
              <w:left w:val="single" w:sz="4" w:space="0" w:color="auto"/>
              <w:bottom w:val="nil"/>
              <w:right w:val="nil"/>
            </w:tcBorders>
          </w:tcPr>
          <w:p w14:paraId="675D7B36" w14:textId="77777777" w:rsidR="00F35DCD" w:rsidRPr="00F56323" w:rsidRDefault="00F35DCD" w:rsidP="00E255F3">
            <w:pPr>
              <w:jc w:val="right"/>
              <w:rPr>
                <w:noProof w:val="0"/>
              </w:rPr>
            </w:pPr>
            <w:r w:rsidRPr="00F56323">
              <w:rPr>
                <w:noProof w:val="0"/>
              </w:rPr>
              <w:t>F</w:t>
            </w:r>
            <w:r w:rsidR="00A5380A" w:rsidRPr="00F56323">
              <w:rPr>
                <w:noProof w:val="0"/>
              </w:rPr>
              <w:t>requentes:</w:t>
            </w:r>
          </w:p>
        </w:tc>
        <w:tc>
          <w:tcPr>
            <w:tcW w:w="5650" w:type="dxa"/>
            <w:tcBorders>
              <w:top w:val="nil"/>
              <w:left w:val="nil"/>
              <w:bottom w:val="nil"/>
              <w:right w:val="single" w:sz="4" w:space="0" w:color="auto"/>
            </w:tcBorders>
          </w:tcPr>
          <w:p w14:paraId="084CB4D7" w14:textId="77777777" w:rsidR="00A5380A" w:rsidRPr="00F56323" w:rsidRDefault="00A5380A" w:rsidP="00E255F3">
            <w:pPr>
              <w:rPr>
                <w:noProof w:val="0"/>
              </w:rPr>
            </w:pPr>
            <w:r w:rsidRPr="00F56323">
              <w:rPr>
                <w:noProof w:val="0"/>
              </w:rPr>
              <w:t xml:space="preserve">Asma e sintomas relacionados (tais como sibilos e </w:t>
            </w:r>
            <w:r w:rsidR="00A45E46" w:rsidRPr="00F56323">
              <w:rPr>
                <w:noProof w:val="0"/>
              </w:rPr>
              <w:t>hiperreatividade</w:t>
            </w:r>
            <w:r w:rsidRPr="00F56323">
              <w:rPr>
                <w:noProof w:val="0"/>
              </w:rPr>
              <w:t xml:space="preserve"> brônquica)</w:t>
            </w:r>
            <w:r w:rsidR="00D17B75" w:rsidRPr="00F56323">
              <w:rPr>
                <w:noProof w:val="0"/>
              </w:rPr>
              <w:t xml:space="preserve">, </w:t>
            </w:r>
          </w:p>
        </w:tc>
      </w:tr>
      <w:tr w:rsidR="00A5380A" w:rsidRPr="00F56323" w14:paraId="07774C97" w14:textId="77777777" w:rsidTr="0084317E">
        <w:trPr>
          <w:cantSplit/>
          <w:jc w:val="center"/>
        </w:trPr>
        <w:tc>
          <w:tcPr>
            <w:tcW w:w="3422" w:type="dxa"/>
            <w:tcBorders>
              <w:top w:val="nil"/>
              <w:left w:val="single" w:sz="4" w:space="0" w:color="auto"/>
              <w:bottom w:val="single" w:sz="4" w:space="0" w:color="auto"/>
              <w:right w:val="nil"/>
            </w:tcBorders>
          </w:tcPr>
          <w:p w14:paraId="17906C00" w14:textId="77777777" w:rsidR="00A5380A" w:rsidRPr="00F56323" w:rsidRDefault="006E32E6"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1A8BFD0B" w14:textId="77777777" w:rsidR="00A5380A" w:rsidRPr="00F56323" w:rsidRDefault="006E32E6" w:rsidP="00E255F3">
            <w:pPr>
              <w:rPr>
                <w:noProof w:val="0"/>
              </w:rPr>
            </w:pPr>
            <w:r w:rsidRPr="00F56323">
              <w:rPr>
                <w:noProof w:val="0"/>
              </w:rPr>
              <w:t>Doença pulmonar intersticial</w:t>
            </w:r>
          </w:p>
        </w:tc>
      </w:tr>
      <w:tr w:rsidR="00A5380A" w:rsidRPr="00F56323" w14:paraId="5A695B56" w14:textId="77777777" w:rsidTr="0084317E">
        <w:trPr>
          <w:cantSplit/>
          <w:jc w:val="center"/>
        </w:trPr>
        <w:tc>
          <w:tcPr>
            <w:tcW w:w="3422" w:type="dxa"/>
            <w:tcBorders>
              <w:top w:val="nil"/>
              <w:left w:val="single" w:sz="4" w:space="0" w:color="auto"/>
              <w:bottom w:val="nil"/>
              <w:right w:val="nil"/>
            </w:tcBorders>
          </w:tcPr>
          <w:p w14:paraId="06C1FC2C" w14:textId="77777777" w:rsidR="00A5380A" w:rsidRPr="00F56323" w:rsidRDefault="00A5380A" w:rsidP="00E255F3">
            <w:pPr>
              <w:keepNext/>
              <w:rPr>
                <w:noProof w:val="0"/>
              </w:rPr>
            </w:pPr>
            <w:r w:rsidRPr="00F56323">
              <w:rPr>
                <w:noProof w:val="0"/>
              </w:rPr>
              <w:t>Doenças gastrointestinais</w:t>
            </w:r>
          </w:p>
        </w:tc>
        <w:tc>
          <w:tcPr>
            <w:tcW w:w="5650" w:type="dxa"/>
            <w:tcBorders>
              <w:top w:val="nil"/>
              <w:left w:val="nil"/>
              <w:bottom w:val="nil"/>
              <w:right w:val="single" w:sz="4" w:space="0" w:color="auto"/>
            </w:tcBorders>
          </w:tcPr>
          <w:p w14:paraId="5AF3EA1E" w14:textId="77777777" w:rsidR="00A5380A" w:rsidRPr="00F56323" w:rsidRDefault="00A5380A" w:rsidP="00E255F3">
            <w:pPr>
              <w:rPr>
                <w:noProof w:val="0"/>
                <w:color w:val="000000"/>
              </w:rPr>
            </w:pPr>
          </w:p>
        </w:tc>
      </w:tr>
      <w:tr w:rsidR="00A5380A" w:rsidRPr="00F56323" w14:paraId="29492AEA" w14:textId="77777777" w:rsidTr="0084317E">
        <w:trPr>
          <w:cantSplit/>
          <w:jc w:val="center"/>
        </w:trPr>
        <w:tc>
          <w:tcPr>
            <w:tcW w:w="3422" w:type="dxa"/>
            <w:tcBorders>
              <w:top w:val="nil"/>
              <w:left w:val="single" w:sz="4" w:space="0" w:color="auto"/>
              <w:bottom w:val="nil"/>
              <w:right w:val="nil"/>
            </w:tcBorders>
          </w:tcPr>
          <w:p w14:paraId="16E1D54D" w14:textId="77777777" w:rsidR="00A5380A" w:rsidRPr="00F56323" w:rsidRDefault="00A5380A"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70C0A364" w14:textId="77777777" w:rsidR="00A5380A" w:rsidRPr="00F56323" w:rsidRDefault="00D17B75" w:rsidP="00E255F3">
            <w:pPr>
              <w:rPr>
                <w:noProof w:val="0"/>
              </w:rPr>
            </w:pPr>
            <w:r w:rsidRPr="00F56323">
              <w:rPr>
                <w:noProof w:val="0"/>
              </w:rPr>
              <w:t>D</w:t>
            </w:r>
            <w:r w:rsidR="00A5380A" w:rsidRPr="00F56323">
              <w:rPr>
                <w:noProof w:val="0"/>
              </w:rPr>
              <w:t>ispepsia, dor gastrointestinal e abdominal</w:t>
            </w:r>
            <w:r w:rsidR="00F715C5" w:rsidRPr="00F56323">
              <w:rPr>
                <w:noProof w:val="0"/>
              </w:rPr>
              <w:t xml:space="preserve">, </w:t>
            </w:r>
            <w:r w:rsidR="003028BE" w:rsidRPr="00F56323">
              <w:rPr>
                <w:noProof w:val="0"/>
              </w:rPr>
              <w:t>náuseas</w:t>
            </w:r>
            <w:r w:rsidR="00F35DCD" w:rsidRPr="00F56323">
              <w:rPr>
                <w:noProof w:val="0"/>
              </w:rPr>
              <w:t>, afeções inflamatórias gastrointestinais (tais como gastrite e colite), estomatite</w:t>
            </w:r>
          </w:p>
        </w:tc>
      </w:tr>
      <w:tr w:rsidR="00A5380A" w:rsidRPr="00F56323" w14:paraId="32AD7617" w14:textId="77777777" w:rsidTr="0084317E">
        <w:trPr>
          <w:cantSplit/>
          <w:jc w:val="center"/>
        </w:trPr>
        <w:tc>
          <w:tcPr>
            <w:tcW w:w="3422" w:type="dxa"/>
            <w:tcBorders>
              <w:top w:val="nil"/>
              <w:left w:val="single" w:sz="4" w:space="0" w:color="auto"/>
              <w:bottom w:val="single" w:sz="4" w:space="0" w:color="auto"/>
              <w:right w:val="nil"/>
            </w:tcBorders>
          </w:tcPr>
          <w:p w14:paraId="770028F3" w14:textId="77777777" w:rsidR="00A5380A" w:rsidRPr="00F56323" w:rsidRDefault="00A5380A"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5C2FD93A" w14:textId="77777777" w:rsidR="00A5380A" w:rsidRPr="00F56323" w:rsidRDefault="00D17B75" w:rsidP="00E255F3">
            <w:pPr>
              <w:rPr>
                <w:noProof w:val="0"/>
              </w:rPr>
            </w:pPr>
            <w:r w:rsidRPr="00F56323">
              <w:rPr>
                <w:noProof w:val="0"/>
              </w:rPr>
              <w:t>Obstipação</w:t>
            </w:r>
            <w:r w:rsidR="00A5380A" w:rsidRPr="00F56323">
              <w:rPr>
                <w:noProof w:val="0"/>
              </w:rPr>
              <w:t>, doença de refluxo gastroesofágico</w:t>
            </w:r>
          </w:p>
        </w:tc>
      </w:tr>
      <w:tr w:rsidR="00A5380A" w:rsidRPr="00F56323" w14:paraId="0FC5DF2C" w14:textId="77777777" w:rsidTr="0084317E">
        <w:trPr>
          <w:cantSplit/>
          <w:jc w:val="center"/>
        </w:trPr>
        <w:tc>
          <w:tcPr>
            <w:tcW w:w="3422" w:type="dxa"/>
            <w:tcBorders>
              <w:top w:val="single" w:sz="4" w:space="0" w:color="auto"/>
              <w:left w:val="single" w:sz="4" w:space="0" w:color="auto"/>
              <w:bottom w:val="nil"/>
              <w:right w:val="nil"/>
            </w:tcBorders>
          </w:tcPr>
          <w:p w14:paraId="43981909" w14:textId="77777777" w:rsidR="00A5380A" w:rsidRPr="00F56323" w:rsidRDefault="00A45E46" w:rsidP="00D63416">
            <w:pPr>
              <w:keepNext/>
              <w:rPr>
                <w:noProof w:val="0"/>
              </w:rPr>
            </w:pPr>
            <w:r w:rsidRPr="00F56323">
              <w:rPr>
                <w:noProof w:val="0"/>
              </w:rPr>
              <w:t>Afeções</w:t>
            </w:r>
            <w:r w:rsidR="00A5380A" w:rsidRPr="00F56323">
              <w:rPr>
                <w:noProof w:val="0"/>
              </w:rPr>
              <w:t xml:space="preserve"> hepatobiliares</w:t>
            </w:r>
          </w:p>
        </w:tc>
        <w:tc>
          <w:tcPr>
            <w:tcW w:w="5650" w:type="dxa"/>
            <w:tcBorders>
              <w:top w:val="single" w:sz="4" w:space="0" w:color="auto"/>
              <w:left w:val="nil"/>
              <w:bottom w:val="nil"/>
              <w:right w:val="single" w:sz="4" w:space="0" w:color="auto"/>
            </w:tcBorders>
          </w:tcPr>
          <w:p w14:paraId="3D054F74" w14:textId="77777777" w:rsidR="00A5380A" w:rsidRPr="00F56323" w:rsidRDefault="00A5380A" w:rsidP="00D63416">
            <w:pPr>
              <w:keepNext/>
              <w:rPr>
                <w:noProof w:val="0"/>
                <w:color w:val="000000"/>
              </w:rPr>
            </w:pPr>
          </w:p>
        </w:tc>
      </w:tr>
      <w:tr w:rsidR="00A5380A" w:rsidRPr="00F56323" w14:paraId="4CB9E3B8" w14:textId="77777777" w:rsidTr="0084317E">
        <w:trPr>
          <w:cantSplit/>
          <w:jc w:val="center"/>
        </w:trPr>
        <w:tc>
          <w:tcPr>
            <w:tcW w:w="3422" w:type="dxa"/>
            <w:tcBorders>
              <w:top w:val="nil"/>
              <w:left w:val="single" w:sz="4" w:space="0" w:color="auto"/>
              <w:bottom w:val="nil"/>
              <w:right w:val="nil"/>
            </w:tcBorders>
          </w:tcPr>
          <w:p w14:paraId="350F6025" w14:textId="77777777" w:rsidR="00A5380A" w:rsidRPr="00F56323" w:rsidRDefault="00A5380A"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29E83805" w14:textId="77777777" w:rsidR="00A5380A" w:rsidRPr="00F56323" w:rsidRDefault="00A5380A" w:rsidP="00E255F3">
            <w:pPr>
              <w:rPr>
                <w:noProof w:val="0"/>
              </w:rPr>
            </w:pPr>
            <w:r w:rsidRPr="00F56323">
              <w:rPr>
                <w:noProof w:val="0"/>
              </w:rPr>
              <w:t>Aumento da alanina aminotransferase (ALT), aumento da aspartato aminotransferase (AST)</w:t>
            </w:r>
          </w:p>
        </w:tc>
      </w:tr>
      <w:tr w:rsidR="00A5380A" w:rsidRPr="00F56323" w14:paraId="429FEE2B" w14:textId="77777777" w:rsidTr="0084317E">
        <w:trPr>
          <w:cantSplit/>
          <w:jc w:val="center"/>
        </w:trPr>
        <w:tc>
          <w:tcPr>
            <w:tcW w:w="3422" w:type="dxa"/>
            <w:tcBorders>
              <w:top w:val="nil"/>
              <w:left w:val="single" w:sz="4" w:space="0" w:color="auto"/>
              <w:bottom w:val="single" w:sz="4" w:space="0" w:color="auto"/>
              <w:right w:val="nil"/>
            </w:tcBorders>
          </w:tcPr>
          <w:p w14:paraId="1261E3C3" w14:textId="77777777" w:rsidR="00A5380A" w:rsidRPr="00F56323" w:rsidRDefault="00A5380A"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506B621E" w14:textId="77777777" w:rsidR="00A5380A" w:rsidRPr="00F56323" w:rsidRDefault="00A5380A" w:rsidP="00E255F3">
            <w:pPr>
              <w:rPr>
                <w:noProof w:val="0"/>
              </w:rPr>
            </w:pPr>
            <w:r w:rsidRPr="00F56323">
              <w:rPr>
                <w:noProof w:val="0"/>
              </w:rPr>
              <w:t>Colelitíase, perturbações hepáticas</w:t>
            </w:r>
          </w:p>
        </w:tc>
      </w:tr>
      <w:tr w:rsidR="00A5380A" w:rsidRPr="00F56323" w14:paraId="3D8884EC" w14:textId="77777777" w:rsidTr="0084317E">
        <w:trPr>
          <w:cantSplit/>
          <w:jc w:val="center"/>
        </w:trPr>
        <w:tc>
          <w:tcPr>
            <w:tcW w:w="3422" w:type="dxa"/>
            <w:tcBorders>
              <w:top w:val="single" w:sz="4" w:space="0" w:color="auto"/>
              <w:left w:val="single" w:sz="4" w:space="0" w:color="auto"/>
              <w:bottom w:val="nil"/>
              <w:right w:val="nil"/>
            </w:tcBorders>
          </w:tcPr>
          <w:p w14:paraId="0C80B639" w14:textId="77777777" w:rsidR="00A5380A" w:rsidRPr="00F56323" w:rsidRDefault="00A45E46" w:rsidP="00D63416">
            <w:pPr>
              <w:keepNext/>
              <w:rPr>
                <w:noProof w:val="0"/>
              </w:rPr>
            </w:pPr>
            <w:r w:rsidRPr="00F56323">
              <w:rPr>
                <w:noProof w:val="0"/>
              </w:rPr>
              <w:t>Afeções</w:t>
            </w:r>
            <w:r w:rsidR="00A5380A" w:rsidRPr="00F56323">
              <w:rPr>
                <w:noProof w:val="0"/>
              </w:rPr>
              <w:t xml:space="preserve"> dos tecidos cutâneos e subcutâneos</w:t>
            </w:r>
          </w:p>
        </w:tc>
        <w:tc>
          <w:tcPr>
            <w:tcW w:w="5650" w:type="dxa"/>
            <w:tcBorders>
              <w:top w:val="single" w:sz="4" w:space="0" w:color="auto"/>
              <w:left w:val="nil"/>
              <w:bottom w:val="nil"/>
              <w:right w:val="single" w:sz="4" w:space="0" w:color="auto"/>
            </w:tcBorders>
          </w:tcPr>
          <w:p w14:paraId="40DB70F0" w14:textId="77777777" w:rsidR="00A5380A" w:rsidRPr="00F56323" w:rsidRDefault="00A5380A" w:rsidP="00D63416">
            <w:pPr>
              <w:keepNext/>
              <w:rPr>
                <w:noProof w:val="0"/>
                <w:color w:val="000000"/>
              </w:rPr>
            </w:pPr>
          </w:p>
        </w:tc>
      </w:tr>
      <w:tr w:rsidR="00A5380A" w:rsidRPr="00F56323" w14:paraId="06EA8349" w14:textId="77777777" w:rsidTr="0084317E">
        <w:trPr>
          <w:cantSplit/>
          <w:jc w:val="center"/>
        </w:trPr>
        <w:tc>
          <w:tcPr>
            <w:tcW w:w="3422" w:type="dxa"/>
            <w:tcBorders>
              <w:top w:val="nil"/>
              <w:left w:val="single" w:sz="4" w:space="0" w:color="auto"/>
              <w:bottom w:val="nil"/>
              <w:right w:val="nil"/>
            </w:tcBorders>
          </w:tcPr>
          <w:p w14:paraId="3960347E" w14:textId="77777777" w:rsidR="00A5380A" w:rsidRPr="00F56323" w:rsidRDefault="00A5380A"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3ACA88AF" w14:textId="77777777" w:rsidR="00A5380A" w:rsidRPr="00F56323" w:rsidRDefault="00D17B75" w:rsidP="00E255F3">
            <w:pPr>
              <w:rPr>
                <w:noProof w:val="0"/>
              </w:rPr>
            </w:pPr>
            <w:r w:rsidRPr="00F56323">
              <w:rPr>
                <w:noProof w:val="0"/>
              </w:rPr>
              <w:t>P</w:t>
            </w:r>
            <w:r w:rsidR="00A5380A" w:rsidRPr="00F56323">
              <w:rPr>
                <w:noProof w:val="0"/>
              </w:rPr>
              <w:t>rurido, exantema</w:t>
            </w:r>
            <w:r w:rsidR="00F35DCD" w:rsidRPr="00F56323">
              <w:rPr>
                <w:noProof w:val="0"/>
              </w:rPr>
              <w:t>, alopecia, dermatite</w:t>
            </w:r>
          </w:p>
        </w:tc>
      </w:tr>
      <w:tr w:rsidR="00A5380A" w:rsidRPr="00F56323" w14:paraId="33D75A1D" w14:textId="77777777" w:rsidTr="0084317E">
        <w:trPr>
          <w:cantSplit/>
          <w:jc w:val="center"/>
        </w:trPr>
        <w:tc>
          <w:tcPr>
            <w:tcW w:w="3422" w:type="dxa"/>
            <w:tcBorders>
              <w:top w:val="nil"/>
              <w:left w:val="single" w:sz="4" w:space="0" w:color="auto"/>
              <w:bottom w:val="nil"/>
              <w:right w:val="nil"/>
            </w:tcBorders>
          </w:tcPr>
          <w:p w14:paraId="6DBB3599" w14:textId="77777777" w:rsidR="00CC2CAF" w:rsidRPr="00F56323" w:rsidRDefault="00A5380A" w:rsidP="00E255F3">
            <w:pPr>
              <w:jc w:val="right"/>
              <w:rPr>
                <w:noProof w:val="0"/>
              </w:rPr>
            </w:pPr>
            <w:r w:rsidRPr="00F56323">
              <w:rPr>
                <w:noProof w:val="0"/>
              </w:rPr>
              <w:lastRenderedPageBreak/>
              <w:t>Pouco frequentes</w:t>
            </w:r>
          </w:p>
        </w:tc>
        <w:tc>
          <w:tcPr>
            <w:tcW w:w="5650" w:type="dxa"/>
            <w:tcBorders>
              <w:top w:val="nil"/>
              <w:left w:val="nil"/>
              <w:bottom w:val="nil"/>
              <w:right w:val="single" w:sz="4" w:space="0" w:color="auto"/>
            </w:tcBorders>
          </w:tcPr>
          <w:p w14:paraId="4204239F" w14:textId="77777777" w:rsidR="00CC2CAF" w:rsidRPr="00F56323" w:rsidRDefault="00C97F54" w:rsidP="00C97F54">
            <w:pPr>
              <w:rPr>
                <w:noProof w:val="0"/>
              </w:rPr>
            </w:pPr>
            <w:r w:rsidRPr="00F56323">
              <w:rPr>
                <w:noProof w:val="0"/>
              </w:rPr>
              <w:t>Reação cutânea bolhosa, p</w:t>
            </w:r>
            <w:r w:rsidR="00A5380A" w:rsidRPr="00F56323">
              <w:rPr>
                <w:noProof w:val="0"/>
              </w:rPr>
              <w:t>soríase (recidiva ou agravamento de psoríase pré</w:t>
            </w:r>
            <w:r w:rsidR="003E2AF0" w:rsidRPr="00F56323">
              <w:rPr>
                <w:noProof w:val="0"/>
              </w:rPr>
              <w:noBreakHyphen/>
            </w:r>
            <w:r w:rsidR="00A5380A" w:rsidRPr="00F56323">
              <w:rPr>
                <w:noProof w:val="0"/>
              </w:rPr>
              <w:t>existente, palmar/plantar e pustulosa), urticária</w:t>
            </w:r>
            <w:r w:rsidR="00D17B75" w:rsidRPr="00F56323">
              <w:rPr>
                <w:noProof w:val="0"/>
              </w:rPr>
              <w:t xml:space="preserve">, </w:t>
            </w:r>
          </w:p>
        </w:tc>
      </w:tr>
      <w:tr w:rsidR="0019621E" w:rsidRPr="00F56323" w14:paraId="752CA638" w14:textId="77777777" w:rsidTr="00664363">
        <w:trPr>
          <w:cantSplit/>
          <w:jc w:val="center"/>
        </w:trPr>
        <w:tc>
          <w:tcPr>
            <w:tcW w:w="3422" w:type="dxa"/>
            <w:tcBorders>
              <w:top w:val="nil"/>
              <w:left w:val="single" w:sz="4" w:space="0" w:color="auto"/>
              <w:bottom w:val="nil"/>
              <w:right w:val="nil"/>
            </w:tcBorders>
          </w:tcPr>
          <w:p w14:paraId="67A8CBB8" w14:textId="77777777" w:rsidR="0019621E" w:rsidRPr="00F56323" w:rsidRDefault="0019621E" w:rsidP="00E255F3">
            <w:pPr>
              <w:jc w:val="right"/>
              <w:rPr>
                <w:noProof w:val="0"/>
              </w:rPr>
            </w:pPr>
            <w:r w:rsidRPr="00F56323">
              <w:rPr>
                <w:noProof w:val="0"/>
              </w:rPr>
              <w:t>Raros:</w:t>
            </w:r>
          </w:p>
        </w:tc>
        <w:tc>
          <w:tcPr>
            <w:tcW w:w="5650" w:type="dxa"/>
            <w:tcBorders>
              <w:top w:val="nil"/>
              <w:left w:val="nil"/>
              <w:bottom w:val="nil"/>
              <w:right w:val="single" w:sz="4" w:space="0" w:color="auto"/>
            </w:tcBorders>
          </w:tcPr>
          <w:p w14:paraId="519C5318" w14:textId="77777777" w:rsidR="0019621E" w:rsidRPr="00F56323" w:rsidRDefault="00664132" w:rsidP="00E255F3">
            <w:pPr>
              <w:rPr>
                <w:noProof w:val="0"/>
              </w:rPr>
            </w:pPr>
            <w:r>
              <w:rPr>
                <w:noProof w:val="0"/>
              </w:rPr>
              <w:t>Reações liquenoides, e</w:t>
            </w:r>
            <w:r w:rsidR="0019621E" w:rsidRPr="00F56323">
              <w:rPr>
                <w:noProof w:val="0"/>
              </w:rPr>
              <w:t>xfoliação cutânea</w:t>
            </w:r>
            <w:r w:rsidR="00F35DCD" w:rsidRPr="00F56323">
              <w:rPr>
                <w:noProof w:val="0"/>
              </w:rPr>
              <w:t>, vasculite (cutânea)</w:t>
            </w:r>
          </w:p>
        </w:tc>
      </w:tr>
      <w:tr w:rsidR="009543EF" w:rsidRPr="00F56323" w14:paraId="6A44C587" w14:textId="77777777" w:rsidTr="0084317E">
        <w:trPr>
          <w:cantSplit/>
          <w:jc w:val="center"/>
        </w:trPr>
        <w:tc>
          <w:tcPr>
            <w:tcW w:w="3422" w:type="dxa"/>
            <w:tcBorders>
              <w:top w:val="nil"/>
              <w:left w:val="single" w:sz="4" w:space="0" w:color="auto"/>
              <w:bottom w:val="single" w:sz="4" w:space="0" w:color="auto"/>
              <w:right w:val="nil"/>
            </w:tcBorders>
          </w:tcPr>
          <w:p w14:paraId="4CF19EC4" w14:textId="77777777" w:rsidR="009543EF" w:rsidRPr="00F56323" w:rsidRDefault="009543EF" w:rsidP="00E255F3">
            <w:pPr>
              <w:jc w:val="right"/>
              <w:rPr>
                <w:noProof w:val="0"/>
              </w:rPr>
            </w:pPr>
            <w:r>
              <w:rPr>
                <w:noProof w:val="0"/>
              </w:rPr>
              <w:t>Desconhecido</w:t>
            </w:r>
            <w:r w:rsidR="000C635A">
              <w:rPr>
                <w:noProof w:val="0"/>
              </w:rPr>
              <w:t>:</w:t>
            </w:r>
          </w:p>
        </w:tc>
        <w:tc>
          <w:tcPr>
            <w:tcW w:w="5650" w:type="dxa"/>
            <w:tcBorders>
              <w:top w:val="nil"/>
              <w:left w:val="nil"/>
              <w:bottom w:val="single" w:sz="4" w:space="0" w:color="auto"/>
              <w:right w:val="single" w:sz="4" w:space="0" w:color="auto"/>
            </w:tcBorders>
          </w:tcPr>
          <w:p w14:paraId="6C6498BF" w14:textId="77777777" w:rsidR="009543EF" w:rsidRDefault="009543EF" w:rsidP="00E255F3">
            <w:pPr>
              <w:rPr>
                <w:noProof w:val="0"/>
              </w:rPr>
            </w:pPr>
            <w:r>
              <w:rPr>
                <w:noProof w:val="0"/>
              </w:rPr>
              <w:t>Agravamento dos sintomas de dermatomiosite</w:t>
            </w:r>
          </w:p>
        </w:tc>
      </w:tr>
      <w:tr w:rsidR="00A5380A" w:rsidRPr="00F56323" w14:paraId="391DBC9D" w14:textId="77777777" w:rsidTr="0084317E">
        <w:trPr>
          <w:cantSplit/>
          <w:jc w:val="center"/>
        </w:trPr>
        <w:tc>
          <w:tcPr>
            <w:tcW w:w="3422" w:type="dxa"/>
            <w:tcBorders>
              <w:top w:val="single" w:sz="4" w:space="0" w:color="auto"/>
              <w:left w:val="single" w:sz="4" w:space="0" w:color="auto"/>
              <w:bottom w:val="nil"/>
              <w:right w:val="nil"/>
            </w:tcBorders>
          </w:tcPr>
          <w:p w14:paraId="6B5ACCD8" w14:textId="77777777" w:rsidR="00A5380A" w:rsidRPr="00F56323" w:rsidRDefault="00A45E46" w:rsidP="00D63416">
            <w:pPr>
              <w:keepNext/>
              <w:rPr>
                <w:noProof w:val="0"/>
              </w:rPr>
            </w:pPr>
            <w:r w:rsidRPr="00F56323">
              <w:rPr>
                <w:noProof w:val="0"/>
              </w:rPr>
              <w:t>Afeções</w:t>
            </w:r>
            <w:r w:rsidR="00A5380A" w:rsidRPr="00F56323">
              <w:rPr>
                <w:noProof w:val="0"/>
              </w:rPr>
              <w:t xml:space="preserve"> musculosqueléticas e dos tecidos conjuntivos</w:t>
            </w:r>
          </w:p>
        </w:tc>
        <w:tc>
          <w:tcPr>
            <w:tcW w:w="5650" w:type="dxa"/>
            <w:tcBorders>
              <w:top w:val="single" w:sz="4" w:space="0" w:color="auto"/>
              <w:left w:val="nil"/>
              <w:bottom w:val="nil"/>
              <w:right w:val="single" w:sz="4" w:space="0" w:color="auto"/>
            </w:tcBorders>
          </w:tcPr>
          <w:p w14:paraId="15715D87" w14:textId="77777777" w:rsidR="00A5380A" w:rsidRPr="00F56323" w:rsidRDefault="00A5380A" w:rsidP="00D63416">
            <w:pPr>
              <w:keepNext/>
              <w:rPr>
                <w:noProof w:val="0"/>
                <w:color w:val="000000"/>
              </w:rPr>
            </w:pPr>
          </w:p>
        </w:tc>
      </w:tr>
      <w:tr w:rsidR="00A5380A" w:rsidRPr="00F56323" w14:paraId="0A0606FD" w14:textId="77777777" w:rsidTr="0084317E">
        <w:trPr>
          <w:cantSplit/>
          <w:jc w:val="center"/>
        </w:trPr>
        <w:tc>
          <w:tcPr>
            <w:tcW w:w="3422" w:type="dxa"/>
            <w:tcBorders>
              <w:top w:val="nil"/>
              <w:left w:val="single" w:sz="4" w:space="0" w:color="auto"/>
              <w:bottom w:val="nil"/>
              <w:right w:val="nil"/>
            </w:tcBorders>
          </w:tcPr>
          <w:p w14:paraId="44D9B232" w14:textId="77777777" w:rsidR="00A5380A" w:rsidRPr="00F56323" w:rsidRDefault="00A5380A" w:rsidP="00E255F3">
            <w:pPr>
              <w:jc w:val="right"/>
              <w:rPr>
                <w:noProof w:val="0"/>
              </w:rPr>
            </w:pPr>
            <w:r w:rsidRPr="00F56323">
              <w:rPr>
                <w:noProof w:val="0"/>
              </w:rPr>
              <w:t>Raros:</w:t>
            </w:r>
          </w:p>
        </w:tc>
        <w:tc>
          <w:tcPr>
            <w:tcW w:w="5650" w:type="dxa"/>
            <w:tcBorders>
              <w:top w:val="nil"/>
              <w:left w:val="nil"/>
              <w:bottom w:val="nil"/>
              <w:right w:val="single" w:sz="4" w:space="0" w:color="auto"/>
            </w:tcBorders>
          </w:tcPr>
          <w:p w14:paraId="6E95F5DD" w14:textId="77777777" w:rsidR="00A5380A" w:rsidRPr="00F56323" w:rsidRDefault="00A5380A" w:rsidP="00E255F3">
            <w:pPr>
              <w:rPr>
                <w:noProof w:val="0"/>
              </w:rPr>
            </w:pPr>
            <w:r w:rsidRPr="00F56323">
              <w:rPr>
                <w:noProof w:val="0"/>
              </w:rPr>
              <w:t xml:space="preserve">Síndrome </w:t>
            </w:r>
            <w:r w:rsidR="00B443B7">
              <w:rPr>
                <w:noProof w:val="0"/>
              </w:rPr>
              <w:t>de tipo lúpus</w:t>
            </w:r>
          </w:p>
        </w:tc>
      </w:tr>
      <w:tr w:rsidR="00A5380A" w:rsidRPr="00F56323" w14:paraId="6A720EBC" w14:textId="77777777" w:rsidTr="0084317E">
        <w:trPr>
          <w:cantSplit/>
          <w:jc w:val="center"/>
        </w:trPr>
        <w:tc>
          <w:tcPr>
            <w:tcW w:w="3422" w:type="dxa"/>
            <w:tcBorders>
              <w:top w:val="single" w:sz="4" w:space="0" w:color="auto"/>
              <w:left w:val="single" w:sz="4" w:space="0" w:color="auto"/>
              <w:bottom w:val="nil"/>
              <w:right w:val="nil"/>
            </w:tcBorders>
          </w:tcPr>
          <w:p w14:paraId="2446DA60" w14:textId="77777777" w:rsidR="00A5380A" w:rsidRPr="00F56323" w:rsidRDefault="00A5380A" w:rsidP="00D63416">
            <w:pPr>
              <w:keepNext/>
              <w:rPr>
                <w:noProof w:val="0"/>
              </w:rPr>
            </w:pPr>
            <w:r w:rsidRPr="00F56323">
              <w:rPr>
                <w:noProof w:val="0"/>
              </w:rPr>
              <w:t>Doenças renais e urinárias</w:t>
            </w:r>
          </w:p>
        </w:tc>
        <w:tc>
          <w:tcPr>
            <w:tcW w:w="5650" w:type="dxa"/>
            <w:tcBorders>
              <w:top w:val="single" w:sz="4" w:space="0" w:color="auto"/>
              <w:left w:val="nil"/>
              <w:bottom w:val="nil"/>
              <w:right w:val="single" w:sz="4" w:space="0" w:color="auto"/>
            </w:tcBorders>
          </w:tcPr>
          <w:p w14:paraId="4D344CC5" w14:textId="77777777" w:rsidR="00A5380A" w:rsidRPr="00F56323" w:rsidRDefault="00A5380A" w:rsidP="00D63416">
            <w:pPr>
              <w:keepNext/>
              <w:rPr>
                <w:noProof w:val="0"/>
                <w:color w:val="000000"/>
              </w:rPr>
            </w:pPr>
          </w:p>
        </w:tc>
      </w:tr>
      <w:tr w:rsidR="00A5380A" w:rsidRPr="00F56323" w14:paraId="607138F2" w14:textId="77777777" w:rsidTr="0084317E">
        <w:trPr>
          <w:cantSplit/>
          <w:jc w:val="center"/>
        </w:trPr>
        <w:tc>
          <w:tcPr>
            <w:tcW w:w="3422" w:type="dxa"/>
            <w:tcBorders>
              <w:top w:val="nil"/>
              <w:left w:val="single" w:sz="4" w:space="0" w:color="auto"/>
              <w:bottom w:val="nil"/>
              <w:right w:val="nil"/>
            </w:tcBorders>
          </w:tcPr>
          <w:p w14:paraId="34AC3517" w14:textId="77777777" w:rsidR="00A5380A" w:rsidRPr="00F56323" w:rsidRDefault="00F35DCD" w:rsidP="00E255F3">
            <w:pPr>
              <w:jc w:val="right"/>
              <w:rPr>
                <w:noProof w:val="0"/>
              </w:rPr>
            </w:pPr>
            <w:r w:rsidRPr="00F56323">
              <w:rPr>
                <w:noProof w:val="0"/>
              </w:rPr>
              <w:t>Raros</w:t>
            </w:r>
            <w:r w:rsidR="00A5380A" w:rsidRPr="00F56323">
              <w:rPr>
                <w:noProof w:val="0"/>
              </w:rPr>
              <w:t>:</w:t>
            </w:r>
          </w:p>
        </w:tc>
        <w:tc>
          <w:tcPr>
            <w:tcW w:w="5650" w:type="dxa"/>
            <w:tcBorders>
              <w:top w:val="nil"/>
              <w:left w:val="nil"/>
              <w:bottom w:val="nil"/>
              <w:right w:val="single" w:sz="4" w:space="0" w:color="auto"/>
            </w:tcBorders>
          </w:tcPr>
          <w:p w14:paraId="4D7D7152" w14:textId="77777777" w:rsidR="00A5380A" w:rsidRPr="00F56323" w:rsidRDefault="00A45E46" w:rsidP="00E255F3">
            <w:pPr>
              <w:rPr>
                <w:noProof w:val="0"/>
              </w:rPr>
            </w:pPr>
            <w:r w:rsidRPr="00F56323">
              <w:rPr>
                <w:noProof w:val="0"/>
              </w:rPr>
              <w:t>Afeções</w:t>
            </w:r>
            <w:r w:rsidR="00A5380A" w:rsidRPr="00F56323">
              <w:rPr>
                <w:noProof w:val="0"/>
              </w:rPr>
              <w:t xml:space="preserve"> da bexiga</w:t>
            </w:r>
            <w:r w:rsidR="00D17B75" w:rsidRPr="00F56323">
              <w:rPr>
                <w:noProof w:val="0"/>
              </w:rPr>
              <w:t>, afeções renais</w:t>
            </w:r>
          </w:p>
        </w:tc>
      </w:tr>
      <w:tr w:rsidR="00A5380A" w:rsidRPr="00F56323" w14:paraId="352ABD41" w14:textId="77777777" w:rsidTr="0084317E">
        <w:trPr>
          <w:cantSplit/>
          <w:jc w:val="center"/>
        </w:trPr>
        <w:tc>
          <w:tcPr>
            <w:tcW w:w="3422" w:type="dxa"/>
            <w:tcBorders>
              <w:top w:val="nil"/>
              <w:left w:val="single" w:sz="4" w:space="0" w:color="auto"/>
              <w:bottom w:val="nil"/>
              <w:right w:val="nil"/>
            </w:tcBorders>
          </w:tcPr>
          <w:p w14:paraId="72A273CD" w14:textId="77777777" w:rsidR="00A5380A" w:rsidRPr="00F56323" w:rsidRDefault="00A5380A" w:rsidP="00E255F3">
            <w:pPr>
              <w:jc w:val="right"/>
              <w:rPr>
                <w:noProof w:val="0"/>
              </w:rPr>
            </w:pPr>
          </w:p>
        </w:tc>
        <w:tc>
          <w:tcPr>
            <w:tcW w:w="5650" w:type="dxa"/>
            <w:tcBorders>
              <w:top w:val="nil"/>
              <w:left w:val="nil"/>
              <w:bottom w:val="nil"/>
              <w:right w:val="single" w:sz="4" w:space="0" w:color="auto"/>
            </w:tcBorders>
          </w:tcPr>
          <w:p w14:paraId="5D418225" w14:textId="77777777" w:rsidR="00A5380A" w:rsidRPr="00F56323" w:rsidRDefault="00A5380A" w:rsidP="00E255F3">
            <w:pPr>
              <w:rPr>
                <w:noProof w:val="0"/>
              </w:rPr>
            </w:pPr>
          </w:p>
        </w:tc>
      </w:tr>
      <w:tr w:rsidR="00A5380A" w:rsidRPr="00F56323" w14:paraId="7C07E91C" w14:textId="77777777" w:rsidTr="0084317E">
        <w:trPr>
          <w:cantSplit/>
          <w:jc w:val="center"/>
        </w:trPr>
        <w:tc>
          <w:tcPr>
            <w:tcW w:w="3422" w:type="dxa"/>
            <w:tcBorders>
              <w:top w:val="single" w:sz="4" w:space="0" w:color="auto"/>
              <w:left w:val="single" w:sz="4" w:space="0" w:color="auto"/>
              <w:bottom w:val="nil"/>
              <w:right w:val="nil"/>
            </w:tcBorders>
          </w:tcPr>
          <w:p w14:paraId="43AB2B19" w14:textId="77777777" w:rsidR="00A5380A" w:rsidRPr="00F56323" w:rsidRDefault="00A5380A" w:rsidP="00D63416">
            <w:pPr>
              <w:keepNext/>
              <w:rPr>
                <w:noProof w:val="0"/>
              </w:rPr>
            </w:pPr>
            <w:r w:rsidRPr="00F56323">
              <w:rPr>
                <w:noProof w:val="0"/>
              </w:rPr>
              <w:t>Doenças dos órgãos genitais e da mama</w:t>
            </w:r>
          </w:p>
        </w:tc>
        <w:tc>
          <w:tcPr>
            <w:tcW w:w="5650" w:type="dxa"/>
            <w:tcBorders>
              <w:top w:val="single" w:sz="4" w:space="0" w:color="auto"/>
              <w:left w:val="nil"/>
              <w:bottom w:val="nil"/>
              <w:right w:val="single" w:sz="4" w:space="0" w:color="auto"/>
            </w:tcBorders>
          </w:tcPr>
          <w:p w14:paraId="18A138AC" w14:textId="77777777" w:rsidR="00A5380A" w:rsidRPr="00F56323" w:rsidRDefault="00A5380A" w:rsidP="00D63416">
            <w:pPr>
              <w:keepNext/>
              <w:rPr>
                <w:noProof w:val="0"/>
                <w:color w:val="000000"/>
              </w:rPr>
            </w:pPr>
          </w:p>
        </w:tc>
      </w:tr>
      <w:tr w:rsidR="00A5380A" w:rsidRPr="00F56323" w14:paraId="6F3E33EE" w14:textId="77777777" w:rsidTr="0084317E">
        <w:trPr>
          <w:cantSplit/>
          <w:jc w:val="center"/>
        </w:trPr>
        <w:tc>
          <w:tcPr>
            <w:tcW w:w="3422" w:type="dxa"/>
            <w:tcBorders>
              <w:top w:val="nil"/>
              <w:left w:val="single" w:sz="4" w:space="0" w:color="auto"/>
              <w:bottom w:val="nil"/>
              <w:right w:val="nil"/>
            </w:tcBorders>
          </w:tcPr>
          <w:p w14:paraId="5686D414" w14:textId="77777777" w:rsidR="00A5380A" w:rsidRPr="00F56323" w:rsidRDefault="00A5380A"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0D82D551" w14:textId="77777777" w:rsidR="00A5380A" w:rsidRPr="00F56323" w:rsidRDefault="00A45E46" w:rsidP="00E255F3">
            <w:pPr>
              <w:rPr>
                <w:noProof w:val="0"/>
              </w:rPr>
            </w:pPr>
            <w:r w:rsidRPr="00F56323">
              <w:rPr>
                <w:noProof w:val="0"/>
              </w:rPr>
              <w:t>Afeções</w:t>
            </w:r>
            <w:r w:rsidR="00A5380A" w:rsidRPr="00F56323">
              <w:rPr>
                <w:noProof w:val="0"/>
              </w:rPr>
              <w:t xml:space="preserve"> mamárias, perturbações menstruais</w:t>
            </w:r>
          </w:p>
        </w:tc>
      </w:tr>
      <w:tr w:rsidR="00A5380A" w:rsidRPr="00F56323" w14:paraId="56AC103C" w14:textId="77777777" w:rsidTr="0084317E">
        <w:trPr>
          <w:cantSplit/>
          <w:jc w:val="center"/>
        </w:trPr>
        <w:tc>
          <w:tcPr>
            <w:tcW w:w="3422" w:type="dxa"/>
            <w:tcBorders>
              <w:top w:val="single" w:sz="4" w:space="0" w:color="auto"/>
              <w:left w:val="single" w:sz="4" w:space="0" w:color="auto"/>
              <w:bottom w:val="nil"/>
              <w:right w:val="nil"/>
            </w:tcBorders>
          </w:tcPr>
          <w:p w14:paraId="405B1172" w14:textId="77777777" w:rsidR="00A5380A" w:rsidRPr="00F56323" w:rsidRDefault="00A5380A" w:rsidP="00D63416">
            <w:pPr>
              <w:keepNext/>
              <w:rPr>
                <w:noProof w:val="0"/>
              </w:rPr>
            </w:pPr>
            <w:r w:rsidRPr="00F56323">
              <w:rPr>
                <w:noProof w:val="0"/>
              </w:rPr>
              <w:t>Perturbações gerais e alterações no local de administração</w:t>
            </w:r>
          </w:p>
        </w:tc>
        <w:tc>
          <w:tcPr>
            <w:tcW w:w="5650" w:type="dxa"/>
            <w:tcBorders>
              <w:top w:val="single" w:sz="4" w:space="0" w:color="auto"/>
              <w:left w:val="nil"/>
              <w:bottom w:val="nil"/>
              <w:right w:val="single" w:sz="4" w:space="0" w:color="auto"/>
            </w:tcBorders>
          </w:tcPr>
          <w:p w14:paraId="00B9101E" w14:textId="77777777" w:rsidR="00A5380A" w:rsidRPr="00F56323" w:rsidRDefault="00A5380A" w:rsidP="00D63416">
            <w:pPr>
              <w:keepNext/>
              <w:rPr>
                <w:noProof w:val="0"/>
                <w:color w:val="000000"/>
              </w:rPr>
            </w:pPr>
          </w:p>
        </w:tc>
      </w:tr>
      <w:tr w:rsidR="00A5380A" w:rsidRPr="00F56323" w14:paraId="42620933" w14:textId="77777777" w:rsidTr="0084317E">
        <w:trPr>
          <w:cantSplit/>
          <w:jc w:val="center"/>
        </w:trPr>
        <w:tc>
          <w:tcPr>
            <w:tcW w:w="3422" w:type="dxa"/>
            <w:tcBorders>
              <w:top w:val="nil"/>
              <w:left w:val="single" w:sz="4" w:space="0" w:color="auto"/>
              <w:bottom w:val="nil"/>
              <w:right w:val="nil"/>
            </w:tcBorders>
          </w:tcPr>
          <w:p w14:paraId="21F7B6A0" w14:textId="77777777" w:rsidR="00D17B75" w:rsidRPr="00F56323" w:rsidRDefault="00A5380A"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3725DB7D" w14:textId="77777777" w:rsidR="00D17B75" w:rsidRPr="00F56323" w:rsidRDefault="00A5380A" w:rsidP="00E255F3">
            <w:pPr>
              <w:rPr>
                <w:noProof w:val="0"/>
              </w:rPr>
            </w:pPr>
            <w:r w:rsidRPr="00F56323">
              <w:rPr>
                <w:noProof w:val="0"/>
              </w:rPr>
              <w:t xml:space="preserve">Pirexia, astenia, </w:t>
            </w:r>
            <w:r w:rsidR="00A45E46" w:rsidRPr="00F56323">
              <w:rPr>
                <w:noProof w:val="0"/>
              </w:rPr>
              <w:t>reação</w:t>
            </w:r>
            <w:r w:rsidRPr="00F56323">
              <w:rPr>
                <w:noProof w:val="0"/>
              </w:rPr>
              <w:t xml:space="preserve"> no local de </w:t>
            </w:r>
            <w:r w:rsidR="00A45E46" w:rsidRPr="00F56323">
              <w:rPr>
                <w:noProof w:val="0"/>
              </w:rPr>
              <w:t>injeção</w:t>
            </w:r>
            <w:r w:rsidRPr="00F56323">
              <w:rPr>
                <w:noProof w:val="0"/>
              </w:rPr>
              <w:t xml:space="preserve"> (tais como eritema no local de </w:t>
            </w:r>
            <w:r w:rsidR="00A45E46" w:rsidRPr="00F56323">
              <w:rPr>
                <w:noProof w:val="0"/>
              </w:rPr>
              <w:t>injeção</w:t>
            </w:r>
            <w:r w:rsidRPr="00F56323">
              <w:rPr>
                <w:noProof w:val="0"/>
              </w:rPr>
              <w:t>, urticária, induração, dor, hematoma, prurido, irritação e parestesia)</w:t>
            </w:r>
            <w:r w:rsidR="00F35DCD" w:rsidRPr="00F56323">
              <w:rPr>
                <w:noProof w:val="0"/>
              </w:rPr>
              <w:t>, mal-estar torácico</w:t>
            </w:r>
            <w:r w:rsidRPr="00F56323">
              <w:rPr>
                <w:noProof w:val="0"/>
              </w:rPr>
              <w:t xml:space="preserve"> </w:t>
            </w:r>
          </w:p>
        </w:tc>
      </w:tr>
      <w:tr w:rsidR="00487B7F" w:rsidRPr="00F56323" w14:paraId="088CD7A8" w14:textId="77777777" w:rsidTr="0084317E">
        <w:trPr>
          <w:cantSplit/>
          <w:jc w:val="center"/>
        </w:trPr>
        <w:tc>
          <w:tcPr>
            <w:tcW w:w="3422" w:type="dxa"/>
            <w:tcBorders>
              <w:top w:val="nil"/>
              <w:left w:val="single" w:sz="4" w:space="0" w:color="auto"/>
              <w:bottom w:val="nil"/>
              <w:right w:val="nil"/>
            </w:tcBorders>
          </w:tcPr>
          <w:p w14:paraId="4607CB9C" w14:textId="77777777" w:rsidR="00487B7F" w:rsidRPr="00F56323" w:rsidRDefault="00487B7F"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341AF098" w14:textId="77777777" w:rsidR="00487B7F" w:rsidRPr="00F56323" w:rsidRDefault="00B443B7" w:rsidP="00E255F3">
            <w:pPr>
              <w:rPr>
                <w:noProof w:val="0"/>
              </w:rPr>
            </w:pPr>
            <w:r>
              <w:rPr>
                <w:noProof w:val="0"/>
              </w:rPr>
              <w:t>Dificuldade</w:t>
            </w:r>
            <w:r w:rsidRPr="00F56323">
              <w:rPr>
                <w:noProof w:val="0"/>
              </w:rPr>
              <w:t xml:space="preserve"> </w:t>
            </w:r>
            <w:r w:rsidR="00487B7F" w:rsidRPr="00F56323">
              <w:rPr>
                <w:noProof w:val="0"/>
              </w:rPr>
              <w:t>d</w:t>
            </w:r>
            <w:r>
              <w:rPr>
                <w:noProof w:val="0"/>
              </w:rPr>
              <w:t>e</w:t>
            </w:r>
            <w:r w:rsidR="00487B7F" w:rsidRPr="00F56323">
              <w:rPr>
                <w:noProof w:val="0"/>
              </w:rPr>
              <w:t xml:space="preserve"> cicatrização</w:t>
            </w:r>
          </w:p>
        </w:tc>
      </w:tr>
      <w:tr w:rsidR="00A5380A" w:rsidRPr="00F56323" w14:paraId="29D99ABD" w14:textId="77777777" w:rsidTr="0084317E">
        <w:trPr>
          <w:cantSplit/>
          <w:jc w:val="center"/>
        </w:trPr>
        <w:tc>
          <w:tcPr>
            <w:tcW w:w="3422" w:type="dxa"/>
            <w:tcBorders>
              <w:top w:val="single" w:sz="4" w:space="0" w:color="auto"/>
              <w:left w:val="single" w:sz="4" w:space="0" w:color="auto"/>
              <w:bottom w:val="nil"/>
              <w:right w:val="nil"/>
            </w:tcBorders>
          </w:tcPr>
          <w:p w14:paraId="1E39F2BE" w14:textId="77777777" w:rsidR="00A5380A" w:rsidRPr="00F56323" w:rsidRDefault="00A5380A" w:rsidP="00D63416">
            <w:pPr>
              <w:keepNext/>
              <w:rPr>
                <w:noProof w:val="0"/>
              </w:rPr>
            </w:pPr>
            <w:r w:rsidRPr="00F56323">
              <w:rPr>
                <w:noProof w:val="0"/>
              </w:rPr>
              <w:t>Complicações de intervenções relacionadas com lesões e intoxicações</w:t>
            </w:r>
          </w:p>
        </w:tc>
        <w:tc>
          <w:tcPr>
            <w:tcW w:w="5650" w:type="dxa"/>
            <w:tcBorders>
              <w:top w:val="single" w:sz="4" w:space="0" w:color="auto"/>
              <w:left w:val="nil"/>
              <w:bottom w:val="nil"/>
              <w:right w:val="single" w:sz="4" w:space="0" w:color="auto"/>
            </w:tcBorders>
          </w:tcPr>
          <w:p w14:paraId="30222B08" w14:textId="77777777" w:rsidR="00A5380A" w:rsidRPr="00F56323" w:rsidRDefault="00A5380A" w:rsidP="00D63416">
            <w:pPr>
              <w:keepNext/>
              <w:rPr>
                <w:noProof w:val="0"/>
                <w:color w:val="000000"/>
              </w:rPr>
            </w:pPr>
          </w:p>
        </w:tc>
      </w:tr>
      <w:tr w:rsidR="00A5380A" w:rsidRPr="00F56323" w14:paraId="4B5CB04D" w14:textId="77777777" w:rsidTr="0084317E">
        <w:trPr>
          <w:cantSplit/>
          <w:jc w:val="center"/>
        </w:trPr>
        <w:tc>
          <w:tcPr>
            <w:tcW w:w="3422" w:type="dxa"/>
            <w:tcBorders>
              <w:top w:val="nil"/>
              <w:left w:val="single" w:sz="4" w:space="0" w:color="auto"/>
              <w:bottom w:val="single" w:sz="4" w:space="0" w:color="auto"/>
              <w:right w:val="nil"/>
            </w:tcBorders>
          </w:tcPr>
          <w:p w14:paraId="1C120D6B" w14:textId="77777777" w:rsidR="00A5380A" w:rsidRPr="00F56323" w:rsidRDefault="00A5380A" w:rsidP="00E255F3">
            <w:pPr>
              <w:jc w:val="right"/>
              <w:rPr>
                <w:noProof w:val="0"/>
              </w:rPr>
            </w:pPr>
            <w:r w:rsidRPr="00F56323">
              <w:rPr>
                <w:noProof w:val="0"/>
              </w:rPr>
              <w:t>Frequentes:</w:t>
            </w:r>
          </w:p>
        </w:tc>
        <w:tc>
          <w:tcPr>
            <w:tcW w:w="5650" w:type="dxa"/>
            <w:tcBorders>
              <w:top w:val="nil"/>
              <w:left w:val="nil"/>
              <w:bottom w:val="single" w:sz="4" w:space="0" w:color="auto"/>
              <w:right w:val="single" w:sz="4" w:space="0" w:color="auto"/>
            </w:tcBorders>
          </w:tcPr>
          <w:p w14:paraId="7B9983A8" w14:textId="77777777" w:rsidR="00A5380A" w:rsidRPr="00F56323" w:rsidRDefault="00A45E46" w:rsidP="00E255F3">
            <w:pPr>
              <w:rPr>
                <w:noProof w:val="0"/>
              </w:rPr>
            </w:pPr>
            <w:r w:rsidRPr="00F56323">
              <w:rPr>
                <w:noProof w:val="0"/>
              </w:rPr>
              <w:t>Fraturas</w:t>
            </w:r>
            <w:r w:rsidR="00A5380A" w:rsidRPr="00F56323">
              <w:rPr>
                <w:noProof w:val="0"/>
              </w:rPr>
              <w:t xml:space="preserve"> ósseas</w:t>
            </w:r>
          </w:p>
        </w:tc>
      </w:tr>
      <w:tr w:rsidR="00A5380A" w:rsidRPr="00F56323" w14:paraId="7E27C4EF" w14:textId="77777777" w:rsidTr="0084317E">
        <w:trPr>
          <w:cantSplit/>
          <w:jc w:val="center"/>
        </w:trPr>
        <w:tc>
          <w:tcPr>
            <w:tcW w:w="9072" w:type="dxa"/>
            <w:gridSpan w:val="2"/>
            <w:tcBorders>
              <w:top w:val="single" w:sz="4" w:space="0" w:color="auto"/>
              <w:left w:val="nil"/>
              <w:bottom w:val="nil"/>
              <w:right w:val="nil"/>
            </w:tcBorders>
          </w:tcPr>
          <w:p w14:paraId="3DE465F2" w14:textId="715CDAE2" w:rsidR="00A5380A" w:rsidRPr="00F56323" w:rsidRDefault="0085369B" w:rsidP="005935A9">
            <w:pPr>
              <w:ind w:left="284" w:hanging="284"/>
              <w:rPr>
                <w:noProof w:val="0"/>
              </w:rPr>
            </w:pPr>
            <w:r w:rsidRPr="00F56323">
              <w:rPr>
                <w:noProof w:val="0"/>
                <w:sz w:val="18"/>
                <w:szCs w:val="18"/>
              </w:rPr>
              <w:t>*</w:t>
            </w:r>
            <w:r w:rsidRPr="00F56323">
              <w:rPr>
                <w:noProof w:val="0"/>
              </w:rPr>
              <w:tab/>
            </w:r>
            <w:r w:rsidR="00A5380A" w:rsidRPr="00F56323">
              <w:rPr>
                <w:noProof w:val="0"/>
                <w:sz w:val="18"/>
                <w:szCs w:val="18"/>
              </w:rPr>
              <w:t>Observada com outros agentes bloqueadores do TNF</w:t>
            </w:r>
            <w:r w:rsidR="00844017" w:rsidRPr="00F56323">
              <w:rPr>
                <w:noProof w:val="0"/>
                <w:sz w:val="18"/>
                <w:szCs w:val="18"/>
              </w:rPr>
              <w:t>.</w:t>
            </w:r>
          </w:p>
        </w:tc>
      </w:tr>
    </w:tbl>
    <w:p w14:paraId="56BB04BA" w14:textId="77777777" w:rsidR="00A5380A" w:rsidRPr="00F56323" w:rsidRDefault="00A5380A" w:rsidP="00E255F3">
      <w:pPr>
        <w:rPr>
          <w:noProof w:val="0"/>
        </w:rPr>
      </w:pPr>
    </w:p>
    <w:p w14:paraId="5FB12FCE" w14:textId="77777777" w:rsidR="00F46232" w:rsidRPr="008D0652" w:rsidRDefault="00F46232" w:rsidP="00E255F3">
      <w:pPr>
        <w:rPr>
          <w:noProof w:val="0"/>
        </w:rPr>
      </w:pPr>
      <w:r w:rsidRPr="00F56323">
        <w:rPr>
          <w:noProof w:val="0"/>
        </w:rPr>
        <w:t>Ao longo desta secção, é geralmente apresentada</w:t>
      </w:r>
      <w:r w:rsidR="00C30955" w:rsidRPr="00F56323">
        <w:rPr>
          <w:noProof w:val="0"/>
        </w:rPr>
        <w:t>,</w:t>
      </w:r>
      <w:r w:rsidRPr="00F56323">
        <w:rPr>
          <w:noProof w:val="0"/>
        </w:rPr>
        <w:t xml:space="preserve"> para a utilização de golimumab no geral</w:t>
      </w:r>
      <w:r w:rsidR="00C30955" w:rsidRPr="00F56323">
        <w:rPr>
          <w:noProof w:val="0"/>
        </w:rPr>
        <w:t>,</w:t>
      </w:r>
      <w:r w:rsidRPr="00F56323">
        <w:rPr>
          <w:noProof w:val="0"/>
        </w:rPr>
        <w:t xml:space="preserve"> a duração de seguimento </w:t>
      </w:r>
      <w:r w:rsidR="00C30955" w:rsidRPr="00F56323">
        <w:rPr>
          <w:noProof w:val="0"/>
        </w:rPr>
        <w:t xml:space="preserve">mediana </w:t>
      </w:r>
      <w:r w:rsidRPr="00F56323">
        <w:rPr>
          <w:noProof w:val="0"/>
        </w:rPr>
        <w:t xml:space="preserve">(aproximadamente </w:t>
      </w:r>
      <w:r w:rsidR="00FB416B">
        <w:rPr>
          <w:noProof w:val="0"/>
        </w:rPr>
        <w:t>4 </w:t>
      </w:r>
      <w:r w:rsidRPr="00F56323">
        <w:rPr>
          <w:noProof w:val="0"/>
        </w:rPr>
        <w:t xml:space="preserve">anos). Quando a utilização de golimumab é descrita por dose, </w:t>
      </w:r>
      <w:r w:rsidR="00C30955" w:rsidRPr="00F56323">
        <w:rPr>
          <w:noProof w:val="0"/>
        </w:rPr>
        <w:t>a duração mediana de seguimento varia (aproximadamente 2</w:t>
      </w:r>
      <w:r w:rsidR="00695D52">
        <w:rPr>
          <w:noProof w:val="0"/>
        </w:rPr>
        <w:t> </w:t>
      </w:r>
      <w:r w:rsidR="00C30955" w:rsidRPr="00037BA8">
        <w:rPr>
          <w:noProof w:val="0"/>
        </w:rPr>
        <w:t>anos para a dose de 5</w:t>
      </w:r>
      <w:r w:rsidR="00DA3F2E">
        <w:rPr>
          <w:noProof w:val="0"/>
        </w:rPr>
        <w:t>0 </w:t>
      </w:r>
      <w:r w:rsidR="00C30955" w:rsidRPr="00037BA8">
        <w:rPr>
          <w:noProof w:val="0"/>
        </w:rPr>
        <w:t>mg e aproximadamente 3</w:t>
      </w:r>
      <w:r w:rsidR="00C30955" w:rsidRPr="00072976">
        <w:rPr>
          <w:noProof w:val="0"/>
        </w:rPr>
        <w:t> anos para a dose de 10</w:t>
      </w:r>
      <w:r w:rsidR="00DA3F2E">
        <w:rPr>
          <w:noProof w:val="0"/>
        </w:rPr>
        <w:t>0 </w:t>
      </w:r>
      <w:r w:rsidR="00C30955" w:rsidRPr="008D0652">
        <w:rPr>
          <w:noProof w:val="0"/>
        </w:rPr>
        <w:t>mg) uma vez qu</w:t>
      </w:r>
      <w:r w:rsidR="007F7CAF" w:rsidRPr="008D0652">
        <w:rPr>
          <w:noProof w:val="0"/>
        </w:rPr>
        <w:t xml:space="preserve">e os doentes podem ter trocado </w:t>
      </w:r>
      <w:r w:rsidR="00C30955" w:rsidRPr="008D0652">
        <w:rPr>
          <w:noProof w:val="0"/>
        </w:rPr>
        <w:t>entre doses.</w:t>
      </w:r>
    </w:p>
    <w:p w14:paraId="2B83E2AE" w14:textId="77777777" w:rsidR="00C30955" w:rsidRPr="00F56323" w:rsidRDefault="00C30955" w:rsidP="00E255F3">
      <w:pPr>
        <w:rPr>
          <w:noProof w:val="0"/>
        </w:rPr>
      </w:pPr>
    </w:p>
    <w:p w14:paraId="7D9BF5D0" w14:textId="77777777" w:rsidR="007E7B58" w:rsidRPr="00F56323" w:rsidRDefault="007E7B58" w:rsidP="00D63416">
      <w:pPr>
        <w:keepNext/>
        <w:rPr>
          <w:noProof w:val="0"/>
          <w:u w:val="single"/>
        </w:rPr>
      </w:pPr>
      <w:r w:rsidRPr="00F56323">
        <w:rPr>
          <w:noProof w:val="0"/>
          <w:u w:val="single"/>
        </w:rPr>
        <w:t xml:space="preserve">Descrição de </w:t>
      </w:r>
      <w:r w:rsidR="00A45E46" w:rsidRPr="00F56323">
        <w:rPr>
          <w:noProof w:val="0"/>
          <w:u w:val="single"/>
        </w:rPr>
        <w:t>reações</w:t>
      </w:r>
      <w:r w:rsidRPr="00F56323">
        <w:rPr>
          <w:noProof w:val="0"/>
          <w:u w:val="single"/>
        </w:rPr>
        <w:t xml:space="preserve"> adversas </w:t>
      </w:r>
      <w:r w:rsidR="00A45E46" w:rsidRPr="00F56323">
        <w:rPr>
          <w:noProof w:val="0"/>
          <w:u w:val="single"/>
        </w:rPr>
        <w:t>selecionadas</w:t>
      </w:r>
    </w:p>
    <w:p w14:paraId="63322D23" w14:textId="77777777" w:rsidR="007E7B58" w:rsidRPr="00F56323" w:rsidRDefault="007E7B58" w:rsidP="00D63416">
      <w:pPr>
        <w:keepNext/>
        <w:rPr>
          <w:noProof w:val="0"/>
        </w:rPr>
      </w:pPr>
    </w:p>
    <w:p w14:paraId="16FA8C3B" w14:textId="77777777" w:rsidR="00CA183F" w:rsidRPr="00F56323" w:rsidRDefault="00CA183F" w:rsidP="00D63416">
      <w:pPr>
        <w:keepNext/>
        <w:rPr>
          <w:bCs/>
          <w:i/>
          <w:noProof w:val="0"/>
          <w:szCs w:val="22"/>
        </w:rPr>
      </w:pPr>
      <w:r w:rsidRPr="00F56323">
        <w:rPr>
          <w:i/>
          <w:noProof w:val="0"/>
        </w:rPr>
        <w:t>Infeções</w:t>
      </w:r>
    </w:p>
    <w:p w14:paraId="24E27838" w14:textId="77777777" w:rsidR="00A5380A" w:rsidRPr="00F56323" w:rsidRDefault="00D17B75" w:rsidP="00E255F3">
      <w:pPr>
        <w:rPr>
          <w:noProof w:val="0"/>
        </w:rPr>
      </w:pPr>
      <w:r w:rsidRPr="00F56323">
        <w:rPr>
          <w:noProof w:val="0"/>
        </w:rPr>
        <w:t>Durante o per</w:t>
      </w:r>
      <w:r w:rsidR="00534E70" w:rsidRPr="00F56323">
        <w:rPr>
          <w:noProof w:val="0"/>
        </w:rPr>
        <w:t>í</w:t>
      </w:r>
      <w:r w:rsidRPr="00F56323">
        <w:rPr>
          <w:noProof w:val="0"/>
        </w:rPr>
        <w:t xml:space="preserve">odo controlado dos </w:t>
      </w:r>
      <w:r w:rsidR="00D1404D" w:rsidRPr="00F56323">
        <w:rPr>
          <w:noProof w:val="0"/>
        </w:rPr>
        <w:t xml:space="preserve">ensaios </w:t>
      </w:r>
      <w:r w:rsidR="00EA3C98" w:rsidRPr="00F56323">
        <w:rPr>
          <w:noProof w:val="0"/>
        </w:rPr>
        <w:t>principais</w:t>
      </w:r>
      <w:r w:rsidR="007E54A4" w:rsidRPr="00F56323">
        <w:rPr>
          <w:noProof w:val="0"/>
        </w:rPr>
        <w:t xml:space="preserve"> </w:t>
      </w:r>
      <w:r w:rsidRPr="00F56323">
        <w:rPr>
          <w:noProof w:val="0"/>
        </w:rPr>
        <w:t>a</w:t>
      </w:r>
      <w:r w:rsidR="00A5380A" w:rsidRPr="00F56323">
        <w:rPr>
          <w:noProof w:val="0"/>
        </w:rPr>
        <w:t xml:space="preserve"> </w:t>
      </w:r>
      <w:r w:rsidR="00A45E46" w:rsidRPr="00F56323">
        <w:rPr>
          <w:noProof w:val="0"/>
        </w:rPr>
        <w:t>infeção</w:t>
      </w:r>
      <w:r w:rsidR="00A5380A" w:rsidRPr="00F56323">
        <w:rPr>
          <w:noProof w:val="0"/>
        </w:rPr>
        <w:t xml:space="preserve"> do </w:t>
      </w:r>
      <w:r w:rsidR="00A45E46" w:rsidRPr="00F56323">
        <w:rPr>
          <w:noProof w:val="0"/>
        </w:rPr>
        <w:t>trato</w:t>
      </w:r>
      <w:r w:rsidR="00A5380A" w:rsidRPr="00F56323">
        <w:rPr>
          <w:noProof w:val="0"/>
        </w:rPr>
        <w:t xml:space="preserve"> respiratório superior foi a </w:t>
      </w:r>
      <w:r w:rsidR="00A45E46" w:rsidRPr="00F56323">
        <w:rPr>
          <w:noProof w:val="0"/>
        </w:rPr>
        <w:t>reação</w:t>
      </w:r>
      <w:r w:rsidR="00A5380A" w:rsidRPr="00F56323">
        <w:rPr>
          <w:noProof w:val="0"/>
        </w:rPr>
        <w:t xml:space="preserve"> adversa mais frequente</w:t>
      </w:r>
      <w:r w:rsidR="00534E70" w:rsidRPr="00F56323">
        <w:rPr>
          <w:noProof w:val="0"/>
        </w:rPr>
        <w:t>,</w:t>
      </w:r>
      <w:r w:rsidR="00A5380A" w:rsidRPr="00F56323">
        <w:rPr>
          <w:noProof w:val="0"/>
        </w:rPr>
        <w:t xml:space="preserve"> </w:t>
      </w:r>
      <w:r w:rsidRPr="00F56323">
        <w:rPr>
          <w:noProof w:val="0"/>
        </w:rPr>
        <w:t>notificada</w:t>
      </w:r>
      <w:r w:rsidR="000F2079" w:rsidRPr="00F56323">
        <w:rPr>
          <w:noProof w:val="0"/>
        </w:rPr>
        <w:t xml:space="preserve"> </w:t>
      </w:r>
      <w:r w:rsidR="00A5380A" w:rsidRPr="00F56323">
        <w:rPr>
          <w:noProof w:val="0"/>
        </w:rPr>
        <w:t xml:space="preserve">em </w:t>
      </w:r>
      <w:r w:rsidRPr="00F56323">
        <w:rPr>
          <w:noProof w:val="0"/>
        </w:rPr>
        <w:t>12,6</w:t>
      </w:r>
      <w:r w:rsidR="00A5380A" w:rsidRPr="00F56323">
        <w:rPr>
          <w:noProof w:val="0"/>
        </w:rPr>
        <w:t xml:space="preserve">% dos doentes tratados com golimumab (incidência por </w:t>
      </w:r>
      <w:r w:rsidR="001C5BFA" w:rsidRPr="00F56323">
        <w:rPr>
          <w:noProof w:val="0"/>
        </w:rPr>
        <w:t>10</w:t>
      </w:r>
      <w:r w:rsidR="00DA3F2E">
        <w:rPr>
          <w:noProof w:val="0"/>
        </w:rPr>
        <w:t>0 </w:t>
      </w:r>
      <w:r w:rsidR="00B1719A" w:rsidRPr="00F56323">
        <w:rPr>
          <w:noProof w:val="0"/>
        </w:rPr>
        <w:t>pessoas</w:t>
      </w:r>
      <w:r w:rsidR="003E2AF0" w:rsidRPr="00F56323">
        <w:rPr>
          <w:noProof w:val="0"/>
        </w:rPr>
        <w:noBreakHyphen/>
      </w:r>
      <w:r w:rsidR="00A5380A" w:rsidRPr="00F56323">
        <w:rPr>
          <w:noProof w:val="0"/>
        </w:rPr>
        <w:t>ano</w:t>
      </w:r>
      <w:r w:rsidR="001C5BFA" w:rsidRPr="00F56323">
        <w:rPr>
          <w:noProof w:val="0"/>
        </w:rPr>
        <w:t>s</w:t>
      </w:r>
      <w:r w:rsidR="00A5380A" w:rsidRPr="00F56323">
        <w:rPr>
          <w:noProof w:val="0"/>
        </w:rPr>
        <w:t xml:space="preserve">: </w:t>
      </w:r>
      <w:r w:rsidRPr="00F56323">
        <w:rPr>
          <w:noProof w:val="0"/>
        </w:rPr>
        <w:t>60,</w:t>
      </w:r>
      <w:r w:rsidR="00523270" w:rsidRPr="00F56323">
        <w:rPr>
          <w:noProof w:val="0"/>
        </w:rPr>
        <w:t>8</w:t>
      </w:r>
      <w:r w:rsidR="00A5380A" w:rsidRPr="00F56323">
        <w:rPr>
          <w:noProof w:val="0"/>
        </w:rPr>
        <w:t>;</w:t>
      </w:r>
      <w:r w:rsidR="00C2018E">
        <w:rPr>
          <w:noProof w:val="0"/>
        </w:rPr>
        <w:t xml:space="preserve"> 9</w:t>
      </w:r>
      <w:r w:rsidR="00A5380A" w:rsidRPr="00F56323">
        <w:rPr>
          <w:noProof w:val="0"/>
        </w:rPr>
        <w:t>5% IC:</w:t>
      </w:r>
      <w:r w:rsidR="00C2018E">
        <w:rPr>
          <w:noProof w:val="0"/>
        </w:rPr>
        <w:t xml:space="preserve"> 5</w:t>
      </w:r>
      <w:r w:rsidR="00523270" w:rsidRPr="00F56323">
        <w:rPr>
          <w:noProof w:val="0"/>
        </w:rPr>
        <w:t>5,0;</w:t>
      </w:r>
      <w:r w:rsidR="00C2018E">
        <w:rPr>
          <w:noProof w:val="0"/>
        </w:rPr>
        <w:t xml:space="preserve"> 6</w:t>
      </w:r>
      <w:r w:rsidR="00523270" w:rsidRPr="00F56323">
        <w:rPr>
          <w:noProof w:val="0"/>
        </w:rPr>
        <w:t>7,1</w:t>
      </w:r>
      <w:r w:rsidR="00A5380A" w:rsidRPr="00F56323">
        <w:rPr>
          <w:noProof w:val="0"/>
        </w:rPr>
        <w:t>) compara</w:t>
      </w:r>
      <w:r w:rsidRPr="00F56323">
        <w:rPr>
          <w:noProof w:val="0"/>
        </w:rPr>
        <w:t>ndo</w:t>
      </w:r>
      <w:r w:rsidR="00A5380A" w:rsidRPr="00F56323">
        <w:rPr>
          <w:noProof w:val="0"/>
        </w:rPr>
        <w:t xml:space="preserve"> com </w:t>
      </w:r>
      <w:r w:rsidR="00523270" w:rsidRPr="00F56323">
        <w:rPr>
          <w:noProof w:val="0"/>
        </w:rPr>
        <w:t>11,0</w:t>
      </w:r>
      <w:r w:rsidR="00A5380A" w:rsidRPr="00F56323">
        <w:rPr>
          <w:noProof w:val="0"/>
        </w:rPr>
        <w:t xml:space="preserve">% dos doentes do grupo controlo (incidência por </w:t>
      </w:r>
      <w:r w:rsidR="001C5BFA" w:rsidRPr="00F56323">
        <w:rPr>
          <w:noProof w:val="0"/>
        </w:rPr>
        <w:t>10</w:t>
      </w:r>
      <w:r w:rsidR="00DA3F2E">
        <w:rPr>
          <w:noProof w:val="0"/>
        </w:rPr>
        <w:t>0 </w:t>
      </w:r>
      <w:r w:rsidR="00B1719A" w:rsidRPr="00F56323">
        <w:rPr>
          <w:noProof w:val="0"/>
        </w:rPr>
        <w:t>pessoas</w:t>
      </w:r>
      <w:r w:rsidR="003E2AF0" w:rsidRPr="00F56323">
        <w:rPr>
          <w:noProof w:val="0"/>
        </w:rPr>
        <w:noBreakHyphen/>
      </w:r>
      <w:r w:rsidR="00A5380A" w:rsidRPr="00F56323">
        <w:rPr>
          <w:noProof w:val="0"/>
        </w:rPr>
        <w:t>ano</w:t>
      </w:r>
      <w:r w:rsidR="001C5BFA" w:rsidRPr="00F56323">
        <w:rPr>
          <w:noProof w:val="0"/>
        </w:rPr>
        <w:t>s</w:t>
      </w:r>
      <w:r w:rsidR="00A5380A" w:rsidRPr="00F56323">
        <w:rPr>
          <w:noProof w:val="0"/>
        </w:rPr>
        <w:t>:</w:t>
      </w:r>
      <w:r w:rsidR="00F63713" w:rsidRPr="00F56323">
        <w:rPr>
          <w:noProof w:val="0"/>
        </w:rPr>
        <w:t xml:space="preserve"> </w:t>
      </w:r>
      <w:r w:rsidR="00523270" w:rsidRPr="00F56323">
        <w:rPr>
          <w:noProof w:val="0"/>
        </w:rPr>
        <w:t>54,5</w:t>
      </w:r>
      <w:r w:rsidR="001C5BFA" w:rsidRPr="00F56323">
        <w:rPr>
          <w:noProof w:val="0"/>
        </w:rPr>
        <w:t>;</w:t>
      </w:r>
      <w:r w:rsidR="00C2018E">
        <w:rPr>
          <w:noProof w:val="0"/>
        </w:rPr>
        <w:t xml:space="preserve"> 9</w:t>
      </w:r>
      <w:r w:rsidR="00A5380A" w:rsidRPr="00F56323">
        <w:rPr>
          <w:noProof w:val="0"/>
        </w:rPr>
        <w:t>5% IC:</w:t>
      </w:r>
      <w:r w:rsidR="00C2018E">
        <w:rPr>
          <w:noProof w:val="0"/>
        </w:rPr>
        <w:t xml:space="preserve"> 4</w:t>
      </w:r>
      <w:r w:rsidR="00523270" w:rsidRPr="00F56323">
        <w:rPr>
          <w:noProof w:val="0"/>
        </w:rPr>
        <w:t>6,1</w:t>
      </w:r>
      <w:r w:rsidR="00A5380A" w:rsidRPr="00F56323">
        <w:rPr>
          <w:noProof w:val="0"/>
        </w:rPr>
        <w:t>;</w:t>
      </w:r>
      <w:r w:rsidR="00C2018E">
        <w:rPr>
          <w:noProof w:val="0"/>
        </w:rPr>
        <w:t xml:space="preserve"> 6</w:t>
      </w:r>
      <w:r w:rsidR="00523270" w:rsidRPr="00F56323">
        <w:rPr>
          <w:noProof w:val="0"/>
        </w:rPr>
        <w:t>4,0</w:t>
      </w:r>
      <w:r w:rsidR="00A5380A" w:rsidRPr="00F56323">
        <w:rPr>
          <w:noProof w:val="0"/>
        </w:rPr>
        <w:t xml:space="preserve">). </w:t>
      </w:r>
      <w:r w:rsidR="00020E42" w:rsidRPr="00F56323">
        <w:rPr>
          <w:noProof w:val="0"/>
        </w:rPr>
        <w:t xml:space="preserve">Nos períodos </w:t>
      </w:r>
      <w:r w:rsidR="001C5BFA" w:rsidRPr="00F56323">
        <w:rPr>
          <w:noProof w:val="0"/>
        </w:rPr>
        <w:t>contr</w:t>
      </w:r>
      <w:r w:rsidR="00F63713" w:rsidRPr="00F56323">
        <w:rPr>
          <w:noProof w:val="0"/>
        </w:rPr>
        <w:t>o</w:t>
      </w:r>
      <w:r w:rsidR="001C5BFA" w:rsidRPr="00F56323">
        <w:rPr>
          <w:noProof w:val="0"/>
        </w:rPr>
        <w:t>lad</w:t>
      </w:r>
      <w:r w:rsidR="00020E42" w:rsidRPr="00F56323">
        <w:rPr>
          <w:noProof w:val="0"/>
        </w:rPr>
        <w:t>o</w:t>
      </w:r>
      <w:r w:rsidR="001C5BFA" w:rsidRPr="00F56323">
        <w:rPr>
          <w:noProof w:val="0"/>
        </w:rPr>
        <w:t>s e não controlad</w:t>
      </w:r>
      <w:r w:rsidR="00020E42" w:rsidRPr="00F56323">
        <w:rPr>
          <w:noProof w:val="0"/>
        </w:rPr>
        <w:t>o</w:t>
      </w:r>
      <w:r w:rsidR="001C5BFA" w:rsidRPr="00F56323">
        <w:rPr>
          <w:noProof w:val="0"/>
        </w:rPr>
        <w:t>s d</w:t>
      </w:r>
      <w:r w:rsidR="00F63713" w:rsidRPr="00F56323">
        <w:rPr>
          <w:noProof w:val="0"/>
        </w:rPr>
        <w:t>os</w:t>
      </w:r>
      <w:r w:rsidR="001C5BFA" w:rsidRPr="00F56323">
        <w:rPr>
          <w:noProof w:val="0"/>
        </w:rPr>
        <w:t xml:space="preserve"> estudos com um seguimento mediano de</w:t>
      </w:r>
      <w:r w:rsidR="00F63713" w:rsidRPr="00F56323">
        <w:rPr>
          <w:noProof w:val="0"/>
        </w:rPr>
        <w:t>,</w:t>
      </w:r>
      <w:r w:rsidR="001C5BFA" w:rsidRPr="00F56323">
        <w:rPr>
          <w:noProof w:val="0"/>
        </w:rPr>
        <w:t xml:space="preserve"> aproximadamente</w:t>
      </w:r>
      <w:r w:rsidR="00F63713" w:rsidRPr="00F56323">
        <w:rPr>
          <w:noProof w:val="0"/>
        </w:rPr>
        <w:t>,</w:t>
      </w:r>
      <w:r w:rsidR="001C5BFA" w:rsidRPr="00F56323">
        <w:rPr>
          <w:noProof w:val="0"/>
        </w:rPr>
        <w:t xml:space="preserve"> </w:t>
      </w:r>
      <w:r w:rsidR="00FB416B">
        <w:rPr>
          <w:noProof w:val="0"/>
        </w:rPr>
        <w:t>4 </w:t>
      </w:r>
      <w:r w:rsidR="001C5BFA" w:rsidRPr="00F56323">
        <w:rPr>
          <w:noProof w:val="0"/>
        </w:rPr>
        <w:t xml:space="preserve">anos, a </w:t>
      </w:r>
      <w:r w:rsidR="00A5380A" w:rsidRPr="00F56323">
        <w:rPr>
          <w:noProof w:val="0"/>
        </w:rPr>
        <w:t xml:space="preserve">incidência por </w:t>
      </w:r>
      <w:r w:rsidR="001C5BFA" w:rsidRPr="00F56323">
        <w:rPr>
          <w:noProof w:val="0"/>
        </w:rPr>
        <w:t>10</w:t>
      </w:r>
      <w:r w:rsidR="00DA3F2E">
        <w:rPr>
          <w:noProof w:val="0"/>
        </w:rPr>
        <w:t>0 </w:t>
      </w:r>
      <w:r w:rsidR="00B1719A" w:rsidRPr="00F56323">
        <w:rPr>
          <w:noProof w:val="0"/>
        </w:rPr>
        <w:t>pessoas</w:t>
      </w:r>
      <w:r w:rsidR="003E2AF0" w:rsidRPr="00F56323">
        <w:rPr>
          <w:noProof w:val="0"/>
        </w:rPr>
        <w:noBreakHyphen/>
      </w:r>
      <w:r w:rsidR="001C5BFA" w:rsidRPr="00F56323">
        <w:rPr>
          <w:noProof w:val="0"/>
        </w:rPr>
        <w:t>anos</w:t>
      </w:r>
      <w:r w:rsidR="00B1719A" w:rsidRPr="00F56323">
        <w:rPr>
          <w:noProof w:val="0"/>
        </w:rPr>
        <w:t xml:space="preserve"> de </w:t>
      </w:r>
      <w:r w:rsidR="00A45E46" w:rsidRPr="00F56323">
        <w:rPr>
          <w:noProof w:val="0"/>
        </w:rPr>
        <w:t>infeções</w:t>
      </w:r>
      <w:r w:rsidR="00B1719A" w:rsidRPr="00F56323">
        <w:rPr>
          <w:noProof w:val="0"/>
        </w:rPr>
        <w:t xml:space="preserve"> do </w:t>
      </w:r>
      <w:r w:rsidR="00A45E46" w:rsidRPr="00F56323">
        <w:rPr>
          <w:noProof w:val="0"/>
        </w:rPr>
        <w:t>trato</w:t>
      </w:r>
      <w:r w:rsidR="00B1719A" w:rsidRPr="00F56323">
        <w:rPr>
          <w:noProof w:val="0"/>
        </w:rPr>
        <w:t xml:space="preserve"> respi</w:t>
      </w:r>
      <w:r w:rsidR="001C5BFA" w:rsidRPr="00F56323">
        <w:rPr>
          <w:noProof w:val="0"/>
        </w:rPr>
        <w:t xml:space="preserve">ratório superior foi de </w:t>
      </w:r>
      <w:r w:rsidR="00C30955" w:rsidRPr="00F56323">
        <w:rPr>
          <w:noProof w:val="0"/>
        </w:rPr>
        <w:t>34,9</w:t>
      </w:r>
      <w:r w:rsidR="001C5BFA" w:rsidRPr="00F56323">
        <w:rPr>
          <w:noProof w:val="0"/>
        </w:rPr>
        <w:t> </w:t>
      </w:r>
      <w:r w:rsidR="00A5380A" w:rsidRPr="00F56323">
        <w:rPr>
          <w:noProof w:val="0"/>
        </w:rPr>
        <w:t>acontecimentos</w:t>
      </w:r>
      <w:r w:rsidR="00F63713" w:rsidRPr="00F56323">
        <w:rPr>
          <w:noProof w:val="0"/>
        </w:rPr>
        <w:t>;</w:t>
      </w:r>
      <w:r w:rsidR="00C2018E">
        <w:rPr>
          <w:noProof w:val="0"/>
        </w:rPr>
        <w:t xml:space="preserve"> 9</w:t>
      </w:r>
      <w:r w:rsidR="00F63713" w:rsidRPr="00F56323">
        <w:rPr>
          <w:noProof w:val="0"/>
        </w:rPr>
        <w:t>5% IC</w:t>
      </w:r>
      <w:r w:rsidR="007B0998" w:rsidRPr="00F56323">
        <w:rPr>
          <w:noProof w:val="0"/>
        </w:rPr>
        <w:t>:</w:t>
      </w:r>
      <w:r w:rsidR="00C2018E">
        <w:rPr>
          <w:noProof w:val="0"/>
        </w:rPr>
        <w:t xml:space="preserve"> 3</w:t>
      </w:r>
      <w:r w:rsidR="00C30955" w:rsidRPr="00F56323">
        <w:rPr>
          <w:noProof w:val="0"/>
        </w:rPr>
        <w:t>3,8</w:t>
      </w:r>
      <w:r w:rsidR="007B0998" w:rsidRPr="00F56323">
        <w:rPr>
          <w:noProof w:val="0"/>
        </w:rPr>
        <w:t>;</w:t>
      </w:r>
      <w:r w:rsidR="00C2018E">
        <w:rPr>
          <w:noProof w:val="0"/>
        </w:rPr>
        <w:t xml:space="preserve"> 3</w:t>
      </w:r>
      <w:r w:rsidR="00C30955" w:rsidRPr="00F56323">
        <w:rPr>
          <w:noProof w:val="0"/>
        </w:rPr>
        <w:t>6,0</w:t>
      </w:r>
      <w:r w:rsidR="00523270" w:rsidRPr="00F56323">
        <w:rPr>
          <w:noProof w:val="0"/>
        </w:rPr>
        <w:t xml:space="preserve"> </w:t>
      </w:r>
      <w:r w:rsidR="00A5380A" w:rsidRPr="00F56323">
        <w:rPr>
          <w:noProof w:val="0"/>
        </w:rPr>
        <w:t>em doentes tratados com golimumab.</w:t>
      </w:r>
    </w:p>
    <w:p w14:paraId="1F2ACC72" w14:textId="77777777" w:rsidR="00A5380A" w:rsidRPr="00F56323" w:rsidRDefault="00A5380A" w:rsidP="00E255F3">
      <w:pPr>
        <w:rPr>
          <w:noProof w:val="0"/>
          <w:u w:val="single"/>
        </w:rPr>
      </w:pPr>
    </w:p>
    <w:p w14:paraId="47F1EB8F" w14:textId="77777777" w:rsidR="00F33214" w:rsidRPr="00F56323" w:rsidRDefault="00D17B75" w:rsidP="00E255F3">
      <w:pPr>
        <w:rPr>
          <w:noProof w:val="0"/>
        </w:rPr>
      </w:pPr>
      <w:r w:rsidRPr="00F56323">
        <w:rPr>
          <w:noProof w:val="0"/>
        </w:rPr>
        <w:t>Durante o per</w:t>
      </w:r>
      <w:r w:rsidR="00534E70" w:rsidRPr="00F56323">
        <w:rPr>
          <w:noProof w:val="0"/>
        </w:rPr>
        <w:t>í</w:t>
      </w:r>
      <w:r w:rsidRPr="00F56323">
        <w:rPr>
          <w:noProof w:val="0"/>
        </w:rPr>
        <w:t xml:space="preserve">odo controlado dos </w:t>
      </w:r>
      <w:r w:rsidR="00020E42" w:rsidRPr="00F56323">
        <w:rPr>
          <w:noProof w:val="0"/>
        </w:rPr>
        <w:t>e</w:t>
      </w:r>
      <w:r w:rsidRPr="00F56323">
        <w:rPr>
          <w:noProof w:val="0"/>
        </w:rPr>
        <w:t xml:space="preserve">nsaios </w:t>
      </w:r>
      <w:r w:rsidR="00EA3C98" w:rsidRPr="00F56323">
        <w:rPr>
          <w:noProof w:val="0"/>
        </w:rPr>
        <w:t>principais</w:t>
      </w:r>
      <w:r w:rsidR="00A5380A" w:rsidRPr="00F56323">
        <w:rPr>
          <w:noProof w:val="0"/>
        </w:rPr>
        <w:t>, foram observadas</w:t>
      </w:r>
      <w:r w:rsidR="00626743" w:rsidRPr="00F56323">
        <w:rPr>
          <w:noProof w:val="0"/>
        </w:rPr>
        <w:t xml:space="preserve"> </w:t>
      </w:r>
      <w:r w:rsidR="00A45E46" w:rsidRPr="00F56323">
        <w:rPr>
          <w:noProof w:val="0"/>
        </w:rPr>
        <w:t>infeções</w:t>
      </w:r>
      <w:r w:rsidR="00A5380A" w:rsidRPr="00F56323">
        <w:rPr>
          <w:noProof w:val="0"/>
        </w:rPr>
        <w:t xml:space="preserve"> em </w:t>
      </w:r>
      <w:r w:rsidR="00523270" w:rsidRPr="00F56323">
        <w:rPr>
          <w:noProof w:val="0"/>
        </w:rPr>
        <w:t>23,0</w:t>
      </w:r>
      <w:r w:rsidR="00A5380A" w:rsidRPr="00F56323">
        <w:rPr>
          <w:noProof w:val="0"/>
        </w:rPr>
        <w:t xml:space="preserve">% dos doentes tratados com golimumab (incidência por </w:t>
      </w:r>
      <w:r w:rsidR="00C91CC1" w:rsidRPr="00F56323">
        <w:rPr>
          <w:noProof w:val="0"/>
        </w:rPr>
        <w:t>10</w:t>
      </w:r>
      <w:r w:rsidR="00DA3F2E">
        <w:rPr>
          <w:noProof w:val="0"/>
        </w:rPr>
        <w:t>0 </w:t>
      </w:r>
      <w:r w:rsidR="00AA6953" w:rsidRPr="00F56323">
        <w:rPr>
          <w:noProof w:val="0"/>
        </w:rPr>
        <w:t>pessoas</w:t>
      </w:r>
      <w:r w:rsidR="003E2AF0" w:rsidRPr="00F56323">
        <w:rPr>
          <w:noProof w:val="0"/>
        </w:rPr>
        <w:noBreakHyphen/>
      </w:r>
      <w:r w:rsidR="00A5380A" w:rsidRPr="00F56323">
        <w:rPr>
          <w:noProof w:val="0"/>
        </w:rPr>
        <w:t>ano</w:t>
      </w:r>
      <w:r w:rsidR="00626743" w:rsidRPr="00F56323">
        <w:rPr>
          <w:noProof w:val="0"/>
        </w:rPr>
        <w:t>s</w:t>
      </w:r>
      <w:r w:rsidR="00A5380A" w:rsidRPr="00F56323">
        <w:rPr>
          <w:noProof w:val="0"/>
        </w:rPr>
        <w:t>:</w:t>
      </w:r>
      <w:r w:rsidR="00F33214" w:rsidRPr="00F56323">
        <w:rPr>
          <w:noProof w:val="0"/>
        </w:rPr>
        <w:t xml:space="preserve"> </w:t>
      </w:r>
      <w:r w:rsidR="00523270" w:rsidRPr="00F56323">
        <w:rPr>
          <w:noProof w:val="0"/>
        </w:rPr>
        <w:t>132,0</w:t>
      </w:r>
      <w:r w:rsidR="00A5380A" w:rsidRPr="00F56323">
        <w:rPr>
          <w:noProof w:val="0"/>
        </w:rPr>
        <w:t>;</w:t>
      </w:r>
      <w:r w:rsidR="00C2018E">
        <w:rPr>
          <w:noProof w:val="0"/>
        </w:rPr>
        <w:t xml:space="preserve"> 9</w:t>
      </w:r>
      <w:r w:rsidR="00A5380A" w:rsidRPr="00F56323">
        <w:rPr>
          <w:noProof w:val="0"/>
        </w:rPr>
        <w:t>5%</w:t>
      </w:r>
      <w:r w:rsidR="00F63713" w:rsidRPr="00F56323">
        <w:rPr>
          <w:noProof w:val="0"/>
        </w:rPr>
        <w:t> </w:t>
      </w:r>
      <w:r w:rsidR="00A5380A" w:rsidRPr="00F56323">
        <w:rPr>
          <w:noProof w:val="0"/>
        </w:rPr>
        <w:t>IC:</w:t>
      </w:r>
      <w:r w:rsidR="00B64AF2">
        <w:rPr>
          <w:noProof w:val="0"/>
        </w:rPr>
        <w:t xml:space="preserve"> 1</w:t>
      </w:r>
      <w:r w:rsidR="00523270" w:rsidRPr="00F56323">
        <w:rPr>
          <w:noProof w:val="0"/>
        </w:rPr>
        <w:t>23,3</w:t>
      </w:r>
      <w:r w:rsidR="00A5380A" w:rsidRPr="00F56323">
        <w:rPr>
          <w:noProof w:val="0"/>
        </w:rPr>
        <w:t>;</w:t>
      </w:r>
      <w:r w:rsidR="00B64AF2">
        <w:rPr>
          <w:noProof w:val="0"/>
        </w:rPr>
        <w:t xml:space="preserve"> 1</w:t>
      </w:r>
      <w:r w:rsidR="00523270" w:rsidRPr="00F56323">
        <w:rPr>
          <w:noProof w:val="0"/>
        </w:rPr>
        <w:t>41,1</w:t>
      </w:r>
      <w:r w:rsidR="00A5380A" w:rsidRPr="00F56323">
        <w:rPr>
          <w:noProof w:val="0"/>
        </w:rPr>
        <w:t xml:space="preserve">) comparativamente a </w:t>
      </w:r>
      <w:r w:rsidR="00E63958" w:rsidRPr="00F56323">
        <w:rPr>
          <w:noProof w:val="0"/>
        </w:rPr>
        <w:t>20,2</w:t>
      </w:r>
      <w:r w:rsidR="00A5380A" w:rsidRPr="00F56323">
        <w:rPr>
          <w:noProof w:val="0"/>
        </w:rPr>
        <w:t xml:space="preserve">% em doentes do grupo controlo (incidência por </w:t>
      </w:r>
      <w:r w:rsidR="00C91CC1" w:rsidRPr="00F56323">
        <w:rPr>
          <w:noProof w:val="0"/>
        </w:rPr>
        <w:t>10</w:t>
      </w:r>
      <w:r w:rsidR="00DA3F2E">
        <w:rPr>
          <w:noProof w:val="0"/>
        </w:rPr>
        <w:t>0 </w:t>
      </w:r>
      <w:r w:rsidR="00AA6953" w:rsidRPr="00F56323">
        <w:rPr>
          <w:noProof w:val="0"/>
        </w:rPr>
        <w:t>pessoas</w:t>
      </w:r>
      <w:r w:rsidR="003E2AF0" w:rsidRPr="00F56323">
        <w:rPr>
          <w:noProof w:val="0"/>
        </w:rPr>
        <w:noBreakHyphen/>
      </w:r>
      <w:r w:rsidR="00A5380A" w:rsidRPr="00F56323">
        <w:rPr>
          <w:noProof w:val="0"/>
        </w:rPr>
        <w:t>ano</w:t>
      </w:r>
      <w:r w:rsidR="000263C8" w:rsidRPr="00F56323">
        <w:rPr>
          <w:noProof w:val="0"/>
        </w:rPr>
        <w:t>s</w:t>
      </w:r>
      <w:r w:rsidR="00A5380A" w:rsidRPr="00F56323">
        <w:rPr>
          <w:noProof w:val="0"/>
        </w:rPr>
        <w:t>:</w:t>
      </w:r>
      <w:r w:rsidR="00B64AF2">
        <w:rPr>
          <w:noProof w:val="0"/>
        </w:rPr>
        <w:t xml:space="preserve"> 1</w:t>
      </w:r>
      <w:r w:rsidR="00E63958" w:rsidRPr="00F56323">
        <w:rPr>
          <w:noProof w:val="0"/>
        </w:rPr>
        <w:t>22,3</w:t>
      </w:r>
      <w:r w:rsidR="00A5380A" w:rsidRPr="00F56323">
        <w:rPr>
          <w:noProof w:val="0"/>
        </w:rPr>
        <w:t>;</w:t>
      </w:r>
      <w:r w:rsidR="00C2018E">
        <w:rPr>
          <w:noProof w:val="0"/>
        </w:rPr>
        <w:t xml:space="preserve"> 9</w:t>
      </w:r>
      <w:r w:rsidR="00A5380A" w:rsidRPr="00F56323">
        <w:rPr>
          <w:noProof w:val="0"/>
        </w:rPr>
        <w:t>5% IC:</w:t>
      </w:r>
      <w:r w:rsidR="00B64AF2">
        <w:rPr>
          <w:noProof w:val="0"/>
        </w:rPr>
        <w:t xml:space="preserve"> 1</w:t>
      </w:r>
      <w:r w:rsidR="00F87759" w:rsidRPr="00F56323">
        <w:rPr>
          <w:noProof w:val="0"/>
        </w:rPr>
        <w:t>09,</w:t>
      </w:r>
      <w:r w:rsidR="00E63958" w:rsidRPr="00F56323">
        <w:rPr>
          <w:noProof w:val="0"/>
        </w:rPr>
        <w:t>5</w:t>
      </w:r>
      <w:r w:rsidR="00A5380A" w:rsidRPr="00F56323">
        <w:rPr>
          <w:noProof w:val="0"/>
        </w:rPr>
        <w:t>;</w:t>
      </w:r>
      <w:r w:rsidR="00B64AF2">
        <w:rPr>
          <w:noProof w:val="0"/>
        </w:rPr>
        <w:t xml:space="preserve"> 1</w:t>
      </w:r>
      <w:r w:rsidR="00F87759" w:rsidRPr="00F56323">
        <w:rPr>
          <w:noProof w:val="0"/>
        </w:rPr>
        <w:t>3</w:t>
      </w:r>
      <w:r w:rsidR="00E63958" w:rsidRPr="00F56323">
        <w:rPr>
          <w:noProof w:val="0"/>
        </w:rPr>
        <w:t>6</w:t>
      </w:r>
      <w:r w:rsidR="00F87759" w:rsidRPr="00F56323">
        <w:rPr>
          <w:noProof w:val="0"/>
        </w:rPr>
        <w:t>,</w:t>
      </w:r>
      <w:r w:rsidR="00E63958" w:rsidRPr="00F56323">
        <w:rPr>
          <w:noProof w:val="0"/>
        </w:rPr>
        <w:t>2</w:t>
      </w:r>
      <w:r w:rsidR="00A5380A" w:rsidRPr="00F56323">
        <w:rPr>
          <w:noProof w:val="0"/>
        </w:rPr>
        <w:t xml:space="preserve">). </w:t>
      </w:r>
      <w:r w:rsidR="00F33214" w:rsidRPr="00F56323">
        <w:rPr>
          <w:noProof w:val="0"/>
        </w:rPr>
        <w:t xml:space="preserve">Nas porções controladas e não controladas dos </w:t>
      </w:r>
      <w:r w:rsidR="00F87759" w:rsidRPr="00F56323">
        <w:rPr>
          <w:noProof w:val="0"/>
        </w:rPr>
        <w:t xml:space="preserve">ensaios </w:t>
      </w:r>
      <w:r w:rsidR="00F33214" w:rsidRPr="00F56323">
        <w:rPr>
          <w:noProof w:val="0"/>
        </w:rPr>
        <w:t xml:space="preserve">com um seguimento mediano de, aproximadamente, </w:t>
      </w:r>
      <w:r w:rsidR="00FB416B">
        <w:rPr>
          <w:noProof w:val="0"/>
        </w:rPr>
        <w:t>4 </w:t>
      </w:r>
      <w:r w:rsidR="00F33214" w:rsidRPr="00F56323">
        <w:rPr>
          <w:noProof w:val="0"/>
        </w:rPr>
        <w:t>anos, a incidência por 10</w:t>
      </w:r>
      <w:r w:rsidR="00DA3F2E">
        <w:rPr>
          <w:noProof w:val="0"/>
        </w:rPr>
        <w:t>0 </w:t>
      </w:r>
      <w:r w:rsidR="00AA6953" w:rsidRPr="00F56323">
        <w:rPr>
          <w:noProof w:val="0"/>
        </w:rPr>
        <w:t>pessoas</w:t>
      </w:r>
      <w:r w:rsidR="003E2AF0" w:rsidRPr="00F56323">
        <w:rPr>
          <w:noProof w:val="0"/>
        </w:rPr>
        <w:noBreakHyphen/>
      </w:r>
      <w:r w:rsidR="00F33214" w:rsidRPr="00F56323">
        <w:rPr>
          <w:noProof w:val="0"/>
        </w:rPr>
        <w:t xml:space="preserve">anos de </w:t>
      </w:r>
      <w:r w:rsidR="00A45E46" w:rsidRPr="00F56323">
        <w:rPr>
          <w:noProof w:val="0"/>
        </w:rPr>
        <w:t>infeções</w:t>
      </w:r>
      <w:r w:rsidR="00F33214" w:rsidRPr="00F56323">
        <w:rPr>
          <w:noProof w:val="0"/>
        </w:rPr>
        <w:t xml:space="preserve"> foi de </w:t>
      </w:r>
      <w:r w:rsidR="00C30955" w:rsidRPr="00F56323">
        <w:rPr>
          <w:noProof w:val="0"/>
        </w:rPr>
        <w:t>81,1</w:t>
      </w:r>
      <w:r w:rsidR="00F33214" w:rsidRPr="00F56323">
        <w:rPr>
          <w:noProof w:val="0"/>
        </w:rPr>
        <w:t> acontecimentos;</w:t>
      </w:r>
      <w:r w:rsidR="00C2018E">
        <w:rPr>
          <w:noProof w:val="0"/>
        </w:rPr>
        <w:t xml:space="preserve"> 9</w:t>
      </w:r>
      <w:r w:rsidR="00F33214" w:rsidRPr="00F56323">
        <w:rPr>
          <w:noProof w:val="0"/>
        </w:rPr>
        <w:t>5% IC:</w:t>
      </w:r>
      <w:r w:rsidR="00C2018E">
        <w:rPr>
          <w:noProof w:val="0"/>
        </w:rPr>
        <w:t xml:space="preserve"> 7</w:t>
      </w:r>
      <w:r w:rsidR="00C30955" w:rsidRPr="00F56323">
        <w:rPr>
          <w:noProof w:val="0"/>
        </w:rPr>
        <w:t>9,5</w:t>
      </w:r>
      <w:r w:rsidR="00F33214" w:rsidRPr="00F56323">
        <w:rPr>
          <w:noProof w:val="0"/>
        </w:rPr>
        <w:t>;</w:t>
      </w:r>
      <w:r w:rsidR="00C2018E">
        <w:rPr>
          <w:noProof w:val="0"/>
        </w:rPr>
        <w:t xml:space="preserve"> 8</w:t>
      </w:r>
      <w:r w:rsidR="00C30955" w:rsidRPr="00F56323">
        <w:rPr>
          <w:noProof w:val="0"/>
        </w:rPr>
        <w:t>2,8</w:t>
      </w:r>
      <w:r w:rsidR="00F87759" w:rsidRPr="00F56323">
        <w:rPr>
          <w:noProof w:val="0"/>
        </w:rPr>
        <w:t xml:space="preserve"> </w:t>
      </w:r>
      <w:r w:rsidR="00F33214" w:rsidRPr="00F56323">
        <w:rPr>
          <w:noProof w:val="0"/>
        </w:rPr>
        <w:t>em doentes tratados com golimumab.</w:t>
      </w:r>
    </w:p>
    <w:p w14:paraId="26E6A4FE" w14:textId="77777777" w:rsidR="00F33214" w:rsidRPr="00F56323" w:rsidRDefault="00F33214" w:rsidP="00E255F3">
      <w:pPr>
        <w:rPr>
          <w:noProof w:val="0"/>
        </w:rPr>
      </w:pPr>
    </w:p>
    <w:p w14:paraId="79546828" w14:textId="77777777" w:rsidR="00017886" w:rsidRPr="00F56323" w:rsidRDefault="00F87759" w:rsidP="00E255F3">
      <w:pPr>
        <w:rPr>
          <w:noProof w:val="0"/>
        </w:rPr>
      </w:pPr>
      <w:r w:rsidRPr="00F56323">
        <w:rPr>
          <w:noProof w:val="0"/>
        </w:rPr>
        <w:t>Durante o per</w:t>
      </w:r>
      <w:r w:rsidR="00534E70" w:rsidRPr="00F56323">
        <w:rPr>
          <w:noProof w:val="0"/>
        </w:rPr>
        <w:t>í</w:t>
      </w:r>
      <w:r w:rsidRPr="00F56323">
        <w:rPr>
          <w:noProof w:val="0"/>
        </w:rPr>
        <w:t>odo controlado dos Ensaios na</w:t>
      </w:r>
      <w:r w:rsidR="007B0998" w:rsidRPr="00F56323">
        <w:rPr>
          <w:noProof w:val="0"/>
        </w:rPr>
        <w:t xml:space="preserve"> AR, AP</w:t>
      </w:r>
      <w:r w:rsidR="00E63958" w:rsidRPr="00F56323">
        <w:rPr>
          <w:noProof w:val="0"/>
        </w:rPr>
        <w:t>,</w:t>
      </w:r>
      <w:r w:rsidR="007B0998" w:rsidRPr="00F56323">
        <w:rPr>
          <w:noProof w:val="0"/>
        </w:rPr>
        <w:t xml:space="preserve"> EA</w:t>
      </w:r>
      <w:r w:rsidR="00E63958" w:rsidRPr="00F56323">
        <w:rPr>
          <w:noProof w:val="0"/>
        </w:rPr>
        <w:t xml:space="preserve"> e EAx não-radiográfica</w:t>
      </w:r>
      <w:r w:rsidRPr="00F56323">
        <w:rPr>
          <w:noProof w:val="0"/>
        </w:rPr>
        <w:t>,</w:t>
      </w:r>
      <w:r w:rsidR="00534E70" w:rsidRPr="00F56323">
        <w:rPr>
          <w:noProof w:val="0"/>
        </w:rPr>
        <w:t xml:space="preserve"> </w:t>
      </w:r>
      <w:r w:rsidR="002A0350" w:rsidRPr="00F56323">
        <w:rPr>
          <w:noProof w:val="0"/>
        </w:rPr>
        <w:t>foram observadas</w:t>
      </w:r>
      <w:r w:rsidR="007B0998" w:rsidRPr="00F56323">
        <w:rPr>
          <w:noProof w:val="0"/>
        </w:rPr>
        <w:t xml:space="preserve"> </w:t>
      </w:r>
      <w:r w:rsidR="00A45E46" w:rsidRPr="00F56323">
        <w:rPr>
          <w:noProof w:val="0"/>
        </w:rPr>
        <w:t>infeções</w:t>
      </w:r>
      <w:r w:rsidR="00A5380A" w:rsidRPr="00F56323">
        <w:rPr>
          <w:noProof w:val="0"/>
        </w:rPr>
        <w:t xml:space="preserve"> graves em 1,</w:t>
      </w:r>
      <w:r w:rsidR="00E63958" w:rsidRPr="00F56323">
        <w:rPr>
          <w:noProof w:val="0"/>
        </w:rPr>
        <w:t>2</w:t>
      </w:r>
      <w:r w:rsidR="00A5380A" w:rsidRPr="00F56323">
        <w:rPr>
          <w:noProof w:val="0"/>
        </w:rPr>
        <w:t>% dos doentes tratados com golimumab</w:t>
      </w:r>
      <w:r w:rsidR="007B0998" w:rsidRPr="00F56323">
        <w:rPr>
          <w:noProof w:val="0"/>
        </w:rPr>
        <w:t xml:space="preserve"> e 1,</w:t>
      </w:r>
      <w:r w:rsidR="00E63958" w:rsidRPr="00F56323">
        <w:rPr>
          <w:noProof w:val="0"/>
        </w:rPr>
        <w:t>2</w:t>
      </w:r>
      <w:r w:rsidR="007B0998" w:rsidRPr="00F56323">
        <w:rPr>
          <w:noProof w:val="0"/>
        </w:rPr>
        <w:t xml:space="preserve">% dos doentes tratados com o controlo. </w:t>
      </w:r>
      <w:r w:rsidR="002A0350" w:rsidRPr="00F56323">
        <w:rPr>
          <w:noProof w:val="0"/>
        </w:rPr>
        <w:t>A</w:t>
      </w:r>
      <w:r w:rsidR="007B0998" w:rsidRPr="00F56323">
        <w:rPr>
          <w:noProof w:val="0"/>
        </w:rPr>
        <w:t xml:space="preserve"> </w:t>
      </w:r>
      <w:r w:rsidR="00A5380A" w:rsidRPr="00F56323">
        <w:rPr>
          <w:noProof w:val="0"/>
        </w:rPr>
        <w:t>incidência</w:t>
      </w:r>
      <w:r w:rsidR="007B0998" w:rsidRPr="00F56323">
        <w:rPr>
          <w:noProof w:val="0"/>
        </w:rPr>
        <w:t xml:space="preserve"> de </w:t>
      </w:r>
      <w:r w:rsidR="00A45E46" w:rsidRPr="00F56323">
        <w:rPr>
          <w:noProof w:val="0"/>
        </w:rPr>
        <w:t>infeções</w:t>
      </w:r>
      <w:r w:rsidR="007B0998" w:rsidRPr="00F56323">
        <w:rPr>
          <w:noProof w:val="0"/>
        </w:rPr>
        <w:t xml:space="preserve"> graves</w:t>
      </w:r>
      <w:r w:rsidR="00A5380A" w:rsidRPr="00F56323">
        <w:rPr>
          <w:noProof w:val="0"/>
        </w:rPr>
        <w:t xml:space="preserve"> por </w:t>
      </w:r>
      <w:r w:rsidR="007B0998" w:rsidRPr="00F56323">
        <w:rPr>
          <w:noProof w:val="0"/>
        </w:rPr>
        <w:t>10</w:t>
      </w:r>
      <w:r w:rsidR="00DA3F2E">
        <w:rPr>
          <w:noProof w:val="0"/>
        </w:rPr>
        <w:t>0 </w:t>
      </w:r>
      <w:r w:rsidR="00AA6953" w:rsidRPr="00F56323">
        <w:rPr>
          <w:noProof w:val="0"/>
        </w:rPr>
        <w:t>pessoas</w:t>
      </w:r>
      <w:r w:rsidR="003E2AF0" w:rsidRPr="00F56323">
        <w:rPr>
          <w:noProof w:val="0"/>
        </w:rPr>
        <w:noBreakHyphen/>
      </w:r>
      <w:r w:rsidR="00A5380A" w:rsidRPr="00F56323">
        <w:rPr>
          <w:noProof w:val="0"/>
        </w:rPr>
        <w:t>ano</w:t>
      </w:r>
      <w:r w:rsidR="007B0998" w:rsidRPr="00F56323">
        <w:rPr>
          <w:noProof w:val="0"/>
        </w:rPr>
        <w:t xml:space="preserve">s de seguimento </w:t>
      </w:r>
      <w:r w:rsidR="002A0350" w:rsidRPr="00F56323">
        <w:rPr>
          <w:noProof w:val="0"/>
        </w:rPr>
        <w:t xml:space="preserve">no </w:t>
      </w:r>
      <w:r w:rsidR="009A13AE" w:rsidRPr="00F56323">
        <w:rPr>
          <w:noProof w:val="0"/>
        </w:rPr>
        <w:t>período</w:t>
      </w:r>
      <w:r w:rsidR="002A0350" w:rsidRPr="00F56323">
        <w:rPr>
          <w:noProof w:val="0"/>
        </w:rPr>
        <w:t xml:space="preserve"> controlado dos ensaios na AR, AP</w:t>
      </w:r>
      <w:r w:rsidR="00F97A51" w:rsidRPr="00F56323">
        <w:rPr>
          <w:noProof w:val="0"/>
        </w:rPr>
        <w:t>,</w:t>
      </w:r>
      <w:r w:rsidR="002A0350" w:rsidRPr="00F56323">
        <w:rPr>
          <w:noProof w:val="0"/>
        </w:rPr>
        <w:t xml:space="preserve"> EA</w:t>
      </w:r>
      <w:r w:rsidR="00E63958" w:rsidRPr="00F56323">
        <w:rPr>
          <w:noProof w:val="0"/>
        </w:rPr>
        <w:t xml:space="preserve"> e EAx não-radiográfica</w:t>
      </w:r>
      <w:r w:rsidR="002A0350" w:rsidRPr="00F56323">
        <w:rPr>
          <w:noProof w:val="0"/>
        </w:rPr>
        <w:t xml:space="preserve"> </w:t>
      </w:r>
      <w:r w:rsidR="007B0998" w:rsidRPr="00F56323">
        <w:rPr>
          <w:noProof w:val="0"/>
        </w:rPr>
        <w:t>foi de 7,</w:t>
      </w:r>
      <w:r w:rsidR="00E63958" w:rsidRPr="00F56323">
        <w:rPr>
          <w:noProof w:val="0"/>
        </w:rPr>
        <w:t>3</w:t>
      </w:r>
      <w:r w:rsidR="007B0998" w:rsidRPr="00F56323">
        <w:rPr>
          <w:noProof w:val="0"/>
        </w:rPr>
        <w:t>;</w:t>
      </w:r>
      <w:r w:rsidR="00C2018E">
        <w:rPr>
          <w:noProof w:val="0"/>
        </w:rPr>
        <w:t xml:space="preserve"> 9</w:t>
      </w:r>
      <w:r w:rsidR="00A5380A" w:rsidRPr="00F56323">
        <w:rPr>
          <w:noProof w:val="0"/>
        </w:rPr>
        <w:t>5% IC:</w:t>
      </w:r>
      <w:r w:rsidR="00C2018E">
        <w:rPr>
          <w:noProof w:val="0"/>
        </w:rPr>
        <w:t xml:space="preserve"> 4</w:t>
      </w:r>
      <w:r w:rsidR="007B0998" w:rsidRPr="00F56323">
        <w:rPr>
          <w:noProof w:val="0"/>
        </w:rPr>
        <w:t>,6;</w:t>
      </w:r>
      <w:r w:rsidR="00B64AF2">
        <w:rPr>
          <w:noProof w:val="0"/>
        </w:rPr>
        <w:t xml:space="preserve"> 1</w:t>
      </w:r>
      <w:r w:rsidR="007B0998" w:rsidRPr="00F56323">
        <w:rPr>
          <w:noProof w:val="0"/>
        </w:rPr>
        <w:t>1,1 no grupo golimumab</w:t>
      </w:r>
      <w:r w:rsidR="00B64AF2">
        <w:rPr>
          <w:noProof w:val="0"/>
        </w:rPr>
        <w:t xml:space="preserve"> 1</w:t>
      </w:r>
      <w:r w:rsidR="007B0998" w:rsidRPr="00F56323">
        <w:rPr>
          <w:noProof w:val="0"/>
        </w:rPr>
        <w:t>0</w:t>
      </w:r>
      <w:r w:rsidR="00DA3F2E">
        <w:rPr>
          <w:noProof w:val="0"/>
        </w:rPr>
        <w:t>0 </w:t>
      </w:r>
      <w:r w:rsidR="007B0998" w:rsidRPr="00F56323">
        <w:rPr>
          <w:noProof w:val="0"/>
        </w:rPr>
        <w:t xml:space="preserve">mg, </w:t>
      </w:r>
      <w:r w:rsidR="00E63958" w:rsidRPr="00F56323">
        <w:rPr>
          <w:noProof w:val="0"/>
        </w:rPr>
        <w:t>2,9</w:t>
      </w:r>
      <w:r w:rsidR="007B0998" w:rsidRPr="00F56323">
        <w:rPr>
          <w:noProof w:val="0"/>
        </w:rPr>
        <w:t>;</w:t>
      </w:r>
      <w:r w:rsidR="00C2018E">
        <w:rPr>
          <w:noProof w:val="0"/>
        </w:rPr>
        <w:t xml:space="preserve"> 9</w:t>
      </w:r>
      <w:r w:rsidR="007B0998" w:rsidRPr="00F56323">
        <w:rPr>
          <w:noProof w:val="0"/>
        </w:rPr>
        <w:t>5% IC:</w:t>
      </w:r>
      <w:r w:rsidR="00B64AF2">
        <w:rPr>
          <w:noProof w:val="0"/>
        </w:rPr>
        <w:t xml:space="preserve"> 1</w:t>
      </w:r>
      <w:r w:rsidR="007B0998" w:rsidRPr="00F56323">
        <w:rPr>
          <w:noProof w:val="0"/>
        </w:rPr>
        <w:t>,</w:t>
      </w:r>
      <w:r w:rsidR="00E63958" w:rsidRPr="00F56323">
        <w:rPr>
          <w:noProof w:val="0"/>
        </w:rPr>
        <w:t>2</w:t>
      </w:r>
      <w:r w:rsidR="003A1277" w:rsidRPr="00F56323">
        <w:rPr>
          <w:noProof w:val="0"/>
        </w:rPr>
        <w:t>;</w:t>
      </w:r>
      <w:r w:rsidR="00C2018E">
        <w:rPr>
          <w:noProof w:val="0"/>
        </w:rPr>
        <w:t xml:space="preserve"> 6</w:t>
      </w:r>
      <w:r w:rsidR="007B0998" w:rsidRPr="00F56323">
        <w:rPr>
          <w:noProof w:val="0"/>
        </w:rPr>
        <w:t>,</w:t>
      </w:r>
      <w:r w:rsidR="00E63958" w:rsidRPr="00F56323">
        <w:rPr>
          <w:noProof w:val="0"/>
        </w:rPr>
        <w:t xml:space="preserve">0 </w:t>
      </w:r>
      <w:r w:rsidR="007B0998" w:rsidRPr="00F56323">
        <w:rPr>
          <w:noProof w:val="0"/>
        </w:rPr>
        <w:t>no grupo golimumab</w:t>
      </w:r>
      <w:r w:rsidR="00C2018E">
        <w:rPr>
          <w:noProof w:val="0"/>
        </w:rPr>
        <w:t xml:space="preserve"> 5</w:t>
      </w:r>
      <w:r w:rsidR="00DA3F2E">
        <w:rPr>
          <w:noProof w:val="0"/>
        </w:rPr>
        <w:t>0 </w:t>
      </w:r>
      <w:r w:rsidR="007B0998" w:rsidRPr="00F56323">
        <w:rPr>
          <w:noProof w:val="0"/>
        </w:rPr>
        <w:t>mg e</w:t>
      </w:r>
      <w:r w:rsidR="00C2018E">
        <w:rPr>
          <w:noProof w:val="0"/>
        </w:rPr>
        <w:t xml:space="preserve"> 3</w:t>
      </w:r>
      <w:r w:rsidR="00E63958" w:rsidRPr="00F56323">
        <w:rPr>
          <w:noProof w:val="0"/>
          <w:szCs w:val="22"/>
        </w:rPr>
        <w:t>,6</w:t>
      </w:r>
      <w:r w:rsidR="007B0998" w:rsidRPr="00F56323">
        <w:rPr>
          <w:noProof w:val="0"/>
          <w:szCs w:val="22"/>
        </w:rPr>
        <w:t>;</w:t>
      </w:r>
      <w:r w:rsidR="00C2018E">
        <w:rPr>
          <w:noProof w:val="0"/>
          <w:szCs w:val="22"/>
        </w:rPr>
        <w:t xml:space="preserve"> 9</w:t>
      </w:r>
      <w:r w:rsidR="007B0998" w:rsidRPr="00F56323">
        <w:rPr>
          <w:noProof w:val="0"/>
          <w:szCs w:val="22"/>
        </w:rPr>
        <w:t>5% IC:</w:t>
      </w:r>
      <w:r w:rsidR="00B64AF2">
        <w:rPr>
          <w:noProof w:val="0"/>
          <w:szCs w:val="22"/>
        </w:rPr>
        <w:t xml:space="preserve"> 1</w:t>
      </w:r>
      <w:r w:rsidR="007B0998" w:rsidRPr="00F56323">
        <w:rPr>
          <w:noProof w:val="0"/>
          <w:szCs w:val="22"/>
        </w:rPr>
        <w:t>,</w:t>
      </w:r>
      <w:r w:rsidR="00E63958" w:rsidRPr="00F56323">
        <w:rPr>
          <w:noProof w:val="0"/>
          <w:szCs w:val="22"/>
        </w:rPr>
        <w:t>5</w:t>
      </w:r>
      <w:r w:rsidR="007B0998" w:rsidRPr="00F56323">
        <w:rPr>
          <w:noProof w:val="0"/>
          <w:szCs w:val="22"/>
        </w:rPr>
        <w:t>;</w:t>
      </w:r>
      <w:r w:rsidR="00C2018E">
        <w:rPr>
          <w:noProof w:val="0"/>
          <w:szCs w:val="22"/>
        </w:rPr>
        <w:t xml:space="preserve"> 7</w:t>
      </w:r>
      <w:r w:rsidR="00E63958" w:rsidRPr="00F56323">
        <w:rPr>
          <w:noProof w:val="0"/>
          <w:szCs w:val="22"/>
        </w:rPr>
        <w:t>,0</w:t>
      </w:r>
      <w:r w:rsidR="00017886" w:rsidRPr="00F56323">
        <w:rPr>
          <w:noProof w:val="0"/>
          <w:szCs w:val="22"/>
        </w:rPr>
        <w:t xml:space="preserve"> no grupo placebo</w:t>
      </w:r>
      <w:r w:rsidR="00017886" w:rsidRPr="00F56323">
        <w:rPr>
          <w:noProof w:val="0"/>
        </w:rPr>
        <w:t xml:space="preserve">. </w:t>
      </w:r>
      <w:r w:rsidR="002A0350" w:rsidRPr="00F56323">
        <w:rPr>
          <w:noProof w:val="0"/>
        </w:rPr>
        <w:t xml:space="preserve">No </w:t>
      </w:r>
      <w:r w:rsidR="0074232C" w:rsidRPr="00F56323">
        <w:rPr>
          <w:noProof w:val="0"/>
        </w:rPr>
        <w:t>período</w:t>
      </w:r>
      <w:r w:rsidR="002A0350" w:rsidRPr="00F56323">
        <w:rPr>
          <w:noProof w:val="0"/>
        </w:rPr>
        <w:t xml:space="preserve"> controlado do ensaio</w:t>
      </w:r>
      <w:r w:rsidR="00030097" w:rsidRPr="00F56323">
        <w:rPr>
          <w:noProof w:val="0"/>
        </w:rPr>
        <w:t xml:space="preserve"> na CU na fase de indução do golimumab, foram observadas infeções graves em 0,8% dos doentes tratados comparativamente a</w:t>
      </w:r>
      <w:r w:rsidR="00B64AF2">
        <w:rPr>
          <w:noProof w:val="0"/>
        </w:rPr>
        <w:t xml:space="preserve"> 1</w:t>
      </w:r>
      <w:r w:rsidR="00030097" w:rsidRPr="00F56323">
        <w:rPr>
          <w:noProof w:val="0"/>
        </w:rPr>
        <w:t>,5% em doentes do grupo controlo.</w:t>
      </w:r>
      <w:r w:rsidR="002A0350" w:rsidRPr="00F56323">
        <w:rPr>
          <w:noProof w:val="0"/>
        </w:rPr>
        <w:t xml:space="preserve"> </w:t>
      </w:r>
      <w:r w:rsidR="00A5380A" w:rsidRPr="00F56323">
        <w:rPr>
          <w:noProof w:val="0"/>
        </w:rPr>
        <w:t xml:space="preserve">As </w:t>
      </w:r>
      <w:r w:rsidR="00A45E46" w:rsidRPr="00F56323">
        <w:rPr>
          <w:noProof w:val="0"/>
        </w:rPr>
        <w:lastRenderedPageBreak/>
        <w:t>infeções</w:t>
      </w:r>
      <w:r w:rsidR="00A5380A" w:rsidRPr="00F56323">
        <w:rPr>
          <w:noProof w:val="0"/>
        </w:rPr>
        <w:t xml:space="preserve"> graves observadas em doentes tratados com golimumab incluíram tuberculose, </w:t>
      </w:r>
      <w:r w:rsidR="00A45E46" w:rsidRPr="00F56323">
        <w:rPr>
          <w:noProof w:val="0"/>
        </w:rPr>
        <w:t>infeções</w:t>
      </w:r>
      <w:r w:rsidR="00A5380A" w:rsidRPr="00F56323">
        <w:rPr>
          <w:noProof w:val="0"/>
        </w:rPr>
        <w:t xml:space="preserve"> bacterianas incluindo s</w:t>
      </w:r>
      <w:r w:rsidR="00ED733C" w:rsidRPr="00F56323">
        <w:rPr>
          <w:noProof w:val="0"/>
        </w:rPr>
        <w:t>e</w:t>
      </w:r>
      <w:r w:rsidR="00A5380A" w:rsidRPr="00F56323">
        <w:rPr>
          <w:noProof w:val="0"/>
        </w:rPr>
        <w:t xml:space="preserve">psis e pneumonia, </w:t>
      </w:r>
      <w:r w:rsidR="00A45E46" w:rsidRPr="00F56323">
        <w:rPr>
          <w:noProof w:val="0"/>
        </w:rPr>
        <w:t>infeções</w:t>
      </w:r>
      <w:r w:rsidR="00A5380A" w:rsidRPr="00F56323">
        <w:rPr>
          <w:noProof w:val="0"/>
        </w:rPr>
        <w:t xml:space="preserve"> fúngicas invasivas e outras </w:t>
      </w:r>
      <w:r w:rsidR="00A45E46" w:rsidRPr="00F56323">
        <w:rPr>
          <w:noProof w:val="0"/>
        </w:rPr>
        <w:t>infeções</w:t>
      </w:r>
      <w:r w:rsidR="00A5380A" w:rsidRPr="00F56323">
        <w:rPr>
          <w:noProof w:val="0"/>
        </w:rPr>
        <w:t xml:space="preserve"> oportunistas. Algumas destas </w:t>
      </w:r>
      <w:r w:rsidR="00A45E46" w:rsidRPr="00F56323">
        <w:rPr>
          <w:noProof w:val="0"/>
        </w:rPr>
        <w:t>infeções</w:t>
      </w:r>
      <w:r w:rsidR="00A5380A" w:rsidRPr="00F56323">
        <w:rPr>
          <w:noProof w:val="0"/>
        </w:rPr>
        <w:t xml:space="preserve"> </w:t>
      </w:r>
      <w:r w:rsidR="00BF29CC" w:rsidRPr="00F56323">
        <w:rPr>
          <w:noProof w:val="0"/>
        </w:rPr>
        <w:t>foram</w:t>
      </w:r>
      <w:r w:rsidR="00A5380A" w:rsidRPr="00F56323">
        <w:rPr>
          <w:noProof w:val="0"/>
        </w:rPr>
        <w:t xml:space="preserve"> fatais. </w:t>
      </w:r>
      <w:r w:rsidR="00224328" w:rsidRPr="00F56323">
        <w:rPr>
          <w:noProof w:val="0"/>
        </w:rPr>
        <w:t>Nas porções controladas e não controladas d</w:t>
      </w:r>
      <w:r w:rsidR="00632541" w:rsidRPr="00F56323">
        <w:rPr>
          <w:noProof w:val="0"/>
        </w:rPr>
        <w:t>os</w:t>
      </w:r>
      <w:r w:rsidR="00224328" w:rsidRPr="00F56323">
        <w:rPr>
          <w:noProof w:val="0"/>
        </w:rPr>
        <w:t xml:space="preserve"> ensaios </w:t>
      </w:r>
      <w:r w:rsidR="00EA3C98" w:rsidRPr="00F56323">
        <w:rPr>
          <w:noProof w:val="0"/>
        </w:rPr>
        <w:t>principais</w:t>
      </w:r>
      <w:r w:rsidR="00224328" w:rsidRPr="00F56323">
        <w:rPr>
          <w:noProof w:val="0"/>
        </w:rPr>
        <w:t xml:space="preserve"> com um seguimento m</w:t>
      </w:r>
      <w:r w:rsidR="00017886" w:rsidRPr="00F56323">
        <w:rPr>
          <w:noProof w:val="0"/>
        </w:rPr>
        <w:t>ediano</w:t>
      </w:r>
      <w:r w:rsidR="008D0652">
        <w:rPr>
          <w:noProof w:val="0"/>
        </w:rPr>
        <w:t xml:space="preserve"> </w:t>
      </w:r>
      <w:r w:rsidR="00C30955" w:rsidRPr="00F56323">
        <w:rPr>
          <w:noProof w:val="0"/>
        </w:rPr>
        <w:t>até</w:t>
      </w:r>
      <w:r w:rsidR="00017886" w:rsidRPr="00F56323">
        <w:rPr>
          <w:noProof w:val="0"/>
        </w:rPr>
        <w:t xml:space="preserve"> </w:t>
      </w:r>
      <w:r w:rsidR="00C30955" w:rsidRPr="00F56323">
        <w:rPr>
          <w:noProof w:val="0"/>
        </w:rPr>
        <w:t>3</w:t>
      </w:r>
      <w:r w:rsidR="00030097" w:rsidRPr="00F56323">
        <w:rPr>
          <w:noProof w:val="0"/>
        </w:rPr>
        <w:t> </w:t>
      </w:r>
      <w:r w:rsidR="00224328" w:rsidRPr="00F56323">
        <w:rPr>
          <w:noProof w:val="0"/>
        </w:rPr>
        <w:t xml:space="preserve">anos, </w:t>
      </w:r>
      <w:r w:rsidR="00017886" w:rsidRPr="00F56323">
        <w:rPr>
          <w:noProof w:val="0"/>
        </w:rPr>
        <w:t>verificou</w:t>
      </w:r>
      <w:r w:rsidR="003E2AF0" w:rsidRPr="00F56323">
        <w:rPr>
          <w:noProof w:val="0"/>
        </w:rPr>
        <w:noBreakHyphen/>
      </w:r>
      <w:r w:rsidR="00017886" w:rsidRPr="00F56323">
        <w:rPr>
          <w:noProof w:val="0"/>
        </w:rPr>
        <w:t>se uma maior</w:t>
      </w:r>
      <w:r w:rsidR="00224328" w:rsidRPr="00F56323">
        <w:rPr>
          <w:noProof w:val="0"/>
        </w:rPr>
        <w:t xml:space="preserve"> incidência de</w:t>
      </w:r>
      <w:r w:rsidR="00017886" w:rsidRPr="00F56323">
        <w:rPr>
          <w:noProof w:val="0"/>
        </w:rPr>
        <w:t xml:space="preserve"> </w:t>
      </w:r>
      <w:r w:rsidR="00A45E46" w:rsidRPr="00F56323">
        <w:rPr>
          <w:noProof w:val="0"/>
        </w:rPr>
        <w:t>infeções</w:t>
      </w:r>
      <w:r w:rsidR="00017886" w:rsidRPr="00F56323">
        <w:rPr>
          <w:noProof w:val="0"/>
        </w:rPr>
        <w:t xml:space="preserve"> graves, incluindo </w:t>
      </w:r>
      <w:r w:rsidR="00A45E46" w:rsidRPr="00F56323">
        <w:rPr>
          <w:noProof w:val="0"/>
        </w:rPr>
        <w:t>infeções</w:t>
      </w:r>
      <w:r w:rsidR="00017886" w:rsidRPr="00F56323">
        <w:rPr>
          <w:noProof w:val="0"/>
        </w:rPr>
        <w:t xml:space="preserve"> oportunistas e TB em doentes a receber </w:t>
      </w:r>
      <w:r w:rsidR="00224328" w:rsidRPr="00F56323">
        <w:rPr>
          <w:noProof w:val="0"/>
        </w:rPr>
        <w:t>golimumab</w:t>
      </w:r>
      <w:r w:rsidR="00B64AF2">
        <w:rPr>
          <w:noProof w:val="0"/>
        </w:rPr>
        <w:t xml:space="preserve"> 1</w:t>
      </w:r>
      <w:r w:rsidR="00224328" w:rsidRPr="00F56323">
        <w:rPr>
          <w:noProof w:val="0"/>
        </w:rPr>
        <w:t>0</w:t>
      </w:r>
      <w:r w:rsidR="00DA3F2E">
        <w:rPr>
          <w:noProof w:val="0"/>
        </w:rPr>
        <w:t>0 </w:t>
      </w:r>
      <w:r w:rsidR="00224328" w:rsidRPr="00F56323">
        <w:rPr>
          <w:noProof w:val="0"/>
        </w:rPr>
        <w:t>mg em comparação com o</w:t>
      </w:r>
      <w:r w:rsidR="00017886" w:rsidRPr="00F56323">
        <w:rPr>
          <w:noProof w:val="0"/>
        </w:rPr>
        <w:t xml:space="preserve">s doentes a receber </w:t>
      </w:r>
      <w:r w:rsidR="00224328" w:rsidRPr="00F56323">
        <w:rPr>
          <w:noProof w:val="0"/>
        </w:rPr>
        <w:t>golimumab</w:t>
      </w:r>
      <w:r w:rsidR="00C2018E">
        <w:rPr>
          <w:noProof w:val="0"/>
        </w:rPr>
        <w:t xml:space="preserve"> 5</w:t>
      </w:r>
      <w:r w:rsidR="00DA3F2E">
        <w:rPr>
          <w:noProof w:val="0"/>
        </w:rPr>
        <w:t>0 </w:t>
      </w:r>
      <w:r w:rsidR="00224328" w:rsidRPr="00F56323">
        <w:rPr>
          <w:noProof w:val="0"/>
        </w:rPr>
        <w:t>mg.</w:t>
      </w:r>
      <w:r w:rsidR="00017886" w:rsidRPr="00F56323">
        <w:rPr>
          <w:noProof w:val="0"/>
        </w:rPr>
        <w:t xml:space="preserve"> A incidência por</w:t>
      </w:r>
      <w:r w:rsidR="00B64AF2">
        <w:rPr>
          <w:noProof w:val="0"/>
        </w:rPr>
        <w:t xml:space="preserve"> 1</w:t>
      </w:r>
      <w:r w:rsidR="00017886" w:rsidRPr="00F56323">
        <w:rPr>
          <w:noProof w:val="0"/>
        </w:rPr>
        <w:t>0</w:t>
      </w:r>
      <w:r w:rsidR="00DA3F2E">
        <w:rPr>
          <w:noProof w:val="0"/>
        </w:rPr>
        <w:t>0 </w:t>
      </w:r>
      <w:r w:rsidR="00AA6953" w:rsidRPr="00F56323">
        <w:rPr>
          <w:noProof w:val="0"/>
        </w:rPr>
        <w:t xml:space="preserve">pessoas </w:t>
      </w:r>
      <w:r w:rsidR="003E2AF0" w:rsidRPr="00F56323">
        <w:rPr>
          <w:noProof w:val="0"/>
        </w:rPr>
        <w:noBreakHyphen/>
      </w:r>
      <w:r w:rsidR="00017886" w:rsidRPr="00F56323">
        <w:rPr>
          <w:noProof w:val="0"/>
        </w:rPr>
        <w:t xml:space="preserve">anos de todas as </w:t>
      </w:r>
      <w:r w:rsidR="00A45E46" w:rsidRPr="00F56323">
        <w:rPr>
          <w:noProof w:val="0"/>
        </w:rPr>
        <w:t>infeções</w:t>
      </w:r>
      <w:r w:rsidR="00017886" w:rsidRPr="00F56323">
        <w:rPr>
          <w:noProof w:val="0"/>
        </w:rPr>
        <w:t xml:space="preserve"> graves foi de </w:t>
      </w:r>
      <w:r w:rsidR="00030097" w:rsidRPr="00F56323">
        <w:rPr>
          <w:noProof w:val="0"/>
        </w:rPr>
        <w:t>4,</w:t>
      </w:r>
      <w:r w:rsidR="00C30955" w:rsidRPr="00F56323">
        <w:rPr>
          <w:noProof w:val="0"/>
        </w:rPr>
        <w:t>1</w:t>
      </w:r>
      <w:r w:rsidR="00017886" w:rsidRPr="00F56323">
        <w:rPr>
          <w:noProof w:val="0"/>
        </w:rPr>
        <w:t>;</w:t>
      </w:r>
      <w:r w:rsidR="00C2018E">
        <w:rPr>
          <w:noProof w:val="0"/>
        </w:rPr>
        <w:t xml:space="preserve"> 9</w:t>
      </w:r>
      <w:r w:rsidR="00017886" w:rsidRPr="00F56323">
        <w:rPr>
          <w:noProof w:val="0"/>
        </w:rPr>
        <w:t>5% IC:</w:t>
      </w:r>
      <w:r w:rsidR="00C2018E">
        <w:rPr>
          <w:noProof w:val="0"/>
        </w:rPr>
        <w:t xml:space="preserve"> 3</w:t>
      </w:r>
      <w:r w:rsidR="00406EFA" w:rsidRPr="00F56323">
        <w:rPr>
          <w:noProof w:val="0"/>
        </w:rPr>
        <w:t>,</w:t>
      </w:r>
      <w:r w:rsidR="00C30955" w:rsidRPr="00F56323">
        <w:rPr>
          <w:noProof w:val="0"/>
        </w:rPr>
        <w:t>6</w:t>
      </w:r>
      <w:r w:rsidR="00017886" w:rsidRPr="00F56323">
        <w:rPr>
          <w:noProof w:val="0"/>
        </w:rPr>
        <w:t>;</w:t>
      </w:r>
      <w:r w:rsidR="00C2018E">
        <w:rPr>
          <w:noProof w:val="0"/>
        </w:rPr>
        <w:t xml:space="preserve"> 4</w:t>
      </w:r>
      <w:r w:rsidR="00406EFA" w:rsidRPr="00F56323">
        <w:rPr>
          <w:noProof w:val="0"/>
        </w:rPr>
        <w:t>,</w:t>
      </w:r>
      <w:r w:rsidR="00C30955" w:rsidRPr="00F56323">
        <w:rPr>
          <w:noProof w:val="0"/>
        </w:rPr>
        <w:t xml:space="preserve">5 </w:t>
      </w:r>
      <w:r w:rsidR="00017886" w:rsidRPr="00F56323">
        <w:rPr>
          <w:noProof w:val="0"/>
        </w:rPr>
        <w:t>em doentes a receber golimumab</w:t>
      </w:r>
      <w:r w:rsidR="00B64AF2">
        <w:rPr>
          <w:noProof w:val="0"/>
        </w:rPr>
        <w:t xml:space="preserve"> 1</w:t>
      </w:r>
      <w:r w:rsidR="00017886" w:rsidRPr="00F56323">
        <w:rPr>
          <w:noProof w:val="0"/>
        </w:rPr>
        <w:t>0</w:t>
      </w:r>
      <w:r w:rsidR="00DA3F2E">
        <w:rPr>
          <w:noProof w:val="0"/>
        </w:rPr>
        <w:t>0 </w:t>
      </w:r>
      <w:r w:rsidR="00017886" w:rsidRPr="00F56323">
        <w:rPr>
          <w:noProof w:val="0"/>
        </w:rPr>
        <w:t xml:space="preserve">mg e </w:t>
      </w:r>
      <w:r w:rsidR="00406EFA" w:rsidRPr="00F56323">
        <w:rPr>
          <w:noProof w:val="0"/>
        </w:rPr>
        <w:t>2,</w:t>
      </w:r>
      <w:r w:rsidR="00C30955" w:rsidRPr="00F56323">
        <w:rPr>
          <w:noProof w:val="0"/>
        </w:rPr>
        <w:t>5</w:t>
      </w:r>
      <w:r w:rsidR="00017886" w:rsidRPr="00F56323">
        <w:rPr>
          <w:noProof w:val="0"/>
        </w:rPr>
        <w:t>;</w:t>
      </w:r>
      <w:r w:rsidR="00C2018E">
        <w:rPr>
          <w:noProof w:val="0"/>
        </w:rPr>
        <w:t xml:space="preserve"> 9</w:t>
      </w:r>
      <w:r w:rsidR="00017886" w:rsidRPr="00F56323">
        <w:rPr>
          <w:noProof w:val="0"/>
        </w:rPr>
        <w:t>5% IC:</w:t>
      </w:r>
      <w:r w:rsidR="00C2018E">
        <w:rPr>
          <w:noProof w:val="0"/>
        </w:rPr>
        <w:t xml:space="preserve"> 2</w:t>
      </w:r>
      <w:r w:rsidR="00017886" w:rsidRPr="00F56323">
        <w:rPr>
          <w:noProof w:val="0"/>
        </w:rPr>
        <w:t>,</w:t>
      </w:r>
      <w:r w:rsidR="00C30955" w:rsidRPr="00F56323">
        <w:rPr>
          <w:noProof w:val="0"/>
        </w:rPr>
        <w:t>0</w:t>
      </w:r>
      <w:r w:rsidR="00017886" w:rsidRPr="00F56323">
        <w:rPr>
          <w:noProof w:val="0"/>
        </w:rPr>
        <w:t>;</w:t>
      </w:r>
      <w:r w:rsidR="00C2018E">
        <w:rPr>
          <w:noProof w:val="0"/>
        </w:rPr>
        <w:t xml:space="preserve"> 3</w:t>
      </w:r>
      <w:r w:rsidR="00017886" w:rsidRPr="00F56323">
        <w:rPr>
          <w:noProof w:val="0"/>
        </w:rPr>
        <w:t>,</w:t>
      </w:r>
      <w:r w:rsidR="00C30955" w:rsidRPr="00F56323">
        <w:rPr>
          <w:noProof w:val="0"/>
        </w:rPr>
        <w:t xml:space="preserve">1 </w:t>
      </w:r>
      <w:r w:rsidR="00017886" w:rsidRPr="00F56323">
        <w:rPr>
          <w:noProof w:val="0"/>
        </w:rPr>
        <w:t>em doentes a receber golimumab</w:t>
      </w:r>
      <w:r w:rsidR="00C2018E">
        <w:rPr>
          <w:noProof w:val="0"/>
        </w:rPr>
        <w:t xml:space="preserve"> 5</w:t>
      </w:r>
      <w:r w:rsidR="00DA3F2E">
        <w:rPr>
          <w:noProof w:val="0"/>
        </w:rPr>
        <w:t>0 </w:t>
      </w:r>
      <w:r w:rsidR="00017886" w:rsidRPr="00F56323">
        <w:rPr>
          <w:noProof w:val="0"/>
        </w:rPr>
        <w:t>mg.</w:t>
      </w:r>
    </w:p>
    <w:p w14:paraId="362CB61A" w14:textId="77777777" w:rsidR="00A5380A" w:rsidRPr="00F56323" w:rsidRDefault="00A5380A" w:rsidP="00E255F3">
      <w:pPr>
        <w:rPr>
          <w:noProof w:val="0"/>
        </w:rPr>
      </w:pPr>
    </w:p>
    <w:p w14:paraId="6C52C8C0" w14:textId="77777777" w:rsidR="00CA183F" w:rsidRPr="00F56323" w:rsidRDefault="00CA183F" w:rsidP="00D63416">
      <w:pPr>
        <w:keepNext/>
        <w:rPr>
          <w:bCs/>
          <w:i/>
          <w:noProof w:val="0"/>
          <w:szCs w:val="22"/>
        </w:rPr>
      </w:pPr>
      <w:r w:rsidRPr="00F56323">
        <w:rPr>
          <w:bCs/>
          <w:i/>
          <w:noProof w:val="0"/>
          <w:szCs w:val="22"/>
        </w:rPr>
        <w:t>Neoplasias Malignas</w:t>
      </w:r>
    </w:p>
    <w:p w14:paraId="3EEC6EA1" w14:textId="77777777" w:rsidR="00A5380A" w:rsidRPr="00F56323" w:rsidRDefault="00A5380A" w:rsidP="00D63416">
      <w:pPr>
        <w:keepNext/>
        <w:rPr>
          <w:i/>
          <w:iCs/>
          <w:noProof w:val="0"/>
          <w:u w:val="single"/>
        </w:rPr>
      </w:pPr>
      <w:r w:rsidRPr="00F56323">
        <w:rPr>
          <w:i/>
          <w:iCs/>
          <w:noProof w:val="0"/>
          <w:u w:val="single"/>
        </w:rPr>
        <w:t>Linfoma</w:t>
      </w:r>
    </w:p>
    <w:p w14:paraId="0F5CDA27" w14:textId="77777777" w:rsidR="00A5380A" w:rsidRPr="00F56323" w:rsidRDefault="00A5380A" w:rsidP="00E255F3">
      <w:pPr>
        <w:rPr>
          <w:noProof w:val="0"/>
        </w:rPr>
      </w:pPr>
      <w:r w:rsidRPr="00F56323">
        <w:rPr>
          <w:noProof w:val="0"/>
        </w:rPr>
        <w:t xml:space="preserve">A incidência de linfoma em doentes tratados com </w:t>
      </w:r>
      <w:r w:rsidR="009832E9" w:rsidRPr="00F56323">
        <w:rPr>
          <w:noProof w:val="0"/>
        </w:rPr>
        <w:t xml:space="preserve">golimumab </w:t>
      </w:r>
      <w:r w:rsidRPr="00F56323">
        <w:rPr>
          <w:noProof w:val="0"/>
        </w:rPr>
        <w:t xml:space="preserve">durante </w:t>
      </w:r>
      <w:r w:rsidR="00853772" w:rsidRPr="00F56323">
        <w:rPr>
          <w:noProof w:val="0"/>
        </w:rPr>
        <w:t>os</w:t>
      </w:r>
      <w:r w:rsidRPr="00F56323">
        <w:rPr>
          <w:noProof w:val="0"/>
        </w:rPr>
        <w:t xml:space="preserve"> ensaios </w:t>
      </w:r>
      <w:r w:rsidR="00EA3C98" w:rsidRPr="00F56323">
        <w:rPr>
          <w:noProof w:val="0"/>
        </w:rPr>
        <w:t>principais</w:t>
      </w:r>
      <w:r w:rsidRPr="00F56323">
        <w:rPr>
          <w:noProof w:val="0"/>
        </w:rPr>
        <w:t xml:space="preserve"> foi superior à esperada na população geral. </w:t>
      </w:r>
      <w:r w:rsidR="00224328" w:rsidRPr="00F56323">
        <w:rPr>
          <w:noProof w:val="0"/>
        </w:rPr>
        <w:t xml:space="preserve">Nas porções controladas e não controladas destes ensaios </w:t>
      </w:r>
      <w:r w:rsidR="00FF4ECF" w:rsidRPr="00F56323">
        <w:rPr>
          <w:noProof w:val="0"/>
        </w:rPr>
        <w:t xml:space="preserve">com </w:t>
      </w:r>
      <w:r w:rsidR="00224328" w:rsidRPr="00F56323">
        <w:rPr>
          <w:noProof w:val="0"/>
        </w:rPr>
        <w:t xml:space="preserve">um seguimento </w:t>
      </w:r>
      <w:r w:rsidR="00017886" w:rsidRPr="00F56323">
        <w:rPr>
          <w:noProof w:val="0"/>
        </w:rPr>
        <w:t>mediano</w:t>
      </w:r>
      <w:r w:rsidR="00224328" w:rsidRPr="00F56323">
        <w:rPr>
          <w:noProof w:val="0"/>
        </w:rPr>
        <w:t xml:space="preserve"> </w:t>
      </w:r>
      <w:r w:rsidR="00C30955" w:rsidRPr="00F56323">
        <w:rPr>
          <w:noProof w:val="0"/>
        </w:rPr>
        <w:t>até</w:t>
      </w:r>
      <w:r w:rsidR="00224328" w:rsidRPr="00F56323">
        <w:rPr>
          <w:noProof w:val="0"/>
        </w:rPr>
        <w:t xml:space="preserve"> </w:t>
      </w:r>
      <w:r w:rsidR="00C30955" w:rsidRPr="00F56323">
        <w:rPr>
          <w:noProof w:val="0"/>
        </w:rPr>
        <w:t>3</w:t>
      </w:r>
      <w:r w:rsidR="009318BB" w:rsidRPr="00F56323">
        <w:rPr>
          <w:noProof w:val="0"/>
        </w:rPr>
        <w:t> </w:t>
      </w:r>
      <w:r w:rsidR="00224328" w:rsidRPr="00F56323">
        <w:rPr>
          <w:noProof w:val="0"/>
        </w:rPr>
        <w:t xml:space="preserve">anos, foi observada uma maior incidência de linfoma </w:t>
      </w:r>
      <w:r w:rsidR="00FF4ECF" w:rsidRPr="00F56323">
        <w:rPr>
          <w:noProof w:val="0"/>
        </w:rPr>
        <w:t xml:space="preserve">em </w:t>
      </w:r>
      <w:r w:rsidR="00017886" w:rsidRPr="00F56323">
        <w:rPr>
          <w:noProof w:val="0"/>
        </w:rPr>
        <w:t xml:space="preserve">doentes a receber </w:t>
      </w:r>
      <w:r w:rsidR="00224328" w:rsidRPr="00F56323">
        <w:rPr>
          <w:noProof w:val="0"/>
        </w:rPr>
        <w:t>golimumab</w:t>
      </w:r>
      <w:r w:rsidR="00B64AF2">
        <w:rPr>
          <w:noProof w:val="0"/>
        </w:rPr>
        <w:t xml:space="preserve"> 1</w:t>
      </w:r>
      <w:r w:rsidR="00224328" w:rsidRPr="00F56323">
        <w:rPr>
          <w:noProof w:val="0"/>
        </w:rPr>
        <w:t>0</w:t>
      </w:r>
      <w:r w:rsidR="00DA3F2E">
        <w:rPr>
          <w:noProof w:val="0"/>
        </w:rPr>
        <w:t>0 </w:t>
      </w:r>
      <w:r w:rsidR="00224328" w:rsidRPr="00F56323">
        <w:rPr>
          <w:noProof w:val="0"/>
        </w:rPr>
        <w:t>mg em comparação com o</w:t>
      </w:r>
      <w:r w:rsidR="00017886" w:rsidRPr="00F56323">
        <w:rPr>
          <w:noProof w:val="0"/>
        </w:rPr>
        <w:t xml:space="preserve">s doentes a receber </w:t>
      </w:r>
      <w:r w:rsidR="00224328" w:rsidRPr="00F56323">
        <w:rPr>
          <w:noProof w:val="0"/>
        </w:rPr>
        <w:t>golimumab</w:t>
      </w:r>
      <w:r w:rsidR="00C2018E">
        <w:rPr>
          <w:noProof w:val="0"/>
        </w:rPr>
        <w:t xml:space="preserve"> 5</w:t>
      </w:r>
      <w:r w:rsidR="00DA3F2E">
        <w:rPr>
          <w:noProof w:val="0"/>
        </w:rPr>
        <w:t>0 </w:t>
      </w:r>
      <w:r w:rsidR="00224328" w:rsidRPr="00F56323">
        <w:rPr>
          <w:noProof w:val="0"/>
        </w:rPr>
        <w:t xml:space="preserve">mg. </w:t>
      </w:r>
      <w:r w:rsidR="0041367C">
        <w:rPr>
          <w:noProof w:val="0"/>
        </w:rPr>
        <w:t>F</w:t>
      </w:r>
      <w:r w:rsidR="00A45E46" w:rsidRPr="00F56323">
        <w:rPr>
          <w:noProof w:val="0"/>
        </w:rPr>
        <w:t xml:space="preserve">oi diagnosticado </w:t>
      </w:r>
      <w:r w:rsidR="0041367C">
        <w:rPr>
          <w:noProof w:val="0"/>
        </w:rPr>
        <w:t xml:space="preserve">linfoma </w:t>
      </w:r>
      <w:r w:rsidR="00A45E46" w:rsidRPr="00F56323">
        <w:rPr>
          <w:noProof w:val="0"/>
        </w:rPr>
        <w:t>em</w:t>
      </w:r>
      <w:r w:rsidR="00B64AF2">
        <w:rPr>
          <w:noProof w:val="0"/>
        </w:rPr>
        <w:t xml:space="preserve"> 1</w:t>
      </w:r>
      <w:r w:rsidR="006671A3" w:rsidRPr="00F56323">
        <w:rPr>
          <w:noProof w:val="0"/>
        </w:rPr>
        <w:t>1 </w:t>
      </w:r>
      <w:r w:rsidR="00A45E46" w:rsidRPr="00F56323">
        <w:rPr>
          <w:noProof w:val="0"/>
        </w:rPr>
        <w:t>pessoas (1 nos grupos de tratamento com golimumab</w:t>
      </w:r>
      <w:r w:rsidR="00C2018E">
        <w:rPr>
          <w:noProof w:val="0"/>
        </w:rPr>
        <w:t xml:space="preserve"> 5</w:t>
      </w:r>
      <w:r w:rsidR="00DA3F2E">
        <w:rPr>
          <w:noProof w:val="0"/>
        </w:rPr>
        <w:t>0 </w:t>
      </w:r>
      <w:r w:rsidR="00A45E46" w:rsidRPr="00F56323">
        <w:rPr>
          <w:noProof w:val="0"/>
        </w:rPr>
        <w:t>mg e</w:t>
      </w:r>
      <w:r w:rsidR="00B64AF2">
        <w:rPr>
          <w:noProof w:val="0"/>
        </w:rPr>
        <w:t xml:space="preserve"> 1</w:t>
      </w:r>
      <w:r w:rsidR="00DA3F2E">
        <w:rPr>
          <w:noProof w:val="0"/>
        </w:rPr>
        <w:t xml:space="preserve">0 </w:t>
      </w:r>
      <w:r w:rsidR="00A45E46" w:rsidRPr="00037BA8">
        <w:rPr>
          <w:noProof w:val="0"/>
        </w:rPr>
        <w:t>nos grupos de tratamento com golimumab</w:t>
      </w:r>
      <w:r w:rsidR="00B64AF2">
        <w:rPr>
          <w:noProof w:val="0"/>
        </w:rPr>
        <w:t xml:space="preserve"> 1</w:t>
      </w:r>
      <w:r w:rsidR="00A45E46" w:rsidRPr="00037BA8">
        <w:rPr>
          <w:noProof w:val="0"/>
        </w:rPr>
        <w:t>0</w:t>
      </w:r>
      <w:r w:rsidR="00DA3F2E">
        <w:rPr>
          <w:noProof w:val="0"/>
        </w:rPr>
        <w:t>0 </w:t>
      </w:r>
      <w:r w:rsidR="00A45E46" w:rsidRPr="00037BA8">
        <w:rPr>
          <w:noProof w:val="0"/>
        </w:rPr>
        <w:t>mg) com uma incidência (IC</w:t>
      </w:r>
      <w:r w:rsidR="00C2018E">
        <w:rPr>
          <w:noProof w:val="0"/>
        </w:rPr>
        <w:t xml:space="preserve"> 9</w:t>
      </w:r>
      <w:r w:rsidR="00A45E46" w:rsidRPr="00037BA8">
        <w:rPr>
          <w:noProof w:val="0"/>
        </w:rPr>
        <w:t>5%) por</w:t>
      </w:r>
      <w:r w:rsidR="00B64AF2">
        <w:rPr>
          <w:noProof w:val="0"/>
        </w:rPr>
        <w:t xml:space="preserve"> 1</w:t>
      </w:r>
      <w:r w:rsidR="00A45E46" w:rsidRPr="00037BA8">
        <w:rPr>
          <w:noProof w:val="0"/>
        </w:rPr>
        <w:t>0</w:t>
      </w:r>
      <w:r w:rsidR="00DA3F2E">
        <w:rPr>
          <w:noProof w:val="0"/>
        </w:rPr>
        <w:t>0 </w:t>
      </w:r>
      <w:r w:rsidR="00A45E46" w:rsidRPr="00037BA8">
        <w:rPr>
          <w:noProof w:val="0"/>
        </w:rPr>
        <w:t>pessoas</w:t>
      </w:r>
      <w:r w:rsidR="003E2AF0" w:rsidRPr="00D30D10">
        <w:rPr>
          <w:noProof w:val="0"/>
        </w:rPr>
        <w:noBreakHyphen/>
      </w:r>
      <w:r w:rsidR="00A45E46" w:rsidRPr="00D30D10">
        <w:rPr>
          <w:noProof w:val="0"/>
        </w:rPr>
        <w:t>anos de seguimento de 0,</w:t>
      </w:r>
      <w:r w:rsidR="00406EFA" w:rsidRPr="00D30D10">
        <w:rPr>
          <w:noProof w:val="0"/>
        </w:rPr>
        <w:t>0</w:t>
      </w:r>
      <w:r w:rsidR="00FB416B">
        <w:rPr>
          <w:noProof w:val="0"/>
        </w:rPr>
        <w:t xml:space="preserve">3 </w:t>
      </w:r>
      <w:r w:rsidR="00A45E46" w:rsidRPr="00F56323">
        <w:rPr>
          <w:noProof w:val="0"/>
        </w:rPr>
        <w:t>(0,00; 0,</w:t>
      </w:r>
      <w:r w:rsidR="006671A3" w:rsidRPr="00F56323">
        <w:rPr>
          <w:noProof w:val="0"/>
        </w:rPr>
        <w:t>15</w:t>
      </w:r>
      <w:r w:rsidR="00A45E46" w:rsidRPr="00F56323">
        <w:rPr>
          <w:noProof w:val="0"/>
        </w:rPr>
        <w:t>) e 0,</w:t>
      </w:r>
      <w:r w:rsidR="006671A3" w:rsidRPr="00F56323">
        <w:rPr>
          <w:noProof w:val="0"/>
        </w:rPr>
        <w:t>1</w:t>
      </w:r>
      <w:r w:rsidR="00FB416B">
        <w:rPr>
          <w:noProof w:val="0"/>
        </w:rPr>
        <w:t xml:space="preserve">3 </w:t>
      </w:r>
      <w:r w:rsidR="00A45E46" w:rsidRPr="00F56323">
        <w:rPr>
          <w:noProof w:val="0"/>
        </w:rPr>
        <w:t>(0,</w:t>
      </w:r>
      <w:r w:rsidR="006671A3" w:rsidRPr="00F56323">
        <w:rPr>
          <w:noProof w:val="0"/>
        </w:rPr>
        <w:t>06</w:t>
      </w:r>
      <w:r w:rsidR="00A45E46" w:rsidRPr="00F56323">
        <w:rPr>
          <w:noProof w:val="0"/>
        </w:rPr>
        <w:t>; 0,</w:t>
      </w:r>
      <w:r w:rsidR="00406EFA" w:rsidRPr="00F56323">
        <w:rPr>
          <w:noProof w:val="0"/>
        </w:rPr>
        <w:t>24</w:t>
      </w:r>
      <w:r w:rsidR="00A45E46" w:rsidRPr="00F56323">
        <w:rPr>
          <w:noProof w:val="0"/>
        </w:rPr>
        <w:t>) acontecimentos para golimumab</w:t>
      </w:r>
      <w:r w:rsidR="00C2018E">
        <w:rPr>
          <w:noProof w:val="0"/>
        </w:rPr>
        <w:t xml:space="preserve"> 5</w:t>
      </w:r>
      <w:r w:rsidR="00DA3F2E">
        <w:rPr>
          <w:noProof w:val="0"/>
        </w:rPr>
        <w:t>0 </w:t>
      </w:r>
      <w:r w:rsidR="00A45E46" w:rsidRPr="00F56323">
        <w:rPr>
          <w:noProof w:val="0"/>
        </w:rPr>
        <w:t>mg e golimumab</w:t>
      </w:r>
      <w:r w:rsidR="00B64AF2">
        <w:rPr>
          <w:noProof w:val="0"/>
        </w:rPr>
        <w:t xml:space="preserve"> 1</w:t>
      </w:r>
      <w:r w:rsidR="00A45E46" w:rsidRPr="00F56323">
        <w:rPr>
          <w:noProof w:val="0"/>
        </w:rPr>
        <w:t>0</w:t>
      </w:r>
      <w:r w:rsidR="00DA3F2E">
        <w:rPr>
          <w:noProof w:val="0"/>
        </w:rPr>
        <w:t>0 </w:t>
      </w:r>
      <w:r w:rsidR="00A45E46" w:rsidRPr="00F56323">
        <w:rPr>
          <w:noProof w:val="0"/>
        </w:rPr>
        <w:t>mg, respetivamente, e 0,00 (0,00; 0,</w:t>
      </w:r>
      <w:r w:rsidR="006671A3" w:rsidRPr="00F56323">
        <w:rPr>
          <w:noProof w:val="0"/>
        </w:rPr>
        <w:t>57</w:t>
      </w:r>
      <w:r w:rsidR="00A45E46" w:rsidRPr="00F56323">
        <w:rPr>
          <w:noProof w:val="0"/>
        </w:rPr>
        <w:t xml:space="preserve">) acontecimentos para o placebo. </w:t>
      </w:r>
      <w:r w:rsidR="00224328" w:rsidRPr="00F56323">
        <w:rPr>
          <w:noProof w:val="0"/>
        </w:rPr>
        <w:t>A maioria dos linfomas ocorreu no estudo GO</w:t>
      </w:r>
      <w:r w:rsidR="003E2AF0" w:rsidRPr="00F56323">
        <w:rPr>
          <w:noProof w:val="0"/>
        </w:rPr>
        <w:noBreakHyphen/>
      </w:r>
      <w:r w:rsidR="00224328" w:rsidRPr="00F56323">
        <w:rPr>
          <w:noProof w:val="0"/>
        </w:rPr>
        <w:t>AFTER, que envolveu doentes previamente expostos a agentes anti</w:t>
      </w:r>
      <w:r w:rsidR="003E2AF0" w:rsidRPr="00F56323">
        <w:rPr>
          <w:noProof w:val="0"/>
        </w:rPr>
        <w:noBreakHyphen/>
      </w:r>
      <w:r w:rsidR="00224328" w:rsidRPr="00F56323">
        <w:rPr>
          <w:noProof w:val="0"/>
        </w:rPr>
        <w:t xml:space="preserve">TNF que tinham maior duração da doença e doença mais </w:t>
      </w:r>
      <w:r w:rsidR="00A45E46" w:rsidRPr="00F56323">
        <w:rPr>
          <w:noProof w:val="0"/>
        </w:rPr>
        <w:t>re</w:t>
      </w:r>
      <w:r w:rsidR="009A13AE" w:rsidRPr="00F56323">
        <w:rPr>
          <w:noProof w:val="0"/>
        </w:rPr>
        <w:t>f</w:t>
      </w:r>
      <w:r w:rsidR="00A45E46" w:rsidRPr="00F56323">
        <w:rPr>
          <w:noProof w:val="0"/>
        </w:rPr>
        <w:t>rat</w:t>
      </w:r>
      <w:r w:rsidR="009A13AE" w:rsidRPr="00F56323">
        <w:rPr>
          <w:noProof w:val="0"/>
        </w:rPr>
        <w:t>ár</w:t>
      </w:r>
      <w:r w:rsidR="00A45E46" w:rsidRPr="00F56323">
        <w:rPr>
          <w:noProof w:val="0"/>
        </w:rPr>
        <w:t>ia</w:t>
      </w:r>
      <w:r w:rsidR="009A13AE" w:rsidRPr="00F56323">
        <w:rPr>
          <w:noProof w:val="0"/>
        </w:rPr>
        <w:t xml:space="preserve"> </w:t>
      </w:r>
      <w:r w:rsidR="007C7997" w:rsidRPr="00F56323">
        <w:rPr>
          <w:noProof w:val="0"/>
        </w:rPr>
        <w:t>(v</w:t>
      </w:r>
      <w:r w:rsidR="00224328" w:rsidRPr="00F56323">
        <w:rPr>
          <w:noProof w:val="0"/>
        </w:rPr>
        <w:t xml:space="preserve">er </w:t>
      </w:r>
      <w:r w:rsidR="00837215" w:rsidRPr="00F56323">
        <w:rPr>
          <w:noProof w:val="0"/>
        </w:rPr>
        <w:t>secção </w:t>
      </w:r>
      <w:r w:rsidR="00224328" w:rsidRPr="00F56323">
        <w:rPr>
          <w:noProof w:val="0"/>
        </w:rPr>
        <w:t>4.4</w:t>
      </w:r>
      <w:r w:rsidR="007C7997" w:rsidRPr="00F56323">
        <w:rPr>
          <w:noProof w:val="0"/>
        </w:rPr>
        <w:t>)</w:t>
      </w:r>
      <w:r w:rsidRPr="00F56323">
        <w:rPr>
          <w:noProof w:val="0"/>
        </w:rPr>
        <w:t>.</w:t>
      </w:r>
    </w:p>
    <w:p w14:paraId="7829BE77" w14:textId="77777777" w:rsidR="00A5380A" w:rsidRPr="00037BA8" w:rsidRDefault="00A5380A" w:rsidP="00E255F3">
      <w:pPr>
        <w:rPr>
          <w:i/>
          <w:iCs/>
          <w:noProof w:val="0"/>
        </w:rPr>
      </w:pPr>
    </w:p>
    <w:p w14:paraId="747CD330" w14:textId="77777777" w:rsidR="00A5380A" w:rsidRPr="00D30D10" w:rsidRDefault="00A5380A" w:rsidP="00D63416">
      <w:pPr>
        <w:keepNext/>
        <w:rPr>
          <w:noProof w:val="0"/>
          <w:u w:val="single"/>
        </w:rPr>
      </w:pPr>
      <w:r w:rsidRPr="00D30D10">
        <w:rPr>
          <w:i/>
          <w:iCs/>
          <w:noProof w:val="0"/>
          <w:u w:val="single"/>
        </w:rPr>
        <w:t>Outras neoplasias malignas além de linfoma</w:t>
      </w:r>
    </w:p>
    <w:p w14:paraId="73BED14B" w14:textId="77777777" w:rsidR="00A5380A" w:rsidRPr="00F56323" w:rsidRDefault="00A5380A" w:rsidP="00E255F3">
      <w:pPr>
        <w:rPr>
          <w:bCs/>
          <w:noProof w:val="0"/>
          <w:szCs w:val="22"/>
        </w:rPr>
      </w:pPr>
      <w:r w:rsidRPr="00D30D10">
        <w:rPr>
          <w:bCs/>
          <w:noProof w:val="0"/>
          <w:szCs w:val="22"/>
        </w:rPr>
        <w:t>N</w:t>
      </w:r>
      <w:r w:rsidR="007C7997" w:rsidRPr="00F56323">
        <w:rPr>
          <w:bCs/>
          <w:noProof w:val="0"/>
          <w:szCs w:val="22"/>
        </w:rPr>
        <w:t>o</w:t>
      </w:r>
      <w:r w:rsidRPr="00F56323">
        <w:rPr>
          <w:bCs/>
          <w:noProof w:val="0"/>
          <w:szCs w:val="22"/>
        </w:rPr>
        <w:t xml:space="preserve">s </w:t>
      </w:r>
      <w:r w:rsidR="007C7997" w:rsidRPr="00F56323">
        <w:rPr>
          <w:bCs/>
          <w:noProof w:val="0"/>
          <w:szCs w:val="22"/>
        </w:rPr>
        <w:t>per</w:t>
      </w:r>
      <w:r w:rsidR="00853772" w:rsidRPr="00F56323">
        <w:rPr>
          <w:bCs/>
          <w:noProof w:val="0"/>
          <w:szCs w:val="22"/>
        </w:rPr>
        <w:t>í</w:t>
      </w:r>
      <w:r w:rsidR="007C7997" w:rsidRPr="00F56323">
        <w:rPr>
          <w:bCs/>
          <w:noProof w:val="0"/>
          <w:szCs w:val="22"/>
        </w:rPr>
        <w:t xml:space="preserve">odos </w:t>
      </w:r>
      <w:r w:rsidRPr="00F56323">
        <w:rPr>
          <w:bCs/>
          <w:noProof w:val="0"/>
          <w:szCs w:val="22"/>
        </w:rPr>
        <w:t>controlad</w:t>
      </w:r>
      <w:r w:rsidR="007C7997" w:rsidRPr="00F56323">
        <w:rPr>
          <w:bCs/>
          <w:noProof w:val="0"/>
          <w:szCs w:val="22"/>
        </w:rPr>
        <w:t>o</w:t>
      </w:r>
      <w:r w:rsidRPr="00F56323">
        <w:rPr>
          <w:bCs/>
          <w:noProof w:val="0"/>
          <w:szCs w:val="22"/>
        </w:rPr>
        <w:t xml:space="preserve">s dos ensaios </w:t>
      </w:r>
      <w:r w:rsidR="00EA3C98" w:rsidRPr="00F56323">
        <w:rPr>
          <w:bCs/>
          <w:noProof w:val="0"/>
          <w:szCs w:val="22"/>
        </w:rPr>
        <w:t>principais</w:t>
      </w:r>
      <w:r w:rsidRPr="00F56323">
        <w:rPr>
          <w:noProof w:val="0"/>
        </w:rPr>
        <w:t xml:space="preserve"> e até</w:t>
      </w:r>
      <w:r w:rsidR="00AA6953" w:rsidRPr="00F56323">
        <w:rPr>
          <w:noProof w:val="0"/>
        </w:rPr>
        <w:t xml:space="preserve">, aproximadamente, </w:t>
      </w:r>
      <w:r w:rsidR="00FB416B">
        <w:rPr>
          <w:noProof w:val="0"/>
        </w:rPr>
        <w:t>4 </w:t>
      </w:r>
      <w:r w:rsidRPr="00F56323">
        <w:rPr>
          <w:noProof w:val="0"/>
        </w:rPr>
        <w:t>ano</w:t>
      </w:r>
      <w:r w:rsidR="00AA6953" w:rsidRPr="00F56323">
        <w:rPr>
          <w:noProof w:val="0"/>
        </w:rPr>
        <w:t>s</w:t>
      </w:r>
      <w:r w:rsidRPr="00F56323">
        <w:rPr>
          <w:noProof w:val="0"/>
        </w:rPr>
        <w:t xml:space="preserve"> de seguimento</w:t>
      </w:r>
      <w:r w:rsidRPr="00F56323">
        <w:rPr>
          <w:bCs/>
          <w:noProof w:val="0"/>
          <w:szCs w:val="22"/>
        </w:rPr>
        <w:t xml:space="preserve">, a incidência de neoplasias malignas exceto linfoma (excluindo o cancro de pele não melanoma) foi similar entre o grupo tratado com </w:t>
      </w:r>
      <w:r w:rsidR="007C7997" w:rsidRPr="00F56323">
        <w:rPr>
          <w:bCs/>
          <w:noProof w:val="0"/>
          <w:szCs w:val="22"/>
        </w:rPr>
        <w:t xml:space="preserve">golimumab </w:t>
      </w:r>
      <w:r w:rsidRPr="00F56323">
        <w:rPr>
          <w:bCs/>
          <w:noProof w:val="0"/>
          <w:szCs w:val="22"/>
        </w:rPr>
        <w:t>e o grupo controlo.</w:t>
      </w:r>
      <w:r w:rsidR="007C7997" w:rsidRPr="00F56323">
        <w:rPr>
          <w:bCs/>
          <w:noProof w:val="0"/>
          <w:szCs w:val="22"/>
        </w:rPr>
        <w:t xml:space="preserve"> Durante aproximadamente </w:t>
      </w:r>
      <w:r w:rsidR="00FB416B">
        <w:rPr>
          <w:bCs/>
          <w:noProof w:val="0"/>
          <w:szCs w:val="22"/>
        </w:rPr>
        <w:t>4 </w:t>
      </w:r>
      <w:r w:rsidR="007C7997" w:rsidRPr="00F56323">
        <w:rPr>
          <w:bCs/>
          <w:noProof w:val="0"/>
          <w:szCs w:val="22"/>
        </w:rPr>
        <w:t>anos de seguimento, a incidência de neoplasia</w:t>
      </w:r>
      <w:r w:rsidR="00853772" w:rsidRPr="00F56323">
        <w:rPr>
          <w:bCs/>
          <w:noProof w:val="0"/>
          <w:szCs w:val="22"/>
        </w:rPr>
        <w:t>s</w:t>
      </w:r>
      <w:r w:rsidR="007C7997" w:rsidRPr="00F56323">
        <w:rPr>
          <w:bCs/>
          <w:noProof w:val="0"/>
          <w:szCs w:val="22"/>
        </w:rPr>
        <w:t xml:space="preserve"> malignas exceto linfoma (excluindo cancro de pele não melanoma) foi similar à da população geral.</w:t>
      </w:r>
    </w:p>
    <w:p w14:paraId="7A7029FF" w14:textId="77777777" w:rsidR="00A5380A" w:rsidRPr="00F56323" w:rsidRDefault="00A5380A" w:rsidP="00E255F3">
      <w:pPr>
        <w:autoSpaceDE w:val="0"/>
        <w:autoSpaceDN w:val="0"/>
        <w:adjustRightInd w:val="0"/>
        <w:rPr>
          <w:noProof w:val="0"/>
        </w:rPr>
      </w:pPr>
    </w:p>
    <w:p w14:paraId="3C08104D" w14:textId="77777777" w:rsidR="00A5380A" w:rsidRPr="00F56323" w:rsidRDefault="007C7997" w:rsidP="00E255F3">
      <w:pPr>
        <w:autoSpaceDE w:val="0"/>
        <w:autoSpaceDN w:val="0"/>
        <w:adjustRightInd w:val="0"/>
        <w:rPr>
          <w:noProof w:val="0"/>
        </w:rPr>
      </w:pPr>
      <w:r w:rsidRPr="00F56323">
        <w:rPr>
          <w:bCs/>
          <w:noProof w:val="0"/>
          <w:szCs w:val="22"/>
        </w:rPr>
        <w:t>No per</w:t>
      </w:r>
      <w:r w:rsidR="00853772" w:rsidRPr="00F56323">
        <w:rPr>
          <w:bCs/>
          <w:noProof w:val="0"/>
          <w:szCs w:val="22"/>
        </w:rPr>
        <w:t>í</w:t>
      </w:r>
      <w:r w:rsidRPr="00F56323">
        <w:rPr>
          <w:bCs/>
          <w:noProof w:val="0"/>
          <w:szCs w:val="22"/>
        </w:rPr>
        <w:t>odo controlado e não</w:t>
      </w:r>
      <w:r w:rsidR="003E2AF0" w:rsidRPr="00F56323">
        <w:rPr>
          <w:bCs/>
          <w:noProof w:val="0"/>
          <w:szCs w:val="22"/>
        </w:rPr>
        <w:noBreakHyphen/>
      </w:r>
      <w:r w:rsidRPr="00F56323">
        <w:rPr>
          <w:bCs/>
          <w:noProof w:val="0"/>
          <w:szCs w:val="22"/>
        </w:rPr>
        <w:t xml:space="preserve">controlado dos ensaios </w:t>
      </w:r>
      <w:r w:rsidR="00EA3C98" w:rsidRPr="00F56323">
        <w:rPr>
          <w:bCs/>
          <w:noProof w:val="0"/>
          <w:szCs w:val="22"/>
        </w:rPr>
        <w:t>principais</w:t>
      </w:r>
      <w:r w:rsidRPr="00F56323">
        <w:rPr>
          <w:bCs/>
          <w:noProof w:val="0"/>
          <w:szCs w:val="22"/>
        </w:rPr>
        <w:t xml:space="preserve"> com um seguimento mediano </w:t>
      </w:r>
      <w:r w:rsidR="006671A3" w:rsidRPr="00F56323">
        <w:rPr>
          <w:bCs/>
          <w:noProof w:val="0"/>
          <w:szCs w:val="22"/>
        </w:rPr>
        <w:t>até 3 </w:t>
      </w:r>
      <w:r w:rsidRPr="00F56323">
        <w:rPr>
          <w:bCs/>
          <w:noProof w:val="0"/>
          <w:szCs w:val="22"/>
        </w:rPr>
        <w:t>anos</w:t>
      </w:r>
      <w:r w:rsidR="00A5380A" w:rsidRPr="00F56323">
        <w:rPr>
          <w:bCs/>
          <w:noProof w:val="0"/>
          <w:szCs w:val="22"/>
        </w:rPr>
        <w:t xml:space="preserve">, foi diagnosticado cancro de pele não melanoma em </w:t>
      </w:r>
      <w:r w:rsidR="00FB416B">
        <w:rPr>
          <w:bCs/>
          <w:noProof w:val="0"/>
          <w:szCs w:val="22"/>
        </w:rPr>
        <w:t>5 </w:t>
      </w:r>
      <w:r w:rsidRPr="007371D1">
        <w:rPr>
          <w:bCs/>
          <w:noProof w:val="0"/>
          <w:szCs w:val="22"/>
        </w:rPr>
        <w:t xml:space="preserve">doentes </w:t>
      </w:r>
      <w:r w:rsidR="00A5380A" w:rsidRPr="007371D1">
        <w:rPr>
          <w:bCs/>
          <w:noProof w:val="0"/>
          <w:szCs w:val="22"/>
        </w:rPr>
        <w:t xml:space="preserve">no grupo </w:t>
      </w:r>
      <w:r w:rsidRPr="007371D1">
        <w:rPr>
          <w:bCs/>
          <w:noProof w:val="0"/>
          <w:szCs w:val="22"/>
        </w:rPr>
        <w:t xml:space="preserve">tratado com </w:t>
      </w:r>
      <w:r w:rsidR="00A5380A" w:rsidRPr="007371D1">
        <w:rPr>
          <w:bCs/>
          <w:noProof w:val="0"/>
          <w:szCs w:val="22"/>
        </w:rPr>
        <w:t>placebo,</w:t>
      </w:r>
      <w:r w:rsidR="00B64AF2">
        <w:rPr>
          <w:bCs/>
          <w:noProof w:val="0"/>
          <w:szCs w:val="22"/>
        </w:rPr>
        <w:t xml:space="preserve"> 1</w:t>
      </w:r>
      <w:r w:rsidR="00DA3F2E">
        <w:rPr>
          <w:bCs/>
          <w:noProof w:val="0"/>
          <w:szCs w:val="22"/>
        </w:rPr>
        <w:t xml:space="preserve">0 </w:t>
      </w:r>
      <w:r w:rsidR="00A5380A" w:rsidRPr="007371D1">
        <w:rPr>
          <w:bCs/>
          <w:noProof w:val="0"/>
          <w:szCs w:val="22"/>
        </w:rPr>
        <w:t xml:space="preserve">no grupo </w:t>
      </w:r>
      <w:r w:rsidRPr="007371D1">
        <w:rPr>
          <w:bCs/>
          <w:noProof w:val="0"/>
          <w:szCs w:val="22"/>
        </w:rPr>
        <w:t xml:space="preserve">tratado com </w:t>
      </w:r>
      <w:r w:rsidR="00A5380A" w:rsidRPr="007371D1">
        <w:rPr>
          <w:bCs/>
          <w:noProof w:val="0"/>
          <w:szCs w:val="22"/>
        </w:rPr>
        <w:t>golimumab</w:t>
      </w:r>
      <w:r w:rsidR="00C2018E">
        <w:rPr>
          <w:bCs/>
          <w:noProof w:val="0"/>
          <w:szCs w:val="22"/>
        </w:rPr>
        <w:t xml:space="preserve"> 5</w:t>
      </w:r>
      <w:r w:rsidR="00DA3F2E">
        <w:rPr>
          <w:bCs/>
          <w:noProof w:val="0"/>
          <w:szCs w:val="22"/>
        </w:rPr>
        <w:t>0 </w:t>
      </w:r>
      <w:r w:rsidR="00A5380A" w:rsidRPr="007371D1">
        <w:rPr>
          <w:bCs/>
          <w:noProof w:val="0"/>
          <w:szCs w:val="22"/>
        </w:rPr>
        <w:t xml:space="preserve">mg e </w:t>
      </w:r>
      <w:r w:rsidR="006671A3" w:rsidRPr="007371D1">
        <w:rPr>
          <w:bCs/>
          <w:noProof w:val="0"/>
          <w:szCs w:val="22"/>
        </w:rPr>
        <w:t>3</w:t>
      </w:r>
      <w:r w:rsidR="00FB416B">
        <w:rPr>
          <w:bCs/>
          <w:noProof w:val="0"/>
          <w:szCs w:val="22"/>
        </w:rPr>
        <w:t xml:space="preserve">1 </w:t>
      </w:r>
      <w:r w:rsidR="00A5380A" w:rsidRPr="007371D1">
        <w:rPr>
          <w:bCs/>
          <w:noProof w:val="0"/>
          <w:szCs w:val="22"/>
        </w:rPr>
        <w:t xml:space="preserve">no grupo </w:t>
      </w:r>
      <w:r w:rsidRPr="007371D1">
        <w:rPr>
          <w:bCs/>
          <w:noProof w:val="0"/>
          <w:szCs w:val="22"/>
        </w:rPr>
        <w:t xml:space="preserve">tratado com </w:t>
      </w:r>
      <w:r w:rsidR="00A5380A" w:rsidRPr="00D30D10">
        <w:rPr>
          <w:bCs/>
          <w:noProof w:val="0"/>
          <w:szCs w:val="22"/>
        </w:rPr>
        <w:t>golimumab</w:t>
      </w:r>
      <w:r w:rsidR="00B64AF2">
        <w:rPr>
          <w:bCs/>
          <w:noProof w:val="0"/>
          <w:szCs w:val="22"/>
        </w:rPr>
        <w:t xml:space="preserve"> 1</w:t>
      </w:r>
      <w:r w:rsidR="00A5380A" w:rsidRPr="00D30D10">
        <w:rPr>
          <w:bCs/>
          <w:noProof w:val="0"/>
          <w:szCs w:val="22"/>
        </w:rPr>
        <w:t>0</w:t>
      </w:r>
      <w:r w:rsidR="00DA3F2E">
        <w:rPr>
          <w:bCs/>
          <w:noProof w:val="0"/>
          <w:szCs w:val="22"/>
        </w:rPr>
        <w:t>0 </w:t>
      </w:r>
      <w:r w:rsidR="00A5380A" w:rsidRPr="00D30D10">
        <w:rPr>
          <w:bCs/>
          <w:noProof w:val="0"/>
          <w:szCs w:val="22"/>
        </w:rPr>
        <w:t>mg com uma incidência (95% IC) por</w:t>
      </w:r>
      <w:r w:rsidR="00B64AF2">
        <w:rPr>
          <w:bCs/>
          <w:noProof w:val="0"/>
          <w:szCs w:val="22"/>
        </w:rPr>
        <w:t xml:space="preserve"> 1</w:t>
      </w:r>
      <w:r w:rsidR="00A5380A" w:rsidRPr="00D30D10">
        <w:rPr>
          <w:bCs/>
          <w:noProof w:val="0"/>
          <w:szCs w:val="22"/>
        </w:rPr>
        <w:t>0</w:t>
      </w:r>
      <w:r w:rsidR="00DA3F2E">
        <w:rPr>
          <w:bCs/>
          <w:noProof w:val="0"/>
          <w:szCs w:val="22"/>
        </w:rPr>
        <w:t>0 </w:t>
      </w:r>
      <w:r w:rsidR="00A5380A" w:rsidRPr="00D30D10">
        <w:rPr>
          <w:bCs/>
          <w:noProof w:val="0"/>
          <w:szCs w:val="22"/>
        </w:rPr>
        <w:t>pessoas</w:t>
      </w:r>
      <w:r w:rsidR="003E2AF0" w:rsidRPr="00D30D10">
        <w:rPr>
          <w:bCs/>
          <w:noProof w:val="0"/>
          <w:szCs w:val="22"/>
        </w:rPr>
        <w:noBreakHyphen/>
      </w:r>
      <w:r w:rsidR="00A5380A" w:rsidRPr="00D30D10">
        <w:rPr>
          <w:bCs/>
          <w:noProof w:val="0"/>
          <w:szCs w:val="22"/>
        </w:rPr>
        <w:t xml:space="preserve">anos de seguimento de </w:t>
      </w:r>
      <w:r w:rsidR="0050452F" w:rsidRPr="00F56323">
        <w:rPr>
          <w:bCs/>
          <w:noProof w:val="0"/>
          <w:szCs w:val="22"/>
        </w:rPr>
        <w:t>0,</w:t>
      </w:r>
      <w:r w:rsidR="006671A3" w:rsidRPr="00F56323">
        <w:rPr>
          <w:bCs/>
          <w:noProof w:val="0"/>
          <w:szCs w:val="22"/>
        </w:rPr>
        <w:t>3</w:t>
      </w:r>
      <w:r w:rsidR="00FB416B">
        <w:rPr>
          <w:bCs/>
          <w:noProof w:val="0"/>
          <w:szCs w:val="22"/>
        </w:rPr>
        <w:t xml:space="preserve">6 </w:t>
      </w:r>
      <w:r w:rsidR="00A5380A" w:rsidRPr="00F56323">
        <w:rPr>
          <w:bCs/>
          <w:noProof w:val="0"/>
          <w:szCs w:val="22"/>
        </w:rPr>
        <w:t>(0,</w:t>
      </w:r>
      <w:r w:rsidR="006671A3" w:rsidRPr="00F56323">
        <w:rPr>
          <w:bCs/>
          <w:noProof w:val="0"/>
          <w:szCs w:val="22"/>
        </w:rPr>
        <w:t>26</w:t>
      </w:r>
      <w:r w:rsidR="00A5380A" w:rsidRPr="00F56323">
        <w:rPr>
          <w:bCs/>
          <w:noProof w:val="0"/>
          <w:szCs w:val="22"/>
        </w:rPr>
        <w:t>; </w:t>
      </w:r>
      <w:r w:rsidR="0050452F" w:rsidRPr="00F56323">
        <w:rPr>
          <w:bCs/>
          <w:noProof w:val="0"/>
          <w:szCs w:val="22"/>
        </w:rPr>
        <w:t>0,</w:t>
      </w:r>
      <w:r w:rsidR="006671A3" w:rsidRPr="00F56323">
        <w:rPr>
          <w:bCs/>
          <w:noProof w:val="0"/>
          <w:szCs w:val="22"/>
        </w:rPr>
        <w:t>49</w:t>
      </w:r>
      <w:r w:rsidR="00A5380A" w:rsidRPr="00F56323">
        <w:rPr>
          <w:bCs/>
          <w:noProof w:val="0"/>
          <w:szCs w:val="22"/>
        </w:rPr>
        <w:t>)</w:t>
      </w:r>
      <w:r w:rsidR="0050452F" w:rsidRPr="00F56323">
        <w:rPr>
          <w:bCs/>
          <w:noProof w:val="0"/>
          <w:szCs w:val="22"/>
        </w:rPr>
        <w:t xml:space="preserve"> para</w:t>
      </w:r>
      <w:r w:rsidR="00A5380A" w:rsidRPr="00F56323">
        <w:rPr>
          <w:bCs/>
          <w:noProof w:val="0"/>
          <w:szCs w:val="22"/>
        </w:rPr>
        <w:t xml:space="preserve"> golimumab </w:t>
      </w:r>
      <w:r w:rsidR="0050452F" w:rsidRPr="00F56323">
        <w:rPr>
          <w:bCs/>
          <w:noProof w:val="0"/>
          <w:szCs w:val="22"/>
        </w:rPr>
        <w:t xml:space="preserve">combinado </w:t>
      </w:r>
      <w:r w:rsidR="00A5380A" w:rsidRPr="00F56323">
        <w:rPr>
          <w:bCs/>
          <w:noProof w:val="0"/>
          <w:szCs w:val="22"/>
        </w:rPr>
        <w:t xml:space="preserve">e </w:t>
      </w:r>
      <w:r w:rsidR="00406EFA" w:rsidRPr="00F56323">
        <w:rPr>
          <w:bCs/>
          <w:noProof w:val="0"/>
          <w:szCs w:val="22"/>
        </w:rPr>
        <w:t>0,</w:t>
      </w:r>
      <w:r w:rsidR="006671A3" w:rsidRPr="00F56323">
        <w:rPr>
          <w:bCs/>
          <w:noProof w:val="0"/>
          <w:szCs w:val="22"/>
        </w:rPr>
        <w:t>8</w:t>
      </w:r>
      <w:r w:rsidR="00FB416B">
        <w:rPr>
          <w:bCs/>
          <w:noProof w:val="0"/>
          <w:szCs w:val="22"/>
        </w:rPr>
        <w:t xml:space="preserve">7 </w:t>
      </w:r>
      <w:r w:rsidR="00A5380A" w:rsidRPr="00F56323">
        <w:rPr>
          <w:bCs/>
          <w:noProof w:val="0"/>
          <w:szCs w:val="22"/>
        </w:rPr>
        <w:t>(</w:t>
      </w:r>
      <w:r w:rsidR="0050452F" w:rsidRPr="00F56323">
        <w:rPr>
          <w:bCs/>
          <w:noProof w:val="0"/>
          <w:szCs w:val="22"/>
        </w:rPr>
        <w:t>0,</w:t>
      </w:r>
      <w:r w:rsidR="006671A3" w:rsidRPr="00F56323">
        <w:rPr>
          <w:bCs/>
          <w:noProof w:val="0"/>
          <w:szCs w:val="22"/>
        </w:rPr>
        <w:t>28</w:t>
      </w:r>
      <w:r w:rsidR="00A5380A" w:rsidRPr="00F56323">
        <w:rPr>
          <w:bCs/>
          <w:noProof w:val="0"/>
          <w:szCs w:val="22"/>
        </w:rPr>
        <w:t>;</w:t>
      </w:r>
      <w:r w:rsidR="00C2018E">
        <w:rPr>
          <w:bCs/>
          <w:noProof w:val="0"/>
          <w:szCs w:val="22"/>
        </w:rPr>
        <w:t xml:space="preserve"> 2</w:t>
      </w:r>
      <w:r w:rsidR="0050452F" w:rsidRPr="00F56323">
        <w:rPr>
          <w:bCs/>
          <w:noProof w:val="0"/>
          <w:szCs w:val="22"/>
        </w:rPr>
        <w:t>,</w:t>
      </w:r>
      <w:r w:rsidR="006671A3" w:rsidRPr="00F56323">
        <w:rPr>
          <w:bCs/>
          <w:noProof w:val="0"/>
          <w:szCs w:val="22"/>
        </w:rPr>
        <w:t>04</w:t>
      </w:r>
      <w:r w:rsidR="00A5380A" w:rsidRPr="00F56323">
        <w:rPr>
          <w:bCs/>
          <w:noProof w:val="0"/>
          <w:szCs w:val="22"/>
        </w:rPr>
        <w:t>) com placebo.</w:t>
      </w:r>
    </w:p>
    <w:p w14:paraId="1C662CC5" w14:textId="77777777" w:rsidR="00A5380A" w:rsidRPr="00F56323" w:rsidRDefault="00A5380A" w:rsidP="00E255F3">
      <w:pPr>
        <w:rPr>
          <w:noProof w:val="0"/>
        </w:rPr>
      </w:pPr>
    </w:p>
    <w:p w14:paraId="16D05065" w14:textId="77777777" w:rsidR="00A5380A" w:rsidRPr="00F56323" w:rsidRDefault="009F4309" w:rsidP="00E255F3">
      <w:pPr>
        <w:autoSpaceDE w:val="0"/>
        <w:autoSpaceDN w:val="0"/>
        <w:adjustRightInd w:val="0"/>
        <w:rPr>
          <w:bCs/>
          <w:noProof w:val="0"/>
          <w:szCs w:val="22"/>
        </w:rPr>
      </w:pPr>
      <w:r w:rsidRPr="00F56323">
        <w:rPr>
          <w:bCs/>
          <w:noProof w:val="0"/>
          <w:szCs w:val="22"/>
        </w:rPr>
        <w:t xml:space="preserve">No </w:t>
      </w:r>
      <w:r w:rsidR="00F1252B" w:rsidRPr="00F56323">
        <w:rPr>
          <w:bCs/>
          <w:noProof w:val="0"/>
          <w:szCs w:val="22"/>
        </w:rPr>
        <w:t>período</w:t>
      </w:r>
      <w:r w:rsidRPr="00F56323">
        <w:rPr>
          <w:bCs/>
          <w:noProof w:val="0"/>
          <w:szCs w:val="22"/>
        </w:rPr>
        <w:t xml:space="preserve"> controlado e não</w:t>
      </w:r>
      <w:r w:rsidR="003E2AF0" w:rsidRPr="00F56323">
        <w:rPr>
          <w:bCs/>
          <w:noProof w:val="0"/>
          <w:szCs w:val="22"/>
        </w:rPr>
        <w:noBreakHyphen/>
      </w:r>
      <w:r w:rsidRPr="00F56323">
        <w:rPr>
          <w:bCs/>
          <w:noProof w:val="0"/>
          <w:szCs w:val="22"/>
        </w:rPr>
        <w:t xml:space="preserve">controlado dos ensaios </w:t>
      </w:r>
      <w:r w:rsidR="00EA3C98" w:rsidRPr="00F56323">
        <w:rPr>
          <w:bCs/>
          <w:noProof w:val="0"/>
          <w:szCs w:val="22"/>
        </w:rPr>
        <w:t>principais</w:t>
      </w:r>
      <w:r w:rsidRPr="00F56323">
        <w:rPr>
          <w:bCs/>
          <w:noProof w:val="0"/>
          <w:szCs w:val="22"/>
        </w:rPr>
        <w:t xml:space="preserve"> com um</w:t>
      </w:r>
      <w:r w:rsidR="000F2079" w:rsidRPr="00F56323">
        <w:rPr>
          <w:bCs/>
          <w:noProof w:val="0"/>
          <w:szCs w:val="22"/>
        </w:rPr>
        <w:t xml:space="preserve"> </w:t>
      </w:r>
      <w:r w:rsidRPr="00F56323">
        <w:rPr>
          <w:bCs/>
          <w:noProof w:val="0"/>
          <w:szCs w:val="22"/>
        </w:rPr>
        <w:t xml:space="preserve">seguimento mediano </w:t>
      </w:r>
      <w:r w:rsidR="006671A3" w:rsidRPr="00F56323">
        <w:rPr>
          <w:bCs/>
          <w:noProof w:val="0"/>
          <w:szCs w:val="22"/>
        </w:rPr>
        <w:t>até 3</w:t>
      </w:r>
      <w:r w:rsidR="00E63958" w:rsidRPr="00F56323">
        <w:rPr>
          <w:bCs/>
          <w:noProof w:val="0"/>
          <w:szCs w:val="22"/>
        </w:rPr>
        <w:t> </w:t>
      </w:r>
      <w:r w:rsidRPr="00F56323">
        <w:rPr>
          <w:bCs/>
          <w:noProof w:val="0"/>
          <w:szCs w:val="22"/>
        </w:rPr>
        <w:t>anos</w:t>
      </w:r>
      <w:r w:rsidR="00853772" w:rsidRPr="00F56323">
        <w:rPr>
          <w:bCs/>
          <w:noProof w:val="0"/>
          <w:szCs w:val="22"/>
        </w:rPr>
        <w:t>,</w:t>
      </w:r>
      <w:r w:rsidR="00A5380A" w:rsidRPr="00F56323">
        <w:rPr>
          <w:bCs/>
          <w:noProof w:val="0"/>
          <w:szCs w:val="22"/>
        </w:rPr>
        <w:t xml:space="preserve"> foram diagnosticadas neoplasias malignas, para além de </w:t>
      </w:r>
      <w:r w:rsidR="00E63958" w:rsidRPr="00F56323">
        <w:rPr>
          <w:bCs/>
          <w:noProof w:val="0"/>
          <w:szCs w:val="22"/>
        </w:rPr>
        <w:t xml:space="preserve">melanoma, </w:t>
      </w:r>
      <w:r w:rsidR="00A5380A" w:rsidRPr="00F56323">
        <w:rPr>
          <w:bCs/>
          <w:noProof w:val="0"/>
          <w:szCs w:val="22"/>
        </w:rPr>
        <w:t xml:space="preserve">cancro de pele não melanoma e linfoma, em </w:t>
      </w:r>
      <w:r w:rsidR="00FB416B">
        <w:rPr>
          <w:bCs/>
          <w:noProof w:val="0"/>
          <w:szCs w:val="22"/>
        </w:rPr>
        <w:t>5 </w:t>
      </w:r>
      <w:r w:rsidRPr="00F56323">
        <w:rPr>
          <w:bCs/>
          <w:noProof w:val="0"/>
          <w:szCs w:val="22"/>
        </w:rPr>
        <w:t xml:space="preserve">doentes </w:t>
      </w:r>
      <w:r w:rsidR="00A5380A" w:rsidRPr="00F56323">
        <w:rPr>
          <w:bCs/>
          <w:noProof w:val="0"/>
          <w:szCs w:val="22"/>
        </w:rPr>
        <w:t xml:space="preserve">no grupo </w:t>
      </w:r>
      <w:r w:rsidRPr="00F56323">
        <w:rPr>
          <w:bCs/>
          <w:noProof w:val="0"/>
          <w:szCs w:val="22"/>
        </w:rPr>
        <w:t xml:space="preserve">tratado com </w:t>
      </w:r>
      <w:r w:rsidR="00A5380A" w:rsidRPr="00F56323">
        <w:rPr>
          <w:bCs/>
          <w:noProof w:val="0"/>
          <w:szCs w:val="22"/>
        </w:rPr>
        <w:t xml:space="preserve">placebo, </w:t>
      </w:r>
      <w:r w:rsidR="006671A3" w:rsidRPr="00F56323">
        <w:rPr>
          <w:bCs/>
          <w:noProof w:val="0"/>
          <w:szCs w:val="22"/>
        </w:rPr>
        <w:t>2</w:t>
      </w:r>
      <w:r w:rsidR="00FB416B">
        <w:rPr>
          <w:bCs/>
          <w:noProof w:val="0"/>
          <w:szCs w:val="22"/>
        </w:rPr>
        <w:t xml:space="preserve">1 </w:t>
      </w:r>
      <w:r w:rsidR="00A5380A" w:rsidRPr="007371D1">
        <w:rPr>
          <w:bCs/>
          <w:noProof w:val="0"/>
          <w:szCs w:val="22"/>
        </w:rPr>
        <w:t xml:space="preserve">no grupo </w:t>
      </w:r>
      <w:r w:rsidRPr="007371D1">
        <w:rPr>
          <w:bCs/>
          <w:noProof w:val="0"/>
          <w:szCs w:val="22"/>
        </w:rPr>
        <w:t xml:space="preserve">tratado com </w:t>
      </w:r>
      <w:r w:rsidR="00A5380A" w:rsidRPr="006319E7">
        <w:rPr>
          <w:bCs/>
          <w:noProof w:val="0"/>
          <w:szCs w:val="22"/>
        </w:rPr>
        <w:t>golimu</w:t>
      </w:r>
      <w:r w:rsidR="00A5380A" w:rsidRPr="00072976">
        <w:rPr>
          <w:bCs/>
          <w:noProof w:val="0"/>
          <w:szCs w:val="22"/>
        </w:rPr>
        <w:t>mab</w:t>
      </w:r>
      <w:r w:rsidR="00C2018E">
        <w:rPr>
          <w:bCs/>
          <w:noProof w:val="0"/>
          <w:szCs w:val="22"/>
        </w:rPr>
        <w:t xml:space="preserve"> 5</w:t>
      </w:r>
      <w:r w:rsidR="00DA3F2E">
        <w:rPr>
          <w:bCs/>
          <w:noProof w:val="0"/>
          <w:szCs w:val="22"/>
        </w:rPr>
        <w:t>0 </w:t>
      </w:r>
      <w:r w:rsidR="00A5380A" w:rsidRPr="00072976">
        <w:rPr>
          <w:bCs/>
          <w:noProof w:val="0"/>
          <w:szCs w:val="22"/>
        </w:rPr>
        <w:t xml:space="preserve">mg e </w:t>
      </w:r>
      <w:r w:rsidR="006671A3" w:rsidRPr="00D30D10">
        <w:rPr>
          <w:bCs/>
          <w:noProof w:val="0"/>
          <w:szCs w:val="22"/>
        </w:rPr>
        <w:t>3</w:t>
      </w:r>
      <w:r w:rsidR="00FB416B">
        <w:rPr>
          <w:bCs/>
          <w:noProof w:val="0"/>
          <w:szCs w:val="22"/>
        </w:rPr>
        <w:t xml:space="preserve">4 </w:t>
      </w:r>
      <w:r w:rsidR="00A5380A" w:rsidRPr="006319E7">
        <w:rPr>
          <w:bCs/>
          <w:noProof w:val="0"/>
          <w:szCs w:val="22"/>
        </w:rPr>
        <w:t xml:space="preserve">no grupo </w:t>
      </w:r>
      <w:r w:rsidRPr="00072976">
        <w:rPr>
          <w:bCs/>
          <w:noProof w:val="0"/>
          <w:szCs w:val="22"/>
        </w:rPr>
        <w:t xml:space="preserve">tratado com </w:t>
      </w:r>
      <w:r w:rsidR="00F3147E" w:rsidRPr="00072976">
        <w:rPr>
          <w:bCs/>
          <w:noProof w:val="0"/>
          <w:szCs w:val="22"/>
        </w:rPr>
        <w:t>golimumab</w:t>
      </w:r>
      <w:r w:rsidR="00B64AF2">
        <w:rPr>
          <w:bCs/>
          <w:noProof w:val="0"/>
          <w:szCs w:val="22"/>
        </w:rPr>
        <w:t xml:space="preserve"> 1</w:t>
      </w:r>
      <w:r w:rsidR="00A5380A" w:rsidRPr="00072976">
        <w:rPr>
          <w:bCs/>
          <w:noProof w:val="0"/>
          <w:szCs w:val="22"/>
        </w:rPr>
        <w:t>0</w:t>
      </w:r>
      <w:r w:rsidR="00DA3F2E">
        <w:rPr>
          <w:bCs/>
          <w:noProof w:val="0"/>
          <w:szCs w:val="22"/>
        </w:rPr>
        <w:t>0 </w:t>
      </w:r>
      <w:r w:rsidR="00A5380A" w:rsidRPr="00072976">
        <w:rPr>
          <w:bCs/>
          <w:noProof w:val="0"/>
          <w:szCs w:val="22"/>
        </w:rPr>
        <w:t>mg com uma incidência (95% IC) por</w:t>
      </w:r>
      <w:r w:rsidR="00B64AF2">
        <w:rPr>
          <w:bCs/>
          <w:noProof w:val="0"/>
          <w:szCs w:val="22"/>
        </w:rPr>
        <w:t xml:space="preserve"> 1</w:t>
      </w:r>
      <w:r w:rsidR="00A5380A" w:rsidRPr="00072976">
        <w:rPr>
          <w:bCs/>
          <w:noProof w:val="0"/>
          <w:szCs w:val="22"/>
        </w:rPr>
        <w:t>0</w:t>
      </w:r>
      <w:r w:rsidR="00DA3F2E">
        <w:rPr>
          <w:bCs/>
          <w:noProof w:val="0"/>
          <w:szCs w:val="22"/>
        </w:rPr>
        <w:t>0 </w:t>
      </w:r>
      <w:r w:rsidR="00A5380A" w:rsidRPr="00072976">
        <w:rPr>
          <w:bCs/>
          <w:noProof w:val="0"/>
          <w:szCs w:val="22"/>
        </w:rPr>
        <w:t>pessoas</w:t>
      </w:r>
      <w:r w:rsidR="003E2AF0" w:rsidRPr="00D30D10">
        <w:rPr>
          <w:bCs/>
          <w:noProof w:val="0"/>
          <w:szCs w:val="22"/>
        </w:rPr>
        <w:noBreakHyphen/>
      </w:r>
      <w:r w:rsidR="00A5380A" w:rsidRPr="00D30D10">
        <w:rPr>
          <w:bCs/>
          <w:noProof w:val="0"/>
          <w:szCs w:val="22"/>
        </w:rPr>
        <w:t>anos de seguimento de 0,</w:t>
      </w:r>
      <w:r w:rsidR="006671A3" w:rsidRPr="00F56323">
        <w:rPr>
          <w:bCs/>
          <w:noProof w:val="0"/>
          <w:szCs w:val="22"/>
        </w:rPr>
        <w:t>4</w:t>
      </w:r>
      <w:r w:rsidR="00FB416B">
        <w:rPr>
          <w:bCs/>
          <w:noProof w:val="0"/>
          <w:szCs w:val="22"/>
        </w:rPr>
        <w:t xml:space="preserve">8 </w:t>
      </w:r>
      <w:r w:rsidR="00A5380A" w:rsidRPr="00F56323">
        <w:rPr>
          <w:bCs/>
          <w:noProof w:val="0"/>
          <w:szCs w:val="22"/>
        </w:rPr>
        <w:t>(0,</w:t>
      </w:r>
      <w:r w:rsidR="006671A3" w:rsidRPr="00F56323">
        <w:rPr>
          <w:bCs/>
          <w:noProof w:val="0"/>
          <w:szCs w:val="22"/>
        </w:rPr>
        <w:t>36</w:t>
      </w:r>
      <w:r w:rsidR="00A5380A" w:rsidRPr="00F56323">
        <w:rPr>
          <w:bCs/>
          <w:noProof w:val="0"/>
          <w:szCs w:val="22"/>
        </w:rPr>
        <w:t>; 0,</w:t>
      </w:r>
      <w:r w:rsidR="006671A3" w:rsidRPr="00F56323">
        <w:rPr>
          <w:bCs/>
          <w:noProof w:val="0"/>
          <w:szCs w:val="22"/>
        </w:rPr>
        <w:t>62</w:t>
      </w:r>
      <w:r w:rsidR="00A5380A" w:rsidRPr="00F56323">
        <w:rPr>
          <w:bCs/>
          <w:noProof w:val="0"/>
          <w:szCs w:val="22"/>
        </w:rPr>
        <w:t xml:space="preserve">) </w:t>
      </w:r>
      <w:r w:rsidR="00F3147E" w:rsidRPr="00F56323">
        <w:rPr>
          <w:bCs/>
          <w:noProof w:val="0"/>
          <w:szCs w:val="22"/>
        </w:rPr>
        <w:t xml:space="preserve">para </w:t>
      </w:r>
      <w:r w:rsidR="00A5380A" w:rsidRPr="00F56323">
        <w:rPr>
          <w:bCs/>
          <w:noProof w:val="0"/>
          <w:szCs w:val="22"/>
        </w:rPr>
        <w:t xml:space="preserve">golimumab </w:t>
      </w:r>
      <w:r w:rsidR="00F3147E" w:rsidRPr="00F56323">
        <w:rPr>
          <w:bCs/>
          <w:noProof w:val="0"/>
          <w:szCs w:val="22"/>
        </w:rPr>
        <w:t xml:space="preserve">combinado </w:t>
      </w:r>
      <w:r w:rsidR="00A5380A" w:rsidRPr="00F56323">
        <w:rPr>
          <w:bCs/>
          <w:noProof w:val="0"/>
          <w:szCs w:val="22"/>
        </w:rPr>
        <w:t>e 0,</w:t>
      </w:r>
      <w:r w:rsidR="006671A3" w:rsidRPr="00F56323">
        <w:rPr>
          <w:bCs/>
          <w:noProof w:val="0"/>
          <w:szCs w:val="22"/>
        </w:rPr>
        <w:t>8</w:t>
      </w:r>
      <w:r w:rsidR="00FB416B">
        <w:rPr>
          <w:bCs/>
          <w:noProof w:val="0"/>
          <w:szCs w:val="22"/>
        </w:rPr>
        <w:t xml:space="preserve">7 </w:t>
      </w:r>
      <w:r w:rsidR="00A5380A" w:rsidRPr="00F56323">
        <w:rPr>
          <w:bCs/>
          <w:noProof w:val="0"/>
          <w:szCs w:val="22"/>
        </w:rPr>
        <w:t>(0,</w:t>
      </w:r>
      <w:r w:rsidR="006671A3" w:rsidRPr="00F56323">
        <w:rPr>
          <w:bCs/>
          <w:noProof w:val="0"/>
          <w:szCs w:val="22"/>
        </w:rPr>
        <w:t>28</w:t>
      </w:r>
      <w:r w:rsidR="00A5380A" w:rsidRPr="00F56323">
        <w:rPr>
          <w:bCs/>
          <w:noProof w:val="0"/>
          <w:szCs w:val="22"/>
        </w:rPr>
        <w:t>;</w:t>
      </w:r>
      <w:r w:rsidR="00C2018E">
        <w:rPr>
          <w:bCs/>
          <w:noProof w:val="0"/>
          <w:szCs w:val="22"/>
        </w:rPr>
        <w:t xml:space="preserve"> 2</w:t>
      </w:r>
      <w:r w:rsidR="00406EFA" w:rsidRPr="00F56323">
        <w:rPr>
          <w:bCs/>
          <w:noProof w:val="0"/>
          <w:szCs w:val="22"/>
        </w:rPr>
        <w:t>,</w:t>
      </w:r>
      <w:r w:rsidR="006671A3" w:rsidRPr="00F56323">
        <w:rPr>
          <w:bCs/>
          <w:noProof w:val="0"/>
          <w:szCs w:val="22"/>
        </w:rPr>
        <w:t>04</w:t>
      </w:r>
      <w:r w:rsidR="00A5380A" w:rsidRPr="00F56323">
        <w:rPr>
          <w:bCs/>
          <w:noProof w:val="0"/>
          <w:szCs w:val="22"/>
        </w:rPr>
        <w:t>) com placebo</w:t>
      </w:r>
      <w:r w:rsidR="00F1252B" w:rsidRPr="00F56323">
        <w:rPr>
          <w:bCs/>
          <w:noProof w:val="0"/>
          <w:szCs w:val="22"/>
        </w:rPr>
        <w:t xml:space="preserve"> </w:t>
      </w:r>
      <w:r w:rsidRPr="00F56323">
        <w:rPr>
          <w:bCs/>
          <w:noProof w:val="0"/>
          <w:szCs w:val="22"/>
        </w:rPr>
        <w:t>(v</w:t>
      </w:r>
      <w:r w:rsidR="00A5380A" w:rsidRPr="00F56323">
        <w:rPr>
          <w:bCs/>
          <w:noProof w:val="0"/>
          <w:szCs w:val="22"/>
        </w:rPr>
        <w:t xml:space="preserve">er </w:t>
      </w:r>
      <w:r w:rsidR="00837215" w:rsidRPr="00F56323">
        <w:rPr>
          <w:bCs/>
          <w:noProof w:val="0"/>
          <w:szCs w:val="22"/>
        </w:rPr>
        <w:t>secção </w:t>
      </w:r>
      <w:r w:rsidR="00A5380A" w:rsidRPr="00F56323">
        <w:rPr>
          <w:bCs/>
          <w:noProof w:val="0"/>
          <w:szCs w:val="22"/>
        </w:rPr>
        <w:t>4.4</w:t>
      </w:r>
      <w:r w:rsidRPr="00F56323">
        <w:rPr>
          <w:bCs/>
          <w:noProof w:val="0"/>
          <w:szCs w:val="22"/>
        </w:rPr>
        <w:t>)</w:t>
      </w:r>
      <w:r w:rsidR="00A5380A" w:rsidRPr="00F56323">
        <w:rPr>
          <w:bCs/>
          <w:noProof w:val="0"/>
          <w:szCs w:val="22"/>
        </w:rPr>
        <w:t>.</w:t>
      </w:r>
    </w:p>
    <w:p w14:paraId="50A8E977" w14:textId="77777777" w:rsidR="00A5380A" w:rsidRPr="00F56323" w:rsidRDefault="00A5380A" w:rsidP="00E255F3">
      <w:pPr>
        <w:autoSpaceDE w:val="0"/>
        <w:autoSpaceDN w:val="0"/>
        <w:adjustRightInd w:val="0"/>
        <w:rPr>
          <w:bCs/>
          <w:noProof w:val="0"/>
          <w:szCs w:val="22"/>
        </w:rPr>
      </w:pPr>
    </w:p>
    <w:p w14:paraId="7B114B99" w14:textId="77777777" w:rsidR="00A5380A" w:rsidRPr="00F56323" w:rsidRDefault="00A5380A" w:rsidP="00D63416">
      <w:pPr>
        <w:keepNext/>
        <w:rPr>
          <w:i/>
          <w:noProof w:val="0"/>
          <w:u w:val="single"/>
        </w:rPr>
      </w:pPr>
      <w:bookmarkStart w:id="49" w:name="OLE_LINK16"/>
      <w:r w:rsidRPr="00F56323">
        <w:rPr>
          <w:i/>
          <w:noProof w:val="0"/>
          <w:u w:val="single"/>
        </w:rPr>
        <w:t>Casos referidos em ensaios clínicos na asma</w:t>
      </w:r>
    </w:p>
    <w:p w14:paraId="618E36D3" w14:textId="77777777" w:rsidR="00A5380A" w:rsidRPr="00F56323" w:rsidRDefault="00A5380A" w:rsidP="00E255F3">
      <w:pPr>
        <w:rPr>
          <w:noProof w:val="0"/>
        </w:rPr>
      </w:pPr>
      <w:r w:rsidRPr="00F56323">
        <w:rPr>
          <w:noProof w:val="0"/>
        </w:rPr>
        <w:t>Num estudo clínico exploratório, doentes com asma persistente grave receberam na semana 0 por via subcutânea uma dose de carga de golimumab (150% da dose de tratamento indicada), seguida de 20</w:t>
      </w:r>
      <w:r w:rsidR="00DA3F2E">
        <w:rPr>
          <w:noProof w:val="0"/>
        </w:rPr>
        <w:t>0 </w:t>
      </w:r>
      <w:r w:rsidRPr="00F56323">
        <w:rPr>
          <w:noProof w:val="0"/>
        </w:rPr>
        <w:t>mg,</w:t>
      </w:r>
      <w:r w:rsidR="00B64AF2">
        <w:rPr>
          <w:noProof w:val="0"/>
        </w:rPr>
        <w:t xml:space="preserve"> 1</w:t>
      </w:r>
      <w:r w:rsidRPr="00F56323">
        <w:rPr>
          <w:noProof w:val="0"/>
        </w:rPr>
        <w:t>0</w:t>
      </w:r>
      <w:r w:rsidR="00DA3F2E">
        <w:rPr>
          <w:noProof w:val="0"/>
        </w:rPr>
        <w:t>0 </w:t>
      </w:r>
      <w:r w:rsidRPr="00F56323">
        <w:rPr>
          <w:noProof w:val="0"/>
        </w:rPr>
        <w:t>mg ou 5</w:t>
      </w:r>
      <w:r w:rsidR="00DA3F2E">
        <w:rPr>
          <w:noProof w:val="0"/>
        </w:rPr>
        <w:t>0 </w:t>
      </w:r>
      <w:r w:rsidRPr="00F56323">
        <w:rPr>
          <w:noProof w:val="0"/>
        </w:rPr>
        <w:t>mg de golimumab a cada 4</w:t>
      </w:r>
      <w:r w:rsidR="00837215" w:rsidRPr="00F56323">
        <w:rPr>
          <w:noProof w:val="0"/>
        </w:rPr>
        <w:t> semana</w:t>
      </w:r>
      <w:r w:rsidRPr="00F56323">
        <w:rPr>
          <w:noProof w:val="0"/>
        </w:rPr>
        <w:t xml:space="preserve">s até à semana 52. Foram </w:t>
      </w:r>
      <w:r w:rsidR="00B10838" w:rsidRPr="00F56323">
        <w:rPr>
          <w:noProof w:val="0"/>
        </w:rPr>
        <w:t xml:space="preserve">notificadas </w:t>
      </w:r>
      <w:r w:rsidRPr="00F56323">
        <w:rPr>
          <w:noProof w:val="0"/>
        </w:rPr>
        <w:t>oito neoplasias malignas no grupo de tratamento com golimumab combinado (n</w:t>
      </w:r>
      <w:r w:rsidR="00DB724F" w:rsidRPr="00F56323">
        <w:rPr>
          <w:noProof w:val="0"/>
        </w:rPr>
        <w:t> = </w:t>
      </w:r>
      <w:r w:rsidRPr="00F56323">
        <w:rPr>
          <w:noProof w:val="0"/>
        </w:rPr>
        <w:t>230) e nenhum caso no grupo placebo (n</w:t>
      </w:r>
      <w:r w:rsidR="00DB724F" w:rsidRPr="00F56323">
        <w:rPr>
          <w:noProof w:val="0"/>
        </w:rPr>
        <w:t> = </w:t>
      </w:r>
      <w:r w:rsidRPr="00F56323">
        <w:rPr>
          <w:noProof w:val="0"/>
        </w:rPr>
        <w:t>79). Foi notificado</w:t>
      </w:r>
      <w:r w:rsidR="00B64AF2">
        <w:rPr>
          <w:noProof w:val="0"/>
        </w:rPr>
        <w:t xml:space="preserve"> 1</w:t>
      </w:r>
      <w:r w:rsidRPr="00F56323">
        <w:rPr>
          <w:noProof w:val="0"/>
        </w:rPr>
        <w:t xml:space="preserve"> caso de linfoma, 2 casos de cancro de pele não melanoma e outras neoplasias malignas em </w:t>
      </w:r>
      <w:r w:rsidR="00FB416B">
        <w:rPr>
          <w:noProof w:val="0"/>
        </w:rPr>
        <w:t>5 </w:t>
      </w:r>
      <w:r w:rsidRPr="00F56323">
        <w:rPr>
          <w:noProof w:val="0"/>
        </w:rPr>
        <w:t>doentes. Não se verificou nenhum agrupamento específico de qualquer tipo de doença maligna.</w:t>
      </w:r>
    </w:p>
    <w:p w14:paraId="27DA1B70" w14:textId="77777777" w:rsidR="00A5380A" w:rsidRPr="00F56323" w:rsidRDefault="00A5380A" w:rsidP="00E255F3">
      <w:pPr>
        <w:rPr>
          <w:noProof w:val="0"/>
          <w:szCs w:val="22"/>
        </w:rPr>
      </w:pPr>
    </w:p>
    <w:p w14:paraId="755B68E8" w14:textId="77777777" w:rsidR="00A5380A" w:rsidRPr="00F56323" w:rsidRDefault="00A5380A" w:rsidP="00E255F3">
      <w:pPr>
        <w:rPr>
          <w:noProof w:val="0"/>
          <w:szCs w:val="22"/>
        </w:rPr>
      </w:pPr>
      <w:r w:rsidRPr="00F56323">
        <w:rPr>
          <w:noProof w:val="0"/>
        </w:rPr>
        <w:t>Durante a parte controlada com placebo do estudo, a incidência (95% IC) de todas as neoplasias malignas por</w:t>
      </w:r>
      <w:r w:rsidR="00B64AF2">
        <w:rPr>
          <w:noProof w:val="0"/>
        </w:rPr>
        <w:t xml:space="preserve"> 1</w:t>
      </w:r>
      <w:r w:rsidRPr="00F56323">
        <w:rPr>
          <w:noProof w:val="0"/>
        </w:rPr>
        <w:t>0</w:t>
      </w:r>
      <w:r w:rsidR="00DA3F2E">
        <w:rPr>
          <w:noProof w:val="0"/>
        </w:rPr>
        <w:t>0 </w:t>
      </w:r>
      <w:r w:rsidRPr="00F56323">
        <w:rPr>
          <w:noProof w:val="0"/>
        </w:rPr>
        <w:t>pessoas</w:t>
      </w:r>
      <w:r w:rsidR="003E2AF0" w:rsidRPr="00F56323">
        <w:rPr>
          <w:noProof w:val="0"/>
        </w:rPr>
        <w:noBreakHyphen/>
      </w:r>
      <w:r w:rsidRPr="00F56323">
        <w:rPr>
          <w:noProof w:val="0"/>
        </w:rPr>
        <w:t>anos de seguimento foi de 3,1</w:t>
      </w:r>
      <w:r w:rsidR="00FB416B">
        <w:rPr>
          <w:noProof w:val="0"/>
        </w:rPr>
        <w:t xml:space="preserve">9 </w:t>
      </w:r>
      <w:r w:rsidRPr="00F56323">
        <w:rPr>
          <w:noProof w:val="0"/>
        </w:rPr>
        <w:t>(1,38;</w:t>
      </w:r>
      <w:r w:rsidR="00C2018E">
        <w:rPr>
          <w:noProof w:val="0"/>
        </w:rPr>
        <w:t xml:space="preserve"> 6</w:t>
      </w:r>
      <w:r w:rsidRPr="00F56323">
        <w:rPr>
          <w:noProof w:val="0"/>
        </w:rPr>
        <w:t>,28) no grupo golimumab. Neste estudo, a incidência (95% IC) por</w:t>
      </w:r>
      <w:r w:rsidR="00B64AF2">
        <w:rPr>
          <w:noProof w:val="0"/>
        </w:rPr>
        <w:t xml:space="preserve"> 1</w:t>
      </w:r>
      <w:r w:rsidRPr="00F56323">
        <w:rPr>
          <w:noProof w:val="0"/>
        </w:rPr>
        <w:t>0</w:t>
      </w:r>
      <w:r w:rsidR="00DA3F2E">
        <w:rPr>
          <w:noProof w:val="0"/>
        </w:rPr>
        <w:t>0 </w:t>
      </w:r>
      <w:r w:rsidRPr="00F56323">
        <w:rPr>
          <w:noProof w:val="0"/>
        </w:rPr>
        <w:t>pessoas</w:t>
      </w:r>
      <w:r w:rsidR="003E2AF0" w:rsidRPr="00F56323">
        <w:rPr>
          <w:noProof w:val="0"/>
        </w:rPr>
        <w:noBreakHyphen/>
      </w:r>
      <w:r w:rsidRPr="00F56323">
        <w:rPr>
          <w:noProof w:val="0"/>
        </w:rPr>
        <w:t>anos de seguimento nos indivíduos tratados com golimumab foi de 0,4</w:t>
      </w:r>
      <w:r w:rsidR="00DA3F2E">
        <w:rPr>
          <w:noProof w:val="0"/>
        </w:rPr>
        <w:t xml:space="preserve">0 </w:t>
      </w:r>
      <w:r w:rsidRPr="00F56323">
        <w:rPr>
          <w:noProof w:val="0"/>
        </w:rPr>
        <w:t>(0,01</w:t>
      </w:r>
      <w:r w:rsidR="00D1404D" w:rsidRPr="00F56323">
        <w:rPr>
          <w:noProof w:val="0"/>
        </w:rPr>
        <w:t>;</w:t>
      </w:r>
      <w:r w:rsidR="00C2018E">
        <w:rPr>
          <w:noProof w:val="0"/>
        </w:rPr>
        <w:t xml:space="preserve"> 2</w:t>
      </w:r>
      <w:r w:rsidRPr="00F56323">
        <w:rPr>
          <w:noProof w:val="0"/>
        </w:rPr>
        <w:t>,20) para linfoma, 0,7</w:t>
      </w:r>
      <w:r w:rsidR="00FB416B">
        <w:rPr>
          <w:noProof w:val="0"/>
        </w:rPr>
        <w:t xml:space="preserve">9 </w:t>
      </w:r>
      <w:r w:rsidRPr="00F56323">
        <w:rPr>
          <w:noProof w:val="0"/>
          <w:szCs w:val="22"/>
        </w:rPr>
        <w:t>(0,10;</w:t>
      </w:r>
      <w:r w:rsidR="00C2018E">
        <w:rPr>
          <w:noProof w:val="0"/>
          <w:szCs w:val="22"/>
        </w:rPr>
        <w:t xml:space="preserve"> 2</w:t>
      </w:r>
      <w:r w:rsidRPr="00F56323">
        <w:rPr>
          <w:noProof w:val="0"/>
          <w:szCs w:val="22"/>
        </w:rPr>
        <w:t>,86) para cancro de pele não melanoma e</w:t>
      </w:r>
      <w:r w:rsidR="00B64AF2">
        <w:rPr>
          <w:noProof w:val="0"/>
          <w:szCs w:val="22"/>
        </w:rPr>
        <w:t xml:space="preserve"> 1</w:t>
      </w:r>
      <w:r w:rsidRPr="00F56323">
        <w:rPr>
          <w:noProof w:val="0"/>
          <w:szCs w:val="22"/>
        </w:rPr>
        <w:t>,9</w:t>
      </w:r>
      <w:r w:rsidR="00FB416B">
        <w:rPr>
          <w:noProof w:val="0"/>
          <w:szCs w:val="22"/>
        </w:rPr>
        <w:t xml:space="preserve">9 </w:t>
      </w:r>
      <w:r w:rsidRPr="00F56323">
        <w:rPr>
          <w:noProof w:val="0"/>
          <w:szCs w:val="22"/>
        </w:rPr>
        <w:t>(0,64;</w:t>
      </w:r>
      <w:r w:rsidR="00C2018E">
        <w:rPr>
          <w:noProof w:val="0"/>
          <w:szCs w:val="22"/>
        </w:rPr>
        <w:t xml:space="preserve"> 4</w:t>
      </w:r>
      <w:r w:rsidRPr="00F56323">
        <w:rPr>
          <w:noProof w:val="0"/>
          <w:szCs w:val="22"/>
        </w:rPr>
        <w:t xml:space="preserve">,63) para outras neoplasias malignas. Para o grupo placebo, a incidência </w:t>
      </w:r>
      <w:r w:rsidRPr="00F56323">
        <w:rPr>
          <w:noProof w:val="0"/>
        </w:rPr>
        <w:t xml:space="preserve">(95% IC) </w:t>
      </w:r>
      <w:r w:rsidRPr="00F56323">
        <w:rPr>
          <w:noProof w:val="0"/>
        </w:rPr>
        <w:lastRenderedPageBreak/>
        <w:t>destas neoplasias malignas por</w:t>
      </w:r>
      <w:r w:rsidR="00B64AF2">
        <w:rPr>
          <w:noProof w:val="0"/>
        </w:rPr>
        <w:t xml:space="preserve"> 1</w:t>
      </w:r>
      <w:r w:rsidRPr="00F56323">
        <w:rPr>
          <w:noProof w:val="0"/>
        </w:rPr>
        <w:t>00 pessoas</w:t>
      </w:r>
      <w:r w:rsidR="003E2AF0" w:rsidRPr="00F56323">
        <w:rPr>
          <w:noProof w:val="0"/>
        </w:rPr>
        <w:noBreakHyphen/>
      </w:r>
      <w:r w:rsidRPr="00F56323">
        <w:rPr>
          <w:noProof w:val="0"/>
        </w:rPr>
        <w:t xml:space="preserve">anos de seguimento foi de </w:t>
      </w:r>
      <w:r w:rsidRPr="00F56323">
        <w:rPr>
          <w:noProof w:val="0"/>
          <w:szCs w:val="22"/>
        </w:rPr>
        <w:t>0,0</w:t>
      </w:r>
      <w:r w:rsidR="00DA3F2E">
        <w:rPr>
          <w:noProof w:val="0"/>
          <w:szCs w:val="22"/>
        </w:rPr>
        <w:t xml:space="preserve">0 </w:t>
      </w:r>
      <w:r w:rsidRPr="00F56323">
        <w:rPr>
          <w:noProof w:val="0"/>
          <w:szCs w:val="22"/>
        </w:rPr>
        <w:t>(0,00;</w:t>
      </w:r>
      <w:r w:rsidR="00C2018E">
        <w:rPr>
          <w:noProof w:val="0"/>
          <w:szCs w:val="22"/>
        </w:rPr>
        <w:t xml:space="preserve"> 2</w:t>
      </w:r>
      <w:r w:rsidRPr="00F56323">
        <w:rPr>
          <w:noProof w:val="0"/>
          <w:szCs w:val="22"/>
        </w:rPr>
        <w:t>,94). O significado deste achado é desconhecido.</w:t>
      </w:r>
    </w:p>
    <w:p w14:paraId="4ED48896" w14:textId="77777777" w:rsidR="002052DF" w:rsidRPr="00F56323" w:rsidRDefault="002052DF" w:rsidP="00E255F3">
      <w:pPr>
        <w:rPr>
          <w:noProof w:val="0"/>
          <w:szCs w:val="22"/>
        </w:rPr>
      </w:pPr>
    </w:p>
    <w:p w14:paraId="4A88C985" w14:textId="77777777" w:rsidR="00CA183F" w:rsidRPr="00F56323" w:rsidRDefault="00CA183F" w:rsidP="00D63416">
      <w:pPr>
        <w:keepNext/>
        <w:rPr>
          <w:i/>
          <w:noProof w:val="0"/>
          <w:szCs w:val="22"/>
        </w:rPr>
      </w:pPr>
      <w:r w:rsidRPr="00F56323">
        <w:rPr>
          <w:i/>
          <w:noProof w:val="0"/>
          <w:szCs w:val="22"/>
        </w:rPr>
        <w:t>Acontecimentos neurológicos</w:t>
      </w:r>
    </w:p>
    <w:p w14:paraId="7CA7C3C9" w14:textId="77777777" w:rsidR="002052DF" w:rsidRPr="00F56323" w:rsidRDefault="00283618" w:rsidP="00E255F3">
      <w:pPr>
        <w:rPr>
          <w:noProof w:val="0"/>
          <w:szCs w:val="22"/>
        </w:rPr>
      </w:pPr>
      <w:r w:rsidRPr="00F56323">
        <w:rPr>
          <w:noProof w:val="0"/>
          <w:szCs w:val="22"/>
        </w:rPr>
        <w:t xml:space="preserve">Nos </w:t>
      </w:r>
      <w:r w:rsidR="009A13AE" w:rsidRPr="00F56323">
        <w:rPr>
          <w:noProof w:val="0"/>
          <w:szCs w:val="22"/>
        </w:rPr>
        <w:t>períodos</w:t>
      </w:r>
      <w:r w:rsidR="002052DF" w:rsidRPr="00F56323">
        <w:rPr>
          <w:noProof w:val="0"/>
          <w:szCs w:val="22"/>
        </w:rPr>
        <w:t xml:space="preserve"> </w:t>
      </w:r>
      <w:r w:rsidRPr="00F56323">
        <w:rPr>
          <w:noProof w:val="0"/>
          <w:szCs w:val="22"/>
        </w:rPr>
        <w:t xml:space="preserve">controlados </w:t>
      </w:r>
      <w:r w:rsidR="002052DF" w:rsidRPr="00F56323">
        <w:rPr>
          <w:noProof w:val="0"/>
          <w:szCs w:val="22"/>
        </w:rPr>
        <w:t xml:space="preserve">e não </w:t>
      </w:r>
      <w:r w:rsidRPr="00F56323">
        <w:rPr>
          <w:noProof w:val="0"/>
          <w:szCs w:val="22"/>
        </w:rPr>
        <w:t xml:space="preserve">controlados </w:t>
      </w:r>
      <w:r w:rsidR="002052DF" w:rsidRPr="00F56323">
        <w:rPr>
          <w:noProof w:val="0"/>
          <w:szCs w:val="22"/>
        </w:rPr>
        <w:t xml:space="preserve">dos ensaios </w:t>
      </w:r>
      <w:r w:rsidR="00EA3C98" w:rsidRPr="00F56323">
        <w:rPr>
          <w:noProof w:val="0"/>
          <w:szCs w:val="22"/>
        </w:rPr>
        <w:t>principais</w:t>
      </w:r>
      <w:r w:rsidRPr="00F56323">
        <w:rPr>
          <w:noProof w:val="0"/>
          <w:szCs w:val="22"/>
        </w:rPr>
        <w:t xml:space="preserve"> </w:t>
      </w:r>
      <w:r w:rsidR="002052DF" w:rsidRPr="00F56323">
        <w:rPr>
          <w:iCs/>
          <w:noProof w:val="0"/>
          <w:szCs w:val="22"/>
        </w:rPr>
        <w:t xml:space="preserve">com um seguimento </w:t>
      </w:r>
      <w:r w:rsidR="0050452F" w:rsidRPr="00F56323">
        <w:rPr>
          <w:iCs/>
          <w:noProof w:val="0"/>
          <w:szCs w:val="22"/>
        </w:rPr>
        <w:t xml:space="preserve">mediano </w:t>
      </w:r>
      <w:r w:rsidR="006671A3" w:rsidRPr="00F56323">
        <w:rPr>
          <w:iCs/>
          <w:noProof w:val="0"/>
          <w:szCs w:val="22"/>
        </w:rPr>
        <w:t>até 3</w:t>
      </w:r>
      <w:r w:rsidRPr="00F56323">
        <w:rPr>
          <w:iCs/>
          <w:noProof w:val="0"/>
          <w:szCs w:val="22"/>
        </w:rPr>
        <w:t> </w:t>
      </w:r>
      <w:r w:rsidR="002052DF" w:rsidRPr="00F56323">
        <w:rPr>
          <w:iCs/>
          <w:noProof w:val="0"/>
          <w:szCs w:val="22"/>
        </w:rPr>
        <w:t>anos, foi observada uma maior incidência de desm</w:t>
      </w:r>
      <w:r w:rsidR="00DF1FDB" w:rsidRPr="00F56323">
        <w:rPr>
          <w:iCs/>
          <w:noProof w:val="0"/>
          <w:szCs w:val="22"/>
        </w:rPr>
        <w:t>ie</w:t>
      </w:r>
      <w:r w:rsidR="002052DF" w:rsidRPr="00F56323">
        <w:rPr>
          <w:iCs/>
          <w:noProof w:val="0"/>
          <w:szCs w:val="22"/>
        </w:rPr>
        <w:t>li</w:t>
      </w:r>
      <w:r w:rsidR="00DF1FDB" w:rsidRPr="00F56323">
        <w:rPr>
          <w:iCs/>
          <w:noProof w:val="0"/>
          <w:szCs w:val="22"/>
        </w:rPr>
        <w:t>ni</w:t>
      </w:r>
      <w:r w:rsidR="002052DF" w:rsidRPr="00F56323">
        <w:rPr>
          <w:iCs/>
          <w:noProof w:val="0"/>
          <w:szCs w:val="22"/>
        </w:rPr>
        <w:t xml:space="preserve">zação </w:t>
      </w:r>
      <w:r w:rsidR="0050452F" w:rsidRPr="00F56323">
        <w:rPr>
          <w:iCs/>
          <w:noProof w:val="0"/>
          <w:szCs w:val="22"/>
        </w:rPr>
        <w:t xml:space="preserve">em doentes a receber </w:t>
      </w:r>
      <w:r w:rsidR="002052DF" w:rsidRPr="00F56323">
        <w:rPr>
          <w:iCs/>
          <w:noProof w:val="0"/>
          <w:szCs w:val="22"/>
        </w:rPr>
        <w:t>golimumab</w:t>
      </w:r>
      <w:r w:rsidR="00B64AF2">
        <w:rPr>
          <w:iCs/>
          <w:noProof w:val="0"/>
          <w:szCs w:val="22"/>
        </w:rPr>
        <w:t xml:space="preserve"> 1</w:t>
      </w:r>
      <w:r w:rsidR="002052DF" w:rsidRPr="00F56323">
        <w:rPr>
          <w:iCs/>
          <w:noProof w:val="0"/>
          <w:szCs w:val="22"/>
        </w:rPr>
        <w:t>00 mg em comparação com o</w:t>
      </w:r>
      <w:r w:rsidR="0050452F" w:rsidRPr="00F56323">
        <w:rPr>
          <w:iCs/>
          <w:noProof w:val="0"/>
          <w:szCs w:val="22"/>
        </w:rPr>
        <w:t>s doentes a receber g</w:t>
      </w:r>
      <w:r w:rsidR="002052DF" w:rsidRPr="00F56323">
        <w:rPr>
          <w:iCs/>
          <w:noProof w:val="0"/>
          <w:szCs w:val="22"/>
        </w:rPr>
        <w:t>olimumab</w:t>
      </w:r>
      <w:r w:rsidR="00C2018E">
        <w:rPr>
          <w:iCs/>
          <w:noProof w:val="0"/>
          <w:szCs w:val="22"/>
        </w:rPr>
        <w:t xml:space="preserve"> 5</w:t>
      </w:r>
      <w:r w:rsidR="002052DF" w:rsidRPr="00F56323">
        <w:rPr>
          <w:iCs/>
          <w:noProof w:val="0"/>
          <w:szCs w:val="22"/>
        </w:rPr>
        <w:t xml:space="preserve">0 mg </w:t>
      </w:r>
      <w:r w:rsidRPr="00F56323">
        <w:rPr>
          <w:iCs/>
          <w:noProof w:val="0"/>
          <w:szCs w:val="22"/>
        </w:rPr>
        <w:t>(v</w:t>
      </w:r>
      <w:r w:rsidR="002052DF" w:rsidRPr="00F56323">
        <w:rPr>
          <w:iCs/>
          <w:noProof w:val="0"/>
          <w:szCs w:val="22"/>
        </w:rPr>
        <w:t xml:space="preserve">er </w:t>
      </w:r>
      <w:r w:rsidR="00837215" w:rsidRPr="00F56323">
        <w:rPr>
          <w:iCs/>
          <w:noProof w:val="0"/>
          <w:szCs w:val="22"/>
        </w:rPr>
        <w:t>secção </w:t>
      </w:r>
      <w:r w:rsidR="002052DF" w:rsidRPr="00F56323">
        <w:rPr>
          <w:iCs/>
          <w:noProof w:val="0"/>
          <w:szCs w:val="22"/>
        </w:rPr>
        <w:t>4.4</w:t>
      </w:r>
      <w:r w:rsidRPr="00F56323">
        <w:rPr>
          <w:iCs/>
          <w:noProof w:val="0"/>
          <w:szCs w:val="22"/>
        </w:rPr>
        <w:t>)</w:t>
      </w:r>
      <w:r w:rsidR="002052DF" w:rsidRPr="00F56323">
        <w:rPr>
          <w:iCs/>
          <w:noProof w:val="0"/>
          <w:szCs w:val="22"/>
        </w:rPr>
        <w:t>.</w:t>
      </w:r>
    </w:p>
    <w:bookmarkEnd w:id="49"/>
    <w:p w14:paraId="4B0EF95E" w14:textId="77777777" w:rsidR="00DF1FDB" w:rsidRPr="00F56323" w:rsidRDefault="00DF1FDB" w:rsidP="00E255F3">
      <w:pPr>
        <w:rPr>
          <w:bCs/>
          <w:noProof w:val="0"/>
          <w:szCs w:val="22"/>
        </w:rPr>
      </w:pPr>
    </w:p>
    <w:p w14:paraId="18817506" w14:textId="77777777" w:rsidR="00CA183F" w:rsidRPr="00F56323" w:rsidRDefault="00CA183F" w:rsidP="00D63416">
      <w:pPr>
        <w:keepNext/>
        <w:rPr>
          <w:i/>
          <w:noProof w:val="0"/>
          <w:snapToGrid w:val="0"/>
        </w:rPr>
      </w:pPr>
      <w:bookmarkStart w:id="50" w:name="OLE_LINK1"/>
      <w:r w:rsidRPr="00F56323">
        <w:rPr>
          <w:i/>
          <w:noProof w:val="0"/>
          <w:snapToGrid w:val="0"/>
        </w:rPr>
        <w:t>Elevação das enzimas hepáticas</w:t>
      </w:r>
    </w:p>
    <w:p w14:paraId="397333E8" w14:textId="77777777" w:rsidR="00E50024" w:rsidRPr="00F56323" w:rsidRDefault="00853772" w:rsidP="00E255F3">
      <w:pPr>
        <w:rPr>
          <w:noProof w:val="0"/>
        </w:rPr>
      </w:pPr>
      <w:r w:rsidRPr="00F56323">
        <w:rPr>
          <w:noProof w:val="0"/>
        </w:rPr>
        <w:t xml:space="preserve">No </w:t>
      </w:r>
      <w:r w:rsidR="00283618" w:rsidRPr="00F56323">
        <w:rPr>
          <w:noProof w:val="0"/>
        </w:rPr>
        <w:t>per</w:t>
      </w:r>
      <w:r w:rsidRPr="00F56323">
        <w:rPr>
          <w:noProof w:val="0"/>
        </w:rPr>
        <w:t>í</w:t>
      </w:r>
      <w:r w:rsidR="00283618" w:rsidRPr="00F56323">
        <w:rPr>
          <w:noProof w:val="0"/>
        </w:rPr>
        <w:t xml:space="preserve">odo </w:t>
      </w:r>
      <w:r w:rsidR="00A5380A" w:rsidRPr="00F56323">
        <w:rPr>
          <w:noProof w:val="0"/>
        </w:rPr>
        <w:t>controlado</w:t>
      </w:r>
      <w:r w:rsidR="000F2079" w:rsidRPr="00F56323">
        <w:rPr>
          <w:noProof w:val="0"/>
        </w:rPr>
        <w:t xml:space="preserve"> </w:t>
      </w:r>
      <w:r w:rsidR="00283618" w:rsidRPr="00F56323">
        <w:rPr>
          <w:noProof w:val="0"/>
        </w:rPr>
        <w:t xml:space="preserve">dos ensaios </w:t>
      </w:r>
      <w:r w:rsidR="00EA3C98" w:rsidRPr="00F56323">
        <w:rPr>
          <w:noProof w:val="0"/>
        </w:rPr>
        <w:t>principais</w:t>
      </w:r>
      <w:r w:rsidR="00283618" w:rsidRPr="00F56323">
        <w:rPr>
          <w:noProof w:val="0"/>
        </w:rPr>
        <w:t xml:space="preserve"> na AR e AP</w:t>
      </w:r>
      <w:r w:rsidR="00A5380A" w:rsidRPr="00F56323">
        <w:rPr>
          <w:noProof w:val="0"/>
        </w:rPr>
        <w:t>, observaram</w:t>
      </w:r>
      <w:r w:rsidR="003E2AF0" w:rsidRPr="00F56323">
        <w:rPr>
          <w:noProof w:val="0"/>
        </w:rPr>
        <w:noBreakHyphen/>
      </w:r>
      <w:r w:rsidR="00A5380A" w:rsidRPr="00F56323">
        <w:rPr>
          <w:noProof w:val="0"/>
        </w:rPr>
        <w:t>se subidas ligeiras de ALT [&gt; </w:t>
      </w:r>
      <w:r w:rsidR="00FB416B">
        <w:rPr>
          <w:noProof w:val="0"/>
        </w:rPr>
        <w:t xml:space="preserve">1 </w:t>
      </w:r>
      <w:r w:rsidR="00A5380A" w:rsidRPr="00F56323">
        <w:rPr>
          <w:noProof w:val="0"/>
        </w:rPr>
        <w:t>e &lt; 3</w:t>
      </w:r>
      <w:r w:rsidR="00344F8D">
        <w:rPr>
          <w:noProof w:val="0"/>
        </w:rPr>
        <w:t> x </w:t>
      </w:r>
      <w:r w:rsidR="00A5380A" w:rsidRPr="00F56323">
        <w:rPr>
          <w:noProof w:val="0"/>
        </w:rPr>
        <w:t>limite superior do normal (LSN)] em proporções semelhantes nos doentes do grupo golimumab e grupo controlo nos estudos na AR e AP (22,1% a 27,4% dos doentes); nos estudos em EA</w:t>
      </w:r>
      <w:r w:rsidR="00B10838" w:rsidRPr="00F56323">
        <w:rPr>
          <w:noProof w:val="0"/>
        </w:rPr>
        <w:t xml:space="preserve"> e EAx não-radiográfica</w:t>
      </w:r>
      <w:r w:rsidR="00A5380A" w:rsidRPr="00F56323">
        <w:rPr>
          <w:noProof w:val="0"/>
        </w:rPr>
        <w:t>, a percentagem de doentes que tiveram subidas ligeiras de ALT foi superior nos doentes tratados com golimumab (</w:t>
      </w:r>
      <w:r w:rsidR="00B10838" w:rsidRPr="00F56323">
        <w:rPr>
          <w:noProof w:val="0"/>
        </w:rPr>
        <w:t>26,9</w:t>
      </w:r>
      <w:r w:rsidR="00A5380A" w:rsidRPr="00F56323">
        <w:rPr>
          <w:noProof w:val="0"/>
        </w:rPr>
        <w:t>%) em relação aos doentes do grupo controlo (</w:t>
      </w:r>
      <w:r w:rsidR="00B10838" w:rsidRPr="00F56323">
        <w:rPr>
          <w:noProof w:val="0"/>
        </w:rPr>
        <w:t>10,6</w:t>
      </w:r>
      <w:r w:rsidR="00A5380A" w:rsidRPr="00F56323">
        <w:rPr>
          <w:noProof w:val="0"/>
        </w:rPr>
        <w:t xml:space="preserve">%). </w:t>
      </w:r>
      <w:r w:rsidR="00283618" w:rsidRPr="00F56323">
        <w:rPr>
          <w:noProof w:val="0"/>
        </w:rPr>
        <w:t>Nos per</w:t>
      </w:r>
      <w:r w:rsidRPr="00F56323">
        <w:rPr>
          <w:noProof w:val="0"/>
        </w:rPr>
        <w:t>í</w:t>
      </w:r>
      <w:r w:rsidR="00283618" w:rsidRPr="00F56323">
        <w:rPr>
          <w:noProof w:val="0"/>
        </w:rPr>
        <w:t>odos controlados e não</w:t>
      </w:r>
      <w:r w:rsidR="003E2AF0" w:rsidRPr="00F56323">
        <w:rPr>
          <w:noProof w:val="0"/>
        </w:rPr>
        <w:noBreakHyphen/>
      </w:r>
      <w:r w:rsidR="00283618" w:rsidRPr="00F56323">
        <w:rPr>
          <w:noProof w:val="0"/>
        </w:rPr>
        <w:t xml:space="preserve">controlados </w:t>
      </w:r>
      <w:r w:rsidRPr="00F56323">
        <w:rPr>
          <w:noProof w:val="0"/>
        </w:rPr>
        <w:t>d</w:t>
      </w:r>
      <w:r w:rsidR="00283618" w:rsidRPr="00F56323">
        <w:rPr>
          <w:noProof w:val="0"/>
        </w:rPr>
        <w:t xml:space="preserve">os ensaios </w:t>
      </w:r>
      <w:r w:rsidR="00EA3C98" w:rsidRPr="00F56323">
        <w:rPr>
          <w:noProof w:val="0"/>
        </w:rPr>
        <w:t>principais</w:t>
      </w:r>
      <w:r w:rsidR="00283618" w:rsidRPr="00F56323">
        <w:rPr>
          <w:noProof w:val="0"/>
        </w:rPr>
        <w:t xml:space="preserve"> na AR e AP, com um seguimento médio de</w:t>
      </w:r>
      <w:r w:rsidR="000F2079" w:rsidRPr="00F56323">
        <w:rPr>
          <w:noProof w:val="0"/>
        </w:rPr>
        <w:t xml:space="preserve"> </w:t>
      </w:r>
      <w:bookmarkStart w:id="51" w:name="OLE_LINK8"/>
      <w:bookmarkStart w:id="52" w:name="OLE_LINK19"/>
      <w:r w:rsidR="0050452F" w:rsidRPr="00F56323">
        <w:rPr>
          <w:noProof w:val="0"/>
        </w:rPr>
        <w:t>aproximadamente</w:t>
      </w:r>
      <w:r w:rsidR="00A5380A" w:rsidRPr="00F56323">
        <w:rPr>
          <w:noProof w:val="0"/>
        </w:rPr>
        <w:t xml:space="preserve"> </w:t>
      </w:r>
      <w:bookmarkEnd w:id="51"/>
      <w:bookmarkEnd w:id="52"/>
      <w:r w:rsidR="00FB416B">
        <w:rPr>
          <w:noProof w:val="0"/>
        </w:rPr>
        <w:t>5 </w:t>
      </w:r>
      <w:r w:rsidR="00A5380A" w:rsidRPr="00F56323">
        <w:rPr>
          <w:noProof w:val="0"/>
        </w:rPr>
        <w:t>ano</w:t>
      </w:r>
      <w:r w:rsidR="0050452F" w:rsidRPr="00F56323">
        <w:rPr>
          <w:noProof w:val="0"/>
        </w:rPr>
        <w:t>s</w:t>
      </w:r>
      <w:r w:rsidR="00A5380A" w:rsidRPr="00F56323">
        <w:rPr>
          <w:noProof w:val="0"/>
        </w:rPr>
        <w:t xml:space="preserve">, a incidência de subidas ligeiras de ALT foi semelhante nos doentes tratados com golimumab e no grupo controlo nos estudos na AR e AP. </w:t>
      </w:r>
      <w:r w:rsidR="00E50024" w:rsidRPr="00F56323">
        <w:rPr>
          <w:noProof w:val="0"/>
        </w:rPr>
        <w:t>No per</w:t>
      </w:r>
      <w:r w:rsidRPr="00F56323">
        <w:rPr>
          <w:noProof w:val="0"/>
        </w:rPr>
        <w:t>í</w:t>
      </w:r>
      <w:r w:rsidR="00E50024" w:rsidRPr="00F56323">
        <w:rPr>
          <w:noProof w:val="0"/>
        </w:rPr>
        <w:t xml:space="preserve">odo controlado dos ensaios </w:t>
      </w:r>
      <w:r w:rsidR="00EA3C98" w:rsidRPr="00F56323">
        <w:rPr>
          <w:noProof w:val="0"/>
        </w:rPr>
        <w:t>principais</w:t>
      </w:r>
      <w:r w:rsidR="00E50024" w:rsidRPr="00F56323">
        <w:rPr>
          <w:noProof w:val="0"/>
        </w:rPr>
        <w:t xml:space="preserve"> na CU na indução com golimumab, observaram</w:t>
      </w:r>
      <w:r w:rsidR="003E2AF0" w:rsidRPr="00F56323">
        <w:rPr>
          <w:noProof w:val="0"/>
        </w:rPr>
        <w:noBreakHyphen/>
      </w:r>
      <w:r w:rsidR="00E50024" w:rsidRPr="00F56323">
        <w:rPr>
          <w:noProof w:val="0"/>
        </w:rPr>
        <w:t>se subidas ligeiras de ALT (&gt; </w:t>
      </w:r>
      <w:r w:rsidR="00FB416B">
        <w:rPr>
          <w:noProof w:val="0"/>
        </w:rPr>
        <w:t xml:space="preserve">1 </w:t>
      </w:r>
      <w:r w:rsidR="00E50024" w:rsidRPr="00F56323">
        <w:rPr>
          <w:noProof w:val="0"/>
        </w:rPr>
        <w:t>e &lt; 3</w:t>
      </w:r>
      <w:r w:rsidR="00344F8D">
        <w:rPr>
          <w:noProof w:val="0"/>
        </w:rPr>
        <w:t> x </w:t>
      </w:r>
      <w:r w:rsidR="00E50024" w:rsidRPr="00F56323">
        <w:rPr>
          <w:noProof w:val="0"/>
        </w:rPr>
        <w:t xml:space="preserve">LSN) em proporções semelhantes no grupo tratado com golimumab e grupo controlo (8,0% para 6,9% respetivamente). Nos </w:t>
      </w:r>
      <w:r w:rsidR="009A13AE" w:rsidRPr="00F56323">
        <w:rPr>
          <w:noProof w:val="0"/>
        </w:rPr>
        <w:t>períodos</w:t>
      </w:r>
      <w:r w:rsidR="00E50024" w:rsidRPr="00F56323">
        <w:rPr>
          <w:noProof w:val="0"/>
        </w:rPr>
        <w:t xml:space="preserve"> controlado e não controlado dos ensaios </w:t>
      </w:r>
      <w:r w:rsidR="00EA3C98" w:rsidRPr="00F56323">
        <w:rPr>
          <w:noProof w:val="0"/>
        </w:rPr>
        <w:t>principais</w:t>
      </w:r>
      <w:r w:rsidR="00E50024" w:rsidRPr="00F56323">
        <w:rPr>
          <w:noProof w:val="0"/>
        </w:rPr>
        <w:t xml:space="preserve"> na CU </w:t>
      </w:r>
      <w:r w:rsidR="00C06D6B" w:rsidRPr="00F56323">
        <w:rPr>
          <w:noProof w:val="0"/>
        </w:rPr>
        <w:t xml:space="preserve">com tempo de seguimento mediano de </w:t>
      </w:r>
      <w:r w:rsidR="006671A3" w:rsidRPr="00F56323">
        <w:rPr>
          <w:noProof w:val="0"/>
        </w:rPr>
        <w:t>aproximadamente 2</w:t>
      </w:r>
      <w:r w:rsidR="00C06D6B" w:rsidRPr="00F56323">
        <w:rPr>
          <w:noProof w:val="0"/>
        </w:rPr>
        <w:t> ano</w:t>
      </w:r>
      <w:r w:rsidR="006671A3" w:rsidRPr="00F56323">
        <w:rPr>
          <w:noProof w:val="0"/>
        </w:rPr>
        <w:t>s</w:t>
      </w:r>
      <w:r w:rsidR="00C06D6B" w:rsidRPr="00F56323">
        <w:rPr>
          <w:noProof w:val="0"/>
        </w:rPr>
        <w:t xml:space="preserve">, a </w:t>
      </w:r>
      <w:r w:rsidR="006671A3" w:rsidRPr="00F56323">
        <w:rPr>
          <w:noProof w:val="0"/>
        </w:rPr>
        <w:t xml:space="preserve">proporção </w:t>
      </w:r>
      <w:r w:rsidR="00C06D6B" w:rsidRPr="00F56323">
        <w:rPr>
          <w:noProof w:val="0"/>
        </w:rPr>
        <w:t>de</w:t>
      </w:r>
      <w:r w:rsidR="006671A3" w:rsidRPr="00F56323">
        <w:rPr>
          <w:noProof w:val="0"/>
        </w:rPr>
        <w:t xml:space="preserve"> doentes com</w:t>
      </w:r>
      <w:r w:rsidR="00E50024" w:rsidRPr="00F56323">
        <w:rPr>
          <w:noProof w:val="0"/>
        </w:rPr>
        <w:t xml:space="preserve"> subidas ligeiras de ALT </w:t>
      </w:r>
      <w:r w:rsidR="00C06D6B" w:rsidRPr="00F56323">
        <w:rPr>
          <w:noProof w:val="0"/>
        </w:rPr>
        <w:t xml:space="preserve">foi </w:t>
      </w:r>
      <w:r w:rsidR="006671A3" w:rsidRPr="00F56323">
        <w:rPr>
          <w:noProof w:val="0"/>
        </w:rPr>
        <w:t>24,7</w:t>
      </w:r>
      <w:r w:rsidR="00C06D6B" w:rsidRPr="00F56323">
        <w:rPr>
          <w:noProof w:val="0"/>
        </w:rPr>
        <w:t>% em doentes a receber golimumab durante a porção de manutenção do estudo da CU.</w:t>
      </w:r>
    </w:p>
    <w:p w14:paraId="139B2520" w14:textId="77777777" w:rsidR="00A5380A" w:rsidRPr="00F56323" w:rsidRDefault="00A5380A" w:rsidP="00E255F3">
      <w:pPr>
        <w:rPr>
          <w:noProof w:val="0"/>
        </w:rPr>
      </w:pPr>
    </w:p>
    <w:p w14:paraId="41EBE7EF" w14:textId="77777777" w:rsidR="002014EC" w:rsidRPr="00F56323" w:rsidRDefault="00A5380A" w:rsidP="00E255F3">
      <w:pPr>
        <w:rPr>
          <w:noProof w:val="0"/>
        </w:rPr>
      </w:pPr>
      <w:r w:rsidRPr="00F56323">
        <w:rPr>
          <w:noProof w:val="0"/>
        </w:rPr>
        <w:t xml:space="preserve">No </w:t>
      </w:r>
      <w:r w:rsidR="009A13AE" w:rsidRPr="00F56323">
        <w:rPr>
          <w:noProof w:val="0"/>
        </w:rPr>
        <w:t>período</w:t>
      </w:r>
      <w:r w:rsidR="00C06D6B" w:rsidRPr="00F56323">
        <w:rPr>
          <w:noProof w:val="0"/>
        </w:rPr>
        <w:t xml:space="preserve"> controlado dos ensaios </w:t>
      </w:r>
      <w:r w:rsidR="00EA3C98" w:rsidRPr="00F56323">
        <w:rPr>
          <w:noProof w:val="0"/>
        </w:rPr>
        <w:t>principais</w:t>
      </w:r>
      <w:r w:rsidR="000F2079" w:rsidRPr="00F56323">
        <w:rPr>
          <w:noProof w:val="0"/>
        </w:rPr>
        <w:t xml:space="preserve"> </w:t>
      </w:r>
      <w:r w:rsidRPr="00F56323">
        <w:rPr>
          <w:noProof w:val="0"/>
        </w:rPr>
        <w:t xml:space="preserve">na AR e EA, as subidas de ALT </w:t>
      </w:r>
      <w:r w:rsidR="00DB724F" w:rsidRPr="00F56323">
        <w:rPr>
          <w:noProof w:val="0"/>
        </w:rPr>
        <w:t>≥</w:t>
      </w:r>
      <w:r w:rsidRPr="00F56323">
        <w:rPr>
          <w:noProof w:val="0"/>
        </w:rPr>
        <w:t> </w:t>
      </w:r>
      <w:r w:rsidR="00FB416B">
        <w:rPr>
          <w:noProof w:val="0"/>
        </w:rPr>
        <w:t>5 </w:t>
      </w:r>
      <w:r w:rsidR="00344F8D">
        <w:rPr>
          <w:noProof w:val="0"/>
        </w:rPr>
        <w:t>x </w:t>
      </w:r>
      <w:r w:rsidRPr="00F56323">
        <w:rPr>
          <w:noProof w:val="0"/>
        </w:rPr>
        <w:t xml:space="preserve">limite superior do normal foram pouco frequentes e observadas em </w:t>
      </w:r>
      <w:r w:rsidR="0041367C">
        <w:rPr>
          <w:noProof w:val="0"/>
        </w:rPr>
        <w:t xml:space="preserve">mais </w:t>
      </w:r>
      <w:r w:rsidRPr="00F56323">
        <w:rPr>
          <w:noProof w:val="0"/>
        </w:rPr>
        <w:t xml:space="preserve">doentes tratados com golimumab (0,4% a 0,9%) relativamente aos doentes do grupo controlo (0,0%). Esta tendência não foi observada na população com AP. </w:t>
      </w:r>
      <w:r w:rsidR="00C06D6B" w:rsidRPr="00F56323">
        <w:rPr>
          <w:noProof w:val="0"/>
        </w:rPr>
        <w:t>Nos per</w:t>
      </w:r>
      <w:r w:rsidR="00853772" w:rsidRPr="00F56323">
        <w:rPr>
          <w:noProof w:val="0"/>
        </w:rPr>
        <w:t>í</w:t>
      </w:r>
      <w:r w:rsidR="00C06D6B" w:rsidRPr="00F56323">
        <w:rPr>
          <w:noProof w:val="0"/>
        </w:rPr>
        <w:t>odos controlados e não</w:t>
      </w:r>
      <w:r w:rsidR="003E2AF0" w:rsidRPr="00F56323">
        <w:rPr>
          <w:noProof w:val="0"/>
        </w:rPr>
        <w:noBreakHyphen/>
      </w:r>
      <w:r w:rsidR="00C06D6B" w:rsidRPr="00F56323">
        <w:rPr>
          <w:noProof w:val="0"/>
        </w:rPr>
        <w:t xml:space="preserve">controlados </w:t>
      </w:r>
      <w:r w:rsidR="00853772" w:rsidRPr="00F56323">
        <w:rPr>
          <w:noProof w:val="0"/>
        </w:rPr>
        <w:t>d</w:t>
      </w:r>
      <w:r w:rsidR="00C06D6B" w:rsidRPr="00F56323">
        <w:rPr>
          <w:noProof w:val="0"/>
        </w:rPr>
        <w:t xml:space="preserve">os ensaios </w:t>
      </w:r>
      <w:r w:rsidR="00EA3C98" w:rsidRPr="00F56323">
        <w:rPr>
          <w:noProof w:val="0"/>
        </w:rPr>
        <w:t>principai</w:t>
      </w:r>
      <w:r w:rsidR="00051E83" w:rsidRPr="00F56323">
        <w:rPr>
          <w:noProof w:val="0"/>
        </w:rPr>
        <w:t>s</w:t>
      </w:r>
      <w:r w:rsidR="00C06D6B" w:rsidRPr="00F56323">
        <w:rPr>
          <w:noProof w:val="0"/>
        </w:rPr>
        <w:t xml:space="preserve"> na AR</w:t>
      </w:r>
      <w:r w:rsidR="00853772" w:rsidRPr="00F56323">
        <w:rPr>
          <w:noProof w:val="0"/>
        </w:rPr>
        <w:t>,</w:t>
      </w:r>
      <w:r w:rsidR="00C06D6B" w:rsidRPr="00F56323">
        <w:rPr>
          <w:noProof w:val="0"/>
        </w:rPr>
        <w:t xml:space="preserve"> AP </w:t>
      </w:r>
      <w:r w:rsidR="00853772" w:rsidRPr="00F56323">
        <w:rPr>
          <w:noProof w:val="0"/>
        </w:rPr>
        <w:t xml:space="preserve">e EA </w:t>
      </w:r>
      <w:r w:rsidR="00C06D6B" w:rsidRPr="00F56323">
        <w:rPr>
          <w:noProof w:val="0"/>
        </w:rPr>
        <w:t>com um seguimento médio de</w:t>
      </w:r>
      <w:r w:rsidR="0050452F" w:rsidRPr="00F56323">
        <w:rPr>
          <w:noProof w:val="0"/>
        </w:rPr>
        <w:t xml:space="preserve">, </w:t>
      </w:r>
      <w:r w:rsidR="00FB416B">
        <w:rPr>
          <w:noProof w:val="0"/>
        </w:rPr>
        <w:t>5 </w:t>
      </w:r>
      <w:r w:rsidRPr="00F56323">
        <w:rPr>
          <w:noProof w:val="0"/>
        </w:rPr>
        <w:t>ano</w:t>
      </w:r>
      <w:r w:rsidR="00220286" w:rsidRPr="00F56323">
        <w:rPr>
          <w:noProof w:val="0"/>
        </w:rPr>
        <w:t>s</w:t>
      </w:r>
      <w:r w:rsidRPr="00F56323">
        <w:rPr>
          <w:noProof w:val="0"/>
        </w:rPr>
        <w:t xml:space="preserve">, a incidência de subidas de ALT </w:t>
      </w:r>
      <w:r w:rsidR="00DB724F" w:rsidRPr="00F56323">
        <w:rPr>
          <w:noProof w:val="0"/>
        </w:rPr>
        <w:t>≥</w:t>
      </w:r>
      <w:r w:rsidRPr="00F56323">
        <w:rPr>
          <w:noProof w:val="0"/>
        </w:rPr>
        <w:t> </w:t>
      </w:r>
      <w:r w:rsidR="00FB416B">
        <w:rPr>
          <w:noProof w:val="0"/>
        </w:rPr>
        <w:t>5 </w:t>
      </w:r>
      <w:r w:rsidR="00344F8D">
        <w:rPr>
          <w:noProof w:val="0"/>
        </w:rPr>
        <w:t>x </w:t>
      </w:r>
      <w:r w:rsidRPr="00F56323">
        <w:rPr>
          <w:noProof w:val="0"/>
        </w:rPr>
        <w:t xml:space="preserve">limite superior do normal foi idêntica em doentes tratados com golimumab e com </w:t>
      </w:r>
      <w:r w:rsidR="00D1404D" w:rsidRPr="00F56323">
        <w:rPr>
          <w:noProof w:val="0"/>
        </w:rPr>
        <w:t>doentes do grupo controlo</w:t>
      </w:r>
      <w:r w:rsidRPr="00F56323">
        <w:rPr>
          <w:noProof w:val="0"/>
        </w:rPr>
        <w:t>. Em geral, estas subidas foram assintomáticas e as anomalias diminuíram ou resolveram</w:t>
      </w:r>
      <w:r w:rsidR="003E2AF0" w:rsidRPr="00F56323">
        <w:rPr>
          <w:noProof w:val="0"/>
        </w:rPr>
        <w:noBreakHyphen/>
      </w:r>
      <w:r w:rsidRPr="00F56323">
        <w:rPr>
          <w:noProof w:val="0"/>
        </w:rPr>
        <w:t xml:space="preserve">se com a continuação ou descontinuação do tratamento com golimumab ou alteração </w:t>
      </w:r>
      <w:r w:rsidR="00CA183F" w:rsidRPr="00F56323">
        <w:rPr>
          <w:noProof w:val="0"/>
        </w:rPr>
        <w:t>dos medicamentos usados concomitantemente</w:t>
      </w:r>
      <w:r w:rsidRPr="00F56323">
        <w:rPr>
          <w:noProof w:val="0"/>
        </w:rPr>
        <w:t>.</w:t>
      </w:r>
      <w:r w:rsidR="002014EC" w:rsidRPr="00F56323">
        <w:rPr>
          <w:noProof w:val="0"/>
        </w:rPr>
        <w:t xml:space="preserve"> </w:t>
      </w:r>
      <w:r w:rsidR="006671A3" w:rsidRPr="00F56323">
        <w:rPr>
          <w:noProof w:val="0"/>
        </w:rPr>
        <w:t xml:space="preserve">Não foram notificados casos nos períodos controlados e não-controlados do estudo </w:t>
      </w:r>
      <w:r w:rsidR="001D3BDA" w:rsidRPr="00F56323">
        <w:rPr>
          <w:noProof w:val="0"/>
        </w:rPr>
        <w:t xml:space="preserve">de </w:t>
      </w:r>
      <w:r w:rsidR="001D3BDA" w:rsidRPr="00F56323">
        <w:rPr>
          <w:iCs/>
          <w:noProof w:val="0"/>
          <w:szCs w:val="22"/>
        </w:rPr>
        <w:t>EAx não-radiográfica</w:t>
      </w:r>
      <w:r w:rsidR="001D3BDA" w:rsidRPr="00F56323">
        <w:rPr>
          <w:noProof w:val="0"/>
        </w:rPr>
        <w:t xml:space="preserve"> (até 1</w:t>
      </w:r>
      <w:r w:rsidR="00010C86">
        <w:rPr>
          <w:noProof w:val="0"/>
        </w:rPr>
        <w:t> </w:t>
      </w:r>
      <w:r w:rsidR="001D3BDA" w:rsidRPr="008D0652">
        <w:rPr>
          <w:noProof w:val="0"/>
        </w:rPr>
        <w:t xml:space="preserve">ano). </w:t>
      </w:r>
      <w:r w:rsidR="002014EC" w:rsidRPr="00F56323">
        <w:rPr>
          <w:noProof w:val="0"/>
        </w:rPr>
        <w:t>No per</w:t>
      </w:r>
      <w:r w:rsidR="00853772" w:rsidRPr="00F56323">
        <w:rPr>
          <w:noProof w:val="0"/>
        </w:rPr>
        <w:t>í</w:t>
      </w:r>
      <w:r w:rsidR="002014EC" w:rsidRPr="00F56323">
        <w:rPr>
          <w:noProof w:val="0"/>
        </w:rPr>
        <w:t xml:space="preserve">odo controlado dos ensaios </w:t>
      </w:r>
      <w:r w:rsidR="00EA3C98" w:rsidRPr="00F56323">
        <w:rPr>
          <w:noProof w:val="0"/>
        </w:rPr>
        <w:t>principais</w:t>
      </w:r>
      <w:r w:rsidR="002014EC" w:rsidRPr="00F56323">
        <w:rPr>
          <w:noProof w:val="0"/>
        </w:rPr>
        <w:t xml:space="preserve"> na CU na indução com golimumab, observaram</w:t>
      </w:r>
      <w:r w:rsidR="003E2AF0" w:rsidRPr="00F56323">
        <w:rPr>
          <w:noProof w:val="0"/>
        </w:rPr>
        <w:noBreakHyphen/>
      </w:r>
      <w:r w:rsidR="002014EC" w:rsidRPr="00F56323">
        <w:rPr>
          <w:noProof w:val="0"/>
        </w:rPr>
        <w:t>se subidas de ALT ≥ </w:t>
      </w:r>
      <w:r w:rsidR="00FB416B">
        <w:rPr>
          <w:noProof w:val="0"/>
        </w:rPr>
        <w:t>5 </w:t>
      </w:r>
      <w:r w:rsidR="00344F8D">
        <w:rPr>
          <w:noProof w:val="0"/>
        </w:rPr>
        <w:t>x </w:t>
      </w:r>
      <w:r w:rsidR="002014EC" w:rsidRPr="00F56323">
        <w:rPr>
          <w:noProof w:val="0"/>
        </w:rPr>
        <w:t xml:space="preserve">LSN em proporções semelhantes no grupo tratado com golimumab e no grupo tratado com placebo (0,3% para 1,0% respetivamente). Nos </w:t>
      </w:r>
      <w:r w:rsidR="0074232C" w:rsidRPr="00F56323">
        <w:rPr>
          <w:noProof w:val="0"/>
        </w:rPr>
        <w:t>períodos</w:t>
      </w:r>
      <w:r w:rsidR="002014EC" w:rsidRPr="00F56323">
        <w:rPr>
          <w:noProof w:val="0"/>
        </w:rPr>
        <w:t xml:space="preserve"> controlado e não</w:t>
      </w:r>
      <w:r w:rsidR="003E2AF0" w:rsidRPr="00F56323">
        <w:rPr>
          <w:noProof w:val="0"/>
        </w:rPr>
        <w:noBreakHyphen/>
      </w:r>
      <w:r w:rsidR="002014EC" w:rsidRPr="00F56323">
        <w:rPr>
          <w:noProof w:val="0"/>
        </w:rPr>
        <w:t xml:space="preserve">controlado dos ensaios </w:t>
      </w:r>
      <w:r w:rsidR="00EA3C98" w:rsidRPr="00F56323">
        <w:rPr>
          <w:noProof w:val="0"/>
        </w:rPr>
        <w:t>principais</w:t>
      </w:r>
      <w:r w:rsidR="002014EC" w:rsidRPr="00F56323">
        <w:rPr>
          <w:noProof w:val="0"/>
        </w:rPr>
        <w:t xml:space="preserve"> na CU com tempo de seguimento mediano de </w:t>
      </w:r>
      <w:r w:rsidR="001D3BDA" w:rsidRPr="00F56323">
        <w:rPr>
          <w:noProof w:val="0"/>
        </w:rPr>
        <w:t>aproximadamente 2</w:t>
      </w:r>
      <w:r w:rsidR="002014EC" w:rsidRPr="00F56323">
        <w:rPr>
          <w:noProof w:val="0"/>
        </w:rPr>
        <w:t> ano</w:t>
      </w:r>
      <w:r w:rsidR="001D3BDA" w:rsidRPr="00F56323">
        <w:rPr>
          <w:noProof w:val="0"/>
        </w:rPr>
        <w:t>s</w:t>
      </w:r>
      <w:r w:rsidR="002014EC" w:rsidRPr="00F56323">
        <w:rPr>
          <w:noProof w:val="0"/>
        </w:rPr>
        <w:t xml:space="preserve">, a </w:t>
      </w:r>
      <w:r w:rsidR="001D3BDA" w:rsidRPr="00F56323">
        <w:rPr>
          <w:noProof w:val="0"/>
        </w:rPr>
        <w:t>proporção</w:t>
      </w:r>
      <w:r w:rsidR="002014EC" w:rsidRPr="00F56323">
        <w:rPr>
          <w:noProof w:val="0"/>
        </w:rPr>
        <w:t xml:space="preserve"> de</w:t>
      </w:r>
      <w:r w:rsidR="001D3BDA" w:rsidRPr="00F56323">
        <w:rPr>
          <w:noProof w:val="0"/>
        </w:rPr>
        <w:t xml:space="preserve"> doente com</w:t>
      </w:r>
      <w:r w:rsidR="002014EC" w:rsidRPr="00F56323">
        <w:rPr>
          <w:noProof w:val="0"/>
        </w:rPr>
        <w:t xml:space="preserve"> subidas de ALT ≥ </w:t>
      </w:r>
      <w:r w:rsidR="00FB416B">
        <w:rPr>
          <w:noProof w:val="0"/>
        </w:rPr>
        <w:t>5 </w:t>
      </w:r>
      <w:r w:rsidR="00344F8D">
        <w:rPr>
          <w:noProof w:val="0"/>
        </w:rPr>
        <w:t>x </w:t>
      </w:r>
      <w:r w:rsidR="002014EC" w:rsidRPr="00F56323">
        <w:rPr>
          <w:noProof w:val="0"/>
        </w:rPr>
        <w:t>LSN foi 0,</w:t>
      </w:r>
      <w:r w:rsidR="001D3BDA" w:rsidRPr="00F56323">
        <w:rPr>
          <w:noProof w:val="0"/>
        </w:rPr>
        <w:t>8</w:t>
      </w:r>
      <w:r w:rsidR="002014EC" w:rsidRPr="00F56323">
        <w:rPr>
          <w:noProof w:val="0"/>
        </w:rPr>
        <w:t>% em doentes a receber golimumab durante a porção de manutenção do estudo da CU.</w:t>
      </w:r>
    </w:p>
    <w:p w14:paraId="122D9537" w14:textId="77777777" w:rsidR="00A5380A" w:rsidRPr="00F56323" w:rsidRDefault="00A5380A" w:rsidP="00E255F3">
      <w:pPr>
        <w:autoSpaceDE w:val="0"/>
        <w:autoSpaceDN w:val="0"/>
        <w:adjustRightInd w:val="0"/>
        <w:rPr>
          <w:noProof w:val="0"/>
          <w:szCs w:val="22"/>
        </w:rPr>
      </w:pPr>
    </w:p>
    <w:p w14:paraId="79C22D34" w14:textId="77777777" w:rsidR="00CA183F" w:rsidRPr="00F56323" w:rsidRDefault="00CA183F" w:rsidP="00E255F3">
      <w:pPr>
        <w:autoSpaceDE w:val="0"/>
        <w:autoSpaceDN w:val="0"/>
        <w:adjustRightInd w:val="0"/>
        <w:rPr>
          <w:iCs/>
          <w:noProof w:val="0"/>
          <w:szCs w:val="22"/>
        </w:rPr>
      </w:pPr>
      <w:r w:rsidRPr="00F56323">
        <w:rPr>
          <w:iCs/>
          <w:noProof w:val="0"/>
          <w:szCs w:val="22"/>
        </w:rPr>
        <w:t>No decorrer dos ensaios principais na AR, AP</w:t>
      </w:r>
      <w:r w:rsidR="00B10838" w:rsidRPr="00F56323">
        <w:rPr>
          <w:iCs/>
          <w:noProof w:val="0"/>
          <w:szCs w:val="22"/>
        </w:rPr>
        <w:t>,</w:t>
      </w:r>
      <w:r w:rsidRPr="00F56323">
        <w:rPr>
          <w:iCs/>
          <w:noProof w:val="0"/>
          <w:szCs w:val="22"/>
        </w:rPr>
        <w:t xml:space="preserve"> EA</w:t>
      </w:r>
      <w:r w:rsidR="00B10838" w:rsidRPr="00F56323">
        <w:rPr>
          <w:iCs/>
          <w:noProof w:val="0"/>
          <w:szCs w:val="22"/>
        </w:rPr>
        <w:t xml:space="preserve"> e EAx não-radiográfica</w:t>
      </w:r>
      <w:r w:rsidRPr="00F56323">
        <w:rPr>
          <w:iCs/>
          <w:noProof w:val="0"/>
          <w:szCs w:val="22"/>
        </w:rPr>
        <w:t>, um doente</w:t>
      </w:r>
      <w:r w:rsidR="00B10838" w:rsidRPr="00F56323">
        <w:rPr>
          <w:iCs/>
          <w:noProof w:val="0"/>
          <w:szCs w:val="22"/>
        </w:rPr>
        <w:t>,</w:t>
      </w:r>
      <w:r w:rsidRPr="00F56323">
        <w:rPr>
          <w:iCs/>
          <w:noProof w:val="0"/>
          <w:szCs w:val="22"/>
        </w:rPr>
        <w:t xml:space="preserve"> </w:t>
      </w:r>
      <w:r w:rsidR="00B10838" w:rsidRPr="00F56323">
        <w:rPr>
          <w:iCs/>
          <w:noProof w:val="0"/>
          <w:szCs w:val="22"/>
        </w:rPr>
        <w:t xml:space="preserve">num estudo da AR, </w:t>
      </w:r>
      <w:r w:rsidRPr="00F56323">
        <w:rPr>
          <w:iCs/>
          <w:noProof w:val="0"/>
          <w:szCs w:val="22"/>
        </w:rPr>
        <w:t>com alterações hepáticas pré</w:t>
      </w:r>
      <w:r w:rsidR="003E2AF0" w:rsidRPr="00F56323">
        <w:rPr>
          <w:iCs/>
          <w:noProof w:val="0"/>
          <w:szCs w:val="22"/>
        </w:rPr>
        <w:noBreakHyphen/>
      </w:r>
      <w:r w:rsidRPr="00F56323">
        <w:rPr>
          <w:iCs/>
          <w:noProof w:val="0"/>
          <w:szCs w:val="22"/>
        </w:rPr>
        <w:t>existentes e utilização de medicamentos concomitantemente, tratado com golimumab, desenvolveu uma hepatite fatal não infeciosa com icterícia. O papel do golimumab como fator contributivo ou agravante não pode ser excluído.</w:t>
      </w:r>
    </w:p>
    <w:p w14:paraId="294D1602" w14:textId="77777777" w:rsidR="00A5380A" w:rsidRPr="00F56323" w:rsidRDefault="00A5380A" w:rsidP="00E255F3">
      <w:pPr>
        <w:autoSpaceDE w:val="0"/>
        <w:autoSpaceDN w:val="0"/>
        <w:adjustRightInd w:val="0"/>
        <w:rPr>
          <w:noProof w:val="0"/>
          <w:szCs w:val="22"/>
        </w:rPr>
      </w:pPr>
    </w:p>
    <w:bookmarkEnd w:id="50"/>
    <w:p w14:paraId="0D5216C8" w14:textId="77777777" w:rsidR="00CA183F" w:rsidRPr="00F56323" w:rsidRDefault="00CA183F" w:rsidP="00D63416">
      <w:pPr>
        <w:keepNext/>
        <w:rPr>
          <w:i/>
          <w:noProof w:val="0"/>
        </w:rPr>
      </w:pPr>
      <w:r w:rsidRPr="00F56323">
        <w:rPr>
          <w:i/>
          <w:noProof w:val="0"/>
        </w:rPr>
        <w:t>Reações no local de injeção</w:t>
      </w:r>
    </w:p>
    <w:p w14:paraId="2140B825" w14:textId="77777777" w:rsidR="00A5380A" w:rsidRPr="00F56323" w:rsidRDefault="002014EC" w:rsidP="00E255F3">
      <w:pPr>
        <w:rPr>
          <w:noProof w:val="0"/>
          <w:szCs w:val="22"/>
        </w:rPr>
      </w:pPr>
      <w:r w:rsidRPr="00F56323">
        <w:rPr>
          <w:noProof w:val="0"/>
          <w:szCs w:val="22"/>
        </w:rPr>
        <w:t xml:space="preserve">Nos </w:t>
      </w:r>
      <w:r w:rsidR="009A13AE" w:rsidRPr="00F56323">
        <w:rPr>
          <w:noProof w:val="0"/>
          <w:szCs w:val="22"/>
        </w:rPr>
        <w:t>períodos</w:t>
      </w:r>
      <w:r w:rsidR="00A5380A" w:rsidRPr="00F56323">
        <w:rPr>
          <w:noProof w:val="0"/>
          <w:szCs w:val="22"/>
        </w:rPr>
        <w:t xml:space="preserve"> controlados </w:t>
      </w:r>
      <w:r w:rsidRPr="00F56323">
        <w:rPr>
          <w:noProof w:val="0"/>
          <w:szCs w:val="22"/>
        </w:rPr>
        <w:t xml:space="preserve">dos ensaios </w:t>
      </w:r>
      <w:r w:rsidR="00EA3C98" w:rsidRPr="00F56323">
        <w:rPr>
          <w:noProof w:val="0"/>
          <w:szCs w:val="22"/>
        </w:rPr>
        <w:t>principais</w:t>
      </w:r>
      <w:r w:rsidR="00A5380A" w:rsidRPr="00F56323">
        <w:rPr>
          <w:noProof w:val="0"/>
          <w:szCs w:val="22"/>
        </w:rPr>
        <w:t>, 5,</w:t>
      </w:r>
      <w:r w:rsidR="00B10838" w:rsidRPr="00F56323">
        <w:rPr>
          <w:noProof w:val="0"/>
          <w:szCs w:val="22"/>
        </w:rPr>
        <w:t>4</w:t>
      </w:r>
      <w:r w:rsidR="00A5380A" w:rsidRPr="00F56323">
        <w:rPr>
          <w:noProof w:val="0"/>
          <w:szCs w:val="22"/>
        </w:rPr>
        <w:t xml:space="preserve">% dos doentes tratados com golimumab tiveram </w:t>
      </w:r>
      <w:r w:rsidR="00A45E46" w:rsidRPr="00F56323">
        <w:rPr>
          <w:noProof w:val="0"/>
          <w:szCs w:val="22"/>
        </w:rPr>
        <w:t>reações</w:t>
      </w:r>
      <w:r w:rsidR="00A5380A" w:rsidRPr="00F56323">
        <w:rPr>
          <w:noProof w:val="0"/>
          <w:szCs w:val="22"/>
        </w:rPr>
        <w:t xml:space="preserve"> no local de </w:t>
      </w:r>
      <w:r w:rsidR="00A45E46" w:rsidRPr="00F56323">
        <w:rPr>
          <w:noProof w:val="0"/>
          <w:szCs w:val="22"/>
        </w:rPr>
        <w:t>injeção</w:t>
      </w:r>
      <w:r w:rsidR="00A5380A" w:rsidRPr="00F56323">
        <w:rPr>
          <w:noProof w:val="0"/>
          <w:szCs w:val="22"/>
        </w:rPr>
        <w:t xml:space="preserve"> em comparação com 2,</w:t>
      </w:r>
      <w:r w:rsidRPr="00F56323">
        <w:rPr>
          <w:noProof w:val="0"/>
          <w:szCs w:val="22"/>
        </w:rPr>
        <w:t>0</w:t>
      </w:r>
      <w:r w:rsidR="00A5380A" w:rsidRPr="00F56323">
        <w:rPr>
          <w:noProof w:val="0"/>
          <w:szCs w:val="22"/>
        </w:rPr>
        <w:t xml:space="preserve">% nos doentes do grupo controlo. A presença de anticorpos ao golimumab pode aumentar o risco de </w:t>
      </w:r>
      <w:r w:rsidR="00A45E46" w:rsidRPr="00F56323">
        <w:rPr>
          <w:noProof w:val="0"/>
          <w:szCs w:val="22"/>
        </w:rPr>
        <w:t>reações</w:t>
      </w:r>
      <w:r w:rsidR="00A5380A" w:rsidRPr="00F56323">
        <w:rPr>
          <w:noProof w:val="0"/>
          <w:szCs w:val="22"/>
        </w:rPr>
        <w:t xml:space="preserve"> no local de </w:t>
      </w:r>
      <w:r w:rsidR="00A45E46" w:rsidRPr="00F56323">
        <w:rPr>
          <w:noProof w:val="0"/>
          <w:szCs w:val="22"/>
        </w:rPr>
        <w:t>injeção</w:t>
      </w:r>
      <w:r w:rsidR="00A5380A" w:rsidRPr="00F56323">
        <w:rPr>
          <w:noProof w:val="0"/>
          <w:szCs w:val="22"/>
        </w:rPr>
        <w:t xml:space="preserve">. A maioria das </w:t>
      </w:r>
      <w:r w:rsidR="00A45E46" w:rsidRPr="00F56323">
        <w:rPr>
          <w:noProof w:val="0"/>
          <w:szCs w:val="22"/>
        </w:rPr>
        <w:t>reações</w:t>
      </w:r>
      <w:r w:rsidR="00A5380A" w:rsidRPr="00F56323">
        <w:rPr>
          <w:noProof w:val="0"/>
          <w:szCs w:val="22"/>
        </w:rPr>
        <w:t xml:space="preserve"> no local de </w:t>
      </w:r>
      <w:r w:rsidR="00A45E46" w:rsidRPr="00F56323">
        <w:rPr>
          <w:noProof w:val="0"/>
          <w:szCs w:val="22"/>
        </w:rPr>
        <w:t>injeção</w:t>
      </w:r>
      <w:r w:rsidR="00A5380A" w:rsidRPr="00F56323">
        <w:rPr>
          <w:noProof w:val="0"/>
          <w:szCs w:val="22"/>
        </w:rPr>
        <w:t xml:space="preserve"> foi ligeira e moderada e a </w:t>
      </w:r>
      <w:r w:rsidR="00A45E46" w:rsidRPr="00F56323">
        <w:rPr>
          <w:noProof w:val="0"/>
          <w:szCs w:val="22"/>
        </w:rPr>
        <w:t>reação</w:t>
      </w:r>
      <w:r w:rsidR="00A5380A" w:rsidRPr="00F56323">
        <w:rPr>
          <w:noProof w:val="0"/>
          <w:szCs w:val="22"/>
        </w:rPr>
        <w:t xml:space="preserve"> mais frequente foi o eritema no local de </w:t>
      </w:r>
      <w:r w:rsidR="00A45E46" w:rsidRPr="00F56323">
        <w:rPr>
          <w:noProof w:val="0"/>
          <w:szCs w:val="22"/>
        </w:rPr>
        <w:t>injeção</w:t>
      </w:r>
      <w:r w:rsidR="00A5380A" w:rsidRPr="00F56323">
        <w:rPr>
          <w:noProof w:val="0"/>
          <w:szCs w:val="22"/>
        </w:rPr>
        <w:t xml:space="preserve">. As </w:t>
      </w:r>
      <w:r w:rsidR="00A45E46" w:rsidRPr="00F56323">
        <w:rPr>
          <w:noProof w:val="0"/>
          <w:szCs w:val="22"/>
        </w:rPr>
        <w:t>reações</w:t>
      </w:r>
      <w:r w:rsidR="00A5380A" w:rsidRPr="00F56323">
        <w:rPr>
          <w:noProof w:val="0"/>
          <w:szCs w:val="22"/>
        </w:rPr>
        <w:t xml:space="preserve"> no local de </w:t>
      </w:r>
      <w:r w:rsidR="00A45E46" w:rsidRPr="00F56323">
        <w:rPr>
          <w:noProof w:val="0"/>
          <w:szCs w:val="22"/>
        </w:rPr>
        <w:t>injeção</w:t>
      </w:r>
      <w:r w:rsidR="00A5380A" w:rsidRPr="00F56323">
        <w:rPr>
          <w:noProof w:val="0"/>
          <w:szCs w:val="22"/>
        </w:rPr>
        <w:t xml:space="preserve"> não necessitaram, de uma forma geral, da suspensão do medicamento.</w:t>
      </w:r>
    </w:p>
    <w:p w14:paraId="4AE533D7" w14:textId="77777777" w:rsidR="00A5380A" w:rsidRPr="00F56323" w:rsidRDefault="00A5380A" w:rsidP="00E255F3">
      <w:pPr>
        <w:rPr>
          <w:noProof w:val="0"/>
          <w:u w:val="single"/>
        </w:rPr>
      </w:pPr>
      <w:bookmarkStart w:id="53" w:name="OLE_LINK18"/>
    </w:p>
    <w:bookmarkEnd w:id="53"/>
    <w:p w14:paraId="5602951F" w14:textId="77777777" w:rsidR="00A5380A" w:rsidRPr="00F56323" w:rsidRDefault="00A5380A" w:rsidP="00E255F3">
      <w:pPr>
        <w:rPr>
          <w:noProof w:val="0"/>
          <w:szCs w:val="22"/>
        </w:rPr>
      </w:pPr>
      <w:r w:rsidRPr="00F56323">
        <w:rPr>
          <w:noProof w:val="0"/>
          <w:szCs w:val="22"/>
        </w:rPr>
        <w:t>Em ensaios controlados de Fase IIb e</w:t>
      </w:r>
      <w:r w:rsidR="00B10838" w:rsidRPr="00F56323">
        <w:rPr>
          <w:noProof w:val="0"/>
          <w:szCs w:val="22"/>
        </w:rPr>
        <w:t>/ou</w:t>
      </w:r>
      <w:r w:rsidRPr="00F56323">
        <w:rPr>
          <w:noProof w:val="0"/>
          <w:szCs w:val="22"/>
        </w:rPr>
        <w:t xml:space="preserve"> Fase III na AR, AP, EA</w:t>
      </w:r>
      <w:r w:rsidR="002014EC" w:rsidRPr="00F56323">
        <w:rPr>
          <w:noProof w:val="0"/>
          <w:szCs w:val="22"/>
        </w:rPr>
        <w:t>,</w:t>
      </w:r>
      <w:r w:rsidR="00E321EE" w:rsidRPr="00F56323">
        <w:rPr>
          <w:noProof w:val="0"/>
          <w:szCs w:val="22"/>
        </w:rPr>
        <w:t xml:space="preserve"> </w:t>
      </w:r>
      <w:r w:rsidR="00B10838" w:rsidRPr="00F56323">
        <w:rPr>
          <w:noProof w:val="0"/>
          <w:szCs w:val="22"/>
        </w:rPr>
        <w:t>EAx não-radiográfica,</w:t>
      </w:r>
      <w:r w:rsidRPr="00F56323">
        <w:rPr>
          <w:noProof w:val="0"/>
          <w:szCs w:val="22"/>
        </w:rPr>
        <w:t xml:space="preserve"> asma persistente grave</w:t>
      </w:r>
      <w:r w:rsidR="002014EC" w:rsidRPr="00F56323">
        <w:rPr>
          <w:noProof w:val="0"/>
          <w:szCs w:val="22"/>
        </w:rPr>
        <w:t xml:space="preserve"> e </w:t>
      </w:r>
      <w:r w:rsidR="00853772" w:rsidRPr="00F56323">
        <w:rPr>
          <w:noProof w:val="0"/>
          <w:szCs w:val="22"/>
        </w:rPr>
        <w:t xml:space="preserve">ensaios de </w:t>
      </w:r>
      <w:r w:rsidR="002014EC" w:rsidRPr="00F56323">
        <w:rPr>
          <w:noProof w:val="0"/>
          <w:szCs w:val="22"/>
        </w:rPr>
        <w:t>Fase</w:t>
      </w:r>
      <w:r w:rsidR="00853772" w:rsidRPr="00F56323">
        <w:rPr>
          <w:noProof w:val="0"/>
          <w:szCs w:val="22"/>
        </w:rPr>
        <w:t xml:space="preserve"> </w:t>
      </w:r>
      <w:r w:rsidR="002014EC" w:rsidRPr="00F56323">
        <w:rPr>
          <w:noProof w:val="0"/>
          <w:szCs w:val="22"/>
        </w:rPr>
        <w:t>II/III</w:t>
      </w:r>
      <w:r w:rsidR="00764F7C" w:rsidRPr="00F56323">
        <w:rPr>
          <w:noProof w:val="0"/>
          <w:szCs w:val="22"/>
        </w:rPr>
        <w:t xml:space="preserve"> </w:t>
      </w:r>
      <w:r w:rsidR="00853772" w:rsidRPr="00F56323">
        <w:rPr>
          <w:noProof w:val="0"/>
          <w:szCs w:val="22"/>
        </w:rPr>
        <w:t>na</w:t>
      </w:r>
      <w:r w:rsidR="00764F7C" w:rsidRPr="00F56323">
        <w:rPr>
          <w:noProof w:val="0"/>
          <w:szCs w:val="22"/>
        </w:rPr>
        <w:t xml:space="preserve"> CU</w:t>
      </w:r>
      <w:r w:rsidR="000F2079" w:rsidRPr="00F56323">
        <w:rPr>
          <w:noProof w:val="0"/>
          <w:szCs w:val="22"/>
        </w:rPr>
        <w:t>,</w:t>
      </w:r>
      <w:r w:rsidRPr="00F56323">
        <w:rPr>
          <w:noProof w:val="0"/>
          <w:szCs w:val="22"/>
        </w:rPr>
        <w:t xml:space="preserve"> nenhum dos doentes tratados com golimumab desenvolveu </w:t>
      </w:r>
      <w:r w:rsidR="00A45E46" w:rsidRPr="00F56323">
        <w:rPr>
          <w:noProof w:val="0"/>
          <w:szCs w:val="22"/>
        </w:rPr>
        <w:t>reações</w:t>
      </w:r>
      <w:r w:rsidRPr="00F56323">
        <w:rPr>
          <w:noProof w:val="0"/>
          <w:szCs w:val="22"/>
        </w:rPr>
        <w:t xml:space="preserve"> </w:t>
      </w:r>
      <w:r w:rsidR="00A45E46" w:rsidRPr="00F56323">
        <w:rPr>
          <w:noProof w:val="0"/>
          <w:szCs w:val="22"/>
        </w:rPr>
        <w:t>anafiláticas</w:t>
      </w:r>
      <w:r w:rsidRPr="00F56323">
        <w:rPr>
          <w:noProof w:val="0"/>
          <w:szCs w:val="22"/>
        </w:rPr>
        <w:t>.</w:t>
      </w:r>
    </w:p>
    <w:p w14:paraId="3C1FB42F" w14:textId="77777777" w:rsidR="00A5380A" w:rsidRPr="00F56323" w:rsidRDefault="00A5380A" w:rsidP="00E255F3">
      <w:pPr>
        <w:rPr>
          <w:noProof w:val="0"/>
          <w:szCs w:val="22"/>
        </w:rPr>
      </w:pPr>
    </w:p>
    <w:p w14:paraId="27503476" w14:textId="77777777" w:rsidR="00CA183F" w:rsidRPr="00F56323" w:rsidRDefault="00CA183F" w:rsidP="00E255F3">
      <w:pPr>
        <w:keepNext/>
        <w:autoSpaceDE w:val="0"/>
        <w:autoSpaceDN w:val="0"/>
        <w:adjustRightInd w:val="0"/>
        <w:rPr>
          <w:noProof w:val="0"/>
          <w:szCs w:val="22"/>
        </w:rPr>
      </w:pPr>
      <w:r w:rsidRPr="00F56323">
        <w:rPr>
          <w:i/>
          <w:noProof w:val="0"/>
        </w:rPr>
        <w:lastRenderedPageBreak/>
        <w:t>Anticorpos autoimunes</w:t>
      </w:r>
    </w:p>
    <w:p w14:paraId="4AF94DFC" w14:textId="77777777" w:rsidR="00A5380A" w:rsidRPr="00F56323" w:rsidRDefault="00764F7C" w:rsidP="00D63416">
      <w:pPr>
        <w:autoSpaceDE w:val="0"/>
        <w:autoSpaceDN w:val="0"/>
        <w:adjustRightInd w:val="0"/>
        <w:rPr>
          <w:noProof w:val="0"/>
          <w:szCs w:val="22"/>
        </w:rPr>
      </w:pPr>
      <w:r w:rsidRPr="00F56323">
        <w:rPr>
          <w:noProof w:val="0"/>
          <w:szCs w:val="22"/>
        </w:rPr>
        <w:t xml:space="preserve">Nos </w:t>
      </w:r>
      <w:r w:rsidR="009A13AE" w:rsidRPr="00F56323">
        <w:rPr>
          <w:noProof w:val="0"/>
          <w:szCs w:val="22"/>
        </w:rPr>
        <w:t>períodos</w:t>
      </w:r>
      <w:r w:rsidRPr="00F56323">
        <w:rPr>
          <w:noProof w:val="0"/>
          <w:szCs w:val="22"/>
        </w:rPr>
        <w:t xml:space="preserve"> controlados e não controlados dos ensaios </w:t>
      </w:r>
      <w:r w:rsidR="00EA3C98" w:rsidRPr="00F56323">
        <w:rPr>
          <w:noProof w:val="0"/>
          <w:szCs w:val="22"/>
        </w:rPr>
        <w:t>principais</w:t>
      </w:r>
      <w:r w:rsidR="00A5380A" w:rsidRPr="00F56323">
        <w:rPr>
          <w:noProof w:val="0"/>
          <w:szCs w:val="22"/>
        </w:rPr>
        <w:t xml:space="preserve"> até 1 ano de seguimento, </w:t>
      </w:r>
      <w:r w:rsidRPr="00F56323">
        <w:rPr>
          <w:noProof w:val="0"/>
          <w:szCs w:val="22"/>
        </w:rPr>
        <w:t>3,5</w:t>
      </w:r>
      <w:r w:rsidR="00A5380A" w:rsidRPr="00F56323">
        <w:rPr>
          <w:noProof w:val="0"/>
          <w:szCs w:val="22"/>
        </w:rPr>
        <w:t>% dos doentes tratados com golimumab e 2,</w:t>
      </w:r>
      <w:r w:rsidRPr="00F56323">
        <w:rPr>
          <w:noProof w:val="0"/>
          <w:szCs w:val="22"/>
        </w:rPr>
        <w:t>3</w:t>
      </w:r>
      <w:r w:rsidR="00A5380A" w:rsidRPr="00F56323">
        <w:rPr>
          <w:noProof w:val="0"/>
          <w:szCs w:val="22"/>
        </w:rPr>
        <w:t>% dos doentes com placebo desenvolveram pela primeira vez positividade relativamente a ANA (numa concentração de 1:160 ou superior). A frequência de anticorpos anti</w:t>
      </w:r>
      <w:r w:rsidR="003E2AF0" w:rsidRPr="00F56323">
        <w:rPr>
          <w:noProof w:val="0"/>
          <w:szCs w:val="22"/>
        </w:rPr>
        <w:noBreakHyphen/>
      </w:r>
      <w:r w:rsidR="00A5380A" w:rsidRPr="00F56323">
        <w:rPr>
          <w:noProof w:val="0"/>
          <w:szCs w:val="22"/>
        </w:rPr>
        <w:t>dsDNA até 1 ano de seguimento em doentes anti</w:t>
      </w:r>
      <w:r w:rsidR="003E2AF0" w:rsidRPr="00F56323">
        <w:rPr>
          <w:noProof w:val="0"/>
          <w:szCs w:val="22"/>
        </w:rPr>
        <w:noBreakHyphen/>
      </w:r>
      <w:r w:rsidR="00A5380A" w:rsidRPr="00F56323">
        <w:rPr>
          <w:noProof w:val="0"/>
          <w:szCs w:val="22"/>
        </w:rPr>
        <w:t xml:space="preserve">dsDNA negativos na linha de base foi </w:t>
      </w:r>
      <w:r w:rsidR="001D3BDA" w:rsidRPr="00F56323">
        <w:rPr>
          <w:noProof w:val="0"/>
          <w:szCs w:val="22"/>
        </w:rPr>
        <w:t>1,1%</w:t>
      </w:r>
      <w:r w:rsidR="00A5380A" w:rsidRPr="00F56323">
        <w:rPr>
          <w:noProof w:val="0"/>
          <w:szCs w:val="22"/>
        </w:rPr>
        <w:t>.</w:t>
      </w:r>
    </w:p>
    <w:p w14:paraId="5931A273" w14:textId="77777777" w:rsidR="00A5380A" w:rsidRPr="00F56323" w:rsidRDefault="00A5380A" w:rsidP="00E255F3">
      <w:pPr>
        <w:rPr>
          <w:noProof w:val="0"/>
        </w:rPr>
      </w:pPr>
    </w:p>
    <w:p w14:paraId="6031F0D0" w14:textId="77777777" w:rsidR="00DE121F" w:rsidRPr="00F56323" w:rsidRDefault="00DE121F" w:rsidP="00DE121F">
      <w:pPr>
        <w:keepNext/>
        <w:autoSpaceDE w:val="0"/>
        <w:autoSpaceDN w:val="0"/>
        <w:adjustRightInd w:val="0"/>
        <w:rPr>
          <w:i/>
          <w:noProof w:val="0"/>
        </w:rPr>
      </w:pPr>
      <w:r w:rsidRPr="00F56323">
        <w:rPr>
          <w:i/>
          <w:noProof w:val="0"/>
        </w:rPr>
        <w:t>População pediátrica</w:t>
      </w:r>
    </w:p>
    <w:p w14:paraId="76F04FFF" w14:textId="77777777" w:rsidR="00DE121F" w:rsidRPr="00F56323" w:rsidRDefault="00DE121F" w:rsidP="00DE121F">
      <w:pPr>
        <w:keepNext/>
        <w:rPr>
          <w:i/>
          <w:noProof w:val="0"/>
        </w:rPr>
      </w:pPr>
      <w:r w:rsidRPr="00F56323">
        <w:rPr>
          <w:i/>
          <w:noProof w:val="0"/>
        </w:rPr>
        <w:t xml:space="preserve">Artrite </w:t>
      </w:r>
      <w:r w:rsidR="00A75312" w:rsidRPr="00F56323">
        <w:rPr>
          <w:i/>
          <w:noProof w:val="0"/>
        </w:rPr>
        <w:t>idiopática</w:t>
      </w:r>
      <w:r w:rsidRPr="00F56323">
        <w:rPr>
          <w:i/>
          <w:noProof w:val="0"/>
        </w:rPr>
        <w:t xml:space="preserve"> juvenil poliarticular (AIJp)</w:t>
      </w:r>
    </w:p>
    <w:p w14:paraId="7C39F42D" w14:textId="51CFE547" w:rsidR="00DE121F" w:rsidRPr="00F56323" w:rsidRDefault="00DE121F" w:rsidP="00DE121F">
      <w:pPr>
        <w:autoSpaceDE w:val="0"/>
        <w:autoSpaceDN w:val="0"/>
        <w:adjustRightInd w:val="0"/>
        <w:rPr>
          <w:noProof w:val="0"/>
          <w:szCs w:val="22"/>
        </w:rPr>
      </w:pPr>
      <w:r w:rsidRPr="00F56323">
        <w:rPr>
          <w:noProof w:val="0"/>
          <w:szCs w:val="22"/>
        </w:rPr>
        <w:t xml:space="preserve">A segurança de golimumab foi estudada num estudo de </w:t>
      </w:r>
      <w:r w:rsidR="003A2754">
        <w:rPr>
          <w:noProof w:val="0"/>
          <w:szCs w:val="22"/>
        </w:rPr>
        <w:t>F</w:t>
      </w:r>
      <w:r w:rsidRPr="00F56323">
        <w:rPr>
          <w:noProof w:val="0"/>
          <w:szCs w:val="22"/>
        </w:rPr>
        <w:t>ase III com 17</w:t>
      </w:r>
      <w:r w:rsidR="00FB416B">
        <w:rPr>
          <w:noProof w:val="0"/>
          <w:szCs w:val="22"/>
        </w:rPr>
        <w:t>3 </w:t>
      </w:r>
      <w:r w:rsidRPr="00F56323">
        <w:rPr>
          <w:noProof w:val="0"/>
          <w:szCs w:val="22"/>
        </w:rPr>
        <w:t xml:space="preserve">doentes com AIJp </w:t>
      </w:r>
      <w:r w:rsidR="00406B18" w:rsidRPr="00F56323">
        <w:rPr>
          <w:noProof w:val="0"/>
          <w:szCs w:val="22"/>
        </w:rPr>
        <w:t xml:space="preserve">com idade entre os </w:t>
      </w:r>
      <w:r w:rsidR="00FB416B">
        <w:rPr>
          <w:noProof w:val="0"/>
          <w:szCs w:val="22"/>
        </w:rPr>
        <w:t xml:space="preserve">2 </w:t>
      </w:r>
      <w:r w:rsidR="00406B18" w:rsidRPr="00F56323">
        <w:rPr>
          <w:noProof w:val="0"/>
          <w:szCs w:val="22"/>
        </w:rPr>
        <w:t xml:space="preserve">e </w:t>
      </w:r>
      <w:r w:rsidRPr="00F56323">
        <w:rPr>
          <w:noProof w:val="0"/>
          <w:szCs w:val="22"/>
        </w:rPr>
        <w:t>os</w:t>
      </w:r>
      <w:r w:rsidR="00B64AF2">
        <w:rPr>
          <w:noProof w:val="0"/>
          <w:szCs w:val="22"/>
        </w:rPr>
        <w:t xml:space="preserve"> 1</w:t>
      </w:r>
      <w:r w:rsidRPr="00F56323">
        <w:rPr>
          <w:noProof w:val="0"/>
          <w:szCs w:val="22"/>
        </w:rPr>
        <w:t xml:space="preserve">7 anos. O tempo médio de acompanhamento foi </w:t>
      </w:r>
      <w:r w:rsidR="007B7D12" w:rsidRPr="00F56323">
        <w:rPr>
          <w:noProof w:val="0"/>
          <w:szCs w:val="22"/>
        </w:rPr>
        <w:t xml:space="preserve">de </w:t>
      </w:r>
      <w:r w:rsidRPr="00F56323">
        <w:rPr>
          <w:noProof w:val="0"/>
          <w:szCs w:val="22"/>
        </w:rPr>
        <w:t xml:space="preserve">aproximadamente dois anos. Neste estudo, o tipo e frequência de </w:t>
      </w:r>
      <w:r w:rsidR="007B7D12" w:rsidRPr="00F56323">
        <w:rPr>
          <w:noProof w:val="0"/>
          <w:szCs w:val="22"/>
        </w:rPr>
        <w:t>acontecimentos</w:t>
      </w:r>
      <w:r w:rsidRPr="00F56323">
        <w:rPr>
          <w:noProof w:val="0"/>
          <w:szCs w:val="22"/>
        </w:rPr>
        <w:t xml:space="preserve"> adversos reportados foram</w:t>
      </w:r>
      <w:r w:rsidR="00406B18" w:rsidRPr="00F56323">
        <w:rPr>
          <w:noProof w:val="0"/>
          <w:szCs w:val="22"/>
        </w:rPr>
        <w:t>, no geral,</w:t>
      </w:r>
      <w:r w:rsidRPr="00F56323">
        <w:rPr>
          <w:noProof w:val="0"/>
          <w:szCs w:val="22"/>
        </w:rPr>
        <w:t xml:space="preserve"> similares aos observados nos estudos de AR em adultos.</w:t>
      </w:r>
    </w:p>
    <w:p w14:paraId="56595D01" w14:textId="77777777" w:rsidR="00DE121F" w:rsidRPr="00F56323" w:rsidRDefault="00DE121F" w:rsidP="00E255F3">
      <w:pPr>
        <w:rPr>
          <w:noProof w:val="0"/>
        </w:rPr>
      </w:pPr>
    </w:p>
    <w:p w14:paraId="3D51D68A" w14:textId="77777777" w:rsidR="00CA183F" w:rsidRPr="00F56323" w:rsidRDefault="00CA183F" w:rsidP="00D63416">
      <w:pPr>
        <w:keepNext/>
        <w:suppressAutoHyphens/>
        <w:rPr>
          <w:noProof w:val="0"/>
          <w:szCs w:val="22"/>
          <w:u w:val="single"/>
        </w:rPr>
      </w:pPr>
      <w:r w:rsidRPr="00F56323">
        <w:rPr>
          <w:noProof w:val="0"/>
          <w:szCs w:val="22"/>
          <w:u w:val="single"/>
        </w:rPr>
        <w:t>Notificação de suspeitas de reações adversas</w:t>
      </w:r>
    </w:p>
    <w:p w14:paraId="07A04A8C" w14:textId="77777777" w:rsidR="000F2079" w:rsidRPr="005669A2" w:rsidRDefault="000F2079" w:rsidP="00E255F3">
      <w:pPr>
        <w:suppressAutoHyphens/>
        <w:rPr>
          <w:noProof w:val="0"/>
          <w:szCs w:val="22"/>
        </w:rPr>
      </w:pPr>
      <w:r w:rsidRPr="00F56323">
        <w:rPr>
          <w:noProof w:val="0"/>
          <w:szCs w:val="22"/>
        </w:rPr>
        <w:t>A notificação de suspeitas de reações adversas após a autorização do medicamento é importante, uma vez que permite uma monitorização contínua da relação benefício</w:t>
      </w:r>
      <w:r w:rsidR="003E2AF0" w:rsidRPr="00F56323">
        <w:rPr>
          <w:noProof w:val="0"/>
          <w:szCs w:val="22"/>
        </w:rPr>
        <w:noBreakHyphen/>
      </w:r>
      <w:r w:rsidRPr="00F56323">
        <w:rPr>
          <w:noProof w:val="0"/>
          <w:szCs w:val="22"/>
        </w:rPr>
        <w:t>risco do medicamento. Pede</w:t>
      </w:r>
      <w:r w:rsidR="003E2AF0" w:rsidRPr="00F56323">
        <w:rPr>
          <w:noProof w:val="0"/>
          <w:szCs w:val="22"/>
        </w:rPr>
        <w:noBreakHyphen/>
      </w:r>
      <w:r w:rsidRPr="00F56323">
        <w:rPr>
          <w:noProof w:val="0"/>
          <w:szCs w:val="22"/>
        </w:rPr>
        <w:t xml:space="preserve">se aos profissionais de saúde que notifiquem quaisquer suspeitas de reações adversas através </w:t>
      </w:r>
      <w:r w:rsidRPr="00F951F9">
        <w:rPr>
          <w:noProof w:val="0"/>
          <w:szCs w:val="22"/>
          <w:highlight w:val="lightGray"/>
        </w:rPr>
        <w:t xml:space="preserve">do sistema nacional de notificação mencionado no </w:t>
      </w:r>
      <w:r>
        <w:fldChar w:fldCharType="begin"/>
      </w:r>
      <w:r>
        <w:instrText>HYPERLINK "http://www.ema.europa.eu/docs/en_GB/document_library/Template_or_form/2013/03/WC500139752.doc"</w:instrText>
      </w:r>
      <w:r>
        <w:fldChar w:fldCharType="separate"/>
      </w:r>
      <w:r w:rsidRPr="00F951F9">
        <w:rPr>
          <w:rStyle w:val="Hyperlink"/>
          <w:noProof w:val="0"/>
          <w:highlight w:val="lightGray"/>
        </w:rPr>
        <w:t>Apêndice V</w:t>
      </w:r>
      <w:r>
        <w:fldChar w:fldCharType="end"/>
      </w:r>
      <w:r w:rsidRPr="005669A2">
        <w:rPr>
          <w:noProof w:val="0"/>
          <w:szCs w:val="22"/>
        </w:rPr>
        <w:t>.</w:t>
      </w:r>
    </w:p>
    <w:p w14:paraId="2B588B3E" w14:textId="77777777" w:rsidR="00764F7C" w:rsidRPr="005669A2" w:rsidRDefault="00764F7C" w:rsidP="00E255F3">
      <w:pPr>
        <w:rPr>
          <w:noProof w:val="0"/>
        </w:rPr>
      </w:pPr>
    </w:p>
    <w:p w14:paraId="7EE28DB4" w14:textId="77777777" w:rsidR="00A5380A" w:rsidRPr="00D30D10" w:rsidRDefault="00A5380A" w:rsidP="009028D0">
      <w:pPr>
        <w:keepNext/>
        <w:ind w:left="567" w:hanging="567"/>
        <w:outlineLvl w:val="2"/>
        <w:rPr>
          <w:b/>
          <w:bCs/>
          <w:noProof w:val="0"/>
        </w:rPr>
      </w:pPr>
      <w:r w:rsidRPr="00D30D10">
        <w:rPr>
          <w:b/>
          <w:bCs/>
          <w:noProof w:val="0"/>
        </w:rPr>
        <w:t>4.9</w:t>
      </w:r>
      <w:r w:rsidRPr="00D30D10">
        <w:rPr>
          <w:b/>
          <w:bCs/>
          <w:noProof w:val="0"/>
        </w:rPr>
        <w:tab/>
        <w:t>Sobredosagem</w:t>
      </w:r>
    </w:p>
    <w:p w14:paraId="54633DD5" w14:textId="77777777" w:rsidR="00A5380A" w:rsidRPr="00D30D10" w:rsidRDefault="00A5380A" w:rsidP="00D63416">
      <w:pPr>
        <w:keepNext/>
        <w:rPr>
          <w:noProof w:val="0"/>
        </w:rPr>
      </w:pPr>
    </w:p>
    <w:p w14:paraId="7E47EF90" w14:textId="77777777" w:rsidR="00A5380A" w:rsidRPr="00F56323" w:rsidRDefault="00A5380A" w:rsidP="00E255F3">
      <w:pPr>
        <w:rPr>
          <w:noProof w:val="0"/>
        </w:rPr>
      </w:pPr>
      <w:r w:rsidRPr="00F56323">
        <w:rPr>
          <w:noProof w:val="0"/>
        </w:rPr>
        <w:t xml:space="preserve">Foram administradas doses únicas intravenosas até 10 mg/kg num estudo </w:t>
      </w:r>
      <w:r w:rsidR="00DB3550">
        <w:rPr>
          <w:noProof w:val="0"/>
        </w:rPr>
        <w:t xml:space="preserve">clínico </w:t>
      </w:r>
      <w:r w:rsidRPr="00F56323">
        <w:rPr>
          <w:noProof w:val="0"/>
        </w:rPr>
        <w:t xml:space="preserve">sem toxicidade limitante da dose. Em caso de sobredosagem, é recomendada a monitorização do doente para quaisquer sinais ou sintomas de </w:t>
      </w:r>
      <w:r w:rsidR="00DB3550">
        <w:rPr>
          <w:noProof w:val="0"/>
        </w:rPr>
        <w:t>efeitos</w:t>
      </w:r>
      <w:r w:rsidR="00DB3550" w:rsidRPr="00F56323">
        <w:rPr>
          <w:noProof w:val="0"/>
        </w:rPr>
        <w:t xml:space="preserve"> </w:t>
      </w:r>
      <w:r w:rsidRPr="00F56323">
        <w:rPr>
          <w:noProof w:val="0"/>
        </w:rPr>
        <w:t>adversos e a instituição imediata de tratamento apropriado dos sintomas.</w:t>
      </w:r>
    </w:p>
    <w:p w14:paraId="28BE69B1" w14:textId="77777777" w:rsidR="00A5380A" w:rsidRPr="00F56323" w:rsidRDefault="00A5380A" w:rsidP="00E255F3">
      <w:pPr>
        <w:rPr>
          <w:noProof w:val="0"/>
        </w:rPr>
      </w:pPr>
    </w:p>
    <w:p w14:paraId="2BE960E0" w14:textId="77777777" w:rsidR="00A5380A" w:rsidRPr="00F56323" w:rsidRDefault="00A5380A" w:rsidP="00E255F3">
      <w:pPr>
        <w:rPr>
          <w:noProof w:val="0"/>
        </w:rPr>
      </w:pPr>
    </w:p>
    <w:p w14:paraId="33364658" w14:textId="77777777" w:rsidR="00A5380A" w:rsidRPr="00F56323" w:rsidRDefault="00A5380A" w:rsidP="009028D0">
      <w:pPr>
        <w:keepNext/>
        <w:ind w:left="567" w:hanging="567"/>
        <w:outlineLvl w:val="1"/>
        <w:rPr>
          <w:b/>
          <w:bCs/>
          <w:noProof w:val="0"/>
        </w:rPr>
      </w:pPr>
      <w:r w:rsidRPr="00F56323">
        <w:rPr>
          <w:b/>
          <w:bCs/>
          <w:noProof w:val="0"/>
        </w:rPr>
        <w:t>5.</w:t>
      </w:r>
      <w:r w:rsidRPr="00F56323">
        <w:rPr>
          <w:b/>
          <w:bCs/>
          <w:noProof w:val="0"/>
        </w:rPr>
        <w:tab/>
        <w:t>PROPRIEDADES FARMACOLÓGICAS</w:t>
      </w:r>
    </w:p>
    <w:p w14:paraId="4435770F" w14:textId="77777777" w:rsidR="00A5380A" w:rsidRPr="00F56323" w:rsidRDefault="00A5380A" w:rsidP="00D63416">
      <w:pPr>
        <w:keepNext/>
        <w:rPr>
          <w:noProof w:val="0"/>
        </w:rPr>
      </w:pPr>
    </w:p>
    <w:p w14:paraId="5225532A" w14:textId="77777777" w:rsidR="00A5380A" w:rsidRPr="00F56323" w:rsidRDefault="00A5380A" w:rsidP="009028D0">
      <w:pPr>
        <w:keepNext/>
        <w:ind w:left="567" w:hanging="567"/>
        <w:outlineLvl w:val="2"/>
        <w:rPr>
          <w:b/>
          <w:bCs/>
          <w:noProof w:val="0"/>
        </w:rPr>
      </w:pPr>
      <w:r w:rsidRPr="00F56323">
        <w:rPr>
          <w:b/>
          <w:bCs/>
          <w:noProof w:val="0"/>
        </w:rPr>
        <w:t>5.1</w:t>
      </w:r>
      <w:r w:rsidRPr="00F56323">
        <w:rPr>
          <w:b/>
          <w:bCs/>
          <w:noProof w:val="0"/>
        </w:rPr>
        <w:tab/>
        <w:t xml:space="preserve">Propriedades </w:t>
      </w:r>
      <w:r w:rsidR="007F3851">
        <w:rPr>
          <w:b/>
          <w:bCs/>
          <w:noProof w:val="0"/>
        </w:rPr>
        <w:t>f</w:t>
      </w:r>
      <w:r w:rsidRPr="00F56323">
        <w:rPr>
          <w:b/>
          <w:bCs/>
          <w:noProof w:val="0"/>
        </w:rPr>
        <w:t>armacodinâmicas</w:t>
      </w:r>
    </w:p>
    <w:p w14:paraId="7CF44E7E" w14:textId="77777777" w:rsidR="00A5380A" w:rsidRPr="00F56323" w:rsidRDefault="00A5380A" w:rsidP="00D63416">
      <w:pPr>
        <w:keepNext/>
        <w:rPr>
          <w:noProof w:val="0"/>
        </w:rPr>
      </w:pPr>
    </w:p>
    <w:p w14:paraId="4374289E" w14:textId="77777777" w:rsidR="00A5380A" w:rsidRPr="00F56323" w:rsidRDefault="00A5380A" w:rsidP="00E255F3">
      <w:pPr>
        <w:autoSpaceDE w:val="0"/>
        <w:autoSpaceDN w:val="0"/>
        <w:adjustRightInd w:val="0"/>
        <w:rPr>
          <w:noProof w:val="0"/>
        </w:rPr>
      </w:pPr>
      <w:r w:rsidRPr="00F56323">
        <w:rPr>
          <w:noProof w:val="0"/>
        </w:rPr>
        <w:t xml:space="preserve">Grupo </w:t>
      </w:r>
      <w:r w:rsidR="007F3851">
        <w:rPr>
          <w:noProof w:val="0"/>
        </w:rPr>
        <w:t>f</w:t>
      </w:r>
      <w:r w:rsidRPr="00F56323">
        <w:rPr>
          <w:noProof w:val="0"/>
        </w:rPr>
        <w:t xml:space="preserve">armacoterapêutico: </w:t>
      </w:r>
      <w:r w:rsidR="0003525A" w:rsidRPr="00F56323">
        <w:rPr>
          <w:noProof w:val="0"/>
        </w:rPr>
        <w:t>Imunossupressores, i</w:t>
      </w:r>
      <w:r w:rsidRPr="00F56323">
        <w:rPr>
          <w:noProof w:val="0"/>
        </w:rPr>
        <w:t xml:space="preserve">nibidores do </w:t>
      </w:r>
      <w:r w:rsidR="00A45E46" w:rsidRPr="00F56323">
        <w:rPr>
          <w:noProof w:val="0"/>
        </w:rPr>
        <w:t>fator</w:t>
      </w:r>
      <w:r w:rsidRPr="00F56323">
        <w:rPr>
          <w:noProof w:val="0"/>
        </w:rPr>
        <w:t xml:space="preserve"> de necrose tumoral alfa (TNF</w:t>
      </w:r>
      <w:r w:rsidR="003E2AF0" w:rsidRPr="00F56323">
        <w:rPr>
          <w:noProof w:val="0"/>
        </w:rPr>
        <w:noBreakHyphen/>
      </w:r>
      <w:r w:rsidRPr="00F56323">
        <w:rPr>
          <w:noProof w:val="0"/>
        </w:rPr>
        <w:t>α), código ATC: </w:t>
      </w:r>
      <w:r w:rsidRPr="00F56323">
        <w:rPr>
          <w:noProof w:val="0"/>
          <w:szCs w:val="22"/>
        </w:rPr>
        <w:t>L04AB06</w:t>
      </w:r>
    </w:p>
    <w:p w14:paraId="5A46FE27" w14:textId="77777777" w:rsidR="00A5380A" w:rsidRPr="00F56323" w:rsidRDefault="00A5380A" w:rsidP="009028D0">
      <w:pPr>
        <w:rPr>
          <w:noProof w:val="0"/>
        </w:rPr>
      </w:pPr>
    </w:p>
    <w:p w14:paraId="70910651" w14:textId="77777777" w:rsidR="00A5380A" w:rsidRPr="00F56323" w:rsidRDefault="00A5380A" w:rsidP="009028D0">
      <w:pPr>
        <w:keepNext/>
        <w:rPr>
          <w:noProof w:val="0"/>
          <w:u w:val="single"/>
        </w:rPr>
      </w:pPr>
      <w:r w:rsidRPr="00F56323">
        <w:rPr>
          <w:noProof w:val="0"/>
          <w:u w:val="single"/>
        </w:rPr>
        <w:t xml:space="preserve">Mecanismo de </w:t>
      </w:r>
      <w:r w:rsidR="00A45E46" w:rsidRPr="00F56323">
        <w:rPr>
          <w:noProof w:val="0"/>
          <w:u w:val="single"/>
        </w:rPr>
        <w:t>ação</w:t>
      </w:r>
    </w:p>
    <w:p w14:paraId="06AC3DB3" w14:textId="77777777" w:rsidR="00A5380A" w:rsidRPr="00F56323" w:rsidRDefault="00A5380A" w:rsidP="009028D0">
      <w:pPr>
        <w:rPr>
          <w:noProof w:val="0"/>
        </w:rPr>
      </w:pPr>
      <w:r w:rsidRPr="00F56323">
        <w:rPr>
          <w:noProof w:val="0"/>
        </w:rPr>
        <w:t>Golimumab é um anticorpo monoclonal humano que forma com elevada afinidade complexos estáveis com a forma bio</w:t>
      </w:r>
      <w:r w:rsidR="002871B5" w:rsidRPr="00F56323">
        <w:rPr>
          <w:noProof w:val="0"/>
        </w:rPr>
        <w:t>r</w:t>
      </w:r>
      <w:r w:rsidRPr="00F56323">
        <w:rPr>
          <w:noProof w:val="0"/>
        </w:rPr>
        <w:t>reativa quer solúvel quer transmembranar do TNF</w:t>
      </w:r>
      <w:r w:rsidR="003E2AF0" w:rsidRPr="00F56323">
        <w:rPr>
          <w:noProof w:val="0"/>
        </w:rPr>
        <w:noBreakHyphen/>
      </w:r>
      <w:r w:rsidRPr="00F56323">
        <w:rPr>
          <w:noProof w:val="0"/>
        </w:rPr>
        <w:t>α, os quais previnem a ligação do TNF</w:t>
      </w:r>
      <w:r w:rsidR="003E2AF0" w:rsidRPr="00F56323">
        <w:rPr>
          <w:noProof w:val="0"/>
        </w:rPr>
        <w:noBreakHyphen/>
      </w:r>
      <w:r w:rsidRPr="00F56323">
        <w:rPr>
          <w:noProof w:val="0"/>
        </w:rPr>
        <w:t xml:space="preserve">α aos seus </w:t>
      </w:r>
      <w:r w:rsidR="00A45E46" w:rsidRPr="00F56323">
        <w:rPr>
          <w:noProof w:val="0"/>
        </w:rPr>
        <w:t>recetores</w:t>
      </w:r>
      <w:r w:rsidRPr="00F56323">
        <w:rPr>
          <w:noProof w:val="0"/>
        </w:rPr>
        <w:t>.</w:t>
      </w:r>
    </w:p>
    <w:p w14:paraId="18C7C1A3" w14:textId="77777777" w:rsidR="00A5380A" w:rsidRPr="00F56323" w:rsidRDefault="00A5380A" w:rsidP="009028D0">
      <w:pPr>
        <w:rPr>
          <w:noProof w:val="0"/>
        </w:rPr>
      </w:pPr>
    </w:p>
    <w:p w14:paraId="425C5A3D" w14:textId="77777777" w:rsidR="00A5380A" w:rsidRPr="00F56323" w:rsidRDefault="00A5380A" w:rsidP="009028D0">
      <w:pPr>
        <w:keepNext/>
        <w:rPr>
          <w:noProof w:val="0"/>
          <w:u w:val="single"/>
        </w:rPr>
      </w:pPr>
      <w:r w:rsidRPr="00F56323">
        <w:rPr>
          <w:noProof w:val="0"/>
          <w:u w:val="single"/>
        </w:rPr>
        <w:t>Efeitos farmacodinâmicos</w:t>
      </w:r>
    </w:p>
    <w:p w14:paraId="6BFEAFB2" w14:textId="77777777" w:rsidR="00A5380A" w:rsidRPr="00F56323" w:rsidRDefault="00A5380A" w:rsidP="009028D0">
      <w:pPr>
        <w:rPr>
          <w:noProof w:val="0"/>
        </w:rPr>
      </w:pPr>
      <w:r w:rsidRPr="00F56323">
        <w:rPr>
          <w:noProof w:val="0"/>
        </w:rPr>
        <w:t>A ligação do TNF humano com golimumab demonstrou neutralizar a expressão na superfície celular induzida pelo TNF</w:t>
      </w:r>
      <w:r w:rsidR="003E2AF0" w:rsidRPr="00F56323">
        <w:rPr>
          <w:noProof w:val="0"/>
        </w:rPr>
        <w:noBreakHyphen/>
      </w:r>
      <w:r w:rsidRPr="00F56323">
        <w:rPr>
          <w:noProof w:val="0"/>
        </w:rPr>
        <w:t>α das moléculas de adesão E</w:t>
      </w:r>
      <w:r w:rsidR="003E2AF0" w:rsidRPr="00F56323">
        <w:rPr>
          <w:noProof w:val="0"/>
        </w:rPr>
        <w:noBreakHyphen/>
      </w:r>
      <w:r w:rsidRPr="00F56323">
        <w:rPr>
          <w:noProof w:val="0"/>
        </w:rPr>
        <w:t>selectina, das moléculas de adesão das células vasculares (VCAM)</w:t>
      </w:r>
      <w:r w:rsidR="003E2AF0" w:rsidRPr="00F56323">
        <w:rPr>
          <w:noProof w:val="0"/>
        </w:rPr>
        <w:noBreakHyphen/>
      </w:r>
      <w:r w:rsidRPr="00F56323">
        <w:rPr>
          <w:noProof w:val="0"/>
        </w:rPr>
        <w:t>1 e moléculas de adesão intercelular (ICAM)</w:t>
      </w:r>
      <w:r w:rsidR="003E2AF0" w:rsidRPr="00F56323">
        <w:rPr>
          <w:noProof w:val="0"/>
        </w:rPr>
        <w:noBreakHyphen/>
      </w:r>
      <w:r w:rsidRPr="00F56323">
        <w:rPr>
          <w:noProof w:val="0"/>
        </w:rPr>
        <w:t xml:space="preserve">1 pelas células endoteliais humanas. </w:t>
      </w:r>
      <w:r w:rsidRPr="00F56323">
        <w:rPr>
          <w:i/>
          <w:iCs/>
          <w:noProof w:val="0"/>
        </w:rPr>
        <w:t>In vitro</w:t>
      </w:r>
      <w:r w:rsidRPr="00F56323">
        <w:rPr>
          <w:noProof w:val="0"/>
        </w:rPr>
        <w:t>, a secreção induzida pelo TNF das interleucinas (IL)</w:t>
      </w:r>
      <w:r w:rsidR="003E2AF0" w:rsidRPr="00F56323">
        <w:rPr>
          <w:noProof w:val="0"/>
        </w:rPr>
        <w:noBreakHyphen/>
      </w:r>
      <w:r w:rsidRPr="00F56323">
        <w:rPr>
          <w:noProof w:val="0"/>
        </w:rPr>
        <w:t>6, IL</w:t>
      </w:r>
      <w:r w:rsidR="003E2AF0" w:rsidRPr="00F56323">
        <w:rPr>
          <w:noProof w:val="0"/>
        </w:rPr>
        <w:noBreakHyphen/>
      </w:r>
      <w:r w:rsidRPr="00F56323">
        <w:rPr>
          <w:noProof w:val="0"/>
        </w:rPr>
        <w:t xml:space="preserve">8 e do </w:t>
      </w:r>
      <w:r w:rsidR="00A45E46" w:rsidRPr="00F56323">
        <w:rPr>
          <w:noProof w:val="0"/>
        </w:rPr>
        <w:t>fator</w:t>
      </w:r>
      <w:r w:rsidRPr="00F56323">
        <w:rPr>
          <w:noProof w:val="0"/>
        </w:rPr>
        <w:t xml:space="preserve"> estimulante de colónias granulócitos</w:t>
      </w:r>
      <w:r w:rsidR="003E2AF0" w:rsidRPr="00F56323">
        <w:rPr>
          <w:noProof w:val="0"/>
        </w:rPr>
        <w:noBreakHyphen/>
      </w:r>
      <w:r w:rsidRPr="00F56323">
        <w:rPr>
          <w:noProof w:val="0"/>
        </w:rPr>
        <w:t>macrófagos (GM</w:t>
      </w:r>
      <w:r w:rsidR="003E2AF0" w:rsidRPr="00F56323">
        <w:rPr>
          <w:noProof w:val="0"/>
        </w:rPr>
        <w:noBreakHyphen/>
      </w:r>
      <w:r w:rsidRPr="00F56323">
        <w:rPr>
          <w:noProof w:val="0"/>
        </w:rPr>
        <w:t>CSF)</w:t>
      </w:r>
      <w:r w:rsidR="00D1404D" w:rsidRPr="00F56323">
        <w:rPr>
          <w:noProof w:val="0"/>
        </w:rPr>
        <w:t xml:space="preserve"> pelas células endoteliais humanas</w:t>
      </w:r>
      <w:r w:rsidRPr="00F56323">
        <w:rPr>
          <w:noProof w:val="0"/>
        </w:rPr>
        <w:t>, foi também inibida pelo golimumab.</w:t>
      </w:r>
    </w:p>
    <w:p w14:paraId="24A74231" w14:textId="77777777" w:rsidR="00A5380A" w:rsidRPr="00F56323" w:rsidRDefault="00A5380A" w:rsidP="009028D0">
      <w:pPr>
        <w:rPr>
          <w:noProof w:val="0"/>
        </w:rPr>
      </w:pPr>
    </w:p>
    <w:p w14:paraId="3FA31576" w14:textId="77777777" w:rsidR="00A5380A" w:rsidRPr="00F56323" w:rsidRDefault="00A5380A" w:rsidP="009028D0">
      <w:pPr>
        <w:rPr>
          <w:noProof w:val="0"/>
        </w:rPr>
      </w:pPr>
      <w:r w:rsidRPr="00F56323">
        <w:rPr>
          <w:noProof w:val="0"/>
        </w:rPr>
        <w:t>Observou</w:t>
      </w:r>
      <w:r w:rsidR="003E2AF0" w:rsidRPr="00F56323">
        <w:rPr>
          <w:noProof w:val="0"/>
        </w:rPr>
        <w:noBreakHyphen/>
      </w:r>
      <w:r w:rsidRPr="00F56323">
        <w:rPr>
          <w:noProof w:val="0"/>
        </w:rPr>
        <w:t>se melhoria dos níveis de proteína C </w:t>
      </w:r>
      <w:r w:rsidR="00A45E46" w:rsidRPr="00F56323">
        <w:rPr>
          <w:noProof w:val="0"/>
        </w:rPr>
        <w:t>reativa</w:t>
      </w:r>
      <w:r w:rsidRPr="00F56323">
        <w:rPr>
          <w:noProof w:val="0"/>
        </w:rPr>
        <w:t xml:space="preserve"> (PCR) relativamente aos grupos placebo e o tratamento com Simponi resultou numa redução significativa relativamente à avaliação inicial dos níveis séricos de IL</w:t>
      </w:r>
      <w:r w:rsidR="003E2AF0" w:rsidRPr="00F56323">
        <w:rPr>
          <w:noProof w:val="0"/>
        </w:rPr>
        <w:noBreakHyphen/>
      </w:r>
      <w:r w:rsidRPr="00F56323">
        <w:rPr>
          <w:noProof w:val="0"/>
        </w:rPr>
        <w:t>6, ICAM</w:t>
      </w:r>
      <w:r w:rsidR="003E2AF0" w:rsidRPr="00F56323">
        <w:rPr>
          <w:noProof w:val="0"/>
        </w:rPr>
        <w:noBreakHyphen/>
      </w:r>
      <w:r w:rsidRPr="00F56323">
        <w:rPr>
          <w:noProof w:val="0"/>
        </w:rPr>
        <w:t>1, metaloproteinase da matriz (MMP)</w:t>
      </w:r>
      <w:r w:rsidR="003E2AF0" w:rsidRPr="00F56323">
        <w:rPr>
          <w:noProof w:val="0"/>
        </w:rPr>
        <w:noBreakHyphen/>
      </w:r>
      <w:r w:rsidRPr="00F56323">
        <w:rPr>
          <w:noProof w:val="0"/>
        </w:rPr>
        <w:t xml:space="preserve">3 e </w:t>
      </w:r>
      <w:r w:rsidR="00A45E46" w:rsidRPr="00F56323">
        <w:rPr>
          <w:noProof w:val="0"/>
        </w:rPr>
        <w:t>fator</w:t>
      </w:r>
      <w:r w:rsidRPr="00F56323">
        <w:rPr>
          <w:noProof w:val="0"/>
        </w:rPr>
        <w:t xml:space="preserve"> de crescimento do endotélio vascular (VEGF) comparativamente ao tratamento controlo. Adicionalmente, os níveis de TNF</w:t>
      </w:r>
      <w:r w:rsidR="003E2AF0" w:rsidRPr="00F56323">
        <w:rPr>
          <w:noProof w:val="0"/>
        </w:rPr>
        <w:noBreakHyphen/>
      </w:r>
      <w:r w:rsidRPr="00F56323">
        <w:rPr>
          <w:noProof w:val="0"/>
        </w:rPr>
        <w:t>α reduziram em doentes com AR e EA e os níveis de IL</w:t>
      </w:r>
      <w:r w:rsidR="003E2AF0" w:rsidRPr="00F56323">
        <w:rPr>
          <w:noProof w:val="0"/>
        </w:rPr>
        <w:noBreakHyphen/>
      </w:r>
      <w:r w:rsidRPr="00F56323">
        <w:rPr>
          <w:noProof w:val="0"/>
        </w:rPr>
        <w:t>8 reduziram em doentes com AP. Estas alterações foram observadas na primeira avaliação (semana 4) após administração inicial de Simponi e mantiveram</w:t>
      </w:r>
      <w:r w:rsidR="003E2AF0" w:rsidRPr="00F56323">
        <w:rPr>
          <w:noProof w:val="0"/>
        </w:rPr>
        <w:noBreakHyphen/>
      </w:r>
      <w:r w:rsidRPr="00F56323">
        <w:rPr>
          <w:noProof w:val="0"/>
        </w:rPr>
        <w:t>se, de uma forma geral, até à semana 24.</w:t>
      </w:r>
    </w:p>
    <w:p w14:paraId="6E7B2A87" w14:textId="77777777" w:rsidR="00A5380A" w:rsidRPr="00F56323" w:rsidRDefault="00A5380A" w:rsidP="009028D0">
      <w:pPr>
        <w:rPr>
          <w:noProof w:val="0"/>
        </w:rPr>
      </w:pPr>
    </w:p>
    <w:p w14:paraId="061B7502" w14:textId="77777777" w:rsidR="00A5380A" w:rsidRPr="00F56323" w:rsidRDefault="00A5380A" w:rsidP="009028D0">
      <w:pPr>
        <w:keepNext/>
        <w:widowControl w:val="0"/>
        <w:numPr>
          <w:ilvl w:val="12"/>
          <w:numId w:val="0"/>
        </w:numPr>
        <w:rPr>
          <w:iCs/>
          <w:noProof w:val="0"/>
          <w:u w:val="single"/>
        </w:rPr>
      </w:pPr>
      <w:r w:rsidRPr="00F56323">
        <w:rPr>
          <w:iCs/>
          <w:noProof w:val="0"/>
          <w:u w:val="single"/>
        </w:rPr>
        <w:lastRenderedPageBreak/>
        <w:t xml:space="preserve">Eficácia </w:t>
      </w:r>
      <w:r w:rsidR="007F3851">
        <w:rPr>
          <w:iCs/>
          <w:noProof w:val="0"/>
          <w:u w:val="single"/>
        </w:rPr>
        <w:t>c</w:t>
      </w:r>
      <w:r w:rsidRPr="00F56323">
        <w:rPr>
          <w:iCs/>
          <w:noProof w:val="0"/>
          <w:u w:val="single"/>
        </w:rPr>
        <w:t>línica</w:t>
      </w:r>
    </w:p>
    <w:p w14:paraId="666479DB" w14:textId="77777777" w:rsidR="00A5380A" w:rsidRPr="00F56323" w:rsidRDefault="00A5380A" w:rsidP="009028D0">
      <w:pPr>
        <w:keepNext/>
        <w:widowControl w:val="0"/>
        <w:rPr>
          <w:noProof w:val="0"/>
          <w:u w:val="single"/>
        </w:rPr>
      </w:pPr>
    </w:p>
    <w:p w14:paraId="37A3C63D" w14:textId="77777777" w:rsidR="00CA183F" w:rsidRPr="00F56323" w:rsidRDefault="00CA183F" w:rsidP="009028D0">
      <w:pPr>
        <w:keepNext/>
        <w:widowControl w:val="0"/>
        <w:rPr>
          <w:i/>
          <w:iCs/>
          <w:noProof w:val="0"/>
        </w:rPr>
      </w:pPr>
      <w:r w:rsidRPr="00F56323">
        <w:rPr>
          <w:i/>
          <w:iCs/>
          <w:noProof w:val="0"/>
        </w:rPr>
        <w:t>Artrite reumatoide</w:t>
      </w:r>
    </w:p>
    <w:p w14:paraId="20F8D96B" w14:textId="77777777" w:rsidR="00837215" w:rsidRPr="00F56323" w:rsidRDefault="00A5380A" w:rsidP="009028D0">
      <w:pPr>
        <w:autoSpaceDE w:val="0"/>
        <w:autoSpaceDN w:val="0"/>
        <w:adjustRightInd w:val="0"/>
        <w:rPr>
          <w:noProof w:val="0"/>
        </w:rPr>
      </w:pPr>
      <w:r w:rsidRPr="00F56323">
        <w:rPr>
          <w:noProof w:val="0"/>
        </w:rPr>
        <w:t xml:space="preserve">A eficácia de Simponi foi demonstrada em </w:t>
      </w:r>
      <w:r w:rsidR="002F783C" w:rsidRPr="00F56323">
        <w:rPr>
          <w:noProof w:val="0"/>
        </w:rPr>
        <w:t>três </w:t>
      </w:r>
      <w:r w:rsidRPr="00F56323">
        <w:rPr>
          <w:noProof w:val="0"/>
        </w:rPr>
        <w:t>estudos multicêntricos, aleatorizados, em dupla ocultação, controlados com placebo em</w:t>
      </w:r>
      <w:r w:rsidR="002F783C" w:rsidRPr="00F56323">
        <w:rPr>
          <w:noProof w:val="0"/>
        </w:rPr>
        <w:t xml:space="preserve"> mais de 1</w:t>
      </w:r>
      <w:r w:rsidR="00243691" w:rsidRPr="00F56323">
        <w:rPr>
          <w:noProof w:val="0"/>
        </w:rPr>
        <w:t>.</w:t>
      </w:r>
      <w:r w:rsidR="002F783C" w:rsidRPr="00F56323">
        <w:rPr>
          <w:noProof w:val="0"/>
        </w:rPr>
        <w:t>500</w:t>
      </w:r>
      <w:r w:rsidRPr="00F56323">
        <w:rPr>
          <w:noProof w:val="0"/>
        </w:rPr>
        <w:t xml:space="preserve"> doentes </w:t>
      </w:r>
      <w:r w:rsidR="00DB724F" w:rsidRPr="00F56323">
        <w:rPr>
          <w:noProof w:val="0"/>
        </w:rPr>
        <w:t>≥</w:t>
      </w:r>
      <w:r w:rsidRPr="00F56323">
        <w:rPr>
          <w:noProof w:val="0"/>
        </w:rPr>
        <w:t xml:space="preserve"> 18 anos com AR </w:t>
      </w:r>
      <w:r w:rsidR="00A45E46" w:rsidRPr="00F56323">
        <w:rPr>
          <w:noProof w:val="0"/>
        </w:rPr>
        <w:t>ativa</w:t>
      </w:r>
      <w:r w:rsidRPr="00F56323">
        <w:rPr>
          <w:noProof w:val="0"/>
        </w:rPr>
        <w:t xml:space="preserve"> moderada a grave diagnosticada, segundo os critérios da </w:t>
      </w:r>
      <w:r w:rsidRPr="00F56323">
        <w:rPr>
          <w:i/>
          <w:noProof w:val="0"/>
        </w:rPr>
        <w:t>American College of Rheumatology</w:t>
      </w:r>
      <w:r w:rsidRPr="00F56323">
        <w:rPr>
          <w:noProof w:val="0"/>
        </w:rPr>
        <w:t xml:space="preserve"> (ACR), pelo menos nos 3 meses anteriores ao rastreio. Os doentes tinham pelo menos 4 articulações tumefactas e 4 articulações dolorosas. Simponi ou placebo foram administrados subcutaneamente a cada 4 semanas.</w:t>
      </w:r>
    </w:p>
    <w:p w14:paraId="05B9ADC0" w14:textId="77777777" w:rsidR="00A5380A" w:rsidRPr="00F56323" w:rsidRDefault="00A5380A" w:rsidP="009028D0">
      <w:pPr>
        <w:rPr>
          <w:noProof w:val="0"/>
        </w:rPr>
      </w:pPr>
    </w:p>
    <w:p w14:paraId="3F4B43FD" w14:textId="77777777" w:rsidR="00A5380A" w:rsidRPr="00F56323" w:rsidRDefault="00A5380A" w:rsidP="009028D0">
      <w:pPr>
        <w:rPr>
          <w:noProof w:val="0"/>
        </w:rPr>
      </w:pPr>
      <w:r w:rsidRPr="00F56323">
        <w:rPr>
          <w:noProof w:val="0"/>
        </w:rPr>
        <w:t>O GO</w:t>
      </w:r>
      <w:r w:rsidR="003E2AF0" w:rsidRPr="00F56323">
        <w:rPr>
          <w:noProof w:val="0"/>
        </w:rPr>
        <w:noBreakHyphen/>
      </w:r>
      <w:r w:rsidRPr="00F56323">
        <w:rPr>
          <w:noProof w:val="0"/>
        </w:rPr>
        <w:t xml:space="preserve">FORWARD avaliou 444 doentes que tinham AR </w:t>
      </w:r>
      <w:r w:rsidR="00A45E46" w:rsidRPr="00F56323">
        <w:rPr>
          <w:noProof w:val="0"/>
        </w:rPr>
        <w:t>ativa</w:t>
      </w:r>
      <w:r w:rsidRPr="00F56323">
        <w:rPr>
          <w:noProof w:val="0"/>
        </w:rPr>
        <w:t>, não obstante o tratamento com uma dose estável de pelo menos 1</w:t>
      </w:r>
      <w:r w:rsidR="00FB416B">
        <w:rPr>
          <w:noProof w:val="0"/>
        </w:rPr>
        <w:t>5 </w:t>
      </w:r>
      <w:r w:rsidRPr="00F56323">
        <w:rPr>
          <w:noProof w:val="0"/>
        </w:rPr>
        <w:t>mg/semana de MTX, e que não tinham sido previamente tratados com um anti</w:t>
      </w:r>
      <w:r w:rsidR="003E2AF0" w:rsidRPr="00F56323">
        <w:rPr>
          <w:noProof w:val="0"/>
        </w:rPr>
        <w:noBreakHyphen/>
      </w:r>
      <w:r w:rsidRPr="00F56323">
        <w:rPr>
          <w:noProof w:val="0"/>
        </w:rPr>
        <w:t>TNF. Os doentes receberam aleatoriamente placebo + MTX, Simponi</w:t>
      </w:r>
      <w:r w:rsidR="00C2018E">
        <w:rPr>
          <w:noProof w:val="0"/>
        </w:rPr>
        <w:t xml:space="preserve"> 5</w:t>
      </w:r>
      <w:r w:rsidRPr="00F56323">
        <w:rPr>
          <w:noProof w:val="0"/>
        </w:rPr>
        <w:t>0 mg + MTX, Simponi</w:t>
      </w:r>
      <w:r w:rsidR="00B64AF2">
        <w:rPr>
          <w:noProof w:val="0"/>
        </w:rPr>
        <w:t xml:space="preserve"> 1</w:t>
      </w:r>
      <w:r w:rsidRPr="00F56323">
        <w:rPr>
          <w:noProof w:val="0"/>
        </w:rPr>
        <w:t>00 mg + MTX ou Simponi</w:t>
      </w:r>
      <w:r w:rsidR="00B64AF2">
        <w:rPr>
          <w:noProof w:val="0"/>
        </w:rPr>
        <w:t xml:space="preserve"> 1</w:t>
      </w:r>
      <w:r w:rsidRPr="00F56323">
        <w:rPr>
          <w:noProof w:val="0"/>
        </w:rPr>
        <w:t xml:space="preserve">00 mg + placebo. </w:t>
      </w:r>
      <w:bookmarkStart w:id="54" w:name="OLE_LINK4"/>
      <w:bookmarkStart w:id="55" w:name="OLE_LINK5"/>
      <w:r w:rsidRPr="00F56323">
        <w:rPr>
          <w:noProof w:val="0"/>
        </w:rPr>
        <w:t>Os doentes a receber placebo + MTX foram transferidos para Simponi</w:t>
      </w:r>
      <w:r w:rsidR="00C2018E">
        <w:rPr>
          <w:noProof w:val="0"/>
        </w:rPr>
        <w:t xml:space="preserve"> 5</w:t>
      </w:r>
      <w:r w:rsidRPr="00F56323">
        <w:rPr>
          <w:noProof w:val="0"/>
        </w:rPr>
        <w:t xml:space="preserve">0 mg + MTX após a </w:t>
      </w:r>
      <w:r w:rsidR="002F783C" w:rsidRPr="00F56323">
        <w:rPr>
          <w:noProof w:val="0"/>
        </w:rPr>
        <w:t>s</w:t>
      </w:r>
      <w:r w:rsidRPr="00F56323">
        <w:rPr>
          <w:noProof w:val="0"/>
        </w:rPr>
        <w:t xml:space="preserve">emana 24. Na </w:t>
      </w:r>
      <w:r w:rsidR="002F783C" w:rsidRPr="00F56323">
        <w:rPr>
          <w:noProof w:val="0"/>
        </w:rPr>
        <w:t>s</w:t>
      </w:r>
      <w:r w:rsidRPr="00F56323">
        <w:rPr>
          <w:noProof w:val="0"/>
        </w:rPr>
        <w:t>emana 52, os doentes entraram numa extensão aberta a longo prazo.</w:t>
      </w:r>
      <w:bookmarkEnd w:id="54"/>
      <w:bookmarkEnd w:id="55"/>
    </w:p>
    <w:p w14:paraId="457C2550" w14:textId="77777777" w:rsidR="00A5380A" w:rsidRPr="00F56323" w:rsidRDefault="00A5380A" w:rsidP="009028D0">
      <w:pPr>
        <w:rPr>
          <w:noProof w:val="0"/>
        </w:rPr>
      </w:pPr>
    </w:p>
    <w:p w14:paraId="46B05730" w14:textId="77777777" w:rsidR="00A5380A" w:rsidRPr="00F56323" w:rsidRDefault="00A5380A" w:rsidP="009028D0">
      <w:pPr>
        <w:autoSpaceDE w:val="0"/>
        <w:autoSpaceDN w:val="0"/>
        <w:adjustRightInd w:val="0"/>
        <w:rPr>
          <w:noProof w:val="0"/>
        </w:rPr>
      </w:pPr>
      <w:r w:rsidRPr="00F56323">
        <w:rPr>
          <w:noProof w:val="0"/>
        </w:rPr>
        <w:t>O GO</w:t>
      </w:r>
      <w:r w:rsidR="003E2AF0" w:rsidRPr="00F56323">
        <w:rPr>
          <w:noProof w:val="0"/>
        </w:rPr>
        <w:noBreakHyphen/>
      </w:r>
      <w:r w:rsidRPr="00F56323">
        <w:rPr>
          <w:noProof w:val="0"/>
        </w:rPr>
        <w:t>AFTER avaliou 44</w:t>
      </w:r>
      <w:r w:rsidR="00FB416B">
        <w:rPr>
          <w:noProof w:val="0"/>
        </w:rPr>
        <w:t>5 </w:t>
      </w:r>
      <w:r w:rsidRPr="00F56323">
        <w:rPr>
          <w:noProof w:val="0"/>
        </w:rPr>
        <w:t>doentes que tinham sido previamente tratados com um ou mais anti</w:t>
      </w:r>
      <w:r w:rsidR="003E2AF0" w:rsidRPr="00F56323">
        <w:rPr>
          <w:noProof w:val="0"/>
        </w:rPr>
        <w:noBreakHyphen/>
      </w:r>
      <w:r w:rsidRPr="00F56323">
        <w:rPr>
          <w:noProof w:val="0"/>
        </w:rPr>
        <w:t>TNF adalimumab, etanercept ou infliximab. Os doentes receberam aleatoriamente placebo, Simponi</w:t>
      </w:r>
      <w:r w:rsidR="00C2018E">
        <w:rPr>
          <w:noProof w:val="0"/>
        </w:rPr>
        <w:t xml:space="preserve"> 5</w:t>
      </w:r>
      <w:r w:rsidRPr="00F56323">
        <w:rPr>
          <w:noProof w:val="0"/>
        </w:rPr>
        <w:t>0 mg ou Simponi</w:t>
      </w:r>
      <w:r w:rsidR="00B64AF2">
        <w:rPr>
          <w:noProof w:val="0"/>
        </w:rPr>
        <w:t xml:space="preserve"> 1</w:t>
      </w:r>
      <w:r w:rsidRPr="00F56323">
        <w:rPr>
          <w:noProof w:val="0"/>
        </w:rPr>
        <w:t>00 mg. Os doentes puderam continuar a terapêutica concomitante de DMARDs com MTX, sulfasalazina (SSZ) e/ou hidroxicloroquina (HCQ) durante o estudo. As razões referidas para a suspensão do tratamento prévio com anti</w:t>
      </w:r>
      <w:r w:rsidR="003E2AF0" w:rsidRPr="00F56323">
        <w:rPr>
          <w:noProof w:val="0"/>
        </w:rPr>
        <w:noBreakHyphen/>
      </w:r>
      <w:r w:rsidRPr="00F56323">
        <w:rPr>
          <w:noProof w:val="0"/>
        </w:rPr>
        <w:t>TNF foram falta de eficácia (58%), intolerância (13%) e/ou outras razões que não a eficácia ou segurança (29%, principalmente razões financeiras).</w:t>
      </w:r>
    </w:p>
    <w:p w14:paraId="760DA034" w14:textId="77777777" w:rsidR="00A5380A" w:rsidRPr="00F56323" w:rsidRDefault="00A5380A" w:rsidP="009028D0">
      <w:pPr>
        <w:rPr>
          <w:noProof w:val="0"/>
          <w:u w:val="single"/>
        </w:rPr>
      </w:pPr>
    </w:p>
    <w:p w14:paraId="03C7EDF2" w14:textId="77777777" w:rsidR="002F783C" w:rsidRPr="00F56323" w:rsidRDefault="002F783C" w:rsidP="009028D0">
      <w:pPr>
        <w:rPr>
          <w:noProof w:val="0"/>
        </w:rPr>
      </w:pPr>
      <w:r w:rsidRPr="00F56323">
        <w:rPr>
          <w:noProof w:val="0"/>
        </w:rPr>
        <w:t>O GO</w:t>
      </w:r>
      <w:r w:rsidR="003E2AF0" w:rsidRPr="00F56323">
        <w:rPr>
          <w:noProof w:val="0"/>
        </w:rPr>
        <w:noBreakHyphen/>
      </w:r>
      <w:r w:rsidRPr="00F56323">
        <w:rPr>
          <w:noProof w:val="0"/>
        </w:rPr>
        <w:t xml:space="preserve">BEFORE avaliou 637 doentes com AR </w:t>
      </w:r>
      <w:r w:rsidR="00A45E46" w:rsidRPr="00F56323">
        <w:rPr>
          <w:noProof w:val="0"/>
        </w:rPr>
        <w:t>ativa</w:t>
      </w:r>
      <w:r w:rsidRPr="00F56323">
        <w:rPr>
          <w:noProof w:val="0"/>
        </w:rPr>
        <w:t xml:space="preserve"> que não tinham sido submetidos previamente a MTX e não tinham sido previamente tratados com um agente anti</w:t>
      </w:r>
      <w:r w:rsidR="003E2AF0" w:rsidRPr="00F56323">
        <w:rPr>
          <w:noProof w:val="0"/>
        </w:rPr>
        <w:noBreakHyphen/>
      </w:r>
      <w:r w:rsidRPr="00F56323">
        <w:rPr>
          <w:noProof w:val="0"/>
        </w:rPr>
        <w:t>TNF. Os doentes foram aleatorizados para receber placebo + MTX, Simponi</w:t>
      </w:r>
      <w:r w:rsidR="00C2018E">
        <w:rPr>
          <w:noProof w:val="0"/>
        </w:rPr>
        <w:t xml:space="preserve"> 5</w:t>
      </w:r>
      <w:r w:rsidRPr="00F56323">
        <w:rPr>
          <w:noProof w:val="0"/>
        </w:rPr>
        <w:t>0 mg + MTX, Simponi</w:t>
      </w:r>
      <w:r w:rsidR="00B64AF2">
        <w:rPr>
          <w:noProof w:val="0"/>
        </w:rPr>
        <w:t xml:space="preserve"> 1</w:t>
      </w:r>
      <w:r w:rsidRPr="00F56323">
        <w:rPr>
          <w:noProof w:val="0"/>
        </w:rPr>
        <w:t>00 mg + MTX ou Simponi</w:t>
      </w:r>
      <w:r w:rsidR="00B64AF2">
        <w:rPr>
          <w:noProof w:val="0"/>
        </w:rPr>
        <w:t xml:space="preserve"> 1</w:t>
      </w:r>
      <w:r w:rsidRPr="00F56323">
        <w:rPr>
          <w:noProof w:val="0"/>
        </w:rPr>
        <w:t xml:space="preserve">00 mg + placebo. Na semana 52, os doentes entraram numa extensão em regime aberto a longo prazo na qual os doentes a receber placebo + MTX que </w:t>
      </w:r>
      <w:r w:rsidR="00094A45" w:rsidRPr="00F56323">
        <w:rPr>
          <w:noProof w:val="0"/>
        </w:rPr>
        <w:t>tinham</w:t>
      </w:r>
      <w:r w:rsidRPr="00F56323">
        <w:rPr>
          <w:noProof w:val="0"/>
        </w:rPr>
        <w:t>, pelo menos,</w:t>
      </w:r>
      <w:r w:rsidR="00B64AF2">
        <w:rPr>
          <w:noProof w:val="0"/>
        </w:rPr>
        <w:t xml:space="preserve"> 1</w:t>
      </w:r>
      <w:r w:rsidRPr="00F56323">
        <w:rPr>
          <w:noProof w:val="0"/>
        </w:rPr>
        <w:t> articulação tumefacta ou dolorosa foram transferidos para Simponi</w:t>
      </w:r>
      <w:r w:rsidR="00C2018E">
        <w:rPr>
          <w:noProof w:val="0"/>
        </w:rPr>
        <w:t xml:space="preserve"> 5</w:t>
      </w:r>
      <w:r w:rsidRPr="00F56323">
        <w:rPr>
          <w:noProof w:val="0"/>
        </w:rPr>
        <w:t>0 mg + MTX.</w:t>
      </w:r>
    </w:p>
    <w:p w14:paraId="2800048E" w14:textId="77777777" w:rsidR="002F783C" w:rsidRPr="00F56323" w:rsidRDefault="002F783C" w:rsidP="009028D0">
      <w:pPr>
        <w:rPr>
          <w:noProof w:val="0"/>
          <w:u w:val="single"/>
        </w:rPr>
      </w:pPr>
    </w:p>
    <w:p w14:paraId="23BB726F" w14:textId="77777777" w:rsidR="00A5380A" w:rsidRPr="00F56323" w:rsidRDefault="00A5380A" w:rsidP="009028D0">
      <w:pPr>
        <w:autoSpaceDE w:val="0"/>
        <w:autoSpaceDN w:val="0"/>
        <w:adjustRightInd w:val="0"/>
        <w:rPr>
          <w:noProof w:val="0"/>
        </w:rPr>
      </w:pPr>
      <w:r w:rsidRPr="00F56323">
        <w:rPr>
          <w:noProof w:val="0"/>
        </w:rPr>
        <w:t>O</w:t>
      </w:r>
      <w:r w:rsidR="008309F6" w:rsidRPr="00F56323">
        <w:rPr>
          <w:noProof w:val="0"/>
        </w:rPr>
        <w:t>s</w:t>
      </w:r>
      <w:r w:rsidRPr="00F56323">
        <w:rPr>
          <w:noProof w:val="0"/>
        </w:rPr>
        <w:t xml:space="preserve"> </w:t>
      </w:r>
      <w:r w:rsidR="00A45E46" w:rsidRPr="00F56323">
        <w:rPr>
          <w:noProof w:val="0"/>
        </w:rPr>
        <w:t>objetivos</w:t>
      </w:r>
      <w:r w:rsidRPr="00F56323">
        <w:rPr>
          <w:noProof w:val="0"/>
        </w:rPr>
        <w:t xml:space="preserve"> combinado</w:t>
      </w:r>
      <w:r w:rsidR="008309F6" w:rsidRPr="00F56323">
        <w:rPr>
          <w:noProof w:val="0"/>
        </w:rPr>
        <w:t>s</w:t>
      </w:r>
      <w:r w:rsidRPr="00F56323">
        <w:rPr>
          <w:noProof w:val="0"/>
        </w:rPr>
        <w:t xml:space="preserve"> primário</w:t>
      </w:r>
      <w:r w:rsidR="008309F6" w:rsidRPr="00F56323">
        <w:rPr>
          <w:noProof w:val="0"/>
        </w:rPr>
        <w:t>s</w:t>
      </w:r>
      <w:r w:rsidRPr="00F56323">
        <w:rPr>
          <w:noProof w:val="0"/>
        </w:rPr>
        <w:t xml:space="preserve"> no GO</w:t>
      </w:r>
      <w:r w:rsidR="003E2AF0" w:rsidRPr="00F56323">
        <w:rPr>
          <w:noProof w:val="0"/>
        </w:rPr>
        <w:noBreakHyphen/>
      </w:r>
      <w:r w:rsidRPr="00F56323">
        <w:rPr>
          <w:noProof w:val="0"/>
        </w:rPr>
        <w:t>FORWARD fo</w:t>
      </w:r>
      <w:r w:rsidR="008309F6" w:rsidRPr="00F56323">
        <w:rPr>
          <w:noProof w:val="0"/>
        </w:rPr>
        <w:t>ram</w:t>
      </w:r>
      <w:r w:rsidRPr="00F56323">
        <w:rPr>
          <w:noProof w:val="0"/>
        </w:rPr>
        <w:t xml:space="preserve"> a percentagem de doentes que atingiu uma resposta ACR 20 na semana 14</w:t>
      </w:r>
      <w:r w:rsidR="00D93246" w:rsidRPr="00F56323">
        <w:rPr>
          <w:noProof w:val="0"/>
        </w:rPr>
        <w:t xml:space="preserve"> e </w:t>
      </w:r>
      <w:r w:rsidRPr="00F56323">
        <w:rPr>
          <w:noProof w:val="0"/>
        </w:rPr>
        <w:t xml:space="preserve">a melhoria relativamente à avaliação inicial no </w:t>
      </w:r>
      <w:r w:rsidRPr="00F56323">
        <w:rPr>
          <w:i/>
          <w:noProof w:val="0"/>
        </w:rPr>
        <w:t>Health Assessment Questionnaire</w:t>
      </w:r>
      <w:r w:rsidRPr="00F56323">
        <w:rPr>
          <w:noProof w:val="0"/>
        </w:rPr>
        <w:t xml:space="preserve"> (HAQ) na semana 24. </w:t>
      </w:r>
      <w:r w:rsidR="005342D3" w:rsidRPr="00F56323">
        <w:rPr>
          <w:noProof w:val="0"/>
        </w:rPr>
        <w:t>No</w:t>
      </w:r>
      <w:r w:rsidR="00D93246" w:rsidRPr="00F56323">
        <w:rPr>
          <w:noProof w:val="0"/>
        </w:rPr>
        <w:t xml:space="preserve"> GO</w:t>
      </w:r>
      <w:r w:rsidR="003E2AF0" w:rsidRPr="00F56323">
        <w:rPr>
          <w:noProof w:val="0"/>
        </w:rPr>
        <w:noBreakHyphen/>
      </w:r>
      <w:r w:rsidR="00D93246" w:rsidRPr="00F56323">
        <w:rPr>
          <w:noProof w:val="0"/>
        </w:rPr>
        <w:t xml:space="preserve">AFTER, o </w:t>
      </w:r>
      <w:r w:rsidR="00A45E46" w:rsidRPr="00F56323">
        <w:rPr>
          <w:noProof w:val="0"/>
        </w:rPr>
        <w:t>objetivo</w:t>
      </w:r>
      <w:r w:rsidR="00D93246" w:rsidRPr="00F56323">
        <w:rPr>
          <w:noProof w:val="0"/>
        </w:rPr>
        <w:t xml:space="preserve"> primário foi a percentagem de doentes que atingiu uma resposta ACR 20 na semana 14. No GO</w:t>
      </w:r>
      <w:r w:rsidR="003E2AF0" w:rsidRPr="00F56323">
        <w:rPr>
          <w:noProof w:val="0"/>
        </w:rPr>
        <w:noBreakHyphen/>
      </w:r>
      <w:r w:rsidR="00D93246" w:rsidRPr="00F56323">
        <w:rPr>
          <w:noProof w:val="0"/>
        </w:rPr>
        <w:t xml:space="preserve">BEFORE, os </w:t>
      </w:r>
      <w:r w:rsidR="00A45E46" w:rsidRPr="00F56323">
        <w:rPr>
          <w:noProof w:val="0"/>
        </w:rPr>
        <w:t>objetivos</w:t>
      </w:r>
      <w:r w:rsidR="00D93246" w:rsidRPr="00F56323">
        <w:rPr>
          <w:noProof w:val="0"/>
        </w:rPr>
        <w:t xml:space="preserve"> primários combinados foram a percentagem de doentes que atingiu uma resposta ACR 50 na semana 24 e a alteração em relação à </w:t>
      </w:r>
      <w:r w:rsidR="00094A45" w:rsidRPr="00F56323">
        <w:rPr>
          <w:noProof w:val="0"/>
        </w:rPr>
        <w:t>avaliação basal</w:t>
      </w:r>
      <w:r w:rsidR="00D93246" w:rsidRPr="00F56323">
        <w:rPr>
          <w:noProof w:val="0"/>
        </w:rPr>
        <w:t xml:space="preserve"> da pontuação </w:t>
      </w:r>
      <w:r w:rsidR="00094A45" w:rsidRPr="00F56323">
        <w:rPr>
          <w:noProof w:val="0"/>
        </w:rPr>
        <w:t>de</w:t>
      </w:r>
      <w:r w:rsidR="00D93246" w:rsidRPr="00F56323">
        <w:rPr>
          <w:noProof w:val="0"/>
        </w:rPr>
        <w:t xml:space="preserve"> </w:t>
      </w:r>
      <w:r w:rsidR="00094A45" w:rsidRPr="00F56323">
        <w:rPr>
          <w:noProof w:val="0"/>
        </w:rPr>
        <w:t>Sharp modificada</w:t>
      </w:r>
      <w:r w:rsidR="00094A45" w:rsidRPr="00F56323">
        <w:rPr>
          <w:i/>
          <w:noProof w:val="0"/>
        </w:rPr>
        <w:t xml:space="preserve"> </w:t>
      </w:r>
      <w:r w:rsidR="00094A45" w:rsidRPr="00F56323">
        <w:rPr>
          <w:noProof w:val="0"/>
        </w:rPr>
        <w:t>por van der Heijde (</w:t>
      </w:r>
      <w:r w:rsidR="00D93246" w:rsidRPr="00F56323">
        <w:rPr>
          <w:i/>
          <w:noProof w:val="0"/>
        </w:rPr>
        <w:t>van der Heijde</w:t>
      </w:r>
      <w:r w:rsidR="003E2AF0" w:rsidRPr="00F56323">
        <w:rPr>
          <w:i/>
          <w:noProof w:val="0"/>
        </w:rPr>
        <w:noBreakHyphen/>
      </w:r>
      <w:r w:rsidR="00D93246" w:rsidRPr="00F56323">
        <w:rPr>
          <w:i/>
          <w:noProof w:val="0"/>
        </w:rPr>
        <w:t>modified</w:t>
      </w:r>
      <w:r w:rsidR="00094A45" w:rsidRPr="00F56323">
        <w:rPr>
          <w:i/>
          <w:noProof w:val="0"/>
        </w:rPr>
        <w:t xml:space="preserve"> Sharp score </w:t>
      </w:r>
      <w:r w:rsidR="003E2AF0" w:rsidRPr="00F56323">
        <w:rPr>
          <w:i/>
          <w:noProof w:val="0"/>
        </w:rPr>
        <w:noBreakHyphen/>
      </w:r>
      <w:r w:rsidR="009E12F3" w:rsidRPr="00F56323">
        <w:rPr>
          <w:i/>
          <w:noProof w:val="0"/>
        </w:rPr>
        <w:t xml:space="preserve"> </w:t>
      </w:r>
      <w:r w:rsidR="00D93246" w:rsidRPr="00F56323">
        <w:rPr>
          <w:noProof w:val="0"/>
        </w:rPr>
        <w:t>vdH</w:t>
      </w:r>
      <w:r w:rsidR="003E2AF0" w:rsidRPr="00F56323">
        <w:rPr>
          <w:noProof w:val="0"/>
        </w:rPr>
        <w:noBreakHyphen/>
      </w:r>
      <w:r w:rsidR="00D93246" w:rsidRPr="00F56323">
        <w:rPr>
          <w:noProof w:val="0"/>
        </w:rPr>
        <w:t xml:space="preserve">S) na semana 52. </w:t>
      </w:r>
      <w:r w:rsidRPr="00F56323">
        <w:rPr>
          <w:noProof w:val="0"/>
        </w:rPr>
        <w:t xml:space="preserve">Para além do(s) </w:t>
      </w:r>
      <w:r w:rsidR="00A45E46" w:rsidRPr="00F56323">
        <w:rPr>
          <w:noProof w:val="0"/>
        </w:rPr>
        <w:t>objetivo</w:t>
      </w:r>
      <w:r w:rsidRPr="00F56323">
        <w:rPr>
          <w:noProof w:val="0"/>
        </w:rPr>
        <w:t xml:space="preserve">(s) primário(s), foram realizadas avaliações adicionais do impacto do tratamento com Simponi nos sinais e sintomas de artrite, </w:t>
      </w:r>
      <w:r w:rsidR="00B10838" w:rsidRPr="00F56323">
        <w:rPr>
          <w:noProof w:val="0"/>
        </w:rPr>
        <w:t xml:space="preserve">resposta radiográfica, </w:t>
      </w:r>
      <w:r w:rsidRPr="00F56323">
        <w:rPr>
          <w:noProof w:val="0"/>
        </w:rPr>
        <w:t>função física e qualidade de vida relacionada com saúde.</w:t>
      </w:r>
    </w:p>
    <w:p w14:paraId="6921E4AA" w14:textId="77777777" w:rsidR="00A5380A" w:rsidRPr="00F56323" w:rsidRDefault="00A5380A" w:rsidP="009028D0">
      <w:pPr>
        <w:rPr>
          <w:noProof w:val="0"/>
        </w:rPr>
      </w:pPr>
    </w:p>
    <w:p w14:paraId="544E2D84" w14:textId="77777777" w:rsidR="00A5380A" w:rsidRPr="00F56323" w:rsidRDefault="00A5380A" w:rsidP="009028D0">
      <w:pPr>
        <w:rPr>
          <w:noProof w:val="0"/>
        </w:rPr>
      </w:pPr>
      <w:r w:rsidRPr="00F56323">
        <w:rPr>
          <w:noProof w:val="0"/>
        </w:rPr>
        <w:t>Em geral, não foram observadas diferenças clinicamente significativas nas medidas de eficácia entre os regimes posológicos de Simponi</w:t>
      </w:r>
      <w:r w:rsidR="00C2018E">
        <w:rPr>
          <w:noProof w:val="0"/>
        </w:rPr>
        <w:t xml:space="preserve"> 5</w:t>
      </w:r>
      <w:r w:rsidRPr="00F56323">
        <w:rPr>
          <w:noProof w:val="0"/>
        </w:rPr>
        <w:t>0 mg e</w:t>
      </w:r>
      <w:r w:rsidR="00B64AF2">
        <w:rPr>
          <w:noProof w:val="0"/>
        </w:rPr>
        <w:t xml:space="preserve"> 1</w:t>
      </w:r>
      <w:r w:rsidRPr="00F56323">
        <w:rPr>
          <w:noProof w:val="0"/>
        </w:rPr>
        <w:t>00 mg, administrados concomitantemente com MTX</w:t>
      </w:r>
      <w:r w:rsidR="00406EFA" w:rsidRPr="00F56323">
        <w:rPr>
          <w:noProof w:val="0"/>
        </w:rPr>
        <w:t>, até à</w:t>
      </w:r>
      <w:r w:rsidR="00F1252B" w:rsidRPr="00F56323">
        <w:rPr>
          <w:noProof w:val="0"/>
        </w:rPr>
        <w:t xml:space="preserve"> </w:t>
      </w:r>
      <w:r w:rsidR="00406EFA" w:rsidRPr="00F56323">
        <w:rPr>
          <w:noProof w:val="0"/>
        </w:rPr>
        <w:t>semana 104 no GO</w:t>
      </w:r>
      <w:r w:rsidR="00406EFA" w:rsidRPr="00F56323">
        <w:rPr>
          <w:noProof w:val="0"/>
        </w:rPr>
        <w:noBreakHyphen/>
        <w:t>FORWARD e GO</w:t>
      </w:r>
      <w:r w:rsidR="00406EFA" w:rsidRPr="00F56323">
        <w:rPr>
          <w:noProof w:val="0"/>
        </w:rPr>
        <w:noBreakHyphen/>
        <w:t>BEFORE e até à semana 24 no GO</w:t>
      </w:r>
      <w:r w:rsidR="00406EFA" w:rsidRPr="00F56323">
        <w:rPr>
          <w:noProof w:val="0"/>
        </w:rPr>
        <w:noBreakHyphen/>
        <w:t>AFTER. Em cada um dos estudos de AR por desenho de estudo, os doentes na extensão a longo prazo podem ter sido transferidos entre as doses de Simponi</w:t>
      </w:r>
      <w:r w:rsidR="00C2018E">
        <w:rPr>
          <w:noProof w:val="0"/>
        </w:rPr>
        <w:t xml:space="preserve"> 5</w:t>
      </w:r>
      <w:r w:rsidR="00406EFA" w:rsidRPr="00F56323">
        <w:rPr>
          <w:noProof w:val="0"/>
        </w:rPr>
        <w:t>0 mg e 100 mg, de acordo com o critério do médico</w:t>
      </w:r>
      <w:r w:rsidRPr="00F56323">
        <w:rPr>
          <w:noProof w:val="0"/>
        </w:rPr>
        <w:t>.</w:t>
      </w:r>
    </w:p>
    <w:p w14:paraId="56350009" w14:textId="77777777" w:rsidR="00A5380A" w:rsidRPr="00F56323" w:rsidRDefault="00A5380A" w:rsidP="009028D0">
      <w:pPr>
        <w:autoSpaceDE w:val="0"/>
        <w:autoSpaceDN w:val="0"/>
        <w:adjustRightInd w:val="0"/>
        <w:rPr>
          <w:noProof w:val="0"/>
        </w:rPr>
      </w:pPr>
    </w:p>
    <w:p w14:paraId="4A4F465D" w14:textId="77777777" w:rsidR="00A5380A" w:rsidRPr="00F56323" w:rsidRDefault="00A5380A" w:rsidP="009028D0">
      <w:pPr>
        <w:keepNext/>
        <w:autoSpaceDE w:val="0"/>
        <w:autoSpaceDN w:val="0"/>
        <w:adjustRightInd w:val="0"/>
        <w:rPr>
          <w:i/>
          <w:iCs/>
          <w:noProof w:val="0"/>
          <w:szCs w:val="22"/>
          <w:u w:val="single"/>
        </w:rPr>
      </w:pPr>
      <w:r w:rsidRPr="00F56323">
        <w:rPr>
          <w:i/>
          <w:iCs/>
          <w:noProof w:val="0"/>
          <w:szCs w:val="22"/>
          <w:u w:val="single"/>
        </w:rPr>
        <w:t>Sinais e Sintomas</w:t>
      </w:r>
    </w:p>
    <w:p w14:paraId="5E4B499B" w14:textId="77777777" w:rsidR="00EA6187" w:rsidRPr="00F56323" w:rsidRDefault="00A5380A" w:rsidP="009028D0">
      <w:pPr>
        <w:autoSpaceDE w:val="0"/>
        <w:autoSpaceDN w:val="0"/>
        <w:adjustRightInd w:val="0"/>
        <w:rPr>
          <w:noProof w:val="0"/>
        </w:rPr>
      </w:pPr>
      <w:r w:rsidRPr="00F56323">
        <w:rPr>
          <w:noProof w:val="0"/>
        </w:rPr>
        <w:t xml:space="preserve">Os resultados chave da resposta ACR </w:t>
      </w:r>
      <w:r w:rsidR="00CF75BB" w:rsidRPr="00F56323">
        <w:rPr>
          <w:noProof w:val="0"/>
        </w:rPr>
        <w:t xml:space="preserve">para a </w:t>
      </w:r>
      <w:r w:rsidRPr="00F56323">
        <w:rPr>
          <w:noProof w:val="0"/>
        </w:rPr>
        <w:t xml:space="preserve">dose </w:t>
      </w:r>
      <w:r w:rsidR="00CF75BB" w:rsidRPr="00F56323">
        <w:rPr>
          <w:noProof w:val="0"/>
        </w:rPr>
        <w:t>Simponi</w:t>
      </w:r>
      <w:r w:rsidR="00C2018E">
        <w:rPr>
          <w:noProof w:val="0"/>
        </w:rPr>
        <w:t xml:space="preserve"> 5</w:t>
      </w:r>
      <w:r w:rsidRPr="00F56323">
        <w:rPr>
          <w:noProof w:val="0"/>
        </w:rPr>
        <w:t>0 mg nas semanas 14</w:t>
      </w:r>
      <w:r w:rsidR="00CF75BB" w:rsidRPr="00F56323">
        <w:rPr>
          <w:noProof w:val="0"/>
        </w:rPr>
        <w:t>,</w:t>
      </w:r>
      <w:r w:rsidRPr="00F56323">
        <w:rPr>
          <w:noProof w:val="0"/>
        </w:rPr>
        <w:t xml:space="preserve"> 24</w:t>
      </w:r>
      <w:r w:rsidR="00CF75BB" w:rsidRPr="00F56323">
        <w:rPr>
          <w:noProof w:val="0"/>
        </w:rPr>
        <w:t xml:space="preserve"> e 52 para o GO</w:t>
      </w:r>
      <w:r w:rsidR="003E2AF0" w:rsidRPr="00F56323">
        <w:rPr>
          <w:noProof w:val="0"/>
        </w:rPr>
        <w:noBreakHyphen/>
      </w:r>
      <w:r w:rsidR="00CF75BB" w:rsidRPr="00F56323">
        <w:rPr>
          <w:noProof w:val="0"/>
        </w:rPr>
        <w:t>FORWARD, GO</w:t>
      </w:r>
      <w:r w:rsidR="003E2AF0" w:rsidRPr="00F56323">
        <w:rPr>
          <w:noProof w:val="0"/>
        </w:rPr>
        <w:noBreakHyphen/>
      </w:r>
      <w:r w:rsidR="00CF75BB" w:rsidRPr="00F56323">
        <w:rPr>
          <w:noProof w:val="0"/>
        </w:rPr>
        <w:t>AFTER e GO</w:t>
      </w:r>
      <w:r w:rsidR="003E2AF0" w:rsidRPr="00F56323">
        <w:rPr>
          <w:noProof w:val="0"/>
        </w:rPr>
        <w:noBreakHyphen/>
      </w:r>
      <w:r w:rsidR="00CF75BB" w:rsidRPr="00F56323">
        <w:rPr>
          <w:noProof w:val="0"/>
        </w:rPr>
        <w:t>BEFORE</w:t>
      </w:r>
      <w:r w:rsidRPr="00F56323">
        <w:rPr>
          <w:noProof w:val="0"/>
        </w:rPr>
        <w:t xml:space="preserve"> encontram</w:t>
      </w:r>
      <w:r w:rsidR="003E2AF0" w:rsidRPr="00F56323">
        <w:rPr>
          <w:noProof w:val="0"/>
        </w:rPr>
        <w:noBreakHyphen/>
      </w:r>
      <w:r w:rsidRPr="00F56323">
        <w:rPr>
          <w:noProof w:val="0"/>
        </w:rPr>
        <w:t xml:space="preserve">se na </w:t>
      </w:r>
      <w:r w:rsidR="00837215" w:rsidRPr="00F56323">
        <w:rPr>
          <w:noProof w:val="0"/>
        </w:rPr>
        <w:t>Tabela </w:t>
      </w:r>
      <w:r w:rsidRPr="00F56323">
        <w:rPr>
          <w:noProof w:val="0"/>
        </w:rPr>
        <w:t>2 e são descritos de seguida. As respostas foram observadas na primeira avaliação (</w:t>
      </w:r>
      <w:r w:rsidR="00CF75BB" w:rsidRPr="00F56323">
        <w:rPr>
          <w:noProof w:val="0"/>
        </w:rPr>
        <w:t>s</w:t>
      </w:r>
      <w:r w:rsidRPr="00F56323">
        <w:rPr>
          <w:noProof w:val="0"/>
        </w:rPr>
        <w:t>emana 4) após a administração inicial de Simponi.</w:t>
      </w:r>
    </w:p>
    <w:p w14:paraId="0953A7C3" w14:textId="77777777" w:rsidR="00EA6187" w:rsidRPr="00F56323" w:rsidRDefault="00EA6187" w:rsidP="009028D0">
      <w:pPr>
        <w:autoSpaceDE w:val="0"/>
        <w:autoSpaceDN w:val="0"/>
        <w:adjustRightInd w:val="0"/>
        <w:rPr>
          <w:noProof w:val="0"/>
        </w:rPr>
      </w:pPr>
    </w:p>
    <w:p w14:paraId="69579F41" w14:textId="77777777" w:rsidR="00406EFA" w:rsidRPr="00F56323" w:rsidRDefault="00EA6187" w:rsidP="009028D0">
      <w:pPr>
        <w:autoSpaceDE w:val="0"/>
        <w:autoSpaceDN w:val="0"/>
        <w:adjustRightInd w:val="0"/>
        <w:rPr>
          <w:noProof w:val="0"/>
        </w:rPr>
      </w:pPr>
      <w:r w:rsidRPr="00F56323">
        <w:rPr>
          <w:noProof w:val="0"/>
        </w:rPr>
        <w:t>No GO</w:t>
      </w:r>
      <w:r w:rsidR="003E2AF0" w:rsidRPr="00F56323">
        <w:rPr>
          <w:noProof w:val="0"/>
        </w:rPr>
        <w:noBreakHyphen/>
      </w:r>
      <w:r w:rsidRPr="00F56323">
        <w:rPr>
          <w:noProof w:val="0"/>
        </w:rPr>
        <w:t xml:space="preserve">FORWARD, </w:t>
      </w:r>
      <w:r w:rsidR="00094A45" w:rsidRPr="00F56323">
        <w:rPr>
          <w:noProof w:val="0"/>
        </w:rPr>
        <w:t>dos</w:t>
      </w:r>
      <w:r w:rsidR="00A5380A" w:rsidRPr="00F56323">
        <w:rPr>
          <w:noProof w:val="0"/>
        </w:rPr>
        <w:t xml:space="preserve"> 89 indivíduos aleatorizados para </w:t>
      </w:r>
      <w:r w:rsidRPr="00F56323">
        <w:rPr>
          <w:noProof w:val="0"/>
        </w:rPr>
        <w:t>Simponi</w:t>
      </w:r>
      <w:r w:rsidR="00C2018E">
        <w:rPr>
          <w:noProof w:val="0"/>
        </w:rPr>
        <w:t xml:space="preserve"> 5</w:t>
      </w:r>
      <w:r w:rsidR="00A5380A" w:rsidRPr="00F56323">
        <w:rPr>
          <w:noProof w:val="0"/>
        </w:rPr>
        <w:t xml:space="preserve">0 mg + MTX, 48 ainda estavam a receber este tratamento na semana 104. </w:t>
      </w:r>
      <w:r w:rsidR="001B6674" w:rsidRPr="00F56323">
        <w:rPr>
          <w:noProof w:val="0"/>
        </w:rPr>
        <w:t>D</w:t>
      </w:r>
      <w:r w:rsidR="00A5380A" w:rsidRPr="00F56323">
        <w:rPr>
          <w:noProof w:val="0"/>
        </w:rPr>
        <w:t xml:space="preserve">estes, 40, 33 e 24 doentes tiveram resposta ACR 20/50/70, </w:t>
      </w:r>
      <w:r w:rsidR="00A45E46" w:rsidRPr="00F56323">
        <w:rPr>
          <w:noProof w:val="0"/>
        </w:rPr>
        <w:t>respetivamente</w:t>
      </w:r>
      <w:r w:rsidR="00A5380A" w:rsidRPr="00F56323">
        <w:rPr>
          <w:noProof w:val="0"/>
        </w:rPr>
        <w:t>, na semana 104.</w:t>
      </w:r>
      <w:r w:rsidR="00406EFA" w:rsidRPr="00F56323">
        <w:rPr>
          <w:noProof w:val="0"/>
        </w:rPr>
        <w:t xml:space="preserve"> Entre os doentes que se mantiveram no estudo e tratados com Simponi, foram observadas taxas de resposta semelhantes de ACR 20/50/70 da semana 104 até à semana 256.</w:t>
      </w:r>
    </w:p>
    <w:p w14:paraId="61858263" w14:textId="77777777" w:rsidR="00A5380A" w:rsidRPr="00F56323" w:rsidRDefault="00A5380A" w:rsidP="009028D0">
      <w:pPr>
        <w:rPr>
          <w:noProof w:val="0"/>
        </w:rPr>
      </w:pPr>
    </w:p>
    <w:p w14:paraId="59E800E1" w14:textId="77777777" w:rsidR="00837215" w:rsidRPr="00F56323" w:rsidRDefault="00A5380A" w:rsidP="009028D0">
      <w:pPr>
        <w:rPr>
          <w:noProof w:val="0"/>
          <w:szCs w:val="22"/>
        </w:rPr>
      </w:pPr>
      <w:r w:rsidRPr="00F56323">
        <w:rPr>
          <w:noProof w:val="0"/>
          <w:szCs w:val="22"/>
        </w:rPr>
        <w:t xml:space="preserve">No estudo </w:t>
      </w:r>
      <w:r w:rsidRPr="00F56323">
        <w:rPr>
          <w:noProof w:val="0"/>
        </w:rPr>
        <w:t>GO</w:t>
      </w:r>
      <w:r w:rsidR="003E2AF0" w:rsidRPr="00F56323">
        <w:rPr>
          <w:noProof w:val="0"/>
        </w:rPr>
        <w:noBreakHyphen/>
      </w:r>
      <w:r w:rsidRPr="00F56323">
        <w:rPr>
          <w:noProof w:val="0"/>
        </w:rPr>
        <w:t>AFTER</w:t>
      </w:r>
      <w:r w:rsidRPr="00F56323">
        <w:rPr>
          <w:noProof w:val="0"/>
          <w:szCs w:val="22"/>
        </w:rPr>
        <w:t>, a percentagem de doentes que atingiu uma resposta ACR 20 foi superior nos doentes que receberam Simponi relativamente aos doentes que receberam placebo, independentemente da razão referida para a suspensão do tratamento prévio com um ou mais antagonistas do TNF.</w:t>
      </w:r>
    </w:p>
    <w:p w14:paraId="3476ADAD" w14:textId="77777777" w:rsidR="0085369B" w:rsidRPr="00F56323" w:rsidRDefault="0085369B" w:rsidP="009028D0">
      <w:pPr>
        <w:rPr>
          <w:noProof w:val="0"/>
        </w:rPr>
      </w:pPr>
    </w:p>
    <w:p w14:paraId="47F19BF1" w14:textId="77777777" w:rsidR="00CA183F" w:rsidRPr="00F56323" w:rsidRDefault="00CA183F" w:rsidP="009028D0">
      <w:pPr>
        <w:keepNext/>
        <w:jc w:val="center"/>
        <w:rPr>
          <w:b/>
          <w:noProof w:val="0"/>
        </w:rPr>
      </w:pPr>
      <w:r w:rsidRPr="00F56323">
        <w:rPr>
          <w:b/>
          <w:noProof w:val="0"/>
        </w:rPr>
        <w:t>Tabela 2</w:t>
      </w:r>
    </w:p>
    <w:p w14:paraId="1AF83B14" w14:textId="77777777" w:rsidR="00CA183F" w:rsidRPr="00F56323" w:rsidRDefault="00CA183F" w:rsidP="009028D0">
      <w:pPr>
        <w:keepNext/>
        <w:jc w:val="center"/>
        <w:rPr>
          <w:b/>
          <w:noProof w:val="0"/>
          <w:szCs w:val="22"/>
        </w:rPr>
      </w:pPr>
      <w:r w:rsidRPr="00F56323">
        <w:rPr>
          <w:b/>
          <w:noProof w:val="0"/>
        </w:rPr>
        <w:t>Resultados chave de eficácia das porções controladas do GO</w:t>
      </w:r>
      <w:r w:rsidR="003E2AF0" w:rsidRPr="00F56323">
        <w:rPr>
          <w:b/>
          <w:noProof w:val="0"/>
        </w:rPr>
        <w:noBreakHyphen/>
      </w:r>
      <w:r w:rsidRPr="00F56323">
        <w:rPr>
          <w:b/>
          <w:noProof w:val="0"/>
        </w:rPr>
        <w:t>FORWARD, GO</w:t>
      </w:r>
      <w:r w:rsidR="003E2AF0" w:rsidRPr="00F56323">
        <w:rPr>
          <w:b/>
          <w:noProof w:val="0"/>
        </w:rPr>
        <w:noBreakHyphen/>
      </w:r>
      <w:r w:rsidRPr="00F56323">
        <w:rPr>
          <w:b/>
          <w:noProof w:val="0"/>
        </w:rPr>
        <w:t>AFTER e GO</w:t>
      </w:r>
      <w:r w:rsidR="003E2AF0" w:rsidRPr="00F56323">
        <w:rPr>
          <w:b/>
          <w:noProof w:val="0"/>
        </w:rPr>
        <w:noBreakHyphen/>
      </w:r>
      <w:r w:rsidRPr="00F56323">
        <w:rPr>
          <w:b/>
          <w:noProof w:val="0"/>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960"/>
        <w:gridCol w:w="1452"/>
        <w:gridCol w:w="1089"/>
        <w:gridCol w:w="1543"/>
        <w:gridCol w:w="1089"/>
        <w:gridCol w:w="1633"/>
      </w:tblGrid>
      <w:tr w:rsidR="00CA183F" w:rsidRPr="00F56323" w14:paraId="03D247BD" w14:textId="77777777" w:rsidTr="00E13369">
        <w:trPr>
          <w:cantSplit/>
          <w:jc w:val="center"/>
        </w:trPr>
        <w:tc>
          <w:tcPr>
            <w:tcW w:w="1306" w:type="dxa"/>
            <w:tcBorders>
              <w:top w:val="single" w:sz="4" w:space="0" w:color="auto"/>
              <w:left w:val="single" w:sz="4" w:space="0" w:color="auto"/>
              <w:bottom w:val="nil"/>
              <w:right w:val="single" w:sz="4" w:space="0" w:color="auto"/>
            </w:tcBorders>
          </w:tcPr>
          <w:p w14:paraId="3FFF2F87" w14:textId="77777777" w:rsidR="00CA183F" w:rsidRPr="00F56323" w:rsidRDefault="00CA183F" w:rsidP="009028D0">
            <w:pPr>
              <w:keepNext/>
              <w:jc w:val="center"/>
              <w:rPr>
                <w:noProof w:val="0"/>
                <w:szCs w:val="22"/>
              </w:rPr>
            </w:pPr>
          </w:p>
        </w:tc>
        <w:tc>
          <w:tcPr>
            <w:tcW w:w="2412" w:type="dxa"/>
            <w:gridSpan w:val="2"/>
            <w:tcBorders>
              <w:top w:val="single" w:sz="4" w:space="0" w:color="auto"/>
              <w:left w:val="single" w:sz="4" w:space="0" w:color="auto"/>
              <w:bottom w:val="single" w:sz="4" w:space="0" w:color="auto"/>
              <w:right w:val="single" w:sz="4" w:space="0" w:color="auto"/>
            </w:tcBorders>
          </w:tcPr>
          <w:p w14:paraId="3BCF2FE6" w14:textId="77777777" w:rsidR="00CA183F" w:rsidRPr="00F56323" w:rsidRDefault="00CA183F" w:rsidP="009028D0">
            <w:pPr>
              <w:keepNext/>
              <w:jc w:val="center"/>
              <w:rPr>
                <w:noProof w:val="0"/>
                <w:szCs w:val="22"/>
              </w:rPr>
            </w:pPr>
            <w:r w:rsidRPr="00F56323">
              <w:rPr>
                <w:noProof w:val="0"/>
                <w:szCs w:val="22"/>
              </w:rPr>
              <w:t>GO</w:t>
            </w:r>
            <w:r w:rsidR="003E2AF0" w:rsidRPr="00F56323">
              <w:rPr>
                <w:noProof w:val="0"/>
                <w:szCs w:val="22"/>
              </w:rPr>
              <w:noBreakHyphen/>
            </w:r>
            <w:r w:rsidRPr="00F56323">
              <w:rPr>
                <w:noProof w:val="0"/>
                <w:szCs w:val="22"/>
              </w:rPr>
              <w:t>FORWARD</w:t>
            </w:r>
          </w:p>
          <w:p w14:paraId="166D6CF0" w14:textId="77777777" w:rsidR="00CA183F" w:rsidRPr="00F56323" w:rsidRDefault="00CA183F" w:rsidP="009028D0">
            <w:pPr>
              <w:keepNext/>
              <w:jc w:val="center"/>
              <w:rPr>
                <w:noProof w:val="0"/>
                <w:szCs w:val="22"/>
              </w:rPr>
            </w:pPr>
            <w:r w:rsidRPr="00F56323">
              <w:rPr>
                <w:noProof w:val="0"/>
              </w:rPr>
              <w:t>AR ativa apesar do tratamento com MTX</w:t>
            </w:r>
          </w:p>
        </w:tc>
        <w:tc>
          <w:tcPr>
            <w:tcW w:w="2632" w:type="dxa"/>
            <w:gridSpan w:val="2"/>
            <w:tcBorders>
              <w:top w:val="single" w:sz="4" w:space="0" w:color="auto"/>
              <w:left w:val="single" w:sz="4" w:space="0" w:color="auto"/>
              <w:bottom w:val="single" w:sz="4" w:space="0" w:color="auto"/>
              <w:right w:val="single" w:sz="4" w:space="0" w:color="auto"/>
            </w:tcBorders>
          </w:tcPr>
          <w:p w14:paraId="7EF8F99E" w14:textId="77777777" w:rsidR="00CA183F" w:rsidRPr="00F56323" w:rsidRDefault="00CA183F" w:rsidP="009028D0">
            <w:pPr>
              <w:keepNext/>
              <w:jc w:val="center"/>
              <w:rPr>
                <w:noProof w:val="0"/>
                <w:szCs w:val="22"/>
              </w:rPr>
            </w:pPr>
            <w:r w:rsidRPr="00F56323">
              <w:rPr>
                <w:noProof w:val="0"/>
                <w:szCs w:val="22"/>
              </w:rPr>
              <w:t>GO</w:t>
            </w:r>
            <w:r w:rsidR="003E2AF0" w:rsidRPr="00F56323">
              <w:rPr>
                <w:noProof w:val="0"/>
                <w:szCs w:val="22"/>
              </w:rPr>
              <w:noBreakHyphen/>
            </w:r>
            <w:r w:rsidRPr="00F56323">
              <w:rPr>
                <w:noProof w:val="0"/>
                <w:szCs w:val="22"/>
              </w:rPr>
              <w:t>AFTER</w:t>
            </w:r>
          </w:p>
          <w:p w14:paraId="308D18B6" w14:textId="77777777" w:rsidR="00CA183F" w:rsidRPr="00F56323" w:rsidRDefault="00CA183F" w:rsidP="009028D0">
            <w:pPr>
              <w:keepNext/>
              <w:jc w:val="center"/>
              <w:rPr>
                <w:noProof w:val="0"/>
                <w:szCs w:val="22"/>
              </w:rPr>
            </w:pPr>
            <w:r w:rsidRPr="00F56323">
              <w:rPr>
                <w:noProof w:val="0"/>
              </w:rPr>
              <w:t>AR ativa, previamente tratada com um ou mais antagonistas do TNF</w:t>
            </w:r>
          </w:p>
        </w:tc>
        <w:tc>
          <w:tcPr>
            <w:tcW w:w="2722" w:type="dxa"/>
            <w:gridSpan w:val="2"/>
            <w:tcBorders>
              <w:top w:val="single" w:sz="4" w:space="0" w:color="auto"/>
              <w:left w:val="single" w:sz="4" w:space="0" w:color="auto"/>
              <w:bottom w:val="single" w:sz="4" w:space="0" w:color="auto"/>
              <w:right w:val="single" w:sz="4" w:space="0" w:color="auto"/>
            </w:tcBorders>
          </w:tcPr>
          <w:p w14:paraId="2FF9D0C4" w14:textId="77777777" w:rsidR="00CA183F" w:rsidRPr="00F56323" w:rsidRDefault="00CA183F" w:rsidP="009028D0">
            <w:pPr>
              <w:keepNext/>
              <w:jc w:val="center"/>
              <w:rPr>
                <w:noProof w:val="0"/>
                <w:szCs w:val="22"/>
              </w:rPr>
            </w:pPr>
            <w:r w:rsidRPr="00F56323">
              <w:rPr>
                <w:noProof w:val="0"/>
                <w:szCs w:val="22"/>
              </w:rPr>
              <w:t>GO</w:t>
            </w:r>
            <w:r w:rsidR="003E2AF0" w:rsidRPr="00F56323">
              <w:rPr>
                <w:noProof w:val="0"/>
                <w:szCs w:val="22"/>
              </w:rPr>
              <w:noBreakHyphen/>
            </w:r>
            <w:r w:rsidRPr="00F56323">
              <w:rPr>
                <w:noProof w:val="0"/>
                <w:szCs w:val="22"/>
              </w:rPr>
              <w:t>BEFORE</w:t>
            </w:r>
          </w:p>
          <w:p w14:paraId="1DCAB018" w14:textId="77777777" w:rsidR="00CA183F" w:rsidRPr="00F56323" w:rsidRDefault="00CA183F" w:rsidP="009028D0">
            <w:pPr>
              <w:keepNext/>
              <w:jc w:val="center"/>
              <w:rPr>
                <w:noProof w:val="0"/>
                <w:szCs w:val="22"/>
              </w:rPr>
            </w:pPr>
            <w:r w:rsidRPr="00F56323">
              <w:rPr>
                <w:noProof w:val="0"/>
                <w:szCs w:val="22"/>
              </w:rPr>
              <w:t xml:space="preserve">AR ativa, não submetido previamente a </w:t>
            </w:r>
            <w:r w:rsidRPr="00F56323">
              <w:rPr>
                <w:noProof w:val="0"/>
              </w:rPr>
              <w:t>MTX</w:t>
            </w:r>
          </w:p>
        </w:tc>
      </w:tr>
      <w:tr w:rsidR="00DE49B4" w:rsidRPr="00F56323" w14:paraId="38E37CE7" w14:textId="77777777" w:rsidTr="00E13369">
        <w:trPr>
          <w:cantSplit/>
          <w:jc w:val="center"/>
        </w:trPr>
        <w:tc>
          <w:tcPr>
            <w:tcW w:w="1306" w:type="dxa"/>
            <w:tcBorders>
              <w:top w:val="nil"/>
              <w:left w:val="single" w:sz="4" w:space="0" w:color="auto"/>
              <w:bottom w:val="single" w:sz="4" w:space="0" w:color="auto"/>
              <w:right w:val="single" w:sz="4" w:space="0" w:color="auto"/>
            </w:tcBorders>
            <w:vAlign w:val="bottom"/>
          </w:tcPr>
          <w:p w14:paraId="3516C7EC" w14:textId="77777777" w:rsidR="00DE49B4" w:rsidRPr="00F56323" w:rsidRDefault="00DE49B4" w:rsidP="009028D0">
            <w:pPr>
              <w:keepNext/>
              <w:rPr>
                <w:noProof w:val="0"/>
                <w:szCs w:val="22"/>
              </w:rPr>
            </w:pPr>
          </w:p>
        </w:tc>
        <w:tc>
          <w:tcPr>
            <w:tcW w:w="960" w:type="dxa"/>
            <w:tcBorders>
              <w:top w:val="single" w:sz="4" w:space="0" w:color="auto"/>
              <w:left w:val="single" w:sz="4" w:space="0" w:color="auto"/>
              <w:bottom w:val="single" w:sz="4" w:space="0" w:color="auto"/>
              <w:right w:val="single" w:sz="4" w:space="0" w:color="auto"/>
            </w:tcBorders>
            <w:vAlign w:val="bottom"/>
          </w:tcPr>
          <w:p w14:paraId="46006D4B" w14:textId="77777777" w:rsidR="00DE49B4" w:rsidRPr="00F56323" w:rsidRDefault="00DE49B4" w:rsidP="009028D0">
            <w:pPr>
              <w:keepNext/>
              <w:jc w:val="center"/>
              <w:rPr>
                <w:noProof w:val="0"/>
                <w:szCs w:val="22"/>
              </w:rPr>
            </w:pPr>
            <w:r w:rsidRPr="00F56323">
              <w:rPr>
                <w:noProof w:val="0"/>
                <w:szCs w:val="22"/>
              </w:rPr>
              <w:t>Placebo</w:t>
            </w:r>
          </w:p>
          <w:p w14:paraId="196DB7CE" w14:textId="77777777" w:rsidR="00DE49B4" w:rsidRPr="00F56323" w:rsidRDefault="00DE49B4" w:rsidP="009028D0">
            <w:pPr>
              <w:keepNext/>
              <w:jc w:val="center"/>
              <w:rPr>
                <w:noProof w:val="0"/>
                <w:szCs w:val="22"/>
              </w:rPr>
            </w:pPr>
            <w:r w:rsidRPr="00F56323">
              <w:rPr>
                <w:noProof w:val="0"/>
                <w:szCs w:val="22"/>
              </w:rPr>
              <w:t>+</w:t>
            </w:r>
          </w:p>
          <w:p w14:paraId="21312058" w14:textId="77777777" w:rsidR="00DE49B4" w:rsidRPr="00F56323" w:rsidRDefault="00DE49B4" w:rsidP="009028D0">
            <w:pPr>
              <w:keepNext/>
              <w:jc w:val="center"/>
              <w:rPr>
                <w:noProof w:val="0"/>
                <w:szCs w:val="22"/>
              </w:rPr>
            </w:pPr>
            <w:r w:rsidRPr="00F56323">
              <w:rPr>
                <w:noProof w:val="0"/>
                <w:szCs w:val="22"/>
              </w:rPr>
              <w:t>MTX</w:t>
            </w:r>
          </w:p>
        </w:tc>
        <w:tc>
          <w:tcPr>
            <w:tcW w:w="1452" w:type="dxa"/>
            <w:tcBorders>
              <w:top w:val="single" w:sz="4" w:space="0" w:color="auto"/>
              <w:left w:val="single" w:sz="4" w:space="0" w:color="auto"/>
              <w:bottom w:val="single" w:sz="4" w:space="0" w:color="auto"/>
              <w:right w:val="single" w:sz="4" w:space="0" w:color="auto"/>
            </w:tcBorders>
            <w:vAlign w:val="bottom"/>
          </w:tcPr>
          <w:p w14:paraId="74B2A6E2" w14:textId="77777777" w:rsidR="00DE49B4" w:rsidRPr="00F56323" w:rsidRDefault="00DE49B4" w:rsidP="009028D0">
            <w:pPr>
              <w:keepNext/>
              <w:jc w:val="center"/>
              <w:rPr>
                <w:noProof w:val="0"/>
                <w:szCs w:val="22"/>
              </w:rPr>
            </w:pPr>
            <w:r w:rsidRPr="00F56323">
              <w:rPr>
                <w:noProof w:val="0"/>
                <w:szCs w:val="22"/>
              </w:rPr>
              <w:t>Simponi</w:t>
            </w:r>
          </w:p>
          <w:p w14:paraId="04B920EB" w14:textId="77777777" w:rsidR="00DE49B4" w:rsidRPr="00F56323" w:rsidRDefault="00DE49B4" w:rsidP="009028D0">
            <w:pPr>
              <w:keepNext/>
              <w:jc w:val="center"/>
              <w:rPr>
                <w:noProof w:val="0"/>
                <w:szCs w:val="22"/>
              </w:rPr>
            </w:pPr>
            <w:r w:rsidRPr="00F56323">
              <w:rPr>
                <w:noProof w:val="0"/>
                <w:szCs w:val="22"/>
              </w:rPr>
              <w:t>50 mg</w:t>
            </w:r>
          </w:p>
          <w:p w14:paraId="4D3091BD" w14:textId="77777777" w:rsidR="00DE49B4" w:rsidRPr="00F56323" w:rsidRDefault="00DE49B4" w:rsidP="009028D0">
            <w:pPr>
              <w:keepNext/>
              <w:jc w:val="center"/>
              <w:rPr>
                <w:noProof w:val="0"/>
                <w:szCs w:val="22"/>
              </w:rPr>
            </w:pPr>
            <w:r w:rsidRPr="00F56323">
              <w:rPr>
                <w:noProof w:val="0"/>
                <w:szCs w:val="22"/>
              </w:rPr>
              <w:t>+</w:t>
            </w:r>
          </w:p>
          <w:p w14:paraId="5B53EC9B" w14:textId="77777777" w:rsidR="00DE49B4" w:rsidRPr="00F56323" w:rsidRDefault="00DE49B4" w:rsidP="009028D0">
            <w:pPr>
              <w:keepNext/>
              <w:jc w:val="center"/>
              <w:rPr>
                <w:noProof w:val="0"/>
                <w:szCs w:val="22"/>
              </w:rPr>
            </w:pPr>
            <w:r w:rsidRPr="00F56323">
              <w:rPr>
                <w:noProof w:val="0"/>
                <w:szCs w:val="22"/>
              </w:rPr>
              <w:t>MTX</w:t>
            </w:r>
          </w:p>
        </w:tc>
        <w:tc>
          <w:tcPr>
            <w:tcW w:w="1089" w:type="dxa"/>
            <w:tcBorders>
              <w:top w:val="single" w:sz="4" w:space="0" w:color="auto"/>
              <w:left w:val="single" w:sz="4" w:space="0" w:color="auto"/>
              <w:bottom w:val="single" w:sz="4" w:space="0" w:color="auto"/>
              <w:right w:val="single" w:sz="4" w:space="0" w:color="auto"/>
            </w:tcBorders>
            <w:vAlign w:val="bottom"/>
          </w:tcPr>
          <w:p w14:paraId="3DA8D432" w14:textId="77777777" w:rsidR="00DE49B4" w:rsidRPr="00F56323" w:rsidRDefault="00DE49B4" w:rsidP="009028D0">
            <w:pPr>
              <w:keepNext/>
              <w:rPr>
                <w:noProof w:val="0"/>
                <w:szCs w:val="22"/>
              </w:rPr>
            </w:pPr>
            <w:r w:rsidRPr="00F56323">
              <w:rPr>
                <w:noProof w:val="0"/>
                <w:szCs w:val="22"/>
              </w:rPr>
              <w:t>Placebo</w:t>
            </w:r>
          </w:p>
        </w:tc>
        <w:tc>
          <w:tcPr>
            <w:tcW w:w="1543" w:type="dxa"/>
            <w:tcBorders>
              <w:top w:val="single" w:sz="4" w:space="0" w:color="auto"/>
              <w:left w:val="single" w:sz="4" w:space="0" w:color="auto"/>
              <w:bottom w:val="single" w:sz="4" w:space="0" w:color="auto"/>
              <w:right w:val="single" w:sz="4" w:space="0" w:color="auto"/>
            </w:tcBorders>
            <w:vAlign w:val="bottom"/>
          </w:tcPr>
          <w:p w14:paraId="10E14C7F" w14:textId="77777777" w:rsidR="00DE49B4" w:rsidRPr="00F56323" w:rsidRDefault="00DE49B4" w:rsidP="009028D0">
            <w:pPr>
              <w:keepNext/>
              <w:jc w:val="center"/>
              <w:rPr>
                <w:noProof w:val="0"/>
                <w:szCs w:val="22"/>
              </w:rPr>
            </w:pPr>
            <w:r w:rsidRPr="00F56323">
              <w:rPr>
                <w:noProof w:val="0"/>
                <w:szCs w:val="22"/>
              </w:rPr>
              <w:t>Simponi</w:t>
            </w:r>
          </w:p>
          <w:p w14:paraId="2E405ECF" w14:textId="77777777" w:rsidR="00DE49B4" w:rsidRPr="00F56323" w:rsidRDefault="00DE49B4" w:rsidP="009028D0">
            <w:pPr>
              <w:keepNext/>
              <w:jc w:val="center"/>
              <w:rPr>
                <w:noProof w:val="0"/>
                <w:szCs w:val="22"/>
              </w:rPr>
            </w:pPr>
            <w:r w:rsidRPr="00F56323">
              <w:rPr>
                <w:noProof w:val="0"/>
                <w:szCs w:val="22"/>
              </w:rPr>
              <w:t>50 mg</w:t>
            </w:r>
          </w:p>
        </w:tc>
        <w:tc>
          <w:tcPr>
            <w:tcW w:w="1089" w:type="dxa"/>
            <w:tcBorders>
              <w:top w:val="single" w:sz="4" w:space="0" w:color="auto"/>
              <w:left w:val="single" w:sz="4" w:space="0" w:color="auto"/>
              <w:bottom w:val="single" w:sz="4" w:space="0" w:color="auto"/>
              <w:right w:val="single" w:sz="4" w:space="0" w:color="auto"/>
            </w:tcBorders>
            <w:vAlign w:val="bottom"/>
          </w:tcPr>
          <w:p w14:paraId="7681E74A" w14:textId="77777777" w:rsidR="00DE49B4" w:rsidRPr="00F56323" w:rsidRDefault="00DE49B4" w:rsidP="009028D0">
            <w:pPr>
              <w:keepNext/>
              <w:jc w:val="center"/>
              <w:rPr>
                <w:noProof w:val="0"/>
              </w:rPr>
            </w:pPr>
            <w:r w:rsidRPr="00F56323">
              <w:rPr>
                <w:noProof w:val="0"/>
              </w:rPr>
              <w:t>Placebo</w:t>
            </w:r>
          </w:p>
          <w:p w14:paraId="7092F5A5" w14:textId="77777777" w:rsidR="00DE49B4" w:rsidRPr="00F56323" w:rsidRDefault="00DE49B4" w:rsidP="009028D0">
            <w:pPr>
              <w:keepNext/>
              <w:jc w:val="center"/>
              <w:rPr>
                <w:noProof w:val="0"/>
              </w:rPr>
            </w:pPr>
            <w:r w:rsidRPr="00F56323">
              <w:rPr>
                <w:noProof w:val="0"/>
              </w:rPr>
              <w:t>+</w:t>
            </w:r>
          </w:p>
          <w:p w14:paraId="50E6AD35" w14:textId="77777777" w:rsidR="00DE49B4" w:rsidRPr="00F56323" w:rsidRDefault="00DE49B4" w:rsidP="009028D0">
            <w:pPr>
              <w:keepNext/>
              <w:jc w:val="center"/>
              <w:rPr>
                <w:noProof w:val="0"/>
                <w:szCs w:val="22"/>
              </w:rPr>
            </w:pPr>
            <w:r w:rsidRPr="00F56323">
              <w:rPr>
                <w:noProof w:val="0"/>
              </w:rPr>
              <w:t>MTX</w:t>
            </w:r>
          </w:p>
        </w:tc>
        <w:tc>
          <w:tcPr>
            <w:tcW w:w="1633" w:type="dxa"/>
            <w:tcBorders>
              <w:top w:val="single" w:sz="4" w:space="0" w:color="auto"/>
              <w:left w:val="single" w:sz="4" w:space="0" w:color="auto"/>
              <w:bottom w:val="single" w:sz="4" w:space="0" w:color="auto"/>
              <w:right w:val="single" w:sz="4" w:space="0" w:color="auto"/>
            </w:tcBorders>
            <w:vAlign w:val="bottom"/>
          </w:tcPr>
          <w:p w14:paraId="3C8FA43E" w14:textId="77777777" w:rsidR="00DE49B4" w:rsidRPr="00F56323" w:rsidRDefault="00DE49B4" w:rsidP="009028D0">
            <w:pPr>
              <w:keepNext/>
              <w:jc w:val="center"/>
              <w:rPr>
                <w:noProof w:val="0"/>
              </w:rPr>
            </w:pPr>
            <w:r w:rsidRPr="00F56323">
              <w:rPr>
                <w:noProof w:val="0"/>
              </w:rPr>
              <w:t>Simponi</w:t>
            </w:r>
          </w:p>
          <w:p w14:paraId="6D9CBE21" w14:textId="77777777" w:rsidR="00DE49B4" w:rsidRPr="00F56323" w:rsidRDefault="00DE49B4" w:rsidP="009028D0">
            <w:pPr>
              <w:keepNext/>
              <w:jc w:val="center"/>
              <w:rPr>
                <w:noProof w:val="0"/>
              </w:rPr>
            </w:pPr>
            <w:r w:rsidRPr="00F56323">
              <w:rPr>
                <w:noProof w:val="0"/>
              </w:rPr>
              <w:t>50 mg</w:t>
            </w:r>
          </w:p>
          <w:p w14:paraId="3136EF80" w14:textId="77777777" w:rsidR="00DE49B4" w:rsidRPr="00F56323" w:rsidRDefault="00DE49B4" w:rsidP="009028D0">
            <w:pPr>
              <w:keepNext/>
              <w:jc w:val="center"/>
              <w:rPr>
                <w:noProof w:val="0"/>
              </w:rPr>
            </w:pPr>
            <w:r w:rsidRPr="00F56323">
              <w:rPr>
                <w:noProof w:val="0"/>
              </w:rPr>
              <w:t>+</w:t>
            </w:r>
          </w:p>
          <w:p w14:paraId="238ED08D" w14:textId="77777777" w:rsidR="00DE49B4" w:rsidRPr="00F56323" w:rsidRDefault="00DE49B4" w:rsidP="009028D0">
            <w:pPr>
              <w:keepNext/>
              <w:jc w:val="center"/>
              <w:rPr>
                <w:noProof w:val="0"/>
                <w:szCs w:val="22"/>
              </w:rPr>
            </w:pPr>
            <w:r w:rsidRPr="00F56323">
              <w:rPr>
                <w:noProof w:val="0"/>
              </w:rPr>
              <w:t>MTX</w:t>
            </w:r>
          </w:p>
        </w:tc>
      </w:tr>
      <w:tr w:rsidR="00DE49B4" w:rsidRPr="00F56323" w14:paraId="7E7511B2"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0A3B6EEE" w14:textId="77777777" w:rsidR="00DE49B4" w:rsidRPr="00F56323" w:rsidRDefault="00DE49B4" w:rsidP="009028D0">
            <w:pPr>
              <w:keepNext/>
              <w:jc w:val="right"/>
              <w:rPr>
                <w:noProof w:val="0"/>
                <w:szCs w:val="22"/>
              </w:rPr>
            </w:pPr>
            <w:r w:rsidRPr="00F56323">
              <w:rPr>
                <w:noProof w:val="0"/>
                <w:szCs w:val="22"/>
              </w:rPr>
              <w:t>n</w:t>
            </w:r>
            <w:r w:rsidRPr="00F56323">
              <w:rPr>
                <w:noProof w:val="0"/>
                <w:szCs w:val="22"/>
                <w:vertAlign w:val="superscript"/>
              </w:rPr>
              <w:t>a</w:t>
            </w:r>
          </w:p>
        </w:tc>
        <w:tc>
          <w:tcPr>
            <w:tcW w:w="960" w:type="dxa"/>
            <w:tcBorders>
              <w:top w:val="single" w:sz="4" w:space="0" w:color="auto"/>
              <w:left w:val="single" w:sz="4" w:space="0" w:color="auto"/>
              <w:bottom w:val="single" w:sz="4" w:space="0" w:color="auto"/>
              <w:right w:val="single" w:sz="4" w:space="0" w:color="auto"/>
            </w:tcBorders>
          </w:tcPr>
          <w:p w14:paraId="251B5F1A" w14:textId="77777777" w:rsidR="00DE49B4" w:rsidRPr="00F56323" w:rsidRDefault="00DE49B4" w:rsidP="009028D0">
            <w:pPr>
              <w:keepNext/>
              <w:jc w:val="center"/>
              <w:rPr>
                <w:noProof w:val="0"/>
                <w:szCs w:val="22"/>
              </w:rPr>
            </w:pPr>
            <w:r w:rsidRPr="00F56323">
              <w:rPr>
                <w:noProof w:val="0"/>
                <w:szCs w:val="22"/>
              </w:rPr>
              <w:t>133</w:t>
            </w:r>
          </w:p>
        </w:tc>
        <w:tc>
          <w:tcPr>
            <w:tcW w:w="1452" w:type="dxa"/>
            <w:tcBorders>
              <w:top w:val="single" w:sz="4" w:space="0" w:color="auto"/>
              <w:left w:val="single" w:sz="4" w:space="0" w:color="auto"/>
              <w:bottom w:val="single" w:sz="4" w:space="0" w:color="auto"/>
              <w:right w:val="single" w:sz="4" w:space="0" w:color="auto"/>
            </w:tcBorders>
          </w:tcPr>
          <w:p w14:paraId="261C3C97" w14:textId="77777777" w:rsidR="00DE49B4" w:rsidRPr="00F56323" w:rsidRDefault="00DE49B4" w:rsidP="009028D0">
            <w:pPr>
              <w:keepNext/>
              <w:jc w:val="center"/>
              <w:rPr>
                <w:noProof w:val="0"/>
                <w:szCs w:val="22"/>
              </w:rPr>
            </w:pPr>
            <w:r w:rsidRPr="00F56323">
              <w:rPr>
                <w:noProof w:val="0"/>
                <w:szCs w:val="22"/>
              </w:rPr>
              <w:t>89</w:t>
            </w:r>
          </w:p>
        </w:tc>
        <w:tc>
          <w:tcPr>
            <w:tcW w:w="1089" w:type="dxa"/>
            <w:tcBorders>
              <w:top w:val="single" w:sz="4" w:space="0" w:color="auto"/>
              <w:left w:val="single" w:sz="4" w:space="0" w:color="auto"/>
              <w:bottom w:val="single" w:sz="4" w:space="0" w:color="auto"/>
              <w:right w:val="single" w:sz="4" w:space="0" w:color="auto"/>
            </w:tcBorders>
          </w:tcPr>
          <w:p w14:paraId="244D4606" w14:textId="77777777" w:rsidR="00DE49B4" w:rsidRPr="00F56323" w:rsidRDefault="00DE49B4" w:rsidP="009028D0">
            <w:pPr>
              <w:keepNext/>
              <w:jc w:val="center"/>
              <w:rPr>
                <w:noProof w:val="0"/>
                <w:szCs w:val="22"/>
              </w:rPr>
            </w:pPr>
            <w:r w:rsidRPr="00F56323">
              <w:rPr>
                <w:noProof w:val="0"/>
                <w:szCs w:val="22"/>
              </w:rPr>
              <w:t>150</w:t>
            </w:r>
          </w:p>
        </w:tc>
        <w:tc>
          <w:tcPr>
            <w:tcW w:w="1543" w:type="dxa"/>
            <w:tcBorders>
              <w:top w:val="single" w:sz="4" w:space="0" w:color="auto"/>
              <w:left w:val="single" w:sz="4" w:space="0" w:color="auto"/>
              <w:bottom w:val="single" w:sz="4" w:space="0" w:color="auto"/>
              <w:right w:val="single" w:sz="4" w:space="0" w:color="auto"/>
            </w:tcBorders>
          </w:tcPr>
          <w:p w14:paraId="43840D80" w14:textId="77777777" w:rsidR="00DE49B4" w:rsidRPr="00F56323" w:rsidRDefault="00DE49B4" w:rsidP="009028D0">
            <w:pPr>
              <w:keepNext/>
              <w:jc w:val="center"/>
              <w:rPr>
                <w:noProof w:val="0"/>
                <w:szCs w:val="22"/>
              </w:rPr>
            </w:pPr>
            <w:r w:rsidRPr="00F56323">
              <w:rPr>
                <w:noProof w:val="0"/>
                <w:szCs w:val="22"/>
              </w:rPr>
              <w:t>147</w:t>
            </w:r>
          </w:p>
        </w:tc>
        <w:tc>
          <w:tcPr>
            <w:tcW w:w="1089" w:type="dxa"/>
            <w:tcBorders>
              <w:top w:val="single" w:sz="4" w:space="0" w:color="auto"/>
              <w:left w:val="single" w:sz="4" w:space="0" w:color="auto"/>
              <w:bottom w:val="single" w:sz="4" w:space="0" w:color="auto"/>
              <w:right w:val="single" w:sz="4" w:space="0" w:color="auto"/>
            </w:tcBorders>
          </w:tcPr>
          <w:p w14:paraId="3C06BF9E" w14:textId="77777777" w:rsidR="00DE49B4" w:rsidRPr="00F56323" w:rsidRDefault="00DE49B4" w:rsidP="009028D0">
            <w:pPr>
              <w:keepNext/>
              <w:jc w:val="center"/>
              <w:rPr>
                <w:noProof w:val="0"/>
                <w:szCs w:val="22"/>
              </w:rPr>
            </w:pPr>
            <w:r w:rsidRPr="00F56323">
              <w:rPr>
                <w:noProof w:val="0"/>
                <w:szCs w:val="22"/>
              </w:rPr>
              <w:t>160</w:t>
            </w:r>
          </w:p>
        </w:tc>
        <w:tc>
          <w:tcPr>
            <w:tcW w:w="1633" w:type="dxa"/>
            <w:tcBorders>
              <w:top w:val="single" w:sz="4" w:space="0" w:color="auto"/>
              <w:left w:val="single" w:sz="4" w:space="0" w:color="auto"/>
              <w:bottom w:val="single" w:sz="4" w:space="0" w:color="auto"/>
              <w:right w:val="single" w:sz="4" w:space="0" w:color="auto"/>
            </w:tcBorders>
          </w:tcPr>
          <w:p w14:paraId="69F1DB40" w14:textId="77777777" w:rsidR="00DE49B4" w:rsidRPr="00F56323" w:rsidRDefault="00DE49B4" w:rsidP="009028D0">
            <w:pPr>
              <w:keepNext/>
              <w:jc w:val="center"/>
              <w:rPr>
                <w:noProof w:val="0"/>
                <w:szCs w:val="22"/>
              </w:rPr>
            </w:pPr>
            <w:r w:rsidRPr="00F56323">
              <w:rPr>
                <w:noProof w:val="0"/>
                <w:szCs w:val="22"/>
              </w:rPr>
              <w:t>159</w:t>
            </w:r>
          </w:p>
        </w:tc>
      </w:tr>
      <w:tr w:rsidR="00DE49B4" w:rsidRPr="00F56323" w14:paraId="3F8ECE50" w14:textId="77777777" w:rsidTr="00E1336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6C34C5A2" w14:textId="77777777" w:rsidR="00DE49B4" w:rsidRPr="00F56323" w:rsidRDefault="00DE49B4" w:rsidP="009028D0">
            <w:pPr>
              <w:keepNext/>
              <w:rPr>
                <w:b/>
                <w:bCs/>
                <w:noProof w:val="0"/>
                <w:szCs w:val="22"/>
              </w:rPr>
            </w:pPr>
            <w:r w:rsidRPr="00F56323">
              <w:rPr>
                <w:b/>
                <w:bCs/>
                <w:noProof w:val="0"/>
                <w:szCs w:val="22"/>
              </w:rPr>
              <w:t>Respondedores, % de doentes</w:t>
            </w:r>
          </w:p>
        </w:tc>
      </w:tr>
      <w:tr w:rsidR="00DE49B4" w:rsidRPr="00F56323" w14:paraId="2B319FF4" w14:textId="77777777" w:rsidTr="00E1336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648DB3A5" w14:textId="77777777" w:rsidR="00DE49B4" w:rsidRPr="00F56323" w:rsidRDefault="00DE49B4" w:rsidP="009028D0">
            <w:pPr>
              <w:keepNext/>
              <w:rPr>
                <w:noProof w:val="0"/>
                <w:szCs w:val="22"/>
              </w:rPr>
            </w:pPr>
            <w:r w:rsidRPr="00F56323">
              <w:rPr>
                <w:b/>
                <w:bCs/>
                <w:noProof w:val="0"/>
                <w:szCs w:val="22"/>
              </w:rPr>
              <w:t>ACR 20</w:t>
            </w:r>
          </w:p>
        </w:tc>
      </w:tr>
      <w:tr w:rsidR="00DE49B4" w:rsidRPr="00F56323" w14:paraId="1208A3A1"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29D21368" w14:textId="77777777" w:rsidR="00DE49B4" w:rsidRPr="00F56323" w:rsidRDefault="00DE49B4" w:rsidP="009028D0">
            <w:pPr>
              <w:jc w:val="right"/>
              <w:rPr>
                <w:noProof w:val="0"/>
                <w:szCs w:val="22"/>
              </w:rPr>
            </w:pPr>
            <w:r w:rsidRPr="00F56323">
              <w:rPr>
                <w:noProof w:val="0"/>
                <w:szCs w:val="22"/>
              </w:rPr>
              <w:t>Semana 14</w:t>
            </w:r>
          </w:p>
        </w:tc>
        <w:tc>
          <w:tcPr>
            <w:tcW w:w="960" w:type="dxa"/>
            <w:tcBorders>
              <w:top w:val="single" w:sz="4" w:space="0" w:color="auto"/>
              <w:left w:val="single" w:sz="4" w:space="0" w:color="auto"/>
              <w:bottom w:val="single" w:sz="4" w:space="0" w:color="auto"/>
              <w:right w:val="single" w:sz="4" w:space="0" w:color="auto"/>
            </w:tcBorders>
          </w:tcPr>
          <w:p w14:paraId="7B3F465C" w14:textId="77777777" w:rsidR="00DE49B4" w:rsidRPr="00F56323" w:rsidRDefault="00DE49B4" w:rsidP="009028D0">
            <w:pPr>
              <w:jc w:val="center"/>
              <w:rPr>
                <w:b/>
                <w:bCs/>
                <w:noProof w:val="0"/>
                <w:szCs w:val="22"/>
              </w:rPr>
            </w:pPr>
            <w:r w:rsidRPr="00F56323">
              <w:rPr>
                <w:b/>
                <w:bCs/>
                <w:noProof w:val="0"/>
                <w:szCs w:val="22"/>
              </w:rPr>
              <w:t>33%</w:t>
            </w:r>
          </w:p>
        </w:tc>
        <w:tc>
          <w:tcPr>
            <w:tcW w:w="1452" w:type="dxa"/>
            <w:tcBorders>
              <w:top w:val="single" w:sz="4" w:space="0" w:color="auto"/>
              <w:left w:val="single" w:sz="4" w:space="0" w:color="auto"/>
              <w:bottom w:val="single" w:sz="4" w:space="0" w:color="auto"/>
              <w:right w:val="single" w:sz="4" w:space="0" w:color="auto"/>
            </w:tcBorders>
          </w:tcPr>
          <w:p w14:paraId="457B1F7F" w14:textId="77777777" w:rsidR="00DE49B4" w:rsidRPr="00F56323" w:rsidRDefault="00DE49B4" w:rsidP="009028D0">
            <w:pPr>
              <w:jc w:val="center"/>
              <w:rPr>
                <w:b/>
                <w:bCs/>
                <w:noProof w:val="0"/>
                <w:szCs w:val="22"/>
              </w:rPr>
            </w:pPr>
            <w:r w:rsidRPr="00F56323">
              <w:rPr>
                <w:b/>
                <w:bCs/>
                <w:noProof w:val="0"/>
                <w:szCs w:val="22"/>
              </w:rPr>
              <w:t>55%*</w:t>
            </w:r>
          </w:p>
        </w:tc>
        <w:tc>
          <w:tcPr>
            <w:tcW w:w="1089" w:type="dxa"/>
            <w:tcBorders>
              <w:top w:val="single" w:sz="4" w:space="0" w:color="auto"/>
              <w:left w:val="single" w:sz="4" w:space="0" w:color="auto"/>
              <w:bottom w:val="single" w:sz="4" w:space="0" w:color="auto"/>
              <w:right w:val="single" w:sz="4" w:space="0" w:color="auto"/>
            </w:tcBorders>
          </w:tcPr>
          <w:p w14:paraId="1F743084" w14:textId="77777777" w:rsidR="00DE49B4" w:rsidRPr="00F56323" w:rsidRDefault="00DE49B4" w:rsidP="009028D0">
            <w:pPr>
              <w:jc w:val="center"/>
              <w:rPr>
                <w:b/>
                <w:bCs/>
                <w:noProof w:val="0"/>
                <w:szCs w:val="22"/>
              </w:rPr>
            </w:pPr>
            <w:r w:rsidRPr="00F56323">
              <w:rPr>
                <w:b/>
                <w:bCs/>
                <w:noProof w:val="0"/>
                <w:szCs w:val="22"/>
              </w:rPr>
              <w:t>18%</w:t>
            </w:r>
          </w:p>
        </w:tc>
        <w:tc>
          <w:tcPr>
            <w:tcW w:w="1543" w:type="dxa"/>
            <w:tcBorders>
              <w:top w:val="single" w:sz="4" w:space="0" w:color="auto"/>
              <w:left w:val="single" w:sz="4" w:space="0" w:color="auto"/>
              <w:bottom w:val="single" w:sz="4" w:space="0" w:color="auto"/>
              <w:right w:val="single" w:sz="4" w:space="0" w:color="auto"/>
            </w:tcBorders>
          </w:tcPr>
          <w:p w14:paraId="47760893" w14:textId="77777777" w:rsidR="00DE49B4" w:rsidRPr="00F56323" w:rsidRDefault="00DE49B4" w:rsidP="009028D0">
            <w:pPr>
              <w:jc w:val="center"/>
              <w:rPr>
                <w:b/>
                <w:bCs/>
                <w:noProof w:val="0"/>
                <w:szCs w:val="22"/>
              </w:rPr>
            </w:pPr>
            <w:r w:rsidRPr="00F56323">
              <w:rPr>
                <w:b/>
                <w:bCs/>
                <w:noProof w:val="0"/>
                <w:szCs w:val="22"/>
              </w:rPr>
              <w:t>35%*</w:t>
            </w:r>
          </w:p>
        </w:tc>
        <w:tc>
          <w:tcPr>
            <w:tcW w:w="1089" w:type="dxa"/>
            <w:tcBorders>
              <w:top w:val="single" w:sz="4" w:space="0" w:color="auto"/>
              <w:left w:val="single" w:sz="4" w:space="0" w:color="auto"/>
              <w:bottom w:val="single" w:sz="4" w:space="0" w:color="auto"/>
              <w:right w:val="single" w:sz="4" w:space="0" w:color="auto"/>
            </w:tcBorders>
          </w:tcPr>
          <w:p w14:paraId="1633DA54" w14:textId="77777777" w:rsidR="00DE49B4" w:rsidRPr="00F56323" w:rsidRDefault="00DE49B4" w:rsidP="009028D0">
            <w:pPr>
              <w:jc w:val="center"/>
              <w:rPr>
                <w:b/>
                <w:bCs/>
                <w:noProof w:val="0"/>
                <w:szCs w:val="22"/>
              </w:rPr>
            </w:pPr>
            <w:r w:rsidRPr="00F56323">
              <w:rPr>
                <w:noProof w:val="0"/>
              </w:rPr>
              <w:t>NA</w:t>
            </w:r>
          </w:p>
        </w:tc>
        <w:tc>
          <w:tcPr>
            <w:tcW w:w="1633" w:type="dxa"/>
            <w:tcBorders>
              <w:top w:val="single" w:sz="4" w:space="0" w:color="auto"/>
              <w:left w:val="single" w:sz="4" w:space="0" w:color="auto"/>
              <w:bottom w:val="single" w:sz="4" w:space="0" w:color="auto"/>
              <w:right w:val="single" w:sz="4" w:space="0" w:color="auto"/>
            </w:tcBorders>
          </w:tcPr>
          <w:p w14:paraId="5E4B83B5" w14:textId="77777777" w:rsidR="00DE49B4" w:rsidRPr="00F56323" w:rsidRDefault="00DE49B4" w:rsidP="009028D0">
            <w:pPr>
              <w:jc w:val="center"/>
              <w:rPr>
                <w:b/>
                <w:bCs/>
                <w:noProof w:val="0"/>
                <w:szCs w:val="22"/>
              </w:rPr>
            </w:pPr>
            <w:r w:rsidRPr="00F56323">
              <w:rPr>
                <w:bCs/>
                <w:noProof w:val="0"/>
              </w:rPr>
              <w:t>NA</w:t>
            </w:r>
          </w:p>
        </w:tc>
      </w:tr>
      <w:tr w:rsidR="00DE49B4" w:rsidRPr="00F56323" w14:paraId="15BA21BE"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707A080A" w14:textId="77777777" w:rsidR="00DE49B4" w:rsidRPr="00F56323" w:rsidRDefault="00DE49B4" w:rsidP="009028D0">
            <w:pPr>
              <w:jc w:val="right"/>
              <w:rPr>
                <w:noProof w:val="0"/>
                <w:szCs w:val="22"/>
              </w:rPr>
            </w:pPr>
            <w:r w:rsidRPr="00F56323">
              <w:rPr>
                <w:noProof w:val="0"/>
                <w:szCs w:val="22"/>
              </w:rPr>
              <w:t>Semana 24</w:t>
            </w:r>
          </w:p>
        </w:tc>
        <w:tc>
          <w:tcPr>
            <w:tcW w:w="960" w:type="dxa"/>
            <w:tcBorders>
              <w:top w:val="single" w:sz="4" w:space="0" w:color="auto"/>
              <w:left w:val="single" w:sz="4" w:space="0" w:color="auto"/>
              <w:bottom w:val="single" w:sz="4" w:space="0" w:color="auto"/>
              <w:right w:val="single" w:sz="4" w:space="0" w:color="auto"/>
            </w:tcBorders>
          </w:tcPr>
          <w:p w14:paraId="14935C73" w14:textId="77777777" w:rsidR="00DE49B4" w:rsidRPr="00F56323" w:rsidRDefault="00DE49B4" w:rsidP="009028D0">
            <w:pPr>
              <w:jc w:val="center"/>
              <w:rPr>
                <w:noProof w:val="0"/>
                <w:szCs w:val="22"/>
              </w:rPr>
            </w:pPr>
            <w:r w:rsidRPr="00F56323">
              <w:rPr>
                <w:noProof w:val="0"/>
                <w:szCs w:val="22"/>
              </w:rPr>
              <w:t>28%</w:t>
            </w:r>
          </w:p>
        </w:tc>
        <w:tc>
          <w:tcPr>
            <w:tcW w:w="1452" w:type="dxa"/>
            <w:tcBorders>
              <w:top w:val="single" w:sz="4" w:space="0" w:color="auto"/>
              <w:left w:val="single" w:sz="4" w:space="0" w:color="auto"/>
              <w:bottom w:val="single" w:sz="4" w:space="0" w:color="auto"/>
              <w:right w:val="single" w:sz="4" w:space="0" w:color="auto"/>
            </w:tcBorders>
          </w:tcPr>
          <w:p w14:paraId="744E6225" w14:textId="77777777" w:rsidR="00DE49B4" w:rsidRPr="00F56323" w:rsidRDefault="00DE49B4" w:rsidP="009028D0">
            <w:pPr>
              <w:jc w:val="center"/>
              <w:rPr>
                <w:noProof w:val="0"/>
                <w:szCs w:val="22"/>
              </w:rPr>
            </w:pPr>
            <w:r w:rsidRPr="00F56323">
              <w:rPr>
                <w:noProof w:val="0"/>
                <w:szCs w:val="22"/>
              </w:rPr>
              <w:t>60%*</w:t>
            </w:r>
          </w:p>
        </w:tc>
        <w:tc>
          <w:tcPr>
            <w:tcW w:w="1089" w:type="dxa"/>
            <w:tcBorders>
              <w:top w:val="single" w:sz="4" w:space="0" w:color="auto"/>
              <w:left w:val="single" w:sz="4" w:space="0" w:color="auto"/>
              <w:bottom w:val="single" w:sz="4" w:space="0" w:color="auto"/>
              <w:right w:val="single" w:sz="4" w:space="0" w:color="auto"/>
            </w:tcBorders>
          </w:tcPr>
          <w:p w14:paraId="7E181262" w14:textId="77777777" w:rsidR="00DE49B4" w:rsidRPr="00F56323" w:rsidRDefault="00DE49B4" w:rsidP="009028D0">
            <w:pPr>
              <w:jc w:val="center"/>
              <w:rPr>
                <w:noProof w:val="0"/>
                <w:szCs w:val="22"/>
              </w:rPr>
            </w:pPr>
            <w:r w:rsidRPr="00F56323">
              <w:rPr>
                <w:noProof w:val="0"/>
                <w:szCs w:val="22"/>
              </w:rPr>
              <w:t>16%</w:t>
            </w:r>
          </w:p>
        </w:tc>
        <w:tc>
          <w:tcPr>
            <w:tcW w:w="1543" w:type="dxa"/>
            <w:tcBorders>
              <w:top w:val="single" w:sz="4" w:space="0" w:color="auto"/>
              <w:left w:val="single" w:sz="4" w:space="0" w:color="auto"/>
              <w:bottom w:val="single" w:sz="4" w:space="0" w:color="auto"/>
              <w:right w:val="single" w:sz="4" w:space="0" w:color="auto"/>
            </w:tcBorders>
          </w:tcPr>
          <w:p w14:paraId="7C863DFF" w14:textId="77777777" w:rsidR="00DE49B4" w:rsidRPr="00F56323" w:rsidRDefault="00DE49B4" w:rsidP="009028D0">
            <w:pPr>
              <w:jc w:val="center"/>
              <w:rPr>
                <w:noProof w:val="0"/>
                <w:szCs w:val="22"/>
              </w:rPr>
            </w:pPr>
            <w:r w:rsidRPr="00F56323">
              <w:rPr>
                <w:noProof w:val="0"/>
                <w:szCs w:val="22"/>
              </w:rPr>
              <w:t>31% p</w:t>
            </w:r>
            <w:r w:rsidR="00DB724F" w:rsidRPr="00F56323">
              <w:rPr>
                <w:noProof w:val="0"/>
                <w:szCs w:val="22"/>
              </w:rPr>
              <w:t> = </w:t>
            </w:r>
            <w:r w:rsidRPr="00F56323">
              <w:rPr>
                <w:noProof w:val="0"/>
                <w:szCs w:val="22"/>
              </w:rPr>
              <w:t>0,002</w:t>
            </w:r>
          </w:p>
        </w:tc>
        <w:tc>
          <w:tcPr>
            <w:tcW w:w="1089" w:type="dxa"/>
            <w:tcBorders>
              <w:top w:val="single" w:sz="4" w:space="0" w:color="auto"/>
              <w:left w:val="single" w:sz="4" w:space="0" w:color="auto"/>
              <w:bottom w:val="single" w:sz="4" w:space="0" w:color="auto"/>
              <w:right w:val="single" w:sz="4" w:space="0" w:color="auto"/>
            </w:tcBorders>
          </w:tcPr>
          <w:p w14:paraId="45055E57" w14:textId="77777777" w:rsidR="00DE49B4" w:rsidRPr="00F56323" w:rsidRDefault="00DE49B4" w:rsidP="009028D0">
            <w:pPr>
              <w:jc w:val="center"/>
              <w:rPr>
                <w:noProof w:val="0"/>
                <w:szCs w:val="22"/>
              </w:rPr>
            </w:pPr>
            <w:r w:rsidRPr="00F56323">
              <w:rPr>
                <w:noProof w:val="0"/>
              </w:rPr>
              <w:t>49%</w:t>
            </w:r>
          </w:p>
        </w:tc>
        <w:tc>
          <w:tcPr>
            <w:tcW w:w="1633" w:type="dxa"/>
            <w:tcBorders>
              <w:top w:val="single" w:sz="4" w:space="0" w:color="auto"/>
              <w:left w:val="single" w:sz="4" w:space="0" w:color="auto"/>
              <w:bottom w:val="single" w:sz="4" w:space="0" w:color="auto"/>
              <w:right w:val="single" w:sz="4" w:space="0" w:color="auto"/>
            </w:tcBorders>
          </w:tcPr>
          <w:p w14:paraId="7A010F6F" w14:textId="77777777" w:rsidR="00DE49B4" w:rsidRPr="00F56323" w:rsidRDefault="00DE49B4" w:rsidP="009028D0">
            <w:pPr>
              <w:jc w:val="center"/>
              <w:rPr>
                <w:noProof w:val="0"/>
                <w:szCs w:val="22"/>
              </w:rPr>
            </w:pPr>
            <w:r w:rsidRPr="00F56323">
              <w:rPr>
                <w:bCs/>
                <w:noProof w:val="0"/>
              </w:rPr>
              <w:t>62%</w:t>
            </w:r>
          </w:p>
        </w:tc>
      </w:tr>
      <w:tr w:rsidR="00DE49B4" w:rsidRPr="00F56323" w14:paraId="0870E139"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20AD38C9" w14:textId="77777777" w:rsidR="00DE49B4" w:rsidRPr="00F56323" w:rsidRDefault="00837215" w:rsidP="009028D0">
            <w:pPr>
              <w:jc w:val="right"/>
              <w:rPr>
                <w:noProof w:val="0"/>
                <w:szCs w:val="22"/>
              </w:rPr>
            </w:pPr>
            <w:r w:rsidRPr="00F56323">
              <w:rPr>
                <w:noProof w:val="0"/>
                <w:szCs w:val="22"/>
              </w:rPr>
              <w:t>Semana </w:t>
            </w:r>
            <w:r w:rsidR="00DE49B4" w:rsidRPr="00F56323">
              <w:rPr>
                <w:noProof w:val="0"/>
                <w:szCs w:val="22"/>
              </w:rPr>
              <w:t>52</w:t>
            </w:r>
          </w:p>
        </w:tc>
        <w:tc>
          <w:tcPr>
            <w:tcW w:w="960" w:type="dxa"/>
            <w:tcBorders>
              <w:top w:val="single" w:sz="4" w:space="0" w:color="auto"/>
              <w:left w:val="single" w:sz="4" w:space="0" w:color="auto"/>
              <w:bottom w:val="single" w:sz="4" w:space="0" w:color="auto"/>
              <w:right w:val="single" w:sz="4" w:space="0" w:color="auto"/>
            </w:tcBorders>
          </w:tcPr>
          <w:p w14:paraId="30684ACA" w14:textId="77777777" w:rsidR="00DE49B4" w:rsidRPr="00F56323" w:rsidRDefault="00DE49B4" w:rsidP="009028D0">
            <w:pPr>
              <w:jc w:val="center"/>
              <w:rPr>
                <w:noProof w:val="0"/>
                <w:szCs w:val="22"/>
              </w:rPr>
            </w:pPr>
            <w:r w:rsidRPr="00F56323">
              <w:rPr>
                <w:noProof w:val="0"/>
                <w:szCs w:val="22"/>
              </w:rPr>
              <w:t>NA</w:t>
            </w:r>
          </w:p>
        </w:tc>
        <w:tc>
          <w:tcPr>
            <w:tcW w:w="1452" w:type="dxa"/>
            <w:tcBorders>
              <w:top w:val="single" w:sz="4" w:space="0" w:color="auto"/>
              <w:left w:val="single" w:sz="4" w:space="0" w:color="auto"/>
              <w:bottom w:val="single" w:sz="4" w:space="0" w:color="auto"/>
              <w:right w:val="single" w:sz="4" w:space="0" w:color="auto"/>
            </w:tcBorders>
          </w:tcPr>
          <w:p w14:paraId="2C0A0412" w14:textId="77777777" w:rsidR="00DE49B4" w:rsidRPr="00F56323" w:rsidRDefault="00DE49B4" w:rsidP="009028D0">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174AF478" w14:textId="77777777" w:rsidR="00DE49B4" w:rsidRPr="00F56323" w:rsidRDefault="00DE49B4" w:rsidP="009028D0">
            <w:pPr>
              <w:jc w:val="center"/>
              <w:rPr>
                <w:noProof w:val="0"/>
                <w:szCs w:val="22"/>
              </w:rPr>
            </w:pPr>
            <w:r w:rsidRPr="00F56323">
              <w:rPr>
                <w:noProof w:val="0"/>
                <w:szCs w:val="22"/>
              </w:rPr>
              <w:t>NA</w:t>
            </w:r>
          </w:p>
        </w:tc>
        <w:tc>
          <w:tcPr>
            <w:tcW w:w="1543" w:type="dxa"/>
            <w:tcBorders>
              <w:top w:val="single" w:sz="4" w:space="0" w:color="auto"/>
              <w:left w:val="single" w:sz="4" w:space="0" w:color="auto"/>
              <w:bottom w:val="single" w:sz="4" w:space="0" w:color="auto"/>
              <w:right w:val="single" w:sz="4" w:space="0" w:color="auto"/>
            </w:tcBorders>
          </w:tcPr>
          <w:p w14:paraId="31914F79" w14:textId="77777777" w:rsidR="00DE49B4" w:rsidRPr="00F56323" w:rsidRDefault="00DE49B4" w:rsidP="009028D0">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2EA2B16C" w14:textId="77777777" w:rsidR="00DE49B4" w:rsidRPr="00F56323" w:rsidRDefault="00DE49B4" w:rsidP="009028D0">
            <w:pPr>
              <w:jc w:val="center"/>
              <w:rPr>
                <w:noProof w:val="0"/>
              </w:rPr>
            </w:pPr>
            <w:r w:rsidRPr="00F56323">
              <w:rPr>
                <w:noProof w:val="0"/>
              </w:rPr>
              <w:t>52%</w:t>
            </w:r>
          </w:p>
        </w:tc>
        <w:tc>
          <w:tcPr>
            <w:tcW w:w="1633" w:type="dxa"/>
            <w:tcBorders>
              <w:top w:val="single" w:sz="4" w:space="0" w:color="auto"/>
              <w:left w:val="single" w:sz="4" w:space="0" w:color="auto"/>
              <w:bottom w:val="single" w:sz="4" w:space="0" w:color="auto"/>
              <w:right w:val="single" w:sz="4" w:space="0" w:color="auto"/>
            </w:tcBorders>
          </w:tcPr>
          <w:p w14:paraId="327D3542" w14:textId="77777777" w:rsidR="00DE49B4" w:rsidRPr="00F56323" w:rsidRDefault="00DE49B4" w:rsidP="009028D0">
            <w:pPr>
              <w:jc w:val="center"/>
              <w:rPr>
                <w:bCs/>
                <w:noProof w:val="0"/>
                <w:szCs w:val="22"/>
              </w:rPr>
            </w:pPr>
            <w:r w:rsidRPr="00F56323">
              <w:rPr>
                <w:noProof w:val="0"/>
                <w:szCs w:val="22"/>
                <w:lang w:eastAsia="zh-CN"/>
              </w:rPr>
              <w:t>60%</w:t>
            </w:r>
          </w:p>
        </w:tc>
      </w:tr>
      <w:tr w:rsidR="00DE49B4" w:rsidRPr="00F56323" w14:paraId="6EF68928" w14:textId="77777777" w:rsidTr="00E1336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6D7CFCAE" w14:textId="77777777" w:rsidR="00DE49B4" w:rsidRPr="00F56323" w:rsidRDefault="00DE49B4" w:rsidP="009028D0">
            <w:pPr>
              <w:keepNext/>
              <w:rPr>
                <w:noProof w:val="0"/>
                <w:szCs w:val="22"/>
              </w:rPr>
            </w:pPr>
            <w:r w:rsidRPr="00F56323">
              <w:rPr>
                <w:b/>
                <w:bCs/>
                <w:noProof w:val="0"/>
                <w:szCs w:val="22"/>
              </w:rPr>
              <w:t>ACR 50</w:t>
            </w:r>
          </w:p>
        </w:tc>
      </w:tr>
      <w:tr w:rsidR="00DE49B4" w:rsidRPr="00F56323" w14:paraId="4FD03C6A"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02F8BDBE" w14:textId="77777777" w:rsidR="00DE49B4" w:rsidRPr="00F56323" w:rsidRDefault="00DE49B4" w:rsidP="009028D0">
            <w:pPr>
              <w:jc w:val="right"/>
              <w:rPr>
                <w:noProof w:val="0"/>
                <w:szCs w:val="22"/>
              </w:rPr>
            </w:pPr>
            <w:r w:rsidRPr="00F56323">
              <w:rPr>
                <w:noProof w:val="0"/>
                <w:szCs w:val="22"/>
              </w:rPr>
              <w:t>Semana 14</w:t>
            </w:r>
          </w:p>
        </w:tc>
        <w:tc>
          <w:tcPr>
            <w:tcW w:w="960" w:type="dxa"/>
            <w:tcBorders>
              <w:top w:val="single" w:sz="4" w:space="0" w:color="auto"/>
              <w:left w:val="single" w:sz="4" w:space="0" w:color="auto"/>
              <w:bottom w:val="single" w:sz="4" w:space="0" w:color="auto"/>
              <w:right w:val="single" w:sz="4" w:space="0" w:color="auto"/>
            </w:tcBorders>
          </w:tcPr>
          <w:p w14:paraId="1B93DF64" w14:textId="77777777" w:rsidR="00DE49B4" w:rsidRPr="00F56323" w:rsidRDefault="00DE49B4" w:rsidP="009028D0">
            <w:pPr>
              <w:jc w:val="center"/>
              <w:rPr>
                <w:noProof w:val="0"/>
                <w:szCs w:val="22"/>
              </w:rPr>
            </w:pPr>
            <w:r w:rsidRPr="00F56323">
              <w:rPr>
                <w:noProof w:val="0"/>
                <w:szCs w:val="22"/>
              </w:rPr>
              <w:t>10%</w:t>
            </w:r>
          </w:p>
        </w:tc>
        <w:tc>
          <w:tcPr>
            <w:tcW w:w="1452" w:type="dxa"/>
            <w:tcBorders>
              <w:top w:val="single" w:sz="4" w:space="0" w:color="auto"/>
              <w:left w:val="single" w:sz="4" w:space="0" w:color="auto"/>
              <w:bottom w:val="single" w:sz="4" w:space="0" w:color="auto"/>
              <w:right w:val="single" w:sz="4" w:space="0" w:color="auto"/>
            </w:tcBorders>
          </w:tcPr>
          <w:p w14:paraId="12EDD01B" w14:textId="77777777" w:rsidR="00DE49B4" w:rsidRPr="00F56323" w:rsidRDefault="00DE49B4" w:rsidP="009028D0">
            <w:pPr>
              <w:jc w:val="center"/>
              <w:rPr>
                <w:noProof w:val="0"/>
                <w:szCs w:val="22"/>
              </w:rPr>
            </w:pPr>
            <w:r w:rsidRPr="00F56323">
              <w:rPr>
                <w:noProof w:val="0"/>
                <w:szCs w:val="22"/>
              </w:rPr>
              <w:t>35%*</w:t>
            </w:r>
          </w:p>
        </w:tc>
        <w:tc>
          <w:tcPr>
            <w:tcW w:w="1089" w:type="dxa"/>
            <w:tcBorders>
              <w:top w:val="single" w:sz="4" w:space="0" w:color="auto"/>
              <w:left w:val="single" w:sz="4" w:space="0" w:color="auto"/>
              <w:bottom w:val="single" w:sz="4" w:space="0" w:color="auto"/>
              <w:right w:val="single" w:sz="4" w:space="0" w:color="auto"/>
            </w:tcBorders>
          </w:tcPr>
          <w:p w14:paraId="48555EF2" w14:textId="77777777" w:rsidR="00DE49B4" w:rsidRPr="00F56323" w:rsidRDefault="00DE49B4" w:rsidP="009028D0">
            <w:pPr>
              <w:jc w:val="center"/>
              <w:rPr>
                <w:noProof w:val="0"/>
                <w:szCs w:val="22"/>
              </w:rPr>
            </w:pPr>
            <w:r w:rsidRPr="00F56323">
              <w:rPr>
                <w:noProof w:val="0"/>
                <w:szCs w:val="22"/>
              </w:rPr>
              <w:t>7%</w:t>
            </w:r>
          </w:p>
        </w:tc>
        <w:tc>
          <w:tcPr>
            <w:tcW w:w="1543" w:type="dxa"/>
            <w:tcBorders>
              <w:top w:val="single" w:sz="4" w:space="0" w:color="auto"/>
              <w:left w:val="single" w:sz="4" w:space="0" w:color="auto"/>
              <w:bottom w:val="single" w:sz="4" w:space="0" w:color="auto"/>
              <w:right w:val="single" w:sz="4" w:space="0" w:color="auto"/>
            </w:tcBorders>
          </w:tcPr>
          <w:p w14:paraId="0E283A2A" w14:textId="77777777" w:rsidR="00DE49B4" w:rsidRPr="00F56323" w:rsidRDefault="00DE49B4" w:rsidP="009028D0">
            <w:pPr>
              <w:jc w:val="center"/>
              <w:rPr>
                <w:noProof w:val="0"/>
                <w:szCs w:val="22"/>
              </w:rPr>
            </w:pPr>
            <w:r w:rsidRPr="00F56323">
              <w:rPr>
                <w:noProof w:val="0"/>
                <w:szCs w:val="22"/>
              </w:rPr>
              <w:t>15% p</w:t>
            </w:r>
            <w:r w:rsidR="00DB724F" w:rsidRPr="00F56323">
              <w:rPr>
                <w:noProof w:val="0"/>
                <w:szCs w:val="22"/>
              </w:rPr>
              <w:t> = </w:t>
            </w:r>
            <w:r w:rsidRPr="00F56323">
              <w:rPr>
                <w:noProof w:val="0"/>
                <w:szCs w:val="22"/>
              </w:rPr>
              <w:t>0,021</w:t>
            </w:r>
          </w:p>
        </w:tc>
        <w:tc>
          <w:tcPr>
            <w:tcW w:w="1089" w:type="dxa"/>
            <w:tcBorders>
              <w:top w:val="single" w:sz="4" w:space="0" w:color="auto"/>
              <w:left w:val="single" w:sz="4" w:space="0" w:color="auto"/>
              <w:bottom w:val="single" w:sz="4" w:space="0" w:color="auto"/>
              <w:right w:val="single" w:sz="4" w:space="0" w:color="auto"/>
            </w:tcBorders>
          </w:tcPr>
          <w:p w14:paraId="384C2557" w14:textId="77777777" w:rsidR="00DE49B4" w:rsidRPr="00F56323" w:rsidRDefault="00DE49B4" w:rsidP="009028D0">
            <w:pPr>
              <w:jc w:val="center"/>
              <w:rPr>
                <w:noProof w:val="0"/>
                <w:szCs w:val="22"/>
              </w:rPr>
            </w:pPr>
            <w:r w:rsidRPr="00F56323">
              <w:rPr>
                <w:noProof w:val="0"/>
              </w:rPr>
              <w:t>NA</w:t>
            </w:r>
          </w:p>
        </w:tc>
        <w:tc>
          <w:tcPr>
            <w:tcW w:w="1633" w:type="dxa"/>
            <w:tcBorders>
              <w:top w:val="single" w:sz="4" w:space="0" w:color="auto"/>
              <w:left w:val="single" w:sz="4" w:space="0" w:color="auto"/>
              <w:bottom w:val="single" w:sz="4" w:space="0" w:color="auto"/>
              <w:right w:val="single" w:sz="4" w:space="0" w:color="auto"/>
            </w:tcBorders>
          </w:tcPr>
          <w:p w14:paraId="5C414A67" w14:textId="77777777" w:rsidR="00DE49B4" w:rsidRPr="00F56323" w:rsidRDefault="00DE49B4" w:rsidP="009028D0">
            <w:pPr>
              <w:jc w:val="center"/>
              <w:rPr>
                <w:noProof w:val="0"/>
                <w:szCs w:val="22"/>
              </w:rPr>
            </w:pPr>
            <w:r w:rsidRPr="00F56323">
              <w:rPr>
                <w:bCs/>
                <w:noProof w:val="0"/>
              </w:rPr>
              <w:t>NA</w:t>
            </w:r>
          </w:p>
        </w:tc>
      </w:tr>
      <w:tr w:rsidR="00DE49B4" w:rsidRPr="00F56323" w14:paraId="0A637EEC"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02AA9709" w14:textId="77777777" w:rsidR="00DE49B4" w:rsidRPr="00F56323" w:rsidRDefault="00DE49B4" w:rsidP="009028D0">
            <w:pPr>
              <w:jc w:val="right"/>
              <w:rPr>
                <w:noProof w:val="0"/>
                <w:szCs w:val="22"/>
              </w:rPr>
            </w:pPr>
            <w:r w:rsidRPr="00F56323">
              <w:rPr>
                <w:noProof w:val="0"/>
                <w:szCs w:val="22"/>
              </w:rPr>
              <w:t>Semana 24</w:t>
            </w:r>
          </w:p>
        </w:tc>
        <w:tc>
          <w:tcPr>
            <w:tcW w:w="960" w:type="dxa"/>
            <w:tcBorders>
              <w:top w:val="single" w:sz="4" w:space="0" w:color="auto"/>
              <w:left w:val="single" w:sz="4" w:space="0" w:color="auto"/>
              <w:bottom w:val="single" w:sz="4" w:space="0" w:color="auto"/>
              <w:right w:val="single" w:sz="4" w:space="0" w:color="auto"/>
            </w:tcBorders>
          </w:tcPr>
          <w:p w14:paraId="6570F6A7" w14:textId="77777777" w:rsidR="00DE49B4" w:rsidRPr="00F56323" w:rsidRDefault="00DE49B4" w:rsidP="009028D0">
            <w:pPr>
              <w:jc w:val="center"/>
              <w:rPr>
                <w:noProof w:val="0"/>
                <w:szCs w:val="22"/>
              </w:rPr>
            </w:pPr>
            <w:r w:rsidRPr="00F56323">
              <w:rPr>
                <w:noProof w:val="0"/>
                <w:szCs w:val="22"/>
              </w:rPr>
              <w:t>14%</w:t>
            </w:r>
          </w:p>
        </w:tc>
        <w:tc>
          <w:tcPr>
            <w:tcW w:w="1452" w:type="dxa"/>
            <w:tcBorders>
              <w:top w:val="single" w:sz="4" w:space="0" w:color="auto"/>
              <w:left w:val="single" w:sz="4" w:space="0" w:color="auto"/>
              <w:bottom w:val="single" w:sz="4" w:space="0" w:color="auto"/>
              <w:right w:val="single" w:sz="4" w:space="0" w:color="auto"/>
            </w:tcBorders>
          </w:tcPr>
          <w:p w14:paraId="39B36253" w14:textId="77777777" w:rsidR="00DE49B4" w:rsidRPr="00F56323" w:rsidRDefault="00DE49B4" w:rsidP="009028D0">
            <w:pPr>
              <w:jc w:val="center"/>
              <w:rPr>
                <w:noProof w:val="0"/>
                <w:szCs w:val="22"/>
              </w:rPr>
            </w:pPr>
            <w:r w:rsidRPr="00F56323">
              <w:rPr>
                <w:noProof w:val="0"/>
                <w:szCs w:val="22"/>
              </w:rPr>
              <w:t>37%*</w:t>
            </w:r>
          </w:p>
        </w:tc>
        <w:tc>
          <w:tcPr>
            <w:tcW w:w="1089" w:type="dxa"/>
            <w:tcBorders>
              <w:top w:val="single" w:sz="4" w:space="0" w:color="auto"/>
              <w:left w:val="single" w:sz="4" w:space="0" w:color="auto"/>
              <w:bottom w:val="single" w:sz="4" w:space="0" w:color="auto"/>
              <w:right w:val="single" w:sz="4" w:space="0" w:color="auto"/>
            </w:tcBorders>
          </w:tcPr>
          <w:p w14:paraId="31CFEC16" w14:textId="77777777" w:rsidR="00DE49B4" w:rsidRPr="00F56323" w:rsidRDefault="00DE49B4" w:rsidP="009028D0">
            <w:pPr>
              <w:jc w:val="center"/>
              <w:rPr>
                <w:noProof w:val="0"/>
                <w:szCs w:val="22"/>
              </w:rPr>
            </w:pPr>
            <w:r w:rsidRPr="00F56323">
              <w:rPr>
                <w:noProof w:val="0"/>
                <w:szCs w:val="22"/>
              </w:rPr>
              <w:t>4%</w:t>
            </w:r>
          </w:p>
        </w:tc>
        <w:tc>
          <w:tcPr>
            <w:tcW w:w="1543" w:type="dxa"/>
            <w:tcBorders>
              <w:top w:val="single" w:sz="4" w:space="0" w:color="auto"/>
              <w:left w:val="single" w:sz="4" w:space="0" w:color="auto"/>
              <w:bottom w:val="single" w:sz="4" w:space="0" w:color="auto"/>
              <w:right w:val="single" w:sz="4" w:space="0" w:color="auto"/>
            </w:tcBorders>
          </w:tcPr>
          <w:p w14:paraId="10A0CAFB" w14:textId="77777777" w:rsidR="00DE49B4" w:rsidRPr="00F56323" w:rsidRDefault="00DE49B4" w:rsidP="009028D0">
            <w:pPr>
              <w:jc w:val="center"/>
              <w:rPr>
                <w:noProof w:val="0"/>
                <w:szCs w:val="22"/>
              </w:rPr>
            </w:pPr>
            <w:r w:rsidRPr="00F56323">
              <w:rPr>
                <w:noProof w:val="0"/>
                <w:szCs w:val="22"/>
              </w:rPr>
              <w:t>16%*</w:t>
            </w:r>
          </w:p>
        </w:tc>
        <w:tc>
          <w:tcPr>
            <w:tcW w:w="1089" w:type="dxa"/>
            <w:tcBorders>
              <w:top w:val="single" w:sz="4" w:space="0" w:color="auto"/>
              <w:left w:val="single" w:sz="4" w:space="0" w:color="auto"/>
              <w:bottom w:val="single" w:sz="4" w:space="0" w:color="auto"/>
              <w:right w:val="single" w:sz="4" w:space="0" w:color="auto"/>
            </w:tcBorders>
          </w:tcPr>
          <w:p w14:paraId="0397C180" w14:textId="77777777" w:rsidR="00DE49B4" w:rsidRPr="00F56323" w:rsidRDefault="00DE49B4" w:rsidP="009028D0">
            <w:pPr>
              <w:jc w:val="center"/>
              <w:rPr>
                <w:noProof w:val="0"/>
                <w:szCs w:val="22"/>
              </w:rPr>
            </w:pPr>
            <w:r w:rsidRPr="00F56323">
              <w:rPr>
                <w:b/>
                <w:bCs/>
                <w:noProof w:val="0"/>
              </w:rPr>
              <w:t>29%</w:t>
            </w:r>
          </w:p>
        </w:tc>
        <w:tc>
          <w:tcPr>
            <w:tcW w:w="1633" w:type="dxa"/>
            <w:tcBorders>
              <w:top w:val="single" w:sz="4" w:space="0" w:color="auto"/>
              <w:left w:val="single" w:sz="4" w:space="0" w:color="auto"/>
              <w:bottom w:val="single" w:sz="4" w:space="0" w:color="auto"/>
              <w:right w:val="single" w:sz="4" w:space="0" w:color="auto"/>
            </w:tcBorders>
          </w:tcPr>
          <w:p w14:paraId="6FE6F575" w14:textId="77777777" w:rsidR="00DE49B4" w:rsidRPr="00F56323" w:rsidRDefault="00DE49B4" w:rsidP="009028D0">
            <w:pPr>
              <w:jc w:val="center"/>
              <w:rPr>
                <w:noProof w:val="0"/>
                <w:szCs w:val="22"/>
              </w:rPr>
            </w:pPr>
            <w:r w:rsidRPr="00F56323">
              <w:rPr>
                <w:b/>
                <w:bCs/>
                <w:noProof w:val="0"/>
              </w:rPr>
              <w:t>40%</w:t>
            </w:r>
          </w:p>
        </w:tc>
      </w:tr>
      <w:tr w:rsidR="00DE49B4" w:rsidRPr="00F56323" w14:paraId="42D9CB0E"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2608C920" w14:textId="77777777" w:rsidR="00DE49B4" w:rsidRPr="00F56323" w:rsidRDefault="00837215" w:rsidP="009028D0">
            <w:pPr>
              <w:jc w:val="right"/>
              <w:rPr>
                <w:noProof w:val="0"/>
                <w:szCs w:val="22"/>
              </w:rPr>
            </w:pPr>
            <w:r w:rsidRPr="00F56323">
              <w:rPr>
                <w:noProof w:val="0"/>
                <w:szCs w:val="22"/>
              </w:rPr>
              <w:t>Semana </w:t>
            </w:r>
            <w:r w:rsidR="00DE49B4" w:rsidRPr="00F56323">
              <w:rPr>
                <w:noProof w:val="0"/>
                <w:szCs w:val="22"/>
              </w:rPr>
              <w:t>52</w:t>
            </w:r>
          </w:p>
        </w:tc>
        <w:tc>
          <w:tcPr>
            <w:tcW w:w="960" w:type="dxa"/>
            <w:tcBorders>
              <w:top w:val="single" w:sz="4" w:space="0" w:color="auto"/>
              <w:left w:val="single" w:sz="4" w:space="0" w:color="auto"/>
              <w:bottom w:val="single" w:sz="4" w:space="0" w:color="auto"/>
              <w:right w:val="single" w:sz="4" w:space="0" w:color="auto"/>
            </w:tcBorders>
          </w:tcPr>
          <w:p w14:paraId="3A189C9A" w14:textId="77777777" w:rsidR="00DE49B4" w:rsidRPr="00F56323" w:rsidRDefault="00DE49B4" w:rsidP="009028D0">
            <w:pPr>
              <w:jc w:val="center"/>
              <w:rPr>
                <w:noProof w:val="0"/>
                <w:szCs w:val="22"/>
              </w:rPr>
            </w:pPr>
            <w:r w:rsidRPr="00F56323">
              <w:rPr>
                <w:noProof w:val="0"/>
                <w:szCs w:val="22"/>
              </w:rPr>
              <w:t>NA</w:t>
            </w:r>
          </w:p>
        </w:tc>
        <w:tc>
          <w:tcPr>
            <w:tcW w:w="1452" w:type="dxa"/>
            <w:tcBorders>
              <w:top w:val="single" w:sz="4" w:space="0" w:color="auto"/>
              <w:left w:val="single" w:sz="4" w:space="0" w:color="auto"/>
              <w:bottom w:val="single" w:sz="4" w:space="0" w:color="auto"/>
              <w:right w:val="single" w:sz="4" w:space="0" w:color="auto"/>
            </w:tcBorders>
          </w:tcPr>
          <w:p w14:paraId="5D3CA0D3" w14:textId="77777777" w:rsidR="00DE49B4" w:rsidRPr="00F56323" w:rsidRDefault="00DE49B4" w:rsidP="009028D0">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79F2B988" w14:textId="77777777" w:rsidR="00DE49B4" w:rsidRPr="00F56323" w:rsidRDefault="00DE49B4" w:rsidP="009028D0">
            <w:pPr>
              <w:jc w:val="center"/>
              <w:rPr>
                <w:noProof w:val="0"/>
                <w:szCs w:val="22"/>
              </w:rPr>
            </w:pPr>
            <w:r w:rsidRPr="00F56323">
              <w:rPr>
                <w:noProof w:val="0"/>
                <w:szCs w:val="22"/>
              </w:rPr>
              <w:t>NA</w:t>
            </w:r>
          </w:p>
        </w:tc>
        <w:tc>
          <w:tcPr>
            <w:tcW w:w="1543" w:type="dxa"/>
            <w:tcBorders>
              <w:top w:val="single" w:sz="4" w:space="0" w:color="auto"/>
              <w:left w:val="single" w:sz="4" w:space="0" w:color="auto"/>
              <w:bottom w:val="single" w:sz="4" w:space="0" w:color="auto"/>
              <w:right w:val="single" w:sz="4" w:space="0" w:color="auto"/>
            </w:tcBorders>
          </w:tcPr>
          <w:p w14:paraId="6FC49269" w14:textId="77777777" w:rsidR="00DE49B4" w:rsidRPr="00F56323" w:rsidRDefault="00DE49B4" w:rsidP="009028D0">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6331B7A9" w14:textId="77777777" w:rsidR="00DE49B4" w:rsidRPr="00F56323" w:rsidRDefault="00DE49B4" w:rsidP="009028D0">
            <w:pPr>
              <w:jc w:val="center"/>
              <w:rPr>
                <w:b/>
                <w:bCs/>
                <w:noProof w:val="0"/>
                <w:szCs w:val="22"/>
              </w:rPr>
            </w:pPr>
            <w:r w:rsidRPr="00F56323">
              <w:rPr>
                <w:noProof w:val="0"/>
                <w:szCs w:val="22"/>
                <w:lang w:eastAsia="zh-CN"/>
              </w:rPr>
              <w:t>36%</w:t>
            </w:r>
          </w:p>
        </w:tc>
        <w:tc>
          <w:tcPr>
            <w:tcW w:w="1633" w:type="dxa"/>
            <w:tcBorders>
              <w:top w:val="single" w:sz="4" w:space="0" w:color="auto"/>
              <w:left w:val="single" w:sz="4" w:space="0" w:color="auto"/>
              <w:bottom w:val="single" w:sz="4" w:space="0" w:color="auto"/>
              <w:right w:val="single" w:sz="4" w:space="0" w:color="auto"/>
            </w:tcBorders>
          </w:tcPr>
          <w:p w14:paraId="055FAF6E" w14:textId="77777777" w:rsidR="00DE49B4" w:rsidRPr="00F56323" w:rsidRDefault="00DE49B4" w:rsidP="009028D0">
            <w:pPr>
              <w:jc w:val="center"/>
              <w:rPr>
                <w:b/>
                <w:bCs/>
                <w:noProof w:val="0"/>
                <w:szCs w:val="22"/>
              </w:rPr>
            </w:pPr>
            <w:r w:rsidRPr="00F56323">
              <w:rPr>
                <w:noProof w:val="0"/>
                <w:szCs w:val="22"/>
                <w:lang w:eastAsia="zh-CN"/>
              </w:rPr>
              <w:t>42%</w:t>
            </w:r>
          </w:p>
        </w:tc>
      </w:tr>
      <w:tr w:rsidR="00DE49B4" w:rsidRPr="00F56323" w14:paraId="628C783C" w14:textId="77777777" w:rsidTr="00E1336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384FA57D" w14:textId="77777777" w:rsidR="00DE49B4" w:rsidRPr="00F56323" w:rsidRDefault="00DE49B4" w:rsidP="009028D0">
            <w:pPr>
              <w:keepNext/>
              <w:rPr>
                <w:noProof w:val="0"/>
                <w:szCs w:val="22"/>
              </w:rPr>
            </w:pPr>
            <w:r w:rsidRPr="00F56323">
              <w:rPr>
                <w:b/>
                <w:bCs/>
                <w:noProof w:val="0"/>
                <w:szCs w:val="22"/>
              </w:rPr>
              <w:t>ACR 70</w:t>
            </w:r>
          </w:p>
        </w:tc>
      </w:tr>
      <w:tr w:rsidR="00DE49B4" w:rsidRPr="00F56323" w14:paraId="1A15567C"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41ED8F1B" w14:textId="77777777" w:rsidR="00DE49B4" w:rsidRPr="00F56323" w:rsidRDefault="00DE49B4" w:rsidP="009028D0">
            <w:pPr>
              <w:jc w:val="right"/>
              <w:rPr>
                <w:noProof w:val="0"/>
                <w:szCs w:val="22"/>
              </w:rPr>
            </w:pPr>
            <w:r w:rsidRPr="00F56323">
              <w:rPr>
                <w:noProof w:val="0"/>
                <w:szCs w:val="22"/>
              </w:rPr>
              <w:t>Semana 14</w:t>
            </w:r>
          </w:p>
        </w:tc>
        <w:tc>
          <w:tcPr>
            <w:tcW w:w="960" w:type="dxa"/>
            <w:tcBorders>
              <w:top w:val="single" w:sz="4" w:space="0" w:color="auto"/>
              <w:left w:val="single" w:sz="4" w:space="0" w:color="auto"/>
              <w:bottom w:val="single" w:sz="4" w:space="0" w:color="auto"/>
              <w:right w:val="single" w:sz="4" w:space="0" w:color="auto"/>
            </w:tcBorders>
          </w:tcPr>
          <w:p w14:paraId="5197DB92" w14:textId="77777777" w:rsidR="00DE49B4" w:rsidRPr="00F56323" w:rsidRDefault="00DE49B4" w:rsidP="009028D0">
            <w:pPr>
              <w:jc w:val="center"/>
              <w:rPr>
                <w:noProof w:val="0"/>
                <w:szCs w:val="22"/>
              </w:rPr>
            </w:pPr>
            <w:r w:rsidRPr="00F56323">
              <w:rPr>
                <w:noProof w:val="0"/>
                <w:szCs w:val="22"/>
              </w:rPr>
              <w:t>4%</w:t>
            </w:r>
          </w:p>
        </w:tc>
        <w:tc>
          <w:tcPr>
            <w:tcW w:w="1452" w:type="dxa"/>
            <w:tcBorders>
              <w:top w:val="single" w:sz="4" w:space="0" w:color="auto"/>
              <w:left w:val="single" w:sz="4" w:space="0" w:color="auto"/>
              <w:bottom w:val="single" w:sz="4" w:space="0" w:color="auto"/>
              <w:right w:val="single" w:sz="4" w:space="0" w:color="auto"/>
            </w:tcBorders>
          </w:tcPr>
          <w:p w14:paraId="49CF44EF" w14:textId="77777777" w:rsidR="00DE49B4" w:rsidRPr="00F56323" w:rsidRDefault="00DE49B4" w:rsidP="009028D0">
            <w:pPr>
              <w:rPr>
                <w:noProof w:val="0"/>
                <w:szCs w:val="22"/>
              </w:rPr>
            </w:pPr>
            <w:r w:rsidRPr="00F56323">
              <w:rPr>
                <w:noProof w:val="0"/>
                <w:szCs w:val="22"/>
              </w:rPr>
              <w:t>14% p</w:t>
            </w:r>
            <w:r w:rsidR="00DB724F" w:rsidRPr="00F56323">
              <w:rPr>
                <w:noProof w:val="0"/>
                <w:szCs w:val="22"/>
              </w:rPr>
              <w:t> = </w:t>
            </w:r>
            <w:r w:rsidRPr="00F56323">
              <w:rPr>
                <w:noProof w:val="0"/>
                <w:szCs w:val="22"/>
              </w:rPr>
              <w:t>0,008</w:t>
            </w:r>
          </w:p>
        </w:tc>
        <w:tc>
          <w:tcPr>
            <w:tcW w:w="1089" w:type="dxa"/>
            <w:tcBorders>
              <w:top w:val="single" w:sz="4" w:space="0" w:color="auto"/>
              <w:left w:val="single" w:sz="4" w:space="0" w:color="auto"/>
              <w:bottom w:val="single" w:sz="4" w:space="0" w:color="auto"/>
              <w:right w:val="single" w:sz="4" w:space="0" w:color="auto"/>
            </w:tcBorders>
          </w:tcPr>
          <w:p w14:paraId="2F9456F2" w14:textId="77777777" w:rsidR="00DE49B4" w:rsidRPr="00F56323" w:rsidRDefault="00DE49B4" w:rsidP="009028D0">
            <w:pPr>
              <w:jc w:val="center"/>
              <w:rPr>
                <w:noProof w:val="0"/>
                <w:szCs w:val="22"/>
              </w:rPr>
            </w:pPr>
            <w:r w:rsidRPr="00F56323">
              <w:rPr>
                <w:noProof w:val="0"/>
                <w:szCs w:val="22"/>
              </w:rPr>
              <w:t>2%</w:t>
            </w:r>
          </w:p>
        </w:tc>
        <w:tc>
          <w:tcPr>
            <w:tcW w:w="1543" w:type="dxa"/>
            <w:tcBorders>
              <w:top w:val="single" w:sz="4" w:space="0" w:color="auto"/>
              <w:left w:val="single" w:sz="4" w:space="0" w:color="auto"/>
              <w:bottom w:val="single" w:sz="4" w:space="0" w:color="auto"/>
              <w:right w:val="single" w:sz="4" w:space="0" w:color="auto"/>
            </w:tcBorders>
          </w:tcPr>
          <w:p w14:paraId="68D85EC0" w14:textId="77777777" w:rsidR="00DE49B4" w:rsidRPr="00F56323" w:rsidRDefault="00DE49B4" w:rsidP="009028D0">
            <w:pPr>
              <w:jc w:val="center"/>
              <w:rPr>
                <w:noProof w:val="0"/>
                <w:szCs w:val="22"/>
              </w:rPr>
            </w:pPr>
            <w:r w:rsidRPr="00F56323">
              <w:rPr>
                <w:noProof w:val="0"/>
                <w:szCs w:val="22"/>
              </w:rPr>
              <w:t>10% p</w:t>
            </w:r>
            <w:r w:rsidR="00DB724F" w:rsidRPr="00F56323">
              <w:rPr>
                <w:noProof w:val="0"/>
                <w:szCs w:val="22"/>
              </w:rPr>
              <w:t> = </w:t>
            </w:r>
            <w:r w:rsidRPr="00F56323">
              <w:rPr>
                <w:noProof w:val="0"/>
                <w:szCs w:val="22"/>
              </w:rPr>
              <w:t>0,005</w:t>
            </w:r>
          </w:p>
        </w:tc>
        <w:tc>
          <w:tcPr>
            <w:tcW w:w="1089" w:type="dxa"/>
            <w:tcBorders>
              <w:top w:val="single" w:sz="4" w:space="0" w:color="auto"/>
              <w:left w:val="single" w:sz="4" w:space="0" w:color="auto"/>
              <w:bottom w:val="single" w:sz="4" w:space="0" w:color="auto"/>
              <w:right w:val="single" w:sz="4" w:space="0" w:color="auto"/>
            </w:tcBorders>
          </w:tcPr>
          <w:p w14:paraId="4FB7C79D" w14:textId="77777777" w:rsidR="00DE49B4" w:rsidRPr="00F56323" w:rsidRDefault="00DE49B4" w:rsidP="009028D0">
            <w:pPr>
              <w:jc w:val="center"/>
              <w:rPr>
                <w:noProof w:val="0"/>
                <w:szCs w:val="22"/>
              </w:rPr>
            </w:pPr>
            <w:r w:rsidRPr="00F56323">
              <w:rPr>
                <w:noProof w:val="0"/>
              </w:rPr>
              <w:t>NA</w:t>
            </w:r>
          </w:p>
        </w:tc>
        <w:tc>
          <w:tcPr>
            <w:tcW w:w="1633" w:type="dxa"/>
            <w:tcBorders>
              <w:top w:val="single" w:sz="4" w:space="0" w:color="auto"/>
              <w:left w:val="single" w:sz="4" w:space="0" w:color="auto"/>
              <w:bottom w:val="single" w:sz="4" w:space="0" w:color="auto"/>
              <w:right w:val="single" w:sz="4" w:space="0" w:color="auto"/>
            </w:tcBorders>
          </w:tcPr>
          <w:p w14:paraId="5871A009" w14:textId="77777777" w:rsidR="00DE49B4" w:rsidRPr="00F56323" w:rsidRDefault="00DE49B4" w:rsidP="009028D0">
            <w:pPr>
              <w:jc w:val="center"/>
              <w:rPr>
                <w:noProof w:val="0"/>
                <w:szCs w:val="22"/>
              </w:rPr>
            </w:pPr>
            <w:r w:rsidRPr="00F56323">
              <w:rPr>
                <w:bCs/>
                <w:noProof w:val="0"/>
              </w:rPr>
              <w:t>NA</w:t>
            </w:r>
          </w:p>
        </w:tc>
      </w:tr>
      <w:tr w:rsidR="00DE49B4" w:rsidRPr="00F56323" w14:paraId="6B47C52C"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3FA38506" w14:textId="77777777" w:rsidR="00DE49B4" w:rsidRPr="00F56323" w:rsidRDefault="00DE49B4" w:rsidP="009028D0">
            <w:pPr>
              <w:jc w:val="right"/>
              <w:rPr>
                <w:noProof w:val="0"/>
                <w:szCs w:val="22"/>
              </w:rPr>
            </w:pPr>
            <w:r w:rsidRPr="00F56323">
              <w:rPr>
                <w:noProof w:val="0"/>
                <w:szCs w:val="22"/>
              </w:rPr>
              <w:t>Semana 24</w:t>
            </w:r>
          </w:p>
        </w:tc>
        <w:tc>
          <w:tcPr>
            <w:tcW w:w="960" w:type="dxa"/>
            <w:tcBorders>
              <w:top w:val="single" w:sz="4" w:space="0" w:color="auto"/>
              <w:left w:val="single" w:sz="4" w:space="0" w:color="auto"/>
              <w:bottom w:val="single" w:sz="4" w:space="0" w:color="auto"/>
              <w:right w:val="single" w:sz="4" w:space="0" w:color="auto"/>
            </w:tcBorders>
          </w:tcPr>
          <w:p w14:paraId="7F3316EF" w14:textId="77777777" w:rsidR="00DE49B4" w:rsidRPr="00F56323" w:rsidRDefault="00DE49B4" w:rsidP="009028D0">
            <w:pPr>
              <w:jc w:val="center"/>
              <w:rPr>
                <w:noProof w:val="0"/>
                <w:szCs w:val="22"/>
              </w:rPr>
            </w:pPr>
            <w:r w:rsidRPr="00F56323">
              <w:rPr>
                <w:noProof w:val="0"/>
                <w:szCs w:val="22"/>
              </w:rPr>
              <w:t>5%</w:t>
            </w:r>
          </w:p>
        </w:tc>
        <w:tc>
          <w:tcPr>
            <w:tcW w:w="1452" w:type="dxa"/>
            <w:tcBorders>
              <w:top w:val="single" w:sz="4" w:space="0" w:color="auto"/>
              <w:left w:val="single" w:sz="4" w:space="0" w:color="auto"/>
              <w:bottom w:val="single" w:sz="4" w:space="0" w:color="auto"/>
              <w:right w:val="single" w:sz="4" w:space="0" w:color="auto"/>
            </w:tcBorders>
          </w:tcPr>
          <w:p w14:paraId="6603D445" w14:textId="77777777" w:rsidR="00DE49B4" w:rsidRPr="00F56323" w:rsidRDefault="00DE49B4" w:rsidP="009028D0">
            <w:pPr>
              <w:jc w:val="center"/>
              <w:rPr>
                <w:noProof w:val="0"/>
                <w:szCs w:val="22"/>
              </w:rPr>
            </w:pPr>
            <w:r w:rsidRPr="00F56323">
              <w:rPr>
                <w:noProof w:val="0"/>
                <w:szCs w:val="22"/>
              </w:rPr>
              <w:t>20%*</w:t>
            </w:r>
          </w:p>
        </w:tc>
        <w:tc>
          <w:tcPr>
            <w:tcW w:w="1089" w:type="dxa"/>
            <w:tcBorders>
              <w:top w:val="single" w:sz="4" w:space="0" w:color="auto"/>
              <w:left w:val="single" w:sz="4" w:space="0" w:color="auto"/>
              <w:bottom w:val="single" w:sz="4" w:space="0" w:color="auto"/>
              <w:right w:val="single" w:sz="4" w:space="0" w:color="auto"/>
            </w:tcBorders>
          </w:tcPr>
          <w:p w14:paraId="3BF3483D" w14:textId="77777777" w:rsidR="00DE49B4" w:rsidRPr="00F56323" w:rsidRDefault="00DE49B4" w:rsidP="009028D0">
            <w:pPr>
              <w:jc w:val="center"/>
              <w:rPr>
                <w:noProof w:val="0"/>
                <w:szCs w:val="22"/>
              </w:rPr>
            </w:pPr>
            <w:r w:rsidRPr="00F56323">
              <w:rPr>
                <w:noProof w:val="0"/>
                <w:szCs w:val="22"/>
              </w:rPr>
              <w:t>2%</w:t>
            </w:r>
          </w:p>
        </w:tc>
        <w:tc>
          <w:tcPr>
            <w:tcW w:w="1543" w:type="dxa"/>
            <w:tcBorders>
              <w:top w:val="single" w:sz="4" w:space="0" w:color="auto"/>
              <w:left w:val="single" w:sz="4" w:space="0" w:color="auto"/>
              <w:bottom w:val="single" w:sz="4" w:space="0" w:color="auto"/>
              <w:right w:val="single" w:sz="4" w:space="0" w:color="auto"/>
            </w:tcBorders>
          </w:tcPr>
          <w:p w14:paraId="7F271895" w14:textId="77777777" w:rsidR="00DE49B4" w:rsidRPr="00F56323" w:rsidRDefault="00DE49B4" w:rsidP="009028D0">
            <w:pPr>
              <w:jc w:val="center"/>
              <w:rPr>
                <w:noProof w:val="0"/>
                <w:szCs w:val="22"/>
              </w:rPr>
            </w:pPr>
            <w:r w:rsidRPr="00F56323">
              <w:rPr>
                <w:noProof w:val="0"/>
                <w:szCs w:val="22"/>
              </w:rPr>
              <w:t>9% p</w:t>
            </w:r>
            <w:r w:rsidR="00DB724F" w:rsidRPr="00F56323">
              <w:rPr>
                <w:noProof w:val="0"/>
                <w:szCs w:val="22"/>
              </w:rPr>
              <w:t> = </w:t>
            </w:r>
            <w:r w:rsidRPr="00F56323">
              <w:rPr>
                <w:noProof w:val="0"/>
                <w:szCs w:val="22"/>
              </w:rPr>
              <w:t>0,009</w:t>
            </w:r>
          </w:p>
        </w:tc>
        <w:tc>
          <w:tcPr>
            <w:tcW w:w="1089" w:type="dxa"/>
            <w:tcBorders>
              <w:top w:val="single" w:sz="4" w:space="0" w:color="auto"/>
              <w:left w:val="single" w:sz="4" w:space="0" w:color="auto"/>
              <w:bottom w:val="single" w:sz="4" w:space="0" w:color="auto"/>
              <w:right w:val="single" w:sz="4" w:space="0" w:color="auto"/>
            </w:tcBorders>
          </w:tcPr>
          <w:p w14:paraId="19E716D3" w14:textId="77777777" w:rsidR="00DE49B4" w:rsidRPr="00F56323" w:rsidRDefault="00DE49B4" w:rsidP="009028D0">
            <w:pPr>
              <w:jc w:val="center"/>
              <w:rPr>
                <w:noProof w:val="0"/>
                <w:szCs w:val="22"/>
              </w:rPr>
            </w:pPr>
            <w:r w:rsidRPr="00F56323">
              <w:rPr>
                <w:noProof w:val="0"/>
              </w:rPr>
              <w:t>16%</w:t>
            </w:r>
          </w:p>
        </w:tc>
        <w:tc>
          <w:tcPr>
            <w:tcW w:w="1633" w:type="dxa"/>
            <w:tcBorders>
              <w:top w:val="single" w:sz="4" w:space="0" w:color="auto"/>
              <w:left w:val="single" w:sz="4" w:space="0" w:color="auto"/>
              <w:bottom w:val="single" w:sz="4" w:space="0" w:color="auto"/>
              <w:right w:val="single" w:sz="4" w:space="0" w:color="auto"/>
            </w:tcBorders>
          </w:tcPr>
          <w:p w14:paraId="51635885" w14:textId="77777777" w:rsidR="00DE49B4" w:rsidRPr="00F56323" w:rsidRDefault="00DE49B4" w:rsidP="009028D0">
            <w:pPr>
              <w:jc w:val="center"/>
              <w:rPr>
                <w:noProof w:val="0"/>
                <w:szCs w:val="22"/>
              </w:rPr>
            </w:pPr>
            <w:r w:rsidRPr="00F56323">
              <w:rPr>
                <w:bCs/>
                <w:noProof w:val="0"/>
              </w:rPr>
              <w:t>24%</w:t>
            </w:r>
          </w:p>
        </w:tc>
      </w:tr>
      <w:tr w:rsidR="00DE49B4" w:rsidRPr="00F56323" w14:paraId="71994230"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3B64278A" w14:textId="77777777" w:rsidR="00DE49B4" w:rsidRPr="00F56323" w:rsidRDefault="00837215" w:rsidP="009028D0">
            <w:pPr>
              <w:jc w:val="right"/>
              <w:rPr>
                <w:noProof w:val="0"/>
                <w:szCs w:val="22"/>
              </w:rPr>
            </w:pPr>
            <w:r w:rsidRPr="00F56323">
              <w:rPr>
                <w:noProof w:val="0"/>
                <w:szCs w:val="22"/>
              </w:rPr>
              <w:t>Semana </w:t>
            </w:r>
            <w:r w:rsidR="00DE49B4" w:rsidRPr="00F56323">
              <w:rPr>
                <w:noProof w:val="0"/>
                <w:szCs w:val="22"/>
              </w:rPr>
              <w:t>52</w:t>
            </w:r>
          </w:p>
        </w:tc>
        <w:tc>
          <w:tcPr>
            <w:tcW w:w="960" w:type="dxa"/>
            <w:tcBorders>
              <w:top w:val="single" w:sz="4" w:space="0" w:color="auto"/>
              <w:left w:val="single" w:sz="4" w:space="0" w:color="auto"/>
              <w:bottom w:val="single" w:sz="4" w:space="0" w:color="auto"/>
              <w:right w:val="single" w:sz="4" w:space="0" w:color="auto"/>
            </w:tcBorders>
          </w:tcPr>
          <w:p w14:paraId="0C4DAB08" w14:textId="77777777" w:rsidR="00DE49B4" w:rsidRPr="00F56323" w:rsidRDefault="00DE49B4" w:rsidP="009028D0">
            <w:pPr>
              <w:jc w:val="center"/>
              <w:rPr>
                <w:noProof w:val="0"/>
                <w:szCs w:val="22"/>
              </w:rPr>
            </w:pPr>
            <w:r w:rsidRPr="00F56323">
              <w:rPr>
                <w:noProof w:val="0"/>
                <w:szCs w:val="22"/>
              </w:rPr>
              <w:t>NA</w:t>
            </w:r>
          </w:p>
        </w:tc>
        <w:tc>
          <w:tcPr>
            <w:tcW w:w="1452" w:type="dxa"/>
            <w:tcBorders>
              <w:top w:val="single" w:sz="4" w:space="0" w:color="auto"/>
              <w:left w:val="single" w:sz="4" w:space="0" w:color="auto"/>
              <w:bottom w:val="single" w:sz="4" w:space="0" w:color="auto"/>
              <w:right w:val="single" w:sz="4" w:space="0" w:color="auto"/>
            </w:tcBorders>
          </w:tcPr>
          <w:p w14:paraId="1AA719D7" w14:textId="77777777" w:rsidR="00DE49B4" w:rsidRPr="00F56323" w:rsidRDefault="00DE49B4" w:rsidP="009028D0">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17970EF8" w14:textId="77777777" w:rsidR="00DE49B4" w:rsidRPr="00F56323" w:rsidRDefault="00DE49B4" w:rsidP="009028D0">
            <w:pPr>
              <w:jc w:val="center"/>
              <w:rPr>
                <w:noProof w:val="0"/>
                <w:szCs w:val="22"/>
              </w:rPr>
            </w:pPr>
            <w:r w:rsidRPr="00F56323">
              <w:rPr>
                <w:noProof w:val="0"/>
                <w:szCs w:val="22"/>
              </w:rPr>
              <w:t>NA</w:t>
            </w:r>
          </w:p>
        </w:tc>
        <w:tc>
          <w:tcPr>
            <w:tcW w:w="1543" w:type="dxa"/>
            <w:tcBorders>
              <w:top w:val="single" w:sz="4" w:space="0" w:color="auto"/>
              <w:left w:val="single" w:sz="4" w:space="0" w:color="auto"/>
              <w:bottom w:val="single" w:sz="4" w:space="0" w:color="auto"/>
              <w:right w:val="single" w:sz="4" w:space="0" w:color="auto"/>
            </w:tcBorders>
          </w:tcPr>
          <w:p w14:paraId="19260CF9" w14:textId="77777777" w:rsidR="00DE49B4" w:rsidRPr="00F56323" w:rsidRDefault="00DE49B4" w:rsidP="009028D0">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63CC6DDE" w14:textId="77777777" w:rsidR="00DE49B4" w:rsidRPr="00F56323" w:rsidRDefault="00DE49B4" w:rsidP="009028D0">
            <w:pPr>
              <w:jc w:val="center"/>
              <w:rPr>
                <w:noProof w:val="0"/>
                <w:szCs w:val="22"/>
              </w:rPr>
            </w:pPr>
            <w:r w:rsidRPr="00F56323">
              <w:rPr>
                <w:noProof w:val="0"/>
                <w:szCs w:val="22"/>
                <w:lang w:eastAsia="zh-CN"/>
              </w:rPr>
              <w:t>22%</w:t>
            </w:r>
          </w:p>
        </w:tc>
        <w:tc>
          <w:tcPr>
            <w:tcW w:w="1633" w:type="dxa"/>
            <w:tcBorders>
              <w:top w:val="single" w:sz="4" w:space="0" w:color="auto"/>
              <w:left w:val="single" w:sz="4" w:space="0" w:color="auto"/>
              <w:bottom w:val="single" w:sz="4" w:space="0" w:color="auto"/>
              <w:right w:val="single" w:sz="4" w:space="0" w:color="auto"/>
            </w:tcBorders>
          </w:tcPr>
          <w:p w14:paraId="349FCD71" w14:textId="77777777" w:rsidR="00DE49B4" w:rsidRPr="00F56323" w:rsidRDefault="00DE49B4" w:rsidP="009028D0">
            <w:pPr>
              <w:jc w:val="center"/>
              <w:rPr>
                <w:bCs/>
                <w:noProof w:val="0"/>
                <w:szCs w:val="22"/>
              </w:rPr>
            </w:pPr>
            <w:r w:rsidRPr="00F56323">
              <w:rPr>
                <w:noProof w:val="0"/>
                <w:szCs w:val="22"/>
                <w:lang w:eastAsia="zh-CN"/>
              </w:rPr>
              <w:t>28%</w:t>
            </w:r>
          </w:p>
        </w:tc>
      </w:tr>
      <w:tr w:rsidR="00DE49B4" w:rsidRPr="00F56323" w14:paraId="0D86071A" w14:textId="77777777" w:rsidTr="00E13369">
        <w:trPr>
          <w:cantSplit/>
          <w:jc w:val="center"/>
        </w:trPr>
        <w:tc>
          <w:tcPr>
            <w:tcW w:w="9072" w:type="dxa"/>
            <w:gridSpan w:val="7"/>
            <w:tcBorders>
              <w:top w:val="single" w:sz="4" w:space="0" w:color="auto"/>
              <w:left w:val="nil"/>
              <w:bottom w:val="nil"/>
              <w:right w:val="nil"/>
            </w:tcBorders>
          </w:tcPr>
          <w:p w14:paraId="1F8D18FC" w14:textId="77777777" w:rsidR="00DE49B4" w:rsidRPr="00F56323" w:rsidRDefault="00DE49B4" w:rsidP="009028D0">
            <w:pPr>
              <w:ind w:left="284" w:hanging="284"/>
              <w:rPr>
                <w:noProof w:val="0"/>
                <w:sz w:val="18"/>
                <w:szCs w:val="18"/>
              </w:rPr>
            </w:pPr>
            <w:r w:rsidRPr="00F56323">
              <w:rPr>
                <w:noProof w:val="0"/>
                <w:szCs w:val="22"/>
                <w:vertAlign w:val="superscript"/>
              </w:rPr>
              <w:t>a</w:t>
            </w:r>
            <w:r w:rsidRPr="00F56323">
              <w:rPr>
                <w:noProof w:val="0"/>
                <w:szCs w:val="22"/>
              </w:rPr>
              <w:tab/>
            </w:r>
            <w:r w:rsidRPr="00F56323">
              <w:rPr>
                <w:noProof w:val="0"/>
                <w:sz w:val="18"/>
                <w:szCs w:val="18"/>
              </w:rPr>
              <w:t xml:space="preserve">n corresponde aos doentes aleatorizados; número </w:t>
            </w:r>
            <w:r w:rsidR="00A45E46" w:rsidRPr="00F56323">
              <w:rPr>
                <w:noProof w:val="0"/>
                <w:sz w:val="18"/>
                <w:szCs w:val="18"/>
              </w:rPr>
              <w:t>atual</w:t>
            </w:r>
            <w:r w:rsidRPr="00F56323">
              <w:rPr>
                <w:noProof w:val="0"/>
                <w:sz w:val="18"/>
                <w:szCs w:val="18"/>
              </w:rPr>
              <w:t xml:space="preserve"> de doentes avaliáveis para cada </w:t>
            </w:r>
            <w:r w:rsidR="00A45E46" w:rsidRPr="00F56323">
              <w:rPr>
                <w:noProof w:val="0"/>
                <w:sz w:val="18"/>
                <w:szCs w:val="18"/>
              </w:rPr>
              <w:t>objetivo</w:t>
            </w:r>
            <w:r w:rsidRPr="00F56323">
              <w:rPr>
                <w:noProof w:val="0"/>
                <w:sz w:val="18"/>
                <w:szCs w:val="18"/>
              </w:rPr>
              <w:t xml:space="preserve"> pode variar por ponto temporal.</w:t>
            </w:r>
          </w:p>
          <w:p w14:paraId="0304449B" w14:textId="77777777" w:rsidR="00DE49B4" w:rsidRPr="00F56323" w:rsidRDefault="00DE49B4" w:rsidP="009028D0">
            <w:pPr>
              <w:ind w:left="284" w:hanging="284"/>
              <w:rPr>
                <w:noProof w:val="0"/>
                <w:sz w:val="18"/>
                <w:szCs w:val="18"/>
              </w:rPr>
            </w:pPr>
            <w:r w:rsidRPr="00F56323">
              <w:rPr>
                <w:noProof w:val="0"/>
                <w:sz w:val="18"/>
                <w:szCs w:val="18"/>
              </w:rPr>
              <w:t>*</w:t>
            </w:r>
            <w:r w:rsidRPr="00F56323">
              <w:rPr>
                <w:noProof w:val="0"/>
                <w:szCs w:val="22"/>
              </w:rPr>
              <w:tab/>
            </w:r>
            <w:r w:rsidR="00DB724F" w:rsidRPr="00F56323">
              <w:rPr>
                <w:noProof w:val="0"/>
                <w:sz w:val="18"/>
                <w:szCs w:val="18"/>
              </w:rPr>
              <w:t>p ≤ </w:t>
            </w:r>
            <w:r w:rsidRPr="00F56323">
              <w:rPr>
                <w:noProof w:val="0"/>
                <w:sz w:val="18"/>
                <w:szCs w:val="18"/>
              </w:rPr>
              <w:t>0,001</w:t>
            </w:r>
          </w:p>
          <w:p w14:paraId="55C8A59B" w14:textId="77777777" w:rsidR="00DE49B4" w:rsidRPr="00F56323" w:rsidRDefault="00DE49B4" w:rsidP="009028D0">
            <w:pPr>
              <w:ind w:left="284" w:hanging="284"/>
              <w:rPr>
                <w:noProof w:val="0"/>
                <w:sz w:val="18"/>
                <w:szCs w:val="18"/>
              </w:rPr>
            </w:pPr>
            <w:r w:rsidRPr="00F56323">
              <w:rPr>
                <w:noProof w:val="0"/>
                <w:sz w:val="18"/>
                <w:szCs w:val="18"/>
              </w:rPr>
              <w:t>NA: Não Aplicável</w:t>
            </w:r>
          </w:p>
        </w:tc>
      </w:tr>
    </w:tbl>
    <w:p w14:paraId="69CB281D" w14:textId="77777777" w:rsidR="00DE49B4" w:rsidRPr="00F56323" w:rsidRDefault="00DE49B4" w:rsidP="009028D0">
      <w:pPr>
        <w:rPr>
          <w:noProof w:val="0"/>
        </w:rPr>
      </w:pPr>
    </w:p>
    <w:p w14:paraId="31CEDF2A" w14:textId="77777777" w:rsidR="00A5380A" w:rsidRPr="00F56323" w:rsidRDefault="0014134B" w:rsidP="009028D0">
      <w:pPr>
        <w:rPr>
          <w:noProof w:val="0"/>
        </w:rPr>
      </w:pPr>
      <w:r w:rsidRPr="00F56323">
        <w:rPr>
          <w:noProof w:val="0"/>
        </w:rPr>
        <w:t>No GO</w:t>
      </w:r>
      <w:r w:rsidR="003E2AF0" w:rsidRPr="00F56323">
        <w:rPr>
          <w:noProof w:val="0"/>
        </w:rPr>
        <w:noBreakHyphen/>
      </w:r>
      <w:r w:rsidRPr="00F56323">
        <w:rPr>
          <w:noProof w:val="0"/>
        </w:rPr>
        <w:t>BEFORE, a análise preliminar em doentes com artrite reumat</w:t>
      </w:r>
      <w:r w:rsidR="003104C6" w:rsidRPr="00F56323">
        <w:rPr>
          <w:noProof w:val="0"/>
        </w:rPr>
        <w:t>o</w:t>
      </w:r>
      <w:r w:rsidRPr="00F56323">
        <w:rPr>
          <w:noProof w:val="0"/>
        </w:rPr>
        <w:t>ide moderada a grave (</w:t>
      </w:r>
      <w:r w:rsidR="004F6117" w:rsidRPr="00F56323">
        <w:rPr>
          <w:noProof w:val="0"/>
        </w:rPr>
        <w:t>grupos combinado</w:t>
      </w:r>
      <w:r w:rsidR="00171EC3" w:rsidRPr="00F56323">
        <w:rPr>
          <w:noProof w:val="0"/>
        </w:rPr>
        <w:t>s</w:t>
      </w:r>
      <w:r w:rsidR="004F6117" w:rsidRPr="00F56323">
        <w:rPr>
          <w:noProof w:val="0"/>
        </w:rPr>
        <w:t xml:space="preserve"> </w:t>
      </w:r>
      <w:r w:rsidRPr="00F56323">
        <w:rPr>
          <w:noProof w:val="0"/>
        </w:rPr>
        <w:t>Simponi</w:t>
      </w:r>
      <w:r w:rsidR="00C2018E">
        <w:rPr>
          <w:noProof w:val="0"/>
        </w:rPr>
        <w:t xml:space="preserve"> 5</w:t>
      </w:r>
      <w:r w:rsidR="00DA3F2E">
        <w:rPr>
          <w:noProof w:val="0"/>
        </w:rPr>
        <w:t xml:space="preserve">0 </w:t>
      </w:r>
      <w:r w:rsidRPr="00F56323">
        <w:rPr>
          <w:noProof w:val="0"/>
        </w:rPr>
        <w:t>e 100</w:t>
      </w:r>
      <w:r w:rsidR="004F6117" w:rsidRPr="00F56323">
        <w:rPr>
          <w:noProof w:val="0"/>
        </w:rPr>
        <w:t xml:space="preserve"> mg + MTX </w:t>
      </w:r>
      <w:r w:rsidR="00A45E46" w:rsidRPr="00F56323">
        <w:rPr>
          <w:noProof w:val="0"/>
        </w:rPr>
        <w:t>vs.</w:t>
      </w:r>
      <w:r w:rsidRPr="00F56323">
        <w:rPr>
          <w:noProof w:val="0"/>
        </w:rPr>
        <w:t xml:space="preserve"> </w:t>
      </w:r>
      <w:r w:rsidR="004F6117" w:rsidRPr="00F56323">
        <w:rPr>
          <w:noProof w:val="0"/>
        </w:rPr>
        <w:t>M</w:t>
      </w:r>
      <w:r w:rsidRPr="00F56323">
        <w:rPr>
          <w:noProof w:val="0"/>
        </w:rPr>
        <w:t>TX</w:t>
      </w:r>
      <w:r w:rsidR="004F6117" w:rsidRPr="00F56323">
        <w:rPr>
          <w:noProof w:val="0"/>
        </w:rPr>
        <w:t xml:space="preserve"> em monoterapia</w:t>
      </w:r>
      <w:r w:rsidRPr="00F56323">
        <w:rPr>
          <w:noProof w:val="0"/>
        </w:rPr>
        <w:t xml:space="preserve"> para ACR50) não foi estatisticamente significativa na semana</w:t>
      </w:r>
      <w:r w:rsidR="004F6117" w:rsidRPr="00F56323">
        <w:rPr>
          <w:noProof w:val="0"/>
        </w:rPr>
        <w:t> 24 (p </w:t>
      </w:r>
      <w:r w:rsidRPr="00F56323">
        <w:rPr>
          <w:noProof w:val="0"/>
        </w:rPr>
        <w:t>=</w:t>
      </w:r>
      <w:r w:rsidR="004F6117" w:rsidRPr="00F56323">
        <w:rPr>
          <w:noProof w:val="0"/>
        </w:rPr>
        <w:t> </w:t>
      </w:r>
      <w:r w:rsidRPr="00F56323">
        <w:rPr>
          <w:noProof w:val="0"/>
        </w:rPr>
        <w:t>0,053). Na semana</w:t>
      </w:r>
      <w:r w:rsidR="004F6117" w:rsidRPr="00F56323">
        <w:rPr>
          <w:noProof w:val="0"/>
        </w:rPr>
        <w:t> </w:t>
      </w:r>
      <w:r w:rsidRPr="00F56323">
        <w:rPr>
          <w:noProof w:val="0"/>
        </w:rPr>
        <w:t>52</w:t>
      </w:r>
      <w:r w:rsidR="00171EC3" w:rsidRPr="00F56323">
        <w:rPr>
          <w:noProof w:val="0"/>
        </w:rPr>
        <w:t>,</w:t>
      </w:r>
      <w:r w:rsidRPr="00F56323">
        <w:rPr>
          <w:noProof w:val="0"/>
        </w:rPr>
        <w:t xml:space="preserve"> na população </w:t>
      </w:r>
      <w:r w:rsidR="00171EC3" w:rsidRPr="00F56323">
        <w:rPr>
          <w:noProof w:val="0"/>
        </w:rPr>
        <w:t>global</w:t>
      </w:r>
      <w:r w:rsidRPr="00F56323">
        <w:rPr>
          <w:noProof w:val="0"/>
        </w:rPr>
        <w:t xml:space="preserve">, </w:t>
      </w:r>
      <w:r w:rsidR="004F6117" w:rsidRPr="00F56323">
        <w:rPr>
          <w:noProof w:val="0"/>
        </w:rPr>
        <w:t>a percentagem de doentes</w:t>
      </w:r>
      <w:r w:rsidRPr="00F56323">
        <w:rPr>
          <w:noProof w:val="0"/>
        </w:rPr>
        <w:t xml:space="preserve"> no</w:t>
      </w:r>
      <w:r w:rsidR="004F6117" w:rsidRPr="00F56323">
        <w:rPr>
          <w:noProof w:val="0"/>
        </w:rPr>
        <w:t xml:space="preserve"> grupo</w:t>
      </w:r>
      <w:r w:rsidRPr="00F56323">
        <w:rPr>
          <w:noProof w:val="0"/>
        </w:rPr>
        <w:t xml:space="preserve"> S</w:t>
      </w:r>
      <w:r w:rsidR="004F6117" w:rsidRPr="00F56323">
        <w:rPr>
          <w:noProof w:val="0"/>
        </w:rPr>
        <w:t>imponi</w:t>
      </w:r>
      <w:r w:rsidR="00C2018E">
        <w:rPr>
          <w:noProof w:val="0"/>
        </w:rPr>
        <w:t xml:space="preserve"> 5</w:t>
      </w:r>
      <w:r w:rsidR="004F6117" w:rsidRPr="00F56323">
        <w:rPr>
          <w:noProof w:val="0"/>
        </w:rPr>
        <w:t>0 mg </w:t>
      </w:r>
      <w:r w:rsidRPr="00F56323">
        <w:rPr>
          <w:noProof w:val="0"/>
        </w:rPr>
        <w:t>+</w:t>
      </w:r>
      <w:r w:rsidR="004F6117" w:rsidRPr="00F56323">
        <w:rPr>
          <w:noProof w:val="0"/>
        </w:rPr>
        <w:t> </w:t>
      </w:r>
      <w:r w:rsidRPr="00F56323">
        <w:rPr>
          <w:noProof w:val="0"/>
        </w:rPr>
        <w:t>MTX que atingiram uma resposta ACR foi</w:t>
      </w:r>
      <w:r w:rsidR="004F6117" w:rsidRPr="00F56323">
        <w:rPr>
          <w:noProof w:val="0"/>
        </w:rPr>
        <w:t>,</w:t>
      </w:r>
      <w:r w:rsidRPr="00F56323">
        <w:rPr>
          <w:noProof w:val="0"/>
        </w:rPr>
        <w:t xml:space="preserve"> em geral</w:t>
      </w:r>
      <w:r w:rsidR="004F6117" w:rsidRPr="00F56323">
        <w:rPr>
          <w:noProof w:val="0"/>
        </w:rPr>
        <w:t>,</w:t>
      </w:r>
      <w:r w:rsidRPr="00F56323">
        <w:rPr>
          <w:noProof w:val="0"/>
        </w:rPr>
        <w:t xml:space="preserve"> maior mas não significativa</w:t>
      </w:r>
      <w:r w:rsidR="004F6117" w:rsidRPr="00F56323">
        <w:rPr>
          <w:noProof w:val="0"/>
        </w:rPr>
        <w:t>mente diferente quando comparada</w:t>
      </w:r>
      <w:r w:rsidRPr="00F56323">
        <w:rPr>
          <w:noProof w:val="0"/>
        </w:rPr>
        <w:t xml:space="preserve"> com</w:t>
      </w:r>
      <w:r w:rsidR="004F6117" w:rsidRPr="00F56323">
        <w:rPr>
          <w:noProof w:val="0"/>
        </w:rPr>
        <w:t xml:space="preserve"> MTX em monoterapia (ver </w:t>
      </w:r>
      <w:r w:rsidR="00837215" w:rsidRPr="00F56323">
        <w:rPr>
          <w:noProof w:val="0"/>
        </w:rPr>
        <w:t>Tabela </w:t>
      </w:r>
      <w:r w:rsidRPr="00F56323">
        <w:rPr>
          <w:noProof w:val="0"/>
        </w:rPr>
        <w:t xml:space="preserve">2). </w:t>
      </w:r>
      <w:r w:rsidR="004F6117" w:rsidRPr="00F56323">
        <w:rPr>
          <w:noProof w:val="0"/>
        </w:rPr>
        <w:t>Foram realizadas a</w:t>
      </w:r>
      <w:r w:rsidRPr="00F56323">
        <w:rPr>
          <w:noProof w:val="0"/>
        </w:rPr>
        <w:t>nálises adicionais em subgrupos rep</w:t>
      </w:r>
      <w:r w:rsidR="004F6117" w:rsidRPr="00F56323">
        <w:rPr>
          <w:noProof w:val="0"/>
        </w:rPr>
        <w:t>resentativos</w:t>
      </w:r>
      <w:r w:rsidRPr="00F56323">
        <w:rPr>
          <w:noProof w:val="0"/>
        </w:rPr>
        <w:t xml:space="preserve"> da população indicada de </w:t>
      </w:r>
      <w:r w:rsidR="004F6117" w:rsidRPr="00F56323">
        <w:rPr>
          <w:noProof w:val="0"/>
        </w:rPr>
        <w:t>doentes</w:t>
      </w:r>
      <w:r w:rsidRPr="00F56323">
        <w:rPr>
          <w:noProof w:val="0"/>
        </w:rPr>
        <w:t xml:space="preserve"> com </w:t>
      </w:r>
      <w:r w:rsidR="00594B0D" w:rsidRPr="00F56323">
        <w:rPr>
          <w:noProof w:val="0"/>
        </w:rPr>
        <w:t xml:space="preserve">AR </w:t>
      </w:r>
      <w:r w:rsidR="00A45E46" w:rsidRPr="00F56323">
        <w:rPr>
          <w:noProof w:val="0"/>
        </w:rPr>
        <w:t>ativa</w:t>
      </w:r>
      <w:r w:rsidRPr="00F56323">
        <w:rPr>
          <w:noProof w:val="0"/>
        </w:rPr>
        <w:t xml:space="preserve"> e progressiva</w:t>
      </w:r>
      <w:r w:rsidR="004F6117" w:rsidRPr="00F56323">
        <w:rPr>
          <w:noProof w:val="0"/>
        </w:rPr>
        <w:t>, grave</w:t>
      </w:r>
      <w:r w:rsidRPr="00F56323">
        <w:rPr>
          <w:noProof w:val="0"/>
        </w:rPr>
        <w:t xml:space="preserve">. </w:t>
      </w:r>
      <w:r w:rsidR="00F137AE" w:rsidRPr="00F56323">
        <w:rPr>
          <w:noProof w:val="0"/>
        </w:rPr>
        <w:t>Em geral, f</w:t>
      </w:r>
      <w:r w:rsidR="004F6117" w:rsidRPr="00F56323">
        <w:rPr>
          <w:noProof w:val="0"/>
        </w:rPr>
        <w:t>oi demonstrado um</w:t>
      </w:r>
      <w:r w:rsidRPr="00F56323">
        <w:rPr>
          <w:noProof w:val="0"/>
        </w:rPr>
        <w:t xml:space="preserve"> </w:t>
      </w:r>
      <w:r w:rsidR="00F137AE" w:rsidRPr="00F56323">
        <w:rPr>
          <w:noProof w:val="0"/>
        </w:rPr>
        <w:t xml:space="preserve">maior </w:t>
      </w:r>
      <w:r w:rsidRPr="00F56323">
        <w:rPr>
          <w:noProof w:val="0"/>
        </w:rPr>
        <w:t>efeito de S</w:t>
      </w:r>
      <w:r w:rsidR="004F6117" w:rsidRPr="00F56323">
        <w:rPr>
          <w:noProof w:val="0"/>
        </w:rPr>
        <w:t>imponi</w:t>
      </w:r>
      <w:r w:rsidR="00C2018E">
        <w:rPr>
          <w:noProof w:val="0"/>
        </w:rPr>
        <w:t xml:space="preserve"> 5</w:t>
      </w:r>
      <w:r w:rsidRPr="00F56323">
        <w:rPr>
          <w:noProof w:val="0"/>
        </w:rPr>
        <w:t>0</w:t>
      </w:r>
      <w:r w:rsidR="004F6117" w:rsidRPr="00F56323">
        <w:rPr>
          <w:noProof w:val="0"/>
        </w:rPr>
        <w:t> </w:t>
      </w:r>
      <w:r w:rsidRPr="00F56323">
        <w:rPr>
          <w:noProof w:val="0"/>
        </w:rPr>
        <w:t>mg</w:t>
      </w:r>
      <w:r w:rsidR="004F6117" w:rsidRPr="00F56323">
        <w:rPr>
          <w:noProof w:val="0"/>
        </w:rPr>
        <w:t> </w:t>
      </w:r>
      <w:r w:rsidRPr="00F56323">
        <w:rPr>
          <w:noProof w:val="0"/>
        </w:rPr>
        <w:t>+</w:t>
      </w:r>
      <w:r w:rsidR="004F6117" w:rsidRPr="00F56323">
        <w:rPr>
          <w:noProof w:val="0"/>
        </w:rPr>
        <w:t> </w:t>
      </w:r>
      <w:r w:rsidRPr="00F56323">
        <w:rPr>
          <w:noProof w:val="0"/>
        </w:rPr>
        <w:t xml:space="preserve">MTX </w:t>
      </w:r>
      <w:r w:rsidR="00A45E46" w:rsidRPr="00F56323">
        <w:rPr>
          <w:noProof w:val="0"/>
        </w:rPr>
        <w:t>vs.</w:t>
      </w:r>
      <w:r w:rsidRPr="00F56323">
        <w:rPr>
          <w:noProof w:val="0"/>
        </w:rPr>
        <w:t xml:space="preserve"> MTX </w:t>
      </w:r>
      <w:r w:rsidR="004F6117" w:rsidRPr="00F56323">
        <w:rPr>
          <w:noProof w:val="0"/>
        </w:rPr>
        <w:t>em monoterapia</w:t>
      </w:r>
      <w:r w:rsidRPr="00F56323">
        <w:rPr>
          <w:noProof w:val="0"/>
        </w:rPr>
        <w:t xml:space="preserve"> na população indicada em comparação com a população</w:t>
      </w:r>
      <w:r w:rsidR="00F137AE" w:rsidRPr="00F56323">
        <w:rPr>
          <w:noProof w:val="0"/>
        </w:rPr>
        <w:t xml:space="preserve"> </w:t>
      </w:r>
      <w:r w:rsidR="002E7186" w:rsidRPr="00F56323">
        <w:rPr>
          <w:noProof w:val="0"/>
        </w:rPr>
        <w:t>global</w:t>
      </w:r>
      <w:r w:rsidRPr="00F56323">
        <w:rPr>
          <w:noProof w:val="0"/>
        </w:rPr>
        <w:t>.</w:t>
      </w:r>
    </w:p>
    <w:p w14:paraId="6854270C" w14:textId="77777777" w:rsidR="004F6117" w:rsidRPr="00F56323" w:rsidRDefault="004F6117" w:rsidP="009028D0">
      <w:pPr>
        <w:rPr>
          <w:noProof w:val="0"/>
        </w:rPr>
      </w:pPr>
    </w:p>
    <w:p w14:paraId="7F6ADA90" w14:textId="77777777" w:rsidR="00406EFA" w:rsidRPr="00F56323" w:rsidRDefault="00A5380A" w:rsidP="009028D0">
      <w:pPr>
        <w:autoSpaceDE w:val="0"/>
        <w:autoSpaceDN w:val="0"/>
        <w:adjustRightInd w:val="0"/>
        <w:rPr>
          <w:noProof w:val="0"/>
        </w:rPr>
      </w:pPr>
      <w:r w:rsidRPr="00F56323">
        <w:rPr>
          <w:noProof w:val="0"/>
        </w:rPr>
        <w:t>Nos estudos GO</w:t>
      </w:r>
      <w:r w:rsidR="003E2AF0" w:rsidRPr="00F56323">
        <w:rPr>
          <w:noProof w:val="0"/>
        </w:rPr>
        <w:noBreakHyphen/>
      </w:r>
      <w:r w:rsidRPr="00F56323">
        <w:rPr>
          <w:noProof w:val="0"/>
        </w:rPr>
        <w:t>FORWARD e GO</w:t>
      </w:r>
      <w:r w:rsidR="003E2AF0" w:rsidRPr="00F56323">
        <w:rPr>
          <w:noProof w:val="0"/>
        </w:rPr>
        <w:noBreakHyphen/>
      </w:r>
      <w:r w:rsidRPr="00F56323">
        <w:rPr>
          <w:noProof w:val="0"/>
        </w:rPr>
        <w:t xml:space="preserve">AFTER foram observadas diferenças clínica e estatisticamente significativas nas respostas da </w:t>
      </w:r>
      <w:r w:rsidRPr="00F56323">
        <w:rPr>
          <w:i/>
          <w:noProof w:val="0"/>
          <w:szCs w:val="22"/>
        </w:rPr>
        <w:t>Disease Activity Scale</w:t>
      </w:r>
      <w:r w:rsidRPr="00F56323">
        <w:rPr>
          <w:noProof w:val="0"/>
        </w:rPr>
        <w:t xml:space="preserve"> (DAS)</w:t>
      </w:r>
      <w:r w:rsidR="0085369B" w:rsidRPr="00F56323">
        <w:rPr>
          <w:noProof w:val="0"/>
        </w:rPr>
        <w:t xml:space="preserve"> </w:t>
      </w:r>
      <w:r w:rsidRPr="00F56323">
        <w:rPr>
          <w:noProof w:val="0"/>
        </w:rPr>
        <w:t>28 em cada avaliação pontual pré</w:t>
      </w:r>
      <w:r w:rsidR="003E2AF0" w:rsidRPr="00F56323">
        <w:rPr>
          <w:noProof w:val="0"/>
        </w:rPr>
        <w:noBreakHyphen/>
      </w:r>
      <w:r w:rsidRPr="00F56323">
        <w:rPr>
          <w:noProof w:val="0"/>
        </w:rPr>
        <w:t>estabelecida, semana 14 e semana 24 (p</w:t>
      </w:r>
      <w:r w:rsidR="00DB724F" w:rsidRPr="00F56323">
        <w:rPr>
          <w:noProof w:val="0"/>
        </w:rPr>
        <w:t> </w:t>
      </w:r>
      <w:r w:rsidRPr="00F56323">
        <w:rPr>
          <w:noProof w:val="0"/>
        </w:rPr>
        <w:t>≤ 0,001). Entre os doentes que foram mantidos sob tratamento com Simponi para o qual tinham sido aleatorizados no início do estudo, as respostas DAS28 foram mantidas até à semana 104.</w:t>
      </w:r>
      <w:r w:rsidR="00406EFA" w:rsidRPr="00F56323">
        <w:rPr>
          <w:noProof w:val="0"/>
        </w:rPr>
        <w:t xml:space="preserve"> Entre os doentes que se mantiveram no estudo e tratados com Simponi, foram observadas resposta</w:t>
      </w:r>
      <w:r w:rsidR="008C046A" w:rsidRPr="00F56323">
        <w:rPr>
          <w:noProof w:val="0"/>
        </w:rPr>
        <w:t>s</w:t>
      </w:r>
      <w:r w:rsidR="00406EFA" w:rsidRPr="00F56323">
        <w:rPr>
          <w:noProof w:val="0"/>
        </w:rPr>
        <w:t xml:space="preserve"> semelhantes de DAS28 da semana 104 até à semana 256.</w:t>
      </w:r>
    </w:p>
    <w:p w14:paraId="414FB309" w14:textId="77777777" w:rsidR="00AE10AF" w:rsidRPr="00F56323" w:rsidRDefault="00AE10AF" w:rsidP="009028D0">
      <w:pPr>
        <w:autoSpaceDE w:val="0"/>
        <w:autoSpaceDN w:val="0"/>
        <w:adjustRightInd w:val="0"/>
        <w:rPr>
          <w:noProof w:val="0"/>
        </w:rPr>
      </w:pPr>
    </w:p>
    <w:p w14:paraId="29942954" w14:textId="77777777" w:rsidR="00406EFA" w:rsidRPr="00F56323" w:rsidRDefault="00AE10AF" w:rsidP="009028D0">
      <w:pPr>
        <w:autoSpaceDE w:val="0"/>
        <w:autoSpaceDN w:val="0"/>
        <w:adjustRightInd w:val="0"/>
        <w:rPr>
          <w:noProof w:val="0"/>
        </w:rPr>
      </w:pPr>
      <w:r w:rsidRPr="00F56323">
        <w:rPr>
          <w:noProof w:val="0"/>
        </w:rPr>
        <w:t>No GO</w:t>
      </w:r>
      <w:r w:rsidR="003E2AF0" w:rsidRPr="00F56323">
        <w:rPr>
          <w:noProof w:val="0"/>
        </w:rPr>
        <w:noBreakHyphen/>
      </w:r>
      <w:r w:rsidRPr="00F56323">
        <w:rPr>
          <w:noProof w:val="0"/>
        </w:rPr>
        <w:t>BEFORE, foi medida a resposta clínica</w:t>
      </w:r>
      <w:r w:rsidR="007C3390" w:rsidRPr="00F56323">
        <w:rPr>
          <w:noProof w:val="0"/>
        </w:rPr>
        <w:t xml:space="preserve"> </w:t>
      </w:r>
      <w:r w:rsidR="007C3390" w:rsidRPr="00F56323">
        <w:rPr>
          <w:i/>
          <w:noProof w:val="0"/>
        </w:rPr>
        <w:t>major</w:t>
      </w:r>
      <w:r w:rsidRPr="00F56323">
        <w:rPr>
          <w:noProof w:val="0"/>
        </w:rPr>
        <w:t>, definida como a manutenção de uma resposta ACR 70 durante um período contínuo de 6 meses. Na semana 52, 15% dos doentes no grupo Simponi</w:t>
      </w:r>
      <w:r w:rsidR="00C2018E">
        <w:rPr>
          <w:noProof w:val="0"/>
        </w:rPr>
        <w:t xml:space="preserve"> 5</w:t>
      </w:r>
      <w:r w:rsidRPr="00F56323">
        <w:rPr>
          <w:noProof w:val="0"/>
        </w:rPr>
        <w:t xml:space="preserve">0 mg + MTX </w:t>
      </w:r>
      <w:r w:rsidR="007C3390" w:rsidRPr="00F56323">
        <w:rPr>
          <w:noProof w:val="0"/>
        </w:rPr>
        <w:t>atingiu</w:t>
      </w:r>
      <w:r w:rsidRPr="00F56323">
        <w:rPr>
          <w:noProof w:val="0"/>
        </w:rPr>
        <w:t xml:space="preserve"> uma resposta clínica </w:t>
      </w:r>
      <w:r w:rsidR="007C3390" w:rsidRPr="00F56323">
        <w:rPr>
          <w:i/>
          <w:noProof w:val="0"/>
        </w:rPr>
        <w:t>major</w:t>
      </w:r>
      <w:r w:rsidRPr="00F56323">
        <w:rPr>
          <w:noProof w:val="0"/>
        </w:rPr>
        <w:t xml:space="preserve"> em comparação com 7% dos </w:t>
      </w:r>
      <w:r w:rsidR="007C3390" w:rsidRPr="00F56323">
        <w:rPr>
          <w:noProof w:val="0"/>
        </w:rPr>
        <w:t xml:space="preserve">doentes </w:t>
      </w:r>
      <w:r w:rsidR="00594B0D" w:rsidRPr="00F56323">
        <w:rPr>
          <w:noProof w:val="0"/>
        </w:rPr>
        <w:t>n</w:t>
      </w:r>
      <w:r w:rsidR="007C3390" w:rsidRPr="00F56323">
        <w:rPr>
          <w:noProof w:val="0"/>
        </w:rPr>
        <w:t xml:space="preserve">o grupo </w:t>
      </w:r>
      <w:r w:rsidR="007C3390" w:rsidRPr="00F56323">
        <w:rPr>
          <w:noProof w:val="0"/>
        </w:rPr>
        <w:lastRenderedPageBreak/>
        <w:t>placebo </w:t>
      </w:r>
      <w:r w:rsidRPr="00F56323">
        <w:rPr>
          <w:noProof w:val="0"/>
        </w:rPr>
        <w:t>+</w:t>
      </w:r>
      <w:r w:rsidR="007C3390" w:rsidRPr="00F56323">
        <w:rPr>
          <w:noProof w:val="0"/>
        </w:rPr>
        <w:t> MTX </w:t>
      </w:r>
      <w:r w:rsidRPr="00F56323">
        <w:rPr>
          <w:noProof w:val="0"/>
        </w:rPr>
        <w:t>(p</w:t>
      </w:r>
      <w:r w:rsidR="007C3390" w:rsidRPr="00F56323">
        <w:rPr>
          <w:noProof w:val="0"/>
        </w:rPr>
        <w:t> </w:t>
      </w:r>
      <w:r w:rsidRPr="00F56323">
        <w:rPr>
          <w:noProof w:val="0"/>
        </w:rPr>
        <w:t>=</w:t>
      </w:r>
      <w:r w:rsidR="007C3390" w:rsidRPr="00F56323">
        <w:rPr>
          <w:noProof w:val="0"/>
        </w:rPr>
        <w:t> </w:t>
      </w:r>
      <w:r w:rsidRPr="00F56323">
        <w:rPr>
          <w:noProof w:val="0"/>
        </w:rPr>
        <w:t>0,018). Entre os 159</w:t>
      </w:r>
      <w:r w:rsidR="007C3390" w:rsidRPr="00F56323">
        <w:rPr>
          <w:noProof w:val="0"/>
        </w:rPr>
        <w:t> doentes aleatorizados</w:t>
      </w:r>
      <w:r w:rsidRPr="00F56323">
        <w:rPr>
          <w:noProof w:val="0"/>
        </w:rPr>
        <w:t xml:space="preserve"> para S</w:t>
      </w:r>
      <w:r w:rsidR="007C3390" w:rsidRPr="00F56323">
        <w:rPr>
          <w:noProof w:val="0"/>
        </w:rPr>
        <w:t>imponi</w:t>
      </w:r>
      <w:r w:rsidR="00C2018E">
        <w:rPr>
          <w:noProof w:val="0"/>
        </w:rPr>
        <w:t xml:space="preserve"> 5</w:t>
      </w:r>
      <w:r w:rsidRPr="00F56323">
        <w:rPr>
          <w:noProof w:val="0"/>
        </w:rPr>
        <w:t>0</w:t>
      </w:r>
      <w:r w:rsidR="007C3390" w:rsidRPr="00F56323">
        <w:rPr>
          <w:noProof w:val="0"/>
        </w:rPr>
        <w:t> </w:t>
      </w:r>
      <w:r w:rsidRPr="00F56323">
        <w:rPr>
          <w:noProof w:val="0"/>
        </w:rPr>
        <w:t>mg</w:t>
      </w:r>
      <w:r w:rsidR="007C3390" w:rsidRPr="00F56323">
        <w:rPr>
          <w:noProof w:val="0"/>
        </w:rPr>
        <w:t> </w:t>
      </w:r>
      <w:r w:rsidRPr="00F56323">
        <w:rPr>
          <w:noProof w:val="0"/>
        </w:rPr>
        <w:t>+</w:t>
      </w:r>
      <w:r w:rsidR="007C3390" w:rsidRPr="00F56323">
        <w:rPr>
          <w:noProof w:val="0"/>
        </w:rPr>
        <w:t> </w:t>
      </w:r>
      <w:r w:rsidRPr="00F56323">
        <w:rPr>
          <w:noProof w:val="0"/>
        </w:rPr>
        <w:t>MTX,</w:t>
      </w:r>
      <w:r w:rsidR="00C2018E">
        <w:rPr>
          <w:noProof w:val="0"/>
        </w:rPr>
        <w:t xml:space="preserve"> 9</w:t>
      </w:r>
      <w:r w:rsidRPr="00F56323">
        <w:rPr>
          <w:noProof w:val="0"/>
        </w:rPr>
        <w:t>6 ainda estavam sob</w:t>
      </w:r>
      <w:r w:rsidR="007C3390" w:rsidRPr="00F56323">
        <w:rPr>
          <w:noProof w:val="0"/>
        </w:rPr>
        <w:t xml:space="preserve"> este tratamento na semana 104. Entre est</w:t>
      </w:r>
      <w:r w:rsidRPr="00F56323">
        <w:rPr>
          <w:noProof w:val="0"/>
        </w:rPr>
        <w:t>es, 85, 66 e 53</w:t>
      </w:r>
      <w:r w:rsidR="007C3390" w:rsidRPr="00F56323">
        <w:rPr>
          <w:noProof w:val="0"/>
        </w:rPr>
        <w:t> doentes</w:t>
      </w:r>
      <w:r w:rsidRPr="00F56323">
        <w:rPr>
          <w:noProof w:val="0"/>
        </w:rPr>
        <w:t xml:space="preserve"> tiveram resposta ACR</w:t>
      </w:r>
      <w:r w:rsidR="00C2018E">
        <w:rPr>
          <w:noProof w:val="0"/>
        </w:rPr>
        <w:t> 2</w:t>
      </w:r>
      <w:r w:rsidRPr="00F56323">
        <w:rPr>
          <w:noProof w:val="0"/>
        </w:rPr>
        <w:t>0/50</w:t>
      </w:r>
      <w:r w:rsidR="007C3390" w:rsidRPr="00F56323">
        <w:rPr>
          <w:noProof w:val="0"/>
        </w:rPr>
        <w:t xml:space="preserve">/70, </w:t>
      </w:r>
      <w:r w:rsidR="00A45E46" w:rsidRPr="00F56323">
        <w:rPr>
          <w:noProof w:val="0"/>
        </w:rPr>
        <w:t>respetivamente</w:t>
      </w:r>
      <w:r w:rsidR="007C3390" w:rsidRPr="00F56323">
        <w:rPr>
          <w:noProof w:val="0"/>
        </w:rPr>
        <w:t>, na semana </w:t>
      </w:r>
      <w:r w:rsidRPr="00F56323">
        <w:rPr>
          <w:noProof w:val="0"/>
        </w:rPr>
        <w:t>104.</w:t>
      </w:r>
      <w:r w:rsidR="00406EFA" w:rsidRPr="00F56323">
        <w:rPr>
          <w:noProof w:val="0"/>
        </w:rPr>
        <w:t xml:space="preserve"> Entre os doentes que se mantiveram no estudo e tratados com Simponi, foram observadas taxas de resposta semelhantes de ACR 20/50/70 da semana 104 até à semana 256.</w:t>
      </w:r>
    </w:p>
    <w:p w14:paraId="340232D0" w14:textId="77777777" w:rsidR="007C3390" w:rsidRPr="00F56323" w:rsidRDefault="007C3390" w:rsidP="009028D0">
      <w:pPr>
        <w:autoSpaceDE w:val="0"/>
        <w:autoSpaceDN w:val="0"/>
        <w:adjustRightInd w:val="0"/>
        <w:rPr>
          <w:noProof w:val="0"/>
        </w:rPr>
      </w:pPr>
    </w:p>
    <w:p w14:paraId="53643159" w14:textId="77777777" w:rsidR="00CA183F" w:rsidRPr="00F56323" w:rsidRDefault="00CA183F" w:rsidP="009028D0">
      <w:pPr>
        <w:keepNext/>
        <w:autoSpaceDE w:val="0"/>
        <w:autoSpaceDN w:val="0"/>
        <w:adjustRightInd w:val="0"/>
        <w:rPr>
          <w:i/>
          <w:noProof w:val="0"/>
          <w:u w:val="single"/>
        </w:rPr>
      </w:pPr>
      <w:r w:rsidRPr="00F56323">
        <w:rPr>
          <w:i/>
          <w:noProof w:val="0"/>
          <w:u w:val="single"/>
        </w:rPr>
        <w:t>Resposta radiográfica</w:t>
      </w:r>
    </w:p>
    <w:p w14:paraId="45C610BA" w14:textId="77777777" w:rsidR="00CA183F" w:rsidRPr="00F56323" w:rsidRDefault="00CA183F" w:rsidP="009028D0">
      <w:pPr>
        <w:autoSpaceDE w:val="0"/>
        <w:autoSpaceDN w:val="0"/>
        <w:adjustRightInd w:val="0"/>
        <w:rPr>
          <w:noProof w:val="0"/>
        </w:rPr>
      </w:pPr>
      <w:r w:rsidRPr="00F56323">
        <w:rPr>
          <w:noProof w:val="0"/>
        </w:rPr>
        <w:t>No GO</w:t>
      </w:r>
      <w:r w:rsidR="003E2AF0" w:rsidRPr="00F56323">
        <w:rPr>
          <w:noProof w:val="0"/>
        </w:rPr>
        <w:noBreakHyphen/>
      </w:r>
      <w:r w:rsidRPr="00F56323">
        <w:rPr>
          <w:noProof w:val="0"/>
        </w:rPr>
        <w:t>BEFORE, a alteração em relação à linha de base na pontuação vdH</w:t>
      </w:r>
      <w:r w:rsidR="003E2AF0" w:rsidRPr="00F56323">
        <w:rPr>
          <w:noProof w:val="0"/>
        </w:rPr>
        <w:noBreakHyphen/>
      </w:r>
      <w:r w:rsidRPr="00F56323">
        <w:rPr>
          <w:noProof w:val="0"/>
        </w:rPr>
        <w:t>S, uma pontuação composta de lesão estrutural que mede radiograficamente o número e tamanho das erosões articulares e o grau de redução do espaço articular nas mãos/punhos e pés, foi utilizada para avaliar o grau de lesão estrutural. Os principais resultados para a dose Simponi</w:t>
      </w:r>
      <w:r w:rsidR="00C2018E">
        <w:rPr>
          <w:noProof w:val="0"/>
        </w:rPr>
        <w:t xml:space="preserve"> 5</w:t>
      </w:r>
      <w:r w:rsidRPr="00F56323">
        <w:rPr>
          <w:noProof w:val="0"/>
        </w:rPr>
        <w:t>0 mg na semana 52 são apresentados na Tabela 3.</w:t>
      </w:r>
    </w:p>
    <w:p w14:paraId="5A7C90E7" w14:textId="77777777" w:rsidR="007C3390" w:rsidRPr="00F56323" w:rsidRDefault="007C3390" w:rsidP="009028D0">
      <w:pPr>
        <w:autoSpaceDE w:val="0"/>
        <w:autoSpaceDN w:val="0"/>
        <w:adjustRightInd w:val="0"/>
        <w:rPr>
          <w:noProof w:val="0"/>
        </w:rPr>
      </w:pPr>
    </w:p>
    <w:p w14:paraId="77CFC5E1" w14:textId="77777777" w:rsidR="00406EFA" w:rsidRPr="00F56323" w:rsidRDefault="00AE10AF" w:rsidP="009028D0">
      <w:pPr>
        <w:autoSpaceDE w:val="0"/>
        <w:autoSpaceDN w:val="0"/>
        <w:adjustRightInd w:val="0"/>
        <w:rPr>
          <w:noProof w:val="0"/>
        </w:rPr>
      </w:pPr>
      <w:r w:rsidRPr="00F56323">
        <w:rPr>
          <w:noProof w:val="0"/>
        </w:rPr>
        <w:t xml:space="preserve">O número de </w:t>
      </w:r>
      <w:r w:rsidR="00541D50" w:rsidRPr="00F56323">
        <w:rPr>
          <w:noProof w:val="0"/>
        </w:rPr>
        <w:t>doentes</w:t>
      </w:r>
      <w:r w:rsidRPr="00F56323">
        <w:rPr>
          <w:noProof w:val="0"/>
        </w:rPr>
        <w:t xml:space="preserve"> sem </w:t>
      </w:r>
      <w:r w:rsidR="00541D50" w:rsidRPr="00F56323">
        <w:rPr>
          <w:noProof w:val="0"/>
        </w:rPr>
        <w:t xml:space="preserve">novas </w:t>
      </w:r>
      <w:r w:rsidRPr="00F56323">
        <w:rPr>
          <w:noProof w:val="0"/>
        </w:rPr>
        <w:t xml:space="preserve">erosões ou uma </w:t>
      </w:r>
      <w:r w:rsidR="00541D50" w:rsidRPr="00F56323">
        <w:rPr>
          <w:noProof w:val="0"/>
        </w:rPr>
        <w:t>alteração</w:t>
      </w:r>
      <w:r w:rsidRPr="00F56323">
        <w:rPr>
          <w:noProof w:val="0"/>
        </w:rPr>
        <w:t xml:space="preserve"> </w:t>
      </w:r>
      <w:r w:rsidR="00541D50" w:rsidRPr="00F56323">
        <w:rPr>
          <w:noProof w:val="0"/>
        </w:rPr>
        <w:t xml:space="preserve">em relação à </w:t>
      </w:r>
      <w:r w:rsidR="008A7567" w:rsidRPr="00F56323">
        <w:rPr>
          <w:noProof w:val="0"/>
        </w:rPr>
        <w:t>avaliação</w:t>
      </w:r>
      <w:r w:rsidR="00541D50" w:rsidRPr="00F56323">
        <w:rPr>
          <w:noProof w:val="0"/>
        </w:rPr>
        <w:t xml:space="preserve"> bas</w:t>
      </w:r>
      <w:r w:rsidR="008A7567" w:rsidRPr="00F56323">
        <w:rPr>
          <w:noProof w:val="0"/>
        </w:rPr>
        <w:t>al</w:t>
      </w:r>
      <w:r w:rsidR="00541D50" w:rsidRPr="00F56323">
        <w:rPr>
          <w:noProof w:val="0"/>
        </w:rPr>
        <w:t xml:space="preserve"> na pontuação vdH</w:t>
      </w:r>
      <w:r w:rsidR="003E2AF0" w:rsidRPr="00F56323">
        <w:rPr>
          <w:noProof w:val="0"/>
        </w:rPr>
        <w:noBreakHyphen/>
      </w:r>
      <w:r w:rsidR="00541D50" w:rsidRPr="00F56323">
        <w:rPr>
          <w:noProof w:val="0"/>
        </w:rPr>
        <w:t>S</w:t>
      </w:r>
      <w:r w:rsidR="00DC441A" w:rsidRPr="00F56323">
        <w:rPr>
          <w:noProof w:val="0"/>
        </w:rPr>
        <w:t xml:space="preserve"> total</w:t>
      </w:r>
      <w:r w:rsidR="00541D50" w:rsidRPr="00F56323">
        <w:rPr>
          <w:noProof w:val="0"/>
        </w:rPr>
        <w:t> </w:t>
      </w:r>
      <w:r w:rsidR="00B82D12" w:rsidRPr="00F56323">
        <w:rPr>
          <w:noProof w:val="0"/>
        </w:rPr>
        <w:t>≤</w:t>
      </w:r>
      <w:r w:rsidR="00541D50" w:rsidRPr="00F56323">
        <w:rPr>
          <w:noProof w:val="0"/>
        </w:rPr>
        <w:t> </w:t>
      </w:r>
      <w:r w:rsidR="00DC441A" w:rsidRPr="00F56323">
        <w:rPr>
          <w:noProof w:val="0"/>
        </w:rPr>
        <w:t>0</w:t>
      </w:r>
      <w:r w:rsidRPr="00F56323">
        <w:rPr>
          <w:noProof w:val="0"/>
        </w:rPr>
        <w:t xml:space="preserve"> foi significativamente maior no grupo de tratamento </w:t>
      </w:r>
      <w:r w:rsidR="00541D50" w:rsidRPr="00F56323">
        <w:rPr>
          <w:noProof w:val="0"/>
        </w:rPr>
        <w:t>com Simponi do que no grupo controlo</w:t>
      </w:r>
      <w:r w:rsidRPr="00F56323">
        <w:rPr>
          <w:noProof w:val="0"/>
        </w:rPr>
        <w:t xml:space="preserve"> (p</w:t>
      </w:r>
      <w:r w:rsidR="00541D50" w:rsidRPr="00F56323">
        <w:rPr>
          <w:noProof w:val="0"/>
        </w:rPr>
        <w:t> </w:t>
      </w:r>
      <w:r w:rsidRPr="00F56323">
        <w:rPr>
          <w:noProof w:val="0"/>
        </w:rPr>
        <w:t>=</w:t>
      </w:r>
      <w:r w:rsidR="00541D50" w:rsidRPr="00F56323">
        <w:rPr>
          <w:noProof w:val="0"/>
        </w:rPr>
        <w:t> </w:t>
      </w:r>
      <w:r w:rsidRPr="00F56323">
        <w:rPr>
          <w:noProof w:val="0"/>
        </w:rPr>
        <w:t>0,003). Os efeitos radiográfic</w:t>
      </w:r>
      <w:r w:rsidR="00541D50" w:rsidRPr="00F56323">
        <w:rPr>
          <w:noProof w:val="0"/>
        </w:rPr>
        <w:t>o</w:t>
      </w:r>
      <w:r w:rsidRPr="00F56323">
        <w:rPr>
          <w:noProof w:val="0"/>
        </w:rPr>
        <w:t>s observad</w:t>
      </w:r>
      <w:r w:rsidR="00541D50" w:rsidRPr="00F56323">
        <w:rPr>
          <w:noProof w:val="0"/>
        </w:rPr>
        <w:t>os na semana 52 foram mantidos até à</w:t>
      </w:r>
      <w:r w:rsidRPr="00F56323">
        <w:rPr>
          <w:noProof w:val="0"/>
        </w:rPr>
        <w:t xml:space="preserve"> semana</w:t>
      </w:r>
      <w:r w:rsidR="00541D50" w:rsidRPr="00F56323">
        <w:rPr>
          <w:noProof w:val="0"/>
        </w:rPr>
        <w:t> </w:t>
      </w:r>
      <w:r w:rsidRPr="00F56323">
        <w:rPr>
          <w:noProof w:val="0"/>
        </w:rPr>
        <w:t>104.</w:t>
      </w:r>
      <w:r w:rsidR="00406EFA" w:rsidRPr="00F56323">
        <w:rPr>
          <w:noProof w:val="0"/>
        </w:rPr>
        <w:t xml:space="preserve"> Entre os doentes que se mantiveram no estudo e tratados com Simponi, os efeitos </w:t>
      </w:r>
      <w:r w:rsidR="00CE57EB" w:rsidRPr="00F56323">
        <w:rPr>
          <w:noProof w:val="0"/>
        </w:rPr>
        <w:t>radiográficos</w:t>
      </w:r>
      <w:r w:rsidR="00406EFA" w:rsidRPr="00F56323">
        <w:rPr>
          <w:noProof w:val="0"/>
        </w:rPr>
        <w:t xml:space="preserve"> foram semelhantes da semana 104 até à semana 256.</w:t>
      </w:r>
    </w:p>
    <w:p w14:paraId="78E75261" w14:textId="77777777" w:rsidR="00AF63A1" w:rsidRPr="00F56323" w:rsidRDefault="00AF63A1" w:rsidP="009028D0">
      <w:pPr>
        <w:autoSpaceDE w:val="0"/>
        <w:autoSpaceDN w:val="0"/>
        <w:adjustRightInd w:val="0"/>
        <w:rPr>
          <w:noProof w:val="0"/>
        </w:rPr>
      </w:pPr>
    </w:p>
    <w:p w14:paraId="5D504700" w14:textId="77777777" w:rsidR="00AF63A1" w:rsidRPr="00F56323" w:rsidRDefault="00837215" w:rsidP="009028D0">
      <w:pPr>
        <w:keepNext/>
        <w:jc w:val="center"/>
        <w:rPr>
          <w:b/>
          <w:bCs/>
          <w:iCs/>
          <w:noProof w:val="0"/>
          <w:szCs w:val="22"/>
        </w:rPr>
      </w:pPr>
      <w:r w:rsidRPr="00F56323">
        <w:rPr>
          <w:b/>
          <w:bCs/>
          <w:iCs/>
          <w:noProof w:val="0"/>
          <w:szCs w:val="22"/>
        </w:rPr>
        <w:t>Tabela </w:t>
      </w:r>
      <w:r w:rsidR="00AF63A1" w:rsidRPr="00F56323">
        <w:rPr>
          <w:b/>
          <w:bCs/>
          <w:iCs/>
          <w:noProof w:val="0"/>
          <w:szCs w:val="22"/>
        </w:rPr>
        <w:t>3</w:t>
      </w:r>
    </w:p>
    <w:p w14:paraId="6BC0BD43" w14:textId="77777777" w:rsidR="00CA183F" w:rsidRPr="00F56323" w:rsidRDefault="00CA183F" w:rsidP="009028D0">
      <w:pPr>
        <w:keepNext/>
        <w:jc w:val="center"/>
        <w:rPr>
          <w:b/>
          <w:bCs/>
          <w:noProof w:val="0"/>
          <w:szCs w:val="22"/>
        </w:rPr>
      </w:pPr>
      <w:r w:rsidRPr="00F56323">
        <w:rPr>
          <w:b/>
          <w:bCs/>
          <w:noProof w:val="0"/>
        </w:rPr>
        <w:t>Alterações radiográficas médias (SD) desde a linha de base na pontuação vdH</w:t>
      </w:r>
      <w:r w:rsidR="003E2AF0" w:rsidRPr="00F56323">
        <w:rPr>
          <w:b/>
          <w:bCs/>
          <w:noProof w:val="0"/>
        </w:rPr>
        <w:noBreakHyphen/>
      </w:r>
      <w:r w:rsidRPr="00F56323">
        <w:rPr>
          <w:b/>
          <w:bCs/>
          <w:noProof w:val="0"/>
        </w:rPr>
        <w:t xml:space="preserve">S Total na semana 52 na população global do </w:t>
      </w:r>
      <w:r w:rsidRPr="00F56323">
        <w:rPr>
          <w:b/>
          <w:bCs/>
          <w:noProof w:val="0"/>
          <w:szCs w:val="22"/>
        </w:rPr>
        <w:t>GO</w:t>
      </w:r>
      <w:r w:rsidR="003E2AF0" w:rsidRPr="00F56323">
        <w:rPr>
          <w:b/>
          <w:bCs/>
          <w:noProof w:val="0"/>
          <w:szCs w:val="22"/>
        </w:rPr>
        <w:noBreakHyphen/>
      </w:r>
      <w:r w:rsidR="00534A03">
        <w:rPr>
          <w:b/>
          <w:bCs/>
          <w:noProof w:val="0"/>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25"/>
        <w:gridCol w:w="1876"/>
        <w:gridCol w:w="3471"/>
      </w:tblGrid>
      <w:tr w:rsidR="00AF63A1" w:rsidRPr="00F56323" w14:paraId="6BB18398" w14:textId="77777777" w:rsidTr="00664363">
        <w:trPr>
          <w:cantSplit/>
          <w:jc w:val="center"/>
        </w:trPr>
        <w:tc>
          <w:tcPr>
            <w:tcW w:w="3573" w:type="dxa"/>
            <w:tcBorders>
              <w:top w:val="single" w:sz="4" w:space="0" w:color="auto"/>
              <w:left w:val="single" w:sz="4" w:space="0" w:color="auto"/>
              <w:bottom w:val="single" w:sz="4" w:space="0" w:color="auto"/>
              <w:right w:val="single" w:sz="4" w:space="0" w:color="auto"/>
            </w:tcBorders>
            <w:vAlign w:val="center"/>
          </w:tcPr>
          <w:p w14:paraId="5C29B39E" w14:textId="77777777" w:rsidR="00AF63A1" w:rsidRPr="00F56323" w:rsidRDefault="00AF63A1" w:rsidP="009028D0">
            <w:pPr>
              <w:keepNext/>
              <w:rPr>
                <w:noProof w:val="0"/>
                <w:szCs w:val="22"/>
              </w:rPr>
            </w:pPr>
          </w:p>
        </w:tc>
        <w:tc>
          <w:tcPr>
            <w:tcW w:w="1800" w:type="dxa"/>
            <w:tcBorders>
              <w:top w:val="single" w:sz="4" w:space="0" w:color="auto"/>
              <w:left w:val="single" w:sz="4" w:space="0" w:color="auto"/>
              <w:bottom w:val="single" w:sz="4" w:space="0" w:color="auto"/>
              <w:right w:val="single" w:sz="4" w:space="0" w:color="auto"/>
            </w:tcBorders>
            <w:vAlign w:val="bottom"/>
          </w:tcPr>
          <w:p w14:paraId="46DC8D0A" w14:textId="77777777" w:rsidR="00AF63A1" w:rsidRPr="00F56323" w:rsidRDefault="00AF63A1" w:rsidP="009028D0">
            <w:pPr>
              <w:keepNext/>
              <w:jc w:val="center"/>
              <w:rPr>
                <w:b/>
                <w:noProof w:val="0"/>
                <w:szCs w:val="22"/>
              </w:rPr>
            </w:pPr>
            <w:r w:rsidRPr="00F56323">
              <w:rPr>
                <w:b/>
                <w:noProof w:val="0"/>
                <w:szCs w:val="22"/>
              </w:rPr>
              <w:t>Placebo+ MTX</w:t>
            </w:r>
          </w:p>
          <w:p w14:paraId="161B8DE7" w14:textId="77777777" w:rsidR="00DB724F" w:rsidRPr="00F56323" w:rsidRDefault="00DB724F" w:rsidP="009028D0">
            <w:pPr>
              <w:keepNext/>
              <w:jc w:val="center"/>
              <w:rPr>
                <w:b/>
                <w:noProof w:val="0"/>
                <w:szCs w:val="22"/>
              </w:rPr>
            </w:pPr>
          </w:p>
        </w:tc>
        <w:tc>
          <w:tcPr>
            <w:tcW w:w="3330" w:type="dxa"/>
            <w:tcBorders>
              <w:top w:val="single" w:sz="4" w:space="0" w:color="auto"/>
              <w:left w:val="single" w:sz="4" w:space="0" w:color="auto"/>
              <w:bottom w:val="single" w:sz="4" w:space="0" w:color="auto"/>
              <w:right w:val="single" w:sz="4" w:space="0" w:color="auto"/>
            </w:tcBorders>
            <w:vAlign w:val="bottom"/>
          </w:tcPr>
          <w:p w14:paraId="3A1FA585" w14:textId="77777777" w:rsidR="00AF63A1" w:rsidRPr="00F56323" w:rsidRDefault="00AF63A1" w:rsidP="009028D0">
            <w:pPr>
              <w:keepNext/>
              <w:jc w:val="center"/>
              <w:rPr>
                <w:b/>
                <w:noProof w:val="0"/>
                <w:szCs w:val="22"/>
              </w:rPr>
            </w:pPr>
            <w:r w:rsidRPr="00F56323">
              <w:rPr>
                <w:b/>
                <w:noProof w:val="0"/>
                <w:szCs w:val="22"/>
              </w:rPr>
              <w:t>Simponi 50 mg + MTX</w:t>
            </w:r>
          </w:p>
          <w:p w14:paraId="6B1DA78C" w14:textId="77777777" w:rsidR="00DB724F" w:rsidRPr="00F56323" w:rsidRDefault="00DB724F" w:rsidP="009028D0">
            <w:pPr>
              <w:keepNext/>
              <w:jc w:val="center"/>
              <w:rPr>
                <w:b/>
                <w:noProof w:val="0"/>
                <w:szCs w:val="22"/>
              </w:rPr>
            </w:pPr>
          </w:p>
        </w:tc>
      </w:tr>
      <w:tr w:rsidR="00AF63A1" w:rsidRPr="00F56323" w14:paraId="58BD0E1D" w14:textId="77777777" w:rsidTr="00664363">
        <w:trPr>
          <w:cantSplit/>
          <w:jc w:val="center"/>
        </w:trPr>
        <w:tc>
          <w:tcPr>
            <w:tcW w:w="3573" w:type="dxa"/>
            <w:tcBorders>
              <w:top w:val="single" w:sz="4" w:space="0" w:color="auto"/>
              <w:left w:val="single" w:sz="4" w:space="0" w:color="auto"/>
              <w:bottom w:val="single" w:sz="4" w:space="0" w:color="auto"/>
              <w:right w:val="single" w:sz="4" w:space="0" w:color="auto"/>
            </w:tcBorders>
            <w:vAlign w:val="center"/>
          </w:tcPr>
          <w:p w14:paraId="1412410D" w14:textId="77777777" w:rsidR="00AF63A1" w:rsidRPr="00F56323" w:rsidRDefault="00AF63A1" w:rsidP="009028D0">
            <w:pPr>
              <w:keepNext/>
              <w:jc w:val="right"/>
              <w:rPr>
                <w:noProof w:val="0"/>
                <w:szCs w:val="22"/>
              </w:rPr>
            </w:pPr>
            <w:r w:rsidRPr="00F56323">
              <w:rPr>
                <w:noProof w:val="0"/>
                <w:szCs w:val="22"/>
              </w:rPr>
              <w:t>n</w:t>
            </w:r>
            <w:r w:rsidRPr="00F56323">
              <w:rPr>
                <w:b/>
                <w:noProof w:val="0"/>
                <w:szCs w:val="22"/>
                <w:vertAlign w:val="superscript"/>
              </w:rPr>
              <w:t xml:space="preserve"> a</w:t>
            </w:r>
          </w:p>
        </w:tc>
        <w:tc>
          <w:tcPr>
            <w:tcW w:w="1800" w:type="dxa"/>
            <w:tcBorders>
              <w:top w:val="single" w:sz="4" w:space="0" w:color="auto"/>
              <w:left w:val="single" w:sz="4" w:space="0" w:color="auto"/>
              <w:bottom w:val="single" w:sz="4" w:space="0" w:color="auto"/>
              <w:right w:val="single" w:sz="4" w:space="0" w:color="auto"/>
            </w:tcBorders>
            <w:vAlign w:val="bottom"/>
          </w:tcPr>
          <w:p w14:paraId="1B5659AE" w14:textId="77777777" w:rsidR="00AF63A1" w:rsidRPr="00F56323" w:rsidRDefault="00AF63A1" w:rsidP="009028D0">
            <w:pPr>
              <w:keepNext/>
              <w:jc w:val="center"/>
              <w:rPr>
                <w:b/>
                <w:noProof w:val="0"/>
                <w:szCs w:val="22"/>
              </w:rPr>
            </w:pPr>
            <w:r w:rsidRPr="00F56323">
              <w:rPr>
                <w:b/>
                <w:noProof w:val="0"/>
                <w:szCs w:val="22"/>
              </w:rPr>
              <w:t>160</w:t>
            </w:r>
          </w:p>
        </w:tc>
        <w:tc>
          <w:tcPr>
            <w:tcW w:w="3330" w:type="dxa"/>
            <w:tcBorders>
              <w:top w:val="single" w:sz="4" w:space="0" w:color="auto"/>
              <w:left w:val="single" w:sz="4" w:space="0" w:color="auto"/>
              <w:bottom w:val="single" w:sz="4" w:space="0" w:color="auto"/>
              <w:right w:val="single" w:sz="4" w:space="0" w:color="auto"/>
            </w:tcBorders>
            <w:vAlign w:val="bottom"/>
          </w:tcPr>
          <w:p w14:paraId="5ABB2666" w14:textId="77777777" w:rsidR="00AF63A1" w:rsidRPr="00F56323" w:rsidRDefault="00AF63A1" w:rsidP="009028D0">
            <w:pPr>
              <w:keepNext/>
              <w:jc w:val="center"/>
              <w:rPr>
                <w:b/>
                <w:noProof w:val="0"/>
                <w:szCs w:val="22"/>
              </w:rPr>
            </w:pPr>
            <w:r w:rsidRPr="00F56323">
              <w:rPr>
                <w:b/>
                <w:noProof w:val="0"/>
                <w:szCs w:val="22"/>
              </w:rPr>
              <w:t>159</w:t>
            </w:r>
          </w:p>
        </w:tc>
      </w:tr>
      <w:tr w:rsidR="00AF63A1" w:rsidRPr="00F56323" w14:paraId="33271309" w14:textId="77777777" w:rsidTr="00664363">
        <w:trPr>
          <w:cantSplit/>
          <w:jc w:val="center"/>
        </w:trPr>
        <w:tc>
          <w:tcPr>
            <w:tcW w:w="8703" w:type="dxa"/>
            <w:gridSpan w:val="3"/>
            <w:tcBorders>
              <w:top w:val="single" w:sz="4" w:space="0" w:color="auto"/>
              <w:left w:val="single" w:sz="4" w:space="0" w:color="auto"/>
              <w:bottom w:val="single" w:sz="4" w:space="0" w:color="auto"/>
              <w:right w:val="single" w:sz="4" w:space="0" w:color="auto"/>
            </w:tcBorders>
            <w:vAlign w:val="center"/>
          </w:tcPr>
          <w:p w14:paraId="67D3606D" w14:textId="77777777" w:rsidR="00AF63A1" w:rsidRPr="00F56323" w:rsidRDefault="00AF63A1" w:rsidP="009028D0">
            <w:pPr>
              <w:keepNext/>
              <w:rPr>
                <w:b/>
                <w:bCs/>
                <w:noProof w:val="0"/>
                <w:szCs w:val="22"/>
              </w:rPr>
            </w:pPr>
            <w:r w:rsidRPr="00F56323">
              <w:rPr>
                <w:b/>
                <w:bCs/>
                <w:noProof w:val="0"/>
                <w:szCs w:val="22"/>
              </w:rPr>
              <w:t xml:space="preserve">Pontuação Total </w:t>
            </w:r>
          </w:p>
        </w:tc>
      </w:tr>
      <w:tr w:rsidR="00AF63A1" w:rsidRPr="00F56323" w14:paraId="7E993AB7" w14:textId="77777777" w:rsidTr="00664363">
        <w:trPr>
          <w:cantSplit/>
          <w:jc w:val="center"/>
        </w:trPr>
        <w:tc>
          <w:tcPr>
            <w:tcW w:w="3573" w:type="dxa"/>
            <w:tcBorders>
              <w:top w:val="single" w:sz="4" w:space="0" w:color="auto"/>
              <w:left w:val="single" w:sz="4" w:space="0" w:color="auto"/>
              <w:bottom w:val="single" w:sz="4" w:space="0" w:color="auto"/>
              <w:right w:val="single" w:sz="4" w:space="0" w:color="auto"/>
            </w:tcBorders>
            <w:vAlign w:val="center"/>
          </w:tcPr>
          <w:p w14:paraId="7D120726" w14:textId="77777777" w:rsidR="00AF63A1" w:rsidRPr="00F56323" w:rsidRDefault="008A7567" w:rsidP="009028D0">
            <w:pPr>
              <w:rPr>
                <w:noProof w:val="0"/>
                <w:szCs w:val="22"/>
              </w:rPr>
            </w:pPr>
            <w:r w:rsidRPr="00F56323">
              <w:rPr>
                <w:noProof w:val="0"/>
                <w:szCs w:val="22"/>
              </w:rPr>
              <w:t>Avaliação basal</w:t>
            </w:r>
          </w:p>
        </w:tc>
        <w:tc>
          <w:tcPr>
            <w:tcW w:w="1800" w:type="dxa"/>
            <w:tcBorders>
              <w:top w:val="single" w:sz="4" w:space="0" w:color="auto"/>
              <w:left w:val="single" w:sz="4" w:space="0" w:color="auto"/>
              <w:bottom w:val="single" w:sz="4" w:space="0" w:color="auto"/>
              <w:right w:val="single" w:sz="4" w:space="0" w:color="auto"/>
            </w:tcBorders>
            <w:vAlign w:val="center"/>
          </w:tcPr>
          <w:p w14:paraId="37A93690" w14:textId="77777777" w:rsidR="00AF63A1" w:rsidRPr="00F56323" w:rsidRDefault="00AF63A1" w:rsidP="009028D0">
            <w:pPr>
              <w:jc w:val="center"/>
              <w:rPr>
                <w:noProof w:val="0"/>
                <w:szCs w:val="22"/>
              </w:rPr>
            </w:pPr>
            <w:r w:rsidRPr="00F56323">
              <w:rPr>
                <w:noProof w:val="0"/>
                <w:szCs w:val="22"/>
              </w:rPr>
              <w:t>19</w:t>
            </w:r>
            <w:r w:rsidR="00644D6D" w:rsidRPr="00F56323">
              <w:rPr>
                <w:noProof w:val="0"/>
                <w:szCs w:val="22"/>
              </w:rPr>
              <w:t>,</w:t>
            </w:r>
            <w:r w:rsidRPr="00F56323">
              <w:rPr>
                <w:noProof w:val="0"/>
                <w:szCs w:val="22"/>
              </w:rPr>
              <w:t>7 (35</w:t>
            </w:r>
            <w:r w:rsidR="00644D6D" w:rsidRPr="00F56323">
              <w:rPr>
                <w:noProof w:val="0"/>
                <w:szCs w:val="22"/>
              </w:rPr>
              <w:t>,</w:t>
            </w:r>
            <w:r w:rsidRPr="00F56323">
              <w:rPr>
                <w:noProof w:val="0"/>
                <w:szCs w:val="22"/>
              </w:rPr>
              <w:t>4)</w:t>
            </w:r>
          </w:p>
        </w:tc>
        <w:tc>
          <w:tcPr>
            <w:tcW w:w="3330" w:type="dxa"/>
            <w:tcBorders>
              <w:top w:val="single" w:sz="4" w:space="0" w:color="auto"/>
              <w:left w:val="single" w:sz="4" w:space="0" w:color="auto"/>
              <w:bottom w:val="single" w:sz="4" w:space="0" w:color="auto"/>
              <w:right w:val="single" w:sz="4" w:space="0" w:color="auto"/>
            </w:tcBorders>
            <w:vAlign w:val="bottom"/>
          </w:tcPr>
          <w:p w14:paraId="719F1298" w14:textId="77777777" w:rsidR="00AF63A1" w:rsidRPr="00F56323" w:rsidRDefault="00644D6D" w:rsidP="009028D0">
            <w:pPr>
              <w:jc w:val="center"/>
              <w:rPr>
                <w:noProof w:val="0"/>
                <w:szCs w:val="22"/>
              </w:rPr>
            </w:pPr>
            <w:r w:rsidRPr="00F56323">
              <w:rPr>
                <w:noProof w:val="0"/>
                <w:szCs w:val="22"/>
              </w:rPr>
              <w:t>18,</w:t>
            </w:r>
            <w:r w:rsidR="00AF63A1" w:rsidRPr="00F56323">
              <w:rPr>
                <w:noProof w:val="0"/>
                <w:szCs w:val="22"/>
              </w:rPr>
              <w:t>7 (32</w:t>
            </w:r>
            <w:r w:rsidRPr="00F56323">
              <w:rPr>
                <w:noProof w:val="0"/>
                <w:szCs w:val="22"/>
              </w:rPr>
              <w:t>,</w:t>
            </w:r>
            <w:r w:rsidR="00AF63A1" w:rsidRPr="00F56323">
              <w:rPr>
                <w:noProof w:val="0"/>
                <w:szCs w:val="22"/>
              </w:rPr>
              <w:t>4)</w:t>
            </w:r>
          </w:p>
        </w:tc>
      </w:tr>
      <w:tr w:rsidR="00AF63A1" w:rsidRPr="00F56323" w14:paraId="44A9BCF4" w14:textId="77777777" w:rsidTr="00664363">
        <w:trPr>
          <w:cantSplit/>
          <w:jc w:val="center"/>
        </w:trPr>
        <w:tc>
          <w:tcPr>
            <w:tcW w:w="3573" w:type="dxa"/>
            <w:tcBorders>
              <w:top w:val="single" w:sz="4" w:space="0" w:color="auto"/>
              <w:left w:val="single" w:sz="4" w:space="0" w:color="auto"/>
              <w:bottom w:val="single" w:sz="4" w:space="0" w:color="auto"/>
              <w:right w:val="single" w:sz="4" w:space="0" w:color="auto"/>
            </w:tcBorders>
            <w:vAlign w:val="center"/>
          </w:tcPr>
          <w:p w14:paraId="576E7517" w14:textId="77777777" w:rsidR="00AF63A1" w:rsidRPr="00F56323" w:rsidRDefault="00AF63A1" w:rsidP="009028D0">
            <w:pPr>
              <w:rPr>
                <w:noProof w:val="0"/>
                <w:szCs w:val="22"/>
              </w:rPr>
            </w:pPr>
            <w:r w:rsidRPr="00F56323">
              <w:rPr>
                <w:noProof w:val="0"/>
                <w:szCs w:val="22"/>
              </w:rPr>
              <w:t xml:space="preserve">Alteração desde a </w:t>
            </w:r>
            <w:r w:rsidR="008A7567" w:rsidRPr="00F56323">
              <w:rPr>
                <w:noProof w:val="0"/>
                <w:szCs w:val="22"/>
              </w:rPr>
              <w:t>avaliação</w:t>
            </w:r>
            <w:r w:rsidRPr="00F56323">
              <w:rPr>
                <w:noProof w:val="0"/>
                <w:szCs w:val="22"/>
              </w:rPr>
              <w:t xml:space="preserve"> bas</w:t>
            </w:r>
            <w:r w:rsidR="008A7567" w:rsidRPr="00F56323">
              <w:rPr>
                <w:noProof w:val="0"/>
                <w:szCs w:val="22"/>
              </w:rPr>
              <w:t>al</w:t>
            </w:r>
          </w:p>
        </w:tc>
        <w:tc>
          <w:tcPr>
            <w:tcW w:w="1800" w:type="dxa"/>
            <w:tcBorders>
              <w:top w:val="single" w:sz="4" w:space="0" w:color="auto"/>
              <w:left w:val="single" w:sz="4" w:space="0" w:color="auto"/>
              <w:bottom w:val="single" w:sz="4" w:space="0" w:color="auto"/>
              <w:right w:val="single" w:sz="4" w:space="0" w:color="auto"/>
            </w:tcBorders>
            <w:vAlign w:val="bottom"/>
          </w:tcPr>
          <w:p w14:paraId="438EE1E0" w14:textId="77777777" w:rsidR="00AF63A1" w:rsidRPr="00F56323" w:rsidRDefault="00644D6D" w:rsidP="009028D0">
            <w:pPr>
              <w:jc w:val="center"/>
              <w:rPr>
                <w:noProof w:val="0"/>
                <w:szCs w:val="22"/>
              </w:rPr>
            </w:pPr>
            <w:r w:rsidRPr="00F56323">
              <w:rPr>
                <w:noProof w:val="0"/>
                <w:szCs w:val="22"/>
              </w:rPr>
              <w:t>1,</w:t>
            </w:r>
            <w:r w:rsidR="00AF63A1" w:rsidRPr="00F56323">
              <w:rPr>
                <w:noProof w:val="0"/>
                <w:szCs w:val="22"/>
              </w:rPr>
              <w:t>4 (4</w:t>
            </w:r>
            <w:r w:rsidRPr="00F56323">
              <w:rPr>
                <w:noProof w:val="0"/>
                <w:szCs w:val="22"/>
              </w:rPr>
              <w:t>,</w:t>
            </w:r>
            <w:r w:rsidR="00AF63A1" w:rsidRPr="00F56323">
              <w:rPr>
                <w:noProof w:val="0"/>
                <w:szCs w:val="22"/>
              </w:rPr>
              <w:t>6)</w:t>
            </w:r>
          </w:p>
        </w:tc>
        <w:tc>
          <w:tcPr>
            <w:tcW w:w="3330" w:type="dxa"/>
            <w:tcBorders>
              <w:top w:val="single" w:sz="4" w:space="0" w:color="auto"/>
              <w:left w:val="single" w:sz="4" w:space="0" w:color="auto"/>
              <w:bottom w:val="single" w:sz="4" w:space="0" w:color="auto"/>
              <w:right w:val="single" w:sz="4" w:space="0" w:color="auto"/>
            </w:tcBorders>
            <w:vAlign w:val="bottom"/>
          </w:tcPr>
          <w:p w14:paraId="5B7C2524" w14:textId="77777777" w:rsidR="00AF63A1" w:rsidRPr="00F56323" w:rsidRDefault="00644D6D" w:rsidP="009028D0">
            <w:pPr>
              <w:jc w:val="center"/>
              <w:rPr>
                <w:noProof w:val="0"/>
                <w:szCs w:val="22"/>
              </w:rPr>
            </w:pPr>
            <w:r w:rsidRPr="00F56323">
              <w:rPr>
                <w:noProof w:val="0"/>
                <w:szCs w:val="22"/>
              </w:rPr>
              <w:t>0,7 (5,</w:t>
            </w:r>
            <w:r w:rsidR="00AF63A1" w:rsidRPr="00F56323">
              <w:rPr>
                <w:noProof w:val="0"/>
                <w:szCs w:val="22"/>
              </w:rPr>
              <w:t>2)</w:t>
            </w:r>
            <w:r w:rsidR="00AF63A1" w:rsidRPr="00DF34D9">
              <w:rPr>
                <w:noProof w:val="0"/>
                <w:szCs w:val="22"/>
              </w:rPr>
              <w:t>*</w:t>
            </w:r>
            <w:r w:rsidR="00AF63A1" w:rsidRPr="00F56323">
              <w:rPr>
                <w:noProof w:val="0"/>
                <w:vertAlign w:val="superscript"/>
              </w:rPr>
              <w:t xml:space="preserve"> </w:t>
            </w:r>
          </w:p>
        </w:tc>
      </w:tr>
      <w:tr w:rsidR="00AF63A1" w:rsidRPr="00F56323" w14:paraId="5121245C" w14:textId="77777777" w:rsidTr="00664363">
        <w:trPr>
          <w:cantSplit/>
          <w:jc w:val="center"/>
        </w:trPr>
        <w:tc>
          <w:tcPr>
            <w:tcW w:w="8703" w:type="dxa"/>
            <w:gridSpan w:val="3"/>
            <w:tcBorders>
              <w:top w:val="single" w:sz="4" w:space="0" w:color="auto"/>
              <w:left w:val="single" w:sz="4" w:space="0" w:color="auto"/>
              <w:bottom w:val="single" w:sz="4" w:space="0" w:color="auto"/>
              <w:right w:val="single" w:sz="4" w:space="0" w:color="auto"/>
            </w:tcBorders>
            <w:vAlign w:val="center"/>
          </w:tcPr>
          <w:p w14:paraId="3EC2C58A" w14:textId="77777777" w:rsidR="00AF63A1" w:rsidRPr="00F56323" w:rsidRDefault="00AF63A1" w:rsidP="009028D0">
            <w:pPr>
              <w:keepNext/>
              <w:rPr>
                <w:b/>
                <w:bCs/>
                <w:noProof w:val="0"/>
                <w:szCs w:val="22"/>
              </w:rPr>
            </w:pPr>
            <w:r w:rsidRPr="00F56323">
              <w:rPr>
                <w:b/>
                <w:bCs/>
                <w:noProof w:val="0"/>
                <w:szCs w:val="22"/>
              </w:rPr>
              <w:t>Pontuação de Erosão</w:t>
            </w:r>
          </w:p>
        </w:tc>
      </w:tr>
      <w:tr w:rsidR="00AF63A1" w:rsidRPr="00F56323" w14:paraId="1088A105" w14:textId="77777777" w:rsidTr="00664363">
        <w:trPr>
          <w:cantSplit/>
          <w:jc w:val="center"/>
        </w:trPr>
        <w:tc>
          <w:tcPr>
            <w:tcW w:w="3573" w:type="dxa"/>
            <w:tcBorders>
              <w:top w:val="single" w:sz="4" w:space="0" w:color="auto"/>
              <w:left w:val="single" w:sz="4" w:space="0" w:color="auto"/>
              <w:bottom w:val="single" w:sz="4" w:space="0" w:color="auto"/>
              <w:right w:val="single" w:sz="4" w:space="0" w:color="auto"/>
            </w:tcBorders>
            <w:vAlign w:val="center"/>
          </w:tcPr>
          <w:p w14:paraId="7F7CC678" w14:textId="77777777" w:rsidR="00AF63A1" w:rsidRPr="00F56323" w:rsidRDefault="008A7567" w:rsidP="009028D0">
            <w:pPr>
              <w:rPr>
                <w:noProof w:val="0"/>
                <w:szCs w:val="22"/>
              </w:rPr>
            </w:pPr>
            <w:r w:rsidRPr="00F56323">
              <w:rPr>
                <w:noProof w:val="0"/>
                <w:szCs w:val="22"/>
              </w:rPr>
              <w:t>Avaliação basal</w:t>
            </w:r>
          </w:p>
        </w:tc>
        <w:tc>
          <w:tcPr>
            <w:tcW w:w="1800" w:type="dxa"/>
            <w:tcBorders>
              <w:top w:val="single" w:sz="4" w:space="0" w:color="auto"/>
              <w:left w:val="single" w:sz="4" w:space="0" w:color="auto"/>
              <w:bottom w:val="single" w:sz="4" w:space="0" w:color="auto"/>
              <w:right w:val="single" w:sz="4" w:space="0" w:color="auto"/>
            </w:tcBorders>
            <w:vAlign w:val="bottom"/>
          </w:tcPr>
          <w:p w14:paraId="70D6DCC2" w14:textId="77777777" w:rsidR="00AF63A1" w:rsidRPr="00F56323" w:rsidRDefault="00AF63A1" w:rsidP="009028D0">
            <w:pPr>
              <w:jc w:val="center"/>
              <w:rPr>
                <w:noProof w:val="0"/>
                <w:szCs w:val="22"/>
              </w:rPr>
            </w:pPr>
            <w:r w:rsidRPr="00F56323">
              <w:rPr>
                <w:noProof w:val="0"/>
                <w:szCs w:val="22"/>
              </w:rPr>
              <w:t>11</w:t>
            </w:r>
            <w:r w:rsidR="00644D6D" w:rsidRPr="00F56323">
              <w:rPr>
                <w:noProof w:val="0"/>
                <w:szCs w:val="22"/>
              </w:rPr>
              <w:t>,</w:t>
            </w:r>
            <w:r w:rsidRPr="00F56323">
              <w:rPr>
                <w:noProof w:val="0"/>
                <w:szCs w:val="22"/>
              </w:rPr>
              <w:t>3 (18</w:t>
            </w:r>
            <w:r w:rsidR="00644D6D" w:rsidRPr="00F56323">
              <w:rPr>
                <w:noProof w:val="0"/>
                <w:szCs w:val="22"/>
              </w:rPr>
              <w:t>,</w:t>
            </w:r>
            <w:r w:rsidRPr="00F56323">
              <w:rPr>
                <w:noProof w:val="0"/>
                <w:szCs w:val="22"/>
              </w:rPr>
              <w:t>6)</w:t>
            </w:r>
          </w:p>
        </w:tc>
        <w:tc>
          <w:tcPr>
            <w:tcW w:w="3330" w:type="dxa"/>
            <w:tcBorders>
              <w:top w:val="single" w:sz="4" w:space="0" w:color="auto"/>
              <w:left w:val="single" w:sz="4" w:space="0" w:color="auto"/>
              <w:bottom w:val="single" w:sz="4" w:space="0" w:color="auto"/>
              <w:right w:val="single" w:sz="4" w:space="0" w:color="auto"/>
            </w:tcBorders>
            <w:vAlign w:val="bottom"/>
          </w:tcPr>
          <w:p w14:paraId="7DDFDF5B" w14:textId="77777777" w:rsidR="00AF63A1" w:rsidRPr="00F56323" w:rsidRDefault="00AF63A1" w:rsidP="009028D0">
            <w:pPr>
              <w:jc w:val="center"/>
              <w:rPr>
                <w:noProof w:val="0"/>
                <w:szCs w:val="22"/>
              </w:rPr>
            </w:pPr>
            <w:r w:rsidRPr="00F56323">
              <w:rPr>
                <w:noProof w:val="0"/>
                <w:szCs w:val="22"/>
              </w:rPr>
              <w:t>10</w:t>
            </w:r>
            <w:r w:rsidR="00644D6D" w:rsidRPr="00F56323">
              <w:rPr>
                <w:noProof w:val="0"/>
                <w:szCs w:val="22"/>
              </w:rPr>
              <w:t>,8 (17,</w:t>
            </w:r>
            <w:r w:rsidRPr="00F56323">
              <w:rPr>
                <w:noProof w:val="0"/>
                <w:szCs w:val="22"/>
              </w:rPr>
              <w:t>4)</w:t>
            </w:r>
          </w:p>
        </w:tc>
      </w:tr>
      <w:tr w:rsidR="00AF63A1" w:rsidRPr="00F56323" w14:paraId="7FFA6CC4" w14:textId="77777777" w:rsidTr="00664363">
        <w:trPr>
          <w:cantSplit/>
          <w:jc w:val="center"/>
        </w:trPr>
        <w:tc>
          <w:tcPr>
            <w:tcW w:w="3573" w:type="dxa"/>
            <w:tcBorders>
              <w:top w:val="single" w:sz="4" w:space="0" w:color="auto"/>
              <w:left w:val="single" w:sz="4" w:space="0" w:color="auto"/>
              <w:bottom w:val="single" w:sz="4" w:space="0" w:color="auto"/>
              <w:right w:val="single" w:sz="4" w:space="0" w:color="auto"/>
            </w:tcBorders>
            <w:vAlign w:val="center"/>
          </w:tcPr>
          <w:p w14:paraId="6495F323" w14:textId="77777777" w:rsidR="00AF63A1" w:rsidRPr="00F56323" w:rsidRDefault="008A7567" w:rsidP="009028D0">
            <w:pPr>
              <w:rPr>
                <w:noProof w:val="0"/>
                <w:szCs w:val="22"/>
              </w:rPr>
            </w:pPr>
            <w:r w:rsidRPr="00F56323">
              <w:rPr>
                <w:noProof w:val="0"/>
                <w:szCs w:val="22"/>
              </w:rPr>
              <w:t>Alteração desde a avaliação basal</w:t>
            </w:r>
          </w:p>
        </w:tc>
        <w:tc>
          <w:tcPr>
            <w:tcW w:w="1800" w:type="dxa"/>
            <w:tcBorders>
              <w:top w:val="single" w:sz="4" w:space="0" w:color="auto"/>
              <w:left w:val="single" w:sz="4" w:space="0" w:color="auto"/>
              <w:bottom w:val="single" w:sz="4" w:space="0" w:color="auto"/>
              <w:right w:val="single" w:sz="4" w:space="0" w:color="auto"/>
            </w:tcBorders>
            <w:vAlign w:val="bottom"/>
          </w:tcPr>
          <w:p w14:paraId="679D7A00" w14:textId="77777777" w:rsidR="00AF63A1" w:rsidRPr="00F56323" w:rsidRDefault="00644D6D" w:rsidP="009028D0">
            <w:pPr>
              <w:jc w:val="center"/>
              <w:rPr>
                <w:noProof w:val="0"/>
                <w:szCs w:val="22"/>
              </w:rPr>
            </w:pPr>
            <w:r w:rsidRPr="00F56323">
              <w:rPr>
                <w:noProof w:val="0"/>
                <w:szCs w:val="22"/>
              </w:rPr>
              <w:t>0,</w:t>
            </w:r>
            <w:r w:rsidR="00AF63A1" w:rsidRPr="00F56323">
              <w:rPr>
                <w:noProof w:val="0"/>
                <w:szCs w:val="22"/>
              </w:rPr>
              <w:t>7 (2</w:t>
            </w:r>
            <w:r w:rsidRPr="00F56323">
              <w:rPr>
                <w:noProof w:val="0"/>
                <w:szCs w:val="22"/>
              </w:rPr>
              <w:t>,</w:t>
            </w:r>
            <w:r w:rsidR="00AF63A1" w:rsidRPr="00F56323">
              <w:rPr>
                <w:noProof w:val="0"/>
                <w:szCs w:val="22"/>
              </w:rPr>
              <w:t>8)</w:t>
            </w:r>
          </w:p>
        </w:tc>
        <w:tc>
          <w:tcPr>
            <w:tcW w:w="3330" w:type="dxa"/>
            <w:tcBorders>
              <w:top w:val="single" w:sz="4" w:space="0" w:color="auto"/>
              <w:left w:val="single" w:sz="4" w:space="0" w:color="auto"/>
              <w:bottom w:val="single" w:sz="4" w:space="0" w:color="auto"/>
              <w:right w:val="single" w:sz="4" w:space="0" w:color="auto"/>
            </w:tcBorders>
            <w:vAlign w:val="bottom"/>
          </w:tcPr>
          <w:p w14:paraId="1F5E4E9C" w14:textId="77777777" w:rsidR="00AF63A1" w:rsidRPr="00F56323" w:rsidRDefault="00644D6D" w:rsidP="009028D0">
            <w:pPr>
              <w:jc w:val="center"/>
              <w:rPr>
                <w:noProof w:val="0"/>
                <w:szCs w:val="22"/>
              </w:rPr>
            </w:pPr>
            <w:r w:rsidRPr="00F56323">
              <w:rPr>
                <w:noProof w:val="0"/>
                <w:szCs w:val="22"/>
              </w:rPr>
              <w:t>0,</w:t>
            </w:r>
            <w:r w:rsidR="00AF63A1" w:rsidRPr="00F56323">
              <w:rPr>
                <w:noProof w:val="0"/>
                <w:szCs w:val="22"/>
              </w:rPr>
              <w:t>5 (2</w:t>
            </w:r>
            <w:r w:rsidRPr="00F56323">
              <w:rPr>
                <w:noProof w:val="0"/>
                <w:szCs w:val="22"/>
              </w:rPr>
              <w:t>,</w:t>
            </w:r>
            <w:r w:rsidR="00AF63A1" w:rsidRPr="00F56323">
              <w:rPr>
                <w:noProof w:val="0"/>
                <w:szCs w:val="22"/>
              </w:rPr>
              <w:t>1)</w:t>
            </w:r>
          </w:p>
        </w:tc>
      </w:tr>
      <w:tr w:rsidR="00AF63A1" w:rsidRPr="00F56323" w14:paraId="35CA6CF5" w14:textId="77777777" w:rsidTr="00664363">
        <w:trPr>
          <w:cantSplit/>
          <w:jc w:val="center"/>
        </w:trPr>
        <w:tc>
          <w:tcPr>
            <w:tcW w:w="8703" w:type="dxa"/>
            <w:gridSpan w:val="3"/>
            <w:tcBorders>
              <w:top w:val="single" w:sz="4" w:space="0" w:color="auto"/>
              <w:left w:val="single" w:sz="4" w:space="0" w:color="auto"/>
              <w:bottom w:val="single" w:sz="4" w:space="0" w:color="auto"/>
              <w:right w:val="single" w:sz="4" w:space="0" w:color="auto"/>
            </w:tcBorders>
            <w:vAlign w:val="center"/>
          </w:tcPr>
          <w:p w14:paraId="452BA0F3" w14:textId="77777777" w:rsidR="00AF63A1" w:rsidRPr="00F56323" w:rsidRDefault="00AF63A1" w:rsidP="009028D0">
            <w:pPr>
              <w:keepNext/>
              <w:rPr>
                <w:noProof w:val="0"/>
                <w:szCs w:val="22"/>
              </w:rPr>
            </w:pPr>
            <w:r w:rsidRPr="00F56323">
              <w:rPr>
                <w:b/>
                <w:bCs/>
                <w:noProof w:val="0"/>
                <w:szCs w:val="22"/>
              </w:rPr>
              <w:t>Pontuação JSN</w:t>
            </w:r>
          </w:p>
        </w:tc>
      </w:tr>
      <w:tr w:rsidR="00AF63A1" w:rsidRPr="00F56323" w14:paraId="69BB62BB" w14:textId="77777777" w:rsidTr="00664363">
        <w:trPr>
          <w:cantSplit/>
          <w:jc w:val="center"/>
        </w:trPr>
        <w:tc>
          <w:tcPr>
            <w:tcW w:w="3573" w:type="dxa"/>
            <w:tcBorders>
              <w:top w:val="single" w:sz="4" w:space="0" w:color="auto"/>
              <w:left w:val="single" w:sz="4" w:space="0" w:color="auto"/>
              <w:bottom w:val="single" w:sz="4" w:space="0" w:color="auto"/>
              <w:right w:val="single" w:sz="4" w:space="0" w:color="auto"/>
            </w:tcBorders>
            <w:vAlign w:val="center"/>
          </w:tcPr>
          <w:p w14:paraId="31C2D550" w14:textId="77777777" w:rsidR="00AF63A1" w:rsidRPr="00F56323" w:rsidRDefault="008A7567" w:rsidP="009028D0">
            <w:pPr>
              <w:rPr>
                <w:noProof w:val="0"/>
                <w:szCs w:val="22"/>
              </w:rPr>
            </w:pPr>
            <w:r w:rsidRPr="00F56323">
              <w:rPr>
                <w:noProof w:val="0"/>
                <w:szCs w:val="22"/>
              </w:rPr>
              <w:t>Avaliação basal</w:t>
            </w:r>
          </w:p>
        </w:tc>
        <w:tc>
          <w:tcPr>
            <w:tcW w:w="1800" w:type="dxa"/>
            <w:tcBorders>
              <w:top w:val="single" w:sz="4" w:space="0" w:color="auto"/>
              <w:left w:val="single" w:sz="4" w:space="0" w:color="auto"/>
              <w:bottom w:val="single" w:sz="4" w:space="0" w:color="auto"/>
              <w:right w:val="single" w:sz="4" w:space="0" w:color="auto"/>
            </w:tcBorders>
            <w:vAlign w:val="bottom"/>
          </w:tcPr>
          <w:p w14:paraId="1A7E1D88" w14:textId="77777777" w:rsidR="00AF63A1" w:rsidRPr="00F56323" w:rsidRDefault="00AF63A1" w:rsidP="009028D0">
            <w:pPr>
              <w:jc w:val="center"/>
              <w:rPr>
                <w:noProof w:val="0"/>
                <w:szCs w:val="22"/>
              </w:rPr>
            </w:pPr>
            <w:r w:rsidRPr="00F56323">
              <w:rPr>
                <w:noProof w:val="0"/>
                <w:szCs w:val="22"/>
              </w:rPr>
              <w:t>8</w:t>
            </w:r>
            <w:r w:rsidR="00644D6D" w:rsidRPr="00F56323">
              <w:rPr>
                <w:noProof w:val="0"/>
                <w:szCs w:val="22"/>
              </w:rPr>
              <w:t>,</w:t>
            </w:r>
            <w:r w:rsidRPr="00F56323">
              <w:rPr>
                <w:noProof w:val="0"/>
                <w:szCs w:val="22"/>
              </w:rPr>
              <w:t>4 (17</w:t>
            </w:r>
            <w:r w:rsidR="00644D6D" w:rsidRPr="00F56323">
              <w:rPr>
                <w:noProof w:val="0"/>
                <w:szCs w:val="22"/>
              </w:rPr>
              <w:t>,</w:t>
            </w:r>
            <w:r w:rsidRPr="00F56323">
              <w:rPr>
                <w:noProof w:val="0"/>
                <w:szCs w:val="22"/>
              </w:rPr>
              <w:t>8)</w:t>
            </w:r>
          </w:p>
        </w:tc>
        <w:tc>
          <w:tcPr>
            <w:tcW w:w="3330" w:type="dxa"/>
            <w:tcBorders>
              <w:top w:val="single" w:sz="4" w:space="0" w:color="auto"/>
              <w:left w:val="single" w:sz="4" w:space="0" w:color="auto"/>
              <w:bottom w:val="single" w:sz="4" w:space="0" w:color="auto"/>
              <w:right w:val="single" w:sz="4" w:space="0" w:color="auto"/>
            </w:tcBorders>
            <w:vAlign w:val="bottom"/>
          </w:tcPr>
          <w:p w14:paraId="733F981C" w14:textId="77777777" w:rsidR="00AF63A1" w:rsidRPr="00F56323" w:rsidRDefault="00AF63A1" w:rsidP="009028D0">
            <w:pPr>
              <w:jc w:val="center"/>
              <w:rPr>
                <w:noProof w:val="0"/>
                <w:szCs w:val="22"/>
              </w:rPr>
            </w:pPr>
            <w:r w:rsidRPr="00F56323">
              <w:rPr>
                <w:noProof w:val="0"/>
                <w:szCs w:val="22"/>
              </w:rPr>
              <w:t>7</w:t>
            </w:r>
            <w:r w:rsidR="00644D6D" w:rsidRPr="00F56323">
              <w:rPr>
                <w:noProof w:val="0"/>
                <w:szCs w:val="22"/>
              </w:rPr>
              <w:t>,</w:t>
            </w:r>
            <w:r w:rsidRPr="00F56323">
              <w:rPr>
                <w:noProof w:val="0"/>
                <w:szCs w:val="22"/>
              </w:rPr>
              <w:t>9 (16</w:t>
            </w:r>
            <w:r w:rsidR="00644D6D" w:rsidRPr="00F56323">
              <w:rPr>
                <w:noProof w:val="0"/>
                <w:szCs w:val="22"/>
              </w:rPr>
              <w:t>,</w:t>
            </w:r>
            <w:r w:rsidRPr="00F56323">
              <w:rPr>
                <w:noProof w:val="0"/>
                <w:szCs w:val="22"/>
              </w:rPr>
              <w:t>1)</w:t>
            </w:r>
          </w:p>
        </w:tc>
      </w:tr>
      <w:tr w:rsidR="00AF63A1" w:rsidRPr="00F56323" w14:paraId="355947A4" w14:textId="77777777" w:rsidTr="00664363">
        <w:trPr>
          <w:cantSplit/>
          <w:jc w:val="center"/>
        </w:trPr>
        <w:tc>
          <w:tcPr>
            <w:tcW w:w="3573" w:type="dxa"/>
            <w:tcBorders>
              <w:top w:val="single" w:sz="4" w:space="0" w:color="auto"/>
              <w:left w:val="single" w:sz="4" w:space="0" w:color="auto"/>
              <w:bottom w:val="single" w:sz="4" w:space="0" w:color="auto"/>
              <w:right w:val="single" w:sz="4" w:space="0" w:color="auto"/>
            </w:tcBorders>
            <w:vAlign w:val="center"/>
          </w:tcPr>
          <w:p w14:paraId="54C783D0" w14:textId="77777777" w:rsidR="00AF63A1" w:rsidRPr="00F56323" w:rsidRDefault="008A7567" w:rsidP="009028D0">
            <w:pPr>
              <w:rPr>
                <w:noProof w:val="0"/>
                <w:szCs w:val="22"/>
              </w:rPr>
            </w:pPr>
            <w:r w:rsidRPr="00F56323">
              <w:rPr>
                <w:noProof w:val="0"/>
                <w:szCs w:val="22"/>
              </w:rPr>
              <w:t>Alteração desde a avaliação basal</w:t>
            </w:r>
          </w:p>
        </w:tc>
        <w:tc>
          <w:tcPr>
            <w:tcW w:w="1800" w:type="dxa"/>
            <w:tcBorders>
              <w:top w:val="single" w:sz="4" w:space="0" w:color="auto"/>
              <w:left w:val="single" w:sz="4" w:space="0" w:color="auto"/>
              <w:bottom w:val="single" w:sz="4" w:space="0" w:color="auto"/>
              <w:right w:val="single" w:sz="4" w:space="0" w:color="auto"/>
            </w:tcBorders>
            <w:vAlign w:val="bottom"/>
          </w:tcPr>
          <w:p w14:paraId="0518A147" w14:textId="77777777" w:rsidR="00AF63A1" w:rsidRPr="00F56323" w:rsidRDefault="00AF63A1" w:rsidP="009028D0">
            <w:pPr>
              <w:jc w:val="center"/>
              <w:rPr>
                <w:noProof w:val="0"/>
                <w:szCs w:val="22"/>
              </w:rPr>
            </w:pPr>
            <w:r w:rsidRPr="00F56323">
              <w:rPr>
                <w:noProof w:val="0"/>
                <w:szCs w:val="22"/>
              </w:rPr>
              <w:t>0</w:t>
            </w:r>
            <w:r w:rsidR="00644D6D" w:rsidRPr="00F56323">
              <w:rPr>
                <w:noProof w:val="0"/>
                <w:szCs w:val="22"/>
              </w:rPr>
              <w:t>,6 (2,</w:t>
            </w:r>
            <w:r w:rsidRPr="00F56323">
              <w:rPr>
                <w:noProof w:val="0"/>
                <w:szCs w:val="22"/>
              </w:rPr>
              <w:t>3)</w:t>
            </w:r>
          </w:p>
        </w:tc>
        <w:tc>
          <w:tcPr>
            <w:tcW w:w="3330" w:type="dxa"/>
            <w:tcBorders>
              <w:top w:val="single" w:sz="4" w:space="0" w:color="auto"/>
              <w:left w:val="single" w:sz="4" w:space="0" w:color="auto"/>
              <w:bottom w:val="single" w:sz="4" w:space="0" w:color="auto"/>
              <w:right w:val="single" w:sz="4" w:space="0" w:color="auto"/>
            </w:tcBorders>
            <w:vAlign w:val="bottom"/>
          </w:tcPr>
          <w:p w14:paraId="1CEFC4B0" w14:textId="77777777" w:rsidR="00AF63A1" w:rsidRPr="00F56323" w:rsidRDefault="00644D6D" w:rsidP="009028D0">
            <w:pPr>
              <w:jc w:val="center"/>
              <w:rPr>
                <w:noProof w:val="0"/>
                <w:szCs w:val="22"/>
              </w:rPr>
            </w:pPr>
            <w:r w:rsidRPr="00F56323">
              <w:rPr>
                <w:noProof w:val="0"/>
                <w:szCs w:val="22"/>
              </w:rPr>
              <w:t>0,</w:t>
            </w:r>
            <w:r w:rsidR="00AF63A1" w:rsidRPr="00F56323">
              <w:rPr>
                <w:noProof w:val="0"/>
                <w:szCs w:val="22"/>
              </w:rPr>
              <w:t>2 (2</w:t>
            </w:r>
            <w:r w:rsidRPr="00F56323">
              <w:rPr>
                <w:noProof w:val="0"/>
                <w:szCs w:val="22"/>
              </w:rPr>
              <w:t>,</w:t>
            </w:r>
            <w:r w:rsidR="00AF63A1" w:rsidRPr="00F56323">
              <w:rPr>
                <w:noProof w:val="0"/>
                <w:szCs w:val="22"/>
              </w:rPr>
              <w:t>0)</w:t>
            </w:r>
            <w:r w:rsidR="00AF63A1" w:rsidRPr="00DF34D9">
              <w:rPr>
                <w:noProof w:val="0"/>
                <w:szCs w:val="22"/>
              </w:rPr>
              <w:t>**</w:t>
            </w:r>
          </w:p>
        </w:tc>
      </w:tr>
      <w:tr w:rsidR="00AF63A1" w:rsidRPr="00F56323" w14:paraId="4015C858" w14:textId="77777777" w:rsidTr="00664363">
        <w:trPr>
          <w:cantSplit/>
          <w:jc w:val="center"/>
        </w:trPr>
        <w:tc>
          <w:tcPr>
            <w:tcW w:w="8703" w:type="dxa"/>
            <w:gridSpan w:val="3"/>
            <w:tcBorders>
              <w:top w:val="single" w:sz="4" w:space="0" w:color="auto"/>
              <w:left w:val="nil"/>
              <w:bottom w:val="nil"/>
              <w:right w:val="nil"/>
            </w:tcBorders>
            <w:vAlign w:val="center"/>
          </w:tcPr>
          <w:p w14:paraId="3D1E1ECB" w14:textId="77777777" w:rsidR="00AF63A1" w:rsidRPr="00F56323" w:rsidRDefault="00AF63A1" w:rsidP="009028D0">
            <w:pPr>
              <w:ind w:left="284" w:hanging="284"/>
              <w:rPr>
                <w:noProof w:val="0"/>
                <w:sz w:val="18"/>
                <w:szCs w:val="18"/>
              </w:rPr>
            </w:pPr>
            <w:r w:rsidRPr="00F56323">
              <w:rPr>
                <w:noProof w:val="0"/>
                <w:szCs w:val="22"/>
                <w:vertAlign w:val="superscript"/>
              </w:rPr>
              <w:t>a</w:t>
            </w:r>
            <w:r w:rsidRPr="00F56323">
              <w:rPr>
                <w:noProof w:val="0"/>
                <w:szCs w:val="22"/>
              </w:rPr>
              <w:tab/>
            </w:r>
            <w:r w:rsidRPr="00F56323">
              <w:rPr>
                <w:noProof w:val="0"/>
                <w:sz w:val="18"/>
                <w:szCs w:val="18"/>
              </w:rPr>
              <w:t xml:space="preserve">n </w:t>
            </w:r>
            <w:r w:rsidR="00A45E46" w:rsidRPr="00F56323">
              <w:rPr>
                <w:noProof w:val="0"/>
                <w:sz w:val="18"/>
                <w:szCs w:val="18"/>
              </w:rPr>
              <w:t>reflete</w:t>
            </w:r>
            <w:r w:rsidR="00644D6D" w:rsidRPr="00F56323">
              <w:rPr>
                <w:noProof w:val="0"/>
                <w:sz w:val="18"/>
                <w:szCs w:val="18"/>
              </w:rPr>
              <w:t xml:space="preserve"> os doentes aleatorizados</w:t>
            </w:r>
          </w:p>
          <w:p w14:paraId="47901EC6" w14:textId="77777777" w:rsidR="00AF63A1" w:rsidRPr="00F56323" w:rsidRDefault="00AF63A1" w:rsidP="009028D0">
            <w:pPr>
              <w:ind w:left="284" w:hanging="284"/>
              <w:rPr>
                <w:noProof w:val="0"/>
                <w:sz w:val="18"/>
                <w:szCs w:val="18"/>
              </w:rPr>
            </w:pPr>
            <w:r w:rsidRPr="00DF34D9">
              <w:rPr>
                <w:noProof w:val="0"/>
                <w:sz w:val="18"/>
                <w:szCs w:val="18"/>
              </w:rPr>
              <w:t>*</w:t>
            </w:r>
            <w:r w:rsidRPr="00F56323">
              <w:rPr>
                <w:noProof w:val="0"/>
                <w:szCs w:val="22"/>
              </w:rPr>
              <w:tab/>
            </w:r>
            <w:r w:rsidR="00DB724F" w:rsidRPr="00F56323">
              <w:rPr>
                <w:noProof w:val="0"/>
                <w:sz w:val="18"/>
                <w:szCs w:val="18"/>
              </w:rPr>
              <w:t>p </w:t>
            </w:r>
            <w:r w:rsidRPr="00F56323">
              <w:rPr>
                <w:noProof w:val="0"/>
                <w:sz w:val="18"/>
                <w:szCs w:val="18"/>
              </w:rPr>
              <w:t>=</w:t>
            </w:r>
            <w:r w:rsidR="00DB724F" w:rsidRPr="00F56323">
              <w:rPr>
                <w:noProof w:val="0"/>
                <w:sz w:val="18"/>
                <w:szCs w:val="18"/>
              </w:rPr>
              <w:t> </w:t>
            </w:r>
            <w:r w:rsidRPr="00F56323">
              <w:rPr>
                <w:noProof w:val="0"/>
                <w:sz w:val="18"/>
                <w:szCs w:val="18"/>
              </w:rPr>
              <w:t>0</w:t>
            </w:r>
            <w:r w:rsidR="00644D6D" w:rsidRPr="00F56323">
              <w:rPr>
                <w:noProof w:val="0"/>
                <w:sz w:val="18"/>
                <w:szCs w:val="18"/>
              </w:rPr>
              <w:t>,</w:t>
            </w:r>
            <w:r w:rsidRPr="00F56323">
              <w:rPr>
                <w:noProof w:val="0"/>
                <w:sz w:val="18"/>
                <w:szCs w:val="18"/>
              </w:rPr>
              <w:t>015</w:t>
            </w:r>
          </w:p>
          <w:p w14:paraId="7EF96146" w14:textId="77777777" w:rsidR="00AF63A1" w:rsidRPr="00F56323" w:rsidRDefault="00AF63A1" w:rsidP="009028D0">
            <w:pPr>
              <w:ind w:left="284" w:hanging="284"/>
              <w:rPr>
                <w:noProof w:val="0"/>
                <w:szCs w:val="22"/>
              </w:rPr>
            </w:pPr>
            <w:r w:rsidRPr="00DF34D9">
              <w:rPr>
                <w:noProof w:val="0"/>
                <w:sz w:val="18"/>
                <w:szCs w:val="18"/>
              </w:rPr>
              <w:t>**</w:t>
            </w:r>
            <w:r w:rsidR="00644D6D" w:rsidRPr="00F56323">
              <w:rPr>
                <w:noProof w:val="0"/>
                <w:szCs w:val="22"/>
              </w:rPr>
              <w:tab/>
            </w:r>
            <w:r w:rsidR="00DB724F" w:rsidRPr="00F56323">
              <w:rPr>
                <w:noProof w:val="0"/>
                <w:sz w:val="18"/>
                <w:szCs w:val="18"/>
              </w:rPr>
              <w:t>p = </w:t>
            </w:r>
            <w:r w:rsidR="00644D6D" w:rsidRPr="00F56323">
              <w:rPr>
                <w:noProof w:val="0"/>
                <w:sz w:val="18"/>
                <w:szCs w:val="18"/>
              </w:rPr>
              <w:t>0,</w:t>
            </w:r>
            <w:r w:rsidRPr="00F56323">
              <w:rPr>
                <w:noProof w:val="0"/>
                <w:sz w:val="18"/>
                <w:szCs w:val="18"/>
              </w:rPr>
              <w:t>044</w:t>
            </w:r>
          </w:p>
        </w:tc>
      </w:tr>
    </w:tbl>
    <w:p w14:paraId="1EB3B302" w14:textId="77777777" w:rsidR="00A5380A" w:rsidRPr="00F56323" w:rsidRDefault="00A5380A" w:rsidP="009028D0">
      <w:pPr>
        <w:rPr>
          <w:noProof w:val="0"/>
          <w:szCs w:val="22"/>
        </w:rPr>
      </w:pPr>
    </w:p>
    <w:p w14:paraId="6EE721CD" w14:textId="77777777" w:rsidR="00A5380A" w:rsidRPr="00F56323" w:rsidRDefault="00A5380A" w:rsidP="009028D0">
      <w:pPr>
        <w:keepNext/>
        <w:rPr>
          <w:i/>
          <w:iCs/>
          <w:noProof w:val="0"/>
          <w:u w:val="single"/>
        </w:rPr>
      </w:pPr>
      <w:r w:rsidRPr="00F56323">
        <w:rPr>
          <w:i/>
          <w:iCs/>
          <w:noProof w:val="0"/>
          <w:u w:val="single"/>
        </w:rPr>
        <w:t>Função física e qualidade de vida relacionada com saúde</w:t>
      </w:r>
    </w:p>
    <w:p w14:paraId="340899A7" w14:textId="77777777" w:rsidR="00406EFA" w:rsidRPr="00F56323" w:rsidRDefault="00CA183F" w:rsidP="009028D0">
      <w:pPr>
        <w:autoSpaceDE w:val="0"/>
        <w:autoSpaceDN w:val="0"/>
        <w:adjustRightInd w:val="0"/>
        <w:rPr>
          <w:noProof w:val="0"/>
        </w:rPr>
      </w:pPr>
      <w:r w:rsidRPr="00F56323">
        <w:rPr>
          <w:noProof w:val="0"/>
        </w:rPr>
        <w:t xml:space="preserve">A função física e a incapacidade foram avaliadas como </w:t>
      </w:r>
      <w:r w:rsidRPr="00F56323">
        <w:rPr>
          <w:i/>
          <w:iCs/>
          <w:noProof w:val="0"/>
          <w:szCs w:val="22"/>
          <w:lang w:eastAsia="ja-JP" w:bidi="gu-IN"/>
        </w:rPr>
        <w:t>objetivo</w:t>
      </w:r>
      <w:r w:rsidRPr="00F56323">
        <w:rPr>
          <w:noProof w:val="0"/>
        </w:rPr>
        <w:t xml:space="preserve"> em separado nos estudos GO</w:t>
      </w:r>
      <w:r w:rsidR="003E2AF0" w:rsidRPr="00F56323">
        <w:rPr>
          <w:noProof w:val="0"/>
        </w:rPr>
        <w:noBreakHyphen/>
      </w:r>
      <w:r w:rsidRPr="00F56323">
        <w:rPr>
          <w:noProof w:val="0"/>
        </w:rPr>
        <w:t>FORWARD e GO</w:t>
      </w:r>
      <w:r w:rsidR="003E2AF0" w:rsidRPr="00F56323">
        <w:rPr>
          <w:noProof w:val="0"/>
        </w:rPr>
        <w:noBreakHyphen/>
      </w:r>
      <w:r w:rsidRPr="00F56323">
        <w:rPr>
          <w:noProof w:val="0"/>
        </w:rPr>
        <w:t>AFTER utilizando o índice de incapacidade do HAQ DI. Nestes estudos, Simponi demonstrou melhorias clínicas e estatisticamente significativas no HAQ DI relativa à avaliação inicial versus controlo na semana 24. Entre os doentes que foram mantidos sob tratamento com Simponi para o qual tinham sido aleatorizados no início do estudo, as melhorias no HAQ DI foram mantidas até à semana 104.</w:t>
      </w:r>
      <w:r w:rsidR="00406EFA" w:rsidRPr="00F56323">
        <w:rPr>
          <w:noProof w:val="0"/>
        </w:rPr>
        <w:t xml:space="preserve"> Entre os doentes que se mantiveram no estudo e tratados com Simponi, a melhoria no HAQ DI foi semelhante da semana 104 até à semana 256.</w:t>
      </w:r>
    </w:p>
    <w:p w14:paraId="48FB6FF6" w14:textId="77777777" w:rsidR="00406EFA" w:rsidRPr="00F56323" w:rsidRDefault="00406EFA" w:rsidP="009028D0">
      <w:pPr>
        <w:rPr>
          <w:noProof w:val="0"/>
        </w:rPr>
      </w:pPr>
    </w:p>
    <w:p w14:paraId="71031777" w14:textId="77777777" w:rsidR="00A5380A" w:rsidRPr="00F56323" w:rsidRDefault="00A5380A" w:rsidP="009028D0">
      <w:pPr>
        <w:rPr>
          <w:noProof w:val="0"/>
        </w:rPr>
      </w:pPr>
      <w:r w:rsidRPr="00F56323">
        <w:rPr>
          <w:noProof w:val="0"/>
        </w:rPr>
        <w:t>No estudo GO</w:t>
      </w:r>
      <w:r w:rsidR="003E2AF0" w:rsidRPr="00F56323">
        <w:rPr>
          <w:noProof w:val="0"/>
        </w:rPr>
        <w:noBreakHyphen/>
      </w:r>
      <w:r w:rsidRPr="00F56323">
        <w:rPr>
          <w:noProof w:val="0"/>
        </w:rPr>
        <w:t>FORWARD, foram observadas melhorias clínica e estatisticamente significativas na qualidade de vida relacionada com saúde avaliadas pela pontuação da componente física do SF</w:t>
      </w:r>
      <w:r w:rsidR="003E2AF0" w:rsidRPr="00F56323">
        <w:rPr>
          <w:noProof w:val="0"/>
        </w:rPr>
        <w:noBreakHyphen/>
      </w:r>
      <w:r w:rsidRPr="00F56323">
        <w:rPr>
          <w:noProof w:val="0"/>
        </w:rPr>
        <w:t xml:space="preserve">36 em doentes tratados com Simponi versus placebo na </w:t>
      </w:r>
      <w:r w:rsidR="00262A83" w:rsidRPr="00F56323">
        <w:rPr>
          <w:noProof w:val="0"/>
        </w:rPr>
        <w:t>s</w:t>
      </w:r>
      <w:r w:rsidRPr="00F56323">
        <w:rPr>
          <w:noProof w:val="0"/>
        </w:rPr>
        <w:t>emana 24. Entre os doentes que foram mantidos sob tratamento com Simponi para o qual tinham sido aleatorizados no início do estudo, as melhorias na componente física do SF</w:t>
      </w:r>
      <w:r w:rsidR="003E2AF0" w:rsidRPr="00F56323">
        <w:rPr>
          <w:noProof w:val="0"/>
        </w:rPr>
        <w:noBreakHyphen/>
      </w:r>
      <w:r w:rsidR="00DC0AF9" w:rsidRPr="00F56323">
        <w:rPr>
          <w:noProof w:val="0"/>
        </w:rPr>
        <w:t>3</w:t>
      </w:r>
      <w:r w:rsidRPr="00F56323">
        <w:rPr>
          <w:noProof w:val="0"/>
        </w:rPr>
        <w:t xml:space="preserve">6 foram mantidas até à semana 104. </w:t>
      </w:r>
      <w:r w:rsidR="00406EFA" w:rsidRPr="00F56323">
        <w:rPr>
          <w:noProof w:val="0"/>
        </w:rPr>
        <w:t xml:space="preserve">Entre os doentes que se mantiveram no estudo e tratados com Simponi, a melhoria na componente física do SF-36 foi semelhante da semana 104 até à semana 256. </w:t>
      </w:r>
      <w:r w:rsidRPr="00F56323">
        <w:rPr>
          <w:noProof w:val="0"/>
        </w:rPr>
        <w:t>Nos estudos GO</w:t>
      </w:r>
      <w:r w:rsidR="003E2AF0" w:rsidRPr="00F56323">
        <w:rPr>
          <w:noProof w:val="0"/>
        </w:rPr>
        <w:noBreakHyphen/>
      </w:r>
      <w:r w:rsidRPr="00F56323">
        <w:rPr>
          <w:noProof w:val="0"/>
        </w:rPr>
        <w:t>FORWARD e GO</w:t>
      </w:r>
      <w:r w:rsidR="003E2AF0" w:rsidRPr="00F56323">
        <w:rPr>
          <w:noProof w:val="0"/>
        </w:rPr>
        <w:noBreakHyphen/>
      </w:r>
      <w:r w:rsidRPr="00F56323">
        <w:rPr>
          <w:noProof w:val="0"/>
        </w:rPr>
        <w:t xml:space="preserve">AFTER foram observadas melhorias estatisticamente significativas da fadiga avaliadas pela </w:t>
      </w:r>
      <w:r w:rsidR="00FF4ECF" w:rsidRPr="00F56323">
        <w:rPr>
          <w:i/>
          <w:noProof w:val="0"/>
        </w:rPr>
        <w:t>Funcional assessment of chronic illness therapy</w:t>
      </w:r>
      <w:r w:rsidR="003E2AF0" w:rsidRPr="00F56323">
        <w:rPr>
          <w:i/>
          <w:noProof w:val="0"/>
        </w:rPr>
        <w:noBreakHyphen/>
      </w:r>
      <w:r w:rsidR="00FF4ECF" w:rsidRPr="00F56323">
        <w:rPr>
          <w:i/>
          <w:noProof w:val="0"/>
        </w:rPr>
        <w:t>fatigue scale</w:t>
      </w:r>
      <w:r w:rsidRPr="00F56323">
        <w:rPr>
          <w:noProof w:val="0"/>
        </w:rPr>
        <w:t xml:space="preserve"> (FACIT</w:t>
      </w:r>
      <w:r w:rsidR="003E2AF0" w:rsidRPr="00F56323">
        <w:rPr>
          <w:noProof w:val="0"/>
        </w:rPr>
        <w:noBreakHyphen/>
      </w:r>
      <w:r w:rsidRPr="00F56323">
        <w:rPr>
          <w:noProof w:val="0"/>
        </w:rPr>
        <w:t>F).</w:t>
      </w:r>
    </w:p>
    <w:p w14:paraId="1EA82E0A" w14:textId="77777777" w:rsidR="00A5380A" w:rsidRPr="00F56323" w:rsidRDefault="00A5380A" w:rsidP="009028D0">
      <w:pPr>
        <w:rPr>
          <w:noProof w:val="0"/>
        </w:rPr>
      </w:pPr>
    </w:p>
    <w:p w14:paraId="34FAE836" w14:textId="77777777" w:rsidR="00CA183F" w:rsidRPr="00F56323" w:rsidRDefault="00CA183F" w:rsidP="009028D0">
      <w:pPr>
        <w:keepNext/>
        <w:rPr>
          <w:i/>
          <w:iCs/>
          <w:noProof w:val="0"/>
        </w:rPr>
      </w:pPr>
      <w:r w:rsidRPr="00F56323">
        <w:rPr>
          <w:i/>
          <w:iCs/>
          <w:noProof w:val="0"/>
        </w:rPr>
        <w:lastRenderedPageBreak/>
        <w:t>Artrite psoriática</w:t>
      </w:r>
    </w:p>
    <w:p w14:paraId="18AB2A66" w14:textId="77777777" w:rsidR="00837215" w:rsidRPr="00F56323" w:rsidRDefault="00A5380A" w:rsidP="009028D0">
      <w:pPr>
        <w:autoSpaceDE w:val="0"/>
        <w:autoSpaceDN w:val="0"/>
        <w:adjustRightInd w:val="0"/>
        <w:rPr>
          <w:noProof w:val="0"/>
        </w:rPr>
      </w:pPr>
      <w:r w:rsidRPr="00F56323">
        <w:rPr>
          <w:noProof w:val="0"/>
        </w:rPr>
        <w:t>A segurança e eficácia do Simponi foram avaliadas num estudo multicêntrico, aleatorizado, em dupla ocultação, controlado por placebo (GO</w:t>
      </w:r>
      <w:r w:rsidR="003E2AF0" w:rsidRPr="00F56323">
        <w:rPr>
          <w:noProof w:val="0"/>
        </w:rPr>
        <w:noBreakHyphen/>
      </w:r>
      <w:r w:rsidRPr="00F56323">
        <w:rPr>
          <w:noProof w:val="0"/>
        </w:rPr>
        <w:t>REVEAL) em 40</w:t>
      </w:r>
      <w:r w:rsidR="00FB416B">
        <w:rPr>
          <w:noProof w:val="0"/>
        </w:rPr>
        <w:t>5 </w:t>
      </w:r>
      <w:r w:rsidRPr="00F56323">
        <w:rPr>
          <w:noProof w:val="0"/>
        </w:rPr>
        <w:t xml:space="preserve">doentes adultos com AP </w:t>
      </w:r>
      <w:r w:rsidR="00A45E46" w:rsidRPr="00F56323">
        <w:rPr>
          <w:noProof w:val="0"/>
        </w:rPr>
        <w:t>ativa</w:t>
      </w:r>
      <w:r w:rsidRPr="00F56323">
        <w:rPr>
          <w:noProof w:val="0"/>
        </w:rPr>
        <w:t xml:space="preserve"> (</w:t>
      </w:r>
      <w:r w:rsidR="00DB724F" w:rsidRPr="00F56323">
        <w:rPr>
          <w:noProof w:val="0"/>
        </w:rPr>
        <w:t>≥</w:t>
      </w:r>
      <w:r w:rsidRPr="00F56323">
        <w:rPr>
          <w:noProof w:val="0"/>
        </w:rPr>
        <w:t xml:space="preserve"> 3 articulações tumefactas e </w:t>
      </w:r>
      <w:r w:rsidR="00DB724F" w:rsidRPr="00F56323">
        <w:rPr>
          <w:noProof w:val="0"/>
        </w:rPr>
        <w:t>≥ </w:t>
      </w:r>
      <w:r w:rsidRPr="00F56323">
        <w:rPr>
          <w:noProof w:val="0"/>
        </w:rPr>
        <w:t>3 articulações dolorosas), não obstante a terapêutica com anti</w:t>
      </w:r>
      <w:r w:rsidR="003E2AF0" w:rsidRPr="00F56323">
        <w:rPr>
          <w:noProof w:val="0"/>
        </w:rPr>
        <w:noBreakHyphen/>
      </w:r>
      <w:r w:rsidRPr="00F56323">
        <w:rPr>
          <w:noProof w:val="0"/>
        </w:rPr>
        <w:t xml:space="preserve">inflamatórios não </w:t>
      </w:r>
      <w:r w:rsidR="00A45E46" w:rsidRPr="00F56323">
        <w:rPr>
          <w:noProof w:val="0"/>
        </w:rPr>
        <w:t>esteroides</w:t>
      </w:r>
      <w:r w:rsidRPr="00F56323">
        <w:rPr>
          <w:noProof w:val="0"/>
        </w:rPr>
        <w:t xml:space="preserve"> (AINEs) ou DMARDs. Neste estudo, os doentes </w:t>
      </w:r>
      <w:r w:rsidR="00A45E46" w:rsidRPr="00F56323">
        <w:rPr>
          <w:noProof w:val="0"/>
        </w:rPr>
        <w:t>possuíam</w:t>
      </w:r>
      <w:r w:rsidRPr="00F56323">
        <w:rPr>
          <w:noProof w:val="0"/>
        </w:rPr>
        <w:t xml:space="preserve"> um diagnóstico de AP há pelo menos 6 meses e tinham pelo menos doença psoriática ligeira. Foram recrutados doentes com cada subtipo de artrite psoriática, incluindo artrite poliarticular sem nódulos reumat</w:t>
      </w:r>
      <w:r w:rsidR="003104C6" w:rsidRPr="00F56323">
        <w:rPr>
          <w:noProof w:val="0"/>
        </w:rPr>
        <w:t>o</w:t>
      </w:r>
      <w:r w:rsidRPr="00F56323">
        <w:rPr>
          <w:noProof w:val="0"/>
        </w:rPr>
        <w:t>ides (43%), artrite periférica assimétrica (30%), artrite nas articulações interfalângicas distais (DIP) (15%), espondilite com artrite periférica (11%) e artrite mutilante (1%). Não foi permitido o tratamento prévio com um antagonista do TNF. Simponi ou placebo foram administrados subcutaneamente a cada 4 semanas. Os doentes foram aleatorizados para receber placebo, Simponi</w:t>
      </w:r>
      <w:r w:rsidR="00C2018E">
        <w:rPr>
          <w:noProof w:val="0"/>
        </w:rPr>
        <w:t xml:space="preserve"> 5</w:t>
      </w:r>
      <w:r w:rsidRPr="00F56323">
        <w:rPr>
          <w:noProof w:val="0"/>
        </w:rPr>
        <w:t>0 mg ou Simponi</w:t>
      </w:r>
      <w:r w:rsidR="00B64AF2">
        <w:rPr>
          <w:noProof w:val="0"/>
        </w:rPr>
        <w:t xml:space="preserve"> 1</w:t>
      </w:r>
      <w:r w:rsidRPr="00F56323">
        <w:rPr>
          <w:noProof w:val="0"/>
        </w:rPr>
        <w:t>00 mg.</w:t>
      </w:r>
      <w:r w:rsidR="00510CC4" w:rsidRPr="00F56323">
        <w:rPr>
          <w:noProof w:val="0"/>
        </w:rPr>
        <w:t xml:space="preserve"> Os doentes </w:t>
      </w:r>
      <w:r w:rsidR="00553137" w:rsidRPr="00F56323">
        <w:rPr>
          <w:noProof w:val="0"/>
        </w:rPr>
        <w:t>que receberam</w:t>
      </w:r>
      <w:r w:rsidR="00510CC4" w:rsidRPr="00F56323">
        <w:rPr>
          <w:noProof w:val="0"/>
        </w:rPr>
        <w:t xml:space="preserve"> placebo foram transferidos para Simponi</w:t>
      </w:r>
      <w:r w:rsidR="00C2018E">
        <w:rPr>
          <w:noProof w:val="0"/>
        </w:rPr>
        <w:t xml:space="preserve"> 5</w:t>
      </w:r>
      <w:r w:rsidR="00510CC4" w:rsidRPr="00F56323">
        <w:rPr>
          <w:noProof w:val="0"/>
        </w:rPr>
        <w:t xml:space="preserve">0 mg após a semana 24. </w:t>
      </w:r>
      <w:r w:rsidR="008B5773" w:rsidRPr="00F56323">
        <w:rPr>
          <w:noProof w:val="0"/>
        </w:rPr>
        <w:t>Os doentes</w:t>
      </w:r>
      <w:r w:rsidR="00510CC4" w:rsidRPr="00F56323">
        <w:rPr>
          <w:noProof w:val="0"/>
        </w:rPr>
        <w:t xml:space="preserve"> </w:t>
      </w:r>
      <w:r w:rsidR="00553137" w:rsidRPr="00F56323">
        <w:rPr>
          <w:noProof w:val="0"/>
        </w:rPr>
        <w:t>foram incluídos</w:t>
      </w:r>
      <w:r w:rsidR="00510CC4" w:rsidRPr="00F56323">
        <w:rPr>
          <w:noProof w:val="0"/>
        </w:rPr>
        <w:t xml:space="preserve"> n</w:t>
      </w:r>
      <w:r w:rsidR="00692D94" w:rsidRPr="00F56323">
        <w:rPr>
          <w:noProof w:val="0"/>
        </w:rPr>
        <w:t>um</w:t>
      </w:r>
      <w:r w:rsidR="00510CC4" w:rsidRPr="00F56323">
        <w:rPr>
          <w:noProof w:val="0"/>
        </w:rPr>
        <w:t xml:space="preserve">a extensão em regime aberto a longo prazo na </w:t>
      </w:r>
      <w:r w:rsidR="00B10838" w:rsidRPr="00F56323">
        <w:rPr>
          <w:noProof w:val="0"/>
        </w:rPr>
        <w:t>semana </w:t>
      </w:r>
      <w:r w:rsidR="00510CC4" w:rsidRPr="00F56323">
        <w:rPr>
          <w:noProof w:val="0"/>
        </w:rPr>
        <w:t xml:space="preserve">52. </w:t>
      </w:r>
      <w:r w:rsidRPr="00F56323">
        <w:rPr>
          <w:noProof w:val="0"/>
        </w:rPr>
        <w:t>Aproximadamente quarenta e oito por cento dos doentes mantiveram</w:t>
      </w:r>
      <w:r w:rsidR="003E2AF0" w:rsidRPr="00F56323">
        <w:rPr>
          <w:noProof w:val="0"/>
        </w:rPr>
        <w:noBreakHyphen/>
      </w:r>
      <w:r w:rsidRPr="00F56323">
        <w:rPr>
          <w:noProof w:val="0"/>
        </w:rPr>
        <w:t>se com doses estáveis de metotrexato (≤</w:t>
      </w:r>
      <w:r w:rsidR="00DB724F" w:rsidRPr="00F56323">
        <w:rPr>
          <w:noProof w:val="0"/>
        </w:rPr>
        <w:t> </w:t>
      </w:r>
      <w:r w:rsidRPr="00F56323">
        <w:rPr>
          <w:noProof w:val="0"/>
        </w:rPr>
        <w:t>2</w:t>
      </w:r>
      <w:r w:rsidR="00FB416B">
        <w:rPr>
          <w:noProof w:val="0"/>
        </w:rPr>
        <w:t>5 </w:t>
      </w:r>
      <w:r w:rsidRPr="00F56323">
        <w:rPr>
          <w:noProof w:val="0"/>
        </w:rPr>
        <w:t>mg/semana). O</w:t>
      </w:r>
      <w:r w:rsidR="00510CC4" w:rsidRPr="00F56323">
        <w:rPr>
          <w:noProof w:val="0"/>
        </w:rPr>
        <w:t>s</w:t>
      </w:r>
      <w:r w:rsidRPr="00F56323">
        <w:rPr>
          <w:noProof w:val="0"/>
        </w:rPr>
        <w:t xml:space="preserve"> </w:t>
      </w:r>
      <w:r w:rsidR="00A45E46" w:rsidRPr="00F56323">
        <w:rPr>
          <w:noProof w:val="0"/>
        </w:rPr>
        <w:t>objetivos</w:t>
      </w:r>
      <w:r w:rsidRPr="00F56323">
        <w:rPr>
          <w:noProof w:val="0"/>
        </w:rPr>
        <w:t xml:space="preserve"> </w:t>
      </w:r>
      <w:r w:rsidR="00A45E46" w:rsidRPr="00F56323">
        <w:rPr>
          <w:noProof w:val="0"/>
        </w:rPr>
        <w:t>co primários</w:t>
      </w:r>
      <w:r w:rsidRPr="00F56323">
        <w:rPr>
          <w:noProof w:val="0"/>
        </w:rPr>
        <w:t xml:space="preserve"> fo</w:t>
      </w:r>
      <w:r w:rsidR="00510CC4" w:rsidRPr="00F56323">
        <w:rPr>
          <w:noProof w:val="0"/>
        </w:rPr>
        <w:t>ram</w:t>
      </w:r>
      <w:r w:rsidRPr="00F56323">
        <w:rPr>
          <w:noProof w:val="0"/>
        </w:rPr>
        <w:t xml:space="preserve"> a percentagem de doentes que atingiu uma resposta ACR 20 na semana 14</w:t>
      </w:r>
      <w:r w:rsidR="00510CC4" w:rsidRPr="00F56323">
        <w:rPr>
          <w:noProof w:val="0"/>
        </w:rPr>
        <w:t xml:space="preserve"> e </w:t>
      </w:r>
      <w:r w:rsidR="00485512" w:rsidRPr="00F56323">
        <w:rPr>
          <w:noProof w:val="0"/>
        </w:rPr>
        <w:t xml:space="preserve">a </w:t>
      </w:r>
      <w:r w:rsidR="00510CC4" w:rsidRPr="00F56323">
        <w:rPr>
          <w:noProof w:val="0"/>
        </w:rPr>
        <w:t xml:space="preserve">alteração em relação </w:t>
      </w:r>
      <w:r w:rsidR="002D2B38" w:rsidRPr="00F56323">
        <w:rPr>
          <w:noProof w:val="0"/>
        </w:rPr>
        <w:t>à avaliação basal na pontuação de vdH</w:t>
      </w:r>
      <w:r w:rsidR="003E2AF0" w:rsidRPr="00F56323">
        <w:rPr>
          <w:noProof w:val="0"/>
        </w:rPr>
        <w:noBreakHyphen/>
      </w:r>
      <w:r w:rsidR="002D2B38" w:rsidRPr="00F56323">
        <w:rPr>
          <w:noProof w:val="0"/>
        </w:rPr>
        <w:t xml:space="preserve">S modificada </w:t>
      </w:r>
      <w:r w:rsidR="00553137" w:rsidRPr="00F56323">
        <w:rPr>
          <w:noProof w:val="0"/>
        </w:rPr>
        <w:t>para a</w:t>
      </w:r>
      <w:r w:rsidR="002D2B38" w:rsidRPr="00F56323">
        <w:rPr>
          <w:noProof w:val="0"/>
        </w:rPr>
        <w:t xml:space="preserve"> AP</w:t>
      </w:r>
      <w:r w:rsidR="00F7018B" w:rsidRPr="00F56323">
        <w:rPr>
          <w:noProof w:val="0"/>
        </w:rPr>
        <w:t xml:space="preserve"> total</w:t>
      </w:r>
      <w:r w:rsidR="002D2B38" w:rsidRPr="00F56323">
        <w:rPr>
          <w:noProof w:val="0"/>
        </w:rPr>
        <w:t xml:space="preserve"> na </w:t>
      </w:r>
      <w:r w:rsidR="00B10838" w:rsidRPr="00F56323">
        <w:rPr>
          <w:noProof w:val="0"/>
        </w:rPr>
        <w:t>semana </w:t>
      </w:r>
      <w:r w:rsidR="002D2B38" w:rsidRPr="00F56323">
        <w:rPr>
          <w:noProof w:val="0"/>
        </w:rPr>
        <w:t>24.</w:t>
      </w:r>
    </w:p>
    <w:p w14:paraId="7986492B" w14:textId="77777777" w:rsidR="00553137" w:rsidRPr="00F56323" w:rsidRDefault="00553137" w:rsidP="009028D0">
      <w:pPr>
        <w:autoSpaceDE w:val="0"/>
        <w:autoSpaceDN w:val="0"/>
        <w:adjustRightInd w:val="0"/>
        <w:rPr>
          <w:noProof w:val="0"/>
        </w:rPr>
      </w:pPr>
    </w:p>
    <w:p w14:paraId="2FB1E6B7" w14:textId="77777777" w:rsidR="00406EFA" w:rsidRPr="00F56323" w:rsidRDefault="002D2B38" w:rsidP="009028D0">
      <w:pPr>
        <w:rPr>
          <w:noProof w:val="0"/>
        </w:rPr>
      </w:pPr>
      <w:r w:rsidRPr="00F56323">
        <w:rPr>
          <w:noProof w:val="0"/>
        </w:rPr>
        <w:t>Em geral</w:t>
      </w:r>
      <w:r w:rsidR="003232FB" w:rsidRPr="00F56323">
        <w:rPr>
          <w:noProof w:val="0"/>
        </w:rPr>
        <w:t>,</w:t>
      </w:r>
      <w:r w:rsidRPr="00F56323">
        <w:rPr>
          <w:noProof w:val="0"/>
        </w:rPr>
        <w:t xml:space="preserve"> não foram observadas diferenças clinicamente significativas nas medidas de eficácia entre os regimes terapêuticos de Simponi</w:t>
      </w:r>
      <w:r w:rsidR="00C2018E">
        <w:rPr>
          <w:noProof w:val="0"/>
        </w:rPr>
        <w:t xml:space="preserve"> 5</w:t>
      </w:r>
      <w:r w:rsidRPr="00F56323">
        <w:rPr>
          <w:noProof w:val="0"/>
        </w:rPr>
        <w:t>0 mg e 100 mg</w:t>
      </w:r>
      <w:r w:rsidR="00406EFA" w:rsidRPr="00F56323">
        <w:rPr>
          <w:noProof w:val="0"/>
        </w:rPr>
        <w:t xml:space="preserve"> até à semana 104. Por desenho do estudo, os doentes na extensão a longo prazo podem ter sido transferidos entre as doses de Simponi</w:t>
      </w:r>
      <w:r w:rsidR="00C2018E">
        <w:rPr>
          <w:noProof w:val="0"/>
        </w:rPr>
        <w:t xml:space="preserve"> 5</w:t>
      </w:r>
      <w:r w:rsidR="00406EFA" w:rsidRPr="00F56323">
        <w:rPr>
          <w:noProof w:val="0"/>
        </w:rPr>
        <w:t>0 mg e 100 mg, de acordo com o critério do médico.</w:t>
      </w:r>
    </w:p>
    <w:p w14:paraId="56ECCA21" w14:textId="77777777" w:rsidR="00A5380A" w:rsidRPr="00F56323" w:rsidRDefault="00A5380A" w:rsidP="009028D0">
      <w:pPr>
        <w:autoSpaceDE w:val="0"/>
        <w:autoSpaceDN w:val="0"/>
        <w:adjustRightInd w:val="0"/>
        <w:rPr>
          <w:noProof w:val="0"/>
        </w:rPr>
      </w:pPr>
    </w:p>
    <w:p w14:paraId="5513310C" w14:textId="77777777" w:rsidR="002D2B38" w:rsidRPr="00F56323" w:rsidRDefault="002D2B38" w:rsidP="009028D0">
      <w:pPr>
        <w:keepNext/>
        <w:rPr>
          <w:i/>
          <w:noProof w:val="0"/>
          <w:u w:val="single"/>
        </w:rPr>
      </w:pPr>
      <w:r w:rsidRPr="00F56323">
        <w:rPr>
          <w:i/>
          <w:noProof w:val="0"/>
          <w:u w:val="single"/>
        </w:rPr>
        <w:t>Sinais e sintomas</w:t>
      </w:r>
    </w:p>
    <w:p w14:paraId="5C4D8A20" w14:textId="271EFE03" w:rsidR="00837215" w:rsidRPr="00F56323" w:rsidRDefault="00A5380A" w:rsidP="009028D0">
      <w:pPr>
        <w:rPr>
          <w:noProof w:val="0"/>
        </w:rPr>
      </w:pPr>
      <w:r w:rsidRPr="00F56323">
        <w:rPr>
          <w:noProof w:val="0"/>
        </w:rPr>
        <w:t xml:space="preserve">Os resultados chave </w:t>
      </w:r>
      <w:r w:rsidR="00262A83" w:rsidRPr="00F56323">
        <w:rPr>
          <w:noProof w:val="0"/>
        </w:rPr>
        <w:t>para</w:t>
      </w:r>
      <w:r w:rsidR="0075033F" w:rsidRPr="00F56323">
        <w:rPr>
          <w:noProof w:val="0"/>
        </w:rPr>
        <w:t xml:space="preserve"> a</w:t>
      </w:r>
      <w:r w:rsidR="00262A83" w:rsidRPr="00F56323">
        <w:rPr>
          <w:noProof w:val="0"/>
        </w:rPr>
        <w:t xml:space="preserve"> </w:t>
      </w:r>
      <w:r w:rsidRPr="00F56323">
        <w:rPr>
          <w:noProof w:val="0"/>
        </w:rPr>
        <w:t xml:space="preserve">dose de 50 mg </w:t>
      </w:r>
      <w:r w:rsidR="002D2B38" w:rsidRPr="00F56323">
        <w:rPr>
          <w:noProof w:val="0"/>
        </w:rPr>
        <w:t>nas semanas</w:t>
      </w:r>
      <w:r w:rsidR="00E109CB" w:rsidRPr="00F56323">
        <w:rPr>
          <w:noProof w:val="0"/>
        </w:rPr>
        <w:t xml:space="preserve"> 14 e 24 </w:t>
      </w:r>
      <w:r w:rsidRPr="00F56323">
        <w:rPr>
          <w:noProof w:val="0"/>
        </w:rPr>
        <w:t>encontram</w:t>
      </w:r>
      <w:r w:rsidR="003E2AF0" w:rsidRPr="00F56323">
        <w:rPr>
          <w:noProof w:val="0"/>
        </w:rPr>
        <w:noBreakHyphen/>
      </w:r>
      <w:r w:rsidRPr="00F56323">
        <w:rPr>
          <w:noProof w:val="0"/>
        </w:rPr>
        <w:t xml:space="preserve">se na </w:t>
      </w:r>
      <w:r w:rsidR="00AD2861" w:rsidRPr="00F56323">
        <w:rPr>
          <w:noProof w:val="0"/>
        </w:rPr>
        <w:t>t</w:t>
      </w:r>
      <w:r w:rsidR="00AD2861" w:rsidRPr="00F56323">
        <w:rPr>
          <w:noProof w:val="0"/>
        </w:rPr>
        <w:t>abela </w:t>
      </w:r>
      <w:r w:rsidR="00262A83" w:rsidRPr="00F56323">
        <w:rPr>
          <w:noProof w:val="0"/>
        </w:rPr>
        <w:t>4</w:t>
      </w:r>
      <w:r w:rsidRPr="00F56323">
        <w:rPr>
          <w:noProof w:val="0"/>
        </w:rPr>
        <w:t xml:space="preserve"> e são descritos de seguida.</w:t>
      </w:r>
    </w:p>
    <w:p w14:paraId="25B8D5A1" w14:textId="77777777" w:rsidR="00A5380A" w:rsidRPr="00F56323" w:rsidRDefault="00A5380A" w:rsidP="009028D0">
      <w:pPr>
        <w:autoSpaceDE w:val="0"/>
        <w:autoSpaceDN w:val="0"/>
        <w:adjustRightInd w:val="0"/>
        <w:jc w:val="center"/>
        <w:rPr>
          <w:noProof w:val="0"/>
        </w:rPr>
      </w:pPr>
    </w:p>
    <w:p w14:paraId="3EE83976" w14:textId="77777777" w:rsidR="00A5380A" w:rsidRPr="00F56323" w:rsidRDefault="00837215" w:rsidP="009028D0">
      <w:pPr>
        <w:keepNext/>
        <w:autoSpaceDE w:val="0"/>
        <w:autoSpaceDN w:val="0"/>
        <w:adjustRightInd w:val="0"/>
        <w:jc w:val="center"/>
        <w:rPr>
          <w:b/>
          <w:noProof w:val="0"/>
        </w:rPr>
      </w:pPr>
      <w:r w:rsidRPr="00F56323">
        <w:rPr>
          <w:b/>
          <w:noProof w:val="0"/>
        </w:rPr>
        <w:t>Tabela </w:t>
      </w:r>
      <w:r w:rsidR="00262A83" w:rsidRPr="00F56323">
        <w:rPr>
          <w:b/>
          <w:noProof w:val="0"/>
        </w:rPr>
        <w:t>4</w:t>
      </w:r>
    </w:p>
    <w:p w14:paraId="6DF131A4" w14:textId="77777777" w:rsidR="00A5380A" w:rsidRPr="00F56323" w:rsidRDefault="00A5380A" w:rsidP="009028D0">
      <w:pPr>
        <w:keepNext/>
        <w:autoSpaceDE w:val="0"/>
        <w:autoSpaceDN w:val="0"/>
        <w:adjustRightInd w:val="0"/>
        <w:jc w:val="center"/>
        <w:rPr>
          <w:b/>
          <w:noProof w:val="0"/>
        </w:rPr>
      </w:pPr>
      <w:r w:rsidRPr="00F56323">
        <w:rPr>
          <w:b/>
          <w:noProof w:val="0"/>
        </w:rPr>
        <w:t>Resultados chave de eficácia do GO</w:t>
      </w:r>
      <w:r w:rsidR="003E2AF0" w:rsidRPr="00F56323">
        <w:rPr>
          <w:b/>
          <w:noProof w:val="0"/>
        </w:rPr>
        <w:noBreakHyphen/>
      </w:r>
      <w:r w:rsidRPr="00F56323">
        <w:rPr>
          <w:b/>
          <w:noProof w:val="0"/>
        </w:rPr>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96"/>
        <w:gridCol w:w="2601"/>
        <w:gridCol w:w="2675"/>
      </w:tblGrid>
      <w:tr w:rsidR="00A5380A" w:rsidRPr="00F56323" w14:paraId="30053DD7"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590A4F3F" w14:textId="77777777" w:rsidR="00A5380A" w:rsidRPr="00F56323" w:rsidRDefault="00A5380A" w:rsidP="009028D0">
            <w:pPr>
              <w:keepNext/>
              <w:rPr>
                <w:noProof w:val="0"/>
                <w:szCs w:val="24"/>
              </w:rPr>
            </w:pPr>
          </w:p>
        </w:tc>
        <w:tc>
          <w:tcPr>
            <w:tcW w:w="2573" w:type="dxa"/>
            <w:tcBorders>
              <w:top w:val="single" w:sz="4" w:space="0" w:color="auto"/>
              <w:left w:val="single" w:sz="4" w:space="0" w:color="auto"/>
              <w:bottom w:val="single" w:sz="4" w:space="0" w:color="auto"/>
              <w:right w:val="single" w:sz="4" w:space="0" w:color="auto"/>
            </w:tcBorders>
            <w:vAlign w:val="bottom"/>
          </w:tcPr>
          <w:p w14:paraId="7B8F08A9" w14:textId="77777777" w:rsidR="00A5380A" w:rsidRPr="00F56323" w:rsidRDefault="00A5380A" w:rsidP="009028D0">
            <w:pPr>
              <w:keepNext/>
              <w:jc w:val="center"/>
              <w:rPr>
                <w:noProof w:val="0"/>
                <w:szCs w:val="24"/>
              </w:rPr>
            </w:pPr>
            <w:r w:rsidRPr="00F56323">
              <w:rPr>
                <w:noProof w:val="0"/>
              </w:rPr>
              <w:t>Placebo</w:t>
            </w:r>
          </w:p>
        </w:tc>
        <w:tc>
          <w:tcPr>
            <w:tcW w:w="2647" w:type="dxa"/>
            <w:tcBorders>
              <w:top w:val="single" w:sz="4" w:space="0" w:color="auto"/>
              <w:left w:val="single" w:sz="4" w:space="0" w:color="auto"/>
              <w:bottom w:val="single" w:sz="4" w:space="0" w:color="auto"/>
              <w:right w:val="single" w:sz="4" w:space="0" w:color="auto"/>
            </w:tcBorders>
            <w:vAlign w:val="bottom"/>
          </w:tcPr>
          <w:p w14:paraId="394C475C" w14:textId="77777777" w:rsidR="00A5380A" w:rsidRPr="00F56323" w:rsidRDefault="00A5380A" w:rsidP="009028D0">
            <w:pPr>
              <w:keepNext/>
              <w:jc w:val="center"/>
              <w:rPr>
                <w:noProof w:val="0"/>
              </w:rPr>
            </w:pPr>
            <w:r w:rsidRPr="00F56323">
              <w:rPr>
                <w:noProof w:val="0"/>
              </w:rPr>
              <w:t>Simponi</w:t>
            </w:r>
          </w:p>
          <w:p w14:paraId="3E5A79F3" w14:textId="77777777" w:rsidR="00A5380A" w:rsidRPr="00F56323" w:rsidRDefault="00A5380A" w:rsidP="009028D0">
            <w:pPr>
              <w:keepNext/>
              <w:jc w:val="center"/>
              <w:rPr>
                <w:noProof w:val="0"/>
                <w:szCs w:val="24"/>
              </w:rPr>
            </w:pPr>
            <w:r w:rsidRPr="00F56323">
              <w:rPr>
                <w:noProof w:val="0"/>
              </w:rPr>
              <w:t>50 mg*</w:t>
            </w:r>
          </w:p>
        </w:tc>
      </w:tr>
      <w:tr w:rsidR="00A5380A" w:rsidRPr="00F56323" w14:paraId="12E80271"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54221D6C" w14:textId="77777777" w:rsidR="00A5380A" w:rsidRPr="00F56323" w:rsidRDefault="00262A83" w:rsidP="009028D0">
            <w:pPr>
              <w:keepNext/>
              <w:jc w:val="right"/>
              <w:rPr>
                <w:b/>
                <w:bCs/>
                <w:noProof w:val="0"/>
              </w:rPr>
            </w:pPr>
            <w:r w:rsidRPr="00F56323">
              <w:rPr>
                <w:noProof w:val="0"/>
              </w:rPr>
              <w:t>n</w:t>
            </w:r>
            <w:r w:rsidR="00A5380A" w:rsidRPr="00F56323">
              <w:rPr>
                <w:noProof w:val="0"/>
                <w:vertAlign w:val="superscript"/>
              </w:rPr>
              <w:t>a</w:t>
            </w:r>
          </w:p>
        </w:tc>
        <w:tc>
          <w:tcPr>
            <w:tcW w:w="2573" w:type="dxa"/>
            <w:tcBorders>
              <w:top w:val="single" w:sz="4" w:space="0" w:color="auto"/>
              <w:left w:val="single" w:sz="4" w:space="0" w:color="auto"/>
              <w:bottom w:val="single" w:sz="4" w:space="0" w:color="auto"/>
              <w:right w:val="single" w:sz="4" w:space="0" w:color="auto"/>
            </w:tcBorders>
            <w:vAlign w:val="center"/>
          </w:tcPr>
          <w:p w14:paraId="3BCF9A8A" w14:textId="77777777" w:rsidR="00A5380A" w:rsidRPr="00F56323" w:rsidRDefault="00A5380A" w:rsidP="009028D0">
            <w:pPr>
              <w:keepNext/>
              <w:jc w:val="center"/>
              <w:rPr>
                <w:noProof w:val="0"/>
                <w:szCs w:val="22"/>
              </w:rPr>
            </w:pPr>
            <w:r w:rsidRPr="00F56323">
              <w:rPr>
                <w:noProof w:val="0"/>
                <w:szCs w:val="22"/>
              </w:rPr>
              <w:t>113</w:t>
            </w:r>
          </w:p>
        </w:tc>
        <w:tc>
          <w:tcPr>
            <w:tcW w:w="2647" w:type="dxa"/>
            <w:tcBorders>
              <w:top w:val="single" w:sz="4" w:space="0" w:color="auto"/>
              <w:left w:val="single" w:sz="4" w:space="0" w:color="auto"/>
              <w:bottom w:val="single" w:sz="4" w:space="0" w:color="auto"/>
              <w:right w:val="single" w:sz="4" w:space="0" w:color="auto"/>
            </w:tcBorders>
            <w:vAlign w:val="center"/>
          </w:tcPr>
          <w:p w14:paraId="266885F6" w14:textId="77777777" w:rsidR="00A5380A" w:rsidRPr="00F56323" w:rsidRDefault="00A5380A" w:rsidP="009028D0">
            <w:pPr>
              <w:keepNext/>
              <w:jc w:val="center"/>
              <w:rPr>
                <w:noProof w:val="0"/>
                <w:szCs w:val="22"/>
              </w:rPr>
            </w:pPr>
            <w:r w:rsidRPr="00F56323">
              <w:rPr>
                <w:noProof w:val="0"/>
                <w:szCs w:val="22"/>
              </w:rPr>
              <w:t>146</w:t>
            </w:r>
          </w:p>
        </w:tc>
      </w:tr>
      <w:tr w:rsidR="00A5380A" w:rsidRPr="00F56323" w14:paraId="796F45E7" w14:textId="77777777" w:rsidTr="00664363">
        <w:trPr>
          <w:cantSplit/>
          <w:jc w:val="center"/>
        </w:trPr>
        <w:tc>
          <w:tcPr>
            <w:tcW w:w="8976" w:type="dxa"/>
            <w:gridSpan w:val="3"/>
            <w:tcBorders>
              <w:top w:val="single" w:sz="4" w:space="0" w:color="auto"/>
              <w:left w:val="single" w:sz="4" w:space="0" w:color="auto"/>
              <w:bottom w:val="single" w:sz="4" w:space="0" w:color="auto"/>
              <w:right w:val="single" w:sz="4" w:space="0" w:color="auto"/>
            </w:tcBorders>
            <w:vAlign w:val="center"/>
          </w:tcPr>
          <w:p w14:paraId="69B254E2" w14:textId="77777777" w:rsidR="00A5380A" w:rsidRPr="00F56323" w:rsidRDefault="00A5380A" w:rsidP="009028D0">
            <w:pPr>
              <w:keepNext/>
              <w:rPr>
                <w:b/>
                <w:bCs/>
                <w:noProof w:val="0"/>
                <w:szCs w:val="24"/>
              </w:rPr>
            </w:pPr>
            <w:r w:rsidRPr="00F56323">
              <w:rPr>
                <w:b/>
                <w:bCs/>
                <w:noProof w:val="0"/>
              </w:rPr>
              <w:t>Respondedores, % de doentes</w:t>
            </w:r>
          </w:p>
        </w:tc>
      </w:tr>
      <w:tr w:rsidR="00A5380A" w:rsidRPr="00F56323" w14:paraId="73B8836A"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3CD9AD06" w14:textId="77777777" w:rsidR="00A5380A" w:rsidRPr="00F56323" w:rsidRDefault="00A5380A" w:rsidP="009028D0">
            <w:pPr>
              <w:keepNext/>
              <w:rPr>
                <w:b/>
                <w:bCs/>
                <w:noProof w:val="0"/>
                <w:szCs w:val="24"/>
              </w:rPr>
            </w:pPr>
            <w:r w:rsidRPr="00F56323">
              <w:rPr>
                <w:b/>
                <w:bCs/>
                <w:noProof w:val="0"/>
              </w:rPr>
              <w:t>ACR 20</w:t>
            </w:r>
          </w:p>
        </w:tc>
        <w:tc>
          <w:tcPr>
            <w:tcW w:w="2573" w:type="dxa"/>
            <w:tcBorders>
              <w:top w:val="single" w:sz="4" w:space="0" w:color="auto"/>
              <w:left w:val="single" w:sz="4" w:space="0" w:color="auto"/>
              <w:bottom w:val="single" w:sz="4" w:space="0" w:color="auto"/>
              <w:right w:val="single" w:sz="4" w:space="0" w:color="auto"/>
            </w:tcBorders>
            <w:vAlign w:val="center"/>
          </w:tcPr>
          <w:p w14:paraId="05CF8DA2" w14:textId="77777777" w:rsidR="00A5380A" w:rsidRPr="00F56323" w:rsidRDefault="00A5380A" w:rsidP="009028D0">
            <w:pPr>
              <w:keepNext/>
              <w:rPr>
                <w:b/>
                <w:bCs/>
                <w:noProof w:val="0"/>
                <w:szCs w:val="24"/>
              </w:rPr>
            </w:pPr>
          </w:p>
        </w:tc>
        <w:tc>
          <w:tcPr>
            <w:tcW w:w="2647" w:type="dxa"/>
            <w:tcBorders>
              <w:top w:val="single" w:sz="4" w:space="0" w:color="auto"/>
              <w:left w:val="single" w:sz="4" w:space="0" w:color="auto"/>
              <w:bottom w:val="single" w:sz="4" w:space="0" w:color="auto"/>
              <w:right w:val="single" w:sz="4" w:space="0" w:color="auto"/>
            </w:tcBorders>
            <w:vAlign w:val="center"/>
          </w:tcPr>
          <w:p w14:paraId="06793A26" w14:textId="77777777" w:rsidR="00A5380A" w:rsidRPr="00F56323" w:rsidRDefault="00A5380A" w:rsidP="009028D0">
            <w:pPr>
              <w:keepNext/>
              <w:rPr>
                <w:b/>
                <w:bCs/>
                <w:noProof w:val="0"/>
                <w:szCs w:val="24"/>
              </w:rPr>
            </w:pPr>
          </w:p>
        </w:tc>
      </w:tr>
      <w:tr w:rsidR="00A5380A" w:rsidRPr="00F56323" w14:paraId="50B3F241"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089681E2" w14:textId="77777777" w:rsidR="00A5380A" w:rsidRPr="00F56323" w:rsidRDefault="00A5380A" w:rsidP="009028D0">
            <w:pPr>
              <w:jc w:val="right"/>
              <w:rPr>
                <w:noProof w:val="0"/>
                <w:szCs w:val="24"/>
              </w:rPr>
            </w:pPr>
            <w:r w:rsidRPr="00F56323">
              <w:rPr>
                <w:noProof w:val="0"/>
              </w:rPr>
              <w:t>Semana 14</w:t>
            </w:r>
          </w:p>
        </w:tc>
        <w:tc>
          <w:tcPr>
            <w:tcW w:w="2573" w:type="dxa"/>
            <w:tcBorders>
              <w:top w:val="single" w:sz="4" w:space="0" w:color="auto"/>
              <w:left w:val="single" w:sz="4" w:space="0" w:color="auto"/>
              <w:bottom w:val="single" w:sz="4" w:space="0" w:color="auto"/>
              <w:right w:val="single" w:sz="4" w:space="0" w:color="auto"/>
            </w:tcBorders>
            <w:vAlign w:val="center"/>
          </w:tcPr>
          <w:p w14:paraId="11015EB2" w14:textId="77777777" w:rsidR="00A5380A" w:rsidRPr="00F56323" w:rsidRDefault="00326836" w:rsidP="009028D0">
            <w:pPr>
              <w:jc w:val="center"/>
              <w:rPr>
                <w:b/>
                <w:bCs/>
                <w:noProof w:val="0"/>
                <w:szCs w:val="24"/>
              </w:rPr>
            </w:pPr>
            <w:r w:rsidRPr="00F56323">
              <w:rPr>
                <w:b/>
                <w:bCs/>
                <w:noProof w:val="0"/>
              </w:rPr>
              <w:t>9</w:t>
            </w:r>
            <w:r w:rsidR="00A5380A" w:rsidRPr="00F56323">
              <w:rPr>
                <w:b/>
                <w:bCs/>
                <w:noProof w:val="0"/>
              </w:rPr>
              <w:t>%</w:t>
            </w:r>
          </w:p>
        </w:tc>
        <w:tc>
          <w:tcPr>
            <w:tcW w:w="2647" w:type="dxa"/>
            <w:tcBorders>
              <w:top w:val="single" w:sz="4" w:space="0" w:color="auto"/>
              <w:left w:val="single" w:sz="4" w:space="0" w:color="auto"/>
              <w:bottom w:val="single" w:sz="4" w:space="0" w:color="auto"/>
              <w:right w:val="single" w:sz="4" w:space="0" w:color="auto"/>
            </w:tcBorders>
            <w:vAlign w:val="center"/>
          </w:tcPr>
          <w:p w14:paraId="7C9A90DA" w14:textId="77777777" w:rsidR="00A5380A" w:rsidRPr="00F56323" w:rsidRDefault="00326836" w:rsidP="009028D0">
            <w:pPr>
              <w:jc w:val="center"/>
              <w:rPr>
                <w:b/>
                <w:bCs/>
                <w:noProof w:val="0"/>
                <w:szCs w:val="24"/>
              </w:rPr>
            </w:pPr>
            <w:r w:rsidRPr="00F56323">
              <w:rPr>
                <w:b/>
                <w:bCs/>
                <w:noProof w:val="0"/>
              </w:rPr>
              <w:t>51</w:t>
            </w:r>
            <w:r w:rsidR="00A5380A" w:rsidRPr="00F56323">
              <w:rPr>
                <w:b/>
                <w:bCs/>
                <w:noProof w:val="0"/>
              </w:rPr>
              <w:t>%</w:t>
            </w:r>
          </w:p>
        </w:tc>
      </w:tr>
      <w:tr w:rsidR="00A5380A" w:rsidRPr="00F56323" w14:paraId="77D04427"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22619995" w14:textId="77777777" w:rsidR="00A5380A" w:rsidRPr="00F56323" w:rsidRDefault="00A5380A" w:rsidP="009028D0">
            <w:pPr>
              <w:jc w:val="right"/>
              <w:rPr>
                <w:noProof w:val="0"/>
                <w:szCs w:val="24"/>
              </w:rPr>
            </w:pPr>
            <w:r w:rsidRPr="00F56323">
              <w:rPr>
                <w:noProof w:val="0"/>
              </w:rPr>
              <w:t>Semana 24</w:t>
            </w:r>
          </w:p>
        </w:tc>
        <w:tc>
          <w:tcPr>
            <w:tcW w:w="2573" w:type="dxa"/>
            <w:tcBorders>
              <w:top w:val="single" w:sz="4" w:space="0" w:color="auto"/>
              <w:left w:val="single" w:sz="4" w:space="0" w:color="auto"/>
              <w:bottom w:val="single" w:sz="4" w:space="0" w:color="auto"/>
              <w:right w:val="single" w:sz="4" w:space="0" w:color="auto"/>
            </w:tcBorders>
            <w:vAlign w:val="center"/>
          </w:tcPr>
          <w:p w14:paraId="154DA72C" w14:textId="77777777" w:rsidR="00A5380A" w:rsidRPr="00F56323" w:rsidRDefault="00A5380A" w:rsidP="009028D0">
            <w:pPr>
              <w:jc w:val="center"/>
              <w:rPr>
                <w:noProof w:val="0"/>
                <w:szCs w:val="24"/>
              </w:rPr>
            </w:pPr>
            <w:r w:rsidRPr="00F56323">
              <w:rPr>
                <w:noProof w:val="0"/>
              </w:rPr>
              <w:t>12</w:t>
            </w:r>
            <w:r w:rsidR="00326836" w:rsidRPr="00F56323">
              <w:rPr>
                <w:noProof w:val="0"/>
              </w:rPr>
              <w:t>%</w:t>
            </w:r>
          </w:p>
        </w:tc>
        <w:tc>
          <w:tcPr>
            <w:tcW w:w="2647" w:type="dxa"/>
            <w:tcBorders>
              <w:top w:val="single" w:sz="4" w:space="0" w:color="auto"/>
              <w:left w:val="single" w:sz="4" w:space="0" w:color="auto"/>
              <w:bottom w:val="single" w:sz="4" w:space="0" w:color="auto"/>
              <w:right w:val="single" w:sz="4" w:space="0" w:color="auto"/>
            </w:tcBorders>
            <w:vAlign w:val="center"/>
          </w:tcPr>
          <w:p w14:paraId="5F1305BE" w14:textId="77777777" w:rsidR="00A5380A" w:rsidRPr="00F56323" w:rsidRDefault="00A5380A" w:rsidP="009028D0">
            <w:pPr>
              <w:jc w:val="center"/>
              <w:rPr>
                <w:noProof w:val="0"/>
                <w:szCs w:val="24"/>
              </w:rPr>
            </w:pPr>
            <w:r w:rsidRPr="00F56323">
              <w:rPr>
                <w:noProof w:val="0"/>
              </w:rPr>
              <w:t>52</w:t>
            </w:r>
            <w:r w:rsidR="00326836" w:rsidRPr="00F56323">
              <w:rPr>
                <w:noProof w:val="0"/>
              </w:rPr>
              <w:t>%</w:t>
            </w:r>
          </w:p>
        </w:tc>
      </w:tr>
      <w:tr w:rsidR="00A5380A" w:rsidRPr="00F56323" w14:paraId="68E0830D"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0BD38F39" w14:textId="77777777" w:rsidR="00A5380A" w:rsidRPr="00F56323" w:rsidRDefault="00A5380A" w:rsidP="009028D0">
            <w:pPr>
              <w:keepNext/>
              <w:rPr>
                <w:b/>
                <w:bCs/>
                <w:noProof w:val="0"/>
                <w:szCs w:val="24"/>
              </w:rPr>
            </w:pPr>
            <w:r w:rsidRPr="00F56323">
              <w:rPr>
                <w:b/>
                <w:bCs/>
                <w:noProof w:val="0"/>
              </w:rPr>
              <w:t>ACR 50</w:t>
            </w:r>
          </w:p>
        </w:tc>
        <w:tc>
          <w:tcPr>
            <w:tcW w:w="2573" w:type="dxa"/>
            <w:tcBorders>
              <w:top w:val="single" w:sz="4" w:space="0" w:color="auto"/>
              <w:left w:val="single" w:sz="4" w:space="0" w:color="auto"/>
              <w:bottom w:val="single" w:sz="4" w:space="0" w:color="auto"/>
              <w:right w:val="single" w:sz="4" w:space="0" w:color="auto"/>
            </w:tcBorders>
            <w:vAlign w:val="center"/>
          </w:tcPr>
          <w:p w14:paraId="4E2A2558" w14:textId="77777777" w:rsidR="00A5380A" w:rsidRPr="00F56323" w:rsidRDefault="00A5380A" w:rsidP="009028D0">
            <w:pPr>
              <w:keepNext/>
              <w:jc w:val="center"/>
              <w:rPr>
                <w:b/>
                <w:bCs/>
                <w:noProof w:val="0"/>
                <w:szCs w:val="24"/>
              </w:rPr>
            </w:pPr>
          </w:p>
        </w:tc>
        <w:tc>
          <w:tcPr>
            <w:tcW w:w="2647" w:type="dxa"/>
            <w:tcBorders>
              <w:top w:val="single" w:sz="4" w:space="0" w:color="auto"/>
              <w:left w:val="single" w:sz="4" w:space="0" w:color="auto"/>
              <w:bottom w:val="single" w:sz="4" w:space="0" w:color="auto"/>
              <w:right w:val="single" w:sz="4" w:space="0" w:color="auto"/>
            </w:tcBorders>
            <w:vAlign w:val="center"/>
          </w:tcPr>
          <w:p w14:paraId="41E77E2E" w14:textId="77777777" w:rsidR="00A5380A" w:rsidRPr="00F56323" w:rsidRDefault="00A5380A" w:rsidP="009028D0">
            <w:pPr>
              <w:keepNext/>
              <w:jc w:val="center"/>
              <w:rPr>
                <w:b/>
                <w:bCs/>
                <w:noProof w:val="0"/>
                <w:szCs w:val="24"/>
              </w:rPr>
            </w:pPr>
          </w:p>
        </w:tc>
      </w:tr>
      <w:tr w:rsidR="00A5380A" w:rsidRPr="00F56323" w14:paraId="20846D6F"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0810697C" w14:textId="77777777" w:rsidR="00A5380A" w:rsidRPr="00F56323" w:rsidRDefault="00A5380A" w:rsidP="009028D0">
            <w:pPr>
              <w:jc w:val="right"/>
              <w:rPr>
                <w:noProof w:val="0"/>
                <w:szCs w:val="24"/>
              </w:rPr>
            </w:pPr>
            <w:r w:rsidRPr="00F56323">
              <w:rPr>
                <w:noProof w:val="0"/>
              </w:rPr>
              <w:t>Semana 14</w:t>
            </w:r>
          </w:p>
        </w:tc>
        <w:tc>
          <w:tcPr>
            <w:tcW w:w="2573" w:type="dxa"/>
            <w:tcBorders>
              <w:top w:val="single" w:sz="4" w:space="0" w:color="auto"/>
              <w:left w:val="single" w:sz="4" w:space="0" w:color="auto"/>
              <w:bottom w:val="single" w:sz="4" w:space="0" w:color="auto"/>
              <w:right w:val="single" w:sz="4" w:space="0" w:color="auto"/>
            </w:tcBorders>
            <w:vAlign w:val="center"/>
          </w:tcPr>
          <w:p w14:paraId="78AB72C4" w14:textId="77777777" w:rsidR="00A5380A" w:rsidRPr="00F56323" w:rsidRDefault="00A5380A" w:rsidP="009028D0">
            <w:pPr>
              <w:jc w:val="center"/>
              <w:rPr>
                <w:noProof w:val="0"/>
                <w:szCs w:val="24"/>
              </w:rPr>
            </w:pPr>
            <w:r w:rsidRPr="00F56323">
              <w:rPr>
                <w:noProof w:val="0"/>
              </w:rPr>
              <w:t>2</w:t>
            </w:r>
            <w:r w:rsidR="00326836" w:rsidRPr="00F56323">
              <w:rPr>
                <w:noProof w:val="0"/>
              </w:rPr>
              <w:t>%</w:t>
            </w:r>
          </w:p>
        </w:tc>
        <w:tc>
          <w:tcPr>
            <w:tcW w:w="2647" w:type="dxa"/>
            <w:tcBorders>
              <w:top w:val="single" w:sz="4" w:space="0" w:color="auto"/>
              <w:left w:val="single" w:sz="4" w:space="0" w:color="auto"/>
              <w:bottom w:val="single" w:sz="4" w:space="0" w:color="auto"/>
              <w:right w:val="single" w:sz="4" w:space="0" w:color="auto"/>
            </w:tcBorders>
            <w:vAlign w:val="center"/>
          </w:tcPr>
          <w:p w14:paraId="645EB64C" w14:textId="77777777" w:rsidR="00A5380A" w:rsidRPr="00F56323" w:rsidRDefault="00A5380A" w:rsidP="009028D0">
            <w:pPr>
              <w:jc w:val="center"/>
              <w:rPr>
                <w:noProof w:val="0"/>
                <w:szCs w:val="24"/>
              </w:rPr>
            </w:pPr>
            <w:r w:rsidRPr="00F56323">
              <w:rPr>
                <w:noProof w:val="0"/>
              </w:rPr>
              <w:t>30</w:t>
            </w:r>
            <w:r w:rsidR="00326836" w:rsidRPr="00F56323">
              <w:rPr>
                <w:noProof w:val="0"/>
              </w:rPr>
              <w:t>%</w:t>
            </w:r>
          </w:p>
        </w:tc>
      </w:tr>
      <w:tr w:rsidR="00A5380A" w:rsidRPr="00F56323" w14:paraId="13D82526"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1366FD6A" w14:textId="77777777" w:rsidR="00A5380A" w:rsidRPr="00F56323" w:rsidRDefault="00A5380A" w:rsidP="009028D0">
            <w:pPr>
              <w:jc w:val="right"/>
              <w:rPr>
                <w:noProof w:val="0"/>
                <w:szCs w:val="24"/>
              </w:rPr>
            </w:pPr>
            <w:r w:rsidRPr="00F56323">
              <w:rPr>
                <w:noProof w:val="0"/>
              </w:rPr>
              <w:t>Semana 24</w:t>
            </w:r>
          </w:p>
        </w:tc>
        <w:tc>
          <w:tcPr>
            <w:tcW w:w="2573" w:type="dxa"/>
            <w:tcBorders>
              <w:top w:val="single" w:sz="4" w:space="0" w:color="auto"/>
              <w:left w:val="single" w:sz="4" w:space="0" w:color="auto"/>
              <w:bottom w:val="single" w:sz="4" w:space="0" w:color="auto"/>
              <w:right w:val="single" w:sz="4" w:space="0" w:color="auto"/>
            </w:tcBorders>
            <w:vAlign w:val="center"/>
          </w:tcPr>
          <w:p w14:paraId="711486EC" w14:textId="77777777" w:rsidR="00A5380A" w:rsidRPr="00F56323" w:rsidRDefault="00A5380A" w:rsidP="009028D0">
            <w:pPr>
              <w:jc w:val="center"/>
              <w:rPr>
                <w:noProof w:val="0"/>
                <w:szCs w:val="24"/>
              </w:rPr>
            </w:pPr>
            <w:r w:rsidRPr="00F56323">
              <w:rPr>
                <w:noProof w:val="0"/>
              </w:rPr>
              <w:t>4</w:t>
            </w:r>
            <w:r w:rsidR="00326836" w:rsidRPr="00F56323">
              <w:rPr>
                <w:noProof w:val="0"/>
              </w:rPr>
              <w:t>%</w:t>
            </w:r>
          </w:p>
        </w:tc>
        <w:tc>
          <w:tcPr>
            <w:tcW w:w="2647" w:type="dxa"/>
            <w:tcBorders>
              <w:top w:val="single" w:sz="4" w:space="0" w:color="auto"/>
              <w:left w:val="single" w:sz="4" w:space="0" w:color="auto"/>
              <w:bottom w:val="single" w:sz="4" w:space="0" w:color="auto"/>
              <w:right w:val="single" w:sz="4" w:space="0" w:color="auto"/>
            </w:tcBorders>
            <w:vAlign w:val="center"/>
          </w:tcPr>
          <w:p w14:paraId="3B890D83" w14:textId="77777777" w:rsidR="00A5380A" w:rsidRPr="00F56323" w:rsidRDefault="00A5380A" w:rsidP="009028D0">
            <w:pPr>
              <w:jc w:val="center"/>
              <w:rPr>
                <w:noProof w:val="0"/>
                <w:szCs w:val="24"/>
              </w:rPr>
            </w:pPr>
            <w:r w:rsidRPr="00F56323">
              <w:rPr>
                <w:noProof w:val="0"/>
              </w:rPr>
              <w:t>32</w:t>
            </w:r>
            <w:r w:rsidR="00326836" w:rsidRPr="00F56323">
              <w:rPr>
                <w:noProof w:val="0"/>
              </w:rPr>
              <w:t>%</w:t>
            </w:r>
          </w:p>
        </w:tc>
      </w:tr>
      <w:tr w:rsidR="00A5380A" w:rsidRPr="00F56323" w14:paraId="1D83BF3B"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6615CC03" w14:textId="77777777" w:rsidR="00A5380A" w:rsidRPr="00F56323" w:rsidRDefault="00A5380A" w:rsidP="009028D0">
            <w:pPr>
              <w:keepNext/>
              <w:rPr>
                <w:b/>
                <w:bCs/>
                <w:noProof w:val="0"/>
                <w:szCs w:val="24"/>
              </w:rPr>
            </w:pPr>
            <w:r w:rsidRPr="00F56323">
              <w:rPr>
                <w:b/>
                <w:bCs/>
                <w:noProof w:val="0"/>
              </w:rPr>
              <w:t>ACR 70</w:t>
            </w:r>
          </w:p>
        </w:tc>
        <w:tc>
          <w:tcPr>
            <w:tcW w:w="2573" w:type="dxa"/>
            <w:tcBorders>
              <w:top w:val="single" w:sz="4" w:space="0" w:color="auto"/>
              <w:left w:val="single" w:sz="4" w:space="0" w:color="auto"/>
              <w:bottom w:val="single" w:sz="4" w:space="0" w:color="auto"/>
              <w:right w:val="single" w:sz="4" w:space="0" w:color="auto"/>
            </w:tcBorders>
            <w:vAlign w:val="center"/>
          </w:tcPr>
          <w:p w14:paraId="6D408B8B" w14:textId="77777777" w:rsidR="00A5380A" w:rsidRPr="00F56323" w:rsidRDefault="00A5380A" w:rsidP="009028D0">
            <w:pPr>
              <w:keepNext/>
              <w:jc w:val="center"/>
              <w:rPr>
                <w:b/>
                <w:bCs/>
                <w:noProof w:val="0"/>
                <w:szCs w:val="24"/>
              </w:rPr>
            </w:pPr>
          </w:p>
        </w:tc>
        <w:tc>
          <w:tcPr>
            <w:tcW w:w="2647" w:type="dxa"/>
            <w:tcBorders>
              <w:top w:val="single" w:sz="4" w:space="0" w:color="auto"/>
              <w:left w:val="single" w:sz="4" w:space="0" w:color="auto"/>
              <w:bottom w:val="single" w:sz="4" w:space="0" w:color="auto"/>
              <w:right w:val="single" w:sz="4" w:space="0" w:color="auto"/>
            </w:tcBorders>
            <w:vAlign w:val="center"/>
          </w:tcPr>
          <w:p w14:paraId="60364862" w14:textId="77777777" w:rsidR="00A5380A" w:rsidRPr="00F56323" w:rsidRDefault="00A5380A" w:rsidP="009028D0">
            <w:pPr>
              <w:keepNext/>
              <w:jc w:val="center"/>
              <w:rPr>
                <w:b/>
                <w:bCs/>
                <w:noProof w:val="0"/>
                <w:szCs w:val="24"/>
              </w:rPr>
            </w:pPr>
          </w:p>
        </w:tc>
      </w:tr>
      <w:tr w:rsidR="00A5380A" w:rsidRPr="00F56323" w14:paraId="77776ED8"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624BF5ED" w14:textId="77777777" w:rsidR="00A5380A" w:rsidRPr="00F56323" w:rsidRDefault="00A5380A" w:rsidP="009028D0">
            <w:pPr>
              <w:jc w:val="right"/>
              <w:rPr>
                <w:noProof w:val="0"/>
                <w:szCs w:val="24"/>
              </w:rPr>
            </w:pPr>
            <w:r w:rsidRPr="00F56323">
              <w:rPr>
                <w:noProof w:val="0"/>
              </w:rPr>
              <w:t>Semana 14</w:t>
            </w:r>
          </w:p>
        </w:tc>
        <w:tc>
          <w:tcPr>
            <w:tcW w:w="2573" w:type="dxa"/>
            <w:tcBorders>
              <w:top w:val="single" w:sz="4" w:space="0" w:color="auto"/>
              <w:left w:val="single" w:sz="4" w:space="0" w:color="auto"/>
              <w:bottom w:val="single" w:sz="4" w:space="0" w:color="auto"/>
              <w:right w:val="single" w:sz="4" w:space="0" w:color="auto"/>
            </w:tcBorders>
            <w:vAlign w:val="center"/>
          </w:tcPr>
          <w:p w14:paraId="1726677B" w14:textId="77777777" w:rsidR="00A5380A" w:rsidRPr="00F56323" w:rsidRDefault="00A5380A" w:rsidP="009028D0">
            <w:pPr>
              <w:jc w:val="center"/>
              <w:rPr>
                <w:noProof w:val="0"/>
                <w:szCs w:val="24"/>
              </w:rPr>
            </w:pPr>
            <w:r w:rsidRPr="00F56323">
              <w:rPr>
                <w:noProof w:val="0"/>
              </w:rPr>
              <w:t>1</w:t>
            </w:r>
            <w:r w:rsidR="00326836" w:rsidRPr="00F56323">
              <w:rPr>
                <w:noProof w:val="0"/>
              </w:rPr>
              <w:t>%</w:t>
            </w:r>
          </w:p>
        </w:tc>
        <w:tc>
          <w:tcPr>
            <w:tcW w:w="2647" w:type="dxa"/>
            <w:tcBorders>
              <w:top w:val="single" w:sz="4" w:space="0" w:color="auto"/>
              <w:left w:val="single" w:sz="4" w:space="0" w:color="auto"/>
              <w:bottom w:val="single" w:sz="4" w:space="0" w:color="auto"/>
              <w:right w:val="single" w:sz="4" w:space="0" w:color="auto"/>
            </w:tcBorders>
            <w:vAlign w:val="center"/>
          </w:tcPr>
          <w:p w14:paraId="375CA01E" w14:textId="77777777" w:rsidR="00A5380A" w:rsidRPr="00F56323" w:rsidRDefault="00A5380A" w:rsidP="009028D0">
            <w:pPr>
              <w:jc w:val="center"/>
              <w:rPr>
                <w:noProof w:val="0"/>
                <w:szCs w:val="24"/>
              </w:rPr>
            </w:pPr>
            <w:r w:rsidRPr="00F56323">
              <w:rPr>
                <w:noProof w:val="0"/>
              </w:rPr>
              <w:t>12</w:t>
            </w:r>
            <w:r w:rsidR="00326836" w:rsidRPr="00F56323">
              <w:rPr>
                <w:noProof w:val="0"/>
              </w:rPr>
              <w:t>%</w:t>
            </w:r>
          </w:p>
        </w:tc>
      </w:tr>
      <w:tr w:rsidR="00A5380A" w:rsidRPr="00F56323" w14:paraId="5A2FB312"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3BE44D67" w14:textId="77777777" w:rsidR="00A5380A" w:rsidRPr="00F56323" w:rsidRDefault="00A5380A" w:rsidP="009028D0">
            <w:pPr>
              <w:jc w:val="right"/>
              <w:rPr>
                <w:noProof w:val="0"/>
                <w:szCs w:val="24"/>
              </w:rPr>
            </w:pPr>
            <w:r w:rsidRPr="00F56323">
              <w:rPr>
                <w:noProof w:val="0"/>
              </w:rPr>
              <w:t>Semana 24</w:t>
            </w:r>
          </w:p>
        </w:tc>
        <w:tc>
          <w:tcPr>
            <w:tcW w:w="2573" w:type="dxa"/>
            <w:tcBorders>
              <w:top w:val="single" w:sz="4" w:space="0" w:color="auto"/>
              <w:left w:val="single" w:sz="4" w:space="0" w:color="auto"/>
              <w:bottom w:val="single" w:sz="4" w:space="0" w:color="auto"/>
              <w:right w:val="single" w:sz="4" w:space="0" w:color="auto"/>
            </w:tcBorders>
            <w:vAlign w:val="center"/>
          </w:tcPr>
          <w:p w14:paraId="407A48DA" w14:textId="77777777" w:rsidR="00A5380A" w:rsidRPr="00F56323" w:rsidRDefault="00A5380A" w:rsidP="009028D0">
            <w:pPr>
              <w:jc w:val="center"/>
              <w:rPr>
                <w:noProof w:val="0"/>
                <w:szCs w:val="24"/>
              </w:rPr>
            </w:pPr>
            <w:r w:rsidRPr="00F56323">
              <w:rPr>
                <w:noProof w:val="0"/>
              </w:rPr>
              <w:t>1</w:t>
            </w:r>
            <w:r w:rsidR="00326836" w:rsidRPr="00F56323">
              <w:rPr>
                <w:noProof w:val="0"/>
              </w:rPr>
              <w:t>%</w:t>
            </w:r>
          </w:p>
        </w:tc>
        <w:tc>
          <w:tcPr>
            <w:tcW w:w="2647" w:type="dxa"/>
            <w:tcBorders>
              <w:top w:val="single" w:sz="4" w:space="0" w:color="auto"/>
              <w:left w:val="single" w:sz="4" w:space="0" w:color="auto"/>
              <w:bottom w:val="single" w:sz="4" w:space="0" w:color="auto"/>
              <w:right w:val="single" w:sz="4" w:space="0" w:color="auto"/>
            </w:tcBorders>
            <w:vAlign w:val="center"/>
          </w:tcPr>
          <w:p w14:paraId="2E49A445" w14:textId="77777777" w:rsidR="00A5380A" w:rsidRPr="00F56323" w:rsidRDefault="00A5380A" w:rsidP="009028D0">
            <w:pPr>
              <w:jc w:val="center"/>
              <w:rPr>
                <w:noProof w:val="0"/>
                <w:szCs w:val="24"/>
              </w:rPr>
            </w:pPr>
            <w:r w:rsidRPr="00F56323">
              <w:rPr>
                <w:noProof w:val="0"/>
              </w:rPr>
              <w:t>19</w:t>
            </w:r>
            <w:r w:rsidR="00326836" w:rsidRPr="00F56323">
              <w:rPr>
                <w:noProof w:val="0"/>
              </w:rPr>
              <w:t>%</w:t>
            </w:r>
          </w:p>
        </w:tc>
      </w:tr>
      <w:tr w:rsidR="00A5380A" w:rsidRPr="00F56323" w14:paraId="21080E28"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72F5A8BB" w14:textId="77777777" w:rsidR="00A5380A" w:rsidRPr="00F56323" w:rsidRDefault="00A5380A" w:rsidP="009028D0">
            <w:pPr>
              <w:keepNext/>
              <w:rPr>
                <w:b/>
                <w:bCs/>
                <w:noProof w:val="0"/>
              </w:rPr>
            </w:pPr>
            <w:r w:rsidRPr="00F56323">
              <w:rPr>
                <w:b/>
                <w:bCs/>
                <w:noProof w:val="0"/>
              </w:rPr>
              <w:t>PASI</w:t>
            </w:r>
            <w:r w:rsidRPr="00F56323">
              <w:rPr>
                <w:b/>
                <w:bCs/>
                <w:noProof w:val="0"/>
                <w:vertAlign w:val="superscript"/>
              </w:rPr>
              <w:t>b</w:t>
            </w:r>
            <w:r w:rsidRPr="00F56323">
              <w:rPr>
                <w:b/>
                <w:bCs/>
                <w:noProof w:val="0"/>
              </w:rPr>
              <w:t> 75</w:t>
            </w:r>
            <w:r w:rsidRPr="00F56323">
              <w:rPr>
                <w:b/>
                <w:bCs/>
                <w:noProof w:val="0"/>
                <w:vertAlign w:val="superscript"/>
              </w:rPr>
              <w:t>c</w:t>
            </w:r>
          </w:p>
        </w:tc>
        <w:tc>
          <w:tcPr>
            <w:tcW w:w="2573" w:type="dxa"/>
            <w:tcBorders>
              <w:top w:val="single" w:sz="4" w:space="0" w:color="auto"/>
              <w:left w:val="single" w:sz="4" w:space="0" w:color="auto"/>
              <w:bottom w:val="single" w:sz="4" w:space="0" w:color="auto"/>
              <w:right w:val="single" w:sz="4" w:space="0" w:color="auto"/>
            </w:tcBorders>
            <w:vAlign w:val="center"/>
          </w:tcPr>
          <w:p w14:paraId="5556FD0D" w14:textId="77777777" w:rsidR="00A5380A" w:rsidRPr="00F56323" w:rsidRDefault="00A5380A" w:rsidP="009028D0">
            <w:pPr>
              <w:keepNext/>
              <w:jc w:val="center"/>
              <w:rPr>
                <w:b/>
                <w:bCs/>
                <w:noProof w:val="0"/>
              </w:rPr>
            </w:pPr>
          </w:p>
        </w:tc>
        <w:tc>
          <w:tcPr>
            <w:tcW w:w="2647" w:type="dxa"/>
            <w:tcBorders>
              <w:top w:val="single" w:sz="4" w:space="0" w:color="auto"/>
              <w:left w:val="single" w:sz="4" w:space="0" w:color="auto"/>
              <w:bottom w:val="single" w:sz="4" w:space="0" w:color="auto"/>
              <w:right w:val="single" w:sz="4" w:space="0" w:color="auto"/>
            </w:tcBorders>
            <w:vAlign w:val="center"/>
          </w:tcPr>
          <w:p w14:paraId="0536C3F4" w14:textId="77777777" w:rsidR="00A5380A" w:rsidRPr="00F56323" w:rsidRDefault="00A5380A" w:rsidP="009028D0">
            <w:pPr>
              <w:keepNext/>
              <w:jc w:val="center"/>
              <w:rPr>
                <w:b/>
                <w:bCs/>
                <w:noProof w:val="0"/>
              </w:rPr>
            </w:pPr>
          </w:p>
        </w:tc>
      </w:tr>
      <w:tr w:rsidR="00A5380A" w:rsidRPr="00F56323" w14:paraId="22E9F95B"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4D13D5F1" w14:textId="77777777" w:rsidR="00A5380A" w:rsidRPr="00F56323" w:rsidRDefault="00A5380A" w:rsidP="009028D0">
            <w:pPr>
              <w:jc w:val="right"/>
              <w:rPr>
                <w:b/>
                <w:bCs/>
                <w:noProof w:val="0"/>
              </w:rPr>
            </w:pPr>
            <w:r w:rsidRPr="00F56323">
              <w:rPr>
                <w:noProof w:val="0"/>
              </w:rPr>
              <w:t>Semana 14</w:t>
            </w:r>
          </w:p>
        </w:tc>
        <w:tc>
          <w:tcPr>
            <w:tcW w:w="2573" w:type="dxa"/>
            <w:tcBorders>
              <w:top w:val="single" w:sz="4" w:space="0" w:color="auto"/>
              <w:left w:val="single" w:sz="4" w:space="0" w:color="auto"/>
              <w:bottom w:val="single" w:sz="4" w:space="0" w:color="auto"/>
              <w:right w:val="single" w:sz="4" w:space="0" w:color="auto"/>
            </w:tcBorders>
            <w:vAlign w:val="center"/>
          </w:tcPr>
          <w:p w14:paraId="0D036E59" w14:textId="77777777" w:rsidR="00A5380A" w:rsidRPr="00F56323" w:rsidRDefault="00A5380A" w:rsidP="009028D0">
            <w:pPr>
              <w:jc w:val="center"/>
              <w:rPr>
                <w:b/>
                <w:bCs/>
                <w:noProof w:val="0"/>
              </w:rPr>
            </w:pPr>
            <w:r w:rsidRPr="00F56323">
              <w:rPr>
                <w:noProof w:val="0"/>
              </w:rPr>
              <w:t>3</w:t>
            </w:r>
            <w:r w:rsidR="00326836" w:rsidRPr="00F56323">
              <w:rPr>
                <w:noProof w:val="0"/>
              </w:rPr>
              <w:t>%</w:t>
            </w:r>
          </w:p>
        </w:tc>
        <w:tc>
          <w:tcPr>
            <w:tcW w:w="2647" w:type="dxa"/>
            <w:tcBorders>
              <w:top w:val="single" w:sz="4" w:space="0" w:color="auto"/>
              <w:left w:val="single" w:sz="4" w:space="0" w:color="auto"/>
              <w:bottom w:val="single" w:sz="4" w:space="0" w:color="auto"/>
              <w:right w:val="single" w:sz="4" w:space="0" w:color="auto"/>
            </w:tcBorders>
            <w:vAlign w:val="bottom"/>
          </w:tcPr>
          <w:p w14:paraId="57AD001B" w14:textId="77777777" w:rsidR="00A5380A" w:rsidRPr="00F56323" w:rsidRDefault="00A5380A" w:rsidP="009028D0">
            <w:pPr>
              <w:jc w:val="center"/>
              <w:rPr>
                <w:b/>
                <w:bCs/>
                <w:noProof w:val="0"/>
              </w:rPr>
            </w:pPr>
            <w:r w:rsidRPr="00F56323">
              <w:rPr>
                <w:noProof w:val="0"/>
              </w:rPr>
              <w:t>40</w:t>
            </w:r>
            <w:r w:rsidR="00326836" w:rsidRPr="00F56323">
              <w:rPr>
                <w:noProof w:val="0"/>
              </w:rPr>
              <w:t>%</w:t>
            </w:r>
          </w:p>
        </w:tc>
      </w:tr>
      <w:tr w:rsidR="00A5380A" w:rsidRPr="00F56323" w14:paraId="23ABD745" w14:textId="77777777" w:rsidTr="00664363">
        <w:trPr>
          <w:cantSplit/>
          <w:jc w:val="center"/>
        </w:trPr>
        <w:tc>
          <w:tcPr>
            <w:tcW w:w="3756" w:type="dxa"/>
            <w:tcBorders>
              <w:top w:val="single" w:sz="4" w:space="0" w:color="auto"/>
              <w:left w:val="single" w:sz="4" w:space="0" w:color="auto"/>
              <w:bottom w:val="single" w:sz="4" w:space="0" w:color="auto"/>
              <w:right w:val="single" w:sz="4" w:space="0" w:color="auto"/>
            </w:tcBorders>
            <w:vAlign w:val="center"/>
          </w:tcPr>
          <w:p w14:paraId="050FE0F8" w14:textId="77777777" w:rsidR="00A5380A" w:rsidRPr="00F56323" w:rsidRDefault="00A5380A" w:rsidP="009028D0">
            <w:pPr>
              <w:jc w:val="right"/>
              <w:rPr>
                <w:b/>
                <w:bCs/>
                <w:noProof w:val="0"/>
              </w:rPr>
            </w:pPr>
            <w:r w:rsidRPr="00F56323">
              <w:rPr>
                <w:noProof w:val="0"/>
              </w:rPr>
              <w:t>Semana 24</w:t>
            </w:r>
          </w:p>
        </w:tc>
        <w:tc>
          <w:tcPr>
            <w:tcW w:w="2573" w:type="dxa"/>
            <w:tcBorders>
              <w:top w:val="single" w:sz="4" w:space="0" w:color="auto"/>
              <w:left w:val="single" w:sz="4" w:space="0" w:color="auto"/>
              <w:bottom w:val="single" w:sz="4" w:space="0" w:color="auto"/>
              <w:right w:val="single" w:sz="4" w:space="0" w:color="auto"/>
            </w:tcBorders>
            <w:vAlign w:val="center"/>
          </w:tcPr>
          <w:p w14:paraId="4D363374" w14:textId="77777777" w:rsidR="00A5380A" w:rsidRPr="00F56323" w:rsidRDefault="00A5380A" w:rsidP="009028D0">
            <w:pPr>
              <w:jc w:val="center"/>
              <w:rPr>
                <w:b/>
                <w:bCs/>
                <w:noProof w:val="0"/>
              </w:rPr>
            </w:pPr>
            <w:r w:rsidRPr="00F56323">
              <w:rPr>
                <w:noProof w:val="0"/>
              </w:rPr>
              <w:t>1</w:t>
            </w:r>
            <w:r w:rsidR="00326836" w:rsidRPr="00F56323">
              <w:rPr>
                <w:noProof w:val="0"/>
              </w:rPr>
              <w:t>%</w:t>
            </w:r>
          </w:p>
        </w:tc>
        <w:tc>
          <w:tcPr>
            <w:tcW w:w="2647" w:type="dxa"/>
            <w:tcBorders>
              <w:top w:val="single" w:sz="4" w:space="0" w:color="auto"/>
              <w:left w:val="single" w:sz="4" w:space="0" w:color="auto"/>
              <w:bottom w:val="single" w:sz="4" w:space="0" w:color="auto"/>
              <w:right w:val="single" w:sz="4" w:space="0" w:color="auto"/>
            </w:tcBorders>
            <w:vAlign w:val="bottom"/>
          </w:tcPr>
          <w:p w14:paraId="3360CD2C" w14:textId="77777777" w:rsidR="00A5380A" w:rsidRPr="00F56323" w:rsidRDefault="00A5380A" w:rsidP="009028D0">
            <w:pPr>
              <w:jc w:val="center"/>
              <w:rPr>
                <w:b/>
                <w:bCs/>
                <w:noProof w:val="0"/>
              </w:rPr>
            </w:pPr>
            <w:r w:rsidRPr="00F56323">
              <w:rPr>
                <w:noProof w:val="0"/>
              </w:rPr>
              <w:t>56</w:t>
            </w:r>
            <w:r w:rsidR="00326836" w:rsidRPr="00F56323">
              <w:rPr>
                <w:noProof w:val="0"/>
              </w:rPr>
              <w:t>%</w:t>
            </w:r>
          </w:p>
        </w:tc>
      </w:tr>
      <w:tr w:rsidR="00A5380A" w:rsidRPr="00F56323" w14:paraId="021F17EB" w14:textId="77777777" w:rsidTr="00664363">
        <w:trPr>
          <w:cantSplit/>
          <w:jc w:val="center"/>
        </w:trPr>
        <w:tc>
          <w:tcPr>
            <w:tcW w:w="8976" w:type="dxa"/>
            <w:gridSpan w:val="3"/>
            <w:tcBorders>
              <w:top w:val="single" w:sz="4" w:space="0" w:color="auto"/>
              <w:left w:val="nil"/>
              <w:bottom w:val="nil"/>
              <w:right w:val="nil"/>
            </w:tcBorders>
            <w:vAlign w:val="center"/>
          </w:tcPr>
          <w:p w14:paraId="126E3415" w14:textId="77777777" w:rsidR="00837215" w:rsidRPr="00F56323" w:rsidRDefault="008209BB" w:rsidP="009028D0">
            <w:pPr>
              <w:ind w:left="284" w:hanging="284"/>
              <w:rPr>
                <w:noProof w:val="0"/>
                <w:sz w:val="18"/>
                <w:szCs w:val="18"/>
              </w:rPr>
            </w:pPr>
            <w:r w:rsidRPr="00F56323">
              <w:rPr>
                <w:noProof w:val="0"/>
                <w:sz w:val="18"/>
                <w:szCs w:val="18"/>
              </w:rPr>
              <w:t>*</w:t>
            </w:r>
            <w:r w:rsidRPr="00F56323">
              <w:rPr>
                <w:noProof w:val="0"/>
              </w:rPr>
              <w:tab/>
            </w:r>
            <w:r w:rsidR="00A5380A" w:rsidRPr="00F56323">
              <w:rPr>
                <w:noProof w:val="0"/>
                <w:sz w:val="18"/>
                <w:szCs w:val="18"/>
              </w:rPr>
              <w:t>p &lt; 0,05 para todas as comparações;</w:t>
            </w:r>
          </w:p>
          <w:p w14:paraId="28D0BE15" w14:textId="77777777" w:rsidR="00A5380A" w:rsidRPr="00F56323" w:rsidRDefault="00A5380A" w:rsidP="009028D0">
            <w:pPr>
              <w:ind w:left="284" w:hanging="284"/>
              <w:rPr>
                <w:noProof w:val="0"/>
                <w:sz w:val="18"/>
                <w:szCs w:val="18"/>
              </w:rPr>
            </w:pPr>
            <w:r w:rsidRPr="00F56323">
              <w:rPr>
                <w:noProof w:val="0"/>
                <w:vertAlign w:val="superscript"/>
              </w:rPr>
              <w:t>a</w:t>
            </w:r>
            <w:r w:rsidR="008209BB" w:rsidRPr="00F56323">
              <w:rPr>
                <w:noProof w:val="0"/>
              </w:rPr>
              <w:tab/>
            </w:r>
            <w:r w:rsidR="00262A83" w:rsidRPr="00F56323">
              <w:rPr>
                <w:noProof w:val="0"/>
                <w:sz w:val="18"/>
                <w:szCs w:val="18"/>
              </w:rPr>
              <w:t>n</w:t>
            </w:r>
            <w:r w:rsidRPr="00F56323">
              <w:rPr>
                <w:noProof w:val="0"/>
                <w:sz w:val="18"/>
                <w:szCs w:val="18"/>
              </w:rPr>
              <w:t xml:space="preserve"> corresponde ao número de doentes aleatorizados; o número </w:t>
            </w:r>
            <w:r w:rsidR="00A45E46" w:rsidRPr="00F56323">
              <w:rPr>
                <w:noProof w:val="0"/>
                <w:sz w:val="18"/>
                <w:szCs w:val="18"/>
              </w:rPr>
              <w:t>atual</w:t>
            </w:r>
            <w:r w:rsidRPr="00F56323">
              <w:rPr>
                <w:noProof w:val="0"/>
                <w:sz w:val="18"/>
                <w:szCs w:val="18"/>
              </w:rPr>
              <w:t xml:space="preserve"> de doentes avaliáveis pode variar por avaliação temporal.</w:t>
            </w:r>
          </w:p>
          <w:p w14:paraId="6B18E4CC" w14:textId="77777777" w:rsidR="00A5380A" w:rsidRPr="008D0652" w:rsidRDefault="008209BB" w:rsidP="009028D0">
            <w:pPr>
              <w:ind w:left="284" w:hanging="284"/>
              <w:rPr>
                <w:noProof w:val="0"/>
                <w:sz w:val="18"/>
                <w:szCs w:val="18"/>
                <w:lang w:val="en-GB"/>
              </w:rPr>
            </w:pPr>
            <w:r w:rsidRPr="008D0652">
              <w:rPr>
                <w:noProof w:val="0"/>
                <w:vertAlign w:val="superscript"/>
                <w:lang w:val="en-GB"/>
              </w:rPr>
              <w:t>b</w:t>
            </w:r>
            <w:r w:rsidRPr="008D0652">
              <w:rPr>
                <w:i/>
                <w:iCs/>
                <w:noProof w:val="0"/>
                <w:lang w:val="en-GB"/>
              </w:rPr>
              <w:tab/>
            </w:r>
            <w:r w:rsidR="00A5380A" w:rsidRPr="008D0652">
              <w:rPr>
                <w:i/>
                <w:iCs/>
                <w:noProof w:val="0"/>
                <w:sz w:val="18"/>
                <w:szCs w:val="18"/>
                <w:lang w:val="en-GB"/>
              </w:rPr>
              <w:t>Psoriasis Area and Severity Index</w:t>
            </w:r>
          </w:p>
          <w:p w14:paraId="350E56A7" w14:textId="77777777" w:rsidR="00A5380A" w:rsidRPr="00F56323" w:rsidRDefault="00A5380A" w:rsidP="009028D0">
            <w:pPr>
              <w:ind w:left="284" w:hanging="284"/>
              <w:rPr>
                <w:noProof w:val="0"/>
                <w:szCs w:val="24"/>
              </w:rPr>
            </w:pPr>
            <w:r w:rsidRPr="005669A2">
              <w:rPr>
                <w:noProof w:val="0"/>
                <w:vertAlign w:val="superscript"/>
              </w:rPr>
              <w:t>c</w:t>
            </w:r>
            <w:r w:rsidR="008209BB" w:rsidRPr="005669A2">
              <w:rPr>
                <w:i/>
                <w:iCs/>
                <w:noProof w:val="0"/>
              </w:rPr>
              <w:tab/>
            </w:r>
            <w:r w:rsidRPr="00EE191C">
              <w:rPr>
                <w:iCs/>
                <w:noProof w:val="0"/>
                <w:sz w:val="18"/>
                <w:szCs w:val="18"/>
              </w:rPr>
              <w:t>Com base no subgrupo de doentes com envolv</w:t>
            </w:r>
            <w:r w:rsidRPr="006319E7">
              <w:rPr>
                <w:iCs/>
                <w:noProof w:val="0"/>
                <w:sz w:val="18"/>
                <w:szCs w:val="18"/>
              </w:rPr>
              <w:t>imento da ASC (Área de Superfície Corporal) </w:t>
            </w:r>
            <w:r w:rsidR="00DB724F" w:rsidRPr="00D30D10">
              <w:rPr>
                <w:noProof w:val="0"/>
                <w:sz w:val="18"/>
                <w:szCs w:val="18"/>
              </w:rPr>
              <w:t>≥</w:t>
            </w:r>
            <w:r w:rsidRPr="00D30D10">
              <w:rPr>
                <w:noProof w:val="0"/>
                <w:sz w:val="18"/>
                <w:szCs w:val="18"/>
              </w:rPr>
              <w:t> 3%</w:t>
            </w:r>
            <w:r w:rsidRPr="00D30D10">
              <w:rPr>
                <w:iCs/>
                <w:noProof w:val="0"/>
                <w:sz w:val="18"/>
                <w:szCs w:val="18"/>
              </w:rPr>
              <w:t xml:space="preserve"> na linha de base</w:t>
            </w:r>
            <w:r w:rsidRPr="00F56323">
              <w:rPr>
                <w:noProof w:val="0"/>
                <w:sz w:val="18"/>
                <w:szCs w:val="18"/>
              </w:rPr>
              <w:t>, 79 doentes (69,9%) no grupo placebo e 10</w:t>
            </w:r>
            <w:r w:rsidR="00FB416B">
              <w:rPr>
                <w:noProof w:val="0"/>
                <w:sz w:val="18"/>
                <w:szCs w:val="18"/>
              </w:rPr>
              <w:t xml:space="preserve">9 </w:t>
            </w:r>
            <w:r w:rsidRPr="00F56323">
              <w:rPr>
                <w:noProof w:val="0"/>
                <w:sz w:val="18"/>
                <w:szCs w:val="18"/>
              </w:rPr>
              <w:t>(74,3%) no grupo Simponi 50 mg.</w:t>
            </w:r>
          </w:p>
        </w:tc>
      </w:tr>
    </w:tbl>
    <w:p w14:paraId="7DE53E47" w14:textId="77777777" w:rsidR="00A5380A" w:rsidRPr="00F56323" w:rsidRDefault="00A5380A" w:rsidP="009028D0">
      <w:pPr>
        <w:rPr>
          <w:noProof w:val="0"/>
        </w:rPr>
      </w:pPr>
    </w:p>
    <w:p w14:paraId="5E931491" w14:textId="77777777" w:rsidR="00406EFA" w:rsidRPr="00F56323" w:rsidRDefault="00E109CB" w:rsidP="009028D0">
      <w:pPr>
        <w:autoSpaceDE w:val="0"/>
        <w:autoSpaceDN w:val="0"/>
        <w:adjustRightInd w:val="0"/>
        <w:rPr>
          <w:noProof w:val="0"/>
        </w:rPr>
      </w:pPr>
      <w:r w:rsidRPr="00F56323">
        <w:rPr>
          <w:noProof w:val="0"/>
        </w:rPr>
        <w:t>A</w:t>
      </w:r>
      <w:r w:rsidR="00CD6896" w:rsidRPr="00F56323">
        <w:rPr>
          <w:noProof w:val="0"/>
        </w:rPr>
        <w:t>s</w:t>
      </w:r>
      <w:r w:rsidRPr="00F56323">
        <w:rPr>
          <w:noProof w:val="0"/>
        </w:rPr>
        <w:t xml:space="preserve"> respostas f</w:t>
      </w:r>
      <w:r w:rsidR="00A5380A" w:rsidRPr="00F56323">
        <w:rPr>
          <w:noProof w:val="0"/>
          <w:szCs w:val="22"/>
        </w:rPr>
        <w:t>oram observadas na primeira avaliação (semana 4) após administração inicial de Simponi. Foram observadas respostas similares na resposta ACR 20 na semana 14 em doentes com os subtipos de AP artrite poliarticular sem nódulos reumat</w:t>
      </w:r>
      <w:r w:rsidR="003104C6" w:rsidRPr="00F56323">
        <w:rPr>
          <w:noProof w:val="0"/>
          <w:szCs w:val="22"/>
        </w:rPr>
        <w:t>o</w:t>
      </w:r>
      <w:r w:rsidR="00A5380A" w:rsidRPr="00F56323">
        <w:rPr>
          <w:noProof w:val="0"/>
          <w:szCs w:val="22"/>
        </w:rPr>
        <w:t>ides e artrite periférica assimétrica.</w:t>
      </w:r>
      <w:r w:rsidR="00A5380A" w:rsidRPr="00F56323">
        <w:rPr>
          <w:noProof w:val="0"/>
        </w:rPr>
        <w:t xml:space="preserve"> O número de doentes com outros subtipos de AP foi demasiado pequeno para permitir uma avaliação significativa. Nos grupos tratados com Simponi, as respostas observadas foram semelhantes nos </w:t>
      </w:r>
      <w:r w:rsidR="00A5380A" w:rsidRPr="00F56323">
        <w:rPr>
          <w:noProof w:val="0"/>
        </w:rPr>
        <w:lastRenderedPageBreak/>
        <w:t>doentes que estavam a receber ou não concomitantemente MTX.</w:t>
      </w:r>
      <w:r w:rsidR="00031983" w:rsidRPr="00F56323">
        <w:rPr>
          <w:noProof w:val="0"/>
        </w:rPr>
        <w:t xml:space="preserve"> Entre os</w:t>
      </w:r>
      <w:r w:rsidR="00CD6896" w:rsidRPr="00F56323">
        <w:rPr>
          <w:noProof w:val="0"/>
        </w:rPr>
        <w:t xml:space="preserve"> 146 </w:t>
      </w:r>
      <w:r w:rsidR="00031983" w:rsidRPr="00F56323">
        <w:rPr>
          <w:noProof w:val="0"/>
        </w:rPr>
        <w:t>doentes aleatorizados para Simponi</w:t>
      </w:r>
      <w:r w:rsidR="00C2018E">
        <w:rPr>
          <w:noProof w:val="0"/>
        </w:rPr>
        <w:t xml:space="preserve"> 5</w:t>
      </w:r>
      <w:r w:rsidR="00031983" w:rsidRPr="00F56323">
        <w:rPr>
          <w:noProof w:val="0"/>
        </w:rPr>
        <w:t xml:space="preserve">0 mg, 70 </w:t>
      </w:r>
      <w:r w:rsidR="00CD6896" w:rsidRPr="00F56323">
        <w:rPr>
          <w:noProof w:val="0"/>
        </w:rPr>
        <w:t>ainda estavam sob este tratamento</w:t>
      </w:r>
      <w:r w:rsidR="00031983" w:rsidRPr="00F56323">
        <w:rPr>
          <w:noProof w:val="0"/>
        </w:rPr>
        <w:t xml:space="preserve"> na semana 104. Destes 70 doentes, 64, 46 e 31 doentes tiveram uma reposta ACR 20/50/70, </w:t>
      </w:r>
      <w:r w:rsidR="00A45E46" w:rsidRPr="00F56323">
        <w:rPr>
          <w:noProof w:val="0"/>
        </w:rPr>
        <w:t>respetivamente</w:t>
      </w:r>
      <w:r w:rsidR="00031983" w:rsidRPr="00F56323">
        <w:rPr>
          <w:noProof w:val="0"/>
        </w:rPr>
        <w:t>.</w:t>
      </w:r>
      <w:r w:rsidR="00406EFA" w:rsidRPr="00F56323">
        <w:rPr>
          <w:noProof w:val="0"/>
        </w:rPr>
        <w:t xml:space="preserve"> Entre os doentes que se mantiveram no estudo e tratados com Simponi, foram observadas taxas de resposta semelhantes de ACR 20/50/70 da semana 104 até à semana 256.</w:t>
      </w:r>
    </w:p>
    <w:p w14:paraId="4B88E94C" w14:textId="77777777" w:rsidR="00031983" w:rsidRPr="00F56323" w:rsidRDefault="00031983" w:rsidP="009028D0">
      <w:pPr>
        <w:autoSpaceDE w:val="0"/>
        <w:autoSpaceDN w:val="0"/>
        <w:adjustRightInd w:val="0"/>
        <w:rPr>
          <w:noProof w:val="0"/>
        </w:rPr>
      </w:pPr>
    </w:p>
    <w:p w14:paraId="5E6AF4A8" w14:textId="77777777" w:rsidR="00031983" w:rsidRPr="00F56323" w:rsidRDefault="00191169" w:rsidP="009028D0">
      <w:pPr>
        <w:autoSpaceDE w:val="0"/>
        <w:autoSpaceDN w:val="0"/>
        <w:adjustRightInd w:val="0"/>
        <w:rPr>
          <w:noProof w:val="0"/>
        </w:rPr>
      </w:pPr>
      <w:r w:rsidRPr="00F56323">
        <w:rPr>
          <w:noProof w:val="0"/>
        </w:rPr>
        <w:t>F</w:t>
      </w:r>
      <w:r w:rsidR="00CD6896" w:rsidRPr="00F56323">
        <w:rPr>
          <w:noProof w:val="0"/>
        </w:rPr>
        <w:t>o</w:t>
      </w:r>
      <w:r w:rsidR="00031983" w:rsidRPr="00F56323">
        <w:rPr>
          <w:noProof w:val="0"/>
        </w:rPr>
        <w:t>ram também observadas respostas estatisticamente significativas no DAS28 nas semanas 14 e 24 (p &lt; 0,05).</w:t>
      </w:r>
    </w:p>
    <w:p w14:paraId="4838A806" w14:textId="77777777" w:rsidR="00CD6896" w:rsidRPr="00F56323" w:rsidRDefault="00CD6896" w:rsidP="009028D0">
      <w:pPr>
        <w:rPr>
          <w:noProof w:val="0"/>
        </w:rPr>
      </w:pPr>
    </w:p>
    <w:p w14:paraId="4092C399" w14:textId="77777777" w:rsidR="00406EFA" w:rsidRPr="00F56323" w:rsidRDefault="00CA183F" w:rsidP="009028D0">
      <w:pPr>
        <w:autoSpaceDE w:val="0"/>
        <w:autoSpaceDN w:val="0"/>
        <w:adjustRightInd w:val="0"/>
        <w:rPr>
          <w:noProof w:val="0"/>
          <w:szCs w:val="22"/>
        </w:rPr>
      </w:pPr>
      <w:r w:rsidRPr="00F56323">
        <w:rPr>
          <w:noProof w:val="0"/>
        </w:rPr>
        <w:t xml:space="preserve">Na </w:t>
      </w:r>
      <w:r w:rsidR="00B10838" w:rsidRPr="00F56323">
        <w:rPr>
          <w:noProof w:val="0"/>
        </w:rPr>
        <w:t>semana </w:t>
      </w:r>
      <w:r w:rsidRPr="00F56323">
        <w:rPr>
          <w:noProof w:val="0"/>
        </w:rPr>
        <w:t>24</w:t>
      </w:r>
      <w:r w:rsidRPr="00F56323">
        <w:rPr>
          <w:iCs/>
          <w:noProof w:val="0"/>
        </w:rPr>
        <w:t xml:space="preserve"> foram observadas melhorias nos parâmetros de atividade periférica característica da artrite psoriática (p. ex., número de articulações tumefactas, número de articulações dolorosas, dactilite e entesite) em doentes tratados com Simponi. </w:t>
      </w:r>
      <w:r w:rsidRPr="00F56323">
        <w:rPr>
          <w:noProof w:val="0"/>
        </w:rPr>
        <w:t>O tratamento com Simponi resultou numa melhoria significativa da função física avaliada pelo HAQ DI, assim como melhorias significativas da qualidade de vida relacionada com a saúde avaliada pela componente física e mental da pontuação do SF</w:t>
      </w:r>
      <w:r w:rsidR="003E2AF0" w:rsidRPr="00F56323">
        <w:rPr>
          <w:noProof w:val="0"/>
        </w:rPr>
        <w:noBreakHyphen/>
      </w:r>
      <w:r w:rsidRPr="00F56323">
        <w:rPr>
          <w:noProof w:val="0"/>
        </w:rPr>
        <w:t>36. Entre os doentes que permaneceram sob tratamento com Simponi para o qual tinham sido aleatorizados no início do estudo, as respostas DAS28 e HAQ DI foram mantidas até à semana 104.</w:t>
      </w:r>
      <w:r w:rsidR="00406EFA" w:rsidRPr="00F56323">
        <w:rPr>
          <w:noProof w:val="0"/>
        </w:rPr>
        <w:t xml:space="preserve"> Entre os doentes que se mantiveram no estudo e tratados com Simponi, as respostas no DAS28 e HAQ DI foram semelhantes da semana 104 até à semana 256.</w:t>
      </w:r>
    </w:p>
    <w:p w14:paraId="5966A11E" w14:textId="77777777" w:rsidR="0092051E" w:rsidRPr="00F56323" w:rsidRDefault="0092051E" w:rsidP="009028D0">
      <w:pPr>
        <w:autoSpaceDE w:val="0"/>
        <w:autoSpaceDN w:val="0"/>
        <w:adjustRightInd w:val="0"/>
        <w:rPr>
          <w:noProof w:val="0"/>
        </w:rPr>
      </w:pPr>
    </w:p>
    <w:p w14:paraId="513FE240" w14:textId="77777777" w:rsidR="00910B48" w:rsidRPr="00F56323" w:rsidRDefault="00910B48" w:rsidP="009028D0">
      <w:pPr>
        <w:keepNext/>
        <w:autoSpaceDE w:val="0"/>
        <w:autoSpaceDN w:val="0"/>
        <w:adjustRightInd w:val="0"/>
        <w:rPr>
          <w:i/>
          <w:noProof w:val="0"/>
          <w:u w:val="single"/>
        </w:rPr>
      </w:pPr>
      <w:r w:rsidRPr="00F56323">
        <w:rPr>
          <w:i/>
          <w:noProof w:val="0"/>
          <w:u w:val="single"/>
        </w:rPr>
        <w:t>Resposta radiográfica</w:t>
      </w:r>
    </w:p>
    <w:p w14:paraId="1AD78FBD" w14:textId="77777777" w:rsidR="00F87A7F" w:rsidRPr="00F56323" w:rsidRDefault="00895F14" w:rsidP="009028D0">
      <w:pPr>
        <w:autoSpaceDE w:val="0"/>
        <w:autoSpaceDN w:val="0"/>
        <w:adjustRightInd w:val="0"/>
        <w:rPr>
          <w:noProof w:val="0"/>
        </w:rPr>
      </w:pPr>
      <w:r w:rsidRPr="00F56323">
        <w:rPr>
          <w:noProof w:val="0"/>
        </w:rPr>
        <w:t>A l</w:t>
      </w:r>
      <w:r w:rsidR="00F87A7F" w:rsidRPr="00F56323">
        <w:rPr>
          <w:noProof w:val="0"/>
        </w:rPr>
        <w:t>esão estrutural em ambas as mãos e pés</w:t>
      </w:r>
      <w:r w:rsidRPr="00F56323">
        <w:rPr>
          <w:noProof w:val="0"/>
        </w:rPr>
        <w:t xml:space="preserve"> foi avaliada radiograficamente </w:t>
      </w:r>
      <w:r w:rsidR="00F87A7F" w:rsidRPr="00F56323">
        <w:rPr>
          <w:noProof w:val="0"/>
        </w:rPr>
        <w:t>através da alteração em relação à avaliação basal na pontuação vdH</w:t>
      </w:r>
      <w:r w:rsidR="003E2AF0" w:rsidRPr="00F56323">
        <w:rPr>
          <w:noProof w:val="0"/>
        </w:rPr>
        <w:noBreakHyphen/>
      </w:r>
      <w:r w:rsidR="00F87A7F" w:rsidRPr="00F56323">
        <w:rPr>
          <w:noProof w:val="0"/>
        </w:rPr>
        <w:t>S modificada para a AP pela adição das articulações interfalângicas distais (DIP) da mão.</w:t>
      </w:r>
    </w:p>
    <w:p w14:paraId="5AB1FB02" w14:textId="77777777" w:rsidR="00F87A7F" w:rsidRPr="00F56323" w:rsidRDefault="00F87A7F" w:rsidP="009028D0">
      <w:pPr>
        <w:autoSpaceDE w:val="0"/>
        <w:autoSpaceDN w:val="0"/>
        <w:adjustRightInd w:val="0"/>
        <w:rPr>
          <w:noProof w:val="0"/>
          <w:szCs w:val="22"/>
        </w:rPr>
      </w:pPr>
    </w:p>
    <w:p w14:paraId="78F76226" w14:textId="77777777" w:rsidR="00406EFA" w:rsidRPr="00F56323" w:rsidRDefault="00F87A7F" w:rsidP="009028D0">
      <w:pPr>
        <w:autoSpaceDE w:val="0"/>
        <w:autoSpaceDN w:val="0"/>
        <w:adjustRightInd w:val="0"/>
        <w:rPr>
          <w:noProof w:val="0"/>
        </w:rPr>
      </w:pPr>
      <w:r w:rsidRPr="00F56323">
        <w:rPr>
          <w:noProof w:val="0"/>
        </w:rPr>
        <w:t>O tratamento com Simponi</w:t>
      </w:r>
      <w:r w:rsidR="00C2018E">
        <w:rPr>
          <w:noProof w:val="0"/>
        </w:rPr>
        <w:t xml:space="preserve"> 5</w:t>
      </w:r>
      <w:r w:rsidRPr="00F56323">
        <w:rPr>
          <w:noProof w:val="0"/>
        </w:rPr>
        <w:t xml:space="preserve">0 mg reduziu a </w:t>
      </w:r>
      <w:r w:rsidR="00895F14" w:rsidRPr="00F56323">
        <w:rPr>
          <w:noProof w:val="0"/>
        </w:rPr>
        <w:t>taxa de progressão da lesão art</w:t>
      </w:r>
      <w:r w:rsidRPr="00F56323">
        <w:rPr>
          <w:noProof w:val="0"/>
        </w:rPr>
        <w:t>icular periférica em comparação com o tratamento placebo na semana 24 avaliada pela alteração em relação ao basal na pontuação vdH</w:t>
      </w:r>
      <w:r w:rsidR="003E2AF0" w:rsidRPr="00F56323">
        <w:rPr>
          <w:noProof w:val="0"/>
        </w:rPr>
        <w:noBreakHyphen/>
      </w:r>
      <w:r w:rsidRPr="00F56323">
        <w:rPr>
          <w:noProof w:val="0"/>
        </w:rPr>
        <w:t>S modificada</w:t>
      </w:r>
      <w:r w:rsidR="00895F14" w:rsidRPr="00F56323">
        <w:rPr>
          <w:noProof w:val="0"/>
        </w:rPr>
        <w:t xml:space="preserve"> total </w:t>
      </w:r>
      <w:r w:rsidRPr="00F56323">
        <w:rPr>
          <w:noProof w:val="0"/>
        </w:rPr>
        <w:t>(</w:t>
      </w:r>
      <w:r w:rsidR="00485512" w:rsidRPr="00F56323">
        <w:rPr>
          <w:noProof w:val="0"/>
        </w:rPr>
        <w:t xml:space="preserve">a </w:t>
      </w:r>
      <w:r w:rsidRPr="00F56323">
        <w:rPr>
          <w:noProof w:val="0"/>
        </w:rPr>
        <w:t>média </w:t>
      </w:r>
      <w:r w:rsidR="00406EFA" w:rsidRPr="00F56323">
        <w:rPr>
          <w:bCs/>
          <w:noProof w:val="0"/>
          <w:szCs w:val="22"/>
        </w:rPr>
        <w:t>±</w:t>
      </w:r>
      <w:r w:rsidRPr="00F56323">
        <w:rPr>
          <w:noProof w:val="0"/>
        </w:rPr>
        <w:t> SD da pontuação foi 0,27 </w:t>
      </w:r>
      <w:r w:rsidR="00406EFA" w:rsidRPr="00F56323">
        <w:rPr>
          <w:bCs/>
          <w:noProof w:val="0"/>
          <w:szCs w:val="22"/>
        </w:rPr>
        <w:t>±</w:t>
      </w:r>
      <w:r w:rsidRPr="00F56323">
        <w:rPr>
          <w:noProof w:val="0"/>
        </w:rPr>
        <w:t xml:space="preserve"> 1,3 no grupo placebo em comparação com </w:t>
      </w:r>
      <w:r w:rsidR="003E2AF0" w:rsidRPr="00F56323">
        <w:rPr>
          <w:noProof w:val="0"/>
        </w:rPr>
        <w:noBreakHyphen/>
      </w:r>
      <w:r w:rsidRPr="00F56323">
        <w:rPr>
          <w:noProof w:val="0"/>
        </w:rPr>
        <w:t>0,16 </w:t>
      </w:r>
      <w:r w:rsidR="00406EFA" w:rsidRPr="00F56323">
        <w:rPr>
          <w:bCs/>
          <w:noProof w:val="0"/>
          <w:szCs w:val="22"/>
        </w:rPr>
        <w:t>±</w:t>
      </w:r>
      <w:r w:rsidRPr="00F56323">
        <w:rPr>
          <w:noProof w:val="0"/>
        </w:rPr>
        <w:t> 1,</w:t>
      </w:r>
      <w:r w:rsidR="00FB416B">
        <w:rPr>
          <w:noProof w:val="0"/>
        </w:rPr>
        <w:t xml:space="preserve">3 </w:t>
      </w:r>
      <w:r w:rsidRPr="00F56323">
        <w:rPr>
          <w:noProof w:val="0"/>
        </w:rPr>
        <w:t>no grupo Simponi; p</w:t>
      </w:r>
      <w:r w:rsidR="00DB724F" w:rsidRPr="00F56323">
        <w:rPr>
          <w:noProof w:val="0"/>
        </w:rPr>
        <w:t> = </w:t>
      </w:r>
      <w:r w:rsidRPr="00F56323">
        <w:rPr>
          <w:noProof w:val="0"/>
        </w:rPr>
        <w:t>0,011). Dos 14</w:t>
      </w:r>
      <w:r w:rsidR="00FB416B">
        <w:rPr>
          <w:noProof w:val="0"/>
        </w:rPr>
        <w:t>6 </w:t>
      </w:r>
      <w:r w:rsidRPr="00F56323">
        <w:rPr>
          <w:noProof w:val="0"/>
        </w:rPr>
        <w:t>doentes que foram aleatorizados para S</w:t>
      </w:r>
      <w:r w:rsidR="00895F14" w:rsidRPr="00F56323">
        <w:rPr>
          <w:noProof w:val="0"/>
        </w:rPr>
        <w:t>i</w:t>
      </w:r>
      <w:r w:rsidRPr="00F56323">
        <w:rPr>
          <w:noProof w:val="0"/>
        </w:rPr>
        <w:t>mpon</w:t>
      </w:r>
      <w:r w:rsidR="00895F14" w:rsidRPr="00F56323">
        <w:rPr>
          <w:noProof w:val="0"/>
        </w:rPr>
        <w:t>i</w:t>
      </w:r>
      <w:r w:rsidR="00C2018E">
        <w:rPr>
          <w:noProof w:val="0"/>
        </w:rPr>
        <w:t xml:space="preserve"> 5</w:t>
      </w:r>
      <w:r w:rsidRPr="00F56323">
        <w:rPr>
          <w:noProof w:val="0"/>
        </w:rPr>
        <w:t>0 mg, ficaram disponíveis dados de raio</w:t>
      </w:r>
      <w:r w:rsidR="003E2AF0" w:rsidRPr="00F56323">
        <w:rPr>
          <w:noProof w:val="0"/>
        </w:rPr>
        <w:noBreakHyphen/>
      </w:r>
      <w:r w:rsidR="0057175A" w:rsidRPr="00F56323">
        <w:rPr>
          <w:noProof w:val="0"/>
        </w:rPr>
        <w:t>X na semana 52 para 12</w:t>
      </w:r>
      <w:r w:rsidR="00FB416B">
        <w:rPr>
          <w:noProof w:val="0"/>
        </w:rPr>
        <w:t>6 </w:t>
      </w:r>
      <w:r w:rsidR="0057175A" w:rsidRPr="00F56323">
        <w:rPr>
          <w:noProof w:val="0"/>
        </w:rPr>
        <w:t>doentes</w:t>
      </w:r>
      <w:r w:rsidRPr="00F56323">
        <w:rPr>
          <w:noProof w:val="0"/>
        </w:rPr>
        <w:t xml:space="preserve">, dos quais 77% não </w:t>
      </w:r>
      <w:r w:rsidR="00895F14" w:rsidRPr="00F56323">
        <w:rPr>
          <w:noProof w:val="0"/>
        </w:rPr>
        <w:t>mostrou qualquer progressão</w:t>
      </w:r>
      <w:r w:rsidRPr="00F56323">
        <w:rPr>
          <w:noProof w:val="0"/>
        </w:rPr>
        <w:t xml:space="preserve"> em relação ao basal. Na semana 104, ficaram disponíveis dados de raio</w:t>
      </w:r>
      <w:r w:rsidR="003E2AF0" w:rsidRPr="00F56323">
        <w:rPr>
          <w:noProof w:val="0"/>
        </w:rPr>
        <w:noBreakHyphen/>
      </w:r>
      <w:r w:rsidRPr="00F56323">
        <w:rPr>
          <w:noProof w:val="0"/>
        </w:rPr>
        <w:t xml:space="preserve">X para 114 doentes e 77% não </w:t>
      </w:r>
      <w:r w:rsidR="00895F14" w:rsidRPr="00F56323">
        <w:rPr>
          <w:noProof w:val="0"/>
        </w:rPr>
        <w:t>mostrou qualquer progressão</w:t>
      </w:r>
      <w:r w:rsidRPr="00F56323">
        <w:rPr>
          <w:noProof w:val="0"/>
        </w:rPr>
        <w:t xml:space="preserve"> em relação ao basal.</w:t>
      </w:r>
      <w:r w:rsidR="00406EFA" w:rsidRPr="00F56323">
        <w:rPr>
          <w:noProof w:val="0"/>
        </w:rPr>
        <w:t xml:space="preserve"> Entre os doentes que se mantiveram no estudo e tratados com Simponi, foi semelhante a taxa de doentes que não mostrou qualquer progressão em relação ao</w:t>
      </w:r>
      <w:r w:rsidR="008C046A" w:rsidRPr="00F56323">
        <w:rPr>
          <w:noProof w:val="0"/>
        </w:rPr>
        <w:t>s valores iniciais</w:t>
      </w:r>
      <w:r w:rsidR="00D63416" w:rsidRPr="00F56323">
        <w:rPr>
          <w:noProof w:val="0"/>
        </w:rPr>
        <w:t xml:space="preserve"> </w:t>
      </w:r>
      <w:r w:rsidR="00406EFA" w:rsidRPr="00F56323">
        <w:rPr>
          <w:noProof w:val="0"/>
        </w:rPr>
        <w:t>da semana 104 até à semana 256.</w:t>
      </w:r>
    </w:p>
    <w:p w14:paraId="457D579F" w14:textId="77777777" w:rsidR="0092051E" w:rsidRPr="00F56323" w:rsidRDefault="0092051E" w:rsidP="009028D0">
      <w:pPr>
        <w:autoSpaceDE w:val="0"/>
        <w:autoSpaceDN w:val="0"/>
        <w:adjustRightInd w:val="0"/>
        <w:rPr>
          <w:noProof w:val="0"/>
          <w:u w:val="single"/>
        </w:rPr>
      </w:pPr>
    </w:p>
    <w:p w14:paraId="74974680" w14:textId="77777777" w:rsidR="00B10838" w:rsidRPr="00F56323" w:rsidRDefault="00B10838" w:rsidP="009028D0">
      <w:pPr>
        <w:keepNext/>
        <w:autoSpaceDE w:val="0"/>
        <w:autoSpaceDN w:val="0"/>
        <w:adjustRightInd w:val="0"/>
        <w:rPr>
          <w:i/>
          <w:noProof w:val="0"/>
          <w:u w:val="single"/>
        </w:rPr>
      </w:pPr>
      <w:r w:rsidRPr="00F56323">
        <w:rPr>
          <w:i/>
          <w:noProof w:val="0"/>
          <w:u w:val="single"/>
        </w:rPr>
        <w:t>Espondiloartrite axial</w:t>
      </w:r>
    </w:p>
    <w:p w14:paraId="6A78913C" w14:textId="77777777" w:rsidR="00CA183F" w:rsidRPr="00F56323" w:rsidRDefault="00CA183F" w:rsidP="009028D0">
      <w:pPr>
        <w:keepNext/>
        <w:rPr>
          <w:i/>
          <w:iCs/>
          <w:noProof w:val="0"/>
        </w:rPr>
      </w:pPr>
      <w:r w:rsidRPr="00F56323">
        <w:rPr>
          <w:i/>
          <w:iCs/>
          <w:noProof w:val="0"/>
        </w:rPr>
        <w:t>Espondilite Anquilosante</w:t>
      </w:r>
    </w:p>
    <w:p w14:paraId="2E68AB00" w14:textId="77777777" w:rsidR="00A5380A" w:rsidRPr="00F56323" w:rsidRDefault="00A5380A" w:rsidP="009028D0">
      <w:pPr>
        <w:rPr>
          <w:noProof w:val="0"/>
        </w:rPr>
      </w:pPr>
      <w:r w:rsidRPr="00F56323">
        <w:rPr>
          <w:noProof w:val="0"/>
        </w:rPr>
        <w:t>A segurança e eficácia de Simponi foram avaliadas num ensaio multicêntrico, aleatorizado, em dupla ocultação, controlado por placebo (GO</w:t>
      </w:r>
      <w:r w:rsidR="003E2AF0" w:rsidRPr="00F56323">
        <w:rPr>
          <w:noProof w:val="0"/>
        </w:rPr>
        <w:noBreakHyphen/>
      </w:r>
      <w:r w:rsidRPr="00F56323">
        <w:rPr>
          <w:noProof w:val="0"/>
        </w:rPr>
        <w:t>RAISE) em 35</w:t>
      </w:r>
      <w:r w:rsidR="00FB416B">
        <w:rPr>
          <w:noProof w:val="0"/>
        </w:rPr>
        <w:t>6 </w:t>
      </w:r>
      <w:r w:rsidRPr="00F56323">
        <w:rPr>
          <w:noProof w:val="0"/>
        </w:rPr>
        <w:t xml:space="preserve">doentes adultos com espondilite anquilosante </w:t>
      </w:r>
      <w:r w:rsidR="00A45E46" w:rsidRPr="00F56323">
        <w:rPr>
          <w:noProof w:val="0"/>
        </w:rPr>
        <w:t>ativa</w:t>
      </w:r>
      <w:r w:rsidRPr="00F56323">
        <w:rPr>
          <w:noProof w:val="0"/>
        </w:rPr>
        <w:t xml:space="preserve"> [definida como um </w:t>
      </w:r>
      <w:r w:rsidRPr="00F56323">
        <w:rPr>
          <w:i/>
          <w:noProof w:val="0"/>
        </w:rPr>
        <w:t>Bath Ankylosing Spondylitis Disease Activity Index</w:t>
      </w:r>
      <w:r w:rsidRPr="00F56323">
        <w:rPr>
          <w:noProof w:val="0"/>
        </w:rPr>
        <w:t xml:space="preserve"> (BASDAI) ≥</w:t>
      </w:r>
      <w:r w:rsidR="00DB724F" w:rsidRPr="00F56323">
        <w:rPr>
          <w:noProof w:val="0"/>
        </w:rPr>
        <w:t> </w:t>
      </w:r>
      <w:r w:rsidRPr="00F56323">
        <w:rPr>
          <w:noProof w:val="0"/>
        </w:rPr>
        <w:t>4 e uma Escala Visual Analógica (EVA) para lombalgia total ≥</w:t>
      </w:r>
      <w:r w:rsidR="00DB724F" w:rsidRPr="00F56323">
        <w:rPr>
          <w:noProof w:val="0"/>
        </w:rPr>
        <w:t> </w:t>
      </w:r>
      <w:r w:rsidRPr="00F56323">
        <w:rPr>
          <w:noProof w:val="0"/>
        </w:rPr>
        <w:t xml:space="preserve">4, numa escala de 0 a 10 cm]. Os doentes recrutados neste estudo tinham doença </w:t>
      </w:r>
      <w:r w:rsidR="00A45E46" w:rsidRPr="00F56323">
        <w:rPr>
          <w:noProof w:val="0"/>
        </w:rPr>
        <w:t>ativa</w:t>
      </w:r>
      <w:r w:rsidRPr="00F56323">
        <w:rPr>
          <w:noProof w:val="0"/>
        </w:rPr>
        <w:t xml:space="preserve">, não obstante o tratamento </w:t>
      </w:r>
      <w:r w:rsidR="00A45E46" w:rsidRPr="00F56323">
        <w:rPr>
          <w:noProof w:val="0"/>
        </w:rPr>
        <w:t>atual</w:t>
      </w:r>
      <w:r w:rsidRPr="00F56323">
        <w:rPr>
          <w:noProof w:val="0"/>
        </w:rPr>
        <w:t xml:space="preserve"> ou prévio com AINEs ou DMARDs, e não tinham sido previamente tratados com antagonistas do TNF. Simponi ou placebo foram administrados subcutaneamente a cada 4 semanas. Os doentes receberam aleatoriamente placebo, Simponi</w:t>
      </w:r>
      <w:r w:rsidR="00C2018E">
        <w:rPr>
          <w:noProof w:val="0"/>
        </w:rPr>
        <w:t xml:space="preserve"> 5</w:t>
      </w:r>
      <w:r w:rsidRPr="00F56323">
        <w:rPr>
          <w:noProof w:val="0"/>
        </w:rPr>
        <w:t>0 mg e Simponi</w:t>
      </w:r>
      <w:r w:rsidR="00B64AF2">
        <w:rPr>
          <w:noProof w:val="0"/>
        </w:rPr>
        <w:t xml:space="preserve"> 1</w:t>
      </w:r>
      <w:r w:rsidRPr="00F56323">
        <w:rPr>
          <w:noProof w:val="0"/>
        </w:rPr>
        <w:t xml:space="preserve">00 mg e puderam continuar a terapêutica concomitante com DMARDs (MTX, SSZ e/ou HCQ). O </w:t>
      </w:r>
      <w:r w:rsidR="00A45E46" w:rsidRPr="00F56323">
        <w:rPr>
          <w:noProof w:val="0"/>
        </w:rPr>
        <w:t>objetivo</w:t>
      </w:r>
      <w:r w:rsidRPr="00F56323">
        <w:rPr>
          <w:noProof w:val="0"/>
        </w:rPr>
        <w:t xml:space="preserve"> primário foi a percentagem de doentes que atingiu uma resposta </w:t>
      </w:r>
      <w:r w:rsidRPr="00F56323">
        <w:rPr>
          <w:i/>
          <w:noProof w:val="0"/>
        </w:rPr>
        <w:t>Ankylosing Spondilylitis Assesment Study Group</w:t>
      </w:r>
      <w:r w:rsidRPr="00F56323">
        <w:rPr>
          <w:noProof w:val="0"/>
        </w:rPr>
        <w:t xml:space="preserve"> (ASAS) 20 na semana 14. Os dados de eficácia controlados com placebo foram recolhidos e analisados até à semana 24.</w:t>
      </w:r>
    </w:p>
    <w:p w14:paraId="0074F0AD" w14:textId="77777777" w:rsidR="00A5380A" w:rsidRPr="00F56323" w:rsidRDefault="00A5380A" w:rsidP="009028D0">
      <w:pPr>
        <w:rPr>
          <w:noProof w:val="0"/>
        </w:rPr>
      </w:pPr>
    </w:p>
    <w:p w14:paraId="2141CFE0" w14:textId="77777777" w:rsidR="00406EFA" w:rsidRPr="00F56323" w:rsidRDefault="00A5380A" w:rsidP="009028D0">
      <w:pPr>
        <w:rPr>
          <w:noProof w:val="0"/>
        </w:rPr>
      </w:pPr>
      <w:r w:rsidRPr="00F56323">
        <w:rPr>
          <w:noProof w:val="0"/>
        </w:rPr>
        <w:t xml:space="preserve">Os resultados chave para a dose de 50 mg estão representados na </w:t>
      </w:r>
      <w:r w:rsidR="00837215" w:rsidRPr="00F56323">
        <w:rPr>
          <w:noProof w:val="0"/>
        </w:rPr>
        <w:t>Tabela </w:t>
      </w:r>
      <w:r w:rsidR="00262A83" w:rsidRPr="00F56323">
        <w:rPr>
          <w:noProof w:val="0"/>
        </w:rPr>
        <w:t>5</w:t>
      </w:r>
      <w:r w:rsidRPr="00F56323">
        <w:rPr>
          <w:noProof w:val="0"/>
        </w:rPr>
        <w:t xml:space="preserve"> e são descritos de seguida. Em geral, não foram observadas diferenças clinicamente significativas na avaliação da eficácia entre os esquemas posológicos de Simponi</w:t>
      </w:r>
      <w:r w:rsidR="00C2018E">
        <w:rPr>
          <w:noProof w:val="0"/>
        </w:rPr>
        <w:t xml:space="preserve"> 5</w:t>
      </w:r>
      <w:r w:rsidRPr="00F56323">
        <w:rPr>
          <w:noProof w:val="0"/>
        </w:rPr>
        <w:t>0 mg e 100 mg</w:t>
      </w:r>
      <w:r w:rsidR="00406EFA" w:rsidRPr="00F56323">
        <w:rPr>
          <w:noProof w:val="0"/>
        </w:rPr>
        <w:t xml:space="preserve"> até à semana 24. Por desenho do estudo, os doentes na extensão a longo prazo podem ter sido transferidos entre as doses de Simponi 50 mg e 100 mg, de acordo com o critério do médico.</w:t>
      </w:r>
    </w:p>
    <w:p w14:paraId="74D09299" w14:textId="77777777" w:rsidR="00A5380A" w:rsidRPr="00F56323" w:rsidRDefault="00A5380A" w:rsidP="009028D0">
      <w:pPr>
        <w:rPr>
          <w:noProof w:val="0"/>
        </w:rPr>
      </w:pPr>
    </w:p>
    <w:p w14:paraId="0094F534" w14:textId="77777777" w:rsidR="00A5380A" w:rsidRPr="00F56323" w:rsidRDefault="00837215" w:rsidP="009028D0">
      <w:pPr>
        <w:keepNext/>
        <w:jc w:val="center"/>
        <w:rPr>
          <w:b/>
          <w:noProof w:val="0"/>
        </w:rPr>
      </w:pPr>
      <w:r w:rsidRPr="00F56323">
        <w:rPr>
          <w:b/>
          <w:noProof w:val="0"/>
        </w:rPr>
        <w:lastRenderedPageBreak/>
        <w:t>Tabela </w:t>
      </w:r>
      <w:r w:rsidR="00262A83" w:rsidRPr="00F56323">
        <w:rPr>
          <w:b/>
          <w:noProof w:val="0"/>
        </w:rPr>
        <w:t>5</w:t>
      </w:r>
    </w:p>
    <w:p w14:paraId="6D8F8043" w14:textId="77777777" w:rsidR="00A5380A" w:rsidRPr="00F56323" w:rsidRDefault="00A5380A" w:rsidP="009028D0">
      <w:pPr>
        <w:keepNext/>
        <w:jc w:val="center"/>
        <w:rPr>
          <w:b/>
          <w:noProof w:val="0"/>
        </w:rPr>
      </w:pPr>
      <w:r w:rsidRPr="00F56323">
        <w:rPr>
          <w:b/>
          <w:noProof w:val="0"/>
        </w:rPr>
        <w:t>Resultados de eficácia do GO</w:t>
      </w:r>
      <w:r w:rsidR="003E2AF0" w:rsidRPr="00F56323">
        <w:rPr>
          <w:b/>
          <w:noProof w:val="0"/>
        </w:rPr>
        <w:noBreakHyphen/>
      </w:r>
      <w:r w:rsidRPr="00F56323">
        <w:rPr>
          <w:b/>
          <w:noProof w:val="0"/>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5"/>
        <w:gridCol w:w="2522"/>
        <w:gridCol w:w="2425"/>
      </w:tblGrid>
      <w:tr w:rsidR="00A5380A" w:rsidRPr="00F56323" w14:paraId="7D554921" w14:textId="77777777" w:rsidTr="00664363">
        <w:trPr>
          <w:cantSplit/>
          <w:jc w:val="center"/>
        </w:trPr>
        <w:tc>
          <w:tcPr>
            <w:tcW w:w="3976" w:type="dxa"/>
            <w:vAlign w:val="center"/>
          </w:tcPr>
          <w:p w14:paraId="35388945" w14:textId="77777777" w:rsidR="00A5380A" w:rsidRPr="00F56323" w:rsidRDefault="00A5380A" w:rsidP="009028D0">
            <w:pPr>
              <w:keepNext/>
              <w:rPr>
                <w:noProof w:val="0"/>
                <w:sz w:val="20"/>
              </w:rPr>
            </w:pPr>
          </w:p>
        </w:tc>
        <w:tc>
          <w:tcPr>
            <w:tcW w:w="2431" w:type="dxa"/>
            <w:vAlign w:val="bottom"/>
          </w:tcPr>
          <w:p w14:paraId="54F6F5E8" w14:textId="77777777" w:rsidR="00A5380A" w:rsidRPr="00F56323" w:rsidRDefault="00A5380A" w:rsidP="009028D0">
            <w:pPr>
              <w:keepNext/>
              <w:jc w:val="center"/>
              <w:rPr>
                <w:noProof w:val="0"/>
              </w:rPr>
            </w:pPr>
            <w:r w:rsidRPr="00F56323">
              <w:rPr>
                <w:noProof w:val="0"/>
              </w:rPr>
              <w:t>Placebo</w:t>
            </w:r>
          </w:p>
        </w:tc>
        <w:tc>
          <w:tcPr>
            <w:tcW w:w="2337" w:type="dxa"/>
            <w:vAlign w:val="bottom"/>
          </w:tcPr>
          <w:p w14:paraId="214496F5" w14:textId="77777777" w:rsidR="00A5380A" w:rsidRPr="00F56323" w:rsidRDefault="00A5380A" w:rsidP="009028D0">
            <w:pPr>
              <w:keepNext/>
              <w:jc w:val="center"/>
              <w:rPr>
                <w:noProof w:val="0"/>
              </w:rPr>
            </w:pPr>
            <w:r w:rsidRPr="00F56323">
              <w:rPr>
                <w:noProof w:val="0"/>
              </w:rPr>
              <w:t>Simponi</w:t>
            </w:r>
          </w:p>
          <w:p w14:paraId="5F5FE807" w14:textId="77777777" w:rsidR="00A5380A" w:rsidRPr="00F56323" w:rsidRDefault="00A5380A" w:rsidP="009028D0">
            <w:pPr>
              <w:keepNext/>
              <w:jc w:val="center"/>
              <w:rPr>
                <w:noProof w:val="0"/>
              </w:rPr>
            </w:pPr>
            <w:r w:rsidRPr="00F56323">
              <w:rPr>
                <w:noProof w:val="0"/>
              </w:rPr>
              <w:t>50 mg*</w:t>
            </w:r>
          </w:p>
        </w:tc>
      </w:tr>
      <w:tr w:rsidR="00A5380A" w:rsidRPr="00F56323" w14:paraId="125B5B7B" w14:textId="77777777" w:rsidTr="00664363">
        <w:trPr>
          <w:cantSplit/>
          <w:jc w:val="center"/>
        </w:trPr>
        <w:tc>
          <w:tcPr>
            <w:tcW w:w="3976" w:type="dxa"/>
            <w:vAlign w:val="center"/>
          </w:tcPr>
          <w:p w14:paraId="4BE3691B" w14:textId="77777777" w:rsidR="00A5380A" w:rsidRPr="00F56323" w:rsidRDefault="00262A83" w:rsidP="009028D0">
            <w:pPr>
              <w:keepNext/>
              <w:jc w:val="right"/>
              <w:rPr>
                <w:noProof w:val="0"/>
                <w:sz w:val="20"/>
              </w:rPr>
            </w:pPr>
            <w:r w:rsidRPr="00F56323">
              <w:rPr>
                <w:noProof w:val="0"/>
              </w:rPr>
              <w:t>n</w:t>
            </w:r>
            <w:r w:rsidR="00A5380A" w:rsidRPr="00F56323">
              <w:rPr>
                <w:noProof w:val="0"/>
                <w:vertAlign w:val="superscript"/>
              </w:rPr>
              <w:t>a</w:t>
            </w:r>
          </w:p>
        </w:tc>
        <w:tc>
          <w:tcPr>
            <w:tcW w:w="2431" w:type="dxa"/>
            <w:vAlign w:val="center"/>
          </w:tcPr>
          <w:p w14:paraId="6E43FCDC" w14:textId="77777777" w:rsidR="00A5380A" w:rsidRPr="00F56323" w:rsidRDefault="00A5380A" w:rsidP="009028D0">
            <w:pPr>
              <w:keepNext/>
              <w:jc w:val="center"/>
              <w:rPr>
                <w:noProof w:val="0"/>
              </w:rPr>
            </w:pPr>
            <w:r w:rsidRPr="00F56323">
              <w:rPr>
                <w:noProof w:val="0"/>
              </w:rPr>
              <w:t>78</w:t>
            </w:r>
          </w:p>
        </w:tc>
        <w:tc>
          <w:tcPr>
            <w:tcW w:w="2337" w:type="dxa"/>
            <w:vAlign w:val="center"/>
          </w:tcPr>
          <w:p w14:paraId="41486BC6" w14:textId="77777777" w:rsidR="00A5380A" w:rsidRPr="00F56323" w:rsidRDefault="00A5380A" w:rsidP="009028D0">
            <w:pPr>
              <w:keepNext/>
              <w:jc w:val="center"/>
              <w:rPr>
                <w:noProof w:val="0"/>
              </w:rPr>
            </w:pPr>
            <w:r w:rsidRPr="00F56323">
              <w:rPr>
                <w:noProof w:val="0"/>
              </w:rPr>
              <w:t>138</w:t>
            </w:r>
          </w:p>
        </w:tc>
      </w:tr>
      <w:tr w:rsidR="00A5380A" w:rsidRPr="00F56323" w14:paraId="56DBD21B" w14:textId="77777777" w:rsidTr="00664363">
        <w:trPr>
          <w:cantSplit/>
          <w:jc w:val="center"/>
        </w:trPr>
        <w:tc>
          <w:tcPr>
            <w:tcW w:w="8744" w:type="dxa"/>
            <w:gridSpan w:val="3"/>
            <w:vAlign w:val="center"/>
          </w:tcPr>
          <w:p w14:paraId="55D13B46" w14:textId="77777777" w:rsidR="00A5380A" w:rsidRPr="00F56323" w:rsidRDefault="00A5380A" w:rsidP="009028D0">
            <w:pPr>
              <w:keepNext/>
              <w:rPr>
                <w:noProof w:val="0"/>
              </w:rPr>
            </w:pPr>
            <w:r w:rsidRPr="00F56323">
              <w:rPr>
                <w:b/>
                <w:bCs/>
                <w:noProof w:val="0"/>
              </w:rPr>
              <w:t>Respondedores, % de doentes</w:t>
            </w:r>
          </w:p>
        </w:tc>
      </w:tr>
      <w:tr w:rsidR="00A5380A" w:rsidRPr="00F56323" w14:paraId="1FB484C7" w14:textId="77777777" w:rsidTr="00664363">
        <w:trPr>
          <w:cantSplit/>
          <w:jc w:val="center"/>
        </w:trPr>
        <w:tc>
          <w:tcPr>
            <w:tcW w:w="8744" w:type="dxa"/>
            <w:gridSpan w:val="3"/>
            <w:vAlign w:val="center"/>
          </w:tcPr>
          <w:p w14:paraId="4A18424E" w14:textId="77777777" w:rsidR="00A5380A" w:rsidRPr="00F56323" w:rsidRDefault="00A5380A" w:rsidP="009028D0">
            <w:pPr>
              <w:keepNext/>
              <w:rPr>
                <w:noProof w:val="0"/>
              </w:rPr>
            </w:pPr>
            <w:r w:rsidRPr="00F56323">
              <w:rPr>
                <w:b/>
                <w:bCs/>
                <w:noProof w:val="0"/>
              </w:rPr>
              <w:t>ASAS 20</w:t>
            </w:r>
          </w:p>
        </w:tc>
      </w:tr>
      <w:tr w:rsidR="00A5380A" w:rsidRPr="00F56323" w14:paraId="2D0BED56" w14:textId="77777777" w:rsidTr="00664363">
        <w:trPr>
          <w:cantSplit/>
          <w:jc w:val="center"/>
        </w:trPr>
        <w:tc>
          <w:tcPr>
            <w:tcW w:w="3976" w:type="dxa"/>
            <w:vAlign w:val="center"/>
          </w:tcPr>
          <w:p w14:paraId="6B5682FC" w14:textId="77777777" w:rsidR="00A5380A" w:rsidRPr="00F56323" w:rsidRDefault="00A5380A" w:rsidP="009028D0">
            <w:pPr>
              <w:jc w:val="right"/>
              <w:rPr>
                <w:noProof w:val="0"/>
                <w:szCs w:val="22"/>
              </w:rPr>
            </w:pPr>
            <w:r w:rsidRPr="00F56323">
              <w:rPr>
                <w:noProof w:val="0"/>
                <w:szCs w:val="22"/>
              </w:rPr>
              <w:t>Semana 14</w:t>
            </w:r>
          </w:p>
        </w:tc>
        <w:tc>
          <w:tcPr>
            <w:tcW w:w="2431" w:type="dxa"/>
            <w:vAlign w:val="center"/>
          </w:tcPr>
          <w:p w14:paraId="70EBDC54" w14:textId="77777777" w:rsidR="00A5380A" w:rsidRPr="00F56323" w:rsidRDefault="00A5380A" w:rsidP="009028D0">
            <w:pPr>
              <w:jc w:val="center"/>
              <w:rPr>
                <w:b/>
                <w:bCs/>
                <w:noProof w:val="0"/>
              </w:rPr>
            </w:pPr>
            <w:r w:rsidRPr="00F56323">
              <w:rPr>
                <w:b/>
                <w:bCs/>
                <w:noProof w:val="0"/>
              </w:rPr>
              <w:t>22%</w:t>
            </w:r>
          </w:p>
        </w:tc>
        <w:tc>
          <w:tcPr>
            <w:tcW w:w="2337" w:type="dxa"/>
            <w:vAlign w:val="center"/>
          </w:tcPr>
          <w:p w14:paraId="23707A2E" w14:textId="77777777" w:rsidR="00A5380A" w:rsidRPr="00F56323" w:rsidRDefault="00A5380A" w:rsidP="009028D0">
            <w:pPr>
              <w:jc w:val="center"/>
              <w:rPr>
                <w:b/>
                <w:bCs/>
                <w:noProof w:val="0"/>
              </w:rPr>
            </w:pPr>
            <w:r w:rsidRPr="00F56323">
              <w:rPr>
                <w:b/>
                <w:bCs/>
                <w:noProof w:val="0"/>
              </w:rPr>
              <w:t>59%</w:t>
            </w:r>
          </w:p>
        </w:tc>
      </w:tr>
      <w:tr w:rsidR="00A5380A" w:rsidRPr="00F56323" w14:paraId="26AB2563" w14:textId="77777777" w:rsidTr="00664363">
        <w:trPr>
          <w:cantSplit/>
          <w:jc w:val="center"/>
        </w:trPr>
        <w:tc>
          <w:tcPr>
            <w:tcW w:w="3976" w:type="dxa"/>
            <w:vAlign w:val="center"/>
          </w:tcPr>
          <w:p w14:paraId="3D9CBFAE" w14:textId="77777777" w:rsidR="00A5380A" w:rsidRPr="00F56323" w:rsidRDefault="00A5380A" w:rsidP="009028D0">
            <w:pPr>
              <w:jc w:val="right"/>
              <w:rPr>
                <w:noProof w:val="0"/>
                <w:szCs w:val="22"/>
              </w:rPr>
            </w:pPr>
            <w:r w:rsidRPr="00F56323">
              <w:rPr>
                <w:noProof w:val="0"/>
                <w:szCs w:val="22"/>
              </w:rPr>
              <w:t>Semana 24</w:t>
            </w:r>
          </w:p>
        </w:tc>
        <w:tc>
          <w:tcPr>
            <w:tcW w:w="2431" w:type="dxa"/>
            <w:vAlign w:val="center"/>
          </w:tcPr>
          <w:p w14:paraId="41723BF8" w14:textId="77777777" w:rsidR="00A5380A" w:rsidRPr="00F56323" w:rsidRDefault="00A5380A" w:rsidP="009028D0">
            <w:pPr>
              <w:jc w:val="center"/>
              <w:rPr>
                <w:noProof w:val="0"/>
              </w:rPr>
            </w:pPr>
            <w:r w:rsidRPr="00F56323">
              <w:rPr>
                <w:noProof w:val="0"/>
              </w:rPr>
              <w:t>23%</w:t>
            </w:r>
          </w:p>
        </w:tc>
        <w:tc>
          <w:tcPr>
            <w:tcW w:w="2337" w:type="dxa"/>
            <w:vAlign w:val="center"/>
          </w:tcPr>
          <w:p w14:paraId="5673770E" w14:textId="77777777" w:rsidR="00A5380A" w:rsidRPr="00F56323" w:rsidRDefault="00A5380A" w:rsidP="009028D0">
            <w:pPr>
              <w:jc w:val="center"/>
              <w:rPr>
                <w:noProof w:val="0"/>
              </w:rPr>
            </w:pPr>
            <w:r w:rsidRPr="00F56323">
              <w:rPr>
                <w:noProof w:val="0"/>
              </w:rPr>
              <w:t>56%</w:t>
            </w:r>
          </w:p>
        </w:tc>
      </w:tr>
      <w:tr w:rsidR="00A5380A" w:rsidRPr="00F56323" w14:paraId="5C9B6D6B" w14:textId="77777777" w:rsidTr="00664363">
        <w:trPr>
          <w:cantSplit/>
          <w:jc w:val="center"/>
        </w:trPr>
        <w:tc>
          <w:tcPr>
            <w:tcW w:w="8744" w:type="dxa"/>
            <w:gridSpan w:val="3"/>
            <w:vAlign w:val="center"/>
          </w:tcPr>
          <w:p w14:paraId="0EC5FD84" w14:textId="77777777" w:rsidR="00A5380A" w:rsidRPr="00F56323" w:rsidRDefault="00A5380A" w:rsidP="009028D0">
            <w:pPr>
              <w:keepNext/>
              <w:rPr>
                <w:b/>
                <w:bCs/>
                <w:noProof w:val="0"/>
              </w:rPr>
            </w:pPr>
            <w:r w:rsidRPr="00F56323">
              <w:rPr>
                <w:b/>
                <w:bCs/>
                <w:noProof w:val="0"/>
              </w:rPr>
              <w:t>ASAS 40</w:t>
            </w:r>
          </w:p>
        </w:tc>
      </w:tr>
      <w:tr w:rsidR="00A5380A" w:rsidRPr="00F56323" w14:paraId="70BE82C8" w14:textId="77777777" w:rsidTr="00664363">
        <w:trPr>
          <w:cantSplit/>
          <w:jc w:val="center"/>
        </w:trPr>
        <w:tc>
          <w:tcPr>
            <w:tcW w:w="3976" w:type="dxa"/>
            <w:vAlign w:val="center"/>
          </w:tcPr>
          <w:p w14:paraId="51C1921D" w14:textId="77777777" w:rsidR="00A5380A" w:rsidRPr="00F56323" w:rsidRDefault="00A5380A" w:rsidP="009028D0">
            <w:pPr>
              <w:jc w:val="right"/>
              <w:rPr>
                <w:noProof w:val="0"/>
                <w:szCs w:val="22"/>
              </w:rPr>
            </w:pPr>
            <w:r w:rsidRPr="00F56323">
              <w:rPr>
                <w:noProof w:val="0"/>
                <w:szCs w:val="22"/>
              </w:rPr>
              <w:t>Semana 14</w:t>
            </w:r>
          </w:p>
        </w:tc>
        <w:tc>
          <w:tcPr>
            <w:tcW w:w="2431" w:type="dxa"/>
            <w:vAlign w:val="center"/>
          </w:tcPr>
          <w:p w14:paraId="0A0F4020" w14:textId="77777777" w:rsidR="00A5380A" w:rsidRPr="00F56323" w:rsidRDefault="00A5380A" w:rsidP="009028D0">
            <w:pPr>
              <w:jc w:val="center"/>
              <w:rPr>
                <w:noProof w:val="0"/>
              </w:rPr>
            </w:pPr>
            <w:r w:rsidRPr="00F56323">
              <w:rPr>
                <w:noProof w:val="0"/>
              </w:rPr>
              <w:t>15%</w:t>
            </w:r>
          </w:p>
        </w:tc>
        <w:tc>
          <w:tcPr>
            <w:tcW w:w="2337" w:type="dxa"/>
            <w:vAlign w:val="center"/>
          </w:tcPr>
          <w:p w14:paraId="061BBA16" w14:textId="77777777" w:rsidR="00A5380A" w:rsidRPr="00F56323" w:rsidRDefault="00A5380A" w:rsidP="009028D0">
            <w:pPr>
              <w:jc w:val="center"/>
              <w:rPr>
                <w:noProof w:val="0"/>
              </w:rPr>
            </w:pPr>
            <w:r w:rsidRPr="00F56323">
              <w:rPr>
                <w:noProof w:val="0"/>
              </w:rPr>
              <w:t>45%</w:t>
            </w:r>
          </w:p>
        </w:tc>
      </w:tr>
      <w:tr w:rsidR="00A5380A" w:rsidRPr="00F56323" w14:paraId="4CD84946" w14:textId="77777777" w:rsidTr="00664363">
        <w:trPr>
          <w:cantSplit/>
          <w:jc w:val="center"/>
        </w:trPr>
        <w:tc>
          <w:tcPr>
            <w:tcW w:w="3976" w:type="dxa"/>
            <w:vAlign w:val="center"/>
          </w:tcPr>
          <w:p w14:paraId="57AC139D" w14:textId="77777777" w:rsidR="00A5380A" w:rsidRPr="00F56323" w:rsidRDefault="00A5380A" w:rsidP="009028D0">
            <w:pPr>
              <w:jc w:val="right"/>
              <w:rPr>
                <w:noProof w:val="0"/>
                <w:szCs w:val="22"/>
              </w:rPr>
            </w:pPr>
            <w:r w:rsidRPr="00F56323">
              <w:rPr>
                <w:noProof w:val="0"/>
                <w:szCs w:val="22"/>
              </w:rPr>
              <w:t>Semana 24</w:t>
            </w:r>
          </w:p>
        </w:tc>
        <w:tc>
          <w:tcPr>
            <w:tcW w:w="2431" w:type="dxa"/>
            <w:vAlign w:val="center"/>
          </w:tcPr>
          <w:p w14:paraId="7F7949AB" w14:textId="77777777" w:rsidR="00A5380A" w:rsidRPr="00F56323" w:rsidRDefault="00A5380A" w:rsidP="009028D0">
            <w:pPr>
              <w:jc w:val="center"/>
              <w:rPr>
                <w:noProof w:val="0"/>
              </w:rPr>
            </w:pPr>
            <w:r w:rsidRPr="00F56323">
              <w:rPr>
                <w:noProof w:val="0"/>
              </w:rPr>
              <w:t>15%</w:t>
            </w:r>
          </w:p>
        </w:tc>
        <w:tc>
          <w:tcPr>
            <w:tcW w:w="2337" w:type="dxa"/>
            <w:vAlign w:val="center"/>
          </w:tcPr>
          <w:p w14:paraId="6B0C2AF1" w14:textId="77777777" w:rsidR="00A5380A" w:rsidRPr="00F56323" w:rsidRDefault="00A5380A" w:rsidP="009028D0">
            <w:pPr>
              <w:jc w:val="center"/>
              <w:rPr>
                <w:noProof w:val="0"/>
              </w:rPr>
            </w:pPr>
            <w:r w:rsidRPr="00F56323">
              <w:rPr>
                <w:noProof w:val="0"/>
              </w:rPr>
              <w:t>44%</w:t>
            </w:r>
          </w:p>
        </w:tc>
      </w:tr>
      <w:tr w:rsidR="00A5380A" w:rsidRPr="00F56323" w14:paraId="65E70114" w14:textId="77777777" w:rsidTr="00664363">
        <w:trPr>
          <w:cantSplit/>
          <w:jc w:val="center"/>
        </w:trPr>
        <w:tc>
          <w:tcPr>
            <w:tcW w:w="8744" w:type="dxa"/>
            <w:gridSpan w:val="3"/>
            <w:vAlign w:val="center"/>
          </w:tcPr>
          <w:p w14:paraId="207FE7A9" w14:textId="77777777" w:rsidR="00A5380A" w:rsidRPr="00F56323" w:rsidRDefault="00A5380A" w:rsidP="009028D0">
            <w:pPr>
              <w:keepNext/>
              <w:rPr>
                <w:b/>
                <w:bCs/>
                <w:noProof w:val="0"/>
              </w:rPr>
            </w:pPr>
            <w:r w:rsidRPr="00F56323">
              <w:rPr>
                <w:b/>
                <w:bCs/>
                <w:noProof w:val="0"/>
              </w:rPr>
              <w:t>ASAS 5/6</w:t>
            </w:r>
          </w:p>
        </w:tc>
      </w:tr>
      <w:tr w:rsidR="00A5380A" w:rsidRPr="00F56323" w14:paraId="121B46AA" w14:textId="77777777" w:rsidTr="00664363">
        <w:trPr>
          <w:cantSplit/>
          <w:jc w:val="center"/>
        </w:trPr>
        <w:tc>
          <w:tcPr>
            <w:tcW w:w="3976" w:type="dxa"/>
            <w:vAlign w:val="center"/>
          </w:tcPr>
          <w:p w14:paraId="6A214F6E" w14:textId="77777777" w:rsidR="00A5380A" w:rsidRPr="00F56323" w:rsidRDefault="00A5380A" w:rsidP="009028D0">
            <w:pPr>
              <w:jc w:val="right"/>
              <w:rPr>
                <w:noProof w:val="0"/>
                <w:szCs w:val="22"/>
              </w:rPr>
            </w:pPr>
            <w:r w:rsidRPr="00F56323">
              <w:rPr>
                <w:noProof w:val="0"/>
                <w:szCs w:val="22"/>
              </w:rPr>
              <w:t>Semana 14</w:t>
            </w:r>
          </w:p>
        </w:tc>
        <w:tc>
          <w:tcPr>
            <w:tcW w:w="2431" w:type="dxa"/>
            <w:vAlign w:val="center"/>
          </w:tcPr>
          <w:p w14:paraId="1AF10FC5" w14:textId="77777777" w:rsidR="00A5380A" w:rsidRPr="00F56323" w:rsidRDefault="00A5380A" w:rsidP="009028D0">
            <w:pPr>
              <w:jc w:val="center"/>
              <w:rPr>
                <w:noProof w:val="0"/>
                <w:szCs w:val="22"/>
              </w:rPr>
            </w:pPr>
            <w:r w:rsidRPr="00F56323">
              <w:rPr>
                <w:noProof w:val="0"/>
                <w:szCs w:val="22"/>
              </w:rPr>
              <w:t>8%</w:t>
            </w:r>
          </w:p>
        </w:tc>
        <w:tc>
          <w:tcPr>
            <w:tcW w:w="2337" w:type="dxa"/>
            <w:vAlign w:val="center"/>
          </w:tcPr>
          <w:p w14:paraId="2CF6C61E" w14:textId="77777777" w:rsidR="00A5380A" w:rsidRPr="00F56323" w:rsidRDefault="00A5380A" w:rsidP="009028D0">
            <w:pPr>
              <w:jc w:val="center"/>
              <w:rPr>
                <w:noProof w:val="0"/>
                <w:szCs w:val="22"/>
              </w:rPr>
            </w:pPr>
            <w:r w:rsidRPr="00F56323">
              <w:rPr>
                <w:noProof w:val="0"/>
                <w:szCs w:val="22"/>
              </w:rPr>
              <w:t>50%</w:t>
            </w:r>
          </w:p>
        </w:tc>
      </w:tr>
      <w:tr w:rsidR="00A5380A" w:rsidRPr="00F56323" w14:paraId="498E42A1" w14:textId="77777777" w:rsidTr="00664363">
        <w:trPr>
          <w:cantSplit/>
          <w:jc w:val="center"/>
        </w:trPr>
        <w:tc>
          <w:tcPr>
            <w:tcW w:w="3976" w:type="dxa"/>
            <w:tcBorders>
              <w:bottom w:val="single" w:sz="4" w:space="0" w:color="auto"/>
            </w:tcBorders>
            <w:vAlign w:val="center"/>
          </w:tcPr>
          <w:p w14:paraId="3B72B276" w14:textId="77777777" w:rsidR="00A5380A" w:rsidRPr="00F56323" w:rsidRDefault="00A5380A" w:rsidP="009028D0">
            <w:pPr>
              <w:jc w:val="right"/>
              <w:rPr>
                <w:noProof w:val="0"/>
                <w:szCs w:val="22"/>
              </w:rPr>
            </w:pPr>
            <w:r w:rsidRPr="00F56323">
              <w:rPr>
                <w:noProof w:val="0"/>
                <w:szCs w:val="22"/>
              </w:rPr>
              <w:t>Semana 24</w:t>
            </w:r>
          </w:p>
        </w:tc>
        <w:tc>
          <w:tcPr>
            <w:tcW w:w="2431" w:type="dxa"/>
            <w:tcBorders>
              <w:bottom w:val="single" w:sz="4" w:space="0" w:color="auto"/>
            </w:tcBorders>
            <w:vAlign w:val="center"/>
          </w:tcPr>
          <w:p w14:paraId="3A353661" w14:textId="77777777" w:rsidR="00A5380A" w:rsidRPr="00F56323" w:rsidRDefault="00A5380A" w:rsidP="009028D0">
            <w:pPr>
              <w:jc w:val="center"/>
              <w:rPr>
                <w:noProof w:val="0"/>
                <w:szCs w:val="22"/>
              </w:rPr>
            </w:pPr>
            <w:r w:rsidRPr="00F56323">
              <w:rPr>
                <w:noProof w:val="0"/>
                <w:szCs w:val="22"/>
              </w:rPr>
              <w:t>13%</w:t>
            </w:r>
          </w:p>
        </w:tc>
        <w:tc>
          <w:tcPr>
            <w:tcW w:w="2337" w:type="dxa"/>
            <w:tcBorders>
              <w:bottom w:val="single" w:sz="4" w:space="0" w:color="auto"/>
            </w:tcBorders>
            <w:vAlign w:val="center"/>
          </w:tcPr>
          <w:p w14:paraId="2673F517" w14:textId="77777777" w:rsidR="00A5380A" w:rsidRPr="00F56323" w:rsidRDefault="00A5380A" w:rsidP="009028D0">
            <w:pPr>
              <w:jc w:val="center"/>
              <w:rPr>
                <w:noProof w:val="0"/>
                <w:szCs w:val="22"/>
              </w:rPr>
            </w:pPr>
            <w:r w:rsidRPr="00F56323">
              <w:rPr>
                <w:noProof w:val="0"/>
                <w:szCs w:val="22"/>
              </w:rPr>
              <w:t>49%</w:t>
            </w:r>
          </w:p>
        </w:tc>
      </w:tr>
      <w:tr w:rsidR="00A5380A" w:rsidRPr="00F56323" w14:paraId="1971A0FD" w14:textId="77777777" w:rsidTr="00664363">
        <w:trPr>
          <w:cantSplit/>
          <w:jc w:val="center"/>
        </w:trPr>
        <w:tc>
          <w:tcPr>
            <w:tcW w:w="8744" w:type="dxa"/>
            <w:gridSpan w:val="3"/>
            <w:tcBorders>
              <w:left w:val="nil"/>
              <w:bottom w:val="nil"/>
              <w:right w:val="nil"/>
            </w:tcBorders>
            <w:vAlign w:val="center"/>
          </w:tcPr>
          <w:p w14:paraId="719EFB11" w14:textId="77777777" w:rsidR="00A5380A" w:rsidRPr="00F56323" w:rsidRDefault="008209BB" w:rsidP="009028D0">
            <w:pPr>
              <w:ind w:left="284" w:hanging="284"/>
              <w:rPr>
                <w:noProof w:val="0"/>
                <w:sz w:val="18"/>
                <w:szCs w:val="18"/>
              </w:rPr>
            </w:pPr>
            <w:r w:rsidRPr="00F56323">
              <w:rPr>
                <w:noProof w:val="0"/>
                <w:sz w:val="18"/>
                <w:szCs w:val="18"/>
              </w:rPr>
              <w:t>*</w:t>
            </w:r>
            <w:r w:rsidRPr="00F56323">
              <w:rPr>
                <w:noProof w:val="0"/>
              </w:rPr>
              <w:tab/>
            </w:r>
            <w:r w:rsidR="00A5380A" w:rsidRPr="00F56323">
              <w:rPr>
                <w:noProof w:val="0"/>
                <w:sz w:val="18"/>
                <w:szCs w:val="18"/>
              </w:rPr>
              <w:t>p </w:t>
            </w:r>
            <w:r w:rsidR="00DB724F" w:rsidRPr="00F56323">
              <w:rPr>
                <w:noProof w:val="0"/>
                <w:sz w:val="18"/>
                <w:szCs w:val="18"/>
              </w:rPr>
              <w:t>≤</w:t>
            </w:r>
            <w:r w:rsidR="00A5380A" w:rsidRPr="00F56323">
              <w:rPr>
                <w:noProof w:val="0"/>
                <w:sz w:val="18"/>
                <w:szCs w:val="18"/>
              </w:rPr>
              <w:t> 0,001 para todas as comparações</w:t>
            </w:r>
          </w:p>
          <w:p w14:paraId="7B12C08B" w14:textId="77777777" w:rsidR="00A5380A" w:rsidRPr="00F56323" w:rsidRDefault="00A5380A" w:rsidP="009028D0">
            <w:pPr>
              <w:ind w:left="284" w:hanging="284"/>
              <w:rPr>
                <w:noProof w:val="0"/>
              </w:rPr>
            </w:pPr>
            <w:r w:rsidRPr="00F56323">
              <w:rPr>
                <w:noProof w:val="0"/>
                <w:vertAlign w:val="superscript"/>
              </w:rPr>
              <w:t>a</w:t>
            </w:r>
            <w:r w:rsidR="008209BB" w:rsidRPr="00F56323">
              <w:rPr>
                <w:noProof w:val="0"/>
              </w:rPr>
              <w:tab/>
            </w:r>
            <w:r w:rsidR="00262A83" w:rsidRPr="00F56323">
              <w:rPr>
                <w:noProof w:val="0"/>
                <w:sz w:val="18"/>
                <w:szCs w:val="18"/>
              </w:rPr>
              <w:t>n</w:t>
            </w:r>
            <w:r w:rsidRPr="00F56323">
              <w:rPr>
                <w:noProof w:val="0"/>
                <w:sz w:val="18"/>
                <w:szCs w:val="18"/>
              </w:rPr>
              <w:t xml:space="preserve"> corresponde ao número de doentes aleatorizados; o número </w:t>
            </w:r>
            <w:r w:rsidR="00A45E46" w:rsidRPr="00F56323">
              <w:rPr>
                <w:noProof w:val="0"/>
                <w:sz w:val="18"/>
                <w:szCs w:val="18"/>
              </w:rPr>
              <w:t>atual</w:t>
            </w:r>
            <w:r w:rsidRPr="00F56323">
              <w:rPr>
                <w:noProof w:val="0"/>
                <w:sz w:val="18"/>
                <w:szCs w:val="18"/>
              </w:rPr>
              <w:t xml:space="preserve"> de doentes avaliáveis para cada </w:t>
            </w:r>
            <w:r w:rsidR="00A45E46" w:rsidRPr="00F56323">
              <w:rPr>
                <w:i/>
                <w:noProof w:val="0"/>
                <w:sz w:val="18"/>
                <w:szCs w:val="18"/>
              </w:rPr>
              <w:t>objetivo</w:t>
            </w:r>
            <w:r w:rsidRPr="00F56323">
              <w:rPr>
                <w:noProof w:val="0"/>
                <w:sz w:val="18"/>
                <w:szCs w:val="18"/>
              </w:rPr>
              <w:t xml:space="preserve"> pode variar por avaliação temporal.</w:t>
            </w:r>
          </w:p>
        </w:tc>
      </w:tr>
    </w:tbl>
    <w:p w14:paraId="3739D391" w14:textId="77777777" w:rsidR="00A5380A" w:rsidRPr="00F56323" w:rsidRDefault="00A5380A" w:rsidP="009028D0">
      <w:pPr>
        <w:rPr>
          <w:noProof w:val="0"/>
          <w:szCs w:val="22"/>
        </w:rPr>
      </w:pPr>
    </w:p>
    <w:p w14:paraId="40762A5B" w14:textId="77777777" w:rsidR="00406EFA" w:rsidRPr="00F56323" w:rsidRDefault="00406EFA" w:rsidP="009028D0">
      <w:pPr>
        <w:autoSpaceDE w:val="0"/>
        <w:autoSpaceDN w:val="0"/>
        <w:adjustRightInd w:val="0"/>
        <w:rPr>
          <w:noProof w:val="0"/>
        </w:rPr>
      </w:pPr>
      <w:r w:rsidRPr="00F56323">
        <w:rPr>
          <w:noProof w:val="0"/>
        </w:rPr>
        <w:t>Entre os doentes que se mantiveram no estudo e tratados com Simponi, a proporção de doentes com respostas ASAS 20 e ASAS 40 foi semelhante da semana 24 até à semana 256.</w:t>
      </w:r>
    </w:p>
    <w:p w14:paraId="1043C63E" w14:textId="77777777" w:rsidR="00406EFA" w:rsidRPr="00F56323" w:rsidRDefault="00406EFA" w:rsidP="009028D0">
      <w:pPr>
        <w:autoSpaceDE w:val="0"/>
        <w:autoSpaceDN w:val="0"/>
        <w:adjustRightInd w:val="0"/>
        <w:rPr>
          <w:noProof w:val="0"/>
        </w:rPr>
      </w:pPr>
    </w:p>
    <w:p w14:paraId="1319028E" w14:textId="77777777" w:rsidR="00406EFA" w:rsidRPr="00F56323" w:rsidRDefault="00A5380A" w:rsidP="009028D0">
      <w:pPr>
        <w:autoSpaceDE w:val="0"/>
        <w:autoSpaceDN w:val="0"/>
        <w:adjustRightInd w:val="0"/>
        <w:rPr>
          <w:noProof w:val="0"/>
        </w:rPr>
      </w:pPr>
      <w:r w:rsidRPr="00F56323">
        <w:rPr>
          <w:noProof w:val="0"/>
        </w:rPr>
        <w:t>Foram igualmente observadas respostas estatisticamente significativas no BASDAI 50, 70 e</w:t>
      </w:r>
      <w:r w:rsidR="00C2018E">
        <w:rPr>
          <w:noProof w:val="0"/>
        </w:rPr>
        <w:t xml:space="preserve"> 9</w:t>
      </w:r>
      <w:r w:rsidRPr="00F56323">
        <w:rPr>
          <w:noProof w:val="0"/>
        </w:rPr>
        <w:t>0 (p </w:t>
      </w:r>
      <w:r w:rsidR="00DB724F" w:rsidRPr="00F56323">
        <w:rPr>
          <w:noProof w:val="0"/>
        </w:rPr>
        <w:t>≤</w:t>
      </w:r>
      <w:r w:rsidRPr="00F56323">
        <w:rPr>
          <w:noProof w:val="0"/>
          <w:szCs w:val="22"/>
        </w:rPr>
        <w:t> 0,017) nas semanas 14 e 24. Observaram</w:t>
      </w:r>
      <w:r w:rsidR="003E2AF0" w:rsidRPr="00F56323">
        <w:rPr>
          <w:noProof w:val="0"/>
          <w:szCs w:val="22"/>
        </w:rPr>
        <w:noBreakHyphen/>
      </w:r>
      <w:r w:rsidRPr="00F56323">
        <w:rPr>
          <w:noProof w:val="0"/>
          <w:szCs w:val="22"/>
        </w:rPr>
        <w:t xml:space="preserve">se melhorias nas avaliações chave da </w:t>
      </w:r>
      <w:r w:rsidR="00A45E46" w:rsidRPr="00F56323">
        <w:rPr>
          <w:noProof w:val="0"/>
          <w:szCs w:val="22"/>
        </w:rPr>
        <w:t>atividade</w:t>
      </w:r>
      <w:r w:rsidRPr="00F56323">
        <w:rPr>
          <w:noProof w:val="0"/>
          <w:szCs w:val="22"/>
        </w:rPr>
        <w:t xml:space="preserve"> da doença na primeira avaliação (semana 4) após administração inicial de Simponi que se mantiveram até à semana 24.</w:t>
      </w:r>
      <w:r w:rsidR="00406EFA" w:rsidRPr="00F56323">
        <w:rPr>
          <w:noProof w:val="0"/>
        </w:rPr>
        <w:t xml:space="preserve"> Entre os doentes que se mantiveram no estudo e tratados com Simponi, a taxa de alteração observada relativamente ao BASDAI basal foi semelhante da semana 24 até à semana 256.</w:t>
      </w:r>
    </w:p>
    <w:p w14:paraId="4183C6BF" w14:textId="77777777" w:rsidR="00837215" w:rsidRPr="00F56323" w:rsidRDefault="00A5380A" w:rsidP="009028D0">
      <w:pPr>
        <w:autoSpaceDE w:val="0"/>
        <w:autoSpaceDN w:val="0"/>
        <w:adjustRightInd w:val="0"/>
        <w:rPr>
          <w:noProof w:val="0"/>
          <w:szCs w:val="22"/>
        </w:rPr>
      </w:pPr>
      <w:r w:rsidRPr="00F56323">
        <w:rPr>
          <w:noProof w:val="0"/>
          <w:szCs w:val="22"/>
        </w:rPr>
        <w:t>A eficácia observada nos doentes foi consistente, independentemente da utilização de DMARDs (MTX, SSZ e/ou HCQ), do estado de antigénio HLA</w:t>
      </w:r>
      <w:r w:rsidR="003E2AF0" w:rsidRPr="00F56323">
        <w:rPr>
          <w:noProof w:val="0"/>
          <w:szCs w:val="22"/>
        </w:rPr>
        <w:noBreakHyphen/>
      </w:r>
      <w:r w:rsidRPr="00F56323">
        <w:rPr>
          <w:noProof w:val="0"/>
          <w:szCs w:val="22"/>
        </w:rPr>
        <w:t>B27 ou dos níveis de PCR na avaliação inicial avaliados pelas respostas ASAS 20 na semana 14.</w:t>
      </w:r>
    </w:p>
    <w:p w14:paraId="776C59F6" w14:textId="77777777" w:rsidR="00A5380A" w:rsidRPr="00F56323" w:rsidRDefault="00A5380A" w:rsidP="009028D0">
      <w:pPr>
        <w:rPr>
          <w:noProof w:val="0"/>
        </w:rPr>
      </w:pPr>
    </w:p>
    <w:p w14:paraId="12C424A3" w14:textId="77777777" w:rsidR="00406EFA" w:rsidRPr="00F56323" w:rsidRDefault="00A5380A" w:rsidP="009028D0">
      <w:pPr>
        <w:autoSpaceDE w:val="0"/>
        <w:autoSpaceDN w:val="0"/>
        <w:adjustRightInd w:val="0"/>
        <w:rPr>
          <w:noProof w:val="0"/>
        </w:rPr>
      </w:pPr>
      <w:r w:rsidRPr="00F56323">
        <w:rPr>
          <w:noProof w:val="0"/>
        </w:rPr>
        <w:t>O tratamento com Simponi resultou em melhorias significativas na função física, avaliadas pelas alterações a partir da linha de base no BASFI nas semanas 14 e</w:t>
      </w:r>
      <w:r w:rsidR="00C2018E">
        <w:rPr>
          <w:noProof w:val="0"/>
        </w:rPr>
        <w:t xml:space="preserve"> 2</w:t>
      </w:r>
      <w:r w:rsidRPr="00F56323">
        <w:rPr>
          <w:noProof w:val="0"/>
        </w:rPr>
        <w:t>4. A qualidade de vida relacionada com saúde, avaliada pela pontuação da componente física do SF</w:t>
      </w:r>
      <w:r w:rsidR="003E2AF0" w:rsidRPr="00F56323">
        <w:rPr>
          <w:noProof w:val="0"/>
        </w:rPr>
        <w:noBreakHyphen/>
      </w:r>
      <w:r w:rsidRPr="00F56323">
        <w:rPr>
          <w:noProof w:val="0"/>
        </w:rPr>
        <w:t>36 também melhorou significativamente nas semanas 14 e 24.</w:t>
      </w:r>
      <w:r w:rsidR="00406EFA" w:rsidRPr="00F56323">
        <w:rPr>
          <w:noProof w:val="0"/>
        </w:rPr>
        <w:t xml:space="preserve"> Entre os doentes que se mantiveram no estudo e tratados com Simponi, a melhoria da função física e qualidade de vida relacionada com a saúde foi semelhante da semana 24 até à semana 256.</w:t>
      </w:r>
    </w:p>
    <w:p w14:paraId="09BE34D8" w14:textId="77777777" w:rsidR="00A5380A" w:rsidRPr="00F56323" w:rsidRDefault="00A5380A" w:rsidP="009028D0">
      <w:pPr>
        <w:rPr>
          <w:noProof w:val="0"/>
        </w:rPr>
      </w:pPr>
    </w:p>
    <w:p w14:paraId="60FDFBB6" w14:textId="3EC0B3A0" w:rsidR="00B10838" w:rsidRDefault="005C0C48" w:rsidP="009028D0">
      <w:pPr>
        <w:keepNext/>
        <w:autoSpaceDE w:val="0"/>
        <w:autoSpaceDN w:val="0"/>
        <w:adjustRightInd w:val="0"/>
        <w:rPr>
          <w:i/>
          <w:noProof w:val="0"/>
          <w:szCs w:val="22"/>
        </w:rPr>
      </w:pPr>
      <w:r w:rsidRPr="00F56323">
        <w:rPr>
          <w:i/>
          <w:noProof w:val="0"/>
          <w:szCs w:val="22"/>
        </w:rPr>
        <w:t>Espondil</w:t>
      </w:r>
      <w:r w:rsidR="00F7500A" w:rsidRPr="00F56323">
        <w:rPr>
          <w:i/>
          <w:noProof w:val="0"/>
          <w:szCs w:val="22"/>
        </w:rPr>
        <w:t>o</w:t>
      </w:r>
      <w:r w:rsidRPr="00F56323">
        <w:rPr>
          <w:i/>
          <w:noProof w:val="0"/>
          <w:szCs w:val="22"/>
        </w:rPr>
        <w:t>artrite</w:t>
      </w:r>
      <w:r w:rsidR="00B10838" w:rsidRPr="00F56323">
        <w:rPr>
          <w:i/>
          <w:noProof w:val="0"/>
          <w:szCs w:val="22"/>
        </w:rPr>
        <w:t xml:space="preserve"> axial não</w:t>
      </w:r>
      <w:r w:rsidR="00012416" w:rsidRPr="00F56323">
        <w:rPr>
          <w:i/>
          <w:noProof w:val="0"/>
          <w:szCs w:val="22"/>
        </w:rPr>
        <w:noBreakHyphen/>
      </w:r>
      <w:r w:rsidR="00B10838" w:rsidRPr="00F56323">
        <w:rPr>
          <w:i/>
          <w:noProof w:val="0"/>
          <w:szCs w:val="22"/>
        </w:rPr>
        <w:t>radiográfica</w:t>
      </w:r>
    </w:p>
    <w:p w14:paraId="01B7D3ED" w14:textId="0449D390" w:rsidR="00AD1429" w:rsidRDefault="00AD1429" w:rsidP="009028D0">
      <w:pPr>
        <w:keepNext/>
        <w:autoSpaceDE w:val="0"/>
        <w:autoSpaceDN w:val="0"/>
        <w:adjustRightInd w:val="0"/>
        <w:rPr>
          <w:i/>
          <w:noProof w:val="0"/>
          <w:szCs w:val="22"/>
        </w:rPr>
      </w:pPr>
    </w:p>
    <w:p w14:paraId="1F45F217" w14:textId="0680C350" w:rsidR="00AD1429" w:rsidRPr="00F11F55" w:rsidRDefault="00AD1429" w:rsidP="009028D0">
      <w:pPr>
        <w:keepNext/>
        <w:autoSpaceDE w:val="0"/>
        <w:autoSpaceDN w:val="0"/>
        <w:adjustRightInd w:val="0"/>
        <w:rPr>
          <w:iCs/>
          <w:noProof w:val="0"/>
          <w:szCs w:val="22"/>
        </w:rPr>
      </w:pPr>
      <w:r w:rsidRPr="00F11F55">
        <w:rPr>
          <w:iCs/>
          <w:noProof w:val="0"/>
          <w:szCs w:val="22"/>
        </w:rPr>
        <w:t>GO</w:t>
      </w:r>
      <w:r w:rsidR="007239B4">
        <w:rPr>
          <w:iCs/>
          <w:noProof w:val="0"/>
          <w:szCs w:val="22"/>
        </w:rPr>
        <w:t>-</w:t>
      </w:r>
      <w:r w:rsidRPr="00F11F55">
        <w:rPr>
          <w:iCs/>
          <w:noProof w:val="0"/>
          <w:szCs w:val="22"/>
        </w:rPr>
        <w:t>AHEAD</w:t>
      </w:r>
    </w:p>
    <w:p w14:paraId="116D758A" w14:textId="77777777" w:rsidR="00AD1429" w:rsidRPr="00F56323" w:rsidRDefault="00AD1429" w:rsidP="009028D0">
      <w:pPr>
        <w:keepNext/>
        <w:autoSpaceDE w:val="0"/>
        <w:autoSpaceDN w:val="0"/>
        <w:adjustRightInd w:val="0"/>
        <w:rPr>
          <w:i/>
          <w:noProof w:val="0"/>
          <w:szCs w:val="22"/>
        </w:rPr>
      </w:pPr>
    </w:p>
    <w:p w14:paraId="0AAE6CA2" w14:textId="77777777" w:rsidR="00432FE9" w:rsidRPr="00F56323" w:rsidRDefault="00B10838" w:rsidP="009028D0">
      <w:pPr>
        <w:rPr>
          <w:noProof w:val="0"/>
        </w:rPr>
      </w:pPr>
      <w:r w:rsidRPr="00F56323">
        <w:rPr>
          <w:noProof w:val="0"/>
        </w:rPr>
        <w:t>A segurança e eficácia de Simponi foram avaliadas num ensaio multicêntrico, aleatorizado, em dupla ocultação, controlado por placebo (</w:t>
      </w:r>
      <w:r w:rsidR="00933E85" w:rsidRPr="00F56323">
        <w:rPr>
          <w:noProof w:val="0"/>
        </w:rPr>
        <w:t>GO</w:t>
      </w:r>
      <w:r w:rsidR="00933E85" w:rsidRPr="00F56323">
        <w:rPr>
          <w:noProof w:val="0"/>
        </w:rPr>
        <w:noBreakHyphen/>
        <w:t>AHEAD) em 197</w:t>
      </w:r>
      <w:r w:rsidRPr="00F56323">
        <w:rPr>
          <w:noProof w:val="0"/>
        </w:rPr>
        <w:t xml:space="preserve"> doentes adultos com </w:t>
      </w:r>
      <w:r w:rsidR="00933E85" w:rsidRPr="00F56323">
        <w:rPr>
          <w:noProof w:val="0"/>
        </w:rPr>
        <w:t>EAx não</w:t>
      </w:r>
      <w:r w:rsidR="00012416" w:rsidRPr="00F56323">
        <w:rPr>
          <w:noProof w:val="0"/>
        </w:rPr>
        <w:noBreakHyphen/>
      </w:r>
      <w:r w:rsidR="00933E85" w:rsidRPr="00F56323">
        <w:rPr>
          <w:noProof w:val="0"/>
        </w:rPr>
        <w:t>radiográfica</w:t>
      </w:r>
      <w:r w:rsidRPr="00F56323">
        <w:rPr>
          <w:noProof w:val="0"/>
        </w:rPr>
        <w:t xml:space="preserve"> ativa </w:t>
      </w:r>
      <w:r w:rsidR="00933E85" w:rsidRPr="00F56323">
        <w:rPr>
          <w:noProof w:val="0"/>
        </w:rPr>
        <w:t xml:space="preserve">grave (definidos como sendo os doentes que cumprem os critérios da classificação ASAS referentes à </w:t>
      </w:r>
      <w:r w:rsidR="005C0C48" w:rsidRPr="00F56323">
        <w:rPr>
          <w:noProof w:val="0"/>
        </w:rPr>
        <w:t>espondil</w:t>
      </w:r>
      <w:r w:rsidR="00F7500A" w:rsidRPr="00F56323">
        <w:rPr>
          <w:noProof w:val="0"/>
        </w:rPr>
        <w:t>o</w:t>
      </w:r>
      <w:r w:rsidR="005C0C48" w:rsidRPr="00F56323">
        <w:rPr>
          <w:noProof w:val="0"/>
        </w:rPr>
        <w:t>artrite</w:t>
      </w:r>
      <w:r w:rsidR="00933E85" w:rsidRPr="00F56323">
        <w:rPr>
          <w:noProof w:val="0"/>
        </w:rPr>
        <w:t xml:space="preserve"> axial mas que não cumprem os critérios </w:t>
      </w:r>
      <w:r w:rsidR="009604B0" w:rsidRPr="00F56323">
        <w:rPr>
          <w:noProof w:val="0"/>
        </w:rPr>
        <w:t xml:space="preserve">modificados </w:t>
      </w:r>
      <w:r w:rsidR="007613D2" w:rsidRPr="00F56323">
        <w:rPr>
          <w:noProof w:val="0"/>
        </w:rPr>
        <w:t>de Nova Iorque</w:t>
      </w:r>
      <w:r w:rsidR="00933E85" w:rsidRPr="00F56323">
        <w:rPr>
          <w:noProof w:val="0"/>
        </w:rPr>
        <w:t xml:space="preserve"> para a EA)</w:t>
      </w:r>
      <w:r w:rsidRPr="00F56323">
        <w:rPr>
          <w:noProof w:val="0"/>
        </w:rPr>
        <w:t>. Os doentes recrutados neste estudo tinham doença ativa</w:t>
      </w:r>
      <w:r w:rsidR="006E6E9E" w:rsidRPr="00F56323">
        <w:rPr>
          <w:noProof w:val="0"/>
        </w:rPr>
        <w:t xml:space="preserve"> (definida como BASDAI</w:t>
      </w:r>
      <w:r w:rsidR="006E6E9E" w:rsidRPr="00F56323">
        <w:rPr>
          <w:noProof w:val="0"/>
          <w:szCs w:val="22"/>
        </w:rPr>
        <w:t xml:space="preserve">≥ 4 e </w:t>
      </w:r>
      <w:r w:rsidR="00257FB7" w:rsidRPr="00F56323">
        <w:rPr>
          <w:noProof w:val="0"/>
          <w:szCs w:val="22"/>
        </w:rPr>
        <w:t xml:space="preserve">Escala </w:t>
      </w:r>
      <w:r w:rsidR="00257FB7" w:rsidRPr="00F56323">
        <w:rPr>
          <w:noProof w:val="0"/>
        </w:rPr>
        <w:t xml:space="preserve">Visual Analógica (EVA) </w:t>
      </w:r>
      <w:r w:rsidR="00432FE9" w:rsidRPr="00F56323">
        <w:rPr>
          <w:noProof w:val="0"/>
        </w:rPr>
        <w:t>para lombalgia total ≥ 4, numa escala de 0 a 10 cm</w:t>
      </w:r>
      <w:r w:rsidR="00257FB7" w:rsidRPr="00F56323">
        <w:rPr>
          <w:noProof w:val="0"/>
        </w:rPr>
        <w:t>)</w:t>
      </w:r>
      <w:r w:rsidR="00432FE9" w:rsidRPr="00F56323">
        <w:rPr>
          <w:noProof w:val="0"/>
        </w:rPr>
        <w:t xml:space="preserve"> não obstante o tratamento atual ou prévio com AINEs, e não tinham sido previamente tratados com quaisquer agentes biológicos, incluindo antagonistas do TNF. Os doentes receberam aleatoriamente placebo ou Simponi</w:t>
      </w:r>
      <w:r w:rsidR="00C2018E">
        <w:rPr>
          <w:noProof w:val="0"/>
        </w:rPr>
        <w:t xml:space="preserve"> 5</w:t>
      </w:r>
      <w:r w:rsidR="00432FE9" w:rsidRPr="00F56323">
        <w:rPr>
          <w:noProof w:val="0"/>
        </w:rPr>
        <w:t xml:space="preserve">0 mg administrado </w:t>
      </w:r>
      <w:r w:rsidR="007613D2" w:rsidRPr="00F56323">
        <w:rPr>
          <w:noProof w:val="0"/>
        </w:rPr>
        <w:t>por via subcutânea</w:t>
      </w:r>
      <w:r w:rsidR="00432FE9" w:rsidRPr="00F56323">
        <w:rPr>
          <w:noProof w:val="0"/>
        </w:rPr>
        <w:t xml:space="preserve"> a</w:t>
      </w:r>
      <w:r w:rsidR="004F5510" w:rsidRPr="00F56323">
        <w:rPr>
          <w:noProof w:val="0"/>
        </w:rPr>
        <w:t xml:space="preserve"> cada 4 </w:t>
      </w:r>
      <w:r w:rsidR="00432FE9" w:rsidRPr="00F56323">
        <w:rPr>
          <w:noProof w:val="0"/>
        </w:rPr>
        <w:t>semanas</w:t>
      </w:r>
      <w:r w:rsidR="004F5510" w:rsidRPr="00F56323">
        <w:rPr>
          <w:noProof w:val="0"/>
        </w:rPr>
        <w:t xml:space="preserve">. </w:t>
      </w:r>
      <w:r w:rsidR="00FF1DE8" w:rsidRPr="00F56323">
        <w:rPr>
          <w:noProof w:val="0"/>
        </w:rPr>
        <w:t>Na semana 16 os doentes entraram num período aberto em que todos os doentes receberam Simponi</w:t>
      </w:r>
      <w:r w:rsidR="00C2018E">
        <w:rPr>
          <w:noProof w:val="0"/>
        </w:rPr>
        <w:t xml:space="preserve"> 5</w:t>
      </w:r>
      <w:r w:rsidR="00FF1DE8" w:rsidRPr="00F56323">
        <w:rPr>
          <w:noProof w:val="0"/>
        </w:rPr>
        <w:t xml:space="preserve">0 mg administrado </w:t>
      </w:r>
      <w:r w:rsidR="007613D2" w:rsidRPr="00F56323">
        <w:rPr>
          <w:noProof w:val="0"/>
        </w:rPr>
        <w:t>por via subcutânea</w:t>
      </w:r>
      <w:r w:rsidR="007228BE" w:rsidRPr="00F56323">
        <w:rPr>
          <w:noProof w:val="0"/>
        </w:rPr>
        <w:t xml:space="preserve"> </w:t>
      </w:r>
      <w:r w:rsidR="00FF1DE8" w:rsidRPr="00F56323">
        <w:rPr>
          <w:noProof w:val="0"/>
        </w:rPr>
        <w:t>a cada 4 semanas até à semana 48</w:t>
      </w:r>
      <w:r w:rsidR="001D3BDA" w:rsidRPr="00F56323">
        <w:rPr>
          <w:noProof w:val="0"/>
        </w:rPr>
        <w:t xml:space="preserve"> com avaliações de eficácia realizadas até à semana 52 e seguimento da segurança até à semana 60. Aproximadamente</w:t>
      </w:r>
      <w:r w:rsidR="00C2018E">
        <w:rPr>
          <w:noProof w:val="0"/>
        </w:rPr>
        <w:t xml:space="preserve"> 9</w:t>
      </w:r>
      <w:r w:rsidR="001D3BDA" w:rsidRPr="00F56323">
        <w:rPr>
          <w:noProof w:val="0"/>
        </w:rPr>
        <w:t xml:space="preserve">3% dos doentes que estavam a receber Simponi no </w:t>
      </w:r>
      <w:r w:rsidR="00010C86" w:rsidRPr="00F56323">
        <w:rPr>
          <w:noProof w:val="0"/>
        </w:rPr>
        <w:t>início</w:t>
      </w:r>
      <w:r w:rsidR="001D3BDA" w:rsidRPr="00F56323">
        <w:rPr>
          <w:noProof w:val="0"/>
        </w:rPr>
        <w:t xml:space="preserve"> </w:t>
      </w:r>
      <w:r w:rsidR="004800C7" w:rsidRPr="00F56323">
        <w:rPr>
          <w:noProof w:val="0"/>
        </w:rPr>
        <w:t>da extensão sem ocultação (semana 16) mantiveram-se em tratamento até ao final do estudo (semana 52)</w:t>
      </w:r>
      <w:r w:rsidR="00FF1DE8" w:rsidRPr="00F56323">
        <w:rPr>
          <w:noProof w:val="0"/>
        </w:rPr>
        <w:t xml:space="preserve">. </w:t>
      </w:r>
      <w:r w:rsidR="007613D2" w:rsidRPr="00F56323">
        <w:rPr>
          <w:noProof w:val="0"/>
        </w:rPr>
        <w:t>As análises foram</w:t>
      </w:r>
      <w:r w:rsidR="0011237B" w:rsidRPr="00F56323">
        <w:rPr>
          <w:noProof w:val="0"/>
        </w:rPr>
        <w:t xml:space="preserve"> realizadas </w:t>
      </w:r>
      <w:r w:rsidR="0043740D" w:rsidRPr="00F56323">
        <w:rPr>
          <w:noProof w:val="0"/>
        </w:rPr>
        <w:t xml:space="preserve">considerando </w:t>
      </w:r>
      <w:r w:rsidR="0011237B" w:rsidRPr="00F56323">
        <w:rPr>
          <w:noProof w:val="0"/>
        </w:rPr>
        <w:t>Toda a População Tratada (TP</w:t>
      </w:r>
      <w:r w:rsidR="007613D2" w:rsidRPr="00F56323">
        <w:rPr>
          <w:noProof w:val="0"/>
        </w:rPr>
        <w:t>T</w:t>
      </w:r>
      <w:r w:rsidR="0011237B" w:rsidRPr="00F56323">
        <w:rPr>
          <w:noProof w:val="0"/>
        </w:rPr>
        <w:t xml:space="preserve">, </w:t>
      </w:r>
      <w:r w:rsidR="0011237B" w:rsidRPr="00F56323">
        <w:rPr>
          <w:noProof w:val="0"/>
          <w:szCs w:val="22"/>
        </w:rPr>
        <w:t xml:space="preserve">N = 197) e </w:t>
      </w:r>
      <w:r w:rsidR="0043740D" w:rsidRPr="00F56323">
        <w:rPr>
          <w:noProof w:val="0"/>
          <w:szCs w:val="22"/>
        </w:rPr>
        <w:t xml:space="preserve">a </w:t>
      </w:r>
      <w:r w:rsidR="006C30AF" w:rsidRPr="00F56323">
        <w:rPr>
          <w:noProof w:val="0"/>
          <w:szCs w:val="22"/>
        </w:rPr>
        <w:t xml:space="preserve">População com Sinais Objetivos de Inflamação (SOI, N = 158, definida como Proteína C reativa </w:t>
      </w:r>
      <w:r w:rsidR="00C11CF1" w:rsidRPr="00F56323">
        <w:rPr>
          <w:noProof w:val="0"/>
          <w:szCs w:val="22"/>
        </w:rPr>
        <w:lastRenderedPageBreak/>
        <w:t>elevada e/ou evidência de sacroiliite</w:t>
      </w:r>
      <w:r w:rsidR="00407892" w:rsidRPr="00F56323">
        <w:rPr>
          <w:noProof w:val="0"/>
          <w:szCs w:val="22"/>
        </w:rPr>
        <w:t xml:space="preserve"> na RMN </w:t>
      </w:r>
      <w:r w:rsidR="0043740D" w:rsidRPr="00F56323">
        <w:rPr>
          <w:noProof w:val="0"/>
          <w:szCs w:val="22"/>
        </w:rPr>
        <w:t>na</w:t>
      </w:r>
      <w:r w:rsidR="00407892" w:rsidRPr="00F56323">
        <w:rPr>
          <w:noProof w:val="0"/>
          <w:szCs w:val="22"/>
        </w:rPr>
        <w:t xml:space="preserve"> linha de base).</w:t>
      </w:r>
      <w:r w:rsidR="00407892" w:rsidRPr="00F56323">
        <w:rPr>
          <w:noProof w:val="0"/>
        </w:rPr>
        <w:t xml:space="preserve"> Os dados de eficácia</w:t>
      </w:r>
      <w:r w:rsidR="0043740D" w:rsidRPr="00F56323">
        <w:rPr>
          <w:noProof w:val="0"/>
        </w:rPr>
        <w:t xml:space="preserve"> do </w:t>
      </w:r>
      <w:r w:rsidR="0026467B" w:rsidRPr="00F56323">
        <w:rPr>
          <w:noProof w:val="0"/>
        </w:rPr>
        <w:t>período</w:t>
      </w:r>
      <w:r w:rsidR="0043740D" w:rsidRPr="00F56323">
        <w:rPr>
          <w:noProof w:val="0"/>
        </w:rPr>
        <w:t xml:space="preserve"> </w:t>
      </w:r>
      <w:r w:rsidR="00407892" w:rsidRPr="00F56323">
        <w:rPr>
          <w:noProof w:val="0"/>
        </w:rPr>
        <w:t>controlado com placebo foram recolhidos e analisados até à semana 16.</w:t>
      </w:r>
      <w:r w:rsidR="00407892" w:rsidRPr="00F56323">
        <w:rPr>
          <w:noProof w:val="0"/>
          <w:szCs w:val="22"/>
        </w:rPr>
        <w:t xml:space="preserve"> </w:t>
      </w:r>
      <w:r w:rsidR="00407892" w:rsidRPr="00F56323">
        <w:rPr>
          <w:noProof w:val="0"/>
        </w:rPr>
        <w:t xml:space="preserve">O objetivo primário </w:t>
      </w:r>
      <w:r w:rsidR="0043740D" w:rsidRPr="00F56323">
        <w:rPr>
          <w:noProof w:val="0"/>
        </w:rPr>
        <w:t xml:space="preserve">considerado </w:t>
      </w:r>
      <w:r w:rsidR="00407892" w:rsidRPr="00F56323">
        <w:rPr>
          <w:noProof w:val="0"/>
        </w:rPr>
        <w:t>foi a proporção de doentes que atingiu uma resposta ASAS 20 na semana 16. Os resultados chave estão representados na Tabela 6 e são descritos de seguida.</w:t>
      </w:r>
    </w:p>
    <w:p w14:paraId="608A2B76" w14:textId="77777777" w:rsidR="00B10838" w:rsidRPr="00F56323" w:rsidRDefault="00B10838" w:rsidP="009028D0">
      <w:pPr>
        <w:tabs>
          <w:tab w:val="clear" w:pos="567"/>
        </w:tabs>
        <w:autoSpaceDE w:val="0"/>
        <w:autoSpaceDN w:val="0"/>
        <w:adjustRightInd w:val="0"/>
        <w:rPr>
          <w:noProof w:val="0"/>
        </w:rPr>
      </w:pPr>
    </w:p>
    <w:p w14:paraId="2FB238F1" w14:textId="77777777" w:rsidR="002810D3" w:rsidRPr="00F56323" w:rsidRDefault="002810D3" w:rsidP="009028D0">
      <w:pPr>
        <w:keepNext/>
        <w:autoSpaceDE w:val="0"/>
        <w:autoSpaceDN w:val="0"/>
        <w:adjustRightInd w:val="0"/>
        <w:jc w:val="center"/>
        <w:rPr>
          <w:b/>
          <w:noProof w:val="0"/>
          <w:szCs w:val="22"/>
        </w:rPr>
      </w:pPr>
      <w:r w:rsidRPr="00F56323">
        <w:rPr>
          <w:b/>
          <w:noProof w:val="0"/>
          <w:szCs w:val="22"/>
        </w:rPr>
        <w:t>Tabela 6</w:t>
      </w:r>
    </w:p>
    <w:p w14:paraId="633F3EAE" w14:textId="77777777" w:rsidR="002810D3" w:rsidRPr="00F56323" w:rsidRDefault="002810D3" w:rsidP="009028D0">
      <w:pPr>
        <w:keepNext/>
        <w:autoSpaceDE w:val="0"/>
        <w:autoSpaceDN w:val="0"/>
        <w:adjustRightInd w:val="0"/>
        <w:jc w:val="center"/>
        <w:rPr>
          <w:noProof w:val="0"/>
          <w:szCs w:val="22"/>
        </w:rPr>
      </w:pPr>
      <w:r w:rsidRPr="00F56323">
        <w:rPr>
          <w:b/>
          <w:noProof w:val="0"/>
        </w:rPr>
        <w:t>Resultados de eficácia do</w:t>
      </w:r>
      <w:r w:rsidRPr="00F56323">
        <w:rPr>
          <w:b/>
          <w:noProof w:val="0"/>
          <w:szCs w:val="22"/>
        </w:rPr>
        <w:t xml:space="preserve"> GO-AHEAD à semana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2810D3" w:rsidRPr="00F56323" w14:paraId="206C78C6" w14:textId="77777777" w:rsidTr="0032042C">
        <w:trPr>
          <w:cantSplit/>
          <w:jc w:val="center"/>
        </w:trPr>
        <w:tc>
          <w:tcPr>
            <w:tcW w:w="9107" w:type="dxa"/>
            <w:gridSpan w:val="5"/>
          </w:tcPr>
          <w:p w14:paraId="0C547DD8" w14:textId="77777777" w:rsidR="002810D3" w:rsidRPr="00F56323" w:rsidRDefault="002810D3" w:rsidP="009028D0">
            <w:pPr>
              <w:keepNext/>
              <w:autoSpaceDE w:val="0"/>
              <w:autoSpaceDN w:val="0"/>
              <w:adjustRightInd w:val="0"/>
              <w:jc w:val="center"/>
              <w:rPr>
                <w:b/>
                <w:noProof w:val="0"/>
                <w:szCs w:val="22"/>
              </w:rPr>
            </w:pPr>
            <w:r w:rsidRPr="00F56323">
              <w:rPr>
                <w:b/>
                <w:noProof w:val="0"/>
                <w:szCs w:val="22"/>
              </w:rPr>
              <w:t>Melhoria dos sinais e sintomas</w:t>
            </w:r>
          </w:p>
        </w:tc>
      </w:tr>
      <w:tr w:rsidR="002810D3" w:rsidRPr="00F56323" w14:paraId="0563A692" w14:textId="77777777" w:rsidTr="0032042C">
        <w:trPr>
          <w:cantSplit/>
          <w:jc w:val="center"/>
        </w:trPr>
        <w:tc>
          <w:tcPr>
            <w:tcW w:w="2491" w:type="dxa"/>
            <w:vMerge w:val="restart"/>
          </w:tcPr>
          <w:p w14:paraId="7C620B55" w14:textId="77777777" w:rsidR="002810D3" w:rsidRPr="00F56323" w:rsidRDefault="002810D3" w:rsidP="009028D0">
            <w:pPr>
              <w:keepNext/>
              <w:autoSpaceDE w:val="0"/>
              <w:autoSpaceDN w:val="0"/>
              <w:adjustRightInd w:val="0"/>
              <w:jc w:val="center"/>
              <w:rPr>
                <w:noProof w:val="0"/>
                <w:szCs w:val="22"/>
              </w:rPr>
            </w:pPr>
          </w:p>
        </w:tc>
        <w:tc>
          <w:tcPr>
            <w:tcW w:w="3286" w:type="dxa"/>
            <w:gridSpan w:val="2"/>
            <w:vAlign w:val="bottom"/>
          </w:tcPr>
          <w:p w14:paraId="5859C00D" w14:textId="77777777" w:rsidR="002810D3" w:rsidRPr="00F56323" w:rsidRDefault="002810D3" w:rsidP="009028D0">
            <w:pPr>
              <w:keepNext/>
              <w:autoSpaceDE w:val="0"/>
              <w:autoSpaceDN w:val="0"/>
              <w:adjustRightInd w:val="0"/>
              <w:jc w:val="center"/>
              <w:rPr>
                <w:noProof w:val="0"/>
                <w:szCs w:val="22"/>
              </w:rPr>
            </w:pPr>
            <w:r w:rsidRPr="00F56323">
              <w:rPr>
                <w:noProof w:val="0"/>
              </w:rPr>
              <w:t xml:space="preserve">Toda a População Tratada </w:t>
            </w:r>
            <w:r w:rsidRPr="00F56323">
              <w:rPr>
                <w:noProof w:val="0"/>
                <w:szCs w:val="22"/>
              </w:rPr>
              <w:t>(TP</w:t>
            </w:r>
            <w:r w:rsidR="0043740D" w:rsidRPr="00F56323">
              <w:rPr>
                <w:noProof w:val="0"/>
                <w:szCs w:val="22"/>
              </w:rPr>
              <w:t>T</w:t>
            </w:r>
            <w:r w:rsidRPr="00F56323">
              <w:rPr>
                <w:noProof w:val="0"/>
                <w:szCs w:val="22"/>
              </w:rPr>
              <w:t>)</w:t>
            </w:r>
          </w:p>
        </w:tc>
        <w:tc>
          <w:tcPr>
            <w:tcW w:w="3330" w:type="dxa"/>
            <w:gridSpan w:val="2"/>
            <w:vAlign w:val="bottom"/>
          </w:tcPr>
          <w:p w14:paraId="06299C73"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População com Sinais Objetivos de Inflamação (SOI)</w:t>
            </w:r>
          </w:p>
        </w:tc>
      </w:tr>
      <w:tr w:rsidR="002810D3" w:rsidRPr="00F56323" w14:paraId="2EB458EB" w14:textId="77777777" w:rsidTr="0032042C">
        <w:trPr>
          <w:cantSplit/>
          <w:jc w:val="center"/>
        </w:trPr>
        <w:tc>
          <w:tcPr>
            <w:tcW w:w="2491" w:type="dxa"/>
            <w:vMerge/>
          </w:tcPr>
          <w:p w14:paraId="5AF9EAC1" w14:textId="77777777" w:rsidR="002810D3" w:rsidRPr="00F56323" w:rsidRDefault="002810D3" w:rsidP="009028D0">
            <w:pPr>
              <w:keepNext/>
              <w:autoSpaceDE w:val="0"/>
              <w:autoSpaceDN w:val="0"/>
              <w:adjustRightInd w:val="0"/>
              <w:jc w:val="center"/>
              <w:rPr>
                <w:noProof w:val="0"/>
                <w:szCs w:val="22"/>
              </w:rPr>
            </w:pPr>
          </w:p>
        </w:tc>
        <w:tc>
          <w:tcPr>
            <w:tcW w:w="1576" w:type="dxa"/>
          </w:tcPr>
          <w:p w14:paraId="40AFE566"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Placebo</w:t>
            </w:r>
          </w:p>
        </w:tc>
        <w:tc>
          <w:tcPr>
            <w:tcW w:w="1710" w:type="dxa"/>
          </w:tcPr>
          <w:p w14:paraId="37005A7D"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Simponi 50 mg</w:t>
            </w:r>
          </w:p>
        </w:tc>
        <w:tc>
          <w:tcPr>
            <w:tcW w:w="1530" w:type="dxa"/>
          </w:tcPr>
          <w:p w14:paraId="239C3E7C"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Placebo</w:t>
            </w:r>
          </w:p>
        </w:tc>
        <w:tc>
          <w:tcPr>
            <w:tcW w:w="1800" w:type="dxa"/>
          </w:tcPr>
          <w:p w14:paraId="3C15E30E" w14:textId="77777777" w:rsidR="002810D3" w:rsidRPr="00F56323" w:rsidRDefault="002810D3" w:rsidP="009028D0">
            <w:pPr>
              <w:keepNext/>
              <w:autoSpaceDE w:val="0"/>
              <w:autoSpaceDN w:val="0"/>
              <w:adjustRightInd w:val="0"/>
              <w:jc w:val="center"/>
              <w:rPr>
                <w:noProof w:val="0"/>
                <w:szCs w:val="22"/>
                <w:vertAlign w:val="superscript"/>
              </w:rPr>
            </w:pPr>
            <w:r w:rsidRPr="00F56323">
              <w:rPr>
                <w:noProof w:val="0"/>
                <w:szCs w:val="22"/>
              </w:rPr>
              <w:t>Simponi 50 mg</w:t>
            </w:r>
          </w:p>
        </w:tc>
      </w:tr>
      <w:tr w:rsidR="002810D3" w:rsidRPr="00F56323" w14:paraId="123C8D55" w14:textId="77777777" w:rsidTr="0032042C">
        <w:trPr>
          <w:cantSplit/>
          <w:jc w:val="center"/>
        </w:trPr>
        <w:tc>
          <w:tcPr>
            <w:tcW w:w="2491" w:type="dxa"/>
            <w:vAlign w:val="center"/>
          </w:tcPr>
          <w:p w14:paraId="57C3F820" w14:textId="77777777" w:rsidR="002810D3" w:rsidRPr="00F56323" w:rsidRDefault="002810D3" w:rsidP="009028D0">
            <w:pPr>
              <w:keepNext/>
              <w:autoSpaceDE w:val="0"/>
              <w:autoSpaceDN w:val="0"/>
              <w:adjustRightInd w:val="0"/>
              <w:jc w:val="right"/>
              <w:rPr>
                <w:noProof w:val="0"/>
                <w:szCs w:val="22"/>
                <w:vertAlign w:val="superscript"/>
              </w:rPr>
            </w:pPr>
            <w:r w:rsidRPr="00F56323">
              <w:rPr>
                <w:noProof w:val="0"/>
                <w:szCs w:val="22"/>
              </w:rPr>
              <w:t>n</w:t>
            </w:r>
            <w:r w:rsidRPr="00F56323">
              <w:rPr>
                <w:noProof w:val="0"/>
                <w:szCs w:val="22"/>
                <w:vertAlign w:val="superscript"/>
              </w:rPr>
              <w:t>a</w:t>
            </w:r>
          </w:p>
        </w:tc>
        <w:tc>
          <w:tcPr>
            <w:tcW w:w="1576" w:type="dxa"/>
            <w:vAlign w:val="center"/>
          </w:tcPr>
          <w:p w14:paraId="1412CBC7"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100</w:t>
            </w:r>
          </w:p>
        </w:tc>
        <w:tc>
          <w:tcPr>
            <w:tcW w:w="1710" w:type="dxa"/>
            <w:vAlign w:val="center"/>
          </w:tcPr>
          <w:p w14:paraId="30205734"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97</w:t>
            </w:r>
          </w:p>
        </w:tc>
        <w:tc>
          <w:tcPr>
            <w:tcW w:w="1530" w:type="dxa"/>
            <w:vAlign w:val="center"/>
          </w:tcPr>
          <w:p w14:paraId="63BE2B6C"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80</w:t>
            </w:r>
          </w:p>
        </w:tc>
        <w:tc>
          <w:tcPr>
            <w:tcW w:w="1800" w:type="dxa"/>
            <w:vAlign w:val="center"/>
          </w:tcPr>
          <w:p w14:paraId="1194BDA8"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78</w:t>
            </w:r>
          </w:p>
        </w:tc>
      </w:tr>
      <w:tr w:rsidR="002810D3" w:rsidRPr="00F56323" w14:paraId="72E6965D" w14:textId="77777777" w:rsidTr="0032042C">
        <w:trPr>
          <w:cantSplit/>
          <w:jc w:val="center"/>
        </w:trPr>
        <w:tc>
          <w:tcPr>
            <w:tcW w:w="9107" w:type="dxa"/>
            <w:gridSpan w:val="5"/>
            <w:vAlign w:val="center"/>
          </w:tcPr>
          <w:p w14:paraId="3806AB4E" w14:textId="77777777" w:rsidR="002810D3" w:rsidRPr="00F56323" w:rsidRDefault="002810D3" w:rsidP="009028D0">
            <w:pPr>
              <w:keepNext/>
              <w:autoSpaceDE w:val="0"/>
              <w:autoSpaceDN w:val="0"/>
              <w:adjustRightInd w:val="0"/>
              <w:rPr>
                <w:b/>
                <w:noProof w:val="0"/>
                <w:szCs w:val="22"/>
              </w:rPr>
            </w:pPr>
            <w:r w:rsidRPr="00F56323">
              <w:rPr>
                <w:b/>
                <w:bCs/>
                <w:noProof w:val="0"/>
              </w:rPr>
              <w:t>Respondedores, % de doentes</w:t>
            </w:r>
          </w:p>
        </w:tc>
      </w:tr>
      <w:tr w:rsidR="002810D3" w:rsidRPr="00F56323" w14:paraId="67778E3D" w14:textId="77777777" w:rsidTr="0032042C">
        <w:trPr>
          <w:cantSplit/>
          <w:jc w:val="center"/>
        </w:trPr>
        <w:tc>
          <w:tcPr>
            <w:tcW w:w="2491" w:type="dxa"/>
            <w:vAlign w:val="bottom"/>
          </w:tcPr>
          <w:p w14:paraId="1323757C" w14:textId="77777777" w:rsidR="002810D3" w:rsidRPr="00F56323" w:rsidRDefault="002810D3" w:rsidP="009028D0">
            <w:pPr>
              <w:autoSpaceDE w:val="0"/>
              <w:autoSpaceDN w:val="0"/>
              <w:adjustRightInd w:val="0"/>
              <w:rPr>
                <w:noProof w:val="0"/>
                <w:szCs w:val="22"/>
              </w:rPr>
            </w:pPr>
            <w:r w:rsidRPr="00F56323">
              <w:rPr>
                <w:noProof w:val="0"/>
                <w:szCs w:val="22"/>
              </w:rPr>
              <w:t>ASAS 20</w:t>
            </w:r>
          </w:p>
        </w:tc>
        <w:tc>
          <w:tcPr>
            <w:tcW w:w="1576" w:type="dxa"/>
            <w:vAlign w:val="bottom"/>
          </w:tcPr>
          <w:p w14:paraId="525EC7B9" w14:textId="77777777" w:rsidR="002810D3" w:rsidRPr="00F56323" w:rsidRDefault="002810D3" w:rsidP="009028D0">
            <w:pPr>
              <w:autoSpaceDE w:val="0"/>
              <w:autoSpaceDN w:val="0"/>
              <w:adjustRightInd w:val="0"/>
              <w:jc w:val="center"/>
              <w:rPr>
                <w:noProof w:val="0"/>
                <w:szCs w:val="22"/>
              </w:rPr>
            </w:pPr>
            <w:r w:rsidRPr="00F56323">
              <w:rPr>
                <w:noProof w:val="0"/>
                <w:szCs w:val="22"/>
              </w:rPr>
              <w:t>40%</w:t>
            </w:r>
          </w:p>
        </w:tc>
        <w:tc>
          <w:tcPr>
            <w:tcW w:w="1710" w:type="dxa"/>
            <w:vAlign w:val="bottom"/>
          </w:tcPr>
          <w:p w14:paraId="1920EE75" w14:textId="77777777" w:rsidR="002810D3" w:rsidRPr="00F56323" w:rsidRDefault="002810D3" w:rsidP="009028D0">
            <w:pPr>
              <w:autoSpaceDE w:val="0"/>
              <w:autoSpaceDN w:val="0"/>
              <w:adjustRightInd w:val="0"/>
              <w:jc w:val="center"/>
              <w:rPr>
                <w:noProof w:val="0"/>
                <w:szCs w:val="22"/>
              </w:rPr>
            </w:pPr>
            <w:r w:rsidRPr="00F56323">
              <w:rPr>
                <w:noProof w:val="0"/>
                <w:szCs w:val="22"/>
              </w:rPr>
              <w:t>71%**</w:t>
            </w:r>
          </w:p>
        </w:tc>
        <w:tc>
          <w:tcPr>
            <w:tcW w:w="1530" w:type="dxa"/>
            <w:vAlign w:val="bottom"/>
          </w:tcPr>
          <w:p w14:paraId="1F68C7B6" w14:textId="77777777" w:rsidR="002810D3" w:rsidRPr="00F56323" w:rsidRDefault="002810D3" w:rsidP="009028D0">
            <w:pPr>
              <w:autoSpaceDE w:val="0"/>
              <w:autoSpaceDN w:val="0"/>
              <w:adjustRightInd w:val="0"/>
              <w:jc w:val="center"/>
              <w:rPr>
                <w:noProof w:val="0"/>
                <w:szCs w:val="22"/>
              </w:rPr>
            </w:pPr>
            <w:r w:rsidRPr="00F56323">
              <w:rPr>
                <w:noProof w:val="0"/>
                <w:szCs w:val="22"/>
              </w:rPr>
              <w:t>38%</w:t>
            </w:r>
          </w:p>
        </w:tc>
        <w:tc>
          <w:tcPr>
            <w:tcW w:w="1800" w:type="dxa"/>
            <w:vAlign w:val="bottom"/>
          </w:tcPr>
          <w:p w14:paraId="11C2565B" w14:textId="77777777" w:rsidR="002810D3" w:rsidRPr="00F56323" w:rsidRDefault="002810D3" w:rsidP="009028D0">
            <w:pPr>
              <w:autoSpaceDE w:val="0"/>
              <w:autoSpaceDN w:val="0"/>
              <w:adjustRightInd w:val="0"/>
              <w:jc w:val="center"/>
              <w:rPr>
                <w:noProof w:val="0"/>
                <w:szCs w:val="22"/>
              </w:rPr>
            </w:pPr>
            <w:r w:rsidRPr="00F56323">
              <w:rPr>
                <w:noProof w:val="0"/>
                <w:szCs w:val="22"/>
              </w:rPr>
              <w:t>77%**</w:t>
            </w:r>
          </w:p>
        </w:tc>
      </w:tr>
      <w:tr w:rsidR="002810D3" w:rsidRPr="00F56323" w14:paraId="66DA1CDA" w14:textId="77777777" w:rsidTr="0032042C">
        <w:trPr>
          <w:cantSplit/>
          <w:jc w:val="center"/>
        </w:trPr>
        <w:tc>
          <w:tcPr>
            <w:tcW w:w="2491" w:type="dxa"/>
            <w:vAlign w:val="bottom"/>
          </w:tcPr>
          <w:p w14:paraId="7098A84D" w14:textId="77777777" w:rsidR="002810D3" w:rsidRPr="00F56323" w:rsidRDefault="002810D3" w:rsidP="009028D0">
            <w:pPr>
              <w:autoSpaceDE w:val="0"/>
              <w:autoSpaceDN w:val="0"/>
              <w:adjustRightInd w:val="0"/>
              <w:rPr>
                <w:noProof w:val="0"/>
                <w:szCs w:val="22"/>
              </w:rPr>
            </w:pPr>
            <w:r w:rsidRPr="00F56323">
              <w:rPr>
                <w:noProof w:val="0"/>
                <w:szCs w:val="22"/>
              </w:rPr>
              <w:t>ASAS 40</w:t>
            </w:r>
          </w:p>
        </w:tc>
        <w:tc>
          <w:tcPr>
            <w:tcW w:w="1576" w:type="dxa"/>
            <w:vAlign w:val="bottom"/>
          </w:tcPr>
          <w:p w14:paraId="2B7D92A0" w14:textId="77777777" w:rsidR="002810D3" w:rsidRPr="00F56323" w:rsidRDefault="002810D3" w:rsidP="009028D0">
            <w:pPr>
              <w:autoSpaceDE w:val="0"/>
              <w:autoSpaceDN w:val="0"/>
              <w:adjustRightInd w:val="0"/>
              <w:jc w:val="center"/>
              <w:rPr>
                <w:noProof w:val="0"/>
                <w:szCs w:val="22"/>
              </w:rPr>
            </w:pPr>
            <w:r w:rsidRPr="00F56323">
              <w:rPr>
                <w:noProof w:val="0"/>
                <w:szCs w:val="22"/>
              </w:rPr>
              <w:t>23%</w:t>
            </w:r>
          </w:p>
        </w:tc>
        <w:tc>
          <w:tcPr>
            <w:tcW w:w="1710" w:type="dxa"/>
            <w:vAlign w:val="bottom"/>
          </w:tcPr>
          <w:p w14:paraId="0B6ED952" w14:textId="77777777" w:rsidR="002810D3" w:rsidRPr="00F56323" w:rsidRDefault="002810D3" w:rsidP="009028D0">
            <w:pPr>
              <w:autoSpaceDE w:val="0"/>
              <w:autoSpaceDN w:val="0"/>
              <w:adjustRightInd w:val="0"/>
              <w:jc w:val="center"/>
              <w:rPr>
                <w:noProof w:val="0"/>
                <w:szCs w:val="22"/>
              </w:rPr>
            </w:pPr>
            <w:r w:rsidRPr="00F56323">
              <w:rPr>
                <w:noProof w:val="0"/>
                <w:szCs w:val="22"/>
              </w:rPr>
              <w:t>57%**</w:t>
            </w:r>
          </w:p>
        </w:tc>
        <w:tc>
          <w:tcPr>
            <w:tcW w:w="1530" w:type="dxa"/>
            <w:vAlign w:val="bottom"/>
          </w:tcPr>
          <w:p w14:paraId="3693E66C" w14:textId="77777777" w:rsidR="002810D3" w:rsidRPr="00F56323" w:rsidRDefault="002810D3" w:rsidP="009028D0">
            <w:pPr>
              <w:autoSpaceDE w:val="0"/>
              <w:autoSpaceDN w:val="0"/>
              <w:adjustRightInd w:val="0"/>
              <w:jc w:val="center"/>
              <w:rPr>
                <w:noProof w:val="0"/>
                <w:szCs w:val="22"/>
              </w:rPr>
            </w:pPr>
            <w:r w:rsidRPr="00F56323">
              <w:rPr>
                <w:noProof w:val="0"/>
                <w:szCs w:val="22"/>
              </w:rPr>
              <w:t>23%</w:t>
            </w:r>
          </w:p>
        </w:tc>
        <w:tc>
          <w:tcPr>
            <w:tcW w:w="1800" w:type="dxa"/>
            <w:vAlign w:val="bottom"/>
          </w:tcPr>
          <w:p w14:paraId="62FB8996" w14:textId="77777777" w:rsidR="002810D3" w:rsidRPr="00F56323" w:rsidRDefault="002810D3" w:rsidP="009028D0">
            <w:pPr>
              <w:autoSpaceDE w:val="0"/>
              <w:autoSpaceDN w:val="0"/>
              <w:adjustRightInd w:val="0"/>
              <w:jc w:val="center"/>
              <w:rPr>
                <w:noProof w:val="0"/>
                <w:szCs w:val="22"/>
              </w:rPr>
            </w:pPr>
            <w:r w:rsidRPr="00F56323">
              <w:rPr>
                <w:noProof w:val="0"/>
                <w:szCs w:val="22"/>
              </w:rPr>
              <w:t>60%**</w:t>
            </w:r>
          </w:p>
        </w:tc>
      </w:tr>
      <w:tr w:rsidR="002810D3" w:rsidRPr="00F56323" w14:paraId="69ACD8CE" w14:textId="77777777" w:rsidTr="0032042C">
        <w:trPr>
          <w:cantSplit/>
          <w:jc w:val="center"/>
        </w:trPr>
        <w:tc>
          <w:tcPr>
            <w:tcW w:w="2491" w:type="dxa"/>
            <w:vAlign w:val="bottom"/>
          </w:tcPr>
          <w:p w14:paraId="5891BD79" w14:textId="77777777" w:rsidR="002810D3" w:rsidRPr="00F56323" w:rsidRDefault="002810D3" w:rsidP="009028D0">
            <w:pPr>
              <w:autoSpaceDE w:val="0"/>
              <w:autoSpaceDN w:val="0"/>
              <w:adjustRightInd w:val="0"/>
              <w:rPr>
                <w:noProof w:val="0"/>
                <w:szCs w:val="22"/>
                <w:vertAlign w:val="superscript"/>
              </w:rPr>
            </w:pPr>
            <w:r w:rsidRPr="00F56323">
              <w:rPr>
                <w:noProof w:val="0"/>
                <w:szCs w:val="22"/>
              </w:rPr>
              <w:t>ASAS 5/6</w:t>
            </w:r>
          </w:p>
        </w:tc>
        <w:tc>
          <w:tcPr>
            <w:tcW w:w="1576" w:type="dxa"/>
            <w:vAlign w:val="bottom"/>
          </w:tcPr>
          <w:p w14:paraId="6A1EA279" w14:textId="77777777" w:rsidR="002810D3" w:rsidRPr="00F56323" w:rsidRDefault="002810D3" w:rsidP="009028D0">
            <w:pPr>
              <w:autoSpaceDE w:val="0"/>
              <w:autoSpaceDN w:val="0"/>
              <w:adjustRightInd w:val="0"/>
              <w:jc w:val="center"/>
              <w:rPr>
                <w:noProof w:val="0"/>
                <w:szCs w:val="22"/>
              </w:rPr>
            </w:pPr>
            <w:r w:rsidRPr="00F56323">
              <w:rPr>
                <w:noProof w:val="0"/>
                <w:szCs w:val="22"/>
              </w:rPr>
              <w:t>23%</w:t>
            </w:r>
          </w:p>
        </w:tc>
        <w:tc>
          <w:tcPr>
            <w:tcW w:w="1710" w:type="dxa"/>
            <w:vAlign w:val="bottom"/>
          </w:tcPr>
          <w:p w14:paraId="344BDBCB" w14:textId="77777777" w:rsidR="002810D3" w:rsidRPr="00F56323" w:rsidRDefault="002810D3" w:rsidP="009028D0">
            <w:pPr>
              <w:autoSpaceDE w:val="0"/>
              <w:autoSpaceDN w:val="0"/>
              <w:adjustRightInd w:val="0"/>
              <w:jc w:val="center"/>
              <w:rPr>
                <w:noProof w:val="0"/>
                <w:szCs w:val="22"/>
              </w:rPr>
            </w:pPr>
            <w:r w:rsidRPr="00F56323">
              <w:rPr>
                <w:noProof w:val="0"/>
                <w:szCs w:val="22"/>
              </w:rPr>
              <w:t>54%**</w:t>
            </w:r>
          </w:p>
        </w:tc>
        <w:tc>
          <w:tcPr>
            <w:tcW w:w="1530" w:type="dxa"/>
            <w:vAlign w:val="bottom"/>
          </w:tcPr>
          <w:p w14:paraId="5D3BBA6F" w14:textId="77777777" w:rsidR="002810D3" w:rsidRPr="00F56323" w:rsidRDefault="002810D3" w:rsidP="009028D0">
            <w:pPr>
              <w:autoSpaceDE w:val="0"/>
              <w:autoSpaceDN w:val="0"/>
              <w:adjustRightInd w:val="0"/>
              <w:jc w:val="center"/>
              <w:rPr>
                <w:noProof w:val="0"/>
                <w:szCs w:val="22"/>
              </w:rPr>
            </w:pPr>
            <w:r w:rsidRPr="00F56323">
              <w:rPr>
                <w:noProof w:val="0"/>
                <w:szCs w:val="22"/>
              </w:rPr>
              <w:t>23%</w:t>
            </w:r>
          </w:p>
        </w:tc>
        <w:tc>
          <w:tcPr>
            <w:tcW w:w="1800" w:type="dxa"/>
            <w:vAlign w:val="bottom"/>
          </w:tcPr>
          <w:p w14:paraId="576C1D4C" w14:textId="77777777" w:rsidR="002810D3" w:rsidRPr="00F56323" w:rsidRDefault="002810D3" w:rsidP="009028D0">
            <w:pPr>
              <w:autoSpaceDE w:val="0"/>
              <w:autoSpaceDN w:val="0"/>
              <w:adjustRightInd w:val="0"/>
              <w:jc w:val="center"/>
              <w:rPr>
                <w:noProof w:val="0"/>
                <w:szCs w:val="22"/>
              </w:rPr>
            </w:pPr>
            <w:r w:rsidRPr="00F56323">
              <w:rPr>
                <w:noProof w:val="0"/>
                <w:szCs w:val="22"/>
              </w:rPr>
              <w:t>63%**</w:t>
            </w:r>
          </w:p>
        </w:tc>
      </w:tr>
      <w:tr w:rsidR="002810D3" w:rsidRPr="00F56323" w14:paraId="678ABF51" w14:textId="77777777" w:rsidTr="0032042C">
        <w:trPr>
          <w:cantSplit/>
          <w:jc w:val="center"/>
        </w:trPr>
        <w:tc>
          <w:tcPr>
            <w:tcW w:w="2491" w:type="dxa"/>
            <w:vAlign w:val="bottom"/>
          </w:tcPr>
          <w:p w14:paraId="27063BC4" w14:textId="77777777" w:rsidR="002810D3" w:rsidRPr="00F56323" w:rsidRDefault="002810D3" w:rsidP="009028D0">
            <w:pPr>
              <w:autoSpaceDE w:val="0"/>
              <w:autoSpaceDN w:val="0"/>
              <w:adjustRightInd w:val="0"/>
              <w:rPr>
                <w:noProof w:val="0"/>
                <w:szCs w:val="22"/>
              </w:rPr>
            </w:pPr>
            <w:r w:rsidRPr="00F56323">
              <w:rPr>
                <w:noProof w:val="0"/>
                <w:szCs w:val="22"/>
              </w:rPr>
              <w:t>ASAS Remissão Parcial</w:t>
            </w:r>
          </w:p>
        </w:tc>
        <w:tc>
          <w:tcPr>
            <w:tcW w:w="1576" w:type="dxa"/>
            <w:vAlign w:val="bottom"/>
          </w:tcPr>
          <w:p w14:paraId="352F9B61" w14:textId="77777777" w:rsidR="002810D3" w:rsidRPr="00F56323" w:rsidRDefault="002810D3" w:rsidP="009028D0">
            <w:pPr>
              <w:autoSpaceDE w:val="0"/>
              <w:autoSpaceDN w:val="0"/>
              <w:adjustRightInd w:val="0"/>
              <w:jc w:val="center"/>
              <w:rPr>
                <w:noProof w:val="0"/>
                <w:szCs w:val="22"/>
              </w:rPr>
            </w:pPr>
            <w:r w:rsidRPr="00F56323">
              <w:rPr>
                <w:noProof w:val="0"/>
                <w:szCs w:val="22"/>
              </w:rPr>
              <w:t>18%</w:t>
            </w:r>
          </w:p>
        </w:tc>
        <w:tc>
          <w:tcPr>
            <w:tcW w:w="1710" w:type="dxa"/>
            <w:vAlign w:val="bottom"/>
          </w:tcPr>
          <w:p w14:paraId="7E68B585" w14:textId="77777777" w:rsidR="002810D3" w:rsidRPr="00F56323" w:rsidRDefault="002810D3" w:rsidP="009028D0">
            <w:pPr>
              <w:autoSpaceDE w:val="0"/>
              <w:autoSpaceDN w:val="0"/>
              <w:adjustRightInd w:val="0"/>
              <w:jc w:val="center"/>
              <w:rPr>
                <w:noProof w:val="0"/>
                <w:szCs w:val="22"/>
              </w:rPr>
            </w:pPr>
            <w:r w:rsidRPr="00F56323">
              <w:rPr>
                <w:noProof w:val="0"/>
                <w:szCs w:val="22"/>
              </w:rPr>
              <w:t>33%*</w:t>
            </w:r>
          </w:p>
        </w:tc>
        <w:tc>
          <w:tcPr>
            <w:tcW w:w="1530" w:type="dxa"/>
            <w:vAlign w:val="bottom"/>
          </w:tcPr>
          <w:p w14:paraId="1208B4FE" w14:textId="77777777" w:rsidR="002810D3" w:rsidRPr="00F56323" w:rsidRDefault="002810D3" w:rsidP="009028D0">
            <w:pPr>
              <w:autoSpaceDE w:val="0"/>
              <w:autoSpaceDN w:val="0"/>
              <w:adjustRightInd w:val="0"/>
              <w:jc w:val="center"/>
              <w:rPr>
                <w:noProof w:val="0"/>
                <w:szCs w:val="22"/>
              </w:rPr>
            </w:pPr>
            <w:r w:rsidRPr="00F56323">
              <w:rPr>
                <w:noProof w:val="0"/>
                <w:szCs w:val="22"/>
              </w:rPr>
              <w:t>19%</w:t>
            </w:r>
          </w:p>
        </w:tc>
        <w:tc>
          <w:tcPr>
            <w:tcW w:w="1800" w:type="dxa"/>
            <w:vAlign w:val="bottom"/>
          </w:tcPr>
          <w:p w14:paraId="7314298B" w14:textId="77777777" w:rsidR="002810D3" w:rsidRPr="00F56323" w:rsidRDefault="002810D3" w:rsidP="009028D0">
            <w:pPr>
              <w:autoSpaceDE w:val="0"/>
              <w:autoSpaceDN w:val="0"/>
              <w:adjustRightInd w:val="0"/>
              <w:jc w:val="center"/>
              <w:rPr>
                <w:noProof w:val="0"/>
                <w:szCs w:val="22"/>
              </w:rPr>
            </w:pPr>
            <w:r w:rsidRPr="00F56323">
              <w:rPr>
                <w:noProof w:val="0"/>
                <w:szCs w:val="22"/>
              </w:rPr>
              <w:t>35%*</w:t>
            </w:r>
          </w:p>
        </w:tc>
      </w:tr>
      <w:tr w:rsidR="002810D3" w:rsidRPr="00F56323" w14:paraId="3D206C20" w14:textId="77777777" w:rsidTr="0032042C">
        <w:trPr>
          <w:cantSplit/>
          <w:jc w:val="center"/>
        </w:trPr>
        <w:tc>
          <w:tcPr>
            <w:tcW w:w="2491" w:type="dxa"/>
            <w:vAlign w:val="bottom"/>
          </w:tcPr>
          <w:p w14:paraId="50DA7026" w14:textId="77777777" w:rsidR="002810D3" w:rsidRPr="00F56323" w:rsidRDefault="002810D3" w:rsidP="009028D0">
            <w:pPr>
              <w:autoSpaceDE w:val="0"/>
              <w:autoSpaceDN w:val="0"/>
              <w:adjustRightInd w:val="0"/>
              <w:rPr>
                <w:noProof w:val="0"/>
                <w:szCs w:val="22"/>
              </w:rPr>
            </w:pPr>
            <w:r w:rsidRPr="00F56323">
              <w:rPr>
                <w:noProof w:val="0"/>
                <w:szCs w:val="22"/>
              </w:rPr>
              <w:t>ASDAS-C</w:t>
            </w:r>
            <w:r w:rsidRPr="00F56323">
              <w:rPr>
                <w:noProof w:val="0"/>
                <w:szCs w:val="22"/>
                <w:vertAlign w:val="superscript"/>
              </w:rPr>
              <w:t xml:space="preserve"> b</w:t>
            </w:r>
            <w:r w:rsidRPr="00F56323">
              <w:rPr>
                <w:noProof w:val="0"/>
                <w:szCs w:val="22"/>
              </w:rPr>
              <w:t xml:space="preserve"> &lt; </w:t>
            </w:r>
            <w:r w:rsidR="00CF5E1B" w:rsidRPr="00F56323">
              <w:rPr>
                <w:noProof w:val="0"/>
                <w:szCs w:val="22"/>
              </w:rPr>
              <w:t>1,</w:t>
            </w:r>
            <w:r w:rsidRPr="00F56323">
              <w:rPr>
                <w:noProof w:val="0"/>
                <w:szCs w:val="22"/>
              </w:rPr>
              <w:t>3</w:t>
            </w:r>
          </w:p>
        </w:tc>
        <w:tc>
          <w:tcPr>
            <w:tcW w:w="1576" w:type="dxa"/>
            <w:vAlign w:val="bottom"/>
          </w:tcPr>
          <w:p w14:paraId="670D46F5" w14:textId="77777777" w:rsidR="002810D3" w:rsidRPr="00F56323" w:rsidRDefault="002810D3" w:rsidP="009028D0">
            <w:pPr>
              <w:autoSpaceDE w:val="0"/>
              <w:autoSpaceDN w:val="0"/>
              <w:adjustRightInd w:val="0"/>
              <w:jc w:val="center"/>
              <w:rPr>
                <w:noProof w:val="0"/>
                <w:szCs w:val="22"/>
              </w:rPr>
            </w:pPr>
            <w:r w:rsidRPr="00F56323">
              <w:rPr>
                <w:noProof w:val="0"/>
                <w:szCs w:val="22"/>
              </w:rPr>
              <w:t>13%</w:t>
            </w:r>
          </w:p>
        </w:tc>
        <w:tc>
          <w:tcPr>
            <w:tcW w:w="1710" w:type="dxa"/>
            <w:vAlign w:val="bottom"/>
          </w:tcPr>
          <w:p w14:paraId="03680717" w14:textId="77777777" w:rsidR="002810D3" w:rsidRPr="00F56323" w:rsidRDefault="002810D3" w:rsidP="009028D0">
            <w:pPr>
              <w:autoSpaceDE w:val="0"/>
              <w:autoSpaceDN w:val="0"/>
              <w:adjustRightInd w:val="0"/>
              <w:jc w:val="center"/>
              <w:rPr>
                <w:noProof w:val="0"/>
                <w:szCs w:val="22"/>
              </w:rPr>
            </w:pPr>
            <w:r w:rsidRPr="00F56323">
              <w:rPr>
                <w:noProof w:val="0"/>
                <w:szCs w:val="22"/>
              </w:rPr>
              <w:t>33%*</w:t>
            </w:r>
          </w:p>
        </w:tc>
        <w:tc>
          <w:tcPr>
            <w:tcW w:w="1530" w:type="dxa"/>
            <w:vAlign w:val="bottom"/>
          </w:tcPr>
          <w:p w14:paraId="48E4A7EA" w14:textId="77777777" w:rsidR="002810D3" w:rsidRPr="00F56323" w:rsidRDefault="002810D3" w:rsidP="009028D0">
            <w:pPr>
              <w:autoSpaceDE w:val="0"/>
              <w:autoSpaceDN w:val="0"/>
              <w:adjustRightInd w:val="0"/>
              <w:jc w:val="center"/>
              <w:rPr>
                <w:noProof w:val="0"/>
                <w:szCs w:val="22"/>
              </w:rPr>
            </w:pPr>
            <w:r w:rsidRPr="00F56323">
              <w:rPr>
                <w:noProof w:val="0"/>
                <w:szCs w:val="22"/>
              </w:rPr>
              <w:t>16%</w:t>
            </w:r>
          </w:p>
        </w:tc>
        <w:tc>
          <w:tcPr>
            <w:tcW w:w="1800" w:type="dxa"/>
            <w:vAlign w:val="bottom"/>
          </w:tcPr>
          <w:p w14:paraId="070A9C72" w14:textId="77777777" w:rsidR="002810D3" w:rsidRPr="00F56323" w:rsidRDefault="002810D3" w:rsidP="009028D0">
            <w:pPr>
              <w:autoSpaceDE w:val="0"/>
              <w:autoSpaceDN w:val="0"/>
              <w:adjustRightInd w:val="0"/>
              <w:jc w:val="center"/>
              <w:rPr>
                <w:noProof w:val="0"/>
                <w:szCs w:val="22"/>
              </w:rPr>
            </w:pPr>
            <w:r w:rsidRPr="00F56323">
              <w:rPr>
                <w:noProof w:val="0"/>
                <w:szCs w:val="22"/>
              </w:rPr>
              <w:t>35%*</w:t>
            </w:r>
          </w:p>
        </w:tc>
      </w:tr>
      <w:tr w:rsidR="002810D3" w:rsidRPr="00F56323" w14:paraId="2CEFE084" w14:textId="77777777" w:rsidTr="0032042C">
        <w:trPr>
          <w:cantSplit/>
          <w:jc w:val="center"/>
        </w:trPr>
        <w:tc>
          <w:tcPr>
            <w:tcW w:w="2491" w:type="dxa"/>
            <w:vAlign w:val="bottom"/>
          </w:tcPr>
          <w:p w14:paraId="1FE0CFA2" w14:textId="77777777" w:rsidR="002810D3" w:rsidRPr="00F56323" w:rsidRDefault="002810D3" w:rsidP="009028D0">
            <w:pPr>
              <w:autoSpaceDE w:val="0"/>
              <w:autoSpaceDN w:val="0"/>
              <w:adjustRightInd w:val="0"/>
              <w:rPr>
                <w:noProof w:val="0"/>
                <w:szCs w:val="22"/>
              </w:rPr>
            </w:pPr>
            <w:r w:rsidRPr="00F56323">
              <w:rPr>
                <w:noProof w:val="0"/>
                <w:szCs w:val="22"/>
              </w:rPr>
              <w:t>BASDAI 50</w:t>
            </w:r>
          </w:p>
        </w:tc>
        <w:tc>
          <w:tcPr>
            <w:tcW w:w="1576" w:type="dxa"/>
            <w:vAlign w:val="bottom"/>
          </w:tcPr>
          <w:p w14:paraId="0E8A42AF" w14:textId="77777777" w:rsidR="002810D3" w:rsidRPr="00F56323" w:rsidRDefault="002810D3" w:rsidP="009028D0">
            <w:pPr>
              <w:autoSpaceDE w:val="0"/>
              <w:autoSpaceDN w:val="0"/>
              <w:adjustRightInd w:val="0"/>
              <w:jc w:val="center"/>
              <w:rPr>
                <w:noProof w:val="0"/>
                <w:szCs w:val="22"/>
              </w:rPr>
            </w:pPr>
            <w:r w:rsidRPr="00F56323">
              <w:rPr>
                <w:noProof w:val="0"/>
                <w:szCs w:val="22"/>
              </w:rPr>
              <w:t>30%</w:t>
            </w:r>
          </w:p>
        </w:tc>
        <w:tc>
          <w:tcPr>
            <w:tcW w:w="1710" w:type="dxa"/>
            <w:vAlign w:val="bottom"/>
          </w:tcPr>
          <w:p w14:paraId="692CFC54" w14:textId="77777777" w:rsidR="002810D3" w:rsidRPr="00F56323" w:rsidRDefault="002810D3" w:rsidP="009028D0">
            <w:pPr>
              <w:autoSpaceDE w:val="0"/>
              <w:autoSpaceDN w:val="0"/>
              <w:adjustRightInd w:val="0"/>
              <w:jc w:val="center"/>
              <w:rPr>
                <w:noProof w:val="0"/>
                <w:szCs w:val="22"/>
              </w:rPr>
            </w:pPr>
            <w:r w:rsidRPr="00F56323">
              <w:rPr>
                <w:noProof w:val="0"/>
                <w:szCs w:val="22"/>
              </w:rPr>
              <w:t>58%**</w:t>
            </w:r>
          </w:p>
        </w:tc>
        <w:tc>
          <w:tcPr>
            <w:tcW w:w="1530" w:type="dxa"/>
            <w:vAlign w:val="bottom"/>
          </w:tcPr>
          <w:p w14:paraId="7DD90AAA" w14:textId="77777777" w:rsidR="002810D3" w:rsidRPr="00F56323" w:rsidRDefault="002810D3" w:rsidP="009028D0">
            <w:pPr>
              <w:autoSpaceDE w:val="0"/>
              <w:autoSpaceDN w:val="0"/>
              <w:adjustRightInd w:val="0"/>
              <w:jc w:val="center"/>
              <w:rPr>
                <w:noProof w:val="0"/>
                <w:szCs w:val="22"/>
              </w:rPr>
            </w:pPr>
            <w:r w:rsidRPr="00F56323">
              <w:rPr>
                <w:noProof w:val="0"/>
                <w:szCs w:val="22"/>
              </w:rPr>
              <w:t>29%</w:t>
            </w:r>
          </w:p>
        </w:tc>
        <w:tc>
          <w:tcPr>
            <w:tcW w:w="1800" w:type="dxa"/>
            <w:vAlign w:val="bottom"/>
          </w:tcPr>
          <w:p w14:paraId="0A7B0808" w14:textId="77777777" w:rsidR="002810D3" w:rsidRPr="00F56323" w:rsidRDefault="002810D3" w:rsidP="009028D0">
            <w:pPr>
              <w:autoSpaceDE w:val="0"/>
              <w:autoSpaceDN w:val="0"/>
              <w:adjustRightInd w:val="0"/>
              <w:jc w:val="center"/>
              <w:rPr>
                <w:noProof w:val="0"/>
                <w:szCs w:val="22"/>
              </w:rPr>
            </w:pPr>
            <w:r w:rsidRPr="00F56323">
              <w:rPr>
                <w:noProof w:val="0"/>
                <w:szCs w:val="22"/>
              </w:rPr>
              <w:t>59%**</w:t>
            </w:r>
          </w:p>
        </w:tc>
      </w:tr>
      <w:tr w:rsidR="002810D3" w:rsidRPr="00F56323" w14:paraId="4D2A0B5C" w14:textId="77777777" w:rsidTr="0032042C">
        <w:trPr>
          <w:cantSplit/>
          <w:jc w:val="center"/>
        </w:trPr>
        <w:tc>
          <w:tcPr>
            <w:tcW w:w="9107" w:type="dxa"/>
            <w:gridSpan w:val="5"/>
            <w:vAlign w:val="bottom"/>
          </w:tcPr>
          <w:p w14:paraId="0984F7FB" w14:textId="77777777" w:rsidR="002810D3" w:rsidRPr="00F56323" w:rsidRDefault="002810D3" w:rsidP="009028D0">
            <w:pPr>
              <w:keepNext/>
              <w:autoSpaceDE w:val="0"/>
              <w:autoSpaceDN w:val="0"/>
              <w:adjustRightInd w:val="0"/>
              <w:jc w:val="center"/>
              <w:rPr>
                <w:b/>
                <w:noProof w:val="0"/>
                <w:szCs w:val="22"/>
              </w:rPr>
            </w:pPr>
            <w:r w:rsidRPr="00F56323">
              <w:rPr>
                <w:b/>
                <w:noProof w:val="0"/>
                <w:szCs w:val="22"/>
              </w:rPr>
              <w:t xml:space="preserve">Inibição da inflamação na articulação </w:t>
            </w:r>
            <w:r w:rsidR="00E321EE" w:rsidRPr="00F56323">
              <w:rPr>
                <w:b/>
                <w:noProof w:val="0"/>
                <w:szCs w:val="22"/>
              </w:rPr>
              <w:t>sacroilíaca</w:t>
            </w:r>
            <w:r w:rsidRPr="00F56323">
              <w:rPr>
                <w:b/>
                <w:noProof w:val="0"/>
                <w:szCs w:val="22"/>
              </w:rPr>
              <w:t xml:space="preserve"> </w:t>
            </w:r>
            <w:r w:rsidR="0043740D" w:rsidRPr="00F56323">
              <w:rPr>
                <w:b/>
                <w:noProof w:val="0"/>
                <w:szCs w:val="22"/>
              </w:rPr>
              <w:t>na avaliação</w:t>
            </w:r>
            <w:r w:rsidRPr="00F56323">
              <w:rPr>
                <w:b/>
                <w:noProof w:val="0"/>
                <w:szCs w:val="22"/>
              </w:rPr>
              <w:t xml:space="preserve"> p</w:t>
            </w:r>
            <w:r w:rsidR="0043740D" w:rsidRPr="00F56323">
              <w:rPr>
                <w:b/>
                <w:noProof w:val="0"/>
                <w:szCs w:val="22"/>
              </w:rPr>
              <w:t>or</w:t>
            </w:r>
            <w:r w:rsidRPr="00F56323">
              <w:rPr>
                <w:b/>
                <w:noProof w:val="0"/>
                <w:szCs w:val="22"/>
              </w:rPr>
              <w:t xml:space="preserve"> RMN</w:t>
            </w:r>
          </w:p>
        </w:tc>
      </w:tr>
      <w:tr w:rsidR="002810D3" w:rsidRPr="00F56323" w14:paraId="2CE17B22" w14:textId="77777777" w:rsidTr="0032042C">
        <w:trPr>
          <w:cantSplit/>
          <w:jc w:val="center"/>
        </w:trPr>
        <w:tc>
          <w:tcPr>
            <w:tcW w:w="2491" w:type="dxa"/>
            <w:vAlign w:val="bottom"/>
          </w:tcPr>
          <w:p w14:paraId="6102A495" w14:textId="77777777" w:rsidR="002810D3" w:rsidRPr="00F56323" w:rsidRDefault="002810D3" w:rsidP="009028D0">
            <w:pPr>
              <w:keepNext/>
              <w:autoSpaceDE w:val="0"/>
              <w:autoSpaceDN w:val="0"/>
              <w:adjustRightInd w:val="0"/>
              <w:jc w:val="center"/>
              <w:rPr>
                <w:noProof w:val="0"/>
                <w:szCs w:val="22"/>
              </w:rPr>
            </w:pPr>
          </w:p>
        </w:tc>
        <w:tc>
          <w:tcPr>
            <w:tcW w:w="1576" w:type="dxa"/>
            <w:vAlign w:val="bottom"/>
          </w:tcPr>
          <w:p w14:paraId="3D70D201"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Placebo</w:t>
            </w:r>
          </w:p>
        </w:tc>
        <w:tc>
          <w:tcPr>
            <w:tcW w:w="1710" w:type="dxa"/>
            <w:vAlign w:val="bottom"/>
          </w:tcPr>
          <w:p w14:paraId="2C353D17"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Simponi 50 mg</w:t>
            </w:r>
          </w:p>
        </w:tc>
        <w:tc>
          <w:tcPr>
            <w:tcW w:w="1530" w:type="dxa"/>
            <w:vAlign w:val="bottom"/>
          </w:tcPr>
          <w:p w14:paraId="11757533"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Placebo</w:t>
            </w:r>
          </w:p>
        </w:tc>
        <w:tc>
          <w:tcPr>
            <w:tcW w:w="1800" w:type="dxa"/>
            <w:vAlign w:val="bottom"/>
          </w:tcPr>
          <w:p w14:paraId="621DD0D6"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Simponi 50 mg</w:t>
            </w:r>
          </w:p>
        </w:tc>
      </w:tr>
      <w:tr w:rsidR="002810D3" w:rsidRPr="00F56323" w14:paraId="502DA8DE" w14:textId="77777777" w:rsidTr="0032042C">
        <w:trPr>
          <w:cantSplit/>
          <w:jc w:val="center"/>
        </w:trPr>
        <w:tc>
          <w:tcPr>
            <w:tcW w:w="2491" w:type="dxa"/>
            <w:vAlign w:val="bottom"/>
          </w:tcPr>
          <w:p w14:paraId="613D9593" w14:textId="77777777" w:rsidR="002810D3" w:rsidRPr="00F56323" w:rsidRDefault="002810D3" w:rsidP="009028D0">
            <w:pPr>
              <w:keepNext/>
              <w:autoSpaceDE w:val="0"/>
              <w:autoSpaceDN w:val="0"/>
              <w:adjustRightInd w:val="0"/>
              <w:jc w:val="right"/>
              <w:rPr>
                <w:noProof w:val="0"/>
                <w:szCs w:val="22"/>
                <w:vertAlign w:val="superscript"/>
              </w:rPr>
            </w:pPr>
            <w:r w:rsidRPr="00F56323">
              <w:rPr>
                <w:noProof w:val="0"/>
                <w:szCs w:val="22"/>
              </w:rPr>
              <w:t xml:space="preserve">n </w:t>
            </w:r>
            <w:r w:rsidRPr="00F56323">
              <w:rPr>
                <w:noProof w:val="0"/>
                <w:szCs w:val="22"/>
                <w:vertAlign w:val="superscript"/>
              </w:rPr>
              <w:t>C</w:t>
            </w:r>
          </w:p>
        </w:tc>
        <w:tc>
          <w:tcPr>
            <w:tcW w:w="1576" w:type="dxa"/>
            <w:vAlign w:val="bottom"/>
          </w:tcPr>
          <w:p w14:paraId="12A01A85"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87</w:t>
            </w:r>
          </w:p>
        </w:tc>
        <w:tc>
          <w:tcPr>
            <w:tcW w:w="1710" w:type="dxa"/>
            <w:vAlign w:val="bottom"/>
          </w:tcPr>
          <w:p w14:paraId="23262C4C"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74</w:t>
            </w:r>
          </w:p>
        </w:tc>
        <w:tc>
          <w:tcPr>
            <w:tcW w:w="1530" w:type="dxa"/>
            <w:vAlign w:val="bottom"/>
          </w:tcPr>
          <w:p w14:paraId="0A7E1A22"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69</w:t>
            </w:r>
          </w:p>
        </w:tc>
        <w:tc>
          <w:tcPr>
            <w:tcW w:w="1800" w:type="dxa"/>
            <w:vAlign w:val="bottom"/>
          </w:tcPr>
          <w:p w14:paraId="22BD3882" w14:textId="77777777" w:rsidR="002810D3" w:rsidRPr="00F56323" w:rsidRDefault="002810D3" w:rsidP="009028D0">
            <w:pPr>
              <w:keepNext/>
              <w:autoSpaceDE w:val="0"/>
              <w:autoSpaceDN w:val="0"/>
              <w:adjustRightInd w:val="0"/>
              <w:jc w:val="center"/>
              <w:rPr>
                <w:noProof w:val="0"/>
                <w:szCs w:val="22"/>
              </w:rPr>
            </w:pPr>
            <w:r w:rsidRPr="00F56323">
              <w:rPr>
                <w:noProof w:val="0"/>
                <w:szCs w:val="22"/>
              </w:rPr>
              <w:t>61</w:t>
            </w:r>
          </w:p>
        </w:tc>
      </w:tr>
      <w:tr w:rsidR="002810D3" w:rsidRPr="00F56323" w14:paraId="50ADF95B" w14:textId="77777777" w:rsidTr="0032042C">
        <w:trPr>
          <w:cantSplit/>
          <w:jc w:val="center"/>
        </w:trPr>
        <w:tc>
          <w:tcPr>
            <w:tcW w:w="2491" w:type="dxa"/>
            <w:tcBorders>
              <w:bottom w:val="single" w:sz="4" w:space="0" w:color="auto"/>
            </w:tcBorders>
            <w:vAlign w:val="bottom"/>
          </w:tcPr>
          <w:p w14:paraId="02B43E18" w14:textId="77777777" w:rsidR="00300037" w:rsidRPr="00F56323" w:rsidRDefault="00CF5E1B" w:rsidP="009028D0">
            <w:pPr>
              <w:autoSpaceDE w:val="0"/>
              <w:autoSpaceDN w:val="0"/>
              <w:adjustRightInd w:val="0"/>
              <w:rPr>
                <w:noProof w:val="0"/>
                <w:szCs w:val="22"/>
              </w:rPr>
            </w:pPr>
            <w:r w:rsidRPr="00F56323">
              <w:rPr>
                <w:noProof w:val="0"/>
                <w:szCs w:val="22"/>
              </w:rPr>
              <w:t xml:space="preserve">Alteração média </w:t>
            </w:r>
            <w:r w:rsidR="00300037" w:rsidRPr="00F56323">
              <w:rPr>
                <w:noProof w:val="0"/>
                <w:szCs w:val="22"/>
              </w:rPr>
              <w:t>no</w:t>
            </w:r>
            <w:r w:rsidRPr="00F56323">
              <w:rPr>
                <w:noProof w:val="0"/>
                <w:szCs w:val="22"/>
              </w:rPr>
              <w:t xml:space="preserve"> </w:t>
            </w:r>
            <w:r w:rsidR="00300037" w:rsidRPr="00F56323">
              <w:rPr>
                <w:noProof w:val="0"/>
                <w:szCs w:val="22"/>
              </w:rPr>
              <w:t>SPARCC</w:t>
            </w:r>
            <w:r w:rsidR="00300037" w:rsidRPr="00F56323">
              <w:rPr>
                <w:noProof w:val="0"/>
                <w:szCs w:val="22"/>
                <w:vertAlign w:val="superscript"/>
              </w:rPr>
              <w:t>d</w:t>
            </w:r>
            <w:r w:rsidR="00300037" w:rsidRPr="00F56323">
              <w:rPr>
                <w:noProof w:val="0"/>
                <w:szCs w:val="22"/>
              </w:rPr>
              <w:t xml:space="preserve"> RMN</w:t>
            </w:r>
          </w:p>
          <w:p w14:paraId="57BED258" w14:textId="77777777" w:rsidR="002810D3" w:rsidRPr="00F56323" w:rsidRDefault="00CF5E1B" w:rsidP="009028D0">
            <w:pPr>
              <w:autoSpaceDE w:val="0"/>
              <w:autoSpaceDN w:val="0"/>
              <w:adjustRightInd w:val="0"/>
              <w:rPr>
                <w:noProof w:val="0"/>
                <w:szCs w:val="22"/>
                <w:highlight w:val="yellow"/>
                <w:vertAlign w:val="superscript"/>
              </w:rPr>
            </w:pPr>
            <w:r w:rsidRPr="00F56323">
              <w:rPr>
                <w:noProof w:val="0"/>
                <w:szCs w:val="22"/>
              </w:rPr>
              <w:t xml:space="preserve">pontuação </w:t>
            </w:r>
            <w:r w:rsidR="00300037" w:rsidRPr="00F56323">
              <w:rPr>
                <w:noProof w:val="0"/>
                <w:szCs w:val="22"/>
              </w:rPr>
              <w:t xml:space="preserve">das </w:t>
            </w:r>
            <w:r w:rsidRPr="00F56323">
              <w:rPr>
                <w:noProof w:val="0"/>
                <w:szCs w:val="22"/>
              </w:rPr>
              <w:t>articulações sacroilíacas</w:t>
            </w:r>
          </w:p>
        </w:tc>
        <w:tc>
          <w:tcPr>
            <w:tcW w:w="1576" w:type="dxa"/>
            <w:tcBorders>
              <w:bottom w:val="single" w:sz="4" w:space="0" w:color="auto"/>
            </w:tcBorders>
            <w:vAlign w:val="bottom"/>
          </w:tcPr>
          <w:p w14:paraId="4E985994" w14:textId="77777777" w:rsidR="002810D3" w:rsidRPr="00F56323" w:rsidRDefault="00CF5E1B" w:rsidP="009028D0">
            <w:pPr>
              <w:autoSpaceDE w:val="0"/>
              <w:autoSpaceDN w:val="0"/>
              <w:adjustRightInd w:val="0"/>
              <w:jc w:val="center"/>
              <w:rPr>
                <w:noProof w:val="0"/>
                <w:szCs w:val="22"/>
              </w:rPr>
            </w:pPr>
            <w:r w:rsidRPr="00F56323">
              <w:rPr>
                <w:noProof w:val="0"/>
                <w:szCs w:val="22"/>
              </w:rPr>
              <w:noBreakHyphen/>
              <w:t>0,</w:t>
            </w:r>
            <w:r w:rsidR="002810D3" w:rsidRPr="00F56323">
              <w:rPr>
                <w:noProof w:val="0"/>
                <w:szCs w:val="22"/>
              </w:rPr>
              <w:t>9</w:t>
            </w:r>
          </w:p>
        </w:tc>
        <w:tc>
          <w:tcPr>
            <w:tcW w:w="1710" w:type="dxa"/>
            <w:tcBorders>
              <w:bottom w:val="single" w:sz="4" w:space="0" w:color="auto"/>
            </w:tcBorders>
            <w:vAlign w:val="bottom"/>
          </w:tcPr>
          <w:p w14:paraId="45B16AEA" w14:textId="77777777" w:rsidR="002810D3" w:rsidRPr="00F56323" w:rsidRDefault="00CF5E1B" w:rsidP="009028D0">
            <w:pPr>
              <w:autoSpaceDE w:val="0"/>
              <w:autoSpaceDN w:val="0"/>
              <w:adjustRightInd w:val="0"/>
              <w:jc w:val="center"/>
              <w:rPr>
                <w:noProof w:val="0"/>
                <w:szCs w:val="22"/>
              </w:rPr>
            </w:pPr>
            <w:r w:rsidRPr="00F56323">
              <w:rPr>
                <w:noProof w:val="0"/>
                <w:szCs w:val="22"/>
              </w:rPr>
              <w:noBreakHyphen/>
              <w:t>5,</w:t>
            </w:r>
            <w:r w:rsidR="002810D3" w:rsidRPr="00F56323">
              <w:rPr>
                <w:noProof w:val="0"/>
                <w:szCs w:val="22"/>
              </w:rPr>
              <w:t>3**</w:t>
            </w:r>
          </w:p>
        </w:tc>
        <w:tc>
          <w:tcPr>
            <w:tcW w:w="1530" w:type="dxa"/>
            <w:tcBorders>
              <w:bottom w:val="single" w:sz="4" w:space="0" w:color="auto"/>
            </w:tcBorders>
            <w:vAlign w:val="bottom"/>
          </w:tcPr>
          <w:p w14:paraId="425F7F48" w14:textId="77777777" w:rsidR="002810D3" w:rsidRPr="00F56323" w:rsidRDefault="00CF5E1B" w:rsidP="009028D0">
            <w:pPr>
              <w:autoSpaceDE w:val="0"/>
              <w:autoSpaceDN w:val="0"/>
              <w:adjustRightInd w:val="0"/>
              <w:jc w:val="center"/>
              <w:rPr>
                <w:noProof w:val="0"/>
                <w:szCs w:val="22"/>
              </w:rPr>
            </w:pPr>
            <w:r w:rsidRPr="00F56323">
              <w:rPr>
                <w:noProof w:val="0"/>
                <w:szCs w:val="22"/>
              </w:rPr>
              <w:noBreakHyphen/>
              <w:t>1,</w:t>
            </w:r>
            <w:r w:rsidR="002810D3" w:rsidRPr="00F56323">
              <w:rPr>
                <w:noProof w:val="0"/>
                <w:szCs w:val="22"/>
              </w:rPr>
              <w:t>2</w:t>
            </w:r>
          </w:p>
        </w:tc>
        <w:tc>
          <w:tcPr>
            <w:tcW w:w="1800" w:type="dxa"/>
            <w:tcBorders>
              <w:bottom w:val="single" w:sz="4" w:space="0" w:color="auto"/>
            </w:tcBorders>
            <w:vAlign w:val="bottom"/>
          </w:tcPr>
          <w:p w14:paraId="64A2B2B0" w14:textId="77777777" w:rsidR="002810D3" w:rsidRPr="00F56323" w:rsidRDefault="00CF5E1B" w:rsidP="009028D0">
            <w:pPr>
              <w:autoSpaceDE w:val="0"/>
              <w:autoSpaceDN w:val="0"/>
              <w:adjustRightInd w:val="0"/>
              <w:jc w:val="center"/>
              <w:rPr>
                <w:noProof w:val="0"/>
                <w:szCs w:val="22"/>
              </w:rPr>
            </w:pPr>
            <w:r w:rsidRPr="00F56323">
              <w:rPr>
                <w:noProof w:val="0"/>
                <w:szCs w:val="22"/>
              </w:rPr>
              <w:noBreakHyphen/>
              <w:t>6,</w:t>
            </w:r>
            <w:r w:rsidR="002810D3" w:rsidRPr="00F56323">
              <w:rPr>
                <w:noProof w:val="0"/>
                <w:szCs w:val="22"/>
              </w:rPr>
              <w:t>4**</w:t>
            </w:r>
          </w:p>
        </w:tc>
      </w:tr>
      <w:tr w:rsidR="002810D3" w:rsidRPr="00F56323" w14:paraId="55A68F53" w14:textId="77777777" w:rsidTr="0032042C">
        <w:trPr>
          <w:cantSplit/>
          <w:jc w:val="center"/>
        </w:trPr>
        <w:tc>
          <w:tcPr>
            <w:tcW w:w="9107" w:type="dxa"/>
            <w:gridSpan w:val="5"/>
            <w:tcBorders>
              <w:left w:val="nil"/>
              <w:bottom w:val="nil"/>
              <w:right w:val="nil"/>
            </w:tcBorders>
            <w:vAlign w:val="bottom"/>
          </w:tcPr>
          <w:p w14:paraId="3D43F5B8" w14:textId="77777777" w:rsidR="002810D3" w:rsidRPr="00F56323" w:rsidRDefault="002810D3" w:rsidP="009028D0">
            <w:pPr>
              <w:tabs>
                <w:tab w:val="clear" w:pos="567"/>
                <w:tab w:val="left" w:pos="284"/>
              </w:tabs>
              <w:autoSpaceDE w:val="0"/>
              <w:autoSpaceDN w:val="0"/>
              <w:adjustRightInd w:val="0"/>
              <w:ind w:left="284" w:hanging="284"/>
              <w:rPr>
                <w:noProof w:val="0"/>
                <w:sz w:val="18"/>
                <w:szCs w:val="18"/>
              </w:rPr>
            </w:pPr>
            <w:r w:rsidRPr="00F56323">
              <w:rPr>
                <w:noProof w:val="0"/>
                <w:szCs w:val="18"/>
                <w:vertAlign w:val="superscript"/>
              </w:rPr>
              <w:t>a</w:t>
            </w:r>
            <w:r w:rsidRPr="00F56323">
              <w:rPr>
                <w:noProof w:val="0"/>
                <w:szCs w:val="18"/>
                <w:vertAlign w:val="superscript"/>
              </w:rPr>
              <w:tab/>
            </w:r>
            <w:r w:rsidRPr="00F56323">
              <w:rPr>
                <w:noProof w:val="0"/>
                <w:sz w:val="18"/>
                <w:szCs w:val="18"/>
              </w:rPr>
              <w:t xml:space="preserve">n </w:t>
            </w:r>
            <w:r w:rsidR="00CF5E1B" w:rsidRPr="00F56323">
              <w:rPr>
                <w:noProof w:val="0"/>
                <w:sz w:val="18"/>
                <w:szCs w:val="18"/>
              </w:rPr>
              <w:t>reflete os doentes aleatorizados e tratados</w:t>
            </w:r>
          </w:p>
          <w:p w14:paraId="73366FA1" w14:textId="77777777" w:rsidR="002810D3" w:rsidRPr="00F56323" w:rsidRDefault="002810D3" w:rsidP="009028D0">
            <w:pPr>
              <w:tabs>
                <w:tab w:val="clear" w:pos="567"/>
                <w:tab w:val="left" w:pos="284"/>
              </w:tabs>
              <w:autoSpaceDE w:val="0"/>
              <w:autoSpaceDN w:val="0"/>
              <w:adjustRightInd w:val="0"/>
              <w:ind w:left="284" w:hanging="284"/>
              <w:rPr>
                <w:noProof w:val="0"/>
                <w:sz w:val="18"/>
                <w:szCs w:val="18"/>
              </w:rPr>
            </w:pPr>
            <w:r w:rsidRPr="00F56323">
              <w:rPr>
                <w:noProof w:val="0"/>
                <w:szCs w:val="18"/>
                <w:vertAlign w:val="superscript"/>
              </w:rPr>
              <w:t>b</w:t>
            </w:r>
            <w:r w:rsidRPr="00F56323">
              <w:rPr>
                <w:noProof w:val="0"/>
                <w:szCs w:val="18"/>
                <w:vertAlign w:val="superscript"/>
              </w:rPr>
              <w:tab/>
            </w:r>
            <w:r w:rsidRPr="00F56323">
              <w:rPr>
                <w:i/>
                <w:noProof w:val="0"/>
                <w:sz w:val="18"/>
                <w:szCs w:val="18"/>
              </w:rPr>
              <w:t>Ankylosing Spondylitis Disease Activity Score C-Reactive Protein</w:t>
            </w:r>
            <w:r w:rsidRPr="00F56323">
              <w:rPr>
                <w:noProof w:val="0"/>
                <w:sz w:val="18"/>
                <w:szCs w:val="18"/>
              </w:rPr>
              <w:t xml:space="preserve"> (</w:t>
            </w:r>
            <w:r w:rsidR="00F83F80" w:rsidRPr="00F56323">
              <w:rPr>
                <w:noProof w:val="0"/>
                <w:sz w:val="18"/>
                <w:szCs w:val="18"/>
              </w:rPr>
              <w:t>TP</w:t>
            </w:r>
            <w:r w:rsidR="0043740D" w:rsidRPr="00F56323">
              <w:rPr>
                <w:noProof w:val="0"/>
                <w:sz w:val="18"/>
                <w:szCs w:val="18"/>
              </w:rPr>
              <w:t>T</w:t>
            </w:r>
            <w:r w:rsidRPr="00F56323">
              <w:rPr>
                <w:noProof w:val="0"/>
                <w:sz w:val="18"/>
                <w:szCs w:val="18"/>
              </w:rPr>
              <w:noBreakHyphen/>
              <w:t xml:space="preserve">Placebo, N = 90; </w:t>
            </w:r>
            <w:r w:rsidR="00F83F80" w:rsidRPr="00F56323">
              <w:rPr>
                <w:noProof w:val="0"/>
                <w:sz w:val="18"/>
                <w:szCs w:val="18"/>
              </w:rPr>
              <w:t>TP</w:t>
            </w:r>
            <w:r w:rsidR="0043740D" w:rsidRPr="00F56323">
              <w:rPr>
                <w:noProof w:val="0"/>
                <w:sz w:val="18"/>
                <w:szCs w:val="18"/>
              </w:rPr>
              <w:t>T</w:t>
            </w:r>
            <w:r w:rsidRPr="00F56323">
              <w:rPr>
                <w:noProof w:val="0"/>
                <w:sz w:val="18"/>
                <w:szCs w:val="18"/>
              </w:rPr>
              <w:noBreakHyphen/>
              <w:t xml:space="preserve">Simponi 50 mg, N = 88; </w:t>
            </w:r>
            <w:r w:rsidR="00300037" w:rsidRPr="00F56323">
              <w:rPr>
                <w:noProof w:val="0"/>
                <w:sz w:val="18"/>
                <w:szCs w:val="18"/>
              </w:rPr>
              <w:t>SOI</w:t>
            </w:r>
            <w:r w:rsidRPr="00F56323">
              <w:rPr>
                <w:noProof w:val="0"/>
                <w:sz w:val="18"/>
                <w:szCs w:val="18"/>
              </w:rPr>
              <w:noBreakHyphen/>
              <w:t xml:space="preserve">Placebo, N = 71; </w:t>
            </w:r>
            <w:r w:rsidR="00300037" w:rsidRPr="00F56323">
              <w:rPr>
                <w:noProof w:val="0"/>
                <w:sz w:val="18"/>
                <w:szCs w:val="18"/>
              </w:rPr>
              <w:t>SOI</w:t>
            </w:r>
            <w:r w:rsidRPr="00F56323">
              <w:rPr>
                <w:noProof w:val="0"/>
                <w:sz w:val="18"/>
                <w:szCs w:val="18"/>
              </w:rPr>
              <w:noBreakHyphen/>
              <w:t>Simponi 50 mg, N = 71)</w:t>
            </w:r>
          </w:p>
          <w:p w14:paraId="0A6560E3" w14:textId="77777777" w:rsidR="002810D3" w:rsidRPr="00F56323" w:rsidRDefault="002810D3" w:rsidP="009028D0">
            <w:pPr>
              <w:tabs>
                <w:tab w:val="clear" w:pos="567"/>
                <w:tab w:val="left" w:pos="284"/>
              </w:tabs>
              <w:autoSpaceDE w:val="0"/>
              <w:autoSpaceDN w:val="0"/>
              <w:adjustRightInd w:val="0"/>
              <w:ind w:left="284" w:hanging="284"/>
              <w:rPr>
                <w:noProof w:val="0"/>
                <w:sz w:val="18"/>
                <w:szCs w:val="18"/>
              </w:rPr>
            </w:pPr>
            <w:r w:rsidRPr="00F56323">
              <w:rPr>
                <w:noProof w:val="0"/>
                <w:szCs w:val="18"/>
                <w:vertAlign w:val="superscript"/>
              </w:rPr>
              <w:t>c</w:t>
            </w:r>
            <w:r w:rsidRPr="00F56323">
              <w:rPr>
                <w:noProof w:val="0"/>
                <w:szCs w:val="18"/>
                <w:vertAlign w:val="superscript"/>
              </w:rPr>
              <w:tab/>
            </w:r>
            <w:r w:rsidRPr="00F56323">
              <w:rPr>
                <w:noProof w:val="0"/>
                <w:sz w:val="18"/>
                <w:szCs w:val="18"/>
              </w:rPr>
              <w:t xml:space="preserve">n </w:t>
            </w:r>
            <w:r w:rsidR="00300037" w:rsidRPr="00F56323">
              <w:rPr>
                <w:noProof w:val="0"/>
                <w:sz w:val="18"/>
                <w:szCs w:val="18"/>
              </w:rPr>
              <w:t>reflete o número de doentes com dados de RMN na linha de base e semana 16</w:t>
            </w:r>
          </w:p>
          <w:p w14:paraId="6E429F6E" w14:textId="77777777" w:rsidR="002810D3" w:rsidRPr="008D0652" w:rsidRDefault="002810D3" w:rsidP="009028D0">
            <w:pPr>
              <w:tabs>
                <w:tab w:val="clear" w:pos="567"/>
                <w:tab w:val="left" w:pos="284"/>
              </w:tabs>
              <w:autoSpaceDE w:val="0"/>
              <w:autoSpaceDN w:val="0"/>
              <w:adjustRightInd w:val="0"/>
              <w:ind w:left="284" w:hanging="284"/>
              <w:rPr>
                <w:noProof w:val="0"/>
                <w:sz w:val="18"/>
                <w:szCs w:val="18"/>
                <w:lang w:val="en-GB"/>
              </w:rPr>
            </w:pPr>
            <w:r w:rsidRPr="008D0652">
              <w:rPr>
                <w:noProof w:val="0"/>
                <w:szCs w:val="18"/>
                <w:vertAlign w:val="superscript"/>
                <w:lang w:val="en-GB"/>
              </w:rPr>
              <w:t>d</w:t>
            </w:r>
            <w:r w:rsidRPr="008D0652">
              <w:rPr>
                <w:noProof w:val="0"/>
                <w:szCs w:val="18"/>
                <w:vertAlign w:val="superscript"/>
                <w:lang w:val="en-GB"/>
              </w:rPr>
              <w:tab/>
            </w:r>
            <w:r w:rsidRPr="008D0652">
              <w:rPr>
                <w:noProof w:val="0"/>
                <w:sz w:val="18"/>
                <w:szCs w:val="18"/>
                <w:lang w:val="en-GB"/>
              </w:rPr>
              <w:t>SPARCC (</w:t>
            </w:r>
            <w:proofErr w:type="spellStart"/>
            <w:r w:rsidRPr="008D0652">
              <w:rPr>
                <w:noProof w:val="0"/>
                <w:sz w:val="18"/>
                <w:szCs w:val="18"/>
                <w:lang w:val="en-GB"/>
              </w:rPr>
              <w:t>Spondyloarthritis</w:t>
            </w:r>
            <w:proofErr w:type="spellEnd"/>
            <w:r w:rsidRPr="008D0652">
              <w:rPr>
                <w:noProof w:val="0"/>
                <w:sz w:val="18"/>
                <w:szCs w:val="18"/>
                <w:lang w:val="en-GB"/>
              </w:rPr>
              <w:t xml:space="preserve"> Research Consortium of Canada)</w:t>
            </w:r>
          </w:p>
          <w:p w14:paraId="0CEB3D4B" w14:textId="77777777" w:rsidR="002810D3" w:rsidRPr="00F56323" w:rsidRDefault="002810D3" w:rsidP="009028D0">
            <w:pPr>
              <w:tabs>
                <w:tab w:val="clear" w:pos="567"/>
                <w:tab w:val="left" w:pos="284"/>
              </w:tabs>
              <w:autoSpaceDE w:val="0"/>
              <w:autoSpaceDN w:val="0"/>
              <w:adjustRightInd w:val="0"/>
              <w:ind w:left="284" w:hanging="284"/>
              <w:rPr>
                <w:noProof w:val="0"/>
                <w:sz w:val="18"/>
                <w:szCs w:val="18"/>
              </w:rPr>
            </w:pPr>
            <w:r w:rsidRPr="005669A2">
              <w:rPr>
                <w:noProof w:val="0"/>
                <w:sz w:val="18"/>
                <w:szCs w:val="18"/>
              </w:rPr>
              <w:t>**</w:t>
            </w:r>
            <w:r w:rsidRPr="005669A2">
              <w:rPr>
                <w:noProof w:val="0"/>
                <w:sz w:val="18"/>
                <w:szCs w:val="18"/>
              </w:rPr>
              <w:tab/>
              <w:t>p &lt; 0</w:t>
            </w:r>
            <w:r w:rsidR="00F96406" w:rsidRPr="005669A2">
              <w:rPr>
                <w:noProof w:val="0"/>
                <w:sz w:val="18"/>
                <w:szCs w:val="18"/>
              </w:rPr>
              <w:t>,</w:t>
            </w:r>
            <w:r w:rsidRPr="00072976">
              <w:rPr>
                <w:noProof w:val="0"/>
                <w:sz w:val="18"/>
                <w:szCs w:val="18"/>
              </w:rPr>
              <w:t xml:space="preserve">0001 </w:t>
            </w:r>
            <w:r w:rsidR="00F83F80" w:rsidRPr="00072976">
              <w:rPr>
                <w:noProof w:val="0"/>
                <w:sz w:val="18"/>
                <w:szCs w:val="18"/>
              </w:rPr>
              <w:t>para comparações de</w:t>
            </w:r>
            <w:r w:rsidRPr="00D30D10">
              <w:rPr>
                <w:noProof w:val="0"/>
                <w:sz w:val="18"/>
                <w:szCs w:val="18"/>
              </w:rPr>
              <w:t xml:space="preserve"> Simponi </w:t>
            </w:r>
            <w:r w:rsidRPr="00D30D10">
              <w:rPr>
                <w:i/>
                <w:noProof w:val="0"/>
                <w:sz w:val="18"/>
                <w:szCs w:val="18"/>
              </w:rPr>
              <w:t>vs</w:t>
            </w:r>
            <w:r w:rsidR="00F83F80" w:rsidRPr="00D30D10">
              <w:rPr>
                <w:noProof w:val="0"/>
                <w:sz w:val="18"/>
                <w:szCs w:val="18"/>
              </w:rPr>
              <w:t xml:space="preserve"> placebo</w:t>
            </w:r>
          </w:p>
          <w:p w14:paraId="379B2350" w14:textId="77777777" w:rsidR="002810D3" w:rsidRPr="00F56323" w:rsidRDefault="002810D3" w:rsidP="009028D0">
            <w:pPr>
              <w:tabs>
                <w:tab w:val="clear" w:pos="567"/>
                <w:tab w:val="left" w:pos="284"/>
              </w:tabs>
              <w:autoSpaceDE w:val="0"/>
              <w:autoSpaceDN w:val="0"/>
              <w:adjustRightInd w:val="0"/>
              <w:ind w:left="284" w:hanging="284"/>
              <w:rPr>
                <w:noProof w:val="0"/>
                <w:sz w:val="18"/>
                <w:szCs w:val="18"/>
                <w:highlight w:val="yellow"/>
              </w:rPr>
            </w:pPr>
            <w:r w:rsidRPr="00F56323">
              <w:rPr>
                <w:noProof w:val="0"/>
                <w:sz w:val="18"/>
                <w:szCs w:val="18"/>
              </w:rPr>
              <w:t>*</w:t>
            </w:r>
            <w:r w:rsidRPr="00F56323">
              <w:rPr>
                <w:noProof w:val="0"/>
                <w:sz w:val="18"/>
                <w:szCs w:val="18"/>
              </w:rPr>
              <w:tab/>
              <w:t>p &lt; 0</w:t>
            </w:r>
            <w:r w:rsidR="00F96406" w:rsidRPr="00F56323">
              <w:rPr>
                <w:noProof w:val="0"/>
                <w:sz w:val="18"/>
                <w:szCs w:val="18"/>
              </w:rPr>
              <w:t>,</w:t>
            </w:r>
            <w:r w:rsidRPr="00F56323">
              <w:rPr>
                <w:noProof w:val="0"/>
                <w:sz w:val="18"/>
                <w:szCs w:val="18"/>
              </w:rPr>
              <w:t xml:space="preserve">05 </w:t>
            </w:r>
            <w:r w:rsidR="00F83F80" w:rsidRPr="00F56323">
              <w:rPr>
                <w:noProof w:val="0"/>
                <w:sz w:val="18"/>
                <w:szCs w:val="18"/>
              </w:rPr>
              <w:t>para comparações de</w:t>
            </w:r>
            <w:r w:rsidRPr="00F56323">
              <w:rPr>
                <w:noProof w:val="0"/>
                <w:sz w:val="18"/>
                <w:szCs w:val="18"/>
              </w:rPr>
              <w:t xml:space="preserve"> Simponi </w:t>
            </w:r>
            <w:r w:rsidRPr="00F56323">
              <w:rPr>
                <w:i/>
                <w:noProof w:val="0"/>
                <w:sz w:val="18"/>
                <w:szCs w:val="18"/>
              </w:rPr>
              <w:t>vs</w:t>
            </w:r>
            <w:r w:rsidRPr="00F56323">
              <w:rPr>
                <w:noProof w:val="0"/>
                <w:sz w:val="18"/>
                <w:szCs w:val="18"/>
              </w:rPr>
              <w:t xml:space="preserve"> placebo</w:t>
            </w:r>
          </w:p>
        </w:tc>
      </w:tr>
    </w:tbl>
    <w:p w14:paraId="71D54621" w14:textId="77777777" w:rsidR="00B10838" w:rsidRPr="00F56323" w:rsidRDefault="00B10838" w:rsidP="009028D0">
      <w:pPr>
        <w:rPr>
          <w:noProof w:val="0"/>
        </w:rPr>
      </w:pPr>
    </w:p>
    <w:p w14:paraId="1DF05E2C" w14:textId="77777777" w:rsidR="00274DC6" w:rsidRPr="00F56323" w:rsidRDefault="00274DC6" w:rsidP="009028D0">
      <w:pPr>
        <w:rPr>
          <w:noProof w:val="0"/>
          <w:szCs w:val="22"/>
        </w:rPr>
      </w:pPr>
      <w:r w:rsidRPr="00F56323">
        <w:rPr>
          <w:noProof w:val="0"/>
        </w:rPr>
        <w:t>Foram demonstradas m</w:t>
      </w:r>
      <w:r w:rsidR="00FD6CA1" w:rsidRPr="00F56323">
        <w:rPr>
          <w:noProof w:val="0"/>
        </w:rPr>
        <w:t>elhorias estatisticamente significativas nos sinais e sintomas da EAx não</w:t>
      </w:r>
      <w:r w:rsidR="0083624B" w:rsidRPr="00F56323">
        <w:rPr>
          <w:noProof w:val="0"/>
        </w:rPr>
        <w:noBreakHyphen/>
      </w:r>
      <w:r w:rsidR="00FD6CA1" w:rsidRPr="00F56323">
        <w:rPr>
          <w:noProof w:val="0"/>
        </w:rPr>
        <w:t xml:space="preserve">radiográfica ativa grave </w:t>
      </w:r>
      <w:r w:rsidRPr="00F56323">
        <w:rPr>
          <w:noProof w:val="0"/>
        </w:rPr>
        <w:t xml:space="preserve">em doentes tratados com </w:t>
      </w:r>
      <w:r w:rsidRPr="00F56323">
        <w:rPr>
          <w:noProof w:val="0"/>
          <w:szCs w:val="22"/>
        </w:rPr>
        <w:t>Simponi 50 mg em comparação com placebo à semana </w:t>
      </w:r>
      <w:r w:rsidRPr="00F56323">
        <w:rPr>
          <w:noProof w:val="0"/>
        </w:rPr>
        <w:t>16 (Tabela 6). Foram observadas melhorias na primeira avaliação (semana 4)</w:t>
      </w:r>
      <w:r w:rsidR="00E321EE" w:rsidRPr="00F56323">
        <w:rPr>
          <w:noProof w:val="0"/>
        </w:rPr>
        <w:t xml:space="preserve"> </w:t>
      </w:r>
      <w:r w:rsidRPr="00F56323">
        <w:rPr>
          <w:noProof w:val="0"/>
        </w:rPr>
        <w:t xml:space="preserve">após a administração inicial de Simponi. A pontuação SPARCC como medida pelo RMN mostrou reduções estatisticamente significativas na inflamação das articulações </w:t>
      </w:r>
      <w:r w:rsidR="00E321EE" w:rsidRPr="00F56323">
        <w:rPr>
          <w:noProof w:val="0"/>
        </w:rPr>
        <w:t>sacroilíacas</w:t>
      </w:r>
      <w:r w:rsidRPr="00F56323">
        <w:rPr>
          <w:noProof w:val="0"/>
        </w:rPr>
        <w:t xml:space="preserve"> à semana 16 em doentes tratados com Simponi 50 mg em comparação com placebo (Tabela 6). A dor, avaliada através d</w:t>
      </w:r>
      <w:r w:rsidR="0043740D" w:rsidRPr="00F56323">
        <w:rPr>
          <w:noProof w:val="0"/>
        </w:rPr>
        <w:t>e escala</w:t>
      </w:r>
      <w:r w:rsidRPr="00F56323">
        <w:rPr>
          <w:noProof w:val="0"/>
        </w:rPr>
        <w:t xml:space="preserve"> EVA para a </w:t>
      </w:r>
      <w:r w:rsidR="0057411E" w:rsidRPr="00F56323">
        <w:rPr>
          <w:noProof w:val="0"/>
        </w:rPr>
        <w:t>Dorsalgia Total e Dorsalgia Noturna, e a atividade da doença medida pelo ASDAS</w:t>
      </w:r>
      <w:r w:rsidR="0083624B" w:rsidRPr="00F56323">
        <w:rPr>
          <w:noProof w:val="0"/>
        </w:rPr>
        <w:noBreakHyphen/>
      </w:r>
      <w:r w:rsidR="0057411E" w:rsidRPr="00F56323">
        <w:rPr>
          <w:noProof w:val="0"/>
        </w:rPr>
        <w:t xml:space="preserve">C, também mostraram melhorias estatisticamente significativas a partir da linha de base até </w:t>
      </w:r>
      <w:r w:rsidR="006123DB" w:rsidRPr="00F56323">
        <w:rPr>
          <w:noProof w:val="0"/>
        </w:rPr>
        <w:t>à</w:t>
      </w:r>
      <w:r w:rsidR="0057411E" w:rsidRPr="00F56323">
        <w:rPr>
          <w:noProof w:val="0"/>
        </w:rPr>
        <w:t xml:space="preserve"> semana 16 em doentes tratados com Simponi</w:t>
      </w:r>
      <w:r w:rsidR="001448BE" w:rsidRPr="00F56323">
        <w:rPr>
          <w:noProof w:val="0"/>
        </w:rPr>
        <w:t xml:space="preserve"> </w:t>
      </w:r>
      <w:r w:rsidR="0057411E" w:rsidRPr="00F56323">
        <w:rPr>
          <w:noProof w:val="0"/>
        </w:rPr>
        <w:t>50</w:t>
      </w:r>
      <w:r w:rsidR="001448BE" w:rsidRPr="00F56323">
        <w:rPr>
          <w:noProof w:val="0"/>
        </w:rPr>
        <w:t> </w:t>
      </w:r>
      <w:r w:rsidR="0057411E" w:rsidRPr="00F56323">
        <w:rPr>
          <w:noProof w:val="0"/>
        </w:rPr>
        <w:t xml:space="preserve">mg em comparação com </w:t>
      </w:r>
      <w:r w:rsidR="0057411E" w:rsidRPr="00F56323">
        <w:rPr>
          <w:noProof w:val="0"/>
          <w:szCs w:val="22"/>
        </w:rPr>
        <w:t>placebo (p &lt; 0,0001).</w:t>
      </w:r>
    </w:p>
    <w:p w14:paraId="29596CF7" w14:textId="77777777" w:rsidR="0057411E" w:rsidRPr="00F56323" w:rsidRDefault="0057411E" w:rsidP="009028D0">
      <w:pPr>
        <w:rPr>
          <w:noProof w:val="0"/>
          <w:szCs w:val="22"/>
        </w:rPr>
      </w:pPr>
    </w:p>
    <w:p w14:paraId="66B6154C" w14:textId="77777777" w:rsidR="0057411E" w:rsidRPr="00F56323" w:rsidRDefault="006123DB" w:rsidP="009028D0">
      <w:pPr>
        <w:rPr>
          <w:noProof w:val="0"/>
        </w:rPr>
      </w:pPr>
      <w:r w:rsidRPr="00F56323">
        <w:rPr>
          <w:noProof w:val="0"/>
        </w:rPr>
        <w:t xml:space="preserve">Foram demonstradas melhorias estatisticamente significativas na mobilidade da coluna </w:t>
      </w:r>
      <w:r w:rsidR="0043740D" w:rsidRPr="00F56323">
        <w:rPr>
          <w:noProof w:val="0"/>
        </w:rPr>
        <w:t>na avaliação</w:t>
      </w:r>
      <w:r w:rsidRPr="00F56323">
        <w:rPr>
          <w:noProof w:val="0"/>
        </w:rPr>
        <w:t xml:space="preserve"> pelo BASMI (</w:t>
      </w:r>
      <w:r w:rsidRPr="00F56323">
        <w:rPr>
          <w:i/>
          <w:noProof w:val="0"/>
          <w:szCs w:val="22"/>
        </w:rPr>
        <w:t>Bath Ankylosing Spondylitis Metrology Index</w:t>
      </w:r>
      <w:r w:rsidRPr="00F56323">
        <w:rPr>
          <w:noProof w:val="0"/>
          <w:szCs w:val="22"/>
        </w:rPr>
        <w:t xml:space="preserve">) e na função física </w:t>
      </w:r>
      <w:r w:rsidR="0059271C" w:rsidRPr="00F56323">
        <w:rPr>
          <w:noProof w:val="0"/>
          <w:szCs w:val="22"/>
        </w:rPr>
        <w:t>na avaliação</w:t>
      </w:r>
      <w:r w:rsidRPr="00F56323">
        <w:rPr>
          <w:noProof w:val="0"/>
          <w:szCs w:val="22"/>
        </w:rPr>
        <w:t xml:space="preserve"> pelo BASFI, em doentes tratados com Simponi 50 mg em comparação com doentes tratados com placebo (p &lt; 0,0001). Os doentes tratados com Simponi </w:t>
      </w:r>
      <w:r w:rsidRPr="00F56323">
        <w:rPr>
          <w:noProof w:val="0"/>
        </w:rPr>
        <w:t xml:space="preserve">tiveram </w:t>
      </w:r>
      <w:r w:rsidR="0059271C" w:rsidRPr="00F56323">
        <w:rPr>
          <w:noProof w:val="0"/>
        </w:rPr>
        <w:t>uma melhoria</w:t>
      </w:r>
      <w:r w:rsidR="00A33D47" w:rsidRPr="00F56323">
        <w:rPr>
          <w:noProof w:val="0"/>
        </w:rPr>
        <w:t xml:space="preserve"> </w:t>
      </w:r>
      <w:r w:rsidR="0059271C" w:rsidRPr="00F56323">
        <w:rPr>
          <w:noProof w:val="0"/>
        </w:rPr>
        <w:t xml:space="preserve">mais significativa na qualidade de vida relacionada com a saúde nas avaliações através do </w:t>
      </w:r>
      <w:r w:rsidR="00352922" w:rsidRPr="00F56323">
        <w:rPr>
          <w:noProof w:val="0"/>
        </w:rPr>
        <w:t>ASQoL, EQ</w:t>
      </w:r>
      <w:r w:rsidR="00352922" w:rsidRPr="00F56323">
        <w:rPr>
          <w:noProof w:val="0"/>
        </w:rPr>
        <w:noBreakHyphen/>
        <w:t xml:space="preserve">5D </w:t>
      </w:r>
      <w:r w:rsidR="00A33D47" w:rsidRPr="00F56323">
        <w:rPr>
          <w:noProof w:val="0"/>
        </w:rPr>
        <w:t>e n</w:t>
      </w:r>
      <w:r w:rsidR="00B2416D" w:rsidRPr="00F56323">
        <w:rPr>
          <w:noProof w:val="0"/>
        </w:rPr>
        <w:t>as</w:t>
      </w:r>
      <w:r w:rsidR="00352922" w:rsidRPr="00F56323">
        <w:rPr>
          <w:noProof w:val="0"/>
        </w:rPr>
        <w:t xml:space="preserve"> componentes </w:t>
      </w:r>
      <w:r w:rsidR="00E321EE" w:rsidRPr="00F56323">
        <w:rPr>
          <w:noProof w:val="0"/>
        </w:rPr>
        <w:t>física</w:t>
      </w:r>
      <w:r w:rsidR="00352922" w:rsidRPr="00F56323">
        <w:rPr>
          <w:noProof w:val="0"/>
        </w:rPr>
        <w:t xml:space="preserve"> e menta</w:t>
      </w:r>
      <w:r w:rsidR="00B2416D" w:rsidRPr="00F56323">
        <w:rPr>
          <w:noProof w:val="0"/>
        </w:rPr>
        <w:t>l</w:t>
      </w:r>
      <w:r w:rsidR="00352922" w:rsidRPr="00F56323">
        <w:rPr>
          <w:noProof w:val="0"/>
        </w:rPr>
        <w:t xml:space="preserve"> do SF-36</w:t>
      </w:r>
      <w:r w:rsidR="00B2416D" w:rsidRPr="00F56323">
        <w:rPr>
          <w:noProof w:val="0"/>
        </w:rPr>
        <w:t>,</w:t>
      </w:r>
      <w:r w:rsidR="00352922" w:rsidRPr="00F56323">
        <w:rPr>
          <w:noProof w:val="0"/>
        </w:rPr>
        <w:t xml:space="preserve"> e tiveram melhoria</w:t>
      </w:r>
      <w:r w:rsidR="0059271C" w:rsidRPr="00F56323">
        <w:rPr>
          <w:noProof w:val="0"/>
        </w:rPr>
        <w:t>s mais significativas na</w:t>
      </w:r>
      <w:r w:rsidR="00352922" w:rsidRPr="00F56323">
        <w:rPr>
          <w:noProof w:val="0"/>
        </w:rPr>
        <w:t xml:space="preserve"> produtividade avaliad</w:t>
      </w:r>
      <w:r w:rsidR="0059271C" w:rsidRPr="00F56323">
        <w:rPr>
          <w:noProof w:val="0"/>
        </w:rPr>
        <w:t>a</w:t>
      </w:r>
      <w:r w:rsidR="00352922" w:rsidRPr="00F56323">
        <w:rPr>
          <w:noProof w:val="0"/>
        </w:rPr>
        <w:t xml:space="preserve"> pela maior redução </w:t>
      </w:r>
      <w:r w:rsidR="0059271C" w:rsidRPr="00F56323">
        <w:rPr>
          <w:noProof w:val="0"/>
        </w:rPr>
        <w:t xml:space="preserve">global </w:t>
      </w:r>
      <w:r w:rsidR="00B2416D" w:rsidRPr="00F56323">
        <w:rPr>
          <w:noProof w:val="0"/>
        </w:rPr>
        <w:t xml:space="preserve">da </w:t>
      </w:r>
      <w:r w:rsidR="00A33D47" w:rsidRPr="00F56323">
        <w:rPr>
          <w:noProof w:val="0"/>
        </w:rPr>
        <w:t>i</w:t>
      </w:r>
      <w:r w:rsidR="00B2416D" w:rsidRPr="00F56323">
        <w:rPr>
          <w:noProof w:val="0"/>
        </w:rPr>
        <w:t>ncapacidade de trabalho e</w:t>
      </w:r>
      <w:r w:rsidR="00A96194" w:rsidRPr="00F56323">
        <w:rPr>
          <w:noProof w:val="0"/>
        </w:rPr>
        <w:t xml:space="preserve"> na</w:t>
      </w:r>
      <w:r w:rsidR="00B2416D" w:rsidRPr="00F56323">
        <w:rPr>
          <w:noProof w:val="0"/>
        </w:rPr>
        <w:t xml:space="preserve"> </w:t>
      </w:r>
      <w:r w:rsidR="0059271C" w:rsidRPr="00F56323">
        <w:rPr>
          <w:noProof w:val="0"/>
        </w:rPr>
        <w:t xml:space="preserve">redução da </w:t>
      </w:r>
      <w:r w:rsidR="00B2416D" w:rsidRPr="00F56323">
        <w:rPr>
          <w:noProof w:val="0"/>
        </w:rPr>
        <w:t xml:space="preserve">incapacidade de </w:t>
      </w:r>
      <w:r w:rsidR="00A96194" w:rsidRPr="00F56323">
        <w:rPr>
          <w:noProof w:val="0"/>
        </w:rPr>
        <w:t>realiza</w:t>
      </w:r>
      <w:r w:rsidR="0059271C" w:rsidRPr="00F56323">
        <w:rPr>
          <w:noProof w:val="0"/>
        </w:rPr>
        <w:t>ção</w:t>
      </w:r>
      <w:r w:rsidR="00B2416D" w:rsidRPr="00F56323">
        <w:rPr>
          <w:noProof w:val="0"/>
        </w:rPr>
        <w:t xml:space="preserve"> </w:t>
      </w:r>
      <w:r w:rsidR="0059271C" w:rsidRPr="00F56323">
        <w:rPr>
          <w:noProof w:val="0"/>
        </w:rPr>
        <w:t xml:space="preserve">de </w:t>
      </w:r>
      <w:r w:rsidR="00B2416D" w:rsidRPr="00F56323">
        <w:rPr>
          <w:noProof w:val="0"/>
        </w:rPr>
        <w:t>atividade</w:t>
      </w:r>
      <w:r w:rsidR="0059271C" w:rsidRPr="00F56323">
        <w:rPr>
          <w:noProof w:val="0"/>
        </w:rPr>
        <w:t>s</w:t>
      </w:r>
      <w:r w:rsidR="00B2416D" w:rsidRPr="00F56323">
        <w:rPr>
          <w:noProof w:val="0"/>
        </w:rPr>
        <w:t xml:space="preserve"> </w:t>
      </w:r>
      <w:r w:rsidR="0059271C" w:rsidRPr="00F56323">
        <w:rPr>
          <w:noProof w:val="0"/>
        </w:rPr>
        <w:t>através</w:t>
      </w:r>
      <w:r w:rsidR="00A33D47" w:rsidRPr="00F56323">
        <w:rPr>
          <w:noProof w:val="0"/>
        </w:rPr>
        <w:t xml:space="preserve"> </w:t>
      </w:r>
      <w:r w:rsidR="0059271C" w:rsidRPr="00F56323">
        <w:rPr>
          <w:noProof w:val="0"/>
        </w:rPr>
        <w:t>da</w:t>
      </w:r>
      <w:r w:rsidR="00B2416D" w:rsidRPr="00F56323">
        <w:rPr>
          <w:noProof w:val="0"/>
        </w:rPr>
        <w:t xml:space="preserve"> avalia</w:t>
      </w:r>
      <w:r w:rsidR="0059271C" w:rsidRPr="00F56323">
        <w:rPr>
          <w:noProof w:val="0"/>
        </w:rPr>
        <w:t>ção</w:t>
      </w:r>
      <w:r w:rsidR="00B2416D" w:rsidRPr="00F56323">
        <w:rPr>
          <w:noProof w:val="0"/>
        </w:rPr>
        <w:t xml:space="preserve"> pelo question</w:t>
      </w:r>
      <w:r w:rsidR="00A96194" w:rsidRPr="00F56323">
        <w:rPr>
          <w:noProof w:val="0"/>
        </w:rPr>
        <w:t>á</w:t>
      </w:r>
      <w:r w:rsidR="00B2416D" w:rsidRPr="00F56323">
        <w:rPr>
          <w:noProof w:val="0"/>
        </w:rPr>
        <w:t>rio WPAI, que os doentes a receber placebo.</w:t>
      </w:r>
    </w:p>
    <w:p w14:paraId="725BEF14" w14:textId="77777777" w:rsidR="00274DC6" w:rsidRPr="00F56323" w:rsidRDefault="00274DC6" w:rsidP="009028D0">
      <w:pPr>
        <w:rPr>
          <w:noProof w:val="0"/>
        </w:rPr>
      </w:pPr>
    </w:p>
    <w:p w14:paraId="4BEFD6BD" w14:textId="77777777" w:rsidR="008D0652" w:rsidRDefault="00A96194" w:rsidP="009028D0">
      <w:pPr>
        <w:rPr>
          <w:noProof w:val="0"/>
        </w:rPr>
      </w:pPr>
      <w:r w:rsidRPr="00F56323">
        <w:rPr>
          <w:noProof w:val="0"/>
        </w:rPr>
        <w:t xml:space="preserve">Para todos os objetivos </w:t>
      </w:r>
      <w:r w:rsidR="0059271C" w:rsidRPr="00F56323">
        <w:rPr>
          <w:noProof w:val="0"/>
        </w:rPr>
        <w:t xml:space="preserve">acima </w:t>
      </w:r>
      <w:r w:rsidRPr="00F56323">
        <w:rPr>
          <w:noProof w:val="0"/>
        </w:rPr>
        <w:t>descritos, foram também demonstrados resultados estatisticamente significativos na população SOI</w:t>
      </w:r>
      <w:r w:rsidR="004800C7" w:rsidRPr="00F56323">
        <w:rPr>
          <w:noProof w:val="0"/>
        </w:rPr>
        <w:t xml:space="preserve"> à semana 16</w:t>
      </w:r>
      <w:r w:rsidRPr="00F56323">
        <w:rPr>
          <w:noProof w:val="0"/>
        </w:rPr>
        <w:t>.</w:t>
      </w:r>
    </w:p>
    <w:p w14:paraId="4B0DEFE5" w14:textId="77777777" w:rsidR="00FD6CA1" w:rsidRPr="00F56323" w:rsidRDefault="00FD6CA1" w:rsidP="009028D0">
      <w:pPr>
        <w:rPr>
          <w:noProof w:val="0"/>
        </w:rPr>
      </w:pPr>
    </w:p>
    <w:p w14:paraId="70B8F8DC" w14:textId="77777777" w:rsidR="004800C7" w:rsidRPr="008D0652" w:rsidRDefault="001C4DDB" w:rsidP="009028D0">
      <w:pPr>
        <w:rPr>
          <w:noProof w:val="0"/>
        </w:rPr>
      </w:pPr>
      <w:r w:rsidRPr="00F56323">
        <w:rPr>
          <w:noProof w:val="0"/>
        </w:rPr>
        <w:lastRenderedPageBreak/>
        <w:t xml:space="preserve">Em ambas as populações, PTP e SOI, melhorias nos sinais e </w:t>
      </w:r>
      <w:r w:rsidR="00010C86" w:rsidRPr="00F56323">
        <w:rPr>
          <w:noProof w:val="0"/>
        </w:rPr>
        <w:t>sintomas</w:t>
      </w:r>
      <w:r w:rsidRPr="00F56323">
        <w:rPr>
          <w:noProof w:val="0"/>
        </w:rPr>
        <w:t xml:space="preserve">, mobilidade da coluna, na função física, qualidade de vida </w:t>
      </w:r>
      <w:r w:rsidR="00A72359" w:rsidRPr="00F56323">
        <w:rPr>
          <w:noProof w:val="0"/>
        </w:rPr>
        <w:t>e produtividade observadas à semana 16 entre os doentes tratados com Simponi 50</w:t>
      </w:r>
      <w:r w:rsidR="00010C86">
        <w:rPr>
          <w:noProof w:val="0"/>
        </w:rPr>
        <w:t> </w:t>
      </w:r>
      <w:r w:rsidR="00A72359" w:rsidRPr="008D0652">
        <w:rPr>
          <w:noProof w:val="0"/>
        </w:rPr>
        <w:t>mg continuou nos que se mantiveram no estudo à semana 52.</w:t>
      </w:r>
    </w:p>
    <w:p w14:paraId="032FF381" w14:textId="16F10127" w:rsidR="00A72359" w:rsidRDefault="00A72359" w:rsidP="009028D0">
      <w:pPr>
        <w:rPr>
          <w:noProof w:val="0"/>
        </w:rPr>
      </w:pPr>
    </w:p>
    <w:p w14:paraId="36C5F35C" w14:textId="524521C7" w:rsidR="00AD1429" w:rsidRDefault="00AD1429" w:rsidP="00606DB8">
      <w:pPr>
        <w:keepNext/>
        <w:rPr>
          <w:noProof w:val="0"/>
        </w:rPr>
      </w:pPr>
      <w:r>
        <w:rPr>
          <w:noProof w:val="0"/>
        </w:rPr>
        <w:t>GO</w:t>
      </w:r>
      <w:r w:rsidR="007239B4">
        <w:rPr>
          <w:noProof w:val="0"/>
        </w:rPr>
        <w:t>-</w:t>
      </w:r>
      <w:r>
        <w:rPr>
          <w:noProof w:val="0"/>
        </w:rPr>
        <w:t>BACK</w:t>
      </w:r>
    </w:p>
    <w:p w14:paraId="2E83FD19" w14:textId="329EF29A" w:rsidR="00AD1429" w:rsidRDefault="00AD1429" w:rsidP="00606DB8">
      <w:pPr>
        <w:keepNext/>
        <w:rPr>
          <w:noProof w:val="0"/>
        </w:rPr>
      </w:pPr>
    </w:p>
    <w:p w14:paraId="146408C7" w14:textId="18966E49" w:rsidR="008D1586" w:rsidRPr="00F11F55" w:rsidRDefault="007239B4" w:rsidP="00F11F55">
      <w:pPr>
        <w:rPr>
          <w:szCs w:val="22"/>
        </w:rPr>
      </w:pPr>
      <w:r>
        <w:rPr>
          <w:szCs w:val="22"/>
        </w:rPr>
        <w:t xml:space="preserve">A eficácia e segurança </w:t>
      </w:r>
      <w:r w:rsidRPr="00725E1D">
        <w:rPr>
          <w:szCs w:val="22"/>
        </w:rPr>
        <w:t>do tratamento continuado com golimumab (</w:t>
      </w:r>
      <w:r w:rsidR="00A06F1E">
        <w:rPr>
          <w:szCs w:val="22"/>
        </w:rPr>
        <w:t>posologia</w:t>
      </w:r>
      <w:r w:rsidRPr="00725E1D">
        <w:rPr>
          <w:szCs w:val="22"/>
        </w:rPr>
        <w:t xml:space="preserve"> </w:t>
      </w:r>
      <w:r w:rsidR="00451F1E">
        <w:rPr>
          <w:szCs w:val="22"/>
        </w:rPr>
        <w:t>completa</w:t>
      </w:r>
      <w:r w:rsidRPr="00725E1D">
        <w:rPr>
          <w:szCs w:val="22"/>
        </w:rPr>
        <w:t xml:space="preserve"> ou reduzida)</w:t>
      </w:r>
      <w:r>
        <w:rPr>
          <w:szCs w:val="22"/>
        </w:rPr>
        <w:t xml:space="preserve"> </w:t>
      </w:r>
      <w:r w:rsidR="00D8616E" w:rsidRPr="00725E1D">
        <w:rPr>
          <w:szCs w:val="22"/>
        </w:rPr>
        <w:t>em compara</w:t>
      </w:r>
      <w:r w:rsidR="00D8616E" w:rsidRPr="00725E1D">
        <w:rPr>
          <w:rFonts w:hint="eastAsia"/>
          <w:szCs w:val="22"/>
        </w:rPr>
        <w:t>çã</w:t>
      </w:r>
      <w:r w:rsidR="00D8616E" w:rsidRPr="00725E1D">
        <w:rPr>
          <w:szCs w:val="22"/>
        </w:rPr>
        <w:t xml:space="preserve">o com a </w:t>
      </w:r>
      <w:r w:rsidR="00D8616E">
        <w:rPr>
          <w:noProof w:val="0"/>
          <w:szCs w:val="22"/>
        </w:rPr>
        <w:t xml:space="preserve">descontinuação </w:t>
      </w:r>
      <w:r w:rsidR="00D8616E" w:rsidRPr="00725E1D">
        <w:rPr>
          <w:szCs w:val="22"/>
        </w:rPr>
        <w:t>do tratamento</w:t>
      </w:r>
      <w:r w:rsidR="00D8616E">
        <w:rPr>
          <w:szCs w:val="22"/>
        </w:rPr>
        <w:t xml:space="preserve"> </w:t>
      </w:r>
      <w:r>
        <w:rPr>
          <w:szCs w:val="22"/>
        </w:rPr>
        <w:t>f</w:t>
      </w:r>
      <w:r w:rsidR="006F486D" w:rsidRPr="00787710">
        <w:rPr>
          <w:szCs w:val="22"/>
        </w:rPr>
        <w:t xml:space="preserve">oi avaliada em </w:t>
      </w:r>
      <w:r w:rsidR="006F486D">
        <w:rPr>
          <w:noProof w:val="0"/>
          <w:szCs w:val="22"/>
        </w:rPr>
        <w:t>doentes</w:t>
      </w:r>
      <w:r w:rsidR="006F486D" w:rsidRPr="00787710">
        <w:rPr>
          <w:szCs w:val="22"/>
        </w:rPr>
        <w:t xml:space="preserve"> adultos (18</w:t>
      </w:r>
      <w:r w:rsidR="006F486D">
        <w:rPr>
          <w:noProof w:val="0"/>
          <w:szCs w:val="22"/>
        </w:rPr>
        <w:noBreakHyphen/>
      </w:r>
      <w:r w:rsidR="006F486D" w:rsidRPr="00787710">
        <w:rPr>
          <w:szCs w:val="22"/>
        </w:rPr>
        <w:t>45</w:t>
      </w:r>
      <w:r w:rsidR="006F486D">
        <w:rPr>
          <w:noProof w:val="0"/>
          <w:szCs w:val="22"/>
        </w:rPr>
        <w:t> </w:t>
      </w:r>
      <w:r w:rsidR="006F486D" w:rsidRPr="00787710">
        <w:rPr>
          <w:szCs w:val="22"/>
        </w:rPr>
        <w:t xml:space="preserve">anos de idade) com </w:t>
      </w:r>
      <w:r w:rsidR="00A06F1E" w:rsidRPr="009C3868">
        <w:rPr>
          <w:noProof w:val="0"/>
        </w:rPr>
        <w:t>EAx não</w:t>
      </w:r>
      <w:r w:rsidR="00A06F1E" w:rsidRPr="009C3868">
        <w:rPr>
          <w:noProof w:val="0"/>
        </w:rPr>
        <w:noBreakHyphen/>
        <w:t>radiográfica</w:t>
      </w:r>
      <w:r w:rsidR="00A06F1E" w:rsidRPr="00787710" w:rsidDel="00A06F1E">
        <w:rPr>
          <w:szCs w:val="22"/>
        </w:rPr>
        <w:t xml:space="preserve"> </w:t>
      </w:r>
      <w:r w:rsidR="006F486D" w:rsidRPr="00787710">
        <w:rPr>
          <w:szCs w:val="22"/>
        </w:rPr>
        <w:t>ativ</w:t>
      </w:r>
      <w:r w:rsidR="00A06F1E">
        <w:rPr>
          <w:szCs w:val="22"/>
        </w:rPr>
        <w:t>a</w:t>
      </w:r>
      <w:r w:rsidR="006F486D" w:rsidRPr="0052721E">
        <w:rPr>
          <w:szCs w:val="22"/>
        </w:rPr>
        <w:t xml:space="preserve"> </w:t>
      </w:r>
      <w:r w:rsidR="00D8616E">
        <w:rPr>
          <w:szCs w:val="22"/>
        </w:rPr>
        <w:t>que</w:t>
      </w:r>
      <w:r w:rsidR="006F486D">
        <w:rPr>
          <w:szCs w:val="22"/>
        </w:rPr>
        <w:t xml:space="preserve"> demonstr</w:t>
      </w:r>
      <w:r w:rsidR="00D8616E">
        <w:rPr>
          <w:szCs w:val="22"/>
        </w:rPr>
        <w:t>aram</w:t>
      </w:r>
      <w:r w:rsidR="008D1586" w:rsidRPr="00F11F55">
        <w:rPr>
          <w:szCs w:val="22"/>
        </w:rPr>
        <w:t xml:space="preserve"> remiss</w:t>
      </w:r>
      <w:r w:rsidR="008D1586" w:rsidRPr="00F11F55">
        <w:rPr>
          <w:rFonts w:hint="eastAsia"/>
          <w:szCs w:val="22"/>
        </w:rPr>
        <w:t>ã</w:t>
      </w:r>
      <w:r w:rsidR="008D1586" w:rsidRPr="00F11F55">
        <w:rPr>
          <w:szCs w:val="22"/>
        </w:rPr>
        <w:t>o sustentada</w:t>
      </w:r>
      <w:r w:rsidR="003B0AB7">
        <w:rPr>
          <w:noProof w:val="0"/>
          <w:szCs w:val="22"/>
        </w:rPr>
        <w:t xml:space="preserve"> em tratamento mensal</w:t>
      </w:r>
      <w:r w:rsidR="005068AE">
        <w:rPr>
          <w:noProof w:val="0"/>
          <w:szCs w:val="22"/>
        </w:rPr>
        <w:t xml:space="preserve"> com Simponi </w:t>
      </w:r>
      <w:r w:rsidR="008D1586" w:rsidRPr="00F11F55">
        <w:rPr>
          <w:szCs w:val="22"/>
        </w:rPr>
        <w:t>durante 10</w:t>
      </w:r>
      <w:r w:rsidR="008D1586">
        <w:rPr>
          <w:noProof w:val="0"/>
          <w:szCs w:val="22"/>
        </w:rPr>
        <w:t> </w:t>
      </w:r>
      <w:r w:rsidR="008D1586" w:rsidRPr="00F11F55">
        <w:rPr>
          <w:szCs w:val="22"/>
        </w:rPr>
        <w:t xml:space="preserve">meses </w:t>
      </w:r>
      <w:r w:rsidR="003B0AB7">
        <w:rPr>
          <w:noProof w:val="0"/>
          <w:szCs w:val="22"/>
        </w:rPr>
        <w:t xml:space="preserve">em </w:t>
      </w:r>
      <w:r w:rsidR="00DB6F18">
        <w:rPr>
          <w:noProof w:val="0"/>
          <w:szCs w:val="22"/>
        </w:rPr>
        <w:t>ensaio</w:t>
      </w:r>
      <w:r w:rsidR="003B0AB7">
        <w:rPr>
          <w:noProof w:val="0"/>
          <w:szCs w:val="22"/>
        </w:rPr>
        <w:t xml:space="preserve"> aberto</w:t>
      </w:r>
      <w:r w:rsidR="00DB6F18">
        <w:rPr>
          <w:noProof w:val="0"/>
          <w:szCs w:val="22"/>
        </w:rPr>
        <w:t xml:space="preserve"> (GO-BACK)</w:t>
      </w:r>
      <w:r w:rsidR="003B0AB7">
        <w:rPr>
          <w:noProof w:val="0"/>
          <w:szCs w:val="22"/>
        </w:rPr>
        <w:t>.</w:t>
      </w:r>
      <w:r w:rsidR="003B0AB7" w:rsidRPr="003B0AB7">
        <w:rPr>
          <w:noProof w:val="0"/>
          <w:szCs w:val="22"/>
        </w:rPr>
        <w:t xml:space="preserve"> </w:t>
      </w:r>
      <w:r w:rsidR="008D1586" w:rsidRPr="00F11F55">
        <w:rPr>
          <w:szCs w:val="22"/>
        </w:rPr>
        <w:t xml:space="preserve">Os </w:t>
      </w:r>
      <w:r w:rsidR="003B0AB7">
        <w:rPr>
          <w:noProof w:val="0"/>
          <w:szCs w:val="22"/>
        </w:rPr>
        <w:t>doentes e</w:t>
      </w:r>
      <w:r w:rsidR="008D1586" w:rsidRPr="00F11F55">
        <w:rPr>
          <w:szCs w:val="22"/>
        </w:rPr>
        <w:t>leg</w:t>
      </w:r>
      <w:r w:rsidR="008D1586" w:rsidRPr="00F11F55">
        <w:rPr>
          <w:rFonts w:hint="eastAsia"/>
          <w:szCs w:val="22"/>
        </w:rPr>
        <w:t>í</w:t>
      </w:r>
      <w:r w:rsidR="008D1586" w:rsidRPr="00F11F55">
        <w:rPr>
          <w:szCs w:val="22"/>
        </w:rPr>
        <w:t>veis (que alcan</w:t>
      </w:r>
      <w:r w:rsidR="008D1586" w:rsidRPr="00F11F55">
        <w:rPr>
          <w:rFonts w:hint="eastAsia"/>
          <w:szCs w:val="22"/>
        </w:rPr>
        <w:t>ç</w:t>
      </w:r>
      <w:r w:rsidR="008D1586" w:rsidRPr="00F11F55">
        <w:rPr>
          <w:szCs w:val="22"/>
        </w:rPr>
        <w:t>aram uma resposta cl</w:t>
      </w:r>
      <w:r w:rsidR="008D1586" w:rsidRPr="00F11F55">
        <w:rPr>
          <w:rFonts w:hint="eastAsia"/>
          <w:szCs w:val="22"/>
        </w:rPr>
        <w:t>í</w:t>
      </w:r>
      <w:r w:rsidR="008D1586" w:rsidRPr="00F11F55">
        <w:rPr>
          <w:szCs w:val="22"/>
        </w:rPr>
        <w:t xml:space="preserve">nica </w:t>
      </w:r>
      <w:r w:rsidR="007F7634">
        <w:rPr>
          <w:szCs w:val="22"/>
        </w:rPr>
        <w:t>ao</w:t>
      </w:r>
      <w:r w:rsidR="008D1586" w:rsidRPr="00F11F55">
        <w:rPr>
          <w:szCs w:val="22"/>
        </w:rPr>
        <w:t xml:space="preserve"> </w:t>
      </w:r>
      <w:r w:rsidR="007F7634">
        <w:rPr>
          <w:szCs w:val="22"/>
        </w:rPr>
        <w:t>M</w:t>
      </w:r>
      <w:r w:rsidR="008D1586" w:rsidRPr="00F11F55">
        <w:rPr>
          <w:rFonts w:hint="eastAsia"/>
          <w:szCs w:val="22"/>
        </w:rPr>
        <w:t>ê</w:t>
      </w:r>
      <w:r w:rsidR="008D1586" w:rsidRPr="00F11F55">
        <w:rPr>
          <w:szCs w:val="22"/>
        </w:rPr>
        <w:t>s</w:t>
      </w:r>
      <w:r w:rsidR="003B0AB7">
        <w:rPr>
          <w:noProof w:val="0"/>
          <w:szCs w:val="22"/>
        </w:rPr>
        <w:t> </w:t>
      </w:r>
      <w:r w:rsidR="008D1586" w:rsidRPr="00F11F55">
        <w:rPr>
          <w:szCs w:val="22"/>
        </w:rPr>
        <w:t>4 e um estado de doen</w:t>
      </w:r>
      <w:r w:rsidR="008D1586" w:rsidRPr="00F11F55">
        <w:rPr>
          <w:rFonts w:hint="eastAsia"/>
          <w:szCs w:val="22"/>
        </w:rPr>
        <w:t>ç</w:t>
      </w:r>
      <w:r w:rsidR="008D1586" w:rsidRPr="00F11F55">
        <w:rPr>
          <w:szCs w:val="22"/>
        </w:rPr>
        <w:t>a inativa (ASDAS &lt;</w:t>
      </w:r>
      <w:r w:rsidR="00606DB8">
        <w:rPr>
          <w:noProof w:val="0"/>
          <w:szCs w:val="22"/>
        </w:rPr>
        <w:t> </w:t>
      </w:r>
      <w:r w:rsidR="008D1586" w:rsidRPr="00F11F55">
        <w:rPr>
          <w:szCs w:val="22"/>
        </w:rPr>
        <w:t xml:space="preserve">1,3) </w:t>
      </w:r>
      <w:r w:rsidR="007F7634">
        <w:rPr>
          <w:szCs w:val="22"/>
        </w:rPr>
        <w:t>a</w:t>
      </w:r>
      <w:r w:rsidR="008D1586" w:rsidRPr="00F11F55">
        <w:rPr>
          <w:szCs w:val="22"/>
        </w:rPr>
        <w:t>os meses</w:t>
      </w:r>
      <w:r w:rsidR="003B0AB7">
        <w:rPr>
          <w:noProof w:val="0"/>
          <w:szCs w:val="22"/>
        </w:rPr>
        <w:t> </w:t>
      </w:r>
      <w:r w:rsidR="008D1586" w:rsidRPr="00F11F55">
        <w:rPr>
          <w:szCs w:val="22"/>
        </w:rPr>
        <w:t xml:space="preserve">7 </w:t>
      </w:r>
      <w:r w:rsidR="008D1586" w:rsidRPr="00F11F55">
        <w:t>e</w:t>
      </w:r>
      <w:r w:rsidR="003B0AB7">
        <w:t> </w:t>
      </w:r>
      <w:r w:rsidR="008D1586" w:rsidRPr="00F11F55">
        <w:t>10</w:t>
      </w:r>
      <w:r w:rsidR="008D1586" w:rsidRPr="00F11F55">
        <w:rPr>
          <w:szCs w:val="22"/>
        </w:rPr>
        <w:t>)</w:t>
      </w:r>
      <w:r w:rsidR="00451F1E">
        <w:rPr>
          <w:szCs w:val="22"/>
        </w:rPr>
        <w:t xml:space="preserve"> que</w:t>
      </w:r>
      <w:r w:rsidR="008D1586" w:rsidRPr="00F11F55">
        <w:rPr>
          <w:szCs w:val="22"/>
        </w:rPr>
        <w:t xml:space="preserve"> entra</w:t>
      </w:r>
      <w:r w:rsidR="00451F1E">
        <w:rPr>
          <w:szCs w:val="22"/>
        </w:rPr>
        <w:t>ram</w:t>
      </w:r>
      <w:r w:rsidR="008D1586" w:rsidRPr="00F11F55">
        <w:rPr>
          <w:szCs w:val="22"/>
        </w:rPr>
        <w:t xml:space="preserve"> na fase de </w:t>
      </w:r>
      <w:r w:rsidR="003B0AB7">
        <w:rPr>
          <w:noProof w:val="0"/>
          <w:szCs w:val="22"/>
        </w:rPr>
        <w:t xml:space="preserve">descontinuação </w:t>
      </w:r>
      <w:r w:rsidR="00843535">
        <w:rPr>
          <w:noProof w:val="0"/>
          <w:szCs w:val="22"/>
        </w:rPr>
        <w:t xml:space="preserve">de </w:t>
      </w:r>
      <w:r w:rsidR="003B0AB7">
        <w:rPr>
          <w:noProof w:val="0"/>
          <w:szCs w:val="22"/>
        </w:rPr>
        <w:t>d</w:t>
      </w:r>
      <w:r w:rsidR="008D1586" w:rsidRPr="00F11F55">
        <w:rPr>
          <w:szCs w:val="22"/>
        </w:rPr>
        <w:t>upl</w:t>
      </w:r>
      <w:r w:rsidR="003B0AB7">
        <w:rPr>
          <w:noProof w:val="0"/>
          <w:szCs w:val="22"/>
        </w:rPr>
        <w:t>a</w:t>
      </w:r>
      <w:r w:rsidR="008D1586" w:rsidRPr="00F11F55">
        <w:rPr>
          <w:szCs w:val="22"/>
        </w:rPr>
        <w:t>-</w:t>
      </w:r>
      <w:r w:rsidR="00843535">
        <w:rPr>
          <w:szCs w:val="22"/>
        </w:rPr>
        <w:t>ocultação</w:t>
      </w:r>
      <w:r w:rsidR="008D1586" w:rsidRPr="00F11F55">
        <w:rPr>
          <w:szCs w:val="22"/>
        </w:rPr>
        <w:t xml:space="preserve"> foram </w:t>
      </w:r>
      <w:r w:rsidR="003B0AB7">
        <w:rPr>
          <w:noProof w:val="0"/>
          <w:szCs w:val="22"/>
        </w:rPr>
        <w:t>aleatorizados</w:t>
      </w:r>
      <w:r w:rsidR="008D1586" w:rsidRPr="00F11F55">
        <w:rPr>
          <w:szCs w:val="22"/>
        </w:rPr>
        <w:t xml:space="preserve"> para </w:t>
      </w:r>
      <w:r w:rsidR="003B0AB7">
        <w:rPr>
          <w:noProof w:val="0"/>
          <w:szCs w:val="22"/>
        </w:rPr>
        <w:t xml:space="preserve">continuar o </w:t>
      </w:r>
      <w:r w:rsidR="008D1586" w:rsidRPr="00F11F55">
        <w:rPr>
          <w:szCs w:val="22"/>
        </w:rPr>
        <w:t>tratamento mensal com Simponi (regime de tratamento completo, N</w:t>
      </w:r>
      <w:r w:rsidR="005068AE">
        <w:rPr>
          <w:szCs w:val="22"/>
        </w:rPr>
        <w:t> </w:t>
      </w:r>
      <w:r w:rsidR="008D1586" w:rsidRPr="00F11F55">
        <w:rPr>
          <w:szCs w:val="22"/>
        </w:rPr>
        <w:t>=</w:t>
      </w:r>
      <w:r w:rsidR="005068AE">
        <w:rPr>
          <w:szCs w:val="22"/>
        </w:rPr>
        <w:t> </w:t>
      </w:r>
      <w:r w:rsidR="008D1586" w:rsidRPr="00F11F55">
        <w:rPr>
          <w:szCs w:val="22"/>
        </w:rPr>
        <w:t xml:space="preserve">63), </w:t>
      </w:r>
      <w:r w:rsidR="004D3EC5">
        <w:rPr>
          <w:szCs w:val="22"/>
        </w:rPr>
        <w:t xml:space="preserve">tratamento </w:t>
      </w:r>
      <w:r w:rsidR="008D1586" w:rsidRPr="00F11F55">
        <w:rPr>
          <w:szCs w:val="22"/>
        </w:rPr>
        <w:t>a cada 2</w:t>
      </w:r>
      <w:r w:rsidR="003B0AB7">
        <w:rPr>
          <w:noProof w:val="0"/>
          <w:szCs w:val="22"/>
        </w:rPr>
        <w:t> </w:t>
      </w:r>
      <w:r w:rsidR="008D1586" w:rsidRPr="00F11F55">
        <w:rPr>
          <w:szCs w:val="22"/>
        </w:rPr>
        <w:t>meses com Simponi (regime de tratamento reduzido, N</w:t>
      </w:r>
      <w:r w:rsidR="005068AE">
        <w:rPr>
          <w:szCs w:val="22"/>
        </w:rPr>
        <w:t> </w:t>
      </w:r>
      <w:r w:rsidR="008D1586" w:rsidRPr="00F11F55">
        <w:rPr>
          <w:szCs w:val="22"/>
        </w:rPr>
        <w:t>=</w:t>
      </w:r>
      <w:r w:rsidR="005068AE">
        <w:rPr>
          <w:szCs w:val="22"/>
        </w:rPr>
        <w:t> </w:t>
      </w:r>
      <w:r w:rsidR="008D1586" w:rsidRPr="00F11F55">
        <w:rPr>
          <w:szCs w:val="22"/>
        </w:rPr>
        <w:t>63) ou tratamento mensal com placebo (</w:t>
      </w:r>
      <w:r w:rsidR="003B0AB7">
        <w:rPr>
          <w:noProof w:val="0"/>
          <w:szCs w:val="22"/>
        </w:rPr>
        <w:t>descontinuação</w:t>
      </w:r>
      <w:r w:rsidR="008D1586" w:rsidRPr="00F11F55">
        <w:rPr>
          <w:szCs w:val="22"/>
        </w:rPr>
        <w:t xml:space="preserve"> do tratamento, N</w:t>
      </w:r>
      <w:r w:rsidR="005068AE">
        <w:rPr>
          <w:szCs w:val="22"/>
        </w:rPr>
        <w:t> </w:t>
      </w:r>
      <w:r w:rsidR="008D1586" w:rsidRPr="00F11F55">
        <w:rPr>
          <w:szCs w:val="22"/>
        </w:rPr>
        <w:t>=</w:t>
      </w:r>
      <w:r w:rsidR="005068AE">
        <w:rPr>
          <w:szCs w:val="22"/>
        </w:rPr>
        <w:t> </w:t>
      </w:r>
      <w:r w:rsidR="008D1586" w:rsidRPr="00F11F55">
        <w:rPr>
          <w:szCs w:val="22"/>
        </w:rPr>
        <w:t>62) at</w:t>
      </w:r>
      <w:r w:rsidR="008D1586" w:rsidRPr="00F11F55">
        <w:rPr>
          <w:rFonts w:hint="eastAsia"/>
          <w:szCs w:val="22"/>
        </w:rPr>
        <w:t>é</w:t>
      </w:r>
      <w:r w:rsidR="008D1586" w:rsidRPr="00F11F55">
        <w:rPr>
          <w:szCs w:val="22"/>
        </w:rPr>
        <w:t xml:space="preserve"> aproximadamente 12</w:t>
      </w:r>
      <w:r w:rsidR="003B0AB7">
        <w:rPr>
          <w:noProof w:val="0"/>
          <w:szCs w:val="22"/>
        </w:rPr>
        <w:t> </w:t>
      </w:r>
      <w:r w:rsidR="008D1586" w:rsidRPr="00F11F55">
        <w:rPr>
          <w:szCs w:val="22"/>
        </w:rPr>
        <w:t>meses.</w:t>
      </w:r>
    </w:p>
    <w:p w14:paraId="16CDBD90" w14:textId="77777777" w:rsidR="008D1586" w:rsidRDefault="008D1586" w:rsidP="009028D0">
      <w:pPr>
        <w:rPr>
          <w:noProof w:val="0"/>
        </w:rPr>
      </w:pPr>
    </w:p>
    <w:p w14:paraId="75544F54" w14:textId="5AE81B54" w:rsidR="003B0AB7" w:rsidRPr="00F11F55" w:rsidRDefault="003B0AB7" w:rsidP="00F11F55">
      <w:r w:rsidRPr="00F11F55">
        <w:t xml:space="preserve">O </w:t>
      </w:r>
      <w:r>
        <w:rPr>
          <w:noProof w:val="0"/>
        </w:rPr>
        <w:t>objetivo pri</w:t>
      </w:r>
      <w:r w:rsidRPr="00F11F55">
        <w:t>m</w:t>
      </w:r>
      <w:r w:rsidRPr="00F11F55">
        <w:rPr>
          <w:rFonts w:hint="eastAsia"/>
        </w:rPr>
        <w:t>á</w:t>
      </w:r>
      <w:r w:rsidRPr="00F11F55">
        <w:t>rio de efic</w:t>
      </w:r>
      <w:r w:rsidRPr="00F11F55">
        <w:rPr>
          <w:rFonts w:hint="eastAsia"/>
        </w:rPr>
        <w:t>á</w:t>
      </w:r>
      <w:r w:rsidRPr="00F11F55">
        <w:t>cia foi a propor</w:t>
      </w:r>
      <w:r w:rsidRPr="00F11F55">
        <w:rPr>
          <w:rFonts w:hint="eastAsia"/>
        </w:rPr>
        <w:t>çã</w:t>
      </w:r>
      <w:r w:rsidRPr="00F11F55">
        <w:t xml:space="preserve">o de </w:t>
      </w:r>
      <w:r w:rsidR="00891321">
        <w:rPr>
          <w:noProof w:val="0"/>
        </w:rPr>
        <w:t>doentes</w:t>
      </w:r>
      <w:r w:rsidRPr="00F11F55">
        <w:t xml:space="preserve"> sem </w:t>
      </w:r>
      <w:r w:rsidR="00CC2D0E">
        <w:t xml:space="preserve">agravamento </w:t>
      </w:r>
      <w:r w:rsidRPr="00F11F55">
        <w:t>da atividade da doen</w:t>
      </w:r>
      <w:r w:rsidRPr="00F11F55">
        <w:rPr>
          <w:rFonts w:hint="eastAsia"/>
        </w:rPr>
        <w:t>ç</w:t>
      </w:r>
      <w:r w:rsidRPr="00F11F55">
        <w:t xml:space="preserve">a. </w:t>
      </w:r>
      <w:r w:rsidR="00891321">
        <w:rPr>
          <w:noProof w:val="0"/>
        </w:rPr>
        <w:t>Doentes</w:t>
      </w:r>
      <w:r w:rsidRPr="00F11F55">
        <w:t xml:space="preserve"> que apresentaram um </w:t>
      </w:r>
      <w:r w:rsidR="00204393">
        <w:t>agravamento</w:t>
      </w:r>
      <w:r w:rsidRPr="00F11F55">
        <w:t xml:space="preserve">, ou seja, tiveram </w:t>
      </w:r>
      <w:r w:rsidR="002A2192">
        <w:t xml:space="preserve">2 avaliações </w:t>
      </w:r>
      <w:r w:rsidRPr="00F11F55">
        <w:t xml:space="preserve">ASDAS consecutivas </w:t>
      </w:r>
      <w:r w:rsidR="002A2192">
        <w:rPr>
          <w:noProof w:val="0"/>
        </w:rPr>
        <w:t>com</w:t>
      </w:r>
      <w:r w:rsidR="00910A41">
        <w:rPr>
          <w:noProof w:val="0"/>
        </w:rPr>
        <w:t xml:space="preserve"> </w:t>
      </w:r>
      <w:r w:rsidRPr="00F11F55">
        <w:t>uma pontua</w:t>
      </w:r>
      <w:r w:rsidRPr="00F11F55">
        <w:rPr>
          <w:rFonts w:hint="eastAsia"/>
        </w:rPr>
        <w:t>çã</w:t>
      </w:r>
      <w:r w:rsidRPr="00F11F55">
        <w:t>o absoluta de ≥</w:t>
      </w:r>
      <w:r w:rsidR="00891321">
        <w:rPr>
          <w:noProof w:val="0"/>
        </w:rPr>
        <w:t> </w:t>
      </w:r>
      <w:r w:rsidRPr="00F11F55">
        <w:t>2,1 ou</w:t>
      </w:r>
      <w:r w:rsidR="00373D78">
        <w:t xml:space="preserve"> agravamento</w:t>
      </w:r>
      <w:r w:rsidRPr="00F11F55">
        <w:t xml:space="preserve"> p</w:t>
      </w:r>
      <w:r w:rsidRPr="00F11F55">
        <w:rPr>
          <w:rFonts w:hint="eastAsia"/>
        </w:rPr>
        <w:t>ó</w:t>
      </w:r>
      <w:r w:rsidRPr="00F11F55">
        <w:t>s-</w:t>
      </w:r>
      <w:r w:rsidR="00891321">
        <w:rPr>
          <w:noProof w:val="0"/>
        </w:rPr>
        <w:t>descontinuação</w:t>
      </w:r>
      <w:r w:rsidRPr="00F11F55">
        <w:t xml:space="preserve"> de ≥</w:t>
      </w:r>
      <w:r w:rsidR="002A2192">
        <w:t> </w:t>
      </w:r>
      <w:r w:rsidRPr="00F11F55">
        <w:t xml:space="preserve">1,1 </w:t>
      </w:r>
      <w:r w:rsidR="00373D78">
        <w:t>relativamente</w:t>
      </w:r>
      <w:r w:rsidRPr="00F11F55">
        <w:t xml:space="preserve"> ao </w:t>
      </w:r>
      <w:r w:rsidR="00CC2D0E">
        <w:t>M</w:t>
      </w:r>
      <w:r w:rsidRPr="00F11F55">
        <w:rPr>
          <w:rFonts w:hint="eastAsia"/>
        </w:rPr>
        <w:t>ê</w:t>
      </w:r>
      <w:r w:rsidRPr="00F11F55">
        <w:t>s</w:t>
      </w:r>
      <w:r w:rsidR="00891321">
        <w:rPr>
          <w:noProof w:val="0"/>
        </w:rPr>
        <w:t> </w:t>
      </w:r>
      <w:r w:rsidRPr="00F11F55">
        <w:t>10 (final do per</w:t>
      </w:r>
      <w:r w:rsidRPr="00F11F55">
        <w:rPr>
          <w:rFonts w:hint="eastAsia"/>
        </w:rPr>
        <w:t>í</w:t>
      </w:r>
      <w:r w:rsidRPr="00F11F55">
        <w:t xml:space="preserve">odo </w:t>
      </w:r>
      <w:r w:rsidR="00891321">
        <w:rPr>
          <w:noProof w:val="0"/>
        </w:rPr>
        <w:t xml:space="preserve">de </w:t>
      </w:r>
      <w:r w:rsidR="002A2192">
        <w:rPr>
          <w:noProof w:val="0"/>
        </w:rPr>
        <w:t>ensaio</w:t>
      </w:r>
      <w:r w:rsidR="00891321">
        <w:rPr>
          <w:noProof w:val="0"/>
        </w:rPr>
        <w:t xml:space="preserve"> </w:t>
      </w:r>
      <w:r w:rsidRPr="00F11F55">
        <w:t xml:space="preserve">aberto), reiniciaram </w:t>
      </w:r>
      <w:r w:rsidR="00891321">
        <w:rPr>
          <w:noProof w:val="0"/>
        </w:rPr>
        <w:t xml:space="preserve">o tratamento </w:t>
      </w:r>
      <w:r w:rsidR="00992580">
        <w:rPr>
          <w:noProof w:val="0"/>
        </w:rPr>
        <w:t xml:space="preserve">mensal </w:t>
      </w:r>
      <w:r w:rsidR="00891321">
        <w:rPr>
          <w:noProof w:val="0"/>
        </w:rPr>
        <w:t xml:space="preserve">com </w:t>
      </w:r>
      <w:r w:rsidRPr="00F11F55">
        <w:t xml:space="preserve">Simponi </w:t>
      </w:r>
      <w:r w:rsidR="006F486D">
        <w:t>numa</w:t>
      </w:r>
      <w:r w:rsidRPr="00F11F55">
        <w:t xml:space="preserve"> fase </w:t>
      </w:r>
      <w:r w:rsidR="00891321">
        <w:rPr>
          <w:noProof w:val="0"/>
        </w:rPr>
        <w:t xml:space="preserve">de </w:t>
      </w:r>
      <w:r w:rsidR="002A2192">
        <w:rPr>
          <w:noProof w:val="0"/>
        </w:rPr>
        <w:t>ensaio</w:t>
      </w:r>
      <w:r w:rsidR="00891321">
        <w:rPr>
          <w:noProof w:val="0"/>
        </w:rPr>
        <w:t xml:space="preserve"> aberto par</w:t>
      </w:r>
      <w:r w:rsidRPr="00F11F55">
        <w:t>a caracterizar a resposta cl</w:t>
      </w:r>
      <w:r w:rsidRPr="00F11F55">
        <w:rPr>
          <w:rFonts w:hint="eastAsia"/>
        </w:rPr>
        <w:t>í</w:t>
      </w:r>
      <w:r w:rsidRPr="00F11F55">
        <w:t>nica.</w:t>
      </w:r>
    </w:p>
    <w:p w14:paraId="1F99DEC6" w14:textId="4CCD629E" w:rsidR="00AD1429" w:rsidRDefault="00AD1429" w:rsidP="009028D0">
      <w:pPr>
        <w:rPr>
          <w:noProof w:val="0"/>
          <w:szCs w:val="22"/>
        </w:rPr>
      </w:pPr>
    </w:p>
    <w:p w14:paraId="34BDC902" w14:textId="15E7AB15" w:rsidR="006205C5" w:rsidRPr="00F11F55" w:rsidRDefault="006205C5" w:rsidP="00F11F55">
      <w:pPr>
        <w:keepNext/>
        <w:rPr>
          <w:i/>
          <w:iCs/>
          <w:noProof w:val="0"/>
        </w:rPr>
      </w:pPr>
      <w:r w:rsidRPr="00F11F55">
        <w:rPr>
          <w:i/>
          <w:iCs/>
        </w:rPr>
        <w:t>Resposta cl</w:t>
      </w:r>
      <w:r w:rsidRPr="00F11F55">
        <w:rPr>
          <w:rFonts w:hint="eastAsia"/>
          <w:i/>
          <w:iCs/>
        </w:rPr>
        <w:t>í</w:t>
      </w:r>
      <w:r w:rsidRPr="00F11F55">
        <w:rPr>
          <w:i/>
          <w:iCs/>
        </w:rPr>
        <w:t>nica ap</w:t>
      </w:r>
      <w:r w:rsidRPr="00F11F55">
        <w:rPr>
          <w:rFonts w:hint="eastAsia"/>
          <w:i/>
          <w:iCs/>
        </w:rPr>
        <w:t>ó</w:t>
      </w:r>
      <w:r w:rsidRPr="00F11F55">
        <w:rPr>
          <w:i/>
          <w:iCs/>
        </w:rPr>
        <w:t xml:space="preserve">s a </w:t>
      </w:r>
      <w:r w:rsidRPr="00F11F55">
        <w:rPr>
          <w:i/>
          <w:iCs/>
          <w:noProof w:val="0"/>
        </w:rPr>
        <w:t>descontinuação</w:t>
      </w:r>
      <w:r w:rsidRPr="00F11F55">
        <w:rPr>
          <w:i/>
          <w:iCs/>
        </w:rPr>
        <w:t xml:space="preserve"> do tratamento </w:t>
      </w:r>
      <w:r w:rsidR="00006CAE">
        <w:rPr>
          <w:i/>
          <w:iCs/>
        </w:rPr>
        <w:t xml:space="preserve">de </w:t>
      </w:r>
      <w:r w:rsidRPr="00F11F55">
        <w:rPr>
          <w:i/>
          <w:iCs/>
        </w:rPr>
        <w:t>dupl</w:t>
      </w:r>
      <w:r w:rsidRPr="00F11F55">
        <w:rPr>
          <w:i/>
          <w:iCs/>
          <w:noProof w:val="0"/>
        </w:rPr>
        <w:t>a</w:t>
      </w:r>
      <w:r w:rsidR="00006CAE">
        <w:rPr>
          <w:i/>
          <w:iCs/>
          <w:noProof w:val="0"/>
        </w:rPr>
        <w:t>-ocultação</w:t>
      </w:r>
    </w:p>
    <w:p w14:paraId="6FD52A5D" w14:textId="69B2E61F" w:rsidR="006205C5" w:rsidRPr="00F11F55" w:rsidRDefault="006205C5" w:rsidP="00F11F55">
      <w:r w:rsidRPr="00F11F55">
        <w:t>Entre os 188</w:t>
      </w:r>
      <w:r>
        <w:rPr>
          <w:noProof w:val="0"/>
        </w:rPr>
        <w:t xml:space="preserve"> doentes </w:t>
      </w:r>
      <w:r w:rsidRPr="00F11F55">
        <w:t>com doen</w:t>
      </w:r>
      <w:r w:rsidRPr="00F11F55">
        <w:rPr>
          <w:rFonts w:hint="eastAsia"/>
        </w:rPr>
        <w:t>ç</w:t>
      </w:r>
      <w:r w:rsidRPr="00F11F55">
        <w:t xml:space="preserve">a inativa que receberam pelo menos uma dose de tratamento </w:t>
      </w:r>
      <w:r w:rsidR="00006CAE">
        <w:t xml:space="preserve">de </w:t>
      </w:r>
      <w:r w:rsidRPr="00F11F55">
        <w:t>dupl</w:t>
      </w:r>
      <w:r>
        <w:rPr>
          <w:noProof w:val="0"/>
        </w:rPr>
        <w:t>a</w:t>
      </w:r>
      <w:r w:rsidRPr="00F11F55">
        <w:t>-</w:t>
      </w:r>
      <w:r w:rsidR="00006CAE">
        <w:t>ocultação</w:t>
      </w:r>
      <w:r w:rsidR="008E1CF4">
        <w:t>,</w:t>
      </w:r>
      <w:r w:rsidRPr="00F11F55">
        <w:t xml:space="preserve"> uma propor</w:t>
      </w:r>
      <w:r w:rsidRPr="00F11F55">
        <w:rPr>
          <w:rFonts w:hint="eastAsia"/>
        </w:rPr>
        <w:t>çã</w:t>
      </w:r>
      <w:r w:rsidRPr="00F11F55">
        <w:t>o significativamente maior (p</w:t>
      </w:r>
      <w:r w:rsidR="00606DB8">
        <w:t> </w:t>
      </w:r>
      <w:r w:rsidRPr="00F11F55">
        <w:t>&lt;</w:t>
      </w:r>
      <w:r w:rsidR="00606DB8">
        <w:t> </w:t>
      </w:r>
      <w:r w:rsidRPr="00F11F55">
        <w:t xml:space="preserve">0,001) de </w:t>
      </w:r>
      <w:r>
        <w:rPr>
          <w:noProof w:val="0"/>
        </w:rPr>
        <w:t>doentes n</w:t>
      </w:r>
      <w:r w:rsidRPr="00F11F55">
        <w:rPr>
          <w:rFonts w:hint="eastAsia"/>
        </w:rPr>
        <w:t>ã</w:t>
      </w:r>
      <w:r w:rsidRPr="00F11F55">
        <w:t xml:space="preserve">o apresentou </w:t>
      </w:r>
      <w:r>
        <w:rPr>
          <w:noProof w:val="0"/>
        </w:rPr>
        <w:t>agravamento</w:t>
      </w:r>
      <w:r w:rsidRPr="00F11F55">
        <w:t xml:space="preserve"> da doen</w:t>
      </w:r>
      <w:r w:rsidRPr="00F11F55">
        <w:rPr>
          <w:rFonts w:hint="eastAsia"/>
        </w:rPr>
        <w:t>ç</w:t>
      </w:r>
      <w:r w:rsidRPr="00F11F55">
        <w:t xml:space="preserve">a ao continuar o tratamento completo </w:t>
      </w:r>
      <w:r w:rsidR="000648F6">
        <w:rPr>
          <w:noProof w:val="0"/>
        </w:rPr>
        <w:t>com</w:t>
      </w:r>
      <w:r>
        <w:rPr>
          <w:noProof w:val="0"/>
        </w:rPr>
        <w:t xml:space="preserve"> </w:t>
      </w:r>
      <w:r w:rsidRPr="00DD74A5">
        <w:rPr>
          <w:noProof w:val="0"/>
        </w:rPr>
        <w:t xml:space="preserve">Simponi </w:t>
      </w:r>
      <w:r w:rsidRPr="00F11F55">
        <w:t xml:space="preserve">(84,1%), ou </w:t>
      </w:r>
      <w:r w:rsidR="00861082">
        <w:t xml:space="preserve">regimes de </w:t>
      </w:r>
      <w:r w:rsidRPr="00F11F55">
        <w:t>tratamento reduzido (68,3%) em compara</w:t>
      </w:r>
      <w:r w:rsidRPr="00F11F55">
        <w:rPr>
          <w:rFonts w:hint="eastAsia"/>
        </w:rPr>
        <w:t>çã</w:t>
      </w:r>
      <w:r w:rsidRPr="00F11F55">
        <w:t xml:space="preserve">o com </w:t>
      </w:r>
      <w:r w:rsidR="00966113">
        <w:rPr>
          <w:noProof w:val="0"/>
        </w:rPr>
        <w:t>os que descontinuaram o trat</w:t>
      </w:r>
      <w:r w:rsidRPr="00F11F55">
        <w:t>amento (33,9%) (Tabela</w:t>
      </w:r>
      <w:r w:rsidR="00966113">
        <w:rPr>
          <w:noProof w:val="0"/>
        </w:rPr>
        <w:t> </w:t>
      </w:r>
      <w:r w:rsidRPr="00F11F55">
        <w:t>7).</w:t>
      </w:r>
    </w:p>
    <w:p w14:paraId="7E4D1C97" w14:textId="315EEDCC" w:rsidR="00891321" w:rsidRDefault="00891321" w:rsidP="009028D0">
      <w:pPr>
        <w:rPr>
          <w:noProof w:val="0"/>
        </w:rPr>
      </w:pPr>
    </w:p>
    <w:p w14:paraId="21D58BFE" w14:textId="4770497A" w:rsidR="00966113" w:rsidRPr="00F11F55" w:rsidRDefault="00966113" w:rsidP="00F11F55">
      <w:pPr>
        <w:keepNext/>
        <w:jc w:val="center"/>
        <w:rPr>
          <w:b/>
          <w:bCs/>
          <w:noProof w:val="0"/>
        </w:rPr>
      </w:pPr>
      <w:r w:rsidRPr="00F11F55">
        <w:rPr>
          <w:b/>
          <w:bCs/>
          <w:noProof w:val="0"/>
        </w:rPr>
        <w:t>Tabela 7</w:t>
      </w:r>
    </w:p>
    <w:p w14:paraId="39BFA49D" w14:textId="179189D4" w:rsidR="00966113" w:rsidRPr="00F11F55" w:rsidRDefault="00966113" w:rsidP="00F11F55">
      <w:pPr>
        <w:keepNext/>
        <w:jc w:val="center"/>
        <w:rPr>
          <w:b/>
          <w:bCs/>
          <w:noProof w:val="0"/>
        </w:rPr>
      </w:pPr>
      <w:r w:rsidRPr="00F11F55">
        <w:rPr>
          <w:b/>
          <w:bCs/>
          <w:noProof w:val="0"/>
        </w:rPr>
        <w:t>Análise da proporção de doentes sem agravamento</w:t>
      </w:r>
      <w:r w:rsidRPr="00F11F55">
        <w:rPr>
          <w:b/>
          <w:bCs/>
          <w:noProof w:val="0"/>
          <w:vertAlign w:val="superscript"/>
        </w:rPr>
        <w:t>a</w:t>
      </w:r>
    </w:p>
    <w:p w14:paraId="1C7885E3" w14:textId="4030D17C" w:rsidR="00966113" w:rsidRPr="00F11F55" w:rsidRDefault="008064D2" w:rsidP="00F11F55">
      <w:pPr>
        <w:keepNext/>
        <w:jc w:val="center"/>
        <w:rPr>
          <w:b/>
          <w:bCs/>
          <w:noProof w:val="0"/>
        </w:rPr>
      </w:pPr>
      <w:r>
        <w:rPr>
          <w:b/>
          <w:bCs/>
          <w:noProof w:val="0"/>
        </w:rPr>
        <w:t>C</w:t>
      </w:r>
      <w:r w:rsidR="00966113" w:rsidRPr="00F11F55">
        <w:rPr>
          <w:b/>
          <w:bCs/>
          <w:noProof w:val="0"/>
        </w:rPr>
        <w:t xml:space="preserve">onjunto populacional </w:t>
      </w:r>
      <w:r>
        <w:rPr>
          <w:b/>
          <w:bCs/>
          <w:noProof w:val="0"/>
        </w:rPr>
        <w:t>de a</w:t>
      </w:r>
      <w:r w:rsidRPr="00BD2589">
        <w:rPr>
          <w:b/>
          <w:bCs/>
          <w:noProof w:val="0"/>
        </w:rPr>
        <w:t>nálise completa</w:t>
      </w:r>
      <w:r w:rsidRPr="008064D2">
        <w:rPr>
          <w:b/>
          <w:bCs/>
          <w:noProof w:val="0"/>
        </w:rPr>
        <w:t xml:space="preserve"> </w:t>
      </w:r>
      <w:r w:rsidR="00966113" w:rsidRPr="00F11F55">
        <w:rPr>
          <w:b/>
          <w:bCs/>
          <w:noProof w:val="0"/>
        </w:rPr>
        <w:t>(Periodo 2</w:t>
      </w:r>
      <w:r w:rsidR="00466BD1">
        <w:rPr>
          <w:b/>
          <w:bCs/>
          <w:noProof w:val="0"/>
        </w:rPr>
        <w:t xml:space="preserve"> </w:t>
      </w:r>
      <w:r w:rsidR="00966113" w:rsidRPr="00F11F55">
        <w:rPr>
          <w:b/>
          <w:bCs/>
          <w:noProof w:val="0"/>
        </w:rPr>
        <w:noBreakHyphen/>
      </w:r>
      <w:r w:rsidR="00466BD1">
        <w:rPr>
          <w:b/>
          <w:bCs/>
          <w:noProof w:val="0"/>
        </w:rPr>
        <w:t xml:space="preserve"> </w:t>
      </w:r>
      <w:r w:rsidR="00966113" w:rsidRPr="00F11F55">
        <w:rPr>
          <w:b/>
          <w:bCs/>
          <w:noProof w:val="0"/>
        </w:rPr>
        <w:t>Dupla</w:t>
      </w:r>
      <w:r w:rsidR="00006CAE">
        <w:rPr>
          <w:b/>
          <w:bCs/>
          <w:noProof w:val="0"/>
        </w:rPr>
        <w:noBreakHyphen/>
        <w:t>ocultação)</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6"/>
        <w:gridCol w:w="2589"/>
        <w:gridCol w:w="1176"/>
        <w:gridCol w:w="1176"/>
        <w:gridCol w:w="2352"/>
        <w:gridCol w:w="1765"/>
        <w:gridCol w:w="8"/>
      </w:tblGrid>
      <w:tr w:rsidR="00606DB8" w:rsidRPr="00FA7634" w14:paraId="3EFA3578" w14:textId="77777777" w:rsidTr="001F556C">
        <w:trPr>
          <w:gridBefore w:val="1"/>
          <w:gridAfter w:val="1"/>
          <w:wAfter w:w="8" w:type="dxa"/>
          <w:jc w:val="center"/>
        </w:trPr>
        <w:tc>
          <w:tcPr>
            <w:tcW w:w="2469" w:type="dxa"/>
            <w:tcBorders>
              <w:top w:val="single" w:sz="4" w:space="0" w:color="auto"/>
              <w:bottom w:val="nil"/>
              <w:right w:val="single" w:sz="2" w:space="0" w:color="auto"/>
            </w:tcBorders>
            <w:vAlign w:val="center"/>
          </w:tcPr>
          <w:p w14:paraId="248181E5" w14:textId="77777777" w:rsidR="00966113" w:rsidRPr="00FA7634" w:rsidRDefault="00966113" w:rsidP="00606DB8">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1760F201" w14:textId="77777777" w:rsidR="00966113" w:rsidRPr="00FA7634" w:rsidRDefault="00966113" w:rsidP="00606DB8">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7D30D299" w14:textId="77777777" w:rsidR="00966113" w:rsidRPr="00FA7634" w:rsidRDefault="00966113" w:rsidP="00606DB8">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550C274D" w14:textId="6C9C8EB9" w:rsidR="00966113" w:rsidRPr="00FA7634" w:rsidRDefault="00966113" w:rsidP="00606DB8">
            <w:pPr>
              <w:keepNext/>
              <w:widowControl w:val="0"/>
              <w:autoSpaceDE w:val="0"/>
              <w:autoSpaceDN w:val="0"/>
              <w:adjustRightInd w:val="0"/>
              <w:jc w:val="center"/>
              <w:rPr>
                <w:b/>
                <w:bCs/>
                <w:szCs w:val="22"/>
              </w:rPr>
            </w:pPr>
            <w:r>
              <w:rPr>
                <w:b/>
                <w:bCs/>
                <w:szCs w:val="22"/>
              </w:rPr>
              <w:t>Diferença em</w:t>
            </w:r>
            <w:r w:rsidRPr="00FA7634">
              <w:rPr>
                <w:b/>
                <w:bCs/>
                <w:szCs w:val="22"/>
              </w:rPr>
              <w:t xml:space="preserve"> % vs Placebo</w:t>
            </w:r>
          </w:p>
        </w:tc>
      </w:tr>
      <w:tr w:rsidR="00606DB8" w:rsidRPr="00FA7634" w14:paraId="2843F86E" w14:textId="77777777" w:rsidTr="001F556C">
        <w:tblPrEx>
          <w:tblBorders>
            <w:top w:val="single" w:sz="6" w:space="0" w:color="auto"/>
            <w:bottom w:val="single" w:sz="6" w:space="0" w:color="auto"/>
          </w:tblBorders>
        </w:tblPrEx>
        <w:trPr>
          <w:gridBefore w:val="1"/>
          <w:gridAfter w:val="1"/>
          <w:wAfter w:w="8" w:type="dxa"/>
          <w:jc w:val="center"/>
        </w:trPr>
        <w:tc>
          <w:tcPr>
            <w:tcW w:w="2469" w:type="dxa"/>
            <w:tcBorders>
              <w:top w:val="nil"/>
              <w:bottom w:val="single" w:sz="2" w:space="0" w:color="auto"/>
              <w:right w:val="single" w:sz="2" w:space="0" w:color="auto"/>
            </w:tcBorders>
            <w:vAlign w:val="center"/>
          </w:tcPr>
          <w:p w14:paraId="69129E9D" w14:textId="74F9FE6D" w:rsidR="00966113" w:rsidRPr="00FA7634" w:rsidRDefault="00966113" w:rsidP="00606DB8">
            <w:pPr>
              <w:keepNext/>
              <w:widowControl w:val="0"/>
              <w:autoSpaceDE w:val="0"/>
              <w:autoSpaceDN w:val="0"/>
              <w:adjustRightInd w:val="0"/>
              <w:rPr>
                <w:b/>
                <w:bCs/>
                <w:szCs w:val="22"/>
              </w:rPr>
            </w:pPr>
            <w:r>
              <w:rPr>
                <w:b/>
                <w:bCs/>
                <w:szCs w:val="22"/>
              </w:rPr>
              <w:t>Tratamento</w:t>
            </w:r>
          </w:p>
        </w:tc>
        <w:tc>
          <w:tcPr>
            <w:tcW w:w="1122" w:type="dxa"/>
            <w:tcBorders>
              <w:top w:val="nil"/>
              <w:left w:val="nil"/>
              <w:bottom w:val="single" w:sz="2" w:space="0" w:color="auto"/>
              <w:right w:val="single" w:sz="2" w:space="0" w:color="auto"/>
            </w:tcBorders>
            <w:vAlign w:val="center"/>
          </w:tcPr>
          <w:p w14:paraId="0A5BD7D0" w14:textId="77777777" w:rsidR="00966113" w:rsidRPr="00FA7634" w:rsidRDefault="00966113" w:rsidP="00606DB8">
            <w:pPr>
              <w:keepNext/>
              <w:widowControl w:val="0"/>
              <w:autoSpaceDE w:val="0"/>
              <w:autoSpaceDN w:val="0"/>
              <w:adjustRightInd w:val="0"/>
              <w:jc w:val="center"/>
              <w:rPr>
                <w:b/>
                <w:bCs/>
                <w:szCs w:val="22"/>
              </w:rPr>
            </w:pPr>
            <w:r w:rsidRPr="00FA7634">
              <w:rPr>
                <w:b/>
                <w:bCs/>
                <w:szCs w:val="22"/>
              </w:rPr>
              <w:t>n/N</w:t>
            </w:r>
          </w:p>
        </w:tc>
        <w:tc>
          <w:tcPr>
            <w:tcW w:w="1122" w:type="dxa"/>
            <w:tcBorders>
              <w:top w:val="nil"/>
              <w:left w:val="nil"/>
              <w:bottom w:val="single" w:sz="2" w:space="0" w:color="auto"/>
              <w:right w:val="single" w:sz="2" w:space="0" w:color="auto"/>
            </w:tcBorders>
            <w:vAlign w:val="center"/>
          </w:tcPr>
          <w:p w14:paraId="0072F3D3" w14:textId="77777777" w:rsidR="00966113" w:rsidRPr="00FA7634" w:rsidRDefault="00966113" w:rsidP="00606DB8">
            <w:pPr>
              <w:keepNext/>
              <w:widowControl w:val="0"/>
              <w:autoSpaceDE w:val="0"/>
              <w:autoSpaceDN w:val="0"/>
              <w:adjustRightInd w:val="0"/>
              <w:jc w:val="center"/>
              <w:rPr>
                <w:b/>
                <w:bCs/>
                <w:szCs w:val="22"/>
              </w:rPr>
            </w:pPr>
            <w:r w:rsidRPr="00FA7634">
              <w:rPr>
                <w:b/>
                <w:bCs/>
                <w:szCs w:val="22"/>
              </w:rPr>
              <w:t>%</w:t>
            </w:r>
          </w:p>
        </w:tc>
        <w:tc>
          <w:tcPr>
            <w:tcW w:w="2244" w:type="dxa"/>
            <w:tcBorders>
              <w:top w:val="single" w:sz="4" w:space="0" w:color="auto"/>
              <w:left w:val="nil"/>
              <w:bottom w:val="single" w:sz="2" w:space="0" w:color="auto"/>
              <w:right w:val="single" w:sz="2" w:space="0" w:color="auto"/>
            </w:tcBorders>
            <w:vAlign w:val="center"/>
          </w:tcPr>
          <w:p w14:paraId="55008E0A" w14:textId="7705306E" w:rsidR="00966113" w:rsidRPr="00FA7634" w:rsidRDefault="00966113" w:rsidP="00606DB8">
            <w:pPr>
              <w:keepNext/>
              <w:widowControl w:val="0"/>
              <w:autoSpaceDE w:val="0"/>
              <w:autoSpaceDN w:val="0"/>
              <w:adjustRightInd w:val="0"/>
              <w:jc w:val="center"/>
              <w:rPr>
                <w:b/>
                <w:bCs/>
                <w:szCs w:val="22"/>
              </w:rPr>
            </w:pPr>
            <w:r w:rsidRPr="00FA7634">
              <w:rPr>
                <w:b/>
                <w:bCs/>
                <w:szCs w:val="22"/>
              </w:rPr>
              <w:t>Estimat</w:t>
            </w:r>
            <w:r>
              <w:rPr>
                <w:b/>
                <w:bCs/>
                <w:szCs w:val="22"/>
              </w:rPr>
              <w:t>iva</w:t>
            </w:r>
            <w:r w:rsidRPr="00FA7634">
              <w:rPr>
                <w:b/>
                <w:bCs/>
                <w:szCs w:val="22"/>
              </w:rPr>
              <w:t xml:space="preserve"> (95% I</w:t>
            </w:r>
            <w:r w:rsidR="005C6175">
              <w:rPr>
                <w:b/>
                <w:bCs/>
                <w:szCs w:val="22"/>
              </w:rPr>
              <w:t>C</w:t>
            </w:r>
            <w:r w:rsidRPr="00FA7634">
              <w:rPr>
                <w:b/>
                <w:bCs/>
                <w:szCs w:val="22"/>
              </w:rPr>
              <w:t>)</w:t>
            </w:r>
            <w:r w:rsidRPr="00FA7634">
              <w:rPr>
                <w:b/>
                <w:bCs/>
                <w:szCs w:val="22"/>
                <w:vertAlign w:val="superscript"/>
              </w:rPr>
              <w:t>b</w:t>
            </w:r>
          </w:p>
        </w:tc>
        <w:tc>
          <w:tcPr>
            <w:tcW w:w="1684" w:type="dxa"/>
            <w:tcBorders>
              <w:top w:val="single" w:sz="4" w:space="0" w:color="auto"/>
              <w:left w:val="nil"/>
              <w:bottom w:val="single" w:sz="2" w:space="0" w:color="auto"/>
            </w:tcBorders>
            <w:vAlign w:val="center"/>
          </w:tcPr>
          <w:p w14:paraId="1155EBCE" w14:textId="6B73F08B" w:rsidR="00966113" w:rsidRPr="00FA7634" w:rsidRDefault="00966113" w:rsidP="00606DB8">
            <w:pPr>
              <w:keepNext/>
              <w:widowControl w:val="0"/>
              <w:autoSpaceDE w:val="0"/>
              <w:autoSpaceDN w:val="0"/>
              <w:adjustRightInd w:val="0"/>
              <w:jc w:val="center"/>
              <w:rPr>
                <w:b/>
                <w:bCs/>
                <w:szCs w:val="22"/>
              </w:rPr>
            </w:pPr>
            <w:r w:rsidRPr="00FA7634">
              <w:rPr>
                <w:b/>
                <w:bCs/>
                <w:szCs w:val="22"/>
              </w:rPr>
              <w:t>Val</w:t>
            </w:r>
            <w:r>
              <w:rPr>
                <w:b/>
                <w:bCs/>
                <w:szCs w:val="22"/>
              </w:rPr>
              <w:t>or</w:t>
            </w:r>
            <w:r w:rsidRPr="00FA7634">
              <w:rPr>
                <w:b/>
                <w:bCs/>
                <w:szCs w:val="22"/>
                <w:vertAlign w:val="superscript"/>
              </w:rPr>
              <w:t>b</w:t>
            </w:r>
            <w:r w:rsidR="005C6175" w:rsidRPr="0080410F">
              <w:rPr>
                <w:b/>
                <w:bCs/>
                <w:szCs w:val="22"/>
              </w:rPr>
              <w:noBreakHyphen/>
              <w:t>p</w:t>
            </w:r>
          </w:p>
        </w:tc>
      </w:tr>
      <w:tr w:rsidR="00606DB8" w:rsidRPr="00FA7634" w14:paraId="5FF08D93" w14:textId="77777777" w:rsidTr="001F556C">
        <w:tblPrEx>
          <w:tblBorders>
            <w:top w:val="single" w:sz="6" w:space="0" w:color="auto"/>
            <w:bottom w:val="single" w:sz="6" w:space="0" w:color="auto"/>
          </w:tblBorders>
        </w:tblPrEx>
        <w:trPr>
          <w:gridBefore w:val="1"/>
          <w:gridAfter w:val="1"/>
          <w:wAfter w:w="8" w:type="dxa"/>
          <w:jc w:val="center"/>
        </w:trPr>
        <w:tc>
          <w:tcPr>
            <w:tcW w:w="2469" w:type="dxa"/>
            <w:tcBorders>
              <w:top w:val="single" w:sz="2" w:space="0" w:color="auto"/>
              <w:bottom w:val="nil"/>
              <w:right w:val="single" w:sz="2" w:space="0" w:color="auto"/>
            </w:tcBorders>
          </w:tcPr>
          <w:p w14:paraId="529E6F73" w14:textId="45AC5AD2" w:rsidR="00966113" w:rsidRPr="00FA7634" w:rsidRDefault="00966113" w:rsidP="008B301C">
            <w:pPr>
              <w:rPr>
                <w:szCs w:val="22"/>
              </w:rPr>
            </w:pPr>
            <w:r w:rsidRPr="00FA7634">
              <w:rPr>
                <w:szCs w:val="22"/>
              </w:rPr>
              <w:t xml:space="preserve">GLM SC </w:t>
            </w:r>
            <w:r w:rsidR="00455827">
              <w:rPr>
                <w:szCs w:val="22"/>
              </w:rPr>
              <w:t>mensal</w:t>
            </w:r>
          </w:p>
        </w:tc>
        <w:tc>
          <w:tcPr>
            <w:tcW w:w="1122" w:type="dxa"/>
            <w:tcBorders>
              <w:top w:val="single" w:sz="2" w:space="0" w:color="auto"/>
              <w:left w:val="nil"/>
              <w:bottom w:val="nil"/>
              <w:right w:val="single" w:sz="2" w:space="0" w:color="auto"/>
            </w:tcBorders>
            <w:vAlign w:val="center"/>
          </w:tcPr>
          <w:p w14:paraId="2326604D" w14:textId="77777777" w:rsidR="00966113" w:rsidRPr="00FA7634" w:rsidRDefault="00966113" w:rsidP="008B301C">
            <w:pPr>
              <w:widowControl w:val="0"/>
              <w:autoSpaceDE w:val="0"/>
              <w:autoSpaceDN w:val="0"/>
              <w:adjustRightInd w:val="0"/>
              <w:jc w:val="center"/>
              <w:rPr>
                <w:szCs w:val="22"/>
              </w:rPr>
            </w:pPr>
            <w:r w:rsidRPr="00FA7634">
              <w:rPr>
                <w:szCs w:val="22"/>
              </w:rPr>
              <w:t>53/63</w:t>
            </w:r>
          </w:p>
        </w:tc>
        <w:tc>
          <w:tcPr>
            <w:tcW w:w="1122" w:type="dxa"/>
            <w:tcBorders>
              <w:top w:val="single" w:sz="2" w:space="0" w:color="auto"/>
              <w:left w:val="nil"/>
              <w:bottom w:val="nil"/>
              <w:right w:val="single" w:sz="2" w:space="0" w:color="auto"/>
            </w:tcBorders>
            <w:vAlign w:val="center"/>
          </w:tcPr>
          <w:p w14:paraId="1249356E" w14:textId="12D087C4" w:rsidR="00966113" w:rsidRPr="00FA7634" w:rsidRDefault="00966113" w:rsidP="008B301C">
            <w:pPr>
              <w:widowControl w:val="0"/>
              <w:autoSpaceDE w:val="0"/>
              <w:autoSpaceDN w:val="0"/>
              <w:adjustRightInd w:val="0"/>
              <w:jc w:val="center"/>
              <w:rPr>
                <w:szCs w:val="22"/>
              </w:rPr>
            </w:pPr>
            <w:r w:rsidRPr="00FA7634">
              <w:rPr>
                <w:szCs w:val="22"/>
              </w:rPr>
              <w:t>84</w:t>
            </w:r>
            <w:r>
              <w:rPr>
                <w:szCs w:val="22"/>
              </w:rPr>
              <w:t>,</w:t>
            </w:r>
            <w:r w:rsidRPr="00FA7634">
              <w:rPr>
                <w:szCs w:val="22"/>
              </w:rPr>
              <w:t>1</w:t>
            </w:r>
          </w:p>
        </w:tc>
        <w:tc>
          <w:tcPr>
            <w:tcW w:w="2244" w:type="dxa"/>
            <w:tcBorders>
              <w:top w:val="single" w:sz="2" w:space="0" w:color="auto"/>
              <w:left w:val="nil"/>
              <w:bottom w:val="nil"/>
              <w:right w:val="single" w:sz="2" w:space="0" w:color="auto"/>
            </w:tcBorders>
            <w:vAlign w:val="center"/>
          </w:tcPr>
          <w:p w14:paraId="1D936D11" w14:textId="294ED466" w:rsidR="00966113" w:rsidRPr="00FA7634" w:rsidRDefault="00966113" w:rsidP="008B301C">
            <w:pPr>
              <w:widowControl w:val="0"/>
              <w:autoSpaceDE w:val="0"/>
              <w:autoSpaceDN w:val="0"/>
              <w:adjustRightInd w:val="0"/>
              <w:jc w:val="center"/>
              <w:rPr>
                <w:szCs w:val="22"/>
              </w:rPr>
            </w:pPr>
            <w:r w:rsidRPr="00FA7634">
              <w:rPr>
                <w:szCs w:val="22"/>
              </w:rPr>
              <w:t>50</w:t>
            </w:r>
            <w:r>
              <w:rPr>
                <w:szCs w:val="22"/>
              </w:rPr>
              <w:t>,</w:t>
            </w:r>
            <w:r w:rsidRPr="00FA7634">
              <w:rPr>
                <w:szCs w:val="22"/>
              </w:rPr>
              <w:t>2 (34</w:t>
            </w:r>
            <w:r>
              <w:rPr>
                <w:szCs w:val="22"/>
              </w:rPr>
              <w:t>,</w:t>
            </w:r>
            <w:r w:rsidRPr="00FA7634">
              <w:rPr>
                <w:szCs w:val="22"/>
              </w:rPr>
              <w:t>1</w:t>
            </w:r>
            <w:r w:rsidR="00CC2D0E">
              <w:rPr>
                <w:szCs w:val="22"/>
              </w:rPr>
              <w:t>;</w:t>
            </w:r>
            <w:r w:rsidRPr="00FA7634">
              <w:rPr>
                <w:szCs w:val="22"/>
              </w:rPr>
              <w:t xml:space="preserve"> 63</w:t>
            </w:r>
            <w:r>
              <w:rPr>
                <w:szCs w:val="22"/>
              </w:rPr>
              <w:t>,</w:t>
            </w:r>
            <w:r w:rsidRPr="00FA7634">
              <w:rPr>
                <w:szCs w:val="22"/>
              </w:rPr>
              <w:t>6)</w:t>
            </w:r>
          </w:p>
        </w:tc>
        <w:tc>
          <w:tcPr>
            <w:tcW w:w="1684" w:type="dxa"/>
            <w:tcBorders>
              <w:top w:val="single" w:sz="2" w:space="0" w:color="auto"/>
              <w:left w:val="nil"/>
              <w:bottom w:val="nil"/>
            </w:tcBorders>
            <w:vAlign w:val="center"/>
          </w:tcPr>
          <w:p w14:paraId="3BCBF02E" w14:textId="1B1B460D" w:rsidR="00966113" w:rsidRPr="00FA7634" w:rsidRDefault="00966113" w:rsidP="008B301C">
            <w:pPr>
              <w:widowControl w:val="0"/>
              <w:autoSpaceDE w:val="0"/>
              <w:autoSpaceDN w:val="0"/>
              <w:adjustRightInd w:val="0"/>
              <w:jc w:val="center"/>
              <w:rPr>
                <w:szCs w:val="22"/>
              </w:rPr>
            </w:pPr>
            <w:r w:rsidRPr="00FA7634">
              <w:rPr>
                <w:szCs w:val="22"/>
              </w:rPr>
              <w:t>&lt; 0</w:t>
            </w:r>
            <w:r>
              <w:rPr>
                <w:szCs w:val="22"/>
              </w:rPr>
              <w:t>,</w:t>
            </w:r>
            <w:r w:rsidRPr="00FA7634">
              <w:rPr>
                <w:szCs w:val="22"/>
              </w:rPr>
              <w:t>001</w:t>
            </w:r>
          </w:p>
        </w:tc>
      </w:tr>
      <w:tr w:rsidR="00606DB8" w:rsidRPr="00FA7634" w14:paraId="02D14D0E" w14:textId="77777777" w:rsidTr="001F556C">
        <w:tblPrEx>
          <w:tblBorders>
            <w:top w:val="single" w:sz="6" w:space="0" w:color="auto"/>
            <w:bottom w:val="single" w:sz="6" w:space="0" w:color="auto"/>
          </w:tblBorders>
        </w:tblPrEx>
        <w:trPr>
          <w:gridBefore w:val="1"/>
          <w:gridAfter w:val="1"/>
          <w:wAfter w:w="8" w:type="dxa"/>
          <w:jc w:val="center"/>
        </w:trPr>
        <w:tc>
          <w:tcPr>
            <w:tcW w:w="2469" w:type="dxa"/>
            <w:tcBorders>
              <w:top w:val="nil"/>
              <w:bottom w:val="nil"/>
              <w:right w:val="single" w:sz="2" w:space="0" w:color="auto"/>
            </w:tcBorders>
          </w:tcPr>
          <w:p w14:paraId="71CBD4A9" w14:textId="35B6968C" w:rsidR="00966113" w:rsidRPr="00FA7634" w:rsidRDefault="00966113" w:rsidP="008B301C">
            <w:pPr>
              <w:rPr>
                <w:szCs w:val="22"/>
              </w:rPr>
            </w:pPr>
            <w:r w:rsidRPr="00FA7634">
              <w:rPr>
                <w:szCs w:val="22"/>
              </w:rPr>
              <w:t>GLM SC</w:t>
            </w:r>
            <w:r w:rsidR="00455827">
              <w:rPr>
                <w:szCs w:val="22"/>
              </w:rPr>
              <w:t xml:space="preserve"> bimestral</w:t>
            </w:r>
          </w:p>
        </w:tc>
        <w:tc>
          <w:tcPr>
            <w:tcW w:w="1122" w:type="dxa"/>
            <w:tcBorders>
              <w:top w:val="nil"/>
              <w:left w:val="nil"/>
              <w:bottom w:val="nil"/>
              <w:right w:val="single" w:sz="2" w:space="0" w:color="auto"/>
            </w:tcBorders>
            <w:vAlign w:val="center"/>
          </w:tcPr>
          <w:p w14:paraId="33AA4E88" w14:textId="77777777" w:rsidR="00966113" w:rsidRPr="00FA7634" w:rsidRDefault="00966113" w:rsidP="008B301C">
            <w:pPr>
              <w:widowControl w:val="0"/>
              <w:autoSpaceDE w:val="0"/>
              <w:autoSpaceDN w:val="0"/>
              <w:adjustRightInd w:val="0"/>
              <w:jc w:val="center"/>
              <w:rPr>
                <w:szCs w:val="22"/>
              </w:rPr>
            </w:pPr>
            <w:r w:rsidRPr="00FA7634">
              <w:rPr>
                <w:szCs w:val="22"/>
              </w:rPr>
              <w:t>43/63</w:t>
            </w:r>
          </w:p>
        </w:tc>
        <w:tc>
          <w:tcPr>
            <w:tcW w:w="1122" w:type="dxa"/>
            <w:tcBorders>
              <w:top w:val="nil"/>
              <w:left w:val="nil"/>
              <w:bottom w:val="nil"/>
              <w:right w:val="single" w:sz="2" w:space="0" w:color="auto"/>
            </w:tcBorders>
            <w:vAlign w:val="center"/>
          </w:tcPr>
          <w:p w14:paraId="27938A0E" w14:textId="29EAF49C" w:rsidR="00966113" w:rsidRPr="00FA7634" w:rsidRDefault="00966113" w:rsidP="008B301C">
            <w:pPr>
              <w:widowControl w:val="0"/>
              <w:autoSpaceDE w:val="0"/>
              <w:autoSpaceDN w:val="0"/>
              <w:adjustRightInd w:val="0"/>
              <w:jc w:val="center"/>
              <w:rPr>
                <w:szCs w:val="22"/>
              </w:rPr>
            </w:pPr>
            <w:r w:rsidRPr="00FA7634">
              <w:rPr>
                <w:szCs w:val="22"/>
              </w:rPr>
              <w:t>68</w:t>
            </w:r>
            <w:r>
              <w:rPr>
                <w:szCs w:val="22"/>
              </w:rPr>
              <w:t>,</w:t>
            </w:r>
            <w:r w:rsidRPr="00FA7634">
              <w:rPr>
                <w:szCs w:val="22"/>
              </w:rPr>
              <w:t>3</w:t>
            </w:r>
          </w:p>
        </w:tc>
        <w:tc>
          <w:tcPr>
            <w:tcW w:w="2244" w:type="dxa"/>
            <w:tcBorders>
              <w:top w:val="nil"/>
              <w:left w:val="nil"/>
              <w:bottom w:val="nil"/>
              <w:right w:val="single" w:sz="2" w:space="0" w:color="auto"/>
            </w:tcBorders>
            <w:vAlign w:val="center"/>
          </w:tcPr>
          <w:p w14:paraId="6223FBF9" w14:textId="6CBCA94E" w:rsidR="00966113" w:rsidRPr="00FA7634" w:rsidRDefault="00966113" w:rsidP="008B301C">
            <w:pPr>
              <w:widowControl w:val="0"/>
              <w:autoSpaceDE w:val="0"/>
              <w:autoSpaceDN w:val="0"/>
              <w:adjustRightInd w:val="0"/>
              <w:jc w:val="center"/>
              <w:rPr>
                <w:szCs w:val="22"/>
              </w:rPr>
            </w:pPr>
            <w:r w:rsidRPr="00FA7634">
              <w:rPr>
                <w:szCs w:val="22"/>
              </w:rPr>
              <w:t>34</w:t>
            </w:r>
            <w:r>
              <w:rPr>
                <w:szCs w:val="22"/>
              </w:rPr>
              <w:t>,</w:t>
            </w:r>
            <w:r w:rsidRPr="00FA7634">
              <w:rPr>
                <w:szCs w:val="22"/>
              </w:rPr>
              <w:t>4 (17</w:t>
            </w:r>
            <w:r>
              <w:rPr>
                <w:szCs w:val="22"/>
              </w:rPr>
              <w:t>,</w:t>
            </w:r>
            <w:r w:rsidRPr="00FA7634">
              <w:rPr>
                <w:szCs w:val="22"/>
              </w:rPr>
              <w:t>0</w:t>
            </w:r>
            <w:r w:rsidR="00CC2D0E">
              <w:rPr>
                <w:szCs w:val="22"/>
              </w:rPr>
              <w:t>;</w:t>
            </w:r>
            <w:r w:rsidRPr="00FA7634">
              <w:rPr>
                <w:szCs w:val="22"/>
              </w:rPr>
              <w:t xml:space="preserve"> 49</w:t>
            </w:r>
            <w:r>
              <w:rPr>
                <w:szCs w:val="22"/>
              </w:rPr>
              <w:t>,</w:t>
            </w:r>
            <w:r w:rsidRPr="00FA7634">
              <w:rPr>
                <w:szCs w:val="22"/>
              </w:rPr>
              <w:t>7)</w:t>
            </w:r>
          </w:p>
        </w:tc>
        <w:tc>
          <w:tcPr>
            <w:tcW w:w="1684" w:type="dxa"/>
            <w:tcBorders>
              <w:top w:val="nil"/>
              <w:left w:val="nil"/>
              <w:bottom w:val="nil"/>
            </w:tcBorders>
            <w:vAlign w:val="center"/>
          </w:tcPr>
          <w:p w14:paraId="198664D6" w14:textId="42EEA582" w:rsidR="00966113" w:rsidRPr="00FA7634" w:rsidRDefault="00966113" w:rsidP="008B301C">
            <w:pPr>
              <w:widowControl w:val="0"/>
              <w:autoSpaceDE w:val="0"/>
              <w:autoSpaceDN w:val="0"/>
              <w:adjustRightInd w:val="0"/>
              <w:jc w:val="center"/>
              <w:rPr>
                <w:szCs w:val="22"/>
              </w:rPr>
            </w:pPr>
            <w:r w:rsidRPr="00FA7634">
              <w:rPr>
                <w:szCs w:val="22"/>
              </w:rPr>
              <w:t>&lt; 0</w:t>
            </w:r>
            <w:r>
              <w:rPr>
                <w:szCs w:val="22"/>
              </w:rPr>
              <w:t>,</w:t>
            </w:r>
            <w:r w:rsidRPr="00FA7634">
              <w:rPr>
                <w:szCs w:val="22"/>
              </w:rPr>
              <w:t>001</w:t>
            </w:r>
          </w:p>
        </w:tc>
      </w:tr>
      <w:tr w:rsidR="00606DB8" w:rsidRPr="008064D2" w14:paraId="5DAB3B65" w14:textId="77777777" w:rsidTr="001F556C">
        <w:tblPrEx>
          <w:tblBorders>
            <w:top w:val="single" w:sz="6" w:space="0" w:color="auto"/>
            <w:bottom w:val="single" w:sz="6" w:space="0" w:color="auto"/>
          </w:tblBorders>
        </w:tblPrEx>
        <w:trPr>
          <w:gridBefore w:val="1"/>
          <w:gridAfter w:val="1"/>
          <w:wAfter w:w="8" w:type="dxa"/>
          <w:jc w:val="center"/>
        </w:trPr>
        <w:tc>
          <w:tcPr>
            <w:tcW w:w="2469" w:type="dxa"/>
            <w:tcBorders>
              <w:top w:val="nil"/>
              <w:bottom w:val="single" w:sz="6" w:space="0" w:color="auto"/>
              <w:right w:val="single" w:sz="2" w:space="0" w:color="auto"/>
            </w:tcBorders>
          </w:tcPr>
          <w:p w14:paraId="024D78B6" w14:textId="77777777" w:rsidR="00966113" w:rsidRPr="008064D2" w:rsidRDefault="00966113" w:rsidP="008B301C">
            <w:pPr>
              <w:rPr>
                <w:szCs w:val="22"/>
              </w:rPr>
            </w:pPr>
            <w:r w:rsidRPr="008064D2">
              <w:rPr>
                <w:szCs w:val="22"/>
              </w:rPr>
              <w:t>Placebo</w:t>
            </w:r>
          </w:p>
        </w:tc>
        <w:tc>
          <w:tcPr>
            <w:tcW w:w="1122" w:type="dxa"/>
            <w:tcBorders>
              <w:top w:val="nil"/>
              <w:left w:val="nil"/>
              <w:bottom w:val="single" w:sz="6" w:space="0" w:color="auto"/>
              <w:right w:val="single" w:sz="2" w:space="0" w:color="auto"/>
            </w:tcBorders>
            <w:vAlign w:val="center"/>
          </w:tcPr>
          <w:p w14:paraId="711C994F" w14:textId="77777777" w:rsidR="00966113" w:rsidRPr="008064D2" w:rsidRDefault="00966113" w:rsidP="008B301C">
            <w:pPr>
              <w:widowControl w:val="0"/>
              <w:autoSpaceDE w:val="0"/>
              <w:autoSpaceDN w:val="0"/>
              <w:adjustRightInd w:val="0"/>
              <w:jc w:val="center"/>
              <w:rPr>
                <w:szCs w:val="22"/>
              </w:rPr>
            </w:pPr>
            <w:r w:rsidRPr="008064D2">
              <w:rPr>
                <w:szCs w:val="22"/>
              </w:rPr>
              <w:t>21/62</w:t>
            </w:r>
          </w:p>
        </w:tc>
        <w:tc>
          <w:tcPr>
            <w:tcW w:w="1122" w:type="dxa"/>
            <w:tcBorders>
              <w:top w:val="nil"/>
              <w:left w:val="nil"/>
              <w:bottom w:val="single" w:sz="6" w:space="0" w:color="auto"/>
              <w:right w:val="single" w:sz="2" w:space="0" w:color="auto"/>
            </w:tcBorders>
            <w:vAlign w:val="center"/>
          </w:tcPr>
          <w:p w14:paraId="71325892" w14:textId="41107574" w:rsidR="00966113" w:rsidRPr="008064D2" w:rsidRDefault="00966113" w:rsidP="008B301C">
            <w:pPr>
              <w:widowControl w:val="0"/>
              <w:autoSpaceDE w:val="0"/>
              <w:autoSpaceDN w:val="0"/>
              <w:adjustRightInd w:val="0"/>
              <w:jc w:val="center"/>
              <w:rPr>
                <w:szCs w:val="22"/>
              </w:rPr>
            </w:pPr>
            <w:r w:rsidRPr="008064D2">
              <w:rPr>
                <w:szCs w:val="22"/>
              </w:rPr>
              <w:t>33,9</w:t>
            </w:r>
          </w:p>
        </w:tc>
        <w:tc>
          <w:tcPr>
            <w:tcW w:w="2244" w:type="dxa"/>
            <w:tcBorders>
              <w:top w:val="nil"/>
              <w:left w:val="nil"/>
              <w:bottom w:val="single" w:sz="6" w:space="0" w:color="auto"/>
              <w:right w:val="single" w:sz="2" w:space="0" w:color="auto"/>
            </w:tcBorders>
            <w:vAlign w:val="center"/>
          </w:tcPr>
          <w:p w14:paraId="337CC6F6" w14:textId="77777777" w:rsidR="00966113" w:rsidRPr="008064D2" w:rsidRDefault="00966113" w:rsidP="008B301C">
            <w:pPr>
              <w:widowControl w:val="0"/>
              <w:autoSpaceDE w:val="0"/>
              <w:autoSpaceDN w:val="0"/>
              <w:adjustRightInd w:val="0"/>
              <w:jc w:val="center"/>
              <w:rPr>
                <w:szCs w:val="22"/>
              </w:rPr>
            </w:pPr>
          </w:p>
        </w:tc>
        <w:tc>
          <w:tcPr>
            <w:tcW w:w="1684" w:type="dxa"/>
            <w:tcBorders>
              <w:top w:val="nil"/>
              <w:left w:val="nil"/>
              <w:bottom w:val="single" w:sz="6" w:space="0" w:color="auto"/>
            </w:tcBorders>
            <w:vAlign w:val="center"/>
          </w:tcPr>
          <w:p w14:paraId="54E990D3" w14:textId="77777777" w:rsidR="00966113" w:rsidRPr="008064D2" w:rsidRDefault="00966113" w:rsidP="008B301C">
            <w:pPr>
              <w:widowControl w:val="0"/>
              <w:autoSpaceDE w:val="0"/>
              <w:autoSpaceDN w:val="0"/>
              <w:adjustRightInd w:val="0"/>
              <w:jc w:val="center"/>
              <w:rPr>
                <w:szCs w:val="22"/>
              </w:rPr>
            </w:pPr>
          </w:p>
        </w:tc>
      </w:tr>
      <w:tr w:rsidR="00606DB8" w:rsidRPr="008064D2" w14:paraId="7E4A689C" w14:textId="77777777" w:rsidTr="001F556C">
        <w:tblPrEx>
          <w:tblBorders>
            <w:top w:val="single" w:sz="6" w:space="0" w:color="auto"/>
            <w:bottom w:val="single" w:sz="6" w:space="0" w:color="auto"/>
          </w:tblBorders>
        </w:tblPrEx>
        <w:trPr>
          <w:jc w:val="center"/>
        </w:trPr>
        <w:tc>
          <w:tcPr>
            <w:tcW w:w="8641" w:type="dxa"/>
            <w:gridSpan w:val="7"/>
            <w:tcBorders>
              <w:top w:val="single" w:sz="6" w:space="0" w:color="auto"/>
              <w:left w:val="nil"/>
              <w:bottom w:val="nil"/>
              <w:right w:val="nil"/>
            </w:tcBorders>
          </w:tcPr>
          <w:p w14:paraId="1ABFF241" w14:textId="77777777" w:rsidR="00606DB8" w:rsidRPr="00F11F55" w:rsidRDefault="00606DB8" w:rsidP="00606DB8">
            <w:pPr>
              <w:tabs>
                <w:tab w:val="left" w:pos="284"/>
              </w:tabs>
              <w:rPr>
                <w:noProof w:val="0"/>
                <w:sz w:val="18"/>
                <w:szCs w:val="18"/>
              </w:rPr>
            </w:pPr>
            <w:r w:rsidRPr="00F11F55">
              <w:rPr>
                <w:noProof w:val="0"/>
                <w:sz w:val="18"/>
                <w:szCs w:val="18"/>
              </w:rPr>
              <w:t>O conjunto de análise completa inclu</w:t>
            </w:r>
            <w:r>
              <w:rPr>
                <w:noProof w:val="0"/>
                <w:sz w:val="18"/>
                <w:szCs w:val="18"/>
              </w:rPr>
              <w:t>i</w:t>
            </w:r>
            <w:r w:rsidRPr="00F11F55">
              <w:rPr>
                <w:noProof w:val="0"/>
                <w:sz w:val="18"/>
                <w:szCs w:val="18"/>
              </w:rPr>
              <w:t xml:space="preserve"> todos os participantes aleatorizados que alcançaram doença inativa no período 1 e receberam pelo menos uma dose de tratamento de estudo </w:t>
            </w:r>
            <w:r>
              <w:rPr>
                <w:noProof w:val="0"/>
                <w:sz w:val="18"/>
                <w:szCs w:val="18"/>
              </w:rPr>
              <w:t>de dupla-ocultação.</w:t>
            </w:r>
          </w:p>
          <w:p w14:paraId="50BD76E3" w14:textId="77777777" w:rsidR="00606DB8" w:rsidRPr="00F11F55" w:rsidRDefault="00606DB8" w:rsidP="00F11F55">
            <w:pPr>
              <w:tabs>
                <w:tab w:val="left" w:pos="284"/>
              </w:tabs>
              <w:ind w:left="284" w:hanging="284"/>
              <w:rPr>
                <w:noProof w:val="0"/>
                <w:sz w:val="18"/>
                <w:szCs w:val="18"/>
              </w:rPr>
            </w:pPr>
            <w:r w:rsidRPr="00F11F55">
              <w:rPr>
                <w:noProof w:val="0"/>
                <w:szCs w:val="22"/>
                <w:vertAlign w:val="superscript"/>
              </w:rPr>
              <w:t>a</w:t>
            </w:r>
            <w:r w:rsidRPr="00F11F55">
              <w:rPr>
                <w:sz w:val="18"/>
                <w:szCs w:val="18"/>
              </w:rPr>
              <w:tab/>
              <w:t>Def</w:t>
            </w:r>
            <w:r>
              <w:rPr>
                <w:sz w:val="18"/>
                <w:szCs w:val="18"/>
              </w:rPr>
              <w:t>i</w:t>
            </w:r>
            <w:r w:rsidRPr="00F11F55">
              <w:rPr>
                <w:sz w:val="18"/>
                <w:szCs w:val="18"/>
              </w:rPr>
              <w:t xml:space="preserve">nido como </w:t>
            </w:r>
            <w:r>
              <w:rPr>
                <w:sz w:val="18"/>
                <w:szCs w:val="18"/>
              </w:rPr>
              <w:t xml:space="preserve">pontuação absoluta </w:t>
            </w:r>
            <w:r w:rsidRPr="00F11F55">
              <w:rPr>
                <w:sz w:val="18"/>
                <w:szCs w:val="18"/>
              </w:rPr>
              <w:t>ASDAS</w:t>
            </w:r>
            <w:r>
              <w:rPr>
                <w:sz w:val="18"/>
                <w:szCs w:val="18"/>
              </w:rPr>
              <w:t> </w:t>
            </w:r>
            <w:r w:rsidRPr="00F11F55">
              <w:rPr>
                <w:sz w:val="18"/>
                <w:szCs w:val="18"/>
              </w:rPr>
              <w:t>≥</w:t>
            </w:r>
            <w:r>
              <w:rPr>
                <w:sz w:val="18"/>
                <w:szCs w:val="18"/>
              </w:rPr>
              <w:t> </w:t>
            </w:r>
            <w:r w:rsidRPr="00F11F55">
              <w:rPr>
                <w:sz w:val="18"/>
                <w:szCs w:val="18"/>
              </w:rPr>
              <w:t xml:space="preserve">2,1 </w:t>
            </w:r>
            <w:r>
              <w:rPr>
                <w:sz w:val="18"/>
                <w:szCs w:val="18"/>
              </w:rPr>
              <w:t xml:space="preserve">em duas visitas consecutivas </w:t>
            </w:r>
            <w:r w:rsidRPr="00F11F55">
              <w:rPr>
                <w:sz w:val="18"/>
                <w:szCs w:val="18"/>
              </w:rPr>
              <w:t xml:space="preserve">ou </w:t>
            </w:r>
            <w:r>
              <w:rPr>
                <w:sz w:val="18"/>
                <w:szCs w:val="18"/>
              </w:rPr>
              <w:t>agravamento</w:t>
            </w:r>
            <w:r w:rsidRPr="00F11F55">
              <w:rPr>
                <w:sz w:val="18"/>
                <w:szCs w:val="18"/>
              </w:rPr>
              <w:t xml:space="preserve"> pós</w:t>
            </w:r>
            <w:r>
              <w:rPr>
                <w:sz w:val="18"/>
                <w:szCs w:val="18"/>
              </w:rPr>
              <w:t>-</w:t>
            </w:r>
            <w:r w:rsidRPr="00F11F55">
              <w:rPr>
                <w:sz w:val="18"/>
                <w:szCs w:val="18"/>
              </w:rPr>
              <w:t>descontinuação de ≥ 1,1 relativamente ao Mês 10(Visita 23).</w:t>
            </w:r>
          </w:p>
          <w:p w14:paraId="0F86C30D" w14:textId="77777777" w:rsidR="00606DB8" w:rsidRPr="00F11F55" w:rsidRDefault="00606DB8" w:rsidP="00F11F55">
            <w:pPr>
              <w:tabs>
                <w:tab w:val="left" w:pos="284"/>
              </w:tabs>
              <w:ind w:left="284" w:hanging="284"/>
              <w:rPr>
                <w:sz w:val="18"/>
                <w:szCs w:val="18"/>
              </w:rPr>
            </w:pPr>
            <w:r w:rsidRPr="00F11F55">
              <w:rPr>
                <w:noProof w:val="0"/>
                <w:szCs w:val="22"/>
                <w:vertAlign w:val="superscript"/>
              </w:rPr>
              <w:t>b</w:t>
            </w:r>
            <w:r w:rsidRPr="00F11F55">
              <w:rPr>
                <w:sz w:val="18"/>
                <w:szCs w:val="18"/>
              </w:rPr>
              <w:tab/>
              <w:t xml:space="preserve">Taxa de erro Tipo I sobre as comparações de múltiplos tratamentos (GLM SC </w:t>
            </w:r>
            <w:r>
              <w:rPr>
                <w:sz w:val="18"/>
                <w:szCs w:val="18"/>
              </w:rPr>
              <w:t xml:space="preserve">mensal </w:t>
            </w:r>
            <w:r w:rsidRPr="00F11F55">
              <w:rPr>
                <w:sz w:val="18"/>
                <w:szCs w:val="18"/>
              </w:rPr>
              <w:t xml:space="preserve">vs Placebo e GLM SC </w:t>
            </w:r>
            <w:r>
              <w:rPr>
                <w:sz w:val="18"/>
                <w:szCs w:val="18"/>
              </w:rPr>
              <w:t>bimestral</w:t>
            </w:r>
            <w:r w:rsidRPr="00F11F55">
              <w:rPr>
                <w:sz w:val="18"/>
                <w:szCs w:val="18"/>
              </w:rPr>
              <w:t xml:space="preserve"> vs Placebo) foi controlad</w:t>
            </w:r>
            <w:r>
              <w:rPr>
                <w:sz w:val="18"/>
                <w:szCs w:val="18"/>
              </w:rPr>
              <w:t>a</w:t>
            </w:r>
            <w:r w:rsidRPr="00F11F55">
              <w:rPr>
                <w:sz w:val="18"/>
                <w:szCs w:val="18"/>
              </w:rPr>
              <w:t xml:space="preserve"> utilizando um procedimento sequencial de teste (step-down). </w:t>
            </w:r>
            <w:r>
              <w:rPr>
                <w:sz w:val="18"/>
                <w:szCs w:val="18"/>
              </w:rPr>
              <w:t>D</w:t>
            </w:r>
            <w:r w:rsidRPr="00F11F55">
              <w:rPr>
                <w:sz w:val="18"/>
                <w:szCs w:val="18"/>
              </w:rPr>
              <w:t>erivado do método Miettinem e Nurminem estratificado com n</w:t>
            </w:r>
            <w:r>
              <w:rPr>
                <w:sz w:val="18"/>
                <w:szCs w:val="18"/>
              </w:rPr>
              <w:t>í</w:t>
            </w:r>
            <w:r w:rsidRPr="00F11F55">
              <w:rPr>
                <w:sz w:val="18"/>
                <w:szCs w:val="18"/>
              </w:rPr>
              <w:t>vel P</w:t>
            </w:r>
            <w:r>
              <w:rPr>
                <w:sz w:val="18"/>
                <w:szCs w:val="18"/>
              </w:rPr>
              <w:t>CR</w:t>
            </w:r>
            <w:r w:rsidRPr="00F11F55">
              <w:rPr>
                <w:sz w:val="18"/>
                <w:szCs w:val="18"/>
              </w:rPr>
              <w:t xml:space="preserve"> (˃ 6 mg/l ou ≤ 6 mg/l) como fator de estratificação.</w:t>
            </w:r>
          </w:p>
          <w:p w14:paraId="3FF5825E" w14:textId="77777777" w:rsidR="00606DB8" w:rsidRPr="00F11F55" w:rsidRDefault="00606DB8" w:rsidP="00606DB8">
            <w:pPr>
              <w:tabs>
                <w:tab w:val="left" w:pos="284"/>
              </w:tabs>
              <w:rPr>
                <w:noProof w:val="0"/>
                <w:sz w:val="18"/>
                <w:szCs w:val="18"/>
              </w:rPr>
            </w:pPr>
            <w:r w:rsidRPr="00F11F55">
              <w:rPr>
                <w:noProof w:val="0"/>
                <w:sz w:val="18"/>
                <w:szCs w:val="18"/>
              </w:rPr>
              <w:t>Participantes que descontinuaram prematuramente no período 2 e antes de um ‘agravamento’ serão considerados como tendo um ‘agravamento’.</w:t>
            </w:r>
          </w:p>
          <w:p w14:paraId="48973647" w14:textId="77777777" w:rsidR="00606DB8" w:rsidRPr="00F11F55" w:rsidRDefault="00606DB8" w:rsidP="00606DB8">
            <w:pPr>
              <w:tabs>
                <w:tab w:val="left" w:pos="284"/>
              </w:tabs>
              <w:rPr>
                <w:noProof w:val="0"/>
                <w:sz w:val="18"/>
                <w:szCs w:val="18"/>
              </w:rPr>
            </w:pPr>
            <w:r w:rsidRPr="00F11F55">
              <w:rPr>
                <w:noProof w:val="0"/>
                <w:sz w:val="18"/>
                <w:szCs w:val="18"/>
              </w:rPr>
              <w:t>N = Número total de participantes; n = número de participantes sem agravamento; GLM = golimumab;</w:t>
            </w:r>
          </w:p>
          <w:p w14:paraId="7231306E" w14:textId="0CB32047" w:rsidR="00606DB8" w:rsidRPr="008064D2" w:rsidRDefault="00606DB8" w:rsidP="00606DB8">
            <w:pPr>
              <w:tabs>
                <w:tab w:val="left" w:pos="284"/>
              </w:tabs>
              <w:rPr>
                <w:szCs w:val="22"/>
              </w:rPr>
            </w:pPr>
            <w:r w:rsidRPr="00F11F55">
              <w:rPr>
                <w:noProof w:val="0"/>
                <w:sz w:val="18"/>
                <w:szCs w:val="18"/>
              </w:rPr>
              <w:t>SC = subcutâneo</w:t>
            </w:r>
            <w:r>
              <w:rPr>
                <w:noProof w:val="0"/>
                <w:sz w:val="18"/>
                <w:szCs w:val="18"/>
              </w:rPr>
              <w:t>.</w:t>
            </w:r>
          </w:p>
        </w:tc>
      </w:tr>
    </w:tbl>
    <w:p w14:paraId="39D94024" w14:textId="273D24B9" w:rsidR="00E358DD" w:rsidRDefault="00E358DD" w:rsidP="00F11F55"/>
    <w:p w14:paraId="6FB69EBA" w14:textId="30577D06" w:rsidR="00E358DD" w:rsidRDefault="00E358DD" w:rsidP="00D030D0">
      <w:pPr>
        <w:tabs>
          <w:tab w:val="left" w:pos="284"/>
        </w:tabs>
        <w:rPr>
          <w:noProof w:val="0"/>
        </w:rPr>
      </w:pPr>
      <w:r>
        <w:rPr>
          <w:noProof w:val="0"/>
        </w:rPr>
        <w:t xml:space="preserve">A diferença em tempo </w:t>
      </w:r>
      <w:r w:rsidR="004B50F9">
        <w:rPr>
          <w:noProof w:val="0"/>
        </w:rPr>
        <w:t>até a</w:t>
      </w:r>
      <w:r>
        <w:rPr>
          <w:noProof w:val="0"/>
        </w:rPr>
        <w:t xml:space="preserve">o primeiro agravamento entre o grupo que descontinua o tratamento e os gupos que continuam o tratamento com Simponi é descrito na Figura 1 </w:t>
      </w:r>
      <w:r w:rsidR="00534F54">
        <w:rPr>
          <w:noProof w:val="0"/>
        </w:rPr>
        <w:t>(log-rank p ˂ 0,0001 para cada comparação). No grupo que recebe</w:t>
      </w:r>
      <w:r w:rsidR="00CC2D0E">
        <w:rPr>
          <w:noProof w:val="0"/>
        </w:rPr>
        <w:t xml:space="preserve">u </w:t>
      </w:r>
      <w:r w:rsidR="00534F54">
        <w:rPr>
          <w:noProof w:val="0"/>
        </w:rPr>
        <w:t>placebo</w:t>
      </w:r>
      <w:r w:rsidR="004B50F9">
        <w:rPr>
          <w:noProof w:val="0"/>
        </w:rPr>
        <w:t>,</w:t>
      </w:r>
      <w:r w:rsidR="00534F54">
        <w:rPr>
          <w:noProof w:val="0"/>
        </w:rPr>
        <w:t xml:space="preserve"> os agravamentos começaram aproximadamente 2 meses após a descontinuação de Simponi, em que a maioria dos agravamentos ocorre</w:t>
      </w:r>
      <w:r w:rsidR="00373D78">
        <w:rPr>
          <w:noProof w:val="0"/>
        </w:rPr>
        <w:t>u</w:t>
      </w:r>
      <w:r w:rsidR="00534F54">
        <w:rPr>
          <w:noProof w:val="0"/>
        </w:rPr>
        <w:t xml:space="preserve"> nos primeiros 4 meses após descontinuação do tratamento (Figura 1).</w:t>
      </w:r>
    </w:p>
    <w:p w14:paraId="73A85F50" w14:textId="22111464" w:rsidR="00534F54" w:rsidRDefault="00534F54" w:rsidP="00D030D0">
      <w:pPr>
        <w:tabs>
          <w:tab w:val="left" w:pos="284"/>
        </w:tabs>
        <w:rPr>
          <w:noProof w:val="0"/>
        </w:rPr>
      </w:pPr>
    </w:p>
    <w:p w14:paraId="259E9301" w14:textId="39A28B21" w:rsidR="00534F54" w:rsidRDefault="00DA1671" w:rsidP="00F11F55">
      <w:pPr>
        <w:keepNext/>
        <w:tabs>
          <w:tab w:val="left" w:pos="284"/>
        </w:tabs>
        <w:jc w:val="center"/>
        <w:rPr>
          <w:b/>
          <w:bCs/>
          <w:noProof w:val="0"/>
        </w:rPr>
      </w:pPr>
      <w:r w:rsidRPr="00F11F55">
        <w:rPr>
          <w:b/>
          <w:bCs/>
          <w:noProof w:val="0"/>
        </w:rPr>
        <w:lastRenderedPageBreak/>
        <w:t>Figura 1</w:t>
      </w:r>
      <w:r w:rsidR="004660B6">
        <w:rPr>
          <w:b/>
          <w:bCs/>
          <w:noProof w:val="0"/>
        </w:rPr>
        <w:t>:</w:t>
      </w:r>
      <w:r w:rsidRPr="00F11F55">
        <w:rPr>
          <w:b/>
          <w:bCs/>
          <w:noProof w:val="0"/>
        </w:rPr>
        <w:tab/>
        <w:t xml:space="preserve">Análise </w:t>
      </w:r>
      <w:r w:rsidR="007B6CDE">
        <w:rPr>
          <w:b/>
          <w:bCs/>
          <w:noProof w:val="0"/>
        </w:rPr>
        <w:t xml:space="preserve">de </w:t>
      </w:r>
      <w:r w:rsidRPr="00F11F55">
        <w:rPr>
          <w:b/>
          <w:bCs/>
          <w:noProof w:val="0"/>
        </w:rPr>
        <w:t>Kaplan</w:t>
      </w:r>
      <w:r w:rsidR="007B6CDE">
        <w:rPr>
          <w:b/>
          <w:bCs/>
          <w:noProof w:val="0"/>
        </w:rPr>
        <w:t>-</w:t>
      </w:r>
      <w:r w:rsidRPr="00F11F55">
        <w:rPr>
          <w:b/>
          <w:bCs/>
          <w:noProof w:val="0"/>
        </w:rPr>
        <w:t xml:space="preserve">Meier do tempo até ao </w:t>
      </w:r>
      <w:r w:rsidR="007B6CDE">
        <w:rPr>
          <w:b/>
          <w:bCs/>
          <w:noProof w:val="0"/>
        </w:rPr>
        <w:t>p</w:t>
      </w:r>
      <w:r w:rsidRPr="00F11F55">
        <w:rPr>
          <w:b/>
          <w:bCs/>
          <w:noProof w:val="0"/>
        </w:rPr>
        <w:t xml:space="preserve">rimeiro </w:t>
      </w:r>
      <w:r w:rsidR="007B6CDE">
        <w:rPr>
          <w:b/>
          <w:bCs/>
          <w:noProof w:val="0"/>
        </w:rPr>
        <w:t>a</w:t>
      </w:r>
      <w:r w:rsidRPr="00F11F55">
        <w:rPr>
          <w:b/>
          <w:bCs/>
          <w:noProof w:val="0"/>
        </w:rPr>
        <w:t>gravamento</w:t>
      </w:r>
    </w:p>
    <w:p w14:paraId="256D65EA" w14:textId="215D97CF" w:rsidR="00DA1671" w:rsidRDefault="00365650" w:rsidP="00F11F55">
      <w:pPr>
        <w:keepNext/>
        <w:tabs>
          <w:tab w:val="left" w:pos="284"/>
        </w:tabs>
        <w:jc w:val="center"/>
        <w:rPr>
          <w:b/>
          <w:bCs/>
          <w:noProof w:val="0"/>
        </w:rPr>
      </w:pPr>
      <w:r>
        <w:drawing>
          <wp:inline distT="0" distB="0" distL="0" distR="0" wp14:anchorId="1E9593D4" wp14:editId="3EC1D4A7">
            <wp:extent cx="5760085" cy="52393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5239385"/>
                    </a:xfrm>
                    <a:prstGeom prst="rect">
                      <a:avLst/>
                    </a:prstGeom>
                  </pic:spPr>
                </pic:pic>
              </a:graphicData>
            </a:graphic>
          </wp:inline>
        </w:drawing>
      </w:r>
    </w:p>
    <w:p w14:paraId="0C495B13" w14:textId="75379AB3" w:rsidR="0052721E" w:rsidRDefault="0052721E" w:rsidP="00606DB8"/>
    <w:p w14:paraId="7136CB12" w14:textId="4345255A" w:rsidR="0052721E" w:rsidRPr="00F11F55" w:rsidRDefault="0052721E" w:rsidP="00606DB8">
      <w:pPr>
        <w:keepNext/>
        <w:tabs>
          <w:tab w:val="left" w:pos="284"/>
        </w:tabs>
        <w:rPr>
          <w:i/>
          <w:iCs/>
          <w:noProof w:val="0"/>
        </w:rPr>
      </w:pPr>
      <w:r w:rsidRPr="00F11F55">
        <w:rPr>
          <w:i/>
          <w:iCs/>
          <w:noProof w:val="0"/>
        </w:rPr>
        <w:t xml:space="preserve">Resposta clínica ao tratamento </w:t>
      </w:r>
      <w:r w:rsidR="00B279EE">
        <w:rPr>
          <w:i/>
          <w:iCs/>
          <w:noProof w:val="0"/>
        </w:rPr>
        <w:t>após</w:t>
      </w:r>
      <w:r w:rsidRPr="00F11F55">
        <w:rPr>
          <w:i/>
          <w:iCs/>
          <w:noProof w:val="0"/>
        </w:rPr>
        <w:t xml:space="preserve"> agravamento da doença</w:t>
      </w:r>
    </w:p>
    <w:p w14:paraId="01514E23" w14:textId="624D47B6" w:rsidR="0033612C" w:rsidRDefault="0052721E" w:rsidP="0052721E">
      <w:pPr>
        <w:tabs>
          <w:tab w:val="left" w:pos="284"/>
        </w:tabs>
        <w:rPr>
          <w:noProof w:val="0"/>
        </w:rPr>
      </w:pPr>
      <w:r w:rsidRPr="00F11F55">
        <w:rPr>
          <w:noProof w:val="0"/>
        </w:rPr>
        <w:t>A resposta clínica foi definida com</w:t>
      </w:r>
      <w:r w:rsidR="0033612C">
        <w:rPr>
          <w:noProof w:val="0"/>
        </w:rPr>
        <w:t>o</w:t>
      </w:r>
      <w:r w:rsidRPr="00F11F55">
        <w:rPr>
          <w:noProof w:val="0"/>
        </w:rPr>
        <w:t xml:space="preserve"> uma melhoria BASDAI de ≥ 2 ou ≥ 5</w:t>
      </w:r>
      <w:r>
        <w:rPr>
          <w:noProof w:val="0"/>
        </w:rPr>
        <w:t xml:space="preserve">0% relativamente à média das 2 pontuações </w:t>
      </w:r>
      <w:r w:rsidR="0033612C">
        <w:rPr>
          <w:noProof w:val="0"/>
        </w:rPr>
        <w:t xml:space="preserve">consecutivas </w:t>
      </w:r>
      <w:r>
        <w:rPr>
          <w:noProof w:val="0"/>
        </w:rPr>
        <w:t>BASDAI atribuída</w:t>
      </w:r>
      <w:r w:rsidR="002B4647">
        <w:rPr>
          <w:noProof w:val="0"/>
        </w:rPr>
        <w:t>s</w:t>
      </w:r>
      <w:r>
        <w:rPr>
          <w:noProof w:val="0"/>
        </w:rPr>
        <w:t xml:space="preserve"> ao agravamento da doença. </w:t>
      </w:r>
      <w:r w:rsidR="0033612C">
        <w:rPr>
          <w:noProof w:val="0"/>
        </w:rPr>
        <w:t xml:space="preserve">Dos 53 participantes que confirmaram um agravamento da doença nos regimes de </w:t>
      </w:r>
      <w:r w:rsidR="00354746">
        <w:rPr>
          <w:noProof w:val="0"/>
        </w:rPr>
        <w:t>posol</w:t>
      </w:r>
      <w:r w:rsidR="00373D78">
        <w:rPr>
          <w:noProof w:val="0"/>
        </w:rPr>
        <w:t>ogia reduzida</w:t>
      </w:r>
      <w:r w:rsidR="0033612C">
        <w:rPr>
          <w:noProof w:val="0"/>
        </w:rPr>
        <w:t xml:space="preserve"> ou descontinuação do tratamento, 51% (96,2%) atingiram uma resposta clínica com Simponi nos 3 primeiros meses de tratamento, embora poucos doentes (71,7%) </w:t>
      </w:r>
      <w:r w:rsidR="005D028A">
        <w:rPr>
          <w:noProof w:val="0"/>
        </w:rPr>
        <w:t xml:space="preserve">tenham </w:t>
      </w:r>
      <w:r w:rsidR="0033612C">
        <w:rPr>
          <w:noProof w:val="0"/>
        </w:rPr>
        <w:t>consegui</w:t>
      </w:r>
      <w:r w:rsidR="005D028A">
        <w:rPr>
          <w:noProof w:val="0"/>
        </w:rPr>
        <w:t>do</w:t>
      </w:r>
      <w:r w:rsidR="0033612C">
        <w:rPr>
          <w:noProof w:val="0"/>
        </w:rPr>
        <w:t xml:space="preserve"> mantê-la </w:t>
      </w:r>
      <w:r w:rsidR="00F11F4D">
        <w:rPr>
          <w:noProof w:val="0"/>
        </w:rPr>
        <w:t xml:space="preserve">durante </w:t>
      </w:r>
      <w:r w:rsidR="00006CAE">
        <w:rPr>
          <w:noProof w:val="0"/>
        </w:rPr>
        <w:t>os</w:t>
      </w:r>
      <w:r w:rsidR="0033612C">
        <w:rPr>
          <w:noProof w:val="0"/>
        </w:rPr>
        <w:t xml:space="preserve"> 3 meses.</w:t>
      </w:r>
    </w:p>
    <w:p w14:paraId="41AF647E" w14:textId="61B50075" w:rsidR="0052721E" w:rsidRPr="0052721E" w:rsidRDefault="0052721E" w:rsidP="0052721E">
      <w:pPr>
        <w:tabs>
          <w:tab w:val="left" w:pos="284"/>
        </w:tabs>
        <w:rPr>
          <w:noProof w:val="0"/>
        </w:rPr>
      </w:pPr>
    </w:p>
    <w:p w14:paraId="619D5EC6" w14:textId="4CC55744" w:rsidR="00CA183F" w:rsidRPr="00F11F55" w:rsidRDefault="00CA183F" w:rsidP="00606DB8">
      <w:pPr>
        <w:keepNext/>
        <w:rPr>
          <w:noProof w:val="0"/>
        </w:rPr>
      </w:pPr>
      <w:r w:rsidRPr="00F11F55">
        <w:rPr>
          <w:noProof w:val="0"/>
        </w:rPr>
        <w:t>Colite ulcerosa</w:t>
      </w:r>
    </w:p>
    <w:p w14:paraId="6D49B3A3" w14:textId="77777777" w:rsidR="00CA183F" w:rsidRPr="00F56323" w:rsidRDefault="00CA183F" w:rsidP="009028D0">
      <w:pPr>
        <w:rPr>
          <w:noProof w:val="0"/>
        </w:rPr>
      </w:pPr>
      <w:r w:rsidRPr="00F56323">
        <w:rPr>
          <w:noProof w:val="0"/>
        </w:rPr>
        <w:t>A eficácia de Simponi foi avaliada em dois ensaios clínicos aleatorizados, duplamente cegos, controlados por placebo, realizados em doentes adultos.</w:t>
      </w:r>
    </w:p>
    <w:p w14:paraId="3F7D5FAA" w14:textId="77777777" w:rsidR="0014321A" w:rsidRPr="00F56323" w:rsidRDefault="0014321A" w:rsidP="009028D0">
      <w:pPr>
        <w:rPr>
          <w:noProof w:val="0"/>
        </w:rPr>
      </w:pPr>
      <w:r w:rsidRPr="00F56323">
        <w:rPr>
          <w:noProof w:val="0"/>
        </w:rPr>
        <w:t>O estudo de indução (PURSUIT</w:t>
      </w:r>
      <w:r w:rsidR="003E2AF0" w:rsidRPr="00F56323">
        <w:rPr>
          <w:noProof w:val="0"/>
        </w:rPr>
        <w:noBreakHyphen/>
      </w:r>
      <w:r w:rsidRPr="00F56323">
        <w:rPr>
          <w:noProof w:val="0"/>
        </w:rPr>
        <w:t>Indução) avaliou doentes com colite ulcerosa ativa moderada a grave (resultado Mayo 6 a 12, sub</w:t>
      </w:r>
      <w:r w:rsidR="003E2AF0" w:rsidRPr="00F56323">
        <w:rPr>
          <w:noProof w:val="0"/>
        </w:rPr>
        <w:noBreakHyphen/>
      </w:r>
      <w:r w:rsidRPr="00F56323">
        <w:rPr>
          <w:noProof w:val="0"/>
        </w:rPr>
        <w:t>resultado endoscopia ≥ 2) que tiveram uma resposta inadequada à terap</w:t>
      </w:r>
      <w:r w:rsidR="00051E83" w:rsidRPr="00F56323">
        <w:rPr>
          <w:noProof w:val="0"/>
        </w:rPr>
        <w:t>ê</w:t>
      </w:r>
      <w:r w:rsidRPr="00F56323">
        <w:rPr>
          <w:noProof w:val="0"/>
        </w:rPr>
        <w:t>utica convencional</w:t>
      </w:r>
      <w:r w:rsidR="00853772" w:rsidRPr="00F56323">
        <w:rPr>
          <w:noProof w:val="0"/>
        </w:rPr>
        <w:t>, que apresentaram intolerância a esta terapêutica,</w:t>
      </w:r>
      <w:r w:rsidRPr="00F56323">
        <w:rPr>
          <w:noProof w:val="0"/>
        </w:rPr>
        <w:t xml:space="preserve"> ou que eram dependentes de corticosteroides. Na porção do estudo relativa </w:t>
      </w:r>
      <w:r w:rsidR="00853772" w:rsidRPr="00F56323">
        <w:rPr>
          <w:noProof w:val="0"/>
        </w:rPr>
        <w:t>à</w:t>
      </w:r>
      <w:r w:rsidRPr="00F56323">
        <w:rPr>
          <w:noProof w:val="0"/>
        </w:rPr>
        <w:t xml:space="preserve"> confirmação da dose, 761 doentes foram aleatorizados para receber en</w:t>
      </w:r>
      <w:r w:rsidR="00837215" w:rsidRPr="00F56323">
        <w:rPr>
          <w:noProof w:val="0"/>
        </w:rPr>
        <w:t>tre 400 mg Simponi SC na semana </w:t>
      </w:r>
      <w:r w:rsidRPr="00F56323">
        <w:rPr>
          <w:noProof w:val="0"/>
        </w:rPr>
        <w:t>0</w:t>
      </w:r>
      <w:r w:rsidR="00051E83" w:rsidRPr="00F56323">
        <w:rPr>
          <w:noProof w:val="0"/>
        </w:rPr>
        <w:t xml:space="preserve"> </w:t>
      </w:r>
      <w:r w:rsidRPr="00F56323">
        <w:rPr>
          <w:noProof w:val="0"/>
        </w:rPr>
        <w:t>e 200 mg na semana</w:t>
      </w:r>
      <w:r w:rsidR="00837215" w:rsidRPr="00F56323">
        <w:rPr>
          <w:noProof w:val="0"/>
        </w:rPr>
        <w:t> </w:t>
      </w:r>
      <w:r w:rsidRPr="00F56323">
        <w:rPr>
          <w:noProof w:val="0"/>
        </w:rPr>
        <w:t>2, 200 mg Simponi SC na semana</w:t>
      </w:r>
      <w:r w:rsidR="00837215" w:rsidRPr="00F56323">
        <w:rPr>
          <w:noProof w:val="0"/>
        </w:rPr>
        <w:t> </w:t>
      </w:r>
      <w:r w:rsidRPr="00F56323">
        <w:rPr>
          <w:noProof w:val="0"/>
        </w:rPr>
        <w:t>0</w:t>
      </w:r>
      <w:r w:rsidR="00051E83" w:rsidRPr="00F56323">
        <w:rPr>
          <w:noProof w:val="0"/>
        </w:rPr>
        <w:t xml:space="preserve"> </w:t>
      </w:r>
      <w:r w:rsidRPr="00F56323">
        <w:rPr>
          <w:noProof w:val="0"/>
        </w:rPr>
        <w:t>e 100 mg na semana</w:t>
      </w:r>
      <w:r w:rsidR="00837215" w:rsidRPr="00F56323">
        <w:rPr>
          <w:noProof w:val="0"/>
        </w:rPr>
        <w:t> </w:t>
      </w:r>
      <w:r w:rsidRPr="00F56323">
        <w:rPr>
          <w:noProof w:val="0"/>
        </w:rPr>
        <w:t>2</w:t>
      </w:r>
      <w:r w:rsidR="00853772" w:rsidRPr="00F56323">
        <w:rPr>
          <w:noProof w:val="0"/>
        </w:rPr>
        <w:t>,</w:t>
      </w:r>
      <w:r w:rsidRPr="00F56323">
        <w:rPr>
          <w:noProof w:val="0"/>
        </w:rPr>
        <w:t xml:space="preserve"> ou placebo SC nas semanas</w:t>
      </w:r>
      <w:r w:rsidR="00837215" w:rsidRPr="00F56323">
        <w:rPr>
          <w:noProof w:val="0"/>
        </w:rPr>
        <w:t> </w:t>
      </w:r>
      <w:r w:rsidRPr="00F56323">
        <w:rPr>
          <w:noProof w:val="0"/>
        </w:rPr>
        <w:t>0 e 2. Doses est</w:t>
      </w:r>
      <w:r w:rsidR="00853772" w:rsidRPr="00F56323">
        <w:rPr>
          <w:noProof w:val="0"/>
        </w:rPr>
        <w:t>á</w:t>
      </w:r>
      <w:r w:rsidRPr="00F56323">
        <w:rPr>
          <w:noProof w:val="0"/>
        </w:rPr>
        <w:t>veis de amin</w:t>
      </w:r>
      <w:r w:rsidR="00051E83" w:rsidRPr="00F56323">
        <w:rPr>
          <w:noProof w:val="0"/>
        </w:rPr>
        <w:t>o</w:t>
      </w:r>
      <w:r w:rsidRPr="00F56323">
        <w:rPr>
          <w:noProof w:val="0"/>
        </w:rPr>
        <w:t>salicilatos or</w:t>
      </w:r>
      <w:r w:rsidR="00051E83" w:rsidRPr="00F56323">
        <w:rPr>
          <w:noProof w:val="0"/>
        </w:rPr>
        <w:t>a</w:t>
      </w:r>
      <w:r w:rsidRPr="00F56323">
        <w:rPr>
          <w:noProof w:val="0"/>
        </w:rPr>
        <w:t xml:space="preserve">is, corticosteroides, e/ou agentes imunomodeladores foram permitidas concomitantemente. A eficácia de Simponi </w:t>
      </w:r>
      <w:r w:rsidR="00837215" w:rsidRPr="00F56323">
        <w:rPr>
          <w:noProof w:val="0"/>
        </w:rPr>
        <w:t xml:space="preserve">até </w:t>
      </w:r>
      <w:r w:rsidR="000662D7" w:rsidRPr="00F56323">
        <w:rPr>
          <w:noProof w:val="0"/>
        </w:rPr>
        <w:t xml:space="preserve">à </w:t>
      </w:r>
      <w:r w:rsidR="00837215" w:rsidRPr="00F56323">
        <w:rPr>
          <w:noProof w:val="0"/>
        </w:rPr>
        <w:t>semana </w:t>
      </w:r>
      <w:r w:rsidR="000818F5" w:rsidRPr="00F56323">
        <w:rPr>
          <w:noProof w:val="0"/>
        </w:rPr>
        <w:t>6 foi avaliada neste estudo.</w:t>
      </w:r>
    </w:p>
    <w:p w14:paraId="47CBC284" w14:textId="77777777" w:rsidR="000818F5" w:rsidRPr="00F56323" w:rsidRDefault="000818F5" w:rsidP="009028D0">
      <w:pPr>
        <w:rPr>
          <w:noProof w:val="0"/>
        </w:rPr>
      </w:pPr>
    </w:p>
    <w:p w14:paraId="6EF21FE9" w14:textId="77777777" w:rsidR="000818F5" w:rsidRPr="00F56323" w:rsidRDefault="000818F5" w:rsidP="009028D0">
      <w:pPr>
        <w:rPr>
          <w:noProof w:val="0"/>
        </w:rPr>
      </w:pPr>
      <w:r w:rsidRPr="00F56323">
        <w:rPr>
          <w:noProof w:val="0"/>
        </w:rPr>
        <w:t>Os resultados do estudo de manutenção (PURSUIT</w:t>
      </w:r>
      <w:r w:rsidR="003E2AF0" w:rsidRPr="00F56323">
        <w:rPr>
          <w:noProof w:val="0"/>
        </w:rPr>
        <w:noBreakHyphen/>
      </w:r>
      <w:r w:rsidRPr="00F56323">
        <w:rPr>
          <w:noProof w:val="0"/>
        </w:rPr>
        <w:t>Manutenção) basearam</w:t>
      </w:r>
      <w:r w:rsidR="003E2AF0" w:rsidRPr="00F56323">
        <w:rPr>
          <w:noProof w:val="0"/>
        </w:rPr>
        <w:noBreakHyphen/>
      </w:r>
      <w:r w:rsidRPr="00F56323">
        <w:rPr>
          <w:noProof w:val="0"/>
        </w:rPr>
        <w:t>se na avaliação de 456 doentes que atingiram a resposta clínica na indução prévia com Simponi</w:t>
      </w:r>
      <w:r w:rsidR="000F2079" w:rsidRPr="00F56323">
        <w:rPr>
          <w:noProof w:val="0"/>
        </w:rPr>
        <w:t>.</w:t>
      </w:r>
      <w:r w:rsidRPr="00F56323">
        <w:rPr>
          <w:noProof w:val="0"/>
        </w:rPr>
        <w:t xml:space="preserve"> Os doentes foram aleatorizados para receber Simponi 50 mg, Simponi 100 mg ou placebo, administrados </w:t>
      </w:r>
      <w:r w:rsidR="004B617A" w:rsidRPr="00F56323">
        <w:rPr>
          <w:noProof w:val="0"/>
        </w:rPr>
        <w:lastRenderedPageBreak/>
        <w:t>subcutaneamente</w:t>
      </w:r>
      <w:r w:rsidR="00837215" w:rsidRPr="00F56323">
        <w:rPr>
          <w:noProof w:val="0"/>
        </w:rPr>
        <w:t xml:space="preserve"> a cada 4 </w:t>
      </w:r>
      <w:r w:rsidRPr="00F56323">
        <w:rPr>
          <w:noProof w:val="0"/>
        </w:rPr>
        <w:t xml:space="preserve">semanas. Doses </w:t>
      </w:r>
      <w:r w:rsidR="004B617A" w:rsidRPr="00F56323">
        <w:rPr>
          <w:noProof w:val="0"/>
        </w:rPr>
        <w:t>estáveis</w:t>
      </w:r>
      <w:r w:rsidRPr="00F56323">
        <w:rPr>
          <w:noProof w:val="0"/>
        </w:rPr>
        <w:t xml:space="preserve"> de amin</w:t>
      </w:r>
      <w:r w:rsidR="00051E83" w:rsidRPr="00F56323">
        <w:rPr>
          <w:noProof w:val="0"/>
        </w:rPr>
        <w:t>o</w:t>
      </w:r>
      <w:r w:rsidRPr="00F56323">
        <w:rPr>
          <w:noProof w:val="0"/>
        </w:rPr>
        <w:t>salicilatos or</w:t>
      </w:r>
      <w:r w:rsidR="00051E83" w:rsidRPr="00F56323">
        <w:rPr>
          <w:noProof w:val="0"/>
        </w:rPr>
        <w:t>ais</w:t>
      </w:r>
      <w:r w:rsidRPr="00F56323">
        <w:rPr>
          <w:noProof w:val="0"/>
        </w:rPr>
        <w:t>, corticosteroides, e/ou agentes imunomodeladores foram permitidas concomitantemente. Os corticosteroides deveriam ser reduzidos no in</w:t>
      </w:r>
      <w:r w:rsidR="00853772" w:rsidRPr="00F56323">
        <w:rPr>
          <w:noProof w:val="0"/>
        </w:rPr>
        <w:t>í</w:t>
      </w:r>
      <w:r w:rsidRPr="00F56323">
        <w:rPr>
          <w:noProof w:val="0"/>
        </w:rPr>
        <w:t xml:space="preserve">cio do estudo de manutenção. A eficácia de Simponi até </w:t>
      </w:r>
      <w:r w:rsidR="00632541" w:rsidRPr="00F56323">
        <w:rPr>
          <w:noProof w:val="0"/>
        </w:rPr>
        <w:t xml:space="preserve">à </w:t>
      </w:r>
      <w:r w:rsidRPr="00F56323">
        <w:rPr>
          <w:noProof w:val="0"/>
        </w:rPr>
        <w:t>semana 54 foi avaliada neste estudo.</w:t>
      </w:r>
      <w:r w:rsidR="00A72359" w:rsidRPr="00F56323">
        <w:rPr>
          <w:noProof w:val="0"/>
        </w:rPr>
        <w:t xml:space="preserve"> Os doentes que concluíram o estudo de manutenção até à semana 54 continuaram o tratamento num estudo-extensão, com eficácia avaliada até á semana 216. A avaliação da eficácia no estudo extensão baseou-se em alterações na utilização dos corticosteroides</w:t>
      </w:r>
      <w:r w:rsidR="00087D93" w:rsidRPr="00F56323">
        <w:rPr>
          <w:noProof w:val="0"/>
        </w:rPr>
        <w:t>, Avaliação Global Médica (AGM) da atividade da doença e melhoria na qualidade de vida como medido pelo questionário (IBDQ).</w:t>
      </w:r>
    </w:p>
    <w:p w14:paraId="59BF254E" w14:textId="77777777" w:rsidR="0014321A" w:rsidRPr="00F56323" w:rsidRDefault="0014321A" w:rsidP="009028D0">
      <w:pPr>
        <w:rPr>
          <w:noProof w:val="0"/>
        </w:rPr>
      </w:pPr>
    </w:p>
    <w:p w14:paraId="1506FE53" w14:textId="5370A963" w:rsidR="000818F5" w:rsidRPr="00F56323" w:rsidRDefault="00837215" w:rsidP="009028D0">
      <w:pPr>
        <w:keepNext/>
        <w:jc w:val="center"/>
        <w:rPr>
          <w:b/>
          <w:noProof w:val="0"/>
        </w:rPr>
      </w:pPr>
      <w:r w:rsidRPr="00F56323">
        <w:rPr>
          <w:b/>
          <w:noProof w:val="0"/>
        </w:rPr>
        <w:t>Tabela </w:t>
      </w:r>
      <w:r w:rsidR="00006CAE">
        <w:rPr>
          <w:b/>
          <w:noProof w:val="0"/>
        </w:rPr>
        <w:t>8</w:t>
      </w:r>
    </w:p>
    <w:p w14:paraId="48577996" w14:textId="77777777" w:rsidR="0014321A" w:rsidRPr="00F56323" w:rsidRDefault="000818F5" w:rsidP="009028D0">
      <w:pPr>
        <w:keepNext/>
        <w:jc w:val="center"/>
        <w:rPr>
          <w:noProof w:val="0"/>
        </w:rPr>
      </w:pPr>
      <w:r w:rsidRPr="00F56323">
        <w:rPr>
          <w:b/>
          <w:noProof w:val="0"/>
        </w:rPr>
        <w:t xml:space="preserve">Resultados de eficácia do </w:t>
      </w:r>
      <w:r w:rsidR="00853772" w:rsidRPr="00F56323">
        <w:rPr>
          <w:b/>
          <w:noProof w:val="0"/>
        </w:rPr>
        <w:t>PURSUIT</w:t>
      </w:r>
      <w:r w:rsidR="003E2AF0" w:rsidRPr="00F56323">
        <w:rPr>
          <w:b/>
          <w:noProof w:val="0"/>
        </w:rPr>
        <w:noBreakHyphen/>
      </w:r>
      <w:r w:rsidRPr="00F56323">
        <w:rPr>
          <w:b/>
          <w:noProof w:val="0"/>
        </w:rPr>
        <w:t xml:space="preserve"> Indução e PURSUIT</w:t>
      </w:r>
      <w:r w:rsidR="003E2AF0" w:rsidRPr="00F56323">
        <w:rPr>
          <w:b/>
          <w:noProof w:val="0"/>
        </w:rPr>
        <w:noBreakHyphen/>
      </w:r>
      <w:r w:rsidRPr="00F56323">
        <w:rPr>
          <w:b/>
          <w:noProof w:val="0"/>
        </w:rPr>
        <w:t>Manutenção</w:t>
      </w:r>
    </w:p>
    <w:tbl>
      <w:tblPr>
        <w:tblW w:w="9072" w:type="dxa"/>
        <w:jc w:val="center"/>
        <w:tblLook w:val="00A0" w:firstRow="1" w:lastRow="0" w:firstColumn="1" w:lastColumn="0" w:noHBand="0" w:noVBand="0"/>
      </w:tblPr>
      <w:tblGrid>
        <w:gridCol w:w="3681"/>
        <w:gridCol w:w="1788"/>
        <w:gridCol w:w="1778"/>
        <w:gridCol w:w="1825"/>
      </w:tblGrid>
      <w:tr w:rsidR="000818F5" w:rsidRPr="00F56323" w14:paraId="602773FE" w14:textId="77777777" w:rsidTr="00664363">
        <w:trPr>
          <w:cantSplit/>
          <w:jc w:val="center"/>
        </w:trPr>
        <w:tc>
          <w:tcPr>
            <w:tcW w:w="9206" w:type="dxa"/>
            <w:gridSpan w:val="4"/>
            <w:tcBorders>
              <w:top w:val="single" w:sz="4" w:space="0" w:color="auto"/>
              <w:left w:val="single" w:sz="4" w:space="0" w:color="auto"/>
              <w:bottom w:val="single" w:sz="4" w:space="0" w:color="auto"/>
              <w:right w:val="single" w:sz="4" w:space="0" w:color="auto"/>
            </w:tcBorders>
          </w:tcPr>
          <w:p w14:paraId="5EE05B9D" w14:textId="77777777" w:rsidR="000818F5" w:rsidRPr="00F56323" w:rsidRDefault="000818F5" w:rsidP="009028D0">
            <w:pPr>
              <w:keepNext/>
              <w:jc w:val="center"/>
              <w:rPr>
                <w:b/>
                <w:bCs/>
                <w:noProof w:val="0"/>
                <w:szCs w:val="22"/>
              </w:rPr>
            </w:pPr>
            <w:r w:rsidRPr="00F56323">
              <w:rPr>
                <w:b/>
                <w:bCs/>
                <w:noProof w:val="0"/>
                <w:szCs w:val="22"/>
              </w:rPr>
              <w:t>PURSUIT</w:t>
            </w:r>
            <w:r w:rsidR="003E2AF0" w:rsidRPr="00F56323">
              <w:rPr>
                <w:b/>
                <w:bCs/>
                <w:noProof w:val="0"/>
                <w:szCs w:val="22"/>
              </w:rPr>
              <w:noBreakHyphen/>
            </w:r>
            <w:r w:rsidRPr="00F56323">
              <w:rPr>
                <w:b/>
                <w:bCs/>
                <w:noProof w:val="0"/>
                <w:szCs w:val="22"/>
              </w:rPr>
              <w:t>Indução</w:t>
            </w:r>
          </w:p>
        </w:tc>
      </w:tr>
      <w:tr w:rsidR="000818F5" w:rsidRPr="00F56323" w14:paraId="77FFA6C0" w14:textId="77777777" w:rsidTr="00664363">
        <w:trPr>
          <w:cantSplit/>
          <w:jc w:val="center"/>
        </w:trPr>
        <w:tc>
          <w:tcPr>
            <w:tcW w:w="3749" w:type="dxa"/>
            <w:tcBorders>
              <w:top w:val="single" w:sz="4" w:space="0" w:color="auto"/>
              <w:left w:val="single" w:sz="4" w:space="0" w:color="auto"/>
              <w:bottom w:val="single" w:sz="4" w:space="0" w:color="auto"/>
              <w:right w:val="single" w:sz="4" w:space="0" w:color="auto"/>
            </w:tcBorders>
          </w:tcPr>
          <w:p w14:paraId="6499CEEF" w14:textId="77777777" w:rsidR="000818F5" w:rsidRPr="00F56323" w:rsidRDefault="000818F5" w:rsidP="009028D0">
            <w:pPr>
              <w:keepNext/>
              <w:rPr>
                <w:b/>
                <w:bCs/>
                <w:noProof w:val="0"/>
                <w:szCs w:val="22"/>
              </w:rPr>
            </w:pPr>
          </w:p>
        </w:tc>
        <w:tc>
          <w:tcPr>
            <w:tcW w:w="1809" w:type="dxa"/>
            <w:tcBorders>
              <w:top w:val="single" w:sz="4" w:space="0" w:color="auto"/>
              <w:left w:val="single" w:sz="4" w:space="0" w:color="auto"/>
              <w:bottom w:val="single" w:sz="4" w:space="0" w:color="auto"/>
              <w:right w:val="single" w:sz="4" w:space="0" w:color="auto"/>
            </w:tcBorders>
          </w:tcPr>
          <w:p w14:paraId="7BA483BB" w14:textId="77777777" w:rsidR="000818F5" w:rsidRPr="00F56323" w:rsidRDefault="000818F5" w:rsidP="009028D0">
            <w:pPr>
              <w:keepNext/>
              <w:jc w:val="center"/>
              <w:rPr>
                <w:b/>
                <w:bCs/>
                <w:noProof w:val="0"/>
                <w:szCs w:val="22"/>
              </w:rPr>
            </w:pPr>
          </w:p>
          <w:p w14:paraId="715EA620" w14:textId="77777777" w:rsidR="000818F5" w:rsidRPr="00F56323" w:rsidRDefault="000818F5" w:rsidP="009028D0">
            <w:pPr>
              <w:keepNext/>
              <w:jc w:val="center"/>
              <w:rPr>
                <w:b/>
                <w:bCs/>
                <w:noProof w:val="0"/>
                <w:szCs w:val="22"/>
              </w:rPr>
            </w:pPr>
            <w:r w:rsidRPr="00F56323">
              <w:rPr>
                <w:b/>
                <w:bCs/>
                <w:noProof w:val="0"/>
                <w:szCs w:val="22"/>
              </w:rPr>
              <w:t>Placebo</w:t>
            </w:r>
          </w:p>
          <w:p w14:paraId="571809F1" w14:textId="77777777" w:rsidR="000818F5" w:rsidRPr="00F56323" w:rsidRDefault="000818F5" w:rsidP="009028D0">
            <w:pPr>
              <w:keepNext/>
              <w:jc w:val="center"/>
              <w:rPr>
                <w:bCs/>
                <w:noProof w:val="0"/>
                <w:szCs w:val="22"/>
              </w:rPr>
            </w:pPr>
            <w:r w:rsidRPr="00F56323">
              <w:rPr>
                <w:bCs/>
                <w:noProof w:val="0"/>
                <w:szCs w:val="22"/>
              </w:rPr>
              <w:t>N = 251</w:t>
            </w:r>
          </w:p>
        </w:tc>
        <w:tc>
          <w:tcPr>
            <w:tcW w:w="3648" w:type="dxa"/>
            <w:gridSpan w:val="2"/>
            <w:tcBorders>
              <w:top w:val="single" w:sz="4" w:space="0" w:color="auto"/>
              <w:left w:val="single" w:sz="4" w:space="0" w:color="auto"/>
              <w:bottom w:val="single" w:sz="4" w:space="0" w:color="auto"/>
              <w:right w:val="single" w:sz="4" w:space="0" w:color="auto"/>
            </w:tcBorders>
          </w:tcPr>
          <w:p w14:paraId="5042472E" w14:textId="77777777" w:rsidR="000818F5" w:rsidRPr="00F56323" w:rsidRDefault="000818F5" w:rsidP="009028D0">
            <w:pPr>
              <w:keepNext/>
              <w:jc w:val="center"/>
              <w:rPr>
                <w:b/>
                <w:noProof w:val="0"/>
                <w:szCs w:val="22"/>
              </w:rPr>
            </w:pPr>
            <w:r w:rsidRPr="00F56323">
              <w:rPr>
                <w:b/>
                <w:bCs/>
                <w:noProof w:val="0"/>
                <w:szCs w:val="22"/>
              </w:rPr>
              <w:t>Simponi</w:t>
            </w:r>
          </w:p>
          <w:p w14:paraId="19B18761" w14:textId="77777777" w:rsidR="000818F5" w:rsidRPr="00F56323" w:rsidRDefault="000818F5" w:rsidP="009028D0">
            <w:pPr>
              <w:keepNext/>
              <w:jc w:val="center"/>
              <w:rPr>
                <w:b/>
                <w:noProof w:val="0"/>
                <w:szCs w:val="22"/>
              </w:rPr>
            </w:pPr>
            <w:r w:rsidRPr="00F56323">
              <w:rPr>
                <w:b/>
                <w:noProof w:val="0"/>
                <w:szCs w:val="22"/>
              </w:rPr>
              <w:t>200/100 mg</w:t>
            </w:r>
          </w:p>
          <w:p w14:paraId="4AA35BA5" w14:textId="77777777" w:rsidR="000818F5" w:rsidRPr="00F56323" w:rsidRDefault="000818F5" w:rsidP="009028D0">
            <w:pPr>
              <w:keepNext/>
              <w:jc w:val="center"/>
              <w:rPr>
                <w:b/>
                <w:bCs/>
                <w:noProof w:val="0"/>
                <w:szCs w:val="22"/>
              </w:rPr>
            </w:pPr>
            <w:r w:rsidRPr="00F56323">
              <w:rPr>
                <w:noProof w:val="0"/>
                <w:szCs w:val="22"/>
              </w:rPr>
              <w:t>N = 253</w:t>
            </w:r>
          </w:p>
        </w:tc>
      </w:tr>
      <w:tr w:rsidR="000818F5" w:rsidRPr="00F56323" w14:paraId="7884F02F" w14:textId="77777777" w:rsidTr="00664363">
        <w:trPr>
          <w:cantSplit/>
          <w:jc w:val="center"/>
        </w:trPr>
        <w:tc>
          <w:tcPr>
            <w:tcW w:w="9206" w:type="dxa"/>
            <w:gridSpan w:val="4"/>
            <w:tcBorders>
              <w:top w:val="single" w:sz="4" w:space="0" w:color="auto"/>
              <w:left w:val="single" w:sz="4" w:space="0" w:color="auto"/>
              <w:bottom w:val="single" w:sz="4" w:space="0" w:color="auto"/>
              <w:right w:val="single" w:sz="4" w:space="0" w:color="auto"/>
            </w:tcBorders>
          </w:tcPr>
          <w:p w14:paraId="25ACFD7A" w14:textId="77777777" w:rsidR="000818F5" w:rsidRPr="00F56323" w:rsidDel="00CE05DF" w:rsidRDefault="000818F5" w:rsidP="009028D0">
            <w:pPr>
              <w:keepNext/>
              <w:rPr>
                <w:b/>
                <w:bCs/>
                <w:noProof w:val="0"/>
                <w:szCs w:val="22"/>
              </w:rPr>
            </w:pPr>
            <w:r w:rsidRPr="00F56323">
              <w:rPr>
                <w:b/>
                <w:bCs/>
                <w:noProof w:val="0"/>
                <w:szCs w:val="22"/>
              </w:rPr>
              <w:t>Percentagem de doentes</w:t>
            </w:r>
          </w:p>
        </w:tc>
      </w:tr>
      <w:tr w:rsidR="000818F5" w:rsidRPr="00F56323" w14:paraId="686DE11C" w14:textId="77777777" w:rsidTr="00664363">
        <w:trPr>
          <w:cantSplit/>
          <w:jc w:val="center"/>
        </w:trPr>
        <w:tc>
          <w:tcPr>
            <w:tcW w:w="3749" w:type="dxa"/>
            <w:tcBorders>
              <w:top w:val="single" w:sz="4" w:space="0" w:color="auto"/>
              <w:left w:val="single" w:sz="4" w:space="0" w:color="auto"/>
              <w:bottom w:val="single" w:sz="4" w:space="0" w:color="auto"/>
              <w:right w:val="single" w:sz="4" w:space="0" w:color="auto"/>
            </w:tcBorders>
          </w:tcPr>
          <w:p w14:paraId="1EFF2420" w14:textId="77777777" w:rsidR="000818F5" w:rsidRPr="00F56323" w:rsidRDefault="000818F5" w:rsidP="009028D0">
            <w:pPr>
              <w:rPr>
                <w:noProof w:val="0"/>
                <w:szCs w:val="22"/>
                <w:vertAlign w:val="superscript"/>
              </w:rPr>
            </w:pPr>
            <w:r w:rsidRPr="00F56323">
              <w:rPr>
                <w:noProof w:val="0"/>
                <w:szCs w:val="22"/>
              </w:rPr>
              <w:t>Doentes com resposta cl</w:t>
            </w:r>
            <w:r w:rsidR="00853772" w:rsidRPr="00F56323">
              <w:rPr>
                <w:noProof w:val="0"/>
                <w:szCs w:val="22"/>
              </w:rPr>
              <w:t>í</w:t>
            </w:r>
            <w:r w:rsidRPr="00F56323">
              <w:rPr>
                <w:noProof w:val="0"/>
                <w:szCs w:val="22"/>
              </w:rPr>
              <w:t>nica na semana 6</w:t>
            </w:r>
            <w:r w:rsidRPr="00F56323">
              <w:rPr>
                <w:noProof w:val="0"/>
                <w:szCs w:val="22"/>
                <w:vertAlign w:val="superscript"/>
              </w:rPr>
              <w:t>a</w:t>
            </w:r>
          </w:p>
        </w:tc>
        <w:tc>
          <w:tcPr>
            <w:tcW w:w="1809" w:type="dxa"/>
            <w:tcBorders>
              <w:top w:val="single" w:sz="4" w:space="0" w:color="auto"/>
              <w:left w:val="single" w:sz="4" w:space="0" w:color="auto"/>
              <w:bottom w:val="single" w:sz="4" w:space="0" w:color="auto"/>
              <w:right w:val="single" w:sz="4" w:space="0" w:color="auto"/>
            </w:tcBorders>
          </w:tcPr>
          <w:p w14:paraId="3D19AC94" w14:textId="77777777" w:rsidR="000818F5" w:rsidRPr="00F56323" w:rsidRDefault="000818F5" w:rsidP="009028D0">
            <w:pPr>
              <w:jc w:val="center"/>
              <w:rPr>
                <w:noProof w:val="0"/>
                <w:szCs w:val="22"/>
              </w:rPr>
            </w:pPr>
            <w:r w:rsidRPr="00F56323">
              <w:rPr>
                <w:noProof w:val="0"/>
                <w:szCs w:val="22"/>
              </w:rPr>
              <w:t>30%</w:t>
            </w:r>
          </w:p>
        </w:tc>
        <w:tc>
          <w:tcPr>
            <w:tcW w:w="3648" w:type="dxa"/>
            <w:gridSpan w:val="2"/>
            <w:tcBorders>
              <w:top w:val="single" w:sz="4" w:space="0" w:color="auto"/>
              <w:left w:val="single" w:sz="4" w:space="0" w:color="auto"/>
              <w:bottom w:val="single" w:sz="4" w:space="0" w:color="auto"/>
              <w:right w:val="single" w:sz="4" w:space="0" w:color="auto"/>
            </w:tcBorders>
          </w:tcPr>
          <w:p w14:paraId="1CFE7226" w14:textId="77777777" w:rsidR="000818F5" w:rsidRPr="00F56323" w:rsidRDefault="000818F5" w:rsidP="009028D0">
            <w:pPr>
              <w:jc w:val="center"/>
              <w:rPr>
                <w:noProof w:val="0"/>
                <w:szCs w:val="22"/>
              </w:rPr>
            </w:pPr>
            <w:r w:rsidRPr="00F56323">
              <w:rPr>
                <w:noProof w:val="0"/>
                <w:szCs w:val="22"/>
              </w:rPr>
              <w:t>51%**</w:t>
            </w:r>
          </w:p>
        </w:tc>
      </w:tr>
      <w:tr w:rsidR="000818F5" w:rsidRPr="00F56323" w14:paraId="06E8BA74" w14:textId="77777777" w:rsidTr="00664363">
        <w:trPr>
          <w:cantSplit/>
          <w:jc w:val="center"/>
        </w:trPr>
        <w:tc>
          <w:tcPr>
            <w:tcW w:w="3749" w:type="dxa"/>
            <w:tcBorders>
              <w:top w:val="single" w:sz="4" w:space="0" w:color="auto"/>
              <w:left w:val="single" w:sz="4" w:space="0" w:color="auto"/>
              <w:bottom w:val="single" w:sz="4" w:space="0" w:color="auto"/>
              <w:right w:val="single" w:sz="4" w:space="0" w:color="auto"/>
            </w:tcBorders>
          </w:tcPr>
          <w:p w14:paraId="5A61F00C" w14:textId="77777777" w:rsidR="000818F5" w:rsidRPr="00F56323" w:rsidRDefault="000818F5" w:rsidP="009028D0">
            <w:pPr>
              <w:rPr>
                <w:noProof w:val="0"/>
                <w:szCs w:val="22"/>
                <w:vertAlign w:val="superscript"/>
              </w:rPr>
            </w:pPr>
            <w:r w:rsidRPr="00F56323">
              <w:rPr>
                <w:noProof w:val="0"/>
                <w:szCs w:val="22"/>
              </w:rPr>
              <w:t xml:space="preserve">Doentes </w:t>
            </w:r>
            <w:r w:rsidR="00853772" w:rsidRPr="00F56323">
              <w:rPr>
                <w:noProof w:val="0"/>
                <w:szCs w:val="22"/>
              </w:rPr>
              <w:t>em</w:t>
            </w:r>
            <w:r w:rsidRPr="00F56323">
              <w:rPr>
                <w:noProof w:val="0"/>
                <w:szCs w:val="22"/>
              </w:rPr>
              <w:t xml:space="preserve"> remissão clínica na semana 6</w:t>
            </w:r>
            <w:r w:rsidRPr="00F56323">
              <w:rPr>
                <w:noProof w:val="0"/>
                <w:szCs w:val="22"/>
                <w:vertAlign w:val="superscript"/>
              </w:rPr>
              <w:t>b</w:t>
            </w:r>
          </w:p>
        </w:tc>
        <w:tc>
          <w:tcPr>
            <w:tcW w:w="1809" w:type="dxa"/>
            <w:tcBorders>
              <w:top w:val="single" w:sz="4" w:space="0" w:color="auto"/>
              <w:left w:val="single" w:sz="4" w:space="0" w:color="auto"/>
              <w:bottom w:val="single" w:sz="4" w:space="0" w:color="auto"/>
              <w:right w:val="single" w:sz="4" w:space="0" w:color="auto"/>
            </w:tcBorders>
          </w:tcPr>
          <w:p w14:paraId="7A42E661" w14:textId="77777777" w:rsidR="000818F5" w:rsidRPr="00F56323" w:rsidRDefault="000818F5" w:rsidP="009028D0">
            <w:pPr>
              <w:jc w:val="center"/>
              <w:rPr>
                <w:noProof w:val="0"/>
                <w:szCs w:val="22"/>
              </w:rPr>
            </w:pPr>
            <w:r w:rsidRPr="00F56323">
              <w:rPr>
                <w:noProof w:val="0"/>
                <w:szCs w:val="22"/>
              </w:rPr>
              <w:t>6%</w:t>
            </w:r>
          </w:p>
        </w:tc>
        <w:tc>
          <w:tcPr>
            <w:tcW w:w="3648" w:type="dxa"/>
            <w:gridSpan w:val="2"/>
            <w:tcBorders>
              <w:top w:val="single" w:sz="4" w:space="0" w:color="auto"/>
              <w:left w:val="single" w:sz="4" w:space="0" w:color="auto"/>
              <w:bottom w:val="single" w:sz="4" w:space="0" w:color="auto"/>
              <w:right w:val="single" w:sz="4" w:space="0" w:color="auto"/>
            </w:tcBorders>
          </w:tcPr>
          <w:p w14:paraId="738D1843" w14:textId="77777777" w:rsidR="000818F5" w:rsidRPr="00F56323" w:rsidRDefault="000818F5" w:rsidP="009028D0">
            <w:pPr>
              <w:jc w:val="center"/>
              <w:rPr>
                <w:noProof w:val="0"/>
                <w:szCs w:val="22"/>
              </w:rPr>
            </w:pPr>
            <w:r w:rsidRPr="00F56323">
              <w:rPr>
                <w:noProof w:val="0"/>
                <w:szCs w:val="22"/>
              </w:rPr>
              <w:t>18%**</w:t>
            </w:r>
          </w:p>
        </w:tc>
      </w:tr>
      <w:tr w:rsidR="000818F5" w:rsidRPr="00F56323" w14:paraId="40F2839B" w14:textId="77777777" w:rsidTr="00664363">
        <w:trPr>
          <w:cantSplit/>
          <w:jc w:val="center"/>
        </w:trPr>
        <w:tc>
          <w:tcPr>
            <w:tcW w:w="3749" w:type="dxa"/>
            <w:tcBorders>
              <w:top w:val="single" w:sz="4" w:space="0" w:color="auto"/>
              <w:left w:val="single" w:sz="4" w:space="0" w:color="auto"/>
              <w:bottom w:val="single" w:sz="4" w:space="0" w:color="auto"/>
              <w:right w:val="single" w:sz="4" w:space="0" w:color="auto"/>
            </w:tcBorders>
          </w:tcPr>
          <w:p w14:paraId="2945AE36" w14:textId="77777777" w:rsidR="000818F5" w:rsidRPr="00F56323" w:rsidRDefault="000818F5" w:rsidP="009028D0">
            <w:pPr>
              <w:rPr>
                <w:noProof w:val="0"/>
                <w:szCs w:val="22"/>
                <w:vertAlign w:val="superscript"/>
              </w:rPr>
            </w:pPr>
            <w:r w:rsidRPr="00F56323">
              <w:rPr>
                <w:noProof w:val="0"/>
                <w:szCs w:val="22"/>
              </w:rPr>
              <w:t>Doentes com c</w:t>
            </w:r>
            <w:r w:rsidR="00C60289" w:rsidRPr="00F56323">
              <w:rPr>
                <w:noProof w:val="0"/>
                <w:szCs w:val="22"/>
              </w:rPr>
              <w:t>icatrização</w:t>
            </w:r>
            <w:r w:rsidRPr="00F56323">
              <w:rPr>
                <w:noProof w:val="0"/>
                <w:szCs w:val="22"/>
              </w:rPr>
              <w:t xml:space="preserve"> da mucosa na semana 6</w:t>
            </w:r>
            <w:r w:rsidRPr="00F56323">
              <w:rPr>
                <w:noProof w:val="0"/>
                <w:szCs w:val="22"/>
                <w:vertAlign w:val="superscript"/>
              </w:rPr>
              <w:t>c</w:t>
            </w:r>
          </w:p>
        </w:tc>
        <w:tc>
          <w:tcPr>
            <w:tcW w:w="1809" w:type="dxa"/>
            <w:tcBorders>
              <w:top w:val="single" w:sz="4" w:space="0" w:color="auto"/>
              <w:left w:val="single" w:sz="4" w:space="0" w:color="auto"/>
              <w:bottom w:val="single" w:sz="4" w:space="0" w:color="auto"/>
              <w:right w:val="single" w:sz="4" w:space="0" w:color="auto"/>
            </w:tcBorders>
          </w:tcPr>
          <w:p w14:paraId="71391EB0" w14:textId="77777777" w:rsidR="000818F5" w:rsidRPr="00F56323" w:rsidRDefault="000818F5" w:rsidP="009028D0">
            <w:pPr>
              <w:jc w:val="center"/>
              <w:rPr>
                <w:noProof w:val="0"/>
                <w:szCs w:val="22"/>
              </w:rPr>
            </w:pPr>
            <w:r w:rsidRPr="00F56323">
              <w:rPr>
                <w:noProof w:val="0"/>
                <w:szCs w:val="22"/>
              </w:rPr>
              <w:t>29%</w:t>
            </w:r>
          </w:p>
        </w:tc>
        <w:tc>
          <w:tcPr>
            <w:tcW w:w="3648" w:type="dxa"/>
            <w:gridSpan w:val="2"/>
            <w:tcBorders>
              <w:top w:val="single" w:sz="4" w:space="0" w:color="auto"/>
              <w:left w:val="single" w:sz="4" w:space="0" w:color="auto"/>
              <w:bottom w:val="single" w:sz="4" w:space="0" w:color="auto"/>
              <w:right w:val="single" w:sz="4" w:space="0" w:color="auto"/>
            </w:tcBorders>
          </w:tcPr>
          <w:p w14:paraId="375B344F" w14:textId="77777777" w:rsidR="000818F5" w:rsidRPr="00F56323" w:rsidRDefault="000818F5" w:rsidP="009028D0">
            <w:pPr>
              <w:jc w:val="center"/>
              <w:rPr>
                <w:noProof w:val="0"/>
                <w:szCs w:val="22"/>
              </w:rPr>
            </w:pPr>
            <w:r w:rsidRPr="00F56323">
              <w:rPr>
                <w:noProof w:val="0"/>
                <w:szCs w:val="22"/>
              </w:rPr>
              <w:t>42%*</w:t>
            </w:r>
          </w:p>
        </w:tc>
      </w:tr>
      <w:tr w:rsidR="000818F5" w:rsidRPr="00F56323" w14:paraId="16C193F0" w14:textId="77777777" w:rsidTr="00664363">
        <w:trPr>
          <w:cantSplit/>
          <w:jc w:val="center"/>
        </w:trPr>
        <w:tc>
          <w:tcPr>
            <w:tcW w:w="9206" w:type="dxa"/>
            <w:gridSpan w:val="4"/>
            <w:tcBorders>
              <w:top w:val="single" w:sz="4" w:space="0" w:color="auto"/>
              <w:left w:val="single" w:sz="4" w:space="0" w:color="auto"/>
              <w:bottom w:val="single" w:sz="4" w:space="0" w:color="auto"/>
              <w:right w:val="single" w:sz="4" w:space="0" w:color="auto"/>
            </w:tcBorders>
          </w:tcPr>
          <w:p w14:paraId="32AFA109" w14:textId="77777777" w:rsidR="000818F5" w:rsidRPr="00F56323" w:rsidRDefault="000818F5" w:rsidP="009028D0">
            <w:pPr>
              <w:keepNext/>
              <w:jc w:val="center"/>
              <w:rPr>
                <w:b/>
                <w:bCs/>
                <w:noProof w:val="0"/>
                <w:szCs w:val="22"/>
              </w:rPr>
            </w:pPr>
            <w:r w:rsidRPr="00F56323">
              <w:rPr>
                <w:b/>
                <w:bCs/>
                <w:noProof w:val="0"/>
                <w:szCs w:val="22"/>
              </w:rPr>
              <w:t>PURSUIT</w:t>
            </w:r>
            <w:r w:rsidR="003E2AF0" w:rsidRPr="00F56323">
              <w:rPr>
                <w:b/>
                <w:bCs/>
                <w:noProof w:val="0"/>
                <w:szCs w:val="22"/>
              </w:rPr>
              <w:noBreakHyphen/>
            </w:r>
            <w:r w:rsidRPr="00F56323">
              <w:rPr>
                <w:b/>
                <w:bCs/>
                <w:noProof w:val="0"/>
                <w:szCs w:val="22"/>
              </w:rPr>
              <w:t>Ma</w:t>
            </w:r>
            <w:r w:rsidR="00C60289" w:rsidRPr="00F56323">
              <w:rPr>
                <w:b/>
                <w:bCs/>
                <w:noProof w:val="0"/>
                <w:szCs w:val="22"/>
              </w:rPr>
              <w:t>nutenção</w:t>
            </w:r>
          </w:p>
        </w:tc>
      </w:tr>
      <w:tr w:rsidR="000818F5" w:rsidRPr="00F56323" w14:paraId="4499EBD9" w14:textId="77777777" w:rsidTr="00664363">
        <w:trPr>
          <w:cantSplit/>
          <w:jc w:val="center"/>
        </w:trPr>
        <w:tc>
          <w:tcPr>
            <w:tcW w:w="3749" w:type="dxa"/>
            <w:tcBorders>
              <w:top w:val="single" w:sz="4" w:space="0" w:color="auto"/>
              <w:left w:val="single" w:sz="4" w:space="0" w:color="auto"/>
              <w:bottom w:val="single" w:sz="4" w:space="0" w:color="auto"/>
              <w:right w:val="single" w:sz="4" w:space="0" w:color="auto"/>
            </w:tcBorders>
          </w:tcPr>
          <w:p w14:paraId="1B552479" w14:textId="77777777" w:rsidR="000818F5" w:rsidRPr="00F56323" w:rsidRDefault="000818F5" w:rsidP="009028D0">
            <w:pPr>
              <w:keepNext/>
              <w:rPr>
                <w:noProof w:val="0"/>
                <w:szCs w:val="22"/>
              </w:rPr>
            </w:pPr>
          </w:p>
        </w:tc>
        <w:tc>
          <w:tcPr>
            <w:tcW w:w="1809" w:type="dxa"/>
            <w:tcBorders>
              <w:top w:val="single" w:sz="4" w:space="0" w:color="auto"/>
              <w:left w:val="single" w:sz="4" w:space="0" w:color="auto"/>
              <w:bottom w:val="single" w:sz="4" w:space="0" w:color="auto"/>
              <w:right w:val="single" w:sz="4" w:space="0" w:color="auto"/>
            </w:tcBorders>
          </w:tcPr>
          <w:p w14:paraId="2C64F7F8" w14:textId="77777777" w:rsidR="000818F5" w:rsidRPr="00F56323" w:rsidRDefault="000818F5" w:rsidP="009028D0">
            <w:pPr>
              <w:keepNext/>
              <w:jc w:val="center"/>
              <w:rPr>
                <w:b/>
                <w:bCs/>
                <w:noProof w:val="0"/>
                <w:szCs w:val="22"/>
              </w:rPr>
            </w:pPr>
          </w:p>
          <w:p w14:paraId="3889BFE8" w14:textId="77777777" w:rsidR="000818F5" w:rsidRPr="00F56323" w:rsidRDefault="000818F5" w:rsidP="009028D0">
            <w:pPr>
              <w:keepNext/>
              <w:jc w:val="center"/>
              <w:rPr>
                <w:b/>
                <w:bCs/>
                <w:noProof w:val="0"/>
                <w:szCs w:val="22"/>
              </w:rPr>
            </w:pPr>
            <w:r w:rsidRPr="00F56323">
              <w:rPr>
                <w:b/>
                <w:bCs/>
                <w:noProof w:val="0"/>
                <w:szCs w:val="22"/>
              </w:rPr>
              <w:t>Placebo</w:t>
            </w:r>
            <w:r w:rsidRPr="00F56323">
              <w:rPr>
                <w:b/>
                <w:bCs/>
                <w:noProof w:val="0"/>
                <w:szCs w:val="22"/>
                <w:vertAlign w:val="superscript"/>
              </w:rPr>
              <w:t>d</w:t>
            </w:r>
          </w:p>
          <w:p w14:paraId="179406D1" w14:textId="77777777" w:rsidR="000818F5" w:rsidRPr="00F56323" w:rsidRDefault="000818F5" w:rsidP="009028D0">
            <w:pPr>
              <w:keepNext/>
              <w:jc w:val="center"/>
              <w:rPr>
                <w:noProof w:val="0"/>
                <w:szCs w:val="22"/>
              </w:rPr>
            </w:pPr>
            <w:r w:rsidRPr="00F56323">
              <w:rPr>
                <w:noProof w:val="0"/>
                <w:szCs w:val="22"/>
              </w:rPr>
              <w:t>N = 154</w:t>
            </w:r>
          </w:p>
        </w:tc>
        <w:tc>
          <w:tcPr>
            <w:tcW w:w="1800" w:type="dxa"/>
            <w:tcBorders>
              <w:top w:val="single" w:sz="4" w:space="0" w:color="auto"/>
              <w:left w:val="single" w:sz="4" w:space="0" w:color="auto"/>
              <w:bottom w:val="single" w:sz="4" w:space="0" w:color="auto"/>
              <w:right w:val="single" w:sz="4" w:space="0" w:color="auto"/>
            </w:tcBorders>
          </w:tcPr>
          <w:p w14:paraId="24D64A1B" w14:textId="77777777" w:rsidR="000818F5" w:rsidRPr="00F56323" w:rsidRDefault="000818F5" w:rsidP="009028D0">
            <w:pPr>
              <w:keepNext/>
              <w:jc w:val="center"/>
              <w:rPr>
                <w:b/>
                <w:noProof w:val="0"/>
                <w:szCs w:val="22"/>
              </w:rPr>
            </w:pPr>
            <w:r w:rsidRPr="00F56323">
              <w:rPr>
                <w:b/>
                <w:noProof w:val="0"/>
                <w:szCs w:val="22"/>
              </w:rPr>
              <w:t>Simponi</w:t>
            </w:r>
          </w:p>
          <w:p w14:paraId="4BE5C0E7" w14:textId="77777777" w:rsidR="000818F5" w:rsidRPr="00F56323" w:rsidRDefault="000818F5" w:rsidP="009028D0">
            <w:pPr>
              <w:keepNext/>
              <w:jc w:val="center"/>
              <w:rPr>
                <w:b/>
                <w:noProof w:val="0"/>
                <w:szCs w:val="22"/>
              </w:rPr>
            </w:pPr>
            <w:r w:rsidRPr="00F56323">
              <w:rPr>
                <w:b/>
                <w:noProof w:val="0"/>
                <w:szCs w:val="22"/>
              </w:rPr>
              <w:t>50 mg</w:t>
            </w:r>
          </w:p>
          <w:p w14:paraId="4826489E" w14:textId="77777777" w:rsidR="000818F5" w:rsidRPr="00F56323" w:rsidRDefault="000818F5" w:rsidP="009028D0">
            <w:pPr>
              <w:keepNext/>
              <w:jc w:val="center"/>
              <w:rPr>
                <w:b/>
                <w:noProof w:val="0"/>
                <w:szCs w:val="22"/>
              </w:rPr>
            </w:pPr>
            <w:r w:rsidRPr="00F56323">
              <w:rPr>
                <w:noProof w:val="0"/>
                <w:szCs w:val="22"/>
              </w:rPr>
              <w:t>N = 151</w:t>
            </w:r>
          </w:p>
        </w:tc>
        <w:tc>
          <w:tcPr>
            <w:tcW w:w="1848" w:type="dxa"/>
            <w:tcBorders>
              <w:top w:val="single" w:sz="4" w:space="0" w:color="auto"/>
              <w:left w:val="single" w:sz="4" w:space="0" w:color="auto"/>
              <w:bottom w:val="single" w:sz="4" w:space="0" w:color="auto"/>
              <w:right w:val="single" w:sz="4" w:space="0" w:color="auto"/>
            </w:tcBorders>
          </w:tcPr>
          <w:p w14:paraId="7FBCA20C" w14:textId="77777777" w:rsidR="000818F5" w:rsidRPr="00F56323" w:rsidRDefault="000818F5" w:rsidP="009028D0">
            <w:pPr>
              <w:keepNext/>
              <w:jc w:val="center"/>
              <w:rPr>
                <w:b/>
                <w:noProof w:val="0"/>
                <w:szCs w:val="22"/>
              </w:rPr>
            </w:pPr>
            <w:r w:rsidRPr="00F56323">
              <w:rPr>
                <w:b/>
                <w:noProof w:val="0"/>
                <w:szCs w:val="22"/>
              </w:rPr>
              <w:t>Simponi</w:t>
            </w:r>
          </w:p>
          <w:p w14:paraId="02A19F99" w14:textId="77777777" w:rsidR="000818F5" w:rsidRPr="00F56323" w:rsidRDefault="000818F5" w:rsidP="009028D0">
            <w:pPr>
              <w:keepNext/>
              <w:jc w:val="center"/>
              <w:rPr>
                <w:b/>
                <w:noProof w:val="0"/>
                <w:szCs w:val="22"/>
              </w:rPr>
            </w:pPr>
            <w:r w:rsidRPr="00F56323">
              <w:rPr>
                <w:b/>
                <w:noProof w:val="0"/>
                <w:szCs w:val="22"/>
              </w:rPr>
              <w:t>100 mg</w:t>
            </w:r>
          </w:p>
          <w:p w14:paraId="0D74602A" w14:textId="77777777" w:rsidR="000818F5" w:rsidRPr="00F56323" w:rsidRDefault="000818F5" w:rsidP="009028D0">
            <w:pPr>
              <w:keepNext/>
              <w:jc w:val="center"/>
              <w:rPr>
                <w:b/>
                <w:noProof w:val="0"/>
                <w:szCs w:val="22"/>
              </w:rPr>
            </w:pPr>
            <w:r w:rsidRPr="00F56323">
              <w:rPr>
                <w:noProof w:val="0"/>
                <w:szCs w:val="22"/>
              </w:rPr>
              <w:t>N = 151</w:t>
            </w:r>
          </w:p>
        </w:tc>
      </w:tr>
      <w:tr w:rsidR="000818F5" w:rsidRPr="00F56323" w14:paraId="0BEE15A6" w14:textId="77777777" w:rsidTr="00664363">
        <w:trPr>
          <w:cantSplit/>
          <w:jc w:val="center"/>
        </w:trPr>
        <w:tc>
          <w:tcPr>
            <w:tcW w:w="9206" w:type="dxa"/>
            <w:gridSpan w:val="4"/>
            <w:tcBorders>
              <w:top w:val="single" w:sz="4" w:space="0" w:color="auto"/>
              <w:left w:val="single" w:sz="4" w:space="0" w:color="auto"/>
              <w:bottom w:val="single" w:sz="4" w:space="0" w:color="auto"/>
              <w:right w:val="single" w:sz="4" w:space="0" w:color="auto"/>
            </w:tcBorders>
          </w:tcPr>
          <w:p w14:paraId="5FF9C457" w14:textId="77777777" w:rsidR="000818F5" w:rsidRPr="00F56323" w:rsidDel="00CE05DF" w:rsidRDefault="00C60289" w:rsidP="009028D0">
            <w:pPr>
              <w:keepNext/>
              <w:rPr>
                <w:b/>
                <w:bCs/>
                <w:noProof w:val="0"/>
                <w:szCs w:val="22"/>
              </w:rPr>
            </w:pPr>
            <w:r w:rsidRPr="00F56323">
              <w:rPr>
                <w:b/>
                <w:bCs/>
                <w:noProof w:val="0"/>
                <w:szCs w:val="22"/>
              </w:rPr>
              <w:t>Percentagem de doentes</w:t>
            </w:r>
          </w:p>
        </w:tc>
      </w:tr>
      <w:tr w:rsidR="000818F5" w:rsidRPr="00F56323" w14:paraId="59E51BDD" w14:textId="77777777" w:rsidTr="00664363">
        <w:trPr>
          <w:cantSplit/>
          <w:jc w:val="center"/>
        </w:trPr>
        <w:tc>
          <w:tcPr>
            <w:tcW w:w="3749" w:type="dxa"/>
            <w:tcBorders>
              <w:top w:val="single" w:sz="4" w:space="0" w:color="auto"/>
              <w:left w:val="single" w:sz="4" w:space="0" w:color="auto"/>
              <w:bottom w:val="single" w:sz="4" w:space="0" w:color="auto"/>
              <w:right w:val="single" w:sz="4" w:space="0" w:color="auto"/>
            </w:tcBorders>
          </w:tcPr>
          <w:p w14:paraId="47C14531" w14:textId="77777777" w:rsidR="000818F5" w:rsidRPr="00F56323" w:rsidRDefault="00C60289" w:rsidP="009028D0">
            <w:pPr>
              <w:rPr>
                <w:noProof w:val="0"/>
                <w:szCs w:val="22"/>
              </w:rPr>
            </w:pPr>
            <w:r w:rsidRPr="00F56323">
              <w:rPr>
                <w:noProof w:val="0"/>
                <w:szCs w:val="22"/>
              </w:rPr>
              <w:t>Manutenção da resposta</w:t>
            </w:r>
            <w:r w:rsidR="000818F5" w:rsidRPr="00F56323">
              <w:rPr>
                <w:noProof w:val="0"/>
                <w:szCs w:val="22"/>
              </w:rPr>
              <w:t xml:space="preserve"> (</w:t>
            </w:r>
            <w:r w:rsidRPr="00F56323">
              <w:rPr>
                <w:noProof w:val="0"/>
                <w:szCs w:val="22"/>
              </w:rPr>
              <w:t>Doentes com resposta cl</w:t>
            </w:r>
            <w:r w:rsidR="00853772" w:rsidRPr="00F56323">
              <w:rPr>
                <w:noProof w:val="0"/>
                <w:szCs w:val="22"/>
              </w:rPr>
              <w:t>í</w:t>
            </w:r>
            <w:r w:rsidRPr="00F56323">
              <w:rPr>
                <w:noProof w:val="0"/>
                <w:szCs w:val="22"/>
              </w:rPr>
              <w:t>nica até à semana</w:t>
            </w:r>
            <w:r w:rsidR="000818F5" w:rsidRPr="00F56323">
              <w:rPr>
                <w:noProof w:val="0"/>
                <w:szCs w:val="22"/>
              </w:rPr>
              <w:t> 54)</w:t>
            </w:r>
            <w:r w:rsidR="000818F5" w:rsidRPr="00F56323">
              <w:rPr>
                <w:noProof w:val="0"/>
                <w:szCs w:val="22"/>
                <w:vertAlign w:val="superscript"/>
              </w:rPr>
              <w:t>e</w:t>
            </w:r>
          </w:p>
        </w:tc>
        <w:tc>
          <w:tcPr>
            <w:tcW w:w="1809" w:type="dxa"/>
            <w:tcBorders>
              <w:top w:val="single" w:sz="4" w:space="0" w:color="auto"/>
              <w:left w:val="single" w:sz="4" w:space="0" w:color="auto"/>
              <w:bottom w:val="single" w:sz="4" w:space="0" w:color="auto"/>
              <w:right w:val="single" w:sz="4" w:space="0" w:color="auto"/>
            </w:tcBorders>
            <w:vAlign w:val="center"/>
          </w:tcPr>
          <w:p w14:paraId="5C883201" w14:textId="77777777" w:rsidR="000818F5" w:rsidRPr="00F56323" w:rsidRDefault="000818F5" w:rsidP="009028D0">
            <w:pPr>
              <w:jc w:val="center"/>
              <w:rPr>
                <w:noProof w:val="0"/>
                <w:szCs w:val="22"/>
              </w:rPr>
            </w:pPr>
            <w:r w:rsidRPr="00F56323">
              <w:rPr>
                <w:noProof w:val="0"/>
                <w:szCs w:val="22"/>
              </w:rPr>
              <w:t>31%</w:t>
            </w:r>
          </w:p>
        </w:tc>
        <w:tc>
          <w:tcPr>
            <w:tcW w:w="1800" w:type="dxa"/>
            <w:tcBorders>
              <w:top w:val="single" w:sz="4" w:space="0" w:color="auto"/>
              <w:left w:val="single" w:sz="4" w:space="0" w:color="auto"/>
              <w:bottom w:val="single" w:sz="4" w:space="0" w:color="auto"/>
              <w:right w:val="single" w:sz="4" w:space="0" w:color="auto"/>
            </w:tcBorders>
            <w:vAlign w:val="center"/>
          </w:tcPr>
          <w:p w14:paraId="6FF33BF5" w14:textId="77777777" w:rsidR="000818F5" w:rsidRPr="00F56323" w:rsidRDefault="000818F5" w:rsidP="009028D0">
            <w:pPr>
              <w:jc w:val="center"/>
              <w:rPr>
                <w:noProof w:val="0"/>
                <w:szCs w:val="22"/>
              </w:rPr>
            </w:pPr>
            <w:r w:rsidRPr="00F56323">
              <w:rPr>
                <w:noProof w:val="0"/>
                <w:szCs w:val="22"/>
              </w:rPr>
              <w:t>47%*</w:t>
            </w:r>
          </w:p>
        </w:tc>
        <w:tc>
          <w:tcPr>
            <w:tcW w:w="1848" w:type="dxa"/>
            <w:tcBorders>
              <w:top w:val="single" w:sz="4" w:space="0" w:color="auto"/>
              <w:left w:val="single" w:sz="4" w:space="0" w:color="auto"/>
              <w:bottom w:val="single" w:sz="4" w:space="0" w:color="auto"/>
              <w:right w:val="single" w:sz="4" w:space="0" w:color="auto"/>
            </w:tcBorders>
            <w:vAlign w:val="center"/>
          </w:tcPr>
          <w:p w14:paraId="61501FE9" w14:textId="77777777" w:rsidR="000818F5" w:rsidRPr="00F56323" w:rsidRDefault="000818F5" w:rsidP="009028D0">
            <w:pPr>
              <w:jc w:val="center"/>
              <w:rPr>
                <w:noProof w:val="0"/>
                <w:szCs w:val="22"/>
              </w:rPr>
            </w:pPr>
            <w:r w:rsidRPr="00F56323">
              <w:rPr>
                <w:noProof w:val="0"/>
                <w:szCs w:val="22"/>
              </w:rPr>
              <w:t>50%**</w:t>
            </w:r>
          </w:p>
        </w:tc>
      </w:tr>
      <w:tr w:rsidR="000818F5" w:rsidRPr="00F56323" w14:paraId="46D2095B" w14:textId="77777777" w:rsidTr="00664363">
        <w:trPr>
          <w:cantSplit/>
          <w:jc w:val="center"/>
        </w:trPr>
        <w:tc>
          <w:tcPr>
            <w:tcW w:w="3749" w:type="dxa"/>
            <w:tcBorders>
              <w:top w:val="single" w:sz="4" w:space="0" w:color="auto"/>
              <w:left w:val="single" w:sz="4" w:space="0" w:color="auto"/>
              <w:bottom w:val="single" w:sz="4" w:space="0" w:color="auto"/>
              <w:right w:val="single" w:sz="4" w:space="0" w:color="auto"/>
            </w:tcBorders>
          </w:tcPr>
          <w:p w14:paraId="456ACE8B" w14:textId="77777777" w:rsidR="000818F5" w:rsidRPr="00F56323" w:rsidRDefault="00383C8D" w:rsidP="009028D0">
            <w:pPr>
              <w:rPr>
                <w:noProof w:val="0"/>
                <w:szCs w:val="22"/>
              </w:rPr>
            </w:pPr>
            <w:r w:rsidRPr="00F56323">
              <w:rPr>
                <w:noProof w:val="0"/>
                <w:szCs w:val="22"/>
              </w:rPr>
              <w:t>Remissão sustentada</w:t>
            </w:r>
            <w:r w:rsidR="000818F5" w:rsidRPr="00F56323">
              <w:rPr>
                <w:noProof w:val="0"/>
                <w:szCs w:val="22"/>
              </w:rPr>
              <w:t xml:space="preserve"> (</w:t>
            </w:r>
            <w:r w:rsidRPr="00F56323">
              <w:rPr>
                <w:noProof w:val="0"/>
                <w:szCs w:val="22"/>
              </w:rPr>
              <w:t>Doentes em remissão clínica na semana 3</w:t>
            </w:r>
            <w:r w:rsidR="000818F5" w:rsidRPr="00F56323">
              <w:rPr>
                <w:noProof w:val="0"/>
                <w:szCs w:val="22"/>
              </w:rPr>
              <w:t xml:space="preserve">0 </w:t>
            </w:r>
            <w:r w:rsidRPr="00F56323">
              <w:rPr>
                <w:noProof w:val="0"/>
                <w:szCs w:val="22"/>
              </w:rPr>
              <w:t>e semana</w:t>
            </w:r>
            <w:r w:rsidR="000818F5" w:rsidRPr="00F56323">
              <w:rPr>
                <w:noProof w:val="0"/>
                <w:szCs w:val="22"/>
              </w:rPr>
              <w:t> 54)</w:t>
            </w:r>
            <w:r w:rsidR="000818F5" w:rsidRPr="00F56323">
              <w:rPr>
                <w:noProof w:val="0"/>
                <w:szCs w:val="22"/>
                <w:vertAlign w:val="superscript"/>
              </w:rPr>
              <w:t>f</w:t>
            </w:r>
          </w:p>
        </w:tc>
        <w:tc>
          <w:tcPr>
            <w:tcW w:w="1809" w:type="dxa"/>
            <w:tcBorders>
              <w:top w:val="single" w:sz="4" w:space="0" w:color="auto"/>
              <w:left w:val="single" w:sz="4" w:space="0" w:color="auto"/>
              <w:bottom w:val="single" w:sz="4" w:space="0" w:color="auto"/>
              <w:right w:val="single" w:sz="4" w:space="0" w:color="auto"/>
            </w:tcBorders>
            <w:vAlign w:val="center"/>
          </w:tcPr>
          <w:p w14:paraId="2D827B7F" w14:textId="77777777" w:rsidR="000818F5" w:rsidRPr="00F56323" w:rsidRDefault="000818F5" w:rsidP="009028D0">
            <w:pPr>
              <w:jc w:val="center"/>
              <w:rPr>
                <w:noProof w:val="0"/>
                <w:szCs w:val="22"/>
              </w:rPr>
            </w:pPr>
            <w:r w:rsidRPr="00F56323">
              <w:rPr>
                <w:noProof w:val="0"/>
                <w:szCs w:val="22"/>
              </w:rPr>
              <w:t>16%</w:t>
            </w:r>
          </w:p>
        </w:tc>
        <w:tc>
          <w:tcPr>
            <w:tcW w:w="1800" w:type="dxa"/>
            <w:tcBorders>
              <w:top w:val="single" w:sz="4" w:space="0" w:color="auto"/>
              <w:left w:val="single" w:sz="4" w:space="0" w:color="auto"/>
              <w:bottom w:val="single" w:sz="4" w:space="0" w:color="auto"/>
              <w:right w:val="single" w:sz="4" w:space="0" w:color="auto"/>
            </w:tcBorders>
            <w:vAlign w:val="center"/>
          </w:tcPr>
          <w:p w14:paraId="01C8782E" w14:textId="77777777" w:rsidR="000818F5" w:rsidRPr="00F56323" w:rsidRDefault="000818F5" w:rsidP="009028D0">
            <w:pPr>
              <w:jc w:val="center"/>
              <w:rPr>
                <w:noProof w:val="0"/>
                <w:szCs w:val="22"/>
              </w:rPr>
            </w:pPr>
            <w:r w:rsidRPr="00F56323">
              <w:rPr>
                <w:noProof w:val="0"/>
                <w:szCs w:val="22"/>
              </w:rPr>
              <w:t>23%</w:t>
            </w:r>
            <w:r w:rsidRPr="00F56323">
              <w:rPr>
                <w:noProof w:val="0"/>
                <w:szCs w:val="22"/>
                <w:vertAlign w:val="superscript"/>
              </w:rPr>
              <w:t>g</w:t>
            </w:r>
          </w:p>
        </w:tc>
        <w:tc>
          <w:tcPr>
            <w:tcW w:w="1848" w:type="dxa"/>
            <w:tcBorders>
              <w:top w:val="single" w:sz="4" w:space="0" w:color="auto"/>
              <w:left w:val="single" w:sz="4" w:space="0" w:color="auto"/>
              <w:bottom w:val="single" w:sz="4" w:space="0" w:color="auto"/>
              <w:right w:val="single" w:sz="4" w:space="0" w:color="auto"/>
            </w:tcBorders>
            <w:vAlign w:val="center"/>
          </w:tcPr>
          <w:p w14:paraId="02B7234E" w14:textId="77777777" w:rsidR="000818F5" w:rsidRPr="00F56323" w:rsidRDefault="000818F5" w:rsidP="009028D0">
            <w:pPr>
              <w:jc w:val="center"/>
              <w:rPr>
                <w:noProof w:val="0"/>
                <w:szCs w:val="22"/>
              </w:rPr>
            </w:pPr>
            <w:r w:rsidRPr="00F56323">
              <w:rPr>
                <w:noProof w:val="0"/>
                <w:szCs w:val="22"/>
              </w:rPr>
              <w:t>28%*</w:t>
            </w:r>
          </w:p>
        </w:tc>
      </w:tr>
      <w:tr w:rsidR="000818F5" w:rsidRPr="00F56323" w14:paraId="39BEBFEA" w14:textId="77777777" w:rsidTr="00664363">
        <w:trPr>
          <w:cantSplit/>
          <w:jc w:val="center"/>
        </w:trPr>
        <w:tc>
          <w:tcPr>
            <w:tcW w:w="9206" w:type="dxa"/>
            <w:gridSpan w:val="4"/>
            <w:tcBorders>
              <w:top w:val="single" w:sz="4" w:space="0" w:color="auto"/>
            </w:tcBorders>
          </w:tcPr>
          <w:p w14:paraId="02BDC45F" w14:textId="77777777" w:rsidR="000818F5" w:rsidRPr="00F56323" w:rsidRDefault="000818F5" w:rsidP="009028D0">
            <w:pPr>
              <w:rPr>
                <w:noProof w:val="0"/>
                <w:sz w:val="18"/>
                <w:szCs w:val="18"/>
              </w:rPr>
            </w:pPr>
            <w:r w:rsidRPr="00F56323">
              <w:rPr>
                <w:noProof w:val="0"/>
                <w:sz w:val="18"/>
                <w:szCs w:val="18"/>
              </w:rPr>
              <w:t>N = </w:t>
            </w:r>
            <w:r w:rsidR="00383C8D" w:rsidRPr="00F56323">
              <w:rPr>
                <w:noProof w:val="0"/>
                <w:sz w:val="18"/>
                <w:szCs w:val="18"/>
              </w:rPr>
              <w:t>número de doentes</w:t>
            </w:r>
          </w:p>
          <w:p w14:paraId="452313F4" w14:textId="77777777" w:rsidR="000818F5" w:rsidRPr="00F56323" w:rsidRDefault="000818F5" w:rsidP="009028D0">
            <w:pPr>
              <w:ind w:left="284" w:hanging="284"/>
              <w:rPr>
                <w:noProof w:val="0"/>
                <w:sz w:val="18"/>
                <w:szCs w:val="22"/>
                <w:lang w:eastAsia="zh-CN"/>
              </w:rPr>
            </w:pPr>
            <w:r w:rsidRPr="00F56323">
              <w:rPr>
                <w:noProof w:val="0"/>
                <w:sz w:val="18"/>
                <w:szCs w:val="18"/>
                <w:lang w:eastAsia="zh-CN"/>
              </w:rPr>
              <w:t>**</w:t>
            </w:r>
            <w:r w:rsidR="00837215" w:rsidRPr="00F56323">
              <w:rPr>
                <w:noProof w:val="0"/>
                <w:sz w:val="18"/>
                <w:szCs w:val="22"/>
                <w:lang w:eastAsia="zh-CN"/>
              </w:rPr>
              <w:tab/>
              <w:t>p ≤ 0,</w:t>
            </w:r>
            <w:r w:rsidRPr="00F56323">
              <w:rPr>
                <w:noProof w:val="0"/>
                <w:sz w:val="18"/>
                <w:szCs w:val="22"/>
                <w:lang w:eastAsia="zh-CN"/>
              </w:rPr>
              <w:t>001</w:t>
            </w:r>
          </w:p>
          <w:p w14:paraId="6DC14E42" w14:textId="77777777" w:rsidR="000818F5" w:rsidRPr="00F56323" w:rsidRDefault="000818F5" w:rsidP="009028D0">
            <w:pPr>
              <w:ind w:left="284" w:hanging="284"/>
              <w:rPr>
                <w:noProof w:val="0"/>
                <w:sz w:val="18"/>
                <w:szCs w:val="22"/>
                <w:lang w:eastAsia="zh-CN"/>
              </w:rPr>
            </w:pPr>
            <w:r w:rsidRPr="00F56323">
              <w:rPr>
                <w:noProof w:val="0"/>
                <w:sz w:val="18"/>
                <w:szCs w:val="18"/>
                <w:lang w:eastAsia="zh-CN"/>
              </w:rPr>
              <w:t>*</w:t>
            </w:r>
            <w:r w:rsidR="00837215" w:rsidRPr="00F56323">
              <w:rPr>
                <w:noProof w:val="0"/>
                <w:sz w:val="18"/>
                <w:szCs w:val="22"/>
                <w:lang w:eastAsia="zh-CN"/>
              </w:rPr>
              <w:tab/>
              <w:t>p ≤ 0,</w:t>
            </w:r>
            <w:r w:rsidRPr="00F56323">
              <w:rPr>
                <w:noProof w:val="0"/>
                <w:sz w:val="18"/>
                <w:szCs w:val="22"/>
                <w:lang w:eastAsia="zh-CN"/>
              </w:rPr>
              <w:t>01</w:t>
            </w:r>
          </w:p>
          <w:p w14:paraId="2BE429EC" w14:textId="77777777" w:rsidR="000818F5" w:rsidRPr="00F56323" w:rsidRDefault="000818F5" w:rsidP="009028D0">
            <w:pPr>
              <w:ind w:left="284" w:hanging="284"/>
              <w:rPr>
                <w:noProof w:val="0"/>
                <w:sz w:val="18"/>
                <w:szCs w:val="18"/>
                <w:lang w:eastAsia="zh-CN"/>
              </w:rPr>
            </w:pPr>
            <w:r w:rsidRPr="00F56323">
              <w:rPr>
                <w:noProof w:val="0"/>
                <w:szCs w:val="22"/>
                <w:vertAlign w:val="superscript"/>
                <w:lang w:eastAsia="zh-CN"/>
              </w:rPr>
              <w:t>a</w:t>
            </w:r>
            <w:r w:rsidRPr="00F56323">
              <w:rPr>
                <w:noProof w:val="0"/>
                <w:szCs w:val="22"/>
                <w:vertAlign w:val="superscript"/>
                <w:lang w:eastAsia="zh-CN"/>
              </w:rPr>
              <w:tab/>
            </w:r>
            <w:r w:rsidR="00DF0574" w:rsidRPr="00F56323">
              <w:rPr>
                <w:noProof w:val="0"/>
                <w:sz w:val="18"/>
                <w:szCs w:val="18"/>
              </w:rPr>
              <w:t>D</w:t>
            </w:r>
            <w:r w:rsidR="00383C8D" w:rsidRPr="00F56323">
              <w:rPr>
                <w:noProof w:val="0"/>
                <w:sz w:val="18"/>
                <w:szCs w:val="18"/>
              </w:rPr>
              <w:t xml:space="preserve">efinido como uma diminuição do valor inicial </w:t>
            </w:r>
            <w:r w:rsidR="00DF0574" w:rsidRPr="00F56323">
              <w:rPr>
                <w:noProof w:val="0"/>
                <w:sz w:val="18"/>
                <w:szCs w:val="18"/>
              </w:rPr>
              <w:t>na classificação</w:t>
            </w:r>
            <w:r w:rsidR="00383C8D" w:rsidRPr="00F56323">
              <w:rPr>
                <w:noProof w:val="0"/>
                <w:sz w:val="18"/>
                <w:szCs w:val="18"/>
              </w:rPr>
              <w:t xml:space="preserve"> de Mayo</w:t>
            </w:r>
            <w:r w:rsidR="000F2079" w:rsidRPr="00F56323">
              <w:rPr>
                <w:noProof w:val="0"/>
                <w:sz w:val="18"/>
                <w:szCs w:val="18"/>
              </w:rPr>
              <w:t xml:space="preserve"> </w:t>
            </w:r>
            <w:r w:rsidRPr="00F56323">
              <w:rPr>
                <w:noProof w:val="0"/>
                <w:sz w:val="18"/>
                <w:szCs w:val="18"/>
              </w:rPr>
              <w:t xml:space="preserve">≥ 30% </w:t>
            </w:r>
            <w:r w:rsidR="00383C8D" w:rsidRPr="00F56323">
              <w:rPr>
                <w:noProof w:val="0"/>
                <w:sz w:val="18"/>
                <w:szCs w:val="18"/>
              </w:rPr>
              <w:t>e</w:t>
            </w:r>
            <w:r w:rsidRPr="00F56323">
              <w:rPr>
                <w:noProof w:val="0"/>
                <w:sz w:val="18"/>
                <w:szCs w:val="18"/>
              </w:rPr>
              <w:t xml:space="preserve"> ≥ 3 po</w:t>
            </w:r>
            <w:r w:rsidR="00383C8D" w:rsidRPr="00F56323">
              <w:rPr>
                <w:noProof w:val="0"/>
                <w:sz w:val="18"/>
                <w:szCs w:val="18"/>
              </w:rPr>
              <w:t>ntos</w:t>
            </w:r>
            <w:r w:rsidRPr="00F56323">
              <w:rPr>
                <w:noProof w:val="0"/>
                <w:sz w:val="18"/>
                <w:szCs w:val="18"/>
              </w:rPr>
              <w:t xml:space="preserve">, </w:t>
            </w:r>
            <w:r w:rsidR="00383C8D" w:rsidRPr="00F56323">
              <w:rPr>
                <w:noProof w:val="0"/>
                <w:sz w:val="18"/>
                <w:szCs w:val="18"/>
              </w:rPr>
              <w:t xml:space="preserve">acompanhado de uma redução </w:t>
            </w:r>
            <w:r w:rsidR="002B0BA8" w:rsidRPr="00F56323">
              <w:rPr>
                <w:noProof w:val="0"/>
                <w:sz w:val="18"/>
                <w:szCs w:val="18"/>
              </w:rPr>
              <w:t>na subclassificação</w:t>
            </w:r>
            <w:r w:rsidR="00383C8D" w:rsidRPr="00F56323">
              <w:rPr>
                <w:noProof w:val="0"/>
                <w:sz w:val="18"/>
                <w:szCs w:val="18"/>
              </w:rPr>
              <w:t xml:space="preserve"> de sangramento retal de</w:t>
            </w:r>
            <w:r w:rsidRPr="00F56323">
              <w:rPr>
                <w:noProof w:val="0"/>
                <w:sz w:val="18"/>
                <w:szCs w:val="18"/>
              </w:rPr>
              <w:t xml:space="preserve"> ≥ 1 </w:t>
            </w:r>
            <w:r w:rsidR="00383C8D" w:rsidRPr="00F56323">
              <w:rPr>
                <w:noProof w:val="0"/>
                <w:sz w:val="18"/>
                <w:szCs w:val="18"/>
              </w:rPr>
              <w:t>ou um resultado de sangramento retal de 0 ou 1</w:t>
            </w:r>
            <w:r w:rsidRPr="00F56323">
              <w:rPr>
                <w:noProof w:val="0"/>
                <w:sz w:val="18"/>
                <w:szCs w:val="18"/>
              </w:rPr>
              <w:t>.</w:t>
            </w:r>
          </w:p>
          <w:p w14:paraId="6B290498" w14:textId="77777777" w:rsidR="000818F5" w:rsidRPr="00F56323" w:rsidRDefault="000818F5" w:rsidP="009028D0">
            <w:pPr>
              <w:ind w:left="284" w:hanging="284"/>
              <w:rPr>
                <w:noProof w:val="0"/>
                <w:sz w:val="18"/>
                <w:szCs w:val="18"/>
              </w:rPr>
            </w:pPr>
            <w:r w:rsidRPr="00F56323">
              <w:rPr>
                <w:noProof w:val="0"/>
                <w:szCs w:val="22"/>
                <w:vertAlign w:val="superscript"/>
              </w:rPr>
              <w:t>b</w:t>
            </w:r>
            <w:r w:rsidRPr="00F56323">
              <w:rPr>
                <w:noProof w:val="0"/>
                <w:sz w:val="18"/>
                <w:szCs w:val="18"/>
              </w:rPr>
              <w:tab/>
            </w:r>
            <w:r w:rsidR="00DF0574" w:rsidRPr="00F56323">
              <w:rPr>
                <w:noProof w:val="0"/>
                <w:sz w:val="18"/>
                <w:szCs w:val="18"/>
              </w:rPr>
              <w:t xml:space="preserve">Definido como </w:t>
            </w:r>
            <w:r w:rsidR="002B0BA8" w:rsidRPr="00F56323">
              <w:rPr>
                <w:noProof w:val="0"/>
                <w:sz w:val="18"/>
                <w:szCs w:val="18"/>
              </w:rPr>
              <w:t>classificação</w:t>
            </w:r>
            <w:r w:rsidRPr="00F56323">
              <w:rPr>
                <w:noProof w:val="0"/>
                <w:sz w:val="18"/>
                <w:szCs w:val="18"/>
              </w:rPr>
              <w:t xml:space="preserve"> </w:t>
            </w:r>
            <w:r w:rsidR="002B0BA8" w:rsidRPr="00F56323">
              <w:rPr>
                <w:noProof w:val="0"/>
                <w:sz w:val="18"/>
                <w:szCs w:val="18"/>
              </w:rPr>
              <w:t xml:space="preserve">de </w:t>
            </w:r>
            <w:r w:rsidRPr="00F56323">
              <w:rPr>
                <w:noProof w:val="0"/>
                <w:sz w:val="18"/>
                <w:szCs w:val="18"/>
              </w:rPr>
              <w:t>Mayo ≤ 2 po</w:t>
            </w:r>
            <w:r w:rsidR="002B0BA8" w:rsidRPr="00F56323">
              <w:rPr>
                <w:noProof w:val="0"/>
                <w:sz w:val="18"/>
                <w:szCs w:val="18"/>
              </w:rPr>
              <w:t>ntos</w:t>
            </w:r>
            <w:r w:rsidRPr="00F56323">
              <w:rPr>
                <w:noProof w:val="0"/>
                <w:sz w:val="18"/>
                <w:szCs w:val="18"/>
              </w:rPr>
              <w:t xml:space="preserve">, </w:t>
            </w:r>
            <w:r w:rsidR="002B0BA8" w:rsidRPr="00F56323">
              <w:rPr>
                <w:noProof w:val="0"/>
                <w:sz w:val="18"/>
                <w:szCs w:val="18"/>
              </w:rPr>
              <w:t>sem su</w:t>
            </w:r>
            <w:r w:rsidR="0046405F" w:rsidRPr="00F56323">
              <w:rPr>
                <w:noProof w:val="0"/>
                <w:sz w:val="18"/>
                <w:szCs w:val="18"/>
              </w:rPr>
              <w:t>b</w:t>
            </w:r>
            <w:r w:rsidR="002B0BA8" w:rsidRPr="00F56323">
              <w:rPr>
                <w:noProof w:val="0"/>
                <w:sz w:val="18"/>
                <w:szCs w:val="18"/>
              </w:rPr>
              <w:t>classificação individual</w:t>
            </w:r>
            <w:r w:rsidRPr="00F56323">
              <w:rPr>
                <w:noProof w:val="0"/>
                <w:sz w:val="18"/>
                <w:szCs w:val="18"/>
              </w:rPr>
              <w:t xml:space="preserve"> &gt; 1</w:t>
            </w:r>
          </w:p>
          <w:p w14:paraId="1FA22E76" w14:textId="77777777" w:rsidR="000818F5" w:rsidRPr="00F56323" w:rsidRDefault="000818F5" w:rsidP="009028D0">
            <w:pPr>
              <w:ind w:left="284" w:hanging="284"/>
              <w:rPr>
                <w:noProof w:val="0"/>
                <w:sz w:val="18"/>
                <w:szCs w:val="18"/>
              </w:rPr>
            </w:pPr>
            <w:r w:rsidRPr="00F56323">
              <w:rPr>
                <w:noProof w:val="0"/>
                <w:szCs w:val="22"/>
                <w:vertAlign w:val="superscript"/>
              </w:rPr>
              <w:t>c</w:t>
            </w:r>
            <w:r w:rsidRPr="00F56323">
              <w:rPr>
                <w:noProof w:val="0"/>
                <w:szCs w:val="22"/>
                <w:vertAlign w:val="superscript"/>
              </w:rPr>
              <w:tab/>
            </w:r>
            <w:r w:rsidR="002B0BA8" w:rsidRPr="00F56323">
              <w:rPr>
                <w:noProof w:val="0"/>
                <w:sz w:val="18"/>
                <w:szCs w:val="18"/>
              </w:rPr>
              <w:t>Definido como</w:t>
            </w:r>
            <w:r w:rsidRPr="00F56323">
              <w:rPr>
                <w:noProof w:val="0"/>
                <w:sz w:val="18"/>
                <w:szCs w:val="18"/>
              </w:rPr>
              <w:t xml:space="preserve"> 0 </w:t>
            </w:r>
            <w:r w:rsidR="002B0BA8" w:rsidRPr="00F56323">
              <w:rPr>
                <w:noProof w:val="0"/>
                <w:sz w:val="18"/>
                <w:szCs w:val="18"/>
              </w:rPr>
              <w:t>ou</w:t>
            </w:r>
            <w:r w:rsidRPr="00F56323">
              <w:rPr>
                <w:noProof w:val="0"/>
                <w:sz w:val="18"/>
                <w:szCs w:val="18"/>
              </w:rPr>
              <w:t xml:space="preserve"> 1 </w:t>
            </w:r>
            <w:r w:rsidR="002B0BA8" w:rsidRPr="00F56323">
              <w:rPr>
                <w:noProof w:val="0"/>
                <w:sz w:val="18"/>
                <w:szCs w:val="18"/>
              </w:rPr>
              <w:t>na subclassificação da endoscopia na Classificação de Mayo</w:t>
            </w:r>
          </w:p>
          <w:p w14:paraId="2BDD266E" w14:textId="77777777" w:rsidR="000818F5" w:rsidRPr="00F56323" w:rsidRDefault="000818F5" w:rsidP="009028D0">
            <w:pPr>
              <w:ind w:left="284" w:hanging="284"/>
              <w:rPr>
                <w:noProof w:val="0"/>
                <w:szCs w:val="22"/>
              </w:rPr>
            </w:pPr>
            <w:r w:rsidRPr="00F56323">
              <w:rPr>
                <w:noProof w:val="0"/>
                <w:szCs w:val="22"/>
                <w:vertAlign w:val="superscript"/>
              </w:rPr>
              <w:t>d</w:t>
            </w:r>
            <w:r w:rsidRPr="00F56323">
              <w:rPr>
                <w:noProof w:val="0"/>
                <w:szCs w:val="22"/>
                <w:vertAlign w:val="superscript"/>
              </w:rPr>
              <w:tab/>
            </w:r>
            <w:r w:rsidR="0046405F" w:rsidRPr="00F56323">
              <w:rPr>
                <w:noProof w:val="0"/>
                <w:sz w:val="18"/>
                <w:szCs w:val="18"/>
              </w:rPr>
              <w:t>Apenas</w:t>
            </w:r>
            <w:r w:rsidR="002B0BA8" w:rsidRPr="00F56323">
              <w:rPr>
                <w:noProof w:val="0"/>
                <w:sz w:val="18"/>
                <w:szCs w:val="18"/>
              </w:rPr>
              <w:t xml:space="preserve"> indução </w:t>
            </w:r>
            <w:r w:rsidR="00663F32" w:rsidRPr="00F56323">
              <w:rPr>
                <w:noProof w:val="0"/>
                <w:sz w:val="18"/>
                <w:szCs w:val="18"/>
              </w:rPr>
              <w:t>com</w:t>
            </w:r>
            <w:r w:rsidR="002B0BA8" w:rsidRPr="00F56323">
              <w:rPr>
                <w:noProof w:val="0"/>
                <w:sz w:val="18"/>
                <w:szCs w:val="18"/>
              </w:rPr>
              <w:t xml:space="preserve"> Simponi</w:t>
            </w:r>
            <w:r w:rsidRPr="00F56323">
              <w:rPr>
                <w:noProof w:val="0"/>
                <w:sz w:val="18"/>
                <w:szCs w:val="18"/>
              </w:rPr>
              <w:t>.</w:t>
            </w:r>
          </w:p>
          <w:p w14:paraId="5E182153" w14:textId="77777777" w:rsidR="00310982" w:rsidRPr="00F56323" w:rsidRDefault="000818F5" w:rsidP="009028D0">
            <w:pPr>
              <w:ind w:left="284" w:hanging="284"/>
              <w:rPr>
                <w:noProof w:val="0"/>
                <w:sz w:val="18"/>
                <w:szCs w:val="18"/>
              </w:rPr>
            </w:pPr>
            <w:r w:rsidRPr="00F56323">
              <w:rPr>
                <w:noProof w:val="0"/>
                <w:szCs w:val="22"/>
                <w:vertAlign w:val="superscript"/>
              </w:rPr>
              <w:t>e</w:t>
            </w:r>
            <w:r w:rsidRPr="00F56323">
              <w:rPr>
                <w:noProof w:val="0"/>
                <w:sz w:val="18"/>
                <w:szCs w:val="18"/>
              </w:rPr>
              <w:tab/>
            </w:r>
            <w:r w:rsidR="002B0BA8" w:rsidRPr="00F56323">
              <w:rPr>
                <w:noProof w:val="0"/>
                <w:sz w:val="18"/>
                <w:szCs w:val="18"/>
              </w:rPr>
              <w:t>Os doentes for</w:t>
            </w:r>
            <w:r w:rsidR="00310982" w:rsidRPr="00F56323">
              <w:rPr>
                <w:noProof w:val="0"/>
                <w:sz w:val="18"/>
                <w:szCs w:val="18"/>
              </w:rPr>
              <w:t>am</w:t>
            </w:r>
            <w:r w:rsidR="002B0BA8" w:rsidRPr="00F56323">
              <w:rPr>
                <w:noProof w:val="0"/>
                <w:sz w:val="18"/>
                <w:szCs w:val="18"/>
              </w:rPr>
              <w:t xml:space="preserve"> avaliados </w:t>
            </w:r>
            <w:r w:rsidR="00310982" w:rsidRPr="00F56323">
              <w:rPr>
                <w:noProof w:val="0"/>
                <w:sz w:val="18"/>
                <w:szCs w:val="18"/>
              </w:rPr>
              <w:t>quanto à atividade da doença CU pela determinação parcial da</w:t>
            </w:r>
            <w:r w:rsidR="00837215" w:rsidRPr="00F56323">
              <w:rPr>
                <w:noProof w:val="0"/>
                <w:sz w:val="18"/>
                <w:szCs w:val="18"/>
              </w:rPr>
              <w:t xml:space="preserve"> classificação de Mayo a cada 4 </w:t>
            </w:r>
            <w:r w:rsidR="00310982" w:rsidRPr="00F56323">
              <w:rPr>
                <w:noProof w:val="0"/>
                <w:sz w:val="18"/>
                <w:szCs w:val="18"/>
              </w:rPr>
              <w:t>semanas (perda de resposta foi confirmada por endoscopia)</w:t>
            </w:r>
            <w:r w:rsidRPr="00F56323">
              <w:rPr>
                <w:noProof w:val="0"/>
                <w:sz w:val="18"/>
                <w:szCs w:val="18"/>
              </w:rPr>
              <w:t xml:space="preserve">. </w:t>
            </w:r>
            <w:r w:rsidR="00310982" w:rsidRPr="00F56323">
              <w:rPr>
                <w:noProof w:val="0"/>
                <w:sz w:val="18"/>
                <w:szCs w:val="18"/>
              </w:rPr>
              <w:t xml:space="preserve">Portanto, um doente que manteve a resposta estava </w:t>
            </w:r>
            <w:r w:rsidR="00660786" w:rsidRPr="00F56323">
              <w:rPr>
                <w:noProof w:val="0"/>
                <w:sz w:val="18"/>
                <w:szCs w:val="18"/>
              </w:rPr>
              <w:t>num</w:t>
            </w:r>
            <w:r w:rsidR="00310982" w:rsidRPr="00F56323">
              <w:rPr>
                <w:noProof w:val="0"/>
                <w:sz w:val="18"/>
                <w:szCs w:val="18"/>
              </w:rPr>
              <w:t xml:space="preserve"> estado de resposta clínica contínua em cada avaliação até à</w:t>
            </w:r>
            <w:r w:rsidR="00660786" w:rsidRPr="00F56323">
              <w:rPr>
                <w:noProof w:val="0"/>
                <w:sz w:val="18"/>
                <w:szCs w:val="18"/>
              </w:rPr>
              <w:t xml:space="preserve"> semana 54.</w:t>
            </w:r>
          </w:p>
          <w:p w14:paraId="5EC36569" w14:textId="77777777" w:rsidR="000818F5" w:rsidRPr="00F56323" w:rsidRDefault="000818F5" w:rsidP="009028D0">
            <w:pPr>
              <w:ind w:left="284" w:hanging="284"/>
              <w:rPr>
                <w:noProof w:val="0"/>
                <w:sz w:val="18"/>
                <w:szCs w:val="18"/>
              </w:rPr>
            </w:pPr>
            <w:r w:rsidRPr="00F56323">
              <w:rPr>
                <w:noProof w:val="0"/>
                <w:szCs w:val="22"/>
                <w:vertAlign w:val="superscript"/>
              </w:rPr>
              <w:t>f</w:t>
            </w:r>
            <w:r w:rsidRPr="00F56323">
              <w:rPr>
                <w:noProof w:val="0"/>
                <w:sz w:val="18"/>
                <w:szCs w:val="18"/>
              </w:rPr>
              <w:tab/>
            </w:r>
            <w:r w:rsidR="00660786" w:rsidRPr="00F56323">
              <w:rPr>
                <w:noProof w:val="0"/>
                <w:sz w:val="18"/>
                <w:szCs w:val="18"/>
              </w:rPr>
              <w:t xml:space="preserve">O doente tinha de estar </w:t>
            </w:r>
            <w:r w:rsidR="00837215" w:rsidRPr="00F56323">
              <w:rPr>
                <w:noProof w:val="0"/>
                <w:sz w:val="18"/>
                <w:szCs w:val="18"/>
              </w:rPr>
              <w:t>em remissão em ambas as semanas </w:t>
            </w:r>
            <w:r w:rsidR="00660786" w:rsidRPr="00F56323">
              <w:rPr>
                <w:noProof w:val="0"/>
                <w:sz w:val="18"/>
                <w:szCs w:val="18"/>
              </w:rPr>
              <w:t>30 e 54 (sem demonstrar perda de resposta</w:t>
            </w:r>
            <w:r w:rsidR="00837215" w:rsidRPr="00F56323">
              <w:rPr>
                <w:noProof w:val="0"/>
                <w:sz w:val="18"/>
                <w:szCs w:val="18"/>
              </w:rPr>
              <w:t xml:space="preserve"> em qualquer ponto até à semana </w:t>
            </w:r>
            <w:r w:rsidR="00660786" w:rsidRPr="00F56323">
              <w:rPr>
                <w:noProof w:val="0"/>
                <w:sz w:val="18"/>
                <w:szCs w:val="18"/>
              </w:rPr>
              <w:t>54) para atingir remissão duradoura.</w:t>
            </w:r>
          </w:p>
          <w:p w14:paraId="09165B71" w14:textId="77777777" w:rsidR="000818F5" w:rsidRPr="00F56323" w:rsidRDefault="000818F5" w:rsidP="009028D0">
            <w:pPr>
              <w:ind w:left="284" w:hanging="284"/>
              <w:rPr>
                <w:noProof w:val="0"/>
                <w:sz w:val="18"/>
                <w:szCs w:val="18"/>
              </w:rPr>
            </w:pPr>
            <w:r w:rsidRPr="00F56323">
              <w:rPr>
                <w:noProof w:val="0"/>
                <w:szCs w:val="22"/>
                <w:vertAlign w:val="superscript"/>
              </w:rPr>
              <w:t>g</w:t>
            </w:r>
            <w:r w:rsidRPr="00F56323">
              <w:rPr>
                <w:noProof w:val="0"/>
                <w:szCs w:val="22"/>
                <w:vertAlign w:val="superscript"/>
              </w:rPr>
              <w:tab/>
            </w:r>
            <w:r w:rsidR="00660786" w:rsidRPr="00F56323">
              <w:rPr>
                <w:noProof w:val="0"/>
                <w:sz w:val="18"/>
                <w:szCs w:val="18"/>
              </w:rPr>
              <w:t xml:space="preserve">Em doentes com peso inferior a </w:t>
            </w:r>
            <w:r w:rsidRPr="00F56323">
              <w:rPr>
                <w:noProof w:val="0"/>
                <w:sz w:val="18"/>
                <w:szCs w:val="18"/>
              </w:rPr>
              <w:t xml:space="preserve">80 kg, </w:t>
            </w:r>
            <w:r w:rsidR="00660786" w:rsidRPr="00F56323">
              <w:rPr>
                <w:noProof w:val="0"/>
                <w:sz w:val="18"/>
                <w:szCs w:val="18"/>
              </w:rPr>
              <w:t>uma grande proporção de doentes que receberam</w:t>
            </w:r>
            <w:r w:rsidR="0046405F" w:rsidRPr="00F56323">
              <w:rPr>
                <w:noProof w:val="0"/>
                <w:sz w:val="18"/>
                <w:szCs w:val="18"/>
              </w:rPr>
              <w:t xml:space="preserve"> </w:t>
            </w:r>
            <w:r w:rsidR="00660786" w:rsidRPr="00F56323">
              <w:rPr>
                <w:noProof w:val="0"/>
                <w:sz w:val="18"/>
                <w:szCs w:val="18"/>
              </w:rPr>
              <w:t xml:space="preserve">50 mg como terapêutica de manutenção demostraram remissão clínica </w:t>
            </w:r>
            <w:r w:rsidR="004B617A" w:rsidRPr="00F56323">
              <w:rPr>
                <w:noProof w:val="0"/>
                <w:sz w:val="18"/>
                <w:szCs w:val="18"/>
              </w:rPr>
              <w:t>sustentável</w:t>
            </w:r>
            <w:r w:rsidR="00660786" w:rsidRPr="00F56323">
              <w:rPr>
                <w:noProof w:val="0"/>
                <w:sz w:val="18"/>
                <w:szCs w:val="18"/>
              </w:rPr>
              <w:t xml:space="preserve"> em comparação com os doentes que receberam placebo.</w:t>
            </w:r>
          </w:p>
        </w:tc>
      </w:tr>
    </w:tbl>
    <w:p w14:paraId="65D540E2" w14:textId="77777777" w:rsidR="0014321A" w:rsidRPr="00F56323" w:rsidRDefault="0014321A" w:rsidP="009028D0">
      <w:pPr>
        <w:rPr>
          <w:noProof w:val="0"/>
        </w:rPr>
      </w:pPr>
    </w:p>
    <w:p w14:paraId="412705E1" w14:textId="77777777" w:rsidR="00310982" w:rsidRPr="00F56323" w:rsidRDefault="007F5373" w:rsidP="009028D0">
      <w:pPr>
        <w:rPr>
          <w:noProof w:val="0"/>
        </w:rPr>
      </w:pPr>
      <w:r w:rsidRPr="00F56323">
        <w:rPr>
          <w:noProof w:val="0"/>
        </w:rPr>
        <w:t xml:space="preserve">Mais doentes tratados com Simponi demonstraram </w:t>
      </w:r>
      <w:r w:rsidR="0044768D" w:rsidRPr="00F56323">
        <w:rPr>
          <w:noProof w:val="0"/>
        </w:rPr>
        <w:t xml:space="preserve">cicatrização </w:t>
      </w:r>
      <w:r w:rsidR="0046405F" w:rsidRPr="00F56323">
        <w:rPr>
          <w:noProof w:val="0"/>
        </w:rPr>
        <w:t xml:space="preserve">sustentada </w:t>
      </w:r>
      <w:r w:rsidR="0044768D" w:rsidRPr="00F56323">
        <w:rPr>
          <w:noProof w:val="0"/>
        </w:rPr>
        <w:t>da mucosa</w:t>
      </w:r>
      <w:r w:rsidR="00637637" w:rsidRPr="00F56323">
        <w:rPr>
          <w:noProof w:val="0"/>
        </w:rPr>
        <w:t xml:space="preserve"> </w:t>
      </w:r>
      <w:r w:rsidR="0044768D" w:rsidRPr="00F56323">
        <w:rPr>
          <w:noProof w:val="0"/>
        </w:rPr>
        <w:t>(doentes com cicatrização da mucos</w:t>
      </w:r>
      <w:r w:rsidR="00837215" w:rsidRPr="00F56323">
        <w:rPr>
          <w:noProof w:val="0"/>
        </w:rPr>
        <w:t>a em ambas as semanas </w:t>
      </w:r>
      <w:r w:rsidR="0044768D" w:rsidRPr="00F56323">
        <w:rPr>
          <w:noProof w:val="0"/>
        </w:rPr>
        <w:t>30 e 54) no gr</w:t>
      </w:r>
      <w:r w:rsidR="00837215" w:rsidRPr="00F56323">
        <w:rPr>
          <w:noProof w:val="0"/>
        </w:rPr>
        <w:t>upo de 50 mg (42%, p nominal&lt; 0,</w:t>
      </w:r>
      <w:r w:rsidR="0044768D" w:rsidRPr="00F56323">
        <w:rPr>
          <w:noProof w:val="0"/>
        </w:rPr>
        <w:t xml:space="preserve">05) e </w:t>
      </w:r>
      <w:r w:rsidR="0046405F" w:rsidRPr="00F56323">
        <w:rPr>
          <w:noProof w:val="0"/>
        </w:rPr>
        <w:t xml:space="preserve">no </w:t>
      </w:r>
      <w:r w:rsidR="0044768D" w:rsidRPr="00F56323">
        <w:rPr>
          <w:noProof w:val="0"/>
        </w:rPr>
        <w:t xml:space="preserve">grupo </w:t>
      </w:r>
      <w:r w:rsidR="0046405F" w:rsidRPr="00F56323">
        <w:rPr>
          <w:noProof w:val="0"/>
        </w:rPr>
        <w:t xml:space="preserve">de </w:t>
      </w:r>
      <w:r w:rsidR="0044768D" w:rsidRPr="00F56323">
        <w:rPr>
          <w:noProof w:val="0"/>
        </w:rPr>
        <w:t>100 mg (42% p &lt; 0</w:t>
      </w:r>
      <w:r w:rsidR="00837215" w:rsidRPr="00F56323">
        <w:rPr>
          <w:noProof w:val="0"/>
        </w:rPr>
        <w:t>,</w:t>
      </w:r>
      <w:r w:rsidR="0044768D" w:rsidRPr="00F56323">
        <w:rPr>
          <w:noProof w:val="0"/>
        </w:rPr>
        <w:t>005) comparando com os doentes no grupo placebo (27%).</w:t>
      </w:r>
    </w:p>
    <w:p w14:paraId="1119522C" w14:textId="77777777" w:rsidR="0044768D" w:rsidRPr="00F56323" w:rsidRDefault="0044768D" w:rsidP="009028D0">
      <w:pPr>
        <w:rPr>
          <w:noProof w:val="0"/>
        </w:rPr>
      </w:pPr>
    </w:p>
    <w:p w14:paraId="137215C3" w14:textId="77777777" w:rsidR="0044768D" w:rsidRPr="00F56323" w:rsidRDefault="0044768D" w:rsidP="009028D0">
      <w:pPr>
        <w:rPr>
          <w:noProof w:val="0"/>
        </w:rPr>
      </w:pPr>
      <w:r w:rsidRPr="00F56323">
        <w:rPr>
          <w:noProof w:val="0"/>
        </w:rPr>
        <w:t xml:space="preserve">Entre os 54% (247/456) dos doentes que estavam a receber corticosteroides concomitantemente no </w:t>
      </w:r>
      <w:r w:rsidR="009B57E7" w:rsidRPr="00F56323">
        <w:rPr>
          <w:noProof w:val="0"/>
        </w:rPr>
        <w:t>início</w:t>
      </w:r>
      <w:r w:rsidRPr="00F56323">
        <w:rPr>
          <w:noProof w:val="0"/>
        </w:rPr>
        <w:t xml:space="preserve"> do estudo PURSUIT</w:t>
      </w:r>
      <w:r w:rsidR="003E2AF0" w:rsidRPr="00F56323">
        <w:rPr>
          <w:noProof w:val="0"/>
        </w:rPr>
        <w:noBreakHyphen/>
      </w:r>
      <w:r w:rsidRPr="00F56323">
        <w:rPr>
          <w:noProof w:val="0"/>
        </w:rPr>
        <w:t xml:space="preserve">Manutenção, a proporção de doentes que manteve a resposta clínica até à semana 54 e que não estavam a </w:t>
      </w:r>
      <w:r w:rsidR="00051E83" w:rsidRPr="00F56323">
        <w:rPr>
          <w:noProof w:val="0"/>
        </w:rPr>
        <w:t>receber</w:t>
      </w:r>
      <w:r w:rsidRPr="00F56323">
        <w:rPr>
          <w:noProof w:val="0"/>
        </w:rPr>
        <w:t xml:space="preserve"> corticosteroides concomitantemente </w:t>
      </w:r>
      <w:r w:rsidR="0046405F" w:rsidRPr="00F56323">
        <w:rPr>
          <w:noProof w:val="0"/>
        </w:rPr>
        <w:t>à</w:t>
      </w:r>
      <w:r w:rsidRPr="00F56323">
        <w:rPr>
          <w:noProof w:val="0"/>
        </w:rPr>
        <w:t xml:space="preserve"> semana 54 foi maior no grupo </w:t>
      </w:r>
      <w:r w:rsidR="0046405F" w:rsidRPr="00F56323">
        <w:rPr>
          <w:noProof w:val="0"/>
        </w:rPr>
        <w:t xml:space="preserve">de </w:t>
      </w:r>
      <w:r w:rsidRPr="00F56323">
        <w:rPr>
          <w:noProof w:val="0"/>
        </w:rPr>
        <w:t xml:space="preserve">50 mg (38%, 30/78) e </w:t>
      </w:r>
      <w:r w:rsidR="0046405F" w:rsidRPr="00F56323">
        <w:rPr>
          <w:noProof w:val="0"/>
        </w:rPr>
        <w:t xml:space="preserve">no </w:t>
      </w:r>
      <w:r w:rsidRPr="00F56323">
        <w:rPr>
          <w:noProof w:val="0"/>
        </w:rPr>
        <w:t xml:space="preserve">grupo </w:t>
      </w:r>
      <w:r w:rsidR="0046405F" w:rsidRPr="00F56323">
        <w:rPr>
          <w:noProof w:val="0"/>
        </w:rPr>
        <w:t xml:space="preserve">de </w:t>
      </w:r>
      <w:r w:rsidRPr="00F56323">
        <w:rPr>
          <w:noProof w:val="0"/>
        </w:rPr>
        <w:t>100 mg (30%, 25/82) comparando com o grupo placebo (21%, 18/87). A proporção de doentes que elimin</w:t>
      </w:r>
      <w:r w:rsidR="00837215" w:rsidRPr="00F56323">
        <w:rPr>
          <w:noProof w:val="0"/>
        </w:rPr>
        <w:t>ou os corticosteroides à semana </w:t>
      </w:r>
      <w:r w:rsidRPr="00F56323">
        <w:rPr>
          <w:noProof w:val="0"/>
        </w:rPr>
        <w:t xml:space="preserve">54 foi maior no grupo </w:t>
      </w:r>
      <w:r w:rsidR="0046405F" w:rsidRPr="00F56323">
        <w:rPr>
          <w:noProof w:val="0"/>
        </w:rPr>
        <w:t xml:space="preserve">de </w:t>
      </w:r>
      <w:r w:rsidRPr="00F56323">
        <w:rPr>
          <w:noProof w:val="0"/>
        </w:rPr>
        <w:t xml:space="preserve">50 mg (41%, 32/78) e </w:t>
      </w:r>
      <w:r w:rsidR="0046405F" w:rsidRPr="00F56323">
        <w:rPr>
          <w:noProof w:val="0"/>
        </w:rPr>
        <w:t xml:space="preserve">no </w:t>
      </w:r>
      <w:r w:rsidRPr="00F56323">
        <w:rPr>
          <w:noProof w:val="0"/>
        </w:rPr>
        <w:t xml:space="preserve">grupo </w:t>
      </w:r>
      <w:r w:rsidR="0046405F" w:rsidRPr="00F56323">
        <w:rPr>
          <w:noProof w:val="0"/>
        </w:rPr>
        <w:t xml:space="preserve">de </w:t>
      </w:r>
      <w:r w:rsidRPr="00F56323">
        <w:rPr>
          <w:noProof w:val="0"/>
        </w:rPr>
        <w:t xml:space="preserve">100 mg (33%, 27/82) comparando com o grupo placebo </w:t>
      </w:r>
      <w:r w:rsidRPr="00F56323">
        <w:rPr>
          <w:noProof w:val="0"/>
        </w:rPr>
        <w:lastRenderedPageBreak/>
        <w:t>(22%, 19/87).</w:t>
      </w:r>
      <w:r w:rsidR="00B250D7" w:rsidRPr="00F56323">
        <w:rPr>
          <w:noProof w:val="0"/>
        </w:rPr>
        <w:t xml:space="preserve"> Entre os doentes que entraram no estudo de extensão, a proporção de doentes que se mantiveram livres de corticosteroides foi geralmente mantida até à semana 216.</w:t>
      </w:r>
    </w:p>
    <w:p w14:paraId="1AB9A106" w14:textId="77777777" w:rsidR="00310982" w:rsidRDefault="00310982" w:rsidP="009028D0">
      <w:pPr>
        <w:rPr>
          <w:noProof w:val="0"/>
        </w:rPr>
      </w:pPr>
    </w:p>
    <w:p w14:paraId="5E632C15" w14:textId="77777777" w:rsidR="005639F0" w:rsidRPr="005639F0" w:rsidRDefault="00AF0B5C" w:rsidP="009028D0">
      <w:pPr>
        <w:rPr>
          <w:noProof w:val="0"/>
        </w:rPr>
      </w:pPr>
      <w:r>
        <w:t>O</w:t>
      </w:r>
      <w:r w:rsidR="005639F0">
        <w:t>s d</w:t>
      </w:r>
      <w:r w:rsidR="005639F0" w:rsidRPr="005639F0">
        <w:t xml:space="preserve">oentes </w:t>
      </w:r>
      <w:r w:rsidR="005639F0" w:rsidRPr="00BF6992">
        <w:t>que não atingiram respo</w:t>
      </w:r>
      <w:r w:rsidR="005639F0">
        <w:t>s</w:t>
      </w:r>
      <w:r w:rsidR="005639F0" w:rsidRPr="00BF6992">
        <w:t xml:space="preserve">ta clínica na semana 6 nos estudos </w:t>
      </w:r>
      <w:r w:rsidR="005639F0" w:rsidRPr="005639F0">
        <w:t>PURSUIT</w:t>
      </w:r>
      <w:r w:rsidR="00DF2C13">
        <w:t xml:space="preserve"> </w:t>
      </w:r>
      <w:r w:rsidR="005639F0" w:rsidRPr="005639F0">
        <w:t>Indu</w:t>
      </w:r>
      <w:r w:rsidR="00DF2C13">
        <w:t>ção</w:t>
      </w:r>
      <w:r w:rsidR="005639F0" w:rsidRPr="005639F0">
        <w:t xml:space="preserve"> </w:t>
      </w:r>
      <w:r w:rsidR="005639F0">
        <w:t xml:space="preserve">foram </w:t>
      </w:r>
      <w:r>
        <w:t>tratados com</w:t>
      </w:r>
      <w:r w:rsidR="005639F0">
        <w:t xml:space="preserve"> 100</w:t>
      </w:r>
      <w:r w:rsidR="00DF2C13">
        <w:t> </w:t>
      </w:r>
      <w:r w:rsidR="005639F0">
        <w:t>mg de Simponi a cada</w:t>
      </w:r>
      <w:r w:rsidR="005639F0" w:rsidRPr="005639F0">
        <w:t xml:space="preserve"> 4</w:t>
      </w:r>
      <w:r w:rsidR="005639F0">
        <w:t> semanas</w:t>
      </w:r>
      <w:r w:rsidR="005639F0" w:rsidRPr="005639F0">
        <w:t xml:space="preserve"> </w:t>
      </w:r>
      <w:r w:rsidR="005639F0">
        <w:t>no estudo</w:t>
      </w:r>
      <w:r w:rsidR="005639F0" w:rsidRPr="005639F0">
        <w:t xml:space="preserve"> PURSUIT</w:t>
      </w:r>
      <w:r w:rsidR="00DF2C13">
        <w:t xml:space="preserve"> </w:t>
      </w:r>
      <w:r w:rsidR="005639F0" w:rsidRPr="005639F0">
        <w:t>Man</w:t>
      </w:r>
      <w:r w:rsidR="00DF2C13">
        <w:t>utenção</w:t>
      </w:r>
      <w:r w:rsidR="005639F0" w:rsidRPr="005639F0">
        <w:t>. Na sema</w:t>
      </w:r>
      <w:r w:rsidR="005639F0" w:rsidRPr="00BF6992">
        <w:t>na </w:t>
      </w:r>
      <w:r w:rsidR="005639F0" w:rsidRPr="005639F0">
        <w:t xml:space="preserve">14, 28% </w:t>
      </w:r>
      <w:r w:rsidR="005639F0" w:rsidRPr="00BF6992">
        <w:t xml:space="preserve">destes doentes atingiram resposta </w:t>
      </w:r>
      <w:r w:rsidR="005639F0" w:rsidRPr="00BF6992">
        <w:rPr>
          <w:szCs w:val="22"/>
        </w:rPr>
        <w:t xml:space="preserve">definida pela </w:t>
      </w:r>
      <w:r w:rsidR="00DF2C13">
        <w:rPr>
          <w:szCs w:val="22"/>
        </w:rPr>
        <w:t>classificação</w:t>
      </w:r>
      <w:r w:rsidR="005639F0" w:rsidRPr="00BF6992">
        <w:rPr>
          <w:szCs w:val="22"/>
        </w:rPr>
        <w:t xml:space="preserve"> </w:t>
      </w:r>
      <w:r w:rsidR="005639F0">
        <w:rPr>
          <w:szCs w:val="22"/>
        </w:rPr>
        <w:t xml:space="preserve">de </w:t>
      </w:r>
      <w:r w:rsidR="005639F0" w:rsidRPr="00BF6992">
        <w:rPr>
          <w:szCs w:val="22"/>
        </w:rPr>
        <w:t>Mayo parcial (</w:t>
      </w:r>
      <w:r>
        <w:rPr>
          <w:szCs w:val="22"/>
        </w:rPr>
        <w:t>redução de</w:t>
      </w:r>
      <w:r w:rsidR="005639F0">
        <w:rPr>
          <w:szCs w:val="22"/>
        </w:rPr>
        <w:t xml:space="preserve"> </w:t>
      </w:r>
      <w:r w:rsidR="005639F0" w:rsidRPr="005639F0">
        <w:t>≥</w:t>
      </w:r>
      <w:r w:rsidR="00A34FF6">
        <w:t> </w:t>
      </w:r>
      <w:r w:rsidR="005639F0" w:rsidRPr="005639F0">
        <w:t>3</w:t>
      </w:r>
      <w:r w:rsidR="00A34FF6">
        <w:t> </w:t>
      </w:r>
      <w:r w:rsidR="005639F0" w:rsidRPr="005639F0">
        <w:t>pont</w:t>
      </w:r>
      <w:r w:rsidR="005639F0">
        <w:t>o</w:t>
      </w:r>
      <w:r w:rsidR="005639F0" w:rsidRPr="005639F0">
        <w:t>s compar</w:t>
      </w:r>
      <w:r w:rsidR="005639F0">
        <w:t>a</w:t>
      </w:r>
      <w:r>
        <w:t>tivamente</w:t>
      </w:r>
      <w:r w:rsidR="005639F0" w:rsidRPr="005639F0">
        <w:t xml:space="preserve"> </w:t>
      </w:r>
      <w:r>
        <w:t>a</w:t>
      </w:r>
      <w:r w:rsidR="005639F0">
        <w:t>o início da indução</w:t>
      </w:r>
      <w:r w:rsidR="005639F0" w:rsidRPr="005639F0">
        <w:t>). Na s</w:t>
      </w:r>
      <w:r w:rsidR="005639F0" w:rsidRPr="00BF6992">
        <w:t>emana </w:t>
      </w:r>
      <w:r w:rsidR="005639F0" w:rsidRPr="005639F0">
        <w:t xml:space="preserve">54, </w:t>
      </w:r>
      <w:r w:rsidR="005639F0" w:rsidRPr="00BF6992">
        <w:t>os resultados clínicos</w:t>
      </w:r>
      <w:r w:rsidR="005639F0" w:rsidRPr="005639F0">
        <w:t xml:space="preserve"> observ</w:t>
      </w:r>
      <w:r w:rsidR="005639F0" w:rsidRPr="00BF6992">
        <w:t>ados</w:t>
      </w:r>
      <w:r w:rsidR="005639F0" w:rsidRPr="005639F0">
        <w:t xml:space="preserve"> </w:t>
      </w:r>
      <w:r w:rsidR="005639F0" w:rsidRPr="00BF6992">
        <w:t>nestes doentes</w:t>
      </w:r>
      <w:r w:rsidR="005639F0">
        <w:t xml:space="preserve"> </w:t>
      </w:r>
      <w:r w:rsidR="005639F0" w:rsidRPr="00BF6992">
        <w:t xml:space="preserve">foram semelhantes </w:t>
      </w:r>
      <w:r w:rsidR="005639F0">
        <w:t>aos resultados clínicos reportados para os doentes</w:t>
      </w:r>
      <w:r w:rsidR="005639F0" w:rsidRPr="005639F0">
        <w:t xml:space="preserve"> </w:t>
      </w:r>
      <w:r w:rsidR="005639F0">
        <w:t>que atingiram resposta clínica</w:t>
      </w:r>
      <w:r w:rsidR="005639F0" w:rsidRPr="005639F0">
        <w:t xml:space="preserve"> </w:t>
      </w:r>
      <w:r w:rsidR="005639F0">
        <w:t>na semana </w:t>
      </w:r>
      <w:r w:rsidR="005639F0" w:rsidRPr="005639F0">
        <w:t>6.</w:t>
      </w:r>
    </w:p>
    <w:p w14:paraId="1D9F17B8" w14:textId="77777777" w:rsidR="005639F0" w:rsidRPr="00BF6992" w:rsidRDefault="005639F0" w:rsidP="009028D0">
      <w:pPr>
        <w:rPr>
          <w:noProof w:val="0"/>
        </w:rPr>
      </w:pPr>
    </w:p>
    <w:p w14:paraId="7B5DAB82" w14:textId="77777777" w:rsidR="00310982" w:rsidRPr="00F56323" w:rsidRDefault="00657EFA" w:rsidP="009028D0">
      <w:pPr>
        <w:rPr>
          <w:noProof w:val="0"/>
        </w:rPr>
      </w:pPr>
      <w:r w:rsidRPr="00F56323">
        <w:rPr>
          <w:noProof w:val="0"/>
        </w:rPr>
        <w:t>À</w:t>
      </w:r>
      <w:r w:rsidR="00837215" w:rsidRPr="00F56323">
        <w:rPr>
          <w:noProof w:val="0"/>
        </w:rPr>
        <w:t xml:space="preserve"> semana </w:t>
      </w:r>
      <w:r w:rsidR="0044768D" w:rsidRPr="00F56323">
        <w:rPr>
          <w:noProof w:val="0"/>
        </w:rPr>
        <w:t>6, Simponi melhorou significativamente a qualidade de vida</w:t>
      </w:r>
      <w:r w:rsidR="009A7502" w:rsidRPr="00F56323">
        <w:rPr>
          <w:noProof w:val="0"/>
        </w:rPr>
        <w:t xml:space="preserve"> medida como uma alteração do </w:t>
      </w:r>
      <w:r w:rsidR="009A7502" w:rsidRPr="00F56323">
        <w:rPr>
          <w:i/>
          <w:noProof w:val="0"/>
        </w:rPr>
        <w:t>baseline</w:t>
      </w:r>
      <w:r w:rsidR="009A7502" w:rsidRPr="00F56323">
        <w:rPr>
          <w:noProof w:val="0"/>
        </w:rPr>
        <w:t xml:space="preserve"> de uma medida </w:t>
      </w:r>
      <w:r w:rsidR="009B57E7" w:rsidRPr="00F56323">
        <w:rPr>
          <w:noProof w:val="0"/>
        </w:rPr>
        <w:t>específica</w:t>
      </w:r>
      <w:r w:rsidR="009A7502" w:rsidRPr="00F56323">
        <w:rPr>
          <w:noProof w:val="0"/>
        </w:rPr>
        <w:t xml:space="preserve"> da doença, question</w:t>
      </w:r>
      <w:r w:rsidR="0046405F" w:rsidRPr="00F56323">
        <w:rPr>
          <w:noProof w:val="0"/>
        </w:rPr>
        <w:t>á</w:t>
      </w:r>
      <w:r w:rsidR="009A7502" w:rsidRPr="00F56323">
        <w:rPr>
          <w:noProof w:val="0"/>
        </w:rPr>
        <w:t>rio da doença intestinal inflamatória</w:t>
      </w:r>
      <w:r w:rsidRPr="00F56323">
        <w:rPr>
          <w:noProof w:val="0"/>
        </w:rPr>
        <w:t xml:space="preserve"> (IBDQ)</w:t>
      </w:r>
      <w:r w:rsidR="009A7502" w:rsidRPr="00F56323">
        <w:rPr>
          <w:noProof w:val="0"/>
        </w:rPr>
        <w:t>. Entre os doentes que receberam</w:t>
      </w:r>
      <w:r w:rsidRPr="00F56323">
        <w:rPr>
          <w:noProof w:val="0"/>
        </w:rPr>
        <w:t xml:space="preserve"> tratamento de manutenção com Simponi, a melhoria da qualidade de vida, como medido pelo question</w:t>
      </w:r>
      <w:r w:rsidR="0046405F" w:rsidRPr="00F56323">
        <w:rPr>
          <w:noProof w:val="0"/>
        </w:rPr>
        <w:t>á</w:t>
      </w:r>
      <w:r w:rsidRPr="00F56323">
        <w:rPr>
          <w:noProof w:val="0"/>
        </w:rPr>
        <w:t>rio IBDQ, foi mantida até à seman</w:t>
      </w:r>
      <w:r w:rsidR="0046405F" w:rsidRPr="00F56323">
        <w:rPr>
          <w:noProof w:val="0"/>
        </w:rPr>
        <w:t>a</w:t>
      </w:r>
      <w:r w:rsidRPr="00F56323">
        <w:rPr>
          <w:noProof w:val="0"/>
        </w:rPr>
        <w:t> 54.</w:t>
      </w:r>
    </w:p>
    <w:p w14:paraId="538986DF" w14:textId="77777777" w:rsidR="00310982" w:rsidRPr="00F56323" w:rsidRDefault="00310982" w:rsidP="009028D0">
      <w:pPr>
        <w:rPr>
          <w:noProof w:val="0"/>
        </w:rPr>
      </w:pPr>
    </w:p>
    <w:p w14:paraId="5E080189" w14:textId="77777777" w:rsidR="00B250D7" w:rsidRPr="00F56323" w:rsidRDefault="00B250D7" w:rsidP="009028D0">
      <w:pPr>
        <w:rPr>
          <w:noProof w:val="0"/>
        </w:rPr>
      </w:pPr>
      <w:r w:rsidRPr="00F56323">
        <w:rPr>
          <w:noProof w:val="0"/>
        </w:rPr>
        <w:t>Aproximadamente 63</w:t>
      </w:r>
      <w:r w:rsidR="001528CE" w:rsidRPr="00F56323">
        <w:rPr>
          <w:noProof w:val="0"/>
        </w:rPr>
        <w:t>%</w:t>
      </w:r>
      <w:r w:rsidRPr="00F56323">
        <w:rPr>
          <w:noProof w:val="0"/>
        </w:rPr>
        <w:t xml:space="preserve"> dos doentes que estavam a receber Simponi no </w:t>
      </w:r>
      <w:r w:rsidR="00010C86" w:rsidRPr="00F56323">
        <w:rPr>
          <w:noProof w:val="0"/>
        </w:rPr>
        <w:t>início</w:t>
      </w:r>
      <w:r w:rsidRPr="00F56323">
        <w:rPr>
          <w:noProof w:val="0"/>
        </w:rPr>
        <w:t xml:space="preserve"> do estudo de extensão (semana 56) mantiveram o tratamento até ao fim do estudo (ultima administração de golimumab à semana 212).</w:t>
      </w:r>
    </w:p>
    <w:p w14:paraId="742FCD84" w14:textId="77777777" w:rsidR="00B250D7" w:rsidRPr="00F56323" w:rsidRDefault="00B250D7" w:rsidP="009028D0">
      <w:pPr>
        <w:rPr>
          <w:noProof w:val="0"/>
        </w:rPr>
      </w:pPr>
    </w:p>
    <w:p w14:paraId="68EC3E9B" w14:textId="77777777" w:rsidR="00A5380A" w:rsidRPr="00F56323" w:rsidRDefault="00A5380A" w:rsidP="009028D0">
      <w:pPr>
        <w:keepNext/>
        <w:autoSpaceDE w:val="0"/>
        <w:autoSpaceDN w:val="0"/>
        <w:adjustRightInd w:val="0"/>
        <w:rPr>
          <w:noProof w:val="0"/>
          <w:u w:val="single"/>
        </w:rPr>
      </w:pPr>
      <w:r w:rsidRPr="00F56323">
        <w:rPr>
          <w:noProof w:val="0"/>
          <w:u w:val="single"/>
        </w:rPr>
        <w:t>Imunogenicidade</w:t>
      </w:r>
    </w:p>
    <w:p w14:paraId="4A2AB1AD" w14:textId="77777777" w:rsidR="00A5380A" w:rsidRPr="00F56323" w:rsidRDefault="00A5380A" w:rsidP="009028D0">
      <w:pPr>
        <w:autoSpaceDE w:val="0"/>
        <w:autoSpaceDN w:val="0"/>
        <w:adjustRightInd w:val="0"/>
        <w:rPr>
          <w:noProof w:val="0"/>
        </w:rPr>
      </w:pPr>
      <w:r w:rsidRPr="00F56323">
        <w:rPr>
          <w:noProof w:val="0"/>
          <w:szCs w:val="22"/>
        </w:rPr>
        <w:t>Nos estudos de Fase </w:t>
      </w:r>
      <w:r w:rsidR="00262A83" w:rsidRPr="00F56323">
        <w:rPr>
          <w:noProof w:val="0"/>
          <w:szCs w:val="22"/>
        </w:rPr>
        <w:t>III</w:t>
      </w:r>
      <w:r w:rsidRPr="00F56323">
        <w:rPr>
          <w:noProof w:val="0"/>
          <w:szCs w:val="22"/>
        </w:rPr>
        <w:t xml:space="preserve"> </w:t>
      </w:r>
      <w:r w:rsidR="00262A83" w:rsidRPr="00F56323">
        <w:rPr>
          <w:noProof w:val="0"/>
          <w:szCs w:val="22"/>
        </w:rPr>
        <w:t xml:space="preserve">de </w:t>
      </w:r>
      <w:r w:rsidRPr="00F56323">
        <w:rPr>
          <w:noProof w:val="0"/>
          <w:szCs w:val="22"/>
        </w:rPr>
        <w:t xml:space="preserve">AR, AP e EA até </w:t>
      </w:r>
      <w:r w:rsidR="00AD2861" w:rsidRPr="00F56323">
        <w:rPr>
          <w:noProof w:val="0"/>
          <w:szCs w:val="22"/>
        </w:rPr>
        <w:t>à semana </w:t>
      </w:r>
      <w:r w:rsidRPr="00F56323">
        <w:rPr>
          <w:noProof w:val="0"/>
          <w:szCs w:val="22"/>
        </w:rPr>
        <w:t xml:space="preserve">52, foram </w:t>
      </w:r>
      <w:r w:rsidR="00A45E46" w:rsidRPr="00F56323">
        <w:rPr>
          <w:noProof w:val="0"/>
          <w:szCs w:val="22"/>
        </w:rPr>
        <w:t>detetados</w:t>
      </w:r>
      <w:r w:rsidRPr="00F56323">
        <w:rPr>
          <w:noProof w:val="0"/>
          <w:szCs w:val="22"/>
        </w:rPr>
        <w:t xml:space="preserve"> anticorpos </w:t>
      </w:r>
      <w:r w:rsidR="000C1782">
        <w:rPr>
          <w:noProof w:val="0"/>
          <w:szCs w:val="22"/>
        </w:rPr>
        <w:t>anti</w:t>
      </w:r>
      <w:r w:rsidR="000C1782">
        <w:rPr>
          <w:noProof w:val="0"/>
          <w:szCs w:val="22"/>
        </w:rPr>
        <w:noBreakHyphen/>
      </w:r>
      <w:r w:rsidRPr="00F56323">
        <w:rPr>
          <w:noProof w:val="0"/>
          <w:szCs w:val="22"/>
        </w:rPr>
        <w:t>golimumab</w:t>
      </w:r>
      <w:r w:rsidR="00DE121F" w:rsidRPr="00F56323">
        <w:rPr>
          <w:noProof w:val="0"/>
          <w:szCs w:val="22"/>
        </w:rPr>
        <w:t xml:space="preserve">, através do </w:t>
      </w:r>
      <w:r w:rsidR="00BC0B8B" w:rsidRPr="00F56323">
        <w:rPr>
          <w:noProof w:val="0"/>
          <w:szCs w:val="22"/>
        </w:rPr>
        <w:t>método de ensaio imunoenzimático (EIA)</w:t>
      </w:r>
      <w:r w:rsidRPr="00F56323">
        <w:rPr>
          <w:noProof w:val="0"/>
          <w:szCs w:val="22"/>
        </w:rPr>
        <w:t xml:space="preserve"> em 5% (105/</w:t>
      </w:r>
      <w:r w:rsidR="00B250D7" w:rsidRPr="00F56323">
        <w:rPr>
          <w:noProof w:val="0"/>
          <w:szCs w:val="22"/>
        </w:rPr>
        <w:t>2.062</w:t>
      </w:r>
      <w:r w:rsidRPr="00F56323">
        <w:rPr>
          <w:noProof w:val="0"/>
          <w:szCs w:val="22"/>
        </w:rPr>
        <w:t xml:space="preserve">) dos doentes tratados com golimumab e, quando testados, quase todos eram neutralizantes </w:t>
      </w:r>
      <w:r w:rsidRPr="00F56323">
        <w:rPr>
          <w:i/>
          <w:noProof w:val="0"/>
          <w:szCs w:val="22"/>
        </w:rPr>
        <w:t>in vitro</w:t>
      </w:r>
      <w:r w:rsidRPr="00F56323">
        <w:rPr>
          <w:noProof w:val="0"/>
          <w:szCs w:val="22"/>
        </w:rPr>
        <w:t xml:space="preserve">. Foram observadas taxas semelhantes nas indicações reumatológicas. O tratamento concomitante com MTX resultou numa menor proporção de doentes com anticorpos </w:t>
      </w:r>
      <w:r w:rsidR="000C1782">
        <w:rPr>
          <w:noProof w:val="0"/>
          <w:szCs w:val="22"/>
        </w:rPr>
        <w:t>anti</w:t>
      </w:r>
      <w:r w:rsidR="000C1782">
        <w:rPr>
          <w:noProof w:val="0"/>
          <w:szCs w:val="22"/>
        </w:rPr>
        <w:noBreakHyphen/>
      </w:r>
      <w:r w:rsidRPr="00F56323">
        <w:rPr>
          <w:noProof w:val="0"/>
          <w:szCs w:val="22"/>
        </w:rPr>
        <w:t xml:space="preserve">golimumab comparativamente aos doentes a receber golimumab sem MTX (aproximadamente </w:t>
      </w:r>
      <w:r w:rsidR="006604D6" w:rsidRPr="00F56323">
        <w:rPr>
          <w:noProof w:val="0"/>
          <w:szCs w:val="22"/>
        </w:rPr>
        <w:t>3%</w:t>
      </w:r>
      <w:r w:rsidR="006A7BDA" w:rsidRPr="00F56323">
        <w:rPr>
          <w:noProof w:val="0"/>
        </w:rPr>
        <w:t> </w:t>
      </w:r>
      <w:r w:rsidR="006604D6" w:rsidRPr="00F56323">
        <w:rPr>
          <w:noProof w:val="0"/>
        </w:rPr>
        <w:t>[41</w:t>
      </w:r>
      <w:r w:rsidRPr="00F56323">
        <w:rPr>
          <w:noProof w:val="0"/>
        </w:rPr>
        <w:t>/</w:t>
      </w:r>
      <w:r w:rsidR="00B250D7" w:rsidRPr="00F56323">
        <w:rPr>
          <w:noProof w:val="0"/>
        </w:rPr>
        <w:t>1.235</w:t>
      </w:r>
      <w:r w:rsidRPr="00F56323">
        <w:rPr>
          <w:noProof w:val="0"/>
        </w:rPr>
        <w:t>] versus 8% [64/</w:t>
      </w:r>
      <w:r w:rsidR="00B250D7" w:rsidRPr="00F56323">
        <w:rPr>
          <w:noProof w:val="0"/>
        </w:rPr>
        <w:t>827</w:t>
      </w:r>
      <w:r w:rsidRPr="00F56323">
        <w:rPr>
          <w:noProof w:val="0"/>
        </w:rPr>
        <w:t xml:space="preserve">], </w:t>
      </w:r>
      <w:r w:rsidR="00A45E46" w:rsidRPr="00F56323">
        <w:rPr>
          <w:noProof w:val="0"/>
        </w:rPr>
        <w:t>respetivamente</w:t>
      </w:r>
      <w:r w:rsidRPr="00F56323">
        <w:rPr>
          <w:noProof w:val="0"/>
        </w:rPr>
        <w:t>).</w:t>
      </w:r>
    </w:p>
    <w:p w14:paraId="62EF0CDE" w14:textId="77777777" w:rsidR="00A5380A" w:rsidRPr="00F56323" w:rsidRDefault="00A5380A" w:rsidP="009028D0">
      <w:pPr>
        <w:autoSpaceDE w:val="0"/>
        <w:autoSpaceDN w:val="0"/>
        <w:adjustRightInd w:val="0"/>
        <w:rPr>
          <w:noProof w:val="0"/>
        </w:rPr>
      </w:pPr>
    </w:p>
    <w:p w14:paraId="07CD8462" w14:textId="77777777" w:rsidR="00A96194" w:rsidRPr="00F56323" w:rsidRDefault="00A96194" w:rsidP="009028D0">
      <w:pPr>
        <w:autoSpaceDE w:val="0"/>
        <w:autoSpaceDN w:val="0"/>
        <w:adjustRightInd w:val="0"/>
        <w:rPr>
          <w:noProof w:val="0"/>
        </w:rPr>
      </w:pPr>
      <w:r w:rsidRPr="00F56323">
        <w:rPr>
          <w:noProof w:val="0"/>
        </w:rPr>
        <w:t>Na EAx não</w:t>
      </w:r>
      <w:r w:rsidR="00A33D47" w:rsidRPr="00F56323">
        <w:rPr>
          <w:noProof w:val="0"/>
        </w:rPr>
        <w:noBreakHyphen/>
      </w:r>
      <w:r w:rsidRPr="00F56323">
        <w:rPr>
          <w:noProof w:val="0"/>
        </w:rPr>
        <w:t xml:space="preserve">radiográfica foram detetados anticorpos </w:t>
      </w:r>
      <w:r w:rsidR="000C1782">
        <w:rPr>
          <w:noProof w:val="0"/>
        </w:rPr>
        <w:t>anti</w:t>
      </w:r>
      <w:r w:rsidR="000C1782">
        <w:rPr>
          <w:noProof w:val="0"/>
        </w:rPr>
        <w:noBreakHyphen/>
      </w:r>
      <w:r w:rsidR="00805F06" w:rsidRPr="00F56323">
        <w:rPr>
          <w:noProof w:val="0"/>
        </w:rPr>
        <w:t xml:space="preserve">golimumab em </w:t>
      </w:r>
      <w:r w:rsidR="00B250D7" w:rsidRPr="00F56323">
        <w:rPr>
          <w:noProof w:val="0"/>
          <w:szCs w:val="22"/>
        </w:rPr>
        <w:t>7</w:t>
      </w:r>
      <w:r w:rsidR="00805F06" w:rsidRPr="00F56323">
        <w:rPr>
          <w:noProof w:val="0"/>
          <w:szCs w:val="22"/>
        </w:rPr>
        <w:t>% (</w:t>
      </w:r>
      <w:r w:rsidR="00B250D7" w:rsidRPr="00F56323">
        <w:rPr>
          <w:noProof w:val="0"/>
          <w:szCs w:val="22"/>
        </w:rPr>
        <w:t>1</w:t>
      </w:r>
      <w:r w:rsidR="00805F06" w:rsidRPr="00F56323">
        <w:rPr>
          <w:noProof w:val="0"/>
          <w:szCs w:val="22"/>
        </w:rPr>
        <w:t>4/</w:t>
      </w:r>
      <w:r w:rsidR="00B250D7" w:rsidRPr="00F56323">
        <w:rPr>
          <w:noProof w:val="0"/>
          <w:szCs w:val="22"/>
        </w:rPr>
        <w:t>1</w:t>
      </w:r>
      <w:r w:rsidR="00805F06" w:rsidRPr="00F56323">
        <w:rPr>
          <w:noProof w:val="0"/>
          <w:szCs w:val="22"/>
        </w:rPr>
        <w:t xml:space="preserve">93) </w:t>
      </w:r>
      <w:r w:rsidR="00805F06" w:rsidRPr="00F56323">
        <w:rPr>
          <w:noProof w:val="0"/>
        </w:rPr>
        <w:t>dos doentes tratados com golimumab at</w:t>
      </w:r>
      <w:r w:rsidR="00132099" w:rsidRPr="00F56323">
        <w:rPr>
          <w:noProof w:val="0"/>
        </w:rPr>
        <w:t>é</w:t>
      </w:r>
      <w:r w:rsidR="00805F06" w:rsidRPr="00F56323">
        <w:rPr>
          <w:noProof w:val="0"/>
        </w:rPr>
        <w:t xml:space="preserve"> à semana </w:t>
      </w:r>
      <w:r w:rsidR="009E0111" w:rsidRPr="00F56323">
        <w:rPr>
          <w:noProof w:val="0"/>
        </w:rPr>
        <w:t xml:space="preserve">52 </w:t>
      </w:r>
      <w:r w:rsidR="00BC0B8B" w:rsidRPr="00F56323">
        <w:rPr>
          <w:noProof w:val="0"/>
        </w:rPr>
        <w:t>através d</w:t>
      </w:r>
      <w:r w:rsidR="005125CA" w:rsidRPr="00F56323">
        <w:rPr>
          <w:noProof w:val="0"/>
        </w:rPr>
        <w:t>o</w:t>
      </w:r>
      <w:r w:rsidR="00BC0B8B" w:rsidRPr="00F56323">
        <w:rPr>
          <w:noProof w:val="0"/>
        </w:rPr>
        <w:t xml:space="preserve"> método EIA</w:t>
      </w:r>
      <w:r w:rsidR="00805F06" w:rsidRPr="00F56323">
        <w:rPr>
          <w:noProof w:val="0"/>
        </w:rPr>
        <w:t>.</w:t>
      </w:r>
    </w:p>
    <w:p w14:paraId="725C4E02" w14:textId="77777777" w:rsidR="00805F06" w:rsidRPr="00F56323" w:rsidRDefault="00805F06" w:rsidP="009028D0">
      <w:pPr>
        <w:autoSpaceDE w:val="0"/>
        <w:autoSpaceDN w:val="0"/>
        <w:adjustRightInd w:val="0"/>
        <w:rPr>
          <w:noProof w:val="0"/>
        </w:rPr>
      </w:pPr>
    </w:p>
    <w:p w14:paraId="5A299B96" w14:textId="77777777" w:rsidR="00C97F54" w:rsidRPr="00F56323" w:rsidRDefault="00C97F54" w:rsidP="009028D0">
      <w:pPr>
        <w:autoSpaceDE w:val="0"/>
        <w:autoSpaceDN w:val="0"/>
        <w:adjustRightInd w:val="0"/>
        <w:rPr>
          <w:noProof w:val="0"/>
        </w:rPr>
      </w:pPr>
      <w:r w:rsidRPr="00F56323">
        <w:rPr>
          <w:noProof w:val="0"/>
        </w:rPr>
        <w:t xml:space="preserve">Nos estudos de Fase II e III de CU até </w:t>
      </w:r>
      <w:r w:rsidR="00AD2861" w:rsidRPr="00F56323">
        <w:rPr>
          <w:noProof w:val="0"/>
        </w:rPr>
        <w:t>à semana </w:t>
      </w:r>
      <w:r w:rsidR="00AD7CDF" w:rsidRPr="00F56323">
        <w:rPr>
          <w:noProof w:val="0"/>
        </w:rPr>
        <w:t>54, foram detetados</w:t>
      </w:r>
      <w:r w:rsidR="00BC0B8B" w:rsidRPr="00F56323">
        <w:rPr>
          <w:noProof w:val="0"/>
        </w:rPr>
        <w:t xml:space="preserve"> através d</w:t>
      </w:r>
      <w:r w:rsidR="005125CA" w:rsidRPr="00F56323">
        <w:rPr>
          <w:noProof w:val="0"/>
        </w:rPr>
        <w:t>o</w:t>
      </w:r>
      <w:r w:rsidR="00BC0B8B" w:rsidRPr="00F56323">
        <w:rPr>
          <w:noProof w:val="0"/>
        </w:rPr>
        <w:t xml:space="preserve"> método EIA,</w:t>
      </w:r>
      <w:r w:rsidR="00AD7CDF" w:rsidRPr="00F56323">
        <w:rPr>
          <w:noProof w:val="0"/>
        </w:rPr>
        <w:t xml:space="preserve"> anticorpos </w:t>
      </w:r>
      <w:r w:rsidR="000C1782">
        <w:rPr>
          <w:noProof w:val="0"/>
        </w:rPr>
        <w:t>anti</w:t>
      </w:r>
      <w:r w:rsidR="000C1782">
        <w:rPr>
          <w:noProof w:val="0"/>
        </w:rPr>
        <w:noBreakHyphen/>
      </w:r>
      <w:r w:rsidR="00AD7CDF" w:rsidRPr="00F56323">
        <w:rPr>
          <w:noProof w:val="0"/>
        </w:rPr>
        <w:t>golimumab em 3%</w:t>
      </w:r>
      <w:r w:rsidR="000E4C6B" w:rsidRPr="00F56323">
        <w:rPr>
          <w:noProof w:val="0"/>
        </w:rPr>
        <w:t> </w:t>
      </w:r>
      <w:r w:rsidR="00AD7CDF" w:rsidRPr="00F56323">
        <w:rPr>
          <w:noProof w:val="0"/>
        </w:rPr>
        <w:t>(26/946) dos doentes tratados com golimumab. Sessenta e oito por cento (21/31) dos doentes com anticorpos positivos apresentavam anticorpos neutraliza</w:t>
      </w:r>
      <w:r w:rsidR="007C54C4">
        <w:rPr>
          <w:noProof w:val="0"/>
        </w:rPr>
        <w:t>nte</w:t>
      </w:r>
      <w:r w:rsidR="00AD7CDF" w:rsidRPr="00F56323">
        <w:rPr>
          <w:noProof w:val="0"/>
        </w:rPr>
        <w:t>s</w:t>
      </w:r>
      <w:r w:rsidR="00AD7CDF" w:rsidRPr="00F56323">
        <w:rPr>
          <w:i/>
          <w:noProof w:val="0"/>
        </w:rPr>
        <w:t xml:space="preserve"> in vitro. </w:t>
      </w:r>
      <w:r w:rsidR="00AD7CDF" w:rsidRPr="00F56323">
        <w:rPr>
          <w:noProof w:val="0"/>
        </w:rPr>
        <w:t xml:space="preserve">Tratamento concomitante com imunomodeladores </w:t>
      </w:r>
      <w:r w:rsidR="000E4C6B" w:rsidRPr="00F56323">
        <w:rPr>
          <w:noProof w:val="0"/>
        </w:rPr>
        <w:t>(azatioprina,</w:t>
      </w:r>
      <w:r w:rsidR="00AD7CDF" w:rsidRPr="00F56323">
        <w:rPr>
          <w:noProof w:val="0"/>
        </w:rPr>
        <w:t xml:space="preserve"> 6-mercaptopurina e MTX) </w:t>
      </w:r>
      <w:r w:rsidR="000E4C6B" w:rsidRPr="00F56323">
        <w:rPr>
          <w:noProof w:val="0"/>
        </w:rPr>
        <w:t xml:space="preserve">resultou numa menor proporção de doentes com anticorpos </w:t>
      </w:r>
      <w:r w:rsidR="000C1782">
        <w:rPr>
          <w:noProof w:val="0"/>
        </w:rPr>
        <w:t>anti</w:t>
      </w:r>
      <w:r w:rsidR="000C1782">
        <w:rPr>
          <w:noProof w:val="0"/>
        </w:rPr>
        <w:noBreakHyphen/>
      </w:r>
      <w:r w:rsidR="000E4C6B" w:rsidRPr="00F56323">
        <w:rPr>
          <w:noProof w:val="0"/>
        </w:rPr>
        <w:t xml:space="preserve">golimumab </w:t>
      </w:r>
      <w:r w:rsidR="007C54C4" w:rsidRPr="007C3027">
        <w:rPr>
          <w:noProof w:val="0"/>
        </w:rPr>
        <w:t>comparativamente aos</w:t>
      </w:r>
      <w:r w:rsidR="000E4C6B" w:rsidRPr="00F56323">
        <w:rPr>
          <w:noProof w:val="0"/>
        </w:rPr>
        <w:t xml:space="preserve"> doentes que receberam golimumab sem imunomodeladores (1% (4/308) versus 3% (22/638) respetivamente).</w:t>
      </w:r>
      <w:r w:rsidR="009E0111" w:rsidRPr="00F56323">
        <w:rPr>
          <w:noProof w:val="0"/>
        </w:rPr>
        <w:t xml:space="preserve"> Dos doentes que continuaram no estudo de extensão e que tiv</w:t>
      </w:r>
      <w:r w:rsidR="001528CE" w:rsidRPr="00F56323">
        <w:rPr>
          <w:noProof w:val="0"/>
        </w:rPr>
        <w:t>e</w:t>
      </w:r>
      <w:r w:rsidR="009E0111" w:rsidRPr="00F56323">
        <w:rPr>
          <w:noProof w:val="0"/>
        </w:rPr>
        <w:t xml:space="preserve">ram amostras avaliáveis até à semana 228, foram detetados anticorpos </w:t>
      </w:r>
      <w:r w:rsidR="000C1782">
        <w:rPr>
          <w:noProof w:val="0"/>
        </w:rPr>
        <w:t>anti</w:t>
      </w:r>
      <w:r w:rsidR="000C1782">
        <w:rPr>
          <w:noProof w:val="0"/>
        </w:rPr>
        <w:noBreakHyphen/>
      </w:r>
      <w:r w:rsidR="009E0111" w:rsidRPr="00F56323">
        <w:rPr>
          <w:noProof w:val="0"/>
        </w:rPr>
        <w:t>golimumab em 4% (23/604) dos doentes em tratamento com golimumab. Oitenta e dois por</w:t>
      </w:r>
      <w:r w:rsidR="007C54C4">
        <w:rPr>
          <w:noProof w:val="0"/>
        </w:rPr>
        <w:t xml:space="preserve"> </w:t>
      </w:r>
      <w:r w:rsidR="009E0111" w:rsidRPr="00F56323">
        <w:rPr>
          <w:noProof w:val="0"/>
        </w:rPr>
        <w:t>cento (18/22) dos doentes com anticorpos positivos apresentavam anticorpos neutraliza</w:t>
      </w:r>
      <w:r w:rsidR="007C54C4">
        <w:rPr>
          <w:noProof w:val="0"/>
        </w:rPr>
        <w:t>nte</w:t>
      </w:r>
      <w:r w:rsidR="009E0111" w:rsidRPr="00F56323">
        <w:rPr>
          <w:noProof w:val="0"/>
        </w:rPr>
        <w:t>s</w:t>
      </w:r>
      <w:r w:rsidR="009E0111" w:rsidRPr="00F56323">
        <w:rPr>
          <w:i/>
          <w:noProof w:val="0"/>
        </w:rPr>
        <w:t xml:space="preserve"> in vitro.</w:t>
      </w:r>
    </w:p>
    <w:p w14:paraId="0942A2E3" w14:textId="77777777" w:rsidR="000E4C6B" w:rsidRPr="00F56323" w:rsidRDefault="000E4C6B" w:rsidP="009028D0">
      <w:pPr>
        <w:autoSpaceDE w:val="0"/>
        <w:autoSpaceDN w:val="0"/>
        <w:adjustRightInd w:val="0"/>
        <w:rPr>
          <w:noProof w:val="0"/>
        </w:rPr>
      </w:pPr>
    </w:p>
    <w:p w14:paraId="5C6F8653" w14:textId="77777777" w:rsidR="00AB0916" w:rsidRPr="00F56323" w:rsidRDefault="00BC0B8B" w:rsidP="009028D0">
      <w:pPr>
        <w:autoSpaceDE w:val="0"/>
        <w:autoSpaceDN w:val="0"/>
        <w:adjustRightInd w:val="0"/>
        <w:rPr>
          <w:noProof w:val="0"/>
        </w:rPr>
      </w:pPr>
      <w:r w:rsidRPr="00F56323">
        <w:rPr>
          <w:noProof w:val="0"/>
        </w:rPr>
        <w:t xml:space="preserve">No estudo </w:t>
      </w:r>
      <w:r w:rsidR="0014323F" w:rsidRPr="00F56323">
        <w:rPr>
          <w:noProof w:val="0"/>
        </w:rPr>
        <w:t xml:space="preserve">de </w:t>
      </w:r>
      <w:r w:rsidRPr="00F56323">
        <w:rPr>
          <w:noProof w:val="0"/>
        </w:rPr>
        <w:t xml:space="preserve">AIJp </w:t>
      </w:r>
      <w:r w:rsidR="00BE74F5" w:rsidRPr="00F56323">
        <w:rPr>
          <w:noProof w:val="0"/>
        </w:rPr>
        <w:t>foi utilizado um método EIA tolerante</w:t>
      </w:r>
      <w:r w:rsidR="009F7446" w:rsidRPr="00F56323">
        <w:rPr>
          <w:noProof w:val="0"/>
        </w:rPr>
        <w:t xml:space="preserve"> ao </w:t>
      </w:r>
      <w:r w:rsidR="007C54C4">
        <w:rPr>
          <w:noProof w:val="0"/>
        </w:rPr>
        <w:t>fármaco</w:t>
      </w:r>
      <w:r w:rsidR="007C54C4" w:rsidRPr="00F56323">
        <w:rPr>
          <w:noProof w:val="0"/>
        </w:rPr>
        <w:t xml:space="preserve"> </w:t>
      </w:r>
      <w:r w:rsidR="00BE74F5" w:rsidRPr="00F56323">
        <w:rPr>
          <w:noProof w:val="0"/>
        </w:rPr>
        <w:t>para deteção de anticorpos anti-golimumab</w:t>
      </w:r>
      <w:r w:rsidR="0014323F" w:rsidRPr="00F56323">
        <w:rPr>
          <w:noProof w:val="0"/>
        </w:rPr>
        <w:t>.</w:t>
      </w:r>
      <w:r w:rsidRPr="00F56323">
        <w:rPr>
          <w:noProof w:val="0"/>
        </w:rPr>
        <w:t xml:space="preserve"> </w:t>
      </w:r>
      <w:r w:rsidR="0014323F" w:rsidRPr="00F56323">
        <w:rPr>
          <w:noProof w:val="0"/>
        </w:rPr>
        <w:t>Era expectável ser detetada uma maior incidência de anticorpos</w:t>
      </w:r>
      <w:r w:rsidR="007C3027">
        <w:rPr>
          <w:noProof w:val="0"/>
        </w:rPr>
        <w:t xml:space="preserve"> </w:t>
      </w:r>
      <w:r w:rsidR="007C54C4">
        <w:rPr>
          <w:noProof w:val="0"/>
        </w:rPr>
        <w:t>anti</w:t>
      </w:r>
      <w:r w:rsidR="007C54C4">
        <w:rPr>
          <w:noProof w:val="0"/>
        </w:rPr>
        <w:noBreakHyphen/>
      </w:r>
      <w:r w:rsidR="0014323F" w:rsidRPr="00F56323">
        <w:rPr>
          <w:noProof w:val="0"/>
        </w:rPr>
        <w:t xml:space="preserve">golimumab através do método EIA tolerante ao </w:t>
      </w:r>
      <w:r w:rsidR="007C54C4">
        <w:rPr>
          <w:noProof w:val="0"/>
        </w:rPr>
        <w:t>fármaco</w:t>
      </w:r>
      <w:r w:rsidR="007C54C4" w:rsidRPr="00F56323">
        <w:rPr>
          <w:noProof w:val="0"/>
        </w:rPr>
        <w:t xml:space="preserve"> </w:t>
      </w:r>
      <w:r w:rsidR="007C54C4">
        <w:rPr>
          <w:noProof w:val="0"/>
        </w:rPr>
        <w:t>comparativamente ao</w:t>
      </w:r>
      <w:r w:rsidR="0014323F" w:rsidRPr="00F56323">
        <w:rPr>
          <w:noProof w:val="0"/>
        </w:rPr>
        <w:t xml:space="preserve"> método EIA</w:t>
      </w:r>
      <w:r w:rsidR="009F7446" w:rsidRPr="00F56323">
        <w:rPr>
          <w:noProof w:val="0"/>
        </w:rPr>
        <w:t xml:space="preserve"> tradicional</w:t>
      </w:r>
      <w:r w:rsidR="0014323F" w:rsidRPr="00F56323">
        <w:rPr>
          <w:noProof w:val="0"/>
        </w:rPr>
        <w:t xml:space="preserve">, devido à maior sensibilidade e melhoria da tolerância ao </w:t>
      </w:r>
      <w:r w:rsidR="007C54C4">
        <w:rPr>
          <w:noProof w:val="0"/>
        </w:rPr>
        <w:t>fármaco</w:t>
      </w:r>
      <w:r w:rsidR="0014323F" w:rsidRPr="00F56323">
        <w:rPr>
          <w:noProof w:val="0"/>
        </w:rPr>
        <w:t>.</w:t>
      </w:r>
      <w:r w:rsidR="00347100" w:rsidRPr="00F56323">
        <w:rPr>
          <w:noProof w:val="0"/>
        </w:rPr>
        <w:t xml:space="preserve"> </w:t>
      </w:r>
      <w:r w:rsidR="0014323F" w:rsidRPr="00F56323">
        <w:rPr>
          <w:noProof w:val="0"/>
        </w:rPr>
        <w:t>No estudo de fase III de AIJp até à semana</w:t>
      </w:r>
      <w:r w:rsidR="00A75312" w:rsidRPr="00F56323">
        <w:rPr>
          <w:noProof w:val="0"/>
        </w:rPr>
        <w:t> </w:t>
      </w:r>
      <w:r w:rsidR="0014323F" w:rsidRPr="00F56323">
        <w:rPr>
          <w:noProof w:val="0"/>
        </w:rPr>
        <w:t>48, foram detetados anticorpos</w:t>
      </w:r>
      <w:r w:rsidR="007C3027">
        <w:rPr>
          <w:noProof w:val="0"/>
        </w:rPr>
        <w:t xml:space="preserve"> </w:t>
      </w:r>
      <w:r w:rsidR="007C54C4">
        <w:rPr>
          <w:noProof w:val="0"/>
        </w:rPr>
        <w:t>anti</w:t>
      </w:r>
      <w:r w:rsidR="007C54C4">
        <w:rPr>
          <w:noProof w:val="0"/>
        </w:rPr>
        <w:noBreakHyphen/>
      </w:r>
      <w:r w:rsidR="0014323F" w:rsidRPr="00F56323">
        <w:rPr>
          <w:noProof w:val="0"/>
        </w:rPr>
        <w:t xml:space="preserve">golimumab através do método EIA tolerante ao </w:t>
      </w:r>
      <w:r w:rsidR="007C54C4">
        <w:rPr>
          <w:noProof w:val="0"/>
        </w:rPr>
        <w:t>fármaco</w:t>
      </w:r>
      <w:r w:rsidR="007C54C4" w:rsidRPr="00F56323">
        <w:rPr>
          <w:noProof w:val="0"/>
        </w:rPr>
        <w:t xml:space="preserve"> </w:t>
      </w:r>
      <w:r w:rsidR="0014323F" w:rsidRPr="00F56323">
        <w:rPr>
          <w:noProof w:val="0"/>
        </w:rPr>
        <w:t xml:space="preserve">em 40% (69/172) das crianças tratadas com golimumab, dos quais a maioria teve </w:t>
      </w:r>
      <w:r w:rsidR="00ED3302" w:rsidRPr="00F56323">
        <w:rPr>
          <w:noProof w:val="0"/>
        </w:rPr>
        <w:t>um título</w:t>
      </w:r>
      <w:r w:rsidR="0014323F" w:rsidRPr="00F56323">
        <w:rPr>
          <w:noProof w:val="0"/>
        </w:rPr>
        <w:t xml:space="preserve"> inferior a 1:1000. Foi observado um efeito nas concentrações séricas de golimumab </w:t>
      </w:r>
      <w:r w:rsidR="009F7446" w:rsidRPr="00F56323">
        <w:rPr>
          <w:noProof w:val="0"/>
        </w:rPr>
        <w:t>n</w:t>
      </w:r>
      <w:r w:rsidR="00ED3302" w:rsidRPr="00F56323">
        <w:rPr>
          <w:noProof w:val="0"/>
        </w:rPr>
        <w:t xml:space="preserve">os </w:t>
      </w:r>
      <w:r w:rsidR="00347100" w:rsidRPr="00F56323">
        <w:rPr>
          <w:noProof w:val="0"/>
        </w:rPr>
        <w:t>títulos</w:t>
      </w:r>
      <w:r w:rsidR="0014323F" w:rsidRPr="00F56323">
        <w:rPr>
          <w:noProof w:val="0"/>
        </w:rPr>
        <w:t xml:space="preserve"> &gt; 1:100 </w:t>
      </w:r>
      <w:r w:rsidR="00AB0916" w:rsidRPr="00F56323">
        <w:rPr>
          <w:noProof w:val="0"/>
        </w:rPr>
        <w:t xml:space="preserve">enquanto que </w:t>
      </w:r>
      <w:r w:rsidR="00AF795B" w:rsidRPr="00F56323">
        <w:rPr>
          <w:noProof w:val="0"/>
        </w:rPr>
        <w:t>um</w:t>
      </w:r>
      <w:r w:rsidR="00AB0916" w:rsidRPr="00F56323">
        <w:rPr>
          <w:noProof w:val="0"/>
        </w:rPr>
        <w:t xml:space="preserve"> efeito na eficácia só foi observado a partir de </w:t>
      </w:r>
      <w:r w:rsidR="00AF795B" w:rsidRPr="00F56323">
        <w:rPr>
          <w:noProof w:val="0"/>
        </w:rPr>
        <w:t>títulos</w:t>
      </w:r>
      <w:r w:rsidR="00AB0916" w:rsidRPr="00F56323">
        <w:rPr>
          <w:noProof w:val="0"/>
        </w:rPr>
        <w:t xml:space="preserve"> &gt; 1:1000, apesar de o número de crianças com </w:t>
      </w:r>
      <w:r w:rsidR="00AF795B" w:rsidRPr="00F56323">
        <w:rPr>
          <w:noProof w:val="0"/>
        </w:rPr>
        <w:t>títulos</w:t>
      </w:r>
      <w:r w:rsidR="00AB0916" w:rsidRPr="00F56323">
        <w:rPr>
          <w:noProof w:val="0"/>
        </w:rPr>
        <w:t xml:space="preserve"> &gt; 1:1000 </w:t>
      </w:r>
      <w:r w:rsidR="00AF795B" w:rsidRPr="00F56323">
        <w:rPr>
          <w:noProof w:val="0"/>
        </w:rPr>
        <w:t>ter sido</w:t>
      </w:r>
      <w:r w:rsidR="00F36F33" w:rsidRPr="00F56323">
        <w:rPr>
          <w:noProof w:val="0"/>
        </w:rPr>
        <w:t xml:space="preserve"> </w:t>
      </w:r>
      <w:r w:rsidR="00AB0916" w:rsidRPr="00F56323">
        <w:rPr>
          <w:noProof w:val="0"/>
        </w:rPr>
        <w:t>baixo (N = 8). Entre as crianças com resultados positivos para anticorpos</w:t>
      </w:r>
      <w:r w:rsidR="007C3027">
        <w:rPr>
          <w:noProof w:val="0"/>
        </w:rPr>
        <w:t xml:space="preserve"> </w:t>
      </w:r>
      <w:r w:rsidR="007C54C4">
        <w:rPr>
          <w:noProof w:val="0"/>
        </w:rPr>
        <w:t>anti</w:t>
      </w:r>
      <w:r w:rsidR="007C54C4">
        <w:rPr>
          <w:noProof w:val="0"/>
        </w:rPr>
        <w:noBreakHyphen/>
      </w:r>
      <w:r w:rsidR="00AB0916" w:rsidRPr="00F56323">
        <w:rPr>
          <w:noProof w:val="0"/>
        </w:rPr>
        <w:t>golimumab, 39% (25/</w:t>
      </w:r>
      <w:r w:rsidR="00B8391B" w:rsidRPr="00F56323">
        <w:rPr>
          <w:noProof w:val="0"/>
        </w:rPr>
        <w:t>6</w:t>
      </w:r>
      <w:r w:rsidR="00B8391B">
        <w:rPr>
          <w:noProof w:val="0"/>
        </w:rPr>
        <w:t>5</w:t>
      </w:r>
      <w:r w:rsidR="00AB0916" w:rsidRPr="00F56323">
        <w:rPr>
          <w:noProof w:val="0"/>
        </w:rPr>
        <w:t xml:space="preserve">) tinham anticorpos </w:t>
      </w:r>
      <w:r w:rsidR="00AF795B" w:rsidRPr="00F56323">
        <w:rPr>
          <w:noProof w:val="0"/>
        </w:rPr>
        <w:t>neutralizantes</w:t>
      </w:r>
      <w:r w:rsidR="00AB0916" w:rsidRPr="00F56323">
        <w:rPr>
          <w:noProof w:val="0"/>
        </w:rPr>
        <w:t xml:space="preserve">. A maior incidência de anticorpos com o método EIA tolerante ao </w:t>
      </w:r>
      <w:r w:rsidR="007C54C4">
        <w:rPr>
          <w:noProof w:val="0"/>
        </w:rPr>
        <w:t>fármaco</w:t>
      </w:r>
      <w:r w:rsidR="007C54C4" w:rsidRPr="00F56323">
        <w:rPr>
          <w:noProof w:val="0"/>
        </w:rPr>
        <w:t xml:space="preserve"> </w:t>
      </w:r>
      <w:r w:rsidR="00AB0916" w:rsidRPr="00F56323">
        <w:rPr>
          <w:noProof w:val="0"/>
        </w:rPr>
        <w:t>n</w:t>
      </w:r>
      <w:r w:rsidR="00A75312" w:rsidRPr="00F56323">
        <w:rPr>
          <w:noProof w:val="0"/>
        </w:rPr>
        <w:t>ão teve</w:t>
      </w:r>
      <w:r w:rsidR="00AB0916" w:rsidRPr="00F56323">
        <w:rPr>
          <w:noProof w:val="0"/>
        </w:rPr>
        <w:t xml:space="preserve"> impacto </w:t>
      </w:r>
      <w:r w:rsidR="003A23D1" w:rsidRPr="00F56323">
        <w:rPr>
          <w:noProof w:val="0"/>
        </w:rPr>
        <w:t xml:space="preserve">aparente </w:t>
      </w:r>
      <w:r w:rsidR="00AB0916" w:rsidRPr="00F56323">
        <w:rPr>
          <w:noProof w:val="0"/>
        </w:rPr>
        <w:t xml:space="preserve">nos </w:t>
      </w:r>
      <w:r w:rsidR="007C54C4">
        <w:rPr>
          <w:noProof w:val="0"/>
        </w:rPr>
        <w:t>níveis de fármaco</w:t>
      </w:r>
      <w:r w:rsidR="00AB0916" w:rsidRPr="00F56323">
        <w:rPr>
          <w:noProof w:val="0"/>
        </w:rPr>
        <w:t>,</w:t>
      </w:r>
      <w:r w:rsidR="00A75312" w:rsidRPr="00F56323">
        <w:rPr>
          <w:noProof w:val="0"/>
        </w:rPr>
        <w:t xml:space="preserve"> </w:t>
      </w:r>
      <w:r w:rsidR="00AB0916" w:rsidRPr="00F56323">
        <w:rPr>
          <w:noProof w:val="0"/>
        </w:rPr>
        <w:t xml:space="preserve">eficácia e segurança, </w:t>
      </w:r>
      <w:r w:rsidR="003A23D1" w:rsidRPr="00F56323">
        <w:rPr>
          <w:noProof w:val="0"/>
        </w:rPr>
        <w:t>pois</w:t>
      </w:r>
      <w:r w:rsidR="00AB0916" w:rsidRPr="00F56323">
        <w:rPr>
          <w:noProof w:val="0"/>
        </w:rPr>
        <w:t xml:space="preserve"> eram sobretudo </w:t>
      </w:r>
      <w:r w:rsidR="00AF795B" w:rsidRPr="00F56323">
        <w:rPr>
          <w:noProof w:val="0"/>
        </w:rPr>
        <w:t>títulos baixos</w:t>
      </w:r>
      <w:r w:rsidR="00AB0916" w:rsidRPr="00F56323">
        <w:rPr>
          <w:noProof w:val="0"/>
        </w:rPr>
        <w:t xml:space="preserve"> de anticorpos, pelo que </w:t>
      </w:r>
      <w:r w:rsidR="003A23D1" w:rsidRPr="00F56323">
        <w:rPr>
          <w:noProof w:val="0"/>
        </w:rPr>
        <w:t xml:space="preserve">esta situação </w:t>
      </w:r>
      <w:r w:rsidR="00AB0916" w:rsidRPr="00F56323">
        <w:rPr>
          <w:noProof w:val="0"/>
        </w:rPr>
        <w:t>n</w:t>
      </w:r>
      <w:r w:rsidR="003A23D1" w:rsidRPr="00F56323">
        <w:rPr>
          <w:noProof w:val="0"/>
        </w:rPr>
        <w:t>ão representou</w:t>
      </w:r>
      <w:r w:rsidR="00AB0916" w:rsidRPr="00F56323">
        <w:rPr>
          <w:noProof w:val="0"/>
        </w:rPr>
        <w:t xml:space="preserve"> um novo sinal de segurança.</w:t>
      </w:r>
    </w:p>
    <w:p w14:paraId="3D811045" w14:textId="77777777" w:rsidR="00F36F33" w:rsidRPr="00F56323" w:rsidRDefault="00F36F33" w:rsidP="009028D0">
      <w:pPr>
        <w:autoSpaceDE w:val="0"/>
        <w:autoSpaceDN w:val="0"/>
        <w:adjustRightInd w:val="0"/>
        <w:rPr>
          <w:noProof w:val="0"/>
        </w:rPr>
      </w:pPr>
    </w:p>
    <w:p w14:paraId="1B59F30C" w14:textId="77777777" w:rsidR="00A5380A" w:rsidRPr="00F56323" w:rsidRDefault="00A5380A" w:rsidP="009028D0">
      <w:pPr>
        <w:autoSpaceDE w:val="0"/>
        <w:autoSpaceDN w:val="0"/>
        <w:adjustRightInd w:val="0"/>
        <w:rPr>
          <w:noProof w:val="0"/>
        </w:rPr>
      </w:pPr>
      <w:r w:rsidRPr="00F56323">
        <w:rPr>
          <w:noProof w:val="0"/>
        </w:rPr>
        <w:t>A presença de anticorpos</w:t>
      </w:r>
      <w:r w:rsidR="007C3027">
        <w:rPr>
          <w:noProof w:val="0"/>
        </w:rPr>
        <w:t xml:space="preserve"> </w:t>
      </w:r>
      <w:r w:rsidR="007C54C4">
        <w:rPr>
          <w:noProof w:val="0"/>
        </w:rPr>
        <w:t>anti</w:t>
      </w:r>
      <w:r w:rsidR="007C54C4">
        <w:rPr>
          <w:noProof w:val="0"/>
        </w:rPr>
        <w:noBreakHyphen/>
      </w:r>
      <w:r w:rsidRPr="00F56323">
        <w:rPr>
          <w:noProof w:val="0"/>
        </w:rPr>
        <w:t xml:space="preserve">golimumab pode aumentar o risco de </w:t>
      </w:r>
      <w:r w:rsidR="00A45E46" w:rsidRPr="00F56323">
        <w:rPr>
          <w:noProof w:val="0"/>
        </w:rPr>
        <w:t>reações</w:t>
      </w:r>
      <w:r w:rsidRPr="00F56323">
        <w:rPr>
          <w:noProof w:val="0"/>
        </w:rPr>
        <w:t xml:space="preserve"> no local de </w:t>
      </w:r>
      <w:r w:rsidR="00A45E46" w:rsidRPr="00F56323">
        <w:rPr>
          <w:noProof w:val="0"/>
        </w:rPr>
        <w:t>injeção</w:t>
      </w:r>
      <w:r w:rsidRPr="00F56323">
        <w:rPr>
          <w:noProof w:val="0"/>
        </w:rPr>
        <w:t xml:space="preserve"> (ver </w:t>
      </w:r>
      <w:r w:rsidR="00837215" w:rsidRPr="00F56323">
        <w:rPr>
          <w:noProof w:val="0"/>
        </w:rPr>
        <w:t>secção </w:t>
      </w:r>
      <w:r w:rsidRPr="00F56323">
        <w:rPr>
          <w:noProof w:val="0"/>
        </w:rPr>
        <w:t xml:space="preserve">4.4). O pequeno número de doentes </w:t>
      </w:r>
      <w:r w:rsidR="007C54C4">
        <w:rPr>
          <w:noProof w:val="0"/>
        </w:rPr>
        <w:t>com</w:t>
      </w:r>
      <w:r w:rsidRPr="00F56323">
        <w:rPr>
          <w:noProof w:val="0"/>
        </w:rPr>
        <w:t xml:space="preserve"> positividade para anticorpos</w:t>
      </w:r>
      <w:r w:rsidR="007C3027">
        <w:rPr>
          <w:noProof w:val="0"/>
        </w:rPr>
        <w:t xml:space="preserve"> </w:t>
      </w:r>
      <w:r w:rsidR="007C54C4">
        <w:rPr>
          <w:noProof w:val="0"/>
        </w:rPr>
        <w:t>anti</w:t>
      </w:r>
      <w:r w:rsidR="007C54C4">
        <w:rPr>
          <w:noProof w:val="0"/>
        </w:rPr>
        <w:noBreakHyphen/>
      </w:r>
      <w:r w:rsidRPr="00F56323">
        <w:rPr>
          <w:noProof w:val="0"/>
        </w:rPr>
        <w:t xml:space="preserve">golimumab </w:t>
      </w:r>
      <w:r w:rsidR="00AD2861" w:rsidRPr="00F56323">
        <w:rPr>
          <w:noProof w:val="0"/>
        </w:rPr>
        <w:t xml:space="preserve">limita a </w:t>
      </w:r>
      <w:r w:rsidR="00AD2861" w:rsidRPr="00F56323">
        <w:rPr>
          <w:noProof w:val="0"/>
        </w:rPr>
        <w:lastRenderedPageBreak/>
        <w:t>possibilidade de retirar</w:t>
      </w:r>
      <w:r w:rsidRPr="00F56323">
        <w:rPr>
          <w:noProof w:val="0"/>
        </w:rPr>
        <w:t xml:space="preserve"> conclusões relativamente à relação entre os anticorpos </w:t>
      </w:r>
      <w:r w:rsidR="007C54C4">
        <w:rPr>
          <w:noProof w:val="0"/>
        </w:rPr>
        <w:t>anti</w:t>
      </w:r>
      <w:r w:rsidR="007C54C4">
        <w:rPr>
          <w:noProof w:val="0"/>
        </w:rPr>
        <w:noBreakHyphen/>
      </w:r>
      <w:r w:rsidRPr="00F56323">
        <w:rPr>
          <w:noProof w:val="0"/>
        </w:rPr>
        <w:t xml:space="preserve"> golimumab e as avaliações de eficácia ou segurança clínicas.</w:t>
      </w:r>
    </w:p>
    <w:p w14:paraId="64CDCDE0" w14:textId="77777777" w:rsidR="00A5380A" w:rsidRPr="00F56323" w:rsidRDefault="00A5380A" w:rsidP="009028D0">
      <w:pPr>
        <w:autoSpaceDE w:val="0"/>
        <w:autoSpaceDN w:val="0"/>
        <w:adjustRightInd w:val="0"/>
        <w:rPr>
          <w:noProof w:val="0"/>
        </w:rPr>
      </w:pPr>
    </w:p>
    <w:p w14:paraId="46600542" w14:textId="77777777" w:rsidR="00A5380A" w:rsidRPr="00F56323" w:rsidRDefault="00A5380A" w:rsidP="009028D0">
      <w:pPr>
        <w:rPr>
          <w:noProof w:val="0"/>
          <w:szCs w:val="22"/>
        </w:rPr>
      </w:pPr>
      <w:r w:rsidRPr="00F56323">
        <w:rPr>
          <w:noProof w:val="0"/>
          <w:szCs w:val="22"/>
        </w:rPr>
        <w:t>Dado que as análises de imunogenicidade são específicas do produto e do ensaio, não é adequado fazer a comparação entre taxas de anticorpos deste e de outros produtos.</w:t>
      </w:r>
    </w:p>
    <w:p w14:paraId="6CB68A9E" w14:textId="77777777" w:rsidR="00A5380A" w:rsidRPr="00F56323" w:rsidRDefault="00A5380A" w:rsidP="009028D0">
      <w:pPr>
        <w:rPr>
          <w:noProof w:val="0"/>
        </w:rPr>
      </w:pPr>
    </w:p>
    <w:p w14:paraId="31F0C0D7" w14:textId="77777777" w:rsidR="00262A83" w:rsidRPr="00F56323" w:rsidRDefault="00262A83" w:rsidP="009028D0">
      <w:pPr>
        <w:keepNext/>
        <w:rPr>
          <w:noProof w:val="0"/>
          <w:u w:val="single"/>
        </w:rPr>
      </w:pPr>
      <w:r w:rsidRPr="00F56323">
        <w:rPr>
          <w:noProof w:val="0"/>
          <w:u w:val="single"/>
        </w:rPr>
        <w:t>População pediátrica</w:t>
      </w:r>
    </w:p>
    <w:p w14:paraId="7C22D23E" w14:textId="77777777" w:rsidR="00AB0916" w:rsidRPr="00F56323" w:rsidRDefault="00AB0916" w:rsidP="009028D0">
      <w:pPr>
        <w:keepNext/>
        <w:rPr>
          <w:noProof w:val="0"/>
          <w:szCs w:val="22"/>
        </w:rPr>
      </w:pPr>
    </w:p>
    <w:p w14:paraId="5EE88211" w14:textId="77777777" w:rsidR="00AB0916" w:rsidRPr="00F56323" w:rsidRDefault="00AB0916" w:rsidP="009028D0">
      <w:pPr>
        <w:keepNext/>
        <w:rPr>
          <w:i/>
          <w:noProof w:val="0"/>
        </w:rPr>
      </w:pPr>
      <w:r w:rsidRPr="00F56323">
        <w:rPr>
          <w:i/>
          <w:noProof w:val="0"/>
        </w:rPr>
        <w:t xml:space="preserve">Artrite </w:t>
      </w:r>
      <w:r w:rsidR="003A23D1" w:rsidRPr="00F56323">
        <w:rPr>
          <w:i/>
          <w:noProof w:val="0"/>
        </w:rPr>
        <w:t>idiopática</w:t>
      </w:r>
      <w:r w:rsidRPr="00F56323">
        <w:rPr>
          <w:i/>
          <w:noProof w:val="0"/>
        </w:rPr>
        <w:t xml:space="preserve"> juvenil poliarticular</w:t>
      </w:r>
    </w:p>
    <w:p w14:paraId="18D2B599" w14:textId="77777777" w:rsidR="00AB0916" w:rsidRPr="00F56323" w:rsidRDefault="00AB0916" w:rsidP="009028D0">
      <w:pPr>
        <w:rPr>
          <w:noProof w:val="0"/>
        </w:rPr>
      </w:pPr>
      <w:r w:rsidRPr="00F56323">
        <w:rPr>
          <w:noProof w:val="0"/>
          <w:szCs w:val="22"/>
        </w:rPr>
        <w:t xml:space="preserve">A segurança e eficácia de Simponi foram </w:t>
      </w:r>
      <w:r w:rsidRPr="00F56323">
        <w:rPr>
          <w:noProof w:val="0"/>
        </w:rPr>
        <w:t xml:space="preserve">avaliadas num </w:t>
      </w:r>
      <w:r w:rsidR="001E5361" w:rsidRPr="00F56323">
        <w:rPr>
          <w:noProof w:val="0"/>
        </w:rPr>
        <w:t>estudo</w:t>
      </w:r>
      <w:r w:rsidRPr="00F56323">
        <w:rPr>
          <w:noProof w:val="0"/>
        </w:rPr>
        <w:t xml:space="preserve"> aleatorizado, em dupla ocultação, controlado por placebo </w:t>
      </w:r>
      <w:r w:rsidR="001416CA" w:rsidRPr="00F56323">
        <w:rPr>
          <w:noProof w:val="0"/>
        </w:rPr>
        <w:t>(GO-KIDS) em 173 crianças (</w:t>
      </w:r>
      <w:r w:rsidR="00FB416B">
        <w:rPr>
          <w:noProof w:val="0"/>
        </w:rPr>
        <w:t xml:space="preserve">2 </w:t>
      </w:r>
      <w:r w:rsidR="001416CA" w:rsidRPr="00F56323">
        <w:rPr>
          <w:noProof w:val="0"/>
        </w:rPr>
        <w:t>a</w:t>
      </w:r>
      <w:r w:rsidR="00B64AF2">
        <w:rPr>
          <w:noProof w:val="0"/>
        </w:rPr>
        <w:t xml:space="preserve"> 1</w:t>
      </w:r>
      <w:r w:rsidR="001416CA" w:rsidRPr="00F56323">
        <w:rPr>
          <w:noProof w:val="0"/>
        </w:rPr>
        <w:t>7 anos de idade) com AIJp ativa</w:t>
      </w:r>
      <w:r w:rsidR="006229DC" w:rsidRPr="00F56323">
        <w:rPr>
          <w:noProof w:val="0"/>
        </w:rPr>
        <w:t xml:space="preserve"> com envolvimento de 5 ou mais articulações e resposta inadequada ao MTX. </w:t>
      </w:r>
      <w:r w:rsidR="007C54C4" w:rsidRPr="007C3027">
        <w:rPr>
          <w:noProof w:val="0"/>
        </w:rPr>
        <w:t xml:space="preserve">Foram incluídas no estudo </w:t>
      </w:r>
      <w:r w:rsidR="007C54C4">
        <w:rPr>
          <w:noProof w:val="0"/>
        </w:rPr>
        <w:t>c</w:t>
      </w:r>
      <w:r w:rsidR="006229DC" w:rsidRPr="00F56323">
        <w:rPr>
          <w:noProof w:val="0"/>
        </w:rPr>
        <w:t xml:space="preserve">rianças com AIJ com </w:t>
      </w:r>
      <w:r w:rsidR="007C54C4">
        <w:rPr>
          <w:noProof w:val="0"/>
        </w:rPr>
        <w:t>envolvimento</w:t>
      </w:r>
      <w:r w:rsidR="007C54C4" w:rsidRPr="00F56323">
        <w:rPr>
          <w:noProof w:val="0"/>
        </w:rPr>
        <w:t xml:space="preserve"> </w:t>
      </w:r>
      <w:r w:rsidR="006229DC" w:rsidRPr="00F56323">
        <w:rPr>
          <w:noProof w:val="0"/>
        </w:rPr>
        <w:t xml:space="preserve">poliarticular (poliartrite com </w:t>
      </w:r>
      <w:r w:rsidR="003A23D1" w:rsidRPr="00F56323">
        <w:rPr>
          <w:noProof w:val="0"/>
        </w:rPr>
        <w:t>fator</w:t>
      </w:r>
      <w:r w:rsidR="006229DC" w:rsidRPr="00F56323">
        <w:rPr>
          <w:noProof w:val="0"/>
        </w:rPr>
        <w:t xml:space="preserve"> reumatoide positivo ou negativo, oligoartrite estendida, artrite psoriática juvenil ou AIJ sistémica sem sintomas sist</w:t>
      </w:r>
      <w:r w:rsidR="00AF2991" w:rsidRPr="00F56323">
        <w:rPr>
          <w:noProof w:val="0"/>
        </w:rPr>
        <w:t>émicos</w:t>
      </w:r>
      <w:r w:rsidR="007C54C4">
        <w:rPr>
          <w:noProof w:val="0"/>
        </w:rPr>
        <w:t xml:space="preserve"> presentes</w:t>
      </w:r>
      <w:r w:rsidR="001E5361" w:rsidRPr="00F56323">
        <w:rPr>
          <w:noProof w:val="0"/>
        </w:rPr>
        <w:t>)</w:t>
      </w:r>
      <w:r w:rsidR="00AF2991" w:rsidRPr="00F56323">
        <w:rPr>
          <w:noProof w:val="0"/>
        </w:rPr>
        <w:t xml:space="preserve">. O número mediano de articulações ativas </w:t>
      </w:r>
      <w:r w:rsidR="00F10F31">
        <w:rPr>
          <w:noProof w:val="0"/>
        </w:rPr>
        <w:t xml:space="preserve">na avaliação basal </w:t>
      </w:r>
      <w:r w:rsidR="00AF2991" w:rsidRPr="00F56323">
        <w:rPr>
          <w:noProof w:val="0"/>
        </w:rPr>
        <w:t xml:space="preserve">foi 12, e </w:t>
      </w:r>
      <w:r w:rsidR="001E5361" w:rsidRPr="00F56323">
        <w:rPr>
          <w:noProof w:val="0"/>
        </w:rPr>
        <w:t>a</w:t>
      </w:r>
      <w:r w:rsidR="00AF2991" w:rsidRPr="00F56323">
        <w:rPr>
          <w:noProof w:val="0"/>
        </w:rPr>
        <w:t xml:space="preserve"> PCR median</w:t>
      </w:r>
      <w:r w:rsidR="001E5361" w:rsidRPr="00F56323">
        <w:rPr>
          <w:noProof w:val="0"/>
        </w:rPr>
        <w:t>a</w:t>
      </w:r>
      <w:r w:rsidR="00AF2991" w:rsidRPr="00F56323">
        <w:rPr>
          <w:noProof w:val="0"/>
        </w:rPr>
        <w:t xml:space="preserve"> foi 0,17</w:t>
      </w:r>
      <w:r w:rsidR="003A23D1" w:rsidRPr="00F56323">
        <w:rPr>
          <w:noProof w:val="0"/>
        </w:rPr>
        <w:t> </w:t>
      </w:r>
      <w:r w:rsidR="00AF2991" w:rsidRPr="00F56323">
        <w:rPr>
          <w:noProof w:val="0"/>
        </w:rPr>
        <w:t>mg/dl.</w:t>
      </w:r>
    </w:p>
    <w:p w14:paraId="668D65E1" w14:textId="77777777" w:rsidR="00AF2991" w:rsidRPr="00F56323" w:rsidRDefault="00AF2991" w:rsidP="009028D0">
      <w:pPr>
        <w:rPr>
          <w:noProof w:val="0"/>
        </w:rPr>
      </w:pPr>
    </w:p>
    <w:p w14:paraId="598A4486" w14:textId="77777777" w:rsidR="00AF2991" w:rsidRPr="00F56323" w:rsidRDefault="00AF2991" w:rsidP="009028D0">
      <w:pPr>
        <w:rPr>
          <w:noProof w:val="0"/>
        </w:rPr>
      </w:pPr>
      <w:r w:rsidRPr="00F56323">
        <w:rPr>
          <w:noProof w:val="0"/>
        </w:rPr>
        <w:t>A parte 1 do estudo consistiu numa fase aberta</w:t>
      </w:r>
      <w:r w:rsidR="00E37974" w:rsidRPr="00F56323">
        <w:rPr>
          <w:noProof w:val="0"/>
        </w:rPr>
        <w:t xml:space="preserve"> </w:t>
      </w:r>
      <w:r w:rsidRPr="00F56323">
        <w:rPr>
          <w:noProof w:val="0"/>
        </w:rPr>
        <w:t>de 16</w:t>
      </w:r>
      <w:r w:rsidR="00EC4CB6" w:rsidRPr="00F56323">
        <w:rPr>
          <w:noProof w:val="0"/>
        </w:rPr>
        <w:t> </w:t>
      </w:r>
      <w:r w:rsidRPr="00F56323">
        <w:rPr>
          <w:noProof w:val="0"/>
        </w:rPr>
        <w:t>semanas na qual as 173</w:t>
      </w:r>
      <w:r w:rsidR="00EC4CB6" w:rsidRPr="00F56323">
        <w:rPr>
          <w:noProof w:val="0"/>
        </w:rPr>
        <w:t> </w:t>
      </w:r>
      <w:r w:rsidRPr="00F56323">
        <w:rPr>
          <w:noProof w:val="0"/>
        </w:rPr>
        <w:t>crianças recrutadas receberam Simponi 30 mg/m</w:t>
      </w:r>
      <w:r w:rsidRPr="00F56323">
        <w:rPr>
          <w:noProof w:val="0"/>
          <w:vertAlign w:val="superscript"/>
        </w:rPr>
        <w:t xml:space="preserve">2 </w:t>
      </w:r>
      <w:r w:rsidRPr="00F56323">
        <w:rPr>
          <w:noProof w:val="0"/>
        </w:rPr>
        <w:t>(</w:t>
      </w:r>
      <w:r w:rsidR="003A23D1" w:rsidRPr="00F56323">
        <w:rPr>
          <w:noProof w:val="0"/>
        </w:rPr>
        <w:t>máximo</w:t>
      </w:r>
      <w:r w:rsidRPr="00F56323">
        <w:rPr>
          <w:noProof w:val="0"/>
        </w:rPr>
        <w:t xml:space="preserve"> 50 mg) subcutaneamente a cada 4 semanas e MTX. As 154 crianças que </w:t>
      </w:r>
      <w:r w:rsidR="00E37974" w:rsidRPr="00F56323">
        <w:rPr>
          <w:noProof w:val="0"/>
        </w:rPr>
        <w:t>atingiram</w:t>
      </w:r>
      <w:r w:rsidRPr="00F56323">
        <w:rPr>
          <w:noProof w:val="0"/>
        </w:rPr>
        <w:t xml:space="preserve"> resposta pediátrica ACR 30 </w:t>
      </w:r>
      <w:r w:rsidRPr="00F56323">
        <w:rPr>
          <w:noProof w:val="0"/>
          <w:szCs w:val="22"/>
          <w:lang w:eastAsia="pt-PT"/>
        </w:rPr>
        <w:t>(ACR Ped</w:t>
      </w:r>
      <w:r w:rsidR="00C2018E">
        <w:rPr>
          <w:noProof w:val="0"/>
          <w:szCs w:val="22"/>
          <w:lang w:eastAsia="pt-PT"/>
        </w:rPr>
        <w:t> 3</w:t>
      </w:r>
      <w:r w:rsidRPr="00F56323">
        <w:rPr>
          <w:noProof w:val="0"/>
          <w:szCs w:val="22"/>
          <w:lang w:eastAsia="pt-PT"/>
        </w:rPr>
        <w:t>0)</w:t>
      </w:r>
      <w:r w:rsidRPr="00F56323">
        <w:rPr>
          <w:noProof w:val="0"/>
        </w:rPr>
        <w:t xml:space="preserve"> à semana 16 entraram na Parte 2 do estudo, a fase </w:t>
      </w:r>
      <w:r w:rsidR="00E37974" w:rsidRPr="00F56323">
        <w:rPr>
          <w:noProof w:val="0"/>
        </w:rPr>
        <w:t>aleatorizada</w:t>
      </w:r>
      <w:r w:rsidR="00F10F31">
        <w:rPr>
          <w:noProof w:val="0"/>
        </w:rPr>
        <w:t xml:space="preserve"> de descontinuidade</w:t>
      </w:r>
      <w:r w:rsidRPr="00F56323">
        <w:rPr>
          <w:noProof w:val="0"/>
        </w:rPr>
        <w:t>, e receberam Simponi 30 mg</w:t>
      </w:r>
      <w:r w:rsidR="003925A1" w:rsidRPr="00F56323">
        <w:rPr>
          <w:noProof w:val="0"/>
        </w:rPr>
        <w:t>/</w:t>
      </w:r>
      <w:r w:rsidRPr="00F56323">
        <w:rPr>
          <w:noProof w:val="0"/>
        </w:rPr>
        <w:t>m</w:t>
      </w:r>
      <w:r w:rsidRPr="00F56323">
        <w:rPr>
          <w:noProof w:val="0"/>
          <w:vertAlign w:val="superscript"/>
        </w:rPr>
        <w:t>2</w:t>
      </w:r>
      <w:r w:rsidRPr="00F56323">
        <w:rPr>
          <w:noProof w:val="0"/>
        </w:rPr>
        <w:t xml:space="preserve"> (</w:t>
      </w:r>
      <w:r w:rsidR="003A23D1" w:rsidRPr="00F56323">
        <w:rPr>
          <w:iCs/>
          <w:noProof w:val="0"/>
        </w:rPr>
        <w:t>máximo</w:t>
      </w:r>
      <w:r w:rsidRPr="00F56323">
        <w:rPr>
          <w:noProof w:val="0"/>
        </w:rPr>
        <w:t xml:space="preserve"> 50 mg) + MTX ou placebo + MTX a cada 4 semanas. Após </w:t>
      </w:r>
      <w:r w:rsidR="00F10F31">
        <w:rPr>
          <w:noProof w:val="0"/>
        </w:rPr>
        <w:t>recidiva</w:t>
      </w:r>
      <w:r w:rsidR="00F10F31" w:rsidRPr="00F56323">
        <w:rPr>
          <w:noProof w:val="0"/>
        </w:rPr>
        <w:t xml:space="preserve"> </w:t>
      </w:r>
      <w:r w:rsidR="003925A1" w:rsidRPr="00F56323">
        <w:rPr>
          <w:noProof w:val="0"/>
        </w:rPr>
        <w:t>da doença as crianças receberam Simponi 30 mg/m</w:t>
      </w:r>
      <w:r w:rsidR="003925A1" w:rsidRPr="00F56323">
        <w:rPr>
          <w:noProof w:val="0"/>
          <w:vertAlign w:val="superscript"/>
        </w:rPr>
        <w:t>2</w:t>
      </w:r>
      <w:r w:rsidR="003925A1" w:rsidRPr="00F56323">
        <w:rPr>
          <w:noProof w:val="0"/>
        </w:rPr>
        <w:t xml:space="preserve"> (</w:t>
      </w:r>
      <w:r w:rsidR="003A23D1" w:rsidRPr="00F56323">
        <w:rPr>
          <w:iCs/>
          <w:noProof w:val="0"/>
        </w:rPr>
        <w:t>máximo</w:t>
      </w:r>
      <w:r w:rsidR="003925A1" w:rsidRPr="00F56323">
        <w:rPr>
          <w:noProof w:val="0"/>
        </w:rPr>
        <w:t xml:space="preserve"> 50 mg) + MTX. À semana 48, as crianças entraram </w:t>
      </w:r>
      <w:r w:rsidR="00F10F31">
        <w:rPr>
          <w:noProof w:val="0"/>
        </w:rPr>
        <w:t>na fase do</w:t>
      </w:r>
      <w:r w:rsidR="00C23DD9" w:rsidRPr="00F56323">
        <w:rPr>
          <w:noProof w:val="0"/>
        </w:rPr>
        <w:t xml:space="preserve"> estudo de</w:t>
      </w:r>
      <w:r w:rsidR="003925A1" w:rsidRPr="00F56323">
        <w:rPr>
          <w:noProof w:val="0"/>
        </w:rPr>
        <w:t xml:space="preserve"> extensão a longo-termo.</w:t>
      </w:r>
    </w:p>
    <w:p w14:paraId="2873B614" w14:textId="77777777" w:rsidR="003925A1" w:rsidRPr="00F56323" w:rsidRDefault="003925A1" w:rsidP="009028D0">
      <w:pPr>
        <w:rPr>
          <w:noProof w:val="0"/>
        </w:rPr>
      </w:pPr>
    </w:p>
    <w:p w14:paraId="7A1CD83B" w14:textId="77777777" w:rsidR="003925A1" w:rsidRPr="00F56323" w:rsidRDefault="003925A1" w:rsidP="009028D0">
      <w:pPr>
        <w:rPr>
          <w:noProof w:val="0"/>
        </w:rPr>
      </w:pPr>
      <w:r w:rsidRPr="00F56323">
        <w:rPr>
          <w:noProof w:val="0"/>
        </w:rPr>
        <w:t>Neste estudo as crianças demonstraram respostas ACR Ped 30,</w:t>
      </w:r>
      <w:r w:rsidR="00C2018E">
        <w:rPr>
          <w:noProof w:val="0"/>
        </w:rPr>
        <w:t xml:space="preserve"> 5</w:t>
      </w:r>
      <w:r w:rsidRPr="00F56323">
        <w:rPr>
          <w:noProof w:val="0"/>
        </w:rPr>
        <w:t>0,</w:t>
      </w:r>
      <w:r w:rsidR="00C2018E">
        <w:rPr>
          <w:noProof w:val="0"/>
        </w:rPr>
        <w:t xml:space="preserve"> 7</w:t>
      </w:r>
      <w:r w:rsidRPr="00F56323">
        <w:rPr>
          <w:noProof w:val="0"/>
        </w:rPr>
        <w:t>0, e</w:t>
      </w:r>
      <w:r w:rsidR="00C2018E">
        <w:rPr>
          <w:noProof w:val="0"/>
        </w:rPr>
        <w:t xml:space="preserve"> 9</w:t>
      </w:r>
      <w:r w:rsidRPr="00F56323">
        <w:rPr>
          <w:noProof w:val="0"/>
        </w:rPr>
        <w:t xml:space="preserve">0 </w:t>
      </w:r>
      <w:r w:rsidR="007F3851">
        <w:rPr>
          <w:noProof w:val="0"/>
        </w:rPr>
        <w:t>desde</w:t>
      </w:r>
      <w:r w:rsidR="007F3851" w:rsidRPr="00F56323">
        <w:rPr>
          <w:noProof w:val="0"/>
        </w:rPr>
        <w:t xml:space="preserve"> </w:t>
      </w:r>
      <w:r w:rsidRPr="00F56323">
        <w:rPr>
          <w:noProof w:val="0"/>
        </w:rPr>
        <w:t>a semana 4.</w:t>
      </w:r>
    </w:p>
    <w:p w14:paraId="3FA04DC3" w14:textId="77777777" w:rsidR="003925A1" w:rsidRPr="00F56323" w:rsidRDefault="003925A1" w:rsidP="009028D0">
      <w:pPr>
        <w:rPr>
          <w:noProof w:val="0"/>
        </w:rPr>
      </w:pPr>
    </w:p>
    <w:p w14:paraId="03D41546" w14:textId="77777777" w:rsidR="003925A1" w:rsidRPr="00F56323" w:rsidRDefault="003925A1" w:rsidP="009028D0">
      <w:pPr>
        <w:rPr>
          <w:noProof w:val="0"/>
        </w:rPr>
      </w:pPr>
      <w:r w:rsidRPr="00F56323">
        <w:rPr>
          <w:noProof w:val="0"/>
        </w:rPr>
        <w:t xml:space="preserve">À semana 16, 87% das crianças eram respondedores ACR Ped 30, e 79%, 66% e 36% das crianças </w:t>
      </w:r>
      <w:r w:rsidR="00205C19" w:rsidRPr="00F56323">
        <w:rPr>
          <w:noProof w:val="0"/>
        </w:rPr>
        <w:t xml:space="preserve">eram respondedores ACR Ped 50, ACR Ped 70, e ACR Ped 90, respetivamente. À semana 16, 34% das crianças tinham doença inativa, definida como </w:t>
      </w:r>
      <w:r w:rsidR="003A23D1" w:rsidRPr="00F56323">
        <w:rPr>
          <w:noProof w:val="0"/>
        </w:rPr>
        <w:t>cumprindo</w:t>
      </w:r>
      <w:r w:rsidR="00205C19" w:rsidRPr="00F56323">
        <w:rPr>
          <w:noProof w:val="0"/>
        </w:rPr>
        <w:t xml:space="preserve"> todos os seguintes requisitos: nenhuma articulação com artrite ativa</w:t>
      </w:r>
      <w:r w:rsidR="00BF7097" w:rsidRPr="00F56323">
        <w:rPr>
          <w:noProof w:val="0"/>
        </w:rPr>
        <w:t>;</w:t>
      </w:r>
      <w:r w:rsidR="00205C19" w:rsidRPr="00F56323">
        <w:rPr>
          <w:noProof w:val="0"/>
        </w:rPr>
        <w:t xml:space="preserve"> </w:t>
      </w:r>
      <w:r w:rsidR="00F10F31">
        <w:rPr>
          <w:noProof w:val="0"/>
        </w:rPr>
        <w:t>ausência de</w:t>
      </w:r>
      <w:r w:rsidR="00F10F31" w:rsidRPr="00F56323">
        <w:rPr>
          <w:noProof w:val="0"/>
        </w:rPr>
        <w:t xml:space="preserve"> </w:t>
      </w:r>
      <w:r w:rsidR="00205C19" w:rsidRPr="00F56323">
        <w:rPr>
          <w:noProof w:val="0"/>
        </w:rPr>
        <w:t>febre, erupção cutânea, serosite, esplenomegalia, hepatomegalia ou linfadenopatia generalizada</w:t>
      </w:r>
      <w:r w:rsidR="003A23D1" w:rsidRPr="00F56323">
        <w:rPr>
          <w:noProof w:val="0"/>
        </w:rPr>
        <w:t xml:space="preserve"> </w:t>
      </w:r>
      <w:r w:rsidR="00205C19" w:rsidRPr="00F56323">
        <w:rPr>
          <w:noProof w:val="0"/>
        </w:rPr>
        <w:t>atribuível à AIJ</w:t>
      </w:r>
      <w:r w:rsidR="00BF7097" w:rsidRPr="00F56323">
        <w:rPr>
          <w:noProof w:val="0"/>
        </w:rPr>
        <w:t>;</w:t>
      </w:r>
      <w:r w:rsidR="00205C19" w:rsidRPr="00F56323">
        <w:rPr>
          <w:noProof w:val="0"/>
        </w:rPr>
        <w:t xml:space="preserve"> </w:t>
      </w:r>
      <w:r w:rsidR="00F10F31">
        <w:rPr>
          <w:noProof w:val="0"/>
        </w:rPr>
        <w:t>ausência de</w:t>
      </w:r>
      <w:r w:rsidR="00F10F31" w:rsidRPr="00F56323">
        <w:rPr>
          <w:noProof w:val="0"/>
        </w:rPr>
        <w:t xml:space="preserve"> </w:t>
      </w:r>
      <w:r w:rsidR="00205C19" w:rsidRPr="00F56323">
        <w:rPr>
          <w:noProof w:val="0"/>
        </w:rPr>
        <w:t>uveítes ativas, VS</w:t>
      </w:r>
      <w:r w:rsidR="006718CC" w:rsidRPr="00F56323">
        <w:rPr>
          <w:noProof w:val="0"/>
        </w:rPr>
        <w:t>E</w:t>
      </w:r>
      <w:r w:rsidR="00205C19" w:rsidRPr="00F56323">
        <w:rPr>
          <w:noProof w:val="0"/>
        </w:rPr>
        <w:t xml:space="preserve"> normal (&lt; 20 mm/hora) ou PCR</w:t>
      </w:r>
      <w:r w:rsidR="00BF7097" w:rsidRPr="00F56323">
        <w:rPr>
          <w:noProof w:val="0"/>
        </w:rPr>
        <w:t xml:space="preserve"> normal</w:t>
      </w:r>
      <w:r w:rsidR="00205C19" w:rsidRPr="00F56323">
        <w:rPr>
          <w:noProof w:val="0"/>
        </w:rPr>
        <w:t xml:space="preserve"> (&lt; 1,0 mg/dl); </w:t>
      </w:r>
      <w:r w:rsidR="00FD31CE" w:rsidRPr="00F56323">
        <w:rPr>
          <w:noProof w:val="0"/>
        </w:rPr>
        <w:t>avaliação médic</w:t>
      </w:r>
      <w:r w:rsidR="00BF7097" w:rsidRPr="00F56323">
        <w:rPr>
          <w:noProof w:val="0"/>
        </w:rPr>
        <w:t>a</w:t>
      </w:r>
      <w:r w:rsidR="00FD31CE" w:rsidRPr="00F56323">
        <w:rPr>
          <w:noProof w:val="0"/>
        </w:rPr>
        <w:t xml:space="preserve"> global</w:t>
      </w:r>
      <w:r w:rsidR="00347100" w:rsidRPr="00F56323">
        <w:rPr>
          <w:noProof w:val="0"/>
        </w:rPr>
        <w:t xml:space="preserve"> </w:t>
      </w:r>
      <w:r w:rsidR="00FD31CE" w:rsidRPr="00F56323">
        <w:rPr>
          <w:noProof w:val="0"/>
        </w:rPr>
        <w:t>da atividade da doença (≤ </w:t>
      </w:r>
      <w:r w:rsidR="00FB416B">
        <w:rPr>
          <w:noProof w:val="0"/>
        </w:rPr>
        <w:t>5 </w:t>
      </w:r>
      <w:r w:rsidR="00FD31CE" w:rsidRPr="00F56323">
        <w:rPr>
          <w:noProof w:val="0"/>
        </w:rPr>
        <w:t xml:space="preserve">mm na EVA); </w:t>
      </w:r>
      <w:r w:rsidR="003A23D1" w:rsidRPr="00F56323">
        <w:rPr>
          <w:noProof w:val="0"/>
        </w:rPr>
        <w:t>duração</w:t>
      </w:r>
      <w:r w:rsidR="00FD31CE" w:rsidRPr="00F56323">
        <w:rPr>
          <w:noProof w:val="0"/>
        </w:rPr>
        <w:t xml:space="preserve"> da rigidez matinal &lt; 1</w:t>
      </w:r>
      <w:r w:rsidR="00FB416B">
        <w:rPr>
          <w:noProof w:val="0"/>
        </w:rPr>
        <w:t>5 </w:t>
      </w:r>
      <w:r w:rsidR="00FD31CE" w:rsidRPr="00F56323">
        <w:rPr>
          <w:noProof w:val="0"/>
        </w:rPr>
        <w:t>minutos.</w:t>
      </w:r>
    </w:p>
    <w:p w14:paraId="7A40D353" w14:textId="77777777" w:rsidR="00FD31CE" w:rsidRPr="00F56323" w:rsidRDefault="00FD31CE" w:rsidP="009028D0">
      <w:pPr>
        <w:rPr>
          <w:noProof w:val="0"/>
        </w:rPr>
      </w:pPr>
    </w:p>
    <w:p w14:paraId="23F8207F" w14:textId="241F0B11" w:rsidR="00FD31CE" w:rsidRPr="00F56323" w:rsidRDefault="00FD31CE" w:rsidP="009028D0">
      <w:pPr>
        <w:rPr>
          <w:noProof w:val="0"/>
        </w:rPr>
      </w:pPr>
      <w:r w:rsidRPr="00F56323">
        <w:rPr>
          <w:noProof w:val="0"/>
        </w:rPr>
        <w:t xml:space="preserve">À semana 16, todos os componentes da resposta ACR Ped demonstraram melhoria clínica significativa </w:t>
      </w:r>
      <w:r w:rsidR="00F10F31">
        <w:rPr>
          <w:noProof w:val="0"/>
        </w:rPr>
        <w:t xml:space="preserve">comparativamente </w:t>
      </w:r>
      <w:r w:rsidR="00F10F31" w:rsidRPr="007C3027">
        <w:rPr>
          <w:noProof w:val="0"/>
        </w:rPr>
        <w:t>à avaliação basal</w:t>
      </w:r>
      <w:r w:rsidRPr="00F56323">
        <w:rPr>
          <w:noProof w:val="0"/>
        </w:rPr>
        <w:t xml:space="preserve"> (ver Tabela </w:t>
      </w:r>
      <w:r w:rsidR="00006CAE">
        <w:rPr>
          <w:noProof w:val="0"/>
        </w:rPr>
        <w:t>9</w:t>
      </w:r>
      <w:r w:rsidRPr="00F56323">
        <w:rPr>
          <w:noProof w:val="0"/>
        </w:rPr>
        <w:t>).</w:t>
      </w:r>
    </w:p>
    <w:p w14:paraId="01038008" w14:textId="77777777" w:rsidR="00FD31CE" w:rsidRPr="00F56323" w:rsidRDefault="00FD31CE" w:rsidP="009028D0">
      <w:pPr>
        <w:rPr>
          <w:noProof w:val="0"/>
        </w:rPr>
      </w:pPr>
    </w:p>
    <w:p w14:paraId="7E5368DA" w14:textId="55F84552" w:rsidR="00FD31CE" w:rsidRPr="00F56323" w:rsidRDefault="00FD31CE" w:rsidP="009028D0">
      <w:pPr>
        <w:keepNext/>
        <w:jc w:val="center"/>
        <w:rPr>
          <w:b/>
          <w:bCs/>
          <w:noProof w:val="0"/>
        </w:rPr>
      </w:pPr>
      <w:r w:rsidRPr="00F56323">
        <w:rPr>
          <w:b/>
          <w:bCs/>
          <w:noProof w:val="0"/>
        </w:rPr>
        <w:t>Tabela </w:t>
      </w:r>
      <w:r w:rsidR="00006CAE">
        <w:rPr>
          <w:b/>
          <w:bCs/>
          <w:noProof w:val="0"/>
        </w:rPr>
        <w:t>9</w:t>
      </w:r>
    </w:p>
    <w:p w14:paraId="60EA6B01" w14:textId="77777777" w:rsidR="00FD31CE" w:rsidRPr="00F56323" w:rsidRDefault="00FD31CE" w:rsidP="009028D0">
      <w:pPr>
        <w:keepNext/>
        <w:jc w:val="center"/>
        <w:rPr>
          <w:b/>
          <w:noProof w:val="0"/>
        </w:rPr>
      </w:pPr>
      <w:r w:rsidRPr="00F56323">
        <w:rPr>
          <w:b/>
          <w:noProof w:val="0"/>
        </w:rPr>
        <w:t>Melhorias a partir do valor base nos componentes do ACR Ped à semana 16</w:t>
      </w:r>
      <w:r w:rsidR="00BF7097" w:rsidRPr="00F56323">
        <w:rPr>
          <w:b/>
          <w:noProof w:val="0"/>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3"/>
        <w:gridCol w:w="2669"/>
      </w:tblGrid>
      <w:tr w:rsidR="00FD31CE" w:rsidRPr="00F56323" w14:paraId="1D3A32F0" w14:textId="77777777" w:rsidTr="00664363">
        <w:trPr>
          <w:cantSplit/>
          <w:jc w:val="center"/>
        </w:trPr>
        <w:tc>
          <w:tcPr>
            <w:tcW w:w="6480" w:type="dxa"/>
            <w:shd w:val="clear" w:color="auto" w:fill="auto"/>
          </w:tcPr>
          <w:p w14:paraId="1C17FBD4" w14:textId="77777777" w:rsidR="00FD31CE" w:rsidRPr="00F56323" w:rsidRDefault="00FD31CE" w:rsidP="009028D0">
            <w:pPr>
              <w:keepNext/>
              <w:autoSpaceDE w:val="0"/>
              <w:autoSpaceDN w:val="0"/>
              <w:adjustRightInd w:val="0"/>
              <w:rPr>
                <w:noProof w:val="0"/>
              </w:rPr>
            </w:pPr>
          </w:p>
        </w:tc>
        <w:tc>
          <w:tcPr>
            <w:tcW w:w="2700" w:type="dxa"/>
            <w:shd w:val="clear" w:color="auto" w:fill="auto"/>
          </w:tcPr>
          <w:p w14:paraId="5F24AE29" w14:textId="77777777" w:rsidR="00FD31CE" w:rsidRPr="00F56323" w:rsidRDefault="00FD31CE" w:rsidP="009028D0">
            <w:pPr>
              <w:keepNext/>
              <w:jc w:val="center"/>
              <w:rPr>
                <w:b/>
                <w:bCs/>
                <w:noProof w:val="0"/>
              </w:rPr>
            </w:pPr>
            <w:r w:rsidRPr="00F56323">
              <w:rPr>
                <w:b/>
                <w:bCs/>
                <w:noProof w:val="0"/>
              </w:rPr>
              <w:t>Percentagem mediana de melhoria</w:t>
            </w:r>
          </w:p>
        </w:tc>
      </w:tr>
      <w:tr w:rsidR="00FD31CE" w:rsidRPr="00F56323" w14:paraId="5E7CCF53" w14:textId="77777777" w:rsidTr="00664363">
        <w:trPr>
          <w:cantSplit/>
          <w:jc w:val="center"/>
        </w:trPr>
        <w:tc>
          <w:tcPr>
            <w:tcW w:w="6480" w:type="dxa"/>
            <w:shd w:val="clear" w:color="auto" w:fill="auto"/>
          </w:tcPr>
          <w:p w14:paraId="5CC0E512" w14:textId="77777777" w:rsidR="00FD31CE" w:rsidRPr="00F56323" w:rsidRDefault="00FD31CE" w:rsidP="009028D0">
            <w:pPr>
              <w:keepNext/>
              <w:autoSpaceDE w:val="0"/>
              <w:autoSpaceDN w:val="0"/>
              <w:adjustRightInd w:val="0"/>
              <w:rPr>
                <w:noProof w:val="0"/>
              </w:rPr>
            </w:pPr>
          </w:p>
        </w:tc>
        <w:tc>
          <w:tcPr>
            <w:tcW w:w="2700" w:type="dxa"/>
            <w:shd w:val="clear" w:color="auto" w:fill="auto"/>
          </w:tcPr>
          <w:p w14:paraId="6F20D31B" w14:textId="77777777" w:rsidR="00FD31CE" w:rsidRPr="00F56323" w:rsidRDefault="00FD31CE" w:rsidP="009028D0">
            <w:pPr>
              <w:keepNext/>
              <w:autoSpaceDE w:val="0"/>
              <w:autoSpaceDN w:val="0"/>
              <w:jc w:val="center"/>
              <w:rPr>
                <w:noProof w:val="0"/>
              </w:rPr>
            </w:pPr>
            <w:r w:rsidRPr="00F56323">
              <w:rPr>
                <w:noProof w:val="0"/>
              </w:rPr>
              <w:t>Simponi 30 mg/m</w:t>
            </w:r>
            <w:r w:rsidRPr="00F56323">
              <w:rPr>
                <w:noProof w:val="0"/>
                <w:vertAlign w:val="superscript"/>
              </w:rPr>
              <w:t>2</w:t>
            </w:r>
          </w:p>
          <w:p w14:paraId="594F9E68" w14:textId="77777777" w:rsidR="00FD31CE" w:rsidRPr="00F56323" w:rsidRDefault="00FD31CE" w:rsidP="009028D0">
            <w:pPr>
              <w:keepNext/>
              <w:autoSpaceDE w:val="0"/>
              <w:autoSpaceDN w:val="0"/>
              <w:jc w:val="center"/>
              <w:rPr>
                <w:noProof w:val="0"/>
              </w:rPr>
            </w:pPr>
            <w:r w:rsidRPr="00F56323">
              <w:rPr>
                <w:noProof w:val="0"/>
              </w:rPr>
              <w:t>n</w:t>
            </w:r>
            <w:r w:rsidRPr="00F56323">
              <w:rPr>
                <w:noProof w:val="0"/>
                <w:vertAlign w:val="superscript"/>
              </w:rPr>
              <w:t>b</w:t>
            </w:r>
            <w:r w:rsidRPr="00F56323">
              <w:rPr>
                <w:noProof w:val="0"/>
              </w:rPr>
              <w:t> = 173</w:t>
            </w:r>
          </w:p>
        </w:tc>
      </w:tr>
      <w:tr w:rsidR="00FD31CE" w:rsidRPr="00F56323" w14:paraId="3CCDE375" w14:textId="77777777" w:rsidTr="00664363">
        <w:trPr>
          <w:cantSplit/>
          <w:jc w:val="center"/>
        </w:trPr>
        <w:tc>
          <w:tcPr>
            <w:tcW w:w="6480" w:type="dxa"/>
            <w:shd w:val="clear" w:color="auto" w:fill="auto"/>
          </w:tcPr>
          <w:p w14:paraId="752A914B" w14:textId="77777777" w:rsidR="00FD31CE" w:rsidRPr="00F56323" w:rsidRDefault="00FD31CE" w:rsidP="009028D0">
            <w:pPr>
              <w:autoSpaceDE w:val="0"/>
              <w:autoSpaceDN w:val="0"/>
              <w:adjustRightInd w:val="0"/>
              <w:rPr>
                <w:noProof w:val="0"/>
              </w:rPr>
            </w:pPr>
            <w:r w:rsidRPr="00F56323">
              <w:rPr>
                <w:noProof w:val="0"/>
              </w:rPr>
              <w:t>Avaliação médica global da doença</w:t>
            </w:r>
          </w:p>
          <w:p w14:paraId="7D14EAE5" w14:textId="77777777" w:rsidR="00FD31CE" w:rsidRPr="00F56323" w:rsidRDefault="00FD31CE" w:rsidP="009028D0">
            <w:pPr>
              <w:autoSpaceDE w:val="0"/>
              <w:autoSpaceDN w:val="0"/>
              <w:adjustRightInd w:val="0"/>
              <w:rPr>
                <w:noProof w:val="0"/>
              </w:rPr>
            </w:pPr>
            <w:r w:rsidRPr="00F56323">
              <w:rPr>
                <w:noProof w:val="0"/>
              </w:rPr>
              <w:t>(EVA</w:t>
            </w:r>
            <w:r w:rsidRPr="00F56323">
              <w:rPr>
                <w:noProof w:val="0"/>
                <w:vertAlign w:val="superscript"/>
              </w:rPr>
              <w:t>c</w:t>
            </w:r>
            <w:r w:rsidRPr="00F56323">
              <w:rPr>
                <w:noProof w:val="0"/>
              </w:rPr>
              <w:t> 0-10 cm)</w:t>
            </w:r>
          </w:p>
        </w:tc>
        <w:tc>
          <w:tcPr>
            <w:tcW w:w="2700" w:type="dxa"/>
            <w:shd w:val="clear" w:color="auto" w:fill="auto"/>
          </w:tcPr>
          <w:p w14:paraId="26844EC0" w14:textId="77777777" w:rsidR="00FD31CE" w:rsidRPr="00F56323" w:rsidRDefault="00FD31CE" w:rsidP="009028D0">
            <w:pPr>
              <w:autoSpaceDE w:val="0"/>
              <w:autoSpaceDN w:val="0"/>
              <w:adjustRightInd w:val="0"/>
              <w:jc w:val="center"/>
              <w:rPr>
                <w:noProof w:val="0"/>
              </w:rPr>
            </w:pPr>
            <w:r w:rsidRPr="00F56323">
              <w:rPr>
                <w:noProof w:val="0"/>
              </w:rPr>
              <w:t>88%</w:t>
            </w:r>
          </w:p>
        </w:tc>
      </w:tr>
      <w:tr w:rsidR="00FD31CE" w:rsidRPr="00F56323" w14:paraId="4F622E7B" w14:textId="77777777" w:rsidTr="00664363">
        <w:trPr>
          <w:cantSplit/>
          <w:jc w:val="center"/>
        </w:trPr>
        <w:tc>
          <w:tcPr>
            <w:tcW w:w="6480" w:type="dxa"/>
            <w:shd w:val="clear" w:color="auto" w:fill="auto"/>
          </w:tcPr>
          <w:p w14:paraId="419BD2D3" w14:textId="77777777" w:rsidR="00FD31CE" w:rsidRPr="00F56323" w:rsidRDefault="00FD31CE" w:rsidP="009028D0">
            <w:pPr>
              <w:autoSpaceDE w:val="0"/>
              <w:autoSpaceDN w:val="0"/>
              <w:adjustRightInd w:val="0"/>
              <w:rPr>
                <w:noProof w:val="0"/>
              </w:rPr>
            </w:pPr>
            <w:r w:rsidRPr="00F56323">
              <w:rPr>
                <w:noProof w:val="0"/>
              </w:rPr>
              <w:t>Avaliação global do sujeito/progenitor do bem-estar geral</w:t>
            </w:r>
            <w:r w:rsidR="003A23D1" w:rsidRPr="00F56323">
              <w:rPr>
                <w:noProof w:val="0"/>
              </w:rPr>
              <w:t xml:space="preserve"> </w:t>
            </w:r>
            <w:r w:rsidRPr="00F56323">
              <w:rPr>
                <w:noProof w:val="0"/>
              </w:rPr>
              <w:t>(EVA 0</w:t>
            </w:r>
            <w:r w:rsidRPr="00F56323">
              <w:rPr>
                <w:noProof w:val="0"/>
              </w:rPr>
              <w:noBreakHyphen/>
              <w:t>10 cm)</w:t>
            </w:r>
          </w:p>
        </w:tc>
        <w:tc>
          <w:tcPr>
            <w:tcW w:w="2700" w:type="dxa"/>
            <w:shd w:val="clear" w:color="auto" w:fill="auto"/>
          </w:tcPr>
          <w:p w14:paraId="11F3C1E5" w14:textId="77777777" w:rsidR="00FD31CE" w:rsidRPr="00F56323" w:rsidRDefault="00FD31CE" w:rsidP="009028D0">
            <w:pPr>
              <w:autoSpaceDE w:val="0"/>
              <w:autoSpaceDN w:val="0"/>
              <w:adjustRightInd w:val="0"/>
              <w:jc w:val="center"/>
              <w:rPr>
                <w:noProof w:val="0"/>
              </w:rPr>
            </w:pPr>
            <w:r w:rsidRPr="00F56323">
              <w:rPr>
                <w:noProof w:val="0"/>
              </w:rPr>
              <w:t>67%</w:t>
            </w:r>
          </w:p>
        </w:tc>
      </w:tr>
      <w:tr w:rsidR="00FD31CE" w:rsidRPr="00F56323" w14:paraId="05500E9E" w14:textId="77777777" w:rsidTr="00664363">
        <w:trPr>
          <w:cantSplit/>
          <w:jc w:val="center"/>
        </w:trPr>
        <w:tc>
          <w:tcPr>
            <w:tcW w:w="6480" w:type="dxa"/>
            <w:shd w:val="clear" w:color="auto" w:fill="auto"/>
          </w:tcPr>
          <w:p w14:paraId="049DF8AF" w14:textId="77777777" w:rsidR="00FD31CE" w:rsidRPr="00F56323" w:rsidRDefault="00FD31CE" w:rsidP="009028D0">
            <w:pPr>
              <w:autoSpaceDE w:val="0"/>
              <w:autoSpaceDN w:val="0"/>
              <w:adjustRightInd w:val="0"/>
              <w:rPr>
                <w:noProof w:val="0"/>
              </w:rPr>
            </w:pPr>
            <w:r w:rsidRPr="00F56323">
              <w:rPr>
                <w:noProof w:val="0"/>
              </w:rPr>
              <w:t>Número de articulações ativas</w:t>
            </w:r>
          </w:p>
        </w:tc>
        <w:tc>
          <w:tcPr>
            <w:tcW w:w="2700" w:type="dxa"/>
            <w:shd w:val="clear" w:color="auto" w:fill="auto"/>
          </w:tcPr>
          <w:p w14:paraId="3B59F671" w14:textId="77777777" w:rsidR="00FD31CE" w:rsidRPr="00F56323" w:rsidRDefault="00FD31CE" w:rsidP="009028D0">
            <w:pPr>
              <w:autoSpaceDE w:val="0"/>
              <w:autoSpaceDN w:val="0"/>
              <w:adjustRightInd w:val="0"/>
              <w:jc w:val="center"/>
              <w:rPr>
                <w:noProof w:val="0"/>
              </w:rPr>
            </w:pPr>
            <w:r w:rsidRPr="00F56323">
              <w:rPr>
                <w:noProof w:val="0"/>
              </w:rPr>
              <w:t>92%</w:t>
            </w:r>
          </w:p>
        </w:tc>
      </w:tr>
      <w:tr w:rsidR="00FD31CE" w:rsidRPr="00F56323" w14:paraId="20769C6F" w14:textId="77777777" w:rsidTr="00664363">
        <w:trPr>
          <w:cantSplit/>
          <w:jc w:val="center"/>
        </w:trPr>
        <w:tc>
          <w:tcPr>
            <w:tcW w:w="6480" w:type="dxa"/>
            <w:shd w:val="clear" w:color="auto" w:fill="auto"/>
          </w:tcPr>
          <w:p w14:paraId="6B4D7466" w14:textId="77777777" w:rsidR="00FD31CE" w:rsidRPr="00F56323" w:rsidRDefault="00FD31CE" w:rsidP="009028D0">
            <w:pPr>
              <w:autoSpaceDE w:val="0"/>
              <w:autoSpaceDN w:val="0"/>
              <w:adjustRightInd w:val="0"/>
              <w:rPr>
                <w:noProof w:val="0"/>
              </w:rPr>
            </w:pPr>
            <w:r w:rsidRPr="00F56323">
              <w:rPr>
                <w:noProof w:val="0"/>
              </w:rPr>
              <w:t>Número de articulações com limitação da amplitude de movimento</w:t>
            </w:r>
          </w:p>
        </w:tc>
        <w:tc>
          <w:tcPr>
            <w:tcW w:w="2700" w:type="dxa"/>
            <w:shd w:val="clear" w:color="auto" w:fill="auto"/>
          </w:tcPr>
          <w:p w14:paraId="15776551" w14:textId="77777777" w:rsidR="00FD31CE" w:rsidRPr="00F56323" w:rsidRDefault="00FD31CE" w:rsidP="009028D0">
            <w:pPr>
              <w:autoSpaceDE w:val="0"/>
              <w:autoSpaceDN w:val="0"/>
              <w:adjustRightInd w:val="0"/>
              <w:jc w:val="center"/>
              <w:rPr>
                <w:noProof w:val="0"/>
              </w:rPr>
            </w:pPr>
            <w:r w:rsidRPr="00F56323">
              <w:rPr>
                <w:noProof w:val="0"/>
              </w:rPr>
              <w:t>80%</w:t>
            </w:r>
          </w:p>
        </w:tc>
      </w:tr>
      <w:tr w:rsidR="00FD31CE" w:rsidRPr="00F56323" w14:paraId="71BD32AB" w14:textId="77777777" w:rsidTr="00664363">
        <w:trPr>
          <w:cantSplit/>
          <w:jc w:val="center"/>
        </w:trPr>
        <w:tc>
          <w:tcPr>
            <w:tcW w:w="6480" w:type="dxa"/>
            <w:shd w:val="clear" w:color="auto" w:fill="auto"/>
          </w:tcPr>
          <w:p w14:paraId="015C1729" w14:textId="77777777" w:rsidR="00FD31CE" w:rsidRPr="00F56323" w:rsidRDefault="00FD31CE" w:rsidP="009028D0">
            <w:pPr>
              <w:autoSpaceDE w:val="0"/>
              <w:autoSpaceDN w:val="0"/>
              <w:adjustRightInd w:val="0"/>
              <w:rPr>
                <w:noProof w:val="0"/>
              </w:rPr>
            </w:pPr>
            <w:r w:rsidRPr="00F56323">
              <w:rPr>
                <w:noProof w:val="0"/>
              </w:rPr>
              <w:t>Função física pelo CHAQ</w:t>
            </w:r>
            <w:r w:rsidRPr="00F56323">
              <w:rPr>
                <w:noProof w:val="0"/>
                <w:vertAlign w:val="superscript"/>
              </w:rPr>
              <w:t>d</w:t>
            </w:r>
          </w:p>
        </w:tc>
        <w:tc>
          <w:tcPr>
            <w:tcW w:w="2700" w:type="dxa"/>
            <w:shd w:val="clear" w:color="auto" w:fill="auto"/>
          </w:tcPr>
          <w:p w14:paraId="44F12249" w14:textId="77777777" w:rsidR="00FD31CE" w:rsidRPr="00F56323" w:rsidRDefault="00FD31CE" w:rsidP="009028D0">
            <w:pPr>
              <w:autoSpaceDE w:val="0"/>
              <w:autoSpaceDN w:val="0"/>
              <w:adjustRightInd w:val="0"/>
              <w:jc w:val="center"/>
              <w:rPr>
                <w:noProof w:val="0"/>
              </w:rPr>
            </w:pPr>
            <w:r w:rsidRPr="00F56323">
              <w:rPr>
                <w:noProof w:val="0"/>
              </w:rPr>
              <w:t>50%</w:t>
            </w:r>
          </w:p>
        </w:tc>
      </w:tr>
      <w:tr w:rsidR="00FD31CE" w:rsidRPr="00F56323" w14:paraId="7925B123" w14:textId="77777777" w:rsidTr="00664363">
        <w:trPr>
          <w:cantSplit/>
          <w:jc w:val="center"/>
        </w:trPr>
        <w:tc>
          <w:tcPr>
            <w:tcW w:w="6480" w:type="dxa"/>
            <w:tcBorders>
              <w:bottom w:val="single" w:sz="4" w:space="0" w:color="auto"/>
            </w:tcBorders>
            <w:shd w:val="clear" w:color="auto" w:fill="auto"/>
          </w:tcPr>
          <w:p w14:paraId="024DC1DC" w14:textId="77777777" w:rsidR="00FD31CE" w:rsidRPr="00F56323" w:rsidRDefault="00FD31CE" w:rsidP="009028D0">
            <w:pPr>
              <w:autoSpaceDE w:val="0"/>
              <w:autoSpaceDN w:val="0"/>
              <w:adjustRightInd w:val="0"/>
              <w:rPr>
                <w:noProof w:val="0"/>
              </w:rPr>
            </w:pPr>
            <w:r w:rsidRPr="00F56323">
              <w:rPr>
                <w:noProof w:val="0"/>
              </w:rPr>
              <w:t>VSE (mm/h)</w:t>
            </w:r>
            <w:r w:rsidRPr="00F56323">
              <w:rPr>
                <w:noProof w:val="0"/>
                <w:vertAlign w:val="superscript"/>
              </w:rPr>
              <w:t>e</w:t>
            </w:r>
          </w:p>
        </w:tc>
        <w:tc>
          <w:tcPr>
            <w:tcW w:w="2700" w:type="dxa"/>
            <w:tcBorders>
              <w:bottom w:val="single" w:sz="4" w:space="0" w:color="auto"/>
            </w:tcBorders>
            <w:shd w:val="clear" w:color="auto" w:fill="auto"/>
          </w:tcPr>
          <w:p w14:paraId="7C12D296" w14:textId="77777777" w:rsidR="00FD31CE" w:rsidRPr="00F56323" w:rsidRDefault="00FD31CE" w:rsidP="009028D0">
            <w:pPr>
              <w:autoSpaceDE w:val="0"/>
              <w:autoSpaceDN w:val="0"/>
              <w:adjustRightInd w:val="0"/>
              <w:jc w:val="center"/>
              <w:rPr>
                <w:noProof w:val="0"/>
              </w:rPr>
            </w:pPr>
            <w:r w:rsidRPr="00F56323">
              <w:rPr>
                <w:noProof w:val="0"/>
              </w:rPr>
              <w:t>33%</w:t>
            </w:r>
          </w:p>
        </w:tc>
      </w:tr>
      <w:tr w:rsidR="00FD31CE" w:rsidRPr="00F56323" w14:paraId="5E522BD0" w14:textId="77777777" w:rsidTr="00664363">
        <w:trPr>
          <w:cantSplit/>
          <w:jc w:val="center"/>
        </w:trPr>
        <w:tc>
          <w:tcPr>
            <w:tcW w:w="9180" w:type="dxa"/>
            <w:gridSpan w:val="2"/>
            <w:tcBorders>
              <w:left w:val="nil"/>
              <w:bottom w:val="nil"/>
              <w:right w:val="nil"/>
            </w:tcBorders>
            <w:shd w:val="clear" w:color="auto" w:fill="auto"/>
          </w:tcPr>
          <w:p w14:paraId="36098B2B" w14:textId="77777777" w:rsidR="00FD31CE" w:rsidRPr="00F56323" w:rsidRDefault="00FD31CE" w:rsidP="009028D0">
            <w:pPr>
              <w:tabs>
                <w:tab w:val="clear" w:pos="567"/>
                <w:tab w:val="left" w:pos="284"/>
              </w:tabs>
              <w:ind w:left="284" w:hanging="284"/>
              <w:rPr>
                <w:noProof w:val="0"/>
                <w:sz w:val="18"/>
                <w:szCs w:val="22"/>
              </w:rPr>
            </w:pPr>
            <w:r w:rsidRPr="00F56323">
              <w:rPr>
                <w:noProof w:val="0"/>
                <w:szCs w:val="22"/>
                <w:vertAlign w:val="superscript"/>
              </w:rPr>
              <w:t>a</w:t>
            </w:r>
            <w:r w:rsidRPr="00F56323">
              <w:rPr>
                <w:noProof w:val="0"/>
                <w:szCs w:val="22"/>
                <w:vertAlign w:val="superscript"/>
              </w:rPr>
              <w:tab/>
            </w:r>
            <w:r w:rsidR="004F365C" w:rsidRPr="00F56323">
              <w:rPr>
                <w:noProof w:val="0"/>
                <w:sz w:val="18"/>
                <w:szCs w:val="22"/>
              </w:rPr>
              <w:t xml:space="preserve">valor </w:t>
            </w:r>
            <w:r w:rsidR="00F10F31">
              <w:rPr>
                <w:noProof w:val="0"/>
                <w:sz w:val="18"/>
                <w:szCs w:val="22"/>
              </w:rPr>
              <w:t>basal</w:t>
            </w:r>
            <w:r w:rsidR="004F365C" w:rsidRPr="00F56323">
              <w:rPr>
                <w:noProof w:val="0"/>
                <w:sz w:val="18"/>
                <w:szCs w:val="22"/>
              </w:rPr>
              <w:t> = semana</w:t>
            </w:r>
            <w:r w:rsidRPr="00F56323">
              <w:rPr>
                <w:noProof w:val="0"/>
                <w:sz w:val="18"/>
                <w:szCs w:val="22"/>
              </w:rPr>
              <w:t> 0</w:t>
            </w:r>
          </w:p>
          <w:p w14:paraId="272CC96A" w14:textId="77777777" w:rsidR="00FD31CE" w:rsidRPr="00F56323" w:rsidRDefault="00FD31CE" w:rsidP="009028D0">
            <w:pPr>
              <w:tabs>
                <w:tab w:val="clear" w:pos="567"/>
                <w:tab w:val="left" w:pos="284"/>
              </w:tabs>
              <w:ind w:left="284" w:hanging="284"/>
              <w:rPr>
                <w:noProof w:val="0"/>
                <w:sz w:val="18"/>
                <w:szCs w:val="22"/>
              </w:rPr>
            </w:pPr>
            <w:r w:rsidRPr="00F56323">
              <w:rPr>
                <w:noProof w:val="0"/>
                <w:szCs w:val="22"/>
                <w:vertAlign w:val="superscript"/>
              </w:rPr>
              <w:t>b</w:t>
            </w:r>
            <w:r w:rsidRPr="00F56323">
              <w:rPr>
                <w:noProof w:val="0"/>
                <w:szCs w:val="22"/>
                <w:vertAlign w:val="superscript"/>
              </w:rPr>
              <w:tab/>
            </w:r>
            <w:r w:rsidRPr="00F56323">
              <w:rPr>
                <w:noProof w:val="0"/>
                <w:sz w:val="18"/>
                <w:szCs w:val="22"/>
              </w:rPr>
              <w:t xml:space="preserve">“n” </w:t>
            </w:r>
            <w:r w:rsidR="004F365C" w:rsidRPr="00F56323">
              <w:rPr>
                <w:noProof w:val="0"/>
                <w:sz w:val="18"/>
                <w:szCs w:val="22"/>
              </w:rPr>
              <w:t>reflete o número de doentes recrutados</w:t>
            </w:r>
          </w:p>
          <w:p w14:paraId="7C37A459" w14:textId="77777777" w:rsidR="00FD31CE" w:rsidRPr="00F56323" w:rsidRDefault="00FD31CE" w:rsidP="009028D0">
            <w:pPr>
              <w:tabs>
                <w:tab w:val="clear" w:pos="567"/>
                <w:tab w:val="left" w:pos="284"/>
              </w:tabs>
              <w:ind w:left="284" w:hanging="284"/>
              <w:rPr>
                <w:noProof w:val="0"/>
                <w:sz w:val="18"/>
                <w:szCs w:val="22"/>
              </w:rPr>
            </w:pPr>
            <w:r w:rsidRPr="00F56323">
              <w:rPr>
                <w:noProof w:val="0"/>
                <w:szCs w:val="22"/>
                <w:vertAlign w:val="superscript"/>
              </w:rPr>
              <w:t>c</w:t>
            </w:r>
            <w:r w:rsidRPr="00F56323">
              <w:rPr>
                <w:noProof w:val="0"/>
                <w:szCs w:val="22"/>
                <w:vertAlign w:val="superscript"/>
              </w:rPr>
              <w:tab/>
            </w:r>
            <w:r w:rsidR="004F365C" w:rsidRPr="00F56323">
              <w:rPr>
                <w:noProof w:val="0"/>
                <w:sz w:val="18"/>
                <w:szCs w:val="22"/>
              </w:rPr>
              <w:t>EVA</w:t>
            </w:r>
            <w:r w:rsidRPr="00F56323">
              <w:rPr>
                <w:noProof w:val="0"/>
                <w:sz w:val="18"/>
                <w:szCs w:val="22"/>
              </w:rPr>
              <w:t xml:space="preserve">: </w:t>
            </w:r>
            <w:r w:rsidR="004F365C" w:rsidRPr="00F56323">
              <w:rPr>
                <w:noProof w:val="0"/>
                <w:sz w:val="18"/>
                <w:szCs w:val="22"/>
              </w:rPr>
              <w:t>Escala Visual Analógica</w:t>
            </w:r>
          </w:p>
          <w:p w14:paraId="7DA8D70D" w14:textId="77777777" w:rsidR="00FD31CE" w:rsidRPr="00F56323" w:rsidRDefault="00FD31CE" w:rsidP="009028D0">
            <w:pPr>
              <w:tabs>
                <w:tab w:val="clear" w:pos="567"/>
                <w:tab w:val="left" w:pos="284"/>
              </w:tabs>
              <w:ind w:left="284" w:hanging="284"/>
              <w:rPr>
                <w:noProof w:val="0"/>
                <w:sz w:val="18"/>
                <w:szCs w:val="22"/>
              </w:rPr>
            </w:pPr>
            <w:r w:rsidRPr="00F56323">
              <w:rPr>
                <w:noProof w:val="0"/>
                <w:szCs w:val="22"/>
                <w:vertAlign w:val="superscript"/>
              </w:rPr>
              <w:t>d</w:t>
            </w:r>
            <w:r w:rsidRPr="00F56323">
              <w:rPr>
                <w:noProof w:val="0"/>
                <w:szCs w:val="22"/>
                <w:vertAlign w:val="superscript"/>
              </w:rPr>
              <w:tab/>
            </w:r>
            <w:r w:rsidRPr="00F56323">
              <w:rPr>
                <w:noProof w:val="0"/>
                <w:sz w:val="18"/>
                <w:szCs w:val="22"/>
              </w:rPr>
              <w:t>CHAQ: Child Health Assessment Questionaire</w:t>
            </w:r>
            <w:r w:rsidR="004F365C" w:rsidRPr="00F56323">
              <w:rPr>
                <w:noProof w:val="0"/>
                <w:sz w:val="18"/>
                <w:szCs w:val="22"/>
              </w:rPr>
              <w:t xml:space="preserve"> (Questionário de avaliação da saúde da criança)</w:t>
            </w:r>
          </w:p>
          <w:p w14:paraId="514EFD24" w14:textId="77777777" w:rsidR="00FD31CE" w:rsidRPr="00F56323" w:rsidRDefault="00FD31CE" w:rsidP="009028D0">
            <w:pPr>
              <w:tabs>
                <w:tab w:val="clear" w:pos="567"/>
                <w:tab w:val="left" w:pos="284"/>
              </w:tabs>
              <w:ind w:left="284" w:hanging="284"/>
              <w:rPr>
                <w:rFonts w:eastAsia="TimesNewRoman"/>
                <w:noProof w:val="0"/>
              </w:rPr>
            </w:pPr>
            <w:r w:rsidRPr="00F56323">
              <w:rPr>
                <w:noProof w:val="0"/>
                <w:szCs w:val="22"/>
                <w:vertAlign w:val="superscript"/>
              </w:rPr>
              <w:t>e</w:t>
            </w:r>
            <w:r w:rsidRPr="00F56323">
              <w:rPr>
                <w:noProof w:val="0"/>
                <w:szCs w:val="22"/>
                <w:vertAlign w:val="superscript"/>
              </w:rPr>
              <w:tab/>
            </w:r>
            <w:r w:rsidR="004F365C" w:rsidRPr="00F56323">
              <w:rPr>
                <w:noProof w:val="0"/>
                <w:sz w:val="18"/>
                <w:szCs w:val="22"/>
              </w:rPr>
              <w:t>VSE</w:t>
            </w:r>
            <w:r w:rsidRPr="00F56323">
              <w:rPr>
                <w:noProof w:val="0"/>
                <w:sz w:val="18"/>
                <w:szCs w:val="22"/>
              </w:rPr>
              <w:t xml:space="preserve"> (mm/h): </w:t>
            </w:r>
            <w:r w:rsidR="004F365C" w:rsidRPr="00F56323">
              <w:rPr>
                <w:noProof w:val="0"/>
                <w:sz w:val="18"/>
                <w:szCs w:val="22"/>
              </w:rPr>
              <w:t xml:space="preserve">velocidade de sedimentação </w:t>
            </w:r>
            <w:r w:rsidR="003A23D1" w:rsidRPr="00F56323">
              <w:rPr>
                <w:noProof w:val="0"/>
                <w:sz w:val="18"/>
                <w:szCs w:val="22"/>
              </w:rPr>
              <w:t>eritrocitária (</w:t>
            </w:r>
            <w:r w:rsidR="006718CC" w:rsidRPr="00F56323">
              <w:rPr>
                <w:noProof w:val="0"/>
                <w:sz w:val="18"/>
                <w:szCs w:val="22"/>
              </w:rPr>
              <w:t>milímetros</w:t>
            </w:r>
            <w:r w:rsidR="004F365C" w:rsidRPr="00F56323">
              <w:rPr>
                <w:noProof w:val="0"/>
                <w:sz w:val="18"/>
                <w:szCs w:val="22"/>
              </w:rPr>
              <w:t xml:space="preserve"> por hora)</w:t>
            </w:r>
          </w:p>
        </w:tc>
      </w:tr>
    </w:tbl>
    <w:p w14:paraId="1167AD52" w14:textId="77777777" w:rsidR="00AB0916" w:rsidRPr="00F56323" w:rsidRDefault="00AB0916" w:rsidP="009028D0">
      <w:pPr>
        <w:rPr>
          <w:noProof w:val="0"/>
        </w:rPr>
      </w:pPr>
    </w:p>
    <w:p w14:paraId="5170E5B3" w14:textId="77777777" w:rsidR="004F365C" w:rsidRPr="00F56323" w:rsidRDefault="00DE752A" w:rsidP="009028D0">
      <w:pPr>
        <w:rPr>
          <w:noProof w:val="0"/>
        </w:rPr>
      </w:pPr>
      <w:r w:rsidRPr="00F56323">
        <w:rPr>
          <w:noProof w:val="0"/>
        </w:rPr>
        <w:t xml:space="preserve">O objetivo primário, a proporção de crianças </w:t>
      </w:r>
      <w:r w:rsidR="00F10F31">
        <w:rPr>
          <w:noProof w:val="0"/>
        </w:rPr>
        <w:t>respondedora</w:t>
      </w:r>
      <w:r w:rsidRPr="00F56323">
        <w:rPr>
          <w:noProof w:val="0"/>
        </w:rPr>
        <w:t xml:space="preserve"> ACR Ped 30</w:t>
      </w:r>
      <w:r w:rsidR="00427010" w:rsidRPr="00F56323">
        <w:rPr>
          <w:noProof w:val="0"/>
        </w:rPr>
        <w:t xml:space="preserve"> à</w:t>
      </w:r>
      <w:r w:rsidRPr="00F56323">
        <w:rPr>
          <w:noProof w:val="0"/>
        </w:rPr>
        <w:t xml:space="preserve"> semana 16 e </w:t>
      </w:r>
      <w:r w:rsidR="00F10F31">
        <w:rPr>
          <w:noProof w:val="0"/>
        </w:rPr>
        <w:t>sem</w:t>
      </w:r>
      <w:r w:rsidRPr="00F56323">
        <w:rPr>
          <w:noProof w:val="0"/>
        </w:rPr>
        <w:t xml:space="preserve"> agravamento</w:t>
      </w:r>
      <w:r w:rsidR="00427010" w:rsidRPr="00F56323">
        <w:rPr>
          <w:noProof w:val="0"/>
        </w:rPr>
        <w:t xml:space="preserve"> da doença</w:t>
      </w:r>
      <w:r w:rsidRPr="00F56323">
        <w:rPr>
          <w:noProof w:val="0"/>
        </w:rPr>
        <w:t xml:space="preserve"> entre a semana</w:t>
      </w:r>
      <w:r w:rsidR="003A23D1" w:rsidRPr="00F56323">
        <w:rPr>
          <w:noProof w:val="0"/>
        </w:rPr>
        <w:t> </w:t>
      </w:r>
      <w:r w:rsidRPr="00F56323">
        <w:rPr>
          <w:noProof w:val="0"/>
        </w:rPr>
        <w:t xml:space="preserve">16 e a semana 48, não foi atingido. </w:t>
      </w:r>
      <w:r w:rsidR="003A23D1" w:rsidRPr="00F56323">
        <w:rPr>
          <w:noProof w:val="0"/>
        </w:rPr>
        <w:t>A maioria das crianças não teve</w:t>
      </w:r>
      <w:r w:rsidRPr="00F56323">
        <w:rPr>
          <w:noProof w:val="0"/>
        </w:rPr>
        <w:t xml:space="preserve"> agravamento da doença entre a semana 16 e a semana 48 (59% no grupo Simponi + MTX e 53% no grupo placebo + MTX, com p = 0,41).</w:t>
      </w:r>
    </w:p>
    <w:p w14:paraId="7328E5BB" w14:textId="77777777" w:rsidR="00DE752A" w:rsidRPr="00F56323" w:rsidRDefault="00DE752A" w:rsidP="009028D0">
      <w:pPr>
        <w:rPr>
          <w:noProof w:val="0"/>
        </w:rPr>
      </w:pPr>
    </w:p>
    <w:p w14:paraId="030231BF" w14:textId="77777777" w:rsidR="00DE752A" w:rsidRPr="00F56323" w:rsidRDefault="00CA6AC3" w:rsidP="009028D0">
      <w:pPr>
        <w:rPr>
          <w:noProof w:val="0"/>
        </w:rPr>
      </w:pPr>
      <w:r w:rsidRPr="00F56323">
        <w:rPr>
          <w:noProof w:val="0"/>
        </w:rPr>
        <w:t>A a</w:t>
      </w:r>
      <w:r w:rsidR="00D7119B" w:rsidRPr="00F56323">
        <w:rPr>
          <w:noProof w:val="0"/>
        </w:rPr>
        <w:t>nálise</w:t>
      </w:r>
      <w:r w:rsidRPr="00F56323">
        <w:rPr>
          <w:noProof w:val="0"/>
        </w:rPr>
        <w:t xml:space="preserve"> do objetivo primário</w:t>
      </w:r>
      <w:r w:rsidR="00154876" w:rsidRPr="00F56323">
        <w:rPr>
          <w:noProof w:val="0"/>
        </w:rPr>
        <w:t>,</w:t>
      </w:r>
      <w:r w:rsidR="00D7119B" w:rsidRPr="00F56323">
        <w:rPr>
          <w:noProof w:val="0"/>
        </w:rPr>
        <w:t xml:space="preserve"> </w:t>
      </w:r>
      <w:r w:rsidR="00154876" w:rsidRPr="00F56323">
        <w:rPr>
          <w:noProof w:val="0"/>
        </w:rPr>
        <w:t xml:space="preserve">por sub-grupos </w:t>
      </w:r>
      <w:r w:rsidR="00010C86" w:rsidRPr="00F56323">
        <w:rPr>
          <w:noProof w:val="0"/>
        </w:rPr>
        <w:t>pré</w:t>
      </w:r>
      <w:r w:rsidR="00154876" w:rsidRPr="00F56323">
        <w:rPr>
          <w:noProof w:val="0"/>
        </w:rPr>
        <w:t xml:space="preserve">-especificados, </w:t>
      </w:r>
      <w:r w:rsidR="00D7119B" w:rsidRPr="00F56323">
        <w:rPr>
          <w:noProof w:val="0"/>
        </w:rPr>
        <w:t xml:space="preserve">por </w:t>
      </w:r>
      <w:r w:rsidR="003A23D1" w:rsidRPr="00F56323">
        <w:rPr>
          <w:noProof w:val="0"/>
        </w:rPr>
        <w:t>níveis</w:t>
      </w:r>
      <w:r w:rsidR="00D7119B" w:rsidRPr="00F56323">
        <w:rPr>
          <w:noProof w:val="0"/>
        </w:rPr>
        <w:t xml:space="preserve"> de PCR basais (</w:t>
      </w:r>
      <w:r w:rsidR="00154876" w:rsidRPr="00F56323">
        <w:rPr>
          <w:noProof w:val="0"/>
        </w:rPr>
        <w:t>≥ 1 mg/dl vs &lt; 1 mg/dl</w:t>
      </w:r>
      <w:r w:rsidR="00D7119B" w:rsidRPr="00F56323">
        <w:rPr>
          <w:noProof w:val="0"/>
        </w:rPr>
        <w:t>)</w:t>
      </w:r>
      <w:r w:rsidR="00154876" w:rsidRPr="00F56323">
        <w:rPr>
          <w:noProof w:val="0"/>
        </w:rPr>
        <w:t xml:space="preserve"> demonstrou maior taxa de ag</w:t>
      </w:r>
      <w:r w:rsidR="00D7119B" w:rsidRPr="00F56323">
        <w:rPr>
          <w:noProof w:val="0"/>
        </w:rPr>
        <w:t xml:space="preserve">ravamento </w:t>
      </w:r>
      <w:r w:rsidR="00154876" w:rsidRPr="00F56323">
        <w:rPr>
          <w:noProof w:val="0"/>
        </w:rPr>
        <w:t xml:space="preserve">nos doentes tratados com placebo + MTX vs Simponi + MTX </w:t>
      </w:r>
      <w:r w:rsidRPr="00F56323">
        <w:rPr>
          <w:noProof w:val="0"/>
        </w:rPr>
        <w:t xml:space="preserve">nos doentes </w:t>
      </w:r>
      <w:r w:rsidR="00154876" w:rsidRPr="00F56323">
        <w:rPr>
          <w:noProof w:val="0"/>
        </w:rPr>
        <w:t>com níveis de PCR basais ≥ 1 mg/dl</w:t>
      </w:r>
      <w:r w:rsidRPr="00F56323">
        <w:rPr>
          <w:noProof w:val="0"/>
        </w:rPr>
        <w:t xml:space="preserve"> </w:t>
      </w:r>
      <w:r w:rsidR="00154876" w:rsidRPr="00F56323">
        <w:rPr>
          <w:noProof w:val="0"/>
        </w:rPr>
        <w:t>(87% vs 40% p = 0,0068)</w:t>
      </w:r>
      <w:r w:rsidR="000E6B1A" w:rsidRPr="00F56323">
        <w:rPr>
          <w:noProof w:val="0"/>
        </w:rPr>
        <w:t>.</w:t>
      </w:r>
    </w:p>
    <w:p w14:paraId="063B14C7" w14:textId="77777777" w:rsidR="000E6B1A" w:rsidRPr="00F56323" w:rsidRDefault="000E6B1A" w:rsidP="009028D0">
      <w:pPr>
        <w:rPr>
          <w:noProof w:val="0"/>
        </w:rPr>
      </w:pPr>
    </w:p>
    <w:p w14:paraId="2398C61A" w14:textId="77777777" w:rsidR="00F36F33" w:rsidRPr="00F56323" w:rsidRDefault="000E6B1A" w:rsidP="009028D0">
      <w:pPr>
        <w:rPr>
          <w:noProof w:val="0"/>
        </w:rPr>
      </w:pPr>
      <w:r w:rsidRPr="00F56323">
        <w:rPr>
          <w:noProof w:val="0"/>
        </w:rPr>
        <w:t>À semana 48, 53% e 55% das crianças no</w:t>
      </w:r>
      <w:r w:rsidR="003A23D1" w:rsidRPr="00F56323">
        <w:rPr>
          <w:noProof w:val="0"/>
        </w:rPr>
        <w:t>s</w:t>
      </w:r>
      <w:r w:rsidRPr="00F56323">
        <w:rPr>
          <w:noProof w:val="0"/>
        </w:rPr>
        <w:t xml:space="preserve"> grupos Simponi + MTX e placebo + MTX, respetivamente, </w:t>
      </w:r>
      <w:r w:rsidR="00F10F31">
        <w:rPr>
          <w:noProof w:val="0"/>
        </w:rPr>
        <w:t>atingiram resposta</w:t>
      </w:r>
      <w:r w:rsidRPr="00F56323">
        <w:rPr>
          <w:noProof w:val="0"/>
        </w:rPr>
        <w:t xml:space="preserve"> ACR Ped 30, e 40% e 28% das crianças nos grupos Simponi + MTX e placebo + MTX, respetivamente, atingiram doença</w:t>
      </w:r>
      <w:r w:rsidR="00CA6AC3" w:rsidRPr="00F56323">
        <w:rPr>
          <w:noProof w:val="0"/>
        </w:rPr>
        <w:t xml:space="preserve"> sem atividade</w:t>
      </w:r>
      <w:r w:rsidRPr="00F56323">
        <w:rPr>
          <w:noProof w:val="0"/>
        </w:rPr>
        <w:t>.</w:t>
      </w:r>
    </w:p>
    <w:p w14:paraId="36F49992" w14:textId="77777777" w:rsidR="00154876" w:rsidRPr="00F56323" w:rsidRDefault="00154876" w:rsidP="009028D0">
      <w:pPr>
        <w:rPr>
          <w:noProof w:val="0"/>
        </w:rPr>
      </w:pPr>
    </w:p>
    <w:p w14:paraId="60B4413A" w14:textId="77777777" w:rsidR="00DA258A" w:rsidRPr="00DA258A" w:rsidRDefault="00DA258A" w:rsidP="009028D0">
      <w:pPr>
        <w:keepNext/>
        <w:rPr>
          <w:noProof w:val="0"/>
          <w:szCs w:val="22"/>
          <w:u w:val="single"/>
        </w:rPr>
      </w:pPr>
      <w:r w:rsidRPr="00DA258A">
        <w:rPr>
          <w:noProof w:val="0"/>
          <w:szCs w:val="22"/>
          <w:u w:val="single"/>
        </w:rPr>
        <w:t>População pediátrica</w:t>
      </w:r>
    </w:p>
    <w:p w14:paraId="7E3745A7" w14:textId="77777777" w:rsidR="00DC441A" w:rsidRPr="00F56323" w:rsidRDefault="00DC441A" w:rsidP="009028D0">
      <w:pPr>
        <w:rPr>
          <w:noProof w:val="0"/>
          <w:szCs w:val="22"/>
        </w:rPr>
      </w:pPr>
      <w:r w:rsidRPr="00F56323">
        <w:rPr>
          <w:noProof w:val="0"/>
          <w:szCs w:val="22"/>
        </w:rPr>
        <w:t xml:space="preserve">A Agência Europeia de Medicamentos diferiu a obrigação de submissão dos resultados dos estudos com </w:t>
      </w:r>
      <w:r w:rsidRPr="00812041">
        <w:rPr>
          <w:noProof w:val="0"/>
          <w:szCs w:val="22"/>
        </w:rPr>
        <w:t>Simponi</w:t>
      </w:r>
      <w:r w:rsidRPr="00F56323">
        <w:rPr>
          <w:noProof w:val="0"/>
          <w:szCs w:val="22"/>
        </w:rPr>
        <w:t xml:space="preserve"> </w:t>
      </w:r>
      <w:r w:rsidR="00812041" w:rsidRPr="007F3851">
        <w:t>em um ou mais subgrupos da</w:t>
      </w:r>
      <w:r w:rsidRPr="00F56323">
        <w:rPr>
          <w:noProof w:val="0"/>
          <w:szCs w:val="22"/>
        </w:rPr>
        <w:t xml:space="preserve"> população pediátrica </w:t>
      </w:r>
      <w:r w:rsidR="00812041">
        <w:rPr>
          <w:noProof w:val="0"/>
          <w:szCs w:val="22"/>
        </w:rPr>
        <w:t xml:space="preserve">para </w:t>
      </w:r>
      <w:r w:rsidR="000E6B1A" w:rsidRPr="00F56323">
        <w:rPr>
          <w:noProof w:val="0"/>
          <w:szCs w:val="22"/>
        </w:rPr>
        <w:t>a</w:t>
      </w:r>
      <w:r w:rsidR="0088506B" w:rsidRPr="00F56323">
        <w:rPr>
          <w:noProof w:val="0"/>
          <w:szCs w:val="22"/>
        </w:rPr>
        <w:t xml:space="preserve"> colite ulcerosa </w:t>
      </w:r>
      <w:r w:rsidRPr="00F56323">
        <w:rPr>
          <w:noProof w:val="0"/>
          <w:szCs w:val="22"/>
        </w:rPr>
        <w:t xml:space="preserve">(ver </w:t>
      </w:r>
      <w:r w:rsidR="00837215" w:rsidRPr="00F56323">
        <w:rPr>
          <w:noProof w:val="0"/>
          <w:szCs w:val="22"/>
        </w:rPr>
        <w:t>secção </w:t>
      </w:r>
      <w:r w:rsidRPr="00F56323">
        <w:rPr>
          <w:noProof w:val="0"/>
          <w:szCs w:val="22"/>
        </w:rPr>
        <w:t>4.2 para informação sobre utilização pediátrica).</w:t>
      </w:r>
    </w:p>
    <w:p w14:paraId="297813FA" w14:textId="77777777" w:rsidR="007F3851" w:rsidRPr="00F56323" w:rsidRDefault="007F3851" w:rsidP="009028D0">
      <w:pPr>
        <w:rPr>
          <w:noProof w:val="0"/>
        </w:rPr>
      </w:pPr>
    </w:p>
    <w:p w14:paraId="7EA31E7B" w14:textId="77777777" w:rsidR="00A5380A" w:rsidRPr="00F56323" w:rsidRDefault="00A5380A" w:rsidP="009028D0">
      <w:pPr>
        <w:keepNext/>
        <w:ind w:left="567" w:hanging="567"/>
        <w:outlineLvl w:val="2"/>
        <w:rPr>
          <w:b/>
          <w:bCs/>
          <w:noProof w:val="0"/>
        </w:rPr>
      </w:pPr>
      <w:r w:rsidRPr="00F56323">
        <w:rPr>
          <w:b/>
          <w:bCs/>
          <w:noProof w:val="0"/>
        </w:rPr>
        <w:t>5.2</w:t>
      </w:r>
      <w:r w:rsidRPr="00F56323">
        <w:rPr>
          <w:b/>
          <w:bCs/>
          <w:noProof w:val="0"/>
        </w:rPr>
        <w:tab/>
        <w:t xml:space="preserve">Propriedades </w:t>
      </w:r>
      <w:r w:rsidR="007F3851">
        <w:rPr>
          <w:b/>
          <w:bCs/>
          <w:noProof w:val="0"/>
        </w:rPr>
        <w:t>f</w:t>
      </w:r>
      <w:r w:rsidRPr="00F56323">
        <w:rPr>
          <w:b/>
          <w:bCs/>
          <w:noProof w:val="0"/>
        </w:rPr>
        <w:t>armacocinéticas</w:t>
      </w:r>
    </w:p>
    <w:p w14:paraId="52D54B85" w14:textId="77777777" w:rsidR="00A5380A" w:rsidRPr="00F56323" w:rsidRDefault="00A5380A" w:rsidP="00D63416">
      <w:pPr>
        <w:keepNext/>
        <w:numPr>
          <w:ilvl w:val="12"/>
          <w:numId w:val="0"/>
        </w:numPr>
        <w:rPr>
          <w:iCs/>
          <w:noProof w:val="0"/>
        </w:rPr>
      </w:pPr>
    </w:p>
    <w:p w14:paraId="5BBF0A73" w14:textId="77777777" w:rsidR="00CA183F" w:rsidRPr="00F56323" w:rsidRDefault="00CA183F" w:rsidP="00D63416">
      <w:pPr>
        <w:keepNext/>
        <w:rPr>
          <w:i/>
          <w:noProof w:val="0"/>
        </w:rPr>
      </w:pPr>
      <w:r w:rsidRPr="00F56323">
        <w:rPr>
          <w:i/>
          <w:noProof w:val="0"/>
        </w:rPr>
        <w:t>Absorção</w:t>
      </w:r>
    </w:p>
    <w:p w14:paraId="4B00D583" w14:textId="77777777" w:rsidR="00A5380A" w:rsidRPr="005669A2" w:rsidRDefault="00A5380A" w:rsidP="00E255F3">
      <w:pPr>
        <w:rPr>
          <w:noProof w:val="0"/>
        </w:rPr>
      </w:pPr>
      <w:r w:rsidRPr="00F56323">
        <w:rPr>
          <w:noProof w:val="0"/>
        </w:rPr>
        <w:t>Após uma administração única subcutânea de golimumab em indivíduos saudáveis ou doentes com AR, a mediana do tempo até atingir as concentrações séricas máximas (T</w:t>
      </w:r>
      <w:r w:rsidRPr="00F56323">
        <w:rPr>
          <w:noProof w:val="0"/>
          <w:vertAlign w:val="subscript"/>
        </w:rPr>
        <w:t>max</w:t>
      </w:r>
      <w:r w:rsidRPr="00F56323">
        <w:rPr>
          <w:noProof w:val="0"/>
        </w:rPr>
        <w:t xml:space="preserve">) variou entre os 2 </w:t>
      </w:r>
      <w:r w:rsidR="00D22468">
        <w:rPr>
          <w:noProof w:val="0"/>
        </w:rPr>
        <w:t>a</w:t>
      </w:r>
      <w:r w:rsidRPr="00F56323">
        <w:rPr>
          <w:noProof w:val="0"/>
        </w:rPr>
        <w:t xml:space="preserve"> 6 dias. Uma </w:t>
      </w:r>
      <w:r w:rsidR="00A45E46" w:rsidRPr="00F56323">
        <w:rPr>
          <w:noProof w:val="0"/>
        </w:rPr>
        <w:t>injeção</w:t>
      </w:r>
      <w:r w:rsidRPr="00F56323">
        <w:rPr>
          <w:noProof w:val="0"/>
        </w:rPr>
        <w:t xml:space="preserve"> subcutânea de 50 mg de golimumab em indivíduos saudáveis deu origem a uma média da concentração sérica máxima (C</w:t>
      </w:r>
      <w:r w:rsidRPr="00F56323">
        <w:rPr>
          <w:noProof w:val="0"/>
          <w:vertAlign w:val="subscript"/>
        </w:rPr>
        <w:t>max</w:t>
      </w:r>
      <w:r w:rsidRPr="00F56323">
        <w:rPr>
          <w:noProof w:val="0"/>
        </w:rPr>
        <w:t>) </w:t>
      </w:r>
      <w:r w:rsidR="00837215" w:rsidRPr="00F56323">
        <w:rPr>
          <w:noProof w:val="0"/>
        </w:rPr>
        <w:t>± desvio padrão de 3,1 ± </w:t>
      </w:r>
      <w:r w:rsidRPr="00F56323">
        <w:rPr>
          <w:noProof w:val="0"/>
        </w:rPr>
        <w:t>1,4 </w:t>
      </w:r>
      <w:r w:rsidRPr="005669A2">
        <w:rPr>
          <w:noProof w:val="0"/>
        </w:rPr>
        <w:sym w:font="Symbol" w:char="F06D"/>
      </w:r>
      <w:r w:rsidRPr="005669A2">
        <w:rPr>
          <w:noProof w:val="0"/>
        </w:rPr>
        <w:t>g/ml.</w:t>
      </w:r>
    </w:p>
    <w:p w14:paraId="7A0BE677" w14:textId="77777777" w:rsidR="00A5380A" w:rsidRPr="005669A2" w:rsidRDefault="00A5380A" w:rsidP="00E255F3">
      <w:pPr>
        <w:rPr>
          <w:noProof w:val="0"/>
        </w:rPr>
      </w:pPr>
    </w:p>
    <w:p w14:paraId="3595684E" w14:textId="77777777" w:rsidR="009629D8" w:rsidRPr="00F56323" w:rsidRDefault="009629D8" w:rsidP="00E255F3">
      <w:pPr>
        <w:rPr>
          <w:noProof w:val="0"/>
        </w:rPr>
      </w:pPr>
      <w:r w:rsidRPr="00D30D10">
        <w:rPr>
          <w:noProof w:val="0"/>
        </w:rPr>
        <w:t xml:space="preserve">Após uma </w:t>
      </w:r>
      <w:r w:rsidR="00A45E46" w:rsidRPr="00D30D10">
        <w:rPr>
          <w:noProof w:val="0"/>
        </w:rPr>
        <w:t>injeção</w:t>
      </w:r>
      <w:r w:rsidRPr="00D30D10">
        <w:rPr>
          <w:noProof w:val="0"/>
        </w:rPr>
        <w:t xml:space="preserve"> subcutânea única de 100 mg, a absorção de golimumab foi similar na parte superior do braço, abdómen e coxa, com uma biodisponibilidade</w:t>
      </w:r>
      <w:r w:rsidRPr="00F56323">
        <w:rPr>
          <w:noProof w:val="0"/>
        </w:rPr>
        <w:t xml:space="preserve"> média absoluta de 51%. Uma vez que o golimumab </w:t>
      </w:r>
      <w:r w:rsidR="0085369B" w:rsidRPr="00F56323">
        <w:rPr>
          <w:noProof w:val="0"/>
        </w:rPr>
        <w:t>apresentou</w:t>
      </w:r>
      <w:r w:rsidRPr="00F56323">
        <w:rPr>
          <w:noProof w:val="0"/>
        </w:rPr>
        <w:t xml:space="preserve"> uma farmacocinética aproximadamente proporcional à dose administrada após uma administração subcutânea, é esperado que a biodisponibilidade absoluta do golimumab 50 mg </w:t>
      </w:r>
      <w:r w:rsidR="0088506B" w:rsidRPr="00F56323">
        <w:rPr>
          <w:noProof w:val="0"/>
        </w:rPr>
        <w:t xml:space="preserve">ou 200 mg </w:t>
      </w:r>
      <w:r w:rsidRPr="00F56323">
        <w:rPr>
          <w:noProof w:val="0"/>
        </w:rPr>
        <w:t>seja similar.</w:t>
      </w:r>
    </w:p>
    <w:p w14:paraId="3FCF4297" w14:textId="77777777" w:rsidR="009629D8" w:rsidRPr="00F56323" w:rsidRDefault="009629D8" w:rsidP="00E255F3">
      <w:pPr>
        <w:rPr>
          <w:noProof w:val="0"/>
        </w:rPr>
      </w:pPr>
    </w:p>
    <w:p w14:paraId="0D3A74EC" w14:textId="77777777" w:rsidR="00CA183F" w:rsidRPr="00F56323" w:rsidRDefault="00CA183F" w:rsidP="00D63416">
      <w:pPr>
        <w:keepNext/>
        <w:rPr>
          <w:i/>
          <w:noProof w:val="0"/>
        </w:rPr>
      </w:pPr>
      <w:r w:rsidRPr="00F56323">
        <w:rPr>
          <w:i/>
          <w:noProof w:val="0"/>
        </w:rPr>
        <w:t>Distribuição</w:t>
      </w:r>
    </w:p>
    <w:p w14:paraId="16A441F3" w14:textId="77777777" w:rsidR="00837215" w:rsidRPr="00F56323" w:rsidRDefault="009629D8" w:rsidP="00E255F3">
      <w:pPr>
        <w:rPr>
          <w:noProof w:val="0"/>
        </w:rPr>
      </w:pPr>
      <w:r w:rsidRPr="00F56323">
        <w:rPr>
          <w:noProof w:val="0"/>
        </w:rPr>
        <w:t xml:space="preserve">Após uma administração única </w:t>
      </w:r>
      <w:r w:rsidR="00D6054B" w:rsidRPr="00F56323">
        <w:rPr>
          <w:noProof w:val="0"/>
        </w:rPr>
        <w:t>IV</w:t>
      </w:r>
      <w:r w:rsidR="003232FB" w:rsidRPr="00F56323">
        <w:rPr>
          <w:noProof w:val="0"/>
        </w:rPr>
        <w:t xml:space="preserve"> </w:t>
      </w:r>
      <w:r w:rsidR="00A5380A" w:rsidRPr="00F56323">
        <w:rPr>
          <w:noProof w:val="0"/>
        </w:rPr>
        <w:t>o volume médio de distribuição foi de 11</w:t>
      </w:r>
      <w:r w:rsidR="00FB416B">
        <w:rPr>
          <w:noProof w:val="0"/>
        </w:rPr>
        <w:t>5 </w:t>
      </w:r>
      <w:r w:rsidR="00837215" w:rsidRPr="00F56323">
        <w:rPr>
          <w:noProof w:val="0"/>
        </w:rPr>
        <w:t>±</w:t>
      </w:r>
      <w:r w:rsidR="00A5380A" w:rsidRPr="00F56323">
        <w:rPr>
          <w:noProof w:val="0"/>
        </w:rPr>
        <w:t> 19 ml/kg.</w:t>
      </w:r>
    </w:p>
    <w:p w14:paraId="3682D44E" w14:textId="77777777" w:rsidR="00A5380A" w:rsidRPr="00F56323" w:rsidRDefault="00A5380A" w:rsidP="00E255F3">
      <w:pPr>
        <w:rPr>
          <w:noProof w:val="0"/>
        </w:rPr>
      </w:pPr>
    </w:p>
    <w:p w14:paraId="541783AF" w14:textId="77777777" w:rsidR="00CA183F" w:rsidRPr="00F56323" w:rsidRDefault="00CA183F" w:rsidP="00E255F3">
      <w:pPr>
        <w:keepNext/>
        <w:rPr>
          <w:i/>
          <w:noProof w:val="0"/>
        </w:rPr>
      </w:pPr>
      <w:r w:rsidRPr="00F56323">
        <w:rPr>
          <w:i/>
          <w:noProof w:val="0"/>
        </w:rPr>
        <w:t>Eliminação</w:t>
      </w:r>
    </w:p>
    <w:p w14:paraId="2523B821" w14:textId="77777777" w:rsidR="00D6054B" w:rsidRPr="00F56323" w:rsidRDefault="00D6054B" w:rsidP="00D63416">
      <w:pPr>
        <w:rPr>
          <w:noProof w:val="0"/>
        </w:rPr>
      </w:pPr>
      <w:r w:rsidRPr="00F56323">
        <w:rPr>
          <w:noProof w:val="0"/>
        </w:rPr>
        <w:t>A depuração sistémica de</w:t>
      </w:r>
      <w:r w:rsidR="00837215" w:rsidRPr="00F56323">
        <w:rPr>
          <w:noProof w:val="0"/>
        </w:rPr>
        <w:t xml:space="preserve"> golimumab calculada foi de 6,9 ±</w:t>
      </w:r>
      <w:r w:rsidRPr="00F56323">
        <w:rPr>
          <w:noProof w:val="0"/>
        </w:rPr>
        <w:t> 2,0</w:t>
      </w:r>
      <w:r w:rsidR="00DB724F" w:rsidRPr="00F56323">
        <w:rPr>
          <w:noProof w:val="0"/>
        </w:rPr>
        <w:t> ml</w:t>
      </w:r>
      <w:r w:rsidRPr="00F56323">
        <w:rPr>
          <w:noProof w:val="0"/>
        </w:rPr>
        <w:t xml:space="preserve">/dia/Kg. O tempo de </w:t>
      </w:r>
      <w:r w:rsidR="00A45E46" w:rsidRPr="00F56323">
        <w:rPr>
          <w:noProof w:val="0"/>
        </w:rPr>
        <w:t>semivida</w:t>
      </w:r>
      <w:r w:rsidRPr="00F56323">
        <w:rPr>
          <w:noProof w:val="0"/>
        </w:rPr>
        <w:t xml:space="preserve"> de eliminação calculado foi </w:t>
      </w:r>
      <w:r w:rsidR="00AD318C" w:rsidRPr="00F56323">
        <w:rPr>
          <w:noProof w:val="0"/>
        </w:rPr>
        <w:t xml:space="preserve">aproximadamente </w:t>
      </w:r>
      <w:r w:rsidRPr="00F56323">
        <w:rPr>
          <w:noProof w:val="0"/>
        </w:rPr>
        <w:t>12 </w:t>
      </w:r>
      <w:r w:rsidR="00837215" w:rsidRPr="00F56323">
        <w:rPr>
          <w:noProof w:val="0"/>
        </w:rPr>
        <w:t>±</w:t>
      </w:r>
      <w:r w:rsidRPr="00F56323">
        <w:rPr>
          <w:noProof w:val="0"/>
        </w:rPr>
        <w:t> 3 dias em indivíduos saudáveis e foram observados valores similares em doentes com AR, AP</w:t>
      </w:r>
      <w:r w:rsidR="0088506B" w:rsidRPr="00F56323">
        <w:rPr>
          <w:noProof w:val="0"/>
        </w:rPr>
        <w:t>,</w:t>
      </w:r>
      <w:r w:rsidR="001448BE" w:rsidRPr="00F56323">
        <w:rPr>
          <w:noProof w:val="0"/>
        </w:rPr>
        <w:t xml:space="preserve"> </w:t>
      </w:r>
      <w:r w:rsidRPr="00F56323">
        <w:rPr>
          <w:noProof w:val="0"/>
        </w:rPr>
        <w:t>EA</w:t>
      </w:r>
      <w:r w:rsidR="0088506B" w:rsidRPr="00F56323">
        <w:rPr>
          <w:noProof w:val="0"/>
        </w:rPr>
        <w:t xml:space="preserve"> ou CU</w:t>
      </w:r>
      <w:r w:rsidRPr="00F56323">
        <w:rPr>
          <w:noProof w:val="0"/>
        </w:rPr>
        <w:t>.</w:t>
      </w:r>
    </w:p>
    <w:p w14:paraId="665B7E83" w14:textId="77777777" w:rsidR="00D6054B" w:rsidRPr="00F56323" w:rsidRDefault="00D6054B" w:rsidP="00E255F3">
      <w:pPr>
        <w:rPr>
          <w:noProof w:val="0"/>
        </w:rPr>
      </w:pPr>
    </w:p>
    <w:p w14:paraId="5F114E17" w14:textId="77777777" w:rsidR="00A5380A" w:rsidRPr="00F56323" w:rsidRDefault="00A5380A" w:rsidP="00E255F3">
      <w:pPr>
        <w:rPr>
          <w:noProof w:val="0"/>
        </w:rPr>
      </w:pPr>
      <w:r w:rsidRPr="00F56323">
        <w:rPr>
          <w:noProof w:val="0"/>
        </w:rPr>
        <w:t xml:space="preserve">Quando foi administrado golimumab 50 mg </w:t>
      </w:r>
      <w:r w:rsidR="00AD318C" w:rsidRPr="00F56323">
        <w:rPr>
          <w:noProof w:val="0"/>
        </w:rPr>
        <w:t xml:space="preserve">por via subcutânea </w:t>
      </w:r>
      <w:r w:rsidRPr="00F56323">
        <w:rPr>
          <w:noProof w:val="0"/>
        </w:rPr>
        <w:t xml:space="preserve">a cada 4 semanas em doentes com AR, AP e EA, as concentrações séricas atingiram o estado estacionário </w:t>
      </w:r>
      <w:r w:rsidR="00AD318C" w:rsidRPr="00F56323">
        <w:rPr>
          <w:noProof w:val="0"/>
        </w:rPr>
        <w:t>à semana 12</w:t>
      </w:r>
      <w:r w:rsidRPr="00F56323">
        <w:rPr>
          <w:noProof w:val="0"/>
        </w:rPr>
        <w:t xml:space="preserve">. Quando administrado concomitantemente com MTX, o tratamento com 50 mg de golimumab </w:t>
      </w:r>
      <w:r w:rsidR="0059271C" w:rsidRPr="00F56323">
        <w:rPr>
          <w:noProof w:val="0"/>
        </w:rPr>
        <w:t>por via subcutânea</w:t>
      </w:r>
      <w:r w:rsidR="00805F06" w:rsidRPr="00F56323">
        <w:rPr>
          <w:noProof w:val="0"/>
        </w:rPr>
        <w:t xml:space="preserve"> </w:t>
      </w:r>
      <w:r w:rsidRPr="00F56323">
        <w:rPr>
          <w:noProof w:val="0"/>
        </w:rPr>
        <w:t xml:space="preserve">a cada 4 semanas resultou numa concentração sérica </w:t>
      </w:r>
      <w:r w:rsidR="006A4D8E">
        <w:rPr>
          <w:noProof w:val="0"/>
        </w:rPr>
        <w:t xml:space="preserve">no vale </w:t>
      </w:r>
      <w:r w:rsidRPr="00F56323">
        <w:rPr>
          <w:noProof w:val="0"/>
        </w:rPr>
        <w:t>média (</w:t>
      </w:r>
      <w:r w:rsidR="00837215" w:rsidRPr="00F56323">
        <w:rPr>
          <w:noProof w:val="0"/>
        </w:rPr>
        <w:t>±</w:t>
      </w:r>
      <w:r w:rsidRPr="00F56323">
        <w:rPr>
          <w:noProof w:val="0"/>
        </w:rPr>
        <w:t> desvio padrão) no estado estacionário de 0,6 </w:t>
      </w:r>
      <w:r w:rsidR="00837215" w:rsidRPr="00F56323">
        <w:rPr>
          <w:noProof w:val="0"/>
        </w:rPr>
        <w:t>±</w:t>
      </w:r>
      <w:r w:rsidRPr="00F56323">
        <w:rPr>
          <w:noProof w:val="0"/>
        </w:rPr>
        <w:t> 0,4 </w:t>
      </w:r>
      <w:r w:rsidRPr="005669A2">
        <w:rPr>
          <w:noProof w:val="0"/>
        </w:rPr>
        <w:sym w:font="Symbol" w:char="F06D"/>
      </w:r>
      <w:r w:rsidRPr="005669A2">
        <w:rPr>
          <w:noProof w:val="0"/>
        </w:rPr>
        <w:t xml:space="preserve">g/ml em doentes com AR </w:t>
      </w:r>
      <w:r w:rsidR="00A45E46" w:rsidRPr="005669A2">
        <w:rPr>
          <w:noProof w:val="0"/>
        </w:rPr>
        <w:t>ativa</w:t>
      </w:r>
      <w:r w:rsidRPr="00EE191C">
        <w:rPr>
          <w:noProof w:val="0"/>
        </w:rPr>
        <w:t>,</w:t>
      </w:r>
      <w:r w:rsidRPr="006319E7">
        <w:rPr>
          <w:noProof w:val="0"/>
        </w:rPr>
        <w:t xml:space="preserve"> não obstante o tratamento com MTX, aproximadamente 0,</w:t>
      </w:r>
      <w:r w:rsidR="00FB416B">
        <w:rPr>
          <w:noProof w:val="0"/>
        </w:rPr>
        <w:t>5 </w:t>
      </w:r>
      <w:r w:rsidR="00837215" w:rsidRPr="00D30D10">
        <w:rPr>
          <w:noProof w:val="0"/>
        </w:rPr>
        <w:t>±</w:t>
      </w:r>
      <w:r w:rsidRPr="00D30D10">
        <w:rPr>
          <w:noProof w:val="0"/>
        </w:rPr>
        <w:t> 0,4 </w:t>
      </w:r>
      <w:r w:rsidRPr="005669A2">
        <w:rPr>
          <w:noProof w:val="0"/>
        </w:rPr>
        <w:sym w:font="Symbol" w:char="F06D"/>
      </w:r>
      <w:r w:rsidRPr="005669A2">
        <w:rPr>
          <w:noProof w:val="0"/>
        </w:rPr>
        <w:t xml:space="preserve">g/ml em doentes com AP </w:t>
      </w:r>
      <w:r w:rsidR="00A45E46" w:rsidRPr="005669A2">
        <w:rPr>
          <w:noProof w:val="0"/>
        </w:rPr>
        <w:t>ativa</w:t>
      </w:r>
      <w:r w:rsidRPr="00EE191C">
        <w:rPr>
          <w:noProof w:val="0"/>
        </w:rPr>
        <w:t xml:space="preserve"> e aproximadamente 0,8 </w:t>
      </w:r>
      <w:r w:rsidR="00837215" w:rsidRPr="006319E7">
        <w:rPr>
          <w:noProof w:val="0"/>
        </w:rPr>
        <w:t>±</w:t>
      </w:r>
      <w:r w:rsidRPr="00D30D10">
        <w:rPr>
          <w:noProof w:val="0"/>
        </w:rPr>
        <w:t> 0,4 </w:t>
      </w:r>
      <w:r w:rsidRPr="005669A2">
        <w:rPr>
          <w:noProof w:val="0"/>
        </w:rPr>
        <w:sym w:font="Symbol" w:char="F06D"/>
      </w:r>
      <w:r w:rsidRPr="005669A2">
        <w:rPr>
          <w:noProof w:val="0"/>
        </w:rPr>
        <w:t>g/ml em doentes com EA.</w:t>
      </w:r>
      <w:r w:rsidR="00805F06" w:rsidRPr="005669A2">
        <w:rPr>
          <w:noProof w:val="0"/>
        </w:rPr>
        <w:t xml:space="preserve"> As concentrações séricas </w:t>
      </w:r>
      <w:r w:rsidR="006203E2">
        <w:rPr>
          <w:noProof w:val="0"/>
        </w:rPr>
        <w:t xml:space="preserve">no vale </w:t>
      </w:r>
      <w:r w:rsidR="00805F06" w:rsidRPr="005669A2">
        <w:rPr>
          <w:noProof w:val="0"/>
        </w:rPr>
        <w:t>médias de golimumab no estado estacionário em doentes com EAx não</w:t>
      </w:r>
      <w:r w:rsidR="00A33D47" w:rsidRPr="00D30D10">
        <w:rPr>
          <w:noProof w:val="0"/>
        </w:rPr>
        <w:noBreakHyphen/>
      </w:r>
      <w:r w:rsidR="00805F06" w:rsidRPr="00D30D10">
        <w:rPr>
          <w:noProof w:val="0"/>
        </w:rPr>
        <w:t>radiográfica foram similares às observadas em doentes com EA após administraç</w:t>
      </w:r>
      <w:r w:rsidR="00AF6748" w:rsidRPr="00F56323">
        <w:rPr>
          <w:noProof w:val="0"/>
        </w:rPr>
        <w:t>ão subcutâ</w:t>
      </w:r>
      <w:r w:rsidR="00805F06" w:rsidRPr="00F56323">
        <w:rPr>
          <w:noProof w:val="0"/>
        </w:rPr>
        <w:t>nea de golimumab 50 mg a cada 4 semanas.</w:t>
      </w:r>
    </w:p>
    <w:p w14:paraId="35EDB4C7" w14:textId="77777777" w:rsidR="00A5380A" w:rsidRPr="00F56323" w:rsidRDefault="00A5380A" w:rsidP="00E255F3">
      <w:pPr>
        <w:numPr>
          <w:ilvl w:val="12"/>
          <w:numId w:val="0"/>
        </w:numPr>
        <w:rPr>
          <w:noProof w:val="0"/>
        </w:rPr>
      </w:pPr>
    </w:p>
    <w:p w14:paraId="7B3D09C3" w14:textId="77777777" w:rsidR="00A5380A" w:rsidRPr="00F56323" w:rsidRDefault="00A5380A" w:rsidP="00E255F3">
      <w:pPr>
        <w:rPr>
          <w:noProof w:val="0"/>
        </w:rPr>
      </w:pPr>
      <w:r w:rsidRPr="00F56323">
        <w:rPr>
          <w:noProof w:val="0"/>
        </w:rPr>
        <w:t xml:space="preserve">Os doentes com AR, AP ou EA que não receberam terapêutica concomitante com MTX tiveram concentrações </w:t>
      </w:r>
      <w:r w:rsidR="006203E2">
        <w:rPr>
          <w:noProof w:val="0"/>
        </w:rPr>
        <w:t xml:space="preserve">no vale </w:t>
      </w:r>
      <w:r w:rsidRPr="00F56323">
        <w:rPr>
          <w:noProof w:val="0"/>
        </w:rPr>
        <w:t xml:space="preserve">de golimumab no estado estacionário, aproximadamente, 30% mais baixas do que os doentes que receberam golimumab com MTX. Num número limitado de doentes com AR tratados com golimumab subcutâneo durante um período de </w:t>
      </w:r>
      <w:r w:rsidR="00FB416B">
        <w:rPr>
          <w:noProof w:val="0"/>
        </w:rPr>
        <w:t>6 </w:t>
      </w:r>
      <w:r w:rsidRPr="00F56323">
        <w:rPr>
          <w:noProof w:val="0"/>
        </w:rPr>
        <w:t xml:space="preserve">meses, a utilização concomitante de MTX diminuiu a depuração aparente de golimumab em aproximadamente 36%. No entanto, a análise </w:t>
      </w:r>
      <w:r w:rsidRPr="00F56323">
        <w:rPr>
          <w:noProof w:val="0"/>
        </w:rPr>
        <w:lastRenderedPageBreak/>
        <w:t xml:space="preserve">farmacocinética da população indicou que a utilização concomitante de AINEs, </w:t>
      </w:r>
      <w:r w:rsidR="00A45E46" w:rsidRPr="00F56323">
        <w:rPr>
          <w:noProof w:val="0"/>
        </w:rPr>
        <w:t>corticoster</w:t>
      </w:r>
      <w:r w:rsidR="003104C6" w:rsidRPr="00F56323">
        <w:rPr>
          <w:noProof w:val="0"/>
        </w:rPr>
        <w:t>o</w:t>
      </w:r>
      <w:r w:rsidR="00A45E46" w:rsidRPr="00F56323">
        <w:rPr>
          <w:noProof w:val="0"/>
        </w:rPr>
        <w:t>ides</w:t>
      </w:r>
      <w:r w:rsidRPr="00F56323">
        <w:rPr>
          <w:noProof w:val="0"/>
        </w:rPr>
        <w:t xml:space="preserve"> orais ou sulfasalazina não influenciou a depuração aparente de golimumab.</w:t>
      </w:r>
    </w:p>
    <w:p w14:paraId="6FAC6503" w14:textId="77777777" w:rsidR="00DF588A" w:rsidRPr="00F56323" w:rsidRDefault="00DF588A" w:rsidP="00E255F3">
      <w:pPr>
        <w:rPr>
          <w:noProof w:val="0"/>
        </w:rPr>
      </w:pPr>
    </w:p>
    <w:p w14:paraId="43AC28F0" w14:textId="77777777" w:rsidR="0088506B" w:rsidRPr="00EE191C" w:rsidRDefault="0088506B" w:rsidP="00E255F3">
      <w:pPr>
        <w:rPr>
          <w:noProof w:val="0"/>
          <w:szCs w:val="22"/>
        </w:rPr>
      </w:pPr>
      <w:r w:rsidRPr="00F56323">
        <w:rPr>
          <w:noProof w:val="0"/>
        </w:rPr>
        <w:t xml:space="preserve">Após </w:t>
      </w:r>
      <w:r w:rsidR="002E7D3B" w:rsidRPr="00F56323">
        <w:rPr>
          <w:noProof w:val="0"/>
        </w:rPr>
        <w:t>a administração de</w:t>
      </w:r>
      <w:r w:rsidRPr="00F56323">
        <w:rPr>
          <w:noProof w:val="0"/>
        </w:rPr>
        <w:t xml:space="preserve"> doses de indução de 200 mg e 10</w:t>
      </w:r>
      <w:r w:rsidR="00837215" w:rsidRPr="00F56323">
        <w:rPr>
          <w:noProof w:val="0"/>
        </w:rPr>
        <w:t>0 mg de golimumab às semanas </w:t>
      </w:r>
      <w:r w:rsidRPr="00F56323">
        <w:rPr>
          <w:noProof w:val="0"/>
        </w:rPr>
        <w:t>0 e 2, respetivamente, e doses de manutenção de 50 mg ou 100</w:t>
      </w:r>
      <w:r w:rsidR="00837215" w:rsidRPr="00F56323">
        <w:rPr>
          <w:noProof w:val="0"/>
        </w:rPr>
        <w:t> mg por via subcutânea a cada 4 </w:t>
      </w:r>
      <w:r w:rsidRPr="00F56323">
        <w:rPr>
          <w:noProof w:val="0"/>
        </w:rPr>
        <w:t>semanas da</w:t>
      </w:r>
      <w:r w:rsidR="0046405F" w:rsidRPr="00F56323">
        <w:rPr>
          <w:noProof w:val="0"/>
        </w:rPr>
        <w:t>í</w:t>
      </w:r>
      <w:r w:rsidRPr="00F56323">
        <w:rPr>
          <w:noProof w:val="0"/>
        </w:rPr>
        <w:t xml:space="preserve"> em diante</w:t>
      </w:r>
      <w:r w:rsidR="002E7D3B" w:rsidRPr="00F56323">
        <w:rPr>
          <w:noProof w:val="0"/>
        </w:rPr>
        <w:t>, a doentes com CU, a concentração de golimumab no soro ating</w:t>
      </w:r>
      <w:r w:rsidR="00051E83" w:rsidRPr="00F56323">
        <w:rPr>
          <w:noProof w:val="0"/>
        </w:rPr>
        <w:t>iu</w:t>
      </w:r>
      <w:r w:rsidR="002E7D3B" w:rsidRPr="00F56323">
        <w:rPr>
          <w:noProof w:val="0"/>
        </w:rPr>
        <w:t xml:space="preserve"> </w:t>
      </w:r>
      <w:r w:rsidR="0046405F" w:rsidRPr="00F56323">
        <w:rPr>
          <w:noProof w:val="0"/>
        </w:rPr>
        <w:t xml:space="preserve">o </w:t>
      </w:r>
      <w:r w:rsidR="002E7D3B" w:rsidRPr="00F56323">
        <w:rPr>
          <w:noProof w:val="0"/>
        </w:rPr>
        <w:t xml:space="preserve">estado </w:t>
      </w:r>
      <w:r w:rsidR="00837215" w:rsidRPr="00F56323">
        <w:rPr>
          <w:noProof w:val="0"/>
        </w:rPr>
        <w:t>estacionário aproximadamente 14 </w:t>
      </w:r>
      <w:r w:rsidR="002E7D3B" w:rsidRPr="00F56323">
        <w:rPr>
          <w:noProof w:val="0"/>
        </w:rPr>
        <w:t xml:space="preserve">semanas após o </w:t>
      </w:r>
      <w:r w:rsidR="009B57E7" w:rsidRPr="00F56323">
        <w:rPr>
          <w:noProof w:val="0"/>
        </w:rPr>
        <w:t>início</w:t>
      </w:r>
      <w:r w:rsidR="002E7D3B" w:rsidRPr="00F56323">
        <w:rPr>
          <w:noProof w:val="0"/>
        </w:rPr>
        <w:t xml:space="preserve"> da terapêutica. O tratamento com 50 mg ou 100 mg d</w:t>
      </w:r>
      <w:r w:rsidR="00837215" w:rsidRPr="00F56323">
        <w:rPr>
          <w:noProof w:val="0"/>
        </w:rPr>
        <w:t>e golimumab subcutâneo a cada 4 </w:t>
      </w:r>
      <w:r w:rsidR="002E7D3B" w:rsidRPr="00F56323">
        <w:rPr>
          <w:noProof w:val="0"/>
        </w:rPr>
        <w:t xml:space="preserve">semanas durante a manutenção resultou numa concentração </w:t>
      </w:r>
      <w:r w:rsidR="006203E2">
        <w:rPr>
          <w:noProof w:val="0"/>
        </w:rPr>
        <w:t xml:space="preserve">sérica no vale </w:t>
      </w:r>
      <w:r w:rsidR="002E7D3B" w:rsidRPr="00F56323">
        <w:rPr>
          <w:noProof w:val="0"/>
        </w:rPr>
        <w:t>média no estado estacionário de aproximadamente 0,9</w:t>
      </w:r>
      <w:r w:rsidR="00837215" w:rsidRPr="00F56323">
        <w:rPr>
          <w:noProof w:val="0"/>
        </w:rPr>
        <w:t> </w:t>
      </w:r>
      <w:r w:rsidR="002E7D3B" w:rsidRPr="00F56323">
        <w:rPr>
          <w:noProof w:val="0"/>
        </w:rPr>
        <w:t>± 0,</w:t>
      </w:r>
      <w:r w:rsidR="00FB416B">
        <w:rPr>
          <w:noProof w:val="0"/>
        </w:rPr>
        <w:t>5 </w:t>
      </w:r>
      <w:r w:rsidR="002E7D3B" w:rsidRPr="005669A2">
        <w:rPr>
          <w:noProof w:val="0"/>
        </w:rPr>
        <w:sym w:font="Symbol" w:char="F06D"/>
      </w:r>
      <w:r w:rsidR="002E7D3B" w:rsidRPr="005669A2">
        <w:rPr>
          <w:noProof w:val="0"/>
        </w:rPr>
        <w:t>g/ml</w:t>
      </w:r>
      <w:r w:rsidR="002E7D3B" w:rsidRPr="005669A2">
        <w:rPr>
          <w:noProof w:val="0"/>
          <w:szCs w:val="22"/>
        </w:rPr>
        <w:t xml:space="preserve"> e 1,8 </w:t>
      </w:r>
      <w:r w:rsidR="00837215" w:rsidRPr="00EE191C">
        <w:rPr>
          <w:noProof w:val="0"/>
        </w:rPr>
        <w:t>± 1,</w:t>
      </w:r>
      <w:r w:rsidR="002E7D3B" w:rsidRPr="006319E7">
        <w:rPr>
          <w:noProof w:val="0"/>
        </w:rPr>
        <w:t>1 </w:t>
      </w:r>
      <w:r w:rsidR="002E7D3B" w:rsidRPr="005669A2">
        <w:rPr>
          <w:noProof w:val="0"/>
          <w:szCs w:val="22"/>
        </w:rPr>
        <w:sym w:font="Symbol" w:char="F06D"/>
      </w:r>
      <w:r w:rsidR="002E7D3B" w:rsidRPr="005669A2">
        <w:rPr>
          <w:noProof w:val="0"/>
          <w:szCs w:val="22"/>
        </w:rPr>
        <w:t>g/ml, respetivamente.</w:t>
      </w:r>
    </w:p>
    <w:p w14:paraId="3EAB5AFA" w14:textId="77777777" w:rsidR="002E7D3B" w:rsidRPr="00D30D10" w:rsidRDefault="002E7D3B" w:rsidP="00E255F3">
      <w:pPr>
        <w:rPr>
          <w:noProof w:val="0"/>
          <w:szCs w:val="22"/>
        </w:rPr>
      </w:pPr>
    </w:p>
    <w:p w14:paraId="4ECDEFDA" w14:textId="77777777" w:rsidR="002E7D3B" w:rsidRPr="00F56323" w:rsidRDefault="002E7D3B" w:rsidP="00E255F3">
      <w:pPr>
        <w:rPr>
          <w:noProof w:val="0"/>
          <w:szCs w:val="22"/>
        </w:rPr>
      </w:pPr>
      <w:r w:rsidRPr="00D30D10">
        <w:rPr>
          <w:noProof w:val="0"/>
          <w:szCs w:val="22"/>
        </w:rPr>
        <w:t>Em doentes com CU tratados com 50 mg ou 100 mg</w:t>
      </w:r>
      <w:r w:rsidR="0046405F" w:rsidRPr="00F56323">
        <w:rPr>
          <w:noProof w:val="0"/>
          <w:szCs w:val="22"/>
        </w:rPr>
        <w:t xml:space="preserve"> de</w:t>
      </w:r>
      <w:r w:rsidR="00837215" w:rsidRPr="00F56323">
        <w:rPr>
          <w:noProof w:val="0"/>
          <w:szCs w:val="22"/>
        </w:rPr>
        <w:t xml:space="preserve"> golimumab subcutâneo a cada 4 </w:t>
      </w:r>
      <w:r w:rsidRPr="00F56323">
        <w:rPr>
          <w:noProof w:val="0"/>
          <w:szCs w:val="22"/>
        </w:rPr>
        <w:t xml:space="preserve">semanas, </w:t>
      </w:r>
      <w:r w:rsidR="0046405F" w:rsidRPr="00F56323">
        <w:rPr>
          <w:noProof w:val="0"/>
          <w:szCs w:val="22"/>
        </w:rPr>
        <w:t>a utilização</w:t>
      </w:r>
      <w:r w:rsidRPr="00F56323">
        <w:rPr>
          <w:noProof w:val="0"/>
          <w:szCs w:val="22"/>
        </w:rPr>
        <w:t xml:space="preserve"> concomitante de imunomodeladores não teve um efeito subst</w:t>
      </w:r>
      <w:r w:rsidR="0046405F" w:rsidRPr="00F56323">
        <w:rPr>
          <w:noProof w:val="0"/>
          <w:szCs w:val="22"/>
        </w:rPr>
        <w:t>a</w:t>
      </w:r>
      <w:r w:rsidRPr="00F56323">
        <w:rPr>
          <w:noProof w:val="0"/>
          <w:szCs w:val="22"/>
        </w:rPr>
        <w:t>ncial nos n</w:t>
      </w:r>
      <w:r w:rsidR="00663F32" w:rsidRPr="00F56323">
        <w:rPr>
          <w:noProof w:val="0"/>
          <w:szCs w:val="22"/>
        </w:rPr>
        <w:t>í</w:t>
      </w:r>
      <w:r w:rsidRPr="00F56323">
        <w:rPr>
          <w:noProof w:val="0"/>
          <w:szCs w:val="22"/>
        </w:rPr>
        <w:t xml:space="preserve">veis </w:t>
      </w:r>
      <w:r w:rsidR="006203E2">
        <w:rPr>
          <w:noProof w:val="0"/>
          <w:szCs w:val="22"/>
        </w:rPr>
        <w:t xml:space="preserve">no vale </w:t>
      </w:r>
      <w:r w:rsidRPr="00F56323">
        <w:rPr>
          <w:noProof w:val="0"/>
          <w:szCs w:val="22"/>
        </w:rPr>
        <w:t>de golimumab no estado estacionário.</w:t>
      </w:r>
    </w:p>
    <w:p w14:paraId="4D775F87" w14:textId="77777777" w:rsidR="00837215" w:rsidRPr="00F56323" w:rsidRDefault="00837215" w:rsidP="00E255F3">
      <w:pPr>
        <w:rPr>
          <w:noProof w:val="0"/>
          <w:szCs w:val="22"/>
        </w:rPr>
      </w:pPr>
    </w:p>
    <w:p w14:paraId="77989601" w14:textId="113257FE" w:rsidR="00DF588A" w:rsidRPr="00F56323" w:rsidRDefault="00DF588A" w:rsidP="00E255F3">
      <w:pPr>
        <w:numPr>
          <w:ilvl w:val="12"/>
          <w:numId w:val="0"/>
        </w:numPr>
        <w:rPr>
          <w:noProof w:val="0"/>
        </w:rPr>
      </w:pPr>
      <w:r w:rsidRPr="00F56323">
        <w:rPr>
          <w:noProof w:val="0"/>
        </w:rPr>
        <w:t xml:space="preserve">Os doentes que desenvolveram anticorpos </w:t>
      </w:r>
      <w:r w:rsidR="00FA5D28">
        <w:rPr>
          <w:noProof w:val="0"/>
        </w:rPr>
        <w:t>ao</w:t>
      </w:r>
      <w:r w:rsidR="00E9052B">
        <w:rPr>
          <w:noProof w:val="0"/>
        </w:rPr>
        <w:t xml:space="preserve"> </w:t>
      </w:r>
      <w:r w:rsidRPr="00F56323">
        <w:rPr>
          <w:noProof w:val="0"/>
        </w:rPr>
        <w:t xml:space="preserve">golimumab apresentaram, de um modo geral, concentrações séricas </w:t>
      </w:r>
      <w:r w:rsidR="006203E2">
        <w:rPr>
          <w:noProof w:val="0"/>
        </w:rPr>
        <w:t xml:space="preserve">no vale </w:t>
      </w:r>
      <w:r w:rsidRPr="00F56323">
        <w:rPr>
          <w:noProof w:val="0"/>
        </w:rPr>
        <w:t xml:space="preserve">de golimumab no estado estacionário mais baixas (ver </w:t>
      </w:r>
      <w:r w:rsidR="00837215" w:rsidRPr="00F56323">
        <w:rPr>
          <w:noProof w:val="0"/>
        </w:rPr>
        <w:t>secção </w:t>
      </w:r>
      <w:r w:rsidRPr="00F56323">
        <w:rPr>
          <w:noProof w:val="0"/>
        </w:rPr>
        <w:t>5.1).</w:t>
      </w:r>
    </w:p>
    <w:p w14:paraId="33BFAE02" w14:textId="77777777" w:rsidR="00DF588A" w:rsidRPr="00F56323" w:rsidRDefault="00DF588A" w:rsidP="00E255F3">
      <w:pPr>
        <w:rPr>
          <w:noProof w:val="0"/>
          <w:szCs w:val="22"/>
        </w:rPr>
      </w:pPr>
    </w:p>
    <w:p w14:paraId="5B835020" w14:textId="77777777" w:rsidR="00CA183F" w:rsidRPr="00F56323" w:rsidRDefault="00CA183F" w:rsidP="00E255F3">
      <w:pPr>
        <w:keepNext/>
        <w:rPr>
          <w:i/>
          <w:noProof w:val="0"/>
          <w:szCs w:val="22"/>
        </w:rPr>
      </w:pPr>
      <w:r w:rsidRPr="00F56323">
        <w:rPr>
          <w:i/>
          <w:noProof w:val="0"/>
          <w:szCs w:val="22"/>
        </w:rPr>
        <w:t>Linearidade</w:t>
      </w:r>
    </w:p>
    <w:p w14:paraId="57A5CDD1" w14:textId="77777777" w:rsidR="00A5380A" w:rsidRPr="00F56323" w:rsidRDefault="00DF588A" w:rsidP="00D63416">
      <w:pPr>
        <w:numPr>
          <w:ilvl w:val="12"/>
          <w:numId w:val="0"/>
        </w:numPr>
        <w:rPr>
          <w:noProof w:val="0"/>
          <w:highlight w:val="cyan"/>
        </w:rPr>
      </w:pPr>
      <w:r w:rsidRPr="00F56323">
        <w:rPr>
          <w:noProof w:val="0"/>
        </w:rPr>
        <w:t>O golimumab apresentou uma farmacocinética aproximadamente proporcional à dose em doentes com AR numa extensão de 0,1 a 10,0 mg/kg, após uma única administração intravenosa</w:t>
      </w:r>
      <w:r w:rsidR="0085369B" w:rsidRPr="00F56323">
        <w:rPr>
          <w:noProof w:val="0"/>
        </w:rPr>
        <w:t>.</w:t>
      </w:r>
      <w:r w:rsidR="002E7D3B" w:rsidRPr="00F56323">
        <w:rPr>
          <w:noProof w:val="0"/>
        </w:rPr>
        <w:t xml:space="preserve"> Após uma dose única subcutânea em </w:t>
      </w:r>
      <w:r w:rsidR="009B57E7" w:rsidRPr="00F56323">
        <w:rPr>
          <w:noProof w:val="0"/>
        </w:rPr>
        <w:t>indivíduos</w:t>
      </w:r>
      <w:r w:rsidR="002E7D3B" w:rsidRPr="00F56323">
        <w:rPr>
          <w:noProof w:val="0"/>
        </w:rPr>
        <w:t xml:space="preserve"> saudáveis, foi também observada uma farmacocinética aproximadamente proporcional à dose </w:t>
      </w:r>
      <w:r w:rsidR="00881080" w:rsidRPr="00F56323">
        <w:rPr>
          <w:noProof w:val="0"/>
        </w:rPr>
        <w:t>para o intervalo de doses de 50</w:t>
      </w:r>
      <w:r w:rsidR="00837215" w:rsidRPr="00F56323">
        <w:rPr>
          <w:noProof w:val="0"/>
        </w:rPr>
        <w:t> mg</w:t>
      </w:r>
      <w:r w:rsidR="00881080" w:rsidRPr="00F56323">
        <w:rPr>
          <w:noProof w:val="0"/>
        </w:rPr>
        <w:t xml:space="preserve"> a 400</w:t>
      </w:r>
      <w:r w:rsidR="00837215" w:rsidRPr="00F56323">
        <w:rPr>
          <w:noProof w:val="0"/>
        </w:rPr>
        <w:t> mg</w:t>
      </w:r>
      <w:r w:rsidR="00881080" w:rsidRPr="00F56323">
        <w:rPr>
          <w:noProof w:val="0"/>
        </w:rPr>
        <w:t>.</w:t>
      </w:r>
    </w:p>
    <w:p w14:paraId="0ED59DE0" w14:textId="77777777" w:rsidR="00D923F3" w:rsidRPr="00F56323" w:rsidRDefault="00D923F3" w:rsidP="00E255F3">
      <w:pPr>
        <w:rPr>
          <w:noProof w:val="0"/>
        </w:rPr>
      </w:pPr>
    </w:p>
    <w:p w14:paraId="341650C6" w14:textId="77777777" w:rsidR="00CA183F" w:rsidRPr="00F56323" w:rsidRDefault="00CA183F" w:rsidP="00D63416">
      <w:pPr>
        <w:keepNext/>
        <w:rPr>
          <w:i/>
          <w:noProof w:val="0"/>
        </w:rPr>
      </w:pPr>
      <w:r w:rsidRPr="00F56323">
        <w:rPr>
          <w:i/>
          <w:noProof w:val="0"/>
        </w:rPr>
        <w:t>Efeito do peso sobre a farmacocinética</w:t>
      </w:r>
    </w:p>
    <w:p w14:paraId="572590D3" w14:textId="77777777" w:rsidR="00A5380A" w:rsidRPr="00F56323" w:rsidRDefault="00A5380A" w:rsidP="00E255F3">
      <w:pPr>
        <w:rPr>
          <w:noProof w:val="0"/>
        </w:rPr>
      </w:pPr>
      <w:r w:rsidRPr="00F56323">
        <w:rPr>
          <w:noProof w:val="0"/>
        </w:rPr>
        <w:t xml:space="preserve">Existiu uma tendência relativamente ao aumento da depuração aparente de golimumab com o aumento de peso (ver </w:t>
      </w:r>
      <w:r w:rsidR="00837215" w:rsidRPr="00F56323">
        <w:rPr>
          <w:noProof w:val="0"/>
        </w:rPr>
        <w:t>secção </w:t>
      </w:r>
      <w:r w:rsidRPr="00F56323">
        <w:rPr>
          <w:noProof w:val="0"/>
        </w:rPr>
        <w:t>4.2).</w:t>
      </w:r>
    </w:p>
    <w:p w14:paraId="5731C0C6" w14:textId="77777777" w:rsidR="00A5380A" w:rsidRPr="00F56323" w:rsidRDefault="00A5380A" w:rsidP="00E255F3">
      <w:pPr>
        <w:numPr>
          <w:ilvl w:val="12"/>
          <w:numId w:val="0"/>
        </w:numPr>
        <w:rPr>
          <w:noProof w:val="0"/>
        </w:rPr>
      </w:pPr>
    </w:p>
    <w:p w14:paraId="2ABD48C4" w14:textId="77777777" w:rsidR="000E6B1A" w:rsidRPr="00F56323" w:rsidRDefault="000E6B1A" w:rsidP="000E6B1A">
      <w:pPr>
        <w:keepNext/>
        <w:rPr>
          <w:i/>
          <w:noProof w:val="0"/>
          <w:u w:val="single"/>
        </w:rPr>
      </w:pPr>
      <w:r w:rsidRPr="00F56323">
        <w:rPr>
          <w:i/>
          <w:noProof w:val="0"/>
        </w:rPr>
        <w:t>População pediátrica</w:t>
      </w:r>
    </w:p>
    <w:p w14:paraId="3A9D6311" w14:textId="77777777" w:rsidR="00F36F33" w:rsidRPr="00F56323" w:rsidRDefault="00372972" w:rsidP="000E6B1A">
      <w:pPr>
        <w:autoSpaceDE w:val="0"/>
        <w:autoSpaceDN w:val="0"/>
        <w:rPr>
          <w:noProof w:val="0"/>
        </w:rPr>
      </w:pPr>
      <w:r w:rsidRPr="00F56323">
        <w:rPr>
          <w:noProof w:val="0"/>
        </w:rPr>
        <w:t xml:space="preserve">A farmacocinética de </w:t>
      </w:r>
      <w:r w:rsidR="000E6B1A" w:rsidRPr="00F56323">
        <w:rPr>
          <w:noProof w:val="0"/>
        </w:rPr>
        <w:t xml:space="preserve">golimumab </w:t>
      </w:r>
      <w:r w:rsidRPr="00F56323">
        <w:rPr>
          <w:noProof w:val="0"/>
        </w:rPr>
        <w:t>foi determinada em</w:t>
      </w:r>
      <w:r w:rsidR="000E6B1A" w:rsidRPr="00F56323">
        <w:rPr>
          <w:noProof w:val="0"/>
        </w:rPr>
        <w:t xml:space="preserve"> 173 c</w:t>
      </w:r>
      <w:r w:rsidRPr="00F56323">
        <w:rPr>
          <w:noProof w:val="0"/>
        </w:rPr>
        <w:t xml:space="preserve">rianças com AIJp dos </w:t>
      </w:r>
      <w:r w:rsidR="00FB416B">
        <w:rPr>
          <w:noProof w:val="0"/>
        </w:rPr>
        <w:t xml:space="preserve">2 </w:t>
      </w:r>
      <w:r w:rsidRPr="00F56323">
        <w:rPr>
          <w:noProof w:val="0"/>
        </w:rPr>
        <w:t>aos</w:t>
      </w:r>
      <w:r w:rsidR="00B64AF2">
        <w:rPr>
          <w:noProof w:val="0"/>
        </w:rPr>
        <w:t xml:space="preserve"> 1</w:t>
      </w:r>
      <w:r w:rsidR="000E6B1A" w:rsidRPr="00F56323">
        <w:rPr>
          <w:noProof w:val="0"/>
        </w:rPr>
        <w:t>7 </w:t>
      </w:r>
      <w:r w:rsidRPr="00F56323">
        <w:rPr>
          <w:noProof w:val="0"/>
        </w:rPr>
        <w:t>anos de idade</w:t>
      </w:r>
      <w:r w:rsidR="000E6B1A" w:rsidRPr="00F56323">
        <w:rPr>
          <w:noProof w:val="0"/>
        </w:rPr>
        <w:t xml:space="preserve">. </w:t>
      </w:r>
      <w:r w:rsidRPr="00F56323">
        <w:rPr>
          <w:noProof w:val="0"/>
        </w:rPr>
        <w:t>No estudo de AIJp, as crianças que receberam golimumab 30 mg/m</w:t>
      </w:r>
      <w:r w:rsidR="00FB416B">
        <w:rPr>
          <w:noProof w:val="0"/>
          <w:vertAlign w:val="superscript"/>
        </w:rPr>
        <w:t xml:space="preserve">2 </w:t>
      </w:r>
      <w:r w:rsidRPr="00F56323">
        <w:rPr>
          <w:noProof w:val="0"/>
        </w:rPr>
        <w:t>(</w:t>
      </w:r>
      <w:r w:rsidR="003A23D1" w:rsidRPr="00F56323">
        <w:rPr>
          <w:noProof w:val="0"/>
        </w:rPr>
        <w:t>máximo</w:t>
      </w:r>
      <w:r w:rsidRPr="00F56323">
        <w:rPr>
          <w:noProof w:val="0"/>
        </w:rPr>
        <w:t xml:space="preserve"> 50 mg) subcutaneamente a cada 4 semanas, tiveram concentrações</w:t>
      </w:r>
      <w:r w:rsidR="00856A07" w:rsidRPr="00F56323">
        <w:rPr>
          <w:noProof w:val="0"/>
        </w:rPr>
        <w:t xml:space="preserve"> </w:t>
      </w:r>
      <w:r w:rsidR="006203E2">
        <w:rPr>
          <w:noProof w:val="0"/>
        </w:rPr>
        <w:t>no vale</w:t>
      </w:r>
      <w:r w:rsidRPr="00F56323">
        <w:rPr>
          <w:noProof w:val="0"/>
        </w:rPr>
        <w:t xml:space="preserve"> medianas de golimumab no estado estacionário que foram similares</w:t>
      </w:r>
      <w:r w:rsidR="00347100" w:rsidRPr="00F56323">
        <w:rPr>
          <w:noProof w:val="0"/>
        </w:rPr>
        <w:t xml:space="preserve"> </w:t>
      </w:r>
      <w:r w:rsidR="00856A07" w:rsidRPr="00F56323">
        <w:rPr>
          <w:noProof w:val="0"/>
        </w:rPr>
        <w:t>n</w:t>
      </w:r>
      <w:r w:rsidRPr="00F56323">
        <w:rPr>
          <w:noProof w:val="0"/>
        </w:rPr>
        <w:t>os diferentes grupos de idade e que foram também similares a ou ligeiramente superiores</w:t>
      </w:r>
      <w:r w:rsidR="00347100" w:rsidRPr="00F56323">
        <w:rPr>
          <w:noProof w:val="0"/>
        </w:rPr>
        <w:t xml:space="preserve"> </w:t>
      </w:r>
      <w:r w:rsidR="00F10F31">
        <w:rPr>
          <w:noProof w:val="0"/>
        </w:rPr>
        <w:t>às</w:t>
      </w:r>
      <w:r w:rsidRPr="00F56323">
        <w:rPr>
          <w:noProof w:val="0"/>
        </w:rPr>
        <w:t xml:space="preserve"> observadas em doentes adultos com AR que receberam </w:t>
      </w:r>
      <w:r w:rsidR="000E6B1A" w:rsidRPr="00F56323">
        <w:rPr>
          <w:noProof w:val="0"/>
        </w:rPr>
        <w:t xml:space="preserve">50 mg golimumab </w:t>
      </w:r>
      <w:r w:rsidRPr="00F56323">
        <w:rPr>
          <w:noProof w:val="0"/>
        </w:rPr>
        <w:t xml:space="preserve">a cada </w:t>
      </w:r>
      <w:r w:rsidR="000E6B1A" w:rsidRPr="00F56323">
        <w:rPr>
          <w:noProof w:val="0"/>
        </w:rPr>
        <w:t>4 </w:t>
      </w:r>
      <w:r w:rsidRPr="00F56323">
        <w:rPr>
          <w:noProof w:val="0"/>
        </w:rPr>
        <w:t>semanas</w:t>
      </w:r>
      <w:r w:rsidR="000E6B1A" w:rsidRPr="00F56323">
        <w:rPr>
          <w:noProof w:val="0"/>
        </w:rPr>
        <w:t>.</w:t>
      </w:r>
    </w:p>
    <w:p w14:paraId="42EE512D" w14:textId="77777777" w:rsidR="000E6B1A" w:rsidRPr="00F56323" w:rsidRDefault="000E6B1A" w:rsidP="000E6B1A">
      <w:pPr>
        <w:autoSpaceDE w:val="0"/>
        <w:autoSpaceDN w:val="0"/>
        <w:rPr>
          <w:noProof w:val="0"/>
        </w:rPr>
      </w:pPr>
    </w:p>
    <w:p w14:paraId="4BAD088F" w14:textId="77777777" w:rsidR="000E6B1A" w:rsidRPr="00F56323" w:rsidRDefault="00A318B3" w:rsidP="00E255F3">
      <w:pPr>
        <w:numPr>
          <w:ilvl w:val="12"/>
          <w:numId w:val="0"/>
        </w:numPr>
        <w:rPr>
          <w:noProof w:val="0"/>
        </w:rPr>
      </w:pPr>
      <w:r w:rsidRPr="00F56323">
        <w:rPr>
          <w:noProof w:val="0"/>
        </w:rPr>
        <w:t xml:space="preserve">Modelos populacionais farmacocinéticos/farmacodinâmicos e simulações em crianças com AIJp confirmaram a relação entre </w:t>
      </w:r>
      <w:r w:rsidR="00A75312" w:rsidRPr="00F56323">
        <w:rPr>
          <w:noProof w:val="0"/>
        </w:rPr>
        <w:t xml:space="preserve">a exposição sérica a golimumab e </w:t>
      </w:r>
      <w:r w:rsidR="00CD6DCA" w:rsidRPr="00F56323">
        <w:rPr>
          <w:noProof w:val="0"/>
        </w:rPr>
        <w:t xml:space="preserve">a </w:t>
      </w:r>
      <w:r w:rsidR="00A75312" w:rsidRPr="00F56323">
        <w:rPr>
          <w:noProof w:val="0"/>
        </w:rPr>
        <w:t xml:space="preserve">eficácia clínica e </w:t>
      </w:r>
      <w:r w:rsidR="00CD6DCA" w:rsidRPr="00F56323">
        <w:rPr>
          <w:noProof w:val="0"/>
        </w:rPr>
        <w:t>mostra</w:t>
      </w:r>
      <w:r w:rsidR="00012BD0" w:rsidRPr="00F56323">
        <w:rPr>
          <w:noProof w:val="0"/>
        </w:rPr>
        <w:t>m</w:t>
      </w:r>
      <w:r w:rsidR="00CD6DCA" w:rsidRPr="00F56323">
        <w:rPr>
          <w:noProof w:val="0"/>
        </w:rPr>
        <w:t xml:space="preserve"> que</w:t>
      </w:r>
      <w:r w:rsidR="00A75312" w:rsidRPr="00F56323">
        <w:rPr>
          <w:noProof w:val="0"/>
        </w:rPr>
        <w:t xml:space="preserve"> </w:t>
      </w:r>
      <w:r w:rsidR="00CD6DCA" w:rsidRPr="00F56323">
        <w:rPr>
          <w:noProof w:val="0"/>
        </w:rPr>
        <w:t>o regime posológico</w:t>
      </w:r>
      <w:r w:rsidR="00A75312" w:rsidRPr="00F56323">
        <w:rPr>
          <w:noProof w:val="0"/>
        </w:rPr>
        <w:t xml:space="preserve"> de golimumab 50 mg a cada 4 semanas</w:t>
      </w:r>
      <w:r w:rsidR="003A23D1" w:rsidRPr="00F56323">
        <w:rPr>
          <w:noProof w:val="0"/>
        </w:rPr>
        <w:t>,</w:t>
      </w:r>
      <w:r w:rsidR="00A75312" w:rsidRPr="00F56323">
        <w:rPr>
          <w:noProof w:val="0"/>
        </w:rPr>
        <w:t xml:space="preserve"> em crianças com AIJp com pelo menos 40 kg</w:t>
      </w:r>
      <w:r w:rsidR="003A23D1" w:rsidRPr="00F56323">
        <w:rPr>
          <w:noProof w:val="0"/>
        </w:rPr>
        <w:t>,</w:t>
      </w:r>
      <w:r w:rsidR="00A75312" w:rsidRPr="00F56323">
        <w:rPr>
          <w:noProof w:val="0"/>
        </w:rPr>
        <w:t xml:space="preserve"> </w:t>
      </w:r>
      <w:r w:rsidR="00CD6DCA" w:rsidRPr="00F56323">
        <w:rPr>
          <w:noProof w:val="0"/>
        </w:rPr>
        <w:t xml:space="preserve">origina </w:t>
      </w:r>
      <w:r w:rsidR="00A75312" w:rsidRPr="00F56323">
        <w:rPr>
          <w:noProof w:val="0"/>
        </w:rPr>
        <w:t>exposições similares às que demonstram ser eficazes em adultos.</w:t>
      </w:r>
    </w:p>
    <w:p w14:paraId="482E2E4A" w14:textId="77777777" w:rsidR="00A75312" w:rsidRPr="00F56323" w:rsidRDefault="00A75312" w:rsidP="00E255F3">
      <w:pPr>
        <w:numPr>
          <w:ilvl w:val="12"/>
          <w:numId w:val="0"/>
        </w:numPr>
        <w:rPr>
          <w:noProof w:val="0"/>
        </w:rPr>
      </w:pPr>
    </w:p>
    <w:p w14:paraId="2EB2ACA4" w14:textId="77777777" w:rsidR="00A5380A" w:rsidRPr="00F56323" w:rsidRDefault="00A5380A" w:rsidP="009028D0">
      <w:pPr>
        <w:keepNext/>
        <w:ind w:left="567" w:hanging="567"/>
        <w:outlineLvl w:val="2"/>
        <w:rPr>
          <w:b/>
          <w:bCs/>
          <w:noProof w:val="0"/>
        </w:rPr>
      </w:pPr>
      <w:r w:rsidRPr="00F56323">
        <w:rPr>
          <w:b/>
          <w:bCs/>
          <w:noProof w:val="0"/>
        </w:rPr>
        <w:t>5.3</w:t>
      </w:r>
      <w:r w:rsidRPr="00F56323">
        <w:rPr>
          <w:b/>
          <w:bCs/>
          <w:noProof w:val="0"/>
        </w:rPr>
        <w:tab/>
        <w:t>Dados de segurança pré</w:t>
      </w:r>
      <w:r w:rsidR="003E2AF0" w:rsidRPr="00F56323">
        <w:rPr>
          <w:b/>
          <w:bCs/>
          <w:noProof w:val="0"/>
        </w:rPr>
        <w:noBreakHyphen/>
      </w:r>
      <w:r w:rsidRPr="00F56323">
        <w:rPr>
          <w:b/>
          <w:bCs/>
          <w:noProof w:val="0"/>
        </w:rPr>
        <w:t>clínica</w:t>
      </w:r>
    </w:p>
    <w:p w14:paraId="1795EEAA" w14:textId="77777777" w:rsidR="00A5380A" w:rsidRPr="00F56323" w:rsidRDefault="00A5380A" w:rsidP="00D63416">
      <w:pPr>
        <w:keepNext/>
        <w:rPr>
          <w:noProof w:val="0"/>
          <w:szCs w:val="22"/>
        </w:rPr>
      </w:pPr>
    </w:p>
    <w:p w14:paraId="6DF1B67D" w14:textId="77777777" w:rsidR="00A5380A" w:rsidRPr="00F56323" w:rsidRDefault="00A5380A" w:rsidP="00E255F3">
      <w:pPr>
        <w:rPr>
          <w:noProof w:val="0"/>
          <w:szCs w:val="22"/>
        </w:rPr>
      </w:pPr>
      <w:bookmarkStart w:id="56" w:name="OLE_LINK6"/>
      <w:r w:rsidRPr="00F56323">
        <w:rPr>
          <w:noProof w:val="0"/>
          <w:szCs w:val="22"/>
        </w:rPr>
        <w:t>Os dados não clínicos não revelam riscos especiais para o ser humano, segundo os estudos convencionais de farmacologia de segurança, toxicidade de dose repetida e toxicidade reprodutiva</w:t>
      </w:r>
      <w:r w:rsidR="00262A83" w:rsidRPr="00F56323">
        <w:rPr>
          <w:noProof w:val="0"/>
          <w:szCs w:val="22"/>
        </w:rPr>
        <w:t xml:space="preserve"> e do desenvolvimento</w:t>
      </w:r>
      <w:r w:rsidRPr="00F56323">
        <w:rPr>
          <w:noProof w:val="0"/>
          <w:szCs w:val="22"/>
        </w:rPr>
        <w:t>.</w:t>
      </w:r>
    </w:p>
    <w:p w14:paraId="6CF2C53B" w14:textId="77777777" w:rsidR="00A5380A" w:rsidRPr="00F56323" w:rsidRDefault="00A5380A" w:rsidP="00E255F3">
      <w:pPr>
        <w:rPr>
          <w:noProof w:val="0"/>
          <w:szCs w:val="22"/>
        </w:rPr>
      </w:pPr>
    </w:p>
    <w:p w14:paraId="388550F6" w14:textId="77777777" w:rsidR="00A5380A" w:rsidRPr="00F56323" w:rsidRDefault="00A5380A" w:rsidP="009028D0">
      <w:pPr>
        <w:rPr>
          <w:noProof w:val="0"/>
          <w:szCs w:val="22"/>
        </w:rPr>
      </w:pPr>
      <w:r w:rsidRPr="00F56323">
        <w:rPr>
          <w:noProof w:val="0"/>
          <w:szCs w:val="22"/>
        </w:rPr>
        <w:t xml:space="preserve">Não foram realizados estudos de mutagenicidade, estudos de fertilidade animal ou estudos de </w:t>
      </w:r>
      <w:r w:rsidR="00A45E46" w:rsidRPr="00F56323">
        <w:rPr>
          <w:noProof w:val="0"/>
          <w:szCs w:val="22"/>
        </w:rPr>
        <w:t>carcinogénese</w:t>
      </w:r>
      <w:r w:rsidRPr="00F56323">
        <w:rPr>
          <w:noProof w:val="0"/>
          <w:szCs w:val="22"/>
        </w:rPr>
        <w:t xml:space="preserve"> a longo prazo com o golimumab.</w:t>
      </w:r>
    </w:p>
    <w:p w14:paraId="6D7FAFD3" w14:textId="77777777" w:rsidR="00A5380A" w:rsidRPr="00F56323" w:rsidRDefault="00A5380A" w:rsidP="00E255F3">
      <w:pPr>
        <w:rPr>
          <w:noProof w:val="0"/>
        </w:rPr>
      </w:pPr>
    </w:p>
    <w:p w14:paraId="56893646" w14:textId="77777777" w:rsidR="00837215" w:rsidRPr="00F56323" w:rsidRDefault="00A5380A" w:rsidP="00E255F3">
      <w:pPr>
        <w:autoSpaceDE w:val="0"/>
        <w:autoSpaceDN w:val="0"/>
        <w:adjustRightInd w:val="0"/>
        <w:rPr>
          <w:bCs/>
          <w:iCs/>
          <w:noProof w:val="0"/>
          <w:szCs w:val="22"/>
        </w:rPr>
      </w:pPr>
      <w:r w:rsidRPr="00F56323">
        <w:rPr>
          <w:bCs/>
          <w:iCs/>
          <w:noProof w:val="0"/>
          <w:szCs w:val="22"/>
        </w:rPr>
        <w:t xml:space="preserve">Num estudo de fertilidade e da função reprodutiva em geral </w:t>
      </w:r>
      <w:r w:rsidR="00A45E46" w:rsidRPr="00F56323">
        <w:rPr>
          <w:bCs/>
          <w:iCs/>
          <w:noProof w:val="0"/>
          <w:szCs w:val="22"/>
        </w:rPr>
        <w:t>efetuado</w:t>
      </w:r>
      <w:r w:rsidRPr="00F56323">
        <w:rPr>
          <w:bCs/>
          <w:iCs/>
          <w:noProof w:val="0"/>
          <w:szCs w:val="22"/>
        </w:rPr>
        <w:t xml:space="preserve"> em </w:t>
      </w:r>
      <w:r w:rsidR="00FF4ECF" w:rsidRPr="00F56323">
        <w:rPr>
          <w:bCs/>
          <w:iCs/>
          <w:noProof w:val="0"/>
          <w:szCs w:val="22"/>
        </w:rPr>
        <w:t xml:space="preserve">murganhos </w:t>
      </w:r>
      <w:r w:rsidRPr="00F56323">
        <w:rPr>
          <w:bCs/>
          <w:iCs/>
          <w:noProof w:val="0"/>
          <w:szCs w:val="22"/>
        </w:rPr>
        <w:t xml:space="preserve">com um anticorpo análogo que inibe </w:t>
      </w:r>
      <w:r w:rsidR="00A45E46" w:rsidRPr="00F56323">
        <w:rPr>
          <w:bCs/>
          <w:iCs/>
          <w:noProof w:val="0"/>
          <w:szCs w:val="22"/>
        </w:rPr>
        <w:t>seletivamente</w:t>
      </w:r>
      <w:r w:rsidRPr="00F56323">
        <w:rPr>
          <w:bCs/>
          <w:iCs/>
          <w:noProof w:val="0"/>
          <w:szCs w:val="22"/>
        </w:rPr>
        <w:t xml:space="preserve"> a </w:t>
      </w:r>
      <w:r w:rsidR="00A45E46" w:rsidRPr="00F56323">
        <w:rPr>
          <w:bCs/>
          <w:iCs/>
          <w:noProof w:val="0"/>
          <w:szCs w:val="22"/>
        </w:rPr>
        <w:t>atividade</w:t>
      </w:r>
      <w:r w:rsidRPr="00F56323">
        <w:rPr>
          <w:bCs/>
          <w:iCs/>
          <w:noProof w:val="0"/>
          <w:szCs w:val="22"/>
        </w:rPr>
        <w:t xml:space="preserve"> funcional do TNFα do </w:t>
      </w:r>
      <w:r w:rsidR="00FF4ECF" w:rsidRPr="00F56323">
        <w:rPr>
          <w:bCs/>
          <w:iCs/>
          <w:noProof w:val="0"/>
          <w:szCs w:val="22"/>
        </w:rPr>
        <w:t>murganho</w:t>
      </w:r>
      <w:r w:rsidRPr="00F56323">
        <w:rPr>
          <w:bCs/>
          <w:iCs/>
          <w:noProof w:val="0"/>
          <w:szCs w:val="22"/>
        </w:rPr>
        <w:t>, o número de murganhos fêmeas gestantes foi reduzido. Desconhece</w:t>
      </w:r>
      <w:r w:rsidR="003E2AF0" w:rsidRPr="00F56323">
        <w:rPr>
          <w:bCs/>
          <w:iCs/>
          <w:noProof w:val="0"/>
          <w:szCs w:val="22"/>
        </w:rPr>
        <w:noBreakHyphen/>
      </w:r>
      <w:r w:rsidRPr="00F56323">
        <w:rPr>
          <w:bCs/>
          <w:iCs/>
          <w:noProof w:val="0"/>
          <w:szCs w:val="22"/>
        </w:rPr>
        <w:t xml:space="preserve">se se este facto ocorreu devido a efeitos nos machos e/ou fêmeas. Num estudo de toxicidade do desenvolvimento realizado em murganhos, após administração do mesmo análogo do anticorpo, e em macacos </w:t>
      </w:r>
      <w:r w:rsidRPr="00F56323">
        <w:rPr>
          <w:bCs/>
          <w:i/>
          <w:iCs/>
          <w:noProof w:val="0"/>
          <w:szCs w:val="22"/>
        </w:rPr>
        <w:t>cynomolgus</w:t>
      </w:r>
      <w:r w:rsidRPr="00F56323">
        <w:rPr>
          <w:bCs/>
          <w:iCs/>
          <w:noProof w:val="0"/>
          <w:szCs w:val="22"/>
        </w:rPr>
        <w:t xml:space="preserve"> utilizando golimumab, não houve indicação de toxicidade materna, embriotoxicidade ou teratogenicidade.</w:t>
      </w:r>
    </w:p>
    <w:bookmarkEnd w:id="56"/>
    <w:p w14:paraId="68F408BF" w14:textId="77777777" w:rsidR="00A5380A" w:rsidRPr="00F56323" w:rsidRDefault="00A5380A" w:rsidP="00E255F3">
      <w:pPr>
        <w:rPr>
          <w:noProof w:val="0"/>
        </w:rPr>
      </w:pPr>
    </w:p>
    <w:p w14:paraId="7500881C" w14:textId="77777777" w:rsidR="00A5380A" w:rsidRPr="00F56323" w:rsidRDefault="00A5380A" w:rsidP="00E255F3">
      <w:pPr>
        <w:rPr>
          <w:noProof w:val="0"/>
          <w:szCs w:val="22"/>
        </w:rPr>
      </w:pPr>
    </w:p>
    <w:p w14:paraId="30729CA0" w14:textId="77777777" w:rsidR="00A5380A" w:rsidRPr="00F56323" w:rsidRDefault="00A5380A" w:rsidP="009028D0">
      <w:pPr>
        <w:keepNext/>
        <w:ind w:left="567" w:hanging="567"/>
        <w:outlineLvl w:val="1"/>
        <w:rPr>
          <w:b/>
          <w:bCs/>
          <w:noProof w:val="0"/>
        </w:rPr>
      </w:pPr>
      <w:r w:rsidRPr="00F56323">
        <w:rPr>
          <w:b/>
          <w:bCs/>
          <w:noProof w:val="0"/>
        </w:rPr>
        <w:t>6.</w:t>
      </w:r>
      <w:r w:rsidRPr="00F56323">
        <w:rPr>
          <w:b/>
          <w:bCs/>
          <w:noProof w:val="0"/>
        </w:rPr>
        <w:tab/>
        <w:t>INFORMAÇÕES FARMACÊUTICAS</w:t>
      </w:r>
    </w:p>
    <w:p w14:paraId="37EF62BE" w14:textId="77777777" w:rsidR="00A5380A" w:rsidRPr="00F56323" w:rsidRDefault="00A5380A" w:rsidP="00D63416">
      <w:pPr>
        <w:keepNext/>
        <w:rPr>
          <w:noProof w:val="0"/>
        </w:rPr>
      </w:pPr>
    </w:p>
    <w:p w14:paraId="75ABEAD6" w14:textId="77777777" w:rsidR="00A5380A" w:rsidRPr="00F56323" w:rsidRDefault="00A5380A" w:rsidP="009028D0">
      <w:pPr>
        <w:keepNext/>
        <w:ind w:left="567" w:hanging="567"/>
        <w:outlineLvl w:val="2"/>
        <w:rPr>
          <w:b/>
          <w:bCs/>
          <w:noProof w:val="0"/>
        </w:rPr>
      </w:pPr>
      <w:r w:rsidRPr="00F56323">
        <w:rPr>
          <w:b/>
          <w:bCs/>
          <w:noProof w:val="0"/>
        </w:rPr>
        <w:t>6.1</w:t>
      </w:r>
      <w:r w:rsidRPr="00F56323">
        <w:rPr>
          <w:b/>
          <w:bCs/>
          <w:noProof w:val="0"/>
        </w:rPr>
        <w:tab/>
        <w:t>Lista de excipientes</w:t>
      </w:r>
    </w:p>
    <w:p w14:paraId="5F5D0F72" w14:textId="77777777" w:rsidR="00A5380A" w:rsidRPr="00F56323" w:rsidRDefault="00A5380A" w:rsidP="00D63416">
      <w:pPr>
        <w:keepNext/>
        <w:rPr>
          <w:noProof w:val="0"/>
        </w:rPr>
      </w:pPr>
    </w:p>
    <w:p w14:paraId="1026846C" w14:textId="0FEE4DA3" w:rsidR="00A5380A" w:rsidRPr="00F56323" w:rsidRDefault="00A5380A" w:rsidP="00E255F3">
      <w:pPr>
        <w:rPr>
          <w:noProof w:val="0"/>
        </w:rPr>
      </w:pPr>
      <w:r w:rsidRPr="00F56323">
        <w:rPr>
          <w:noProof w:val="0"/>
        </w:rPr>
        <w:t>Sorbitol (E</w:t>
      </w:r>
      <w:del w:id="57" w:author="LOC RA SP" w:date="2025-07-29T20:05:00Z" w16du:dateUtc="2025-07-29T19:05:00Z">
        <w:r w:rsidR="00411F53" w:rsidDel="00881FBA">
          <w:rPr>
            <w:noProof w:val="0"/>
          </w:rPr>
          <w:delText> </w:delText>
        </w:r>
      </w:del>
      <w:r w:rsidRPr="00F56323">
        <w:rPr>
          <w:noProof w:val="0"/>
        </w:rPr>
        <w:t>420)</w:t>
      </w:r>
    </w:p>
    <w:p w14:paraId="30B2EE50" w14:textId="77777777" w:rsidR="00A5380A" w:rsidRPr="00F56323" w:rsidRDefault="00C07074" w:rsidP="00E255F3">
      <w:pPr>
        <w:rPr>
          <w:noProof w:val="0"/>
        </w:rPr>
      </w:pPr>
      <w:r>
        <w:rPr>
          <w:noProof w:val="0"/>
        </w:rPr>
        <w:t>H</w:t>
      </w:r>
      <w:r w:rsidR="00A5380A" w:rsidRPr="00F56323">
        <w:rPr>
          <w:noProof w:val="0"/>
        </w:rPr>
        <w:t>istidina</w:t>
      </w:r>
    </w:p>
    <w:p w14:paraId="5B6D4D0D" w14:textId="77777777" w:rsidR="00A5380A" w:rsidRPr="00F56323" w:rsidRDefault="00812041" w:rsidP="00E255F3">
      <w:pPr>
        <w:rPr>
          <w:noProof w:val="0"/>
        </w:rPr>
      </w:pPr>
      <w:r>
        <w:rPr>
          <w:noProof w:val="0"/>
        </w:rPr>
        <w:t>C</w:t>
      </w:r>
      <w:r w:rsidR="00E04F8D" w:rsidRPr="00812041">
        <w:rPr>
          <w:noProof w:val="0"/>
        </w:rPr>
        <w:t xml:space="preserve">loridrato </w:t>
      </w:r>
      <w:r w:rsidR="00A5380A" w:rsidRPr="00812041">
        <w:rPr>
          <w:noProof w:val="0"/>
        </w:rPr>
        <w:t xml:space="preserve">de histidina </w:t>
      </w:r>
      <w:r w:rsidR="00A45E46" w:rsidRPr="00812041">
        <w:rPr>
          <w:noProof w:val="0"/>
        </w:rPr>
        <w:t>mono</w:t>
      </w:r>
      <w:r w:rsidR="003E2AF0" w:rsidRPr="00812041">
        <w:rPr>
          <w:noProof w:val="0"/>
        </w:rPr>
        <w:noBreakHyphen/>
      </w:r>
      <w:r w:rsidR="00E04F8D" w:rsidRPr="00812041">
        <w:rPr>
          <w:noProof w:val="0"/>
        </w:rPr>
        <w:t>h</w:t>
      </w:r>
      <w:r w:rsidR="00A45E46" w:rsidRPr="00812041">
        <w:rPr>
          <w:noProof w:val="0"/>
        </w:rPr>
        <w:t>idratado</w:t>
      </w:r>
    </w:p>
    <w:p w14:paraId="0B31CB56" w14:textId="77777777" w:rsidR="00A5380A" w:rsidRPr="00F56323" w:rsidRDefault="00A5380A" w:rsidP="00E255F3">
      <w:pPr>
        <w:rPr>
          <w:noProof w:val="0"/>
        </w:rPr>
      </w:pPr>
      <w:r w:rsidRPr="00F56323">
        <w:rPr>
          <w:noProof w:val="0"/>
        </w:rPr>
        <w:t>Polissorbato 80</w:t>
      </w:r>
    </w:p>
    <w:p w14:paraId="10524D08" w14:textId="77777777" w:rsidR="00A5380A" w:rsidRPr="00F56323" w:rsidRDefault="00A5380A" w:rsidP="00E255F3">
      <w:pPr>
        <w:rPr>
          <w:noProof w:val="0"/>
        </w:rPr>
      </w:pPr>
      <w:r w:rsidRPr="00F56323">
        <w:rPr>
          <w:noProof w:val="0"/>
        </w:rPr>
        <w:t xml:space="preserve">Água para </w:t>
      </w:r>
      <w:r w:rsidR="00AF6748" w:rsidRPr="00F56323">
        <w:rPr>
          <w:noProof w:val="0"/>
        </w:rPr>
        <w:t>preparaç</w:t>
      </w:r>
      <w:r w:rsidR="00812041">
        <w:rPr>
          <w:noProof w:val="0"/>
        </w:rPr>
        <w:t>ões</w:t>
      </w:r>
      <w:r w:rsidR="00AF6748" w:rsidRPr="00F56323">
        <w:rPr>
          <w:noProof w:val="0"/>
        </w:rPr>
        <w:t xml:space="preserve"> </w:t>
      </w:r>
      <w:r w:rsidR="00A45E46" w:rsidRPr="00F56323">
        <w:rPr>
          <w:noProof w:val="0"/>
        </w:rPr>
        <w:t>injetáve</w:t>
      </w:r>
      <w:r w:rsidR="00812041">
        <w:rPr>
          <w:noProof w:val="0"/>
        </w:rPr>
        <w:t>is</w:t>
      </w:r>
    </w:p>
    <w:p w14:paraId="4061D485" w14:textId="77777777" w:rsidR="00A5380A" w:rsidRPr="00F56323" w:rsidRDefault="00A5380A" w:rsidP="00E255F3">
      <w:pPr>
        <w:rPr>
          <w:noProof w:val="0"/>
        </w:rPr>
      </w:pPr>
    </w:p>
    <w:p w14:paraId="0422B708" w14:textId="77777777" w:rsidR="00A5380A" w:rsidRPr="00F56323" w:rsidRDefault="00A5380A" w:rsidP="009028D0">
      <w:pPr>
        <w:keepNext/>
        <w:ind w:left="567" w:hanging="567"/>
        <w:outlineLvl w:val="2"/>
        <w:rPr>
          <w:b/>
          <w:bCs/>
          <w:noProof w:val="0"/>
        </w:rPr>
      </w:pPr>
      <w:r w:rsidRPr="00F56323">
        <w:rPr>
          <w:b/>
          <w:bCs/>
          <w:noProof w:val="0"/>
        </w:rPr>
        <w:t>6.2</w:t>
      </w:r>
      <w:r w:rsidRPr="00F56323">
        <w:rPr>
          <w:b/>
          <w:bCs/>
          <w:noProof w:val="0"/>
        </w:rPr>
        <w:tab/>
        <w:t>Incompatibilidades</w:t>
      </w:r>
    </w:p>
    <w:p w14:paraId="42D450AC" w14:textId="77777777" w:rsidR="00A5380A" w:rsidRPr="00F56323" w:rsidRDefault="00A5380A" w:rsidP="00D63416">
      <w:pPr>
        <w:keepNext/>
        <w:rPr>
          <w:noProof w:val="0"/>
        </w:rPr>
      </w:pPr>
    </w:p>
    <w:p w14:paraId="6627BB1C" w14:textId="77777777" w:rsidR="00A5380A" w:rsidRPr="00F56323" w:rsidRDefault="00A5380A" w:rsidP="00E255F3">
      <w:pPr>
        <w:rPr>
          <w:noProof w:val="0"/>
        </w:rPr>
      </w:pPr>
      <w:r w:rsidRPr="00F56323">
        <w:rPr>
          <w:noProof w:val="0"/>
        </w:rPr>
        <w:t>Na ausência de estudos de compatibilidade, este medicamento não deve ser misturado com outros medicamentos.</w:t>
      </w:r>
    </w:p>
    <w:p w14:paraId="1D421F34" w14:textId="77777777" w:rsidR="00A5380A" w:rsidRPr="00F56323" w:rsidRDefault="00A5380A" w:rsidP="00E255F3">
      <w:pPr>
        <w:rPr>
          <w:noProof w:val="0"/>
        </w:rPr>
      </w:pPr>
    </w:p>
    <w:p w14:paraId="0CB3D54D" w14:textId="77777777" w:rsidR="00A5380A" w:rsidRPr="00F56323" w:rsidRDefault="00A5380A" w:rsidP="009028D0">
      <w:pPr>
        <w:keepNext/>
        <w:ind w:left="567" w:hanging="567"/>
        <w:outlineLvl w:val="2"/>
        <w:rPr>
          <w:b/>
          <w:bCs/>
          <w:noProof w:val="0"/>
        </w:rPr>
      </w:pPr>
      <w:r w:rsidRPr="00F56323">
        <w:rPr>
          <w:b/>
          <w:bCs/>
          <w:noProof w:val="0"/>
        </w:rPr>
        <w:t>6.3</w:t>
      </w:r>
      <w:r w:rsidRPr="00F56323">
        <w:rPr>
          <w:b/>
          <w:bCs/>
          <w:noProof w:val="0"/>
        </w:rPr>
        <w:tab/>
        <w:t>Prazo de validade</w:t>
      </w:r>
    </w:p>
    <w:p w14:paraId="6A0AA26B" w14:textId="77777777" w:rsidR="00A5380A" w:rsidRPr="00F56323" w:rsidRDefault="00A5380A" w:rsidP="00D63416">
      <w:pPr>
        <w:keepNext/>
        <w:rPr>
          <w:noProof w:val="0"/>
        </w:rPr>
      </w:pPr>
    </w:p>
    <w:p w14:paraId="3505CC99" w14:textId="47B989DF" w:rsidR="00A5380A" w:rsidRPr="00F56323" w:rsidRDefault="003A2754" w:rsidP="00E255F3">
      <w:pPr>
        <w:rPr>
          <w:noProof w:val="0"/>
        </w:rPr>
      </w:pPr>
      <w:r>
        <w:rPr>
          <w:noProof w:val="0"/>
        </w:rPr>
        <w:t>2</w:t>
      </w:r>
      <w:r w:rsidR="0059645A">
        <w:rPr>
          <w:noProof w:val="0"/>
        </w:rPr>
        <w:t> </w:t>
      </w:r>
      <w:r>
        <w:rPr>
          <w:noProof w:val="0"/>
        </w:rPr>
        <w:t>anos</w:t>
      </w:r>
    </w:p>
    <w:p w14:paraId="3A86C85F" w14:textId="77777777" w:rsidR="00A5380A" w:rsidRPr="00F56323" w:rsidRDefault="00A5380A" w:rsidP="00E255F3">
      <w:pPr>
        <w:rPr>
          <w:noProof w:val="0"/>
        </w:rPr>
      </w:pPr>
    </w:p>
    <w:p w14:paraId="5FC1C697" w14:textId="77777777" w:rsidR="00A5380A" w:rsidRPr="00F56323" w:rsidRDefault="00A5380A" w:rsidP="009028D0">
      <w:pPr>
        <w:keepNext/>
        <w:ind w:left="567" w:hanging="567"/>
        <w:outlineLvl w:val="2"/>
        <w:rPr>
          <w:b/>
          <w:bCs/>
          <w:noProof w:val="0"/>
        </w:rPr>
      </w:pPr>
      <w:r w:rsidRPr="00F56323">
        <w:rPr>
          <w:b/>
          <w:bCs/>
          <w:noProof w:val="0"/>
        </w:rPr>
        <w:t>6.4</w:t>
      </w:r>
      <w:r w:rsidRPr="00F56323">
        <w:rPr>
          <w:b/>
          <w:bCs/>
          <w:noProof w:val="0"/>
        </w:rPr>
        <w:tab/>
        <w:t>Precauções especiais de conservação</w:t>
      </w:r>
    </w:p>
    <w:p w14:paraId="27EC8625" w14:textId="77777777" w:rsidR="00A5380A" w:rsidRPr="00F56323" w:rsidRDefault="00A5380A" w:rsidP="00D63416">
      <w:pPr>
        <w:keepNext/>
        <w:rPr>
          <w:noProof w:val="0"/>
        </w:rPr>
      </w:pPr>
    </w:p>
    <w:p w14:paraId="37E2F383" w14:textId="77777777" w:rsidR="00A5380A" w:rsidRPr="005669A2" w:rsidRDefault="00A5380A" w:rsidP="00E255F3">
      <w:pPr>
        <w:rPr>
          <w:noProof w:val="0"/>
        </w:rPr>
      </w:pPr>
      <w:r w:rsidRPr="00F56323">
        <w:rPr>
          <w:noProof w:val="0"/>
        </w:rPr>
        <w:t>Conservar no frigorífico (2</w:t>
      </w:r>
      <w:r w:rsidR="00D57144">
        <w:rPr>
          <w:noProof w:val="0"/>
        </w:rPr>
        <w:t>°</w:t>
      </w:r>
      <w:r w:rsidRPr="005669A2">
        <w:rPr>
          <w:noProof w:val="0"/>
        </w:rPr>
        <w:t xml:space="preserve">C </w:t>
      </w:r>
      <w:r w:rsidR="003E2AF0" w:rsidRPr="005669A2">
        <w:rPr>
          <w:noProof w:val="0"/>
        </w:rPr>
        <w:noBreakHyphen/>
      </w:r>
      <w:r w:rsidRPr="00EE191C">
        <w:rPr>
          <w:noProof w:val="0"/>
        </w:rPr>
        <w:t xml:space="preserve"> 8</w:t>
      </w:r>
      <w:r w:rsidR="00D57144">
        <w:rPr>
          <w:noProof w:val="0"/>
        </w:rPr>
        <w:t>°</w:t>
      </w:r>
      <w:r w:rsidRPr="005669A2">
        <w:rPr>
          <w:noProof w:val="0"/>
        </w:rPr>
        <w:t>C).</w:t>
      </w:r>
    </w:p>
    <w:p w14:paraId="18A4B9AA" w14:textId="77777777" w:rsidR="00A5380A" w:rsidRPr="005669A2" w:rsidRDefault="00A5380A" w:rsidP="00E255F3">
      <w:pPr>
        <w:rPr>
          <w:noProof w:val="0"/>
        </w:rPr>
      </w:pPr>
      <w:r w:rsidRPr="005669A2">
        <w:rPr>
          <w:noProof w:val="0"/>
        </w:rPr>
        <w:t>Não congelar.</w:t>
      </w:r>
    </w:p>
    <w:p w14:paraId="027376C5" w14:textId="77777777" w:rsidR="00A5380A" w:rsidRPr="00F56323" w:rsidRDefault="00A5380A" w:rsidP="00E255F3">
      <w:pPr>
        <w:rPr>
          <w:noProof w:val="0"/>
        </w:rPr>
      </w:pPr>
      <w:r w:rsidRPr="00D30D10">
        <w:rPr>
          <w:noProof w:val="0"/>
        </w:rPr>
        <w:t>Manter a caneta pré</w:t>
      </w:r>
      <w:r w:rsidR="003E2AF0" w:rsidRPr="00D30D10">
        <w:rPr>
          <w:noProof w:val="0"/>
        </w:rPr>
        <w:noBreakHyphen/>
      </w:r>
      <w:r w:rsidRPr="00D30D10">
        <w:rPr>
          <w:noProof w:val="0"/>
        </w:rPr>
        <w:t xml:space="preserve">cheia </w:t>
      </w:r>
      <w:r w:rsidR="009E0111" w:rsidRPr="00F56323">
        <w:rPr>
          <w:noProof w:val="0"/>
        </w:rPr>
        <w:t xml:space="preserve">ou seringa pré-cheia </w:t>
      </w:r>
      <w:r w:rsidRPr="00F56323">
        <w:rPr>
          <w:noProof w:val="0"/>
        </w:rPr>
        <w:t>dentro da embalagem exterior, para proteger da luz.</w:t>
      </w:r>
    </w:p>
    <w:p w14:paraId="22A00609" w14:textId="77777777" w:rsidR="00626FB2" w:rsidRPr="004C3124" w:rsidRDefault="00626FB2" w:rsidP="00626FB2">
      <w:pPr>
        <w:rPr>
          <w:szCs w:val="22"/>
        </w:rPr>
      </w:pPr>
      <w:r w:rsidRPr="004C3124">
        <w:rPr>
          <w:szCs w:val="22"/>
        </w:rPr>
        <w:t xml:space="preserve">Simponi </w:t>
      </w:r>
      <w:r>
        <w:rPr>
          <w:szCs w:val="22"/>
        </w:rPr>
        <w:t>pode ser armazenado</w:t>
      </w:r>
      <w:r w:rsidRPr="004C3124">
        <w:rPr>
          <w:szCs w:val="22"/>
        </w:rPr>
        <w:t xml:space="preserve"> a temperatur</w:t>
      </w:r>
      <w:r>
        <w:rPr>
          <w:szCs w:val="22"/>
        </w:rPr>
        <w:t>a</w:t>
      </w:r>
      <w:r w:rsidRPr="004C3124">
        <w:rPr>
          <w:szCs w:val="22"/>
        </w:rPr>
        <w:t xml:space="preserve">s </w:t>
      </w:r>
      <w:r>
        <w:rPr>
          <w:szCs w:val="22"/>
        </w:rPr>
        <w:t xml:space="preserve">até um máximo de </w:t>
      </w:r>
      <w:r w:rsidRPr="004C3124">
        <w:rPr>
          <w:szCs w:val="22"/>
        </w:rPr>
        <w:t xml:space="preserve">25°C </w:t>
      </w:r>
      <w:r w:rsidRPr="00626FB2">
        <w:rPr>
          <w:szCs w:val="22"/>
        </w:rPr>
        <w:t>por um período único de até</w:t>
      </w:r>
      <w:r w:rsidRPr="004C3124">
        <w:rPr>
          <w:szCs w:val="22"/>
        </w:rPr>
        <w:t xml:space="preserve"> 30 d</w:t>
      </w:r>
      <w:r w:rsidRPr="00626FB2">
        <w:rPr>
          <w:szCs w:val="22"/>
        </w:rPr>
        <w:t>i</w:t>
      </w:r>
      <w:r w:rsidRPr="004C3124">
        <w:rPr>
          <w:szCs w:val="22"/>
        </w:rPr>
        <w:t xml:space="preserve">as, </w:t>
      </w:r>
      <w:r w:rsidRPr="00626FB2">
        <w:rPr>
          <w:szCs w:val="22"/>
        </w:rPr>
        <w:t xml:space="preserve">mas não excedendo </w:t>
      </w:r>
      <w:r>
        <w:rPr>
          <w:szCs w:val="22"/>
        </w:rPr>
        <w:t xml:space="preserve">o prazo de validade original </w:t>
      </w:r>
      <w:r w:rsidR="00F7077D">
        <w:rPr>
          <w:szCs w:val="22"/>
        </w:rPr>
        <w:t>impresso</w:t>
      </w:r>
      <w:r>
        <w:rPr>
          <w:szCs w:val="22"/>
        </w:rPr>
        <w:t xml:space="preserve"> na cartonagem</w:t>
      </w:r>
      <w:r w:rsidRPr="004C3124">
        <w:rPr>
          <w:szCs w:val="22"/>
        </w:rPr>
        <w:t xml:space="preserve">. </w:t>
      </w:r>
      <w:r w:rsidRPr="00626FB2">
        <w:rPr>
          <w:szCs w:val="22"/>
        </w:rPr>
        <w:t>Deve escrever-se o novo prazo de validade na cartonagem</w:t>
      </w:r>
      <w:r w:rsidRPr="004C3124">
        <w:rPr>
          <w:szCs w:val="22"/>
        </w:rPr>
        <w:t xml:space="preserve"> (</w:t>
      </w:r>
      <w:r>
        <w:rPr>
          <w:szCs w:val="22"/>
        </w:rPr>
        <w:t>até</w:t>
      </w:r>
      <w:r w:rsidRPr="004C3124">
        <w:rPr>
          <w:szCs w:val="22"/>
        </w:rPr>
        <w:t xml:space="preserve"> 30 d</w:t>
      </w:r>
      <w:r>
        <w:rPr>
          <w:szCs w:val="22"/>
        </w:rPr>
        <w:t>i</w:t>
      </w:r>
      <w:r w:rsidRPr="004C3124">
        <w:rPr>
          <w:szCs w:val="22"/>
        </w:rPr>
        <w:t xml:space="preserve">as </w:t>
      </w:r>
      <w:r>
        <w:rPr>
          <w:szCs w:val="22"/>
        </w:rPr>
        <w:t>depois de retirado do frigorífico</w:t>
      </w:r>
      <w:r w:rsidRPr="004C3124">
        <w:rPr>
          <w:szCs w:val="22"/>
        </w:rPr>
        <w:t>).</w:t>
      </w:r>
    </w:p>
    <w:p w14:paraId="70145006" w14:textId="77777777" w:rsidR="00626FB2" w:rsidRPr="004C3124" w:rsidRDefault="00626FB2" w:rsidP="00626FB2">
      <w:pPr>
        <w:rPr>
          <w:szCs w:val="22"/>
        </w:rPr>
      </w:pPr>
    </w:p>
    <w:p w14:paraId="564EF555" w14:textId="77777777" w:rsidR="00626FB2" w:rsidRPr="00626FB2" w:rsidRDefault="00626FB2" w:rsidP="00626FB2">
      <w:r>
        <w:t>Após</w:t>
      </w:r>
      <w:r w:rsidRPr="00626FB2">
        <w:t xml:space="preserve"> Simponi </w:t>
      </w:r>
      <w:r>
        <w:t>ter sido armazenado a temperatura ambiente</w:t>
      </w:r>
      <w:r w:rsidRPr="00626FB2">
        <w:rPr>
          <w:szCs w:val="22"/>
        </w:rPr>
        <w:t>, não deve voltar a</w:t>
      </w:r>
      <w:r>
        <w:rPr>
          <w:szCs w:val="22"/>
        </w:rPr>
        <w:t>o</w:t>
      </w:r>
      <w:r w:rsidRPr="00626FB2">
        <w:rPr>
          <w:szCs w:val="22"/>
        </w:rPr>
        <w:t xml:space="preserve"> armaz</w:t>
      </w:r>
      <w:r>
        <w:rPr>
          <w:szCs w:val="22"/>
        </w:rPr>
        <w:t>e</w:t>
      </w:r>
      <w:r w:rsidRPr="00626FB2">
        <w:rPr>
          <w:szCs w:val="22"/>
        </w:rPr>
        <w:t>na</w:t>
      </w:r>
      <w:r>
        <w:rPr>
          <w:szCs w:val="22"/>
        </w:rPr>
        <w:t>mento</w:t>
      </w:r>
      <w:r w:rsidRPr="00626FB2">
        <w:rPr>
          <w:szCs w:val="22"/>
        </w:rPr>
        <w:t xml:space="preserve"> em condições refrigeradas. Simponi tem de ser </w:t>
      </w:r>
      <w:r w:rsidR="007A2357">
        <w:rPr>
          <w:szCs w:val="22"/>
        </w:rPr>
        <w:t>rejeitado</w:t>
      </w:r>
      <w:r w:rsidRPr="00626FB2">
        <w:rPr>
          <w:szCs w:val="22"/>
        </w:rPr>
        <w:t xml:space="preserve"> se não for usado no </w:t>
      </w:r>
      <w:r>
        <w:rPr>
          <w:szCs w:val="22"/>
        </w:rPr>
        <w:t xml:space="preserve">prazo de </w:t>
      </w:r>
      <w:r w:rsidRPr="00626FB2">
        <w:rPr>
          <w:szCs w:val="22"/>
        </w:rPr>
        <w:t>30 d</w:t>
      </w:r>
      <w:r>
        <w:rPr>
          <w:szCs w:val="22"/>
        </w:rPr>
        <w:t>i</w:t>
      </w:r>
      <w:r w:rsidRPr="00626FB2">
        <w:rPr>
          <w:szCs w:val="22"/>
        </w:rPr>
        <w:t xml:space="preserve">as </w:t>
      </w:r>
      <w:r>
        <w:rPr>
          <w:szCs w:val="22"/>
        </w:rPr>
        <w:t>de armazenamento à temperatura ambiente</w:t>
      </w:r>
      <w:r w:rsidRPr="00626FB2">
        <w:rPr>
          <w:szCs w:val="22"/>
        </w:rPr>
        <w:t>.</w:t>
      </w:r>
    </w:p>
    <w:p w14:paraId="2E26A129" w14:textId="77777777" w:rsidR="00626FB2" w:rsidRPr="00F56323" w:rsidRDefault="00626FB2" w:rsidP="00E255F3">
      <w:pPr>
        <w:rPr>
          <w:noProof w:val="0"/>
        </w:rPr>
      </w:pPr>
    </w:p>
    <w:p w14:paraId="1B016F39" w14:textId="77777777" w:rsidR="00A5380A" w:rsidRPr="00F56323" w:rsidRDefault="00486030" w:rsidP="009028D0">
      <w:pPr>
        <w:keepNext/>
        <w:ind w:left="567" w:hanging="567"/>
        <w:outlineLvl w:val="2"/>
        <w:rPr>
          <w:b/>
          <w:bCs/>
          <w:noProof w:val="0"/>
        </w:rPr>
      </w:pPr>
      <w:r w:rsidRPr="00F56323">
        <w:rPr>
          <w:b/>
          <w:bCs/>
          <w:noProof w:val="0"/>
        </w:rPr>
        <w:t>6.5</w:t>
      </w:r>
      <w:r w:rsidRPr="00F56323">
        <w:rPr>
          <w:b/>
          <w:bCs/>
          <w:noProof w:val="0"/>
        </w:rPr>
        <w:tab/>
      </w:r>
      <w:r w:rsidR="00A5380A" w:rsidRPr="00F56323">
        <w:rPr>
          <w:b/>
          <w:bCs/>
          <w:noProof w:val="0"/>
        </w:rPr>
        <w:t>Natureza e conteúdo do recipiente</w:t>
      </w:r>
    </w:p>
    <w:p w14:paraId="2114A291" w14:textId="77777777" w:rsidR="009E0111" w:rsidRPr="00F56323" w:rsidRDefault="009E0111" w:rsidP="00D63416">
      <w:pPr>
        <w:keepNext/>
        <w:rPr>
          <w:iCs/>
          <w:noProof w:val="0"/>
        </w:rPr>
      </w:pPr>
    </w:p>
    <w:p w14:paraId="2FAD6BBE" w14:textId="77777777" w:rsidR="009E0111" w:rsidRPr="008D0652" w:rsidRDefault="009E0111" w:rsidP="008D0652">
      <w:pPr>
        <w:keepNext/>
        <w:widowControl w:val="0"/>
        <w:rPr>
          <w:noProof w:val="0"/>
          <w:u w:val="single"/>
        </w:rPr>
      </w:pPr>
      <w:bookmarkStart w:id="58" w:name="OLE_LINK10"/>
      <w:r w:rsidRPr="008D0652">
        <w:rPr>
          <w:noProof w:val="0"/>
          <w:u w:val="single"/>
        </w:rPr>
        <w:t>Simponi 50 mg solução injetável em caneta pré</w:t>
      </w:r>
      <w:r w:rsidRPr="008D0652">
        <w:rPr>
          <w:noProof w:val="0"/>
          <w:u w:val="single"/>
        </w:rPr>
        <w:noBreakHyphen/>
        <w:t>cheia</w:t>
      </w:r>
    </w:p>
    <w:p w14:paraId="2B0B3469" w14:textId="77777777" w:rsidR="00A5380A" w:rsidRPr="00F56323" w:rsidRDefault="00CA183F" w:rsidP="00E255F3">
      <w:pPr>
        <w:rPr>
          <w:noProof w:val="0"/>
        </w:rPr>
      </w:pPr>
      <w:r w:rsidRPr="00812041">
        <w:rPr>
          <w:noProof w:val="0"/>
        </w:rPr>
        <w:t>Seringa</w:t>
      </w:r>
      <w:r w:rsidRPr="005669A2">
        <w:rPr>
          <w:noProof w:val="0"/>
        </w:rPr>
        <w:t xml:space="preserve"> pré</w:t>
      </w:r>
      <w:r w:rsidR="003E2AF0" w:rsidRPr="005669A2">
        <w:rPr>
          <w:noProof w:val="0"/>
        </w:rPr>
        <w:noBreakHyphen/>
      </w:r>
      <w:r w:rsidRPr="00EE191C">
        <w:rPr>
          <w:noProof w:val="0"/>
        </w:rPr>
        <w:t>cheia com 0,</w:t>
      </w:r>
      <w:r w:rsidR="00FB416B">
        <w:rPr>
          <w:noProof w:val="0"/>
        </w:rPr>
        <w:t>5 </w:t>
      </w:r>
      <w:r w:rsidRPr="00EE191C">
        <w:rPr>
          <w:noProof w:val="0"/>
        </w:rPr>
        <w:t>ml de solução (</w:t>
      </w:r>
      <w:r w:rsidR="00812041">
        <w:rPr>
          <w:noProof w:val="0"/>
        </w:rPr>
        <w:t>v</w:t>
      </w:r>
      <w:r w:rsidRPr="00EE191C">
        <w:rPr>
          <w:noProof w:val="0"/>
        </w:rPr>
        <w:t xml:space="preserve">idro tipo 1) com uma agulha fixa (aço inoxidável) e </w:t>
      </w:r>
      <w:r w:rsidR="00A5380A" w:rsidRPr="006319E7">
        <w:rPr>
          <w:noProof w:val="0"/>
        </w:rPr>
        <w:t xml:space="preserve">com uma </w:t>
      </w:r>
      <w:r w:rsidR="00A45E46" w:rsidRPr="00D30D10">
        <w:rPr>
          <w:noProof w:val="0"/>
        </w:rPr>
        <w:t>proteção</w:t>
      </w:r>
      <w:r w:rsidR="00A5380A" w:rsidRPr="00D30D10">
        <w:rPr>
          <w:noProof w:val="0"/>
        </w:rPr>
        <w:t xml:space="preserve"> da agulha (borracha contendo látex) em caneta pré</w:t>
      </w:r>
      <w:r w:rsidR="003E2AF0" w:rsidRPr="00D30D10">
        <w:rPr>
          <w:noProof w:val="0"/>
        </w:rPr>
        <w:noBreakHyphen/>
      </w:r>
      <w:r w:rsidR="00A5380A" w:rsidRPr="00F56323">
        <w:rPr>
          <w:noProof w:val="0"/>
        </w:rPr>
        <w:t xml:space="preserve">cheia. Simponi </w:t>
      </w:r>
      <w:r w:rsidR="00FF4ECF" w:rsidRPr="00F56323">
        <w:rPr>
          <w:noProof w:val="0"/>
        </w:rPr>
        <w:t>está</w:t>
      </w:r>
      <w:r w:rsidR="00A5380A" w:rsidRPr="00F56323">
        <w:rPr>
          <w:noProof w:val="0"/>
        </w:rPr>
        <w:t xml:space="preserve"> disponível em embalagens com 1 caneta pré</w:t>
      </w:r>
      <w:r w:rsidR="003E2AF0" w:rsidRPr="00F56323">
        <w:rPr>
          <w:noProof w:val="0"/>
        </w:rPr>
        <w:noBreakHyphen/>
      </w:r>
      <w:r w:rsidR="00A5380A" w:rsidRPr="00F56323">
        <w:rPr>
          <w:noProof w:val="0"/>
        </w:rPr>
        <w:t xml:space="preserve">cheia e em embalagens múltiplas com 3 (3 embalagens </w:t>
      </w:r>
      <w:r w:rsidR="006A7BDA" w:rsidRPr="00F56323">
        <w:rPr>
          <w:noProof w:val="0"/>
        </w:rPr>
        <w:t>de 1)</w:t>
      </w:r>
      <w:r w:rsidR="006604D6" w:rsidRPr="00F56323">
        <w:rPr>
          <w:noProof w:val="0"/>
        </w:rPr>
        <w:t> canetas</w:t>
      </w:r>
      <w:r w:rsidR="00A5380A" w:rsidRPr="00F56323">
        <w:rPr>
          <w:noProof w:val="0"/>
        </w:rPr>
        <w:t xml:space="preserve"> </w:t>
      </w:r>
      <w:r w:rsidR="00A45E46" w:rsidRPr="00F56323">
        <w:rPr>
          <w:noProof w:val="0"/>
        </w:rPr>
        <w:t>pr</w:t>
      </w:r>
      <w:r w:rsidR="00AD318C" w:rsidRPr="00F56323">
        <w:rPr>
          <w:noProof w:val="0"/>
        </w:rPr>
        <w:t>é-</w:t>
      </w:r>
      <w:r w:rsidR="00A45E46" w:rsidRPr="00F56323">
        <w:rPr>
          <w:noProof w:val="0"/>
        </w:rPr>
        <w:t>cheias</w:t>
      </w:r>
      <w:r w:rsidR="00A5380A" w:rsidRPr="00F56323">
        <w:rPr>
          <w:noProof w:val="0"/>
        </w:rPr>
        <w:t>.</w:t>
      </w:r>
    </w:p>
    <w:p w14:paraId="67E6788F" w14:textId="77777777" w:rsidR="009E0111" w:rsidRPr="00F56323" w:rsidRDefault="009E0111" w:rsidP="00E255F3">
      <w:pPr>
        <w:rPr>
          <w:noProof w:val="0"/>
        </w:rPr>
      </w:pPr>
    </w:p>
    <w:p w14:paraId="0FABECAE" w14:textId="77777777" w:rsidR="009E0111" w:rsidRPr="008D0652" w:rsidRDefault="009E0111" w:rsidP="008D0652">
      <w:pPr>
        <w:keepNext/>
        <w:widowControl w:val="0"/>
        <w:rPr>
          <w:noProof w:val="0"/>
          <w:u w:val="single"/>
        </w:rPr>
      </w:pPr>
      <w:r w:rsidRPr="008D0652">
        <w:rPr>
          <w:noProof w:val="0"/>
          <w:u w:val="single"/>
        </w:rPr>
        <w:t>Simponi 50 mg solução injetável em seringa pré</w:t>
      </w:r>
      <w:r w:rsidRPr="008D0652">
        <w:rPr>
          <w:noProof w:val="0"/>
          <w:u w:val="single"/>
        </w:rPr>
        <w:noBreakHyphen/>
        <w:t>cheia</w:t>
      </w:r>
    </w:p>
    <w:p w14:paraId="51A383CF" w14:textId="77777777" w:rsidR="00A141AE" w:rsidRPr="005669A2" w:rsidRDefault="00A141AE" w:rsidP="00A141AE">
      <w:pPr>
        <w:rPr>
          <w:noProof w:val="0"/>
        </w:rPr>
      </w:pPr>
      <w:r w:rsidRPr="005669A2">
        <w:rPr>
          <w:noProof w:val="0"/>
        </w:rPr>
        <w:t>Seringa pré</w:t>
      </w:r>
      <w:r w:rsidRPr="005669A2">
        <w:rPr>
          <w:noProof w:val="0"/>
        </w:rPr>
        <w:noBreakHyphen/>
        <w:t>cheia com 0,</w:t>
      </w:r>
      <w:r w:rsidR="00FB416B">
        <w:rPr>
          <w:noProof w:val="0"/>
        </w:rPr>
        <w:t>5 </w:t>
      </w:r>
      <w:r w:rsidRPr="005669A2">
        <w:rPr>
          <w:noProof w:val="0"/>
        </w:rPr>
        <w:t>ml de solução (</w:t>
      </w:r>
      <w:r w:rsidR="00812041">
        <w:rPr>
          <w:noProof w:val="0"/>
        </w:rPr>
        <w:t>v</w:t>
      </w:r>
      <w:r w:rsidRPr="005669A2">
        <w:rPr>
          <w:noProof w:val="0"/>
        </w:rPr>
        <w:t>idro tipo 1) com uma agulha fixa (aço inoxidável) e com uma proteção da agulha (borracha contendo látex). Simponi está disponível em embalagens com 1 seringa pré</w:t>
      </w:r>
      <w:r w:rsidRPr="005669A2">
        <w:rPr>
          <w:noProof w:val="0"/>
        </w:rPr>
        <w:noBreakHyphen/>
        <w:t>cheia e embalagens múltiplas com 3 (3 embalagens de 1) seringas pré</w:t>
      </w:r>
      <w:r w:rsidR="00D30D10">
        <w:rPr>
          <w:noProof w:val="0"/>
        </w:rPr>
        <w:noBreakHyphen/>
      </w:r>
      <w:r w:rsidRPr="005669A2">
        <w:rPr>
          <w:noProof w:val="0"/>
        </w:rPr>
        <w:t>cheias.</w:t>
      </w:r>
    </w:p>
    <w:p w14:paraId="090489AC" w14:textId="77777777" w:rsidR="009E0111" w:rsidRPr="00D30D10" w:rsidRDefault="009E0111" w:rsidP="00E255F3">
      <w:pPr>
        <w:rPr>
          <w:noProof w:val="0"/>
        </w:rPr>
      </w:pPr>
    </w:p>
    <w:p w14:paraId="0E224D6D" w14:textId="77777777" w:rsidR="00A5380A" w:rsidRPr="00D30D10" w:rsidRDefault="00A5380A" w:rsidP="00E255F3">
      <w:pPr>
        <w:rPr>
          <w:noProof w:val="0"/>
        </w:rPr>
      </w:pPr>
      <w:r w:rsidRPr="00D30D10">
        <w:rPr>
          <w:noProof w:val="0"/>
        </w:rPr>
        <w:t>É possível que não sejam comercializadas todas as apresentações.</w:t>
      </w:r>
    </w:p>
    <w:p w14:paraId="5500FC14" w14:textId="77777777" w:rsidR="00A5380A" w:rsidRPr="00F56323" w:rsidRDefault="00A5380A" w:rsidP="00E255F3">
      <w:pPr>
        <w:rPr>
          <w:noProof w:val="0"/>
        </w:rPr>
      </w:pPr>
    </w:p>
    <w:bookmarkEnd w:id="58"/>
    <w:p w14:paraId="21D36EEC" w14:textId="77777777" w:rsidR="00A5380A" w:rsidRPr="00F56323" w:rsidRDefault="00A5380A" w:rsidP="009028D0">
      <w:pPr>
        <w:keepNext/>
        <w:ind w:left="567" w:hanging="567"/>
        <w:outlineLvl w:val="2"/>
        <w:rPr>
          <w:b/>
          <w:bCs/>
          <w:noProof w:val="0"/>
        </w:rPr>
      </w:pPr>
      <w:r w:rsidRPr="00F56323">
        <w:rPr>
          <w:b/>
          <w:bCs/>
          <w:noProof w:val="0"/>
        </w:rPr>
        <w:t>6.6</w:t>
      </w:r>
      <w:r w:rsidRPr="00F56323">
        <w:rPr>
          <w:b/>
          <w:bCs/>
          <w:noProof w:val="0"/>
        </w:rPr>
        <w:tab/>
        <w:t>Precauções especiais de eliminação e manuseamento</w:t>
      </w:r>
    </w:p>
    <w:p w14:paraId="47531D8A" w14:textId="77777777" w:rsidR="00A5380A" w:rsidRPr="00F56323" w:rsidRDefault="00A5380A" w:rsidP="00D63416">
      <w:pPr>
        <w:keepNext/>
        <w:rPr>
          <w:noProof w:val="0"/>
        </w:rPr>
      </w:pPr>
    </w:p>
    <w:p w14:paraId="5AA10DC0" w14:textId="77777777" w:rsidR="00A5380A" w:rsidRPr="00F56323" w:rsidRDefault="00A5380A" w:rsidP="00E255F3">
      <w:pPr>
        <w:autoSpaceDE w:val="0"/>
        <w:autoSpaceDN w:val="0"/>
        <w:adjustRightInd w:val="0"/>
        <w:rPr>
          <w:noProof w:val="0"/>
          <w:szCs w:val="22"/>
        </w:rPr>
      </w:pPr>
      <w:r w:rsidRPr="00F56323">
        <w:rPr>
          <w:noProof w:val="0"/>
          <w:szCs w:val="22"/>
        </w:rPr>
        <w:t>Simponi é fornecido numa caneta pré</w:t>
      </w:r>
      <w:r w:rsidR="003E2AF0" w:rsidRPr="00F56323">
        <w:rPr>
          <w:noProof w:val="0"/>
          <w:szCs w:val="22"/>
        </w:rPr>
        <w:noBreakHyphen/>
      </w:r>
      <w:r w:rsidRPr="00F56323">
        <w:rPr>
          <w:noProof w:val="0"/>
          <w:szCs w:val="22"/>
        </w:rPr>
        <w:t>cheia de utilização única chamada SmartJect</w:t>
      </w:r>
      <w:r w:rsidR="00A141AE" w:rsidRPr="00F56323">
        <w:rPr>
          <w:noProof w:val="0"/>
          <w:szCs w:val="22"/>
        </w:rPr>
        <w:t xml:space="preserve"> ou como uma seringa pré</w:t>
      </w:r>
      <w:r w:rsidR="00A141AE" w:rsidRPr="00F56323">
        <w:rPr>
          <w:noProof w:val="0"/>
          <w:szCs w:val="22"/>
        </w:rPr>
        <w:noBreakHyphen/>
        <w:t>cheia de utilização única</w:t>
      </w:r>
      <w:r w:rsidRPr="00F56323">
        <w:rPr>
          <w:noProof w:val="0"/>
          <w:szCs w:val="22"/>
        </w:rPr>
        <w:t>. Cada embalagem é fornecida com as instruções de utilização que descrevem detalhadamente a utilização da caneta</w:t>
      </w:r>
      <w:r w:rsidR="00A141AE" w:rsidRPr="00F56323">
        <w:rPr>
          <w:noProof w:val="0"/>
          <w:szCs w:val="22"/>
        </w:rPr>
        <w:t xml:space="preserve"> ou da seringa</w:t>
      </w:r>
      <w:r w:rsidRPr="00F56323">
        <w:rPr>
          <w:noProof w:val="0"/>
          <w:szCs w:val="22"/>
        </w:rPr>
        <w:t>. Após retirar a caneta pré</w:t>
      </w:r>
      <w:r w:rsidR="003E2AF0" w:rsidRPr="00F56323">
        <w:rPr>
          <w:noProof w:val="0"/>
          <w:szCs w:val="22"/>
        </w:rPr>
        <w:noBreakHyphen/>
      </w:r>
      <w:r w:rsidRPr="00F56323">
        <w:rPr>
          <w:noProof w:val="0"/>
          <w:szCs w:val="22"/>
        </w:rPr>
        <w:t xml:space="preserve">cheia </w:t>
      </w:r>
      <w:r w:rsidR="00A141AE" w:rsidRPr="00F56323">
        <w:rPr>
          <w:noProof w:val="0"/>
          <w:szCs w:val="22"/>
        </w:rPr>
        <w:t>ou seringa pré</w:t>
      </w:r>
      <w:r w:rsidR="00A141AE" w:rsidRPr="00F56323">
        <w:rPr>
          <w:noProof w:val="0"/>
          <w:szCs w:val="22"/>
        </w:rPr>
        <w:noBreakHyphen/>
        <w:t xml:space="preserve">cheia </w:t>
      </w:r>
      <w:r w:rsidRPr="00F56323">
        <w:rPr>
          <w:noProof w:val="0"/>
          <w:szCs w:val="22"/>
        </w:rPr>
        <w:t xml:space="preserve">do frigorífico, deve </w:t>
      </w:r>
      <w:r w:rsidR="00812041">
        <w:rPr>
          <w:noProof w:val="0"/>
          <w:szCs w:val="22"/>
        </w:rPr>
        <w:t xml:space="preserve">permitir que esta </w:t>
      </w:r>
      <w:r w:rsidRPr="00F56323">
        <w:rPr>
          <w:noProof w:val="0"/>
          <w:szCs w:val="22"/>
        </w:rPr>
        <w:t>atin</w:t>
      </w:r>
      <w:r w:rsidR="00812041">
        <w:rPr>
          <w:noProof w:val="0"/>
          <w:szCs w:val="22"/>
        </w:rPr>
        <w:t>ja</w:t>
      </w:r>
      <w:r w:rsidRPr="00F56323">
        <w:rPr>
          <w:noProof w:val="0"/>
          <w:szCs w:val="22"/>
        </w:rPr>
        <w:t xml:space="preserve"> a temperatura ambiente</w:t>
      </w:r>
      <w:r w:rsidR="00812041">
        <w:rPr>
          <w:noProof w:val="0"/>
          <w:szCs w:val="22"/>
        </w:rPr>
        <w:t>,</w:t>
      </w:r>
      <w:r w:rsidRPr="00F56323">
        <w:rPr>
          <w:noProof w:val="0"/>
          <w:szCs w:val="22"/>
        </w:rPr>
        <w:t xml:space="preserve"> espera</w:t>
      </w:r>
      <w:r w:rsidR="00812041">
        <w:rPr>
          <w:noProof w:val="0"/>
          <w:szCs w:val="22"/>
        </w:rPr>
        <w:t>ndo cerca</w:t>
      </w:r>
      <w:r w:rsidRPr="00F56323">
        <w:rPr>
          <w:noProof w:val="0"/>
          <w:szCs w:val="22"/>
        </w:rPr>
        <w:t xml:space="preserve"> de 30 minutos antes da </w:t>
      </w:r>
      <w:r w:rsidR="00A45E46" w:rsidRPr="00F56323">
        <w:rPr>
          <w:noProof w:val="0"/>
          <w:szCs w:val="22"/>
        </w:rPr>
        <w:t>injeção</w:t>
      </w:r>
      <w:r w:rsidRPr="00F56323">
        <w:rPr>
          <w:noProof w:val="0"/>
          <w:szCs w:val="22"/>
        </w:rPr>
        <w:t xml:space="preserve"> de Simponi. A caneta </w:t>
      </w:r>
      <w:r w:rsidR="00A141AE" w:rsidRPr="00F56323">
        <w:rPr>
          <w:noProof w:val="0"/>
          <w:szCs w:val="22"/>
        </w:rPr>
        <w:t>ou seringa pré</w:t>
      </w:r>
      <w:r w:rsidR="00A141AE" w:rsidRPr="00F56323">
        <w:rPr>
          <w:noProof w:val="0"/>
          <w:szCs w:val="22"/>
        </w:rPr>
        <w:noBreakHyphen/>
        <w:t xml:space="preserve">cheia </w:t>
      </w:r>
      <w:r w:rsidRPr="00F56323">
        <w:rPr>
          <w:noProof w:val="0"/>
          <w:szCs w:val="22"/>
        </w:rPr>
        <w:t>não deve ser agitada.</w:t>
      </w:r>
    </w:p>
    <w:p w14:paraId="6F9957B0" w14:textId="77777777" w:rsidR="00A5380A" w:rsidRPr="00F56323" w:rsidRDefault="00A5380A" w:rsidP="00E255F3">
      <w:pPr>
        <w:autoSpaceDE w:val="0"/>
        <w:autoSpaceDN w:val="0"/>
        <w:adjustRightInd w:val="0"/>
        <w:rPr>
          <w:noProof w:val="0"/>
          <w:szCs w:val="22"/>
        </w:rPr>
      </w:pPr>
    </w:p>
    <w:p w14:paraId="68C5EC14" w14:textId="77777777" w:rsidR="00A5380A" w:rsidRPr="00F56323" w:rsidRDefault="00A5380A" w:rsidP="00E255F3">
      <w:pPr>
        <w:autoSpaceDE w:val="0"/>
        <w:autoSpaceDN w:val="0"/>
        <w:adjustRightInd w:val="0"/>
        <w:rPr>
          <w:noProof w:val="0"/>
          <w:szCs w:val="22"/>
        </w:rPr>
      </w:pPr>
      <w:r w:rsidRPr="00F56323">
        <w:rPr>
          <w:noProof w:val="0"/>
          <w:szCs w:val="22"/>
        </w:rPr>
        <w:lastRenderedPageBreak/>
        <w:t>A solução é límpida a ligeiramente opalescente, incolor a ligeiramente amarela</w:t>
      </w:r>
      <w:r w:rsidR="00DB0B63">
        <w:rPr>
          <w:noProof w:val="0"/>
          <w:szCs w:val="22"/>
        </w:rPr>
        <w:t>da</w:t>
      </w:r>
      <w:r w:rsidRPr="00F56323">
        <w:rPr>
          <w:noProof w:val="0"/>
          <w:szCs w:val="22"/>
        </w:rPr>
        <w:t xml:space="preserve"> e pode conter algumas pequenas partículas de proteína translúcidas ou brancas. Esta aparência é habitual em soluções contendo proteínas.</w:t>
      </w:r>
      <w:r w:rsidR="0003525A" w:rsidRPr="00F56323">
        <w:rPr>
          <w:noProof w:val="0"/>
          <w:szCs w:val="22"/>
        </w:rPr>
        <w:t xml:space="preserve"> Simponi não deve ser utilizado se a solução se apresentar com alteração da coloração, turva ou se contiver partículas estranhas visíveis.</w:t>
      </w:r>
    </w:p>
    <w:p w14:paraId="0BFE9FE6" w14:textId="77777777" w:rsidR="00A5380A" w:rsidRPr="00F56323" w:rsidRDefault="00A5380A" w:rsidP="00E255F3">
      <w:pPr>
        <w:autoSpaceDE w:val="0"/>
        <w:autoSpaceDN w:val="0"/>
        <w:adjustRightInd w:val="0"/>
        <w:rPr>
          <w:noProof w:val="0"/>
          <w:szCs w:val="22"/>
        </w:rPr>
      </w:pPr>
    </w:p>
    <w:p w14:paraId="4248EBDC" w14:textId="77777777" w:rsidR="00A5380A" w:rsidRPr="00F56323" w:rsidRDefault="00A5380A" w:rsidP="00E255F3">
      <w:pPr>
        <w:autoSpaceDE w:val="0"/>
        <w:autoSpaceDN w:val="0"/>
        <w:adjustRightInd w:val="0"/>
        <w:rPr>
          <w:noProof w:val="0"/>
          <w:szCs w:val="22"/>
        </w:rPr>
      </w:pPr>
      <w:r w:rsidRPr="00F56323">
        <w:rPr>
          <w:noProof w:val="0"/>
          <w:szCs w:val="22"/>
        </w:rPr>
        <w:t>Estão disponíveis no folheto informativo, as instruções detalhadas para a preparação e administração de Simponi numa caneta pré</w:t>
      </w:r>
      <w:r w:rsidR="003E2AF0" w:rsidRPr="00F56323">
        <w:rPr>
          <w:noProof w:val="0"/>
          <w:szCs w:val="22"/>
        </w:rPr>
        <w:noBreakHyphen/>
      </w:r>
      <w:r w:rsidRPr="00F56323">
        <w:rPr>
          <w:noProof w:val="0"/>
          <w:szCs w:val="22"/>
        </w:rPr>
        <w:t>cheia</w:t>
      </w:r>
      <w:r w:rsidR="00A141AE" w:rsidRPr="00F56323">
        <w:rPr>
          <w:noProof w:val="0"/>
          <w:szCs w:val="22"/>
        </w:rPr>
        <w:t xml:space="preserve"> ou seringa pré</w:t>
      </w:r>
      <w:r w:rsidR="00A141AE" w:rsidRPr="00F56323">
        <w:rPr>
          <w:noProof w:val="0"/>
          <w:szCs w:val="22"/>
        </w:rPr>
        <w:noBreakHyphen/>
        <w:t>cheia</w:t>
      </w:r>
      <w:r w:rsidRPr="00F56323">
        <w:rPr>
          <w:noProof w:val="0"/>
          <w:szCs w:val="22"/>
        </w:rPr>
        <w:t>.</w:t>
      </w:r>
    </w:p>
    <w:p w14:paraId="028D1E55" w14:textId="77777777" w:rsidR="00A5380A" w:rsidRPr="00F56323" w:rsidRDefault="00A5380A" w:rsidP="00E255F3">
      <w:pPr>
        <w:rPr>
          <w:noProof w:val="0"/>
        </w:rPr>
      </w:pPr>
    </w:p>
    <w:p w14:paraId="7AD15A53" w14:textId="77777777" w:rsidR="00A5380A" w:rsidRPr="00F56323" w:rsidRDefault="00DF588A" w:rsidP="00E255F3">
      <w:pPr>
        <w:rPr>
          <w:noProof w:val="0"/>
        </w:rPr>
      </w:pPr>
      <w:r w:rsidRPr="00F56323">
        <w:rPr>
          <w:noProof w:val="0"/>
        </w:rPr>
        <w:t>Qualquer medicamento</w:t>
      </w:r>
      <w:r w:rsidR="00A5380A" w:rsidRPr="00F56323">
        <w:rPr>
          <w:noProof w:val="0"/>
        </w:rPr>
        <w:t xml:space="preserve"> não utilizado ou resíduos devem ser eliminados de acordo com as exigências</w:t>
      </w:r>
      <w:r w:rsidRPr="00F56323">
        <w:rPr>
          <w:noProof w:val="0"/>
        </w:rPr>
        <w:t xml:space="preserve"> locais</w:t>
      </w:r>
      <w:r w:rsidR="00A5380A" w:rsidRPr="00F56323">
        <w:rPr>
          <w:noProof w:val="0"/>
        </w:rPr>
        <w:t>.</w:t>
      </w:r>
    </w:p>
    <w:p w14:paraId="4C830BE1" w14:textId="77777777" w:rsidR="00A5380A" w:rsidRPr="00F56323" w:rsidRDefault="00A5380A" w:rsidP="00E255F3">
      <w:pPr>
        <w:autoSpaceDE w:val="0"/>
        <w:autoSpaceDN w:val="0"/>
        <w:adjustRightInd w:val="0"/>
        <w:rPr>
          <w:noProof w:val="0"/>
          <w:szCs w:val="22"/>
        </w:rPr>
      </w:pPr>
    </w:p>
    <w:p w14:paraId="5A6B8C88" w14:textId="77777777" w:rsidR="00A5380A" w:rsidRPr="00F56323" w:rsidRDefault="00A5380A" w:rsidP="00E255F3">
      <w:pPr>
        <w:rPr>
          <w:noProof w:val="0"/>
        </w:rPr>
      </w:pPr>
    </w:p>
    <w:p w14:paraId="6AFB166B" w14:textId="77777777" w:rsidR="00A5380A" w:rsidRPr="00F56323" w:rsidRDefault="00A5380A" w:rsidP="00ED5FB8">
      <w:pPr>
        <w:keepNext/>
        <w:ind w:left="567" w:hanging="567"/>
        <w:outlineLvl w:val="1"/>
        <w:rPr>
          <w:b/>
          <w:bCs/>
          <w:noProof w:val="0"/>
        </w:rPr>
      </w:pPr>
      <w:r w:rsidRPr="00F56323">
        <w:rPr>
          <w:b/>
          <w:bCs/>
          <w:noProof w:val="0"/>
        </w:rPr>
        <w:t>7.</w:t>
      </w:r>
      <w:r w:rsidRPr="00F56323">
        <w:rPr>
          <w:b/>
          <w:bCs/>
          <w:noProof w:val="0"/>
        </w:rPr>
        <w:tab/>
        <w:t>TITULAR DA AUTORIZAÇÃO DE INTRODUÇÃO NO MERCADO</w:t>
      </w:r>
    </w:p>
    <w:p w14:paraId="3D97FEFB" w14:textId="77777777" w:rsidR="00A5380A" w:rsidRPr="00F56323" w:rsidRDefault="00A5380A" w:rsidP="00E255F3">
      <w:pPr>
        <w:keepNext/>
        <w:rPr>
          <w:noProof w:val="0"/>
        </w:rPr>
      </w:pPr>
    </w:p>
    <w:p w14:paraId="0B1DC39F" w14:textId="35BA0CEB" w:rsidR="00A5380A" w:rsidRPr="008D0652" w:rsidDel="00881FBA" w:rsidRDefault="00533305" w:rsidP="00E255F3">
      <w:pPr>
        <w:rPr>
          <w:del w:id="59" w:author="LOC RA SP" w:date="2025-07-29T20:05:00Z" w16du:dateUtc="2025-07-29T19:05:00Z"/>
          <w:noProof w:val="0"/>
          <w:lang w:val="de-DE"/>
        </w:rPr>
      </w:pPr>
      <w:del w:id="60" w:author="LOC RA SP" w:date="2025-07-29T20:05:00Z" w16du:dateUtc="2025-07-29T19:05:00Z">
        <w:r w:rsidRPr="008D0652" w:rsidDel="00881FBA">
          <w:rPr>
            <w:noProof w:val="0"/>
            <w:lang w:val="de-DE"/>
          </w:rPr>
          <w:delText>J</w:delText>
        </w:r>
        <w:r w:rsidR="00191C8F" w:rsidRPr="008D0652" w:rsidDel="00881FBA">
          <w:rPr>
            <w:noProof w:val="0"/>
            <w:lang w:val="de-DE"/>
          </w:rPr>
          <w:delText xml:space="preserve">anssen Biologics </w:delText>
        </w:r>
        <w:r w:rsidRPr="008D0652" w:rsidDel="00881FBA">
          <w:rPr>
            <w:noProof w:val="0"/>
            <w:lang w:val="de-DE"/>
          </w:rPr>
          <w:delText>B</w:delText>
        </w:r>
        <w:r w:rsidR="00A2720E" w:rsidRPr="008D0652" w:rsidDel="00881FBA">
          <w:rPr>
            <w:noProof w:val="0"/>
            <w:lang w:val="de-DE"/>
          </w:rPr>
          <w:delText>.</w:delText>
        </w:r>
        <w:r w:rsidRPr="008D0652" w:rsidDel="00881FBA">
          <w:rPr>
            <w:noProof w:val="0"/>
            <w:lang w:val="de-DE"/>
          </w:rPr>
          <w:delText>V</w:delText>
        </w:r>
        <w:r w:rsidR="00A5380A" w:rsidRPr="008D0652" w:rsidDel="00881FBA">
          <w:rPr>
            <w:noProof w:val="0"/>
            <w:lang w:val="de-DE"/>
          </w:rPr>
          <w:delText>.</w:delText>
        </w:r>
      </w:del>
    </w:p>
    <w:p w14:paraId="0FE65579" w14:textId="1D4E6343" w:rsidR="00A5380A" w:rsidRPr="008D0652" w:rsidDel="00881FBA" w:rsidRDefault="00191C8F" w:rsidP="00E255F3">
      <w:pPr>
        <w:rPr>
          <w:del w:id="61" w:author="LOC RA SP" w:date="2025-07-29T20:05:00Z" w16du:dateUtc="2025-07-29T19:05:00Z"/>
          <w:noProof w:val="0"/>
          <w:lang w:val="de-DE"/>
        </w:rPr>
      </w:pPr>
      <w:del w:id="62" w:author="LOC RA SP" w:date="2025-07-29T20:05:00Z" w16du:dateUtc="2025-07-29T19:05:00Z">
        <w:r w:rsidRPr="008D0652" w:rsidDel="00881FBA">
          <w:rPr>
            <w:noProof w:val="0"/>
            <w:lang w:val="de-DE"/>
          </w:rPr>
          <w:delText xml:space="preserve">Einsteinweg </w:delText>
        </w:r>
        <w:r w:rsidR="00A5380A" w:rsidRPr="008D0652" w:rsidDel="00881FBA">
          <w:rPr>
            <w:noProof w:val="0"/>
            <w:lang w:val="de-DE"/>
          </w:rPr>
          <w:delText>101</w:delText>
        </w:r>
      </w:del>
    </w:p>
    <w:p w14:paraId="1269CAF7" w14:textId="0AA7D1DE" w:rsidR="00A5380A" w:rsidRPr="005669A2" w:rsidDel="00881FBA" w:rsidRDefault="00191C8F" w:rsidP="00E255F3">
      <w:pPr>
        <w:rPr>
          <w:del w:id="63" w:author="LOC RA SP" w:date="2025-07-29T20:05:00Z" w16du:dateUtc="2025-07-29T19:05:00Z"/>
          <w:noProof w:val="0"/>
        </w:rPr>
      </w:pPr>
      <w:del w:id="64" w:author="LOC RA SP" w:date="2025-07-29T20:05:00Z" w16du:dateUtc="2025-07-29T19:05:00Z">
        <w:r w:rsidRPr="005669A2" w:rsidDel="00881FBA">
          <w:rPr>
            <w:noProof w:val="0"/>
          </w:rPr>
          <w:delText xml:space="preserve">2333 CB </w:delText>
        </w:r>
        <w:r w:rsidR="00A5380A" w:rsidRPr="005669A2" w:rsidDel="00881FBA">
          <w:rPr>
            <w:noProof w:val="0"/>
          </w:rPr>
          <w:delText>Leiden</w:delText>
        </w:r>
      </w:del>
    </w:p>
    <w:p w14:paraId="7F9C2E8F" w14:textId="25B7D554" w:rsidR="00A5380A" w:rsidRPr="00D30D10" w:rsidDel="00881FBA" w:rsidRDefault="00191C8F" w:rsidP="00E255F3">
      <w:pPr>
        <w:rPr>
          <w:del w:id="65" w:author="LOC RA SP" w:date="2025-07-29T20:05:00Z" w16du:dateUtc="2025-07-29T19:05:00Z"/>
          <w:noProof w:val="0"/>
        </w:rPr>
      </w:pPr>
      <w:del w:id="66" w:author="LOC RA SP" w:date="2025-07-29T20:05:00Z" w16du:dateUtc="2025-07-29T19:05:00Z">
        <w:r w:rsidRPr="00D30D10" w:rsidDel="00881FBA">
          <w:rPr>
            <w:noProof w:val="0"/>
          </w:rPr>
          <w:delText xml:space="preserve">Países </w:delText>
        </w:r>
        <w:r w:rsidR="00533305" w:rsidRPr="00D30D10" w:rsidDel="00881FBA">
          <w:rPr>
            <w:noProof w:val="0"/>
          </w:rPr>
          <w:delText>Baixos</w:delText>
        </w:r>
      </w:del>
    </w:p>
    <w:p w14:paraId="177537F2" w14:textId="77777777" w:rsidR="00881FBA" w:rsidRPr="00AF47D4" w:rsidRDefault="00881FBA" w:rsidP="00881FBA">
      <w:pPr>
        <w:rPr>
          <w:ins w:id="67" w:author="LOC RA SP" w:date="2025-07-29T20:05:00Z" w16du:dateUtc="2025-07-29T19:05:00Z"/>
          <w:rPrChange w:id="68" w:author="EUCP BE1" w:date="2025-08-01T09:32:00Z" w16du:dateUtc="2025-08-01T07:32:00Z">
            <w:rPr>
              <w:ins w:id="69" w:author="LOC RA SP" w:date="2025-07-29T20:05:00Z" w16du:dateUtc="2025-07-29T19:05:00Z"/>
              <w:lang w:val="de-DE"/>
            </w:rPr>
          </w:rPrChange>
        </w:rPr>
      </w:pPr>
      <w:ins w:id="70" w:author="LOC RA SP" w:date="2025-07-29T20:05:00Z" w16du:dateUtc="2025-07-29T19:05:00Z">
        <w:r w:rsidRPr="00AF47D4">
          <w:rPr>
            <w:rPrChange w:id="71" w:author="EUCP BE1" w:date="2025-08-01T09:32:00Z" w16du:dateUtc="2025-08-01T07:32:00Z">
              <w:rPr>
                <w:lang w:val="de-DE"/>
              </w:rPr>
            </w:rPrChange>
          </w:rPr>
          <w:t>Janssen-Cilag International NV</w:t>
        </w:r>
      </w:ins>
    </w:p>
    <w:p w14:paraId="06EFFF35" w14:textId="77777777" w:rsidR="00881FBA" w:rsidRPr="00AF47D4" w:rsidRDefault="00881FBA" w:rsidP="00881FBA">
      <w:pPr>
        <w:rPr>
          <w:ins w:id="72" w:author="LOC RA SP" w:date="2025-07-29T20:05:00Z" w16du:dateUtc="2025-07-29T19:05:00Z"/>
          <w:rPrChange w:id="73" w:author="EUCP BE1" w:date="2025-08-01T09:32:00Z" w16du:dateUtc="2025-08-01T07:32:00Z">
            <w:rPr>
              <w:ins w:id="74" w:author="LOC RA SP" w:date="2025-07-29T20:05:00Z" w16du:dateUtc="2025-07-29T19:05:00Z"/>
              <w:lang w:val="de-DE"/>
            </w:rPr>
          </w:rPrChange>
        </w:rPr>
      </w:pPr>
      <w:ins w:id="75" w:author="LOC RA SP" w:date="2025-07-29T20:05:00Z" w16du:dateUtc="2025-07-29T19:05:00Z">
        <w:r w:rsidRPr="00AF47D4">
          <w:rPr>
            <w:rPrChange w:id="76" w:author="EUCP BE1" w:date="2025-08-01T09:32:00Z" w16du:dateUtc="2025-08-01T07:32:00Z">
              <w:rPr>
                <w:lang w:val="de-DE"/>
              </w:rPr>
            </w:rPrChange>
          </w:rPr>
          <w:t>Turnhoutseweg 30</w:t>
        </w:r>
      </w:ins>
    </w:p>
    <w:p w14:paraId="401E41E3" w14:textId="77777777" w:rsidR="00881FBA" w:rsidRPr="00AF47D4" w:rsidRDefault="00881FBA" w:rsidP="00881FBA">
      <w:pPr>
        <w:rPr>
          <w:ins w:id="77" w:author="LOC RA SP" w:date="2025-07-29T20:05:00Z" w16du:dateUtc="2025-07-29T19:05:00Z"/>
          <w:rPrChange w:id="78" w:author="EUCP BE1" w:date="2025-08-01T09:32:00Z" w16du:dateUtc="2025-08-01T07:32:00Z">
            <w:rPr>
              <w:ins w:id="79" w:author="LOC RA SP" w:date="2025-07-29T20:05:00Z" w16du:dateUtc="2025-07-29T19:05:00Z"/>
              <w:lang w:val="de-DE"/>
            </w:rPr>
          </w:rPrChange>
        </w:rPr>
      </w:pPr>
      <w:ins w:id="80" w:author="LOC RA SP" w:date="2025-07-29T20:05:00Z" w16du:dateUtc="2025-07-29T19:05:00Z">
        <w:r w:rsidRPr="00AF47D4">
          <w:rPr>
            <w:rPrChange w:id="81" w:author="EUCP BE1" w:date="2025-08-01T09:32:00Z" w16du:dateUtc="2025-08-01T07:32:00Z">
              <w:rPr>
                <w:lang w:val="de-DE"/>
              </w:rPr>
            </w:rPrChange>
          </w:rPr>
          <w:t>B-2340 Beerse</w:t>
        </w:r>
      </w:ins>
    </w:p>
    <w:p w14:paraId="63D26CB1" w14:textId="77777777" w:rsidR="00881FBA" w:rsidRPr="00AF47D4" w:rsidRDefault="00881FBA" w:rsidP="00881FBA">
      <w:pPr>
        <w:rPr>
          <w:ins w:id="82" w:author="LOC RA SP" w:date="2025-07-29T20:05:00Z" w16du:dateUtc="2025-07-29T19:05:00Z"/>
          <w:rPrChange w:id="83" w:author="EUCP BE1" w:date="2025-08-01T09:32:00Z" w16du:dateUtc="2025-08-01T07:32:00Z">
            <w:rPr>
              <w:ins w:id="84" w:author="LOC RA SP" w:date="2025-07-29T20:05:00Z" w16du:dateUtc="2025-07-29T19:05:00Z"/>
              <w:lang w:val="en-US"/>
            </w:rPr>
          </w:rPrChange>
        </w:rPr>
      </w:pPr>
      <w:ins w:id="85" w:author="LOC RA SP" w:date="2025-07-29T20:05:00Z" w16du:dateUtc="2025-07-29T19:05:00Z">
        <w:r w:rsidRPr="00AF47D4">
          <w:rPr>
            <w:rPrChange w:id="86" w:author="EUCP BE1" w:date="2025-08-01T09:32:00Z" w16du:dateUtc="2025-08-01T07:32:00Z">
              <w:rPr>
                <w:lang w:val="en-US"/>
              </w:rPr>
            </w:rPrChange>
          </w:rPr>
          <w:t>Bélgica</w:t>
        </w:r>
      </w:ins>
    </w:p>
    <w:p w14:paraId="25B31312" w14:textId="77777777" w:rsidR="00A5380A" w:rsidRPr="00F56323" w:rsidRDefault="00A5380A" w:rsidP="00E255F3">
      <w:pPr>
        <w:rPr>
          <w:noProof w:val="0"/>
        </w:rPr>
      </w:pPr>
    </w:p>
    <w:p w14:paraId="61EF5B66" w14:textId="77777777" w:rsidR="00A5380A" w:rsidRPr="00F56323" w:rsidRDefault="00A5380A" w:rsidP="00E255F3">
      <w:pPr>
        <w:rPr>
          <w:noProof w:val="0"/>
        </w:rPr>
      </w:pPr>
    </w:p>
    <w:p w14:paraId="36924B4C" w14:textId="77777777" w:rsidR="00837215" w:rsidRPr="00F56323" w:rsidRDefault="00A5380A" w:rsidP="00ED5FB8">
      <w:pPr>
        <w:keepNext/>
        <w:ind w:left="567" w:hanging="567"/>
        <w:outlineLvl w:val="1"/>
        <w:rPr>
          <w:b/>
          <w:bCs/>
          <w:noProof w:val="0"/>
        </w:rPr>
      </w:pPr>
      <w:r w:rsidRPr="00F56323">
        <w:rPr>
          <w:b/>
          <w:bCs/>
          <w:noProof w:val="0"/>
        </w:rPr>
        <w:t>8.</w:t>
      </w:r>
      <w:r w:rsidRPr="00F56323">
        <w:rPr>
          <w:b/>
          <w:bCs/>
          <w:noProof w:val="0"/>
        </w:rPr>
        <w:tab/>
        <w:t>NÚMERO(S) DA AUTORIZAÇÃO DE INTRODUÇÃO NO MERCADO</w:t>
      </w:r>
    </w:p>
    <w:p w14:paraId="255F6406" w14:textId="77777777" w:rsidR="00A5380A" w:rsidRPr="00F56323" w:rsidRDefault="00A5380A" w:rsidP="00E255F3">
      <w:pPr>
        <w:keepNext/>
        <w:rPr>
          <w:noProof w:val="0"/>
        </w:rPr>
      </w:pPr>
    </w:p>
    <w:p w14:paraId="578D039C" w14:textId="77777777" w:rsidR="00A5380A" w:rsidRPr="00F56323" w:rsidRDefault="00A5380A" w:rsidP="009028D0">
      <w:pPr>
        <w:rPr>
          <w:noProof w:val="0"/>
        </w:rPr>
      </w:pPr>
      <w:r w:rsidRPr="00F56323">
        <w:rPr>
          <w:noProof w:val="0"/>
        </w:rPr>
        <w:t>EU/1/09/546/001 1 caneta pré</w:t>
      </w:r>
      <w:r w:rsidR="003E2AF0" w:rsidRPr="00F56323">
        <w:rPr>
          <w:noProof w:val="0"/>
        </w:rPr>
        <w:noBreakHyphen/>
      </w:r>
      <w:r w:rsidRPr="00F56323">
        <w:rPr>
          <w:noProof w:val="0"/>
        </w:rPr>
        <w:t>cheia</w:t>
      </w:r>
    </w:p>
    <w:p w14:paraId="57D051CF" w14:textId="77777777" w:rsidR="00A5380A" w:rsidRPr="00F56323" w:rsidRDefault="00A5380A" w:rsidP="009028D0">
      <w:pPr>
        <w:rPr>
          <w:noProof w:val="0"/>
        </w:rPr>
      </w:pPr>
      <w:r w:rsidRPr="00F56323">
        <w:rPr>
          <w:noProof w:val="0"/>
        </w:rPr>
        <w:t>EU/1/09/546/002 3 canetas pré</w:t>
      </w:r>
      <w:r w:rsidR="003E2AF0" w:rsidRPr="00F56323">
        <w:rPr>
          <w:noProof w:val="0"/>
        </w:rPr>
        <w:noBreakHyphen/>
      </w:r>
      <w:r w:rsidRPr="00F56323">
        <w:rPr>
          <w:noProof w:val="0"/>
        </w:rPr>
        <w:t>cheia</w:t>
      </w:r>
      <w:r w:rsidR="00632541" w:rsidRPr="00F56323">
        <w:rPr>
          <w:noProof w:val="0"/>
        </w:rPr>
        <w:t>s</w:t>
      </w:r>
    </w:p>
    <w:p w14:paraId="6DDF5FBE" w14:textId="77777777" w:rsidR="00A5380A" w:rsidRPr="00F56323" w:rsidRDefault="00A5380A" w:rsidP="009028D0">
      <w:pPr>
        <w:rPr>
          <w:noProof w:val="0"/>
        </w:rPr>
      </w:pPr>
    </w:p>
    <w:p w14:paraId="2D68EB4B" w14:textId="77777777" w:rsidR="00A141AE" w:rsidRPr="00F56323" w:rsidRDefault="00A141AE" w:rsidP="009028D0">
      <w:pPr>
        <w:rPr>
          <w:noProof w:val="0"/>
        </w:rPr>
      </w:pPr>
      <w:r w:rsidRPr="00F56323">
        <w:rPr>
          <w:noProof w:val="0"/>
        </w:rPr>
        <w:t>EU/1/09/546/003 1 seringa pré</w:t>
      </w:r>
      <w:r w:rsidRPr="00F56323">
        <w:rPr>
          <w:noProof w:val="0"/>
        </w:rPr>
        <w:noBreakHyphen/>
        <w:t>cheia</w:t>
      </w:r>
    </w:p>
    <w:p w14:paraId="2D176C0C" w14:textId="77777777" w:rsidR="00A141AE" w:rsidRPr="00F56323" w:rsidRDefault="007D1087" w:rsidP="009028D0">
      <w:pPr>
        <w:rPr>
          <w:noProof w:val="0"/>
        </w:rPr>
      </w:pPr>
      <w:r w:rsidRPr="00F56323">
        <w:rPr>
          <w:noProof w:val="0"/>
        </w:rPr>
        <w:t>EU/1/09/546/004 3 seringas pré</w:t>
      </w:r>
      <w:r w:rsidRPr="00F56323">
        <w:rPr>
          <w:noProof w:val="0"/>
        </w:rPr>
        <w:noBreakHyphen/>
      </w:r>
      <w:r w:rsidR="00A141AE" w:rsidRPr="00F56323">
        <w:rPr>
          <w:noProof w:val="0"/>
        </w:rPr>
        <w:t>cheias</w:t>
      </w:r>
    </w:p>
    <w:p w14:paraId="7698CCFE" w14:textId="77777777" w:rsidR="00A5380A" w:rsidRPr="00F56323" w:rsidRDefault="00A5380A" w:rsidP="009028D0">
      <w:pPr>
        <w:rPr>
          <w:noProof w:val="0"/>
        </w:rPr>
      </w:pPr>
    </w:p>
    <w:p w14:paraId="5EFD14CC" w14:textId="77777777" w:rsidR="00A141AE" w:rsidRPr="00F56323" w:rsidRDefault="00A141AE" w:rsidP="009028D0">
      <w:pPr>
        <w:rPr>
          <w:noProof w:val="0"/>
        </w:rPr>
      </w:pPr>
    </w:p>
    <w:p w14:paraId="2E13BEEF" w14:textId="77777777" w:rsidR="00A5380A" w:rsidRPr="00F56323" w:rsidRDefault="00A5380A" w:rsidP="00ED5FB8">
      <w:pPr>
        <w:keepNext/>
        <w:ind w:left="567" w:hanging="567"/>
        <w:outlineLvl w:val="1"/>
        <w:rPr>
          <w:b/>
          <w:bCs/>
          <w:noProof w:val="0"/>
        </w:rPr>
      </w:pPr>
      <w:r w:rsidRPr="00F56323">
        <w:rPr>
          <w:b/>
          <w:bCs/>
          <w:noProof w:val="0"/>
        </w:rPr>
        <w:t>9.</w:t>
      </w:r>
      <w:r w:rsidRPr="00F56323">
        <w:rPr>
          <w:b/>
          <w:bCs/>
          <w:noProof w:val="0"/>
        </w:rPr>
        <w:tab/>
        <w:t>DATA DA PRIMEIRA AUTORIZAÇÃO</w:t>
      </w:r>
      <w:r w:rsidR="00E31851" w:rsidRPr="00F56323">
        <w:rPr>
          <w:b/>
          <w:bCs/>
          <w:noProof w:val="0"/>
        </w:rPr>
        <w:t>/RENOVAÇÃO DA AUTORIZAÇÃO DE INTRODUÇÃO NO MERCADO</w:t>
      </w:r>
    </w:p>
    <w:p w14:paraId="4690B515" w14:textId="77777777" w:rsidR="00A5380A" w:rsidRPr="00F56323" w:rsidRDefault="00A5380A" w:rsidP="00D63416">
      <w:pPr>
        <w:keepNext/>
        <w:rPr>
          <w:noProof w:val="0"/>
        </w:rPr>
      </w:pPr>
    </w:p>
    <w:p w14:paraId="387FD3CD" w14:textId="77777777" w:rsidR="00A5380A" w:rsidRPr="00F56323" w:rsidRDefault="00D923F3" w:rsidP="00E255F3">
      <w:pPr>
        <w:rPr>
          <w:noProof w:val="0"/>
        </w:rPr>
      </w:pPr>
      <w:r w:rsidRPr="00F56323">
        <w:rPr>
          <w:noProof w:val="0"/>
        </w:rPr>
        <w:t>D</w:t>
      </w:r>
      <w:r w:rsidR="00DF588A" w:rsidRPr="00F56323">
        <w:rPr>
          <w:noProof w:val="0"/>
        </w:rPr>
        <w:t>ata da primeira autorização: 1 de outubro de 2009</w:t>
      </w:r>
    </w:p>
    <w:p w14:paraId="1AED2BE7" w14:textId="77777777" w:rsidR="00A5380A" w:rsidRPr="00F56323" w:rsidRDefault="00CA183F" w:rsidP="00E255F3">
      <w:pPr>
        <w:rPr>
          <w:noProof w:val="0"/>
        </w:rPr>
      </w:pPr>
      <w:r w:rsidRPr="00F56323">
        <w:rPr>
          <w:noProof w:val="0"/>
        </w:rPr>
        <w:t>Data da última renovação:</w:t>
      </w:r>
      <w:r w:rsidR="00710FFB" w:rsidRPr="00F56323">
        <w:rPr>
          <w:noProof w:val="0"/>
        </w:rPr>
        <w:t xml:space="preserve"> 19 de junho de 2014</w:t>
      </w:r>
    </w:p>
    <w:p w14:paraId="17B9FAE3" w14:textId="77777777" w:rsidR="00CA183F" w:rsidRPr="00F56323" w:rsidRDefault="00CA183F" w:rsidP="00E255F3">
      <w:pPr>
        <w:rPr>
          <w:noProof w:val="0"/>
        </w:rPr>
      </w:pPr>
    </w:p>
    <w:p w14:paraId="54DA9242" w14:textId="77777777" w:rsidR="0085369B" w:rsidRPr="00F56323" w:rsidRDefault="0085369B" w:rsidP="00E255F3">
      <w:pPr>
        <w:rPr>
          <w:noProof w:val="0"/>
        </w:rPr>
      </w:pPr>
    </w:p>
    <w:p w14:paraId="6029C5DE" w14:textId="77777777" w:rsidR="00A5380A" w:rsidRPr="00F56323" w:rsidRDefault="00A5380A" w:rsidP="00ED5FB8">
      <w:pPr>
        <w:keepNext/>
        <w:ind w:left="567" w:hanging="567"/>
        <w:outlineLvl w:val="1"/>
        <w:rPr>
          <w:b/>
          <w:bCs/>
          <w:noProof w:val="0"/>
        </w:rPr>
      </w:pPr>
      <w:r w:rsidRPr="00F56323">
        <w:rPr>
          <w:b/>
          <w:bCs/>
          <w:noProof w:val="0"/>
        </w:rPr>
        <w:t>10.</w:t>
      </w:r>
      <w:r w:rsidRPr="00F56323">
        <w:rPr>
          <w:b/>
          <w:bCs/>
          <w:noProof w:val="0"/>
        </w:rPr>
        <w:tab/>
        <w:t>DATA DA REVISÃO DO TEXTO</w:t>
      </w:r>
    </w:p>
    <w:p w14:paraId="3D98B1F6" w14:textId="77777777" w:rsidR="0085369B" w:rsidRPr="00F56323" w:rsidRDefault="0085369B" w:rsidP="00E255F3">
      <w:pPr>
        <w:rPr>
          <w:noProof w:val="0"/>
        </w:rPr>
      </w:pPr>
    </w:p>
    <w:p w14:paraId="25EFFBD1" w14:textId="39715D0A" w:rsidR="00A5380A" w:rsidRPr="00F56323" w:rsidRDefault="00092F75" w:rsidP="00E255F3">
      <w:pPr>
        <w:numPr>
          <w:ilvl w:val="12"/>
          <w:numId w:val="0"/>
        </w:numPr>
        <w:rPr>
          <w:noProof w:val="0"/>
        </w:rPr>
      </w:pPr>
      <w:r w:rsidRPr="00F56323">
        <w:rPr>
          <w:noProof w:val="0"/>
          <w:szCs w:val="24"/>
        </w:rPr>
        <w:t>Está disponível informação pormenorizada sobre este medicamento</w:t>
      </w:r>
      <w:r w:rsidR="009A1AEE" w:rsidRPr="00F56323">
        <w:rPr>
          <w:noProof w:val="0"/>
          <w:szCs w:val="24"/>
        </w:rPr>
        <w:t xml:space="preserve"> </w:t>
      </w:r>
      <w:r w:rsidRPr="00F56323">
        <w:rPr>
          <w:noProof w:val="0"/>
          <w:szCs w:val="24"/>
        </w:rPr>
        <w:t xml:space="preserve">no sítio da internet da Agência Europeia de Medicamentos: </w:t>
      </w:r>
      <w:ins w:id="87" w:author="LOC RA SP" w:date="2025-07-29T20:05:00Z" w16du:dateUtc="2025-07-29T19:05:00Z">
        <w:r w:rsidR="00881FBA">
          <w:rPr>
            <w:szCs w:val="22"/>
          </w:rPr>
          <w:fldChar w:fldCharType="begin"/>
        </w:r>
        <w:r w:rsidR="00881FBA">
          <w:rPr>
            <w:szCs w:val="22"/>
          </w:rPr>
          <w:instrText>HYPERLINK "</w:instrText>
        </w:r>
      </w:ins>
      <w:r w:rsidR="00881FBA" w:rsidRPr="00881FBA">
        <w:rPr>
          <w:rPrChange w:id="88" w:author="LOC RA SP" w:date="2025-07-29T20:05:00Z" w16du:dateUtc="2025-07-29T19:05:00Z">
            <w:rPr>
              <w:rStyle w:val="Hyperlink"/>
              <w:szCs w:val="22"/>
            </w:rPr>
          </w:rPrChange>
        </w:rPr>
        <w:instrText>http</w:instrText>
      </w:r>
      <w:ins w:id="89" w:author="LOC RA SP" w:date="2025-07-29T20:05:00Z" w16du:dateUtc="2025-07-29T19:05:00Z">
        <w:r w:rsidR="00881FBA" w:rsidRPr="00881FBA">
          <w:rPr>
            <w:rPrChange w:id="90" w:author="LOC RA SP" w:date="2025-07-29T20:05:00Z" w16du:dateUtc="2025-07-29T19:05:00Z">
              <w:rPr>
                <w:rStyle w:val="Hyperlink"/>
                <w:szCs w:val="22"/>
              </w:rPr>
            </w:rPrChange>
          </w:rPr>
          <w:instrText>s</w:instrText>
        </w:r>
      </w:ins>
      <w:r w:rsidR="00881FBA" w:rsidRPr="00881FBA">
        <w:rPr>
          <w:rPrChange w:id="91" w:author="LOC RA SP" w:date="2025-07-29T20:05:00Z" w16du:dateUtc="2025-07-29T19:05:00Z">
            <w:rPr>
              <w:rStyle w:val="Hyperlink"/>
              <w:szCs w:val="22"/>
            </w:rPr>
          </w:rPrChange>
        </w:rPr>
        <w:instrText>://www.ema.europa.eu</w:instrText>
      </w:r>
      <w:ins w:id="92" w:author="LOC RA SP" w:date="2025-07-29T20:05:00Z" w16du:dateUtc="2025-07-29T19:05:00Z">
        <w:r w:rsidR="00881FBA">
          <w:rPr>
            <w:szCs w:val="22"/>
          </w:rPr>
          <w:instrText>"</w:instrText>
        </w:r>
        <w:r w:rsidR="00881FBA">
          <w:rPr>
            <w:szCs w:val="22"/>
          </w:rPr>
        </w:r>
        <w:r w:rsidR="00881FBA">
          <w:rPr>
            <w:szCs w:val="22"/>
          </w:rPr>
          <w:fldChar w:fldCharType="separate"/>
        </w:r>
      </w:ins>
      <w:r w:rsidR="00881FBA" w:rsidRPr="00881FBA">
        <w:rPr>
          <w:rStyle w:val="Hyperlink"/>
          <w:szCs w:val="22"/>
        </w:rPr>
        <w:t>http</w:t>
      </w:r>
      <w:ins w:id="93" w:author="LOC RA SP" w:date="2025-07-29T20:05:00Z" w16du:dateUtc="2025-07-29T19:05:00Z">
        <w:r w:rsidR="00881FBA" w:rsidRPr="00881FBA">
          <w:rPr>
            <w:rStyle w:val="Hyperlink"/>
            <w:szCs w:val="22"/>
          </w:rPr>
          <w:t>s</w:t>
        </w:r>
      </w:ins>
      <w:r w:rsidR="00881FBA" w:rsidRPr="00881FBA">
        <w:rPr>
          <w:rStyle w:val="Hyperlink"/>
          <w:szCs w:val="22"/>
        </w:rPr>
        <w:t>://www.ema.europa.eu</w:t>
      </w:r>
      <w:ins w:id="94" w:author="LOC RA SP" w:date="2025-07-29T20:05:00Z" w16du:dateUtc="2025-07-29T19:05:00Z">
        <w:r w:rsidR="00881FBA">
          <w:rPr>
            <w:szCs w:val="22"/>
          </w:rPr>
          <w:fldChar w:fldCharType="end"/>
        </w:r>
      </w:ins>
      <w:r w:rsidRPr="00F56323">
        <w:rPr>
          <w:noProof w:val="0"/>
          <w:szCs w:val="24"/>
        </w:rPr>
        <w:t>.</w:t>
      </w:r>
    </w:p>
    <w:bookmarkEnd w:id="0"/>
    <w:bookmarkEnd w:id="1"/>
    <w:p w14:paraId="029C456A" w14:textId="77777777" w:rsidR="00160F91" w:rsidRPr="00F56323" w:rsidRDefault="00A5380A" w:rsidP="00ED5FB8">
      <w:pPr>
        <w:keepNext/>
        <w:ind w:left="567" w:hanging="567"/>
        <w:outlineLvl w:val="1"/>
        <w:rPr>
          <w:b/>
          <w:bCs/>
          <w:noProof w:val="0"/>
        </w:rPr>
      </w:pPr>
      <w:r w:rsidRPr="00F56323">
        <w:rPr>
          <w:b/>
          <w:bCs/>
          <w:noProof w:val="0"/>
        </w:rPr>
        <w:br w:type="page"/>
      </w:r>
      <w:r w:rsidR="00160F91" w:rsidRPr="00F56323">
        <w:rPr>
          <w:b/>
          <w:bCs/>
          <w:noProof w:val="0"/>
        </w:rPr>
        <w:lastRenderedPageBreak/>
        <w:t>1.</w:t>
      </w:r>
      <w:r w:rsidR="00160F91" w:rsidRPr="00F56323">
        <w:rPr>
          <w:b/>
          <w:bCs/>
          <w:noProof w:val="0"/>
        </w:rPr>
        <w:tab/>
        <w:t>NOME DO MEDICAMENTO</w:t>
      </w:r>
    </w:p>
    <w:p w14:paraId="401FA7BC" w14:textId="77777777" w:rsidR="00160F91" w:rsidRPr="00F56323" w:rsidRDefault="00160F91" w:rsidP="008C24FF">
      <w:pPr>
        <w:keepNext/>
        <w:rPr>
          <w:iCs/>
          <w:noProof w:val="0"/>
        </w:rPr>
      </w:pPr>
    </w:p>
    <w:p w14:paraId="1972A1EE" w14:textId="77777777" w:rsidR="00160F91" w:rsidRPr="00F56323" w:rsidRDefault="00160F91" w:rsidP="00E255F3">
      <w:pPr>
        <w:widowControl w:val="0"/>
        <w:rPr>
          <w:noProof w:val="0"/>
        </w:rPr>
      </w:pPr>
      <w:r w:rsidRPr="00F56323">
        <w:rPr>
          <w:noProof w:val="0"/>
        </w:rPr>
        <w:t>Simponi 100 mg solução injetável em caneta pré</w:t>
      </w:r>
      <w:r w:rsidR="003E2AF0" w:rsidRPr="00F56323">
        <w:rPr>
          <w:noProof w:val="0"/>
        </w:rPr>
        <w:noBreakHyphen/>
      </w:r>
      <w:r w:rsidRPr="00F56323">
        <w:rPr>
          <w:noProof w:val="0"/>
        </w:rPr>
        <w:t>cheia.</w:t>
      </w:r>
    </w:p>
    <w:p w14:paraId="5DBAEEA4" w14:textId="77777777" w:rsidR="00A141AE" w:rsidRPr="00F56323" w:rsidRDefault="00A141AE" w:rsidP="00A141AE">
      <w:pPr>
        <w:widowControl w:val="0"/>
        <w:rPr>
          <w:noProof w:val="0"/>
        </w:rPr>
      </w:pPr>
      <w:r w:rsidRPr="00F56323">
        <w:rPr>
          <w:noProof w:val="0"/>
        </w:rPr>
        <w:t>Simponi 100 mg solução injetável em seringa pré</w:t>
      </w:r>
      <w:r w:rsidRPr="00F56323">
        <w:rPr>
          <w:noProof w:val="0"/>
        </w:rPr>
        <w:noBreakHyphen/>
        <w:t>cheia.</w:t>
      </w:r>
    </w:p>
    <w:p w14:paraId="6761F8D8" w14:textId="77777777" w:rsidR="00160F91" w:rsidRPr="00BB5D4B" w:rsidRDefault="00160F91" w:rsidP="00E255F3">
      <w:pPr>
        <w:widowControl w:val="0"/>
        <w:rPr>
          <w:noProof w:val="0"/>
        </w:rPr>
      </w:pPr>
    </w:p>
    <w:p w14:paraId="34946C8F" w14:textId="77777777" w:rsidR="00160F91" w:rsidRPr="00BB5D4B" w:rsidRDefault="00160F91" w:rsidP="00E255F3">
      <w:pPr>
        <w:widowControl w:val="0"/>
        <w:rPr>
          <w:noProof w:val="0"/>
        </w:rPr>
      </w:pPr>
    </w:p>
    <w:p w14:paraId="3D15679E" w14:textId="77777777" w:rsidR="00160F91" w:rsidRPr="00F56323" w:rsidRDefault="00160F91" w:rsidP="00ED5FB8">
      <w:pPr>
        <w:keepNext/>
        <w:ind w:left="567" w:hanging="567"/>
        <w:outlineLvl w:val="1"/>
        <w:rPr>
          <w:b/>
          <w:bCs/>
          <w:noProof w:val="0"/>
        </w:rPr>
      </w:pPr>
      <w:r w:rsidRPr="00F56323">
        <w:rPr>
          <w:b/>
          <w:bCs/>
          <w:noProof w:val="0"/>
        </w:rPr>
        <w:t>2.</w:t>
      </w:r>
      <w:r w:rsidRPr="00F56323">
        <w:rPr>
          <w:b/>
          <w:bCs/>
          <w:noProof w:val="0"/>
        </w:rPr>
        <w:tab/>
        <w:t>COMPOSIÇÃO QUALITATIVA E QUANTITATIVA</w:t>
      </w:r>
    </w:p>
    <w:p w14:paraId="7934DEAE" w14:textId="77777777" w:rsidR="00160F91" w:rsidRPr="00F56323" w:rsidRDefault="00160F91" w:rsidP="008C24FF">
      <w:pPr>
        <w:keepNext/>
        <w:widowControl w:val="0"/>
        <w:rPr>
          <w:bCs/>
          <w:noProof w:val="0"/>
        </w:rPr>
      </w:pPr>
    </w:p>
    <w:p w14:paraId="7C4FA195" w14:textId="77777777" w:rsidR="00A141AE" w:rsidRPr="008D0652" w:rsidRDefault="00A141AE" w:rsidP="008D0652">
      <w:pPr>
        <w:keepNext/>
        <w:widowControl w:val="0"/>
        <w:rPr>
          <w:noProof w:val="0"/>
          <w:u w:val="single"/>
        </w:rPr>
      </w:pPr>
      <w:r w:rsidRPr="008D0652">
        <w:rPr>
          <w:noProof w:val="0"/>
          <w:u w:val="single"/>
        </w:rPr>
        <w:t>Simponi 100 mg solução injetável em caneta pré</w:t>
      </w:r>
      <w:r w:rsidRPr="008D0652">
        <w:rPr>
          <w:noProof w:val="0"/>
          <w:u w:val="single"/>
        </w:rPr>
        <w:noBreakHyphen/>
        <w:t>cheia.</w:t>
      </w:r>
    </w:p>
    <w:p w14:paraId="15F6D262" w14:textId="77777777" w:rsidR="00160F91" w:rsidRPr="00EE191C" w:rsidRDefault="00160F91" w:rsidP="00E255F3">
      <w:pPr>
        <w:rPr>
          <w:noProof w:val="0"/>
        </w:rPr>
      </w:pPr>
      <w:r w:rsidRPr="005669A2">
        <w:rPr>
          <w:noProof w:val="0"/>
        </w:rPr>
        <w:t>Cada caneta pré</w:t>
      </w:r>
      <w:r w:rsidR="003E2AF0" w:rsidRPr="005669A2">
        <w:rPr>
          <w:noProof w:val="0"/>
        </w:rPr>
        <w:noBreakHyphen/>
      </w:r>
      <w:r w:rsidRPr="00EE191C">
        <w:rPr>
          <w:noProof w:val="0"/>
        </w:rPr>
        <w:t>cheia de 1 ml contém 100 mg de golimumab*.</w:t>
      </w:r>
    </w:p>
    <w:p w14:paraId="38F1B9D1" w14:textId="77777777" w:rsidR="00160F91" w:rsidRPr="00D30D10" w:rsidRDefault="00160F91" w:rsidP="00E255F3">
      <w:pPr>
        <w:rPr>
          <w:noProof w:val="0"/>
        </w:rPr>
      </w:pPr>
    </w:p>
    <w:p w14:paraId="2C7253F4" w14:textId="77777777" w:rsidR="00A141AE" w:rsidRPr="008D0652" w:rsidRDefault="00A141AE" w:rsidP="008D0652">
      <w:pPr>
        <w:keepNext/>
        <w:widowControl w:val="0"/>
        <w:rPr>
          <w:noProof w:val="0"/>
          <w:u w:val="single"/>
        </w:rPr>
      </w:pPr>
      <w:r w:rsidRPr="008D0652">
        <w:rPr>
          <w:noProof w:val="0"/>
          <w:u w:val="single"/>
        </w:rPr>
        <w:t>Simponi 100 mg solução injetável em seringa pré</w:t>
      </w:r>
      <w:r w:rsidRPr="008D0652">
        <w:rPr>
          <w:noProof w:val="0"/>
          <w:u w:val="single"/>
        </w:rPr>
        <w:noBreakHyphen/>
        <w:t>cheia.</w:t>
      </w:r>
    </w:p>
    <w:p w14:paraId="390B86FE" w14:textId="77777777" w:rsidR="00A141AE" w:rsidRPr="005669A2" w:rsidRDefault="00A141AE" w:rsidP="00A141AE">
      <w:pPr>
        <w:rPr>
          <w:noProof w:val="0"/>
        </w:rPr>
      </w:pPr>
      <w:r w:rsidRPr="005669A2">
        <w:rPr>
          <w:noProof w:val="0"/>
        </w:rPr>
        <w:t>Cada seringa pré</w:t>
      </w:r>
      <w:r w:rsidRPr="005669A2">
        <w:rPr>
          <w:noProof w:val="0"/>
        </w:rPr>
        <w:noBreakHyphen/>
        <w:t>cheia de 1 ml contém 100 mg de golimumab*.</w:t>
      </w:r>
    </w:p>
    <w:p w14:paraId="0A467F77" w14:textId="77777777" w:rsidR="00A141AE" w:rsidRPr="00D30D10" w:rsidRDefault="00A141AE" w:rsidP="00E255F3">
      <w:pPr>
        <w:rPr>
          <w:noProof w:val="0"/>
        </w:rPr>
      </w:pPr>
    </w:p>
    <w:p w14:paraId="4D94ACC1" w14:textId="12460272" w:rsidR="00160F91" w:rsidRPr="00D30D10" w:rsidRDefault="00160F91" w:rsidP="00664363">
      <w:pPr>
        <w:ind w:left="567" w:hanging="567"/>
        <w:rPr>
          <w:noProof w:val="0"/>
        </w:rPr>
      </w:pPr>
      <w:r w:rsidRPr="00D30D10">
        <w:rPr>
          <w:noProof w:val="0"/>
        </w:rPr>
        <w:t>*</w:t>
      </w:r>
      <w:r w:rsidR="007403B9">
        <w:rPr>
          <w:noProof w:val="0"/>
        </w:rPr>
        <w:tab/>
      </w:r>
      <w:r w:rsidRPr="00D30D10">
        <w:rPr>
          <w:noProof w:val="0"/>
        </w:rPr>
        <w:t>Anticorpo monoclonal IgG1κ humano produzido por uma linha celular de hibridoma murínica com a tecnologia do ADN recombinante.</w:t>
      </w:r>
    </w:p>
    <w:p w14:paraId="5BB44E9D" w14:textId="77777777" w:rsidR="00160F91" w:rsidRPr="00F56323" w:rsidRDefault="00160F91" w:rsidP="00E255F3">
      <w:pPr>
        <w:rPr>
          <w:bCs/>
          <w:noProof w:val="0"/>
        </w:rPr>
      </w:pPr>
    </w:p>
    <w:p w14:paraId="2F38C975" w14:textId="77777777" w:rsidR="002C1E7A" w:rsidRPr="00F56323" w:rsidRDefault="002C1E7A" w:rsidP="008C24FF">
      <w:pPr>
        <w:keepNext/>
        <w:rPr>
          <w:bCs/>
          <w:noProof w:val="0"/>
          <w:u w:val="single"/>
        </w:rPr>
      </w:pPr>
      <w:r w:rsidRPr="00F56323">
        <w:rPr>
          <w:bCs/>
          <w:noProof w:val="0"/>
          <w:u w:val="single"/>
        </w:rPr>
        <w:t>Excipientes com efeito conhecido</w:t>
      </w:r>
    </w:p>
    <w:p w14:paraId="309560FA" w14:textId="77777777" w:rsidR="00837215" w:rsidRPr="00F56323" w:rsidRDefault="00160F91" w:rsidP="00E255F3">
      <w:pPr>
        <w:rPr>
          <w:bCs/>
          <w:noProof w:val="0"/>
        </w:rPr>
      </w:pPr>
      <w:r w:rsidRPr="00F56323">
        <w:rPr>
          <w:bCs/>
          <w:noProof w:val="0"/>
        </w:rPr>
        <w:t>Cada caneta pré</w:t>
      </w:r>
      <w:r w:rsidR="003E2AF0" w:rsidRPr="00F56323">
        <w:rPr>
          <w:bCs/>
          <w:noProof w:val="0"/>
        </w:rPr>
        <w:noBreakHyphen/>
      </w:r>
      <w:r w:rsidRPr="00F56323">
        <w:rPr>
          <w:bCs/>
          <w:noProof w:val="0"/>
        </w:rPr>
        <w:t>cheia contém 41 mg de sorbitol por dose de 100 mg.</w:t>
      </w:r>
    </w:p>
    <w:p w14:paraId="6DB617A1" w14:textId="77777777" w:rsidR="00A141AE" w:rsidRPr="00F56323" w:rsidRDefault="00A141AE" w:rsidP="00A141AE">
      <w:pPr>
        <w:rPr>
          <w:bCs/>
          <w:noProof w:val="0"/>
        </w:rPr>
      </w:pPr>
      <w:r w:rsidRPr="00F56323">
        <w:rPr>
          <w:bCs/>
          <w:noProof w:val="0"/>
        </w:rPr>
        <w:t>Cada seringa pré</w:t>
      </w:r>
      <w:r w:rsidRPr="00F56323">
        <w:rPr>
          <w:bCs/>
          <w:noProof w:val="0"/>
        </w:rPr>
        <w:noBreakHyphen/>
        <w:t>cheia contém 41 mg de sorbitol por dose de 100 mg.</w:t>
      </w:r>
    </w:p>
    <w:p w14:paraId="7DB58042" w14:textId="77777777" w:rsidR="00160F91" w:rsidRPr="00F56323" w:rsidRDefault="00160F91" w:rsidP="00E255F3">
      <w:pPr>
        <w:rPr>
          <w:bCs/>
          <w:noProof w:val="0"/>
        </w:rPr>
      </w:pPr>
    </w:p>
    <w:p w14:paraId="37065F16" w14:textId="77777777" w:rsidR="00160F91" w:rsidRPr="00F56323" w:rsidRDefault="00160F91" w:rsidP="00E255F3">
      <w:pPr>
        <w:rPr>
          <w:noProof w:val="0"/>
        </w:rPr>
      </w:pPr>
      <w:r w:rsidRPr="00F56323">
        <w:rPr>
          <w:bCs/>
          <w:noProof w:val="0"/>
        </w:rPr>
        <w:t xml:space="preserve">Lista completa de excipientes, ver </w:t>
      </w:r>
      <w:r w:rsidR="00837215" w:rsidRPr="00F56323">
        <w:rPr>
          <w:bCs/>
          <w:noProof w:val="0"/>
        </w:rPr>
        <w:t>secção </w:t>
      </w:r>
      <w:r w:rsidRPr="00F56323">
        <w:rPr>
          <w:bCs/>
          <w:noProof w:val="0"/>
        </w:rPr>
        <w:t>6.1</w:t>
      </w:r>
      <w:r w:rsidRPr="00F56323">
        <w:rPr>
          <w:noProof w:val="0"/>
        </w:rPr>
        <w:t>.</w:t>
      </w:r>
    </w:p>
    <w:p w14:paraId="0A7A9341" w14:textId="77777777" w:rsidR="00160F91" w:rsidRPr="00F56323" w:rsidRDefault="00160F91" w:rsidP="00E255F3">
      <w:pPr>
        <w:rPr>
          <w:noProof w:val="0"/>
        </w:rPr>
      </w:pPr>
    </w:p>
    <w:p w14:paraId="1B6FEA4D" w14:textId="77777777" w:rsidR="00160F91" w:rsidRPr="00F56323" w:rsidRDefault="00160F91" w:rsidP="00E255F3">
      <w:pPr>
        <w:rPr>
          <w:noProof w:val="0"/>
        </w:rPr>
      </w:pPr>
    </w:p>
    <w:p w14:paraId="2F7C3C9A" w14:textId="77777777" w:rsidR="00160F91" w:rsidRPr="00F56323" w:rsidRDefault="00160F91" w:rsidP="00ED5FB8">
      <w:pPr>
        <w:keepNext/>
        <w:ind w:left="567" w:hanging="567"/>
        <w:outlineLvl w:val="1"/>
        <w:rPr>
          <w:b/>
          <w:bCs/>
          <w:noProof w:val="0"/>
        </w:rPr>
      </w:pPr>
      <w:r w:rsidRPr="00F56323">
        <w:rPr>
          <w:b/>
          <w:bCs/>
          <w:noProof w:val="0"/>
        </w:rPr>
        <w:t>3.</w:t>
      </w:r>
      <w:r w:rsidRPr="00F56323">
        <w:rPr>
          <w:b/>
          <w:bCs/>
          <w:noProof w:val="0"/>
        </w:rPr>
        <w:tab/>
        <w:t>FORMA FARMACÊUTICA</w:t>
      </w:r>
    </w:p>
    <w:p w14:paraId="4C2DB55D" w14:textId="77777777" w:rsidR="00160F91" w:rsidRPr="00F56323" w:rsidRDefault="00160F91" w:rsidP="008C24FF">
      <w:pPr>
        <w:keepNext/>
        <w:rPr>
          <w:noProof w:val="0"/>
        </w:rPr>
      </w:pPr>
    </w:p>
    <w:p w14:paraId="10938D53" w14:textId="77777777" w:rsidR="00160F91" w:rsidRPr="00F56323" w:rsidRDefault="00160F91" w:rsidP="00E255F3">
      <w:pPr>
        <w:rPr>
          <w:noProof w:val="0"/>
        </w:rPr>
      </w:pPr>
      <w:r w:rsidRPr="00F56323">
        <w:rPr>
          <w:noProof w:val="0"/>
        </w:rPr>
        <w:t>Solução injetável numa caneta pré</w:t>
      </w:r>
      <w:r w:rsidR="003E2AF0" w:rsidRPr="00F56323">
        <w:rPr>
          <w:noProof w:val="0"/>
        </w:rPr>
        <w:noBreakHyphen/>
      </w:r>
      <w:r w:rsidRPr="00F56323">
        <w:rPr>
          <w:noProof w:val="0"/>
        </w:rPr>
        <w:t>cheia (injetável), SmartJect.</w:t>
      </w:r>
    </w:p>
    <w:p w14:paraId="07A16925" w14:textId="77777777" w:rsidR="00160F91" w:rsidRPr="00F56323" w:rsidRDefault="00160F91" w:rsidP="00E255F3">
      <w:pPr>
        <w:rPr>
          <w:noProof w:val="0"/>
        </w:rPr>
      </w:pPr>
    </w:p>
    <w:p w14:paraId="564B6890" w14:textId="77777777" w:rsidR="00A141AE" w:rsidRPr="00F56323" w:rsidRDefault="00A141AE" w:rsidP="00A141AE">
      <w:pPr>
        <w:rPr>
          <w:noProof w:val="0"/>
        </w:rPr>
      </w:pPr>
      <w:r w:rsidRPr="00F56323">
        <w:rPr>
          <w:noProof w:val="0"/>
        </w:rPr>
        <w:t>Solução injetável numa seringa pré</w:t>
      </w:r>
      <w:r w:rsidRPr="00F56323">
        <w:rPr>
          <w:noProof w:val="0"/>
        </w:rPr>
        <w:noBreakHyphen/>
        <w:t>cheia (injetável)</w:t>
      </w:r>
    </w:p>
    <w:p w14:paraId="25F73807" w14:textId="77777777" w:rsidR="00A141AE" w:rsidRPr="00F56323" w:rsidRDefault="00A141AE" w:rsidP="00E255F3">
      <w:pPr>
        <w:rPr>
          <w:noProof w:val="0"/>
        </w:rPr>
      </w:pPr>
    </w:p>
    <w:p w14:paraId="182D249C" w14:textId="77777777" w:rsidR="00160F91" w:rsidRPr="00F56323" w:rsidRDefault="00160F91" w:rsidP="00E255F3">
      <w:pPr>
        <w:rPr>
          <w:noProof w:val="0"/>
        </w:rPr>
      </w:pPr>
      <w:r w:rsidRPr="00F56323">
        <w:rPr>
          <w:noProof w:val="0"/>
        </w:rPr>
        <w:t>A solução é límpida a ligeiramente opalescente, incolor a amarela clara.</w:t>
      </w:r>
    </w:p>
    <w:p w14:paraId="16E233C4" w14:textId="77777777" w:rsidR="00160F91" w:rsidRPr="00F56323" w:rsidRDefault="00160F91" w:rsidP="00E255F3">
      <w:pPr>
        <w:rPr>
          <w:noProof w:val="0"/>
        </w:rPr>
      </w:pPr>
    </w:p>
    <w:p w14:paraId="7EE8976D" w14:textId="77777777" w:rsidR="00160F91" w:rsidRPr="00F56323" w:rsidRDefault="00160F91" w:rsidP="00E255F3">
      <w:pPr>
        <w:rPr>
          <w:noProof w:val="0"/>
        </w:rPr>
      </w:pPr>
    </w:p>
    <w:p w14:paraId="3C063DC3" w14:textId="77777777" w:rsidR="00160F91" w:rsidRPr="00F56323" w:rsidRDefault="00160F91" w:rsidP="00ED5FB8">
      <w:pPr>
        <w:keepNext/>
        <w:ind w:left="567" w:hanging="567"/>
        <w:outlineLvl w:val="1"/>
        <w:rPr>
          <w:b/>
          <w:bCs/>
          <w:noProof w:val="0"/>
        </w:rPr>
      </w:pPr>
      <w:r w:rsidRPr="00F56323">
        <w:rPr>
          <w:b/>
          <w:bCs/>
          <w:noProof w:val="0"/>
        </w:rPr>
        <w:t>4.</w:t>
      </w:r>
      <w:r w:rsidRPr="00F56323">
        <w:rPr>
          <w:b/>
          <w:bCs/>
          <w:noProof w:val="0"/>
        </w:rPr>
        <w:tab/>
        <w:t>INFORMAÇÕES CLÍNICAS</w:t>
      </w:r>
    </w:p>
    <w:p w14:paraId="567C43C5" w14:textId="77777777" w:rsidR="00160F91" w:rsidRPr="00F56323" w:rsidRDefault="00160F91" w:rsidP="008C24FF">
      <w:pPr>
        <w:keepNext/>
        <w:rPr>
          <w:noProof w:val="0"/>
        </w:rPr>
      </w:pPr>
    </w:p>
    <w:p w14:paraId="7840C5EA" w14:textId="77777777" w:rsidR="00160F91" w:rsidRPr="00F56323" w:rsidRDefault="00160F91" w:rsidP="00ED5FB8">
      <w:pPr>
        <w:keepNext/>
        <w:ind w:left="567" w:hanging="567"/>
        <w:outlineLvl w:val="2"/>
        <w:rPr>
          <w:b/>
          <w:bCs/>
          <w:noProof w:val="0"/>
        </w:rPr>
      </w:pPr>
      <w:r w:rsidRPr="00F56323">
        <w:rPr>
          <w:b/>
          <w:bCs/>
          <w:noProof w:val="0"/>
        </w:rPr>
        <w:t>4.1</w:t>
      </w:r>
      <w:r w:rsidRPr="00F56323">
        <w:rPr>
          <w:b/>
          <w:bCs/>
          <w:noProof w:val="0"/>
        </w:rPr>
        <w:tab/>
        <w:t>Indicações terapêuticas</w:t>
      </w:r>
    </w:p>
    <w:p w14:paraId="67F58AAE" w14:textId="77777777" w:rsidR="00160F91" w:rsidRPr="00F56323" w:rsidRDefault="00160F91" w:rsidP="008C24FF">
      <w:pPr>
        <w:keepNext/>
        <w:rPr>
          <w:noProof w:val="0"/>
          <w:u w:val="single"/>
        </w:rPr>
      </w:pPr>
    </w:p>
    <w:p w14:paraId="51D62BF9" w14:textId="77777777" w:rsidR="00160F91" w:rsidRPr="00F56323" w:rsidRDefault="00160F91" w:rsidP="008C24FF">
      <w:pPr>
        <w:keepNext/>
        <w:rPr>
          <w:noProof w:val="0"/>
          <w:szCs w:val="22"/>
          <w:u w:val="single"/>
        </w:rPr>
      </w:pPr>
      <w:r w:rsidRPr="00F56323">
        <w:rPr>
          <w:noProof w:val="0"/>
          <w:u w:val="single"/>
        </w:rPr>
        <w:t>Artrite reumatoide (AR)</w:t>
      </w:r>
    </w:p>
    <w:p w14:paraId="2061C57A" w14:textId="77777777" w:rsidR="00160F91" w:rsidRPr="00F56323" w:rsidRDefault="00160F91" w:rsidP="00E255F3">
      <w:pPr>
        <w:rPr>
          <w:noProof w:val="0"/>
        </w:rPr>
      </w:pPr>
      <w:r w:rsidRPr="00F56323">
        <w:rPr>
          <w:noProof w:val="0"/>
        </w:rPr>
        <w:t>Simponi, em associação com metotrexato (MTX), é indicado para:</w:t>
      </w:r>
    </w:p>
    <w:p w14:paraId="61E1A0E0" w14:textId="77777777" w:rsidR="00160F91" w:rsidRPr="00F56323" w:rsidRDefault="00160F91" w:rsidP="00ED5FB8">
      <w:pPr>
        <w:numPr>
          <w:ilvl w:val="0"/>
          <w:numId w:val="12"/>
        </w:numPr>
        <w:tabs>
          <w:tab w:val="clear" w:pos="720"/>
          <w:tab w:val="num" w:pos="567"/>
        </w:tabs>
        <w:ind w:left="567" w:hanging="567"/>
        <w:rPr>
          <w:noProof w:val="0"/>
          <w:snapToGrid w:val="0"/>
        </w:rPr>
      </w:pPr>
      <w:r w:rsidRPr="00F56323">
        <w:rPr>
          <w:noProof w:val="0"/>
        </w:rPr>
        <w:t>o tratamento da artrite reumatoide ativa moderada a grave em adultos que apresentaram uma resposta inadequada a fármacos modificadores da evolução da doença reumatismal (DMARD), incluindo</w:t>
      </w:r>
      <w:r w:rsidR="00F96406" w:rsidRPr="00F56323">
        <w:rPr>
          <w:noProof w:val="0"/>
        </w:rPr>
        <w:t xml:space="preserve"> </w:t>
      </w:r>
      <w:r w:rsidR="0042203E" w:rsidRPr="00F56323">
        <w:rPr>
          <w:noProof w:val="0"/>
        </w:rPr>
        <w:t>MTX</w:t>
      </w:r>
      <w:r w:rsidRPr="00F56323">
        <w:rPr>
          <w:noProof w:val="0"/>
        </w:rPr>
        <w:t>.</w:t>
      </w:r>
    </w:p>
    <w:p w14:paraId="27E59D20" w14:textId="77777777" w:rsidR="00160F91" w:rsidRPr="00F56323" w:rsidRDefault="00160F91" w:rsidP="00ED5FB8">
      <w:pPr>
        <w:numPr>
          <w:ilvl w:val="0"/>
          <w:numId w:val="12"/>
        </w:numPr>
        <w:tabs>
          <w:tab w:val="clear" w:pos="720"/>
          <w:tab w:val="num" w:pos="567"/>
        </w:tabs>
        <w:ind w:left="567" w:hanging="567"/>
        <w:rPr>
          <w:noProof w:val="0"/>
          <w:snapToGrid w:val="0"/>
        </w:rPr>
      </w:pPr>
      <w:r w:rsidRPr="00F56323">
        <w:rPr>
          <w:noProof w:val="0"/>
        </w:rPr>
        <w:t>o tratamento da artrite reumatoide ativa e progressiva, grave em adultos não tratados previamente com MTX.</w:t>
      </w:r>
    </w:p>
    <w:p w14:paraId="2EC98FBF" w14:textId="77777777" w:rsidR="00160F91" w:rsidRPr="00F56323" w:rsidRDefault="00160F91" w:rsidP="00ED5FB8">
      <w:pPr>
        <w:rPr>
          <w:noProof w:val="0"/>
        </w:rPr>
      </w:pPr>
    </w:p>
    <w:p w14:paraId="059C51EE" w14:textId="77777777" w:rsidR="00160F91" w:rsidRPr="00F56323" w:rsidRDefault="00160F91" w:rsidP="00ED5FB8">
      <w:pPr>
        <w:rPr>
          <w:noProof w:val="0"/>
          <w:snapToGrid w:val="0"/>
        </w:rPr>
      </w:pPr>
      <w:r w:rsidRPr="00F56323">
        <w:rPr>
          <w:noProof w:val="0"/>
          <w:snapToGrid w:val="0"/>
        </w:rPr>
        <w:t>Simponi, em associação com o MTX, demonstrou reduzir a taxa de progressão da lesão articular avaliada por raio</w:t>
      </w:r>
      <w:r w:rsidR="003E2AF0" w:rsidRPr="00F56323">
        <w:rPr>
          <w:noProof w:val="0"/>
          <w:snapToGrid w:val="0"/>
        </w:rPr>
        <w:noBreakHyphen/>
      </w:r>
      <w:r w:rsidRPr="00F56323">
        <w:rPr>
          <w:noProof w:val="0"/>
          <w:snapToGrid w:val="0"/>
        </w:rPr>
        <w:t>X e melhorar a função física.</w:t>
      </w:r>
    </w:p>
    <w:p w14:paraId="58FFCC22" w14:textId="77777777" w:rsidR="00160F91" w:rsidRPr="00F56323" w:rsidRDefault="00160F91" w:rsidP="00ED5FB8">
      <w:pPr>
        <w:rPr>
          <w:noProof w:val="0"/>
          <w:snapToGrid w:val="0"/>
        </w:rPr>
      </w:pPr>
    </w:p>
    <w:p w14:paraId="684728CA" w14:textId="77777777" w:rsidR="003323EF" w:rsidRPr="008D0652" w:rsidRDefault="003323EF" w:rsidP="00ED5FB8">
      <w:pPr>
        <w:rPr>
          <w:noProof w:val="0"/>
          <w:snapToGrid w:val="0"/>
        </w:rPr>
      </w:pPr>
      <w:r w:rsidRPr="008D0652">
        <w:rPr>
          <w:noProof w:val="0"/>
          <w:snapToGrid w:val="0"/>
        </w:rPr>
        <w:t>Para informação sobre a indicação na artrite idiopática juvenil poliarticular, por favor consultar o RCM de Simponi 50 mg.</w:t>
      </w:r>
    </w:p>
    <w:p w14:paraId="0CF4B191" w14:textId="77777777" w:rsidR="003323EF" w:rsidRPr="00F56323" w:rsidRDefault="003323EF" w:rsidP="00ED5FB8">
      <w:pPr>
        <w:rPr>
          <w:noProof w:val="0"/>
          <w:snapToGrid w:val="0"/>
        </w:rPr>
      </w:pPr>
    </w:p>
    <w:p w14:paraId="224CB589" w14:textId="77777777" w:rsidR="00837215" w:rsidRPr="00F56323" w:rsidRDefault="00160F91" w:rsidP="00ED5FB8">
      <w:pPr>
        <w:keepNext/>
        <w:rPr>
          <w:noProof w:val="0"/>
          <w:snapToGrid w:val="0"/>
          <w:u w:val="single"/>
        </w:rPr>
      </w:pPr>
      <w:r w:rsidRPr="00F56323">
        <w:rPr>
          <w:noProof w:val="0"/>
          <w:snapToGrid w:val="0"/>
          <w:u w:val="single"/>
        </w:rPr>
        <w:t>Artrite psoriática (AP)</w:t>
      </w:r>
    </w:p>
    <w:p w14:paraId="73DD0289" w14:textId="77777777" w:rsidR="002C1E7A" w:rsidRPr="00F56323" w:rsidRDefault="002C1E7A" w:rsidP="00ED5FB8">
      <w:pPr>
        <w:autoSpaceDE w:val="0"/>
        <w:autoSpaceDN w:val="0"/>
        <w:adjustRightInd w:val="0"/>
        <w:rPr>
          <w:noProof w:val="0"/>
        </w:rPr>
      </w:pPr>
      <w:r w:rsidRPr="00F56323">
        <w:rPr>
          <w:noProof w:val="0"/>
          <w:snapToGrid w:val="0"/>
        </w:rPr>
        <w:t>Simponi, isolado ou em associação com metotrexato, é indicado para o tratamento da artrite psoriática ativa e progressiva em adultos que apresentaram uma resposta inadequada a DMARD. Simponi demonstrou reduzir a taxa de progressão da lesão articular periférica avaliada por raio</w:t>
      </w:r>
      <w:r w:rsidR="003E2AF0" w:rsidRPr="00F56323">
        <w:rPr>
          <w:noProof w:val="0"/>
          <w:snapToGrid w:val="0"/>
        </w:rPr>
        <w:noBreakHyphen/>
      </w:r>
      <w:r w:rsidRPr="00F56323">
        <w:rPr>
          <w:noProof w:val="0"/>
          <w:snapToGrid w:val="0"/>
        </w:rPr>
        <w:t>X em doentes com subtipos poliarticulares simétricos da doença (ver secção 5.1) e melhorar a função física.</w:t>
      </w:r>
    </w:p>
    <w:p w14:paraId="00B743B3" w14:textId="77777777" w:rsidR="00F35051" w:rsidRPr="00F56323" w:rsidRDefault="00F35051" w:rsidP="00ED5FB8">
      <w:pPr>
        <w:rPr>
          <w:noProof w:val="0"/>
        </w:rPr>
      </w:pPr>
    </w:p>
    <w:p w14:paraId="11ACDC4F" w14:textId="77777777" w:rsidR="0050592C" w:rsidRPr="00F56323" w:rsidRDefault="0050592C" w:rsidP="00ED5FB8">
      <w:pPr>
        <w:keepNext/>
        <w:rPr>
          <w:noProof w:val="0"/>
          <w:u w:val="single"/>
        </w:rPr>
      </w:pPr>
      <w:r w:rsidRPr="00F56323">
        <w:rPr>
          <w:noProof w:val="0"/>
          <w:u w:val="single"/>
        </w:rPr>
        <w:lastRenderedPageBreak/>
        <w:t>Espondiloartrite axial</w:t>
      </w:r>
    </w:p>
    <w:p w14:paraId="2F8C719B" w14:textId="77777777" w:rsidR="00837215" w:rsidRPr="00F56323" w:rsidRDefault="00160F91" w:rsidP="00ED5FB8">
      <w:pPr>
        <w:keepNext/>
        <w:rPr>
          <w:i/>
          <w:noProof w:val="0"/>
          <w:snapToGrid w:val="0"/>
        </w:rPr>
      </w:pPr>
      <w:r w:rsidRPr="00F56323">
        <w:rPr>
          <w:i/>
          <w:noProof w:val="0"/>
          <w:snapToGrid w:val="0"/>
        </w:rPr>
        <w:t>Espondilite anquilosante (EA)</w:t>
      </w:r>
    </w:p>
    <w:p w14:paraId="39EF2169" w14:textId="77777777" w:rsidR="00160F91" w:rsidRPr="00F56323" w:rsidRDefault="00160F91" w:rsidP="00ED5FB8">
      <w:pPr>
        <w:tabs>
          <w:tab w:val="left" w:pos="0"/>
          <w:tab w:val="left" w:pos="1298"/>
          <w:tab w:val="left" w:pos="2596"/>
          <w:tab w:val="left" w:pos="3895"/>
          <w:tab w:val="left" w:pos="5193"/>
          <w:tab w:val="left" w:pos="6492"/>
          <w:tab w:val="left" w:pos="7790"/>
        </w:tabs>
        <w:rPr>
          <w:noProof w:val="0"/>
          <w:snapToGrid w:val="0"/>
        </w:rPr>
      </w:pPr>
      <w:r w:rsidRPr="00F56323">
        <w:rPr>
          <w:noProof w:val="0"/>
          <w:snapToGrid w:val="0"/>
        </w:rPr>
        <w:t>Simponi é indicado para o tratamento da espondilite anquilosante ativa grave em adultos que apresentaram uma resposta inadequada à terapêutica convencional.</w:t>
      </w:r>
    </w:p>
    <w:p w14:paraId="25E19007" w14:textId="77777777" w:rsidR="00AC076A" w:rsidRPr="00F56323" w:rsidRDefault="00AC076A" w:rsidP="00ED5FB8">
      <w:pPr>
        <w:tabs>
          <w:tab w:val="left" w:pos="0"/>
          <w:tab w:val="left" w:pos="1298"/>
          <w:tab w:val="left" w:pos="2596"/>
          <w:tab w:val="left" w:pos="3895"/>
          <w:tab w:val="left" w:pos="5193"/>
          <w:tab w:val="left" w:pos="6492"/>
          <w:tab w:val="left" w:pos="7790"/>
        </w:tabs>
        <w:rPr>
          <w:noProof w:val="0"/>
          <w:snapToGrid w:val="0"/>
        </w:rPr>
      </w:pPr>
    </w:p>
    <w:p w14:paraId="595F144A" w14:textId="77777777" w:rsidR="0050592C" w:rsidRPr="00F56323" w:rsidRDefault="0050592C" w:rsidP="00ED5FB8">
      <w:pPr>
        <w:keepNext/>
        <w:rPr>
          <w:i/>
          <w:noProof w:val="0"/>
          <w:snapToGrid w:val="0"/>
        </w:rPr>
      </w:pPr>
      <w:r w:rsidRPr="00F56323">
        <w:rPr>
          <w:i/>
          <w:noProof w:val="0"/>
          <w:snapToGrid w:val="0"/>
        </w:rPr>
        <w:t>Espondiloartrite axial não</w:t>
      </w:r>
      <w:r w:rsidRPr="00F56323">
        <w:rPr>
          <w:i/>
          <w:noProof w:val="0"/>
          <w:snapToGrid w:val="0"/>
        </w:rPr>
        <w:noBreakHyphen/>
        <w:t>radiográfica (EAx não</w:t>
      </w:r>
      <w:r w:rsidRPr="00F56323">
        <w:rPr>
          <w:i/>
          <w:noProof w:val="0"/>
          <w:snapToGrid w:val="0"/>
        </w:rPr>
        <w:noBreakHyphen/>
        <w:t>radiográfica)</w:t>
      </w:r>
    </w:p>
    <w:p w14:paraId="2F9A3A1E" w14:textId="77777777" w:rsidR="0050592C" w:rsidRPr="00F56323" w:rsidRDefault="0050592C" w:rsidP="00ED5FB8">
      <w:pPr>
        <w:tabs>
          <w:tab w:val="clear" w:pos="567"/>
        </w:tabs>
        <w:autoSpaceDE w:val="0"/>
        <w:autoSpaceDN w:val="0"/>
        <w:adjustRightInd w:val="0"/>
        <w:rPr>
          <w:noProof w:val="0"/>
          <w:snapToGrid w:val="0"/>
        </w:rPr>
      </w:pPr>
      <w:r w:rsidRPr="00F56323">
        <w:rPr>
          <w:noProof w:val="0"/>
          <w:snapToGrid w:val="0"/>
        </w:rPr>
        <w:t>Simponi é indicado para o tratamento da espondiloartrite axial não-radiográfica ativa grave em adultos com sinais objetivos de inflamação evidenciada pelo aumento da proteína C-reativa (PCR) e/ou por evidência na Ressonância Magnética Nuclear (RMN), que tiveram uma resposta inadequada ou são intolerantes a medicamentos anti-inflamatórios não esteroides (AINEs).</w:t>
      </w:r>
    </w:p>
    <w:p w14:paraId="4AB46591" w14:textId="77777777" w:rsidR="0050592C" w:rsidRPr="00F56323" w:rsidRDefault="0050592C" w:rsidP="00ED5FB8">
      <w:pPr>
        <w:tabs>
          <w:tab w:val="left" w:pos="0"/>
          <w:tab w:val="left" w:pos="1298"/>
          <w:tab w:val="left" w:pos="2596"/>
          <w:tab w:val="left" w:pos="3895"/>
          <w:tab w:val="left" w:pos="5193"/>
          <w:tab w:val="left" w:pos="6492"/>
          <w:tab w:val="left" w:pos="7790"/>
        </w:tabs>
        <w:rPr>
          <w:noProof w:val="0"/>
          <w:snapToGrid w:val="0"/>
        </w:rPr>
      </w:pPr>
    </w:p>
    <w:p w14:paraId="05A94F42" w14:textId="77777777" w:rsidR="00AC076A" w:rsidRPr="00F56323" w:rsidRDefault="00AC076A" w:rsidP="00ED5FB8">
      <w:pPr>
        <w:keepNext/>
        <w:rPr>
          <w:noProof w:val="0"/>
          <w:u w:val="single"/>
        </w:rPr>
      </w:pPr>
      <w:r w:rsidRPr="00F56323">
        <w:rPr>
          <w:noProof w:val="0"/>
          <w:u w:val="single"/>
        </w:rPr>
        <w:t>Colite ulcerosa (CU)</w:t>
      </w:r>
    </w:p>
    <w:p w14:paraId="4B5259D0" w14:textId="77777777" w:rsidR="00AC076A" w:rsidRPr="00F56323" w:rsidRDefault="00AC076A" w:rsidP="00ED5FB8">
      <w:pPr>
        <w:rPr>
          <w:noProof w:val="0"/>
        </w:rPr>
      </w:pPr>
      <w:r w:rsidRPr="00F56323">
        <w:rPr>
          <w:noProof w:val="0"/>
        </w:rPr>
        <w:t>Simponi está indicado para o tratamento da colite ulcerosa ativa moderada a grave em doentes adultos que não responderam adequadamente à terapêutica convencional, incluindo corticosteroides e 6</w:t>
      </w:r>
      <w:r w:rsidR="003E2AF0" w:rsidRPr="00F56323">
        <w:rPr>
          <w:noProof w:val="0"/>
        </w:rPr>
        <w:noBreakHyphen/>
      </w:r>
      <w:r w:rsidRPr="00F56323">
        <w:rPr>
          <w:noProof w:val="0"/>
        </w:rPr>
        <w:t>mercaptopurina (6</w:t>
      </w:r>
      <w:r w:rsidR="003E2AF0" w:rsidRPr="00F56323">
        <w:rPr>
          <w:noProof w:val="0"/>
        </w:rPr>
        <w:noBreakHyphen/>
      </w:r>
      <w:r w:rsidRPr="00F56323">
        <w:rPr>
          <w:noProof w:val="0"/>
        </w:rPr>
        <w:t>MP) ou azatioprina (AZA), ou que apresentam intolerância ou contraindicações a estas terapêuticas.</w:t>
      </w:r>
    </w:p>
    <w:p w14:paraId="314C5B4D" w14:textId="77777777" w:rsidR="00160F91" w:rsidRPr="00F56323" w:rsidRDefault="00160F91" w:rsidP="00ED5FB8">
      <w:pPr>
        <w:tabs>
          <w:tab w:val="left" w:pos="0"/>
          <w:tab w:val="left" w:pos="1298"/>
          <w:tab w:val="left" w:pos="2596"/>
          <w:tab w:val="left" w:pos="3895"/>
          <w:tab w:val="left" w:pos="5193"/>
          <w:tab w:val="left" w:pos="6492"/>
          <w:tab w:val="left" w:pos="7790"/>
        </w:tabs>
        <w:rPr>
          <w:noProof w:val="0"/>
        </w:rPr>
      </w:pPr>
    </w:p>
    <w:p w14:paraId="59577189" w14:textId="77777777" w:rsidR="002C1E7A" w:rsidRPr="00F56323" w:rsidRDefault="002C1E7A" w:rsidP="00ED5FB8">
      <w:pPr>
        <w:keepNext/>
        <w:ind w:left="567" w:hanging="567"/>
        <w:outlineLvl w:val="2"/>
        <w:rPr>
          <w:b/>
          <w:bCs/>
          <w:noProof w:val="0"/>
        </w:rPr>
      </w:pPr>
      <w:r w:rsidRPr="00F56323">
        <w:rPr>
          <w:b/>
          <w:bCs/>
          <w:noProof w:val="0"/>
        </w:rPr>
        <w:t>4.2</w:t>
      </w:r>
      <w:r w:rsidRPr="00F56323">
        <w:rPr>
          <w:b/>
          <w:bCs/>
          <w:noProof w:val="0"/>
        </w:rPr>
        <w:tab/>
        <w:t>Posologia e modo de administração</w:t>
      </w:r>
    </w:p>
    <w:p w14:paraId="0AAB8970" w14:textId="77777777" w:rsidR="002C1E7A" w:rsidRPr="00BB5D4B" w:rsidRDefault="002C1E7A" w:rsidP="00E255F3">
      <w:pPr>
        <w:keepNext/>
        <w:rPr>
          <w:noProof w:val="0"/>
        </w:rPr>
      </w:pPr>
    </w:p>
    <w:p w14:paraId="71C43A0B" w14:textId="77777777" w:rsidR="002C1E7A" w:rsidRPr="00F56323" w:rsidRDefault="002C1E7A" w:rsidP="008C24FF">
      <w:pPr>
        <w:rPr>
          <w:noProof w:val="0"/>
        </w:rPr>
      </w:pPr>
      <w:r w:rsidRPr="00F56323">
        <w:rPr>
          <w:noProof w:val="0"/>
        </w:rPr>
        <w:t>O tratamento deve ser iniciado e efetuado sob a supervisão de um médico especialista com experiência no diagnóstico e tratamento da artrite reumatoide, artrite psoriática, espondilite anquilosante</w:t>
      </w:r>
      <w:r w:rsidR="0050592C" w:rsidRPr="00F56323">
        <w:rPr>
          <w:noProof w:val="0"/>
        </w:rPr>
        <w:t>, espondiloartrite axial não</w:t>
      </w:r>
      <w:r w:rsidR="0050592C" w:rsidRPr="00F56323">
        <w:rPr>
          <w:noProof w:val="0"/>
        </w:rPr>
        <w:noBreakHyphen/>
        <w:t>radiográfica,</w:t>
      </w:r>
      <w:r w:rsidRPr="00F56323">
        <w:rPr>
          <w:noProof w:val="0"/>
        </w:rPr>
        <w:t xml:space="preserve"> ou colite ulcerosa. Os doentes tratados com Simponi devem receber o Cartão de Alerta do Doente.</w:t>
      </w:r>
    </w:p>
    <w:p w14:paraId="0FF3A638" w14:textId="77777777" w:rsidR="00160F91" w:rsidRPr="00F56323" w:rsidRDefault="00160F91" w:rsidP="00E255F3">
      <w:pPr>
        <w:rPr>
          <w:noProof w:val="0"/>
        </w:rPr>
      </w:pPr>
    </w:p>
    <w:p w14:paraId="113C6D51" w14:textId="77777777" w:rsidR="00160F91" w:rsidRPr="00F56323" w:rsidRDefault="00160F91" w:rsidP="008C24FF">
      <w:pPr>
        <w:keepNext/>
        <w:rPr>
          <w:noProof w:val="0"/>
          <w:u w:val="single"/>
        </w:rPr>
      </w:pPr>
      <w:r w:rsidRPr="00F56323">
        <w:rPr>
          <w:noProof w:val="0"/>
          <w:u w:val="single"/>
        </w:rPr>
        <w:t>Posologia</w:t>
      </w:r>
    </w:p>
    <w:p w14:paraId="563A6E07" w14:textId="77777777" w:rsidR="00160F91" w:rsidRPr="00F56323" w:rsidRDefault="00160F91" w:rsidP="008C24FF">
      <w:pPr>
        <w:keepNext/>
        <w:rPr>
          <w:noProof w:val="0"/>
        </w:rPr>
      </w:pPr>
    </w:p>
    <w:p w14:paraId="1A9BE5D3" w14:textId="77777777" w:rsidR="002C1E7A" w:rsidRPr="00F56323" w:rsidRDefault="002C1E7A" w:rsidP="008C24FF">
      <w:pPr>
        <w:keepNext/>
        <w:rPr>
          <w:i/>
          <w:noProof w:val="0"/>
        </w:rPr>
      </w:pPr>
      <w:r w:rsidRPr="00F56323">
        <w:rPr>
          <w:i/>
          <w:noProof w:val="0"/>
        </w:rPr>
        <w:t>Artrite reumatoide</w:t>
      </w:r>
    </w:p>
    <w:p w14:paraId="69CC9CFA" w14:textId="77777777" w:rsidR="00160F91" w:rsidRPr="00F56323" w:rsidRDefault="00160F91" w:rsidP="00E255F3">
      <w:pPr>
        <w:rPr>
          <w:noProof w:val="0"/>
        </w:rPr>
      </w:pPr>
      <w:r w:rsidRPr="00F56323">
        <w:rPr>
          <w:noProof w:val="0"/>
        </w:rPr>
        <w:t>Administrar 50 mg de Simponi uma vez por mês, na mesma data todos os meses.</w:t>
      </w:r>
    </w:p>
    <w:p w14:paraId="69AF0E0A" w14:textId="77777777" w:rsidR="00160F91" w:rsidRPr="00F56323" w:rsidRDefault="00160F91" w:rsidP="00E255F3">
      <w:pPr>
        <w:rPr>
          <w:bCs/>
          <w:iCs/>
          <w:noProof w:val="0"/>
        </w:rPr>
      </w:pPr>
      <w:r w:rsidRPr="00F56323">
        <w:rPr>
          <w:bCs/>
          <w:iCs/>
          <w:noProof w:val="0"/>
        </w:rPr>
        <w:t>Simponi deve ser administrado em associação com metotrexato.</w:t>
      </w:r>
    </w:p>
    <w:p w14:paraId="7BBA930F" w14:textId="77777777" w:rsidR="00160F91" w:rsidRPr="00F56323" w:rsidRDefault="00160F91" w:rsidP="00E255F3">
      <w:pPr>
        <w:rPr>
          <w:noProof w:val="0"/>
          <w:snapToGrid w:val="0"/>
        </w:rPr>
      </w:pPr>
    </w:p>
    <w:p w14:paraId="3FA8A933" w14:textId="77777777" w:rsidR="0050592C" w:rsidRPr="00F56323" w:rsidRDefault="0050592C" w:rsidP="0050592C">
      <w:pPr>
        <w:keepNext/>
        <w:rPr>
          <w:i/>
          <w:noProof w:val="0"/>
          <w:snapToGrid w:val="0"/>
        </w:rPr>
      </w:pPr>
      <w:r w:rsidRPr="00F56323">
        <w:rPr>
          <w:bCs/>
          <w:i/>
          <w:noProof w:val="0"/>
        </w:rPr>
        <w:t xml:space="preserve">Artrite psoriática, </w:t>
      </w:r>
      <w:r w:rsidRPr="00F56323">
        <w:rPr>
          <w:i/>
          <w:noProof w:val="0"/>
          <w:snapToGrid w:val="0"/>
        </w:rPr>
        <w:t>e</w:t>
      </w:r>
      <w:r w:rsidR="002C1E7A" w:rsidRPr="00F56323">
        <w:rPr>
          <w:i/>
          <w:noProof w:val="0"/>
          <w:snapToGrid w:val="0"/>
        </w:rPr>
        <w:t>spondilite anquilosante</w:t>
      </w:r>
      <w:r w:rsidRPr="00F56323">
        <w:rPr>
          <w:i/>
          <w:noProof w:val="0"/>
          <w:snapToGrid w:val="0"/>
        </w:rPr>
        <w:t xml:space="preserve"> ou espondiloartrite axial não</w:t>
      </w:r>
      <w:r w:rsidRPr="00F56323">
        <w:rPr>
          <w:i/>
          <w:noProof w:val="0"/>
          <w:snapToGrid w:val="0"/>
        </w:rPr>
        <w:noBreakHyphen/>
        <w:t>radiográfica</w:t>
      </w:r>
    </w:p>
    <w:p w14:paraId="446FE205" w14:textId="77777777" w:rsidR="00160F91" w:rsidRPr="00F56323" w:rsidRDefault="00160F91" w:rsidP="00E255F3">
      <w:pPr>
        <w:rPr>
          <w:noProof w:val="0"/>
        </w:rPr>
      </w:pPr>
      <w:r w:rsidRPr="00F56323">
        <w:rPr>
          <w:noProof w:val="0"/>
        </w:rPr>
        <w:t>Administrar 50 mg de Simponi uma vez por mês, na mesma data todos os meses.</w:t>
      </w:r>
    </w:p>
    <w:p w14:paraId="133EA127" w14:textId="77777777" w:rsidR="00160F91" w:rsidRPr="00F56323" w:rsidRDefault="00160F91" w:rsidP="00E255F3">
      <w:pPr>
        <w:rPr>
          <w:noProof w:val="0"/>
        </w:rPr>
      </w:pPr>
    </w:p>
    <w:p w14:paraId="64B905A5" w14:textId="77777777" w:rsidR="00160F91" w:rsidRPr="00F56323" w:rsidRDefault="002C1E7A" w:rsidP="00E255F3">
      <w:pPr>
        <w:rPr>
          <w:noProof w:val="0"/>
          <w:szCs w:val="22"/>
        </w:rPr>
      </w:pPr>
      <w:r w:rsidRPr="00F56323">
        <w:rPr>
          <w:noProof w:val="0"/>
          <w:szCs w:val="22"/>
        </w:rPr>
        <w:t xml:space="preserve">Para todas as indicações </w:t>
      </w:r>
      <w:r w:rsidR="00632541" w:rsidRPr="00F56323">
        <w:rPr>
          <w:noProof w:val="0"/>
          <w:szCs w:val="22"/>
        </w:rPr>
        <w:t xml:space="preserve">acima </w:t>
      </w:r>
      <w:r w:rsidRPr="00F56323">
        <w:rPr>
          <w:noProof w:val="0"/>
          <w:szCs w:val="22"/>
        </w:rPr>
        <w:t>descritas, o</w:t>
      </w:r>
      <w:r w:rsidR="00160F91" w:rsidRPr="00F56323">
        <w:rPr>
          <w:noProof w:val="0"/>
          <w:szCs w:val="22"/>
        </w:rPr>
        <w:t xml:space="preserve">s dados disponíveis sugerem que a resposta clínica é normalmente alcançada em </w:t>
      </w:r>
      <w:smartTag w:uri="urn:schemas-microsoft-com:office:smarttags" w:element="metricconverter">
        <w:smartTagPr>
          <w:attr w:name="ProductID" w:val="12 a"/>
        </w:smartTagPr>
        <w:r w:rsidR="00160F91" w:rsidRPr="00F56323">
          <w:rPr>
            <w:noProof w:val="0"/>
            <w:szCs w:val="22"/>
          </w:rPr>
          <w:t>12 a</w:t>
        </w:r>
      </w:smartTag>
      <w:r w:rsidR="00160F91" w:rsidRPr="00F56323">
        <w:rPr>
          <w:noProof w:val="0"/>
          <w:szCs w:val="22"/>
        </w:rPr>
        <w:t xml:space="preserve"> 14 semanas de tratamento (após 3</w:t>
      </w:r>
      <w:r w:rsidR="003E2AF0" w:rsidRPr="00F56323">
        <w:rPr>
          <w:noProof w:val="0"/>
          <w:szCs w:val="22"/>
        </w:rPr>
        <w:noBreakHyphen/>
      </w:r>
      <w:r w:rsidR="00160F91" w:rsidRPr="00F56323">
        <w:rPr>
          <w:noProof w:val="0"/>
          <w:szCs w:val="22"/>
        </w:rPr>
        <w:t>4 doses). Deve ser ponderada a continuação do tratamento em doentes que não mostrem benefício terapêutico neste período de tempo.</w:t>
      </w:r>
    </w:p>
    <w:p w14:paraId="291A78CA" w14:textId="77777777" w:rsidR="00160F91" w:rsidRPr="00F56323" w:rsidRDefault="00160F91" w:rsidP="00E255F3">
      <w:pPr>
        <w:rPr>
          <w:noProof w:val="0"/>
          <w:szCs w:val="22"/>
        </w:rPr>
      </w:pPr>
    </w:p>
    <w:p w14:paraId="77989BCC" w14:textId="77777777" w:rsidR="00160F91" w:rsidRPr="00F56323" w:rsidRDefault="00160F91" w:rsidP="008C24FF">
      <w:pPr>
        <w:keepNext/>
        <w:rPr>
          <w:noProof w:val="0"/>
          <w:szCs w:val="22"/>
        </w:rPr>
      </w:pPr>
      <w:r w:rsidRPr="00F56323">
        <w:rPr>
          <w:noProof w:val="0"/>
          <w:szCs w:val="22"/>
        </w:rPr>
        <w:t>Doentes com peso corporal superior a 100 kg</w:t>
      </w:r>
    </w:p>
    <w:p w14:paraId="349DC6B7" w14:textId="77777777" w:rsidR="00160F91" w:rsidRPr="00F56323" w:rsidRDefault="002C1E7A" w:rsidP="00E255F3">
      <w:pPr>
        <w:rPr>
          <w:noProof w:val="0"/>
          <w:szCs w:val="22"/>
        </w:rPr>
      </w:pPr>
      <w:r w:rsidRPr="00F56323">
        <w:rPr>
          <w:noProof w:val="0"/>
          <w:szCs w:val="22"/>
        </w:rPr>
        <w:t xml:space="preserve">Para todas as indicações </w:t>
      </w:r>
      <w:r w:rsidR="00632541" w:rsidRPr="00F56323">
        <w:rPr>
          <w:noProof w:val="0"/>
          <w:szCs w:val="22"/>
        </w:rPr>
        <w:t xml:space="preserve">acima </w:t>
      </w:r>
      <w:r w:rsidRPr="00F56323">
        <w:rPr>
          <w:noProof w:val="0"/>
          <w:szCs w:val="22"/>
        </w:rPr>
        <w:t xml:space="preserve">descritas, </w:t>
      </w:r>
      <w:r w:rsidRPr="00F56323">
        <w:rPr>
          <w:noProof w:val="0"/>
        </w:rPr>
        <w:t>e</w:t>
      </w:r>
      <w:r w:rsidR="00160F91" w:rsidRPr="00F56323">
        <w:rPr>
          <w:noProof w:val="0"/>
        </w:rPr>
        <w:t>m doentes com AR, AP</w:t>
      </w:r>
      <w:r w:rsidR="0050592C" w:rsidRPr="00F56323">
        <w:rPr>
          <w:noProof w:val="0"/>
        </w:rPr>
        <w:t>,</w:t>
      </w:r>
      <w:r w:rsidR="00160F91" w:rsidRPr="00F56323">
        <w:rPr>
          <w:noProof w:val="0"/>
        </w:rPr>
        <w:t xml:space="preserve"> EA</w:t>
      </w:r>
      <w:r w:rsidR="0050592C" w:rsidRPr="00F56323">
        <w:rPr>
          <w:noProof w:val="0"/>
        </w:rPr>
        <w:t xml:space="preserve"> ou EAx não</w:t>
      </w:r>
      <w:r w:rsidR="0050592C" w:rsidRPr="00F56323">
        <w:rPr>
          <w:noProof w:val="0"/>
        </w:rPr>
        <w:noBreakHyphen/>
        <w:t>radiográfica</w:t>
      </w:r>
      <w:r w:rsidR="00160F91" w:rsidRPr="00F56323">
        <w:rPr>
          <w:noProof w:val="0"/>
        </w:rPr>
        <w:t xml:space="preserve"> com peso corporal superior a </w:t>
      </w:r>
      <w:smartTag w:uri="urn:schemas-microsoft-com:office:smarttags" w:element="metricconverter">
        <w:smartTagPr>
          <w:attr w:name="ProductID" w:val="100ﾠkg"/>
        </w:smartTagPr>
        <w:r w:rsidR="00160F91" w:rsidRPr="00F56323">
          <w:rPr>
            <w:noProof w:val="0"/>
          </w:rPr>
          <w:t>100 kg</w:t>
        </w:r>
      </w:smartTag>
      <w:r w:rsidR="00160F91" w:rsidRPr="00F56323">
        <w:rPr>
          <w:noProof w:val="0"/>
        </w:rPr>
        <w:t xml:space="preserve"> que não alcancem uma resposta clínica adequada após 3</w:t>
      </w:r>
      <w:r w:rsidR="003E2AF0" w:rsidRPr="00F56323">
        <w:rPr>
          <w:noProof w:val="0"/>
        </w:rPr>
        <w:noBreakHyphen/>
      </w:r>
      <w:r w:rsidR="00160F91" w:rsidRPr="00F56323">
        <w:rPr>
          <w:noProof w:val="0"/>
        </w:rPr>
        <w:t xml:space="preserve">4 doses, pode ser considerado o aumento da dose de golimumab para 100 mg uma vez por mês, tendo em consideração o aumento do risco de certas reações adversas graves com a dose de 100 mg em comparação com a dose de 50 mg (ver </w:t>
      </w:r>
      <w:r w:rsidR="00837215" w:rsidRPr="00F56323">
        <w:rPr>
          <w:noProof w:val="0"/>
        </w:rPr>
        <w:t>secção </w:t>
      </w:r>
      <w:r w:rsidR="00160F91" w:rsidRPr="00F56323">
        <w:rPr>
          <w:noProof w:val="0"/>
        </w:rPr>
        <w:t>4.8). Deve ser ponderada a continuação do tratamento em doentes que não mostrem benefício terapêutico após administração de 3</w:t>
      </w:r>
      <w:r w:rsidR="003E2AF0" w:rsidRPr="00F56323">
        <w:rPr>
          <w:noProof w:val="0"/>
        </w:rPr>
        <w:noBreakHyphen/>
      </w:r>
      <w:r w:rsidR="00160F91" w:rsidRPr="00F56323">
        <w:rPr>
          <w:noProof w:val="0"/>
        </w:rPr>
        <w:t>4 doses adicionais de 100 mg.</w:t>
      </w:r>
    </w:p>
    <w:p w14:paraId="23DD19A6" w14:textId="77777777" w:rsidR="00160F91" w:rsidRPr="00F56323" w:rsidRDefault="00160F91" w:rsidP="00E255F3">
      <w:pPr>
        <w:rPr>
          <w:noProof w:val="0"/>
        </w:rPr>
      </w:pPr>
    </w:p>
    <w:p w14:paraId="742DAD80" w14:textId="77777777" w:rsidR="002C1E7A" w:rsidRPr="00F56323" w:rsidRDefault="002C1E7A" w:rsidP="008C24FF">
      <w:pPr>
        <w:keepNext/>
        <w:rPr>
          <w:i/>
          <w:noProof w:val="0"/>
        </w:rPr>
      </w:pPr>
      <w:r w:rsidRPr="00F56323">
        <w:rPr>
          <w:i/>
          <w:noProof w:val="0"/>
        </w:rPr>
        <w:t>Colite ulcerosa</w:t>
      </w:r>
    </w:p>
    <w:p w14:paraId="1765EA2F" w14:textId="77777777" w:rsidR="002C1E7A" w:rsidRPr="00F56323" w:rsidRDefault="002C1E7A" w:rsidP="008C24FF">
      <w:pPr>
        <w:keepNext/>
        <w:rPr>
          <w:noProof w:val="0"/>
        </w:rPr>
      </w:pPr>
      <w:r w:rsidRPr="00F56323">
        <w:rPr>
          <w:noProof w:val="0"/>
        </w:rPr>
        <w:t>Doentes com peso corporal inferior a 80 kg</w:t>
      </w:r>
    </w:p>
    <w:p w14:paraId="3BD5C918" w14:textId="77777777" w:rsidR="00035159" w:rsidRPr="00F56323" w:rsidRDefault="00035159" w:rsidP="00DF2C13">
      <w:pPr>
        <w:rPr>
          <w:noProof w:val="0"/>
        </w:rPr>
      </w:pPr>
      <w:r w:rsidRPr="00F56323">
        <w:rPr>
          <w:noProof w:val="0"/>
        </w:rPr>
        <w:t>Administrar uma dose inicial de 200 mg</w:t>
      </w:r>
      <w:r w:rsidR="00F96406" w:rsidRPr="00F56323">
        <w:rPr>
          <w:noProof w:val="0"/>
        </w:rPr>
        <w:t xml:space="preserve"> de Simponi</w:t>
      </w:r>
      <w:r w:rsidRPr="00F56323">
        <w:rPr>
          <w:noProof w:val="0"/>
        </w:rPr>
        <w:t>, seguida de uma dose de 100 m</w:t>
      </w:r>
      <w:r w:rsidR="00837215" w:rsidRPr="00F56323">
        <w:rPr>
          <w:noProof w:val="0"/>
        </w:rPr>
        <w:t>g na 2ª</w:t>
      </w:r>
      <w:r w:rsidR="00F96406" w:rsidRPr="00F56323">
        <w:rPr>
          <w:noProof w:val="0"/>
        </w:rPr>
        <w:t> </w:t>
      </w:r>
      <w:r w:rsidR="00837215" w:rsidRPr="00F56323">
        <w:rPr>
          <w:noProof w:val="0"/>
        </w:rPr>
        <w:t xml:space="preserve">semana </w:t>
      </w:r>
      <w:r w:rsidR="00DF2C13">
        <w:rPr>
          <w:noProof w:val="0"/>
        </w:rPr>
        <w:t>Doentes com uma resposta adequada devem receber</w:t>
      </w:r>
      <w:r w:rsidR="00837215" w:rsidRPr="00F56323">
        <w:rPr>
          <w:noProof w:val="0"/>
        </w:rPr>
        <w:t xml:space="preserve"> 50 mg </w:t>
      </w:r>
      <w:r w:rsidR="00DF2C13">
        <w:rPr>
          <w:noProof w:val="0"/>
        </w:rPr>
        <w:t xml:space="preserve">na semana 6 e </w:t>
      </w:r>
      <w:r w:rsidR="00837215" w:rsidRPr="00F56323">
        <w:rPr>
          <w:noProof w:val="0"/>
        </w:rPr>
        <w:t>a cada 4 </w:t>
      </w:r>
      <w:r w:rsidRPr="00F56323">
        <w:rPr>
          <w:noProof w:val="0"/>
        </w:rPr>
        <w:t>semanas daí em diante</w:t>
      </w:r>
      <w:r w:rsidR="00DF2C13">
        <w:rPr>
          <w:noProof w:val="0"/>
        </w:rPr>
        <w:t xml:space="preserve">. Doentes com uma resposta inadequada podem beneficiar da continuidade de </w:t>
      </w:r>
      <w:r w:rsidR="00AF0B5C">
        <w:rPr>
          <w:noProof w:val="0"/>
        </w:rPr>
        <w:t xml:space="preserve">tratamento com </w:t>
      </w:r>
      <w:r w:rsidR="00DF2C13">
        <w:rPr>
          <w:noProof w:val="0"/>
        </w:rPr>
        <w:t>100 mg na semana 6 e a cada 4 semanas daí em diante</w:t>
      </w:r>
      <w:r w:rsidRPr="00F56323">
        <w:rPr>
          <w:noProof w:val="0"/>
        </w:rPr>
        <w:t xml:space="preserve"> (ver </w:t>
      </w:r>
      <w:r w:rsidR="00837215" w:rsidRPr="00F56323">
        <w:rPr>
          <w:noProof w:val="0"/>
        </w:rPr>
        <w:t>secção </w:t>
      </w:r>
      <w:r w:rsidRPr="00F56323">
        <w:rPr>
          <w:noProof w:val="0"/>
        </w:rPr>
        <w:t>5.1).</w:t>
      </w:r>
    </w:p>
    <w:p w14:paraId="13906428" w14:textId="77777777" w:rsidR="00035159" w:rsidRPr="00F56323" w:rsidRDefault="00035159" w:rsidP="00E255F3">
      <w:pPr>
        <w:rPr>
          <w:noProof w:val="0"/>
        </w:rPr>
      </w:pPr>
    </w:p>
    <w:p w14:paraId="255EFC1E" w14:textId="77777777" w:rsidR="002C1E7A" w:rsidRPr="00F56323" w:rsidRDefault="002C1E7A" w:rsidP="008C24FF">
      <w:pPr>
        <w:keepNext/>
        <w:rPr>
          <w:noProof w:val="0"/>
        </w:rPr>
      </w:pPr>
      <w:r w:rsidRPr="00F56323">
        <w:rPr>
          <w:noProof w:val="0"/>
        </w:rPr>
        <w:t>Doentes com peso corporal superior ou igual a 80 kg</w:t>
      </w:r>
    </w:p>
    <w:p w14:paraId="47FADD78" w14:textId="77777777" w:rsidR="00035159" w:rsidRPr="00F56323" w:rsidRDefault="00035159" w:rsidP="00E255F3">
      <w:pPr>
        <w:rPr>
          <w:noProof w:val="0"/>
        </w:rPr>
      </w:pPr>
      <w:r w:rsidRPr="00F56323">
        <w:rPr>
          <w:noProof w:val="0"/>
        </w:rPr>
        <w:t>Administrar uma dose inicial de 200 mg</w:t>
      </w:r>
      <w:r w:rsidR="00F96406" w:rsidRPr="00F56323">
        <w:rPr>
          <w:noProof w:val="0"/>
        </w:rPr>
        <w:t xml:space="preserve"> de Simponi</w:t>
      </w:r>
      <w:r w:rsidRPr="00F56323">
        <w:rPr>
          <w:noProof w:val="0"/>
        </w:rPr>
        <w:t>, seguida de uma dose de 100 mg na 2ª</w:t>
      </w:r>
      <w:r w:rsidR="00F96406" w:rsidRPr="00F56323">
        <w:rPr>
          <w:noProof w:val="0"/>
        </w:rPr>
        <w:t> </w:t>
      </w:r>
      <w:r w:rsidRPr="00F56323">
        <w:rPr>
          <w:noProof w:val="0"/>
        </w:rPr>
        <w:t>semana, e 100 mg a cada 4</w:t>
      </w:r>
      <w:r w:rsidR="00837215" w:rsidRPr="00F56323">
        <w:rPr>
          <w:noProof w:val="0"/>
        </w:rPr>
        <w:t> </w:t>
      </w:r>
      <w:r w:rsidRPr="00F56323">
        <w:rPr>
          <w:noProof w:val="0"/>
        </w:rPr>
        <w:t>semanas da</w:t>
      </w:r>
      <w:r w:rsidR="00EF0B35" w:rsidRPr="00F56323">
        <w:rPr>
          <w:noProof w:val="0"/>
        </w:rPr>
        <w:t>í</w:t>
      </w:r>
      <w:r w:rsidRPr="00F56323">
        <w:rPr>
          <w:noProof w:val="0"/>
        </w:rPr>
        <w:t xml:space="preserve"> em diante (ver </w:t>
      </w:r>
      <w:r w:rsidR="00837215" w:rsidRPr="00F56323">
        <w:rPr>
          <w:noProof w:val="0"/>
        </w:rPr>
        <w:t>secção </w:t>
      </w:r>
      <w:r w:rsidRPr="00F56323">
        <w:rPr>
          <w:noProof w:val="0"/>
        </w:rPr>
        <w:t>5.1).</w:t>
      </w:r>
    </w:p>
    <w:p w14:paraId="7E0F24E0" w14:textId="77777777" w:rsidR="00035159" w:rsidRPr="00F56323" w:rsidRDefault="00035159" w:rsidP="00E255F3">
      <w:pPr>
        <w:rPr>
          <w:noProof w:val="0"/>
        </w:rPr>
      </w:pPr>
    </w:p>
    <w:p w14:paraId="26068EE0" w14:textId="77777777" w:rsidR="00035159" w:rsidRPr="00F56323" w:rsidRDefault="00035159" w:rsidP="00E255F3">
      <w:pPr>
        <w:rPr>
          <w:noProof w:val="0"/>
        </w:rPr>
      </w:pPr>
      <w:r w:rsidRPr="00F56323">
        <w:rPr>
          <w:noProof w:val="0"/>
        </w:rPr>
        <w:lastRenderedPageBreak/>
        <w:t>Durante o tratamento de manutenção, os corticoster</w:t>
      </w:r>
      <w:r w:rsidR="009B57E7" w:rsidRPr="00F56323">
        <w:rPr>
          <w:noProof w:val="0"/>
        </w:rPr>
        <w:t>o</w:t>
      </w:r>
      <w:r w:rsidRPr="00F56323">
        <w:rPr>
          <w:noProof w:val="0"/>
        </w:rPr>
        <w:t>ides podem ser ajustados de acordo com as diretrizes de prática clínica.</w:t>
      </w:r>
    </w:p>
    <w:p w14:paraId="64A3F79F" w14:textId="77777777" w:rsidR="00035159" w:rsidRPr="00F56323" w:rsidRDefault="00035159" w:rsidP="00ED5FB8">
      <w:pPr>
        <w:numPr>
          <w:ilvl w:val="12"/>
          <w:numId w:val="0"/>
        </w:numPr>
        <w:rPr>
          <w:noProof w:val="0"/>
        </w:rPr>
      </w:pPr>
    </w:p>
    <w:p w14:paraId="015F7D36" w14:textId="77777777" w:rsidR="00035159" w:rsidRPr="00F56323" w:rsidRDefault="00035159" w:rsidP="00ED5FB8">
      <w:pPr>
        <w:rPr>
          <w:noProof w:val="0"/>
          <w:szCs w:val="22"/>
        </w:rPr>
      </w:pPr>
      <w:r w:rsidRPr="00F56323">
        <w:rPr>
          <w:noProof w:val="0"/>
          <w:szCs w:val="22"/>
        </w:rPr>
        <w:t>Os dados disponíveis sugerem que a resposta clínica é normalmente alcançada em 12 a 14 semanas de tratamento (após 4 doses). Deve ser ponderada a continuação do tratamento em doentes que não mostrem benefício terapêutico neste período de tempo.</w:t>
      </w:r>
    </w:p>
    <w:p w14:paraId="47532A0D" w14:textId="77777777" w:rsidR="00035159" w:rsidRPr="00F56323" w:rsidRDefault="00035159" w:rsidP="00ED5FB8">
      <w:pPr>
        <w:rPr>
          <w:noProof w:val="0"/>
        </w:rPr>
      </w:pPr>
    </w:p>
    <w:p w14:paraId="5C811FB8" w14:textId="77777777" w:rsidR="002C1E7A" w:rsidRPr="00F56323" w:rsidRDefault="002C1E7A" w:rsidP="00ED5FB8">
      <w:pPr>
        <w:keepNext/>
        <w:numPr>
          <w:ilvl w:val="12"/>
          <w:numId w:val="0"/>
        </w:numPr>
        <w:rPr>
          <w:noProof w:val="0"/>
          <w:u w:val="single"/>
        </w:rPr>
      </w:pPr>
      <w:r w:rsidRPr="00F56323">
        <w:rPr>
          <w:noProof w:val="0"/>
          <w:u w:val="single"/>
        </w:rPr>
        <w:t>Esquecimento da dose</w:t>
      </w:r>
    </w:p>
    <w:p w14:paraId="60AAC9D5" w14:textId="77777777" w:rsidR="00160F91" w:rsidRPr="00F56323" w:rsidRDefault="00160F91" w:rsidP="00ED5FB8">
      <w:pPr>
        <w:numPr>
          <w:ilvl w:val="12"/>
          <w:numId w:val="0"/>
        </w:numPr>
        <w:rPr>
          <w:noProof w:val="0"/>
        </w:rPr>
      </w:pPr>
      <w:r w:rsidRPr="00F56323">
        <w:rPr>
          <w:noProof w:val="0"/>
        </w:rPr>
        <w:t>No caso do doente se esquecer de injetar Simponi na data planeada, a dose esquecida deve ser administrada assim que o doente se lembrar. Os doentes devem ser instruídos a não injetar o dobro da dose para compensar a dose que se esqueceram de administrar.</w:t>
      </w:r>
    </w:p>
    <w:p w14:paraId="130DD11D" w14:textId="77777777" w:rsidR="00160F91" w:rsidRPr="00F56323" w:rsidRDefault="00160F91" w:rsidP="00ED5FB8">
      <w:pPr>
        <w:numPr>
          <w:ilvl w:val="12"/>
          <w:numId w:val="0"/>
        </w:numPr>
        <w:rPr>
          <w:noProof w:val="0"/>
        </w:rPr>
      </w:pPr>
    </w:p>
    <w:p w14:paraId="141C0C1F" w14:textId="77777777" w:rsidR="00160F91" w:rsidRPr="00F56323" w:rsidRDefault="00160F91" w:rsidP="00ED5FB8">
      <w:pPr>
        <w:numPr>
          <w:ilvl w:val="12"/>
          <w:numId w:val="0"/>
        </w:numPr>
        <w:rPr>
          <w:noProof w:val="0"/>
        </w:rPr>
      </w:pPr>
      <w:r w:rsidRPr="00F56323">
        <w:rPr>
          <w:noProof w:val="0"/>
        </w:rPr>
        <w:t>A próxima dose deve ser administrada com base nas seguintes orientações:</w:t>
      </w:r>
    </w:p>
    <w:p w14:paraId="1309B8C9" w14:textId="77777777" w:rsidR="00160F91" w:rsidRPr="00F56323" w:rsidRDefault="00160F91" w:rsidP="00ED5FB8">
      <w:pPr>
        <w:numPr>
          <w:ilvl w:val="0"/>
          <w:numId w:val="12"/>
        </w:numPr>
        <w:tabs>
          <w:tab w:val="clear" w:pos="720"/>
          <w:tab w:val="num" w:pos="567"/>
        </w:tabs>
        <w:ind w:left="567" w:hanging="567"/>
        <w:rPr>
          <w:noProof w:val="0"/>
        </w:rPr>
      </w:pPr>
      <w:r w:rsidRPr="00F56323">
        <w:rPr>
          <w:noProof w:val="0"/>
        </w:rPr>
        <w:t>se o atraso for inferior a 2 semanas, o doente deve injetar a dose esquecida e manter o seu esquema original.</w:t>
      </w:r>
    </w:p>
    <w:p w14:paraId="7702C158" w14:textId="77777777" w:rsidR="00160F91" w:rsidRPr="00F56323" w:rsidRDefault="00160F91" w:rsidP="00ED5FB8">
      <w:pPr>
        <w:numPr>
          <w:ilvl w:val="0"/>
          <w:numId w:val="12"/>
        </w:numPr>
        <w:tabs>
          <w:tab w:val="clear" w:pos="720"/>
          <w:tab w:val="num" w:pos="567"/>
        </w:tabs>
        <w:ind w:left="567" w:hanging="567"/>
        <w:rPr>
          <w:noProof w:val="0"/>
        </w:rPr>
      </w:pPr>
      <w:r w:rsidRPr="00F56323">
        <w:rPr>
          <w:noProof w:val="0"/>
        </w:rPr>
        <w:t>se o atraso for superior a 2 semanas, o doente deve injetar a dose esquecida e deve ser estabelecido um novo esquema, a partir da data desta última injeção.</w:t>
      </w:r>
    </w:p>
    <w:p w14:paraId="3FC0545D" w14:textId="77777777" w:rsidR="00160F91" w:rsidRPr="00F56323" w:rsidRDefault="00160F91" w:rsidP="00ED5FB8">
      <w:pPr>
        <w:rPr>
          <w:noProof w:val="0"/>
        </w:rPr>
      </w:pPr>
    </w:p>
    <w:p w14:paraId="50715651" w14:textId="77777777" w:rsidR="002C1E7A" w:rsidRPr="00F56323" w:rsidRDefault="00632541" w:rsidP="00ED5FB8">
      <w:pPr>
        <w:keepNext/>
        <w:rPr>
          <w:noProof w:val="0"/>
          <w:u w:val="single"/>
        </w:rPr>
      </w:pPr>
      <w:r w:rsidRPr="00F56323">
        <w:rPr>
          <w:noProof w:val="0"/>
          <w:u w:val="single"/>
        </w:rPr>
        <w:t xml:space="preserve">Populações </w:t>
      </w:r>
      <w:r w:rsidR="002C1E7A" w:rsidRPr="00F56323">
        <w:rPr>
          <w:noProof w:val="0"/>
          <w:u w:val="single"/>
        </w:rPr>
        <w:t>especia</w:t>
      </w:r>
      <w:r w:rsidRPr="00F56323">
        <w:rPr>
          <w:noProof w:val="0"/>
          <w:u w:val="single"/>
        </w:rPr>
        <w:t>is</w:t>
      </w:r>
    </w:p>
    <w:p w14:paraId="270935CC" w14:textId="77777777" w:rsidR="002C1E7A" w:rsidRPr="00F56323" w:rsidRDefault="002C1E7A" w:rsidP="00ED5FB8">
      <w:pPr>
        <w:keepNext/>
        <w:rPr>
          <w:i/>
          <w:noProof w:val="0"/>
        </w:rPr>
      </w:pPr>
      <w:r w:rsidRPr="00F56323">
        <w:rPr>
          <w:i/>
          <w:noProof w:val="0"/>
        </w:rPr>
        <w:t>Idosos (≥ 6</w:t>
      </w:r>
      <w:r w:rsidR="00FB416B">
        <w:rPr>
          <w:i/>
          <w:noProof w:val="0"/>
        </w:rPr>
        <w:t>5 </w:t>
      </w:r>
      <w:r w:rsidRPr="00F56323">
        <w:rPr>
          <w:i/>
          <w:noProof w:val="0"/>
        </w:rPr>
        <w:t>anos)</w:t>
      </w:r>
    </w:p>
    <w:p w14:paraId="27619AD1" w14:textId="77777777" w:rsidR="00160F91" w:rsidRPr="00F56323" w:rsidRDefault="00160F91" w:rsidP="00ED5FB8">
      <w:pPr>
        <w:rPr>
          <w:noProof w:val="0"/>
        </w:rPr>
      </w:pPr>
      <w:r w:rsidRPr="00F56323">
        <w:rPr>
          <w:noProof w:val="0"/>
          <w:szCs w:val="22"/>
        </w:rPr>
        <w:t>Não é necessário ajuste posológico em idosos.</w:t>
      </w:r>
    </w:p>
    <w:p w14:paraId="667D173E" w14:textId="77777777" w:rsidR="00160F91" w:rsidRPr="00F56323" w:rsidRDefault="00160F91" w:rsidP="00ED5FB8">
      <w:pPr>
        <w:rPr>
          <w:i/>
          <w:iCs/>
          <w:noProof w:val="0"/>
        </w:rPr>
      </w:pPr>
    </w:p>
    <w:p w14:paraId="67F1A520" w14:textId="77777777" w:rsidR="002C1E7A" w:rsidRPr="00F56323" w:rsidRDefault="002C1E7A" w:rsidP="00ED5FB8">
      <w:pPr>
        <w:keepNext/>
        <w:rPr>
          <w:i/>
          <w:noProof w:val="0"/>
        </w:rPr>
      </w:pPr>
      <w:r w:rsidRPr="00F56323">
        <w:rPr>
          <w:i/>
          <w:noProof w:val="0"/>
        </w:rPr>
        <w:t>Compromisso renal e</w:t>
      </w:r>
      <w:r w:rsidR="007C01CD" w:rsidRPr="00F56323">
        <w:rPr>
          <w:i/>
          <w:noProof w:val="0"/>
        </w:rPr>
        <w:t xml:space="preserve"> </w:t>
      </w:r>
      <w:r w:rsidRPr="00F56323">
        <w:rPr>
          <w:i/>
          <w:noProof w:val="0"/>
        </w:rPr>
        <w:t>hepático</w:t>
      </w:r>
    </w:p>
    <w:p w14:paraId="3C58A347" w14:textId="77777777" w:rsidR="00160F91" w:rsidRPr="00F56323" w:rsidRDefault="00160F91" w:rsidP="00ED5FB8">
      <w:pPr>
        <w:rPr>
          <w:noProof w:val="0"/>
          <w:szCs w:val="22"/>
        </w:rPr>
      </w:pPr>
      <w:r w:rsidRPr="00F56323">
        <w:rPr>
          <w:noProof w:val="0"/>
          <w:szCs w:val="22"/>
        </w:rPr>
        <w:t>Simponi não foi estudado nestas populações de doentes. Não é possível efetuar recomendações posológicas.</w:t>
      </w:r>
    </w:p>
    <w:p w14:paraId="2F7CAECA" w14:textId="77777777" w:rsidR="00160F91" w:rsidRPr="00F56323" w:rsidRDefault="00160F91" w:rsidP="00ED5FB8">
      <w:pPr>
        <w:rPr>
          <w:noProof w:val="0"/>
          <w:szCs w:val="22"/>
        </w:rPr>
      </w:pPr>
    </w:p>
    <w:p w14:paraId="5D4A469C" w14:textId="77777777" w:rsidR="002C1E7A" w:rsidRPr="00F56323" w:rsidRDefault="002C1E7A" w:rsidP="00ED5FB8">
      <w:pPr>
        <w:keepNext/>
        <w:rPr>
          <w:i/>
          <w:noProof w:val="0"/>
        </w:rPr>
      </w:pPr>
      <w:r w:rsidRPr="00F56323">
        <w:rPr>
          <w:i/>
          <w:noProof w:val="0"/>
        </w:rPr>
        <w:t>População pediátrica</w:t>
      </w:r>
    </w:p>
    <w:p w14:paraId="0583B69A" w14:textId="77777777" w:rsidR="00160F91" w:rsidRPr="00F56323" w:rsidRDefault="00F35051" w:rsidP="00ED5FB8">
      <w:pPr>
        <w:rPr>
          <w:noProof w:val="0"/>
          <w:szCs w:val="22"/>
        </w:rPr>
      </w:pPr>
      <w:r w:rsidRPr="00F56323">
        <w:rPr>
          <w:noProof w:val="0"/>
          <w:szCs w:val="22"/>
        </w:rPr>
        <w:t>Simponi 100 mg não é recomendado em crianças com idade inferior a 18</w:t>
      </w:r>
      <w:r w:rsidR="007B5BFD" w:rsidRPr="00F56323">
        <w:rPr>
          <w:noProof w:val="0"/>
          <w:szCs w:val="22"/>
        </w:rPr>
        <w:t> </w:t>
      </w:r>
      <w:r w:rsidRPr="00F56323">
        <w:rPr>
          <w:noProof w:val="0"/>
          <w:szCs w:val="22"/>
        </w:rPr>
        <w:t>anos.</w:t>
      </w:r>
    </w:p>
    <w:p w14:paraId="2900E2F3" w14:textId="77777777" w:rsidR="00160F91" w:rsidRPr="00F56323" w:rsidRDefault="00160F91" w:rsidP="00ED5FB8">
      <w:pPr>
        <w:autoSpaceDE w:val="0"/>
        <w:autoSpaceDN w:val="0"/>
        <w:adjustRightInd w:val="0"/>
        <w:rPr>
          <w:noProof w:val="0"/>
        </w:rPr>
      </w:pPr>
    </w:p>
    <w:p w14:paraId="220F562D" w14:textId="77777777" w:rsidR="00160F91" w:rsidRPr="00F56323" w:rsidRDefault="00160F91" w:rsidP="00ED5FB8">
      <w:pPr>
        <w:keepNext/>
        <w:rPr>
          <w:noProof w:val="0"/>
          <w:u w:val="single"/>
        </w:rPr>
      </w:pPr>
      <w:r w:rsidRPr="00F56323">
        <w:rPr>
          <w:noProof w:val="0"/>
          <w:u w:val="single"/>
        </w:rPr>
        <w:t>Modo de administração</w:t>
      </w:r>
    </w:p>
    <w:p w14:paraId="4169C447" w14:textId="77777777" w:rsidR="002C1E7A" w:rsidRPr="00F56323" w:rsidRDefault="002C1E7A" w:rsidP="00ED5FB8">
      <w:pPr>
        <w:rPr>
          <w:noProof w:val="0"/>
        </w:rPr>
      </w:pPr>
      <w:r w:rsidRPr="00F56323">
        <w:rPr>
          <w:noProof w:val="0"/>
        </w:rPr>
        <w:t>Simponi é administrado por via subcutânea. Após o treino adequado sobre a técnica de injeção subcutânea, os doentes podem</w:t>
      </w:r>
      <w:r w:rsidR="003E2AF0" w:rsidRPr="00F56323">
        <w:rPr>
          <w:noProof w:val="0"/>
        </w:rPr>
        <w:noBreakHyphen/>
      </w:r>
      <w:r w:rsidRPr="00F56323">
        <w:rPr>
          <w:noProof w:val="0"/>
        </w:rPr>
        <w:t xml:space="preserve">se autoinjetar se o médico determinar que tal é apropriado, com o acompanhamento médico, conforme necessário. Os doentes devem ser instruídos a injetarem a quantidade total de Simponi de acordo com as instruções </w:t>
      </w:r>
      <w:r w:rsidR="00775121">
        <w:rPr>
          <w:noProof w:val="0"/>
        </w:rPr>
        <w:t xml:space="preserve">de utilização </w:t>
      </w:r>
      <w:r w:rsidRPr="00F56323">
        <w:rPr>
          <w:noProof w:val="0"/>
        </w:rPr>
        <w:t>detalhadas fornecidas no folheto informativo. Se forem necessárias várias injeções, estas devem ser administradas em locais diferentes do corpo.</w:t>
      </w:r>
    </w:p>
    <w:p w14:paraId="119BC005" w14:textId="77777777" w:rsidR="00035159" w:rsidRPr="00F56323" w:rsidRDefault="00035159" w:rsidP="00ED5FB8">
      <w:pPr>
        <w:rPr>
          <w:noProof w:val="0"/>
        </w:rPr>
      </w:pPr>
    </w:p>
    <w:p w14:paraId="1F224CB2" w14:textId="77777777" w:rsidR="00160F91" w:rsidRPr="00F56323" w:rsidRDefault="00160F91" w:rsidP="00ED5FB8">
      <w:pPr>
        <w:rPr>
          <w:noProof w:val="0"/>
        </w:rPr>
      </w:pPr>
      <w:r w:rsidRPr="00F56323">
        <w:rPr>
          <w:noProof w:val="0"/>
        </w:rPr>
        <w:t xml:space="preserve">Para </w:t>
      </w:r>
      <w:r w:rsidR="0053158D">
        <w:rPr>
          <w:noProof w:val="0"/>
        </w:rPr>
        <w:t>instruções de</w:t>
      </w:r>
      <w:r w:rsidRPr="00F56323">
        <w:rPr>
          <w:noProof w:val="0"/>
        </w:rPr>
        <w:t xml:space="preserve"> administração, ver </w:t>
      </w:r>
      <w:r w:rsidR="00837215" w:rsidRPr="00F56323">
        <w:rPr>
          <w:noProof w:val="0"/>
        </w:rPr>
        <w:t>secção </w:t>
      </w:r>
      <w:r w:rsidRPr="00F56323">
        <w:rPr>
          <w:noProof w:val="0"/>
        </w:rPr>
        <w:t>6.6.</w:t>
      </w:r>
    </w:p>
    <w:p w14:paraId="01E50A15" w14:textId="77777777" w:rsidR="00160F91" w:rsidRPr="00F56323" w:rsidRDefault="00160F91" w:rsidP="00ED5FB8">
      <w:pPr>
        <w:autoSpaceDE w:val="0"/>
        <w:autoSpaceDN w:val="0"/>
        <w:adjustRightInd w:val="0"/>
        <w:rPr>
          <w:noProof w:val="0"/>
          <w:szCs w:val="22"/>
        </w:rPr>
      </w:pPr>
    </w:p>
    <w:p w14:paraId="4AC06AB2" w14:textId="77777777" w:rsidR="00160F91" w:rsidRPr="00F56323" w:rsidRDefault="00160F91" w:rsidP="00ED5FB8">
      <w:pPr>
        <w:keepNext/>
        <w:ind w:left="567" w:hanging="567"/>
        <w:outlineLvl w:val="2"/>
        <w:rPr>
          <w:b/>
          <w:bCs/>
          <w:noProof w:val="0"/>
        </w:rPr>
      </w:pPr>
      <w:r w:rsidRPr="00F56323">
        <w:rPr>
          <w:b/>
          <w:bCs/>
          <w:noProof w:val="0"/>
        </w:rPr>
        <w:t>4.3</w:t>
      </w:r>
      <w:r w:rsidRPr="00F56323">
        <w:rPr>
          <w:b/>
          <w:bCs/>
          <w:noProof w:val="0"/>
        </w:rPr>
        <w:tab/>
        <w:t>Contraindicações</w:t>
      </w:r>
    </w:p>
    <w:p w14:paraId="52CA08CE" w14:textId="77777777" w:rsidR="00160F91" w:rsidRPr="00F56323" w:rsidRDefault="00160F91" w:rsidP="008C24FF">
      <w:pPr>
        <w:keepNext/>
        <w:rPr>
          <w:noProof w:val="0"/>
        </w:rPr>
      </w:pPr>
    </w:p>
    <w:p w14:paraId="2BC0A506" w14:textId="77777777" w:rsidR="00160F91" w:rsidRPr="00F56323" w:rsidRDefault="00160F91" w:rsidP="00E255F3">
      <w:pPr>
        <w:rPr>
          <w:noProof w:val="0"/>
        </w:rPr>
      </w:pPr>
      <w:r w:rsidRPr="00F56323">
        <w:rPr>
          <w:noProof w:val="0"/>
        </w:rPr>
        <w:t xml:space="preserve">Hipersensibilidade à substância ativa ou a qualquer um dos excipientes mencionados na </w:t>
      </w:r>
      <w:r w:rsidR="00837215" w:rsidRPr="00F56323">
        <w:rPr>
          <w:noProof w:val="0"/>
        </w:rPr>
        <w:t>secção </w:t>
      </w:r>
      <w:r w:rsidRPr="00F56323">
        <w:rPr>
          <w:noProof w:val="0"/>
        </w:rPr>
        <w:t>6.1.</w:t>
      </w:r>
    </w:p>
    <w:p w14:paraId="18879705" w14:textId="77777777" w:rsidR="00160F91" w:rsidRPr="00F56323" w:rsidRDefault="00160F91" w:rsidP="00E255F3">
      <w:pPr>
        <w:rPr>
          <w:noProof w:val="0"/>
        </w:rPr>
      </w:pPr>
    </w:p>
    <w:p w14:paraId="24B96B5E" w14:textId="77777777" w:rsidR="00160F91" w:rsidRPr="00F56323" w:rsidRDefault="00160F91" w:rsidP="00E255F3">
      <w:pPr>
        <w:rPr>
          <w:noProof w:val="0"/>
          <w:szCs w:val="22"/>
        </w:rPr>
      </w:pPr>
      <w:r w:rsidRPr="00F56323">
        <w:rPr>
          <w:noProof w:val="0"/>
          <w:szCs w:val="22"/>
        </w:rPr>
        <w:t>Tuberculose (TB) ativa ou outra</w:t>
      </w:r>
      <w:r w:rsidR="00674B72">
        <w:rPr>
          <w:noProof w:val="0"/>
          <w:szCs w:val="22"/>
        </w:rPr>
        <w:t>s</w:t>
      </w:r>
      <w:r w:rsidRPr="00F56323">
        <w:rPr>
          <w:noProof w:val="0"/>
          <w:szCs w:val="22"/>
        </w:rPr>
        <w:t xml:space="preserve"> infeç</w:t>
      </w:r>
      <w:r w:rsidR="00674B72">
        <w:rPr>
          <w:noProof w:val="0"/>
          <w:szCs w:val="22"/>
        </w:rPr>
        <w:t>ões</w:t>
      </w:r>
      <w:r w:rsidRPr="00F56323">
        <w:rPr>
          <w:noProof w:val="0"/>
          <w:szCs w:val="22"/>
        </w:rPr>
        <w:t xml:space="preserve"> grave</w:t>
      </w:r>
      <w:r w:rsidR="00674B72">
        <w:rPr>
          <w:noProof w:val="0"/>
          <w:szCs w:val="22"/>
        </w:rPr>
        <w:t>s tais</w:t>
      </w:r>
      <w:r w:rsidRPr="00F56323">
        <w:rPr>
          <w:noProof w:val="0"/>
          <w:szCs w:val="22"/>
        </w:rPr>
        <w:t xml:space="preserve"> como sepsis e infeções oportunistas</w:t>
      </w:r>
      <w:r w:rsidRPr="00F56323">
        <w:rPr>
          <w:noProof w:val="0"/>
        </w:rPr>
        <w:t xml:space="preserve"> </w:t>
      </w:r>
      <w:r w:rsidRPr="00F56323">
        <w:rPr>
          <w:noProof w:val="0"/>
          <w:szCs w:val="22"/>
        </w:rPr>
        <w:t xml:space="preserve">(ver </w:t>
      </w:r>
      <w:r w:rsidR="00837215" w:rsidRPr="00F56323">
        <w:rPr>
          <w:noProof w:val="0"/>
          <w:szCs w:val="22"/>
        </w:rPr>
        <w:t>secção </w:t>
      </w:r>
      <w:r w:rsidRPr="00F56323">
        <w:rPr>
          <w:noProof w:val="0"/>
          <w:szCs w:val="22"/>
        </w:rPr>
        <w:t>4.4).</w:t>
      </w:r>
    </w:p>
    <w:p w14:paraId="7858B2BD" w14:textId="77777777" w:rsidR="00160F91" w:rsidRPr="00F56323" w:rsidRDefault="00160F91" w:rsidP="00E255F3">
      <w:pPr>
        <w:rPr>
          <w:noProof w:val="0"/>
        </w:rPr>
      </w:pPr>
    </w:p>
    <w:p w14:paraId="7DCDE256" w14:textId="77777777" w:rsidR="00160F91" w:rsidRPr="00F56323" w:rsidRDefault="00235481" w:rsidP="00E255F3">
      <w:pPr>
        <w:tabs>
          <w:tab w:val="left" w:pos="4253"/>
        </w:tabs>
        <w:suppressAutoHyphens/>
        <w:rPr>
          <w:noProof w:val="0"/>
        </w:rPr>
      </w:pPr>
      <w:r>
        <w:rPr>
          <w:noProof w:val="0"/>
        </w:rPr>
        <w:t>Insuficiência</w:t>
      </w:r>
      <w:r w:rsidRPr="00F56323">
        <w:rPr>
          <w:noProof w:val="0"/>
        </w:rPr>
        <w:t xml:space="preserve"> </w:t>
      </w:r>
      <w:r w:rsidR="00160F91" w:rsidRPr="00F56323">
        <w:rPr>
          <w:noProof w:val="0"/>
        </w:rPr>
        <w:t xml:space="preserve">cardíaca moderada ou grave (classe III/IV da NYHA) (ver </w:t>
      </w:r>
      <w:r w:rsidR="00837215" w:rsidRPr="00F56323">
        <w:rPr>
          <w:noProof w:val="0"/>
        </w:rPr>
        <w:t>secção </w:t>
      </w:r>
      <w:r w:rsidR="00160F91" w:rsidRPr="00F56323">
        <w:rPr>
          <w:noProof w:val="0"/>
        </w:rPr>
        <w:t>4.4).</w:t>
      </w:r>
    </w:p>
    <w:p w14:paraId="5E70E9D0" w14:textId="77777777" w:rsidR="00160F91" w:rsidRPr="00F56323" w:rsidRDefault="00160F91" w:rsidP="00E255F3">
      <w:pPr>
        <w:rPr>
          <w:noProof w:val="0"/>
        </w:rPr>
      </w:pPr>
    </w:p>
    <w:p w14:paraId="2CC6B20C" w14:textId="77777777" w:rsidR="00160F91" w:rsidRPr="00F56323" w:rsidRDefault="00160F91" w:rsidP="00ED5FB8">
      <w:pPr>
        <w:keepNext/>
        <w:ind w:left="567" w:hanging="567"/>
        <w:outlineLvl w:val="2"/>
        <w:rPr>
          <w:b/>
          <w:bCs/>
          <w:noProof w:val="0"/>
        </w:rPr>
      </w:pPr>
      <w:r w:rsidRPr="00F56323">
        <w:rPr>
          <w:b/>
          <w:bCs/>
          <w:noProof w:val="0"/>
        </w:rPr>
        <w:t>4.4</w:t>
      </w:r>
      <w:r w:rsidRPr="00F56323">
        <w:rPr>
          <w:b/>
          <w:bCs/>
          <w:noProof w:val="0"/>
        </w:rPr>
        <w:tab/>
        <w:t>Advertências e precauções especiais de utilização</w:t>
      </w:r>
    </w:p>
    <w:p w14:paraId="5DA935E6" w14:textId="77777777" w:rsidR="00160F91" w:rsidRPr="00F56323" w:rsidRDefault="00160F91" w:rsidP="008C24FF">
      <w:pPr>
        <w:keepNext/>
        <w:rPr>
          <w:noProof w:val="0"/>
          <w:u w:val="single"/>
        </w:rPr>
      </w:pPr>
    </w:p>
    <w:p w14:paraId="3F859398" w14:textId="77777777" w:rsidR="00CF3402" w:rsidRPr="009C3868" w:rsidRDefault="00CF3402" w:rsidP="00CF3402">
      <w:pPr>
        <w:keepNext/>
        <w:rPr>
          <w:noProof w:val="0"/>
          <w:szCs w:val="22"/>
        </w:rPr>
      </w:pPr>
      <w:r w:rsidRPr="000D6509">
        <w:rPr>
          <w:szCs w:val="22"/>
          <w:u w:val="single"/>
        </w:rPr>
        <w:t>Rastreabilidade</w:t>
      </w:r>
    </w:p>
    <w:p w14:paraId="027BFC4C" w14:textId="77777777" w:rsidR="00CF3402" w:rsidRDefault="00CF3402" w:rsidP="00CF3402">
      <w:pPr>
        <w:rPr>
          <w:szCs w:val="22"/>
        </w:rPr>
      </w:pPr>
      <w:r w:rsidRPr="000D6509">
        <w:rPr>
          <w:szCs w:val="22"/>
        </w:rPr>
        <w:t xml:space="preserve">De forma a melhorar a rastreabilidade dos medicamentos biológicos, </w:t>
      </w:r>
      <w:r w:rsidR="0041367C" w:rsidRPr="000D6509">
        <w:rPr>
          <w:szCs w:val="22"/>
        </w:rPr>
        <w:t xml:space="preserve">devem ser registados </w:t>
      </w:r>
      <w:r w:rsidRPr="000D6509">
        <w:rPr>
          <w:szCs w:val="22"/>
        </w:rPr>
        <w:t>o nome e o número de lote do medicamento administrado</w:t>
      </w:r>
      <w:r w:rsidRPr="00406D7B">
        <w:rPr>
          <w:szCs w:val="22"/>
        </w:rPr>
        <w:t>.</w:t>
      </w:r>
    </w:p>
    <w:p w14:paraId="698AAD6C" w14:textId="77777777" w:rsidR="00CF3402" w:rsidRPr="000D6509" w:rsidRDefault="00CF3402" w:rsidP="00CF3402">
      <w:pPr>
        <w:rPr>
          <w:szCs w:val="22"/>
        </w:rPr>
      </w:pPr>
    </w:p>
    <w:p w14:paraId="082C02D3" w14:textId="77777777" w:rsidR="00160F91" w:rsidRPr="00F56323" w:rsidRDefault="00160F91" w:rsidP="008C24FF">
      <w:pPr>
        <w:keepNext/>
        <w:rPr>
          <w:noProof w:val="0"/>
          <w:u w:val="single"/>
        </w:rPr>
      </w:pPr>
      <w:r w:rsidRPr="00F56323">
        <w:rPr>
          <w:noProof w:val="0"/>
          <w:u w:val="single"/>
        </w:rPr>
        <w:t>Infeções</w:t>
      </w:r>
    </w:p>
    <w:p w14:paraId="1B750310" w14:textId="77777777" w:rsidR="00160F91" w:rsidRPr="00F56323" w:rsidRDefault="00160F91" w:rsidP="00E255F3">
      <w:pPr>
        <w:rPr>
          <w:noProof w:val="0"/>
        </w:rPr>
      </w:pPr>
      <w:r w:rsidRPr="00F56323">
        <w:rPr>
          <w:noProof w:val="0"/>
        </w:rPr>
        <w:t xml:space="preserve">Os doentes </w:t>
      </w:r>
      <w:r w:rsidR="00674B72">
        <w:rPr>
          <w:noProof w:val="0"/>
        </w:rPr>
        <w:t>têm de</w:t>
      </w:r>
      <w:r w:rsidRPr="00F56323">
        <w:rPr>
          <w:noProof w:val="0"/>
        </w:rPr>
        <w:t xml:space="preserve"> ser cuidadosamente monitorizados relativamente a infeções, incluindo tuberculose, antes, durante e após o tratamento com </w:t>
      </w:r>
      <w:r w:rsidR="00CF3402">
        <w:rPr>
          <w:noProof w:val="0"/>
        </w:rPr>
        <w:t>golimumab</w:t>
      </w:r>
      <w:r w:rsidRPr="00F56323">
        <w:rPr>
          <w:noProof w:val="0"/>
        </w:rPr>
        <w:t xml:space="preserve">. Dado que a eliminação de golimumab pode </w:t>
      </w:r>
      <w:r w:rsidRPr="00F56323">
        <w:rPr>
          <w:noProof w:val="0"/>
        </w:rPr>
        <w:lastRenderedPageBreak/>
        <w:t xml:space="preserve">demorar até </w:t>
      </w:r>
      <w:r w:rsidR="00FB416B">
        <w:rPr>
          <w:noProof w:val="0"/>
        </w:rPr>
        <w:t>5 </w:t>
      </w:r>
      <w:r w:rsidRPr="00F56323">
        <w:rPr>
          <w:noProof w:val="0"/>
        </w:rPr>
        <w:t xml:space="preserve">meses, a monitorização deve continuar durante este período. Não deve ser administrado tratamento adicional com </w:t>
      </w:r>
      <w:r w:rsidR="00CF3402">
        <w:rPr>
          <w:noProof w:val="0"/>
        </w:rPr>
        <w:t xml:space="preserve">golimumab </w:t>
      </w:r>
      <w:r w:rsidRPr="00F56323">
        <w:rPr>
          <w:noProof w:val="0"/>
        </w:rPr>
        <w:t xml:space="preserve">se um doente desenvolver uma infeção grave ou sepsis (ver </w:t>
      </w:r>
      <w:r w:rsidR="00837215" w:rsidRPr="00F56323">
        <w:rPr>
          <w:noProof w:val="0"/>
        </w:rPr>
        <w:t>secção </w:t>
      </w:r>
      <w:r w:rsidRPr="00F56323">
        <w:rPr>
          <w:noProof w:val="0"/>
        </w:rPr>
        <w:t>4.3).</w:t>
      </w:r>
    </w:p>
    <w:p w14:paraId="73034F4E" w14:textId="77777777" w:rsidR="00160F91" w:rsidRPr="00F56323" w:rsidRDefault="00160F91" w:rsidP="00E255F3">
      <w:pPr>
        <w:rPr>
          <w:noProof w:val="0"/>
        </w:rPr>
      </w:pPr>
    </w:p>
    <w:p w14:paraId="61066303" w14:textId="77777777" w:rsidR="00160F91" w:rsidRPr="00F56323" w:rsidRDefault="00CF3402" w:rsidP="00E255F3">
      <w:pPr>
        <w:rPr>
          <w:noProof w:val="0"/>
        </w:rPr>
      </w:pPr>
      <w:r>
        <w:rPr>
          <w:noProof w:val="0"/>
        </w:rPr>
        <w:t xml:space="preserve">Golimumab </w:t>
      </w:r>
      <w:r w:rsidR="00160F91" w:rsidRPr="00F56323">
        <w:rPr>
          <w:noProof w:val="0"/>
        </w:rPr>
        <w:t>não deve ser administrado a doentes com uma infeção ativa clinicamente relevante. Devem ter</w:t>
      </w:r>
      <w:r w:rsidR="003E2AF0" w:rsidRPr="00F56323">
        <w:rPr>
          <w:noProof w:val="0"/>
        </w:rPr>
        <w:noBreakHyphen/>
      </w:r>
      <w:r w:rsidR="00160F91" w:rsidRPr="00F56323">
        <w:rPr>
          <w:noProof w:val="0"/>
        </w:rPr>
        <w:t xml:space="preserve">se precauções ao considerar a utilização de </w:t>
      </w:r>
      <w:r>
        <w:rPr>
          <w:noProof w:val="0"/>
        </w:rPr>
        <w:t xml:space="preserve">golimumab </w:t>
      </w:r>
      <w:r w:rsidR="00160F91" w:rsidRPr="00F56323">
        <w:rPr>
          <w:noProof w:val="0"/>
        </w:rPr>
        <w:t>em doentes com uma infeção crónica ou com antecedentes de infeções recorrentes. Os doentes devem ser aconselhados sobre, e como evitar a exposição, potenciais fatores de risco de infeção.</w:t>
      </w:r>
    </w:p>
    <w:p w14:paraId="4D1157B6" w14:textId="77777777" w:rsidR="00160F91" w:rsidRPr="00F56323" w:rsidRDefault="00160F91" w:rsidP="00E255F3">
      <w:pPr>
        <w:rPr>
          <w:noProof w:val="0"/>
        </w:rPr>
      </w:pPr>
    </w:p>
    <w:p w14:paraId="2D5EB0FE" w14:textId="77777777" w:rsidR="00160F91" w:rsidRPr="00F56323" w:rsidRDefault="00160F91" w:rsidP="00E255F3">
      <w:pPr>
        <w:rPr>
          <w:noProof w:val="0"/>
        </w:rPr>
      </w:pPr>
      <w:r w:rsidRPr="00F56323">
        <w:rPr>
          <w:noProof w:val="0"/>
        </w:rPr>
        <w:t>Os doentes a receber antagonistas do TNF são mais suscetíveis a infeções graves.</w:t>
      </w:r>
    </w:p>
    <w:p w14:paraId="24B8CBE1" w14:textId="77777777" w:rsidR="00CF3402" w:rsidRDefault="00160F91" w:rsidP="00E255F3">
      <w:pPr>
        <w:rPr>
          <w:noProof w:val="0"/>
        </w:rPr>
      </w:pPr>
      <w:r w:rsidRPr="00F56323">
        <w:rPr>
          <w:noProof w:val="0"/>
        </w:rPr>
        <w:t xml:space="preserve">Foram notificadas infeções bacterianas (incluindo sepsis e pneumonia), micobacterianas (incluindo TB), fúngicas invasivas e oportunistas, incluindo fatais, em doentes que estavam a ser tratados com </w:t>
      </w:r>
      <w:r w:rsidR="00CF3402">
        <w:rPr>
          <w:noProof w:val="0"/>
        </w:rPr>
        <w:t>golimumab</w:t>
      </w:r>
      <w:r w:rsidRPr="00F56323">
        <w:rPr>
          <w:noProof w:val="0"/>
        </w:rPr>
        <w:t xml:space="preserve">. Algumas destas infeções graves ocorreram em doentes sob terapêutica concomitante com imunossupressores que, em conjunto com a sua doença subjacente, pode predispor os doentes para infeções. Os doentes que desenvolvam uma nova infeção durante o tratamento com </w:t>
      </w:r>
      <w:r w:rsidR="00CF3402">
        <w:rPr>
          <w:noProof w:val="0"/>
        </w:rPr>
        <w:t xml:space="preserve">golimumab </w:t>
      </w:r>
      <w:r w:rsidRPr="00F56323">
        <w:rPr>
          <w:noProof w:val="0"/>
        </w:rPr>
        <w:t xml:space="preserve">devem ser cuidadosamente monitorizados e sujeitos a uma avaliação diagnóstica completa. A administração de </w:t>
      </w:r>
      <w:r w:rsidR="00CF3402">
        <w:rPr>
          <w:noProof w:val="0"/>
        </w:rPr>
        <w:t xml:space="preserve">golimumab </w:t>
      </w:r>
      <w:r w:rsidRPr="00F56323">
        <w:rPr>
          <w:noProof w:val="0"/>
        </w:rPr>
        <w:t>deve ser suspensa se um doente desenvolver uma nova infeção grave ou sepsis e deve ser iniciada uma terapêutica antimicrobiana ou antifúngica adequada até que a infeção esteja controlada.</w:t>
      </w:r>
    </w:p>
    <w:p w14:paraId="607234C7" w14:textId="77777777" w:rsidR="00CF3402" w:rsidRDefault="00CF3402" w:rsidP="00E255F3">
      <w:pPr>
        <w:rPr>
          <w:noProof w:val="0"/>
        </w:rPr>
      </w:pPr>
    </w:p>
    <w:p w14:paraId="185F9F6C" w14:textId="77777777" w:rsidR="00160F91" w:rsidRPr="00F56323" w:rsidRDefault="00160F91" w:rsidP="00E255F3">
      <w:pPr>
        <w:rPr>
          <w:noProof w:val="0"/>
        </w:rPr>
      </w:pPr>
      <w:r w:rsidRPr="00F56323">
        <w:rPr>
          <w:noProof w:val="0"/>
        </w:rPr>
        <w:t xml:space="preserve">Os benefícios e os riscos do tratamento com </w:t>
      </w:r>
      <w:r w:rsidR="00CF3402">
        <w:rPr>
          <w:noProof w:val="0"/>
        </w:rPr>
        <w:t xml:space="preserve">golimumab </w:t>
      </w:r>
      <w:r w:rsidRPr="00F56323">
        <w:rPr>
          <w:noProof w:val="0"/>
        </w:rPr>
        <w:t xml:space="preserve">devem ser cuidadosamente considerados antes de iniciar a terapêutica com </w:t>
      </w:r>
      <w:r w:rsidR="00CF3402">
        <w:rPr>
          <w:noProof w:val="0"/>
        </w:rPr>
        <w:t xml:space="preserve">golimumab </w:t>
      </w:r>
      <w:r w:rsidRPr="00F56323">
        <w:rPr>
          <w:noProof w:val="0"/>
        </w:rPr>
        <w:t>em doentes que tenham residido ou viajado para regiões onde infeções fúngicas invasivas, como a histoplasmose, coccidioidomicose ou blastomicose, sejam endémicas.</w:t>
      </w:r>
      <w:r w:rsidR="00881949" w:rsidRPr="00F56323">
        <w:rPr>
          <w:noProof w:val="0"/>
        </w:rPr>
        <w:t xml:space="preserve"> Nos doentes de risco em tratamento com </w:t>
      </w:r>
      <w:r w:rsidR="00CF3402">
        <w:rPr>
          <w:noProof w:val="0"/>
        </w:rPr>
        <w:t>golimumab</w:t>
      </w:r>
      <w:r w:rsidR="00881949" w:rsidRPr="00F56323">
        <w:rPr>
          <w:noProof w:val="0"/>
        </w:rPr>
        <w:t>, deverá suspeitar-se de infeção fúngica invasiva se desenvolverem doença sistémica grave. Nestes doentes deverá ser feito o diagnóstico e a administração de terapia antifúngica empírica, se possível consultando um médico com experiência no tratamento de doentes com infeções fúngicas invasivas.</w:t>
      </w:r>
    </w:p>
    <w:p w14:paraId="27739FA5" w14:textId="77777777" w:rsidR="00160F91" w:rsidRPr="00F56323" w:rsidRDefault="00160F91" w:rsidP="00E255F3">
      <w:pPr>
        <w:rPr>
          <w:noProof w:val="0"/>
        </w:rPr>
      </w:pPr>
    </w:p>
    <w:p w14:paraId="19C03344" w14:textId="77777777" w:rsidR="002C1E7A" w:rsidRPr="00664363" w:rsidRDefault="002C1E7A" w:rsidP="008C24FF">
      <w:pPr>
        <w:keepNext/>
        <w:rPr>
          <w:iCs/>
          <w:noProof w:val="0"/>
          <w:u w:val="single"/>
        </w:rPr>
      </w:pPr>
      <w:r w:rsidRPr="00664363">
        <w:rPr>
          <w:iCs/>
          <w:noProof w:val="0"/>
          <w:u w:val="single"/>
        </w:rPr>
        <w:t>Tuberculose</w:t>
      </w:r>
    </w:p>
    <w:p w14:paraId="7D7B85A0" w14:textId="77777777" w:rsidR="00160F91" w:rsidRPr="00F56323" w:rsidRDefault="00160F91" w:rsidP="00E255F3">
      <w:pPr>
        <w:rPr>
          <w:noProof w:val="0"/>
        </w:rPr>
      </w:pPr>
      <w:r w:rsidRPr="00F56323">
        <w:rPr>
          <w:noProof w:val="0"/>
        </w:rPr>
        <w:t xml:space="preserve">Têm sido </w:t>
      </w:r>
      <w:r w:rsidR="0041367C">
        <w:rPr>
          <w:noProof w:val="0"/>
        </w:rPr>
        <w:t>reportados</w:t>
      </w:r>
      <w:r w:rsidRPr="00F56323">
        <w:rPr>
          <w:noProof w:val="0"/>
        </w:rPr>
        <w:t xml:space="preserve"> casos de tuberculose em doentes a receber </w:t>
      </w:r>
      <w:r w:rsidR="00CF3402">
        <w:rPr>
          <w:noProof w:val="0"/>
        </w:rPr>
        <w:t>golimumab</w:t>
      </w:r>
      <w:r w:rsidRPr="00F56323">
        <w:rPr>
          <w:noProof w:val="0"/>
        </w:rPr>
        <w:t>. Deve</w:t>
      </w:r>
      <w:r w:rsidR="003E2AF0" w:rsidRPr="00F56323">
        <w:rPr>
          <w:noProof w:val="0"/>
        </w:rPr>
        <w:noBreakHyphen/>
      </w:r>
      <w:r w:rsidRPr="00F56323">
        <w:rPr>
          <w:noProof w:val="0"/>
        </w:rPr>
        <w:t>se ter em consideração que na maioria destas notificações, a tuberculose foi extrapulmonar apresentando</w:t>
      </w:r>
      <w:r w:rsidR="003E2AF0" w:rsidRPr="00F56323">
        <w:rPr>
          <w:noProof w:val="0"/>
        </w:rPr>
        <w:noBreakHyphen/>
      </w:r>
      <w:r w:rsidRPr="00F56323">
        <w:rPr>
          <w:noProof w:val="0"/>
        </w:rPr>
        <w:t>se como doença local ou disseminada.</w:t>
      </w:r>
    </w:p>
    <w:p w14:paraId="06C247BC" w14:textId="77777777" w:rsidR="00160F91" w:rsidRPr="00F56323" w:rsidRDefault="00160F91" w:rsidP="00E255F3">
      <w:pPr>
        <w:rPr>
          <w:noProof w:val="0"/>
        </w:rPr>
      </w:pPr>
    </w:p>
    <w:p w14:paraId="6646AD78" w14:textId="77777777" w:rsidR="00160F91" w:rsidRPr="00F56323" w:rsidRDefault="00160F91" w:rsidP="00E255F3">
      <w:pPr>
        <w:rPr>
          <w:noProof w:val="0"/>
        </w:rPr>
      </w:pPr>
      <w:r w:rsidRPr="00F56323">
        <w:rPr>
          <w:noProof w:val="0"/>
        </w:rPr>
        <w:t xml:space="preserve">Antes de iniciar o tratamento com </w:t>
      </w:r>
      <w:r w:rsidR="00CF3402">
        <w:rPr>
          <w:noProof w:val="0"/>
        </w:rPr>
        <w:t>golimumab</w:t>
      </w:r>
      <w:r w:rsidRPr="00F56323">
        <w:rPr>
          <w:noProof w:val="0"/>
        </w:rPr>
        <w:t>, todos os doentes devem efetuar um rastreio de tuberculose, tanto ativa como inativa (“latente”). Esta avaliação deve incluir uma anamnese pormenorizada com antecedentes pessoais de tuberculose ou possíveis contactos prévios com a tuberculose e terapêutica imunossupressora prévia e/ou atual. Devem ser efetuados exames de rastreio adequados, isto é, teste de tuberculina cutâneo ou teste sanguíneo e raio</w:t>
      </w:r>
      <w:r w:rsidR="003E2AF0" w:rsidRPr="00F56323">
        <w:rPr>
          <w:noProof w:val="0"/>
        </w:rPr>
        <w:noBreakHyphen/>
      </w:r>
      <w:r w:rsidRPr="00F56323">
        <w:rPr>
          <w:noProof w:val="0"/>
        </w:rPr>
        <w:t>X torácico em todos os doentes (poderão aplicar</w:t>
      </w:r>
      <w:r w:rsidR="003E2AF0" w:rsidRPr="00F56323">
        <w:rPr>
          <w:noProof w:val="0"/>
        </w:rPr>
        <w:noBreakHyphen/>
      </w:r>
      <w:r w:rsidRPr="00F56323">
        <w:rPr>
          <w:noProof w:val="0"/>
        </w:rPr>
        <w:t>se as recomendações locais). Recomenda</w:t>
      </w:r>
      <w:r w:rsidR="003E2AF0" w:rsidRPr="00F56323">
        <w:rPr>
          <w:noProof w:val="0"/>
        </w:rPr>
        <w:noBreakHyphen/>
      </w:r>
      <w:r w:rsidRPr="00F56323">
        <w:rPr>
          <w:noProof w:val="0"/>
        </w:rPr>
        <w:t>se que a realização destes testes seja registada no Cartão de Alerta do Doente. Chama</w:t>
      </w:r>
      <w:r w:rsidR="003E2AF0" w:rsidRPr="00F56323">
        <w:rPr>
          <w:noProof w:val="0"/>
        </w:rPr>
        <w:noBreakHyphen/>
      </w:r>
      <w:r w:rsidRPr="00F56323">
        <w:rPr>
          <w:noProof w:val="0"/>
        </w:rPr>
        <w:t>se a atenção dos prescritores para o risco de resultados falsos negativos no teste cutâneo de tuberculina, especialmente, em indivíduos com doença grave ou imunocomprometidos.</w:t>
      </w:r>
    </w:p>
    <w:p w14:paraId="4079BAF2" w14:textId="77777777" w:rsidR="00160F91" w:rsidRPr="00F56323" w:rsidRDefault="00160F91" w:rsidP="00E255F3">
      <w:pPr>
        <w:rPr>
          <w:noProof w:val="0"/>
        </w:rPr>
      </w:pPr>
    </w:p>
    <w:p w14:paraId="1905B467" w14:textId="77777777" w:rsidR="00160F91" w:rsidRPr="00F56323" w:rsidRDefault="00160F91" w:rsidP="00E255F3">
      <w:pPr>
        <w:rPr>
          <w:noProof w:val="0"/>
        </w:rPr>
      </w:pPr>
      <w:r w:rsidRPr="00F56323">
        <w:rPr>
          <w:noProof w:val="0"/>
        </w:rPr>
        <w:t>No caso de ser diagnosticada tuberculose ativa, não inicia</w:t>
      </w:r>
      <w:r w:rsidR="00674B72">
        <w:rPr>
          <w:noProof w:val="0"/>
        </w:rPr>
        <w:t>r</w:t>
      </w:r>
      <w:r w:rsidRPr="00F56323">
        <w:rPr>
          <w:noProof w:val="0"/>
        </w:rPr>
        <w:t xml:space="preserve"> a terapêutica com </w:t>
      </w:r>
      <w:r w:rsidR="00CF3402">
        <w:rPr>
          <w:noProof w:val="0"/>
        </w:rPr>
        <w:t>golimumab</w:t>
      </w:r>
      <w:r w:rsidR="00CF3402" w:rsidRPr="00F56323" w:rsidDel="00CF3402">
        <w:rPr>
          <w:noProof w:val="0"/>
        </w:rPr>
        <w:t xml:space="preserve"> </w:t>
      </w:r>
      <w:r w:rsidRPr="00F56323">
        <w:rPr>
          <w:noProof w:val="0"/>
        </w:rPr>
        <w:t xml:space="preserve">(ver </w:t>
      </w:r>
      <w:r w:rsidR="00837215" w:rsidRPr="00F56323">
        <w:rPr>
          <w:noProof w:val="0"/>
        </w:rPr>
        <w:t>secção </w:t>
      </w:r>
      <w:r w:rsidRPr="00F56323">
        <w:rPr>
          <w:noProof w:val="0"/>
        </w:rPr>
        <w:t>4.3).</w:t>
      </w:r>
    </w:p>
    <w:p w14:paraId="0AE688C5" w14:textId="77777777" w:rsidR="00160F91" w:rsidRPr="00F56323" w:rsidRDefault="00160F91" w:rsidP="00E255F3">
      <w:pPr>
        <w:rPr>
          <w:noProof w:val="0"/>
        </w:rPr>
      </w:pPr>
    </w:p>
    <w:p w14:paraId="4919ADA1" w14:textId="77777777" w:rsidR="00160F91" w:rsidRPr="00F56323" w:rsidRDefault="00160F91" w:rsidP="00E255F3">
      <w:pPr>
        <w:rPr>
          <w:noProof w:val="0"/>
        </w:rPr>
      </w:pPr>
      <w:r w:rsidRPr="00F56323">
        <w:rPr>
          <w:noProof w:val="0"/>
        </w:rPr>
        <w:t xml:space="preserve">No caso de se suspeitar de tuberculose latente, deverá ser consultado um médico com experiência no tratamento da tuberculose. Em todas as situações descritas de seguida, a relação benefício/risco do tratamento com </w:t>
      </w:r>
      <w:r w:rsidR="00CF3402">
        <w:rPr>
          <w:noProof w:val="0"/>
        </w:rPr>
        <w:t xml:space="preserve">golimumab </w:t>
      </w:r>
      <w:r w:rsidRPr="00F56323">
        <w:rPr>
          <w:noProof w:val="0"/>
        </w:rPr>
        <w:t xml:space="preserve">deve ser </w:t>
      </w:r>
      <w:r w:rsidR="0041367C" w:rsidRPr="00F56323">
        <w:rPr>
          <w:noProof w:val="0"/>
        </w:rPr>
        <w:t xml:space="preserve">avaliada </w:t>
      </w:r>
      <w:r w:rsidRPr="00F56323">
        <w:rPr>
          <w:noProof w:val="0"/>
        </w:rPr>
        <w:t>muito cuidadosamente.</w:t>
      </w:r>
    </w:p>
    <w:p w14:paraId="7926DEF0" w14:textId="77777777" w:rsidR="00160F91" w:rsidRPr="00F56323" w:rsidRDefault="00160F91" w:rsidP="00E255F3">
      <w:pPr>
        <w:rPr>
          <w:noProof w:val="0"/>
        </w:rPr>
      </w:pPr>
    </w:p>
    <w:p w14:paraId="63439B24" w14:textId="77777777" w:rsidR="00160F91" w:rsidRPr="00F56323" w:rsidRDefault="00160F91" w:rsidP="00E255F3">
      <w:pPr>
        <w:rPr>
          <w:noProof w:val="0"/>
        </w:rPr>
      </w:pPr>
      <w:r w:rsidRPr="00F56323">
        <w:rPr>
          <w:noProof w:val="0"/>
        </w:rPr>
        <w:t xml:space="preserve">Caso se diagnostique uma tuberculose inativa (“latente”), </w:t>
      </w:r>
      <w:r w:rsidR="00674B72">
        <w:rPr>
          <w:noProof w:val="0"/>
        </w:rPr>
        <w:t xml:space="preserve">iniciar </w:t>
      </w:r>
      <w:r w:rsidRPr="00F56323">
        <w:rPr>
          <w:noProof w:val="0"/>
        </w:rPr>
        <w:t xml:space="preserve">o tratamento da tuberculose latente com terapêutica antibacilar, antes de se iniciar o tratamento com </w:t>
      </w:r>
      <w:r w:rsidR="00CF3402">
        <w:rPr>
          <w:noProof w:val="0"/>
        </w:rPr>
        <w:t>golimumab</w:t>
      </w:r>
      <w:r w:rsidRPr="00F56323">
        <w:rPr>
          <w:noProof w:val="0"/>
        </w:rPr>
        <w:t>, e de acordo com as recomendações locais.</w:t>
      </w:r>
    </w:p>
    <w:p w14:paraId="33A39AF5" w14:textId="77777777" w:rsidR="00160F91" w:rsidRPr="00F56323" w:rsidRDefault="00160F91" w:rsidP="00E255F3">
      <w:pPr>
        <w:rPr>
          <w:noProof w:val="0"/>
        </w:rPr>
      </w:pPr>
    </w:p>
    <w:p w14:paraId="267C6B8B" w14:textId="77777777" w:rsidR="00160F91" w:rsidRPr="00F56323" w:rsidRDefault="00160F91" w:rsidP="00E255F3">
      <w:pPr>
        <w:rPr>
          <w:noProof w:val="0"/>
        </w:rPr>
      </w:pPr>
      <w:r w:rsidRPr="00F56323">
        <w:rPr>
          <w:noProof w:val="0"/>
        </w:rPr>
        <w:t xml:space="preserve">Em doentes com vários fatores de risco ou fatores de risco significativos de tuberculose e que têm um teste negativo para a tuberculose latente, deve ser considerada a terapêutica antibacilar antes de se iniciar o tratamento com </w:t>
      </w:r>
      <w:r w:rsidR="00CF3402">
        <w:rPr>
          <w:noProof w:val="0"/>
        </w:rPr>
        <w:t>golimumab</w:t>
      </w:r>
      <w:r w:rsidRPr="00F56323">
        <w:rPr>
          <w:noProof w:val="0"/>
        </w:rPr>
        <w:t>. Deverá também considerar</w:t>
      </w:r>
      <w:r w:rsidR="003E2AF0" w:rsidRPr="00F56323">
        <w:rPr>
          <w:noProof w:val="0"/>
        </w:rPr>
        <w:noBreakHyphen/>
      </w:r>
      <w:r w:rsidRPr="00F56323">
        <w:rPr>
          <w:noProof w:val="0"/>
        </w:rPr>
        <w:t xml:space="preserve">se a administração de terapêutica </w:t>
      </w:r>
      <w:r w:rsidRPr="00F56323">
        <w:rPr>
          <w:noProof w:val="0"/>
        </w:rPr>
        <w:lastRenderedPageBreak/>
        <w:t xml:space="preserve">antibacilar antes de se iniciar a terapêutica com </w:t>
      </w:r>
      <w:r w:rsidR="00CF3402">
        <w:rPr>
          <w:noProof w:val="0"/>
        </w:rPr>
        <w:t xml:space="preserve">golimumab </w:t>
      </w:r>
      <w:r w:rsidRPr="00F56323">
        <w:rPr>
          <w:noProof w:val="0"/>
        </w:rPr>
        <w:t>em doentes com história prévia de tuberculose latente ou ativa a quem não seja possível confirmar um ciclo de tratamento adequado.</w:t>
      </w:r>
    </w:p>
    <w:p w14:paraId="0E36725D" w14:textId="77777777" w:rsidR="00160F91" w:rsidRPr="00F56323" w:rsidRDefault="00160F91" w:rsidP="00E255F3">
      <w:pPr>
        <w:rPr>
          <w:noProof w:val="0"/>
        </w:rPr>
      </w:pPr>
    </w:p>
    <w:p w14:paraId="59CE1C78" w14:textId="77777777" w:rsidR="00160F91" w:rsidRPr="00F56323" w:rsidRDefault="00160F91" w:rsidP="00E255F3">
      <w:pPr>
        <w:rPr>
          <w:noProof w:val="0"/>
        </w:rPr>
      </w:pPr>
      <w:r w:rsidRPr="00F56323">
        <w:rPr>
          <w:noProof w:val="0"/>
        </w:rPr>
        <w:t xml:space="preserve">Ocorreram casos de tuberculose ativa em doentes tratados com </w:t>
      </w:r>
      <w:r w:rsidR="00CF3402">
        <w:rPr>
          <w:noProof w:val="0"/>
        </w:rPr>
        <w:t xml:space="preserve">golimumab </w:t>
      </w:r>
      <w:r w:rsidRPr="00F56323">
        <w:rPr>
          <w:noProof w:val="0"/>
        </w:rPr>
        <w:t xml:space="preserve">durante e após o tratamento para a tuberculose latente. Os doentes em tratamento com </w:t>
      </w:r>
      <w:r w:rsidR="00CF3402">
        <w:rPr>
          <w:noProof w:val="0"/>
        </w:rPr>
        <w:t xml:space="preserve">golimumab </w:t>
      </w:r>
      <w:r w:rsidRPr="00F56323">
        <w:rPr>
          <w:noProof w:val="0"/>
        </w:rPr>
        <w:t>devem ser monitorizados de perto relativamente a sinais e sintomas de tuberculose ativa, incluindo doentes com resultado negativo para a tuberculose latente, doentes a fazer tratamento para a tuberculose latente ou doentes que foram tratados anteriormente para a tuberculos</w:t>
      </w:r>
      <w:r w:rsidR="0041367C">
        <w:rPr>
          <w:noProof w:val="0"/>
        </w:rPr>
        <w:t>e</w:t>
      </w:r>
      <w:r w:rsidRPr="00F56323">
        <w:rPr>
          <w:noProof w:val="0"/>
        </w:rPr>
        <w:t>.</w:t>
      </w:r>
    </w:p>
    <w:p w14:paraId="53271AC2" w14:textId="77777777" w:rsidR="00160F91" w:rsidRPr="00F56323" w:rsidRDefault="00160F91" w:rsidP="00E255F3">
      <w:pPr>
        <w:rPr>
          <w:noProof w:val="0"/>
          <w:szCs w:val="22"/>
        </w:rPr>
      </w:pPr>
    </w:p>
    <w:p w14:paraId="1E3A6549" w14:textId="77777777" w:rsidR="00160F91" w:rsidRPr="00F56323" w:rsidRDefault="00160F91" w:rsidP="00E255F3">
      <w:pPr>
        <w:rPr>
          <w:noProof w:val="0"/>
        </w:rPr>
      </w:pPr>
      <w:r w:rsidRPr="00F56323">
        <w:rPr>
          <w:noProof w:val="0"/>
        </w:rPr>
        <w:t xml:space="preserve">Todos os doentes devem ser informados de que devem procurar aconselhamento médico se surgirem sinais/sintomas sugestivos de tuberculose (por ex., tosse persistente, </w:t>
      </w:r>
      <w:r w:rsidR="00EF53CA">
        <w:rPr>
          <w:noProof w:val="0"/>
        </w:rPr>
        <w:t>emaciação</w:t>
      </w:r>
      <w:r w:rsidRPr="00F56323">
        <w:rPr>
          <w:noProof w:val="0"/>
        </w:rPr>
        <w:t xml:space="preserve">/perda de peso, febre baixa), durante ou após o tratamento com </w:t>
      </w:r>
      <w:r w:rsidR="00CF3402">
        <w:rPr>
          <w:noProof w:val="0"/>
        </w:rPr>
        <w:t>golimumab</w:t>
      </w:r>
      <w:r w:rsidRPr="00F56323">
        <w:rPr>
          <w:noProof w:val="0"/>
        </w:rPr>
        <w:t>.</w:t>
      </w:r>
    </w:p>
    <w:p w14:paraId="414C6F12" w14:textId="77777777" w:rsidR="00160F91" w:rsidRPr="00F56323" w:rsidRDefault="00160F91" w:rsidP="00E255F3">
      <w:pPr>
        <w:rPr>
          <w:i/>
          <w:noProof w:val="0"/>
        </w:rPr>
      </w:pPr>
    </w:p>
    <w:p w14:paraId="2C4DDF4E" w14:textId="77777777" w:rsidR="002C1E7A" w:rsidRPr="00F56323" w:rsidRDefault="002C1E7A" w:rsidP="008C24FF">
      <w:pPr>
        <w:keepNext/>
        <w:rPr>
          <w:noProof w:val="0"/>
          <w:u w:val="single"/>
        </w:rPr>
      </w:pPr>
      <w:r w:rsidRPr="00F56323">
        <w:rPr>
          <w:noProof w:val="0"/>
          <w:u w:val="single"/>
        </w:rPr>
        <w:t xml:space="preserve">Reativação do vírus da </w:t>
      </w:r>
      <w:r w:rsidR="0041367C">
        <w:rPr>
          <w:noProof w:val="0"/>
          <w:u w:val="single"/>
        </w:rPr>
        <w:t>h</w:t>
      </w:r>
      <w:r w:rsidRPr="00F56323">
        <w:rPr>
          <w:noProof w:val="0"/>
          <w:u w:val="single"/>
        </w:rPr>
        <w:t>epatite B</w:t>
      </w:r>
    </w:p>
    <w:p w14:paraId="427C7E0A" w14:textId="77777777" w:rsidR="00837215" w:rsidRPr="00F56323" w:rsidRDefault="00160F91" w:rsidP="00E255F3">
      <w:pPr>
        <w:rPr>
          <w:noProof w:val="0"/>
        </w:rPr>
      </w:pPr>
      <w:r w:rsidRPr="00F56323">
        <w:rPr>
          <w:noProof w:val="0"/>
        </w:rPr>
        <w:t xml:space="preserve">Ocorreu reativação da hepatite B em doentes que receberam um antagonista do TNF, incluindo </w:t>
      </w:r>
      <w:r w:rsidR="00CF3402">
        <w:rPr>
          <w:noProof w:val="0"/>
        </w:rPr>
        <w:t>golimumab</w:t>
      </w:r>
      <w:r w:rsidRPr="00F56323">
        <w:rPr>
          <w:noProof w:val="0"/>
        </w:rPr>
        <w:t>, que são portadores crónicos deste vírus (ou seja, com antigénio de superfície positivo). Alguns casos tiveram um desfecho fatal.</w:t>
      </w:r>
    </w:p>
    <w:p w14:paraId="3CFC2325" w14:textId="77777777" w:rsidR="00160F91" w:rsidRPr="00F56323" w:rsidRDefault="00160F91" w:rsidP="00E255F3">
      <w:pPr>
        <w:rPr>
          <w:noProof w:val="0"/>
        </w:rPr>
      </w:pPr>
    </w:p>
    <w:p w14:paraId="2FDD104B" w14:textId="77777777" w:rsidR="00160F91" w:rsidRPr="00F56323" w:rsidRDefault="00160F91" w:rsidP="00E255F3">
      <w:pPr>
        <w:rPr>
          <w:noProof w:val="0"/>
        </w:rPr>
      </w:pPr>
      <w:r w:rsidRPr="00F56323">
        <w:rPr>
          <w:noProof w:val="0"/>
        </w:rPr>
        <w:t xml:space="preserve">Os doentes devem ser testados relativamente à infeção por VHB antes de iniciarem o tratamento com </w:t>
      </w:r>
      <w:r w:rsidR="00CF3402">
        <w:rPr>
          <w:noProof w:val="0"/>
        </w:rPr>
        <w:t>golimumab</w:t>
      </w:r>
      <w:r w:rsidRPr="00F56323">
        <w:rPr>
          <w:noProof w:val="0"/>
        </w:rPr>
        <w:t>. Nos doentes com teste positivo para a infeção por VHB, recomenda</w:t>
      </w:r>
      <w:r w:rsidR="003E2AF0" w:rsidRPr="00F56323">
        <w:rPr>
          <w:noProof w:val="0"/>
        </w:rPr>
        <w:noBreakHyphen/>
      </w:r>
      <w:r w:rsidRPr="00F56323">
        <w:rPr>
          <w:noProof w:val="0"/>
        </w:rPr>
        <w:t>se a consulta com um médico com experiência no tratamento da hepatite B.</w:t>
      </w:r>
    </w:p>
    <w:p w14:paraId="4EC6DC85" w14:textId="77777777" w:rsidR="00160F91" w:rsidRPr="00F56323" w:rsidRDefault="00160F91" w:rsidP="00E255F3">
      <w:pPr>
        <w:rPr>
          <w:noProof w:val="0"/>
        </w:rPr>
      </w:pPr>
    </w:p>
    <w:p w14:paraId="3E06BAE6" w14:textId="77777777" w:rsidR="00160F91" w:rsidRPr="00F56323" w:rsidRDefault="00160F91" w:rsidP="00E255F3">
      <w:pPr>
        <w:rPr>
          <w:noProof w:val="0"/>
        </w:rPr>
      </w:pPr>
      <w:r w:rsidRPr="00F56323">
        <w:rPr>
          <w:noProof w:val="0"/>
        </w:rPr>
        <w:t xml:space="preserve">Os portadores do VHB que necessitem de tratamento com </w:t>
      </w:r>
      <w:r w:rsidR="005867F4">
        <w:rPr>
          <w:noProof w:val="0"/>
        </w:rPr>
        <w:t xml:space="preserve">golimumab </w:t>
      </w:r>
      <w:r w:rsidRPr="00F56323">
        <w:rPr>
          <w:noProof w:val="0"/>
        </w:rPr>
        <w:t xml:space="preserve">devem ser cuidadosamente monitorizados quanto a sinais e sintomas de infeção ativa por VHB durante o tratamento e no período de vários meses após o seu término. Não estão disponíveis dados adequados sobre o tratamento de doentes que são portadores do VHB a fazer terapêutica antiviral em associação com um antagonista do TNF para prevenir a reativação do VHB. Em doentes que desenvolvam reativação do VHB, o tratamento com </w:t>
      </w:r>
      <w:r w:rsidR="005867F4">
        <w:rPr>
          <w:noProof w:val="0"/>
        </w:rPr>
        <w:t xml:space="preserve">golimumab </w:t>
      </w:r>
      <w:r w:rsidRPr="00F56323">
        <w:rPr>
          <w:noProof w:val="0"/>
        </w:rPr>
        <w:t>deve ser suspenso e deve ser iniciada uma terapêutica antiviral eficaz com tratamento de suporte apropriado.</w:t>
      </w:r>
    </w:p>
    <w:p w14:paraId="233CE891" w14:textId="77777777" w:rsidR="00160F91" w:rsidRPr="00F56323" w:rsidRDefault="00160F91" w:rsidP="00E255F3">
      <w:pPr>
        <w:rPr>
          <w:bCs/>
          <w:noProof w:val="0"/>
          <w:szCs w:val="22"/>
        </w:rPr>
      </w:pPr>
    </w:p>
    <w:p w14:paraId="72B2C270" w14:textId="77777777" w:rsidR="00160F91" w:rsidRPr="00F56323" w:rsidRDefault="00160F91" w:rsidP="008C24FF">
      <w:pPr>
        <w:keepNext/>
        <w:rPr>
          <w:noProof w:val="0"/>
          <w:u w:val="single"/>
        </w:rPr>
      </w:pPr>
      <w:r w:rsidRPr="00F56323">
        <w:rPr>
          <w:noProof w:val="0"/>
          <w:u w:val="single"/>
        </w:rPr>
        <w:t>Neoplasias malignas e linfoproliferativas</w:t>
      </w:r>
    </w:p>
    <w:p w14:paraId="4EDA32A1" w14:textId="77777777" w:rsidR="00160F91" w:rsidRPr="00F56323" w:rsidRDefault="00160F91" w:rsidP="00E255F3">
      <w:pPr>
        <w:rPr>
          <w:noProof w:val="0"/>
        </w:rPr>
      </w:pPr>
      <w:r w:rsidRPr="00F56323">
        <w:rPr>
          <w:bCs/>
          <w:noProof w:val="0"/>
          <w:szCs w:val="22"/>
        </w:rPr>
        <w:t>Desconhece</w:t>
      </w:r>
      <w:r w:rsidR="003E2AF0" w:rsidRPr="00F56323">
        <w:rPr>
          <w:bCs/>
          <w:noProof w:val="0"/>
          <w:szCs w:val="22"/>
        </w:rPr>
        <w:noBreakHyphen/>
      </w:r>
      <w:r w:rsidRPr="00F56323">
        <w:rPr>
          <w:bCs/>
          <w:noProof w:val="0"/>
          <w:szCs w:val="22"/>
        </w:rPr>
        <w:t xml:space="preserve">se o </w:t>
      </w:r>
      <w:r w:rsidR="0041367C" w:rsidRPr="00F56323">
        <w:rPr>
          <w:bCs/>
          <w:noProof w:val="0"/>
          <w:szCs w:val="22"/>
        </w:rPr>
        <w:t xml:space="preserve">papel </w:t>
      </w:r>
      <w:r w:rsidRPr="00F56323">
        <w:rPr>
          <w:bCs/>
          <w:noProof w:val="0"/>
          <w:szCs w:val="22"/>
        </w:rPr>
        <w:t xml:space="preserve">potencial da terapêutica com antagonistas do TNF no desenvolvimento de neoplasias malignas. Com base no conhecimento atual, não pode ser excluído o risco de desenvolvimento de linfomas, leucemia ou outras neoplasias malignas em doentes tratados com um antagonista do TNF. </w:t>
      </w:r>
      <w:r w:rsidRPr="00F56323">
        <w:rPr>
          <w:noProof w:val="0"/>
        </w:rPr>
        <w:t>Devem ser tomadas precauções quando for considerado o tratamento com antagonistas do TNF em doentes com antecedentes de neoplasias malignas ou quando for considerada a manutenção do tratamento em doentes que desenvolvem uma doença maligna.</w:t>
      </w:r>
    </w:p>
    <w:p w14:paraId="23D532B7" w14:textId="77777777" w:rsidR="00160F91" w:rsidRPr="00F56323" w:rsidRDefault="00160F91" w:rsidP="00E255F3">
      <w:pPr>
        <w:rPr>
          <w:bCs/>
          <w:noProof w:val="0"/>
          <w:szCs w:val="22"/>
        </w:rPr>
      </w:pPr>
    </w:p>
    <w:p w14:paraId="4507635B" w14:textId="77777777" w:rsidR="002C1E7A" w:rsidRPr="00F56323" w:rsidRDefault="002C1E7A" w:rsidP="008C24FF">
      <w:pPr>
        <w:keepNext/>
        <w:rPr>
          <w:bCs/>
          <w:i/>
          <w:noProof w:val="0"/>
          <w:szCs w:val="22"/>
        </w:rPr>
      </w:pPr>
      <w:r w:rsidRPr="00F56323">
        <w:rPr>
          <w:bCs/>
          <w:i/>
          <w:noProof w:val="0"/>
          <w:szCs w:val="22"/>
        </w:rPr>
        <w:t>Neoplasias malignas em pediatria</w:t>
      </w:r>
    </w:p>
    <w:p w14:paraId="477B81D6" w14:textId="77777777" w:rsidR="00160F91" w:rsidRPr="00F56323" w:rsidRDefault="00160F91" w:rsidP="00E255F3">
      <w:pPr>
        <w:rPr>
          <w:noProof w:val="0"/>
        </w:rPr>
      </w:pPr>
      <w:r w:rsidRPr="00F56323">
        <w:rPr>
          <w:noProof w:val="0"/>
        </w:rPr>
        <w:t>No período pós</w:t>
      </w:r>
      <w:r w:rsidR="003E2AF0" w:rsidRPr="00F56323">
        <w:rPr>
          <w:noProof w:val="0"/>
        </w:rPr>
        <w:noBreakHyphen/>
      </w:r>
      <w:r w:rsidRPr="00F56323">
        <w:rPr>
          <w:noProof w:val="0"/>
        </w:rPr>
        <w:t>comercialização, foram notificados casos de neoplasias malignas, algumas fatais, em crianças, adolescentes e adultos jovens (até 22 anos de idade) tratados com antagonistas do TNF (início da terapêutica ≤ 18 anos de idade). Aproxima</w:t>
      </w:r>
      <w:smartTag w:uri="urn:schemas-microsoft-com:office:smarttags" w:element="PersonName">
        <w:r w:rsidRPr="00F56323">
          <w:rPr>
            <w:noProof w:val="0"/>
          </w:rPr>
          <w:t>dam</w:t>
        </w:r>
      </w:smartTag>
      <w:r w:rsidRPr="00F56323">
        <w:rPr>
          <w:noProof w:val="0"/>
        </w:rPr>
        <w:t>ente metade dos casos foram linfomas. Os outros casos representaram uma variedade de diferentes neoplasias malignas e incluíram neoplasias malignas raras, habitualmente associadas com imunossupressão. Não pode ser excluído o risco de desenvolvimento de neoplasias malignas em crianças e adolescentes tratados com antagonistas do TNF.</w:t>
      </w:r>
    </w:p>
    <w:p w14:paraId="6830B82B" w14:textId="77777777" w:rsidR="00160F91" w:rsidRPr="00F56323" w:rsidRDefault="00160F91" w:rsidP="00E255F3">
      <w:pPr>
        <w:rPr>
          <w:bCs/>
          <w:noProof w:val="0"/>
          <w:szCs w:val="22"/>
        </w:rPr>
      </w:pPr>
    </w:p>
    <w:p w14:paraId="30164A20" w14:textId="77777777" w:rsidR="002C1E7A" w:rsidRPr="00F56323" w:rsidRDefault="002C1E7A" w:rsidP="008C24FF">
      <w:pPr>
        <w:keepNext/>
        <w:rPr>
          <w:bCs/>
          <w:i/>
          <w:iCs/>
          <w:noProof w:val="0"/>
          <w:szCs w:val="22"/>
        </w:rPr>
      </w:pPr>
      <w:r w:rsidRPr="00F56323">
        <w:rPr>
          <w:bCs/>
          <w:i/>
          <w:iCs/>
          <w:noProof w:val="0"/>
          <w:szCs w:val="22"/>
        </w:rPr>
        <w:t>Linfoma e leucemia</w:t>
      </w:r>
    </w:p>
    <w:p w14:paraId="622674CE" w14:textId="77777777" w:rsidR="00160F91" w:rsidRPr="00F56323" w:rsidRDefault="00160F91" w:rsidP="00E255F3">
      <w:pPr>
        <w:rPr>
          <w:bCs/>
          <w:i/>
          <w:iCs/>
          <w:noProof w:val="0"/>
          <w:szCs w:val="22"/>
        </w:rPr>
      </w:pPr>
      <w:r w:rsidRPr="00F56323">
        <w:rPr>
          <w:bCs/>
          <w:noProof w:val="0"/>
          <w:szCs w:val="22"/>
        </w:rPr>
        <w:t xml:space="preserve">Nas partes controladas dos ensaios clínicos de todos os antagonistas do TNF, incluindo </w:t>
      </w:r>
      <w:r w:rsidR="005867F4">
        <w:rPr>
          <w:noProof w:val="0"/>
        </w:rPr>
        <w:t>golimumab</w:t>
      </w:r>
      <w:r w:rsidRPr="00F56323">
        <w:rPr>
          <w:bCs/>
          <w:noProof w:val="0"/>
          <w:szCs w:val="22"/>
        </w:rPr>
        <w:t>, observou</w:t>
      </w:r>
      <w:r w:rsidR="003E2AF0" w:rsidRPr="00F56323">
        <w:rPr>
          <w:bCs/>
          <w:noProof w:val="0"/>
          <w:szCs w:val="22"/>
        </w:rPr>
        <w:noBreakHyphen/>
      </w:r>
      <w:r w:rsidRPr="00F56323">
        <w:rPr>
          <w:bCs/>
          <w:noProof w:val="0"/>
          <w:szCs w:val="22"/>
        </w:rPr>
        <w:t>se um maior número de casos de linfoma entre os doentes que receberam antagonistas do TNF comparativamente aos doentes dos grupos controlo. Durante os ensaios clínicos de Fase IIb e Fase III do Simponi</w:t>
      </w:r>
      <w:r w:rsidR="00035159" w:rsidRPr="00F56323">
        <w:rPr>
          <w:bCs/>
          <w:noProof w:val="0"/>
          <w:szCs w:val="22"/>
        </w:rPr>
        <w:t xml:space="preserve"> na AR, AP e EA</w:t>
      </w:r>
      <w:r w:rsidRPr="00F56323">
        <w:rPr>
          <w:bCs/>
          <w:noProof w:val="0"/>
          <w:szCs w:val="22"/>
        </w:rPr>
        <w:t xml:space="preserve">, a incidência de linfoma nos doentes tratados com </w:t>
      </w:r>
      <w:r w:rsidR="005867F4">
        <w:rPr>
          <w:noProof w:val="0"/>
        </w:rPr>
        <w:t xml:space="preserve">golimumab </w:t>
      </w:r>
      <w:r w:rsidRPr="00F56323">
        <w:rPr>
          <w:bCs/>
          <w:noProof w:val="0"/>
          <w:szCs w:val="22"/>
        </w:rPr>
        <w:t xml:space="preserve">foi superior à esperada na população em geral. </w:t>
      </w:r>
      <w:r w:rsidR="00881949" w:rsidRPr="00F56323">
        <w:rPr>
          <w:bCs/>
          <w:noProof w:val="0"/>
          <w:szCs w:val="22"/>
        </w:rPr>
        <w:t>F</w:t>
      </w:r>
      <w:r w:rsidRPr="00F56323">
        <w:rPr>
          <w:bCs/>
          <w:noProof w:val="0"/>
          <w:szCs w:val="22"/>
        </w:rPr>
        <w:t xml:space="preserve">oram notificados casos de leucemia em doentes tratados com </w:t>
      </w:r>
      <w:r w:rsidR="005867F4">
        <w:rPr>
          <w:noProof w:val="0"/>
        </w:rPr>
        <w:t>golimumab</w:t>
      </w:r>
      <w:r w:rsidRPr="00F56323">
        <w:rPr>
          <w:bCs/>
          <w:noProof w:val="0"/>
          <w:szCs w:val="22"/>
        </w:rPr>
        <w:t xml:space="preserve">. Existe um risco basal acrescido de linfoma e leucemia em doentes com artrite reumatoide, </w:t>
      </w:r>
      <w:r w:rsidRPr="00F56323">
        <w:rPr>
          <w:noProof w:val="0"/>
        </w:rPr>
        <w:t>nos quais a doença inflamatória é de longo curso e muito ativa, o que complica a estimativa do risco</w:t>
      </w:r>
      <w:r w:rsidRPr="00F56323">
        <w:rPr>
          <w:bCs/>
          <w:noProof w:val="0"/>
          <w:szCs w:val="22"/>
        </w:rPr>
        <w:t>.</w:t>
      </w:r>
    </w:p>
    <w:p w14:paraId="785BF21A" w14:textId="77777777" w:rsidR="00160F91" w:rsidRPr="00F56323" w:rsidRDefault="00160F91" w:rsidP="00E255F3">
      <w:pPr>
        <w:rPr>
          <w:bCs/>
          <w:noProof w:val="0"/>
          <w:szCs w:val="22"/>
        </w:rPr>
      </w:pPr>
    </w:p>
    <w:p w14:paraId="7A63C587" w14:textId="77777777" w:rsidR="00035159" w:rsidRPr="00F56323" w:rsidRDefault="00035159" w:rsidP="00E255F3">
      <w:pPr>
        <w:rPr>
          <w:noProof w:val="0"/>
        </w:rPr>
      </w:pPr>
      <w:r w:rsidRPr="00F56323">
        <w:rPr>
          <w:bCs/>
          <w:noProof w:val="0"/>
          <w:szCs w:val="22"/>
        </w:rPr>
        <w:lastRenderedPageBreak/>
        <w:t>Foram notificados casos raros, pós</w:t>
      </w:r>
      <w:r w:rsidR="003E2AF0" w:rsidRPr="00F56323">
        <w:rPr>
          <w:bCs/>
          <w:noProof w:val="0"/>
          <w:szCs w:val="22"/>
        </w:rPr>
        <w:noBreakHyphen/>
      </w:r>
      <w:r w:rsidRPr="00F56323">
        <w:rPr>
          <w:bCs/>
          <w:noProof w:val="0"/>
          <w:szCs w:val="22"/>
        </w:rPr>
        <w:t xml:space="preserve">comercialização, de </w:t>
      </w:r>
      <w:r w:rsidR="005867F4">
        <w:rPr>
          <w:bCs/>
          <w:noProof w:val="0"/>
          <w:szCs w:val="22"/>
        </w:rPr>
        <w:t>l</w:t>
      </w:r>
      <w:r w:rsidRPr="00F56323">
        <w:rPr>
          <w:bCs/>
          <w:noProof w:val="0"/>
          <w:szCs w:val="22"/>
        </w:rPr>
        <w:t>infoma hepatoesplénico de células T</w:t>
      </w:r>
      <w:r w:rsidR="00F1403D">
        <w:rPr>
          <w:bCs/>
          <w:noProof w:val="0"/>
          <w:szCs w:val="22"/>
        </w:rPr>
        <w:t xml:space="preserve"> (LHET)</w:t>
      </w:r>
      <w:r w:rsidRPr="00F56323">
        <w:rPr>
          <w:bCs/>
          <w:noProof w:val="0"/>
          <w:szCs w:val="22"/>
        </w:rPr>
        <w:t xml:space="preserve"> em doentes tratados com outros antagonistas do TNF (ver </w:t>
      </w:r>
      <w:r w:rsidR="00837215" w:rsidRPr="00F56323">
        <w:rPr>
          <w:bCs/>
          <w:noProof w:val="0"/>
          <w:szCs w:val="22"/>
        </w:rPr>
        <w:t>secção </w:t>
      </w:r>
      <w:r w:rsidRPr="00F56323">
        <w:rPr>
          <w:bCs/>
          <w:noProof w:val="0"/>
          <w:szCs w:val="22"/>
        </w:rPr>
        <w:t xml:space="preserve">4.8). Este tipo raro de linfoma de células T tem uma progressão muito agressiva e geralmente é fatal. A maioria dos casos ocorreu em adolescentes e adultos jovens do sexo masculino, quase todos em tratamento concomitante com azatioprina (AZA) ou </w:t>
      </w:r>
      <w:r w:rsidRPr="00F56323">
        <w:rPr>
          <w:noProof w:val="0"/>
        </w:rPr>
        <w:t>6</w:t>
      </w:r>
      <w:r w:rsidR="003E2AF0" w:rsidRPr="00F56323">
        <w:rPr>
          <w:noProof w:val="0"/>
        </w:rPr>
        <w:noBreakHyphen/>
      </w:r>
      <w:r w:rsidRPr="00F56323">
        <w:rPr>
          <w:noProof w:val="0"/>
        </w:rPr>
        <w:t>mercaptopurina (6</w:t>
      </w:r>
      <w:r w:rsidR="003E2AF0" w:rsidRPr="00F56323">
        <w:rPr>
          <w:noProof w:val="0"/>
        </w:rPr>
        <w:noBreakHyphen/>
      </w:r>
      <w:r w:rsidRPr="00F56323">
        <w:rPr>
          <w:noProof w:val="0"/>
        </w:rPr>
        <w:t xml:space="preserve">MP) para doença intestinal inflamatória. O risco associado à </w:t>
      </w:r>
      <w:r w:rsidR="0041367C">
        <w:rPr>
          <w:noProof w:val="0"/>
        </w:rPr>
        <w:t xml:space="preserve">associação </w:t>
      </w:r>
      <w:r w:rsidRPr="00F56323">
        <w:rPr>
          <w:noProof w:val="0"/>
        </w:rPr>
        <w:t>de AZA ou 6</w:t>
      </w:r>
      <w:r w:rsidR="003E2AF0" w:rsidRPr="00F56323">
        <w:rPr>
          <w:noProof w:val="0"/>
        </w:rPr>
        <w:noBreakHyphen/>
      </w:r>
      <w:r w:rsidRPr="00F56323">
        <w:rPr>
          <w:noProof w:val="0"/>
        </w:rPr>
        <w:t xml:space="preserve">MP com </w:t>
      </w:r>
      <w:r w:rsidR="005867F4">
        <w:rPr>
          <w:noProof w:val="0"/>
        </w:rPr>
        <w:t xml:space="preserve">golimumab </w:t>
      </w:r>
      <w:r w:rsidRPr="00F56323">
        <w:rPr>
          <w:noProof w:val="0"/>
        </w:rPr>
        <w:t xml:space="preserve">deve ser cuidadosamente considerado. O risco de desenvolvimento de </w:t>
      </w:r>
      <w:r w:rsidR="005867F4">
        <w:rPr>
          <w:noProof w:val="0"/>
        </w:rPr>
        <w:t>l</w:t>
      </w:r>
      <w:r w:rsidRPr="00F56323">
        <w:rPr>
          <w:noProof w:val="0"/>
        </w:rPr>
        <w:t>infoma hepatoesplénico de células T em doentes tratados com antagonistas do TNF não pode ser exclu</w:t>
      </w:r>
      <w:r w:rsidR="00EF0B35" w:rsidRPr="00F56323">
        <w:rPr>
          <w:noProof w:val="0"/>
        </w:rPr>
        <w:t>í</w:t>
      </w:r>
      <w:r w:rsidRPr="00F56323">
        <w:rPr>
          <w:noProof w:val="0"/>
        </w:rPr>
        <w:t>do.</w:t>
      </w:r>
    </w:p>
    <w:p w14:paraId="609DD66F" w14:textId="77777777" w:rsidR="00035159" w:rsidRPr="00F56323" w:rsidRDefault="00035159" w:rsidP="00E255F3">
      <w:pPr>
        <w:rPr>
          <w:bCs/>
          <w:noProof w:val="0"/>
          <w:szCs w:val="22"/>
        </w:rPr>
      </w:pPr>
    </w:p>
    <w:p w14:paraId="22384D0C" w14:textId="77777777" w:rsidR="002C1E7A" w:rsidRPr="00F56323" w:rsidRDefault="002C1E7A" w:rsidP="008C24FF">
      <w:pPr>
        <w:keepNext/>
        <w:rPr>
          <w:bCs/>
          <w:i/>
          <w:iCs/>
          <w:noProof w:val="0"/>
          <w:szCs w:val="22"/>
        </w:rPr>
      </w:pPr>
      <w:r w:rsidRPr="00F56323">
        <w:rPr>
          <w:bCs/>
          <w:i/>
          <w:iCs/>
          <w:noProof w:val="0"/>
          <w:szCs w:val="22"/>
        </w:rPr>
        <w:t>Outras neoplasias malignas para além de linfoma</w:t>
      </w:r>
    </w:p>
    <w:p w14:paraId="64F08E56" w14:textId="77777777" w:rsidR="00160F91" w:rsidRPr="00F56323" w:rsidRDefault="00160F91" w:rsidP="00E255F3">
      <w:pPr>
        <w:rPr>
          <w:bCs/>
          <w:noProof w:val="0"/>
          <w:szCs w:val="22"/>
        </w:rPr>
      </w:pPr>
      <w:r w:rsidRPr="00F56323">
        <w:rPr>
          <w:bCs/>
          <w:noProof w:val="0"/>
          <w:szCs w:val="22"/>
        </w:rPr>
        <w:t>Nas partes controladas dos ensaios clínicos de Fase IIb e Fase III de Simponi na AR, AP</w:t>
      </w:r>
      <w:r w:rsidR="00035159" w:rsidRPr="00F56323">
        <w:rPr>
          <w:bCs/>
          <w:noProof w:val="0"/>
          <w:szCs w:val="22"/>
        </w:rPr>
        <w:t>,</w:t>
      </w:r>
      <w:r w:rsidRPr="00F56323">
        <w:rPr>
          <w:bCs/>
          <w:noProof w:val="0"/>
          <w:szCs w:val="22"/>
        </w:rPr>
        <w:t xml:space="preserve"> EA</w:t>
      </w:r>
      <w:r w:rsidR="00035159" w:rsidRPr="00F56323">
        <w:rPr>
          <w:bCs/>
          <w:noProof w:val="0"/>
          <w:szCs w:val="22"/>
        </w:rPr>
        <w:t xml:space="preserve"> e CU</w:t>
      </w:r>
      <w:r w:rsidRPr="00F56323">
        <w:rPr>
          <w:bCs/>
          <w:noProof w:val="0"/>
          <w:szCs w:val="22"/>
        </w:rPr>
        <w:t>, a incidência de neoplasias malignas exceto linfoma (excluindo cancro d</w:t>
      </w:r>
      <w:r w:rsidR="0041367C">
        <w:rPr>
          <w:bCs/>
          <w:noProof w:val="0"/>
          <w:szCs w:val="22"/>
        </w:rPr>
        <w:t>a</w:t>
      </w:r>
      <w:r w:rsidRPr="00F56323">
        <w:rPr>
          <w:bCs/>
          <w:noProof w:val="0"/>
          <w:szCs w:val="22"/>
        </w:rPr>
        <w:t xml:space="preserve"> pele não melanoma) foi semelhante entre os grupos </w:t>
      </w:r>
      <w:r w:rsidR="005867F4">
        <w:rPr>
          <w:noProof w:val="0"/>
        </w:rPr>
        <w:t xml:space="preserve">golimumab </w:t>
      </w:r>
      <w:r w:rsidRPr="00F56323">
        <w:rPr>
          <w:bCs/>
          <w:noProof w:val="0"/>
          <w:szCs w:val="22"/>
        </w:rPr>
        <w:t>e controlo.</w:t>
      </w:r>
    </w:p>
    <w:p w14:paraId="7B91764B" w14:textId="77777777" w:rsidR="00035159" w:rsidRPr="00F56323" w:rsidRDefault="00035159" w:rsidP="00E255F3">
      <w:pPr>
        <w:rPr>
          <w:bCs/>
          <w:noProof w:val="0"/>
          <w:szCs w:val="22"/>
        </w:rPr>
      </w:pPr>
    </w:p>
    <w:p w14:paraId="16742185" w14:textId="77777777" w:rsidR="002C1E7A" w:rsidRPr="00F56323" w:rsidRDefault="002C1E7A" w:rsidP="008C24FF">
      <w:pPr>
        <w:keepNext/>
        <w:rPr>
          <w:bCs/>
          <w:i/>
          <w:noProof w:val="0"/>
          <w:szCs w:val="22"/>
        </w:rPr>
      </w:pPr>
      <w:r w:rsidRPr="00F56323">
        <w:rPr>
          <w:bCs/>
          <w:i/>
          <w:noProof w:val="0"/>
          <w:szCs w:val="22"/>
        </w:rPr>
        <w:t>Displasia/cancro do cólon</w:t>
      </w:r>
    </w:p>
    <w:p w14:paraId="0036B1FA" w14:textId="77777777" w:rsidR="00035159" w:rsidRPr="00F56323" w:rsidRDefault="00035159" w:rsidP="00E255F3">
      <w:pPr>
        <w:rPr>
          <w:bCs/>
          <w:noProof w:val="0"/>
          <w:szCs w:val="22"/>
        </w:rPr>
      </w:pPr>
      <w:r w:rsidRPr="00F56323">
        <w:rPr>
          <w:bCs/>
          <w:noProof w:val="0"/>
          <w:szCs w:val="22"/>
        </w:rPr>
        <w:t xml:space="preserve">Não se sabe se o tratamento com golimumab influencia o risco de desenvolvimento de displasia ou cancro do cólon. Todos os doentes com colite ulcerosa que estão com risco aumentado de desenvolver displasia ou cancro do cólon (por exemplo doentes com colite ulcerosa prolongada ou </w:t>
      </w:r>
      <w:r w:rsidR="005867F4">
        <w:rPr>
          <w:noProof w:val="0"/>
          <w:szCs w:val="22"/>
        </w:rPr>
        <w:t>c</w:t>
      </w:r>
      <w:r w:rsidRPr="00F56323">
        <w:rPr>
          <w:noProof w:val="0"/>
          <w:szCs w:val="22"/>
        </w:rPr>
        <w:t xml:space="preserve">olangite esclerosante primária), ou que tenham historial de displasia ou cancro do cólon devem ser </w:t>
      </w:r>
      <w:r w:rsidR="0041367C">
        <w:rPr>
          <w:bCs/>
          <w:noProof w:val="0"/>
          <w:szCs w:val="22"/>
        </w:rPr>
        <w:t>examinados</w:t>
      </w:r>
      <w:r w:rsidR="0041367C" w:rsidRPr="00F56323">
        <w:rPr>
          <w:bCs/>
          <w:noProof w:val="0"/>
          <w:szCs w:val="22"/>
        </w:rPr>
        <w:t xml:space="preserve"> </w:t>
      </w:r>
      <w:r w:rsidRPr="00F56323">
        <w:rPr>
          <w:bCs/>
          <w:noProof w:val="0"/>
          <w:szCs w:val="22"/>
        </w:rPr>
        <w:t xml:space="preserve">para displasia em intervalos regulares antes da terapêutica e em todo o curso da doença. Esta avaliação deve incluir colonoscopia e biópsia de acordo com as recomendações locais. Em doentes recentemente diagnosticados com displasia e tratados com </w:t>
      </w:r>
      <w:r w:rsidR="005867F4">
        <w:rPr>
          <w:noProof w:val="0"/>
        </w:rPr>
        <w:t>golimumab</w:t>
      </w:r>
      <w:r w:rsidRPr="00F56323">
        <w:rPr>
          <w:bCs/>
          <w:noProof w:val="0"/>
          <w:szCs w:val="22"/>
        </w:rPr>
        <w:t xml:space="preserve">, os riscos e benefícios para cada doente </w:t>
      </w:r>
      <w:r w:rsidR="00F1403D">
        <w:rPr>
          <w:bCs/>
          <w:noProof w:val="0"/>
          <w:szCs w:val="22"/>
        </w:rPr>
        <w:t>têm de</w:t>
      </w:r>
      <w:r w:rsidR="00F1403D" w:rsidRPr="00F56323">
        <w:rPr>
          <w:bCs/>
          <w:noProof w:val="0"/>
          <w:szCs w:val="22"/>
        </w:rPr>
        <w:t xml:space="preserve"> </w:t>
      </w:r>
      <w:r w:rsidRPr="00F56323">
        <w:rPr>
          <w:bCs/>
          <w:noProof w:val="0"/>
          <w:szCs w:val="22"/>
        </w:rPr>
        <w:t>ser cuidadosamente revistos e deve ser considerado se a terapêutica deve ser ou não continuada.</w:t>
      </w:r>
    </w:p>
    <w:p w14:paraId="4D56824F" w14:textId="77777777" w:rsidR="00160F91" w:rsidRPr="00F56323" w:rsidRDefault="00160F91" w:rsidP="00E255F3">
      <w:pPr>
        <w:rPr>
          <w:bCs/>
          <w:noProof w:val="0"/>
          <w:szCs w:val="22"/>
        </w:rPr>
      </w:pPr>
    </w:p>
    <w:p w14:paraId="0AD1FD46" w14:textId="77777777" w:rsidR="00160F91" w:rsidRPr="00F56323" w:rsidRDefault="00160F91" w:rsidP="00E255F3">
      <w:pPr>
        <w:rPr>
          <w:bCs/>
          <w:noProof w:val="0"/>
          <w:szCs w:val="22"/>
        </w:rPr>
      </w:pPr>
      <w:r w:rsidRPr="00F56323">
        <w:rPr>
          <w:bCs/>
          <w:noProof w:val="0"/>
          <w:szCs w:val="22"/>
        </w:rPr>
        <w:t xml:space="preserve">Num ensaio clínico exploratório realizado para avaliar a utilização de </w:t>
      </w:r>
      <w:r w:rsidR="005867F4">
        <w:rPr>
          <w:noProof w:val="0"/>
        </w:rPr>
        <w:t xml:space="preserve">golimumab </w:t>
      </w:r>
      <w:r w:rsidRPr="00F56323">
        <w:rPr>
          <w:bCs/>
          <w:noProof w:val="0"/>
          <w:szCs w:val="22"/>
        </w:rPr>
        <w:t xml:space="preserve">em doentes com asma grave persistente, foram </w:t>
      </w:r>
      <w:r w:rsidR="0041367C">
        <w:rPr>
          <w:bCs/>
          <w:noProof w:val="0"/>
          <w:szCs w:val="22"/>
        </w:rPr>
        <w:t>notificados</w:t>
      </w:r>
      <w:r w:rsidR="0041367C" w:rsidRPr="00F56323">
        <w:rPr>
          <w:bCs/>
          <w:noProof w:val="0"/>
          <w:szCs w:val="22"/>
        </w:rPr>
        <w:t xml:space="preserve"> </w:t>
      </w:r>
      <w:r w:rsidRPr="00F56323">
        <w:rPr>
          <w:bCs/>
          <w:noProof w:val="0"/>
          <w:szCs w:val="22"/>
        </w:rPr>
        <w:t xml:space="preserve">mais casos de neoplasias malignas em doentes tratados com </w:t>
      </w:r>
      <w:r w:rsidR="0041367C">
        <w:rPr>
          <w:bCs/>
          <w:noProof w:val="0"/>
          <w:szCs w:val="22"/>
        </w:rPr>
        <w:t>golimumab</w:t>
      </w:r>
      <w:r w:rsidRPr="00F56323">
        <w:rPr>
          <w:bCs/>
          <w:noProof w:val="0"/>
          <w:szCs w:val="22"/>
        </w:rPr>
        <w:t xml:space="preserve"> comparativamente aos doentes do grupo controlo (ver </w:t>
      </w:r>
      <w:r w:rsidR="00837215" w:rsidRPr="00F56323">
        <w:rPr>
          <w:bCs/>
          <w:noProof w:val="0"/>
          <w:szCs w:val="22"/>
        </w:rPr>
        <w:t>secção </w:t>
      </w:r>
      <w:r w:rsidRPr="00F56323">
        <w:rPr>
          <w:bCs/>
          <w:noProof w:val="0"/>
          <w:szCs w:val="22"/>
        </w:rPr>
        <w:t>4.8). Desconhece</w:t>
      </w:r>
      <w:r w:rsidR="003E2AF0" w:rsidRPr="00F56323">
        <w:rPr>
          <w:bCs/>
          <w:noProof w:val="0"/>
          <w:szCs w:val="22"/>
        </w:rPr>
        <w:noBreakHyphen/>
      </w:r>
      <w:r w:rsidRPr="00F56323">
        <w:rPr>
          <w:bCs/>
          <w:noProof w:val="0"/>
          <w:szCs w:val="22"/>
        </w:rPr>
        <w:t>se o significado deste resultado.</w:t>
      </w:r>
    </w:p>
    <w:p w14:paraId="34EE2FDC" w14:textId="77777777" w:rsidR="00160F91" w:rsidRPr="00F56323" w:rsidRDefault="00160F91" w:rsidP="00E255F3">
      <w:pPr>
        <w:rPr>
          <w:bCs/>
          <w:noProof w:val="0"/>
          <w:szCs w:val="22"/>
        </w:rPr>
      </w:pPr>
    </w:p>
    <w:p w14:paraId="30AEE510" w14:textId="77777777" w:rsidR="00160F91" w:rsidRPr="00F56323" w:rsidRDefault="00160F91" w:rsidP="00E255F3">
      <w:pPr>
        <w:rPr>
          <w:iCs/>
          <w:noProof w:val="0"/>
        </w:rPr>
      </w:pPr>
      <w:r w:rsidRPr="00F56323">
        <w:rPr>
          <w:iCs/>
          <w:noProof w:val="0"/>
        </w:rPr>
        <w:t>Num ensaio clínico exploratório realizado para avaliar a utilização de outro antagonista do TNF, o infliximab, em doentes com doença pulmonar obstrutiva crónica (DPOC) moderada a grave, foram notificadas mais neoplasias malignas, na maioria nos pulmões ou cabeça e pescoço, no grupo de doentes tratados com infliximab do que no grupo controlo. Todos os doentes tinham antecedentes de tabagismo intenso. Consequentemente, deverão ser tomadas medidas de precaução quando se utilizar antagonistas do TNF em doentes com DPOC, assim como em doentes com um risco aumentado de desenvolver neoplasias malignas devido a tabagismo intenso.</w:t>
      </w:r>
    </w:p>
    <w:p w14:paraId="40965DFF" w14:textId="77777777" w:rsidR="00160F91" w:rsidRPr="00F56323" w:rsidRDefault="00160F91" w:rsidP="00E255F3">
      <w:pPr>
        <w:rPr>
          <w:iCs/>
          <w:noProof w:val="0"/>
        </w:rPr>
      </w:pPr>
    </w:p>
    <w:p w14:paraId="63A0C88A" w14:textId="77777777" w:rsidR="002C1E7A" w:rsidRPr="00F56323" w:rsidRDefault="002C1E7A" w:rsidP="008C24FF">
      <w:pPr>
        <w:keepNext/>
        <w:rPr>
          <w:i/>
          <w:noProof w:val="0"/>
          <w:snapToGrid w:val="0"/>
        </w:rPr>
      </w:pPr>
      <w:r w:rsidRPr="00F56323">
        <w:rPr>
          <w:i/>
          <w:noProof w:val="0"/>
          <w:snapToGrid w:val="0"/>
        </w:rPr>
        <w:t>Cancros da pele</w:t>
      </w:r>
    </w:p>
    <w:p w14:paraId="2A3A4C39" w14:textId="77777777" w:rsidR="00160F91" w:rsidRPr="00F56323" w:rsidRDefault="00160F91" w:rsidP="00E255F3">
      <w:pPr>
        <w:rPr>
          <w:noProof w:val="0"/>
          <w:szCs w:val="22"/>
        </w:rPr>
      </w:pPr>
      <w:r w:rsidRPr="00F56323">
        <w:rPr>
          <w:noProof w:val="0"/>
          <w:szCs w:val="22"/>
        </w:rPr>
        <w:t>Fo</w:t>
      </w:r>
      <w:r w:rsidR="00B8391B">
        <w:rPr>
          <w:noProof w:val="0"/>
          <w:szCs w:val="22"/>
        </w:rPr>
        <w:t>ram</w:t>
      </w:r>
      <w:r w:rsidRPr="00F56323">
        <w:rPr>
          <w:noProof w:val="0"/>
          <w:szCs w:val="22"/>
        </w:rPr>
        <w:t xml:space="preserve"> notificado</w:t>
      </w:r>
      <w:r w:rsidR="00B8391B">
        <w:rPr>
          <w:noProof w:val="0"/>
          <w:szCs w:val="22"/>
        </w:rPr>
        <w:t>s casos de</w:t>
      </w:r>
      <w:r w:rsidRPr="00F56323">
        <w:rPr>
          <w:noProof w:val="0"/>
          <w:szCs w:val="22"/>
        </w:rPr>
        <w:t xml:space="preserve"> melanoma </w:t>
      </w:r>
      <w:r w:rsidR="00B8391B">
        <w:rPr>
          <w:noProof w:val="0"/>
          <w:szCs w:val="22"/>
        </w:rPr>
        <w:t xml:space="preserve">e </w:t>
      </w:r>
      <w:r w:rsidR="00B8391B" w:rsidRPr="00F56323">
        <w:rPr>
          <w:noProof w:val="0"/>
          <w:szCs w:val="22"/>
        </w:rPr>
        <w:t xml:space="preserve">carcinoma de células Merkel </w:t>
      </w:r>
      <w:r w:rsidRPr="00F56323">
        <w:rPr>
          <w:noProof w:val="0"/>
          <w:szCs w:val="22"/>
        </w:rPr>
        <w:t xml:space="preserve">em doentes tratados com antagonistas do TNF, incluindo </w:t>
      </w:r>
      <w:r w:rsidR="005867F4">
        <w:rPr>
          <w:noProof w:val="0"/>
        </w:rPr>
        <w:t>golimumab</w:t>
      </w:r>
      <w:r w:rsidR="005867F4" w:rsidRPr="00F56323" w:rsidDel="005867F4">
        <w:rPr>
          <w:noProof w:val="0"/>
          <w:szCs w:val="22"/>
        </w:rPr>
        <w:t xml:space="preserve"> </w:t>
      </w:r>
      <w:r w:rsidRPr="00F56323">
        <w:rPr>
          <w:noProof w:val="0"/>
          <w:szCs w:val="22"/>
        </w:rPr>
        <w:t xml:space="preserve">(ver </w:t>
      </w:r>
      <w:r w:rsidR="00837215" w:rsidRPr="00F56323">
        <w:rPr>
          <w:noProof w:val="0"/>
          <w:szCs w:val="22"/>
        </w:rPr>
        <w:t>secção </w:t>
      </w:r>
      <w:r w:rsidRPr="00F56323">
        <w:rPr>
          <w:noProof w:val="0"/>
          <w:szCs w:val="22"/>
        </w:rPr>
        <w:t>4.8). É recomendado o exame periódico da pele, particularmente em doentes com fatores de risco para cancro da pele.</w:t>
      </w:r>
    </w:p>
    <w:p w14:paraId="198AE460" w14:textId="77777777" w:rsidR="00160F91" w:rsidRPr="00F56323" w:rsidRDefault="00160F91" w:rsidP="00E255F3">
      <w:pPr>
        <w:rPr>
          <w:noProof w:val="0"/>
          <w:snapToGrid w:val="0"/>
          <w:u w:val="single"/>
        </w:rPr>
      </w:pPr>
    </w:p>
    <w:p w14:paraId="0067FD29" w14:textId="77777777" w:rsidR="00160F91" w:rsidRPr="00F56323" w:rsidRDefault="00160F91" w:rsidP="008C24FF">
      <w:pPr>
        <w:keepNext/>
        <w:rPr>
          <w:noProof w:val="0"/>
          <w:snapToGrid w:val="0"/>
          <w:u w:val="single"/>
        </w:rPr>
      </w:pPr>
      <w:r w:rsidRPr="00F56323">
        <w:rPr>
          <w:noProof w:val="0"/>
          <w:snapToGrid w:val="0"/>
          <w:u w:val="single"/>
        </w:rPr>
        <w:t>Insuficiência Cardíaca Congestiva (ICC)</w:t>
      </w:r>
    </w:p>
    <w:p w14:paraId="3067CFE8" w14:textId="77777777" w:rsidR="00160F91" w:rsidRPr="00F56323" w:rsidRDefault="00160F91" w:rsidP="00E255F3">
      <w:pPr>
        <w:autoSpaceDE w:val="0"/>
        <w:autoSpaceDN w:val="0"/>
        <w:adjustRightInd w:val="0"/>
        <w:rPr>
          <w:noProof w:val="0"/>
          <w:szCs w:val="22"/>
        </w:rPr>
      </w:pPr>
      <w:r w:rsidRPr="00F56323">
        <w:rPr>
          <w:noProof w:val="0"/>
          <w:szCs w:val="22"/>
        </w:rPr>
        <w:t xml:space="preserve">Têm sido notificados casos de agravamento da insuficiência cardíaca congestiva (ICC) e novo aparecimento de ICC com antagonistas do TNF, incluindo </w:t>
      </w:r>
      <w:r w:rsidR="005867F4">
        <w:rPr>
          <w:noProof w:val="0"/>
        </w:rPr>
        <w:t>golimumab</w:t>
      </w:r>
      <w:r w:rsidRPr="00F56323">
        <w:rPr>
          <w:noProof w:val="0"/>
          <w:szCs w:val="22"/>
        </w:rPr>
        <w:t xml:space="preserve">. </w:t>
      </w:r>
      <w:r w:rsidR="00881949" w:rsidRPr="00F56323">
        <w:rPr>
          <w:noProof w:val="0"/>
        </w:rPr>
        <w:t xml:space="preserve">Alguns casos tiveram um desfecho fatal. </w:t>
      </w:r>
      <w:r w:rsidRPr="00F56323">
        <w:rPr>
          <w:noProof w:val="0"/>
          <w:szCs w:val="22"/>
        </w:rPr>
        <w:t>Num ensaio clínico com outro antagonista do TNF, observou</w:t>
      </w:r>
      <w:r w:rsidR="0041367C">
        <w:rPr>
          <w:noProof w:val="0"/>
          <w:szCs w:val="22"/>
        </w:rPr>
        <w:t>-se</w:t>
      </w:r>
      <w:r w:rsidRPr="00F56323">
        <w:rPr>
          <w:noProof w:val="0"/>
          <w:szCs w:val="22"/>
        </w:rPr>
        <w:t xml:space="preserve"> agravamento da insuficiência cardíaca congestiva e aumento da mortalidade atribuída a ICC. </w:t>
      </w:r>
      <w:r w:rsidR="0041367C">
        <w:rPr>
          <w:noProof w:val="0"/>
          <w:szCs w:val="22"/>
        </w:rPr>
        <w:t>N</w:t>
      </w:r>
      <w:r w:rsidRPr="00F56323">
        <w:rPr>
          <w:noProof w:val="0"/>
          <w:szCs w:val="22"/>
        </w:rPr>
        <w:t xml:space="preserve">ão </w:t>
      </w:r>
      <w:r w:rsidR="0041367C">
        <w:rPr>
          <w:noProof w:val="0"/>
          <w:szCs w:val="22"/>
        </w:rPr>
        <w:t>se estudou golimumab</w:t>
      </w:r>
      <w:r w:rsidRPr="00F56323">
        <w:rPr>
          <w:noProof w:val="0"/>
          <w:szCs w:val="22"/>
        </w:rPr>
        <w:t xml:space="preserve"> em doentes com ICC. </w:t>
      </w:r>
      <w:r w:rsidR="00E21A01">
        <w:rPr>
          <w:noProof w:val="0"/>
          <w:szCs w:val="22"/>
        </w:rPr>
        <w:t>D</w:t>
      </w:r>
      <w:r w:rsidRPr="00F56323">
        <w:rPr>
          <w:noProof w:val="0"/>
          <w:szCs w:val="22"/>
        </w:rPr>
        <w:t>eve utiliza</w:t>
      </w:r>
      <w:r w:rsidR="00E21A01">
        <w:rPr>
          <w:noProof w:val="0"/>
          <w:szCs w:val="22"/>
        </w:rPr>
        <w:t>r-se g</w:t>
      </w:r>
      <w:r w:rsidR="00E21A01">
        <w:rPr>
          <w:noProof w:val="0"/>
        </w:rPr>
        <w:t xml:space="preserve">olimumab </w:t>
      </w:r>
      <w:r w:rsidRPr="00F56323">
        <w:rPr>
          <w:noProof w:val="0"/>
          <w:szCs w:val="22"/>
        </w:rPr>
        <w:t xml:space="preserve">com precaução em doentes com insuficiência cardíaca ligeira (classes I/II da NYHA). Os doentes devem ser cuidadosamente monitorizados e o tratamento com </w:t>
      </w:r>
      <w:r w:rsidR="00906405">
        <w:rPr>
          <w:noProof w:val="0"/>
          <w:szCs w:val="22"/>
        </w:rPr>
        <w:t>golimumab</w:t>
      </w:r>
      <w:r w:rsidR="00906405" w:rsidRPr="00F56323">
        <w:rPr>
          <w:noProof w:val="0"/>
          <w:szCs w:val="22"/>
        </w:rPr>
        <w:t xml:space="preserve"> </w:t>
      </w:r>
      <w:r w:rsidR="00F1403D">
        <w:rPr>
          <w:noProof w:val="0"/>
          <w:szCs w:val="22"/>
        </w:rPr>
        <w:t>tem de ser suspenso</w:t>
      </w:r>
      <w:r w:rsidRPr="00F56323">
        <w:rPr>
          <w:noProof w:val="0"/>
          <w:szCs w:val="22"/>
        </w:rPr>
        <w:t xml:space="preserve"> em doentes que desenvolvam novos sintomas ou apresentem agravamento dos sintomas de insuficiência cardíaca (ver </w:t>
      </w:r>
      <w:r w:rsidR="00837215" w:rsidRPr="00F56323">
        <w:rPr>
          <w:noProof w:val="0"/>
          <w:szCs w:val="22"/>
        </w:rPr>
        <w:t>secção </w:t>
      </w:r>
      <w:r w:rsidRPr="00F56323">
        <w:rPr>
          <w:noProof w:val="0"/>
          <w:szCs w:val="22"/>
        </w:rPr>
        <w:t>4.3).</w:t>
      </w:r>
    </w:p>
    <w:p w14:paraId="199FD219" w14:textId="77777777" w:rsidR="00160F91" w:rsidRPr="00F56323" w:rsidRDefault="00160F91" w:rsidP="00E255F3">
      <w:pPr>
        <w:rPr>
          <w:noProof w:val="0"/>
          <w:szCs w:val="22"/>
        </w:rPr>
      </w:pPr>
    </w:p>
    <w:p w14:paraId="234BD0A4" w14:textId="77777777" w:rsidR="00160F91" w:rsidRPr="00F56323" w:rsidRDefault="00160F91" w:rsidP="008C24FF">
      <w:pPr>
        <w:keepNext/>
        <w:rPr>
          <w:noProof w:val="0"/>
          <w:u w:val="single"/>
        </w:rPr>
      </w:pPr>
      <w:r w:rsidRPr="00F56323">
        <w:rPr>
          <w:noProof w:val="0"/>
          <w:u w:val="single"/>
        </w:rPr>
        <w:t>Acontecimentos neurológicos</w:t>
      </w:r>
    </w:p>
    <w:p w14:paraId="2E8FE8F7" w14:textId="77777777" w:rsidR="00160F91" w:rsidRPr="00F56323" w:rsidRDefault="00160F91" w:rsidP="00E255F3">
      <w:pPr>
        <w:rPr>
          <w:bCs/>
          <w:noProof w:val="0"/>
          <w:szCs w:val="22"/>
        </w:rPr>
      </w:pPr>
      <w:r w:rsidRPr="00F56323">
        <w:rPr>
          <w:bCs/>
          <w:noProof w:val="0"/>
          <w:szCs w:val="22"/>
        </w:rPr>
        <w:t xml:space="preserve">A utilização de antagonistas do TNF, incluindo </w:t>
      </w:r>
      <w:r w:rsidR="005867F4">
        <w:rPr>
          <w:noProof w:val="0"/>
        </w:rPr>
        <w:t>golimumab</w:t>
      </w:r>
      <w:r w:rsidRPr="00F56323">
        <w:rPr>
          <w:bCs/>
          <w:noProof w:val="0"/>
          <w:szCs w:val="22"/>
        </w:rPr>
        <w:t>, t</w:t>
      </w:r>
      <w:r w:rsidR="00E21A01">
        <w:rPr>
          <w:bCs/>
          <w:noProof w:val="0"/>
          <w:szCs w:val="22"/>
        </w:rPr>
        <w:t>e</w:t>
      </w:r>
      <w:r w:rsidRPr="00F56323">
        <w:rPr>
          <w:bCs/>
          <w:noProof w:val="0"/>
          <w:szCs w:val="22"/>
        </w:rPr>
        <w:t>m sido associada a casos de novo desenvolvimento ou exacerbação de sintomas clínicos e/ou evidência radiográfica de doenças desmielinizantes do sistema nervoso central, incluindo esclerose múltipla e doenças desmielinizantes periféricas. Em doentes com doenças desmielinizantes pré</w:t>
      </w:r>
      <w:r w:rsidR="003E2AF0" w:rsidRPr="00F56323">
        <w:rPr>
          <w:bCs/>
          <w:noProof w:val="0"/>
          <w:szCs w:val="22"/>
        </w:rPr>
        <w:noBreakHyphen/>
      </w:r>
      <w:r w:rsidRPr="00F56323">
        <w:rPr>
          <w:bCs/>
          <w:noProof w:val="0"/>
          <w:szCs w:val="22"/>
        </w:rPr>
        <w:t xml:space="preserve">existentes ou recentemente desenvolvidas, </w:t>
      </w:r>
      <w:r w:rsidRPr="00F56323">
        <w:rPr>
          <w:bCs/>
          <w:noProof w:val="0"/>
          <w:szCs w:val="22"/>
        </w:rPr>
        <w:lastRenderedPageBreak/>
        <w:t xml:space="preserve">devem ser cuidadosamente ponderados os benefícios e os riscos do tratamento com antagonistas do TNF antes do início da terapêutica com </w:t>
      </w:r>
      <w:r w:rsidR="00594011">
        <w:rPr>
          <w:noProof w:val="0"/>
        </w:rPr>
        <w:t>golimumab</w:t>
      </w:r>
      <w:r w:rsidRPr="00F56323">
        <w:rPr>
          <w:bCs/>
          <w:noProof w:val="0"/>
          <w:szCs w:val="22"/>
        </w:rPr>
        <w:t xml:space="preserve">. A suspensão do tratamento com </w:t>
      </w:r>
      <w:r w:rsidR="005867F4">
        <w:rPr>
          <w:noProof w:val="0"/>
        </w:rPr>
        <w:t>golimumab</w:t>
      </w:r>
      <w:r w:rsidR="00594011">
        <w:rPr>
          <w:noProof w:val="0"/>
        </w:rPr>
        <w:t xml:space="preserve"> </w:t>
      </w:r>
      <w:r w:rsidRPr="00F56323">
        <w:rPr>
          <w:bCs/>
          <w:noProof w:val="0"/>
          <w:szCs w:val="22"/>
        </w:rPr>
        <w:t xml:space="preserve">deve ser considerada se se desenvolverem estas doenças (ver </w:t>
      </w:r>
      <w:r w:rsidR="00837215" w:rsidRPr="00F56323">
        <w:rPr>
          <w:bCs/>
          <w:noProof w:val="0"/>
          <w:szCs w:val="22"/>
        </w:rPr>
        <w:t>secção </w:t>
      </w:r>
      <w:r w:rsidRPr="00F56323">
        <w:rPr>
          <w:bCs/>
          <w:noProof w:val="0"/>
          <w:szCs w:val="22"/>
        </w:rPr>
        <w:t>4.8).</w:t>
      </w:r>
    </w:p>
    <w:p w14:paraId="61E906D9" w14:textId="77777777" w:rsidR="00160F91" w:rsidRPr="00F56323" w:rsidRDefault="00160F91" w:rsidP="00E255F3">
      <w:pPr>
        <w:rPr>
          <w:bCs/>
          <w:noProof w:val="0"/>
          <w:szCs w:val="22"/>
        </w:rPr>
      </w:pPr>
    </w:p>
    <w:p w14:paraId="43B898BC" w14:textId="77777777" w:rsidR="00160F91" w:rsidRPr="00F56323" w:rsidRDefault="00160F91" w:rsidP="008C24FF">
      <w:pPr>
        <w:keepNext/>
        <w:rPr>
          <w:noProof w:val="0"/>
          <w:szCs w:val="22"/>
          <w:u w:val="single"/>
        </w:rPr>
      </w:pPr>
      <w:r w:rsidRPr="00F56323">
        <w:rPr>
          <w:noProof w:val="0"/>
          <w:szCs w:val="22"/>
          <w:u w:val="single"/>
        </w:rPr>
        <w:t>Cirurgia</w:t>
      </w:r>
    </w:p>
    <w:p w14:paraId="1BC83F56" w14:textId="77777777" w:rsidR="00160F91" w:rsidRPr="00F56323" w:rsidRDefault="00160F91" w:rsidP="00E255F3">
      <w:pPr>
        <w:rPr>
          <w:noProof w:val="0"/>
        </w:rPr>
      </w:pPr>
      <w:r w:rsidRPr="00F56323">
        <w:rPr>
          <w:noProof w:val="0"/>
        </w:rPr>
        <w:t xml:space="preserve">A experiência sobre a segurança do tratamento com </w:t>
      </w:r>
      <w:r w:rsidR="00594011">
        <w:rPr>
          <w:noProof w:val="0"/>
        </w:rPr>
        <w:t xml:space="preserve">golimumab </w:t>
      </w:r>
      <w:r w:rsidRPr="00F56323">
        <w:rPr>
          <w:noProof w:val="0"/>
        </w:rPr>
        <w:t xml:space="preserve">em doentes que tenham sido submetidos a procedimentos cirúrgicos, incluindo artroplastia, é limitada. </w:t>
      </w:r>
      <w:r w:rsidR="00E21A01">
        <w:rPr>
          <w:noProof w:val="0"/>
        </w:rPr>
        <w:t>Caso esteja</w:t>
      </w:r>
      <w:r w:rsidRPr="00F56323">
        <w:rPr>
          <w:noProof w:val="0"/>
        </w:rPr>
        <w:t xml:space="preserve"> planeada uma intervenção cirúrgica, deve ser considerada a longa semivida do medicamento. Um doente que necessite de ser submetido a cirurgia enquanto estiver a receber tratamento com </w:t>
      </w:r>
      <w:r w:rsidR="00594011">
        <w:rPr>
          <w:noProof w:val="0"/>
        </w:rPr>
        <w:t>golimumab</w:t>
      </w:r>
      <w:r w:rsidRPr="00F56323">
        <w:rPr>
          <w:noProof w:val="0"/>
        </w:rPr>
        <w:t>, deve ser cuidadosamente monitorizado para rastreio de infeções e devem ser tomadas medidas apropriadas.</w:t>
      </w:r>
    </w:p>
    <w:p w14:paraId="6C329451" w14:textId="77777777" w:rsidR="00160F91" w:rsidRPr="00F56323" w:rsidRDefault="00160F91" w:rsidP="00E255F3">
      <w:pPr>
        <w:rPr>
          <w:noProof w:val="0"/>
          <w:szCs w:val="22"/>
        </w:rPr>
      </w:pPr>
    </w:p>
    <w:p w14:paraId="6B70CB9A" w14:textId="77777777" w:rsidR="00160F91" w:rsidRPr="00F56323" w:rsidRDefault="00160F91" w:rsidP="008C24FF">
      <w:pPr>
        <w:keepNext/>
        <w:rPr>
          <w:noProof w:val="0"/>
          <w:u w:val="single"/>
        </w:rPr>
      </w:pPr>
      <w:r w:rsidRPr="00F56323">
        <w:rPr>
          <w:noProof w:val="0"/>
          <w:u w:val="single"/>
        </w:rPr>
        <w:t>Imunossupressão</w:t>
      </w:r>
    </w:p>
    <w:p w14:paraId="613FCD9A" w14:textId="77777777" w:rsidR="00160F91" w:rsidRPr="00F56323" w:rsidRDefault="00160F91" w:rsidP="00E255F3">
      <w:pPr>
        <w:rPr>
          <w:noProof w:val="0"/>
          <w:szCs w:val="22"/>
        </w:rPr>
      </w:pPr>
      <w:r w:rsidRPr="00F56323">
        <w:rPr>
          <w:noProof w:val="0"/>
          <w:szCs w:val="22"/>
        </w:rPr>
        <w:t xml:space="preserve">Existe a possibilidade dos antagonistas do TNF, incluindo </w:t>
      </w:r>
      <w:r w:rsidR="00594011">
        <w:rPr>
          <w:noProof w:val="0"/>
        </w:rPr>
        <w:t>golimumab</w:t>
      </w:r>
      <w:r w:rsidRPr="00F56323">
        <w:rPr>
          <w:noProof w:val="0"/>
          <w:szCs w:val="22"/>
        </w:rPr>
        <w:t>, alterarem as defesas do hospedeiro contra infeções e neoplasias malignas, uma vez que o TNF medeia a inflamação e modula a resposta imunitária celular.</w:t>
      </w:r>
    </w:p>
    <w:p w14:paraId="67BF741F" w14:textId="77777777" w:rsidR="00160F91" w:rsidRPr="00F56323" w:rsidRDefault="00160F91" w:rsidP="00E255F3">
      <w:pPr>
        <w:rPr>
          <w:noProof w:val="0"/>
          <w:szCs w:val="22"/>
        </w:rPr>
      </w:pPr>
    </w:p>
    <w:p w14:paraId="36D6A7AC" w14:textId="77777777" w:rsidR="00160F91" w:rsidRPr="00F56323" w:rsidRDefault="00160F91" w:rsidP="008C24FF">
      <w:pPr>
        <w:keepNext/>
        <w:rPr>
          <w:noProof w:val="0"/>
          <w:szCs w:val="22"/>
          <w:u w:val="single"/>
        </w:rPr>
      </w:pPr>
      <w:r w:rsidRPr="00F56323">
        <w:rPr>
          <w:noProof w:val="0"/>
          <w:szCs w:val="22"/>
          <w:u w:val="single"/>
        </w:rPr>
        <w:t>Processos autoimunes</w:t>
      </w:r>
    </w:p>
    <w:p w14:paraId="63EB463A" w14:textId="77777777" w:rsidR="00160F91" w:rsidRPr="00F56323" w:rsidRDefault="00160F91" w:rsidP="00E255F3">
      <w:pPr>
        <w:rPr>
          <w:noProof w:val="0"/>
        </w:rPr>
      </w:pPr>
      <w:r w:rsidRPr="00F56323">
        <w:rPr>
          <w:noProof w:val="0"/>
        </w:rPr>
        <w:t>O défice relativo em TNF</w:t>
      </w:r>
      <w:r w:rsidRPr="00F56323">
        <w:rPr>
          <w:noProof w:val="0"/>
          <w:vertAlign w:val="subscript"/>
        </w:rPr>
        <w:t>α</w:t>
      </w:r>
      <w:r w:rsidRPr="00F56323">
        <w:rPr>
          <w:noProof w:val="0"/>
        </w:rPr>
        <w:t xml:space="preserve">, causado pela terapêutica com antagonistas do TNF, pode provocar o desenvolvimento de um processo autoimune. O tratamento com </w:t>
      </w:r>
      <w:r w:rsidR="00594011">
        <w:rPr>
          <w:noProof w:val="0"/>
        </w:rPr>
        <w:t xml:space="preserve">golimumab </w:t>
      </w:r>
      <w:r w:rsidRPr="00F56323">
        <w:rPr>
          <w:noProof w:val="0"/>
        </w:rPr>
        <w:t xml:space="preserve">deve ser </w:t>
      </w:r>
      <w:r w:rsidR="00F1403D">
        <w:rPr>
          <w:noProof w:val="0"/>
        </w:rPr>
        <w:t>suspenso</w:t>
      </w:r>
      <w:r w:rsidR="00F1403D" w:rsidRPr="00F56323">
        <w:rPr>
          <w:noProof w:val="0"/>
        </w:rPr>
        <w:t xml:space="preserve"> </w:t>
      </w:r>
      <w:r w:rsidRPr="00F56323">
        <w:rPr>
          <w:noProof w:val="0"/>
        </w:rPr>
        <w:t>se um doente apresentar sintomas sugestivos de uma síndrome d</w:t>
      </w:r>
      <w:r w:rsidR="00F1403D">
        <w:rPr>
          <w:noProof w:val="0"/>
        </w:rPr>
        <w:t>e</w:t>
      </w:r>
      <w:r w:rsidRPr="00F56323">
        <w:rPr>
          <w:noProof w:val="0"/>
        </w:rPr>
        <w:t xml:space="preserve"> tipo lúpus, após o tratamento com </w:t>
      </w:r>
      <w:r w:rsidR="00594011">
        <w:rPr>
          <w:noProof w:val="0"/>
        </w:rPr>
        <w:t>golimumab</w:t>
      </w:r>
      <w:r w:rsidRPr="00F56323">
        <w:rPr>
          <w:noProof w:val="0"/>
        </w:rPr>
        <w:t xml:space="preserve">, e se apresentar resultado positivo na pesquisa de anticorpos contra o ADN de cadeia dupla (ver </w:t>
      </w:r>
      <w:r w:rsidR="00837215" w:rsidRPr="00F56323">
        <w:rPr>
          <w:noProof w:val="0"/>
        </w:rPr>
        <w:t>secção </w:t>
      </w:r>
      <w:r w:rsidRPr="00F56323">
        <w:rPr>
          <w:noProof w:val="0"/>
        </w:rPr>
        <w:t>4.8).</w:t>
      </w:r>
    </w:p>
    <w:p w14:paraId="53F2099E" w14:textId="77777777" w:rsidR="00160F91" w:rsidRPr="00F56323" w:rsidRDefault="00160F91" w:rsidP="00E255F3">
      <w:pPr>
        <w:rPr>
          <w:bCs/>
          <w:noProof w:val="0"/>
          <w:szCs w:val="22"/>
        </w:rPr>
      </w:pPr>
    </w:p>
    <w:p w14:paraId="0767D77B" w14:textId="77777777" w:rsidR="00160F91" w:rsidRPr="00F56323" w:rsidRDefault="00160F91" w:rsidP="00E255F3">
      <w:pPr>
        <w:keepNext/>
        <w:rPr>
          <w:noProof w:val="0"/>
          <w:u w:val="single"/>
        </w:rPr>
      </w:pPr>
      <w:r w:rsidRPr="00F56323">
        <w:rPr>
          <w:noProof w:val="0"/>
          <w:u w:val="single"/>
        </w:rPr>
        <w:t>Reações hematológicas</w:t>
      </w:r>
    </w:p>
    <w:p w14:paraId="35C23E6F" w14:textId="77777777" w:rsidR="00160F91" w:rsidRPr="00F56323" w:rsidRDefault="00160F91" w:rsidP="008C24FF">
      <w:pPr>
        <w:rPr>
          <w:noProof w:val="0"/>
        </w:rPr>
      </w:pPr>
      <w:r w:rsidRPr="00F56323">
        <w:rPr>
          <w:noProof w:val="0"/>
        </w:rPr>
        <w:t xml:space="preserve">Têm sido notificadas pancitopenia, </w:t>
      </w:r>
      <w:r w:rsidR="0042203E" w:rsidRPr="00F56323">
        <w:rPr>
          <w:noProof w:val="0"/>
        </w:rPr>
        <w:t xml:space="preserve">leucopenia, </w:t>
      </w:r>
      <w:r w:rsidRPr="00F56323">
        <w:rPr>
          <w:noProof w:val="0"/>
        </w:rPr>
        <w:t xml:space="preserve">neutropenia, </w:t>
      </w:r>
      <w:r w:rsidR="009B0A78">
        <w:rPr>
          <w:noProof w:val="0"/>
        </w:rPr>
        <w:t xml:space="preserve">agranulocitose, </w:t>
      </w:r>
      <w:r w:rsidRPr="00F56323">
        <w:rPr>
          <w:noProof w:val="0"/>
        </w:rPr>
        <w:t>anemia aplástica e trombocitopenia em doentes a receber antagonistas do TNF</w:t>
      </w:r>
      <w:r w:rsidR="009B0A78">
        <w:rPr>
          <w:noProof w:val="0"/>
        </w:rPr>
        <w:t xml:space="preserve">, incluindo </w:t>
      </w:r>
      <w:r w:rsidR="00594011">
        <w:rPr>
          <w:noProof w:val="0"/>
        </w:rPr>
        <w:t>golimumab</w:t>
      </w:r>
      <w:r w:rsidRPr="00F56323">
        <w:rPr>
          <w:noProof w:val="0"/>
        </w:rPr>
        <w:t xml:space="preserve">. Todos os doentes devem ser aconselhados a procurar o médico imediatamente se desenvolverem sinais e sintomas sugestivos de discrasias sanguíneas (p. ex., febre persistente, hematomas, hemorragia, palidez). A suspensão do tratamento com </w:t>
      </w:r>
      <w:r w:rsidR="00594011">
        <w:rPr>
          <w:noProof w:val="0"/>
        </w:rPr>
        <w:t xml:space="preserve">golimumab </w:t>
      </w:r>
      <w:r w:rsidRPr="00F56323">
        <w:rPr>
          <w:noProof w:val="0"/>
        </w:rPr>
        <w:t>deve ser considerada em doentes com anomalias hematológicas confirmadas.</w:t>
      </w:r>
    </w:p>
    <w:p w14:paraId="77E1FD5D" w14:textId="77777777" w:rsidR="00160F91" w:rsidRPr="00F56323" w:rsidRDefault="00160F91" w:rsidP="00E255F3">
      <w:pPr>
        <w:rPr>
          <w:noProof w:val="0"/>
          <w:u w:val="single"/>
        </w:rPr>
      </w:pPr>
    </w:p>
    <w:p w14:paraId="33C1DF35" w14:textId="77777777" w:rsidR="00160F91" w:rsidRPr="00F56323" w:rsidRDefault="00160F91" w:rsidP="008C24FF">
      <w:pPr>
        <w:keepNext/>
        <w:rPr>
          <w:noProof w:val="0"/>
          <w:u w:val="single"/>
        </w:rPr>
      </w:pPr>
      <w:r w:rsidRPr="00F56323">
        <w:rPr>
          <w:noProof w:val="0"/>
          <w:u w:val="single"/>
        </w:rPr>
        <w:t>Administração concomitante de antagonistas do TNF e anacinra</w:t>
      </w:r>
    </w:p>
    <w:p w14:paraId="2F9CC900" w14:textId="77777777" w:rsidR="00160F91" w:rsidRPr="00F56323" w:rsidRDefault="00160F91" w:rsidP="00E255F3">
      <w:pPr>
        <w:rPr>
          <w:noProof w:val="0"/>
          <w:szCs w:val="22"/>
        </w:rPr>
      </w:pPr>
      <w:r w:rsidRPr="00F56323">
        <w:rPr>
          <w:noProof w:val="0"/>
        </w:rPr>
        <w:t>Foram observadas infeções graves e neutropenia em estudos clínicos onde se utilizou concomitantemente anacinra e outro antagonista do TNF, o etanercept, sem benefícios clínicos adicionais. Devido à natureza dos acontecimentos adversos observados com esta associação terapêutica, podem igualmente surgir problemas de toxicidade semelhantes com a a</w:t>
      </w:r>
      <w:r w:rsidR="00E21A01">
        <w:rPr>
          <w:noProof w:val="0"/>
        </w:rPr>
        <w:t>ssocia</w:t>
      </w:r>
      <w:r w:rsidRPr="00F56323">
        <w:rPr>
          <w:noProof w:val="0"/>
        </w:rPr>
        <w:t xml:space="preserve">ção de anacinra e outros antagonistas do TNF. Não é recomendada a associação de </w:t>
      </w:r>
      <w:r w:rsidR="00594011">
        <w:rPr>
          <w:noProof w:val="0"/>
        </w:rPr>
        <w:t xml:space="preserve">golimumab </w:t>
      </w:r>
      <w:r w:rsidRPr="00F56323">
        <w:rPr>
          <w:noProof w:val="0"/>
        </w:rPr>
        <w:t>e anacinra.</w:t>
      </w:r>
    </w:p>
    <w:p w14:paraId="2CD7C930" w14:textId="77777777" w:rsidR="00160F91" w:rsidRPr="00F56323" w:rsidRDefault="00160F91" w:rsidP="00E255F3">
      <w:pPr>
        <w:rPr>
          <w:noProof w:val="0"/>
          <w:szCs w:val="22"/>
        </w:rPr>
      </w:pPr>
    </w:p>
    <w:p w14:paraId="6D4DF526" w14:textId="77777777" w:rsidR="00160F91" w:rsidRPr="00F56323" w:rsidRDefault="00160F91" w:rsidP="008C24FF">
      <w:pPr>
        <w:keepNext/>
        <w:rPr>
          <w:noProof w:val="0"/>
          <w:u w:val="single"/>
        </w:rPr>
      </w:pPr>
      <w:r w:rsidRPr="00F56323">
        <w:rPr>
          <w:noProof w:val="0"/>
          <w:u w:val="single"/>
        </w:rPr>
        <w:t>Administração concomitante de antagonistas do TNF e abatacept</w:t>
      </w:r>
    </w:p>
    <w:p w14:paraId="62C2B447" w14:textId="77777777" w:rsidR="00160F91" w:rsidRPr="00F56323" w:rsidRDefault="00160F91" w:rsidP="00E255F3">
      <w:pPr>
        <w:rPr>
          <w:noProof w:val="0"/>
        </w:rPr>
      </w:pPr>
      <w:r w:rsidRPr="00F56323">
        <w:rPr>
          <w:noProof w:val="0"/>
        </w:rPr>
        <w:t xml:space="preserve">Em estudos clínicos, a administração concomitantemente de antagonistas do TNF e abatacept foi associada a um aumento do risco de infeções, incluindo infeções graves, comparativamente à utilização de antagonistas do TNF isolados, sem aumento do benefício clínico. Não é recomendada a associação de </w:t>
      </w:r>
      <w:r w:rsidR="00594011">
        <w:rPr>
          <w:noProof w:val="0"/>
        </w:rPr>
        <w:t xml:space="preserve">golimumab </w:t>
      </w:r>
      <w:r w:rsidRPr="00F56323">
        <w:rPr>
          <w:noProof w:val="0"/>
        </w:rPr>
        <w:t>e abatacept.</w:t>
      </w:r>
    </w:p>
    <w:p w14:paraId="628B0333" w14:textId="77777777" w:rsidR="00160F91" w:rsidRPr="00F56323" w:rsidRDefault="00160F91" w:rsidP="00E255F3">
      <w:pPr>
        <w:rPr>
          <w:noProof w:val="0"/>
        </w:rPr>
      </w:pPr>
    </w:p>
    <w:p w14:paraId="0A069B97" w14:textId="77777777" w:rsidR="00160F91" w:rsidRPr="00F56323" w:rsidRDefault="00160F91" w:rsidP="008C24FF">
      <w:pPr>
        <w:keepNext/>
        <w:rPr>
          <w:noProof w:val="0"/>
          <w:u w:val="single"/>
        </w:rPr>
      </w:pPr>
      <w:r w:rsidRPr="00F56323">
        <w:rPr>
          <w:noProof w:val="0"/>
          <w:u w:val="single"/>
        </w:rPr>
        <w:t>Administração concomitante com outras terapêuticas biológicas</w:t>
      </w:r>
    </w:p>
    <w:p w14:paraId="3A8B9E16" w14:textId="77777777" w:rsidR="00160F91" w:rsidRPr="00F56323" w:rsidRDefault="00160F91" w:rsidP="00E255F3">
      <w:pPr>
        <w:rPr>
          <w:noProof w:val="0"/>
        </w:rPr>
      </w:pPr>
      <w:r w:rsidRPr="00F56323">
        <w:rPr>
          <w:noProof w:val="0"/>
        </w:rPr>
        <w:t xml:space="preserve">Existe informação insuficiente sobre a utilização concomitante de </w:t>
      </w:r>
      <w:r w:rsidR="00594011">
        <w:rPr>
          <w:noProof w:val="0"/>
        </w:rPr>
        <w:t xml:space="preserve">golimumab </w:t>
      </w:r>
      <w:r w:rsidRPr="00F56323">
        <w:rPr>
          <w:noProof w:val="0"/>
        </w:rPr>
        <w:t>com outras terapêuticas biológicas usadas no</w:t>
      </w:r>
      <w:r w:rsidRPr="00F56323">
        <w:rPr>
          <w:noProof w:val="0"/>
          <w:u w:val="single"/>
        </w:rPr>
        <w:t xml:space="preserve"> </w:t>
      </w:r>
      <w:r w:rsidRPr="00F56323">
        <w:rPr>
          <w:noProof w:val="0"/>
        </w:rPr>
        <w:t xml:space="preserve">tratamento das mesmas situações que </w:t>
      </w:r>
      <w:r w:rsidR="00594011">
        <w:rPr>
          <w:noProof w:val="0"/>
        </w:rPr>
        <w:t>golimumab</w:t>
      </w:r>
      <w:r w:rsidRPr="00F56323">
        <w:rPr>
          <w:noProof w:val="0"/>
        </w:rPr>
        <w:t xml:space="preserve">. A utilização concomitante de </w:t>
      </w:r>
      <w:r w:rsidR="00594011">
        <w:rPr>
          <w:noProof w:val="0"/>
        </w:rPr>
        <w:t xml:space="preserve">golimumab </w:t>
      </w:r>
      <w:r w:rsidRPr="00F56323">
        <w:rPr>
          <w:noProof w:val="0"/>
        </w:rPr>
        <w:t>com estes biológicos não é recomendada devido à possibilidade de aumento de risco de infeções e outras potenciais interações farmacológicas.</w:t>
      </w:r>
    </w:p>
    <w:p w14:paraId="193C8E9B" w14:textId="77777777" w:rsidR="00160F91" w:rsidRPr="00F56323" w:rsidRDefault="00160F91" w:rsidP="00E255F3">
      <w:pPr>
        <w:rPr>
          <w:noProof w:val="0"/>
        </w:rPr>
      </w:pPr>
    </w:p>
    <w:p w14:paraId="43379744" w14:textId="77777777" w:rsidR="00160F91" w:rsidRPr="00F56323" w:rsidRDefault="00160F91" w:rsidP="008C24FF">
      <w:pPr>
        <w:keepNext/>
        <w:rPr>
          <w:noProof w:val="0"/>
          <w:u w:val="single"/>
        </w:rPr>
      </w:pPr>
      <w:r w:rsidRPr="00F56323">
        <w:rPr>
          <w:noProof w:val="0"/>
          <w:u w:val="single"/>
        </w:rPr>
        <w:t>Mudança entre DMARDs biológicos</w:t>
      </w:r>
    </w:p>
    <w:p w14:paraId="46B2E611" w14:textId="77777777" w:rsidR="00160F91" w:rsidRPr="00F56323" w:rsidRDefault="00E21A01" w:rsidP="00E255F3">
      <w:pPr>
        <w:rPr>
          <w:noProof w:val="0"/>
        </w:rPr>
      </w:pPr>
      <w:r>
        <w:rPr>
          <w:noProof w:val="0"/>
        </w:rPr>
        <w:t>Deve ter-se p</w:t>
      </w:r>
      <w:r w:rsidR="00160F91" w:rsidRPr="00F56323">
        <w:rPr>
          <w:noProof w:val="0"/>
        </w:rPr>
        <w:t>recauç</w:t>
      </w:r>
      <w:r>
        <w:rPr>
          <w:noProof w:val="0"/>
        </w:rPr>
        <w:t>ão</w:t>
      </w:r>
      <w:r w:rsidR="00160F91" w:rsidRPr="00F56323">
        <w:rPr>
          <w:noProof w:val="0"/>
        </w:rPr>
        <w:t xml:space="preserve"> e os doentes devem continuar a ser monitorizados quando se muda de um biológico para outro, uma vez que a sobreposição da atividade dos medicamentos biológicos pode aumentar o risco de efeitos adversos, incluindo infeção.</w:t>
      </w:r>
    </w:p>
    <w:p w14:paraId="5830F643" w14:textId="77777777" w:rsidR="00160F91" w:rsidRPr="00F56323" w:rsidRDefault="00160F91" w:rsidP="00E255F3">
      <w:pPr>
        <w:rPr>
          <w:noProof w:val="0"/>
          <w:u w:val="single"/>
        </w:rPr>
      </w:pPr>
    </w:p>
    <w:p w14:paraId="69644B3E" w14:textId="77777777" w:rsidR="00160F91" w:rsidRPr="00F56323" w:rsidRDefault="00160F91" w:rsidP="008C24FF">
      <w:pPr>
        <w:keepNext/>
        <w:rPr>
          <w:noProof w:val="0"/>
          <w:u w:val="single"/>
        </w:rPr>
      </w:pPr>
      <w:r w:rsidRPr="00F56323">
        <w:rPr>
          <w:noProof w:val="0"/>
          <w:u w:val="single"/>
        </w:rPr>
        <w:lastRenderedPageBreak/>
        <w:t>Vacinações</w:t>
      </w:r>
      <w:r w:rsidR="008A2B9F" w:rsidRPr="00F56323">
        <w:rPr>
          <w:noProof w:val="0"/>
          <w:u w:val="single"/>
        </w:rPr>
        <w:t>/</w:t>
      </w:r>
      <w:r w:rsidR="00632541" w:rsidRPr="00F56323">
        <w:rPr>
          <w:noProof w:val="0"/>
          <w:u w:val="single"/>
        </w:rPr>
        <w:t xml:space="preserve">agentes </w:t>
      </w:r>
      <w:r w:rsidR="008A2B9F" w:rsidRPr="00F56323">
        <w:rPr>
          <w:noProof w:val="0"/>
          <w:u w:val="single"/>
        </w:rPr>
        <w:t>terapêuticos infecciosos</w:t>
      </w:r>
    </w:p>
    <w:p w14:paraId="47A780BC" w14:textId="77777777" w:rsidR="00837215" w:rsidRPr="00F56323" w:rsidRDefault="00160F91" w:rsidP="00E255F3">
      <w:pPr>
        <w:rPr>
          <w:bCs/>
          <w:noProof w:val="0"/>
          <w:szCs w:val="22"/>
        </w:rPr>
      </w:pPr>
      <w:r w:rsidRPr="00F56323">
        <w:rPr>
          <w:bCs/>
          <w:noProof w:val="0"/>
          <w:szCs w:val="22"/>
        </w:rPr>
        <w:t xml:space="preserve">Os doentes tratados com </w:t>
      </w:r>
      <w:r w:rsidR="00594011">
        <w:rPr>
          <w:noProof w:val="0"/>
        </w:rPr>
        <w:t xml:space="preserve">golimumab </w:t>
      </w:r>
      <w:r w:rsidRPr="00F56323">
        <w:rPr>
          <w:bCs/>
          <w:noProof w:val="0"/>
          <w:szCs w:val="22"/>
        </w:rPr>
        <w:t xml:space="preserve">podem ser vacinados concomitantemente, exceto com vacinas vivas (ver secções 4.5 e 4.6). </w:t>
      </w:r>
      <w:r w:rsidR="008A2B9F" w:rsidRPr="00F56323">
        <w:rPr>
          <w:bCs/>
          <w:noProof w:val="0"/>
          <w:szCs w:val="22"/>
        </w:rPr>
        <w:t xml:space="preserve">Nos doentes que recebem terapêutica com antagonistas do TNF, os dados </w:t>
      </w:r>
      <w:r w:rsidRPr="00F56323">
        <w:rPr>
          <w:bCs/>
          <w:noProof w:val="0"/>
          <w:szCs w:val="22"/>
        </w:rPr>
        <w:t>disponíveis sobre a resposta à vacinação</w:t>
      </w:r>
      <w:r w:rsidR="008A2B9F" w:rsidRPr="00F56323">
        <w:rPr>
          <w:bCs/>
          <w:noProof w:val="0"/>
          <w:szCs w:val="22"/>
        </w:rPr>
        <w:t xml:space="preserve"> com vacinas vivas</w:t>
      </w:r>
      <w:r w:rsidR="00145336" w:rsidRPr="00F56323">
        <w:rPr>
          <w:bCs/>
          <w:noProof w:val="0"/>
          <w:szCs w:val="22"/>
        </w:rPr>
        <w:t>,</w:t>
      </w:r>
      <w:r w:rsidR="008A2B9F" w:rsidRPr="00F56323">
        <w:rPr>
          <w:bCs/>
          <w:noProof w:val="0"/>
          <w:szCs w:val="22"/>
        </w:rPr>
        <w:t xml:space="preserve"> ou sobre a transmissão secundária</w:t>
      </w:r>
      <w:r w:rsidRPr="00F56323">
        <w:rPr>
          <w:bCs/>
          <w:noProof w:val="0"/>
          <w:szCs w:val="22"/>
        </w:rPr>
        <w:t xml:space="preserve"> de infeção </w:t>
      </w:r>
      <w:r w:rsidR="008A2B9F" w:rsidRPr="00F56323">
        <w:rPr>
          <w:bCs/>
          <w:noProof w:val="0"/>
          <w:szCs w:val="22"/>
        </w:rPr>
        <w:t xml:space="preserve">através da </w:t>
      </w:r>
      <w:r w:rsidRPr="00F56323">
        <w:rPr>
          <w:bCs/>
          <w:noProof w:val="0"/>
          <w:szCs w:val="22"/>
        </w:rPr>
        <w:t xml:space="preserve">administração de vacinas vivas </w:t>
      </w:r>
      <w:r w:rsidR="008A2B9F" w:rsidRPr="00F56323">
        <w:rPr>
          <w:bCs/>
          <w:noProof w:val="0"/>
          <w:szCs w:val="22"/>
        </w:rPr>
        <w:t>são limitados. O uso de vacinas vivas pode resultar num</w:t>
      </w:r>
      <w:r w:rsidR="00C80197" w:rsidRPr="00F56323">
        <w:rPr>
          <w:bCs/>
          <w:noProof w:val="0"/>
          <w:szCs w:val="22"/>
        </w:rPr>
        <w:t>a</w:t>
      </w:r>
      <w:r w:rsidR="008A2B9F" w:rsidRPr="00F56323">
        <w:rPr>
          <w:bCs/>
          <w:noProof w:val="0"/>
          <w:szCs w:val="22"/>
        </w:rPr>
        <w:t xml:space="preserve"> infeção clínica, inclu</w:t>
      </w:r>
      <w:r w:rsidR="00145336" w:rsidRPr="00F56323">
        <w:rPr>
          <w:bCs/>
          <w:noProof w:val="0"/>
          <w:szCs w:val="22"/>
        </w:rPr>
        <w:t>i</w:t>
      </w:r>
      <w:r w:rsidR="008A2B9F" w:rsidRPr="00F56323">
        <w:rPr>
          <w:bCs/>
          <w:noProof w:val="0"/>
          <w:szCs w:val="22"/>
        </w:rPr>
        <w:t>ndo infeç</w:t>
      </w:r>
      <w:r w:rsidR="00F1403D">
        <w:rPr>
          <w:bCs/>
          <w:noProof w:val="0"/>
          <w:szCs w:val="22"/>
        </w:rPr>
        <w:t>ões</w:t>
      </w:r>
      <w:r w:rsidR="008A2B9F" w:rsidRPr="00F56323">
        <w:rPr>
          <w:bCs/>
          <w:noProof w:val="0"/>
          <w:szCs w:val="22"/>
        </w:rPr>
        <w:t xml:space="preserve"> disseminada</w:t>
      </w:r>
      <w:r w:rsidR="00F1403D">
        <w:rPr>
          <w:bCs/>
          <w:noProof w:val="0"/>
          <w:szCs w:val="22"/>
        </w:rPr>
        <w:t>s</w:t>
      </w:r>
      <w:r w:rsidR="008A2B9F" w:rsidRPr="00F56323">
        <w:rPr>
          <w:bCs/>
          <w:noProof w:val="0"/>
          <w:szCs w:val="22"/>
        </w:rPr>
        <w:t>.</w:t>
      </w:r>
    </w:p>
    <w:p w14:paraId="000285C4" w14:textId="77777777" w:rsidR="00160F91" w:rsidRPr="00F56323" w:rsidRDefault="00160F91" w:rsidP="00E255F3">
      <w:pPr>
        <w:rPr>
          <w:noProof w:val="0"/>
          <w:u w:val="single"/>
        </w:rPr>
      </w:pPr>
    </w:p>
    <w:p w14:paraId="7BD25F08" w14:textId="77777777" w:rsidR="008A2B9F" w:rsidRPr="00F56323" w:rsidRDefault="008A2B9F" w:rsidP="00E255F3">
      <w:pPr>
        <w:rPr>
          <w:noProof w:val="0"/>
          <w:u w:val="single"/>
        </w:rPr>
      </w:pPr>
      <w:r w:rsidRPr="00F56323">
        <w:rPr>
          <w:noProof w:val="0"/>
        </w:rPr>
        <w:t>O uso de outros agentes terapêuticos infecciosos como bactérias vivas atenuadas (p. ex. instilação de BCG na bexiga para o tratamento de cancro) pode resultar numa infeção clínica, incluindo infeção disseminada. Recomenda</w:t>
      </w:r>
      <w:r w:rsidR="003E2AF0" w:rsidRPr="00F56323">
        <w:rPr>
          <w:noProof w:val="0"/>
        </w:rPr>
        <w:noBreakHyphen/>
      </w:r>
      <w:r w:rsidRPr="00F56323">
        <w:rPr>
          <w:noProof w:val="0"/>
        </w:rPr>
        <w:t>se que não sejam administrados concomitantemente agentes terapêuticos infe</w:t>
      </w:r>
      <w:r w:rsidR="00EF0B35" w:rsidRPr="00F56323">
        <w:rPr>
          <w:noProof w:val="0"/>
        </w:rPr>
        <w:t>c</w:t>
      </w:r>
      <w:r w:rsidRPr="00F56323">
        <w:rPr>
          <w:noProof w:val="0"/>
        </w:rPr>
        <w:t xml:space="preserve">ciosos com </w:t>
      </w:r>
      <w:r w:rsidR="00594011">
        <w:rPr>
          <w:noProof w:val="0"/>
        </w:rPr>
        <w:t>golimumab</w:t>
      </w:r>
      <w:r w:rsidRPr="00F56323">
        <w:rPr>
          <w:noProof w:val="0"/>
        </w:rPr>
        <w:t>.</w:t>
      </w:r>
    </w:p>
    <w:p w14:paraId="5094A3E7" w14:textId="77777777" w:rsidR="008A2B9F" w:rsidRPr="00F56323" w:rsidRDefault="008A2B9F" w:rsidP="00E255F3">
      <w:pPr>
        <w:rPr>
          <w:noProof w:val="0"/>
          <w:u w:val="single"/>
        </w:rPr>
      </w:pPr>
    </w:p>
    <w:p w14:paraId="7160AF34" w14:textId="77777777" w:rsidR="00160F91" w:rsidRPr="00F56323" w:rsidRDefault="00160F91" w:rsidP="008C24FF">
      <w:pPr>
        <w:keepNext/>
        <w:rPr>
          <w:noProof w:val="0"/>
          <w:u w:val="single"/>
        </w:rPr>
      </w:pPr>
      <w:r w:rsidRPr="00F56323">
        <w:rPr>
          <w:noProof w:val="0"/>
          <w:u w:val="single"/>
        </w:rPr>
        <w:t>Reações alérgicas</w:t>
      </w:r>
    </w:p>
    <w:p w14:paraId="252E5960" w14:textId="77777777" w:rsidR="00160F91" w:rsidRPr="00F56323" w:rsidRDefault="00160F91" w:rsidP="00E255F3">
      <w:pPr>
        <w:rPr>
          <w:noProof w:val="0"/>
        </w:rPr>
      </w:pPr>
      <w:r w:rsidRPr="00F56323">
        <w:rPr>
          <w:noProof w:val="0"/>
        </w:rPr>
        <w:t>Durante a experiência pós</w:t>
      </w:r>
      <w:r w:rsidR="003E2AF0" w:rsidRPr="00F56323">
        <w:rPr>
          <w:noProof w:val="0"/>
        </w:rPr>
        <w:noBreakHyphen/>
      </w:r>
      <w:r w:rsidRPr="00F56323">
        <w:rPr>
          <w:noProof w:val="0"/>
        </w:rPr>
        <w:t xml:space="preserve">comercialização, têm sido notificadas reações de hipersensibilidade sistémicas graves (incluindo reação anafilática), após a administração de </w:t>
      </w:r>
      <w:r w:rsidR="00594011">
        <w:rPr>
          <w:noProof w:val="0"/>
        </w:rPr>
        <w:t>golimumab</w:t>
      </w:r>
      <w:r w:rsidRPr="00F56323">
        <w:rPr>
          <w:noProof w:val="0"/>
        </w:rPr>
        <w:t xml:space="preserve">. Algumas destas reações ocorreram após a primeira administração de </w:t>
      </w:r>
      <w:r w:rsidR="00594011">
        <w:rPr>
          <w:noProof w:val="0"/>
        </w:rPr>
        <w:t>golimumab</w:t>
      </w:r>
      <w:r w:rsidRPr="00F56323">
        <w:rPr>
          <w:noProof w:val="0"/>
        </w:rPr>
        <w:t xml:space="preserve">. Se ocorrer uma reação anafilática ou outra reação alérgica grave, a administração de </w:t>
      </w:r>
      <w:r w:rsidR="00594011">
        <w:rPr>
          <w:noProof w:val="0"/>
        </w:rPr>
        <w:t xml:space="preserve">golimumab </w:t>
      </w:r>
      <w:r w:rsidRPr="00F56323">
        <w:rPr>
          <w:noProof w:val="0"/>
        </w:rPr>
        <w:t>deve ser imediatamente interrompida e iniciado o tratamento adequado.</w:t>
      </w:r>
    </w:p>
    <w:p w14:paraId="7E277889" w14:textId="77777777" w:rsidR="00160F91" w:rsidRPr="00F56323" w:rsidRDefault="00160F91" w:rsidP="00E255F3">
      <w:pPr>
        <w:rPr>
          <w:noProof w:val="0"/>
        </w:rPr>
      </w:pPr>
    </w:p>
    <w:p w14:paraId="4B48169B" w14:textId="77777777" w:rsidR="002C1E7A" w:rsidRPr="00F56323" w:rsidRDefault="002C1E7A" w:rsidP="00E255F3">
      <w:pPr>
        <w:keepNext/>
        <w:rPr>
          <w:i/>
          <w:iCs/>
          <w:noProof w:val="0"/>
        </w:rPr>
      </w:pPr>
      <w:r w:rsidRPr="00F56323">
        <w:rPr>
          <w:i/>
          <w:iCs/>
          <w:noProof w:val="0"/>
        </w:rPr>
        <w:t>Sensibilidade ao látex</w:t>
      </w:r>
    </w:p>
    <w:p w14:paraId="27981572" w14:textId="77777777" w:rsidR="00160F91" w:rsidRPr="00F56323" w:rsidRDefault="00160F91" w:rsidP="008C24FF">
      <w:pPr>
        <w:rPr>
          <w:bCs/>
          <w:noProof w:val="0"/>
          <w:szCs w:val="22"/>
        </w:rPr>
      </w:pPr>
      <w:r w:rsidRPr="00F56323">
        <w:rPr>
          <w:bCs/>
          <w:noProof w:val="0"/>
          <w:szCs w:val="22"/>
        </w:rPr>
        <w:t>A proteção da agulha da caneta pré</w:t>
      </w:r>
      <w:r w:rsidR="003E2AF0" w:rsidRPr="00F56323">
        <w:rPr>
          <w:bCs/>
          <w:noProof w:val="0"/>
          <w:szCs w:val="22"/>
        </w:rPr>
        <w:noBreakHyphen/>
      </w:r>
      <w:r w:rsidRPr="00F56323">
        <w:rPr>
          <w:bCs/>
          <w:noProof w:val="0"/>
          <w:szCs w:val="22"/>
        </w:rPr>
        <w:t xml:space="preserve">cheia </w:t>
      </w:r>
      <w:r w:rsidR="00A141AE" w:rsidRPr="00F56323">
        <w:rPr>
          <w:bCs/>
          <w:noProof w:val="0"/>
          <w:szCs w:val="22"/>
        </w:rPr>
        <w:t xml:space="preserve">ou da seringa pré-cheia </w:t>
      </w:r>
      <w:r w:rsidRPr="00F56323">
        <w:rPr>
          <w:bCs/>
          <w:noProof w:val="0"/>
          <w:szCs w:val="22"/>
        </w:rPr>
        <w:t>é fabricada a partir de borracha natural seca que contém látex e pode causar reações alérgicas em pessoas sensíveis ao látex.</w:t>
      </w:r>
    </w:p>
    <w:p w14:paraId="107B87CA" w14:textId="77777777" w:rsidR="00160F91" w:rsidRPr="00F56323" w:rsidRDefault="00160F91" w:rsidP="00E255F3">
      <w:pPr>
        <w:rPr>
          <w:noProof w:val="0"/>
        </w:rPr>
      </w:pPr>
    </w:p>
    <w:p w14:paraId="6E150DE5" w14:textId="77777777" w:rsidR="00837215" w:rsidRPr="00F56323" w:rsidRDefault="00160F91" w:rsidP="00E255F3">
      <w:pPr>
        <w:keepNext/>
        <w:rPr>
          <w:noProof w:val="0"/>
          <w:u w:val="single"/>
        </w:rPr>
      </w:pPr>
      <w:r w:rsidRPr="00F56323">
        <w:rPr>
          <w:noProof w:val="0"/>
          <w:u w:val="single"/>
        </w:rPr>
        <w:t xml:space="preserve">Populações </w:t>
      </w:r>
      <w:r w:rsidR="00CD4B34" w:rsidRPr="00F56323">
        <w:rPr>
          <w:noProof w:val="0"/>
          <w:u w:val="single"/>
        </w:rPr>
        <w:t>especiais</w:t>
      </w:r>
    </w:p>
    <w:p w14:paraId="38C30F44" w14:textId="77777777" w:rsidR="002C1E7A" w:rsidRPr="00F56323" w:rsidRDefault="002C1E7A" w:rsidP="00E255F3">
      <w:pPr>
        <w:keepNext/>
        <w:rPr>
          <w:noProof w:val="0"/>
        </w:rPr>
      </w:pPr>
    </w:p>
    <w:p w14:paraId="2E2D6DF5" w14:textId="77777777" w:rsidR="002C1E7A" w:rsidRPr="00F56323" w:rsidRDefault="002C1E7A" w:rsidP="00E255F3">
      <w:pPr>
        <w:keepNext/>
        <w:rPr>
          <w:i/>
          <w:iCs/>
          <w:noProof w:val="0"/>
        </w:rPr>
      </w:pPr>
      <w:r w:rsidRPr="00F56323">
        <w:rPr>
          <w:i/>
          <w:iCs/>
          <w:noProof w:val="0"/>
        </w:rPr>
        <w:t>Idosos (≥ 6</w:t>
      </w:r>
      <w:r w:rsidR="00FB416B">
        <w:rPr>
          <w:i/>
          <w:iCs/>
          <w:noProof w:val="0"/>
        </w:rPr>
        <w:t>5 </w:t>
      </w:r>
      <w:r w:rsidRPr="00F56323">
        <w:rPr>
          <w:i/>
          <w:iCs/>
          <w:noProof w:val="0"/>
        </w:rPr>
        <w:t>anos)</w:t>
      </w:r>
    </w:p>
    <w:p w14:paraId="1FE02A12" w14:textId="77777777" w:rsidR="0050592C" w:rsidRPr="00F56323" w:rsidRDefault="00160F91" w:rsidP="0050592C">
      <w:pPr>
        <w:rPr>
          <w:noProof w:val="0"/>
        </w:rPr>
      </w:pPr>
      <w:r w:rsidRPr="00F56323">
        <w:rPr>
          <w:noProof w:val="0"/>
        </w:rPr>
        <w:t>Em estudos de Fase III de AR, AP</w:t>
      </w:r>
      <w:r w:rsidR="008A2B9F" w:rsidRPr="00F56323">
        <w:rPr>
          <w:noProof w:val="0"/>
        </w:rPr>
        <w:t>,</w:t>
      </w:r>
      <w:r w:rsidRPr="00F56323">
        <w:rPr>
          <w:noProof w:val="0"/>
        </w:rPr>
        <w:t xml:space="preserve"> EA</w:t>
      </w:r>
      <w:r w:rsidR="008A2B9F" w:rsidRPr="00F56323">
        <w:rPr>
          <w:noProof w:val="0"/>
        </w:rPr>
        <w:t xml:space="preserve"> e CU</w:t>
      </w:r>
      <w:r w:rsidRPr="00F56323">
        <w:rPr>
          <w:noProof w:val="0"/>
        </w:rPr>
        <w:t xml:space="preserve"> não foram observadas, de uma maneira geral, diferenças nos acontecimentos adversos, acontecimentos adversos graves e infeções graves em doentes com idade igual ou superior a 6</w:t>
      </w:r>
      <w:r w:rsidR="00FB416B">
        <w:rPr>
          <w:noProof w:val="0"/>
        </w:rPr>
        <w:t>5 </w:t>
      </w:r>
      <w:r w:rsidRPr="00F56323">
        <w:rPr>
          <w:noProof w:val="0"/>
        </w:rPr>
        <w:t xml:space="preserve">anos que receberam tratamento com </w:t>
      </w:r>
      <w:r w:rsidR="00594011">
        <w:rPr>
          <w:noProof w:val="0"/>
        </w:rPr>
        <w:t xml:space="preserve">golimumab </w:t>
      </w:r>
      <w:r w:rsidRPr="00F56323">
        <w:rPr>
          <w:noProof w:val="0"/>
        </w:rPr>
        <w:t>comparativamente a doentes mais jovens. No entanto, deve t</w:t>
      </w:r>
      <w:r w:rsidR="00E21A01">
        <w:rPr>
          <w:noProof w:val="0"/>
        </w:rPr>
        <w:t>er-se</w:t>
      </w:r>
      <w:r w:rsidRPr="00F56323">
        <w:rPr>
          <w:noProof w:val="0"/>
        </w:rPr>
        <w:t xml:space="preserve"> precauç</w:t>
      </w:r>
      <w:r w:rsidR="00E21A01">
        <w:rPr>
          <w:noProof w:val="0"/>
        </w:rPr>
        <w:t>ão</w:t>
      </w:r>
      <w:r w:rsidRPr="00F56323">
        <w:rPr>
          <w:noProof w:val="0"/>
        </w:rPr>
        <w:t xml:space="preserve"> no tratamento de doentes idosos e particular atenção relativamente à ocorrência de infeções.</w:t>
      </w:r>
      <w:r w:rsidR="0050592C" w:rsidRPr="00F56323">
        <w:rPr>
          <w:noProof w:val="0"/>
        </w:rPr>
        <w:t xml:space="preserve"> Não houve doentes com idade igual ou superior a 4</w:t>
      </w:r>
      <w:r w:rsidR="00FB416B">
        <w:rPr>
          <w:noProof w:val="0"/>
        </w:rPr>
        <w:t>5 </w:t>
      </w:r>
      <w:r w:rsidR="0050592C" w:rsidRPr="00F56323">
        <w:rPr>
          <w:noProof w:val="0"/>
        </w:rPr>
        <w:t>anos no estudo relativo à EAx não</w:t>
      </w:r>
      <w:r w:rsidR="0050592C" w:rsidRPr="00F56323">
        <w:rPr>
          <w:noProof w:val="0"/>
        </w:rPr>
        <w:noBreakHyphen/>
        <w:t>radiográfica.</w:t>
      </w:r>
    </w:p>
    <w:p w14:paraId="75BAB4C0" w14:textId="77777777" w:rsidR="00160F91" w:rsidRPr="00F56323" w:rsidRDefault="00160F91" w:rsidP="00E255F3">
      <w:pPr>
        <w:rPr>
          <w:noProof w:val="0"/>
          <w:snapToGrid w:val="0"/>
          <w:lang w:eastAsia="sv-SE"/>
        </w:rPr>
      </w:pPr>
    </w:p>
    <w:p w14:paraId="16B51D24" w14:textId="77777777" w:rsidR="002C1E7A" w:rsidRPr="00F56323" w:rsidRDefault="002C1E7A" w:rsidP="008C24FF">
      <w:pPr>
        <w:keepNext/>
        <w:autoSpaceDE w:val="0"/>
        <w:autoSpaceDN w:val="0"/>
        <w:adjustRightInd w:val="0"/>
        <w:rPr>
          <w:i/>
          <w:noProof w:val="0"/>
        </w:rPr>
      </w:pPr>
      <w:r w:rsidRPr="00F56323">
        <w:rPr>
          <w:i/>
          <w:noProof w:val="0"/>
        </w:rPr>
        <w:t>Compromisso renal e hepático</w:t>
      </w:r>
    </w:p>
    <w:p w14:paraId="3D2BBD6D" w14:textId="77777777" w:rsidR="002C1E7A" w:rsidRPr="00F56323" w:rsidRDefault="002C1E7A" w:rsidP="00E255F3">
      <w:pPr>
        <w:autoSpaceDE w:val="0"/>
        <w:autoSpaceDN w:val="0"/>
        <w:adjustRightInd w:val="0"/>
        <w:rPr>
          <w:noProof w:val="0"/>
          <w:szCs w:val="22"/>
        </w:rPr>
      </w:pPr>
      <w:r w:rsidRPr="00F56323">
        <w:rPr>
          <w:noProof w:val="0"/>
        </w:rPr>
        <w:t xml:space="preserve">Não foram realizados estudos específicos com </w:t>
      </w:r>
      <w:r w:rsidR="00594011">
        <w:rPr>
          <w:noProof w:val="0"/>
        </w:rPr>
        <w:t xml:space="preserve">golimumab </w:t>
      </w:r>
      <w:r w:rsidRPr="00F56323">
        <w:rPr>
          <w:noProof w:val="0"/>
        </w:rPr>
        <w:t xml:space="preserve">em doentes com compromisso renal ou hepático. </w:t>
      </w:r>
      <w:r w:rsidR="00594011">
        <w:rPr>
          <w:noProof w:val="0"/>
        </w:rPr>
        <w:t xml:space="preserve">Golimumab </w:t>
      </w:r>
      <w:r w:rsidRPr="00F56323">
        <w:rPr>
          <w:noProof w:val="0"/>
        </w:rPr>
        <w:t>deve ser utilizado com precaução em doentes com função hepática comprometida (ver secção</w:t>
      </w:r>
      <w:r w:rsidRPr="00F56323">
        <w:rPr>
          <w:noProof w:val="0"/>
          <w:szCs w:val="22"/>
        </w:rPr>
        <w:t> 4.2).</w:t>
      </w:r>
    </w:p>
    <w:p w14:paraId="520EE626" w14:textId="77777777" w:rsidR="00160F91" w:rsidRPr="00F56323" w:rsidRDefault="00160F91" w:rsidP="00E255F3">
      <w:pPr>
        <w:rPr>
          <w:bCs/>
          <w:noProof w:val="0"/>
          <w:szCs w:val="22"/>
        </w:rPr>
      </w:pPr>
    </w:p>
    <w:p w14:paraId="20A01AB2" w14:textId="77777777" w:rsidR="00160F91" w:rsidRPr="00F56323" w:rsidRDefault="00160F91" w:rsidP="008C24FF">
      <w:pPr>
        <w:keepNext/>
        <w:rPr>
          <w:noProof w:val="0"/>
          <w:u w:val="single"/>
        </w:rPr>
      </w:pPr>
      <w:r w:rsidRPr="00F56323">
        <w:rPr>
          <w:noProof w:val="0"/>
          <w:u w:val="single"/>
        </w:rPr>
        <w:t>Excipientes</w:t>
      </w:r>
    </w:p>
    <w:p w14:paraId="392CDECE" w14:textId="77777777" w:rsidR="00160F91" w:rsidRPr="00F56323" w:rsidRDefault="00160F91" w:rsidP="00E255F3">
      <w:pPr>
        <w:rPr>
          <w:noProof w:val="0"/>
        </w:rPr>
      </w:pPr>
      <w:r w:rsidRPr="00F56323">
        <w:rPr>
          <w:noProof w:val="0"/>
        </w:rPr>
        <w:t xml:space="preserve">Simponi contém sorbitol (E420). </w:t>
      </w:r>
      <w:r w:rsidR="00594011">
        <w:rPr>
          <w:noProof w:val="0"/>
        </w:rPr>
        <w:t>Em d</w:t>
      </w:r>
      <w:r w:rsidRPr="00F56323">
        <w:rPr>
          <w:noProof w:val="0"/>
        </w:rPr>
        <w:t xml:space="preserve">oentes com problemas hereditários raros de intolerância à frutose, </w:t>
      </w:r>
      <w:r w:rsidR="00594011" w:rsidRPr="00DD53E4">
        <w:t>deve tomar-se em consideraç</w:t>
      </w:r>
      <w:r w:rsidR="00594011">
        <w:t>ão</w:t>
      </w:r>
      <w:r w:rsidR="00594011" w:rsidRPr="001C0073">
        <w:t xml:space="preserve"> </w:t>
      </w:r>
      <w:r w:rsidR="00594011">
        <w:rPr>
          <w:noProof w:val="0"/>
        </w:rPr>
        <w:t>o efeito aditivo de produtos administrados concomitantemente contendo sorbitol (ou frutose) e</w:t>
      </w:r>
      <w:r w:rsidR="00594011">
        <w:t xml:space="preserve"> a</w:t>
      </w:r>
      <w:r w:rsidR="00594011" w:rsidRPr="001C0073">
        <w:t xml:space="preserve"> </w:t>
      </w:r>
      <w:r w:rsidR="00594011">
        <w:t xml:space="preserve">ingestão na </w:t>
      </w:r>
      <w:r w:rsidR="00594011" w:rsidRPr="001C0073">
        <w:t xml:space="preserve">dieta </w:t>
      </w:r>
      <w:r w:rsidR="00594011">
        <w:t>de</w:t>
      </w:r>
      <w:r w:rsidR="00594011" w:rsidRPr="001C0073">
        <w:t xml:space="preserve"> sorbitol (o</w:t>
      </w:r>
      <w:r w:rsidR="00594011">
        <w:t>u</w:t>
      </w:r>
      <w:r w:rsidR="00594011" w:rsidRPr="001C0073">
        <w:t xml:space="preserve"> frutose) (</w:t>
      </w:r>
      <w:r w:rsidR="00594011">
        <w:t>ver</w:t>
      </w:r>
      <w:r w:rsidR="00594011" w:rsidRPr="001C0073">
        <w:t xml:space="preserve"> sec</w:t>
      </w:r>
      <w:r w:rsidR="00594011">
        <w:t>ção</w:t>
      </w:r>
      <w:r w:rsidR="00594011" w:rsidRPr="001C0073">
        <w:t> 2).</w:t>
      </w:r>
    </w:p>
    <w:p w14:paraId="096C4AE6" w14:textId="77777777" w:rsidR="00160F91" w:rsidRPr="00F56323" w:rsidRDefault="00160F91" w:rsidP="00E255F3">
      <w:pPr>
        <w:rPr>
          <w:bCs/>
          <w:noProof w:val="0"/>
          <w:szCs w:val="22"/>
        </w:rPr>
      </w:pPr>
    </w:p>
    <w:p w14:paraId="1A8206AA" w14:textId="77777777" w:rsidR="002C1E7A" w:rsidRPr="00F56323" w:rsidRDefault="002C1E7A" w:rsidP="008C24FF">
      <w:pPr>
        <w:keepNext/>
        <w:rPr>
          <w:noProof w:val="0"/>
          <w:u w:val="single"/>
        </w:rPr>
      </w:pPr>
      <w:r w:rsidRPr="00F56323">
        <w:rPr>
          <w:noProof w:val="0"/>
          <w:u w:val="single"/>
        </w:rPr>
        <w:t>Potencial para erros de medicação</w:t>
      </w:r>
    </w:p>
    <w:p w14:paraId="09466893" w14:textId="77777777" w:rsidR="00160F91" w:rsidRPr="00F56323" w:rsidRDefault="00160F91" w:rsidP="00E255F3">
      <w:pPr>
        <w:rPr>
          <w:noProof w:val="0"/>
        </w:rPr>
      </w:pPr>
      <w:r w:rsidRPr="00F56323">
        <w:rPr>
          <w:noProof w:val="0"/>
        </w:rPr>
        <w:t>Simponi encontra</w:t>
      </w:r>
      <w:r w:rsidR="003E2AF0" w:rsidRPr="00F56323">
        <w:rPr>
          <w:noProof w:val="0"/>
        </w:rPr>
        <w:noBreakHyphen/>
      </w:r>
      <w:r w:rsidRPr="00F56323">
        <w:rPr>
          <w:noProof w:val="0"/>
        </w:rPr>
        <w:t xml:space="preserve">se registado nas dosagens de 50 mg e 100 mg para administração subcutânea. É importante que a dosagem certa seja usada para que a dose correta seja administrada, de acordo com o indicado na posologia (ver </w:t>
      </w:r>
      <w:r w:rsidR="00837215" w:rsidRPr="00F56323">
        <w:rPr>
          <w:noProof w:val="0"/>
        </w:rPr>
        <w:t>secção </w:t>
      </w:r>
      <w:r w:rsidRPr="00F56323">
        <w:rPr>
          <w:noProof w:val="0"/>
        </w:rPr>
        <w:t>4.2). Recomenda</w:t>
      </w:r>
      <w:r w:rsidR="003E2AF0" w:rsidRPr="00F56323">
        <w:rPr>
          <w:noProof w:val="0"/>
        </w:rPr>
        <w:noBreakHyphen/>
      </w:r>
      <w:r w:rsidRPr="00F56323">
        <w:rPr>
          <w:noProof w:val="0"/>
        </w:rPr>
        <w:t>se precaução de forma a que seja dada a dose correta assegurando que o doente não é sujeito a uma subdosagem ou sobredosagem.</w:t>
      </w:r>
    </w:p>
    <w:p w14:paraId="6D268772" w14:textId="77777777" w:rsidR="00160F91" w:rsidRPr="00F56323" w:rsidRDefault="00160F91" w:rsidP="00E255F3">
      <w:pPr>
        <w:rPr>
          <w:bCs/>
          <w:noProof w:val="0"/>
          <w:szCs w:val="22"/>
        </w:rPr>
      </w:pPr>
    </w:p>
    <w:p w14:paraId="7A271B85" w14:textId="77777777" w:rsidR="00160F91" w:rsidRPr="00F56323" w:rsidRDefault="00160F91" w:rsidP="00ED5FB8">
      <w:pPr>
        <w:keepNext/>
        <w:ind w:left="567" w:hanging="567"/>
        <w:outlineLvl w:val="2"/>
        <w:rPr>
          <w:b/>
          <w:bCs/>
          <w:noProof w:val="0"/>
        </w:rPr>
      </w:pPr>
      <w:r w:rsidRPr="00F56323">
        <w:rPr>
          <w:b/>
          <w:bCs/>
          <w:noProof w:val="0"/>
        </w:rPr>
        <w:t>4.5</w:t>
      </w:r>
      <w:r w:rsidRPr="00F56323">
        <w:rPr>
          <w:b/>
          <w:bCs/>
          <w:noProof w:val="0"/>
        </w:rPr>
        <w:tab/>
        <w:t>Interações medicamentosas e outras formas de interação</w:t>
      </w:r>
    </w:p>
    <w:p w14:paraId="4957A7F0" w14:textId="77777777" w:rsidR="00160F91" w:rsidRPr="00F56323" w:rsidRDefault="00160F91" w:rsidP="008C24FF">
      <w:pPr>
        <w:keepNext/>
        <w:rPr>
          <w:noProof w:val="0"/>
        </w:rPr>
      </w:pPr>
    </w:p>
    <w:p w14:paraId="42D28E4F" w14:textId="77777777" w:rsidR="00160F91" w:rsidRPr="00F56323" w:rsidRDefault="00160F91" w:rsidP="00E255F3">
      <w:pPr>
        <w:rPr>
          <w:noProof w:val="0"/>
        </w:rPr>
      </w:pPr>
      <w:r w:rsidRPr="00F56323">
        <w:rPr>
          <w:noProof w:val="0"/>
        </w:rPr>
        <w:t>Não foram realizados estudos de interação.</w:t>
      </w:r>
    </w:p>
    <w:p w14:paraId="22AA4AA9" w14:textId="77777777" w:rsidR="00160F91" w:rsidRPr="00F56323" w:rsidRDefault="00160F91" w:rsidP="00E255F3">
      <w:pPr>
        <w:rPr>
          <w:noProof w:val="0"/>
        </w:rPr>
      </w:pPr>
    </w:p>
    <w:p w14:paraId="79FF06B0" w14:textId="77777777" w:rsidR="00160F91" w:rsidRPr="00F56323" w:rsidRDefault="00160F91" w:rsidP="008C24FF">
      <w:pPr>
        <w:keepNext/>
        <w:rPr>
          <w:noProof w:val="0"/>
          <w:u w:val="single"/>
        </w:rPr>
      </w:pPr>
      <w:r w:rsidRPr="00F56323">
        <w:rPr>
          <w:noProof w:val="0"/>
          <w:u w:val="single"/>
        </w:rPr>
        <w:t>Utilização concomitante com outras terapêuticas biológicas</w:t>
      </w:r>
    </w:p>
    <w:p w14:paraId="47B09136" w14:textId="77777777" w:rsidR="00160F91" w:rsidRPr="00F56323" w:rsidRDefault="00160F91" w:rsidP="00E255F3">
      <w:pPr>
        <w:rPr>
          <w:noProof w:val="0"/>
          <w:szCs w:val="22"/>
        </w:rPr>
      </w:pPr>
      <w:r w:rsidRPr="00F56323">
        <w:rPr>
          <w:noProof w:val="0"/>
        </w:rPr>
        <w:t xml:space="preserve">Não é recomendada a associação de </w:t>
      </w:r>
      <w:r w:rsidR="00594011">
        <w:rPr>
          <w:noProof w:val="0"/>
        </w:rPr>
        <w:t>golimumab</w:t>
      </w:r>
      <w:r w:rsidR="00594011" w:rsidRPr="00F56323">
        <w:rPr>
          <w:noProof w:val="0"/>
        </w:rPr>
        <w:t xml:space="preserve"> </w:t>
      </w:r>
      <w:r w:rsidRPr="00F56323">
        <w:rPr>
          <w:noProof w:val="0"/>
        </w:rPr>
        <w:t xml:space="preserve">com outras terapêuticas biológicas usadas no tratamento das mesmas situações que </w:t>
      </w:r>
      <w:r w:rsidR="00594011">
        <w:rPr>
          <w:noProof w:val="0"/>
        </w:rPr>
        <w:t>golimumab</w:t>
      </w:r>
      <w:r w:rsidRPr="00F56323">
        <w:rPr>
          <w:noProof w:val="0"/>
        </w:rPr>
        <w:t xml:space="preserve">, incluindo anacinra e abatacept (ver </w:t>
      </w:r>
      <w:r w:rsidR="00837215" w:rsidRPr="00F56323">
        <w:rPr>
          <w:noProof w:val="0"/>
        </w:rPr>
        <w:t>secção </w:t>
      </w:r>
      <w:r w:rsidRPr="00F56323">
        <w:rPr>
          <w:noProof w:val="0"/>
        </w:rPr>
        <w:t>4.4).</w:t>
      </w:r>
    </w:p>
    <w:p w14:paraId="5BBFA772" w14:textId="77777777" w:rsidR="00160F91" w:rsidRPr="00F56323" w:rsidRDefault="00160F91" w:rsidP="00E255F3">
      <w:pPr>
        <w:rPr>
          <w:noProof w:val="0"/>
        </w:rPr>
      </w:pPr>
    </w:p>
    <w:p w14:paraId="6287B0A8" w14:textId="77777777" w:rsidR="00160F91" w:rsidRPr="00F56323" w:rsidRDefault="00160F91" w:rsidP="008C24FF">
      <w:pPr>
        <w:keepNext/>
        <w:rPr>
          <w:noProof w:val="0"/>
          <w:u w:val="single"/>
        </w:rPr>
      </w:pPr>
      <w:r w:rsidRPr="00F56323">
        <w:rPr>
          <w:noProof w:val="0"/>
          <w:u w:val="single"/>
        </w:rPr>
        <w:lastRenderedPageBreak/>
        <w:t>Vacinas vivas</w:t>
      </w:r>
      <w:r w:rsidR="008A2B9F" w:rsidRPr="00F56323">
        <w:rPr>
          <w:noProof w:val="0"/>
          <w:u w:val="single"/>
        </w:rPr>
        <w:t>/agentes terapêuticos infecciosos</w:t>
      </w:r>
    </w:p>
    <w:p w14:paraId="0A90FA9F" w14:textId="77777777" w:rsidR="00160F91" w:rsidRPr="00F56323" w:rsidRDefault="00160F91" w:rsidP="00E255F3">
      <w:pPr>
        <w:rPr>
          <w:noProof w:val="0"/>
        </w:rPr>
      </w:pPr>
      <w:r w:rsidRPr="00F56323">
        <w:rPr>
          <w:noProof w:val="0"/>
        </w:rPr>
        <w:t xml:space="preserve">Não devem ser administradas vacinas vivas concomitantemente com </w:t>
      </w:r>
      <w:r w:rsidR="00594011">
        <w:rPr>
          <w:noProof w:val="0"/>
        </w:rPr>
        <w:t>golimumab</w:t>
      </w:r>
      <w:r w:rsidR="00594011" w:rsidRPr="00F56323" w:rsidDel="00594011">
        <w:rPr>
          <w:noProof w:val="0"/>
        </w:rPr>
        <w:t xml:space="preserve"> </w:t>
      </w:r>
      <w:r w:rsidRPr="00F56323">
        <w:rPr>
          <w:noProof w:val="0"/>
        </w:rPr>
        <w:t>(ver secções 4.4 e 4.6).</w:t>
      </w:r>
    </w:p>
    <w:p w14:paraId="76EB5437" w14:textId="77777777" w:rsidR="008A2B9F" w:rsidRPr="00F56323" w:rsidRDefault="008A2B9F" w:rsidP="00E255F3">
      <w:pPr>
        <w:rPr>
          <w:noProof w:val="0"/>
        </w:rPr>
      </w:pPr>
    </w:p>
    <w:p w14:paraId="3D0AB37F" w14:textId="77777777" w:rsidR="008A2B9F" w:rsidRPr="00F56323" w:rsidRDefault="008A2B9F" w:rsidP="00E255F3">
      <w:pPr>
        <w:rPr>
          <w:noProof w:val="0"/>
        </w:rPr>
      </w:pPr>
      <w:r w:rsidRPr="00F56323">
        <w:rPr>
          <w:noProof w:val="0"/>
        </w:rPr>
        <w:t>Recomenda</w:t>
      </w:r>
      <w:r w:rsidR="003E2AF0" w:rsidRPr="00F56323">
        <w:rPr>
          <w:noProof w:val="0"/>
        </w:rPr>
        <w:noBreakHyphen/>
      </w:r>
      <w:r w:rsidRPr="00F56323">
        <w:rPr>
          <w:noProof w:val="0"/>
        </w:rPr>
        <w:t xml:space="preserve">se que não sejam administrados agentes terapêuticos infecciosos com </w:t>
      </w:r>
      <w:r w:rsidR="00E21A01" w:rsidRPr="00F56323">
        <w:rPr>
          <w:noProof w:val="0"/>
        </w:rPr>
        <w:t xml:space="preserve">concomitantemente </w:t>
      </w:r>
      <w:r w:rsidR="00594011">
        <w:rPr>
          <w:noProof w:val="0"/>
        </w:rPr>
        <w:t>golimumab</w:t>
      </w:r>
      <w:r w:rsidR="00594011" w:rsidRPr="00F56323" w:rsidDel="00594011">
        <w:rPr>
          <w:noProof w:val="0"/>
        </w:rPr>
        <w:t xml:space="preserve"> </w:t>
      </w:r>
      <w:r w:rsidRPr="00F56323">
        <w:rPr>
          <w:noProof w:val="0"/>
        </w:rPr>
        <w:t xml:space="preserve">(ver </w:t>
      </w:r>
      <w:r w:rsidR="00837215" w:rsidRPr="00F56323">
        <w:rPr>
          <w:noProof w:val="0"/>
        </w:rPr>
        <w:t>secção </w:t>
      </w:r>
      <w:r w:rsidRPr="00F56323">
        <w:rPr>
          <w:noProof w:val="0"/>
        </w:rPr>
        <w:t>4.4).</w:t>
      </w:r>
    </w:p>
    <w:p w14:paraId="5E94F02B" w14:textId="77777777" w:rsidR="00160F91" w:rsidRPr="00F56323" w:rsidRDefault="00160F91" w:rsidP="00E255F3">
      <w:pPr>
        <w:rPr>
          <w:noProof w:val="0"/>
        </w:rPr>
      </w:pPr>
    </w:p>
    <w:p w14:paraId="12CE8414" w14:textId="77777777" w:rsidR="00160F91" w:rsidRPr="00F56323" w:rsidRDefault="00160F91" w:rsidP="008C24FF">
      <w:pPr>
        <w:keepNext/>
        <w:rPr>
          <w:noProof w:val="0"/>
          <w:u w:val="single"/>
        </w:rPr>
      </w:pPr>
      <w:r w:rsidRPr="00F56323">
        <w:rPr>
          <w:noProof w:val="0"/>
          <w:u w:val="single"/>
        </w:rPr>
        <w:t>Metotrexato</w:t>
      </w:r>
    </w:p>
    <w:p w14:paraId="17ADC0AB" w14:textId="77777777" w:rsidR="00160F91" w:rsidRPr="00F56323" w:rsidRDefault="00160F91" w:rsidP="00E255F3">
      <w:pPr>
        <w:rPr>
          <w:noProof w:val="0"/>
        </w:rPr>
      </w:pPr>
      <w:r w:rsidRPr="00F56323">
        <w:rPr>
          <w:noProof w:val="0"/>
        </w:rPr>
        <w:t>Embora a utilização concomitante de MTX resulte no aumento da</w:t>
      </w:r>
      <w:r w:rsidR="00D96D24">
        <w:rPr>
          <w:noProof w:val="0"/>
        </w:rPr>
        <w:t>s</w:t>
      </w:r>
      <w:r w:rsidRPr="00F56323">
        <w:rPr>
          <w:noProof w:val="0"/>
        </w:rPr>
        <w:t xml:space="preserve"> concentraç</w:t>
      </w:r>
      <w:r w:rsidR="00D96D24">
        <w:rPr>
          <w:noProof w:val="0"/>
        </w:rPr>
        <w:t>ões</w:t>
      </w:r>
      <w:r w:rsidRPr="00F56323">
        <w:rPr>
          <w:noProof w:val="0"/>
        </w:rPr>
        <w:t xml:space="preserve"> </w:t>
      </w:r>
      <w:r w:rsidR="00D96D24">
        <w:rPr>
          <w:noProof w:val="0"/>
        </w:rPr>
        <w:t>no vale</w:t>
      </w:r>
      <w:r w:rsidRPr="00F56323">
        <w:rPr>
          <w:noProof w:val="0"/>
        </w:rPr>
        <w:t xml:space="preserve"> de </w:t>
      </w:r>
      <w:r w:rsidR="00594011">
        <w:rPr>
          <w:noProof w:val="0"/>
        </w:rPr>
        <w:t>golimumab</w:t>
      </w:r>
      <w:r w:rsidR="00594011" w:rsidRPr="00F56323" w:rsidDel="00594011">
        <w:rPr>
          <w:noProof w:val="0"/>
        </w:rPr>
        <w:t xml:space="preserve"> </w:t>
      </w:r>
      <w:r w:rsidRPr="00F56323">
        <w:rPr>
          <w:noProof w:val="0"/>
        </w:rPr>
        <w:t xml:space="preserve">no estado estacionário em doentes com AR, AP e EA, os dados não sugerem a necessidade de ajustes posológicos tanto para </w:t>
      </w:r>
      <w:r w:rsidR="00594011">
        <w:rPr>
          <w:noProof w:val="0"/>
        </w:rPr>
        <w:t>golimumab</w:t>
      </w:r>
      <w:r w:rsidR="00594011" w:rsidRPr="00F56323" w:rsidDel="00594011">
        <w:rPr>
          <w:noProof w:val="0"/>
        </w:rPr>
        <w:t xml:space="preserve"> </w:t>
      </w:r>
      <w:r w:rsidRPr="00F56323">
        <w:rPr>
          <w:noProof w:val="0"/>
        </w:rPr>
        <w:t xml:space="preserve">como para o MTX (ver </w:t>
      </w:r>
      <w:r w:rsidR="00837215" w:rsidRPr="00F56323">
        <w:rPr>
          <w:noProof w:val="0"/>
        </w:rPr>
        <w:t>secção </w:t>
      </w:r>
      <w:r w:rsidRPr="00F56323">
        <w:rPr>
          <w:noProof w:val="0"/>
        </w:rPr>
        <w:t>5.2).</w:t>
      </w:r>
    </w:p>
    <w:p w14:paraId="7FC52BF2" w14:textId="77777777" w:rsidR="00160F91" w:rsidRPr="00F56323" w:rsidRDefault="00160F91" w:rsidP="00E255F3">
      <w:pPr>
        <w:rPr>
          <w:noProof w:val="0"/>
        </w:rPr>
      </w:pPr>
    </w:p>
    <w:p w14:paraId="4A33DC39" w14:textId="77777777" w:rsidR="00160F91" w:rsidRPr="00F56323" w:rsidRDefault="00160F91" w:rsidP="00ED5FB8">
      <w:pPr>
        <w:keepNext/>
        <w:ind w:left="567" w:hanging="567"/>
        <w:outlineLvl w:val="2"/>
        <w:rPr>
          <w:b/>
          <w:bCs/>
          <w:noProof w:val="0"/>
        </w:rPr>
      </w:pPr>
      <w:r w:rsidRPr="00F56323">
        <w:rPr>
          <w:b/>
          <w:bCs/>
          <w:noProof w:val="0"/>
        </w:rPr>
        <w:t>4.6</w:t>
      </w:r>
      <w:r w:rsidRPr="00F56323">
        <w:rPr>
          <w:b/>
          <w:bCs/>
          <w:noProof w:val="0"/>
        </w:rPr>
        <w:tab/>
        <w:t>Fertilidade, gravidez e aleitamento</w:t>
      </w:r>
    </w:p>
    <w:p w14:paraId="4294538B" w14:textId="77777777" w:rsidR="00160F91" w:rsidRPr="00F56323" w:rsidRDefault="00160F91" w:rsidP="008C24FF">
      <w:pPr>
        <w:keepNext/>
        <w:rPr>
          <w:noProof w:val="0"/>
          <w:szCs w:val="22"/>
        </w:rPr>
      </w:pPr>
    </w:p>
    <w:p w14:paraId="4F55D75C" w14:textId="77777777" w:rsidR="00160F91" w:rsidRPr="00F56323" w:rsidRDefault="00160F91" w:rsidP="00ED5FB8">
      <w:pPr>
        <w:keepNext/>
        <w:rPr>
          <w:noProof w:val="0"/>
          <w:u w:val="single"/>
        </w:rPr>
      </w:pPr>
      <w:r w:rsidRPr="00F56323">
        <w:rPr>
          <w:noProof w:val="0"/>
          <w:u w:val="single"/>
        </w:rPr>
        <w:t>Mulheres com potencial para engravidar</w:t>
      </w:r>
    </w:p>
    <w:p w14:paraId="2B33B26C" w14:textId="77777777" w:rsidR="00160F91" w:rsidRPr="00F56323" w:rsidRDefault="00160F91" w:rsidP="00ED5FB8">
      <w:pPr>
        <w:pStyle w:val="EndnoteText"/>
        <w:rPr>
          <w:noProof w:val="0"/>
        </w:rPr>
      </w:pPr>
      <w:r w:rsidRPr="00F56323">
        <w:rPr>
          <w:noProof w:val="0"/>
        </w:rPr>
        <w:t xml:space="preserve">As mulheres com potencial para engravidar têm de utilizar métodos contracetivos eficazes para prevenir a gravidez e </w:t>
      </w:r>
      <w:r w:rsidR="00E21A01">
        <w:rPr>
          <w:noProof w:val="0"/>
        </w:rPr>
        <w:t xml:space="preserve">continuar a sua utilização </w:t>
      </w:r>
      <w:r w:rsidRPr="00F56323">
        <w:rPr>
          <w:noProof w:val="0"/>
        </w:rPr>
        <w:t>até 6 meses após o último tratamento com golimumab.</w:t>
      </w:r>
    </w:p>
    <w:p w14:paraId="7950B671" w14:textId="77777777" w:rsidR="00160F91" w:rsidRPr="00F56323" w:rsidRDefault="00160F91" w:rsidP="00ED5FB8">
      <w:pPr>
        <w:rPr>
          <w:noProof w:val="0"/>
          <w:u w:val="single"/>
        </w:rPr>
      </w:pPr>
    </w:p>
    <w:p w14:paraId="28740BC2" w14:textId="0E825D51" w:rsidR="00160F91" w:rsidRDefault="00160F91" w:rsidP="00ED5FB8">
      <w:pPr>
        <w:keepNext/>
        <w:rPr>
          <w:noProof w:val="0"/>
          <w:u w:val="single"/>
        </w:rPr>
      </w:pPr>
      <w:r w:rsidRPr="00F56323">
        <w:rPr>
          <w:noProof w:val="0"/>
          <w:u w:val="single"/>
        </w:rPr>
        <w:t>Gravidez</w:t>
      </w:r>
    </w:p>
    <w:p w14:paraId="6A55C8B9" w14:textId="7A1D6342" w:rsidR="00E23AFB" w:rsidRDefault="00E23AFB" w:rsidP="00E23AFB">
      <w:pPr>
        <w:rPr>
          <w:noProof w:val="0"/>
        </w:rPr>
      </w:pPr>
      <w:r>
        <w:rPr>
          <w:noProof w:val="0"/>
        </w:rPr>
        <w:t xml:space="preserve">Existe um número moderado de gravidezes </w:t>
      </w:r>
      <w:r w:rsidR="003D566F">
        <w:rPr>
          <w:noProof w:val="0"/>
        </w:rPr>
        <w:t>com exposição</w:t>
      </w:r>
      <w:r>
        <w:rPr>
          <w:noProof w:val="0"/>
        </w:rPr>
        <w:t xml:space="preserve"> ao golimumab (aproximadamente 400), recolhidas prospetivamente, que resultaram em nados vivos com resultados conhecidos, incluindo 220 gravidezes </w:t>
      </w:r>
      <w:r w:rsidR="003D566F">
        <w:rPr>
          <w:noProof w:val="0"/>
        </w:rPr>
        <w:t>com exposição</w:t>
      </w:r>
      <w:r>
        <w:rPr>
          <w:noProof w:val="0"/>
        </w:rPr>
        <w:t xml:space="preserve"> durante o primeiro trimestre. Num estudo de base populacional da Europa do Norte incluindo 131 gravidezes (e 134 lactentes)</w:t>
      </w:r>
      <w:r w:rsidR="00E9052B">
        <w:rPr>
          <w:noProof w:val="0"/>
        </w:rPr>
        <w:t>,</w:t>
      </w:r>
      <w:r>
        <w:rPr>
          <w:noProof w:val="0"/>
        </w:rPr>
        <w:t xml:space="preserve"> ocorreram 6/134 (4,5%) acontecimentos de anomalias congénitas </w:t>
      </w:r>
      <w:r w:rsidRPr="00B75F4F">
        <w:rPr>
          <w:i/>
          <w:iCs/>
          <w:noProof w:val="0"/>
        </w:rPr>
        <w:t>major</w:t>
      </w:r>
      <w:r>
        <w:rPr>
          <w:noProof w:val="0"/>
        </w:rPr>
        <w:t xml:space="preserve"> após exposição ao Simponi no útero vs 599/10,823 (5,5%) acontecimentos para terapia sistémica não biológica comparativamente a 4,6% na população em geral do estudo. </w:t>
      </w:r>
      <w:r w:rsidRPr="009A7732">
        <w:rPr>
          <w:i/>
          <w:iCs/>
          <w:noProof w:val="0"/>
        </w:rPr>
        <w:t>Odds ratios</w:t>
      </w:r>
      <w:r>
        <w:rPr>
          <w:noProof w:val="0"/>
        </w:rPr>
        <w:t xml:space="preserve"> ajustados pelas variáveis de confundimento foram </w:t>
      </w:r>
      <w:r w:rsidRPr="0001476D">
        <w:t>OR 0</w:t>
      </w:r>
      <w:r>
        <w:t>,</w:t>
      </w:r>
      <w:r w:rsidRPr="0001476D">
        <w:t>79 (</w:t>
      </w:r>
      <w:r>
        <w:t>IC 95%</w:t>
      </w:r>
      <w:r w:rsidRPr="0001476D">
        <w:t xml:space="preserve"> 0</w:t>
      </w:r>
      <w:r>
        <w:t>,</w:t>
      </w:r>
      <w:r w:rsidRPr="0001476D">
        <w:t>35-1</w:t>
      </w:r>
      <w:r>
        <w:t>,</w:t>
      </w:r>
      <w:r w:rsidRPr="0001476D">
        <w:t>81)</w:t>
      </w:r>
      <w:r>
        <w:t xml:space="preserve"> para Simponi vs terapia sistémica não biológica e OR </w:t>
      </w:r>
      <w:r w:rsidRPr="0001476D">
        <w:t>0</w:t>
      </w:r>
      <w:r>
        <w:t>,</w:t>
      </w:r>
      <w:r w:rsidRPr="0001476D">
        <w:t>95 (I</w:t>
      </w:r>
      <w:r>
        <w:t>C 95%</w:t>
      </w:r>
      <w:r w:rsidRPr="0001476D">
        <w:t xml:space="preserve"> 0</w:t>
      </w:r>
      <w:r>
        <w:t>,</w:t>
      </w:r>
      <w:r w:rsidRPr="0001476D">
        <w:t>42-2</w:t>
      </w:r>
      <w:r>
        <w:t>,</w:t>
      </w:r>
      <w:r w:rsidRPr="0001476D">
        <w:t>16)</w:t>
      </w:r>
      <w:r>
        <w:t xml:space="preserve"> para Simponi vs a população em geral</w:t>
      </w:r>
      <w:r w:rsidR="00E9052B">
        <w:t>,</w:t>
      </w:r>
      <w:r>
        <w:t xml:space="preserve"> respetivamente.</w:t>
      </w:r>
    </w:p>
    <w:p w14:paraId="3A42A49F" w14:textId="77777777" w:rsidR="00FA5D28" w:rsidRPr="00F56323" w:rsidRDefault="00FA5D28" w:rsidP="00ED5FB8">
      <w:pPr>
        <w:keepNext/>
        <w:rPr>
          <w:noProof w:val="0"/>
        </w:rPr>
      </w:pPr>
    </w:p>
    <w:p w14:paraId="06F3CAF3" w14:textId="21238A32" w:rsidR="00160F91" w:rsidRPr="00F56323" w:rsidRDefault="00160F91" w:rsidP="00ED5FB8">
      <w:pPr>
        <w:rPr>
          <w:noProof w:val="0"/>
        </w:rPr>
      </w:pPr>
      <w:r w:rsidRPr="00F56323">
        <w:rPr>
          <w:noProof w:val="0"/>
        </w:rPr>
        <w:t>Devido à inibição do TNF pelo golimumab, a sua administração durante a gravidez poderá afetar as respostas imunitárias normais no recém</w:t>
      </w:r>
      <w:r w:rsidR="003E2AF0" w:rsidRPr="00F56323">
        <w:rPr>
          <w:noProof w:val="0"/>
        </w:rPr>
        <w:noBreakHyphen/>
      </w:r>
      <w:r w:rsidRPr="00F56323">
        <w:rPr>
          <w:noProof w:val="0"/>
        </w:rPr>
        <w:t>nascido. Os estudos em animais não indicam quaisquer efeitos nefastos, diretos ou indiretos, no que respeita à gravidez, ao desenvolvimento embrionário/fetal, parto ou ao desenvolvimento pós</w:t>
      </w:r>
      <w:r w:rsidR="003E2AF0" w:rsidRPr="00F56323">
        <w:rPr>
          <w:noProof w:val="0"/>
        </w:rPr>
        <w:noBreakHyphen/>
      </w:r>
      <w:r w:rsidRPr="00F56323">
        <w:rPr>
          <w:noProof w:val="0"/>
        </w:rPr>
        <w:t xml:space="preserve">natal (ver </w:t>
      </w:r>
      <w:r w:rsidR="00837215" w:rsidRPr="00F56323">
        <w:rPr>
          <w:noProof w:val="0"/>
        </w:rPr>
        <w:t>secção </w:t>
      </w:r>
      <w:r w:rsidRPr="00F56323">
        <w:rPr>
          <w:noProof w:val="0"/>
        </w:rPr>
        <w:t xml:space="preserve">5.3). </w:t>
      </w:r>
      <w:r w:rsidR="00FA5D28">
        <w:rPr>
          <w:noProof w:val="0"/>
        </w:rPr>
        <w:t xml:space="preserve">A experiência clínica disponível é limitada. </w:t>
      </w:r>
      <w:r w:rsidR="00FA5D28">
        <w:rPr>
          <w:szCs w:val="22"/>
        </w:rPr>
        <w:t>G</w:t>
      </w:r>
      <w:r w:rsidR="00E21A01">
        <w:rPr>
          <w:szCs w:val="22"/>
        </w:rPr>
        <w:t xml:space="preserve">olimumab apenas deve ser administrado </w:t>
      </w:r>
      <w:r w:rsidR="00FA5D28">
        <w:rPr>
          <w:szCs w:val="22"/>
        </w:rPr>
        <w:t>durante a gravidez</w:t>
      </w:r>
      <w:r w:rsidR="00E21A01">
        <w:rPr>
          <w:szCs w:val="22"/>
        </w:rPr>
        <w:t xml:space="preserve"> se</w:t>
      </w:r>
      <w:r w:rsidRPr="00F56323">
        <w:rPr>
          <w:noProof w:val="0"/>
        </w:rPr>
        <w:t xml:space="preserve"> claramente </w:t>
      </w:r>
      <w:r w:rsidR="003D566F">
        <w:rPr>
          <w:noProof w:val="0"/>
        </w:rPr>
        <w:t xml:space="preserve">for </w:t>
      </w:r>
      <w:r w:rsidRPr="00F56323">
        <w:rPr>
          <w:noProof w:val="0"/>
        </w:rPr>
        <w:t>necessário.</w:t>
      </w:r>
    </w:p>
    <w:p w14:paraId="51BD8BF7" w14:textId="77777777" w:rsidR="00160F91" w:rsidRPr="00F56323" w:rsidRDefault="00160F91" w:rsidP="00ED5FB8">
      <w:pPr>
        <w:rPr>
          <w:noProof w:val="0"/>
        </w:rPr>
      </w:pPr>
    </w:p>
    <w:p w14:paraId="6FAF6BB4" w14:textId="77777777" w:rsidR="00160F91" w:rsidRPr="00F56323" w:rsidRDefault="00160F91" w:rsidP="00ED5FB8">
      <w:pPr>
        <w:rPr>
          <w:noProof w:val="0"/>
        </w:rPr>
      </w:pPr>
      <w:r w:rsidRPr="00F56323">
        <w:rPr>
          <w:noProof w:val="0"/>
        </w:rPr>
        <w:t>Golimumab atravessa a placenta. Após tratamento com um anticorpo monoclonal antagonista do TNF durante a gravidez, o anticorpo foi detetado durante um período até 6 meses no soro de lactentes nascidos de mães tratadas. Consequentemente, estes lactentes podem ter um risco aumentado de infeção.</w:t>
      </w:r>
      <w:r w:rsidR="005135FF" w:rsidRPr="00F56323">
        <w:rPr>
          <w:noProof w:val="0"/>
        </w:rPr>
        <w:t xml:space="preserve"> </w:t>
      </w:r>
      <w:r w:rsidRPr="00F56323">
        <w:rPr>
          <w:noProof w:val="0"/>
        </w:rPr>
        <w:t>A administração de vacinas vivas em lactentes expostos ao golimumab no útero não é recomendada durante os 6 meses após a última injeção de golimumab na mãe durante a gravidez (ver secções 4.4 e 4.5).</w:t>
      </w:r>
    </w:p>
    <w:p w14:paraId="37C3C497" w14:textId="77777777" w:rsidR="00160F91" w:rsidRPr="00F56323" w:rsidRDefault="00160F91" w:rsidP="00ED5FB8">
      <w:pPr>
        <w:rPr>
          <w:noProof w:val="0"/>
        </w:rPr>
      </w:pPr>
    </w:p>
    <w:p w14:paraId="6C59936B" w14:textId="77777777" w:rsidR="00160F91" w:rsidRPr="00F56323" w:rsidRDefault="00160F91" w:rsidP="00ED5FB8">
      <w:pPr>
        <w:keepNext/>
        <w:rPr>
          <w:noProof w:val="0"/>
        </w:rPr>
      </w:pPr>
      <w:r w:rsidRPr="00F56323">
        <w:rPr>
          <w:noProof w:val="0"/>
          <w:u w:val="single"/>
        </w:rPr>
        <w:t>Amamentação</w:t>
      </w:r>
    </w:p>
    <w:p w14:paraId="43796369" w14:textId="77777777" w:rsidR="00160F91" w:rsidRPr="00F56323" w:rsidRDefault="00160F91" w:rsidP="00ED5FB8">
      <w:pPr>
        <w:rPr>
          <w:noProof w:val="0"/>
        </w:rPr>
      </w:pPr>
      <w:r w:rsidRPr="00F56323">
        <w:rPr>
          <w:noProof w:val="0"/>
        </w:rPr>
        <w:t>Desconhece</w:t>
      </w:r>
      <w:r w:rsidR="003E2AF0" w:rsidRPr="00F56323">
        <w:rPr>
          <w:noProof w:val="0"/>
        </w:rPr>
        <w:noBreakHyphen/>
      </w:r>
      <w:r w:rsidRPr="00F56323">
        <w:rPr>
          <w:noProof w:val="0"/>
        </w:rPr>
        <w:t>se se o golimumab é excretado através do leite materno ou absorvido sistemicamente após ingestão. Observou</w:t>
      </w:r>
      <w:r w:rsidR="003E2AF0" w:rsidRPr="00F56323">
        <w:rPr>
          <w:noProof w:val="0"/>
        </w:rPr>
        <w:noBreakHyphen/>
      </w:r>
      <w:r w:rsidRPr="00F56323">
        <w:rPr>
          <w:noProof w:val="0"/>
        </w:rPr>
        <w:t xml:space="preserve">se em macacos que golimumab passava através do leite materno e, devido ao facto das imunoglobulinas humanas serem excretadas através do leite, as mulheres não </w:t>
      </w:r>
      <w:r w:rsidR="00F1403D">
        <w:rPr>
          <w:noProof w:val="0"/>
        </w:rPr>
        <w:t>podem</w:t>
      </w:r>
      <w:r w:rsidRPr="00F56323">
        <w:rPr>
          <w:noProof w:val="0"/>
        </w:rPr>
        <w:t xml:space="preserve"> amamentar durante e até, pelo menos, 6 meses após o último tratamento com golimumab.</w:t>
      </w:r>
    </w:p>
    <w:p w14:paraId="22E79095" w14:textId="77777777" w:rsidR="00160F91" w:rsidRPr="00F56323" w:rsidRDefault="00160F91" w:rsidP="00ED5FB8">
      <w:pPr>
        <w:rPr>
          <w:noProof w:val="0"/>
        </w:rPr>
      </w:pPr>
    </w:p>
    <w:p w14:paraId="28A26B03" w14:textId="77777777" w:rsidR="00160F91" w:rsidRPr="00F56323" w:rsidRDefault="00160F91" w:rsidP="00ED5FB8">
      <w:pPr>
        <w:keepNext/>
        <w:rPr>
          <w:noProof w:val="0"/>
          <w:u w:val="single"/>
        </w:rPr>
      </w:pPr>
      <w:r w:rsidRPr="00F56323">
        <w:rPr>
          <w:noProof w:val="0"/>
          <w:u w:val="single"/>
        </w:rPr>
        <w:t>Fertilidade</w:t>
      </w:r>
    </w:p>
    <w:p w14:paraId="79F0257B" w14:textId="77777777" w:rsidR="00160F91" w:rsidRPr="00F56323" w:rsidRDefault="00160F91" w:rsidP="00ED5FB8">
      <w:pPr>
        <w:rPr>
          <w:noProof w:val="0"/>
        </w:rPr>
      </w:pPr>
      <w:r w:rsidRPr="00F56323">
        <w:rPr>
          <w:noProof w:val="0"/>
        </w:rPr>
        <w:t xml:space="preserve">Não foram realizados estudos de fertilidade em animais com golimumab. Um estudo de fertilidade em ratos, utilizando um anticorpo análogo que inibe seletivamente a atividade funcional do TNFα do rato, não mostrou efeitos relevantes sobre a fertilidade (ver </w:t>
      </w:r>
      <w:r w:rsidR="00837215" w:rsidRPr="00F56323">
        <w:rPr>
          <w:noProof w:val="0"/>
        </w:rPr>
        <w:t>secção </w:t>
      </w:r>
      <w:r w:rsidRPr="00F56323">
        <w:rPr>
          <w:noProof w:val="0"/>
        </w:rPr>
        <w:t>5.3).</w:t>
      </w:r>
    </w:p>
    <w:p w14:paraId="0CDAE642" w14:textId="77777777" w:rsidR="00160F91" w:rsidRPr="00F56323" w:rsidRDefault="00160F91" w:rsidP="00ED5FB8">
      <w:pPr>
        <w:rPr>
          <w:noProof w:val="0"/>
        </w:rPr>
      </w:pPr>
    </w:p>
    <w:p w14:paraId="44C02E25" w14:textId="77777777" w:rsidR="00160F91" w:rsidRPr="00F56323" w:rsidRDefault="00160F91" w:rsidP="00ED5FB8">
      <w:pPr>
        <w:keepNext/>
        <w:ind w:left="567" w:hanging="567"/>
        <w:outlineLvl w:val="2"/>
        <w:rPr>
          <w:b/>
          <w:bCs/>
          <w:noProof w:val="0"/>
        </w:rPr>
      </w:pPr>
      <w:r w:rsidRPr="00F56323">
        <w:rPr>
          <w:b/>
          <w:bCs/>
          <w:noProof w:val="0"/>
        </w:rPr>
        <w:t>4.7</w:t>
      </w:r>
      <w:r w:rsidRPr="00F56323">
        <w:rPr>
          <w:b/>
          <w:bCs/>
          <w:noProof w:val="0"/>
        </w:rPr>
        <w:tab/>
        <w:t>Efeitos sobre a capacidade de conduzir e utilizar máquinas</w:t>
      </w:r>
    </w:p>
    <w:p w14:paraId="1BB715D0" w14:textId="77777777" w:rsidR="00160F91" w:rsidRPr="00F56323" w:rsidRDefault="00160F91" w:rsidP="008C24FF">
      <w:pPr>
        <w:keepNext/>
        <w:rPr>
          <w:noProof w:val="0"/>
        </w:rPr>
      </w:pPr>
    </w:p>
    <w:p w14:paraId="59CC9445" w14:textId="77777777" w:rsidR="00160F91" w:rsidRPr="00F56323" w:rsidRDefault="00160F91" w:rsidP="00E255F3">
      <w:pPr>
        <w:rPr>
          <w:noProof w:val="0"/>
          <w:szCs w:val="22"/>
        </w:rPr>
      </w:pPr>
      <w:r w:rsidRPr="00F56323">
        <w:rPr>
          <w:noProof w:val="0"/>
        </w:rPr>
        <w:t xml:space="preserve">Simponi </w:t>
      </w:r>
      <w:r w:rsidR="00DA258A">
        <w:rPr>
          <w:noProof w:val="0"/>
        </w:rPr>
        <w:t xml:space="preserve">tem efeito reduzido </w:t>
      </w:r>
      <w:r w:rsidRPr="00F56323">
        <w:rPr>
          <w:noProof w:val="0"/>
        </w:rPr>
        <w:t xml:space="preserve">sobre a capacidade de conduzir e utilizar máquinas. </w:t>
      </w:r>
      <w:r w:rsidR="00DA258A">
        <w:rPr>
          <w:noProof w:val="0"/>
        </w:rPr>
        <w:t>Contudo, podem ocorrer tonturas a</w:t>
      </w:r>
      <w:r w:rsidRPr="00F56323">
        <w:rPr>
          <w:noProof w:val="0"/>
        </w:rPr>
        <w:t xml:space="preserve">pós a administração de Simponi (ver </w:t>
      </w:r>
      <w:r w:rsidR="00837215" w:rsidRPr="00F56323">
        <w:rPr>
          <w:noProof w:val="0"/>
        </w:rPr>
        <w:t>secção </w:t>
      </w:r>
      <w:r w:rsidRPr="00F56323">
        <w:rPr>
          <w:noProof w:val="0"/>
        </w:rPr>
        <w:t>4.8).</w:t>
      </w:r>
    </w:p>
    <w:p w14:paraId="1860EE64" w14:textId="77777777" w:rsidR="00160F91" w:rsidRPr="00F56323" w:rsidRDefault="00160F91" w:rsidP="00E255F3">
      <w:pPr>
        <w:rPr>
          <w:noProof w:val="0"/>
          <w:szCs w:val="22"/>
        </w:rPr>
      </w:pPr>
    </w:p>
    <w:p w14:paraId="59A62534" w14:textId="77777777" w:rsidR="00160F91" w:rsidRPr="00F56323" w:rsidRDefault="00160F91" w:rsidP="00ED5FB8">
      <w:pPr>
        <w:keepNext/>
        <w:ind w:left="567" w:hanging="567"/>
        <w:outlineLvl w:val="2"/>
        <w:rPr>
          <w:b/>
          <w:bCs/>
          <w:noProof w:val="0"/>
        </w:rPr>
      </w:pPr>
      <w:r w:rsidRPr="00F56323">
        <w:rPr>
          <w:b/>
          <w:bCs/>
          <w:noProof w:val="0"/>
        </w:rPr>
        <w:t>4.8</w:t>
      </w:r>
      <w:r w:rsidRPr="00F56323">
        <w:rPr>
          <w:b/>
          <w:bCs/>
          <w:noProof w:val="0"/>
        </w:rPr>
        <w:tab/>
        <w:t>Efeitos indesejáveis</w:t>
      </w:r>
    </w:p>
    <w:p w14:paraId="55EE228B" w14:textId="77777777" w:rsidR="00160F91" w:rsidRPr="00F56323" w:rsidRDefault="00160F91" w:rsidP="008C24FF">
      <w:pPr>
        <w:keepNext/>
        <w:rPr>
          <w:noProof w:val="0"/>
        </w:rPr>
      </w:pPr>
    </w:p>
    <w:p w14:paraId="2BB0027E" w14:textId="77777777" w:rsidR="00160F91" w:rsidRPr="00F56323" w:rsidRDefault="00160F91" w:rsidP="008C24FF">
      <w:pPr>
        <w:keepNext/>
        <w:rPr>
          <w:noProof w:val="0"/>
          <w:u w:val="single"/>
        </w:rPr>
      </w:pPr>
      <w:r w:rsidRPr="00F56323">
        <w:rPr>
          <w:noProof w:val="0"/>
          <w:u w:val="single"/>
        </w:rPr>
        <w:t>Resumo do perfil de segurança</w:t>
      </w:r>
    </w:p>
    <w:p w14:paraId="1A5C6701" w14:textId="77777777" w:rsidR="00160F91" w:rsidRPr="00F56323" w:rsidRDefault="00502DF4" w:rsidP="00E255F3">
      <w:pPr>
        <w:rPr>
          <w:noProof w:val="0"/>
        </w:rPr>
      </w:pPr>
      <w:r w:rsidRPr="00F56323">
        <w:rPr>
          <w:noProof w:val="0"/>
        </w:rPr>
        <w:t>Durante o período controlado do</w:t>
      </w:r>
      <w:r w:rsidR="00CD4B34" w:rsidRPr="00F56323">
        <w:rPr>
          <w:noProof w:val="0"/>
        </w:rPr>
        <w:t>s</w:t>
      </w:r>
      <w:r w:rsidRPr="00F56323">
        <w:rPr>
          <w:noProof w:val="0"/>
        </w:rPr>
        <w:t xml:space="preserve"> Ensaios principais na AR, AP, EA</w:t>
      </w:r>
      <w:r w:rsidR="0050592C" w:rsidRPr="00F56323">
        <w:rPr>
          <w:noProof w:val="0"/>
        </w:rPr>
        <w:t>, EAx não</w:t>
      </w:r>
      <w:r w:rsidR="0050592C" w:rsidRPr="00F56323">
        <w:rPr>
          <w:noProof w:val="0"/>
        </w:rPr>
        <w:noBreakHyphen/>
        <w:t>radiográfica</w:t>
      </w:r>
      <w:r w:rsidRPr="00F56323">
        <w:rPr>
          <w:noProof w:val="0"/>
        </w:rPr>
        <w:t xml:space="preserve"> e CU, a </w:t>
      </w:r>
      <w:r w:rsidR="00160F91" w:rsidRPr="00F56323">
        <w:rPr>
          <w:noProof w:val="0"/>
        </w:rPr>
        <w:t>infeção do trato respiratório superior foi a reação adversa (RA) mais frequente</w:t>
      </w:r>
      <w:r w:rsidR="00632541" w:rsidRPr="00F56323">
        <w:rPr>
          <w:noProof w:val="0"/>
        </w:rPr>
        <w:t>,</w:t>
      </w:r>
      <w:r w:rsidRPr="00F56323">
        <w:rPr>
          <w:noProof w:val="0"/>
        </w:rPr>
        <w:t xml:space="preserve"> </w:t>
      </w:r>
      <w:r w:rsidR="00632541" w:rsidRPr="00F56323">
        <w:rPr>
          <w:noProof w:val="0"/>
        </w:rPr>
        <w:t xml:space="preserve">notificada </w:t>
      </w:r>
      <w:r w:rsidRPr="00F56323">
        <w:rPr>
          <w:noProof w:val="0"/>
        </w:rPr>
        <w:t xml:space="preserve">em 12,6% </w:t>
      </w:r>
      <w:r w:rsidR="00160F91" w:rsidRPr="00F56323">
        <w:rPr>
          <w:noProof w:val="0"/>
        </w:rPr>
        <w:t xml:space="preserve">dos doentes tratados com golimumab em comparação com </w:t>
      </w:r>
      <w:r w:rsidR="0050592C" w:rsidRPr="00F56323">
        <w:rPr>
          <w:noProof w:val="0"/>
        </w:rPr>
        <w:t>11,0</w:t>
      </w:r>
      <w:r w:rsidR="00160F91" w:rsidRPr="00F56323">
        <w:rPr>
          <w:noProof w:val="0"/>
        </w:rPr>
        <w:t xml:space="preserve">% dos doentes do grupo controlo. As RAs mais graves que foram notificadas para </w:t>
      </w:r>
      <w:r w:rsidRPr="00F56323">
        <w:rPr>
          <w:noProof w:val="0"/>
        </w:rPr>
        <w:t>golimumab</w:t>
      </w:r>
      <w:r w:rsidR="00160F91" w:rsidRPr="00F56323">
        <w:rPr>
          <w:noProof w:val="0"/>
        </w:rPr>
        <w:t xml:space="preserve"> incluem infeções graves (incluindo sepsis, pneumonia, tuberculose, infeções oportunistas e fúngicas invasivas), doenças desmielinizantes, reativação do VHB, ICC, processos autoimunes (síndrome </w:t>
      </w:r>
      <w:r w:rsidR="00B443B7">
        <w:rPr>
          <w:noProof w:val="0"/>
        </w:rPr>
        <w:t>de tipo lúpus</w:t>
      </w:r>
      <w:r w:rsidR="00160F91" w:rsidRPr="00F56323">
        <w:rPr>
          <w:noProof w:val="0"/>
        </w:rPr>
        <w:t>) e reações hematológicas</w:t>
      </w:r>
      <w:r w:rsidR="00881949" w:rsidRPr="00F56323">
        <w:rPr>
          <w:noProof w:val="0"/>
        </w:rPr>
        <w:t>, hipersensibilidade sistémica grave (incluindo reação anafilática), vasculite, linfoma e leucemia</w:t>
      </w:r>
      <w:r w:rsidR="00160F91" w:rsidRPr="00F56323">
        <w:rPr>
          <w:noProof w:val="0"/>
        </w:rPr>
        <w:t xml:space="preserve"> (ver </w:t>
      </w:r>
      <w:r w:rsidR="00837215" w:rsidRPr="00F56323">
        <w:rPr>
          <w:noProof w:val="0"/>
        </w:rPr>
        <w:t>secção </w:t>
      </w:r>
      <w:r w:rsidR="00160F91" w:rsidRPr="00F56323">
        <w:rPr>
          <w:noProof w:val="0"/>
        </w:rPr>
        <w:t>4.4).</w:t>
      </w:r>
    </w:p>
    <w:p w14:paraId="65E852EC" w14:textId="77777777" w:rsidR="00160F91" w:rsidRPr="00F56323" w:rsidRDefault="00160F91" w:rsidP="00E255F3">
      <w:pPr>
        <w:rPr>
          <w:noProof w:val="0"/>
        </w:rPr>
      </w:pPr>
    </w:p>
    <w:p w14:paraId="1CC22577" w14:textId="77777777" w:rsidR="00160F91" w:rsidRPr="00F56323" w:rsidRDefault="00160F91" w:rsidP="008C24FF">
      <w:pPr>
        <w:keepNext/>
        <w:rPr>
          <w:noProof w:val="0"/>
          <w:u w:val="single"/>
        </w:rPr>
      </w:pPr>
      <w:r w:rsidRPr="00F56323">
        <w:rPr>
          <w:noProof w:val="0"/>
          <w:u w:val="single"/>
        </w:rPr>
        <w:t>Lista tabelada das reações adversas</w:t>
      </w:r>
    </w:p>
    <w:p w14:paraId="5F241820" w14:textId="77777777" w:rsidR="002C1E7A" w:rsidRPr="00F56323" w:rsidRDefault="002C1E7A" w:rsidP="00E255F3">
      <w:pPr>
        <w:rPr>
          <w:noProof w:val="0"/>
        </w:rPr>
      </w:pPr>
      <w:r w:rsidRPr="00F56323">
        <w:rPr>
          <w:noProof w:val="0"/>
        </w:rPr>
        <w:t>As RAs observadas em ensaios clínicos e notificadas em todo o mundo durante a utilização pós</w:t>
      </w:r>
      <w:r w:rsidR="003E2AF0" w:rsidRPr="00F56323">
        <w:rPr>
          <w:noProof w:val="0"/>
        </w:rPr>
        <w:noBreakHyphen/>
      </w:r>
      <w:r w:rsidRPr="00F56323">
        <w:rPr>
          <w:noProof w:val="0"/>
        </w:rPr>
        <w:t>comercialização de golimumab encontram</w:t>
      </w:r>
      <w:r w:rsidR="003E2AF0" w:rsidRPr="00F56323">
        <w:rPr>
          <w:noProof w:val="0"/>
        </w:rPr>
        <w:noBreakHyphen/>
      </w:r>
      <w:r w:rsidRPr="00F56323">
        <w:rPr>
          <w:noProof w:val="0"/>
        </w:rPr>
        <w:t xml:space="preserve">se listadas na Tabela 1. Dentro das classes de sistemas de órgãos designados </w:t>
      </w:r>
      <w:r w:rsidR="00594011">
        <w:rPr>
          <w:noProof w:val="0"/>
        </w:rPr>
        <w:t>a</w:t>
      </w:r>
      <w:r w:rsidRPr="00F56323">
        <w:rPr>
          <w:noProof w:val="0"/>
        </w:rPr>
        <w:t xml:space="preserve">s </w:t>
      </w:r>
      <w:r w:rsidR="00594011">
        <w:rPr>
          <w:noProof w:val="0"/>
        </w:rPr>
        <w:t>RA</w:t>
      </w:r>
      <w:r w:rsidRPr="00F56323">
        <w:rPr>
          <w:noProof w:val="0"/>
        </w:rPr>
        <w:t>s são apresentad</w:t>
      </w:r>
      <w:r w:rsidR="00594011">
        <w:rPr>
          <w:noProof w:val="0"/>
        </w:rPr>
        <w:t>a</w:t>
      </w:r>
      <w:r w:rsidRPr="00F56323">
        <w:rPr>
          <w:noProof w:val="0"/>
        </w:rPr>
        <w:t>s dentro de cada classe de frequência e utilizando a seguinte convenção: muito frequentes (≥ 1/10); frequentes (≥ 1/100, &lt; 1/10); pouco frequentes (≥ 1/1.000, &lt; 1/100); raros (≥ 1/10.000, &lt; 1/1.000); muito raros (&lt; 1/10.000); desconhecido (não pode ser calculado a partir dos dados disponíveis). Dentro de cada classe de frequência, as reações adversas são descritas por ordem decrescente de gravidade.</w:t>
      </w:r>
    </w:p>
    <w:p w14:paraId="06BE71EC" w14:textId="77777777" w:rsidR="00160F91" w:rsidRPr="00BB5D4B" w:rsidRDefault="00160F91" w:rsidP="00E255F3">
      <w:pPr>
        <w:rPr>
          <w:noProof w:val="0"/>
        </w:rPr>
      </w:pPr>
    </w:p>
    <w:p w14:paraId="53252C98" w14:textId="77777777" w:rsidR="00160F91" w:rsidRPr="00F56323" w:rsidRDefault="00837215" w:rsidP="008C24FF">
      <w:pPr>
        <w:keepNext/>
        <w:jc w:val="center"/>
        <w:rPr>
          <w:b/>
          <w:noProof w:val="0"/>
        </w:rPr>
      </w:pPr>
      <w:r w:rsidRPr="00F56323">
        <w:rPr>
          <w:b/>
          <w:noProof w:val="0"/>
        </w:rPr>
        <w:t>Tabela </w:t>
      </w:r>
      <w:r w:rsidR="00160F91" w:rsidRPr="00F56323">
        <w:rPr>
          <w:b/>
          <w:noProof w:val="0"/>
        </w:rPr>
        <w:t>1</w:t>
      </w:r>
    </w:p>
    <w:p w14:paraId="542CB675" w14:textId="77777777" w:rsidR="00160F91" w:rsidRPr="00F56323" w:rsidRDefault="00160F91" w:rsidP="008C24FF">
      <w:pPr>
        <w:keepNext/>
        <w:jc w:val="center"/>
        <w:rPr>
          <w:b/>
          <w:noProof w:val="0"/>
        </w:rPr>
      </w:pPr>
      <w:r w:rsidRPr="00F56323">
        <w:rPr>
          <w:b/>
          <w:noProof w:val="0"/>
        </w:rPr>
        <w:t>Lista de RAs em formato t</w:t>
      </w:r>
      <w:r w:rsidR="00534A03">
        <w:rPr>
          <w:b/>
          <w:noProof w:val="0"/>
        </w:rPr>
        <w:t>abular</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160F91" w:rsidRPr="00F56323" w14:paraId="5B2B39A1" w14:textId="77777777" w:rsidTr="008C24FF">
        <w:trPr>
          <w:cantSplit/>
          <w:jc w:val="center"/>
        </w:trPr>
        <w:tc>
          <w:tcPr>
            <w:tcW w:w="3422" w:type="dxa"/>
            <w:tcBorders>
              <w:top w:val="single" w:sz="4" w:space="0" w:color="auto"/>
              <w:left w:val="single" w:sz="4" w:space="0" w:color="auto"/>
              <w:bottom w:val="nil"/>
              <w:right w:val="nil"/>
            </w:tcBorders>
          </w:tcPr>
          <w:p w14:paraId="52608E47" w14:textId="77777777" w:rsidR="00160F91" w:rsidRPr="00F56323" w:rsidRDefault="00160F91" w:rsidP="008C24FF">
            <w:pPr>
              <w:keepNext/>
              <w:rPr>
                <w:noProof w:val="0"/>
              </w:rPr>
            </w:pPr>
            <w:r w:rsidRPr="00F56323">
              <w:rPr>
                <w:noProof w:val="0"/>
              </w:rPr>
              <w:t>Infeções e infestações</w:t>
            </w:r>
          </w:p>
        </w:tc>
        <w:tc>
          <w:tcPr>
            <w:tcW w:w="5650" w:type="dxa"/>
            <w:tcBorders>
              <w:top w:val="single" w:sz="4" w:space="0" w:color="auto"/>
              <w:left w:val="nil"/>
              <w:bottom w:val="nil"/>
              <w:right w:val="single" w:sz="4" w:space="0" w:color="auto"/>
            </w:tcBorders>
          </w:tcPr>
          <w:p w14:paraId="5D3F2996" w14:textId="77777777" w:rsidR="00160F91" w:rsidRPr="00F56323" w:rsidRDefault="00160F91" w:rsidP="008C24FF">
            <w:pPr>
              <w:keepNext/>
              <w:rPr>
                <w:noProof w:val="0"/>
                <w:color w:val="000000"/>
              </w:rPr>
            </w:pPr>
          </w:p>
        </w:tc>
      </w:tr>
      <w:tr w:rsidR="00160F91" w:rsidRPr="00F56323" w14:paraId="2D100313" w14:textId="77777777" w:rsidTr="008C24FF">
        <w:trPr>
          <w:cantSplit/>
          <w:jc w:val="center"/>
        </w:trPr>
        <w:tc>
          <w:tcPr>
            <w:tcW w:w="3422" w:type="dxa"/>
            <w:tcBorders>
              <w:top w:val="nil"/>
              <w:left w:val="single" w:sz="4" w:space="0" w:color="auto"/>
              <w:bottom w:val="nil"/>
              <w:right w:val="nil"/>
            </w:tcBorders>
          </w:tcPr>
          <w:p w14:paraId="244EC309" w14:textId="77777777" w:rsidR="00160F91" w:rsidRPr="00F56323" w:rsidRDefault="00160F91" w:rsidP="00E255F3">
            <w:pPr>
              <w:jc w:val="right"/>
              <w:rPr>
                <w:noProof w:val="0"/>
              </w:rPr>
            </w:pPr>
            <w:r w:rsidRPr="00F56323">
              <w:rPr>
                <w:noProof w:val="0"/>
              </w:rPr>
              <w:t>Muito frequentes:</w:t>
            </w:r>
          </w:p>
        </w:tc>
        <w:tc>
          <w:tcPr>
            <w:tcW w:w="5650" w:type="dxa"/>
            <w:tcBorders>
              <w:top w:val="nil"/>
              <w:left w:val="nil"/>
              <w:bottom w:val="nil"/>
              <w:right w:val="single" w:sz="4" w:space="0" w:color="auto"/>
            </w:tcBorders>
          </w:tcPr>
          <w:p w14:paraId="7C9CF92C" w14:textId="77777777" w:rsidR="00160F91" w:rsidRPr="00F56323" w:rsidRDefault="00160F91" w:rsidP="00F05059">
            <w:pPr>
              <w:rPr>
                <w:noProof w:val="0"/>
              </w:rPr>
            </w:pPr>
            <w:r w:rsidRPr="00F56323">
              <w:rPr>
                <w:noProof w:val="0"/>
              </w:rPr>
              <w:t>Infeção do trato respiratório superior (</w:t>
            </w:r>
            <w:r w:rsidR="0042203E" w:rsidRPr="00F56323">
              <w:rPr>
                <w:noProof w:val="0"/>
              </w:rPr>
              <w:t>nasofaringite</w:t>
            </w:r>
            <w:r w:rsidRPr="00F56323">
              <w:rPr>
                <w:noProof w:val="0"/>
              </w:rPr>
              <w:t>, faringite, laringite e rinite)</w:t>
            </w:r>
          </w:p>
        </w:tc>
      </w:tr>
      <w:tr w:rsidR="00160F91" w:rsidRPr="00F56323" w14:paraId="231CB22B" w14:textId="77777777" w:rsidTr="008C24FF">
        <w:trPr>
          <w:cantSplit/>
          <w:jc w:val="center"/>
        </w:trPr>
        <w:tc>
          <w:tcPr>
            <w:tcW w:w="3422" w:type="dxa"/>
            <w:tcBorders>
              <w:top w:val="nil"/>
              <w:left w:val="single" w:sz="4" w:space="0" w:color="auto"/>
              <w:bottom w:val="nil"/>
              <w:right w:val="nil"/>
            </w:tcBorders>
          </w:tcPr>
          <w:p w14:paraId="5A52AD91"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30D98053" w14:textId="77777777" w:rsidR="00160F91" w:rsidRPr="00F56323" w:rsidRDefault="00160F91" w:rsidP="00E255F3">
            <w:pPr>
              <w:rPr>
                <w:noProof w:val="0"/>
                <w:color w:val="000000"/>
              </w:rPr>
            </w:pPr>
            <w:r w:rsidRPr="00F56323">
              <w:rPr>
                <w:noProof w:val="0"/>
              </w:rPr>
              <w:t xml:space="preserve">Infeções bacterianas (tal como celulite), </w:t>
            </w:r>
            <w:r w:rsidR="006F7000" w:rsidRPr="00F56323">
              <w:rPr>
                <w:noProof w:val="0"/>
              </w:rPr>
              <w:t>infeção das vias respiratórias inferiores (tal como a pneumonia)</w:t>
            </w:r>
            <w:r w:rsidR="000862D9" w:rsidRPr="00F56323">
              <w:rPr>
                <w:noProof w:val="0"/>
              </w:rPr>
              <w:t xml:space="preserve">, </w:t>
            </w:r>
            <w:r w:rsidRPr="00F56323">
              <w:rPr>
                <w:noProof w:val="0"/>
              </w:rPr>
              <w:t xml:space="preserve">infeções virais (tal como </w:t>
            </w:r>
            <w:r w:rsidRPr="00F56323">
              <w:rPr>
                <w:i/>
                <w:noProof w:val="0"/>
              </w:rPr>
              <w:t>influenza</w:t>
            </w:r>
            <w:r w:rsidRPr="00F56323">
              <w:rPr>
                <w:noProof w:val="0"/>
              </w:rPr>
              <w:t xml:space="preserve"> e herpes), bronquite, sinusite, infeções fúngicas superficiais</w:t>
            </w:r>
            <w:r w:rsidR="000862D9" w:rsidRPr="00F56323">
              <w:rPr>
                <w:noProof w:val="0"/>
              </w:rPr>
              <w:t>, abcesso</w:t>
            </w:r>
          </w:p>
        </w:tc>
      </w:tr>
      <w:tr w:rsidR="00160F91" w:rsidRPr="00F56323" w14:paraId="4F19FD15" w14:textId="77777777" w:rsidTr="008C24FF">
        <w:trPr>
          <w:cantSplit/>
          <w:jc w:val="center"/>
        </w:trPr>
        <w:tc>
          <w:tcPr>
            <w:tcW w:w="3422" w:type="dxa"/>
            <w:tcBorders>
              <w:top w:val="nil"/>
              <w:left w:val="single" w:sz="4" w:space="0" w:color="auto"/>
              <w:bottom w:val="nil"/>
              <w:right w:val="nil"/>
            </w:tcBorders>
          </w:tcPr>
          <w:p w14:paraId="1EEBD013" w14:textId="77777777" w:rsidR="00160F91" w:rsidRPr="00F56323" w:rsidRDefault="00160F91"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579A2212" w14:textId="77777777" w:rsidR="00160F91" w:rsidRPr="00F56323" w:rsidRDefault="000862D9" w:rsidP="00B83282">
            <w:pPr>
              <w:rPr>
                <w:noProof w:val="0"/>
              </w:rPr>
            </w:pPr>
            <w:r w:rsidRPr="00F56323">
              <w:rPr>
                <w:noProof w:val="0"/>
              </w:rPr>
              <w:t>Sepsis incluindo c</w:t>
            </w:r>
            <w:r w:rsidR="00160F91" w:rsidRPr="00F56323">
              <w:rPr>
                <w:noProof w:val="0"/>
              </w:rPr>
              <w:t>hoque séptico,</w:t>
            </w:r>
            <w:r w:rsidR="00D63416" w:rsidRPr="00F56323">
              <w:rPr>
                <w:noProof w:val="0"/>
              </w:rPr>
              <w:t xml:space="preserve"> </w:t>
            </w:r>
            <w:r w:rsidRPr="00F56323">
              <w:rPr>
                <w:noProof w:val="0"/>
              </w:rPr>
              <w:t>pielonefrite</w:t>
            </w:r>
          </w:p>
        </w:tc>
      </w:tr>
      <w:tr w:rsidR="00160F91" w:rsidRPr="00F56323" w14:paraId="72F070EE" w14:textId="77777777" w:rsidTr="008C24FF">
        <w:trPr>
          <w:cantSplit/>
          <w:jc w:val="center"/>
        </w:trPr>
        <w:tc>
          <w:tcPr>
            <w:tcW w:w="3422" w:type="dxa"/>
            <w:tcBorders>
              <w:top w:val="nil"/>
              <w:left w:val="single" w:sz="4" w:space="0" w:color="auto"/>
              <w:bottom w:val="single" w:sz="4" w:space="0" w:color="auto"/>
              <w:right w:val="nil"/>
            </w:tcBorders>
          </w:tcPr>
          <w:p w14:paraId="330EE1BA" w14:textId="77777777" w:rsidR="00160F91" w:rsidRPr="00F56323" w:rsidRDefault="00160F91"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5CF660E7" w14:textId="77777777" w:rsidR="00160F91" w:rsidRPr="00F56323" w:rsidRDefault="0050592C" w:rsidP="00E255F3">
            <w:pPr>
              <w:rPr>
                <w:noProof w:val="0"/>
              </w:rPr>
            </w:pPr>
            <w:r w:rsidRPr="00F56323">
              <w:rPr>
                <w:noProof w:val="0"/>
              </w:rPr>
              <w:t>T</w:t>
            </w:r>
            <w:r w:rsidR="00502DF4" w:rsidRPr="00F56323">
              <w:rPr>
                <w:noProof w:val="0"/>
              </w:rPr>
              <w:t xml:space="preserve">uberculose, </w:t>
            </w:r>
            <w:r w:rsidRPr="00F56323">
              <w:rPr>
                <w:noProof w:val="0"/>
              </w:rPr>
              <w:t>infeções oportunistas (tais como infeções fúngicas invasivas [histoplasmose, coccidioidomicose, pneumocistose], infeções bacterianas, infeção micobacteriana</w:t>
            </w:r>
            <w:r w:rsidR="00906405">
              <w:rPr>
                <w:noProof w:val="0"/>
              </w:rPr>
              <w:t xml:space="preserve"> e por protozoários</w:t>
            </w:r>
            <w:r w:rsidRPr="00F56323">
              <w:rPr>
                <w:noProof w:val="0"/>
              </w:rPr>
              <w:t xml:space="preserve"> atípica</w:t>
            </w:r>
            <w:r w:rsidR="00906405">
              <w:rPr>
                <w:noProof w:val="0"/>
              </w:rPr>
              <w:t>s</w:t>
            </w:r>
            <w:r w:rsidRPr="00F56323">
              <w:rPr>
                <w:noProof w:val="0"/>
              </w:rPr>
              <w:t xml:space="preserve">), reativação de hepatite B, artrite bacteriana, </w:t>
            </w:r>
            <w:r w:rsidR="00502DF4" w:rsidRPr="00F56323">
              <w:rPr>
                <w:noProof w:val="0"/>
              </w:rPr>
              <w:t>bursite infeciosa</w:t>
            </w:r>
          </w:p>
        </w:tc>
      </w:tr>
      <w:tr w:rsidR="00160F91" w:rsidRPr="00F56323" w14:paraId="1A838643" w14:textId="77777777" w:rsidTr="008C24FF">
        <w:trPr>
          <w:cantSplit/>
          <w:jc w:val="center"/>
        </w:trPr>
        <w:tc>
          <w:tcPr>
            <w:tcW w:w="3422" w:type="dxa"/>
            <w:tcBorders>
              <w:top w:val="single" w:sz="4" w:space="0" w:color="auto"/>
              <w:left w:val="single" w:sz="4" w:space="0" w:color="auto"/>
              <w:bottom w:val="nil"/>
              <w:right w:val="nil"/>
            </w:tcBorders>
          </w:tcPr>
          <w:p w14:paraId="0D2953B3" w14:textId="77777777" w:rsidR="00160F91" w:rsidRPr="00F56323" w:rsidRDefault="00160F91" w:rsidP="008C24FF">
            <w:pPr>
              <w:keepNext/>
              <w:rPr>
                <w:noProof w:val="0"/>
              </w:rPr>
            </w:pPr>
            <w:r w:rsidRPr="00F56323">
              <w:rPr>
                <w:noProof w:val="0"/>
              </w:rPr>
              <w:t>Neoplasias benignas, malignas e não especificadas</w:t>
            </w:r>
          </w:p>
        </w:tc>
        <w:tc>
          <w:tcPr>
            <w:tcW w:w="5650" w:type="dxa"/>
            <w:tcBorders>
              <w:top w:val="single" w:sz="4" w:space="0" w:color="auto"/>
              <w:left w:val="nil"/>
              <w:bottom w:val="nil"/>
              <w:right w:val="single" w:sz="4" w:space="0" w:color="auto"/>
            </w:tcBorders>
          </w:tcPr>
          <w:p w14:paraId="057CA99C" w14:textId="77777777" w:rsidR="00160F91" w:rsidRPr="00F56323" w:rsidRDefault="00160F91" w:rsidP="008C24FF">
            <w:pPr>
              <w:keepNext/>
              <w:rPr>
                <w:noProof w:val="0"/>
                <w:color w:val="000000"/>
              </w:rPr>
            </w:pPr>
          </w:p>
        </w:tc>
      </w:tr>
      <w:tr w:rsidR="00160F91" w:rsidRPr="00F56323" w14:paraId="74E11CD3" w14:textId="77777777" w:rsidTr="008C24FF">
        <w:trPr>
          <w:cantSplit/>
          <w:jc w:val="center"/>
        </w:trPr>
        <w:tc>
          <w:tcPr>
            <w:tcW w:w="3422" w:type="dxa"/>
            <w:tcBorders>
              <w:top w:val="nil"/>
              <w:left w:val="single" w:sz="4" w:space="0" w:color="auto"/>
              <w:bottom w:val="nil"/>
              <w:right w:val="nil"/>
            </w:tcBorders>
          </w:tcPr>
          <w:p w14:paraId="42C281D8" w14:textId="77777777" w:rsidR="00160F91" w:rsidRPr="00F56323" w:rsidRDefault="00160F91"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3AFC1C94" w14:textId="77777777" w:rsidR="00160F91" w:rsidRPr="00F56323" w:rsidRDefault="00160F91" w:rsidP="00E255F3">
            <w:pPr>
              <w:rPr>
                <w:noProof w:val="0"/>
              </w:rPr>
            </w:pPr>
            <w:r w:rsidRPr="00F56323">
              <w:rPr>
                <w:noProof w:val="0"/>
              </w:rPr>
              <w:t>Neoplasias (ta</w:t>
            </w:r>
            <w:r w:rsidR="00D22468">
              <w:rPr>
                <w:noProof w:val="0"/>
              </w:rPr>
              <w:t>is</w:t>
            </w:r>
            <w:r w:rsidRPr="00F56323">
              <w:rPr>
                <w:noProof w:val="0"/>
              </w:rPr>
              <w:t xml:space="preserve"> como cancro da pele, carcinoma pavimento</w:t>
            </w:r>
            <w:r w:rsidR="00D22468">
              <w:rPr>
                <w:noProof w:val="0"/>
              </w:rPr>
              <w:t>celular</w:t>
            </w:r>
            <w:r w:rsidRPr="00F56323">
              <w:rPr>
                <w:noProof w:val="0"/>
              </w:rPr>
              <w:t xml:space="preserve">, nevo melanocítico) </w:t>
            </w:r>
          </w:p>
        </w:tc>
      </w:tr>
      <w:tr w:rsidR="00160F91" w:rsidRPr="00F56323" w14:paraId="710BD7CD" w14:textId="77777777" w:rsidTr="008C24FF">
        <w:trPr>
          <w:cantSplit/>
          <w:jc w:val="center"/>
        </w:trPr>
        <w:tc>
          <w:tcPr>
            <w:tcW w:w="3422" w:type="dxa"/>
            <w:tcBorders>
              <w:top w:val="nil"/>
              <w:left w:val="single" w:sz="4" w:space="0" w:color="auto"/>
              <w:bottom w:val="nil"/>
              <w:right w:val="nil"/>
            </w:tcBorders>
          </w:tcPr>
          <w:p w14:paraId="7B1BBA4B" w14:textId="77777777" w:rsidR="00160F91" w:rsidRPr="00F56323" w:rsidRDefault="00160F91" w:rsidP="00E255F3">
            <w:pPr>
              <w:jc w:val="right"/>
              <w:rPr>
                <w:noProof w:val="0"/>
              </w:rPr>
            </w:pPr>
            <w:r w:rsidRPr="00F56323">
              <w:rPr>
                <w:noProof w:val="0"/>
              </w:rPr>
              <w:t>Raros:</w:t>
            </w:r>
          </w:p>
        </w:tc>
        <w:tc>
          <w:tcPr>
            <w:tcW w:w="5650" w:type="dxa"/>
            <w:tcBorders>
              <w:top w:val="nil"/>
              <w:left w:val="nil"/>
              <w:bottom w:val="nil"/>
              <w:right w:val="single" w:sz="4" w:space="0" w:color="auto"/>
            </w:tcBorders>
          </w:tcPr>
          <w:p w14:paraId="71C6C1F5" w14:textId="77777777" w:rsidR="00160F91" w:rsidRPr="00F56323" w:rsidRDefault="00160F91" w:rsidP="00534A03">
            <w:pPr>
              <w:rPr>
                <w:noProof w:val="0"/>
              </w:rPr>
            </w:pPr>
            <w:r w:rsidRPr="00F56323">
              <w:rPr>
                <w:noProof w:val="0"/>
              </w:rPr>
              <w:t>Linfoma, leucemia, melanoma</w:t>
            </w:r>
            <w:r w:rsidR="00B8391B">
              <w:rPr>
                <w:noProof w:val="0"/>
              </w:rPr>
              <w:t>,</w:t>
            </w:r>
            <w:r w:rsidR="00B8391B" w:rsidRPr="00F56323">
              <w:rPr>
                <w:noProof w:val="0"/>
              </w:rPr>
              <w:t xml:space="preserve"> </w:t>
            </w:r>
            <w:r w:rsidR="00B8391B">
              <w:rPr>
                <w:noProof w:val="0"/>
              </w:rPr>
              <w:t>c</w:t>
            </w:r>
            <w:r w:rsidR="00B8391B" w:rsidRPr="00F56323">
              <w:rPr>
                <w:noProof w:val="0"/>
              </w:rPr>
              <w:t>arcinoma de células Merkel</w:t>
            </w:r>
          </w:p>
        </w:tc>
      </w:tr>
      <w:tr w:rsidR="00487B7F" w:rsidRPr="00F56323" w14:paraId="39791C34" w14:textId="77777777" w:rsidTr="008C24FF">
        <w:trPr>
          <w:cantSplit/>
          <w:jc w:val="center"/>
        </w:trPr>
        <w:tc>
          <w:tcPr>
            <w:tcW w:w="3422" w:type="dxa"/>
            <w:tcBorders>
              <w:top w:val="nil"/>
              <w:left w:val="single" w:sz="4" w:space="0" w:color="auto"/>
              <w:bottom w:val="nil"/>
              <w:right w:val="nil"/>
            </w:tcBorders>
          </w:tcPr>
          <w:p w14:paraId="6E62C0CA" w14:textId="77777777" w:rsidR="00487B7F" w:rsidRPr="00F56323" w:rsidRDefault="00487B7F" w:rsidP="00E255F3">
            <w:pPr>
              <w:jc w:val="right"/>
              <w:rPr>
                <w:noProof w:val="0"/>
              </w:rPr>
            </w:pPr>
            <w:r w:rsidRPr="00F56323">
              <w:rPr>
                <w:noProof w:val="0"/>
              </w:rPr>
              <w:t>Desconhecido:</w:t>
            </w:r>
          </w:p>
        </w:tc>
        <w:tc>
          <w:tcPr>
            <w:tcW w:w="5650" w:type="dxa"/>
            <w:tcBorders>
              <w:top w:val="nil"/>
              <w:left w:val="nil"/>
              <w:bottom w:val="nil"/>
              <w:right w:val="single" w:sz="4" w:space="0" w:color="auto"/>
            </w:tcBorders>
          </w:tcPr>
          <w:p w14:paraId="5D8B062F" w14:textId="2FE30F13" w:rsidR="00487B7F" w:rsidRPr="00F56323" w:rsidRDefault="00B8391B" w:rsidP="00E255F3">
            <w:pPr>
              <w:rPr>
                <w:noProof w:val="0"/>
              </w:rPr>
            </w:pPr>
            <w:r>
              <w:rPr>
                <w:noProof w:val="0"/>
                <w:szCs w:val="22"/>
              </w:rPr>
              <w:t>L</w:t>
            </w:r>
            <w:r w:rsidR="00487B7F" w:rsidRPr="00F56323">
              <w:rPr>
                <w:noProof w:val="0"/>
                <w:szCs w:val="22"/>
              </w:rPr>
              <w:t>infoma hepatoesplénico de células T*</w:t>
            </w:r>
            <w:r w:rsidR="003948DC">
              <w:rPr>
                <w:noProof w:val="0"/>
                <w:szCs w:val="22"/>
              </w:rPr>
              <w:t>, sarcoma de Kaposi</w:t>
            </w:r>
          </w:p>
        </w:tc>
      </w:tr>
      <w:tr w:rsidR="00160F91" w:rsidRPr="00F56323" w14:paraId="34264364" w14:textId="77777777" w:rsidTr="008C24FF">
        <w:trPr>
          <w:cantSplit/>
          <w:jc w:val="center"/>
        </w:trPr>
        <w:tc>
          <w:tcPr>
            <w:tcW w:w="3422" w:type="dxa"/>
            <w:tcBorders>
              <w:top w:val="single" w:sz="4" w:space="0" w:color="auto"/>
              <w:left w:val="single" w:sz="4" w:space="0" w:color="auto"/>
              <w:bottom w:val="nil"/>
              <w:right w:val="nil"/>
            </w:tcBorders>
          </w:tcPr>
          <w:p w14:paraId="763BDCA4" w14:textId="77777777" w:rsidR="00160F91" w:rsidRPr="00F56323" w:rsidRDefault="00160F91" w:rsidP="008C24FF">
            <w:pPr>
              <w:keepNext/>
              <w:rPr>
                <w:noProof w:val="0"/>
              </w:rPr>
            </w:pPr>
            <w:r w:rsidRPr="00F56323">
              <w:rPr>
                <w:noProof w:val="0"/>
              </w:rPr>
              <w:t>Doenças do sangue e do sistema linfático</w:t>
            </w:r>
          </w:p>
        </w:tc>
        <w:tc>
          <w:tcPr>
            <w:tcW w:w="5650" w:type="dxa"/>
            <w:tcBorders>
              <w:top w:val="single" w:sz="4" w:space="0" w:color="auto"/>
              <w:left w:val="nil"/>
              <w:bottom w:val="nil"/>
              <w:right w:val="single" w:sz="4" w:space="0" w:color="auto"/>
            </w:tcBorders>
          </w:tcPr>
          <w:p w14:paraId="718C730A" w14:textId="77777777" w:rsidR="00160F91" w:rsidRPr="00F56323" w:rsidRDefault="00160F91" w:rsidP="008C24FF">
            <w:pPr>
              <w:keepNext/>
              <w:rPr>
                <w:noProof w:val="0"/>
                <w:color w:val="000000"/>
              </w:rPr>
            </w:pPr>
          </w:p>
        </w:tc>
      </w:tr>
      <w:tr w:rsidR="00160F91" w:rsidRPr="00F56323" w14:paraId="0335CE59" w14:textId="77777777" w:rsidTr="008C24FF">
        <w:trPr>
          <w:cantSplit/>
          <w:jc w:val="center"/>
        </w:trPr>
        <w:tc>
          <w:tcPr>
            <w:tcW w:w="3422" w:type="dxa"/>
            <w:tcBorders>
              <w:top w:val="nil"/>
              <w:left w:val="single" w:sz="4" w:space="0" w:color="auto"/>
              <w:bottom w:val="nil"/>
              <w:right w:val="nil"/>
            </w:tcBorders>
            <w:vAlign w:val="center"/>
          </w:tcPr>
          <w:p w14:paraId="3AF41770"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413401CC" w14:textId="77777777" w:rsidR="00160F91" w:rsidRPr="00F56323" w:rsidRDefault="009B0A78" w:rsidP="009B0A78">
            <w:pPr>
              <w:rPr>
                <w:noProof w:val="0"/>
              </w:rPr>
            </w:pPr>
            <w:r>
              <w:rPr>
                <w:noProof w:val="0"/>
              </w:rPr>
              <w:t>Leucopenia (incluindo neutropenia), anemia</w:t>
            </w:r>
          </w:p>
        </w:tc>
      </w:tr>
      <w:tr w:rsidR="00160F91" w:rsidRPr="00F56323" w14:paraId="5CF7A5F2" w14:textId="77777777" w:rsidTr="008C24FF">
        <w:trPr>
          <w:cantSplit/>
          <w:jc w:val="center"/>
        </w:trPr>
        <w:tc>
          <w:tcPr>
            <w:tcW w:w="3422" w:type="dxa"/>
            <w:tcBorders>
              <w:top w:val="nil"/>
              <w:left w:val="single" w:sz="4" w:space="0" w:color="auto"/>
              <w:bottom w:val="nil"/>
              <w:right w:val="nil"/>
            </w:tcBorders>
            <w:vAlign w:val="center"/>
          </w:tcPr>
          <w:p w14:paraId="4239DAA3" w14:textId="77777777" w:rsidR="00160F91" w:rsidRPr="00F56323" w:rsidRDefault="00160F91"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408582CC" w14:textId="77777777" w:rsidR="00160F91" w:rsidRPr="00F56323" w:rsidRDefault="009B0A78" w:rsidP="009B0A78">
            <w:pPr>
              <w:rPr>
                <w:noProof w:val="0"/>
              </w:rPr>
            </w:pPr>
            <w:r>
              <w:rPr>
                <w:noProof w:val="0"/>
              </w:rPr>
              <w:t>T</w:t>
            </w:r>
            <w:r w:rsidR="00160F91" w:rsidRPr="00F56323">
              <w:rPr>
                <w:noProof w:val="0"/>
              </w:rPr>
              <w:t>rombocitopenia</w:t>
            </w:r>
            <w:r w:rsidR="00502DF4" w:rsidRPr="00F56323">
              <w:rPr>
                <w:noProof w:val="0"/>
              </w:rPr>
              <w:t>, pancitopenia</w:t>
            </w:r>
          </w:p>
        </w:tc>
      </w:tr>
      <w:tr w:rsidR="00160F91" w:rsidRPr="00F56323" w14:paraId="4BF25159" w14:textId="77777777" w:rsidTr="008C24FF">
        <w:trPr>
          <w:cantSplit/>
          <w:jc w:val="center"/>
        </w:trPr>
        <w:tc>
          <w:tcPr>
            <w:tcW w:w="3422" w:type="dxa"/>
            <w:tcBorders>
              <w:top w:val="nil"/>
              <w:left w:val="single" w:sz="4" w:space="0" w:color="auto"/>
              <w:bottom w:val="single" w:sz="4" w:space="0" w:color="auto"/>
              <w:right w:val="nil"/>
            </w:tcBorders>
            <w:vAlign w:val="center"/>
          </w:tcPr>
          <w:p w14:paraId="23A62CF4" w14:textId="77777777" w:rsidR="00160F91" w:rsidRPr="00F56323" w:rsidRDefault="000862D9" w:rsidP="00E255F3">
            <w:pPr>
              <w:jc w:val="right"/>
              <w:rPr>
                <w:noProof w:val="0"/>
              </w:rPr>
            </w:pPr>
            <w:r w:rsidRPr="00F56323">
              <w:rPr>
                <w:noProof w:val="0"/>
              </w:rPr>
              <w:t>Raros</w:t>
            </w:r>
            <w:r w:rsidR="00160F91" w:rsidRPr="00F56323">
              <w:rPr>
                <w:noProof w:val="0"/>
              </w:rPr>
              <w:t>:</w:t>
            </w:r>
          </w:p>
        </w:tc>
        <w:tc>
          <w:tcPr>
            <w:tcW w:w="5650" w:type="dxa"/>
            <w:tcBorders>
              <w:top w:val="nil"/>
              <w:left w:val="nil"/>
              <w:bottom w:val="single" w:sz="4" w:space="0" w:color="auto"/>
              <w:right w:val="single" w:sz="4" w:space="0" w:color="auto"/>
            </w:tcBorders>
          </w:tcPr>
          <w:p w14:paraId="39173FAB" w14:textId="77777777" w:rsidR="00160F91" w:rsidRPr="00F56323" w:rsidRDefault="00160F91" w:rsidP="00E255F3">
            <w:pPr>
              <w:rPr>
                <w:noProof w:val="0"/>
              </w:rPr>
            </w:pPr>
            <w:r w:rsidRPr="00F56323">
              <w:rPr>
                <w:noProof w:val="0"/>
              </w:rPr>
              <w:t>Anemia aplástica</w:t>
            </w:r>
            <w:r w:rsidR="009B0A78">
              <w:rPr>
                <w:noProof w:val="0"/>
              </w:rPr>
              <w:t>, agranulocitose</w:t>
            </w:r>
          </w:p>
        </w:tc>
      </w:tr>
      <w:tr w:rsidR="00160F91" w:rsidRPr="00F56323" w14:paraId="5216ACFA" w14:textId="77777777" w:rsidTr="008C24FF">
        <w:trPr>
          <w:cantSplit/>
          <w:jc w:val="center"/>
        </w:trPr>
        <w:tc>
          <w:tcPr>
            <w:tcW w:w="3422" w:type="dxa"/>
            <w:tcBorders>
              <w:top w:val="single" w:sz="4" w:space="0" w:color="auto"/>
              <w:left w:val="single" w:sz="4" w:space="0" w:color="auto"/>
              <w:bottom w:val="nil"/>
              <w:right w:val="nil"/>
            </w:tcBorders>
          </w:tcPr>
          <w:p w14:paraId="2A278F16" w14:textId="77777777" w:rsidR="00160F91" w:rsidRPr="00F56323" w:rsidRDefault="00160F91" w:rsidP="008C24FF">
            <w:pPr>
              <w:keepNext/>
              <w:rPr>
                <w:noProof w:val="0"/>
              </w:rPr>
            </w:pPr>
            <w:r w:rsidRPr="00F56323">
              <w:rPr>
                <w:noProof w:val="0"/>
              </w:rPr>
              <w:t>Doenças do sistema imunitário</w:t>
            </w:r>
          </w:p>
        </w:tc>
        <w:tc>
          <w:tcPr>
            <w:tcW w:w="5650" w:type="dxa"/>
            <w:tcBorders>
              <w:top w:val="single" w:sz="4" w:space="0" w:color="auto"/>
              <w:left w:val="nil"/>
              <w:bottom w:val="nil"/>
              <w:right w:val="single" w:sz="4" w:space="0" w:color="auto"/>
            </w:tcBorders>
          </w:tcPr>
          <w:p w14:paraId="4AA90AF8" w14:textId="77777777" w:rsidR="00160F91" w:rsidRPr="00F56323" w:rsidRDefault="00160F91" w:rsidP="008C24FF">
            <w:pPr>
              <w:keepNext/>
              <w:rPr>
                <w:noProof w:val="0"/>
                <w:color w:val="000000"/>
              </w:rPr>
            </w:pPr>
          </w:p>
        </w:tc>
      </w:tr>
      <w:tr w:rsidR="00160F91" w:rsidRPr="00F56323" w14:paraId="5043A454" w14:textId="77777777" w:rsidTr="008C24FF">
        <w:trPr>
          <w:cantSplit/>
          <w:jc w:val="center"/>
        </w:trPr>
        <w:tc>
          <w:tcPr>
            <w:tcW w:w="3422" w:type="dxa"/>
            <w:tcBorders>
              <w:top w:val="nil"/>
              <w:left w:val="single" w:sz="4" w:space="0" w:color="auto"/>
              <w:bottom w:val="nil"/>
              <w:right w:val="nil"/>
            </w:tcBorders>
          </w:tcPr>
          <w:p w14:paraId="4AF6C757"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784A2A3F" w14:textId="77777777" w:rsidR="00160F91" w:rsidRPr="00F56323" w:rsidRDefault="00160F91" w:rsidP="00E255F3">
            <w:pPr>
              <w:rPr>
                <w:noProof w:val="0"/>
              </w:rPr>
            </w:pPr>
            <w:r w:rsidRPr="00F56323">
              <w:rPr>
                <w:noProof w:val="0"/>
              </w:rPr>
              <w:t>Reações alérgicas (broncoespasmo, hipersensibilidade, urticária), positividade para autoanticorpos</w:t>
            </w:r>
          </w:p>
        </w:tc>
      </w:tr>
      <w:tr w:rsidR="00160F91" w:rsidRPr="00F56323" w14:paraId="4E31CEE3" w14:textId="77777777" w:rsidTr="008C24FF">
        <w:trPr>
          <w:cantSplit/>
          <w:jc w:val="center"/>
        </w:trPr>
        <w:tc>
          <w:tcPr>
            <w:tcW w:w="3422" w:type="dxa"/>
            <w:tcBorders>
              <w:top w:val="nil"/>
              <w:left w:val="single" w:sz="4" w:space="0" w:color="auto"/>
              <w:bottom w:val="single" w:sz="4" w:space="0" w:color="auto"/>
              <w:right w:val="nil"/>
            </w:tcBorders>
          </w:tcPr>
          <w:p w14:paraId="4E0404A7" w14:textId="77777777" w:rsidR="00160F91" w:rsidRPr="00F56323" w:rsidRDefault="00160F91"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0B336837" w14:textId="77777777" w:rsidR="00160F91" w:rsidRPr="00F56323" w:rsidRDefault="00160F91" w:rsidP="00E255F3">
            <w:pPr>
              <w:rPr>
                <w:noProof w:val="0"/>
              </w:rPr>
            </w:pPr>
            <w:r w:rsidRPr="00F56323">
              <w:rPr>
                <w:noProof w:val="0"/>
              </w:rPr>
              <w:t>Reações de hipersensibilidade sistémicas graves (incluindo reação anafilática), vasculite (sistémica), sarcoidose</w:t>
            </w:r>
          </w:p>
        </w:tc>
      </w:tr>
      <w:tr w:rsidR="00160F91" w:rsidRPr="00F56323" w14:paraId="3CB9DCE1" w14:textId="77777777" w:rsidTr="008C24FF">
        <w:trPr>
          <w:cantSplit/>
          <w:jc w:val="center"/>
        </w:trPr>
        <w:tc>
          <w:tcPr>
            <w:tcW w:w="3422" w:type="dxa"/>
            <w:tcBorders>
              <w:top w:val="single" w:sz="4" w:space="0" w:color="auto"/>
              <w:left w:val="single" w:sz="4" w:space="0" w:color="auto"/>
              <w:bottom w:val="nil"/>
              <w:right w:val="nil"/>
            </w:tcBorders>
          </w:tcPr>
          <w:p w14:paraId="67DAAA30" w14:textId="77777777" w:rsidR="00160F91" w:rsidRPr="00F56323" w:rsidRDefault="00160F91" w:rsidP="008C24FF">
            <w:pPr>
              <w:keepNext/>
              <w:rPr>
                <w:noProof w:val="0"/>
              </w:rPr>
            </w:pPr>
            <w:r w:rsidRPr="00F56323">
              <w:rPr>
                <w:noProof w:val="0"/>
              </w:rPr>
              <w:t>Doenças endócrinas</w:t>
            </w:r>
          </w:p>
        </w:tc>
        <w:tc>
          <w:tcPr>
            <w:tcW w:w="5650" w:type="dxa"/>
            <w:tcBorders>
              <w:top w:val="single" w:sz="4" w:space="0" w:color="auto"/>
              <w:left w:val="nil"/>
              <w:bottom w:val="nil"/>
              <w:right w:val="single" w:sz="4" w:space="0" w:color="auto"/>
            </w:tcBorders>
          </w:tcPr>
          <w:p w14:paraId="4ABFD777" w14:textId="77777777" w:rsidR="00160F91" w:rsidRPr="00F56323" w:rsidRDefault="00160F91" w:rsidP="008C24FF">
            <w:pPr>
              <w:keepNext/>
              <w:rPr>
                <w:noProof w:val="0"/>
                <w:color w:val="000000"/>
              </w:rPr>
            </w:pPr>
          </w:p>
        </w:tc>
      </w:tr>
      <w:tr w:rsidR="00160F91" w:rsidRPr="00F56323" w14:paraId="4C54E0D8" w14:textId="77777777" w:rsidTr="008C24FF">
        <w:trPr>
          <w:cantSplit/>
          <w:jc w:val="center"/>
        </w:trPr>
        <w:tc>
          <w:tcPr>
            <w:tcW w:w="3422" w:type="dxa"/>
            <w:tcBorders>
              <w:top w:val="nil"/>
              <w:left w:val="single" w:sz="4" w:space="0" w:color="auto"/>
              <w:bottom w:val="single" w:sz="4" w:space="0" w:color="auto"/>
              <w:right w:val="nil"/>
            </w:tcBorders>
          </w:tcPr>
          <w:p w14:paraId="415B65C0" w14:textId="77777777" w:rsidR="00160F91" w:rsidRPr="00F56323" w:rsidRDefault="00160F91"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6A5B5190" w14:textId="77777777" w:rsidR="00160F91" w:rsidRPr="00F56323" w:rsidRDefault="00160F91" w:rsidP="00E255F3">
            <w:pPr>
              <w:rPr>
                <w:noProof w:val="0"/>
              </w:rPr>
            </w:pPr>
            <w:r w:rsidRPr="00F56323">
              <w:rPr>
                <w:noProof w:val="0"/>
              </w:rPr>
              <w:t>Doenças da tiroide (tais como hipotiroidismo, hipertiroidismo e bócio)</w:t>
            </w:r>
          </w:p>
        </w:tc>
      </w:tr>
      <w:tr w:rsidR="00160F91" w:rsidRPr="00F56323" w14:paraId="0ED8CADA" w14:textId="77777777" w:rsidTr="008C24FF">
        <w:trPr>
          <w:cantSplit/>
          <w:jc w:val="center"/>
        </w:trPr>
        <w:tc>
          <w:tcPr>
            <w:tcW w:w="3422" w:type="dxa"/>
            <w:tcBorders>
              <w:top w:val="single" w:sz="4" w:space="0" w:color="auto"/>
              <w:left w:val="single" w:sz="4" w:space="0" w:color="auto"/>
              <w:bottom w:val="nil"/>
              <w:right w:val="nil"/>
            </w:tcBorders>
          </w:tcPr>
          <w:p w14:paraId="6F42AF02" w14:textId="77777777" w:rsidR="00160F91" w:rsidRPr="00F56323" w:rsidRDefault="00160F91" w:rsidP="008C24FF">
            <w:pPr>
              <w:keepNext/>
              <w:rPr>
                <w:noProof w:val="0"/>
              </w:rPr>
            </w:pPr>
            <w:r w:rsidRPr="00F56323">
              <w:rPr>
                <w:noProof w:val="0"/>
              </w:rPr>
              <w:lastRenderedPageBreak/>
              <w:t>Doenças do metabolismo e da nutrição</w:t>
            </w:r>
          </w:p>
        </w:tc>
        <w:tc>
          <w:tcPr>
            <w:tcW w:w="5650" w:type="dxa"/>
            <w:tcBorders>
              <w:top w:val="single" w:sz="4" w:space="0" w:color="auto"/>
              <w:left w:val="nil"/>
              <w:bottom w:val="nil"/>
              <w:right w:val="single" w:sz="4" w:space="0" w:color="auto"/>
            </w:tcBorders>
          </w:tcPr>
          <w:p w14:paraId="6C40D92F" w14:textId="77777777" w:rsidR="00160F91" w:rsidRPr="00F56323" w:rsidRDefault="00160F91" w:rsidP="008C24FF">
            <w:pPr>
              <w:keepNext/>
              <w:rPr>
                <w:noProof w:val="0"/>
                <w:color w:val="000000"/>
              </w:rPr>
            </w:pPr>
          </w:p>
        </w:tc>
      </w:tr>
      <w:tr w:rsidR="00160F91" w:rsidRPr="00F56323" w14:paraId="7D2AE4E2" w14:textId="77777777" w:rsidTr="008C24FF">
        <w:trPr>
          <w:cantSplit/>
          <w:jc w:val="center"/>
        </w:trPr>
        <w:tc>
          <w:tcPr>
            <w:tcW w:w="3422" w:type="dxa"/>
            <w:tcBorders>
              <w:top w:val="nil"/>
              <w:left w:val="single" w:sz="4" w:space="0" w:color="auto"/>
              <w:bottom w:val="single" w:sz="4" w:space="0" w:color="auto"/>
              <w:right w:val="nil"/>
            </w:tcBorders>
          </w:tcPr>
          <w:p w14:paraId="2DEABA87" w14:textId="77777777" w:rsidR="00160F91" w:rsidRPr="00F56323" w:rsidRDefault="00160F91"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2102A2C3" w14:textId="77777777" w:rsidR="00160F91" w:rsidRPr="00F56323" w:rsidRDefault="00160F91" w:rsidP="00E255F3">
            <w:pPr>
              <w:rPr>
                <w:noProof w:val="0"/>
              </w:rPr>
            </w:pPr>
            <w:r w:rsidRPr="00F56323">
              <w:rPr>
                <w:noProof w:val="0"/>
              </w:rPr>
              <w:t>Aumento da glicemia, aumento dos lípidos</w:t>
            </w:r>
          </w:p>
        </w:tc>
      </w:tr>
      <w:tr w:rsidR="00160F91" w:rsidRPr="00F56323" w14:paraId="355AF5BA" w14:textId="77777777" w:rsidTr="008C24FF">
        <w:trPr>
          <w:cantSplit/>
          <w:jc w:val="center"/>
        </w:trPr>
        <w:tc>
          <w:tcPr>
            <w:tcW w:w="3422" w:type="dxa"/>
            <w:tcBorders>
              <w:top w:val="single" w:sz="4" w:space="0" w:color="auto"/>
              <w:left w:val="single" w:sz="4" w:space="0" w:color="auto"/>
              <w:bottom w:val="nil"/>
              <w:right w:val="nil"/>
            </w:tcBorders>
          </w:tcPr>
          <w:p w14:paraId="719BAE54" w14:textId="77777777" w:rsidR="00160F91" w:rsidRPr="00F56323" w:rsidRDefault="00160F91" w:rsidP="008C24FF">
            <w:pPr>
              <w:keepNext/>
              <w:rPr>
                <w:noProof w:val="0"/>
              </w:rPr>
            </w:pPr>
            <w:r w:rsidRPr="00F56323">
              <w:rPr>
                <w:noProof w:val="0"/>
              </w:rPr>
              <w:t>Perturbações do foro psiquiátrico</w:t>
            </w:r>
          </w:p>
        </w:tc>
        <w:tc>
          <w:tcPr>
            <w:tcW w:w="5650" w:type="dxa"/>
            <w:tcBorders>
              <w:top w:val="single" w:sz="4" w:space="0" w:color="auto"/>
              <w:left w:val="nil"/>
              <w:bottom w:val="nil"/>
              <w:right w:val="single" w:sz="4" w:space="0" w:color="auto"/>
            </w:tcBorders>
          </w:tcPr>
          <w:p w14:paraId="7C7BD302" w14:textId="77777777" w:rsidR="00160F91" w:rsidRPr="00F56323" w:rsidRDefault="00160F91" w:rsidP="008C24FF">
            <w:pPr>
              <w:keepNext/>
              <w:rPr>
                <w:noProof w:val="0"/>
                <w:color w:val="000000"/>
              </w:rPr>
            </w:pPr>
          </w:p>
        </w:tc>
      </w:tr>
      <w:tr w:rsidR="00160F91" w:rsidRPr="00F56323" w14:paraId="621DDE27" w14:textId="77777777" w:rsidTr="008C24FF">
        <w:trPr>
          <w:cantSplit/>
          <w:jc w:val="center"/>
        </w:trPr>
        <w:tc>
          <w:tcPr>
            <w:tcW w:w="3422" w:type="dxa"/>
            <w:tcBorders>
              <w:top w:val="nil"/>
              <w:left w:val="single" w:sz="4" w:space="0" w:color="auto"/>
              <w:bottom w:val="nil"/>
              <w:right w:val="nil"/>
            </w:tcBorders>
          </w:tcPr>
          <w:p w14:paraId="7D91C01A"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5B8395FC" w14:textId="77777777" w:rsidR="00160F91" w:rsidRPr="00F56323" w:rsidRDefault="00160F91" w:rsidP="00E255F3">
            <w:pPr>
              <w:rPr>
                <w:noProof w:val="0"/>
              </w:rPr>
            </w:pPr>
            <w:r w:rsidRPr="00F56323">
              <w:rPr>
                <w:noProof w:val="0"/>
              </w:rPr>
              <w:t>Depressão, insónia</w:t>
            </w:r>
          </w:p>
        </w:tc>
      </w:tr>
      <w:tr w:rsidR="00160F91" w:rsidRPr="00F56323" w14:paraId="037D2183" w14:textId="77777777" w:rsidTr="008C24FF">
        <w:trPr>
          <w:cantSplit/>
          <w:jc w:val="center"/>
        </w:trPr>
        <w:tc>
          <w:tcPr>
            <w:tcW w:w="3422" w:type="dxa"/>
            <w:tcBorders>
              <w:top w:val="single" w:sz="4" w:space="0" w:color="auto"/>
              <w:left w:val="single" w:sz="4" w:space="0" w:color="auto"/>
              <w:bottom w:val="nil"/>
              <w:right w:val="nil"/>
            </w:tcBorders>
          </w:tcPr>
          <w:p w14:paraId="2EE076CE" w14:textId="77777777" w:rsidR="00160F91" w:rsidRPr="00F56323" w:rsidRDefault="00160F91" w:rsidP="008C24FF">
            <w:pPr>
              <w:keepNext/>
              <w:rPr>
                <w:noProof w:val="0"/>
              </w:rPr>
            </w:pPr>
            <w:r w:rsidRPr="00F56323">
              <w:rPr>
                <w:noProof w:val="0"/>
              </w:rPr>
              <w:t>Doenças do sistema nervoso</w:t>
            </w:r>
          </w:p>
        </w:tc>
        <w:tc>
          <w:tcPr>
            <w:tcW w:w="5650" w:type="dxa"/>
            <w:tcBorders>
              <w:top w:val="single" w:sz="4" w:space="0" w:color="auto"/>
              <w:left w:val="nil"/>
              <w:bottom w:val="nil"/>
              <w:right w:val="single" w:sz="4" w:space="0" w:color="auto"/>
            </w:tcBorders>
          </w:tcPr>
          <w:p w14:paraId="743A813E" w14:textId="77777777" w:rsidR="00160F91" w:rsidRPr="00F56323" w:rsidRDefault="00160F91" w:rsidP="008C24FF">
            <w:pPr>
              <w:keepNext/>
              <w:rPr>
                <w:noProof w:val="0"/>
                <w:color w:val="000000"/>
              </w:rPr>
            </w:pPr>
          </w:p>
        </w:tc>
      </w:tr>
      <w:tr w:rsidR="00160F91" w:rsidRPr="00F56323" w14:paraId="1338518E" w14:textId="77777777" w:rsidTr="008C24FF">
        <w:trPr>
          <w:cantSplit/>
          <w:jc w:val="center"/>
        </w:trPr>
        <w:tc>
          <w:tcPr>
            <w:tcW w:w="3422" w:type="dxa"/>
            <w:tcBorders>
              <w:top w:val="nil"/>
              <w:left w:val="single" w:sz="4" w:space="0" w:color="auto"/>
              <w:bottom w:val="nil"/>
              <w:right w:val="nil"/>
            </w:tcBorders>
          </w:tcPr>
          <w:p w14:paraId="727B46F9"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7E5EBAFC" w14:textId="77777777" w:rsidR="00160F91" w:rsidRPr="00F56323" w:rsidRDefault="00160F91" w:rsidP="00E255F3">
            <w:pPr>
              <w:rPr>
                <w:noProof w:val="0"/>
              </w:rPr>
            </w:pPr>
            <w:r w:rsidRPr="00F56323">
              <w:rPr>
                <w:noProof w:val="0"/>
              </w:rPr>
              <w:t>Tonturas, cefaleias</w:t>
            </w:r>
            <w:r w:rsidR="000862D9" w:rsidRPr="00F56323">
              <w:rPr>
                <w:noProof w:val="0"/>
              </w:rPr>
              <w:t>, parestesia</w:t>
            </w:r>
          </w:p>
        </w:tc>
      </w:tr>
      <w:tr w:rsidR="00160F91" w:rsidRPr="00F56323" w14:paraId="1C19C70A" w14:textId="77777777" w:rsidTr="008C24FF">
        <w:trPr>
          <w:cantSplit/>
          <w:jc w:val="center"/>
        </w:trPr>
        <w:tc>
          <w:tcPr>
            <w:tcW w:w="3422" w:type="dxa"/>
            <w:tcBorders>
              <w:top w:val="nil"/>
              <w:left w:val="single" w:sz="4" w:space="0" w:color="auto"/>
              <w:bottom w:val="nil"/>
              <w:right w:val="nil"/>
            </w:tcBorders>
          </w:tcPr>
          <w:p w14:paraId="729D7FBC" w14:textId="77777777" w:rsidR="000862D9" w:rsidRPr="00F56323" w:rsidRDefault="00160F91"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1F3A569F" w14:textId="77777777" w:rsidR="000862D9" w:rsidRPr="00F56323" w:rsidRDefault="000862D9" w:rsidP="00E255F3">
            <w:pPr>
              <w:rPr>
                <w:noProof w:val="0"/>
              </w:rPr>
            </w:pPr>
            <w:r w:rsidRPr="00F56323">
              <w:rPr>
                <w:noProof w:val="0"/>
              </w:rPr>
              <w:t>P</w:t>
            </w:r>
            <w:r w:rsidR="00160F91" w:rsidRPr="00F56323">
              <w:rPr>
                <w:noProof w:val="0"/>
              </w:rPr>
              <w:t>erturbações do equilíbrio</w:t>
            </w:r>
          </w:p>
        </w:tc>
      </w:tr>
      <w:tr w:rsidR="006E32E6" w:rsidRPr="00F56323" w14:paraId="413442A8" w14:textId="77777777" w:rsidTr="008C24FF">
        <w:trPr>
          <w:cantSplit/>
          <w:jc w:val="center"/>
        </w:trPr>
        <w:tc>
          <w:tcPr>
            <w:tcW w:w="3422" w:type="dxa"/>
            <w:tcBorders>
              <w:top w:val="nil"/>
              <w:left w:val="single" w:sz="4" w:space="0" w:color="auto"/>
              <w:bottom w:val="single" w:sz="4" w:space="0" w:color="auto"/>
              <w:right w:val="nil"/>
            </w:tcBorders>
          </w:tcPr>
          <w:p w14:paraId="23F583BB" w14:textId="77777777" w:rsidR="006E32E6" w:rsidRPr="00F56323" w:rsidRDefault="006E32E6"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1CCB6026" w14:textId="77777777" w:rsidR="006E32E6" w:rsidRPr="00F56323" w:rsidDel="000862D9" w:rsidRDefault="00906405" w:rsidP="00E255F3">
            <w:pPr>
              <w:rPr>
                <w:noProof w:val="0"/>
              </w:rPr>
            </w:pPr>
            <w:r>
              <w:rPr>
                <w:noProof w:val="0"/>
              </w:rPr>
              <w:t>Doenças</w:t>
            </w:r>
            <w:r w:rsidRPr="00F56323">
              <w:rPr>
                <w:noProof w:val="0"/>
              </w:rPr>
              <w:t xml:space="preserve"> </w:t>
            </w:r>
            <w:r w:rsidR="006E32E6" w:rsidRPr="00F56323">
              <w:rPr>
                <w:noProof w:val="0"/>
              </w:rPr>
              <w:t>desmielinizantes (centrais e periféricas), disgeusia</w:t>
            </w:r>
          </w:p>
        </w:tc>
      </w:tr>
      <w:tr w:rsidR="00160F91" w:rsidRPr="00F56323" w14:paraId="793BDEE8" w14:textId="77777777" w:rsidTr="008C24FF">
        <w:trPr>
          <w:cantSplit/>
          <w:jc w:val="center"/>
        </w:trPr>
        <w:tc>
          <w:tcPr>
            <w:tcW w:w="3422" w:type="dxa"/>
            <w:tcBorders>
              <w:top w:val="nil"/>
              <w:left w:val="single" w:sz="4" w:space="0" w:color="auto"/>
              <w:bottom w:val="nil"/>
              <w:right w:val="nil"/>
            </w:tcBorders>
          </w:tcPr>
          <w:p w14:paraId="0CEE115C" w14:textId="77777777" w:rsidR="00160F91" w:rsidRPr="00F56323" w:rsidRDefault="00160F91" w:rsidP="008C24FF">
            <w:pPr>
              <w:keepNext/>
              <w:rPr>
                <w:noProof w:val="0"/>
              </w:rPr>
            </w:pPr>
            <w:r w:rsidRPr="00F56323">
              <w:rPr>
                <w:noProof w:val="0"/>
              </w:rPr>
              <w:t>Afeções oculares</w:t>
            </w:r>
          </w:p>
        </w:tc>
        <w:tc>
          <w:tcPr>
            <w:tcW w:w="5650" w:type="dxa"/>
            <w:tcBorders>
              <w:top w:val="nil"/>
              <w:left w:val="nil"/>
              <w:bottom w:val="nil"/>
              <w:right w:val="single" w:sz="4" w:space="0" w:color="auto"/>
            </w:tcBorders>
          </w:tcPr>
          <w:p w14:paraId="241CA03C" w14:textId="77777777" w:rsidR="00160F91" w:rsidRPr="00F56323" w:rsidRDefault="00160F91" w:rsidP="008C24FF">
            <w:pPr>
              <w:keepNext/>
              <w:rPr>
                <w:noProof w:val="0"/>
                <w:color w:val="000000"/>
              </w:rPr>
            </w:pPr>
          </w:p>
        </w:tc>
      </w:tr>
      <w:tr w:rsidR="00160F91" w:rsidRPr="00F56323" w14:paraId="0CCA06E0" w14:textId="77777777" w:rsidTr="008C24FF">
        <w:trPr>
          <w:cantSplit/>
          <w:jc w:val="center"/>
        </w:trPr>
        <w:tc>
          <w:tcPr>
            <w:tcW w:w="3422" w:type="dxa"/>
            <w:tcBorders>
              <w:top w:val="nil"/>
              <w:left w:val="single" w:sz="4" w:space="0" w:color="auto"/>
              <w:bottom w:val="single" w:sz="4" w:space="0" w:color="auto"/>
              <w:right w:val="nil"/>
            </w:tcBorders>
          </w:tcPr>
          <w:p w14:paraId="08E36491" w14:textId="77777777" w:rsidR="00160F91" w:rsidRPr="00F56323" w:rsidRDefault="00160F91"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1695D2F0" w14:textId="77777777" w:rsidR="00160F91" w:rsidRPr="00F56323" w:rsidRDefault="00160F91" w:rsidP="00E255F3">
            <w:pPr>
              <w:rPr>
                <w:noProof w:val="0"/>
              </w:rPr>
            </w:pPr>
            <w:r w:rsidRPr="00F56323">
              <w:rPr>
                <w:noProof w:val="0"/>
              </w:rPr>
              <w:t>Perturbações visuais (tais como visão turva e diminuição da acuidade visual), conjuntivite, alergia ocular (tais como prurido e irritação)</w:t>
            </w:r>
          </w:p>
        </w:tc>
      </w:tr>
      <w:tr w:rsidR="00160F91" w:rsidRPr="00F56323" w14:paraId="1ED1F432" w14:textId="77777777" w:rsidTr="008C24FF">
        <w:trPr>
          <w:cantSplit/>
          <w:jc w:val="center"/>
        </w:trPr>
        <w:tc>
          <w:tcPr>
            <w:tcW w:w="3422" w:type="dxa"/>
            <w:tcBorders>
              <w:top w:val="nil"/>
              <w:left w:val="single" w:sz="4" w:space="0" w:color="auto"/>
              <w:bottom w:val="nil"/>
              <w:right w:val="nil"/>
            </w:tcBorders>
          </w:tcPr>
          <w:p w14:paraId="3D767001" w14:textId="77777777" w:rsidR="00160F91" w:rsidRPr="00F56323" w:rsidRDefault="00160F91" w:rsidP="008C24FF">
            <w:pPr>
              <w:keepNext/>
              <w:rPr>
                <w:noProof w:val="0"/>
              </w:rPr>
            </w:pPr>
            <w:r w:rsidRPr="00F56323">
              <w:rPr>
                <w:noProof w:val="0"/>
              </w:rPr>
              <w:t>Cardiopatias</w:t>
            </w:r>
          </w:p>
        </w:tc>
        <w:tc>
          <w:tcPr>
            <w:tcW w:w="5650" w:type="dxa"/>
            <w:tcBorders>
              <w:top w:val="nil"/>
              <w:left w:val="nil"/>
              <w:bottom w:val="nil"/>
              <w:right w:val="single" w:sz="4" w:space="0" w:color="auto"/>
            </w:tcBorders>
          </w:tcPr>
          <w:p w14:paraId="03B3ABC9" w14:textId="77777777" w:rsidR="00160F91" w:rsidRPr="00F56323" w:rsidRDefault="00160F91" w:rsidP="008C24FF">
            <w:pPr>
              <w:keepNext/>
              <w:rPr>
                <w:noProof w:val="0"/>
                <w:color w:val="000000"/>
              </w:rPr>
            </w:pPr>
          </w:p>
        </w:tc>
      </w:tr>
      <w:tr w:rsidR="00160F91" w:rsidRPr="00F56323" w14:paraId="6B5A7274" w14:textId="77777777" w:rsidTr="008C24FF">
        <w:trPr>
          <w:cantSplit/>
          <w:jc w:val="center"/>
        </w:trPr>
        <w:tc>
          <w:tcPr>
            <w:tcW w:w="3422" w:type="dxa"/>
            <w:tcBorders>
              <w:top w:val="nil"/>
              <w:left w:val="single" w:sz="4" w:space="0" w:color="auto"/>
              <w:bottom w:val="nil"/>
              <w:right w:val="nil"/>
            </w:tcBorders>
          </w:tcPr>
          <w:p w14:paraId="7791E226" w14:textId="77777777" w:rsidR="000862D9" w:rsidRPr="00F56323" w:rsidRDefault="00160F91"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329DD0A7" w14:textId="77777777" w:rsidR="000862D9" w:rsidRPr="00F56323" w:rsidRDefault="000862D9" w:rsidP="00E255F3">
            <w:pPr>
              <w:rPr>
                <w:noProof w:val="0"/>
              </w:rPr>
            </w:pPr>
            <w:r w:rsidRPr="00F56323">
              <w:rPr>
                <w:noProof w:val="0"/>
              </w:rPr>
              <w:t>A</w:t>
            </w:r>
            <w:r w:rsidR="00160F91" w:rsidRPr="00F56323">
              <w:rPr>
                <w:noProof w:val="0"/>
              </w:rPr>
              <w:t xml:space="preserve">rritmia, </w:t>
            </w:r>
            <w:r w:rsidR="006203E2">
              <w:rPr>
                <w:noProof w:val="0"/>
              </w:rPr>
              <w:t>doença arterial coronariana isquémica</w:t>
            </w:r>
          </w:p>
        </w:tc>
      </w:tr>
      <w:tr w:rsidR="006E32E6" w:rsidRPr="00F56323" w14:paraId="3FBD2369" w14:textId="77777777" w:rsidTr="008C24FF">
        <w:trPr>
          <w:cantSplit/>
          <w:jc w:val="center"/>
        </w:trPr>
        <w:tc>
          <w:tcPr>
            <w:tcW w:w="3422" w:type="dxa"/>
            <w:tcBorders>
              <w:top w:val="nil"/>
              <w:left w:val="single" w:sz="4" w:space="0" w:color="auto"/>
              <w:bottom w:val="single" w:sz="4" w:space="0" w:color="auto"/>
              <w:right w:val="nil"/>
            </w:tcBorders>
          </w:tcPr>
          <w:p w14:paraId="07E5B98A" w14:textId="77777777" w:rsidR="006E32E6" w:rsidRPr="00F56323" w:rsidRDefault="006E32E6"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130B9E1B" w14:textId="77777777" w:rsidR="006E32E6" w:rsidRPr="00F56323" w:rsidDel="000862D9" w:rsidRDefault="006E32E6" w:rsidP="00E255F3">
            <w:pPr>
              <w:rPr>
                <w:noProof w:val="0"/>
              </w:rPr>
            </w:pPr>
            <w:r w:rsidRPr="00F56323">
              <w:rPr>
                <w:noProof w:val="0"/>
              </w:rPr>
              <w:t>Insuficiência cardíaca congestiva (início ou agravamento)</w:t>
            </w:r>
          </w:p>
        </w:tc>
      </w:tr>
      <w:tr w:rsidR="00160F91" w:rsidRPr="00F56323" w14:paraId="2EB728F5" w14:textId="77777777" w:rsidTr="008C24FF">
        <w:trPr>
          <w:cantSplit/>
          <w:jc w:val="center"/>
        </w:trPr>
        <w:tc>
          <w:tcPr>
            <w:tcW w:w="3422" w:type="dxa"/>
            <w:tcBorders>
              <w:top w:val="single" w:sz="4" w:space="0" w:color="auto"/>
              <w:left w:val="single" w:sz="4" w:space="0" w:color="auto"/>
              <w:bottom w:val="nil"/>
              <w:right w:val="nil"/>
            </w:tcBorders>
          </w:tcPr>
          <w:p w14:paraId="5604566C" w14:textId="77777777" w:rsidR="00160F91" w:rsidRPr="00F56323" w:rsidRDefault="00160F91" w:rsidP="008C24FF">
            <w:pPr>
              <w:keepNext/>
              <w:rPr>
                <w:noProof w:val="0"/>
              </w:rPr>
            </w:pPr>
            <w:r w:rsidRPr="00F56323">
              <w:rPr>
                <w:noProof w:val="0"/>
              </w:rPr>
              <w:t>Vasculopatias</w:t>
            </w:r>
          </w:p>
        </w:tc>
        <w:tc>
          <w:tcPr>
            <w:tcW w:w="5650" w:type="dxa"/>
            <w:tcBorders>
              <w:top w:val="single" w:sz="4" w:space="0" w:color="auto"/>
              <w:left w:val="nil"/>
              <w:bottom w:val="nil"/>
              <w:right w:val="single" w:sz="4" w:space="0" w:color="auto"/>
            </w:tcBorders>
          </w:tcPr>
          <w:p w14:paraId="7F7460EC" w14:textId="77777777" w:rsidR="00160F91" w:rsidRPr="00F56323" w:rsidRDefault="00160F91" w:rsidP="008C24FF">
            <w:pPr>
              <w:keepNext/>
              <w:rPr>
                <w:noProof w:val="0"/>
                <w:color w:val="000000"/>
              </w:rPr>
            </w:pPr>
          </w:p>
        </w:tc>
      </w:tr>
      <w:tr w:rsidR="00160F91" w:rsidRPr="00F56323" w14:paraId="07C3A268" w14:textId="77777777" w:rsidTr="008C24FF">
        <w:trPr>
          <w:cantSplit/>
          <w:jc w:val="center"/>
        </w:trPr>
        <w:tc>
          <w:tcPr>
            <w:tcW w:w="3422" w:type="dxa"/>
            <w:tcBorders>
              <w:top w:val="nil"/>
              <w:left w:val="single" w:sz="4" w:space="0" w:color="auto"/>
              <w:bottom w:val="nil"/>
              <w:right w:val="nil"/>
            </w:tcBorders>
          </w:tcPr>
          <w:p w14:paraId="43AB1625"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157D6CCD" w14:textId="77777777" w:rsidR="00160F91" w:rsidRPr="00F56323" w:rsidRDefault="00160F91" w:rsidP="00E255F3">
            <w:pPr>
              <w:rPr>
                <w:noProof w:val="0"/>
              </w:rPr>
            </w:pPr>
            <w:r w:rsidRPr="00F56323">
              <w:rPr>
                <w:noProof w:val="0"/>
              </w:rPr>
              <w:t>Hipertensão</w:t>
            </w:r>
          </w:p>
        </w:tc>
      </w:tr>
      <w:tr w:rsidR="00160F91" w:rsidRPr="00F56323" w14:paraId="356F2C6B" w14:textId="77777777" w:rsidTr="008C24FF">
        <w:trPr>
          <w:cantSplit/>
          <w:jc w:val="center"/>
        </w:trPr>
        <w:tc>
          <w:tcPr>
            <w:tcW w:w="3422" w:type="dxa"/>
            <w:tcBorders>
              <w:top w:val="nil"/>
              <w:left w:val="single" w:sz="4" w:space="0" w:color="auto"/>
              <w:bottom w:val="nil"/>
              <w:right w:val="nil"/>
            </w:tcBorders>
          </w:tcPr>
          <w:p w14:paraId="773A3084" w14:textId="77777777" w:rsidR="000862D9" w:rsidRPr="00F56323" w:rsidRDefault="00160F91"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0E6435C3" w14:textId="77777777" w:rsidR="00160F91" w:rsidRPr="00F56323" w:rsidRDefault="00160F91" w:rsidP="00E255F3">
            <w:pPr>
              <w:rPr>
                <w:noProof w:val="0"/>
              </w:rPr>
            </w:pPr>
            <w:r w:rsidRPr="00F56323">
              <w:rPr>
                <w:noProof w:val="0"/>
              </w:rPr>
              <w:t>Trombose (tais como venosa profunda e aórtica), rubor (vermelhidão)</w:t>
            </w:r>
          </w:p>
        </w:tc>
      </w:tr>
      <w:tr w:rsidR="006E32E6" w:rsidRPr="00F56323" w14:paraId="3AEFA3C0" w14:textId="77777777" w:rsidTr="008C24FF">
        <w:trPr>
          <w:cantSplit/>
          <w:jc w:val="center"/>
        </w:trPr>
        <w:tc>
          <w:tcPr>
            <w:tcW w:w="3422" w:type="dxa"/>
            <w:tcBorders>
              <w:top w:val="nil"/>
              <w:left w:val="single" w:sz="4" w:space="0" w:color="auto"/>
              <w:bottom w:val="single" w:sz="4" w:space="0" w:color="auto"/>
              <w:right w:val="nil"/>
            </w:tcBorders>
          </w:tcPr>
          <w:p w14:paraId="0507CFA7" w14:textId="77777777" w:rsidR="006E32E6" w:rsidRPr="00F56323" w:rsidRDefault="006E32E6"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17B5F7C9" w14:textId="77777777" w:rsidR="006E32E6" w:rsidRPr="00F56323" w:rsidRDefault="006E32E6" w:rsidP="00E255F3">
            <w:pPr>
              <w:rPr>
                <w:noProof w:val="0"/>
              </w:rPr>
            </w:pPr>
            <w:r w:rsidRPr="00F56323">
              <w:rPr>
                <w:noProof w:val="0"/>
              </w:rPr>
              <w:t>Fenómeno de Raynaud</w:t>
            </w:r>
          </w:p>
        </w:tc>
      </w:tr>
      <w:tr w:rsidR="00160F91" w:rsidRPr="00F56323" w14:paraId="0A9C434E" w14:textId="77777777" w:rsidTr="008C24FF">
        <w:trPr>
          <w:cantSplit/>
          <w:jc w:val="center"/>
        </w:trPr>
        <w:tc>
          <w:tcPr>
            <w:tcW w:w="3422" w:type="dxa"/>
            <w:tcBorders>
              <w:top w:val="nil"/>
              <w:left w:val="single" w:sz="4" w:space="0" w:color="auto"/>
              <w:bottom w:val="nil"/>
              <w:right w:val="nil"/>
            </w:tcBorders>
          </w:tcPr>
          <w:p w14:paraId="1669CC67" w14:textId="77777777" w:rsidR="00160F91" w:rsidRPr="00F56323" w:rsidRDefault="00160F91" w:rsidP="008C24FF">
            <w:pPr>
              <w:keepNext/>
              <w:rPr>
                <w:noProof w:val="0"/>
              </w:rPr>
            </w:pPr>
            <w:r w:rsidRPr="00F56323">
              <w:rPr>
                <w:noProof w:val="0"/>
              </w:rPr>
              <w:t>Doenças respiratórias, torácicas e do mediastino</w:t>
            </w:r>
          </w:p>
        </w:tc>
        <w:tc>
          <w:tcPr>
            <w:tcW w:w="5650" w:type="dxa"/>
            <w:tcBorders>
              <w:top w:val="nil"/>
              <w:left w:val="nil"/>
              <w:bottom w:val="nil"/>
              <w:right w:val="single" w:sz="4" w:space="0" w:color="auto"/>
            </w:tcBorders>
          </w:tcPr>
          <w:p w14:paraId="73D3421D" w14:textId="77777777" w:rsidR="00160F91" w:rsidRPr="00F56323" w:rsidRDefault="00160F91" w:rsidP="008C24FF">
            <w:pPr>
              <w:keepNext/>
              <w:rPr>
                <w:noProof w:val="0"/>
                <w:color w:val="000000"/>
              </w:rPr>
            </w:pPr>
          </w:p>
        </w:tc>
      </w:tr>
      <w:tr w:rsidR="00160F91" w:rsidRPr="00F56323" w14:paraId="0083616B" w14:textId="77777777" w:rsidTr="008C24FF">
        <w:trPr>
          <w:cantSplit/>
          <w:jc w:val="center"/>
        </w:trPr>
        <w:tc>
          <w:tcPr>
            <w:tcW w:w="3422" w:type="dxa"/>
            <w:tcBorders>
              <w:top w:val="nil"/>
              <w:left w:val="single" w:sz="4" w:space="0" w:color="auto"/>
              <w:bottom w:val="nil"/>
              <w:right w:val="nil"/>
            </w:tcBorders>
          </w:tcPr>
          <w:p w14:paraId="27CEC90D" w14:textId="77777777" w:rsidR="000862D9"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4303B6AA" w14:textId="77777777" w:rsidR="00160F91" w:rsidRPr="00F56323" w:rsidRDefault="00160F91" w:rsidP="00E255F3">
            <w:pPr>
              <w:rPr>
                <w:noProof w:val="0"/>
              </w:rPr>
            </w:pPr>
            <w:r w:rsidRPr="00F56323">
              <w:rPr>
                <w:noProof w:val="0"/>
              </w:rPr>
              <w:t>Asma e sintomas relacionados (tais como sibilos e hiperreatividade brônquica)</w:t>
            </w:r>
          </w:p>
        </w:tc>
      </w:tr>
      <w:tr w:rsidR="006E32E6" w:rsidRPr="00F56323" w14:paraId="0E355B42" w14:textId="77777777" w:rsidTr="008C24FF">
        <w:trPr>
          <w:cantSplit/>
          <w:jc w:val="center"/>
        </w:trPr>
        <w:tc>
          <w:tcPr>
            <w:tcW w:w="3422" w:type="dxa"/>
            <w:tcBorders>
              <w:top w:val="nil"/>
              <w:left w:val="single" w:sz="4" w:space="0" w:color="auto"/>
              <w:bottom w:val="nil"/>
              <w:right w:val="nil"/>
            </w:tcBorders>
          </w:tcPr>
          <w:p w14:paraId="4B3CE830" w14:textId="77777777" w:rsidR="006E32E6" w:rsidRPr="00F56323" w:rsidDel="000862D9" w:rsidRDefault="006E32E6"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7AA45A9E" w14:textId="77777777" w:rsidR="006E32E6" w:rsidRPr="00F56323" w:rsidRDefault="006E32E6" w:rsidP="00E255F3">
            <w:pPr>
              <w:rPr>
                <w:noProof w:val="0"/>
              </w:rPr>
            </w:pPr>
            <w:r w:rsidRPr="00F56323">
              <w:rPr>
                <w:noProof w:val="0"/>
              </w:rPr>
              <w:t>Doença pulmonar intersticial</w:t>
            </w:r>
          </w:p>
        </w:tc>
      </w:tr>
      <w:tr w:rsidR="00160F91" w:rsidRPr="00F56323" w14:paraId="02D2A7BE" w14:textId="77777777" w:rsidTr="008C24FF">
        <w:trPr>
          <w:cantSplit/>
          <w:jc w:val="center"/>
        </w:trPr>
        <w:tc>
          <w:tcPr>
            <w:tcW w:w="3422" w:type="dxa"/>
            <w:tcBorders>
              <w:top w:val="nil"/>
              <w:left w:val="single" w:sz="4" w:space="0" w:color="auto"/>
              <w:bottom w:val="nil"/>
              <w:right w:val="nil"/>
            </w:tcBorders>
          </w:tcPr>
          <w:p w14:paraId="2FFAB032" w14:textId="77777777" w:rsidR="00160F91" w:rsidRPr="00F56323" w:rsidRDefault="00160F91" w:rsidP="008C24FF">
            <w:pPr>
              <w:keepNext/>
              <w:rPr>
                <w:noProof w:val="0"/>
              </w:rPr>
            </w:pPr>
            <w:r w:rsidRPr="00F56323">
              <w:rPr>
                <w:noProof w:val="0"/>
              </w:rPr>
              <w:t>Doenças gastrointestinais</w:t>
            </w:r>
          </w:p>
        </w:tc>
        <w:tc>
          <w:tcPr>
            <w:tcW w:w="5650" w:type="dxa"/>
            <w:tcBorders>
              <w:top w:val="nil"/>
              <w:left w:val="nil"/>
              <w:bottom w:val="nil"/>
              <w:right w:val="single" w:sz="4" w:space="0" w:color="auto"/>
            </w:tcBorders>
          </w:tcPr>
          <w:p w14:paraId="3F463100" w14:textId="77777777" w:rsidR="00160F91" w:rsidRPr="00F56323" w:rsidRDefault="00160F91" w:rsidP="008C24FF">
            <w:pPr>
              <w:keepNext/>
              <w:rPr>
                <w:noProof w:val="0"/>
                <w:color w:val="000000"/>
              </w:rPr>
            </w:pPr>
          </w:p>
        </w:tc>
      </w:tr>
      <w:tr w:rsidR="00160F91" w:rsidRPr="00F56323" w14:paraId="356B4F3D" w14:textId="77777777" w:rsidTr="008C24FF">
        <w:trPr>
          <w:cantSplit/>
          <w:jc w:val="center"/>
        </w:trPr>
        <w:tc>
          <w:tcPr>
            <w:tcW w:w="3422" w:type="dxa"/>
            <w:tcBorders>
              <w:top w:val="nil"/>
              <w:left w:val="single" w:sz="4" w:space="0" w:color="auto"/>
              <w:bottom w:val="nil"/>
              <w:right w:val="nil"/>
            </w:tcBorders>
          </w:tcPr>
          <w:p w14:paraId="6679D639"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6B1C3D5F" w14:textId="77777777" w:rsidR="00160F91" w:rsidRPr="00F56323" w:rsidRDefault="00502DF4" w:rsidP="00E255F3">
            <w:pPr>
              <w:rPr>
                <w:noProof w:val="0"/>
              </w:rPr>
            </w:pPr>
            <w:r w:rsidRPr="00F56323">
              <w:rPr>
                <w:noProof w:val="0"/>
              </w:rPr>
              <w:t>D</w:t>
            </w:r>
            <w:r w:rsidR="00160F91" w:rsidRPr="00F56323">
              <w:rPr>
                <w:noProof w:val="0"/>
              </w:rPr>
              <w:t>ispepsia, dor gastrointestinal e abdominal, náuseas</w:t>
            </w:r>
            <w:r w:rsidR="000862D9" w:rsidRPr="00F56323">
              <w:rPr>
                <w:noProof w:val="0"/>
              </w:rPr>
              <w:t>, afeções inflamatórias gastrointestinais (tais como gastrite e colite), estomatite</w:t>
            </w:r>
          </w:p>
        </w:tc>
      </w:tr>
      <w:tr w:rsidR="00160F91" w:rsidRPr="00F56323" w14:paraId="436A9D63" w14:textId="77777777" w:rsidTr="008C24FF">
        <w:trPr>
          <w:cantSplit/>
          <w:jc w:val="center"/>
        </w:trPr>
        <w:tc>
          <w:tcPr>
            <w:tcW w:w="3422" w:type="dxa"/>
            <w:tcBorders>
              <w:top w:val="nil"/>
              <w:left w:val="single" w:sz="4" w:space="0" w:color="auto"/>
              <w:bottom w:val="single" w:sz="4" w:space="0" w:color="auto"/>
              <w:right w:val="nil"/>
            </w:tcBorders>
          </w:tcPr>
          <w:p w14:paraId="70CB9606" w14:textId="77777777" w:rsidR="00160F91" w:rsidRPr="00F56323" w:rsidRDefault="00160F91"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4D474D3B" w14:textId="77777777" w:rsidR="00160F91" w:rsidRPr="00F56323" w:rsidRDefault="00502DF4" w:rsidP="00E255F3">
            <w:pPr>
              <w:rPr>
                <w:noProof w:val="0"/>
              </w:rPr>
            </w:pPr>
            <w:r w:rsidRPr="00F56323">
              <w:rPr>
                <w:noProof w:val="0"/>
              </w:rPr>
              <w:t>Obstipação,</w:t>
            </w:r>
            <w:r w:rsidR="00D63416" w:rsidRPr="00F56323">
              <w:rPr>
                <w:noProof w:val="0"/>
              </w:rPr>
              <w:t xml:space="preserve"> </w:t>
            </w:r>
            <w:r w:rsidR="00160F91" w:rsidRPr="00F56323">
              <w:rPr>
                <w:noProof w:val="0"/>
              </w:rPr>
              <w:t>doença de refluxo gastroesofágico</w:t>
            </w:r>
          </w:p>
        </w:tc>
      </w:tr>
      <w:tr w:rsidR="00160F91" w:rsidRPr="00F56323" w14:paraId="64B55C2A" w14:textId="77777777" w:rsidTr="008C24FF">
        <w:trPr>
          <w:cantSplit/>
          <w:jc w:val="center"/>
        </w:trPr>
        <w:tc>
          <w:tcPr>
            <w:tcW w:w="3422" w:type="dxa"/>
            <w:tcBorders>
              <w:top w:val="single" w:sz="4" w:space="0" w:color="auto"/>
              <w:left w:val="single" w:sz="4" w:space="0" w:color="auto"/>
              <w:bottom w:val="nil"/>
              <w:right w:val="nil"/>
            </w:tcBorders>
          </w:tcPr>
          <w:p w14:paraId="6C24A758" w14:textId="77777777" w:rsidR="00160F91" w:rsidRPr="00F56323" w:rsidRDefault="00160F91" w:rsidP="008C24FF">
            <w:pPr>
              <w:keepNext/>
              <w:rPr>
                <w:noProof w:val="0"/>
              </w:rPr>
            </w:pPr>
            <w:r w:rsidRPr="00F56323">
              <w:rPr>
                <w:noProof w:val="0"/>
              </w:rPr>
              <w:t>Afeções hepatobiliares</w:t>
            </w:r>
          </w:p>
        </w:tc>
        <w:tc>
          <w:tcPr>
            <w:tcW w:w="5650" w:type="dxa"/>
            <w:tcBorders>
              <w:top w:val="single" w:sz="4" w:space="0" w:color="auto"/>
              <w:left w:val="nil"/>
              <w:bottom w:val="nil"/>
              <w:right w:val="single" w:sz="4" w:space="0" w:color="auto"/>
            </w:tcBorders>
          </w:tcPr>
          <w:p w14:paraId="5534C6A4" w14:textId="77777777" w:rsidR="00160F91" w:rsidRPr="00F56323" w:rsidRDefault="00160F91" w:rsidP="008C24FF">
            <w:pPr>
              <w:keepNext/>
              <w:rPr>
                <w:noProof w:val="0"/>
                <w:color w:val="000000"/>
              </w:rPr>
            </w:pPr>
          </w:p>
        </w:tc>
      </w:tr>
      <w:tr w:rsidR="00160F91" w:rsidRPr="00F56323" w14:paraId="7B4FBEB7" w14:textId="77777777" w:rsidTr="008C24FF">
        <w:trPr>
          <w:cantSplit/>
          <w:jc w:val="center"/>
        </w:trPr>
        <w:tc>
          <w:tcPr>
            <w:tcW w:w="3422" w:type="dxa"/>
            <w:tcBorders>
              <w:top w:val="nil"/>
              <w:left w:val="single" w:sz="4" w:space="0" w:color="auto"/>
              <w:bottom w:val="nil"/>
              <w:right w:val="nil"/>
            </w:tcBorders>
          </w:tcPr>
          <w:p w14:paraId="1C9DA841"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674C75CA" w14:textId="77777777" w:rsidR="00160F91" w:rsidRPr="00F56323" w:rsidRDefault="00160F91" w:rsidP="00E255F3">
            <w:pPr>
              <w:rPr>
                <w:noProof w:val="0"/>
              </w:rPr>
            </w:pPr>
            <w:r w:rsidRPr="00F56323">
              <w:rPr>
                <w:noProof w:val="0"/>
              </w:rPr>
              <w:t>Aumento da alanina aminotransferase (ALT), aumento da aspartato aminotransferase (AST)</w:t>
            </w:r>
          </w:p>
        </w:tc>
      </w:tr>
      <w:tr w:rsidR="00160F91" w:rsidRPr="00F56323" w14:paraId="6D39471C" w14:textId="77777777" w:rsidTr="008C24FF">
        <w:trPr>
          <w:cantSplit/>
          <w:jc w:val="center"/>
        </w:trPr>
        <w:tc>
          <w:tcPr>
            <w:tcW w:w="3422" w:type="dxa"/>
            <w:tcBorders>
              <w:top w:val="nil"/>
              <w:left w:val="single" w:sz="4" w:space="0" w:color="auto"/>
              <w:bottom w:val="single" w:sz="4" w:space="0" w:color="auto"/>
              <w:right w:val="nil"/>
            </w:tcBorders>
          </w:tcPr>
          <w:p w14:paraId="3D5467BE" w14:textId="77777777" w:rsidR="00160F91" w:rsidRPr="00F56323" w:rsidRDefault="00160F91" w:rsidP="00E255F3">
            <w:pPr>
              <w:jc w:val="right"/>
              <w:rPr>
                <w:noProof w:val="0"/>
              </w:rPr>
            </w:pPr>
            <w:r w:rsidRPr="00F56323">
              <w:rPr>
                <w:noProof w:val="0"/>
              </w:rPr>
              <w:t>Pouco Frequentes:</w:t>
            </w:r>
          </w:p>
        </w:tc>
        <w:tc>
          <w:tcPr>
            <w:tcW w:w="5650" w:type="dxa"/>
            <w:tcBorders>
              <w:top w:val="nil"/>
              <w:left w:val="nil"/>
              <w:bottom w:val="single" w:sz="4" w:space="0" w:color="auto"/>
              <w:right w:val="single" w:sz="4" w:space="0" w:color="auto"/>
            </w:tcBorders>
          </w:tcPr>
          <w:p w14:paraId="6A1CC833" w14:textId="77777777" w:rsidR="00160F91" w:rsidRPr="00F56323" w:rsidRDefault="00160F91" w:rsidP="00E255F3">
            <w:pPr>
              <w:rPr>
                <w:noProof w:val="0"/>
              </w:rPr>
            </w:pPr>
            <w:r w:rsidRPr="00F56323">
              <w:rPr>
                <w:noProof w:val="0"/>
              </w:rPr>
              <w:t>Colelitíase, perturbações hepáticas</w:t>
            </w:r>
          </w:p>
        </w:tc>
      </w:tr>
      <w:tr w:rsidR="00160F91" w:rsidRPr="00F56323" w14:paraId="470633EA" w14:textId="77777777" w:rsidTr="008C24FF">
        <w:trPr>
          <w:cantSplit/>
          <w:jc w:val="center"/>
        </w:trPr>
        <w:tc>
          <w:tcPr>
            <w:tcW w:w="3422" w:type="dxa"/>
            <w:tcBorders>
              <w:top w:val="single" w:sz="4" w:space="0" w:color="auto"/>
              <w:left w:val="single" w:sz="4" w:space="0" w:color="auto"/>
              <w:bottom w:val="nil"/>
              <w:right w:val="nil"/>
            </w:tcBorders>
          </w:tcPr>
          <w:p w14:paraId="4969DD4E" w14:textId="77777777" w:rsidR="00160F91" w:rsidRPr="00F56323" w:rsidRDefault="00160F91" w:rsidP="008C24FF">
            <w:pPr>
              <w:keepNext/>
              <w:rPr>
                <w:noProof w:val="0"/>
              </w:rPr>
            </w:pPr>
            <w:r w:rsidRPr="00F56323">
              <w:rPr>
                <w:noProof w:val="0"/>
              </w:rPr>
              <w:t>Afeções dos tecidos cutâneos e subcutâneos</w:t>
            </w:r>
          </w:p>
        </w:tc>
        <w:tc>
          <w:tcPr>
            <w:tcW w:w="5650" w:type="dxa"/>
            <w:tcBorders>
              <w:top w:val="single" w:sz="4" w:space="0" w:color="auto"/>
              <w:left w:val="nil"/>
              <w:bottom w:val="nil"/>
              <w:right w:val="single" w:sz="4" w:space="0" w:color="auto"/>
            </w:tcBorders>
          </w:tcPr>
          <w:p w14:paraId="7D5BD4F8" w14:textId="77777777" w:rsidR="00160F91" w:rsidRPr="00F56323" w:rsidRDefault="00160F91" w:rsidP="008C24FF">
            <w:pPr>
              <w:keepNext/>
              <w:rPr>
                <w:noProof w:val="0"/>
                <w:color w:val="000000"/>
              </w:rPr>
            </w:pPr>
          </w:p>
        </w:tc>
      </w:tr>
      <w:tr w:rsidR="00160F91" w:rsidRPr="00F56323" w14:paraId="1A03D613" w14:textId="77777777" w:rsidTr="008C24FF">
        <w:trPr>
          <w:cantSplit/>
          <w:jc w:val="center"/>
        </w:trPr>
        <w:tc>
          <w:tcPr>
            <w:tcW w:w="3422" w:type="dxa"/>
            <w:tcBorders>
              <w:top w:val="nil"/>
              <w:left w:val="single" w:sz="4" w:space="0" w:color="auto"/>
              <w:bottom w:val="nil"/>
              <w:right w:val="nil"/>
            </w:tcBorders>
          </w:tcPr>
          <w:p w14:paraId="540281BB"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7F37C815" w14:textId="77777777" w:rsidR="00160F91" w:rsidRPr="00F56323" w:rsidRDefault="00502DF4" w:rsidP="00E255F3">
            <w:pPr>
              <w:rPr>
                <w:noProof w:val="0"/>
              </w:rPr>
            </w:pPr>
            <w:r w:rsidRPr="00F56323">
              <w:rPr>
                <w:noProof w:val="0"/>
              </w:rPr>
              <w:t>P</w:t>
            </w:r>
            <w:r w:rsidR="00160F91" w:rsidRPr="00F56323">
              <w:rPr>
                <w:noProof w:val="0"/>
              </w:rPr>
              <w:t>rurido, exantema</w:t>
            </w:r>
            <w:r w:rsidR="000862D9" w:rsidRPr="00F56323">
              <w:rPr>
                <w:noProof w:val="0"/>
              </w:rPr>
              <w:t>, alopecia, dermatite</w:t>
            </w:r>
          </w:p>
        </w:tc>
      </w:tr>
      <w:tr w:rsidR="00160F91" w:rsidRPr="00F56323" w14:paraId="4CAE88F4" w14:textId="77777777" w:rsidTr="008C24FF">
        <w:trPr>
          <w:cantSplit/>
          <w:jc w:val="center"/>
        </w:trPr>
        <w:tc>
          <w:tcPr>
            <w:tcW w:w="3422" w:type="dxa"/>
            <w:tcBorders>
              <w:top w:val="nil"/>
              <w:left w:val="single" w:sz="4" w:space="0" w:color="auto"/>
              <w:bottom w:val="nil"/>
              <w:right w:val="nil"/>
            </w:tcBorders>
          </w:tcPr>
          <w:p w14:paraId="203867E7" w14:textId="77777777" w:rsidR="00160F91" w:rsidRPr="00F56323" w:rsidRDefault="00160F91"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2EF6C9F5" w14:textId="77777777" w:rsidR="00160F91" w:rsidRPr="00F56323" w:rsidRDefault="00925F81" w:rsidP="00E255F3">
            <w:pPr>
              <w:rPr>
                <w:noProof w:val="0"/>
              </w:rPr>
            </w:pPr>
            <w:r w:rsidRPr="00F56323">
              <w:rPr>
                <w:noProof w:val="0"/>
              </w:rPr>
              <w:t>Reação cutânea bolhosa, p</w:t>
            </w:r>
            <w:r w:rsidR="00160F91" w:rsidRPr="00F56323">
              <w:rPr>
                <w:noProof w:val="0"/>
              </w:rPr>
              <w:t>soríase (recidiva ou agravamento de psoríase pré</w:t>
            </w:r>
            <w:r w:rsidR="003E2AF0" w:rsidRPr="00F56323">
              <w:rPr>
                <w:noProof w:val="0"/>
              </w:rPr>
              <w:noBreakHyphen/>
            </w:r>
            <w:r w:rsidR="00160F91" w:rsidRPr="00F56323">
              <w:rPr>
                <w:noProof w:val="0"/>
              </w:rPr>
              <w:t>existente, palmar/plantar e pustulosa), urticária</w:t>
            </w:r>
          </w:p>
        </w:tc>
      </w:tr>
      <w:tr w:rsidR="00160F91" w:rsidRPr="00F56323" w14:paraId="246905F2" w14:textId="77777777" w:rsidTr="00664363">
        <w:trPr>
          <w:cantSplit/>
          <w:jc w:val="center"/>
        </w:trPr>
        <w:tc>
          <w:tcPr>
            <w:tcW w:w="3422" w:type="dxa"/>
            <w:tcBorders>
              <w:top w:val="nil"/>
              <w:left w:val="single" w:sz="4" w:space="0" w:color="auto"/>
              <w:bottom w:val="nil"/>
              <w:right w:val="nil"/>
            </w:tcBorders>
          </w:tcPr>
          <w:p w14:paraId="5EC8E762" w14:textId="77777777" w:rsidR="00160F91" w:rsidRPr="00F56323" w:rsidRDefault="00160F91" w:rsidP="00E255F3">
            <w:pPr>
              <w:jc w:val="right"/>
              <w:rPr>
                <w:noProof w:val="0"/>
              </w:rPr>
            </w:pPr>
            <w:r w:rsidRPr="00F56323">
              <w:rPr>
                <w:noProof w:val="0"/>
              </w:rPr>
              <w:t>Raros:</w:t>
            </w:r>
          </w:p>
        </w:tc>
        <w:tc>
          <w:tcPr>
            <w:tcW w:w="5650" w:type="dxa"/>
            <w:tcBorders>
              <w:top w:val="nil"/>
              <w:left w:val="nil"/>
              <w:bottom w:val="nil"/>
              <w:right w:val="single" w:sz="4" w:space="0" w:color="auto"/>
            </w:tcBorders>
          </w:tcPr>
          <w:p w14:paraId="5C618646" w14:textId="77777777" w:rsidR="00160F91" w:rsidRPr="00F56323" w:rsidRDefault="00664132" w:rsidP="00E255F3">
            <w:pPr>
              <w:rPr>
                <w:noProof w:val="0"/>
              </w:rPr>
            </w:pPr>
            <w:r>
              <w:rPr>
                <w:noProof w:val="0"/>
              </w:rPr>
              <w:t>Reações liquenoides, e</w:t>
            </w:r>
            <w:r w:rsidR="00160F91" w:rsidRPr="00F56323">
              <w:rPr>
                <w:noProof w:val="0"/>
              </w:rPr>
              <w:t>xfoliação cutânea</w:t>
            </w:r>
            <w:r w:rsidR="000862D9" w:rsidRPr="00F56323">
              <w:rPr>
                <w:noProof w:val="0"/>
              </w:rPr>
              <w:t>, vasculite (cutânea)</w:t>
            </w:r>
          </w:p>
        </w:tc>
      </w:tr>
      <w:tr w:rsidR="00B77769" w:rsidRPr="00F56323" w14:paraId="49E60FEC" w14:textId="77777777" w:rsidTr="008C24FF">
        <w:trPr>
          <w:cantSplit/>
          <w:jc w:val="center"/>
        </w:trPr>
        <w:tc>
          <w:tcPr>
            <w:tcW w:w="3422" w:type="dxa"/>
            <w:tcBorders>
              <w:top w:val="nil"/>
              <w:left w:val="single" w:sz="4" w:space="0" w:color="auto"/>
              <w:bottom w:val="single" w:sz="4" w:space="0" w:color="auto"/>
              <w:right w:val="nil"/>
            </w:tcBorders>
          </w:tcPr>
          <w:p w14:paraId="6C15D892" w14:textId="77777777" w:rsidR="00B77769" w:rsidRPr="00F56323" w:rsidRDefault="00B77769" w:rsidP="00E255F3">
            <w:pPr>
              <w:jc w:val="right"/>
              <w:rPr>
                <w:noProof w:val="0"/>
              </w:rPr>
            </w:pPr>
            <w:r>
              <w:rPr>
                <w:noProof w:val="0"/>
              </w:rPr>
              <w:t>Desconhecido</w:t>
            </w:r>
            <w:r w:rsidR="000C635A">
              <w:rPr>
                <w:noProof w:val="0"/>
              </w:rPr>
              <w:t>:</w:t>
            </w:r>
          </w:p>
        </w:tc>
        <w:tc>
          <w:tcPr>
            <w:tcW w:w="5650" w:type="dxa"/>
            <w:tcBorders>
              <w:top w:val="nil"/>
              <w:left w:val="nil"/>
              <w:bottom w:val="single" w:sz="4" w:space="0" w:color="auto"/>
              <w:right w:val="single" w:sz="4" w:space="0" w:color="auto"/>
            </w:tcBorders>
          </w:tcPr>
          <w:p w14:paraId="1D225A11" w14:textId="77777777" w:rsidR="00B77769" w:rsidRDefault="00B77769" w:rsidP="00E255F3">
            <w:pPr>
              <w:rPr>
                <w:noProof w:val="0"/>
              </w:rPr>
            </w:pPr>
            <w:r>
              <w:rPr>
                <w:noProof w:val="0"/>
              </w:rPr>
              <w:t>Agravamento dos sintomas de dermatomiosite</w:t>
            </w:r>
          </w:p>
        </w:tc>
      </w:tr>
      <w:tr w:rsidR="00160F91" w:rsidRPr="00F56323" w14:paraId="2188FDC8" w14:textId="77777777" w:rsidTr="008C24FF">
        <w:trPr>
          <w:cantSplit/>
          <w:jc w:val="center"/>
        </w:trPr>
        <w:tc>
          <w:tcPr>
            <w:tcW w:w="3422" w:type="dxa"/>
            <w:tcBorders>
              <w:top w:val="single" w:sz="4" w:space="0" w:color="auto"/>
              <w:left w:val="single" w:sz="4" w:space="0" w:color="auto"/>
              <w:bottom w:val="nil"/>
              <w:right w:val="nil"/>
            </w:tcBorders>
          </w:tcPr>
          <w:p w14:paraId="19FDB118" w14:textId="77777777" w:rsidR="00160F91" w:rsidRPr="00F56323" w:rsidRDefault="00160F91" w:rsidP="008C24FF">
            <w:pPr>
              <w:keepNext/>
              <w:rPr>
                <w:noProof w:val="0"/>
              </w:rPr>
            </w:pPr>
            <w:r w:rsidRPr="00F56323">
              <w:rPr>
                <w:noProof w:val="0"/>
              </w:rPr>
              <w:t>Afeções musculosqueléticas e dos tecidos conjuntivos</w:t>
            </w:r>
          </w:p>
        </w:tc>
        <w:tc>
          <w:tcPr>
            <w:tcW w:w="5650" w:type="dxa"/>
            <w:tcBorders>
              <w:top w:val="single" w:sz="4" w:space="0" w:color="auto"/>
              <w:left w:val="nil"/>
              <w:bottom w:val="nil"/>
              <w:right w:val="single" w:sz="4" w:space="0" w:color="auto"/>
            </w:tcBorders>
          </w:tcPr>
          <w:p w14:paraId="347FAFD3" w14:textId="77777777" w:rsidR="00160F91" w:rsidRPr="00F56323" w:rsidRDefault="00160F91" w:rsidP="008C24FF">
            <w:pPr>
              <w:keepNext/>
              <w:rPr>
                <w:noProof w:val="0"/>
                <w:color w:val="000000"/>
              </w:rPr>
            </w:pPr>
          </w:p>
        </w:tc>
      </w:tr>
      <w:tr w:rsidR="00160F91" w:rsidRPr="00F56323" w14:paraId="14218FF5" w14:textId="77777777" w:rsidTr="008C24FF">
        <w:trPr>
          <w:cantSplit/>
          <w:jc w:val="center"/>
        </w:trPr>
        <w:tc>
          <w:tcPr>
            <w:tcW w:w="3422" w:type="dxa"/>
            <w:tcBorders>
              <w:top w:val="nil"/>
              <w:left w:val="single" w:sz="4" w:space="0" w:color="auto"/>
              <w:bottom w:val="nil"/>
              <w:right w:val="nil"/>
            </w:tcBorders>
          </w:tcPr>
          <w:p w14:paraId="1F7CAA1D" w14:textId="77777777" w:rsidR="00160F91" w:rsidRPr="00F56323" w:rsidRDefault="00160F91" w:rsidP="00E255F3">
            <w:pPr>
              <w:jc w:val="right"/>
              <w:rPr>
                <w:noProof w:val="0"/>
              </w:rPr>
            </w:pPr>
            <w:r w:rsidRPr="00F56323">
              <w:rPr>
                <w:noProof w:val="0"/>
              </w:rPr>
              <w:t>Raros:</w:t>
            </w:r>
          </w:p>
        </w:tc>
        <w:tc>
          <w:tcPr>
            <w:tcW w:w="5650" w:type="dxa"/>
            <w:tcBorders>
              <w:top w:val="nil"/>
              <w:left w:val="nil"/>
              <w:bottom w:val="nil"/>
              <w:right w:val="single" w:sz="4" w:space="0" w:color="auto"/>
            </w:tcBorders>
          </w:tcPr>
          <w:p w14:paraId="0C96E6D1" w14:textId="77777777" w:rsidR="00160F91" w:rsidRPr="00F56323" w:rsidRDefault="00160F91" w:rsidP="00E255F3">
            <w:pPr>
              <w:rPr>
                <w:noProof w:val="0"/>
              </w:rPr>
            </w:pPr>
            <w:r w:rsidRPr="00F56323">
              <w:rPr>
                <w:noProof w:val="0"/>
              </w:rPr>
              <w:t xml:space="preserve">Síndrome </w:t>
            </w:r>
            <w:r w:rsidR="00B443B7">
              <w:rPr>
                <w:noProof w:val="0"/>
              </w:rPr>
              <w:t>de tipo lúpus</w:t>
            </w:r>
          </w:p>
        </w:tc>
      </w:tr>
      <w:tr w:rsidR="00160F91" w:rsidRPr="00F56323" w14:paraId="302C2B49" w14:textId="77777777" w:rsidTr="008C24FF">
        <w:trPr>
          <w:cantSplit/>
          <w:jc w:val="center"/>
        </w:trPr>
        <w:tc>
          <w:tcPr>
            <w:tcW w:w="3422" w:type="dxa"/>
            <w:tcBorders>
              <w:top w:val="single" w:sz="4" w:space="0" w:color="auto"/>
              <w:left w:val="single" w:sz="4" w:space="0" w:color="auto"/>
              <w:bottom w:val="nil"/>
              <w:right w:val="nil"/>
            </w:tcBorders>
          </w:tcPr>
          <w:p w14:paraId="669C6E09" w14:textId="77777777" w:rsidR="00160F91" w:rsidRPr="00F56323" w:rsidRDefault="00160F91" w:rsidP="008C24FF">
            <w:pPr>
              <w:keepNext/>
              <w:rPr>
                <w:noProof w:val="0"/>
              </w:rPr>
            </w:pPr>
            <w:r w:rsidRPr="00F56323">
              <w:rPr>
                <w:noProof w:val="0"/>
              </w:rPr>
              <w:t>Doenças renais e urinárias</w:t>
            </w:r>
          </w:p>
        </w:tc>
        <w:tc>
          <w:tcPr>
            <w:tcW w:w="5650" w:type="dxa"/>
            <w:tcBorders>
              <w:top w:val="single" w:sz="4" w:space="0" w:color="auto"/>
              <w:left w:val="nil"/>
              <w:bottom w:val="nil"/>
              <w:right w:val="single" w:sz="4" w:space="0" w:color="auto"/>
            </w:tcBorders>
          </w:tcPr>
          <w:p w14:paraId="1A364CC7" w14:textId="77777777" w:rsidR="00160F91" w:rsidRPr="00F56323" w:rsidRDefault="00160F91" w:rsidP="008C24FF">
            <w:pPr>
              <w:keepNext/>
              <w:rPr>
                <w:noProof w:val="0"/>
                <w:color w:val="000000"/>
              </w:rPr>
            </w:pPr>
          </w:p>
        </w:tc>
      </w:tr>
      <w:tr w:rsidR="00160F91" w:rsidRPr="00F56323" w14:paraId="75A69632" w14:textId="77777777" w:rsidTr="008C24FF">
        <w:trPr>
          <w:cantSplit/>
          <w:jc w:val="center"/>
        </w:trPr>
        <w:tc>
          <w:tcPr>
            <w:tcW w:w="3422" w:type="dxa"/>
            <w:tcBorders>
              <w:top w:val="nil"/>
              <w:left w:val="single" w:sz="4" w:space="0" w:color="auto"/>
              <w:bottom w:val="nil"/>
              <w:right w:val="nil"/>
            </w:tcBorders>
          </w:tcPr>
          <w:p w14:paraId="298563D1" w14:textId="77777777" w:rsidR="00160F91" w:rsidRPr="00F56323" w:rsidRDefault="000862D9" w:rsidP="00E255F3">
            <w:pPr>
              <w:jc w:val="right"/>
              <w:rPr>
                <w:noProof w:val="0"/>
              </w:rPr>
            </w:pPr>
            <w:r w:rsidRPr="00F56323">
              <w:rPr>
                <w:noProof w:val="0"/>
              </w:rPr>
              <w:t>Raros</w:t>
            </w:r>
            <w:r w:rsidR="00160F91" w:rsidRPr="00F56323">
              <w:rPr>
                <w:noProof w:val="0"/>
              </w:rPr>
              <w:t>:</w:t>
            </w:r>
          </w:p>
        </w:tc>
        <w:tc>
          <w:tcPr>
            <w:tcW w:w="5650" w:type="dxa"/>
            <w:tcBorders>
              <w:top w:val="nil"/>
              <w:left w:val="nil"/>
              <w:bottom w:val="nil"/>
              <w:right w:val="single" w:sz="4" w:space="0" w:color="auto"/>
            </w:tcBorders>
          </w:tcPr>
          <w:p w14:paraId="7D5309A9" w14:textId="77777777" w:rsidR="00160F91" w:rsidRPr="00F56323" w:rsidRDefault="00160F91" w:rsidP="00E255F3">
            <w:pPr>
              <w:rPr>
                <w:noProof w:val="0"/>
              </w:rPr>
            </w:pPr>
            <w:r w:rsidRPr="00F56323">
              <w:rPr>
                <w:noProof w:val="0"/>
              </w:rPr>
              <w:t>Afeções da bexiga</w:t>
            </w:r>
            <w:r w:rsidR="00502DF4" w:rsidRPr="00F56323">
              <w:rPr>
                <w:noProof w:val="0"/>
              </w:rPr>
              <w:t>, afeções renais</w:t>
            </w:r>
          </w:p>
        </w:tc>
      </w:tr>
      <w:tr w:rsidR="00160F91" w:rsidRPr="00F56323" w14:paraId="408001DD" w14:textId="77777777" w:rsidTr="008C24FF">
        <w:trPr>
          <w:cantSplit/>
          <w:jc w:val="center"/>
        </w:trPr>
        <w:tc>
          <w:tcPr>
            <w:tcW w:w="3422" w:type="dxa"/>
            <w:tcBorders>
              <w:top w:val="single" w:sz="4" w:space="0" w:color="auto"/>
              <w:left w:val="single" w:sz="4" w:space="0" w:color="auto"/>
              <w:bottom w:val="nil"/>
              <w:right w:val="nil"/>
            </w:tcBorders>
          </w:tcPr>
          <w:p w14:paraId="12DCFB78" w14:textId="77777777" w:rsidR="00160F91" w:rsidRPr="00F56323" w:rsidRDefault="00160F91" w:rsidP="008C24FF">
            <w:pPr>
              <w:keepNext/>
              <w:rPr>
                <w:noProof w:val="0"/>
              </w:rPr>
            </w:pPr>
            <w:r w:rsidRPr="00F56323">
              <w:rPr>
                <w:noProof w:val="0"/>
              </w:rPr>
              <w:t>Doenças dos órgãos genitais e da mama</w:t>
            </w:r>
          </w:p>
        </w:tc>
        <w:tc>
          <w:tcPr>
            <w:tcW w:w="5650" w:type="dxa"/>
            <w:tcBorders>
              <w:top w:val="single" w:sz="4" w:space="0" w:color="auto"/>
              <w:left w:val="nil"/>
              <w:bottom w:val="nil"/>
              <w:right w:val="single" w:sz="4" w:space="0" w:color="auto"/>
            </w:tcBorders>
          </w:tcPr>
          <w:p w14:paraId="42A7F573" w14:textId="77777777" w:rsidR="00160F91" w:rsidRPr="00F56323" w:rsidRDefault="00160F91" w:rsidP="008C24FF">
            <w:pPr>
              <w:keepNext/>
              <w:rPr>
                <w:noProof w:val="0"/>
                <w:color w:val="000000"/>
              </w:rPr>
            </w:pPr>
          </w:p>
        </w:tc>
      </w:tr>
      <w:tr w:rsidR="00160F91" w:rsidRPr="00F56323" w14:paraId="25005486" w14:textId="77777777" w:rsidTr="008C24FF">
        <w:trPr>
          <w:cantSplit/>
          <w:jc w:val="center"/>
        </w:trPr>
        <w:tc>
          <w:tcPr>
            <w:tcW w:w="3422" w:type="dxa"/>
            <w:tcBorders>
              <w:top w:val="nil"/>
              <w:left w:val="single" w:sz="4" w:space="0" w:color="auto"/>
              <w:bottom w:val="nil"/>
              <w:right w:val="nil"/>
            </w:tcBorders>
          </w:tcPr>
          <w:p w14:paraId="09D440E6" w14:textId="77777777" w:rsidR="00160F91" w:rsidRPr="00F56323" w:rsidRDefault="00160F91" w:rsidP="00E255F3">
            <w:pPr>
              <w:jc w:val="right"/>
              <w:rPr>
                <w:noProof w:val="0"/>
              </w:rPr>
            </w:pPr>
            <w:r w:rsidRPr="00F56323">
              <w:rPr>
                <w:noProof w:val="0"/>
              </w:rPr>
              <w:t>Pouco Frequentes:</w:t>
            </w:r>
          </w:p>
        </w:tc>
        <w:tc>
          <w:tcPr>
            <w:tcW w:w="5650" w:type="dxa"/>
            <w:tcBorders>
              <w:top w:val="nil"/>
              <w:left w:val="nil"/>
              <w:bottom w:val="nil"/>
              <w:right w:val="single" w:sz="4" w:space="0" w:color="auto"/>
            </w:tcBorders>
          </w:tcPr>
          <w:p w14:paraId="2ECA6137" w14:textId="77777777" w:rsidR="00160F91" w:rsidRPr="00F56323" w:rsidRDefault="00160F91" w:rsidP="00E255F3">
            <w:pPr>
              <w:rPr>
                <w:noProof w:val="0"/>
              </w:rPr>
            </w:pPr>
            <w:r w:rsidRPr="00F56323">
              <w:rPr>
                <w:noProof w:val="0"/>
              </w:rPr>
              <w:t>Afeções mamárias, perturbações menstruais</w:t>
            </w:r>
          </w:p>
        </w:tc>
      </w:tr>
      <w:tr w:rsidR="00160F91" w:rsidRPr="00F56323" w14:paraId="0557B2E5" w14:textId="77777777" w:rsidTr="008C24FF">
        <w:trPr>
          <w:cantSplit/>
          <w:jc w:val="center"/>
        </w:trPr>
        <w:tc>
          <w:tcPr>
            <w:tcW w:w="3422" w:type="dxa"/>
            <w:tcBorders>
              <w:top w:val="single" w:sz="4" w:space="0" w:color="auto"/>
              <w:left w:val="single" w:sz="4" w:space="0" w:color="auto"/>
              <w:bottom w:val="nil"/>
              <w:right w:val="nil"/>
            </w:tcBorders>
          </w:tcPr>
          <w:p w14:paraId="18B74E7B" w14:textId="77777777" w:rsidR="00160F91" w:rsidRPr="00F56323" w:rsidRDefault="00160F91" w:rsidP="008C24FF">
            <w:pPr>
              <w:keepNext/>
              <w:rPr>
                <w:noProof w:val="0"/>
              </w:rPr>
            </w:pPr>
            <w:r w:rsidRPr="00F56323">
              <w:rPr>
                <w:noProof w:val="0"/>
              </w:rPr>
              <w:t>Perturbações gerais e alterações no local de administração</w:t>
            </w:r>
          </w:p>
        </w:tc>
        <w:tc>
          <w:tcPr>
            <w:tcW w:w="5650" w:type="dxa"/>
            <w:tcBorders>
              <w:top w:val="single" w:sz="4" w:space="0" w:color="auto"/>
              <w:left w:val="nil"/>
              <w:bottom w:val="nil"/>
              <w:right w:val="single" w:sz="4" w:space="0" w:color="auto"/>
            </w:tcBorders>
          </w:tcPr>
          <w:p w14:paraId="4B4A8832" w14:textId="77777777" w:rsidR="00160F91" w:rsidRPr="00F56323" w:rsidRDefault="00160F91" w:rsidP="008C24FF">
            <w:pPr>
              <w:keepNext/>
              <w:rPr>
                <w:noProof w:val="0"/>
                <w:color w:val="000000"/>
              </w:rPr>
            </w:pPr>
          </w:p>
        </w:tc>
      </w:tr>
      <w:tr w:rsidR="00160F91" w:rsidRPr="00F56323" w14:paraId="0A8CF024" w14:textId="77777777" w:rsidTr="008C24FF">
        <w:trPr>
          <w:cantSplit/>
          <w:jc w:val="center"/>
        </w:trPr>
        <w:tc>
          <w:tcPr>
            <w:tcW w:w="3422" w:type="dxa"/>
            <w:tcBorders>
              <w:top w:val="nil"/>
              <w:left w:val="single" w:sz="4" w:space="0" w:color="auto"/>
              <w:bottom w:val="nil"/>
              <w:right w:val="nil"/>
            </w:tcBorders>
          </w:tcPr>
          <w:p w14:paraId="1076AEAC"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nil"/>
              <w:right w:val="single" w:sz="4" w:space="0" w:color="auto"/>
            </w:tcBorders>
          </w:tcPr>
          <w:p w14:paraId="3417A7CB" w14:textId="77777777" w:rsidR="00160F91" w:rsidRPr="00F56323" w:rsidRDefault="00160F91" w:rsidP="00E255F3">
            <w:pPr>
              <w:rPr>
                <w:noProof w:val="0"/>
              </w:rPr>
            </w:pPr>
            <w:r w:rsidRPr="00F56323">
              <w:rPr>
                <w:noProof w:val="0"/>
              </w:rPr>
              <w:t>Pirexia, astenia, reação no local de injeção (tais como eritema no local de injeção, urticária, induração, dor, hematoma, prurido, irritação e parestesia)</w:t>
            </w:r>
            <w:r w:rsidR="000862D9" w:rsidRPr="00F56323">
              <w:rPr>
                <w:noProof w:val="0"/>
              </w:rPr>
              <w:t>, mal-estar torácico</w:t>
            </w:r>
          </w:p>
        </w:tc>
      </w:tr>
      <w:tr w:rsidR="00502DF4" w:rsidRPr="00F56323" w14:paraId="66BB3D50" w14:textId="77777777" w:rsidTr="008C24FF">
        <w:trPr>
          <w:cantSplit/>
          <w:jc w:val="center"/>
        </w:trPr>
        <w:tc>
          <w:tcPr>
            <w:tcW w:w="3422" w:type="dxa"/>
            <w:tcBorders>
              <w:top w:val="nil"/>
              <w:left w:val="single" w:sz="4" w:space="0" w:color="auto"/>
              <w:bottom w:val="nil"/>
              <w:right w:val="nil"/>
            </w:tcBorders>
          </w:tcPr>
          <w:p w14:paraId="5BE53CF0" w14:textId="77777777" w:rsidR="00502DF4" w:rsidRPr="00F56323" w:rsidRDefault="00502DF4" w:rsidP="00E255F3">
            <w:pPr>
              <w:jc w:val="right"/>
              <w:rPr>
                <w:noProof w:val="0"/>
              </w:rPr>
            </w:pPr>
            <w:r w:rsidRPr="00F56323">
              <w:rPr>
                <w:noProof w:val="0"/>
              </w:rPr>
              <w:t>Raros:</w:t>
            </w:r>
          </w:p>
        </w:tc>
        <w:tc>
          <w:tcPr>
            <w:tcW w:w="5650" w:type="dxa"/>
            <w:tcBorders>
              <w:top w:val="nil"/>
              <w:left w:val="nil"/>
              <w:bottom w:val="single" w:sz="4" w:space="0" w:color="auto"/>
              <w:right w:val="single" w:sz="4" w:space="0" w:color="auto"/>
            </w:tcBorders>
          </w:tcPr>
          <w:p w14:paraId="045FB54F" w14:textId="77777777" w:rsidR="00502DF4" w:rsidRPr="00F56323" w:rsidRDefault="00B443B7" w:rsidP="00E255F3">
            <w:pPr>
              <w:rPr>
                <w:noProof w:val="0"/>
              </w:rPr>
            </w:pPr>
            <w:r>
              <w:rPr>
                <w:noProof w:val="0"/>
              </w:rPr>
              <w:t>Dificuldade</w:t>
            </w:r>
            <w:r w:rsidRPr="00F56323">
              <w:rPr>
                <w:noProof w:val="0"/>
              </w:rPr>
              <w:t xml:space="preserve"> </w:t>
            </w:r>
            <w:r w:rsidR="00502DF4" w:rsidRPr="00F56323">
              <w:rPr>
                <w:noProof w:val="0"/>
              </w:rPr>
              <w:t>d</w:t>
            </w:r>
            <w:r>
              <w:rPr>
                <w:noProof w:val="0"/>
              </w:rPr>
              <w:t>e</w:t>
            </w:r>
            <w:r w:rsidR="00502DF4" w:rsidRPr="00F56323">
              <w:rPr>
                <w:noProof w:val="0"/>
              </w:rPr>
              <w:t xml:space="preserve"> cicatrização</w:t>
            </w:r>
          </w:p>
        </w:tc>
      </w:tr>
      <w:tr w:rsidR="00160F91" w:rsidRPr="00F56323" w14:paraId="5A81E5F7" w14:textId="77777777" w:rsidTr="008C24FF">
        <w:trPr>
          <w:cantSplit/>
          <w:jc w:val="center"/>
        </w:trPr>
        <w:tc>
          <w:tcPr>
            <w:tcW w:w="3422" w:type="dxa"/>
            <w:tcBorders>
              <w:top w:val="single" w:sz="4" w:space="0" w:color="auto"/>
              <w:left w:val="single" w:sz="4" w:space="0" w:color="auto"/>
              <w:bottom w:val="nil"/>
              <w:right w:val="nil"/>
            </w:tcBorders>
          </w:tcPr>
          <w:p w14:paraId="382C06F2" w14:textId="77777777" w:rsidR="00160F91" w:rsidRPr="00F56323" w:rsidRDefault="00160F91" w:rsidP="008C24FF">
            <w:pPr>
              <w:keepNext/>
              <w:rPr>
                <w:noProof w:val="0"/>
              </w:rPr>
            </w:pPr>
            <w:r w:rsidRPr="00F56323">
              <w:rPr>
                <w:noProof w:val="0"/>
              </w:rPr>
              <w:lastRenderedPageBreak/>
              <w:t>Complicações de intervenções relacionadas com lesões e intoxicações</w:t>
            </w:r>
          </w:p>
        </w:tc>
        <w:tc>
          <w:tcPr>
            <w:tcW w:w="5650" w:type="dxa"/>
            <w:tcBorders>
              <w:top w:val="single" w:sz="4" w:space="0" w:color="auto"/>
              <w:left w:val="nil"/>
              <w:bottom w:val="nil"/>
              <w:right w:val="single" w:sz="4" w:space="0" w:color="auto"/>
            </w:tcBorders>
          </w:tcPr>
          <w:p w14:paraId="0C134670" w14:textId="77777777" w:rsidR="00160F91" w:rsidRPr="00F56323" w:rsidRDefault="00160F91" w:rsidP="008C24FF">
            <w:pPr>
              <w:keepNext/>
              <w:rPr>
                <w:noProof w:val="0"/>
                <w:color w:val="000000"/>
              </w:rPr>
            </w:pPr>
          </w:p>
        </w:tc>
      </w:tr>
      <w:tr w:rsidR="00160F91" w:rsidRPr="00F56323" w14:paraId="59941310" w14:textId="77777777" w:rsidTr="008C24FF">
        <w:trPr>
          <w:cantSplit/>
          <w:jc w:val="center"/>
        </w:trPr>
        <w:tc>
          <w:tcPr>
            <w:tcW w:w="3422" w:type="dxa"/>
            <w:tcBorders>
              <w:top w:val="nil"/>
              <w:left w:val="single" w:sz="4" w:space="0" w:color="auto"/>
              <w:bottom w:val="single" w:sz="4" w:space="0" w:color="auto"/>
              <w:right w:val="nil"/>
            </w:tcBorders>
          </w:tcPr>
          <w:p w14:paraId="4460262C" w14:textId="77777777" w:rsidR="00160F91" w:rsidRPr="00F56323" w:rsidRDefault="00160F91" w:rsidP="00E255F3">
            <w:pPr>
              <w:jc w:val="right"/>
              <w:rPr>
                <w:noProof w:val="0"/>
              </w:rPr>
            </w:pPr>
            <w:r w:rsidRPr="00F56323">
              <w:rPr>
                <w:noProof w:val="0"/>
              </w:rPr>
              <w:t>Frequentes:</w:t>
            </w:r>
          </w:p>
        </w:tc>
        <w:tc>
          <w:tcPr>
            <w:tcW w:w="5650" w:type="dxa"/>
            <w:tcBorders>
              <w:top w:val="nil"/>
              <w:left w:val="nil"/>
              <w:bottom w:val="single" w:sz="4" w:space="0" w:color="auto"/>
              <w:right w:val="single" w:sz="4" w:space="0" w:color="auto"/>
            </w:tcBorders>
          </w:tcPr>
          <w:p w14:paraId="37A53FF9" w14:textId="77777777" w:rsidR="00160F91" w:rsidRPr="00F56323" w:rsidRDefault="00160F91" w:rsidP="00E255F3">
            <w:pPr>
              <w:rPr>
                <w:noProof w:val="0"/>
              </w:rPr>
            </w:pPr>
            <w:r w:rsidRPr="00F56323">
              <w:rPr>
                <w:noProof w:val="0"/>
              </w:rPr>
              <w:t>Fraturas ósseas</w:t>
            </w:r>
          </w:p>
        </w:tc>
      </w:tr>
      <w:tr w:rsidR="00160F91" w:rsidRPr="00F56323" w14:paraId="0BC5F321" w14:textId="77777777" w:rsidTr="008C24FF">
        <w:trPr>
          <w:cantSplit/>
          <w:jc w:val="center"/>
        </w:trPr>
        <w:tc>
          <w:tcPr>
            <w:tcW w:w="9072" w:type="dxa"/>
            <w:gridSpan w:val="2"/>
            <w:tcBorders>
              <w:top w:val="single" w:sz="4" w:space="0" w:color="auto"/>
              <w:left w:val="nil"/>
              <w:bottom w:val="nil"/>
              <w:right w:val="nil"/>
            </w:tcBorders>
          </w:tcPr>
          <w:p w14:paraId="20AC4453" w14:textId="22D88A16" w:rsidR="00160F91" w:rsidRPr="00F56323" w:rsidRDefault="00160F91" w:rsidP="005935A9">
            <w:pPr>
              <w:ind w:left="284" w:hanging="284"/>
              <w:rPr>
                <w:noProof w:val="0"/>
              </w:rPr>
            </w:pPr>
            <w:r w:rsidRPr="00F56323">
              <w:rPr>
                <w:noProof w:val="0"/>
                <w:sz w:val="18"/>
                <w:szCs w:val="18"/>
              </w:rPr>
              <w:t>*</w:t>
            </w:r>
            <w:r w:rsidRPr="00F56323">
              <w:rPr>
                <w:noProof w:val="0"/>
              </w:rPr>
              <w:tab/>
            </w:r>
            <w:r w:rsidRPr="00F56323">
              <w:rPr>
                <w:noProof w:val="0"/>
                <w:sz w:val="18"/>
                <w:szCs w:val="18"/>
              </w:rPr>
              <w:t>Observada com outros agentes bloqueadores do TNF.</w:t>
            </w:r>
          </w:p>
        </w:tc>
      </w:tr>
    </w:tbl>
    <w:p w14:paraId="440CFDB3" w14:textId="77777777" w:rsidR="00160F91" w:rsidRPr="00F56323" w:rsidRDefault="00160F91" w:rsidP="00E255F3">
      <w:pPr>
        <w:rPr>
          <w:noProof w:val="0"/>
        </w:rPr>
      </w:pPr>
    </w:p>
    <w:p w14:paraId="416D8528" w14:textId="77777777" w:rsidR="00A141AE" w:rsidRPr="008D0652" w:rsidRDefault="00A141AE" w:rsidP="00A141AE">
      <w:pPr>
        <w:rPr>
          <w:noProof w:val="0"/>
        </w:rPr>
      </w:pPr>
      <w:r w:rsidRPr="008D0652">
        <w:rPr>
          <w:noProof w:val="0"/>
        </w:rPr>
        <w:t xml:space="preserve">Ao longo desta secção, é geralmente apresentada, para a utilização de golimumab no geral, a duração de seguimento mediana (aproximadamente 4 anos). Quando a utilização de golimumab é descrita por dose, a duração mediana de seguimento varia (aproximadamente </w:t>
      </w:r>
      <w:r w:rsidR="00FB416B">
        <w:rPr>
          <w:noProof w:val="0"/>
        </w:rPr>
        <w:t>2 </w:t>
      </w:r>
      <w:r w:rsidRPr="008D0652">
        <w:rPr>
          <w:noProof w:val="0"/>
        </w:rPr>
        <w:t>anos para a dose de 50 mg e aproximadamente 3 anos para a dose de 100 mg) uma vez que os doentes podem t</w:t>
      </w:r>
      <w:r w:rsidR="007D29A5" w:rsidRPr="005669A2">
        <w:rPr>
          <w:noProof w:val="0"/>
        </w:rPr>
        <w:t xml:space="preserve">er trocado </w:t>
      </w:r>
      <w:r w:rsidRPr="008D0652">
        <w:rPr>
          <w:noProof w:val="0"/>
        </w:rPr>
        <w:t>entre doses.</w:t>
      </w:r>
    </w:p>
    <w:p w14:paraId="219A342A" w14:textId="77777777" w:rsidR="00A141AE" w:rsidRPr="00F56323" w:rsidRDefault="00A141AE" w:rsidP="00E255F3">
      <w:pPr>
        <w:rPr>
          <w:noProof w:val="0"/>
        </w:rPr>
      </w:pPr>
    </w:p>
    <w:p w14:paraId="33CFE090" w14:textId="77777777" w:rsidR="00160F91" w:rsidRPr="00F56323" w:rsidRDefault="00160F91" w:rsidP="008C24FF">
      <w:pPr>
        <w:keepNext/>
        <w:rPr>
          <w:noProof w:val="0"/>
          <w:u w:val="single"/>
        </w:rPr>
      </w:pPr>
      <w:r w:rsidRPr="00F56323">
        <w:rPr>
          <w:noProof w:val="0"/>
          <w:u w:val="single"/>
        </w:rPr>
        <w:t>Descrição de reações adversas selecionadas</w:t>
      </w:r>
    </w:p>
    <w:p w14:paraId="48E6BBB8" w14:textId="77777777" w:rsidR="00160F91" w:rsidRPr="00F56323" w:rsidRDefault="00160F91" w:rsidP="008C24FF">
      <w:pPr>
        <w:keepNext/>
        <w:rPr>
          <w:noProof w:val="0"/>
        </w:rPr>
      </w:pPr>
    </w:p>
    <w:p w14:paraId="56BC5FA7" w14:textId="77777777" w:rsidR="002C1E7A" w:rsidRPr="00F56323" w:rsidRDefault="002C1E7A" w:rsidP="008C24FF">
      <w:pPr>
        <w:keepNext/>
        <w:rPr>
          <w:noProof w:val="0"/>
        </w:rPr>
      </w:pPr>
      <w:r w:rsidRPr="00F56323">
        <w:rPr>
          <w:i/>
          <w:noProof w:val="0"/>
        </w:rPr>
        <w:t>Infeções</w:t>
      </w:r>
    </w:p>
    <w:p w14:paraId="13AE7365" w14:textId="77777777" w:rsidR="00160F91" w:rsidRPr="00F56323" w:rsidRDefault="00C73649" w:rsidP="00E255F3">
      <w:pPr>
        <w:rPr>
          <w:noProof w:val="0"/>
        </w:rPr>
      </w:pPr>
      <w:r w:rsidRPr="00F56323">
        <w:rPr>
          <w:noProof w:val="0"/>
        </w:rPr>
        <w:t xml:space="preserve">Durante o período controlado dos </w:t>
      </w:r>
      <w:r w:rsidR="0042203E" w:rsidRPr="00F56323">
        <w:rPr>
          <w:noProof w:val="0"/>
        </w:rPr>
        <w:t xml:space="preserve">ensaios </w:t>
      </w:r>
      <w:r w:rsidRPr="00F56323">
        <w:rPr>
          <w:noProof w:val="0"/>
        </w:rPr>
        <w:t>principais a</w:t>
      </w:r>
      <w:r w:rsidR="00160F91" w:rsidRPr="00F56323">
        <w:rPr>
          <w:noProof w:val="0"/>
        </w:rPr>
        <w:t xml:space="preserve"> infeção do trato respiratório superior foi a reação adversa mais frequente</w:t>
      </w:r>
      <w:r w:rsidRPr="00F56323">
        <w:rPr>
          <w:noProof w:val="0"/>
        </w:rPr>
        <w:t xml:space="preserve"> </w:t>
      </w:r>
      <w:r w:rsidR="00632541" w:rsidRPr="00F56323">
        <w:rPr>
          <w:noProof w:val="0"/>
        </w:rPr>
        <w:t xml:space="preserve">notificada </w:t>
      </w:r>
      <w:r w:rsidRPr="00F56323">
        <w:rPr>
          <w:noProof w:val="0"/>
        </w:rPr>
        <w:t xml:space="preserve">em 12,6% </w:t>
      </w:r>
      <w:r w:rsidR="00160F91" w:rsidRPr="00F56323">
        <w:rPr>
          <w:noProof w:val="0"/>
        </w:rPr>
        <w:t>dos doentes tratados com golimumab (incidência por 100 pessoas</w:t>
      </w:r>
      <w:r w:rsidR="003E2AF0" w:rsidRPr="00F56323">
        <w:rPr>
          <w:noProof w:val="0"/>
        </w:rPr>
        <w:noBreakHyphen/>
      </w:r>
      <w:r w:rsidR="00160F91" w:rsidRPr="00F56323">
        <w:rPr>
          <w:noProof w:val="0"/>
        </w:rPr>
        <w:t xml:space="preserve">anos: </w:t>
      </w:r>
      <w:r w:rsidRPr="00F56323">
        <w:rPr>
          <w:noProof w:val="0"/>
        </w:rPr>
        <w:t>60,</w:t>
      </w:r>
      <w:r w:rsidR="0050592C" w:rsidRPr="00F56323">
        <w:rPr>
          <w:noProof w:val="0"/>
        </w:rPr>
        <w:t>8</w:t>
      </w:r>
      <w:r w:rsidR="00160F91" w:rsidRPr="00F56323">
        <w:rPr>
          <w:noProof w:val="0"/>
        </w:rPr>
        <w:t>;</w:t>
      </w:r>
      <w:r w:rsidR="00C2018E">
        <w:rPr>
          <w:noProof w:val="0"/>
        </w:rPr>
        <w:t xml:space="preserve"> 9</w:t>
      </w:r>
      <w:r w:rsidR="00160F91" w:rsidRPr="00F56323">
        <w:rPr>
          <w:noProof w:val="0"/>
        </w:rPr>
        <w:t>5% IC:</w:t>
      </w:r>
      <w:r w:rsidR="00C2018E">
        <w:rPr>
          <w:noProof w:val="0"/>
        </w:rPr>
        <w:t xml:space="preserve"> 5</w:t>
      </w:r>
      <w:r w:rsidR="0050592C" w:rsidRPr="00F56323">
        <w:rPr>
          <w:noProof w:val="0"/>
        </w:rPr>
        <w:t>5,0;</w:t>
      </w:r>
      <w:r w:rsidR="00C2018E">
        <w:rPr>
          <w:noProof w:val="0"/>
        </w:rPr>
        <w:t xml:space="preserve"> 6</w:t>
      </w:r>
      <w:r w:rsidR="0050592C" w:rsidRPr="00F56323">
        <w:rPr>
          <w:noProof w:val="0"/>
        </w:rPr>
        <w:t>7,1</w:t>
      </w:r>
      <w:r w:rsidR="00160F91" w:rsidRPr="00F56323">
        <w:rPr>
          <w:noProof w:val="0"/>
        </w:rPr>
        <w:t>) compara</w:t>
      </w:r>
      <w:r w:rsidRPr="00F56323">
        <w:rPr>
          <w:noProof w:val="0"/>
        </w:rPr>
        <w:t>ndo</w:t>
      </w:r>
      <w:r w:rsidR="00160F91" w:rsidRPr="00F56323">
        <w:rPr>
          <w:noProof w:val="0"/>
        </w:rPr>
        <w:t xml:space="preserve"> com </w:t>
      </w:r>
      <w:r w:rsidR="0050592C" w:rsidRPr="00F56323">
        <w:rPr>
          <w:noProof w:val="0"/>
        </w:rPr>
        <w:t>11,0</w:t>
      </w:r>
      <w:r w:rsidR="00160F91" w:rsidRPr="00F56323">
        <w:rPr>
          <w:noProof w:val="0"/>
        </w:rPr>
        <w:t>% dos doentes do grupo controlo (incidência por 100 pessoas</w:t>
      </w:r>
      <w:r w:rsidR="003E2AF0" w:rsidRPr="00F56323">
        <w:rPr>
          <w:noProof w:val="0"/>
        </w:rPr>
        <w:noBreakHyphen/>
      </w:r>
      <w:r w:rsidR="00160F91" w:rsidRPr="00F56323">
        <w:rPr>
          <w:noProof w:val="0"/>
        </w:rPr>
        <w:t xml:space="preserve">anos: </w:t>
      </w:r>
      <w:r w:rsidR="0050592C" w:rsidRPr="00F56323">
        <w:rPr>
          <w:noProof w:val="0"/>
        </w:rPr>
        <w:t>54,5</w:t>
      </w:r>
      <w:r w:rsidR="00160F91" w:rsidRPr="00F56323">
        <w:rPr>
          <w:noProof w:val="0"/>
        </w:rPr>
        <w:t>;</w:t>
      </w:r>
      <w:r w:rsidR="00C2018E">
        <w:rPr>
          <w:noProof w:val="0"/>
        </w:rPr>
        <w:t xml:space="preserve"> 9</w:t>
      </w:r>
      <w:r w:rsidR="00160F91" w:rsidRPr="00F56323">
        <w:rPr>
          <w:noProof w:val="0"/>
        </w:rPr>
        <w:t>5% IC:</w:t>
      </w:r>
      <w:r w:rsidR="00C2018E">
        <w:rPr>
          <w:noProof w:val="0"/>
        </w:rPr>
        <w:t xml:space="preserve"> 4</w:t>
      </w:r>
      <w:r w:rsidR="0050592C" w:rsidRPr="00F56323">
        <w:rPr>
          <w:noProof w:val="0"/>
        </w:rPr>
        <w:t>6,1</w:t>
      </w:r>
      <w:r w:rsidR="00160F91" w:rsidRPr="00F56323">
        <w:rPr>
          <w:noProof w:val="0"/>
        </w:rPr>
        <w:t>;</w:t>
      </w:r>
      <w:r w:rsidR="00C2018E">
        <w:rPr>
          <w:noProof w:val="0"/>
        </w:rPr>
        <w:t xml:space="preserve"> 6</w:t>
      </w:r>
      <w:r w:rsidR="0050592C" w:rsidRPr="00F56323">
        <w:rPr>
          <w:noProof w:val="0"/>
        </w:rPr>
        <w:t>4,0</w:t>
      </w:r>
      <w:r w:rsidR="00160F91" w:rsidRPr="00F56323">
        <w:rPr>
          <w:noProof w:val="0"/>
        </w:rPr>
        <w:t xml:space="preserve">). </w:t>
      </w:r>
      <w:r w:rsidR="0050592C" w:rsidRPr="00F56323">
        <w:rPr>
          <w:noProof w:val="0"/>
        </w:rPr>
        <w:t>Nos períodos</w:t>
      </w:r>
      <w:r w:rsidR="00160F91" w:rsidRPr="00F56323">
        <w:rPr>
          <w:noProof w:val="0"/>
        </w:rPr>
        <w:t xml:space="preserve"> controlad</w:t>
      </w:r>
      <w:r w:rsidR="0050592C" w:rsidRPr="00F56323">
        <w:rPr>
          <w:noProof w:val="0"/>
        </w:rPr>
        <w:t>o</w:t>
      </w:r>
      <w:r w:rsidR="00160F91" w:rsidRPr="00F56323">
        <w:rPr>
          <w:noProof w:val="0"/>
        </w:rPr>
        <w:t>s e não controlad</w:t>
      </w:r>
      <w:r w:rsidR="0050592C" w:rsidRPr="00F56323">
        <w:rPr>
          <w:noProof w:val="0"/>
        </w:rPr>
        <w:t>o</w:t>
      </w:r>
      <w:r w:rsidR="00160F91" w:rsidRPr="00F56323">
        <w:rPr>
          <w:noProof w:val="0"/>
        </w:rPr>
        <w:t xml:space="preserve">s dos estudos com um seguimento mediano de, aproximadamente, </w:t>
      </w:r>
      <w:r w:rsidR="00876651" w:rsidRPr="00F56323">
        <w:rPr>
          <w:noProof w:val="0"/>
        </w:rPr>
        <w:t>4 </w:t>
      </w:r>
      <w:r w:rsidR="00160F91" w:rsidRPr="00F56323">
        <w:rPr>
          <w:noProof w:val="0"/>
        </w:rPr>
        <w:t>anos, a incidência por 100 pessoas</w:t>
      </w:r>
      <w:r w:rsidR="003E2AF0" w:rsidRPr="00F56323">
        <w:rPr>
          <w:noProof w:val="0"/>
        </w:rPr>
        <w:noBreakHyphen/>
      </w:r>
      <w:r w:rsidR="00160F91" w:rsidRPr="00F56323">
        <w:rPr>
          <w:noProof w:val="0"/>
        </w:rPr>
        <w:t xml:space="preserve">anos de infeções do trato respiratório superior foi de </w:t>
      </w:r>
      <w:r w:rsidR="00876651" w:rsidRPr="00F56323">
        <w:rPr>
          <w:noProof w:val="0"/>
        </w:rPr>
        <w:t>34,9</w:t>
      </w:r>
      <w:r w:rsidR="00160F91" w:rsidRPr="00F56323">
        <w:rPr>
          <w:noProof w:val="0"/>
        </w:rPr>
        <w:t> acontecimentos;</w:t>
      </w:r>
      <w:r w:rsidR="00C2018E">
        <w:rPr>
          <w:noProof w:val="0"/>
        </w:rPr>
        <w:t xml:space="preserve"> 9</w:t>
      </w:r>
      <w:r w:rsidR="00160F91" w:rsidRPr="00F56323">
        <w:rPr>
          <w:noProof w:val="0"/>
        </w:rPr>
        <w:t>5% IC:</w:t>
      </w:r>
      <w:r w:rsidR="00C2018E">
        <w:rPr>
          <w:noProof w:val="0"/>
        </w:rPr>
        <w:t xml:space="preserve"> 3</w:t>
      </w:r>
      <w:r w:rsidR="00876651" w:rsidRPr="00F56323">
        <w:rPr>
          <w:noProof w:val="0"/>
        </w:rPr>
        <w:t>3,8</w:t>
      </w:r>
      <w:r w:rsidR="00160F91" w:rsidRPr="00F56323">
        <w:rPr>
          <w:noProof w:val="0"/>
        </w:rPr>
        <w:t>;</w:t>
      </w:r>
      <w:r w:rsidR="00C2018E">
        <w:rPr>
          <w:noProof w:val="0"/>
        </w:rPr>
        <w:t xml:space="preserve"> 3</w:t>
      </w:r>
      <w:r w:rsidR="00876651" w:rsidRPr="00F56323">
        <w:rPr>
          <w:noProof w:val="0"/>
        </w:rPr>
        <w:t>6,0</w:t>
      </w:r>
      <w:r w:rsidR="0050592C" w:rsidRPr="00F56323">
        <w:rPr>
          <w:noProof w:val="0"/>
        </w:rPr>
        <w:t xml:space="preserve"> </w:t>
      </w:r>
      <w:r w:rsidR="00160F91" w:rsidRPr="00F56323">
        <w:rPr>
          <w:noProof w:val="0"/>
        </w:rPr>
        <w:t>em doentes tratados com golimumab.</w:t>
      </w:r>
    </w:p>
    <w:p w14:paraId="268DA87C" w14:textId="77777777" w:rsidR="00160F91" w:rsidRPr="00F56323" w:rsidRDefault="00160F91" w:rsidP="00E255F3">
      <w:pPr>
        <w:rPr>
          <w:noProof w:val="0"/>
          <w:u w:val="single"/>
        </w:rPr>
      </w:pPr>
    </w:p>
    <w:p w14:paraId="238558C4" w14:textId="77777777" w:rsidR="00160F91" w:rsidRPr="00F56323" w:rsidRDefault="00C73649" w:rsidP="00E255F3">
      <w:pPr>
        <w:rPr>
          <w:noProof w:val="0"/>
        </w:rPr>
      </w:pPr>
      <w:r w:rsidRPr="00F56323">
        <w:rPr>
          <w:noProof w:val="0"/>
        </w:rPr>
        <w:t xml:space="preserve">Durante o período controlado dos </w:t>
      </w:r>
      <w:r w:rsidR="0050592C" w:rsidRPr="00F56323">
        <w:rPr>
          <w:noProof w:val="0"/>
        </w:rPr>
        <w:t xml:space="preserve">ensaios </w:t>
      </w:r>
      <w:r w:rsidRPr="00F56323">
        <w:rPr>
          <w:noProof w:val="0"/>
        </w:rPr>
        <w:t>principais</w:t>
      </w:r>
      <w:r w:rsidR="001C3383" w:rsidRPr="00F56323">
        <w:rPr>
          <w:noProof w:val="0"/>
        </w:rPr>
        <w:t>,</w:t>
      </w:r>
      <w:r w:rsidRPr="00F56323">
        <w:rPr>
          <w:noProof w:val="0"/>
        </w:rPr>
        <w:t xml:space="preserve"> </w:t>
      </w:r>
      <w:r w:rsidR="00160F91" w:rsidRPr="00F56323">
        <w:rPr>
          <w:noProof w:val="0"/>
        </w:rPr>
        <w:t xml:space="preserve">foram observadas infeções em </w:t>
      </w:r>
      <w:r w:rsidR="0050592C" w:rsidRPr="00F56323">
        <w:rPr>
          <w:noProof w:val="0"/>
        </w:rPr>
        <w:t>23,0</w:t>
      </w:r>
      <w:r w:rsidR="00160F91" w:rsidRPr="00F56323">
        <w:rPr>
          <w:noProof w:val="0"/>
        </w:rPr>
        <w:t>% dos doentes tratados com golimumab (incidência por 10</w:t>
      </w:r>
      <w:r w:rsidR="00C2018E">
        <w:rPr>
          <w:noProof w:val="0"/>
        </w:rPr>
        <w:t>0 </w:t>
      </w:r>
      <w:r w:rsidR="00160F91" w:rsidRPr="00F56323">
        <w:rPr>
          <w:noProof w:val="0"/>
        </w:rPr>
        <w:t>pessoas</w:t>
      </w:r>
      <w:r w:rsidR="003E2AF0" w:rsidRPr="00F56323">
        <w:rPr>
          <w:noProof w:val="0"/>
        </w:rPr>
        <w:noBreakHyphen/>
      </w:r>
      <w:r w:rsidR="00160F91" w:rsidRPr="00F56323">
        <w:rPr>
          <w:noProof w:val="0"/>
        </w:rPr>
        <w:t xml:space="preserve">anos: </w:t>
      </w:r>
      <w:r w:rsidR="0050592C" w:rsidRPr="00F56323">
        <w:rPr>
          <w:noProof w:val="0"/>
        </w:rPr>
        <w:t>132</w:t>
      </w:r>
      <w:r w:rsidRPr="00F56323">
        <w:rPr>
          <w:noProof w:val="0"/>
        </w:rPr>
        <w:t>,</w:t>
      </w:r>
      <w:r w:rsidR="0050592C" w:rsidRPr="00F56323">
        <w:rPr>
          <w:noProof w:val="0"/>
        </w:rPr>
        <w:t>0</w:t>
      </w:r>
      <w:r w:rsidR="00160F91" w:rsidRPr="00F56323">
        <w:rPr>
          <w:noProof w:val="0"/>
        </w:rPr>
        <w:t>;</w:t>
      </w:r>
      <w:r w:rsidR="00C2018E">
        <w:rPr>
          <w:noProof w:val="0"/>
        </w:rPr>
        <w:t xml:space="preserve"> 9</w:t>
      </w:r>
      <w:r w:rsidR="00160F91" w:rsidRPr="00F56323">
        <w:rPr>
          <w:noProof w:val="0"/>
        </w:rPr>
        <w:t>5% IC:</w:t>
      </w:r>
      <w:r w:rsidR="00B64AF2">
        <w:rPr>
          <w:noProof w:val="0"/>
        </w:rPr>
        <w:t xml:space="preserve"> 1</w:t>
      </w:r>
      <w:r w:rsidR="0050592C" w:rsidRPr="00F56323">
        <w:rPr>
          <w:noProof w:val="0"/>
        </w:rPr>
        <w:t>23,3</w:t>
      </w:r>
      <w:r w:rsidR="00160F91" w:rsidRPr="00F56323">
        <w:rPr>
          <w:noProof w:val="0"/>
        </w:rPr>
        <w:t>;</w:t>
      </w:r>
      <w:r w:rsidR="00B64AF2">
        <w:rPr>
          <w:noProof w:val="0"/>
        </w:rPr>
        <w:t xml:space="preserve"> 1</w:t>
      </w:r>
      <w:r w:rsidR="0050592C" w:rsidRPr="00F56323">
        <w:rPr>
          <w:noProof w:val="0"/>
        </w:rPr>
        <w:t>41,1</w:t>
      </w:r>
      <w:r w:rsidR="00160F91" w:rsidRPr="00F56323">
        <w:rPr>
          <w:noProof w:val="0"/>
        </w:rPr>
        <w:t xml:space="preserve">) comparativamente a </w:t>
      </w:r>
      <w:r w:rsidR="0050592C" w:rsidRPr="00F56323">
        <w:rPr>
          <w:noProof w:val="0"/>
        </w:rPr>
        <w:t>20,2</w:t>
      </w:r>
      <w:r w:rsidR="00160F91" w:rsidRPr="00F56323">
        <w:rPr>
          <w:noProof w:val="0"/>
        </w:rPr>
        <w:t>% em doentes do grupo controlo (incidência por 100</w:t>
      </w:r>
      <w:r w:rsidR="0050592C" w:rsidRPr="00F56323">
        <w:rPr>
          <w:noProof w:val="0"/>
        </w:rPr>
        <w:t> </w:t>
      </w:r>
      <w:r w:rsidR="00160F91" w:rsidRPr="00F56323">
        <w:rPr>
          <w:noProof w:val="0"/>
        </w:rPr>
        <w:t>pessoas</w:t>
      </w:r>
      <w:r w:rsidR="003E2AF0" w:rsidRPr="00F56323">
        <w:rPr>
          <w:noProof w:val="0"/>
        </w:rPr>
        <w:noBreakHyphen/>
      </w:r>
      <w:r w:rsidR="00160F91" w:rsidRPr="00F56323">
        <w:rPr>
          <w:noProof w:val="0"/>
        </w:rPr>
        <w:t>anos:</w:t>
      </w:r>
      <w:r w:rsidR="00B64AF2">
        <w:rPr>
          <w:noProof w:val="0"/>
        </w:rPr>
        <w:t xml:space="preserve"> 1</w:t>
      </w:r>
      <w:r w:rsidR="0050592C" w:rsidRPr="00F56323">
        <w:rPr>
          <w:noProof w:val="0"/>
        </w:rPr>
        <w:t>22,3</w:t>
      </w:r>
      <w:r w:rsidR="00160F91" w:rsidRPr="00F56323">
        <w:rPr>
          <w:noProof w:val="0"/>
        </w:rPr>
        <w:t>;</w:t>
      </w:r>
      <w:r w:rsidR="00C2018E">
        <w:rPr>
          <w:noProof w:val="0"/>
        </w:rPr>
        <w:t xml:space="preserve"> 9</w:t>
      </w:r>
      <w:r w:rsidR="00160F91" w:rsidRPr="00F56323">
        <w:rPr>
          <w:noProof w:val="0"/>
        </w:rPr>
        <w:t>5% IC:</w:t>
      </w:r>
      <w:r w:rsidR="00B64AF2">
        <w:rPr>
          <w:noProof w:val="0"/>
        </w:rPr>
        <w:t xml:space="preserve"> 1</w:t>
      </w:r>
      <w:r w:rsidRPr="00F56323">
        <w:rPr>
          <w:noProof w:val="0"/>
        </w:rPr>
        <w:t>09,</w:t>
      </w:r>
      <w:r w:rsidR="0050592C" w:rsidRPr="00F56323">
        <w:rPr>
          <w:noProof w:val="0"/>
        </w:rPr>
        <w:t>5</w:t>
      </w:r>
      <w:r w:rsidR="00160F91" w:rsidRPr="00F56323">
        <w:rPr>
          <w:noProof w:val="0"/>
        </w:rPr>
        <w:t>;</w:t>
      </w:r>
      <w:r w:rsidR="00B64AF2">
        <w:rPr>
          <w:noProof w:val="0"/>
        </w:rPr>
        <w:t xml:space="preserve"> 1</w:t>
      </w:r>
      <w:r w:rsidR="0050592C" w:rsidRPr="00F56323">
        <w:rPr>
          <w:noProof w:val="0"/>
        </w:rPr>
        <w:t>36</w:t>
      </w:r>
      <w:r w:rsidRPr="00F56323">
        <w:rPr>
          <w:noProof w:val="0"/>
        </w:rPr>
        <w:t>,</w:t>
      </w:r>
      <w:r w:rsidR="0050592C" w:rsidRPr="00F56323">
        <w:rPr>
          <w:noProof w:val="0"/>
        </w:rPr>
        <w:t>2</w:t>
      </w:r>
      <w:r w:rsidR="00160F91" w:rsidRPr="00F56323">
        <w:rPr>
          <w:noProof w:val="0"/>
        </w:rPr>
        <w:t xml:space="preserve">). Nas porções controladas e não controladas dos </w:t>
      </w:r>
      <w:r w:rsidRPr="00F56323">
        <w:rPr>
          <w:noProof w:val="0"/>
        </w:rPr>
        <w:t>ensaios</w:t>
      </w:r>
      <w:r w:rsidR="00160F91" w:rsidRPr="00F56323">
        <w:rPr>
          <w:noProof w:val="0"/>
        </w:rPr>
        <w:t xml:space="preserve"> com um seguimento mediano de, aproximadamente,</w:t>
      </w:r>
      <w:r w:rsidR="007D29A5">
        <w:rPr>
          <w:noProof w:val="0"/>
        </w:rPr>
        <w:t xml:space="preserve"> </w:t>
      </w:r>
      <w:r w:rsidR="004962FA" w:rsidRPr="00EE191C">
        <w:rPr>
          <w:noProof w:val="0"/>
        </w:rPr>
        <w:t>4</w:t>
      </w:r>
      <w:r w:rsidR="00160F91" w:rsidRPr="00EE191C">
        <w:rPr>
          <w:noProof w:val="0"/>
        </w:rPr>
        <w:t> anos, a incidência por</w:t>
      </w:r>
      <w:r w:rsidR="00B64AF2">
        <w:rPr>
          <w:noProof w:val="0"/>
        </w:rPr>
        <w:t xml:space="preserve"> 1</w:t>
      </w:r>
      <w:r w:rsidR="00160F91" w:rsidRPr="00EE191C">
        <w:rPr>
          <w:noProof w:val="0"/>
        </w:rPr>
        <w:t>00 pessoas</w:t>
      </w:r>
      <w:r w:rsidR="003E2AF0" w:rsidRPr="00EE191C">
        <w:rPr>
          <w:noProof w:val="0"/>
        </w:rPr>
        <w:noBreakHyphen/>
      </w:r>
      <w:r w:rsidR="00160F91" w:rsidRPr="00D30D10">
        <w:rPr>
          <w:noProof w:val="0"/>
        </w:rPr>
        <w:t xml:space="preserve">anos de infeções foi de </w:t>
      </w:r>
      <w:r w:rsidR="00876651" w:rsidRPr="00D30D10">
        <w:rPr>
          <w:noProof w:val="0"/>
        </w:rPr>
        <w:t>81,1</w:t>
      </w:r>
      <w:r w:rsidR="00160F91" w:rsidRPr="00F56323">
        <w:rPr>
          <w:noProof w:val="0"/>
        </w:rPr>
        <w:t> acontecimentos;</w:t>
      </w:r>
      <w:r w:rsidR="00C2018E">
        <w:rPr>
          <w:noProof w:val="0"/>
        </w:rPr>
        <w:t xml:space="preserve"> 9</w:t>
      </w:r>
      <w:r w:rsidR="00160F91" w:rsidRPr="00F56323">
        <w:rPr>
          <w:noProof w:val="0"/>
        </w:rPr>
        <w:t>5% IC:</w:t>
      </w:r>
      <w:r w:rsidR="00C2018E">
        <w:rPr>
          <w:noProof w:val="0"/>
        </w:rPr>
        <w:t xml:space="preserve"> 7</w:t>
      </w:r>
      <w:r w:rsidR="00876651" w:rsidRPr="00F56323">
        <w:rPr>
          <w:noProof w:val="0"/>
        </w:rPr>
        <w:t>9,5</w:t>
      </w:r>
      <w:r w:rsidR="00160F91" w:rsidRPr="00F56323">
        <w:rPr>
          <w:noProof w:val="0"/>
        </w:rPr>
        <w:t>;</w:t>
      </w:r>
      <w:r w:rsidR="00C2018E">
        <w:rPr>
          <w:noProof w:val="0"/>
        </w:rPr>
        <w:t xml:space="preserve"> 8</w:t>
      </w:r>
      <w:r w:rsidR="00876651" w:rsidRPr="00F56323">
        <w:rPr>
          <w:noProof w:val="0"/>
        </w:rPr>
        <w:t>2,8</w:t>
      </w:r>
      <w:r w:rsidR="00160F91" w:rsidRPr="00F56323">
        <w:rPr>
          <w:noProof w:val="0"/>
        </w:rPr>
        <w:t xml:space="preserve"> em doentes tratados com golimumab.</w:t>
      </w:r>
    </w:p>
    <w:p w14:paraId="4DAB2820" w14:textId="77777777" w:rsidR="00160F91" w:rsidRPr="00F56323" w:rsidRDefault="00160F91" w:rsidP="00E255F3">
      <w:pPr>
        <w:rPr>
          <w:noProof w:val="0"/>
        </w:rPr>
      </w:pPr>
    </w:p>
    <w:p w14:paraId="3A2F340F" w14:textId="77777777" w:rsidR="00160F91" w:rsidRPr="00F56323" w:rsidRDefault="00C73649" w:rsidP="00E255F3">
      <w:pPr>
        <w:rPr>
          <w:noProof w:val="0"/>
        </w:rPr>
      </w:pPr>
      <w:r w:rsidRPr="00F56323">
        <w:rPr>
          <w:noProof w:val="0"/>
        </w:rPr>
        <w:t>Durante o período controlado dos Ensaios na</w:t>
      </w:r>
      <w:r w:rsidR="00160F91" w:rsidRPr="00F56323">
        <w:rPr>
          <w:noProof w:val="0"/>
        </w:rPr>
        <w:t xml:space="preserve"> AR, AP</w:t>
      </w:r>
      <w:r w:rsidR="0050592C" w:rsidRPr="00F56323">
        <w:rPr>
          <w:noProof w:val="0"/>
        </w:rPr>
        <w:t>,</w:t>
      </w:r>
      <w:r w:rsidR="00160F91" w:rsidRPr="00F56323">
        <w:rPr>
          <w:noProof w:val="0"/>
        </w:rPr>
        <w:t xml:space="preserve"> EA</w:t>
      </w:r>
      <w:r w:rsidR="0050592C" w:rsidRPr="00F56323">
        <w:rPr>
          <w:noProof w:val="0"/>
        </w:rPr>
        <w:t xml:space="preserve"> e EAx não-radiográfica,</w:t>
      </w:r>
      <w:r w:rsidR="00160F91" w:rsidRPr="00F56323">
        <w:rPr>
          <w:noProof w:val="0"/>
        </w:rPr>
        <w:t xml:space="preserve"> </w:t>
      </w:r>
      <w:r w:rsidRPr="00F56323">
        <w:rPr>
          <w:noProof w:val="0"/>
        </w:rPr>
        <w:t xml:space="preserve">foram observadas </w:t>
      </w:r>
      <w:r w:rsidR="00160F91" w:rsidRPr="00F56323">
        <w:rPr>
          <w:noProof w:val="0"/>
        </w:rPr>
        <w:t>infeções graves em</w:t>
      </w:r>
      <w:r w:rsidR="00B64AF2">
        <w:rPr>
          <w:noProof w:val="0"/>
        </w:rPr>
        <w:t xml:space="preserve"> 1</w:t>
      </w:r>
      <w:r w:rsidR="00160F91" w:rsidRPr="00F56323">
        <w:rPr>
          <w:noProof w:val="0"/>
        </w:rPr>
        <w:t>,</w:t>
      </w:r>
      <w:r w:rsidR="0050592C" w:rsidRPr="00F56323">
        <w:rPr>
          <w:noProof w:val="0"/>
        </w:rPr>
        <w:t>2</w:t>
      </w:r>
      <w:r w:rsidR="00160F91" w:rsidRPr="00F56323">
        <w:rPr>
          <w:noProof w:val="0"/>
        </w:rPr>
        <w:t>% dos doentes tratados com golimumab e</w:t>
      </w:r>
      <w:r w:rsidR="00B64AF2">
        <w:rPr>
          <w:noProof w:val="0"/>
        </w:rPr>
        <w:t xml:space="preserve"> 1</w:t>
      </w:r>
      <w:r w:rsidR="00160F91" w:rsidRPr="00F56323">
        <w:rPr>
          <w:noProof w:val="0"/>
        </w:rPr>
        <w:t>,</w:t>
      </w:r>
      <w:r w:rsidR="0050592C" w:rsidRPr="00F56323">
        <w:rPr>
          <w:noProof w:val="0"/>
        </w:rPr>
        <w:t>2</w:t>
      </w:r>
      <w:r w:rsidR="00160F91" w:rsidRPr="00F56323">
        <w:rPr>
          <w:noProof w:val="0"/>
        </w:rPr>
        <w:t xml:space="preserve">% dos doentes tratados com o controlo. </w:t>
      </w:r>
      <w:r w:rsidRPr="00F56323">
        <w:rPr>
          <w:noProof w:val="0"/>
        </w:rPr>
        <w:t>A</w:t>
      </w:r>
      <w:r w:rsidR="00160F91" w:rsidRPr="00F56323">
        <w:rPr>
          <w:noProof w:val="0"/>
        </w:rPr>
        <w:t xml:space="preserve"> incidência de infeções graves por</w:t>
      </w:r>
      <w:r w:rsidR="00B64AF2">
        <w:rPr>
          <w:noProof w:val="0"/>
        </w:rPr>
        <w:t xml:space="preserve"> 1</w:t>
      </w:r>
      <w:r w:rsidR="00160F91" w:rsidRPr="00F56323">
        <w:rPr>
          <w:noProof w:val="0"/>
        </w:rPr>
        <w:t>0</w:t>
      </w:r>
      <w:r w:rsidR="00C2018E">
        <w:rPr>
          <w:noProof w:val="0"/>
        </w:rPr>
        <w:t>0 </w:t>
      </w:r>
      <w:r w:rsidR="00160F91" w:rsidRPr="00F56323">
        <w:rPr>
          <w:noProof w:val="0"/>
        </w:rPr>
        <w:t>pessoas</w:t>
      </w:r>
      <w:r w:rsidR="003E2AF0" w:rsidRPr="00F56323">
        <w:rPr>
          <w:noProof w:val="0"/>
        </w:rPr>
        <w:noBreakHyphen/>
      </w:r>
      <w:r w:rsidR="00160F91" w:rsidRPr="00F56323">
        <w:rPr>
          <w:noProof w:val="0"/>
        </w:rPr>
        <w:t xml:space="preserve">anos de seguimento </w:t>
      </w:r>
      <w:r w:rsidRPr="00F56323">
        <w:rPr>
          <w:noProof w:val="0"/>
        </w:rPr>
        <w:t>no período controlado dos ensaios na AR, AP</w:t>
      </w:r>
      <w:r w:rsidR="0050592C" w:rsidRPr="00F56323">
        <w:rPr>
          <w:noProof w:val="0"/>
        </w:rPr>
        <w:t>,</w:t>
      </w:r>
      <w:r w:rsidRPr="00F56323">
        <w:rPr>
          <w:noProof w:val="0"/>
        </w:rPr>
        <w:t xml:space="preserve"> EA</w:t>
      </w:r>
      <w:r w:rsidR="0050592C" w:rsidRPr="00F56323">
        <w:rPr>
          <w:noProof w:val="0"/>
        </w:rPr>
        <w:t xml:space="preserve"> e EAx não-radiográfica</w:t>
      </w:r>
      <w:r w:rsidRPr="00F56323">
        <w:rPr>
          <w:noProof w:val="0"/>
        </w:rPr>
        <w:t xml:space="preserve"> </w:t>
      </w:r>
      <w:r w:rsidR="00160F91" w:rsidRPr="00F56323">
        <w:rPr>
          <w:noProof w:val="0"/>
        </w:rPr>
        <w:t>foi de 7,</w:t>
      </w:r>
      <w:r w:rsidR="0050592C" w:rsidRPr="00F56323">
        <w:rPr>
          <w:noProof w:val="0"/>
        </w:rPr>
        <w:t>3</w:t>
      </w:r>
      <w:r w:rsidR="00160F91" w:rsidRPr="00F56323">
        <w:rPr>
          <w:noProof w:val="0"/>
        </w:rPr>
        <w:t>;</w:t>
      </w:r>
      <w:r w:rsidR="00C2018E">
        <w:rPr>
          <w:noProof w:val="0"/>
        </w:rPr>
        <w:t xml:space="preserve"> 9</w:t>
      </w:r>
      <w:r w:rsidR="00160F91" w:rsidRPr="00F56323">
        <w:rPr>
          <w:noProof w:val="0"/>
        </w:rPr>
        <w:t>5% IC:</w:t>
      </w:r>
      <w:r w:rsidR="00C2018E">
        <w:rPr>
          <w:noProof w:val="0"/>
        </w:rPr>
        <w:t xml:space="preserve"> 4</w:t>
      </w:r>
      <w:r w:rsidR="00160F91" w:rsidRPr="005669A2">
        <w:rPr>
          <w:noProof w:val="0"/>
        </w:rPr>
        <w:t>,6;11,1 no grupo golimumab</w:t>
      </w:r>
      <w:r w:rsidR="00B64AF2">
        <w:rPr>
          <w:noProof w:val="0"/>
        </w:rPr>
        <w:t xml:space="preserve"> 1</w:t>
      </w:r>
      <w:r w:rsidR="00160F91" w:rsidRPr="005669A2">
        <w:rPr>
          <w:noProof w:val="0"/>
        </w:rPr>
        <w:t>0</w:t>
      </w:r>
      <w:r w:rsidR="00C2018E">
        <w:rPr>
          <w:noProof w:val="0"/>
        </w:rPr>
        <w:t>0 </w:t>
      </w:r>
      <w:r w:rsidR="00160F91" w:rsidRPr="005669A2">
        <w:rPr>
          <w:noProof w:val="0"/>
        </w:rPr>
        <w:t xml:space="preserve">mg, </w:t>
      </w:r>
      <w:r w:rsidR="0050592C" w:rsidRPr="005669A2">
        <w:rPr>
          <w:noProof w:val="0"/>
        </w:rPr>
        <w:t>2,9</w:t>
      </w:r>
      <w:r w:rsidR="00160F91" w:rsidRPr="00EE191C">
        <w:rPr>
          <w:noProof w:val="0"/>
        </w:rPr>
        <w:t>;</w:t>
      </w:r>
      <w:r w:rsidR="00C2018E">
        <w:rPr>
          <w:noProof w:val="0"/>
        </w:rPr>
        <w:t xml:space="preserve"> 9</w:t>
      </w:r>
      <w:r w:rsidR="00160F91" w:rsidRPr="00EE191C">
        <w:rPr>
          <w:noProof w:val="0"/>
        </w:rPr>
        <w:t>5% IC:</w:t>
      </w:r>
      <w:r w:rsidR="00B64AF2">
        <w:rPr>
          <w:noProof w:val="0"/>
        </w:rPr>
        <w:t xml:space="preserve"> 1</w:t>
      </w:r>
      <w:r w:rsidR="00160F91" w:rsidRPr="00EE191C">
        <w:rPr>
          <w:noProof w:val="0"/>
        </w:rPr>
        <w:t>,</w:t>
      </w:r>
      <w:r w:rsidR="0050592C" w:rsidRPr="00EE191C">
        <w:rPr>
          <w:noProof w:val="0"/>
        </w:rPr>
        <w:t>2</w:t>
      </w:r>
      <w:r w:rsidR="00160F91" w:rsidRPr="00EE191C">
        <w:rPr>
          <w:noProof w:val="0"/>
        </w:rPr>
        <w:t>;</w:t>
      </w:r>
      <w:r w:rsidR="00C2018E">
        <w:rPr>
          <w:noProof w:val="0"/>
        </w:rPr>
        <w:t xml:space="preserve"> 6</w:t>
      </w:r>
      <w:r w:rsidR="00160F91" w:rsidRPr="00EE191C">
        <w:rPr>
          <w:noProof w:val="0"/>
        </w:rPr>
        <w:t>,</w:t>
      </w:r>
      <w:r w:rsidR="0050592C" w:rsidRPr="00D30D10">
        <w:rPr>
          <w:noProof w:val="0"/>
        </w:rPr>
        <w:t xml:space="preserve">0 </w:t>
      </w:r>
      <w:r w:rsidR="00160F91" w:rsidRPr="00D30D10">
        <w:rPr>
          <w:noProof w:val="0"/>
        </w:rPr>
        <w:t>no grupo golimumab</w:t>
      </w:r>
      <w:r w:rsidR="00C2018E">
        <w:rPr>
          <w:noProof w:val="0"/>
        </w:rPr>
        <w:t xml:space="preserve"> 50 </w:t>
      </w:r>
      <w:r w:rsidR="00160F91" w:rsidRPr="00D30D10">
        <w:rPr>
          <w:noProof w:val="0"/>
        </w:rPr>
        <w:t>mg e</w:t>
      </w:r>
      <w:r w:rsidR="00C2018E">
        <w:rPr>
          <w:noProof w:val="0"/>
        </w:rPr>
        <w:t xml:space="preserve"> 3</w:t>
      </w:r>
      <w:r w:rsidR="0050592C" w:rsidRPr="00D30D10">
        <w:rPr>
          <w:noProof w:val="0"/>
          <w:szCs w:val="22"/>
        </w:rPr>
        <w:t>,6</w:t>
      </w:r>
      <w:r w:rsidR="00160F91" w:rsidRPr="00F56323">
        <w:rPr>
          <w:noProof w:val="0"/>
          <w:szCs w:val="22"/>
        </w:rPr>
        <w:t>;</w:t>
      </w:r>
      <w:r w:rsidR="00C2018E">
        <w:rPr>
          <w:noProof w:val="0"/>
          <w:szCs w:val="22"/>
        </w:rPr>
        <w:t xml:space="preserve"> 9</w:t>
      </w:r>
      <w:r w:rsidR="00160F91" w:rsidRPr="00F56323">
        <w:rPr>
          <w:noProof w:val="0"/>
          <w:szCs w:val="22"/>
        </w:rPr>
        <w:t>5% IC:</w:t>
      </w:r>
      <w:r w:rsidR="00B64AF2">
        <w:rPr>
          <w:noProof w:val="0"/>
          <w:szCs w:val="22"/>
        </w:rPr>
        <w:t xml:space="preserve"> 1</w:t>
      </w:r>
      <w:r w:rsidR="00160F91" w:rsidRPr="00F56323">
        <w:rPr>
          <w:noProof w:val="0"/>
          <w:szCs w:val="22"/>
        </w:rPr>
        <w:t>,</w:t>
      </w:r>
      <w:r w:rsidR="0050592C" w:rsidRPr="00F56323">
        <w:rPr>
          <w:noProof w:val="0"/>
          <w:szCs w:val="22"/>
        </w:rPr>
        <w:t>5</w:t>
      </w:r>
      <w:r w:rsidR="00160F91" w:rsidRPr="00F56323">
        <w:rPr>
          <w:noProof w:val="0"/>
          <w:szCs w:val="22"/>
        </w:rPr>
        <w:t>;</w:t>
      </w:r>
      <w:r w:rsidR="00C2018E">
        <w:rPr>
          <w:noProof w:val="0"/>
          <w:szCs w:val="22"/>
        </w:rPr>
        <w:t xml:space="preserve"> 7</w:t>
      </w:r>
      <w:r w:rsidR="007664F0" w:rsidRPr="00F56323">
        <w:rPr>
          <w:noProof w:val="0"/>
          <w:szCs w:val="22"/>
        </w:rPr>
        <w:t>,0</w:t>
      </w:r>
      <w:r w:rsidR="00160F91" w:rsidRPr="00F56323">
        <w:rPr>
          <w:noProof w:val="0"/>
          <w:szCs w:val="22"/>
        </w:rPr>
        <w:t xml:space="preserve"> no grupo placebo</w:t>
      </w:r>
      <w:r w:rsidR="00160F91" w:rsidRPr="00F56323">
        <w:rPr>
          <w:noProof w:val="0"/>
        </w:rPr>
        <w:t xml:space="preserve">. </w:t>
      </w:r>
      <w:r w:rsidR="00FB46BF" w:rsidRPr="00F56323">
        <w:rPr>
          <w:noProof w:val="0"/>
        </w:rPr>
        <w:t>No per</w:t>
      </w:r>
      <w:r w:rsidR="003874F2" w:rsidRPr="00F56323">
        <w:rPr>
          <w:noProof w:val="0"/>
        </w:rPr>
        <w:t>í</w:t>
      </w:r>
      <w:r w:rsidR="00FB46BF" w:rsidRPr="00F56323">
        <w:rPr>
          <w:noProof w:val="0"/>
        </w:rPr>
        <w:t>odo controlado do ensaio na CU na fase de indução do golimumab, foram observadas infeções graves em 0,8% dos doentes tratados comparativamente a</w:t>
      </w:r>
      <w:r w:rsidR="00B64AF2">
        <w:rPr>
          <w:noProof w:val="0"/>
        </w:rPr>
        <w:t xml:space="preserve"> 1</w:t>
      </w:r>
      <w:r w:rsidR="00FB46BF" w:rsidRPr="00F56323">
        <w:rPr>
          <w:noProof w:val="0"/>
        </w:rPr>
        <w:t xml:space="preserve">,5% em doentes do grupo controlo. </w:t>
      </w:r>
      <w:r w:rsidR="00160F91" w:rsidRPr="00F56323">
        <w:rPr>
          <w:noProof w:val="0"/>
        </w:rPr>
        <w:t>As infeções graves observadas em doentes tratados com golimumab incluíram tuberculose, infeções bacterianas incluindo sepsis e pneumonia, infeções fúngicas invasivas e outras infeções oportunistas. Algumas destas infeções foram fatais. Nas porções controladas e não controladas</w:t>
      </w:r>
      <w:r w:rsidRPr="00F56323">
        <w:rPr>
          <w:noProof w:val="0"/>
        </w:rPr>
        <w:t xml:space="preserve"> dos ensaios principais </w:t>
      </w:r>
      <w:r w:rsidR="00160F91" w:rsidRPr="00F56323">
        <w:rPr>
          <w:noProof w:val="0"/>
        </w:rPr>
        <w:t xml:space="preserve">com um seguimento mediano </w:t>
      </w:r>
      <w:r w:rsidR="00876651" w:rsidRPr="00F56323">
        <w:rPr>
          <w:noProof w:val="0"/>
        </w:rPr>
        <w:t>até</w:t>
      </w:r>
      <w:r w:rsidR="00C2018E">
        <w:rPr>
          <w:noProof w:val="0"/>
        </w:rPr>
        <w:t xml:space="preserve"> 3</w:t>
      </w:r>
      <w:r w:rsidR="00160F91" w:rsidRPr="00F56323">
        <w:rPr>
          <w:noProof w:val="0"/>
        </w:rPr>
        <w:t> anos, verificou</w:t>
      </w:r>
      <w:r w:rsidR="003E2AF0" w:rsidRPr="00F56323">
        <w:rPr>
          <w:noProof w:val="0"/>
        </w:rPr>
        <w:noBreakHyphen/>
      </w:r>
      <w:r w:rsidR="00160F91" w:rsidRPr="00F56323">
        <w:rPr>
          <w:noProof w:val="0"/>
        </w:rPr>
        <w:t>se uma maior incidência de infeções graves, incluindo infeções oportunistas e TB em doentes a receber golimumab</w:t>
      </w:r>
      <w:r w:rsidR="00B64AF2">
        <w:rPr>
          <w:noProof w:val="0"/>
        </w:rPr>
        <w:t xml:space="preserve"> 1</w:t>
      </w:r>
      <w:r w:rsidR="00160F91" w:rsidRPr="00F56323">
        <w:rPr>
          <w:noProof w:val="0"/>
        </w:rPr>
        <w:t>0</w:t>
      </w:r>
      <w:r w:rsidR="00C2018E">
        <w:rPr>
          <w:noProof w:val="0"/>
        </w:rPr>
        <w:t>0 </w:t>
      </w:r>
      <w:r w:rsidR="00160F91" w:rsidRPr="00F56323">
        <w:rPr>
          <w:noProof w:val="0"/>
        </w:rPr>
        <w:t>mg em comparação com os doentes a receber golimumab</w:t>
      </w:r>
      <w:r w:rsidR="00C2018E">
        <w:rPr>
          <w:noProof w:val="0"/>
        </w:rPr>
        <w:t xml:space="preserve"> 50 </w:t>
      </w:r>
      <w:r w:rsidR="00160F91" w:rsidRPr="00F56323">
        <w:rPr>
          <w:noProof w:val="0"/>
        </w:rPr>
        <w:t>mg. A incidência por</w:t>
      </w:r>
      <w:r w:rsidR="00B64AF2">
        <w:rPr>
          <w:noProof w:val="0"/>
        </w:rPr>
        <w:t xml:space="preserve"> 1</w:t>
      </w:r>
      <w:r w:rsidR="00160F91" w:rsidRPr="00F56323">
        <w:rPr>
          <w:noProof w:val="0"/>
        </w:rPr>
        <w:t>0</w:t>
      </w:r>
      <w:r w:rsidR="00C2018E">
        <w:rPr>
          <w:noProof w:val="0"/>
        </w:rPr>
        <w:t>0 </w:t>
      </w:r>
      <w:r w:rsidR="00160F91" w:rsidRPr="00F56323">
        <w:rPr>
          <w:noProof w:val="0"/>
        </w:rPr>
        <w:t xml:space="preserve">pessoas </w:t>
      </w:r>
      <w:r w:rsidR="003E2AF0" w:rsidRPr="00F56323">
        <w:rPr>
          <w:noProof w:val="0"/>
        </w:rPr>
        <w:noBreakHyphen/>
      </w:r>
      <w:r w:rsidR="00160F91" w:rsidRPr="00F56323">
        <w:rPr>
          <w:noProof w:val="0"/>
        </w:rPr>
        <w:t xml:space="preserve">anos de todas as infeções graves foi de </w:t>
      </w:r>
      <w:r w:rsidR="00FB46BF" w:rsidRPr="00F56323">
        <w:rPr>
          <w:noProof w:val="0"/>
        </w:rPr>
        <w:t>4,</w:t>
      </w:r>
      <w:r w:rsidR="00876651" w:rsidRPr="00F56323">
        <w:rPr>
          <w:noProof w:val="0"/>
        </w:rPr>
        <w:t>1</w:t>
      </w:r>
      <w:r w:rsidR="00160F91" w:rsidRPr="00F56323">
        <w:rPr>
          <w:noProof w:val="0"/>
        </w:rPr>
        <w:t>;</w:t>
      </w:r>
      <w:r w:rsidR="00C2018E">
        <w:rPr>
          <w:noProof w:val="0"/>
        </w:rPr>
        <w:t xml:space="preserve"> 9</w:t>
      </w:r>
      <w:r w:rsidR="00160F91" w:rsidRPr="00F56323">
        <w:rPr>
          <w:noProof w:val="0"/>
        </w:rPr>
        <w:t>5% IC:</w:t>
      </w:r>
      <w:r w:rsidR="00C2018E">
        <w:rPr>
          <w:noProof w:val="0"/>
        </w:rPr>
        <w:t xml:space="preserve"> 3</w:t>
      </w:r>
      <w:r w:rsidR="000862D9" w:rsidRPr="00F56323">
        <w:rPr>
          <w:noProof w:val="0"/>
        </w:rPr>
        <w:t>,</w:t>
      </w:r>
      <w:r w:rsidR="00876651" w:rsidRPr="00F56323">
        <w:rPr>
          <w:noProof w:val="0"/>
        </w:rPr>
        <w:t>6</w:t>
      </w:r>
      <w:r w:rsidR="00160F91" w:rsidRPr="00F56323">
        <w:rPr>
          <w:noProof w:val="0"/>
        </w:rPr>
        <w:t>;</w:t>
      </w:r>
      <w:r w:rsidR="00C2018E">
        <w:rPr>
          <w:noProof w:val="0"/>
        </w:rPr>
        <w:t xml:space="preserve"> 4</w:t>
      </w:r>
      <w:r w:rsidR="000862D9" w:rsidRPr="00F56323">
        <w:rPr>
          <w:noProof w:val="0"/>
        </w:rPr>
        <w:t>,</w:t>
      </w:r>
      <w:r w:rsidR="00876651" w:rsidRPr="00F56323">
        <w:rPr>
          <w:noProof w:val="0"/>
        </w:rPr>
        <w:t xml:space="preserve">5 </w:t>
      </w:r>
      <w:r w:rsidR="00160F91" w:rsidRPr="00F56323">
        <w:rPr>
          <w:noProof w:val="0"/>
        </w:rPr>
        <w:t>em doentes a receber golimumab</w:t>
      </w:r>
      <w:r w:rsidR="00B64AF2">
        <w:rPr>
          <w:noProof w:val="0"/>
        </w:rPr>
        <w:t xml:space="preserve"> 1</w:t>
      </w:r>
      <w:r w:rsidR="00160F91" w:rsidRPr="00F56323">
        <w:rPr>
          <w:noProof w:val="0"/>
        </w:rPr>
        <w:t>0</w:t>
      </w:r>
      <w:r w:rsidR="00C2018E">
        <w:rPr>
          <w:noProof w:val="0"/>
        </w:rPr>
        <w:t>0 </w:t>
      </w:r>
      <w:r w:rsidR="00160F91" w:rsidRPr="00F56323">
        <w:rPr>
          <w:noProof w:val="0"/>
        </w:rPr>
        <w:t xml:space="preserve">mg e </w:t>
      </w:r>
      <w:r w:rsidR="000862D9" w:rsidRPr="00F56323">
        <w:rPr>
          <w:noProof w:val="0"/>
        </w:rPr>
        <w:t>2,</w:t>
      </w:r>
      <w:r w:rsidR="00876651" w:rsidRPr="00F56323">
        <w:rPr>
          <w:noProof w:val="0"/>
        </w:rPr>
        <w:t>5</w:t>
      </w:r>
      <w:r w:rsidR="00160F91" w:rsidRPr="00F56323">
        <w:rPr>
          <w:noProof w:val="0"/>
        </w:rPr>
        <w:t>;</w:t>
      </w:r>
      <w:r w:rsidR="00C2018E">
        <w:rPr>
          <w:noProof w:val="0"/>
        </w:rPr>
        <w:t xml:space="preserve"> 9</w:t>
      </w:r>
      <w:r w:rsidR="00160F91" w:rsidRPr="00F56323">
        <w:rPr>
          <w:noProof w:val="0"/>
        </w:rPr>
        <w:t>5% IC:</w:t>
      </w:r>
      <w:r w:rsidR="00C2018E">
        <w:rPr>
          <w:noProof w:val="0"/>
        </w:rPr>
        <w:t xml:space="preserve"> 2</w:t>
      </w:r>
      <w:r w:rsidR="00160F91" w:rsidRPr="00F56323">
        <w:rPr>
          <w:noProof w:val="0"/>
        </w:rPr>
        <w:t>,</w:t>
      </w:r>
      <w:r w:rsidR="00876651" w:rsidRPr="00F56323">
        <w:rPr>
          <w:noProof w:val="0"/>
        </w:rPr>
        <w:t>0</w:t>
      </w:r>
      <w:r w:rsidR="00160F91" w:rsidRPr="00F56323">
        <w:rPr>
          <w:noProof w:val="0"/>
        </w:rPr>
        <w:t>;</w:t>
      </w:r>
      <w:r w:rsidR="00C2018E">
        <w:rPr>
          <w:noProof w:val="0"/>
        </w:rPr>
        <w:t xml:space="preserve"> 3</w:t>
      </w:r>
      <w:r w:rsidR="00160F91" w:rsidRPr="00F56323">
        <w:rPr>
          <w:noProof w:val="0"/>
        </w:rPr>
        <w:t>,</w:t>
      </w:r>
      <w:r w:rsidR="00876651" w:rsidRPr="00F56323">
        <w:rPr>
          <w:noProof w:val="0"/>
        </w:rPr>
        <w:t xml:space="preserve">1 </w:t>
      </w:r>
      <w:r w:rsidR="00160F91" w:rsidRPr="00F56323">
        <w:rPr>
          <w:noProof w:val="0"/>
        </w:rPr>
        <w:t>em doentes a receber golimumab</w:t>
      </w:r>
      <w:r w:rsidR="00C2018E">
        <w:rPr>
          <w:noProof w:val="0"/>
        </w:rPr>
        <w:t xml:space="preserve"> 50 </w:t>
      </w:r>
      <w:r w:rsidR="00160F91" w:rsidRPr="00F56323">
        <w:rPr>
          <w:noProof w:val="0"/>
        </w:rPr>
        <w:t>mg.</w:t>
      </w:r>
    </w:p>
    <w:p w14:paraId="3FECF486" w14:textId="77777777" w:rsidR="00160F91" w:rsidRPr="00F56323" w:rsidRDefault="00160F91" w:rsidP="00E255F3">
      <w:pPr>
        <w:rPr>
          <w:noProof w:val="0"/>
        </w:rPr>
      </w:pPr>
    </w:p>
    <w:p w14:paraId="006D80B1" w14:textId="77777777" w:rsidR="00160F91" w:rsidRPr="00F56323" w:rsidRDefault="002C1E7A" w:rsidP="008C24FF">
      <w:pPr>
        <w:keepNext/>
        <w:rPr>
          <w:noProof w:val="0"/>
        </w:rPr>
      </w:pPr>
      <w:r w:rsidRPr="00F56323">
        <w:rPr>
          <w:bCs/>
          <w:i/>
          <w:noProof w:val="0"/>
          <w:szCs w:val="22"/>
        </w:rPr>
        <w:t>Neoplasias Malignas</w:t>
      </w:r>
    </w:p>
    <w:p w14:paraId="03EEA8C6" w14:textId="77777777" w:rsidR="00160F91" w:rsidRPr="00F56323" w:rsidRDefault="00160F91" w:rsidP="008C24FF">
      <w:pPr>
        <w:keepNext/>
        <w:rPr>
          <w:i/>
          <w:iCs/>
          <w:noProof w:val="0"/>
          <w:u w:val="single"/>
        </w:rPr>
      </w:pPr>
      <w:r w:rsidRPr="00F56323">
        <w:rPr>
          <w:i/>
          <w:iCs/>
          <w:noProof w:val="0"/>
          <w:u w:val="single"/>
        </w:rPr>
        <w:t>Linfoma</w:t>
      </w:r>
    </w:p>
    <w:p w14:paraId="75CD5652" w14:textId="77777777" w:rsidR="00160F91" w:rsidRPr="00F56323" w:rsidRDefault="00160F91" w:rsidP="00E255F3">
      <w:pPr>
        <w:rPr>
          <w:noProof w:val="0"/>
        </w:rPr>
      </w:pPr>
      <w:r w:rsidRPr="00F56323">
        <w:rPr>
          <w:noProof w:val="0"/>
        </w:rPr>
        <w:t xml:space="preserve">A incidência de linfoma em doentes tratados com </w:t>
      </w:r>
      <w:r w:rsidR="007F5029" w:rsidRPr="00F56323">
        <w:rPr>
          <w:noProof w:val="0"/>
        </w:rPr>
        <w:t>golimumab</w:t>
      </w:r>
      <w:r w:rsidRPr="00F56323">
        <w:rPr>
          <w:noProof w:val="0"/>
        </w:rPr>
        <w:t xml:space="preserve"> durante </w:t>
      </w:r>
      <w:r w:rsidR="003874F2" w:rsidRPr="00F56323">
        <w:rPr>
          <w:noProof w:val="0"/>
        </w:rPr>
        <w:t>os</w:t>
      </w:r>
      <w:r w:rsidR="007F5029" w:rsidRPr="00F56323">
        <w:rPr>
          <w:noProof w:val="0"/>
        </w:rPr>
        <w:t xml:space="preserve"> ensaios principais </w:t>
      </w:r>
      <w:r w:rsidRPr="00F56323">
        <w:rPr>
          <w:noProof w:val="0"/>
        </w:rPr>
        <w:t xml:space="preserve">foi superior à esperada na população geral. Nas porções controladas e não controladas destes ensaios com um seguimento mediano </w:t>
      </w:r>
      <w:r w:rsidR="00876651" w:rsidRPr="00F56323">
        <w:rPr>
          <w:noProof w:val="0"/>
        </w:rPr>
        <w:t>até</w:t>
      </w:r>
      <w:r w:rsidR="00C2018E">
        <w:rPr>
          <w:noProof w:val="0"/>
        </w:rPr>
        <w:t xml:space="preserve"> 3</w:t>
      </w:r>
      <w:r w:rsidRPr="00F56323">
        <w:rPr>
          <w:noProof w:val="0"/>
        </w:rPr>
        <w:t> anos, foi observada uma maior incidência de linfoma em doentes a receber golimumab</w:t>
      </w:r>
      <w:r w:rsidR="00B64AF2">
        <w:rPr>
          <w:noProof w:val="0"/>
        </w:rPr>
        <w:t xml:space="preserve"> 1</w:t>
      </w:r>
      <w:r w:rsidRPr="00F56323">
        <w:rPr>
          <w:noProof w:val="0"/>
        </w:rPr>
        <w:t>0</w:t>
      </w:r>
      <w:r w:rsidR="00C2018E">
        <w:rPr>
          <w:noProof w:val="0"/>
        </w:rPr>
        <w:t>0 </w:t>
      </w:r>
      <w:r w:rsidRPr="00F56323">
        <w:rPr>
          <w:noProof w:val="0"/>
        </w:rPr>
        <w:t>mg em comparação com os doentes a receber golimumab</w:t>
      </w:r>
      <w:r w:rsidR="00C2018E">
        <w:rPr>
          <w:noProof w:val="0"/>
        </w:rPr>
        <w:t xml:space="preserve"> 50 </w:t>
      </w:r>
      <w:r w:rsidRPr="00F56323">
        <w:rPr>
          <w:noProof w:val="0"/>
        </w:rPr>
        <w:t xml:space="preserve">mg. </w:t>
      </w:r>
      <w:r w:rsidR="00E21A01">
        <w:rPr>
          <w:noProof w:val="0"/>
        </w:rPr>
        <w:t>F</w:t>
      </w:r>
      <w:r w:rsidRPr="00F56323">
        <w:rPr>
          <w:noProof w:val="0"/>
        </w:rPr>
        <w:t xml:space="preserve">oi diagnosticado </w:t>
      </w:r>
      <w:r w:rsidR="00E21A01">
        <w:rPr>
          <w:noProof w:val="0"/>
        </w:rPr>
        <w:t xml:space="preserve">linfoma </w:t>
      </w:r>
      <w:r w:rsidRPr="00F56323">
        <w:rPr>
          <w:noProof w:val="0"/>
        </w:rPr>
        <w:t>em</w:t>
      </w:r>
      <w:r w:rsidR="00B64AF2">
        <w:rPr>
          <w:noProof w:val="0"/>
        </w:rPr>
        <w:t xml:space="preserve"> 1</w:t>
      </w:r>
      <w:r w:rsidR="00876651" w:rsidRPr="00F56323">
        <w:rPr>
          <w:noProof w:val="0"/>
        </w:rPr>
        <w:t>1 </w:t>
      </w:r>
      <w:r w:rsidRPr="00F56323">
        <w:rPr>
          <w:noProof w:val="0"/>
        </w:rPr>
        <w:t>pessoas (1 nos grupos de tratamento com golimumab</w:t>
      </w:r>
      <w:r w:rsidR="00C2018E">
        <w:rPr>
          <w:noProof w:val="0"/>
        </w:rPr>
        <w:t xml:space="preserve"> 50 </w:t>
      </w:r>
      <w:r w:rsidRPr="00F56323">
        <w:rPr>
          <w:noProof w:val="0"/>
        </w:rPr>
        <w:t>mg e</w:t>
      </w:r>
      <w:r w:rsidR="00B64AF2">
        <w:rPr>
          <w:noProof w:val="0"/>
        </w:rPr>
        <w:t xml:space="preserve"> 1</w:t>
      </w:r>
      <w:r w:rsidR="00C2018E">
        <w:rPr>
          <w:noProof w:val="0"/>
        </w:rPr>
        <w:t xml:space="preserve">0 </w:t>
      </w:r>
      <w:r w:rsidRPr="00D30D10">
        <w:rPr>
          <w:noProof w:val="0"/>
        </w:rPr>
        <w:t>nos grupos de tratamento com golimumab</w:t>
      </w:r>
      <w:r w:rsidR="00B64AF2">
        <w:rPr>
          <w:noProof w:val="0"/>
        </w:rPr>
        <w:t xml:space="preserve"> 1</w:t>
      </w:r>
      <w:r w:rsidRPr="00D30D10">
        <w:rPr>
          <w:noProof w:val="0"/>
        </w:rPr>
        <w:t>00 mg) com uma incidência (IC</w:t>
      </w:r>
      <w:r w:rsidR="00C2018E">
        <w:rPr>
          <w:noProof w:val="0"/>
        </w:rPr>
        <w:t xml:space="preserve"> 9</w:t>
      </w:r>
      <w:r w:rsidRPr="00D30D10">
        <w:rPr>
          <w:noProof w:val="0"/>
        </w:rPr>
        <w:t>5%) por</w:t>
      </w:r>
      <w:r w:rsidR="00B64AF2">
        <w:rPr>
          <w:noProof w:val="0"/>
        </w:rPr>
        <w:t xml:space="preserve"> 1</w:t>
      </w:r>
      <w:r w:rsidRPr="00D30D10">
        <w:rPr>
          <w:noProof w:val="0"/>
        </w:rPr>
        <w:t>00 pessoas</w:t>
      </w:r>
      <w:r w:rsidR="003E2AF0" w:rsidRPr="00D30D10">
        <w:rPr>
          <w:noProof w:val="0"/>
        </w:rPr>
        <w:noBreakHyphen/>
      </w:r>
      <w:r w:rsidRPr="00D30D10">
        <w:rPr>
          <w:noProof w:val="0"/>
        </w:rPr>
        <w:t>anos de seguimento</w:t>
      </w:r>
      <w:r w:rsidRPr="00F56323">
        <w:rPr>
          <w:noProof w:val="0"/>
        </w:rPr>
        <w:t xml:space="preserve"> de 0,</w:t>
      </w:r>
      <w:r w:rsidR="000862D9" w:rsidRPr="00F56323">
        <w:rPr>
          <w:noProof w:val="0"/>
        </w:rPr>
        <w:t>0</w:t>
      </w:r>
      <w:r w:rsidR="00FB416B">
        <w:rPr>
          <w:noProof w:val="0"/>
        </w:rPr>
        <w:t xml:space="preserve">3 </w:t>
      </w:r>
      <w:r w:rsidRPr="00F56323">
        <w:rPr>
          <w:noProof w:val="0"/>
        </w:rPr>
        <w:t>(0,00; 0,</w:t>
      </w:r>
      <w:r w:rsidR="00876651" w:rsidRPr="00F56323">
        <w:rPr>
          <w:noProof w:val="0"/>
        </w:rPr>
        <w:t>15</w:t>
      </w:r>
      <w:r w:rsidRPr="00F56323">
        <w:rPr>
          <w:noProof w:val="0"/>
        </w:rPr>
        <w:t>) e 0,</w:t>
      </w:r>
      <w:r w:rsidR="00876651" w:rsidRPr="00F56323">
        <w:rPr>
          <w:noProof w:val="0"/>
        </w:rPr>
        <w:t>1</w:t>
      </w:r>
      <w:r w:rsidR="00FB416B">
        <w:rPr>
          <w:noProof w:val="0"/>
        </w:rPr>
        <w:t xml:space="preserve">3 </w:t>
      </w:r>
      <w:r w:rsidRPr="00F56323">
        <w:rPr>
          <w:noProof w:val="0"/>
        </w:rPr>
        <w:t>(0,</w:t>
      </w:r>
      <w:r w:rsidR="00876651" w:rsidRPr="00F56323">
        <w:rPr>
          <w:noProof w:val="0"/>
        </w:rPr>
        <w:t>06</w:t>
      </w:r>
      <w:r w:rsidRPr="00F56323">
        <w:rPr>
          <w:noProof w:val="0"/>
        </w:rPr>
        <w:t>; 0,</w:t>
      </w:r>
      <w:r w:rsidR="000862D9" w:rsidRPr="00F56323">
        <w:rPr>
          <w:noProof w:val="0"/>
        </w:rPr>
        <w:t>24</w:t>
      </w:r>
      <w:r w:rsidRPr="00F56323">
        <w:rPr>
          <w:noProof w:val="0"/>
        </w:rPr>
        <w:t>) acontecimentos para golimumab</w:t>
      </w:r>
      <w:r w:rsidR="00C2018E">
        <w:rPr>
          <w:noProof w:val="0"/>
        </w:rPr>
        <w:t xml:space="preserve"> 5</w:t>
      </w:r>
      <w:r w:rsidRPr="00F56323">
        <w:rPr>
          <w:noProof w:val="0"/>
        </w:rPr>
        <w:t>0 mg e golimumab</w:t>
      </w:r>
      <w:r w:rsidR="00B64AF2">
        <w:rPr>
          <w:noProof w:val="0"/>
        </w:rPr>
        <w:t xml:space="preserve"> 1</w:t>
      </w:r>
      <w:r w:rsidRPr="00F56323">
        <w:rPr>
          <w:noProof w:val="0"/>
        </w:rPr>
        <w:t>00 mg, respetivamente, e 0,00 (0,00; 0,</w:t>
      </w:r>
      <w:r w:rsidR="00876651" w:rsidRPr="00F56323">
        <w:rPr>
          <w:noProof w:val="0"/>
        </w:rPr>
        <w:t>57</w:t>
      </w:r>
      <w:r w:rsidRPr="00F56323">
        <w:rPr>
          <w:noProof w:val="0"/>
        </w:rPr>
        <w:t xml:space="preserve">) acontecimentos para o placebo. A maioria dos </w:t>
      </w:r>
      <w:r w:rsidRPr="00F56323">
        <w:rPr>
          <w:noProof w:val="0"/>
        </w:rPr>
        <w:lastRenderedPageBreak/>
        <w:t>linfomas ocorreu no estudo GO</w:t>
      </w:r>
      <w:r w:rsidR="003E2AF0" w:rsidRPr="00F56323">
        <w:rPr>
          <w:noProof w:val="0"/>
        </w:rPr>
        <w:noBreakHyphen/>
      </w:r>
      <w:r w:rsidRPr="00F56323">
        <w:rPr>
          <w:noProof w:val="0"/>
        </w:rPr>
        <w:t>AFTER, que envolveu doentes previamente expostos a agentes anti</w:t>
      </w:r>
      <w:r w:rsidR="003E2AF0" w:rsidRPr="00F56323">
        <w:rPr>
          <w:noProof w:val="0"/>
        </w:rPr>
        <w:noBreakHyphen/>
      </w:r>
      <w:r w:rsidRPr="00F56323">
        <w:rPr>
          <w:noProof w:val="0"/>
        </w:rPr>
        <w:t>TNF que tinham maior duração da doença e doença mais re</w:t>
      </w:r>
      <w:r w:rsidR="001C3383" w:rsidRPr="00F56323">
        <w:rPr>
          <w:noProof w:val="0"/>
        </w:rPr>
        <w:t>f</w:t>
      </w:r>
      <w:r w:rsidRPr="00F56323">
        <w:rPr>
          <w:noProof w:val="0"/>
        </w:rPr>
        <w:t>rat</w:t>
      </w:r>
      <w:r w:rsidR="001C3383" w:rsidRPr="00F56323">
        <w:rPr>
          <w:noProof w:val="0"/>
        </w:rPr>
        <w:t>á</w:t>
      </w:r>
      <w:r w:rsidRPr="00F56323">
        <w:rPr>
          <w:noProof w:val="0"/>
        </w:rPr>
        <w:t>ria</w:t>
      </w:r>
      <w:r w:rsidR="007F5029" w:rsidRPr="00F56323">
        <w:rPr>
          <w:noProof w:val="0"/>
        </w:rPr>
        <w:t xml:space="preserve"> (v</w:t>
      </w:r>
      <w:r w:rsidRPr="00F56323">
        <w:rPr>
          <w:noProof w:val="0"/>
        </w:rPr>
        <w:t xml:space="preserve">er </w:t>
      </w:r>
      <w:r w:rsidR="00837215" w:rsidRPr="00F56323">
        <w:rPr>
          <w:noProof w:val="0"/>
        </w:rPr>
        <w:t>secção </w:t>
      </w:r>
      <w:r w:rsidRPr="00F56323">
        <w:rPr>
          <w:noProof w:val="0"/>
        </w:rPr>
        <w:t>4.4</w:t>
      </w:r>
      <w:r w:rsidR="007F5029" w:rsidRPr="00F56323">
        <w:rPr>
          <w:noProof w:val="0"/>
        </w:rPr>
        <w:t>)</w:t>
      </w:r>
      <w:r w:rsidRPr="00F56323">
        <w:rPr>
          <w:noProof w:val="0"/>
        </w:rPr>
        <w:t>.</w:t>
      </w:r>
    </w:p>
    <w:p w14:paraId="61757B6F" w14:textId="77777777" w:rsidR="00160F91" w:rsidRPr="00F56323" w:rsidRDefault="00160F91" w:rsidP="00E255F3">
      <w:pPr>
        <w:rPr>
          <w:i/>
          <w:iCs/>
          <w:noProof w:val="0"/>
        </w:rPr>
      </w:pPr>
    </w:p>
    <w:p w14:paraId="730D44A3" w14:textId="77777777" w:rsidR="00160F91" w:rsidRPr="00F56323" w:rsidRDefault="00160F91" w:rsidP="008C24FF">
      <w:pPr>
        <w:keepNext/>
        <w:rPr>
          <w:noProof w:val="0"/>
          <w:u w:val="single"/>
        </w:rPr>
      </w:pPr>
      <w:r w:rsidRPr="00F56323">
        <w:rPr>
          <w:i/>
          <w:iCs/>
          <w:noProof w:val="0"/>
          <w:u w:val="single"/>
        </w:rPr>
        <w:t>Outras neoplasias malignas além de linfoma</w:t>
      </w:r>
    </w:p>
    <w:p w14:paraId="5F0F0FF5" w14:textId="77777777" w:rsidR="00160F91" w:rsidRPr="00F56323" w:rsidRDefault="00B82E55" w:rsidP="00E255F3">
      <w:pPr>
        <w:rPr>
          <w:bCs/>
          <w:noProof w:val="0"/>
          <w:szCs w:val="22"/>
        </w:rPr>
      </w:pPr>
      <w:r w:rsidRPr="00F56323">
        <w:rPr>
          <w:bCs/>
          <w:noProof w:val="0"/>
          <w:szCs w:val="22"/>
        </w:rPr>
        <w:t xml:space="preserve">Nos períodos controlados dos ensaios principais </w:t>
      </w:r>
      <w:r w:rsidR="00160F91" w:rsidRPr="00F56323">
        <w:rPr>
          <w:noProof w:val="0"/>
        </w:rPr>
        <w:t xml:space="preserve">e até, aproximadamente, </w:t>
      </w:r>
      <w:r w:rsidR="00876651" w:rsidRPr="00F56323">
        <w:rPr>
          <w:noProof w:val="0"/>
        </w:rPr>
        <w:t>4 </w:t>
      </w:r>
      <w:r w:rsidR="00160F91" w:rsidRPr="00F56323">
        <w:rPr>
          <w:noProof w:val="0"/>
        </w:rPr>
        <w:t>anos de seguimento</w:t>
      </w:r>
      <w:r w:rsidR="00160F91" w:rsidRPr="00F56323">
        <w:rPr>
          <w:bCs/>
          <w:noProof w:val="0"/>
          <w:szCs w:val="22"/>
        </w:rPr>
        <w:t xml:space="preserve">, a incidência de neoplasias malignas exceto linfoma (excluindo o cancro de pele não melanoma) foi similar entre o grupo tratado com </w:t>
      </w:r>
      <w:r w:rsidRPr="00F56323">
        <w:rPr>
          <w:bCs/>
          <w:noProof w:val="0"/>
          <w:szCs w:val="22"/>
        </w:rPr>
        <w:t xml:space="preserve">golimumab </w:t>
      </w:r>
      <w:r w:rsidR="00160F91" w:rsidRPr="00F56323">
        <w:rPr>
          <w:bCs/>
          <w:noProof w:val="0"/>
          <w:szCs w:val="22"/>
        </w:rPr>
        <w:t>e o grupo controlo.</w:t>
      </w:r>
      <w:r w:rsidRPr="00F56323">
        <w:rPr>
          <w:bCs/>
          <w:noProof w:val="0"/>
          <w:szCs w:val="22"/>
        </w:rPr>
        <w:t xml:space="preserve"> Durante aproximadamente </w:t>
      </w:r>
      <w:r w:rsidR="00876651" w:rsidRPr="00F56323">
        <w:rPr>
          <w:bCs/>
          <w:noProof w:val="0"/>
          <w:szCs w:val="22"/>
        </w:rPr>
        <w:t>4 </w:t>
      </w:r>
      <w:r w:rsidRPr="00F56323">
        <w:rPr>
          <w:bCs/>
          <w:noProof w:val="0"/>
          <w:szCs w:val="22"/>
        </w:rPr>
        <w:t>anos de seguimento, a incidência de neoplasias malignas exceto linfoma (excluindo cancro de pele não melanoma) foi similar à da população geral.</w:t>
      </w:r>
    </w:p>
    <w:p w14:paraId="5FE415D3" w14:textId="77777777" w:rsidR="00160F91" w:rsidRPr="00F56323" w:rsidRDefault="00160F91" w:rsidP="00E255F3">
      <w:pPr>
        <w:autoSpaceDE w:val="0"/>
        <w:autoSpaceDN w:val="0"/>
        <w:adjustRightInd w:val="0"/>
        <w:rPr>
          <w:noProof w:val="0"/>
        </w:rPr>
      </w:pPr>
    </w:p>
    <w:p w14:paraId="4C26281A" w14:textId="77777777" w:rsidR="00160F91" w:rsidRPr="00F56323" w:rsidRDefault="00B82E55" w:rsidP="00E255F3">
      <w:pPr>
        <w:autoSpaceDE w:val="0"/>
        <w:autoSpaceDN w:val="0"/>
        <w:adjustRightInd w:val="0"/>
        <w:rPr>
          <w:noProof w:val="0"/>
        </w:rPr>
      </w:pPr>
      <w:r w:rsidRPr="00F56323">
        <w:rPr>
          <w:bCs/>
          <w:noProof w:val="0"/>
          <w:szCs w:val="22"/>
        </w:rPr>
        <w:t>No período controlado e não</w:t>
      </w:r>
      <w:r w:rsidR="003E2AF0" w:rsidRPr="00F56323">
        <w:rPr>
          <w:bCs/>
          <w:noProof w:val="0"/>
          <w:szCs w:val="22"/>
        </w:rPr>
        <w:noBreakHyphen/>
      </w:r>
      <w:r w:rsidRPr="00F56323">
        <w:rPr>
          <w:bCs/>
          <w:noProof w:val="0"/>
          <w:szCs w:val="22"/>
        </w:rPr>
        <w:t xml:space="preserve">controlado dos ensaios principais com um seguimento mediano </w:t>
      </w:r>
      <w:r w:rsidR="00876651" w:rsidRPr="00F56323">
        <w:rPr>
          <w:bCs/>
          <w:noProof w:val="0"/>
          <w:szCs w:val="22"/>
        </w:rPr>
        <w:t>até</w:t>
      </w:r>
      <w:r w:rsidR="00C2018E">
        <w:rPr>
          <w:bCs/>
          <w:noProof w:val="0"/>
          <w:szCs w:val="22"/>
        </w:rPr>
        <w:t xml:space="preserve"> 3</w:t>
      </w:r>
      <w:r w:rsidR="00160F91" w:rsidRPr="00F56323">
        <w:rPr>
          <w:bCs/>
          <w:noProof w:val="0"/>
          <w:szCs w:val="22"/>
        </w:rPr>
        <w:t xml:space="preserve"> anos, foi diagnosticado cancro de pele não melanoma em </w:t>
      </w:r>
      <w:r w:rsidR="00FB416B">
        <w:rPr>
          <w:bCs/>
          <w:noProof w:val="0"/>
          <w:szCs w:val="22"/>
        </w:rPr>
        <w:t>5 </w:t>
      </w:r>
      <w:r w:rsidR="00160F91" w:rsidRPr="00F56323">
        <w:rPr>
          <w:bCs/>
          <w:noProof w:val="0"/>
          <w:szCs w:val="22"/>
        </w:rPr>
        <w:t xml:space="preserve">doentes no grupo </w:t>
      </w:r>
      <w:r w:rsidRPr="00F56323">
        <w:rPr>
          <w:bCs/>
          <w:noProof w:val="0"/>
          <w:szCs w:val="22"/>
        </w:rPr>
        <w:t xml:space="preserve">tratado com </w:t>
      </w:r>
      <w:r w:rsidR="00160F91" w:rsidRPr="00F56323">
        <w:rPr>
          <w:bCs/>
          <w:noProof w:val="0"/>
          <w:szCs w:val="22"/>
        </w:rPr>
        <w:t>placebo,</w:t>
      </w:r>
      <w:r w:rsidR="00B64AF2">
        <w:rPr>
          <w:bCs/>
          <w:noProof w:val="0"/>
          <w:szCs w:val="22"/>
        </w:rPr>
        <w:t xml:space="preserve"> 1</w:t>
      </w:r>
      <w:r w:rsidR="00C2018E">
        <w:rPr>
          <w:bCs/>
          <w:noProof w:val="0"/>
          <w:szCs w:val="22"/>
        </w:rPr>
        <w:t xml:space="preserve">0 </w:t>
      </w:r>
      <w:r w:rsidR="00160F91" w:rsidRPr="00F56323">
        <w:rPr>
          <w:bCs/>
          <w:noProof w:val="0"/>
          <w:szCs w:val="22"/>
        </w:rPr>
        <w:t xml:space="preserve">no grupo </w:t>
      </w:r>
      <w:r w:rsidRPr="00F56323">
        <w:rPr>
          <w:bCs/>
          <w:noProof w:val="0"/>
          <w:szCs w:val="22"/>
        </w:rPr>
        <w:t xml:space="preserve">tratado com </w:t>
      </w:r>
      <w:r w:rsidR="00160F91" w:rsidRPr="00F56323">
        <w:rPr>
          <w:bCs/>
          <w:noProof w:val="0"/>
          <w:szCs w:val="22"/>
        </w:rPr>
        <w:t>golimumab 50 mg e</w:t>
      </w:r>
      <w:r w:rsidR="00C2018E">
        <w:rPr>
          <w:bCs/>
          <w:noProof w:val="0"/>
          <w:szCs w:val="22"/>
        </w:rPr>
        <w:t xml:space="preserve"> 3</w:t>
      </w:r>
      <w:r w:rsidR="00FB416B">
        <w:rPr>
          <w:bCs/>
          <w:noProof w:val="0"/>
          <w:szCs w:val="22"/>
        </w:rPr>
        <w:t xml:space="preserve">1 </w:t>
      </w:r>
      <w:r w:rsidR="00160F91" w:rsidRPr="00D30D10">
        <w:rPr>
          <w:bCs/>
          <w:noProof w:val="0"/>
          <w:szCs w:val="22"/>
        </w:rPr>
        <w:t xml:space="preserve">no grupo </w:t>
      </w:r>
      <w:r w:rsidRPr="00D30D10">
        <w:rPr>
          <w:bCs/>
          <w:noProof w:val="0"/>
          <w:szCs w:val="22"/>
        </w:rPr>
        <w:t xml:space="preserve">tratado com </w:t>
      </w:r>
      <w:r w:rsidR="00160F91" w:rsidRPr="00F56323">
        <w:rPr>
          <w:bCs/>
          <w:noProof w:val="0"/>
          <w:szCs w:val="22"/>
        </w:rPr>
        <w:t>golimumab</w:t>
      </w:r>
      <w:r w:rsidR="00B64AF2">
        <w:rPr>
          <w:bCs/>
          <w:noProof w:val="0"/>
          <w:szCs w:val="22"/>
        </w:rPr>
        <w:t xml:space="preserve"> 1</w:t>
      </w:r>
      <w:r w:rsidR="00160F91" w:rsidRPr="00F56323">
        <w:rPr>
          <w:bCs/>
          <w:noProof w:val="0"/>
          <w:szCs w:val="22"/>
        </w:rPr>
        <w:t>00 mg com uma incidência (95% IC) por</w:t>
      </w:r>
      <w:r w:rsidR="00B64AF2">
        <w:rPr>
          <w:bCs/>
          <w:noProof w:val="0"/>
          <w:szCs w:val="22"/>
        </w:rPr>
        <w:t xml:space="preserve"> 1</w:t>
      </w:r>
      <w:r w:rsidR="00160F91" w:rsidRPr="00F56323">
        <w:rPr>
          <w:bCs/>
          <w:noProof w:val="0"/>
          <w:szCs w:val="22"/>
        </w:rPr>
        <w:t>00 pessoas</w:t>
      </w:r>
      <w:r w:rsidR="003E2AF0" w:rsidRPr="00F56323">
        <w:rPr>
          <w:bCs/>
          <w:noProof w:val="0"/>
          <w:szCs w:val="22"/>
        </w:rPr>
        <w:noBreakHyphen/>
      </w:r>
      <w:r w:rsidR="00160F91" w:rsidRPr="00F56323">
        <w:rPr>
          <w:bCs/>
          <w:noProof w:val="0"/>
          <w:szCs w:val="22"/>
        </w:rPr>
        <w:t>anos de seguimento de 0,</w:t>
      </w:r>
      <w:r w:rsidR="00876651" w:rsidRPr="00F56323">
        <w:rPr>
          <w:bCs/>
          <w:noProof w:val="0"/>
          <w:szCs w:val="22"/>
        </w:rPr>
        <w:t>3</w:t>
      </w:r>
      <w:r w:rsidR="00FB416B">
        <w:rPr>
          <w:bCs/>
          <w:noProof w:val="0"/>
          <w:szCs w:val="22"/>
        </w:rPr>
        <w:t xml:space="preserve">6 </w:t>
      </w:r>
      <w:r w:rsidR="00160F91" w:rsidRPr="00F56323">
        <w:rPr>
          <w:bCs/>
          <w:noProof w:val="0"/>
          <w:szCs w:val="22"/>
        </w:rPr>
        <w:t>(0,</w:t>
      </w:r>
      <w:r w:rsidR="007664F0" w:rsidRPr="00F56323">
        <w:rPr>
          <w:bCs/>
          <w:noProof w:val="0"/>
          <w:szCs w:val="22"/>
        </w:rPr>
        <w:t>2</w:t>
      </w:r>
      <w:r w:rsidR="00876651" w:rsidRPr="00F56323">
        <w:rPr>
          <w:bCs/>
          <w:noProof w:val="0"/>
          <w:szCs w:val="22"/>
        </w:rPr>
        <w:t>6</w:t>
      </w:r>
      <w:r w:rsidR="00160F91" w:rsidRPr="00F56323">
        <w:rPr>
          <w:bCs/>
          <w:noProof w:val="0"/>
          <w:szCs w:val="22"/>
        </w:rPr>
        <w:t>; 0,</w:t>
      </w:r>
      <w:r w:rsidR="00876651" w:rsidRPr="00F56323">
        <w:rPr>
          <w:bCs/>
          <w:noProof w:val="0"/>
          <w:szCs w:val="22"/>
        </w:rPr>
        <w:t>49</w:t>
      </w:r>
      <w:r w:rsidR="00160F91" w:rsidRPr="00F56323">
        <w:rPr>
          <w:bCs/>
          <w:noProof w:val="0"/>
          <w:szCs w:val="22"/>
        </w:rPr>
        <w:t xml:space="preserve">) para golimumab combinado e </w:t>
      </w:r>
      <w:r w:rsidR="000862D9" w:rsidRPr="00F56323">
        <w:rPr>
          <w:bCs/>
          <w:noProof w:val="0"/>
          <w:szCs w:val="22"/>
        </w:rPr>
        <w:t>0,</w:t>
      </w:r>
      <w:r w:rsidR="00876651" w:rsidRPr="00F56323">
        <w:rPr>
          <w:bCs/>
          <w:noProof w:val="0"/>
          <w:szCs w:val="22"/>
        </w:rPr>
        <w:t>8</w:t>
      </w:r>
      <w:r w:rsidR="00FB416B">
        <w:rPr>
          <w:bCs/>
          <w:noProof w:val="0"/>
          <w:szCs w:val="22"/>
        </w:rPr>
        <w:t xml:space="preserve">7 </w:t>
      </w:r>
      <w:r w:rsidR="00160F91" w:rsidRPr="00F56323">
        <w:rPr>
          <w:bCs/>
          <w:noProof w:val="0"/>
          <w:szCs w:val="22"/>
        </w:rPr>
        <w:t>(0,</w:t>
      </w:r>
      <w:r w:rsidR="007664F0" w:rsidRPr="00F56323">
        <w:rPr>
          <w:bCs/>
          <w:noProof w:val="0"/>
          <w:szCs w:val="22"/>
        </w:rPr>
        <w:t>2</w:t>
      </w:r>
      <w:r w:rsidR="00876651" w:rsidRPr="00F56323">
        <w:rPr>
          <w:bCs/>
          <w:noProof w:val="0"/>
          <w:szCs w:val="22"/>
        </w:rPr>
        <w:t>8</w:t>
      </w:r>
      <w:r w:rsidR="00160F91" w:rsidRPr="00F56323">
        <w:rPr>
          <w:bCs/>
          <w:noProof w:val="0"/>
          <w:szCs w:val="22"/>
        </w:rPr>
        <w:t>;</w:t>
      </w:r>
      <w:r w:rsidR="00C2018E">
        <w:rPr>
          <w:bCs/>
          <w:noProof w:val="0"/>
          <w:szCs w:val="22"/>
        </w:rPr>
        <w:t xml:space="preserve"> 2</w:t>
      </w:r>
      <w:r w:rsidRPr="00F56323">
        <w:rPr>
          <w:bCs/>
          <w:noProof w:val="0"/>
          <w:szCs w:val="22"/>
        </w:rPr>
        <w:t>,</w:t>
      </w:r>
      <w:r w:rsidR="00876651" w:rsidRPr="00F56323">
        <w:rPr>
          <w:bCs/>
          <w:noProof w:val="0"/>
          <w:szCs w:val="22"/>
        </w:rPr>
        <w:t>04</w:t>
      </w:r>
      <w:r w:rsidR="00160F91" w:rsidRPr="00F56323">
        <w:rPr>
          <w:bCs/>
          <w:noProof w:val="0"/>
          <w:szCs w:val="22"/>
        </w:rPr>
        <w:t>) com placebo.</w:t>
      </w:r>
    </w:p>
    <w:p w14:paraId="6EDD4F39" w14:textId="77777777" w:rsidR="00160F91" w:rsidRPr="00F56323" w:rsidRDefault="00160F91" w:rsidP="00E255F3">
      <w:pPr>
        <w:rPr>
          <w:noProof w:val="0"/>
        </w:rPr>
      </w:pPr>
    </w:p>
    <w:p w14:paraId="3B353F7C" w14:textId="77777777" w:rsidR="00160F91" w:rsidRPr="00F56323" w:rsidRDefault="00B82E55" w:rsidP="00E255F3">
      <w:pPr>
        <w:autoSpaceDE w:val="0"/>
        <w:autoSpaceDN w:val="0"/>
        <w:adjustRightInd w:val="0"/>
        <w:rPr>
          <w:bCs/>
          <w:noProof w:val="0"/>
          <w:szCs w:val="22"/>
        </w:rPr>
      </w:pPr>
      <w:r w:rsidRPr="00F56323">
        <w:rPr>
          <w:bCs/>
          <w:noProof w:val="0"/>
          <w:szCs w:val="22"/>
        </w:rPr>
        <w:t>No período controlado e não</w:t>
      </w:r>
      <w:r w:rsidR="003E2AF0" w:rsidRPr="00F56323">
        <w:rPr>
          <w:bCs/>
          <w:noProof w:val="0"/>
          <w:szCs w:val="22"/>
        </w:rPr>
        <w:noBreakHyphen/>
      </w:r>
      <w:r w:rsidRPr="00F56323">
        <w:rPr>
          <w:bCs/>
          <w:noProof w:val="0"/>
          <w:szCs w:val="22"/>
        </w:rPr>
        <w:t xml:space="preserve">controlado dos ensaios principais com um seguimento mediano </w:t>
      </w:r>
      <w:r w:rsidR="00876651" w:rsidRPr="00F56323">
        <w:rPr>
          <w:bCs/>
          <w:noProof w:val="0"/>
          <w:szCs w:val="22"/>
        </w:rPr>
        <w:t>até 3</w:t>
      </w:r>
      <w:r w:rsidR="00160F91" w:rsidRPr="00F56323">
        <w:rPr>
          <w:bCs/>
          <w:noProof w:val="0"/>
          <w:szCs w:val="22"/>
        </w:rPr>
        <w:t xml:space="preserve"> anos, foram diagnosticadas neoplasias malignas, para além de </w:t>
      </w:r>
      <w:r w:rsidR="007664F0" w:rsidRPr="00F56323">
        <w:rPr>
          <w:bCs/>
          <w:noProof w:val="0"/>
          <w:szCs w:val="22"/>
        </w:rPr>
        <w:t xml:space="preserve">melanoma, </w:t>
      </w:r>
      <w:r w:rsidR="00160F91" w:rsidRPr="00F56323">
        <w:rPr>
          <w:bCs/>
          <w:noProof w:val="0"/>
          <w:szCs w:val="22"/>
        </w:rPr>
        <w:t xml:space="preserve">cancro de pele não melanoma e linfoma, em </w:t>
      </w:r>
      <w:r w:rsidR="00FB416B">
        <w:rPr>
          <w:bCs/>
          <w:noProof w:val="0"/>
          <w:szCs w:val="22"/>
        </w:rPr>
        <w:t>5 </w:t>
      </w:r>
      <w:r w:rsidR="00726A10" w:rsidRPr="00F56323">
        <w:rPr>
          <w:bCs/>
          <w:noProof w:val="0"/>
          <w:szCs w:val="22"/>
        </w:rPr>
        <w:t>doentes</w:t>
      </w:r>
      <w:r w:rsidR="00160F91" w:rsidRPr="00F56323">
        <w:rPr>
          <w:bCs/>
          <w:noProof w:val="0"/>
          <w:szCs w:val="22"/>
        </w:rPr>
        <w:t xml:space="preserve"> no grupo</w:t>
      </w:r>
      <w:r w:rsidR="00726A10" w:rsidRPr="00F56323">
        <w:rPr>
          <w:bCs/>
          <w:noProof w:val="0"/>
          <w:szCs w:val="22"/>
        </w:rPr>
        <w:t xml:space="preserve"> tratado com</w:t>
      </w:r>
      <w:r w:rsidR="00160F91" w:rsidRPr="00F56323">
        <w:rPr>
          <w:bCs/>
          <w:noProof w:val="0"/>
          <w:szCs w:val="22"/>
        </w:rPr>
        <w:t xml:space="preserve"> placebo, </w:t>
      </w:r>
      <w:r w:rsidR="00876651" w:rsidRPr="00F56323">
        <w:rPr>
          <w:bCs/>
          <w:noProof w:val="0"/>
          <w:szCs w:val="22"/>
        </w:rPr>
        <w:t xml:space="preserve">21 </w:t>
      </w:r>
      <w:r w:rsidR="00160F91" w:rsidRPr="00F56323">
        <w:rPr>
          <w:bCs/>
          <w:noProof w:val="0"/>
          <w:szCs w:val="22"/>
        </w:rPr>
        <w:t xml:space="preserve">no grupo </w:t>
      </w:r>
      <w:r w:rsidR="00726A10" w:rsidRPr="00F56323">
        <w:rPr>
          <w:bCs/>
          <w:noProof w:val="0"/>
          <w:szCs w:val="22"/>
        </w:rPr>
        <w:t xml:space="preserve">tratado com </w:t>
      </w:r>
      <w:r w:rsidR="00160F91" w:rsidRPr="00F56323">
        <w:rPr>
          <w:bCs/>
          <w:noProof w:val="0"/>
          <w:szCs w:val="22"/>
        </w:rPr>
        <w:t>golimumab</w:t>
      </w:r>
      <w:r w:rsidR="00C2018E">
        <w:rPr>
          <w:bCs/>
          <w:noProof w:val="0"/>
          <w:szCs w:val="22"/>
        </w:rPr>
        <w:t xml:space="preserve"> 5</w:t>
      </w:r>
      <w:r w:rsidR="00160F91" w:rsidRPr="00F56323">
        <w:rPr>
          <w:bCs/>
          <w:noProof w:val="0"/>
          <w:szCs w:val="22"/>
        </w:rPr>
        <w:t xml:space="preserve">0 mg e </w:t>
      </w:r>
      <w:r w:rsidR="00876651" w:rsidRPr="00F56323">
        <w:rPr>
          <w:bCs/>
          <w:noProof w:val="0"/>
          <w:szCs w:val="22"/>
        </w:rPr>
        <w:t xml:space="preserve">34 </w:t>
      </w:r>
      <w:r w:rsidR="00160F91" w:rsidRPr="00F56323">
        <w:rPr>
          <w:bCs/>
          <w:noProof w:val="0"/>
          <w:szCs w:val="22"/>
        </w:rPr>
        <w:t xml:space="preserve">no grupo </w:t>
      </w:r>
      <w:r w:rsidR="00726A10" w:rsidRPr="00F56323">
        <w:rPr>
          <w:bCs/>
          <w:noProof w:val="0"/>
          <w:szCs w:val="22"/>
        </w:rPr>
        <w:t xml:space="preserve">tratado com </w:t>
      </w:r>
      <w:r w:rsidR="00160F91" w:rsidRPr="00F56323">
        <w:rPr>
          <w:bCs/>
          <w:noProof w:val="0"/>
          <w:szCs w:val="22"/>
        </w:rPr>
        <w:t>golimumab</w:t>
      </w:r>
      <w:r w:rsidR="00B64AF2">
        <w:rPr>
          <w:bCs/>
          <w:noProof w:val="0"/>
          <w:szCs w:val="22"/>
        </w:rPr>
        <w:t xml:space="preserve"> 1</w:t>
      </w:r>
      <w:r w:rsidR="00160F91" w:rsidRPr="00F56323">
        <w:rPr>
          <w:bCs/>
          <w:noProof w:val="0"/>
          <w:szCs w:val="22"/>
        </w:rPr>
        <w:t>00 mg com uma incidência (95% IC) por</w:t>
      </w:r>
      <w:r w:rsidR="00B64AF2">
        <w:rPr>
          <w:bCs/>
          <w:noProof w:val="0"/>
          <w:szCs w:val="22"/>
        </w:rPr>
        <w:t xml:space="preserve"> 1</w:t>
      </w:r>
      <w:r w:rsidR="00160F91" w:rsidRPr="00F56323">
        <w:rPr>
          <w:bCs/>
          <w:noProof w:val="0"/>
          <w:szCs w:val="22"/>
        </w:rPr>
        <w:t>00 pessoas</w:t>
      </w:r>
      <w:r w:rsidR="003E2AF0" w:rsidRPr="00F56323">
        <w:rPr>
          <w:bCs/>
          <w:noProof w:val="0"/>
          <w:szCs w:val="22"/>
        </w:rPr>
        <w:noBreakHyphen/>
      </w:r>
      <w:r w:rsidR="00160F91" w:rsidRPr="00F56323">
        <w:rPr>
          <w:bCs/>
          <w:noProof w:val="0"/>
          <w:szCs w:val="22"/>
        </w:rPr>
        <w:t>anos de seguimento de 0,</w:t>
      </w:r>
      <w:r w:rsidR="00876651" w:rsidRPr="00F56323">
        <w:rPr>
          <w:bCs/>
          <w:noProof w:val="0"/>
          <w:szCs w:val="22"/>
        </w:rPr>
        <w:t>4</w:t>
      </w:r>
      <w:r w:rsidR="00FB416B">
        <w:rPr>
          <w:bCs/>
          <w:noProof w:val="0"/>
          <w:szCs w:val="22"/>
        </w:rPr>
        <w:t xml:space="preserve">8 </w:t>
      </w:r>
      <w:r w:rsidR="00160F91" w:rsidRPr="00F56323">
        <w:rPr>
          <w:bCs/>
          <w:noProof w:val="0"/>
          <w:szCs w:val="22"/>
        </w:rPr>
        <w:t>(0,</w:t>
      </w:r>
      <w:r w:rsidR="00876651" w:rsidRPr="00F56323">
        <w:rPr>
          <w:bCs/>
          <w:noProof w:val="0"/>
          <w:szCs w:val="22"/>
        </w:rPr>
        <w:t>36</w:t>
      </w:r>
      <w:r w:rsidR="00160F91" w:rsidRPr="00F56323">
        <w:rPr>
          <w:bCs/>
          <w:noProof w:val="0"/>
          <w:szCs w:val="22"/>
        </w:rPr>
        <w:t>; 0,</w:t>
      </w:r>
      <w:r w:rsidR="007664F0" w:rsidRPr="00F56323">
        <w:rPr>
          <w:bCs/>
          <w:noProof w:val="0"/>
          <w:szCs w:val="22"/>
        </w:rPr>
        <w:t>6</w:t>
      </w:r>
      <w:r w:rsidR="00876651" w:rsidRPr="00F56323">
        <w:rPr>
          <w:bCs/>
          <w:noProof w:val="0"/>
          <w:szCs w:val="22"/>
        </w:rPr>
        <w:t>2</w:t>
      </w:r>
      <w:r w:rsidR="00160F91" w:rsidRPr="00F56323">
        <w:rPr>
          <w:bCs/>
          <w:noProof w:val="0"/>
          <w:szCs w:val="22"/>
        </w:rPr>
        <w:t>) para golimumab combinado e 0,</w:t>
      </w:r>
      <w:r w:rsidR="00876651" w:rsidRPr="00F56323">
        <w:rPr>
          <w:bCs/>
          <w:noProof w:val="0"/>
          <w:szCs w:val="22"/>
        </w:rPr>
        <w:t>8</w:t>
      </w:r>
      <w:r w:rsidR="00FB416B">
        <w:rPr>
          <w:bCs/>
          <w:noProof w:val="0"/>
          <w:szCs w:val="22"/>
        </w:rPr>
        <w:t xml:space="preserve">7 </w:t>
      </w:r>
      <w:r w:rsidR="00160F91" w:rsidRPr="00F56323">
        <w:rPr>
          <w:bCs/>
          <w:noProof w:val="0"/>
          <w:szCs w:val="22"/>
        </w:rPr>
        <w:t>(0,</w:t>
      </w:r>
      <w:r w:rsidR="007664F0" w:rsidRPr="00F56323">
        <w:rPr>
          <w:bCs/>
          <w:noProof w:val="0"/>
          <w:szCs w:val="22"/>
        </w:rPr>
        <w:t>2</w:t>
      </w:r>
      <w:r w:rsidR="00876651" w:rsidRPr="00F56323">
        <w:rPr>
          <w:bCs/>
          <w:noProof w:val="0"/>
          <w:szCs w:val="22"/>
        </w:rPr>
        <w:t>8</w:t>
      </w:r>
      <w:r w:rsidR="00160F91" w:rsidRPr="00F56323">
        <w:rPr>
          <w:bCs/>
          <w:noProof w:val="0"/>
          <w:szCs w:val="22"/>
        </w:rPr>
        <w:t>;</w:t>
      </w:r>
      <w:r w:rsidR="00C2018E">
        <w:rPr>
          <w:bCs/>
          <w:noProof w:val="0"/>
          <w:szCs w:val="22"/>
        </w:rPr>
        <w:t xml:space="preserve"> 2</w:t>
      </w:r>
      <w:r w:rsidR="000862D9" w:rsidRPr="00F56323">
        <w:rPr>
          <w:bCs/>
          <w:noProof w:val="0"/>
          <w:szCs w:val="22"/>
        </w:rPr>
        <w:t>,</w:t>
      </w:r>
      <w:r w:rsidR="00876651" w:rsidRPr="00F56323">
        <w:rPr>
          <w:bCs/>
          <w:noProof w:val="0"/>
          <w:szCs w:val="22"/>
        </w:rPr>
        <w:t>04</w:t>
      </w:r>
      <w:r w:rsidR="00160F91" w:rsidRPr="00F56323">
        <w:rPr>
          <w:bCs/>
          <w:noProof w:val="0"/>
          <w:szCs w:val="22"/>
        </w:rPr>
        <w:t xml:space="preserve">) com placebo </w:t>
      </w:r>
      <w:r w:rsidR="00726A10" w:rsidRPr="00F56323">
        <w:rPr>
          <w:bCs/>
          <w:noProof w:val="0"/>
          <w:szCs w:val="22"/>
        </w:rPr>
        <w:t>(v</w:t>
      </w:r>
      <w:r w:rsidR="00160F91" w:rsidRPr="00F56323">
        <w:rPr>
          <w:bCs/>
          <w:noProof w:val="0"/>
          <w:szCs w:val="22"/>
        </w:rPr>
        <w:t xml:space="preserve">er </w:t>
      </w:r>
      <w:r w:rsidR="00837215" w:rsidRPr="00F56323">
        <w:rPr>
          <w:bCs/>
          <w:noProof w:val="0"/>
          <w:szCs w:val="22"/>
        </w:rPr>
        <w:t>secção </w:t>
      </w:r>
      <w:r w:rsidR="00160F91" w:rsidRPr="00F56323">
        <w:rPr>
          <w:bCs/>
          <w:noProof w:val="0"/>
          <w:szCs w:val="22"/>
        </w:rPr>
        <w:t>4.4</w:t>
      </w:r>
      <w:r w:rsidR="00726A10" w:rsidRPr="00F56323">
        <w:rPr>
          <w:bCs/>
          <w:noProof w:val="0"/>
          <w:szCs w:val="22"/>
        </w:rPr>
        <w:t>)</w:t>
      </w:r>
      <w:r w:rsidR="00160F91" w:rsidRPr="00F56323">
        <w:rPr>
          <w:bCs/>
          <w:noProof w:val="0"/>
          <w:szCs w:val="22"/>
        </w:rPr>
        <w:t>.</w:t>
      </w:r>
    </w:p>
    <w:p w14:paraId="04D1429B" w14:textId="77777777" w:rsidR="00160F91" w:rsidRPr="00F56323" w:rsidRDefault="00160F91" w:rsidP="00E255F3">
      <w:pPr>
        <w:autoSpaceDE w:val="0"/>
        <w:autoSpaceDN w:val="0"/>
        <w:adjustRightInd w:val="0"/>
        <w:rPr>
          <w:bCs/>
          <w:noProof w:val="0"/>
          <w:szCs w:val="22"/>
        </w:rPr>
      </w:pPr>
    </w:p>
    <w:p w14:paraId="6AF4DD84" w14:textId="77777777" w:rsidR="00160F91" w:rsidRPr="00F56323" w:rsidRDefault="00160F91" w:rsidP="008C24FF">
      <w:pPr>
        <w:keepNext/>
        <w:rPr>
          <w:i/>
          <w:noProof w:val="0"/>
          <w:u w:val="single"/>
        </w:rPr>
      </w:pPr>
      <w:r w:rsidRPr="00F56323">
        <w:rPr>
          <w:i/>
          <w:noProof w:val="0"/>
          <w:u w:val="single"/>
        </w:rPr>
        <w:t>Casos referidos em ensaios clínicos na asma</w:t>
      </w:r>
    </w:p>
    <w:p w14:paraId="4EE30D69" w14:textId="77777777" w:rsidR="00160F91" w:rsidRPr="00F56323" w:rsidRDefault="00160F91" w:rsidP="00E255F3">
      <w:pPr>
        <w:rPr>
          <w:noProof w:val="0"/>
        </w:rPr>
      </w:pPr>
      <w:r w:rsidRPr="00F56323">
        <w:rPr>
          <w:noProof w:val="0"/>
        </w:rPr>
        <w:t>Num estudo clínico exploratório, doentes com asma persistente grave receberam na semana 0 por via subcutânea uma dose de carga de golimumab (150% da dose de tratamento indicada), seguida de 200 mg,</w:t>
      </w:r>
      <w:r w:rsidR="00B64AF2">
        <w:rPr>
          <w:noProof w:val="0"/>
        </w:rPr>
        <w:t xml:space="preserve"> 1</w:t>
      </w:r>
      <w:r w:rsidRPr="00F56323">
        <w:rPr>
          <w:noProof w:val="0"/>
        </w:rPr>
        <w:t xml:space="preserve">00 mg ou 50 mg de golimumab a cada 4 semanas até à semana 52. Foram </w:t>
      </w:r>
      <w:r w:rsidR="007664F0" w:rsidRPr="00F56323">
        <w:rPr>
          <w:noProof w:val="0"/>
        </w:rPr>
        <w:t xml:space="preserve">notificadas </w:t>
      </w:r>
      <w:r w:rsidRPr="00F56323">
        <w:rPr>
          <w:noProof w:val="0"/>
        </w:rPr>
        <w:t>oito neoplasias malignas no grupo de tratamento com golimumab combinado (n = 230) e nenhum caso no grupo placebo (n = 79). Foi notificado</w:t>
      </w:r>
      <w:r w:rsidR="00B64AF2">
        <w:rPr>
          <w:noProof w:val="0"/>
        </w:rPr>
        <w:t xml:space="preserve"> 1</w:t>
      </w:r>
      <w:r w:rsidRPr="00F56323">
        <w:rPr>
          <w:noProof w:val="0"/>
        </w:rPr>
        <w:t xml:space="preserve"> caso de linfoma, 2 casos de cancro de pele não melanoma e outras neoplasias malignas em </w:t>
      </w:r>
      <w:r w:rsidR="00FB416B">
        <w:rPr>
          <w:noProof w:val="0"/>
        </w:rPr>
        <w:t>5 </w:t>
      </w:r>
      <w:r w:rsidRPr="00F56323">
        <w:rPr>
          <w:noProof w:val="0"/>
        </w:rPr>
        <w:t>doentes. Não se verificou nenhum agrupamento específico de qualquer tipo de doença maligna.</w:t>
      </w:r>
    </w:p>
    <w:p w14:paraId="778643BE" w14:textId="77777777" w:rsidR="00160F91" w:rsidRPr="00F56323" w:rsidRDefault="00160F91" w:rsidP="00E255F3">
      <w:pPr>
        <w:rPr>
          <w:noProof w:val="0"/>
          <w:szCs w:val="22"/>
        </w:rPr>
      </w:pPr>
    </w:p>
    <w:p w14:paraId="74E1BE9D" w14:textId="77777777" w:rsidR="00160F91" w:rsidRPr="00F56323" w:rsidRDefault="00160F91" w:rsidP="00E255F3">
      <w:pPr>
        <w:rPr>
          <w:noProof w:val="0"/>
          <w:szCs w:val="22"/>
        </w:rPr>
      </w:pPr>
      <w:r w:rsidRPr="00F56323">
        <w:rPr>
          <w:noProof w:val="0"/>
        </w:rPr>
        <w:t>Durante a parte controlada com placebo do estudo, a incidência (95% IC) de todas as neoplasias malignas por</w:t>
      </w:r>
      <w:r w:rsidR="00B64AF2">
        <w:rPr>
          <w:noProof w:val="0"/>
        </w:rPr>
        <w:t xml:space="preserve"> 1</w:t>
      </w:r>
      <w:r w:rsidRPr="00F56323">
        <w:rPr>
          <w:noProof w:val="0"/>
        </w:rPr>
        <w:t>00 pessoas</w:t>
      </w:r>
      <w:r w:rsidR="003E2AF0" w:rsidRPr="00F56323">
        <w:rPr>
          <w:noProof w:val="0"/>
        </w:rPr>
        <w:noBreakHyphen/>
      </w:r>
      <w:r w:rsidRPr="00F56323">
        <w:rPr>
          <w:noProof w:val="0"/>
        </w:rPr>
        <w:t>anos de seguimento foi de 3,1</w:t>
      </w:r>
      <w:r w:rsidR="00FB416B">
        <w:rPr>
          <w:noProof w:val="0"/>
        </w:rPr>
        <w:t xml:space="preserve">9 </w:t>
      </w:r>
      <w:r w:rsidRPr="00F56323">
        <w:rPr>
          <w:noProof w:val="0"/>
        </w:rPr>
        <w:t>(1,38;</w:t>
      </w:r>
      <w:r w:rsidR="00C2018E">
        <w:rPr>
          <w:noProof w:val="0"/>
        </w:rPr>
        <w:t xml:space="preserve"> 6</w:t>
      </w:r>
      <w:r w:rsidRPr="00F56323">
        <w:rPr>
          <w:noProof w:val="0"/>
        </w:rPr>
        <w:t>,28) no grupo golimumab. Neste estudo, a incidência (95% IC) por</w:t>
      </w:r>
      <w:r w:rsidR="00B64AF2">
        <w:rPr>
          <w:noProof w:val="0"/>
        </w:rPr>
        <w:t xml:space="preserve"> 1</w:t>
      </w:r>
      <w:r w:rsidRPr="00F56323">
        <w:rPr>
          <w:noProof w:val="0"/>
        </w:rPr>
        <w:t>00 pessoas</w:t>
      </w:r>
      <w:r w:rsidR="003E2AF0" w:rsidRPr="00F56323">
        <w:rPr>
          <w:noProof w:val="0"/>
        </w:rPr>
        <w:noBreakHyphen/>
      </w:r>
      <w:r w:rsidRPr="00F56323">
        <w:rPr>
          <w:noProof w:val="0"/>
        </w:rPr>
        <w:t>anos de seguimento nos indivíduos tratados com golimumab foi de 0,4</w:t>
      </w:r>
      <w:r w:rsidR="00C2018E">
        <w:rPr>
          <w:noProof w:val="0"/>
        </w:rPr>
        <w:t xml:space="preserve">0 </w:t>
      </w:r>
      <w:r w:rsidRPr="00F56323">
        <w:rPr>
          <w:noProof w:val="0"/>
        </w:rPr>
        <w:t>(0,01</w:t>
      </w:r>
      <w:r w:rsidR="0042203E" w:rsidRPr="00F56323">
        <w:rPr>
          <w:noProof w:val="0"/>
        </w:rPr>
        <w:t>;</w:t>
      </w:r>
      <w:r w:rsidRPr="00F56323">
        <w:rPr>
          <w:noProof w:val="0"/>
        </w:rPr>
        <w:t xml:space="preserve"> 2,20) para linfoma, 0,7</w:t>
      </w:r>
      <w:r w:rsidR="00FB416B">
        <w:rPr>
          <w:noProof w:val="0"/>
        </w:rPr>
        <w:t xml:space="preserve">9 </w:t>
      </w:r>
      <w:r w:rsidRPr="00F56323">
        <w:rPr>
          <w:noProof w:val="0"/>
          <w:szCs w:val="22"/>
        </w:rPr>
        <w:t>(0,10;</w:t>
      </w:r>
      <w:r w:rsidR="00C2018E">
        <w:rPr>
          <w:noProof w:val="0"/>
          <w:szCs w:val="22"/>
        </w:rPr>
        <w:t xml:space="preserve"> 2</w:t>
      </w:r>
      <w:r w:rsidRPr="00F56323">
        <w:rPr>
          <w:noProof w:val="0"/>
          <w:szCs w:val="22"/>
        </w:rPr>
        <w:t>,86) para cancro de pele não melanoma e</w:t>
      </w:r>
      <w:r w:rsidR="00B64AF2">
        <w:rPr>
          <w:noProof w:val="0"/>
          <w:szCs w:val="22"/>
        </w:rPr>
        <w:t xml:space="preserve"> 1</w:t>
      </w:r>
      <w:r w:rsidRPr="00F56323">
        <w:rPr>
          <w:noProof w:val="0"/>
          <w:szCs w:val="22"/>
        </w:rPr>
        <w:t>,9</w:t>
      </w:r>
      <w:r w:rsidR="00FB416B">
        <w:rPr>
          <w:noProof w:val="0"/>
          <w:szCs w:val="22"/>
        </w:rPr>
        <w:t xml:space="preserve">9 </w:t>
      </w:r>
      <w:r w:rsidRPr="00F56323">
        <w:rPr>
          <w:noProof w:val="0"/>
          <w:szCs w:val="22"/>
        </w:rPr>
        <w:t>(0,64;</w:t>
      </w:r>
      <w:r w:rsidR="00C2018E">
        <w:rPr>
          <w:noProof w:val="0"/>
          <w:szCs w:val="22"/>
        </w:rPr>
        <w:t xml:space="preserve"> 4</w:t>
      </w:r>
      <w:r w:rsidRPr="00F56323">
        <w:rPr>
          <w:noProof w:val="0"/>
          <w:szCs w:val="22"/>
        </w:rPr>
        <w:t xml:space="preserve">,63) para outras neoplasias malignas. Para o grupo placebo, a incidência </w:t>
      </w:r>
      <w:r w:rsidRPr="00F56323">
        <w:rPr>
          <w:noProof w:val="0"/>
        </w:rPr>
        <w:t>(95% IC) destas neoplasias malignas por</w:t>
      </w:r>
      <w:r w:rsidR="00B64AF2">
        <w:rPr>
          <w:noProof w:val="0"/>
        </w:rPr>
        <w:t xml:space="preserve"> 1</w:t>
      </w:r>
      <w:r w:rsidRPr="00F56323">
        <w:rPr>
          <w:noProof w:val="0"/>
        </w:rPr>
        <w:t>00 pessoas</w:t>
      </w:r>
      <w:r w:rsidR="003E2AF0" w:rsidRPr="00F56323">
        <w:rPr>
          <w:noProof w:val="0"/>
        </w:rPr>
        <w:noBreakHyphen/>
      </w:r>
      <w:r w:rsidRPr="00F56323">
        <w:rPr>
          <w:noProof w:val="0"/>
        </w:rPr>
        <w:t xml:space="preserve">anos de seguimento foi de </w:t>
      </w:r>
      <w:r w:rsidRPr="00F56323">
        <w:rPr>
          <w:noProof w:val="0"/>
          <w:szCs w:val="22"/>
        </w:rPr>
        <w:t>0,0</w:t>
      </w:r>
      <w:r w:rsidR="00C2018E">
        <w:rPr>
          <w:noProof w:val="0"/>
          <w:szCs w:val="22"/>
        </w:rPr>
        <w:t xml:space="preserve">0 </w:t>
      </w:r>
      <w:r w:rsidRPr="00F56323">
        <w:rPr>
          <w:noProof w:val="0"/>
          <w:szCs w:val="22"/>
        </w:rPr>
        <w:t>(0,00;</w:t>
      </w:r>
      <w:r w:rsidR="00C2018E">
        <w:rPr>
          <w:noProof w:val="0"/>
          <w:szCs w:val="22"/>
        </w:rPr>
        <w:t xml:space="preserve"> 2</w:t>
      </w:r>
      <w:r w:rsidRPr="00F56323">
        <w:rPr>
          <w:noProof w:val="0"/>
          <w:szCs w:val="22"/>
        </w:rPr>
        <w:t>,94). O significado deste achado é desconhecido.</w:t>
      </w:r>
    </w:p>
    <w:p w14:paraId="135A9123" w14:textId="77777777" w:rsidR="00160F91" w:rsidRPr="00F56323" w:rsidRDefault="00160F91" w:rsidP="00E255F3">
      <w:pPr>
        <w:rPr>
          <w:noProof w:val="0"/>
          <w:szCs w:val="22"/>
        </w:rPr>
      </w:pPr>
    </w:p>
    <w:p w14:paraId="147EA82F" w14:textId="77777777" w:rsidR="002C1E7A" w:rsidRPr="00F56323" w:rsidRDefault="002C1E7A" w:rsidP="008C24FF">
      <w:pPr>
        <w:keepNext/>
        <w:rPr>
          <w:i/>
          <w:noProof w:val="0"/>
          <w:szCs w:val="22"/>
        </w:rPr>
      </w:pPr>
      <w:r w:rsidRPr="00F56323">
        <w:rPr>
          <w:i/>
          <w:noProof w:val="0"/>
          <w:szCs w:val="22"/>
        </w:rPr>
        <w:t>Acontecimentos neurológicos</w:t>
      </w:r>
    </w:p>
    <w:p w14:paraId="5A06DCF4" w14:textId="77777777" w:rsidR="00160F91" w:rsidRPr="00F56323" w:rsidRDefault="00726A10" w:rsidP="00E255F3">
      <w:pPr>
        <w:rPr>
          <w:noProof w:val="0"/>
          <w:szCs w:val="22"/>
        </w:rPr>
      </w:pPr>
      <w:r w:rsidRPr="00F56323">
        <w:rPr>
          <w:bCs/>
          <w:noProof w:val="0"/>
          <w:szCs w:val="22"/>
        </w:rPr>
        <w:t>Nos períodos controlados e não</w:t>
      </w:r>
      <w:r w:rsidR="003E2AF0" w:rsidRPr="00F56323">
        <w:rPr>
          <w:bCs/>
          <w:noProof w:val="0"/>
          <w:szCs w:val="22"/>
        </w:rPr>
        <w:noBreakHyphen/>
      </w:r>
      <w:r w:rsidRPr="00F56323">
        <w:rPr>
          <w:bCs/>
          <w:noProof w:val="0"/>
          <w:szCs w:val="22"/>
        </w:rPr>
        <w:t xml:space="preserve">controlados dos ensaios principais </w:t>
      </w:r>
      <w:r w:rsidR="00160F91" w:rsidRPr="00F56323">
        <w:rPr>
          <w:iCs/>
          <w:noProof w:val="0"/>
          <w:szCs w:val="22"/>
        </w:rPr>
        <w:t xml:space="preserve">com um seguimento mediano </w:t>
      </w:r>
      <w:r w:rsidR="00876651" w:rsidRPr="00F56323">
        <w:rPr>
          <w:iCs/>
          <w:noProof w:val="0"/>
          <w:szCs w:val="22"/>
        </w:rPr>
        <w:t>até 3</w:t>
      </w:r>
      <w:r w:rsidR="00160F91" w:rsidRPr="00F56323">
        <w:rPr>
          <w:iCs/>
          <w:noProof w:val="0"/>
          <w:szCs w:val="22"/>
        </w:rPr>
        <w:t> anos, foi observada uma maior incidência de desmielinização em doentes a receber golimumab</w:t>
      </w:r>
      <w:r w:rsidR="00B64AF2">
        <w:rPr>
          <w:iCs/>
          <w:noProof w:val="0"/>
          <w:szCs w:val="22"/>
        </w:rPr>
        <w:t xml:space="preserve"> 1</w:t>
      </w:r>
      <w:r w:rsidR="00160F91" w:rsidRPr="00F56323">
        <w:rPr>
          <w:iCs/>
          <w:noProof w:val="0"/>
          <w:szCs w:val="22"/>
        </w:rPr>
        <w:t>00 mg em comparação com os doentes a receber golimumab</w:t>
      </w:r>
      <w:r w:rsidR="00C2018E">
        <w:rPr>
          <w:iCs/>
          <w:noProof w:val="0"/>
          <w:szCs w:val="22"/>
        </w:rPr>
        <w:t xml:space="preserve"> 5</w:t>
      </w:r>
      <w:r w:rsidR="00160F91" w:rsidRPr="00F56323">
        <w:rPr>
          <w:iCs/>
          <w:noProof w:val="0"/>
          <w:szCs w:val="22"/>
        </w:rPr>
        <w:t xml:space="preserve">0 mg </w:t>
      </w:r>
      <w:r w:rsidRPr="00F56323">
        <w:rPr>
          <w:iCs/>
          <w:noProof w:val="0"/>
          <w:szCs w:val="22"/>
        </w:rPr>
        <w:t>(v</w:t>
      </w:r>
      <w:r w:rsidR="00160F91" w:rsidRPr="00F56323">
        <w:rPr>
          <w:iCs/>
          <w:noProof w:val="0"/>
          <w:szCs w:val="22"/>
        </w:rPr>
        <w:t xml:space="preserve">er </w:t>
      </w:r>
      <w:r w:rsidR="00837215" w:rsidRPr="00F56323">
        <w:rPr>
          <w:iCs/>
          <w:noProof w:val="0"/>
          <w:szCs w:val="22"/>
        </w:rPr>
        <w:t>secção </w:t>
      </w:r>
      <w:r w:rsidR="00160F91" w:rsidRPr="00F56323">
        <w:rPr>
          <w:iCs/>
          <w:noProof w:val="0"/>
          <w:szCs w:val="22"/>
        </w:rPr>
        <w:t>4.4</w:t>
      </w:r>
      <w:r w:rsidRPr="00F56323">
        <w:rPr>
          <w:iCs/>
          <w:noProof w:val="0"/>
          <w:szCs w:val="22"/>
        </w:rPr>
        <w:t>)</w:t>
      </w:r>
      <w:r w:rsidR="00160F91" w:rsidRPr="00F56323">
        <w:rPr>
          <w:iCs/>
          <w:noProof w:val="0"/>
          <w:szCs w:val="22"/>
        </w:rPr>
        <w:t>.</w:t>
      </w:r>
    </w:p>
    <w:p w14:paraId="54575A3A" w14:textId="77777777" w:rsidR="00160F91" w:rsidRPr="00F56323" w:rsidRDefault="00160F91" w:rsidP="00E255F3">
      <w:pPr>
        <w:rPr>
          <w:bCs/>
          <w:noProof w:val="0"/>
          <w:szCs w:val="22"/>
        </w:rPr>
      </w:pPr>
    </w:p>
    <w:p w14:paraId="362D37E4" w14:textId="77777777" w:rsidR="002C1E7A" w:rsidRPr="00F56323" w:rsidRDefault="002C1E7A" w:rsidP="008C24FF">
      <w:pPr>
        <w:keepNext/>
        <w:rPr>
          <w:bCs/>
          <w:noProof w:val="0"/>
          <w:szCs w:val="22"/>
        </w:rPr>
      </w:pPr>
      <w:r w:rsidRPr="00F56323">
        <w:rPr>
          <w:i/>
          <w:noProof w:val="0"/>
          <w:snapToGrid w:val="0"/>
        </w:rPr>
        <w:t>Elevação das enzimas hepáticas</w:t>
      </w:r>
    </w:p>
    <w:p w14:paraId="7FC5F0FA" w14:textId="77777777" w:rsidR="00160F91" w:rsidRPr="00F56323" w:rsidRDefault="00726A10" w:rsidP="00E255F3">
      <w:pPr>
        <w:rPr>
          <w:noProof w:val="0"/>
        </w:rPr>
      </w:pPr>
      <w:r w:rsidRPr="00F56323">
        <w:rPr>
          <w:bCs/>
          <w:noProof w:val="0"/>
          <w:szCs w:val="22"/>
        </w:rPr>
        <w:t>No período controlado dos ensaios principais na AR e AP,</w:t>
      </w:r>
      <w:r w:rsidR="00160F91" w:rsidRPr="00F56323">
        <w:rPr>
          <w:noProof w:val="0"/>
        </w:rPr>
        <w:t xml:space="preserve"> observaram</w:t>
      </w:r>
      <w:r w:rsidR="003E2AF0" w:rsidRPr="00F56323">
        <w:rPr>
          <w:noProof w:val="0"/>
        </w:rPr>
        <w:noBreakHyphen/>
      </w:r>
      <w:r w:rsidR="00160F91" w:rsidRPr="00F56323">
        <w:rPr>
          <w:noProof w:val="0"/>
        </w:rPr>
        <w:t>se subidas ligeiras de ALT [&gt; </w:t>
      </w:r>
      <w:r w:rsidR="00FB416B">
        <w:rPr>
          <w:noProof w:val="0"/>
        </w:rPr>
        <w:t xml:space="preserve">1 </w:t>
      </w:r>
      <w:r w:rsidR="00160F91" w:rsidRPr="00F56323">
        <w:rPr>
          <w:noProof w:val="0"/>
        </w:rPr>
        <w:t>e &lt; 3</w:t>
      </w:r>
      <w:r w:rsidR="00344F8D">
        <w:rPr>
          <w:noProof w:val="0"/>
        </w:rPr>
        <w:t> x </w:t>
      </w:r>
      <w:r w:rsidR="00160F91" w:rsidRPr="00F56323">
        <w:rPr>
          <w:noProof w:val="0"/>
        </w:rPr>
        <w:t>limite superior do normal (LSN)] em proporções semelhantes nos doentes do grupo golimumab e grupo controlo nos estudos na AR e AP (22,1% a 27,4% dos doentes); nos estudos em EA</w:t>
      </w:r>
      <w:r w:rsidR="00DD0F62" w:rsidRPr="00F56323">
        <w:rPr>
          <w:noProof w:val="0"/>
        </w:rPr>
        <w:t xml:space="preserve"> e EAx não-radiográfica</w:t>
      </w:r>
      <w:r w:rsidR="00160F91" w:rsidRPr="00F56323">
        <w:rPr>
          <w:noProof w:val="0"/>
        </w:rPr>
        <w:t>, a percentagem de doentes que tiveram subidas ligeiras de ALT foi superior nos doentes tratados com golimumab (</w:t>
      </w:r>
      <w:r w:rsidR="00DD0F62" w:rsidRPr="00F56323">
        <w:rPr>
          <w:noProof w:val="0"/>
        </w:rPr>
        <w:t>26,9</w:t>
      </w:r>
      <w:r w:rsidR="00160F91" w:rsidRPr="00F56323">
        <w:rPr>
          <w:noProof w:val="0"/>
        </w:rPr>
        <w:t>%) em relação aos doentes do grupo controlo (</w:t>
      </w:r>
      <w:r w:rsidR="00DD0F62" w:rsidRPr="00F56323">
        <w:rPr>
          <w:noProof w:val="0"/>
        </w:rPr>
        <w:t>10,6</w:t>
      </w:r>
      <w:r w:rsidR="00160F91" w:rsidRPr="00F56323">
        <w:rPr>
          <w:noProof w:val="0"/>
        </w:rPr>
        <w:t xml:space="preserve">%). </w:t>
      </w:r>
      <w:r w:rsidRPr="00F56323">
        <w:rPr>
          <w:bCs/>
          <w:noProof w:val="0"/>
          <w:szCs w:val="22"/>
        </w:rPr>
        <w:t>Nos períodos controlados e não</w:t>
      </w:r>
      <w:r w:rsidR="003E2AF0" w:rsidRPr="00F56323">
        <w:rPr>
          <w:bCs/>
          <w:noProof w:val="0"/>
          <w:szCs w:val="22"/>
        </w:rPr>
        <w:noBreakHyphen/>
      </w:r>
      <w:r w:rsidRPr="00F56323">
        <w:rPr>
          <w:bCs/>
          <w:noProof w:val="0"/>
          <w:szCs w:val="22"/>
        </w:rPr>
        <w:t>controlados dos ensaios principais na AR e AP com um seguimento médio de</w:t>
      </w:r>
      <w:r w:rsidRPr="00F56323">
        <w:rPr>
          <w:noProof w:val="0"/>
        </w:rPr>
        <w:t xml:space="preserve"> </w:t>
      </w:r>
      <w:r w:rsidR="00160F91" w:rsidRPr="00F56323">
        <w:rPr>
          <w:noProof w:val="0"/>
        </w:rPr>
        <w:t xml:space="preserve">aproximadamente </w:t>
      </w:r>
      <w:r w:rsidR="00FB416B">
        <w:rPr>
          <w:noProof w:val="0"/>
        </w:rPr>
        <w:t>5 </w:t>
      </w:r>
      <w:r w:rsidR="00160F91" w:rsidRPr="00F56323">
        <w:rPr>
          <w:noProof w:val="0"/>
        </w:rPr>
        <w:t xml:space="preserve">anos, a incidência de subidas ligeiras de ALT foi semelhante nos doentes tratados com golimumab e no grupo controlo nos estudos na AR e AP. </w:t>
      </w:r>
      <w:r w:rsidRPr="00F56323">
        <w:rPr>
          <w:noProof w:val="0"/>
        </w:rPr>
        <w:t>No período controlado dos ensaios principais na CU na indução com golimumab, observaram</w:t>
      </w:r>
      <w:r w:rsidR="003E2AF0" w:rsidRPr="00F56323">
        <w:rPr>
          <w:noProof w:val="0"/>
        </w:rPr>
        <w:noBreakHyphen/>
      </w:r>
      <w:r w:rsidRPr="00F56323">
        <w:rPr>
          <w:noProof w:val="0"/>
        </w:rPr>
        <w:t>se subidas ligeiras de ALT (&gt; </w:t>
      </w:r>
      <w:r w:rsidR="00FB416B">
        <w:rPr>
          <w:noProof w:val="0"/>
        </w:rPr>
        <w:t xml:space="preserve">1 </w:t>
      </w:r>
      <w:r w:rsidRPr="00F56323">
        <w:rPr>
          <w:noProof w:val="0"/>
        </w:rPr>
        <w:t>e &lt; 3</w:t>
      </w:r>
      <w:r w:rsidR="00344F8D">
        <w:rPr>
          <w:noProof w:val="0"/>
        </w:rPr>
        <w:t> x </w:t>
      </w:r>
      <w:r w:rsidRPr="00F56323">
        <w:rPr>
          <w:noProof w:val="0"/>
        </w:rPr>
        <w:t>LSN) em proporções semelhantes no grupo tratado com golimumab e grupo controlo (8,0% para 6,9% respetivamente). Nos per</w:t>
      </w:r>
      <w:r w:rsidR="00EF0B35" w:rsidRPr="00F56323">
        <w:rPr>
          <w:noProof w:val="0"/>
        </w:rPr>
        <w:t>í</w:t>
      </w:r>
      <w:r w:rsidRPr="00F56323">
        <w:rPr>
          <w:noProof w:val="0"/>
        </w:rPr>
        <w:t xml:space="preserve">odos controlado e não controlado dos ensaios principais na CU com </w:t>
      </w:r>
      <w:r w:rsidRPr="00F56323">
        <w:rPr>
          <w:noProof w:val="0"/>
        </w:rPr>
        <w:lastRenderedPageBreak/>
        <w:t xml:space="preserve">tempo de seguimento mediano de </w:t>
      </w:r>
      <w:r w:rsidR="00876651" w:rsidRPr="00F56323">
        <w:rPr>
          <w:noProof w:val="0"/>
        </w:rPr>
        <w:t>aproximadamente 2</w:t>
      </w:r>
      <w:r w:rsidRPr="00F56323">
        <w:rPr>
          <w:noProof w:val="0"/>
        </w:rPr>
        <w:t> ano</w:t>
      </w:r>
      <w:r w:rsidR="00876651" w:rsidRPr="00F56323">
        <w:rPr>
          <w:noProof w:val="0"/>
        </w:rPr>
        <w:t>s</w:t>
      </w:r>
      <w:r w:rsidRPr="00F56323">
        <w:rPr>
          <w:noProof w:val="0"/>
        </w:rPr>
        <w:t xml:space="preserve">, a </w:t>
      </w:r>
      <w:r w:rsidR="00876651" w:rsidRPr="00F56323">
        <w:rPr>
          <w:noProof w:val="0"/>
        </w:rPr>
        <w:t xml:space="preserve">proporção </w:t>
      </w:r>
      <w:r w:rsidRPr="00F56323">
        <w:rPr>
          <w:noProof w:val="0"/>
        </w:rPr>
        <w:t>de</w:t>
      </w:r>
      <w:r w:rsidR="00876651" w:rsidRPr="00F56323">
        <w:rPr>
          <w:noProof w:val="0"/>
        </w:rPr>
        <w:t xml:space="preserve"> doentes com</w:t>
      </w:r>
      <w:r w:rsidRPr="00F56323">
        <w:rPr>
          <w:noProof w:val="0"/>
        </w:rPr>
        <w:t xml:space="preserve"> subidas ligeiras de ALT foi </w:t>
      </w:r>
      <w:r w:rsidR="00876651" w:rsidRPr="00F56323">
        <w:rPr>
          <w:noProof w:val="0"/>
        </w:rPr>
        <w:t>24,7</w:t>
      </w:r>
      <w:r w:rsidRPr="00F56323">
        <w:rPr>
          <w:noProof w:val="0"/>
        </w:rPr>
        <w:t>% em doentes a receber golimumab durante a porção de manutenção do estudo da CU.</w:t>
      </w:r>
    </w:p>
    <w:p w14:paraId="67BAAE24" w14:textId="77777777" w:rsidR="00160F91" w:rsidRPr="00F56323" w:rsidRDefault="00160F91" w:rsidP="00E255F3">
      <w:pPr>
        <w:rPr>
          <w:noProof w:val="0"/>
        </w:rPr>
      </w:pPr>
    </w:p>
    <w:p w14:paraId="7FB776B6" w14:textId="77777777" w:rsidR="00160F91" w:rsidRPr="00F56323" w:rsidRDefault="00726A10" w:rsidP="00E255F3">
      <w:pPr>
        <w:autoSpaceDE w:val="0"/>
        <w:autoSpaceDN w:val="0"/>
        <w:adjustRightInd w:val="0"/>
        <w:rPr>
          <w:noProof w:val="0"/>
          <w:szCs w:val="22"/>
        </w:rPr>
      </w:pPr>
      <w:r w:rsidRPr="00F56323">
        <w:rPr>
          <w:bCs/>
          <w:noProof w:val="0"/>
          <w:szCs w:val="22"/>
        </w:rPr>
        <w:t xml:space="preserve">No período controlado dos ensaios principais </w:t>
      </w:r>
      <w:r w:rsidR="00160F91" w:rsidRPr="00F56323">
        <w:rPr>
          <w:noProof w:val="0"/>
        </w:rPr>
        <w:t>na AR e EA, as subidas de ALT ≥ </w:t>
      </w:r>
      <w:r w:rsidR="00FB416B">
        <w:rPr>
          <w:noProof w:val="0"/>
        </w:rPr>
        <w:t>5 </w:t>
      </w:r>
      <w:r w:rsidR="00344F8D">
        <w:rPr>
          <w:noProof w:val="0"/>
        </w:rPr>
        <w:t>x </w:t>
      </w:r>
      <w:r w:rsidR="00160F91" w:rsidRPr="00F56323">
        <w:rPr>
          <w:noProof w:val="0"/>
        </w:rPr>
        <w:t xml:space="preserve">limite superior do normal foram pouco frequentes e observadas em </w:t>
      </w:r>
      <w:r w:rsidR="00E21A01">
        <w:rPr>
          <w:noProof w:val="0"/>
        </w:rPr>
        <w:t xml:space="preserve">mais </w:t>
      </w:r>
      <w:r w:rsidR="00160F91" w:rsidRPr="00F56323">
        <w:rPr>
          <w:noProof w:val="0"/>
        </w:rPr>
        <w:t xml:space="preserve">doentes tratados com golimumab (0,4% a 0,9%) relativamente aos doentes do grupo controlo (0,0%). Esta tendência não foi observada na população com AP. </w:t>
      </w:r>
      <w:r w:rsidRPr="00F56323">
        <w:rPr>
          <w:bCs/>
          <w:noProof w:val="0"/>
          <w:szCs w:val="22"/>
        </w:rPr>
        <w:t>Nos períodos controlados e não</w:t>
      </w:r>
      <w:r w:rsidR="003E2AF0" w:rsidRPr="00F56323">
        <w:rPr>
          <w:bCs/>
          <w:noProof w:val="0"/>
          <w:szCs w:val="22"/>
        </w:rPr>
        <w:noBreakHyphen/>
      </w:r>
      <w:r w:rsidRPr="00F56323">
        <w:rPr>
          <w:bCs/>
          <w:noProof w:val="0"/>
          <w:szCs w:val="22"/>
        </w:rPr>
        <w:t>controlados dos ensaios principais na AR, AP e EA com um seguimento médio de</w:t>
      </w:r>
      <w:r w:rsidR="00160F91" w:rsidRPr="00F56323">
        <w:rPr>
          <w:noProof w:val="0"/>
        </w:rPr>
        <w:t xml:space="preserve">, </w:t>
      </w:r>
      <w:r w:rsidR="00FB416B">
        <w:rPr>
          <w:noProof w:val="0"/>
        </w:rPr>
        <w:t>5 </w:t>
      </w:r>
      <w:r w:rsidR="00160F91" w:rsidRPr="00F56323">
        <w:rPr>
          <w:noProof w:val="0"/>
        </w:rPr>
        <w:t>anos, a incidência de subidas de ALT ≥ </w:t>
      </w:r>
      <w:r w:rsidR="00FB416B">
        <w:rPr>
          <w:noProof w:val="0"/>
        </w:rPr>
        <w:t>5 </w:t>
      </w:r>
      <w:r w:rsidR="00344F8D">
        <w:rPr>
          <w:noProof w:val="0"/>
        </w:rPr>
        <w:t>x </w:t>
      </w:r>
      <w:r w:rsidR="00160F91" w:rsidRPr="00F56323">
        <w:rPr>
          <w:noProof w:val="0"/>
        </w:rPr>
        <w:t xml:space="preserve">limite superior do normal foi idêntica em doentes tratados com golimumab e com </w:t>
      </w:r>
      <w:r w:rsidR="0042203E" w:rsidRPr="00F56323">
        <w:rPr>
          <w:noProof w:val="0"/>
        </w:rPr>
        <w:t>doentes do grupo controlo</w:t>
      </w:r>
      <w:r w:rsidR="00160F91" w:rsidRPr="00F56323">
        <w:rPr>
          <w:noProof w:val="0"/>
        </w:rPr>
        <w:t>. Em geral, estas subidas foram assintomáticas e as anomalias diminuíram ou resolveram</w:t>
      </w:r>
      <w:r w:rsidR="003E2AF0" w:rsidRPr="00F56323">
        <w:rPr>
          <w:noProof w:val="0"/>
        </w:rPr>
        <w:noBreakHyphen/>
      </w:r>
      <w:r w:rsidR="00160F91" w:rsidRPr="00F56323">
        <w:rPr>
          <w:noProof w:val="0"/>
        </w:rPr>
        <w:t xml:space="preserve">se com a continuação ou descontinuação do tratamento com golimumab ou alteração </w:t>
      </w:r>
      <w:r w:rsidR="002C1E7A" w:rsidRPr="00F56323">
        <w:rPr>
          <w:noProof w:val="0"/>
        </w:rPr>
        <w:t>dos medicamentos usados concomitantemente</w:t>
      </w:r>
      <w:r w:rsidR="00160F91" w:rsidRPr="00F56323">
        <w:rPr>
          <w:noProof w:val="0"/>
        </w:rPr>
        <w:t>.</w:t>
      </w:r>
      <w:r w:rsidRPr="00F56323">
        <w:rPr>
          <w:noProof w:val="0"/>
        </w:rPr>
        <w:t xml:space="preserve"> </w:t>
      </w:r>
      <w:r w:rsidR="007D29A5" w:rsidRPr="00F56323">
        <w:rPr>
          <w:noProof w:val="0"/>
        </w:rPr>
        <w:t xml:space="preserve">Não foram notificados casos </w:t>
      </w:r>
      <w:r w:rsidR="00876651" w:rsidRPr="00F56323">
        <w:rPr>
          <w:noProof w:val="0"/>
        </w:rPr>
        <w:t xml:space="preserve">nos períodos controlados e não-controlados do estudo de </w:t>
      </w:r>
      <w:r w:rsidR="00876651" w:rsidRPr="00F56323">
        <w:rPr>
          <w:iCs/>
          <w:noProof w:val="0"/>
          <w:szCs w:val="22"/>
        </w:rPr>
        <w:t>EAx não-radiográfica</w:t>
      </w:r>
      <w:r w:rsidR="00876651" w:rsidRPr="00F56323">
        <w:rPr>
          <w:noProof w:val="0"/>
        </w:rPr>
        <w:t xml:space="preserve"> (até</w:t>
      </w:r>
      <w:r w:rsidR="00B64AF2">
        <w:rPr>
          <w:noProof w:val="0"/>
        </w:rPr>
        <w:t xml:space="preserve"> 1</w:t>
      </w:r>
      <w:r w:rsidR="00001B5B">
        <w:rPr>
          <w:noProof w:val="0"/>
        </w:rPr>
        <w:t> </w:t>
      </w:r>
      <w:r w:rsidR="00876651" w:rsidRPr="008D0652">
        <w:rPr>
          <w:noProof w:val="0"/>
        </w:rPr>
        <w:t xml:space="preserve">ano). </w:t>
      </w:r>
      <w:r w:rsidRPr="00F56323">
        <w:rPr>
          <w:noProof w:val="0"/>
        </w:rPr>
        <w:t>No período controlado dos ensaios principais na CU na indução com golimumab, observaram</w:t>
      </w:r>
      <w:r w:rsidR="003E2AF0" w:rsidRPr="00F56323">
        <w:rPr>
          <w:noProof w:val="0"/>
        </w:rPr>
        <w:noBreakHyphen/>
      </w:r>
      <w:r w:rsidRPr="00F56323">
        <w:rPr>
          <w:noProof w:val="0"/>
        </w:rPr>
        <w:t>se subidas de ALT ≥ </w:t>
      </w:r>
      <w:r w:rsidR="00FB416B">
        <w:rPr>
          <w:noProof w:val="0"/>
        </w:rPr>
        <w:t>5 </w:t>
      </w:r>
      <w:r w:rsidR="00344F8D">
        <w:rPr>
          <w:noProof w:val="0"/>
        </w:rPr>
        <w:t>x </w:t>
      </w:r>
      <w:r w:rsidRPr="00F56323">
        <w:rPr>
          <w:noProof w:val="0"/>
        </w:rPr>
        <w:t>LSN em proporções semelhantes no grupo tratado com golimumab e no grupo tratado com placebo (0,3% para</w:t>
      </w:r>
      <w:r w:rsidR="00B64AF2">
        <w:rPr>
          <w:noProof w:val="0"/>
        </w:rPr>
        <w:t xml:space="preserve"> 1</w:t>
      </w:r>
      <w:r w:rsidRPr="00F56323">
        <w:rPr>
          <w:noProof w:val="0"/>
        </w:rPr>
        <w:t>,0% respetivamente). Nos per</w:t>
      </w:r>
      <w:r w:rsidR="00EF0B35" w:rsidRPr="00F56323">
        <w:rPr>
          <w:noProof w:val="0"/>
        </w:rPr>
        <w:t>í</w:t>
      </w:r>
      <w:r w:rsidRPr="00F56323">
        <w:rPr>
          <w:noProof w:val="0"/>
        </w:rPr>
        <w:t>odos controlado e não</w:t>
      </w:r>
      <w:r w:rsidR="003E2AF0" w:rsidRPr="00F56323">
        <w:rPr>
          <w:noProof w:val="0"/>
        </w:rPr>
        <w:noBreakHyphen/>
      </w:r>
      <w:r w:rsidRPr="00F56323">
        <w:rPr>
          <w:noProof w:val="0"/>
        </w:rPr>
        <w:t xml:space="preserve">controlado dos ensaios principais na CU com tempo de seguimento mediano de </w:t>
      </w:r>
      <w:r w:rsidR="00876651" w:rsidRPr="00F56323">
        <w:rPr>
          <w:noProof w:val="0"/>
        </w:rPr>
        <w:t>aproximadamente 2 </w:t>
      </w:r>
      <w:r w:rsidRPr="00F56323">
        <w:rPr>
          <w:noProof w:val="0"/>
        </w:rPr>
        <w:t>ano</w:t>
      </w:r>
      <w:r w:rsidR="00876651" w:rsidRPr="00F56323">
        <w:rPr>
          <w:noProof w:val="0"/>
        </w:rPr>
        <w:t>s</w:t>
      </w:r>
      <w:r w:rsidRPr="00F56323">
        <w:rPr>
          <w:noProof w:val="0"/>
        </w:rPr>
        <w:t xml:space="preserve">, a </w:t>
      </w:r>
      <w:r w:rsidR="00D87BEC" w:rsidRPr="00F56323">
        <w:rPr>
          <w:noProof w:val="0"/>
        </w:rPr>
        <w:t xml:space="preserve">proporção </w:t>
      </w:r>
      <w:r w:rsidRPr="00F56323">
        <w:rPr>
          <w:noProof w:val="0"/>
        </w:rPr>
        <w:t>de</w:t>
      </w:r>
      <w:r w:rsidR="00D87BEC" w:rsidRPr="00F56323">
        <w:rPr>
          <w:noProof w:val="0"/>
        </w:rPr>
        <w:t xml:space="preserve"> doentes com</w:t>
      </w:r>
      <w:r w:rsidRPr="00F56323">
        <w:rPr>
          <w:noProof w:val="0"/>
        </w:rPr>
        <w:t xml:space="preserve"> subidas de ALT ≥ </w:t>
      </w:r>
      <w:r w:rsidR="00FB416B">
        <w:rPr>
          <w:noProof w:val="0"/>
        </w:rPr>
        <w:t>5 </w:t>
      </w:r>
      <w:r w:rsidR="00344F8D">
        <w:rPr>
          <w:noProof w:val="0"/>
        </w:rPr>
        <w:t>x </w:t>
      </w:r>
      <w:r w:rsidRPr="00F56323">
        <w:rPr>
          <w:noProof w:val="0"/>
        </w:rPr>
        <w:t>LSN foi 0,</w:t>
      </w:r>
      <w:r w:rsidR="00D87BEC" w:rsidRPr="00F56323">
        <w:rPr>
          <w:noProof w:val="0"/>
        </w:rPr>
        <w:t>8</w:t>
      </w:r>
      <w:r w:rsidRPr="00F56323">
        <w:rPr>
          <w:noProof w:val="0"/>
        </w:rPr>
        <w:t>% em doentes a receber golimumab durante a porção de manutenção do estudo da CU.</w:t>
      </w:r>
    </w:p>
    <w:p w14:paraId="3C5229F1" w14:textId="77777777" w:rsidR="00160F91" w:rsidRPr="00F56323" w:rsidRDefault="00160F91" w:rsidP="00E255F3">
      <w:pPr>
        <w:autoSpaceDE w:val="0"/>
        <w:autoSpaceDN w:val="0"/>
        <w:adjustRightInd w:val="0"/>
        <w:rPr>
          <w:noProof w:val="0"/>
          <w:szCs w:val="22"/>
        </w:rPr>
      </w:pPr>
    </w:p>
    <w:p w14:paraId="371FC5EA" w14:textId="77777777" w:rsidR="002C1E7A" w:rsidRPr="00F56323" w:rsidRDefault="002C1E7A" w:rsidP="00E255F3">
      <w:pPr>
        <w:autoSpaceDE w:val="0"/>
        <w:autoSpaceDN w:val="0"/>
        <w:adjustRightInd w:val="0"/>
        <w:rPr>
          <w:iCs/>
          <w:noProof w:val="0"/>
          <w:szCs w:val="22"/>
        </w:rPr>
      </w:pPr>
      <w:r w:rsidRPr="00F56323">
        <w:rPr>
          <w:iCs/>
          <w:noProof w:val="0"/>
          <w:szCs w:val="22"/>
        </w:rPr>
        <w:t>No decorrer dos ensaios principais na AR, AP</w:t>
      </w:r>
      <w:r w:rsidR="00DD0F62" w:rsidRPr="00F56323">
        <w:rPr>
          <w:iCs/>
          <w:noProof w:val="0"/>
          <w:szCs w:val="22"/>
        </w:rPr>
        <w:t>,</w:t>
      </w:r>
      <w:r w:rsidRPr="00F56323">
        <w:rPr>
          <w:iCs/>
          <w:noProof w:val="0"/>
          <w:szCs w:val="22"/>
        </w:rPr>
        <w:t xml:space="preserve"> EA</w:t>
      </w:r>
      <w:r w:rsidR="00DD0F62" w:rsidRPr="00F56323">
        <w:rPr>
          <w:iCs/>
          <w:noProof w:val="0"/>
          <w:szCs w:val="22"/>
        </w:rPr>
        <w:t xml:space="preserve"> e EAx não-radiográfica</w:t>
      </w:r>
      <w:r w:rsidRPr="00F56323">
        <w:rPr>
          <w:iCs/>
          <w:noProof w:val="0"/>
          <w:szCs w:val="22"/>
        </w:rPr>
        <w:t>, um doente</w:t>
      </w:r>
      <w:r w:rsidR="00F77A68" w:rsidRPr="00F56323">
        <w:rPr>
          <w:iCs/>
          <w:noProof w:val="0"/>
          <w:szCs w:val="22"/>
        </w:rPr>
        <w:t>, num estudo da AR,</w:t>
      </w:r>
      <w:r w:rsidRPr="00F56323">
        <w:rPr>
          <w:iCs/>
          <w:noProof w:val="0"/>
          <w:szCs w:val="22"/>
        </w:rPr>
        <w:t xml:space="preserve"> com alterações hepáticas pré</w:t>
      </w:r>
      <w:r w:rsidR="003E2AF0" w:rsidRPr="00F56323">
        <w:rPr>
          <w:iCs/>
          <w:noProof w:val="0"/>
          <w:szCs w:val="22"/>
        </w:rPr>
        <w:noBreakHyphen/>
      </w:r>
      <w:r w:rsidRPr="00F56323">
        <w:rPr>
          <w:iCs/>
          <w:noProof w:val="0"/>
          <w:szCs w:val="22"/>
        </w:rPr>
        <w:t>existentes e utilização de medicamentos concomitantemente tratado com golimumab, desenvolveu uma hepatite fatal não infeciosa com icterícia. O papel do golimumab como fator contributivo ou agravante não pode ser excluído.</w:t>
      </w:r>
    </w:p>
    <w:p w14:paraId="58F860CC" w14:textId="77777777" w:rsidR="00160F91" w:rsidRPr="00F56323" w:rsidRDefault="00160F91" w:rsidP="00E255F3">
      <w:pPr>
        <w:autoSpaceDE w:val="0"/>
        <w:autoSpaceDN w:val="0"/>
        <w:adjustRightInd w:val="0"/>
        <w:rPr>
          <w:noProof w:val="0"/>
          <w:szCs w:val="22"/>
        </w:rPr>
      </w:pPr>
    </w:p>
    <w:p w14:paraId="4BA65431" w14:textId="77777777" w:rsidR="002C1E7A" w:rsidRPr="00F56323" w:rsidRDefault="002C1E7A" w:rsidP="008C24FF">
      <w:pPr>
        <w:keepNext/>
        <w:rPr>
          <w:i/>
          <w:noProof w:val="0"/>
        </w:rPr>
      </w:pPr>
      <w:r w:rsidRPr="00F56323">
        <w:rPr>
          <w:i/>
          <w:noProof w:val="0"/>
        </w:rPr>
        <w:t>Reações no local de injeção</w:t>
      </w:r>
    </w:p>
    <w:p w14:paraId="46F8ACB9" w14:textId="77777777" w:rsidR="00160F91" w:rsidRPr="00F56323" w:rsidRDefault="007627EA" w:rsidP="00E255F3">
      <w:pPr>
        <w:rPr>
          <w:noProof w:val="0"/>
          <w:szCs w:val="22"/>
        </w:rPr>
      </w:pPr>
      <w:r w:rsidRPr="00F56323">
        <w:rPr>
          <w:noProof w:val="0"/>
          <w:szCs w:val="22"/>
        </w:rPr>
        <w:t>Nos períodos controlados dos ensaios principais</w:t>
      </w:r>
      <w:r w:rsidR="00160F91" w:rsidRPr="00F56323">
        <w:rPr>
          <w:noProof w:val="0"/>
          <w:szCs w:val="22"/>
        </w:rPr>
        <w:t>, 5,</w:t>
      </w:r>
      <w:r w:rsidR="00F77A68" w:rsidRPr="00F56323">
        <w:rPr>
          <w:noProof w:val="0"/>
          <w:szCs w:val="22"/>
        </w:rPr>
        <w:t>4</w:t>
      </w:r>
      <w:r w:rsidR="00160F91" w:rsidRPr="00F56323">
        <w:rPr>
          <w:noProof w:val="0"/>
          <w:szCs w:val="22"/>
        </w:rPr>
        <w:t>% dos doentes tratados com golimumab tiveram reações no local de injeção em comparação com 2,</w:t>
      </w:r>
      <w:r w:rsidRPr="00F56323">
        <w:rPr>
          <w:noProof w:val="0"/>
          <w:szCs w:val="22"/>
        </w:rPr>
        <w:t>0</w:t>
      </w:r>
      <w:r w:rsidR="00160F91" w:rsidRPr="00F56323">
        <w:rPr>
          <w:noProof w:val="0"/>
          <w:szCs w:val="22"/>
        </w:rPr>
        <w:t>% nos doentes do grupo controlo. A presença de anticorpos ao golimumab pode aumentar o risco de reações no local de injeção. A maioria das reações no local de injeção foi ligeira e moderada e a reação mais frequente foi o eritema no local de injeção. As reações no local de injeção não necessitaram, de uma forma geral, da suspensão do medicamento.</w:t>
      </w:r>
    </w:p>
    <w:p w14:paraId="4D0715A4" w14:textId="77777777" w:rsidR="00160F91" w:rsidRPr="00F56323" w:rsidRDefault="00160F91" w:rsidP="00E255F3">
      <w:pPr>
        <w:rPr>
          <w:noProof w:val="0"/>
          <w:u w:val="single"/>
        </w:rPr>
      </w:pPr>
    </w:p>
    <w:p w14:paraId="23D605A7" w14:textId="77777777" w:rsidR="00160F91" w:rsidRPr="00F56323" w:rsidRDefault="00160F91" w:rsidP="00E255F3">
      <w:pPr>
        <w:rPr>
          <w:noProof w:val="0"/>
          <w:szCs w:val="22"/>
        </w:rPr>
      </w:pPr>
      <w:r w:rsidRPr="00F56323">
        <w:rPr>
          <w:noProof w:val="0"/>
          <w:szCs w:val="22"/>
        </w:rPr>
        <w:t>Em ensaios controlados de Fase IIb e</w:t>
      </w:r>
      <w:r w:rsidR="00F77A68" w:rsidRPr="00F56323">
        <w:rPr>
          <w:noProof w:val="0"/>
          <w:szCs w:val="22"/>
        </w:rPr>
        <w:t>/ou</w:t>
      </w:r>
      <w:r w:rsidRPr="00F56323">
        <w:rPr>
          <w:noProof w:val="0"/>
          <w:szCs w:val="22"/>
        </w:rPr>
        <w:t xml:space="preserve"> Fase III na AR, AP, EA</w:t>
      </w:r>
      <w:r w:rsidR="007627EA" w:rsidRPr="00F56323">
        <w:rPr>
          <w:noProof w:val="0"/>
          <w:szCs w:val="22"/>
        </w:rPr>
        <w:t>,</w:t>
      </w:r>
      <w:r w:rsidRPr="00F56323">
        <w:rPr>
          <w:noProof w:val="0"/>
          <w:szCs w:val="22"/>
        </w:rPr>
        <w:t xml:space="preserve"> </w:t>
      </w:r>
      <w:r w:rsidR="00F77A68" w:rsidRPr="00F56323">
        <w:rPr>
          <w:noProof w:val="0"/>
          <w:szCs w:val="22"/>
        </w:rPr>
        <w:t xml:space="preserve">EAx não-radiográfica, </w:t>
      </w:r>
      <w:r w:rsidRPr="00F56323">
        <w:rPr>
          <w:noProof w:val="0"/>
          <w:szCs w:val="22"/>
        </w:rPr>
        <w:t>asma persistente grave</w:t>
      </w:r>
      <w:r w:rsidR="007627EA" w:rsidRPr="00F56323">
        <w:rPr>
          <w:noProof w:val="0"/>
          <w:szCs w:val="22"/>
        </w:rPr>
        <w:t xml:space="preserve"> e ensaios de Fase II/III na CU</w:t>
      </w:r>
      <w:r w:rsidRPr="00F56323">
        <w:rPr>
          <w:noProof w:val="0"/>
          <w:szCs w:val="22"/>
        </w:rPr>
        <w:t>, nenhum dos doentes tratados com golimumab desenvolveu reações anafiláticas.</w:t>
      </w:r>
    </w:p>
    <w:p w14:paraId="64A39FAC" w14:textId="77777777" w:rsidR="00160F91" w:rsidRPr="00F56323" w:rsidRDefault="00160F91" w:rsidP="00E255F3">
      <w:pPr>
        <w:rPr>
          <w:noProof w:val="0"/>
          <w:szCs w:val="22"/>
        </w:rPr>
      </w:pPr>
    </w:p>
    <w:p w14:paraId="743178AD" w14:textId="77777777" w:rsidR="002C1E7A" w:rsidRPr="00F56323" w:rsidRDefault="002C1E7A" w:rsidP="00E255F3">
      <w:pPr>
        <w:keepNext/>
        <w:autoSpaceDE w:val="0"/>
        <w:autoSpaceDN w:val="0"/>
        <w:adjustRightInd w:val="0"/>
        <w:rPr>
          <w:bCs/>
          <w:noProof w:val="0"/>
          <w:szCs w:val="22"/>
        </w:rPr>
      </w:pPr>
      <w:r w:rsidRPr="00F56323">
        <w:rPr>
          <w:i/>
          <w:noProof w:val="0"/>
        </w:rPr>
        <w:t>Anticorpos autoimunes</w:t>
      </w:r>
    </w:p>
    <w:p w14:paraId="28EF73F8" w14:textId="77777777" w:rsidR="00160F91" w:rsidRPr="00F56323" w:rsidRDefault="007627EA" w:rsidP="00E255F3">
      <w:pPr>
        <w:autoSpaceDE w:val="0"/>
        <w:autoSpaceDN w:val="0"/>
        <w:adjustRightInd w:val="0"/>
        <w:rPr>
          <w:noProof w:val="0"/>
          <w:szCs w:val="22"/>
        </w:rPr>
      </w:pPr>
      <w:r w:rsidRPr="00F56323">
        <w:rPr>
          <w:bCs/>
          <w:noProof w:val="0"/>
          <w:szCs w:val="22"/>
        </w:rPr>
        <w:t>Nos períodos controlados e não</w:t>
      </w:r>
      <w:r w:rsidR="003E2AF0" w:rsidRPr="00F56323">
        <w:rPr>
          <w:bCs/>
          <w:noProof w:val="0"/>
          <w:szCs w:val="22"/>
        </w:rPr>
        <w:noBreakHyphen/>
      </w:r>
      <w:r w:rsidRPr="00F56323">
        <w:rPr>
          <w:bCs/>
          <w:noProof w:val="0"/>
          <w:szCs w:val="22"/>
        </w:rPr>
        <w:t xml:space="preserve">controlados dos ensaios principais </w:t>
      </w:r>
      <w:r w:rsidR="00160F91" w:rsidRPr="00F56323">
        <w:rPr>
          <w:noProof w:val="0"/>
          <w:szCs w:val="22"/>
        </w:rPr>
        <w:t>até</w:t>
      </w:r>
      <w:r w:rsidR="00B64AF2">
        <w:rPr>
          <w:noProof w:val="0"/>
          <w:szCs w:val="22"/>
        </w:rPr>
        <w:t xml:space="preserve"> 1</w:t>
      </w:r>
      <w:r w:rsidR="00160F91" w:rsidRPr="00F56323">
        <w:rPr>
          <w:noProof w:val="0"/>
          <w:szCs w:val="22"/>
        </w:rPr>
        <w:t xml:space="preserve"> ano de seguimento, </w:t>
      </w:r>
      <w:r w:rsidRPr="00F56323">
        <w:rPr>
          <w:noProof w:val="0"/>
          <w:szCs w:val="22"/>
        </w:rPr>
        <w:t>3,5</w:t>
      </w:r>
      <w:r w:rsidR="00160F91" w:rsidRPr="00F56323">
        <w:rPr>
          <w:noProof w:val="0"/>
          <w:szCs w:val="22"/>
        </w:rPr>
        <w:t>% dos doentes tratados com golimumab e 2,</w:t>
      </w:r>
      <w:r w:rsidRPr="00F56323">
        <w:rPr>
          <w:noProof w:val="0"/>
          <w:szCs w:val="22"/>
        </w:rPr>
        <w:t>3</w:t>
      </w:r>
      <w:r w:rsidR="00160F91" w:rsidRPr="00F56323">
        <w:rPr>
          <w:noProof w:val="0"/>
          <w:szCs w:val="22"/>
        </w:rPr>
        <w:t>% dos doentes com placebo desenvolveram pela primeira vez positividade relativamente a ANA (numa concentração de</w:t>
      </w:r>
      <w:r w:rsidR="00B64AF2">
        <w:rPr>
          <w:noProof w:val="0"/>
          <w:szCs w:val="22"/>
        </w:rPr>
        <w:t xml:space="preserve"> 1</w:t>
      </w:r>
      <w:r w:rsidR="00160F91" w:rsidRPr="00F56323">
        <w:rPr>
          <w:noProof w:val="0"/>
          <w:szCs w:val="22"/>
        </w:rPr>
        <w:t>:160 ou superior). A frequência de anticorpos anti</w:t>
      </w:r>
      <w:r w:rsidR="003E2AF0" w:rsidRPr="00F56323">
        <w:rPr>
          <w:noProof w:val="0"/>
          <w:szCs w:val="22"/>
        </w:rPr>
        <w:noBreakHyphen/>
      </w:r>
      <w:r w:rsidR="00160F91" w:rsidRPr="00F56323">
        <w:rPr>
          <w:noProof w:val="0"/>
          <w:szCs w:val="22"/>
        </w:rPr>
        <w:t>dsDNA até</w:t>
      </w:r>
      <w:r w:rsidR="00B64AF2">
        <w:rPr>
          <w:noProof w:val="0"/>
          <w:szCs w:val="22"/>
        </w:rPr>
        <w:t xml:space="preserve"> 1</w:t>
      </w:r>
      <w:r w:rsidR="00160F91" w:rsidRPr="00F56323">
        <w:rPr>
          <w:noProof w:val="0"/>
          <w:szCs w:val="22"/>
        </w:rPr>
        <w:t> ano de seguimento em doentes anti</w:t>
      </w:r>
      <w:r w:rsidR="003E2AF0" w:rsidRPr="00F56323">
        <w:rPr>
          <w:noProof w:val="0"/>
          <w:szCs w:val="22"/>
        </w:rPr>
        <w:noBreakHyphen/>
      </w:r>
      <w:r w:rsidR="00160F91" w:rsidRPr="00F56323">
        <w:rPr>
          <w:noProof w:val="0"/>
          <w:szCs w:val="22"/>
        </w:rPr>
        <w:t>dsDNA negativos na linha de base foi</w:t>
      </w:r>
      <w:r w:rsidR="00B64AF2">
        <w:rPr>
          <w:noProof w:val="0"/>
          <w:szCs w:val="22"/>
        </w:rPr>
        <w:t xml:space="preserve"> 1</w:t>
      </w:r>
      <w:r w:rsidR="00D87BEC" w:rsidRPr="00F56323">
        <w:rPr>
          <w:noProof w:val="0"/>
          <w:szCs w:val="22"/>
        </w:rPr>
        <w:t>,1%</w:t>
      </w:r>
      <w:r w:rsidR="00160F91" w:rsidRPr="00F56323">
        <w:rPr>
          <w:noProof w:val="0"/>
          <w:szCs w:val="22"/>
        </w:rPr>
        <w:t>.</w:t>
      </w:r>
    </w:p>
    <w:p w14:paraId="0540B2F6" w14:textId="77777777" w:rsidR="00160F91" w:rsidRPr="00F56323" w:rsidRDefault="00160F91" w:rsidP="00E255F3">
      <w:pPr>
        <w:rPr>
          <w:noProof w:val="0"/>
        </w:rPr>
      </w:pPr>
    </w:p>
    <w:p w14:paraId="1E1E2DE2" w14:textId="77777777" w:rsidR="00160F91" w:rsidRPr="00F56323" w:rsidRDefault="00160F91" w:rsidP="008C24FF">
      <w:pPr>
        <w:keepNext/>
        <w:suppressAutoHyphens/>
        <w:rPr>
          <w:noProof w:val="0"/>
          <w:szCs w:val="22"/>
          <w:u w:val="single"/>
        </w:rPr>
      </w:pPr>
      <w:r w:rsidRPr="00F56323">
        <w:rPr>
          <w:noProof w:val="0"/>
          <w:szCs w:val="22"/>
          <w:u w:val="single"/>
        </w:rPr>
        <w:t>Notificação de suspeitas de reações adversas</w:t>
      </w:r>
    </w:p>
    <w:p w14:paraId="06D2F885" w14:textId="77777777" w:rsidR="00160F91" w:rsidRPr="005669A2" w:rsidRDefault="00160F91" w:rsidP="00E255F3">
      <w:pPr>
        <w:rPr>
          <w:noProof w:val="0"/>
        </w:rPr>
      </w:pPr>
      <w:r w:rsidRPr="00F56323">
        <w:rPr>
          <w:noProof w:val="0"/>
          <w:szCs w:val="22"/>
        </w:rPr>
        <w:t>A notificação de suspeitas de reações adversas após a autorização do medicamento é importante, uma vez que permite uma monitorização contínua da relação benefício</w:t>
      </w:r>
      <w:r w:rsidR="003E2AF0" w:rsidRPr="00F56323">
        <w:rPr>
          <w:noProof w:val="0"/>
          <w:szCs w:val="22"/>
        </w:rPr>
        <w:noBreakHyphen/>
      </w:r>
      <w:r w:rsidRPr="00F56323">
        <w:rPr>
          <w:noProof w:val="0"/>
          <w:szCs w:val="22"/>
        </w:rPr>
        <w:t>risco do medicamento. Pede</w:t>
      </w:r>
      <w:r w:rsidR="003E2AF0" w:rsidRPr="00F56323">
        <w:rPr>
          <w:noProof w:val="0"/>
          <w:szCs w:val="22"/>
        </w:rPr>
        <w:noBreakHyphen/>
      </w:r>
      <w:r w:rsidRPr="00F56323">
        <w:rPr>
          <w:noProof w:val="0"/>
          <w:szCs w:val="22"/>
        </w:rPr>
        <w:t xml:space="preserve">se aos profissionais de saúde que notifiquem quaisquer suspeitas de reações adversas através </w:t>
      </w:r>
      <w:r w:rsidRPr="00F951F9">
        <w:rPr>
          <w:noProof w:val="0"/>
          <w:szCs w:val="22"/>
          <w:highlight w:val="lightGray"/>
        </w:rPr>
        <w:t xml:space="preserve">do sistema nacional de notificação mencionado no </w:t>
      </w:r>
      <w:r>
        <w:fldChar w:fldCharType="begin"/>
      </w:r>
      <w:r>
        <w:instrText>HYPERLINK "http://www.ema.europa.eu/docs/en_GB/document_library/Template_or_form/2013/03/WC500139752.doc"</w:instrText>
      </w:r>
      <w:r>
        <w:fldChar w:fldCharType="separate"/>
      </w:r>
      <w:r w:rsidRPr="00F951F9">
        <w:rPr>
          <w:rStyle w:val="Hyperlink"/>
          <w:noProof w:val="0"/>
          <w:highlight w:val="lightGray"/>
        </w:rPr>
        <w:t>Apêndice</w:t>
      </w:r>
      <w:r w:rsidR="00D25975" w:rsidRPr="00F951F9">
        <w:rPr>
          <w:rStyle w:val="Hyperlink"/>
          <w:noProof w:val="0"/>
          <w:highlight w:val="lightGray"/>
        </w:rPr>
        <w:t> </w:t>
      </w:r>
      <w:r w:rsidRPr="00F951F9">
        <w:rPr>
          <w:rStyle w:val="Hyperlink"/>
          <w:noProof w:val="0"/>
          <w:highlight w:val="lightGray"/>
        </w:rPr>
        <w:t>V</w:t>
      </w:r>
      <w:r>
        <w:fldChar w:fldCharType="end"/>
      </w:r>
      <w:r w:rsidRPr="005669A2">
        <w:rPr>
          <w:noProof w:val="0"/>
        </w:rPr>
        <w:t>.</w:t>
      </w:r>
    </w:p>
    <w:p w14:paraId="6694A961" w14:textId="77777777" w:rsidR="007627EA" w:rsidRPr="005669A2" w:rsidRDefault="007627EA" w:rsidP="00E255F3">
      <w:pPr>
        <w:rPr>
          <w:b/>
          <w:noProof w:val="0"/>
        </w:rPr>
      </w:pPr>
    </w:p>
    <w:p w14:paraId="7032EEBD" w14:textId="77777777" w:rsidR="00160F91" w:rsidRPr="00D30D10" w:rsidRDefault="00160F91" w:rsidP="00ED5FB8">
      <w:pPr>
        <w:keepNext/>
        <w:ind w:left="567" w:hanging="567"/>
        <w:outlineLvl w:val="2"/>
        <w:rPr>
          <w:b/>
          <w:bCs/>
          <w:noProof w:val="0"/>
        </w:rPr>
      </w:pPr>
      <w:r w:rsidRPr="00D30D10">
        <w:rPr>
          <w:b/>
          <w:bCs/>
          <w:noProof w:val="0"/>
        </w:rPr>
        <w:t>4.9</w:t>
      </w:r>
      <w:r w:rsidRPr="00D30D10">
        <w:rPr>
          <w:b/>
          <w:bCs/>
          <w:noProof w:val="0"/>
        </w:rPr>
        <w:tab/>
        <w:t>Sobredosagem</w:t>
      </w:r>
    </w:p>
    <w:p w14:paraId="6CFDB634" w14:textId="77777777" w:rsidR="00160F91" w:rsidRPr="00D30D10" w:rsidRDefault="00160F91" w:rsidP="008C24FF">
      <w:pPr>
        <w:keepNext/>
        <w:rPr>
          <w:noProof w:val="0"/>
        </w:rPr>
      </w:pPr>
    </w:p>
    <w:p w14:paraId="5C43D84F" w14:textId="77777777" w:rsidR="00160F91" w:rsidRPr="00F56323" w:rsidRDefault="00160F91" w:rsidP="00E255F3">
      <w:pPr>
        <w:rPr>
          <w:noProof w:val="0"/>
        </w:rPr>
      </w:pPr>
      <w:r w:rsidRPr="00F56323">
        <w:rPr>
          <w:noProof w:val="0"/>
        </w:rPr>
        <w:t>Foram administradas doses únicas intravenosas até</w:t>
      </w:r>
      <w:r w:rsidR="00B64AF2">
        <w:rPr>
          <w:noProof w:val="0"/>
        </w:rPr>
        <w:t xml:space="preserve"> 1</w:t>
      </w:r>
      <w:r w:rsidRPr="00F56323">
        <w:rPr>
          <w:noProof w:val="0"/>
        </w:rPr>
        <w:t xml:space="preserve">0 mg/kg num estudo </w:t>
      </w:r>
      <w:r w:rsidR="00F1403D">
        <w:rPr>
          <w:noProof w:val="0"/>
        </w:rPr>
        <w:t xml:space="preserve">clínico </w:t>
      </w:r>
      <w:r w:rsidRPr="00F56323">
        <w:rPr>
          <w:noProof w:val="0"/>
        </w:rPr>
        <w:t xml:space="preserve">sem toxicidade limitante da dose. Em caso de sobredosagem, é recomendada a monitorização do doente para quaisquer sinais ou sintomas de </w:t>
      </w:r>
      <w:r w:rsidR="00F1403D">
        <w:rPr>
          <w:noProof w:val="0"/>
        </w:rPr>
        <w:t>efeitos</w:t>
      </w:r>
      <w:r w:rsidR="00F1403D" w:rsidRPr="00F56323">
        <w:rPr>
          <w:noProof w:val="0"/>
        </w:rPr>
        <w:t xml:space="preserve"> </w:t>
      </w:r>
      <w:r w:rsidRPr="00F56323">
        <w:rPr>
          <w:noProof w:val="0"/>
        </w:rPr>
        <w:t>adversos e a instituição imediata de tratamento apropriado dos sintomas.</w:t>
      </w:r>
    </w:p>
    <w:p w14:paraId="31CE2C70" w14:textId="77777777" w:rsidR="00160F91" w:rsidRPr="00F56323" w:rsidRDefault="00160F91" w:rsidP="00E255F3">
      <w:pPr>
        <w:rPr>
          <w:noProof w:val="0"/>
        </w:rPr>
      </w:pPr>
    </w:p>
    <w:p w14:paraId="4D8B8114" w14:textId="77777777" w:rsidR="00160F91" w:rsidRPr="00F56323" w:rsidRDefault="00160F91" w:rsidP="00E255F3">
      <w:pPr>
        <w:rPr>
          <w:noProof w:val="0"/>
        </w:rPr>
      </w:pPr>
    </w:p>
    <w:p w14:paraId="7BE3C589" w14:textId="77777777" w:rsidR="00160F91" w:rsidRPr="00F56323" w:rsidRDefault="00160F91" w:rsidP="00ED5FB8">
      <w:pPr>
        <w:keepNext/>
        <w:ind w:left="567" w:hanging="567"/>
        <w:outlineLvl w:val="1"/>
        <w:rPr>
          <w:b/>
          <w:bCs/>
          <w:noProof w:val="0"/>
        </w:rPr>
      </w:pPr>
      <w:r w:rsidRPr="00F56323">
        <w:rPr>
          <w:b/>
          <w:bCs/>
          <w:noProof w:val="0"/>
        </w:rPr>
        <w:lastRenderedPageBreak/>
        <w:t>5.</w:t>
      </w:r>
      <w:r w:rsidRPr="00F56323">
        <w:rPr>
          <w:b/>
          <w:bCs/>
          <w:noProof w:val="0"/>
        </w:rPr>
        <w:tab/>
        <w:t>PROPRIEDADES FARMACOLÓGICAS</w:t>
      </w:r>
    </w:p>
    <w:p w14:paraId="6C1E20D6" w14:textId="77777777" w:rsidR="00160F91" w:rsidRPr="00F56323" w:rsidRDefault="00160F91" w:rsidP="008C24FF">
      <w:pPr>
        <w:keepNext/>
        <w:rPr>
          <w:noProof w:val="0"/>
        </w:rPr>
      </w:pPr>
    </w:p>
    <w:p w14:paraId="5ADEAC8C" w14:textId="77777777" w:rsidR="00160F91" w:rsidRPr="00F56323" w:rsidRDefault="00160F91" w:rsidP="00ED5FB8">
      <w:pPr>
        <w:keepNext/>
        <w:ind w:left="567" w:hanging="567"/>
        <w:outlineLvl w:val="2"/>
        <w:rPr>
          <w:b/>
          <w:bCs/>
          <w:noProof w:val="0"/>
        </w:rPr>
      </w:pPr>
      <w:r w:rsidRPr="00F56323">
        <w:rPr>
          <w:b/>
          <w:bCs/>
          <w:noProof w:val="0"/>
        </w:rPr>
        <w:t>5.1</w:t>
      </w:r>
      <w:r w:rsidRPr="00F56323">
        <w:rPr>
          <w:b/>
          <w:bCs/>
          <w:noProof w:val="0"/>
        </w:rPr>
        <w:tab/>
        <w:t xml:space="preserve">Propriedades </w:t>
      </w:r>
      <w:r w:rsidR="00594011">
        <w:rPr>
          <w:b/>
          <w:bCs/>
          <w:noProof w:val="0"/>
        </w:rPr>
        <w:t>f</w:t>
      </w:r>
      <w:r w:rsidRPr="00F56323">
        <w:rPr>
          <w:b/>
          <w:bCs/>
          <w:noProof w:val="0"/>
        </w:rPr>
        <w:t>armacodinâmicas</w:t>
      </w:r>
    </w:p>
    <w:p w14:paraId="2B8E6BF9" w14:textId="77777777" w:rsidR="00160F91" w:rsidRPr="00F56323" w:rsidRDefault="00160F91" w:rsidP="008C24FF">
      <w:pPr>
        <w:keepNext/>
        <w:rPr>
          <w:noProof w:val="0"/>
        </w:rPr>
      </w:pPr>
    </w:p>
    <w:p w14:paraId="11D105A1" w14:textId="77777777" w:rsidR="00160F91" w:rsidRPr="00F56323" w:rsidRDefault="00160F91" w:rsidP="00E255F3">
      <w:pPr>
        <w:autoSpaceDE w:val="0"/>
        <w:autoSpaceDN w:val="0"/>
        <w:adjustRightInd w:val="0"/>
        <w:rPr>
          <w:noProof w:val="0"/>
        </w:rPr>
      </w:pPr>
      <w:r w:rsidRPr="00F56323">
        <w:rPr>
          <w:noProof w:val="0"/>
        </w:rPr>
        <w:t>Grupo Farmacoterapêutico: Imunossupressores, inibidores do fator de necrose tumoral alfa (TNF</w:t>
      </w:r>
      <w:r w:rsidR="003E2AF0" w:rsidRPr="00F56323">
        <w:rPr>
          <w:noProof w:val="0"/>
        </w:rPr>
        <w:noBreakHyphen/>
      </w:r>
      <w:r w:rsidRPr="00F56323">
        <w:rPr>
          <w:noProof w:val="0"/>
        </w:rPr>
        <w:t>α), código ATC: </w:t>
      </w:r>
      <w:r w:rsidRPr="00F56323">
        <w:rPr>
          <w:noProof w:val="0"/>
          <w:szCs w:val="22"/>
        </w:rPr>
        <w:t>L04AB06</w:t>
      </w:r>
    </w:p>
    <w:p w14:paraId="1AD1A09F" w14:textId="77777777" w:rsidR="00160F91" w:rsidRPr="00F56323" w:rsidRDefault="00160F91" w:rsidP="00ED5FB8">
      <w:pPr>
        <w:rPr>
          <w:noProof w:val="0"/>
        </w:rPr>
      </w:pPr>
    </w:p>
    <w:p w14:paraId="770BB0E6" w14:textId="77777777" w:rsidR="00160F91" w:rsidRPr="00F56323" w:rsidRDefault="00160F91" w:rsidP="00ED5FB8">
      <w:pPr>
        <w:keepNext/>
        <w:rPr>
          <w:noProof w:val="0"/>
          <w:u w:val="single"/>
        </w:rPr>
      </w:pPr>
      <w:r w:rsidRPr="00F56323">
        <w:rPr>
          <w:noProof w:val="0"/>
          <w:u w:val="single"/>
        </w:rPr>
        <w:t>Mecanismo de ação</w:t>
      </w:r>
    </w:p>
    <w:p w14:paraId="168E7027" w14:textId="77777777" w:rsidR="00160F91" w:rsidRPr="00F56323" w:rsidRDefault="00160F91" w:rsidP="00ED5FB8">
      <w:pPr>
        <w:rPr>
          <w:noProof w:val="0"/>
        </w:rPr>
      </w:pPr>
      <w:r w:rsidRPr="00F56323">
        <w:rPr>
          <w:noProof w:val="0"/>
        </w:rPr>
        <w:t>Golimumab é um anticorpo monoclonal humano que forma</w:t>
      </w:r>
      <w:r w:rsidR="00003260" w:rsidRPr="00F56323">
        <w:rPr>
          <w:noProof w:val="0"/>
        </w:rPr>
        <w:t>,</w:t>
      </w:r>
      <w:r w:rsidRPr="00F56323">
        <w:rPr>
          <w:noProof w:val="0"/>
        </w:rPr>
        <w:t xml:space="preserve"> com elevada afinidade</w:t>
      </w:r>
      <w:r w:rsidR="00003260" w:rsidRPr="00F56323">
        <w:rPr>
          <w:noProof w:val="0"/>
        </w:rPr>
        <w:t>,</w:t>
      </w:r>
      <w:r w:rsidRPr="00F56323">
        <w:rPr>
          <w:noProof w:val="0"/>
        </w:rPr>
        <w:t xml:space="preserve"> complexos estáveis com a forma biorreativa quer solúvel quer transmembranar do TNF</w:t>
      </w:r>
      <w:r w:rsidR="003E2AF0" w:rsidRPr="00F56323">
        <w:rPr>
          <w:noProof w:val="0"/>
        </w:rPr>
        <w:noBreakHyphen/>
      </w:r>
      <w:r w:rsidRPr="00F56323">
        <w:rPr>
          <w:noProof w:val="0"/>
        </w:rPr>
        <w:t>α, os quais previnem a ligação do TNF</w:t>
      </w:r>
      <w:r w:rsidR="003E2AF0" w:rsidRPr="00F56323">
        <w:rPr>
          <w:noProof w:val="0"/>
        </w:rPr>
        <w:noBreakHyphen/>
      </w:r>
      <w:r w:rsidRPr="00F56323">
        <w:rPr>
          <w:noProof w:val="0"/>
        </w:rPr>
        <w:t>α aos seus recetores.</w:t>
      </w:r>
    </w:p>
    <w:p w14:paraId="717140BC" w14:textId="77777777" w:rsidR="00160F91" w:rsidRPr="00F56323" w:rsidRDefault="00160F91" w:rsidP="00ED5FB8">
      <w:pPr>
        <w:rPr>
          <w:noProof w:val="0"/>
        </w:rPr>
      </w:pPr>
    </w:p>
    <w:p w14:paraId="20CD71D2" w14:textId="77777777" w:rsidR="00160F91" w:rsidRPr="00F56323" w:rsidRDefault="00160F91" w:rsidP="00ED5FB8">
      <w:pPr>
        <w:keepNext/>
        <w:rPr>
          <w:noProof w:val="0"/>
          <w:u w:val="single"/>
        </w:rPr>
      </w:pPr>
      <w:r w:rsidRPr="00F56323">
        <w:rPr>
          <w:noProof w:val="0"/>
          <w:u w:val="single"/>
        </w:rPr>
        <w:t>Efeitos farmacodinâmicos</w:t>
      </w:r>
    </w:p>
    <w:p w14:paraId="04945325" w14:textId="77777777" w:rsidR="00160F91" w:rsidRPr="00F56323" w:rsidRDefault="00160F91" w:rsidP="00ED5FB8">
      <w:pPr>
        <w:rPr>
          <w:noProof w:val="0"/>
        </w:rPr>
      </w:pPr>
      <w:r w:rsidRPr="00F56323">
        <w:rPr>
          <w:noProof w:val="0"/>
        </w:rPr>
        <w:t>A ligação do TNF humano com golimumab demonstrou neutralizar a expressão na superfície celular induzida pelo TNF</w:t>
      </w:r>
      <w:r w:rsidR="003E2AF0" w:rsidRPr="00F56323">
        <w:rPr>
          <w:noProof w:val="0"/>
        </w:rPr>
        <w:noBreakHyphen/>
      </w:r>
      <w:r w:rsidRPr="00F56323">
        <w:rPr>
          <w:noProof w:val="0"/>
        </w:rPr>
        <w:t>α das moléculas de adesão E</w:t>
      </w:r>
      <w:r w:rsidR="003E2AF0" w:rsidRPr="00F56323">
        <w:rPr>
          <w:noProof w:val="0"/>
        </w:rPr>
        <w:noBreakHyphen/>
      </w:r>
      <w:r w:rsidRPr="00F56323">
        <w:rPr>
          <w:noProof w:val="0"/>
        </w:rPr>
        <w:t>selectina, das moléculas de adesão das células vasculares (VCAM)</w:t>
      </w:r>
      <w:r w:rsidR="003E2AF0" w:rsidRPr="00F56323">
        <w:rPr>
          <w:noProof w:val="0"/>
        </w:rPr>
        <w:noBreakHyphen/>
      </w:r>
      <w:r w:rsidRPr="00F56323">
        <w:rPr>
          <w:noProof w:val="0"/>
        </w:rPr>
        <w:t>1 e moléculas de adesão intercelular (ICAM)</w:t>
      </w:r>
      <w:r w:rsidR="003E2AF0" w:rsidRPr="00F56323">
        <w:rPr>
          <w:noProof w:val="0"/>
        </w:rPr>
        <w:noBreakHyphen/>
      </w:r>
      <w:r w:rsidRPr="00F56323">
        <w:rPr>
          <w:noProof w:val="0"/>
        </w:rPr>
        <w:t xml:space="preserve">1 pelas células endoteliais humanas. </w:t>
      </w:r>
      <w:r w:rsidRPr="00F56323">
        <w:rPr>
          <w:i/>
          <w:iCs/>
          <w:noProof w:val="0"/>
        </w:rPr>
        <w:t>In vitro</w:t>
      </w:r>
      <w:r w:rsidRPr="00F56323">
        <w:rPr>
          <w:noProof w:val="0"/>
        </w:rPr>
        <w:t>, a secreção induzida pelo TNF das interleucinas (IL)</w:t>
      </w:r>
      <w:r w:rsidR="003E2AF0" w:rsidRPr="00F56323">
        <w:rPr>
          <w:noProof w:val="0"/>
        </w:rPr>
        <w:noBreakHyphen/>
      </w:r>
      <w:r w:rsidRPr="00F56323">
        <w:rPr>
          <w:noProof w:val="0"/>
        </w:rPr>
        <w:t>6, IL</w:t>
      </w:r>
      <w:r w:rsidR="003E2AF0" w:rsidRPr="00F56323">
        <w:rPr>
          <w:noProof w:val="0"/>
        </w:rPr>
        <w:noBreakHyphen/>
      </w:r>
      <w:r w:rsidRPr="00F56323">
        <w:rPr>
          <w:noProof w:val="0"/>
        </w:rPr>
        <w:t>8 e do fator estimulante de colónias granulócitos</w:t>
      </w:r>
      <w:r w:rsidR="003E2AF0" w:rsidRPr="00F56323">
        <w:rPr>
          <w:noProof w:val="0"/>
        </w:rPr>
        <w:noBreakHyphen/>
      </w:r>
      <w:r w:rsidRPr="00F56323">
        <w:rPr>
          <w:noProof w:val="0"/>
        </w:rPr>
        <w:t>macrófagos (GM</w:t>
      </w:r>
      <w:r w:rsidR="003E2AF0" w:rsidRPr="00F56323">
        <w:rPr>
          <w:noProof w:val="0"/>
        </w:rPr>
        <w:noBreakHyphen/>
      </w:r>
      <w:r w:rsidRPr="00F56323">
        <w:rPr>
          <w:noProof w:val="0"/>
        </w:rPr>
        <w:t>CSF)</w:t>
      </w:r>
      <w:r w:rsidR="0042203E" w:rsidRPr="00F56323">
        <w:rPr>
          <w:noProof w:val="0"/>
        </w:rPr>
        <w:t xml:space="preserve"> pelas células endoteliais humanas</w:t>
      </w:r>
      <w:r w:rsidRPr="00F56323">
        <w:rPr>
          <w:noProof w:val="0"/>
        </w:rPr>
        <w:t>, foi também inibida pelo golimumab.</w:t>
      </w:r>
    </w:p>
    <w:p w14:paraId="49465B5A" w14:textId="77777777" w:rsidR="00160F91" w:rsidRPr="00F56323" w:rsidRDefault="00160F91" w:rsidP="00ED5FB8">
      <w:pPr>
        <w:rPr>
          <w:noProof w:val="0"/>
        </w:rPr>
      </w:pPr>
    </w:p>
    <w:p w14:paraId="2B2B6C48" w14:textId="77777777" w:rsidR="00160F91" w:rsidRPr="00F56323" w:rsidRDefault="00160F91" w:rsidP="00ED5FB8">
      <w:pPr>
        <w:rPr>
          <w:noProof w:val="0"/>
        </w:rPr>
      </w:pPr>
      <w:r w:rsidRPr="00F56323">
        <w:rPr>
          <w:noProof w:val="0"/>
        </w:rPr>
        <w:t>Observou</w:t>
      </w:r>
      <w:r w:rsidR="003E2AF0" w:rsidRPr="00F56323">
        <w:rPr>
          <w:noProof w:val="0"/>
        </w:rPr>
        <w:noBreakHyphen/>
      </w:r>
      <w:r w:rsidRPr="00F56323">
        <w:rPr>
          <w:noProof w:val="0"/>
        </w:rPr>
        <w:t>se melhoria dos níveis de proteína C reativa (PCR) relativamente aos grupos placebo e o tratamento com Simponi resultou numa redução significativa relativamente à avaliação inicial dos níveis séricos de IL</w:t>
      </w:r>
      <w:r w:rsidR="003E2AF0" w:rsidRPr="00F56323">
        <w:rPr>
          <w:noProof w:val="0"/>
        </w:rPr>
        <w:noBreakHyphen/>
      </w:r>
      <w:r w:rsidRPr="00F56323">
        <w:rPr>
          <w:noProof w:val="0"/>
        </w:rPr>
        <w:t>6, ICAM</w:t>
      </w:r>
      <w:r w:rsidR="003E2AF0" w:rsidRPr="00F56323">
        <w:rPr>
          <w:noProof w:val="0"/>
        </w:rPr>
        <w:noBreakHyphen/>
      </w:r>
      <w:r w:rsidRPr="00F56323">
        <w:rPr>
          <w:noProof w:val="0"/>
        </w:rPr>
        <w:t>1, metaloproteinase da matriz (MMP)</w:t>
      </w:r>
      <w:r w:rsidR="003E2AF0" w:rsidRPr="00F56323">
        <w:rPr>
          <w:noProof w:val="0"/>
        </w:rPr>
        <w:noBreakHyphen/>
      </w:r>
      <w:r w:rsidRPr="00F56323">
        <w:rPr>
          <w:noProof w:val="0"/>
        </w:rPr>
        <w:t>3 e fator de crescimento do endotélio vascular (VEGF) comparativamente ao tratamento controlo. Adicionalmente, os níveis de TNF</w:t>
      </w:r>
      <w:r w:rsidR="003E2AF0" w:rsidRPr="00F56323">
        <w:rPr>
          <w:noProof w:val="0"/>
        </w:rPr>
        <w:noBreakHyphen/>
      </w:r>
      <w:r w:rsidRPr="00F56323">
        <w:rPr>
          <w:noProof w:val="0"/>
        </w:rPr>
        <w:t>α reduziram em doentes com AR e EA e os níveis de IL</w:t>
      </w:r>
      <w:r w:rsidR="003E2AF0" w:rsidRPr="00F56323">
        <w:rPr>
          <w:noProof w:val="0"/>
        </w:rPr>
        <w:noBreakHyphen/>
      </w:r>
      <w:r w:rsidRPr="00F56323">
        <w:rPr>
          <w:noProof w:val="0"/>
        </w:rPr>
        <w:t>8 reduziram em doentes com AP. Estas alterações foram observadas na primeira avaliação (semana 4) após administração inicial de Simponi e mantiveram</w:t>
      </w:r>
      <w:r w:rsidR="003E2AF0" w:rsidRPr="00F56323">
        <w:rPr>
          <w:noProof w:val="0"/>
        </w:rPr>
        <w:noBreakHyphen/>
      </w:r>
      <w:r w:rsidRPr="00F56323">
        <w:rPr>
          <w:noProof w:val="0"/>
        </w:rPr>
        <w:t>se, de uma forma geral, até à semana 24.</w:t>
      </w:r>
    </w:p>
    <w:p w14:paraId="3BE5BECD" w14:textId="77777777" w:rsidR="00160F91" w:rsidRPr="00F56323" w:rsidRDefault="00160F91" w:rsidP="00ED5FB8">
      <w:pPr>
        <w:rPr>
          <w:noProof w:val="0"/>
        </w:rPr>
      </w:pPr>
    </w:p>
    <w:p w14:paraId="77D5A499" w14:textId="77777777" w:rsidR="00160F91" w:rsidRPr="00F56323" w:rsidRDefault="00160F91" w:rsidP="00ED5FB8">
      <w:pPr>
        <w:keepNext/>
        <w:numPr>
          <w:ilvl w:val="12"/>
          <w:numId w:val="0"/>
        </w:numPr>
        <w:rPr>
          <w:iCs/>
          <w:noProof w:val="0"/>
          <w:u w:val="single"/>
        </w:rPr>
      </w:pPr>
      <w:r w:rsidRPr="00F56323">
        <w:rPr>
          <w:iCs/>
          <w:noProof w:val="0"/>
          <w:u w:val="single"/>
        </w:rPr>
        <w:t xml:space="preserve">Eficácia </w:t>
      </w:r>
      <w:r w:rsidR="00594011">
        <w:rPr>
          <w:iCs/>
          <w:noProof w:val="0"/>
          <w:u w:val="single"/>
        </w:rPr>
        <w:t>c</w:t>
      </w:r>
      <w:r w:rsidRPr="00F56323">
        <w:rPr>
          <w:iCs/>
          <w:noProof w:val="0"/>
          <w:u w:val="single"/>
        </w:rPr>
        <w:t>línica</w:t>
      </w:r>
    </w:p>
    <w:p w14:paraId="5A187186" w14:textId="77777777" w:rsidR="00160F91" w:rsidRPr="00F56323" w:rsidRDefault="00160F91" w:rsidP="00ED5FB8">
      <w:pPr>
        <w:keepNext/>
        <w:rPr>
          <w:noProof w:val="0"/>
          <w:u w:val="single"/>
        </w:rPr>
      </w:pPr>
    </w:p>
    <w:p w14:paraId="76C809E7" w14:textId="77777777" w:rsidR="002C1E7A" w:rsidRPr="00F56323" w:rsidRDefault="002C1E7A" w:rsidP="00ED5FB8">
      <w:pPr>
        <w:keepNext/>
        <w:autoSpaceDE w:val="0"/>
        <w:autoSpaceDN w:val="0"/>
        <w:adjustRightInd w:val="0"/>
        <w:rPr>
          <w:noProof w:val="0"/>
        </w:rPr>
      </w:pPr>
      <w:r w:rsidRPr="00F56323">
        <w:rPr>
          <w:i/>
          <w:iCs/>
          <w:noProof w:val="0"/>
        </w:rPr>
        <w:t>Artrite reumatoide</w:t>
      </w:r>
    </w:p>
    <w:p w14:paraId="7330D628" w14:textId="77777777" w:rsidR="00837215" w:rsidRPr="00F56323" w:rsidRDefault="00160F91" w:rsidP="00ED5FB8">
      <w:pPr>
        <w:autoSpaceDE w:val="0"/>
        <w:autoSpaceDN w:val="0"/>
        <w:adjustRightInd w:val="0"/>
        <w:rPr>
          <w:noProof w:val="0"/>
        </w:rPr>
      </w:pPr>
      <w:r w:rsidRPr="00F56323">
        <w:rPr>
          <w:noProof w:val="0"/>
        </w:rPr>
        <w:t>A eficácia de Simponi foi demonstrada em três estudos multicêntricos, aleatorizados, em dupla ocultação, controlados com placebo em mais de</w:t>
      </w:r>
      <w:r w:rsidR="00B64AF2">
        <w:rPr>
          <w:noProof w:val="0"/>
        </w:rPr>
        <w:t xml:space="preserve"> 1</w:t>
      </w:r>
      <w:r w:rsidRPr="00F56323">
        <w:rPr>
          <w:noProof w:val="0"/>
        </w:rPr>
        <w:t xml:space="preserve">.500 doentes ≥ 18 anos com AR ativa moderada a grave diagnosticada, segundo os critérios da </w:t>
      </w:r>
      <w:r w:rsidRPr="00F56323">
        <w:rPr>
          <w:i/>
          <w:noProof w:val="0"/>
        </w:rPr>
        <w:t>American College of Rheumatology</w:t>
      </w:r>
      <w:r w:rsidRPr="00F56323">
        <w:rPr>
          <w:noProof w:val="0"/>
        </w:rPr>
        <w:t xml:space="preserve"> (ACR), pelo menos nos 3 meses anteriores ao rastreio. Os doentes tinham pelo menos 4 articulações tumefactas e 4 articulações dolorosas. Simponi ou placebo foram administrados subcutaneamente a cada 4 semanas.</w:t>
      </w:r>
    </w:p>
    <w:p w14:paraId="3394A475" w14:textId="77777777" w:rsidR="00160F91" w:rsidRPr="00F56323" w:rsidRDefault="00160F91" w:rsidP="00ED5FB8">
      <w:pPr>
        <w:rPr>
          <w:noProof w:val="0"/>
        </w:rPr>
      </w:pPr>
    </w:p>
    <w:p w14:paraId="6875F3F1" w14:textId="77777777" w:rsidR="00160F91" w:rsidRPr="00F56323" w:rsidRDefault="00160F91" w:rsidP="00ED5FB8">
      <w:pPr>
        <w:rPr>
          <w:noProof w:val="0"/>
        </w:rPr>
      </w:pPr>
      <w:r w:rsidRPr="00F56323">
        <w:rPr>
          <w:noProof w:val="0"/>
        </w:rPr>
        <w:t>O GO</w:t>
      </w:r>
      <w:r w:rsidR="003E2AF0" w:rsidRPr="00F56323">
        <w:rPr>
          <w:noProof w:val="0"/>
        </w:rPr>
        <w:noBreakHyphen/>
      </w:r>
      <w:r w:rsidRPr="00F56323">
        <w:rPr>
          <w:noProof w:val="0"/>
        </w:rPr>
        <w:t>FORWARD avaliou 444 doentes que tinham AR ativa, não obstante o tratamento com uma dose estável de pelo menos 1</w:t>
      </w:r>
      <w:r w:rsidR="00FB416B">
        <w:rPr>
          <w:noProof w:val="0"/>
        </w:rPr>
        <w:t>5 </w:t>
      </w:r>
      <w:r w:rsidRPr="00F56323">
        <w:rPr>
          <w:noProof w:val="0"/>
        </w:rPr>
        <w:t>mg/semana de MTX, e que não tinham sido previamente tratados com um anti</w:t>
      </w:r>
      <w:r w:rsidR="003E2AF0" w:rsidRPr="00F56323">
        <w:rPr>
          <w:noProof w:val="0"/>
        </w:rPr>
        <w:noBreakHyphen/>
      </w:r>
      <w:r w:rsidRPr="00F56323">
        <w:rPr>
          <w:noProof w:val="0"/>
        </w:rPr>
        <w:t>TNF. Os doentes receberam aleatoriamente placebo + MTX, Simponi</w:t>
      </w:r>
      <w:r w:rsidR="00C2018E">
        <w:rPr>
          <w:noProof w:val="0"/>
        </w:rPr>
        <w:t xml:space="preserve"> 5</w:t>
      </w:r>
      <w:r w:rsidRPr="00F56323">
        <w:rPr>
          <w:noProof w:val="0"/>
        </w:rPr>
        <w:t>0 mg + MTX, Simponi</w:t>
      </w:r>
      <w:r w:rsidR="00B64AF2">
        <w:rPr>
          <w:noProof w:val="0"/>
        </w:rPr>
        <w:t xml:space="preserve"> 1</w:t>
      </w:r>
      <w:r w:rsidRPr="00F56323">
        <w:rPr>
          <w:noProof w:val="0"/>
        </w:rPr>
        <w:t>00 mg + MTX ou Simponi</w:t>
      </w:r>
      <w:r w:rsidR="00B64AF2">
        <w:rPr>
          <w:noProof w:val="0"/>
        </w:rPr>
        <w:t xml:space="preserve"> 1</w:t>
      </w:r>
      <w:r w:rsidRPr="00F56323">
        <w:rPr>
          <w:noProof w:val="0"/>
        </w:rPr>
        <w:t>00 mg + placebo. Os doentes a receber placebo + MTX foram transferidos para Simponi</w:t>
      </w:r>
      <w:r w:rsidR="00C2018E">
        <w:rPr>
          <w:noProof w:val="0"/>
        </w:rPr>
        <w:t xml:space="preserve"> 5</w:t>
      </w:r>
      <w:r w:rsidRPr="00F56323">
        <w:rPr>
          <w:noProof w:val="0"/>
        </w:rPr>
        <w:t>0 mg + MTX após a semana 24. Na semana 52, os doentes entraram numa extensão aberta a longo prazo.</w:t>
      </w:r>
    </w:p>
    <w:p w14:paraId="101C63C8" w14:textId="77777777" w:rsidR="00160F91" w:rsidRPr="00F56323" w:rsidRDefault="00160F91" w:rsidP="00ED5FB8">
      <w:pPr>
        <w:rPr>
          <w:noProof w:val="0"/>
        </w:rPr>
      </w:pPr>
    </w:p>
    <w:p w14:paraId="2C2CB378" w14:textId="77777777" w:rsidR="00160F91" w:rsidRPr="00F56323" w:rsidRDefault="00160F91" w:rsidP="00ED5FB8">
      <w:pPr>
        <w:autoSpaceDE w:val="0"/>
        <w:autoSpaceDN w:val="0"/>
        <w:adjustRightInd w:val="0"/>
        <w:rPr>
          <w:noProof w:val="0"/>
        </w:rPr>
      </w:pPr>
      <w:r w:rsidRPr="00F56323">
        <w:rPr>
          <w:noProof w:val="0"/>
        </w:rPr>
        <w:t>O GO</w:t>
      </w:r>
      <w:r w:rsidR="003E2AF0" w:rsidRPr="00F56323">
        <w:rPr>
          <w:noProof w:val="0"/>
        </w:rPr>
        <w:noBreakHyphen/>
      </w:r>
      <w:r w:rsidRPr="00F56323">
        <w:rPr>
          <w:noProof w:val="0"/>
        </w:rPr>
        <w:t>AFTER avaliou 44</w:t>
      </w:r>
      <w:r w:rsidR="00FB416B">
        <w:rPr>
          <w:noProof w:val="0"/>
        </w:rPr>
        <w:t>5 </w:t>
      </w:r>
      <w:r w:rsidRPr="00F56323">
        <w:rPr>
          <w:noProof w:val="0"/>
        </w:rPr>
        <w:t>doentes que tinham sido previamente tratados com um ou mais anti</w:t>
      </w:r>
      <w:r w:rsidR="003E2AF0" w:rsidRPr="00F56323">
        <w:rPr>
          <w:noProof w:val="0"/>
        </w:rPr>
        <w:noBreakHyphen/>
      </w:r>
      <w:r w:rsidRPr="00F56323">
        <w:rPr>
          <w:noProof w:val="0"/>
        </w:rPr>
        <w:t>TNF adalimumab, etanercept ou infliximab. Os doentes receberam aleatoriamente placebo, Simponi</w:t>
      </w:r>
      <w:r w:rsidR="00C2018E">
        <w:rPr>
          <w:noProof w:val="0"/>
        </w:rPr>
        <w:t xml:space="preserve"> 5</w:t>
      </w:r>
      <w:r w:rsidRPr="00F56323">
        <w:rPr>
          <w:noProof w:val="0"/>
        </w:rPr>
        <w:t>0 mg ou Simponi</w:t>
      </w:r>
      <w:r w:rsidR="00B64AF2">
        <w:rPr>
          <w:noProof w:val="0"/>
        </w:rPr>
        <w:t xml:space="preserve"> 1</w:t>
      </w:r>
      <w:r w:rsidRPr="00F56323">
        <w:rPr>
          <w:noProof w:val="0"/>
        </w:rPr>
        <w:t>00 mg. Os doentes puderam continuar a terapêutica concomitante de DMARDs com MTX, sulfasalazina (SSZ) e/ou hidroxicloroquina (HCQ) durante o estudo. As razões referidas para a suspensão do tratamento prévio com anti</w:t>
      </w:r>
      <w:r w:rsidR="003E2AF0" w:rsidRPr="00F56323">
        <w:rPr>
          <w:noProof w:val="0"/>
        </w:rPr>
        <w:noBreakHyphen/>
      </w:r>
      <w:r w:rsidRPr="00F56323">
        <w:rPr>
          <w:noProof w:val="0"/>
        </w:rPr>
        <w:t>TNF foram falta de eficácia (58%), intolerância (13%) e/ou outras razões que não a eficácia ou segurança (29%, principalmente razões financeiras).</w:t>
      </w:r>
    </w:p>
    <w:p w14:paraId="49EDC4D5" w14:textId="77777777" w:rsidR="00160F91" w:rsidRPr="00F56323" w:rsidRDefault="00160F91" w:rsidP="00ED5FB8">
      <w:pPr>
        <w:rPr>
          <w:noProof w:val="0"/>
          <w:u w:val="single"/>
        </w:rPr>
      </w:pPr>
    </w:p>
    <w:p w14:paraId="41A4E8BC" w14:textId="77777777" w:rsidR="00160F91" w:rsidRPr="00F56323" w:rsidRDefault="00160F91" w:rsidP="00ED5FB8">
      <w:pPr>
        <w:rPr>
          <w:noProof w:val="0"/>
        </w:rPr>
      </w:pPr>
      <w:r w:rsidRPr="00F56323">
        <w:rPr>
          <w:noProof w:val="0"/>
        </w:rPr>
        <w:t>O GO</w:t>
      </w:r>
      <w:r w:rsidR="003E2AF0" w:rsidRPr="00F56323">
        <w:rPr>
          <w:noProof w:val="0"/>
        </w:rPr>
        <w:noBreakHyphen/>
      </w:r>
      <w:r w:rsidRPr="00F56323">
        <w:rPr>
          <w:noProof w:val="0"/>
        </w:rPr>
        <w:t>BEFORE avaliou 637 doentes com AR ativa que não tinham sido submetidos previamente a MTX e não tinham sido previamente tratados com um agente anti</w:t>
      </w:r>
      <w:r w:rsidR="003E2AF0" w:rsidRPr="00F56323">
        <w:rPr>
          <w:noProof w:val="0"/>
        </w:rPr>
        <w:noBreakHyphen/>
      </w:r>
      <w:r w:rsidRPr="00F56323">
        <w:rPr>
          <w:noProof w:val="0"/>
        </w:rPr>
        <w:t>TNF. Os doentes foram aleatorizados para receber placebo + MTX, Simponi</w:t>
      </w:r>
      <w:r w:rsidR="00C2018E">
        <w:rPr>
          <w:noProof w:val="0"/>
        </w:rPr>
        <w:t xml:space="preserve"> 5</w:t>
      </w:r>
      <w:r w:rsidRPr="00F56323">
        <w:rPr>
          <w:noProof w:val="0"/>
        </w:rPr>
        <w:t>0 mg + MTX, Simponi</w:t>
      </w:r>
      <w:r w:rsidR="00B64AF2">
        <w:rPr>
          <w:noProof w:val="0"/>
        </w:rPr>
        <w:t xml:space="preserve"> 1</w:t>
      </w:r>
      <w:r w:rsidRPr="00F56323">
        <w:rPr>
          <w:noProof w:val="0"/>
        </w:rPr>
        <w:t>00 mg + MTX ou Simponi</w:t>
      </w:r>
      <w:r w:rsidR="00B64AF2">
        <w:rPr>
          <w:noProof w:val="0"/>
        </w:rPr>
        <w:t xml:space="preserve"> 1</w:t>
      </w:r>
      <w:r w:rsidRPr="00F56323">
        <w:rPr>
          <w:noProof w:val="0"/>
        </w:rPr>
        <w:t>00 mg + placebo. Na semana 52, os doentes entraram numa extensão em regime aberto a longo prazo na qual os doentes a receber placebo + MTX que tinham, pelo menos,</w:t>
      </w:r>
      <w:r w:rsidR="00B64AF2">
        <w:rPr>
          <w:noProof w:val="0"/>
        </w:rPr>
        <w:t xml:space="preserve"> 1</w:t>
      </w:r>
      <w:r w:rsidRPr="00F56323">
        <w:rPr>
          <w:noProof w:val="0"/>
        </w:rPr>
        <w:t> articulação tumefacta ou dolorosa foram transferidos para Simponi</w:t>
      </w:r>
      <w:r w:rsidR="00C2018E">
        <w:rPr>
          <w:noProof w:val="0"/>
        </w:rPr>
        <w:t xml:space="preserve"> 5</w:t>
      </w:r>
      <w:r w:rsidRPr="00F56323">
        <w:rPr>
          <w:noProof w:val="0"/>
        </w:rPr>
        <w:t>0 mg + MTX.</w:t>
      </w:r>
    </w:p>
    <w:p w14:paraId="6E814777" w14:textId="77777777" w:rsidR="00160F91" w:rsidRPr="00F56323" w:rsidRDefault="00160F91" w:rsidP="00ED5FB8">
      <w:pPr>
        <w:rPr>
          <w:noProof w:val="0"/>
          <w:u w:val="single"/>
        </w:rPr>
      </w:pPr>
    </w:p>
    <w:p w14:paraId="709F91E5" w14:textId="77777777" w:rsidR="00160F91" w:rsidRPr="00F56323" w:rsidRDefault="00160F91" w:rsidP="00ED5FB8">
      <w:pPr>
        <w:autoSpaceDE w:val="0"/>
        <w:autoSpaceDN w:val="0"/>
        <w:adjustRightInd w:val="0"/>
        <w:rPr>
          <w:noProof w:val="0"/>
        </w:rPr>
      </w:pPr>
      <w:r w:rsidRPr="00F56323">
        <w:rPr>
          <w:noProof w:val="0"/>
        </w:rPr>
        <w:t>Os objetivos combinados primários no GO</w:t>
      </w:r>
      <w:r w:rsidR="003E2AF0" w:rsidRPr="00F56323">
        <w:rPr>
          <w:noProof w:val="0"/>
        </w:rPr>
        <w:noBreakHyphen/>
      </w:r>
      <w:r w:rsidRPr="00F56323">
        <w:rPr>
          <w:noProof w:val="0"/>
        </w:rPr>
        <w:t xml:space="preserve">FORWARD foram a percentagem de doentes que atingiu uma resposta ACR 20 na semana 14 e a melhoria relativamente à avaliação inicial no </w:t>
      </w:r>
      <w:r w:rsidRPr="00F56323">
        <w:rPr>
          <w:i/>
          <w:noProof w:val="0"/>
        </w:rPr>
        <w:t>Health Assessment Questionnaire</w:t>
      </w:r>
      <w:r w:rsidRPr="00F56323">
        <w:rPr>
          <w:noProof w:val="0"/>
        </w:rPr>
        <w:t xml:space="preserve"> (HAQ) na semana 24. No GO</w:t>
      </w:r>
      <w:r w:rsidR="003E2AF0" w:rsidRPr="00F56323">
        <w:rPr>
          <w:noProof w:val="0"/>
        </w:rPr>
        <w:noBreakHyphen/>
      </w:r>
      <w:r w:rsidRPr="00F56323">
        <w:rPr>
          <w:noProof w:val="0"/>
        </w:rPr>
        <w:t>AFTER, o objetivo primário foi a percentagem de doentes que atingiu uma resposta ACR 20 na semana 14. No GO</w:t>
      </w:r>
      <w:r w:rsidR="003E2AF0" w:rsidRPr="00F56323">
        <w:rPr>
          <w:noProof w:val="0"/>
        </w:rPr>
        <w:noBreakHyphen/>
      </w:r>
      <w:r w:rsidRPr="00F56323">
        <w:rPr>
          <w:noProof w:val="0"/>
        </w:rPr>
        <w:t>BEFORE, os objetivos primários combinados foram a percentagem de doentes que atingiu uma resposta ACR 50 na semana 24 e a alteração em relação à avaliação basal da pontuação de Sharp modificada</w:t>
      </w:r>
      <w:r w:rsidRPr="00F56323">
        <w:rPr>
          <w:i/>
          <w:noProof w:val="0"/>
        </w:rPr>
        <w:t xml:space="preserve"> </w:t>
      </w:r>
      <w:r w:rsidRPr="00F56323">
        <w:rPr>
          <w:noProof w:val="0"/>
        </w:rPr>
        <w:t>por van der Heijde (</w:t>
      </w:r>
      <w:r w:rsidRPr="00F56323">
        <w:rPr>
          <w:i/>
          <w:noProof w:val="0"/>
        </w:rPr>
        <w:t>van der Heijde</w:t>
      </w:r>
      <w:r w:rsidR="003E2AF0" w:rsidRPr="00F56323">
        <w:rPr>
          <w:i/>
          <w:noProof w:val="0"/>
        </w:rPr>
        <w:noBreakHyphen/>
      </w:r>
      <w:r w:rsidRPr="00F56323">
        <w:rPr>
          <w:i/>
          <w:noProof w:val="0"/>
        </w:rPr>
        <w:t xml:space="preserve">modified Sharp score </w:t>
      </w:r>
      <w:r w:rsidR="003E2AF0" w:rsidRPr="00F56323">
        <w:rPr>
          <w:i/>
          <w:noProof w:val="0"/>
        </w:rPr>
        <w:noBreakHyphen/>
      </w:r>
      <w:r w:rsidRPr="00F56323">
        <w:rPr>
          <w:i/>
          <w:noProof w:val="0"/>
        </w:rPr>
        <w:t xml:space="preserve"> </w:t>
      </w:r>
      <w:r w:rsidRPr="00F56323">
        <w:rPr>
          <w:noProof w:val="0"/>
        </w:rPr>
        <w:t>vdH</w:t>
      </w:r>
      <w:r w:rsidR="003E2AF0" w:rsidRPr="00F56323">
        <w:rPr>
          <w:noProof w:val="0"/>
        </w:rPr>
        <w:noBreakHyphen/>
      </w:r>
      <w:r w:rsidRPr="00F56323">
        <w:rPr>
          <w:noProof w:val="0"/>
        </w:rPr>
        <w:t xml:space="preserve">S) na semana 52. Para além do(s) objetivo(s) primário(s), foram realizadas avaliações adicionais do impacto do tratamento com Simponi nos sinais e sintomas de artrite, </w:t>
      </w:r>
      <w:r w:rsidR="00F77A68" w:rsidRPr="00F56323">
        <w:rPr>
          <w:noProof w:val="0"/>
        </w:rPr>
        <w:t xml:space="preserve">resposta radiográfica, </w:t>
      </w:r>
      <w:r w:rsidRPr="00F56323">
        <w:rPr>
          <w:noProof w:val="0"/>
        </w:rPr>
        <w:t>função física e qualidade de vida relacionada com saúde.</w:t>
      </w:r>
    </w:p>
    <w:p w14:paraId="34ACED29" w14:textId="77777777" w:rsidR="00160F91" w:rsidRPr="00F56323" w:rsidRDefault="00160F91" w:rsidP="00ED5FB8">
      <w:pPr>
        <w:rPr>
          <w:noProof w:val="0"/>
        </w:rPr>
      </w:pPr>
    </w:p>
    <w:p w14:paraId="6913182E" w14:textId="77777777" w:rsidR="000862D9" w:rsidRPr="00F56323" w:rsidRDefault="00160F91" w:rsidP="00ED5FB8">
      <w:pPr>
        <w:rPr>
          <w:noProof w:val="0"/>
        </w:rPr>
      </w:pPr>
      <w:r w:rsidRPr="00F56323">
        <w:rPr>
          <w:noProof w:val="0"/>
        </w:rPr>
        <w:t>Em geral, não foram observadas diferenças clinicamente significativas nas medidas de eficácia entre os regimes posológicos de Simponi</w:t>
      </w:r>
      <w:r w:rsidR="00C2018E">
        <w:rPr>
          <w:noProof w:val="0"/>
        </w:rPr>
        <w:t xml:space="preserve"> 5</w:t>
      </w:r>
      <w:r w:rsidRPr="00F56323">
        <w:rPr>
          <w:noProof w:val="0"/>
        </w:rPr>
        <w:t>0 mg e</w:t>
      </w:r>
      <w:r w:rsidR="00B64AF2">
        <w:rPr>
          <w:noProof w:val="0"/>
        </w:rPr>
        <w:t xml:space="preserve"> 1</w:t>
      </w:r>
      <w:r w:rsidRPr="00F56323">
        <w:rPr>
          <w:noProof w:val="0"/>
        </w:rPr>
        <w:t>00 mg, administrados concomitantemente com MTX</w:t>
      </w:r>
      <w:r w:rsidR="000862D9" w:rsidRPr="00F56323">
        <w:rPr>
          <w:noProof w:val="0"/>
        </w:rPr>
        <w:t>, até à</w:t>
      </w:r>
      <w:r w:rsidR="0074232C" w:rsidRPr="00F56323">
        <w:rPr>
          <w:noProof w:val="0"/>
        </w:rPr>
        <w:t xml:space="preserve"> </w:t>
      </w:r>
      <w:r w:rsidR="000862D9" w:rsidRPr="00F56323">
        <w:rPr>
          <w:noProof w:val="0"/>
        </w:rPr>
        <w:t>semana 104 no GO</w:t>
      </w:r>
      <w:r w:rsidR="000862D9" w:rsidRPr="00F56323">
        <w:rPr>
          <w:noProof w:val="0"/>
        </w:rPr>
        <w:noBreakHyphen/>
        <w:t>FORWARD e GO</w:t>
      </w:r>
      <w:r w:rsidR="000862D9" w:rsidRPr="00F56323">
        <w:rPr>
          <w:noProof w:val="0"/>
        </w:rPr>
        <w:noBreakHyphen/>
        <w:t>BEFORE e até à semana 24 no GO</w:t>
      </w:r>
      <w:r w:rsidR="000862D9" w:rsidRPr="00F56323">
        <w:rPr>
          <w:noProof w:val="0"/>
        </w:rPr>
        <w:noBreakHyphen/>
        <w:t>AFTER. Em cada um dos estudos de AR por desenho de estudo, os doentes na extensão a longo prazo podem ter sido transferidos entre as doses de Simponi</w:t>
      </w:r>
      <w:r w:rsidR="00C2018E">
        <w:rPr>
          <w:noProof w:val="0"/>
        </w:rPr>
        <w:t xml:space="preserve"> 5</w:t>
      </w:r>
      <w:r w:rsidR="000862D9" w:rsidRPr="00F56323">
        <w:rPr>
          <w:noProof w:val="0"/>
        </w:rPr>
        <w:t>0 mg e</w:t>
      </w:r>
      <w:r w:rsidR="00B64AF2">
        <w:rPr>
          <w:noProof w:val="0"/>
        </w:rPr>
        <w:t xml:space="preserve"> 1</w:t>
      </w:r>
      <w:r w:rsidR="000862D9" w:rsidRPr="00F56323">
        <w:rPr>
          <w:noProof w:val="0"/>
        </w:rPr>
        <w:t>00 mg, de acordo com o critério do médico.</w:t>
      </w:r>
    </w:p>
    <w:p w14:paraId="1C939832" w14:textId="77777777" w:rsidR="00160F91" w:rsidRPr="00F56323" w:rsidRDefault="00160F91" w:rsidP="00ED5FB8">
      <w:pPr>
        <w:autoSpaceDE w:val="0"/>
        <w:autoSpaceDN w:val="0"/>
        <w:adjustRightInd w:val="0"/>
        <w:rPr>
          <w:noProof w:val="0"/>
        </w:rPr>
      </w:pPr>
    </w:p>
    <w:p w14:paraId="654276D3" w14:textId="77777777" w:rsidR="00160F91" w:rsidRPr="00F56323" w:rsidRDefault="00160F91" w:rsidP="00ED5FB8">
      <w:pPr>
        <w:keepNext/>
        <w:autoSpaceDE w:val="0"/>
        <w:autoSpaceDN w:val="0"/>
        <w:adjustRightInd w:val="0"/>
        <w:rPr>
          <w:i/>
          <w:iCs/>
          <w:noProof w:val="0"/>
          <w:szCs w:val="22"/>
          <w:u w:val="single"/>
        </w:rPr>
      </w:pPr>
      <w:r w:rsidRPr="00F56323">
        <w:rPr>
          <w:i/>
          <w:iCs/>
          <w:noProof w:val="0"/>
          <w:szCs w:val="22"/>
          <w:u w:val="single"/>
        </w:rPr>
        <w:t>Sinais e Sintomas</w:t>
      </w:r>
    </w:p>
    <w:p w14:paraId="41D5737D" w14:textId="77777777" w:rsidR="00160F91" w:rsidRPr="00F56323" w:rsidRDefault="00160F91" w:rsidP="00ED5FB8">
      <w:pPr>
        <w:autoSpaceDE w:val="0"/>
        <w:autoSpaceDN w:val="0"/>
        <w:adjustRightInd w:val="0"/>
        <w:rPr>
          <w:noProof w:val="0"/>
        </w:rPr>
      </w:pPr>
      <w:r w:rsidRPr="00F56323">
        <w:rPr>
          <w:noProof w:val="0"/>
        </w:rPr>
        <w:t>Os resultados chave da resposta ACR para a dose Simponi</w:t>
      </w:r>
      <w:r w:rsidR="00C2018E">
        <w:rPr>
          <w:noProof w:val="0"/>
        </w:rPr>
        <w:t xml:space="preserve"> 5</w:t>
      </w:r>
      <w:r w:rsidRPr="00F56323">
        <w:rPr>
          <w:noProof w:val="0"/>
        </w:rPr>
        <w:t>0 mg nas semanas 14, 24 e 52 para o GO</w:t>
      </w:r>
      <w:r w:rsidR="003E2AF0" w:rsidRPr="00F56323">
        <w:rPr>
          <w:noProof w:val="0"/>
        </w:rPr>
        <w:noBreakHyphen/>
      </w:r>
      <w:r w:rsidRPr="00F56323">
        <w:rPr>
          <w:noProof w:val="0"/>
        </w:rPr>
        <w:t>FORWARD, GO</w:t>
      </w:r>
      <w:r w:rsidR="003E2AF0" w:rsidRPr="00F56323">
        <w:rPr>
          <w:noProof w:val="0"/>
        </w:rPr>
        <w:noBreakHyphen/>
      </w:r>
      <w:r w:rsidRPr="00F56323">
        <w:rPr>
          <w:noProof w:val="0"/>
        </w:rPr>
        <w:t>AFTER e GO</w:t>
      </w:r>
      <w:r w:rsidR="003E2AF0" w:rsidRPr="00F56323">
        <w:rPr>
          <w:noProof w:val="0"/>
        </w:rPr>
        <w:noBreakHyphen/>
      </w:r>
      <w:r w:rsidRPr="00F56323">
        <w:rPr>
          <w:noProof w:val="0"/>
        </w:rPr>
        <w:t>BEFORE encontram</w:t>
      </w:r>
      <w:r w:rsidR="003E2AF0" w:rsidRPr="00F56323">
        <w:rPr>
          <w:noProof w:val="0"/>
        </w:rPr>
        <w:noBreakHyphen/>
      </w:r>
      <w:r w:rsidRPr="00F56323">
        <w:rPr>
          <w:noProof w:val="0"/>
        </w:rPr>
        <w:t xml:space="preserve">se na </w:t>
      </w:r>
      <w:r w:rsidR="00837215" w:rsidRPr="00F56323">
        <w:rPr>
          <w:noProof w:val="0"/>
        </w:rPr>
        <w:t>Tabela </w:t>
      </w:r>
      <w:r w:rsidRPr="00F56323">
        <w:rPr>
          <w:noProof w:val="0"/>
        </w:rPr>
        <w:t>2 e são descritos de seguida. As respostas foram observadas na primeira avaliação (semana 4) após a administração inicial de Simponi.</w:t>
      </w:r>
    </w:p>
    <w:p w14:paraId="34BC5F66" w14:textId="77777777" w:rsidR="00160F91" w:rsidRPr="00F56323" w:rsidRDefault="00160F91" w:rsidP="00ED5FB8">
      <w:pPr>
        <w:autoSpaceDE w:val="0"/>
        <w:autoSpaceDN w:val="0"/>
        <w:adjustRightInd w:val="0"/>
        <w:rPr>
          <w:noProof w:val="0"/>
        </w:rPr>
      </w:pPr>
    </w:p>
    <w:p w14:paraId="39A48F7E" w14:textId="77777777" w:rsidR="000862D9" w:rsidRPr="00F56323" w:rsidRDefault="00160F91" w:rsidP="00ED5FB8">
      <w:pPr>
        <w:autoSpaceDE w:val="0"/>
        <w:autoSpaceDN w:val="0"/>
        <w:adjustRightInd w:val="0"/>
        <w:rPr>
          <w:noProof w:val="0"/>
        </w:rPr>
      </w:pPr>
      <w:r w:rsidRPr="00F56323">
        <w:rPr>
          <w:noProof w:val="0"/>
        </w:rPr>
        <w:t>No GO</w:t>
      </w:r>
      <w:r w:rsidR="003E2AF0" w:rsidRPr="00F56323">
        <w:rPr>
          <w:noProof w:val="0"/>
        </w:rPr>
        <w:noBreakHyphen/>
      </w:r>
      <w:r w:rsidRPr="00F56323">
        <w:rPr>
          <w:noProof w:val="0"/>
        </w:rPr>
        <w:t>FORWARD, dos 89 indivíduos aleatorizados para Simponi</w:t>
      </w:r>
      <w:r w:rsidR="00C2018E">
        <w:rPr>
          <w:noProof w:val="0"/>
        </w:rPr>
        <w:t xml:space="preserve"> 5</w:t>
      </w:r>
      <w:r w:rsidRPr="00F56323">
        <w:rPr>
          <w:noProof w:val="0"/>
        </w:rPr>
        <w:t>0 mg + MTX, 48 ainda estavam a receber este tratamento na semana 104. Destes, 40, 33 e 24 doentes tiveram resposta ACR 20/50/70, respetivamente, na semana 104.</w:t>
      </w:r>
      <w:r w:rsidR="000862D9" w:rsidRPr="00F56323">
        <w:rPr>
          <w:noProof w:val="0"/>
        </w:rPr>
        <w:t xml:space="preserve"> Entre os doentes que se mantiveram no estudo e tratados com Simponi, foram observadas taxas de resposta semelhantes de ACR 20/50/70 da semana 104 até à semana 256.</w:t>
      </w:r>
    </w:p>
    <w:p w14:paraId="79219A87" w14:textId="77777777" w:rsidR="00160F91" w:rsidRPr="00F56323" w:rsidRDefault="00160F91" w:rsidP="00ED5FB8">
      <w:pPr>
        <w:rPr>
          <w:noProof w:val="0"/>
        </w:rPr>
      </w:pPr>
    </w:p>
    <w:p w14:paraId="1932315E" w14:textId="77777777" w:rsidR="00837215" w:rsidRPr="00F56323" w:rsidRDefault="00160F91" w:rsidP="00ED5FB8">
      <w:pPr>
        <w:rPr>
          <w:noProof w:val="0"/>
          <w:szCs w:val="22"/>
        </w:rPr>
      </w:pPr>
      <w:r w:rsidRPr="00F56323">
        <w:rPr>
          <w:noProof w:val="0"/>
          <w:szCs w:val="22"/>
        </w:rPr>
        <w:t xml:space="preserve">No estudo </w:t>
      </w:r>
      <w:r w:rsidRPr="00F56323">
        <w:rPr>
          <w:noProof w:val="0"/>
        </w:rPr>
        <w:t>GO</w:t>
      </w:r>
      <w:r w:rsidR="003E2AF0" w:rsidRPr="00F56323">
        <w:rPr>
          <w:noProof w:val="0"/>
        </w:rPr>
        <w:noBreakHyphen/>
      </w:r>
      <w:r w:rsidRPr="00F56323">
        <w:rPr>
          <w:noProof w:val="0"/>
        </w:rPr>
        <w:t>AFTER</w:t>
      </w:r>
      <w:r w:rsidRPr="00F56323">
        <w:rPr>
          <w:noProof w:val="0"/>
          <w:szCs w:val="22"/>
        </w:rPr>
        <w:t>, a percentagem de doentes que atingiu uma resposta ACR 20 foi superior nos doentes que receberam Simponi relativamente aos doentes que receberam placebo, independentemente da razão referida para a suspensão do tratamento prévio com um ou mais antagonistas do TNF.</w:t>
      </w:r>
    </w:p>
    <w:p w14:paraId="359CB499" w14:textId="77777777" w:rsidR="00160F91" w:rsidRPr="00F56323" w:rsidRDefault="00160F91" w:rsidP="00ED5FB8">
      <w:pPr>
        <w:rPr>
          <w:noProof w:val="0"/>
        </w:rPr>
      </w:pPr>
    </w:p>
    <w:p w14:paraId="57C91611" w14:textId="77777777" w:rsidR="002C1E7A" w:rsidRPr="00F56323" w:rsidRDefault="002C1E7A" w:rsidP="00ED5FB8">
      <w:pPr>
        <w:keepNext/>
        <w:jc w:val="center"/>
        <w:rPr>
          <w:b/>
          <w:noProof w:val="0"/>
        </w:rPr>
      </w:pPr>
      <w:r w:rsidRPr="00F56323">
        <w:rPr>
          <w:b/>
          <w:noProof w:val="0"/>
        </w:rPr>
        <w:t>Tabela 2</w:t>
      </w:r>
    </w:p>
    <w:p w14:paraId="586064C3" w14:textId="77777777" w:rsidR="002C1E7A" w:rsidRPr="00F56323" w:rsidRDefault="002C1E7A" w:rsidP="00ED5FB8">
      <w:pPr>
        <w:keepNext/>
        <w:jc w:val="center"/>
        <w:rPr>
          <w:b/>
          <w:noProof w:val="0"/>
          <w:szCs w:val="22"/>
        </w:rPr>
      </w:pPr>
      <w:r w:rsidRPr="00F56323">
        <w:rPr>
          <w:b/>
          <w:noProof w:val="0"/>
        </w:rPr>
        <w:t>Resultados chave de eficácia das porções controladas do GO</w:t>
      </w:r>
      <w:r w:rsidR="003E2AF0" w:rsidRPr="00F56323">
        <w:rPr>
          <w:b/>
          <w:noProof w:val="0"/>
        </w:rPr>
        <w:noBreakHyphen/>
      </w:r>
      <w:r w:rsidRPr="00F56323">
        <w:rPr>
          <w:b/>
          <w:noProof w:val="0"/>
        </w:rPr>
        <w:t>FORWARD, GO</w:t>
      </w:r>
      <w:r w:rsidR="003E2AF0" w:rsidRPr="00F56323">
        <w:rPr>
          <w:b/>
          <w:noProof w:val="0"/>
        </w:rPr>
        <w:noBreakHyphen/>
      </w:r>
      <w:r w:rsidRPr="00F56323">
        <w:rPr>
          <w:b/>
          <w:noProof w:val="0"/>
        </w:rPr>
        <w:t>AFTER e GO</w:t>
      </w:r>
      <w:r w:rsidR="003E2AF0" w:rsidRPr="00F56323">
        <w:rPr>
          <w:b/>
          <w:noProof w:val="0"/>
        </w:rPr>
        <w:noBreakHyphen/>
      </w:r>
      <w:r w:rsidRPr="00F56323">
        <w:rPr>
          <w:b/>
          <w:noProof w:val="0"/>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960"/>
        <w:gridCol w:w="1452"/>
        <w:gridCol w:w="1089"/>
        <w:gridCol w:w="1543"/>
        <w:gridCol w:w="1089"/>
        <w:gridCol w:w="1633"/>
      </w:tblGrid>
      <w:tr w:rsidR="002C1E7A" w:rsidRPr="00F56323" w14:paraId="0C1204EC" w14:textId="77777777" w:rsidTr="00E13369">
        <w:trPr>
          <w:cantSplit/>
          <w:jc w:val="center"/>
        </w:trPr>
        <w:tc>
          <w:tcPr>
            <w:tcW w:w="1306" w:type="dxa"/>
            <w:tcBorders>
              <w:top w:val="single" w:sz="4" w:space="0" w:color="auto"/>
              <w:left w:val="single" w:sz="4" w:space="0" w:color="auto"/>
              <w:bottom w:val="nil"/>
              <w:right w:val="single" w:sz="4" w:space="0" w:color="auto"/>
            </w:tcBorders>
          </w:tcPr>
          <w:p w14:paraId="05067DD6" w14:textId="77777777" w:rsidR="002C1E7A" w:rsidRPr="00F56323" w:rsidRDefault="002C1E7A" w:rsidP="00ED5FB8">
            <w:pPr>
              <w:keepNext/>
              <w:jc w:val="center"/>
              <w:rPr>
                <w:noProof w:val="0"/>
                <w:szCs w:val="22"/>
              </w:rPr>
            </w:pPr>
          </w:p>
        </w:tc>
        <w:tc>
          <w:tcPr>
            <w:tcW w:w="2412" w:type="dxa"/>
            <w:gridSpan w:val="2"/>
            <w:tcBorders>
              <w:top w:val="single" w:sz="4" w:space="0" w:color="auto"/>
              <w:left w:val="single" w:sz="4" w:space="0" w:color="auto"/>
              <w:bottom w:val="single" w:sz="4" w:space="0" w:color="auto"/>
              <w:right w:val="single" w:sz="4" w:space="0" w:color="auto"/>
            </w:tcBorders>
          </w:tcPr>
          <w:p w14:paraId="65162AEB" w14:textId="77777777" w:rsidR="002C1E7A" w:rsidRPr="00F56323" w:rsidRDefault="002C1E7A" w:rsidP="00ED5FB8">
            <w:pPr>
              <w:keepNext/>
              <w:jc w:val="center"/>
              <w:rPr>
                <w:noProof w:val="0"/>
                <w:szCs w:val="22"/>
              </w:rPr>
            </w:pPr>
            <w:r w:rsidRPr="00F56323">
              <w:rPr>
                <w:noProof w:val="0"/>
                <w:szCs w:val="22"/>
              </w:rPr>
              <w:t>GO</w:t>
            </w:r>
            <w:r w:rsidR="003E2AF0" w:rsidRPr="00F56323">
              <w:rPr>
                <w:noProof w:val="0"/>
                <w:szCs w:val="22"/>
              </w:rPr>
              <w:noBreakHyphen/>
            </w:r>
            <w:r w:rsidRPr="00F56323">
              <w:rPr>
                <w:noProof w:val="0"/>
                <w:szCs w:val="22"/>
              </w:rPr>
              <w:t>FORWARD</w:t>
            </w:r>
          </w:p>
          <w:p w14:paraId="1E7971B5" w14:textId="77777777" w:rsidR="002C1E7A" w:rsidRPr="00F56323" w:rsidRDefault="002C1E7A" w:rsidP="00ED5FB8">
            <w:pPr>
              <w:keepNext/>
              <w:jc w:val="center"/>
              <w:rPr>
                <w:noProof w:val="0"/>
                <w:szCs w:val="22"/>
              </w:rPr>
            </w:pPr>
            <w:r w:rsidRPr="00F56323">
              <w:rPr>
                <w:noProof w:val="0"/>
              </w:rPr>
              <w:t>AR ativa apesar do tratamento com MTX</w:t>
            </w:r>
          </w:p>
        </w:tc>
        <w:tc>
          <w:tcPr>
            <w:tcW w:w="2632" w:type="dxa"/>
            <w:gridSpan w:val="2"/>
            <w:tcBorders>
              <w:top w:val="single" w:sz="4" w:space="0" w:color="auto"/>
              <w:left w:val="single" w:sz="4" w:space="0" w:color="auto"/>
              <w:bottom w:val="single" w:sz="4" w:space="0" w:color="auto"/>
              <w:right w:val="single" w:sz="4" w:space="0" w:color="auto"/>
            </w:tcBorders>
          </w:tcPr>
          <w:p w14:paraId="340BFBA8" w14:textId="77777777" w:rsidR="002C1E7A" w:rsidRPr="00F56323" w:rsidRDefault="002C1E7A" w:rsidP="00ED5FB8">
            <w:pPr>
              <w:keepNext/>
              <w:jc w:val="center"/>
              <w:rPr>
                <w:noProof w:val="0"/>
                <w:szCs w:val="22"/>
              </w:rPr>
            </w:pPr>
            <w:r w:rsidRPr="00F56323">
              <w:rPr>
                <w:noProof w:val="0"/>
                <w:szCs w:val="22"/>
              </w:rPr>
              <w:t>GO</w:t>
            </w:r>
            <w:r w:rsidR="003E2AF0" w:rsidRPr="00F56323">
              <w:rPr>
                <w:noProof w:val="0"/>
                <w:szCs w:val="22"/>
              </w:rPr>
              <w:noBreakHyphen/>
            </w:r>
            <w:r w:rsidRPr="00F56323">
              <w:rPr>
                <w:noProof w:val="0"/>
                <w:szCs w:val="22"/>
              </w:rPr>
              <w:t>AFTER</w:t>
            </w:r>
          </w:p>
          <w:p w14:paraId="4AC219C6" w14:textId="77777777" w:rsidR="002C1E7A" w:rsidRPr="00F56323" w:rsidRDefault="002C1E7A" w:rsidP="00ED5FB8">
            <w:pPr>
              <w:keepNext/>
              <w:jc w:val="center"/>
              <w:rPr>
                <w:noProof w:val="0"/>
                <w:szCs w:val="22"/>
              </w:rPr>
            </w:pPr>
            <w:r w:rsidRPr="00F56323">
              <w:rPr>
                <w:noProof w:val="0"/>
              </w:rPr>
              <w:t>AR ativa, previamente tratada com um ou mais antagonistas do TNF</w:t>
            </w:r>
          </w:p>
        </w:tc>
        <w:tc>
          <w:tcPr>
            <w:tcW w:w="2722" w:type="dxa"/>
            <w:gridSpan w:val="2"/>
            <w:tcBorders>
              <w:top w:val="single" w:sz="4" w:space="0" w:color="auto"/>
              <w:left w:val="single" w:sz="4" w:space="0" w:color="auto"/>
              <w:bottom w:val="single" w:sz="4" w:space="0" w:color="auto"/>
              <w:right w:val="single" w:sz="4" w:space="0" w:color="auto"/>
            </w:tcBorders>
          </w:tcPr>
          <w:p w14:paraId="13638E2F" w14:textId="77777777" w:rsidR="002C1E7A" w:rsidRPr="00F56323" w:rsidRDefault="002C1E7A" w:rsidP="00ED5FB8">
            <w:pPr>
              <w:keepNext/>
              <w:jc w:val="center"/>
              <w:rPr>
                <w:noProof w:val="0"/>
                <w:szCs w:val="22"/>
              </w:rPr>
            </w:pPr>
            <w:r w:rsidRPr="00F56323">
              <w:rPr>
                <w:noProof w:val="0"/>
                <w:szCs w:val="22"/>
              </w:rPr>
              <w:t>GO</w:t>
            </w:r>
            <w:r w:rsidR="003E2AF0" w:rsidRPr="00F56323">
              <w:rPr>
                <w:noProof w:val="0"/>
                <w:szCs w:val="22"/>
              </w:rPr>
              <w:noBreakHyphen/>
            </w:r>
            <w:r w:rsidRPr="00F56323">
              <w:rPr>
                <w:noProof w:val="0"/>
                <w:szCs w:val="22"/>
              </w:rPr>
              <w:t>BEFORE</w:t>
            </w:r>
          </w:p>
          <w:p w14:paraId="6D525EF6" w14:textId="77777777" w:rsidR="002C1E7A" w:rsidRPr="00F56323" w:rsidRDefault="002C1E7A" w:rsidP="00ED5FB8">
            <w:pPr>
              <w:keepNext/>
              <w:jc w:val="center"/>
              <w:rPr>
                <w:noProof w:val="0"/>
                <w:szCs w:val="22"/>
              </w:rPr>
            </w:pPr>
            <w:r w:rsidRPr="00F56323">
              <w:rPr>
                <w:noProof w:val="0"/>
                <w:szCs w:val="22"/>
              </w:rPr>
              <w:t xml:space="preserve">AR ativa, não submetido previamente a </w:t>
            </w:r>
            <w:r w:rsidRPr="00F56323">
              <w:rPr>
                <w:noProof w:val="0"/>
              </w:rPr>
              <w:t>MTX</w:t>
            </w:r>
          </w:p>
        </w:tc>
      </w:tr>
      <w:tr w:rsidR="00160F91" w:rsidRPr="00F56323" w14:paraId="7BC8408C" w14:textId="77777777" w:rsidTr="00E13369">
        <w:trPr>
          <w:cantSplit/>
          <w:jc w:val="center"/>
        </w:trPr>
        <w:tc>
          <w:tcPr>
            <w:tcW w:w="1306" w:type="dxa"/>
            <w:tcBorders>
              <w:top w:val="nil"/>
              <w:left w:val="single" w:sz="4" w:space="0" w:color="auto"/>
              <w:bottom w:val="single" w:sz="4" w:space="0" w:color="auto"/>
              <w:right w:val="single" w:sz="4" w:space="0" w:color="auto"/>
            </w:tcBorders>
            <w:vAlign w:val="bottom"/>
          </w:tcPr>
          <w:p w14:paraId="2A538776" w14:textId="77777777" w:rsidR="00160F91" w:rsidRPr="00F56323" w:rsidRDefault="00160F91" w:rsidP="00ED5FB8">
            <w:pPr>
              <w:keepNext/>
              <w:rPr>
                <w:noProof w:val="0"/>
                <w:szCs w:val="22"/>
              </w:rPr>
            </w:pPr>
          </w:p>
        </w:tc>
        <w:tc>
          <w:tcPr>
            <w:tcW w:w="960" w:type="dxa"/>
            <w:tcBorders>
              <w:top w:val="single" w:sz="4" w:space="0" w:color="auto"/>
              <w:left w:val="single" w:sz="4" w:space="0" w:color="auto"/>
              <w:bottom w:val="single" w:sz="4" w:space="0" w:color="auto"/>
              <w:right w:val="single" w:sz="4" w:space="0" w:color="auto"/>
            </w:tcBorders>
            <w:vAlign w:val="bottom"/>
          </w:tcPr>
          <w:p w14:paraId="61807668" w14:textId="77777777" w:rsidR="00160F91" w:rsidRPr="00F56323" w:rsidRDefault="00160F91" w:rsidP="00ED5FB8">
            <w:pPr>
              <w:keepNext/>
              <w:jc w:val="center"/>
              <w:rPr>
                <w:noProof w:val="0"/>
                <w:szCs w:val="22"/>
              </w:rPr>
            </w:pPr>
            <w:r w:rsidRPr="00F56323">
              <w:rPr>
                <w:noProof w:val="0"/>
                <w:szCs w:val="22"/>
              </w:rPr>
              <w:t>Placebo</w:t>
            </w:r>
          </w:p>
          <w:p w14:paraId="184B6AFF" w14:textId="77777777" w:rsidR="00160F91" w:rsidRPr="00F56323" w:rsidRDefault="00160F91" w:rsidP="00ED5FB8">
            <w:pPr>
              <w:keepNext/>
              <w:jc w:val="center"/>
              <w:rPr>
                <w:noProof w:val="0"/>
                <w:szCs w:val="22"/>
              </w:rPr>
            </w:pPr>
            <w:r w:rsidRPr="00F56323">
              <w:rPr>
                <w:noProof w:val="0"/>
                <w:szCs w:val="22"/>
              </w:rPr>
              <w:t>+</w:t>
            </w:r>
          </w:p>
          <w:p w14:paraId="20546BBD" w14:textId="77777777" w:rsidR="00160F91" w:rsidRPr="00F56323" w:rsidRDefault="00160F91" w:rsidP="00ED5FB8">
            <w:pPr>
              <w:keepNext/>
              <w:jc w:val="center"/>
              <w:rPr>
                <w:noProof w:val="0"/>
                <w:szCs w:val="22"/>
              </w:rPr>
            </w:pPr>
            <w:r w:rsidRPr="00F56323">
              <w:rPr>
                <w:noProof w:val="0"/>
                <w:szCs w:val="22"/>
              </w:rPr>
              <w:t>MTX</w:t>
            </w:r>
          </w:p>
        </w:tc>
        <w:tc>
          <w:tcPr>
            <w:tcW w:w="1452" w:type="dxa"/>
            <w:tcBorders>
              <w:top w:val="single" w:sz="4" w:space="0" w:color="auto"/>
              <w:left w:val="single" w:sz="4" w:space="0" w:color="auto"/>
              <w:bottom w:val="single" w:sz="4" w:space="0" w:color="auto"/>
              <w:right w:val="single" w:sz="4" w:space="0" w:color="auto"/>
            </w:tcBorders>
            <w:vAlign w:val="bottom"/>
          </w:tcPr>
          <w:p w14:paraId="61B606DA" w14:textId="77777777" w:rsidR="00160F91" w:rsidRPr="00F56323" w:rsidRDefault="00160F91" w:rsidP="00ED5FB8">
            <w:pPr>
              <w:keepNext/>
              <w:jc w:val="center"/>
              <w:rPr>
                <w:noProof w:val="0"/>
                <w:szCs w:val="22"/>
              </w:rPr>
            </w:pPr>
            <w:r w:rsidRPr="00F56323">
              <w:rPr>
                <w:noProof w:val="0"/>
                <w:szCs w:val="22"/>
              </w:rPr>
              <w:t>Simponi</w:t>
            </w:r>
          </w:p>
          <w:p w14:paraId="1F31C731" w14:textId="77777777" w:rsidR="00160F91" w:rsidRPr="00F56323" w:rsidRDefault="00160F91" w:rsidP="00ED5FB8">
            <w:pPr>
              <w:keepNext/>
              <w:jc w:val="center"/>
              <w:rPr>
                <w:noProof w:val="0"/>
                <w:szCs w:val="22"/>
              </w:rPr>
            </w:pPr>
            <w:r w:rsidRPr="00F56323">
              <w:rPr>
                <w:noProof w:val="0"/>
                <w:szCs w:val="22"/>
              </w:rPr>
              <w:t>50 mg</w:t>
            </w:r>
          </w:p>
          <w:p w14:paraId="53B36F27" w14:textId="77777777" w:rsidR="00160F91" w:rsidRPr="00F56323" w:rsidRDefault="00160F91" w:rsidP="00ED5FB8">
            <w:pPr>
              <w:keepNext/>
              <w:jc w:val="center"/>
              <w:rPr>
                <w:noProof w:val="0"/>
                <w:szCs w:val="22"/>
              </w:rPr>
            </w:pPr>
            <w:r w:rsidRPr="00F56323">
              <w:rPr>
                <w:noProof w:val="0"/>
                <w:szCs w:val="22"/>
              </w:rPr>
              <w:t>+</w:t>
            </w:r>
          </w:p>
          <w:p w14:paraId="25BC0888" w14:textId="77777777" w:rsidR="00160F91" w:rsidRPr="00F56323" w:rsidRDefault="00160F91" w:rsidP="00ED5FB8">
            <w:pPr>
              <w:keepNext/>
              <w:jc w:val="center"/>
              <w:rPr>
                <w:noProof w:val="0"/>
                <w:szCs w:val="22"/>
              </w:rPr>
            </w:pPr>
            <w:r w:rsidRPr="00F56323">
              <w:rPr>
                <w:noProof w:val="0"/>
                <w:szCs w:val="22"/>
              </w:rPr>
              <w:t>MTX</w:t>
            </w:r>
          </w:p>
        </w:tc>
        <w:tc>
          <w:tcPr>
            <w:tcW w:w="1089" w:type="dxa"/>
            <w:tcBorders>
              <w:top w:val="single" w:sz="4" w:space="0" w:color="auto"/>
              <w:left w:val="single" w:sz="4" w:space="0" w:color="auto"/>
              <w:bottom w:val="single" w:sz="4" w:space="0" w:color="auto"/>
              <w:right w:val="single" w:sz="4" w:space="0" w:color="auto"/>
            </w:tcBorders>
            <w:vAlign w:val="bottom"/>
          </w:tcPr>
          <w:p w14:paraId="39A00952" w14:textId="77777777" w:rsidR="00160F91" w:rsidRPr="00F56323" w:rsidRDefault="00160F91" w:rsidP="00ED5FB8">
            <w:pPr>
              <w:keepNext/>
              <w:rPr>
                <w:noProof w:val="0"/>
                <w:szCs w:val="22"/>
              </w:rPr>
            </w:pPr>
            <w:r w:rsidRPr="00F56323">
              <w:rPr>
                <w:noProof w:val="0"/>
                <w:szCs w:val="22"/>
              </w:rPr>
              <w:t>Placebo</w:t>
            </w:r>
          </w:p>
        </w:tc>
        <w:tc>
          <w:tcPr>
            <w:tcW w:w="1543" w:type="dxa"/>
            <w:tcBorders>
              <w:top w:val="single" w:sz="4" w:space="0" w:color="auto"/>
              <w:left w:val="single" w:sz="4" w:space="0" w:color="auto"/>
              <w:bottom w:val="single" w:sz="4" w:space="0" w:color="auto"/>
              <w:right w:val="single" w:sz="4" w:space="0" w:color="auto"/>
            </w:tcBorders>
            <w:vAlign w:val="bottom"/>
          </w:tcPr>
          <w:p w14:paraId="4B92664E" w14:textId="77777777" w:rsidR="00160F91" w:rsidRPr="00F56323" w:rsidRDefault="00160F91" w:rsidP="00ED5FB8">
            <w:pPr>
              <w:keepNext/>
              <w:jc w:val="center"/>
              <w:rPr>
                <w:noProof w:val="0"/>
                <w:szCs w:val="22"/>
              </w:rPr>
            </w:pPr>
            <w:r w:rsidRPr="00F56323">
              <w:rPr>
                <w:noProof w:val="0"/>
                <w:szCs w:val="22"/>
              </w:rPr>
              <w:t>Simponi</w:t>
            </w:r>
          </w:p>
          <w:p w14:paraId="4A6B9E2B" w14:textId="77777777" w:rsidR="00160F91" w:rsidRPr="00F56323" w:rsidRDefault="00160F91" w:rsidP="00ED5FB8">
            <w:pPr>
              <w:keepNext/>
              <w:jc w:val="center"/>
              <w:rPr>
                <w:noProof w:val="0"/>
                <w:szCs w:val="22"/>
              </w:rPr>
            </w:pPr>
            <w:r w:rsidRPr="00F56323">
              <w:rPr>
                <w:noProof w:val="0"/>
                <w:szCs w:val="22"/>
              </w:rPr>
              <w:t>50 mg</w:t>
            </w:r>
          </w:p>
        </w:tc>
        <w:tc>
          <w:tcPr>
            <w:tcW w:w="1089" w:type="dxa"/>
            <w:tcBorders>
              <w:top w:val="single" w:sz="4" w:space="0" w:color="auto"/>
              <w:left w:val="single" w:sz="4" w:space="0" w:color="auto"/>
              <w:bottom w:val="single" w:sz="4" w:space="0" w:color="auto"/>
              <w:right w:val="single" w:sz="4" w:space="0" w:color="auto"/>
            </w:tcBorders>
            <w:vAlign w:val="bottom"/>
          </w:tcPr>
          <w:p w14:paraId="1D9FBDAD" w14:textId="77777777" w:rsidR="00160F91" w:rsidRPr="00F56323" w:rsidRDefault="00160F91" w:rsidP="00ED5FB8">
            <w:pPr>
              <w:keepNext/>
              <w:jc w:val="center"/>
              <w:rPr>
                <w:noProof w:val="0"/>
              </w:rPr>
            </w:pPr>
            <w:r w:rsidRPr="00F56323">
              <w:rPr>
                <w:noProof w:val="0"/>
              </w:rPr>
              <w:t>Placebo</w:t>
            </w:r>
          </w:p>
          <w:p w14:paraId="143C5876" w14:textId="77777777" w:rsidR="00160F91" w:rsidRPr="00F56323" w:rsidRDefault="00160F91" w:rsidP="00ED5FB8">
            <w:pPr>
              <w:keepNext/>
              <w:jc w:val="center"/>
              <w:rPr>
                <w:noProof w:val="0"/>
              </w:rPr>
            </w:pPr>
            <w:r w:rsidRPr="00F56323">
              <w:rPr>
                <w:noProof w:val="0"/>
              </w:rPr>
              <w:t>+</w:t>
            </w:r>
          </w:p>
          <w:p w14:paraId="6A1A6CB3" w14:textId="77777777" w:rsidR="00160F91" w:rsidRPr="00F56323" w:rsidRDefault="00160F91" w:rsidP="00ED5FB8">
            <w:pPr>
              <w:keepNext/>
              <w:jc w:val="center"/>
              <w:rPr>
                <w:noProof w:val="0"/>
                <w:szCs w:val="22"/>
              </w:rPr>
            </w:pPr>
            <w:r w:rsidRPr="00F56323">
              <w:rPr>
                <w:noProof w:val="0"/>
              </w:rPr>
              <w:t>MTX</w:t>
            </w:r>
          </w:p>
        </w:tc>
        <w:tc>
          <w:tcPr>
            <w:tcW w:w="1633" w:type="dxa"/>
            <w:tcBorders>
              <w:top w:val="single" w:sz="4" w:space="0" w:color="auto"/>
              <w:left w:val="single" w:sz="4" w:space="0" w:color="auto"/>
              <w:bottom w:val="single" w:sz="4" w:space="0" w:color="auto"/>
              <w:right w:val="single" w:sz="4" w:space="0" w:color="auto"/>
            </w:tcBorders>
            <w:vAlign w:val="bottom"/>
          </w:tcPr>
          <w:p w14:paraId="12C8F3F5" w14:textId="77777777" w:rsidR="00160F91" w:rsidRPr="00F56323" w:rsidRDefault="00160F91" w:rsidP="00ED5FB8">
            <w:pPr>
              <w:keepNext/>
              <w:jc w:val="center"/>
              <w:rPr>
                <w:noProof w:val="0"/>
              </w:rPr>
            </w:pPr>
            <w:r w:rsidRPr="00F56323">
              <w:rPr>
                <w:noProof w:val="0"/>
              </w:rPr>
              <w:t>Simponi</w:t>
            </w:r>
          </w:p>
          <w:p w14:paraId="4243CB2E" w14:textId="77777777" w:rsidR="00160F91" w:rsidRPr="00F56323" w:rsidRDefault="00160F91" w:rsidP="00ED5FB8">
            <w:pPr>
              <w:keepNext/>
              <w:jc w:val="center"/>
              <w:rPr>
                <w:noProof w:val="0"/>
              </w:rPr>
            </w:pPr>
            <w:r w:rsidRPr="00F56323">
              <w:rPr>
                <w:noProof w:val="0"/>
              </w:rPr>
              <w:t>50 mg</w:t>
            </w:r>
          </w:p>
          <w:p w14:paraId="3DD680FF" w14:textId="77777777" w:rsidR="00160F91" w:rsidRPr="00F56323" w:rsidRDefault="00160F91" w:rsidP="00ED5FB8">
            <w:pPr>
              <w:keepNext/>
              <w:jc w:val="center"/>
              <w:rPr>
                <w:noProof w:val="0"/>
              </w:rPr>
            </w:pPr>
            <w:r w:rsidRPr="00F56323">
              <w:rPr>
                <w:noProof w:val="0"/>
              </w:rPr>
              <w:t>+</w:t>
            </w:r>
          </w:p>
          <w:p w14:paraId="691F95F1" w14:textId="77777777" w:rsidR="00160F91" w:rsidRPr="00F56323" w:rsidRDefault="00160F91" w:rsidP="00ED5FB8">
            <w:pPr>
              <w:keepNext/>
              <w:jc w:val="center"/>
              <w:rPr>
                <w:noProof w:val="0"/>
                <w:szCs w:val="22"/>
              </w:rPr>
            </w:pPr>
            <w:r w:rsidRPr="00F56323">
              <w:rPr>
                <w:noProof w:val="0"/>
              </w:rPr>
              <w:t>MTX</w:t>
            </w:r>
          </w:p>
        </w:tc>
      </w:tr>
      <w:tr w:rsidR="00160F91" w:rsidRPr="00F56323" w14:paraId="2AE7FF35"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4C6140AE" w14:textId="77777777" w:rsidR="00160F91" w:rsidRPr="00F56323" w:rsidRDefault="00160F91" w:rsidP="00ED5FB8">
            <w:pPr>
              <w:keepNext/>
              <w:jc w:val="right"/>
              <w:rPr>
                <w:noProof w:val="0"/>
                <w:szCs w:val="22"/>
              </w:rPr>
            </w:pPr>
            <w:r w:rsidRPr="00F56323">
              <w:rPr>
                <w:noProof w:val="0"/>
                <w:szCs w:val="22"/>
              </w:rPr>
              <w:t>n</w:t>
            </w:r>
            <w:r w:rsidRPr="00F56323">
              <w:rPr>
                <w:noProof w:val="0"/>
                <w:szCs w:val="22"/>
                <w:vertAlign w:val="superscript"/>
              </w:rPr>
              <w:t>a</w:t>
            </w:r>
          </w:p>
        </w:tc>
        <w:tc>
          <w:tcPr>
            <w:tcW w:w="960" w:type="dxa"/>
            <w:tcBorders>
              <w:top w:val="single" w:sz="4" w:space="0" w:color="auto"/>
              <w:left w:val="single" w:sz="4" w:space="0" w:color="auto"/>
              <w:bottom w:val="single" w:sz="4" w:space="0" w:color="auto"/>
              <w:right w:val="single" w:sz="4" w:space="0" w:color="auto"/>
            </w:tcBorders>
          </w:tcPr>
          <w:p w14:paraId="49FB3CEF" w14:textId="77777777" w:rsidR="00160F91" w:rsidRPr="00F56323" w:rsidRDefault="00160F91" w:rsidP="00ED5FB8">
            <w:pPr>
              <w:keepNext/>
              <w:jc w:val="center"/>
              <w:rPr>
                <w:noProof w:val="0"/>
                <w:szCs w:val="22"/>
              </w:rPr>
            </w:pPr>
            <w:r w:rsidRPr="00F56323">
              <w:rPr>
                <w:noProof w:val="0"/>
                <w:szCs w:val="22"/>
              </w:rPr>
              <w:t>133</w:t>
            </w:r>
          </w:p>
        </w:tc>
        <w:tc>
          <w:tcPr>
            <w:tcW w:w="1452" w:type="dxa"/>
            <w:tcBorders>
              <w:top w:val="single" w:sz="4" w:space="0" w:color="auto"/>
              <w:left w:val="single" w:sz="4" w:space="0" w:color="auto"/>
              <w:bottom w:val="single" w:sz="4" w:space="0" w:color="auto"/>
              <w:right w:val="single" w:sz="4" w:space="0" w:color="auto"/>
            </w:tcBorders>
          </w:tcPr>
          <w:p w14:paraId="465D81FA" w14:textId="77777777" w:rsidR="00160F91" w:rsidRPr="00F56323" w:rsidRDefault="00160F91" w:rsidP="00ED5FB8">
            <w:pPr>
              <w:keepNext/>
              <w:jc w:val="center"/>
              <w:rPr>
                <w:noProof w:val="0"/>
                <w:szCs w:val="22"/>
              </w:rPr>
            </w:pPr>
            <w:r w:rsidRPr="00F56323">
              <w:rPr>
                <w:noProof w:val="0"/>
                <w:szCs w:val="22"/>
              </w:rPr>
              <w:t>89</w:t>
            </w:r>
          </w:p>
        </w:tc>
        <w:tc>
          <w:tcPr>
            <w:tcW w:w="1089" w:type="dxa"/>
            <w:tcBorders>
              <w:top w:val="single" w:sz="4" w:space="0" w:color="auto"/>
              <w:left w:val="single" w:sz="4" w:space="0" w:color="auto"/>
              <w:bottom w:val="single" w:sz="4" w:space="0" w:color="auto"/>
              <w:right w:val="single" w:sz="4" w:space="0" w:color="auto"/>
            </w:tcBorders>
          </w:tcPr>
          <w:p w14:paraId="0C5035E8" w14:textId="77777777" w:rsidR="00160F91" w:rsidRPr="00F56323" w:rsidRDefault="00160F91" w:rsidP="00ED5FB8">
            <w:pPr>
              <w:keepNext/>
              <w:jc w:val="center"/>
              <w:rPr>
                <w:noProof w:val="0"/>
                <w:szCs w:val="22"/>
              </w:rPr>
            </w:pPr>
            <w:r w:rsidRPr="00F56323">
              <w:rPr>
                <w:noProof w:val="0"/>
                <w:szCs w:val="22"/>
              </w:rPr>
              <w:t>150</w:t>
            </w:r>
          </w:p>
        </w:tc>
        <w:tc>
          <w:tcPr>
            <w:tcW w:w="1543" w:type="dxa"/>
            <w:tcBorders>
              <w:top w:val="single" w:sz="4" w:space="0" w:color="auto"/>
              <w:left w:val="single" w:sz="4" w:space="0" w:color="auto"/>
              <w:bottom w:val="single" w:sz="4" w:space="0" w:color="auto"/>
              <w:right w:val="single" w:sz="4" w:space="0" w:color="auto"/>
            </w:tcBorders>
          </w:tcPr>
          <w:p w14:paraId="7C30AFD6" w14:textId="77777777" w:rsidR="00160F91" w:rsidRPr="00F56323" w:rsidRDefault="00160F91" w:rsidP="00ED5FB8">
            <w:pPr>
              <w:keepNext/>
              <w:jc w:val="center"/>
              <w:rPr>
                <w:noProof w:val="0"/>
                <w:szCs w:val="22"/>
              </w:rPr>
            </w:pPr>
            <w:r w:rsidRPr="00F56323">
              <w:rPr>
                <w:noProof w:val="0"/>
                <w:szCs w:val="22"/>
              </w:rPr>
              <w:t>147</w:t>
            </w:r>
          </w:p>
        </w:tc>
        <w:tc>
          <w:tcPr>
            <w:tcW w:w="1089" w:type="dxa"/>
            <w:tcBorders>
              <w:top w:val="single" w:sz="4" w:space="0" w:color="auto"/>
              <w:left w:val="single" w:sz="4" w:space="0" w:color="auto"/>
              <w:bottom w:val="single" w:sz="4" w:space="0" w:color="auto"/>
              <w:right w:val="single" w:sz="4" w:space="0" w:color="auto"/>
            </w:tcBorders>
          </w:tcPr>
          <w:p w14:paraId="72D6AB89" w14:textId="77777777" w:rsidR="00160F91" w:rsidRPr="00F56323" w:rsidRDefault="00160F91" w:rsidP="00ED5FB8">
            <w:pPr>
              <w:keepNext/>
              <w:jc w:val="center"/>
              <w:rPr>
                <w:noProof w:val="0"/>
                <w:szCs w:val="22"/>
              </w:rPr>
            </w:pPr>
            <w:r w:rsidRPr="00F56323">
              <w:rPr>
                <w:noProof w:val="0"/>
                <w:szCs w:val="22"/>
              </w:rPr>
              <w:t>160</w:t>
            </w:r>
          </w:p>
        </w:tc>
        <w:tc>
          <w:tcPr>
            <w:tcW w:w="1633" w:type="dxa"/>
            <w:tcBorders>
              <w:top w:val="single" w:sz="4" w:space="0" w:color="auto"/>
              <w:left w:val="single" w:sz="4" w:space="0" w:color="auto"/>
              <w:bottom w:val="single" w:sz="4" w:space="0" w:color="auto"/>
              <w:right w:val="single" w:sz="4" w:space="0" w:color="auto"/>
            </w:tcBorders>
          </w:tcPr>
          <w:p w14:paraId="307F9E48" w14:textId="77777777" w:rsidR="00160F91" w:rsidRPr="00F56323" w:rsidRDefault="00160F91" w:rsidP="00ED5FB8">
            <w:pPr>
              <w:keepNext/>
              <w:jc w:val="center"/>
              <w:rPr>
                <w:noProof w:val="0"/>
                <w:szCs w:val="22"/>
              </w:rPr>
            </w:pPr>
            <w:r w:rsidRPr="00F56323">
              <w:rPr>
                <w:noProof w:val="0"/>
                <w:szCs w:val="22"/>
              </w:rPr>
              <w:t>159</w:t>
            </w:r>
          </w:p>
        </w:tc>
      </w:tr>
      <w:tr w:rsidR="00160F91" w:rsidRPr="00F56323" w14:paraId="3E0B18D5" w14:textId="77777777" w:rsidTr="00E1336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1365FEF" w14:textId="77777777" w:rsidR="00160F91" w:rsidRPr="00F56323" w:rsidRDefault="00160F91" w:rsidP="00ED5FB8">
            <w:pPr>
              <w:keepNext/>
              <w:rPr>
                <w:b/>
                <w:bCs/>
                <w:noProof w:val="0"/>
                <w:szCs w:val="22"/>
              </w:rPr>
            </w:pPr>
            <w:r w:rsidRPr="00F56323">
              <w:rPr>
                <w:b/>
                <w:bCs/>
                <w:noProof w:val="0"/>
                <w:szCs w:val="22"/>
              </w:rPr>
              <w:t>Respondedores, % de doentes</w:t>
            </w:r>
          </w:p>
        </w:tc>
      </w:tr>
      <w:tr w:rsidR="00160F91" w:rsidRPr="00F56323" w14:paraId="70B0EBBE" w14:textId="77777777" w:rsidTr="00E1336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4AC48862" w14:textId="77777777" w:rsidR="00160F91" w:rsidRPr="00F56323" w:rsidRDefault="00160F91" w:rsidP="00ED5FB8">
            <w:pPr>
              <w:keepNext/>
              <w:rPr>
                <w:noProof w:val="0"/>
                <w:szCs w:val="22"/>
              </w:rPr>
            </w:pPr>
            <w:r w:rsidRPr="00F56323">
              <w:rPr>
                <w:b/>
                <w:bCs/>
                <w:noProof w:val="0"/>
                <w:szCs w:val="22"/>
              </w:rPr>
              <w:t>ACR 20</w:t>
            </w:r>
          </w:p>
        </w:tc>
      </w:tr>
      <w:tr w:rsidR="00160F91" w:rsidRPr="00F56323" w14:paraId="72EB1C1C"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4E50D78D" w14:textId="77777777" w:rsidR="00160F91" w:rsidRPr="00F56323" w:rsidRDefault="00160F91" w:rsidP="00ED5FB8">
            <w:pPr>
              <w:jc w:val="right"/>
              <w:rPr>
                <w:noProof w:val="0"/>
                <w:szCs w:val="22"/>
              </w:rPr>
            </w:pPr>
            <w:r w:rsidRPr="00F56323">
              <w:rPr>
                <w:noProof w:val="0"/>
                <w:szCs w:val="22"/>
              </w:rPr>
              <w:t>Semana 14</w:t>
            </w:r>
          </w:p>
        </w:tc>
        <w:tc>
          <w:tcPr>
            <w:tcW w:w="960" w:type="dxa"/>
            <w:tcBorders>
              <w:top w:val="single" w:sz="4" w:space="0" w:color="auto"/>
              <w:left w:val="single" w:sz="4" w:space="0" w:color="auto"/>
              <w:bottom w:val="single" w:sz="4" w:space="0" w:color="auto"/>
              <w:right w:val="single" w:sz="4" w:space="0" w:color="auto"/>
            </w:tcBorders>
          </w:tcPr>
          <w:p w14:paraId="0E6A1C0F" w14:textId="77777777" w:rsidR="00160F91" w:rsidRPr="00F56323" w:rsidRDefault="00160F91" w:rsidP="00ED5FB8">
            <w:pPr>
              <w:jc w:val="center"/>
              <w:rPr>
                <w:b/>
                <w:bCs/>
                <w:noProof w:val="0"/>
                <w:szCs w:val="22"/>
              </w:rPr>
            </w:pPr>
            <w:r w:rsidRPr="00F56323">
              <w:rPr>
                <w:b/>
                <w:bCs/>
                <w:noProof w:val="0"/>
                <w:szCs w:val="22"/>
              </w:rPr>
              <w:t>33%</w:t>
            </w:r>
          </w:p>
        </w:tc>
        <w:tc>
          <w:tcPr>
            <w:tcW w:w="1452" w:type="dxa"/>
            <w:tcBorders>
              <w:top w:val="single" w:sz="4" w:space="0" w:color="auto"/>
              <w:left w:val="single" w:sz="4" w:space="0" w:color="auto"/>
              <w:bottom w:val="single" w:sz="4" w:space="0" w:color="auto"/>
              <w:right w:val="single" w:sz="4" w:space="0" w:color="auto"/>
            </w:tcBorders>
          </w:tcPr>
          <w:p w14:paraId="17C32B24" w14:textId="77777777" w:rsidR="00160F91" w:rsidRPr="00F56323" w:rsidRDefault="00160F91" w:rsidP="00ED5FB8">
            <w:pPr>
              <w:jc w:val="center"/>
              <w:rPr>
                <w:b/>
                <w:bCs/>
                <w:noProof w:val="0"/>
                <w:szCs w:val="22"/>
              </w:rPr>
            </w:pPr>
            <w:r w:rsidRPr="00F56323">
              <w:rPr>
                <w:b/>
                <w:bCs/>
                <w:noProof w:val="0"/>
                <w:szCs w:val="22"/>
              </w:rPr>
              <w:t>55%*</w:t>
            </w:r>
          </w:p>
        </w:tc>
        <w:tc>
          <w:tcPr>
            <w:tcW w:w="1089" w:type="dxa"/>
            <w:tcBorders>
              <w:top w:val="single" w:sz="4" w:space="0" w:color="auto"/>
              <w:left w:val="single" w:sz="4" w:space="0" w:color="auto"/>
              <w:bottom w:val="single" w:sz="4" w:space="0" w:color="auto"/>
              <w:right w:val="single" w:sz="4" w:space="0" w:color="auto"/>
            </w:tcBorders>
          </w:tcPr>
          <w:p w14:paraId="355AC6B1" w14:textId="77777777" w:rsidR="00160F91" w:rsidRPr="00F56323" w:rsidRDefault="00160F91" w:rsidP="00ED5FB8">
            <w:pPr>
              <w:jc w:val="center"/>
              <w:rPr>
                <w:b/>
                <w:bCs/>
                <w:noProof w:val="0"/>
                <w:szCs w:val="22"/>
              </w:rPr>
            </w:pPr>
            <w:r w:rsidRPr="00F56323">
              <w:rPr>
                <w:b/>
                <w:bCs/>
                <w:noProof w:val="0"/>
                <w:szCs w:val="22"/>
              </w:rPr>
              <w:t>18%</w:t>
            </w:r>
          </w:p>
        </w:tc>
        <w:tc>
          <w:tcPr>
            <w:tcW w:w="1543" w:type="dxa"/>
            <w:tcBorders>
              <w:top w:val="single" w:sz="4" w:space="0" w:color="auto"/>
              <w:left w:val="single" w:sz="4" w:space="0" w:color="auto"/>
              <w:bottom w:val="single" w:sz="4" w:space="0" w:color="auto"/>
              <w:right w:val="single" w:sz="4" w:space="0" w:color="auto"/>
            </w:tcBorders>
          </w:tcPr>
          <w:p w14:paraId="76853A22" w14:textId="77777777" w:rsidR="00160F91" w:rsidRPr="00F56323" w:rsidRDefault="00160F91" w:rsidP="00ED5FB8">
            <w:pPr>
              <w:jc w:val="center"/>
              <w:rPr>
                <w:b/>
                <w:bCs/>
                <w:noProof w:val="0"/>
                <w:szCs w:val="22"/>
              </w:rPr>
            </w:pPr>
            <w:r w:rsidRPr="00F56323">
              <w:rPr>
                <w:b/>
                <w:bCs/>
                <w:noProof w:val="0"/>
                <w:szCs w:val="22"/>
              </w:rPr>
              <w:t>35%*</w:t>
            </w:r>
          </w:p>
        </w:tc>
        <w:tc>
          <w:tcPr>
            <w:tcW w:w="1089" w:type="dxa"/>
            <w:tcBorders>
              <w:top w:val="single" w:sz="4" w:space="0" w:color="auto"/>
              <w:left w:val="single" w:sz="4" w:space="0" w:color="auto"/>
              <w:bottom w:val="single" w:sz="4" w:space="0" w:color="auto"/>
              <w:right w:val="single" w:sz="4" w:space="0" w:color="auto"/>
            </w:tcBorders>
          </w:tcPr>
          <w:p w14:paraId="70140F47" w14:textId="77777777" w:rsidR="00160F91" w:rsidRPr="00F56323" w:rsidRDefault="00160F91" w:rsidP="00ED5FB8">
            <w:pPr>
              <w:jc w:val="center"/>
              <w:rPr>
                <w:b/>
                <w:bCs/>
                <w:noProof w:val="0"/>
                <w:szCs w:val="22"/>
              </w:rPr>
            </w:pPr>
            <w:r w:rsidRPr="00F56323">
              <w:rPr>
                <w:noProof w:val="0"/>
              </w:rPr>
              <w:t>NA</w:t>
            </w:r>
          </w:p>
        </w:tc>
        <w:tc>
          <w:tcPr>
            <w:tcW w:w="1633" w:type="dxa"/>
            <w:tcBorders>
              <w:top w:val="single" w:sz="4" w:space="0" w:color="auto"/>
              <w:left w:val="single" w:sz="4" w:space="0" w:color="auto"/>
              <w:bottom w:val="single" w:sz="4" w:space="0" w:color="auto"/>
              <w:right w:val="single" w:sz="4" w:space="0" w:color="auto"/>
            </w:tcBorders>
          </w:tcPr>
          <w:p w14:paraId="4C9B0A68" w14:textId="77777777" w:rsidR="00160F91" w:rsidRPr="00F56323" w:rsidRDefault="00160F91" w:rsidP="00ED5FB8">
            <w:pPr>
              <w:jc w:val="center"/>
              <w:rPr>
                <w:b/>
                <w:bCs/>
                <w:noProof w:val="0"/>
                <w:szCs w:val="22"/>
              </w:rPr>
            </w:pPr>
            <w:r w:rsidRPr="00F56323">
              <w:rPr>
                <w:bCs/>
                <w:noProof w:val="0"/>
              </w:rPr>
              <w:t>NA</w:t>
            </w:r>
          </w:p>
        </w:tc>
      </w:tr>
      <w:tr w:rsidR="00160F91" w:rsidRPr="00F56323" w14:paraId="61B493BF"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40A24054" w14:textId="77777777" w:rsidR="00160F91" w:rsidRPr="00F56323" w:rsidRDefault="00160F91" w:rsidP="00ED5FB8">
            <w:pPr>
              <w:jc w:val="right"/>
              <w:rPr>
                <w:noProof w:val="0"/>
                <w:szCs w:val="22"/>
              </w:rPr>
            </w:pPr>
            <w:r w:rsidRPr="00F56323">
              <w:rPr>
                <w:noProof w:val="0"/>
                <w:szCs w:val="22"/>
              </w:rPr>
              <w:t>Semana 24</w:t>
            </w:r>
          </w:p>
        </w:tc>
        <w:tc>
          <w:tcPr>
            <w:tcW w:w="960" w:type="dxa"/>
            <w:tcBorders>
              <w:top w:val="single" w:sz="4" w:space="0" w:color="auto"/>
              <w:left w:val="single" w:sz="4" w:space="0" w:color="auto"/>
              <w:bottom w:val="single" w:sz="4" w:space="0" w:color="auto"/>
              <w:right w:val="single" w:sz="4" w:space="0" w:color="auto"/>
            </w:tcBorders>
          </w:tcPr>
          <w:p w14:paraId="2B8AAE8F" w14:textId="77777777" w:rsidR="00160F91" w:rsidRPr="00F56323" w:rsidRDefault="00160F91" w:rsidP="00ED5FB8">
            <w:pPr>
              <w:jc w:val="center"/>
              <w:rPr>
                <w:noProof w:val="0"/>
                <w:szCs w:val="22"/>
              </w:rPr>
            </w:pPr>
            <w:r w:rsidRPr="00F56323">
              <w:rPr>
                <w:noProof w:val="0"/>
                <w:szCs w:val="22"/>
              </w:rPr>
              <w:t>28%</w:t>
            </w:r>
          </w:p>
        </w:tc>
        <w:tc>
          <w:tcPr>
            <w:tcW w:w="1452" w:type="dxa"/>
            <w:tcBorders>
              <w:top w:val="single" w:sz="4" w:space="0" w:color="auto"/>
              <w:left w:val="single" w:sz="4" w:space="0" w:color="auto"/>
              <w:bottom w:val="single" w:sz="4" w:space="0" w:color="auto"/>
              <w:right w:val="single" w:sz="4" w:space="0" w:color="auto"/>
            </w:tcBorders>
          </w:tcPr>
          <w:p w14:paraId="025767D7" w14:textId="77777777" w:rsidR="00160F91" w:rsidRPr="00F56323" w:rsidRDefault="00160F91" w:rsidP="00ED5FB8">
            <w:pPr>
              <w:jc w:val="center"/>
              <w:rPr>
                <w:noProof w:val="0"/>
                <w:szCs w:val="22"/>
              </w:rPr>
            </w:pPr>
            <w:r w:rsidRPr="00F56323">
              <w:rPr>
                <w:noProof w:val="0"/>
                <w:szCs w:val="22"/>
              </w:rPr>
              <w:t>60%*</w:t>
            </w:r>
          </w:p>
        </w:tc>
        <w:tc>
          <w:tcPr>
            <w:tcW w:w="1089" w:type="dxa"/>
            <w:tcBorders>
              <w:top w:val="single" w:sz="4" w:space="0" w:color="auto"/>
              <w:left w:val="single" w:sz="4" w:space="0" w:color="auto"/>
              <w:bottom w:val="single" w:sz="4" w:space="0" w:color="auto"/>
              <w:right w:val="single" w:sz="4" w:space="0" w:color="auto"/>
            </w:tcBorders>
          </w:tcPr>
          <w:p w14:paraId="6E3745F2" w14:textId="77777777" w:rsidR="00160F91" w:rsidRPr="00F56323" w:rsidRDefault="00160F91" w:rsidP="00ED5FB8">
            <w:pPr>
              <w:jc w:val="center"/>
              <w:rPr>
                <w:noProof w:val="0"/>
                <w:szCs w:val="22"/>
              </w:rPr>
            </w:pPr>
            <w:r w:rsidRPr="00F56323">
              <w:rPr>
                <w:noProof w:val="0"/>
                <w:szCs w:val="22"/>
              </w:rPr>
              <w:t>16%</w:t>
            </w:r>
          </w:p>
        </w:tc>
        <w:tc>
          <w:tcPr>
            <w:tcW w:w="1543" w:type="dxa"/>
            <w:tcBorders>
              <w:top w:val="single" w:sz="4" w:space="0" w:color="auto"/>
              <w:left w:val="single" w:sz="4" w:space="0" w:color="auto"/>
              <w:bottom w:val="single" w:sz="4" w:space="0" w:color="auto"/>
              <w:right w:val="single" w:sz="4" w:space="0" w:color="auto"/>
            </w:tcBorders>
          </w:tcPr>
          <w:p w14:paraId="59834083" w14:textId="77777777" w:rsidR="00160F91" w:rsidRPr="00F56323" w:rsidRDefault="00160F91" w:rsidP="00ED5FB8">
            <w:pPr>
              <w:jc w:val="center"/>
              <w:rPr>
                <w:noProof w:val="0"/>
                <w:szCs w:val="22"/>
              </w:rPr>
            </w:pPr>
            <w:r w:rsidRPr="00F56323">
              <w:rPr>
                <w:noProof w:val="0"/>
                <w:szCs w:val="22"/>
              </w:rPr>
              <w:t>31% p = 0,002</w:t>
            </w:r>
          </w:p>
        </w:tc>
        <w:tc>
          <w:tcPr>
            <w:tcW w:w="1089" w:type="dxa"/>
            <w:tcBorders>
              <w:top w:val="single" w:sz="4" w:space="0" w:color="auto"/>
              <w:left w:val="single" w:sz="4" w:space="0" w:color="auto"/>
              <w:bottom w:val="single" w:sz="4" w:space="0" w:color="auto"/>
              <w:right w:val="single" w:sz="4" w:space="0" w:color="auto"/>
            </w:tcBorders>
          </w:tcPr>
          <w:p w14:paraId="1B4ECC37" w14:textId="77777777" w:rsidR="00160F91" w:rsidRPr="00F56323" w:rsidRDefault="00160F91" w:rsidP="00ED5FB8">
            <w:pPr>
              <w:jc w:val="center"/>
              <w:rPr>
                <w:noProof w:val="0"/>
                <w:szCs w:val="22"/>
              </w:rPr>
            </w:pPr>
            <w:r w:rsidRPr="00F56323">
              <w:rPr>
                <w:noProof w:val="0"/>
              </w:rPr>
              <w:t>49%</w:t>
            </w:r>
          </w:p>
        </w:tc>
        <w:tc>
          <w:tcPr>
            <w:tcW w:w="1633" w:type="dxa"/>
            <w:tcBorders>
              <w:top w:val="single" w:sz="4" w:space="0" w:color="auto"/>
              <w:left w:val="single" w:sz="4" w:space="0" w:color="auto"/>
              <w:bottom w:val="single" w:sz="4" w:space="0" w:color="auto"/>
              <w:right w:val="single" w:sz="4" w:space="0" w:color="auto"/>
            </w:tcBorders>
          </w:tcPr>
          <w:p w14:paraId="38FD1FAA" w14:textId="77777777" w:rsidR="00160F91" w:rsidRPr="00F56323" w:rsidRDefault="00160F91" w:rsidP="00ED5FB8">
            <w:pPr>
              <w:jc w:val="center"/>
              <w:rPr>
                <w:noProof w:val="0"/>
                <w:szCs w:val="22"/>
              </w:rPr>
            </w:pPr>
            <w:r w:rsidRPr="00F56323">
              <w:rPr>
                <w:bCs/>
                <w:noProof w:val="0"/>
              </w:rPr>
              <w:t>62%</w:t>
            </w:r>
          </w:p>
        </w:tc>
      </w:tr>
      <w:tr w:rsidR="00160F91" w:rsidRPr="00F56323" w14:paraId="04157655"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6795022B" w14:textId="77777777" w:rsidR="00160F91" w:rsidRPr="00F56323" w:rsidRDefault="00837215" w:rsidP="00ED5FB8">
            <w:pPr>
              <w:jc w:val="right"/>
              <w:rPr>
                <w:noProof w:val="0"/>
                <w:szCs w:val="22"/>
              </w:rPr>
            </w:pPr>
            <w:r w:rsidRPr="00F56323">
              <w:rPr>
                <w:noProof w:val="0"/>
                <w:szCs w:val="22"/>
              </w:rPr>
              <w:t>Semana </w:t>
            </w:r>
            <w:r w:rsidR="00160F91" w:rsidRPr="00F56323">
              <w:rPr>
                <w:noProof w:val="0"/>
                <w:szCs w:val="22"/>
              </w:rPr>
              <w:t>52</w:t>
            </w:r>
          </w:p>
        </w:tc>
        <w:tc>
          <w:tcPr>
            <w:tcW w:w="960" w:type="dxa"/>
            <w:tcBorders>
              <w:top w:val="single" w:sz="4" w:space="0" w:color="auto"/>
              <w:left w:val="single" w:sz="4" w:space="0" w:color="auto"/>
              <w:bottom w:val="single" w:sz="4" w:space="0" w:color="auto"/>
              <w:right w:val="single" w:sz="4" w:space="0" w:color="auto"/>
            </w:tcBorders>
          </w:tcPr>
          <w:p w14:paraId="5A810828" w14:textId="77777777" w:rsidR="00160F91" w:rsidRPr="00F56323" w:rsidRDefault="00160F91" w:rsidP="00ED5FB8">
            <w:pPr>
              <w:jc w:val="center"/>
              <w:rPr>
                <w:noProof w:val="0"/>
                <w:szCs w:val="22"/>
              </w:rPr>
            </w:pPr>
            <w:r w:rsidRPr="00F56323">
              <w:rPr>
                <w:noProof w:val="0"/>
                <w:szCs w:val="22"/>
              </w:rPr>
              <w:t>NA</w:t>
            </w:r>
          </w:p>
        </w:tc>
        <w:tc>
          <w:tcPr>
            <w:tcW w:w="1452" w:type="dxa"/>
            <w:tcBorders>
              <w:top w:val="single" w:sz="4" w:space="0" w:color="auto"/>
              <w:left w:val="single" w:sz="4" w:space="0" w:color="auto"/>
              <w:bottom w:val="single" w:sz="4" w:space="0" w:color="auto"/>
              <w:right w:val="single" w:sz="4" w:space="0" w:color="auto"/>
            </w:tcBorders>
          </w:tcPr>
          <w:p w14:paraId="2322CCE3" w14:textId="77777777" w:rsidR="00160F91" w:rsidRPr="00F56323" w:rsidRDefault="00160F91" w:rsidP="00ED5FB8">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091AD897" w14:textId="77777777" w:rsidR="00160F91" w:rsidRPr="00F56323" w:rsidRDefault="00160F91" w:rsidP="00ED5FB8">
            <w:pPr>
              <w:jc w:val="center"/>
              <w:rPr>
                <w:noProof w:val="0"/>
                <w:szCs w:val="22"/>
              </w:rPr>
            </w:pPr>
            <w:r w:rsidRPr="00F56323">
              <w:rPr>
                <w:noProof w:val="0"/>
                <w:szCs w:val="22"/>
              </w:rPr>
              <w:t>NA</w:t>
            </w:r>
          </w:p>
        </w:tc>
        <w:tc>
          <w:tcPr>
            <w:tcW w:w="1543" w:type="dxa"/>
            <w:tcBorders>
              <w:top w:val="single" w:sz="4" w:space="0" w:color="auto"/>
              <w:left w:val="single" w:sz="4" w:space="0" w:color="auto"/>
              <w:bottom w:val="single" w:sz="4" w:space="0" w:color="auto"/>
              <w:right w:val="single" w:sz="4" w:space="0" w:color="auto"/>
            </w:tcBorders>
          </w:tcPr>
          <w:p w14:paraId="65F3CE34" w14:textId="77777777" w:rsidR="00160F91" w:rsidRPr="00F56323" w:rsidRDefault="00160F91" w:rsidP="00ED5FB8">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553A8751" w14:textId="77777777" w:rsidR="00160F91" w:rsidRPr="00F56323" w:rsidRDefault="00160F91" w:rsidP="00ED5FB8">
            <w:pPr>
              <w:jc w:val="center"/>
              <w:rPr>
                <w:noProof w:val="0"/>
              </w:rPr>
            </w:pPr>
            <w:r w:rsidRPr="00F56323">
              <w:rPr>
                <w:noProof w:val="0"/>
              </w:rPr>
              <w:t>52%</w:t>
            </w:r>
          </w:p>
        </w:tc>
        <w:tc>
          <w:tcPr>
            <w:tcW w:w="1633" w:type="dxa"/>
            <w:tcBorders>
              <w:top w:val="single" w:sz="4" w:space="0" w:color="auto"/>
              <w:left w:val="single" w:sz="4" w:space="0" w:color="auto"/>
              <w:bottom w:val="single" w:sz="4" w:space="0" w:color="auto"/>
              <w:right w:val="single" w:sz="4" w:space="0" w:color="auto"/>
            </w:tcBorders>
          </w:tcPr>
          <w:p w14:paraId="416613E1" w14:textId="77777777" w:rsidR="00160F91" w:rsidRPr="00F56323" w:rsidRDefault="00160F91" w:rsidP="00ED5FB8">
            <w:pPr>
              <w:jc w:val="center"/>
              <w:rPr>
                <w:bCs/>
                <w:noProof w:val="0"/>
                <w:szCs w:val="22"/>
              </w:rPr>
            </w:pPr>
            <w:r w:rsidRPr="00F56323">
              <w:rPr>
                <w:noProof w:val="0"/>
                <w:szCs w:val="22"/>
                <w:lang w:eastAsia="zh-CN"/>
              </w:rPr>
              <w:t>60%</w:t>
            </w:r>
          </w:p>
        </w:tc>
      </w:tr>
      <w:tr w:rsidR="00160F91" w:rsidRPr="00F56323" w14:paraId="52E1145B" w14:textId="77777777" w:rsidTr="00E1336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46695B51" w14:textId="77777777" w:rsidR="00160F91" w:rsidRPr="00F56323" w:rsidRDefault="00160F91" w:rsidP="00ED5FB8">
            <w:pPr>
              <w:keepNext/>
              <w:rPr>
                <w:noProof w:val="0"/>
                <w:szCs w:val="22"/>
              </w:rPr>
            </w:pPr>
            <w:r w:rsidRPr="00F56323">
              <w:rPr>
                <w:b/>
                <w:bCs/>
                <w:noProof w:val="0"/>
                <w:szCs w:val="22"/>
              </w:rPr>
              <w:t>ACR 50</w:t>
            </w:r>
          </w:p>
        </w:tc>
      </w:tr>
      <w:tr w:rsidR="00160F91" w:rsidRPr="00F56323" w14:paraId="3A0E3490"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1FD6D069" w14:textId="77777777" w:rsidR="00160F91" w:rsidRPr="00F56323" w:rsidRDefault="00160F91" w:rsidP="00ED5FB8">
            <w:pPr>
              <w:jc w:val="right"/>
              <w:rPr>
                <w:noProof w:val="0"/>
                <w:szCs w:val="22"/>
              </w:rPr>
            </w:pPr>
            <w:r w:rsidRPr="00F56323">
              <w:rPr>
                <w:noProof w:val="0"/>
                <w:szCs w:val="22"/>
              </w:rPr>
              <w:t>Semana 14</w:t>
            </w:r>
          </w:p>
        </w:tc>
        <w:tc>
          <w:tcPr>
            <w:tcW w:w="960" w:type="dxa"/>
            <w:tcBorders>
              <w:top w:val="single" w:sz="4" w:space="0" w:color="auto"/>
              <w:left w:val="single" w:sz="4" w:space="0" w:color="auto"/>
              <w:bottom w:val="single" w:sz="4" w:space="0" w:color="auto"/>
              <w:right w:val="single" w:sz="4" w:space="0" w:color="auto"/>
            </w:tcBorders>
          </w:tcPr>
          <w:p w14:paraId="0F060E76" w14:textId="77777777" w:rsidR="00160F91" w:rsidRPr="00F56323" w:rsidRDefault="00160F91" w:rsidP="00ED5FB8">
            <w:pPr>
              <w:jc w:val="center"/>
              <w:rPr>
                <w:noProof w:val="0"/>
                <w:szCs w:val="22"/>
              </w:rPr>
            </w:pPr>
            <w:r w:rsidRPr="00F56323">
              <w:rPr>
                <w:noProof w:val="0"/>
                <w:szCs w:val="22"/>
              </w:rPr>
              <w:t>10%</w:t>
            </w:r>
          </w:p>
        </w:tc>
        <w:tc>
          <w:tcPr>
            <w:tcW w:w="1452" w:type="dxa"/>
            <w:tcBorders>
              <w:top w:val="single" w:sz="4" w:space="0" w:color="auto"/>
              <w:left w:val="single" w:sz="4" w:space="0" w:color="auto"/>
              <w:bottom w:val="single" w:sz="4" w:space="0" w:color="auto"/>
              <w:right w:val="single" w:sz="4" w:space="0" w:color="auto"/>
            </w:tcBorders>
          </w:tcPr>
          <w:p w14:paraId="76656ED3" w14:textId="77777777" w:rsidR="00160F91" w:rsidRPr="00F56323" w:rsidRDefault="00160F91" w:rsidP="00ED5FB8">
            <w:pPr>
              <w:jc w:val="center"/>
              <w:rPr>
                <w:noProof w:val="0"/>
                <w:szCs w:val="22"/>
              </w:rPr>
            </w:pPr>
            <w:r w:rsidRPr="00F56323">
              <w:rPr>
                <w:noProof w:val="0"/>
                <w:szCs w:val="22"/>
              </w:rPr>
              <w:t>35%*</w:t>
            </w:r>
          </w:p>
        </w:tc>
        <w:tc>
          <w:tcPr>
            <w:tcW w:w="1089" w:type="dxa"/>
            <w:tcBorders>
              <w:top w:val="single" w:sz="4" w:space="0" w:color="auto"/>
              <w:left w:val="single" w:sz="4" w:space="0" w:color="auto"/>
              <w:bottom w:val="single" w:sz="4" w:space="0" w:color="auto"/>
              <w:right w:val="single" w:sz="4" w:space="0" w:color="auto"/>
            </w:tcBorders>
          </w:tcPr>
          <w:p w14:paraId="2C598A11" w14:textId="77777777" w:rsidR="00160F91" w:rsidRPr="00F56323" w:rsidRDefault="00160F91" w:rsidP="00ED5FB8">
            <w:pPr>
              <w:jc w:val="center"/>
              <w:rPr>
                <w:noProof w:val="0"/>
                <w:szCs w:val="22"/>
              </w:rPr>
            </w:pPr>
            <w:r w:rsidRPr="00F56323">
              <w:rPr>
                <w:noProof w:val="0"/>
                <w:szCs w:val="22"/>
              </w:rPr>
              <w:t>7%</w:t>
            </w:r>
          </w:p>
        </w:tc>
        <w:tc>
          <w:tcPr>
            <w:tcW w:w="1543" w:type="dxa"/>
            <w:tcBorders>
              <w:top w:val="single" w:sz="4" w:space="0" w:color="auto"/>
              <w:left w:val="single" w:sz="4" w:space="0" w:color="auto"/>
              <w:bottom w:val="single" w:sz="4" w:space="0" w:color="auto"/>
              <w:right w:val="single" w:sz="4" w:space="0" w:color="auto"/>
            </w:tcBorders>
          </w:tcPr>
          <w:p w14:paraId="021279EF" w14:textId="77777777" w:rsidR="00160F91" w:rsidRPr="00F56323" w:rsidRDefault="00160F91" w:rsidP="00ED5FB8">
            <w:pPr>
              <w:jc w:val="center"/>
              <w:rPr>
                <w:noProof w:val="0"/>
                <w:szCs w:val="22"/>
              </w:rPr>
            </w:pPr>
            <w:r w:rsidRPr="00F56323">
              <w:rPr>
                <w:noProof w:val="0"/>
                <w:szCs w:val="22"/>
              </w:rPr>
              <w:t>15% p = 0,021</w:t>
            </w:r>
          </w:p>
        </w:tc>
        <w:tc>
          <w:tcPr>
            <w:tcW w:w="1089" w:type="dxa"/>
            <w:tcBorders>
              <w:top w:val="single" w:sz="4" w:space="0" w:color="auto"/>
              <w:left w:val="single" w:sz="4" w:space="0" w:color="auto"/>
              <w:bottom w:val="single" w:sz="4" w:space="0" w:color="auto"/>
              <w:right w:val="single" w:sz="4" w:space="0" w:color="auto"/>
            </w:tcBorders>
          </w:tcPr>
          <w:p w14:paraId="19DC6B71" w14:textId="77777777" w:rsidR="00160F91" w:rsidRPr="00F56323" w:rsidRDefault="00160F91" w:rsidP="00ED5FB8">
            <w:pPr>
              <w:jc w:val="center"/>
              <w:rPr>
                <w:noProof w:val="0"/>
                <w:szCs w:val="22"/>
              </w:rPr>
            </w:pPr>
            <w:r w:rsidRPr="00F56323">
              <w:rPr>
                <w:noProof w:val="0"/>
              </w:rPr>
              <w:t>NA</w:t>
            </w:r>
          </w:p>
        </w:tc>
        <w:tc>
          <w:tcPr>
            <w:tcW w:w="1633" w:type="dxa"/>
            <w:tcBorders>
              <w:top w:val="single" w:sz="4" w:space="0" w:color="auto"/>
              <w:left w:val="single" w:sz="4" w:space="0" w:color="auto"/>
              <w:bottom w:val="single" w:sz="4" w:space="0" w:color="auto"/>
              <w:right w:val="single" w:sz="4" w:space="0" w:color="auto"/>
            </w:tcBorders>
          </w:tcPr>
          <w:p w14:paraId="38128893" w14:textId="77777777" w:rsidR="00160F91" w:rsidRPr="00F56323" w:rsidRDefault="00160F91" w:rsidP="00ED5FB8">
            <w:pPr>
              <w:jc w:val="center"/>
              <w:rPr>
                <w:noProof w:val="0"/>
                <w:szCs w:val="22"/>
              </w:rPr>
            </w:pPr>
            <w:r w:rsidRPr="00F56323">
              <w:rPr>
                <w:bCs/>
                <w:noProof w:val="0"/>
              </w:rPr>
              <w:t>NA</w:t>
            </w:r>
          </w:p>
        </w:tc>
      </w:tr>
      <w:tr w:rsidR="00160F91" w:rsidRPr="00F56323" w14:paraId="33396438"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4E0344E4" w14:textId="77777777" w:rsidR="00160F91" w:rsidRPr="00F56323" w:rsidRDefault="00160F91" w:rsidP="00ED5FB8">
            <w:pPr>
              <w:jc w:val="right"/>
              <w:rPr>
                <w:noProof w:val="0"/>
                <w:szCs w:val="22"/>
              </w:rPr>
            </w:pPr>
            <w:r w:rsidRPr="00F56323">
              <w:rPr>
                <w:noProof w:val="0"/>
                <w:szCs w:val="22"/>
              </w:rPr>
              <w:t>Semana 24</w:t>
            </w:r>
          </w:p>
        </w:tc>
        <w:tc>
          <w:tcPr>
            <w:tcW w:w="960" w:type="dxa"/>
            <w:tcBorders>
              <w:top w:val="single" w:sz="4" w:space="0" w:color="auto"/>
              <w:left w:val="single" w:sz="4" w:space="0" w:color="auto"/>
              <w:bottom w:val="single" w:sz="4" w:space="0" w:color="auto"/>
              <w:right w:val="single" w:sz="4" w:space="0" w:color="auto"/>
            </w:tcBorders>
          </w:tcPr>
          <w:p w14:paraId="6E76AABA" w14:textId="77777777" w:rsidR="00160F91" w:rsidRPr="00F56323" w:rsidRDefault="00160F91" w:rsidP="00ED5FB8">
            <w:pPr>
              <w:jc w:val="center"/>
              <w:rPr>
                <w:noProof w:val="0"/>
                <w:szCs w:val="22"/>
              </w:rPr>
            </w:pPr>
            <w:r w:rsidRPr="00F56323">
              <w:rPr>
                <w:noProof w:val="0"/>
                <w:szCs w:val="22"/>
              </w:rPr>
              <w:t>14%</w:t>
            </w:r>
          </w:p>
        </w:tc>
        <w:tc>
          <w:tcPr>
            <w:tcW w:w="1452" w:type="dxa"/>
            <w:tcBorders>
              <w:top w:val="single" w:sz="4" w:space="0" w:color="auto"/>
              <w:left w:val="single" w:sz="4" w:space="0" w:color="auto"/>
              <w:bottom w:val="single" w:sz="4" w:space="0" w:color="auto"/>
              <w:right w:val="single" w:sz="4" w:space="0" w:color="auto"/>
            </w:tcBorders>
          </w:tcPr>
          <w:p w14:paraId="5980A1D9" w14:textId="77777777" w:rsidR="00160F91" w:rsidRPr="00F56323" w:rsidRDefault="00160F91" w:rsidP="00ED5FB8">
            <w:pPr>
              <w:jc w:val="center"/>
              <w:rPr>
                <w:noProof w:val="0"/>
                <w:szCs w:val="22"/>
              </w:rPr>
            </w:pPr>
            <w:r w:rsidRPr="00F56323">
              <w:rPr>
                <w:noProof w:val="0"/>
                <w:szCs w:val="22"/>
              </w:rPr>
              <w:t>37%*</w:t>
            </w:r>
          </w:p>
        </w:tc>
        <w:tc>
          <w:tcPr>
            <w:tcW w:w="1089" w:type="dxa"/>
            <w:tcBorders>
              <w:top w:val="single" w:sz="4" w:space="0" w:color="auto"/>
              <w:left w:val="single" w:sz="4" w:space="0" w:color="auto"/>
              <w:bottom w:val="single" w:sz="4" w:space="0" w:color="auto"/>
              <w:right w:val="single" w:sz="4" w:space="0" w:color="auto"/>
            </w:tcBorders>
          </w:tcPr>
          <w:p w14:paraId="36CDDA79" w14:textId="77777777" w:rsidR="00160F91" w:rsidRPr="00F56323" w:rsidRDefault="00160F91" w:rsidP="00ED5FB8">
            <w:pPr>
              <w:jc w:val="center"/>
              <w:rPr>
                <w:noProof w:val="0"/>
                <w:szCs w:val="22"/>
              </w:rPr>
            </w:pPr>
            <w:r w:rsidRPr="00F56323">
              <w:rPr>
                <w:noProof w:val="0"/>
                <w:szCs w:val="22"/>
              </w:rPr>
              <w:t>4%</w:t>
            </w:r>
          </w:p>
        </w:tc>
        <w:tc>
          <w:tcPr>
            <w:tcW w:w="1543" w:type="dxa"/>
            <w:tcBorders>
              <w:top w:val="single" w:sz="4" w:space="0" w:color="auto"/>
              <w:left w:val="single" w:sz="4" w:space="0" w:color="auto"/>
              <w:bottom w:val="single" w:sz="4" w:space="0" w:color="auto"/>
              <w:right w:val="single" w:sz="4" w:space="0" w:color="auto"/>
            </w:tcBorders>
          </w:tcPr>
          <w:p w14:paraId="1243293B" w14:textId="77777777" w:rsidR="00160F91" w:rsidRPr="00F56323" w:rsidRDefault="00160F91" w:rsidP="00ED5FB8">
            <w:pPr>
              <w:jc w:val="center"/>
              <w:rPr>
                <w:noProof w:val="0"/>
                <w:szCs w:val="22"/>
              </w:rPr>
            </w:pPr>
            <w:r w:rsidRPr="00F56323">
              <w:rPr>
                <w:noProof w:val="0"/>
                <w:szCs w:val="22"/>
              </w:rPr>
              <w:t>16%*</w:t>
            </w:r>
          </w:p>
        </w:tc>
        <w:tc>
          <w:tcPr>
            <w:tcW w:w="1089" w:type="dxa"/>
            <w:tcBorders>
              <w:top w:val="single" w:sz="4" w:space="0" w:color="auto"/>
              <w:left w:val="single" w:sz="4" w:space="0" w:color="auto"/>
              <w:bottom w:val="single" w:sz="4" w:space="0" w:color="auto"/>
              <w:right w:val="single" w:sz="4" w:space="0" w:color="auto"/>
            </w:tcBorders>
          </w:tcPr>
          <w:p w14:paraId="359164AC" w14:textId="77777777" w:rsidR="00160F91" w:rsidRPr="00F56323" w:rsidRDefault="00160F91" w:rsidP="00ED5FB8">
            <w:pPr>
              <w:jc w:val="center"/>
              <w:rPr>
                <w:noProof w:val="0"/>
                <w:szCs w:val="22"/>
              </w:rPr>
            </w:pPr>
            <w:r w:rsidRPr="00F56323">
              <w:rPr>
                <w:b/>
                <w:bCs/>
                <w:noProof w:val="0"/>
              </w:rPr>
              <w:t>29%</w:t>
            </w:r>
          </w:p>
        </w:tc>
        <w:tc>
          <w:tcPr>
            <w:tcW w:w="1633" w:type="dxa"/>
            <w:tcBorders>
              <w:top w:val="single" w:sz="4" w:space="0" w:color="auto"/>
              <w:left w:val="single" w:sz="4" w:space="0" w:color="auto"/>
              <w:bottom w:val="single" w:sz="4" w:space="0" w:color="auto"/>
              <w:right w:val="single" w:sz="4" w:space="0" w:color="auto"/>
            </w:tcBorders>
          </w:tcPr>
          <w:p w14:paraId="25CFE2B8" w14:textId="77777777" w:rsidR="00160F91" w:rsidRPr="00F56323" w:rsidRDefault="00160F91" w:rsidP="00ED5FB8">
            <w:pPr>
              <w:jc w:val="center"/>
              <w:rPr>
                <w:noProof w:val="0"/>
                <w:szCs w:val="22"/>
              </w:rPr>
            </w:pPr>
            <w:r w:rsidRPr="00F56323">
              <w:rPr>
                <w:b/>
                <w:bCs/>
                <w:noProof w:val="0"/>
              </w:rPr>
              <w:t>40%</w:t>
            </w:r>
          </w:p>
        </w:tc>
      </w:tr>
      <w:tr w:rsidR="00160F91" w:rsidRPr="00F56323" w14:paraId="6BC6357B"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3BC674BD" w14:textId="77777777" w:rsidR="00160F91" w:rsidRPr="00F56323" w:rsidRDefault="00837215" w:rsidP="00ED5FB8">
            <w:pPr>
              <w:jc w:val="right"/>
              <w:rPr>
                <w:noProof w:val="0"/>
                <w:szCs w:val="22"/>
              </w:rPr>
            </w:pPr>
            <w:r w:rsidRPr="00F56323">
              <w:rPr>
                <w:noProof w:val="0"/>
                <w:szCs w:val="22"/>
              </w:rPr>
              <w:t>Semana </w:t>
            </w:r>
            <w:r w:rsidR="00160F91" w:rsidRPr="00F56323">
              <w:rPr>
                <w:noProof w:val="0"/>
                <w:szCs w:val="22"/>
              </w:rPr>
              <w:t>52</w:t>
            </w:r>
          </w:p>
        </w:tc>
        <w:tc>
          <w:tcPr>
            <w:tcW w:w="960" w:type="dxa"/>
            <w:tcBorders>
              <w:top w:val="single" w:sz="4" w:space="0" w:color="auto"/>
              <w:left w:val="single" w:sz="4" w:space="0" w:color="auto"/>
              <w:bottom w:val="single" w:sz="4" w:space="0" w:color="auto"/>
              <w:right w:val="single" w:sz="4" w:space="0" w:color="auto"/>
            </w:tcBorders>
          </w:tcPr>
          <w:p w14:paraId="47793992" w14:textId="77777777" w:rsidR="00160F91" w:rsidRPr="00F56323" w:rsidRDefault="00160F91" w:rsidP="00ED5FB8">
            <w:pPr>
              <w:jc w:val="center"/>
              <w:rPr>
                <w:noProof w:val="0"/>
                <w:szCs w:val="22"/>
              </w:rPr>
            </w:pPr>
            <w:r w:rsidRPr="00F56323">
              <w:rPr>
                <w:noProof w:val="0"/>
                <w:szCs w:val="22"/>
              </w:rPr>
              <w:t>NA</w:t>
            </w:r>
          </w:p>
        </w:tc>
        <w:tc>
          <w:tcPr>
            <w:tcW w:w="1452" w:type="dxa"/>
            <w:tcBorders>
              <w:top w:val="single" w:sz="4" w:space="0" w:color="auto"/>
              <w:left w:val="single" w:sz="4" w:space="0" w:color="auto"/>
              <w:bottom w:val="single" w:sz="4" w:space="0" w:color="auto"/>
              <w:right w:val="single" w:sz="4" w:space="0" w:color="auto"/>
            </w:tcBorders>
          </w:tcPr>
          <w:p w14:paraId="10A277C0" w14:textId="77777777" w:rsidR="00160F91" w:rsidRPr="00F56323" w:rsidRDefault="00160F91" w:rsidP="00ED5FB8">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43D8AED5" w14:textId="77777777" w:rsidR="00160F91" w:rsidRPr="00F56323" w:rsidRDefault="00160F91" w:rsidP="00ED5FB8">
            <w:pPr>
              <w:jc w:val="center"/>
              <w:rPr>
                <w:noProof w:val="0"/>
                <w:szCs w:val="22"/>
              </w:rPr>
            </w:pPr>
            <w:r w:rsidRPr="00F56323">
              <w:rPr>
                <w:noProof w:val="0"/>
                <w:szCs w:val="22"/>
              </w:rPr>
              <w:t>NA</w:t>
            </w:r>
          </w:p>
        </w:tc>
        <w:tc>
          <w:tcPr>
            <w:tcW w:w="1543" w:type="dxa"/>
            <w:tcBorders>
              <w:top w:val="single" w:sz="4" w:space="0" w:color="auto"/>
              <w:left w:val="single" w:sz="4" w:space="0" w:color="auto"/>
              <w:bottom w:val="single" w:sz="4" w:space="0" w:color="auto"/>
              <w:right w:val="single" w:sz="4" w:space="0" w:color="auto"/>
            </w:tcBorders>
          </w:tcPr>
          <w:p w14:paraId="6AB7F00D" w14:textId="77777777" w:rsidR="00160F91" w:rsidRPr="00F56323" w:rsidRDefault="00160F91" w:rsidP="00ED5FB8">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2D811849" w14:textId="77777777" w:rsidR="00160F91" w:rsidRPr="00F56323" w:rsidRDefault="00160F91" w:rsidP="00ED5FB8">
            <w:pPr>
              <w:jc w:val="center"/>
              <w:rPr>
                <w:b/>
                <w:bCs/>
                <w:noProof w:val="0"/>
                <w:szCs w:val="22"/>
              </w:rPr>
            </w:pPr>
            <w:r w:rsidRPr="00F56323">
              <w:rPr>
                <w:noProof w:val="0"/>
                <w:szCs w:val="22"/>
                <w:lang w:eastAsia="zh-CN"/>
              </w:rPr>
              <w:t>36%</w:t>
            </w:r>
          </w:p>
        </w:tc>
        <w:tc>
          <w:tcPr>
            <w:tcW w:w="1633" w:type="dxa"/>
            <w:tcBorders>
              <w:top w:val="single" w:sz="4" w:space="0" w:color="auto"/>
              <w:left w:val="single" w:sz="4" w:space="0" w:color="auto"/>
              <w:bottom w:val="single" w:sz="4" w:space="0" w:color="auto"/>
              <w:right w:val="single" w:sz="4" w:space="0" w:color="auto"/>
            </w:tcBorders>
          </w:tcPr>
          <w:p w14:paraId="4C8D8222" w14:textId="77777777" w:rsidR="00160F91" w:rsidRPr="00F56323" w:rsidRDefault="00160F91" w:rsidP="00ED5FB8">
            <w:pPr>
              <w:jc w:val="center"/>
              <w:rPr>
                <w:b/>
                <w:bCs/>
                <w:noProof w:val="0"/>
                <w:szCs w:val="22"/>
              </w:rPr>
            </w:pPr>
            <w:r w:rsidRPr="00F56323">
              <w:rPr>
                <w:noProof w:val="0"/>
                <w:szCs w:val="22"/>
                <w:lang w:eastAsia="zh-CN"/>
              </w:rPr>
              <w:t>42%</w:t>
            </w:r>
          </w:p>
        </w:tc>
      </w:tr>
      <w:tr w:rsidR="00160F91" w:rsidRPr="00F56323" w14:paraId="1AB7B6F1" w14:textId="77777777" w:rsidTr="00E1336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DFE9570" w14:textId="77777777" w:rsidR="00160F91" w:rsidRPr="00F56323" w:rsidRDefault="00160F91" w:rsidP="00ED5FB8">
            <w:pPr>
              <w:keepNext/>
              <w:rPr>
                <w:noProof w:val="0"/>
                <w:szCs w:val="22"/>
              </w:rPr>
            </w:pPr>
            <w:r w:rsidRPr="00F56323">
              <w:rPr>
                <w:b/>
                <w:bCs/>
                <w:noProof w:val="0"/>
                <w:szCs w:val="22"/>
              </w:rPr>
              <w:t>ACR 70</w:t>
            </w:r>
          </w:p>
        </w:tc>
      </w:tr>
      <w:tr w:rsidR="00160F91" w:rsidRPr="00F56323" w14:paraId="1E8ED64B"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14F1F972" w14:textId="77777777" w:rsidR="00160F91" w:rsidRPr="00F56323" w:rsidRDefault="00160F91" w:rsidP="00ED5FB8">
            <w:pPr>
              <w:jc w:val="right"/>
              <w:rPr>
                <w:noProof w:val="0"/>
                <w:szCs w:val="22"/>
              </w:rPr>
            </w:pPr>
            <w:r w:rsidRPr="00F56323">
              <w:rPr>
                <w:noProof w:val="0"/>
                <w:szCs w:val="22"/>
              </w:rPr>
              <w:t>Semana 14</w:t>
            </w:r>
          </w:p>
        </w:tc>
        <w:tc>
          <w:tcPr>
            <w:tcW w:w="960" w:type="dxa"/>
            <w:tcBorders>
              <w:top w:val="single" w:sz="4" w:space="0" w:color="auto"/>
              <w:left w:val="single" w:sz="4" w:space="0" w:color="auto"/>
              <w:bottom w:val="single" w:sz="4" w:space="0" w:color="auto"/>
              <w:right w:val="single" w:sz="4" w:space="0" w:color="auto"/>
            </w:tcBorders>
          </w:tcPr>
          <w:p w14:paraId="21FB3F3E" w14:textId="77777777" w:rsidR="00160F91" w:rsidRPr="00F56323" w:rsidRDefault="00160F91" w:rsidP="00ED5FB8">
            <w:pPr>
              <w:jc w:val="center"/>
              <w:rPr>
                <w:noProof w:val="0"/>
                <w:szCs w:val="22"/>
              </w:rPr>
            </w:pPr>
            <w:r w:rsidRPr="00F56323">
              <w:rPr>
                <w:noProof w:val="0"/>
                <w:szCs w:val="22"/>
              </w:rPr>
              <w:t>4%</w:t>
            </w:r>
          </w:p>
        </w:tc>
        <w:tc>
          <w:tcPr>
            <w:tcW w:w="1452" w:type="dxa"/>
            <w:tcBorders>
              <w:top w:val="single" w:sz="4" w:space="0" w:color="auto"/>
              <w:left w:val="single" w:sz="4" w:space="0" w:color="auto"/>
              <w:bottom w:val="single" w:sz="4" w:space="0" w:color="auto"/>
              <w:right w:val="single" w:sz="4" w:space="0" w:color="auto"/>
            </w:tcBorders>
          </w:tcPr>
          <w:p w14:paraId="3EB5E32C" w14:textId="77777777" w:rsidR="00160F91" w:rsidRPr="00F56323" w:rsidRDefault="00160F91" w:rsidP="00ED5FB8">
            <w:pPr>
              <w:rPr>
                <w:noProof w:val="0"/>
                <w:szCs w:val="22"/>
              </w:rPr>
            </w:pPr>
            <w:r w:rsidRPr="00F56323">
              <w:rPr>
                <w:noProof w:val="0"/>
                <w:szCs w:val="22"/>
              </w:rPr>
              <w:t>14% p = 0,008</w:t>
            </w:r>
          </w:p>
        </w:tc>
        <w:tc>
          <w:tcPr>
            <w:tcW w:w="1089" w:type="dxa"/>
            <w:tcBorders>
              <w:top w:val="single" w:sz="4" w:space="0" w:color="auto"/>
              <w:left w:val="single" w:sz="4" w:space="0" w:color="auto"/>
              <w:bottom w:val="single" w:sz="4" w:space="0" w:color="auto"/>
              <w:right w:val="single" w:sz="4" w:space="0" w:color="auto"/>
            </w:tcBorders>
          </w:tcPr>
          <w:p w14:paraId="62D8EAEB" w14:textId="77777777" w:rsidR="00160F91" w:rsidRPr="00F56323" w:rsidRDefault="00160F91" w:rsidP="00ED5FB8">
            <w:pPr>
              <w:jc w:val="center"/>
              <w:rPr>
                <w:noProof w:val="0"/>
                <w:szCs w:val="22"/>
              </w:rPr>
            </w:pPr>
            <w:r w:rsidRPr="00F56323">
              <w:rPr>
                <w:noProof w:val="0"/>
                <w:szCs w:val="22"/>
              </w:rPr>
              <w:t>2%</w:t>
            </w:r>
          </w:p>
        </w:tc>
        <w:tc>
          <w:tcPr>
            <w:tcW w:w="1543" w:type="dxa"/>
            <w:tcBorders>
              <w:top w:val="single" w:sz="4" w:space="0" w:color="auto"/>
              <w:left w:val="single" w:sz="4" w:space="0" w:color="auto"/>
              <w:bottom w:val="single" w:sz="4" w:space="0" w:color="auto"/>
              <w:right w:val="single" w:sz="4" w:space="0" w:color="auto"/>
            </w:tcBorders>
          </w:tcPr>
          <w:p w14:paraId="36B934B4" w14:textId="77777777" w:rsidR="00160F91" w:rsidRPr="00F56323" w:rsidRDefault="00160F91" w:rsidP="00ED5FB8">
            <w:pPr>
              <w:jc w:val="center"/>
              <w:rPr>
                <w:noProof w:val="0"/>
                <w:szCs w:val="22"/>
              </w:rPr>
            </w:pPr>
            <w:r w:rsidRPr="00F56323">
              <w:rPr>
                <w:noProof w:val="0"/>
                <w:szCs w:val="22"/>
              </w:rPr>
              <w:t>10% p = 0,005</w:t>
            </w:r>
          </w:p>
        </w:tc>
        <w:tc>
          <w:tcPr>
            <w:tcW w:w="1089" w:type="dxa"/>
            <w:tcBorders>
              <w:top w:val="single" w:sz="4" w:space="0" w:color="auto"/>
              <w:left w:val="single" w:sz="4" w:space="0" w:color="auto"/>
              <w:bottom w:val="single" w:sz="4" w:space="0" w:color="auto"/>
              <w:right w:val="single" w:sz="4" w:space="0" w:color="auto"/>
            </w:tcBorders>
          </w:tcPr>
          <w:p w14:paraId="7A27B67A" w14:textId="77777777" w:rsidR="00160F91" w:rsidRPr="00F56323" w:rsidRDefault="00160F91" w:rsidP="00ED5FB8">
            <w:pPr>
              <w:jc w:val="center"/>
              <w:rPr>
                <w:noProof w:val="0"/>
                <w:szCs w:val="22"/>
              </w:rPr>
            </w:pPr>
            <w:r w:rsidRPr="00F56323">
              <w:rPr>
                <w:noProof w:val="0"/>
              </w:rPr>
              <w:t>NA</w:t>
            </w:r>
          </w:p>
        </w:tc>
        <w:tc>
          <w:tcPr>
            <w:tcW w:w="1633" w:type="dxa"/>
            <w:tcBorders>
              <w:top w:val="single" w:sz="4" w:space="0" w:color="auto"/>
              <w:left w:val="single" w:sz="4" w:space="0" w:color="auto"/>
              <w:bottom w:val="single" w:sz="4" w:space="0" w:color="auto"/>
              <w:right w:val="single" w:sz="4" w:space="0" w:color="auto"/>
            </w:tcBorders>
          </w:tcPr>
          <w:p w14:paraId="60906566" w14:textId="77777777" w:rsidR="00160F91" w:rsidRPr="00F56323" w:rsidRDefault="00160F91" w:rsidP="00ED5FB8">
            <w:pPr>
              <w:jc w:val="center"/>
              <w:rPr>
                <w:noProof w:val="0"/>
                <w:szCs w:val="22"/>
              </w:rPr>
            </w:pPr>
            <w:r w:rsidRPr="00F56323">
              <w:rPr>
                <w:bCs/>
                <w:noProof w:val="0"/>
              </w:rPr>
              <w:t>NA</w:t>
            </w:r>
          </w:p>
        </w:tc>
      </w:tr>
      <w:tr w:rsidR="00160F91" w:rsidRPr="00F56323" w14:paraId="19E0F8FA"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68BFC5B9" w14:textId="77777777" w:rsidR="00160F91" w:rsidRPr="00F56323" w:rsidRDefault="00160F91" w:rsidP="00ED5FB8">
            <w:pPr>
              <w:jc w:val="right"/>
              <w:rPr>
                <w:noProof w:val="0"/>
                <w:szCs w:val="22"/>
              </w:rPr>
            </w:pPr>
            <w:r w:rsidRPr="00F56323">
              <w:rPr>
                <w:noProof w:val="0"/>
                <w:szCs w:val="22"/>
              </w:rPr>
              <w:lastRenderedPageBreak/>
              <w:t>Semana 24</w:t>
            </w:r>
          </w:p>
        </w:tc>
        <w:tc>
          <w:tcPr>
            <w:tcW w:w="960" w:type="dxa"/>
            <w:tcBorders>
              <w:top w:val="single" w:sz="4" w:space="0" w:color="auto"/>
              <w:left w:val="single" w:sz="4" w:space="0" w:color="auto"/>
              <w:bottom w:val="single" w:sz="4" w:space="0" w:color="auto"/>
              <w:right w:val="single" w:sz="4" w:space="0" w:color="auto"/>
            </w:tcBorders>
          </w:tcPr>
          <w:p w14:paraId="2011392E" w14:textId="77777777" w:rsidR="00160F91" w:rsidRPr="00F56323" w:rsidRDefault="00160F91" w:rsidP="00ED5FB8">
            <w:pPr>
              <w:jc w:val="center"/>
              <w:rPr>
                <w:noProof w:val="0"/>
                <w:szCs w:val="22"/>
              </w:rPr>
            </w:pPr>
            <w:r w:rsidRPr="00F56323">
              <w:rPr>
                <w:noProof w:val="0"/>
                <w:szCs w:val="22"/>
              </w:rPr>
              <w:t>5%</w:t>
            </w:r>
          </w:p>
        </w:tc>
        <w:tc>
          <w:tcPr>
            <w:tcW w:w="1452" w:type="dxa"/>
            <w:tcBorders>
              <w:top w:val="single" w:sz="4" w:space="0" w:color="auto"/>
              <w:left w:val="single" w:sz="4" w:space="0" w:color="auto"/>
              <w:bottom w:val="single" w:sz="4" w:space="0" w:color="auto"/>
              <w:right w:val="single" w:sz="4" w:space="0" w:color="auto"/>
            </w:tcBorders>
          </w:tcPr>
          <w:p w14:paraId="4FCB4D90" w14:textId="77777777" w:rsidR="00160F91" w:rsidRPr="00F56323" w:rsidRDefault="00160F91" w:rsidP="00ED5FB8">
            <w:pPr>
              <w:jc w:val="center"/>
              <w:rPr>
                <w:noProof w:val="0"/>
                <w:szCs w:val="22"/>
              </w:rPr>
            </w:pPr>
            <w:r w:rsidRPr="00F56323">
              <w:rPr>
                <w:noProof w:val="0"/>
                <w:szCs w:val="22"/>
              </w:rPr>
              <w:t>20%*</w:t>
            </w:r>
          </w:p>
        </w:tc>
        <w:tc>
          <w:tcPr>
            <w:tcW w:w="1089" w:type="dxa"/>
            <w:tcBorders>
              <w:top w:val="single" w:sz="4" w:space="0" w:color="auto"/>
              <w:left w:val="single" w:sz="4" w:space="0" w:color="auto"/>
              <w:bottom w:val="single" w:sz="4" w:space="0" w:color="auto"/>
              <w:right w:val="single" w:sz="4" w:space="0" w:color="auto"/>
            </w:tcBorders>
          </w:tcPr>
          <w:p w14:paraId="456B5B76" w14:textId="77777777" w:rsidR="00160F91" w:rsidRPr="00F56323" w:rsidRDefault="00160F91" w:rsidP="00ED5FB8">
            <w:pPr>
              <w:jc w:val="center"/>
              <w:rPr>
                <w:noProof w:val="0"/>
                <w:szCs w:val="22"/>
              </w:rPr>
            </w:pPr>
            <w:r w:rsidRPr="00F56323">
              <w:rPr>
                <w:noProof w:val="0"/>
                <w:szCs w:val="22"/>
              </w:rPr>
              <w:t>2%</w:t>
            </w:r>
          </w:p>
        </w:tc>
        <w:tc>
          <w:tcPr>
            <w:tcW w:w="1543" w:type="dxa"/>
            <w:tcBorders>
              <w:top w:val="single" w:sz="4" w:space="0" w:color="auto"/>
              <w:left w:val="single" w:sz="4" w:space="0" w:color="auto"/>
              <w:bottom w:val="single" w:sz="4" w:space="0" w:color="auto"/>
              <w:right w:val="single" w:sz="4" w:space="0" w:color="auto"/>
            </w:tcBorders>
          </w:tcPr>
          <w:p w14:paraId="42A0A904" w14:textId="77777777" w:rsidR="00160F91" w:rsidRPr="00F56323" w:rsidRDefault="00160F91" w:rsidP="00ED5FB8">
            <w:pPr>
              <w:jc w:val="center"/>
              <w:rPr>
                <w:noProof w:val="0"/>
                <w:szCs w:val="22"/>
              </w:rPr>
            </w:pPr>
            <w:r w:rsidRPr="00F56323">
              <w:rPr>
                <w:noProof w:val="0"/>
                <w:szCs w:val="22"/>
              </w:rPr>
              <w:t>9% p = 0,009</w:t>
            </w:r>
          </w:p>
        </w:tc>
        <w:tc>
          <w:tcPr>
            <w:tcW w:w="1089" w:type="dxa"/>
            <w:tcBorders>
              <w:top w:val="single" w:sz="4" w:space="0" w:color="auto"/>
              <w:left w:val="single" w:sz="4" w:space="0" w:color="auto"/>
              <w:bottom w:val="single" w:sz="4" w:space="0" w:color="auto"/>
              <w:right w:val="single" w:sz="4" w:space="0" w:color="auto"/>
            </w:tcBorders>
          </w:tcPr>
          <w:p w14:paraId="2880CE8E" w14:textId="77777777" w:rsidR="00160F91" w:rsidRPr="00F56323" w:rsidRDefault="00160F91" w:rsidP="00ED5FB8">
            <w:pPr>
              <w:jc w:val="center"/>
              <w:rPr>
                <w:noProof w:val="0"/>
                <w:szCs w:val="22"/>
              </w:rPr>
            </w:pPr>
            <w:r w:rsidRPr="00F56323">
              <w:rPr>
                <w:noProof w:val="0"/>
              </w:rPr>
              <w:t>16%</w:t>
            </w:r>
          </w:p>
        </w:tc>
        <w:tc>
          <w:tcPr>
            <w:tcW w:w="1633" w:type="dxa"/>
            <w:tcBorders>
              <w:top w:val="single" w:sz="4" w:space="0" w:color="auto"/>
              <w:left w:val="single" w:sz="4" w:space="0" w:color="auto"/>
              <w:bottom w:val="single" w:sz="4" w:space="0" w:color="auto"/>
              <w:right w:val="single" w:sz="4" w:space="0" w:color="auto"/>
            </w:tcBorders>
          </w:tcPr>
          <w:p w14:paraId="7080D7BA" w14:textId="77777777" w:rsidR="00160F91" w:rsidRPr="00F56323" w:rsidRDefault="00160F91" w:rsidP="00ED5FB8">
            <w:pPr>
              <w:jc w:val="center"/>
              <w:rPr>
                <w:noProof w:val="0"/>
                <w:szCs w:val="22"/>
              </w:rPr>
            </w:pPr>
            <w:r w:rsidRPr="00F56323">
              <w:rPr>
                <w:bCs/>
                <w:noProof w:val="0"/>
              </w:rPr>
              <w:t>24%</w:t>
            </w:r>
          </w:p>
        </w:tc>
      </w:tr>
      <w:tr w:rsidR="00160F91" w:rsidRPr="00F56323" w14:paraId="21962214" w14:textId="77777777" w:rsidTr="00E13369">
        <w:trPr>
          <w:cantSplit/>
          <w:jc w:val="center"/>
        </w:trPr>
        <w:tc>
          <w:tcPr>
            <w:tcW w:w="1306" w:type="dxa"/>
            <w:tcBorders>
              <w:top w:val="single" w:sz="4" w:space="0" w:color="auto"/>
              <w:left w:val="single" w:sz="4" w:space="0" w:color="auto"/>
              <w:bottom w:val="single" w:sz="4" w:space="0" w:color="auto"/>
              <w:right w:val="single" w:sz="4" w:space="0" w:color="auto"/>
            </w:tcBorders>
          </w:tcPr>
          <w:p w14:paraId="66BC52C7" w14:textId="77777777" w:rsidR="00160F91" w:rsidRPr="00F56323" w:rsidRDefault="00837215" w:rsidP="00ED5FB8">
            <w:pPr>
              <w:jc w:val="right"/>
              <w:rPr>
                <w:noProof w:val="0"/>
                <w:szCs w:val="22"/>
              </w:rPr>
            </w:pPr>
            <w:r w:rsidRPr="00F56323">
              <w:rPr>
                <w:noProof w:val="0"/>
                <w:szCs w:val="22"/>
              </w:rPr>
              <w:t>Semana </w:t>
            </w:r>
            <w:r w:rsidR="00160F91" w:rsidRPr="00F56323">
              <w:rPr>
                <w:noProof w:val="0"/>
                <w:szCs w:val="22"/>
              </w:rPr>
              <w:t>52</w:t>
            </w:r>
          </w:p>
        </w:tc>
        <w:tc>
          <w:tcPr>
            <w:tcW w:w="960" w:type="dxa"/>
            <w:tcBorders>
              <w:top w:val="single" w:sz="4" w:space="0" w:color="auto"/>
              <w:left w:val="single" w:sz="4" w:space="0" w:color="auto"/>
              <w:bottom w:val="single" w:sz="4" w:space="0" w:color="auto"/>
              <w:right w:val="single" w:sz="4" w:space="0" w:color="auto"/>
            </w:tcBorders>
          </w:tcPr>
          <w:p w14:paraId="61C092D4" w14:textId="77777777" w:rsidR="00160F91" w:rsidRPr="00F56323" w:rsidRDefault="00160F91" w:rsidP="00ED5FB8">
            <w:pPr>
              <w:jc w:val="center"/>
              <w:rPr>
                <w:noProof w:val="0"/>
                <w:szCs w:val="22"/>
              </w:rPr>
            </w:pPr>
            <w:r w:rsidRPr="00F56323">
              <w:rPr>
                <w:noProof w:val="0"/>
                <w:szCs w:val="22"/>
              </w:rPr>
              <w:t>NA</w:t>
            </w:r>
          </w:p>
        </w:tc>
        <w:tc>
          <w:tcPr>
            <w:tcW w:w="1452" w:type="dxa"/>
            <w:tcBorders>
              <w:top w:val="single" w:sz="4" w:space="0" w:color="auto"/>
              <w:left w:val="single" w:sz="4" w:space="0" w:color="auto"/>
              <w:bottom w:val="single" w:sz="4" w:space="0" w:color="auto"/>
              <w:right w:val="single" w:sz="4" w:space="0" w:color="auto"/>
            </w:tcBorders>
          </w:tcPr>
          <w:p w14:paraId="33CDB67E" w14:textId="77777777" w:rsidR="00160F91" w:rsidRPr="00F56323" w:rsidRDefault="00160F91" w:rsidP="00ED5FB8">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75DED3B1" w14:textId="77777777" w:rsidR="00160F91" w:rsidRPr="00F56323" w:rsidRDefault="00160F91" w:rsidP="00ED5FB8">
            <w:pPr>
              <w:jc w:val="center"/>
              <w:rPr>
                <w:noProof w:val="0"/>
                <w:szCs w:val="22"/>
              </w:rPr>
            </w:pPr>
            <w:r w:rsidRPr="00F56323">
              <w:rPr>
                <w:noProof w:val="0"/>
                <w:szCs w:val="22"/>
              </w:rPr>
              <w:t>NA</w:t>
            </w:r>
          </w:p>
        </w:tc>
        <w:tc>
          <w:tcPr>
            <w:tcW w:w="1543" w:type="dxa"/>
            <w:tcBorders>
              <w:top w:val="single" w:sz="4" w:space="0" w:color="auto"/>
              <w:left w:val="single" w:sz="4" w:space="0" w:color="auto"/>
              <w:bottom w:val="single" w:sz="4" w:space="0" w:color="auto"/>
              <w:right w:val="single" w:sz="4" w:space="0" w:color="auto"/>
            </w:tcBorders>
          </w:tcPr>
          <w:p w14:paraId="006C17EE" w14:textId="77777777" w:rsidR="00160F91" w:rsidRPr="00F56323" w:rsidRDefault="00160F91" w:rsidP="00ED5FB8">
            <w:pPr>
              <w:jc w:val="center"/>
              <w:rPr>
                <w:noProof w:val="0"/>
                <w:szCs w:val="22"/>
              </w:rPr>
            </w:pPr>
            <w:r w:rsidRPr="00F56323">
              <w:rPr>
                <w:noProof w:val="0"/>
                <w:szCs w:val="22"/>
              </w:rPr>
              <w:t>NA</w:t>
            </w:r>
          </w:p>
        </w:tc>
        <w:tc>
          <w:tcPr>
            <w:tcW w:w="1089" w:type="dxa"/>
            <w:tcBorders>
              <w:top w:val="single" w:sz="4" w:space="0" w:color="auto"/>
              <w:left w:val="single" w:sz="4" w:space="0" w:color="auto"/>
              <w:bottom w:val="single" w:sz="4" w:space="0" w:color="auto"/>
              <w:right w:val="single" w:sz="4" w:space="0" w:color="auto"/>
            </w:tcBorders>
          </w:tcPr>
          <w:p w14:paraId="4DDEA4DB" w14:textId="77777777" w:rsidR="00160F91" w:rsidRPr="00F56323" w:rsidRDefault="00160F91" w:rsidP="00ED5FB8">
            <w:pPr>
              <w:jc w:val="center"/>
              <w:rPr>
                <w:noProof w:val="0"/>
                <w:szCs w:val="22"/>
              </w:rPr>
            </w:pPr>
            <w:r w:rsidRPr="00F56323">
              <w:rPr>
                <w:noProof w:val="0"/>
                <w:szCs w:val="22"/>
                <w:lang w:eastAsia="zh-CN"/>
              </w:rPr>
              <w:t>22%</w:t>
            </w:r>
          </w:p>
        </w:tc>
        <w:tc>
          <w:tcPr>
            <w:tcW w:w="1633" w:type="dxa"/>
            <w:tcBorders>
              <w:top w:val="single" w:sz="4" w:space="0" w:color="auto"/>
              <w:left w:val="single" w:sz="4" w:space="0" w:color="auto"/>
              <w:bottom w:val="single" w:sz="4" w:space="0" w:color="auto"/>
              <w:right w:val="single" w:sz="4" w:space="0" w:color="auto"/>
            </w:tcBorders>
          </w:tcPr>
          <w:p w14:paraId="71674384" w14:textId="77777777" w:rsidR="00160F91" w:rsidRPr="00F56323" w:rsidRDefault="00160F91" w:rsidP="00ED5FB8">
            <w:pPr>
              <w:jc w:val="center"/>
              <w:rPr>
                <w:bCs/>
                <w:noProof w:val="0"/>
                <w:szCs w:val="22"/>
              </w:rPr>
            </w:pPr>
            <w:r w:rsidRPr="00F56323">
              <w:rPr>
                <w:noProof w:val="0"/>
                <w:szCs w:val="22"/>
                <w:lang w:eastAsia="zh-CN"/>
              </w:rPr>
              <w:t>28%</w:t>
            </w:r>
          </w:p>
        </w:tc>
      </w:tr>
      <w:tr w:rsidR="00160F91" w:rsidRPr="00F56323" w14:paraId="34864627" w14:textId="77777777" w:rsidTr="00E13369">
        <w:trPr>
          <w:cantSplit/>
          <w:jc w:val="center"/>
        </w:trPr>
        <w:tc>
          <w:tcPr>
            <w:tcW w:w="9072" w:type="dxa"/>
            <w:gridSpan w:val="7"/>
            <w:tcBorders>
              <w:top w:val="single" w:sz="4" w:space="0" w:color="auto"/>
              <w:left w:val="nil"/>
              <w:bottom w:val="nil"/>
              <w:right w:val="nil"/>
            </w:tcBorders>
          </w:tcPr>
          <w:p w14:paraId="17A62E50" w14:textId="77777777" w:rsidR="00160F91" w:rsidRPr="00F56323" w:rsidRDefault="00160F91" w:rsidP="00ED5FB8">
            <w:pPr>
              <w:ind w:left="284" w:hanging="284"/>
              <w:rPr>
                <w:noProof w:val="0"/>
                <w:sz w:val="18"/>
                <w:szCs w:val="18"/>
              </w:rPr>
            </w:pPr>
            <w:r w:rsidRPr="00F56323">
              <w:rPr>
                <w:noProof w:val="0"/>
                <w:szCs w:val="22"/>
                <w:vertAlign w:val="superscript"/>
              </w:rPr>
              <w:t>a</w:t>
            </w:r>
            <w:r w:rsidRPr="00F56323">
              <w:rPr>
                <w:noProof w:val="0"/>
                <w:szCs w:val="22"/>
              </w:rPr>
              <w:tab/>
            </w:r>
            <w:r w:rsidRPr="00F56323">
              <w:rPr>
                <w:noProof w:val="0"/>
                <w:sz w:val="18"/>
                <w:szCs w:val="18"/>
              </w:rPr>
              <w:t>n corresponde aos doentes aleatorizados; número atual de doentes avaliáveis para cada objetivo pode variar por ponto temporal.</w:t>
            </w:r>
          </w:p>
          <w:p w14:paraId="5D4B6CC1" w14:textId="77777777" w:rsidR="00160F91" w:rsidRPr="00F56323" w:rsidRDefault="00160F91" w:rsidP="00ED5FB8">
            <w:pPr>
              <w:ind w:left="284" w:hanging="284"/>
              <w:rPr>
                <w:noProof w:val="0"/>
                <w:sz w:val="18"/>
                <w:szCs w:val="18"/>
              </w:rPr>
            </w:pPr>
            <w:r w:rsidRPr="00F56323">
              <w:rPr>
                <w:noProof w:val="0"/>
                <w:sz w:val="18"/>
                <w:szCs w:val="18"/>
              </w:rPr>
              <w:t>*</w:t>
            </w:r>
            <w:r w:rsidRPr="00F56323">
              <w:rPr>
                <w:noProof w:val="0"/>
                <w:szCs w:val="22"/>
              </w:rPr>
              <w:tab/>
            </w:r>
            <w:r w:rsidRPr="00F56323">
              <w:rPr>
                <w:noProof w:val="0"/>
                <w:sz w:val="18"/>
                <w:szCs w:val="18"/>
              </w:rPr>
              <w:t>p ≤ 0,001</w:t>
            </w:r>
          </w:p>
          <w:p w14:paraId="31982312" w14:textId="77777777" w:rsidR="00160F91" w:rsidRPr="00F56323" w:rsidRDefault="00160F91" w:rsidP="00ED5FB8">
            <w:pPr>
              <w:ind w:left="284" w:hanging="284"/>
              <w:rPr>
                <w:noProof w:val="0"/>
                <w:sz w:val="18"/>
                <w:szCs w:val="18"/>
              </w:rPr>
            </w:pPr>
            <w:r w:rsidRPr="00F56323">
              <w:rPr>
                <w:noProof w:val="0"/>
                <w:sz w:val="18"/>
                <w:szCs w:val="18"/>
              </w:rPr>
              <w:t>NA: Não Aplicável</w:t>
            </w:r>
          </w:p>
        </w:tc>
      </w:tr>
    </w:tbl>
    <w:p w14:paraId="1E3E0D21" w14:textId="77777777" w:rsidR="00160F91" w:rsidRPr="00F56323" w:rsidRDefault="00160F91" w:rsidP="00ED5FB8">
      <w:pPr>
        <w:rPr>
          <w:noProof w:val="0"/>
        </w:rPr>
      </w:pPr>
    </w:p>
    <w:p w14:paraId="4D8A5EFD" w14:textId="77777777" w:rsidR="00160F91" w:rsidRPr="00F56323" w:rsidRDefault="00160F91" w:rsidP="00ED5FB8">
      <w:pPr>
        <w:rPr>
          <w:noProof w:val="0"/>
        </w:rPr>
      </w:pPr>
      <w:r w:rsidRPr="00F56323">
        <w:rPr>
          <w:noProof w:val="0"/>
        </w:rPr>
        <w:t>No GO</w:t>
      </w:r>
      <w:r w:rsidR="003E2AF0" w:rsidRPr="00F56323">
        <w:rPr>
          <w:noProof w:val="0"/>
        </w:rPr>
        <w:noBreakHyphen/>
      </w:r>
      <w:r w:rsidRPr="00F56323">
        <w:rPr>
          <w:noProof w:val="0"/>
        </w:rPr>
        <w:t>BEFORE, a análise preliminar em doentes com artrite reumatoide moderada a grave (grupos combinados Simponi</w:t>
      </w:r>
      <w:r w:rsidR="00C2018E">
        <w:rPr>
          <w:noProof w:val="0"/>
        </w:rPr>
        <w:t xml:space="preserve"> 50 </w:t>
      </w:r>
      <w:r w:rsidRPr="00F56323">
        <w:rPr>
          <w:noProof w:val="0"/>
        </w:rPr>
        <w:t>e</w:t>
      </w:r>
      <w:r w:rsidR="00B64AF2">
        <w:rPr>
          <w:noProof w:val="0"/>
        </w:rPr>
        <w:t xml:space="preserve"> 1</w:t>
      </w:r>
      <w:r w:rsidRPr="00F56323">
        <w:rPr>
          <w:noProof w:val="0"/>
        </w:rPr>
        <w:t>00 mg + MTX vs. MTX em monoterapia para ACR50) não foi estatisticamente significativa na semana 24 (p = 0,053). Na semana 52, na população global, a percentagem de doentes no grupo Simponi</w:t>
      </w:r>
      <w:r w:rsidR="00C2018E">
        <w:rPr>
          <w:noProof w:val="0"/>
        </w:rPr>
        <w:t xml:space="preserve"> 5</w:t>
      </w:r>
      <w:r w:rsidRPr="00F56323">
        <w:rPr>
          <w:noProof w:val="0"/>
        </w:rPr>
        <w:t xml:space="preserve">0 mg + MTX que atingiram uma resposta ACR foi, em geral, maior mas não significativamente diferente quando comparada com MTX em monoterapia (ver </w:t>
      </w:r>
      <w:r w:rsidR="00837215" w:rsidRPr="00F56323">
        <w:rPr>
          <w:noProof w:val="0"/>
        </w:rPr>
        <w:t>Tabela </w:t>
      </w:r>
      <w:r w:rsidRPr="00F56323">
        <w:rPr>
          <w:noProof w:val="0"/>
        </w:rPr>
        <w:t>2). Foram realizadas análises adicionais em subgrupos representativos da população indicada de doentes com AR ativa e progressiva, grave. Em geral, foi demonstrado um maior efeito de Simponi</w:t>
      </w:r>
      <w:r w:rsidR="00C2018E">
        <w:rPr>
          <w:noProof w:val="0"/>
        </w:rPr>
        <w:t xml:space="preserve"> 5</w:t>
      </w:r>
      <w:r w:rsidRPr="00F56323">
        <w:rPr>
          <w:noProof w:val="0"/>
        </w:rPr>
        <w:t>0 mg + MTX vs. MTX em monoterapia na população indicada em comparação com a população global.</w:t>
      </w:r>
    </w:p>
    <w:p w14:paraId="506AEBFF" w14:textId="77777777" w:rsidR="00160F91" w:rsidRPr="00F56323" w:rsidRDefault="00160F91" w:rsidP="00ED5FB8">
      <w:pPr>
        <w:rPr>
          <w:noProof w:val="0"/>
        </w:rPr>
      </w:pPr>
    </w:p>
    <w:p w14:paraId="30EC788B" w14:textId="77777777" w:rsidR="000862D9" w:rsidRPr="00F56323" w:rsidRDefault="00160F91" w:rsidP="00ED5FB8">
      <w:pPr>
        <w:autoSpaceDE w:val="0"/>
        <w:autoSpaceDN w:val="0"/>
        <w:adjustRightInd w:val="0"/>
        <w:rPr>
          <w:noProof w:val="0"/>
        </w:rPr>
      </w:pPr>
      <w:r w:rsidRPr="00F56323">
        <w:rPr>
          <w:noProof w:val="0"/>
        </w:rPr>
        <w:t>Nos estudos GO</w:t>
      </w:r>
      <w:r w:rsidR="003E2AF0" w:rsidRPr="00F56323">
        <w:rPr>
          <w:noProof w:val="0"/>
        </w:rPr>
        <w:noBreakHyphen/>
      </w:r>
      <w:r w:rsidRPr="00F56323">
        <w:rPr>
          <w:noProof w:val="0"/>
        </w:rPr>
        <w:t>FORWARD e GO</w:t>
      </w:r>
      <w:r w:rsidR="003E2AF0" w:rsidRPr="00F56323">
        <w:rPr>
          <w:noProof w:val="0"/>
        </w:rPr>
        <w:noBreakHyphen/>
      </w:r>
      <w:r w:rsidRPr="00F56323">
        <w:rPr>
          <w:noProof w:val="0"/>
        </w:rPr>
        <w:t xml:space="preserve">AFTER foram observadas diferenças clínica e estatisticamente significativas nas respostas da </w:t>
      </w:r>
      <w:r w:rsidRPr="00F56323">
        <w:rPr>
          <w:i/>
          <w:noProof w:val="0"/>
          <w:szCs w:val="22"/>
        </w:rPr>
        <w:t>Disease Activity Scale</w:t>
      </w:r>
      <w:r w:rsidRPr="00F56323">
        <w:rPr>
          <w:noProof w:val="0"/>
        </w:rPr>
        <w:t xml:space="preserve"> (DAS) 28 em cada avaliação pontual pré</w:t>
      </w:r>
      <w:r w:rsidR="003E2AF0" w:rsidRPr="00F56323">
        <w:rPr>
          <w:noProof w:val="0"/>
        </w:rPr>
        <w:noBreakHyphen/>
      </w:r>
      <w:r w:rsidRPr="00F56323">
        <w:rPr>
          <w:noProof w:val="0"/>
        </w:rPr>
        <w:t>estabelecida, semana 14 e semana 24 (p ≤ 0,001). Entre os doentes que foram mantidos sob tratamento com Simponi para o qual tinham sido aleatorizados no início do estudo, as respostas DAS28 foram mantidas até à semana 104.</w:t>
      </w:r>
      <w:r w:rsidR="000862D9" w:rsidRPr="00F56323">
        <w:rPr>
          <w:noProof w:val="0"/>
        </w:rPr>
        <w:t xml:space="preserve"> Entre os doentes que se mantiveram no estudo e tratados com Simponi, foram observadas resposta</w:t>
      </w:r>
      <w:r w:rsidR="00D636BB" w:rsidRPr="00F56323">
        <w:rPr>
          <w:noProof w:val="0"/>
        </w:rPr>
        <w:t>s</w:t>
      </w:r>
      <w:r w:rsidR="000862D9" w:rsidRPr="00F56323">
        <w:rPr>
          <w:noProof w:val="0"/>
        </w:rPr>
        <w:t xml:space="preserve"> semelhantes de DAS</w:t>
      </w:r>
      <w:r w:rsidR="00C2018E">
        <w:rPr>
          <w:noProof w:val="0"/>
        </w:rPr>
        <w:t> 2</w:t>
      </w:r>
      <w:r w:rsidR="000862D9" w:rsidRPr="00F56323">
        <w:rPr>
          <w:noProof w:val="0"/>
        </w:rPr>
        <w:t>8 da semana 104 até à semana 256.</w:t>
      </w:r>
    </w:p>
    <w:p w14:paraId="7AD93D57" w14:textId="77777777" w:rsidR="00160F91" w:rsidRPr="00F56323" w:rsidRDefault="00160F91" w:rsidP="00ED5FB8">
      <w:pPr>
        <w:autoSpaceDE w:val="0"/>
        <w:autoSpaceDN w:val="0"/>
        <w:adjustRightInd w:val="0"/>
        <w:rPr>
          <w:noProof w:val="0"/>
        </w:rPr>
      </w:pPr>
    </w:p>
    <w:p w14:paraId="7B13326E" w14:textId="77777777" w:rsidR="000862D9" w:rsidRPr="00F56323" w:rsidRDefault="00160F91" w:rsidP="00ED5FB8">
      <w:pPr>
        <w:autoSpaceDE w:val="0"/>
        <w:autoSpaceDN w:val="0"/>
        <w:adjustRightInd w:val="0"/>
        <w:rPr>
          <w:noProof w:val="0"/>
        </w:rPr>
      </w:pPr>
      <w:r w:rsidRPr="00F56323">
        <w:rPr>
          <w:noProof w:val="0"/>
        </w:rPr>
        <w:t>No GO</w:t>
      </w:r>
      <w:r w:rsidR="003E2AF0" w:rsidRPr="00F56323">
        <w:rPr>
          <w:noProof w:val="0"/>
        </w:rPr>
        <w:noBreakHyphen/>
      </w:r>
      <w:r w:rsidRPr="00F56323">
        <w:rPr>
          <w:noProof w:val="0"/>
        </w:rPr>
        <w:t xml:space="preserve">BEFORE, foi medida a resposta clínica </w:t>
      </w:r>
      <w:r w:rsidRPr="00F56323">
        <w:rPr>
          <w:i/>
          <w:noProof w:val="0"/>
        </w:rPr>
        <w:t>major</w:t>
      </w:r>
      <w:r w:rsidRPr="00F56323">
        <w:rPr>
          <w:noProof w:val="0"/>
        </w:rPr>
        <w:t>, definida como a manutenção de uma resposta ACR 70 durante um período contínuo de 6 meses. Na semana 52,</w:t>
      </w:r>
      <w:r w:rsidR="00B64AF2">
        <w:rPr>
          <w:noProof w:val="0"/>
        </w:rPr>
        <w:t xml:space="preserve"> 1</w:t>
      </w:r>
      <w:r w:rsidRPr="00F56323">
        <w:rPr>
          <w:noProof w:val="0"/>
        </w:rPr>
        <w:t>5% dos doentes no grupo Simponi</w:t>
      </w:r>
      <w:r w:rsidR="00C2018E">
        <w:rPr>
          <w:noProof w:val="0"/>
        </w:rPr>
        <w:t xml:space="preserve"> 5</w:t>
      </w:r>
      <w:r w:rsidRPr="00F56323">
        <w:rPr>
          <w:noProof w:val="0"/>
        </w:rPr>
        <w:t xml:space="preserve">0 mg + MTX atingiu uma resposta clínica </w:t>
      </w:r>
      <w:r w:rsidRPr="00F56323">
        <w:rPr>
          <w:i/>
          <w:noProof w:val="0"/>
        </w:rPr>
        <w:t>major</w:t>
      </w:r>
      <w:r w:rsidRPr="00F56323">
        <w:rPr>
          <w:noProof w:val="0"/>
        </w:rPr>
        <w:t xml:space="preserve"> em comparação com 7% dos doentes no grupo placebo + MTX (p = 0,018). Entre os</w:t>
      </w:r>
      <w:r w:rsidR="00B64AF2">
        <w:rPr>
          <w:noProof w:val="0"/>
        </w:rPr>
        <w:t xml:space="preserve"> 1</w:t>
      </w:r>
      <w:r w:rsidRPr="00F56323">
        <w:rPr>
          <w:noProof w:val="0"/>
        </w:rPr>
        <w:t>59 doentes aleatorizados para Simponi</w:t>
      </w:r>
      <w:r w:rsidR="00C2018E">
        <w:rPr>
          <w:noProof w:val="0"/>
        </w:rPr>
        <w:t xml:space="preserve"> 5</w:t>
      </w:r>
      <w:r w:rsidRPr="00F56323">
        <w:rPr>
          <w:noProof w:val="0"/>
        </w:rPr>
        <w:t>0 mg + MTX, 96 ainda estavam sob este tratamento na semana 104. Entre estes, 85, 66 e 53 doentes tiveram resposta ACR</w:t>
      </w:r>
      <w:r w:rsidR="00C2018E">
        <w:rPr>
          <w:noProof w:val="0"/>
        </w:rPr>
        <w:t> 2</w:t>
      </w:r>
      <w:r w:rsidRPr="00F56323">
        <w:rPr>
          <w:noProof w:val="0"/>
        </w:rPr>
        <w:t>0/50/70, respetivamente, na semana 104.</w:t>
      </w:r>
      <w:r w:rsidR="000862D9" w:rsidRPr="00F56323">
        <w:rPr>
          <w:noProof w:val="0"/>
        </w:rPr>
        <w:t xml:space="preserve"> Entre os doentes que se mantiveram no estudo e tratados com Simponi, foram observadas taxas de resposta semelhantes de ACR 20/50/70 da semana 104 até à semana 256.</w:t>
      </w:r>
    </w:p>
    <w:p w14:paraId="2A82A1AB" w14:textId="77777777" w:rsidR="00160F91" w:rsidRPr="00F56323" w:rsidRDefault="00160F91" w:rsidP="00ED5FB8">
      <w:pPr>
        <w:autoSpaceDE w:val="0"/>
        <w:autoSpaceDN w:val="0"/>
        <w:adjustRightInd w:val="0"/>
        <w:rPr>
          <w:noProof w:val="0"/>
        </w:rPr>
      </w:pPr>
    </w:p>
    <w:p w14:paraId="7080F2C3" w14:textId="77777777" w:rsidR="002C1E7A" w:rsidRPr="00F56323" w:rsidRDefault="002C1E7A" w:rsidP="00ED5FB8">
      <w:pPr>
        <w:keepNext/>
        <w:autoSpaceDE w:val="0"/>
        <w:autoSpaceDN w:val="0"/>
        <w:adjustRightInd w:val="0"/>
        <w:rPr>
          <w:i/>
          <w:noProof w:val="0"/>
          <w:u w:val="single"/>
        </w:rPr>
      </w:pPr>
      <w:r w:rsidRPr="00F56323">
        <w:rPr>
          <w:i/>
          <w:noProof w:val="0"/>
          <w:u w:val="single"/>
        </w:rPr>
        <w:t>Resposta radiográfica</w:t>
      </w:r>
    </w:p>
    <w:p w14:paraId="1DEE1449" w14:textId="77777777" w:rsidR="002C1E7A" w:rsidRPr="00F56323" w:rsidRDefault="002C1E7A" w:rsidP="00ED5FB8">
      <w:pPr>
        <w:autoSpaceDE w:val="0"/>
        <w:autoSpaceDN w:val="0"/>
        <w:adjustRightInd w:val="0"/>
        <w:rPr>
          <w:noProof w:val="0"/>
        </w:rPr>
      </w:pPr>
      <w:r w:rsidRPr="00F56323">
        <w:rPr>
          <w:noProof w:val="0"/>
        </w:rPr>
        <w:t>No GO</w:t>
      </w:r>
      <w:r w:rsidR="003E2AF0" w:rsidRPr="00F56323">
        <w:rPr>
          <w:noProof w:val="0"/>
        </w:rPr>
        <w:noBreakHyphen/>
      </w:r>
      <w:r w:rsidRPr="00F56323">
        <w:rPr>
          <w:noProof w:val="0"/>
        </w:rPr>
        <w:t>BEFORE, a alteração em relação à linha de base na pontuação vdH</w:t>
      </w:r>
      <w:r w:rsidR="003E2AF0" w:rsidRPr="00F56323">
        <w:rPr>
          <w:noProof w:val="0"/>
        </w:rPr>
        <w:noBreakHyphen/>
      </w:r>
      <w:r w:rsidRPr="00F56323">
        <w:rPr>
          <w:noProof w:val="0"/>
        </w:rPr>
        <w:t>S, uma pontuação composta de lesão estrutural que mede radiograficamente o número e tamanho das erosões articulares e o grau de redução do espaço articular nas mãos/punhos e pés, foi utilizada para avaliar o grau de lesão estrutural. Os principais resultados para a dose Simponi</w:t>
      </w:r>
      <w:r w:rsidR="00C2018E">
        <w:rPr>
          <w:noProof w:val="0"/>
        </w:rPr>
        <w:t xml:space="preserve"> 5</w:t>
      </w:r>
      <w:r w:rsidRPr="00F56323">
        <w:rPr>
          <w:noProof w:val="0"/>
        </w:rPr>
        <w:t>0 mg na semana 52 são apresentados na Tabela 3.</w:t>
      </w:r>
    </w:p>
    <w:p w14:paraId="518CE84B" w14:textId="77777777" w:rsidR="00160F91" w:rsidRPr="00F56323" w:rsidRDefault="00160F91" w:rsidP="00ED5FB8">
      <w:pPr>
        <w:autoSpaceDE w:val="0"/>
        <w:autoSpaceDN w:val="0"/>
        <w:adjustRightInd w:val="0"/>
        <w:rPr>
          <w:noProof w:val="0"/>
        </w:rPr>
      </w:pPr>
    </w:p>
    <w:p w14:paraId="25B872CB" w14:textId="77777777" w:rsidR="00160F91" w:rsidRPr="00F56323" w:rsidRDefault="00160F91" w:rsidP="00ED5FB8">
      <w:pPr>
        <w:autoSpaceDE w:val="0"/>
        <w:autoSpaceDN w:val="0"/>
        <w:adjustRightInd w:val="0"/>
        <w:rPr>
          <w:noProof w:val="0"/>
        </w:rPr>
      </w:pPr>
      <w:r w:rsidRPr="00F56323">
        <w:rPr>
          <w:noProof w:val="0"/>
        </w:rPr>
        <w:t>O número de doentes sem novas erosões ou uma alteração em relação à avaliação basal na pontuação vdH</w:t>
      </w:r>
      <w:r w:rsidR="003E2AF0" w:rsidRPr="00F56323">
        <w:rPr>
          <w:noProof w:val="0"/>
        </w:rPr>
        <w:noBreakHyphen/>
      </w:r>
      <w:r w:rsidRPr="00F56323">
        <w:rPr>
          <w:noProof w:val="0"/>
        </w:rPr>
        <w:t>S total ≤ 0 foi significativamente maior no grupo de tratamento com Simponi do que no grupo controlo (p = 0,003). Os efeitos radiográficos observados na semana 52 foram mantidos até à semana 104.</w:t>
      </w:r>
      <w:r w:rsidR="000862D9" w:rsidRPr="00F56323">
        <w:rPr>
          <w:noProof w:val="0"/>
        </w:rPr>
        <w:t xml:space="preserve"> Entre os doentes que se mantiveram no estudo e tratados com Simponi, os efeitos </w:t>
      </w:r>
      <w:r w:rsidR="005C65E2" w:rsidRPr="00F56323">
        <w:rPr>
          <w:noProof w:val="0"/>
        </w:rPr>
        <w:t>radiográficos</w:t>
      </w:r>
      <w:r w:rsidR="000862D9" w:rsidRPr="00F56323">
        <w:rPr>
          <w:noProof w:val="0"/>
        </w:rPr>
        <w:t xml:space="preserve"> foram semelhantes da semana 104 até à semana 256.</w:t>
      </w:r>
    </w:p>
    <w:p w14:paraId="30189EA7" w14:textId="77777777" w:rsidR="008C24FF" w:rsidRPr="00F56323" w:rsidRDefault="008C24FF" w:rsidP="00ED5FB8">
      <w:pPr>
        <w:autoSpaceDE w:val="0"/>
        <w:autoSpaceDN w:val="0"/>
        <w:adjustRightInd w:val="0"/>
        <w:rPr>
          <w:noProof w:val="0"/>
        </w:rPr>
      </w:pPr>
    </w:p>
    <w:p w14:paraId="3B8B3C64" w14:textId="77777777" w:rsidR="00160F91" w:rsidRPr="00F56323" w:rsidRDefault="00837215" w:rsidP="00ED5FB8">
      <w:pPr>
        <w:keepNext/>
        <w:jc w:val="center"/>
        <w:rPr>
          <w:b/>
          <w:bCs/>
          <w:iCs/>
          <w:noProof w:val="0"/>
          <w:szCs w:val="22"/>
        </w:rPr>
      </w:pPr>
      <w:r w:rsidRPr="00F56323">
        <w:rPr>
          <w:b/>
          <w:bCs/>
          <w:iCs/>
          <w:noProof w:val="0"/>
          <w:szCs w:val="22"/>
        </w:rPr>
        <w:t>Tabela </w:t>
      </w:r>
      <w:r w:rsidR="00160F91" w:rsidRPr="00F56323">
        <w:rPr>
          <w:b/>
          <w:bCs/>
          <w:iCs/>
          <w:noProof w:val="0"/>
          <w:szCs w:val="22"/>
        </w:rPr>
        <w:t>3</w:t>
      </w:r>
    </w:p>
    <w:p w14:paraId="6798AC5B" w14:textId="77777777" w:rsidR="002C1E7A" w:rsidRPr="00F56323" w:rsidRDefault="002C1E7A" w:rsidP="00ED5FB8">
      <w:pPr>
        <w:keepNext/>
        <w:jc w:val="center"/>
        <w:rPr>
          <w:b/>
          <w:bCs/>
          <w:noProof w:val="0"/>
          <w:szCs w:val="22"/>
        </w:rPr>
      </w:pPr>
      <w:r w:rsidRPr="00F56323">
        <w:rPr>
          <w:b/>
          <w:bCs/>
          <w:noProof w:val="0"/>
        </w:rPr>
        <w:t>Alterações radiográficas médias (SD) desde a linha de base na pontuação vdH</w:t>
      </w:r>
      <w:r w:rsidR="003E2AF0" w:rsidRPr="00F56323">
        <w:rPr>
          <w:b/>
          <w:bCs/>
          <w:noProof w:val="0"/>
        </w:rPr>
        <w:noBreakHyphen/>
      </w:r>
      <w:r w:rsidRPr="00F56323">
        <w:rPr>
          <w:b/>
          <w:bCs/>
          <w:noProof w:val="0"/>
        </w:rPr>
        <w:t xml:space="preserve">S Total na semana 52 na população global do </w:t>
      </w:r>
      <w:r w:rsidRPr="00F56323">
        <w:rPr>
          <w:b/>
          <w:bCs/>
          <w:noProof w:val="0"/>
          <w:szCs w:val="22"/>
        </w:rPr>
        <w:t>GO</w:t>
      </w:r>
      <w:r w:rsidR="003E2AF0" w:rsidRPr="00F56323">
        <w:rPr>
          <w:b/>
          <w:bCs/>
          <w:noProof w:val="0"/>
          <w:szCs w:val="22"/>
        </w:rPr>
        <w:noBreakHyphen/>
      </w:r>
      <w:r w:rsidRPr="00F56323">
        <w:rPr>
          <w:b/>
          <w:bCs/>
          <w:noProof w:val="0"/>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33"/>
        <w:gridCol w:w="2114"/>
        <w:gridCol w:w="3125"/>
      </w:tblGrid>
      <w:tr w:rsidR="00160F91" w:rsidRPr="00F56323" w14:paraId="34DAE374" w14:textId="77777777" w:rsidTr="00664363">
        <w:trPr>
          <w:cantSplit/>
          <w:jc w:val="center"/>
        </w:trPr>
        <w:tc>
          <w:tcPr>
            <w:tcW w:w="3753" w:type="dxa"/>
            <w:tcBorders>
              <w:top w:val="single" w:sz="4" w:space="0" w:color="auto"/>
              <w:left w:val="single" w:sz="4" w:space="0" w:color="auto"/>
              <w:bottom w:val="single" w:sz="4" w:space="0" w:color="auto"/>
              <w:right w:val="single" w:sz="4" w:space="0" w:color="auto"/>
            </w:tcBorders>
            <w:vAlign w:val="center"/>
          </w:tcPr>
          <w:p w14:paraId="67190BB4" w14:textId="77777777" w:rsidR="00160F91" w:rsidRPr="00F56323" w:rsidRDefault="00160F91" w:rsidP="00ED5FB8">
            <w:pPr>
              <w:keepNext/>
              <w:rPr>
                <w:noProof w:val="0"/>
                <w:szCs w:val="22"/>
              </w:rPr>
            </w:pPr>
          </w:p>
        </w:tc>
        <w:tc>
          <w:tcPr>
            <w:tcW w:w="2070" w:type="dxa"/>
            <w:tcBorders>
              <w:top w:val="single" w:sz="4" w:space="0" w:color="auto"/>
              <w:left w:val="single" w:sz="4" w:space="0" w:color="auto"/>
              <w:bottom w:val="single" w:sz="4" w:space="0" w:color="auto"/>
              <w:right w:val="single" w:sz="4" w:space="0" w:color="auto"/>
            </w:tcBorders>
            <w:vAlign w:val="bottom"/>
          </w:tcPr>
          <w:p w14:paraId="46E2E0C4" w14:textId="77777777" w:rsidR="00160F91" w:rsidRPr="00F56323" w:rsidRDefault="00160F91" w:rsidP="00ED5FB8">
            <w:pPr>
              <w:keepNext/>
              <w:jc w:val="center"/>
              <w:rPr>
                <w:b/>
                <w:noProof w:val="0"/>
                <w:szCs w:val="22"/>
              </w:rPr>
            </w:pPr>
            <w:r w:rsidRPr="00F56323">
              <w:rPr>
                <w:b/>
                <w:noProof w:val="0"/>
                <w:szCs w:val="22"/>
              </w:rPr>
              <w:t>Placebo+ MTX</w:t>
            </w:r>
          </w:p>
          <w:p w14:paraId="08D59A05" w14:textId="77777777" w:rsidR="00160F91" w:rsidRPr="00F56323" w:rsidRDefault="00160F91" w:rsidP="00ED5FB8">
            <w:pPr>
              <w:keepNext/>
              <w:jc w:val="center"/>
              <w:rPr>
                <w:b/>
                <w:noProof w:val="0"/>
                <w:szCs w:val="22"/>
              </w:rPr>
            </w:pPr>
          </w:p>
        </w:tc>
        <w:tc>
          <w:tcPr>
            <w:tcW w:w="3060" w:type="dxa"/>
            <w:tcBorders>
              <w:top w:val="single" w:sz="4" w:space="0" w:color="auto"/>
              <w:left w:val="single" w:sz="4" w:space="0" w:color="auto"/>
              <w:bottom w:val="single" w:sz="4" w:space="0" w:color="auto"/>
              <w:right w:val="single" w:sz="4" w:space="0" w:color="auto"/>
            </w:tcBorders>
            <w:vAlign w:val="bottom"/>
          </w:tcPr>
          <w:p w14:paraId="05826AFE" w14:textId="77777777" w:rsidR="00160F91" w:rsidRPr="00F56323" w:rsidRDefault="00160F91" w:rsidP="00ED5FB8">
            <w:pPr>
              <w:keepNext/>
              <w:jc w:val="center"/>
              <w:rPr>
                <w:b/>
                <w:noProof w:val="0"/>
                <w:szCs w:val="22"/>
              </w:rPr>
            </w:pPr>
            <w:r w:rsidRPr="00F56323">
              <w:rPr>
                <w:b/>
                <w:noProof w:val="0"/>
                <w:szCs w:val="22"/>
              </w:rPr>
              <w:t>Simponi 50 mg + MTX</w:t>
            </w:r>
          </w:p>
          <w:p w14:paraId="774F3616" w14:textId="77777777" w:rsidR="00160F91" w:rsidRPr="00F56323" w:rsidRDefault="00160F91" w:rsidP="00ED5FB8">
            <w:pPr>
              <w:keepNext/>
              <w:jc w:val="center"/>
              <w:rPr>
                <w:b/>
                <w:noProof w:val="0"/>
                <w:szCs w:val="22"/>
              </w:rPr>
            </w:pPr>
          </w:p>
        </w:tc>
      </w:tr>
      <w:tr w:rsidR="00160F91" w:rsidRPr="00F56323" w14:paraId="19483884" w14:textId="77777777" w:rsidTr="00664363">
        <w:trPr>
          <w:cantSplit/>
          <w:jc w:val="center"/>
        </w:trPr>
        <w:tc>
          <w:tcPr>
            <w:tcW w:w="3753" w:type="dxa"/>
            <w:tcBorders>
              <w:top w:val="single" w:sz="4" w:space="0" w:color="auto"/>
              <w:left w:val="single" w:sz="4" w:space="0" w:color="auto"/>
              <w:bottom w:val="single" w:sz="4" w:space="0" w:color="auto"/>
              <w:right w:val="single" w:sz="4" w:space="0" w:color="auto"/>
            </w:tcBorders>
            <w:vAlign w:val="center"/>
          </w:tcPr>
          <w:p w14:paraId="4C549D8D" w14:textId="77777777" w:rsidR="00160F91" w:rsidRPr="00F56323" w:rsidRDefault="00160F91" w:rsidP="00ED5FB8">
            <w:pPr>
              <w:keepNext/>
              <w:jc w:val="right"/>
              <w:rPr>
                <w:noProof w:val="0"/>
                <w:szCs w:val="22"/>
              </w:rPr>
            </w:pPr>
            <w:r w:rsidRPr="00F56323">
              <w:rPr>
                <w:noProof w:val="0"/>
                <w:szCs w:val="22"/>
              </w:rPr>
              <w:t>n</w:t>
            </w:r>
            <w:r w:rsidRPr="00F56323">
              <w:rPr>
                <w:b/>
                <w:noProof w:val="0"/>
                <w:szCs w:val="22"/>
                <w:vertAlign w:val="superscript"/>
              </w:rPr>
              <w:t xml:space="preserve"> a</w:t>
            </w:r>
          </w:p>
        </w:tc>
        <w:tc>
          <w:tcPr>
            <w:tcW w:w="2070" w:type="dxa"/>
            <w:tcBorders>
              <w:top w:val="single" w:sz="4" w:space="0" w:color="auto"/>
              <w:left w:val="single" w:sz="4" w:space="0" w:color="auto"/>
              <w:bottom w:val="single" w:sz="4" w:space="0" w:color="auto"/>
              <w:right w:val="single" w:sz="4" w:space="0" w:color="auto"/>
            </w:tcBorders>
            <w:vAlign w:val="bottom"/>
          </w:tcPr>
          <w:p w14:paraId="652CFDD7" w14:textId="77777777" w:rsidR="00160F91" w:rsidRPr="00F56323" w:rsidRDefault="00160F91" w:rsidP="00ED5FB8">
            <w:pPr>
              <w:keepNext/>
              <w:jc w:val="center"/>
              <w:rPr>
                <w:b/>
                <w:noProof w:val="0"/>
                <w:szCs w:val="22"/>
              </w:rPr>
            </w:pPr>
            <w:r w:rsidRPr="00F56323">
              <w:rPr>
                <w:b/>
                <w:noProof w:val="0"/>
                <w:szCs w:val="22"/>
              </w:rPr>
              <w:t>160</w:t>
            </w:r>
          </w:p>
        </w:tc>
        <w:tc>
          <w:tcPr>
            <w:tcW w:w="3060" w:type="dxa"/>
            <w:tcBorders>
              <w:top w:val="single" w:sz="4" w:space="0" w:color="auto"/>
              <w:left w:val="single" w:sz="4" w:space="0" w:color="auto"/>
              <w:bottom w:val="single" w:sz="4" w:space="0" w:color="auto"/>
              <w:right w:val="single" w:sz="4" w:space="0" w:color="auto"/>
            </w:tcBorders>
            <w:vAlign w:val="bottom"/>
          </w:tcPr>
          <w:p w14:paraId="0A131639" w14:textId="77777777" w:rsidR="00160F91" w:rsidRPr="00F56323" w:rsidRDefault="00160F91" w:rsidP="00ED5FB8">
            <w:pPr>
              <w:keepNext/>
              <w:jc w:val="center"/>
              <w:rPr>
                <w:b/>
                <w:noProof w:val="0"/>
                <w:szCs w:val="22"/>
              </w:rPr>
            </w:pPr>
            <w:r w:rsidRPr="00F56323">
              <w:rPr>
                <w:b/>
                <w:noProof w:val="0"/>
                <w:szCs w:val="22"/>
              </w:rPr>
              <w:t>159</w:t>
            </w:r>
          </w:p>
        </w:tc>
      </w:tr>
      <w:tr w:rsidR="00160F91" w:rsidRPr="00F56323" w14:paraId="3A913C22" w14:textId="77777777" w:rsidTr="00664363">
        <w:trPr>
          <w:cantSplit/>
          <w:jc w:val="center"/>
        </w:trPr>
        <w:tc>
          <w:tcPr>
            <w:tcW w:w="8883" w:type="dxa"/>
            <w:gridSpan w:val="3"/>
            <w:tcBorders>
              <w:top w:val="single" w:sz="4" w:space="0" w:color="auto"/>
              <w:left w:val="single" w:sz="4" w:space="0" w:color="auto"/>
              <w:bottom w:val="single" w:sz="4" w:space="0" w:color="auto"/>
              <w:right w:val="single" w:sz="4" w:space="0" w:color="auto"/>
            </w:tcBorders>
            <w:vAlign w:val="center"/>
          </w:tcPr>
          <w:p w14:paraId="02ACCF16" w14:textId="77777777" w:rsidR="00160F91" w:rsidRPr="00F56323" w:rsidRDefault="00160F91" w:rsidP="00ED5FB8">
            <w:pPr>
              <w:keepNext/>
              <w:rPr>
                <w:b/>
                <w:bCs/>
                <w:noProof w:val="0"/>
                <w:szCs w:val="22"/>
              </w:rPr>
            </w:pPr>
            <w:r w:rsidRPr="00F56323">
              <w:rPr>
                <w:b/>
                <w:bCs/>
                <w:noProof w:val="0"/>
                <w:szCs w:val="22"/>
              </w:rPr>
              <w:t xml:space="preserve">Pontuação Total </w:t>
            </w:r>
          </w:p>
        </w:tc>
      </w:tr>
      <w:tr w:rsidR="00160F91" w:rsidRPr="00F56323" w14:paraId="3CAD2D92" w14:textId="77777777" w:rsidTr="00664363">
        <w:trPr>
          <w:cantSplit/>
          <w:jc w:val="center"/>
        </w:trPr>
        <w:tc>
          <w:tcPr>
            <w:tcW w:w="3753" w:type="dxa"/>
            <w:tcBorders>
              <w:top w:val="single" w:sz="4" w:space="0" w:color="auto"/>
              <w:left w:val="single" w:sz="4" w:space="0" w:color="auto"/>
              <w:bottom w:val="single" w:sz="4" w:space="0" w:color="auto"/>
              <w:right w:val="single" w:sz="4" w:space="0" w:color="auto"/>
            </w:tcBorders>
            <w:vAlign w:val="center"/>
          </w:tcPr>
          <w:p w14:paraId="70BCC695" w14:textId="77777777" w:rsidR="00160F91" w:rsidRPr="00F56323" w:rsidRDefault="00160F91" w:rsidP="00ED5FB8">
            <w:pPr>
              <w:rPr>
                <w:noProof w:val="0"/>
                <w:szCs w:val="22"/>
              </w:rPr>
            </w:pPr>
            <w:r w:rsidRPr="00F56323">
              <w:rPr>
                <w:noProof w:val="0"/>
                <w:szCs w:val="22"/>
              </w:rPr>
              <w:t>Avaliação basal</w:t>
            </w:r>
          </w:p>
        </w:tc>
        <w:tc>
          <w:tcPr>
            <w:tcW w:w="2070" w:type="dxa"/>
            <w:tcBorders>
              <w:top w:val="single" w:sz="4" w:space="0" w:color="auto"/>
              <w:left w:val="single" w:sz="4" w:space="0" w:color="auto"/>
              <w:bottom w:val="single" w:sz="4" w:space="0" w:color="auto"/>
              <w:right w:val="single" w:sz="4" w:space="0" w:color="auto"/>
            </w:tcBorders>
            <w:vAlign w:val="center"/>
          </w:tcPr>
          <w:p w14:paraId="151B37FE" w14:textId="77777777" w:rsidR="00160F91" w:rsidRPr="00F56323" w:rsidRDefault="00160F91" w:rsidP="00ED5FB8">
            <w:pPr>
              <w:jc w:val="center"/>
              <w:rPr>
                <w:noProof w:val="0"/>
                <w:szCs w:val="22"/>
              </w:rPr>
            </w:pPr>
            <w:r w:rsidRPr="00F56323">
              <w:rPr>
                <w:noProof w:val="0"/>
                <w:szCs w:val="22"/>
              </w:rPr>
              <w:t>19,7 (35,4)</w:t>
            </w:r>
          </w:p>
        </w:tc>
        <w:tc>
          <w:tcPr>
            <w:tcW w:w="3060" w:type="dxa"/>
            <w:tcBorders>
              <w:top w:val="single" w:sz="4" w:space="0" w:color="auto"/>
              <w:left w:val="single" w:sz="4" w:space="0" w:color="auto"/>
              <w:bottom w:val="single" w:sz="4" w:space="0" w:color="auto"/>
              <w:right w:val="single" w:sz="4" w:space="0" w:color="auto"/>
            </w:tcBorders>
            <w:vAlign w:val="bottom"/>
          </w:tcPr>
          <w:p w14:paraId="503FDA79" w14:textId="77777777" w:rsidR="00160F91" w:rsidRPr="00F56323" w:rsidRDefault="00160F91" w:rsidP="00ED5FB8">
            <w:pPr>
              <w:jc w:val="center"/>
              <w:rPr>
                <w:noProof w:val="0"/>
                <w:szCs w:val="22"/>
              </w:rPr>
            </w:pPr>
            <w:r w:rsidRPr="00F56323">
              <w:rPr>
                <w:noProof w:val="0"/>
                <w:szCs w:val="22"/>
              </w:rPr>
              <w:t>18,7 (32,4)</w:t>
            </w:r>
          </w:p>
        </w:tc>
      </w:tr>
      <w:tr w:rsidR="00160F91" w:rsidRPr="00F56323" w14:paraId="02C14024" w14:textId="77777777" w:rsidTr="00664363">
        <w:trPr>
          <w:cantSplit/>
          <w:jc w:val="center"/>
        </w:trPr>
        <w:tc>
          <w:tcPr>
            <w:tcW w:w="3753" w:type="dxa"/>
            <w:tcBorders>
              <w:top w:val="single" w:sz="4" w:space="0" w:color="auto"/>
              <w:left w:val="single" w:sz="4" w:space="0" w:color="auto"/>
              <w:bottom w:val="single" w:sz="4" w:space="0" w:color="auto"/>
              <w:right w:val="single" w:sz="4" w:space="0" w:color="auto"/>
            </w:tcBorders>
            <w:vAlign w:val="center"/>
          </w:tcPr>
          <w:p w14:paraId="5ABA1D2B" w14:textId="77777777" w:rsidR="00160F91" w:rsidRPr="00F56323" w:rsidRDefault="00160F91" w:rsidP="00ED5FB8">
            <w:pPr>
              <w:rPr>
                <w:noProof w:val="0"/>
                <w:szCs w:val="22"/>
              </w:rPr>
            </w:pPr>
            <w:r w:rsidRPr="00F56323">
              <w:rPr>
                <w:noProof w:val="0"/>
                <w:szCs w:val="22"/>
              </w:rPr>
              <w:t>Alteração desde a avaliação basal</w:t>
            </w:r>
          </w:p>
        </w:tc>
        <w:tc>
          <w:tcPr>
            <w:tcW w:w="2070" w:type="dxa"/>
            <w:tcBorders>
              <w:top w:val="single" w:sz="4" w:space="0" w:color="auto"/>
              <w:left w:val="single" w:sz="4" w:space="0" w:color="auto"/>
              <w:bottom w:val="single" w:sz="4" w:space="0" w:color="auto"/>
              <w:right w:val="single" w:sz="4" w:space="0" w:color="auto"/>
            </w:tcBorders>
            <w:vAlign w:val="bottom"/>
          </w:tcPr>
          <w:p w14:paraId="30FDE060" w14:textId="77777777" w:rsidR="00160F91" w:rsidRPr="00F56323" w:rsidRDefault="00160F91" w:rsidP="00ED5FB8">
            <w:pPr>
              <w:jc w:val="center"/>
              <w:rPr>
                <w:noProof w:val="0"/>
                <w:szCs w:val="22"/>
              </w:rPr>
            </w:pPr>
            <w:r w:rsidRPr="00F56323">
              <w:rPr>
                <w:noProof w:val="0"/>
                <w:szCs w:val="22"/>
              </w:rPr>
              <w:t>1,4 (4,6)</w:t>
            </w:r>
          </w:p>
        </w:tc>
        <w:tc>
          <w:tcPr>
            <w:tcW w:w="3060" w:type="dxa"/>
            <w:tcBorders>
              <w:top w:val="single" w:sz="4" w:space="0" w:color="auto"/>
              <w:left w:val="single" w:sz="4" w:space="0" w:color="auto"/>
              <w:bottom w:val="single" w:sz="4" w:space="0" w:color="auto"/>
              <w:right w:val="single" w:sz="4" w:space="0" w:color="auto"/>
            </w:tcBorders>
            <w:vAlign w:val="bottom"/>
          </w:tcPr>
          <w:p w14:paraId="16958FFB" w14:textId="77777777" w:rsidR="00160F91" w:rsidRPr="00F56323" w:rsidRDefault="00160F91" w:rsidP="00ED5FB8">
            <w:pPr>
              <w:jc w:val="center"/>
              <w:rPr>
                <w:noProof w:val="0"/>
                <w:szCs w:val="22"/>
              </w:rPr>
            </w:pPr>
            <w:r w:rsidRPr="00F56323">
              <w:rPr>
                <w:noProof w:val="0"/>
                <w:szCs w:val="22"/>
              </w:rPr>
              <w:t>0,7 (5,2)</w:t>
            </w:r>
            <w:r w:rsidRPr="00DF34D9">
              <w:rPr>
                <w:noProof w:val="0"/>
                <w:szCs w:val="22"/>
              </w:rPr>
              <w:t>*</w:t>
            </w:r>
            <w:r w:rsidRPr="00F56323">
              <w:rPr>
                <w:noProof w:val="0"/>
                <w:vertAlign w:val="superscript"/>
              </w:rPr>
              <w:t xml:space="preserve"> </w:t>
            </w:r>
          </w:p>
        </w:tc>
      </w:tr>
      <w:tr w:rsidR="00160F91" w:rsidRPr="00F56323" w14:paraId="37B000B5" w14:textId="77777777" w:rsidTr="00664363">
        <w:trPr>
          <w:cantSplit/>
          <w:jc w:val="center"/>
        </w:trPr>
        <w:tc>
          <w:tcPr>
            <w:tcW w:w="8883" w:type="dxa"/>
            <w:gridSpan w:val="3"/>
            <w:tcBorders>
              <w:top w:val="single" w:sz="4" w:space="0" w:color="auto"/>
              <w:left w:val="single" w:sz="4" w:space="0" w:color="auto"/>
              <w:bottom w:val="single" w:sz="4" w:space="0" w:color="auto"/>
              <w:right w:val="single" w:sz="4" w:space="0" w:color="auto"/>
            </w:tcBorders>
            <w:vAlign w:val="center"/>
          </w:tcPr>
          <w:p w14:paraId="4AC66225" w14:textId="77777777" w:rsidR="00160F91" w:rsidRPr="00F56323" w:rsidRDefault="00160F91" w:rsidP="00ED5FB8">
            <w:pPr>
              <w:keepNext/>
              <w:rPr>
                <w:b/>
                <w:bCs/>
                <w:noProof w:val="0"/>
                <w:szCs w:val="22"/>
              </w:rPr>
            </w:pPr>
            <w:r w:rsidRPr="00F56323">
              <w:rPr>
                <w:b/>
                <w:bCs/>
                <w:noProof w:val="0"/>
                <w:szCs w:val="22"/>
              </w:rPr>
              <w:lastRenderedPageBreak/>
              <w:t>Pontuação de Erosão</w:t>
            </w:r>
          </w:p>
        </w:tc>
      </w:tr>
      <w:tr w:rsidR="00160F91" w:rsidRPr="00F56323" w14:paraId="2630BA9D" w14:textId="77777777" w:rsidTr="00664363">
        <w:trPr>
          <w:cantSplit/>
          <w:jc w:val="center"/>
        </w:trPr>
        <w:tc>
          <w:tcPr>
            <w:tcW w:w="3753" w:type="dxa"/>
            <w:tcBorders>
              <w:top w:val="single" w:sz="4" w:space="0" w:color="auto"/>
              <w:left w:val="single" w:sz="4" w:space="0" w:color="auto"/>
              <w:bottom w:val="single" w:sz="4" w:space="0" w:color="auto"/>
              <w:right w:val="single" w:sz="4" w:space="0" w:color="auto"/>
            </w:tcBorders>
            <w:vAlign w:val="center"/>
          </w:tcPr>
          <w:p w14:paraId="7617F35F" w14:textId="77777777" w:rsidR="00160F91" w:rsidRPr="00F56323" w:rsidRDefault="00160F91" w:rsidP="00ED5FB8">
            <w:pPr>
              <w:rPr>
                <w:noProof w:val="0"/>
                <w:szCs w:val="22"/>
              </w:rPr>
            </w:pPr>
            <w:r w:rsidRPr="00F56323">
              <w:rPr>
                <w:noProof w:val="0"/>
                <w:szCs w:val="22"/>
              </w:rPr>
              <w:t>Avaliação basal</w:t>
            </w:r>
          </w:p>
        </w:tc>
        <w:tc>
          <w:tcPr>
            <w:tcW w:w="2070" w:type="dxa"/>
            <w:tcBorders>
              <w:top w:val="single" w:sz="4" w:space="0" w:color="auto"/>
              <w:left w:val="single" w:sz="4" w:space="0" w:color="auto"/>
              <w:bottom w:val="single" w:sz="4" w:space="0" w:color="auto"/>
              <w:right w:val="single" w:sz="4" w:space="0" w:color="auto"/>
            </w:tcBorders>
            <w:vAlign w:val="bottom"/>
          </w:tcPr>
          <w:p w14:paraId="0FE078A1" w14:textId="77777777" w:rsidR="00160F91" w:rsidRPr="00F56323" w:rsidRDefault="00160F91" w:rsidP="00ED5FB8">
            <w:pPr>
              <w:jc w:val="center"/>
              <w:rPr>
                <w:noProof w:val="0"/>
                <w:szCs w:val="22"/>
              </w:rPr>
            </w:pPr>
            <w:r w:rsidRPr="00F56323">
              <w:rPr>
                <w:noProof w:val="0"/>
                <w:szCs w:val="22"/>
              </w:rPr>
              <w:t>11,3 (18,6)</w:t>
            </w:r>
          </w:p>
        </w:tc>
        <w:tc>
          <w:tcPr>
            <w:tcW w:w="3060" w:type="dxa"/>
            <w:tcBorders>
              <w:top w:val="single" w:sz="4" w:space="0" w:color="auto"/>
              <w:left w:val="single" w:sz="4" w:space="0" w:color="auto"/>
              <w:bottom w:val="single" w:sz="4" w:space="0" w:color="auto"/>
              <w:right w:val="single" w:sz="4" w:space="0" w:color="auto"/>
            </w:tcBorders>
            <w:vAlign w:val="bottom"/>
          </w:tcPr>
          <w:p w14:paraId="3180685E" w14:textId="77777777" w:rsidR="00160F91" w:rsidRPr="00F56323" w:rsidRDefault="00160F91" w:rsidP="00ED5FB8">
            <w:pPr>
              <w:jc w:val="center"/>
              <w:rPr>
                <w:noProof w:val="0"/>
                <w:szCs w:val="22"/>
              </w:rPr>
            </w:pPr>
            <w:r w:rsidRPr="00F56323">
              <w:rPr>
                <w:noProof w:val="0"/>
                <w:szCs w:val="22"/>
              </w:rPr>
              <w:t>10,8 (17,4)</w:t>
            </w:r>
          </w:p>
        </w:tc>
      </w:tr>
      <w:tr w:rsidR="00160F91" w:rsidRPr="00F56323" w14:paraId="063EC12B" w14:textId="77777777" w:rsidTr="00664363">
        <w:trPr>
          <w:cantSplit/>
          <w:jc w:val="center"/>
        </w:trPr>
        <w:tc>
          <w:tcPr>
            <w:tcW w:w="3753" w:type="dxa"/>
            <w:tcBorders>
              <w:top w:val="single" w:sz="4" w:space="0" w:color="auto"/>
              <w:left w:val="single" w:sz="4" w:space="0" w:color="auto"/>
              <w:bottom w:val="single" w:sz="4" w:space="0" w:color="auto"/>
              <w:right w:val="single" w:sz="4" w:space="0" w:color="auto"/>
            </w:tcBorders>
            <w:vAlign w:val="center"/>
          </w:tcPr>
          <w:p w14:paraId="3673D20E" w14:textId="77777777" w:rsidR="00160F91" w:rsidRPr="00F56323" w:rsidRDefault="00160F91" w:rsidP="00ED5FB8">
            <w:pPr>
              <w:rPr>
                <w:noProof w:val="0"/>
                <w:szCs w:val="22"/>
              </w:rPr>
            </w:pPr>
            <w:r w:rsidRPr="00F56323">
              <w:rPr>
                <w:noProof w:val="0"/>
                <w:szCs w:val="22"/>
              </w:rPr>
              <w:t>Alteração desde a avaliação basal</w:t>
            </w:r>
          </w:p>
        </w:tc>
        <w:tc>
          <w:tcPr>
            <w:tcW w:w="2070" w:type="dxa"/>
            <w:tcBorders>
              <w:top w:val="single" w:sz="4" w:space="0" w:color="auto"/>
              <w:left w:val="single" w:sz="4" w:space="0" w:color="auto"/>
              <w:bottom w:val="single" w:sz="4" w:space="0" w:color="auto"/>
              <w:right w:val="single" w:sz="4" w:space="0" w:color="auto"/>
            </w:tcBorders>
            <w:vAlign w:val="bottom"/>
          </w:tcPr>
          <w:p w14:paraId="144E45B2" w14:textId="77777777" w:rsidR="00160F91" w:rsidRPr="00F56323" w:rsidRDefault="00160F91" w:rsidP="00ED5FB8">
            <w:pPr>
              <w:jc w:val="center"/>
              <w:rPr>
                <w:noProof w:val="0"/>
                <w:szCs w:val="22"/>
              </w:rPr>
            </w:pPr>
            <w:r w:rsidRPr="00F56323">
              <w:rPr>
                <w:noProof w:val="0"/>
                <w:szCs w:val="22"/>
              </w:rPr>
              <w:t>0,7 (2,8)</w:t>
            </w:r>
          </w:p>
        </w:tc>
        <w:tc>
          <w:tcPr>
            <w:tcW w:w="3060" w:type="dxa"/>
            <w:tcBorders>
              <w:top w:val="single" w:sz="4" w:space="0" w:color="auto"/>
              <w:left w:val="single" w:sz="4" w:space="0" w:color="auto"/>
              <w:bottom w:val="single" w:sz="4" w:space="0" w:color="auto"/>
              <w:right w:val="single" w:sz="4" w:space="0" w:color="auto"/>
            </w:tcBorders>
            <w:vAlign w:val="bottom"/>
          </w:tcPr>
          <w:p w14:paraId="19D472A4" w14:textId="77777777" w:rsidR="00160F91" w:rsidRPr="00F56323" w:rsidRDefault="00160F91" w:rsidP="00ED5FB8">
            <w:pPr>
              <w:jc w:val="center"/>
              <w:rPr>
                <w:noProof w:val="0"/>
                <w:szCs w:val="22"/>
              </w:rPr>
            </w:pPr>
            <w:r w:rsidRPr="00F56323">
              <w:rPr>
                <w:noProof w:val="0"/>
                <w:szCs w:val="22"/>
              </w:rPr>
              <w:t>0,5 (2,1)</w:t>
            </w:r>
          </w:p>
        </w:tc>
      </w:tr>
      <w:tr w:rsidR="00160F91" w:rsidRPr="00F56323" w14:paraId="0259D55D" w14:textId="77777777" w:rsidTr="00664363">
        <w:trPr>
          <w:cantSplit/>
          <w:jc w:val="center"/>
        </w:trPr>
        <w:tc>
          <w:tcPr>
            <w:tcW w:w="8883" w:type="dxa"/>
            <w:gridSpan w:val="3"/>
            <w:tcBorders>
              <w:top w:val="single" w:sz="4" w:space="0" w:color="auto"/>
              <w:left w:val="single" w:sz="4" w:space="0" w:color="auto"/>
              <w:bottom w:val="single" w:sz="4" w:space="0" w:color="auto"/>
              <w:right w:val="single" w:sz="4" w:space="0" w:color="auto"/>
            </w:tcBorders>
            <w:vAlign w:val="center"/>
          </w:tcPr>
          <w:p w14:paraId="30853BF4" w14:textId="77777777" w:rsidR="00160F91" w:rsidRPr="00F56323" w:rsidRDefault="00160F91" w:rsidP="00ED5FB8">
            <w:pPr>
              <w:keepNext/>
              <w:rPr>
                <w:noProof w:val="0"/>
                <w:szCs w:val="22"/>
              </w:rPr>
            </w:pPr>
            <w:r w:rsidRPr="00F56323">
              <w:rPr>
                <w:b/>
                <w:bCs/>
                <w:noProof w:val="0"/>
                <w:szCs w:val="22"/>
              </w:rPr>
              <w:t>Pontuação JSN</w:t>
            </w:r>
          </w:p>
        </w:tc>
      </w:tr>
      <w:tr w:rsidR="00160F91" w:rsidRPr="00F56323" w14:paraId="3DF38C1E" w14:textId="77777777" w:rsidTr="00664363">
        <w:trPr>
          <w:cantSplit/>
          <w:jc w:val="center"/>
        </w:trPr>
        <w:tc>
          <w:tcPr>
            <w:tcW w:w="3753" w:type="dxa"/>
            <w:tcBorders>
              <w:top w:val="single" w:sz="4" w:space="0" w:color="auto"/>
              <w:left w:val="single" w:sz="4" w:space="0" w:color="auto"/>
              <w:bottom w:val="single" w:sz="4" w:space="0" w:color="auto"/>
              <w:right w:val="single" w:sz="4" w:space="0" w:color="auto"/>
            </w:tcBorders>
            <w:vAlign w:val="center"/>
          </w:tcPr>
          <w:p w14:paraId="4B5AFC78" w14:textId="77777777" w:rsidR="00160F91" w:rsidRPr="00F56323" w:rsidRDefault="00160F91" w:rsidP="00ED5FB8">
            <w:pPr>
              <w:rPr>
                <w:noProof w:val="0"/>
                <w:szCs w:val="22"/>
              </w:rPr>
            </w:pPr>
            <w:r w:rsidRPr="00F56323">
              <w:rPr>
                <w:noProof w:val="0"/>
                <w:szCs w:val="22"/>
              </w:rPr>
              <w:t>Avaliação basal</w:t>
            </w:r>
          </w:p>
        </w:tc>
        <w:tc>
          <w:tcPr>
            <w:tcW w:w="2070" w:type="dxa"/>
            <w:tcBorders>
              <w:top w:val="single" w:sz="4" w:space="0" w:color="auto"/>
              <w:left w:val="single" w:sz="4" w:space="0" w:color="auto"/>
              <w:bottom w:val="single" w:sz="4" w:space="0" w:color="auto"/>
              <w:right w:val="single" w:sz="4" w:space="0" w:color="auto"/>
            </w:tcBorders>
            <w:vAlign w:val="bottom"/>
          </w:tcPr>
          <w:p w14:paraId="7C945D76" w14:textId="77777777" w:rsidR="00160F91" w:rsidRPr="00F56323" w:rsidRDefault="00160F91" w:rsidP="00ED5FB8">
            <w:pPr>
              <w:jc w:val="center"/>
              <w:rPr>
                <w:noProof w:val="0"/>
                <w:szCs w:val="22"/>
              </w:rPr>
            </w:pPr>
            <w:r w:rsidRPr="00F56323">
              <w:rPr>
                <w:noProof w:val="0"/>
                <w:szCs w:val="22"/>
              </w:rPr>
              <w:t>8,4 (17,8)</w:t>
            </w:r>
          </w:p>
        </w:tc>
        <w:tc>
          <w:tcPr>
            <w:tcW w:w="3060" w:type="dxa"/>
            <w:tcBorders>
              <w:top w:val="single" w:sz="4" w:space="0" w:color="auto"/>
              <w:left w:val="single" w:sz="4" w:space="0" w:color="auto"/>
              <w:bottom w:val="single" w:sz="4" w:space="0" w:color="auto"/>
              <w:right w:val="single" w:sz="4" w:space="0" w:color="auto"/>
            </w:tcBorders>
            <w:vAlign w:val="bottom"/>
          </w:tcPr>
          <w:p w14:paraId="62D26EDA" w14:textId="77777777" w:rsidR="00160F91" w:rsidRPr="00F56323" w:rsidRDefault="00160F91" w:rsidP="00ED5FB8">
            <w:pPr>
              <w:jc w:val="center"/>
              <w:rPr>
                <w:noProof w:val="0"/>
                <w:szCs w:val="22"/>
              </w:rPr>
            </w:pPr>
            <w:r w:rsidRPr="00F56323">
              <w:rPr>
                <w:noProof w:val="0"/>
                <w:szCs w:val="22"/>
              </w:rPr>
              <w:t>7,9 (16,1)</w:t>
            </w:r>
          </w:p>
        </w:tc>
      </w:tr>
      <w:tr w:rsidR="00160F91" w:rsidRPr="00F56323" w14:paraId="4F7C302D" w14:textId="77777777" w:rsidTr="00664363">
        <w:trPr>
          <w:cantSplit/>
          <w:jc w:val="center"/>
        </w:trPr>
        <w:tc>
          <w:tcPr>
            <w:tcW w:w="3753" w:type="dxa"/>
            <w:tcBorders>
              <w:top w:val="single" w:sz="4" w:space="0" w:color="auto"/>
              <w:left w:val="single" w:sz="4" w:space="0" w:color="auto"/>
              <w:bottom w:val="single" w:sz="4" w:space="0" w:color="auto"/>
              <w:right w:val="single" w:sz="4" w:space="0" w:color="auto"/>
            </w:tcBorders>
            <w:vAlign w:val="center"/>
          </w:tcPr>
          <w:p w14:paraId="43533C75" w14:textId="77777777" w:rsidR="00160F91" w:rsidRPr="00F56323" w:rsidRDefault="00160F91" w:rsidP="00ED5FB8">
            <w:pPr>
              <w:rPr>
                <w:noProof w:val="0"/>
                <w:szCs w:val="22"/>
              </w:rPr>
            </w:pPr>
            <w:r w:rsidRPr="00F56323">
              <w:rPr>
                <w:noProof w:val="0"/>
                <w:szCs w:val="22"/>
              </w:rPr>
              <w:t>Alteração desde a avaliação basal</w:t>
            </w:r>
          </w:p>
        </w:tc>
        <w:tc>
          <w:tcPr>
            <w:tcW w:w="2070" w:type="dxa"/>
            <w:tcBorders>
              <w:top w:val="single" w:sz="4" w:space="0" w:color="auto"/>
              <w:left w:val="single" w:sz="4" w:space="0" w:color="auto"/>
              <w:bottom w:val="single" w:sz="4" w:space="0" w:color="auto"/>
              <w:right w:val="single" w:sz="4" w:space="0" w:color="auto"/>
            </w:tcBorders>
            <w:vAlign w:val="bottom"/>
          </w:tcPr>
          <w:p w14:paraId="6B431B02" w14:textId="77777777" w:rsidR="00160F91" w:rsidRPr="00F56323" w:rsidRDefault="00160F91" w:rsidP="00ED5FB8">
            <w:pPr>
              <w:jc w:val="center"/>
              <w:rPr>
                <w:noProof w:val="0"/>
                <w:szCs w:val="22"/>
              </w:rPr>
            </w:pPr>
            <w:r w:rsidRPr="00F56323">
              <w:rPr>
                <w:noProof w:val="0"/>
                <w:szCs w:val="22"/>
              </w:rPr>
              <w:t>0,6 (2,3)</w:t>
            </w:r>
          </w:p>
        </w:tc>
        <w:tc>
          <w:tcPr>
            <w:tcW w:w="3060" w:type="dxa"/>
            <w:tcBorders>
              <w:top w:val="single" w:sz="4" w:space="0" w:color="auto"/>
              <w:left w:val="single" w:sz="4" w:space="0" w:color="auto"/>
              <w:bottom w:val="single" w:sz="4" w:space="0" w:color="auto"/>
              <w:right w:val="single" w:sz="4" w:space="0" w:color="auto"/>
            </w:tcBorders>
            <w:vAlign w:val="bottom"/>
          </w:tcPr>
          <w:p w14:paraId="08701903" w14:textId="77777777" w:rsidR="00160F91" w:rsidRPr="00F56323" w:rsidRDefault="00160F91" w:rsidP="00ED5FB8">
            <w:pPr>
              <w:jc w:val="center"/>
              <w:rPr>
                <w:noProof w:val="0"/>
                <w:szCs w:val="22"/>
              </w:rPr>
            </w:pPr>
            <w:r w:rsidRPr="00F56323">
              <w:rPr>
                <w:noProof w:val="0"/>
                <w:szCs w:val="22"/>
              </w:rPr>
              <w:t>0,2 (2,0)</w:t>
            </w:r>
            <w:r w:rsidRPr="00DF34D9">
              <w:rPr>
                <w:noProof w:val="0"/>
                <w:szCs w:val="22"/>
              </w:rPr>
              <w:t>**</w:t>
            </w:r>
          </w:p>
        </w:tc>
      </w:tr>
      <w:tr w:rsidR="00160F91" w:rsidRPr="00F56323" w14:paraId="63D866FD" w14:textId="77777777" w:rsidTr="00664363">
        <w:trPr>
          <w:cantSplit/>
          <w:jc w:val="center"/>
        </w:trPr>
        <w:tc>
          <w:tcPr>
            <w:tcW w:w="8883" w:type="dxa"/>
            <w:gridSpan w:val="3"/>
            <w:tcBorders>
              <w:top w:val="single" w:sz="4" w:space="0" w:color="auto"/>
              <w:left w:val="nil"/>
              <w:bottom w:val="nil"/>
              <w:right w:val="nil"/>
            </w:tcBorders>
            <w:vAlign w:val="center"/>
          </w:tcPr>
          <w:p w14:paraId="6A510F01" w14:textId="77777777" w:rsidR="00160F91" w:rsidRPr="00F56323" w:rsidRDefault="00160F91" w:rsidP="00ED5FB8">
            <w:pPr>
              <w:ind w:left="284" w:hanging="284"/>
              <w:rPr>
                <w:noProof w:val="0"/>
                <w:sz w:val="18"/>
                <w:szCs w:val="18"/>
              </w:rPr>
            </w:pPr>
            <w:r w:rsidRPr="00F56323">
              <w:rPr>
                <w:noProof w:val="0"/>
                <w:szCs w:val="22"/>
                <w:vertAlign w:val="superscript"/>
              </w:rPr>
              <w:t>a</w:t>
            </w:r>
            <w:r w:rsidRPr="00F56323">
              <w:rPr>
                <w:noProof w:val="0"/>
                <w:szCs w:val="22"/>
              </w:rPr>
              <w:tab/>
            </w:r>
            <w:r w:rsidRPr="00F56323">
              <w:rPr>
                <w:noProof w:val="0"/>
                <w:sz w:val="18"/>
                <w:szCs w:val="18"/>
              </w:rPr>
              <w:t>n reflete os doentes aleatorizados</w:t>
            </w:r>
          </w:p>
          <w:p w14:paraId="42B97F57" w14:textId="77777777" w:rsidR="00160F91" w:rsidRPr="00F56323" w:rsidRDefault="00160F91" w:rsidP="00ED5FB8">
            <w:pPr>
              <w:ind w:left="284" w:hanging="284"/>
              <w:rPr>
                <w:noProof w:val="0"/>
                <w:sz w:val="18"/>
                <w:szCs w:val="18"/>
              </w:rPr>
            </w:pPr>
            <w:r w:rsidRPr="00DF34D9">
              <w:rPr>
                <w:noProof w:val="0"/>
                <w:sz w:val="18"/>
                <w:szCs w:val="18"/>
              </w:rPr>
              <w:t>*</w:t>
            </w:r>
            <w:r w:rsidRPr="00F56323">
              <w:rPr>
                <w:noProof w:val="0"/>
                <w:szCs w:val="22"/>
              </w:rPr>
              <w:tab/>
            </w:r>
            <w:r w:rsidRPr="00F56323">
              <w:rPr>
                <w:noProof w:val="0"/>
                <w:sz w:val="18"/>
                <w:szCs w:val="18"/>
              </w:rPr>
              <w:t>p = 0,015</w:t>
            </w:r>
          </w:p>
          <w:p w14:paraId="61570E9C" w14:textId="77777777" w:rsidR="00160F91" w:rsidRPr="00F56323" w:rsidRDefault="00160F91" w:rsidP="00ED5FB8">
            <w:pPr>
              <w:ind w:left="284" w:hanging="284"/>
              <w:rPr>
                <w:noProof w:val="0"/>
                <w:szCs w:val="22"/>
              </w:rPr>
            </w:pPr>
            <w:r w:rsidRPr="00DF34D9">
              <w:rPr>
                <w:noProof w:val="0"/>
                <w:sz w:val="18"/>
                <w:szCs w:val="18"/>
              </w:rPr>
              <w:t>**</w:t>
            </w:r>
            <w:r w:rsidRPr="00F56323">
              <w:rPr>
                <w:noProof w:val="0"/>
                <w:szCs w:val="22"/>
              </w:rPr>
              <w:tab/>
            </w:r>
            <w:r w:rsidRPr="00F56323">
              <w:rPr>
                <w:noProof w:val="0"/>
                <w:sz w:val="18"/>
                <w:szCs w:val="18"/>
              </w:rPr>
              <w:t>p = 0,044</w:t>
            </w:r>
          </w:p>
        </w:tc>
      </w:tr>
    </w:tbl>
    <w:p w14:paraId="7FF3DC76" w14:textId="77777777" w:rsidR="00160F91" w:rsidRPr="00F56323" w:rsidRDefault="00160F91" w:rsidP="00ED5FB8">
      <w:pPr>
        <w:rPr>
          <w:noProof w:val="0"/>
          <w:szCs w:val="22"/>
        </w:rPr>
      </w:pPr>
    </w:p>
    <w:p w14:paraId="495D91EE" w14:textId="77777777" w:rsidR="00160F91" w:rsidRPr="00F56323" w:rsidRDefault="00160F91" w:rsidP="00ED5FB8">
      <w:pPr>
        <w:keepNext/>
        <w:rPr>
          <w:i/>
          <w:iCs/>
          <w:noProof w:val="0"/>
          <w:u w:val="single"/>
        </w:rPr>
      </w:pPr>
      <w:r w:rsidRPr="00F56323">
        <w:rPr>
          <w:i/>
          <w:iCs/>
          <w:noProof w:val="0"/>
          <w:u w:val="single"/>
        </w:rPr>
        <w:t>Função física e qualidade de vida relacionada com saúde</w:t>
      </w:r>
    </w:p>
    <w:p w14:paraId="25B42311" w14:textId="77777777" w:rsidR="000862D9" w:rsidRPr="00F56323" w:rsidRDefault="002C1E7A" w:rsidP="00ED5FB8">
      <w:pPr>
        <w:autoSpaceDE w:val="0"/>
        <w:autoSpaceDN w:val="0"/>
        <w:adjustRightInd w:val="0"/>
        <w:rPr>
          <w:noProof w:val="0"/>
        </w:rPr>
      </w:pPr>
      <w:r w:rsidRPr="00F56323">
        <w:rPr>
          <w:noProof w:val="0"/>
        </w:rPr>
        <w:t xml:space="preserve">A função física e a incapacidade foram avaliadas como </w:t>
      </w:r>
      <w:r w:rsidRPr="00F56323">
        <w:rPr>
          <w:i/>
          <w:iCs/>
          <w:noProof w:val="0"/>
          <w:szCs w:val="22"/>
          <w:lang w:eastAsia="ja-JP" w:bidi="gu-IN"/>
        </w:rPr>
        <w:t>objetivo</w:t>
      </w:r>
      <w:r w:rsidRPr="00F56323">
        <w:rPr>
          <w:noProof w:val="0"/>
        </w:rPr>
        <w:t xml:space="preserve"> em separado nos estudos GO</w:t>
      </w:r>
      <w:r w:rsidR="003E2AF0" w:rsidRPr="00F56323">
        <w:rPr>
          <w:noProof w:val="0"/>
        </w:rPr>
        <w:noBreakHyphen/>
      </w:r>
      <w:r w:rsidRPr="00F56323">
        <w:rPr>
          <w:noProof w:val="0"/>
        </w:rPr>
        <w:t>FORWARD e GO</w:t>
      </w:r>
      <w:r w:rsidR="003E2AF0" w:rsidRPr="00F56323">
        <w:rPr>
          <w:noProof w:val="0"/>
        </w:rPr>
        <w:noBreakHyphen/>
      </w:r>
      <w:r w:rsidRPr="00F56323">
        <w:rPr>
          <w:noProof w:val="0"/>
        </w:rPr>
        <w:t>AFTER utilizando o índice de incapacidade do HAQ DI. Nestes estudos, Simponi demonstrou melhorias clínicas e estatisticamente significativas no HAQ DI relativa à avaliação inicial versus controlo na semana 24. Entre os doentes que foram mantidos sob tratamento com Simponi para o qual tinham sido aleatorizados no início do estudo, as melhorias no HAQ DI foram mantidas até à semana 104.</w:t>
      </w:r>
      <w:r w:rsidR="000862D9" w:rsidRPr="00F56323">
        <w:rPr>
          <w:noProof w:val="0"/>
        </w:rPr>
        <w:t xml:space="preserve"> Entre os doentes que se mantiveram no estudo e tratados com Simponi, a melhoria no HAQ DI foi semelhante da semana 104 até à semana 256.</w:t>
      </w:r>
    </w:p>
    <w:p w14:paraId="0AB20138" w14:textId="77777777" w:rsidR="00160F91" w:rsidRPr="00F56323" w:rsidRDefault="00160F91" w:rsidP="00ED5FB8">
      <w:pPr>
        <w:rPr>
          <w:noProof w:val="0"/>
        </w:rPr>
      </w:pPr>
    </w:p>
    <w:p w14:paraId="69E5841A" w14:textId="77777777" w:rsidR="00160F91" w:rsidRPr="00F56323" w:rsidRDefault="00160F91" w:rsidP="00ED5FB8">
      <w:pPr>
        <w:rPr>
          <w:noProof w:val="0"/>
        </w:rPr>
      </w:pPr>
      <w:r w:rsidRPr="00F56323">
        <w:rPr>
          <w:noProof w:val="0"/>
        </w:rPr>
        <w:t>No estudo GO</w:t>
      </w:r>
      <w:r w:rsidR="003E2AF0" w:rsidRPr="00F56323">
        <w:rPr>
          <w:noProof w:val="0"/>
        </w:rPr>
        <w:noBreakHyphen/>
      </w:r>
      <w:r w:rsidRPr="00F56323">
        <w:rPr>
          <w:noProof w:val="0"/>
        </w:rPr>
        <w:t>FORWARD, foram observadas melhorias clínica e estatisticamente significativas na qualidade de vida relacionada com saúde avaliadas pela pontuação da componente física do SF</w:t>
      </w:r>
      <w:r w:rsidR="003E2AF0" w:rsidRPr="00F56323">
        <w:rPr>
          <w:noProof w:val="0"/>
        </w:rPr>
        <w:noBreakHyphen/>
      </w:r>
      <w:r w:rsidRPr="00F56323">
        <w:rPr>
          <w:noProof w:val="0"/>
        </w:rPr>
        <w:t>36 em doentes tratados com Simponi versus placebo na semana 24. Entre os doentes que foram mantidos sob tratamento com Simponi para o qual tinham sido aleatorizados no início do estudo, as melhorias na componente física do SF</w:t>
      </w:r>
      <w:r w:rsidR="003E2AF0" w:rsidRPr="00F56323">
        <w:rPr>
          <w:noProof w:val="0"/>
        </w:rPr>
        <w:noBreakHyphen/>
      </w:r>
      <w:r w:rsidRPr="00F56323">
        <w:rPr>
          <w:noProof w:val="0"/>
        </w:rPr>
        <w:t xml:space="preserve">36 foram mantidas até à semana 104. </w:t>
      </w:r>
      <w:r w:rsidR="000862D9" w:rsidRPr="00F56323">
        <w:rPr>
          <w:noProof w:val="0"/>
        </w:rPr>
        <w:t xml:space="preserve">Entre os doentes que se mantiveram no estudo e tratados com Simponi, a melhoria na componente física do SF-36 foi semelhante da semana 104 até à semana 256. </w:t>
      </w:r>
      <w:r w:rsidRPr="00F56323">
        <w:rPr>
          <w:noProof w:val="0"/>
        </w:rPr>
        <w:t>Nos estudos GO</w:t>
      </w:r>
      <w:r w:rsidR="003E2AF0" w:rsidRPr="00F56323">
        <w:rPr>
          <w:noProof w:val="0"/>
        </w:rPr>
        <w:noBreakHyphen/>
      </w:r>
      <w:r w:rsidRPr="00F56323">
        <w:rPr>
          <w:noProof w:val="0"/>
        </w:rPr>
        <w:t>FORWARD e GO</w:t>
      </w:r>
      <w:r w:rsidR="003E2AF0" w:rsidRPr="00F56323">
        <w:rPr>
          <w:noProof w:val="0"/>
        </w:rPr>
        <w:noBreakHyphen/>
      </w:r>
      <w:r w:rsidRPr="00F56323">
        <w:rPr>
          <w:noProof w:val="0"/>
        </w:rPr>
        <w:t xml:space="preserve">AFTER foram observadas melhorias estatisticamente significativas da fadiga avaliadas pela </w:t>
      </w:r>
      <w:r w:rsidRPr="00F56323">
        <w:rPr>
          <w:i/>
          <w:noProof w:val="0"/>
        </w:rPr>
        <w:t>Funcional assessment of chronic illness therapy</w:t>
      </w:r>
      <w:r w:rsidR="003E2AF0" w:rsidRPr="00F56323">
        <w:rPr>
          <w:i/>
          <w:noProof w:val="0"/>
        </w:rPr>
        <w:noBreakHyphen/>
      </w:r>
      <w:r w:rsidRPr="00F56323">
        <w:rPr>
          <w:i/>
          <w:noProof w:val="0"/>
        </w:rPr>
        <w:t>fatigue scale</w:t>
      </w:r>
      <w:r w:rsidRPr="00F56323">
        <w:rPr>
          <w:noProof w:val="0"/>
        </w:rPr>
        <w:t xml:space="preserve"> (FACIT</w:t>
      </w:r>
      <w:r w:rsidR="003E2AF0" w:rsidRPr="00F56323">
        <w:rPr>
          <w:noProof w:val="0"/>
        </w:rPr>
        <w:noBreakHyphen/>
      </w:r>
      <w:r w:rsidRPr="00F56323">
        <w:rPr>
          <w:noProof w:val="0"/>
        </w:rPr>
        <w:t>F).</w:t>
      </w:r>
    </w:p>
    <w:p w14:paraId="2509D395" w14:textId="77777777" w:rsidR="00160F91" w:rsidRPr="00F56323" w:rsidRDefault="00160F91" w:rsidP="00ED5FB8">
      <w:pPr>
        <w:rPr>
          <w:noProof w:val="0"/>
        </w:rPr>
      </w:pPr>
    </w:p>
    <w:p w14:paraId="0506B175" w14:textId="77777777" w:rsidR="002C1E7A" w:rsidRPr="00F56323" w:rsidRDefault="002C1E7A" w:rsidP="00ED5FB8">
      <w:pPr>
        <w:keepNext/>
        <w:rPr>
          <w:i/>
          <w:iCs/>
          <w:noProof w:val="0"/>
        </w:rPr>
      </w:pPr>
      <w:r w:rsidRPr="00F56323">
        <w:rPr>
          <w:i/>
          <w:iCs/>
          <w:noProof w:val="0"/>
        </w:rPr>
        <w:t>Artrite psoriática</w:t>
      </w:r>
    </w:p>
    <w:p w14:paraId="6CD27D10" w14:textId="77777777" w:rsidR="00837215" w:rsidRPr="00F56323" w:rsidRDefault="00160F91" w:rsidP="00ED5FB8">
      <w:pPr>
        <w:autoSpaceDE w:val="0"/>
        <w:autoSpaceDN w:val="0"/>
        <w:adjustRightInd w:val="0"/>
        <w:rPr>
          <w:noProof w:val="0"/>
        </w:rPr>
      </w:pPr>
      <w:r w:rsidRPr="00F56323">
        <w:rPr>
          <w:noProof w:val="0"/>
        </w:rPr>
        <w:t>A segurança e eficácia do Simponi foram avaliadas num estudo multicêntrico, aleatorizado, em dupla ocultação, controlado por placebo (GO</w:t>
      </w:r>
      <w:r w:rsidR="003E2AF0" w:rsidRPr="00F56323">
        <w:rPr>
          <w:noProof w:val="0"/>
        </w:rPr>
        <w:noBreakHyphen/>
      </w:r>
      <w:r w:rsidRPr="00F56323">
        <w:rPr>
          <w:noProof w:val="0"/>
        </w:rPr>
        <w:t>REVEAL) em 40</w:t>
      </w:r>
      <w:r w:rsidR="00FB416B">
        <w:rPr>
          <w:noProof w:val="0"/>
        </w:rPr>
        <w:t>5 </w:t>
      </w:r>
      <w:r w:rsidRPr="00F56323">
        <w:rPr>
          <w:noProof w:val="0"/>
        </w:rPr>
        <w:t>doentes adultos com AP ativa (≥ 3 articulações tumefactas e ≥ 3 articulações dolorosas), não obstante a terapêutica com anti</w:t>
      </w:r>
      <w:r w:rsidR="003E2AF0" w:rsidRPr="00F56323">
        <w:rPr>
          <w:noProof w:val="0"/>
        </w:rPr>
        <w:noBreakHyphen/>
      </w:r>
      <w:r w:rsidRPr="00F56323">
        <w:rPr>
          <w:noProof w:val="0"/>
        </w:rPr>
        <w:t>inflamatórios não esteroides (AINEs) ou DMARDs. Neste estudo, os doentes possuíam um diagnóstico de AP há pelo menos 6 meses e tinham pelo menos doença psoriática ligeira. Foram recrutados doentes com cada subtipo de artrite psoriática, incluindo artrite poliarticular sem nódulos reumatoides (43%), artrite periférica assimétrica (30%), artrite nas articulações interfalângicas distais (DIP) (15%), espondilite com artrite periférica (11%) e artrite mutilante (1%). Não foi permitido o tratamento prévio com um antagonista do TNF. Simponi ou placebo foram administrados subcutaneamente a cada 4 semanas. Os doentes foram aleatorizados para receber placebo, Simponi</w:t>
      </w:r>
      <w:r w:rsidR="00C2018E">
        <w:rPr>
          <w:noProof w:val="0"/>
        </w:rPr>
        <w:t xml:space="preserve"> 5</w:t>
      </w:r>
      <w:r w:rsidRPr="00F56323">
        <w:rPr>
          <w:noProof w:val="0"/>
        </w:rPr>
        <w:t>0 mg ou Simponi</w:t>
      </w:r>
      <w:r w:rsidR="00B64AF2">
        <w:rPr>
          <w:noProof w:val="0"/>
        </w:rPr>
        <w:t xml:space="preserve"> 1</w:t>
      </w:r>
      <w:r w:rsidRPr="00F56323">
        <w:rPr>
          <w:noProof w:val="0"/>
        </w:rPr>
        <w:t>00 mg. Os doentes que receberam placebo foram transferidos para Simponi</w:t>
      </w:r>
      <w:r w:rsidR="00C2018E">
        <w:rPr>
          <w:noProof w:val="0"/>
        </w:rPr>
        <w:t xml:space="preserve"> 5</w:t>
      </w:r>
      <w:r w:rsidRPr="00F56323">
        <w:rPr>
          <w:noProof w:val="0"/>
        </w:rPr>
        <w:t xml:space="preserve">0 mg após a semana 24. Os doentes foram incluídos numa extensão em regime aberto a longo prazo na </w:t>
      </w:r>
      <w:r w:rsidR="00F77A68" w:rsidRPr="00F56323">
        <w:rPr>
          <w:noProof w:val="0"/>
        </w:rPr>
        <w:t>semana </w:t>
      </w:r>
      <w:r w:rsidRPr="00F56323">
        <w:rPr>
          <w:noProof w:val="0"/>
        </w:rPr>
        <w:t>52. Aproxima</w:t>
      </w:r>
      <w:smartTag w:uri="urn:schemas-microsoft-com:office:smarttags" w:element="PersonName">
        <w:r w:rsidRPr="00F56323">
          <w:rPr>
            <w:noProof w:val="0"/>
          </w:rPr>
          <w:t>dam</w:t>
        </w:r>
      </w:smartTag>
      <w:r w:rsidRPr="00F56323">
        <w:rPr>
          <w:noProof w:val="0"/>
        </w:rPr>
        <w:t>ente quarenta e oito por cento dos doentes mantiveram</w:t>
      </w:r>
      <w:r w:rsidR="003E2AF0" w:rsidRPr="00F56323">
        <w:rPr>
          <w:noProof w:val="0"/>
        </w:rPr>
        <w:noBreakHyphen/>
      </w:r>
      <w:r w:rsidRPr="00F56323">
        <w:rPr>
          <w:noProof w:val="0"/>
        </w:rPr>
        <w:t>se com doses estáveis de metotrexato (≤ 2</w:t>
      </w:r>
      <w:r w:rsidR="00FB416B">
        <w:rPr>
          <w:noProof w:val="0"/>
        </w:rPr>
        <w:t>5 </w:t>
      </w:r>
      <w:r w:rsidRPr="00F56323">
        <w:rPr>
          <w:noProof w:val="0"/>
        </w:rPr>
        <w:t>mg/semana). Os objetivos co primários foram a percentagem de doentes que atingiu uma resposta ACR 20 na semana 14 e a alteração em relação à avaliação basal na pontuação de vdH</w:t>
      </w:r>
      <w:r w:rsidR="003E2AF0" w:rsidRPr="00F56323">
        <w:rPr>
          <w:noProof w:val="0"/>
        </w:rPr>
        <w:noBreakHyphen/>
      </w:r>
      <w:r w:rsidRPr="00F56323">
        <w:rPr>
          <w:noProof w:val="0"/>
        </w:rPr>
        <w:t xml:space="preserve">S modificada para a AP total na </w:t>
      </w:r>
      <w:r w:rsidR="00F77A68" w:rsidRPr="00F56323">
        <w:rPr>
          <w:noProof w:val="0"/>
        </w:rPr>
        <w:t>semana </w:t>
      </w:r>
      <w:r w:rsidRPr="00F56323">
        <w:rPr>
          <w:noProof w:val="0"/>
        </w:rPr>
        <w:t>24.</w:t>
      </w:r>
    </w:p>
    <w:p w14:paraId="6214CB6B" w14:textId="77777777" w:rsidR="00160F91" w:rsidRPr="00F56323" w:rsidRDefault="00160F91" w:rsidP="00ED5FB8">
      <w:pPr>
        <w:autoSpaceDE w:val="0"/>
        <w:autoSpaceDN w:val="0"/>
        <w:adjustRightInd w:val="0"/>
        <w:rPr>
          <w:noProof w:val="0"/>
        </w:rPr>
      </w:pPr>
    </w:p>
    <w:p w14:paraId="52CCA468" w14:textId="77777777" w:rsidR="000862D9" w:rsidRPr="00F56323" w:rsidRDefault="00160F91" w:rsidP="00ED5FB8">
      <w:pPr>
        <w:rPr>
          <w:noProof w:val="0"/>
        </w:rPr>
      </w:pPr>
      <w:r w:rsidRPr="00F56323">
        <w:rPr>
          <w:noProof w:val="0"/>
        </w:rPr>
        <w:t>Em geral, não foram observadas diferenças clinicamente significativas nas medidas de eficácia entre os regimes terapêuticos de Simponi</w:t>
      </w:r>
      <w:r w:rsidR="00C2018E">
        <w:rPr>
          <w:noProof w:val="0"/>
        </w:rPr>
        <w:t xml:space="preserve"> 5</w:t>
      </w:r>
      <w:r w:rsidRPr="00F56323">
        <w:rPr>
          <w:noProof w:val="0"/>
        </w:rPr>
        <w:t>0 mg e</w:t>
      </w:r>
      <w:r w:rsidR="00B64AF2">
        <w:rPr>
          <w:noProof w:val="0"/>
        </w:rPr>
        <w:t xml:space="preserve"> 1</w:t>
      </w:r>
      <w:r w:rsidRPr="00F56323">
        <w:rPr>
          <w:noProof w:val="0"/>
        </w:rPr>
        <w:t>00 mg</w:t>
      </w:r>
      <w:r w:rsidR="000862D9" w:rsidRPr="00F56323">
        <w:rPr>
          <w:noProof w:val="0"/>
        </w:rPr>
        <w:t xml:space="preserve"> até à semana 104. Por desenho do estudo, os doentes na extensão a longo prazo podem ter sido transferidos entre as doses de Simponi 50 mg e</w:t>
      </w:r>
      <w:r w:rsidR="00B64AF2">
        <w:rPr>
          <w:noProof w:val="0"/>
        </w:rPr>
        <w:t xml:space="preserve"> 1</w:t>
      </w:r>
      <w:r w:rsidR="000862D9" w:rsidRPr="00F56323">
        <w:rPr>
          <w:noProof w:val="0"/>
        </w:rPr>
        <w:t>00 mg, de acordo com o critério do médico.</w:t>
      </w:r>
    </w:p>
    <w:p w14:paraId="0FCC1023" w14:textId="77777777" w:rsidR="00160F91" w:rsidRPr="00F56323" w:rsidRDefault="00160F91" w:rsidP="00ED5FB8">
      <w:pPr>
        <w:autoSpaceDE w:val="0"/>
        <w:autoSpaceDN w:val="0"/>
        <w:adjustRightInd w:val="0"/>
        <w:rPr>
          <w:noProof w:val="0"/>
        </w:rPr>
      </w:pPr>
    </w:p>
    <w:p w14:paraId="2293C6D7" w14:textId="77777777" w:rsidR="002C1E7A" w:rsidRPr="00F56323" w:rsidRDefault="002C1E7A" w:rsidP="00ED5FB8">
      <w:pPr>
        <w:keepNext/>
        <w:rPr>
          <w:i/>
          <w:noProof w:val="0"/>
          <w:u w:val="single"/>
        </w:rPr>
      </w:pPr>
      <w:r w:rsidRPr="00F56323">
        <w:rPr>
          <w:i/>
          <w:noProof w:val="0"/>
          <w:u w:val="single"/>
        </w:rPr>
        <w:t>Sinais e sintomas</w:t>
      </w:r>
    </w:p>
    <w:p w14:paraId="1A3FDB75" w14:textId="6B0391CD" w:rsidR="00837215" w:rsidRPr="00F56323" w:rsidRDefault="00160F91" w:rsidP="00ED5FB8">
      <w:pPr>
        <w:rPr>
          <w:noProof w:val="0"/>
        </w:rPr>
      </w:pPr>
      <w:r w:rsidRPr="00F56323">
        <w:rPr>
          <w:noProof w:val="0"/>
        </w:rPr>
        <w:t>Os resultados chave para a dose de 50 mg nas semanas 14 e 24 encontram</w:t>
      </w:r>
      <w:r w:rsidR="003E2AF0" w:rsidRPr="00F56323">
        <w:rPr>
          <w:noProof w:val="0"/>
        </w:rPr>
        <w:noBreakHyphen/>
      </w:r>
      <w:r w:rsidRPr="00F56323">
        <w:rPr>
          <w:noProof w:val="0"/>
        </w:rPr>
        <w:t xml:space="preserve">se na </w:t>
      </w:r>
      <w:r w:rsidR="00AD318C" w:rsidRPr="00F56323">
        <w:rPr>
          <w:noProof w:val="0"/>
        </w:rPr>
        <w:t>t</w:t>
      </w:r>
      <w:r w:rsidR="00AD318C" w:rsidRPr="00F56323">
        <w:rPr>
          <w:noProof w:val="0"/>
        </w:rPr>
        <w:t>abela </w:t>
      </w:r>
      <w:r w:rsidRPr="00F56323">
        <w:rPr>
          <w:noProof w:val="0"/>
        </w:rPr>
        <w:t>4 e são descritos de seguida.</w:t>
      </w:r>
    </w:p>
    <w:p w14:paraId="1ED2D792" w14:textId="77777777" w:rsidR="00160F91" w:rsidRPr="00F56323" w:rsidRDefault="00160F91" w:rsidP="00ED5FB8">
      <w:pPr>
        <w:autoSpaceDE w:val="0"/>
        <w:autoSpaceDN w:val="0"/>
        <w:adjustRightInd w:val="0"/>
        <w:rPr>
          <w:noProof w:val="0"/>
        </w:rPr>
      </w:pPr>
    </w:p>
    <w:p w14:paraId="19A4BB22" w14:textId="77777777" w:rsidR="00160F91" w:rsidRPr="00F56323" w:rsidRDefault="00837215" w:rsidP="00ED5FB8">
      <w:pPr>
        <w:keepNext/>
        <w:autoSpaceDE w:val="0"/>
        <w:autoSpaceDN w:val="0"/>
        <w:adjustRightInd w:val="0"/>
        <w:jc w:val="center"/>
        <w:rPr>
          <w:b/>
          <w:noProof w:val="0"/>
        </w:rPr>
      </w:pPr>
      <w:r w:rsidRPr="00F56323">
        <w:rPr>
          <w:b/>
          <w:noProof w:val="0"/>
        </w:rPr>
        <w:lastRenderedPageBreak/>
        <w:t>Tabela </w:t>
      </w:r>
      <w:r w:rsidR="00160F91" w:rsidRPr="00F56323">
        <w:rPr>
          <w:b/>
          <w:noProof w:val="0"/>
        </w:rPr>
        <w:t>4</w:t>
      </w:r>
    </w:p>
    <w:p w14:paraId="5FABB894" w14:textId="77777777" w:rsidR="00160F91" w:rsidRPr="00F56323" w:rsidRDefault="00160F91" w:rsidP="00ED5FB8">
      <w:pPr>
        <w:keepNext/>
        <w:autoSpaceDE w:val="0"/>
        <w:autoSpaceDN w:val="0"/>
        <w:adjustRightInd w:val="0"/>
        <w:jc w:val="center"/>
        <w:rPr>
          <w:b/>
          <w:noProof w:val="0"/>
        </w:rPr>
      </w:pPr>
      <w:r w:rsidRPr="00F56323">
        <w:rPr>
          <w:b/>
          <w:noProof w:val="0"/>
        </w:rPr>
        <w:t>Resultados chave de eficácia do GO</w:t>
      </w:r>
      <w:r w:rsidR="003E2AF0" w:rsidRPr="00F56323">
        <w:rPr>
          <w:b/>
          <w:noProof w:val="0"/>
        </w:rPr>
        <w:noBreakHyphen/>
      </w:r>
      <w:r w:rsidRPr="00F56323">
        <w:rPr>
          <w:b/>
          <w:noProof w:val="0"/>
        </w:rPr>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87"/>
        <w:gridCol w:w="2527"/>
        <w:gridCol w:w="2658"/>
      </w:tblGrid>
      <w:tr w:rsidR="00160F91" w:rsidRPr="00F56323" w14:paraId="60A7C413"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59D4EC91" w14:textId="77777777" w:rsidR="00160F91" w:rsidRPr="00F56323" w:rsidRDefault="00160F91" w:rsidP="00ED5FB8">
            <w:pPr>
              <w:keepNext/>
              <w:rPr>
                <w:noProof w:val="0"/>
                <w:szCs w:val="24"/>
              </w:rPr>
            </w:pPr>
          </w:p>
        </w:tc>
        <w:tc>
          <w:tcPr>
            <w:tcW w:w="2610" w:type="dxa"/>
            <w:tcBorders>
              <w:top w:val="single" w:sz="4" w:space="0" w:color="auto"/>
              <w:left w:val="single" w:sz="4" w:space="0" w:color="auto"/>
              <w:bottom w:val="single" w:sz="4" w:space="0" w:color="auto"/>
              <w:right w:val="single" w:sz="4" w:space="0" w:color="auto"/>
            </w:tcBorders>
            <w:vAlign w:val="bottom"/>
          </w:tcPr>
          <w:p w14:paraId="5884589B" w14:textId="77777777" w:rsidR="00160F91" w:rsidRPr="00F56323" w:rsidRDefault="00160F91" w:rsidP="00ED5FB8">
            <w:pPr>
              <w:keepNext/>
              <w:jc w:val="center"/>
              <w:rPr>
                <w:noProof w:val="0"/>
                <w:szCs w:val="24"/>
              </w:rPr>
            </w:pPr>
            <w:r w:rsidRPr="00F56323">
              <w:rPr>
                <w:noProof w:val="0"/>
              </w:rPr>
              <w:t>Placebo</w:t>
            </w:r>
          </w:p>
        </w:tc>
        <w:tc>
          <w:tcPr>
            <w:tcW w:w="2746" w:type="dxa"/>
            <w:tcBorders>
              <w:top w:val="single" w:sz="4" w:space="0" w:color="auto"/>
              <w:left w:val="single" w:sz="4" w:space="0" w:color="auto"/>
              <w:bottom w:val="single" w:sz="4" w:space="0" w:color="auto"/>
              <w:right w:val="single" w:sz="4" w:space="0" w:color="auto"/>
            </w:tcBorders>
            <w:vAlign w:val="bottom"/>
          </w:tcPr>
          <w:p w14:paraId="68481BA8" w14:textId="77777777" w:rsidR="00160F91" w:rsidRPr="00F56323" w:rsidRDefault="00160F91" w:rsidP="00ED5FB8">
            <w:pPr>
              <w:keepNext/>
              <w:jc w:val="center"/>
              <w:rPr>
                <w:noProof w:val="0"/>
              </w:rPr>
            </w:pPr>
            <w:r w:rsidRPr="00F56323">
              <w:rPr>
                <w:noProof w:val="0"/>
              </w:rPr>
              <w:t>Simponi</w:t>
            </w:r>
          </w:p>
          <w:p w14:paraId="3159E4B5" w14:textId="77777777" w:rsidR="00160F91" w:rsidRPr="00F56323" w:rsidRDefault="00160F91" w:rsidP="00ED5FB8">
            <w:pPr>
              <w:keepNext/>
              <w:jc w:val="center"/>
              <w:rPr>
                <w:noProof w:val="0"/>
                <w:szCs w:val="24"/>
              </w:rPr>
            </w:pPr>
            <w:r w:rsidRPr="00F56323">
              <w:rPr>
                <w:noProof w:val="0"/>
              </w:rPr>
              <w:t>50 mg*</w:t>
            </w:r>
          </w:p>
        </w:tc>
      </w:tr>
      <w:tr w:rsidR="00160F91" w:rsidRPr="00F56323" w14:paraId="024077EF"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1F1A0251" w14:textId="77777777" w:rsidR="00160F91" w:rsidRPr="00F56323" w:rsidRDefault="00160F91" w:rsidP="00ED5FB8">
            <w:pPr>
              <w:keepNext/>
              <w:jc w:val="right"/>
              <w:rPr>
                <w:b/>
                <w:bCs/>
                <w:noProof w:val="0"/>
              </w:rPr>
            </w:pPr>
            <w:r w:rsidRPr="00F56323">
              <w:rPr>
                <w:noProof w:val="0"/>
              </w:rPr>
              <w:t>n</w:t>
            </w:r>
            <w:r w:rsidRPr="00F56323">
              <w:rPr>
                <w:noProof w:val="0"/>
                <w:vertAlign w:val="superscript"/>
              </w:rPr>
              <w:t>a</w:t>
            </w:r>
          </w:p>
        </w:tc>
        <w:tc>
          <w:tcPr>
            <w:tcW w:w="2610" w:type="dxa"/>
            <w:tcBorders>
              <w:top w:val="single" w:sz="4" w:space="0" w:color="auto"/>
              <w:left w:val="single" w:sz="4" w:space="0" w:color="auto"/>
              <w:bottom w:val="single" w:sz="4" w:space="0" w:color="auto"/>
              <w:right w:val="single" w:sz="4" w:space="0" w:color="auto"/>
            </w:tcBorders>
            <w:vAlign w:val="center"/>
          </w:tcPr>
          <w:p w14:paraId="43D7A91A" w14:textId="77777777" w:rsidR="00160F91" w:rsidRPr="00F56323" w:rsidRDefault="00160F91" w:rsidP="00ED5FB8">
            <w:pPr>
              <w:keepNext/>
              <w:jc w:val="center"/>
              <w:rPr>
                <w:noProof w:val="0"/>
                <w:szCs w:val="22"/>
              </w:rPr>
            </w:pPr>
            <w:r w:rsidRPr="00F56323">
              <w:rPr>
                <w:noProof w:val="0"/>
                <w:szCs w:val="22"/>
              </w:rPr>
              <w:t>113</w:t>
            </w:r>
          </w:p>
        </w:tc>
        <w:tc>
          <w:tcPr>
            <w:tcW w:w="2746" w:type="dxa"/>
            <w:tcBorders>
              <w:top w:val="single" w:sz="4" w:space="0" w:color="auto"/>
              <w:left w:val="single" w:sz="4" w:space="0" w:color="auto"/>
              <w:bottom w:val="single" w:sz="4" w:space="0" w:color="auto"/>
              <w:right w:val="single" w:sz="4" w:space="0" w:color="auto"/>
            </w:tcBorders>
            <w:vAlign w:val="center"/>
          </w:tcPr>
          <w:p w14:paraId="437F35D1" w14:textId="77777777" w:rsidR="00160F91" w:rsidRPr="00F56323" w:rsidRDefault="00160F91" w:rsidP="00ED5FB8">
            <w:pPr>
              <w:keepNext/>
              <w:jc w:val="center"/>
              <w:rPr>
                <w:noProof w:val="0"/>
                <w:szCs w:val="22"/>
              </w:rPr>
            </w:pPr>
            <w:r w:rsidRPr="00F56323">
              <w:rPr>
                <w:noProof w:val="0"/>
                <w:szCs w:val="22"/>
              </w:rPr>
              <w:t>146</w:t>
            </w:r>
          </w:p>
        </w:tc>
      </w:tr>
      <w:tr w:rsidR="00160F91" w:rsidRPr="00F56323" w14:paraId="53EE487A" w14:textId="77777777" w:rsidTr="00664363">
        <w:trPr>
          <w:cantSplit/>
          <w:jc w:val="center"/>
        </w:trPr>
        <w:tc>
          <w:tcPr>
            <w:tcW w:w="9382" w:type="dxa"/>
            <w:gridSpan w:val="3"/>
            <w:tcBorders>
              <w:top w:val="single" w:sz="4" w:space="0" w:color="auto"/>
              <w:left w:val="single" w:sz="4" w:space="0" w:color="auto"/>
              <w:bottom w:val="single" w:sz="4" w:space="0" w:color="auto"/>
              <w:right w:val="single" w:sz="4" w:space="0" w:color="auto"/>
            </w:tcBorders>
            <w:vAlign w:val="center"/>
          </w:tcPr>
          <w:p w14:paraId="7E45B99A" w14:textId="77777777" w:rsidR="00160F91" w:rsidRPr="00F56323" w:rsidRDefault="00160F91" w:rsidP="00ED5FB8">
            <w:pPr>
              <w:keepNext/>
              <w:rPr>
                <w:b/>
                <w:bCs/>
                <w:noProof w:val="0"/>
                <w:szCs w:val="24"/>
              </w:rPr>
            </w:pPr>
            <w:r w:rsidRPr="00F56323">
              <w:rPr>
                <w:b/>
                <w:bCs/>
                <w:noProof w:val="0"/>
              </w:rPr>
              <w:t>Respondedores, % de doentes</w:t>
            </w:r>
          </w:p>
        </w:tc>
      </w:tr>
      <w:tr w:rsidR="00160F91" w:rsidRPr="00F56323" w14:paraId="09353CDB"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775F40B7" w14:textId="77777777" w:rsidR="00160F91" w:rsidRPr="00F56323" w:rsidRDefault="00160F91" w:rsidP="00ED5FB8">
            <w:pPr>
              <w:keepNext/>
              <w:rPr>
                <w:b/>
                <w:bCs/>
                <w:noProof w:val="0"/>
                <w:szCs w:val="24"/>
              </w:rPr>
            </w:pPr>
            <w:r w:rsidRPr="00F56323">
              <w:rPr>
                <w:b/>
                <w:bCs/>
                <w:noProof w:val="0"/>
              </w:rPr>
              <w:t>ACR 20</w:t>
            </w:r>
          </w:p>
        </w:tc>
        <w:tc>
          <w:tcPr>
            <w:tcW w:w="2610" w:type="dxa"/>
            <w:tcBorders>
              <w:top w:val="single" w:sz="4" w:space="0" w:color="auto"/>
              <w:left w:val="single" w:sz="4" w:space="0" w:color="auto"/>
              <w:bottom w:val="single" w:sz="4" w:space="0" w:color="auto"/>
              <w:right w:val="single" w:sz="4" w:space="0" w:color="auto"/>
            </w:tcBorders>
            <w:vAlign w:val="center"/>
          </w:tcPr>
          <w:p w14:paraId="1C42A8DD" w14:textId="77777777" w:rsidR="00160F91" w:rsidRPr="00F56323" w:rsidRDefault="00160F91" w:rsidP="00ED5FB8">
            <w:pPr>
              <w:keepNext/>
              <w:rPr>
                <w:b/>
                <w:bCs/>
                <w:noProof w:val="0"/>
                <w:szCs w:val="24"/>
              </w:rPr>
            </w:pPr>
          </w:p>
        </w:tc>
        <w:tc>
          <w:tcPr>
            <w:tcW w:w="2746" w:type="dxa"/>
            <w:tcBorders>
              <w:top w:val="single" w:sz="4" w:space="0" w:color="auto"/>
              <w:left w:val="single" w:sz="4" w:space="0" w:color="auto"/>
              <w:bottom w:val="single" w:sz="4" w:space="0" w:color="auto"/>
              <w:right w:val="single" w:sz="4" w:space="0" w:color="auto"/>
            </w:tcBorders>
            <w:vAlign w:val="center"/>
          </w:tcPr>
          <w:p w14:paraId="4454EDD7" w14:textId="77777777" w:rsidR="00160F91" w:rsidRPr="00F56323" w:rsidRDefault="00160F91" w:rsidP="00ED5FB8">
            <w:pPr>
              <w:keepNext/>
              <w:rPr>
                <w:b/>
                <w:bCs/>
                <w:noProof w:val="0"/>
                <w:szCs w:val="24"/>
              </w:rPr>
            </w:pPr>
          </w:p>
        </w:tc>
      </w:tr>
      <w:tr w:rsidR="00160F91" w:rsidRPr="00F56323" w14:paraId="406CCD75"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5A6C58AD" w14:textId="77777777" w:rsidR="00160F91" w:rsidRPr="00F56323" w:rsidRDefault="00160F91" w:rsidP="00ED5FB8">
            <w:pPr>
              <w:jc w:val="right"/>
              <w:rPr>
                <w:noProof w:val="0"/>
                <w:szCs w:val="24"/>
              </w:rPr>
            </w:pPr>
            <w:r w:rsidRPr="00F56323">
              <w:rPr>
                <w:noProof w:val="0"/>
              </w:rPr>
              <w:t>Semana 14</w:t>
            </w:r>
          </w:p>
        </w:tc>
        <w:tc>
          <w:tcPr>
            <w:tcW w:w="2610" w:type="dxa"/>
            <w:tcBorders>
              <w:top w:val="single" w:sz="4" w:space="0" w:color="auto"/>
              <w:left w:val="single" w:sz="4" w:space="0" w:color="auto"/>
              <w:bottom w:val="single" w:sz="4" w:space="0" w:color="auto"/>
              <w:right w:val="single" w:sz="4" w:space="0" w:color="auto"/>
            </w:tcBorders>
            <w:vAlign w:val="center"/>
          </w:tcPr>
          <w:p w14:paraId="0992CAC1" w14:textId="77777777" w:rsidR="00160F91" w:rsidRPr="00F56323" w:rsidRDefault="00160F91" w:rsidP="00ED5FB8">
            <w:pPr>
              <w:jc w:val="center"/>
              <w:rPr>
                <w:b/>
                <w:bCs/>
                <w:noProof w:val="0"/>
                <w:szCs w:val="24"/>
              </w:rPr>
            </w:pPr>
            <w:r w:rsidRPr="00F56323">
              <w:rPr>
                <w:b/>
                <w:bCs/>
                <w:noProof w:val="0"/>
              </w:rPr>
              <w:t>9%</w:t>
            </w:r>
          </w:p>
        </w:tc>
        <w:tc>
          <w:tcPr>
            <w:tcW w:w="2746" w:type="dxa"/>
            <w:tcBorders>
              <w:top w:val="single" w:sz="4" w:space="0" w:color="auto"/>
              <w:left w:val="single" w:sz="4" w:space="0" w:color="auto"/>
              <w:bottom w:val="single" w:sz="4" w:space="0" w:color="auto"/>
              <w:right w:val="single" w:sz="4" w:space="0" w:color="auto"/>
            </w:tcBorders>
            <w:vAlign w:val="center"/>
          </w:tcPr>
          <w:p w14:paraId="5F7902C9" w14:textId="77777777" w:rsidR="00160F91" w:rsidRPr="00F56323" w:rsidRDefault="00160F91" w:rsidP="00ED5FB8">
            <w:pPr>
              <w:jc w:val="center"/>
              <w:rPr>
                <w:b/>
                <w:bCs/>
                <w:noProof w:val="0"/>
                <w:szCs w:val="24"/>
              </w:rPr>
            </w:pPr>
            <w:r w:rsidRPr="00F56323">
              <w:rPr>
                <w:b/>
                <w:bCs/>
                <w:noProof w:val="0"/>
              </w:rPr>
              <w:t>51%</w:t>
            </w:r>
          </w:p>
        </w:tc>
      </w:tr>
      <w:tr w:rsidR="00160F91" w:rsidRPr="00F56323" w14:paraId="0F93804E"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2912E5AF" w14:textId="77777777" w:rsidR="00160F91" w:rsidRPr="00F56323" w:rsidRDefault="00160F91" w:rsidP="00ED5FB8">
            <w:pPr>
              <w:jc w:val="right"/>
              <w:rPr>
                <w:noProof w:val="0"/>
                <w:szCs w:val="24"/>
              </w:rPr>
            </w:pPr>
            <w:r w:rsidRPr="00F56323">
              <w:rPr>
                <w:noProof w:val="0"/>
              </w:rPr>
              <w:t>Semana 24</w:t>
            </w:r>
          </w:p>
        </w:tc>
        <w:tc>
          <w:tcPr>
            <w:tcW w:w="2610" w:type="dxa"/>
            <w:tcBorders>
              <w:top w:val="single" w:sz="4" w:space="0" w:color="auto"/>
              <w:left w:val="single" w:sz="4" w:space="0" w:color="auto"/>
              <w:bottom w:val="single" w:sz="4" w:space="0" w:color="auto"/>
              <w:right w:val="single" w:sz="4" w:space="0" w:color="auto"/>
            </w:tcBorders>
            <w:vAlign w:val="center"/>
          </w:tcPr>
          <w:p w14:paraId="55023ECB" w14:textId="77777777" w:rsidR="00160F91" w:rsidRPr="00F56323" w:rsidRDefault="00160F91" w:rsidP="00ED5FB8">
            <w:pPr>
              <w:jc w:val="center"/>
              <w:rPr>
                <w:noProof w:val="0"/>
                <w:szCs w:val="24"/>
              </w:rPr>
            </w:pPr>
            <w:r w:rsidRPr="00F56323">
              <w:rPr>
                <w:noProof w:val="0"/>
              </w:rPr>
              <w:t>12%</w:t>
            </w:r>
          </w:p>
        </w:tc>
        <w:tc>
          <w:tcPr>
            <w:tcW w:w="2746" w:type="dxa"/>
            <w:tcBorders>
              <w:top w:val="single" w:sz="4" w:space="0" w:color="auto"/>
              <w:left w:val="single" w:sz="4" w:space="0" w:color="auto"/>
              <w:bottom w:val="single" w:sz="4" w:space="0" w:color="auto"/>
              <w:right w:val="single" w:sz="4" w:space="0" w:color="auto"/>
            </w:tcBorders>
            <w:vAlign w:val="center"/>
          </w:tcPr>
          <w:p w14:paraId="522FD1E1" w14:textId="77777777" w:rsidR="00160F91" w:rsidRPr="00F56323" w:rsidRDefault="00160F91" w:rsidP="00ED5FB8">
            <w:pPr>
              <w:jc w:val="center"/>
              <w:rPr>
                <w:noProof w:val="0"/>
                <w:szCs w:val="24"/>
              </w:rPr>
            </w:pPr>
            <w:r w:rsidRPr="00F56323">
              <w:rPr>
                <w:noProof w:val="0"/>
              </w:rPr>
              <w:t>52%</w:t>
            </w:r>
          </w:p>
        </w:tc>
      </w:tr>
      <w:tr w:rsidR="00160F91" w:rsidRPr="00F56323" w14:paraId="449F8B03"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28ADE277" w14:textId="77777777" w:rsidR="00160F91" w:rsidRPr="00F56323" w:rsidRDefault="00160F91" w:rsidP="00ED5FB8">
            <w:pPr>
              <w:keepNext/>
              <w:rPr>
                <w:b/>
                <w:bCs/>
                <w:noProof w:val="0"/>
                <w:szCs w:val="24"/>
              </w:rPr>
            </w:pPr>
            <w:r w:rsidRPr="00F56323">
              <w:rPr>
                <w:b/>
                <w:bCs/>
                <w:noProof w:val="0"/>
              </w:rPr>
              <w:t>ACR 50</w:t>
            </w:r>
          </w:p>
        </w:tc>
        <w:tc>
          <w:tcPr>
            <w:tcW w:w="2610" w:type="dxa"/>
            <w:tcBorders>
              <w:top w:val="single" w:sz="4" w:space="0" w:color="auto"/>
              <w:left w:val="single" w:sz="4" w:space="0" w:color="auto"/>
              <w:bottom w:val="single" w:sz="4" w:space="0" w:color="auto"/>
              <w:right w:val="single" w:sz="4" w:space="0" w:color="auto"/>
            </w:tcBorders>
            <w:vAlign w:val="center"/>
          </w:tcPr>
          <w:p w14:paraId="31D5B690" w14:textId="77777777" w:rsidR="00160F91" w:rsidRPr="00F56323" w:rsidRDefault="00160F91" w:rsidP="00ED5FB8">
            <w:pPr>
              <w:keepNext/>
              <w:jc w:val="center"/>
              <w:rPr>
                <w:b/>
                <w:bCs/>
                <w:noProof w:val="0"/>
                <w:szCs w:val="24"/>
              </w:rPr>
            </w:pPr>
          </w:p>
        </w:tc>
        <w:tc>
          <w:tcPr>
            <w:tcW w:w="2746" w:type="dxa"/>
            <w:tcBorders>
              <w:top w:val="single" w:sz="4" w:space="0" w:color="auto"/>
              <w:left w:val="single" w:sz="4" w:space="0" w:color="auto"/>
              <w:bottom w:val="single" w:sz="4" w:space="0" w:color="auto"/>
              <w:right w:val="single" w:sz="4" w:space="0" w:color="auto"/>
            </w:tcBorders>
            <w:vAlign w:val="center"/>
          </w:tcPr>
          <w:p w14:paraId="6EC98927" w14:textId="77777777" w:rsidR="00160F91" w:rsidRPr="00F56323" w:rsidRDefault="00160F91" w:rsidP="00ED5FB8">
            <w:pPr>
              <w:keepNext/>
              <w:jc w:val="center"/>
              <w:rPr>
                <w:b/>
                <w:bCs/>
                <w:noProof w:val="0"/>
                <w:szCs w:val="24"/>
              </w:rPr>
            </w:pPr>
          </w:p>
        </w:tc>
      </w:tr>
      <w:tr w:rsidR="00160F91" w:rsidRPr="00F56323" w14:paraId="50FF8542"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37A4D705" w14:textId="77777777" w:rsidR="00160F91" w:rsidRPr="00F56323" w:rsidRDefault="00160F91" w:rsidP="00ED5FB8">
            <w:pPr>
              <w:jc w:val="right"/>
              <w:rPr>
                <w:noProof w:val="0"/>
                <w:szCs w:val="24"/>
              </w:rPr>
            </w:pPr>
            <w:r w:rsidRPr="00F56323">
              <w:rPr>
                <w:noProof w:val="0"/>
              </w:rPr>
              <w:t>Semana 14</w:t>
            </w:r>
          </w:p>
        </w:tc>
        <w:tc>
          <w:tcPr>
            <w:tcW w:w="2610" w:type="dxa"/>
            <w:tcBorders>
              <w:top w:val="single" w:sz="4" w:space="0" w:color="auto"/>
              <w:left w:val="single" w:sz="4" w:space="0" w:color="auto"/>
              <w:bottom w:val="single" w:sz="4" w:space="0" w:color="auto"/>
              <w:right w:val="single" w:sz="4" w:space="0" w:color="auto"/>
            </w:tcBorders>
            <w:vAlign w:val="center"/>
          </w:tcPr>
          <w:p w14:paraId="49D9A7FE" w14:textId="77777777" w:rsidR="00160F91" w:rsidRPr="00F56323" w:rsidRDefault="00160F91" w:rsidP="00ED5FB8">
            <w:pPr>
              <w:jc w:val="center"/>
              <w:rPr>
                <w:noProof w:val="0"/>
                <w:szCs w:val="24"/>
              </w:rPr>
            </w:pPr>
            <w:r w:rsidRPr="00F56323">
              <w:rPr>
                <w:noProof w:val="0"/>
              </w:rPr>
              <w:t>2%</w:t>
            </w:r>
          </w:p>
        </w:tc>
        <w:tc>
          <w:tcPr>
            <w:tcW w:w="2746" w:type="dxa"/>
            <w:tcBorders>
              <w:top w:val="single" w:sz="4" w:space="0" w:color="auto"/>
              <w:left w:val="single" w:sz="4" w:space="0" w:color="auto"/>
              <w:bottom w:val="single" w:sz="4" w:space="0" w:color="auto"/>
              <w:right w:val="single" w:sz="4" w:space="0" w:color="auto"/>
            </w:tcBorders>
            <w:vAlign w:val="center"/>
          </w:tcPr>
          <w:p w14:paraId="3E0E988F" w14:textId="77777777" w:rsidR="00160F91" w:rsidRPr="00F56323" w:rsidRDefault="00160F91" w:rsidP="00ED5FB8">
            <w:pPr>
              <w:jc w:val="center"/>
              <w:rPr>
                <w:noProof w:val="0"/>
                <w:szCs w:val="24"/>
              </w:rPr>
            </w:pPr>
            <w:r w:rsidRPr="00F56323">
              <w:rPr>
                <w:noProof w:val="0"/>
              </w:rPr>
              <w:t>30%</w:t>
            </w:r>
          </w:p>
        </w:tc>
      </w:tr>
      <w:tr w:rsidR="00160F91" w:rsidRPr="00F56323" w14:paraId="3F79124A"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75A8109C" w14:textId="77777777" w:rsidR="00160F91" w:rsidRPr="00F56323" w:rsidRDefault="00160F91" w:rsidP="00ED5FB8">
            <w:pPr>
              <w:jc w:val="right"/>
              <w:rPr>
                <w:noProof w:val="0"/>
                <w:szCs w:val="24"/>
              </w:rPr>
            </w:pPr>
            <w:r w:rsidRPr="00F56323">
              <w:rPr>
                <w:noProof w:val="0"/>
              </w:rPr>
              <w:t>Semana 24</w:t>
            </w:r>
          </w:p>
        </w:tc>
        <w:tc>
          <w:tcPr>
            <w:tcW w:w="2610" w:type="dxa"/>
            <w:tcBorders>
              <w:top w:val="single" w:sz="4" w:space="0" w:color="auto"/>
              <w:left w:val="single" w:sz="4" w:space="0" w:color="auto"/>
              <w:bottom w:val="single" w:sz="4" w:space="0" w:color="auto"/>
              <w:right w:val="single" w:sz="4" w:space="0" w:color="auto"/>
            </w:tcBorders>
            <w:vAlign w:val="center"/>
          </w:tcPr>
          <w:p w14:paraId="4B92367E" w14:textId="77777777" w:rsidR="00160F91" w:rsidRPr="00F56323" w:rsidRDefault="00160F91" w:rsidP="00ED5FB8">
            <w:pPr>
              <w:jc w:val="center"/>
              <w:rPr>
                <w:noProof w:val="0"/>
                <w:szCs w:val="24"/>
              </w:rPr>
            </w:pPr>
            <w:r w:rsidRPr="00F56323">
              <w:rPr>
                <w:noProof w:val="0"/>
              </w:rPr>
              <w:t>4%</w:t>
            </w:r>
          </w:p>
        </w:tc>
        <w:tc>
          <w:tcPr>
            <w:tcW w:w="2746" w:type="dxa"/>
            <w:tcBorders>
              <w:top w:val="single" w:sz="4" w:space="0" w:color="auto"/>
              <w:left w:val="single" w:sz="4" w:space="0" w:color="auto"/>
              <w:bottom w:val="single" w:sz="4" w:space="0" w:color="auto"/>
              <w:right w:val="single" w:sz="4" w:space="0" w:color="auto"/>
            </w:tcBorders>
            <w:vAlign w:val="center"/>
          </w:tcPr>
          <w:p w14:paraId="4341697F" w14:textId="77777777" w:rsidR="00160F91" w:rsidRPr="00F56323" w:rsidRDefault="00160F91" w:rsidP="00ED5FB8">
            <w:pPr>
              <w:jc w:val="center"/>
              <w:rPr>
                <w:noProof w:val="0"/>
                <w:szCs w:val="24"/>
              </w:rPr>
            </w:pPr>
            <w:r w:rsidRPr="00F56323">
              <w:rPr>
                <w:noProof w:val="0"/>
              </w:rPr>
              <w:t>32%</w:t>
            </w:r>
          </w:p>
        </w:tc>
      </w:tr>
      <w:tr w:rsidR="00160F91" w:rsidRPr="00F56323" w14:paraId="59109F84"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22BF82F7" w14:textId="77777777" w:rsidR="00160F91" w:rsidRPr="00F56323" w:rsidRDefault="00160F91" w:rsidP="00ED5FB8">
            <w:pPr>
              <w:keepNext/>
              <w:rPr>
                <w:b/>
                <w:bCs/>
                <w:noProof w:val="0"/>
                <w:szCs w:val="24"/>
              </w:rPr>
            </w:pPr>
            <w:r w:rsidRPr="00F56323">
              <w:rPr>
                <w:b/>
                <w:bCs/>
                <w:noProof w:val="0"/>
              </w:rPr>
              <w:t>ACR 70</w:t>
            </w:r>
          </w:p>
        </w:tc>
        <w:tc>
          <w:tcPr>
            <w:tcW w:w="2610" w:type="dxa"/>
            <w:tcBorders>
              <w:top w:val="single" w:sz="4" w:space="0" w:color="auto"/>
              <w:left w:val="single" w:sz="4" w:space="0" w:color="auto"/>
              <w:bottom w:val="single" w:sz="4" w:space="0" w:color="auto"/>
              <w:right w:val="single" w:sz="4" w:space="0" w:color="auto"/>
            </w:tcBorders>
            <w:vAlign w:val="center"/>
          </w:tcPr>
          <w:p w14:paraId="28100EA8" w14:textId="77777777" w:rsidR="00160F91" w:rsidRPr="00F56323" w:rsidRDefault="00160F91" w:rsidP="00ED5FB8">
            <w:pPr>
              <w:keepNext/>
              <w:jc w:val="center"/>
              <w:rPr>
                <w:b/>
                <w:bCs/>
                <w:noProof w:val="0"/>
                <w:szCs w:val="24"/>
              </w:rPr>
            </w:pPr>
          </w:p>
        </w:tc>
        <w:tc>
          <w:tcPr>
            <w:tcW w:w="2746" w:type="dxa"/>
            <w:tcBorders>
              <w:top w:val="single" w:sz="4" w:space="0" w:color="auto"/>
              <w:left w:val="single" w:sz="4" w:space="0" w:color="auto"/>
              <w:bottom w:val="single" w:sz="4" w:space="0" w:color="auto"/>
              <w:right w:val="single" w:sz="4" w:space="0" w:color="auto"/>
            </w:tcBorders>
            <w:vAlign w:val="center"/>
          </w:tcPr>
          <w:p w14:paraId="0B0EFD1B" w14:textId="77777777" w:rsidR="00160F91" w:rsidRPr="00F56323" w:rsidRDefault="00160F91" w:rsidP="00ED5FB8">
            <w:pPr>
              <w:keepNext/>
              <w:jc w:val="center"/>
              <w:rPr>
                <w:b/>
                <w:bCs/>
                <w:noProof w:val="0"/>
                <w:szCs w:val="24"/>
              </w:rPr>
            </w:pPr>
          </w:p>
        </w:tc>
      </w:tr>
      <w:tr w:rsidR="00160F91" w:rsidRPr="00F56323" w14:paraId="08C0A320"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6DC47952" w14:textId="77777777" w:rsidR="00160F91" w:rsidRPr="00F56323" w:rsidRDefault="00160F91" w:rsidP="00ED5FB8">
            <w:pPr>
              <w:jc w:val="right"/>
              <w:rPr>
                <w:noProof w:val="0"/>
                <w:szCs w:val="24"/>
              </w:rPr>
            </w:pPr>
            <w:r w:rsidRPr="00F56323">
              <w:rPr>
                <w:noProof w:val="0"/>
              </w:rPr>
              <w:t>Semana 14</w:t>
            </w:r>
          </w:p>
        </w:tc>
        <w:tc>
          <w:tcPr>
            <w:tcW w:w="2610" w:type="dxa"/>
            <w:tcBorders>
              <w:top w:val="single" w:sz="4" w:space="0" w:color="auto"/>
              <w:left w:val="single" w:sz="4" w:space="0" w:color="auto"/>
              <w:bottom w:val="single" w:sz="4" w:space="0" w:color="auto"/>
              <w:right w:val="single" w:sz="4" w:space="0" w:color="auto"/>
            </w:tcBorders>
            <w:vAlign w:val="center"/>
          </w:tcPr>
          <w:p w14:paraId="256F2DFC" w14:textId="77777777" w:rsidR="00160F91" w:rsidRPr="00F56323" w:rsidRDefault="00160F91" w:rsidP="00ED5FB8">
            <w:pPr>
              <w:jc w:val="center"/>
              <w:rPr>
                <w:noProof w:val="0"/>
                <w:szCs w:val="24"/>
              </w:rPr>
            </w:pPr>
            <w:r w:rsidRPr="00F56323">
              <w:rPr>
                <w:noProof w:val="0"/>
              </w:rPr>
              <w:t>1%</w:t>
            </w:r>
          </w:p>
        </w:tc>
        <w:tc>
          <w:tcPr>
            <w:tcW w:w="2746" w:type="dxa"/>
            <w:tcBorders>
              <w:top w:val="single" w:sz="4" w:space="0" w:color="auto"/>
              <w:left w:val="single" w:sz="4" w:space="0" w:color="auto"/>
              <w:bottom w:val="single" w:sz="4" w:space="0" w:color="auto"/>
              <w:right w:val="single" w:sz="4" w:space="0" w:color="auto"/>
            </w:tcBorders>
            <w:vAlign w:val="center"/>
          </w:tcPr>
          <w:p w14:paraId="3543E54E" w14:textId="77777777" w:rsidR="00160F91" w:rsidRPr="00F56323" w:rsidRDefault="00160F91" w:rsidP="00ED5FB8">
            <w:pPr>
              <w:jc w:val="center"/>
              <w:rPr>
                <w:noProof w:val="0"/>
                <w:szCs w:val="24"/>
              </w:rPr>
            </w:pPr>
            <w:r w:rsidRPr="00F56323">
              <w:rPr>
                <w:noProof w:val="0"/>
              </w:rPr>
              <w:t>12%</w:t>
            </w:r>
          </w:p>
        </w:tc>
      </w:tr>
      <w:tr w:rsidR="00160F91" w:rsidRPr="00F56323" w14:paraId="356E2BFD"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613EC888" w14:textId="77777777" w:rsidR="00160F91" w:rsidRPr="00F56323" w:rsidRDefault="00160F91" w:rsidP="00ED5FB8">
            <w:pPr>
              <w:jc w:val="right"/>
              <w:rPr>
                <w:noProof w:val="0"/>
                <w:szCs w:val="24"/>
              </w:rPr>
            </w:pPr>
            <w:r w:rsidRPr="00F56323">
              <w:rPr>
                <w:noProof w:val="0"/>
              </w:rPr>
              <w:t>Semana 24</w:t>
            </w:r>
          </w:p>
        </w:tc>
        <w:tc>
          <w:tcPr>
            <w:tcW w:w="2610" w:type="dxa"/>
            <w:tcBorders>
              <w:top w:val="single" w:sz="4" w:space="0" w:color="auto"/>
              <w:left w:val="single" w:sz="4" w:space="0" w:color="auto"/>
              <w:bottom w:val="single" w:sz="4" w:space="0" w:color="auto"/>
              <w:right w:val="single" w:sz="4" w:space="0" w:color="auto"/>
            </w:tcBorders>
            <w:vAlign w:val="center"/>
          </w:tcPr>
          <w:p w14:paraId="409FF54E" w14:textId="77777777" w:rsidR="00160F91" w:rsidRPr="00F56323" w:rsidRDefault="00160F91" w:rsidP="00ED5FB8">
            <w:pPr>
              <w:jc w:val="center"/>
              <w:rPr>
                <w:noProof w:val="0"/>
                <w:szCs w:val="24"/>
              </w:rPr>
            </w:pPr>
            <w:r w:rsidRPr="00F56323">
              <w:rPr>
                <w:noProof w:val="0"/>
              </w:rPr>
              <w:t>1%</w:t>
            </w:r>
          </w:p>
        </w:tc>
        <w:tc>
          <w:tcPr>
            <w:tcW w:w="2746" w:type="dxa"/>
            <w:tcBorders>
              <w:top w:val="single" w:sz="4" w:space="0" w:color="auto"/>
              <w:left w:val="single" w:sz="4" w:space="0" w:color="auto"/>
              <w:bottom w:val="single" w:sz="4" w:space="0" w:color="auto"/>
              <w:right w:val="single" w:sz="4" w:space="0" w:color="auto"/>
            </w:tcBorders>
            <w:vAlign w:val="center"/>
          </w:tcPr>
          <w:p w14:paraId="53927A64" w14:textId="77777777" w:rsidR="00160F91" w:rsidRPr="00F56323" w:rsidRDefault="00160F91" w:rsidP="00ED5FB8">
            <w:pPr>
              <w:jc w:val="center"/>
              <w:rPr>
                <w:noProof w:val="0"/>
                <w:szCs w:val="24"/>
              </w:rPr>
            </w:pPr>
            <w:r w:rsidRPr="00F56323">
              <w:rPr>
                <w:noProof w:val="0"/>
              </w:rPr>
              <w:t>19%</w:t>
            </w:r>
          </w:p>
        </w:tc>
      </w:tr>
      <w:tr w:rsidR="00160F91" w:rsidRPr="00F56323" w14:paraId="06574EA0"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5E9A64B2" w14:textId="77777777" w:rsidR="00160F91" w:rsidRPr="00F56323" w:rsidRDefault="00160F91" w:rsidP="00ED5FB8">
            <w:pPr>
              <w:keepNext/>
              <w:rPr>
                <w:b/>
                <w:bCs/>
                <w:noProof w:val="0"/>
              </w:rPr>
            </w:pPr>
            <w:r w:rsidRPr="00F56323">
              <w:rPr>
                <w:b/>
                <w:bCs/>
                <w:noProof w:val="0"/>
              </w:rPr>
              <w:t>PASI</w:t>
            </w:r>
            <w:r w:rsidRPr="00F56323">
              <w:rPr>
                <w:b/>
                <w:bCs/>
                <w:noProof w:val="0"/>
                <w:vertAlign w:val="superscript"/>
              </w:rPr>
              <w:t>b</w:t>
            </w:r>
            <w:r w:rsidRPr="00F56323">
              <w:rPr>
                <w:b/>
                <w:bCs/>
                <w:noProof w:val="0"/>
              </w:rPr>
              <w:t> 75</w:t>
            </w:r>
            <w:r w:rsidRPr="00F56323">
              <w:rPr>
                <w:b/>
                <w:bCs/>
                <w:noProof w:val="0"/>
                <w:vertAlign w:val="superscript"/>
              </w:rPr>
              <w:t>c</w:t>
            </w:r>
          </w:p>
        </w:tc>
        <w:tc>
          <w:tcPr>
            <w:tcW w:w="2610" w:type="dxa"/>
            <w:tcBorders>
              <w:top w:val="single" w:sz="4" w:space="0" w:color="auto"/>
              <w:left w:val="single" w:sz="4" w:space="0" w:color="auto"/>
              <w:bottom w:val="single" w:sz="4" w:space="0" w:color="auto"/>
              <w:right w:val="single" w:sz="4" w:space="0" w:color="auto"/>
            </w:tcBorders>
            <w:vAlign w:val="center"/>
          </w:tcPr>
          <w:p w14:paraId="6415EE0F" w14:textId="77777777" w:rsidR="00160F91" w:rsidRPr="00F56323" w:rsidRDefault="00160F91" w:rsidP="00ED5FB8">
            <w:pPr>
              <w:keepNext/>
              <w:jc w:val="center"/>
              <w:rPr>
                <w:b/>
                <w:bCs/>
                <w:noProof w:val="0"/>
              </w:rPr>
            </w:pPr>
          </w:p>
        </w:tc>
        <w:tc>
          <w:tcPr>
            <w:tcW w:w="2746" w:type="dxa"/>
            <w:tcBorders>
              <w:top w:val="single" w:sz="4" w:space="0" w:color="auto"/>
              <w:left w:val="single" w:sz="4" w:space="0" w:color="auto"/>
              <w:bottom w:val="single" w:sz="4" w:space="0" w:color="auto"/>
              <w:right w:val="single" w:sz="4" w:space="0" w:color="auto"/>
            </w:tcBorders>
            <w:vAlign w:val="center"/>
          </w:tcPr>
          <w:p w14:paraId="385A96C8" w14:textId="77777777" w:rsidR="00160F91" w:rsidRPr="00F56323" w:rsidRDefault="00160F91" w:rsidP="00ED5FB8">
            <w:pPr>
              <w:keepNext/>
              <w:jc w:val="center"/>
              <w:rPr>
                <w:b/>
                <w:bCs/>
                <w:noProof w:val="0"/>
              </w:rPr>
            </w:pPr>
          </w:p>
        </w:tc>
      </w:tr>
      <w:tr w:rsidR="00160F91" w:rsidRPr="00F56323" w14:paraId="00AB1729"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5E700D0A" w14:textId="77777777" w:rsidR="00160F91" w:rsidRPr="00F56323" w:rsidRDefault="00160F91" w:rsidP="00ED5FB8">
            <w:pPr>
              <w:jc w:val="right"/>
              <w:rPr>
                <w:b/>
                <w:bCs/>
                <w:noProof w:val="0"/>
              </w:rPr>
            </w:pPr>
            <w:r w:rsidRPr="00F56323">
              <w:rPr>
                <w:noProof w:val="0"/>
              </w:rPr>
              <w:t>Semana 14</w:t>
            </w:r>
          </w:p>
        </w:tc>
        <w:tc>
          <w:tcPr>
            <w:tcW w:w="2610" w:type="dxa"/>
            <w:tcBorders>
              <w:top w:val="single" w:sz="4" w:space="0" w:color="auto"/>
              <w:left w:val="single" w:sz="4" w:space="0" w:color="auto"/>
              <w:bottom w:val="single" w:sz="4" w:space="0" w:color="auto"/>
              <w:right w:val="single" w:sz="4" w:space="0" w:color="auto"/>
            </w:tcBorders>
            <w:vAlign w:val="center"/>
          </w:tcPr>
          <w:p w14:paraId="0BB12C53" w14:textId="77777777" w:rsidR="00160F91" w:rsidRPr="00F56323" w:rsidRDefault="00160F91" w:rsidP="00ED5FB8">
            <w:pPr>
              <w:jc w:val="center"/>
              <w:rPr>
                <w:b/>
                <w:bCs/>
                <w:noProof w:val="0"/>
              </w:rPr>
            </w:pPr>
            <w:r w:rsidRPr="00F56323">
              <w:rPr>
                <w:noProof w:val="0"/>
              </w:rPr>
              <w:t>3%</w:t>
            </w:r>
          </w:p>
        </w:tc>
        <w:tc>
          <w:tcPr>
            <w:tcW w:w="2746" w:type="dxa"/>
            <w:tcBorders>
              <w:top w:val="single" w:sz="4" w:space="0" w:color="auto"/>
              <w:left w:val="single" w:sz="4" w:space="0" w:color="auto"/>
              <w:bottom w:val="single" w:sz="4" w:space="0" w:color="auto"/>
              <w:right w:val="single" w:sz="4" w:space="0" w:color="auto"/>
            </w:tcBorders>
            <w:vAlign w:val="bottom"/>
          </w:tcPr>
          <w:p w14:paraId="26FE3103" w14:textId="77777777" w:rsidR="00160F91" w:rsidRPr="00F56323" w:rsidRDefault="00160F91" w:rsidP="00ED5FB8">
            <w:pPr>
              <w:jc w:val="center"/>
              <w:rPr>
                <w:b/>
                <w:bCs/>
                <w:noProof w:val="0"/>
              </w:rPr>
            </w:pPr>
            <w:r w:rsidRPr="00F56323">
              <w:rPr>
                <w:noProof w:val="0"/>
              </w:rPr>
              <w:t>40%</w:t>
            </w:r>
          </w:p>
        </w:tc>
      </w:tr>
      <w:tr w:rsidR="00160F91" w:rsidRPr="00F56323" w14:paraId="14ABE791" w14:textId="77777777" w:rsidTr="00664363">
        <w:trPr>
          <w:cantSplit/>
          <w:jc w:val="center"/>
        </w:trPr>
        <w:tc>
          <w:tcPr>
            <w:tcW w:w="4026" w:type="dxa"/>
            <w:tcBorders>
              <w:top w:val="single" w:sz="4" w:space="0" w:color="auto"/>
              <w:left w:val="single" w:sz="4" w:space="0" w:color="auto"/>
              <w:bottom w:val="single" w:sz="4" w:space="0" w:color="auto"/>
              <w:right w:val="single" w:sz="4" w:space="0" w:color="auto"/>
            </w:tcBorders>
            <w:vAlign w:val="center"/>
          </w:tcPr>
          <w:p w14:paraId="3EA435EB" w14:textId="77777777" w:rsidR="00160F91" w:rsidRPr="00F56323" w:rsidRDefault="00160F91" w:rsidP="00ED5FB8">
            <w:pPr>
              <w:jc w:val="right"/>
              <w:rPr>
                <w:b/>
                <w:bCs/>
                <w:noProof w:val="0"/>
              </w:rPr>
            </w:pPr>
            <w:r w:rsidRPr="00F56323">
              <w:rPr>
                <w:noProof w:val="0"/>
              </w:rPr>
              <w:t>Semana 24</w:t>
            </w:r>
          </w:p>
        </w:tc>
        <w:tc>
          <w:tcPr>
            <w:tcW w:w="2610" w:type="dxa"/>
            <w:tcBorders>
              <w:top w:val="single" w:sz="4" w:space="0" w:color="auto"/>
              <w:left w:val="single" w:sz="4" w:space="0" w:color="auto"/>
              <w:bottom w:val="single" w:sz="4" w:space="0" w:color="auto"/>
              <w:right w:val="single" w:sz="4" w:space="0" w:color="auto"/>
            </w:tcBorders>
            <w:vAlign w:val="center"/>
          </w:tcPr>
          <w:p w14:paraId="3CB550CA" w14:textId="77777777" w:rsidR="00160F91" w:rsidRPr="00F56323" w:rsidRDefault="00160F91" w:rsidP="00ED5FB8">
            <w:pPr>
              <w:jc w:val="center"/>
              <w:rPr>
                <w:b/>
                <w:bCs/>
                <w:noProof w:val="0"/>
              </w:rPr>
            </w:pPr>
            <w:r w:rsidRPr="00F56323">
              <w:rPr>
                <w:noProof w:val="0"/>
              </w:rPr>
              <w:t>1%</w:t>
            </w:r>
          </w:p>
        </w:tc>
        <w:tc>
          <w:tcPr>
            <w:tcW w:w="2746" w:type="dxa"/>
            <w:tcBorders>
              <w:top w:val="single" w:sz="4" w:space="0" w:color="auto"/>
              <w:left w:val="single" w:sz="4" w:space="0" w:color="auto"/>
              <w:bottom w:val="single" w:sz="4" w:space="0" w:color="auto"/>
              <w:right w:val="single" w:sz="4" w:space="0" w:color="auto"/>
            </w:tcBorders>
            <w:vAlign w:val="bottom"/>
          </w:tcPr>
          <w:p w14:paraId="12E92137" w14:textId="77777777" w:rsidR="00160F91" w:rsidRPr="00F56323" w:rsidRDefault="00160F91" w:rsidP="00ED5FB8">
            <w:pPr>
              <w:jc w:val="center"/>
              <w:rPr>
                <w:b/>
                <w:bCs/>
                <w:noProof w:val="0"/>
              </w:rPr>
            </w:pPr>
            <w:r w:rsidRPr="00F56323">
              <w:rPr>
                <w:noProof w:val="0"/>
              </w:rPr>
              <w:t>56%</w:t>
            </w:r>
          </w:p>
        </w:tc>
      </w:tr>
      <w:tr w:rsidR="00160F91" w:rsidRPr="00F56323" w14:paraId="076B97EF" w14:textId="77777777" w:rsidTr="00664363">
        <w:trPr>
          <w:cantSplit/>
          <w:jc w:val="center"/>
        </w:trPr>
        <w:tc>
          <w:tcPr>
            <w:tcW w:w="9382" w:type="dxa"/>
            <w:gridSpan w:val="3"/>
            <w:tcBorders>
              <w:top w:val="single" w:sz="4" w:space="0" w:color="auto"/>
              <w:left w:val="nil"/>
              <w:bottom w:val="nil"/>
              <w:right w:val="nil"/>
            </w:tcBorders>
            <w:vAlign w:val="center"/>
          </w:tcPr>
          <w:p w14:paraId="21DF5C13" w14:textId="77777777" w:rsidR="00837215" w:rsidRPr="00F56323" w:rsidRDefault="00160F91" w:rsidP="00ED5FB8">
            <w:pPr>
              <w:ind w:left="284" w:hanging="284"/>
              <w:rPr>
                <w:noProof w:val="0"/>
                <w:sz w:val="18"/>
                <w:szCs w:val="18"/>
              </w:rPr>
            </w:pPr>
            <w:r w:rsidRPr="00F56323">
              <w:rPr>
                <w:noProof w:val="0"/>
                <w:sz w:val="18"/>
                <w:szCs w:val="18"/>
              </w:rPr>
              <w:t>*</w:t>
            </w:r>
            <w:r w:rsidRPr="00F56323">
              <w:rPr>
                <w:noProof w:val="0"/>
              </w:rPr>
              <w:tab/>
            </w:r>
            <w:r w:rsidRPr="00F56323">
              <w:rPr>
                <w:noProof w:val="0"/>
                <w:sz w:val="18"/>
                <w:szCs w:val="18"/>
              </w:rPr>
              <w:t>p &lt; 0,05 para todas as comparações;</w:t>
            </w:r>
          </w:p>
          <w:p w14:paraId="10DC19CD" w14:textId="77777777" w:rsidR="00160F91" w:rsidRPr="00F56323" w:rsidRDefault="00160F91" w:rsidP="00ED5FB8">
            <w:pPr>
              <w:ind w:left="284" w:hanging="284"/>
              <w:rPr>
                <w:noProof w:val="0"/>
                <w:sz w:val="18"/>
                <w:szCs w:val="18"/>
              </w:rPr>
            </w:pPr>
            <w:r w:rsidRPr="00F56323">
              <w:rPr>
                <w:noProof w:val="0"/>
                <w:vertAlign w:val="superscript"/>
              </w:rPr>
              <w:t>a</w:t>
            </w:r>
            <w:r w:rsidRPr="00F56323">
              <w:rPr>
                <w:noProof w:val="0"/>
              </w:rPr>
              <w:tab/>
            </w:r>
            <w:r w:rsidRPr="00F56323">
              <w:rPr>
                <w:noProof w:val="0"/>
                <w:sz w:val="18"/>
                <w:szCs w:val="18"/>
              </w:rPr>
              <w:t>n corresponde ao número de doentes aleatorizados; o número atual de doentes avaliáveis pode variar por avaliação temporal.</w:t>
            </w:r>
          </w:p>
          <w:p w14:paraId="66D6793B" w14:textId="77777777" w:rsidR="00160F91" w:rsidRPr="008D0652" w:rsidRDefault="00160F91" w:rsidP="00ED5FB8">
            <w:pPr>
              <w:ind w:left="284" w:hanging="284"/>
              <w:rPr>
                <w:noProof w:val="0"/>
                <w:sz w:val="18"/>
                <w:szCs w:val="18"/>
                <w:lang w:val="en-GB"/>
              </w:rPr>
            </w:pPr>
            <w:r w:rsidRPr="008D0652">
              <w:rPr>
                <w:noProof w:val="0"/>
                <w:vertAlign w:val="superscript"/>
                <w:lang w:val="en-GB"/>
              </w:rPr>
              <w:t>b</w:t>
            </w:r>
            <w:r w:rsidRPr="008D0652">
              <w:rPr>
                <w:i/>
                <w:iCs/>
                <w:noProof w:val="0"/>
                <w:lang w:val="en-GB"/>
              </w:rPr>
              <w:tab/>
            </w:r>
            <w:r w:rsidRPr="008D0652">
              <w:rPr>
                <w:i/>
                <w:iCs/>
                <w:noProof w:val="0"/>
                <w:sz w:val="18"/>
                <w:szCs w:val="18"/>
                <w:lang w:val="en-GB"/>
              </w:rPr>
              <w:t>Psoriasis Area and Severity Index</w:t>
            </w:r>
          </w:p>
          <w:p w14:paraId="4CF5A945" w14:textId="77777777" w:rsidR="00160F91" w:rsidRPr="00F56323" w:rsidRDefault="00160F91" w:rsidP="00ED5FB8">
            <w:pPr>
              <w:ind w:left="284" w:hanging="284"/>
              <w:rPr>
                <w:noProof w:val="0"/>
                <w:szCs w:val="24"/>
              </w:rPr>
            </w:pPr>
            <w:r w:rsidRPr="005669A2">
              <w:rPr>
                <w:noProof w:val="0"/>
                <w:vertAlign w:val="superscript"/>
              </w:rPr>
              <w:t>c</w:t>
            </w:r>
            <w:r w:rsidRPr="005669A2">
              <w:rPr>
                <w:i/>
                <w:iCs/>
                <w:noProof w:val="0"/>
              </w:rPr>
              <w:tab/>
            </w:r>
            <w:r w:rsidRPr="00E5068C">
              <w:rPr>
                <w:iCs/>
                <w:noProof w:val="0"/>
                <w:sz w:val="18"/>
                <w:szCs w:val="18"/>
              </w:rPr>
              <w:t>Com base no subgrupo de doentes com envolv</w:t>
            </w:r>
            <w:r w:rsidRPr="006319E7">
              <w:rPr>
                <w:iCs/>
                <w:noProof w:val="0"/>
                <w:sz w:val="18"/>
                <w:szCs w:val="18"/>
              </w:rPr>
              <w:t>imento da ASC (Área de Superfície Corporal) </w:t>
            </w:r>
            <w:r w:rsidRPr="00D30D10">
              <w:rPr>
                <w:noProof w:val="0"/>
                <w:sz w:val="18"/>
                <w:szCs w:val="18"/>
              </w:rPr>
              <w:t>≥ 3%</w:t>
            </w:r>
            <w:r w:rsidRPr="00D30D10">
              <w:rPr>
                <w:iCs/>
                <w:noProof w:val="0"/>
                <w:sz w:val="18"/>
                <w:szCs w:val="18"/>
              </w:rPr>
              <w:t xml:space="preserve"> na linha de base</w:t>
            </w:r>
            <w:r w:rsidRPr="00D30D10">
              <w:rPr>
                <w:noProof w:val="0"/>
                <w:sz w:val="18"/>
                <w:szCs w:val="18"/>
              </w:rPr>
              <w:t>, 79 doentes (69,9%) no grupo placebo e 10</w:t>
            </w:r>
            <w:r w:rsidR="00FB416B">
              <w:rPr>
                <w:noProof w:val="0"/>
                <w:sz w:val="18"/>
                <w:szCs w:val="18"/>
              </w:rPr>
              <w:t xml:space="preserve">9 </w:t>
            </w:r>
            <w:r w:rsidRPr="00D30D10">
              <w:rPr>
                <w:noProof w:val="0"/>
                <w:sz w:val="18"/>
                <w:szCs w:val="18"/>
              </w:rPr>
              <w:t>(74,3%) no grupo Simponi 50 mg.</w:t>
            </w:r>
          </w:p>
        </w:tc>
      </w:tr>
    </w:tbl>
    <w:p w14:paraId="45B05376" w14:textId="77777777" w:rsidR="00160F91" w:rsidRPr="00F56323" w:rsidRDefault="00160F91" w:rsidP="00ED5FB8">
      <w:pPr>
        <w:rPr>
          <w:noProof w:val="0"/>
        </w:rPr>
      </w:pPr>
    </w:p>
    <w:p w14:paraId="187EB315" w14:textId="77777777" w:rsidR="000862D9" w:rsidRPr="00F56323" w:rsidRDefault="00160F91" w:rsidP="00ED5FB8">
      <w:pPr>
        <w:autoSpaceDE w:val="0"/>
        <w:autoSpaceDN w:val="0"/>
        <w:adjustRightInd w:val="0"/>
        <w:rPr>
          <w:noProof w:val="0"/>
        </w:rPr>
      </w:pPr>
      <w:r w:rsidRPr="00F56323">
        <w:rPr>
          <w:noProof w:val="0"/>
        </w:rPr>
        <w:t>As respostas f</w:t>
      </w:r>
      <w:r w:rsidRPr="00F56323">
        <w:rPr>
          <w:noProof w:val="0"/>
          <w:szCs w:val="22"/>
        </w:rPr>
        <w:t>oram observadas na primeira avaliação (semana 4) após administração inicial de Simponi. Foram observadas respostas similares na resposta ACR 20 na semana 14 em doentes com os subtipos de AP artrite poliarticular sem nódulos reumatoides e artrite periférica assimétrica.</w:t>
      </w:r>
      <w:r w:rsidRPr="00F56323">
        <w:rPr>
          <w:noProof w:val="0"/>
        </w:rPr>
        <w:t xml:space="preserve"> O número de doentes com outros subtipos de AP foi demasiado pequeno para permitir uma avaliação significativa. Nos grupos tratados com Simponi, as respostas observadas foram semelhantes nos doentes que estavam a receber ou não concomitantemente MTX. Entre os</w:t>
      </w:r>
      <w:r w:rsidR="00B64AF2">
        <w:rPr>
          <w:noProof w:val="0"/>
        </w:rPr>
        <w:t xml:space="preserve"> 1</w:t>
      </w:r>
      <w:r w:rsidRPr="00F56323">
        <w:rPr>
          <w:noProof w:val="0"/>
        </w:rPr>
        <w:t>46 doentes aleatorizados para Simponi</w:t>
      </w:r>
      <w:r w:rsidR="00C2018E">
        <w:rPr>
          <w:noProof w:val="0"/>
        </w:rPr>
        <w:t xml:space="preserve"> 5</w:t>
      </w:r>
      <w:r w:rsidRPr="00F56323">
        <w:rPr>
          <w:noProof w:val="0"/>
        </w:rPr>
        <w:t>0 mg, 70 ainda estavam sob este tratamento na semana 104. Destes 70 doentes, 64, 46 e 31 doentes tiveram uma reposta ACR 20/50/70, respetivamente.</w:t>
      </w:r>
      <w:r w:rsidR="000862D9" w:rsidRPr="00F56323">
        <w:rPr>
          <w:noProof w:val="0"/>
        </w:rPr>
        <w:t xml:space="preserve"> Entre os doentes que se mantiveram no estudo e tratados com Simponi, foram observadas taxas de resposta semelhantes de ACR 20/50/70 da semana 104 até à semana 256.</w:t>
      </w:r>
    </w:p>
    <w:p w14:paraId="4FA8DE9B" w14:textId="77777777" w:rsidR="00160F91" w:rsidRPr="00F56323" w:rsidRDefault="00160F91" w:rsidP="00ED5FB8">
      <w:pPr>
        <w:autoSpaceDE w:val="0"/>
        <w:autoSpaceDN w:val="0"/>
        <w:adjustRightInd w:val="0"/>
        <w:rPr>
          <w:noProof w:val="0"/>
        </w:rPr>
      </w:pPr>
    </w:p>
    <w:p w14:paraId="1C70C012" w14:textId="77777777" w:rsidR="00160F91" w:rsidRPr="00F56323" w:rsidRDefault="00160F91" w:rsidP="00ED5FB8">
      <w:pPr>
        <w:autoSpaceDE w:val="0"/>
        <w:autoSpaceDN w:val="0"/>
        <w:adjustRightInd w:val="0"/>
        <w:rPr>
          <w:noProof w:val="0"/>
        </w:rPr>
      </w:pPr>
      <w:r w:rsidRPr="00F56323">
        <w:rPr>
          <w:noProof w:val="0"/>
        </w:rPr>
        <w:t>Foram também observadas respostas estatisticamente significativas no DAS28 nas semanas 14 e 24 (p &lt; 0,05).</w:t>
      </w:r>
    </w:p>
    <w:p w14:paraId="2C852B43" w14:textId="77777777" w:rsidR="00160F91" w:rsidRPr="00F56323" w:rsidRDefault="00160F91" w:rsidP="00ED5FB8">
      <w:pPr>
        <w:rPr>
          <w:noProof w:val="0"/>
        </w:rPr>
      </w:pPr>
    </w:p>
    <w:p w14:paraId="0BD97013" w14:textId="77777777" w:rsidR="009511A7" w:rsidRPr="00F56323" w:rsidRDefault="002C1E7A" w:rsidP="00ED5FB8">
      <w:pPr>
        <w:autoSpaceDE w:val="0"/>
        <w:autoSpaceDN w:val="0"/>
        <w:adjustRightInd w:val="0"/>
        <w:rPr>
          <w:noProof w:val="0"/>
          <w:szCs w:val="22"/>
        </w:rPr>
      </w:pPr>
      <w:r w:rsidRPr="00F56323">
        <w:rPr>
          <w:noProof w:val="0"/>
        </w:rPr>
        <w:t xml:space="preserve">Na </w:t>
      </w:r>
      <w:r w:rsidR="00F77A68" w:rsidRPr="00F56323">
        <w:rPr>
          <w:noProof w:val="0"/>
        </w:rPr>
        <w:t>semana </w:t>
      </w:r>
      <w:r w:rsidRPr="00F56323">
        <w:rPr>
          <w:noProof w:val="0"/>
        </w:rPr>
        <w:t>24</w:t>
      </w:r>
      <w:r w:rsidRPr="00F56323">
        <w:rPr>
          <w:iCs/>
          <w:noProof w:val="0"/>
        </w:rPr>
        <w:t xml:space="preserve"> foram observadas melhorias nos parâmetros de atividade periférica característica da artrite psoriática (p. ex., número de articulações tumefactas, número de articulações dolorosas, dactilite e entesite) em doentes tratados com Simponi. </w:t>
      </w:r>
      <w:r w:rsidRPr="00F56323">
        <w:rPr>
          <w:noProof w:val="0"/>
        </w:rPr>
        <w:t>O tratamento com Simponi resultou numa melhoria significativa da função física avaliada pelo HAQ DI, assim como melhorias significativas da qualidade de vida relacionada com a saúde avaliada pela componente física e mental da pontuação do SF</w:t>
      </w:r>
      <w:r w:rsidR="003E2AF0" w:rsidRPr="00F56323">
        <w:rPr>
          <w:noProof w:val="0"/>
        </w:rPr>
        <w:noBreakHyphen/>
      </w:r>
      <w:r w:rsidRPr="00F56323">
        <w:rPr>
          <w:noProof w:val="0"/>
        </w:rPr>
        <w:t>36. Entre os doentes que permaneceram sob tratamento com Simponi para o qual tinham sido aleatorizados no início do estudo, as respostas DAS28 e HAQ DI foram mantidas até à semana 104.</w:t>
      </w:r>
      <w:r w:rsidR="009511A7" w:rsidRPr="00F56323">
        <w:rPr>
          <w:noProof w:val="0"/>
        </w:rPr>
        <w:t xml:space="preserve"> Entre os doentes que se mantiveram no estudo e tratados com Simponi, as respostas no DAS28 e HAQ DI foram semelhantes da semana 104 até à semana 256.</w:t>
      </w:r>
    </w:p>
    <w:p w14:paraId="2FAD4E5D" w14:textId="77777777" w:rsidR="00160F91" w:rsidRPr="00F56323" w:rsidRDefault="00160F91" w:rsidP="00ED5FB8">
      <w:pPr>
        <w:autoSpaceDE w:val="0"/>
        <w:autoSpaceDN w:val="0"/>
        <w:adjustRightInd w:val="0"/>
        <w:rPr>
          <w:noProof w:val="0"/>
        </w:rPr>
      </w:pPr>
    </w:p>
    <w:p w14:paraId="26A407E0" w14:textId="77777777" w:rsidR="00160F91" w:rsidRPr="00F56323" w:rsidRDefault="00160F91" w:rsidP="00ED5FB8">
      <w:pPr>
        <w:keepNext/>
        <w:autoSpaceDE w:val="0"/>
        <w:autoSpaceDN w:val="0"/>
        <w:adjustRightInd w:val="0"/>
        <w:rPr>
          <w:i/>
          <w:noProof w:val="0"/>
          <w:u w:val="single"/>
        </w:rPr>
      </w:pPr>
      <w:r w:rsidRPr="00F56323">
        <w:rPr>
          <w:i/>
          <w:noProof w:val="0"/>
          <w:u w:val="single"/>
        </w:rPr>
        <w:t>Resposta radiográfica</w:t>
      </w:r>
    </w:p>
    <w:p w14:paraId="7DCED7CA" w14:textId="77777777" w:rsidR="00160F91" w:rsidRPr="00F56323" w:rsidRDefault="00160F91" w:rsidP="00ED5FB8">
      <w:pPr>
        <w:autoSpaceDE w:val="0"/>
        <w:autoSpaceDN w:val="0"/>
        <w:adjustRightInd w:val="0"/>
        <w:rPr>
          <w:noProof w:val="0"/>
        </w:rPr>
      </w:pPr>
      <w:r w:rsidRPr="00F56323">
        <w:rPr>
          <w:noProof w:val="0"/>
        </w:rPr>
        <w:t>A lesão estrutural em ambas as mãos e pés foi avaliada radiograficamente através da alteração em relação à avaliação basal na pontuação vdH</w:t>
      </w:r>
      <w:r w:rsidR="003E2AF0" w:rsidRPr="00F56323">
        <w:rPr>
          <w:noProof w:val="0"/>
        </w:rPr>
        <w:noBreakHyphen/>
      </w:r>
      <w:r w:rsidRPr="00F56323">
        <w:rPr>
          <w:noProof w:val="0"/>
        </w:rPr>
        <w:t>S modificada para a AP pela adição das articulações interfalângicas distais (DIP) da mão.</w:t>
      </w:r>
    </w:p>
    <w:p w14:paraId="0339622A" w14:textId="77777777" w:rsidR="00160F91" w:rsidRPr="00F56323" w:rsidRDefault="00160F91" w:rsidP="00ED5FB8">
      <w:pPr>
        <w:autoSpaceDE w:val="0"/>
        <w:autoSpaceDN w:val="0"/>
        <w:adjustRightInd w:val="0"/>
        <w:rPr>
          <w:noProof w:val="0"/>
          <w:szCs w:val="22"/>
        </w:rPr>
      </w:pPr>
    </w:p>
    <w:p w14:paraId="4B778973" w14:textId="77777777" w:rsidR="009511A7" w:rsidRPr="00F56323" w:rsidRDefault="00160F91" w:rsidP="00ED5FB8">
      <w:pPr>
        <w:autoSpaceDE w:val="0"/>
        <w:autoSpaceDN w:val="0"/>
        <w:adjustRightInd w:val="0"/>
        <w:rPr>
          <w:noProof w:val="0"/>
        </w:rPr>
      </w:pPr>
      <w:r w:rsidRPr="00F56323">
        <w:rPr>
          <w:noProof w:val="0"/>
        </w:rPr>
        <w:t>O tratamento com Simponi</w:t>
      </w:r>
      <w:r w:rsidR="00C2018E">
        <w:rPr>
          <w:noProof w:val="0"/>
        </w:rPr>
        <w:t xml:space="preserve"> 5</w:t>
      </w:r>
      <w:r w:rsidRPr="00F56323">
        <w:rPr>
          <w:noProof w:val="0"/>
        </w:rPr>
        <w:t>0 mg reduziu a taxa de progressão da lesão articular periférica em comparação com o tratamento placebo na semana 24 avaliada pela alteração em relação ao basal na pontuação vdH</w:t>
      </w:r>
      <w:r w:rsidR="003E2AF0" w:rsidRPr="00F56323">
        <w:rPr>
          <w:noProof w:val="0"/>
        </w:rPr>
        <w:noBreakHyphen/>
      </w:r>
      <w:r w:rsidRPr="00F56323">
        <w:rPr>
          <w:noProof w:val="0"/>
        </w:rPr>
        <w:t>S modificada total (a média </w:t>
      </w:r>
      <w:r w:rsidR="009511A7" w:rsidRPr="00F56323">
        <w:rPr>
          <w:bCs/>
          <w:noProof w:val="0"/>
          <w:szCs w:val="22"/>
        </w:rPr>
        <w:t>±</w:t>
      </w:r>
      <w:r w:rsidRPr="00F56323">
        <w:rPr>
          <w:noProof w:val="0"/>
        </w:rPr>
        <w:t> SD da pontuação foi 0,27 </w:t>
      </w:r>
      <w:r w:rsidR="009511A7" w:rsidRPr="00F56323">
        <w:rPr>
          <w:bCs/>
          <w:noProof w:val="0"/>
          <w:szCs w:val="22"/>
        </w:rPr>
        <w:t>±</w:t>
      </w:r>
      <w:r w:rsidRPr="00F56323">
        <w:rPr>
          <w:noProof w:val="0"/>
        </w:rPr>
        <w:t xml:space="preserve"> 1,3 no grupo placebo em </w:t>
      </w:r>
      <w:r w:rsidRPr="00F56323">
        <w:rPr>
          <w:noProof w:val="0"/>
        </w:rPr>
        <w:lastRenderedPageBreak/>
        <w:t xml:space="preserve">comparação com </w:t>
      </w:r>
      <w:r w:rsidR="003E2AF0" w:rsidRPr="00F56323">
        <w:rPr>
          <w:noProof w:val="0"/>
        </w:rPr>
        <w:noBreakHyphen/>
      </w:r>
      <w:r w:rsidRPr="00F56323">
        <w:rPr>
          <w:noProof w:val="0"/>
        </w:rPr>
        <w:t>0,16 </w:t>
      </w:r>
      <w:r w:rsidR="009511A7" w:rsidRPr="00F56323">
        <w:rPr>
          <w:bCs/>
          <w:noProof w:val="0"/>
          <w:szCs w:val="22"/>
        </w:rPr>
        <w:t>±</w:t>
      </w:r>
      <w:r w:rsidRPr="00F56323">
        <w:rPr>
          <w:noProof w:val="0"/>
        </w:rPr>
        <w:t> 1,</w:t>
      </w:r>
      <w:r w:rsidR="00FB416B">
        <w:rPr>
          <w:noProof w:val="0"/>
        </w:rPr>
        <w:t xml:space="preserve">3 </w:t>
      </w:r>
      <w:r w:rsidRPr="00F56323">
        <w:rPr>
          <w:noProof w:val="0"/>
        </w:rPr>
        <w:t>no grupo Simponi; p = 0,011). Dos 14</w:t>
      </w:r>
      <w:r w:rsidR="00FB416B">
        <w:rPr>
          <w:noProof w:val="0"/>
        </w:rPr>
        <w:t>6 </w:t>
      </w:r>
      <w:r w:rsidRPr="00F56323">
        <w:rPr>
          <w:noProof w:val="0"/>
        </w:rPr>
        <w:t>doentes que foram aleatorizados para Simponi</w:t>
      </w:r>
      <w:r w:rsidR="00C2018E">
        <w:rPr>
          <w:noProof w:val="0"/>
        </w:rPr>
        <w:t xml:space="preserve"> 5</w:t>
      </w:r>
      <w:r w:rsidRPr="00F56323">
        <w:rPr>
          <w:noProof w:val="0"/>
        </w:rPr>
        <w:t>0 mg, ficaram disponíveis dados de raio</w:t>
      </w:r>
      <w:r w:rsidR="003E2AF0" w:rsidRPr="00F56323">
        <w:rPr>
          <w:noProof w:val="0"/>
        </w:rPr>
        <w:noBreakHyphen/>
      </w:r>
      <w:r w:rsidRPr="00F56323">
        <w:rPr>
          <w:noProof w:val="0"/>
        </w:rPr>
        <w:t>X na semana 52 para</w:t>
      </w:r>
      <w:r w:rsidR="00B64AF2">
        <w:rPr>
          <w:noProof w:val="0"/>
        </w:rPr>
        <w:t xml:space="preserve"> 1</w:t>
      </w:r>
      <w:r w:rsidRPr="00F56323">
        <w:rPr>
          <w:noProof w:val="0"/>
        </w:rPr>
        <w:t>26 doentes, dos quais 77% não mostrou qualquer progressão em relação ao basal. Na semana 104, ficaram disponíveis dados de raio</w:t>
      </w:r>
      <w:r w:rsidR="003E2AF0" w:rsidRPr="00F56323">
        <w:rPr>
          <w:noProof w:val="0"/>
        </w:rPr>
        <w:noBreakHyphen/>
      </w:r>
      <w:r w:rsidRPr="00F56323">
        <w:rPr>
          <w:noProof w:val="0"/>
        </w:rPr>
        <w:t>X para</w:t>
      </w:r>
      <w:r w:rsidR="00B64AF2">
        <w:rPr>
          <w:noProof w:val="0"/>
        </w:rPr>
        <w:t xml:space="preserve"> 1</w:t>
      </w:r>
      <w:r w:rsidRPr="00F56323">
        <w:rPr>
          <w:noProof w:val="0"/>
        </w:rPr>
        <w:t>14 doentes e 77% não mostrou qualquer progressão em relação ao basal.</w:t>
      </w:r>
      <w:r w:rsidR="009511A7" w:rsidRPr="00F56323">
        <w:rPr>
          <w:noProof w:val="0"/>
        </w:rPr>
        <w:t xml:space="preserve"> Entre os doentes que se mantiveram no estudo e tratados com Simponi, foi semelhante a taxa de doentes que não mostrou qualquer progressão em relação ao</w:t>
      </w:r>
      <w:r w:rsidR="00D636BB" w:rsidRPr="00F56323">
        <w:rPr>
          <w:noProof w:val="0"/>
        </w:rPr>
        <w:t>s</w:t>
      </w:r>
      <w:r w:rsidR="009511A7" w:rsidRPr="00F56323">
        <w:rPr>
          <w:noProof w:val="0"/>
        </w:rPr>
        <w:t xml:space="preserve"> </w:t>
      </w:r>
      <w:r w:rsidR="00D636BB" w:rsidRPr="00F56323">
        <w:rPr>
          <w:noProof w:val="0"/>
        </w:rPr>
        <w:t>valores iniciais</w:t>
      </w:r>
      <w:r w:rsidR="009511A7" w:rsidRPr="00F56323">
        <w:rPr>
          <w:noProof w:val="0"/>
        </w:rPr>
        <w:t xml:space="preserve"> da semana 104 até à semana 256.</w:t>
      </w:r>
    </w:p>
    <w:p w14:paraId="43E0D05B" w14:textId="77777777" w:rsidR="00F77A68" w:rsidRPr="00F56323" w:rsidRDefault="00F77A68" w:rsidP="00ED5FB8">
      <w:pPr>
        <w:autoSpaceDE w:val="0"/>
        <w:autoSpaceDN w:val="0"/>
        <w:adjustRightInd w:val="0"/>
        <w:rPr>
          <w:i/>
          <w:noProof w:val="0"/>
          <w:u w:val="single"/>
        </w:rPr>
      </w:pPr>
    </w:p>
    <w:p w14:paraId="22A5F9CB" w14:textId="77777777" w:rsidR="00F77A68" w:rsidRPr="00F56323" w:rsidRDefault="00F77A68" w:rsidP="00ED5FB8">
      <w:pPr>
        <w:keepNext/>
        <w:autoSpaceDE w:val="0"/>
        <w:autoSpaceDN w:val="0"/>
        <w:adjustRightInd w:val="0"/>
        <w:rPr>
          <w:i/>
          <w:noProof w:val="0"/>
          <w:u w:val="single"/>
        </w:rPr>
      </w:pPr>
      <w:r w:rsidRPr="00F56323">
        <w:rPr>
          <w:i/>
          <w:noProof w:val="0"/>
          <w:u w:val="single"/>
        </w:rPr>
        <w:t>Espondiloartrite axial</w:t>
      </w:r>
    </w:p>
    <w:p w14:paraId="546CA634" w14:textId="77777777" w:rsidR="002C1E7A" w:rsidRPr="00F56323" w:rsidRDefault="002C1E7A" w:rsidP="00ED5FB8">
      <w:pPr>
        <w:keepNext/>
        <w:rPr>
          <w:i/>
          <w:iCs/>
          <w:noProof w:val="0"/>
        </w:rPr>
      </w:pPr>
      <w:r w:rsidRPr="00F56323">
        <w:rPr>
          <w:i/>
          <w:iCs/>
          <w:noProof w:val="0"/>
        </w:rPr>
        <w:t>Espondilite Anquilosante</w:t>
      </w:r>
    </w:p>
    <w:p w14:paraId="67310157" w14:textId="77777777" w:rsidR="00160F91" w:rsidRPr="00F56323" w:rsidRDefault="00160F91" w:rsidP="00ED5FB8">
      <w:pPr>
        <w:rPr>
          <w:noProof w:val="0"/>
        </w:rPr>
      </w:pPr>
      <w:r w:rsidRPr="00F56323">
        <w:rPr>
          <w:noProof w:val="0"/>
        </w:rPr>
        <w:t>A segurança e eficácia de Simponi foram avaliadas num ensaio multicêntrico, aleatorizado, em dupla ocultação, controlado por placebo (GO</w:t>
      </w:r>
      <w:r w:rsidR="003E2AF0" w:rsidRPr="00F56323">
        <w:rPr>
          <w:noProof w:val="0"/>
        </w:rPr>
        <w:noBreakHyphen/>
      </w:r>
      <w:r w:rsidRPr="00F56323">
        <w:rPr>
          <w:noProof w:val="0"/>
        </w:rPr>
        <w:t xml:space="preserve">RAISE) em 356 doentes adultos com espondilite anquilosante ativa [definida como um </w:t>
      </w:r>
      <w:r w:rsidRPr="00F56323">
        <w:rPr>
          <w:i/>
          <w:noProof w:val="0"/>
        </w:rPr>
        <w:t>Bath Ankylosing Spondylitis Disease Activity Index</w:t>
      </w:r>
      <w:r w:rsidRPr="00F56323">
        <w:rPr>
          <w:noProof w:val="0"/>
        </w:rPr>
        <w:t xml:space="preserve"> (BASDAI) ≥ 4 e uma Escala Visual Analógica (EVA) para lombalgia total ≥ 4, numa escala de 0 a</w:t>
      </w:r>
      <w:r w:rsidR="00B64AF2">
        <w:rPr>
          <w:noProof w:val="0"/>
        </w:rPr>
        <w:t xml:space="preserve"> 1</w:t>
      </w:r>
      <w:r w:rsidRPr="00F56323">
        <w:rPr>
          <w:noProof w:val="0"/>
        </w:rPr>
        <w:t>0 cm]. Os doentes recrutados neste estudo tinham doença ativa, não obstante o tratamento atual ou prévio com AINEs ou DMARDs, e não tinham sido previamente tratados com antagonistas do TNF. Simponi ou placebo foram administrados subcutaneamente a cada 4 semanas. Os doentes receberam aleatoriamente placebo, Simponi</w:t>
      </w:r>
      <w:r w:rsidR="00C2018E">
        <w:rPr>
          <w:noProof w:val="0"/>
        </w:rPr>
        <w:t xml:space="preserve"> 5</w:t>
      </w:r>
      <w:r w:rsidRPr="00F56323">
        <w:rPr>
          <w:noProof w:val="0"/>
        </w:rPr>
        <w:t>0 mg e Simponi</w:t>
      </w:r>
      <w:r w:rsidR="00B64AF2">
        <w:rPr>
          <w:noProof w:val="0"/>
        </w:rPr>
        <w:t xml:space="preserve"> 1</w:t>
      </w:r>
      <w:r w:rsidRPr="00F56323">
        <w:rPr>
          <w:noProof w:val="0"/>
        </w:rPr>
        <w:t xml:space="preserve">00 mg e puderam continuar a terapêutica concomitante com DMARDs (MTX, SSZ e/ou HCQ). O objetivo primário foi a percentagem de doentes que atingiu uma resposta </w:t>
      </w:r>
      <w:r w:rsidRPr="00F56323">
        <w:rPr>
          <w:i/>
          <w:noProof w:val="0"/>
        </w:rPr>
        <w:t>Ankylosing Spondilylitis Assesment Study Group</w:t>
      </w:r>
      <w:r w:rsidRPr="00F56323">
        <w:rPr>
          <w:noProof w:val="0"/>
        </w:rPr>
        <w:t xml:space="preserve"> (ASAS) 20 na semana 14. Os dados de eficácia controlados com placebo foram recolhidos e analisados até à semana 24.</w:t>
      </w:r>
    </w:p>
    <w:p w14:paraId="5E0D4863" w14:textId="77777777" w:rsidR="00160F91" w:rsidRPr="00F56323" w:rsidRDefault="00160F91" w:rsidP="00ED5FB8">
      <w:pPr>
        <w:rPr>
          <w:noProof w:val="0"/>
        </w:rPr>
      </w:pPr>
    </w:p>
    <w:p w14:paraId="3E9ED961" w14:textId="77777777" w:rsidR="009511A7" w:rsidRPr="00F56323" w:rsidRDefault="00160F91" w:rsidP="00ED5FB8">
      <w:pPr>
        <w:rPr>
          <w:noProof w:val="0"/>
        </w:rPr>
      </w:pPr>
      <w:r w:rsidRPr="00F56323">
        <w:rPr>
          <w:noProof w:val="0"/>
        </w:rPr>
        <w:t xml:space="preserve">Os resultados chave para a dose de 50 mg estão representados na </w:t>
      </w:r>
      <w:r w:rsidR="00837215" w:rsidRPr="00F56323">
        <w:rPr>
          <w:noProof w:val="0"/>
        </w:rPr>
        <w:t>Tabela </w:t>
      </w:r>
      <w:r w:rsidRPr="00F56323">
        <w:rPr>
          <w:noProof w:val="0"/>
        </w:rPr>
        <w:t>5 e são descritos de seguida. Em geral, não foram observadas diferenças clinicamente significativas na avaliação da eficácia entre os esquemas posológicos de Simponi</w:t>
      </w:r>
      <w:r w:rsidR="00C2018E">
        <w:rPr>
          <w:noProof w:val="0"/>
        </w:rPr>
        <w:t xml:space="preserve"> 5</w:t>
      </w:r>
      <w:r w:rsidRPr="00F56323">
        <w:rPr>
          <w:noProof w:val="0"/>
        </w:rPr>
        <w:t>0 mg e</w:t>
      </w:r>
      <w:r w:rsidR="00B64AF2">
        <w:rPr>
          <w:noProof w:val="0"/>
        </w:rPr>
        <w:t xml:space="preserve"> 1</w:t>
      </w:r>
      <w:r w:rsidRPr="00F56323">
        <w:rPr>
          <w:noProof w:val="0"/>
        </w:rPr>
        <w:t>00 mg</w:t>
      </w:r>
      <w:r w:rsidR="009511A7" w:rsidRPr="00F56323">
        <w:rPr>
          <w:noProof w:val="0"/>
        </w:rPr>
        <w:t xml:space="preserve"> até à semana 24. Por desenho do estudo, os doentes na extensão a longo prazo podem ter sido transferidos entre as doses de Simponi</w:t>
      </w:r>
      <w:r w:rsidR="00C2018E">
        <w:rPr>
          <w:noProof w:val="0"/>
        </w:rPr>
        <w:t xml:space="preserve"> 5</w:t>
      </w:r>
      <w:r w:rsidR="009511A7" w:rsidRPr="00F56323">
        <w:rPr>
          <w:noProof w:val="0"/>
        </w:rPr>
        <w:t>0 mg e</w:t>
      </w:r>
      <w:r w:rsidR="00B64AF2">
        <w:rPr>
          <w:noProof w:val="0"/>
        </w:rPr>
        <w:t xml:space="preserve"> 1</w:t>
      </w:r>
      <w:r w:rsidR="009511A7" w:rsidRPr="00F56323">
        <w:rPr>
          <w:noProof w:val="0"/>
        </w:rPr>
        <w:t>00 mg, de acordo com o critério do médico.</w:t>
      </w:r>
    </w:p>
    <w:p w14:paraId="6F0628CA" w14:textId="77777777" w:rsidR="00160F91" w:rsidRPr="00F56323" w:rsidRDefault="00160F91" w:rsidP="00ED5FB8">
      <w:pPr>
        <w:rPr>
          <w:noProof w:val="0"/>
        </w:rPr>
      </w:pPr>
    </w:p>
    <w:p w14:paraId="5A57C352" w14:textId="77777777" w:rsidR="00160F91" w:rsidRPr="00F56323" w:rsidRDefault="00837215" w:rsidP="00ED5FB8">
      <w:pPr>
        <w:keepNext/>
        <w:jc w:val="center"/>
        <w:rPr>
          <w:b/>
          <w:noProof w:val="0"/>
        </w:rPr>
      </w:pPr>
      <w:r w:rsidRPr="00F56323">
        <w:rPr>
          <w:b/>
          <w:noProof w:val="0"/>
        </w:rPr>
        <w:t>Tabela </w:t>
      </w:r>
      <w:r w:rsidR="00160F91" w:rsidRPr="00F56323">
        <w:rPr>
          <w:b/>
          <w:noProof w:val="0"/>
        </w:rPr>
        <w:t>5</w:t>
      </w:r>
    </w:p>
    <w:p w14:paraId="73ECF707" w14:textId="77777777" w:rsidR="00160F91" w:rsidRPr="00F56323" w:rsidRDefault="00160F91" w:rsidP="00ED5FB8">
      <w:pPr>
        <w:keepNext/>
        <w:jc w:val="center"/>
        <w:rPr>
          <w:b/>
          <w:noProof w:val="0"/>
        </w:rPr>
      </w:pPr>
      <w:r w:rsidRPr="00F56323">
        <w:rPr>
          <w:b/>
          <w:noProof w:val="0"/>
        </w:rPr>
        <w:t>Resultados de eficácia do GO</w:t>
      </w:r>
      <w:r w:rsidR="003E2AF0" w:rsidRPr="00F56323">
        <w:rPr>
          <w:b/>
          <w:noProof w:val="0"/>
        </w:rPr>
        <w:noBreakHyphen/>
      </w:r>
      <w:r w:rsidRPr="00F56323">
        <w:rPr>
          <w:b/>
          <w:noProof w:val="0"/>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2499"/>
        <w:gridCol w:w="2609"/>
      </w:tblGrid>
      <w:tr w:rsidR="00160F91" w:rsidRPr="00F56323" w14:paraId="65A84CF3" w14:textId="77777777" w:rsidTr="00664363">
        <w:trPr>
          <w:cantSplit/>
          <w:jc w:val="center"/>
        </w:trPr>
        <w:tc>
          <w:tcPr>
            <w:tcW w:w="4001" w:type="dxa"/>
            <w:vAlign w:val="center"/>
          </w:tcPr>
          <w:p w14:paraId="64CDCA5E" w14:textId="77777777" w:rsidR="00160F91" w:rsidRPr="00F56323" w:rsidRDefault="00160F91" w:rsidP="00ED5FB8">
            <w:pPr>
              <w:keepNext/>
              <w:rPr>
                <w:noProof w:val="0"/>
                <w:sz w:val="20"/>
              </w:rPr>
            </w:pPr>
          </w:p>
        </w:tc>
        <w:tc>
          <w:tcPr>
            <w:tcW w:w="2520" w:type="dxa"/>
            <w:vAlign w:val="bottom"/>
          </w:tcPr>
          <w:p w14:paraId="45D957AF" w14:textId="77777777" w:rsidR="00160F91" w:rsidRPr="00F56323" w:rsidRDefault="00160F91" w:rsidP="00ED5FB8">
            <w:pPr>
              <w:keepNext/>
              <w:jc w:val="center"/>
              <w:rPr>
                <w:noProof w:val="0"/>
              </w:rPr>
            </w:pPr>
            <w:r w:rsidRPr="00F56323">
              <w:rPr>
                <w:noProof w:val="0"/>
              </w:rPr>
              <w:t>Placebo</w:t>
            </w:r>
          </w:p>
        </w:tc>
        <w:tc>
          <w:tcPr>
            <w:tcW w:w="2631" w:type="dxa"/>
            <w:vAlign w:val="bottom"/>
          </w:tcPr>
          <w:p w14:paraId="3E059EC1" w14:textId="77777777" w:rsidR="00160F91" w:rsidRPr="00F56323" w:rsidRDefault="00160F91" w:rsidP="00ED5FB8">
            <w:pPr>
              <w:keepNext/>
              <w:jc w:val="center"/>
              <w:rPr>
                <w:noProof w:val="0"/>
              </w:rPr>
            </w:pPr>
            <w:r w:rsidRPr="00F56323">
              <w:rPr>
                <w:noProof w:val="0"/>
              </w:rPr>
              <w:t>Simponi</w:t>
            </w:r>
          </w:p>
          <w:p w14:paraId="78A82535" w14:textId="77777777" w:rsidR="00160F91" w:rsidRPr="00F56323" w:rsidRDefault="00160F91" w:rsidP="00ED5FB8">
            <w:pPr>
              <w:keepNext/>
              <w:jc w:val="center"/>
              <w:rPr>
                <w:noProof w:val="0"/>
              </w:rPr>
            </w:pPr>
            <w:r w:rsidRPr="00F56323">
              <w:rPr>
                <w:noProof w:val="0"/>
              </w:rPr>
              <w:t>50 mg*</w:t>
            </w:r>
          </w:p>
        </w:tc>
      </w:tr>
      <w:tr w:rsidR="00160F91" w:rsidRPr="00F56323" w14:paraId="71385050" w14:textId="77777777" w:rsidTr="00664363">
        <w:trPr>
          <w:cantSplit/>
          <w:jc w:val="center"/>
        </w:trPr>
        <w:tc>
          <w:tcPr>
            <w:tcW w:w="4001" w:type="dxa"/>
            <w:vAlign w:val="center"/>
          </w:tcPr>
          <w:p w14:paraId="049CF94C" w14:textId="77777777" w:rsidR="00160F91" w:rsidRPr="00F56323" w:rsidRDefault="00160F91" w:rsidP="00ED5FB8">
            <w:pPr>
              <w:keepNext/>
              <w:jc w:val="right"/>
              <w:rPr>
                <w:noProof w:val="0"/>
                <w:sz w:val="20"/>
              </w:rPr>
            </w:pPr>
            <w:r w:rsidRPr="00F56323">
              <w:rPr>
                <w:noProof w:val="0"/>
              </w:rPr>
              <w:t>n</w:t>
            </w:r>
            <w:r w:rsidRPr="00F56323">
              <w:rPr>
                <w:noProof w:val="0"/>
                <w:vertAlign w:val="superscript"/>
              </w:rPr>
              <w:t>a</w:t>
            </w:r>
          </w:p>
        </w:tc>
        <w:tc>
          <w:tcPr>
            <w:tcW w:w="2520" w:type="dxa"/>
            <w:vAlign w:val="center"/>
          </w:tcPr>
          <w:p w14:paraId="1514851F" w14:textId="77777777" w:rsidR="00160F91" w:rsidRPr="00F56323" w:rsidRDefault="00160F91" w:rsidP="00ED5FB8">
            <w:pPr>
              <w:keepNext/>
              <w:jc w:val="center"/>
              <w:rPr>
                <w:noProof w:val="0"/>
              </w:rPr>
            </w:pPr>
            <w:r w:rsidRPr="00F56323">
              <w:rPr>
                <w:noProof w:val="0"/>
              </w:rPr>
              <w:t>78</w:t>
            </w:r>
          </w:p>
        </w:tc>
        <w:tc>
          <w:tcPr>
            <w:tcW w:w="2631" w:type="dxa"/>
            <w:vAlign w:val="center"/>
          </w:tcPr>
          <w:p w14:paraId="4F43A5B1" w14:textId="77777777" w:rsidR="00160F91" w:rsidRPr="00F56323" w:rsidRDefault="00160F91" w:rsidP="00ED5FB8">
            <w:pPr>
              <w:keepNext/>
              <w:jc w:val="center"/>
              <w:rPr>
                <w:noProof w:val="0"/>
              </w:rPr>
            </w:pPr>
            <w:r w:rsidRPr="00F56323">
              <w:rPr>
                <w:noProof w:val="0"/>
              </w:rPr>
              <w:t>138</w:t>
            </w:r>
          </w:p>
        </w:tc>
      </w:tr>
      <w:tr w:rsidR="00160F91" w:rsidRPr="00F56323" w14:paraId="4FC9496B" w14:textId="77777777" w:rsidTr="00664363">
        <w:trPr>
          <w:cantSplit/>
          <w:jc w:val="center"/>
        </w:trPr>
        <w:tc>
          <w:tcPr>
            <w:tcW w:w="9152" w:type="dxa"/>
            <w:gridSpan w:val="3"/>
            <w:vAlign w:val="center"/>
          </w:tcPr>
          <w:p w14:paraId="186E052D" w14:textId="77777777" w:rsidR="00160F91" w:rsidRPr="00F56323" w:rsidRDefault="00160F91" w:rsidP="00ED5FB8">
            <w:pPr>
              <w:keepNext/>
              <w:rPr>
                <w:noProof w:val="0"/>
              </w:rPr>
            </w:pPr>
            <w:r w:rsidRPr="00F56323">
              <w:rPr>
                <w:b/>
                <w:bCs/>
                <w:noProof w:val="0"/>
              </w:rPr>
              <w:t>Respondedores, % de doentes</w:t>
            </w:r>
          </w:p>
        </w:tc>
      </w:tr>
      <w:tr w:rsidR="00160F91" w:rsidRPr="00F56323" w14:paraId="73D131EB" w14:textId="77777777" w:rsidTr="00664363">
        <w:trPr>
          <w:cantSplit/>
          <w:jc w:val="center"/>
        </w:trPr>
        <w:tc>
          <w:tcPr>
            <w:tcW w:w="9152" w:type="dxa"/>
            <w:gridSpan w:val="3"/>
            <w:vAlign w:val="center"/>
          </w:tcPr>
          <w:p w14:paraId="78125EF1" w14:textId="77777777" w:rsidR="00160F91" w:rsidRPr="00F56323" w:rsidRDefault="00160F91" w:rsidP="00ED5FB8">
            <w:pPr>
              <w:keepNext/>
              <w:rPr>
                <w:noProof w:val="0"/>
              </w:rPr>
            </w:pPr>
            <w:r w:rsidRPr="00F56323">
              <w:rPr>
                <w:b/>
                <w:bCs/>
                <w:noProof w:val="0"/>
              </w:rPr>
              <w:t>ASAS 20</w:t>
            </w:r>
          </w:p>
        </w:tc>
      </w:tr>
      <w:tr w:rsidR="00160F91" w:rsidRPr="00F56323" w14:paraId="1919C68A" w14:textId="77777777" w:rsidTr="00664363">
        <w:trPr>
          <w:cantSplit/>
          <w:jc w:val="center"/>
        </w:trPr>
        <w:tc>
          <w:tcPr>
            <w:tcW w:w="4001" w:type="dxa"/>
            <w:vAlign w:val="center"/>
          </w:tcPr>
          <w:p w14:paraId="3B74F3A4" w14:textId="77777777" w:rsidR="00160F91" w:rsidRPr="00F56323" w:rsidRDefault="00160F91" w:rsidP="00ED5FB8">
            <w:pPr>
              <w:jc w:val="right"/>
              <w:rPr>
                <w:noProof w:val="0"/>
                <w:szCs w:val="22"/>
              </w:rPr>
            </w:pPr>
            <w:r w:rsidRPr="00F56323">
              <w:rPr>
                <w:noProof w:val="0"/>
                <w:szCs w:val="22"/>
              </w:rPr>
              <w:t>Semana 14</w:t>
            </w:r>
          </w:p>
        </w:tc>
        <w:tc>
          <w:tcPr>
            <w:tcW w:w="2520" w:type="dxa"/>
            <w:vAlign w:val="center"/>
          </w:tcPr>
          <w:p w14:paraId="10B3AA61" w14:textId="77777777" w:rsidR="00160F91" w:rsidRPr="00F56323" w:rsidRDefault="00160F91" w:rsidP="00ED5FB8">
            <w:pPr>
              <w:jc w:val="center"/>
              <w:rPr>
                <w:b/>
                <w:bCs/>
                <w:noProof w:val="0"/>
              </w:rPr>
            </w:pPr>
            <w:r w:rsidRPr="00F56323">
              <w:rPr>
                <w:b/>
                <w:bCs/>
                <w:noProof w:val="0"/>
              </w:rPr>
              <w:t>22%</w:t>
            </w:r>
          </w:p>
        </w:tc>
        <w:tc>
          <w:tcPr>
            <w:tcW w:w="2631" w:type="dxa"/>
            <w:vAlign w:val="center"/>
          </w:tcPr>
          <w:p w14:paraId="579C0FDF" w14:textId="77777777" w:rsidR="00160F91" w:rsidRPr="00F56323" w:rsidRDefault="00160F91" w:rsidP="00ED5FB8">
            <w:pPr>
              <w:jc w:val="center"/>
              <w:rPr>
                <w:b/>
                <w:bCs/>
                <w:noProof w:val="0"/>
              </w:rPr>
            </w:pPr>
            <w:r w:rsidRPr="00F56323">
              <w:rPr>
                <w:b/>
                <w:bCs/>
                <w:noProof w:val="0"/>
              </w:rPr>
              <w:t>59%</w:t>
            </w:r>
          </w:p>
        </w:tc>
      </w:tr>
      <w:tr w:rsidR="00160F91" w:rsidRPr="00F56323" w14:paraId="62B101FF" w14:textId="77777777" w:rsidTr="00664363">
        <w:trPr>
          <w:cantSplit/>
          <w:jc w:val="center"/>
        </w:trPr>
        <w:tc>
          <w:tcPr>
            <w:tcW w:w="4001" w:type="dxa"/>
            <w:vAlign w:val="center"/>
          </w:tcPr>
          <w:p w14:paraId="0CE25E86" w14:textId="77777777" w:rsidR="00160F91" w:rsidRPr="00F56323" w:rsidRDefault="00160F91" w:rsidP="00ED5FB8">
            <w:pPr>
              <w:jc w:val="right"/>
              <w:rPr>
                <w:noProof w:val="0"/>
                <w:szCs w:val="22"/>
              </w:rPr>
            </w:pPr>
            <w:r w:rsidRPr="00F56323">
              <w:rPr>
                <w:noProof w:val="0"/>
                <w:szCs w:val="22"/>
              </w:rPr>
              <w:t>Semana 24</w:t>
            </w:r>
          </w:p>
        </w:tc>
        <w:tc>
          <w:tcPr>
            <w:tcW w:w="2520" w:type="dxa"/>
            <w:vAlign w:val="center"/>
          </w:tcPr>
          <w:p w14:paraId="6350EB9B" w14:textId="77777777" w:rsidR="00160F91" w:rsidRPr="00F56323" w:rsidRDefault="00160F91" w:rsidP="00ED5FB8">
            <w:pPr>
              <w:jc w:val="center"/>
              <w:rPr>
                <w:noProof w:val="0"/>
              </w:rPr>
            </w:pPr>
            <w:r w:rsidRPr="00F56323">
              <w:rPr>
                <w:noProof w:val="0"/>
              </w:rPr>
              <w:t>23%</w:t>
            </w:r>
          </w:p>
        </w:tc>
        <w:tc>
          <w:tcPr>
            <w:tcW w:w="2631" w:type="dxa"/>
            <w:vAlign w:val="center"/>
          </w:tcPr>
          <w:p w14:paraId="326B8A9A" w14:textId="77777777" w:rsidR="00160F91" w:rsidRPr="00F56323" w:rsidRDefault="00160F91" w:rsidP="00ED5FB8">
            <w:pPr>
              <w:jc w:val="center"/>
              <w:rPr>
                <w:noProof w:val="0"/>
              </w:rPr>
            </w:pPr>
            <w:r w:rsidRPr="00F56323">
              <w:rPr>
                <w:noProof w:val="0"/>
              </w:rPr>
              <w:t>56%</w:t>
            </w:r>
          </w:p>
        </w:tc>
      </w:tr>
      <w:tr w:rsidR="00160F91" w:rsidRPr="00F56323" w14:paraId="7CDC3ACE" w14:textId="77777777" w:rsidTr="00664363">
        <w:trPr>
          <w:cantSplit/>
          <w:jc w:val="center"/>
        </w:trPr>
        <w:tc>
          <w:tcPr>
            <w:tcW w:w="9152" w:type="dxa"/>
            <w:gridSpan w:val="3"/>
            <w:vAlign w:val="center"/>
          </w:tcPr>
          <w:p w14:paraId="3BA67B7D" w14:textId="77777777" w:rsidR="00160F91" w:rsidRPr="00F56323" w:rsidRDefault="00160F91" w:rsidP="00ED5FB8">
            <w:pPr>
              <w:keepNext/>
              <w:rPr>
                <w:b/>
                <w:bCs/>
                <w:noProof w:val="0"/>
              </w:rPr>
            </w:pPr>
            <w:r w:rsidRPr="00F56323">
              <w:rPr>
                <w:b/>
                <w:bCs/>
                <w:noProof w:val="0"/>
              </w:rPr>
              <w:t>ASAS 40</w:t>
            </w:r>
          </w:p>
        </w:tc>
      </w:tr>
      <w:tr w:rsidR="00160F91" w:rsidRPr="00F56323" w14:paraId="1473C675" w14:textId="77777777" w:rsidTr="00664363">
        <w:trPr>
          <w:cantSplit/>
          <w:jc w:val="center"/>
        </w:trPr>
        <w:tc>
          <w:tcPr>
            <w:tcW w:w="4001" w:type="dxa"/>
            <w:vAlign w:val="center"/>
          </w:tcPr>
          <w:p w14:paraId="27C8ED38" w14:textId="77777777" w:rsidR="00160F91" w:rsidRPr="00F56323" w:rsidRDefault="00160F91" w:rsidP="00ED5FB8">
            <w:pPr>
              <w:jc w:val="right"/>
              <w:rPr>
                <w:noProof w:val="0"/>
                <w:szCs w:val="22"/>
              </w:rPr>
            </w:pPr>
            <w:r w:rsidRPr="00F56323">
              <w:rPr>
                <w:noProof w:val="0"/>
                <w:szCs w:val="22"/>
              </w:rPr>
              <w:t>Semana 14</w:t>
            </w:r>
          </w:p>
        </w:tc>
        <w:tc>
          <w:tcPr>
            <w:tcW w:w="2520" w:type="dxa"/>
            <w:vAlign w:val="center"/>
          </w:tcPr>
          <w:p w14:paraId="624144E6" w14:textId="77777777" w:rsidR="00160F91" w:rsidRPr="00F56323" w:rsidRDefault="00160F91" w:rsidP="00ED5FB8">
            <w:pPr>
              <w:jc w:val="center"/>
              <w:rPr>
                <w:noProof w:val="0"/>
              </w:rPr>
            </w:pPr>
            <w:r w:rsidRPr="00F56323">
              <w:rPr>
                <w:noProof w:val="0"/>
              </w:rPr>
              <w:t>15%</w:t>
            </w:r>
          </w:p>
        </w:tc>
        <w:tc>
          <w:tcPr>
            <w:tcW w:w="2631" w:type="dxa"/>
            <w:vAlign w:val="center"/>
          </w:tcPr>
          <w:p w14:paraId="7CFD174C" w14:textId="77777777" w:rsidR="00160F91" w:rsidRPr="00F56323" w:rsidRDefault="00160F91" w:rsidP="00ED5FB8">
            <w:pPr>
              <w:jc w:val="center"/>
              <w:rPr>
                <w:noProof w:val="0"/>
              </w:rPr>
            </w:pPr>
            <w:r w:rsidRPr="00F56323">
              <w:rPr>
                <w:noProof w:val="0"/>
              </w:rPr>
              <w:t>45%</w:t>
            </w:r>
          </w:p>
        </w:tc>
      </w:tr>
      <w:tr w:rsidR="00160F91" w:rsidRPr="00F56323" w14:paraId="4DFAE65A" w14:textId="77777777" w:rsidTr="00664363">
        <w:trPr>
          <w:cantSplit/>
          <w:jc w:val="center"/>
        </w:trPr>
        <w:tc>
          <w:tcPr>
            <w:tcW w:w="4001" w:type="dxa"/>
            <w:vAlign w:val="center"/>
          </w:tcPr>
          <w:p w14:paraId="3891361E" w14:textId="77777777" w:rsidR="00160F91" w:rsidRPr="00F56323" w:rsidRDefault="00160F91" w:rsidP="00ED5FB8">
            <w:pPr>
              <w:jc w:val="right"/>
              <w:rPr>
                <w:noProof w:val="0"/>
                <w:szCs w:val="22"/>
              </w:rPr>
            </w:pPr>
            <w:r w:rsidRPr="00F56323">
              <w:rPr>
                <w:noProof w:val="0"/>
                <w:szCs w:val="22"/>
              </w:rPr>
              <w:t>Semana 24</w:t>
            </w:r>
          </w:p>
        </w:tc>
        <w:tc>
          <w:tcPr>
            <w:tcW w:w="2520" w:type="dxa"/>
            <w:vAlign w:val="center"/>
          </w:tcPr>
          <w:p w14:paraId="35D5FEE8" w14:textId="77777777" w:rsidR="00160F91" w:rsidRPr="00F56323" w:rsidRDefault="00160F91" w:rsidP="00ED5FB8">
            <w:pPr>
              <w:jc w:val="center"/>
              <w:rPr>
                <w:noProof w:val="0"/>
              </w:rPr>
            </w:pPr>
            <w:r w:rsidRPr="00F56323">
              <w:rPr>
                <w:noProof w:val="0"/>
              </w:rPr>
              <w:t>15%</w:t>
            </w:r>
          </w:p>
        </w:tc>
        <w:tc>
          <w:tcPr>
            <w:tcW w:w="2631" w:type="dxa"/>
            <w:vAlign w:val="center"/>
          </w:tcPr>
          <w:p w14:paraId="6DA0D43C" w14:textId="77777777" w:rsidR="00160F91" w:rsidRPr="00F56323" w:rsidRDefault="00160F91" w:rsidP="00ED5FB8">
            <w:pPr>
              <w:jc w:val="center"/>
              <w:rPr>
                <w:noProof w:val="0"/>
              </w:rPr>
            </w:pPr>
            <w:r w:rsidRPr="00F56323">
              <w:rPr>
                <w:noProof w:val="0"/>
              </w:rPr>
              <w:t>44%</w:t>
            </w:r>
          </w:p>
        </w:tc>
      </w:tr>
      <w:tr w:rsidR="00160F91" w:rsidRPr="00F56323" w14:paraId="6AEA3CF5" w14:textId="77777777" w:rsidTr="00664363">
        <w:trPr>
          <w:cantSplit/>
          <w:jc w:val="center"/>
        </w:trPr>
        <w:tc>
          <w:tcPr>
            <w:tcW w:w="9152" w:type="dxa"/>
            <w:gridSpan w:val="3"/>
            <w:vAlign w:val="center"/>
          </w:tcPr>
          <w:p w14:paraId="2D63DB8B" w14:textId="77777777" w:rsidR="00160F91" w:rsidRPr="00F56323" w:rsidRDefault="00160F91" w:rsidP="00ED5FB8">
            <w:pPr>
              <w:keepNext/>
              <w:rPr>
                <w:b/>
                <w:bCs/>
                <w:noProof w:val="0"/>
              </w:rPr>
            </w:pPr>
            <w:r w:rsidRPr="00F56323">
              <w:rPr>
                <w:b/>
                <w:bCs/>
                <w:noProof w:val="0"/>
              </w:rPr>
              <w:t>ASAS 5/6</w:t>
            </w:r>
          </w:p>
        </w:tc>
      </w:tr>
      <w:tr w:rsidR="00160F91" w:rsidRPr="00F56323" w14:paraId="5B2030F4" w14:textId="77777777" w:rsidTr="00664363">
        <w:trPr>
          <w:cantSplit/>
          <w:jc w:val="center"/>
        </w:trPr>
        <w:tc>
          <w:tcPr>
            <w:tcW w:w="4001" w:type="dxa"/>
            <w:vAlign w:val="center"/>
          </w:tcPr>
          <w:p w14:paraId="37317E90" w14:textId="77777777" w:rsidR="00160F91" w:rsidRPr="00F56323" w:rsidRDefault="00160F91" w:rsidP="00ED5FB8">
            <w:pPr>
              <w:jc w:val="right"/>
              <w:rPr>
                <w:noProof w:val="0"/>
                <w:szCs w:val="22"/>
              </w:rPr>
            </w:pPr>
            <w:r w:rsidRPr="00F56323">
              <w:rPr>
                <w:noProof w:val="0"/>
                <w:szCs w:val="22"/>
              </w:rPr>
              <w:t>Semana 14</w:t>
            </w:r>
          </w:p>
        </w:tc>
        <w:tc>
          <w:tcPr>
            <w:tcW w:w="2520" w:type="dxa"/>
            <w:vAlign w:val="center"/>
          </w:tcPr>
          <w:p w14:paraId="00D12206" w14:textId="77777777" w:rsidR="00160F91" w:rsidRPr="00F56323" w:rsidRDefault="00160F91" w:rsidP="00ED5FB8">
            <w:pPr>
              <w:jc w:val="center"/>
              <w:rPr>
                <w:noProof w:val="0"/>
                <w:szCs w:val="22"/>
              </w:rPr>
            </w:pPr>
            <w:r w:rsidRPr="00F56323">
              <w:rPr>
                <w:noProof w:val="0"/>
                <w:szCs w:val="22"/>
              </w:rPr>
              <w:t>8%</w:t>
            </w:r>
          </w:p>
        </w:tc>
        <w:tc>
          <w:tcPr>
            <w:tcW w:w="2631" w:type="dxa"/>
            <w:vAlign w:val="center"/>
          </w:tcPr>
          <w:p w14:paraId="7212ED22" w14:textId="77777777" w:rsidR="00160F91" w:rsidRPr="00F56323" w:rsidRDefault="00160F91" w:rsidP="00ED5FB8">
            <w:pPr>
              <w:jc w:val="center"/>
              <w:rPr>
                <w:noProof w:val="0"/>
                <w:szCs w:val="22"/>
              </w:rPr>
            </w:pPr>
            <w:r w:rsidRPr="00F56323">
              <w:rPr>
                <w:noProof w:val="0"/>
                <w:szCs w:val="22"/>
              </w:rPr>
              <w:t>50%</w:t>
            </w:r>
          </w:p>
        </w:tc>
      </w:tr>
      <w:tr w:rsidR="00160F91" w:rsidRPr="00F56323" w14:paraId="0C7ABA2F" w14:textId="77777777" w:rsidTr="00664363">
        <w:trPr>
          <w:cantSplit/>
          <w:jc w:val="center"/>
        </w:trPr>
        <w:tc>
          <w:tcPr>
            <w:tcW w:w="4001" w:type="dxa"/>
            <w:tcBorders>
              <w:bottom w:val="single" w:sz="4" w:space="0" w:color="auto"/>
            </w:tcBorders>
            <w:vAlign w:val="center"/>
          </w:tcPr>
          <w:p w14:paraId="7D02F2E7" w14:textId="77777777" w:rsidR="00160F91" w:rsidRPr="00F56323" w:rsidRDefault="00160F91" w:rsidP="00ED5FB8">
            <w:pPr>
              <w:jc w:val="right"/>
              <w:rPr>
                <w:noProof w:val="0"/>
                <w:szCs w:val="22"/>
              </w:rPr>
            </w:pPr>
            <w:r w:rsidRPr="00F56323">
              <w:rPr>
                <w:noProof w:val="0"/>
                <w:szCs w:val="22"/>
              </w:rPr>
              <w:t>Semana 24</w:t>
            </w:r>
          </w:p>
        </w:tc>
        <w:tc>
          <w:tcPr>
            <w:tcW w:w="2520" w:type="dxa"/>
            <w:tcBorders>
              <w:bottom w:val="single" w:sz="4" w:space="0" w:color="auto"/>
            </w:tcBorders>
            <w:vAlign w:val="center"/>
          </w:tcPr>
          <w:p w14:paraId="752D8831" w14:textId="77777777" w:rsidR="00160F91" w:rsidRPr="00F56323" w:rsidRDefault="00160F91" w:rsidP="00ED5FB8">
            <w:pPr>
              <w:jc w:val="center"/>
              <w:rPr>
                <w:noProof w:val="0"/>
                <w:szCs w:val="22"/>
              </w:rPr>
            </w:pPr>
            <w:r w:rsidRPr="00F56323">
              <w:rPr>
                <w:noProof w:val="0"/>
                <w:szCs w:val="22"/>
              </w:rPr>
              <w:t>13%</w:t>
            </w:r>
          </w:p>
        </w:tc>
        <w:tc>
          <w:tcPr>
            <w:tcW w:w="2631" w:type="dxa"/>
            <w:tcBorders>
              <w:bottom w:val="single" w:sz="4" w:space="0" w:color="auto"/>
            </w:tcBorders>
            <w:vAlign w:val="center"/>
          </w:tcPr>
          <w:p w14:paraId="6ECEBECD" w14:textId="77777777" w:rsidR="00160F91" w:rsidRPr="00F56323" w:rsidRDefault="00160F91" w:rsidP="00ED5FB8">
            <w:pPr>
              <w:jc w:val="center"/>
              <w:rPr>
                <w:noProof w:val="0"/>
                <w:szCs w:val="22"/>
              </w:rPr>
            </w:pPr>
            <w:r w:rsidRPr="00F56323">
              <w:rPr>
                <w:noProof w:val="0"/>
                <w:szCs w:val="22"/>
              </w:rPr>
              <w:t>49%</w:t>
            </w:r>
          </w:p>
        </w:tc>
      </w:tr>
      <w:tr w:rsidR="00160F91" w:rsidRPr="00F56323" w14:paraId="6684BAB4" w14:textId="77777777" w:rsidTr="00664363">
        <w:trPr>
          <w:cantSplit/>
          <w:jc w:val="center"/>
        </w:trPr>
        <w:tc>
          <w:tcPr>
            <w:tcW w:w="9152" w:type="dxa"/>
            <w:gridSpan w:val="3"/>
            <w:tcBorders>
              <w:left w:val="nil"/>
              <w:bottom w:val="nil"/>
              <w:right w:val="nil"/>
            </w:tcBorders>
            <w:vAlign w:val="center"/>
          </w:tcPr>
          <w:p w14:paraId="5B454C5A" w14:textId="77777777" w:rsidR="00160F91" w:rsidRPr="00F56323" w:rsidRDefault="00160F91" w:rsidP="00ED5FB8">
            <w:pPr>
              <w:ind w:left="284" w:hanging="284"/>
              <w:rPr>
                <w:noProof w:val="0"/>
                <w:sz w:val="18"/>
                <w:szCs w:val="18"/>
              </w:rPr>
            </w:pPr>
            <w:r w:rsidRPr="00F56323">
              <w:rPr>
                <w:noProof w:val="0"/>
                <w:sz w:val="18"/>
                <w:szCs w:val="18"/>
              </w:rPr>
              <w:t>*</w:t>
            </w:r>
            <w:r w:rsidRPr="00F56323">
              <w:rPr>
                <w:noProof w:val="0"/>
              </w:rPr>
              <w:tab/>
            </w:r>
            <w:r w:rsidRPr="00F56323">
              <w:rPr>
                <w:noProof w:val="0"/>
                <w:sz w:val="18"/>
                <w:szCs w:val="18"/>
              </w:rPr>
              <w:t>p ≤ 0,001 para todas as comparações</w:t>
            </w:r>
          </w:p>
          <w:p w14:paraId="0C8F0A24" w14:textId="77777777" w:rsidR="00160F91" w:rsidRPr="00F56323" w:rsidRDefault="00160F91" w:rsidP="00ED5FB8">
            <w:pPr>
              <w:ind w:left="284" w:hanging="284"/>
              <w:rPr>
                <w:noProof w:val="0"/>
              </w:rPr>
            </w:pPr>
            <w:r w:rsidRPr="00F56323">
              <w:rPr>
                <w:noProof w:val="0"/>
                <w:vertAlign w:val="superscript"/>
              </w:rPr>
              <w:t>a</w:t>
            </w:r>
            <w:r w:rsidRPr="00F56323">
              <w:rPr>
                <w:noProof w:val="0"/>
              </w:rPr>
              <w:tab/>
            </w:r>
            <w:r w:rsidRPr="00F56323">
              <w:rPr>
                <w:noProof w:val="0"/>
                <w:sz w:val="18"/>
                <w:szCs w:val="18"/>
              </w:rPr>
              <w:t xml:space="preserve">n corresponde ao número de doentes aleatorizados; o número atual de doentes avaliáveis para cada </w:t>
            </w:r>
            <w:r w:rsidRPr="00F56323">
              <w:rPr>
                <w:i/>
                <w:noProof w:val="0"/>
                <w:sz w:val="18"/>
                <w:szCs w:val="18"/>
              </w:rPr>
              <w:t>objetivo</w:t>
            </w:r>
            <w:r w:rsidRPr="00F56323">
              <w:rPr>
                <w:noProof w:val="0"/>
                <w:sz w:val="18"/>
                <w:szCs w:val="18"/>
              </w:rPr>
              <w:t xml:space="preserve"> pode variar por avaliação temporal.</w:t>
            </w:r>
          </w:p>
        </w:tc>
      </w:tr>
    </w:tbl>
    <w:p w14:paraId="0CFB6B01" w14:textId="77777777" w:rsidR="009511A7" w:rsidRPr="00F56323" w:rsidRDefault="009511A7" w:rsidP="00ED5FB8">
      <w:pPr>
        <w:autoSpaceDE w:val="0"/>
        <w:autoSpaceDN w:val="0"/>
        <w:adjustRightInd w:val="0"/>
        <w:rPr>
          <w:noProof w:val="0"/>
        </w:rPr>
      </w:pPr>
    </w:p>
    <w:p w14:paraId="2444B026" w14:textId="77777777" w:rsidR="009511A7" w:rsidRPr="00F56323" w:rsidRDefault="009511A7" w:rsidP="00ED5FB8">
      <w:pPr>
        <w:autoSpaceDE w:val="0"/>
        <w:autoSpaceDN w:val="0"/>
        <w:adjustRightInd w:val="0"/>
        <w:rPr>
          <w:noProof w:val="0"/>
        </w:rPr>
      </w:pPr>
      <w:r w:rsidRPr="00F56323">
        <w:rPr>
          <w:noProof w:val="0"/>
        </w:rPr>
        <w:t>Entre os doentes que se mantiveram no estudo e tratados com Simponi, a proporção de doentes com respostas ASAS 20 e ASAS 40 foi semelhante da semana 24 até à semana 256.</w:t>
      </w:r>
    </w:p>
    <w:p w14:paraId="7A2670C7" w14:textId="77777777" w:rsidR="00160F91" w:rsidRPr="00F56323" w:rsidRDefault="00160F91" w:rsidP="00ED5FB8">
      <w:pPr>
        <w:rPr>
          <w:noProof w:val="0"/>
          <w:szCs w:val="22"/>
        </w:rPr>
      </w:pPr>
    </w:p>
    <w:p w14:paraId="2FC16D5E" w14:textId="77777777" w:rsidR="00837215" w:rsidRPr="00F56323" w:rsidRDefault="00160F91" w:rsidP="00ED5FB8">
      <w:pPr>
        <w:autoSpaceDE w:val="0"/>
        <w:autoSpaceDN w:val="0"/>
        <w:adjustRightInd w:val="0"/>
        <w:rPr>
          <w:noProof w:val="0"/>
          <w:szCs w:val="22"/>
        </w:rPr>
      </w:pPr>
      <w:r w:rsidRPr="00F56323">
        <w:rPr>
          <w:noProof w:val="0"/>
        </w:rPr>
        <w:t>Foram igualmente observadas respostas estatisticamente significativas no BASDAI 50, 70 e</w:t>
      </w:r>
      <w:r w:rsidR="00C2018E">
        <w:rPr>
          <w:noProof w:val="0"/>
        </w:rPr>
        <w:t xml:space="preserve"> 9</w:t>
      </w:r>
      <w:r w:rsidRPr="00F56323">
        <w:rPr>
          <w:noProof w:val="0"/>
        </w:rPr>
        <w:t>0 (p ≤</w:t>
      </w:r>
      <w:r w:rsidRPr="00F56323">
        <w:rPr>
          <w:noProof w:val="0"/>
          <w:szCs w:val="22"/>
        </w:rPr>
        <w:t> 0,017) nas semanas 14 e 24. Observaram</w:t>
      </w:r>
      <w:r w:rsidR="003E2AF0" w:rsidRPr="00F56323">
        <w:rPr>
          <w:noProof w:val="0"/>
          <w:szCs w:val="22"/>
        </w:rPr>
        <w:noBreakHyphen/>
      </w:r>
      <w:r w:rsidRPr="00F56323">
        <w:rPr>
          <w:noProof w:val="0"/>
          <w:szCs w:val="22"/>
        </w:rPr>
        <w:t>se melhorias nas avaliações chave da atividade da doença na primeira avaliação (semana 4) após administração inicial de Simponi que se mantiveram até à semana 24.</w:t>
      </w:r>
      <w:r w:rsidR="009511A7" w:rsidRPr="00F56323">
        <w:rPr>
          <w:noProof w:val="0"/>
        </w:rPr>
        <w:t xml:space="preserve"> Entre os doentes que se mantiveram no estudo e tratados com Simponi, a taxa de alteração observada relativamente ao BASDAI basal foi semelhante da semana 24 até à semana 256.</w:t>
      </w:r>
      <w:r w:rsidR="00094A21" w:rsidRPr="00F56323">
        <w:rPr>
          <w:noProof w:val="0"/>
        </w:rPr>
        <w:t xml:space="preserve"> </w:t>
      </w:r>
      <w:r w:rsidRPr="00F56323">
        <w:rPr>
          <w:noProof w:val="0"/>
          <w:szCs w:val="22"/>
        </w:rPr>
        <w:t>A eficácia observada nos doentes foi consistente, independentemente da utilização de DMARDs (MTX, SSZ e/ou HCQ), do estado de antigénio HLA</w:t>
      </w:r>
      <w:r w:rsidR="003E2AF0" w:rsidRPr="00F56323">
        <w:rPr>
          <w:noProof w:val="0"/>
          <w:szCs w:val="22"/>
        </w:rPr>
        <w:noBreakHyphen/>
      </w:r>
      <w:r w:rsidRPr="00F56323">
        <w:rPr>
          <w:noProof w:val="0"/>
          <w:szCs w:val="22"/>
        </w:rPr>
        <w:t>B27 ou dos níveis de PCR na avaliação inicial avaliados pelas respostas ASAS 20 na semana 14.</w:t>
      </w:r>
    </w:p>
    <w:p w14:paraId="2A8D785B" w14:textId="77777777" w:rsidR="00160F91" w:rsidRPr="00F56323" w:rsidRDefault="00160F91" w:rsidP="00ED5FB8">
      <w:pPr>
        <w:rPr>
          <w:noProof w:val="0"/>
        </w:rPr>
      </w:pPr>
    </w:p>
    <w:p w14:paraId="104F004C" w14:textId="77777777" w:rsidR="00160F91" w:rsidRPr="00F56323" w:rsidRDefault="00160F91" w:rsidP="00ED5FB8">
      <w:pPr>
        <w:autoSpaceDE w:val="0"/>
        <w:autoSpaceDN w:val="0"/>
        <w:adjustRightInd w:val="0"/>
        <w:rPr>
          <w:noProof w:val="0"/>
        </w:rPr>
      </w:pPr>
      <w:r w:rsidRPr="00F56323">
        <w:rPr>
          <w:noProof w:val="0"/>
        </w:rPr>
        <w:t>O tratamento com Simponi resultou em melhorias significativas na função física, avaliadas pelas alterações a partir da linha de base no BASFI nas semanas 14 e</w:t>
      </w:r>
      <w:r w:rsidR="00C2018E">
        <w:rPr>
          <w:noProof w:val="0"/>
        </w:rPr>
        <w:t xml:space="preserve"> 2</w:t>
      </w:r>
      <w:r w:rsidRPr="00F56323">
        <w:rPr>
          <w:noProof w:val="0"/>
        </w:rPr>
        <w:t>4. A qualidade de vida relacionada com saúde, avaliada pela pontuação da componente física do SF</w:t>
      </w:r>
      <w:r w:rsidR="003E2AF0" w:rsidRPr="00F56323">
        <w:rPr>
          <w:noProof w:val="0"/>
        </w:rPr>
        <w:noBreakHyphen/>
      </w:r>
      <w:r w:rsidRPr="00F56323">
        <w:rPr>
          <w:noProof w:val="0"/>
        </w:rPr>
        <w:t>36 também melhorou significativamente nas semanas 14 e 24.</w:t>
      </w:r>
      <w:r w:rsidR="009511A7" w:rsidRPr="00F56323">
        <w:rPr>
          <w:noProof w:val="0"/>
        </w:rPr>
        <w:t xml:space="preserve"> Entre os doentes que se mantiveram no estudo e tratados com Simponi, a melhoria da função física e qualidade de vida relacionada com a saúde foi semelhante da semana 24 até à semana 256.</w:t>
      </w:r>
    </w:p>
    <w:p w14:paraId="41CB10CB" w14:textId="77777777" w:rsidR="00EB27F0" w:rsidRPr="00F56323" w:rsidRDefault="00EB27F0" w:rsidP="00ED5FB8">
      <w:pPr>
        <w:autoSpaceDE w:val="0"/>
        <w:autoSpaceDN w:val="0"/>
        <w:adjustRightInd w:val="0"/>
        <w:rPr>
          <w:noProof w:val="0"/>
        </w:rPr>
      </w:pPr>
    </w:p>
    <w:p w14:paraId="26500387" w14:textId="08F09DED" w:rsidR="00F77A68" w:rsidRDefault="00F77A68" w:rsidP="00ED5FB8">
      <w:pPr>
        <w:keepNext/>
        <w:autoSpaceDE w:val="0"/>
        <w:autoSpaceDN w:val="0"/>
        <w:adjustRightInd w:val="0"/>
        <w:rPr>
          <w:i/>
          <w:noProof w:val="0"/>
          <w:szCs w:val="22"/>
        </w:rPr>
      </w:pPr>
      <w:r w:rsidRPr="00F56323">
        <w:rPr>
          <w:i/>
          <w:noProof w:val="0"/>
          <w:szCs w:val="22"/>
        </w:rPr>
        <w:t>Espondiloartrite axial não</w:t>
      </w:r>
      <w:r w:rsidRPr="00F56323">
        <w:rPr>
          <w:i/>
          <w:noProof w:val="0"/>
          <w:szCs w:val="22"/>
        </w:rPr>
        <w:noBreakHyphen/>
        <w:t>radiográfica</w:t>
      </w:r>
    </w:p>
    <w:p w14:paraId="11E74DEA" w14:textId="0123556B" w:rsidR="00006CAE" w:rsidRDefault="00006CAE" w:rsidP="00ED5FB8">
      <w:pPr>
        <w:keepNext/>
        <w:autoSpaceDE w:val="0"/>
        <w:autoSpaceDN w:val="0"/>
        <w:adjustRightInd w:val="0"/>
        <w:rPr>
          <w:i/>
          <w:noProof w:val="0"/>
          <w:szCs w:val="22"/>
        </w:rPr>
      </w:pPr>
    </w:p>
    <w:p w14:paraId="1BB29271" w14:textId="77777777" w:rsidR="00910A41" w:rsidRPr="00BD5B2A" w:rsidRDefault="00910A41" w:rsidP="00910A41">
      <w:pPr>
        <w:keepNext/>
        <w:autoSpaceDE w:val="0"/>
        <w:autoSpaceDN w:val="0"/>
        <w:adjustRightInd w:val="0"/>
        <w:rPr>
          <w:iCs/>
          <w:noProof w:val="0"/>
          <w:szCs w:val="22"/>
        </w:rPr>
      </w:pPr>
      <w:r w:rsidRPr="00BD5B2A">
        <w:rPr>
          <w:iCs/>
          <w:noProof w:val="0"/>
          <w:szCs w:val="22"/>
        </w:rPr>
        <w:t>GO</w:t>
      </w:r>
      <w:r>
        <w:rPr>
          <w:iCs/>
          <w:noProof w:val="0"/>
          <w:szCs w:val="22"/>
        </w:rPr>
        <w:t>-</w:t>
      </w:r>
      <w:r w:rsidRPr="00BD5B2A">
        <w:rPr>
          <w:iCs/>
          <w:noProof w:val="0"/>
          <w:szCs w:val="22"/>
        </w:rPr>
        <w:t>AHEAD</w:t>
      </w:r>
    </w:p>
    <w:p w14:paraId="58B567D4" w14:textId="77777777" w:rsidR="00006CAE" w:rsidRPr="00F56323" w:rsidRDefault="00006CAE" w:rsidP="00ED5FB8">
      <w:pPr>
        <w:keepNext/>
        <w:autoSpaceDE w:val="0"/>
        <w:autoSpaceDN w:val="0"/>
        <w:adjustRightInd w:val="0"/>
        <w:rPr>
          <w:i/>
          <w:noProof w:val="0"/>
          <w:szCs w:val="22"/>
        </w:rPr>
      </w:pPr>
    </w:p>
    <w:p w14:paraId="66A42C54" w14:textId="77777777" w:rsidR="00F77A68" w:rsidRPr="00F56323" w:rsidRDefault="00F77A68" w:rsidP="00ED5FB8">
      <w:pPr>
        <w:rPr>
          <w:noProof w:val="0"/>
        </w:rPr>
      </w:pPr>
      <w:r w:rsidRPr="00F56323">
        <w:rPr>
          <w:noProof w:val="0"/>
        </w:rPr>
        <w:t>A segurança e eficácia de Simponi foram avaliadas num ensaio multicêntrico, aleatorizado, em dupla ocultação, controlado por placebo (GO</w:t>
      </w:r>
      <w:r w:rsidRPr="00F56323">
        <w:rPr>
          <w:noProof w:val="0"/>
        </w:rPr>
        <w:noBreakHyphen/>
        <w:t>AHEAD) em 197 doentes adultos com EAx não</w:t>
      </w:r>
      <w:r w:rsidRPr="00F56323">
        <w:rPr>
          <w:noProof w:val="0"/>
        </w:rPr>
        <w:noBreakHyphen/>
        <w:t>radiográfica ativa grave (definidos como sendo os doentes que cumprem os critérios da classificação ASAS referentes à espondiloartrite axial mas que não cumprem os critérios modificados de Nova Iorque para a EA). Os doentes recrutados neste estudo tinham doença ativa (definida como BASDAI</w:t>
      </w:r>
      <w:r w:rsidRPr="00F56323">
        <w:rPr>
          <w:noProof w:val="0"/>
          <w:szCs w:val="22"/>
        </w:rPr>
        <w:t xml:space="preserve">≥ 4 e Escala </w:t>
      </w:r>
      <w:r w:rsidRPr="00F56323">
        <w:rPr>
          <w:noProof w:val="0"/>
        </w:rPr>
        <w:t>Visual Analógica (EVA) para lombalgia total ≥ 4, numa escala de 0 a</w:t>
      </w:r>
      <w:r w:rsidR="00B64AF2">
        <w:rPr>
          <w:noProof w:val="0"/>
        </w:rPr>
        <w:t xml:space="preserve"> 1</w:t>
      </w:r>
      <w:r w:rsidRPr="00F56323">
        <w:rPr>
          <w:noProof w:val="0"/>
        </w:rPr>
        <w:t>0 cm) não obstante o tratamento atual ou prévio com AINEs, e não tinham sido previamente tratados com quaisquer agentes biológicos, incluindo antagonistas do TNF. Os doentes receberam aleatoriamente placebo ou Simponi</w:t>
      </w:r>
      <w:r w:rsidR="00C2018E">
        <w:rPr>
          <w:noProof w:val="0"/>
        </w:rPr>
        <w:t xml:space="preserve"> 5</w:t>
      </w:r>
      <w:r w:rsidRPr="00F56323">
        <w:rPr>
          <w:noProof w:val="0"/>
        </w:rPr>
        <w:t>0 mg administrado por via subcutânea a cada 4 semanas. Na semana 16 os doentes entraram num período aberto em que todos os doentes receberam Simponi</w:t>
      </w:r>
      <w:r w:rsidR="00C2018E">
        <w:rPr>
          <w:noProof w:val="0"/>
        </w:rPr>
        <w:t xml:space="preserve"> 5</w:t>
      </w:r>
      <w:r w:rsidRPr="00F56323">
        <w:rPr>
          <w:noProof w:val="0"/>
        </w:rPr>
        <w:t xml:space="preserve">0 mg administrado por via subcutânea a cada 4 semanas até à semana 48 </w:t>
      </w:r>
      <w:r w:rsidR="00D87BEC" w:rsidRPr="00F56323">
        <w:rPr>
          <w:noProof w:val="0"/>
        </w:rPr>
        <w:t>com avaliações de eficácia realizadas até à semana 52 e seguimento da segurança até à semana 60. Aproximadamente</w:t>
      </w:r>
      <w:r w:rsidR="00C2018E">
        <w:rPr>
          <w:noProof w:val="0"/>
        </w:rPr>
        <w:t xml:space="preserve"> 9</w:t>
      </w:r>
      <w:r w:rsidR="00D87BEC" w:rsidRPr="00F56323">
        <w:rPr>
          <w:noProof w:val="0"/>
        </w:rPr>
        <w:t xml:space="preserve">3% dos doentes que estavam a receber Simponi no </w:t>
      </w:r>
      <w:r w:rsidR="007D29A5" w:rsidRPr="00F56323">
        <w:rPr>
          <w:noProof w:val="0"/>
        </w:rPr>
        <w:t>início</w:t>
      </w:r>
      <w:r w:rsidR="00D87BEC" w:rsidRPr="00F56323">
        <w:rPr>
          <w:noProof w:val="0"/>
        </w:rPr>
        <w:t xml:space="preserve"> da </w:t>
      </w:r>
      <w:r w:rsidR="00D87BEC" w:rsidRPr="008D0652">
        <w:rPr>
          <w:noProof w:val="0"/>
        </w:rPr>
        <w:t>extensão sem ocultação</w:t>
      </w:r>
      <w:r w:rsidR="00D87BEC" w:rsidRPr="005669A2">
        <w:rPr>
          <w:noProof w:val="0"/>
        </w:rPr>
        <w:t xml:space="preserve"> (semana 16) mantiveram-se em tratamento até ao fina</w:t>
      </w:r>
      <w:r w:rsidR="00D87BEC" w:rsidRPr="00E5068C">
        <w:rPr>
          <w:noProof w:val="0"/>
        </w:rPr>
        <w:t xml:space="preserve">l do estudo (semana 52). </w:t>
      </w:r>
      <w:r w:rsidRPr="00D30D10">
        <w:rPr>
          <w:noProof w:val="0"/>
        </w:rPr>
        <w:t xml:space="preserve">As análises foram realizadas considerando Toda a População Tratada (TPT, </w:t>
      </w:r>
      <w:r w:rsidRPr="00D30D10">
        <w:rPr>
          <w:noProof w:val="0"/>
          <w:szCs w:val="22"/>
        </w:rPr>
        <w:t>N = 197) e a População com Sinais Objetivos de Inflamação (SOI, N = 158, definida como Proteína C reativa elevada e/ou evidência de sacroiliite na RMN na linh</w:t>
      </w:r>
      <w:r w:rsidRPr="00F56323">
        <w:rPr>
          <w:noProof w:val="0"/>
          <w:szCs w:val="22"/>
        </w:rPr>
        <w:t>a de base).</w:t>
      </w:r>
      <w:r w:rsidRPr="00F56323">
        <w:rPr>
          <w:noProof w:val="0"/>
        </w:rPr>
        <w:t xml:space="preserve"> Os dados de eficácia do período controlado com placebo foram recolhidos e analisados até à semana 16.</w:t>
      </w:r>
      <w:r w:rsidRPr="00F56323">
        <w:rPr>
          <w:noProof w:val="0"/>
          <w:szCs w:val="22"/>
        </w:rPr>
        <w:t xml:space="preserve"> </w:t>
      </w:r>
      <w:r w:rsidRPr="00F56323">
        <w:rPr>
          <w:noProof w:val="0"/>
        </w:rPr>
        <w:t>O objetivo primário considerado foi a proporção de doentes que atingiu uma resposta ASAS 20 na semana 16. Os resultados chave estão representados na Tabela 6 e são descritos de seguida.</w:t>
      </w:r>
    </w:p>
    <w:p w14:paraId="43458DFF" w14:textId="77777777" w:rsidR="00F77A68" w:rsidRPr="00F56323" w:rsidRDefault="00F77A68" w:rsidP="00ED5FB8">
      <w:pPr>
        <w:tabs>
          <w:tab w:val="clear" w:pos="567"/>
        </w:tabs>
        <w:autoSpaceDE w:val="0"/>
        <w:autoSpaceDN w:val="0"/>
        <w:adjustRightInd w:val="0"/>
        <w:rPr>
          <w:noProof w:val="0"/>
        </w:rPr>
      </w:pPr>
    </w:p>
    <w:p w14:paraId="5E6556A9" w14:textId="77777777" w:rsidR="00F77A68" w:rsidRPr="00F56323" w:rsidRDefault="00F77A68" w:rsidP="00ED5FB8">
      <w:pPr>
        <w:keepNext/>
        <w:autoSpaceDE w:val="0"/>
        <w:autoSpaceDN w:val="0"/>
        <w:adjustRightInd w:val="0"/>
        <w:jc w:val="center"/>
        <w:rPr>
          <w:b/>
          <w:noProof w:val="0"/>
          <w:szCs w:val="22"/>
        </w:rPr>
      </w:pPr>
      <w:r w:rsidRPr="00F56323">
        <w:rPr>
          <w:b/>
          <w:noProof w:val="0"/>
          <w:szCs w:val="22"/>
        </w:rPr>
        <w:t>Tabela 6</w:t>
      </w:r>
    </w:p>
    <w:p w14:paraId="70BA883A" w14:textId="77777777" w:rsidR="00F77A68" w:rsidRPr="00F56323" w:rsidRDefault="00F77A68" w:rsidP="00ED5FB8">
      <w:pPr>
        <w:keepNext/>
        <w:autoSpaceDE w:val="0"/>
        <w:autoSpaceDN w:val="0"/>
        <w:adjustRightInd w:val="0"/>
        <w:jc w:val="center"/>
        <w:rPr>
          <w:noProof w:val="0"/>
          <w:szCs w:val="22"/>
        </w:rPr>
      </w:pPr>
      <w:r w:rsidRPr="00F56323">
        <w:rPr>
          <w:b/>
          <w:noProof w:val="0"/>
        </w:rPr>
        <w:t>Resultados de eficácia do</w:t>
      </w:r>
      <w:r w:rsidRPr="00F56323">
        <w:rPr>
          <w:b/>
          <w:noProof w:val="0"/>
          <w:szCs w:val="22"/>
        </w:rPr>
        <w:t xml:space="preserve"> GO-AHEAD à semana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F77A68" w:rsidRPr="00F56323" w14:paraId="5B941EBE" w14:textId="77777777" w:rsidTr="006247B0">
        <w:trPr>
          <w:cantSplit/>
          <w:jc w:val="center"/>
        </w:trPr>
        <w:tc>
          <w:tcPr>
            <w:tcW w:w="9107" w:type="dxa"/>
            <w:gridSpan w:val="5"/>
          </w:tcPr>
          <w:p w14:paraId="3F091C6C" w14:textId="77777777" w:rsidR="00F77A68" w:rsidRPr="00F56323" w:rsidRDefault="00F77A68" w:rsidP="00ED5FB8">
            <w:pPr>
              <w:keepNext/>
              <w:autoSpaceDE w:val="0"/>
              <w:autoSpaceDN w:val="0"/>
              <w:adjustRightInd w:val="0"/>
              <w:jc w:val="center"/>
              <w:rPr>
                <w:b/>
                <w:noProof w:val="0"/>
                <w:szCs w:val="22"/>
              </w:rPr>
            </w:pPr>
            <w:r w:rsidRPr="00F56323">
              <w:rPr>
                <w:b/>
                <w:noProof w:val="0"/>
                <w:szCs w:val="22"/>
              </w:rPr>
              <w:t>Melhoria dos sinais e sintomas</w:t>
            </w:r>
          </w:p>
        </w:tc>
      </w:tr>
      <w:tr w:rsidR="00F77A68" w:rsidRPr="00F56323" w14:paraId="42539440" w14:textId="77777777" w:rsidTr="006247B0">
        <w:trPr>
          <w:cantSplit/>
          <w:jc w:val="center"/>
        </w:trPr>
        <w:tc>
          <w:tcPr>
            <w:tcW w:w="2491" w:type="dxa"/>
            <w:vMerge w:val="restart"/>
          </w:tcPr>
          <w:p w14:paraId="5C6C521D" w14:textId="77777777" w:rsidR="00F77A68" w:rsidRPr="00F56323" w:rsidRDefault="00F77A68" w:rsidP="00ED5FB8">
            <w:pPr>
              <w:keepNext/>
              <w:autoSpaceDE w:val="0"/>
              <w:autoSpaceDN w:val="0"/>
              <w:adjustRightInd w:val="0"/>
              <w:jc w:val="center"/>
              <w:rPr>
                <w:noProof w:val="0"/>
                <w:szCs w:val="22"/>
              </w:rPr>
            </w:pPr>
          </w:p>
        </w:tc>
        <w:tc>
          <w:tcPr>
            <w:tcW w:w="3286" w:type="dxa"/>
            <w:gridSpan w:val="2"/>
            <w:vAlign w:val="bottom"/>
          </w:tcPr>
          <w:p w14:paraId="4296FC60" w14:textId="77777777" w:rsidR="00F77A68" w:rsidRPr="00F56323" w:rsidRDefault="00F77A68" w:rsidP="00ED5FB8">
            <w:pPr>
              <w:keepNext/>
              <w:autoSpaceDE w:val="0"/>
              <w:autoSpaceDN w:val="0"/>
              <w:adjustRightInd w:val="0"/>
              <w:jc w:val="center"/>
              <w:rPr>
                <w:noProof w:val="0"/>
                <w:szCs w:val="22"/>
              </w:rPr>
            </w:pPr>
            <w:r w:rsidRPr="00F56323">
              <w:rPr>
                <w:noProof w:val="0"/>
              </w:rPr>
              <w:t xml:space="preserve">Toda a População Tratada </w:t>
            </w:r>
            <w:r w:rsidRPr="00F56323">
              <w:rPr>
                <w:noProof w:val="0"/>
                <w:szCs w:val="22"/>
              </w:rPr>
              <w:t>(TPT)</w:t>
            </w:r>
          </w:p>
        </w:tc>
        <w:tc>
          <w:tcPr>
            <w:tcW w:w="3330" w:type="dxa"/>
            <w:gridSpan w:val="2"/>
            <w:vAlign w:val="bottom"/>
          </w:tcPr>
          <w:p w14:paraId="355CC08C"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População com Sinais Objetivos de Inflamação (SOI)</w:t>
            </w:r>
          </w:p>
        </w:tc>
      </w:tr>
      <w:tr w:rsidR="00F77A68" w:rsidRPr="00F56323" w14:paraId="6DDD50BA" w14:textId="77777777" w:rsidTr="006247B0">
        <w:trPr>
          <w:cantSplit/>
          <w:jc w:val="center"/>
        </w:trPr>
        <w:tc>
          <w:tcPr>
            <w:tcW w:w="2491" w:type="dxa"/>
            <w:vMerge/>
          </w:tcPr>
          <w:p w14:paraId="1B6B297A" w14:textId="77777777" w:rsidR="00F77A68" w:rsidRPr="00F56323" w:rsidRDefault="00F77A68" w:rsidP="00ED5FB8">
            <w:pPr>
              <w:keepNext/>
              <w:autoSpaceDE w:val="0"/>
              <w:autoSpaceDN w:val="0"/>
              <w:adjustRightInd w:val="0"/>
              <w:jc w:val="center"/>
              <w:rPr>
                <w:noProof w:val="0"/>
                <w:szCs w:val="22"/>
              </w:rPr>
            </w:pPr>
          </w:p>
        </w:tc>
        <w:tc>
          <w:tcPr>
            <w:tcW w:w="1576" w:type="dxa"/>
          </w:tcPr>
          <w:p w14:paraId="7922F912"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Placebo</w:t>
            </w:r>
          </w:p>
        </w:tc>
        <w:tc>
          <w:tcPr>
            <w:tcW w:w="1710" w:type="dxa"/>
          </w:tcPr>
          <w:p w14:paraId="4DBA19E1"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Simponi 50 mg</w:t>
            </w:r>
          </w:p>
        </w:tc>
        <w:tc>
          <w:tcPr>
            <w:tcW w:w="1530" w:type="dxa"/>
          </w:tcPr>
          <w:p w14:paraId="777FADC4"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Placebo</w:t>
            </w:r>
          </w:p>
        </w:tc>
        <w:tc>
          <w:tcPr>
            <w:tcW w:w="1800" w:type="dxa"/>
          </w:tcPr>
          <w:p w14:paraId="783A4105" w14:textId="77777777" w:rsidR="00F77A68" w:rsidRPr="00F56323" w:rsidRDefault="00F77A68" w:rsidP="00ED5FB8">
            <w:pPr>
              <w:keepNext/>
              <w:autoSpaceDE w:val="0"/>
              <w:autoSpaceDN w:val="0"/>
              <w:adjustRightInd w:val="0"/>
              <w:jc w:val="center"/>
              <w:rPr>
                <w:noProof w:val="0"/>
                <w:szCs w:val="22"/>
                <w:vertAlign w:val="superscript"/>
              </w:rPr>
            </w:pPr>
            <w:r w:rsidRPr="00F56323">
              <w:rPr>
                <w:noProof w:val="0"/>
                <w:szCs w:val="22"/>
              </w:rPr>
              <w:t>Simponi 50 mg</w:t>
            </w:r>
          </w:p>
        </w:tc>
      </w:tr>
      <w:tr w:rsidR="00F77A68" w:rsidRPr="00F56323" w14:paraId="075A2EAF" w14:textId="77777777" w:rsidTr="006247B0">
        <w:trPr>
          <w:cantSplit/>
          <w:jc w:val="center"/>
        </w:trPr>
        <w:tc>
          <w:tcPr>
            <w:tcW w:w="2491" w:type="dxa"/>
            <w:vAlign w:val="center"/>
          </w:tcPr>
          <w:p w14:paraId="5E6EEFC5" w14:textId="77777777" w:rsidR="00F77A68" w:rsidRPr="00F56323" w:rsidRDefault="00F77A68" w:rsidP="00ED5FB8">
            <w:pPr>
              <w:keepNext/>
              <w:autoSpaceDE w:val="0"/>
              <w:autoSpaceDN w:val="0"/>
              <w:adjustRightInd w:val="0"/>
              <w:jc w:val="right"/>
              <w:rPr>
                <w:noProof w:val="0"/>
                <w:szCs w:val="22"/>
                <w:vertAlign w:val="superscript"/>
              </w:rPr>
            </w:pPr>
            <w:r w:rsidRPr="00F56323">
              <w:rPr>
                <w:noProof w:val="0"/>
                <w:szCs w:val="22"/>
              </w:rPr>
              <w:t>n</w:t>
            </w:r>
            <w:r w:rsidRPr="00F56323">
              <w:rPr>
                <w:noProof w:val="0"/>
                <w:szCs w:val="22"/>
                <w:vertAlign w:val="superscript"/>
              </w:rPr>
              <w:t>a</w:t>
            </w:r>
          </w:p>
        </w:tc>
        <w:tc>
          <w:tcPr>
            <w:tcW w:w="1576" w:type="dxa"/>
            <w:vAlign w:val="center"/>
          </w:tcPr>
          <w:p w14:paraId="60F150AD"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100</w:t>
            </w:r>
          </w:p>
        </w:tc>
        <w:tc>
          <w:tcPr>
            <w:tcW w:w="1710" w:type="dxa"/>
            <w:vAlign w:val="center"/>
          </w:tcPr>
          <w:p w14:paraId="24B0DD35"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97</w:t>
            </w:r>
          </w:p>
        </w:tc>
        <w:tc>
          <w:tcPr>
            <w:tcW w:w="1530" w:type="dxa"/>
            <w:vAlign w:val="center"/>
          </w:tcPr>
          <w:p w14:paraId="3023045C"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80</w:t>
            </w:r>
          </w:p>
        </w:tc>
        <w:tc>
          <w:tcPr>
            <w:tcW w:w="1800" w:type="dxa"/>
            <w:vAlign w:val="center"/>
          </w:tcPr>
          <w:p w14:paraId="4A6B098C"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78</w:t>
            </w:r>
          </w:p>
        </w:tc>
      </w:tr>
      <w:tr w:rsidR="00F77A68" w:rsidRPr="00F56323" w14:paraId="691CB2CD" w14:textId="77777777" w:rsidTr="006247B0">
        <w:trPr>
          <w:cantSplit/>
          <w:jc w:val="center"/>
        </w:trPr>
        <w:tc>
          <w:tcPr>
            <w:tcW w:w="9107" w:type="dxa"/>
            <w:gridSpan w:val="5"/>
            <w:vAlign w:val="center"/>
          </w:tcPr>
          <w:p w14:paraId="29BD957D" w14:textId="77777777" w:rsidR="00F77A68" w:rsidRPr="00F56323" w:rsidRDefault="00F77A68" w:rsidP="00ED5FB8">
            <w:pPr>
              <w:keepNext/>
              <w:autoSpaceDE w:val="0"/>
              <w:autoSpaceDN w:val="0"/>
              <w:adjustRightInd w:val="0"/>
              <w:rPr>
                <w:b/>
                <w:noProof w:val="0"/>
                <w:szCs w:val="22"/>
              </w:rPr>
            </w:pPr>
            <w:r w:rsidRPr="00F56323">
              <w:rPr>
                <w:b/>
                <w:bCs/>
                <w:noProof w:val="0"/>
              </w:rPr>
              <w:t>Respondedores, % de doentes</w:t>
            </w:r>
          </w:p>
        </w:tc>
      </w:tr>
      <w:tr w:rsidR="00F77A68" w:rsidRPr="00F56323" w14:paraId="31CA010B" w14:textId="77777777" w:rsidTr="006247B0">
        <w:trPr>
          <w:cantSplit/>
          <w:jc w:val="center"/>
        </w:trPr>
        <w:tc>
          <w:tcPr>
            <w:tcW w:w="2491" w:type="dxa"/>
            <w:vAlign w:val="bottom"/>
          </w:tcPr>
          <w:p w14:paraId="0D044CE0" w14:textId="77777777" w:rsidR="00F77A68" w:rsidRPr="00F56323" w:rsidRDefault="00F77A68" w:rsidP="00ED5FB8">
            <w:pPr>
              <w:autoSpaceDE w:val="0"/>
              <w:autoSpaceDN w:val="0"/>
              <w:adjustRightInd w:val="0"/>
              <w:rPr>
                <w:noProof w:val="0"/>
                <w:szCs w:val="22"/>
              </w:rPr>
            </w:pPr>
            <w:r w:rsidRPr="00F56323">
              <w:rPr>
                <w:noProof w:val="0"/>
                <w:szCs w:val="22"/>
              </w:rPr>
              <w:t>ASAS 20</w:t>
            </w:r>
          </w:p>
        </w:tc>
        <w:tc>
          <w:tcPr>
            <w:tcW w:w="1576" w:type="dxa"/>
            <w:vAlign w:val="bottom"/>
          </w:tcPr>
          <w:p w14:paraId="7905DE26" w14:textId="77777777" w:rsidR="00F77A68" w:rsidRPr="00F56323" w:rsidRDefault="00F77A68" w:rsidP="00ED5FB8">
            <w:pPr>
              <w:autoSpaceDE w:val="0"/>
              <w:autoSpaceDN w:val="0"/>
              <w:adjustRightInd w:val="0"/>
              <w:jc w:val="center"/>
              <w:rPr>
                <w:noProof w:val="0"/>
                <w:szCs w:val="22"/>
              </w:rPr>
            </w:pPr>
            <w:r w:rsidRPr="00F56323">
              <w:rPr>
                <w:noProof w:val="0"/>
                <w:szCs w:val="22"/>
              </w:rPr>
              <w:t>40%</w:t>
            </w:r>
          </w:p>
        </w:tc>
        <w:tc>
          <w:tcPr>
            <w:tcW w:w="1710" w:type="dxa"/>
            <w:vAlign w:val="bottom"/>
          </w:tcPr>
          <w:p w14:paraId="71286185" w14:textId="77777777" w:rsidR="00F77A68" w:rsidRPr="00F56323" w:rsidRDefault="00F77A68" w:rsidP="00ED5FB8">
            <w:pPr>
              <w:autoSpaceDE w:val="0"/>
              <w:autoSpaceDN w:val="0"/>
              <w:adjustRightInd w:val="0"/>
              <w:jc w:val="center"/>
              <w:rPr>
                <w:noProof w:val="0"/>
                <w:szCs w:val="22"/>
              </w:rPr>
            </w:pPr>
            <w:r w:rsidRPr="00F56323">
              <w:rPr>
                <w:noProof w:val="0"/>
                <w:szCs w:val="22"/>
              </w:rPr>
              <w:t>71%**</w:t>
            </w:r>
          </w:p>
        </w:tc>
        <w:tc>
          <w:tcPr>
            <w:tcW w:w="1530" w:type="dxa"/>
            <w:vAlign w:val="bottom"/>
          </w:tcPr>
          <w:p w14:paraId="35322620" w14:textId="77777777" w:rsidR="00F77A68" w:rsidRPr="00F56323" w:rsidRDefault="00F77A68" w:rsidP="00ED5FB8">
            <w:pPr>
              <w:autoSpaceDE w:val="0"/>
              <w:autoSpaceDN w:val="0"/>
              <w:adjustRightInd w:val="0"/>
              <w:jc w:val="center"/>
              <w:rPr>
                <w:noProof w:val="0"/>
                <w:szCs w:val="22"/>
              </w:rPr>
            </w:pPr>
            <w:r w:rsidRPr="00F56323">
              <w:rPr>
                <w:noProof w:val="0"/>
                <w:szCs w:val="22"/>
              </w:rPr>
              <w:t>38%</w:t>
            </w:r>
          </w:p>
        </w:tc>
        <w:tc>
          <w:tcPr>
            <w:tcW w:w="1800" w:type="dxa"/>
            <w:vAlign w:val="bottom"/>
          </w:tcPr>
          <w:p w14:paraId="5FED685F" w14:textId="77777777" w:rsidR="00F77A68" w:rsidRPr="00F56323" w:rsidRDefault="00F77A68" w:rsidP="00ED5FB8">
            <w:pPr>
              <w:autoSpaceDE w:val="0"/>
              <w:autoSpaceDN w:val="0"/>
              <w:adjustRightInd w:val="0"/>
              <w:jc w:val="center"/>
              <w:rPr>
                <w:noProof w:val="0"/>
                <w:szCs w:val="22"/>
              </w:rPr>
            </w:pPr>
            <w:r w:rsidRPr="00F56323">
              <w:rPr>
                <w:noProof w:val="0"/>
                <w:szCs w:val="22"/>
              </w:rPr>
              <w:t>77%**</w:t>
            </w:r>
          </w:p>
        </w:tc>
      </w:tr>
      <w:tr w:rsidR="00F77A68" w:rsidRPr="00F56323" w14:paraId="6482264A" w14:textId="77777777" w:rsidTr="006247B0">
        <w:trPr>
          <w:cantSplit/>
          <w:jc w:val="center"/>
        </w:trPr>
        <w:tc>
          <w:tcPr>
            <w:tcW w:w="2491" w:type="dxa"/>
            <w:vAlign w:val="bottom"/>
          </w:tcPr>
          <w:p w14:paraId="2D96D87E" w14:textId="77777777" w:rsidR="00F77A68" w:rsidRPr="00F56323" w:rsidRDefault="00F77A68" w:rsidP="00ED5FB8">
            <w:pPr>
              <w:autoSpaceDE w:val="0"/>
              <w:autoSpaceDN w:val="0"/>
              <w:adjustRightInd w:val="0"/>
              <w:rPr>
                <w:noProof w:val="0"/>
                <w:szCs w:val="22"/>
              </w:rPr>
            </w:pPr>
            <w:r w:rsidRPr="00F56323">
              <w:rPr>
                <w:noProof w:val="0"/>
                <w:szCs w:val="22"/>
              </w:rPr>
              <w:t>ASAS 40</w:t>
            </w:r>
          </w:p>
        </w:tc>
        <w:tc>
          <w:tcPr>
            <w:tcW w:w="1576" w:type="dxa"/>
            <w:vAlign w:val="bottom"/>
          </w:tcPr>
          <w:p w14:paraId="0EFC16EB" w14:textId="77777777" w:rsidR="00F77A68" w:rsidRPr="00F56323" w:rsidRDefault="00F77A68" w:rsidP="00ED5FB8">
            <w:pPr>
              <w:autoSpaceDE w:val="0"/>
              <w:autoSpaceDN w:val="0"/>
              <w:adjustRightInd w:val="0"/>
              <w:jc w:val="center"/>
              <w:rPr>
                <w:noProof w:val="0"/>
                <w:szCs w:val="22"/>
              </w:rPr>
            </w:pPr>
            <w:r w:rsidRPr="00F56323">
              <w:rPr>
                <w:noProof w:val="0"/>
                <w:szCs w:val="22"/>
              </w:rPr>
              <w:t>23%</w:t>
            </w:r>
          </w:p>
        </w:tc>
        <w:tc>
          <w:tcPr>
            <w:tcW w:w="1710" w:type="dxa"/>
            <w:vAlign w:val="bottom"/>
          </w:tcPr>
          <w:p w14:paraId="7807F13C" w14:textId="77777777" w:rsidR="00F77A68" w:rsidRPr="00F56323" w:rsidRDefault="00F77A68" w:rsidP="00ED5FB8">
            <w:pPr>
              <w:autoSpaceDE w:val="0"/>
              <w:autoSpaceDN w:val="0"/>
              <w:adjustRightInd w:val="0"/>
              <w:jc w:val="center"/>
              <w:rPr>
                <w:noProof w:val="0"/>
                <w:szCs w:val="22"/>
              </w:rPr>
            </w:pPr>
            <w:r w:rsidRPr="00F56323">
              <w:rPr>
                <w:noProof w:val="0"/>
                <w:szCs w:val="22"/>
              </w:rPr>
              <w:t>57%**</w:t>
            </w:r>
          </w:p>
        </w:tc>
        <w:tc>
          <w:tcPr>
            <w:tcW w:w="1530" w:type="dxa"/>
            <w:vAlign w:val="bottom"/>
          </w:tcPr>
          <w:p w14:paraId="63BE9004" w14:textId="77777777" w:rsidR="00F77A68" w:rsidRPr="00F56323" w:rsidRDefault="00F77A68" w:rsidP="00ED5FB8">
            <w:pPr>
              <w:autoSpaceDE w:val="0"/>
              <w:autoSpaceDN w:val="0"/>
              <w:adjustRightInd w:val="0"/>
              <w:jc w:val="center"/>
              <w:rPr>
                <w:noProof w:val="0"/>
                <w:szCs w:val="22"/>
              </w:rPr>
            </w:pPr>
            <w:r w:rsidRPr="00F56323">
              <w:rPr>
                <w:noProof w:val="0"/>
                <w:szCs w:val="22"/>
              </w:rPr>
              <w:t>23%</w:t>
            </w:r>
          </w:p>
        </w:tc>
        <w:tc>
          <w:tcPr>
            <w:tcW w:w="1800" w:type="dxa"/>
            <w:vAlign w:val="bottom"/>
          </w:tcPr>
          <w:p w14:paraId="20A7E829" w14:textId="77777777" w:rsidR="00F77A68" w:rsidRPr="00F56323" w:rsidRDefault="00F77A68" w:rsidP="00ED5FB8">
            <w:pPr>
              <w:autoSpaceDE w:val="0"/>
              <w:autoSpaceDN w:val="0"/>
              <w:adjustRightInd w:val="0"/>
              <w:jc w:val="center"/>
              <w:rPr>
                <w:noProof w:val="0"/>
                <w:szCs w:val="22"/>
              </w:rPr>
            </w:pPr>
            <w:r w:rsidRPr="00F56323">
              <w:rPr>
                <w:noProof w:val="0"/>
                <w:szCs w:val="22"/>
              </w:rPr>
              <w:t>60%**</w:t>
            </w:r>
          </w:p>
        </w:tc>
      </w:tr>
      <w:tr w:rsidR="00F77A68" w:rsidRPr="00F56323" w14:paraId="3797ADBA" w14:textId="77777777" w:rsidTr="006247B0">
        <w:trPr>
          <w:cantSplit/>
          <w:jc w:val="center"/>
        </w:trPr>
        <w:tc>
          <w:tcPr>
            <w:tcW w:w="2491" w:type="dxa"/>
            <w:vAlign w:val="bottom"/>
          </w:tcPr>
          <w:p w14:paraId="7003C3F7" w14:textId="77777777" w:rsidR="00F77A68" w:rsidRPr="00F56323" w:rsidRDefault="00F77A68" w:rsidP="00ED5FB8">
            <w:pPr>
              <w:autoSpaceDE w:val="0"/>
              <w:autoSpaceDN w:val="0"/>
              <w:adjustRightInd w:val="0"/>
              <w:rPr>
                <w:noProof w:val="0"/>
                <w:szCs w:val="22"/>
                <w:vertAlign w:val="superscript"/>
              </w:rPr>
            </w:pPr>
            <w:r w:rsidRPr="00F56323">
              <w:rPr>
                <w:noProof w:val="0"/>
                <w:szCs w:val="22"/>
              </w:rPr>
              <w:t>ASAS 5/6</w:t>
            </w:r>
          </w:p>
        </w:tc>
        <w:tc>
          <w:tcPr>
            <w:tcW w:w="1576" w:type="dxa"/>
            <w:vAlign w:val="bottom"/>
          </w:tcPr>
          <w:p w14:paraId="5B81C7D3" w14:textId="77777777" w:rsidR="00F77A68" w:rsidRPr="00F56323" w:rsidRDefault="00F77A68" w:rsidP="00ED5FB8">
            <w:pPr>
              <w:autoSpaceDE w:val="0"/>
              <w:autoSpaceDN w:val="0"/>
              <w:adjustRightInd w:val="0"/>
              <w:jc w:val="center"/>
              <w:rPr>
                <w:noProof w:val="0"/>
                <w:szCs w:val="22"/>
              </w:rPr>
            </w:pPr>
            <w:r w:rsidRPr="00F56323">
              <w:rPr>
                <w:noProof w:val="0"/>
                <w:szCs w:val="22"/>
              </w:rPr>
              <w:t>23%</w:t>
            </w:r>
          </w:p>
        </w:tc>
        <w:tc>
          <w:tcPr>
            <w:tcW w:w="1710" w:type="dxa"/>
            <w:vAlign w:val="bottom"/>
          </w:tcPr>
          <w:p w14:paraId="1CDBD57A" w14:textId="77777777" w:rsidR="00F77A68" w:rsidRPr="00F56323" w:rsidRDefault="00F77A68" w:rsidP="00ED5FB8">
            <w:pPr>
              <w:autoSpaceDE w:val="0"/>
              <w:autoSpaceDN w:val="0"/>
              <w:adjustRightInd w:val="0"/>
              <w:jc w:val="center"/>
              <w:rPr>
                <w:noProof w:val="0"/>
                <w:szCs w:val="22"/>
              </w:rPr>
            </w:pPr>
            <w:r w:rsidRPr="00F56323">
              <w:rPr>
                <w:noProof w:val="0"/>
                <w:szCs w:val="22"/>
              </w:rPr>
              <w:t>54%**</w:t>
            </w:r>
          </w:p>
        </w:tc>
        <w:tc>
          <w:tcPr>
            <w:tcW w:w="1530" w:type="dxa"/>
            <w:vAlign w:val="bottom"/>
          </w:tcPr>
          <w:p w14:paraId="38996B68" w14:textId="77777777" w:rsidR="00F77A68" w:rsidRPr="00F56323" w:rsidRDefault="00F77A68" w:rsidP="00ED5FB8">
            <w:pPr>
              <w:autoSpaceDE w:val="0"/>
              <w:autoSpaceDN w:val="0"/>
              <w:adjustRightInd w:val="0"/>
              <w:jc w:val="center"/>
              <w:rPr>
                <w:noProof w:val="0"/>
                <w:szCs w:val="22"/>
              </w:rPr>
            </w:pPr>
            <w:r w:rsidRPr="00F56323">
              <w:rPr>
                <w:noProof w:val="0"/>
                <w:szCs w:val="22"/>
              </w:rPr>
              <w:t>23%</w:t>
            </w:r>
          </w:p>
        </w:tc>
        <w:tc>
          <w:tcPr>
            <w:tcW w:w="1800" w:type="dxa"/>
            <w:vAlign w:val="bottom"/>
          </w:tcPr>
          <w:p w14:paraId="70BA568F" w14:textId="77777777" w:rsidR="00F77A68" w:rsidRPr="00F56323" w:rsidRDefault="00F77A68" w:rsidP="00ED5FB8">
            <w:pPr>
              <w:autoSpaceDE w:val="0"/>
              <w:autoSpaceDN w:val="0"/>
              <w:adjustRightInd w:val="0"/>
              <w:jc w:val="center"/>
              <w:rPr>
                <w:noProof w:val="0"/>
                <w:szCs w:val="22"/>
              </w:rPr>
            </w:pPr>
            <w:r w:rsidRPr="00F56323">
              <w:rPr>
                <w:noProof w:val="0"/>
                <w:szCs w:val="22"/>
              </w:rPr>
              <w:t>63%**</w:t>
            </w:r>
          </w:p>
        </w:tc>
      </w:tr>
      <w:tr w:rsidR="00F77A68" w:rsidRPr="00F56323" w14:paraId="72794B4C" w14:textId="77777777" w:rsidTr="006247B0">
        <w:trPr>
          <w:cantSplit/>
          <w:jc w:val="center"/>
        </w:trPr>
        <w:tc>
          <w:tcPr>
            <w:tcW w:w="2491" w:type="dxa"/>
            <w:vAlign w:val="bottom"/>
          </w:tcPr>
          <w:p w14:paraId="50F08320" w14:textId="77777777" w:rsidR="00F77A68" w:rsidRPr="00F56323" w:rsidRDefault="00F77A68" w:rsidP="00ED5FB8">
            <w:pPr>
              <w:autoSpaceDE w:val="0"/>
              <w:autoSpaceDN w:val="0"/>
              <w:adjustRightInd w:val="0"/>
              <w:rPr>
                <w:noProof w:val="0"/>
                <w:szCs w:val="22"/>
              </w:rPr>
            </w:pPr>
            <w:r w:rsidRPr="00F56323">
              <w:rPr>
                <w:noProof w:val="0"/>
                <w:szCs w:val="22"/>
              </w:rPr>
              <w:t>ASAS Remissão Parcial</w:t>
            </w:r>
          </w:p>
        </w:tc>
        <w:tc>
          <w:tcPr>
            <w:tcW w:w="1576" w:type="dxa"/>
            <w:vAlign w:val="bottom"/>
          </w:tcPr>
          <w:p w14:paraId="35E33233" w14:textId="77777777" w:rsidR="00F77A68" w:rsidRPr="00F56323" w:rsidRDefault="00F77A68" w:rsidP="00ED5FB8">
            <w:pPr>
              <w:autoSpaceDE w:val="0"/>
              <w:autoSpaceDN w:val="0"/>
              <w:adjustRightInd w:val="0"/>
              <w:jc w:val="center"/>
              <w:rPr>
                <w:noProof w:val="0"/>
                <w:szCs w:val="22"/>
              </w:rPr>
            </w:pPr>
            <w:r w:rsidRPr="00F56323">
              <w:rPr>
                <w:noProof w:val="0"/>
                <w:szCs w:val="22"/>
              </w:rPr>
              <w:t>18%</w:t>
            </w:r>
          </w:p>
        </w:tc>
        <w:tc>
          <w:tcPr>
            <w:tcW w:w="1710" w:type="dxa"/>
            <w:vAlign w:val="bottom"/>
          </w:tcPr>
          <w:p w14:paraId="6809A49E" w14:textId="77777777" w:rsidR="00F77A68" w:rsidRPr="00F56323" w:rsidRDefault="00F77A68" w:rsidP="00ED5FB8">
            <w:pPr>
              <w:autoSpaceDE w:val="0"/>
              <w:autoSpaceDN w:val="0"/>
              <w:adjustRightInd w:val="0"/>
              <w:jc w:val="center"/>
              <w:rPr>
                <w:noProof w:val="0"/>
                <w:szCs w:val="22"/>
              </w:rPr>
            </w:pPr>
            <w:r w:rsidRPr="00F56323">
              <w:rPr>
                <w:noProof w:val="0"/>
                <w:szCs w:val="22"/>
              </w:rPr>
              <w:t>33%*</w:t>
            </w:r>
          </w:p>
        </w:tc>
        <w:tc>
          <w:tcPr>
            <w:tcW w:w="1530" w:type="dxa"/>
            <w:vAlign w:val="bottom"/>
          </w:tcPr>
          <w:p w14:paraId="54FD3649" w14:textId="77777777" w:rsidR="00F77A68" w:rsidRPr="00F56323" w:rsidRDefault="00F77A68" w:rsidP="00ED5FB8">
            <w:pPr>
              <w:autoSpaceDE w:val="0"/>
              <w:autoSpaceDN w:val="0"/>
              <w:adjustRightInd w:val="0"/>
              <w:jc w:val="center"/>
              <w:rPr>
                <w:noProof w:val="0"/>
                <w:szCs w:val="22"/>
              </w:rPr>
            </w:pPr>
            <w:r w:rsidRPr="00F56323">
              <w:rPr>
                <w:noProof w:val="0"/>
                <w:szCs w:val="22"/>
              </w:rPr>
              <w:t>19%</w:t>
            </w:r>
          </w:p>
        </w:tc>
        <w:tc>
          <w:tcPr>
            <w:tcW w:w="1800" w:type="dxa"/>
            <w:vAlign w:val="bottom"/>
          </w:tcPr>
          <w:p w14:paraId="11187626" w14:textId="77777777" w:rsidR="00F77A68" w:rsidRPr="00F56323" w:rsidRDefault="00F77A68" w:rsidP="00ED5FB8">
            <w:pPr>
              <w:autoSpaceDE w:val="0"/>
              <w:autoSpaceDN w:val="0"/>
              <w:adjustRightInd w:val="0"/>
              <w:jc w:val="center"/>
              <w:rPr>
                <w:noProof w:val="0"/>
                <w:szCs w:val="22"/>
              </w:rPr>
            </w:pPr>
            <w:r w:rsidRPr="00F56323">
              <w:rPr>
                <w:noProof w:val="0"/>
                <w:szCs w:val="22"/>
              </w:rPr>
              <w:t>35%*</w:t>
            </w:r>
          </w:p>
        </w:tc>
      </w:tr>
      <w:tr w:rsidR="00F77A68" w:rsidRPr="00F56323" w14:paraId="2D0A422D" w14:textId="77777777" w:rsidTr="006247B0">
        <w:trPr>
          <w:cantSplit/>
          <w:jc w:val="center"/>
        </w:trPr>
        <w:tc>
          <w:tcPr>
            <w:tcW w:w="2491" w:type="dxa"/>
            <w:vAlign w:val="bottom"/>
          </w:tcPr>
          <w:p w14:paraId="324A84FE" w14:textId="77777777" w:rsidR="00F77A68" w:rsidRPr="00F56323" w:rsidRDefault="00F77A68" w:rsidP="00ED5FB8">
            <w:pPr>
              <w:autoSpaceDE w:val="0"/>
              <w:autoSpaceDN w:val="0"/>
              <w:adjustRightInd w:val="0"/>
              <w:rPr>
                <w:noProof w:val="0"/>
                <w:szCs w:val="22"/>
              </w:rPr>
            </w:pPr>
            <w:r w:rsidRPr="00F56323">
              <w:rPr>
                <w:noProof w:val="0"/>
                <w:szCs w:val="22"/>
              </w:rPr>
              <w:t>ASDAS-C</w:t>
            </w:r>
            <w:r w:rsidRPr="00F56323">
              <w:rPr>
                <w:noProof w:val="0"/>
                <w:szCs w:val="22"/>
                <w:vertAlign w:val="superscript"/>
              </w:rPr>
              <w:t xml:space="preserve"> b</w:t>
            </w:r>
            <w:r w:rsidRPr="00F56323">
              <w:rPr>
                <w:noProof w:val="0"/>
                <w:szCs w:val="22"/>
              </w:rPr>
              <w:t xml:space="preserve"> &lt; 1,3</w:t>
            </w:r>
          </w:p>
        </w:tc>
        <w:tc>
          <w:tcPr>
            <w:tcW w:w="1576" w:type="dxa"/>
            <w:vAlign w:val="bottom"/>
          </w:tcPr>
          <w:p w14:paraId="6FDCCAC7" w14:textId="77777777" w:rsidR="00F77A68" w:rsidRPr="00F56323" w:rsidRDefault="00F77A68" w:rsidP="00ED5FB8">
            <w:pPr>
              <w:autoSpaceDE w:val="0"/>
              <w:autoSpaceDN w:val="0"/>
              <w:adjustRightInd w:val="0"/>
              <w:jc w:val="center"/>
              <w:rPr>
                <w:noProof w:val="0"/>
                <w:szCs w:val="22"/>
              </w:rPr>
            </w:pPr>
            <w:r w:rsidRPr="00F56323">
              <w:rPr>
                <w:noProof w:val="0"/>
                <w:szCs w:val="22"/>
              </w:rPr>
              <w:t>13%</w:t>
            </w:r>
          </w:p>
        </w:tc>
        <w:tc>
          <w:tcPr>
            <w:tcW w:w="1710" w:type="dxa"/>
            <w:vAlign w:val="bottom"/>
          </w:tcPr>
          <w:p w14:paraId="045C3194" w14:textId="77777777" w:rsidR="00F77A68" w:rsidRPr="00F56323" w:rsidRDefault="00F77A68" w:rsidP="00ED5FB8">
            <w:pPr>
              <w:autoSpaceDE w:val="0"/>
              <w:autoSpaceDN w:val="0"/>
              <w:adjustRightInd w:val="0"/>
              <w:jc w:val="center"/>
              <w:rPr>
                <w:noProof w:val="0"/>
                <w:szCs w:val="22"/>
              </w:rPr>
            </w:pPr>
            <w:r w:rsidRPr="00F56323">
              <w:rPr>
                <w:noProof w:val="0"/>
                <w:szCs w:val="22"/>
              </w:rPr>
              <w:t>33%*</w:t>
            </w:r>
          </w:p>
        </w:tc>
        <w:tc>
          <w:tcPr>
            <w:tcW w:w="1530" w:type="dxa"/>
            <w:vAlign w:val="bottom"/>
          </w:tcPr>
          <w:p w14:paraId="5FE6A2DA" w14:textId="77777777" w:rsidR="00F77A68" w:rsidRPr="00F56323" w:rsidRDefault="00F77A68" w:rsidP="00ED5FB8">
            <w:pPr>
              <w:autoSpaceDE w:val="0"/>
              <w:autoSpaceDN w:val="0"/>
              <w:adjustRightInd w:val="0"/>
              <w:jc w:val="center"/>
              <w:rPr>
                <w:noProof w:val="0"/>
                <w:szCs w:val="22"/>
              </w:rPr>
            </w:pPr>
            <w:r w:rsidRPr="00F56323">
              <w:rPr>
                <w:noProof w:val="0"/>
                <w:szCs w:val="22"/>
              </w:rPr>
              <w:t>16%</w:t>
            </w:r>
          </w:p>
        </w:tc>
        <w:tc>
          <w:tcPr>
            <w:tcW w:w="1800" w:type="dxa"/>
            <w:vAlign w:val="bottom"/>
          </w:tcPr>
          <w:p w14:paraId="2E0265DB" w14:textId="77777777" w:rsidR="00F77A68" w:rsidRPr="00F56323" w:rsidRDefault="00F77A68" w:rsidP="00ED5FB8">
            <w:pPr>
              <w:autoSpaceDE w:val="0"/>
              <w:autoSpaceDN w:val="0"/>
              <w:adjustRightInd w:val="0"/>
              <w:jc w:val="center"/>
              <w:rPr>
                <w:noProof w:val="0"/>
                <w:szCs w:val="22"/>
              </w:rPr>
            </w:pPr>
            <w:r w:rsidRPr="00F56323">
              <w:rPr>
                <w:noProof w:val="0"/>
                <w:szCs w:val="22"/>
              </w:rPr>
              <w:t>35%*</w:t>
            </w:r>
          </w:p>
        </w:tc>
      </w:tr>
      <w:tr w:rsidR="00F77A68" w:rsidRPr="00F56323" w14:paraId="064700A6" w14:textId="77777777" w:rsidTr="006247B0">
        <w:trPr>
          <w:cantSplit/>
          <w:jc w:val="center"/>
        </w:trPr>
        <w:tc>
          <w:tcPr>
            <w:tcW w:w="2491" w:type="dxa"/>
            <w:vAlign w:val="bottom"/>
          </w:tcPr>
          <w:p w14:paraId="7D9973FD" w14:textId="77777777" w:rsidR="00F77A68" w:rsidRPr="00F56323" w:rsidRDefault="00F77A68" w:rsidP="00ED5FB8">
            <w:pPr>
              <w:autoSpaceDE w:val="0"/>
              <w:autoSpaceDN w:val="0"/>
              <w:adjustRightInd w:val="0"/>
              <w:rPr>
                <w:noProof w:val="0"/>
                <w:szCs w:val="22"/>
              </w:rPr>
            </w:pPr>
            <w:r w:rsidRPr="00F56323">
              <w:rPr>
                <w:noProof w:val="0"/>
                <w:szCs w:val="22"/>
              </w:rPr>
              <w:t>BASDAI 50</w:t>
            </w:r>
          </w:p>
        </w:tc>
        <w:tc>
          <w:tcPr>
            <w:tcW w:w="1576" w:type="dxa"/>
            <w:vAlign w:val="bottom"/>
          </w:tcPr>
          <w:p w14:paraId="0303A13B" w14:textId="77777777" w:rsidR="00F77A68" w:rsidRPr="00F56323" w:rsidRDefault="00F77A68" w:rsidP="00ED5FB8">
            <w:pPr>
              <w:autoSpaceDE w:val="0"/>
              <w:autoSpaceDN w:val="0"/>
              <w:adjustRightInd w:val="0"/>
              <w:jc w:val="center"/>
              <w:rPr>
                <w:noProof w:val="0"/>
                <w:szCs w:val="22"/>
              </w:rPr>
            </w:pPr>
            <w:r w:rsidRPr="00F56323">
              <w:rPr>
                <w:noProof w:val="0"/>
                <w:szCs w:val="22"/>
              </w:rPr>
              <w:t>30%</w:t>
            </w:r>
          </w:p>
        </w:tc>
        <w:tc>
          <w:tcPr>
            <w:tcW w:w="1710" w:type="dxa"/>
            <w:vAlign w:val="bottom"/>
          </w:tcPr>
          <w:p w14:paraId="3D4D12B3" w14:textId="77777777" w:rsidR="00F77A68" w:rsidRPr="00F56323" w:rsidRDefault="00F77A68" w:rsidP="00ED5FB8">
            <w:pPr>
              <w:autoSpaceDE w:val="0"/>
              <w:autoSpaceDN w:val="0"/>
              <w:adjustRightInd w:val="0"/>
              <w:jc w:val="center"/>
              <w:rPr>
                <w:noProof w:val="0"/>
                <w:szCs w:val="22"/>
              </w:rPr>
            </w:pPr>
            <w:r w:rsidRPr="00F56323">
              <w:rPr>
                <w:noProof w:val="0"/>
                <w:szCs w:val="22"/>
              </w:rPr>
              <w:t>58%**</w:t>
            </w:r>
          </w:p>
        </w:tc>
        <w:tc>
          <w:tcPr>
            <w:tcW w:w="1530" w:type="dxa"/>
            <w:vAlign w:val="bottom"/>
          </w:tcPr>
          <w:p w14:paraId="50D334B2" w14:textId="77777777" w:rsidR="00F77A68" w:rsidRPr="00F56323" w:rsidRDefault="00F77A68" w:rsidP="00ED5FB8">
            <w:pPr>
              <w:autoSpaceDE w:val="0"/>
              <w:autoSpaceDN w:val="0"/>
              <w:adjustRightInd w:val="0"/>
              <w:jc w:val="center"/>
              <w:rPr>
                <w:noProof w:val="0"/>
                <w:szCs w:val="22"/>
              </w:rPr>
            </w:pPr>
            <w:r w:rsidRPr="00F56323">
              <w:rPr>
                <w:noProof w:val="0"/>
                <w:szCs w:val="22"/>
              </w:rPr>
              <w:t>29%</w:t>
            </w:r>
          </w:p>
        </w:tc>
        <w:tc>
          <w:tcPr>
            <w:tcW w:w="1800" w:type="dxa"/>
            <w:vAlign w:val="bottom"/>
          </w:tcPr>
          <w:p w14:paraId="51996F13" w14:textId="77777777" w:rsidR="00F77A68" w:rsidRPr="00F56323" w:rsidRDefault="00F77A68" w:rsidP="00ED5FB8">
            <w:pPr>
              <w:autoSpaceDE w:val="0"/>
              <w:autoSpaceDN w:val="0"/>
              <w:adjustRightInd w:val="0"/>
              <w:jc w:val="center"/>
              <w:rPr>
                <w:noProof w:val="0"/>
                <w:szCs w:val="22"/>
              </w:rPr>
            </w:pPr>
            <w:r w:rsidRPr="00F56323">
              <w:rPr>
                <w:noProof w:val="0"/>
                <w:szCs w:val="22"/>
              </w:rPr>
              <w:t>59%**</w:t>
            </w:r>
          </w:p>
        </w:tc>
      </w:tr>
      <w:tr w:rsidR="00F77A68" w:rsidRPr="00F56323" w14:paraId="66E3347D" w14:textId="77777777" w:rsidTr="006247B0">
        <w:trPr>
          <w:cantSplit/>
          <w:jc w:val="center"/>
        </w:trPr>
        <w:tc>
          <w:tcPr>
            <w:tcW w:w="9107" w:type="dxa"/>
            <w:gridSpan w:val="5"/>
            <w:vAlign w:val="bottom"/>
          </w:tcPr>
          <w:p w14:paraId="6CF0A47D" w14:textId="77777777" w:rsidR="00F77A68" w:rsidRPr="00F56323" w:rsidRDefault="00F77A68" w:rsidP="00ED5FB8">
            <w:pPr>
              <w:keepNext/>
              <w:autoSpaceDE w:val="0"/>
              <w:autoSpaceDN w:val="0"/>
              <w:adjustRightInd w:val="0"/>
              <w:jc w:val="center"/>
              <w:rPr>
                <w:b/>
                <w:noProof w:val="0"/>
                <w:szCs w:val="22"/>
              </w:rPr>
            </w:pPr>
            <w:r w:rsidRPr="00F56323">
              <w:rPr>
                <w:b/>
                <w:noProof w:val="0"/>
                <w:szCs w:val="22"/>
              </w:rPr>
              <w:t>Inibição da inflamação na articulação sacroilíaca na avaliação por RMN</w:t>
            </w:r>
          </w:p>
        </w:tc>
      </w:tr>
      <w:tr w:rsidR="00F77A68" w:rsidRPr="00F56323" w14:paraId="0C9B5377" w14:textId="77777777" w:rsidTr="006247B0">
        <w:trPr>
          <w:cantSplit/>
          <w:jc w:val="center"/>
        </w:trPr>
        <w:tc>
          <w:tcPr>
            <w:tcW w:w="2491" w:type="dxa"/>
            <w:vAlign w:val="bottom"/>
          </w:tcPr>
          <w:p w14:paraId="35617A99" w14:textId="77777777" w:rsidR="00F77A68" w:rsidRPr="00F56323" w:rsidRDefault="00F77A68" w:rsidP="00ED5FB8">
            <w:pPr>
              <w:keepNext/>
              <w:autoSpaceDE w:val="0"/>
              <w:autoSpaceDN w:val="0"/>
              <w:adjustRightInd w:val="0"/>
              <w:jc w:val="center"/>
              <w:rPr>
                <w:noProof w:val="0"/>
                <w:szCs w:val="22"/>
              </w:rPr>
            </w:pPr>
          </w:p>
        </w:tc>
        <w:tc>
          <w:tcPr>
            <w:tcW w:w="1576" w:type="dxa"/>
            <w:vAlign w:val="bottom"/>
          </w:tcPr>
          <w:p w14:paraId="77A91B97"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Placebo</w:t>
            </w:r>
          </w:p>
        </w:tc>
        <w:tc>
          <w:tcPr>
            <w:tcW w:w="1710" w:type="dxa"/>
            <w:vAlign w:val="bottom"/>
          </w:tcPr>
          <w:p w14:paraId="2D947228"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Simponi 50 mg</w:t>
            </w:r>
          </w:p>
        </w:tc>
        <w:tc>
          <w:tcPr>
            <w:tcW w:w="1530" w:type="dxa"/>
            <w:vAlign w:val="bottom"/>
          </w:tcPr>
          <w:p w14:paraId="32EC3D93"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Placebo</w:t>
            </w:r>
          </w:p>
        </w:tc>
        <w:tc>
          <w:tcPr>
            <w:tcW w:w="1800" w:type="dxa"/>
            <w:vAlign w:val="bottom"/>
          </w:tcPr>
          <w:p w14:paraId="2C031076"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Simponi 50 mg</w:t>
            </w:r>
          </w:p>
        </w:tc>
      </w:tr>
      <w:tr w:rsidR="00F77A68" w:rsidRPr="00F56323" w14:paraId="25FB0AE5" w14:textId="77777777" w:rsidTr="006247B0">
        <w:trPr>
          <w:cantSplit/>
          <w:jc w:val="center"/>
        </w:trPr>
        <w:tc>
          <w:tcPr>
            <w:tcW w:w="2491" w:type="dxa"/>
            <w:vAlign w:val="bottom"/>
          </w:tcPr>
          <w:p w14:paraId="3DDDB27B" w14:textId="77777777" w:rsidR="00F77A68" w:rsidRPr="00F56323" w:rsidRDefault="00F77A68" w:rsidP="00ED5FB8">
            <w:pPr>
              <w:keepNext/>
              <w:autoSpaceDE w:val="0"/>
              <w:autoSpaceDN w:val="0"/>
              <w:adjustRightInd w:val="0"/>
              <w:jc w:val="right"/>
              <w:rPr>
                <w:noProof w:val="0"/>
                <w:szCs w:val="22"/>
                <w:vertAlign w:val="superscript"/>
              </w:rPr>
            </w:pPr>
            <w:r w:rsidRPr="00F56323">
              <w:rPr>
                <w:noProof w:val="0"/>
                <w:szCs w:val="22"/>
              </w:rPr>
              <w:t xml:space="preserve">n </w:t>
            </w:r>
            <w:r w:rsidRPr="00F56323">
              <w:rPr>
                <w:noProof w:val="0"/>
                <w:szCs w:val="22"/>
                <w:vertAlign w:val="superscript"/>
              </w:rPr>
              <w:t>C</w:t>
            </w:r>
          </w:p>
        </w:tc>
        <w:tc>
          <w:tcPr>
            <w:tcW w:w="1576" w:type="dxa"/>
            <w:vAlign w:val="bottom"/>
          </w:tcPr>
          <w:p w14:paraId="7D14DFA3"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87</w:t>
            </w:r>
          </w:p>
        </w:tc>
        <w:tc>
          <w:tcPr>
            <w:tcW w:w="1710" w:type="dxa"/>
            <w:vAlign w:val="bottom"/>
          </w:tcPr>
          <w:p w14:paraId="24D470F2"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74</w:t>
            </w:r>
          </w:p>
        </w:tc>
        <w:tc>
          <w:tcPr>
            <w:tcW w:w="1530" w:type="dxa"/>
            <w:vAlign w:val="bottom"/>
          </w:tcPr>
          <w:p w14:paraId="04FDA9CB"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69</w:t>
            </w:r>
          </w:p>
        </w:tc>
        <w:tc>
          <w:tcPr>
            <w:tcW w:w="1800" w:type="dxa"/>
            <w:vAlign w:val="bottom"/>
          </w:tcPr>
          <w:p w14:paraId="126774DD" w14:textId="77777777" w:rsidR="00F77A68" w:rsidRPr="00F56323" w:rsidRDefault="00F77A68" w:rsidP="00ED5FB8">
            <w:pPr>
              <w:keepNext/>
              <w:autoSpaceDE w:val="0"/>
              <w:autoSpaceDN w:val="0"/>
              <w:adjustRightInd w:val="0"/>
              <w:jc w:val="center"/>
              <w:rPr>
                <w:noProof w:val="0"/>
                <w:szCs w:val="22"/>
              </w:rPr>
            </w:pPr>
            <w:r w:rsidRPr="00F56323">
              <w:rPr>
                <w:noProof w:val="0"/>
                <w:szCs w:val="22"/>
              </w:rPr>
              <w:t>61</w:t>
            </w:r>
          </w:p>
        </w:tc>
      </w:tr>
      <w:tr w:rsidR="00F77A68" w:rsidRPr="00F56323" w14:paraId="2368699C" w14:textId="77777777" w:rsidTr="006247B0">
        <w:trPr>
          <w:cantSplit/>
          <w:jc w:val="center"/>
        </w:trPr>
        <w:tc>
          <w:tcPr>
            <w:tcW w:w="2491" w:type="dxa"/>
            <w:tcBorders>
              <w:bottom w:val="single" w:sz="4" w:space="0" w:color="auto"/>
            </w:tcBorders>
            <w:vAlign w:val="bottom"/>
          </w:tcPr>
          <w:p w14:paraId="2ADDA70B" w14:textId="77777777" w:rsidR="00F77A68" w:rsidRPr="00F56323" w:rsidRDefault="00F77A68" w:rsidP="00ED5FB8">
            <w:pPr>
              <w:autoSpaceDE w:val="0"/>
              <w:autoSpaceDN w:val="0"/>
              <w:adjustRightInd w:val="0"/>
              <w:rPr>
                <w:noProof w:val="0"/>
                <w:szCs w:val="22"/>
              </w:rPr>
            </w:pPr>
            <w:r w:rsidRPr="00F56323">
              <w:rPr>
                <w:noProof w:val="0"/>
                <w:szCs w:val="22"/>
              </w:rPr>
              <w:t>Alteração média no SPARCC</w:t>
            </w:r>
            <w:r w:rsidRPr="00F56323">
              <w:rPr>
                <w:noProof w:val="0"/>
                <w:szCs w:val="22"/>
                <w:vertAlign w:val="superscript"/>
              </w:rPr>
              <w:t>d</w:t>
            </w:r>
            <w:r w:rsidRPr="00F56323">
              <w:rPr>
                <w:noProof w:val="0"/>
                <w:szCs w:val="22"/>
              </w:rPr>
              <w:t xml:space="preserve"> RMN</w:t>
            </w:r>
          </w:p>
          <w:p w14:paraId="145E1F26" w14:textId="77777777" w:rsidR="00F77A68" w:rsidRPr="00F56323" w:rsidRDefault="00F77A68" w:rsidP="00ED5FB8">
            <w:pPr>
              <w:autoSpaceDE w:val="0"/>
              <w:autoSpaceDN w:val="0"/>
              <w:adjustRightInd w:val="0"/>
              <w:rPr>
                <w:noProof w:val="0"/>
                <w:szCs w:val="22"/>
                <w:highlight w:val="yellow"/>
                <w:vertAlign w:val="superscript"/>
              </w:rPr>
            </w:pPr>
            <w:r w:rsidRPr="00F56323">
              <w:rPr>
                <w:noProof w:val="0"/>
                <w:szCs w:val="22"/>
              </w:rPr>
              <w:t>pontuação das articulações sacroilíacas</w:t>
            </w:r>
          </w:p>
        </w:tc>
        <w:tc>
          <w:tcPr>
            <w:tcW w:w="1576" w:type="dxa"/>
            <w:tcBorders>
              <w:bottom w:val="single" w:sz="4" w:space="0" w:color="auto"/>
            </w:tcBorders>
            <w:vAlign w:val="bottom"/>
          </w:tcPr>
          <w:p w14:paraId="79DDB996" w14:textId="77777777" w:rsidR="00F77A68" w:rsidRPr="00F56323" w:rsidRDefault="00F77A68" w:rsidP="00ED5FB8">
            <w:pPr>
              <w:autoSpaceDE w:val="0"/>
              <w:autoSpaceDN w:val="0"/>
              <w:adjustRightInd w:val="0"/>
              <w:jc w:val="center"/>
              <w:rPr>
                <w:noProof w:val="0"/>
                <w:szCs w:val="22"/>
              </w:rPr>
            </w:pPr>
            <w:r w:rsidRPr="00F56323">
              <w:rPr>
                <w:noProof w:val="0"/>
                <w:szCs w:val="22"/>
              </w:rPr>
              <w:noBreakHyphen/>
              <w:t>0,9</w:t>
            </w:r>
          </w:p>
        </w:tc>
        <w:tc>
          <w:tcPr>
            <w:tcW w:w="1710" w:type="dxa"/>
            <w:tcBorders>
              <w:bottom w:val="single" w:sz="4" w:space="0" w:color="auto"/>
            </w:tcBorders>
            <w:vAlign w:val="bottom"/>
          </w:tcPr>
          <w:p w14:paraId="4A25A5F4" w14:textId="77777777" w:rsidR="00F77A68" w:rsidRPr="00F56323" w:rsidRDefault="00F77A68" w:rsidP="00ED5FB8">
            <w:pPr>
              <w:autoSpaceDE w:val="0"/>
              <w:autoSpaceDN w:val="0"/>
              <w:adjustRightInd w:val="0"/>
              <w:jc w:val="center"/>
              <w:rPr>
                <w:noProof w:val="0"/>
                <w:szCs w:val="22"/>
              </w:rPr>
            </w:pPr>
            <w:r w:rsidRPr="00F56323">
              <w:rPr>
                <w:noProof w:val="0"/>
                <w:szCs w:val="22"/>
              </w:rPr>
              <w:noBreakHyphen/>
              <w:t>5,3**</w:t>
            </w:r>
          </w:p>
        </w:tc>
        <w:tc>
          <w:tcPr>
            <w:tcW w:w="1530" w:type="dxa"/>
            <w:tcBorders>
              <w:bottom w:val="single" w:sz="4" w:space="0" w:color="auto"/>
            </w:tcBorders>
            <w:vAlign w:val="bottom"/>
          </w:tcPr>
          <w:p w14:paraId="215C623A" w14:textId="77777777" w:rsidR="00F77A68" w:rsidRPr="00F56323" w:rsidRDefault="00F77A68" w:rsidP="00ED5FB8">
            <w:pPr>
              <w:autoSpaceDE w:val="0"/>
              <w:autoSpaceDN w:val="0"/>
              <w:adjustRightInd w:val="0"/>
              <w:jc w:val="center"/>
              <w:rPr>
                <w:noProof w:val="0"/>
                <w:szCs w:val="22"/>
              </w:rPr>
            </w:pPr>
            <w:r w:rsidRPr="00F56323">
              <w:rPr>
                <w:noProof w:val="0"/>
                <w:szCs w:val="22"/>
              </w:rPr>
              <w:noBreakHyphen/>
              <w:t>1,2</w:t>
            </w:r>
          </w:p>
        </w:tc>
        <w:tc>
          <w:tcPr>
            <w:tcW w:w="1800" w:type="dxa"/>
            <w:tcBorders>
              <w:bottom w:val="single" w:sz="4" w:space="0" w:color="auto"/>
            </w:tcBorders>
            <w:vAlign w:val="bottom"/>
          </w:tcPr>
          <w:p w14:paraId="703103B7" w14:textId="77777777" w:rsidR="00F77A68" w:rsidRPr="00F56323" w:rsidRDefault="00F77A68" w:rsidP="00ED5FB8">
            <w:pPr>
              <w:autoSpaceDE w:val="0"/>
              <w:autoSpaceDN w:val="0"/>
              <w:adjustRightInd w:val="0"/>
              <w:jc w:val="center"/>
              <w:rPr>
                <w:noProof w:val="0"/>
                <w:szCs w:val="22"/>
              </w:rPr>
            </w:pPr>
            <w:r w:rsidRPr="00F56323">
              <w:rPr>
                <w:noProof w:val="0"/>
                <w:szCs w:val="22"/>
              </w:rPr>
              <w:noBreakHyphen/>
              <w:t>6,4**</w:t>
            </w:r>
          </w:p>
        </w:tc>
      </w:tr>
      <w:tr w:rsidR="00F77A68" w:rsidRPr="00F56323" w14:paraId="5FAD596A" w14:textId="77777777" w:rsidTr="006247B0">
        <w:trPr>
          <w:cantSplit/>
          <w:jc w:val="center"/>
        </w:trPr>
        <w:tc>
          <w:tcPr>
            <w:tcW w:w="9107" w:type="dxa"/>
            <w:gridSpan w:val="5"/>
            <w:tcBorders>
              <w:left w:val="nil"/>
              <w:bottom w:val="nil"/>
              <w:right w:val="nil"/>
            </w:tcBorders>
            <w:vAlign w:val="bottom"/>
          </w:tcPr>
          <w:p w14:paraId="77A84F53" w14:textId="77777777" w:rsidR="00F77A68" w:rsidRPr="00F56323" w:rsidRDefault="00F77A68" w:rsidP="00ED5FB8">
            <w:pPr>
              <w:tabs>
                <w:tab w:val="clear" w:pos="567"/>
                <w:tab w:val="left" w:pos="284"/>
              </w:tabs>
              <w:autoSpaceDE w:val="0"/>
              <w:autoSpaceDN w:val="0"/>
              <w:adjustRightInd w:val="0"/>
              <w:ind w:left="284" w:hanging="284"/>
              <w:rPr>
                <w:noProof w:val="0"/>
                <w:sz w:val="18"/>
                <w:szCs w:val="18"/>
              </w:rPr>
            </w:pPr>
            <w:r w:rsidRPr="00F56323">
              <w:rPr>
                <w:noProof w:val="0"/>
                <w:szCs w:val="18"/>
                <w:vertAlign w:val="superscript"/>
              </w:rPr>
              <w:lastRenderedPageBreak/>
              <w:t>a</w:t>
            </w:r>
            <w:r w:rsidRPr="00F56323">
              <w:rPr>
                <w:noProof w:val="0"/>
                <w:szCs w:val="18"/>
                <w:vertAlign w:val="superscript"/>
              </w:rPr>
              <w:tab/>
            </w:r>
            <w:r w:rsidRPr="00F56323">
              <w:rPr>
                <w:noProof w:val="0"/>
                <w:sz w:val="18"/>
                <w:szCs w:val="18"/>
              </w:rPr>
              <w:t>n reflete os doentes aleatorizados e tratados</w:t>
            </w:r>
          </w:p>
          <w:p w14:paraId="0EF81233" w14:textId="77777777" w:rsidR="00F77A68" w:rsidRPr="00F56323" w:rsidRDefault="00F77A68" w:rsidP="00ED5FB8">
            <w:pPr>
              <w:tabs>
                <w:tab w:val="clear" w:pos="567"/>
                <w:tab w:val="left" w:pos="284"/>
              </w:tabs>
              <w:autoSpaceDE w:val="0"/>
              <w:autoSpaceDN w:val="0"/>
              <w:adjustRightInd w:val="0"/>
              <w:ind w:left="284" w:hanging="284"/>
              <w:rPr>
                <w:noProof w:val="0"/>
                <w:sz w:val="18"/>
                <w:szCs w:val="18"/>
              </w:rPr>
            </w:pPr>
            <w:r w:rsidRPr="00F56323">
              <w:rPr>
                <w:noProof w:val="0"/>
                <w:szCs w:val="18"/>
                <w:vertAlign w:val="superscript"/>
              </w:rPr>
              <w:t>b</w:t>
            </w:r>
            <w:r w:rsidRPr="00F56323">
              <w:rPr>
                <w:noProof w:val="0"/>
                <w:szCs w:val="18"/>
                <w:vertAlign w:val="superscript"/>
              </w:rPr>
              <w:tab/>
            </w:r>
            <w:r w:rsidRPr="00F56323">
              <w:rPr>
                <w:i/>
                <w:noProof w:val="0"/>
                <w:sz w:val="18"/>
                <w:szCs w:val="18"/>
              </w:rPr>
              <w:t>Ankylosing Spondylitis Disease Activity Score C-Reactive Protein</w:t>
            </w:r>
            <w:r w:rsidRPr="00F56323">
              <w:rPr>
                <w:noProof w:val="0"/>
                <w:sz w:val="18"/>
                <w:szCs w:val="18"/>
              </w:rPr>
              <w:t xml:space="preserve"> (TPT</w:t>
            </w:r>
            <w:r w:rsidRPr="00F56323">
              <w:rPr>
                <w:noProof w:val="0"/>
                <w:sz w:val="18"/>
                <w:szCs w:val="18"/>
              </w:rPr>
              <w:noBreakHyphen/>
              <w:t>Placebo, N = 90; TPT</w:t>
            </w:r>
            <w:r w:rsidRPr="00F56323">
              <w:rPr>
                <w:noProof w:val="0"/>
                <w:sz w:val="18"/>
                <w:szCs w:val="18"/>
              </w:rPr>
              <w:noBreakHyphen/>
              <w:t>Simponi 50 mg, N = 88; SOI</w:t>
            </w:r>
            <w:r w:rsidRPr="00F56323">
              <w:rPr>
                <w:noProof w:val="0"/>
                <w:sz w:val="18"/>
                <w:szCs w:val="18"/>
              </w:rPr>
              <w:noBreakHyphen/>
              <w:t>Placebo, N = 71; SOI</w:t>
            </w:r>
            <w:r w:rsidRPr="00F56323">
              <w:rPr>
                <w:noProof w:val="0"/>
                <w:sz w:val="18"/>
                <w:szCs w:val="18"/>
              </w:rPr>
              <w:noBreakHyphen/>
              <w:t>Simponi 50 mg, N = 71)</w:t>
            </w:r>
          </w:p>
          <w:p w14:paraId="5DDEE97F" w14:textId="77777777" w:rsidR="00F77A68" w:rsidRPr="00F56323" w:rsidRDefault="00F77A68" w:rsidP="00ED5FB8">
            <w:pPr>
              <w:tabs>
                <w:tab w:val="clear" w:pos="567"/>
                <w:tab w:val="left" w:pos="284"/>
              </w:tabs>
              <w:autoSpaceDE w:val="0"/>
              <w:autoSpaceDN w:val="0"/>
              <w:adjustRightInd w:val="0"/>
              <w:ind w:left="284" w:hanging="284"/>
              <w:rPr>
                <w:noProof w:val="0"/>
                <w:sz w:val="18"/>
                <w:szCs w:val="18"/>
              </w:rPr>
            </w:pPr>
            <w:r w:rsidRPr="00F56323">
              <w:rPr>
                <w:noProof w:val="0"/>
                <w:szCs w:val="18"/>
                <w:vertAlign w:val="superscript"/>
              </w:rPr>
              <w:t>c</w:t>
            </w:r>
            <w:r w:rsidRPr="00F56323">
              <w:rPr>
                <w:noProof w:val="0"/>
                <w:szCs w:val="18"/>
                <w:vertAlign w:val="superscript"/>
              </w:rPr>
              <w:tab/>
            </w:r>
            <w:r w:rsidRPr="00F56323">
              <w:rPr>
                <w:noProof w:val="0"/>
                <w:sz w:val="18"/>
                <w:szCs w:val="18"/>
              </w:rPr>
              <w:t>n reflete o número de doentes com dados de RMN na linha de base e semana 16</w:t>
            </w:r>
          </w:p>
          <w:p w14:paraId="4BB0851A" w14:textId="77777777" w:rsidR="00F77A68" w:rsidRPr="008D0652" w:rsidRDefault="00F77A68" w:rsidP="00ED5FB8">
            <w:pPr>
              <w:tabs>
                <w:tab w:val="clear" w:pos="567"/>
                <w:tab w:val="left" w:pos="284"/>
              </w:tabs>
              <w:autoSpaceDE w:val="0"/>
              <w:autoSpaceDN w:val="0"/>
              <w:adjustRightInd w:val="0"/>
              <w:ind w:left="284" w:hanging="284"/>
              <w:rPr>
                <w:noProof w:val="0"/>
                <w:sz w:val="18"/>
                <w:szCs w:val="18"/>
                <w:lang w:val="en-GB"/>
              </w:rPr>
            </w:pPr>
            <w:r w:rsidRPr="008D0652">
              <w:rPr>
                <w:noProof w:val="0"/>
                <w:szCs w:val="18"/>
                <w:vertAlign w:val="superscript"/>
                <w:lang w:val="en-GB"/>
              </w:rPr>
              <w:t>d</w:t>
            </w:r>
            <w:r w:rsidRPr="008D0652">
              <w:rPr>
                <w:noProof w:val="0"/>
                <w:szCs w:val="18"/>
                <w:vertAlign w:val="superscript"/>
                <w:lang w:val="en-GB"/>
              </w:rPr>
              <w:tab/>
            </w:r>
            <w:r w:rsidRPr="008D0652">
              <w:rPr>
                <w:noProof w:val="0"/>
                <w:sz w:val="18"/>
                <w:szCs w:val="18"/>
                <w:lang w:val="en-GB"/>
              </w:rPr>
              <w:t>SPARCC (</w:t>
            </w:r>
            <w:proofErr w:type="spellStart"/>
            <w:r w:rsidRPr="008D0652">
              <w:rPr>
                <w:noProof w:val="0"/>
                <w:sz w:val="18"/>
                <w:szCs w:val="18"/>
                <w:lang w:val="en-GB"/>
              </w:rPr>
              <w:t>Spondyloarthritis</w:t>
            </w:r>
            <w:proofErr w:type="spellEnd"/>
            <w:r w:rsidRPr="008D0652">
              <w:rPr>
                <w:noProof w:val="0"/>
                <w:sz w:val="18"/>
                <w:szCs w:val="18"/>
                <w:lang w:val="en-GB"/>
              </w:rPr>
              <w:t xml:space="preserve"> Research Consortium of Canada)</w:t>
            </w:r>
          </w:p>
          <w:p w14:paraId="4DEF19BA" w14:textId="77777777" w:rsidR="00F77A68" w:rsidRPr="00D30D10" w:rsidRDefault="00F77A68" w:rsidP="00ED5FB8">
            <w:pPr>
              <w:tabs>
                <w:tab w:val="clear" w:pos="567"/>
                <w:tab w:val="left" w:pos="284"/>
              </w:tabs>
              <w:autoSpaceDE w:val="0"/>
              <w:autoSpaceDN w:val="0"/>
              <w:adjustRightInd w:val="0"/>
              <w:ind w:left="284" w:hanging="284"/>
              <w:rPr>
                <w:noProof w:val="0"/>
                <w:sz w:val="18"/>
                <w:szCs w:val="18"/>
              </w:rPr>
            </w:pPr>
            <w:r w:rsidRPr="005669A2">
              <w:rPr>
                <w:noProof w:val="0"/>
                <w:sz w:val="18"/>
                <w:szCs w:val="18"/>
              </w:rPr>
              <w:t>**</w:t>
            </w:r>
            <w:r w:rsidRPr="005669A2">
              <w:rPr>
                <w:noProof w:val="0"/>
                <w:sz w:val="18"/>
                <w:szCs w:val="18"/>
              </w:rPr>
              <w:tab/>
              <w:t>p &lt; 0</w:t>
            </w:r>
            <w:r w:rsidR="00F96406" w:rsidRPr="005669A2">
              <w:rPr>
                <w:noProof w:val="0"/>
                <w:sz w:val="18"/>
                <w:szCs w:val="18"/>
              </w:rPr>
              <w:t>,</w:t>
            </w:r>
            <w:r w:rsidRPr="006319E7">
              <w:rPr>
                <w:noProof w:val="0"/>
                <w:sz w:val="18"/>
                <w:szCs w:val="18"/>
              </w:rPr>
              <w:t xml:space="preserve">0001 para comparações de Simponi </w:t>
            </w:r>
            <w:r w:rsidRPr="00072976">
              <w:rPr>
                <w:i/>
                <w:noProof w:val="0"/>
                <w:sz w:val="18"/>
                <w:szCs w:val="18"/>
              </w:rPr>
              <w:t>vs</w:t>
            </w:r>
            <w:r w:rsidRPr="00D30D10">
              <w:rPr>
                <w:noProof w:val="0"/>
                <w:sz w:val="18"/>
                <w:szCs w:val="18"/>
              </w:rPr>
              <w:t xml:space="preserve"> placebo</w:t>
            </w:r>
          </w:p>
          <w:p w14:paraId="68BAC1E5" w14:textId="77777777" w:rsidR="00F77A68" w:rsidRPr="00F56323" w:rsidRDefault="00F77A68" w:rsidP="00ED5FB8">
            <w:pPr>
              <w:tabs>
                <w:tab w:val="clear" w:pos="567"/>
                <w:tab w:val="left" w:pos="284"/>
              </w:tabs>
              <w:autoSpaceDE w:val="0"/>
              <w:autoSpaceDN w:val="0"/>
              <w:adjustRightInd w:val="0"/>
              <w:ind w:left="284" w:hanging="284"/>
              <w:rPr>
                <w:noProof w:val="0"/>
                <w:sz w:val="18"/>
                <w:szCs w:val="18"/>
                <w:highlight w:val="yellow"/>
              </w:rPr>
            </w:pPr>
            <w:r w:rsidRPr="00D30D10">
              <w:rPr>
                <w:noProof w:val="0"/>
                <w:sz w:val="18"/>
                <w:szCs w:val="18"/>
              </w:rPr>
              <w:t>*</w:t>
            </w:r>
            <w:r w:rsidRPr="00D30D10">
              <w:rPr>
                <w:noProof w:val="0"/>
                <w:sz w:val="18"/>
                <w:szCs w:val="18"/>
              </w:rPr>
              <w:tab/>
              <w:t>p &lt; 0</w:t>
            </w:r>
            <w:r w:rsidR="00F96406" w:rsidRPr="00D30D10">
              <w:rPr>
                <w:noProof w:val="0"/>
                <w:sz w:val="18"/>
                <w:szCs w:val="18"/>
              </w:rPr>
              <w:t>,</w:t>
            </w:r>
            <w:r w:rsidRPr="00F56323">
              <w:rPr>
                <w:noProof w:val="0"/>
                <w:sz w:val="18"/>
                <w:szCs w:val="18"/>
              </w:rPr>
              <w:t xml:space="preserve">05 para comparações de Simponi </w:t>
            </w:r>
            <w:r w:rsidRPr="00F56323">
              <w:rPr>
                <w:i/>
                <w:noProof w:val="0"/>
                <w:sz w:val="18"/>
                <w:szCs w:val="18"/>
              </w:rPr>
              <w:t>vs</w:t>
            </w:r>
            <w:r w:rsidRPr="00F56323">
              <w:rPr>
                <w:noProof w:val="0"/>
                <w:sz w:val="18"/>
                <w:szCs w:val="18"/>
              </w:rPr>
              <w:t xml:space="preserve"> placebo</w:t>
            </w:r>
          </w:p>
        </w:tc>
      </w:tr>
    </w:tbl>
    <w:p w14:paraId="184C0E94" w14:textId="77777777" w:rsidR="00F77A68" w:rsidRPr="00F56323" w:rsidRDefault="00F77A68" w:rsidP="00ED5FB8">
      <w:pPr>
        <w:rPr>
          <w:noProof w:val="0"/>
        </w:rPr>
      </w:pPr>
    </w:p>
    <w:p w14:paraId="38D7F9CA" w14:textId="77777777" w:rsidR="00F77A68" w:rsidRPr="00F56323" w:rsidRDefault="00F77A68" w:rsidP="00ED5FB8">
      <w:pPr>
        <w:rPr>
          <w:noProof w:val="0"/>
          <w:szCs w:val="22"/>
        </w:rPr>
      </w:pPr>
      <w:r w:rsidRPr="00F56323">
        <w:rPr>
          <w:noProof w:val="0"/>
        </w:rPr>
        <w:t>Foram demonstradas melhorias estatisticamente significativas nos sinais e sintomas da EAx não</w:t>
      </w:r>
      <w:r w:rsidRPr="00F56323">
        <w:rPr>
          <w:noProof w:val="0"/>
        </w:rPr>
        <w:noBreakHyphen/>
        <w:t xml:space="preserve">radiográfica ativa grave em doentes tratados com </w:t>
      </w:r>
      <w:r w:rsidRPr="00F56323">
        <w:rPr>
          <w:noProof w:val="0"/>
          <w:szCs w:val="22"/>
        </w:rPr>
        <w:t>Simponi 50 mg em comparação com placebo à semana </w:t>
      </w:r>
      <w:r w:rsidRPr="00F56323">
        <w:rPr>
          <w:noProof w:val="0"/>
        </w:rPr>
        <w:t>16 (Tabela 6). Foram observadas melhorias na primeira avaliação (semana 4) após a administração inicial de Simponi. A pontuação SPARCC como medida pelo RMN mostrou reduções estatisticamente significativas na inflamação das articulações sacroilíacas à semana 16 em doentes tratados com Simponi</w:t>
      </w:r>
      <w:r w:rsidR="00C2018E">
        <w:rPr>
          <w:noProof w:val="0"/>
        </w:rPr>
        <w:t xml:space="preserve"> 5</w:t>
      </w:r>
      <w:r w:rsidRPr="00F56323">
        <w:rPr>
          <w:noProof w:val="0"/>
        </w:rPr>
        <w:t>0 mg em comparação com placebo (Tabela 6). A dor, avaliada através de escala EVA para a Dorsalgia Total e Dorsalgia Noturna, e a atividade da doença medida pelo ASDAS</w:t>
      </w:r>
      <w:r w:rsidRPr="00F56323">
        <w:rPr>
          <w:noProof w:val="0"/>
        </w:rPr>
        <w:noBreakHyphen/>
        <w:t>C, também mostraram melhorias estatisticamente significativas a partir da linha de base até à semana 16 em doentes tratados com Simponi</w:t>
      </w:r>
      <w:r w:rsidR="00C2018E">
        <w:rPr>
          <w:noProof w:val="0"/>
        </w:rPr>
        <w:t xml:space="preserve"> 5</w:t>
      </w:r>
      <w:r w:rsidRPr="00F56323">
        <w:rPr>
          <w:noProof w:val="0"/>
        </w:rPr>
        <w:t>0</w:t>
      </w:r>
      <w:r w:rsidR="001C3383" w:rsidRPr="00F56323">
        <w:rPr>
          <w:noProof w:val="0"/>
        </w:rPr>
        <w:t> </w:t>
      </w:r>
      <w:r w:rsidRPr="00F56323">
        <w:rPr>
          <w:noProof w:val="0"/>
        </w:rPr>
        <w:t xml:space="preserve">mg em comparação com </w:t>
      </w:r>
      <w:r w:rsidRPr="00F56323">
        <w:rPr>
          <w:noProof w:val="0"/>
          <w:szCs w:val="22"/>
        </w:rPr>
        <w:t>placebo (p &lt; 0,0001).</w:t>
      </w:r>
    </w:p>
    <w:p w14:paraId="509692CC" w14:textId="77777777" w:rsidR="00F77A68" w:rsidRPr="00F56323" w:rsidRDefault="00F77A68" w:rsidP="00ED5FB8">
      <w:pPr>
        <w:rPr>
          <w:noProof w:val="0"/>
          <w:szCs w:val="22"/>
        </w:rPr>
      </w:pPr>
    </w:p>
    <w:p w14:paraId="3B8A82D6" w14:textId="77777777" w:rsidR="00F77A68" w:rsidRPr="00F56323" w:rsidRDefault="00F77A68" w:rsidP="00ED5FB8">
      <w:pPr>
        <w:rPr>
          <w:noProof w:val="0"/>
        </w:rPr>
      </w:pPr>
      <w:r w:rsidRPr="00F56323">
        <w:rPr>
          <w:noProof w:val="0"/>
        </w:rPr>
        <w:t>Foram demonstradas melhorias estatisticamente significativas na mobilidade da coluna na avaliação pelo BASMI (</w:t>
      </w:r>
      <w:r w:rsidRPr="00F56323">
        <w:rPr>
          <w:i/>
          <w:noProof w:val="0"/>
          <w:szCs w:val="22"/>
        </w:rPr>
        <w:t>Bath Ankylosing Spondylitis Metrology Index</w:t>
      </w:r>
      <w:r w:rsidRPr="00F56323">
        <w:rPr>
          <w:noProof w:val="0"/>
          <w:szCs w:val="22"/>
        </w:rPr>
        <w:t>) e na função física na avaliação pelo BASFI, em doentes tratados com Simponi</w:t>
      </w:r>
      <w:r w:rsidR="00C2018E">
        <w:rPr>
          <w:noProof w:val="0"/>
          <w:szCs w:val="22"/>
        </w:rPr>
        <w:t xml:space="preserve"> 5</w:t>
      </w:r>
      <w:r w:rsidRPr="00F56323">
        <w:rPr>
          <w:noProof w:val="0"/>
          <w:szCs w:val="22"/>
        </w:rPr>
        <w:t xml:space="preserve">0 mg em comparação com doentes tratados com placebo (p &lt; 0,0001). Os doentes tratados com Simponi </w:t>
      </w:r>
      <w:r w:rsidRPr="00F56323">
        <w:rPr>
          <w:noProof w:val="0"/>
        </w:rPr>
        <w:t>tiveram uma melhoria mais significativa na qualidade de vida relacionada com a saúde nas avaliações através do ASQoL, EQ</w:t>
      </w:r>
      <w:r w:rsidRPr="00F56323">
        <w:rPr>
          <w:noProof w:val="0"/>
        </w:rPr>
        <w:noBreakHyphen/>
        <w:t>5D e nas componentes física e mental do SF-36, e tiveram melhorias mais significativas na produtividade avaliada pela maior redução global da incapacidade de trabalho e na redução da incapacidade de realização de atividades através da avaliação pelo questionário WPAI, que os doentes a receber placebo.</w:t>
      </w:r>
    </w:p>
    <w:p w14:paraId="4BCA26B4" w14:textId="77777777" w:rsidR="00F77A68" w:rsidRPr="00F56323" w:rsidRDefault="00F77A68" w:rsidP="00ED5FB8">
      <w:pPr>
        <w:rPr>
          <w:noProof w:val="0"/>
        </w:rPr>
      </w:pPr>
    </w:p>
    <w:p w14:paraId="253BB4DD" w14:textId="77777777" w:rsidR="00F77A68" w:rsidRPr="00F56323" w:rsidRDefault="00F77A68" w:rsidP="00ED5FB8">
      <w:pPr>
        <w:rPr>
          <w:noProof w:val="0"/>
        </w:rPr>
      </w:pPr>
      <w:r w:rsidRPr="00F56323">
        <w:rPr>
          <w:noProof w:val="0"/>
        </w:rPr>
        <w:t>Para todos os objetivos acima descritos, foram também demonstrados resultados estatisticamente significativos na população SOI</w:t>
      </w:r>
      <w:r w:rsidR="00D87BEC" w:rsidRPr="00F56323">
        <w:rPr>
          <w:noProof w:val="0"/>
        </w:rPr>
        <w:t xml:space="preserve"> à semana 16.</w:t>
      </w:r>
    </w:p>
    <w:p w14:paraId="7E964438" w14:textId="77777777" w:rsidR="00F77A68" w:rsidRPr="00F56323" w:rsidRDefault="00F77A68" w:rsidP="00ED5FB8">
      <w:pPr>
        <w:autoSpaceDE w:val="0"/>
        <w:autoSpaceDN w:val="0"/>
        <w:adjustRightInd w:val="0"/>
        <w:rPr>
          <w:noProof w:val="0"/>
        </w:rPr>
      </w:pPr>
    </w:p>
    <w:p w14:paraId="65C4128D" w14:textId="77777777" w:rsidR="00D87BEC" w:rsidRPr="008D0652" w:rsidRDefault="00D87BEC" w:rsidP="00ED5FB8">
      <w:pPr>
        <w:rPr>
          <w:noProof w:val="0"/>
        </w:rPr>
      </w:pPr>
      <w:r w:rsidRPr="00F56323">
        <w:rPr>
          <w:noProof w:val="0"/>
        </w:rPr>
        <w:t xml:space="preserve">Em ambas as populações, PTP e SOI, </w:t>
      </w:r>
      <w:r w:rsidR="007D29A5" w:rsidRPr="00F56323">
        <w:rPr>
          <w:noProof w:val="0"/>
        </w:rPr>
        <w:t>melhorias nos sinais e sintomas</w:t>
      </w:r>
      <w:r w:rsidRPr="00F56323">
        <w:rPr>
          <w:noProof w:val="0"/>
        </w:rPr>
        <w:t>, mobilidade da coluna, na função física, qualidade de vida e produtividade observadas à semana 16 entre os doentes tratados com Simponi</w:t>
      </w:r>
      <w:r w:rsidR="00C2018E">
        <w:rPr>
          <w:noProof w:val="0"/>
        </w:rPr>
        <w:t xml:space="preserve"> 5</w:t>
      </w:r>
      <w:r w:rsidRPr="00F56323">
        <w:rPr>
          <w:noProof w:val="0"/>
        </w:rPr>
        <w:t>0</w:t>
      </w:r>
      <w:r w:rsidR="007D29A5">
        <w:rPr>
          <w:noProof w:val="0"/>
        </w:rPr>
        <w:t> </w:t>
      </w:r>
      <w:r w:rsidRPr="008D0652">
        <w:rPr>
          <w:noProof w:val="0"/>
        </w:rPr>
        <w:t>mg continuou nos que se mantiveram no estudo à semana 52.</w:t>
      </w:r>
    </w:p>
    <w:p w14:paraId="2E088EF4" w14:textId="209B0BF6" w:rsidR="00D87BEC" w:rsidRDefault="00D87BEC" w:rsidP="00ED5FB8">
      <w:pPr>
        <w:autoSpaceDE w:val="0"/>
        <w:autoSpaceDN w:val="0"/>
        <w:adjustRightInd w:val="0"/>
        <w:rPr>
          <w:noProof w:val="0"/>
        </w:rPr>
      </w:pPr>
    </w:p>
    <w:p w14:paraId="21D8900F" w14:textId="5F81F69C" w:rsidR="00006CAE" w:rsidRDefault="00006CAE" w:rsidP="00606DB8">
      <w:pPr>
        <w:keepNext/>
        <w:rPr>
          <w:noProof w:val="0"/>
        </w:rPr>
      </w:pPr>
      <w:r>
        <w:rPr>
          <w:noProof w:val="0"/>
        </w:rPr>
        <w:t>GO</w:t>
      </w:r>
      <w:r w:rsidR="00910A41">
        <w:rPr>
          <w:noProof w:val="0"/>
        </w:rPr>
        <w:t>-</w:t>
      </w:r>
      <w:r>
        <w:rPr>
          <w:noProof w:val="0"/>
        </w:rPr>
        <w:t>BACK</w:t>
      </w:r>
    </w:p>
    <w:p w14:paraId="0C1B585C" w14:textId="3EB844DD" w:rsidR="00006CAE" w:rsidRDefault="00006CAE" w:rsidP="00606DB8">
      <w:pPr>
        <w:keepNext/>
        <w:rPr>
          <w:noProof w:val="0"/>
        </w:rPr>
      </w:pPr>
    </w:p>
    <w:p w14:paraId="10196AC9" w14:textId="15A3BD2F" w:rsidR="00006CAE" w:rsidRPr="00AF556D" w:rsidRDefault="00910A41" w:rsidP="00006CAE">
      <w:pPr>
        <w:rPr>
          <w:szCs w:val="22"/>
        </w:rPr>
      </w:pPr>
      <w:r>
        <w:rPr>
          <w:szCs w:val="22"/>
        </w:rPr>
        <w:t xml:space="preserve">A eficácia e segurança do tratamento continuado com golimumab (posologia </w:t>
      </w:r>
      <w:r w:rsidR="004B20B4">
        <w:rPr>
          <w:szCs w:val="22"/>
        </w:rPr>
        <w:t>completa</w:t>
      </w:r>
      <w:r>
        <w:rPr>
          <w:szCs w:val="22"/>
        </w:rPr>
        <w:t xml:space="preserve"> ou reduzida) em comparação com a descontinuação do tratamento foi</w:t>
      </w:r>
      <w:r w:rsidR="00006CAE" w:rsidRPr="00787710">
        <w:rPr>
          <w:szCs w:val="22"/>
        </w:rPr>
        <w:t xml:space="preserve"> avaliada em </w:t>
      </w:r>
      <w:r w:rsidR="00006CAE">
        <w:rPr>
          <w:noProof w:val="0"/>
          <w:szCs w:val="22"/>
        </w:rPr>
        <w:t>doentes</w:t>
      </w:r>
      <w:r w:rsidR="00006CAE" w:rsidRPr="00787710">
        <w:rPr>
          <w:szCs w:val="22"/>
        </w:rPr>
        <w:t xml:space="preserve"> adultos (18</w:t>
      </w:r>
      <w:r w:rsidR="00006CAE">
        <w:rPr>
          <w:noProof w:val="0"/>
          <w:szCs w:val="22"/>
        </w:rPr>
        <w:noBreakHyphen/>
      </w:r>
      <w:r w:rsidR="00006CAE" w:rsidRPr="00787710">
        <w:rPr>
          <w:szCs w:val="22"/>
        </w:rPr>
        <w:t>45</w:t>
      </w:r>
      <w:r w:rsidR="00006CAE">
        <w:rPr>
          <w:noProof w:val="0"/>
          <w:szCs w:val="22"/>
        </w:rPr>
        <w:t> </w:t>
      </w:r>
      <w:r w:rsidR="00006CAE" w:rsidRPr="00787710">
        <w:rPr>
          <w:szCs w:val="22"/>
        </w:rPr>
        <w:t xml:space="preserve">anos de idade) com </w:t>
      </w:r>
      <w:r>
        <w:rPr>
          <w:szCs w:val="22"/>
        </w:rPr>
        <w:t>EAx não-radiográfica</w:t>
      </w:r>
      <w:r w:rsidR="00006CAE" w:rsidRPr="00787710">
        <w:rPr>
          <w:szCs w:val="22"/>
        </w:rPr>
        <w:t xml:space="preserve"> ativ</w:t>
      </w:r>
      <w:r>
        <w:rPr>
          <w:szCs w:val="22"/>
        </w:rPr>
        <w:t>a</w:t>
      </w:r>
      <w:r w:rsidR="00006CAE" w:rsidRPr="0052721E">
        <w:rPr>
          <w:szCs w:val="22"/>
        </w:rPr>
        <w:t xml:space="preserve"> </w:t>
      </w:r>
      <w:r>
        <w:rPr>
          <w:szCs w:val="22"/>
        </w:rPr>
        <w:t xml:space="preserve">que demonstraram remissão sustentada em tratamento mensal com Simponi </w:t>
      </w:r>
      <w:r w:rsidR="00006CAE" w:rsidRPr="00AF556D">
        <w:rPr>
          <w:szCs w:val="22"/>
        </w:rPr>
        <w:t>durante 10</w:t>
      </w:r>
      <w:r w:rsidR="00006CAE">
        <w:rPr>
          <w:noProof w:val="0"/>
          <w:szCs w:val="22"/>
        </w:rPr>
        <w:t> </w:t>
      </w:r>
      <w:r w:rsidR="00006CAE" w:rsidRPr="00AF556D">
        <w:rPr>
          <w:szCs w:val="22"/>
        </w:rPr>
        <w:t>meses</w:t>
      </w:r>
      <w:r>
        <w:rPr>
          <w:szCs w:val="22"/>
        </w:rPr>
        <w:t xml:space="preserve"> em ensaio aberto</w:t>
      </w:r>
      <w:r w:rsidR="00006CAE" w:rsidRPr="00AF556D">
        <w:rPr>
          <w:szCs w:val="22"/>
        </w:rPr>
        <w:t xml:space="preserve"> (GO-BACK)</w:t>
      </w:r>
      <w:r w:rsidR="00006CAE">
        <w:rPr>
          <w:noProof w:val="0"/>
          <w:szCs w:val="22"/>
        </w:rPr>
        <w:t>.</w:t>
      </w:r>
      <w:r w:rsidR="00006CAE" w:rsidRPr="003B0AB7">
        <w:rPr>
          <w:noProof w:val="0"/>
          <w:szCs w:val="22"/>
        </w:rPr>
        <w:t xml:space="preserve"> </w:t>
      </w:r>
      <w:r w:rsidR="00006CAE" w:rsidRPr="00AF556D">
        <w:rPr>
          <w:szCs w:val="22"/>
        </w:rPr>
        <w:t xml:space="preserve">Os </w:t>
      </w:r>
      <w:r w:rsidR="00006CAE">
        <w:rPr>
          <w:noProof w:val="0"/>
          <w:szCs w:val="22"/>
        </w:rPr>
        <w:t>doentes e</w:t>
      </w:r>
      <w:r w:rsidR="00006CAE" w:rsidRPr="00AF556D">
        <w:rPr>
          <w:szCs w:val="22"/>
        </w:rPr>
        <w:t>leg</w:t>
      </w:r>
      <w:r w:rsidR="00006CAE" w:rsidRPr="00AF556D">
        <w:rPr>
          <w:rFonts w:hint="eastAsia"/>
          <w:szCs w:val="22"/>
        </w:rPr>
        <w:t>í</w:t>
      </w:r>
      <w:r w:rsidR="00006CAE" w:rsidRPr="00AF556D">
        <w:rPr>
          <w:szCs w:val="22"/>
        </w:rPr>
        <w:t>veis (que alcan</w:t>
      </w:r>
      <w:r w:rsidR="00006CAE" w:rsidRPr="00AF556D">
        <w:rPr>
          <w:rFonts w:hint="eastAsia"/>
          <w:szCs w:val="22"/>
        </w:rPr>
        <w:t>ç</w:t>
      </w:r>
      <w:r w:rsidR="00006CAE" w:rsidRPr="00AF556D">
        <w:rPr>
          <w:szCs w:val="22"/>
        </w:rPr>
        <w:t>aram uma resposta cl</w:t>
      </w:r>
      <w:r w:rsidR="00006CAE" w:rsidRPr="00AF556D">
        <w:rPr>
          <w:rFonts w:hint="eastAsia"/>
          <w:szCs w:val="22"/>
        </w:rPr>
        <w:t>í</w:t>
      </w:r>
      <w:r w:rsidR="00006CAE" w:rsidRPr="00AF556D">
        <w:rPr>
          <w:szCs w:val="22"/>
        </w:rPr>
        <w:t xml:space="preserve">nica </w:t>
      </w:r>
      <w:r w:rsidR="004B20B4">
        <w:rPr>
          <w:szCs w:val="22"/>
        </w:rPr>
        <w:t>a</w:t>
      </w:r>
      <w:r w:rsidR="00006CAE" w:rsidRPr="00AF556D">
        <w:rPr>
          <w:szCs w:val="22"/>
        </w:rPr>
        <w:t xml:space="preserve">o </w:t>
      </w:r>
      <w:r>
        <w:rPr>
          <w:szCs w:val="22"/>
        </w:rPr>
        <w:t>M</w:t>
      </w:r>
      <w:r w:rsidR="00006CAE" w:rsidRPr="00AF556D">
        <w:rPr>
          <w:rFonts w:hint="eastAsia"/>
          <w:szCs w:val="22"/>
        </w:rPr>
        <w:t>ê</w:t>
      </w:r>
      <w:r w:rsidR="00006CAE" w:rsidRPr="00AF556D">
        <w:rPr>
          <w:szCs w:val="22"/>
        </w:rPr>
        <w:t>s</w:t>
      </w:r>
      <w:r w:rsidR="00006CAE">
        <w:rPr>
          <w:noProof w:val="0"/>
          <w:szCs w:val="22"/>
        </w:rPr>
        <w:t> </w:t>
      </w:r>
      <w:r w:rsidR="00006CAE" w:rsidRPr="00AF556D">
        <w:rPr>
          <w:szCs w:val="22"/>
        </w:rPr>
        <w:t>4 e um estado de doen</w:t>
      </w:r>
      <w:r w:rsidR="00006CAE" w:rsidRPr="00AF556D">
        <w:rPr>
          <w:rFonts w:hint="eastAsia"/>
          <w:szCs w:val="22"/>
        </w:rPr>
        <w:t>ç</w:t>
      </w:r>
      <w:r w:rsidR="00006CAE" w:rsidRPr="00AF556D">
        <w:rPr>
          <w:szCs w:val="22"/>
        </w:rPr>
        <w:t>a inativa (ASDAS &lt;</w:t>
      </w:r>
      <w:r w:rsidR="00606DB8">
        <w:rPr>
          <w:noProof w:val="0"/>
          <w:szCs w:val="22"/>
        </w:rPr>
        <w:t> </w:t>
      </w:r>
      <w:r w:rsidR="00006CAE" w:rsidRPr="00AF556D">
        <w:rPr>
          <w:szCs w:val="22"/>
        </w:rPr>
        <w:t xml:space="preserve">1,3) </w:t>
      </w:r>
      <w:r w:rsidR="004B20B4">
        <w:rPr>
          <w:szCs w:val="22"/>
        </w:rPr>
        <w:t>a</w:t>
      </w:r>
      <w:r w:rsidR="00006CAE" w:rsidRPr="00AF556D">
        <w:rPr>
          <w:szCs w:val="22"/>
        </w:rPr>
        <w:t>os meses</w:t>
      </w:r>
      <w:r w:rsidR="00006CAE">
        <w:rPr>
          <w:noProof w:val="0"/>
          <w:szCs w:val="22"/>
        </w:rPr>
        <w:t> </w:t>
      </w:r>
      <w:r w:rsidR="00006CAE" w:rsidRPr="00AF556D">
        <w:rPr>
          <w:szCs w:val="22"/>
        </w:rPr>
        <w:t xml:space="preserve">7 </w:t>
      </w:r>
      <w:r w:rsidR="00006CAE" w:rsidRPr="00AF556D">
        <w:t>e</w:t>
      </w:r>
      <w:r w:rsidR="00006CAE">
        <w:t> </w:t>
      </w:r>
      <w:r w:rsidR="00006CAE" w:rsidRPr="00AF556D">
        <w:t>10</w:t>
      </w:r>
      <w:r w:rsidR="00006CAE" w:rsidRPr="00AF556D">
        <w:rPr>
          <w:szCs w:val="22"/>
        </w:rPr>
        <w:t>)</w:t>
      </w:r>
      <w:r w:rsidR="004B20B4">
        <w:rPr>
          <w:szCs w:val="22"/>
        </w:rPr>
        <w:t xml:space="preserve"> que </w:t>
      </w:r>
      <w:r w:rsidR="00006CAE" w:rsidRPr="00AF556D">
        <w:rPr>
          <w:szCs w:val="22"/>
        </w:rPr>
        <w:t>entra</w:t>
      </w:r>
      <w:r w:rsidR="004B20B4">
        <w:rPr>
          <w:szCs w:val="22"/>
        </w:rPr>
        <w:t>ram</w:t>
      </w:r>
      <w:r w:rsidR="00006CAE" w:rsidRPr="00AF556D">
        <w:rPr>
          <w:szCs w:val="22"/>
        </w:rPr>
        <w:t xml:space="preserve"> na fase de </w:t>
      </w:r>
      <w:r w:rsidR="00006CAE">
        <w:rPr>
          <w:noProof w:val="0"/>
          <w:szCs w:val="22"/>
        </w:rPr>
        <w:t xml:space="preserve">descontinuação </w:t>
      </w:r>
      <w:r w:rsidR="00843535">
        <w:rPr>
          <w:noProof w:val="0"/>
          <w:szCs w:val="22"/>
        </w:rPr>
        <w:t xml:space="preserve">de </w:t>
      </w:r>
      <w:r w:rsidR="00006CAE">
        <w:rPr>
          <w:noProof w:val="0"/>
          <w:szCs w:val="22"/>
        </w:rPr>
        <w:t>d</w:t>
      </w:r>
      <w:r w:rsidR="00006CAE" w:rsidRPr="00AF556D">
        <w:rPr>
          <w:szCs w:val="22"/>
        </w:rPr>
        <w:t>upl</w:t>
      </w:r>
      <w:r w:rsidR="00006CAE">
        <w:rPr>
          <w:noProof w:val="0"/>
          <w:szCs w:val="22"/>
        </w:rPr>
        <w:t>a</w:t>
      </w:r>
      <w:r w:rsidR="00006CAE" w:rsidRPr="00AF556D">
        <w:rPr>
          <w:szCs w:val="22"/>
        </w:rPr>
        <w:t>-</w:t>
      </w:r>
      <w:r w:rsidR="00843535">
        <w:rPr>
          <w:szCs w:val="22"/>
        </w:rPr>
        <w:t>ocultação</w:t>
      </w:r>
      <w:r w:rsidR="00006CAE" w:rsidRPr="00AF556D">
        <w:rPr>
          <w:szCs w:val="22"/>
        </w:rPr>
        <w:t xml:space="preserve"> foram </w:t>
      </w:r>
      <w:r w:rsidR="00006CAE">
        <w:rPr>
          <w:noProof w:val="0"/>
          <w:szCs w:val="22"/>
        </w:rPr>
        <w:t>aleatorizados</w:t>
      </w:r>
      <w:r w:rsidR="00006CAE" w:rsidRPr="00AF556D">
        <w:rPr>
          <w:szCs w:val="22"/>
        </w:rPr>
        <w:t xml:space="preserve"> para </w:t>
      </w:r>
      <w:r w:rsidR="00006CAE">
        <w:rPr>
          <w:noProof w:val="0"/>
          <w:szCs w:val="22"/>
        </w:rPr>
        <w:t xml:space="preserve">continuar o </w:t>
      </w:r>
      <w:r w:rsidR="00006CAE" w:rsidRPr="00AF556D">
        <w:rPr>
          <w:szCs w:val="22"/>
        </w:rPr>
        <w:t>tratamento mensal com Simponi (regime de tratamento completo, N</w:t>
      </w:r>
      <w:r>
        <w:rPr>
          <w:szCs w:val="22"/>
        </w:rPr>
        <w:t> </w:t>
      </w:r>
      <w:r w:rsidR="00006CAE" w:rsidRPr="00AF556D">
        <w:rPr>
          <w:szCs w:val="22"/>
        </w:rPr>
        <w:t>=</w:t>
      </w:r>
      <w:r>
        <w:rPr>
          <w:szCs w:val="22"/>
        </w:rPr>
        <w:t> </w:t>
      </w:r>
      <w:r w:rsidR="00006CAE" w:rsidRPr="00AF556D">
        <w:rPr>
          <w:szCs w:val="22"/>
        </w:rPr>
        <w:t xml:space="preserve">63), </w:t>
      </w:r>
      <w:r>
        <w:rPr>
          <w:szCs w:val="22"/>
        </w:rPr>
        <w:t xml:space="preserve">tratamento </w:t>
      </w:r>
      <w:r w:rsidR="00006CAE" w:rsidRPr="00AF556D">
        <w:rPr>
          <w:szCs w:val="22"/>
        </w:rPr>
        <w:t>a cada 2</w:t>
      </w:r>
      <w:r w:rsidR="00006CAE">
        <w:rPr>
          <w:noProof w:val="0"/>
          <w:szCs w:val="22"/>
        </w:rPr>
        <w:t> </w:t>
      </w:r>
      <w:r w:rsidR="00006CAE" w:rsidRPr="00AF556D">
        <w:rPr>
          <w:szCs w:val="22"/>
        </w:rPr>
        <w:t>meses com Simponi (regime de tratamento reduzido, N</w:t>
      </w:r>
      <w:r>
        <w:rPr>
          <w:szCs w:val="22"/>
        </w:rPr>
        <w:t> </w:t>
      </w:r>
      <w:r w:rsidR="00006CAE" w:rsidRPr="00AF556D">
        <w:rPr>
          <w:szCs w:val="22"/>
        </w:rPr>
        <w:t>=</w:t>
      </w:r>
      <w:r>
        <w:rPr>
          <w:szCs w:val="22"/>
        </w:rPr>
        <w:t> </w:t>
      </w:r>
      <w:r w:rsidR="00006CAE" w:rsidRPr="00AF556D">
        <w:rPr>
          <w:szCs w:val="22"/>
        </w:rPr>
        <w:t>63) ou tratamento mensal com placebo (</w:t>
      </w:r>
      <w:r w:rsidR="00006CAE">
        <w:rPr>
          <w:noProof w:val="0"/>
          <w:szCs w:val="22"/>
        </w:rPr>
        <w:t>descontinuação</w:t>
      </w:r>
      <w:r w:rsidR="00006CAE" w:rsidRPr="00AF556D">
        <w:rPr>
          <w:szCs w:val="22"/>
        </w:rPr>
        <w:t xml:space="preserve"> do tratamento, N</w:t>
      </w:r>
      <w:r>
        <w:rPr>
          <w:szCs w:val="22"/>
        </w:rPr>
        <w:t> </w:t>
      </w:r>
      <w:r w:rsidR="00006CAE" w:rsidRPr="00AF556D">
        <w:rPr>
          <w:szCs w:val="22"/>
        </w:rPr>
        <w:t>=</w:t>
      </w:r>
      <w:r>
        <w:rPr>
          <w:szCs w:val="22"/>
        </w:rPr>
        <w:t> </w:t>
      </w:r>
      <w:r w:rsidR="00006CAE" w:rsidRPr="00AF556D">
        <w:rPr>
          <w:szCs w:val="22"/>
        </w:rPr>
        <w:t>62) at</w:t>
      </w:r>
      <w:r w:rsidR="00006CAE" w:rsidRPr="00AF556D">
        <w:rPr>
          <w:rFonts w:hint="eastAsia"/>
          <w:szCs w:val="22"/>
        </w:rPr>
        <w:t>é</w:t>
      </w:r>
      <w:r w:rsidR="00006CAE" w:rsidRPr="00AF556D">
        <w:rPr>
          <w:szCs w:val="22"/>
        </w:rPr>
        <w:t xml:space="preserve"> aproximadamente 12</w:t>
      </w:r>
      <w:r w:rsidR="00006CAE">
        <w:rPr>
          <w:noProof w:val="0"/>
          <w:szCs w:val="22"/>
        </w:rPr>
        <w:t> </w:t>
      </w:r>
      <w:r w:rsidR="00006CAE" w:rsidRPr="00AF556D">
        <w:rPr>
          <w:szCs w:val="22"/>
        </w:rPr>
        <w:t>meses.</w:t>
      </w:r>
    </w:p>
    <w:p w14:paraId="3A225EB0" w14:textId="77777777" w:rsidR="00006CAE" w:rsidRDefault="00006CAE" w:rsidP="00006CAE">
      <w:pPr>
        <w:rPr>
          <w:noProof w:val="0"/>
        </w:rPr>
      </w:pPr>
    </w:p>
    <w:p w14:paraId="53974C38" w14:textId="67AAFF7A" w:rsidR="00006CAE" w:rsidRPr="00AF556D" w:rsidRDefault="00006CAE" w:rsidP="00006CAE">
      <w:r w:rsidRPr="00AF556D">
        <w:t xml:space="preserve">O </w:t>
      </w:r>
      <w:r>
        <w:rPr>
          <w:noProof w:val="0"/>
        </w:rPr>
        <w:t>objetivo pri</w:t>
      </w:r>
      <w:r w:rsidRPr="00AF556D">
        <w:t>m</w:t>
      </w:r>
      <w:r w:rsidRPr="00AF556D">
        <w:rPr>
          <w:rFonts w:hint="eastAsia"/>
        </w:rPr>
        <w:t>á</w:t>
      </w:r>
      <w:r w:rsidRPr="00AF556D">
        <w:t>rio de efic</w:t>
      </w:r>
      <w:r w:rsidRPr="00AF556D">
        <w:rPr>
          <w:rFonts w:hint="eastAsia"/>
        </w:rPr>
        <w:t>á</w:t>
      </w:r>
      <w:r w:rsidRPr="00AF556D">
        <w:t>cia foi a propor</w:t>
      </w:r>
      <w:r w:rsidRPr="00AF556D">
        <w:rPr>
          <w:rFonts w:hint="eastAsia"/>
        </w:rPr>
        <w:t>çã</w:t>
      </w:r>
      <w:r w:rsidRPr="00AF556D">
        <w:t xml:space="preserve">o de </w:t>
      </w:r>
      <w:r>
        <w:rPr>
          <w:noProof w:val="0"/>
        </w:rPr>
        <w:t>doentes</w:t>
      </w:r>
      <w:r w:rsidRPr="00AF556D">
        <w:t xml:space="preserve"> sem </w:t>
      </w:r>
      <w:r w:rsidR="00910A41">
        <w:t>agravamento</w:t>
      </w:r>
      <w:r w:rsidRPr="00AF556D">
        <w:t xml:space="preserve"> da atividade da doen</w:t>
      </w:r>
      <w:r w:rsidRPr="00AF556D">
        <w:rPr>
          <w:rFonts w:hint="eastAsia"/>
        </w:rPr>
        <w:t>ç</w:t>
      </w:r>
      <w:r w:rsidRPr="00AF556D">
        <w:t xml:space="preserve">a. </w:t>
      </w:r>
      <w:r>
        <w:rPr>
          <w:noProof w:val="0"/>
        </w:rPr>
        <w:t>Doentes</w:t>
      </w:r>
      <w:r w:rsidRPr="00AF556D">
        <w:t xml:space="preserve"> que apresentaram um </w:t>
      </w:r>
      <w:r w:rsidR="00204393">
        <w:t>agravamento</w:t>
      </w:r>
      <w:r w:rsidRPr="00AF556D">
        <w:t>, ou seja, tiveram</w:t>
      </w:r>
      <w:r w:rsidR="00910A41">
        <w:t xml:space="preserve"> 2 avaliações</w:t>
      </w:r>
      <w:r w:rsidRPr="00AF556D">
        <w:t xml:space="preserve"> ASDAS consecutivas </w:t>
      </w:r>
      <w:r w:rsidR="00910A41">
        <w:t xml:space="preserve">com uma </w:t>
      </w:r>
      <w:r w:rsidRPr="00AF556D">
        <w:t>pontua</w:t>
      </w:r>
      <w:r w:rsidRPr="00AF556D">
        <w:rPr>
          <w:rFonts w:hint="eastAsia"/>
        </w:rPr>
        <w:t>çã</w:t>
      </w:r>
      <w:r w:rsidRPr="00AF556D">
        <w:t>o absoluta de ≥</w:t>
      </w:r>
      <w:r>
        <w:rPr>
          <w:noProof w:val="0"/>
        </w:rPr>
        <w:t> </w:t>
      </w:r>
      <w:r w:rsidRPr="00AF556D">
        <w:t>2,1 ou</w:t>
      </w:r>
      <w:r>
        <w:t xml:space="preserve"> </w:t>
      </w:r>
      <w:r w:rsidR="004B20B4">
        <w:t>agravamento</w:t>
      </w:r>
      <w:r w:rsidR="00910A41">
        <w:t xml:space="preserve"> </w:t>
      </w:r>
      <w:r w:rsidRPr="00AF556D">
        <w:t>p</w:t>
      </w:r>
      <w:r w:rsidRPr="00AF556D">
        <w:rPr>
          <w:rFonts w:hint="eastAsia"/>
        </w:rPr>
        <w:t>ó</w:t>
      </w:r>
      <w:r w:rsidRPr="00AF556D">
        <w:t>s-</w:t>
      </w:r>
      <w:r>
        <w:rPr>
          <w:noProof w:val="0"/>
        </w:rPr>
        <w:t>descontinuação</w:t>
      </w:r>
      <w:r w:rsidRPr="00AF556D">
        <w:t xml:space="preserve"> de ≥</w:t>
      </w:r>
      <w:r w:rsidR="00910A41">
        <w:t> </w:t>
      </w:r>
      <w:r w:rsidRPr="00AF556D">
        <w:t xml:space="preserve">1,1 </w:t>
      </w:r>
      <w:r w:rsidR="004B20B4">
        <w:t>relativamente</w:t>
      </w:r>
      <w:r w:rsidRPr="00AF556D">
        <w:t xml:space="preserve"> ao </w:t>
      </w:r>
      <w:r w:rsidR="00910A41">
        <w:t>M</w:t>
      </w:r>
      <w:r w:rsidRPr="00AF556D">
        <w:rPr>
          <w:rFonts w:hint="eastAsia"/>
        </w:rPr>
        <w:t>ê</w:t>
      </w:r>
      <w:r w:rsidRPr="00AF556D">
        <w:t>s</w:t>
      </w:r>
      <w:r>
        <w:rPr>
          <w:noProof w:val="0"/>
        </w:rPr>
        <w:t> </w:t>
      </w:r>
      <w:r w:rsidRPr="00AF556D">
        <w:t>10 (final do per</w:t>
      </w:r>
      <w:r w:rsidRPr="00AF556D">
        <w:rPr>
          <w:rFonts w:hint="eastAsia"/>
        </w:rPr>
        <w:t>í</w:t>
      </w:r>
      <w:r w:rsidRPr="00AF556D">
        <w:t xml:space="preserve">odo </w:t>
      </w:r>
      <w:r>
        <w:rPr>
          <w:noProof w:val="0"/>
        </w:rPr>
        <w:t xml:space="preserve">de </w:t>
      </w:r>
      <w:r w:rsidR="00910A41">
        <w:rPr>
          <w:noProof w:val="0"/>
        </w:rPr>
        <w:t>ensaio</w:t>
      </w:r>
      <w:r>
        <w:rPr>
          <w:noProof w:val="0"/>
        </w:rPr>
        <w:t xml:space="preserve"> </w:t>
      </w:r>
      <w:r w:rsidRPr="00AF556D">
        <w:t xml:space="preserve">aberto), reiniciaram </w:t>
      </w:r>
      <w:r>
        <w:rPr>
          <w:noProof w:val="0"/>
        </w:rPr>
        <w:t xml:space="preserve">o tratamento </w:t>
      </w:r>
      <w:r w:rsidR="000546E8">
        <w:rPr>
          <w:noProof w:val="0"/>
        </w:rPr>
        <w:t xml:space="preserve">mensal </w:t>
      </w:r>
      <w:r>
        <w:rPr>
          <w:noProof w:val="0"/>
        </w:rPr>
        <w:t xml:space="preserve">com </w:t>
      </w:r>
      <w:r w:rsidRPr="00AF556D">
        <w:t xml:space="preserve">Simponi </w:t>
      </w:r>
      <w:r>
        <w:t>numa</w:t>
      </w:r>
      <w:r w:rsidRPr="00AF556D">
        <w:t xml:space="preserve"> fase </w:t>
      </w:r>
      <w:r>
        <w:rPr>
          <w:noProof w:val="0"/>
        </w:rPr>
        <w:t xml:space="preserve">de </w:t>
      </w:r>
      <w:r w:rsidR="000546E8">
        <w:rPr>
          <w:noProof w:val="0"/>
        </w:rPr>
        <w:t>ensaio</w:t>
      </w:r>
      <w:r>
        <w:rPr>
          <w:noProof w:val="0"/>
        </w:rPr>
        <w:t xml:space="preserve"> aberto par</w:t>
      </w:r>
      <w:r w:rsidRPr="00AF556D">
        <w:t>a caracterizar a resposta cl</w:t>
      </w:r>
      <w:r w:rsidRPr="00AF556D">
        <w:rPr>
          <w:rFonts w:hint="eastAsia"/>
        </w:rPr>
        <w:t>í</w:t>
      </w:r>
      <w:r w:rsidRPr="00AF556D">
        <w:t>nica.</w:t>
      </w:r>
    </w:p>
    <w:p w14:paraId="6E53E8B7" w14:textId="77777777" w:rsidR="00006CAE" w:rsidRDefault="00006CAE" w:rsidP="00006CAE">
      <w:pPr>
        <w:rPr>
          <w:noProof w:val="0"/>
          <w:szCs w:val="22"/>
        </w:rPr>
      </w:pPr>
    </w:p>
    <w:p w14:paraId="2413B5A9" w14:textId="0009E2DA" w:rsidR="00006CAE" w:rsidRPr="00AF556D" w:rsidRDefault="00006CAE" w:rsidP="00606DB8">
      <w:pPr>
        <w:keepNext/>
        <w:rPr>
          <w:i/>
          <w:iCs/>
          <w:noProof w:val="0"/>
        </w:rPr>
      </w:pPr>
      <w:r w:rsidRPr="00AF556D">
        <w:rPr>
          <w:i/>
          <w:iCs/>
        </w:rPr>
        <w:t>Resposta cl</w:t>
      </w:r>
      <w:r w:rsidRPr="00AF556D">
        <w:rPr>
          <w:rFonts w:hint="eastAsia"/>
          <w:i/>
          <w:iCs/>
        </w:rPr>
        <w:t>í</w:t>
      </w:r>
      <w:r w:rsidRPr="00AF556D">
        <w:rPr>
          <w:i/>
          <w:iCs/>
        </w:rPr>
        <w:t>nica ap</w:t>
      </w:r>
      <w:r w:rsidRPr="00AF556D">
        <w:rPr>
          <w:rFonts w:hint="eastAsia"/>
          <w:i/>
          <w:iCs/>
        </w:rPr>
        <w:t>ó</w:t>
      </w:r>
      <w:r w:rsidRPr="00AF556D">
        <w:rPr>
          <w:i/>
          <w:iCs/>
        </w:rPr>
        <w:t xml:space="preserve">s a </w:t>
      </w:r>
      <w:r w:rsidRPr="00AF556D">
        <w:rPr>
          <w:i/>
          <w:iCs/>
          <w:noProof w:val="0"/>
        </w:rPr>
        <w:t>descontinuação</w:t>
      </w:r>
      <w:r w:rsidRPr="00AF556D">
        <w:rPr>
          <w:i/>
          <w:iCs/>
        </w:rPr>
        <w:t xml:space="preserve"> do tratamento </w:t>
      </w:r>
      <w:r w:rsidR="002801E7">
        <w:rPr>
          <w:i/>
          <w:iCs/>
        </w:rPr>
        <w:t xml:space="preserve">de </w:t>
      </w:r>
      <w:r w:rsidRPr="00AF556D">
        <w:rPr>
          <w:i/>
          <w:iCs/>
        </w:rPr>
        <w:t>dupl</w:t>
      </w:r>
      <w:r w:rsidRPr="00AF556D">
        <w:rPr>
          <w:i/>
          <w:iCs/>
          <w:noProof w:val="0"/>
        </w:rPr>
        <w:t>a</w:t>
      </w:r>
      <w:r w:rsidRPr="00AF556D">
        <w:rPr>
          <w:i/>
          <w:iCs/>
        </w:rPr>
        <w:t>-</w:t>
      </w:r>
      <w:r w:rsidR="002801E7">
        <w:rPr>
          <w:i/>
          <w:iCs/>
        </w:rPr>
        <w:t>ocultação</w:t>
      </w:r>
    </w:p>
    <w:p w14:paraId="232CCD91" w14:textId="40FF650C" w:rsidR="00006CAE" w:rsidRPr="00AF556D" w:rsidRDefault="00006CAE" w:rsidP="00006CAE">
      <w:r w:rsidRPr="00AF556D">
        <w:t>Entre os 188</w:t>
      </w:r>
      <w:r>
        <w:rPr>
          <w:noProof w:val="0"/>
        </w:rPr>
        <w:t xml:space="preserve"> doentes </w:t>
      </w:r>
      <w:r w:rsidRPr="00AF556D">
        <w:t>com doen</w:t>
      </w:r>
      <w:r w:rsidRPr="00AF556D">
        <w:rPr>
          <w:rFonts w:hint="eastAsia"/>
        </w:rPr>
        <w:t>ç</w:t>
      </w:r>
      <w:r w:rsidRPr="00AF556D">
        <w:t xml:space="preserve">a inativa que receberam pelo menos uma dose de tratamento </w:t>
      </w:r>
      <w:r w:rsidR="002801E7">
        <w:t xml:space="preserve">de </w:t>
      </w:r>
      <w:r w:rsidRPr="00AF556D">
        <w:t>dupl</w:t>
      </w:r>
      <w:r>
        <w:rPr>
          <w:noProof w:val="0"/>
        </w:rPr>
        <w:t>a</w:t>
      </w:r>
      <w:r w:rsidRPr="00AF556D">
        <w:t>-</w:t>
      </w:r>
      <w:r w:rsidR="002801E7">
        <w:t>ocultação</w:t>
      </w:r>
      <w:r w:rsidRPr="00AF556D">
        <w:t>, uma propor</w:t>
      </w:r>
      <w:r w:rsidRPr="00AF556D">
        <w:rPr>
          <w:rFonts w:hint="eastAsia"/>
        </w:rPr>
        <w:t>çã</w:t>
      </w:r>
      <w:r w:rsidRPr="00AF556D">
        <w:t>o significativamente maior (p</w:t>
      </w:r>
      <w:r w:rsidR="00606DB8">
        <w:rPr>
          <w:noProof w:val="0"/>
          <w:szCs w:val="22"/>
        </w:rPr>
        <w:t> </w:t>
      </w:r>
      <w:r w:rsidRPr="00AF556D">
        <w:t>&lt;</w:t>
      </w:r>
      <w:r w:rsidR="00606DB8">
        <w:rPr>
          <w:noProof w:val="0"/>
          <w:szCs w:val="22"/>
        </w:rPr>
        <w:t> </w:t>
      </w:r>
      <w:r w:rsidRPr="00AF556D">
        <w:t xml:space="preserve">0,001) de </w:t>
      </w:r>
      <w:r>
        <w:rPr>
          <w:noProof w:val="0"/>
        </w:rPr>
        <w:t>doentes n</w:t>
      </w:r>
      <w:r w:rsidRPr="00AF556D">
        <w:rPr>
          <w:rFonts w:hint="eastAsia"/>
        </w:rPr>
        <w:t>ã</w:t>
      </w:r>
      <w:r w:rsidRPr="00AF556D">
        <w:t xml:space="preserve">o apresentou </w:t>
      </w:r>
      <w:r>
        <w:rPr>
          <w:noProof w:val="0"/>
        </w:rPr>
        <w:t>agravamento</w:t>
      </w:r>
      <w:r w:rsidRPr="00AF556D">
        <w:t xml:space="preserve"> da doen</w:t>
      </w:r>
      <w:r w:rsidRPr="00AF556D">
        <w:rPr>
          <w:rFonts w:hint="eastAsia"/>
        </w:rPr>
        <w:t>ç</w:t>
      </w:r>
      <w:r w:rsidRPr="00AF556D">
        <w:t>a ao continuar</w:t>
      </w:r>
      <w:r w:rsidR="000546E8">
        <w:t xml:space="preserve"> o</w:t>
      </w:r>
      <w:r w:rsidR="00843535">
        <w:t xml:space="preserve"> </w:t>
      </w:r>
      <w:r w:rsidRPr="00AF556D">
        <w:t xml:space="preserve">tratamento completo </w:t>
      </w:r>
      <w:r w:rsidR="000546E8">
        <w:t>com</w:t>
      </w:r>
      <w:r>
        <w:rPr>
          <w:noProof w:val="0"/>
        </w:rPr>
        <w:t xml:space="preserve"> </w:t>
      </w:r>
      <w:r w:rsidRPr="00DD74A5">
        <w:rPr>
          <w:noProof w:val="0"/>
        </w:rPr>
        <w:t xml:space="preserve">Simponi </w:t>
      </w:r>
      <w:r w:rsidRPr="00AF556D">
        <w:t xml:space="preserve">(84,1%), ou </w:t>
      </w:r>
      <w:r w:rsidR="000546E8">
        <w:t xml:space="preserve">regimes de </w:t>
      </w:r>
      <w:r w:rsidRPr="00AF556D">
        <w:t>tratamento reduzido (68,3%) em compara</w:t>
      </w:r>
      <w:r w:rsidRPr="00AF556D">
        <w:rPr>
          <w:rFonts w:hint="eastAsia"/>
        </w:rPr>
        <w:t>çã</w:t>
      </w:r>
      <w:r w:rsidRPr="00AF556D">
        <w:t xml:space="preserve">o com </w:t>
      </w:r>
      <w:r>
        <w:rPr>
          <w:noProof w:val="0"/>
        </w:rPr>
        <w:t>os que deescontinuaram o trat</w:t>
      </w:r>
      <w:r w:rsidRPr="00AF556D">
        <w:t>amento (33,9%) (Tabela</w:t>
      </w:r>
      <w:r>
        <w:rPr>
          <w:noProof w:val="0"/>
        </w:rPr>
        <w:t> </w:t>
      </w:r>
      <w:r w:rsidRPr="00AF556D">
        <w:t>7).</w:t>
      </w:r>
    </w:p>
    <w:p w14:paraId="08D6FDDC" w14:textId="77777777" w:rsidR="00006CAE" w:rsidRDefault="00006CAE" w:rsidP="00006CAE">
      <w:pPr>
        <w:rPr>
          <w:noProof w:val="0"/>
        </w:rPr>
      </w:pPr>
    </w:p>
    <w:p w14:paraId="3AD58DA8" w14:textId="77777777" w:rsidR="00006CAE" w:rsidRPr="00AF556D" w:rsidRDefault="00006CAE" w:rsidP="00606DB8">
      <w:pPr>
        <w:keepNext/>
        <w:jc w:val="center"/>
        <w:rPr>
          <w:b/>
          <w:bCs/>
          <w:noProof w:val="0"/>
        </w:rPr>
      </w:pPr>
      <w:r w:rsidRPr="00AF556D">
        <w:rPr>
          <w:b/>
          <w:bCs/>
          <w:noProof w:val="0"/>
        </w:rPr>
        <w:t>Tabela 7</w:t>
      </w:r>
    </w:p>
    <w:p w14:paraId="2DA82A5E" w14:textId="77777777" w:rsidR="00006CAE" w:rsidRPr="00AF556D" w:rsidRDefault="00006CAE" w:rsidP="00606DB8">
      <w:pPr>
        <w:keepNext/>
        <w:jc w:val="center"/>
        <w:rPr>
          <w:b/>
          <w:bCs/>
          <w:noProof w:val="0"/>
        </w:rPr>
      </w:pPr>
      <w:r w:rsidRPr="00AF556D">
        <w:rPr>
          <w:b/>
          <w:bCs/>
          <w:noProof w:val="0"/>
        </w:rPr>
        <w:t>Análise da proporção de doentes sem agravamento</w:t>
      </w:r>
      <w:r w:rsidRPr="00AF556D">
        <w:rPr>
          <w:b/>
          <w:bCs/>
          <w:noProof w:val="0"/>
          <w:vertAlign w:val="superscript"/>
        </w:rPr>
        <w:t>a</w:t>
      </w:r>
    </w:p>
    <w:p w14:paraId="276E24CD" w14:textId="4A1DB392" w:rsidR="00006CAE" w:rsidRPr="00AF556D" w:rsidRDefault="000546E8" w:rsidP="00606DB8">
      <w:pPr>
        <w:keepNext/>
        <w:jc w:val="center"/>
        <w:rPr>
          <w:b/>
          <w:bCs/>
          <w:noProof w:val="0"/>
        </w:rPr>
      </w:pPr>
      <w:r>
        <w:rPr>
          <w:b/>
          <w:bCs/>
          <w:noProof w:val="0"/>
        </w:rPr>
        <w:t>Conjunto populacional de análise completa</w:t>
      </w:r>
      <w:r w:rsidR="00006CAE" w:rsidRPr="00AF556D">
        <w:rPr>
          <w:b/>
          <w:bCs/>
          <w:noProof w:val="0"/>
        </w:rPr>
        <w:t xml:space="preserve"> (Periodo 2</w:t>
      </w:r>
      <w:r>
        <w:rPr>
          <w:b/>
          <w:bCs/>
          <w:noProof w:val="0"/>
        </w:rPr>
        <w:t xml:space="preserve"> </w:t>
      </w:r>
      <w:r w:rsidR="00006CAE" w:rsidRPr="00AF556D">
        <w:rPr>
          <w:b/>
          <w:bCs/>
          <w:noProof w:val="0"/>
        </w:rPr>
        <w:noBreakHyphen/>
      </w:r>
      <w:r>
        <w:rPr>
          <w:b/>
          <w:bCs/>
          <w:noProof w:val="0"/>
        </w:rPr>
        <w:t xml:space="preserve"> </w:t>
      </w:r>
      <w:r w:rsidR="00006CAE" w:rsidRPr="00AF556D">
        <w:rPr>
          <w:b/>
          <w:bCs/>
          <w:noProof w:val="0"/>
        </w:rPr>
        <w:t>Dupla</w:t>
      </w:r>
      <w:r w:rsidR="002801E7">
        <w:rPr>
          <w:b/>
          <w:bCs/>
          <w:noProof w:val="0"/>
        </w:rPr>
        <w:noBreakHyphen/>
        <w:t>ocultação</w:t>
      </w:r>
      <w:r w:rsidR="00006CAE" w:rsidRPr="00AF556D">
        <w:rPr>
          <w:b/>
          <w:bCs/>
          <w:noProof w:val="0"/>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89"/>
        <w:gridCol w:w="1177"/>
        <w:gridCol w:w="1177"/>
        <w:gridCol w:w="2354"/>
        <w:gridCol w:w="1767"/>
        <w:gridCol w:w="8"/>
      </w:tblGrid>
      <w:tr w:rsidR="00606DB8" w:rsidRPr="00FA7634" w14:paraId="14A45AF8" w14:textId="77777777" w:rsidTr="001F556C">
        <w:trPr>
          <w:gridAfter w:val="1"/>
          <w:wAfter w:w="8" w:type="dxa"/>
          <w:jc w:val="center"/>
        </w:trPr>
        <w:tc>
          <w:tcPr>
            <w:tcW w:w="2468" w:type="dxa"/>
            <w:tcBorders>
              <w:top w:val="single" w:sz="4" w:space="0" w:color="auto"/>
              <w:bottom w:val="nil"/>
              <w:right w:val="single" w:sz="2" w:space="0" w:color="auto"/>
            </w:tcBorders>
            <w:vAlign w:val="center"/>
          </w:tcPr>
          <w:p w14:paraId="47869F58" w14:textId="77777777" w:rsidR="00006CAE" w:rsidRPr="00FA7634" w:rsidRDefault="00006CAE" w:rsidP="00606DB8">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129BC8C4" w14:textId="77777777" w:rsidR="00006CAE" w:rsidRPr="00FA7634" w:rsidRDefault="00006CAE" w:rsidP="00606DB8">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7D71B9DA" w14:textId="77777777" w:rsidR="00006CAE" w:rsidRPr="00FA7634" w:rsidRDefault="00006CAE" w:rsidP="00606DB8">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0EF3D84F" w14:textId="77777777" w:rsidR="00006CAE" w:rsidRPr="00FA7634" w:rsidRDefault="00006CAE" w:rsidP="00606DB8">
            <w:pPr>
              <w:keepNext/>
              <w:widowControl w:val="0"/>
              <w:autoSpaceDE w:val="0"/>
              <w:autoSpaceDN w:val="0"/>
              <w:adjustRightInd w:val="0"/>
              <w:jc w:val="center"/>
              <w:rPr>
                <w:b/>
                <w:bCs/>
                <w:szCs w:val="22"/>
              </w:rPr>
            </w:pPr>
            <w:r>
              <w:rPr>
                <w:b/>
                <w:bCs/>
                <w:szCs w:val="22"/>
              </w:rPr>
              <w:t>Diferença em</w:t>
            </w:r>
            <w:r w:rsidRPr="00FA7634">
              <w:rPr>
                <w:b/>
                <w:bCs/>
                <w:szCs w:val="22"/>
              </w:rPr>
              <w:t xml:space="preserve"> % vs Placebo</w:t>
            </w:r>
          </w:p>
        </w:tc>
      </w:tr>
      <w:tr w:rsidR="00606DB8" w:rsidRPr="00FA7634" w14:paraId="04D09C7B" w14:textId="77777777" w:rsidTr="001F556C">
        <w:tblPrEx>
          <w:tblBorders>
            <w:top w:val="single" w:sz="6" w:space="0" w:color="auto"/>
            <w:bottom w:val="single" w:sz="6" w:space="0" w:color="auto"/>
          </w:tblBorders>
        </w:tblPrEx>
        <w:trPr>
          <w:gridAfter w:val="1"/>
          <w:wAfter w:w="8" w:type="dxa"/>
          <w:jc w:val="center"/>
        </w:trPr>
        <w:tc>
          <w:tcPr>
            <w:tcW w:w="2468" w:type="dxa"/>
            <w:tcBorders>
              <w:top w:val="nil"/>
              <w:bottom w:val="single" w:sz="2" w:space="0" w:color="auto"/>
              <w:right w:val="single" w:sz="2" w:space="0" w:color="auto"/>
            </w:tcBorders>
            <w:vAlign w:val="center"/>
          </w:tcPr>
          <w:p w14:paraId="04633EA5" w14:textId="77777777" w:rsidR="00006CAE" w:rsidRPr="00FA7634" w:rsidRDefault="00006CAE" w:rsidP="00606DB8">
            <w:pPr>
              <w:keepNext/>
              <w:widowControl w:val="0"/>
              <w:autoSpaceDE w:val="0"/>
              <w:autoSpaceDN w:val="0"/>
              <w:adjustRightInd w:val="0"/>
              <w:rPr>
                <w:b/>
                <w:bCs/>
                <w:szCs w:val="22"/>
              </w:rPr>
            </w:pPr>
            <w:r>
              <w:rPr>
                <w:b/>
                <w:bCs/>
                <w:szCs w:val="22"/>
              </w:rPr>
              <w:t>Tratamento</w:t>
            </w:r>
          </w:p>
        </w:tc>
        <w:tc>
          <w:tcPr>
            <w:tcW w:w="1122" w:type="dxa"/>
            <w:tcBorders>
              <w:top w:val="nil"/>
              <w:left w:val="nil"/>
              <w:bottom w:val="single" w:sz="2" w:space="0" w:color="auto"/>
              <w:right w:val="single" w:sz="2" w:space="0" w:color="auto"/>
            </w:tcBorders>
            <w:vAlign w:val="center"/>
          </w:tcPr>
          <w:p w14:paraId="6E66E195" w14:textId="77777777" w:rsidR="00006CAE" w:rsidRPr="00FA7634" w:rsidRDefault="00006CAE" w:rsidP="00606DB8">
            <w:pPr>
              <w:keepNext/>
              <w:widowControl w:val="0"/>
              <w:autoSpaceDE w:val="0"/>
              <w:autoSpaceDN w:val="0"/>
              <w:adjustRightInd w:val="0"/>
              <w:jc w:val="center"/>
              <w:rPr>
                <w:b/>
                <w:bCs/>
                <w:szCs w:val="22"/>
              </w:rPr>
            </w:pPr>
            <w:r w:rsidRPr="00FA7634">
              <w:rPr>
                <w:b/>
                <w:bCs/>
                <w:szCs w:val="22"/>
              </w:rPr>
              <w:t>n/N</w:t>
            </w:r>
          </w:p>
        </w:tc>
        <w:tc>
          <w:tcPr>
            <w:tcW w:w="1122" w:type="dxa"/>
            <w:tcBorders>
              <w:top w:val="nil"/>
              <w:left w:val="nil"/>
              <w:bottom w:val="single" w:sz="2" w:space="0" w:color="auto"/>
              <w:right w:val="single" w:sz="2" w:space="0" w:color="auto"/>
            </w:tcBorders>
            <w:vAlign w:val="center"/>
          </w:tcPr>
          <w:p w14:paraId="7BE90052" w14:textId="77777777" w:rsidR="00006CAE" w:rsidRPr="00FA7634" w:rsidRDefault="00006CAE" w:rsidP="00606DB8">
            <w:pPr>
              <w:keepNext/>
              <w:widowControl w:val="0"/>
              <w:autoSpaceDE w:val="0"/>
              <w:autoSpaceDN w:val="0"/>
              <w:adjustRightInd w:val="0"/>
              <w:jc w:val="center"/>
              <w:rPr>
                <w:b/>
                <w:bCs/>
                <w:szCs w:val="22"/>
              </w:rPr>
            </w:pPr>
            <w:r w:rsidRPr="00FA7634">
              <w:rPr>
                <w:b/>
                <w:bCs/>
                <w:szCs w:val="22"/>
              </w:rPr>
              <w:t>%</w:t>
            </w:r>
          </w:p>
        </w:tc>
        <w:tc>
          <w:tcPr>
            <w:tcW w:w="2244" w:type="dxa"/>
            <w:tcBorders>
              <w:top w:val="single" w:sz="4" w:space="0" w:color="auto"/>
              <w:left w:val="nil"/>
              <w:bottom w:val="single" w:sz="2" w:space="0" w:color="auto"/>
              <w:right w:val="single" w:sz="2" w:space="0" w:color="auto"/>
            </w:tcBorders>
            <w:vAlign w:val="center"/>
          </w:tcPr>
          <w:p w14:paraId="34BE38E9" w14:textId="258DD264" w:rsidR="00006CAE" w:rsidRPr="00FA7634" w:rsidRDefault="00006CAE" w:rsidP="00606DB8">
            <w:pPr>
              <w:keepNext/>
              <w:widowControl w:val="0"/>
              <w:autoSpaceDE w:val="0"/>
              <w:autoSpaceDN w:val="0"/>
              <w:adjustRightInd w:val="0"/>
              <w:jc w:val="center"/>
              <w:rPr>
                <w:b/>
                <w:bCs/>
                <w:szCs w:val="22"/>
              </w:rPr>
            </w:pPr>
            <w:r w:rsidRPr="00FA7634">
              <w:rPr>
                <w:b/>
                <w:bCs/>
                <w:szCs w:val="22"/>
              </w:rPr>
              <w:t>Estimat</w:t>
            </w:r>
            <w:r>
              <w:rPr>
                <w:b/>
                <w:bCs/>
                <w:szCs w:val="22"/>
              </w:rPr>
              <w:t>iva</w:t>
            </w:r>
            <w:r w:rsidRPr="00FA7634">
              <w:rPr>
                <w:b/>
                <w:bCs/>
                <w:szCs w:val="22"/>
              </w:rPr>
              <w:t xml:space="preserve"> (95% I</w:t>
            </w:r>
            <w:r w:rsidR="00843535">
              <w:rPr>
                <w:b/>
                <w:bCs/>
                <w:szCs w:val="22"/>
              </w:rPr>
              <w:t>C</w:t>
            </w:r>
            <w:r w:rsidRPr="00FA7634">
              <w:rPr>
                <w:b/>
                <w:bCs/>
                <w:szCs w:val="22"/>
              </w:rPr>
              <w:t>)</w:t>
            </w:r>
            <w:r w:rsidRPr="00FA7634">
              <w:rPr>
                <w:b/>
                <w:bCs/>
                <w:szCs w:val="22"/>
                <w:vertAlign w:val="superscript"/>
              </w:rPr>
              <w:t>b</w:t>
            </w:r>
          </w:p>
        </w:tc>
        <w:tc>
          <w:tcPr>
            <w:tcW w:w="1684" w:type="dxa"/>
            <w:tcBorders>
              <w:top w:val="single" w:sz="4" w:space="0" w:color="auto"/>
              <w:left w:val="nil"/>
              <w:bottom w:val="single" w:sz="2" w:space="0" w:color="auto"/>
            </w:tcBorders>
            <w:vAlign w:val="center"/>
          </w:tcPr>
          <w:p w14:paraId="009A0483" w14:textId="570779BC" w:rsidR="00006CAE" w:rsidRPr="00FA7634" w:rsidRDefault="000546E8" w:rsidP="00606DB8">
            <w:pPr>
              <w:keepNext/>
              <w:widowControl w:val="0"/>
              <w:autoSpaceDE w:val="0"/>
              <w:autoSpaceDN w:val="0"/>
              <w:adjustRightInd w:val="0"/>
              <w:jc w:val="center"/>
              <w:rPr>
                <w:b/>
                <w:bCs/>
                <w:szCs w:val="22"/>
              </w:rPr>
            </w:pPr>
            <w:r w:rsidRPr="00FA7634">
              <w:rPr>
                <w:b/>
                <w:bCs/>
                <w:szCs w:val="22"/>
              </w:rPr>
              <w:t>Val</w:t>
            </w:r>
            <w:r>
              <w:rPr>
                <w:b/>
                <w:bCs/>
                <w:szCs w:val="22"/>
              </w:rPr>
              <w:t>or</w:t>
            </w:r>
            <w:r w:rsidRPr="00FA7634">
              <w:rPr>
                <w:b/>
                <w:bCs/>
                <w:szCs w:val="22"/>
                <w:vertAlign w:val="superscript"/>
              </w:rPr>
              <w:t>b</w:t>
            </w:r>
            <w:r w:rsidRPr="0080410F">
              <w:rPr>
                <w:b/>
                <w:bCs/>
                <w:szCs w:val="22"/>
              </w:rPr>
              <w:noBreakHyphen/>
              <w:t>p</w:t>
            </w:r>
          </w:p>
        </w:tc>
      </w:tr>
      <w:tr w:rsidR="00606DB8" w:rsidRPr="00FA7634" w14:paraId="3598108A" w14:textId="77777777" w:rsidTr="001F556C">
        <w:tblPrEx>
          <w:tblBorders>
            <w:top w:val="single" w:sz="6" w:space="0" w:color="auto"/>
            <w:bottom w:val="single" w:sz="6" w:space="0" w:color="auto"/>
          </w:tblBorders>
        </w:tblPrEx>
        <w:trPr>
          <w:gridAfter w:val="1"/>
          <w:wAfter w:w="8" w:type="dxa"/>
          <w:jc w:val="center"/>
        </w:trPr>
        <w:tc>
          <w:tcPr>
            <w:tcW w:w="2468" w:type="dxa"/>
            <w:tcBorders>
              <w:top w:val="single" w:sz="2" w:space="0" w:color="auto"/>
              <w:bottom w:val="nil"/>
              <w:right w:val="single" w:sz="2" w:space="0" w:color="auto"/>
            </w:tcBorders>
          </w:tcPr>
          <w:p w14:paraId="6A5C1938" w14:textId="002042F3" w:rsidR="00006CAE" w:rsidRPr="00FA7634" w:rsidRDefault="00006CAE" w:rsidP="00AF556D">
            <w:pPr>
              <w:rPr>
                <w:szCs w:val="22"/>
              </w:rPr>
            </w:pPr>
            <w:r w:rsidRPr="00FA7634">
              <w:rPr>
                <w:szCs w:val="22"/>
              </w:rPr>
              <w:t xml:space="preserve">GLM SC </w:t>
            </w:r>
            <w:r w:rsidR="000546E8">
              <w:rPr>
                <w:szCs w:val="22"/>
              </w:rPr>
              <w:t>mensal</w:t>
            </w:r>
          </w:p>
        </w:tc>
        <w:tc>
          <w:tcPr>
            <w:tcW w:w="1122" w:type="dxa"/>
            <w:tcBorders>
              <w:top w:val="single" w:sz="2" w:space="0" w:color="auto"/>
              <w:left w:val="nil"/>
              <w:bottom w:val="nil"/>
              <w:right w:val="single" w:sz="2" w:space="0" w:color="auto"/>
            </w:tcBorders>
            <w:vAlign w:val="center"/>
          </w:tcPr>
          <w:p w14:paraId="6A4074A3" w14:textId="77777777" w:rsidR="00006CAE" w:rsidRPr="00FA7634" w:rsidRDefault="00006CAE" w:rsidP="00AF556D">
            <w:pPr>
              <w:widowControl w:val="0"/>
              <w:autoSpaceDE w:val="0"/>
              <w:autoSpaceDN w:val="0"/>
              <w:adjustRightInd w:val="0"/>
              <w:jc w:val="center"/>
              <w:rPr>
                <w:szCs w:val="22"/>
              </w:rPr>
            </w:pPr>
            <w:r w:rsidRPr="00FA7634">
              <w:rPr>
                <w:szCs w:val="22"/>
              </w:rPr>
              <w:t>53/63</w:t>
            </w:r>
          </w:p>
        </w:tc>
        <w:tc>
          <w:tcPr>
            <w:tcW w:w="1122" w:type="dxa"/>
            <w:tcBorders>
              <w:top w:val="single" w:sz="2" w:space="0" w:color="auto"/>
              <w:left w:val="nil"/>
              <w:bottom w:val="nil"/>
              <w:right w:val="single" w:sz="2" w:space="0" w:color="auto"/>
            </w:tcBorders>
            <w:vAlign w:val="center"/>
          </w:tcPr>
          <w:p w14:paraId="45C779F7" w14:textId="77777777" w:rsidR="00006CAE" w:rsidRPr="00FA7634" w:rsidRDefault="00006CAE" w:rsidP="00AF556D">
            <w:pPr>
              <w:widowControl w:val="0"/>
              <w:autoSpaceDE w:val="0"/>
              <w:autoSpaceDN w:val="0"/>
              <w:adjustRightInd w:val="0"/>
              <w:jc w:val="center"/>
              <w:rPr>
                <w:szCs w:val="22"/>
              </w:rPr>
            </w:pPr>
            <w:r w:rsidRPr="00FA7634">
              <w:rPr>
                <w:szCs w:val="22"/>
              </w:rPr>
              <w:t>84</w:t>
            </w:r>
            <w:r>
              <w:rPr>
                <w:szCs w:val="22"/>
              </w:rPr>
              <w:t>,</w:t>
            </w:r>
            <w:r w:rsidRPr="00FA7634">
              <w:rPr>
                <w:szCs w:val="22"/>
              </w:rPr>
              <w:t>1</w:t>
            </w:r>
          </w:p>
        </w:tc>
        <w:tc>
          <w:tcPr>
            <w:tcW w:w="2244" w:type="dxa"/>
            <w:tcBorders>
              <w:top w:val="single" w:sz="2" w:space="0" w:color="auto"/>
              <w:left w:val="nil"/>
              <w:bottom w:val="nil"/>
              <w:right w:val="single" w:sz="2" w:space="0" w:color="auto"/>
            </w:tcBorders>
            <w:vAlign w:val="center"/>
          </w:tcPr>
          <w:p w14:paraId="109ED006" w14:textId="2ED9CD5B" w:rsidR="00006CAE" w:rsidRPr="00FA7634" w:rsidRDefault="00006CAE" w:rsidP="00AF556D">
            <w:pPr>
              <w:widowControl w:val="0"/>
              <w:autoSpaceDE w:val="0"/>
              <w:autoSpaceDN w:val="0"/>
              <w:adjustRightInd w:val="0"/>
              <w:jc w:val="center"/>
              <w:rPr>
                <w:szCs w:val="22"/>
              </w:rPr>
            </w:pPr>
            <w:r w:rsidRPr="00FA7634">
              <w:rPr>
                <w:szCs w:val="22"/>
              </w:rPr>
              <w:t>50</w:t>
            </w:r>
            <w:r>
              <w:rPr>
                <w:szCs w:val="22"/>
              </w:rPr>
              <w:t>,</w:t>
            </w:r>
            <w:r w:rsidRPr="00FA7634">
              <w:rPr>
                <w:szCs w:val="22"/>
              </w:rPr>
              <w:t>2 (34</w:t>
            </w:r>
            <w:r>
              <w:rPr>
                <w:szCs w:val="22"/>
              </w:rPr>
              <w:t>,</w:t>
            </w:r>
            <w:r w:rsidRPr="00FA7634">
              <w:rPr>
                <w:szCs w:val="22"/>
              </w:rPr>
              <w:t>1</w:t>
            </w:r>
            <w:r w:rsidR="000546E8">
              <w:rPr>
                <w:szCs w:val="22"/>
              </w:rPr>
              <w:t>;</w:t>
            </w:r>
            <w:r w:rsidRPr="00FA7634">
              <w:rPr>
                <w:szCs w:val="22"/>
              </w:rPr>
              <w:t xml:space="preserve"> 63</w:t>
            </w:r>
            <w:r>
              <w:rPr>
                <w:szCs w:val="22"/>
              </w:rPr>
              <w:t>,</w:t>
            </w:r>
            <w:r w:rsidRPr="00FA7634">
              <w:rPr>
                <w:szCs w:val="22"/>
              </w:rPr>
              <w:t>6)</w:t>
            </w:r>
          </w:p>
        </w:tc>
        <w:tc>
          <w:tcPr>
            <w:tcW w:w="1684" w:type="dxa"/>
            <w:tcBorders>
              <w:top w:val="single" w:sz="2" w:space="0" w:color="auto"/>
              <w:left w:val="nil"/>
              <w:bottom w:val="nil"/>
            </w:tcBorders>
            <w:vAlign w:val="center"/>
          </w:tcPr>
          <w:p w14:paraId="379F411C" w14:textId="77777777" w:rsidR="00006CAE" w:rsidRPr="00FA7634" w:rsidRDefault="00006CAE" w:rsidP="00AF556D">
            <w:pPr>
              <w:widowControl w:val="0"/>
              <w:autoSpaceDE w:val="0"/>
              <w:autoSpaceDN w:val="0"/>
              <w:adjustRightInd w:val="0"/>
              <w:jc w:val="center"/>
              <w:rPr>
                <w:szCs w:val="22"/>
              </w:rPr>
            </w:pPr>
            <w:r w:rsidRPr="00FA7634">
              <w:rPr>
                <w:szCs w:val="22"/>
              </w:rPr>
              <w:t>&lt; 0</w:t>
            </w:r>
            <w:r>
              <w:rPr>
                <w:szCs w:val="22"/>
              </w:rPr>
              <w:t>,</w:t>
            </w:r>
            <w:r w:rsidRPr="00FA7634">
              <w:rPr>
                <w:szCs w:val="22"/>
              </w:rPr>
              <w:t>001</w:t>
            </w:r>
          </w:p>
        </w:tc>
      </w:tr>
      <w:tr w:rsidR="00606DB8" w:rsidRPr="00FA7634" w14:paraId="4F950E66" w14:textId="77777777" w:rsidTr="001F556C">
        <w:tblPrEx>
          <w:tblBorders>
            <w:top w:val="single" w:sz="6" w:space="0" w:color="auto"/>
            <w:bottom w:val="single" w:sz="6" w:space="0" w:color="auto"/>
          </w:tblBorders>
        </w:tblPrEx>
        <w:trPr>
          <w:gridAfter w:val="1"/>
          <w:wAfter w:w="8" w:type="dxa"/>
          <w:jc w:val="center"/>
        </w:trPr>
        <w:tc>
          <w:tcPr>
            <w:tcW w:w="2468" w:type="dxa"/>
            <w:tcBorders>
              <w:top w:val="nil"/>
              <w:bottom w:val="nil"/>
              <w:right w:val="single" w:sz="2" w:space="0" w:color="auto"/>
            </w:tcBorders>
          </w:tcPr>
          <w:p w14:paraId="33FCC18F" w14:textId="2E82C423" w:rsidR="00006CAE" w:rsidRPr="00FA7634" w:rsidRDefault="00006CAE" w:rsidP="00AF556D">
            <w:pPr>
              <w:rPr>
                <w:szCs w:val="22"/>
              </w:rPr>
            </w:pPr>
            <w:r w:rsidRPr="00FA7634">
              <w:rPr>
                <w:szCs w:val="22"/>
              </w:rPr>
              <w:t xml:space="preserve">GLM SC </w:t>
            </w:r>
            <w:r w:rsidR="000546E8">
              <w:rPr>
                <w:szCs w:val="22"/>
              </w:rPr>
              <w:t>bimestral</w:t>
            </w:r>
          </w:p>
        </w:tc>
        <w:tc>
          <w:tcPr>
            <w:tcW w:w="1122" w:type="dxa"/>
            <w:tcBorders>
              <w:top w:val="nil"/>
              <w:left w:val="nil"/>
              <w:bottom w:val="nil"/>
              <w:right w:val="single" w:sz="2" w:space="0" w:color="auto"/>
            </w:tcBorders>
            <w:vAlign w:val="center"/>
          </w:tcPr>
          <w:p w14:paraId="029A5B80" w14:textId="77777777" w:rsidR="00006CAE" w:rsidRPr="00FA7634" w:rsidRDefault="00006CAE" w:rsidP="00AF556D">
            <w:pPr>
              <w:widowControl w:val="0"/>
              <w:autoSpaceDE w:val="0"/>
              <w:autoSpaceDN w:val="0"/>
              <w:adjustRightInd w:val="0"/>
              <w:jc w:val="center"/>
              <w:rPr>
                <w:szCs w:val="22"/>
              </w:rPr>
            </w:pPr>
            <w:r w:rsidRPr="00FA7634">
              <w:rPr>
                <w:szCs w:val="22"/>
              </w:rPr>
              <w:t>43/63</w:t>
            </w:r>
          </w:p>
        </w:tc>
        <w:tc>
          <w:tcPr>
            <w:tcW w:w="1122" w:type="dxa"/>
            <w:tcBorders>
              <w:top w:val="nil"/>
              <w:left w:val="nil"/>
              <w:bottom w:val="nil"/>
              <w:right w:val="single" w:sz="2" w:space="0" w:color="auto"/>
            </w:tcBorders>
            <w:vAlign w:val="center"/>
          </w:tcPr>
          <w:p w14:paraId="76B4FB17" w14:textId="77777777" w:rsidR="00006CAE" w:rsidRPr="00FA7634" w:rsidRDefault="00006CAE" w:rsidP="00AF556D">
            <w:pPr>
              <w:widowControl w:val="0"/>
              <w:autoSpaceDE w:val="0"/>
              <w:autoSpaceDN w:val="0"/>
              <w:adjustRightInd w:val="0"/>
              <w:jc w:val="center"/>
              <w:rPr>
                <w:szCs w:val="22"/>
              </w:rPr>
            </w:pPr>
            <w:r w:rsidRPr="00FA7634">
              <w:rPr>
                <w:szCs w:val="22"/>
              </w:rPr>
              <w:t>68</w:t>
            </w:r>
            <w:r>
              <w:rPr>
                <w:szCs w:val="22"/>
              </w:rPr>
              <w:t>,</w:t>
            </w:r>
            <w:r w:rsidRPr="00FA7634">
              <w:rPr>
                <w:szCs w:val="22"/>
              </w:rPr>
              <w:t>3</w:t>
            </w:r>
          </w:p>
        </w:tc>
        <w:tc>
          <w:tcPr>
            <w:tcW w:w="2244" w:type="dxa"/>
            <w:tcBorders>
              <w:top w:val="nil"/>
              <w:left w:val="nil"/>
              <w:bottom w:val="nil"/>
              <w:right w:val="single" w:sz="2" w:space="0" w:color="auto"/>
            </w:tcBorders>
            <w:vAlign w:val="center"/>
          </w:tcPr>
          <w:p w14:paraId="1811870A" w14:textId="6835A562" w:rsidR="00006CAE" w:rsidRPr="00FA7634" w:rsidRDefault="00006CAE" w:rsidP="00AF556D">
            <w:pPr>
              <w:widowControl w:val="0"/>
              <w:autoSpaceDE w:val="0"/>
              <w:autoSpaceDN w:val="0"/>
              <w:adjustRightInd w:val="0"/>
              <w:jc w:val="center"/>
              <w:rPr>
                <w:szCs w:val="22"/>
              </w:rPr>
            </w:pPr>
            <w:r w:rsidRPr="00FA7634">
              <w:rPr>
                <w:szCs w:val="22"/>
              </w:rPr>
              <w:t>34</w:t>
            </w:r>
            <w:r>
              <w:rPr>
                <w:szCs w:val="22"/>
              </w:rPr>
              <w:t>,</w:t>
            </w:r>
            <w:r w:rsidRPr="00FA7634">
              <w:rPr>
                <w:szCs w:val="22"/>
              </w:rPr>
              <w:t>4 (17</w:t>
            </w:r>
            <w:r>
              <w:rPr>
                <w:szCs w:val="22"/>
              </w:rPr>
              <w:t>,</w:t>
            </w:r>
            <w:r w:rsidRPr="00FA7634">
              <w:rPr>
                <w:szCs w:val="22"/>
              </w:rPr>
              <w:t>0</w:t>
            </w:r>
            <w:r w:rsidR="000546E8">
              <w:rPr>
                <w:szCs w:val="22"/>
              </w:rPr>
              <w:t>;</w:t>
            </w:r>
            <w:r w:rsidRPr="00FA7634">
              <w:rPr>
                <w:szCs w:val="22"/>
              </w:rPr>
              <w:t xml:space="preserve"> 49</w:t>
            </w:r>
            <w:r>
              <w:rPr>
                <w:szCs w:val="22"/>
              </w:rPr>
              <w:t>,</w:t>
            </w:r>
            <w:r w:rsidRPr="00FA7634">
              <w:rPr>
                <w:szCs w:val="22"/>
              </w:rPr>
              <w:t>7)</w:t>
            </w:r>
          </w:p>
        </w:tc>
        <w:tc>
          <w:tcPr>
            <w:tcW w:w="1684" w:type="dxa"/>
            <w:tcBorders>
              <w:top w:val="nil"/>
              <w:left w:val="nil"/>
              <w:bottom w:val="nil"/>
            </w:tcBorders>
            <w:vAlign w:val="center"/>
          </w:tcPr>
          <w:p w14:paraId="73764167" w14:textId="77777777" w:rsidR="00006CAE" w:rsidRPr="00FA7634" w:rsidRDefault="00006CAE" w:rsidP="00AF556D">
            <w:pPr>
              <w:widowControl w:val="0"/>
              <w:autoSpaceDE w:val="0"/>
              <w:autoSpaceDN w:val="0"/>
              <w:adjustRightInd w:val="0"/>
              <w:jc w:val="center"/>
              <w:rPr>
                <w:szCs w:val="22"/>
              </w:rPr>
            </w:pPr>
            <w:r w:rsidRPr="00FA7634">
              <w:rPr>
                <w:szCs w:val="22"/>
              </w:rPr>
              <w:t>&lt; 0</w:t>
            </w:r>
            <w:r>
              <w:rPr>
                <w:szCs w:val="22"/>
              </w:rPr>
              <w:t>,</w:t>
            </w:r>
            <w:r w:rsidRPr="00FA7634">
              <w:rPr>
                <w:szCs w:val="22"/>
              </w:rPr>
              <w:t>001</w:t>
            </w:r>
          </w:p>
        </w:tc>
      </w:tr>
      <w:tr w:rsidR="00606DB8" w:rsidRPr="00FA7634" w14:paraId="0CCD5E67" w14:textId="77777777" w:rsidTr="001F556C">
        <w:tblPrEx>
          <w:tblBorders>
            <w:top w:val="single" w:sz="6" w:space="0" w:color="auto"/>
            <w:bottom w:val="single" w:sz="6" w:space="0" w:color="auto"/>
          </w:tblBorders>
        </w:tblPrEx>
        <w:trPr>
          <w:gridAfter w:val="1"/>
          <w:wAfter w:w="8" w:type="dxa"/>
          <w:jc w:val="center"/>
        </w:trPr>
        <w:tc>
          <w:tcPr>
            <w:tcW w:w="2468" w:type="dxa"/>
            <w:tcBorders>
              <w:top w:val="nil"/>
              <w:bottom w:val="single" w:sz="6" w:space="0" w:color="auto"/>
              <w:right w:val="single" w:sz="2" w:space="0" w:color="auto"/>
            </w:tcBorders>
          </w:tcPr>
          <w:p w14:paraId="20843033" w14:textId="77777777" w:rsidR="00006CAE" w:rsidRPr="00FA7634" w:rsidRDefault="00006CAE" w:rsidP="00AF556D">
            <w:pPr>
              <w:rPr>
                <w:szCs w:val="22"/>
              </w:rPr>
            </w:pPr>
            <w:r w:rsidRPr="00FA7634">
              <w:rPr>
                <w:szCs w:val="22"/>
              </w:rPr>
              <w:t>Placebo</w:t>
            </w:r>
          </w:p>
        </w:tc>
        <w:tc>
          <w:tcPr>
            <w:tcW w:w="1122" w:type="dxa"/>
            <w:tcBorders>
              <w:top w:val="nil"/>
              <w:left w:val="nil"/>
              <w:bottom w:val="single" w:sz="6" w:space="0" w:color="auto"/>
              <w:right w:val="single" w:sz="2" w:space="0" w:color="auto"/>
            </w:tcBorders>
            <w:vAlign w:val="center"/>
          </w:tcPr>
          <w:p w14:paraId="0A39DAD0" w14:textId="77777777" w:rsidR="00006CAE" w:rsidRPr="00FA7634" w:rsidRDefault="00006CAE" w:rsidP="00AF556D">
            <w:pPr>
              <w:widowControl w:val="0"/>
              <w:autoSpaceDE w:val="0"/>
              <w:autoSpaceDN w:val="0"/>
              <w:adjustRightInd w:val="0"/>
              <w:jc w:val="center"/>
              <w:rPr>
                <w:szCs w:val="22"/>
              </w:rPr>
            </w:pPr>
            <w:r w:rsidRPr="00FA7634">
              <w:rPr>
                <w:szCs w:val="22"/>
              </w:rPr>
              <w:t>21/62</w:t>
            </w:r>
          </w:p>
        </w:tc>
        <w:tc>
          <w:tcPr>
            <w:tcW w:w="1122" w:type="dxa"/>
            <w:tcBorders>
              <w:top w:val="nil"/>
              <w:left w:val="nil"/>
              <w:bottom w:val="single" w:sz="6" w:space="0" w:color="auto"/>
              <w:right w:val="single" w:sz="2" w:space="0" w:color="auto"/>
            </w:tcBorders>
            <w:vAlign w:val="center"/>
          </w:tcPr>
          <w:p w14:paraId="688C1F92" w14:textId="77777777" w:rsidR="00006CAE" w:rsidRPr="00FA7634" w:rsidRDefault="00006CAE" w:rsidP="00AF556D">
            <w:pPr>
              <w:widowControl w:val="0"/>
              <w:autoSpaceDE w:val="0"/>
              <w:autoSpaceDN w:val="0"/>
              <w:adjustRightInd w:val="0"/>
              <w:jc w:val="center"/>
              <w:rPr>
                <w:szCs w:val="22"/>
              </w:rPr>
            </w:pPr>
            <w:r w:rsidRPr="00FA7634">
              <w:rPr>
                <w:szCs w:val="22"/>
              </w:rPr>
              <w:t>33</w:t>
            </w:r>
            <w:r>
              <w:rPr>
                <w:szCs w:val="22"/>
              </w:rPr>
              <w:t>,</w:t>
            </w:r>
            <w:r w:rsidRPr="00FA7634">
              <w:rPr>
                <w:szCs w:val="22"/>
              </w:rPr>
              <w:t>9</w:t>
            </w:r>
          </w:p>
        </w:tc>
        <w:tc>
          <w:tcPr>
            <w:tcW w:w="2244" w:type="dxa"/>
            <w:tcBorders>
              <w:top w:val="nil"/>
              <w:left w:val="nil"/>
              <w:bottom w:val="single" w:sz="6" w:space="0" w:color="auto"/>
              <w:right w:val="single" w:sz="2" w:space="0" w:color="auto"/>
            </w:tcBorders>
            <w:vAlign w:val="center"/>
          </w:tcPr>
          <w:p w14:paraId="62A42537" w14:textId="77777777" w:rsidR="00006CAE" w:rsidRPr="00FA7634" w:rsidRDefault="00006CAE" w:rsidP="00AF556D">
            <w:pPr>
              <w:widowControl w:val="0"/>
              <w:autoSpaceDE w:val="0"/>
              <w:autoSpaceDN w:val="0"/>
              <w:adjustRightInd w:val="0"/>
              <w:jc w:val="center"/>
              <w:rPr>
                <w:szCs w:val="22"/>
              </w:rPr>
            </w:pPr>
          </w:p>
        </w:tc>
        <w:tc>
          <w:tcPr>
            <w:tcW w:w="1684" w:type="dxa"/>
            <w:tcBorders>
              <w:top w:val="nil"/>
              <w:left w:val="nil"/>
              <w:bottom w:val="single" w:sz="6" w:space="0" w:color="auto"/>
            </w:tcBorders>
            <w:vAlign w:val="center"/>
          </w:tcPr>
          <w:p w14:paraId="4E348E83" w14:textId="77777777" w:rsidR="00006CAE" w:rsidRPr="00FA7634" w:rsidRDefault="00006CAE" w:rsidP="00AF556D">
            <w:pPr>
              <w:widowControl w:val="0"/>
              <w:autoSpaceDE w:val="0"/>
              <w:autoSpaceDN w:val="0"/>
              <w:adjustRightInd w:val="0"/>
              <w:jc w:val="center"/>
              <w:rPr>
                <w:szCs w:val="22"/>
              </w:rPr>
            </w:pPr>
          </w:p>
        </w:tc>
      </w:tr>
      <w:tr w:rsidR="00606DB8" w:rsidRPr="00FA7634" w14:paraId="654C45E7" w14:textId="77777777" w:rsidTr="001F556C">
        <w:tblPrEx>
          <w:tblBorders>
            <w:top w:val="single" w:sz="6" w:space="0" w:color="auto"/>
            <w:bottom w:val="single" w:sz="6" w:space="0" w:color="auto"/>
          </w:tblBorders>
        </w:tblPrEx>
        <w:trPr>
          <w:jc w:val="center"/>
        </w:trPr>
        <w:tc>
          <w:tcPr>
            <w:tcW w:w="8640" w:type="dxa"/>
            <w:gridSpan w:val="6"/>
            <w:tcBorders>
              <w:top w:val="single" w:sz="6" w:space="0" w:color="auto"/>
              <w:left w:val="nil"/>
              <w:bottom w:val="nil"/>
              <w:right w:val="nil"/>
            </w:tcBorders>
          </w:tcPr>
          <w:p w14:paraId="04BB41A0" w14:textId="77777777" w:rsidR="00606DB8" w:rsidRPr="00AF556D" w:rsidRDefault="00606DB8" w:rsidP="00606DB8">
            <w:pPr>
              <w:tabs>
                <w:tab w:val="left" w:pos="284"/>
              </w:tabs>
              <w:rPr>
                <w:noProof w:val="0"/>
                <w:sz w:val="18"/>
                <w:szCs w:val="18"/>
              </w:rPr>
            </w:pPr>
            <w:r>
              <w:rPr>
                <w:noProof w:val="0"/>
                <w:sz w:val="18"/>
                <w:szCs w:val="18"/>
              </w:rPr>
              <w:t>O conjunto de análise completa</w:t>
            </w:r>
            <w:r w:rsidRPr="00AF556D">
              <w:rPr>
                <w:noProof w:val="0"/>
                <w:sz w:val="18"/>
                <w:szCs w:val="18"/>
              </w:rPr>
              <w:t xml:space="preserve"> inclu</w:t>
            </w:r>
            <w:r>
              <w:rPr>
                <w:noProof w:val="0"/>
                <w:sz w:val="18"/>
                <w:szCs w:val="18"/>
              </w:rPr>
              <w:t>i</w:t>
            </w:r>
            <w:r w:rsidRPr="00AF556D">
              <w:rPr>
                <w:noProof w:val="0"/>
                <w:sz w:val="18"/>
                <w:szCs w:val="18"/>
              </w:rPr>
              <w:t xml:space="preserve"> todos os participantes aleatorizados que alcançaram doença inativa no período 1 e receberam pelo menos uma dose de tratamento de estudo </w:t>
            </w:r>
            <w:r>
              <w:rPr>
                <w:noProof w:val="0"/>
                <w:sz w:val="18"/>
                <w:szCs w:val="18"/>
              </w:rPr>
              <w:t>de dupla ocultação</w:t>
            </w:r>
            <w:r w:rsidRPr="00AF556D">
              <w:rPr>
                <w:noProof w:val="0"/>
                <w:sz w:val="18"/>
                <w:szCs w:val="18"/>
              </w:rPr>
              <w:t>.</w:t>
            </w:r>
          </w:p>
          <w:p w14:paraId="1ED13EC4" w14:textId="3C48D193" w:rsidR="00606DB8" w:rsidRPr="00AF556D" w:rsidRDefault="00606DB8" w:rsidP="00606DB8">
            <w:pPr>
              <w:tabs>
                <w:tab w:val="left" w:pos="284"/>
              </w:tabs>
              <w:ind w:left="284" w:hanging="284"/>
              <w:rPr>
                <w:noProof w:val="0"/>
                <w:sz w:val="18"/>
                <w:szCs w:val="18"/>
              </w:rPr>
            </w:pPr>
            <w:r w:rsidRPr="00AF556D">
              <w:rPr>
                <w:noProof w:val="0"/>
                <w:szCs w:val="22"/>
                <w:vertAlign w:val="superscript"/>
              </w:rPr>
              <w:t>a</w:t>
            </w:r>
            <w:r w:rsidRPr="00AF556D">
              <w:rPr>
                <w:sz w:val="18"/>
                <w:szCs w:val="18"/>
              </w:rPr>
              <w:tab/>
              <w:t>Def</w:t>
            </w:r>
            <w:r>
              <w:rPr>
                <w:sz w:val="18"/>
                <w:szCs w:val="18"/>
              </w:rPr>
              <w:t>i</w:t>
            </w:r>
            <w:r w:rsidRPr="00AF556D">
              <w:rPr>
                <w:sz w:val="18"/>
                <w:szCs w:val="18"/>
              </w:rPr>
              <w:t xml:space="preserve">nido como </w:t>
            </w:r>
            <w:r>
              <w:rPr>
                <w:sz w:val="18"/>
                <w:szCs w:val="18"/>
              </w:rPr>
              <w:t xml:space="preserve">pontuação absoluta </w:t>
            </w:r>
            <w:r w:rsidRPr="00AF556D">
              <w:rPr>
                <w:sz w:val="18"/>
                <w:szCs w:val="18"/>
              </w:rPr>
              <w:t>ASDAS</w:t>
            </w:r>
            <w:r>
              <w:rPr>
                <w:sz w:val="18"/>
                <w:szCs w:val="18"/>
              </w:rPr>
              <w:t> </w:t>
            </w:r>
            <w:r w:rsidRPr="00AF556D">
              <w:rPr>
                <w:sz w:val="18"/>
                <w:szCs w:val="18"/>
              </w:rPr>
              <w:t>≥</w:t>
            </w:r>
            <w:r>
              <w:rPr>
                <w:sz w:val="18"/>
                <w:szCs w:val="18"/>
              </w:rPr>
              <w:t> </w:t>
            </w:r>
            <w:r w:rsidRPr="00AF556D">
              <w:rPr>
                <w:sz w:val="18"/>
                <w:szCs w:val="18"/>
              </w:rPr>
              <w:t xml:space="preserve">2,1 </w:t>
            </w:r>
            <w:r>
              <w:rPr>
                <w:sz w:val="18"/>
                <w:szCs w:val="18"/>
              </w:rPr>
              <w:t>em duas visitas</w:t>
            </w:r>
            <w:r w:rsidRPr="00AF556D">
              <w:rPr>
                <w:sz w:val="18"/>
                <w:szCs w:val="18"/>
              </w:rPr>
              <w:t xml:space="preserve"> consecutiva</w:t>
            </w:r>
            <w:r>
              <w:rPr>
                <w:sz w:val="18"/>
                <w:szCs w:val="18"/>
              </w:rPr>
              <w:t>s ou agravamento</w:t>
            </w:r>
            <w:r w:rsidRPr="00AF556D">
              <w:rPr>
                <w:sz w:val="18"/>
                <w:szCs w:val="18"/>
              </w:rPr>
              <w:t xml:space="preserve"> pós</w:t>
            </w:r>
            <w:r>
              <w:rPr>
                <w:sz w:val="18"/>
                <w:szCs w:val="18"/>
              </w:rPr>
              <w:noBreakHyphen/>
            </w:r>
            <w:r w:rsidRPr="00AF556D">
              <w:rPr>
                <w:sz w:val="18"/>
                <w:szCs w:val="18"/>
              </w:rPr>
              <w:t>descontinuação de ≥ 1,1 relativamente ao Mês 10(Visita 23).</w:t>
            </w:r>
          </w:p>
          <w:p w14:paraId="5C619C0D" w14:textId="2E438A41" w:rsidR="00606DB8" w:rsidRPr="00AF556D" w:rsidRDefault="00606DB8" w:rsidP="00606DB8">
            <w:pPr>
              <w:tabs>
                <w:tab w:val="left" w:pos="284"/>
              </w:tabs>
              <w:ind w:left="284" w:hanging="284"/>
              <w:rPr>
                <w:sz w:val="18"/>
                <w:szCs w:val="18"/>
              </w:rPr>
            </w:pPr>
            <w:r w:rsidRPr="00AF556D">
              <w:rPr>
                <w:noProof w:val="0"/>
                <w:szCs w:val="22"/>
                <w:vertAlign w:val="superscript"/>
              </w:rPr>
              <w:t>b</w:t>
            </w:r>
            <w:r w:rsidRPr="00AF556D">
              <w:rPr>
                <w:sz w:val="18"/>
                <w:szCs w:val="18"/>
              </w:rPr>
              <w:tab/>
              <w:t xml:space="preserve">Taxa de erro Tipo I sobre as comparações de múltiplos tratamentos (GLM SC </w:t>
            </w:r>
            <w:r>
              <w:rPr>
                <w:sz w:val="18"/>
                <w:szCs w:val="18"/>
              </w:rPr>
              <w:t>mensal</w:t>
            </w:r>
            <w:r w:rsidRPr="00AF556D">
              <w:rPr>
                <w:sz w:val="18"/>
                <w:szCs w:val="18"/>
              </w:rPr>
              <w:t xml:space="preserve"> vs Placebo e GLM SC </w:t>
            </w:r>
            <w:r>
              <w:rPr>
                <w:sz w:val="18"/>
                <w:szCs w:val="18"/>
              </w:rPr>
              <w:t>bimestral</w:t>
            </w:r>
            <w:r w:rsidRPr="00AF556D">
              <w:rPr>
                <w:sz w:val="18"/>
                <w:szCs w:val="18"/>
              </w:rPr>
              <w:t xml:space="preserve"> vs Placebo) foi controlad</w:t>
            </w:r>
            <w:r>
              <w:rPr>
                <w:sz w:val="18"/>
                <w:szCs w:val="18"/>
              </w:rPr>
              <w:t>a</w:t>
            </w:r>
            <w:r w:rsidRPr="00AF556D">
              <w:rPr>
                <w:sz w:val="18"/>
                <w:szCs w:val="18"/>
              </w:rPr>
              <w:t xml:space="preserve"> utilizando um procedimento sequencial de teste (step-down). </w:t>
            </w:r>
            <w:r>
              <w:rPr>
                <w:sz w:val="18"/>
                <w:szCs w:val="18"/>
              </w:rPr>
              <w:t>D</w:t>
            </w:r>
            <w:r w:rsidRPr="00AF556D">
              <w:rPr>
                <w:sz w:val="18"/>
                <w:szCs w:val="18"/>
              </w:rPr>
              <w:t>erivado do método Miettinem e Nurminem estratificado com n</w:t>
            </w:r>
            <w:r>
              <w:rPr>
                <w:sz w:val="18"/>
                <w:szCs w:val="18"/>
              </w:rPr>
              <w:t>í</w:t>
            </w:r>
            <w:r w:rsidRPr="00AF556D">
              <w:rPr>
                <w:sz w:val="18"/>
                <w:szCs w:val="18"/>
              </w:rPr>
              <w:t xml:space="preserve">vel </w:t>
            </w:r>
            <w:r>
              <w:rPr>
                <w:sz w:val="18"/>
                <w:szCs w:val="18"/>
              </w:rPr>
              <w:t>PCR</w:t>
            </w:r>
            <w:r w:rsidRPr="00AF556D">
              <w:rPr>
                <w:sz w:val="18"/>
                <w:szCs w:val="18"/>
              </w:rPr>
              <w:t xml:space="preserve"> (˃ 6 mg/l ou ≤ 6 mg/l) como factor de estratificação.</w:t>
            </w:r>
          </w:p>
          <w:p w14:paraId="27AC7711" w14:textId="77777777" w:rsidR="00606DB8" w:rsidRPr="00AF556D" w:rsidRDefault="00606DB8" w:rsidP="00606DB8">
            <w:pPr>
              <w:tabs>
                <w:tab w:val="left" w:pos="284"/>
              </w:tabs>
              <w:rPr>
                <w:noProof w:val="0"/>
                <w:sz w:val="18"/>
                <w:szCs w:val="18"/>
              </w:rPr>
            </w:pPr>
            <w:r w:rsidRPr="00AF556D">
              <w:rPr>
                <w:noProof w:val="0"/>
                <w:sz w:val="18"/>
                <w:szCs w:val="18"/>
              </w:rPr>
              <w:t>Participantes que descontinuaram prematuramente no período 2 e antes de um ‘agravamento’ serão considerados como tendo um ‘agravamento’.</w:t>
            </w:r>
          </w:p>
          <w:p w14:paraId="1E608093" w14:textId="77777777" w:rsidR="00606DB8" w:rsidRPr="00AF556D" w:rsidRDefault="00606DB8" w:rsidP="00606DB8">
            <w:pPr>
              <w:tabs>
                <w:tab w:val="left" w:pos="284"/>
              </w:tabs>
              <w:rPr>
                <w:noProof w:val="0"/>
                <w:sz w:val="18"/>
                <w:szCs w:val="18"/>
              </w:rPr>
            </w:pPr>
            <w:r w:rsidRPr="00AF556D">
              <w:rPr>
                <w:noProof w:val="0"/>
                <w:sz w:val="18"/>
                <w:szCs w:val="18"/>
              </w:rPr>
              <w:t>N = Número total de participantes; n = número de participantes sem agravamento; GLM = golimumab;</w:t>
            </w:r>
          </w:p>
          <w:p w14:paraId="622CA1E9" w14:textId="1A45ABF1" w:rsidR="00606DB8" w:rsidRPr="00FA7634" w:rsidRDefault="00606DB8" w:rsidP="00606DB8">
            <w:pPr>
              <w:tabs>
                <w:tab w:val="left" w:pos="284"/>
              </w:tabs>
              <w:rPr>
                <w:szCs w:val="22"/>
              </w:rPr>
            </w:pPr>
            <w:r w:rsidRPr="00AF556D">
              <w:rPr>
                <w:noProof w:val="0"/>
                <w:sz w:val="18"/>
                <w:szCs w:val="18"/>
              </w:rPr>
              <w:t>SC = subcutâneo</w:t>
            </w:r>
            <w:r>
              <w:rPr>
                <w:noProof w:val="0"/>
                <w:sz w:val="18"/>
                <w:szCs w:val="18"/>
              </w:rPr>
              <w:t>.</w:t>
            </w:r>
          </w:p>
        </w:tc>
      </w:tr>
    </w:tbl>
    <w:p w14:paraId="503416FC" w14:textId="77777777" w:rsidR="00E547BE" w:rsidRPr="00AF556D" w:rsidRDefault="00E547BE" w:rsidP="00606DB8"/>
    <w:p w14:paraId="7B6C3E95" w14:textId="55BF9CE8" w:rsidR="00006CAE" w:rsidRDefault="00006CAE" w:rsidP="00006CAE">
      <w:pPr>
        <w:tabs>
          <w:tab w:val="left" w:pos="284"/>
        </w:tabs>
        <w:rPr>
          <w:noProof w:val="0"/>
        </w:rPr>
      </w:pPr>
      <w:r>
        <w:rPr>
          <w:noProof w:val="0"/>
        </w:rPr>
        <w:t xml:space="preserve">A diferença em tempo </w:t>
      </w:r>
      <w:r w:rsidR="0026323C">
        <w:rPr>
          <w:noProof w:val="0"/>
        </w:rPr>
        <w:t xml:space="preserve">até ao </w:t>
      </w:r>
      <w:r>
        <w:rPr>
          <w:noProof w:val="0"/>
        </w:rPr>
        <w:t>primeiro agravamento entre o grupo que descontinua o tratamento e os gupos que continuam o tratamento com Simponi é descrito na Figura 1 (log-rank p ˂ 0,0001 para cada comparação). No grupo que recebe</w:t>
      </w:r>
      <w:r w:rsidR="004B20B4">
        <w:rPr>
          <w:noProof w:val="0"/>
        </w:rPr>
        <w:t>u</w:t>
      </w:r>
      <w:r>
        <w:rPr>
          <w:noProof w:val="0"/>
        </w:rPr>
        <w:t xml:space="preserve"> placebo</w:t>
      </w:r>
      <w:r w:rsidR="0026323C">
        <w:rPr>
          <w:noProof w:val="0"/>
        </w:rPr>
        <w:t>,</w:t>
      </w:r>
      <w:r>
        <w:rPr>
          <w:noProof w:val="0"/>
        </w:rPr>
        <w:t xml:space="preserve"> os agravamentos começaram aproximadamente 2 meses após a descontinuação de Simponi, em que a maioria dos agravamentos ocorre</w:t>
      </w:r>
      <w:r w:rsidR="004B20B4">
        <w:rPr>
          <w:noProof w:val="0"/>
        </w:rPr>
        <w:t>u</w:t>
      </w:r>
      <w:r>
        <w:rPr>
          <w:noProof w:val="0"/>
        </w:rPr>
        <w:t xml:space="preserve"> nos primeiros 4 meses após descontinuação do tratamento (Figura 1).</w:t>
      </w:r>
    </w:p>
    <w:p w14:paraId="02A9D83D" w14:textId="77777777" w:rsidR="00006CAE" w:rsidRDefault="00006CAE" w:rsidP="00006CAE">
      <w:pPr>
        <w:tabs>
          <w:tab w:val="left" w:pos="284"/>
        </w:tabs>
        <w:rPr>
          <w:noProof w:val="0"/>
        </w:rPr>
      </w:pPr>
    </w:p>
    <w:p w14:paraId="48D9443F" w14:textId="2C1FCF79" w:rsidR="00006CAE" w:rsidRDefault="00006CAE" w:rsidP="00F11F55">
      <w:pPr>
        <w:keepNext/>
        <w:tabs>
          <w:tab w:val="left" w:pos="284"/>
        </w:tabs>
        <w:jc w:val="center"/>
        <w:rPr>
          <w:b/>
          <w:bCs/>
          <w:noProof w:val="0"/>
        </w:rPr>
      </w:pPr>
      <w:r w:rsidRPr="00AF556D">
        <w:rPr>
          <w:b/>
          <w:bCs/>
          <w:noProof w:val="0"/>
        </w:rPr>
        <w:t>Figura 1</w:t>
      </w:r>
      <w:r>
        <w:rPr>
          <w:b/>
          <w:bCs/>
          <w:noProof w:val="0"/>
        </w:rPr>
        <w:t>:</w:t>
      </w:r>
      <w:r w:rsidRPr="00AF556D">
        <w:rPr>
          <w:b/>
          <w:bCs/>
          <w:noProof w:val="0"/>
        </w:rPr>
        <w:tab/>
        <w:t>Análise</w:t>
      </w:r>
      <w:r w:rsidR="0026323C">
        <w:rPr>
          <w:b/>
          <w:bCs/>
          <w:noProof w:val="0"/>
        </w:rPr>
        <w:t xml:space="preserve"> de</w:t>
      </w:r>
      <w:r w:rsidRPr="00AF556D">
        <w:rPr>
          <w:b/>
          <w:bCs/>
          <w:noProof w:val="0"/>
        </w:rPr>
        <w:t xml:space="preserve"> Kaplan Meier do tempo até ao </w:t>
      </w:r>
      <w:r w:rsidR="0026323C">
        <w:rPr>
          <w:b/>
          <w:bCs/>
          <w:noProof w:val="0"/>
        </w:rPr>
        <w:t>p</w:t>
      </w:r>
      <w:r w:rsidRPr="00AF556D">
        <w:rPr>
          <w:b/>
          <w:bCs/>
          <w:noProof w:val="0"/>
        </w:rPr>
        <w:t xml:space="preserve">rimeiro </w:t>
      </w:r>
      <w:r w:rsidR="0026323C">
        <w:rPr>
          <w:b/>
          <w:bCs/>
          <w:noProof w:val="0"/>
        </w:rPr>
        <w:t>a</w:t>
      </w:r>
      <w:r w:rsidRPr="00AF556D">
        <w:rPr>
          <w:b/>
          <w:bCs/>
          <w:noProof w:val="0"/>
        </w:rPr>
        <w:t>gravamento</w:t>
      </w:r>
    </w:p>
    <w:p w14:paraId="180DA27B" w14:textId="3D68F4B9" w:rsidR="00006CAE" w:rsidRDefault="0026323C" w:rsidP="00006CAE">
      <w:pPr>
        <w:tabs>
          <w:tab w:val="left" w:pos="284"/>
        </w:tabs>
        <w:jc w:val="center"/>
        <w:rPr>
          <w:b/>
          <w:bCs/>
          <w:noProof w:val="0"/>
        </w:rPr>
      </w:pPr>
      <w:r>
        <w:drawing>
          <wp:inline distT="0" distB="0" distL="0" distR="0" wp14:anchorId="7E812390" wp14:editId="6F06284F">
            <wp:extent cx="5760085" cy="478613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651"/>
                    <a:stretch/>
                  </pic:blipFill>
                  <pic:spPr bwMode="auto">
                    <a:xfrm>
                      <a:off x="0" y="0"/>
                      <a:ext cx="5760085" cy="4786132"/>
                    </a:xfrm>
                    <a:prstGeom prst="rect">
                      <a:avLst/>
                    </a:prstGeom>
                    <a:ln>
                      <a:noFill/>
                    </a:ln>
                    <a:extLst>
                      <a:ext uri="{53640926-AAD7-44D8-BBD7-CCE9431645EC}">
                        <a14:shadowObscured xmlns:a14="http://schemas.microsoft.com/office/drawing/2010/main"/>
                      </a:ext>
                    </a:extLst>
                  </pic:spPr>
                </pic:pic>
              </a:graphicData>
            </a:graphic>
          </wp:inline>
        </w:drawing>
      </w:r>
    </w:p>
    <w:p w14:paraId="2FF219DD" w14:textId="77777777" w:rsidR="00006CAE" w:rsidRDefault="00006CAE" w:rsidP="00606DB8"/>
    <w:p w14:paraId="75D6F90A" w14:textId="76042991" w:rsidR="00006CAE" w:rsidRPr="00AF556D" w:rsidRDefault="00006CAE" w:rsidP="00606DB8">
      <w:pPr>
        <w:keepNext/>
        <w:tabs>
          <w:tab w:val="left" w:pos="284"/>
        </w:tabs>
        <w:rPr>
          <w:i/>
          <w:iCs/>
          <w:noProof w:val="0"/>
        </w:rPr>
      </w:pPr>
      <w:r w:rsidRPr="00AF556D">
        <w:rPr>
          <w:i/>
          <w:iCs/>
          <w:noProof w:val="0"/>
        </w:rPr>
        <w:lastRenderedPageBreak/>
        <w:t xml:space="preserve">Resposta clínica ao tratamento </w:t>
      </w:r>
      <w:r w:rsidR="0026323C">
        <w:rPr>
          <w:i/>
          <w:iCs/>
          <w:noProof w:val="0"/>
        </w:rPr>
        <w:t>após</w:t>
      </w:r>
      <w:r w:rsidRPr="00AF556D">
        <w:rPr>
          <w:i/>
          <w:iCs/>
          <w:noProof w:val="0"/>
        </w:rPr>
        <w:t xml:space="preserve"> agravamento da doença</w:t>
      </w:r>
    </w:p>
    <w:p w14:paraId="531CF8F5" w14:textId="034D08A7" w:rsidR="00006CAE" w:rsidRDefault="00006CAE" w:rsidP="00006CAE">
      <w:pPr>
        <w:tabs>
          <w:tab w:val="left" w:pos="284"/>
        </w:tabs>
        <w:rPr>
          <w:noProof w:val="0"/>
        </w:rPr>
      </w:pPr>
      <w:r w:rsidRPr="00AF556D">
        <w:rPr>
          <w:noProof w:val="0"/>
        </w:rPr>
        <w:t>A resposta clínica foi definida com</w:t>
      </w:r>
      <w:r>
        <w:rPr>
          <w:noProof w:val="0"/>
        </w:rPr>
        <w:t>o</w:t>
      </w:r>
      <w:r w:rsidRPr="00AF556D">
        <w:rPr>
          <w:noProof w:val="0"/>
        </w:rPr>
        <w:t xml:space="preserve"> uma melhoria BASDAI de ≥ 2 ou ≥ 5</w:t>
      </w:r>
      <w:r>
        <w:rPr>
          <w:noProof w:val="0"/>
        </w:rPr>
        <w:t>0% relativamente à média das 2 pontuações consecutivas BASDAI atribuída</w:t>
      </w:r>
      <w:r w:rsidR="0026323C">
        <w:rPr>
          <w:noProof w:val="0"/>
        </w:rPr>
        <w:t>s</w:t>
      </w:r>
      <w:r>
        <w:rPr>
          <w:noProof w:val="0"/>
        </w:rPr>
        <w:t xml:space="preserve"> ao agravamento da doença. Dos 53 participantes que confirmaram um agravamento da doença nos regimes de </w:t>
      </w:r>
      <w:r w:rsidR="0026323C">
        <w:rPr>
          <w:noProof w:val="0"/>
        </w:rPr>
        <w:t>posol</w:t>
      </w:r>
      <w:r w:rsidR="004B20B4">
        <w:rPr>
          <w:noProof w:val="0"/>
        </w:rPr>
        <w:t>o</w:t>
      </w:r>
      <w:r w:rsidR="0026323C">
        <w:rPr>
          <w:noProof w:val="0"/>
        </w:rPr>
        <w:t>gi</w:t>
      </w:r>
      <w:r w:rsidR="004B20B4">
        <w:rPr>
          <w:noProof w:val="0"/>
        </w:rPr>
        <w:t>a reduzida</w:t>
      </w:r>
      <w:r>
        <w:rPr>
          <w:noProof w:val="0"/>
        </w:rPr>
        <w:t xml:space="preserve"> ou descontinuação do tratamento, 51% (96,2%) atingiram uma resposta clínica com Simponi nos 3 primeiros meses de tratamento, embora poucos doentes (71,7%) </w:t>
      </w:r>
      <w:r w:rsidR="0026323C">
        <w:rPr>
          <w:noProof w:val="0"/>
        </w:rPr>
        <w:t xml:space="preserve">tenham </w:t>
      </w:r>
      <w:r>
        <w:rPr>
          <w:noProof w:val="0"/>
        </w:rPr>
        <w:t>consegui</w:t>
      </w:r>
      <w:r w:rsidR="0026323C">
        <w:rPr>
          <w:noProof w:val="0"/>
        </w:rPr>
        <w:t>do</w:t>
      </w:r>
      <w:r>
        <w:rPr>
          <w:noProof w:val="0"/>
        </w:rPr>
        <w:t xml:space="preserve"> mantê-la </w:t>
      </w:r>
      <w:r w:rsidR="00F11F4D">
        <w:rPr>
          <w:noProof w:val="0"/>
        </w:rPr>
        <w:t xml:space="preserve">durante </w:t>
      </w:r>
      <w:r>
        <w:rPr>
          <w:noProof w:val="0"/>
        </w:rPr>
        <w:t>os 3 meses.</w:t>
      </w:r>
    </w:p>
    <w:p w14:paraId="7726AD70" w14:textId="77777777" w:rsidR="00006CAE" w:rsidRPr="00F56323" w:rsidRDefault="00006CAE" w:rsidP="00ED5FB8">
      <w:pPr>
        <w:autoSpaceDE w:val="0"/>
        <w:autoSpaceDN w:val="0"/>
        <w:adjustRightInd w:val="0"/>
        <w:rPr>
          <w:noProof w:val="0"/>
        </w:rPr>
      </w:pPr>
    </w:p>
    <w:p w14:paraId="1960F76A" w14:textId="77777777" w:rsidR="002C1E7A" w:rsidRPr="00F56323" w:rsidRDefault="002C1E7A" w:rsidP="00ED5FB8">
      <w:pPr>
        <w:keepNext/>
        <w:rPr>
          <w:i/>
          <w:noProof w:val="0"/>
        </w:rPr>
      </w:pPr>
      <w:r w:rsidRPr="00F56323">
        <w:rPr>
          <w:i/>
          <w:noProof w:val="0"/>
        </w:rPr>
        <w:t>Colite ulcerosa</w:t>
      </w:r>
    </w:p>
    <w:p w14:paraId="38007001" w14:textId="77777777" w:rsidR="00EB27F0" w:rsidRPr="00F56323" w:rsidRDefault="00EB27F0" w:rsidP="00ED5FB8">
      <w:pPr>
        <w:rPr>
          <w:noProof w:val="0"/>
        </w:rPr>
      </w:pPr>
      <w:r w:rsidRPr="00F56323">
        <w:rPr>
          <w:noProof w:val="0"/>
        </w:rPr>
        <w:t>A eficácia de Simponi foi avaliada em dois ensaios clínicos aleatorizados, duplamente</w:t>
      </w:r>
      <w:r w:rsidR="00F96406" w:rsidRPr="00F56323">
        <w:rPr>
          <w:noProof w:val="0"/>
        </w:rPr>
        <w:t xml:space="preserve"> </w:t>
      </w:r>
      <w:r w:rsidRPr="00F56323">
        <w:rPr>
          <w:noProof w:val="0"/>
        </w:rPr>
        <w:t>cegos, controlados por placebo, realizados em doentes adultos.</w:t>
      </w:r>
    </w:p>
    <w:p w14:paraId="03D5AFAF" w14:textId="77777777" w:rsidR="003323EF" w:rsidRPr="00F56323" w:rsidRDefault="003323EF" w:rsidP="00ED5FB8">
      <w:pPr>
        <w:rPr>
          <w:noProof w:val="0"/>
        </w:rPr>
      </w:pPr>
    </w:p>
    <w:p w14:paraId="37C16D78" w14:textId="77777777" w:rsidR="00EB27F0" w:rsidRPr="00F56323" w:rsidRDefault="00EB27F0" w:rsidP="00ED5FB8">
      <w:pPr>
        <w:rPr>
          <w:noProof w:val="0"/>
        </w:rPr>
      </w:pPr>
      <w:r w:rsidRPr="00F56323">
        <w:rPr>
          <w:noProof w:val="0"/>
        </w:rPr>
        <w:t>O estudo de indução (PURSUIT</w:t>
      </w:r>
      <w:r w:rsidR="003E2AF0" w:rsidRPr="00F56323">
        <w:rPr>
          <w:noProof w:val="0"/>
        </w:rPr>
        <w:noBreakHyphen/>
      </w:r>
      <w:r w:rsidRPr="00F56323">
        <w:rPr>
          <w:noProof w:val="0"/>
        </w:rPr>
        <w:t>Indução) avaliou doentes com colite ulcerosa ativa moderada a grave (resultado Mayo 6 a 12, sub</w:t>
      </w:r>
      <w:r w:rsidR="003E2AF0" w:rsidRPr="00F56323">
        <w:rPr>
          <w:noProof w:val="0"/>
        </w:rPr>
        <w:noBreakHyphen/>
      </w:r>
      <w:r w:rsidRPr="00F56323">
        <w:rPr>
          <w:noProof w:val="0"/>
        </w:rPr>
        <w:t>resultado endoscopia ≥ 2) que tiveram uma resposta inadequada à terapêutica convencional, que apresentaram intolerância a esta terapêutica, ou que eram dependentes de corticosteroides. Na porção do estudo relativa à confirmação da dose, 761 doentes foram aleatorizados para receber en</w:t>
      </w:r>
      <w:r w:rsidR="00837215" w:rsidRPr="00F56323">
        <w:rPr>
          <w:noProof w:val="0"/>
        </w:rPr>
        <w:t>tre 400 mg Simponi SC na semana </w:t>
      </w:r>
      <w:r w:rsidRPr="00F56323">
        <w:rPr>
          <w:noProof w:val="0"/>
        </w:rPr>
        <w:t>0 e 200 mg na semana</w:t>
      </w:r>
      <w:r w:rsidR="00837215" w:rsidRPr="00F56323">
        <w:rPr>
          <w:noProof w:val="0"/>
        </w:rPr>
        <w:t> </w:t>
      </w:r>
      <w:r w:rsidRPr="00F56323">
        <w:rPr>
          <w:noProof w:val="0"/>
        </w:rPr>
        <w:t>2, 200 mg Simponi SC na semana</w:t>
      </w:r>
      <w:r w:rsidR="00837215" w:rsidRPr="00F56323">
        <w:rPr>
          <w:noProof w:val="0"/>
        </w:rPr>
        <w:t> </w:t>
      </w:r>
      <w:r w:rsidRPr="00F56323">
        <w:rPr>
          <w:noProof w:val="0"/>
        </w:rPr>
        <w:t>0 e 100 mg na semana</w:t>
      </w:r>
      <w:r w:rsidR="00837215" w:rsidRPr="00F56323">
        <w:rPr>
          <w:noProof w:val="0"/>
        </w:rPr>
        <w:t> </w:t>
      </w:r>
      <w:r w:rsidRPr="00F56323">
        <w:rPr>
          <w:noProof w:val="0"/>
        </w:rPr>
        <w:t>2, ou placebo SC nas semanas</w:t>
      </w:r>
      <w:r w:rsidR="00837215" w:rsidRPr="00F56323">
        <w:rPr>
          <w:noProof w:val="0"/>
        </w:rPr>
        <w:t> </w:t>
      </w:r>
      <w:r w:rsidRPr="00F56323">
        <w:rPr>
          <w:noProof w:val="0"/>
        </w:rPr>
        <w:t>0 e 2. Doses estáveis de aminosalicilatos orais, corticosteroides, e/ou agentes imunomodeladores foram permitidas concomitantemente. A e</w:t>
      </w:r>
      <w:r w:rsidR="00837215" w:rsidRPr="00F56323">
        <w:rPr>
          <w:noProof w:val="0"/>
        </w:rPr>
        <w:t xml:space="preserve">ficácia de Simponi até </w:t>
      </w:r>
      <w:r w:rsidR="00211337" w:rsidRPr="00F56323">
        <w:rPr>
          <w:noProof w:val="0"/>
        </w:rPr>
        <w:t xml:space="preserve">à </w:t>
      </w:r>
      <w:r w:rsidR="00837215" w:rsidRPr="00F56323">
        <w:rPr>
          <w:noProof w:val="0"/>
        </w:rPr>
        <w:t>semana </w:t>
      </w:r>
      <w:r w:rsidRPr="00F56323">
        <w:rPr>
          <w:noProof w:val="0"/>
        </w:rPr>
        <w:t>6 foi avaliada neste estudo.</w:t>
      </w:r>
    </w:p>
    <w:p w14:paraId="12916478" w14:textId="77777777" w:rsidR="00EB27F0" w:rsidRPr="00F56323" w:rsidRDefault="00EB27F0" w:rsidP="00ED5FB8">
      <w:pPr>
        <w:rPr>
          <w:noProof w:val="0"/>
        </w:rPr>
      </w:pPr>
    </w:p>
    <w:p w14:paraId="6EC81B32" w14:textId="77777777" w:rsidR="00D87BEC" w:rsidRPr="00F56323" w:rsidRDefault="00EB27F0" w:rsidP="00ED5FB8">
      <w:pPr>
        <w:rPr>
          <w:noProof w:val="0"/>
        </w:rPr>
      </w:pPr>
      <w:r w:rsidRPr="00F56323">
        <w:rPr>
          <w:noProof w:val="0"/>
        </w:rPr>
        <w:t>Os resultados do estudo de manutenção (PURSUIT</w:t>
      </w:r>
      <w:r w:rsidR="003E2AF0" w:rsidRPr="00F56323">
        <w:rPr>
          <w:noProof w:val="0"/>
        </w:rPr>
        <w:noBreakHyphen/>
      </w:r>
      <w:r w:rsidRPr="00F56323">
        <w:rPr>
          <w:noProof w:val="0"/>
        </w:rPr>
        <w:t>Manutenção) basearam</w:t>
      </w:r>
      <w:r w:rsidR="003E2AF0" w:rsidRPr="00F56323">
        <w:rPr>
          <w:noProof w:val="0"/>
        </w:rPr>
        <w:noBreakHyphen/>
      </w:r>
      <w:r w:rsidRPr="00F56323">
        <w:rPr>
          <w:noProof w:val="0"/>
        </w:rPr>
        <w:t>se na avaliação de 456 doentes que atingiram a resposta clínica na indução prévia com Simponi. Os doentes foram aleatorizados para receber Simponi</w:t>
      </w:r>
      <w:r w:rsidR="00C2018E">
        <w:rPr>
          <w:noProof w:val="0"/>
        </w:rPr>
        <w:t xml:space="preserve"> 5</w:t>
      </w:r>
      <w:r w:rsidRPr="00F56323">
        <w:rPr>
          <w:noProof w:val="0"/>
        </w:rPr>
        <w:t>0 mg, Simponi</w:t>
      </w:r>
      <w:r w:rsidR="00B64AF2">
        <w:rPr>
          <w:noProof w:val="0"/>
        </w:rPr>
        <w:t xml:space="preserve"> 1</w:t>
      </w:r>
      <w:r w:rsidRPr="00F56323">
        <w:rPr>
          <w:noProof w:val="0"/>
        </w:rPr>
        <w:t xml:space="preserve">00 mg ou placebo, administrados </w:t>
      </w:r>
      <w:r w:rsidR="00C80197" w:rsidRPr="00F56323">
        <w:rPr>
          <w:noProof w:val="0"/>
        </w:rPr>
        <w:t>subcutaneamente</w:t>
      </w:r>
      <w:r w:rsidR="00837215" w:rsidRPr="00F56323">
        <w:rPr>
          <w:noProof w:val="0"/>
        </w:rPr>
        <w:t xml:space="preserve"> a cada 4 </w:t>
      </w:r>
      <w:r w:rsidRPr="00F56323">
        <w:rPr>
          <w:noProof w:val="0"/>
        </w:rPr>
        <w:t xml:space="preserve">semanas. Doses </w:t>
      </w:r>
      <w:r w:rsidR="00C80197" w:rsidRPr="00F56323">
        <w:rPr>
          <w:noProof w:val="0"/>
        </w:rPr>
        <w:t>estáveis</w:t>
      </w:r>
      <w:r w:rsidRPr="00F56323">
        <w:rPr>
          <w:noProof w:val="0"/>
        </w:rPr>
        <w:t xml:space="preserve"> de aminosalicilatos orais, corticosteroides, e/ou agentes imunomodeladores foram permitidas concomitantemente. Os corticosteroides deveriam ser reduzidos no início do estudo de manutenção. A eficácia de Simponi até </w:t>
      </w:r>
      <w:r w:rsidR="00FF1DA9" w:rsidRPr="00F56323">
        <w:rPr>
          <w:noProof w:val="0"/>
        </w:rPr>
        <w:t>à</w:t>
      </w:r>
      <w:r w:rsidRPr="00F56323">
        <w:rPr>
          <w:noProof w:val="0"/>
        </w:rPr>
        <w:t xml:space="preserve"> semana 54 foi avaliada neste estudo.</w:t>
      </w:r>
      <w:r w:rsidR="00D87BEC" w:rsidRPr="00F56323">
        <w:rPr>
          <w:noProof w:val="0"/>
        </w:rPr>
        <w:t xml:space="preserve"> Os doentes que concluíram o estudo de manutenção até à semana 54 continuaram o tratamento num estudo-extensão, com eficácia avaliada até á semana 216. A avaliação da eficácia no estudo extensão baseou-se em alterações na utilização dos corticosteroides, Avaliação Global Médica (AGM) da atividade da doença e melhoria na qualidade de vida como medido pelo questionário (IBDQ).</w:t>
      </w:r>
    </w:p>
    <w:p w14:paraId="0DC83192" w14:textId="77777777" w:rsidR="00EB27F0" w:rsidRPr="00F56323" w:rsidRDefault="00EB27F0" w:rsidP="00ED5FB8">
      <w:pPr>
        <w:rPr>
          <w:noProof w:val="0"/>
        </w:rPr>
      </w:pPr>
    </w:p>
    <w:p w14:paraId="542270CD" w14:textId="3D5197F4" w:rsidR="00EB27F0" w:rsidRPr="00F56323" w:rsidRDefault="00837215" w:rsidP="00ED5FB8">
      <w:pPr>
        <w:keepNext/>
        <w:jc w:val="center"/>
        <w:rPr>
          <w:b/>
          <w:noProof w:val="0"/>
        </w:rPr>
      </w:pPr>
      <w:r w:rsidRPr="00F56323">
        <w:rPr>
          <w:b/>
          <w:noProof w:val="0"/>
        </w:rPr>
        <w:t>Tabela </w:t>
      </w:r>
      <w:r w:rsidR="00193158">
        <w:rPr>
          <w:b/>
          <w:noProof w:val="0"/>
        </w:rPr>
        <w:t>8</w:t>
      </w:r>
    </w:p>
    <w:p w14:paraId="484E3C3E" w14:textId="77777777" w:rsidR="00EB27F0" w:rsidRPr="00F56323" w:rsidRDefault="00EB27F0" w:rsidP="00ED5FB8">
      <w:pPr>
        <w:keepNext/>
        <w:jc w:val="center"/>
        <w:rPr>
          <w:noProof w:val="0"/>
        </w:rPr>
      </w:pPr>
      <w:r w:rsidRPr="00F56323">
        <w:rPr>
          <w:b/>
          <w:noProof w:val="0"/>
        </w:rPr>
        <w:t>Resultados de eficácia do PURSUIT</w:t>
      </w:r>
      <w:r w:rsidR="003E2AF0" w:rsidRPr="00F56323">
        <w:rPr>
          <w:b/>
          <w:noProof w:val="0"/>
        </w:rPr>
        <w:noBreakHyphen/>
      </w:r>
      <w:r w:rsidRPr="00F56323">
        <w:rPr>
          <w:b/>
          <w:noProof w:val="0"/>
        </w:rPr>
        <w:t xml:space="preserve"> Indução e PURSUIT</w:t>
      </w:r>
      <w:r w:rsidR="003E2AF0" w:rsidRPr="00F56323">
        <w:rPr>
          <w:b/>
          <w:noProof w:val="0"/>
        </w:rPr>
        <w:noBreakHyphen/>
      </w:r>
      <w:r w:rsidRPr="00F56323">
        <w:rPr>
          <w:b/>
          <w:noProof w:val="0"/>
        </w:rPr>
        <w:t>Manutenção</w:t>
      </w:r>
    </w:p>
    <w:tbl>
      <w:tblPr>
        <w:tblW w:w="9072" w:type="dxa"/>
        <w:jc w:val="center"/>
        <w:tblLook w:val="00A0" w:firstRow="1" w:lastRow="0" w:firstColumn="1" w:lastColumn="0" w:noHBand="0" w:noVBand="0"/>
      </w:tblPr>
      <w:tblGrid>
        <w:gridCol w:w="3754"/>
        <w:gridCol w:w="1678"/>
        <w:gridCol w:w="1772"/>
        <w:gridCol w:w="1868"/>
      </w:tblGrid>
      <w:tr w:rsidR="00EB27F0" w:rsidRPr="00F56323" w14:paraId="07A42C8C" w14:textId="77777777" w:rsidTr="00664363">
        <w:trPr>
          <w:cantSplit/>
          <w:jc w:val="center"/>
        </w:trPr>
        <w:tc>
          <w:tcPr>
            <w:tcW w:w="8756" w:type="dxa"/>
            <w:gridSpan w:val="4"/>
            <w:tcBorders>
              <w:top w:val="single" w:sz="4" w:space="0" w:color="auto"/>
              <w:left w:val="single" w:sz="4" w:space="0" w:color="auto"/>
              <w:bottom w:val="single" w:sz="4" w:space="0" w:color="auto"/>
              <w:right w:val="single" w:sz="4" w:space="0" w:color="auto"/>
            </w:tcBorders>
            <w:hideMark/>
          </w:tcPr>
          <w:p w14:paraId="7C69F335" w14:textId="77777777" w:rsidR="00EB27F0" w:rsidRPr="00F56323" w:rsidRDefault="00EB27F0" w:rsidP="00ED5FB8">
            <w:pPr>
              <w:keepNext/>
              <w:jc w:val="center"/>
              <w:rPr>
                <w:b/>
                <w:bCs/>
                <w:noProof w:val="0"/>
                <w:szCs w:val="22"/>
              </w:rPr>
            </w:pPr>
            <w:r w:rsidRPr="00F56323">
              <w:rPr>
                <w:b/>
                <w:bCs/>
                <w:noProof w:val="0"/>
                <w:szCs w:val="22"/>
              </w:rPr>
              <w:t>PURSUIT</w:t>
            </w:r>
            <w:r w:rsidR="003E2AF0" w:rsidRPr="00F56323">
              <w:rPr>
                <w:b/>
                <w:bCs/>
                <w:noProof w:val="0"/>
                <w:szCs w:val="22"/>
              </w:rPr>
              <w:noBreakHyphen/>
            </w:r>
            <w:r w:rsidRPr="00F56323">
              <w:rPr>
                <w:b/>
                <w:bCs/>
                <w:noProof w:val="0"/>
                <w:szCs w:val="22"/>
              </w:rPr>
              <w:t>Indução</w:t>
            </w:r>
          </w:p>
        </w:tc>
      </w:tr>
      <w:tr w:rsidR="00EB27F0" w:rsidRPr="00F56323" w14:paraId="7C901B84" w14:textId="77777777" w:rsidTr="00664363">
        <w:trPr>
          <w:cantSplit/>
          <w:jc w:val="center"/>
        </w:trPr>
        <w:tc>
          <w:tcPr>
            <w:tcW w:w="3623" w:type="dxa"/>
            <w:tcBorders>
              <w:top w:val="single" w:sz="4" w:space="0" w:color="auto"/>
              <w:left w:val="single" w:sz="4" w:space="0" w:color="auto"/>
              <w:bottom w:val="single" w:sz="4" w:space="0" w:color="auto"/>
              <w:right w:val="single" w:sz="4" w:space="0" w:color="auto"/>
            </w:tcBorders>
          </w:tcPr>
          <w:p w14:paraId="404DA6BD" w14:textId="77777777" w:rsidR="00EB27F0" w:rsidRPr="00F56323" w:rsidRDefault="00EB27F0" w:rsidP="00ED5FB8">
            <w:pPr>
              <w:keepNext/>
              <w:rPr>
                <w:b/>
                <w:bCs/>
                <w:noProof w:val="0"/>
                <w:szCs w:val="22"/>
              </w:rPr>
            </w:pPr>
          </w:p>
        </w:tc>
        <w:tc>
          <w:tcPr>
            <w:tcW w:w="1620" w:type="dxa"/>
            <w:tcBorders>
              <w:top w:val="single" w:sz="4" w:space="0" w:color="auto"/>
              <w:left w:val="single" w:sz="4" w:space="0" w:color="auto"/>
              <w:bottom w:val="single" w:sz="4" w:space="0" w:color="auto"/>
              <w:right w:val="single" w:sz="4" w:space="0" w:color="auto"/>
            </w:tcBorders>
          </w:tcPr>
          <w:p w14:paraId="7E027D1E" w14:textId="77777777" w:rsidR="00EB27F0" w:rsidRPr="00F56323" w:rsidRDefault="00EB27F0" w:rsidP="00ED5FB8">
            <w:pPr>
              <w:keepNext/>
              <w:jc w:val="center"/>
              <w:rPr>
                <w:b/>
                <w:bCs/>
                <w:noProof w:val="0"/>
                <w:szCs w:val="22"/>
              </w:rPr>
            </w:pPr>
          </w:p>
          <w:p w14:paraId="4086EDA5" w14:textId="77777777" w:rsidR="00EB27F0" w:rsidRPr="00F56323" w:rsidRDefault="00EB27F0" w:rsidP="00ED5FB8">
            <w:pPr>
              <w:keepNext/>
              <w:jc w:val="center"/>
              <w:rPr>
                <w:b/>
                <w:bCs/>
                <w:noProof w:val="0"/>
                <w:szCs w:val="22"/>
              </w:rPr>
            </w:pPr>
            <w:r w:rsidRPr="00F56323">
              <w:rPr>
                <w:b/>
                <w:bCs/>
                <w:noProof w:val="0"/>
                <w:szCs w:val="22"/>
              </w:rPr>
              <w:t>Placebo</w:t>
            </w:r>
          </w:p>
          <w:p w14:paraId="1357B5A0" w14:textId="77777777" w:rsidR="00EB27F0" w:rsidRPr="00F56323" w:rsidRDefault="00EB27F0" w:rsidP="00ED5FB8">
            <w:pPr>
              <w:keepNext/>
              <w:jc w:val="center"/>
              <w:rPr>
                <w:bCs/>
                <w:noProof w:val="0"/>
                <w:szCs w:val="22"/>
              </w:rPr>
            </w:pPr>
            <w:r w:rsidRPr="00F56323">
              <w:rPr>
                <w:bCs/>
                <w:noProof w:val="0"/>
                <w:szCs w:val="22"/>
              </w:rPr>
              <w:t>N = 251</w:t>
            </w:r>
          </w:p>
        </w:tc>
        <w:tc>
          <w:tcPr>
            <w:tcW w:w="3513" w:type="dxa"/>
            <w:gridSpan w:val="2"/>
            <w:tcBorders>
              <w:top w:val="single" w:sz="4" w:space="0" w:color="auto"/>
              <w:left w:val="single" w:sz="4" w:space="0" w:color="auto"/>
              <w:bottom w:val="single" w:sz="4" w:space="0" w:color="auto"/>
              <w:right w:val="single" w:sz="4" w:space="0" w:color="auto"/>
            </w:tcBorders>
            <w:hideMark/>
          </w:tcPr>
          <w:p w14:paraId="26DF7712" w14:textId="77777777" w:rsidR="00EB27F0" w:rsidRPr="00F56323" w:rsidRDefault="00EB27F0" w:rsidP="00ED5FB8">
            <w:pPr>
              <w:keepNext/>
              <w:jc w:val="center"/>
              <w:rPr>
                <w:b/>
                <w:noProof w:val="0"/>
                <w:szCs w:val="22"/>
              </w:rPr>
            </w:pPr>
            <w:r w:rsidRPr="00F56323">
              <w:rPr>
                <w:b/>
                <w:bCs/>
                <w:noProof w:val="0"/>
                <w:szCs w:val="22"/>
              </w:rPr>
              <w:t>Simponi</w:t>
            </w:r>
          </w:p>
          <w:p w14:paraId="65E7AD00" w14:textId="77777777" w:rsidR="00EB27F0" w:rsidRPr="00F56323" w:rsidRDefault="00EB27F0" w:rsidP="00ED5FB8">
            <w:pPr>
              <w:keepNext/>
              <w:jc w:val="center"/>
              <w:rPr>
                <w:b/>
                <w:noProof w:val="0"/>
                <w:szCs w:val="22"/>
              </w:rPr>
            </w:pPr>
            <w:r w:rsidRPr="00F56323">
              <w:rPr>
                <w:b/>
                <w:noProof w:val="0"/>
                <w:szCs w:val="22"/>
              </w:rPr>
              <w:t>200/100 mg</w:t>
            </w:r>
          </w:p>
          <w:p w14:paraId="03E4D370" w14:textId="77777777" w:rsidR="00EB27F0" w:rsidRPr="00F56323" w:rsidRDefault="00EB27F0" w:rsidP="00ED5FB8">
            <w:pPr>
              <w:keepNext/>
              <w:jc w:val="center"/>
              <w:rPr>
                <w:b/>
                <w:bCs/>
                <w:noProof w:val="0"/>
                <w:szCs w:val="22"/>
              </w:rPr>
            </w:pPr>
            <w:r w:rsidRPr="00F56323">
              <w:rPr>
                <w:noProof w:val="0"/>
                <w:szCs w:val="22"/>
              </w:rPr>
              <w:t>N = 253</w:t>
            </w:r>
          </w:p>
        </w:tc>
      </w:tr>
      <w:tr w:rsidR="00EB27F0" w:rsidRPr="00F56323" w14:paraId="2B3DFA01" w14:textId="77777777" w:rsidTr="00664363">
        <w:trPr>
          <w:cantSplit/>
          <w:jc w:val="center"/>
        </w:trPr>
        <w:tc>
          <w:tcPr>
            <w:tcW w:w="8756" w:type="dxa"/>
            <w:gridSpan w:val="4"/>
            <w:tcBorders>
              <w:top w:val="single" w:sz="4" w:space="0" w:color="auto"/>
              <w:left w:val="single" w:sz="4" w:space="0" w:color="auto"/>
              <w:bottom w:val="single" w:sz="4" w:space="0" w:color="auto"/>
              <w:right w:val="single" w:sz="4" w:space="0" w:color="auto"/>
            </w:tcBorders>
            <w:hideMark/>
          </w:tcPr>
          <w:p w14:paraId="3F7CA11F" w14:textId="77777777" w:rsidR="00EB27F0" w:rsidRPr="00F56323" w:rsidRDefault="00EB27F0" w:rsidP="00ED5FB8">
            <w:pPr>
              <w:keepNext/>
              <w:rPr>
                <w:b/>
                <w:bCs/>
                <w:noProof w:val="0"/>
                <w:szCs w:val="22"/>
              </w:rPr>
            </w:pPr>
            <w:r w:rsidRPr="00F56323">
              <w:rPr>
                <w:b/>
                <w:bCs/>
                <w:noProof w:val="0"/>
                <w:szCs w:val="22"/>
              </w:rPr>
              <w:t>Percentagem de doentes</w:t>
            </w:r>
          </w:p>
        </w:tc>
      </w:tr>
      <w:tr w:rsidR="00EB27F0" w:rsidRPr="00F56323" w14:paraId="25060798" w14:textId="77777777" w:rsidTr="00664363">
        <w:trPr>
          <w:cantSplit/>
          <w:jc w:val="center"/>
        </w:trPr>
        <w:tc>
          <w:tcPr>
            <w:tcW w:w="3623" w:type="dxa"/>
            <w:tcBorders>
              <w:top w:val="single" w:sz="4" w:space="0" w:color="auto"/>
              <w:left w:val="single" w:sz="4" w:space="0" w:color="auto"/>
              <w:bottom w:val="single" w:sz="4" w:space="0" w:color="auto"/>
              <w:right w:val="single" w:sz="4" w:space="0" w:color="auto"/>
            </w:tcBorders>
            <w:hideMark/>
          </w:tcPr>
          <w:p w14:paraId="03ACC6BE" w14:textId="77777777" w:rsidR="00EB27F0" w:rsidRPr="00F56323" w:rsidRDefault="00EB27F0" w:rsidP="00ED5FB8">
            <w:pPr>
              <w:rPr>
                <w:noProof w:val="0"/>
                <w:szCs w:val="22"/>
                <w:vertAlign w:val="superscript"/>
              </w:rPr>
            </w:pPr>
            <w:r w:rsidRPr="00F56323">
              <w:rPr>
                <w:noProof w:val="0"/>
                <w:szCs w:val="22"/>
              </w:rPr>
              <w:t>Doentes com resposta clínica na semana 6</w:t>
            </w:r>
            <w:r w:rsidRPr="00F56323">
              <w:rPr>
                <w:noProof w:val="0"/>
                <w:szCs w:val="22"/>
                <w:vertAlign w:val="superscript"/>
              </w:rPr>
              <w:t>a</w:t>
            </w:r>
          </w:p>
        </w:tc>
        <w:tc>
          <w:tcPr>
            <w:tcW w:w="1620" w:type="dxa"/>
            <w:tcBorders>
              <w:top w:val="single" w:sz="4" w:space="0" w:color="auto"/>
              <w:left w:val="single" w:sz="4" w:space="0" w:color="auto"/>
              <w:bottom w:val="single" w:sz="4" w:space="0" w:color="auto"/>
              <w:right w:val="single" w:sz="4" w:space="0" w:color="auto"/>
            </w:tcBorders>
            <w:hideMark/>
          </w:tcPr>
          <w:p w14:paraId="16511A5A" w14:textId="77777777" w:rsidR="00EB27F0" w:rsidRPr="00F56323" w:rsidRDefault="00EB27F0" w:rsidP="00ED5FB8">
            <w:pPr>
              <w:jc w:val="center"/>
              <w:rPr>
                <w:noProof w:val="0"/>
                <w:szCs w:val="22"/>
              </w:rPr>
            </w:pPr>
            <w:r w:rsidRPr="00F56323">
              <w:rPr>
                <w:noProof w:val="0"/>
                <w:szCs w:val="22"/>
              </w:rPr>
              <w:t>30%</w:t>
            </w:r>
          </w:p>
        </w:tc>
        <w:tc>
          <w:tcPr>
            <w:tcW w:w="3513" w:type="dxa"/>
            <w:gridSpan w:val="2"/>
            <w:tcBorders>
              <w:top w:val="single" w:sz="4" w:space="0" w:color="auto"/>
              <w:left w:val="single" w:sz="4" w:space="0" w:color="auto"/>
              <w:bottom w:val="single" w:sz="4" w:space="0" w:color="auto"/>
              <w:right w:val="single" w:sz="4" w:space="0" w:color="auto"/>
            </w:tcBorders>
            <w:hideMark/>
          </w:tcPr>
          <w:p w14:paraId="406CB26E" w14:textId="77777777" w:rsidR="00EB27F0" w:rsidRPr="00F56323" w:rsidRDefault="00EB27F0" w:rsidP="00ED5FB8">
            <w:pPr>
              <w:jc w:val="center"/>
              <w:rPr>
                <w:noProof w:val="0"/>
                <w:szCs w:val="22"/>
              </w:rPr>
            </w:pPr>
            <w:r w:rsidRPr="00F56323">
              <w:rPr>
                <w:noProof w:val="0"/>
                <w:szCs w:val="22"/>
              </w:rPr>
              <w:t>51%**</w:t>
            </w:r>
          </w:p>
        </w:tc>
      </w:tr>
      <w:tr w:rsidR="00EB27F0" w:rsidRPr="00F56323" w14:paraId="0D9FFE63" w14:textId="77777777" w:rsidTr="00664363">
        <w:trPr>
          <w:cantSplit/>
          <w:jc w:val="center"/>
        </w:trPr>
        <w:tc>
          <w:tcPr>
            <w:tcW w:w="3623" w:type="dxa"/>
            <w:tcBorders>
              <w:top w:val="single" w:sz="4" w:space="0" w:color="auto"/>
              <w:left w:val="single" w:sz="4" w:space="0" w:color="auto"/>
              <w:bottom w:val="single" w:sz="4" w:space="0" w:color="auto"/>
              <w:right w:val="single" w:sz="4" w:space="0" w:color="auto"/>
            </w:tcBorders>
            <w:hideMark/>
          </w:tcPr>
          <w:p w14:paraId="735E1FB1" w14:textId="77777777" w:rsidR="00EB27F0" w:rsidRPr="00F56323" w:rsidRDefault="00EB27F0" w:rsidP="00ED5FB8">
            <w:pPr>
              <w:rPr>
                <w:noProof w:val="0"/>
                <w:szCs w:val="22"/>
                <w:vertAlign w:val="superscript"/>
              </w:rPr>
            </w:pPr>
            <w:r w:rsidRPr="00F56323">
              <w:rPr>
                <w:noProof w:val="0"/>
                <w:szCs w:val="22"/>
              </w:rPr>
              <w:t>Doentes em remissão clínica na semana 6</w:t>
            </w:r>
            <w:r w:rsidRPr="00F56323">
              <w:rPr>
                <w:noProof w:val="0"/>
                <w:szCs w:val="22"/>
                <w:vertAlign w:val="superscript"/>
              </w:rPr>
              <w:t>b</w:t>
            </w:r>
          </w:p>
        </w:tc>
        <w:tc>
          <w:tcPr>
            <w:tcW w:w="1620" w:type="dxa"/>
            <w:tcBorders>
              <w:top w:val="single" w:sz="4" w:space="0" w:color="auto"/>
              <w:left w:val="single" w:sz="4" w:space="0" w:color="auto"/>
              <w:bottom w:val="single" w:sz="4" w:space="0" w:color="auto"/>
              <w:right w:val="single" w:sz="4" w:space="0" w:color="auto"/>
            </w:tcBorders>
            <w:hideMark/>
          </w:tcPr>
          <w:p w14:paraId="7CF2C275" w14:textId="77777777" w:rsidR="00EB27F0" w:rsidRPr="00F56323" w:rsidRDefault="00EB27F0" w:rsidP="00ED5FB8">
            <w:pPr>
              <w:jc w:val="center"/>
              <w:rPr>
                <w:noProof w:val="0"/>
                <w:szCs w:val="22"/>
              </w:rPr>
            </w:pPr>
            <w:r w:rsidRPr="00F56323">
              <w:rPr>
                <w:noProof w:val="0"/>
                <w:szCs w:val="22"/>
              </w:rPr>
              <w:t>6%</w:t>
            </w:r>
          </w:p>
        </w:tc>
        <w:tc>
          <w:tcPr>
            <w:tcW w:w="3513" w:type="dxa"/>
            <w:gridSpan w:val="2"/>
            <w:tcBorders>
              <w:top w:val="single" w:sz="4" w:space="0" w:color="auto"/>
              <w:left w:val="single" w:sz="4" w:space="0" w:color="auto"/>
              <w:bottom w:val="single" w:sz="4" w:space="0" w:color="auto"/>
              <w:right w:val="single" w:sz="4" w:space="0" w:color="auto"/>
            </w:tcBorders>
            <w:hideMark/>
          </w:tcPr>
          <w:p w14:paraId="081AF7C5" w14:textId="77777777" w:rsidR="00EB27F0" w:rsidRPr="00F56323" w:rsidRDefault="00EB27F0" w:rsidP="00ED5FB8">
            <w:pPr>
              <w:jc w:val="center"/>
              <w:rPr>
                <w:noProof w:val="0"/>
                <w:szCs w:val="22"/>
              </w:rPr>
            </w:pPr>
            <w:r w:rsidRPr="00F56323">
              <w:rPr>
                <w:noProof w:val="0"/>
                <w:szCs w:val="22"/>
              </w:rPr>
              <w:t>18%**</w:t>
            </w:r>
          </w:p>
        </w:tc>
      </w:tr>
      <w:tr w:rsidR="00EB27F0" w:rsidRPr="00F56323" w14:paraId="3CAF119A" w14:textId="77777777" w:rsidTr="00664363">
        <w:trPr>
          <w:cantSplit/>
          <w:jc w:val="center"/>
        </w:trPr>
        <w:tc>
          <w:tcPr>
            <w:tcW w:w="3623" w:type="dxa"/>
            <w:tcBorders>
              <w:top w:val="single" w:sz="4" w:space="0" w:color="auto"/>
              <w:left w:val="single" w:sz="4" w:space="0" w:color="auto"/>
              <w:bottom w:val="single" w:sz="4" w:space="0" w:color="auto"/>
              <w:right w:val="single" w:sz="4" w:space="0" w:color="auto"/>
            </w:tcBorders>
            <w:hideMark/>
          </w:tcPr>
          <w:p w14:paraId="4DEEC9D2" w14:textId="77777777" w:rsidR="00EB27F0" w:rsidRPr="00F56323" w:rsidRDefault="00EB27F0" w:rsidP="00ED5FB8">
            <w:pPr>
              <w:rPr>
                <w:noProof w:val="0"/>
                <w:szCs w:val="22"/>
                <w:vertAlign w:val="superscript"/>
              </w:rPr>
            </w:pPr>
            <w:r w:rsidRPr="00F56323">
              <w:rPr>
                <w:noProof w:val="0"/>
                <w:szCs w:val="22"/>
              </w:rPr>
              <w:t>Doentes com cicatrização da mucosa na semana 6</w:t>
            </w:r>
            <w:r w:rsidRPr="00F56323">
              <w:rPr>
                <w:noProof w:val="0"/>
                <w:szCs w:val="22"/>
                <w:vertAlign w:val="superscript"/>
              </w:rPr>
              <w:t>c</w:t>
            </w:r>
          </w:p>
        </w:tc>
        <w:tc>
          <w:tcPr>
            <w:tcW w:w="1620" w:type="dxa"/>
            <w:tcBorders>
              <w:top w:val="single" w:sz="4" w:space="0" w:color="auto"/>
              <w:left w:val="single" w:sz="4" w:space="0" w:color="auto"/>
              <w:bottom w:val="single" w:sz="4" w:space="0" w:color="auto"/>
              <w:right w:val="single" w:sz="4" w:space="0" w:color="auto"/>
            </w:tcBorders>
            <w:hideMark/>
          </w:tcPr>
          <w:p w14:paraId="5CC15D6C" w14:textId="77777777" w:rsidR="00EB27F0" w:rsidRPr="00F56323" w:rsidRDefault="00EB27F0" w:rsidP="00ED5FB8">
            <w:pPr>
              <w:jc w:val="center"/>
              <w:rPr>
                <w:noProof w:val="0"/>
                <w:szCs w:val="22"/>
              </w:rPr>
            </w:pPr>
            <w:r w:rsidRPr="00F56323">
              <w:rPr>
                <w:noProof w:val="0"/>
                <w:szCs w:val="22"/>
              </w:rPr>
              <w:t>29%</w:t>
            </w:r>
          </w:p>
        </w:tc>
        <w:tc>
          <w:tcPr>
            <w:tcW w:w="3513" w:type="dxa"/>
            <w:gridSpan w:val="2"/>
            <w:tcBorders>
              <w:top w:val="single" w:sz="4" w:space="0" w:color="auto"/>
              <w:left w:val="single" w:sz="4" w:space="0" w:color="auto"/>
              <w:bottom w:val="single" w:sz="4" w:space="0" w:color="auto"/>
              <w:right w:val="single" w:sz="4" w:space="0" w:color="auto"/>
            </w:tcBorders>
            <w:hideMark/>
          </w:tcPr>
          <w:p w14:paraId="0129D3CD" w14:textId="77777777" w:rsidR="00EB27F0" w:rsidRPr="00F56323" w:rsidRDefault="00EB27F0" w:rsidP="00ED5FB8">
            <w:pPr>
              <w:jc w:val="center"/>
              <w:rPr>
                <w:noProof w:val="0"/>
                <w:szCs w:val="22"/>
              </w:rPr>
            </w:pPr>
            <w:r w:rsidRPr="00F56323">
              <w:rPr>
                <w:noProof w:val="0"/>
                <w:szCs w:val="22"/>
              </w:rPr>
              <w:t>42%*</w:t>
            </w:r>
          </w:p>
        </w:tc>
      </w:tr>
      <w:tr w:rsidR="00EB27F0" w:rsidRPr="00F56323" w14:paraId="5DA16E19" w14:textId="77777777" w:rsidTr="00664363">
        <w:trPr>
          <w:cantSplit/>
          <w:jc w:val="center"/>
        </w:trPr>
        <w:tc>
          <w:tcPr>
            <w:tcW w:w="8756" w:type="dxa"/>
            <w:gridSpan w:val="4"/>
            <w:tcBorders>
              <w:top w:val="single" w:sz="4" w:space="0" w:color="auto"/>
              <w:left w:val="single" w:sz="4" w:space="0" w:color="auto"/>
              <w:bottom w:val="single" w:sz="4" w:space="0" w:color="auto"/>
              <w:right w:val="single" w:sz="4" w:space="0" w:color="auto"/>
            </w:tcBorders>
            <w:hideMark/>
          </w:tcPr>
          <w:p w14:paraId="23430848" w14:textId="77777777" w:rsidR="00EB27F0" w:rsidRPr="00F56323" w:rsidRDefault="00EB27F0" w:rsidP="00ED5FB8">
            <w:pPr>
              <w:keepNext/>
              <w:jc w:val="center"/>
              <w:rPr>
                <w:b/>
                <w:bCs/>
                <w:noProof w:val="0"/>
                <w:szCs w:val="22"/>
              </w:rPr>
            </w:pPr>
            <w:r w:rsidRPr="00F56323">
              <w:rPr>
                <w:b/>
                <w:bCs/>
                <w:noProof w:val="0"/>
                <w:szCs w:val="22"/>
              </w:rPr>
              <w:t>PURSUIT</w:t>
            </w:r>
            <w:r w:rsidR="003E2AF0" w:rsidRPr="00F56323">
              <w:rPr>
                <w:b/>
                <w:bCs/>
                <w:noProof w:val="0"/>
                <w:szCs w:val="22"/>
              </w:rPr>
              <w:noBreakHyphen/>
            </w:r>
            <w:r w:rsidRPr="00F56323">
              <w:rPr>
                <w:b/>
                <w:bCs/>
                <w:noProof w:val="0"/>
                <w:szCs w:val="22"/>
              </w:rPr>
              <w:t>Manutenção</w:t>
            </w:r>
          </w:p>
        </w:tc>
      </w:tr>
      <w:tr w:rsidR="00EB27F0" w:rsidRPr="00F56323" w14:paraId="20708E9E" w14:textId="77777777" w:rsidTr="00664363">
        <w:trPr>
          <w:cantSplit/>
          <w:jc w:val="center"/>
        </w:trPr>
        <w:tc>
          <w:tcPr>
            <w:tcW w:w="3623" w:type="dxa"/>
            <w:tcBorders>
              <w:top w:val="single" w:sz="4" w:space="0" w:color="auto"/>
              <w:left w:val="single" w:sz="4" w:space="0" w:color="auto"/>
              <w:bottom w:val="single" w:sz="4" w:space="0" w:color="auto"/>
              <w:right w:val="single" w:sz="4" w:space="0" w:color="auto"/>
            </w:tcBorders>
          </w:tcPr>
          <w:p w14:paraId="15099AEA" w14:textId="77777777" w:rsidR="00EB27F0" w:rsidRPr="00F56323" w:rsidRDefault="00EB27F0" w:rsidP="00ED5FB8">
            <w:pPr>
              <w:keepNext/>
              <w:rPr>
                <w:noProof w:val="0"/>
                <w:szCs w:val="22"/>
              </w:rPr>
            </w:pPr>
          </w:p>
        </w:tc>
        <w:tc>
          <w:tcPr>
            <w:tcW w:w="1620" w:type="dxa"/>
            <w:tcBorders>
              <w:top w:val="single" w:sz="4" w:space="0" w:color="auto"/>
              <w:left w:val="single" w:sz="4" w:space="0" w:color="auto"/>
              <w:bottom w:val="single" w:sz="4" w:space="0" w:color="auto"/>
              <w:right w:val="single" w:sz="4" w:space="0" w:color="auto"/>
            </w:tcBorders>
          </w:tcPr>
          <w:p w14:paraId="2C88B0B7" w14:textId="77777777" w:rsidR="00EB27F0" w:rsidRPr="00F56323" w:rsidRDefault="00EB27F0" w:rsidP="00ED5FB8">
            <w:pPr>
              <w:keepNext/>
              <w:jc w:val="center"/>
              <w:rPr>
                <w:b/>
                <w:bCs/>
                <w:noProof w:val="0"/>
                <w:szCs w:val="22"/>
              </w:rPr>
            </w:pPr>
          </w:p>
          <w:p w14:paraId="12F02EAE" w14:textId="77777777" w:rsidR="00EB27F0" w:rsidRPr="00F56323" w:rsidRDefault="00EB27F0" w:rsidP="00ED5FB8">
            <w:pPr>
              <w:keepNext/>
              <w:jc w:val="center"/>
              <w:rPr>
                <w:b/>
                <w:bCs/>
                <w:noProof w:val="0"/>
                <w:szCs w:val="22"/>
              </w:rPr>
            </w:pPr>
            <w:r w:rsidRPr="00F56323">
              <w:rPr>
                <w:b/>
                <w:bCs/>
                <w:noProof w:val="0"/>
                <w:szCs w:val="22"/>
              </w:rPr>
              <w:t>Placebo</w:t>
            </w:r>
            <w:r w:rsidRPr="00F56323">
              <w:rPr>
                <w:b/>
                <w:bCs/>
                <w:noProof w:val="0"/>
                <w:szCs w:val="22"/>
                <w:vertAlign w:val="superscript"/>
              </w:rPr>
              <w:t>d</w:t>
            </w:r>
          </w:p>
          <w:p w14:paraId="233B86A7" w14:textId="77777777" w:rsidR="00EB27F0" w:rsidRPr="00F56323" w:rsidRDefault="00EB27F0" w:rsidP="00ED5FB8">
            <w:pPr>
              <w:keepNext/>
              <w:jc w:val="center"/>
              <w:rPr>
                <w:noProof w:val="0"/>
                <w:szCs w:val="22"/>
              </w:rPr>
            </w:pPr>
            <w:r w:rsidRPr="00F56323">
              <w:rPr>
                <w:noProof w:val="0"/>
                <w:szCs w:val="22"/>
              </w:rPr>
              <w:t>N = 154</w:t>
            </w:r>
          </w:p>
        </w:tc>
        <w:tc>
          <w:tcPr>
            <w:tcW w:w="1710" w:type="dxa"/>
            <w:tcBorders>
              <w:top w:val="single" w:sz="4" w:space="0" w:color="auto"/>
              <w:left w:val="single" w:sz="4" w:space="0" w:color="auto"/>
              <w:bottom w:val="single" w:sz="4" w:space="0" w:color="auto"/>
              <w:right w:val="single" w:sz="4" w:space="0" w:color="auto"/>
            </w:tcBorders>
            <w:hideMark/>
          </w:tcPr>
          <w:p w14:paraId="3DA98C69" w14:textId="77777777" w:rsidR="00EB27F0" w:rsidRPr="00F56323" w:rsidRDefault="00EB27F0" w:rsidP="00ED5FB8">
            <w:pPr>
              <w:keepNext/>
              <w:jc w:val="center"/>
              <w:rPr>
                <w:b/>
                <w:noProof w:val="0"/>
                <w:szCs w:val="22"/>
              </w:rPr>
            </w:pPr>
            <w:r w:rsidRPr="00F56323">
              <w:rPr>
                <w:b/>
                <w:noProof w:val="0"/>
                <w:szCs w:val="22"/>
              </w:rPr>
              <w:t>Simponi</w:t>
            </w:r>
          </w:p>
          <w:p w14:paraId="2C7C6685" w14:textId="77777777" w:rsidR="00EB27F0" w:rsidRPr="00F56323" w:rsidRDefault="00EB27F0" w:rsidP="00ED5FB8">
            <w:pPr>
              <w:keepNext/>
              <w:jc w:val="center"/>
              <w:rPr>
                <w:b/>
                <w:noProof w:val="0"/>
                <w:szCs w:val="22"/>
              </w:rPr>
            </w:pPr>
            <w:r w:rsidRPr="00F56323">
              <w:rPr>
                <w:b/>
                <w:noProof w:val="0"/>
                <w:szCs w:val="22"/>
              </w:rPr>
              <w:t>50 mg</w:t>
            </w:r>
          </w:p>
          <w:p w14:paraId="3B75D602" w14:textId="77777777" w:rsidR="00EB27F0" w:rsidRPr="00F56323" w:rsidRDefault="00EB27F0" w:rsidP="00ED5FB8">
            <w:pPr>
              <w:keepNext/>
              <w:jc w:val="center"/>
              <w:rPr>
                <w:b/>
                <w:noProof w:val="0"/>
                <w:szCs w:val="22"/>
              </w:rPr>
            </w:pPr>
            <w:r w:rsidRPr="00F56323">
              <w:rPr>
                <w:noProof w:val="0"/>
                <w:szCs w:val="22"/>
              </w:rPr>
              <w:t>N = 151</w:t>
            </w:r>
          </w:p>
        </w:tc>
        <w:tc>
          <w:tcPr>
            <w:tcW w:w="1803" w:type="dxa"/>
            <w:tcBorders>
              <w:top w:val="single" w:sz="4" w:space="0" w:color="auto"/>
              <w:left w:val="single" w:sz="4" w:space="0" w:color="auto"/>
              <w:bottom w:val="single" w:sz="4" w:space="0" w:color="auto"/>
              <w:right w:val="single" w:sz="4" w:space="0" w:color="auto"/>
            </w:tcBorders>
            <w:hideMark/>
          </w:tcPr>
          <w:p w14:paraId="329FCE76" w14:textId="77777777" w:rsidR="00EB27F0" w:rsidRPr="00F56323" w:rsidRDefault="00EB27F0" w:rsidP="00ED5FB8">
            <w:pPr>
              <w:keepNext/>
              <w:jc w:val="center"/>
              <w:rPr>
                <w:b/>
                <w:noProof w:val="0"/>
                <w:szCs w:val="22"/>
              </w:rPr>
            </w:pPr>
            <w:r w:rsidRPr="00F56323">
              <w:rPr>
                <w:b/>
                <w:noProof w:val="0"/>
                <w:szCs w:val="22"/>
              </w:rPr>
              <w:t>Simponi</w:t>
            </w:r>
          </w:p>
          <w:p w14:paraId="37C06680" w14:textId="77777777" w:rsidR="00EB27F0" w:rsidRPr="00F56323" w:rsidRDefault="00EB27F0" w:rsidP="00ED5FB8">
            <w:pPr>
              <w:keepNext/>
              <w:jc w:val="center"/>
              <w:rPr>
                <w:b/>
                <w:noProof w:val="0"/>
                <w:szCs w:val="22"/>
              </w:rPr>
            </w:pPr>
            <w:r w:rsidRPr="00F56323">
              <w:rPr>
                <w:b/>
                <w:noProof w:val="0"/>
                <w:szCs w:val="22"/>
              </w:rPr>
              <w:t>100 mg</w:t>
            </w:r>
          </w:p>
          <w:p w14:paraId="6B2909F9" w14:textId="77777777" w:rsidR="00EB27F0" w:rsidRPr="00F56323" w:rsidRDefault="00EB27F0" w:rsidP="00ED5FB8">
            <w:pPr>
              <w:keepNext/>
              <w:jc w:val="center"/>
              <w:rPr>
                <w:b/>
                <w:noProof w:val="0"/>
                <w:szCs w:val="22"/>
              </w:rPr>
            </w:pPr>
            <w:r w:rsidRPr="00F56323">
              <w:rPr>
                <w:noProof w:val="0"/>
                <w:szCs w:val="22"/>
              </w:rPr>
              <w:t>N = 151</w:t>
            </w:r>
          </w:p>
        </w:tc>
      </w:tr>
      <w:tr w:rsidR="00EB27F0" w:rsidRPr="00F56323" w14:paraId="64F6D1B6" w14:textId="77777777" w:rsidTr="00664363">
        <w:trPr>
          <w:cantSplit/>
          <w:jc w:val="center"/>
        </w:trPr>
        <w:tc>
          <w:tcPr>
            <w:tcW w:w="8756" w:type="dxa"/>
            <w:gridSpan w:val="4"/>
            <w:tcBorders>
              <w:top w:val="single" w:sz="4" w:space="0" w:color="auto"/>
              <w:left w:val="single" w:sz="4" w:space="0" w:color="auto"/>
              <w:bottom w:val="single" w:sz="4" w:space="0" w:color="auto"/>
              <w:right w:val="single" w:sz="4" w:space="0" w:color="auto"/>
            </w:tcBorders>
            <w:hideMark/>
          </w:tcPr>
          <w:p w14:paraId="191C124D" w14:textId="77777777" w:rsidR="00EB27F0" w:rsidRPr="00F56323" w:rsidRDefault="00EB27F0" w:rsidP="00ED5FB8">
            <w:pPr>
              <w:keepNext/>
              <w:rPr>
                <w:b/>
                <w:bCs/>
                <w:noProof w:val="0"/>
                <w:szCs w:val="22"/>
              </w:rPr>
            </w:pPr>
            <w:r w:rsidRPr="00F56323">
              <w:rPr>
                <w:b/>
                <w:bCs/>
                <w:noProof w:val="0"/>
                <w:szCs w:val="22"/>
              </w:rPr>
              <w:t>Percentagem de doentes</w:t>
            </w:r>
          </w:p>
        </w:tc>
      </w:tr>
      <w:tr w:rsidR="00EB27F0" w:rsidRPr="00F56323" w14:paraId="6EBBB06E" w14:textId="77777777" w:rsidTr="00664363">
        <w:trPr>
          <w:cantSplit/>
          <w:jc w:val="center"/>
        </w:trPr>
        <w:tc>
          <w:tcPr>
            <w:tcW w:w="3623" w:type="dxa"/>
            <w:tcBorders>
              <w:top w:val="single" w:sz="4" w:space="0" w:color="auto"/>
              <w:left w:val="single" w:sz="4" w:space="0" w:color="auto"/>
              <w:bottom w:val="single" w:sz="4" w:space="0" w:color="auto"/>
              <w:right w:val="single" w:sz="4" w:space="0" w:color="auto"/>
            </w:tcBorders>
            <w:hideMark/>
          </w:tcPr>
          <w:p w14:paraId="6BD826BB" w14:textId="77777777" w:rsidR="00EB27F0" w:rsidRPr="00F56323" w:rsidRDefault="00EB27F0" w:rsidP="00ED5FB8">
            <w:pPr>
              <w:rPr>
                <w:noProof w:val="0"/>
                <w:szCs w:val="22"/>
              </w:rPr>
            </w:pPr>
            <w:r w:rsidRPr="00F56323">
              <w:rPr>
                <w:noProof w:val="0"/>
                <w:szCs w:val="22"/>
              </w:rPr>
              <w:t>Manutenção da resposta (Doentes com resposta clínica até à semana 54)</w:t>
            </w:r>
            <w:r w:rsidRPr="00F56323">
              <w:rPr>
                <w:noProof w:val="0"/>
                <w:szCs w:val="22"/>
                <w:vertAlign w:val="superscript"/>
              </w:rPr>
              <w:t>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E52B830" w14:textId="77777777" w:rsidR="00EB27F0" w:rsidRPr="00F56323" w:rsidRDefault="00EB27F0" w:rsidP="00ED5FB8">
            <w:pPr>
              <w:jc w:val="center"/>
              <w:rPr>
                <w:noProof w:val="0"/>
                <w:szCs w:val="22"/>
              </w:rPr>
            </w:pPr>
            <w:r w:rsidRPr="00F56323">
              <w:rPr>
                <w:noProof w:val="0"/>
                <w:szCs w:val="22"/>
              </w:rPr>
              <w:t>31%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70E4C7" w14:textId="77777777" w:rsidR="00EB27F0" w:rsidRPr="00F56323" w:rsidRDefault="00EB27F0" w:rsidP="00ED5FB8">
            <w:pPr>
              <w:jc w:val="center"/>
              <w:rPr>
                <w:noProof w:val="0"/>
                <w:szCs w:val="22"/>
              </w:rPr>
            </w:pPr>
            <w:r w:rsidRPr="00F56323">
              <w:rPr>
                <w:noProof w:val="0"/>
                <w:szCs w:val="22"/>
              </w:rPr>
              <w:t>47%*</w:t>
            </w:r>
          </w:p>
        </w:tc>
        <w:tc>
          <w:tcPr>
            <w:tcW w:w="1803" w:type="dxa"/>
            <w:tcBorders>
              <w:top w:val="single" w:sz="4" w:space="0" w:color="auto"/>
              <w:left w:val="single" w:sz="4" w:space="0" w:color="auto"/>
              <w:bottom w:val="single" w:sz="4" w:space="0" w:color="auto"/>
              <w:right w:val="single" w:sz="4" w:space="0" w:color="auto"/>
            </w:tcBorders>
            <w:vAlign w:val="center"/>
            <w:hideMark/>
          </w:tcPr>
          <w:p w14:paraId="540569E1" w14:textId="77777777" w:rsidR="00EB27F0" w:rsidRPr="00F56323" w:rsidRDefault="00EB27F0" w:rsidP="00ED5FB8">
            <w:pPr>
              <w:jc w:val="center"/>
              <w:rPr>
                <w:noProof w:val="0"/>
                <w:szCs w:val="22"/>
              </w:rPr>
            </w:pPr>
            <w:r w:rsidRPr="00F56323">
              <w:rPr>
                <w:noProof w:val="0"/>
                <w:szCs w:val="22"/>
              </w:rPr>
              <w:t>50%**</w:t>
            </w:r>
          </w:p>
        </w:tc>
      </w:tr>
      <w:tr w:rsidR="00EB27F0" w:rsidRPr="00F56323" w14:paraId="370F3DB1" w14:textId="77777777" w:rsidTr="00664363">
        <w:trPr>
          <w:cantSplit/>
          <w:jc w:val="center"/>
        </w:trPr>
        <w:tc>
          <w:tcPr>
            <w:tcW w:w="3623" w:type="dxa"/>
            <w:tcBorders>
              <w:top w:val="single" w:sz="4" w:space="0" w:color="auto"/>
              <w:left w:val="single" w:sz="4" w:space="0" w:color="auto"/>
              <w:bottom w:val="single" w:sz="4" w:space="0" w:color="auto"/>
              <w:right w:val="single" w:sz="4" w:space="0" w:color="auto"/>
            </w:tcBorders>
            <w:hideMark/>
          </w:tcPr>
          <w:p w14:paraId="316C680B" w14:textId="77777777" w:rsidR="00EB27F0" w:rsidRPr="00F56323" w:rsidRDefault="00EB27F0" w:rsidP="00ED5FB8">
            <w:pPr>
              <w:rPr>
                <w:noProof w:val="0"/>
                <w:szCs w:val="22"/>
              </w:rPr>
            </w:pPr>
            <w:r w:rsidRPr="00F56323">
              <w:rPr>
                <w:noProof w:val="0"/>
                <w:szCs w:val="22"/>
              </w:rPr>
              <w:t>Remissão sustentada (Doentes em remissão clínica na semana 30 e semana 54)</w:t>
            </w:r>
            <w:r w:rsidRPr="00F56323">
              <w:rPr>
                <w:noProof w:val="0"/>
                <w:szCs w:val="22"/>
                <w:vertAlign w:val="superscript"/>
              </w:rPr>
              <w:t>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E0400B" w14:textId="77777777" w:rsidR="00EB27F0" w:rsidRPr="00F56323" w:rsidRDefault="00EB27F0" w:rsidP="00ED5FB8">
            <w:pPr>
              <w:jc w:val="center"/>
              <w:rPr>
                <w:noProof w:val="0"/>
                <w:szCs w:val="22"/>
              </w:rPr>
            </w:pPr>
            <w:r w:rsidRPr="00F56323">
              <w:rPr>
                <w:noProof w:val="0"/>
                <w:szCs w:val="22"/>
              </w:rPr>
              <w:t>16%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05BBDE" w14:textId="77777777" w:rsidR="00EB27F0" w:rsidRPr="00F56323" w:rsidRDefault="00EB27F0" w:rsidP="00ED5FB8">
            <w:pPr>
              <w:jc w:val="center"/>
              <w:rPr>
                <w:noProof w:val="0"/>
                <w:szCs w:val="22"/>
              </w:rPr>
            </w:pPr>
            <w:r w:rsidRPr="00F56323">
              <w:rPr>
                <w:noProof w:val="0"/>
                <w:szCs w:val="22"/>
              </w:rPr>
              <w:t>23%</w:t>
            </w:r>
            <w:r w:rsidRPr="00F56323">
              <w:rPr>
                <w:noProof w:val="0"/>
                <w:szCs w:val="22"/>
                <w:vertAlign w:val="superscript"/>
              </w:rPr>
              <w:t>g</w:t>
            </w:r>
          </w:p>
        </w:tc>
        <w:tc>
          <w:tcPr>
            <w:tcW w:w="1803" w:type="dxa"/>
            <w:tcBorders>
              <w:top w:val="single" w:sz="4" w:space="0" w:color="auto"/>
              <w:left w:val="single" w:sz="4" w:space="0" w:color="auto"/>
              <w:bottom w:val="single" w:sz="4" w:space="0" w:color="auto"/>
              <w:right w:val="single" w:sz="4" w:space="0" w:color="auto"/>
            </w:tcBorders>
            <w:vAlign w:val="center"/>
            <w:hideMark/>
          </w:tcPr>
          <w:p w14:paraId="6B04ED44" w14:textId="77777777" w:rsidR="00EB27F0" w:rsidRPr="00F56323" w:rsidRDefault="00EB27F0" w:rsidP="00ED5FB8">
            <w:pPr>
              <w:jc w:val="center"/>
              <w:rPr>
                <w:noProof w:val="0"/>
                <w:szCs w:val="22"/>
              </w:rPr>
            </w:pPr>
            <w:r w:rsidRPr="00F56323">
              <w:rPr>
                <w:noProof w:val="0"/>
                <w:szCs w:val="22"/>
              </w:rPr>
              <w:t>28%*</w:t>
            </w:r>
          </w:p>
        </w:tc>
      </w:tr>
      <w:tr w:rsidR="00EB27F0" w:rsidRPr="00F56323" w14:paraId="1D30F613" w14:textId="77777777" w:rsidTr="00664363">
        <w:trPr>
          <w:cantSplit/>
          <w:jc w:val="center"/>
        </w:trPr>
        <w:tc>
          <w:tcPr>
            <w:tcW w:w="8756" w:type="dxa"/>
            <w:gridSpan w:val="4"/>
            <w:tcBorders>
              <w:top w:val="single" w:sz="4" w:space="0" w:color="auto"/>
              <w:left w:val="nil"/>
              <w:bottom w:val="nil"/>
              <w:right w:val="nil"/>
            </w:tcBorders>
            <w:hideMark/>
          </w:tcPr>
          <w:p w14:paraId="5EBE9008" w14:textId="77777777" w:rsidR="00EB27F0" w:rsidRPr="00F56323" w:rsidRDefault="00EB27F0" w:rsidP="00ED5FB8">
            <w:pPr>
              <w:rPr>
                <w:noProof w:val="0"/>
                <w:sz w:val="18"/>
                <w:szCs w:val="18"/>
              </w:rPr>
            </w:pPr>
            <w:r w:rsidRPr="00F56323">
              <w:rPr>
                <w:noProof w:val="0"/>
                <w:sz w:val="18"/>
                <w:szCs w:val="18"/>
              </w:rPr>
              <w:lastRenderedPageBreak/>
              <w:t>N = número de doentes</w:t>
            </w:r>
          </w:p>
          <w:p w14:paraId="4FA86FDA" w14:textId="77777777" w:rsidR="00EB27F0" w:rsidRPr="00F56323" w:rsidRDefault="00EB27F0" w:rsidP="00ED5FB8">
            <w:pPr>
              <w:ind w:left="284" w:hanging="284"/>
              <w:rPr>
                <w:noProof w:val="0"/>
                <w:sz w:val="18"/>
                <w:szCs w:val="22"/>
                <w:lang w:eastAsia="zh-CN"/>
              </w:rPr>
            </w:pPr>
            <w:r w:rsidRPr="00F56323">
              <w:rPr>
                <w:noProof w:val="0"/>
                <w:sz w:val="18"/>
                <w:szCs w:val="18"/>
                <w:lang w:eastAsia="zh-CN"/>
              </w:rPr>
              <w:t>**</w:t>
            </w:r>
            <w:r w:rsidR="00837215" w:rsidRPr="00F56323">
              <w:rPr>
                <w:noProof w:val="0"/>
                <w:sz w:val="18"/>
                <w:szCs w:val="22"/>
                <w:lang w:eastAsia="zh-CN"/>
              </w:rPr>
              <w:tab/>
              <w:t>p ≤ 0,</w:t>
            </w:r>
            <w:r w:rsidRPr="00F56323">
              <w:rPr>
                <w:noProof w:val="0"/>
                <w:sz w:val="18"/>
                <w:szCs w:val="22"/>
                <w:lang w:eastAsia="zh-CN"/>
              </w:rPr>
              <w:t>001</w:t>
            </w:r>
          </w:p>
          <w:p w14:paraId="0BD7DC15" w14:textId="77777777" w:rsidR="00EB27F0" w:rsidRPr="00F56323" w:rsidRDefault="00EB27F0" w:rsidP="00ED5FB8">
            <w:pPr>
              <w:ind w:left="284" w:hanging="284"/>
              <w:rPr>
                <w:noProof w:val="0"/>
                <w:sz w:val="18"/>
                <w:szCs w:val="22"/>
                <w:lang w:eastAsia="zh-CN"/>
              </w:rPr>
            </w:pPr>
            <w:r w:rsidRPr="00F56323">
              <w:rPr>
                <w:noProof w:val="0"/>
                <w:sz w:val="18"/>
                <w:szCs w:val="18"/>
                <w:lang w:eastAsia="zh-CN"/>
              </w:rPr>
              <w:t>*</w:t>
            </w:r>
            <w:r w:rsidR="00837215" w:rsidRPr="00F56323">
              <w:rPr>
                <w:noProof w:val="0"/>
                <w:sz w:val="18"/>
                <w:szCs w:val="22"/>
                <w:lang w:eastAsia="zh-CN"/>
              </w:rPr>
              <w:tab/>
              <w:t>p ≤ 0,</w:t>
            </w:r>
            <w:r w:rsidRPr="00F56323">
              <w:rPr>
                <w:noProof w:val="0"/>
                <w:sz w:val="18"/>
                <w:szCs w:val="22"/>
                <w:lang w:eastAsia="zh-CN"/>
              </w:rPr>
              <w:t>01</w:t>
            </w:r>
          </w:p>
          <w:p w14:paraId="7322DBF4" w14:textId="77777777" w:rsidR="00EB27F0" w:rsidRPr="00F56323" w:rsidRDefault="00EB27F0" w:rsidP="00ED5FB8">
            <w:pPr>
              <w:ind w:left="284" w:hanging="284"/>
              <w:rPr>
                <w:noProof w:val="0"/>
                <w:sz w:val="18"/>
                <w:szCs w:val="18"/>
                <w:lang w:eastAsia="zh-CN"/>
              </w:rPr>
            </w:pPr>
            <w:r w:rsidRPr="00F56323">
              <w:rPr>
                <w:noProof w:val="0"/>
                <w:szCs w:val="22"/>
                <w:vertAlign w:val="superscript"/>
                <w:lang w:eastAsia="zh-CN"/>
              </w:rPr>
              <w:t>a</w:t>
            </w:r>
            <w:r w:rsidRPr="00F56323">
              <w:rPr>
                <w:noProof w:val="0"/>
                <w:szCs w:val="22"/>
                <w:vertAlign w:val="superscript"/>
                <w:lang w:eastAsia="zh-CN"/>
              </w:rPr>
              <w:tab/>
            </w:r>
            <w:r w:rsidRPr="00F56323">
              <w:rPr>
                <w:noProof w:val="0"/>
                <w:sz w:val="18"/>
                <w:szCs w:val="18"/>
              </w:rPr>
              <w:t>Definido como uma diminuição do valor inicial na classificação de Mayo ≥ 30% e ≥ 3 pontos, acompanhado de uma redução na subclassificação de sangramento retal de ≥ 1 ou um resultado de sangramento retal de 0 ou 1.</w:t>
            </w:r>
          </w:p>
          <w:p w14:paraId="1B5D270A" w14:textId="77777777" w:rsidR="00EB27F0" w:rsidRPr="00F56323" w:rsidRDefault="00EB27F0" w:rsidP="00ED5FB8">
            <w:pPr>
              <w:ind w:left="284" w:hanging="284"/>
              <w:rPr>
                <w:noProof w:val="0"/>
                <w:sz w:val="18"/>
                <w:szCs w:val="18"/>
              </w:rPr>
            </w:pPr>
            <w:r w:rsidRPr="00F56323">
              <w:rPr>
                <w:noProof w:val="0"/>
                <w:szCs w:val="22"/>
                <w:vertAlign w:val="superscript"/>
              </w:rPr>
              <w:t>b</w:t>
            </w:r>
            <w:r w:rsidRPr="00F56323">
              <w:rPr>
                <w:noProof w:val="0"/>
                <w:sz w:val="18"/>
                <w:szCs w:val="18"/>
              </w:rPr>
              <w:tab/>
              <w:t>Definido como classificação de Mayo ≤ </w:t>
            </w:r>
            <w:r w:rsidR="00FB416B">
              <w:rPr>
                <w:noProof w:val="0"/>
                <w:sz w:val="18"/>
                <w:szCs w:val="18"/>
              </w:rPr>
              <w:t>2 </w:t>
            </w:r>
            <w:r w:rsidRPr="00F56323">
              <w:rPr>
                <w:noProof w:val="0"/>
                <w:sz w:val="18"/>
                <w:szCs w:val="18"/>
              </w:rPr>
              <w:t>pontos, sem subclassificação individual &gt; 1</w:t>
            </w:r>
          </w:p>
          <w:p w14:paraId="5FAF66CC" w14:textId="77777777" w:rsidR="00EB27F0" w:rsidRPr="00F56323" w:rsidRDefault="00EB27F0" w:rsidP="00ED5FB8">
            <w:pPr>
              <w:ind w:left="284" w:hanging="284"/>
              <w:rPr>
                <w:noProof w:val="0"/>
                <w:sz w:val="18"/>
                <w:szCs w:val="18"/>
              </w:rPr>
            </w:pPr>
            <w:r w:rsidRPr="00F56323">
              <w:rPr>
                <w:noProof w:val="0"/>
                <w:szCs w:val="22"/>
                <w:vertAlign w:val="superscript"/>
              </w:rPr>
              <w:t>c</w:t>
            </w:r>
            <w:r w:rsidRPr="00F56323">
              <w:rPr>
                <w:noProof w:val="0"/>
                <w:szCs w:val="22"/>
                <w:vertAlign w:val="superscript"/>
              </w:rPr>
              <w:tab/>
            </w:r>
            <w:r w:rsidRPr="00F56323">
              <w:rPr>
                <w:noProof w:val="0"/>
                <w:sz w:val="18"/>
                <w:szCs w:val="18"/>
              </w:rPr>
              <w:t>Definido como 0 ou 1 na subclassificação da endoscopia na Classificação de Mayo</w:t>
            </w:r>
          </w:p>
          <w:p w14:paraId="67079AD7" w14:textId="77777777" w:rsidR="00EB27F0" w:rsidRPr="00F56323" w:rsidRDefault="00EB27F0" w:rsidP="00ED5FB8">
            <w:pPr>
              <w:ind w:left="284" w:hanging="284"/>
              <w:rPr>
                <w:noProof w:val="0"/>
                <w:szCs w:val="22"/>
              </w:rPr>
            </w:pPr>
            <w:r w:rsidRPr="00F56323">
              <w:rPr>
                <w:noProof w:val="0"/>
                <w:szCs w:val="22"/>
                <w:vertAlign w:val="superscript"/>
              </w:rPr>
              <w:t>d</w:t>
            </w:r>
            <w:r w:rsidRPr="00F56323">
              <w:rPr>
                <w:noProof w:val="0"/>
                <w:szCs w:val="22"/>
                <w:vertAlign w:val="superscript"/>
              </w:rPr>
              <w:tab/>
            </w:r>
            <w:r w:rsidRPr="00F56323">
              <w:rPr>
                <w:noProof w:val="0"/>
                <w:sz w:val="18"/>
                <w:szCs w:val="18"/>
              </w:rPr>
              <w:t>Apenas indução com Simponi.</w:t>
            </w:r>
          </w:p>
          <w:p w14:paraId="29CC182D" w14:textId="77777777" w:rsidR="00EB27F0" w:rsidRPr="00F56323" w:rsidRDefault="00EB27F0" w:rsidP="00ED5FB8">
            <w:pPr>
              <w:ind w:left="284" w:hanging="284"/>
              <w:rPr>
                <w:noProof w:val="0"/>
                <w:sz w:val="18"/>
                <w:szCs w:val="18"/>
              </w:rPr>
            </w:pPr>
            <w:r w:rsidRPr="00F56323">
              <w:rPr>
                <w:noProof w:val="0"/>
                <w:szCs w:val="22"/>
                <w:vertAlign w:val="superscript"/>
              </w:rPr>
              <w:t>e</w:t>
            </w:r>
            <w:r w:rsidRPr="00F56323">
              <w:rPr>
                <w:noProof w:val="0"/>
                <w:sz w:val="18"/>
                <w:szCs w:val="18"/>
              </w:rPr>
              <w:tab/>
              <w:t>Os doentes foram avaliados quanto à atividade da doença CU pela determinação parcial da</w:t>
            </w:r>
            <w:r w:rsidR="00837215" w:rsidRPr="00F56323">
              <w:rPr>
                <w:noProof w:val="0"/>
                <w:sz w:val="18"/>
                <w:szCs w:val="18"/>
              </w:rPr>
              <w:t xml:space="preserve"> classificação de Mayo a cada 4 </w:t>
            </w:r>
            <w:r w:rsidRPr="00F56323">
              <w:rPr>
                <w:noProof w:val="0"/>
                <w:sz w:val="18"/>
                <w:szCs w:val="18"/>
              </w:rPr>
              <w:t>semanas (perda de resposta foi confirmada por endoscopia). Portanto, um doente que manteve a resposta estava num estado de resposta clínica contínua em cada avaliação até à semana 54.</w:t>
            </w:r>
          </w:p>
          <w:p w14:paraId="15C849AC" w14:textId="77777777" w:rsidR="00EB27F0" w:rsidRPr="00F56323" w:rsidRDefault="00EB27F0" w:rsidP="00ED5FB8">
            <w:pPr>
              <w:ind w:left="284" w:hanging="284"/>
              <w:rPr>
                <w:noProof w:val="0"/>
                <w:sz w:val="18"/>
                <w:szCs w:val="18"/>
              </w:rPr>
            </w:pPr>
            <w:r w:rsidRPr="00F56323">
              <w:rPr>
                <w:noProof w:val="0"/>
                <w:szCs w:val="22"/>
                <w:vertAlign w:val="superscript"/>
              </w:rPr>
              <w:t>f</w:t>
            </w:r>
            <w:r w:rsidRPr="00F56323">
              <w:rPr>
                <w:noProof w:val="0"/>
                <w:sz w:val="18"/>
                <w:szCs w:val="18"/>
              </w:rPr>
              <w:tab/>
              <w:t xml:space="preserve">O doente tinha de estar </w:t>
            </w:r>
            <w:r w:rsidR="00837215" w:rsidRPr="00F56323">
              <w:rPr>
                <w:noProof w:val="0"/>
                <w:sz w:val="18"/>
                <w:szCs w:val="18"/>
              </w:rPr>
              <w:t>em remissão em ambas as semanas </w:t>
            </w:r>
            <w:r w:rsidRPr="00F56323">
              <w:rPr>
                <w:noProof w:val="0"/>
                <w:sz w:val="18"/>
                <w:szCs w:val="18"/>
              </w:rPr>
              <w:t>30 e 54 (sem demonstrar perda de resposta</w:t>
            </w:r>
            <w:r w:rsidR="00837215" w:rsidRPr="00F56323">
              <w:rPr>
                <w:noProof w:val="0"/>
                <w:sz w:val="18"/>
                <w:szCs w:val="18"/>
              </w:rPr>
              <w:t xml:space="preserve"> em qualquer ponto até à semana </w:t>
            </w:r>
            <w:r w:rsidRPr="00F56323">
              <w:rPr>
                <w:noProof w:val="0"/>
                <w:sz w:val="18"/>
                <w:szCs w:val="18"/>
              </w:rPr>
              <w:t>54) para atingir remissão duradoura.</w:t>
            </w:r>
          </w:p>
          <w:p w14:paraId="3FBEFE5C" w14:textId="77777777" w:rsidR="00EB27F0" w:rsidRPr="00F56323" w:rsidRDefault="00EB27F0" w:rsidP="00ED5FB8">
            <w:pPr>
              <w:ind w:left="284" w:hanging="284"/>
              <w:rPr>
                <w:noProof w:val="0"/>
                <w:sz w:val="18"/>
                <w:szCs w:val="18"/>
              </w:rPr>
            </w:pPr>
            <w:r w:rsidRPr="00F56323">
              <w:rPr>
                <w:noProof w:val="0"/>
                <w:szCs w:val="22"/>
                <w:vertAlign w:val="superscript"/>
              </w:rPr>
              <w:t>g</w:t>
            </w:r>
            <w:r w:rsidRPr="00F56323">
              <w:rPr>
                <w:noProof w:val="0"/>
                <w:szCs w:val="22"/>
                <w:vertAlign w:val="superscript"/>
              </w:rPr>
              <w:tab/>
            </w:r>
            <w:r w:rsidRPr="00F56323">
              <w:rPr>
                <w:noProof w:val="0"/>
                <w:sz w:val="18"/>
                <w:szCs w:val="18"/>
              </w:rPr>
              <w:t xml:space="preserve">Em doentes com peso inferior a 80 kg, uma grande proporção de doentes que receberam 50 mg como terapêutica de manutenção demostraram remissão clínica </w:t>
            </w:r>
            <w:r w:rsidR="00C80197" w:rsidRPr="00F56323">
              <w:rPr>
                <w:noProof w:val="0"/>
                <w:sz w:val="18"/>
                <w:szCs w:val="18"/>
              </w:rPr>
              <w:t>sustentável</w:t>
            </w:r>
            <w:r w:rsidRPr="00F56323">
              <w:rPr>
                <w:noProof w:val="0"/>
                <w:sz w:val="18"/>
                <w:szCs w:val="18"/>
              </w:rPr>
              <w:t xml:space="preserve"> em comparação com os doentes que receberam placebo.</w:t>
            </w:r>
          </w:p>
        </w:tc>
      </w:tr>
    </w:tbl>
    <w:p w14:paraId="7A5D0AE5" w14:textId="77777777" w:rsidR="00EB27F0" w:rsidRPr="00F56323" w:rsidRDefault="00EB27F0" w:rsidP="00ED5FB8">
      <w:pPr>
        <w:rPr>
          <w:noProof w:val="0"/>
        </w:rPr>
      </w:pPr>
    </w:p>
    <w:p w14:paraId="5E77E4C8" w14:textId="77777777" w:rsidR="00EB27F0" w:rsidRPr="00F56323" w:rsidRDefault="00EB27F0" w:rsidP="00ED5FB8">
      <w:pPr>
        <w:rPr>
          <w:noProof w:val="0"/>
        </w:rPr>
      </w:pPr>
      <w:r w:rsidRPr="00F56323">
        <w:rPr>
          <w:noProof w:val="0"/>
        </w:rPr>
        <w:t>Mais doentes tratados com Simponi demonstraram cicatrização sustentada da mucosa</w:t>
      </w:r>
      <w:r w:rsidR="00C80197" w:rsidRPr="00F56323">
        <w:rPr>
          <w:noProof w:val="0"/>
        </w:rPr>
        <w:t xml:space="preserve"> </w:t>
      </w:r>
      <w:r w:rsidRPr="00F56323">
        <w:rPr>
          <w:noProof w:val="0"/>
        </w:rPr>
        <w:t>(doentes com cicatrizaçã</w:t>
      </w:r>
      <w:r w:rsidR="00837215" w:rsidRPr="00F56323">
        <w:rPr>
          <w:noProof w:val="0"/>
        </w:rPr>
        <w:t>o da mucosa em ambas as semanas </w:t>
      </w:r>
      <w:r w:rsidRPr="00F56323">
        <w:rPr>
          <w:noProof w:val="0"/>
        </w:rPr>
        <w:t>30 e 54) no gr</w:t>
      </w:r>
      <w:r w:rsidR="00837215" w:rsidRPr="00F56323">
        <w:rPr>
          <w:noProof w:val="0"/>
        </w:rPr>
        <w:t>upo de 50 mg (42%, p nominal&lt; 0,</w:t>
      </w:r>
      <w:r w:rsidRPr="00F56323">
        <w:rPr>
          <w:noProof w:val="0"/>
        </w:rPr>
        <w:t>05) e no grupo de 100 mg (42% p &lt; 0</w:t>
      </w:r>
      <w:r w:rsidR="00837215" w:rsidRPr="00F56323">
        <w:rPr>
          <w:noProof w:val="0"/>
        </w:rPr>
        <w:t>,</w:t>
      </w:r>
      <w:r w:rsidRPr="00F56323">
        <w:rPr>
          <w:noProof w:val="0"/>
        </w:rPr>
        <w:t>005) comparando com os doentes no grupo placebo (27%).</w:t>
      </w:r>
    </w:p>
    <w:p w14:paraId="3890B495" w14:textId="77777777" w:rsidR="00EB27F0" w:rsidRPr="00F56323" w:rsidRDefault="00EB27F0" w:rsidP="00ED5FB8">
      <w:pPr>
        <w:rPr>
          <w:noProof w:val="0"/>
        </w:rPr>
      </w:pPr>
    </w:p>
    <w:p w14:paraId="226C8F7F" w14:textId="77777777" w:rsidR="00EB27F0" w:rsidRPr="005669A2" w:rsidRDefault="00EB27F0" w:rsidP="00ED5FB8">
      <w:pPr>
        <w:rPr>
          <w:noProof w:val="0"/>
        </w:rPr>
      </w:pPr>
      <w:r w:rsidRPr="00F56323">
        <w:rPr>
          <w:noProof w:val="0"/>
        </w:rPr>
        <w:t xml:space="preserve">Entre os 54% (247/456) dos doentes que estavam a receber corticosteroides concomitantemente no </w:t>
      </w:r>
      <w:r w:rsidR="0074232C" w:rsidRPr="00F56323">
        <w:rPr>
          <w:noProof w:val="0"/>
        </w:rPr>
        <w:t>início</w:t>
      </w:r>
      <w:r w:rsidRPr="00F56323">
        <w:rPr>
          <w:noProof w:val="0"/>
        </w:rPr>
        <w:t xml:space="preserve"> do estudo PURSUIT</w:t>
      </w:r>
      <w:r w:rsidR="003E2AF0" w:rsidRPr="00F56323">
        <w:rPr>
          <w:noProof w:val="0"/>
        </w:rPr>
        <w:noBreakHyphen/>
      </w:r>
      <w:r w:rsidRPr="00F56323">
        <w:rPr>
          <w:noProof w:val="0"/>
        </w:rPr>
        <w:t>Manutenção, a proporção de doentes que manteve a resposta clínica até à semana 54 e que não estavam a receber corticosteroides concomitantemente à semana 54 foi maior no grupo de 50 mg (38%, 30/78) e no grupo de</w:t>
      </w:r>
      <w:r w:rsidR="00B64AF2">
        <w:rPr>
          <w:noProof w:val="0"/>
        </w:rPr>
        <w:t xml:space="preserve"> 1</w:t>
      </w:r>
      <w:r w:rsidRPr="00F56323">
        <w:rPr>
          <w:noProof w:val="0"/>
        </w:rPr>
        <w:t>00 mg (30%, 25/82) comparando com o grupo placebo (21%, 18/87). A proporção de doentes que elimin</w:t>
      </w:r>
      <w:r w:rsidR="00837215" w:rsidRPr="00F56323">
        <w:rPr>
          <w:noProof w:val="0"/>
        </w:rPr>
        <w:t>ou os corticosteroides à semana </w:t>
      </w:r>
      <w:r w:rsidRPr="00F56323">
        <w:rPr>
          <w:noProof w:val="0"/>
        </w:rPr>
        <w:t>54 foi maior no grupo de 50 mg (41%, 32/78) e no grupo de</w:t>
      </w:r>
      <w:r w:rsidR="00B64AF2">
        <w:rPr>
          <w:noProof w:val="0"/>
        </w:rPr>
        <w:t xml:space="preserve"> 1</w:t>
      </w:r>
      <w:r w:rsidRPr="00F56323">
        <w:rPr>
          <w:noProof w:val="0"/>
        </w:rPr>
        <w:t>00 mg (33%, 27/82) comparando com o grupo placebo (22%,</w:t>
      </w:r>
      <w:r w:rsidR="00B64AF2">
        <w:rPr>
          <w:noProof w:val="0"/>
        </w:rPr>
        <w:t xml:space="preserve"> 1</w:t>
      </w:r>
      <w:r w:rsidRPr="00F56323">
        <w:rPr>
          <w:noProof w:val="0"/>
        </w:rPr>
        <w:t>9/87).</w:t>
      </w:r>
      <w:r w:rsidR="00D87BEC" w:rsidRPr="00F56323">
        <w:rPr>
          <w:noProof w:val="0"/>
        </w:rPr>
        <w:t xml:space="preserve"> Entre os doentes que entraram no estudo de extensão, a proporção de doentes que se mantiveram </w:t>
      </w:r>
      <w:r w:rsidR="00D87BEC" w:rsidRPr="008D0652">
        <w:rPr>
          <w:noProof w:val="0"/>
        </w:rPr>
        <w:t>livres</w:t>
      </w:r>
      <w:r w:rsidR="00D87BEC" w:rsidRPr="005669A2">
        <w:rPr>
          <w:noProof w:val="0"/>
        </w:rPr>
        <w:t xml:space="preserve"> de corticosteroides foi geralmente mantida até à semana 216.</w:t>
      </w:r>
    </w:p>
    <w:p w14:paraId="39C9CD09" w14:textId="77777777" w:rsidR="00EB27F0" w:rsidRDefault="00EB27F0" w:rsidP="00ED5FB8">
      <w:pPr>
        <w:rPr>
          <w:noProof w:val="0"/>
        </w:rPr>
      </w:pPr>
    </w:p>
    <w:p w14:paraId="0DCB9A34" w14:textId="77777777" w:rsidR="00BF6992" w:rsidRDefault="00AF0B5C" w:rsidP="00ED5FB8">
      <w:pPr>
        <w:rPr>
          <w:noProof w:val="0"/>
        </w:rPr>
      </w:pPr>
      <w:r>
        <w:t>O</w:t>
      </w:r>
      <w:r w:rsidR="00BF6992">
        <w:t>s d</w:t>
      </w:r>
      <w:r w:rsidR="00BF6992" w:rsidRPr="005639F0">
        <w:t xml:space="preserve">oentes </w:t>
      </w:r>
      <w:r w:rsidR="00BF6992" w:rsidRPr="00BF6992">
        <w:t>que não atingiram respo</w:t>
      </w:r>
      <w:r w:rsidR="00BF6992">
        <w:t>s</w:t>
      </w:r>
      <w:r w:rsidR="00BF6992" w:rsidRPr="00BF6992">
        <w:t xml:space="preserve">ta clínica na semana 6 nos estudos </w:t>
      </w:r>
      <w:r w:rsidR="00BF6992" w:rsidRPr="005639F0">
        <w:t>PURSUIT</w:t>
      </w:r>
      <w:r w:rsidR="00BF6992">
        <w:t xml:space="preserve"> </w:t>
      </w:r>
      <w:r w:rsidR="00BF6992" w:rsidRPr="005639F0">
        <w:t>Indu</w:t>
      </w:r>
      <w:r w:rsidR="00BF6992">
        <w:t>ção</w:t>
      </w:r>
      <w:r w:rsidR="00BF6992" w:rsidRPr="005639F0">
        <w:t xml:space="preserve"> </w:t>
      </w:r>
      <w:r w:rsidR="00BF6992">
        <w:t xml:space="preserve">foram </w:t>
      </w:r>
      <w:r>
        <w:t>tratados com</w:t>
      </w:r>
      <w:r w:rsidR="00B64AF2">
        <w:t xml:space="preserve"> 1</w:t>
      </w:r>
      <w:r w:rsidR="00BF6992">
        <w:t>00 mg de Simponi a cada</w:t>
      </w:r>
      <w:r w:rsidR="00BF6992" w:rsidRPr="005639F0">
        <w:t xml:space="preserve"> 4</w:t>
      </w:r>
      <w:r w:rsidR="00BF6992">
        <w:t> semanas</w:t>
      </w:r>
      <w:r w:rsidR="00BF6992" w:rsidRPr="005639F0">
        <w:t xml:space="preserve"> </w:t>
      </w:r>
      <w:r w:rsidR="00BF6992">
        <w:t>no estudo</w:t>
      </w:r>
      <w:r w:rsidR="00BF6992" w:rsidRPr="005639F0">
        <w:t xml:space="preserve"> PURSUIT</w:t>
      </w:r>
      <w:r w:rsidR="00BF6992">
        <w:t xml:space="preserve"> </w:t>
      </w:r>
      <w:r w:rsidR="00BF6992" w:rsidRPr="005639F0">
        <w:t>Man</w:t>
      </w:r>
      <w:r w:rsidR="00BF6992">
        <w:t>utenção</w:t>
      </w:r>
      <w:r w:rsidR="00BF6992" w:rsidRPr="005639F0">
        <w:t>. Na sema</w:t>
      </w:r>
      <w:r w:rsidR="00BF6992" w:rsidRPr="00BF6992">
        <w:t>na </w:t>
      </w:r>
      <w:r w:rsidR="00BF6992" w:rsidRPr="005639F0">
        <w:t xml:space="preserve">14, 28% </w:t>
      </w:r>
      <w:r w:rsidR="00BF6992" w:rsidRPr="00BF6992">
        <w:t xml:space="preserve">destes doentes atingiram resposta </w:t>
      </w:r>
      <w:r w:rsidR="00BF6992" w:rsidRPr="00BF6992">
        <w:rPr>
          <w:szCs w:val="22"/>
        </w:rPr>
        <w:t xml:space="preserve">definida pela </w:t>
      </w:r>
      <w:r w:rsidR="00BF6992">
        <w:rPr>
          <w:szCs w:val="22"/>
        </w:rPr>
        <w:t>classificação</w:t>
      </w:r>
      <w:r w:rsidR="00BF6992" w:rsidRPr="00BF6992">
        <w:rPr>
          <w:szCs w:val="22"/>
        </w:rPr>
        <w:t xml:space="preserve"> </w:t>
      </w:r>
      <w:r w:rsidR="00BF6992">
        <w:rPr>
          <w:szCs w:val="22"/>
        </w:rPr>
        <w:t xml:space="preserve">de </w:t>
      </w:r>
      <w:r w:rsidR="00BF6992" w:rsidRPr="00BF6992">
        <w:rPr>
          <w:szCs w:val="22"/>
        </w:rPr>
        <w:t>Mayo parcial (</w:t>
      </w:r>
      <w:r>
        <w:rPr>
          <w:szCs w:val="22"/>
        </w:rPr>
        <w:t>redução de</w:t>
      </w:r>
      <w:r w:rsidR="00BF6992">
        <w:rPr>
          <w:szCs w:val="22"/>
        </w:rPr>
        <w:t xml:space="preserve"> </w:t>
      </w:r>
      <w:r w:rsidR="00BF6992" w:rsidRPr="005639F0">
        <w:t>≥</w:t>
      </w:r>
      <w:r w:rsidR="00A34FF6">
        <w:t> </w:t>
      </w:r>
      <w:r w:rsidR="00BF6992" w:rsidRPr="005639F0">
        <w:t>3</w:t>
      </w:r>
      <w:r w:rsidR="00A34FF6">
        <w:t> </w:t>
      </w:r>
      <w:r w:rsidR="00BF6992" w:rsidRPr="005639F0">
        <w:t>pont</w:t>
      </w:r>
      <w:r w:rsidR="00BF6992">
        <w:t>o</w:t>
      </w:r>
      <w:r w:rsidR="00BF6992" w:rsidRPr="005639F0">
        <w:t>s compar</w:t>
      </w:r>
      <w:r w:rsidR="00BF6992">
        <w:t>a</w:t>
      </w:r>
      <w:r>
        <w:t>tivamente</w:t>
      </w:r>
      <w:r w:rsidR="00BF6992" w:rsidRPr="005639F0">
        <w:t xml:space="preserve"> </w:t>
      </w:r>
      <w:r>
        <w:t>a</w:t>
      </w:r>
      <w:r w:rsidR="00BF6992">
        <w:t>o início da indução</w:t>
      </w:r>
      <w:r w:rsidR="00BF6992" w:rsidRPr="005639F0">
        <w:t>). Na s</w:t>
      </w:r>
      <w:r w:rsidR="00BF6992" w:rsidRPr="00BF6992">
        <w:t>emana </w:t>
      </w:r>
      <w:r w:rsidR="00BF6992" w:rsidRPr="005639F0">
        <w:t xml:space="preserve">54, </w:t>
      </w:r>
      <w:r w:rsidR="00BF6992" w:rsidRPr="00BF6992">
        <w:t>os resultados clínicos</w:t>
      </w:r>
      <w:r w:rsidR="00BF6992" w:rsidRPr="005639F0">
        <w:t xml:space="preserve"> observ</w:t>
      </w:r>
      <w:r w:rsidR="00BF6992" w:rsidRPr="00BF6992">
        <w:t>ados</w:t>
      </w:r>
      <w:r w:rsidR="00BF6992" w:rsidRPr="005639F0">
        <w:t xml:space="preserve"> </w:t>
      </w:r>
      <w:r w:rsidR="00BF6992" w:rsidRPr="00BF6992">
        <w:t>nestes doentes</w:t>
      </w:r>
      <w:r w:rsidR="00BF6992">
        <w:t xml:space="preserve"> </w:t>
      </w:r>
      <w:r w:rsidR="00BF6992" w:rsidRPr="00BF6992">
        <w:t xml:space="preserve">foram semelhantes </w:t>
      </w:r>
      <w:r w:rsidR="00BF6992">
        <w:t>aos resultados clínicos reportados para os doentes</w:t>
      </w:r>
      <w:r w:rsidR="00BF6992" w:rsidRPr="005639F0">
        <w:t xml:space="preserve"> </w:t>
      </w:r>
      <w:r w:rsidR="00BF6992">
        <w:t>que atingiram resposta clínica</w:t>
      </w:r>
      <w:r w:rsidR="00BF6992" w:rsidRPr="005639F0">
        <w:t xml:space="preserve"> </w:t>
      </w:r>
      <w:r w:rsidR="00BF6992">
        <w:t>na semana </w:t>
      </w:r>
      <w:r w:rsidR="00BF6992" w:rsidRPr="005639F0">
        <w:t>6.</w:t>
      </w:r>
    </w:p>
    <w:p w14:paraId="56E77EC0" w14:textId="77777777" w:rsidR="00BF6992" w:rsidRPr="005669A2" w:rsidRDefault="00BF6992" w:rsidP="00ED5FB8">
      <w:pPr>
        <w:rPr>
          <w:noProof w:val="0"/>
        </w:rPr>
      </w:pPr>
    </w:p>
    <w:p w14:paraId="09F67EFE" w14:textId="77777777" w:rsidR="00EB27F0" w:rsidRPr="00F56323" w:rsidRDefault="00837215" w:rsidP="00ED5FB8">
      <w:pPr>
        <w:rPr>
          <w:noProof w:val="0"/>
        </w:rPr>
      </w:pPr>
      <w:r w:rsidRPr="00D30D10">
        <w:rPr>
          <w:noProof w:val="0"/>
        </w:rPr>
        <w:t>À semana </w:t>
      </w:r>
      <w:r w:rsidR="00EB27F0" w:rsidRPr="00D30D10">
        <w:rPr>
          <w:noProof w:val="0"/>
        </w:rPr>
        <w:t xml:space="preserve">6, Simponi melhorou significativamente a qualidade de vida medida como uma alteração do </w:t>
      </w:r>
      <w:r w:rsidR="00EB27F0" w:rsidRPr="00F56323">
        <w:rPr>
          <w:i/>
          <w:noProof w:val="0"/>
        </w:rPr>
        <w:t>baseline</w:t>
      </w:r>
      <w:r w:rsidR="00EB27F0" w:rsidRPr="00F56323">
        <w:rPr>
          <w:noProof w:val="0"/>
        </w:rPr>
        <w:t xml:space="preserve"> de uma medida </w:t>
      </w:r>
      <w:r w:rsidR="00C80197" w:rsidRPr="00F56323">
        <w:rPr>
          <w:noProof w:val="0"/>
        </w:rPr>
        <w:t>específica</w:t>
      </w:r>
      <w:r w:rsidR="00EB27F0" w:rsidRPr="00F56323">
        <w:rPr>
          <w:noProof w:val="0"/>
        </w:rPr>
        <w:t xml:space="preserve"> da doença, questionário da doença intestinal inflamatória (IBDQ). Entre os doentes que receberam tratamento de manutenção com Simponi, a melhoria da qualidade de vida, como medido pelo questionário IBDQ, foi mantida até à semana 54.</w:t>
      </w:r>
    </w:p>
    <w:p w14:paraId="507297AF" w14:textId="77777777" w:rsidR="00160F91" w:rsidRPr="00F56323" w:rsidRDefault="00160F91" w:rsidP="00ED5FB8">
      <w:pPr>
        <w:rPr>
          <w:noProof w:val="0"/>
        </w:rPr>
      </w:pPr>
    </w:p>
    <w:p w14:paraId="5732045E" w14:textId="77777777" w:rsidR="00D87BEC" w:rsidRPr="00F56323" w:rsidRDefault="00D87BEC" w:rsidP="00ED5FB8">
      <w:pPr>
        <w:rPr>
          <w:noProof w:val="0"/>
        </w:rPr>
      </w:pPr>
      <w:r w:rsidRPr="00F56323">
        <w:rPr>
          <w:noProof w:val="0"/>
        </w:rPr>
        <w:t>Aproximadamente 63</w:t>
      </w:r>
      <w:r w:rsidR="008F13EE" w:rsidRPr="00F56323">
        <w:rPr>
          <w:noProof w:val="0"/>
        </w:rPr>
        <w:t>%</w:t>
      </w:r>
      <w:r w:rsidRPr="00F56323">
        <w:rPr>
          <w:noProof w:val="0"/>
        </w:rPr>
        <w:t xml:space="preserve"> dos doentes que estavam a receber Simponi no </w:t>
      </w:r>
      <w:r w:rsidR="007D29A5" w:rsidRPr="00F56323">
        <w:rPr>
          <w:noProof w:val="0"/>
        </w:rPr>
        <w:t>início</w:t>
      </w:r>
      <w:r w:rsidRPr="00F56323">
        <w:rPr>
          <w:noProof w:val="0"/>
        </w:rPr>
        <w:t xml:space="preserve"> do estudo de extensão (semana 56) mantiveram o tratamento até ao fim do estudo (ultima administração de golimumab à semana 212).</w:t>
      </w:r>
    </w:p>
    <w:p w14:paraId="34DE644A" w14:textId="77777777" w:rsidR="00D87BEC" w:rsidRPr="00F56323" w:rsidRDefault="00D87BEC" w:rsidP="00ED5FB8">
      <w:pPr>
        <w:rPr>
          <w:noProof w:val="0"/>
        </w:rPr>
      </w:pPr>
    </w:p>
    <w:p w14:paraId="52BA3210" w14:textId="77777777" w:rsidR="00160F91" w:rsidRPr="00F56323" w:rsidRDefault="00160F91" w:rsidP="00ED5FB8">
      <w:pPr>
        <w:keepNext/>
        <w:autoSpaceDE w:val="0"/>
        <w:autoSpaceDN w:val="0"/>
        <w:adjustRightInd w:val="0"/>
        <w:rPr>
          <w:noProof w:val="0"/>
          <w:u w:val="single"/>
        </w:rPr>
      </w:pPr>
      <w:r w:rsidRPr="00F56323">
        <w:rPr>
          <w:noProof w:val="0"/>
          <w:u w:val="single"/>
        </w:rPr>
        <w:t>Imunogenicidade</w:t>
      </w:r>
    </w:p>
    <w:p w14:paraId="4C1F7F15" w14:textId="77777777" w:rsidR="00160F91" w:rsidRPr="00F56323" w:rsidRDefault="00160F91" w:rsidP="00ED5FB8">
      <w:pPr>
        <w:autoSpaceDE w:val="0"/>
        <w:autoSpaceDN w:val="0"/>
        <w:adjustRightInd w:val="0"/>
        <w:rPr>
          <w:noProof w:val="0"/>
        </w:rPr>
      </w:pPr>
      <w:r w:rsidRPr="00F56323">
        <w:rPr>
          <w:noProof w:val="0"/>
          <w:szCs w:val="22"/>
        </w:rPr>
        <w:t xml:space="preserve">Nos estudos de Fase III de AR, AP e EA </w:t>
      </w:r>
      <w:r w:rsidR="00AD318C" w:rsidRPr="00F56323">
        <w:rPr>
          <w:noProof w:val="0"/>
          <w:szCs w:val="22"/>
        </w:rPr>
        <w:t>à semana </w:t>
      </w:r>
      <w:r w:rsidRPr="00F56323">
        <w:rPr>
          <w:noProof w:val="0"/>
          <w:szCs w:val="22"/>
        </w:rPr>
        <w:t xml:space="preserve">52, foram detetados anticorpos </w:t>
      </w:r>
      <w:r w:rsidR="00773C8E">
        <w:rPr>
          <w:noProof w:val="0"/>
          <w:szCs w:val="22"/>
        </w:rPr>
        <w:t>anti</w:t>
      </w:r>
      <w:r w:rsidR="00773C8E">
        <w:rPr>
          <w:noProof w:val="0"/>
          <w:szCs w:val="22"/>
        </w:rPr>
        <w:noBreakHyphen/>
      </w:r>
      <w:r w:rsidRPr="00F56323">
        <w:rPr>
          <w:noProof w:val="0"/>
          <w:szCs w:val="22"/>
        </w:rPr>
        <w:t>golimumab em 5% (105/</w:t>
      </w:r>
      <w:r w:rsidR="00D87BEC" w:rsidRPr="00F56323">
        <w:rPr>
          <w:noProof w:val="0"/>
          <w:szCs w:val="22"/>
        </w:rPr>
        <w:t>2.062</w:t>
      </w:r>
      <w:r w:rsidRPr="00F56323">
        <w:rPr>
          <w:noProof w:val="0"/>
          <w:szCs w:val="22"/>
        </w:rPr>
        <w:t xml:space="preserve">) dos doentes tratados com golimumab e, quando testados, quase todos eram neutralizantes </w:t>
      </w:r>
      <w:r w:rsidRPr="00F56323">
        <w:rPr>
          <w:i/>
          <w:noProof w:val="0"/>
          <w:szCs w:val="22"/>
        </w:rPr>
        <w:t>in vitro</w:t>
      </w:r>
      <w:r w:rsidRPr="00F56323">
        <w:rPr>
          <w:noProof w:val="0"/>
          <w:szCs w:val="22"/>
        </w:rPr>
        <w:t xml:space="preserve">. Foram observadas taxas semelhantes nas indicações reumatológicas. O tratamento concomitante com MTX resultou numa menor proporção de doentes com anticorpos </w:t>
      </w:r>
      <w:r w:rsidR="000C1782">
        <w:rPr>
          <w:noProof w:val="0"/>
          <w:szCs w:val="22"/>
        </w:rPr>
        <w:t>anti</w:t>
      </w:r>
      <w:r w:rsidR="000C1782">
        <w:rPr>
          <w:noProof w:val="0"/>
          <w:szCs w:val="22"/>
        </w:rPr>
        <w:noBreakHyphen/>
      </w:r>
      <w:r w:rsidRPr="00F56323">
        <w:rPr>
          <w:noProof w:val="0"/>
          <w:szCs w:val="22"/>
        </w:rPr>
        <w:t>golimumab comparativamente aos doentes a receber golimumab sem MTX (aproxima</w:t>
      </w:r>
      <w:smartTag w:uri="urn:schemas-microsoft-com:office:smarttags" w:element="PersonName">
        <w:r w:rsidRPr="00F56323">
          <w:rPr>
            <w:noProof w:val="0"/>
            <w:szCs w:val="22"/>
          </w:rPr>
          <w:t>dam</w:t>
        </w:r>
      </w:smartTag>
      <w:r w:rsidRPr="00F56323">
        <w:rPr>
          <w:noProof w:val="0"/>
          <w:szCs w:val="22"/>
        </w:rPr>
        <w:t>ente 3%</w:t>
      </w:r>
      <w:r w:rsidRPr="00F56323">
        <w:rPr>
          <w:noProof w:val="0"/>
        </w:rPr>
        <w:t> [41/1.</w:t>
      </w:r>
      <w:r w:rsidR="00D87BEC" w:rsidRPr="00F56323">
        <w:rPr>
          <w:noProof w:val="0"/>
        </w:rPr>
        <w:t>235</w:t>
      </w:r>
      <w:r w:rsidRPr="00F56323">
        <w:rPr>
          <w:noProof w:val="0"/>
        </w:rPr>
        <w:t>] versus 8% [64/</w:t>
      </w:r>
      <w:r w:rsidR="00D87BEC" w:rsidRPr="00F56323">
        <w:rPr>
          <w:noProof w:val="0"/>
        </w:rPr>
        <w:t>827</w:t>
      </w:r>
      <w:r w:rsidRPr="00F56323">
        <w:rPr>
          <w:noProof w:val="0"/>
        </w:rPr>
        <w:t>], respetivamente).</w:t>
      </w:r>
    </w:p>
    <w:p w14:paraId="6F5B185A" w14:textId="77777777" w:rsidR="00160F91" w:rsidRPr="00F56323" w:rsidRDefault="00160F91" w:rsidP="00ED5FB8">
      <w:pPr>
        <w:autoSpaceDE w:val="0"/>
        <w:autoSpaceDN w:val="0"/>
        <w:adjustRightInd w:val="0"/>
        <w:rPr>
          <w:noProof w:val="0"/>
        </w:rPr>
      </w:pPr>
    </w:p>
    <w:p w14:paraId="14C218BA" w14:textId="77777777" w:rsidR="00F77A68" w:rsidRPr="00F56323" w:rsidRDefault="00F77A68" w:rsidP="00ED5FB8">
      <w:pPr>
        <w:autoSpaceDE w:val="0"/>
        <w:autoSpaceDN w:val="0"/>
        <w:adjustRightInd w:val="0"/>
        <w:rPr>
          <w:noProof w:val="0"/>
        </w:rPr>
      </w:pPr>
      <w:r w:rsidRPr="00F56323">
        <w:rPr>
          <w:noProof w:val="0"/>
        </w:rPr>
        <w:t>Na EAx não</w:t>
      </w:r>
      <w:r w:rsidRPr="00F56323">
        <w:rPr>
          <w:noProof w:val="0"/>
        </w:rPr>
        <w:noBreakHyphen/>
        <w:t xml:space="preserve">radiográfica foram detetados anticorpos </w:t>
      </w:r>
      <w:r w:rsidR="00773C8E">
        <w:rPr>
          <w:noProof w:val="0"/>
        </w:rPr>
        <w:t>anti</w:t>
      </w:r>
      <w:r w:rsidR="00773C8E">
        <w:rPr>
          <w:noProof w:val="0"/>
        </w:rPr>
        <w:noBreakHyphen/>
      </w:r>
      <w:r w:rsidRPr="00F56323">
        <w:rPr>
          <w:noProof w:val="0"/>
        </w:rPr>
        <w:t xml:space="preserve">golimumab em </w:t>
      </w:r>
      <w:r w:rsidR="00D87BEC" w:rsidRPr="00F56323">
        <w:rPr>
          <w:noProof w:val="0"/>
          <w:szCs w:val="22"/>
        </w:rPr>
        <w:t>7</w:t>
      </w:r>
      <w:r w:rsidRPr="00F56323">
        <w:rPr>
          <w:noProof w:val="0"/>
          <w:szCs w:val="22"/>
        </w:rPr>
        <w:t>% (</w:t>
      </w:r>
      <w:r w:rsidR="00D87BEC" w:rsidRPr="00F56323">
        <w:rPr>
          <w:noProof w:val="0"/>
          <w:szCs w:val="22"/>
        </w:rPr>
        <w:t>1</w:t>
      </w:r>
      <w:r w:rsidRPr="00F56323">
        <w:rPr>
          <w:noProof w:val="0"/>
          <w:szCs w:val="22"/>
        </w:rPr>
        <w:t>4/</w:t>
      </w:r>
      <w:r w:rsidR="00D87BEC" w:rsidRPr="00F56323">
        <w:rPr>
          <w:noProof w:val="0"/>
          <w:szCs w:val="22"/>
        </w:rPr>
        <w:t>1</w:t>
      </w:r>
      <w:r w:rsidRPr="00F56323">
        <w:rPr>
          <w:noProof w:val="0"/>
          <w:szCs w:val="22"/>
        </w:rPr>
        <w:t xml:space="preserve">93) </w:t>
      </w:r>
      <w:r w:rsidRPr="00F56323">
        <w:rPr>
          <w:noProof w:val="0"/>
        </w:rPr>
        <w:t>dos doentes tratados com golimumab até à semana </w:t>
      </w:r>
      <w:r w:rsidR="00D87BEC" w:rsidRPr="00F56323">
        <w:rPr>
          <w:noProof w:val="0"/>
        </w:rPr>
        <w:t>52</w:t>
      </w:r>
      <w:r w:rsidRPr="00F56323">
        <w:rPr>
          <w:noProof w:val="0"/>
        </w:rPr>
        <w:t>.</w:t>
      </w:r>
    </w:p>
    <w:p w14:paraId="753B5DED" w14:textId="77777777" w:rsidR="00F77A68" w:rsidRPr="00F56323" w:rsidRDefault="00F77A68" w:rsidP="00ED5FB8">
      <w:pPr>
        <w:autoSpaceDE w:val="0"/>
        <w:autoSpaceDN w:val="0"/>
        <w:adjustRightInd w:val="0"/>
        <w:rPr>
          <w:noProof w:val="0"/>
        </w:rPr>
      </w:pPr>
    </w:p>
    <w:p w14:paraId="018F3C72" w14:textId="77777777" w:rsidR="00925F81" w:rsidRPr="00F56323" w:rsidRDefault="00925F81" w:rsidP="00ED5FB8">
      <w:pPr>
        <w:autoSpaceDE w:val="0"/>
        <w:autoSpaceDN w:val="0"/>
        <w:adjustRightInd w:val="0"/>
        <w:rPr>
          <w:noProof w:val="0"/>
        </w:rPr>
      </w:pPr>
      <w:r w:rsidRPr="00F56323">
        <w:rPr>
          <w:noProof w:val="0"/>
        </w:rPr>
        <w:t xml:space="preserve">Nos estudos de Fase II e III de CU até </w:t>
      </w:r>
      <w:r w:rsidR="00AD318C" w:rsidRPr="00F56323">
        <w:rPr>
          <w:noProof w:val="0"/>
        </w:rPr>
        <w:t>à semana </w:t>
      </w:r>
      <w:r w:rsidRPr="00F56323">
        <w:rPr>
          <w:noProof w:val="0"/>
        </w:rPr>
        <w:t xml:space="preserve">54, foram detetados anticorpos </w:t>
      </w:r>
      <w:r w:rsidR="00773C8E">
        <w:rPr>
          <w:noProof w:val="0"/>
        </w:rPr>
        <w:t>anti</w:t>
      </w:r>
      <w:r w:rsidR="00773C8E">
        <w:rPr>
          <w:noProof w:val="0"/>
        </w:rPr>
        <w:noBreakHyphen/>
      </w:r>
      <w:r w:rsidRPr="00F56323">
        <w:rPr>
          <w:noProof w:val="0"/>
        </w:rPr>
        <w:t>golimumab em 3% (26/946) dos doentes tratados com golimumab. Sessenta e oito por cento (21/31) dos doentes com anticorpos positivos apresentavam anticorpos neutraliza</w:t>
      </w:r>
      <w:r w:rsidR="000C1782">
        <w:rPr>
          <w:noProof w:val="0"/>
        </w:rPr>
        <w:t>ntes</w:t>
      </w:r>
      <w:r w:rsidRPr="00F56323">
        <w:rPr>
          <w:i/>
          <w:noProof w:val="0"/>
        </w:rPr>
        <w:t xml:space="preserve"> in vitro. </w:t>
      </w:r>
      <w:r w:rsidRPr="00F56323">
        <w:rPr>
          <w:noProof w:val="0"/>
        </w:rPr>
        <w:t xml:space="preserve">Tratamento concomitante com </w:t>
      </w:r>
      <w:r w:rsidRPr="00F56323">
        <w:rPr>
          <w:noProof w:val="0"/>
        </w:rPr>
        <w:lastRenderedPageBreak/>
        <w:t xml:space="preserve">imunomodeladores (azatioprina, 6-mercaptopurina e MTX) resultou numa menor proporção de doentes com anticorpos </w:t>
      </w:r>
      <w:r w:rsidR="000C1782">
        <w:rPr>
          <w:noProof w:val="0"/>
        </w:rPr>
        <w:t>anti</w:t>
      </w:r>
      <w:r w:rsidR="000C1782">
        <w:rPr>
          <w:noProof w:val="0"/>
        </w:rPr>
        <w:noBreakHyphen/>
      </w:r>
      <w:r w:rsidRPr="00F56323">
        <w:rPr>
          <w:noProof w:val="0"/>
        </w:rPr>
        <w:t>golimumab do que nos doentes que receberam golimumab sem imunomodeladores (1% (4/308) versus 3% (22/638) respetivamente).</w:t>
      </w:r>
      <w:r w:rsidR="00D87BEC" w:rsidRPr="00F56323">
        <w:rPr>
          <w:noProof w:val="0"/>
        </w:rPr>
        <w:t xml:space="preserve"> Dos doentes que continuaram no estudo de extensão e que tiv</w:t>
      </w:r>
      <w:r w:rsidR="007D29A5">
        <w:rPr>
          <w:noProof w:val="0"/>
        </w:rPr>
        <w:t>e</w:t>
      </w:r>
      <w:r w:rsidR="00D87BEC" w:rsidRPr="005669A2">
        <w:rPr>
          <w:noProof w:val="0"/>
        </w:rPr>
        <w:t xml:space="preserve">ram amostras avaliáveis até à semana 228, foram detetados anticorpos </w:t>
      </w:r>
      <w:r w:rsidR="000C1782">
        <w:rPr>
          <w:noProof w:val="0"/>
        </w:rPr>
        <w:t>anti</w:t>
      </w:r>
      <w:r w:rsidR="000C1782">
        <w:rPr>
          <w:noProof w:val="0"/>
        </w:rPr>
        <w:noBreakHyphen/>
      </w:r>
      <w:r w:rsidR="00D87BEC" w:rsidRPr="005669A2">
        <w:rPr>
          <w:noProof w:val="0"/>
        </w:rPr>
        <w:t>golimumab em 4% (23/604) dos doentes em tratamento com golimumab. Oitenta e dois porcento (</w:t>
      </w:r>
      <w:r w:rsidR="007D29A5" w:rsidRPr="00D30D10">
        <w:rPr>
          <w:noProof w:val="0"/>
        </w:rPr>
        <w:t>18/22) dos doentes com anticorp</w:t>
      </w:r>
      <w:r w:rsidR="00D87BEC" w:rsidRPr="00D30D10">
        <w:rPr>
          <w:noProof w:val="0"/>
        </w:rPr>
        <w:t>os positivos apresentavam anticorpos neutraliza</w:t>
      </w:r>
      <w:r w:rsidR="000C1782">
        <w:rPr>
          <w:noProof w:val="0"/>
        </w:rPr>
        <w:t>nte</w:t>
      </w:r>
      <w:r w:rsidR="00D87BEC" w:rsidRPr="00D30D10">
        <w:rPr>
          <w:noProof w:val="0"/>
        </w:rPr>
        <w:t>s</w:t>
      </w:r>
      <w:r w:rsidR="00D87BEC" w:rsidRPr="00D30D10">
        <w:rPr>
          <w:i/>
          <w:noProof w:val="0"/>
        </w:rPr>
        <w:t xml:space="preserve"> in vitro.</w:t>
      </w:r>
    </w:p>
    <w:p w14:paraId="6F0E91E4" w14:textId="77777777" w:rsidR="00925F81" w:rsidRPr="00F56323" w:rsidRDefault="00925F81" w:rsidP="00ED5FB8">
      <w:pPr>
        <w:autoSpaceDE w:val="0"/>
        <w:autoSpaceDN w:val="0"/>
        <w:adjustRightInd w:val="0"/>
        <w:rPr>
          <w:noProof w:val="0"/>
        </w:rPr>
      </w:pPr>
    </w:p>
    <w:p w14:paraId="1CFFC5AD" w14:textId="77777777" w:rsidR="00160F91" w:rsidRPr="00F56323" w:rsidRDefault="00160F91" w:rsidP="00ED5FB8">
      <w:pPr>
        <w:autoSpaceDE w:val="0"/>
        <w:autoSpaceDN w:val="0"/>
        <w:adjustRightInd w:val="0"/>
        <w:rPr>
          <w:noProof w:val="0"/>
        </w:rPr>
      </w:pPr>
      <w:r w:rsidRPr="00F56323">
        <w:rPr>
          <w:noProof w:val="0"/>
        </w:rPr>
        <w:t xml:space="preserve">A presença de anticorpos ao golimumab pode aumentar o risco de reações no local de injeção (ver </w:t>
      </w:r>
      <w:r w:rsidR="00837215" w:rsidRPr="00F56323">
        <w:rPr>
          <w:noProof w:val="0"/>
        </w:rPr>
        <w:t>secção </w:t>
      </w:r>
      <w:r w:rsidRPr="00F56323">
        <w:rPr>
          <w:noProof w:val="0"/>
        </w:rPr>
        <w:t xml:space="preserve">4.4). O pequeno número de doentes apresentando positividade para anticorpos </w:t>
      </w:r>
      <w:r w:rsidR="00773C8E">
        <w:rPr>
          <w:noProof w:val="0"/>
        </w:rPr>
        <w:t>anti</w:t>
      </w:r>
      <w:r w:rsidR="00773C8E">
        <w:rPr>
          <w:noProof w:val="0"/>
        </w:rPr>
        <w:noBreakHyphen/>
      </w:r>
      <w:r w:rsidRPr="00F56323">
        <w:rPr>
          <w:noProof w:val="0"/>
        </w:rPr>
        <w:t xml:space="preserve">golimumab </w:t>
      </w:r>
      <w:r w:rsidR="00AD318C" w:rsidRPr="00F56323">
        <w:rPr>
          <w:noProof w:val="0"/>
        </w:rPr>
        <w:t>limita a possibilidade de retirar</w:t>
      </w:r>
      <w:r w:rsidRPr="00F56323">
        <w:rPr>
          <w:noProof w:val="0"/>
        </w:rPr>
        <w:t xml:space="preserve"> conclusões relativamente à relação entre os anticorpos </w:t>
      </w:r>
      <w:r w:rsidR="00773C8E">
        <w:rPr>
          <w:noProof w:val="0"/>
        </w:rPr>
        <w:t>anti</w:t>
      </w:r>
      <w:r w:rsidR="00773C8E">
        <w:rPr>
          <w:noProof w:val="0"/>
        </w:rPr>
        <w:noBreakHyphen/>
      </w:r>
      <w:r w:rsidRPr="00F56323">
        <w:rPr>
          <w:noProof w:val="0"/>
        </w:rPr>
        <w:t>golimumab e as avaliações de eficácia ou segurança clínicas.</w:t>
      </w:r>
    </w:p>
    <w:p w14:paraId="1B4F47CE" w14:textId="77777777" w:rsidR="00160F91" w:rsidRPr="00F56323" w:rsidRDefault="00160F91" w:rsidP="00ED5FB8">
      <w:pPr>
        <w:autoSpaceDE w:val="0"/>
        <w:autoSpaceDN w:val="0"/>
        <w:adjustRightInd w:val="0"/>
        <w:rPr>
          <w:noProof w:val="0"/>
        </w:rPr>
      </w:pPr>
    </w:p>
    <w:p w14:paraId="4B826807" w14:textId="77777777" w:rsidR="00160F91" w:rsidRPr="00F56323" w:rsidRDefault="00160F91" w:rsidP="00ED5FB8">
      <w:pPr>
        <w:rPr>
          <w:noProof w:val="0"/>
          <w:szCs w:val="22"/>
        </w:rPr>
      </w:pPr>
      <w:r w:rsidRPr="00F56323">
        <w:rPr>
          <w:noProof w:val="0"/>
          <w:szCs w:val="22"/>
        </w:rPr>
        <w:t>Dado que as análises de imunogenicidade são específicas do produto e do ensaio, não é adequado fazer a comparação entre taxas de anticorpos deste e de outros produtos.</w:t>
      </w:r>
    </w:p>
    <w:p w14:paraId="64DDA53D" w14:textId="77777777" w:rsidR="00160F91" w:rsidRPr="00F56323" w:rsidRDefault="00160F91" w:rsidP="00ED5FB8">
      <w:pPr>
        <w:rPr>
          <w:noProof w:val="0"/>
        </w:rPr>
      </w:pPr>
    </w:p>
    <w:p w14:paraId="2619070E" w14:textId="77777777" w:rsidR="00160F91" w:rsidRPr="00F56323" w:rsidRDefault="00160F91" w:rsidP="00ED5FB8">
      <w:pPr>
        <w:keepNext/>
        <w:rPr>
          <w:noProof w:val="0"/>
          <w:u w:val="single"/>
        </w:rPr>
      </w:pPr>
      <w:r w:rsidRPr="00F56323">
        <w:rPr>
          <w:noProof w:val="0"/>
          <w:u w:val="single"/>
        </w:rPr>
        <w:t>População pediátrica</w:t>
      </w:r>
    </w:p>
    <w:p w14:paraId="29305B29" w14:textId="77777777" w:rsidR="00160F91" w:rsidRPr="00F56323" w:rsidRDefault="00160F91" w:rsidP="00ED5FB8">
      <w:pPr>
        <w:rPr>
          <w:noProof w:val="0"/>
          <w:szCs w:val="22"/>
        </w:rPr>
      </w:pPr>
      <w:r w:rsidRPr="00F56323">
        <w:rPr>
          <w:noProof w:val="0"/>
          <w:szCs w:val="22"/>
        </w:rPr>
        <w:t xml:space="preserve">A Agência Europeia de Medicamentos diferiu a obrigação de submissão dos resultados dos estudos com Simponi </w:t>
      </w:r>
      <w:r w:rsidR="00594011">
        <w:rPr>
          <w:noProof w:val="0"/>
          <w:szCs w:val="22"/>
        </w:rPr>
        <w:t>em um ou mais subgrupos d</w:t>
      </w:r>
      <w:r w:rsidR="00154876" w:rsidRPr="00F56323">
        <w:rPr>
          <w:noProof w:val="0"/>
          <w:szCs w:val="22"/>
        </w:rPr>
        <w:t xml:space="preserve">a </w:t>
      </w:r>
      <w:r w:rsidRPr="00F56323">
        <w:rPr>
          <w:noProof w:val="0"/>
          <w:szCs w:val="22"/>
        </w:rPr>
        <w:t xml:space="preserve">população pediátrica </w:t>
      </w:r>
      <w:r w:rsidR="00594011">
        <w:rPr>
          <w:noProof w:val="0"/>
          <w:szCs w:val="22"/>
        </w:rPr>
        <w:t xml:space="preserve">para </w:t>
      </w:r>
      <w:r w:rsidR="00154876" w:rsidRPr="00F56323">
        <w:rPr>
          <w:noProof w:val="0"/>
          <w:szCs w:val="22"/>
        </w:rPr>
        <w:t>a</w:t>
      </w:r>
      <w:r w:rsidR="00B43192" w:rsidRPr="00F56323">
        <w:rPr>
          <w:noProof w:val="0"/>
          <w:szCs w:val="22"/>
        </w:rPr>
        <w:t xml:space="preserve"> colite ulcerosa </w:t>
      </w:r>
      <w:r w:rsidRPr="00F56323">
        <w:rPr>
          <w:noProof w:val="0"/>
          <w:szCs w:val="22"/>
        </w:rPr>
        <w:t xml:space="preserve">(ver </w:t>
      </w:r>
      <w:r w:rsidR="00837215" w:rsidRPr="00F56323">
        <w:rPr>
          <w:noProof w:val="0"/>
          <w:szCs w:val="22"/>
        </w:rPr>
        <w:t>secção </w:t>
      </w:r>
      <w:r w:rsidRPr="00F56323">
        <w:rPr>
          <w:noProof w:val="0"/>
          <w:szCs w:val="22"/>
        </w:rPr>
        <w:t>4.2 para informação sobre utilização pediátrica).</w:t>
      </w:r>
    </w:p>
    <w:p w14:paraId="3F25FAC7" w14:textId="77777777" w:rsidR="00160F91" w:rsidRPr="00F56323" w:rsidRDefault="00160F91" w:rsidP="00ED5FB8">
      <w:pPr>
        <w:rPr>
          <w:noProof w:val="0"/>
        </w:rPr>
      </w:pPr>
    </w:p>
    <w:p w14:paraId="2F1277B1" w14:textId="77777777" w:rsidR="00160F91" w:rsidRPr="00F56323" w:rsidRDefault="00160F91" w:rsidP="00ED5FB8">
      <w:pPr>
        <w:keepNext/>
        <w:ind w:left="567" w:hanging="567"/>
        <w:outlineLvl w:val="2"/>
        <w:rPr>
          <w:b/>
          <w:bCs/>
          <w:noProof w:val="0"/>
        </w:rPr>
      </w:pPr>
      <w:r w:rsidRPr="00F56323">
        <w:rPr>
          <w:b/>
          <w:bCs/>
          <w:noProof w:val="0"/>
        </w:rPr>
        <w:t>5.2</w:t>
      </w:r>
      <w:r w:rsidRPr="00F56323">
        <w:rPr>
          <w:b/>
          <w:bCs/>
          <w:noProof w:val="0"/>
        </w:rPr>
        <w:tab/>
        <w:t xml:space="preserve">Propriedades </w:t>
      </w:r>
      <w:r w:rsidR="00594011">
        <w:rPr>
          <w:b/>
          <w:bCs/>
          <w:noProof w:val="0"/>
        </w:rPr>
        <w:t>f</w:t>
      </w:r>
      <w:r w:rsidRPr="00F56323">
        <w:rPr>
          <w:b/>
          <w:bCs/>
          <w:noProof w:val="0"/>
        </w:rPr>
        <w:t>armacocinéticas</w:t>
      </w:r>
    </w:p>
    <w:p w14:paraId="72867B25" w14:textId="77777777" w:rsidR="00160F91" w:rsidRPr="00F56323" w:rsidRDefault="00160F91" w:rsidP="008C24FF">
      <w:pPr>
        <w:keepNext/>
        <w:numPr>
          <w:ilvl w:val="12"/>
          <w:numId w:val="0"/>
        </w:numPr>
        <w:rPr>
          <w:iCs/>
          <w:noProof w:val="0"/>
        </w:rPr>
      </w:pPr>
    </w:p>
    <w:p w14:paraId="2C2F1CF9" w14:textId="77777777" w:rsidR="002C1E7A" w:rsidRPr="00F56323" w:rsidRDefault="002C1E7A" w:rsidP="008C24FF">
      <w:pPr>
        <w:keepNext/>
        <w:rPr>
          <w:i/>
          <w:noProof w:val="0"/>
        </w:rPr>
      </w:pPr>
      <w:r w:rsidRPr="00F56323">
        <w:rPr>
          <w:i/>
          <w:noProof w:val="0"/>
        </w:rPr>
        <w:t>Absorção</w:t>
      </w:r>
    </w:p>
    <w:p w14:paraId="267750E7" w14:textId="77777777" w:rsidR="00160F91" w:rsidRPr="005669A2" w:rsidRDefault="00160F91" w:rsidP="00E255F3">
      <w:pPr>
        <w:rPr>
          <w:noProof w:val="0"/>
        </w:rPr>
      </w:pPr>
      <w:r w:rsidRPr="00F56323">
        <w:rPr>
          <w:noProof w:val="0"/>
        </w:rPr>
        <w:t>Após uma administração única subcutânea de golimumab em indivíduos saudáveis ou doentes com AR, a mediana do tempo até atingir as concentrações séricas máximas (T</w:t>
      </w:r>
      <w:r w:rsidRPr="00F56323">
        <w:rPr>
          <w:noProof w:val="0"/>
          <w:vertAlign w:val="subscript"/>
        </w:rPr>
        <w:t>max</w:t>
      </w:r>
      <w:r w:rsidRPr="00F56323">
        <w:rPr>
          <w:noProof w:val="0"/>
        </w:rPr>
        <w:t xml:space="preserve">) variou entre os 2 </w:t>
      </w:r>
      <w:r w:rsidR="00F1403D">
        <w:rPr>
          <w:noProof w:val="0"/>
        </w:rPr>
        <w:t>a</w:t>
      </w:r>
      <w:r w:rsidRPr="00F56323">
        <w:rPr>
          <w:noProof w:val="0"/>
        </w:rPr>
        <w:t xml:space="preserve"> 6 dias. Uma injeção subcutânea de 50 mg de golimumab em indivíduos saudáveis deu origem a uma média da concentração sérica máxima (C</w:t>
      </w:r>
      <w:r w:rsidRPr="00F56323">
        <w:rPr>
          <w:noProof w:val="0"/>
          <w:vertAlign w:val="subscript"/>
        </w:rPr>
        <w:t>max</w:t>
      </w:r>
      <w:r w:rsidRPr="00F56323">
        <w:rPr>
          <w:noProof w:val="0"/>
        </w:rPr>
        <w:t>) </w:t>
      </w:r>
      <w:r w:rsidR="00837215" w:rsidRPr="00F56323">
        <w:rPr>
          <w:noProof w:val="0"/>
        </w:rPr>
        <w:t>± desvio padrão de 3,1 ± </w:t>
      </w:r>
      <w:r w:rsidRPr="00F56323">
        <w:rPr>
          <w:noProof w:val="0"/>
        </w:rPr>
        <w:t>1,4 </w:t>
      </w:r>
      <w:r w:rsidRPr="005669A2">
        <w:rPr>
          <w:noProof w:val="0"/>
        </w:rPr>
        <w:sym w:font="Symbol" w:char="F06D"/>
      </w:r>
      <w:r w:rsidRPr="005669A2">
        <w:rPr>
          <w:noProof w:val="0"/>
        </w:rPr>
        <w:t>g/ml.</w:t>
      </w:r>
    </w:p>
    <w:p w14:paraId="4A677C98" w14:textId="77777777" w:rsidR="00160F91" w:rsidRPr="005669A2" w:rsidRDefault="00160F91" w:rsidP="00E255F3">
      <w:pPr>
        <w:rPr>
          <w:noProof w:val="0"/>
        </w:rPr>
      </w:pPr>
    </w:p>
    <w:p w14:paraId="7F23A26A" w14:textId="77777777" w:rsidR="00160F91" w:rsidRPr="00F56323" w:rsidRDefault="00160F91" w:rsidP="00E255F3">
      <w:pPr>
        <w:rPr>
          <w:noProof w:val="0"/>
        </w:rPr>
      </w:pPr>
      <w:r w:rsidRPr="00D30D10">
        <w:rPr>
          <w:noProof w:val="0"/>
        </w:rPr>
        <w:t>Após uma injeção subcutânea única de</w:t>
      </w:r>
      <w:r w:rsidR="00B64AF2">
        <w:rPr>
          <w:noProof w:val="0"/>
        </w:rPr>
        <w:t xml:space="preserve"> 1</w:t>
      </w:r>
      <w:r w:rsidRPr="00D30D10">
        <w:rPr>
          <w:noProof w:val="0"/>
        </w:rPr>
        <w:t>00 mg, a absorção de golimumab foi similar na parte superior do braço, abdómen e coxa, com uma biodisponibilidade média absoluta de 51%. Uma vez que o golimumab apresentou uma farmacocinética aproxima</w:t>
      </w:r>
      <w:smartTag w:uri="urn:schemas-microsoft-com:office:smarttags" w:element="PersonName">
        <w:r w:rsidRPr="00D30D10">
          <w:rPr>
            <w:noProof w:val="0"/>
          </w:rPr>
          <w:t>dam</w:t>
        </w:r>
      </w:smartTag>
      <w:r w:rsidRPr="00D30D10">
        <w:rPr>
          <w:noProof w:val="0"/>
        </w:rPr>
        <w:t xml:space="preserve">ente proporcional à dose administrada após uma administração subcutânea, é esperado que a biodisponibilidade absoluta do golimumab 50 mg </w:t>
      </w:r>
      <w:r w:rsidR="00B43192" w:rsidRPr="00F56323">
        <w:rPr>
          <w:noProof w:val="0"/>
        </w:rPr>
        <w:t xml:space="preserve">ou 200 mg </w:t>
      </w:r>
      <w:r w:rsidRPr="00F56323">
        <w:rPr>
          <w:noProof w:val="0"/>
        </w:rPr>
        <w:t>seja similar.</w:t>
      </w:r>
    </w:p>
    <w:p w14:paraId="151ABC7D" w14:textId="77777777" w:rsidR="00160F91" w:rsidRPr="00F56323" w:rsidRDefault="00160F91" w:rsidP="00E255F3">
      <w:pPr>
        <w:rPr>
          <w:noProof w:val="0"/>
        </w:rPr>
      </w:pPr>
    </w:p>
    <w:p w14:paraId="3DBDC42D" w14:textId="77777777" w:rsidR="002C1E7A" w:rsidRPr="00F56323" w:rsidRDefault="002C1E7A" w:rsidP="008C24FF">
      <w:pPr>
        <w:keepNext/>
        <w:rPr>
          <w:i/>
          <w:noProof w:val="0"/>
        </w:rPr>
      </w:pPr>
      <w:r w:rsidRPr="00F56323">
        <w:rPr>
          <w:i/>
          <w:noProof w:val="0"/>
        </w:rPr>
        <w:t>Distribuição</w:t>
      </w:r>
    </w:p>
    <w:p w14:paraId="341BD81A" w14:textId="77777777" w:rsidR="00837215" w:rsidRPr="00F56323" w:rsidRDefault="00160F91" w:rsidP="00E255F3">
      <w:pPr>
        <w:rPr>
          <w:noProof w:val="0"/>
        </w:rPr>
      </w:pPr>
      <w:r w:rsidRPr="00F56323">
        <w:rPr>
          <w:noProof w:val="0"/>
        </w:rPr>
        <w:t>Após uma administração única IV o volume médio de distribuição foi de</w:t>
      </w:r>
      <w:r w:rsidR="00B64AF2">
        <w:rPr>
          <w:noProof w:val="0"/>
        </w:rPr>
        <w:t xml:space="preserve"> 1</w:t>
      </w:r>
      <w:r w:rsidRPr="00F56323">
        <w:rPr>
          <w:noProof w:val="0"/>
        </w:rPr>
        <w:t>1</w:t>
      </w:r>
      <w:r w:rsidR="00FB416B">
        <w:rPr>
          <w:noProof w:val="0"/>
        </w:rPr>
        <w:t>5 </w:t>
      </w:r>
      <w:r w:rsidR="00837215" w:rsidRPr="00F56323">
        <w:rPr>
          <w:noProof w:val="0"/>
        </w:rPr>
        <w:t>±</w:t>
      </w:r>
      <w:r w:rsidRPr="00F56323">
        <w:rPr>
          <w:noProof w:val="0"/>
        </w:rPr>
        <w:t> 19 ml/kg.</w:t>
      </w:r>
    </w:p>
    <w:p w14:paraId="2B3E2A8C" w14:textId="77777777" w:rsidR="00160F91" w:rsidRPr="00F56323" w:rsidRDefault="00160F91" w:rsidP="00E255F3">
      <w:pPr>
        <w:rPr>
          <w:noProof w:val="0"/>
        </w:rPr>
      </w:pPr>
    </w:p>
    <w:p w14:paraId="0AF3132E" w14:textId="77777777" w:rsidR="002C1E7A" w:rsidRPr="00F56323" w:rsidRDefault="002C1E7A" w:rsidP="007E7F0D">
      <w:pPr>
        <w:keepNext/>
        <w:rPr>
          <w:i/>
          <w:noProof w:val="0"/>
        </w:rPr>
      </w:pPr>
      <w:r w:rsidRPr="00F56323">
        <w:rPr>
          <w:i/>
          <w:noProof w:val="0"/>
        </w:rPr>
        <w:t>Eliminação</w:t>
      </w:r>
    </w:p>
    <w:p w14:paraId="2A3388C7" w14:textId="77777777" w:rsidR="00160F91" w:rsidRPr="00F56323" w:rsidRDefault="00160F91" w:rsidP="008C24FF">
      <w:pPr>
        <w:rPr>
          <w:noProof w:val="0"/>
        </w:rPr>
      </w:pPr>
      <w:r w:rsidRPr="00F56323">
        <w:rPr>
          <w:noProof w:val="0"/>
        </w:rPr>
        <w:t>A depuração sistémica de</w:t>
      </w:r>
      <w:r w:rsidR="00837215" w:rsidRPr="00F56323">
        <w:rPr>
          <w:noProof w:val="0"/>
        </w:rPr>
        <w:t xml:space="preserve"> golimumab calculada foi de 6,9 ±</w:t>
      </w:r>
      <w:r w:rsidRPr="00F56323">
        <w:rPr>
          <w:noProof w:val="0"/>
        </w:rPr>
        <w:t> 2,0</w:t>
      </w:r>
      <w:r w:rsidR="00837215" w:rsidRPr="00F56323">
        <w:rPr>
          <w:noProof w:val="0"/>
        </w:rPr>
        <w:t> </w:t>
      </w:r>
      <w:r w:rsidRPr="00F56323">
        <w:rPr>
          <w:noProof w:val="0"/>
        </w:rPr>
        <w:t xml:space="preserve">ml/dia/Kg. O tempo de semivida de eliminação calculado foi </w:t>
      </w:r>
      <w:r w:rsidR="00AD318C" w:rsidRPr="00F56323">
        <w:rPr>
          <w:noProof w:val="0"/>
        </w:rPr>
        <w:t>aproximadamente</w:t>
      </w:r>
      <w:r w:rsidR="00B64AF2">
        <w:rPr>
          <w:noProof w:val="0"/>
        </w:rPr>
        <w:t xml:space="preserve"> 1</w:t>
      </w:r>
      <w:r w:rsidRPr="00F56323">
        <w:rPr>
          <w:noProof w:val="0"/>
        </w:rPr>
        <w:t>2 </w:t>
      </w:r>
      <w:r w:rsidR="00837215" w:rsidRPr="00F56323">
        <w:rPr>
          <w:noProof w:val="0"/>
        </w:rPr>
        <w:t>±</w:t>
      </w:r>
      <w:r w:rsidRPr="00F56323">
        <w:rPr>
          <w:noProof w:val="0"/>
        </w:rPr>
        <w:t> 3 dias em indivíduos saudáveis e foram observados valores similares em doentes com AR, AP</w:t>
      </w:r>
      <w:r w:rsidR="00B43192" w:rsidRPr="00F56323">
        <w:rPr>
          <w:noProof w:val="0"/>
        </w:rPr>
        <w:t>,</w:t>
      </w:r>
      <w:r w:rsidRPr="00F56323">
        <w:rPr>
          <w:noProof w:val="0"/>
        </w:rPr>
        <w:t xml:space="preserve"> EA</w:t>
      </w:r>
      <w:r w:rsidR="00B43192" w:rsidRPr="00F56323">
        <w:rPr>
          <w:noProof w:val="0"/>
        </w:rPr>
        <w:t xml:space="preserve"> ou CU</w:t>
      </w:r>
      <w:r w:rsidRPr="00F56323">
        <w:rPr>
          <w:noProof w:val="0"/>
        </w:rPr>
        <w:t>.</w:t>
      </w:r>
    </w:p>
    <w:p w14:paraId="1613158F" w14:textId="77777777" w:rsidR="00160F91" w:rsidRPr="00F56323" w:rsidRDefault="00160F91" w:rsidP="00E255F3">
      <w:pPr>
        <w:rPr>
          <w:noProof w:val="0"/>
        </w:rPr>
      </w:pPr>
    </w:p>
    <w:p w14:paraId="752ECB90" w14:textId="77777777" w:rsidR="00F77A68" w:rsidRPr="00D30D10" w:rsidRDefault="00160F91" w:rsidP="00F77A68">
      <w:pPr>
        <w:rPr>
          <w:noProof w:val="0"/>
        </w:rPr>
      </w:pPr>
      <w:r w:rsidRPr="00F56323">
        <w:rPr>
          <w:noProof w:val="0"/>
        </w:rPr>
        <w:t xml:space="preserve">Quando foi administrado golimumab 50 mg </w:t>
      </w:r>
      <w:r w:rsidR="00AD318C" w:rsidRPr="00F56323">
        <w:rPr>
          <w:noProof w:val="0"/>
        </w:rPr>
        <w:t xml:space="preserve">por via subcutânea </w:t>
      </w:r>
      <w:r w:rsidRPr="00F56323">
        <w:rPr>
          <w:noProof w:val="0"/>
        </w:rPr>
        <w:t xml:space="preserve">a cada 4 semanas em doentes com AR, AP e EA, as concentrações séricas atingiram o estado estacionário </w:t>
      </w:r>
      <w:r w:rsidR="00AD318C" w:rsidRPr="00F56323">
        <w:rPr>
          <w:noProof w:val="0"/>
        </w:rPr>
        <w:t>à semana </w:t>
      </w:r>
      <w:r w:rsidRPr="00F56323">
        <w:rPr>
          <w:noProof w:val="0"/>
        </w:rPr>
        <w:t xml:space="preserve">12. Quando administrado concomitantemente com MTX, o tratamento com 50 mg de golimumab </w:t>
      </w:r>
      <w:r w:rsidR="00F77A68" w:rsidRPr="00F56323">
        <w:rPr>
          <w:noProof w:val="0"/>
        </w:rPr>
        <w:t>por via subcutânea</w:t>
      </w:r>
      <w:r w:rsidRPr="00F56323">
        <w:rPr>
          <w:noProof w:val="0"/>
        </w:rPr>
        <w:t xml:space="preserve"> a cada 4 semanas resultou numa concentração sérica </w:t>
      </w:r>
      <w:r w:rsidR="006203E2">
        <w:rPr>
          <w:noProof w:val="0"/>
        </w:rPr>
        <w:t xml:space="preserve">no vale </w:t>
      </w:r>
      <w:r w:rsidRPr="00F56323">
        <w:rPr>
          <w:noProof w:val="0"/>
        </w:rPr>
        <w:t>média (</w:t>
      </w:r>
      <w:r w:rsidR="00837215" w:rsidRPr="00F56323">
        <w:rPr>
          <w:noProof w:val="0"/>
        </w:rPr>
        <w:t>±</w:t>
      </w:r>
      <w:r w:rsidRPr="00F56323">
        <w:rPr>
          <w:noProof w:val="0"/>
        </w:rPr>
        <w:t> desvio padrão) no estado estacionário de 0,6 </w:t>
      </w:r>
      <w:r w:rsidR="00837215" w:rsidRPr="00F56323">
        <w:rPr>
          <w:noProof w:val="0"/>
        </w:rPr>
        <w:t>±</w:t>
      </w:r>
      <w:r w:rsidRPr="00F56323">
        <w:rPr>
          <w:noProof w:val="0"/>
        </w:rPr>
        <w:t> 0,4 </w:t>
      </w:r>
      <w:r w:rsidRPr="005669A2">
        <w:rPr>
          <w:noProof w:val="0"/>
        </w:rPr>
        <w:sym w:font="Symbol" w:char="F06D"/>
      </w:r>
      <w:r w:rsidRPr="005669A2">
        <w:rPr>
          <w:noProof w:val="0"/>
        </w:rPr>
        <w:t>g/ml em doentes com AR ativa, não obstante o tratamento com MTX, aproxima</w:t>
      </w:r>
      <w:smartTag w:uri="urn:schemas-microsoft-com:office:smarttags" w:element="PersonName">
        <w:r w:rsidRPr="005669A2">
          <w:rPr>
            <w:noProof w:val="0"/>
          </w:rPr>
          <w:t>dam</w:t>
        </w:r>
      </w:smartTag>
      <w:r w:rsidRPr="005669A2">
        <w:rPr>
          <w:noProof w:val="0"/>
        </w:rPr>
        <w:t>ente 0,</w:t>
      </w:r>
      <w:r w:rsidR="00FB416B">
        <w:rPr>
          <w:noProof w:val="0"/>
        </w:rPr>
        <w:t>5 </w:t>
      </w:r>
      <w:r w:rsidR="00837215" w:rsidRPr="00E5068C">
        <w:rPr>
          <w:noProof w:val="0"/>
        </w:rPr>
        <w:t>±</w:t>
      </w:r>
      <w:r w:rsidRPr="00D30D10">
        <w:rPr>
          <w:noProof w:val="0"/>
        </w:rPr>
        <w:t> 0,4 </w:t>
      </w:r>
      <w:r w:rsidRPr="005669A2">
        <w:rPr>
          <w:noProof w:val="0"/>
        </w:rPr>
        <w:sym w:font="Symbol" w:char="F06D"/>
      </w:r>
      <w:r w:rsidRPr="005669A2">
        <w:rPr>
          <w:noProof w:val="0"/>
        </w:rPr>
        <w:t>g/ml em doentes com AP ativa e aproxima</w:t>
      </w:r>
      <w:smartTag w:uri="urn:schemas-microsoft-com:office:smarttags" w:element="PersonName">
        <w:r w:rsidRPr="005669A2">
          <w:rPr>
            <w:noProof w:val="0"/>
          </w:rPr>
          <w:t>dam</w:t>
        </w:r>
      </w:smartTag>
      <w:r w:rsidRPr="005669A2">
        <w:rPr>
          <w:noProof w:val="0"/>
        </w:rPr>
        <w:t>ente 0,8 </w:t>
      </w:r>
      <w:r w:rsidR="00837215" w:rsidRPr="005669A2">
        <w:rPr>
          <w:noProof w:val="0"/>
        </w:rPr>
        <w:t>±</w:t>
      </w:r>
      <w:r w:rsidRPr="00E5068C">
        <w:rPr>
          <w:noProof w:val="0"/>
        </w:rPr>
        <w:t> 0,4 </w:t>
      </w:r>
      <w:r w:rsidRPr="005669A2">
        <w:rPr>
          <w:noProof w:val="0"/>
        </w:rPr>
        <w:sym w:font="Symbol" w:char="F06D"/>
      </w:r>
      <w:r w:rsidRPr="005669A2">
        <w:rPr>
          <w:noProof w:val="0"/>
        </w:rPr>
        <w:t>g/ml em doentes com EA.</w:t>
      </w:r>
      <w:r w:rsidR="00F77A68" w:rsidRPr="005669A2">
        <w:rPr>
          <w:noProof w:val="0"/>
        </w:rPr>
        <w:t xml:space="preserve"> As concentrações séricas </w:t>
      </w:r>
      <w:r w:rsidR="006203E2">
        <w:rPr>
          <w:noProof w:val="0"/>
        </w:rPr>
        <w:t xml:space="preserve">no vale </w:t>
      </w:r>
      <w:r w:rsidR="00F77A68" w:rsidRPr="005669A2">
        <w:rPr>
          <w:noProof w:val="0"/>
        </w:rPr>
        <w:t>médias de golimumab no estado estacionário em doentes com EAx não</w:t>
      </w:r>
      <w:r w:rsidR="00F77A68" w:rsidRPr="005669A2">
        <w:rPr>
          <w:noProof w:val="0"/>
        </w:rPr>
        <w:noBreakHyphen/>
        <w:t>radiográfica foram similares às observadas em doentes com EA após administr</w:t>
      </w:r>
      <w:r w:rsidR="00F77A68" w:rsidRPr="00D30D10">
        <w:rPr>
          <w:noProof w:val="0"/>
        </w:rPr>
        <w:t>ação subcutânea de golimumab 50 mg a cada 4 semanas.</w:t>
      </w:r>
    </w:p>
    <w:p w14:paraId="1F44517E" w14:textId="77777777" w:rsidR="00160F91" w:rsidRPr="00D30D10" w:rsidRDefault="00160F91" w:rsidP="00E255F3">
      <w:pPr>
        <w:numPr>
          <w:ilvl w:val="12"/>
          <w:numId w:val="0"/>
        </w:numPr>
        <w:rPr>
          <w:noProof w:val="0"/>
        </w:rPr>
      </w:pPr>
    </w:p>
    <w:p w14:paraId="1AF7241F" w14:textId="77777777" w:rsidR="00160F91" w:rsidRPr="00F56323" w:rsidRDefault="00160F91" w:rsidP="00E255F3">
      <w:pPr>
        <w:rPr>
          <w:noProof w:val="0"/>
        </w:rPr>
      </w:pPr>
      <w:r w:rsidRPr="00F56323">
        <w:rPr>
          <w:noProof w:val="0"/>
        </w:rPr>
        <w:t xml:space="preserve">Os doentes com AR, AP ou EA que não receberam terapêutica concomitante com MTX tiveram concentrações </w:t>
      </w:r>
      <w:r w:rsidR="006203E2">
        <w:rPr>
          <w:noProof w:val="0"/>
        </w:rPr>
        <w:t xml:space="preserve">no vale </w:t>
      </w:r>
      <w:r w:rsidRPr="00F56323">
        <w:rPr>
          <w:noProof w:val="0"/>
        </w:rPr>
        <w:t>de golimumab no estado estacionário, aproxima</w:t>
      </w:r>
      <w:smartTag w:uri="urn:schemas-microsoft-com:office:smarttags" w:element="PersonName">
        <w:r w:rsidRPr="00F56323">
          <w:rPr>
            <w:noProof w:val="0"/>
          </w:rPr>
          <w:t>dam</w:t>
        </w:r>
      </w:smartTag>
      <w:r w:rsidRPr="00F56323">
        <w:rPr>
          <w:noProof w:val="0"/>
        </w:rPr>
        <w:t xml:space="preserve">ente, 30% mais baixas do que os doentes que receberam golimumab com MTX. Num número limitado de doentes com AR tratados com golimumab subcutâneo durante um período de </w:t>
      </w:r>
      <w:r w:rsidR="00FB416B">
        <w:rPr>
          <w:noProof w:val="0"/>
        </w:rPr>
        <w:t>6 </w:t>
      </w:r>
      <w:r w:rsidRPr="00F56323">
        <w:rPr>
          <w:noProof w:val="0"/>
        </w:rPr>
        <w:t>meses, a utilização concomitante de MTX diminuiu a depuração aparente de golimumab em aproxima</w:t>
      </w:r>
      <w:smartTag w:uri="urn:schemas-microsoft-com:office:smarttags" w:element="PersonName">
        <w:r w:rsidRPr="00F56323">
          <w:rPr>
            <w:noProof w:val="0"/>
          </w:rPr>
          <w:t>dam</w:t>
        </w:r>
      </w:smartTag>
      <w:r w:rsidRPr="00F56323">
        <w:rPr>
          <w:noProof w:val="0"/>
        </w:rPr>
        <w:t xml:space="preserve">ente 36%. No entanto, a análise </w:t>
      </w:r>
      <w:r w:rsidRPr="00F56323">
        <w:rPr>
          <w:noProof w:val="0"/>
        </w:rPr>
        <w:lastRenderedPageBreak/>
        <w:t>farmacocinética da população indicou que a utilização concomitante de AINEs, corticosteroides orais ou sulfasalazina não influenciou a depuração aparente de golimumab.</w:t>
      </w:r>
    </w:p>
    <w:p w14:paraId="16316878" w14:textId="77777777" w:rsidR="00B43192" w:rsidRPr="00F56323" w:rsidRDefault="00B43192" w:rsidP="00E255F3">
      <w:pPr>
        <w:rPr>
          <w:noProof w:val="0"/>
        </w:rPr>
      </w:pPr>
    </w:p>
    <w:p w14:paraId="008187B5" w14:textId="77777777" w:rsidR="00B43192" w:rsidRPr="005669A2" w:rsidRDefault="00B43192" w:rsidP="00E255F3">
      <w:pPr>
        <w:rPr>
          <w:noProof w:val="0"/>
          <w:szCs w:val="22"/>
        </w:rPr>
      </w:pPr>
      <w:r w:rsidRPr="00F56323">
        <w:rPr>
          <w:noProof w:val="0"/>
        </w:rPr>
        <w:t>Após a administração de doses de indução de 200 mg e</w:t>
      </w:r>
      <w:r w:rsidR="00B64AF2">
        <w:rPr>
          <w:noProof w:val="0"/>
        </w:rPr>
        <w:t xml:space="preserve"> 1</w:t>
      </w:r>
      <w:r w:rsidR="00837215" w:rsidRPr="00F56323">
        <w:rPr>
          <w:noProof w:val="0"/>
        </w:rPr>
        <w:t>00 mg de golimumab às semanas </w:t>
      </w:r>
      <w:r w:rsidRPr="00F56323">
        <w:rPr>
          <w:noProof w:val="0"/>
        </w:rPr>
        <w:t>0 e 2, respetivamente, e doses de manutenção de 50 mg ou</w:t>
      </w:r>
      <w:r w:rsidR="00B64AF2">
        <w:rPr>
          <w:noProof w:val="0"/>
        </w:rPr>
        <w:t xml:space="preserve"> 1</w:t>
      </w:r>
      <w:r w:rsidRPr="00F56323">
        <w:rPr>
          <w:noProof w:val="0"/>
        </w:rPr>
        <w:t>00</w:t>
      </w:r>
      <w:r w:rsidR="00837215" w:rsidRPr="00F56323">
        <w:rPr>
          <w:noProof w:val="0"/>
        </w:rPr>
        <w:t> mg por via subcutânea a cada 4 </w:t>
      </w:r>
      <w:r w:rsidRPr="00F56323">
        <w:rPr>
          <w:noProof w:val="0"/>
        </w:rPr>
        <w:t xml:space="preserve">semanas daí em diante, a doentes com CU, a concentração de golimumab no soro atingiu o estado </w:t>
      </w:r>
      <w:r w:rsidR="00837215" w:rsidRPr="00F56323">
        <w:rPr>
          <w:noProof w:val="0"/>
        </w:rPr>
        <w:t>estacionário aproximadamente</w:t>
      </w:r>
      <w:r w:rsidR="00B64AF2">
        <w:rPr>
          <w:noProof w:val="0"/>
        </w:rPr>
        <w:t xml:space="preserve"> 1</w:t>
      </w:r>
      <w:r w:rsidR="00837215" w:rsidRPr="00F56323">
        <w:rPr>
          <w:noProof w:val="0"/>
        </w:rPr>
        <w:t>4 </w:t>
      </w:r>
      <w:r w:rsidRPr="00F56323">
        <w:rPr>
          <w:noProof w:val="0"/>
        </w:rPr>
        <w:t xml:space="preserve">semanas após o </w:t>
      </w:r>
      <w:r w:rsidR="00C80197" w:rsidRPr="00F56323">
        <w:rPr>
          <w:noProof w:val="0"/>
        </w:rPr>
        <w:t>início</w:t>
      </w:r>
      <w:r w:rsidRPr="00F56323">
        <w:rPr>
          <w:noProof w:val="0"/>
        </w:rPr>
        <w:t xml:space="preserve"> da terapêutica. O tratamento com 50 mg ou</w:t>
      </w:r>
      <w:r w:rsidR="00B64AF2">
        <w:rPr>
          <w:noProof w:val="0"/>
        </w:rPr>
        <w:t xml:space="preserve"> 1</w:t>
      </w:r>
      <w:r w:rsidRPr="00F56323">
        <w:rPr>
          <w:noProof w:val="0"/>
        </w:rPr>
        <w:t>00 mg de golimumab subcutâneo a cada 4</w:t>
      </w:r>
      <w:r w:rsidR="00837215" w:rsidRPr="00F56323">
        <w:rPr>
          <w:noProof w:val="0"/>
        </w:rPr>
        <w:t> </w:t>
      </w:r>
      <w:r w:rsidRPr="00F56323">
        <w:rPr>
          <w:noProof w:val="0"/>
        </w:rPr>
        <w:t>semanas durante a manutenção resultou numa concentração</w:t>
      </w:r>
      <w:r w:rsidR="006203E2">
        <w:rPr>
          <w:noProof w:val="0"/>
        </w:rPr>
        <w:t>sérica no vale</w:t>
      </w:r>
      <w:r w:rsidRPr="00F56323">
        <w:rPr>
          <w:noProof w:val="0"/>
        </w:rPr>
        <w:t xml:space="preserve"> média no estado estacionário de</w:t>
      </w:r>
      <w:r w:rsidR="00837215" w:rsidRPr="00F56323">
        <w:rPr>
          <w:noProof w:val="0"/>
        </w:rPr>
        <w:t xml:space="preserve"> aproximadamente 0,9 </w:t>
      </w:r>
      <w:r w:rsidRPr="00F56323">
        <w:rPr>
          <w:noProof w:val="0"/>
        </w:rPr>
        <w:t>± 0,</w:t>
      </w:r>
      <w:r w:rsidR="00FB416B">
        <w:rPr>
          <w:noProof w:val="0"/>
        </w:rPr>
        <w:t>5 </w:t>
      </w:r>
      <w:r w:rsidRPr="005669A2">
        <w:rPr>
          <w:noProof w:val="0"/>
        </w:rPr>
        <w:sym w:font="Symbol" w:char="F06D"/>
      </w:r>
      <w:r w:rsidRPr="005669A2">
        <w:rPr>
          <w:noProof w:val="0"/>
        </w:rPr>
        <w:t>g/ml</w:t>
      </w:r>
      <w:r w:rsidRPr="005669A2">
        <w:rPr>
          <w:noProof w:val="0"/>
          <w:szCs w:val="22"/>
        </w:rPr>
        <w:t xml:space="preserve"> e</w:t>
      </w:r>
      <w:r w:rsidR="00B64AF2">
        <w:rPr>
          <w:noProof w:val="0"/>
          <w:szCs w:val="22"/>
        </w:rPr>
        <w:t xml:space="preserve"> 1</w:t>
      </w:r>
      <w:r w:rsidRPr="005669A2">
        <w:rPr>
          <w:noProof w:val="0"/>
          <w:szCs w:val="22"/>
        </w:rPr>
        <w:t>,8 </w:t>
      </w:r>
      <w:r w:rsidR="00837215" w:rsidRPr="00E5068C">
        <w:rPr>
          <w:noProof w:val="0"/>
        </w:rPr>
        <w:t>± 1,</w:t>
      </w:r>
      <w:r w:rsidRPr="00D30D10">
        <w:rPr>
          <w:noProof w:val="0"/>
        </w:rPr>
        <w:t>1 </w:t>
      </w:r>
      <w:r w:rsidRPr="005669A2">
        <w:rPr>
          <w:noProof w:val="0"/>
          <w:szCs w:val="22"/>
        </w:rPr>
        <w:sym w:font="Symbol" w:char="F06D"/>
      </w:r>
      <w:r w:rsidRPr="005669A2">
        <w:rPr>
          <w:noProof w:val="0"/>
          <w:szCs w:val="22"/>
        </w:rPr>
        <w:t>g/ml, respetivamente.</w:t>
      </w:r>
    </w:p>
    <w:p w14:paraId="043FE281" w14:textId="77777777" w:rsidR="00B43192" w:rsidRPr="005669A2" w:rsidRDefault="00B43192" w:rsidP="00E255F3">
      <w:pPr>
        <w:rPr>
          <w:noProof w:val="0"/>
          <w:szCs w:val="22"/>
        </w:rPr>
      </w:pPr>
    </w:p>
    <w:p w14:paraId="21E127BD" w14:textId="77777777" w:rsidR="00B43192" w:rsidRPr="00F56323" w:rsidRDefault="00B43192" w:rsidP="00E255F3">
      <w:pPr>
        <w:rPr>
          <w:noProof w:val="0"/>
          <w:szCs w:val="22"/>
        </w:rPr>
      </w:pPr>
      <w:r w:rsidRPr="00D30D10">
        <w:rPr>
          <w:noProof w:val="0"/>
          <w:szCs w:val="22"/>
        </w:rPr>
        <w:t>Em doentes com CU tratados com 50 mg ou</w:t>
      </w:r>
      <w:r w:rsidR="00B64AF2">
        <w:rPr>
          <w:noProof w:val="0"/>
          <w:szCs w:val="22"/>
        </w:rPr>
        <w:t xml:space="preserve"> 1</w:t>
      </w:r>
      <w:r w:rsidRPr="00D30D10">
        <w:rPr>
          <w:noProof w:val="0"/>
          <w:szCs w:val="22"/>
        </w:rPr>
        <w:t>00 mg de golimumab subcutâneo a cada 4</w:t>
      </w:r>
      <w:r w:rsidR="00837215" w:rsidRPr="00D30D10">
        <w:rPr>
          <w:noProof w:val="0"/>
          <w:szCs w:val="22"/>
        </w:rPr>
        <w:t> </w:t>
      </w:r>
      <w:r w:rsidRPr="00F56323">
        <w:rPr>
          <w:noProof w:val="0"/>
          <w:szCs w:val="22"/>
        </w:rPr>
        <w:t>semanas, a utilização concomitante de imunomodeladores não teve um efeito substancial nos níveis</w:t>
      </w:r>
      <w:r w:rsidR="00753C9A">
        <w:rPr>
          <w:noProof w:val="0"/>
          <w:szCs w:val="22"/>
        </w:rPr>
        <w:t xml:space="preserve"> no vale</w:t>
      </w:r>
      <w:r w:rsidRPr="00F56323">
        <w:rPr>
          <w:noProof w:val="0"/>
          <w:szCs w:val="22"/>
        </w:rPr>
        <w:t xml:space="preserve"> de golimumab no estado estacionário.</w:t>
      </w:r>
    </w:p>
    <w:p w14:paraId="55BE3776" w14:textId="77777777" w:rsidR="00837215" w:rsidRPr="00F56323" w:rsidRDefault="00837215" w:rsidP="00E255F3">
      <w:pPr>
        <w:rPr>
          <w:noProof w:val="0"/>
          <w:szCs w:val="22"/>
        </w:rPr>
      </w:pPr>
    </w:p>
    <w:p w14:paraId="7D629473" w14:textId="2D13D801" w:rsidR="00160F91" w:rsidRPr="00F56323" w:rsidRDefault="00160F91" w:rsidP="00E255F3">
      <w:pPr>
        <w:numPr>
          <w:ilvl w:val="12"/>
          <w:numId w:val="0"/>
        </w:numPr>
        <w:rPr>
          <w:noProof w:val="0"/>
        </w:rPr>
      </w:pPr>
      <w:r w:rsidRPr="00F56323">
        <w:rPr>
          <w:noProof w:val="0"/>
        </w:rPr>
        <w:t xml:space="preserve">Os doentes que desenvolveram anticorpos </w:t>
      </w:r>
      <w:r w:rsidR="00FA5D28">
        <w:rPr>
          <w:noProof w:val="0"/>
        </w:rPr>
        <w:t xml:space="preserve">ao </w:t>
      </w:r>
      <w:r w:rsidRPr="00F56323">
        <w:rPr>
          <w:noProof w:val="0"/>
        </w:rPr>
        <w:t xml:space="preserve">golimumab apresentaram, de um modo geral, concentrações séricas </w:t>
      </w:r>
      <w:r w:rsidR="00753C9A">
        <w:rPr>
          <w:noProof w:val="0"/>
        </w:rPr>
        <w:t xml:space="preserve">no vale </w:t>
      </w:r>
      <w:r w:rsidRPr="00F56323">
        <w:rPr>
          <w:noProof w:val="0"/>
        </w:rPr>
        <w:t xml:space="preserve">de golimumab no estado estacionário mais baixas (ver </w:t>
      </w:r>
      <w:r w:rsidR="00837215" w:rsidRPr="00F56323">
        <w:rPr>
          <w:noProof w:val="0"/>
        </w:rPr>
        <w:t>secção </w:t>
      </w:r>
      <w:r w:rsidRPr="00F56323">
        <w:rPr>
          <w:noProof w:val="0"/>
        </w:rPr>
        <w:t>5.1).</w:t>
      </w:r>
    </w:p>
    <w:p w14:paraId="49E5FB8F" w14:textId="77777777" w:rsidR="00160F91" w:rsidRPr="00F56323" w:rsidRDefault="00160F91" w:rsidP="00E255F3">
      <w:pPr>
        <w:rPr>
          <w:noProof w:val="0"/>
          <w:szCs w:val="22"/>
        </w:rPr>
      </w:pPr>
    </w:p>
    <w:p w14:paraId="16F0797D" w14:textId="77777777" w:rsidR="002C1E7A" w:rsidRPr="00F56323" w:rsidRDefault="002C1E7A" w:rsidP="00E255F3">
      <w:pPr>
        <w:keepNext/>
        <w:rPr>
          <w:i/>
          <w:noProof w:val="0"/>
          <w:szCs w:val="22"/>
        </w:rPr>
      </w:pPr>
      <w:r w:rsidRPr="00F56323">
        <w:rPr>
          <w:i/>
          <w:noProof w:val="0"/>
          <w:szCs w:val="22"/>
        </w:rPr>
        <w:t>Linearidade</w:t>
      </w:r>
    </w:p>
    <w:p w14:paraId="22717067" w14:textId="77777777" w:rsidR="00B43192" w:rsidRPr="00F56323" w:rsidRDefault="00160F91" w:rsidP="00E255F3">
      <w:pPr>
        <w:numPr>
          <w:ilvl w:val="12"/>
          <w:numId w:val="0"/>
        </w:numPr>
        <w:rPr>
          <w:noProof w:val="0"/>
          <w:highlight w:val="cyan"/>
        </w:rPr>
      </w:pPr>
      <w:r w:rsidRPr="00F56323">
        <w:rPr>
          <w:noProof w:val="0"/>
        </w:rPr>
        <w:t>O golimumab apresentou uma farmacocinética aproximadamente proporcional à dose em doentes com AR numa extensão de 0,1 a</w:t>
      </w:r>
      <w:r w:rsidR="00B64AF2">
        <w:rPr>
          <w:noProof w:val="0"/>
        </w:rPr>
        <w:t xml:space="preserve"> 1</w:t>
      </w:r>
      <w:r w:rsidRPr="00F56323">
        <w:rPr>
          <w:noProof w:val="0"/>
        </w:rPr>
        <w:t>0,0 mg/kg, após uma única administração intravenosa.</w:t>
      </w:r>
      <w:r w:rsidR="00B43192" w:rsidRPr="00F56323">
        <w:rPr>
          <w:noProof w:val="0"/>
        </w:rPr>
        <w:t xml:space="preserve"> Após uma dose única subcutânea em indiv</w:t>
      </w:r>
      <w:r w:rsidR="00FF1DA9" w:rsidRPr="00F56323">
        <w:rPr>
          <w:noProof w:val="0"/>
        </w:rPr>
        <w:t>í</w:t>
      </w:r>
      <w:r w:rsidR="00B43192" w:rsidRPr="00F56323">
        <w:rPr>
          <w:noProof w:val="0"/>
        </w:rPr>
        <w:t>duos saudáveis, foi também observada uma farmacocinética aproximadamente proporcional à dose para o intervalo de doses de 50</w:t>
      </w:r>
      <w:r w:rsidR="00837215" w:rsidRPr="00F56323">
        <w:rPr>
          <w:noProof w:val="0"/>
        </w:rPr>
        <w:t> mg</w:t>
      </w:r>
      <w:r w:rsidR="00B43192" w:rsidRPr="00F56323">
        <w:rPr>
          <w:noProof w:val="0"/>
        </w:rPr>
        <w:t xml:space="preserve"> a 400</w:t>
      </w:r>
      <w:r w:rsidR="00837215" w:rsidRPr="00F56323">
        <w:rPr>
          <w:noProof w:val="0"/>
        </w:rPr>
        <w:t> mg</w:t>
      </w:r>
      <w:r w:rsidR="00B43192" w:rsidRPr="00F56323">
        <w:rPr>
          <w:noProof w:val="0"/>
        </w:rPr>
        <w:t>.</w:t>
      </w:r>
    </w:p>
    <w:p w14:paraId="74F1D789" w14:textId="77777777" w:rsidR="00160F91" w:rsidRPr="00F56323" w:rsidRDefault="00160F91" w:rsidP="00E255F3">
      <w:pPr>
        <w:rPr>
          <w:noProof w:val="0"/>
        </w:rPr>
      </w:pPr>
    </w:p>
    <w:p w14:paraId="7CE6A4D7" w14:textId="77777777" w:rsidR="002C1E7A" w:rsidRPr="00F56323" w:rsidRDefault="002C1E7A" w:rsidP="008C24FF">
      <w:pPr>
        <w:keepNext/>
        <w:rPr>
          <w:i/>
          <w:noProof w:val="0"/>
        </w:rPr>
      </w:pPr>
      <w:r w:rsidRPr="00F56323">
        <w:rPr>
          <w:i/>
          <w:noProof w:val="0"/>
        </w:rPr>
        <w:t>Efeito do peso sobre a farmacocinética</w:t>
      </w:r>
    </w:p>
    <w:p w14:paraId="374ED8E6" w14:textId="77777777" w:rsidR="00160F91" w:rsidRPr="00F56323" w:rsidRDefault="00160F91" w:rsidP="00E255F3">
      <w:pPr>
        <w:rPr>
          <w:noProof w:val="0"/>
        </w:rPr>
      </w:pPr>
      <w:r w:rsidRPr="00F56323">
        <w:rPr>
          <w:noProof w:val="0"/>
        </w:rPr>
        <w:t xml:space="preserve">Existiu uma tendência relativamente ao aumento da depuração aparente de golimumab com o aumento de peso (ver </w:t>
      </w:r>
      <w:r w:rsidR="00837215" w:rsidRPr="00F56323">
        <w:rPr>
          <w:noProof w:val="0"/>
        </w:rPr>
        <w:t>secção </w:t>
      </w:r>
      <w:r w:rsidRPr="00F56323">
        <w:rPr>
          <w:noProof w:val="0"/>
        </w:rPr>
        <w:t>4.2).</w:t>
      </w:r>
    </w:p>
    <w:p w14:paraId="66E3AEB8" w14:textId="77777777" w:rsidR="00160F91" w:rsidRPr="00F56323" w:rsidRDefault="00160F91" w:rsidP="00E255F3">
      <w:pPr>
        <w:numPr>
          <w:ilvl w:val="12"/>
          <w:numId w:val="0"/>
        </w:numPr>
        <w:rPr>
          <w:noProof w:val="0"/>
        </w:rPr>
      </w:pPr>
    </w:p>
    <w:p w14:paraId="47B2A767" w14:textId="77777777" w:rsidR="00160F91" w:rsidRPr="00F56323" w:rsidRDefault="00160F91" w:rsidP="00ED5FB8">
      <w:pPr>
        <w:keepNext/>
        <w:ind w:left="567" w:hanging="567"/>
        <w:outlineLvl w:val="2"/>
        <w:rPr>
          <w:b/>
          <w:bCs/>
          <w:noProof w:val="0"/>
        </w:rPr>
      </w:pPr>
      <w:r w:rsidRPr="00F56323">
        <w:rPr>
          <w:b/>
          <w:bCs/>
          <w:noProof w:val="0"/>
        </w:rPr>
        <w:t>5.3</w:t>
      </w:r>
      <w:r w:rsidRPr="00F56323">
        <w:rPr>
          <w:b/>
          <w:bCs/>
          <w:noProof w:val="0"/>
        </w:rPr>
        <w:tab/>
        <w:t>Dados de segurança pré</w:t>
      </w:r>
      <w:r w:rsidR="003E2AF0" w:rsidRPr="00F56323">
        <w:rPr>
          <w:b/>
          <w:bCs/>
          <w:noProof w:val="0"/>
        </w:rPr>
        <w:noBreakHyphen/>
      </w:r>
      <w:r w:rsidRPr="00F56323">
        <w:rPr>
          <w:b/>
          <w:bCs/>
          <w:noProof w:val="0"/>
        </w:rPr>
        <w:t>clínica</w:t>
      </w:r>
    </w:p>
    <w:p w14:paraId="2BCCFD1A" w14:textId="77777777" w:rsidR="00160F91" w:rsidRPr="00F56323" w:rsidRDefault="00160F91" w:rsidP="008C24FF">
      <w:pPr>
        <w:keepNext/>
        <w:rPr>
          <w:noProof w:val="0"/>
          <w:szCs w:val="22"/>
        </w:rPr>
      </w:pPr>
    </w:p>
    <w:p w14:paraId="72168A63" w14:textId="77777777" w:rsidR="00160F91" w:rsidRPr="00F56323" w:rsidRDefault="00160F91" w:rsidP="00E255F3">
      <w:pPr>
        <w:rPr>
          <w:noProof w:val="0"/>
          <w:szCs w:val="22"/>
        </w:rPr>
      </w:pPr>
      <w:r w:rsidRPr="00F56323">
        <w:rPr>
          <w:noProof w:val="0"/>
          <w:szCs w:val="22"/>
        </w:rPr>
        <w:t>Os dados não clínicos não revelam riscos especiais para o ser humano, segundo os estudos convencionais de farmacologia de segurança, toxicidade de dose repetida e toxicidade reprodutiva e do desenvolvimento.</w:t>
      </w:r>
    </w:p>
    <w:p w14:paraId="65C7DDCA" w14:textId="77777777" w:rsidR="00160F91" w:rsidRPr="00F56323" w:rsidRDefault="00160F91" w:rsidP="00E255F3">
      <w:pPr>
        <w:rPr>
          <w:noProof w:val="0"/>
          <w:szCs w:val="22"/>
        </w:rPr>
      </w:pPr>
    </w:p>
    <w:p w14:paraId="3F9488E4" w14:textId="77777777" w:rsidR="00160F91" w:rsidRPr="00F56323" w:rsidRDefault="00160F91" w:rsidP="00ED5FB8">
      <w:pPr>
        <w:rPr>
          <w:noProof w:val="0"/>
          <w:szCs w:val="22"/>
        </w:rPr>
      </w:pPr>
      <w:r w:rsidRPr="00F56323">
        <w:rPr>
          <w:noProof w:val="0"/>
          <w:szCs w:val="22"/>
        </w:rPr>
        <w:t>Não foram realizados estudos de mutagenicidade, estudos de fertilidade animal ou estudos de carcinogénese a longo prazo com o golimumab.</w:t>
      </w:r>
    </w:p>
    <w:p w14:paraId="40546BFE" w14:textId="77777777" w:rsidR="00160F91" w:rsidRPr="00F56323" w:rsidRDefault="00160F91" w:rsidP="00E255F3">
      <w:pPr>
        <w:rPr>
          <w:noProof w:val="0"/>
        </w:rPr>
      </w:pPr>
    </w:p>
    <w:p w14:paraId="01BFCEF6" w14:textId="77777777" w:rsidR="00837215" w:rsidRPr="00F56323" w:rsidRDefault="00160F91" w:rsidP="00E255F3">
      <w:pPr>
        <w:autoSpaceDE w:val="0"/>
        <w:autoSpaceDN w:val="0"/>
        <w:adjustRightInd w:val="0"/>
        <w:rPr>
          <w:bCs/>
          <w:iCs/>
          <w:noProof w:val="0"/>
          <w:szCs w:val="22"/>
        </w:rPr>
      </w:pPr>
      <w:r w:rsidRPr="00F56323">
        <w:rPr>
          <w:bCs/>
          <w:iCs/>
          <w:noProof w:val="0"/>
          <w:szCs w:val="22"/>
        </w:rPr>
        <w:t>Num estudo de fertilidade e da função reprodutiva em geral efetuado em murganhos com um anticorpo análogo que inibe seletivamente a atividade funcional do TNFα do murganho, o número de murganhos fêmeas gestantes foi reduzido. Desconhece</w:t>
      </w:r>
      <w:r w:rsidR="003E2AF0" w:rsidRPr="00F56323">
        <w:rPr>
          <w:bCs/>
          <w:iCs/>
          <w:noProof w:val="0"/>
          <w:szCs w:val="22"/>
        </w:rPr>
        <w:noBreakHyphen/>
      </w:r>
      <w:r w:rsidRPr="00F56323">
        <w:rPr>
          <w:bCs/>
          <w:iCs/>
          <w:noProof w:val="0"/>
          <w:szCs w:val="22"/>
        </w:rPr>
        <w:t xml:space="preserve">se se este facto ocorreu devido a efeitos nos machos e/ou fêmeas. Num estudo de toxicidade do desenvolvimento realizado em murganhos, após administração do mesmo análogo do anticorpo, e em macacos </w:t>
      </w:r>
      <w:r w:rsidRPr="00F56323">
        <w:rPr>
          <w:bCs/>
          <w:i/>
          <w:iCs/>
          <w:noProof w:val="0"/>
          <w:szCs w:val="22"/>
        </w:rPr>
        <w:t>cynomolgus</w:t>
      </w:r>
      <w:r w:rsidRPr="00F56323">
        <w:rPr>
          <w:bCs/>
          <w:iCs/>
          <w:noProof w:val="0"/>
          <w:szCs w:val="22"/>
        </w:rPr>
        <w:t xml:space="preserve"> utilizando golimumab, não houve indicação de toxicidade materna, embriotoxicidade ou teratogenicidade.</w:t>
      </w:r>
    </w:p>
    <w:p w14:paraId="3673651F" w14:textId="77777777" w:rsidR="00160F91" w:rsidRPr="00F56323" w:rsidRDefault="00160F91" w:rsidP="00E255F3">
      <w:pPr>
        <w:rPr>
          <w:noProof w:val="0"/>
        </w:rPr>
      </w:pPr>
    </w:p>
    <w:p w14:paraId="03FB211F" w14:textId="77777777" w:rsidR="00160F91" w:rsidRPr="00F56323" w:rsidRDefault="00160F91" w:rsidP="00E255F3">
      <w:pPr>
        <w:rPr>
          <w:noProof w:val="0"/>
          <w:szCs w:val="22"/>
        </w:rPr>
      </w:pPr>
    </w:p>
    <w:p w14:paraId="543257FC" w14:textId="77777777" w:rsidR="00160F91" w:rsidRPr="00F56323" w:rsidRDefault="00160F91" w:rsidP="00ED5FB8">
      <w:pPr>
        <w:keepNext/>
        <w:ind w:left="567" w:hanging="567"/>
        <w:outlineLvl w:val="1"/>
        <w:rPr>
          <w:b/>
          <w:bCs/>
          <w:noProof w:val="0"/>
        </w:rPr>
      </w:pPr>
      <w:r w:rsidRPr="00F56323">
        <w:rPr>
          <w:b/>
          <w:bCs/>
          <w:noProof w:val="0"/>
        </w:rPr>
        <w:t>6.</w:t>
      </w:r>
      <w:r w:rsidRPr="00F56323">
        <w:rPr>
          <w:b/>
          <w:bCs/>
          <w:noProof w:val="0"/>
        </w:rPr>
        <w:tab/>
        <w:t>INFORMAÇÕES FARMACÊUTICAS</w:t>
      </w:r>
    </w:p>
    <w:p w14:paraId="2A664174" w14:textId="77777777" w:rsidR="00160F91" w:rsidRPr="00F56323" w:rsidRDefault="00160F91" w:rsidP="008C24FF">
      <w:pPr>
        <w:keepNext/>
        <w:rPr>
          <w:noProof w:val="0"/>
        </w:rPr>
      </w:pPr>
    </w:p>
    <w:p w14:paraId="2FE9CFFD" w14:textId="77777777" w:rsidR="00160F91" w:rsidRPr="00F56323" w:rsidRDefault="00160F91" w:rsidP="00ED5FB8">
      <w:pPr>
        <w:keepNext/>
        <w:ind w:left="567" w:hanging="567"/>
        <w:outlineLvl w:val="2"/>
        <w:rPr>
          <w:b/>
          <w:bCs/>
          <w:noProof w:val="0"/>
        </w:rPr>
      </w:pPr>
      <w:r w:rsidRPr="00F56323">
        <w:rPr>
          <w:b/>
          <w:bCs/>
          <w:noProof w:val="0"/>
        </w:rPr>
        <w:t>6.1</w:t>
      </w:r>
      <w:r w:rsidRPr="00F56323">
        <w:rPr>
          <w:b/>
          <w:bCs/>
          <w:noProof w:val="0"/>
        </w:rPr>
        <w:tab/>
        <w:t>Lista de excipientes</w:t>
      </w:r>
    </w:p>
    <w:p w14:paraId="37DCF660" w14:textId="77777777" w:rsidR="00160F91" w:rsidRPr="008D0652" w:rsidRDefault="00160F91" w:rsidP="004D0953">
      <w:pPr>
        <w:keepNext/>
        <w:rPr>
          <w:noProof w:val="0"/>
        </w:rPr>
      </w:pPr>
    </w:p>
    <w:p w14:paraId="32E49612" w14:textId="608A14D9" w:rsidR="00160F91" w:rsidRPr="00F56323" w:rsidRDefault="00160F91" w:rsidP="00E255F3">
      <w:pPr>
        <w:rPr>
          <w:noProof w:val="0"/>
        </w:rPr>
      </w:pPr>
      <w:r w:rsidRPr="00F56323">
        <w:rPr>
          <w:noProof w:val="0"/>
        </w:rPr>
        <w:t>Sorbitol (E</w:t>
      </w:r>
      <w:del w:id="95" w:author="LOC RA SP" w:date="2025-07-29T20:06:00Z" w16du:dateUtc="2025-07-29T19:06:00Z">
        <w:r w:rsidR="00411F53" w:rsidDel="00881FBA">
          <w:rPr>
            <w:noProof w:val="0"/>
          </w:rPr>
          <w:delText> </w:delText>
        </w:r>
      </w:del>
      <w:r w:rsidRPr="00F56323">
        <w:rPr>
          <w:noProof w:val="0"/>
        </w:rPr>
        <w:t>420)</w:t>
      </w:r>
    </w:p>
    <w:p w14:paraId="065DF82D" w14:textId="77777777" w:rsidR="00160F91" w:rsidRPr="00F56323" w:rsidRDefault="00594011" w:rsidP="00E255F3">
      <w:pPr>
        <w:rPr>
          <w:noProof w:val="0"/>
        </w:rPr>
      </w:pPr>
      <w:r>
        <w:rPr>
          <w:noProof w:val="0"/>
        </w:rPr>
        <w:t>H</w:t>
      </w:r>
      <w:r w:rsidR="00160F91" w:rsidRPr="00F56323">
        <w:rPr>
          <w:noProof w:val="0"/>
        </w:rPr>
        <w:t>istidina</w:t>
      </w:r>
    </w:p>
    <w:p w14:paraId="5E067C56" w14:textId="77777777" w:rsidR="00160F91" w:rsidRPr="00F56323" w:rsidRDefault="00594011" w:rsidP="00E255F3">
      <w:pPr>
        <w:rPr>
          <w:noProof w:val="0"/>
        </w:rPr>
      </w:pPr>
      <w:r>
        <w:rPr>
          <w:noProof w:val="0"/>
        </w:rPr>
        <w:t>C</w:t>
      </w:r>
      <w:r w:rsidR="00160F91" w:rsidRPr="00F56323">
        <w:rPr>
          <w:noProof w:val="0"/>
        </w:rPr>
        <w:t>loridrato de histidina mono</w:t>
      </w:r>
      <w:r w:rsidR="003E2AF0" w:rsidRPr="00F56323">
        <w:rPr>
          <w:noProof w:val="0"/>
        </w:rPr>
        <w:noBreakHyphen/>
      </w:r>
      <w:r w:rsidR="00160F91" w:rsidRPr="00F56323">
        <w:rPr>
          <w:noProof w:val="0"/>
        </w:rPr>
        <w:t>hidratado</w:t>
      </w:r>
    </w:p>
    <w:p w14:paraId="39DCCC9B" w14:textId="77777777" w:rsidR="00160F91" w:rsidRPr="00F56323" w:rsidRDefault="00160F91" w:rsidP="00E255F3">
      <w:pPr>
        <w:rPr>
          <w:noProof w:val="0"/>
        </w:rPr>
      </w:pPr>
      <w:r w:rsidRPr="00F56323">
        <w:rPr>
          <w:noProof w:val="0"/>
        </w:rPr>
        <w:t>Polissorbato 80</w:t>
      </w:r>
    </w:p>
    <w:p w14:paraId="66A21638" w14:textId="77777777" w:rsidR="00160F91" w:rsidRPr="00F56323" w:rsidRDefault="00160F91" w:rsidP="00E255F3">
      <w:pPr>
        <w:rPr>
          <w:noProof w:val="0"/>
        </w:rPr>
      </w:pPr>
      <w:r w:rsidRPr="00F56323">
        <w:rPr>
          <w:noProof w:val="0"/>
        </w:rPr>
        <w:t xml:space="preserve">Água para </w:t>
      </w:r>
      <w:r w:rsidR="00F77A68" w:rsidRPr="00F56323">
        <w:rPr>
          <w:noProof w:val="0"/>
        </w:rPr>
        <w:t>preparaç</w:t>
      </w:r>
      <w:r w:rsidR="00C07074">
        <w:rPr>
          <w:noProof w:val="0"/>
        </w:rPr>
        <w:t>ões</w:t>
      </w:r>
      <w:r w:rsidR="00F77A68" w:rsidRPr="00F56323">
        <w:rPr>
          <w:noProof w:val="0"/>
        </w:rPr>
        <w:t xml:space="preserve"> injetáve</w:t>
      </w:r>
      <w:r w:rsidR="00C07074">
        <w:rPr>
          <w:noProof w:val="0"/>
        </w:rPr>
        <w:t>is</w:t>
      </w:r>
    </w:p>
    <w:p w14:paraId="733B6038" w14:textId="77777777" w:rsidR="00160F91" w:rsidRPr="00F56323" w:rsidRDefault="00160F91" w:rsidP="00E255F3">
      <w:pPr>
        <w:rPr>
          <w:noProof w:val="0"/>
        </w:rPr>
      </w:pPr>
    </w:p>
    <w:p w14:paraId="47E74A8A" w14:textId="77777777" w:rsidR="00160F91" w:rsidRPr="00F56323" w:rsidRDefault="00160F91" w:rsidP="00ED5FB8">
      <w:pPr>
        <w:keepNext/>
        <w:ind w:left="567" w:hanging="567"/>
        <w:outlineLvl w:val="2"/>
        <w:rPr>
          <w:b/>
          <w:bCs/>
          <w:noProof w:val="0"/>
        </w:rPr>
      </w:pPr>
      <w:r w:rsidRPr="00F56323">
        <w:rPr>
          <w:b/>
          <w:bCs/>
          <w:noProof w:val="0"/>
        </w:rPr>
        <w:lastRenderedPageBreak/>
        <w:t>6.2</w:t>
      </w:r>
      <w:r w:rsidRPr="00F56323">
        <w:rPr>
          <w:b/>
          <w:bCs/>
          <w:noProof w:val="0"/>
        </w:rPr>
        <w:tab/>
        <w:t>Incompatibilidades</w:t>
      </w:r>
    </w:p>
    <w:p w14:paraId="0F237643" w14:textId="77777777" w:rsidR="00160F91" w:rsidRPr="00F56323" w:rsidRDefault="00160F91" w:rsidP="008C24FF">
      <w:pPr>
        <w:keepNext/>
        <w:rPr>
          <w:noProof w:val="0"/>
        </w:rPr>
      </w:pPr>
    </w:p>
    <w:p w14:paraId="5E7CB1EB" w14:textId="77777777" w:rsidR="00160F91" w:rsidRPr="00F56323" w:rsidRDefault="00160F91" w:rsidP="00E255F3">
      <w:pPr>
        <w:rPr>
          <w:noProof w:val="0"/>
        </w:rPr>
      </w:pPr>
      <w:r w:rsidRPr="00F56323">
        <w:rPr>
          <w:noProof w:val="0"/>
        </w:rPr>
        <w:t>Na ausência de estudos de compatibilidade, este medicamento não deve ser misturado com outros medicamentos.</w:t>
      </w:r>
    </w:p>
    <w:p w14:paraId="70C26C72" w14:textId="77777777" w:rsidR="00160F91" w:rsidRPr="00F56323" w:rsidRDefault="00160F91" w:rsidP="00E255F3">
      <w:pPr>
        <w:rPr>
          <w:noProof w:val="0"/>
        </w:rPr>
      </w:pPr>
    </w:p>
    <w:p w14:paraId="6DC736B7" w14:textId="77777777" w:rsidR="00160F91" w:rsidRPr="00F56323" w:rsidRDefault="00160F91" w:rsidP="00ED5FB8">
      <w:pPr>
        <w:keepNext/>
        <w:ind w:left="567" w:hanging="567"/>
        <w:outlineLvl w:val="2"/>
        <w:rPr>
          <w:b/>
          <w:bCs/>
          <w:noProof w:val="0"/>
        </w:rPr>
      </w:pPr>
      <w:r w:rsidRPr="00F56323">
        <w:rPr>
          <w:b/>
          <w:bCs/>
          <w:noProof w:val="0"/>
        </w:rPr>
        <w:t>6.3</w:t>
      </w:r>
      <w:r w:rsidRPr="00F56323">
        <w:rPr>
          <w:b/>
          <w:bCs/>
          <w:noProof w:val="0"/>
        </w:rPr>
        <w:tab/>
        <w:t>Prazo de validade</w:t>
      </w:r>
    </w:p>
    <w:p w14:paraId="0E8AFA80" w14:textId="77777777" w:rsidR="00160F91" w:rsidRPr="00F56323" w:rsidRDefault="00160F91" w:rsidP="008C24FF">
      <w:pPr>
        <w:keepNext/>
        <w:rPr>
          <w:noProof w:val="0"/>
        </w:rPr>
      </w:pPr>
    </w:p>
    <w:p w14:paraId="04B8C942" w14:textId="293B11B6" w:rsidR="00160F91" w:rsidRPr="00F56323" w:rsidRDefault="003A2754" w:rsidP="00E255F3">
      <w:pPr>
        <w:rPr>
          <w:noProof w:val="0"/>
        </w:rPr>
      </w:pPr>
      <w:r>
        <w:rPr>
          <w:noProof w:val="0"/>
        </w:rPr>
        <w:t>2</w:t>
      </w:r>
      <w:r w:rsidR="0059645A">
        <w:rPr>
          <w:noProof w:val="0"/>
        </w:rPr>
        <w:t> </w:t>
      </w:r>
      <w:r>
        <w:rPr>
          <w:noProof w:val="0"/>
        </w:rPr>
        <w:t>anos</w:t>
      </w:r>
    </w:p>
    <w:p w14:paraId="400DAAC4" w14:textId="77777777" w:rsidR="00160F91" w:rsidRPr="00F56323" w:rsidRDefault="00160F91" w:rsidP="00E255F3">
      <w:pPr>
        <w:rPr>
          <w:noProof w:val="0"/>
        </w:rPr>
      </w:pPr>
    </w:p>
    <w:p w14:paraId="675CE71C" w14:textId="77777777" w:rsidR="00160F91" w:rsidRPr="00F56323" w:rsidRDefault="00160F91" w:rsidP="00ED5FB8">
      <w:pPr>
        <w:keepNext/>
        <w:ind w:left="567" w:hanging="567"/>
        <w:outlineLvl w:val="2"/>
        <w:rPr>
          <w:b/>
          <w:bCs/>
          <w:noProof w:val="0"/>
        </w:rPr>
      </w:pPr>
      <w:r w:rsidRPr="00F56323">
        <w:rPr>
          <w:b/>
          <w:bCs/>
          <w:noProof w:val="0"/>
        </w:rPr>
        <w:t>6.4</w:t>
      </w:r>
      <w:r w:rsidRPr="00F56323">
        <w:rPr>
          <w:b/>
          <w:bCs/>
          <w:noProof w:val="0"/>
        </w:rPr>
        <w:tab/>
        <w:t>Precauções especiais de conservação</w:t>
      </w:r>
    </w:p>
    <w:p w14:paraId="721B0911" w14:textId="77777777" w:rsidR="00160F91" w:rsidRPr="00F56323" w:rsidRDefault="00160F91" w:rsidP="008C24FF">
      <w:pPr>
        <w:keepNext/>
        <w:rPr>
          <w:noProof w:val="0"/>
        </w:rPr>
      </w:pPr>
    </w:p>
    <w:p w14:paraId="1237C099" w14:textId="77777777" w:rsidR="00160F91" w:rsidRPr="005669A2" w:rsidRDefault="00160F91" w:rsidP="00E255F3">
      <w:pPr>
        <w:rPr>
          <w:noProof w:val="0"/>
        </w:rPr>
      </w:pPr>
      <w:r w:rsidRPr="00F56323">
        <w:rPr>
          <w:noProof w:val="0"/>
        </w:rPr>
        <w:t>Conservar no frigorífico (2</w:t>
      </w:r>
      <w:r w:rsidR="00D57144">
        <w:rPr>
          <w:noProof w:val="0"/>
        </w:rPr>
        <w:t>°</w:t>
      </w:r>
      <w:r w:rsidRPr="005669A2">
        <w:rPr>
          <w:noProof w:val="0"/>
        </w:rPr>
        <w:t xml:space="preserve">C </w:t>
      </w:r>
      <w:r w:rsidR="003E2AF0" w:rsidRPr="005669A2">
        <w:rPr>
          <w:noProof w:val="0"/>
        </w:rPr>
        <w:noBreakHyphen/>
      </w:r>
      <w:r w:rsidRPr="00E5068C">
        <w:rPr>
          <w:noProof w:val="0"/>
        </w:rPr>
        <w:t xml:space="preserve"> 8</w:t>
      </w:r>
      <w:r w:rsidR="00D57144">
        <w:rPr>
          <w:noProof w:val="0"/>
        </w:rPr>
        <w:t>°</w:t>
      </w:r>
      <w:r w:rsidRPr="005669A2">
        <w:rPr>
          <w:noProof w:val="0"/>
        </w:rPr>
        <w:t>C).</w:t>
      </w:r>
    </w:p>
    <w:p w14:paraId="7FE464F3" w14:textId="77777777" w:rsidR="00160F91" w:rsidRPr="005669A2" w:rsidRDefault="00160F91" w:rsidP="00E255F3">
      <w:pPr>
        <w:rPr>
          <w:noProof w:val="0"/>
        </w:rPr>
      </w:pPr>
      <w:r w:rsidRPr="005669A2">
        <w:rPr>
          <w:noProof w:val="0"/>
        </w:rPr>
        <w:t>Não congelar.</w:t>
      </w:r>
    </w:p>
    <w:p w14:paraId="7801C765" w14:textId="77777777" w:rsidR="00160F91" w:rsidRPr="00D30D10" w:rsidRDefault="00160F91" w:rsidP="00E255F3">
      <w:pPr>
        <w:rPr>
          <w:noProof w:val="0"/>
        </w:rPr>
      </w:pPr>
      <w:r w:rsidRPr="00D30D10">
        <w:rPr>
          <w:noProof w:val="0"/>
        </w:rPr>
        <w:t>Manter a caneta pré</w:t>
      </w:r>
      <w:r w:rsidR="003E2AF0" w:rsidRPr="00D30D10">
        <w:rPr>
          <w:noProof w:val="0"/>
        </w:rPr>
        <w:noBreakHyphen/>
      </w:r>
      <w:r w:rsidRPr="00D30D10">
        <w:rPr>
          <w:noProof w:val="0"/>
        </w:rPr>
        <w:t xml:space="preserve">cheia </w:t>
      </w:r>
      <w:r w:rsidR="00D87BEC" w:rsidRPr="00D30D10">
        <w:rPr>
          <w:noProof w:val="0"/>
        </w:rPr>
        <w:t xml:space="preserve">ou seringa pré-cheia </w:t>
      </w:r>
      <w:r w:rsidRPr="00D30D10">
        <w:rPr>
          <w:noProof w:val="0"/>
        </w:rPr>
        <w:t>dentro da embalagem exterior, para proteger da luz.</w:t>
      </w:r>
    </w:p>
    <w:p w14:paraId="774B571D" w14:textId="77777777" w:rsidR="00D42CDF" w:rsidRPr="004C3124" w:rsidRDefault="00D42CDF" w:rsidP="00D42CDF">
      <w:pPr>
        <w:rPr>
          <w:szCs w:val="22"/>
        </w:rPr>
      </w:pPr>
      <w:r w:rsidRPr="004C3124">
        <w:rPr>
          <w:szCs w:val="22"/>
        </w:rPr>
        <w:t xml:space="preserve">Simponi </w:t>
      </w:r>
      <w:r>
        <w:rPr>
          <w:szCs w:val="22"/>
        </w:rPr>
        <w:t>pode ser armazenado</w:t>
      </w:r>
      <w:r w:rsidRPr="004C3124">
        <w:rPr>
          <w:szCs w:val="22"/>
        </w:rPr>
        <w:t xml:space="preserve"> a temperatur</w:t>
      </w:r>
      <w:r>
        <w:rPr>
          <w:szCs w:val="22"/>
        </w:rPr>
        <w:t>a</w:t>
      </w:r>
      <w:r w:rsidRPr="004C3124">
        <w:rPr>
          <w:szCs w:val="22"/>
        </w:rPr>
        <w:t xml:space="preserve">s </w:t>
      </w:r>
      <w:r>
        <w:rPr>
          <w:szCs w:val="22"/>
        </w:rPr>
        <w:t xml:space="preserve">até um máximo de </w:t>
      </w:r>
      <w:r w:rsidRPr="004C3124">
        <w:rPr>
          <w:szCs w:val="22"/>
        </w:rPr>
        <w:t xml:space="preserve">25°C </w:t>
      </w:r>
      <w:r w:rsidRPr="00626FB2">
        <w:rPr>
          <w:szCs w:val="22"/>
        </w:rPr>
        <w:t>por um período único de até</w:t>
      </w:r>
      <w:r w:rsidRPr="004C3124">
        <w:rPr>
          <w:szCs w:val="22"/>
        </w:rPr>
        <w:t xml:space="preserve"> 30 d</w:t>
      </w:r>
      <w:r w:rsidRPr="00626FB2">
        <w:rPr>
          <w:szCs w:val="22"/>
        </w:rPr>
        <w:t>i</w:t>
      </w:r>
      <w:r w:rsidRPr="004C3124">
        <w:rPr>
          <w:szCs w:val="22"/>
        </w:rPr>
        <w:t xml:space="preserve">as, </w:t>
      </w:r>
      <w:r w:rsidRPr="00626FB2">
        <w:rPr>
          <w:szCs w:val="22"/>
        </w:rPr>
        <w:t xml:space="preserve">mas não excedendo </w:t>
      </w:r>
      <w:r>
        <w:rPr>
          <w:szCs w:val="22"/>
        </w:rPr>
        <w:t xml:space="preserve">o prazo de validade original </w:t>
      </w:r>
      <w:r w:rsidR="00F7077D">
        <w:rPr>
          <w:szCs w:val="22"/>
        </w:rPr>
        <w:t>impresso</w:t>
      </w:r>
      <w:r>
        <w:rPr>
          <w:szCs w:val="22"/>
        </w:rPr>
        <w:t xml:space="preserve"> na cartonagem</w:t>
      </w:r>
      <w:r w:rsidRPr="004C3124">
        <w:rPr>
          <w:szCs w:val="22"/>
        </w:rPr>
        <w:t xml:space="preserve">. </w:t>
      </w:r>
      <w:r w:rsidRPr="00626FB2">
        <w:rPr>
          <w:szCs w:val="22"/>
        </w:rPr>
        <w:t>Deve escrever-se o novo prazo de validade na cartonagem</w:t>
      </w:r>
      <w:r w:rsidRPr="004C3124">
        <w:rPr>
          <w:szCs w:val="22"/>
        </w:rPr>
        <w:t xml:space="preserve"> (</w:t>
      </w:r>
      <w:r>
        <w:rPr>
          <w:szCs w:val="22"/>
        </w:rPr>
        <w:t>até</w:t>
      </w:r>
      <w:r w:rsidRPr="004C3124">
        <w:rPr>
          <w:szCs w:val="22"/>
        </w:rPr>
        <w:t xml:space="preserve"> 30 d</w:t>
      </w:r>
      <w:r>
        <w:rPr>
          <w:szCs w:val="22"/>
        </w:rPr>
        <w:t>i</w:t>
      </w:r>
      <w:r w:rsidRPr="004C3124">
        <w:rPr>
          <w:szCs w:val="22"/>
        </w:rPr>
        <w:t xml:space="preserve">as </w:t>
      </w:r>
      <w:r>
        <w:rPr>
          <w:szCs w:val="22"/>
        </w:rPr>
        <w:t>depois de retirado do frigorífico</w:t>
      </w:r>
      <w:r w:rsidRPr="004C3124">
        <w:rPr>
          <w:szCs w:val="22"/>
        </w:rPr>
        <w:t>).</w:t>
      </w:r>
    </w:p>
    <w:p w14:paraId="2059E341" w14:textId="77777777" w:rsidR="00D42CDF" w:rsidRPr="004C3124" w:rsidRDefault="00D42CDF" w:rsidP="00D42CDF">
      <w:pPr>
        <w:rPr>
          <w:szCs w:val="22"/>
        </w:rPr>
      </w:pPr>
    </w:p>
    <w:p w14:paraId="337007DC" w14:textId="77777777" w:rsidR="00D42CDF" w:rsidRPr="00626FB2" w:rsidRDefault="00D42CDF" w:rsidP="00D42CDF">
      <w:r>
        <w:t>Após</w:t>
      </w:r>
      <w:r w:rsidRPr="00626FB2">
        <w:t xml:space="preserve"> Simponi </w:t>
      </w:r>
      <w:r>
        <w:t>ter sido armazenado a temperatura ambiente</w:t>
      </w:r>
      <w:r w:rsidRPr="00626FB2">
        <w:rPr>
          <w:szCs w:val="22"/>
        </w:rPr>
        <w:t>, não deve voltar a</w:t>
      </w:r>
      <w:r>
        <w:rPr>
          <w:szCs w:val="22"/>
        </w:rPr>
        <w:t>o</w:t>
      </w:r>
      <w:r w:rsidRPr="00626FB2">
        <w:rPr>
          <w:szCs w:val="22"/>
        </w:rPr>
        <w:t xml:space="preserve"> armaz</w:t>
      </w:r>
      <w:r>
        <w:rPr>
          <w:szCs w:val="22"/>
        </w:rPr>
        <w:t>e</w:t>
      </w:r>
      <w:r w:rsidRPr="00626FB2">
        <w:rPr>
          <w:szCs w:val="22"/>
        </w:rPr>
        <w:t>na</w:t>
      </w:r>
      <w:r>
        <w:rPr>
          <w:szCs w:val="22"/>
        </w:rPr>
        <w:t>mento</w:t>
      </w:r>
      <w:r w:rsidRPr="00626FB2">
        <w:rPr>
          <w:szCs w:val="22"/>
        </w:rPr>
        <w:t xml:space="preserve"> em condições refrigeradas. Simponi tem de ser </w:t>
      </w:r>
      <w:r w:rsidR="007A2357" w:rsidRPr="007A2357">
        <w:rPr>
          <w:szCs w:val="22"/>
        </w:rPr>
        <w:t>rejeitado</w:t>
      </w:r>
      <w:r w:rsidR="007A2357">
        <w:rPr>
          <w:szCs w:val="22"/>
        </w:rPr>
        <w:t xml:space="preserve"> </w:t>
      </w:r>
      <w:r w:rsidRPr="00626FB2">
        <w:rPr>
          <w:szCs w:val="22"/>
        </w:rPr>
        <w:t xml:space="preserve">se não for usado no </w:t>
      </w:r>
      <w:r>
        <w:rPr>
          <w:szCs w:val="22"/>
        </w:rPr>
        <w:t xml:space="preserve">prazo de </w:t>
      </w:r>
      <w:r w:rsidRPr="00626FB2">
        <w:rPr>
          <w:szCs w:val="22"/>
        </w:rPr>
        <w:t>30 d</w:t>
      </w:r>
      <w:r>
        <w:rPr>
          <w:szCs w:val="22"/>
        </w:rPr>
        <w:t>i</w:t>
      </w:r>
      <w:r w:rsidRPr="00626FB2">
        <w:rPr>
          <w:szCs w:val="22"/>
        </w:rPr>
        <w:t xml:space="preserve">as </w:t>
      </w:r>
      <w:r>
        <w:rPr>
          <w:szCs w:val="22"/>
        </w:rPr>
        <w:t>de armazenamento à temperatura ambiente</w:t>
      </w:r>
      <w:r w:rsidRPr="00626FB2">
        <w:rPr>
          <w:szCs w:val="22"/>
        </w:rPr>
        <w:t>.</w:t>
      </w:r>
    </w:p>
    <w:p w14:paraId="6BEA5531" w14:textId="77777777" w:rsidR="00D42CDF" w:rsidRPr="00F56323" w:rsidRDefault="00D42CDF" w:rsidP="00E255F3">
      <w:pPr>
        <w:rPr>
          <w:noProof w:val="0"/>
        </w:rPr>
      </w:pPr>
    </w:p>
    <w:p w14:paraId="17D32394" w14:textId="77777777" w:rsidR="00160F91" w:rsidRPr="00F56323" w:rsidRDefault="00160F91" w:rsidP="00ED5FB8">
      <w:pPr>
        <w:keepNext/>
        <w:ind w:left="567" w:hanging="567"/>
        <w:outlineLvl w:val="2"/>
        <w:rPr>
          <w:b/>
          <w:bCs/>
          <w:noProof w:val="0"/>
        </w:rPr>
      </w:pPr>
      <w:r w:rsidRPr="00F56323">
        <w:rPr>
          <w:b/>
          <w:bCs/>
          <w:noProof w:val="0"/>
        </w:rPr>
        <w:t>6.5</w:t>
      </w:r>
      <w:r w:rsidRPr="00F56323">
        <w:rPr>
          <w:b/>
          <w:bCs/>
          <w:noProof w:val="0"/>
        </w:rPr>
        <w:tab/>
        <w:t>Natureza e conteúdo do recipiente</w:t>
      </w:r>
    </w:p>
    <w:p w14:paraId="1A08921A" w14:textId="77777777" w:rsidR="00160F91" w:rsidRPr="00F56323" w:rsidRDefault="00160F91" w:rsidP="008C24FF">
      <w:pPr>
        <w:keepNext/>
        <w:rPr>
          <w:iCs/>
          <w:noProof w:val="0"/>
        </w:rPr>
      </w:pPr>
    </w:p>
    <w:p w14:paraId="55D99ECD" w14:textId="77777777" w:rsidR="008B2FEF" w:rsidRPr="008D0652" w:rsidRDefault="008B2FEF" w:rsidP="008D0652">
      <w:pPr>
        <w:keepNext/>
        <w:widowControl w:val="0"/>
        <w:rPr>
          <w:noProof w:val="0"/>
          <w:u w:val="single"/>
        </w:rPr>
      </w:pPr>
      <w:r w:rsidRPr="008D0652">
        <w:rPr>
          <w:noProof w:val="0"/>
          <w:u w:val="single"/>
        </w:rPr>
        <w:t>Simponi</w:t>
      </w:r>
      <w:r w:rsidR="00B64AF2">
        <w:rPr>
          <w:noProof w:val="0"/>
          <w:u w:val="single"/>
        </w:rPr>
        <w:t xml:space="preserve"> 1</w:t>
      </w:r>
      <w:r w:rsidRPr="008D0652">
        <w:rPr>
          <w:noProof w:val="0"/>
          <w:u w:val="single"/>
        </w:rPr>
        <w:t>00 mg solução injetável em caneta pré</w:t>
      </w:r>
      <w:r w:rsidRPr="008D0652">
        <w:rPr>
          <w:noProof w:val="0"/>
          <w:u w:val="single"/>
        </w:rPr>
        <w:noBreakHyphen/>
        <w:t>cheia</w:t>
      </w:r>
    </w:p>
    <w:p w14:paraId="18ADF086" w14:textId="77777777" w:rsidR="00160F91" w:rsidRPr="00F56323" w:rsidRDefault="002C1E7A" w:rsidP="00E255F3">
      <w:pPr>
        <w:rPr>
          <w:noProof w:val="0"/>
        </w:rPr>
      </w:pPr>
      <w:r w:rsidRPr="005669A2">
        <w:rPr>
          <w:noProof w:val="0"/>
        </w:rPr>
        <w:t>Seringa pré</w:t>
      </w:r>
      <w:r w:rsidR="003E2AF0" w:rsidRPr="005669A2">
        <w:rPr>
          <w:noProof w:val="0"/>
        </w:rPr>
        <w:noBreakHyphen/>
      </w:r>
      <w:r w:rsidRPr="00E5068C">
        <w:rPr>
          <w:noProof w:val="0"/>
        </w:rPr>
        <w:t>cheia com</w:t>
      </w:r>
      <w:r w:rsidR="00B64AF2">
        <w:rPr>
          <w:noProof w:val="0"/>
        </w:rPr>
        <w:t xml:space="preserve"> 1</w:t>
      </w:r>
      <w:r w:rsidRPr="00E5068C">
        <w:rPr>
          <w:noProof w:val="0"/>
        </w:rPr>
        <w:t> ml de solução (</w:t>
      </w:r>
      <w:r w:rsidR="00C07074">
        <w:rPr>
          <w:noProof w:val="0"/>
        </w:rPr>
        <w:t>v</w:t>
      </w:r>
      <w:r w:rsidRPr="00E5068C">
        <w:rPr>
          <w:noProof w:val="0"/>
        </w:rPr>
        <w:t xml:space="preserve">idro tipo 1) com uma agulha fixa (aço inoxidável) e </w:t>
      </w:r>
      <w:r w:rsidR="00160F91" w:rsidRPr="00D30D10">
        <w:rPr>
          <w:noProof w:val="0"/>
        </w:rPr>
        <w:t>com uma proteção da agulha (borracha contendo látex) em caneta pré</w:t>
      </w:r>
      <w:r w:rsidR="003E2AF0" w:rsidRPr="00D30D10">
        <w:rPr>
          <w:noProof w:val="0"/>
        </w:rPr>
        <w:noBreakHyphen/>
      </w:r>
      <w:r w:rsidR="00160F91" w:rsidRPr="00D30D10">
        <w:rPr>
          <w:noProof w:val="0"/>
        </w:rPr>
        <w:t>cheia. Simponi está disponível em embalagens com</w:t>
      </w:r>
      <w:r w:rsidR="00B64AF2">
        <w:rPr>
          <w:noProof w:val="0"/>
        </w:rPr>
        <w:t xml:space="preserve"> 1</w:t>
      </w:r>
      <w:r w:rsidR="00160F91" w:rsidRPr="00D30D10">
        <w:rPr>
          <w:noProof w:val="0"/>
        </w:rPr>
        <w:t> cane</w:t>
      </w:r>
      <w:r w:rsidR="00160F91" w:rsidRPr="00F56323">
        <w:rPr>
          <w:noProof w:val="0"/>
        </w:rPr>
        <w:t>ta pré</w:t>
      </w:r>
      <w:r w:rsidR="003E2AF0" w:rsidRPr="00F56323">
        <w:rPr>
          <w:noProof w:val="0"/>
        </w:rPr>
        <w:noBreakHyphen/>
      </w:r>
      <w:r w:rsidR="00160F91" w:rsidRPr="00F56323">
        <w:rPr>
          <w:noProof w:val="0"/>
        </w:rPr>
        <w:t>cheia e em embalagens múltiplas com 3 (3 embalagens de 1) canetas pr</w:t>
      </w:r>
      <w:r w:rsidR="00AD318C" w:rsidRPr="00F56323">
        <w:rPr>
          <w:noProof w:val="0"/>
        </w:rPr>
        <w:t>é-</w:t>
      </w:r>
      <w:r w:rsidR="00160F91" w:rsidRPr="00F56323">
        <w:rPr>
          <w:noProof w:val="0"/>
        </w:rPr>
        <w:t>cheias.</w:t>
      </w:r>
    </w:p>
    <w:p w14:paraId="63F0F42F" w14:textId="77777777" w:rsidR="008B2FEF" w:rsidRPr="00F56323" w:rsidRDefault="008B2FEF" w:rsidP="00E255F3">
      <w:pPr>
        <w:rPr>
          <w:noProof w:val="0"/>
        </w:rPr>
      </w:pPr>
    </w:p>
    <w:p w14:paraId="2DD48F0F" w14:textId="77777777" w:rsidR="008B2FEF" w:rsidRPr="008D0652" w:rsidRDefault="008B2FEF" w:rsidP="008D0652">
      <w:pPr>
        <w:keepNext/>
        <w:widowControl w:val="0"/>
        <w:rPr>
          <w:noProof w:val="0"/>
          <w:u w:val="single"/>
        </w:rPr>
      </w:pPr>
      <w:r w:rsidRPr="008D0652">
        <w:rPr>
          <w:noProof w:val="0"/>
          <w:u w:val="single"/>
        </w:rPr>
        <w:t>Simponi 100 mg solução injetável em seringa pré</w:t>
      </w:r>
      <w:r w:rsidRPr="008D0652">
        <w:rPr>
          <w:noProof w:val="0"/>
          <w:u w:val="single"/>
        </w:rPr>
        <w:noBreakHyphen/>
        <w:t>cheia.</w:t>
      </w:r>
    </w:p>
    <w:p w14:paraId="4E810013" w14:textId="77777777" w:rsidR="008B2FEF" w:rsidRPr="005669A2" w:rsidRDefault="008B2FEF" w:rsidP="008B2FEF">
      <w:pPr>
        <w:rPr>
          <w:noProof w:val="0"/>
        </w:rPr>
      </w:pPr>
      <w:r w:rsidRPr="005669A2">
        <w:rPr>
          <w:noProof w:val="0"/>
        </w:rPr>
        <w:t>Seringa pré</w:t>
      </w:r>
      <w:r w:rsidRPr="005669A2">
        <w:rPr>
          <w:noProof w:val="0"/>
        </w:rPr>
        <w:noBreakHyphen/>
        <w:t>cheia com 1 ml de solução (</w:t>
      </w:r>
      <w:r w:rsidR="00C07074">
        <w:rPr>
          <w:noProof w:val="0"/>
        </w:rPr>
        <w:t>v</w:t>
      </w:r>
      <w:r w:rsidRPr="005669A2">
        <w:rPr>
          <w:noProof w:val="0"/>
        </w:rPr>
        <w:t>idro tipo 1) com uma agulha fixa (aço inoxidável) e com uma proteção da agulha (borracha contendo látex). Simponi está disponível em embalagens com 1 seringa pré</w:t>
      </w:r>
      <w:r w:rsidRPr="005669A2">
        <w:rPr>
          <w:noProof w:val="0"/>
        </w:rPr>
        <w:noBreakHyphen/>
        <w:t>cheia e embalagens múltiplas com 3 (3 embalagens de 1) seringas pré</w:t>
      </w:r>
      <w:r w:rsidR="00D30D10">
        <w:rPr>
          <w:noProof w:val="0"/>
        </w:rPr>
        <w:noBreakHyphen/>
      </w:r>
      <w:r w:rsidRPr="005669A2">
        <w:rPr>
          <w:noProof w:val="0"/>
        </w:rPr>
        <w:t>cheias.</w:t>
      </w:r>
    </w:p>
    <w:p w14:paraId="45ECB9A2" w14:textId="77777777" w:rsidR="008B2FEF" w:rsidRPr="00D30D10" w:rsidRDefault="008B2FEF" w:rsidP="00E255F3">
      <w:pPr>
        <w:rPr>
          <w:noProof w:val="0"/>
        </w:rPr>
      </w:pPr>
    </w:p>
    <w:p w14:paraId="259A68CD" w14:textId="77777777" w:rsidR="00160F91" w:rsidRPr="00D30D10" w:rsidRDefault="00160F91" w:rsidP="00E255F3">
      <w:pPr>
        <w:rPr>
          <w:noProof w:val="0"/>
        </w:rPr>
      </w:pPr>
      <w:r w:rsidRPr="00D30D10">
        <w:rPr>
          <w:noProof w:val="0"/>
        </w:rPr>
        <w:t>É possível que não sejam comercializadas todas as apresentações.</w:t>
      </w:r>
    </w:p>
    <w:p w14:paraId="2FB337FF" w14:textId="77777777" w:rsidR="00160F91" w:rsidRPr="00F56323" w:rsidRDefault="00160F91" w:rsidP="00E255F3">
      <w:pPr>
        <w:rPr>
          <w:noProof w:val="0"/>
        </w:rPr>
      </w:pPr>
    </w:p>
    <w:p w14:paraId="0977FBF8" w14:textId="77777777" w:rsidR="00160F91" w:rsidRPr="00F56323" w:rsidRDefault="00160F91" w:rsidP="00ED5FB8">
      <w:pPr>
        <w:keepNext/>
        <w:ind w:left="567" w:hanging="567"/>
        <w:outlineLvl w:val="2"/>
        <w:rPr>
          <w:b/>
          <w:bCs/>
          <w:noProof w:val="0"/>
        </w:rPr>
      </w:pPr>
      <w:r w:rsidRPr="00F56323">
        <w:rPr>
          <w:b/>
          <w:bCs/>
          <w:noProof w:val="0"/>
        </w:rPr>
        <w:t>6.6</w:t>
      </w:r>
      <w:r w:rsidRPr="00F56323">
        <w:rPr>
          <w:b/>
          <w:bCs/>
          <w:noProof w:val="0"/>
        </w:rPr>
        <w:tab/>
        <w:t>Precauções especiais de eliminação e manuseamento</w:t>
      </w:r>
    </w:p>
    <w:p w14:paraId="5B0A13C3" w14:textId="77777777" w:rsidR="00160F91" w:rsidRPr="00F56323" w:rsidRDefault="00160F91" w:rsidP="008C24FF">
      <w:pPr>
        <w:keepNext/>
        <w:rPr>
          <w:noProof w:val="0"/>
        </w:rPr>
      </w:pPr>
    </w:p>
    <w:p w14:paraId="2CA5024C" w14:textId="77777777" w:rsidR="00160F91" w:rsidRPr="00F56323" w:rsidRDefault="00160F91" w:rsidP="00E255F3">
      <w:pPr>
        <w:autoSpaceDE w:val="0"/>
        <w:autoSpaceDN w:val="0"/>
        <w:adjustRightInd w:val="0"/>
        <w:rPr>
          <w:noProof w:val="0"/>
          <w:szCs w:val="22"/>
        </w:rPr>
      </w:pPr>
      <w:r w:rsidRPr="00F56323">
        <w:rPr>
          <w:noProof w:val="0"/>
          <w:szCs w:val="22"/>
        </w:rPr>
        <w:t>Simponi é fornecido numa caneta pré</w:t>
      </w:r>
      <w:r w:rsidR="003E2AF0" w:rsidRPr="00F56323">
        <w:rPr>
          <w:noProof w:val="0"/>
          <w:szCs w:val="22"/>
        </w:rPr>
        <w:noBreakHyphen/>
      </w:r>
      <w:r w:rsidRPr="00F56323">
        <w:rPr>
          <w:noProof w:val="0"/>
          <w:szCs w:val="22"/>
        </w:rPr>
        <w:t>cheia de utilização única chamada SmartJect</w:t>
      </w:r>
      <w:r w:rsidR="008B2FEF" w:rsidRPr="00F56323">
        <w:rPr>
          <w:noProof w:val="0"/>
          <w:szCs w:val="22"/>
        </w:rPr>
        <w:t xml:space="preserve"> ou como uma seringa pré</w:t>
      </w:r>
      <w:r w:rsidR="008B2FEF" w:rsidRPr="00F56323">
        <w:rPr>
          <w:noProof w:val="0"/>
          <w:szCs w:val="22"/>
        </w:rPr>
        <w:noBreakHyphen/>
        <w:t>cheia de utilização única</w:t>
      </w:r>
      <w:r w:rsidRPr="00F56323">
        <w:rPr>
          <w:noProof w:val="0"/>
          <w:szCs w:val="22"/>
        </w:rPr>
        <w:t>. Cada embalagem é fornecida com as instruções de utilização que descrevem detalha</w:t>
      </w:r>
      <w:smartTag w:uri="urn:schemas-microsoft-com:office:smarttags" w:element="PersonName">
        <w:r w:rsidRPr="00F56323">
          <w:rPr>
            <w:noProof w:val="0"/>
            <w:szCs w:val="22"/>
          </w:rPr>
          <w:t>dam</w:t>
        </w:r>
      </w:smartTag>
      <w:r w:rsidRPr="00F56323">
        <w:rPr>
          <w:noProof w:val="0"/>
          <w:szCs w:val="22"/>
        </w:rPr>
        <w:t>ente a utilização da caneta</w:t>
      </w:r>
      <w:r w:rsidR="008B2FEF" w:rsidRPr="00F56323">
        <w:rPr>
          <w:noProof w:val="0"/>
          <w:szCs w:val="22"/>
        </w:rPr>
        <w:t xml:space="preserve"> ou da seringa</w:t>
      </w:r>
      <w:r w:rsidRPr="00F56323">
        <w:rPr>
          <w:noProof w:val="0"/>
          <w:szCs w:val="22"/>
        </w:rPr>
        <w:t>. Após retirar a caneta pré</w:t>
      </w:r>
      <w:r w:rsidR="003E2AF0" w:rsidRPr="00F56323">
        <w:rPr>
          <w:noProof w:val="0"/>
          <w:szCs w:val="22"/>
        </w:rPr>
        <w:noBreakHyphen/>
      </w:r>
      <w:r w:rsidRPr="00F56323">
        <w:rPr>
          <w:noProof w:val="0"/>
          <w:szCs w:val="22"/>
        </w:rPr>
        <w:t xml:space="preserve">cheia </w:t>
      </w:r>
      <w:r w:rsidR="008B2FEF" w:rsidRPr="00F56323">
        <w:rPr>
          <w:noProof w:val="0"/>
          <w:szCs w:val="22"/>
        </w:rPr>
        <w:t>ou seringa pré</w:t>
      </w:r>
      <w:r w:rsidR="008B2FEF" w:rsidRPr="00F56323">
        <w:rPr>
          <w:noProof w:val="0"/>
          <w:szCs w:val="22"/>
        </w:rPr>
        <w:noBreakHyphen/>
        <w:t xml:space="preserve">cheia </w:t>
      </w:r>
      <w:r w:rsidRPr="00F56323">
        <w:rPr>
          <w:noProof w:val="0"/>
          <w:szCs w:val="22"/>
        </w:rPr>
        <w:t xml:space="preserve">do frigorífico, esta deve atingir a temperatura ambiente ao fim de um período de espera de 30 minutos, antes da injeção de Simponi. A caneta </w:t>
      </w:r>
      <w:r w:rsidR="008B2FEF" w:rsidRPr="00F56323">
        <w:rPr>
          <w:noProof w:val="0"/>
          <w:szCs w:val="22"/>
        </w:rPr>
        <w:t>ou seringa pré</w:t>
      </w:r>
      <w:r w:rsidR="008B2FEF" w:rsidRPr="00F56323">
        <w:rPr>
          <w:noProof w:val="0"/>
          <w:szCs w:val="22"/>
        </w:rPr>
        <w:noBreakHyphen/>
        <w:t xml:space="preserve">cheia </w:t>
      </w:r>
      <w:r w:rsidRPr="00F56323">
        <w:rPr>
          <w:noProof w:val="0"/>
          <w:szCs w:val="22"/>
        </w:rPr>
        <w:t>não deve ser agitada.</w:t>
      </w:r>
    </w:p>
    <w:p w14:paraId="5155EB02" w14:textId="77777777" w:rsidR="00160F91" w:rsidRPr="00F56323" w:rsidRDefault="00160F91" w:rsidP="00E255F3">
      <w:pPr>
        <w:autoSpaceDE w:val="0"/>
        <w:autoSpaceDN w:val="0"/>
        <w:adjustRightInd w:val="0"/>
        <w:rPr>
          <w:noProof w:val="0"/>
          <w:szCs w:val="22"/>
        </w:rPr>
      </w:pPr>
    </w:p>
    <w:p w14:paraId="68259DEA" w14:textId="77777777" w:rsidR="00160F91" w:rsidRPr="00F56323" w:rsidRDefault="00160F91" w:rsidP="00E255F3">
      <w:pPr>
        <w:rPr>
          <w:noProof w:val="0"/>
        </w:rPr>
      </w:pPr>
      <w:r w:rsidRPr="00F56323">
        <w:rPr>
          <w:noProof w:val="0"/>
          <w:szCs w:val="22"/>
        </w:rPr>
        <w:t>A solução é límpida a ligeiramente opalescente, incolor a ligeiramente amarela</w:t>
      </w:r>
      <w:r w:rsidR="00DB0B63">
        <w:rPr>
          <w:noProof w:val="0"/>
          <w:szCs w:val="22"/>
        </w:rPr>
        <w:t>da</w:t>
      </w:r>
      <w:r w:rsidRPr="00F56323">
        <w:rPr>
          <w:noProof w:val="0"/>
          <w:szCs w:val="22"/>
        </w:rPr>
        <w:t xml:space="preserve"> e pode conter algumas pequenas partículas de proteína translúcidas ou brancas. Esta aparência é habitual em soluções contendo proteínas. </w:t>
      </w:r>
      <w:r w:rsidRPr="00F56323">
        <w:rPr>
          <w:noProof w:val="0"/>
        </w:rPr>
        <w:t>Simponi não deve ser utilizado se a solução se apresentar com alteração da coloração, turva ou se contiver partículas estranhas visíveis.</w:t>
      </w:r>
    </w:p>
    <w:p w14:paraId="06281352" w14:textId="77777777" w:rsidR="00160F91" w:rsidRPr="00F56323" w:rsidRDefault="00160F91" w:rsidP="00E255F3">
      <w:pPr>
        <w:autoSpaceDE w:val="0"/>
        <w:autoSpaceDN w:val="0"/>
        <w:adjustRightInd w:val="0"/>
        <w:rPr>
          <w:noProof w:val="0"/>
          <w:szCs w:val="22"/>
        </w:rPr>
      </w:pPr>
    </w:p>
    <w:p w14:paraId="4A79E730" w14:textId="77777777" w:rsidR="00160F91" w:rsidRPr="00F56323" w:rsidRDefault="00160F91" w:rsidP="00E255F3">
      <w:pPr>
        <w:autoSpaceDE w:val="0"/>
        <w:autoSpaceDN w:val="0"/>
        <w:adjustRightInd w:val="0"/>
        <w:rPr>
          <w:noProof w:val="0"/>
          <w:szCs w:val="22"/>
        </w:rPr>
      </w:pPr>
      <w:r w:rsidRPr="00F56323">
        <w:rPr>
          <w:noProof w:val="0"/>
          <w:szCs w:val="22"/>
        </w:rPr>
        <w:t>Estão disponíveis no folheto informativo, as instruções detalhadas para a preparação e administração de Simponi numa caneta pré</w:t>
      </w:r>
      <w:r w:rsidR="003E2AF0" w:rsidRPr="00F56323">
        <w:rPr>
          <w:noProof w:val="0"/>
          <w:szCs w:val="22"/>
        </w:rPr>
        <w:noBreakHyphen/>
      </w:r>
      <w:r w:rsidRPr="00F56323">
        <w:rPr>
          <w:noProof w:val="0"/>
          <w:szCs w:val="22"/>
        </w:rPr>
        <w:t>cheia</w:t>
      </w:r>
      <w:r w:rsidR="008B2FEF" w:rsidRPr="00F56323">
        <w:rPr>
          <w:noProof w:val="0"/>
          <w:szCs w:val="22"/>
        </w:rPr>
        <w:t xml:space="preserve"> ou seringa pré</w:t>
      </w:r>
      <w:r w:rsidR="008B2FEF" w:rsidRPr="00F56323">
        <w:rPr>
          <w:noProof w:val="0"/>
          <w:szCs w:val="22"/>
        </w:rPr>
        <w:noBreakHyphen/>
        <w:t>cheia</w:t>
      </w:r>
      <w:r w:rsidRPr="00F56323">
        <w:rPr>
          <w:noProof w:val="0"/>
          <w:szCs w:val="22"/>
        </w:rPr>
        <w:t>.</w:t>
      </w:r>
    </w:p>
    <w:p w14:paraId="41A6F155" w14:textId="77777777" w:rsidR="00160F91" w:rsidRPr="00F56323" w:rsidRDefault="00160F91" w:rsidP="00E255F3">
      <w:pPr>
        <w:rPr>
          <w:noProof w:val="0"/>
        </w:rPr>
      </w:pPr>
    </w:p>
    <w:p w14:paraId="3C851C00" w14:textId="77777777" w:rsidR="00160F91" w:rsidRPr="00F56323" w:rsidRDefault="00160F91" w:rsidP="00E255F3">
      <w:pPr>
        <w:rPr>
          <w:noProof w:val="0"/>
        </w:rPr>
      </w:pPr>
      <w:r w:rsidRPr="00F56323">
        <w:rPr>
          <w:noProof w:val="0"/>
        </w:rPr>
        <w:t>Qualquer medicamento não utilizado ou resíduos devem ser eliminados de acordo com as exigências locais.</w:t>
      </w:r>
    </w:p>
    <w:p w14:paraId="599008D6" w14:textId="77777777" w:rsidR="00160F91" w:rsidRPr="00F56323" w:rsidRDefault="00160F91" w:rsidP="00E255F3">
      <w:pPr>
        <w:autoSpaceDE w:val="0"/>
        <w:autoSpaceDN w:val="0"/>
        <w:adjustRightInd w:val="0"/>
        <w:rPr>
          <w:noProof w:val="0"/>
          <w:szCs w:val="22"/>
        </w:rPr>
      </w:pPr>
    </w:p>
    <w:p w14:paraId="05AFD59C" w14:textId="77777777" w:rsidR="00160F91" w:rsidRPr="00F56323" w:rsidRDefault="00160F91" w:rsidP="00E255F3">
      <w:pPr>
        <w:rPr>
          <w:noProof w:val="0"/>
        </w:rPr>
      </w:pPr>
    </w:p>
    <w:p w14:paraId="45A2694F" w14:textId="77777777" w:rsidR="00160F91" w:rsidRPr="00F56323" w:rsidRDefault="00160F91" w:rsidP="00ED5FB8">
      <w:pPr>
        <w:keepNext/>
        <w:ind w:left="567" w:hanging="567"/>
        <w:outlineLvl w:val="1"/>
        <w:rPr>
          <w:b/>
          <w:bCs/>
          <w:noProof w:val="0"/>
        </w:rPr>
      </w:pPr>
      <w:r w:rsidRPr="00F56323">
        <w:rPr>
          <w:b/>
          <w:bCs/>
          <w:noProof w:val="0"/>
        </w:rPr>
        <w:lastRenderedPageBreak/>
        <w:t>7.</w:t>
      </w:r>
      <w:r w:rsidRPr="00F56323">
        <w:rPr>
          <w:b/>
          <w:bCs/>
          <w:noProof w:val="0"/>
        </w:rPr>
        <w:tab/>
        <w:t>TITULAR DA AUTORIZAÇÃO DE INTRODUÇÃO NO MERCADO</w:t>
      </w:r>
    </w:p>
    <w:p w14:paraId="02AED8EA" w14:textId="77777777" w:rsidR="00160F91" w:rsidRPr="00F56323" w:rsidRDefault="00160F91" w:rsidP="007E7F0D">
      <w:pPr>
        <w:keepNext/>
        <w:rPr>
          <w:noProof w:val="0"/>
        </w:rPr>
      </w:pPr>
    </w:p>
    <w:p w14:paraId="08C43AFD" w14:textId="76DC86A2" w:rsidR="00160F91" w:rsidRPr="008D0652" w:rsidDel="00E2710A" w:rsidRDefault="00160F91" w:rsidP="008C24FF">
      <w:pPr>
        <w:rPr>
          <w:del w:id="96" w:author="LOC RA SP" w:date="2025-07-29T20:12:00Z" w16du:dateUtc="2025-07-29T19:12:00Z"/>
          <w:noProof w:val="0"/>
          <w:lang w:val="de-DE"/>
        </w:rPr>
      </w:pPr>
      <w:del w:id="97" w:author="LOC RA SP" w:date="2025-07-29T20:12:00Z" w16du:dateUtc="2025-07-29T19:12:00Z">
        <w:r w:rsidRPr="008D0652" w:rsidDel="00E2710A">
          <w:rPr>
            <w:noProof w:val="0"/>
            <w:lang w:val="de-DE"/>
          </w:rPr>
          <w:delText>Janssen Biologics B.V.</w:delText>
        </w:r>
      </w:del>
    </w:p>
    <w:p w14:paraId="6B17B54E" w14:textId="1C118D97" w:rsidR="00160F91" w:rsidRPr="008D0652" w:rsidDel="00E2710A" w:rsidRDefault="00160F91" w:rsidP="00E255F3">
      <w:pPr>
        <w:rPr>
          <w:del w:id="98" w:author="LOC RA SP" w:date="2025-07-29T20:12:00Z" w16du:dateUtc="2025-07-29T19:12:00Z"/>
          <w:noProof w:val="0"/>
          <w:lang w:val="de-DE"/>
        </w:rPr>
      </w:pPr>
      <w:del w:id="99" w:author="LOC RA SP" w:date="2025-07-29T20:12:00Z" w16du:dateUtc="2025-07-29T19:12:00Z">
        <w:r w:rsidRPr="008D0652" w:rsidDel="00E2710A">
          <w:rPr>
            <w:noProof w:val="0"/>
            <w:lang w:val="de-DE"/>
          </w:rPr>
          <w:delText>Einsteinweg 101</w:delText>
        </w:r>
      </w:del>
    </w:p>
    <w:p w14:paraId="0793676B" w14:textId="6B94B604" w:rsidR="00160F91" w:rsidRPr="005669A2" w:rsidDel="00E2710A" w:rsidRDefault="00160F91" w:rsidP="00E255F3">
      <w:pPr>
        <w:rPr>
          <w:del w:id="100" w:author="LOC RA SP" w:date="2025-07-29T20:12:00Z" w16du:dateUtc="2025-07-29T19:12:00Z"/>
          <w:noProof w:val="0"/>
        </w:rPr>
      </w:pPr>
      <w:del w:id="101" w:author="LOC RA SP" w:date="2025-07-29T20:12:00Z" w16du:dateUtc="2025-07-29T19:12:00Z">
        <w:r w:rsidRPr="005669A2" w:rsidDel="00E2710A">
          <w:rPr>
            <w:noProof w:val="0"/>
          </w:rPr>
          <w:delText>2333 CB Leiden</w:delText>
        </w:r>
      </w:del>
    </w:p>
    <w:p w14:paraId="3CF32267" w14:textId="7F0A63EB" w:rsidR="00160F91" w:rsidRPr="00D30D10" w:rsidDel="00E2710A" w:rsidRDefault="00160F91" w:rsidP="00E255F3">
      <w:pPr>
        <w:rPr>
          <w:del w:id="102" w:author="LOC RA SP" w:date="2025-07-29T20:12:00Z" w16du:dateUtc="2025-07-29T19:12:00Z"/>
          <w:noProof w:val="0"/>
        </w:rPr>
      </w:pPr>
      <w:del w:id="103" w:author="LOC RA SP" w:date="2025-07-29T20:12:00Z" w16du:dateUtc="2025-07-29T19:12:00Z">
        <w:r w:rsidRPr="00D30D10" w:rsidDel="00E2710A">
          <w:rPr>
            <w:noProof w:val="0"/>
          </w:rPr>
          <w:delText>Países Baixos</w:delText>
        </w:r>
      </w:del>
    </w:p>
    <w:p w14:paraId="73765E13" w14:textId="77777777" w:rsidR="00E2710A" w:rsidRPr="00AF47D4" w:rsidRDefault="00E2710A" w:rsidP="00E2710A">
      <w:pPr>
        <w:rPr>
          <w:ins w:id="104" w:author="LOC RA SP" w:date="2025-07-29T20:12:00Z" w16du:dateUtc="2025-07-29T19:12:00Z"/>
          <w:rPrChange w:id="105" w:author="EUCP BE1" w:date="2025-08-01T09:32:00Z" w16du:dateUtc="2025-08-01T07:32:00Z">
            <w:rPr>
              <w:ins w:id="106" w:author="LOC RA SP" w:date="2025-07-29T20:12:00Z" w16du:dateUtc="2025-07-29T19:12:00Z"/>
              <w:lang w:val="de-DE"/>
            </w:rPr>
          </w:rPrChange>
        </w:rPr>
      </w:pPr>
      <w:ins w:id="107" w:author="LOC RA SP" w:date="2025-07-29T20:12:00Z" w16du:dateUtc="2025-07-29T19:12:00Z">
        <w:r w:rsidRPr="00AF47D4">
          <w:rPr>
            <w:rPrChange w:id="108" w:author="EUCP BE1" w:date="2025-08-01T09:32:00Z" w16du:dateUtc="2025-08-01T07:32:00Z">
              <w:rPr>
                <w:lang w:val="de-DE"/>
              </w:rPr>
            </w:rPrChange>
          </w:rPr>
          <w:t>Janssen-Cilag International NV</w:t>
        </w:r>
      </w:ins>
    </w:p>
    <w:p w14:paraId="1F03FA3D" w14:textId="77777777" w:rsidR="00E2710A" w:rsidRPr="00AF47D4" w:rsidRDefault="00E2710A" w:rsidP="00E2710A">
      <w:pPr>
        <w:rPr>
          <w:ins w:id="109" w:author="LOC RA SP" w:date="2025-07-29T20:12:00Z" w16du:dateUtc="2025-07-29T19:12:00Z"/>
          <w:rPrChange w:id="110" w:author="EUCP BE1" w:date="2025-08-01T09:32:00Z" w16du:dateUtc="2025-08-01T07:32:00Z">
            <w:rPr>
              <w:ins w:id="111" w:author="LOC RA SP" w:date="2025-07-29T20:12:00Z" w16du:dateUtc="2025-07-29T19:12:00Z"/>
              <w:lang w:val="de-DE"/>
            </w:rPr>
          </w:rPrChange>
        </w:rPr>
      </w:pPr>
      <w:ins w:id="112" w:author="LOC RA SP" w:date="2025-07-29T20:12:00Z" w16du:dateUtc="2025-07-29T19:12:00Z">
        <w:r w:rsidRPr="00AF47D4">
          <w:rPr>
            <w:rPrChange w:id="113" w:author="EUCP BE1" w:date="2025-08-01T09:32:00Z" w16du:dateUtc="2025-08-01T07:32:00Z">
              <w:rPr>
                <w:lang w:val="de-DE"/>
              </w:rPr>
            </w:rPrChange>
          </w:rPr>
          <w:t>Turnhoutseweg 30</w:t>
        </w:r>
      </w:ins>
    </w:p>
    <w:p w14:paraId="76A3A909" w14:textId="77777777" w:rsidR="00E2710A" w:rsidRPr="00AF47D4" w:rsidRDefault="00E2710A" w:rsidP="00E2710A">
      <w:pPr>
        <w:rPr>
          <w:ins w:id="114" w:author="LOC RA SP" w:date="2025-07-29T20:12:00Z" w16du:dateUtc="2025-07-29T19:12:00Z"/>
          <w:rPrChange w:id="115" w:author="EUCP BE1" w:date="2025-08-01T09:32:00Z" w16du:dateUtc="2025-08-01T07:32:00Z">
            <w:rPr>
              <w:ins w:id="116" w:author="LOC RA SP" w:date="2025-07-29T20:12:00Z" w16du:dateUtc="2025-07-29T19:12:00Z"/>
              <w:lang w:val="de-DE"/>
            </w:rPr>
          </w:rPrChange>
        </w:rPr>
      </w:pPr>
      <w:ins w:id="117" w:author="LOC RA SP" w:date="2025-07-29T20:12:00Z" w16du:dateUtc="2025-07-29T19:12:00Z">
        <w:r w:rsidRPr="00AF47D4">
          <w:rPr>
            <w:rPrChange w:id="118" w:author="EUCP BE1" w:date="2025-08-01T09:32:00Z" w16du:dateUtc="2025-08-01T07:32:00Z">
              <w:rPr>
                <w:lang w:val="de-DE"/>
              </w:rPr>
            </w:rPrChange>
          </w:rPr>
          <w:t>B-2340 Beerse</w:t>
        </w:r>
      </w:ins>
    </w:p>
    <w:p w14:paraId="7F98A4EB" w14:textId="77777777" w:rsidR="00E2710A" w:rsidRPr="00AF47D4" w:rsidRDefault="00E2710A" w:rsidP="00E2710A">
      <w:pPr>
        <w:rPr>
          <w:ins w:id="119" w:author="LOC RA SP" w:date="2025-07-29T20:12:00Z" w16du:dateUtc="2025-07-29T19:12:00Z"/>
          <w:rPrChange w:id="120" w:author="EUCP BE1" w:date="2025-08-01T09:32:00Z" w16du:dateUtc="2025-08-01T07:32:00Z">
            <w:rPr>
              <w:ins w:id="121" w:author="LOC RA SP" w:date="2025-07-29T20:12:00Z" w16du:dateUtc="2025-07-29T19:12:00Z"/>
              <w:lang w:val="en-US"/>
            </w:rPr>
          </w:rPrChange>
        </w:rPr>
      </w:pPr>
      <w:ins w:id="122" w:author="LOC RA SP" w:date="2025-07-29T20:12:00Z" w16du:dateUtc="2025-07-29T19:12:00Z">
        <w:r w:rsidRPr="00AF47D4">
          <w:rPr>
            <w:rPrChange w:id="123" w:author="EUCP BE1" w:date="2025-08-01T09:32:00Z" w16du:dateUtc="2025-08-01T07:32:00Z">
              <w:rPr>
                <w:lang w:val="en-US"/>
              </w:rPr>
            </w:rPrChange>
          </w:rPr>
          <w:t>Bélgica</w:t>
        </w:r>
      </w:ins>
    </w:p>
    <w:p w14:paraId="567B9B8A" w14:textId="77777777" w:rsidR="00160F91" w:rsidRPr="00D30D10" w:rsidRDefault="00160F91" w:rsidP="00E255F3">
      <w:pPr>
        <w:rPr>
          <w:noProof w:val="0"/>
        </w:rPr>
      </w:pPr>
    </w:p>
    <w:p w14:paraId="5F0AD9F8" w14:textId="77777777" w:rsidR="00160F91" w:rsidRPr="00F56323" w:rsidRDefault="00160F91" w:rsidP="00E255F3">
      <w:pPr>
        <w:rPr>
          <w:noProof w:val="0"/>
        </w:rPr>
      </w:pPr>
    </w:p>
    <w:p w14:paraId="3E58DAF5" w14:textId="77777777" w:rsidR="00837215" w:rsidRPr="00F56323" w:rsidRDefault="00160F91" w:rsidP="00ED5FB8">
      <w:pPr>
        <w:keepNext/>
        <w:ind w:left="567" w:hanging="567"/>
        <w:outlineLvl w:val="1"/>
        <w:rPr>
          <w:b/>
          <w:bCs/>
          <w:noProof w:val="0"/>
        </w:rPr>
      </w:pPr>
      <w:r w:rsidRPr="00F56323">
        <w:rPr>
          <w:b/>
          <w:bCs/>
          <w:noProof w:val="0"/>
        </w:rPr>
        <w:t>8.</w:t>
      </w:r>
      <w:r w:rsidRPr="00F56323">
        <w:rPr>
          <w:b/>
          <w:bCs/>
          <w:noProof w:val="0"/>
        </w:rPr>
        <w:tab/>
        <w:t>NÚMERO(S) DA AUTORIZAÇÃO DE INTRODUÇÃO NO MERCADO</w:t>
      </w:r>
    </w:p>
    <w:p w14:paraId="71D4B700" w14:textId="77777777" w:rsidR="00160F91" w:rsidRPr="00F56323" w:rsidRDefault="00160F91" w:rsidP="00E255F3">
      <w:pPr>
        <w:keepNext/>
        <w:rPr>
          <w:noProof w:val="0"/>
        </w:rPr>
      </w:pPr>
    </w:p>
    <w:p w14:paraId="087D7E94" w14:textId="77777777" w:rsidR="00160F91" w:rsidRPr="00F56323" w:rsidRDefault="00160F91" w:rsidP="00ED5FB8">
      <w:pPr>
        <w:rPr>
          <w:noProof w:val="0"/>
        </w:rPr>
      </w:pPr>
      <w:r w:rsidRPr="00F56323">
        <w:rPr>
          <w:noProof w:val="0"/>
        </w:rPr>
        <w:t>EU/1/09/546/00</w:t>
      </w:r>
      <w:r w:rsidR="00CE55C7" w:rsidRPr="00F56323">
        <w:rPr>
          <w:noProof w:val="0"/>
        </w:rPr>
        <w:t>5</w:t>
      </w:r>
      <w:r w:rsidRPr="00F56323">
        <w:rPr>
          <w:noProof w:val="0"/>
        </w:rPr>
        <w:t xml:space="preserve"> 1 caneta pré</w:t>
      </w:r>
      <w:r w:rsidR="003E2AF0" w:rsidRPr="00F56323">
        <w:rPr>
          <w:noProof w:val="0"/>
        </w:rPr>
        <w:noBreakHyphen/>
      </w:r>
      <w:r w:rsidRPr="00F56323">
        <w:rPr>
          <w:noProof w:val="0"/>
        </w:rPr>
        <w:t>cheia</w:t>
      </w:r>
    </w:p>
    <w:p w14:paraId="516DA5BE" w14:textId="77777777" w:rsidR="00160F91" w:rsidRPr="00E5068C" w:rsidRDefault="00160F91" w:rsidP="00ED5FB8">
      <w:pPr>
        <w:rPr>
          <w:noProof w:val="0"/>
        </w:rPr>
      </w:pPr>
      <w:r w:rsidRPr="00F56323">
        <w:rPr>
          <w:noProof w:val="0"/>
        </w:rPr>
        <w:t>EU/1/09/546/00</w:t>
      </w:r>
      <w:r w:rsidR="00CE55C7" w:rsidRPr="00F56323">
        <w:rPr>
          <w:noProof w:val="0"/>
        </w:rPr>
        <w:t>6</w:t>
      </w:r>
      <w:r w:rsidRPr="00F56323">
        <w:rPr>
          <w:noProof w:val="0"/>
        </w:rPr>
        <w:t xml:space="preserve"> 3 canetas pr</w:t>
      </w:r>
      <w:r w:rsidR="007D29A5">
        <w:rPr>
          <w:noProof w:val="0"/>
        </w:rPr>
        <w:t>é</w:t>
      </w:r>
      <w:r w:rsidR="003E2AF0" w:rsidRPr="005669A2">
        <w:rPr>
          <w:noProof w:val="0"/>
        </w:rPr>
        <w:noBreakHyphen/>
      </w:r>
      <w:r w:rsidRPr="00E5068C">
        <w:rPr>
          <w:noProof w:val="0"/>
        </w:rPr>
        <w:t>cheias</w:t>
      </w:r>
    </w:p>
    <w:p w14:paraId="767C49C7" w14:textId="77777777" w:rsidR="00160F91" w:rsidRPr="00D30D10" w:rsidRDefault="00160F91" w:rsidP="00ED5FB8">
      <w:pPr>
        <w:rPr>
          <w:noProof w:val="0"/>
        </w:rPr>
      </w:pPr>
    </w:p>
    <w:p w14:paraId="19275CBE" w14:textId="77777777" w:rsidR="008B2FEF" w:rsidRPr="00D30D10" w:rsidRDefault="008B2FEF" w:rsidP="00ED5FB8">
      <w:pPr>
        <w:rPr>
          <w:noProof w:val="0"/>
        </w:rPr>
      </w:pPr>
      <w:r w:rsidRPr="00D30D10">
        <w:rPr>
          <w:noProof w:val="0"/>
        </w:rPr>
        <w:t>EU/1/09/546/007 1 seringa pré</w:t>
      </w:r>
      <w:r w:rsidRPr="00D30D10">
        <w:rPr>
          <w:noProof w:val="0"/>
        </w:rPr>
        <w:noBreakHyphen/>
        <w:t>cheia</w:t>
      </w:r>
    </w:p>
    <w:p w14:paraId="161DABD5" w14:textId="77777777" w:rsidR="008B2FEF" w:rsidRPr="005669A2" w:rsidRDefault="007D1087" w:rsidP="00ED5FB8">
      <w:pPr>
        <w:rPr>
          <w:noProof w:val="0"/>
        </w:rPr>
      </w:pPr>
      <w:r w:rsidRPr="00F56323">
        <w:rPr>
          <w:noProof w:val="0"/>
        </w:rPr>
        <w:t>EU/1/09/546/008 3 seringas pr</w:t>
      </w:r>
      <w:r w:rsidR="007D29A5">
        <w:rPr>
          <w:noProof w:val="0"/>
        </w:rPr>
        <w:t>é</w:t>
      </w:r>
      <w:r w:rsidRPr="005669A2">
        <w:rPr>
          <w:noProof w:val="0"/>
        </w:rPr>
        <w:t>/</w:t>
      </w:r>
      <w:r w:rsidR="008B2FEF" w:rsidRPr="005669A2">
        <w:rPr>
          <w:noProof w:val="0"/>
        </w:rPr>
        <w:t>cheias</w:t>
      </w:r>
    </w:p>
    <w:p w14:paraId="0B55D6CF" w14:textId="77777777" w:rsidR="008B2FEF" w:rsidRPr="00D30D10" w:rsidRDefault="008B2FEF" w:rsidP="00ED5FB8">
      <w:pPr>
        <w:rPr>
          <w:noProof w:val="0"/>
        </w:rPr>
      </w:pPr>
    </w:p>
    <w:p w14:paraId="771E8129" w14:textId="77777777" w:rsidR="00160F91" w:rsidRPr="00D30D10" w:rsidRDefault="00160F91" w:rsidP="00ED5FB8">
      <w:pPr>
        <w:rPr>
          <w:noProof w:val="0"/>
        </w:rPr>
      </w:pPr>
    </w:p>
    <w:p w14:paraId="684E0A69" w14:textId="77777777" w:rsidR="00E31851" w:rsidRPr="00F56323" w:rsidRDefault="00160F91" w:rsidP="00ED5FB8">
      <w:pPr>
        <w:keepNext/>
        <w:ind w:left="567" w:hanging="567"/>
        <w:outlineLvl w:val="1"/>
        <w:rPr>
          <w:b/>
          <w:bCs/>
          <w:noProof w:val="0"/>
        </w:rPr>
      </w:pPr>
      <w:r w:rsidRPr="00F56323">
        <w:rPr>
          <w:b/>
          <w:bCs/>
          <w:noProof w:val="0"/>
        </w:rPr>
        <w:t>9.</w:t>
      </w:r>
      <w:r w:rsidRPr="00F56323">
        <w:rPr>
          <w:b/>
          <w:bCs/>
          <w:noProof w:val="0"/>
        </w:rPr>
        <w:tab/>
        <w:t>DATA DA PRIMEIRA AUTORIZAÇÃO</w:t>
      </w:r>
      <w:r w:rsidR="00E31851" w:rsidRPr="00F56323">
        <w:rPr>
          <w:b/>
          <w:bCs/>
          <w:noProof w:val="0"/>
        </w:rPr>
        <w:t>/ RENOVAÇÃO DA AUTORIZAÇÃO DE INTRODUÇÃO NO MERCADO</w:t>
      </w:r>
    </w:p>
    <w:p w14:paraId="14F25C8D" w14:textId="77777777" w:rsidR="00160F91" w:rsidRPr="00F56323" w:rsidRDefault="00160F91" w:rsidP="008C24FF">
      <w:pPr>
        <w:keepNext/>
        <w:rPr>
          <w:noProof w:val="0"/>
        </w:rPr>
      </w:pPr>
    </w:p>
    <w:p w14:paraId="30D5511C" w14:textId="77777777" w:rsidR="00160F91" w:rsidRPr="00F56323" w:rsidRDefault="00160F91" w:rsidP="00E255F3">
      <w:pPr>
        <w:rPr>
          <w:noProof w:val="0"/>
        </w:rPr>
      </w:pPr>
      <w:r w:rsidRPr="00F56323">
        <w:rPr>
          <w:noProof w:val="0"/>
        </w:rPr>
        <w:t>Data da primeira autorização: 1 de outubro de 2009</w:t>
      </w:r>
    </w:p>
    <w:p w14:paraId="02956862" w14:textId="77777777" w:rsidR="002C1E7A" w:rsidRPr="00F56323" w:rsidRDefault="002C1E7A" w:rsidP="00E255F3">
      <w:pPr>
        <w:rPr>
          <w:noProof w:val="0"/>
        </w:rPr>
      </w:pPr>
      <w:r w:rsidRPr="00F56323">
        <w:rPr>
          <w:noProof w:val="0"/>
        </w:rPr>
        <w:t>Data da última renovação:</w:t>
      </w:r>
      <w:r w:rsidR="00710FFB" w:rsidRPr="00F56323">
        <w:rPr>
          <w:noProof w:val="0"/>
        </w:rPr>
        <w:t xml:space="preserve"> 19 de junho de 2014</w:t>
      </w:r>
    </w:p>
    <w:p w14:paraId="38D21679" w14:textId="77777777" w:rsidR="00160F91" w:rsidRPr="00F56323" w:rsidRDefault="00160F91" w:rsidP="00E255F3">
      <w:pPr>
        <w:rPr>
          <w:noProof w:val="0"/>
        </w:rPr>
      </w:pPr>
    </w:p>
    <w:p w14:paraId="6EB4F380" w14:textId="77777777" w:rsidR="00160F91" w:rsidRPr="00F56323" w:rsidRDefault="00160F91" w:rsidP="00E255F3">
      <w:pPr>
        <w:rPr>
          <w:noProof w:val="0"/>
        </w:rPr>
      </w:pPr>
    </w:p>
    <w:p w14:paraId="2EEE7AA6" w14:textId="77777777" w:rsidR="00160F91" w:rsidRPr="00F56323" w:rsidRDefault="00160F91" w:rsidP="00ED5FB8">
      <w:pPr>
        <w:keepNext/>
        <w:ind w:left="567" w:hanging="567"/>
        <w:outlineLvl w:val="1"/>
        <w:rPr>
          <w:b/>
          <w:bCs/>
          <w:noProof w:val="0"/>
        </w:rPr>
      </w:pPr>
      <w:r w:rsidRPr="00F56323">
        <w:rPr>
          <w:b/>
          <w:bCs/>
          <w:noProof w:val="0"/>
        </w:rPr>
        <w:t>10.</w:t>
      </w:r>
      <w:r w:rsidRPr="00F56323">
        <w:rPr>
          <w:b/>
          <w:bCs/>
          <w:noProof w:val="0"/>
        </w:rPr>
        <w:tab/>
        <w:t>DATA DA REVISÃO DO TEXTO</w:t>
      </w:r>
    </w:p>
    <w:p w14:paraId="0DE4039B" w14:textId="77777777" w:rsidR="00160F91" w:rsidRPr="00F56323" w:rsidRDefault="00160F91" w:rsidP="00E255F3">
      <w:pPr>
        <w:rPr>
          <w:noProof w:val="0"/>
        </w:rPr>
      </w:pPr>
    </w:p>
    <w:p w14:paraId="7F6B07DA" w14:textId="1FA85518" w:rsidR="00160F91" w:rsidRPr="00F56323" w:rsidRDefault="00160F91" w:rsidP="00E255F3">
      <w:pPr>
        <w:numPr>
          <w:ilvl w:val="12"/>
          <w:numId w:val="0"/>
        </w:numPr>
        <w:rPr>
          <w:noProof w:val="0"/>
        </w:rPr>
      </w:pPr>
      <w:r w:rsidRPr="00F56323">
        <w:rPr>
          <w:noProof w:val="0"/>
          <w:szCs w:val="24"/>
        </w:rPr>
        <w:t>Está disponível informação pormenorizada sobre este medicamento no sítio da internet da Agência Europeia de Medicamentos:</w:t>
      </w:r>
      <w:r w:rsidR="00D25975" w:rsidRPr="00902269">
        <w:t xml:space="preserve"> </w:t>
      </w:r>
      <w:ins w:id="124" w:author="LOC RA SP" w:date="2025-07-29T20:12:00Z" w16du:dateUtc="2025-07-29T19:12:00Z">
        <w:r w:rsidR="00E2710A">
          <w:rPr>
            <w:szCs w:val="22"/>
          </w:rPr>
          <w:fldChar w:fldCharType="begin"/>
        </w:r>
        <w:r w:rsidR="00E2710A">
          <w:rPr>
            <w:szCs w:val="22"/>
          </w:rPr>
          <w:instrText>HYPERLINK "</w:instrText>
        </w:r>
      </w:ins>
      <w:r w:rsidR="00E2710A" w:rsidRPr="00E2710A">
        <w:rPr>
          <w:rPrChange w:id="125" w:author="LOC RA SP" w:date="2025-07-29T20:12:00Z" w16du:dateUtc="2025-07-29T19:12:00Z">
            <w:rPr>
              <w:rStyle w:val="Hyperlink"/>
              <w:szCs w:val="22"/>
            </w:rPr>
          </w:rPrChange>
        </w:rPr>
        <w:instrText>http</w:instrText>
      </w:r>
      <w:ins w:id="126" w:author="LOC RA SP" w:date="2025-07-29T20:12:00Z" w16du:dateUtc="2025-07-29T19:12:00Z">
        <w:r w:rsidR="00E2710A" w:rsidRPr="00E2710A">
          <w:rPr>
            <w:rPrChange w:id="127" w:author="LOC RA SP" w:date="2025-07-29T20:12:00Z" w16du:dateUtc="2025-07-29T19:12:00Z">
              <w:rPr>
                <w:rStyle w:val="Hyperlink"/>
                <w:szCs w:val="22"/>
              </w:rPr>
            </w:rPrChange>
          </w:rPr>
          <w:instrText>s</w:instrText>
        </w:r>
      </w:ins>
      <w:r w:rsidR="00E2710A" w:rsidRPr="00E2710A">
        <w:rPr>
          <w:rPrChange w:id="128" w:author="LOC RA SP" w:date="2025-07-29T20:12:00Z" w16du:dateUtc="2025-07-29T19:12:00Z">
            <w:rPr>
              <w:rStyle w:val="Hyperlink"/>
              <w:szCs w:val="22"/>
            </w:rPr>
          </w:rPrChange>
        </w:rPr>
        <w:instrText>://www.ema.europa.eu</w:instrText>
      </w:r>
      <w:ins w:id="129" w:author="LOC RA SP" w:date="2025-07-29T20:12:00Z" w16du:dateUtc="2025-07-29T19:12:00Z">
        <w:r w:rsidR="00E2710A">
          <w:rPr>
            <w:szCs w:val="22"/>
          </w:rPr>
          <w:instrText>"</w:instrText>
        </w:r>
        <w:r w:rsidR="00E2710A">
          <w:rPr>
            <w:szCs w:val="22"/>
          </w:rPr>
        </w:r>
        <w:r w:rsidR="00E2710A">
          <w:rPr>
            <w:szCs w:val="22"/>
          </w:rPr>
          <w:fldChar w:fldCharType="separate"/>
        </w:r>
      </w:ins>
      <w:r w:rsidR="00E2710A" w:rsidRPr="00E2710A">
        <w:rPr>
          <w:rStyle w:val="Hyperlink"/>
          <w:szCs w:val="22"/>
        </w:rPr>
        <w:t>http</w:t>
      </w:r>
      <w:ins w:id="130" w:author="LOC RA SP" w:date="2025-07-29T20:12:00Z" w16du:dateUtc="2025-07-29T19:12:00Z">
        <w:r w:rsidR="00E2710A" w:rsidRPr="00E2710A">
          <w:rPr>
            <w:rStyle w:val="Hyperlink"/>
            <w:szCs w:val="22"/>
          </w:rPr>
          <w:t>s</w:t>
        </w:r>
      </w:ins>
      <w:r w:rsidR="00E2710A" w:rsidRPr="00E2710A">
        <w:rPr>
          <w:rStyle w:val="Hyperlink"/>
          <w:szCs w:val="22"/>
        </w:rPr>
        <w:t>://www.ema.europa.eu</w:t>
      </w:r>
      <w:ins w:id="131" w:author="LOC RA SP" w:date="2025-07-29T20:12:00Z" w16du:dateUtc="2025-07-29T19:12:00Z">
        <w:r w:rsidR="00E2710A">
          <w:rPr>
            <w:szCs w:val="22"/>
          </w:rPr>
          <w:fldChar w:fldCharType="end"/>
        </w:r>
      </w:ins>
      <w:r w:rsidRPr="00F56323">
        <w:rPr>
          <w:noProof w:val="0"/>
          <w:szCs w:val="24"/>
        </w:rPr>
        <w:t>.</w:t>
      </w:r>
    </w:p>
    <w:p w14:paraId="48193F64" w14:textId="77777777" w:rsidR="00550791" w:rsidRPr="00F56323" w:rsidRDefault="00160F91" w:rsidP="00C61F53">
      <w:r w:rsidRPr="00F56323">
        <w:rPr>
          <w:b/>
          <w:bCs/>
        </w:rPr>
        <w:br w:type="page"/>
      </w:r>
    </w:p>
    <w:p w14:paraId="0BA1A949" w14:textId="77777777" w:rsidR="00A5380A" w:rsidRPr="00F56323" w:rsidRDefault="00A5380A" w:rsidP="00C61F53"/>
    <w:p w14:paraId="53E813B6" w14:textId="77777777" w:rsidR="00A5380A" w:rsidRPr="00F56323" w:rsidRDefault="00A5380A" w:rsidP="00E255F3">
      <w:pPr>
        <w:rPr>
          <w:noProof w:val="0"/>
        </w:rPr>
      </w:pPr>
    </w:p>
    <w:p w14:paraId="0948FDD2" w14:textId="77777777" w:rsidR="00A5380A" w:rsidRPr="00F56323" w:rsidRDefault="00A5380A" w:rsidP="00E255F3">
      <w:pPr>
        <w:rPr>
          <w:noProof w:val="0"/>
        </w:rPr>
      </w:pPr>
    </w:p>
    <w:p w14:paraId="503E0674" w14:textId="77777777" w:rsidR="00A5380A" w:rsidRPr="00F56323" w:rsidRDefault="00A5380A" w:rsidP="00E255F3">
      <w:pPr>
        <w:rPr>
          <w:noProof w:val="0"/>
        </w:rPr>
      </w:pPr>
    </w:p>
    <w:p w14:paraId="768A6D93" w14:textId="77777777" w:rsidR="00A5380A" w:rsidRPr="00F56323" w:rsidRDefault="00A5380A" w:rsidP="00E255F3">
      <w:pPr>
        <w:rPr>
          <w:noProof w:val="0"/>
        </w:rPr>
      </w:pPr>
    </w:p>
    <w:p w14:paraId="379A8DA6" w14:textId="77777777" w:rsidR="00A5380A" w:rsidRPr="00F56323" w:rsidRDefault="00A5380A" w:rsidP="00E255F3">
      <w:pPr>
        <w:rPr>
          <w:noProof w:val="0"/>
        </w:rPr>
      </w:pPr>
    </w:p>
    <w:p w14:paraId="3F38ECDA" w14:textId="77777777" w:rsidR="00A5380A" w:rsidRPr="00F56323" w:rsidRDefault="00A5380A" w:rsidP="00E255F3">
      <w:pPr>
        <w:rPr>
          <w:noProof w:val="0"/>
        </w:rPr>
      </w:pPr>
    </w:p>
    <w:p w14:paraId="05E32EFB" w14:textId="77777777" w:rsidR="00A5380A" w:rsidRPr="00F56323" w:rsidRDefault="00A5380A" w:rsidP="00E255F3">
      <w:pPr>
        <w:rPr>
          <w:noProof w:val="0"/>
        </w:rPr>
      </w:pPr>
    </w:p>
    <w:p w14:paraId="778E071B" w14:textId="77777777" w:rsidR="00A5380A" w:rsidRPr="00F56323" w:rsidRDefault="00A5380A" w:rsidP="00E255F3">
      <w:pPr>
        <w:rPr>
          <w:noProof w:val="0"/>
        </w:rPr>
      </w:pPr>
    </w:p>
    <w:p w14:paraId="1EB3924B" w14:textId="77777777" w:rsidR="00A5380A" w:rsidRPr="00F56323" w:rsidRDefault="00A5380A" w:rsidP="00E255F3">
      <w:pPr>
        <w:rPr>
          <w:noProof w:val="0"/>
        </w:rPr>
      </w:pPr>
    </w:p>
    <w:p w14:paraId="6A0007E8" w14:textId="77777777" w:rsidR="00A5380A" w:rsidRPr="00F56323" w:rsidRDefault="00A5380A" w:rsidP="00E255F3">
      <w:pPr>
        <w:rPr>
          <w:noProof w:val="0"/>
        </w:rPr>
      </w:pPr>
    </w:p>
    <w:p w14:paraId="1E3C461F" w14:textId="77777777" w:rsidR="00A5380A" w:rsidRPr="00F56323" w:rsidRDefault="00A5380A" w:rsidP="00E255F3">
      <w:pPr>
        <w:rPr>
          <w:noProof w:val="0"/>
        </w:rPr>
      </w:pPr>
    </w:p>
    <w:p w14:paraId="095AC9E3" w14:textId="77777777" w:rsidR="00A5380A" w:rsidRPr="00F56323" w:rsidRDefault="00A5380A" w:rsidP="00E255F3">
      <w:pPr>
        <w:rPr>
          <w:noProof w:val="0"/>
        </w:rPr>
      </w:pPr>
    </w:p>
    <w:p w14:paraId="7AFFCCE6" w14:textId="77777777" w:rsidR="00A5380A" w:rsidRPr="00F56323" w:rsidRDefault="00A5380A" w:rsidP="00E255F3">
      <w:pPr>
        <w:rPr>
          <w:noProof w:val="0"/>
        </w:rPr>
      </w:pPr>
    </w:p>
    <w:p w14:paraId="42647FAD" w14:textId="77777777" w:rsidR="00A5380A" w:rsidRPr="00F56323" w:rsidRDefault="00A5380A" w:rsidP="00E255F3">
      <w:pPr>
        <w:rPr>
          <w:noProof w:val="0"/>
        </w:rPr>
      </w:pPr>
    </w:p>
    <w:p w14:paraId="2482EDE2" w14:textId="77777777" w:rsidR="00A5380A" w:rsidRPr="00F56323" w:rsidRDefault="00A5380A" w:rsidP="00E255F3">
      <w:pPr>
        <w:rPr>
          <w:noProof w:val="0"/>
        </w:rPr>
      </w:pPr>
    </w:p>
    <w:p w14:paraId="4DECCF5E" w14:textId="77777777" w:rsidR="00A5380A" w:rsidRPr="00F56323" w:rsidRDefault="00A5380A" w:rsidP="00E255F3">
      <w:pPr>
        <w:rPr>
          <w:noProof w:val="0"/>
        </w:rPr>
      </w:pPr>
    </w:p>
    <w:p w14:paraId="10DC21F1" w14:textId="77777777" w:rsidR="00A5380A" w:rsidRPr="00F56323" w:rsidRDefault="00A5380A" w:rsidP="00E255F3">
      <w:pPr>
        <w:rPr>
          <w:noProof w:val="0"/>
        </w:rPr>
      </w:pPr>
    </w:p>
    <w:p w14:paraId="680ED764" w14:textId="77777777" w:rsidR="00A5380A" w:rsidRPr="00F56323" w:rsidRDefault="00A5380A" w:rsidP="00E255F3">
      <w:pPr>
        <w:rPr>
          <w:noProof w:val="0"/>
        </w:rPr>
      </w:pPr>
    </w:p>
    <w:p w14:paraId="1C6A040D" w14:textId="77777777" w:rsidR="00EA0B99" w:rsidRPr="00F56323" w:rsidRDefault="00EA0B99" w:rsidP="00E255F3">
      <w:pPr>
        <w:rPr>
          <w:noProof w:val="0"/>
        </w:rPr>
      </w:pPr>
    </w:p>
    <w:p w14:paraId="2A2A2FB4" w14:textId="5FA5FA6B" w:rsidR="00A5380A" w:rsidRDefault="00A5380A" w:rsidP="00E255F3">
      <w:pPr>
        <w:rPr>
          <w:noProof w:val="0"/>
        </w:rPr>
      </w:pPr>
    </w:p>
    <w:p w14:paraId="7D84B708" w14:textId="77777777" w:rsidR="00D45A4C" w:rsidRPr="00F56323" w:rsidRDefault="00D45A4C" w:rsidP="00E255F3">
      <w:pPr>
        <w:rPr>
          <w:noProof w:val="0"/>
        </w:rPr>
      </w:pPr>
    </w:p>
    <w:p w14:paraId="2F74E316" w14:textId="77777777" w:rsidR="00A5380A" w:rsidRPr="00F56323" w:rsidRDefault="00A5380A" w:rsidP="00E255F3">
      <w:pPr>
        <w:rPr>
          <w:noProof w:val="0"/>
        </w:rPr>
      </w:pPr>
    </w:p>
    <w:p w14:paraId="32387C8A" w14:textId="77777777" w:rsidR="00A5380A" w:rsidRPr="00F56323" w:rsidRDefault="00A5380A" w:rsidP="00ED5FB8">
      <w:pPr>
        <w:jc w:val="center"/>
        <w:outlineLvl w:val="0"/>
        <w:rPr>
          <w:b/>
          <w:bCs/>
          <w:noProof w:val="0"/>
        </w:rPr>
      </w:pPr>
      <w:r w:rsidRPr="00F56323">
        <w:rPr>
          <w:b/>
          <w:bCs/>
          <w:noProof w:val="0"/>
        </w:rPr>
        <w:t>ANEXO II</w:t>
      </w:r>
    </w:p>
    <w:p w14:paraId="3C0E80CA" w14:textId="77777777" w:rsidR="00A5380A" w:rsidRPr="00F56323" w:rsidRDefault="00A5380A" w:rsidP="00E255F3">
      <w:pPr>
        <w:rPr>
          <w:noProof w:val="0"/>
        </w:rPr>
      </w:pPr>
    </w:p>
    <w:p w14:paraId="136FAA3D" w14:textId="77777777" w:rsidR="00A5380A" w:rsidRPr="00F56323" w:rsidRDefault="00493355" w:rsidP="0073045E">
      <w:pPr>
        <w:ind w:left="1701" w:right="1418" w:hanging="567"/>
        <w:rPr>
          <w:b/>
          <w:noProof w:val="0"/>
        </w:rPr>
      </w:pPr>
      <w:r w:rsidRPr="00F56323">
        <w:rPr>
          <w:b/>
          <w:noProof w:val="0"/>
        </w:rPr>
        <w:t>A.</w:t>
      </w:r>
      <w:r w:rsidRPr="00F56323">
        <w:rPr>
          <w:b/>
          <w:noProof w:val="0"/>
        </w:rPr>
        <w:tab/>
      </w:r>
      <w:r w:rsidR="00A5380A" w:rsidRPr="00F56323">
        <w:rPr>
          <w:b/>
          <w:noProof w:val="0"/>
        </w:rPr>
        <w:t xml:space="preserve">FABRICANTES DA(S) SUBSTÂNCIA(S) </w:t>
      </w:r>
      <w:r w:rsidR="00D923F3" w:rsidRPr="00F56323">
        <w:rPr>
          <w:b/>
          <w:noProof w:val="0"/>
          <w:szCs w:val="24"/>
        </w:rPr>
        <w:t>ATIVA</w:t>
      </w:r>
      <w:r w:rsidR="00A5380A" w:rsidRPr="00F56323">
        <w:rPr>
          <w:b/>
          <w:noProof w:val="0"/>
        </w:rPr>
        <w:t xml:space="preserve">(S) DE ORIGEM BIOLÓGICA E </w:t>
      </w:r>
      <w:r w:rsidR="00D3775E" w:rsidRPr="00F56323">
        <w:rPr>
          <w:b/>
          <w:noProof w:val="0"/>
        </w:rPr>
        <w:t xml:space="preserve">FABRICANTE(S) </w:t>
      </w:r>
      <w:r w:rsidR="00A5380A" w:rsidRPr="00F56323">
        <w:rPr>
          <w:b/>
          <w:noProof w:val="0"/>
        </w:rPr>
        <w:t>RESPONSÁVEL(VEIS) PELA LIBERTAÇÃO DO LOTE</w:t>
      </w:r>
    </w:p>
    <w:p w14:paraId="3DE2AC5E" w14:textId="77777777" w:rsidR="00A5380A" w:rsidRPr="00F56323" w:rsidRDefault="00A5380A" w:rsidP="00E255F3">
      <w:pPr>
        <w:rPr>
          <w:noProof w:val="0"/>
        </w:rPr>
      </w:pPr>
    </w:p>
    <w:p w14:paraId="3BFB738E" w14:textId="77777777" w:rsidR="00A5380A" w:rsidRPr="00F56323" w:rsidRDefault="00493355" w:rsidP="0073045E">
      <w:pPr>
        <w:ind w:left="1701" w:right="1418" w:hanging="567"/>
        <w:rPr>
          <w:b/>
          <w:noProof w:val="0"/>
        </w:rPr>
      </w:pPr>
      <w:r w:rsidRPr="00F56323">
        <w:rPr>
          <w:b/>
          <w:noProof w:val="0"/>
        </w:rPr>
        <w:t>B.</w:t>
      </w:r>
      <w:r w:rsidRPr="00F56323">
        <w:rPr>
          <w:b/>
          <w:noProof w:val="0"/>
        </w:rPr>
        <w:tab/>
      </w:r>
      <w:r w:rsidR="00A5380A" w:rsidRPr="00F56323">
        <w:rPr>
          <w:b/>
          <w:noProof w:val="0"/>
        </w:rPr>
        <w:t xml:space="preserve">CONDIÇÕES </w:t>
      </w:r>
      <w:r w:rsidR="00D3775E" w:rsidRPr="00F56323">
        <w:rPr>
          <w:b/>
          <w:noProof w:val="0"/>
        </w:rPr>
        <w:t>OU RESTRIÇÕES RELATIVAS AO FORNECIMENTO E UTILIZAÇÃO</w:t>
      </w:r>
    </w:p>
    <w:p w14:paraId="388CED85" w14:textId="77777777" w:rsidR="00D3775E" w:rsidRPr="00F56323" w:rsidRDefault="00D3775E" w:rsidP="00E255F3">
      <w:pPr>
        <w:rPr>
          <w:noProof w:val="0"/>
        </w:rPr>
      </w:pPr>
    </w:p>
    <w:p w14:paraId="1180E67A" w14:textId="77777777" w:rsidR="00837215" w:rsidRPr="00F56323" w:rsidRDefault="00493355" w:rsidP="0073045E">
      <w:pPr>
        <w:ind w:left="1701" w:right="1418" w:hanging="567"/>
        <w:rPr>
          <w:b/>
          <w:noProof w:val="0"/>
        </w:rPr>
      </w:pPr>
      <w:r w:rsidRPr="00F56323">
        <w:rPr>
          <w:b/>
          <w:noProof w:val="0"/>
        </w:rPr>
        <w:t>C.</w:t>
      </w:r>
      <w:r w:rsidRPr="00F56323">
        <w:rPr>
          <w:b/>
          <w:noProof w:val="0"/>
        </w:rPr>
        <w:tab/>
      </w:r>
      <w:r w:rsidR="00D3775E" w:rsidRPr="00F56323">
        <w:rPr>
          <w:b/>
          <w:noProof w:val="0"/>
        </w:rPr>
        <w:t>OUTRAS CONDIÇÕES E REQUISITOS DA AUTORIZAÇÃO DE INTRODUÇÃO NO MERCADO</w:t>
      </w:r>
    </w:p>
    <w:p w14:paraId="1916A406" w14:textId="77777777" w:rsidR="007C0BD3" w:rsidRPr="00F56323" w:rsidRDefault="007C0BD3" w:rsidP="00E255F3">
      <w:pPr>
        <w:rPr>
          <w:noProof w:val="0"/>
        </w:rPr>
      </w:pPr>
    </w:p>
    <w:p w14:paraId="149F3B85" w14:textId="77777777" w:rsidR="00837215" w:rsidRPr="00F56323" w:rsidRDefault="007C0BD3" w:rsidP="0073045E">
      <w:pPr>
        <w:ind w:left="1701" w:right="1418" w:hanging="567"/>
        <w:rPr>
          <w:b/>
          <w:noProof w:val="0"/>
        </w:rPr>
      </w:pPr>
      <w:r w:rsidRPr="00F56323">
        <w:rPr>
          <w:b/>
          <w:noProof w:val="0"/>
        </w:rPr>
        <w:t>D.</w:t>
      </w:r>
      <w:r w:rsidRPr="00F56323">
        <w:rPr>
          <w:b/>
          <w:noProof w:val="0"/>
        </w:rPr>
        <w:tab/>
        <w:t>CONDIÇÕES OU RESTRIÇÕES RELATIVAS À</w:t>
      </w:r>
      <w:r w:rsidR="00ED733C" w:rsidRPr="00F56323">
        <w:rPr>
          <w:b/>
          <w:noProof w:val="0"/>
        </w:rPr>
        <w:t xml:space="preserve"> </w:t>
      </w:r>
      <w:r w:rsidRPr="00F56323">
        <w:rPr>
          <w:b/>
          <w:noProof w:val="0"/>
        </w:rPr>
        <w:t>UTILIZAÇÃO SEGURA E EFICAZ DO MEDICAMENTO</w:t>
      </w:r>
    </w:p>
    <w:p w14:paraId="3BBB1FC7" w14:textId="77777777" w:rsidR="00A5380A" w:rsidRPr="00F56323" w:rsidRDefault="00A5380A" w:rsidP="00ED5FB8">
      <w:pPr>
        <w:pStyle w:val="EUCP-Heading-2"/>
        <w:outlineLvl w:val="1"/>
      </w:pPr>
      <w:r w:rsidRPr="00F56323">
        <w:br w:type="page"/>
      </w:r>
      <w:r w:rsidRPr="00F56323">
        <w:lastRenderedPageBreak/>
        <w:t>A.</w:t>
      </w:r>
      <w:r w:rsidRPr="00F56323">
        <w:tab/>
        <w:t xml:space="preserve">FABRICANTES DA(S) SUBSTÂNCIA(S) ATIVA(S) DE ORIGEM BIOLÓGICA E </w:t>
      </w:r>
      <w:r w:rsidR="00D3775E" w:rsidRPr="00F56323">
        <w:t xml:space="preserve">FABRICANTES(S) </w:t>
      </w:r>
      <w:r w:rsidRPr="00F56323">
        <w:t>RESPONSÁVEL(VEIS) PELA LIBERTAÇÃO DO LOTE</w:t>
      </w:r>
    </w:p>
    <w:p w14:paraId="14BEF38E" w14:textId="77777777" w:rsidR="00A5380A" w:rsidRPr="00F56323" w:rsidRDefault="00A5380A" w:rsidP="008C24FF">
      <w:pPr>
        <w:keepNext/>
        <w:rPr>
          <w:noProof w:val="0"/>
        </w:rPr>
      </w:pPr>
    </w:p>
    <w:p w14:paraId="7C925564" w14:textId="77777777" w:rsidR="00A5380A" w:rsidRPr="00F56323" w:rsidRDefault="00A5380A" w:rsidP="008C24FF">
      <w:pPr>
        <w:keepNext/>
        <w:rPr>
          <w:noProof w:val="0"/>
          <w:u w:val="single"/>
        </w:rPr>
      </w:pPr>
      <w:r w:rsidRPr="00F56323">
        <w:rPr>
          <w:noProof w:val="0"/>
          <w:u w:val="single"/>
        </w:rPr>
        <w:t>Nome e endereço do(s) fabricante(s) da(s) substância(s) ativa(s) de origem biológica</w:t>
      </w:r>
    </w:p>
    <w:p w14:paraId="14E2D01F" w14:textId="77777777" w:rsidR="00A5380A" w:rsidRPr="00F56323" w:rsidRDefault="00A5380A" w:rsidP="008C24FF">
      <w:pPr>
        <w:keepNext/>
        <w:rPr>
          <w:noProof w:val="0"/>
        </w:rPr>
      </w:pPr>
    </w:p>
    <w:p w14:paraId="5C56F33A" w14:textId="77777777" w:rsidR="00A5380A" w:rsidRPr="008D0652" w:rsidRDefault="00547C75" w:rsidP="008C24FF">
      <w:pPr>
        <w:rPr>
          <w:noProof w:val="0"/>
          <w:lang w:val="de-DE"/>
        </w:rPr>
      </w:pPr>
      <w:r w:rsidRPr="008D0652">
        <w:rPr>
          <w:noProof w:val="0"/>
          <w:lang w:val="de-DE"/>
        </w:rPr>
        <w:t>Janssen Biologics</w:t>
      </w:r>
      <w:r w:rsidR="00191C8F" w:rsidRPr="008D0652">
        <w:rPr>
          <w:noProof w:val="0"/>
          <w:lang w:val="de-DE"/>
        </w:rPr>
        <w:t xml:space="preserve"> </w:t>
      </w:r>
      <w:r w:rsidR="00A5380A" w:rsidRPr="008D0652">
        <w:rPr>
          <w:noProof w:val="0"/>
          <w:lang w:val="de-DE"/>
        </w:rPr>
        <w:t>B.V.</w:t>
      </w:r>
    </w:p>
    <w:p w14:paraId="0EBDDA3B" w14:textId="77777777" w:rsidR="00A5380A" w:rsidRPr="008D0652" w:rsidRDefault="00A5380A" w:rsidP="008C24FF">
      <w:pPr>
        <w:rPr>
          <w:noProof w:val="0"/>
          <w:lang w:val="de-DE"/>
        </w:rPr>
      </w:pPr>
      <w:r w:rsidRPr="008D0652">
        <w:rPr>
          <w:noProof w:val="0"/>
          <w:lang w:val="de-DE"/>
        </w:rPr>
        <w:t>Einsteinweg</w:t>
      </w:r>
      <w:r w:rsidR="00191C8F" w:rsidRPr="008D0652">
        <w:rPr>
          <w:noProof w:val="0"/>
          <w:lang w:val="de-DE"/>
        </w:rPr>
        <w:t xml:space="preserve"> </w:t>
      </w:r>
      <w:r w:rsidRPr="008D0652">
        <w:rPr>
          <w:noProof w:val="0"/>
          <w:lang w:val="de-DE"/>
        </w:rPr>
        <w:t>101</w:t>
      </w:r>
    </w:p>
    <w:p w14:paraId="2469BAF7" w14:textId="77777777" w:rsidR="00A5380A" w:rsidRPr="00AF47D4" w:rsidRDefault="00A5380A" w:rsidP="00E255F3">
      <w:pPr>
        <w:rPr>
          <w:noProof w:val="0"/>
        </w:rPr>
      </w:pPr>
      <w:r w:rsidRPr="00AF47D4">
        <w:rPr>
          <w:noProof w:val="0"/>
        </w:rPr>
        <w:t>NL</w:t>
      </w:r>
      <w:r w:rsidR="003E2AF0" w:rsidRPr="00AF47D4">
        <w:rPr>
          <w:noProof w:val="0"/>
        </w:rPr>
        <w:noBreakHyphen/>
      </w:r>
      <w:r w:rsidRPr="00AF47D4">
        <w:rPr>
          <w:noProof w:val="0"/>
        </w:rPr>
        <w:t>2333</w:t>
      </w:r>
      <w:r w:rsidR="00191C8F" w:rsidRPr="00AF47D4">
        <w:rPr>
          <w:noProof w:val="0"/>
        </w:rPr>
        <w:t xml:space="preserve"> </w:t>
      </w:r>
      <w:r w:rsidRPr="00AF47D4">
        <w:rPr>
          <w:noProof w:val="0"/>
        </w:rPr>
        <w:t>CB</w:t>
      </w:r>
      <w:r w:rsidR="00191C8F" w:rsidRPr="00AF47D4">
        <w:rPr>
          <w:noProof w:val="0"/>
        </w:rPr>
        <w:t xml:space="preserve"> </w:t>
      </w:r>
      <w:r w:rsidRPr="00AF47D4">
        <w:rPr>
          <w:noProof w:val="0"/>
        </w:rPr>
        <w:t>Leiden</w:t>
      </w:r>
    </w:p>
    <w:p w14:paraId="07364BAF" w14:textId="77777777" w:rsidR="00A5380A" w:rsidRPr="00AF47D4" w:rsidRDefault="00191C8F" w:rsidP="00E255F3">
      <w:pPr>
        <w:rPr>
          <w:noProof w:val="0"/>
        </w:rPr>
      </w:pPr>
      <w:r w:rsidRPr="00AF47D4">
        <w:rPr>
          <w:noProof w:val="0"/>
        </w:rPr>
        <w:t xml:space="preserve">Países </w:t>
      </w:r>
      <w:r w:rsidR="00547C75" w:rsidRPr="00AF47D4">
        <w:rPr>
          <w:noProof w:val="0"/>
        </w:rPr>
        <w:t>Baixos</w:t>
      </w:r>
    </w:p>
    <w:p w14:paraId="490223A8" w14:textId="77777777" w:rsidR="00130615" w:rsidRPr="00AF47D4" w:rsidRDefault="00130615" w:rsidP="00E255F3">
      <w:pPr>
        <w:rPr>
          <w:noProof w:val="0"/>
          <w:szCs w:val="22"/>
        </w:rPr>
      </w:pPr>
    </w:p>
    <w:p w14:paraId="721ECEE0" w14:textId="77777777" w:rsidR="00130615" w:rsidRPr="00AF47D4" w:rsidRDefault="007F0EFB" w:rsidP="00E255F3">
      <w:pPr>
        <w:rPr>
          <w:noProof w:val="0"/>
          <w:szCs w:val="22"/>
        </w:rPr>
      </w:pPr>
      <w:r w:rsidRPr="00AF47D4">
        <w:rPr>
          <w:szCs w:val="22"/>
        </w:rPr>
        <w:t>Janssen Sciences Ireland UC</w:t>
      </w:r>
    </w:p>
    <w:p w14:paraId="22F36854" w14:textId="77777777" w:rsidR="00130615" w:rsidRPr="00AF47D4" w:rsidRDefault="00130615" w:rsidP="00E255F3">
      <w:pPr>
        <w:rPr>
          <w:noProof w:val="0"/>
          <w:szCs w:val="22"/>
        </w:rPr>
      </w:pPr>
      <w:r w:rsidRPr="00AF47D4">
        <w:rPr>
          <w:noProof w:val="0"/>
          <w:szCs w:val="22"/>
        </w:rPr>
        <w:t>Barnahely</w:t>
      </w:r>
    </w:p>
    <w:p w14:paraId="6EF62937" w14:textId="77777777" w:rsidR="00130615" w:rsidRPr="00AF47D4" w:rsidRDefault="00130615" w:rsidP="00E255F3">
      <w:pPr>
        <w:rPr>
          <w:noProof w:val="0"/>
          <w:szCs w:val="22"/>
        </w:rPr>
      </w:pPr>
      <w:r w:rsidRPr="00AF47D4">
        <w:rPr>
          <w:noProof w:val="0"/>
          <w:szCs w:val="22"/>
        </w:rPr>
        <w:t>Ringaskiddy</w:t>
      </w:r>
    </w:p>
    <w:p w14:paraId="749826DA" w14:textId="77777777" w:rsidR="00130615" w:rsidRPr="00AF47D4" w:rsidRDefault="00130615" w:rsidP="00E255F3">
      <w:pPr>
        <w:rPr>
          <w:noProof w:val="0"/>
          <w:szCs w:val="22"/>
        </w:rPr>
      </w:pPr>
      <w:r w:rsidRPr="00AF47D4">
        <w:rPr>
          <w:noProof w:val="0"/>
          <w:szCs w:val="22"/>
        </w:rPr>
        <w:t>Co. Cork</w:t>
      </w:r>
    </w:p>
    <w:p w14:paraId="0C176D6A" w14:textId="77777777" w:rsidR="00130615" w:rsidRPr="00F56323" w:rsidRDefault="00130615" w:rsidP="00E255F3">
      <w:pPr>
        <w:rPr>
          <w:noProof w:val="0"/>
          <w:szCs w:val="22"/>
        </w:rPr>
      </w:pPr>
      <w:r w:rsidRPr="00F56323">
        <w:rPr>
          <w:noProof w:val="0"/>
          <w:szCs w:val="22"/>
        </w:rPr>
        <w:t>Irlanda</w:t>
      </w:r>
    </w:p>
    <w:p w14:paraId="79CD247E" w14:textId="77777777" w:rsidR="00A5380A" w:rsidRPr="00F56323" w:rsidRDefault="00A5380A" w:rsidP="00E255F3">
      <w:pPr>
        <w:rPr>
          <w:noProof w:val="0"/>
        </w:rPr>
      </w:pPr>
    </w:p>
    <w:p w14:paraId="4DFDDD53" w14:textId="77777777" w:rsidR="00A5380A" w:rsidRPr="00F56323" w:rsidRDefault="00A5380A" w:rsidP="00ED5FB8">
      <w:pPr>
        <w:keepNext/>
        <w:rPr>
          <w:noProof w:val="0"/>
        </w:rPr>
      </w:pPr>
      <w:r w:rsidRPr="00F56323">
        <w:rPr>
          <w:noProof w:val="0"/>
          <w:u w:val="single"/>
        </w:rPr>
        <w:t>Nome e endereço do(s) fabricante(s) responsável(veis) pela libertação do lote</w:t>
      </w:r>
    </w:p>
    <w:p w14:paraId="1F209431" w14:textId="77777777" w:rsidR="00A5380A" w:rsidRPr="00F56323" w:rsidRDefault="00A5380A" w:rsidP="008C24FF">
      <w:pPr>
        <w:keepNext/>
        <w:rPr>
          <w:noProof w:val="0"/>
        </w:rPr>
      </w:pPr>
    </w:p>
    <w:p w14:paraId="3FE1E9E0" w14:textId="77777777" w:rsidR="00A5380A" w:rsidRPr="008D0652" w:rsidRDefault="00547C75" w:rsidP="008C24FF">
      <w:pPr>
        <w:rPr>
          <w:iCs/>
          <w:noProof w:val="0"/>
          <w:lang w:val="de-DE"/>
        </w:rPr>
      </w:pPr>
      <w:r w:rsidRPr="008D0652">
        <w:rPr>
          <w:noProof w:val="0"/>
          <w:szCs w:val="22"/>
          <w:lang w:val="de-DE"/>
        </w:rPr>
        <w:t>Janssen Biologics</w:t>
      </w:r>
      <w:r w:rsidR="00191C8F" w:rsidRPr="008D0652">
        <w:rPr>
          <w:iCs/>
          <w:noProof w:val="0"/>
          <w:lang w:val="de-DE"/>
        </w:rPr>
        <w:t xml:space="preserve"> </w:t>
      </w:r>
      <w:r w:rsidR="00A5380A" w:rsidRPr="008D0652">
        <w:rPr>
          <w:iCs/>
          <w:noProof w:val="0"/>
          <w:lang w:val="de-DE"/>
        </w:rPr>
        <w:t>B.V.</w:t>
      </w:r>
    </w:p>
    <w:p w14:paraId="58D61A8E" w14:textId="77777777" w:rsidR="00A5380A" w:rsidRPr="008D0652" w:rsidRDefault="00A5380A" w:rsidP="008C24FF">
      <w:pPr>
        <w:rPr>
          <w:iCs/>
          <w:noProof w:val="0"/>
          <w:lang w:val="de-DE"/>
        </w:rPr>
      </w:pPr>
      <w:r w:rsidRPr="008D0652">
        <w:rPr>
          <w:iCs/>
          <w:noProof w:val="0"/>
          <w:lang w:val="de-DE"/>
        </w:rPr>
        <w:t>Einsteinweg</w:t>
      </w:r>
      <w:r w:rsidR="00191C8F" w:rsidRPr="008D0652">
        <w:rPr>
          <w:iCs/>
          <w:noProof w:val="0"/>
          <w:lang w:val="de-DE"/>
        </w:rPr>
        <w:t xml:space="preserve"> </w:t>
      </w:r>
      <w:r w:rsidRPr="008D0652">
        <w:rPr>
          <w:iCs/>
          <w:noProof w:val="0"/>
          <w:lang w:val="de-DE"/>
        </w:rPr>
        <w:t>101</w:t>
      </w:r>
    </w:p>
    <w:p w14:paraId="28C58DCF" w14:textId="77777777" w:rsidR="00A5380A" w:rsidRPr="00D30D10" w:rsidRDefault="00A5380A" w:rsidP="00E255F3">
      <w:pPr>
        <w:rPr>
          <w:iCs/>
          <w:noProof w:val="0"/>
        </w:rPr>
      </w:pPr>
      <w:r w:rsidRPr="005669A2">
        <w:rPr>
          <w:iCs/>
          <w:noProof w:val="0"/>
        </w:rPr>
        <w:t>NL</w:t>
      </w:r>
      <w:r w:rsidR="003E2AF0" w:rsidRPr="005669A2">
        <w:rPr>
          <w:iCs/>
          <w:noProof w:val="0"/>
        </w:rPr>
        <w:noBreakHyphen/>
      </w:r>
      <w:r w:rsidRPr="00E5068C">
        <w:rPr>
          <w:iCs/>
          <w:noProof w:val="0"/>
        </w:rPr>
        <w:t>2333</w:t>
      </w:r>
      <w:r w:rsidR="00191C8F" w:rsidRPr="00E5068C">
        <w:rPr>
          <w:iCs/>
          <w:noProof w:val="0"/>
        </w:rPr>
        <w:t xml:space="preserve"> </w:t>
      </w:r>
      <w:r w:rsidRPr="006319E7">
        <w:rPr>
          <w:iCs/>
          <w:noProof w:val="0"/>
        </w:rPr>
        <w:t>CB</w:t>
      </w:r>
      <w:r w:rsidR="00191C8F" w:rsidRPr="00072976">
        <w:rPr>
          <w:iCs/>
          <w:noProof w:val="0"/>
        </w:rPr>
        <w:t xml:space="preserve"> </w:t>
      </w:r>
      <w:r w:rsidRPr="00D30D10">
        <w:rPr>
          <w:iCs/>
          <w:noProof w:val="0"/>
        </w:rPr>
        <w:t>Leiden</w:t>
      </w:r>
    </w:p>
    <w:p w14:paraId="3DDDF7F8" w14:textId="77777777" w:rsidR="00A5380A" w:rsidRPr="00F56323" w:rsidRDefault="00191C8F" w:rsidP="00E255F3">
      <w:pPr>
        <w:rPr>
          <w:iCs/>
          <w:noProof w:val="0"/>
        </w:rPr>
      </w:pPr>
      <w:r w:rsidRPr="00D30D10">
        <w:rPr>
          <w:iCs/>
          <w:noProof w:val="0"/>
        </w:rPr>
        <w:t xml:space="preserve">Países </w:t>
      </w:r>
      <w:r w:rsidR="00547C75" w:rsidRPr="00D30D10">
        <w:rPr>
          <w:iCs/>
          <w:noProof w:val="0"/>
        </w:rPr>
        <w:t>Baixos</w:t>
      </w:r>
    </w:p>
    <w:p w14:paraId="077EC0A9" w14:textId="77777777" w:rsidR="00A5380A" w:rsidRPr="00F56323" w:rsidRDefault="00A5380A" w:rsidP="00E255F3">
      <w:pPr>
        <w:rPr>
          <w:noProof w:val="0"/>
        </w:rPr>
      </w:pPr>
    </w:p>
    <w:p w14:paraId="24B1C586" w14:textId="77777777" w:rsidR="00A5380A" w:rsidRPr="00F56323" w:rsidRDefault="00A5380A" w:rsidP="00E255F3">
      <w:pPr>
        <w:rPr>
          <w:noProof w:val="0"/>
        </w:rPr>
      </w:pPr>
    </w:p>
    <w:p w14:paraId="52F36D03" w14:textId="77777777" w:rsidR="00837215" w:rsidRPr="00F56323" w:rsidRDefault="00A5380A" w:rsidP="00ED5FB8">
      <w:pPr>
        <w:pStyle w:val="EUCP-Heading-2"/>
        <w:outlineLvl w:val="1"/>
      </w:pPr>
      <w:r w:rsidRPr="00F56323">
        <w:t>B.</w:t>
      </w:r>
      <w:r w:rsidRPr="00F56323">
        <w:tab/>
        <w:t xml:space="preserve">CONDIÇÕES </w:t>
      </w:r>
      <w:r w:rsidR="00D3775E" w:rsidRPr="00F56323">
        <w:t>OU RESTRIÇÕES RELATIVAS AO FORNECIMENTO E UTILIZAÇÃO</w:t>
      </w:r>
    </w:p>
    <w:p w14:paraId="5FA9E2EE" w14:textId="77777777" w:rsidR="00A5380A" w:rsidRPr="00F56323" w:rsidRDefault="00A5380A" w:rsidP="008C24FF">
      <w:pPr>
        <w:keepNext/>
        <w:rPr>
          <w:noProof w:val="0"/>
        </w:rPr>
      </w:pPr>
    </w:p>
    <w:p w14:paraId="1373B24F" w14:textId="77777777" w:rsidR="00A5380A" w:rsidRPr="00F56323" w:rsidRDefault="00A5380A" w:rsidP="00E255F3">
      <w:pPr>
        <w:numPr>
          <w:ilvl w:val="12"/>
          <w:numId w:val="0"/>
        </w:numPr>
        <w:rPr>
          <w:noProof w:val="0"/>
        </w:rPr>
      </w:pPr>
      <w:r w:rsidRPr="00F56323">
        <w:rPr>
          <w:noProof w:val="0"/>
        </w:rPr>
        <w:t xml:space="preserve">Medicamento de receita médica restrita, de utilização reservada a certos meios especializados (ver anexo I: Resumo das Características do Medicamento, </w:t>
      </w:r>
      <w:r w:rsidR="00837215" w:rsidRPr="00F56323">
        <w:rPr>
          <w:noProof w:val="0"/>
        </w:rPr>
        <w:t>secção </w:t>
      </w:r>
      <w:r w:rsidRPr="00F56323">
        <w:rPr>
          <w:noProof w:val="0"/>
        </w:rPr>
        <w:t>4.2).</w:t>
      </w:r>
    </w:p>
    <w:p w14:paraId="588C3F1D" w14:textId="77777777" w:rsidR="00A5380A" w:rsidRPr="00F56323" w:rsidRDefault="00A5380A" w:rsidP="00E255F3">
      <w:pPr>
        <w:rPr>
          <w:noProof w:val="0"/>
        </w:rPr>
      </w:pPr>
    </w:p>
    <w:p w14:paraId="175E2124" w14:textId="77777777" w:rsidR="00D3775E" w:rsidRPr="00F56323" w:rsidRDefault="00D3775E" w:rsidP="00E255F3">
      <w:pPr>
        <w:rPr>
          <w:noProof w:val="0"/>
        </w:rPr>
      </w:pPr>
    </w:p>
    <w:p w14:paraId="112A213F" w14:textId="77777777" w:rsidR="00837215" w:rsidRPr="00F56323" w:rsidRDefault="00D3775E" w:rsidP="00ED5FB8">
      <w:pPr>
        <w:pStyle w:val="EUCP-Heading-2"/>
        <w:outlineLvl w:val="1"/>
      </w:pPr>
      <w:r w:rsidRPr="00F56323">
        <w:t>C.</w:t>
      </w:r>
      <w:r w:rsidRPr="00F56323">
        <w:tab/>
        <w:t>OUTRAS CONDIÇÕES E REQUISITOS DA AUTORIZAÇÃO DE INTRODUÇÃO NO MERCADO</w:t>
      </w:r>
    </w:p>
    <w:p w14:paraId="184A2616" w14:textId="77777777" w:rsidR="00A5380A" w:rsidRPr="00F56323" w:rsidRDefault="00A5380A" w:rsidP="008C24FF">
      <w:pPr>
        <w:keepNext/>
        <w:rPr>
          <w:i/>
          <w:iCs/>
          <w:noProof w:val="0"/>
        </w:rPr>
      </w:pPr>
      <w:bookmarkStart w:id="132" w:name="OLE_LINK11"/>
      <w:bookmarkStart w:id="133" w:name="OLE_LINK17"/>
    </w:p>
    <w:p w14:paraId="6FA3D64F" w14:textId="00F95B66" w:rsidR="007C0BD3" w:rsidRPr="00F56323" w:rsidRDefault="007C0BD3" w:rsidP="00765550">
      <w:pPr>
        <w:keepNext/>
        <w:numPr>
          <w:ilvl w:val="0"/>
          <w:numId w:val="31"/>
        </w:numPr>
        <w:suppressAutoHyphens/>
        <w:ind w:left="567" w:hanging="567"/>
        <w:rPr>
          <w:b/>
          <w:noProof w:val="0"/>
        </w:rPr>
      </w:pPr>
      <w:r w:rsidRPr="00F56323">
        <w:rPr>
          <w:b/>
          <w:noProof w:val="0"/>
        </w:rPr>
        <w:t xml:space="preserve">Relatórios </w:t>
      </w:r>
      <w:r w:rsidR="00B77769">
        <w:rPr>
          <w:b/>
          <w:noProof w:val="0"/>
        </w:rPr>
        <w:t>p</w:t>
      </w:r>
      <w:r w:rsidRPr="00F56323">
        <w:rPr>
          <w:b/>
          <w:noProof w:val="0"/>
        </w:rPr>
        <w:t xml:space="preserve">eriódicos de </w:t>
      </w:r>
      <w:r w:rsidR="00B77769">
        <w:rPr>
          <w:b/>
          <w:noProof w:val="0"/>
        </w:rPr>
        <w:t>s</w:t>
      </w:r>
      <w:r w:rsidRPr="00F56323">
        <w:rPr>
          <w:b/>
          <w:noProof w:val="0"/>
        </w:rPr>
        <w:t>egurança</w:t>
      </w:r>
      <w:r w:rsidR="00B77769">
        <w:rPr>
          <w:b/>
          <w:noProof w:val="0"/>
        </w:rPr>
        <w:t xml:space="preserve"> (RPS)</w:t>
      </w:r>
    </w:p>
    <w:p w14:paraId="7B617700" w14:textId="77777777" w:rsidR="007C0BD3" w:rsidRPr="00F56323" w:rsidRDefault="007C0BD3" w:rsidP="008C24FF">
      <w:pPr>
        <w:keepNext/>
        <w:rPr>
          <w:noProof w:val="0"/>
        </w:rPr>
      </w:pPr>
    </w:p>
    <w:p w14:paraId="651F4730" w14:textId="30AFB455" w:rsidR="007C0BD3" w:rsidRPr="00F56323" w:rsidRDefault="003948DC" w:rsidP="00E255F3">
      <w:pPr>
        <w:autoSpaceDE w:val="0"/>
        <w:autoSpaceDN w:val="0"/>
        <w:adjustRightInd w:val="0"/>
        <w:rPr>
          <w:noProof w:val="0"/>
          <w:szCs w:val="22"/>
          <w:lang w:bidi="gu-IN"/>
        </w:rPr>
      </w:pPr>
      <w:r>
        <w:rPr>
          <w:noProof w:val="0"/>
          <w:szCs w:val="22"/>
          <w:lang w:bidi="gu-IN"/>
        </w:rPr>
        <w:t xml:space="preserve">Os requisitos para apresentação de </w:t>
      </w:r>
      <w:r w:rsidR="00B77769">
        <w:rPr>
          <w:noProof w:val="0"/>
          <w:szCs w:val="22"/>
          <w:lang w:bidi="gu-IN"/>
        </w:rPr>
        <w:t>RPS</w:t>
      </w:r>
      <w:r w:rsidR="007C0BD3" w:rsidRPr="00F56323">
        <w:rPr>
          <w:noProof w:val="0"/>
          <w:szCs w:val="22"/>
          <w:lang w:bidi="gu-IN"/>
        </w:rPr>
        <w:t xml:space="preserve"> para este medicamento </w:t>
      </w:r>
      <w:r>
        <w:rPr>
          <w:noProof w:val="0"/>
          <w:szCs w:val="22"/>
          <w:lang w:bidi="gu-IN"/>
        </w:rPr>
        <w:t xml:space="preserve">estão </w:t>
      </w:r>
      <w:r w:rsidR="007C0BD3" w:rsidRPr="00F56323">
        <w:rPr>
          <w:noProof w:val="0"/>
          <w:szCs w:val="22"/>
          <w:lang w:bidi="gu-IN"/>
        </w:rPr>
        <w:t>estabelecidos na lista Europeia de datas de referência (lista EURD), tal como previsto nos termos do n.</w:t>
      </w:r>
      <w:r w:rsidR="00FB416B">
        <w:rPr>
          <w:noProof w:val="0"/>
          <w:szCs w:val="22"/>
          <w:lang w:bidi="gu-IN"/>
        </w:rPr>
        <w:t>°</w:t>
      </w:r>
      <w:r w:rsidR="007C0BD3" w:rsidRPr="00F56323">
        <w:rPr>
          <w:noProof w:val="0"/>
          <w:szCs w:val="22"/>
          <w:lang w:bidi="gu-IN"/>
        </w:rPr>
        <w:t xml:space="preserve"> 7 do artigo 107.</w:t>
      </w:r>
      <w:r w:rsidR="00FB416B">
        <w:rPr>
          <w:noProof w:val="0"/>
          <w:szCs w:val="22"/>
          <w:lang w:bidi="gu-IN"/>
        </w:rPr>
        <w:t>°</w:t>
      </w:r>
      <w:r w:rsidR="003E2AF0" w:rsidRPr="00F56323">
        <w:rPr>
          <w:noProof w:val="0"/>
          <w:szCs w:val="22"/>
          <w:lang w:bidi="gu-IN"/>
        </w:rPr>
        <w:noBreakHyphen/>
      </w:r>
      <w:r w:rsidR="007C0BD3" w:rsidRPr="00F56323">
        <w:rPr>
          <w:noProof w:val="0"/>
          <w:szCs w:val="22"/>
          <w:lang w:bidi="gu-IN"/>
        </w:rPr>
        <w:t>C da Diretiva 2001/83</w:t>
      </w:r>
      <w:r w:rsidR="00821D26" w:rsidRPr="00F56323">
        <w:rPr>
          <w:noProof w:val="0"/>
          <w:szCs w:val="22"/>
          <w:lang w:bidi="gu-IN"/>
        </w:rPr>
        <w:t>/CE</w:t>
      </w:r>
      <w:r>
        <w:rPr>
          <w:noProof w:val="0"/>
          <w:szCs w:val="22"/>
          <w:lang w:bidi="gu-IN"/>
        </w:rPr>
        <w:t xml:space="preserve"> e quaisquer atualizações subsequentes </w:t>
      </w:r>
      <w:r w:rsidR="007C0BD3" w:rsidRPr="00F56323">
        <w:rPr>
          <w:noProof w:val="0"/>
          <w:szCs w:val="22"/>
          <w:lang w:bidi="gu-IN"/>
        </w:rPr>
        <w:t>publicada</w:t>
      </w:r>
      <w:r>
        <w:rPr>
          <w:noProof w:val="0"/>
          <w:szCs w:val="22"/>
          <w:lang w:bidi="gu-IN"/>
        </w:rPr>
        <w:t>s</w:t>
      </w:r>
      <w:r w:rsidR="007C0BD3" w:rsidRPr="00F56323">
        <w:rPr>
          <w:noProof w:val="0"/>
          <w:szCs w:val="22"/>
          <w:lang w:bidi="gu-IN"/>
        </w:rPr>
        <w:t xml:space="preserve"> no portal europeu de medicamentos.</w:t>
      </w:r>
    </w:p>
    <w:bookmarkEnd w:id="132"/>
    <w:bookmarkEnd w:id="133"/>
    <w:p w14:paraId="7BFAF6F1" w14:textId="77777777" w:rsidR="00A5380A" w:rsidRPr="00F56323" w:rsidRDefault="00A5380A" w:rsidP="00E255F3">
      <w:pPr>
        <w:rPr>
          <w:iCs/>
          <w:noProof w:val="0"/>
        </w:rPr>
      </w:pPr>
    </w:p>
    <w:p w14:paraId="65E07B14" w14:textId="77777777" w:rsidR="007C0BD3" w:rsidRPr="00F56323" w:rsidRDefault="007C0BD3" w:rsidP="00E255F3">
      <w:pPr>
        <w:rPr>
          <w:iCs/>
          <w:noProof w:val="0"/>
        </w:rPr>
      </w:pPr>
    </w:p>
    <w:p w14:paraId="6FDE8E19" w14:textId="77777777" w:rsidR="007C0BD3" w:rsidRPr="00F56323" w:rsidRDefault="007C0BD3" w:rsidP="00ED5FB8">
      <w:pPr>
        <w:pStyle w:val="EUCP-Heading-2"/>
        <w:outlineLvl w:val="1"/>
      </w:pPr>
      <w:r w:rsidRPr="00F56323">
        <w:t>D.</w:t>
      </w:r>
      <w:r w:rsidRPr="00F56323">
        <w:tab/>
        <w:t>CONDIÇÕES OU RESTRIÇÕES RELATIVAS À UTILIZAÇÃO SEGURA E EFICAZ DO MEDICAMENTO</w:t>
      </w:r>
    </w:p>
    <w:p w14:paraId="47FE3B22" w14:textId="77777777" w:rsidR="007C0BD3" w:rsidRPr="00F56323" w:rsidRDefault="007C0BD3" w:rsidP="008C24FF">
      <w:pPr>
        <w:keepNext/>
        <w:rPr>
          <w:iCs/>
          <w:noProof w:val="0"/>
        </w:rPr>
      </w:pPr>
    </w:p>
    <w:p w14:paraId="7F2F7079" w14:textId="213DB4B8" w:rsidR="007C0BD3" w:rsidRPr="00F56323" w:rsidRDefault="007C0BD3" w:rsidP="00765550">
      <w:pPr>
        <w:keepNext/>
        <w:numPr>
          <w:ilvl w:val="0"/>
          <w:numId w:val="31"/>
        </w:numPr>
        <w:suppressAutoHyphens/>
        <w:ind w:left="567" w:hanging="567"/>
        <w:rPr>
          <w:b/>
          <w:noProof w:val="0"/>
        </w:rPr>
      </w:pPr>
      <w:r w:rsidRPr="00F56323">
        <w:rPr>
          <w:b/>
          <w:noProof w:val="0"/>
        </w:rPr>
        <w:t xml:space="preserve">Plano de </w:t>
      </w:r>
      <w:r w:rsidR="00B77769">
        <w:rPr>
          <w:b/>
          <w:noProof w:val="0"/>
        </w:rPr>
        <w:t>g</w:t>
      </w:r>
      <w:r w:rsidRPr="00F56323">
        <w:rPr>
          <w:b/>
          <w:noProof w:val="0"/>
        </w:rPr>
        <w:t xml:space="preserve">estão do </w:t>
      </w:r>
      <w:r w:rsidR="00B77769">
        <w:rPr>
          <w:b/>
          <w:noProof w:val="0"/>
        </w:rPr>
        <w:t>r</w:t>
      </w:r>
      <w:r w:rsidRPr="00F56323">
        <w:rPr>
          <w:b/>
          <w:noProof w:val="0"/>
        </w:rPr>
        <w:t>isco (PGR)</w:t>
      </w:r>
    </w:p>
    <w:p w14:paraId="59FACC17" w14:textId="77777777" w:rsidR="007C0BD3" w:rsidRPr="00F56323" w:rsidRDefault="007C0BD3" w:rsidP="008C24FF">
      <w:pPr>
        <w:keepNext/>
        <w:rPr>
          <w:iCs/>
          <w:noProof w:val="0"/>
        </w:rPr>
      </w:pPr>
    </w:p>
    <w:p w14:paraId="05746B32" w14:textId="45F431D6" w:rsidR="00A5380A" w:rsidRPr="00F56323" w:rsidRDefault="00A5380A" w:rsidP="00E255F3">
      <w:pPr>
        <w:rPr>
          <w:iCs/>
          <w:noProof w:val="0"/>
        </w:rPr>
      </w:pPr>
      <w:r w:rsidRPr="00F56323">
        <w:rPr>
          <w:iCs/>
          <w:noProof w:val="0"/>
        </w:rPr>
        <w:t xml:space="preserve">O </w:t>
      </w:r>
      <w:r w:rsidR="00092F75" w:rsidRPr="00F56323">
        <w:rPr>
          <w:noProof w:val="0"/>
          <w:szCs w:val="24"/>
        </w:rPr>
        <w:t xml:space="preserve">Titular da </w:t>
      </w:r>
      <w:r w:rsidRPr="00F56323">
        <w:rPr>
          <w:iCs/>
          <w:noProof w:val="0"/>
        </w:rPr>
        <w:t xml:space="preserve">AIM </w:t>
      </w:r>
      <w:r w:rsidR="00CA4213" w:rsidRPr="00F56323">
        <w:rPr>
          <w:iCs/>
          <w:noProof w:val="0"/>
        </w:rPr>
        <w:t xml:space="preserve">deve </w:t>
      </w:r>
      <w:r w:rsidR="00A45E46" w:rsidRPr="00F56323">
        <w:rPr>
          <w:iCs/>
          <w:noProof w:val="0"/>
        </w:rPr>
        <w:t>efetuar</w:t>
      </w:r>
      <w:r w:rsidR="00763C11" w:rsidRPr="00F56323">
        <w:rPr>
          <w:iCs/>
          <w:noProof w:val="0"/>
        </w:rPr>
        <w:t xml:space="preserve"> as</w:t>
      </w:r>
      <w:r w:rsidRPr="00F56323">
        <w:rPr>
          <w:iCs/>
          <w:noProof w:val="0"/>
        </w:rPr>
        <w:t xml:space="preserve"> </w:t>
      </w:r>
      <w:r w:rsidR="00A45E46" w:rsidRPr="00F56323">
        <w:rPr>
          <w:iCs/>
          <w:noProof w:val="0"/>
        </w:rPr>
        <w:t>atividades</w:t>
      </w:r>
      <w:r w:rsidRPr="00F56323">
        <w:rPr>
          <w:iCs/>
          <w:noProof w:val="0"/>
        </w:rPr>
        <w:t xml:space="preserve"> </w:t>
      </w:r>
      <w:r w:rsidR="007C0BD3" w:rsidRPr="00F56323">
        <w:rPr>
          <w:iCs/>
          <w:noProof w:val="0"/>
        </w:rPr>
        <w:t xml:space="preserve">e as intervenções </w:t>
      </w:r>
      <w:r w:rsidRPr="00F56323">
        <w:rPr>
          <w:iCs/>
          <w:noProof w:val="0"/>
        </w:rPr>
        <w:t>de farmacovigilância</w:t>
      </w:r>
      <w:r w:rsidR="00763C11" w:rsidRPr="00F56323">
        <w:rPr>
          <w:iCs/>
          <w:noProof w:val="0"/>
        </w:rPr>
        <w:t xml:space="preserve"> </w:t>
      </w:r>
      <w:r w:rsidR="007C0BD3" w:rsidRPr="00F56323">
        <w:rPr>
          <w:iCs/>
          <w:noProof w:val="0"/>
        </w:rPr>
        <w:t xml:space="preserve">requeridas e </w:t>
      </w:r>
      <w:r w:rsidR="00763C11" w:rsidRPr="00F56323">
        <w:rPr>
          <w:iCs/>
          <w:noProof w:val="0"/>
        </w:rPr>
        <w:t>detalhadas</w:t>
      </w:r>
      <w:r w:rsidRPr="00F56323">
        <w:rPr>
          <w:iCs/>
          <w:noProof w:val="0"/>
        </w:rPr>
        <w:t xml:space="preserve"> no </w:t>
      </w:r>
      <w:r w:rsidR="007C0BD3" w:rsidRPr="00F56323">
        <w:rPr>
          <w:iCs/>
          <w:noProof w:val="0"/>
        </w:rPr>
        <w:t>PGR</w:t>
      </w:r>
      <w:r w:rsidR="00821D26" w:rsidRPr="00F56323">
        <w:rPr>
          <w:iCs/>
          <w:noProof w:val="0"/>
        </w:rPr>
        <w:t xml:space="preserve"> </w:t>
      </w:r>
      <w:r w:rsidR="00092F75" w:rsidRPr="00F56323">
        <w:rPr>
          <w:noProof w:val="0"/>
          <w:szCs w:val="24"/>
        </w:rPr>
        <w:t>apresentado no Módulo</w:t>
      </w:r>
      <w:r w:rsidR="00092F75" w:rsidRPr="00F56323" w:rsidDel="00092F75">
        <w:rPr>
          <w:iCs/>
          <w:noProof w:val="0"/>
        </w:rPr>
        <w:t xml:space="preserve"> </w:t>
      </w:r>
      <w:r w:rsidRPr="00F56323">
        <w:rPr>
          <w:iCs/>
          <w:noProof w:val="0"/>
        </w:rPr>
        <w:t>1.8</w:t>
      </w:r>
      <w:r w:rsidR="00763C11" w:rsidRPr="00F56323">
        <w:rPr>
          <w:iCs/>
          <w:noProof w:val="0"/>
        </w:rPr>
        <w:t xml:space="preserve">.2. </w:t>
      </w:r>
      <w:r w:rsidR="00CA4213" w:rsidRPr="00F56323">
        <w:rPr>
          <w:iCs/>
          <w:noProof w:val="0"/>
        </w:rPr>
        <w:t xml:space="preserve">da </w:t>
      </w:r>
      <w:r w:rsidR="00910F70">
        <w:rPr>
          <w:iCs/>
          <w:noProof w:val="0"/>
        </w:rPr>
        <w:t>a</w:t>
      </w:r>
      <w:r w:rsidR="00CA4213" w:rsidRPr="00F56323">
        <w:rPr>
          <w:iCs/>
          <w:noProof w:val="0"/>
        </w:rPr>
        <w:t xml:space="preserve">utorização de </w:t>
      </w:r>
      <w:r w:rsidR="00910F70">
        <w:rPr>
          <w:iCs/>
          <w:noProof w:val="0"/>
        </w:rPr>
        <w:t>i</w:t>
      </w:r>
      <w:r w:rsidR="00CA4213" w:rsidRPr="00F56323">
        <w:rPr>
          <w:iCs/>
          <w:noProof w:val="0"/>
        </w:rPr>
        <w:t xml:space="preserve">ntrodução no </w:t>
      </w:r>
      <w:r w:rsidR="00910F70">
        <w:rPr>
          <w:iCs/>
          <w:noProof w:val="0"/>
        </w:rPr>
        <w:t>m</w:t>
      </w:r>
      <w:r w:rsidR="00CA4213" w:rsidRPr="00F56323">
        <w:rPr>
          <w:iCs/>
          <w:noProof w:val="0"/>
        </w:rPr>
        <w:t>ercado, e</w:t>
      </w:r>
      <w:r w:rsidR="00763C11" w:rsidRPr="00F56323">
        <w:rPr>
          <w:iCs/>
          <w:noProof w:val="0"/>
        </w:rPr>
        <w:t xml:space="preserve"> </w:t>
      </w:r>
      <w:r w:rsidR="00CA4213" w:rsidRPr="00F56323">
        <w:rPr>
          <w:iCs/>
          <w:noProof w:val="0"/>
        </w:rPr>
        <w:t xml:space="preserve">quaisquer </w:t>
      </w:r>
      <w:r w:rsidR="00A45E46" w:rsidRPr="00F56323">
        <w:rPr>
          <w:iCs/>
          <w:noProof w:val="0"/>
        </w:rPr>
        <w:t>atualizações</w:t>
      </w:r>
      <w:r w:rsidRPr="00F56323">
        <w:rPr>
          <w:iCs/>
          <w:noProof w:val="0"/>
        </w:rPr>
        <w:t xml:space="preserve"> subsequentes do PGR </w:t>
      </w:r>
      <w:r w:rsidR="007C0BD3" w:rsidRPr="00F56323">
        <w:rPr>
          <w:iCs/>
          <w:noProof w:val="0"/>
        </w:rPr>
        <w:t>acordadas</w:t>
      </w:r>
      <w:r w:rsidRPr="00F56323">
        <w:rPr>
          <w:iCs/>
          <w:noProof w:val="0"/>
        </w:rPr>
        <w:t>.</w:t>
      </w:r>
    </w:p>
    <w:p w14:paraId="5E4112A9" w14:textId="77777777" w:rsidR="00A5380A" w:rsidRPr="00F56323" w:rsidRDefault="00A5380A" w:rsidP="00E255F3">
      <w:pPr>
        <w:rPr>
          <w:iCs/>
          <w:noProof w:val="0"/>
        </w:rPr>
      </w:pPr>
    </w:p>
    <w:p w14:paraId="0175D1C3" w14:textId="77777777" w:rsidR="007C0BD3" w:rsidRPr="00F56323" w:rsidRDefault="007C0BD3" w:rsidP="00E255F3">
      <w:pPr>
        <w:autoSpaceDE w:val="0"/>
        <w:autoSpaceDN w:val="0"/>
        <w:adjustRightInd w:val="0"/>
        <w:rPr>
          <w:noProof w:val="0"/>
          <w:szCs w:val="22"/>
          <w:lang w:bidi="gu-IN"/>
        </w:rPr>
      </w:pPr>
      <w:r w:rsidRPr="00F56323">
        <w:rPr>
          <w:noProof w:val="0"/>
          <w:szCs w:val="22"/>
          <w:lang w:bidi="gu-IN"/>
        </w:rPr>
        <w:t>Deve ser apresentado um PRG atualizado:</w:t>
      </w:r>
    </w:p>
    <w:p w14:paraId="1FFCDCB1" w14:textId="77777777" w:rsidR="00837215" w:rsidRPr="00F56323" w:rsidRDefault="007C0BD3" w:rsidP="00ED5FB8">
      <w:pPr>
        <w:numPr>
          <w:ilvl w:val="0"/>
          <w:numId w:val="12"/>
        </w:numPr>
        <w:tabs>
          <w:tab w:val="clear" w:pos="720"/>
          <w:tab w:val="num" w:pos="567"/>
        </w:tabs>
        <w:ind w:left="567" w:hanging="567"/>
        <w:rPr>
          <w:noProof w:val="0"/>
        </w:rPr>
      </w:pPr>
      <w:r w:rsidRPr="00F56323">
        <w:rPr>
          <w:noProof w:val="0"/>
        </w:rPr>
        <w:t>A pedido da Agência Europeia de Medicamentos</w:t>
      </w:r>
      <w:r w:rsidR="00821D26" w:rsidRPr="00F56323">
        <w:rPr>
          <w:noProof w:val="0"/>
        </w:rPr>
        <w:t>;</w:t>
      </w:r>
    </w:p>
    <w:p w14:paraId="42AB2447" w14:textId="77777777" w:rsidR="007C0BD3" w:rsidRPr="00F56323" w:rsidRDefault="007C0BD3" w:rsidP="00ED5FB8">
      <w:pPr>
        <w:numPr>
          <w:ilvl w:val="0"/>
          <w:numId w:val="12"/>
        </w:numPr>
        <w:tabs>
          <w:tab w:val="clear" w:pos="720"/>
          <w:tab w:val="num" w:pos="567"/>
        </w:tabs>
        <w:ind w:left="567" w:hanging="567"/>
        <w:rPr>
          <w:noProof w:val="0"/>
        </w:rPr>
      </w:pPr>
      <w:r w:rsidRPr="00F56323">
        <w:rPr>
          <w:noProof w:val="0"/>
        </w:rPr>
        <w:t>Sempre que o sistema de gestão do risco for modificado, especialmente como resultado da receção de nova informação que possa levar a alterações significativas no perfil benefício</w:t>
      </w:r>
      <w:r w:rsidR="003E2AF0" w:rsidRPr="00F56323">
        <w:rPr>
          <w:noProof w:val="0"/>
        </w:rPr>
        <w:noBreakHyphen/>
      </w:r>
      <w:r w:rsidRPr="00F56323">
        <w:rPr>
          <w:noProof w:val="0"/>
        </w:rPr>
        <w:t>risco ou como resultado de ter sido atingido um objetivo importante (farmacovigilância ou minimização do risco).</w:t>
      </w:r>
    </w:p>
    <w:p w14:paraId="3A9BA30E" w14:textId="77777777" w:rsidR="007C0BD3" w:rsidRPr="00F56323" w:rsidRDefault="007C0BD3" w:rsidP="00ED5FB8">
      <w:pPr>
        <w:rPr>
          <w:noProof w:val="0"/>
          <w:lang w:bidi="gu-IN"/>
        </w:rPr>
      </w:pPr>
    </w:p>
    <w:p w14:paraId="7FCB176A" w14:textId="77777777" w:rsidR="003C44D5" w:rsidRPr="00F56323" w:rsidRDefault="003C44D5" w:rsidP="00ED5FB8">
      <w:pPr>
        <w:keepNext/>
        <w:numPr>
          <w:ilvl w:val="0"/>
          <w:numId w:val="31"/>
        </w:numPr>
        <w:suppressAutoHyphens/>
        <w:ind w:left="567" w:hanging="567"/>
        <w:rPr>
          <w:b/>
          <w:noProof w:val="0"/>
        </w:rPr>
      </w:pPr>
      <w:r w:rsidRPr="00F56323">
        <w:rPr>
          <w:b/>
          <w:noProof w:val="0"/>
        </w:rPr>
        <w:lastRenderedPageBreak/>
        <w:t>Medidas adicionais de minimização do risco</w:t>
      </w:r>
    </w:p>
    <w:p w14:paraId="2D4E3AB7" w14:textId="77777777" w:rsidR="003C44D5" w:rsidRPr="00F56323" w:rsidRDefault="003C44D5" w:rsidP="00ED5FB8">
      <w:pPr>
        <w:keepNext/>
        <w:rPr>
          <w:noProof w:val="0"/>
        </w:rPr>
      </w:pPr>
    </w:p>
    <w:p w14:paraId="2D2F460A" w14:textId="77777777" w:rsidR="00AF712B" w:rsidRPr="00AF712B" w:rsidRDefault="00AF712B" w:rsidP="00ED5FB8">
      <w:r>
        <w:t xml:space="preserve">O programa educacional consiste num Cartão de </w:t>
      </w:r>
      <w:r w:rsidRPr="00AF712B">
        <w:t>Alerta</w:t>
      </w:r>
      <w:r>
        <w:t xml:space="preserve"> do Doente </w:t>
      </w:r>
      <w:r w:rsidR="00E44802">
        <w:t>a ser entregue ao</w:t>
      </w:r>
      <w:r>
        <w:t xml:space="preserve"> doente. O cartão tem como objetivo servir como </w:t>
      </w:r>
      <w:r w:rsidRPr="00AF712B">
        <w:t xml:space="preserve">um alerta para registo das datas e resultados de </w:t>
      </w:r>
      <w:r w:rsidR="00E44802">
        <w:t>testes</w:t>
      </w:r>
      <w:r w:rsidRPr="00AF712B">
        <w:t xml:space="preserve"> específicos e também facilitar a partilha de informações especiais com o(s) profissional(ais) de saúde que tratam o doente acerca do tratamento a decorrer com o produto.</w:t>
      </w:r>
    </w:p>
    <w:p w14:paraId="099EB305" w14:textId="77777777" w:rsidR="00AF712B" w:rsidRPr="00AF712B" w:rsidRDefault="00AF712B" w:rsidP="00ED5FB8"/>
    <w:p w14:paraId="284681F0" w14:textId="77777777" w:rsidR="00AF712B" w:rsidRPr="00AF712B" w:rsidRDefault="00AF712B" w:rsidP="00ED5FB8">
      <w:r w:rsidRPr="00AF712B">
        <w:rPr>
          <w:b/>
        </w:rPr>
        <w:t>O Cartão de Alerta do Doente</w:t>
      </w:r>
      <w:r w:rsidRPr="00AF712B">
        <w:t xml:space="preserve"> deverá conter as seguintes mensagens chave:</w:t>
      </w:r>
    </w:p>
    <w:p w14:paraId="33F393BA" w14:textId="77777777" w:rsidR="00AF712B" w:rsidRPr="00C0526F" w:rsidRDefault="00AF712B" w:rsidP="00ED5FB8">
      <w:pPr>
        <w:numPr>
          <w:ilvl w:val="0"/>
          <w:numId w:val="12"/>
        </w:numPr>
        <w:ind w:left="567" w:hanging="567"/>
      </w:pPr>
      <w:r w:rsidRPr="00AF712B">
        <w:t>Um alerta para os doentes mostrarem o Cartão de Alerta do</w:t>
      </w:r>
      <w:r>
        <w:t xml:space="preserve"> Doente a todos os profissionais de saúde que o tratam, incluindo em situações de urgência, e uma mensagem para todos os profissionais de saúde </w:t>
      </w:r>
      <w:r w:rsidR="00E44802">
        <w:t>em como</w:t>
      </w:r>
      <w:r>
        <w:t xml:space="preserve"> o doente está a utilizar Simponi.</w:t>
      </w:r>
    </w:p>
    <w:p w14:paraId="2277219C" w14:textId="77777777" w:rsidR="00AF712B" w:rsidRPr="00C0526F" w:rsidRDefault="00E44802" w:rsidP="00ED5FB8">
      <w:pPr>
        <w:numPr>
          <w:ilvl w:val="0"/>
          <w:numId w:val="12"/>
        </w:numPr>
        <w:ind w:left="567" w:hanging="567"/>
      </w:pPr>
      <w:r>
        <w:t>I</w:t>
      </w:r>
      <w:r w:rsidR="00AF712B">
        <w:t>nformação de que o nome da marca e o número de lote devem ser registados.</w:t>
      </w:r>
    </w:p>
    <w:p w14:paraId="4F512BBF" w14:textId="77777777" w:rsidR="00AF712B" w:rsidRPr="00C0526F" w:rsidRDefault="002B4C6F" w:rsidP="00ED5FB8">
      <w:pPr>
        <w:numPr>
          <w:ilvl w:val="0"/>
          <w:numId w:val="12"/>
        </w:numPr>
        <w:ind w:left="567" w:hanging="567"/>
      </w:pPr>
      <w:r>
        <w:t>Recordatório</w:t>
      </w:r>
      <w:r w:rsidR="00AF712B">
        <w:t xml:space="preserve"> para registar o tipo, data e resultado dos </w:t>
      </w:r>
      <w:r w:rsidR="003843CA">
        <w:t>rastreios de tuberculose</w:t>
      </w:r>
      <w:r w:rsidR="00AF712B">
        <w:t>.</w:t>
      </w:r>
    </w:p>
    <w:p w14:paraId="78082290" w14:textId="77777777" w:rsidR="00AF712B" w:rsidRPr="00C0526F" w:rsidRDefault="00AF712B" w:rsidP="00ED5FB8">
      <w:pPr>
        <w:numPr>
          <w:ilvl w:val="0"/>
          <w:numId w:val="12"/>
        </w:numPr>
        <w:ind w:left="567" w:hanging="567"/>
      </w:pPr>
      <w:r>
        <w:t xml:space="preserve">Que o tratamento com Simponi pode aumentar os riscos de infeção grave, infeções oportunistas, tuberculose, reativação de hepatite B e </w:t>
      </w:r>
      <w:r w:rsidR="00DA3361">
        <w:t xml:space="preserve">desenvolvimento de infeção após administração de vacinas vivas em lactentes expostos a golimumab </w:t>
      </w:r>
      <w:r w:rsidR="00DA3361" w:rsidRPr="00A73E6F">
        <w:rPr>
          <w:i/>
        </w:rPr>
        <w:t>in utero</w:t>
      </w:r>
      <w:r>
        <w:t xml:space="preserve">; e quando procurar </w:t>
      </w:r>
      <w:r w:rsidR="00E44802">
        <w:t xml:space="preserve">assistência de </w:t>
      </w:r>
      <w:r>
        <w:t>um profissional de saúde.</w:t>
      </w:r>
    </w:p>
    <w:p w14:paraId="6B22E8E5" w14:textId="77777777" w:rsidR="00AF712B" w:rsidRPr="00C0526F" w:rsidRDefault="00E44802" w:rsidP="00ED5FB8">
      <w:pPr>
        <w:numPr>
          <w:ilvl w:val="0"/>
          <w:numId w:val="12"/>
        </w:numPr>
        <w:ind w:left="567" w:hanging="567"/>
      </w:pPr>
      <w:r>
        <w:t>D</w:t>
      </w:r>
      <w:r w:rsidR="00AF712B">
        <w:t>ados de contacto do médico prescritor.</w:t>
      </w:r>
    </w:p>
    <w:p w14:paraId="354D7953" w14:textId="77777777" w:rsidR="00A5380A" w:rsidRPr="00F56323" w:rsidRDefault="00A5380A" w:rsidP="00E255F3">
      <w:pPr>
        <w:tabs>
          <w:tab w:val="clear" w:pos="567"/>
        </w:tabs>
        <w:outlineLvl w:val="0"/>
        <w:rPr>
          <w:noProof w:val="0"/>
        </w:rPr>
      </w:pPr>
      <w:r w:rsidRPr="00F56323">
        <w:rPr>
          <w:noProof w:val="0"/>
        </w:rPr>
        <w:br w:type="page"/>
      </w:r>
    </w:p>
    <w:p w14:paraId="783440C9" w14:textId="77777777" w:rsidR="00A5380A" w:rsidRPr="00F56323" w:rsidRDefault="00A5380A" w:rsidP="00E255F3">
      <w:pPr>
        <w:rPr>
          <w:noProof w:val="0"/>
        </w:rPr>
      </w:pPr>
    </w:p>
    <w:p w14:paraId="07A664D8" w14:textId="77777777" w:rsidR="00A5380A" w:rsidRPr="00F56323" w:rsidRDefault="00A5380A" w:rsidP="00E255F3">
      <w:pPr>
        <w:rPr>
          <w:noProof w:val="0"/>
        </w:rPr>
      </w:pPr>
    </w:p>
    <w:p w14:paraId="157775D5" w14:textId="77777777" w:rsidR="00A5380A" w:rsidRPr="00F56323" w:rsidRDefault="00A5380A" w:rsidP="00E255F3">
      <w:pPr>
        <w:rPr>
          <w:noProof w:val="0"/>
        </w:rPr>
      </w:pPr>
    </w:p>
    <w:p w14:paraId="22F02B2C" w14:textId="77777777" w:rsidR="00A5380A" w:rsidRPr="00F56323" w:rsidRDefault="00A5380A" w:rsidP="00E255F3">
      <w:pPr>
        <w:rPr>
          <w:noProof w:val="0"/>
        </w:rPr>
      </w:pPr>
    </w:p>
    <w:p w14:paraId="72B4F2B3" w14:textId="77777777" w:rsidR="00A5380A" w:rsidRPr="00F56323" w:rsidRDefault="00A5380A" w:rsidP="00E255F3">
      <w:pPr>
        <w:rPr>
          <w:noProof w:val="0"/>
        </w:rPr>
      </w:pPr>
    </w:p>
    <w:p w14:paraId="22CFB451" w14:textId="77777777" w:rsidR="00A5380A" w:rsidRPr="00F56323" w:rsidRDefault="00A5380A" w:rsidP="00E255F3">
      <w:pPr>
        <w:rPr>
          <w:noProof w:val="0"/>
        </w:rPr>
      </w:pPr>
    </w:p>
    <w:p w14:paraId="15454180" w14:textId="77777777" w:rsidR="00A5380A" w:rsidRPr="00F56323" w:rsidRDefault="00A5380A" w:rsidP="00E255F3">
      <w:pPr>
        <w:rPr>
          <w:noProof w:val="0"/>
        </w:rPr>
      </w:pPr>
    </w:p>
    <w:p w14:paraId="1CEE7636" w14:textId="77777777" w:rsidR="00A5380A" w:rsidRPr="00F56323" w:rsidRDefault="00A5380A" w:rsidP="00E255F3">
      <w:pPr>
        <w:rPr>
          <w:noProof w:val="0"/>
        </w:rPr>
      </w:pPr>
    </w:p>
    <w:p w14:paraId="0339BDA1" w14:textId="77777777" w:rsidR="00A5380A" w:rsidRPr="00F56323" w:rsidRDefault="00A5380A" w:rsidP="00E255F3">
      <w:pPr>
        <w:rPr>
          <w:noProof w:val="0"/>
        </w:rPr>
      </w:pPr>
    </w:p>
    <w:p w14:paraId="592C6BF4" w14:textId="77777777" w:rsidR="00A5380A" w:rsidRPr="00F56323" w:rsidRDefault="00A5380A" w:rsidP="00E255F3">
      <w:pPr>
        <w:rPr>
          <w:noProof w:val="0"/>
        </w:rPr>
      </w:pPr>
    </w:p>
    <w:p w14:paraId="18365EC4" w14:textId="77777777" w:rsidR="00A5380A" w:rsidRPr="00F56323" w:rsidRDefault="00A5380A" w:rsidP="00E255F3">
      <w:pPr>
        <w:rPr>
          <w:noProof w:val="0"/>
        </w:rPr>
      </w:pPr>
    </w:p>
    <w:p w14:paraId="78DE37A0" w14:textId="77777777" w:rsidR="00A5380A" w:rsidRPr="00F56323" w:rsidRDefault="00A5380A" w:rsidP="00E255F3">
      <w:pPr>
        <w:rPr>
          <w:noProof w:val="0"/>
        </w:rPr>
      </w:pPr>
    </w:p>
    <w:p w14:paraId="0008FEB3" w14:textId="77777777" w:rsidR="00A5380A" w:rsidRPr="00F56323" w:rsidRDefault="00A5380A" w:rsidP="00E255F3">
      <w:pPr>
        <w:rPr>
          <w:noProof w:val="0"/>
        </w:rPr>
      </w:pPr>
    </w:p>
    <w:p w14:paraId="741FB905" w14:textId="77777777" w:rsidR="00A5380A" w:rsidRPr="00F56323" w:rsidRDefault="00A5380A" w:rsidP="00E255F3">
      <w:pPr>
        <w:rPr>
          <w:noProof w:val="0"/>
        </w:rPr>
      </w:pPr>
    </w:p>
    <w:p w14:paraId="0009E42A" w14:textId="77777777" w:rsidR="00A5380A" w:rsidRPr="00F56323" w:rsidRDefault="00A5380A" w:rsidP="00E255F3">
      <w:pPr>
        <w:rPr>
          <w:noProof w:val="0"/>
        </w:rPr>
      </w:pPr>
    </w:p>
    <w:p w14:paraId="1682DD60" w14:textId="77777777" w:rsidR="00A5380A" w:rsidRPr="00F56323" w:rsidRDefault="00A5380A" w:rsidP="00E255F3">
      <w:pPr>
        <w:rPr>
          <w:noProof w:val="0"/>
        </w:rPr>
      </w:pPr>
    </w:p>
    <w:p w14:paraId="3573759B" w14:textId="77777777" w:rsidR="00A5380A" w:rsidRPr="00F56323" w:rsidRDefault="00A5380A" w:rsidP="00E255F3">
      <w:pPr>
        <w:rPr>
          <w:noProof w:val="0"/>
        </w:rPr>
      </w:pPr>
    </w:p>
    <w:p w14:paraId="2973989D" w14:textId="77777777" w:rsidR="00A5380A" w:rsidRPr="00F56323" w:rsidRDefault="00A5380A" w:rsidP="00E255F3">
      <w:pPr>
        <w:rPr>
          <w:noProof w:val="0"/>
        </w:rPr>
      </w:pPr>
    </w:p>
    <w:p w14:paraId="52B2967A" w14:textId="77777777" w:rsidR="00A5380A" w:rsidRPr="00F56323" w:rsidRDefault="00A5380A" w:rsidP="00E255F3">
      <w:pPr>
        <w:rPr>
          <w:noProof w:val="0"/>
        </w:rPr>
      </w:pPr>
    </w:p>
    <w:p w14:paraId="28439F30" w14:textId="77777777" w:rsidR="00A5380A" w:rsidRPr="00F56323" w:rsidRDefault="00A5380A" w:rsidP="00E255F3">
      <w:pPr>
        <w:rPr>
          <w:noProof w:val="0"/>
        </w:rPr>
      </w:pPr>
    </w:p>
    <w:p w14:paraId="453EB83F" w14:textId="676E97C7" w:rsidR="00A5380A" w:rsidRDefault="00A5380A" w:rsidP="00E255F3">
      <w:pPr>
        <w:rPr>
          <w:noProof w:val="0"/>
        </w:rPr>
      </w:pPr>
    </w:p>
    <w:p w14:paraId="18C1A076" w14:textId="77777777" w:rsidR="00D45A4C" w:rsidRPr="00F56323" w:rsidRDefault="00D45A4C" w:rsidP="00E255F3">
      <w:pPr>
        <w:rPr>
          <w:noProof w:val="0"/>
        </w:rPr>
      </w:pPr>
    </w:p>
    <w:p w14:paraId="122F317D" w14:textId="77777777" w:rsidR="00A5380A" w:rsidRPr="00F56323" w:rsidRDefault="00A5380A" w:rsidP="00E255F3">
      <w:pPr>
        <w:rPr>
          <w:noProof w:val="0"/>
        </w:rPr>
      </w:pPr>
    </w:p>
    <w:p w14:paraId="378A51C4" w14:textId="77777777" w:rsidR="00A5380A" w:rsidRPr="00F56323" w:rsidRDefault="00A5380A" w:rsidP="00E255F3">
      <w:pPr>
        <w:jc w:val="center"/>
        <w:outlineLvl w:val="0"/>
        <w:rPr>
          <w:b/>
          <w:noProof w:val="0"/>
        </w:rPr>
      </w:pPr>
      <w:r w:rsidRPr="00F56323">
        <w:rPr>
          <w:b/>
          <w:noProof w:val="0"/>
        </w:rPr>
        <w:t>ANEXO III</w:t>
      </w:r>
    </w:p>
    <w:p w14:paraId="506F9F5F" w14:textId="77777777" w:rsidR="00A5380A" w:rsidRPr="00F56323" w:rsidRDefault="00A5380A" w:rsidP="00E255F3">
      <w:pPr>
        <w:rPr>
          <w:noProof w:val="0"/>
        </w:rPr>
      </w:pPr>
    </w:p>
    <w:p w14:paraId="6541F12D" w14:textId="77777777" w:rsidR="00A5380A" w:rsidRPr="00F56323" w:rsidRDefault="00A5380A" w:rsidP="00ED5FB8">
      <w:pPr>
        <w:jc w:val="center"/>
        <w:rPr>
          <w:b/>
          <w:noProof w:val="0"/>
        </w:rPr>
      </w:pPr>
      <w:r w:rsidRPr="00F56323">
        <w:rPr>
          <w:b/>
          <w:noProof w:val="0"/>
        </w:rPr>
        <w:t>ROTULAGEM E FOLHETO INFORMATIVO</w:t>
      </w:r>
    </w:p>
    <w:p w14:paraId="2DCE3A3E" w14:textId="77777777" w:rsidR="00A5380A" w:rsidRPr="00F56323" w:rsidRDefault="00A5380A" w:rsidP="00E255F3">
      <w:pPr>
        <w:rPr>
          <w:noProof w:val="0"/>
        </w:rPr>
      </w:pPr>
      <w:r w:rsidRPr="00F56323">
        <w:rPr>
          <w:noProof w:val="0"/>
        </w:rPr>
        <w:br w:type="page"/>
      </w:r>
    </w:p>
    <w:p w14:paraId="5B9D2FC4" w14:textId="77777777" w:rsidR="00A5380A" w:rsidRPr="00F56323" w:rsidRDefault="00A5380A" w:rsidP="00E255F3">
      <w:pPr>
        <w:rPr>
          <w:noProof w:val="0"/>
        </w:rPr>
      </w:pPr>
    </w:p>
    <w:p w14:paraId="383E6AD7" w14:textId="77777777" w:rsidR="00A5380A" w:rsidRPr="00F56323" w:rsidRDefault="00A5380A" w:rsidP="00E255F3">
      <w:pPr>
        <w:rPr>
          <w:noProof w:val="0"/>
        </w:rPr>
      </w:pPr>
    </w:p>
    <w:p w14:paraId="4D957E84" w14:textId="77777777" w:rsidR="00A5380A" w:rsidRPr="00F56323" w:rsidRDefault="00A5380A" w:rsidP="00E255F3">
      <w:pPr>
        <w:rPr>
          <w:noProof w:val="0"/>
        </w:rPr>
      </w:pPr>
    </w:p>
    <w:p w14:paraId="7B236192" w14:textId="77777777" w:rsidR="00A5380A" w:rsidRPr="00F56323" w:rsidRDefault="00A5380A" w:rsidP="00E255F3">
      <w:pPr>
        <w:rPr>
          <w:noProof w:val="0"/>
        </w:rPr>
      </w:pPr>
    </w:p>
    <w:p w14:paraId="17631328" w14:textId="77777777" w:rsidR="00A5380A" w:rsidRPr="00F56323" w:rsidRDefault="00A5380A" w:rsidP="00E255F3">
      <w:pPr>
        <w:rPr>
          <w:noProof w:val="0"/>
        </w:rPr>
      </w:pPr>
    </w:p>
    <w:p w14:paraId="4EE29569" w14:textId="77777777" w:rsidR="00A5380A" w:rsidRPr="00F56323" w:rsidRDefault="00A5380A" w:rsidP="00E255F3">
      <w:pPr>
        <w:rPr>
          <w:noProof w:val="0"/>
        </w:rPr>
      </w:pPr>
    </w:p>
    <w:p w14:paraId="658AB99B" w14:textId="77777777" w:rsidR="00A5380A" w:rsidRPr="00F56323" w:rsidRDefault="00A5380A" w:rsidP="00E255F3">
      <w:pPr>
        <w:rPr>
          <w:noProof w:val="0"/>
        </w:rPr>
      </w:pPr>
    </w:p>
    <w:p w14:paraId="15FF4EB2" w14:textId="77777777" w:rsidR="00A5380A" w:rsidRPr="00F56323" w:rsidRDefault="00A5380A" w:rsidP="00E255F3">
      <w:pPr>
        <w:rPr>
          <w:noProof w:val="0"/>
        </w:rPr>
      </w:pPr>
    </w:p>
    <w:p w14:paraId="7E7ABEE7" w14:textId="77777777" w:rsidR="00A5380A" w:rsidRPr="00F56323" w:rsidRDefault="00A5380A" w:rsidP="00E255F3">
      <w:pPr>
        <w:rPr>
          <w:noProof w:val="0"/>
        </w:rPr>
      </w:pPr>
    </w:p>
    <w:p w14:paraId="45FAA59E" w14:textId="77777777" w:rsidR="00A5380A" w:rsidRPr="00F56323" w:rsidRDefault="00A5380A" w:rsidP="00E255F3">
      <w:pPr>
        <w:rPr>
          <w:noProof w:val="0"/>
        </w:rPr>
      </w:pPr>
    </w:p>
    <w:p w14:paraId="3BB0886C" w14:textId="77777777" w:rsidR="00A5380A" w:rsidRPr="00F56323" w:rsidRDefault="00A5380A" w:rsidP="00E255F3">
      <w:pPr>
        <w:rPr>
          <w:noProof w:val="0"/>
        </w:rPr>
      </w:pPr>
    </w:p>
    <w:p w14:paraId="7E6E71E5" w14:textId="77777777" w:rsidR="00A5380A" w:rsidRPr="00F56323" w:rsidRDefault="00A5380A" w:rsidP="00E255F3">
      <w:pPr>
        <w:rPr>
          <w:noProof w:val="0"/>
        </w:rPr>
      </w:pPr>
    </w:p>
    <w:p w14:paraId="6E145626" w14:textId="77777777" w:rsidR="00A5380A" w:rsidRPr="00F56323" w:rsidRDefault="00A5380A" w:rsidP="00E255F3">
      <w:pPr>
        <w:rPr>
          <w:noProof w:val="0"/>
        </w:rPr>
      </w:pPr>
    </w:p>
    <w:p w14:paraId="1D39E8AB" w14:textId="77777777" w:rsidR="00A5380A" w:rsidRPr="00F56323" w:rsidRDefault="00A5380A" w:rsidP="00E255F3">
      <w:pPr>
        <w:rPr>
          <w:noProof w:val="0"/>
        </w:rPr>
      </w:pPr>
    </w:p>
    <w:p w14:paraId="519F9B26" w14:textId="77777777" w:rsidR="00A5380A" w:rsidRPr="00F56323" w:rsidRDefault="00A5380A" w:rsidP="00E255F3">
      <w:pPr>
        <w:rPr>
          <w:noProof w:val="0"/>
        </w:rPr>
      </w:pPr>
    </w:p>
    <w:p w14:paraId="730FCF07" w14:textId="77777777" w:rsidR="00A5380A" w:rsidRPr="00F56323" w:rsidRDefault="00A5380A" w:rsidP="00E255F3">
      <w:pPr>
        <w:rPr>
          <w:noProof w:val="0"/>
        </w:rPr>
      </w:pPr>
    </w:p>
    <w:p w14:paraId="408631A9" w14:textId="77777777" w:rsidR="00A5380A" w:rsidRPr="00F56323" w:rsidRDefault="00A5380A" w:rsidP="00E255F3">
      <w:pPr>
        <w:rPr>
          <w:noProof w:val="0"/>
        </w:rPr>
      </w:pPr>
    </w:p>
    <w:p w14:paraId="772BEC72" w14:textId="77777777" w:rsidR="00A5380A" w:rsidRPr="00F56323" w:rsidRDefault="00A5380A" w:rsidP="00E255F3">
      <w:pPr>
        <w:rPr>
          <w:noProof w:val="0"/>
        </w:rPr>
      </w:pPr>
    </w:p>
    <w:p w14:paraId="6B1AB943" w14:textId="77777777" w:rsidR="00A5380A" w:rsidRPr="00F56323" w:rsidRDefault="00A5380A" w:rsidP="00E255F3">
      <w:pPr>
        <w:rPr>
          <w:noProof w:val="0"/>
        </w:rPr>
      </w:pPr>
    </w:p>
    <w:p w14:paraId="7B42363F" w14:textId="77777777" w:rsidR="00A5380A" w:rsidRPr="00F56323" w:rsidRDefault="00A5380A" w:rsidP="00E255F3">
      <w:pPr>
        <w:rPr>
          <w:noProof w:val="0"/>
        </w:rPr>
      </w:pPr>
    </w:p>
    <w:p w14:paraId="36281948" w14:textId="5735894F" w:rsidR="00A5380A" w:rsidRDefault="00A5380A" w:rsidP="00E255F3">
      <w:pPr>
        <w:rPr>
          <w:noProof w:val="0"/>
        </w:rPr>
      </w:pPr>
    </w:p>
    <w:p w14:paraId="3BE18F9D" w14:textId="77777777" w:rsidR="00D45A4C" w:rsidRPr="00F56323" w:rsidRDefault="00D45A4C" w:rsidP="00E255F3">
      <w:pPr>
        <w:rPr>
          <w:noProof w:val="0"/>
        </w:rPr>
      </w:pPr>
    </w:p>
    <w:p w14:paraId="3B5EA584" w14:textId="77777777" w:rsidR="00A5380A" w:rsidRPr="00F56323" w:rsidRDefault="00A5380A" w:rsidP="00E255F3">
      <w:pPr>
        <w:rPr>
          <w:noProof w:val="0"/>
        </w:rPr>
      </w:pPr>
    </w:p>
    <w:p w14:paraId="390081EF" w14:textId="77777777" w:rsidR="00A5380A" w:rsidRPr="00F56323" w:rsidRDefault="00A5380A" w:rsidP="00ED5FB8">
      <w:pPr>
        <w:pStyle w:val="EUCP-Heading-1"/>
        <w:outlineLvl w:val="1"/>
      </w:pPr>
      <w:r w:rsidRPr="00F56323">
        <w:t>A. ROTULAGEM</w:t>
      </w:r>
    </w:p>
    <w:p w14:paraId="63858484" w14:textId="77777777" w:rsidR="0097330C" w:rsidRDefault="0097330C" w:rsidP="00ED5FB8">
      <w:pPr>
        <w:pBdr>
          <w:top w:val="single" w:sz="4" w:space="1" w:color="auto"/>
          <w:left w:val="single" w:sz="4" w:space="4" w:color="auto"/>
          <w:bottom w:val="single" w:sz="4" w:space="1" w:color="auto"/>
          <w:right w:val="single" w:sz="4" w:space="4" w:color="auto"/>
        </w:pBdr>
        <w:rPr>
          <w:b/>
        </w:rPr>
      </w:pPr>
      <w:r>
        <w:rPr>
          <w:b/>
          <w:bCs/>
          <w:noProof w:val="0"/>
        </w:rPr>
        <w:br w:type="page"/>
      </w:r>
      <w:r>
        <w:rPr>
          <w:b/>
        </w:rPr>
        <w:lastRenderedPageBreak/>
        <w:t>INDICAÇÕES A INCLUIR NO ACONDICIONAMENTO SECUNDÁRIO</w:t>
      </w:r>
    </w:p>
    <w:p w14:paraId="14399BDD" w14:textId="77777777" w:rsidR="0097330C" w:rsidRPr="0001203F" w:rsidRDefault="0097330C" w:rsidP="00ED5FB8">
      <w:pPr>
        <w:pBdr>
          <w:top w:val="single" w:sz="4" w:space="1" w:color="auto"/>
          <w:left w:val="single" w:sz="4" w:space="4" w:color="auto"/>
          <w:bottom w:val="single" w:sz="4" w:space="1" w:color="auto"/>
          <w:right w:val="single" w:sz="4" w:space="4" w:color="auto"/>
        </w:pBdr>
        <w:ind w:left="567" w:hanging="567"/>
        <w:rPr>
          <w:b/>
          <w:bCs/>
        </w:rPr>
      </w:pPr>
    </w:p>
    <w:p w14:paraId="011D33F2" w14:textId="77777777" w:rsidR="0097330C" w:rsidRPr="0001203F" w:rsidRDefault="00983DE3" w:rsidP="00ED5FB8">
      <w:pPr>
        <w:pBdr>
          <w:top w:val="single" w:sz="4" w:space="1" w:color="auto"/>
          <w:left w:val="single" w:sz="4" w:space="4" w:color="auto"/>
          <w:bottom w:val="single" w:sz="4" w:space="1" w:color="auto"/>
          <w:right w:val="single" w:sz="4" w:space="4" w:color="auto"/>
        </w:pBdr>
        <w:ind w:left="567" w:hanging="567"/>
        <w:rPr>
          <w:b/>
          <w:bCs/>
        </w:rPr>
      </w:pPr>
      <w:r w:rsidRPr="0001203F">
        <w:rPr>
          <w:b/>
          <w:bCs/>
        </w:rPr>
        <w:t>CARTONAGEM DA CANETA PRÉ</w:t>
      </w:r>
      <w:r w:rsidRPr="0001203F">
        <w:rPr>
          <w:b/>
          <w:bCs/>
        </w:rPr>
        <w:noBreakHyphen/>
        <w:t>CHEIA PARA USO PEDIÁTRICO</w:t>
      </w:r>
    </w:p>
    <w:p w14:paraId="585E8967" w14:textId="77777777" w:rsidR="0097330C" w:rsidRDefault="0097330C" w:rsidP="00ED5FB8"/>
    <w:p w14:paraId="3DCA20FE" w14:textId="77777777" w:rsidR="0097330C" w:rsidRDefault="0097330C" w:rsidP="00ED5FB8"/>
    <w:p w14:paraId="0E6076C9"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r>
      <w:r w:rsidR="0097330C" w:rsidRPr="0001203F">
        <w:rPr>
          <w:b/>
          <w:bCs/>
        </w:rPr>
        <w:t>NOME DO MEDICAMENTO</w:t>
      </w:r>
    </w:p>
    <w:p w14:paraId="25B9AD93" w14:textId="77777777" w:rsidR="0097330C" w:rsidRDefault="0097330C" w:rsidP="00ED5FB8">
      <w:pPr>
        <w:keepNext/>
      </w:pPr>
    </w:p>
    <w:p w14:paraId="5F44AEDA" w14:textId="77777777" w:rsidR="00983DE3" w:rsidRPr="00983DE3" w:rsidRDefault="00983DE3" w:rsidP="00ED5FB8">
      <w:pPr>
        <w:rPr>
          <w:noProof w:val="0"/>
          <w:szCs w:val="22"/>
        </w:rPr>
      </w:pPr>
      <w:r w:rsidRPr="00472EA4">
        <w:rPr>
          <w:szCs w:val="22"/>
        </w:rPr>
        <w:t>Simponi 45 mg/0,</w:t>
      </w:r>
      <w:r w:rsidRPr="00983DE3">
        <w:rPr>
          <w:szCs w:val="22"/>
        </w:rPr>
        <w:t>45</w:t>
      </w:r>
      <w:r w:rsidRPr="00983DE3">
        <w:t> </w:t>
      </w:r>
      <w:r w:rsidRPr="00983DE3">
        <w:rPr>
          <w:szCs w:val="22"/>
        </w:rPr>
        <w:t>m</w:t>
      </w:r>
      <w:r w:rsidR="00967B81">
        <w:rPr>
          <w:szCs w:val="22"/>
        </w:rPr>
        <w:t>l</w:t>
      </w:r>
      <w:r w:rsidRPr="00983DE3">
        <w:rPr>
          <w:szCs w:val="22"/>
        </w:rPr>
        <w:t xml:space="preserve"> sol</w:t>
      </w:r>
      <w:r w:rsidRPr="00472EA4">
        <w:rPr>
          <w:szCs w:val="22"/>
        </w:rPr>
        <w:t xml:space="preserve">ução </w:t>
      </w:r>
      <w:r w:rsidRPr="00983DE3">
        <w:rPr>
          <w:szCs w:val="22"/>
        </w:rPr>
        <w:t>inje</w:t>
      </w:r>
      <w:r w:rsidRPr="00472EA4">
        <w:rPr>
          <w:szCs w:val="22"/>
        </w:rPr>
        <w:t>tável em caneta pr</w:t>
      </w:r>
      <w:r>
        <w:rPr>
          <w:szCs w:val="22"/>
        </w:rPr>
        <w:t>é</w:t>
      </w:r>
      <w:r>
        <w:rPr>
          <w:szCs w:val="22"/>
        </w:rPr>
        <w:noBreakHyphen/>
        <w:t>cheia</w:t>
      </w:r>
    </w:p>
    <w:p w14:paraId="68F4C1DA" w14:textId="77777777" w:rsidR="00983DE3" w:rsidRDefault="00983DE3" w:rsidP="00ED5FB8">
      <w:pPr>
        <w:rPr>
          <w:szCs w:val="22"/>
        </w:rPr>
      </w:pPr>
      <w:r>
        <w:rPr>
          <w:szCs w:val="22"/>
        </w:rPr>
        <w:t>golimumab</w:t>
      </w:r>
    </w:p>
    <w:p w14:paraId="10BDAE2D" w14:textId="77777777" w:rsidR="00983DE3" w:rsidRDefault="009B711A" w:rsidP="00ED5FB8">
      <w:pPr>
        <w:rPr>
          <w:szCs w:val="22"/>
        </w:rPr>
      </w:pPr>
      <w:r>
        <w:rPr>
          <w:szCs w:val="22"/>
        </w:rPr>
        <w:t>Para doentes pediátricos</w:t>
      </w:r>
      <w:r w:rsidR="00983DE3">
        <w:rPr>
          <w:szCs w:val="22"/>
        </w:rPr>
        <w:t xml:space="preserve"> &lt;</w:t>
      </w:r>
      <w:r w:rsidR="00983DE3">
        <w:t> </w:t>
      </w:r>
      <w:r w:rsidR="00983DE3">
        <w:rPr>
          <w:szCs w:val="22"/>
        </w:rPr>
        <w:t>40</w:t>
      </w:r>
      <w:r w:rsidR="00983DE3">
        <w:t> </w:t>
      </w:r>
      <w:r w:rsidR="00983DE3">
        <w:rPr>
          <w:szCs w:val="22"/>
        </w:rPr>
        <w:t>kg</w:t>
      </w:r>
    </w:p>
    <w:p w14:paraId="57CFAFFD" w14:textId="77777777" w:rsidR="0097330C" w:rsidRDefault="0097330C" w:rsidP="00ED5FB8"/>
    <w:p w14:paraId="559F6D3A" w14:textId="77777777" w:rsidR="0097330C" w:rsidRDefault="0097330C" w:rsidP="00ED5FB8"/>
    <w:p w14:paraId="602E2E9F"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r>
      <w:r w:rsidR="0097330C" w:rsidRPr="0001203F">
        <w:rPr>
          <w:b/>
          <w:bCs/>
        </w:rPr>
        <w:t>DESCRIÇÃO DA(S) SUBSTÂNCIA(S) ATIVA(S)</w:t>
      </w:r>
    </w:p>
    <w:p w14:paraId="66BF80D2" w14:textId="77777777" w:rsidR="0097330C" w:rsidRDefault="0097330C" w:rsidP="00ED5FB8">
      <w:pPr>
        <w:keepNext/>
      </w:pPr>
    </w:p>
    <w:p w14:paraId="5BBDEA2E" w14:textId="77777777" w:rsidR="009B711A" w:rsidRPr="00F56323" w:rsidRDefault="009B711A" w:rsidP="00ED5FB8">
      <w:pPr>
        <w:autoSpaceDE w:val="0"/>
        <w:autoSpaceDN w:val="0"/>
        <w:adjustRightInd w:val="0"/>
        <w:rPr>
          <w:noProof w:val="0"/>
          <w:szCs w:val="22"/>
        </w:rPr>
      </w:pPr>
      <w:r w:rsidRPr="00F56323">
        <w:rPr>
          <w:noProof w:val="0"/>
          <w:szCs w:val="22"/>
        </w:rPr>
        <w:t>Uma caneta pré</w:t>
      </w:r>
      <w:r w:rsidRPr="00F56323">
        <w:rPr>
          <w:noProof w:val="0"/>
          <w:szCs w:val="22"/>
        </w:rPr>
        <w:noBreakHyphen/>
        <w:t>cheia de 0,</w:t>
      </w:r>
      <w:r>
        <w:rPr>
          <w:noProof w:val="0"/>
          <w:szCs w:val="22"/>
        </w:rPr>
        <w:t>4</w:t>
      </w:r>
      <w:r w:rsidRPr="00F56323">
        <w:rPr>
          <w:noProof w:val="0"/>
          <w:szCs w:val="22"/>
        </w:rPr>
        <w:t xml:space="preserve">5 ml contém </w:t>
      </w:r>
      <w:r>
        <w:rPr>
          <w:noProof w:val="0"/>
          <w:szCs w:val="22"/>
        </w:rPr>
        <w:t>4</w:t>
      </w:r>
      <w:r w:rsidRPr="00F56323">
        <w:rPr>
          <w:noProof w:val="0"/>
          <w:szCs w:val="22"/>
        </w:rPr>
        <w:t>5 mg de golimumab</w:t>
      </w:r>
    </w:p>
    <w:p w14:paraId="1FCDC426" w14:textId="77777777" w:rsidR="0097330C" w:rsidRDefault="009B711A" w:rsidP="00ED5FB8">
      <w:pPr>
        <w:rPr>
          <w:szCs w:val="22"/>
        </w:rPr>
      </w:pPr>
      <w:r>
        <w:rPr>
          <w:szCs w:val="22"/>
        </w:rPr>
        <w:t>1</w:t>
      </w:r>
      <w:r>
        <w:t> </w:t>
      </w:r>
      <w:r>
        <w:rPr>
          <w:szCs w:val="22"/>
        </w:rPr>
        <w:t>ml contém 100</w:t>
      </w:r>
      <w:r>
        <w:t> </w:t>
      </w:r>
      <w:r>
        <w:rPr>
          <w:szCs w:val="22"/>
        </w:rPr>
        <w:t>mg de golimumab.</w:t>
      </w:r>
    </w:p>
    <w:p w14:paraId="33EAACB0" w14:textId="77777777" w:rsidR="009B711A" w:rsidRDefault="009B711A" w:rsidP="00ED5FB8"/>
    <w:p w14:paraId="4CEFAF55" w14:textId="77777777" w:rsidR="0097330C" w:rsidRDefault="0097330C" w:rsidP="00ED5FB8"/>
    <w:p w14:paraId="22263017"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r>
      <w:r w:rsidR="0097330C" w:rsidRPr="0001203F">
        <w:rPr>
          <w:b/>
          <w:bCs/>
        </w:rPr>
        <w:t>LISTA DOS EXCIPIENTES</w:t>
      </w:r>
    </w:p>
    <w:p w14:paraId="2E0F9E86" w14:textId="77777777" w:rsidR="0097330C" w:rsidRDefault="0097330C" w:rsidP="00ED5FB8"/>
    <w:p w14:paraId="28414F0D" w14:textId="77777777" w:rsidR="009B711A" w:rsidRPr="00F56323" w:rsidRDefault="009B711A" w:rsidP="00ED5FB8">
      <w:pPr>
        <w:rPr>
          <w:noProof w:val="0"/>
        </w:rPr>
      </w:pPr>
      <w:r w:rsidRPr="00F56323">
        <w:rPr>
          <w:noProof w:val="0"/>
        </w:rPr>
        <w:t>Excipientes: sorbitol (E420), histidina, cloridrato</w:t>
      </w:r>
      <w:r>
        <w:rPr>
          <w:noProof w:val="0"/>
        </w:rPr>
        <w:t xml:space="preserve"> de </w:t>
      </w:r>
      <w:r w:rsidRPr="00F56323">
        <w:rPr>
          <w:noProof w:val="0"/>
        </w:rPr>
        <w:t>histidina mono</w:t>
      </w:r>
      <w:r w:rsidRPr="00F56323">
        <w:rPr>
          <w:noProof w:val="0"/>
        </w:rPr>
        <w:noBreakHyphen/>
        <w:t>hidratado, polissorbato 80, água para preparações injetáveis.</w:t>
      </w:r>
      <w:r w:rsidRPr="00F951F9">
        <w:rPr>
          <w:noProof w:val="0"/>
          <w:highlight w:val="lightGray"/>
        </w:rPr>
        <w:t xml:space="preserve"> Consultar o folheto informativo antes de utilizar.</w:t>
      </w:r>
    </w:p>
    <w:p w14:paraId="6C826D6D" w14:textId="77777777" w:rsidR="009B711A" w:rsidRPr="00F56323" w:rsidRDefault="009B711A" w:rsidP="00ED5FB8">
      <w:pPr>
        <w:rPr>
          <w:noProof w:val="0"/>
        </w:rPr>
      </w:pPr>
    </w:p>
    <w:p w14:paraId="62ACE848" w14:textId="77777777" w:rsidR="0097330C" w:rsidRDefault="0097330C" w:rsidP="00ED5FB8"/>
    <w:p w14:paraId="1E57EB66"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r>
      <w:r w:rsidR="0097330C" w:rsidRPr="0001203F">
        <w:rPr>
          <w:b/>
          <w:bCs/>
        </w:rPr>
        <w:t>FORMA FARMACÊUTICA E CONTEÚDO</w:t>
      </w:r>
    </w:p>
    <w:p w14:paraId="2DEE6858" w14:textId="77777777" w:rsidR="0097330C" w:rsidRDefault="0097330C" w:rsidP="00ED5FB8"/>
    <w:p w14:paraId="2E25CBF7" w14:textId="77777777" w:rsidR="009B711A" w:rsidRPr="00F56323" w:rsidRDefault="009B711A" w:rsidP="00ED5FB8">
      <w:pPr>
        <w:autoSpaceDE w:val="0"/>
        <w:autoSpaceDN w:val="0"/>
        <w:adjustRightInd w:val="0"/>
        <w:rPr>
          <w:noProof w:val="0"/>
          <w:szCs w:val="22"/>
        </w:rPr>
      </w:pPr>
      <w:r w:rsidRPr="00F951F9">
        <w:rPr>
          <w:noProof w:val="0"/>
          <w:highlight w:val="lightGray"/>
        </w:rPr>
        <w:t>Solução injetável em caneta pré</w:t>
      </w:r>
      <w:r w:rsidRPr="00F951F9">
        <w:rPr>
          <w:noProof w:val="0"/>
          <w:highlight w:val="lightGray"/>
        </w:rPr>
        <w:noBreakHyphen/>
        <w:t>cheia</w:t>
      </w:r>
      <w:r w:rsidRPr="004C3124">
        <w:rPr>
          <w:noProof w:val="0"/>
          <w:szCs w:val="22"/>
        </w:rPr>
        <w:t xml:space="preserve"> </w:t>
      </w:r>
      <w:r w:rsidRPr="009B711A">
        <w:rPr>
          <w:noProof w:val="0"/>
          <w:szCs w:val="22"/>
        </w:rPr>
        <w:t>(VarioJect)</w:t>
      </w:r>
    </w:p>
    <w:p w14:paraId="7B0E8DF5" w14:textId="77777777" w:rsidR="009B711A" w:rsidRPr="00F56323" w:rsidRDefault="009B711A" w:rsidP="00ED5FB8">
      <w:pPr>
        <w:autoSpaceDE w:val="0"/>
        <w:autoSpaceDN w:val="0"/>
        <w:adjustRightInd w:val="0"/>
        <w:rPr>
          <w:noProof w:val="0"/>
          <w:szCs w:val="22"/>
        </w:rPr>
      </w:pPr>
      <w:r w:rsidRPr="00F56323">
        <w:rPr>
          <w:noProof w:val="0"/>
          <w:szCs w:val="22"/>
        </w:rPr>
        <w:t>1 caneta pré</w:t>
      </w:r>
      <w:r w:rsidRPr="00F56323">
        <w:rPr>
          <w:noProof w:val="0"/>
          <w:szCs w:val="22"/>
        </w:rPr>
        <w:noBreakHyphen/>
        <w:t>cheia</w:t>
      </w:r>
    </w:p>
    <w:p w14:paraId="7868D7ED" w14:textId="77777777" w:rsidR="0097330C" w:rsidRDefault="0097330C" w:rsidP="00ED5FB8"/>
    <w:p w14:paraId="69309CE6" w14:textId="77777777" w:rsidR="009B711A" w:rsidRDefault="009B711A" w:rsidP="00ED5FB8"/>
    <w:p w14:paraId="090022DD"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r>
      <w:r w:rsidR="0097330C" w:rsidRPr="0001203F">
        <w:rPr>
          <w:b/>
          <w:bCs/>
        </w:rPr>
        <w:t>MODO E VIA(S) DE ADMINISTRAÇÃO</w:t>
      </w:r>
    </w:p>
    <w:p w14:paraId="65461CB3" w14:textId="77777777" w:rsidR="0097330C" w:rsidRDefault="0097330C" w:rsidP="00ED5FB8">
      <w:pPr>
        <w:keepNext/>
      </w:pPr>
    </w:p>
    <w:p w14:paraId="4DC7E381" w14:textId="77777777" w:rsidR="009B711A" w:rsidRPr="00F56323" w:rsidRDefault="009B711A" w:rsidP="00ED5FB8">
      <w:pPr>
        <w:autoSpaceDE w:val="0"/>
        <w:autoSpaceDN w:val="0"/>
        <w:adjustRightInd w:val="0"/>
        <w:rPr>
          <w:noProof w:val="0"/>
          <w:szCs w:val="22"/>
        </w:rPr>
      </w:pPr>
      <w:r w:rsidRPr="00F56323">
        <w:rPr>
          <w:noProof w:val="0"/>
          <w:szCs w:val="22"/>
        </w:rPr>
        <w:t>Não agitar</w:t>
      </w:r>
    </w:p>
    <w:p w14:paraId="086FBBF6" w14:textId="77777777" w:rsidR="009B711A" w:rsidRPr="00F56323" w:rsidRDefault="009B711A" w:rsidP="00ED5FB8">
      <w:pPr>
        <w:rPr>
          <w:noProof w:val="0"/>
        </w:rPr>
      </w:pPr>
      <w:r w:rsidRPr="00F56323">
        <w:rPr>
          <w:noProof w:val="0"/>
        </w:rPr>
        <w:t>Consultar o folheto informativo antes de utilizar</w:t>
      </w:r>
    </w:p>
    <w:p w14:paraId="418A75A7" w14:textId="77777777" w:rsidR="009B711A" w:rsidRPr="00F56323" w:rsidRDefault="009B711A" w:rsidP="00ED5FB8">
      <w:pPr>
        <w:autoSpaceDE w:val="0"/>
        <w:autoSpaceDN w:val="0"/>
        <w:adjustRightInd w:val="0"/>
        <w:rPr>
          <w:noProof w:val="0"/>
          <w:szCs w:val="22"/>
        </w:rPr>
      </w:pPr>
      <w:r w:rsidRPr="00F56323">
        <w:rPr>
          <w:noProof w:val="0"/>
          <w:szCs w:val="22"/>
        </w:rPr>
        <w:t>Via subcutânea</w:t>
      </w:r>
    </w:p>
    <w:p w14:paraId="77D064BA" w14:textId="77777777" w:rsidR="0097330C" w:rsidRDefault="0097330C" w:rsidP="00ED5FB8"/>
    <w:p w14:paraId="10B52457" w14:textId="77777777" w:rsidR="0097330C" w:rsidRDefault="0097330C" w:rsidP="00ED5FB8"/>
    <w:p w14:paraId="103FDF52"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r>
      <w:r w:rsidR="0097330C" w:rsidRPr="0001203F">
        <w:rPr>
          <w:b/>
          <w:bCs/>
        </w:rPr>
        <w:t>ADVERTÊNCIA ESPECIAL DE QUE O MEDICAMENTO DEVE SER MANTIDO FORA DA VISTA E DO ALCANCE DAS CRIANÇAS</w:t>
      </w:r>
    </w:p>
    <w:p w14:paraId="7D670BBA" w14:textId="77777777" w:rsidR="0097330C" w:rsidRDefault="0097330C" w:rsidP="00ED5FB8">
      <w:pPr>
        <w:keepNext/>
      </w:pPr>
    </w:p>
    <w:p w14:paraId="7539CE96" w14:textId="77777777" w:rsidR="0097330C" w:rsidRDefault="0097330C" w:rsidP="00ED5FB8">
      <w:r>
        <w:t>Manter fora da vista e do alcance das crianças.</w:t>
      </w:r>
    </w:p>
    <w:p w14:paraId="45B73F9C" w14:textId="77777777" w:rsidR="0097330C" w:rsidRDefault="0097330C" w:rsidP="00ED5FB8"/>
    <w:p w14:paraId="22102BE6" w14:textId="77777777" w:rsidR="0097330C" w:rsidRDefault="0097330C" w:rsidP="00ED5FB8"/>
    <w:p w14:paraId="6170E36E"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r>
      <w:r w:rsidR="0097330C" w:rsidRPr="0001203F">
        <w:rPr>
          <w:b/>
          <w:bCs/>
        </w:rPr>
        <w:t>OUTRAS ADVERTÊNCIAS ESPECIAIS, SE NECESSÁRIO</w:t>
      </w:r>
    </w:p>
    <w:p w14:paraId="42D1DABD" w14:textId="77777777" w:rsidR="0097330C" w:rsidRDefault="0097330C" w:rsidP="00ED5FB8">
      <w:pPr>
        <w:keepNext/>
      </w:pPr>
    </w:p>
    <w:p w14:paraId="07C14E18" w14:textId="77777777" w:rsidR="009B711A" w:rsidRPr="00F56323" w:rsidRDefault="009B711A" w:rsidP="00ED5FB8">
      <w:pPr>
        <w:rPr>
          <w:noProof w:val="0"/>
          <w:szCs w:val="22"/>
        </w:rPr>
      </w:pPr>
      <w:r w:rsidRPr="00F56323">
        <w:rPr>
          <w:noProof w:val="0"/>
          <w:szCs w:val="22"/>
        </w:rPr>
        <w:t xml:space="preserve">A proteção da agulha contém látex. </w:t>
      </w:r>
      <w:r w:rsidRPr="00F951F9">
        <w:rPr>
          <w:noProof w:val="0"/>
          <w:szCs w:val="22"/>
          <w:highlight w:val="lightGray"/>
        </w:rPr>
        <w:t>Para mais informações c</w:t>
      </w:r>
      <w:r w:rsidRPr="00F951F9">
        <w:rPr>
          <w:noProof w:val="0"/>
          <w:highlight w:val="lightGray"/>
        </w:rPr>
        <w:t>onsultar o folheto informativo</w:t>
      </w:r>
      <w:r w:rsidRPr="00E01A79">
        <w:rPr>
          <w:noProof w:val="0"/>
          <w:szCs w:val="22"/>
        </w:rPr>
        <w:t>.</w:t>
      </w:r>
    </w:p>
    <w:p w14:paraId="1DDDA27F" w14:textId="77777777" w:rsidR="009B711A" w:rsidRPr="00F56323" w:rsidRDefault="009B711A" w:rsidP="00ED5FB8">
      <w:pPr>
        <w:rPr>
          <w:noProof w:val="0"/>
          <w:szCs w:val="22"/>
        </w:rPr>
      </w:pPr>
      <w:r w:rsidRPr="00F56323">
        <w:rPr>
          <w:noProof w:val="0"/>
          <w:szCs w:val="22"/>
        </w:rPr>
        <w:t>Permita que a caneta esteja à temperatura ambiente, fora da caixa, durante 30 minutos antes da utilização.</w:t>
      </w:r>
    </w:p>
    <w:p w14:paraId="5AAFA951" w14:textId="77777777" w:rsidR="0097330C" w:rsidRDefault="0097330C" w:rsidP="00ED5FB8">
      <w:pPr>
        <w:tabs>
          <w:tab w:val="left" w:pos="749"/>
        </w:tabs>
      </w:pPr>
    </w:p>
    <w:p w14:paraId="1FFF77B2" w14:textId="77777777" w:rsidR="0097330C" w:rsidRDefault="0097330C" w:rsidP="00ED5FB8">
      <w:pPr>
        <w:tabs>
          <w:tab w:val="left" w:pos="749"/>
        </w:tabs>
      </w:pPr>
    </w:p>
    <w:p w14:paraId="269FB764"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r>
      <w:r w:rsidR="0097330C" w:rsidRPr="0001203F">
        <w:rPr>
          <w:b/>
          <w:bCs/>
        </w:rPr>
        <w:t>PRAZO DE VALIDADE</w:t>
      </w:r>
    </w:p>
    <w:p w14:paraId="584B34FE" w14:textId="77777777" w:rsidR="0097330C" w:rsidRDefault="0097330C" w:rsidP="00ED5FB8">
      <w:pPr>
        <w:keepNext/>
      </w:pPr>
    </w:p>
    <w:p w14:paraId="583CE0EB" w14:textId="77777777" w:rsidR="009B711A" w:rsidRDefault="009B711A" w:rsidP="00ED5FB8">
      <w:pPr>
        <w:rPr>
          <w:noProof w:val="0"/>
          <w:szCs w:val="22"/>
        </w:rPr>
      </w:pPr>
      <w:r w:rsidRPr="00967B81">
        <w:rPr>
          <w:szCs w:val="22"/>
        </w:rPr>
        <w:t>EXP</w:t>
      </w:r>
    </w:p>
    <w:p w14:paraId="328D7FBF" w14:textId="77777777" w:rsidR="009B711A" w:rsidRDefault="00A65C8F" w:rsidP="00ED5FB8">
      <w:r>
        <w:t>EXP</w:t>
      </w:r>
      <w:r w:rsidR="00AE3CE9">
        <w:t>, se armazenado a temperatura ambiente</w:t>
      </w:r>
      <w:r w:rsidR="00AE3CE9" w:rsidRPr="007436E0">
        <w:t>___________________</w:t>
      </w:r>
    </w:p>
    <w:p w14:paraId="796A9D32" w14:textId="77777777" w:rsidR="0077601B" w:rsidRPr="00AE3CE9" w:rsidRDefault="0077601B" w:rsidP="00ED5FB8"/>
    <w:p w14:paraId="0A1D8D11" w14:textId="77777777" w:rsidR="009B711A" w:rsidRDefault="009B711A" w:rsidP="00ED5FB8"/>
    <w:p w14:paraId="2AB96911"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r>
      <w:r w:rsidR="0097330C" w:rsidRPr="0001203F">
        <w:rPr>
          <w:b/>
          <w:bCs/>
        </w:rPr>
        <w:t>CONDIÇÕES ESPECIAIS DE CONSERVAÇÃO</w:t>
      </w:r>
    </w:p>
    <w:p w14:paraId="26008B3E" w14:textId="77777777" w:rsidR="0097330C" w:rsidRDefault="0097330C" w:rsidP="00ED5FB8">
      <w:pPr>
        <w:keepNext/>
      </w:pPr>
    </w:p>
    <w:p w14:paraId="7DEA89BC" w14:textId="77777777" w:rsidR="009B711A" w:rsidRPr="00F56323" w:rsidRDefault="009B711A" w:rsidP="00ED5FB8">
      <w:pPr>
        <w:rPr>
          <w:noProof w:val="0"/>
        </w:rPr>
      </w:pPr>
      <w:r w:rsidRPr="00F56323">
        <w:rPr>
          <w:noProof w:val="0"/>
        </w:rPr>
        <w:t>Conservar no frigorífico</w:t>
      </w:r>
    </w:p>
    <w:p w14:paraId="29B2E4B0" w14:textId="77777777" w:rsidR="009B711A" w:rsidRPr="00F56323" w:rsidRDefault="009B711A" w:rsidP="00ED5FB8">
      <w:pPr>
        <w:rPr>
          <w:noProof w:val="0"/>
        </w:rPr>
      </w:pPr>
      <w:r w:rsidRPr="00F56323">
        <w:rPr>
          <w:noProof w:val="0"/>
        </w:rPr>
        <w:t>Não congelar</w:t>
      </w:r>
    </w:p>
    <w:p w14:paraId="4EFC0349" w14:textId="77777777" w:rsidR="009B711A" w:rsidRPr="00F56323" w:rsidRDefault="009B711A" w:rsidP="00ED5FB8">
      <w:pPr>
        <w:rPr>
          <w:noProof w:val="0"/>
        </w:rPr>
      </w:pPr>
      <w:r w:rsidRPr="00F56323">
        <w:rPr>
          <w:noProof w:val="0"/>
        </w:rPr>
        <w:t>Manter a caneta pré</w:t>
      </w:r>
      <w:r w:rsidRPr="00F56323">
        <w:rPr>
          <w:noProof w:val="0"/>
        </w:rPr>
        <w:noBreakHyphen/>
        <w:t>cheia dentro da embalagem exterior para proteger da luz</w:t>
      </w:r>
    </w:p>
    <w:p w14:paraId="3516EF12" w14:textId="77777777" w:rsidR="00AE3CE9" w:rsidRDefault="00AE3CE9" w:rsidP="00ED5FB8">
      <w:pPr>
        <w:rPr>
          <w:noProof w:val="0"/>
        </w:rPr>
      </w:pPr>
      <w:r>
        <w:rPr>
          <w:noProof w:val="0"/>
        </w:rPr>
        <w:t>P</w:t>
      </w:r>
      <w:r w:rsidRPr="00D42CDF">
        <w:rPr>
          <w:noProof w:val="0"/>
        </w:rPr>
        <w:t xml:space="preserve">ode ser armazenado </w:t>
      </w:r>
      <w:r>
        <w:rPr>
          <w:noProof w:val="0"/>
        </w:rPr>
        <w:t>à</w:t>
      </w:r>
      <w:r w:rsidRPr="00D42CDF">
        <w:rPr>
          <w:noProof w:val="0"/>
        </w:rPr>
        <w:t xml:space="preserve"> temperatura</w:t>
      </w:r>
      <w:r>
        <w:rPr>
          <w:noProof w:val="0"/>
        </w:rPr>
        <w:t xml:space="preserve"> ambiente (</w:t>
      </w:r>
      <w:r w:rsidRPr="00D42CDF">
        <w:rPr>
          <w:noProof w:val="0"/>
        </w:rPr>
        <w:t>até 25°C</w:t>
      </w:r>
      <w:r>
        <w:rPr>
          <w:noProof w:val="0"/>
        </w:rPr>
        <w:t>)</w:t>
      </w:r>
      <w:r w:rsidRPr="00D42CDF">
        <w:rPr>
          <w:noProof w:val="0"/>
        </w:rPr>
        <w:t xml:space="preserve"> por um período único de até 30</w:t>
      </w:r>
      <w:r>
        <w:rPr>
          <w:noProof w:val="0"/>
        </w:rPr>
        <w:t> </w:t>
      </w:r>
      <w:r w:rsidRPr="00D42CDF">
        <w:rPr>
          <w:noProof w:val="0"/>
        </w:rPr>
        <w:t>dias, mas não excedendo o prazo de validade original</w:t>
      </w:r>
    </w:p>
    <w:p w14:paraId="4BDE606D" w14:textId="77777777" w:rsidR="009B711A" w:rsidRDefault="009B711A" w:rsidP="00ED5FB8"/>
    <w:p w14:paraId="2D261C1A" w14:textId="77777777" w:rsidR="009B711A" w:rsidRDefault="009B711A" w:rsidP="00ED5FB8"/>
    <w:p w14:paraId="2A10D781"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r>
      <w:r w:rsidR="0097330C" w:rsidRPr="0001203F">
        <w:rPr>
          <w:b/>
          <w:bCs/>
        </w:rPr>
        <w:t>CUIDADOS ESPECIAIS QUANTO À ELIMINAÇÃO DO MEDICAMENTO NÃO UTILIZADO OU DOS RESÍDUOS PROVENIENTES DESSE MEDICAMENTO, SE APLICÁVEL</w:t>
      </w:r>
    </w:p>
    <w:p w14:paraId="63284355" w14:textId="77777777" w:rsidR="0097330C" w:rsidRDefault="0097330C" w:rsidP="00ED5FB8"/>
    <w:p w14:paraId="1AABFB0F" w14:textId="77777777" w:rsidR="0097330C" w:rsidRDefault="0097330C" w:rsidP="00ED5FB8"/>
    <w:p w14:paraId="52CB267F"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r>
      <w:r w:rsidR="0097330C" w:rsidRPr="0001203F">
        <w:rPr>
          <w:b/>
          <w:bCs/>
        </w:rPr>
        <w:t>NOME E ENDEREÇO DO TITULAR DA AUTORIZAÇÃO DE INTRODUÇÃO NO MERCADO</w:t>
      </w:r>
    </w:p>
    <w:p w14:paraId="5690AAE1" w14:textId="77777777" w:rsidR="0097330C" w:rsidRDefault="0097330C" w:rsidP="00ED5FB8"/>
    <w:p w14:paraId="06F8644A" w14:textId="1AC30C83" w:rsidR="009B711A" w:rsidDel="00E2710A" w:rsidRDefault="009B711A" w:rsidP="00ED5FB8">
      <w:pPr>
        <w:rPr>
          <w:del w:id="134" w:author="LOC RA SP" w:date="2025-07-29T20:13:00Z" w16du:dateUtc="2025-07-29T19:13:00Z"/>
          <w:noProof w:val="0"/>
          <w:szCs w:val="22"/>
          <w:lang w:val="de-DE"/>
        </w:rPr>
      </w:pPr>
      <w:del w:id="135" w:author="LOC RA SP" w:date="2025-07-29T20:13:00Z" w16du:dateUtc="2025-07-29T19:13:00Z">
        <w:r w:rsidDel="00E2710A">
          <w:rPr>
            <w:szCs w:val="22"/>
            <w:lang w:val="de-DE"/>
          </w:rPr>
          <w:delText>Janssen Biologics B.V.</w:delText>
        </w:r>
      </w:del>
    </w:p>
    <w:p w14:paraId="022C299A" w14:textId="3BA8B11D" w:rsidR="009B711A" w:rsidDel="00E2710A" w:rsidRDefault="009B711A" w:rsidP="00ED5FB8">
      <w:pPr>
        <w:rPr>
          <w:del w:id="136" w:author="LOC RA SP" w:date="2025-07-29T20:13:00Z" w16du:dateUtc="2025-07-29T19:13:00Z"/>
          <w:szCs w:val="22"/>
          <w:lang w:val="de-DE"/>
        </w:rPr>
      </w:pPr>
      <w:del w:id="137" w:author="LOC RA SP" w:date="2025-07-29T20:13:00Z" w16du:dateUtc="2025-07-29T19:13:00Z">
        <w:r w:rsidDel="00E2710A">
          <w:rPr>
            <w:szCs w:val="22"/>
            <w:lang w:val="de-DE"/>
          </w:rPr>
          <w:delText>Einsteinweg 101</w:delText>
        </w:r>
      </w:del>
    </w:p>
    <w:p w14:paraId="7344ADB1" w14:textId="6CAA5148" w:rsidR="009B711A" w:rsidRPr="007C3027" w:rsidDel="00E2710A" w:rsidRDefault="009B711A" w:rsidP="00ED5FB8">
      <w:pPr>
        <w:rPr>
          <w:del w:id="138" w:author="LOC RA SP" w:date="2025-07-29T20:13:00Z" w16du:dateUtc="2025-07-29T19:13:00Z"/>
          <w:szCs w:val="22"/>
        </w:rPr>
      </w:pPr>
      <w:del w:id="139" w:author="LOC RA SP" w:date="2025-07-29T20:13:00Z" w16du:dateUtc="2025-07-29T19:13:00Z">
        <w:r w:rsidDel="00E2710A">
          <w:rPr>
            <w:szCs w:val="22"/>
          </w:rPr>
          <w:delText>2333 CB Leiden</w:delText>
        </w:r>
      </w:del>
    </w:p>
    <w:p w14:paraId="2CC85AB6" w14:textId="759B6046" w:rsidR="009B711A" w:rsidDel="00E2710A" w:rsidRDefault="00967B81" w:rsidP="00ED5FB8">
      <w:pPr>
        <w:rPr>
          <w:del w:id="140" w:author="LOC RA SP" w:date="2025-07-29T20:13:00Z" w16du:dateUtc="2025-07-29T19:13:00Z"/>
          <w:szCs w:val="22"/>
        </w:rPr>
      </w:pPr>
      <w:del w:id="141" w:author="LOC RA SP" w:date="2025-07-29T20:13:00Z" w16du:dateUtc="2025-07-29T19:13:00Z">
        <w:r w:rsidDel="00E2710A">
          <w:rPr>
            <w:szCs w:val="22"/>
          </w:rPr>
          <w:delText>Países Baixos</w:delText>
        </w:r>
      </w:del>
    </w:p>
    <w:p w14:paraId="6B49DB98" w14:textId="77777777" w:rsidR="00E2710A" w:rsidRPr="00AF47D4" w:rsidRDefault="00E2710A" w:rsidP="00E2710A">
      <w:pPr>
        <w:rPr>
          <w:ins w:id="142" w:author="LOC RA SP" w:date="2025-07-29T20:13:00Z" w16du:dateUtc="2025-07-29T19:13:00Z"/>
          <w:rPrChange w:id="143" w:author="EUCP BE1" w:date="2025-08-01T09:32:00Z" w16du:dateUtc="2025-08-01T07:32:00Z">
            <w:rPr>
              <w:ins w:id="144" w:author="LOC RA SP" w:date="2025-07-29T20:13:00Z" w16du:dateUtc="2025-07-29T19:13:00Z"/>
              <w:lang w:val="de-DE"/>
            </w:rPr>
          </w:rPrChange>
        </w:rPr>
      </w:pPr>
      <w:ins w:id="145" w:author="LOC RA SP" w:date="2025-07-29T20:13:00Z" w16du:dateUtc="2025-07-29T19:13:00Z">
        <w:r w:rsidRPr="00AF47D4">
          <w:rPr>
            <w:rPrChange w:id="146" w:author="EUCP BE1" w:date="2025-08-01T09:32:00Z" w16du:dateUtc="2025-08-01T07:32:00Z">
              <w:rPr>
                <w:lang w:val="de-DE"/>
              </w:rPr>
            </w:rPrChange>
          </w:rPr>
          <w:t>Janssen-Cilag International NV</w:t>
        </w:r>
      </w:ins>
    </w:p>
    <w:p w14:paraId="0B7A3A40" w14:textId="77777777" w:rsidR="00E2710A" w:rsidRPr="00AF47D4" w:rsidRDefault="00E2710A" w:rsidP="00E2710A">
      <w:pPr>
        <w:rPr>
          <w:ins w:id="147" w:author="LOC RA SP" w:date="2025-07-29T20:13:00Z" w16du:dateUtc="2025-07-29T19:13:00Z"/>
          <w:rPrChange w:id="148" w:author="EUCP BE1" w:date="2025-08-01T09:32:00Z" w16du:dateUtc="2025-08-01T07:32:00Z">
            <w:rPr>
              <w:ins w:id="149" w:author="LOC RA SP" w:date="2025-07-29T20:13:00Z" w16du:dateUtc="2025-07-29T19:13:00Z"/>
              <w:lang w:val="de-DE"/>
            </w:rPr>
          </w:rPrChange>
        </w:rPr>
      </w:pPr>
      <w:ins w:id="150" w:author="LOC RA SP" w:date="2025-07-29T20:13:00Z" w16du:dateUtc="2025-07-29T19:13:00Z">
        <w:r w:rsidRPr="00AF47D4">
          <w:rPr>
            <w:rPrChange w:id="151" w:author="EUCP BE1" w:date="2025-08-01T09:32:00Z" w16du:dateUtc="2025-08-01T07:32:00Z">
              <w:rPr>
                <w:lang w:val="de-DE"/>
              </w:rPr>
            </w:rPrChange>
          </w:rPr>
          <w:t>Turnhoutseweg 30</w:t>
        </w:r>
      </w:ins>
    </w:p>
    <w:p w14:paraId="6B196F9B" w14:textId="77777777" w:rsidR="00E2710A" w:rsidRPr="00AF47D4" w:rsidRDefault="00E2710A" w:rsidP="00E2710A">
      <w:pPr>
        <w:rPr>
          <w:ins w:id="152" w:author="LOC RA SP" w:date="2025-07-29T20:13:00Z" w16du:dateUtc="2025-07-29T19:13:00Z"/>
          <w:rPrChange w:id="153" w:author="EUCP BE1" w:date="2025-08-01T09:32:00Z" w16du:dateUtc="2025-08-01T07:32:00Z">
            <w:rPr>
              <w:ins w:id="154" w:author="LOC RA SP" w:date="2025-07-29T20:13:00Z" w16du:dateUtc="2025-07-29T19:13:00Z"/>
              <w:lang w:val="de-DE"/>
            </w:rPr>
          </w:rPrChange>
        </w:rPr>
      </w:pPr>
      <w:ins w:id="155" w:author="LOC RA SP" w:date="2025-07-29T20:13:00Z" w16du:dateUtc="2025-07-29T19:13:00Z">
        <w:r w:rsidRPr="00AF47D4">
          <w:rPr>
            <w:rPrChange w:id="156" w:author="EUCP BE1" w:date="2025-08-01T09:32:00Z" w16du:dateUtc="2025-08-01T07:32:00Z">
              <w:rPr>
                <w:lang w:val="de-DE"/>
              </w:rPr>
            </w:rPrChange>
          </w:rPr>
          <w:t>B-2340 Beerse</w:t>
        </w:r>
      </w:ins>
    </w:p>
    <w:p w14:paraId="49DB7CA7" w14:textId="77777777" w:rsidR="00E2710A" w:rsidRPr="00AF47D4" w:rsidRDefault="00E2710A" w:rsidP="00E2710A">
      <w:pPr>
        <w:rPr>
          <w:ins w:id="157" w:author="LOC RA SP" w:date="2025-07-29T20:13:00Z" w16du:dateUtc="2025-07-29T19:13:00Z"/>
          <w:rPrChange w:id="158" w:author="EUCP BE1" w:date="2025-08-01T09:32:00Z" w16du:dateUtc="2025-08-01T07:32:00Z">
            <w:rPr>
              <w:ins w:id="159" w:author="LOC RA SP" w:date="2025-07-29T20:13:00Z" w16du:dateUtc="2025-07-29T19:13:00Z"/>
              <w:lang w:val="en-US"/>
            </w:rPr>
          </w:rPrChange>
        </w:rPr>
      </w:pPr>
      <w:ins w:id="160" w:author="LOC RA SP" w:date="2025-07-29T20:13:00Z" w16du:dateUtc="2025-07-29T19:13:00Z">
        <w:r w:rsidRPr="00AF47D4">
          <w:rPr>
            <w:rPrChange w:id="161" w:author="EUCP BE1" w:date="2025-08-01T09:32:00Z" w16du:dateUtc="2025-08-01T07:32:00Z">
              <w:rPr>
                <w:lang w:val="en-US"/>
              </w:rPr>
            </w:rPrChange>
          </w:rPr>
          <w:t>Bélgica</w:t>
        </w:r>
      </w:ins>
    </w:p>
    <w:p w14:paraId="1D4CC8D1" w14:textId="77777777" w:rsidR="0097330C" w:rsidRDefault="0097330C" w:rsidP="00ED5FB8"/>
    <w:p w14:paraId="25C0C575" w14:textId="77777777" w:rsidR="0097330C" w:rsidRDefault="0097330C" w:rsidP="00ED5FB8"/>
    <w:p w14:paraId="6F63D093" w14:textId="77777777" w:rsidR="007C3027"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r>
      <w:r w:rsidR="0097330C" w:rsidRPr="0001203F">
        <w:rPr>
          <w:b/>
          <w:bCs/>
        </w:rPr>
        <w:t>NÚMERO(S) DA AUTORIZAÇÃO DE INTRODUÇÃO NO MERCADO</w:t>
      </w:r>
    </w:p>
    <w:p w14:paraId="634584A5" w14:textId="77777777" w:rsidR="0097330C" w:rsidRDefault="0097330C" w:rsidP="00ED5FB8"/>
    <w:p w14:paraId="7CFEA7D9" w14:textId="77777777" w:rsidR="0097330C" w:rsidRDefault="009B711A" w:rsidP="00ED5FB8">
      <w:r>
        <w:t>EU/</w:t>
      </w:r>
      <w:r w:rsidR="004A38BB">
        <w:t>1/06/546/009</w:t>
      </w:r>
    </w:p>
    <w:p w14:paraId="507A1DFA" w14:textId="77777777" w:rsidR="0097330C" w:rsidRDefault="0097330C" w:rsidP="00ED5FB8"/>
    <w:p w14:paraId="77DCDA41" w14:textId="77777777" w:rsidR="0097330C" w:rsidRDefault="0097330C" w:rsidP="00ED5FB8"/>
    <w:p w14:paraId="6EADF907"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r>
      <w:r w:rsidR="0097330C" w:rsidRPr="0001203F">
        <w:rPr>
          <w:b/>
          <w:bCs/>
        </w:rPr>
        <w:t>NÚMERO DO LOTE&lt;, CÓDIGOS DA DÁDIVA E DO PRODUTO&gt;</w:t>
      </w:r>
    </w:p>
    <w:p w14:paraId="233786D8" w14:textId="77777777" w:rsidR="0097330C" w:rsidRDefault="0097330C" w:rsidP="00ED5FB8">
      <w:pPr>
        <w:rPr>
          <w:i/>
        </w:rPr>
      </w:pPr>
    </w:p>
    <w:p w14:paraId="243CC557" w14:textId="77777777" w:rsidR="0097330C" w:rsidRDefault="009B711A" w:rsidP="00ED5FB8">
      <w:r>
        <w:t>Lot</w:t>
      </w:r>
    </w:p>
    <w:p w14:paraId="4A6B6F46" w14:textId="77777777" w:rsidR="009B711A" w:rsidRDefault="009B711A" w:rsidP="00ED5FB8"/>
    <w:p w14:paraId="1698B403" w14:textId="77777777" w:rsidR="009B711A" w:rsidRDefault="009B711A" w:rsidP="00ED5FB8"/>
    <w:p w14:paraId="7B3E99EC"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r>
      <w:r w:rsidR="0097330C" w:rsidRPr="0001203F">
        <w:rPr>
          <w:b/>
          <w:bCs/>
        </w:rPr>
        <w:t>CLASSIFICAÇÃO QUANTO À DISPENSA AO PÚBLICO</w:t>
      </w:r>
    </w:p>
    <w:p w14:paraId="2BA3F3D6" w14:textId="77777777" w:rsidR="0097330C" w:rsidRDefault="0097330C" w:rsidP="00ED5FB8">
      <w:pPr>
        <w:rPr>
          <w:i/>
        </w:rPr>
      </w:pPr>
    </w:p>
    <w:p w14:paraId="4BCE3162" w14:textId="77777777" w:rsidR="0097330C" w:rsidRDefault="0097330C" w:rsidP="00ED5FB8"/>
    <w:p w14:paraId="404951DF"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r>
      <w:r w:rsidR="0097330C" w:rsidRPr="0001203F">
        <w:rPr>
          <w:b/>
          <w:bCs/>
        </w:rPr>
        <w:t>INSTRUÇÕES DE UTILIZAÇÃO</w:t>
      </w:r>
    </w:p>
    <w:p w14:paraId="57D6A69C" w14:textId="77777777" w:rsidR="0097330C" w:rsidRDefault="0097330C" w:rsidP="00ED5FB8"/>
    <w:p w14:paraId="60C29D44" w14:textId="77777777" w:rsidR="0097330C" w:rsidRDefault="0097330C" w:rsidP="00ED5FB8"/>
    <w:p w14:paraId="25181771"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szCs w:val="22"/>
        </w:rPr>
      </w:pPr>
      <w:r>
        <w:rPr>
          <w:b/>
          <w:bCs/>
        </w:rPr>
        <w:t>16.</w:t>
      </w:r>
      <w:r>
        <w:rPr>
          <w:b/>
          <w:bCs/>
        </w:rPr>
        <w:tab/>
      </w:r>
      <w:r w:rsidR="0097330C" w:rsidRPr="0001203F">
        <w:rPr>
          <w:b/>
          <w:bCs/>
        </w:rPr>
        <w:t>INFORMAÇÃO EM BRAILLE</w:t>
      </w:r>
    </w:p>
    <w:p w14:paraId="28480672" w14:textId="77777777" w:rsidR="0097330C" w:rsidRDefault="0097330C" w:rsidP="00ED5FB8">
      <w:pPr>
        <w:rPr>
          <w:noProof w:val="0"/>
        </w:rPr>
      </w:pPr>
    </w:p>
    <w:p w14:paraId="6E2C0653" w14:textId="4B0D3778" w:rsidR="009B711A" w:rsidRDefault="00967B81" w:rsidP="00ED5FB8">
      <w:pPr>
        <w:rPr>
          <w:noProof w:val="0"/>
        </w:rPr>
      </w:pPr>
      <w:r>
        <w:t>s</w:t>
      </w:r>
      <w:r w:rsidR="009B711A">
        <w:t>imponi 45 mg/0,45 ml</w:t>
      </w:r>
    </w:p>
    <w:p w14:paraId="29FB7FDC" w14:textId="77777777" w:rsidR="0097330C" w:rsidRPr="007C3027" w:rsidRDefault="0097330C" w:rsidP="00ED5FB8"/>
    <w:p w14:paraId="3064EF5E" w14:textId="77777777" w:rsidR="0097330C" w:rsidRPr="007C3027" w:rsidRDefault="0097330C" w:rsidP="00ED5FB8"/>
    <w:p w14:paraId="2B3FB7D3"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sidRPr="0001203F">
        <w:rPr>
          <w:b/>
          <w:bCs/>
        </w:rPr>
        <w:t>17.</w:t>
      </w:r>
      <w:r w:rsidRPr="0001203F">
        <w:rPr>
          <w:b/>
          <w:bCs/>
        </w:rPr>
        <w:tab/>
      </w:r>
      <w:r w:rsidR="0097330C" w:rsidRPr="0001203F">
        <w:rPr>
          <w:b/>
          <w:bCs/>
        </w:rPr>
        <w:t>IDENTIFICADOR ÚNICO – CÓDIGO DE BARRAS 2D</w:t>
      </w:r>
    </w:p>
    <w:p w14:paraId="467BE8DA" w14:textId="77777777" w:rsidR="0097330C" w:rsidRDefault="0097330C" w:rsidP="00ED5FB8">
      <w:pPr>
        <w:tabs>
          <w:tab w:val="clear" w:pos="567"/>
          <w:tab w:val="left" w:pos="708"/>
        </w:tabs>
      </w:pPr>
    </w:p>
    <w:p w14:paraId="1AA0CCD0" w14:textId="77777777" w:rsidR="0097330C" w:rsidRPr="007C3027" w:rsidRDefault="0097330C" w:rsidP="00ED5FB8">
      <w:r w:rsidRPr="00F951F9">
        <w:rPr>
          <w:highlight w:val="lightGray"/>
        </w:rPr>
        <w:t>Código de barras 2D co</w:t>
      </w:r>
      <w:r w:rsidR="009B711A" w:rsidRPr="00F951F9">
        <w:rPr>
          <w:highlight w:val="lightGray"/>
        </w:rPr>
        <w:t>m identificador único incluído.</w:t>
      </w:r>
    </w:p>
    <w:p w14:paraId="25DE0455" w14:textId="77777777" w:rsidR="0097330C" w:rsidRPr="007C3027" w:rsidRDefault="0097330C" w:rsidP="00ED5FB8"/>
    <w:p w14:paraId="5158F044" w14:textId="77777777" w:rsidR="0097330C" w:rsidRPr="007C3027" w:rsidRDefault="0097330C" w:rsidP="00ED5FB8">
      <w:pPr>
        <w:tabs>
          <w:tab w:val="clear" w:pos="567"/>
          <w:tab w:val="left" w:pos="708"/>
        </w:tabs>
      </w:pPr>
    </w:p>
    <w:p w14:paraId="5C06542B" w14:textId="77777777" w:rsidR="0097330C" w:rsidRPr="0001203F" w:rsidRDefault="0001203F" w:rsidP="00ED5FB8">
      <w:pPr>
        <w:pBdr>
          <w:top w:val="single" w:sz="4" w:space="1" w:color="auto"/>
          <w:left w:val="single" w:sz="4" w:space="4" w:color="auto"/>
          <w:bottom w:val="single" w:sz="4" w:space="1" w:color="auto"/>
          <w:right w:val="single" w:sz="4" w:space="4" w:color="auto"/>
        </w:pBdr>
        <w:ind w:left="567" w:hanging="567"/>
        <w:rPr>
          <w:b/>
          <w:bCs/>
        </w:rPr>
      </w:pPr>
      <w:r w:rsidRPr="0001203F">
        <w:rPr>
          <w:b/>
          <w:bCs/>
        </w:rPr>
        <w:t>18.</w:t>
      </w:r>
      <w:r w:rsidRPr="0001203F">
        <w:rPr>
          <w:b/>
          <w:bCs/>
        </w:rPr>
        <w:tab/>
      </w:r>
      <w:r w:rsidR="0097330C" w:rsidRPr="0001203F">
        <w:rPr>
          <w:b/>
          <w:bCs/>
        </w:rPr>
        <w:t>IDENTIFICADOR ÚNICO - DADOS PARA LEITURA HUMANA</w:t>
      </w:r>
    </w:p>
    <w:p w14:paraId="79D7CBEF" w14:textId="77777777" w:rsidR="0097330C" w:rsidRDefault="0097330C" w:rsidP="00ED5FB8">
      <w:pPr>
        <w:keepNext/>
        <w:tabs>
          <w:tab w:val="clear" w:pos="567"/>
          <w:tab w:val="left" w:pos="708"/>
        </w:tabs>
      </w:pPr>
    </w:p>
    <w:p w14:paraId="66B7999E" w14:textId="4428B1D6" w:rsidR="0097330C" w:rsidRPr="007C3027" w:rsidRDefault="0097330C" w:rsidP="00ED5FB8">
      <w:pPr>
        <w:keepNext/>
        <w:rPr>
          <w:noProof w:val="0"/>
          <w:szCs w:val="22"/>
        </w:rPr>
      </w:pPr>
      <w:r>
        <w:t>PC</w:t>
      </w:r>
    </w:p>
    <w:p w14:paraId="2C8D1DBD" w14:textId="683B4970" w:rsidR="0097330C" w:rsidRDefault="0097330C" w:rsidP="00ED5FB8">
      <w:pPr>
        <w:keepNext/>
        <w:rPr>
          <w:szCs w:val="22"/>
        </w:rPr>
      </w:pPr>
      <w:r>
        <w:t>SN</w:t>
      </w:r>
    </w:p>
    <w:p w14:paraId="5E7C0795" w14:textId="457D40B4" w:rsidR="00EB212C" w:rsidRDefault="0097330C" w:rsidP="00ED5FB8">
      <w:pPr>
        <w:rPr>
          <w:vanish/>
          <w:szCs w:val="22"/>
        </w:rPr>
      </w:pPr>
      <w:r>
        <w:t>NN</w:t>
      </w:r>
    </w:p>
    <w:p w14:paraId="2895BAE1" w14:textId="4CE5B1B4" w:rsidR="0097330C"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bCs/>
          <w:noProof w:val="0"/>
        </w:rPr>
        <w:br w:type="page"/>
      </w:r>
      <w:r w:rsidR="00B85444" w:rsidRPr="00F56323">
        <w:rPr>
          <w:b/>
          <w:noProof w:val="0"/>
        </w:rPr>
        <w:lastRenderedPageBreak/>
        <w:t>INDICAÇÕES A INCLUIR NO ACONDICIONAMENTO SECUNDÁRIO</w:t>
      </w:r>
    </w:p>
    <w:p w14:paraId="132F1F9C" w14:textId="77777777" w:rsidR="00EB212C" w:rsidRPr="00F56323" w:rsidRDefault="00EB212C" w:rsidP="00ED5FB8">
      <w:pPr>
        <w:pBdr>
          <w:top w:val="single" w:sz="4" w:space="1" w:color="auto"/>
          <w:left w:val="single" w:sz="4" w:space="4" w:color="auto"/>
          <w:bottom w:val="single" w:sz="4" w:space="1" w:color="auto"/>
          <w:right w:val="single" w:sz="4" w:space="4" w:color="auto"/>
        </w:pBdr>
        <w:ind w:left="567" w:hanging="567"/>
        <w:rPr>
          <w:b/>
          <w:noProof w:val="0"/>
        </w:rPr>
      </w:pPr>
    </w:p>
    <w:p w14:paraId="11DC5D4B" w14:textId="77777777" w:rsidR="0097330C" w:rsidRPr="00F56323" w:rsidRDefault="0097330C"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INTERIOR DA CARTONAGEM</w:t>
      </w:r>
    </w:p>
    <w:p w14:paraId="4DF3D3DF" w14:textId="77777777" w:rsidR="0097330C" w:rsidRPr="00F56323" w:rsidRDefault="0097330C" w:rsidP="00ED5FB8">
      <w:pPr>
        <w:rPr>
          <w:noProof w:val="0"/>
        </w:rPr>
      </w:pPr>
    </w:p>
    <w:p w14:paraId="1E13F2BF" w14:textId="77777777" w:rsidR="0097330C" w:rsidRPr="00F56323" w:rsidRDefault="0097330C" w:rsidP="00ED5FB8">
      <w:pPr>
        <w:rPr>
          <w:noProof w:val="0"/>
        </w:rPr>
      </w:pPr>
    </w:p>
    <w:p w14:paraId="7E544FF7" w14:textId="49D65271" w:rsidR="0097330C" w:rsidRPr="005669A2" w:rsidRDefault="008E4C49" w:rsidP="00ED5FB8">
      <w:pPr>
        <w:rPr>
          <w:noProof w:val="0"/>
        </w:rPr>
      </w:pPr>
      <w:r>
        <mc:AlternateContent>
          <mc:Choice Requires="wps">
            <w:drawing>
              <wp:anchor distT="0" distB="0" distL="114300" distR="114300" simplePos="0" relativeHeight="251653120" behindDoc="1" locked="0" layoutInCell="1" allowOverlap="1" wp14:anchorId="2A7C50B2" wp14:editId="48981F30">
                <wp:simplePos x="0" y="0"/>
                <wp:positionH relativeFrom="column">
                  <wp:posOffset>487045</wp:posOffset>
                </wp:positionH>
                <wp:positionV relativeFrom="paragraph">
                  <wp:posOffset>41275</wp:posOffset>
                </wp:positionV>
                <wp:extent cx="4914900" cy="1276350"/>
                <wp:effectExtent l="0" t="0" r="0" b="0"/>
                <wp:wrapTight wrapText="bothSides">
                  <wp:wrapPolygon edited="0">
                    <wp:start x="-53" y="-183"/>
                    <wp:lineTo x="-53" y="21417"/>
                    <wp:lineTo x="21653" y="21417"/>
                    <wp:lineTo x="21653" y="-183"/>
                    <wp:lineTo x="-53" y="-183"/>
                  </wp:wrapPolygon>
                </wp:wrapTight>
                <wp:docPr id="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76350"/>
                        </a:xfrm>
                        <a:prstGeom prst="rect">
                          <a:avLst/>
                        </a:prstGeom>
                        <a:solidFill>
                          <a:srgbClr val="FFFFFF"/>
                        </a:solidFill>
                        <a:ln w="9525">
                          <a:solidFill>
                            <a:srgbClr val="000000"/>
                          </a:solidFill>
                          <a:miter lim="800000"/>
                          <a:headEnd/>
                          <a:tailEnd/>
                        </a:ln>
                      </wps:spPr>
                      <wps:txbx>
                        <w:txbxContent>
                          <w:p w14:paraId="1E96D310" w14:textId="77777777" w:rsidR="00AF60FF" w:rsidRPr="0007118F" w:rsidRDefault="00AF60FF" w:rsidP="0007118F">
                            <w:pPr>
                              <w:ind w:right="-3780"/>
                              <w:rPr>
                                <w:rFonts w:eastAsia="Arial"/>
                                <w:b/>
                                <w:color w:val="000000"/>
                                <w:szCs w:val="12"/>
                              </w:rPr>
                            </w:pPr>
                            <w:r w:rsidRPr="0007118F">
                              <w:rPr>
                                <w:b/>
                                <w:color w:val="000000"/>
                                <w:szCs w:val="12"/>
                              </w:rPr>
                              <w:t>Antes de utilizar Simponi</w:t>
                            </w:r>
                            <w:r w:rsidRPr="0007118F">
                              <w:rPr>
                                <w:rFonts w:eastAsia="Arial"/>
                                <w:b/>
                                <w:color w:val="000000"/>
                                <w:szCs w:val="12"/>
                              </w:rPr>
                              <w:t>:</w:t>
                            </w:r>
                          </w:p>
                          <w:p w14:paraId="1B2BDC2A" w14:textId="77777777" w:rsidR="00AF60FF" w:rsidRDefault="00AF60FF" w:rsidP="0007118F">
                            <w:pPr>
                              <w:ind w:right="-3780"/>
                              <w:rPr>
                                <w:rFonts w:eastAsia="Arial"/>
                                <w:color w:val="000000"/>
                                <w:szCs w:val="12"/>
                              </w:rPr>
                            </w:pPr>
                          </w:p>
                          <w:p w14:paraId="7CA9F871" w14:textId="77777777" w:rsidR="00AF60FF" w:rsidRDefault="00AF60FF" w:rsidP="0007118F">
                            <w:pPr>
                              <w:numPr>
                                <w:ilvl w:val="0"/>
                                <w:numId w:val="12"/>
                              </w:numPr>
                              <w:tabs>
                                <w:tab w:val="clear" w:pos="720"/>
                                <w:tab w:val="num" w:pos="567"/>
                              </w:tabs>
                              <w:ind w:left="567" w:hanging="567"/>
                              <w:outlineLvl w:val="0"/>
                            </w:pPr>
                            <w:r>
                              <w:t>Consultar o folheto informativo</w:t>
                            </w:r>
                          </w:p>
                          <w:p w14:paraId="1FAD084E" w14:textId="77777777" w:rsidR="00AF60FF" w:rsidRPr="00493355" w:rsidRDefault="00AF60FF" w:rsidP="0007118F">
                            <w:pPr>
                              <w:numPr>
                                <w:ilvl w:val="0"/>
                                <w:numId w:val="12"/>
                              </w:numPr>
                              <w:tabs>
                                <w:tab w:val="clear" w:pos="720"/>
                                <w:tab w:val="num" w:pos="567"/>
                              </w:tabs>
                              <w:ind w:left="567" w:hanging="567"/>
                              <w:outlineLvl w:val="0"/>
                            </w:pPr>
                            <w:r w:rsidRPr="00493355">
                              <w:t>Não agitar o produto</w:t>
                            </w:r>
                          </w:p>
                          <w:p w14:paraId="4C24588D" w14:textId="77777777" w:rsidR="00AF60FF" w:rsidRPr="00493355" w:rsidRDefault="00AF60FF" w:rsidP="0007118F">
                            <w:pPr>
                              <w:numPr>
                                <w:ilvl w:val="0"/>
                                <w:numId w:val="12"/>
                              </w:numPr>
                              <w:tabs>
                                <w:tab w:val="clear" w:pos="720"/>
                                <w:tab w:val="num" w:pos="567"/>
                              </w:tabs>
                              <w:ind w:left="567" w:hanging="567"/>
                              <w:outlineLvl w:val="0"/>
                            </w:pPr>
                            <w:r w:rsidRPr="00493355">
                              <w:t>Verificar o prazo de validade e o selo de segurança</w:t>
                            </w:r>
                          </w:p>
                          <w:p w14:paraId="2965E640" w14:textId="77777777" w:rsidR="00AF60FF" w:rsidRPr="00493355" w:rsidRDefault="00AF60FF" w:rsidP="0007118F">
                            <w:pPr>
                              <w:numPr>
                                <w:ilvl w:val="0"/>
                                <w:numId w:val="12"/>
                              </w:numPr>
                              <w:tabs>
                                <w:tab w:val="clear" w:pos="720"/>
                                <w:tab w:val="num" w:pos="567"/>
                              </w:tabs>
                              <w:ind w:left="567" w:hanging="567"/>
                              <w:outlineLvl w:val="0"/>
                            </w:pPr>
                            <w:r w:rsidRPr="00493355">
                              <w:t>Aguardar 30 minutos para que o produto atinja a temperatura ambiente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C50B2" id="_x0000_t202" coordsize="21600,21600" o:spt="202" path="m,l,21600r21600,l21600,xe">
                <v:stroke joinstyle="miter"/>
                <v:path gradientshapeok="t" o:connecttype="rect"/>
              </v:shapetype>
              <v:shape id="Text Box 64" o:spid="_x0000_s1026" type="#_x0000_t202" style="position:absolute;margin-left:38.35pt;margin-top:3.25pt;width:387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dSFwIAACwEAAAOAAAAZHJzL2Uyb0RvYy54bWysU9tu2zAMfR+wfxD0vtjJkrYx4hRdugwD&#10;ugvQ7QNkWY6FyaJGKbG7ry8lp2nQbS/D9CCIInVEHh6urofOsINCr8GWfDrJOVNWQq3truTfv23f&#10;XHHmg7C1MGBVyR+U59fr169WvSvUDFowtUJGINYXvSt5G4IrsszLVnXCT8ApS84GsBOBTNxlNYqe&#10;0DuTzfL8IusBa4cglfd0ezs6+TrhN42S4UvTeBWYKTnlFtKOaa/inq1XotihcK2WxzTEP2TRCW3p&#10;0xPUrQiC7VH/BtVpieChCRMJXQZNo6VKNVA10/xFNfetcCrVQuR4d6LJ/z9Y+flw774iC8M7GKiB&#10;qQjv7kD+8MzCphV2p24QoW+VqOnjaaQs650vjk8j1b7wEaTqP0FNTRb7AAloaLCLrFCdjNCpAQ8n&#10;0tUQmKTL+XI6X+bkkuSbzi4v3i5SWzJRPD136MMHBR2Lh5IjdTXBi8OdDzEdUTyFxN88GF1vtTHJ&#10;wF21McgOghSwTStV8CLMWNaXfLmYLUYG/gqRp/UniE4HkrLRXcmvTkGiiLy9t3USWhDajGdK2dgj&#10;kZG7kcUwVAMFRkIrqB+IUoRRsjRidGgBf3HWk1xL7n/uBSrOzEdLbSES51HfyZgvLmdk4LmnOvcI&#10;Kwmq5IGz8bgJ40zsHepdSz+NQrBwQ61sdCL5Oatj3iTJxP1xfKLmz+0U9Tzk60cAAAD//wMAUEsD&#10;BBQABgAIAAAAIQA0nIxt3gAAAAgBAAAPAAAAZHJzL2Rvd25yZXYueG1sTI/NTsMwEITvSLyDtUhc&#10;ELUp5IeQTYWQQHCDtoKrG7tJhL0OtpuGt8ec4Dia0cw39Wq2hk3ah8ERwtVCANPUOjVQh7DdPF6W&#10;wEKUpKRxpBG+dYBVc3pSy0q5I73paR07lkooVBKhj3GsOA9tr60MCzdqSt7eeStjkr7jystjKreG&#10;L4XIuZUDpYVejvqh1+3n+mARypvn6SO8XL++t/ne3MaLYnr68ojnZ/P9HbCo5/gXhl/8hA5NYtq5&#10;A6nADEKRFymJkGfAkl1mIukdwlIUGfCm5v8PND8AAAD//wMAUEsBAi0AFAAGAAgAAAAhALaDOJL+&#10;AAAA4QEAABMAAAAAAAAAAAAAAAAAAAAAAFtDb250ZW50X1R5cGVzXS54bWxQSwECLQAUAAYACAAA&#10;ACEAOP0h/9YAAACUAQAACwAAAAAAAAAAAAAAAAAvAQAAX3JlbHMvLnJlbHNQSwECLQAUAAYACAAA&#10;ACEAxEgHUhcCAAAsBAAADgAAAAAAAAAAAAAAAAAuAgAAZHJzL2Uyb0RvYy54bWxQSwECLQAUAAYA&#10;CAAAACEANJyMbd4AAAAIAQAADwAAAAAAAAAAAAAAAABxBAAAZHJzL2Rvd25yZXYueG1sUEsFBgAA&#10;AAAEAAQA8wAAAHwFAAAAAA==&#10;">
                <v:textbox>
                  <w:txbxContent>
                    <w:p w14:paraId="1E96D310" w14:textId="77777777" w:rsidR="00AF60FF" w:rsidRPr="0007118F" w:rsidRDefault="00AF60FF" w:rsidP="0007118F">
                      <w:pPr>
                        <w:ind w:right="-3780"/>
                        <w:rPr>
                          <w:rFonts w:eastAsia="Arial"/>
                          <w:b/>
                          <w:color w:val="000000"/>
                          <w:szCs w:val="12"/>
                        </w:rPr>
                      </w:pPr>
                      <w:r w:rsidRPr="0007118F">
                        <w:rPr>
                          <w:b/>
                          <w:color w:val="000000"/>
                          <w:szCs w:val="12"/>
                        </w:rPr>
                        <w:t>Antes de utilizar Simponi</w:t>
                      </w:r>
                      <w:r w:rsidRPr="0007118F">
                        <w:rPr>
                          <w:rFonts w:eastAsia="Arial"/>
                          <w:b/>
                          <w:color w:val="000000"/>
                          <w:szCs w:val="12"/>
                        </w:rPr>
                        <w:t>:</w:t>
                      </w:r>
                    </w:p>
                    <w:p w14:paraId="1B2BDC2A" w14:textId="77777777" w:rsidR="00AF60FF" w:rsidRDefault="00AF60FF" w:rsidP="0007118F">
                      <w:pPr>
                        <w:ind w:right="-3780"/>
                        <w:rPr>
                          <w:rFonts w:eastAsia="Arial"/>
                          <w:color w:val="000000"/>
                          <w:szCs w:val="12"/>
                        </w:rPr>
                      </w:pPr>
                    </w:p>
                    <w:p w14:paraId="7CA9F871" w14:textId="77777777" w:rsidR="00AF60FF" w:rsidRDefault="00AF60FF" w:rsidP="0007118F">
                      <w:pPr>
                        <w:numPr>
                          <w:ilvl w:val="0"/>
                          <w:numId w:val="12"/>
                        </w:numPr>
                        <w:tabs>
                          <w:tab w:val="clear" w:pos="720"/>
                          <w:tab w:val="num" w:pos="567"/>
                        </w:tabs>
                        <w:ind w:left="567" w:hanging="567"/>
                        <w:outlineLvl w:val="0"/>
                      </w:pPr>
                      <w:r>
                        <w:t>Consultar o folheto informativo</w:t>
                      </w:r>
                    </w:p>
                    <w:p w14:paraId="1FAD084E" w14:textId="77777777" w:rsidR="00AF60FF" w:rsidRPr="00493355" w:rsidRDefault="00AF60FF" w:rsidP="0007118F">
                      <w:pPr>
                        <w:numPr>
                          <w:ilvl w:val="0"/>
                          <w:numId w:val="12"/>
                        </w:numPr>
                        <w:tabs>
                          <w:tab w:val="clear" w:pos="720"/>
                          <w:tab w:val="num" w:pos="567"/>
                        </w:tabs>
                        <w:ind w:left="567" w:hanging="567"/>
                        <w:outlineLvl w:val="0"/>
                      </w:pPr>
                      <w:r w:rsidRPr="00493355">
                        <w:t>Não agitar o produto</w:t>
                      </w:r>
                    </w:p>
                    <w:p w14:paraId="4C24588D" w14:textId="77777777" w:rsidR="00AF60FF" w:rsidRPr="00493355" w:rsidRDefault="00AF60FF" w:rsidP="0007118F">
                      <w:pPr>
                        <w:numPr>
                          <w:ilvl w:val="0"/>
                          <w:numId w:val="12"/>
                        </w:numPr>
                        <w:tabs>
                          <w:tab w:val="clear" w:pos="720"/>
                          <w:tab w:val="num" w:pos="567"/>
                        </w:tabs>
                        <w:ind w:left="567" w:hanging="567"/>
                        <w:outlineLvl w:val="0"/>
                      </w:pPr>
                      <w:r w:rsidRPr="00493355">
                        <w:t>Verificar o prazo de validade e o selo de segurança</w:t>
                      </w:r>
                    </w:p>
                    <w:p w14:paraId="2965E640" w14:textId="77777777" w:rsidR="00AF60FF" w:rsidRPr="00493355" w:rsidRDefault="00AF60FF" w:rsidP="0007118F">
                      <w:pPr>
                        <w:numPr>
                          <w:ilvl w:val="0"/>
                          <w:numId w:val="12"/>
                        </w:numPr>
                        <w:tabs>
                          <w:tab w:val="clear" w:pos="720"/>
                          <w:tab w:val="num" w:pos="567"/>
                        </w:tabs>
                        <w:ind w:left="567" w:hanging="567"/>
                        <w:outlineLvl w:val="0"/>
                      </w:pPr>
                      <w:r w:rsidRPr="00493355">
                        <w:t>Aguardar 30 minutos para que o produto atinja a temperatura ambiente</w:t>
                      </w:r>
                    </w:p>
                  </w:txbxContent>
                </v:textbox>
                <w10:wrap type="tight"/>
              </v:shape>
            </w:pict>
          </mc:Fallback>
        </mc:AlternateContent>
      </w:r>
    </w:p>
    <w:p w14:paraId="038CBAFC" w14:textId="77777777" w:rsidR="0097330C" w:rsidRPr="005669A2" w:rsidRDefault="0097330C" w:rsidP="00ED5FB8">
      <w:pPr>
        <w:rPr>
          <w:noProof w:val="0"/>
        </w:rPr>
      </w:pPr>
    </w:p>
    <w:p w14:paraId="48EDF996" w14:textId="77777777" w:rsidR="0097330C" w:rsidRPr="00D30D10" w:rsidRDefault="0097330C" w:rsidP="00ED5FB8">
      <w:pPr>
        <w:rPr>
          <w:noProof w:val="0"/>
        </w:rPr>
      </w:pPr>
    </w:p>
    <w:p w14:paraId="6C8CD77E" w14:textId="77777777" w:rsidR="0097330C" w:rsidRPr="00D30D10" w:rsidRDefault="0097330C" w:rsidP="00ED5FB8">
      <w:pPr>
        <w:rPr>
          <w:noProof w:val="0"/>
        </w:rPr>
      </w:pPr>
    </w:p>
    <w:p w14:paraId="7233DB1B" w14:textId="77777777" w:rsidR="0097330C" w:rsidRPr="00F56323" w:rsidRDefault="0097330C" w:rsidP="00ED5FB8">
      <w:pPr>
        <w:rPr>
          <w:noProof w:val="0"/>
        </w:rPr>
      </w:pPr>
    </w:p>
    <w:p w14:paraId="4A698F06" w14:textId="77777777" w:rsidR="0097330C" w:rsidRPr="00F56323" w:rsidRDefault="0097330C" w:rsidP="00ED5FB8">
      <w:pPr>
        <w:rPr>
          <w:noProof w:val="0"/>
        </w:rPr>
      </w:pPr>
    </w:p>
    <w:p w14:paraId="4EA0A887" w14:textId="77777777" w:rsidR="0097330C" w:rsidRPr="00F56323" w:rsidRDefault="0097330C" w:rsidP="00ED5FB8">
      <w:pPr>
        <w:rPr>
          <w:noProof w:val="0"/>
        </w:rPr>
      </w:pPr>
    </w:p>
    <w:p w14:paraId="046E2A99" w14:textId="77777777" w:rsidR="0097330C" w:rsidRPr="00F56323" w:rsidRDefault="0097330C" w:rsidP="00ED5FB8">
      <w:pPr>
        <w:rPr>
          <w:noProof w:val="0"/>
        </w:rPr>
      </w:pPr>
    </w:p>
    <w:p w14:paraId="1164E41C" w14:textId="77777777" w:rsidR="0097330C" w:rsidRPr="00F56323" w:rsidRDefault="0097330C" w:rsidP="00ED5FB8">
      <w:pPr>
        <w:rPr>
          <w:noProof w:val="0"/>
        </w:rPr>
      </w:pPr>
    </w:p>
    <w:p w14:paraId="668FC64F" w14:textId="77777777" w:rsidR="0097330C" w:rsidRPr="00F56323" w:rsidRDefault="0097330C" w:rsidP="00ED5FB8">
      <w:pPr>
        <w:rPr>
          <w:noProof w:val="0"/>
        </w:rPr>
      </w:pPr>
    </w:p>
    <w:p w14:paraId="34B7B11F" w14:textId="77777777" w:rsidR="006619A3" w:rsidRPr="00F56323" w:rsidRDefault="0097330C" w:rsidP="00ED5FB8">
      <w:pPr>
        <w:pBdr>
          <w:top w:val="single" w:sz="4" w:space="1" w:color="auto"/>
          <w:left w:val="single" w:sz="4" w:space="4" w:color="auto"/>
          <w:bottom w:val="single" w:sz="4" w:space="1" w:color="auto"/>
          <w:right w:val="single" w:sz="4" w:space="4" w:color="auto"/>
        </w:pBdr>
        <w:rPr>
          <w:b/>
          <w:noProof w:val="0"/>
        </w:rPr>
      </w:pPr>
      <w:r>
        <w:rPr>
          <w:b/>
          <w:bCs/>
          <w:noProof w:val="0"/>
        </w:rPr>
        <w:br w:type="page"/>
      </w:r>
      <w:r w:rsidR="006619A3" w:rsidRPr="00F56323">
        <w:rPr>
          <w:b/>
          <w:noProof w:val="0"/>
        </w:rPr>
        <w:lastRenderedPageBreak/>
        <w:t>INDICAÇÕES MÍNIMAS A APARECER NAS PEQUENAS UNIDADES DE ACONDICIONAMENTO PRIMÁRIO</w:t>
      </w:r>
    </w:p>
    <w:p w14:paraId="0612C5BC" w14:textId="77777777" w:rsidR="006619A3" w:rsidRPr="00F56323" w:rsidRDefault="006619A3" w:rsidP="00ED5FB8">
      <w:pPr>
        <w:pBdr>
          <w:top w:val="single" w:sz="4" w:space="1" w:color="auto"/>
          <w:left w:val="single" w:sz="4" w:space="4" w:color="auto"/>
          <w:bottom w:val="single" w:sz="4" w:space="1" w:color="auto"/>
          <w:right w:val="single" w:sz="4" w:space="4" w:color="auto"/>
        </w:pBdr>
        <w:rPr>
          <w:b/>
          <w:noProof w:val="0"/>
        </w:rPr>
      </w:pPr>
    </w:p>
    <w:p w14:paraId="19387E1D" w14:textId="77777777" w:rsidR="006619A3" w:rsidRPr="00F56323" w:rsidRDefault="006619A3"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R</w:t>
      </w:r>
      <w:r w:rsidR="00A15C00">
        <w:rPr>
          <w:b/>
          <w:noProof w:val="0"/>
        </w:rPr>
        <w:t>ÓTULO</w:t>
      </w:r>
      <w:r w:rsidRPr="00F56323">
        <w:rPr>
          <w:b/>
          <w:noProof w:val="0"/>
        </w:rPr>
        <w:t xml:space="preserve"> DA CANETA PRÉ</w:t>
      </w:r>
      <w:r w:rsidRPr="00F56323">
        <w:rPr>
          <w:b/>
          <w:noProof w:val="0"/>
        </w:rPr>
        <w:noBreakHyphen/>
        <w:t>CHEIA</w:t>
      </w:r>
      <w:r w:rsidR="0007118F">
        <w:rPr>
          <w:b/>
          <w:noProof w:val="0"/>
        </w:rPr>
        <w:t xml:space="preserve"> PARA USO PEDIÁTRICO</w:t>
      </w:r>
    </w:p>
    <w:p w14:paraId="274AD695" w14:textId="77777777" w:rsidR="006619A3" w:rsidRPr="00F56323" w:rsidRDefault="006619A3" w:rsidP="00ED5FB8">
      <w:pPr>
        <w:rPr>
          <w:noProof w:val="0"/>
        </w:rPr>
      </w:pPr>
    </w:p>
    <w:p w14:paraId="7D16E6DF" w14:textId="77777777" w:rsidR="006619A3" w:rsidRPr="00F56323" w:rsidRDefault="006619A3" w:rsidP="00ED5FB8">
      <w:pPr>
        <w:rPr>
          <w:noProof w:val="0"/>
        </w:rPr>
      </w:pPr>
    </w:p>
    <w:p w14:paraId="72A3E38F" w14:textId="77777777" w:rsidR="006619A3" w:rsidRPr="00F56323" w:rsidRDefault="006619A3"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 E VIA(S) DE ADMINISTRAÇÃO</w:t>
      </w:r>
    </w:p>
    <w:p w14:paraId="145DCA2E" w14:textId="77777777" w:rsidR="006619A3" w:rsidRPr="00F56323" w:rsidRDefault="006619A3" w:rsidP="00ED5FB8">
      <w:pPr>
        <w:keepNext/>
        <w:rPr>
          <w:noProof w:val="0"/>
        </w:rPr>
      </w:pPr>
    </w:p>
    <w:p w14:paraId="6D220978" w14:textId="77777777" w:rsidR="006619A3" w:rsidRPr="00F56323" w:rsidRDefault="006619A3" w:rsidP="00ED5FB8">
      <w:pPr>
        <w:rPr>
          <w:noProof w:val="0"/>
        </w:rPr>
      </w:pPr>
      <w:r w:rsidRPr="00F56323">
        <w:rPr>
          <w:noProof w:val="0"/>
        </w:rPr>
        <w:t xml:space="preserve">Simponi </w:t>
      </w:r>
      <w:r w:rsidR="0007118F">
        <w:rPr>
          <w:noProof w:val="0"/>
        </w:rPr>
        <w:t>4</w:t>
      </w:r>
      <w:r w:rsidRPr="00F56323">
        <w:rPr>
          <w:noProof w:val="0"/>
        </w:rPr>
        <w:t>5 mg</w:t>
      </w:r>
      <w:r w:rsidR="0007118F">
        <w:rPr>
          <w:noProof w:val="0"/>
        </w:rPr>
        <w:t>/0,45 ml</w:t>
      </w:r>
      <w:r w:rsidRPr="00F56323">
        <w:rPr>
          <w:noProof w:val="0"/>
        </w:rPr>
        <w:t xml:space="preserve"> injetável</w:t>
      </w:r>
    </w:p>
    <w:p w14:paraId="4DD23ABA" w14:textId="77777777" w:rsidR="006619A3" w:rsidRPr="00F56323" w:rsidRDefault="006619A3" w:rsidP="00ED5FB8">
      <w:pPr>
        <w:rPr>
          <w:noProof w:val="0"/>
        </w:rPr>
      </w:pPr>
      <w:r w:rsidRPr="00F56323">
        <w:rPr>
          <w:noProof w:val="0"/>
        </w:rPr>
        <w:t>golimumab</w:t>
      </w:r>
    </w:p>
    <w:p w14:paraId="1523CE69" w14:textId="77777777" w:rsidR="006619A3" w:rsidRPr="00F56323" w:rsidRDefault="006619A3" w:rsidP="00ED5FB8">
      <w:pPr>
        <w:autoSpaceDE w:val="0"/>
        <w:autoSpaceDN w:val="0"/>
        <w:adjustRightInd w:val="0"/>
        <w:rPr>
          <w:noProof w:val="0"/>
          <w:szCs w:val="22"/>
        </w:rPr>
      </w:pPr>
      <w:r w:rsidRPr="00F56323">
        <w:rPr>
          <w:noProof w:val="0"/>
          <w:szCs w:val="22"/>
        </w:rPr>
        <w:t>SC</w:t>
      </w:r>
    </w:p>
    <w:p w14:paraId="19B247A5" w14:textId="77777777" w:rsidR="006619A3" w:rsidRPr="00F56323" w:rsidRDefault="006619A3" w:rsidP="00ED5FB8">
      <w:pPr>
        <w:rPr>
          <w:noProof w:val="0"/>
        </w:rPr>
      </w:pPr>
    </w:p>
    <w:p w14:paraId="677352F1" w14:textId="77777777" w:rsidR="006619A3" w:rsidRPr="00F56323" w:rsidRDefault="006619A3" w:rsidP="00ED5FB8">
      <w:pPr>
        <w:rPr>
          <w:noProof w:val="0"/>
        </w:rPr>
      </w:pPr>
    </w:p>
    <w:p w14:paraId="4E41C4C3" w14:textId="77777777" w:rsidR="006619A3" w:rsidRPr="00F56323" w:rsidRDefault="006619A3"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MODO DE ADMINISTRAÇÃO</w:t>
      </w:r>
    </w:p>
    <w:p w14:paraId="4C26452E" w14:textId="77777777" w:rsidR="006619A3" w:rsidRPr="00F56323" w:rsidRDefault="006619A3" w:rsidP="00ED5FB8">
      <w:pPr>
        <w:keepNext/>
        <w:rPr>
          <w:noProof w:val="0"/>
        </w:rPr>
      </w:pPr>
    </w:p>
    <w:p w14:paraId="7338D577" w14:textId="77777777" w:rsidR="006619A3" w:rsidRPr="00F56323" w:rsidRDefault="006619A3" w:rsidP="00ED5FB8">
      <w:pPr>
        <w:rPr>
          <w:noProof w:val="0"/>
        </w:rPr>
      </w:pPr>
    </w:p>
    <w:p w14:paraId="66623BAD" w14:textId="77777777" w:rsidR="006619A3" w:rsidRPr="00F56323" w:rsidRDefault="006619A3"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PRAZO DE VALIDADE</w:t>
      </w:r>
    </w:p>
    <w:p w14:paraId="61984904" w14:textId="77777777" w:rsidR="006619A3" w:rsidRPr="00F56323" w:rsidRDefault="006619A3" w:rsidP="00ED5FB8">
      <w:pPr>
        <w:keepNext/>
        <w:rPr>
          <w:noProof w:val="0"/>
        </w:rPr>
      </w:pPr>
    </w:p>
    <w:p w14:paraId="2A36113F" w14:textId="77777777" w:rsidR="006619A3" w:rsidRPr="00F56323" w:rsidRDefault="0007118F" w:rsidP="00ED5FB8">
      <w:pPr>
        <w:rPr>
          <w:noProof w:val="0"/>
        </w:rPr>
      </w:pPr>
      <w:r w:rsidRPr="00967B81">
        <w:rPr>
          <w:noProof w:val="0"/>
        </w:rPr>
        <w:t>EXP</w:t>
      </w:r>
    </w:p>
    <w:p w14:paraId="77405BD9" w14:textId="77777777" w:rsidR="006619A3" w:rsidRPr="00F56323" w:rsidRDefault="006619A3" w:rsidP="00ED5FB8">
      <w:pPr>
        <w:rPr>
          <w:noProof w:val="0"/>
        </w:rPr>
      </w:pPr>
    </w:p>
    <w:p w14:paraId="7B109C59" w14:textId="77777777" w:rsidR="006619A3" w:rsidRPr="00F56323" w:rsidRDefault="006619A3" w:rsidP="00ED5FB8">
      <w:pPr>
        <w:rPr>
          <w:noProof w:val="0"/>
        </w:rPr>
      </w:pPr>
    </w:p>
    <w:p w14:paraId="474B00BC" w14:textId="77777777" w:rsidR="006619A3" w:rsidRPr="00F56323" w:rsidRDefault="006619A3"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NÚMERO DO LOTE</w:t>
      </w:r>
    </w:p>
    <w:p w14:paraId="2368169F" w14:textId="77777777" w:rsidR="006619A3" w:rsidRPr="00F56323" w:rsidRDefault="006619A3" w:rsidP="00ED5FB8">
      <w:pPr>
        <w:keepNext/>
        <w:rPr>
          <w:noProof w:val="0"/>
        </w:rPr>
      </w:pPr>
    </w:p>
    <w:p w14:paraId="6B38A1EF" w14:textId="77777777" w:rsidR="006619A3" w:rsidRPr="00F56323" w:rsidRDefault="0007118F" w:rsidP="00ED5FB8">
      <w:pPr>
        <w:rPr>
          <w:noProof w:val="0"/>
        </w:rPr>
      </w:pPr>
      <w:r>
        <w:rPr>
          <w:noProof w:val="0"/>
        </w:rPr>
        <w:t>Lot</w:t>
      </w:r>
    </w:p>
    <w:p w14:paraId="76A9354C" w14:textId="77777777" w:rsidR="006619A3" w:rsidRPr="00F56323" w:rsidRDefault="006619A3" w:rsidP="00ED5FB8">
      <w:pPr>
        <w:rPr>
          <w:noProof w:val="0"/>
        </w:rPr>
      </w:pPr>
    </w:p>
    <w:p w14:paraId="546E9EF7" w14:textId="77777777" w:rsidR="006619A3" w:rsidRPr="00F56323" w:rsidRDefault="006619A3" w:rsidP="00ED5FB8">
      <w:pPr>
        <w:rPr>
          <w:noProof w:val="0"/>
        </w:rPr>
      </w:pPr>
    </w:p>
    <w:p w14:paraId="32D55B66" w14:textId="77777777" w:rsidR="006619A3" w:rsidRPr="00F56323" w:rsidRDefault="006619A3"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CONTEÚDO EM PESO, VOLUME OU UNIDADE</w:t>
      </w:r>
    </w:p>
    <w:p w14:paraId="3E202096" w14:textId="77777777" w:rsidR="006619A3" w:rsidRPr="00F56323" w:rsidRDefault="006619A3" w:rsidP="00ED5FB8">
      <w:pPr>
        <w:keepNext/>
        <w:rPr>
          <w:noProof w:val="0"/>
        </w:rPr>
      </w:pPr>
    </w:p>
    <w:p w14:paraId="718EEDBC" w14:textId="77777777" w:rsidR="006619A3" w:rsidRPr="00F56323" w:rsidRDefault="006619A3" w:rsidP="00ED5FB8">
      <w:pPr>
        <w:autoSpaceDE w:val="0"/>
        <w:autoSpaceDN w:val="0"/>
        <w:adjustRightInd w:val="0"/>
        <w:rPr>
          <w:noProof w:val="0"/>
          <w:szCs w:val="22"/>
        </w:rPr>
      </w:pPr>
      <w:r w:rsidRPr="00F56323">
        <w:rPr>
          <w:noProof w:val="0"/>
          <w:szCs w:val="22"/>
        </w:rPr>
        <w:t>0,</w:t>
      </w:r>
      <w:r w:rsidR="0007118F">
        <w:rPr>
          <w:noProof w:val="0"/>
          <w:szCs w:val="22"/>
        </w:rPr>
        <w:t>4</w:t>
      </w:r>
      <w:r w:rsidRPr="00F56323">
        <w:rPr>
          <w:noProof w:val="0"/>
          <w:szCs w:val="22"/>
        </w:rPr>
        <w:t>5 ml</w:t>
      </w:r>
    </w:p>
    <w:p w14:paraId="13433DEF" w14:textId="77777777" w:rsidR="006619A3" w:rsidRPr="00F56323" w:rsidRDefault="006619A3" w:rsidP="00ED5FB8">
      <w:pPr>
        <w:rPr>
          <w:noProof w:val="0"/>
        </w:rPr>
      </w:pPr>
    </w:p>
    <w:p w14:paraId="15ABBE63" w14:textId="77777777" w:rsidR="006619A3" w:rsidRPr="00F56323" w:rsidRDefault="006619A3" w:rsidP="00ED5FB8">
      <w:pPr>
        <w:rPr>
          <w:noProof w:val="0"/>
        </w:rPr>
      </w:pPr>
    </w:p>
    <w:p w14:paraId="78B39728" w14:textId="77777777" w:rsidR="006619A3" w:rsidRPr="00F56323" w:rsidRDefault="006619A3"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OUTRAS</w:t>
      </w:r>
    </w:p>
    <w:p w14:paraId="1CBAC668" w14:textId="77777777" w:rsidR="006619A3" w:rsidRPr="00F56323" w:rsidRDefault="006619A3" w:rsidP="00ED5FB8">
      <w:pPr>
        <w:rPr>
          <w:noProof w:val="0"/>
        </w:rPr>
      </w:pPr>
    </w:p>
    <w:p w14:paraId="445A3469" w14:textId="77777777" w:rsidR="006619A3" w:rsidRPr="00F56323" w:rsidRDefault="006619A3" w:rsidP="00ED5FB8">
      <w:pPr>
        <w:rPr>
          <w:noProof w:val="0"/>
        </w:rPr>
      </w:pPr>
    </w:p>
    <w:p w14:paraId="53997590" w14:textId="77777777" w:rsidR="00A5380A" w:rsidRPr="00F56323" w:rsidRDefault="006619A3" w:rsidP="00ED5FB8">
      <w:pPr>
        <w:pBdr>
          <w:top w:val="single" w:sz="4" w:space="1" w:color="auto"/>
          <w:left w:val="single" w:sz="4" w:space="4" w:color="auto"/>
          <w:bottom w:val="single" w:sz="4" w:space="1" w:color="auto"/>
          <w:right w:val="single" w:sz="4" w:space="4" w:color="auto"/>
        </w:pBdr>
        <w:ind w:left="567" w:hanging="567"/>
        <w:rPr>
          <w:b/>
          <w:bCs/>
          <w:noProof w:val="0"/>
        </w:rPr>
      </w:pPr>
      <w:r w:rsidRPr="00F56323">
        <w:rPr>
          <w:b/>
          <w:noProof w:val="0"/>
        </w:rPr>
        <w:br w:type="page"/>
      </w:r>
      <w:r w:rsidR="00A5380A" w:rsidRPr="00F56323">
        <w:rPr>
          <w:b/>
          <w:bCs/>
          <w:noProof w:val="0"/>
        </w:rPr>
        <w:lastRenderedPageBreak/>
        <w:t>INDICAÇÕES A INCLUIR NO ACONDICIONAMENTO SECUNDÁRIO</w:t>
      </w:r>
    </w:p>
    <w:p w14:paraId="413FF1D9"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p>
    <w:p w14:paraId="4D2DF82F"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CARTONAGEM DA CANETA PRÉ</w:t>
      </w:r>
      <w:r w:rsidR="003E2AF0" w:rsidRPr="00F56323">
        <w:rPr>
          <w:b/>
          <w:noProof w:val="0"/>
        </w:rPr>
        <w:noBreakHyphen/>
      </w:r>
      <w:r w:rsidRPr="00F56323">
        <w:rPr>
          <w:b/>
          <w:noProof w:val="0"/>
        </w:rPr>
        <w:t>CHEIA</w:t>
      </w:r>
    </w:p>
    <w:p w14:paraId="7797018E" w14:textId="77777777" w:rsidR="00A5380A" w:rsidRPr="00F56323" w:rsidRDefault="00A5380A" w:rsidP="00ED5FB8">
      <w:pPr>
        <w:rPr>
          <w:noProof w:val="0"/>
        </w:rPr>
      </w:pPr>
    </w:p>
    <w:p w14:paraId="7723A6A9" w14:textId="77777777" w:rsidR="004A426E" w:rsidRPr="00F56323" w:rsidRDefault="004A426E" w:rsidP="00ED5FB8">
      <w:pPr>
        <w:rPr>
          <w:noProof w:val="0"/>
        </w:rPr>
      </w:pPr>
    </w:p>
    <w:p w14:paraId="2DBD87D3"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5B1068D1" w14:textId="77777777" w:rsidR="00A5380A" w:rsidRPr="00F56323" w:rsidRDefault="00A5380A" w:rsidP="00ED5FB8">
      <w:pPr>
        <w:keepNext/>
        <w:rPr>
          <w:noProof w:val="0"/>
        </w:rPr>
      </w:pPr>
    </w:p>
    <w:p w14:paraId="1F91F87D" w14:textId="77777777" w:rsidR="00A5380A" w:rsidRPr="00F56323" w:rsidRDefault="00A5380A" w:rsidP="00ED5FB8">
      <w:pPr>
        <w:rPr>
          <w:noProof w:val="0"/>
        </w:rPr>
      </w:pPr>
      <w:r w:rsidRPr="00F56323">
        <w:rPr>
          <w:noProof w:val="0"/>
        </w:rPr>
        <w:t>Simponi 50</w:t>
      </w:r>
      <w:r w:rsidR="00DB724F" w:rsidRPr="00F56323">
        <w:rPr>
          <w:noProof w:val="0"/>
        </w:rPr>
        <w:t> mg</w:t>
      </w:r>
      <w:r w:rsidRPr="00F56323">
        <w:rPr>
          <w:noProof w:val="0"/>
        </w:rPr>
        <w:t xml:space="preserve"> solução </w:t>
      </w:r>
      <w:r w:rsidR="00A45E46" w:rsidRPr="00F56323">
        <w:rPr>
          <w:noProof w:val="0"/>
        </w:rPr>
        <w:t>injetável</w:t>
      </w:r>
      <w:r w:rsidRPr="00F56323">
        <w:rPr>
          <w:noProof w:val="0"/>
        </w:rPr>
        <w:t xml:space="preserve"> </w:t>
      </w:r>
      <w:r w:rsidR="00B24003" w:rsidRPr="00F56323">
        <w:rPr>
          <w:noProof w:val="0"/>
        </w:rPr>
        <w:t xml:space="preserve">em </w:t>
      </w:r>
      <w:r w:rsidRPr="00F56323">
        <w:rPr>
          <w:noProof w:val="0"/>
        </w:rPr>
        <w:t>caneta pré</w:t>
      </w:r>
      <w:r w:rsidR="003E2AF0" w:rsidRPr="00F56323">
        <w:rPr>
          <w:noProof w:val="0"/>
        </w:rPr>
        <w:noBreakHyphen/>
      </w:r>
      <w:r w:rsidRPr="00F56323">
        <w:rPr>
          <w:noProof w:val="0"/>
        </w:rPr>
        <w:t>cheia</w:t>
      </w:r>
    </w:p>
    <w:p w14:paraId="3DF68FBA" w14:textId="77777777" w:rsidR="00A5380A" w:rsidRPr="00F56323" w:rsidRDefault="00A5380A" w:rsidP="00ED5FB8">
      <w:pPr>
        <w:rPr>
          <w:noProof w:val="0"/>
        </w:rPr>
      </w:pPr>
      <w:r w:rsidRPr="00F56323">
        <w:rPr>
          <w:noProof w:val="0"/>
        </w:rPr>
        <w:t>golimumab</w:t>
      </w:r>
    </w:p>
    <w:p w14:paraId="36F4B4E1" w14:textId="77777777" w:rsidR="00A5380A" w:rsidRPr="00F56323" w:rsidRDefault="00A5380A" w:rsidP="00ED5FB8">
      <w:pPr>
        <w:rPr>
          <w:noProof w:val="0"/>
        </w:rPr>
      </w:pPr>
    </w:p>
    <w:p w14:paraId="64CBDB33" w14:textId="77777777" w:rsidR="00A5380A" w:rsidRPr="00F56323" w:rsidRDefault="00A5380A" w:rsidP="00ED5FB8">
      <w:pPr>
        <w:rPr>
          <w:noProof w:val="0"/>
        </w:rPr>
      </w:pPr>
    </w:p>
    <w:p w14:paraId="7BA52DF5"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0AE10891" w14:textId="77777777" w:rsidR="00A5380A" w:rsidRPr="00F56323" w:rsidRDefault="00A5380A" w:rsidP="00ED5FB8">
      <w:pPr>
        <w:keepNext/>
        <w:rPr>
          <w:noProof w:val="0"/>
        </w:rPr>
      </w:pPr>
    </w:p>
    <w:p w14:paraId="76126030" w14:textId="77777777" w:rsidR="00A5380A" w:rsidRPr="00F56323" w:rsidRDefault="00A5380A" w:rsidP="00ED5FB8">
      <w:pPr>
        <w:autoSpaceDE w:val="0"/>
        <w:autoSpaceDN w:val="0"/>
        <w:adjustRightInd w:val="0"/>
        <w:rPr>
          <w:noProof w:val="0"/>
          <w:szCs w:val="22"/>
        </w:rPr>
      </w:pPr>
      <w:r w:rsidRPr="00F56323">
        <w:rPr>
          <w:noProof w:val="0"/>
          <w:szCs w:val="22"/>
        </w:rPr>
        <w:t>Uma caneta pré</w:t>
      </w:r>
      <w:r w:rsidR="003E2AF0" w:rsidRPr="00F56323">
        <w:rPr>
          <w:noProof w:val="0"/>
          <w:szCs w:val="22"/>
        </w:rPr>
        <w:noBreakHyphen/>
      </w:r>
      <w:r w:rsidRPr="00F56323">
        <w:rPr>
          <w:noProof w:val="0"/>
          <w:szCs w:val="22"/>
        </w:rPr>
        <w:t>cheia de 0,5 ml contém 50</w:t>
      </w:r>
      <w:r w:rsidR="00DB724F" w:rsidRPr="00F56323">
        <w:rPr>
          <w:noProof w:val="0"/>
          <w:szCs w:val="22"/>
        </w:rPr>
        <w:t> mg</w:t>
      </w:r>
      <w:r w:rsidRPr="00F56323">
        <w:rPr>
          <w:noProof w:val="0"/>
          <w:szCs w:val="22"/>
        </w:rPr>
        <w:t xml:space="preserve"> de golimumab</w:t>
      </w:r>
    </w:p>
    <w:p w14:paraId="3A011683" w14:textId="77777777" w:rsidR="00A5380A" w:rsidRPr="00F56323" w:rsidRDefault="00A5380A" w:rsidP="00ED5FB8">
      <w:pPr>
        <w:rPr>
          <w:noProof w:val="0"/>
        </w:rPr>
      </w:pPr>
    </w:p>
    <w:p w14:paraId="56C969D8" w14:textId="77777777" w:rsidR="00A5380A" w:rsidRPr="00F56323" w:rsidRDefault="00A5380A" w:rsidP="00ED5FB8">
      <w:pPr>
        <w:autoSpaceDE w:val="0"/>
        <w:autoSpaceDN w:val="0"/>
        <w:adjustRightInd w:val="0"/>
        <w:rPr>
          <w:noProof w:val="0"/>
          <w:szCs w:val="22"/>
        </w:rPr>
      </w:pPr>
    </w:p>
    <w:p w14:paraId="07EE5D89"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5E8710FB" w14:textId="77777777" w:rsidR="00A5380A" w:rsidRPr="00F56323" w:rsidRDefault="00A5380A" w:rsidP="00ED5FB8">
      <w:pPr>
        <w:keepNext/>
        <w:rPr>
          <w:noProof w:val="0"/>
        </w:rPr>
      </w:pPr>
    </w:p>
    <w:p w14:paraId="7EA36092" w14:textId="77777777" w:rsidR="003C44D5" w:rsidRPr="00F56323" w:rsidRDefault="00A5380A" w:rsidP="00ED5FB8">
      <w:pPr>
        <w:rPr>
          <w:noProof w:val="0"/>
        </w:rPr>
      </w:pPr>
      <w:r w:rsidRPr="00F56323">
        <w:rPr>
          <w:noProof w:val="0"/>
        </w:rPr>
        <w:t xml:space="preserve">Excipientes: sorbitol (E420), histidina, </w:t>
      </w:r>
      <w:r w:rsidR="00E04F8D" w:rsidRPr="00F56323">
        <w:rPr>
          <w:noProof w:val="0"/>
        </w:rPr>
        <w:t>cloridrato</w:t>
      </w:r>
      <w:r w:rsidRPr="00F56323">
        <w:rPr>
          <w:noProof w:val="0"/>
        </w:rPr>
        <w:t xml:space="preserve"> de histidina </w:t>
      </w:r>
      <w:r w:rsidR="00A45E46" w:rsidRPr="00F56323">
        <w:rPr>
          <w:noProof w:val="0"/>
        </w:rPr>
        <w:t>mono</w:t>
      </w:r>
      <w:r w:rsidR="003E2AF0" w:rsidRPr="00F56323">
        <w:rPr>
          <w:noProof w:val="0"/>
        </w:rPr>
        <w:noBreakHyphen/>
      </w:r>
      <w:r w:rsidR="00E04F8D" w:rsidRPr="00F56323">
        <w:rPr>
          <w:noProof w:val="0"/>
        </w:rPr>
        <w:t>h</w:t>
      </w:r>
      <w:r w:rsidR="00A45E46" w:rsidRPr="00F56323">
        <w:rPr>
          <w:noProof w:val="0"/>
        </w:rPr>
        <w:t>idratado</w:t>
      </w:r>
      <w:r w:rsidRPr="00F56323">
        <w:rPr>
          <w:noProof w:val="0"/>
        </w:rPr>
        <w:t xml:space="preserve">, polissorbato 80, água para preparações </w:t>
      </w:r>
      <w:r w:rsidR="00A45E46" w:rsidRPr="00F56323">
        <w:rPr>
          <w:noProof w:val="0"/>
        </w:rPr>
        <w:t>injetáveis</w:t>
      </w:r>
      <w:r w:rsidRPr="00F56323">
        <w:rPr>
          <w:noProof w:val="0"/>
        </w:rPr>
        <w:t>.</w:t>
      </w:r>
      <w:r w:rsidR="003C44D5" w:rsidRPr="00F951F9">
        <w:rPr>
          <w:noProof w:val="0"/>
          <w:highlight w:val="lightGray"/>
        </w:rPr>
        <w:t xml:space="preserve"> Consultar o folheto informativo antes de utilizar.</w:t>
      </w:r>
    </w:p>
    <w:p w14:paraId="5CBCB6C0" w14:textId="77777777" w:rsidR="00837215" w:rsidRPr="00F56323" w:rsidRDefault="00837215" w:rsidP="00ED5FB8">
      <w:pPr>
        <w:rPr>
          <w:noProof w:val="0"/>
        </w:rPr>
      </w:pPr>
    </w:p>
    <w:p w14:paraId="4EBBCB60" w14:textId="77777777" w:rsidR="00A5380A" w:rsidRPr="00F56323" w:rsidRDefault="00A5380A" w:rsidP="00ED5FB8">
      <w:pPr>
        <w:rPr>
          <w:noProof w:val="0"/>
        </w:rPr>
      </w:pPr>
    </w:p>
    <w:p w14:paraId="157603BC"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6B79FF50" w14:textId="77777777" w:rsidR="00A5380A" w:rsidRPr="00F56323" w:rsidRDefault="00A5380A" w:rsidP="00ED5FB8">
      <w:pPr>
        <w:keepNext/>
        <w:rPr>
          <w:noProof w:val="0"/>
        </w:rPr>
      </w:pPr>
    </w:p>
    <w:p w14:paraId="42448CDC" w14:textId="77777777" w:rsidR="003C44D5" w:rsidRPr="00F56323" w:rsidRDefault="003C44D5" w:rsidP="00ED5FB8">
      <w:pPr>
        <w:autoSpaceDE w:val="0"/>
        <w:autoSpaceDN w:val="0"/>
        <w:adjustRightInd w:val="0"/>
        <w:rPr>
          <w:noProof w:val="0"/>
          <w:szCs w:val="22"/>
        </w:rPr>
      </w:pPr>
      <w:r w:rsidRPr="00F951F9">
        <w:rPr>
          <w:noProof w:val="0"/>
          <w:highlight w:val="lightGray"/>
        </w:rPr>
        <w:t>Solução injetável em caneta pré</w:t>
      </w:r>
      <w:r w:rsidR="003E2AF0" w:rsidRPr="00F951F9">
        <w:rPr>
          <w:noProof w:val="0"/>
          <w:highlight w:val="lightGray"/>
        </w:rPr>
        <w:noBreakHyphen/>
      </w:r>
      <w:r w:rsidRPr="00F951F9">
        <w:rPr>
          <w:noProof w:val="0"/>
          <w:highlight w:val="lightGray"/>
        </w:rPr>
        <w:t>cheia</w:t>
      </w:r>
      <w:r w:rsidRPr="007C3027">
        <w:rPr>
          <w:noProof w:val="0"/>
          <w:szCs w:val="22"/>
        </w:rPr>
        <w:t xml:space="preserve"> (SmartJect)</w:t>
      </w:r>
    </w:p>
    <w:p w14:paraId="5ADCA3DE" w14:textId="77777777" w:rsidR="00A5380A" w:rsidRPr="00F56323" w:rsidRDefault="00A5380A" w:rsidP="00ED5FB8">
      <w:pPr>
        <w:autoSpaceDE w:val="0"/>
        <w:autoSpaceDN w:val="0"/>
        <w:adjustRightInd w:val="0"/>
        <w:rPr>
          <w:noProof w:val="0"/>
          <w:szCs w:val="22"/>
        </w:rPr>
      </w:pPr>
      <w:r w:rsidRPr="00F56323">
        <w:rPr>
          <w:noProof w:val="0"/>
          <w:szCs w:val="22"/>
        </w:rPr>
        <w:t>1 caneta pré</w:t>
      </w:r>
      <w:r w:rsidR="003E2AF0" w:rsidRPr="00F56323">
        <w:rPr>
          <w:noProof w:val="0"/>
          <w:szCs w:val="22"/>
        </w:rPr>
        <w:noBreakHyphen/>
      </w:r>
      <w:r w:rsidRPr="00F56323">
        <w:rPr>
          <w:noProof w:val="0"/>
          <w:szCs w:val="22"/>
        </w:rPr>
        <w:t>cheia</w:t>
      </w:r>
    </w:p>
    <w:p w14:paraId="5D877495" w14:textId="77777777" w:rsidR="00A5380A" w:rsidRPr="00F56323" w:rsidRDefault="00A5380A" w:rsidP="00ED5FB8">
      <w:pPr>
        <w:autoSpaceDE w:val="0"/>
        <w:autoSpaceDN w:val="0"/>
        <w:adjustRightInd w:val="0"/>
        <w:rPr>
          <w:noProof w:val="0"/>
        </w:rPr>
      </w:pPr>
    </w:p>
    <w:p w14:paraId="3090586A" w14:textId="77777777" w:rsidR="00A5380A" w:rsidRPr="00F56323" w:rsidRDefault="00A5380A" w:rsidP="00ED5FB8">
      <w:pPr>
        <w:autoSpaceDE w:val="0"/>
        <w:autoSpaceDN w:val="0"/>
        <w:adjustRightInd w:val="0"/>
        <w:rPr>
          <w:noProof w:val="0"/>
          <w:szCs w:val="22"/>
        </w:rPr>
      </w:pPr>
    </w:p>
    <w:p w14:paraId="2C9C9DA5"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0F589331" w14:textId="77777777" w:rsidR="00A5380A" w:rsidRPr="00F56323" w:rsidRDefault="00A5380A" w:rsidP="00ED5FB8">
      <w:pPr>
        <w:keepNext/>
        <w:rPr>
          <w:i/>
          <w:noProof w:val="0"/>
        </w:rPr>
      </w:pPr>
    </w:p>
    <w:p w14:paraId="541386E2" w14:textId="77777777" w:rsidR="00A5380A" w:rsidRPr="00F56323" w:rsidRDefault="00A5380A" w:rsidP="00ED5FB8">
      <w:pPr>
        <w:autoSpaceDE w:val="0"/>
        <w:autoSpaceDN w:val="0"/>
        <w:adjustRightInd w:val="0"/>
        <w:rPr>
          <w:noProof w:val="0"/>
          <w:szCs w:val="22"/>
        </w:rPr>
      </w:pPr>
      <w:r w:rsidRPr="00F56323">
        <w:rPr>
          <w:noProof w:val="0"/>
          <w:szCs w:val="22"/>
        </w:rPr>
        <w:t>Não agitar</w:t>
      </w:r>
    </w:p>
    <w:p w14:paraId="0C2A5BE7" w14:textId="77777777" w:rsidR="00A5380A" w:rsidRPr="00F56323" w:rsidRDefault="00A5380A" w:rsidP="00ED5FB8">
      <w:pPr>
        <w:rPr>
          <w:noProof w:val="0"/>
        </w:rPr>
      </w:pPr>
      <w:r w:rsidRPr="00F56323">
        <w:rPr>
          <w:noProof w:val="0"/>
        </w:rPr>
        <w:t>Consultar o folheto informativo antes de utilizar</w:t>
      </w:r>
      <w:r w:rsidR="00092F75" w:rsidRPr="00F56323">
        <w:rPr>
          <w:noProof w:val="0"/>
        </w:rPr>
        <w:t>.</w:t>
      </w:r>
    </w:p>
    <w:p w14:paraId="5014718D" w14:textId="77777777" w:rsidR="003037E9" w:rsidRPr="00F56323" w:rsidRDefault="003037E9" w:rsidP="00ED5FB8">
      <w:pPr>
        <w:autoSpaceDE w:val="0"/>
        <w:autoSpaceDN w:val="0"/>
        <w:adjustRightInd w:val="0"/>
        <w:rPr>
          <w:noProof w:val="0"/>
          <w:szCs w:val="22"/>
        </w:rPr>
      </w:pPr>
      <w:r w:rsidRPr="00F56323">
        <w:rPr>
          <w:noProof w:val="0"/>
          <w:szCs w:val="22"/>
        </w:rPr>
        <w:t>Via subcutânea</w:t>
      </w:r>
    </w:p>
    <w:p w14:paraId="3B5516C0" w14:textId="77777777" w:rsidR="00A5380A" w:rsidRPr="00F56323" w:rsidRDefault="00A5380A" w:rsidP="00ED5FB8">
      <w:pPr>
        <w:rPr>
          <w:noProof w:val="0"/>
        </w:rPr>
      </w:pPr>
    </w:p>
    <w:p w14:paraId="4A568623" w14:textId="77777777" w:rsidR="00A5380A" w:rsidRPr="00F56323" w:rsidRDefault="00A5380A" w:rsidP="00ED5FB8">
      <w:pPr>
        <w:rPr>
          <w:noProof w:val="0"/>
        </w:rPr>
      </w:pPr>
    </w:p>
    <w:p w14:paraId="7464C401"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 xml:space="preserve">ADVERTÊNCIA ESPECIAL DE QUE O MEDICAMENTO DEVE SER MANTIDO FORA </w:t>
      </w:r>
      <w:r w:rsidR="002A3F54" w:rsidRPr="00F56323">
        <w:rPr>
          <w:b/>
          <w:noProof w:val="0"/>
        </w:rPr>
        <w:t xml:space="preserve">DA VISTA E </w:t>
      </w:r>
      <w:r w:rsidRPr="00F56323">
        <w:rPr>
          <w:b/>
          <w:noProof w:val="0"/>
        </w:rPr>
        <w:t>DO ALCANCE DAS CRIANÇAS</w:t>
      </w:r>
    </w:p>
    <w:p w14:paraId="58C04BA7" w14:textId="77777777" w:rsidR="00A5380A" w:rsidRPr="00F56323" w:rsidRDefault="00A5380A" w:rsidP="00ED5FB8">
      <w:pPr>
        <w:keepNext/>
        <w:rPr>
          <w:noProof w:val="0"/>
        </w:rPr>
      </w:pPr>
    </w:p>
    <w:p w14:paraId="64233815" w14:textId="77777777" w:rsidR="00A5380A" w:rsidRPr="00F56323" w:rsidRDefault="00A5380A" w:rsidP="00ED5FB8">
      <w:pPr>
        <w:rPr>
          <w:noProof w:val="0"/>
        </w:rPr>
      </w:pPr>
      <w:r w:rsidRPr="00F56323">
        <w:rPr>
          <w:noProof w:val="0"/>
        </w:rPr>
        <w:t xml:space="preserve">Manter fora </w:t>
      </w:r>
      <w:r w:rsidR="002A3F54" w:rsidRPr="00F56323">
        <w:rPr>
          <w:noProof w:val="0"/>
        </w:rPr>
        <w:t xml:space="preserve">da vista e </w:t>
      </w:r>
      <w:r w:rsidRPr="00F56323">
        <w:rPr>
          <w:noProof w:val="0"/>
        </w:rPr>
        <w:t>do alcance das crianças</w:t>
      </w:r>
      <w:r w:rsidR="00092F75" w:rsidRPr="00F56323">
        <w:rPr>
          <w:noProof w:val="0"/>
        </w:rPr>
        <w:t>.</w:t>
      </w:r>
    </w:p>
    <w:p w14:paraId="362B657B" w14:textId="77777777" w:rsidR="00A5380A" w:rsidRPr="00F56323" w:rsidRDefault="00A5380A" w:rsidP="00ED5FB8">
      <w:pPr>
        <w:rPr>
          <w:noProof w:val="0"/>
        </w:rPr>
      </w:pPr>
    </w:p>
    <w:p w14:paraId="39E0F015" w14:textId="77777777" w:rsidR="00A5380A" w:rsidRPr="00F56323" w:rsidRDefault="00A5380A" w:rsidP="00ED5FB8">
      <w:pPr>
        <w:rPr>
          <w:noProof w:val="0"/>
        </w:rPr>
      </w:pPr>
    </w:p>
    <w:p w14:paraId="05672BA7"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620246DC" w14:textId="77777777" w:rsidR="00A5380A" w:rsidRPr="00F56323" w:rsidRDefault="00A5380A" w:rsidP="00ED5FB8">
      <w:pPr>
        <w:keepNext/>
        <w:rPr>
          <w:noProof w:val="0"/>
        </w:rPr>
      </w:pPr>
    </w:p>
    <w:p w14:paraId="0C6551AC" w14:textId="77777777" w:rsidR="00A5380A" w:rsidRPr="00F56323" w:rsidRDefault="00A5380A" w:rsidP="00ED5FB8">
      <w:pPr>
        <w:rPr>
          <w:noProof w:val="0"/>
          <w:szCs w:val="22"/>
        </w:rPr>
      </w:pPr>
      <w:r w:rsidRPr="00F56323">
        <w:rPr>
          <w:noProof w:val="0"/>
          <w:szCs w:val="22"/>
        </w:rPr>
        <w:t xml:space="preserve">A </w:t>
      </w:r>
      <w:r w:rsidR="00A45E46" w:rsidRPr="00F56323">
        <w:rPr>
          <w:noProof w:val="0"/>
          <w:szCs w:val="22"/>
        </w:rPr>
        <w:t>proteção</w:t>
      </w:r>
      <w:r w:rsidRPr="00F56323">
        <w:rPr>
          <w:noProof w:val="0"/>
          <w:szCs w:val="22"/>
        </w:rPr>
        <w:t xml:space="preserve"> da agulha contém látex. </w:t>
      </w:r>
      <w:r w:rsidRPr="00F951F9">
        <w:rPr>
          <w:noProof w:val="0"/>
          <w:szCs w:val="22"/>
          <w:highlight w:val="lightGray"/>
        </w:rPr>
        <w:t>Para mais informações c</w:t>
      </w:r>
      <w:r w:rsidRPr="00F951F9">
        <w:rPr>
          <w:noProof w:val="0"/>
          <w:highlight w:val="lightGray"/>
        </w:rPr>
        <w:t>onsultar o folheto informativo</w:t>
      </w:r>
      <w:r w:rsidRPr="00F951F9">
        <w:rPr>
          <w:noProof w:val="0"/>
          <w:szCs w:val="22"/>
          <w:highlight w:val="lightGray"/>
        </w:rPr>
        <w:t>.</w:t>
      </w:r>
    </w:p>
    <w:p w14:paraId="25FAEE9B" w14:textId="77777777" w:rsidR="003C44D5" w:rsidRPr="00F56323" w:rsidRDefault="003C44D5" w:rsidP="00ED5FB8">
      <w:pPr>
        <w:rPr>
          <w:noProof w:val="0"/>
          <w:szCs w:val="22"/>
        </w:rPr>
      </w:pPr>
      <w:r w:rsidRPr="00F56323">
        <w:rPr>
          <w:noProof w:val="0"/>
          <w:szCs w:val="22"/>
        </w:rPr>
        <w:t>Permita que a caneta esteja à temperatura ambiente, fora da caixa, durante 30 minutos antes da utilização.</w:t>
      </w:r>
    </w:p>
    <w:p w14:paraId="26A06FDA" w14:textId="77777777" w:rsidR="00A5380A" w:rsidRPr="00F56323" w:rsidRDefault="00A5380A" w:rsidP="00ED5FB8">
      <w:pPr>
        <w:rPr>
          <w:noProof w:val="0"/>
        </w:rPr>
      </w:pPr>
    </w:p>
    <w:p w14:paraId="73EFB2DE" w14:textId="77777777" w:rsidR="00A5380A" w:rsidRPr="00F56323" w:rsidRDefault="00A5380A" w:rsidP="00ED5FB8">
      <w:pPr>
        <w:rPr>
          <w:noProof w:val="0"/>
        </w:rPr>
      </w:pPr>
    </w:p>
    <w:p w14:paraId="4DADE316"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22EDA753" w14:textId="77777777" w:rsidR="00A5380A" w:rsidRPr="00F56323" w:rsidRDefault="00A5380A" w:rsidP="00ED5FB8">
      <w:pPr>
        <w:keepNext/>
        <w:rPr>
          <w:noProof w:val="0"/>
        </w:rPr>
      </w:pPr>
    </w:p>
    <w:p w14:paraId="1238D6F3" w14:textId="77777777" w:rsidR="00A5380A" w:rsidRPr="00F56323" w:rsidRDefault="00A5380A" w:rsidP="00ED5FB8">
      <w:pPr>
        <w:rPr>
          <w:noProof w:val="0"/>
        </w:rPr>
      </w:pPr>
      <w:r w:rsidRPr="00F56323">
        <w:rPr>
          <w:noProof w:val="0"/>
        </w:rPr>
        <w:t>VAL</w:t>
      </w:r>
    </w:p>
    <w:p w14:paraId="299AD9CF" w14:textId="77777777" w:rsidR="00A5380A" w:rsidRDefault="00D42CDF" w:rsidP="00ED5FB8">
      <w:r>
        <w:t>VAL</w:t>
      </w:r>
      <w:r w:rsidRPr="00D42CDF">
        <w:t>, se armazenado a temp</w:t>
      </w:r>
      <w:r>
        <w:t>e</w:t>
      </w:r>
      <w:r w:rsidRPr="00D42CDF">
        <w:t>ratura</w:t>
      </w:r>
      <w:r>
        <w:t xml:space="preserve"> ambiente</w:t>
      </w:r>
      <w:r w:rsidRPr="00D42CDF">
        <w:t>___________________</w:t>
      </w:r>
    </w:p>
    <w:p w14:paraId="34A29026" w14:textId="77777777" w:rsidR="00D42CDF" w:rsidRPr="00D42CDF" w:rsidRDefault="00D42CDF" w:rsidP="00ED5FB8">
      <w:pPr>
        <w:rPr>
          <w:noProof w:val="0"/>
        </w:rPr>
      </w:pPr>
    </w:p>
    <w:p w14:paraId="5B80D340" w14:textId="77777777" w:rsidR="00A5380A" w:rsidRPr="00D42CDF" w:rsidRDefault="00A5380A" w:rsidP="00ED5FB8">
      <w:pPr>
        <w:rPr>
          <w:noProof w:val="0"/>
        </w:rPr>
      </w:pPr>
    </w:p>
    <w:p w14:paraId="7835291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9.</w:t>
      </w:r>
      <w:r w:rsidRPr="00F56323">
        <w:rPr>
          <w:b/>
          <w:noProof w:val="0"/>
        </w:rPr>
        <w:tab/>
        <w:t>CONDIÇÕES ESPECIAIS DE CONSERVAÇÃO</w:t>
      </w:r>
    </w:p>
    <w:p w14:paraId="2A767EAC" w14:textId="77777777" w:rsidR="00A5380A" w:rsidRPr="00F56323" w:rsidRDefault="00A5380A" w:rsidP="00ED5FB8">
      <w:pPr>
        <w:keepNext/>
        <w:rPr>
          <w:iCs/>
          <w:noProof w:val="0"/>
        </w:rPr>
      </w:pPr>
    </w:p>
    <w:p w14:paraId="1EE65731" w14:textId="77777777" w:rsidR="003C44D5" w:rsidRPr="00F56323" w:rsidRDefault="003C44D5" w:rsidP="00ED5FB8">
      <w:pPr>
        <w:rPr>
          <w:noProof w:val="0"/>
        </w:rPr>
      </w:pPr>
      <w:r w:rsidRPr="00F56323">
        <w:rPr>
          <w:noProof w:val="0"/>
        </w:rPr>
        <w:t>Conservar no frigorífico</w:t>
      </w:r>
    </w:p>
    <w:p w14:paraId="05ABA9F4" w14:textId="77777777" w:rsidR="00A5380A" w:rsidRPr="00F56323" w:rsidRDefault="00A5380A" w:rsidP="00ED5FB8">
      <w:pPr>
        <w:rPr>
          <w:noProof w:val="0"/>
        </w:rPr>
      </w:pPr>
      <w:r w:rsidRPr="00F56323">
        <w:rPr>
          <w:noProof w:val="0"/>
        </w:rPr>
        <w:t>Não congelar</w:t>
      </w:r>
    </w:p>
    <w:p w14:paraId="25A39D21" w14:textId="77777777" w:rsidR="00A5380A" w:rsidRPr="00F56323" w:rsidRDefault="00A5380A" w:rsidP="00ED5FB8">
      <w:pPr>
        <w:rPr>
          <w:noProof w:val="0"/>
        </w:rPr>
      </w:pPr>
      <w:r w:rsidRPr="00F56323">
        <w:rPr>
          <w:noProof w:val="0"/>
        </w:rPr>
        <w:t>Manter a caneta pré</w:t>
      </w:r>
      <w:r w:rsidR="003E2AF0" w:rsidRPr="00F56323">
        <w:rPr>
          <w:noProof w:val="0"/>
        </w:rPr>
        <w:noBreakHyphen/>
      </w:r>
      <w:r w:rsidRPr="00F56323">
        <w:rPr>
          <w:noProof w:val="0"/>
        </w:rPr>
        <w:t>cheia dentro da embalagem exterior para proteger da luz</w:t>
      </w:r>
    </w:p>
    <w:p w14:paraId="10CFCA44" w14:textId="77777777" w:rsidR="00A5380A" w:rsidRDefault="00D42CDF" w:rsidP="00ED5FB8">
      <w:pPr>
        <w:rPr>
          <w:noProof w:val="0"/>
        </w:rPr>
      </w:pPr>
      <w:r>
        <w:rPr>
          <w:noProof w:val="0"/>
        </w:rPr>
        <w:t>P</w:t>
      </w:r>
      <w:r w:rsidRPr="00D42CDF">
        <w:rPr>
          <w:noProof w:val="0"/>
        </w:rPr>
        <w:t xml:space="preserve">ode ser armazenado </w:t>
      </w:r>
      <w:r>
        <w:rPr>
          <w:noProof w:val="0"/>
        </w:rPr>
        <w:t>à</w:t>
      </w:r>
      <w:r w:rsidRPr="00D42CDF">
        <w:rPr>
          <w:noProof w:val="0"/>
        </w:rPr>
        <w:t xml:space="preserve"> temperatura</w:t>
      </w:r>
      <w:r>
        <w:rPr>
          <w:noProof w:val="0"/>
        </w:rPr>
        <w:t xml:space="preserve"> ambiente (</w:t>
      </w:r>
      <w:r w:rsidRPr="00D42CDF">
        <w:rPr>
          <w:noProof w:val="0"/>
        </w:rPr>
        <w:t>até 25°C</w:t>
      </w:r>
      <w:r>
        <w:rPr>
          <w:noProof w:val="0"/>
        </w:rPr>
        <w:t>)</w:t>
      </w:r>
      <w:r w:rsidRPr="00D42CDF">
        <w:rPr>
          <w:noProof w:val="0"/>
        </w:rPr>
        <w:t xml:space="preserve"> por um período único de até 30</w:t>
      </w:r>
      <w:r>
        <w:rPr>
          <w:noProof w:val="0"/>
        </w:rPr>
        <w:t> </w:t>
      </w:r>
      <w:r w:rsidRPr="00D42CDF">
        <w:rPr>
          <w:noProof w:val="0"/>
        </w:rPr>
        <w:t>dias, mas não excedendo o prazo de validade original</w:t>
      </w:r>
    </w:p>
    <w:p w14:paraId="0E8F4CED" w14:textId="77777777" w:rsidR="00D42CDF" w:rsidRPr="00F56323" w:rsidRDefault="00D42CDF" w:rsidP="00ED5FB8">
      <w:pPr>
        <w:rPr>
          <w:noProof w:val="0"/>
        </w:rPr>
      </w:pPr>
    </w:p>
    <w:p w14:paraId="2A86D8BF" w14:textId="77777777" w:rsidR="00A5380A" w:rsidRPr="00BB5D4B" w:rsidRDefault="00A5380A" w:rsidP="00ED5FB8">
      <w:pPr>
        <w:rPr>
          <w:noProof w:val="0"/>
        </w:rPr>
      </w:pPr>
    </w:p>
    <w:p w14:paraId="1235D727"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w:t>
      </w:r>
      <w:r w:rsidR="0007435A" w:rsidRPr="00F56323">
        <w:rPr>
          <w:b/>
          <w:noProof w:val="0"/>
        </w:rPr>
        <w:t xml:space="preserve"> </w:t>
      </w:r>
      <w:r w:rsidRPr="00F56323">
        <w:rPr>
          <w:b/>
          <w:noProof w:val="0"/>
        </w:rPr>
        <w:t>PROVENIENTES DESSE MEDICAMENTO, SE APLICÁVEL</w:t>
      </w:r>
    </w:p>
    <w:p w14:paraId="368BBCC0" w14:textId="77777777" w:rsidR="00A5380A" w:rsidRPr="00F56323" w:rsidRDefault="00A5380A" w:rsidP="00ED5FB8">
      <w:pPr>
        <w:keepNext/>
        <w:rPr>
          <w:noProof w:val="0"/>
        </w:rPr>
      </w:pPr>
    </w:p>
    <w:p w14:paraId="29D4D377" w14:textId="77777777" w:rsidR="004A426E" w:rsidRPr="00F56323" w:rsidRDefault="004A426E" w:rsidP="00ED5FB8">
      <w:pPr>
        <w:rPr>
          <w:noProof w:val="0"/>
        </w:rPr>
      </w:pPr>
    </w:p>
    <w:p w14:paraId="64C13B2B"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6407D0A3" w14:textId="77777777" w:rsidR="00A5380A" w:rsidRPr="00F56323" w:rsidRDefault="00A5380A" w:rsidP="00ED5FB8">
      <w:pPr>
        <w:keepNext/>
        <w:rPr>
          <w:noProof w:val="0"/>
        </w:rPr>
      </w:pPr>
    </w:p>
    <w:p w14:paraId="1ADBEC43" w14:textId="50844F1E" w:rsidR="00A5380A" w:rsidRPr="008D0652" w:rsidDel="00E2710A" w:rsidRDefault="00547C75" w:rsidP="00ED5FB8">
      <w:pPr>
        <w:rPr>
          <w:del w:id="162" w:author="LOC RA SP" w:date="2025-07-29T20:13:00Z" w16du:dateUtc="2025-07-29T19:13:00Z"/>
          <w:noProof w:val="0"/>
          <w:lang w:val="de-DE"/>
        </w:rPr>
      </w:pPr>
      <w:del w:id="163" w:author="LOC RA SP" w:date="2025-07-29T20:13:00Z" w16du:dateUtc="2025-07-29T19:13:00Z">
        <w:r w:rsidRPr="008D0652" w:rsidDel="00E2710A">
          <w:rPr>
            <w:noProof w:val="0"/>
            <w:szCs w:val="22"/>
            <w:lang w:val="de-DE"/>
          </w:rPr>
          <w:delText>Janssen Biologics</w:delText>
        </w:r>
        <w:r w:rsidR="0007118F" w:rsidDel="00E2710A">
          <w:rPr>
            <w:noProof w:val="0"/>
            <w:szCs w:val="22"/>
            <w:lang w:val="de-DE"/>
          </w:rPr>
          <w:delText> </w:delText>
        </w:r>
        <w:r w:rsidR="00A5380A" w:rsidRPr="008D0652" w:rsidDel="00E2710A">
          <w:rPr>
            <w:noProof w:val="0"/>
            <w:lang w:val="de-DE"/>
          </w:rPr>
          <w:delText>B.V.</w:delText>
        </w:r>
      </w:del>
    </w:p>
    <w:p w14:paraId="0203812A" w14:textId="2BFBE486" w:rsidR="00A5380A" w:rsidRPr="008D0652" w:rsidDel="00E2710A" w:rsidRDefault="00191C8F" w:rsidP="00ED5FB8">
      <w:pPr>
        <w:rPr>
          <w:del w:id="164" w:author="LOC RA SP" w:date="2025-07-29T20:13:00Z" w16du:dateUtc="2025-07-29T19:13:00Z"/>
          <w:noProof w:val="0"/>
          <w:lang w:val="de-DE"/>
        </w:rPr>
      </w:pPr>
      <w:del w:id="165" w:author="LOC RA SP" w:date="2025-07-29T20:13:00Z" w16du:dateUtc="2025-07-29T19:13:00Z">
        <w:r w:rsidRPr="008D0652" w:rsidDel="00E2710A">
          <w:rPr>
            <w:noProof w:val="0"/>
            <w:lang w:val="de-DE"/>
          </w:rPr>
          <w:delText>Einsteinweg</w:delText>
        </w:r>
        <w:r w:rsidR="0007118F" w:rsidDel="00E2710A">
          <w:rPr>
            <w:noProof w:val="0"/>
            <w:lang w:val="de-DE"/>
          </w:rPr>
          <w:delText> </w:delText>
        </w:r>
        <w:r w:rsidR="00A5380A" w:rsidRPr="008D0652" w:rsidDel="00E2710A">
          <w:rPr>
            <w:noProof w:val="0"/>
            <w:lang w:val="de-DE"/>
          </w:rPr>
          <w:delText>101</w:delText>
        </w:r>
      </w:del>
    </w:p>
    <w:p w14:paraId="5B7ECBEC" w14:textId="2A497AC9" w:rsidR="00A5380A" w:rsidRPr="005669A2" w:rsidDel="00E2710A" w:rsidRDefault="00191C8F" w:rsidP="00ED5FB8">
      <w:pPr>
        <w:rPr>
          <w:del w:id="166" w:author="LOC RA SP" w:date="2025-07-29T20:13:00Z" w16du:dateUtc="2025-07-29T19:13:00Z"/>
          <w:noProof w:val="0"/>
        </w:rPr>
      </w:pPr>
      <w:del w:id="167" w:author="LOC RA SP" w:date="2025-07-29T20:13:00Z" w16du:dateUtc="2025-07-29T19:13:00Z">
        <w:r w:rsidRPr="005669A2" w:rsidDel="00E2710A">
          <w:rPr>
            <w:noProof w:val="0"/>
          </w:rPr>
          <w:delText>2333</w:delText>
        </w:r>
        <w:r w:rsidR="0007118F" w:rsidDel="00E2710A">
          <w:rPr>
            <w:noProof w:val="0"/>
          </w:rPr>
          <w:delText> </w:delText>
        </w:r>
        <w:r w:rsidRPr="005669A2" w:rsidDel="00E2710A">
          <w:rPr>
            <w:noProof w:val="0"/>
          </w:rPr>
          <w:delText>CB</w:delText>
        </w:r>
        <w:r w:rsidR="0007118F" w:rsidDel="00E2710A">
          <w:rPr>
            <w:noProof w:val="0"/>
          </w:rPr>
          <w:delText> </w:delText>
        </w:r>
        <w:r w:rsidR="00A5380A" w:rsidRPr="005669A2" w:rsidDel="00E2710A">
          <w:rPr>
            <w:noProof w:val="0"/>
          </w:rPr>
          <w:delText>Leiden</w:delText>
        </w:r>
      </w:del>
    </w:p>
    <w:p w14:paraId="2A620843" w14:textId="401DD438" w:rsidR="00A5380A" w:rsidRPr="00D30D10" w:rsidDel="00E2710A" w:rsidRDefault="00191C8F" w:rsidP="00ED5FB8">
      <w:pPr>
        <w:rPr>
          <w:del w:id="168" w:author="LOC RA SP" w:date="2025-07-29T20:13:00Z" w16du:dateUtc="2025-07-29T19:13:00Z"/>
          <w:noProof w:val="0"/>
        </w:rPr>
      </w:pPr>
      <w:del w:id="169" w:author="LOC RA SP" w:date="2025-07-29T20:13:00Z" w16du:dateUtc="2025-07-29T19:13:00Z">
        <w:r w:rsidRPr="00D30D10" w:rsidDel="00E2710A">
          <w:rPr>
            <w:noProof w:val="0"/>
          </w:rPr>
          <w:delText>Países</w:delText>
        </w:r>
        <w:r w:rsidR="0007118F" w:rsidDel="00E2710A">
          <w:rPr>
            <w:noProof w:val="0"/>
          </w:rPr>
          <w:delText> </w:delText>
        </w:r>
        <w:r w:rsidR="00547C75" w:rsidRPr="00D30D10" w:rsidDel="00E2710A">
          <w:rPr>
            <w:noProof w:val="0"/>
          </w:rPr>
          <w:delText>Baixos</w:delText>
        </w:r>
      </w:del>
    </w:p>
    <w:p w14:paraId="4DEDC0F4" w14:textId="77777777" w:rsidR="00E2710A" w:rsidRPr="00AF47D4" w:rsidRDefault="00E2710A" w:rsidP="00E2710A">
      <w:pPr>
        <w:rPr>
          <w:ins w:id="170" w:author="LOC RA SP" w:date="2025-07-29T20:13:00Z" w16du:dateUtc="2025-07-29T19:13:00Z"/>
          <w:rPrChange w:id="171" w:author="EUCP BE1" w:date="2025-08-01T09:32:00Z" w16du:dateUtc="2025-08-01T07:32:00Z">
            <w:rPr>
              <w:ins w:id="172" w:author="LOC RA SP" w:date="2025-07-29T20:13:00Z" w16du:dateUtc="2025-07-29T19:13:00Z"/>
              <w:lang w:val="de-DE"/>
            </w:rPr>
          </w:rPrChange>
        </w:rPr>
      </w:pPr>
      <w:ins w:id="173" w:author="LOC RA SP" w:date="2025-07-29T20:13:00Z" w16du:dateUtc="2025-07-29T19:13:00Z">
        <w:r w:rsidRPr="00AF47D4">
          <w:rPr>
            <w:rPrChange w:id="174" w:author="EUCP BE1" w:date="2025-08-01T09:32:00Z" w16du:dateUtc="2025-08-01T07:32:00Z">
              <w:rPr>
                <w:lang w:val="de-DE"/>
              </w:rPr>
            </w:rPrChange>
          </w:rPr>
          <w:t>Janssen-Cilag International NV</w:t>
        </w:r>
      </w:ins>
    </w:p>
    <w:p w14:paraId="3510204A" w14:textId="77777777" w:rsidR="00E2710A" w:rsidRPr="00AF47D4" w:rsidRDefault="00E2710A" w:rsidP="00E2710A">
      <w:pPr>
        <w:rPr>
          <w:ins w:id="175" w:author="LOC RA SP" w:date="2025-07-29T20:13:00Z" w16du:dateUtc="2025-07-29T19:13:00Z"/>
          <w:rPrChange w:id="176" w:author="EUCP BE1" w:date="2025-08-01T09:32:00Z" w16du:dateUtc="2025-08-01T07:32:00Z">
            <w:rPr>
              <w:ins w:id="177" w:author="LOC RA SP" w:date="2025-07-29T20:13:00Z" w16du:dateUtc="2025-07-29T19:13:00Z"/>
              <w:lang w:val="de-DE"/>
            </w:rPr>
          </w:rPrChange>
        </w:rPr>
      </w:pPr>
      <w:ins w:id="178" w:author="LOC RA SP" w:date="2025-07-29T20:13:00Z" w16du:dateUtc="2025-07-29T19:13:00Z">
        <w:r w:rsidRPr="00AF47D4">
          <w:rPr>
            <w:rPrChange w:id="179" w:author="EUCP BE1" w:date="2025-08-01T09:32:00Z" w16du:dateUtc="2025-08-01T07:32:00Z">
              <w:rPr>
                <w:lang w:val="de-DE"/>
              </w:rPr>
            </w:rPrChange>
          </w:rPr>
          <w:t>Turnhoutseweg 30</w:t>
        </w:r>
      </w:ins>
    </w:p>
    <w:p w14:paraId="46B393F2" w14:textId="77777777" w:rsidR="00E2710A" w:rsidRPr="00AF47D4" w:rsidRDefault="00E2710A" w:rsidP="00E2710A">
      <w:pPr>
        <w:rPr>
          <w:ins w:id="180" w:author="LOC RA SP" w:date="2025-07-29T20:13:00Z" w16du:dateUtc="2025-07-29T19:13:00Z"/>
          <w:rPrChange w:id="181" w:author="EUCP BE1" w:date="2025-08-01T09:32:00Z" w16du:dateUtc="2025-08-01T07:32:00Z">
            <w:rPr>
              <w:ins w:id="182" w:author="LOC RA SP" w:date="2025-07-29T20:13:00Z" w16du:dateUtc="2025-07-29T19:13:00Z"/>
              <w:lang w:val="de-DE"/>
            </w:rPr>
          </w:rPrChange>
        </w:rPr>
      </w:pPr>
      <w:ins w:id="183" w:author="LOC RA SP" w:date="2025-07-29T20:13:00Z" w16du:dateUtc="2025-07-29T19:13:00Z">
        <w:r w:rsidRPr="00AF47D4">
          <w:rPr>
            <w:rPrChange w:id="184" w:author="EUCP BE1" w:date="2025-08-01T09:32:00Z" w16du:dateUtc="2025-08-01T07:32:00Z">
              <w:rPr>
                <w:lang w:val="de-DE"/>
              </w:rPr>
            </w:rPrChange>
          </w:rPr>
          <w:t>B-2340 Beerse</w:t>
        </w:r>
      </w:ins>
    </w:p>
    <w:p w14:paraId="723F7551" w14:textId="77777777" w:rsidR="00E2710A" w:rsidRPr="00AF47D4" w:rsidRDefault="00E2710A" w:rsidP="00E2710A">
      <w:pPr>
        <w:rPr>
          <w:ins w:id="185" w:author="LOC RA SP" w:date="2025-07-29T20:13:00Z" w16du:dateUtc="2025-07-29T19:13:00Z"/>
          <w:rPrChange w:id="186" w:author="EUCP BE1" w:date="2025-08-01T09:32:00Z" w16du:dateUtc="2025-08-01T07:32:00Z">
            <w:rPr>
              <w:ins w:id="187" w:author="LOC RA SP" w:date="2025-07-29T20:13:00Z" w16du:dateUtc="2025-07-29T19:13:00Z"/>
              <w:lang w:val="en-US"/>
            </w:rPr>
          </w:rPrChange>
        </w:rPr>
      </w:pPr>
      <w:ins w:id="188" w:author="LOC RA SP" w:date="2025-07-29T20:13:00Z" w16du:dateUtc="2025-07-29T19:13:00Z">
        <w:r w:rsidRPr="00AF47D4">
          <w:rPr>
            <w:rPrChange w:id="189" w:author="EUCP BE1" w:date="2025-08-01T09:32:00Z" w16du:dateUtc="2025-08-01T07:32:00Z">
              <w:rPr>
                <w:lang w:val="en-US"/>
              </w:rPr>
            </w:rPrChange>
          </w:rPr>
          <w:t>Bélgica</w:t>
        </w:r>
      </w:ins>
    </w:p>
    <w:p w14:paraId="0DE3AF8F" w14:textId="77777777" w:rsidR="00A5380A" w:rsidRPr="00F56323" w:rsidRDefault="00A5380A" w:rsidP="00ED5FB8">
      <w:pPr>
        <w:rPr>
          <w:noProof w:val="0"/>
        </w:rPr>
      </w:pPr>
    </w:p>
    <w:p w14:paraId="72D2C3C8" w14:textId="77777777" w:rsidR="00A5380A" w:rsidRPr="00F56323" w:rsidRDefault="00A5380A" w:rsidP="00ED5FB8">
      <w:pPr>
        <w:rPr>
          <w:noProof w:val="0"/>
        </w:rPr>
      </w:pPr>
    </w:p>
    <w:p w14:paraId="1AADD0C3" w14:textId="77777777" w:rsidR="00837215"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192E7B1F" w14:textId="77777777" w:rsidR="00A5380A" w:rsidRPr="00F56323" w:rsidRDefault="00A5380A" w:rsidP="00ED5FB8">
      <w:pPr>
        <w:keepNext/>
        <w:rPr>
          <w:noProof w:val="0"/>
        </w:rPr>
      </w:pPr>
    </w:p>
    <w:p w14:paraId="2736032B" w14:textId="77777777" w:rsidR="00A5380A" w:rsidRPr="00F56323" w:rsidRDefault="00A5380A" w:rsidP="00ED5FB8">
      <w:pPr>
        <w:rPr>
          <w:noProof w:val="0"/>
        </w:rPr>
      </w:pPr>
      <w:r w:rsidRPr="00F56323">
        <w:rPr>
          <w:noProof w:val="0"/>
        </w:rPr>
        <w:t>EU/1/09/546/001</w:t>
      </w:r>
    </w:p>
    <w:p w14:paraId="5E245738" w14:textId="77777777" w:rsidR="00A5380A" w:rsidRPr="00F56323" w:rsidRDefault="00A5380A" w:rsidP="00ED5FB8">
      <w:pPr>
        <w:rPr>
          <w:noProof w:val="0"/>
        </w:rPr>
      </w:pPr>
    </w:p>
    <w:p w14:paraId="3332EDF0" w14:textId="77777777" w:rsidR="00A5380A" w:rsidRPr="00F56323" w:rsidRDefault="00A5380A" w:rsidP="00ED5FB8">
      <w:pPr>
        <w:rPr>
          <w:noProof w:val="0"/>
        </w:rPr>
      </w:pPr>
    </w:p>
    <w:p w14:paraId="43DEEDEC"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5A5A597D" w14:textId="77777777" w:rsidR="00A5380A" w:rsidRPr="00F56323" w:rsidRDefault="00A5380A" w:rsidP="00ED5FB8">
      <w:pPr>
        <w:keepNext/>
        <w:rPr>
          <w:noProof w:val="0"/>
        </w:rPr>
      </w:pPr>
    </w:p>
    <w:p w14:paraId="5727F9AF" w14:textId="77777777" w:rsidR="00A5380A" w:rsidRPr="00F56323" w:rsidRDefault="00A5380A" w:rsidP="00ED5FB8">
      <w:pPr>
        <w:rPr>
          <w:noProof w:val="0"/>
        </w:rPr>
      </w:pPr>
      <w:r w:rsidRPr="00F56323">
        <w:rPr>
          <w:noProof w:val="0"/>
        </w:rPr>
        <w:t>Lot</w:t>
      </w:r>
    </w:p>
    <w:p w14:paraId="33A29048" w14:textId="77777777" w:rsidR="00A5380A" w:rsidRPr="00F56323" w:rsidRDefault="00A5380A" w:rsidP="00ED5FB8">
      <w:pPr>
        <w:rPr>
          <w:noProof w:val="0"/>
        </w:rPr>
      </w:pPr>
    </w:p>
    <w:p w14:paraId="7E85EE99" w14:textId="77777777" w:rsidR="00A5380A" w:rsidRPr="00F56323" w:rsidRDefault="00A5380A" w:rsidP="00ED5FB8">
      <w:pPr>
        <w:rPr>
          <w:noProof w:val="0"/>
        </w:rPr>
      </w:pPr>
    </w:p>
    <w:p w14:paraId="731F589E"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r>
      <w:r w:rsidR="004A426E" w:rsidRPr="00F56323">
        <w:rPr>
          <w:b/>
          <w:noProof w:val="0"/>
        </w:rPr>
        <w:t>CLASSIFICAÇÃO QUANTO À DISPENSA AO PÚBLICO</w:t>
      </w:r>
    </w:p>
    <w:p w14:paraId="14979B1D" w14:textId="77777777" w:rsidR="00A5380A" w:rsidRPr="00F56323" w:rsidRDefault="00A5380A" w:rsidP="00ED5FB8">
      <w:pPr>
        <w:keepNext/>
        <w:rPr>
          <w:noProof w:val="0"/>
        </w:rPr>
      </w:pPr>
    </w:p>
    <w:p w14:paraId="172668CD" w14:textId="77777777" w:rsidR="00A5380A" w:rsidRPr="00F56323" w:rsidRDefault="00A5380A" w:rsidP="00ED5FB8">
      <w:pPr>
        <w:rPr>
          <w:noProof w:val="0"/>
        </w:rPr>
      </w:pPr>
    </w:p>
    <w:p w14:paraId="378F3BF7"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0CFC551D" w14:textId="77777777" w:rsidR="004A426E" w:rsidRPr="00F56323" w:rsidRDefault="004A426E" w:rsidP="00ED5FB8">
      <w:pPr>
        <w:rPr>
          <w:noProof w:val="0"/>
        </w:rPr>
      </w:pPr>
    </w:p>
    <w:p w14:paraId="4759FFF8" w14:textId="77777777" w:rsidR="00A5380A" w:rsidRPr="00F56323" w:rsidRDefault="00A5380A" w:rsidP="00ED5FB8">
      <w:pPr>
        <w:rPr>
          <w:noProof w:val="0"/>
        </w:rPr>
      </w:pPr>
    </w:p>
    <w:p w14:paraId="62BD9D0A"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r>
      <w:r w:rsidR="004A426E" w:rsidRPr="00F56323">
        <w:rPr>
          <w:b/>
          <w:noProof w:val="0"/>
        </w:rPr>
        <w:t>INFORMAÇÃO EM BRAILLE</w:t>
      </w:r>
    </w:p>
    <w:p w14:paraId="1F3E8192" w14:textId="77777777" w:rsidR="00A5380A" w:rsidRPr="00F56323" w:rsidRDefault="00A5380A" w:rsidP="00ED5FB8">
      <w:pPr>
        <w:keepNext/>
        <w:rPr>
          <w:noProof w:val="0"/>
        </w:rPr>
      </w:pPr>
    </w:p>
    <w:p w14:paraId="3BFD77F6" w14:textId="5515E2A4" w:rsidR="00A5380A" w:rsidRPr="00F56323" w:rsidRDefault="00220286" w:rsidP="00ED5FB8">
      <w:pPr>
        <w:rPr>
          <w:noProof w:val="0"/>
        </w:rPr>
      </w:pPr>
      <w:r w:rsidRPr="00F56323">
        <w:rPr>
          <w:noProof w:val="0"/>
        </w:rPr>
        <w:t xml:space="preserve">simponi </w:t>
      </w:r>
      <w:r w:rsidR="00A5380A" w:rsidRPr="00F56323">
        <w:rPr>
          <w:noProof w:val="0"/>
        </w:rPr>
        <w:t>50</w:t>
      </w:r>
      <w:r w:rsidR="00DB724F" w:rsidRPr="00F56323">
        <w:rPr>
          <w:noProof w:val="0"/>
        </w:rPr>
        <w:t> mg</w:t>
      </w:r>
    </w:p>
    <w:p w14:paraId="05EFDB82" w14:textId="77777777" w:rsidR="00A5380A" w:rsidRPr="00F56323" w:rsidRDefault="00A5380A" w:rsidP="00ED5FB8">
      <w:pPr>
        <w:rPr>
          <w:noProof w:val="0"/>
        </w:rPr>
      </w:pPr>
    </w:p>
    <w:p w14:paraId="5DC4B41C" w14:textId="77777777" w:rsidR="00F83DC1" w:rsidRPr="00F56323" w:rsidRDefault="00F83DC1" w:rsidP="00ED5FB8">
      <w:pPr>
        <w:rPr>
          <w:noProof w:val="0"/>
        </w:rPr>
      </w:pPr>
    </w:p>
    <w:p w14:paraId="5E3E849D"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1F727133" w14:textId="77777777" w:rsidR="00F83DC1" w:rsidRPr="00F56323" w:rsidRDefault="00F83DC1" w:rsidP="00ED5FB8">
      <w:pPr>
        <w:keepNext/>
        <w:tabs>
          <w:tab w:val="clear" w:pos="567"/>
        </w:tabs>
        <w:rPr>
          <w:noProof w:val="0"/>
        </w:rPr>
      </w:pPr>
    </w:p>
    <w:p w14:paraId="046D762A" w14:textId="77777777" w:rsidR="00F83DC1" w:rsidRPr="00F56323" w:rsidRDefault="00F83DC1" w:rsidP="00ED5FB8">
      <w:pPr>
        <w:rPr>
          <w:noProof w:val="0"/>
        </w:rPr>
      </w:pPr>
      <w:r w:rsidRPr="00F951F9">
        <w:rPr>
          <w:noProof w:val="0"/>
          <w:highlight w:val="lightGray"/>
        </w:rPr>
        <w:t>Código de barras 2D com identificador único incluído.</w:t>
      </w:r>
    </w:p>
    <w:p w14:paraId="765AEB6B" w14:textId="77777777" w:rsidR="00F83DC1" w:rsidRPr="00F56323" w:rsidRDefault="00F83DC1" w:rsidP="00ED5FB8">
      <w:pPr>
        <w:rPr>
          <w:noProof w:val="0"/>
        </w:rPr>
      </w:pPr>
    </w:p>
    <w:p w14:paraId="190650A0" w14:textId="77777777" w:rsidR="00F83DC1" w:rsidRPr="00F56323" w:rsidRDefault="00F83DC1" w:rsidP="00ED5FB8">
      <w:pPr>
        <w:rPr>
          <w:noProof w:val="0"/>
        </w:rPr>
      </w:pPr>
    </w:p>
    <w:p w14:paraId="224FBB35"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18.</w:t>
      </w:r>
      <w:r w:rsidRPr="00F56323">
        <w:rPr>
          <w:b/>
          <w:noProof w:val="0"/>
        </w:rPr>
        <w:tab/>
        <w:t>IDENTIFICADOR ÚNICO - DADOS PARA LEITURA HUMANA</w:t>
      </w:r>
    </w:p>
    <w:p w14:paraId="67CD92C1" w14:textId="77777777" w:rsidR="00F83DC1" w:rsidRPr="00F56323" w:rsidRDefault="00F83DC1" w:rsidP="00ED5FB8">
      <w:pPr>
        <w:keepNext/>
        <w:tabs>
          <w:tab w:val="clear" w:pos="567"/>
        </w:tabs>
        <w:rPr>
          <w:noProof w:val="0"/>
        </w:rPr>
      </w:pPr>
    </w:p>
    <w:p w14:paraId="5483E049" w14:textId="71280C42" w:rsidR="00F83DC1" w:rsidRPr="00F56323" w:rsidRDefault="00F83DC1" w:rsidP="00ED5FB8">
      <w:pPr>
        <w:keepNext/>
        <w:tabs>
          <w:tab w:val="clear" w:pos="567"/>
        </w:tabs>
        <w:rPr>
          <w:noProof w:val="0"/>
        </w:rPr>
      </w:pPr>
      <w:r w:rsidRPr="00F56323">
        <w:rPr>
          <w:noProof w:val="0"/>
        </w:rPr>
        <w:t>PC</w:t>
      </w:r>
    </w:p>
    <w:p w14:paraId="6240391E" w14:textId="286B3C22" w:rsidR="00F83DC1" w:rsidRPr="00F56323" w:rsidRDefault="00F83DC1" w:rsidP="00ED5FB8">
      <w:pPr>
        <w:keepNext/>
        <w:tabs>
          <w:tab w:val="clear" w:pos="567"/>
        </w:tabs>
        <w:rPr>
          <w:noProof w:val="0"/>
        </w:rPr>
      </w:pPr>
      <w:r w:rsidRPr="00F56323">
        <w:rPr>
          <w:noProof w:val="0"/>
        </w:rPr>
        <w:t>SN</w:t>
      </w:r>
    </w:p>
    <w:p w14:paraId="54DC239E" w14:textId="34EEBD71" w:rsidR="00F83DC1" w:rsidRPr="00F56323" w:rsidRDefault="00F83DC1" w:rsidP="00ED5FB8">
      <w:pPr>
        <w:autoSpaceDE w:val="0"/>
        <w:autoSpaceDN w:val="0"/>
        <w:adjustRightInd w:val="0"/>
        <w:rPr>
          <w:noProof w:val="0"/>
          <w:szCs w:val="22"/>
        </w:rPr>
      </w:pPr>
      <w:r w:rsidRPr="00F56323">
        <w:rPr>
          <w:noProof w:val="0"/>
        </w:rPr>
        <w:t>NN</w:t>
      </w:r>
    </w:p>
    <w:p w14:paraId="1C4F3792"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bCs/>
          <w:noProof w:val="0"/>
        </w:rPr>
      </w:pPr>
      <w:r w:rsidRPr="00F56323">
        <w:rPr>
          <w:b/>
          <w:bCs/>
          <w:noProof w:val="0"/>
        </w:rPr>
        <w:br w:type="page"/>
      </w:r>
      <w:r w:rsidR="004A426E" w:rsidRPr="00F56323">
        <w:rPr>
          <w:b/>
          <w:bCs/>
          <w:noProof w:val="0"/>
        </w:rPr>
        <w:lastRenderedPageBreak/>
        <w:t>INDICAÇÕES A INCLUIR NO ACONDICIONAMENTO SECUNDÁRIO</w:t>
      </w:r>
    </w:p>
    <w:p w14:paraId="2613A758"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p>
    <w:p w14:paraId="5B07A37F"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CARTONAGEM DE 1 CANETA PRÉ</w:t>
      </w:r>
      <w:r w:rsidR="003E2AF0" w:rsidRPr="00F56323">
        <w:rPr>
          <w:b/>
          <w:noProof w:val="0"/>
        </w:rPr>
        <w:noBreakHyphen/>
      </w:r>
      <w:r w:rsidRPr="00F56323">
        <w:rPr>
          <w:b/>
          <w:noProof w:val="0"/>
        </w:rPr>
        <w:t>CHEIA COMO EMBALAGEM INTERMEDIÁRIA/ COMPONENTE DE UMA EMBALAGEM MÚLTIPLA (SEM BLUE BOX)</w:t>
      </w:r>
    </w:p>
    <w:p w14:paraId="4F1838BF" w14:textId="77777777" w:rsidR="00A5380A" w:rsidRPr="00F56323" w:rsidRDefault="00A5380A" w:rsidP="00ED5FB8">
      <w:pPr>
        <w:rPr>
          <w:noProof w:val="0"/>
        </w:rPr>
      </w:pPr>
    </w:p>
    <w:p w14:paraId="6F45C9A8" w14:textId="77777777" w:rsidR="00A5380A" w:rsidRPr="00F56323" w:rsidRDefault="00A5380A" w:rsidP="00ED5FB8">
      <w:pPr>
        <w:rPr>
          <w:noProof w:val="0"/>
        </w:rPr>
      </w:pPr>
    </w:p>
    <w:p w14:paraId="63561CCD"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799BDE87" w14:textId="77777777" w:rsidR="00A5380A" w:rsidRPr="00F56323" w:rsidRDefault="00A5380A" w:rsidP="00ED5FB8">
      <w:pPr>
        <w:keepNext/>
        <w:rPr>
          <w:noProof w:val="0"/>
        </w:rPr>
      </w:pPr>
    </w:p>
    <w:p w14:paraId="6BB4DD1F" w14:textId="77777777" w:rsidR="00A5380A" w:rsidRPr="00F56323" w:rsidRDefault="00A5380A" w:rsidP="00ED5FB8">
      <w:pPr>
        <w:rPr>
          <w:noProof w:val="0"/>
        </w:rPr>
      </w:pPr>
      <w:r w:rsidRPr="00F56323">
        <w:rPr>
          <w:noProof w:val="0"/>
        </w:rPr>
        <w:t>Simponi 50</w:t>
      </w:r>
      <w:r w:rsidR="00DB724F" w:rsidRPr="00F56323">
        <w:rPr>
          <w:noProof w:val="0"/>
        </w:rPr>
        <w:t> mg</w:t>
      </w:r>
      <w:r w:rsidRPr="00F56323">
        <w:rPr>
          <w:noProof w:val="0"/>
        </w:rPr>
        <w:t xml:space="preserve"> solução </w:t>
      </w:r>
      <w:r w:rsidR="00A45E46" w:rsidRPr="00F56323">
        <w:rPr>
          <w:noProof w:val="0"/>
        </w:rPr>
        <w:t>injetável</w:t>
      </w:r>
      <w:r w:rsidRPr="00F56323">
        <w:rPr>
          <w:noProof w:val="0"/>
        </w:rPr>
        <w:t xml:space="preserve"> </w:t>
      </w:r>
      <w:r w:rsidR="00B24003" w:rsidRPr="00F56323">
        <w:rPr>
          <w:noProof w:val="0"/>
        </w:rPr>
        <w:t>em</w:t>
      </w:r>
      <w:r w:rsidRPr="00F56323">
        <w:rPr>
          <w:noProof w:val="0"/>
        </w:rPr>
        <w:t xml:space="preserve"> caneta pré</w:t>
      </w:r>
      <w:r w:rsidR="003E2AF0" w:rsidRPr="00F56323">
        <w:rPr>
          <w:noProof w:val="0"/>
        </w:rPr>
        <w:noBreakHyphen/>
      </w:r>
      <w:r w:rsidRPr="00F56323">
        <w:rPr>
          <w:noProof w:val="0"/>
        </w:rPr>
        <w:t>cheia</w:t>
      </w:r>
    </w:p>
    <w:p w14:paraId="1493E6AD" w14:textId="77777777" w:rsidR="00A5380A" w:rsidRPr="00F56323" w:rsidRDefault="00A5380A" w:rsidP="00ED5FB8">
      <w:pPr>
        <w:rPr>
          <w:noProof w:val="0"/>
        </w:rPr>
      </w:pPr>
      <w:r w:rsidRPr="00F56323">
        <w:rPr>
          <w:noProof w:val="0"/>
        </w:rPr>
        <w:t>golimumab</w:t>
      </w:r>
    </w:p>
    <w:p w14:paraId="09052A6E" w14:textId="77777777" w:rsidR="00A5380A" w:rsidRPr="00F56323" w:rsidRDefault="00A5380A" w:rsidP="00ED5FB8">
      <w:pPr>
        <w:rPr>
          <w:noProof w:val="0"/>
        </w:rPr>
      </w:pPr>
    </w:p>
    <w:p w14:paraId="26397E8D" w14:textId="77777777" w:rsidR="00A5380A" w:rsidRPr="00F56323" w:rsidRDefault="00A5380A" w:rsidP="00ED5FB8">
      <w:pPr>
        <w:rPr>
          <w:noProof w:val="0"/>
        </w:rPr>
      </w:pPr>
    </w:p>
    <w:p w14:paraId="06B8B0BB"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7660B0AD" w14:textId="77777777" w:rsidR="00A5380A" w:rsidRPr="00F56323" w:rsidRDefault="00A5380A" w:rsidP="00ED5FB8">
      <w:pPr>
        <w:keepNext/>
        <w:rPr>
          <w:noProof w:val="0"/>
        </w:rPr>
      </w:pPr>
    </w:p>
    <w:p w14:paraId="7666C645" w14:textId="77777777" w:rsidR="00A5380A" w:rsidRPr="00F56323" w:rsidRDefault="00A5380A" w:rsidP="00ED5FB8">
      <w:pPr>
        <w:autoSpaceDE w:val="0"/>
        <w:autoSpaceDN w:val="0"/>
        <w:adjustRightInd w:val="0"/>
        <w:rPr>
          <w:noProof w:val="0"/>
          <w:szCs w:val="22"/>
        </w:rPr>
      </w:pPr>
      <w:r w:rsidRPr="00F56323">
        <w:rPr>
          <w:noProof w:val="0"/>
          <w:szCs w:val="22"/>
        </w:rPr>
        <w:t>Uma caneta pré</w:t>
      </w:r>
      <w:r w:rsidR="003E2AF0" w:rsidRPr="00F56323">
        <w:rPr>
          <w:noProof w:val="0"/>
          <w:szCs w:val="22"/>
        </w:rPr>
        <w:noBreakHyphen/>
      </w:r>
      <w:r w:rsidRPr="00F56323">
        <w:rPr>
          <w:noProof w:val="0"/>
          <w:szCs w:val="22"/>
        </w:rPr>
        <w:t>cheia de 0,5 ml contém 50</w:t>
      </w:r>
      <w:r w:rsidR="00DB724F" w:rsidRPr="00F56323">
        <w:rPr>
          <w:noProof w:val="0"/>
          <w:szCs w:val="22"/>
        </w:rPr>
        <w:t> mg</w:t>
      </w:r>
      <w:r w:rsidRPr="00F56323">
        <w:rPr>
          <w:noProof w:val="0"/>
          <w:szCs w:val="22"/>
        </w:rPr>
        <w:t xml:space="preserve"> de golimumab</w:t>
      </w:r>
    </w:p>
    <w:p w14:paraId="5FD134C8" w14:textId="77777777" w:rsidR="00A5380A" w:rsidRPr="00F56323" w:rsidRDefault="00A5380A" w:rsidP="00ED5FB8">
      <w:pPr>
        <w:rPr>
          <w:noProof w:val="0"/>
        </w:rPr>
      </w:pPr>
    </w:p>
    <w:p w14:paraId="77E2D643" w14:textId="77777777" w:rsidR="00A5380A" w:rsidRPr="00F56323" w:rsidRDefault="00A5380A" w:rsidP="00ED5FB8">
      <w:pPr>
        <w:autoSpaceDE w:val="0"/>
        <w:autoSpaceDN w:val="0"/>
        <w:adjustRightInd w:val="0"/>
        <w:rPr>
          <w:noProof w:val="0"/>
          <w:szCs w:val="22"/>
        </w:rPr>
      </w:pPr>
    </w:p>
    <w:p w14:paraId="5442C0F9"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1FF1FB62" w14:textId="77777777" w:rsidR="00A5380A" w:rsidRPr="00F56323" w:rsidRDefault="00A5380A" w:rsidP="00ED5FB8">
      <w:pPr>
        <w:keepNext/>
        <w:rPr>
          <w:noProof w:val="0"/>
        </w:rPr>
      </w:pPr>
    </w:p>
    <w:p w14:paraId="214599CC" w14:textId="77777777" w:rsidR="003C44D5" w:rsidRPr="00F56323" w:rsidRDefault="00A5380A" w:rsidP="00ED5FB8">
      <w:pPr>
        <w:rPr>
          <w:noProof w:val="0"/>
        </w:rPr>
      </w:pPr>
      <w:r w:rsidRPr="00F56323">
        <w:rPr>
          <w:noProof w:val="0"/>
        </w:rPr>
        <w:t xml:space="preserve">Excipientes: sorbitol (E420), histidina, </w:t>
      </w:r>
      <w:r w:rsidR="00E04F8D" w:rsidRPr="00F56323">
        <w:rPr>
          <w:noProof w:val="0"/>
        </w:rPr>
        <w:t>cloridrato</w:t>
      </w:r>
      <w:r w:rsidRPr="00F56323">
        <w:rPr>
          <w:noProof w:val="0"/>
        </w:rPr>
        <w:t xml:space="preserve"> de histidina </w:t>
      </w:r>
      <w:r w:rsidR="00A45E46" w:rsidRPr="00F56323">
        <w:rPr>
          <w:noProof w:val="0"/>
        </w:rPr>
        <w:t>mono</w:t>
      </w:r>
      <w:r w:rsidR="003E2AF0" w:rsidRPr="00F56323">
        <w:rPr>
          <w:noProof w:val="0"/>
        </w:rPr>
        <w:noBreakHyphen/>
      </w:r>
      <w:r w:rsidR="00E04F8D" w:rsidRPr="00F56323">
        <w:rPr>
          <w:noProof w:val="0"/>
        </w:rPr>
        <w:t>h</w:t>
      </w:r>
      <w:r w:rsidR="00A45E46" w:rsidRPr="00F56323">
        <w:rPr>
          <w:noProof w:val="0"/>
        </w:rPr>
        <w:t>idratado</w:t>
      </w:r>
      <w:r w:rsidRPr="00F56323">
        <w:rPr>
          <w:noProof w:val="0"/>
        </w:rPr>
        <w:t xml:space="preserve">, polissorbato 80, água para preparações </w:t>
      </w:r>
      <w:r w:rsidR="00A45E46" w:rsidRPr="00F56323">
        <w:rPr>
          <w:noProof w:val="0"/>
        </w:rPr>
        <w:t>injetáveis</w:t>
      </w:r>
      <w:r w:rsidRPr="00F56323">
        <w:rPr>
          <w:noProof w:val="0"/>
        </w:rPr>
        <w:t>.</w:t>
      </w:r>
      <w:r w:rsidR="003C44D5" w:rsidRPr="00F951F9">
        <w:rPr>
          <w:noProof w:val="0"/>
          <w:highlight w:val="lightGray"/>
        </w:rPr>
        <w:t xml:space="preserve"> Consultar o folheto informativo antes de utilizar.</w:t>
      </w:r>
    </w:p>
    <w:p w14:paraId="0629ED9F" w14:textId="77777777" w:rsidR="00837215" w:rsidRPr="00F56323" w:rsidRDefault="00837215" w:rsidP="00ED5FB8">
      <w:pPr>
        <w:rPr>
          <w:noProof w:val="0"/>
        </w:rPr>
      </w:pPr>
    </w:p>
    <w:p w14:paraId="118D9D52" w14:textId="77777777" w:rsidR="00A5380A" w:rsidRPr="00F56323" w:rsidRDefault="00A5380A" w:rsidP="00ED5FB8">
      <w:pPr>
        <w:rPr>
          <w:noProof w:val="0"/>
        </w:rPr>
      </w:pPr>
    </w:p>
    <w:p w14:paraId="00D8FAE1"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1F1D4409" w14:textId="77777777" w:rsidR="00A5380A" w:rsidRPr="00F56323" w:rsidRDefault="00A5380A" w:rsidP="00ED5FB8">
      <w:pPr>
        <w:keepNext/>
        <w:rPr>
          <w:noProof w:val="0"/>
        </w:rPr>
      </w:pPr>
    </w:p>
    <w:p w14:paraId="40C7CCE3" w14:textId="77777777" w:rsidR="003C44D5" w:rsidRPr="00F56323" w:rsidRDefault="003C44D5" w:rsidP="00ED5FB8">
      <w:pPr>
        <w:autoSpaceDE w:val="0"/>
        <w:autoSpaceDN w:val="0"/>
        <w:adjustRightInd w:val="0"/>
        <w:rPr>
          <w:noProof w:val="0"/>
          <w:szCs w:val="22"/>
        </w:rPr>
      </w:pPr>
      <w:r w:rsidRPr="00F951F9">
        <w:rPr>
          <w:noProof w:val="0"/>
          <w:highlight w:val="lightGray"/>
        </w:rPr>
        <w:t>Solução injetável em caneta pré</w:t>
      </w:r>
      <w:r w:rsidR="003E2AF0" w:rsidRPr="00F951F9">
        <w:rPr>
          <w:noProof w:val="0"/>
          <w:highlight w:val="lightGray"/>
        </w:rPr>
        <w:noBreakHyphen/>
      </w:r>
      <w:r w:rsidRPr="00F951F9">
        <w:rPr>
          <w:noProof w:val="0"/>
          <w:highlight w:val="lightGray"/>
        </w:rPr>
        <w:t>cheia</w:t>
      </w:r>
      <w:r w:rsidRPr="007C3027">
        <w:rPr>
          <w:noProof w:val="0"/>
          <w:szCs w:val="22"/>
        </w:rPr>
        <w:t xml:space="preserve"> (SmartJect)</w:t>
      </w:r>
    </w:p>
    <w:p w14:paraId="4C0BE79C" w14:textId="77777777" w:rsidR="002A3F54" w:rsidRPr="00F56323" w:rsidRDefault="002A3F54" w:rsidP="00ED5FB8">
      <w:pPr>
        <w:autoSpaceDE w:val="0"/>
        <w:autoSpaceDN w:val="0"/>
        <w:adjustRightInd w:val="0"/>
        <w:rPr>
          <w:noProof w:val="0"/>
          <w:szCs w:val="22"/>
        </w:rPr>
      </w:pPr>
      <w:r w:rsidRPr="00F56323">
        <w:rPr>
          <w:noProof w:val="0"/>
          <w:szCs w:val="22"/>
        </w:rPr>
        <w:t>1 caneta pré</w:t>
      </w:r>
      <w:r w:rsidR="003E2AF0" w:rsidRPr="00F56323">
        <w:rPr>
          <w:noProof w:val="0"/>
          <w:szCs w:val="22"/>
        </w:rPr>
        <w:noBreakHyphen/>
      </w:r>
      <w:r w:rsidRPr="00F56323">
        <w:rPr>
          <w:noProof w:val="0"/>
          <w:szCs w:val="22"/>
        </w:rPr>
        <w:t>cheia</w:t>
      </w:r>
    </w:p>
    <w:p w14:paraId="7FC1243C" w14:textId="77777777" w:rsidR="00837215" w:rsidRPr="00F56323" w:rsidRDefault="00AE5948" w:rsidP="00ED5FB8">
      <w:pPr>
        <w:autoSpaceDE w:val="0"/>
        <w:autoSpaceDN w:val="0"/>
        <w:adjustRightInd w:val="0"/>
        <w:rPr>
          <w:noProof w:val="0"/>
          <w:szCs w:val="22"/>
        </w:rPr>
      </w:pPr>
      <w:r w:rsidRPr="00F56323">
        <w:rPr>
          <w:noProof w:val="0"/>
          <w:szCs w:val="22"/>
        </w:rPr>
        <w:t>Componente de uma e</w:t>
      </w:r>
      <w:r w:rsidR="00A5380A" w:rsidRPr="00F56323">
        <w:rPr>
          <w:noProof w:val="0"/>
          <w:szCs w:val="22"/>
        </w:rPr>
        <w:t>mbalagem múltipla</w:t>
      </w:r>
      <w:r w:rsidR="002A3F54" w:rsidRPr="00F56323">
        <w:rPr>
          <w:noProof w:val="0"/>
          <w:szCs w:val="22"/>
        </w:rPr>
        <w:t>, não pode ser vendid</w:t>
      </w:r>
      <w:r w:rsidRPr="00F56323">
        <w:rPr>
          <w:noProof w:val="0"/>
          <w:szCs w:val="22"/>
        </w:rPr>
        <w:t>o</w:t>
      </w:r>
      <w:r w:rsidR="002A3F54" w:rsidRPr="00F56323">
        <w:rPr>
          <w:noProof w:val="0"/>
          <w:szCs w:val="22"/>
        </w:rPr>
        <w:t xml:space="preserve"> separadamente</w:t>
      </w:r>
    </w:p>
    <w:p w14:paraId="2F980676" w14:textId="77777777" w:rsidR="00A5380A" w:rsidRPr="00F56323" w:rsidRDefault="00A5380A" w:rsidP="00ED5FB8">
      <w:pPr>
        <w:autoSpaceDE w:val="0"/>
        <w:autoSpaceDN w:val="0"/>
        <w:adjustRightInd w:val="0"/>
        <w:rPr>
          <w:noProof w:val="0"/>
        </w:rPr>
      </w:pPr>
    </w:p>
    <w:p w14:paraId="763CAFA9" w14:textId="77777777" w:rsidR="00A5380A" w:rsidRPr="00F56323" w:rsidRDefault="00A5380A" w:rsidP="00ED5FB8">
      <w:pPr>
        <w:autoSpaceDE w:val="0"/>
        <w:autoSpaceDN w:val="0"/>
        <w:adjustRightInd w:val="0"/>
        <w:rPr>
          <w:noProof w:val="0"/>
          <w:szCs w:val="22"/>
        </w:rPr>
      </w:pPr>
    </w:p>
    <w:p w14:paraId="112BDB96"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5A93C043" w14:textId="77777777" w:rsidR="00A5380A" w:rsidRPr="00F56323" w:rsidRDefault="00A5380A" w:rsidP="00ED5FB8">
      <w:pPr>
        <w:keepNext/>
        <w:rPr>
          <w:i/>
          <w:noProof w:val="0"/>
        </w:rPr>
      </w:pPr>
    </w:p>
    <w:p w14:paraId="7143C213" w14:textId="77777777" w:rsidR="00A5380A" w:rsidRPr="00F56323" w:rsidRDefault="00A5380A" w:rsidP="00ED5FB8">
      <w:pPr>
        <w:rPr>
          <w:noProof w:val="0"/>
        </w:rPr>
      </w:pPr>
      <w:r w:rsidRPr="00F56323">
        <w:rPr>
          <w:noProof w:val="0"/>
        </w:rPr>
        <w:t>Não agitar</w:t>
      </w:r>
    </w:p>
    <w:p w14:paraId="4F7936C8" w14:textId="77777777" w:rsidR="00A5380A" w:rsidRPr="00F56323" w:rsidRDefault="00A5380A" w:rsidP="00ED5FB8">
      <w:pPr>
        <w:rPr>
          <w:noProof w:val="0"/>
        </w:rPr>
      </w:pPr>
      <w:r w:rsidRPr="00F56323">
        <w:rPr>
          <w:noProof w:val="0"/>
        </w:rPr>
        <w:t>Consultar o folheto informativo antes de utilizar</w:t>
      </w:r>
    </w:p>
    <w:p w14:paraId="78377570" w14:textId="77777777" w:rsidR="002A3F54" w:rsidRPr="00F56323" w:rsidRDefault="002A3F54" w:rsidP="00ED5FB8">
      <w:pPr>
        <w:autoSpaceDE w:val="0"/>
        <w:autoSpaceDN w:val="0"/>
        <w:adjustRightInd w:val="0"/>
        <w:rPr>
          <w:noProof w:val="0"/>
          <w:szCs w:val="22"/>
        </w:rPr>
      </w:pPr>
      <w:r w:rsidRPr="00F56323">
        <w:rPr>
          <w:noProof w:val="0"/>
          <w:szCs w:val="22"/>
        </w:rPr>
        <w:t>Via subcutânea</w:t>
      </w:r>
    </w:p>
    <w:p w14:paraId="02A14147" w14:textId="77777777" w:rsidR="002A3F54" w:rsidRPr="00F56323" w:rsidRDefault="002A3F54" w:rsidP="00ED5FB8">
      <w:pPr>
        <w:rPr>
          <w:noProof w:val="0"/>
        </w:rPr>
      </w:pPr>
    </w:p>
    <w:p w14:paraId="7F51F05E" w14:textId="77777777" w:rsidR="00A5380A" w:rsidRPr="00F56323" w:rsidRDefault="00A5380A" w:rsidP="00ED5FB8">
      <w:pPr>
        <w:rPr>
          <w:noProof w:val="0"/>
        </w:rPr>
      </w:pPr>
    </w:p>
    <w:p w14:paraId="057F537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 xml:space="preserve">ADVERTÊNCIA ESPECIAL DE QUE O MEDICAMENTO DEVE SER MANTIDO FORA </w:t>
      </w:r>
      <w:r w:rsidR="002A3F54" w:rsidRPr="00F56323">
        <w:rPr>
          <w:b/>
          <w:noProof w:val="0"/>
        </w:rPr>
        <w:t xml:space="preserve">DA VISTA E </w:t>
      </w:r>
      <w:r w:rsidRPr="00F56323">
        <w:rPr>
          <w:b/>
          <w:noProof w:val="0"/>
        </w:rPr>
        <w:t>DO ALCANCE DAS CRIANÇAS</w:t>
      </w:r>
    </w:p>
    <w:p w14:paraId="00B1DCD1" w14:textId="77777777" w:rsidR="00A5380A" w:rsidRPr="00F56323" w:rsidRDefault="00A5380A" w:rsidP="00ED5FB8">
      <w:pPr>
        <w:keepNext/>
        <w:rPr>
          <w:noProof w:val="0"/>
        </w:rPr>
      </w:pPr>
    </w:p>
    <w:p w14:paraId="4270F692" w14:textId="77777777" w:rsidR="00A5380A" w:rsidRPr="00F56323" w:rsidRDefault="00A5380A" w:rsidP="00ED5FB8">
      <w:pPr>
        <w:rPr>
          <w:noProof w:val="0"/>
        </w:rPr>
      </w:pPr>
      <w:r w:rsidRPr="00F56323">
        <w:rPr>
          <w:noProof w:val="0"/>
        </w:rPr>
        <w:t xml:space="preserve">Manter fora </w:t>
      </w:r>
      <w:r w:rsidR="002A3F54" w:rsidRPr="00F56323">
        <w:rPr>
          <w:noProof w:val="0"/>
        </w:rPr>
        <w:t xml:space="preserve">da vista e </w:t>
      </w:r>
      <w:r w:rsidRPr="00F56323">
        <w:rPr>
          <w:noProof w:val="0"/>
        </w:rPr>
        <w:t>do alcance das crianças</w:t>
      </w:r>
      <w:r w:rsidR="00092F75" w:rsidRPr="00F56323">
        <w:rPr>
          <w:noProof w:val="0"/>
        </w:rPr>
        <w:t>.</w:t>
      </w:r>
    </w:p>
    <w:p w14:paraId="02B0252C" w14:textId="77777777" w:rsidR="00A5380A" w:rsidRPr="00F56323" w:rsidRDefault="00A5380A" w:rsidP="00ED5FB8">
      <w:pPr>
        <w:rPr>
          <w:noProof w:val="0"/>
        </w:rPr>
      </w:pPr>
    </w:p>
    <w:p w14:paraId="3A8EB7AA" w14:textId="77777777" w:rsidR="00A5380A" w:rsidRPr="00F56323" w:rsidRDefault="00A5380A" w:rsidP="00ED5FB8">
      <w:pPr>
        <w:rPr>
          <w:noProof w:val="0"/>
        </w:rPr>
      </w:pPr>
    </w:p>
    <w:p w14:paraId="1028D4D2"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09794187" w14:textId="77777777" w:rsidR="00A5380A" w:rsidRPr="00F56323" w:rsidRDefault="00A5380A" w:rsidP="00ED5FB8">
      <w:pPr>
        <w:keepNext/>
        <w:rPr>
          <w:noProof w:val="0"/>
        </w:rPr>
      </w:pPr>
    </w:p>
    <w:p w14:paraId="0BD3853A" w14:textId="77777777" w:rsidR="00A5380A" w:rsidRPr="00F56323" w:rsidRDefault="00A5380A" w:rsidP="00ED5FB8">
      <w:pPr>
        <w:rPr>
          <w:noProof w:val="0"/>
          <w:szCs w:val="22"/>
        </w:rPr>
      </w:pPr>
      <w:r w:rsidRPr="00F56323">
        <w:rPr>
          <w:noProof w:val="0"/>
          <w:szCs w:val="22"/>
        </w:rPr>
        <w:t xml:space="preserve">A </w:t>
      </w:r>
      <w:r w:rsidR="00A45E46" w:rsidRPr="00F56323">
        <w:rPr>
          <w:noProof w:val="0"/>
          <w:szCs w:val="22"/>
        </w:rPr>
        <w:t>proteção</w:t>
      </w:r>
      <w:r w:rsidRPr="00F56323">
        <w:rPr>
          <w:noProof w:val="0"/>
          <w:szCs w:val="22"/>
        </w:rPr>
        <w:t xml:space="preserve"> da agulha contém látex. </w:t>
      </w:r>
      <w:r w:rsidRPr="00F951F9">
        <w:rPr>
          <w:noProof w:val="0"/>
          <w:szCs w:val="22"/>
          <w:highlight w:val="lightGray"/>
        </w:rPr>
        <w:t>Para mais informações c</w:t>
      </w:r>
      <w:r w:rsidRPr="00F951F9">
        <w:rPr>
          <w:noProof w:val="0"/>
          <w:highlight w:val="lightGray"/>
        </w:rPr>
        <w:t>onsultar o folheto informativo</w:t>
      </w:r>
      <w:r w:rsidRPr="00F951F9">
        <w:rPr>
          <w:noProof w:val="0"/>
          <w:szCs w:val="22"/>
          <w:highlight w:val="lightGray"/>
        </w:rPr>
        <w:t>.</w:t>
      </w:r>
    </w:p>
    <w:p w14:paraId="4CAAC9DA" w14:textId="77777777" w:rsidR="003C44D5" w:rsidRPr="00F56323" w:rsidRDefault="003C44D5" w:rsidP="00ED5FB8">
      <w:pPr>
        <w:rPr>
          <w:noProof w:val="0"/>
          <w:szCs w:val="22"/>
        </w:rPr>
      </w:pPr>
      <w:r w:rsidRPr="00F56323">
        <w:rPr>
          <w:noProof w:val="0"/>
          <w:szCs w:val="22"/>
        </w:rPr>
        <w:t>Permita que a caneta esteja à temperatura ambiente, fora da caixa, durante 30 minutos antes da utilização.</w:t>
      </w:r>
    </w:p>
    <w:p w14:paraId="4F0E8A7C" w14:textId="77777777" w:rsidR="00A5380A" w:rsidRPr="00F56323" w:rsidRDefault="00A5380A" w:rsidP="00ED5FB8">
      <w:pPr>
        <w:rPr>
          <w:noProof w:val="0"/>
        </w:rPr>
      </w:pPr>
    </w:p>
    <w:p w14:paraId="7BE38C29" w14:textId="77777777" w:rsidR="00A5380A" w:rsidRPr="00F56323" w:rsidRDefault="00A5380A" w:rsidP="00ED5FB8">
      <w:pPr>
        <w:rPr>
          <w:noProof w:val="0"/>
        </w:rPr>
      </w:pPr>
    </w:p>
    <w:p w14:paraId="63850E4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0281D712" w14:textId="77777777" w:rsidR="00A5380A" w:rsidRPr="00F56323" w:rsidRDefault="00A5380A" w:rsidP="00ED5FB8">
      <w:pPr>
        <w:keepNext/>
        <w:rPr>
          <w:noProof w:val="0"/>
        </w:rPr>
      </w:pPr>
    </w:p>
    <w:p w14:paraId="4A248B21" w14:textId="77777777" w:rsidR="00A5380A" w:rsidRPr="00F56323" w:rsidRDefault="00A5380A" w:rsidP="00ED5FB8">
      <w:pPr>
        <w:rPr>
          <w:noProof w:val="0"/>
        </w:rPr>
      </w:pPr>
      <w:r w:rsidRPr="00F56323">
        <w:rPr>
          <w:noProof w:val="0"/>
        </w:rPr>
        <w:t>VAL</w:t>
      </w:r>
    </w:p>
    <w:p w14:paraId="76FA56AA" w14:textId="77777777" w:rsidR="00A5380A" w:rsidRDefault="00D42CDF" w:rsidP="00ED5FB8">
      <w:pPr>
        <w:rPr>
          <w:noProof w:val="0"/>
        </w:rPr>
      </w:pPr>
      <w:r w:rsidRPr="00D42CDF">
        <w:rPr>
          <w:noProof w:val="0"/>
        </w:rPr>
        <w:t>VAL, se armazenado a temperatura ambiente___________________</w:t>
      </w:r>
    </w:p>
    <w:p w14:paraId="7CDBBB41" w14:textId="77777777" w:rsidR="00D42CDF" w:rsidRPr="00F56323" w:rsidRDefault="00D42CDF" w:rsidP="00ED5FB8">
      <w:pPr>
        <w:rPr>
          <w:noProof w:val="0"/>
        </w:rPr>
      </w:pPr>
    </w:p>
    <w:p w14:paraId="14ABA46D" w14:textId="77777777" w:rsidR="00A5380A" w:rsidRPr="00F56323" w:rsidRDefault="00A5380A" w:rsidP="00ED5FB8">
      <w:pPr>
        <w:rPr>
          <w:noProof w:val="0"/>
        </w:rPr>
      </w:pPr>
    </w:p>
    <w:p w14:paraId="17CFAE29"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9.</w:t>
      </w:r>
      <w:r w:rsidRPr="00F56323">
        <w:rPr>
          <w:b/>
          <w:noProof w:val="0"/>
        </w:rPr>
        <w:tab/>
        <w:t>CONDIÇÕES ESPECIAIS DE CONSERVAÇÃO</w:t>
      </w:r>
    </w:p>
    <w:p w14:paraId="15591617" w14:textId="77777777" w:rsidR="00A5380A" w:rsidRPr="00F56323" w:rsidRDefault="00A5380A" w:rsidP="00ED5FB8">
      <w:pPr>
        <w:keepNext/>
        <w:rPr>
          <w:iCs/>
          <w:noProof w:val="0"/>
        </w:rPr>
      </w:pPr>
    </w:p>
    <w:p w14:paraId="15B136DE" w14:textId="77777777" w:rsidR="003C44D5" w:rsidRPr="00F56323" w:rsidRDefault="003C44D5" w:rsidP="00ED5FB8">
      <w:pPr>
        <w:rPr>
          <w:noProof w:val="0"/>
        </w:rPr>
      </w:pPr>
      <w:r w:rsidRPr="00F56323">
        <w:rPr>
          <w:noProof w:val="0"/>
        </w:rPr>
        <w:t>Conservar no frigorífico</w:t>
      </w:r>
    </w:p>
    <w:p w14:paraId="4A929334" w14:textId="77777777" w:rsidR="00A5380A" w:rsidRPr="00F56323" w:rsidRDefault="00A5380A" w:rsidP="00ED5FB8">
      <w:pPr>
        <w:rPr>
          <w:noProof w:val="0"/>
        </w:rPr>
      </w:pPr>
      <w:r w:rsidRPr="00F56323">
        <w:rPr>
          <w:noProof w:val="0"/>
        </w:rPr>
        <w:t>Não congelar</w:t>
      </w:r>
    </w:p>
    <w:p w14:paraId="74260056" w14:textId="77777777" w:rsidR="00A5380A" w:rsidRPr="00F56323" w:rsidRDefault="00A5380A" w:rsidP="00ED5FB8">
      <w:pPr>
        <w:rPr>
          <w:noProof w:val="0"/>
        </w:rPr>
      </w:pPr>
      <w:r w:rsidRPr="00F56323">
        <w:rPr>
          <w:noProof w:val="0"/>
        </w:rPr>
        <w:t>Manter a caneta pré</w:t>
      </w:r>
      <w:r w:rsidR="003E2AF0" w:rsidRPr="00F56323">
        <w:rPr>
          <w:noProof w:val="0"/>
        </w:rPr>
        <w:noBreakHyphen/>
      </w:r>
      <w:r w:rsidRPr="00F56323">
        <w:rPr>
          <w:noProof w:val="0"/>
        </w:rPr>
        <w:t>cheia dentro da embalagem exterior para proteger da luz</w:t>
      </w:r>
    </w:p>
    <w:p w14:paraId="70E7EA43" w14:textId="77777777" w:rsidR="00A5380A" w:rsidRDefault="00D42CDF" w:rsidP="00ED5FB8">
      <w:pPr>
        <w:rPr>
          <w:noProof w:val="0"/>
        </w:rPr>
      </w:pPr>
      <w:r w:rsidRPr="00D42CDF">
        <w:rPr>
          <w:noProof w:val="0"/>
        </w:rPr>
        <w:t>Pode ser armazenado à temperatura ambiente (até 25°C) por um período único de até 30</w:t>
      </w:r>
      <w:r>
        <w:rPr>
          <w:noProof w:val="0"/>
        </w:rPr>
        <w:t> </w:t>
      </w:r>
      <w:r w:rsidRPr="00D42CDF">
        <w:rPr>
          <w:noProof w:val="0"/>
        </w:rPr>
        <w:t>dias, mas não excedendo o prazo de validade original</w:t>
      </w:r>
    </w:p>
    <w:p w14:paraId="0C12F278" w14:textId="77777777" w:rsidR="00D42CDF" w:rsidRPr="00F56323" w:rsidRDefault="00D42CDF" w:rsidP="00ED5FB8">
      <w:pPr>
        <w:rPr>
          <w:noProof w:val="0"/>
        </w:rPr>
      </w:pPr>
    </w:p>
    <w:p w14:paraId="4DECAF3F" w14:textId="77777777" w:rsidR="00A5380A" w:rsidRPr="00F56323" w:rsidRDefault="00A5380A" w:rsidP="00ED5FB8">
      <w:pPr>
        <w:rPr>
          <w:bCs/>
          <w:noProof w:val="0"/>
        </w:rPr>
      </w:pPr>
    </w:p>
    <w:p w14:paraId="0C0BF2EF"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w:t>
      </w:r>
      <w:r w:rsidR="000814C2" w:rsidRPr="00F56323">
        <w:rPr>
          <w:b/>
          <w:noProof w:val="0"/>
        </w:rPr>
        <w:t xml:space="preserve"> </w:t>
      </w:r>
      <w:r w:rsidRPr="00F56323">
        <w:rPr>
          <w:b/>
          <w:noProof w:val="0"/>
        </w:rPr>
        <w:t>PROVENIENTES DESSE MEDICAMENTO, SE APLICÁVEL</w:t>
      </w:r>
    </w:p>
    <w:p w14:paraId="417375A5" w14:textId="77777777" w:rsidR="00A5380A" w:rsidRPr="00F56323" w:rsidRDefault="00A5380A" w:rsidP="00ED5FB8">
      <w:pPr>
        <w:keepNext/>
        <w:rPr>
          <w:noProof w:val="0"/>
        </w:rPr>
      </w:pPr>
    </w:p>
    <w:p w14:paraId="057504F9" w14:textId="77777777" w:rsidR="00A5380A" w:rsidRPr="00F56323" w:rsidRDefault="00A5380A" w:rsidP="00ED5FB8">
      <w:pPr>
        <w:rPr>
          <w:noProof w:val="0"/>
        </w:rPr>
      </w:pPr>
    </w:p>
    <w:p w14:paraId="754C899D"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14483EFA" w14:textId="77777777" w:rsidR="00A5380A" w:rsidRPr="00F56323" w:rsidRDefault="00A5380A" w:rsidP="00ED5FB8">
      <w:pPr>
        <w:keepNext/>
        <w:rPr>
          <w:noProof w:val="0"/>
        </w:rPr>
      </w:pPr>
    </w:p>
    <w:p w14:paraId="32A4C8E0" w14:textId="015C4B48" w:rsidR="00A5380A" w:rsidRPr="008D0652" w:rsidDel="00E2710A" w:rsidRDefault="00547C75" w:rsidP="00ED5FB8">
      <w:pPr>
        <w:rPr>
          <w:del w:id="190" w:author="LOC RA SP" w:date="2025-07-29T20:14:00Z" w16du:dateUtc="2025-07-29T19:14:00Z"/>
          <w:noProof w:val="0"/>
          <w:lang w:val="de-DE"/>
        </w:rPr>
      </w:pPr>
      <w:del w:id="191" w:author="LOC RA SP" w:date="2025-07-29T20:14:00Z" w16du:dateUtc="2025-07-29T19:14:00Z">
        <w:r w:rsidRPr="008D0652" w:rsidDel="00E2710A">
          <w:rPr>
            <w:noProof w:val="0"/>
            <w:szCs w:val="22"/>
            <w:lang w:val="de-DE"/>
          </w:rPr>
          <w:delText>Janssen Biologics</w:delText>
        </w:r>
        <w:r w:rsidR="0007118F" w:rsidDel="00E2710A">
          <w:rPr>
            <w:noProof w:val="0"/>
            <w:szCs w:val="22"/>
            <w:lang w:val="de-DE"/>
          </w:rPr>
          <w:delText> </w:delText>
        </w:r>
        <w:r w:rsidR="00A5380A" w:rsidRPr="008D0652" w:rsidDel="00E2710A">
          <w:rPr>
            <w:noProof w:val="0"/>
            <w:lang w:val="de-DE"/>
          </w:rPr>
          <w:delText>B.V.</w:delText>
        </w:r>
      </w:del>
    </w:p>
    <w:p w14:paraId="76BAFADC" w14:textId="47C843BC" w:rsidR="00A5380A" w:rsidRPr="008D0652" w:rsidDel="00E2710A" w:rsidRDefault="00191C8F" w:rsidP="00ED5FB8">
      <w:pPr>
        <w:rPr>
          <w:del w:id="192" w:author="LOC RA SP" w:date="2025-07-29T20:14:00Z" w16du:dateUtc="2025-07-29T19:14:00Z"/>
          <w:noProof w:val="0"/>
          <w:lang w:val="de-DE"/>
        </w:rPr>
      </w:pPr>
      <w:del w:id="193" w:author="LOC RA SP" w:date="2025-07-29T20:14:00Z" w16du:dateUtc="2025-07-29T19:14:00Z">
        <w:r w:rsidRPr="008D0652" w:rsidDel="00E2710A">
          <w:rPr>
            <w:noProof w:val="0"/>
            <w:lang w:val="de-DE"/>
          </w:rPr>
          <w:delText>Einsteinweg</w:delText>
        </w:r>
        <w:r w:rsidR="0007118F" w:rsidDel="00E2710A">
          <w:rPr>
            <w:noProof w:val="0"/>
            <w:lang w:val="de-DE"/>
          </w:rPr>
          <w:delText> </w:delText>
        </w:r>
        <w:r w:rsidR="00A5380A" w:rsidRPr="008D0652" w:rsidDel="00E2710A">
          <w:rPr>
            <w:noProof w:val="0"/>
            <w:lang w:val="de-DE"/>
          </w:rPr>
          <w:delText>101</w:delText>
        </w:r>
      </w:del>
    </w:p>
    <w:p w14:paraId="7E36C0AE" w14:textId="5D523167" w:rsidR="00A5380A" w:rsidRPr="005669A2" w:rsidDel="00E2710A" w:rsidRDefault="00191C8F" w:rsidP="00ED5FB8">
      <w:pPr>
        <w:rPr>
          <w:del w:id="194" w:author="LOC RA SP" w:date="2025-07-29T20:14:00Z" w16du:dateUtc="2025-07-29T19:14:00Z"/>
          <w:noProof w:val="0"/>
        </w:rPr>
      </w:pPr>
      <w:del w:id="195" w:author="LOC RA SP" w:date="2025-07-29T20:14:00Z" w16du:dateUtc="2025-07-29T19:14:00Z">
        <w:r w:rsidRPr="005669A2" w:rsidDel="00E2710A">
          <w:rPr>
            <w:noProof w:val="0"/>
          </w:rPr>
          <w:delText>2333</w:delText>
        </w:r>
        <w:r w:rsidR="0007118F" w:rsidDel="00E2710A">
          <w:rPr>
            <w:noProof w:val="0"/>
          </w:rPr>
          <w:delText> </w:delText>
        </w:r>
        <w:r w:rsidRPr="005669A2" w:rsidDel="00E2710A">
          <w:rPr>
            <w:noProof w:val="0"/>
          </w:rPr>
          <w:delText>CB</w:delText>
        </w:r>
        <w:r w:rsidR="0007118F" w:rsidDel="00E2710A">
          <w:rPr>
            <w:noProof w:val="0"/>
          </w:rPr>
          <w:delText> </w:delText>
        </w:r>
        <w:r w:rsidR="00A5380A" w:rsidRPr="005669A2" w:rsidDel="00E2710A">
          <w:rPr>
            <w:noProof w:val="0"/>
          </w:rPr>
          <w:delText>Leiden</w:delText>
        </w:r>
      </w:del>
    </w:p>
    <w:p w14:paraId="158ACFAB" w14:textId="3A804324" w:rsidR="00A5380A" w:rsidRPr="00D30D10" w:rsidDel="00E2710A" w:rsidRDefault="00547C75" w:rsidP="00ED5FB8">
      <w:pPr>
        <w:rPr>
          <w:del w:id="196" w:author="LOC RA SP" w:date="2025-07-29T20:14:00Z" w16du:dateUtc="2025-07-29T19:14:00Z"/>
          <w:noProof w:val="0"/>
        </w:rPr>
      </w:pPr>
      <w:del w:id="197" w:author="LOC RA SP" w:date="2025-07-29T20:14:00Z" w16du:dateUtc="2025-07-29T19:14:00Z">
        <w:r w:rsidRPr="00D30D10" w:rsidDel="00E2710A">
          <w:rPr>
            <w:noProof w:val="0"/>
          </w:rPr>
          <w:delText>Pa</w:delText>
        </w:r>
        <w:r w:rsidR="00191C8F" w:rsidRPr="00D30D10" w:rsidDel="00E2710A">
          <w:rPr>
            <w:noProof w:val="0"/>
          </w:rPr>
          <w:delText>íses</w:delText>
        </w:r>
        <w:r w:rsidR="0007118F" w:rsidDel="00E2710A">
          <w:rPr>
            <w:noProof w:val="0"/>
          </w:rPr>
          <w:delText> </w:delText>
        </w:r>
        <w:r w:rsidRPr="00D30D10" w:rsidDel="00E2710A">
          <w:rPr>
            <w:noProof w:val="0"/>
          </w:rPr>
          <w:delText>Baixos</w:delText>
        </w:r>
      </w:del>
    </w:p>
    <w:p w14:paraId="70E93545" w14:textId="77777777" w:rsidR="00E2710A" w:rsidRPr="00AF47D4" w:rsidRDefault="00E2710A" w:rsidP="00E2710A">
      <w:pPr>
        <w:rPr>
          <w:ins w:id="198" w:author="LOC RA SP" w:date="2025-07-29T20:14:00Z" w16du:dateUtc="2025-07-29T19:14:00Z"/>
          <w:rPrChange w:id="199" w:author="EUCP BE1" w:date="2025-08-01T09:32:00Z" w16du:dateUtc="2025-08-01T07:32:00Z">
            <w:rPr>
              <w:ins w:id="200" w:author="LOC RA SP" w:date="2025-07-29T20:14:00Z" w16du:dateUtc="2025-07-29T19:14:00Z"/>
              <w:lang w:val="de-DE"/>
            </w:rPr>
          </w:rPrChange>
        </w:rPr>
      </w:pPr>
      <w:ins w:id="201" w:author="LOC RA SP" w:date="2025-07-29T20:14:00Z" w16du:dateUtc="2025-07-29T19:14:00Z">
        <w:r w:rsidRPr="00AF47D4">
          <w:rPr>
            <w:rPrChange w:id="202" w:author="EUCP BE1" w:date="2025-08-01T09:32:00Z" w16du:dateUtc="2025-08-01T07:32:00Z">
              <w:rPr>
                <w:lang w:val="de-DE"/>
              </w:rPr>
            </w:rPrChange>
          </w:rPr>
          <w:t>Janssen-Cilag International NV</w:t>
        </w:r>
      </w:ins>
    </w:p>
    <w:p w14:paraId="3DAD78E0" w14:textId="77777777" w:rsidR="00E2710A" w:rsidRPr="00AF47D4" w:rsidRDefault="00E2710A" w:rsidP="00E2710A">
      <w:pPr>
        <w:rPr>
          <w:ins w:id="203" w:author="LOC RA SP" w:date="2025-07-29T20:14:00Z" w16du:dateUtc="2025-07-29T19:14:00Z"/>
          <w:rPrChange w:id="204" w:author="EUCP BE1" w:date="2025-08-01T09:32:00Z" w16du:dateUtc="2025-08-01T07:32:00Z">
            <w:rPr>
              <w:ins w:id="205" w:author="LOC RA SP" w:date="2025-07-29T20:14:00Z" w16du:dateUtc="2025-07-29T19:14:00Z"/>
              <w:lang w:val="de-DE"/>
            </w:rPr>
          </w:rPrChange>
        </w:rPr>
      </w:pPr>
      <w:ins w:id="206" w:author="LOC RA SP" w:date="2025-07-29T20:14:00Z" w16du:dateUtc="2025-07-29T19:14:00Z">
        <w:r w:rsidRPr="00AF47D4">
          <w:rPr>
            <w:rPrChange w:id="207" w:author="EUCP BE1" w:date="2025-08-01T09:32:00Z" w16du:dateUtc="2025-08-01T07:32:00Z">
              <w:rPr>
                <w:lang w:val="de-DE"/>
              </w:rPr>
            </w:rPrChange>
          </w:rPr>
          <w:t>Turnhoutseweg 30</w:t>
        </w:r>
      </w:ins>
    </w:p>
    <w:p w14:paraId="4302F6ED" w14:textId="77777777" w:rsidR="00E2710A" w:rsidRPr="00AF47D4" w:rsidRDefault="00E2710A" w:rsidP="00E2710A">
      <w:pPr>
        <w:rPr>
          <w:ins w:id="208" w:author="LOC RA SP" w:date="2025-07-29T20:14:00Z" w16du:dateUtc="2025-07-29T19:14:00Z"/>
          <w:rPrChange w:id="209" w:author="EUCP BE1" w:date="2025-08-01T09:32:00Z" w16du:dateUtc="2025-08-01T07:32:00Z">
            <w:rPr>
              <w:ins w:id="210" w:author="LOC RA SP" w:date="2025-07-29T20:14:00Z" w16du:dateUtc="2025-07-29T19:14:00Z"/>
              <w:lang w:val="de-DE"/>
            </w:rPr>
          </w:rPrChange>
        </w:rPr>
      </w:pPr>
      <w:ins w:id="211" w:author="LOC RA SP" w:date="2025-07-29T20:14:00Z" w16du:dateUtc="2025-07-29T19:14:00Z">
        <w:r w:rsidRPr="00AF47D4">
          <w:rPr>
            <w:rPrChange w:id="212" w:author="EUCP BE1" w:date="2025-08-01T09:32:00Z" w16du:dateUtc="2025-08-01T07:32:00Z">
              <w:rPr>
                <w:lang w:val="de-DE"/>
              </w:rPr>
            </w:rPrChange>
          </w:rPr>
          <w:t>B-2340 Beerse</w:t>
        </w:r>
      </w:ins>
    </w:p>
    <w:p w14:paraId="63C7BBDC" w14:textId="77777777" w:rsidR="00E2710A" w:rsidRPr="00AF47D4" w:rsidRDefault="00E2710A" w:rsidP="00E2710A">
      <w:pPr>
        <w:rPr>
          <w:ins w:id="213" w:author="LOC RA SP" w:date="2025-07-29T20:14:00Z" w16du:dateUtc="2025-07-29T19:14:00Z"/>
          <w:rPrChange w:id="214" w:author="EUCP BE1" w:date="2025-08-01T09:32:00Z" w16du:dateUtc="2025-08-01T07:32:00Z">
            <w:rPr>
              <w:ins w:id="215" w:author="LOC RA SP" w:date="2025-07-29T20:14:00Z" w16du:dateUtc="2025-07-29T19:14:00Z"/>
              <w:lang w:val="en-US"/>
            </w:rPr>
          </w:rPrChange>
        </w:rPr>
      </w:pPr>
      <w:ins w:id="216" w:author="LOC RA SP" w:date="2025-07-29T20:14:00Z" w16du:dateUtc="2025-07-29T19:14:00Z">
        <w:r w:rsidRPr="00AF47D4">
          <w:rPr>
            <w:rPrChange w:id="217" w:author="EUCP BE1" w:date="2025-08-01T09:32:00Z" w16du:dateUtc="2025-08-01T07:32:00Z">
              <w:rPr>
                <w:lang w:val="en-US"/>
              </w:rPr>
            </w:rPrChange>
          </w:rPr>
          <w:t>Bélgica</w:t>
        </w:r>
      </w:ins>
    </w:p>
    <w:p w14:paraId="094DA1B9" w14:textId="77777777" w:rsidR="00A5380A" w:rsidRPr="00F56323" w:rsidRDefault="00A5380A" w:rsidP="00ED5FB8">
      <w:pPr>
        <w:rPr>
          <w:noProof w:val="0"/>
        </w:rPr>
      </w:pPr>
    </w:p>
    <w:p w14:paraId="0241FE71" w14:textId="77777777" w:rsidR="00A5380A" w:rsidRPr="00F56323" w:rsidRDefault="00A5380A" w:rsidP="00ED5FB8">
      <w:pPr>
        <w:rPr>
          <w:noProof w:val="0"/>
        </w:rPr>
      </w:pPr>
    </w:p>
    <w:p w14:paraId="38CAEC6C" w14:textId="77777777" w:rsidR="00837215"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5BDCCDFE" w14:textId="77777777" w:rsidR="00A5380A" w:rsidRPr="00F56323" w:rsidRDefault="00A5380A" w:rsidP="00ED5FB8">
      <w:pPr>
        <w:keepNext/>
        <w:rPr>
          <w:noProof w:val="0"/>
        </w:rPr>
      </w:pPr>
    </w:p>
    <w:p w14:paraId="40D76330" w14:textId="77777777" w:rsidR="00A5380A" w:rsidRPr="00F56323" w:rsidRDefault="00A5380A" w:rsidP="00ED5FB8">
      <w:pPr>
        <w:rPr>
          <w:noProof w:val="0"/>
        </w:rPr>
      </w:pPr>
      <w:r w:rsidRPr="00F56323">
        <w:rPr>
          <w:noProof w:val="0"/>
        </w:rPr>
        <w:t>EU/1/09/546/002</w:t>
      </w:r>
    </w:p>
    <w:p w14:paraId="22050114" w14:textId="77777777" w:rsidR="00A5380A" w:rsidRPr="00F56323" w:rsidRDefault="00A5380A" w:rsidP="00ED5FB8">
      <w:pPr>
        <w:rPr>
          <w:noProof w:val="0"/>
        </w:rPr>
      </w:pPr>
    </w:p>
    <w:p w14:paraId="35073189" w14:textId="77777777" w:rsidR="00A5380A" w:rsidRPr="00F56323" w:rsidRDefault="00A5380A" w:rsidP="00ED5FB8">
      <w:pPr>
        <w:rPr>
          <w:noProof w:val="0"/>
        </w:rPr>
      </w:pPr>
    </w:p>
    <w:p w14:paraId="7004235E"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69CDBBBE" w14:textId="77777777" w:rsidR="00A5380A" w:rsidRPr="00F56323" w:rsidRDefault="00A5380A" w:rsidP="00ED5FB8">
      <w:pPr>
        <w:keepNext/>
        <w:rPr>
          <w:noProof w:val="0"/>
        </w:rPr>
      </w:pPr>
    </w:p>
    <w:p w14:paraId="14A845C3" w14:textId="77777777" w:rsidR="00A5380A" w:rsidRPr="00F56323" w:rsidRDefault="00A5380A" w:rsidP="00ED5FB8">
      <w:pPr>
        <w:rPr>
          <w:noProof w:val="0"/>
        </w:rPr>
      </w:pPr>
      <w:r w:rsidRPr="00F56323">
        <w:rPr>
          <w:noProof w:val="0"/>
        </w:rPr>
        <w:t>Lot</w:t>
      </w:r>
    </w:p>
    <w:p w14:paraId="1689063C" w14:textId="77777777" w:rsidR="00A5380A" w:rsidRPr="00F56323" w:rsidRDefault="00A5380A" w:rsidP="00ED5FB8">
      <w:pPr>
        <w:rPr>
          <w:noProof w:val="0"/>
        </w:rPr>
      </w:pPr>
    </w:p>
    <w:p w14:paraId="21C0EEB6" w14:textId="77777777" w:rsidR="00A5380A" w:rsidRPr="00F56323" w:rsidRDefault="00A5380A" w:rsidP="00ED5FB8">
      <w:pPr>
        <w:rPr>
          <w:noProof w:val="0"/>
        </w:rPr>
      </w:pPr>
    </w:p>
    <w:p w14:paraId="01927777"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r>
      <w:r w:rsidR="004A426E" w:rsidRPr="00F56323">
        <w:rPr>
          <w:b/>
          <w:noProof w:val="0"/>
        </w:rPr>
        <w:t>CLASSIFICAÇÃO QUANTO À DISPENSA AO PÚBLICO</w:t>
      </w:r>
    </w:p>
    <w:p w14:paraId="6AFDBE4F" w14:textId="77777777" w:rsidR="00A5380A" w:rsidRPr="00F56323" w:rsidRDefault="00A5380A" w:rsidP="00ED5FB8">
      <w:pPr>
        <w:keepNext/>
        <w:rPr>
          <w:noProof w:val="0"/>
        </w:rPr>
      </w:pPr>
    </w:p>
    <w:p w14:paraId="237AD1BE" w14:textId="77777777" w:rsidR="00A5380A" w:rsidRPr="00F56323" w:rsidRDefault="00A5380A" w:rsidP="00ED5FB8">
      <w:pPr>
        <w:rPr>
          <w:noProof w:val="0"/>
        </w:rPr>
      </w:pPr>
    </w:p>
    <w:p w14:paraId="39CD1A66"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0C7A93A0" w14:textId="77777777" w:rsidR="00A5380A" w:rsidRPr="00F56323" w:rsidRDefault="00A5380A" w:rsidP="00ED5FB8">
      <w:pPr>
        <w:keepNext/>
        <w:rPr>
          <w:noProof w:val="0"/>
        </w:rPr>
      </w:pPr>
    </w:p>
    <w:p w14:paraId="557E0910" w14:textId="77777777" w:rsidR="00A5380A" w:rsidRPr="00F56323" w:rsidRDefault="00A5380A" w:rsidP="00ED5FB8">
      <w:pPr>
        <w:rPr>
          <w:noProof w:val="0"/>
        </w:rPr>
      </w:pPr>
    </w:p>
    <w:p w14:paraId="5F2E7D8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r>
      <w:r w:rsidR="004A426E" w:rsidRPr="00F56323">
        <w:rPr>
          <w:b/>
          <w:noProof w:val="0"/>
        </w:rPr>
        <w:t>INFORMAÇÃO EM BRAILLE</w:t>
      </w:r>
    </w:p>
    <w:p w14:paraId="1592B8A1" w14:textId="77777777" w:rsidR="00A5380A" w:rsidRPr="00F56323" w:rsidRDefault="00A5380A" w:rsidP="00ED5FB8">
      <w:pPr>
        <w:keepNext/>
        <w:rPr>
          <w:noProof w:val="0"/>
        </w:rPr>
      </w:pPr>
    </w:p>
    <w:p w14:paraId="38C1B362" w14:textId="43A48492" w:rsidR="00A5380A" w:rsidRPr="00F56323" w:rsidRDefault="004577F0" w:rsidP="00ED5FB8">
      <w:pPr>
        <w:rPr>
          <w:noProof w:val="0"/>
        </w:rPr>
      </w:pPr>
      <w:r w:rsidRPr="00F56323">
        <w:rPr>
          <w:noProof w:val="0"/>
        </w:rPr>
        <w:t xml:space="preserve">simponi </w:t>
      </w:r>
      <w:r w:rsidR="00A5380A" w:rsidRPr="00F56323">
        <w:rPr>
          <w:noProof w:val="0"/>
        </w:rPr>
        <w:t>50</w:t>
      </w:r>
      <w:r w:rsidR="00DB724F" w:rsidRPr="00F56323">
        <w:rPr>
          <w:noProof w:val="0"/>
        </w:rPr>
        <w:t> mg</w:t>
      </w:r>
    </w:p>
    <w:p w14:paraId="7A0B8799" w14:textId="77777777" w:rsidR="00A5380A" w:rsidRPr="00F56323" w:rsidRDefault="00A5380A" w:rsidP="00ED5FB8">
      <w:pPr>
        <w:rPr>
          <w:noProof w:val="0"/>
        </w:rPr>
      </w:pPr>
    </w:p>
    <w:p w14:paraId="275DDFFC" w14:textId="77777777" w:rsidR="00F83DC1" w:rsidRPr="00F56323" w:rsidRDefault="00F83DC1" w:rsidP="00ED5FB8">
      <w:pPr>
        <w:rPr>
          <w:noProof w:val="0"/>
        </w:rPr>
      </w:pPr>
    </w:p>
    <w:p w14:paraId="5766937F"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15355DE2" w14:textId="77777777" w:rsidR="00F83DC1" w:rsidRPr="00F56323" w:rsidRDefault="00F83DC1" w:rsidP="00ED5FB8">
      <w:pPr>
        <w:tabs>
          <w:tab w:val="clear" w:pos="567"/>
        </w:tabs>
        <w:rPr>
          <w:noProof w:val="0"/>
        </w:rPr>
      </w:pPr>
    </w:p>
    <w:p w14:paraId="3B5F6C69" w14:textId="77777777" w:rsidR="00F83DC1" w:rsidRPr="00F56323" w:rsidRDefault="00F83DC1" w:rsidP="00ED5FB8">
      <w:pPr>
        <w:rPr>
          <w:noProof w:val="0"/>
        </w:rPr>
      </w:pPr>
    </w:p>
    <w:p w14:paraId="56CED2A8"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18.</w:t>
      </w:r>
      <w:r w:rsidRPr="00F56323">
        <w:rPr>
          <w:b/>
          <w:noProof w:val="0"/>
        </w:rPr>
        <w:tab/>
        <w:t>IDENTIFICADOR ÚNICO - DADOS PARA LEITURA HUMANA</w:t>
      </w:r>
    </w:p>
    <w:p w14:paraId="5774610E" w14:textId="77777777" w:rsidR="00F83DC1" w:rsidRPr="00F56323" w:rsidRDefault="00F83DC1" w:rsidP="00ED5FB8">
      <w:pPr>
        <w:tabs>
          <w:tab w:val="clear" w:pos="567"/>
        </w:tabs>
        <w:rPr>
          <w:noProof w:val="0"/>
        </w:rPr>
      </w:pPr>
    </w:p>
    <w:p w14:paraId="26BC30C0" w14:textId="77777777" w:rsidR="001659E2" w:rsidRPr="00F56323" w:rsidRDefault="00A5380A" w:rsidP="00ED5FB8">
      <w:pPr>
        <w:pBdr>
          <w:top w:val="single" w:sz="4" w:space="1" w:color="auto"/>
          <w:left w:val="single" w:sz="4" w:space="4" w:color="auto"/>
          <w:bottom w:val="single" w:sz="4" w:space="1" w:color="auto"/>
          <w:right w:val="single" w:sz="4" w:space="4" w:color="auto"/>
        </w:pBdr>
        <w:ind w:left="567" w:hanging="567"/>
        <w:rPr>
          <w:b/>
          <w:bCs/>
          <w:noProof w:val="0"/>
        </w:rPr>
      </w:pPr>
      <w:r w:rsidRPr="00F56323">
        <w:rPr>
          <w:b/>
          <w:bCs/>
          <w:noProof w:val="0"/>
        </w:rPr>
        <w:br w:type="page"/>
      </w:r>
      <w:r w:rsidR="004A426E" w:rsidRPr="00F56323">
        <w:rPr>
          <w:b/>
          <w:bCs/>
          <w:noProof w:val="0"/>
        </w:rPr>
        <w:lastRenderedPageBreak/>
        <w:t>INDICAÇÕES A INCLUIR NO ACONDICIONAMENTO SECUNDÁRIO</w:t>
      </w:r>
    </w:p>
    <w:p w14:paraId="1CA70759"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p>
    <w:p w14:paraId="4ED1B3C1"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CARTONAGEM PARA A EMBALAGEM MÚLTIPLA COMPREENDIDA POR 3 EMBALAGENS (INCLUINDO BLUE BOX)</w:t>
      </w:r>
    </w:p>
    <w:p w14:paraId="5DE9C575" w14:textId="77777777" w:rsidR="00A5380A" w:rsidRPr="00F56323" w:rsidRDefault="00A5380A" w:rsidP="00ED5FB8">
      <w:pPr>
        <w:rPr>
          <w:noProof w:val="0"/>
        </w:rPr>
      </w:pPr>
    </w:p>
    <w:p w14:paraId="6C490B3E" w14:textId="77777777" w:rsidR="00A5380A" w:rsidRPr="00F56323" w:rsidRDefault="00A5380A" w:rsidP="00ED5FB8">
      <w:pPr>
        <w:rPr>
          <w:noProof w:val="0"/>
        </w:rPr>
      </w:pPr>
    </w:p>
    <w:p w14:paraId="49413F63"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67298829" w14:textId="77777777" w:rsidR="00A5380A" w:rsidRPr="00F56323" w:rsidRDefault="00A5380A" w:rsidP="00ED5FB8">
      <w:pPr>
        <w:keepNext/>
        <w:rPr>
          <w:noProof w:val="0"/>
        </w:rPr>
      </w:pPr>
    </w:p>
    <w:p w14:paraId="3F598CDF" w14:textId="77777777" w:rsidR="00837215" w:rsidRPr="00F56323" w:rsidRDefault="00A5380A" w:rsidP="00ED5FB8">
      <w:pPr>
        <w:rPr>
          <w:noProof w:val="0"/>
        </w:rPr>
      </w:pPr>
      <w:r w:rsidRPr="00F56323">
        <w:rPr>
          <w:noProof w:val="0"/>
        </w:rPr>
        <w:t>Simponi 50</w:t>
      </w:r>
      <w:r w:rsidR="00DB724F" w:rsidRPr="00F56323">
        <w:rPr>
          <w:noProof w:val="0"/>
        </w:rPr>
        <w:t> mg</w:t>
      </w:r>
    </w:p>
    <w:p w14:paraId="697E2A24" w14:textId="77777777" w:rsidR="00A5380A" w:rsidRPr="00F56323" w:rsidRDefault="00A5380A" w:rsidP="00ED5FB8">
      <w:pPr>
        <w:rPr>
          <w:noProof w:val="0"/>
        </w:rPr>
      </w:pPr>
      <w:r w:rsidRPr="00F56323">
        <w:rPr>
          <w:noProof w:val="0"/>
        </w:rPr>
        <w:t xml:space="preserve">solução </w:t>
      </w:r>
      <w:r w:rsidR="00A45E46" w:rsidRPr="00F56323">
        <w:rPr>
          <w:noProof w:val="0"/>
        </w:rPr>
        <w:t>injetável</w:t>
      </w:r>
      <w:r w:rsidRPr="00F56323">
        <w:rPr>
          <w:noProof w:val="0"/>
        </w:rPr>
        <w:t xml:space="preserve"> </w:t>
      </w:r>
      <w:r w:rsidR="00B24003" w:rsidRPr="00F56323">
        <w:rPr>
          <w:noProof w:val="0"/>
        </w:rPr>
        <w:t xml:space="preserve">em </w:t>
      </w:r>
      <w:r w:rsidRPr="00F56323">
        <w:rPr>
          <w:noProof w:val="0"/>
        </w:rPr>
        <w:t>caneta pré</w:t>
      </w:r>
      <w:r w:rsidR="003E2AF0" w:rsidRPr="00F56323">
        <w:rPr>
          <w:noProof w:val="0"/>
        </w:rPr>
        <w:noBreakHyphen/>
      </w:r>
      <w:r w:rsidR="00260DAD" w:rsidRPr="00F56323">
        <w:rPr>
          <w:noProof w:val="0"/>
        </w:rPr>
        <w:t>cheia</w:t>
      </w:r>
    </w:p>
    <w:p w14:paraId="28238CD5" w14:textId="77777777" w:rsidR="00A5380A" w:rsidRPr="00F56323" w:rsidRDefault="00881080" w:rsidP="00ED5FB8">
      <w:pPr>
        <w:rPr>
          <w:noProof w:val="0"/>
        </w:rPr>
      </w:pPr>
      <w:r w:rsidRPr="00F56323">
        <w:rPr>
          <w:noProof w:val="0"/>
        </w:rPr>
        <w:t>golimumab</w:t>
      </w:r>
    </w:p>
    <w:p w14:paraId="76DE947A" w14:textId="77777777" w:rsidR="00A5380A" w:rsidRPr="00F56323" w:rsidRDefault="00A5380A" w:rsidP="00ED5FB8">
      <w:pPr>
        <w:rPr>
          <w:noProof w:val="0"/>
        </w:rPr>
      </w:pPr>
    </w:p>
    <w:p w14:paraId="53F30900" w14:textId="77777777" w:rsidR="00A5380A" w:rsidRPr="00F56323" w:rsidRDefault="00A5380A" w:rsidP="00ED5FB8">
      <w:pPr>
        <w:rPr>
          <w:noProof w:val="0"/>
        </w:rPr>
      </w:pPr>
    </w:p>
    <w:p w14:paraId="2DAD286E"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66F4DF39" w14:textId="77777777" w:rsidR="00A5380A" w:rsidRPr="00F56323" w:rsidRDefault="00A5380A" w:rsidP="00ED5FB8">
      <w:pPr>
        <w:keepNext/>
        <w:rPr>
          <w:noProof w:val="0"/>
        </w:rPr>
      </w:pPr>
    </w:p>
    <w:p w14:paraId="5B2470B0" w14:textId="77777777" w:rsidR="00A5380A" w:rsidRPr="00F56323" w:rsidRDefault="00A5380A" w:rsidP="00ED5FB8">
      <w:pPr>
        <w:autoSpaceDE w:val="0"/>
        <w:autoSpaceDN w:val="0"/>
        <w:adjustRightInd w:val="0"/>
        <w:rPr>
          <w:noProof w:val="0"/>
          <w:szCs w:val="22"/>
        </w:rPr>
      </w:pPr>
      <w:r w:rsidRPr="00F56323">
        <w:rPr>
          <w:noProof w:val="0"/>
          <w:szCs w:val="22"/>
        </w:rPr>
        <w:t>Uma caneta pré</w:t>
      </w:r>
      <w:r w:rsidR="003E2AF0" w:rsidRPr="00F56323">
        <w:rPr>
          <w:noProof w:val="0"/>
          <w:szCs w:val="22"/>
        </w:rPr>
        <w:noBreakHyphen/>
      </w:r>
      <w:r w:rsidRPr="00F56323">
        <w:rPr>
          <w:noProof w:val="0"/>
          <w:szCs w:val="22"/>
        </w:rPr>
        <w:t>cheia de 0,5 ml contém 50</w:t>
      </w:r>
      <w:r w:rsidR="00DB724F" w:rsidRPr="00F56323">
        <w:rPr>
          <w:noProof w:val="0"/>
          <w:szCs w:val="22"/>
        </w:rPr>
        <w:t> mg</w:t>
      </w:r>
      <w:r w:rsidRPr="00F56323">
        <w:rPr>
          <w:noProof w:val="0"/>
          <w:szCs w:val="22"/>
        </w:rPr>
        <w:t xml:space="preserve"> de golimumab</w:t>
      </w:r>
    </w:p>
    <w:p w14:paraId="2003E7C1" w14:textId="77777777" w:rsidR="00A5380A" w:rsidRPr="00F56323" w:rsidRDefault="00A5380A" w:rsidP="00ED5FB8">
      <w:pPr>
        <w:rPr>
          <w:noProof w:val="0"/>
        </w:rPr>
      </w:pPr>
    </w:p>
    <w:p w14:paraId="50DEAC75" w14:textId="77777777" w:rsidR="00A5380A" w:rsidRPr="00F56323" w:rsidRDefault="00A5380A" w:rsidP="00ED5FB8">
      <w:pPr>
        <w:autoSpaceDE w:val="0"/>
        <w:autoSpaceDN w:val="0"/>
        <w:adjustRightInd w:val="0"/>
        <w:rPr>
          <w:noProof w:val="0"/>
          <w:szCs w:val="22"/>
        </w:rPr>
      </w:pPr>
    </w:p>
    <w:p w14:paraId="098ADA13"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2EDCCF03" w14:textId="77777777" w:rsidR="00A5380A" w:rsidRPr="00F56323" w:rsidRDefault="00A5380A" w:rsidP="00ED5FB8">
      <w:pPr>
        <w:keepNext/>
        <w:rPr>
          <w:noProof w:val="0"/>
        </w:rPr>
      </w:pPr>
    </w:p>
    <w:p w14:paraId="67FE8433" w14:textId="77777777" w:rsidR="00837215" w:rsidRPr="00F56323" w:rsidRDefault="00A5380A" w:rsidP="00ED5FB8">
      <w:pPr>
        <w:rPr>
          <w:noProof w:val="0"/>
        </w:rPr>
      </w:pPr>
      <w:r w:rsidRPr="00F56323">
        <w:rPr>
          <w:noProof w:val="0"/>
        </w:rPr>
        <w:t xml:space="preserve">Excipientes: sorbitol (E420), histidina, </w:t>
      </w:r>
      <w:r w:rsidR="00E04F8D" w:rsidRPr="00F56323">
        <w:rPr>
          <w:noProof w:val="0"/>
        </w:rPr>
        <w:t>cloridrato</w:t>
      </w:r>
      <w:r w:rsidRPr="00F56323">
        <w:rPr>
          <w:noProof w:val="0"/>
        </w:rPr>
        <w:t xml:space="preserve"> de histidina </w:t>
      </w:r>
      <w:r w:rsidR="00A45E46" w:rsidRPr="00F56323">
        <w:rPr>
          <w:noProof w:val="0"/>
        </w:rPr>
        <w:t>mono</w:t>
      </w:r>
      <w:r w:rsidR="003E2AF0" w:rsidRPr="00F56323">
        <w:rPr>
          <w:noProof w:val="0"/>
        </w:rPr>
        <w:noBreakHyphen/>
      </w:r>
      <w:r w:rsidR="00E04F8D" w:rsidRPr="00F56323">
        <w:rPr>
          <w:noProof w:val="0"/>
        </w:rPr>
        <w:t>h</w:t>
      </w:r>
      <w:r w:rsidR="00A45E46" w:rsidRPr="00F56323">
        <w:rPr>
          <w:noProof w:val="0"/>
        </w:rPr>
        <w:t>idratado</w:t>
      </w:r>
      <w:r w:rsidRPr="00F56323">
        <w:rPr>
          <w:noProof w:val="0"/>
        </w:rPr>
        <w:t xml:space="preserve">, polissorbato 80, água para preparações </w:t>
      </w:r>
      <w:r w:rsidR="00A45E46" w:rsidRPr="00F56323">
        <w:rPr>
          <w:noProof w:val="0"/>
        </w:rPr>
        <w:t>injetáveis</w:t>
      </w:r>
      <w:r w:rsidRPr="00F56323">
        <w:rPr>
          <w:noProof w:val="0"/>
        </w:rPr>
        <w:t>.</w:t>
      </w:r>
      <w:r w:rsidR="003C44D5" w:rsidRPr="00F951F9">
        <w:rPr>
          <w:noProof w:val="0"/>
          <w:highlight w:val="lightGray"/>
        </w:rPr>
        <w:t xml:space="preserve"> Consultar o folheto informativo antes de utilizar.</w:t>
      </w:r>
    </w:p>
    <w:p w14:paraId="2A2277C3" w14:textId="77777777" w:rsidR="00A5380A" w:rsidRPr="00F56323" w:rsidRDefault="00A5380A" w:rsidP="00ED5FB8">
      <w:pPr>
        <w:rPr>
          <w:noProof w:val="0"/>
        </w:rPr>
      </w:pPr>
    </w:p>
    <w:p w14:paraId="07594883" w14:textId="77777777" w:rsidR="00A5380A" w:rsidRPr="00F56323" w:rsidRDefault="00A5380A" w:rsidP="00ED5FB8">
      <w:pPr>
        <w:rPr>
          <w:noProof w:val="0"/>
        </w:rPr>
      </w:pPr>
    </w:p>
    <w:p w14:paraId="073F86CF"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2B237609" w14:textId="77777777" w:rsidR="00A5380A" w:rsidRPr="00F56323" w:rsidRDefault="00A5380A" w:rsidP="00ED5FB8">
      <w:pPr>
        <w:keepNext/>
        <w:rPr>
          <w:noProof w:val="0"/>
        </w:rPr>
      </w:pPr>
    </w:p>
    <w:p w14:paraId="0A741203" w14:textId="77777777" w:rsidR="003C44D5" w:rsidRPr="00F56323" w:rsidRDefault="003C44D5" w:rsidP="00ED5FB8">
      <w:pPr>
        <w:autoSpaceDE w:val="0"/>
        <w:autoSpaceDN w:val="0"/>
        <w:adjustRightInd w:val="0"/>
        <w:rPr>
          <w:noProof w:val="0"/>
          <w:szCs w:val="22"/>
        </w:rPr>
      </w:pPr>
      <w:r w:rsidRPr="00F951F9">
        <w:rPr>
          <w:noProof w:val="0"/>
          <w:highlight w:val="lightGray"/>
        </w:rPr>
        <w:t>Solução injetável em caneta pré</w:t>
      </w:r>
      <w:r w:rsidR="003E2AF0" w:rsidRPr="00F951F9">
        <w:rPr>
          <w:noProof w:val="0"/>
          <w:highlight w:val="lightGray"/>
        </w:rPr>
        <w:noBreakHyphen/>
      </w:r>
      <w:r w:rsidRPr="00F951F9">
        <w:rPr>
          <w:noProof w:val="0"/>
          <w:highlight w:val="lightGray"/>
        </w:rPr>
        <w:t>cheia</w:t>
      </w:r>
      <w:r w:rsidRPr="007C3027">
        <w:rPr>
          <w:noProof w:val="0"/>
          <w:szCs w:val="22"/>
        </w:rPr>
        <w:t xml:space="preserve"> (SmartJect)</w:t>
      </w:r>
    </w:p>
    <w:p w14:paraId="21E3AF4B" w14:textId="77777777" w:rsidR="003C44D5" w:rsidRPr="00F56323" w:rsidRDefault="003C44D5" w:rsidP="00ED5FB8">
      <w:pPr>
        <w:autoSpaceDE w:val="0"/>
        <w:autoSpaceDN w:val="0"/>
        <w:adjustRightInd w:val="0"/>
        <w:rPr>
          <w:noProof w:val="0"/>
          <w:szCs w:val="22"/>
        </w:rPr>
      </w:pPr>
      <w:r w:rsidRPr="00F56323">
        <w:rPr>
          <w:noProof w:val="0"/>
          <w:szCs w:val="22"/>
        </w:rPr>
        <w:t>Embalagem múltipla: 3</w:t>
      </w:r>
      <w:r w:rsidR="00F00A10" w:rsidRPr="00F56323">
        <w:rPr>
          <w:noProof w:val="0"/>
          <w:szCs w:val="22"/>
        </w:rPr>
        <w:t> </w:t>
      </w:r>
      <w:r w:rsidRPr="00F56323">
        <w:rPr>
          <w:noProof w:val="0"/>
          <w:szCs w:val="22"/>
        </w:rPr>
        <w:t>(3 embalagens de 1) canetas pré</w:t>
      </w:r>
      <w:r w:rsidR="003E2AF0" w:rsidRPr="00F56323">
        <w:rPr>
          <w:noProof w:val="0"/>
          <w:szCs w:val="22"/>
        </w:rPr>
        <w:noBreakHyphen/>
      </w:r>
      <w:r w:rsidRPr="00F56323">
        <w:rPr>
          <w:noProof w:val="0"/>
          <w:szCs w:val="22"/>
        </w:rPr>
        <w:t>cheias</w:t>
      </w:r>
    </w:p>
    <w:p w14:paraId="36C89E8C" w14:textId="77777777" w:rsidR="00A5380A" w:rsidRPr="00F56323" w:rsidRDefault="00A5380A" w:rsidP="00ED5FB8">
      <w:pPr>
        <w:autoSpaceDE w:val="0"/>
        <w:autoSpaceDN w:val="0"/>
        <w:adjustRightInd w:val="0"/>
        <w:rPr>
          <w:noProof w:val="0"/>
          <w:szCs w:val="22"/>
        </w:rPr>
      </w:pPr>
    </w:p>
    <w:p w14:paraId="49773394" w14:textId="77777777" w:rsidR="00A5380A" w:rsidRPr="00F56323" w:rsidRDefault="00A5380A" w:rsidP="00ED5FB8">
      <w:pPr>
        <w:autoSpaceDE w:val="0"/>
        <w:autoSpaceDN w:val="0"/>
        <w:adjustRightInd w:val="0"/>
        <w:rPr>
          <w:noProof w:val="0"/>
          <w:szCs w:val="22"/>
        </w:rPr>
      </w:pPr>
    </w:p>
    <w:p w14:paraId="7D02A2FB"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69337ECD" w14:textId="77777777" w:rsidR="00A5380A" w:rsidRPr="00F56323" w:rsidRDefault="00A5380A" w:rsidP="00ED5FB8">
      <w:pPr>
        <w:keepNext/>
        <w:rPr>
          <w:i/>
          <w:noProof w:val="0"/>
        </w:rPr>
      </w:pPr>
    </w:p>
    <w:p w14:paraId="779475FB" w14:textId="77777777" w:rsidR="00A5380A" w:rsidRPr="00F56323" w:rsidRDefault="00A5380A" w:rsidP="00ED5FB8">
      <w:pPr>
        <w:rPr>
          <w:noProof w:val="0"/>
        </w:rPr>
      </w:pPr>
      <w:r w:rsidRPr="00F56323">
        <w:rPr>
          <w:noProof w:val="0"/>
        </w:rPr>
        <w:t>Não agitar</w:t>
      </w:r>
    </w:p>
    <w:p w14:paraId="157F1386" w14:textId="77777777" w:rsidR="00A5380A" w:rsidRPr="00F56323" w:rsidRDefault="00A5380A" w:rsidP="00ED5FB8">
      <w:pPr>
        <w:rPr>
          <w:noProof w:val="0"/>
        </w:rPr>
      </w:pPr>
      <w:r w:rsidRPr="00F56323">
        <w:rPr>
          <w:noProof w:val="0"/>
        </w:rPr>
        <w:t>Consultar o folheto informativo antes de utilizar</w:t>
      </w:r>
    </w:p>
    <w:p w14:paraId="471CC08A" w14:textId="77777777" w:rsidR="002A3F54" w:rsidRPr="00F56323" w:rsidRDefault="002A3F54" w:rsidP="00ED5FB8">
      <w:pPr>
        <w:rPr>
          <w:noProof w:val="0"/>
        </w:rPr>
      </w:pPr>
      <w:r w:rsidRPr="00F56323">
        <w:rPr>
          <w:noProof w:val="0"/>
          <w:szCs w:val="22"/>
        </w:rPr>
        <w:t>Via subcutânea</w:t>
      </w:r>
    </w:p>
    <w:p w14:paraId="35134533" w14:textId="77777777" w:rsidR="00A5380A" w:rsidRPr="00F56323" w:rsidRDefault="00A5380A" w:rsidP="00ED5FB8">
      <w:pPr>
        <w:rPr>
          <w:noProof w:val="0"/>
        </w:rPr>
      </w:pPr>
    </w:p>
    <w:p w14:paraId="3F5291EA" w14:textId="77777777" w:rsidR="00A5380A" w:rsidRPr="00F56323" w:rsidRDefault="00A5380A" w:rsidP="00ED5FB8">
      <w:pPr>
        <w:rPr>
          <w:noProof w:val="0"/>
        </w:rPr>
      </w:pPr>
    </w:p>
    <w:p w14:paraId="5DB4966C"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 xml:space="preserve">ADVERTÊNCIA ESPECIAL DE QUE O MEDICAMENTO DEVE SER MANTIDO FORA </w:t>
      </w:r>
      <w:r w:rsidR="002A3F54" w:rsidRPr="00F56323">
        <w:rPr>
          <w:b/>
          <w:noProof w:val="0"/>
        </w:rPr>
        <w:t xml:space="preserve">DA VISTA E </w:t>
      </w:r>
      <w:r w:rsidRPr="00F56323">
        <w:rPr>
          <w:b/>
          <w:noProof w:val="0"/>
        </w:rPr>
        <w:t>DO ALCANCE DAS CRIANÇAS</w:t>
      </w:r>
    </w:p>
    <w:p w14:paraId="73FB93F5" w14:textId="77777777" w:rsidR="00A5380A" w:rsidRPr="00F56323" w:rsidRDefault="00A5380A" w:rsidP="00ED5FB8">
      <w:pPr>
        <w:keepNext/>
        <w:rPr>
          <w:noProof w:val="0"/>
        </w:rPr>
      </w:pPr>
    </w:p>
    <w:p w14:paraId="15681F55" w14:textId="77777777" w:rsidR="00A5380A" w:rsidRPr="00F56323" w:rsidRDefault="00A5380A" w:rsidP="00ED5FB8">
      <w:pPr>
        <w:rPr>
          <w:noProof w:val="0"/>
        </w:rPr>
      </w:pPr>
      <w:r w:rsidRPr="00F56323">
        <w:rPr>
          <w:noProof w:val="0"/>
        </w:rPr>
        <w:t xml:space="preserve">Manter fora </w:t>
      </w:r>
      <w:r w:rsidR="002A3F54" w:rsidRPr="00F56323">
        <w:rPr>
          <w:noProof w:val="0"/>
        </w:rPr>
        <w:t xml:space="preserve">da vista e </w:t>
      </w:r>
      <w:r w:rsidRPr="00F56323">
        <w:rPr>
          <w:noProof w:val="0"/>
        </w:rPr>
        <w:t>do alcance das crianças</w:t>
      </w:r>
      <w:r w:rsidR="00092F75" w:rsidRPr="00F56323">
        <w:rPr>
          <w:noProof w:val="0"/>
        </w:rPr>
        <w:t>.</w:t>
      </w:r>
    </w:p>
    <w:p w14:paraId="5686C722" w14:textId="77777777" w:rsidR="00A5380A" w:rsidRPr="00F56323" w:rsidRDefault="00A5380A" w:rsidP="00ED5FB8">
      <w:pPr>
        <w:rPr>
          <w:noProof w:val="0"/>
        </w:rPr>
      </w:pPr>
    </w:p>
    <w:p w14:paraId="0B925998" w14:textId="77777777" w:rsidR="00A5380A" w:rsidRPr="00F56323" w:rsidRDefault="00A5380A" w:rsidP="00ED5FB8">
      <w:pPr>
        <w:rPr>
          <w:noProof w:val="0"/>
        </w:rPr>
      </w:pPr>
    </w:p>
    <w:p w14:paraId="0883C176"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41A189E8" w14:textId="77777777" w:rsidR="00A5380A" w:rsidRPr="00F56323" w:rsidRDefault="00A5380A" w:rsidP="00ED5FB8">
      <w:pPr>
        <w:keepNext/>
        <w:rPr>
          <w:noProof w:val="0"/>
        </w:rPr>
      </w:pPr>
    </w:p>
    <w:p w14:paraId="6D347267" w14:textId="77777777" w:rsidR="00A5380A" w:rsidRPr="00F56323" w:rsidRDefault="00A5380A" w:rsidP="00ED5FB8">
      <w:pPr>
        <w:rPr>
          <w:noProof w:val="0"/>
          <w:szCs w:val="22"/>
        </w:rPr>
      </w:pPr>
      <w:r w:rsidRPr="00F56323">
        <w:rPr>
          <w:noProof w:val="0"/>
          <w:szCs w:val="22"/>
        </w:rPr>
        <w:t xml:space="preserve">A </w:t>
      </w:r>
      <w:r w:rsidR="00A45E46" w:rsidRPr="00F56323">
        <w:rPr>
          <w:noProof w:val="0"/>
          <w:szCs w:val="22"/>
        </w:rPr>
        <w:t>proteção</w:t>
      </w:r>
      <w:r w:rsidRPr="00F56323">
        <w:rPr>
          <w:noProof w:val="0"/>
          <w:szCs w:val="22"/>
        </w:rPr>
        <w:t xml:space="preserve"> da agulha contém látex. </w:t>
      </w:r>
      <w:r w:rsidRPr="00F951F9">
        <w:rPr>
          <w:noProof w:val="0"/>
          <w:szCs w:val="22"/>
          <w:highlight w:val="lightGray"/>
        </w:rPr>
        <w:t>Para mais informações c</w:t>
      </w:r>
      <w:r w:rsidRPr="00F951F9">
        <w:rPr>
          <w:noProof w:val="0"/>
          <w:highlight w:val="lightGray"/>
        </w:rPr>
        <w:t>onsultar o folheto informativo</w:t>
      </w:r>
      <w:r w:rsidRPr="00F951F9">
        <w:rPr>
          <w:noProof w:val="0"/>
          <w:szCs w:val="22"/>
          <w:highlight w:val="lightGray"/>
        </w:rPr>
        <w:t>.</w:t>
      </w:r>
    </w:p>
    <w:p w14:paraId="1015D38E" w14:textId="77777777" w:rsidR="003C44D5" w:rsidRPr="00F56323" w:rsidRDefault="003C44D5" w:rsidP="00ED5FB8">
      <w:pPr>
        <w:rPr>
          <w:noProof w:val="0"/>
          <w:szCs w:val="22"/>
        </w:rPr>
      </w:pPr>
      <w:r w:rsidRPr="00F56323">
        <w:rPr>
          <w:noProof w:val="0"/>
          <w:szCs w:val="22"/>
        </w:rPr>
        <w:t>Permita que a caneta esteja à temperatura ambiente, fora da caixa, durante 30 minutos antes da utilização.</w:t>
      </w:r>
    </w:p>
    <w:p w14:paraId="3061A50F" w14:textId="77777777" w:rsidR="00A5380A" w:rsidRPr="00F56323" w:rsidRDefault="00A5380A" w:rsidP="00ED5FB8">
      <w:pPr>
        <w:rPr>
          <w:noProof w:val="0"/>
        </w:rPr>
      </w:pPr>
    </w:p>
    <w:p w14:paraId="2D060C50" w14:textId="77777777" w:rsidR="00A5380A" w:rsidRPr="00F56323" w:rsidRDefault="00A5380A" w:rsidP="00ED5FB8">
      <w:pPr>
        <w:rPr>
          <w:noProof w:val="0"/>
        </w:rPr>
      </w:pPr>
    </w:p>
    <w:p w14:paraId="5C132710"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65CE6E05" w14:textId="77777777" w:rsidR="00A5380A" w:rsidRPr="00F56323" w:rsidRDefault="00A5380A" w:rsidP="00ED5FB8">
      <w:pPr>
        <w:keepNext/>
        <w:rPr>
          <w:noProof w:val="0"/>
        </w:rPr>
      </w:pPr>
    </w:p>
    <w:p w14:paraId="3B5FB485" w14:textId="77777777" w:rsidR="00A5380A" w:rsidRPr="00F56323" w:rsidRDefault="00A5380A" w:rsidP="00ED5FB8">
      <w:pPr>
        <w:rPr>
          <w:noProof w:val="0"/>
        </w:rPr>
      </w:pPr>
      <w:r w:rsidRPr="00F56323">
        <w:rPr>
          <w:noProof w:val="0"/>
        </w:rPr>
        <w:t>VAL</w:t>
      </w:r>
    </w:p>
    <w:p w14:paraId="619D3213" w14:textId="77777777" w:rsidR="00A5380A" w:rsidRPr="00F56323" w:rsidRDefault="00A5380A" w:rsidP="00ED5FB8">
      <w:pPr>
        <w:rPr>
          <w:noProof w:val="0"/>
        </w:rPr>
      </w:pPr>
    </w:p>
    <w:p w14:paraId="6696E1FC" w14:textId="77777777" w:rsidR="00A5380A" w:rsidRPr="00F56323" w:rsidRDefault="00A5380A" w:rsidP="00ED5FB8">
      <w:pPr>
        <w:rPr>
          <w:noProof w:val="0"/>
        </w:rPr>
      </w:pPr>
    </w:p>
    <w:p w14:paraId="45686DA4"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9.</w:t>
      </w:r>
      <w:r w:rsidRPr="00F56323">
        <w:rPr>
          <w:b/>
          <w:noProof w:val="0"/>
        </w:rPr>
        <w:tab/>
        <w:t>CONDIÇÕES ESPECIAIS DE CONSERVAÇÃO</w:t>
      </w:r>
    </w:p>
    <w:p w14:paraId="52431866" w14:textId="77777777" w:rsidR="00A5380A" w:rsidRPr="00F56323" w:rsidRDefault="00A5380A" w:rsidP="00ED5FB8">
      <w:pPr>
        <w:keepNext/>
        <w:rPr>
          <w:iCs/>
          <w:noProof w:val="0"/>
        </w:rPr>
      </w:pPr>
    </w:p>
    <w:p w14:paraId="730BE980" w14:textId="77777777" w:rsidR="003C44D5" w:rsidRPr="00F56323" w:rsidRDefault="003C44D5" w:rsidP="00ED5FB8">
      <w:pPr>
        <w:rPr>
          <w:noProof w:val="0"/>
        </w:rPr>
      </w:pPr>
      <w:r w:rsidRPr="00F56323">
        <w:rPr>
          <w:noProof w:val="0"/>
        </w:rPr>
        <w:t>Conservar no frigorífico</w:t>
      </w:r>
    </w:p>
    <w:p w14:paraId="2B09DBA5" w14:textId="77777777" w:rsidR="00A5380A" w:rsidRPr="00F56323" w:rsidRDefault="00A5380A" w:rsidP="00ED5FB8">
      <w:pPr>
        <w:rPr>
          <w:noProof w:val="0"/>
        </w:rPr>
      </w:pPr>
      <w:r w:rsidRPr="00F56323">
        <w:rPr>
          <w:noProof w:val="0"/>
        </w:rPr>
        <w:t>Não congelar</w:t>
      </w:r>
    </w:p>
    <w:p w14:paraId="343C246E" w14:textId="77777777" w:rsidR="00A5380A" w:rsidRPr="00F56323" w:rsidRDefault="00A5380A" w:rsidP="00ED5FB8">
      <w:pPr>
        <w:rPr>
          <w:noProof w:val="0"/>
        </w:rPr>
      </w:pPr>
      <w:r w:rsidRPr="00F56323">
        <w:rPr>
          <w:noProof w:val="0"/>
        </w:rPr>
        <w:t>Manter a caneta pré</w:t>
      </w:r>
      <w:r w:rsidR="003E2AF0" w:rsidRPr="00F56323">
        <w:rPr>
          <w:noProof w:val="0"/>
        </w:rPr>
        <w:noBreakHyphen/>
      </w:r>
      <w:r w:rsidRPr="00F56323">
        <w:rPr>
          <w:noProof w:val="0"/>
        </w:rPr>
        <w:t>cheia dentro da embalagem exterior para proteger da luz</w:t>
      </w:r>
    </w:p>
    <w:p w14:paraId="024E617D" w14:textId="77777777" w:rsidR="00A5380A" w:rsidRPr="00F56323" w:rsidRDefault="00A5380A" w:rsidP="00ED5FB8">
      <w:pPr>
        <w:rPr>
          <w:noProof w:val="0"/>
        </w:rPr>
      </w:pPr>
    </w:p>
    <w:p w14:paraId="13FE9D81" w14:textId="77777777" w:rsidR="00A5380A" w:rsidRPr="00F56323" w:rsidRDefault="00A5380A" w:rsidP="00ED5FB8">
      <w:pPr>
        <w:rPr>
          <w:bCs/>
          <w:noProof w:val="0"/>
        </w:rPr>
      </w:pPr>
    </w:p>
    <w:p w14:paraId="29ED0DF9"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w:t>
      </w:r>
      <w:r w:rsidR="00563903" w:rsidRPr="00F56323">
        <w:rPr>
          <w:b/>
          <w:noProof w:val="0"/>
        </w:rPr>
        <w:t xml:space="preserve"> </w:t>
      </w:r>
      <w:r w:rsidRPr="00F56323">
        <w:rPr>
          <w:b/>
          <w:noProof w:val="0"/>
        </w:rPr>
        <w:t>PROVENIENTES DESSE MEDICAMENTO, SE APLICÁVEL</w:t>
      </w:r>
    </w:p>
    <w:p w14:paraId="063DC51B" w14:textId="77777777" w:rsidR="00A5380A" w:rsidRDefault="00A5380A" w:rsidP="00ED5FB8">
      <w:pPr>
        <w:keepNext/>
        <w:rPr>
          <w:noProof w:val="0"/>
        </w:rPr>
      </w:pPr>
    </w:p>
    <w:p w14:paraId="0ABF4067" w14:textId="77777777" w:rsidR="00BB5D4B" w:rsidRPr="00F56323" w:rsidRDefault="00BB5D4B" w:rsidP="00ED5FB8"/>
    <w:p w14:paraId="66166D9B"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0577CA60" w14:textId="77777777" w:rsidR="00A5380A" w:rsidRPr="00F56323" w:rsidRDefault="00A5380A" w:rsidP="00ED5FB8">
      <w:pPr>
        <w:keepNext/>
        <w:rPr>
          <w:noProof w:val="0"/>
        </w:rPr>
      </w:pPr>
    </w:p>
    <w:p w14:paraId="5F9B6A0A" w14:textId="6AE8FC8E" w:rsidR="00A5380A" w:rsidRPr="008D0652" w:rsidDel="00E2710A" w:rsidRDefault="00547C75" w:rsidP="00ED5FB8">
      <w:pPr>
        <w:rPr>
          <w:del w:id="218" w:author="LOC RA SP" w:date="2025-07-29T20:14:00Z" w16du:dateUtc="2025-07-29T19:14:00Z"/>
          <w:noProof w:val="0"/>
          <w:lang w:val="de-DE"/>
        </w:rPr>
      </w:pPr>
      <w:del w:id="219" w:author="LOC RA SP" w:date="2025-07-29T20:14:00Z" w16du:dateUtc="2025-07-29T19:14:00Z">
        <w:r w:rsidRPr="008D0652" w:rsidDel="00E2710A">
          <w:rPr>
            <w:noProof w:val="0"/>
            <w:szCs w:val="22"/>
            <w:lang w:val="de-DE"/>
          </w:rPr>
          <w:delText>Janssen Biologics</w:delText>
        </w:r>
        <w:r w:rsidR="0007118F" w:rsidDel="00E2710A">
          <w:rPr>
            <w:noProof w:val="0"/>
            <w:szCs w:val="22"/>
            <w:lang w:val="de-DE"/>
          </w:rPr>
          <w:delText> </w:delText>
        </w:r>
        <w:r w:rsidR="00A5380A" w:rsidRPr="008D0652" w:rsidDel="00E2710A">
          <w:rPr>
            <w:noProof w:val="0"/>
            <w:lang w:val="de-DE"/>
          </w:rPr>
          <w:delText>B.V.</w:delText>
        </w:r>
      </w:del>
    </w:p>
    <w:p w14:paraId="683FDF11" w14:textId="0DDFC5CA" w:rsidR="00A5380A" w:rsidRPr="008D0652" w:rsidDel="00E2710A" w:rsidRDefault="00191C8F" w:rsidP="00ED5FB8">
      <w:pPr>
        <w:rPr>
          <w:del w:id="220" w:author="LOC RA SP" w:date="2025-07-29T20:14:00Z" w16du:dateUtc="2025-07-29T19:14:00Z"/>
          <w:noProof w:val="0"/>
          <w:lang w:val="de-DE"/>
        </w:rPr>
      </w:pPr>
      <w:del w:id="221" w:author="LOC RA SP" w:date="2025-07-29T20:14:00Z" w16du:dateUtc="2025-07-29T19:14:00Z">
        <w:r w:rsidRPr="008D0652" w:rsidDel="00E2710A">
          <w:rPr>
            <w:noProof w:val="0"/>
            <w:lang w:val="de-DE"/>
          </w:rPr>
          <w:delText>Einsteinweg</w:delText>
        </w:r>
        <w:r w:rsidR="0007118F" w:rsidDel="00E2710A">
          <w:rPr>
            <w:noProof w:val="0"/>
            <w:lang w:val="de-DE"/>
          </w:rPr>
          <w:delText> </w:delText>
        </w:r>
        <w:r w:rsidR="00A5380A" w:rsidRPr="008D0652" w:rsidDel="00E2710A">
          <w:rPr>
            <w:noProof w:val="0"/>
            <w:lang w:val="de-DE"/>
          </w:rPr>
          <w:delText>101</w:delText>
        </w:r>
      </w:del>
    </w:p>
    <w:p w14:paraId="755D7C6B" w14:textId="46B4BE89" w:rsidR="00A5380A" w:rsidRPr="005669A2" w:rsidDel="00E2710A" w:rsidRDefault="00191C8F" w:rsidP="00ED5FB8">
      <w:pPr>
        <w:rPr>
          <w:del w:id="222" w:author="LOC RA SP" w:date="2025-07-29T20:14:00Z" w16du:dateUtc="2025-07-29T19:14:00Z"/>
          <w:noProof w:val="0"/>
        </w:rPr>
      </w:pPr>
      <w:del w:id="223" w:author="LOC RA SP" w:date="2025-07-29T20:14:00Z" w16du:dateUtc="2025-07-29T19:14:00Z">
        <w:r w:rsidRPr="005669A2" w:rsidDel="00E2710A">
          <w:rPr>
            <w:noProof w:val="0"/>
          </w:rPr>
          <w:delText>2333</w:delText>
        </w:r>
        <w:r w:rsidR="0007118F" w:rsidDel="00E2710A">
          <w:rPr>
            <w:noProof w:val="0"/>
          </w:rPr>
          <w:delText> </w:delText>
        </w:r>
        <w:r w:rsidRPr="005669A2" w:rsidDel="00E2710A">
          <w:rPr>
            <w:noProof w:val="0"/>
          </w:rPr>
          <w:delText>CB</w:delText>
        </w:r>
        <w:r w:rsidR="0007118F" w:rsidDel="00E2710A">
          <w:rPr>
            <w:noProof w:val="0"/>
          </w:rPr>
          <w:delText> </w:delText>
        </w:r>
        <w:r w:rsidR="00A5380A" w:rsidRPr="005669A2" w:rsidDel="00E2710A">
          <w:rPr>
            <w:noProof w:val="0"/>
          </w:rPr>
          <w:delText>Leiden</w:delText>
        </w:r>
      </w:del>
    </w:p>
    <w:p w14:paraId="1E7B0EA2" w14:textId="6ACC392F" w:rsidR="00A5380A" w:rsidRPr="00D30D10" w:rsidDel="00E2710A" w:rsidRDefault="00547C75" w:rsidP="00ED5FB8">
      <w:pPr>
        <w:rPr>
          <w:del w:id="224" w:author="LOC RA SP" w:date="2025-07-29T20:14:00Z" w16du:dateUtc="2025-07-29T19:14:00Z"/>
          <w:noProof w:val="0"/>
        </w:rPr>
      </w:pPr>
      <w:del w:id="225" w:author="LOC RA SP" w:date="2025-07-29T20:14:00Z" w16du:dateUtc="2025-07-29T19:14:00Z">
        <w:r w:rsidRPr="00D30D10" w:rsidDel="00E2710A">
          <w:rPr>
            <w:noProof w:val="0"/>
          </w:rPr>
          <w:delText>Países</w:delText>
        </w:r>
        <w:r w:rsidR="0007118F" w:rsidDel="00E2710A">
          <w:rPr>
            <w:noProof w:val="0"/>
          </w:rPr>
          <w:delText> </w:delText>
        </w:r>
        <w:r w:rsidRPr="00D30D10" w:rsidDel="00E2710A">
          <w:rPr>
            <w:noProof w:val="0"/>
          </w:rPr>
          <w:delText>Baixos</w:delText>
        </w:r>
      </w:del>
    </w:p>
    <w:p w14:paraId="4CD6CE4E" w14:textId="77777777" w:rsidR="00E2710A" w:rsidRPr="00AF47D4" w:rsidRDefault="00E2710A" w:rsidP="00E2710A">
      <w:pPr>
        <w:rPr>
          <w:ins w:id="226" w:author="LOC RA SP" w:date="2025-07-29T20:14:00Z" w16du:dateUtc="2025-07-29T19:14:00Z"/>
          <w:rPrChange w:id="227" w:author="EUCP BE1" w:date="2025-08-01T09:32:00Z" w16du:dateUtc="2025-08-01T07:32:00Z">
            <w:rPr>
              <w:ins w:id="228" w:author="LOC RA SP" w:date="2025-07-29T20:14:00Z" w16du:dateUtc="2025-07-29T19:14:00Z"/>
              <w:lang w:val="de-DE"/>
            </w:rPr>
          </w:rPrChange>
        </w:rPr>
      </w:pPr>
      <w:ins w:id="229" w:author="LOC RA SP" w:date="2025-07-29T20:14:00Z" w16du:dateUtc="2025-07-29T19:14:00Z">
        <w:r w:rsidRPr="00AF47D4">
          <w:rPr>
            <w:rPrChange w:id="230" w:author="EUCP BE1" w:date="2025-08-01T09:32:00Z" w16du:dateUtc="2025-08-01T07:32:00Z">
              <w:rPr>
                <w:lang w:val="de-DE"/>
              </w:rPr>
            </w:rPrChange>
          </w:rPr>
          <w:t>Janssen-Cilag International NV</w:t>
        </w:r>
      </w:ins>
    </w:p>
    <w:p w14:paraId="67B56438" w14:textId="77777777" w:rsidR="00E2710A" w:rsidRPr="00AF47D4" w:rsidRDefault="00E2710A" w:rsidP="00E2710A">
      <w:pPr>
        <w:rPr>
          <w:ins w:id="231" w:author="LOC RA SP" w:date="2025-07-29T20:14:00Z" w16du:dateUtc="2025-07-29T19:14:00Z"/>
          <w:rPrChange w:id="232" w:author="EUCP BE1" w:date="2025-08-01T09:32:00Z" w16du:dateUtc="2025-08-01T07:32:00Z">
            <w:rPr>
              <w:ins w:id="233" w:author="LOC RA SP" w:date="2025-07-29T20:14:00Z" w16du:dateUtc="2025-07-29T19:14:00Z"/>
              <w:lang w:val="de-DE"/>
            </w:rPr>
          </w:rPrChange>
        </w:rPr>
      </w:pPr>
      <w:ins w:id="234" w:author="LOC RA SP" w:date="2025-07-29T20:14:00Z" w16du:dateUtc="2025-07-29T19:14:00Z">
        <w:r w:rsidRPr="00AF47D4">
          <w:rPr>
            <w:rPrChange w:id="235" w:author="EUCP BE1" w:date="2025-08-01T09:32:00Z" w16du:dateUtc="2025-08-01T07:32:00Z">
              <w:rPr>
                <w:lang w:val="de-DE"/>
              </w:rPr>
            </w:rPrChange>
          </w:rPr>
          <w:t>Turnhoutseweg 30</w:t>
        </w:r>
      </w:ins>
    </w:p>
    <w:p w14:paraId="34D2A909" w14:textId="77777777" w:rsidR="00E2710A" w:rsidRPr="00AF47D4" w:rsidRDefault="00E2710A" w:rsidP="00E2710A">
      <w:pPr>
        <w:rPr>
          <w:ins w:id="236" w:author="LOC RA SP" w:date="2025-07-29T20:14:00Z" w16du:dateUtc="2025-07-29T19:14:00Z"/>
          <w:rPrChange w:id="237" w:author="EUCP BE1" w:date="2025-08-01T09:32:00Z" w16du:dateUtc="2025-08-01T07:32:00Z">
            <w:rPr>
              <w:ins w:id="238" w:author="LOC RA SP" w:date="2025-07-29T20:14:00Z" w16du:dateUtc="2025-07-29T19:14:00Z"/>
              <w:lang w:val="de-DE"/>
            </w:rPr>
          </w:rPrChange>
        </w:rPr>
      </w:pPr>
      <w:ins w:id="239" w:author="LOC RA SP" w:date="2025-07-29T20:14:00Z" w16du:dateUtc="2025-07-29T19:14:00Z">
        <w:r w:rsidRPr="00AF47D4">
          <w:rPr>
            <w:rPrChange w:id="240" w:author="EUCP BE1" w:date="2025-08-01T09:32:00Z" w16du:dateUtc="2025-08-01T07:32:00Z">
              <w:rPr>
                <w:lang w:val="de-DE"/>
              </w:rPr>
            </w:rPrChange>
          </w:rPr>
          <w:t>B-2340 Beerse</w:t>
        </w:r>
      </w:ins>
    </w:p>
    <w:p w14:paraId="10AB9F4E" w14:textId="77777777" w:rsidR="00E2710A" w:rsidRPr="00AF47D4" w:rsidRDefault="00E2710A" w:rsidP="00E2710A">
      <w:pPr>
        <w:rPr>
          <w:ins w:id="241" w:author="LOC RA SP" w:date="2025-07-29T20:14:00Z" w16du:dateUtc="2025-07-29T19:14:00Z"/>
          <w:rPrChange w:id="242" w:author="EUCP BE1" w:date="2025-08-01T09:32:00Z" w16du:dateUtc="2025-08-01T07:32:00Z">
            <w:rPr>
              <w:ins w:id="243" w:author="LOC RA SP" w:date="2025-07-29T20:14:00Z" w16du:dateUtc="2025-07-29T19:14:00Z"/>
              <w:lang w:val="en-US"/>
            </w:rPr>
          </w:rPrChange>
        </w:rPr>
      </w:pPr>
      <w:ins w:id="244" w:author="LOC RA SP" w:date="2025-07-29T20:14:00Z" w16du:dateUtc="2025-07-29T19:14:00Z">
        <w:r w:rsidRPr="00AF47D4">
          <w:rPr>
            <w:rPrChange w:id="245" w:author="EUCP BE1" w:date="2025-08-01T09:32:00Z" w16du:dateUtc="2025-08-01T07:32:00Z">
              <w:rPr>
                <w:lang w:val="en-US"/>
              </w:rPr>
            </w:rPrChange>
          </w:rPr>
          <w:t>Bélgica</w:t>
        </w:r>
      </w:ins>
    </w:p>
    <w:p w14:paraId="71ED16C5" w14:textId="77777777" w:rsidR="00A5380A" w:rsidRPr="00F56323" w:rsidRDefault="00A5380A" w:rsidP="00ED5FB8">
      <w:pPr>
        <w:rPr>
          <w:noProof w:val="0"/>
        </w:rPr>
      </w:pPr>
    </w:p>
    <w:p w14:paraId="2F8F6D11" w14:textId="77777777" w:rsidR="00A5380A" w:rsidRPr="00F56323" w:rsidRDefault="00A5380A" w:rsidP="00ED5FB8">
      <w:pPr>
        <w:rPr>
          <w:noProof w:val="0"/>
        </w:rPr>
      </w:pPr>
    </w:p>
    <w:p w14:paraId="2C57F56D" w14:textId="77777777" w:rsidR="00837215"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456F1EAE" w14:textId="77777777" w:rsidR="00A5380A" w:rsidRPr="00F56323" w:rsidRDefault="00A5380A" w:rsidP="00ED5FB8">
      <w:pPr>
        <w:keepNext/>
        <w:rPr>
          <w:noProof w:val="0"/>
        </w:rPr>
      </w:pPr>
    </w:p>
    <w:p w14:paraId="52F8C902" w14:textId="77777777" w:rsidR="00A5380A" w:rsidRPr="00F56323" w:rsidRDefault="00A5380A" w:rsidP="00ED5FB8">
      <w:pPr>
        <w:rPr>
          <w:noProof w:val="0"/>
        </w:rPr>
      </w:pPr>
      <w:r w:rsidRPr="00F56323">
        <w:rPr>
          <w:noProof w:val="0"/>
        </w:rPr>
        <w:t>EU/1/09/546/002</w:t>
      </w:r>
      <w:r w:rsidR="002A3F54" w:rsidRPr="00F56323">
        <w:rPr>
          <w:noProof w:val="0"/>
        </w:rPr>
        <w:t xml:space="preserve"> (</w:t>
      </w:r>
      <w:r w:rsidR="002A3F54" w:rsidRPr="00F56323">
        <w:rPr>
          <w:noProof w:val="0"/>
          <w:szCs w:val="22"/>
        </w:rPr>
        <w:t>3 embalagens, cada uma contendo 1 caneta pré</w:t>
      </w:r>
      <w:r w:rsidR="003E2AF0" w:rsidRPr="00F56323">
        <w:rPr>
          <w:noProof w:val="0"/>
          <w:szCs w:val="22"/>
        </w:rPr>
        <w:noBreakHyphen/>
      </w:r>
      <w:r w:rsidR="002A3F54" w:rsidRPr="00F56323">
        <w:rPr>
          <w:noProof w:val="0"/>
          <w:szCs w:val="22"/>
        </w:rPr>
        <w:t>cheia)</w:t>
      </w:r>
    </w:p>
    <w:p w14:paraId="2D443CBA" w14:textId="77777777" w:rsidR="00A5380A" w:rsidRPr="00F56323" w:rsidRDefault="00A5380A" w:rsidP="00ED5FB8">
      <w:pPr>
        <w:rPr>
          <w:noProof w:val="0"/>
        </w:rPr>
      </w:pPr>
    </w:p>
    <w:p w14:paraId="2DDA6DBC" w14:textId="77777777" w:rsidR="00A5380A" w:rsidRPr="00F56323" w:rsidRDefault="00A5380A" w:rsidP="00ED5FB8">
      <w:pPr>
        <w:rPr>
          <w:noProof w:val="0"/>
        </w:rPr>
      </w:pPr>
    </w:p>
    <w:p w14:paraId="2FB087AF"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22521BDE" w14:textId="77777777" w:rsidR="00A5380A" w:rsidRPr="00F56323" w:rsidRDefault="00A5380A" w:rsidP="00ED5FB8">
      <w:pPr>
        <w:keepNext/>
        <w:rPr>
          <w:noProof w:val="0"/>
        </w:rPr>
      </w:pPr>
    </w:p>
    <w:p w14:paraId="4303DE94" w14:textId="77777777" w:rsidR="00A5380A" w:rsidRPr="00F56323" w:rsidRDefault="00A5380A" w:rsidP="00ED5FB8">
      <w:pPr>
        <w:rPr>
          <w:noProof w:val="0"/>
        </w:rPr>
      </w:pPr>
      <w:r w:rsidRPr="00F56323">
        <w:rPr>
          <w:noProof w:val="0"/>
        </w:rPr>
        <w:t>Lot</w:t>
      </w:r>
    </w:p>
    <w:p w14:paraId="067E9FD2" w14:textId="77777777" w:rsidR="00A5380A" w:rsidRPr="00F56323" w:rsidRDefault="00A5380A" w:rsidP="00ED5FB8">
      <w:pPr>
        <w:rPr>
          <w:noProof w:val="0"/>
        </w:rPr>
      </w:pPr>
    </w:p>
    <w:p w14:paraId="42C5FCC7" w14:textId="77777777" w:rsidR="00A5380A" w:rsidRPr="00F56323" w:rsidRDefault="00A5380A" w:rsidP="00ED5FB8">
      <w:pPr>
        <w:rPr>
          <w:noProof w:val="0"/>
        </w:rPr>
      </w:pPr>
    </w:p>
    <w:p w14:paraId="407F2EB1"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r>
      <w:r w:rsidR="004A426E" w:rsidRPr="00F56323">
        <w:rPr>
          <w:b/>
          <w:noProof w:val="0"/>
        </w:rPr>
        <w:t>CLASSIFICAÇÃO QUANTO À DISPENSA AO PÚBLICO</w:t>
      </w:r>
    </w:p>
    <w:p w14:paraId="6A2F1251" w14:textId="77777777" w:rsidR="00A5380A" w:rsidRPr="00F56323" w:rsidRDefault="00A5380A" w:rsidP="00ED5FB8">
      <w:pPr>
        <w:keepNext/>
        <w:rPr>
          <w:noProof w:val="0"/>
        </w:rPr>
      </w:pPr>
    </w:p>
    <w:p w14:paraId="2ADE9B59" w14:textId="77777777" w:rsidR="00A5380A" w:rsidRPr="00F56323" w:rsidRDefault="00A5380A" w:rsidP="00ED5FB8">
      <w:pPr>
        <w:rPr>
          <w:noProof w:val="0"/>
        </w:rPr>
      </w:pPr>
    </w:p>
    <w:p w14:paraId="38FA6AB7"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79DCCFF5" w14:textId="77777777" w:rsidR="00A5380A" w:rsidRPr="00F56323" w:rsidRDefault="00A5380A" w:rsidP="00ED5FB8">
      <w:pPr>
        <w:keepNext/>
        <w:rPr>
          <w:noProof w:val="0"/>
        </w:rPr>
      </w:pPr>
    </w:p>
    <w:p w14:paraId="2722F646" w14:textId="77777777" w:rsidR="00A5380A" w:rsidRPr="00F56323" w:rsidRDefault="00A5380A" w:rsidP="00ED5FB8">
      <w:pPr>
        <w:rPr>
          <w:noProof w:val="0"/>
        </w:rPr>
      </w:pPr>
    </w:p>
    <w:p w14:paraId="034E901C"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r>
      <w:r w:rsidR="004A426E" w:rsidRPr="00F56323">
        <w:rPr>
          <w:b/>
          <w:noProof w:val="0"/>
        </w:rPr>
        <w:t>INFORMAÇÃO EM BRAILLE</w:t>
      </w:r>
    </w:p>
    <w:p w14:paraId="77FB29E1" w14:textId="77777777" w:rsidR="00A5380A" w:rsidRPr="00F56323" w:rsidRDefault="00A5380A" w:rsidP="00ED5FB8">
      <w:pPr>
        <w:keepNext/>
        <w:rPr>
          <w:noProof w:val="0"/>
        </w:rPr>
      </w:pPr>
    </w:p>
    <w:p w14:paraId="7982A748" w14:textId="197EAA76" w:rsidR="00A5380A" w:rsidRPr="00F56323" w:rsidRDefault="004577F0" w:rsidP="00ED5FB8">
      <w:pPr>
        <w:rPr>
          <w:noProof w:val="0"/>
        </w:rPr>
      </w:pPr>
      <w:r w:rsidRPr="00F56323">
        <w:rPr>
          <w:noProof w:val="0"/>
        </w:rPr>
        <w:t>s</w:t>
      </w:r>
      <w:r w:rsidR="00A5380A" w:rsidRPr="00F56323">
        <w:rPr>
          <w:noProof w:val="0"/>
        </w:rPr>
        <w:t>imponi 50</w:t>
      </w:r>
      <w:r w:rsidR="00DB724F" w:rsidRPr="00F56323">
        <w:rPr>
          <w:noProof w:val="0"/>
        </w:rPr>
        <w:t> mg</w:t>
      </w:r>
    </w:p>
    <w:p w14:paraId="24586061" w14:textId="77777777" w:rsidR="00A5380A" w:rsidRPr="00F56323" w:rsidRDefault="00A5380A" w:rsidP="00ED5FB8">
      <w:pPr>
        <w:rPr>
          <w:noProof w:val="0"/>
        </w:rPr>
      </w:pPr>
    </w:p>
    <w:p w14:paraId="6D764061" w14:textId="77777777" w:rsidR="00F83DC1" w:rsidRPr="00F56323" w:rsidRDefault="00F83DC1" w:rsidP="00ED5FB8">
      <w:pPr>
        <w:rPr>
          <w:noProof w:val="0"/>
        </w:rPr>
      </w:pPr>
    </w:p>
    <w:p w14:paraId="6C90AC97"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053A17AB" w14:textId="77777777" w:rsidR="00F83DC1" w:rsidRPr="00F56323" w:rsidRDefault="00F83DC1" w:rsidP="00ED5FB8">
      <w:pPr>
        <w:keepNext/>
        <w:tabs>
          <w:tab w:val="clear" w:pos="567"/>
        </w:tabs>
        <w:rPr>
          <w:noProof w:val="0"/>
        </w:rPr>
      </w:pPr>
    </w:p>
    <w:p w14:paraId="20AAA382" w14:textId="77777777" w:rsidR="00F83DC1" w:rsidRPr="00F56323" w:rsidRDefault="00F83DC1" w:rsidP="00ED5FB8">
      <w:pPr>
        <w:rPr>
          <w:noProof w:val="0"/>
        </w:rPr>
      </w:pPr>
      <w:r w:rsidRPr="00F951F9">
        <w:rPr>
          <w:noProof w:val="0"/>
          <w:highlight w:val="lightGray"/>
        </w:rPr>
        <w:t>Código de barras 2D com identificador único incluído.</w:t>
      </w:r>
    </w:p>
    <w:p w14:paraId="4D4F8865" w14:textId="77777777" w:rsidR="00F83DC1" w:rsidRPr="00F56323" w:rsidRDefault="00F83DC1" w:rsidP="00ED5FB8">
      <w:pPr>
        <w:rPr>
          <w:noProof w:val="0"/>
        </w:rPr>
      </w:pPr>
    </w:p>
    <w:p w14:paraId="7F30602E" w14:textId="77777777" w:rsidR="00F83DC1" w:rsidRPr="00F56323" w:rsidRDefault="00F83DC1" w:rsidP="00ED5FB8">
      <w:pPr>
        <w:rPr>
          <w:noProof w:val="0"/>
        </w:rPr>
      </w:pPr>
    </w:p>
    <w:p w14:paraId="7DE6CE93"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18.</w:t>
      </w:r>
      <w:r w:rsidRPr="00F56323">
        <w:rPr>
          <w:b/>
          <w:noProof w:val="0"/>
        </w:rPr>
        <w:tab/>
        <w:t>IDENTIFICADOR ÚNICO - DADOS PARA LEITURA HUMANA</w:t>
      </w:r>
    </w:p>
    <w:p w14:paraId="1A8FE600" w14:textId="77777777" w:rsidR="00F83DC1" w:rsidRPr="00F56323" w:rsidRDefault="00F83DC1" w:rsidP="00ED5FB8">
      <w:pPr>
        <w:keepNext/>
        <w:tabs>
          <w:tab w:val="clear" w:pos="567"/>
        </w:tabs>
        <w:rPr>
          <w:noProof w:val="0"/>
        </w:rPr>
      </w:pPr>
    </w:p>
    <w:p w14:paraId="1D774693" w14:textId="45E670C4" w:rsidR="00F83DC1" w:rsidRPr="00F56323" w:rsidRDefault="00F83DC1" w:rsidP="00ED5FB8">
      <w:pPr>
        <w:keepNext/>
        <w:tabs>
          <w:tab w:val="clear" w:pos="567"/>
        </w:tabs>
        <w:rPr>
          <w:noProof w:val="0"/>
        </w:rPr>
      </w:pPr>
      <w:r w:rsidRPr="00F56323">
        <w:rPr>
          <w:noProof w:val="0"/>
        </w:rPr>
        <w:t>PC</w:t>
      </w:r>
    </w:p>
    <w:p w14:paraId="03DB2E34" w14:textId="3480EB71" w:rsidR="00F83DC1" w:rsidRPr="00F56323" w:rsidRDefault="00F83DC1" w:rsidP="00ED5FB8">
      <w:pPr>
        <w:keepNext/>
        <w:tabs>
          <w:tab w:val="clear" w:pos="567"/>
        </w:tabs>
        <w:rPr>
          <w:noProof w:val="0"/>
        </w:rPr>
      </w:pPr>
      <w:r w:rsidRPr="00F56323">
        <w:rPr>
          <w:noProof w:val="0"/>
        </w:rPr>
        <w:t>SN</w:t>
      </w:r>
    </w:p>
    <w:p w14:paraId="0A88283B" w14:textId="50D51887" w:rsidR="00F83DC1" w:rsidRPr="00F56323" w:rsidRDefault="00F83DC1" w:rsidP="00ED5FB8">
      <w:pPr>
        <w:autoSpaceDE w:val="0"/>
        <w:autoSpaceDN w:val="0"/>
        <w:adjustRightInd w:val="0"/>
        <w:rPr>
          <w:noProof w:val="0"/>
          <w:szCs w:val="22"/>
        </w:rPr>
      </w:pPr>
      <w:r w:rsidRPr="00F56323">
        <w:rPr>
          <w:noProof w:val="0"/>
        </w:rPr>
        <w:t>NN</w:t>
      </w:r>
    </w:p>
    <w:p w14:paraId="247C20C6" w14:textId="77777777" w:rsidR="001659E2"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br w:type="page"/>
      </w:r>
      <w:r w:rsidR="004A426E" w:rsidRPr="00F56323">
        <w:rPr>
          <w:b/>
          <w:noProof w:val="0"/>
        </w:rPr>
        <w:lastRenderedPageBreak/>
        <w:t>INDICAÇÕES A INCLUIR NO ACONDICIONAMENTO SECUNDÁRIO</w:t>
      </w:r>
    </w:p>
    <w:p w14:paraId="49020E64"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p>
    <w:p w14:paraId="6EEEF096"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p>
    <w:p w14:paraId="5F9097A9"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INTERIOR DA CARTONAGEM</w:t>
      </w:r>
    </w:p>
    <w:p w14:paraId="49172142" w14:textId="77777777" w:rsidR="00A5380A" w:rsidRPr="00F56323" w:rsidRDefault="00A5380A" w:rsidP="00ED5FB8">
      <w:pPr>
        <w:rPr>
          <w:noProof w:val="0"/>
        </w:rPr>
      </w:pPr>
    </w:p>
    <w:p w14:paraId="1763CC47" w14:textId="77777777" w:rsidR="00A5380A" w:rsidRPr="00F56323" w:rsidRDefault="00A5380A" w:rsidP="00ED5FB8">
      <w:pPr>
        <w:rPr>
          <w:noProof w:val="0"/>
        </w:rPr>
      </w:pPr>
    </w:p>
    <w:p w14:paraId="6AA07776" w14:textId="53ABB575" w:rsidR="00A5380A" w:rsidRPr="005669A2" w:rsidRDefault="008E4C49" w:rsidP="00ED5FB8">
      <w:pPr>
        <w:rPr>
          <w:noProof w:val="0"/>
        </w:rPr>
      </w:pPr>
      <w:r>
        <mc:AlternateContent>
          <mc:Choice Requires="wps">
            <w:drawing>
              <wp:anchor distT="0" distB="0" distL="114300" distR="114300" simplePos="0" relativeHeight="251649024" behindDoc="1" locked="0" layoutInCell="1" allowOverlap="1" wp14:anchorId="7E307BE6" wp14:editId="3D6384A4">
                <wp:simplePos x="0" y="0"/>
                <wp:positionH relativeFrom="column">
                  <wp:posOffset>487045</wp:posOffset>
                </wp:positionH>
                <wp:positionV relativeFrom="paragraph">
                  <wp:posOffset>41275</wp:posOffset>
                </wp:positionV>
                <wp:extent cx="4914900" cy="1276350"/>
                <wp:effectExtent l="0" t="0" r="0" b="0"/>
                <wp:wrapTight wrapText="bothSides">
                  <wp:wrapPolygon edited="0">
                    <wp:start x="-53" y="-183"/>
                    <wp:lineTo x="-53" y="21417"/>
                    <wp:lineTo x="21653" y="21417"/>
                    <wp:lineTo x="21653" y="-183"/>
                    <wp:lineTo x="-53" y="-183"/>
                  </wp:wrapPolygon>
                </wp:wrapTight>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76350"/>
                        </a:xfrm>
                        <a:prstGeom prst="rect">
                          <a:avLst/>
                        </a:prstGeom>
                        <a:solidFill>
                          <a:srgbClr val="FFFFFF"/>
                        </a:solidFill>
                        <a:ln w="9525">
                          <a:solidFill>
                            <a:srgbClr val="000000"/>
                          </a:solidFill>
                          <a:miter lim="800000"/>
                          <a:headEnd/>
                          <a:tailEnd/>
                        </a:ln>
                      </wps:spPr>
                      <wps:txbx>
                        <w:txbxContent>
                          <w:p w14:paraId="2D45E83E" w14:textId="77777777" w:rsidR="00AF60FF" w:rsidRPr="007C3027" w:rsidRDefault="00AF60FF">
                            <w:pPr>
                              <w:ind w:right="-3780"/>
                              <w:rPr>
                                <w:rFonts w:eastAsia="Arial"/>
                                <w:b/>
                                <w:color w:val="000000"/>
                                <w:szCs w:val="12"/>
                              </w:rPr>
                            </w:pPr>
                            <w:r w:rsidRPr="007C3027">
                              <w:rPr>
                                <w:b/>
                                <w:color w:val="000000"/>
                                <w:szCs w:val="12"/>
                              </w:rPr>
                              <w:t>Antes de utilizar Simponi</w:t>
                            </w:r>
                            <w:r w:rsidRPr="007C3027">
                              <w:rPr>
                                <w:rFonts w:eastAsia="Arial"/>
                                <w:b/>
                                <w:color w:val="000000"/>
                                <w:szCs w:val="12"/>
                              </w:rPr>
                              <w:t>:</w:t>
                            </w:r>
                          </w:p>
                          <w:p w14:paraId="6DEB52A9" w14:textId="77777777" w:rsidR="00AF60FF" w:rsidRDefault="00AF60FF">
                            <w:pPr>
                              <w:ind w:right="-3780"/>
                              <w:rPr>
                                <w:rFonts w:eastAsia="Arial"/>
                                <w:color w:val="000000"/>
                                <w:szCs w:val="12"/>
                              </w:rPr>
                            </w:pPr>
                          </w:p>
                          <w:p w14:paraId="77CF09D0" w14:textId="77777777" w:rsidR="00AF60FF" w:rsidRDefault="00AF60FF" w:rsidP="00493355">
                            <w:pPr>
                              <w:numPr>
                                <w:ilvl w:val="0"/>
                                <w:numId w:val="12"/>
                              </w:numPr>
                              <w:tabs>
                                <w:tab w:val="clear" w:pos="720"/>
                                <w:tab w:val="num" w:pos="567"/>
                              </w:tabs>
                              <w:ind w:left="567" w:hanging="567"/>
                              <w:outlineLvl w:val="0"/>
                            </w:pPr>
                            <w:r>
                              <w:t>Consultar o folheto informativo</w:t>
                            </w:r>
                          </w:p>
                          <w:p w14:paraId="5CB86A78" w14:textId="77777777" w:rsidR="00AF60FF" w:rsidRPr="00493355" w:rsidRDefault="00AF60FF" w:rsidP="00493355">
                            <w:pPr>
                              <w:numPr>
                                <w:ilvl w:val="0"/>
                                <w:numId w:val="12"/>
                              </w:numPr>
                              <w:tabs>
                                <w:tab w:val="clear" w:pos="720"/>
                                <w:tab w:val="num" w:pos="567"/>
                              </w:tabs>
                              <w:ind w:left="567" w:hanging="567"/>
                              <w:outlineLvl w:val="0"/>
                            </w:pPr>
                            <w:r w:rsidRPr="00493355">
                              <w:t>Não agitar o produto</w:t>
                            </w:r>
                          </w:p>
                          <w:p w14:paraId="29D96BD1" w14:textId="77777777" w:rsidR="00AF60FF" w:rsidRPr="00493355" w:rsidRDefault="00AF60FF" w:rsidP="00493355">
                            <w:pPr>
                              <w:numPr>
                                <w:ilvl w:val="0"/>
                                <w:numId w:val="12"/>
                              </w:numPr>
                              <w:tabs>
                                <w:tab w:val="clear" w:pos="720"/>
                                <w:tab w:val="num" w:pos="567"/>
                              </w:tabs>
                              <w:ind w:left="567" w:hanging="567"/>
                              <w:outlineLvl w:val="0"/>
                            </w:pPr>
                            <w:r w:rsidRPr="00493355">
                              <w:t>Verificar o prazo de validade e o selo de segurança</w:t>
                            </w:r>
                          </w:p>
                          <w:p w14:paraId="1509EBD3" w14:textId="77777777" w:rsidR="00AF60FF" w:rsidRPr="00493355" w:rsidRDefault="00AF60FF" w:rsidP="00493355">
                            <w:pPr>
                              <w:numPr>
                                <w:ilvl w:val="0"/>
                                <w:numId w:val="12"/>
                              </w:numPr>
                              <w:tabs>
                                <w:tab w:val="clear" w:pos="720"/>
                                <w:tab w:val="num" w:pos="567"/>
                              </w:tabs>
                              <w:ind w:left="567" w:hanging="567"/>
                              <w:outlineLvl w:val="0"/>
                            </w:pPr>
                            <w:r w:rsidRPr="00493355">
                              <w:t>Aguardar 30 minutos para que o produto atinja a temperatura ambiente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07BE6" id="Text Box 56" o:spid="_x0000_s1027" type="#_x0000_t202" style="position:absolute;margin-left:38.35pt;margin-top:3.25pt;width:387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4LnGQIAADMEAAAOAAAAZHJzL2Uyb0RvYy54bWysU9tu2zAMfR+wfxD0vjjJkrYx4hRdugwD&#10;ugvQ7QNkWbaFyaJGKbG7ry8lp2nQbS/D9CCQInVEHh6tr4fOsINCr8EWfDaZcqashErbpuDfv+3e&#10;XHHmg7CVMGBVwR+U59eb16/WvcvVHFowlUJGINbnvSt4G4LLs8zLVnXCT8ApS8EasBOBXGyyCkVP&#10;6J3J5tPpRdYDVg5BKu/p9HYM8k3Cr2slw5e69iowU3CqLaQd017GPdusRd6gcK2WxzLEP1TRCW3p&#10;0RPUrQiC7VH/BtVpieChDhMJXQZ1raVKPVA3s+mLbu5b4VTqhcjx7kST/3+w8vPh3n1FFoZ3MNAA&#10;UxPe3YH84ZmFbStso24QoW+VqOjhWaQs653Pj1cj1T73EaTsP0FFQxb7AAloqLGLrFCfjNBpAA8n&#10;0tUQmKTDxWq2WE0pJCk2m19evF2msWQif7ru0IcPCjoWjYIjTTXBi8OdD7EckT+lxNc8GF3ttDHJ&#10;wabcGmQHQQrYpZU6eJFmLOsLvlrOlyMDf4WYpvUniE4HkrLRXcGvTkkij7y9t1USWhDajDaVbOyR&#10;yMjdyGIYyoHp6shy5LWE6oGYRRiVSz+NjBbwF2c9qbbg/udeoOLMfLQ0HeJyEWWenMXyck4OnkfK&#10;84iwkqAKHjgbzW0Yv8beoW5aemnUg4UbmmitE9fPVR3LJ2WmERx/UZT+uZ+ynv/65hEAAP//AwBQ&#10;SwMEFAAGAAgAAAAhADScjG3eAAAACAEAAA8AAABkcnMvZG93bnJldi54bWxMj81OwzAQhO9IvIO1&#10;SFwQtSnkh5BNhZBAcIO2gqsbu0mEvQ62m4a3x5zgOJrRzDf1araGTdqHwRHC1UIA09Q6NVCHsN08&#10;XpbAQpSkpHGkEb51gFVzelLLSrkjvelpHTuWSihUEqGPcaw4D22vrQwLN2pK3t55K2OSvuPKy2Mq&#10;t4Yvhci5lQOlhV6O+qHX7ef6YBHKm+fpI7xcv763+d7cxotievryiOdn8/0dsKjn+BeGX/yEDk1i&#10;2rkDqcAMQpEXKYmQZ8CSXWYi6R3CUhQZ8Kbm/w80PwAAAP//AwBQSwECLQAUAAYACAAAACEAtoM4&#10;kv4AAADhAQAAEwAAAAAAAAAAAAAAAAAAAAAAW0NvbnRlbnRfVHlwZXNdLnhtbFBLAQItABQABgAI&#10;AAAAIQA4/SH/1gAAAJQBAAALAAAAAAAAAAAAAAAAAC8BAABfcmVscy8ucmVsc1BLAQItABQABgAI&#10;AAAAIQCd94LnGQIAADMEAAAOAAAAAAAAAAAAAAAAAC4CAABkcnMvZTJvRG9jLnhtbFBLAQItABQA&#10;BgAIAAAAIQA0nIxt3gAAAAgBAAAPAAAAAAAAAAAAAAAAAHMEAABkcnMvZG93bnJldi54bWxQSwUG&#10;AAAAAAQABADzAAAAfgUAAAAA&#10;">
                <v:textbox>
                  <w:txbxContent>
                    <w:p w14:paraId="2D45E83E" w14:textId="77777777" w:rsidR="00AF60FF" w:rsidRPr="007C3027" w:rsidRDefault="00AF60FF">
                      <w:pPr>
                        <w:ind w:right="-3780"/>
                        <w:rPr>
                          <w:rFonts w:eastAsia="Arial"/>
                          <w:b/>
                          <w:color w:val="000000"/>
                          <w:szCs w:val="12"/>
                        </w:rPr>
                      </w:pPr>
                      <w:r w:rsidRPr="007C3027">
                        <w:rPr>
                          <w:b/>
                          <w:color w:val="000000"/>
                          <w:szCs w:val="12"/>
                        </w:rPr>
                        <w:t>Antes de utilizar Simponi</w:t>
                      </w:r>
                      <w:r w:rsidRPr="007C3027">
                        <w:rPr>
                          <w:rFonts w:eastAsia="Arial"/>
                          <w:b/>
                          <w:color w:val="000000"/>
                          <w:szCs w:val="12"/>
                        </w:rPr>
                        <w:t>:</w:t>
                      </w:r>
                    </w:p>
                    <w:p w14:paraId="6DEB52A9" w14:textId="77777777" w:rsidR="00AF60FF" w:rsidRDefault="00AF60FF">
                      <w:pPr>
                        <w:ind w:right="-3780"/>
                        <w:rPr>
                          <w:rFonts w:eastAsia="Arial"/>
                          <w:color w:val="000000"/>
                          <w:szCs w:val="12"/>
                        </w:rPr>
                      </w:pPr>
                    </w:p>
                    <w:p w14:paraId="77CF09D0" w14:textId="77777777" w:rsidR="00AF60FF" w:rsidRDefault="00AF60FF" w:rsidP="00493355">
                      <w:pPr>
                        <w:numPr>
                          <w:ilvl w:val="0"/>
                          <w:numId w:val="12"/>
                        </w:numPr>
                        <w:tabs>
                          <w:tab w:val="clear" w:pos="720"/>
                          <w:tab w:val="num" w:pos="567"/>
                        </w:tabs>
                        <w:ind w:left="567" w:hanging="567"/>
                        <w:outlineLvl w:val="0"/>
                      </w:pPr>
                      <w:r>
                        <w:t>Consultar o folheto informativo</w:t>
                      </w:r>
                    </w:p>
                    <w:p w14:paraId="5CB86A78" w14:textId="77777777" w:rsidR="00AF60FF" w:rsidRPr="00493355" w:rsidRDefault="00AF60FF" w:rsidP="00493355">
                      <w:pPr>
                        <w:numPr>
                          <w:ilvl w:val="0"/>
                          <w:numId w:val="12"/>
                        </w:numPr>
                        <w:tabs>
                          <w:tab w:val="clear" w:pos="720"/>
                          <w:tab w:val="num" w:pos="567"/>
                        </w:tabs>
                        <w:ind w:left="567" w:hanging="567"/>
                        <w:outlineLvl w:val="0"/>
                      </w:pPr>
                      <w:r w:rsidRPr="00493355">
                        <w:t>Não agitar o produto</w:t>
                      </w:r>
                    </w:p>
                    <w:p w14:paraId="29D96BD1" w14:textId="77777777" w:rsidR="00AF60FF" w:rsidRPr="00493355" w:rsidRDefault="00AF60FF" w:rsidP="00493355">
                      <w:pPr>
                        <w:numPr>
                          <w:ilvl w:val="0"/>
                          <w:numId w:val="12"/>
                        </w:numPr>
                        <w:tabs>
                          <w:tab w:val="clear" w:pos="720"/>
                          <w:tab w:val="num" w:pos="567"/>
                        </w:tabs>
                        <w:ind w:left="567" w:hanging="567"/>
                        <w:outlineLvl w:val="0"/>
                      </w:pPr>
                      <w:r w:rsidRPr="00493355">
                        <w:t>Verificar o prazo de validade e o selo de segurança</w:t>
                      </w:r>
                    </w:p>
                    <w:p w14:paraId="1509EBD3" w14:textId="77777777" w:rsidR="00AF60FF" w:rsidRPr="00493355" w:rsidRDefault="00AF60FF" w:rsidP="00493355">
                      <w:pPr>
                        <w:numPr>
                          <w:ilvl w:val="0"/>
                          <w:numId w:val="12"/>
                        </w:numPr>
                        <w:tabs>
                          <w:tab w:val="clear" w:pos="720"/>
                          <w:tab w:val="num" w:pos="567"/>
                        </w:tabs>
                        <w:ind w:left="567" w:hanging="567"/>
                        <w:outlineLvl w:val="0"/>
                      </w:pPr>
                      <w:r w:rsidRPr="00493355">
                        <w:t>Aguardar 30 minutos para que o produto atinja a temperatura ambiente</w:t>
                      </w:r>
                    </w:p>
                  </w:txbxContent>
                </v:textbox>
                <w10:wrap type="tight"/>
              </v:shape>
            </w:pict>
          </mc:Fallback>
        </mc:AlternateContent>
      </w:r>
    </w:p>
    <w:p w14:paraId="2913E87F" w14:textId="77777777" w:rsidR="00A5380A" w:rsidRPr="005669A2" w:rsidRDefault="00A5380A" w:rsidP="00ED5FB8">
      <w:pPr>
        <w:rPr>
          <w:noProof w:val="0"/>
        </w:rPr>
      </w:pPr>
    </w:p>
    <w:p w14:paraId="7BCB28EC" w14:textId="77777777" w:rsidR="00A5380A" w:rsidRPr="00D30D10" w:rsidRDefault="00A5380A" w:rsidP="00ED5FB8">
      <w:pPr>
        <w:rPr>
          <w:noProof w:val="0"/>
        </w:rPr>
      </w:pPr>
    </w:p>
    <w:p w14:paraId="3BEDEF4E" w14:textId="77777777" w:rsidR="00A5380A" w:rsidRPr="00D30D10" w:rsidRDefault="00A5380A" w:rsidP="00ED5FB8">
      <w:pPr>
        <w:rPr>
          <w:noProof w:val="0"/>
        </w:rPr>
      </w:pPr>
    </w:p>
    <w:p w14:paraId="320249B2" w14:textId="77777777" w:rsidR="00A5380A" w:rsidRPr="00F56323" w:rsidRDefault="00A5380A" w:rsidP="00ED5FB8">
      <w:pPr>
        <w:rPr>
          <w:noProof w:val="0"/>
        </w:rPr>
      </w:pPr>
    </w:p>
    <w:p w14:paraId="1CD1FAA6" w14:textId="77777777" w:rsidR="00A5380A" w:rsidRPr="00F56323" w:rsidRDefault="00A5380A" w:rsidP="00ED5FB8">
      <w:pPr>
        <w:rPr>
          <w:noProof w:val="0"/>
        </w:rPr>
      </w:pPr>
    </w:p>
    <w:p w14:paraId="3E8962A2" w14:textId="77777777" w:rsidR="00A5380A" w:rsidRPr="00F56323" w:rsidRDefault="00A5380A" w:rsidP="00ED5FB8">
      <w:pPr>
        <w:rPr>
          <w:noProof w:val="0"/>
        </w:rPr>
      </w:pPr>
    </w:p>
    <w:p w14:paraId="3799C0C3" w14:textId="77777777" w:rsidR="00A5380A" w:rsidRPr="00F56323" w:rsidRDefault="00A5380A" w:rsidP="00ED5FB8">
      <w:pPr>
        <w:rPr>
          <w:noProof w:val="0"/>
        </w:rPr>
      </w:pPr>
    </w:p>
    <w:p w14:paraId="2084BF80" w14:textId="77777777" w:rsidR="00A5380A" w:rsidRPr="00F56323" w:rsidRDefault="00A5380A" w:rsidP="00ED5FB8">
      <w:pPr>
        <w:rPr>
          <w:noProof w:val="0"/>
        </w:rPr>
      </w:pPr>
    </w:p>
    <w:p w14:paraId="1FB34FFE" w14:textId="77777777" w:rsidR="00A5380A" w:rsidRPr="00F56323" w:rsidRDefault="00A5380A" w:rsidP="00ED5FB8">
      <w:pPr>
        <w:rPr>
          <w:noProof w:val="0"/>
        </w:rPr>
      </w:pPr>
    </w:p>
    <w:p w14:paraId="3D10897B"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br w:type="page"/>
      </w:r>
      <w:r w:rsidRPr="00F56323">
        <w:rPr>
          <w:b/>
          <w:noProof w:val="0"/>
        </w:rPr>
        <w:lastRenderedPageBreak/>
        <w:t xml:space="preserve">INDICAÇÕES MÍNIMAS A APARECER NAS PEQUENAS UNIDADES DE </w:t>
      </w:r>
      <w:r w:rsidR="00A46169" w:rsidRPr="00F56323">
        <w:rPr>
          <w:b/>
          <w:noProof w:val="0"/>
        </w:rPr>
        <w:t>ACONDICIONAMENTO PRIMÁRIO</w:t>
      </w:r>
    </w:p>
    <w:p w14:paraId="3E771517"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p>
    <w:p w14:paraId="7970F249"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R</w:t>
      </w:r>
      <w:r w:rsidR="00A15C00">
        <w:rPr>
          <w:b/>
          <w:noProof w:val="0"/>
        </w:rPr>
        <w:t>Ó</w:t>
      </w:r>
      <w:r w:rsidRPr="00F56323">
        <w:rPr>
          <w:b/>
          <w:noProof w:val="0"/>
        </w:rPr>
        <w:t>TUL</w:t>
      </w:r>
      <w:r w:rsidR="00A15C00">
        <w:rPr>
          <w:b/>
          <w:noProof w:val="0"/>
        </w:rPr>
        <w:t>O</w:t>
      </w:r>
      <w:r w:rsidRPr="00F56323">
        <w:rPr>
          <w:b/>
          <w:noProof w:val="0"/>
        </w:rPr>
        <w:t xml:space="preserve"> DA CANETA PRÉ</w:t>
      </w:r>
      <w:r w:rsidR="003E2AF0" w:rsidRPr="00F56323">
        <w:rPr>
          <w:b/>
          <w:noProof w:val="0"/>
        </w:rPr>
        <w:noBreakHyphen/>
      </w:r>
      <w:r w:rsidRPr="00F56323">
        <w:rPr>
          <w:b/>
          <w:noProof w:val="0"/>
        </w:rPr>
        <w:t>CHEIA</w:t>
      </w:r>
    </w:p>
    <w:p w14:paraId="7D0BE00A" w14:textId="77777777" w:rsidR="00A5380A" w:rsidRPr="00F56323" w:rsidRDefault="00A5380A" w:rsidP="00ED5FB8">
      <w:pPr>
        <w:rPr>
          <w:noProof w:val="0"/>
        </w:rPr>
      </w:pPr>
    </w:p>
    <w:p w14:paraId="4B9ED3D9" w14:textId="77777777" w:rsidR="00A5380A" w:rsidRPr="00F56323" w:rsidRDefault="00A5380A" w:rsidP="00ED5FB8">
      <w:pPr>
        <w:rPr>
          <w:noProof w:val="0"/>
        </w:rPr>
      </w:pPr>
    </w:p>
    <w:p w14:paraId="2731FB2F"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 E VIA(S) DE ADMINISTRAÇÃO</w:t>
      </w:r>
    </w:p>
    <w:p w14:paraId="437DFB43" w14:textId="77777777" w:rsidR="00A5380A" w:rsidRPr="00F56323" w:rsidRDefault="00A5380A" w:rsidP="00ED5FB8">
      <w:pPr>
        <w:keepNext/>
        <w:rPr>
          <w:noProof w:val="0"/>
        </w:rPr>
      </w:pPr>
    </w:p>
    <w:p w14:paraId="531D143A" w14:textId="77777777" w:rsidR="00A5380A" w:rsidRPr="00F56323" w:rsidRDefault="00A5380A" w:rsidP="00ED5FB8">
      <w:pPr>
        <w:rPr>
          <w:noProof w:val="0"/>
        </w:rPr>
      </w:pPr>
      <w:r w:rsidRPr="00F56323">
        <w:rPr>
          <w:noProof w:val="0"/>
        </w:rPr>
        <w:t>Simponi 50</w:t>
      </w:r>
      <w:r w:rsidR="00DB724F" w:rsidRPr="00F56323">
        <w:rPr>
          <w:noProof w:val="0"/>
        </w:rPr>
        <w:t> mg</w:t>
      </w:r>
      <w:r w:rsidRPr="00F56323">
        <w:rPr>
          <w:noProof w:val="0"/>
        </w:rPr>
        <w:t xml:space="preserve"> </w:t>
      </w:r>
      <w:r w:rsidRPr="007C3027">
        <w:rPr>
          <w:noProof w:val="0"/>
        </w:rPr>
        <w:t>solução</w:t>
      </w:r>
      <w:r w:rsidRPr="00F56323">
        <w:rPr>
          <w:noProof w:val="0"/>
        </w:rPr>
        <w:t xml:space="preserve"> </w:t>
      </w:r>
      <w:r w:rsidR="00A45E46" w:rsidRPr="00F56323">
        <w:rPr>
          <w:noProof w:val="0"/>
        </w:rPr>
        <w:t>injetável</w:t>
      </w:r>
    </w:p>
    <w:p w14:paraId="1D9DDB93" w14:textId="77777777" w:rsidR="00A5380A" w:rsidRPr="00F56323" w:rsidRDefault="00A5380A" w:rsidP="00ED5FB8">
      <w:pPr>
        <w:rPr>
          <w:noProof w:val="0"/>
        </w:rPr>
      </w:pPr>
      <w:r w:rsidRPr="00F56323">
        <w:rPr>
          <w:noProof w:val="0"/>
        </w:rPr>
        <w:t>golimumab</w:t>
      </w:r>
    </w:p>
    <w:p w14:paraId="4BFD5C76" w14:textId="77777777" w:rsidR="00A5380A" w:rsidRPr="00F56323" w:rsidRDefault="00881080" w:rsidP="00ED5FB8">
      <w:pPr>
        <w:autoSpaceDE w:val="0"/>
        <w:autoSpaceDN w:val="0"/>
        <w:adjustRightInd w:val="0"/>
        <w:rPr>
          <w:noProof w:val="0"/>
          <w:szCs w:val="22"/>
        </w:rPr>
      </w:pPr>
      <w:r w:rsidRPr="00F56323">
        <w:rPr>
          <w:noProof w:val="0"/>
          <w:szCs w:val="22"/>
        </w:rPr>
        <w:t>SC</w:t>
      </w:r>
    </w:p>
    <w:p w14:paraId="51D0EE56" w14:textId="77777777" w:rsidR="00A5380A" w:rsidRPr="00F56323" w:rsidRDefault="00A5380A" w:rsidP="00ED5FB8">
      <w:pPr>
        <w:rPr>
          <w:noProof w:val="0"/>
        </w:rPr>
      </w:pPr>
    </w:p>
    <w:p w14:paraId="5754406B" w14:textId="77777777" w:rsidR="00A5380A" w:rsidRPr="00F56323" w:rsidRDefault="00A5380A" w:rsidP="00ED5FB8">
      <w:pPr>
        <w:rPr>
          <w:noProof w:val="0"/>
        </w:rPr>
      </w:pPr>
    </w:p>
    <w:p w14:paraId="5638274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MODO DE ADMINISTRAÇÃO</w:t>
      </w:r>
    </w:p>
    <w:p w14:paraId="4347C9E6" w14:textId="77777777" w:rsidR="00A5380A" w:rsidRPr="00F56323" w:rsidRDefault="00A5380A" w:rsidP="00ED5FB8">
      <w:pPr>
        <w:keepNext/>
        <w:rPr>
          <w:noProof w:val="0"/>
        </w:rPr>
      </w:pPr>
    </w:p>
    <w:p w14:paraId="3419671B" w14:textId="77777777" w:rsidR="00A5380A" w:rsidRPr="00F56323" w:rsidRDefault="00A5380A" w:rsidP="00ED5FB8">
      <w:pPr>
        <w:rPr>
          <w:noProof w:val="0"/>
        </w:rPr>
      </w:pPr>
      <w:r w:rsidRPr="00F56323">
        <w:rPr>
          <w:noProof w:val="0"/>
        </w:rPr>
        <w:t>Consultar o folheto informativo antes de utilizar</w:t>
      </w:r>
    </w:p>
    <w:p w14:paraId="4D953586" w14:textId="77777777" w:rsidR="00A5380A" w:rsidRPr="00F56323" w:rsidRDefault="00A5380A" w:rsidP="00ED5FB8">
      <w:pPr>
        <w:rPr>
          <w:noProof w:val="0"/>
        </w:rPr>
      </w:pPr>
    </w:p>
    <w:p w14:paraId="703330CA" w14:textId="77777777" w:rsidR="00A5380A" w:rsidRPr="00F56323" w:rsidRDefault="00A5380A" w:rsidP="00ED5FB8">
      <w:pPr>
        <w:rPr>
          <w:noProof w:val="0"/>
        </w:rPr>
      </w:pPr>
    </w:p>
    <w:p w14:paraId="76E3B0C9"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PRAZO DE VALIDADE</w:t>
      </w:r>
    </w:p>
    <w:p w14:paraId="18021585" w14:textId="77777777" w:rsidR="00A5380A" w:rsidRPr="00F56323" w:rsidRDefault="00A5380A" w:rsidP="00ED5FB8">
      <w:pPr>
        <w:keepNext/>
        <w:rPr>
          <w:noProof w:val="0"/>
        </w:rPr>
      </w:pPr>
    </w:p>
    <w:p w14:paraId="23004498" w14:textId="77777777" w:rsidR="00A5380A" w:rsidRPr="00F56323" w:rsidRDefault="00A5380A" w:rsidP="00ED5FB8">
      <w:pPr>
        <w:rPr>
          <w:noProof w:val="0"/>
        </w:rPr>
      </w:pPr>
      <w:r w:rsidRPr="00F56323">
        <w:rPr>
          <w:noProof w:val="0"/>
        </w:rPr>
        <w:t>VAL</w:t>
      </w:r>
    </w:p>
    <w:p w14:paraId="5C543450" w14:textId="77777777" w:rsidR="00A5380A" w:rsidRPr="00F56323" w:rsidRDefault="00A5380A" w:rsidP="00ED5FB8">
      <w:pPr>
        <w:rPr>
          <w:noProof w:val="0"/>
        </w:rPr>
      </w:pPr>
    </w:p>
    <w:p w14:paraId="2567CAA3" w14:textId="77777777" w:rsidR="00A5380A" w:rsidRPr="00F56323" w:rsidRDefault="00A5380A" w:rsidP="00ED5FB8">
      <w:pPr>
        <w:rPr>
          <w:noProof w:val="0"/>
        </w:rPr>
      </w:pPr>
    </w:p>
    <w:p w14:paraId="19D5A66F"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NÚMERO DO LOTE</w:t>
      </w:r>
    </w:p>
    <w:p w14:paraId="345EB449" w14:textId="77777777" w:rsidR="00A5380A" w:rsidRPr="00F56323" w:rsidRDefault="00A5380A" w:rsidP="00ED5FB8">
      <w:pPr>
        <w:keepNext/>
        <w:rPr>
          <w:noProof w:val="0"/>
        </w:rPr>
      </w:pPr>
    </w:p>
    <w:p w14:paraId="303724B2" w14:textId="77777777" w:rsidR="00A5380A" w:rsidRPr="00F56323" w:rsidRDefault="00A5380A" w:rsidP="00ED5FB8">
      <w:pPr>
        <w:rPr>
          <w:noProof w:val="0"/>
        </w:rPr>
      </w:pPr>
      <w:r w:rsidRPr="00F56323">
        <w:rPr>
          <w:noProof w:val="0"/>
        </w:rPr>
        <w:t>Lot</w:t>
      </w:r>
    </w:p>
    <w:p w14:paraId="4E8781C7" w14:textId="77777777" w:rsidR="00A5380A" w:rsidRPr="00F56323" w:rsidRDefault="00A5380A" w:rsidP="00ED5FB8">
      <w:pPr>
        <w:rPr>
          <w:noProof w:val="0"/>
        </w:rPr>
      </w:pPr>
    </w:p>
    <w:p w14:paraId="3F8A8337" w14:textId="77777777" w:rsidR="00A5380A" w:rsidRPr="00F56323" w:rsidRDefault="00A5380A" w:rsidP="00ED5FB8">
      <w:pPr>
        <w:rPr>
          <w:noProof w:val="0"/>
        </w:rPr>
      </w:pPr>
    </w:p>
    <w:p w14:paraId="3FD8993E"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CONTEÚDO EM PESO, VOLUME OU UNIDADE</w:t>
      </w:r>
    </w:p>
    <w:p w14:paraId="737BA534" w14:textId="77777777" w:rsidR="00A5380A" w:rsidRPr="00F56323" w:rsidRDefault="00A5380A" w:rsidP="00ED5FB8">
      <w:pPr>
        <w:keepNext/>
        <w:rPr>
          <w:noProof w:val="0"/>
        </w:rPr>
      </w:pPr>
    </w:p>
    <w:p w14:paraId="697DB93E" w14:textId="77777777" w:rsidR="00837215" w:rsidRPr="00F56323" w:rsidRDefault="00A5380A" w:rsidP="00ED5FB8">
      <w:pPr>
        <w:autoSpaceDE w:val="0"/>
        <w:autoSpaceDN w:val="0"/>
        <w:adjustRightInd w:val="0"/>
        <w:rPr>
          <w:noProof w:val="0"/>
          <w:szCs w:val="22"/>
        </w:rPr>
      </w:pPr>
      <w:r w:rsidRPr="00F56323">
        <w:rPr>
          <w:noProof w:val="0"/>
          <w:szCs w:val="22"/>
        </w:rPr>
        <w:t>0,5 ml</w:t>
      </w:r>
    </w:p>
    <w:p w14:paraId="17387B62" w14:textId="77777777" w:rsidR="00A5380A" w:rsidRPr="00F56323" w:rsidRDefault="00A5380A" w:rsidP="00ED5FB8">
      <w:pPr>
        <w:rPr>
          <w:noProof w:val="0"/>
        </w:rPr>
      </w:pPr>
    </w:p>
    <w:p w14:paraId="6CE21BBE" w14:textId="77777777" w:rsidR="00A5380A" w:rsidRPr="00F56323" w:rsidRDefault="00A5380A" w:rsidP="00ED5FB8">
      <w:pPr>
        <w:rPr>
          <w:noProof w:val="0"/>
        </w:rPr>
      </w:pPr>
    </w:p>
    <w:p w14:paraId="394F2A41"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OUTRAS</w:t>
      </w:r>
    </w:p>
    <w:p w14:paraId="2D14DE8D" w14:textId="77777777" w:rsidR="00E255F3" w:rsidRPr="00F56323" w:rsidRDefault="00E255F3" w:rsidP="00ED5FB8">
      <w:pPr>
        <w:rPr>
          <w:noProof w:val="0"/>
        </w:rPr>
      </w:pPr>
    </w:p>
    <w:p w14:paraId="14AA8005" w14:textId="77777777" w:rsidR="00E255F3" w:rsidRPr="00F56323" w:rsidRDefault="00E255F3" w:rsidP="00ED5FB8">
      <w:pPr>
        <w:rPr>
          <w:noProof w:val="0"/>
        </w:rPr>
      </w:pPr>
    </w:p>
    <w:p w14:paraId="6BFE0D84" w14:textId="77777777" w:rsidR="00A5380A" w:rsidRPr="00F56323" w:rsidRDefault="007A41F5"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br w:type="page"/>
      </w:r>
      <w:r w:rsidR="00A5380A" w:rsidRPr="00F56323">
        <w:rPr>
          <w:b/>
          <w:noProof w:val="0"/>
        </w:rPr>
        <w:lastRenderedPageBreak/>
        <w:t>INDICAÇÕES A INCLUIR NO ACONDICIONAMENTO SECUNDÁRIO</w:t>
      </w:r>
    </w:p>
    <w:p w14:paraId="0C5968A8"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p>
    <w:p w14:paraId="5D10B77E"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CARTONAGEM DA SERINGA PRÉ</w:t>
      </w:r>
      <w:r w:rsidR="003E2AF0" w:rsidRPr="00F56323">
        <w:rPr>
          <w:b/>
          <w:noProof w:val="0"/>
        </w:rPr>
        <w:noBreakHyphen/>
      </w:r>
      <w:r w:rsidRPr="00F56323">
        <w:rPr>
          <w:b/>
          <w:noProof w:val="0"/>
        </w:rPr>
        <w:t>CHEIA</w:t>
      </w:r>
    </w:p>
    <w:p w14:paraId="655C3B08" w14:textId="77777777" w:rsidR="00A5380A" w:rsidRPr="00F56323" w:rsidRDefault="00A5380A" w:rsidP="00ED5FB8">
      <w:pPr>
        <w:rPr>
          <w:noProof w:val="0"/>
        </w:rPr>
      </w:pPr>
    </w:p>
    <w:p w14:paraId="1E518F14" w14:textId="77777777" w:rsidR="00A5380A" w:rsidRPr="00F56323" w:rsidRDefault="00A5380A" w:rsidP="00ED5FB8">
      <w:pPr>
        <w:rPr>
          <w:noProof w:val="0"/>
        </w:rPr>
      </w:pPr>
    </w:p>
    <w:p w14:paraId="39EABEB1"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7DA270A0" w14:textId="77777777" w:rsidR="00A5380A" w:rsidRPr="00F56323" w:rsidRDefault="00A5380A" w:rsidP="00ED5FB8">
      <w:pPr>
        <w:keepNext/>
        <w:rPr>
          <w:noProof w:val="0"/>
        </w:rPr>
      </w:pPr>
    </w:p>
    <w:p w14:paraId="5BC7B2A5" w14:textId="77777777" w:rsidR="00A5380A" w:rsidRPr="00F56323" w:rsidRDefault="00A5380A" w:rsidP="00ED5FB8">
      <w:pPr>
        <w:rPr>
          <w:noProof w:val="0"/>
        </w:rPr>
      </w:pPr>
      <w:r w:rsidRPr="00F56323">
        <w:rPr>
          <w:noProof w:val="0"/>
        </w:rPr>
        <w:t>Simponi 50</w:t>
      </w:r>
      <w:r w:rsidR="00DB724F" w:rsidRPr="00F56323">
        <w:rPr>
          <w:noProof w:val="0"/>
        </w:rPr>
        <w:t> mg</w:t>
      </w:r>
      <w:r w:rsidRPr="00F56323">
        <w:rPr>
          <w:noProof w:val="0"/>
        </w:rPr>
        <w:t xml:space="preserve"> solução </w:t>
      </w:r>
      <w:r w:rsidR="00A45E46" w:rsidRPr="00F56323">
        <w:rPr>
          <w:noProof w:val="0"/>
        </w:rPr>
        <w:t>injetável</w:t>
      </w:r>
      <w:r w:rsidRPr="00F56323">
        <w:rPr>
          <w:noProof w:val="0"/>
        </w:rPr>
        <w:t xml:space="preserve"> </w:t>
      </w:r>
      <w:r w:rsidR="00B24003" w:rsidRPr="00F56323">
        <w:rPr>
          <w:noProof w:val="0"/>
        </w:rPr>
        <w:t>em</w:t>
      </w:r>
      <w:r w:rsidRPr="00F56323">
        <w:rPr>
          <w:noProof w:val="0"/>
        </w:rPr>
        <w:t xml:space="preserve"> seringa pré</w:t>
      </w:r>
      <w:r w:rsidR="003E2AF0" w:rsidRPr="00F56323">
        <w:rPr>
          <w:noProof w:val="0"/>
        </w:rPr>
        <w:noBreakHyphen/>
      </w:r>
      <w:r w:rsidRPr="00F56323">
        <w:rPr>
          <w:noProof w:val="0"/>
        </w:rPr>
        <w:t>cheia</w:t>
      </w:r>
    </w:p>
    <w:p w14:paraId="171D3BFC" w14:textId="77777777" w:rsidR="00A5380A" w:rsidRPr="00F56323" w:rsidRDefault="00A5380A" w:rsidP="00ED5FB8">
      <w:pPr>
        <w:rPr>
          <w:noProof w:val="0"/>
        </w:rPr>
      </w:pPr>
      <w:r w:rsidRPr="00F56323">
        <w:rPr>
          <w:noProof w:val="0"/>
        </w:rPr>
        <w:t>golimumab</w:t>
      </w:r>
    </w:p>
    <w:p w14:paraId="5792F66E" w14:textId="77777777" w:rsidR="00A5380A" w:rsidRPr="00F56323" w:rsidRDefault="00A5380A" w:rsidP="00ED5FB8">
      <w:pPr>
        <w:rPr>
          <w:noProof w:val="0"/>
        </w:rPr>
      </w:pPr>
    </w:p>
    <w:p w14:paraId="3C04C988" w14:textId="77777777" w:rsidR="00A5380A" w:rsidRPr="00F56323" w:rsidRDefault="00A5380A" w:rsidP="00ED5FB8">
      <w:pPr>
        <w:rPr>
          <w:noProof w:val="0"/>
        </w:rPr>
      </w:pPr>
    </w:p>
    <w:p w14:paraId="1EB42BA4"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00FB0621" w14:textId="77777777" w:rsidR="00A5380A" w:rsidRPr="00F56323" w:rsidRDefault="00A5380A" w:rsidP="00ED5FB8">
      <w:pPr>
        <w:keepNext/>
        <w:rPr>
          <w:noProof w:val="0"/>
        </w:rPr>
      </w:pPr>
    </w:p>
    <w:p w14:paraId="3926C168" w14:textId="77777777" w:rsidR="00A5380A" w:rsidRPr="00F56323" w:rsidRDefault="00A5380A" w:rsidP="00ED5FB8">
      <w:pPr>
        <w:autoSpaceDE w:val="0"/>
        <w:autoSpaceDN w:val="0"/>
        <w:adjustRightInd w:val="0"/>
        <w:rPr>
          <w:noProof w:val="0"/>
          <w:szCs w:val="22"/>
        </w:rPr>
      </w:pPr>
      <w:r w:rsidRPr="00F56323">
        <w:rPr>
          <w:noProof w:val="0"/>
          <w:szCs w:val="22"/>
        </w:rPr>
        <w:t>Uma seringa pré</w:t>
      </w:r>
      <w:r w:rsidR="003E2AF0" w:rsidRPr="00F56323">
        <w:rPr>
          <w:noProof w:val="0"/>
          <w:szCs w:val="22"/>
        </w:rPr>
        <w:noBreakHyphen/>
      </w:r>
      <w:r w:rsidRPr="00F56323">
        <w:rPr>
          <w:noProof w:val="0"/>
          <w:szCs w:val="22"/>
        </w:rPr>
        <w:t>cheia de 0,5 ml contém 50</w:t>
      </w:r>
      <w:r w:rsidR="00DB724F" w:rsidRPr="00F56323">
        <w:rPr>
          <w:noProof w:val="0"/>
          <w:szCs w:val="22"/>
        </w:rPr>
        <w:t> mg</w:t>
      </w:r>
      <w:r w:rsidRPr="00F56323">
        <w:rPr>
          <w:noProof w:val="0"/>
          <w:szCs w:val="22"/>
        </w:rPr>
        <w:t xml:space="preserve"> de golimumab</w:t>
      </w:r>
    </w:p>
    <w:p w14:paraId="1ED68D13" w14:textId="77777777" w:rsidR="00A5380A" w:rsidRPr="00F56323" w:rsidRDefault="00A5380A" w:rsidP="00ED5FB8">
      <w:pPr>
        <w:rPr>
          <w:noProof w:val="0"/>
        </w:rPr>
      </w:pPr>
    </w:p>
    <w:p w14:paraId="27EECC20" w14:textId="77777777" w:rsidR="00A5380A" w:rsidRPr="00F56323" w:rsidRDefault="00A5380A" w:rsidP="00ED5FB8">
      <w:pPr>
        <w:rPr>
          <w:noProof w:val="0"/>
        </w:rPr>
      </w:pPr>
    </w:p>
    <w:p w14:paraId="0F19A046"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65265D31" w14:textId="77777777" w:rsidR="00A5380A" w:rsidRPr="00F56323" w:rsidRDefault="00A5380A" w:rsidP="00ED5FB8">
      <w:pPr>
        <w:keepNext/>
        <w:rPr>
          <w:noProof w:val="0"/>
        </w:rPr>
      </w:pPr>
    </w:p>
    <w:p w14:paraId="0BD210BF" w14:textId="77777777" w:rsidR="00837215" w:rsidRPr="00F56323" w:rsidRDefault="00A5380A" w:rsidP="00ED5FB8">
      <w:pPr>
        <w:rPr>
          <w:noProof w:val="0"/>
        </w:rPr>
      </w:pPr>
      <w:r w:rsidRPr="00F56323">
        <w:rPr>
          <w:noProof w:val="0"/>
        </w:rPr>
        <w:t xml:space="preserve">Excipientes: sorbitol (E420), histidina, </w:t>
      </w:r>
      <w:r w:rsidR="00E04F8D" w:rsidRPr="00F56323">
        <w:rPr>
          <w:noProof w:val="0"/>
        </w:rPr>
        <w:t>cloridrato</w:t>
      </w:r>
      <w:r w:rsidRPr="00F56323">
        <w:rPr>
          <w:noProof w:val="0"/>
        </w:rPr>
        <w:t xml:space="preserve"> de histidina </w:t>
      </w:r>
      <w:r w:rsidR="00A45E46" w:rsidRPr="00F56323">
        <w:rPr>
          <w:noProof w:val="0"/>
        </w:rPr>
        <w:t>mono</w:t>
      </w:r>
      <w:r w:rsidR="003E2AF0" w:rsidRPr="00F56323">
        <w:rPr>
          <w:noProof w:val="0"/>
        </w:rPr>
        <w:noBreakHyphen/>
      </w:r>
      <w:r w:rsidR="00E04F8D" w:rsidRPr="00F56323">
        <w:rPr>
          <w:noProof w:val="0"/>
        </w:rPr>
        <w:t>h</w:t>
      </w:r>
      <w:r w:rsidR="00A45E46" w:rsidRPr="00F56323">
        <w:rPr>
          <w:noProof w:val="0"/>
        </w:rPr>
        <w:t>idratado</w:t>
      </w:r>
      <w:r w:rsidRPr="00F56323">
        <w:rPr>
          <w:noProof w:val="0"/>
        </w:rPr>
        <w:t xml:space="preserve">, polissorbato 80, água para preparações </w:t>
      </w:r>
      <w:r w:rsidR="00A45E46" w:rsidRPr="00F56323">
        <w:rPr>
          <w:noProof w:val="0"/>
        </w:rPr>
        <w:t>injetáveis</w:t>
      </w:r>
      <w:r w:rsidRPr="00F56323">
        <w:rPr>
          <w:noProof w:val="0"/>
        </w:rPr>
        <w:t>.</w:t>
      </w:r>
      <w:r w:rsidR="003C44D5" w:rsidRPr="00F951F9">
        <w:rPr>
          <w:noProof w:val="0"/>
          <w:highlight w:val="lightGray"/>
        </w:rPr>
        <w:t xml:space="preserve"> Consultar o folheto informativo antes de utilizar.</w:t>
      </w:r>
    </w:p>
    <w:p w14:paraId="14D9311A" w14:textId="77777777" w:rsidR="00A5380A" w:rsidRPr="00F56323" w:rsidRDefault="00A5380A" w:rsidP="00ED5FB8">
      <w:pPr>
        <w:rPr>
          <w:noProof w:val="0"/>
        </w:rPr>
      </w:pPr>
    </w:p>
    <w:p w14:paraId="6B3D7162" w14:textId="77777777" w:rsidR="00A5380A" w:rsidRPr="00F56323" w:rsidRDefault="00A5380A" w:rsidP="00ED5FB8">
      <w:pPr>
        <w:rPr>
          <w:noProof w:val="0"/>
        </w:rPr>
      </w:pPr>
    </w:p>
    <w:p w14:paraId="2F33AC9F"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6C721884" w14:textId="77777777" w:rsidR="00A5380A" w:rsidRPr="00F56323" w:rsidRDefault="00A5380A" w:rsidP="00ED5FB8">
      <w:pPr>
        <w:keepNext/>
        <w:rPr>
          <w:noProof w:val="0"/>
        </w:rPr>
      </w:pPr>
    </w:p>
    <w:p w14:paraId="7023681A" w14:textId="77777777" w:rsidR="003E2AF0" w:rsidRPr="00F951F9" w:rsidRDefault="003C44D5" w:rsidP="00ED5FB8">
      <w:pPr>
        <w:rPr>
          <w:noProof w:val="0"/>
          <w:highlight w:val="lightGray"/>
        </w:rPr>
      </w:pPr>
      <w:r w:rsidRPr="00F951F9">
        <w:rPr>
          <w:noProof w:val="0"/>
          <w:highlight w:val="lightGray"/>
        </w:rPr>
        <w:t>Solução injetável em seringa pré</w:t>
      </w:r>
      <w:r w:rsidR="003E2AF0" w:rsidRPr="00F951F9">
        <w:rPr>
          <w:noProof w:val="0"/>
          <w:highlight w:val="lightGray"/>
        </w:rPr>
        <w:noBreakHyphen/>
      </w:r>
      <w:r w:rsidRPr="00F951F9">
        <w:rPr>
          <w:noProof w:val="0"/>
          <w:highlight w:val="lightGray"/>
        </w:rPr>
        <w:t>cheia</w:t>
      </w:r>
    </w:p>
    <w:p w14:paraId="195D99DF" w14:textId="77777777" w:rsidR="00A5380A" w:rsidRPr="00F56323" w:rsidRDefault="00A5380A" w:rsidP="00ED5FB8">
      <w:pPr>
        <w:autoSpaceDE w:val="0"/>
        <w:autoSpaceDN w:val="0"/>
        <w:adjustRightInd w:val="0"/>
        <w:rPr>
          <w:noProof w:val="0"/>
          <w:szCs w:val="22"/>
        </w:rPr>
      </w:pPr>
      <w:r w:rsidRPr="00F56323">
        <w:rPr>
          <w:noProof w:val="0"/>
          <w:szCs w:val="22"/>
        </w:rPr>
        <w:t>1 seringa pré</w:t>
      </w:r>
      <w:r w:rsidR="003E2AF0" w:rsidRPr="00F56323">
        <w:rPr>
          <w:noProof w:val="0"/>
          <w:szCs w:val="22"/>
        </w:rPr>
        <w:noBreakHyphen/>
      </w:r>
      <w:r w:rsidRPr="00F56323">
        <w:rPr>
          <w:noProof w:val="0"/>
          <w:szCs w:val="22"/>
        </w:rPr>
        <w:t>cheia</w:t>
      </w:r>
    </w:p>
    <w:p w14:paraId="36E4AD32" w14:textId="77777777" w:rsidR="00A5380A" w:rsidRPr="00F56323" w:rsidRDefault="00A5380A" w:rsidP="00ED5FB8">
      <w:pPr>
        <w:autoSpaceDE w:val="0"/>
        <w:autoSpaceDN w:val="0"/>
        <w:adjustRightInd w:val="0"/>
        <w:rPr>
          <w:noProof w:val="0"/>
        </w:rPr>
      </w:pPr>
    </w:p>
    <w:p w14:paraId="7DD51EF1" w14:textId="77777777" w:rsidR="00A5380A" w:rsidRPr="00F56323" w:rsidRDefault="00A5380A" w:rsidP="00ED5FB8">
      <w:pPr>
        <w:rPr>
          <w:noProof w:val="0"/>
        </w:rPr>
      </w:pPr>
    </w:p>
    <w:p w14:paraId="74110433"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4BDB1415" w14:textId="77777777" w:rsidR="00A5380A" w:rsidRPr="00F56323" w:rsidRDefault="00A5380A" w:rsidP="00ED5FB8">
      <w:pPr>
        <w:keepNext/>
        <w:rPr>
          <w:i/>
          <w:noProof w:val="0"/>
        </w:rPr>
      </w:pPr>
    </w:p>
    <w:p w14:paraId="2E9E57B3" w14:textId="77777777" w:rsidR="00A5380A" w:rsidRPr="00F56323" w:rsidRDefault="00A5380A" w:rsidP="00ED5FB8">
      <w:pPr>
        <w:autoSpaceDE w:val="0"/>
        <w:autoSpaceDN w:val="0"/>
        <w:adjustRightInd w:val="0"/>
        <w:rPr>
          <w:noProof w:val="0"/>
          <w:szCs w:val="22"/>
        </w:rPr>
      </w:pPr>
      <w:r w:rsidRPr="00F56323">
        <w:rPr>
          <w:noProof w:val="0"/>
          <w:szCs w:val="22"/>
        </w:rPr>
        <w:t>Não agitar.</w:t>
      </w:r>
    </w:p>
    <w:p w14:paraId="0B97415A" w14:textId="77777777" w:rsidR="00A5380A" w:rsidRPr="00F56323" w:rsidRDefault="00A5380A" w:rsidP="00ED5FB8">
      <w:pPr>
        <w:rPr>
          <w:noProof w:val="0"/>
        </w:rPr>
      </w:pPr>
      <w:r w:rsidRPr="00F56323">
        <w:rPr>
          <w:noProof w:val="0"/>
        </w:rPr>
        <w:t>Consultar o folheto informativo antes de utilizar</w:t>
      </w:r>
    </w:p>
    <w:p w14:paraId="44B2CC92" w14:textId="77777777" w:rsidR="002A3F54" w:rsidRPr="00F56323" w:rsidRDefault="002A3F54" w:rsidP="00ED5FB8">
      <w:pPr>
        <w:autoSpaceDE w:val="0"/>
        <w:autoSpaceDN w:val="0"/>
        <w:adjustRightInd w:val="0"/>
        <w:rPr>
          <w:noProof w:val="0"/>
          <w:szCs w:val="22"/>
        </w:rPr>
      </w:pPr>
      <w:r w:rsidRPr="00F56323">
        <w:rPr>
          <w:noProof w:val="0"/>
          <w:szCs w:val="22"/>
        </w:rPr>
        <w:t>Via subcutânea</w:t>
      </w:r>
    </w:p>
    <w:p w14:paraId="1A5EE3B2" w14:textId="77777777" w:rsidR="00A5380A" w:rsidRPr="00F56323" w:rsidRDefault="00A5380A" w:rsidP="00ED5FB8">
      <w:pPr>
        <w:rPr>
          <w:noProof w:val="0"/>
        </w:rPr>
      </w:pPr>
    </w:p>
    <w:p w14:paraId="4551D14C" w14:textId="77777777" w:rsidR="00A5380A" w:rsidRPr="00F56323" w:rsidRDefault="00A5380A" w:rsidP="00ED5FB8">
      <w:pPr>
        <w:rPr>
          <w:noProof w:val="0"/>
        </w:rPr>
      </w:pPr>
    </w:p>
    <w:p w14:paraId="6ED71BD6"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 xml:space="preserve">ADVERTÊNCIA ESPECIAL DE QUE O MEDICAMENTO DEVE SER MANTIDO FORA </w:t>
      </w:r>
      <w:r w:rsidR="002A3F54" w:rsidRPr="00F56323">
        <w:rPr>
          <w:b/>
          <w:noProof w:val="0"/>
        </w:rPr>
        <w:t xml:space="preserve">DA VISTA E </w:t>
      </w:r>
      <w:r w:rsidRPr="00F56323">
        <w:rPr>
          <w:b/>
          <w:noProof w:val="0"/>
        </w:rPr>
        <w:t>DO ALCANCE DAS CRIANÇAS</w:t>
      </w:r>
    </w:p>
    <w:p w14:paraId="4D53C8AB" w14:textId="77777777" w:rsidR="00A5380A" w:rsidRPr="00F56323" w:rsidRDefault="00A5380A" w:rsidP="00ED5FB8">
      <w:pPr>
        <w:keepNext/>
        <w:rPr>
          <w:noProof w:val="0"/>
        </w:rPr>
      </w:pPr>
    </w:p>
    <w:p w14:paraId="22461F91" w14:textId="77777777" w:rsidR="00A5380A" w:rsidRPr="00F56323" w:rsidRDefault="00A5380A" w:rsidP="00ED5FB8">
      <w:pPr>
        <w:rPr>
          <w:noProof w:val="0"/>
        </w:rPr>
      </w:pPr>
      <w:r w:rsidRPr="00F56323">
        <w:rPr>
          <w:noProof w:val="0"/>
        </w:rPr>
        <w:t xml:space="preserve">Manter fora </w:t>
      </w:r>
      <w:r w:rsidR="002A3F54" w:rsidRPr="00F56323">
        <w:rPr>
          <w:noProof w:val="0"/>
        </w:rPr>
        <w:t xml:space="preserve">da vista e </w:t>
      </w:r>
      <w:r w:rsidRPr="00F56323">
        <w:rPr>
          <w:noProof w:val="0"/>
        </w:rPr>
        <w:t>do alcance</w:t>
      </w:r>
      <w:r w:rsidR="003232FB" w:rsidRPr="00F56323">
        <w:rPr>
          <w:noProof w:val="0"/>
        </w:rPr>
        <w:t xml:space="preserve"> </w:t>
      </w:r>
      <w:r w:rsidRPr="00F56323">
        <w:rPr>
          <w:noProof w:val="0"/>
        </w:rPr>
        <w:t>das crianças</w:t>
      </w:r>
      <w:r w:rsidR="00336ABA" w:rsidRPr="00F56323">
        <w:rPr>
          <w:noProof w:val="0"/>
        </w:rPr>
        <w:t>.</w:t>
      </w:r>
    </w:p>
    <w:p w14:paraId="7735B02D" w14:textId="77777777" w:rsidR="00A5380A" w:rsidRPr="00F56323" w:rsidRDefault="00A5380A" w:rsidP="00ED5FB8">
      <w:pPr>
        <w:rPr>
          <w:noProof w:val="0"/>
        </w:rPr>
      </w:pPr>
    </w:p>
    <w:p w14:paraId="61B49885" w14:textId="77777777" w:rsidR="00A5380A" w:rsidRPr="00F56323" w:rsidRDefault="00A5380A" w:rsidP="00ED5FB8">
      <w:pPr>
        <w:rPr>
          <w:noProof w:val="0"/>
        </w:rPr>
      </w:pPr>
    </w:p>
    <w:p w14:paraId="684C0EFD"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48E7F699" w14:textId="77777777" w:rsidR="00A5380A" w:rsidRPr="00F56323" w:rsidRDefault="00A5380A" w:rsidP="00ED5FB8">
      <w:pPr>
        <w:keepNext/>
        <w:rPr>
          <w:noProof w:val="0"/>
        </w:rPr>
      </w:pPr>
    </w:p>
    <w:p w14:paraId="05EC1AA3" w14:textId="77777777" w:rsidR="003C44D5" w:rsidRPr="00F56323" w:rsidRDefault="00A5380A" w:rsidP="00ED5FB8">
      <w:pPr>
        <w:rPr>
          <w:noProof w:val="0"/>
        </w:rPr>
      </w:pPr>
      <w:r w:rsidRPr="00F56323">
        <w:rPr>
          <w:noProof w:val="0"/>
        </w:rPr>
        <w:t xml:space="preserve">A </w:t>
      </w:r>
      <w:r w:rsidR="00A45E46" w:rsidRPr="00F56323">
        <w:rPr>
          <w:noProof w:val="0"/>
        </w:rPr>
        <w:t>proteção</w:t>
      </w:r>
      <w:r w:rsidRPr="00F56323">
        <w:rPr>
          <w:noProof w:val="0"/>
        </w:rPr>
        <w:t xml:space="preserve"> da agulha contém látex. </w:t>
      </w:r>
      <w:r w:rsidRPr="00F951F9">
        <w:rPr>
          <w:noProof w:val="0"/>
          <w:highlight w:val="lightGray"/>
        </w:rPr>
        <w:t>Para mais informações, consultar o folheto</w:t>
      </w:r>
      <w:r w:rsidR="003C44D5" w:rsidRPr="00F951F9">
        <w:rPr>
          <w:noProof w:val="0"/>
          <w:highlight w:val="lightGray"/>
        </w:rPr>
        <w:t xml:space="preserve"> informativo.</w:t>
      </w:r>
    </w:p>
    <w:p w14:paraId="4DC68487" w14:textId="77777777" w:rsidR="00A5380A" w:rsidRPr="00F56323" w:rsidRDefault="003C44D5" w:rsidP="00ED5FB8">
      <w:pPr>
        <w:rPr>
          <w:noProof w:val="0"/>
        </w:rPr>
      </w:pPr>
      <w:r w:rsidRPr="00F56323">
        <w:rPr>
          <w:noProof w:val="0"/>
        </w:rPr>
        <w:t>Permita que a seringa esteja à temperatura ambiente, fora da caixa, durante 30 minutos antes da utilização.</w:t>
      </w:r>
    </w:p>
    <w:p w14:paraId="53D71A6A" w14:textId="77777777" w:rsidR="003C44D5" w:rsidRPr="00F56323" w:rsidRDefault="003C44D5" w:rsidP="00ED5FB8">
      <w:pPr>
        <w:rPr>
          <w:noProof w:val="0"/>
        </w:rPr>
      </w:pPr>
    </w:p>
    <w:p w14:paraId="7E1D3982" w14:textId="77777777" w:rsidR="00A5380A" w:rsidRPr="00F56323" w:rsidRDefault="00A5380A" w:rsidP="00ED5FB8">
      <w:pPr>
        <w:rPr>
          <w:noProof w:val="0"/>
        </w:rPr>
      </w:pPr>
    </w:p>
    <w:p w14:paraId="42342ABC"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66584789" w14:textId="77777777" w:rsidR="00A5380A" w:rsidRPr="00F56323" w:rsidRDefault="00A5380A" w:rsidP="00ED5FB8">
      <w:pPr>
        <w:keepNext/>
        <w:rPr>
          <w:noProof w:val="0"/>
        </w:rPr>
      </w:pPr>
    </w:p>
    <w:p w14:paraId="63BD396B" w14:textId="77777777" w:rsidR="00A5380A" w:rsidRPr="00F56323" w:rsidRDefault="00A5380A" w:rsidP="00ED5FB8">
      <w:pPr>
        <w:rPr>
          <w:noProof w:val="0"/>
        </w:rPr>
      </w:pPr>
      <w:r w:rsidRPr="00F56323">
        <w:rPr>
          <w:noProof w:val="0"/>
        </w:rPr>
        <w:t>VAL</w:t>
      </w:r>
    </w:p>
    <w:p w14:paraId="6D50B83A" w14:textId="77777777" w:rsidR="00A5380A" w:rsidRDefault="00D42CDF" w:rsidP="00ED5FB8">
      <w:pPr>
        <w:rPr>
          <w:noProof w:val="0"/>
        </w:rPr>
      </w:pPr>
      <w:r w:rsidRPr="00D42CDF">
        <w:rPr>
          <w:noProof w:val="0"/>
        </w:rPr>
        <w:t>VAL, se armazenado a temperatura ambiente___________________</w:t>
      </w:r>
    </w:p>
    <w:p w14:paraId="4CB87AA9" w14:textId="77777777" w:rsidR="00D42CDF" w:rsidRPr="00F56323" w:rsidRDefault="00D42CDF" w:rsidP="00ED5FB8">
      <w:pPr>
        <w:rPr>
          <w:noProof w:val="0"/>
        </w:rPr>
      </w:pPr>
    </w:p>
    <w:p w14:paraId="5C468D52" w14:textId="77777777" w:rsidR="00A5380A" w:rsidRPr="00F56323" w:rsidRDefault="00A5380A" w:rsidP="00ED5FB8">
      <w:pPr>
        <w:rPr>
          <w:noProof w:val="0"/>
        </w:rPr>
      </w:pPr>
    </w:p>
    <w:p w14:paraId="19A85A2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9.</w:t>
      </w:r>
      <w:r w:rsidRPr="00F56323">
        <w:rPr>
          <w:b/>
          <w:noProof w:val="0"/>
        </w:rPr>
        <w:tab/>
        <w:t>CONDIÇÕES ESPECIAIS DE CONSERVAÇÃO</w:t>
      </w:r>
    </w:p>
    <w:p w14:paraId="6A97826D" w14:textId="77777777" w:rsidR="00A5380A" w:rsidRPr="00F56323" w:rsidRDefault="00A5380A" w:rsidP="00ED5FB8">
      <w:pPr>
        <w:keepNext/>
        <w:rPr>
          <w:iCs/>
          <w:noProof w:val="0"/>
        </w:rPr>
      </w:pPr>
    </w:p>
    <w:p w14:paraId="51737DE4" w14:textId="77777777" w:rsidR="003C44D5" w:rsidRPr="00F56323" w:rsidRDefault="003C44D5" w:rsidP="00ED5FB8">
      <w:pPr>
        <w:rPr>
          <w:noProof w:val="0"/>
        </w:rPr>
      </w:pPr>
      <w:r w:rsidRPr="00F56323">
        <w:rPr>
          <w:noProof w:val="0"/>
        </w:rPr>
        <w:t>Conservar no frigorífico</w:t>
      </w:r>
    </w:p>
    <w:p w14:paraId="56B17C0D" w14:textId="77777777" w:rsidR="00A5380A" w:rsidRPr="00F56323" w:rsidRDefault="00A5380A" w:rsidP="00ED5FB8">
      <w:pPr>
        <w:rPr>
          <w:noProof w:val="0"/>
        </w:rPr>
      </w:pPr>
      <w:r w:rsidRPr="00F56323">
        <w:rPr>
          <w:noProof w:val="0"/>
        </w:rPr>
        <w:t>Não congelar</w:t>
      </w:r>
    </w:p>
    <w:p w14:paraId="71F0F1F6" w14:textId="77777777" w:rsidR="00A5380A" w:rsidRPr="00F56323" w:rsidRDefault="00A5380A" w:rsidP="00ED5FB8">
      <w:pPr>
        <w:rPr>
          <w:noProof w:val="0"/>
        </w:rPr>
      </w:pPr>
      <w:r w:rsidRPr="00F56323">
        <w:rPr>
          <w:noProof w:val="0"/>
        </w:rPr>
        <w:t>Manter a seringa pré</w:t>
      </w:r>
      <w:r w:rsidR="003E2AF0" w:rsidRPr="00F56323">
        <w:rPr>
          <w:noProof w:val="0"/>
        </w:rPr>
        <w:noBreakHyphen/>
      </w:r>
      <w:r w:rsidRPr="00F56323">
        <w:rPr>
          <w:noProof w:val="0"/>
        </w:rPr>
        <w:t>cheia dentro da embalagem exterior para proteger da luz</w:t>
      </w:r>
    </w:p>
    <w:p w14:paraId="437F5225" w14:textId="77777777" w:rsidR="00A5380A" w:rsidRDefault="007A4F58" w:rsidP="00ED5FB8">
      <w:pPr>
        <w:rPr>
          <w:noProof w:val="0"/>
        </w:rPr>
      </w:pPr>
      <w:r w:rsidRPr="00D42CDF">
        <w:rPr>
          <w:noProof w:val="0"/>
        </w:rPr>
        <w:t>Pode ser armazenado à temperatura ambiente (até 25°C) por um período único de até 30</w:t>
      </w:r>
      <w:r>
        <w:rPr>
          <w:noProof w:val="0"/>
        </w:rPr>
        <w:t> </w:t>
      </w:r>
      <w:r w:rsidRPr="00D42CDF">
        <w:rPr>
          <w:noProof w:val="0"/>
        </w:rPr>
        <w:t>dias, mas não excedendo o prazo de validade original</w:t>
      </w:r>
    </w:p>
    <w:p w14:paraId="067F1EF3" w14:textId="77777777" w:rsidR="00D42CDF" w:rsidRPr="00F56323" w:rsidRDefault="00D42CDF" w:rsidP="00ED5FB8">
      <w:pPr>
        <w:rPr>
          <w:noProof w:val="0"/>
        </w:rPr>
      </w:pPr>
    </w:p>
    <w:p w14:paraId="55D30B05" w14:textId="77777777" w:rsidR="00A5380A" w:rsidRPr="00F56323" w:rsidRDefault="00A5380A" w:rsidP="00ED5FB8">
      <w:pPr>
        <w:rPr>
          <w:noProof w:val="0"/>
        </w:rPr>
      </w:pPr>
    </w:p>
    <w:p w14:paraId="1C5AA83E"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w:t>
      </w:r>
      <w:r w:rsidR="005F5E08" w:rsidRPr="00F56323">
        <w:rPr>
          <w:b/>
          <w:noProof w:val="0"/>
        </w:rPr>
        <w:t xml:space="preserve"> </w:t>
      </w:r>
      <w:r w:rsidRPr="00F56323">
        <w:rPr>
          <w:b/>
          <w:noProof w:val="0"/>
        </w:rPr>
        <w:t>PROVENIENTES DESSE MEDICAMENTO, SE APLICÁVEL</w:t>
      </w:r>
    </w:p>
    <w:p w14:paraId="5CF51BCD" w14:textId="77777777" w:rsidR="00A5380A" w:rsidRPr="00F56323" w:rsidRDefault="00A5380A" w:rsidP="00ED5FB8">
      <w:pPr>
        <w:keepNext/>
        <w:rPr>
          <w:noProof w:val="0"/>
        </w:rPr>
      </w:pPr>
    </w:p>
    <w:p w14:paraId="42387A0A" w14:textId="77777777" w:rsidR="004A426E" w:rsidRPr="00F56323" w:rsidRDefault="004A426E" w:rsidP="00ED5FB8">
      <w:pPr>
        <w:rPr>
          <w:noProof w:val="0"/>
        </w:rPr>
      </w:pPr>
    </w:p>
    <w:p w14:paraId="0BAEA10F"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4565849B" w14:textId="77777777" w:rsidR="00A5380A" w:rsidRPr="00F56323" w:rsidRDefault="00A5380A" w:rsidP="00ED5FB8">
      <w:pPr>
        <w:keepNext/>
        <w:rPr>
          <w:noProof w:val="0"/>
        </w:rPr>
      </w:pPr>
    </w:p>
    <w:p w14:paraId="629D0513" w14:textId="4BD9E91A" w:rsidR="00A5380A" w:rsidRPr="008D0652" w:rsidDel="00E2710A" w:rsidRDefault="00547C75" w:rsidP="00ED5FB8">
      <w:pPr>
        <w:rPr>
          <w:del w:id="246" w:author="LOC RA SP" w:date="2025-07-29T20:14:00Z" w16du:dateUtc="2025-07-29T19:14:00Z"/>
          <w:noProof w:val="0"/>
          <w:lang w:val="de-DE"/>
        </w:rPr>
      </w:pPr>
      <w:del w:id="247" w:author="LOC RA SP" w:date="2025-07-29T20:14:00Z" w16du:dateUtc="2025-07-29T19:14:00Z">
        <w:r w:rsidRPr="008D0652" w:rsidDel="00E2710A">
          <w:rPr>
            <w:noProof w:val="0"/>
            <w:szCs w:val="22"/>
            <w:lang w:val="de-DE"/>
          </w:rPr>
          <w:delText>Janssen Biologics</w:delText>
        </w:r>
        <w:r w:rsidR="00A15C00" w:rsidDel="00E2710A">
          <w:rPr>
            <w:noProof w:val="0"/>
            <w:szCs w:val="22"/>
            <w:lang w:val="de-DE"/>
          </w:rPr>
          <w:delText> </w:delText>
        </w:r>
        <w:r w:rsidR="00A5380A" w:rsidRPr="008D0652" w:rsidDel="00E2710A">
          <w:rPr>
            <w:noProof w:val="0"/>
            <w:lang w:val="de-DE"/>
          </w:rPr>
          <w:delText>B.V.</w:delText>
        </w:r>
      </w:del>
    </w:p>
    <w:p w14:paraId="3CD890C8" w14:textId="4057A78D" w:rsidR="00A5380A" w:rsidRPr="008D0652" w:rsidDel="00E2710A" w:rsidRDefault="00085DF1" w:rsidP="00ED5FB8">
      <w:pPr>
        <w:rPr>
          <w:del w:id="248" w:author="LOC RA SP" w:date="2025-07-29T20:14:00Z" w16du:dateUtc="2025-07-29T19:14:00Z"/>
          <w:noProof w:val="0"/>
          <w:lang w:val="de-DE"/>
        </w:rPr>
      </w:pPr>
      <w:del w:id="249" w:author="LOC RA SP" w:date="2025-07-29T20:14:00Z" w16du:dateUtc="2025-07-29T19:14:00Z">
        <w:r w:rsidRPr="008D0652" w:rsidDel="00E2710A">
          <w:rPr>
            <w:noProof w:val="0"/>
            <w:lang w:val="de-DE"/>
          </w:rPr>
          <w:delText>Einsteinweg</w:delText>
        </w:r>
        <w:r w:rsidR="00A15C00" w:rsidDel="00E2710A">
          <w:rPr>
            <w:noProof w:val="0"/>
            <w:lang w:val="de-DE"/>
          </w:rPr>
          <w:delText> </w:delText>
        </w:r>
        <w:r w:rsidR="00A5380A" w:rsidRPr="008D0652" w:rsidDel="00E2710A">
          <w:rPr>
            <w:noProof w:val="0"/>
            <w:lang w:val="de-DE"/>
          </w:rPr>
          <w:delText>101</w:delText>
        </w:r>
      </w:del>
    </w:p>
    <w:p w14:paraId="5B370B31" w14:textId="70150B16" w:rsidR="00A5380A" w:rsidRPr="005669A2" w:rsidDel="00E2710A" w:rsidRDefault="00085DF1" w:rsidP="00ED5FB8">
      <w:pPr>
        <w:rPr>
          <w:del w:id="250" w:author="LOC RA SP" w:date="2025-07-29T20:14:00Z" w16du:dateUtc="2025-07-29T19:14:00Z"/>
          <w:noProof w:val="0"/>
        </w:rPr>
      </w:pPr>
      <w:del w:id="251" w:author="LOC RA SP" w:date="2025-07-29T20:14:00Z" w16du:dateUtc="2025-07-29T19:14:00Z">
        <w:r w:rsidRPr="005669A2" w:rsidDel="00E2710A">
          <w:rPr>
            <w:noProof w:val="0"/>
          </w:rPr>
          <w:delText>2333</w:delText>
        </w:r>
        <w:r w:rsidR="00A15C00" w:rsidDel="00E2710A">
          <w:rPr>
            <w:noProof w:val="0"/>
          </w:rPr>
          <w:delText> </w:delText>
        </w:r>
        <w:r w:rsidRPr="005669A2" w:rsidDel="00E2710A">
          <w:rPr>
            <w:noProof w:val="0"/>
          </w:rPr>
          <w:delText>CB</w:delText>
        </w:r>
        <w:r w:rsidR="00A15C00" w:rsidDel="00E2710A">
          <w:rPr>
            <w:noProof w:val="0"/>
          </w:rPr>
          <w:delText> </w:delText>
        </w:r>
        <w:r w:rsidR="00A5380A" w:rsidRPr="005669A2" w:rsidDel="00E2710A">
          <w:rPr>
            <w:noProof w:val="0"/>
          </w:rPr>
          <w:delText>Leiden</w:delText>
        </w:r>
      </w:del>
    </w:p>
    <w:p w14:paraId="69B53C07" w14:textId="2786D7D9" w:rsidR="00A5380A" w:rsidRPr="00D30D10" w:rsidDel="00E2710A" w:rsidRDefault="00547C75" w:rsidP="00ED5FB8">
      <w:pPr>
        <w:rPr>
          <w:del w:id="252" w:author="LOC RA SP" w:date="2025-07-29T20:14:00Z" w16du:dateUtc="2025-07-29T19:14:00Z"/>
          <w:noProof w:val="0"/>
        </w:rPr>
      </w:pPr>
      <w:del w:id="253" w:author="LOC RA SP" w:date="2025-07-29T20:14:00Z" w16du:dateUtc="2025-07-29T19:14:00Z">
        <w:r w:rsidRPr="00D30D10" w:rsidDel="00E2710A">
          <w:rPr>
            <w:noProof w:val="0"/>
          </w:rPr>
          <w:delText>Países</w:delText>
        </w:r>
        <w:r w:rsidR="00A15C00" w:rsidDel="00E2710A">
          <w:rPr>
            <w:noProof w:val="0"/>
          </w:rPr>
          <w:delText> </w:delText>
        </w:r>
        <w:r w:rsidRPr="00D30D10" w:rsidDel="00E2710A">
          <w:rPr>
            <w:noProof w:val="0"/>
          </w:rPr>
          <w:delText>Baixos</w:delText>
        </w:r>
      </w:del>
    </w:p>
    <w:p w14:paraId="7935323B" w14:textId="77777777" w:rsidR="00E2710A" w:rsidRPr="00AF47D4" w:rsidRDefault="00E2710A" w:rsidP="00E2710A">
      <w:pPr>
        <w:rPr>
          <w:ins w:id="254" w:author="LOC RA SP" w:date="2025-07-29T20:14:00Z" w16du:dateUtc="2025-07-29T19:14:00Z"/>
          <w:rPrChange w:id="255" w:author="EUCP BE1" w:date="2025-08-01T09:32:00Z" w16du:dateUtc="2025-08-01T07:32:00Z">
            <w:rPr>
              <w:ins w:id="256" w:author="LOC RA SP" w:date="2025-07-29T20:14:00Z" w16du:dateUtc="2025-07-29T19:14:00Z"/>
              <w:lang w:val="de-DE"/>
            </w:rPr>
          </w:rPrChange>
        </w:rPr>
      </w:pPr>
      <w:ins w:id="257" w:author="LOC RA SP" w:date="2025-07-29T20:14:00Z" w16du:dateUtc="2025-07-29T19:14:00Z">
        <w:r w:rsidRPr="00AF47D4">
          <w:rPr>
            <w:rPrChange w:id="258" w:author="EUCP BE1" w:date="2025-08-01T09:32:00Z" w16du:dateUtc="2025-08-01T07:32:00Z">
              <w:rPr>
                <w:lang w:val="de-DE"/>
              </w:rPr>
            </w:rPrChange>
          </w:rPr>
          <w:t>Janssen-Cilag International NV</w:t>
        </w:r>
      </w:ins>
    </w:p>
    <w:p w14:paraId="08D5083C" w14:textId="77777777" w:rsidR="00E2710A" w:rsidRPr="00AF47D4" w:rsidRDefault="00E2710A" w:rsidP="00E2710A">
      <w:pPr>
        <w:rPr>
          <w:ins w:id="259" w:author="LOC RA SP" w:date="2025-07-29T20:14:00Z" w16du:dateUtc="2025-07-29T19:14:00Z"/>
          <w:rPrChange w:id="260" w:author="EUCP BE1" w:date="2025-08-01T09:32:00Z" w16du:dateUtc="2025-08-01T07:32:00Z">
            <w:rPr>
              <w:ins w:id="261" w:author="LOC RA SP" w:date="2025-07-29T20:14:00Z" w16du:dateUtc="2025-07-29T19:14:00Z"/>
              <w:lang w:val="de-DE"/>
            </w:rPr>
          </w:rPrChange>
        </w:rPr>
      </w:pPr>
      <w:ins w:id="262" w:author="LOC RA SP" w:date="2025-07-29T20:14:00Z" w16du:dateUtc="2025-07-29T19:14:00Z">
        <w:r w:rsidRPr="00AF47D4">
          <w:rPr>
            <w:rPrChange w:id="263" w:author="EUCP BE1" w:date="2025-08-01T09:32:00Z" w16du:dateUtc="2025-08-01T07:32:00Z">
              <w:rPr>
                <w:lang w:val="de-DE"/>
              </w:rPr>
            </w:rPrChange>
          </w:rPr>
          <w:t>Turnhoutseweg 30</w:t>
        </w:r>
      </w:ins>
    </w:p>
    <w:p w14:paraId="6FA99094" w14:textId="77777777" w:rsidR="00E2710A" w:rsidRPr="00AF47D4" w:rsidRDefault="00E2710A" w:rsidP="00E2710A">
      <w:pPr>
        <w:rPr>
          <w:ins w:id="264" w:author="LOC RA SP" w:date="2025-07-29T20:14:00Z" w16du:dateUtc="2025-07-29T19:14:00Z"/>
          <w:rPrChange w:id="265" w:author="EUCP BE1" w:date="2025-08-01T09:32:00Z" w16du:dateUtc="2025-08-01T07:32:00Z">
            <w:rPr>
              <w:ins w:id="266" w:author="LOC RA SP" w:date="2025-07-29T20:14:00Z" w16du:dateUtc="2025-07-29T19:14:00Z"/>
              <w:lang w:val="de-DE"/>
            </w:rPr>
          </w:rPrChange>
        </w:rPr>
      </w:pPr>
      <w:ins w:id="267" w:author="LOC RA SP" w:date="2025-07-29T20:14:00Z" w16du:dateUtc="2025-07-29T19:14:00Z">
        <w:r w:rsidRPr="00AF47D4">
          <w:rPr>
            <w:rPrChange w:id="268" w:author="EUCP BE1" w:date="2025-08-01T09:32:00Z" w16du:dateUtc="2025-08-01T07:32:00Z">
              <w:rPr>
                <w:lang w:val="de-DE"/>
              </w:rPr>
            </w:rPrChange>
          </w:rPr>
          <w:t>B-2340 Beerse</w:t>
        </w:r>
      </w:ins>
    </w:p>
    <w:p w14:paraId="571C731A" w14:textId="77777777" w:rsidR="00E2710A" w:rsidRPr="00AF47D4" w:rsidRDefault="00E2710A" w:rsidP="00E2710A">
      <w:pPr>
        <w:rPr>
          <w:ins w:id="269" w:author="LOC RA SP" w:date="2025-07-29T20:14:00Z" w16du:dateUtc="2025-07-29T19:14:00Z"/>
          <w:rPrChange w:id="270" w:author="EUCP BE1" w:date="2025-08-01T09:32:00Z" w16du:dateUtc="2025-08-01T07:32:00Z">
            <w:rPr>
              <w:ins w:id="271" w:author="LOC RA SP" w:date="2025-07-29T20:14:00Z" w16du:dateUtc="2025-07-29T19:14:00Z"/>
              <w:lang w:val="en-US"/>
            </w:rPr>
          </w:rPrChange>
        </w:rPr>
      </w:pPr>
      <w:ins w:id="272" w:author="LOC RA SP" w:date="2025-07-29T20:14:00Z" w16du:dateUtc="2025-07-29T19:14:00Z">
        <w:r w:rsidRPr="00AF47D4">
          <w:rPr>
            <w:rPrChange w:id="273" w:author="EUCP BE1" w:date="2025-08-01T09:32:00Z" w16du:dateUtc="2025-08-01T07:32:00Z">
              <w:rPr>
                <w:lang w:val="en-US"/>
              </w:rPr>
            </w:rPrChange>
          </w:rPr>
          <w:t>Bélgica</w:t>
        </w:r>
      </w:ins>
    </w:p>
    <w:p w14:paraId="68CCC197" w14:textId="77777777" w:rsidR="00A5380A" w:rsidRPr="00F56323" w:rsidRDefault="00A5380A" w:rsidP="00ED5FB8">
      <w:pPr>
        <w:rPr>
          <w:noProof w:val="0"/>
        </w:rPr>
      </w:pPr>
    </w:p>
    <w:p w14:paraId="122BB106" w14:textId="77777777" w:rsidR="00A5380A" w:rsidRPr="00F56323" w:rsidRDefault="00A5380A" w:rsidP="00ED5FB8">
      <w:pPr>
        <w:rPr>
          <w:noProof w:val="0"/>
        </w:rPr>
      </w:pPr>
    </w:p>
    <w:p w14:paraId="3132EDA0" w14:textId="77777777" w:rsidR="00837215"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09D2E0AE" w14:textId="77777777" w:rsidR="00A5380A" w:rsidRPr="00F56323" w:rsidRDefault="00A5380A" w:rsidP="00ED5FB8">
      <w:pPr>
        <w:keepNext/>
        <w:rPr>
          <w:noProof w:val="0"/>
        </w:rPr>
      </w:pPr>
    </w:p>
    <w:p w14:paraId="7A02269C" w14:textId="77777777" w:rsidR="00A5380A" w:rsidRPr="00F56323" w:rsidRDefault="00A5380A" w:rsidP="00ED5FB8">
      <w:pPr>
        <w:rPr>
          <w:noProof w:val="0"/>
        </w:rPr>
      </w:pPr>
      <w:r w:rsidRPr="00F56323">
        <w:rPr>
          <w:noProof w:val="0"/>
        </w:rPr>
        <w:t>EU/1/09/546/003</w:t>
      </w:r>
    </w:p>
    <w:p w14:paraId="3F901FBD" w14:textId="77777777" w:rsidR="00A5380A" w:rsidRPr="00F56323" w:rsidRDefault="00A5380A" w:rsidP="00ED5FB8">
      <w:pPr>
        <w:rPr>
          <w:noProof w:val="0"/>
        </w:rPr>
      </w:pPr>
    </w:p>
    <w:p w14:paraId="171E7340" w14:textId="77777777" w:rsidR="004A426E" w:rsidRPr="00F56323" w:rsidRDefault="004A426E" w:rsidP="00ED5FB8">
      <w:pPr>
        <w:rPr>
          <w:noProof w:val="0"/>
        </w:rPr>
      </w:pPr>
    </w:p>
    <w:p w14:paraId="06380CB6"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2F4C46E9" w14:textId="77777777" w:rsidR="00A5380A" w:rsidRPr="00F56323" w:rsidRDefault="00A5380A" w:rsidP="00ED5FB8">
      <w:pPr>
        <w:keepNext/>
        <w:rPr>
          <w:noProof w:val="0"/>
        </w:rPr>
      </w:pPr>
    </w:p>
    <w:p w14:paraId="1C49133E" w14:textId="77777777" w:rsidR="00A5380A" w:rsidRPr="00F56323" w:rsidRDefault="00A5380A" w:rsidP="00ED5FB8">
      <w:pPr>
        <w:rPr>
          <w:noProof w:val="0"/>
        </w:rPr>
      </w:pPr>
      <w:r w:rsidRPr="00F56323">
        <w:rPr>
          <w:noProof w:val="0"/>
        </w:rPr>
        <w:t>Lote</w:t>
      </w:r>
    </w:p>
    <w:p w14:paraId="3A73E6A6" w14:textId="77777777" w:rsidR="00A5380A" w:rsidRPr="00F56323" w:rsidRDefault="00A5380A" w:rsidP="00ED5FB8">
      <w:pPr>
        <w:rPr>
          <w:noProof w:val="0"/>
        </w:rPr>
      </w:pPr>
    </w:p>
    <w:p w14:paraId="0B643FD5" w14:textId="77777777" w:rsidR="00A5380A" w:rsidRPr="00F56323" w:rsidRDefault="00A5380A" w:rsidP="00ED5FB8">
      <w:pPr>
        <w:rPr>
          <w:noProof w:val="0"/>
        </w:rPr>
      </w:pPr>
    </w:p>
    <w:p w14:paraId="1FF1737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r>
      <w:r w:rsidR="004A426E" w:rsidRPr="00F56323">
        <w:rPr>
          <w:b/>
          <w:noProof w:val="0"/>
        </w:rPr>
        <w:t>CLASSIFICAÇÃO QUANTO À DISPENSA AO PÚBLICO</w:t>
      </w:r>
    </w:p>
    <w:p w14:paraId="0CE79910" w14:textId="77777777" w:rsidR="00A5380A" w:rsidRPr="00F56323" w:rsidRDefault="00A5380A" w:rsidP="00ED5FB8">
      <w:pPr>
        <w:keepNext/>
        <w:rPr>
          <w:noProof w:val="0"/>
        </w:rPr>
      </w:pPr>
    </w:p>
    <w:p w14:paraId="2BE7C5D1" w14:textId="77777777" w:rsidR="00A5380A" w:rsidRPr="00F56323" w:rsidRDefault="00A5380A" w:rsidP="00ED5FB8">
      <w:pPr>
        <w:rPr>
          <w:noProof w:val="0"/>
        </w:rPr>
      </w:pPr>
    </w:p>
    <w:p w14:paraId="759CB5F2"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17FCE8A5" w14:textId="77777777" w:rsidR="004A426E" w:rsidRPr="00F56323" w:rsidRDefault="004A426E" w:rsidP="00ED5FB8">
      <w:pPr>
        <w:rPr>
          <w:noProof w:val="0"/>
        </w:rPr>
      </w:pPr>
    </w:p>
    <w:p w14:paraId="5C75D2CA" w14:textId="77777777" w:rsidR="00A5380A" w:rsidRPr="00F56323" w:rsidRDefault="00A5380A" w:rsidP="00ED5FB8">
      <w:pPr>
        <w:rPr>
          <w:noProof w:val="0"/>
        </w:rPr>
      </w:pPr>
    </w:p>
    <w:p w14:paraId="2F2468D9"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r>
      <w:r w:rsidR="004A426E" w:rsidRPr="00F56323">
        <w:rPr>
          <w:b/>
          <w:noProof w:val="0"/>
        </w:rPr>
        <w:t>INFORMAÇÃO EM BRAILLE</w:t>
      </w:r>
    </w:p>
    <w:p w14:paraId="22D72207" w14:textId="77777777" w:rsidR="00A5380A" w:rsidRPr="00F56323" w:rsidRDefault="00A5380A" w:rsidP="00ED5FB8">
      <w:pPr>
        <w:keepNext/>
        <w:rPr>
          <w:noProof w:val="0"/>
        </w:rPr>
      </w:pPr>
    </w:p>
    <w:p w14:paraId="32412E2D" w14:textId="2B5E270B" w:rsidR="00A5380A" w:rsidRPr="00F56323" w:rsidRDefault="004577F0" w:rsidP="00ED5FB8">
      <w:pPr>
        <w:rPr>
          <w:noProof w:val="0"/>
        </w:rPr>
      </w:pPr>
      <w:r w:rsidRPr="00F56323">
        <w:rPr>
          <w:noProof w:val="0"/>
        </w:rPr>
        <w:t xml:space="preserve">simponi </w:t>
      </w:r>
      <w:r w:rsidR="00A5380A" w:rsidRPr="00F56323">
        <w:rPr>
          <w:noProof w:val="0"/>
        </w:rPr>
        <w:t>50</w:t>
      </w:r>
      <w:r w:rsidR="00DB724F" w:rsidRPr="00F56323">
        <w:rPr>
          <w:noProof w:val="0"/>
        </w:rPr>
        <w:t> mg</w:t>
      </w:r>
    </w:p>
    <w:p w14:paraId="099540B4" w14:textId="77777777" w:rsidR="00A5380A" w:rsidRPr="00F56323" w:rsidRDefault="00A5380A" w:rsidP="00ED5FB8">
      <w:pPr>
        <w:rPr>
          <w:noProof w:val="0"/>
        </w:rPr>
      </w:pPr>
    </w:p>
    <w:p w14:paraId="3DDFF063" w14:textId="77777777" w:rsidR="00F83DC1" w:rsidRPr="00F56323" w:rsidRDefault="00F83DC1" w:rsidP="00ED5FB8">
      <w:pPr>
        <w:rPr>
          <w:noProof w:val="0"/>
        </w:rPr>
      </w:pPr>
    </w:p>
    <w:p w14:paraId="5315EC3E"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0B14DE0B" w14:textId="77777777" w:rsidR="00F83DC1" w:rsidRPr="00F56323" w:rsidRDefault="00F83DC1" w:rsidP="00ED5FB8">
      <w:pPr>
        <w:keepNext/>
        <w:tabs>
          <w:tab w:val="clear" w:pos="567"/>
        </w:tabs>
        <w:rPr>
          <w:noProof w:val="0"/>
        </w:rPr>
      </w:pPr>
    </w:p>
    <w:p w14:paraId="3A970577" w14:textId="77777777" w:rsidR="00F83DC1" w:rsidRPr="00F56323" w:rsidRDefault="00F83DC1" w:rsidP="00ED5FB8">
      <w:pPr>
        <w:rPr>
          <w:noProof w:val="0"/>
        </w:rPr>
      </w:pPr>
      <w:r w:rsidRPr="00F951F9">
        <w:rPr>
          <w:noProof w:val="0"/>
          <w:highlight w:val="lightGray"/>
        </w:rPr>
        <w:t>Código de barras 2D com identificador único incluído.</w:t>
      </w:r>
    </w:p>
    <w:p w14:paraId="4EB98C48" w14:textId="77777777" w:rsidR="00F83DC1" w:rsidRPr="00F56323" w:rsidRDefault="00F83DC1" w:rsidP="00ED5FB8">
      <w:pPr>
        <w:rPr>
          <w:noProof w:val="0"/>
        </w:rPr>
      </w:pPr>
    </w:p>
    <w:p w14:paraId="3F478F22" w14:textId="77777777" w:rsidR="00F83DC1" w:rsidRPr="00F56323" w:rsidRDefault="00F83DC1" w:rsidP="00ED5FB8">
      <w:pPr>
        <w:rPr>
          <w:noProof w:val="0"/>
        </w:rPr>
      </w:pPr>
    </w:p>
    <w:p w14:paraId="374AD130"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18.</w:t>
      </w:r>
      <w:r w:rsidRPr="00F56323">
        <w:rPr>
          <w:b/>
          <w:noProof w:val="0"/>
        </w:rPr>
        <w:tab/>
        <w:t>IDENTIFICADOR ÚNICO - DADOS PARA LEITURA HUMANA</w:t>
      </w:r>
    </w:p>
    <w:p w14:paraId="4C47DD01" w14:textId="77777777" w:rsidR="00F83DC1" w:rsidRPr="00F56323" w:rsidRDefault="00F83DC1" w:rsidP="00ED5FB8">
      <w:pPr>
        <w:keepNext/>
        <w:tabs>
          <w:tab w:val="clear" w:pos="567"/>
        </w:tabs>
        <w:rPr>
          <w:noProof w:val="0"/>
        </w:rPr>
      </w:pPr>
    </w:p>
    <w:p w14:paraId="7BF63C89" w14:textId="1A1AE204" w:rsidR="00F83DC1" w:rsidRPr="00F56323" w:rsidRDefault="00F83DC1" w:rsidP="00ED5FB8">
      <w:pPr>
        <w:keepNext/>
        <w:tabs>
          <w:tab w:val="clear" w:pos="567"/>
        </w:tabs>
        <w:rPr>
          <w:noProof w:val="0"/>
        </w:rPr>
      </w:pPr>
      <w:r w:rsidRPr="00F56323">
        <w:rPr>
          <w:noProof w:val="0"/>
        </w:rPr>
        <w:t>PC</w:t>
      </w:r>
    </w:p>
    <w:p w14:paraId="307D576B" w14:textId="145D674E" w:rsidR="00F83DC1" w:rsidRPr="00F56323" w:rsidRDefault="00F83DC1" w:rsidP="00ED5FB8">
      <w:pPr>
        <w:keepNext/>
        <w:tabs>
          <w:tab w:val="clear" w:pos="567"/>
        </w:tabs>
        <w:rPr>
          <w:noProof w:val="0"/>
        </w:rPr>
      </w:pPr>
      <w:r w:rsidRPr="00F56323">
        <w:rPr>
          <w:noProof w:val="0"/>
        </w:rPr>
        <w:t>SN</w:t>
      </w:r>
    </w:p>
    <w:p w14:paraId="538F8341" w14:textId="5E50E97C" w:rsidR="00F83DC1" w:rsidRPr="00F56323" w:rsidRDefault="00F83DC1" w:rsidP="00ED5FB8">
      <w:pPr>
        <w:autoSpaceDE w:val="0"/>
        <w:autoSpaceDN w:val="0"/>
        <w:adjustRightInd w:val="0"/>
        <w:rPr>
          <w:noProof w:val="0"/>
          <w:szCs w:val="22"/>
        </w:rPr>
      </w:pPr>
      <w:r w:rsidRPr="00F56323">
        <w:rPr>
          <w:noProof w:val="0"/>
        </w:rPr>
        <w:t>NN</w:t>
      </w:r>
    </w:p>
    <w:p w14:paraId="43AB3738" w14:textId="77777777" w:rsidR="001659E2" w:rsidRPr="00F56323" w:rsidRDefault="00A5380A" w:rsidP="00ED5FB8">
      <w:pPr>
        <w:pBdr>
          <w:top w:val="single" w:sz="4" w:space="1" w:color="auto"/>
          <w:left w:val="single" w:sz="4" w:space="4" w:color="auto"/>
          <w:bottom w:val="single" w:sz="4" w:space="1" w:color="auto"/>
          <w:right w:val="single" w:sz="4" w:space="4" w:color="auto"/>
        </w:pBdr>
        <w:ind w:left="567" w:hanging="567"/>
        <w:rPr>
          <w:b/>
          <w:bCs/>
          <w:noProof w:val="0"/>
        </w:rPr>
      </w:pPr>
      <w:r w:rsidRPr="00F56323">
        <w:rPr>
          <w:b/>
          <w:bCs/>
          <w:noProof w:val="0"/>
        </w:rPr>
        <w:br w:type="page"/>
      </w:r>
      <w:r w:rsidR="004A426E" w:rsidRPr="00F56323">
        <w:rPr>
          <w:b/>
          <w:bCs/>
          <w:noProof w:val="0"/>
        </w:rPr>
        <w:lastRenderedPageBreak/>
        <w:t>INDICAÇÕES A INCLUIR NO ACONDICIONAMENTO SECUNDÁRIO</w:t>
      </w:r>
    </w:p>
    <w:p w14:paraId="1A723AAF"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p>
    <w:p w14:paraId="2B420F29"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p>
    <w:p w14:paraId="204C6B97"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CARTONAGEM DE 1 SERINGA PRÉ</w:t>
      </w:r>
      <w:r w:rsidR="003E2AF0" w:rsidRPr="00F56323">
        <w:rPr>
          <w:b/>
          <w:noProof w:val="0"/>
        </w:rPr>
        <w:noBreakHyphen/>
      </w:r>
      <w:r w:rsidRPr="00F56323">
        <w:rPr>
          <w:b/>
          <w:noProof w:val="0"/>
        </w:rPr>
        <w:t>CHEIA COMO EMBALAGEM INTERMEDIÁRIA/ COMPONENTE DE UMA EMBALAGEM MÚLTIPLA (SEM BLUE BOX)</w:t>
      </w:r>
    </w:p>
    <w:p w14:paraId="2EC85593" w14:textId="77777777" w:rsidR="00A5380A" w:rsidRPr="00F56323" w:rsidRDefault="00A5380A" w:rsidP="00ED5FB8">
      <w:pPr>
        <w:rPr>
          <w:noProof w:val="0"/>
        </w:rPr>
      </w:pPr>
    </w:p>
    <w:p w14:paraId="5687BA73" w14:textId="77777777" w:rsidR="00A5380A" w:rsidRPr="00F56323" w:rsidRDefault="00A5380A" w:rsidP="00ED5FB8">
      <w:pPr>
        <w:rPr>
          <w:noProof w:val="0"/>
        </w:rPr>
      </w:pPr>
    </w:p>
    <w:p w14:paraId="3008A3A5"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567AD0EC" w14:textId="77777777" w:rsidR="00A5380A" w:rsidRPr="00F56323" w:rsidRDefault="00A5380A" w:rsidP="00ED5FB8">
      <w:pPr>
        <w:keepNext/>
        <w:rPr>
          <w:noProof w:val="0"/>
        </w:rPr>
      </w:pPr>
    </w:p>
    <w:p w14:paraId="40ADE1B9" w14:textId="77777777" w:rsidR="00A5380A" w:rsidRPr="00F56323" w:rsidRDefault="00A5380A" w:rsidP="00ED5FB8">
      <w:pPr>
        <w:rPr>
          <w:noProof w:val="0"/>
        </w:rPr>
      </w:pPr>
      <w:r w:rsidRPr="00F56323">
        <w:rPr>
          <w:noProof w:val="0"/>
        </w:rPr>
        <w:t>Simponi 50</w:t>
      </w:r>
      <w:r w:rsidR="00DB724F" w:rsidRPr="00F56323">
        <w:rPr>
          <w:noProof w:val="0"/>
        </w:rPr>
        <w:t> mg</w:t>
      </w:r>
      <w:r w:rsidR="00052F0E" w:rsidRPr="00F56323">
        <w:rPr>
          <w:noProof w:val="0"/>
        </w:rPr>
        <w:t xml:space="preserve"> </w:t>
      </w:r>
      <w:r w:rsidRPr="00F56323">
        <w:rPr>
          <w:noProof w:val="0"/>
        </w:rPr>
        <w:t xml:space="preserve">solução </w:t>
      </w:r>
      <w:r w:rsidR="00A45E46" w:rsidRPr="00F56323">
        <w:rPr>
          <w:noProof w:val="0"/>
        </w:rPr>
        <w:t>injetável</w:t>
      </w:r>
      <w:r w:rsidRPr="00F56323">
        <w:rPr>
          <w:noProof w:val="0"/>
        </w:rPr>
        <w:t xml:space="preserve"> </w:t>
      </w:r>
      <w:r w:rsidR="00B24003" w:rsidRPr="00F56323">
        <w:rPr>
          <w:noProof w:val="0"/>
        </w:rPr>
        <w:t>em</w:t>
      </w:r>
      <w:r w:rsidRPr="00F56323">
        <w:rPr>
          <w:noProof w:val="0"/>
        </w:rPr>
        <w:t xml:space="preserve"> seringa pré</w:t>
      </w:r>
      <w:r w:rsidR="003E2AF0" w:rsidRPr="00F56323">
        <w:rPr>
          <w:noProof w:val="0"/>
        </w:rPr>
        <w:noBreakHyphen/>
      </w:r>
      <w:r w:rsidRPr="00F56323">
        <w:rPr>
          <w:noProof w:val="0"/>
        </w:rPr>
        <w:t>cheia</w:t>
      </w:r>
    </w:p>
    <w:p w14:paraId="69B956F0" w14:textId="77777777" w:rsidR="00A5380A" w:rsidRPr="00F56323" w:rsidRDefault="00A5380A" w:rsidP="00ED5FB8">
      <w:pPr>
        <w:rPr>
          <w:noProof w:val="0"/>
        </w:rPr>
      </w:pPr>
      <w:r w:rsidRPr="00F56323">
        <w:rPr>
          <w:noProof w:val="0"/>
        </w:rPr>
        <w:t>golimumab</w:t>
      </w:r>
    </w:p>
    <w:p w14:paraId="06492223" w14:textId="77777777" w:rsidR="00A5380A" w:rsidRPr="00F56323" w:rsidRDefault="00A5380A" w:rsidP="00ED5FB8">
      <w:pPr>
        <w:rPr>
          <w:noProof w:val="0"/>
        </w:rPr>
      </w:pPr>
    </w:p>
    <w:p w14:paraId="3EAF503D" w14:textId="77777777" w:rsidR="00A5380A" w:rsidRPr="00F56323" w:rsidRDefault="00A5380A" w:rsidP="00ED5FB8">
      <w:pPr>
        <w:rPr>
          <w:noProof w:val="0"/>
        </w:rPr>
      </w:pPr>
    </w:p>
    <w:p w14:paraId="66A5FE7D"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0920E272" w14:textId="77777777" w:rsidR="00A5380A" w:rsidRPr="00F56323" w:rsidRDefault="00A5380A" w:rsidP="00ED5FB8">
      <w:pPr>
        <w:keepNext/>
        <w:rPr>
          <w:noProof w:val="0"/>
        </w:rPr>
      </w:pPr>
    </w:p>
    <w:p w14:paraId="4D9BEB82" w14:textId="77777777" w:rsidR="00A5380A" w:rsidRPr="00F56323" w:rsidRDefault="00A5380A" w:rsidP="00ED5FB8">
      <w:pPr>
        <w:autoSpaceDE w:val="0"/>
        <w:autoSpaceDN w:val="0"/>
        <w:adjustRightInd w:val="0"/>
        <w:rPr>
          <w:noProof w:val="0"/>
          <w:szCs w:val="22"/>
        </w:rPr>
      </w:pPr>
      <w:r w:rsidRPr="00F56323">
        <w:rPr>
          <w:noProof w:val="0"/>
          <w:szCs w:val="22"/>
        </w:rPr>
        <w:t>Uma seringa pré</w:t>
      </w:r>
      <w:r w:rsidR="003E2AF0" w:rsidRPr="00F56323">
        <w:rPr>
          <w:noProof w:val="0"/>
          <w:szCs w:val="22"/>
        </w:rPr>
        <w:noBreakHyphen/>
      </w:r>
      <w:r w:rsidRPr="00F56323">
        <w:rPr>
          <w:noProof w:val="0"/>
          <w:szCs w:val="22"/>
        </w:rPr>
        <w:t>cheia de 0,5 ml contém 50</w:t>
      </w:r>
      <w:r w:rsidR="00DB724F" w:rsidRPr="00F56323">
        <w:rPr>
          <w:noProof w:val="0"/>
          <w:szCs w:val="22"/>
        </w:rPr>
        <w:t> mg</w:t>
      </w:r>
      <w:r w:rsidRPr="00F56323">
        <w:rPr>
          <w:noProof w:val="0"/>
          <w:szCs w:val="22"/>
        </w:rPr>
        <w:t xml:space="preserve"> de golimumab</w:t>
      </w:r>
    </w:p>
    <w:p w14:paraId="71A6A7A0" w14:textId="77777777" w:rsidR="00A5380A" w:rsidRPr="00F56323" w:rsidRDefault="00A5380A" w:rsidP="00ED5FB8">
      <w:pPr>
        <w:rPr>
          <w:noProof w:val="0"/>
        </w:rPr>
      </w:pPr>
    </w:p>
    <w:p w14:paraId="21799751" w14:textId="77777777" w:rsidR="00A5380A" w:rsidRPr="00F56323" w:rsidRDefault="00A5380A" w:rsidP="00ED5FB8">
      <w:pPr>
        <w:rPr>
          <w:noProof w:val="0"/>
        </w:rPr>
      </w:pPr>
    </w:p>
    <w:p w14:paraId="50AED15F"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5DA30645" w14:textId="77777777" w:rsidR="00A5380A" w:rsidRPr="00F56323" w:rsidRDefault="00A5380A" w:rsidP="00ED5FB8">
      <w:pPr>
        <w:keepNext/>
        <w:rPr>
          <w:noProof w:val="0"/>
        </w:rPr>
      </w:pPr>
    </w:p>
    <w:p w14:paraId="52348053" w14:textId="77777777" w:rsidR="00837215" w:rsidRPr="00F56323" w:rsidRDefault="00A5380A" w:rsidP="00ED5FB8">
      <w:pPr>
        <w:rPr>
          <w:noProof w:val="0"/>
        </w:rPr>
      </w:pPr>
      <w:r w:rsidRPr="00F56323">
        <w:rPr>
          <w:noProof w:val="0"/>
        </w:rPr>
        <w:t xml:space="preserve">Excipientes: sorbitol (E420), histidina, </w:t>
      </w:r>
      <w:r w:rsidR="00E04F8D" w:rsidRPr="00F56323">
        <w:rPr>
          <w:noProof w:val="0"/>
        </w:rPr>
        <w:t>cloridrato</w:t>
      </w:r>
      <w:r w:rsidRPr="00F56323">
        <w:rPr>
          <w:noProof w:val="0"/>
        </w:rPr>
        <w:t xml:space="preserve"> de histidina </w:t>
      </w:r>
      <w:r w:rsidR="00A45E46" w:rsidRPr="00F56323">
        <w:rPr>
          <w:noProof w:val="0"/>
        </w:rPr>
        <w:t>mono</w:t>
      </w:r>
      <w:r w:rsidR="003E2AF0" w:rsidRPr="00F56323">
        <w:rPr>
          <w:noProof w:val="0"/>
        </w:rPr>
        <w:noBreakHyphen/>
      </w:r>
      <w:r w:rsidR="00E04F8D" w:rsidRPr="00F56323">
        <w:rPr>
          <w:noProof w:val="0"/>
        </w:rPr>
        <w:t>h</w:t>
      </w:r>
      <w:r w:rsidR="00A45E46" w:rsidRPr="00F56323">
        <w:rPr>
          <w:noProof w:val="0"/>
        </w:rPr>
        <w:t>idratado</w:t>
      </w:r>
      <w:r w:rsidRPr="00F56323">
        <w:rPr>
          <w:noProof w:val="0"/>
        </w:rPr>
        <w:t xml:space="preserve">, polissorbato 80, água para preparações </w:t>
      </w:r>
      <w:r w:rsidR="00A45E46" w:rsidRPr="00F56323">
        <w:rPr>
          <w:noProof w:val="0"/>
        </w:rPr>
        <w:t>injetáveis</w:t>
      </w:r>
      <w:r w:rsidRPr="00F56323">
        <w:rPr>
          <w:noProof w:val="0"/>
        </w:rPr>
        <w:t>.</w:t>
      </w:r>
      <w:r w:rsidR="003C44D5" w:rsidRPr="00F951F9">
        <w:rPr>
          <w:noProof w:val="0"/>
          <w:highlight w:val="lightGray"/>
        </w:rPr>
        <w:t xml:space="preserve"> Consultar o folheto informativo antes de utilizar.</w:t>
      </w:r>
    </w:p>
    <w:p w14:paraId="432BC246" w14:textId="77777777" w:rsidR="00A5380A" w:rsidRPr="00F56323" w:rsidRDefault="00A5380A" w:rsidP="00ED5FB8">
      <w:pPr>
        <w:rPr>
          <w:noProof w:val="0"/>
        </w:rPr>
      </w:pPr>
    </w:p>
    <w:p w14:paraId="00C8D445" w14:textId="77777777" w:rsidR="00A5380A" w:rsidRPr="00F56323" w:rsidRDefault="00A5380A" w:rsidP="00ED5FB8">
      <w:pPr>
        <w:rPr>
          <w:noProof w:val="0"/>
        </w:rPr>
      </w:pPr>
    </w:p>
    <w:p w14:paraId="33841091"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6C7C58AD" w14:textId="77777777" w:rsidR="00A5380A" w:rsidRPr="00F56323" w:rsidRDefault="00A5380A" w:rsidP="00ED5FB8">
      <w:pPr>
        <w:keepNext/>
        <w:rPr>
          <w:noProof w:val="0"/>
        </w:rPr>
      </w:pPr>
    </w:p>
    <w:p w14:paraId="7962CD8F" w14:textId="77777777" w:rsidR="003E2AF0" w:rsidRPr="00F951F9" w:rsidRDefault="003C44D5" w:rsidP="00ED5FB8">
      <w:pPr>
        <w:rPr>
          <w:noProof w:val="0"/>
          <w:highlight w:val="lightGray"/>
        </w:rPr>
      </w:pPr>
      <w:r w:rsidRPr="00F951F9">
        <w:rPr>
          <w:noProof w:val="0"/>
          <w:highlight w:val="lightGray"/>
        </w:rPr>
        <w:t>Solução injetável em seringa pré</w:t>
      </w:r>
      <w:r w:rsidR="003E2AF0" w:rsidRPr="00F951F9">
        <w:rPr>
          <w:noProof w:val="0"/>
          <w:highlight w:val="lightGray"/>
        </w:rPr>
        <w:noBreakHyphen/>
      </w:r>
      <w:r w:rsidRPr="00F951F9">
        <w:rPr>
          <w:noProof w:val="0"/>
          <w:highlight w:val="lightGray"/>
        </w:rPr>
        <w:t>cheia</w:t>
      </w:r>
    </w:p>
    <w:p w14:paraId="5E74CDF9" w14:textId="77777777" w:rsidR="002A3F54" w:rsidRPr="00F56323" w:rsidRDefault="00FB416B" w:rsidP="00ED5FB8">
      <w:pPr>
        <w:rPr>
          <w:noProof w:val="0"/>
        </w:rPr>
      </w:pPr>
      <w:r>
        <w:rPr>
          <w:noProof w:val="0"/>
        </w:rPr>
        <w:t>1 </w:t>
      </w:r>
      <w:r w:rsidR="002A3F54" w:rsidRPr="00F56323">
        <w:rPr>
          <w:noProof w:val="0"/>
        </w:rPr>
        <w:t>seringa pré</w:t>
      </w:r>
      <w:r w:rsidR="003E2AF0" w:rsidRPr="00F56323">
        <w:rPr>
          <w:noProof w:val="0"/>
        </w:rPr>
        <w:noBreakHyphen/>
      </w:r>
      <w:r w:rsidR="002A3F54" w:rsidRPr="00F56323">
        <w:rPr>
          <w:noProof w:val="0"/>
        </w:rPr>
        <w:t>cheia</w:t>
      </w:r>
    </w:p>
    <w:p w14:paraId="420EC05E" w14:textId="77777777" w:rsidR="00837215" w:rsidRPr="00F56323" w:rsidRDefault="00FF4ED0" w:rsidP="00ED5FB8">
      <w:pPr>
        <w:rPr>
          <w:noProof w:val="0"/>
        </w:rPr>
      </w:pPr>
      <w:r w:rsidRPr="00F56323">
        <w:rPr>
          <w:noProof w:val="0"/>
        </w:rPr>
        <w:t xml:space="preserve">Componente de uma embalagem </w:t>
      </w:r>
      <w:r w:rsidR="00A5380A" w:rsidRPr="00F56323">
        <w:rPr>
          <w:noProof w:val="0"/>
        </w:rPr>
        <w:t>múltipla</w:t>
      </w:r>
      <w:r w:rsidR="002A3F54" w:rsidRPr="00F56323">
        <w:rPr>
          <w:noProof w:val="0"/>
        </w:rPr>
        <w:t>, não pode ser vendid</w:t>
      </w:r>
      <w:r w:rsidRPr="00F56323">
        <w:rPr>
          <w:noProof w:val="0"/>
        </w:rPr>
        <w:t>o</w:t>
      </w:r>
      <w:r w:rsidR="002A3F54" w:rsidRPr="00F56323">
        <w:rPr>
          <w:noProof w:val="0"/>
        </w:rPr>
        <w:t xml:space="preserve"> separadamente</w:t>
      </w:r>
    </w:p>
    <w:p w14:paraId="4AF6BA1A" w14:textId="77777777" w:rsidR="00A5380A" w:rsidRPr="00F56323" w:rsidRDefault="00A5380A" w:rsidP="00ED5FB8">
      <w:pPr>
        <w:rPr>
          <w:noProof w:val="0"/>
        </w:rPr>
      </w:pPr>
    </w:p>
    <w:p w14:paraId="764E5D1F" w14:textId="77777777" w:rsidR="00A5380A" w:rsidRPr="00F56323" w:rsidRDefault="00A5380A" w:rsidP="00ED5FB8">
      <w:pPr>
        <w:rPr>
          <w:noProof w:val="0"/>
        </w:rPr>
      </w:pPr>
    </w:p>
    <w:p w14:paraId="37575AC2"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2D419EEB" w14:textId="77777777" w:rsidR="00A5380A" w:rsidRPr="00F56323" w:rsidRDefault="00A5380A" w:rsidP="00ED5FB8">
      <w:pPr>
        <w:keepNext/>
        <w:rPr>
          <w:i/>
          <w:noProof w:val="0"/>
        </w:rPr>
      </w:pPr>
    </w:p>
    <w:p w14:paraId="497A5A10" w14:textId="77777777" w:rsidR="00A5380A" w:rsidRPr="00F56323" w:rsidRDefault="00A5380A" w:rsidP="00ED5FB8">
      <w:pPr>
        <w:autoSpaceDE w:val="0"/>
        <w:autoSpaceDN w:val="0"/>
        <w:adjustRightInd w:val="0"/>
        <w:rPr>
          <w:noProof w:val="0"/>
          <w:szCs w:val="22"/>
        </w:rPr>
      </w:pPr>
      <w:r w:rsidRPr="00F56323">
        <w:rPr>
          <w:noProof w:val="0"/>
          <w:szCs w:val="22"/>
        </w:rPr>
        <w:t>Não agitar</w:t>
      </w:r>
    </w:p>
    <w:p w14:paraId="75DDF698" w14:textId="77777777" w:rsidR="002A3F54" w:rsidRPr="00F56323" w:rsidRDefault="00A5380A" w:rsidP="00ED5FB8">
      <w:pPr>
        <w:rPr>
          <w:noProof w:val="0"/>
        </w:rPr>
      </w:pPr>
      <w:r w:rsidRPr="00F56323">
        <w:rPr>
          <w:noProof w:val="0"/>
        </w:rPr>
        <w:t>Consultar o folheto informativo antes de utilizar</w:t>
      </w:r>
    </w:p>
    <w:p w14:paraId="5F4A1CCD" w14:textId="77777777" w:rsidR="002A3F54" w:rsidRPr="00F56323" w:rsidRDefault="002A3F54" w:rsidP="00ED5FB8">
      <w:pPr>
        <w:autoSpaceDE w:val="0"/>
        <w:autoSpaceDN w:val="0"/>
        <w:adjustRightInd w:val="0"/>
        <w:rPr>
          <w:noProof w:val="0"/>
          <w:szCs w:val="22"/>
        </w:rPr>
      </w:pPr>
      <w:r w:rsidRPr="00F56323">
        <w:rPr>
          <w:noProof w:val="0"/>
          <w:szCs w:val="22"/>
        </w:rPr>
        <w:t>Via subcutânea</w:t>
      </w:r>
    </w:p>
    <w:p w14:paraId="393FE0C8" w14:textId="77777777" w:rsidR="00A5380A" w:rsidRPr="00F56323" w:rsidRDefault="00A5380A" w:rsidP="00ED5FB8">
      <w:pPr>
        <w:rPr>
          <w:noProof w:val="0"/>
        </w:rPr>
      </w:pPr>
    </w:p>
    <w:p w14:paraId="629F193E" w14:textId="77777777" w:rsidR="00A5380A" w:rsidRPr="00F56323" w:rsidRDefault="00A5380A" w:rsidP="00ED5FB8">
      <w:pPr>
        <w:rPr>
          <w:noProof w:val="0"/>
        </w:rPr>
      </w:pPr>
    </w:p>
    <w:p w14:paraId="0C984F65"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 xml:space="preserve">ADVERTÊNCIA ESPECIAL DE QUE O MEDICAMENTO DEVE SER MANTIDO FORA </w:t>
      </w:r>
      <w:r w:rsidR="002A3F54" w:rsidRPr="00F56323">
        <w:rPr>
          <w:b/>
          <w:noProof w:val="0"/>
        </w:rPr>
        <w:t xml:space="preserve">DA VISTA E </w:t>
      </w:r>
      <w:r w:rsidRPr="00F56323">
        <w:rPr>
          <w:b/>
          <w:noProof w:val="0"/>
        </w:rPr>
        <w:t>DO ALCANCE DAS CRIANÇAS</w:t>
      </w:r>
    </w:p>
    <w:p w14:paraId="4A2A906F" w14:textId="77777777" w:rsidR="00A5380A" w:rsidRPr="00F56323" w:rsidRDefault="00A5380A" w:rsidP="00ED5FB8">
      <w:pPr>
        <w:keepNext/>
        <w:rPr>
          <w:noProof w:val="0"/>
        </w:rPr>
      </w:pPr>
    </w:p>
    <w:p w14:paraId="5DF3DBBF" w14:textId="77777777" w:rsidR="00A5380A" w:rsidRPr="00F56323" w:rsidRDefault="00A5380A" w:rsidP="00ED5FB8">
      <w:pPr>
        <w:rPr>
          <w:noProof w:val="0"/>
        </w:rPr>
      </w:pPr>
      <w:r w:rsidRPr="00F56323">
        <w:rPr>
          <w:noProof w:val="0"/>
        </w:rPr>
        <w:t xml:space="preserve">Manter fora </w:t>
      </w:r>
      <w:r w:rsidR="00CB4FFB" w:rsidRPr="00F56323">
        <w:rPr>
          <w:noProof w:val="0"/>
        </w:rPr>
        <w:t xml:space="preserve">da vista e </w:t>
      </w:r>
      <w:r w:rsidRPr="00F56323">
        <w:rPr>
          <w:noProof w:val="0"/>
        </w:rPr>
        <w:t>do alcance das crianças</w:t>
      </w:r>
      <w:r w:rsidR="00336ABA" w:rsidRPr="00F56323">
        <w:rPr>
          <w:noProof w:val="0"/>
        </w:rPr>
        <w:t>.</w:t>
      </w:r>
    </w:p>
    <w:p w14:paraId="6F421E07" w14:textId="77777777" w:rsidR="00A5380A" w:rsidRPr="00F56323" w:rsidRDefault="00A5380A" w:rsidP="00ED5FB8">
      <w:pPr>
        <w:rPr>
          <w:noProof w:val="0"/>
        </w:rPr>
      </w:pPr>
    </w:p>
    <w:p w14:paraId="5686E51B" w14:textId="77777777" w:rsidR="00A5380A" w:rsidRPr="00F56323" w:rsidRDefault="00A5380A" w:rsidP="00ED5FB8">
      <w:pPr>
        <w:rPr>
          <w:noProof w:val="0"/>
        </w:rPr>
      </w:pPr>
    </w:p>
    <w:p w14:paraId="101032AD"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5874BF9C" w14:textId="77777777" w:rsidR="00A5380A" w:rsidRPr="00F56323" w:rsidRDefault="00A5380A" w:rsidP="00ED5FB8">
      <w:pPr>
        <w:keepNext/>
        <w:rPr>
          <w:noProof w:val="0"/>
        </w:rPr>
      </w:pPr>
    </w:p>
    <w:p w14:paraId="11E79652" w14:textId="77777777" w:rsidR="003E2AF0" w:rsidRPr="00F56323" w:rsidRDefault="00A5380A" w:rsidP="00ED5FB8">
      <w:pPr>
        <w:rPr>
          <w:noProof w:val="0"/>
          <w:szCs w:val="22"/>
        </w:rPr>
      </w:pPr>
      <w:r w:rsidRPr="00F56323">
        <w:rPr>
          <w:noProof w:val="0"/>
          <w:szCs w:val="22"/>
        </w:rPr>
        <w:t xml:space="preserve">A </w:t>
      </w:r>
      <w:r w:rsidR="00A45E46" w:rsidRPr="00F56323">
        <w:rPr>
          <w:noProof w:val="0"/>
          <w:szCs w:val="22"/>
        </w:rPr>
        <w:t>proteção</w:t>
      </w:r>
      <w:r w:rsidRPr="00F56323">
        <w:rPr>
          <w:noProof w:val="0"/>
          <w:szCs w:val="22"/>
        </w:rPr>
        <w:t xml:space="preserve"> da agulha contém látex. </w:t>
      </w:r>
      <w:r w:rsidRPr="00F951F9">
        <w:rPr>
          <w:noProof w:val="0"/>
          <w:szCs w:val="22"/>
          <w:highlight w:val="lightGray"/>
        </w:rPr>
        <w:t>Para mais informações, consultar o folheto informativo.</w:t>
      </w:r>
    </w:p>
    <w:p w14:paraId="7C7E88AC" w14:textId="77777777" w:rsidR="00A5380A" w:rsidRPr="00F56323" w:rsidRDefault="003C44D5" w:rsidP="00ED5FB8">
      <w:pPr>
        <w:rPr>
          <w:noProof w:val="0"/>
          <w:szCs w:val="22"/>
        </w:rPr>
      </w:pPr>
      <w:r w:rsidRPr="00F56323">
        <w:rPr>
          <w:noProof w:val="0"/>
          <w:szCs w:val="22"/>
        </w:rPr>
        <w:t>Permita que a seringa esteja à temperatura ambiente, fora da caixa, durante 30 minutos antes da utilização.</w:t>
      </w:r>
    </w:p>
    <w:p w14:paraId="1D4E3A3A" w14:textId="77777777" w:rsidR="003C44D5" w:rsidRPr="00F56323" w:rsidRDefault="003C44D5" w:rsidP="00ED5FB8">
      <w:pPr>
        <w:rPr>
          <w:noProof w:val="0"/>
        </w:rPr>
      </w:pPr>
    </w:p>
    <w:p w14:paraId="5D1C93C4" w14:textId="77777777" w:rsidR="00A5380A" w:rsidRPr="00F56323" w:rsidRDefault="00A5380A" w:rsidP="00ED5FB8">
      <w:pPr>
        <w:rPr>
          <w:noProof w:val="0"/>
        </w:rPr>
      </w:pPr>
    </w:p>
    <w:p w14:paraId="2C5DB81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226C4E28" w14:textId="77777777" w:rsidR="00A5380A" w:rsidRPr="00F56323" w:rsidRDefault="00A5380A" w:rsidP="00ED5FB8">
      <w:pPr>
        <w:keepNext/>
        <w:rPr>
          <w:noProof w:val="0"/>
        </w:rPr>
      </w:pPr>
    </w:p>
    <w:p w14:paraId="2FFF1B6A" w14:textId="77777777" w:rsidR="00A5380A" w:rsidRPr="00F56323" w:rsidRDefault="00A5380A" w:rsidP="00ED5FB8">
      <w:pPr>
        <w:rPr>
          <w:noProof w:val="0"/>
        </w:rPr>
      </w:pPr>
      <w:r w:rsidRPr="00F56323">
        <w:rPr>
          <w:noProof w:val="0"/>
        </w:rPr>
        <w:t>VAL</w:t>
      </w:r>
    </w:p>
    <w:p w14:paraId="68CB84E7" w14:textId="77777777" w:rsidR="00A5380A" w:rsidRDefault="007A4F58" w:rsidP="00ED5FB8">
      <w:pPr>
        <w:rPr>
          <w:noProof w:val="0"/>
        </w:rPr>
      </w:pPr>
      <w:r w:rsidRPr="007A4F58">
        <w:rPr>
          <w:noProof w:val="0"/>
        </w:rPr>
        <w:t>VAL, se armazenado a temperatura ambiente___________________</w:t>
      </w:r>
    </w:p>
    <w:p w14:paraId="62B67220" w14:textId="77777777" w:rsidR="007A4F58" w:rsidRPr="00F56323" w:rsidRDefault="007A4F58" w:rsidP="00ED5FB8">
      <w:pPr>
        <w:rPr>
          <w:noProof w:val="0"/>
        </w:rPr>
      </w:pPr>
    </w:p>
    <w:p w14:paraId="0C451829" w14:textId="77777777" w:rsidR="00A5380A" w:rsidRPr="00F56323" w:rsidRDefault="00A5380A" w:rsidP="00ED5FB8">
      <w:pPr>
        <w:rPr>
          <w:noProof w:val="0"/>
        </w:rPr>
      </w:pPr>
    </w:p>
    <w:p w14:paraId="51BC8AE6"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9.</w:t>
      </w:r>
      <w:r w:rsidRPr="00F56323">
        <w:rPr>
          <w:b/>
          <w:noProof w:val="0"/>
        </w:rPr>
        <w:tab/>
        <w:t>CONDIÇÕES ESPECIAIS DE CONSERVAÇÃO</w:t>
      </w:r>
    </w:p>
    <w:p w14:paraId="492987A0" w14:textId="77777777" w:rsidR="00A5380A" w:rsidRPr="00F56323" w:rsidRDefault="00A5380A" w:rsidP="00ED5FB8">
      <w:pPr>
        <w:keepNext/>
        <w:rPr>
          <w:iCs/>
          <w:noProof w:val="0"/>
        </w:rPr>
      </w:pPr>
    </w:p>
    <w:p w14:paraId="5944D872" w14:textId="77777777" w:rsidR="003C44D5" w:rsidRPr="00F56323" w:rsidRDefault="003C44D5" w:rsidP="00ED5FB8">
      <w:pPr>
        <w:rPr>
          <w:noProof w:val="0"/>
        </w:rPr>
      </w:pPr>
      <w:r w:rsidRPr="00F56323">
        <w:rPr>
          <w:noProof w:val="0"/>
        </w:rPr>
        <w:t>Conservar no frigorífico</w:t>
      </w:r>
    </w:p>
    <w:p w14:paraId="413066A7" w14:textId="77777777" w:rsidR="00A5380A" w:rsidRPr="00F56323" w:rsidRDefault="00A5380A" w:rsidP="00ED5FB8">
      <w:pPr>
        <w:rPr>
          <w:noProof w:val="0"/>
        </w:rPr>
      </w:pPr>
      <w:r w:rsidRPr="00F56323">
        <w:rPr>
          <w:noProof w:val="0"/>
        </w:rPr>
        <w:t>Não congelar</w:t>
      </w:r>
    </w:p>
    <w:p w14:paraId="78DEFB51" w14:textId="77777777" w:rsidR="00A5380A" w:rsidRPr="00F56323" w:rsidRDefault="00A5380A" w:rsidP="00ED5FB8">
      <w:pPr>
        <w:rPr>
          <w:noProof w:val="0"/>
        </w:rPr>
      </w:pPr>
      <w:r w:rsidRPr="00F56323">
        <w:rPr>
          <w:noProof w:val="0"/>
        </w:rPr>
        <w:t>Manter a seringa pré</w:t>
      </w:r>
      <w:r w:rsidR="003E2AF0" w:rsidRPr="00F56323">
        <w:rPr>
          <w:noProof w:val="0"/>
        </w:rPr>
        <w:noBreakHyphen/>
      </w:r>
      <w:r w:rsidRPr="00F56323">
        <w:rPr>
          <w:noProof w:val="0"/>
        </w:rPr>
        <w:t>cheia na embalagem exterior para proteger da luz</w:t>
      </w:r>
    </w:p>
    <w:p w14:paraId="1D5C4CC9" w14:textId="77777777" w:rsidR="00A5380A" w:rsidRDefault="007A4F58" w:rsidP="00ED5FB8">
      <w:pPr>
        <w:rPr>
          <w:noProof w:val="0"/>
        </w:rPr>
      </w:pPr>
      <w:r w:rsidRPr="007A4F58">
        <w:rPr>
          <w:noProof w:val="0"/>
        </w:rPr>
        <w:t>Pode ser armazenado à temperatura ambiente (até 25°C) por um período único de até 30</w:t>
      </w:r>
      <w:r>
        <w:rPr>
          <w:noProof w:val="0"/>
        </w:rPr>
        <w:t> </w:t>
      </w:r>
      <w:r w:rsidRPr="007A4F58">
        <w:rPr>
          <w:noProof w:val="0"/>
        </w:rPr>
        <w:t>dias, mas não excedendo o prazo de validade original</w:t>
      </w:r>
    </w:p>
    <w:p w14:paraId="78FA8652" w14:textId="77777777" w:rsidR="007A4F58" w:rsidRPr="00F56323" w:rsidRDefault="007A4F58" w:rsidP="00ED5FB8">
      <w:pPr>
        <w:rPr>
          <w:noProof w:val="0"/>
        </w:rPr>
      </w:pPr>
    </w:p>
    <w:p w14:paraId="3DFFE6AF" w14:textId="77777777" w:rsidR="00A5380A" w:rsidRPr="00BB5D4B" w:rsidRDefault="00A5380A" w:rsidP="00ED5FB8">
      <w:pPr>
        <w:rPr>
          <w:noProof w:val="0"/>
        </w:rPr>
      </w:pPr>
    </w:p>
    <w:p w14:paraId="1D419AD2"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w:t>
      </w:r>
      <w:r w:rsidR="0007435A" w:rsidRPr="00F56323">
        <w:rPr>
          <w:b/>
          <w:noProof w:val="0"/>
        </w:rPr>
        <w:t xml:space="preserve"> </w:t>
      </w:r>
      <w:r w:rsidRPr="00F56323">
        <w:rPr>
          <w:b/>
          <w:noProof w:val="0"/>
        </w:rPr>
        <w:t>PROVENIENTES DESSE MEDICAMENTO, SE APLICÁVEL</w:t>
      </w:r>
    </w:p>
    <w:p w14:paraId="78DD3C8F" w14:textId="77777777" w:rsidR="00A5380A" w:rsidRPr="00F56323" w:rsidRDefault="00A5380A" w:rsidP="00ED5FB8">
      <w:pPr>
        <w:keepNext/>
        <w:rPr>
          <w:noProof w:val="0"/>
        </w:rPr>
      </w:pPr>
    </w:p>
    <w:p w14:paraId="5A6924B9" w14:textId="77777777" w:rsidR="00A5380A" w:rsidRPr="00F56323" w:rsidRDefault="00A5380A" w:rsidP="00ED5FB8">
      <w:pPr>
        <w:rPr>
          <w:noProof w:val="0"/>
        </w:rPr>
      </w:pPr>
    </w:p>
    <w:p w14:paraId="0EB2A0E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75D393A2" w14:textId="77777777" w:rsidR="00A5380A" w:rsidRPr="00F56323" w:rsidRDefault="00A5380A" w:rsidP="00ED5FB8">
      <w:pPr>
        <w:keepNext/>
        <w:rPr>
          <w:noProof w:val="0"/>
        </w:rPr>
      </w:pPr>
    </w:p>
    <w:p w14:paraId="50D3A643" w14:textId="64E1A1D1" w:rsidR="00A5380A" w:rsidRPr="008D0652" w:rsidDel="00E2710A" w:rsidRDefault="00547C75" w:rsidP="00ED5FB8">
      <w:pPr>
        <w:rPr>
          <w:del w:id="274" w:author="LOC RA SP" w:date="2025-07-29T20:14:00Z" w16du:dateUtc="2025-07-29T19:14:00Z"/>
          <w:noProof w:val="0"/>
          <w:lang w:val="de-DE"/>
        </w:rPr>
      </w:pPr>
      <w:del w:id="275" w:author="LOC RA SP" w:date="2025-07-29T20:14:00Z" w16du:dateUtc="2025-07-29T19:14:00Z">
        <w:r w:rsidRPr="008D0652" w:rsidDel="00E2710A">
          <w:rPr>
            <w:noProof w:val="0"/>
            <w:szCs w:val="22"/>
            <w:lang w:val="de-DE"/>
          </w:rPr>
          <w:delText>Janssen Biologics</w:delText>
        </w:r>
        <w:r w:rsidR="00A15C00" w:rsidDel="00E2710A">
          <w:rPr>
            <w:noProof w:val="0"/>
            <w:szCs w:val="22"/>
            <w:lang w:val="de-DE"/>
          </w:rPr>
          <w:delText> </w:delText>
        </w:r>
        <w:r w:rsidR="00A5380A" w:rsidRPr="008D0652" w:rsidDel="00E2710A">
          <w:rPr>
            <w:noProof w:val="0"/>
            <w:lang w:val="de-DE"/>
          </w:rPr>
          <w:delText>B.V.</w:delText>
        </w:r>
      </w:del>
    </w:p>
    <w:p w14:paraId="629E2E48" w14:textId="265699EC" w:rsidR="00A5380A" w:rsidRPr="008D0652" w:rsidDel="00E2710A" w:rsidRDefault="00085DF1" w:rsidP="00ED5FB8">
      <w:pPr>
        <w:rPr>
          <w:del w:id="276" w:author="LOC RA SP" w:date="2025-07-29T20:14:00Z" w16du:dateUtc="2025-07-29T19:14:00Z"/>
          <w:noProof w:val="0"/>
          <w:lang w:val="de-DE"/>
        </w:rPr>
      </w:pPr>
      <w:del w:id="277" w:author="LOC RA SP" w:date="2025-07-29T20:14:00Z" w16du:dateUtc="2025-07-29T19:14:00Z">
        <w:r w:rsidRPr="008D0652" w:rsidDel="00E2710A">
          <w:rPr>
            <w:noProof w:val="0"/>
            <w:lang w:val="de-DE"/>
          </w:rPr>
          <w:delText>Einsteinweg</w:delText>
        </w:r>
        <w:r w:rsidR="00A15C00" w:rsidDel="00E2710A">
          <w:rPr>
            <w:noProof w:val="0"/>
            <w:lang w:val="de-DE"/>
          </w:rPr>
          <w:delText> </w:delText>
        </w:r>
        <w:r w:rsidR="00A5380A" w:rsidRPr="008D0652" w:rsidDel="00E2710A">
          <w:rPr>
            <w:noProof w:val="0"/>
            <w:lang w:val="de-DE"/>
          </w:rPr>
          <w:delText>101</w:delText>
        </w:r>
      </w:del>
    </w:p>
    <w:p w14:paraId="6962671B" w14:textId="0F09FF44" w:rsidR="00A5380A" w:rsidRPr="005669A2" w:rsidDel="00E2710A" w:rsidRDefault="00085DF1" w:rsidP="00ED5FB8">
      <w:pPr>
        <w:rPr>
          <w:del w:id="278" w:author="LOC RA SP" w:date="2025-07-29T20:14:00Z" w16du:dateUtc="2025-07-29T19:14:00Z"/>
          <w:noProof w:val="0"/>
        </w:rPr>
      </w:pPr>
      <w:del w:id="279" w:author="LOC RA SP" w:date="2025-07-29T20:14:00Z" w16du:dateUtc="2025-07-29T19:14:00Z">
        <w:r w:rsidRPr="005669A2" w:rsidDel="00E2710A">
          <w:rPr>
            <w:noProof w:val="0"/>
          </w:rPr>
          <w:delText>2333</w:delText>
        </w:r>
        <w:r w:rsidR="00A15C00" w:rsidDel="00E2710A">
          <w:rPr>
            <w:noProof w:val="0"/>
          </w:rPr>
          <w:delText> </w:delText>
        </w:r>
        <w:r w:rsidRPr="005669A2" w:rsidDel="00E2710A">
          <w:rPr>
            <w:noProof w:val="0"/>
          </w:rPr>
          <w:delText>CB</w:delText>
        </w:r>
        <w:r w:rsidR="00A15C00" w:rsidDel="00E2710A">
          <w:rPr>
            <w:noProof w:val="0"/>
          </w:rPr>
          <w:delText> </w:delText>
        </w:r>
        <w:r w:rsidR="00A5380A" w:rsidRPr="005669A2" w:rsidDel="00E2710A">
          <w:rPr>
            <w:noProof w:val="0"/>
          </w:rPr>
          <w:delText>Leiden</w:delText>
        </w:r>
      </w:del>
    </w:p>
    <w:p w14:paraId="7F1A66AC" w14:textId="7903A491" w:rsidR="00A5380A" w:rsidRPr="00D30D10" w:rsidDel="00E2710A" w:rsidRDefault="00547C75" w:rsidP="00ED5FB8">
      <w:pPr>
        <w:rPr>
          <w:del w:id="280" w:author="LOC RA SP" w:date="2025-07-29T20:14:00Z" w16du:dateUtc="2025-07-29T19:14:00Z"/>
          <w:noProof w:val="0"/>
        </w:rPr>
      </w:pPr>
      <w:del w:id="281" w:author="LOC RA SP" w:date="2025-07-29T20:14:00Z" w16du:dateUtc="2025-07-29T19:14:00Z">
        <w:r w:rsidRPr="00D30D10" w:rsidDel="00E2710A">
          <w:rPr>
            <w:noProof w:val="0"/>
          </w:rPr>
          <w:delText>Países</w:delText>
        </w:r>
        <w:r w:rsidR="00A15C00" w:rsidDel="00E2710A">
          <w:rPr>
            <w:noProof w:val="0"/>
          </w:rPr>
          <w:delText> </w:delText>
        </w:r>
        <w:r w:rsidRPr="00D30D10" w:rsidDel="00E2710A">
          <w:rPr>
            <w:noProof w:val="0"/>
          </w:rPr>
          <w:delText>Baixos</w:delText>
        </w:r>
      </w:del>
    </w:p>
    <w:p w14:paraId="4F6569B2" w14:textId="77777777" w:rsidR="00E2710A" w:rsidRPr="00AF47D4" w:rsidRDefault="00E2710A" w:rsidP="00E2710A">
      <w:pPr>
        <w:rPr>
          <w:ins w:id="282" w:author="LOC RA SP" w:date="2025-07-29T20:14:00Z" w16du:dateUtc="2025-07-29T19:14:00Z"/>
          <w:rPrChange w:id="283" w:author="EUCP BE1" w:date="2025-08-01T09:32:00Z" w16du:dateUtc="2025-08-01T07:32:00Z">
            <w:rPr>
              <w:ins w:id="284" w:author="LOC RA SP" w:date="2025-07-29T20:14:00Z" w16du:dateUtc="2025-07-29T19:14:00Z"/>
              <w:lang w:val="de-DE"/>
            </w:rPr>
          </w:rPrChange>
        </w:rPr>
      </w:pPr>
      <w:ins w:id="285" w:author="LOC RA SP" w:date="2025-07-29T20:14:00Z" w16du:dateUtc="2025-07-29T19:14:00Z">
        <w:r w:rsidRPr="00AF47D4">
          <w:rPr>
            <w:rPrChange w:id="286" w:author="EUCP BE1" w:date="2025-08-01T09:32:00Z" w16du:dateUtc="2025-08-01T07:32:00Z">
              <w:rPr>
                <w:lang w:val="de-DE"/>
              </w:rPr>
            </w:rPrChange>
          </w:rPr>
          <w:t>Janssen-Cilag International NV</w:t>
        </w:r>
      </w:ins>
    </w:p>
    <w:p w14:paraId="0094BACB" w14:textId="77777777" w:rsidR="00E2710A" w:rsidRPr="00AF47D4" w:rsidRDefault="00E2710A" w:rsidP="00E2710A">
      <w:pPr>
        <w:rPr>
          <w:ins w:id="287" w:author="LOC RA SP" w:date="2025-07-29T20:14:00Z" w16du:dateUtc="2025-07-29T19:14:00Z"/>
          <w:rPrChange w:id="288" w:author="EUCP BE1" w:date="2025-08-01T09:32:00Z" w16du:dateUtc="2025-08-01T07:32:00Z">
            <w:rPr>
              <w:ins w:id="289" w:author="LOC RA SP" w:date="2025-07-29T20:14:00Z" w16du:dateUtc="2025-07-29T19:14:00Z"/>
              <w:lang w:val="de-DE"/>
            </w:rPr>
          </w:rPrChange>
        </w:rPr>
      </w:pPr>
      <w:ins w:id="290" w:author="LOC RA SP" w:date="2025-07-29T20:14:00Z" w16du:dateUtc="2025-07-29T19:14:00Z">
        <w:r w:rsidRPr="00AF47D4">
          <w:rPr>
            <w:rPrChange w:id="291" w:author="EUCP BE1" w:date="2025-08-01T09:32:00Z" w16du:dateUtc="2025-08-01T07:32:00Z">
              <w:rPr>
                <w:lang w:val="de-DE"/>
              </w:rPr>
            </w:rPrChange>
          </w:rPr>
          <w:t>Turnhoutseweg 30</w:t>
        </w:r>
      </w:ins>
    </w:p>
    <w:p w14:paraId="64CEAB27" w14:textId="77777777" w:rsidR="00E2710A" w:rsidRPr="00AF47D4" w:rsidRDefault="00E2710A" w:rsidP="00E2710A">
      <w:pPr>
        <w:rPr>
          <w:ins w:id="292" w:author="LOC RA SP" w:date="2025-07-29T20:14:00Z" w16du:dateUtc="2025-07-29T19:14:00Z"/>
          <w:rPrChange w:id="293" w:author="EUCP BE1" w:date="2025-08-01T09:32:00Z" w16du:dateUtc="2025-08-01T07:32:00Z">
            <w:rPr>
              <w:ins w:id="294" w:author="LOC RA SP" w:date="2025-07-29T20:14:00Z" w16du:dateUtc="2025-07-29T19:14:00Z"/>
              <w:lang w:val="de-DE"/>
            </w:rPr>
          </w:rPrChange>
        </w:rPr>
      </w:pPr>
      <w:ins w:id="295" w:author="LOC RA SP" w:date="2025-07-29T20:14:00Z" w16du:dateUtc="2025-07-29T19:14:00Z">
        <w:r w:rsidRPr="00AF47D4">
          <w:rPr>
            <w:rPrChange w:id="296" w:author="EUCP BE1" w:date="2025-08-01T09:32:00Z" w16du:dateUtc="2025-08-01T07:32:00Z">
              <w:rPr>
                <w:lang w:val="de-DE"/>
              </w:rPr>
            </w:rPrChange>
          </w:rPr>
          <w:t>B-2340 Beerse</w:t>
        </w:r>
      </w:ins>
    </w:p>
    <w:p w14:paraId="6788D3DA" w14:textId="77777777" w:rsidR="00E2710A" w:rsidRPr="00AF47D4" w:rsidRDefault="00E2710A" w:rsidP="00E2710A">
      <w:pPr>
        <w:rPr>
          <w:ins w:id="297" w:author="LOC RA SP" w:date="2025-07-29T20:14:00Z" w16du:dateUtc="2025-07-29T19:14:00Z"/>
          <w:rPrChange w:id="298" w:author="EUCP BE1" w:date="2025-08-01T09:32:00Z" w16du:dateUtc="2025-08-01T07:32:00Z">
            <w:rPr>
              <w:ins w:id="299" w:author="LOC RA SP" w:date="2025-07-29T20:14:00Z" w16du:dateUtc="2025-07-29T19:14:00Z"/>
              <w:lang w:val="en-US"/>
            </w:rPr>
          </w:rPrChange>
        </w:rPr>
      </w:pPr>
      <w:ins w:id="300" w:author="LOC RA SP" w:date="2025-07-29T20:14:00Z" w16du:dateUtc="2025-07-29T19:14:00Z">
        <w:r w:rsidRPr="00AF47D4">
          <w:rPr>
            <w:rPrChange w:id="301" w:author="EUCP BE1" w:date="2025-08-01T09:32:00Z" w16du:dateUtc="2025-08-01T07:32:00Z">
              <w:rPr>
                <w:lang w:val="en-US"/>
              </w:rPr>
            </w:rPrChange>
          </w:rPr>
          <w:t>Bélgica</w:t>
        </w:r>
      </w:ins>
    </w:p>
    <w:p w14:paraId="32E1DBF5" w14:textId="77777777" w:rsidR="00A5380A" w:rsidRPr="00F56323" w:rsidRDefault="00A5380A" w:rsidP="00ED5FB8">
      <w:pPr>
        <w:rPr>
          <w:noProof w:val="0"/>
        </w:rPr>
      </w:pPr>
    </w:p>
    <w:p w14:paraId="1DC00911" w14:textId="77777777" w:rsidR="00A5380A" w:rsidRPr="00F56323" w:rsidRDefault="00A5380A" w:rsidP="00ED5FB8">
      <w:pPr>
        <w:rPr>
          <w:noProof w:val="0"/>
        </w:rPr>
      </w:pPr>
    </w:p>
    <w:p w14:paraId="6B289A74" w14:textId="77777777" w:rsidR="00837215"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0FBA46B6" w14:textId="77777777" w:rsidR="00A5380A" w:rsidRPr="00F56323" w:rsidRDefault="00A5380A" w:rsidP="00ED5FB8">
      <w:pPr>
        <w:keepNext/>
        <w:rPr>
          <w:noProof w:val="0"/>
        </w:rPr>
      </w:pPr>
    </w:p>
    <w:p w14:paraId="78375D40" w14:textId="77777777" w:rsidR="00A5380A" w:rsidRPr="00F56323" w:rsidRDefault="00A5380A" w:rsidP="00ED5FB8">
      <w:pPr>
        <w:rPr>
          <w:noProof w:val="0"/>
        </w:rPr>
      </w:pPr>
      <w:r w:rsidRPr="00F56323">
        <w:rPr>
          <w:noProof w:val="0"/>
        </w:rPr>
        <w:t>EU/1/09/546/004</w:t>
      </w:r>
    </w:p>
    <w:p w14:paraId="7F0155BC" w14:textId="77777777" w:rsidR="00A5380A" w:rsidRPr="00F56323" w:rsidRDefault="00A5380A" w:rsidP="00ED5FB8">
      <w:pPr>
        <w:rPr>
          <w:noProof w:val="0"/>
        </w:rPr>
      </w:pPr>
    </w:p>
    <w:p w14:paraId="7143064E" w14:textId="77777777" w:rsidR="00A5380A" w:rsidRPr="00F56323" w:rsidRDefault="00A5380A" w:rsidP="00ED5FB8">
      <w:pPr>
        <w:rPr>
          <w:noProof w:val="0"/>
        </w:rPr>
      </w:pPr>
    </w:p>
    <w:p w14:paraId="3355C5AA"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7C8CD0D0" w14:textId="77777777" w:rsidR="00A5380A" w:rsidRPr="00F56323" w:rsidRDefault="00A5380A" w:rsidP="00ED5FB8">
      <w:pPr>
        <w:keepNext/>
        <w:rPr>
          <w:noProof w:val="0"/>
        </w:rPr>
      </w:pPr>
    </w:p>
    <w:p w14:paraId="4133B565" w14:textId="77777777" w:rsidR="00A5380A" w:rsidRPr="00F56323" w:rsidRDefault="00A5380A" w:rsidP="00ED5FB8">
      <w:pPr>
        <w:rPr>
          <w:noProof w:val="0"/>
        </w:rPr>
      </w:pPr>
      <w:r w:rsidRPr="00F56323">
        <w:rPr>
          <w:noProof w:val="0"/>
        </w:rPr>
        <w:t>Lot</w:t>
      </w:r>
    </w:p>
    <w:p w14:paraId="77C2CB04" w14:textId="77777777" w:rsidR="00A5380A" w:rsidRPr="00F56323" w:rsidRDefault="00A5380A" w:rsidP="00ED5FB8">
      <w:pPr>
        <w:rPr>
          <w:noProof w:val="0"/>
        </w:rPr>
      </w:pPr>
    </w:p>
    <w:p w14:paraId="06F344CE" w14:textId="77777777" w:rsidR="00A5380A" w:rsidRPr="00F56323" w:rsidRDefault="00A5380A" w:rsidP="00ED5FB8">
      <w:pPr>
        <w:rPr>
          <w:noProof w:val="0"/>
        </w:rPr>
      </w:pPr>
    </w:p>
    <w:p w14:paraId="3DA33920"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r>
      <w:r w:rsidR="004A426E" w:rsidRPr="00F56323">
        <w:rPr>
          <w:b/>
          <w:noProof w:val="0"/>
        </w:rPr>
        <w:t>CLASSIFICAÇÃO QUANTO À DISPENSA AO PÚBLICO</w:t>
      </w:r>
    </w:p>
    <w:p w14:paraId="39D3537F" w14:textId="77777777" w:rsidR="00A5380A" w:rsidRPr="00F56323" w:rsidRDefault="00A5380A" w:rsidP="00ED5FB8">
      <w:pPr>
        <w:keepNext/>
        <w:rPr>
          <w:noProof w:val="0"/>
        </w:rPr>
      </w:pPr>
    </w:p>
    <w:p w14:paraId="7B3704ED" w14:textId="77777777" w:rsidR="00A5380A" w:rsidRPr="00F56323" w:rsidRDefault="00A5380A" w:rsidP="00ED5FB8">
      <w:pPr>
        <w:rPr>
          <w:noProof w:val="0"/>
        </w:rPr>
      </w:pPr>
    </w:p>
    <w:p w14:paraId="08C4F77B"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0756D512" w14:textId="77777777" w:rsidR="004A426E" w:rsidRPr="00F56323" w:rsidRDefault="004A426E" w:rsidP="00ED5FB8">
      <w:pPr>
        <w:rPr>
          <w:noProof w:val="0"/>
        </w:rPr>
      </w:pPr>
    </w:p>
    <w:p w14:paraId="2938CD89" w14:textId="77777777" w:rsidR="00A5380A" w:rsidRPr="00F56323" w:rsidRDefault="00A5380A" w:rsidP="00ED5FB8">
      <w:pPr>
        <w:rPr>
          <w:noProof w:val="0"/>
        </w:rPr>
      </w:pPr>
    </w:p>
    <w:p w14:paraId="0331CAE1"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r>
      <w:r w:rsidR="004A426E" w:rsidRPr="00F56323">
        <w:rPr>
          <w:b/>
          <w:noProof w:val="0"/>
        </w:rPr>
        <w:t>INFORMAÇÃO EM BRAILLE</w:t>
      </w:r>
    </w:p>
    <w:p w14:paraId="2840BF81" w14:textId="77777777" w:rsidR="00A5380A" w:rsidRPr="00F56323" w:rsidRDefault="00A5380A" w:rsidP="00ED5FB8">
      <w:pPr>
        <w:keepNext/>
        <w:rPr>
          <w:noProof w:val="0"/>
        </w:rPr>
      </w:pPr>
    </w:p>
    <w:p w14:paraId="56FF8052" w14:textId="560C90FC" w:rsidR="00A5380A" w:rsidRPr="00F56323" w:rsidRDefault="004577F0" w:rsidP="00ED5FB8">
      <w:pPr>
        <w:rPr>
          <w:noProof w:val="0"/>
        </w:rPr>
      </w:pPr>
      <w:r w:rsidRPr="00F56323">
        <w:rPr>
          <w:noProof w:val="0"/>
        </w:rPr>
        <w:t xml:space="preserve">simponi </w:t>
      </w:r>
      <w:r w:rsidR="00A5380A" w:rsidRPr="00F56323">
        <w:rPr>
          <w:noProof w:val="0"/>
        </w:rPr>
        <w:t>50</w:t>
      </w:r>
      <w:r w:rsidR="00DB724F" w:rsidRPr="00F56323">
        <w:rPr>
          <w:noProof w:val="0"/>
        </w:rPr>
        <w:t> mg</w:t>
      </w:r>
    </w:p>
    <w:p w14:paraId="22EAAD12" w14:textId="77777777" w:rsidR="00A5380A" w:rsidRPr="00F56323" w:rsidRDefault="00A5380A" w:rsidP="00ED5FB8">
      <w:pPr>
        <w:rPr>
          <w:noProof w:val="0"/>
        </w:rPr>
      </w:pPr>
    </w:p>
    <w:p w14:paraId="1FFE58DE" w14:textId="77777777" w:rsidR="00F83DC1" w:rsidRPr="00F56323" w:rsidRDefault="00F83DC1" w:rsidP="00ED5FB8">
      <w:pPr>
        <w:rPr>
          <w:noProof w:val="0"/>
        </w:rPr>
      </w:pPr>
    </w:p>
    <w:p w14:paraId="7BA40181"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5DDAAF4B" w14:textId="77777777" w:rsidR="00F83DC1" w:rsidRPr="00F56323" w:rsidRDefault="00F83DC1" w:rsidP="00ED5FB8">
      <w:pPr>
        <w:keepNext/>
        <w:tabs>
          <w:tab w:val="clear" w:pos="567"/>
        </w:tabs>
        <w:rPr>
          <w:noProof w:val="0"/>
        </w:rPr>
      </w:pPr>
    </w:p>
    <w:p w14:paraId="2983ACC9" w14:textId="77777777" w:rsidR="00F83DC1" w:rsidRPr="00F56323" w:rsidRDefault="00F83DC1" w:rsidP="00ED5FB8">
      <w:pPr>
        <w:rPr>
          <w:noProof w:val="0"/>
        </w:rPr>
      </w:pPr>
    </w:p>
    <w:p w14:paraId="3B885B02"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18.</w:t>
      </w:r>
      <w:r w:rsidRPr="00F56323">
        <w:rPr>
          <w:b/>
          <w:noProof w:val="0"/>
        </w:rPr>
        <w:tab/>
        <w:t>IDENTIFICADOR ÚNICO - DADOS PARA LEITURA HUMANA</w:t>
      </w:r>
    </w:p>
    <w:p w14:paraId="79183A35" w14:textId="77777777" w:rsidR="00F83DC1" w:rsidRPr="00F56323" w:rsidRDefault="00F83DC1" w:rsidP="00ED5FB8">
      <w:pPr>
        <w:keepNext/>
        <w:tabs>
          <w:tab w:val="clear" w:pos="567"/>
        </w:tabs>
        <w:rPr>
          <w:noProof w:val="0"/>
        </w:rPr>
      </w:pPr>
    </w:p>
    <w:p w14:paraId="317E0555" w14:textId="77777777" w:rsidR="001659E2" w:rsidRPr="00F56323" w:rsidRDefault="00A5380A" w:rsidP="00ED5FB8">
      <w:pPr>
        <w:pBdr>
          <w:top w:val="single" w:sz="4" w:space="1" w:color="auto"/>
          <w:left w:val="single" w:sz="4" w:space="4" w:color="auto"/>
          <w:bottom w:val="single" w:sz="4" w:space="1" w:color="auto"/>
          <w:right w:val="single" w:sz="4" w:space="4" w:color="auto"/>
        </w:pBdr>
        <w:ind w:left="567" w:hanging="567"/>
        <w:rPr>
          <w:b/>
          <w:bCs/>
          <w:noProof w:val="0"/>
        </w:rPr>
      </w:pPr>
      <w:r w:rsidRPr="00F56323">
        <w:rPr>
          <w:b/>
          <w:bCs/>
          <w:noProof w:val="0"/>
        </w:rPr>
        <w:br w:type="page"/>
      </w:r>
      <w:r w:rsidR="004A426E" w:rsidRPr="00F56323">
        <w:rPr>
          <w:b/>
          <w:bCs/>
          <w:noProof w:val="0"/>
        </w:rPr>
        <w:lastRenderedPageBreak/>
        <w:t>INDICAÇÕES A INCLUIR NO ACONDICIONAMENTO SECUNDÁRIO</w:t>
      </w:r>
    </w:p>
    <w:p w14:paraId="4A9F4DF1"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p>
    <w:p w14:paraId="5C7DFC01"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CARTONAGEM PARA A EMBALAGEM MÚLTIPLA CONTENDO 3 EMBALAGENS (INCLUINDO BLUE BOX)</w:t>
      </w:r>
    </w:p>
    <w:p w14:paraId="683989F4" w14:textId="77777777" w:rsidR="00A5380A" w:rsidRPr="00F56323" w:rsidRDefault="00A5380A" w:rsidP="00ED5FB8">
      <w:pPr>
        <w:rPr>
          <w:noProof w:val="0"/>
        </w:rPr>
      </w:pPr>
    </w:p>
    <w:p w14:paraId="026E3C72" w14:textId="77777777" w:rsidR="00A5380A" w:rsidRPr="00F56323" w:rsidRDefault="00A5380A" w:rsidP="00ED5FB8">
      <w:pPr>
        <w:rPr>
          <w:noProof w:val="0"/>
        </w:rPr>
      </w:pPr>
    </w:p>
    <w:p w14:paraId="5A119CFB"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70C03288" w14:textId="77777777" w:rsidR="00A5380A" w:rsidRPr="00F56323" w:rsidRDefault="00A5380A" w:rsidP="00ED5FB8">
      <w:pPr>
        <w:keepNext/>
        <w:rPr>
          <w:noProof w:val="0"/>
        </w:rPr>
      </w:pPr>
    </w:p>
    <w:p w14:paraId="185F8B16" w14:textId="77777777" w:rsidR="00AA38B3" w:rsidRPr="00F56323" w:rsidRDefault="00A5380A" w:rsidP="00ED5FB8">
      <w:pPr>
        <w:rPr>
          <w:noProof w:val="0"/>
        </w:rPr>
      </w:pPr>
      <w:r w:rsidRPr="00F56323">
        <w:rPr>
          <w:noProof w:val="0"/>
        </w:rPr>
        <w:t>Simponi 50</w:t>
      </w:r>
      <w:r w:rsidR="00DB724F" w:rsidRPr="00F56323">
        <w:rPr>
          <w:noProof w:val="0"/>
        </w:rPr>
        <w:t> mg</w:t>
      </w:r>
    </w:p>
    <w:p w14:paraId="24679240" w14:textId="77777777" w:rsidR="00A5380A" w:rsidRPr="00F56323" w:rsidRDefault="00A5380A" w:rsidP="00ED5FB8">
      <w:pPr>
        <w:rPr>
          <w:noProof w:val="0"/>
        </w:rPr>
      </w:pPr>
      <w:r w:rsidRPr="00F56323">
        <w:rPr>
          <w:noProof w:val="0"/>
        </w:rPr>
        <w:t xml:space="preserve">solução </w:t>
      </w:r>
      <w:r w:rsidR="00A45E46" w:rsidRPr="00F56323">
        <w:rPr>
          <w:noProof w:val="0"/>
        </w:rPr>
        <w:t>injetável</w:t>
      </w:r>
      <w:r w:rsidRPr="00F56323">
        <w:rPr>
          <w:noProof w:val="0"/>
        </w:rPr>
        <w:t xml:space="preserve"> </w:t>
      </w:r>
      <w:r w:rsidR="00B24003" w:rsidRPr="00F56323">
        <w:rPr>
          <w:noProof w:val="0"/>
        </w:rPr>
        <w:t>em</w:t>
      </w:r>
      <w:r w:rsidRPr="00F56323">
        <w:rPr>
          <w:noProof w:val="0"/>
        </w:rPr>
        <w:t xml:space="preserve"> seringa pré</w:t>
      </w:r>
      <w:r w:rsidR="003E2AF0" w:rsidRPr="00F56323">
        <w:rPr>
          <w:noProof w:val="0"/>
        </w:rPr>
        <w:noBreakHyphen/>
      </w:r>
      <w:r w:rsidRPr="00F56323">
        <w:rPr>
          <w:noProof w:val="0"/>
        </w:rPr>
        <w:t>cheia</w:t>
      </w:r>
    </w:p>
    <w:p w14:paraId="34627120" w14:textId="77777777" w:rsidR="00A5380A" w:rsidRPr="00F56323" w:rsidRDefault="00881080" w:rsidP="00ED5FB8">
      <w:pPr>
        <w:rPr>
          <w:noProof w:val="0"/>
        </w:rPr>
      </w:pPr>
      <w:r w:rsidRPr="00F56323">
        <w:rPr>
          <w:noProof w:val="0"/>
        </w:rPr>
        <w:t>golimumab</w:t>
      </w:r>
    </w:p>
    <w:p w14:paraId="3F9AA43A" w14:textId="77777777" w:rsidR="00A5380A" w:rsidRPr="00F56323" w:rsidRDefault="00A5380A" w:rsidP="00ED5FB8">
      <w:pPr>
        <w:rPr>
          <w:noProof w:val="0"/>
        </w:rPr>
      </w:pPr>
    </w:p>
    <w:p w14:paraId="2A9B297A" w14:textId="77777777" w:rsidR="00A5380A" w:rsidRPr="00F56323" w:rsidRDefault="00A5380A" w:rsidP="00ED5FB8">
      <w:pPr>
        <w:rPr>
          <w:noProof w:val="0"/>
        </w:rPr>
      </w:pPr>
    </w:p>
    <w:p w14:paraId="1D92F015"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29112967" w14:textId="77777777" w:rsidR="00A5380A" w:rsidRPr="00F56323" w:rsidRDefault="00A5380A" w:rsidP="00ED5FB8">
      <w:pPr>
        <w:keepNext/>
        <w:rPr>
          <w:noProof w:val="0"/>
        </w:rPr>
      </w:pPr>
    </w:p>
    <w:p w14:paraId="126E0ABE" w14:textId="77777777" w:rsidR="00A5380A" w:rsidRPr="00F56323" w:rsidRDefault="00A5380A" w:rsidP="00ED5FB8">
      <w:pPr>
        <w:autoSpaceDE w:val="0"/>
        <w:autoSpaceDN w:val="0"/>
        <w:adjustRightInd w:val="0"/>
        <w:rPr>
          <w:noProof w:val="0"/>
          <w:szCs w:val="22"/>
        </w:rPr>
      </w:pPr>
      <w:r w:rsidRPr="00F56323">
        <w:rPr>
          <w:noProof w:val="0"/>
          <w:szCs w:val="22"/>
        </w:rPr>
        <w:t>Uma seringa pré</w:t>
      </w:r>
      <w:r w:rsidR="003E2AF0" w:rsidRPr="00F56323">
        <w:rPr>
          <w:noProof w:val="0"/>
          <w:szCs w:val="22"/>
        </w:rPr>
        <w:noBreakHyphen/>
      </w:r>
      <w:r w:rsidRPr="00F56323">
        <w:rPr>
          <w:noProof w:val="0"/>
          <w:szCs w:val="22"/>
        </w:rPr>
        <w:t>cheia de 0,5 ml contém 50</w:t>
      </w:r>
      <w:r w:rsidR="00DB724F" w:rsidRPr="00F56323">
        <w:rPr>
          <w:noProof w:val="0"/>
          <w:szCs w:val="22"/>
        </w:rPr>
        <w:t> mg</w:t>
      </w:r>
      <w:r w:rsidRPr="00F56323">
        <w:rPr>
          <w:noProof w:val="0"/>
          <w:szCs w:val="22"/>
        </w:rPr>
        <w:t xml:space="preserve"> de golimumab</w:t>
      </w:r>
    </w:p>
    <w:p w14:paraId="229EE8F3" w14:textId="77777777" w:rsidR="00A5380A" w:rsidRPr="00F56323" w:rsidRDefault="00A5380A" w:rsidP="00ED5FB8">
      <w:pPr>
        <w:rPr>
          <w:noProof w:val="0"/>
        </w:rPr>
      </w:pPr>
    </w:p>
    <w:p w14:paraId="455B8885" w14:textId="77777777" w:rsidR="00A5380A" w:rsidRPr="00F56323" w:rsidRDefault="00A5380A" w:rsidP="00ED5FB8">
      <w:pPr>
        <w:rPr>
          <w:noProof w:val="0"/>
        </w:rPr>
      </w:pPr>
    </w:p>
    <w:p w14:paraId="639132C7"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5455DBAD" w14:textId="77777777" w:rsidR="00A5380A" w:rsidRPr="00F56323" w:rsidRDefault="00A5380A" w:rsidP="00ED5FB8">
      <w:pPr>
        <w:keepNext/>
        <w:rPr>
          <w:noProof w:val="0"/>
        </w:rPr>
      </w:pPr>
    </w:p>
    <w:p w14:paraId="7CD95E73" w14:textId="77777777" w:rsidR="00837215" w:rsidRPr="00F56323" w:rsidRDefault="00A5380A" w:rsidP="00ED5FB8">
      <w:pPr>
        <w:rPr>
          <w:noProof w:val="0"/>
        </w:rPr>
      </w:pPr>
      <w:r w:rsidRPr="00F56323">
        <w:rPr>
          <w:noProof w:val="0"/>
        </w:rPr>
        <w:t xml:space="preserve">Excipientes: sorbitol (E420), histidina, </w:t>
      </w:r>
      <w:r w:rsidR="00E04F8D" w:rsidRPr="00F56323">
        <w:rPr>
          <w:noProof w:val="0"/>
        </w:rPr>
        <w:t>cloridrato</w:t>
      </w:r>
      <w:r w:rsidRPr="00F56323">
        <w:rPr>
          <w:noProof w:val="0"/>
        </w:rPr>
        <w:t xml:space="preserve"> de histidina </w:t>
      </w:r>
      <w:r w:rsidR="00A45E46" w:rsidRPr="00F56323">
        <w:rPr>
          <w:noProof w:val="0"/>
        </w:rPr>
        <w:t>mono</w:t>
      </w:r>
      <w:r w:rsidR="003E2AF0" w:rsidRPr="00F56323">
        <w:rPr>
          <w:noProof w:val="0"/>
        </w:rPr>
        <w:noBreakHyphen/>
      </w:r>
      <w:r w:rsidR="00E04F8D" w:rsidRPr="00F56323">
        <w:rPr>
          <w:noProof w:val="0"/>
        </w:rPr>
        <w:t>h</w:t>
      </w:r>
      <w:r w:rsidR="00A45E46" w:rsidRPr="00F56323">
        <w:rPr>
          <w:noProof w:val="0"/>
        </w:rPr>
        <w:t>idratado</w:t>
      </w:r>
      <w:r w:rsidRPr="00F56323">
        <w:rPr>
          <w:noProof w:val="0"/>
        </w:rPr>
        <w:t xml:space="preserve">, polissorbato 80, água para preparações </w:t>
      </w:r>
      <w:r w:rsidR="00A45E46" w:rsidRPr="00F56323">
        <w:rPr>
          <w:noProof w:val="0"/>
        </w:rPr>
        <w:t>injetáveis</w:t>
      </w:r>
      <w:r w:rsidRPr="00F56323">
        <w:rPr>
          <w:noProof w:val="0"/>
        </w:rPr>
        <w:t>.</w:t>
      </w:r>
      <w:r w:rsidR="003C44D5" w:rsidRPr="00F951F9">
        <w:rPr>
          <w:noProof w:val="0"/>
          <w:highlight w:val="lightGray"/>
        </w:rPr>
        <w:t xml:space="preserve"> Consultar o folheto informativo antes de utilizar.</w:t>
      </w:r>
    </w:p>
    <w:p w14:paraId="3A09637B" w14:textId="77777777" w:rsidR="00A5380A" w:rsidRPr="00F56323" w:rsidRDefault="00A5380A" w:rsidP="00ED5FB8">
      <w:pPr>
        <w:rPr>
          <w:noProof w:val="0"/>
        </w:rPr>
      </w:pPr>
    </w:p>
    <w:p w14:paraId="153A2959" w14:textId="77777777" w:rsidR="00A5380A" w:rsidRPr="00F56323" w:rsidRDefault="00A5380A" w:rsidP="00ED5FB8">
      <w:pPr>
        <w:rPr>
          <w:noProof w:val="0"/>
        </w:rPr>
      </w:pPr>
    </w:p>
    <w:p w14:paraId="7350EFA1"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0305EB74" w14:textId="77777777" w:rsidR="00A5380A" w:rsidRPr="00F56323" w:rsidRDefault="00A5380A" w:rsidP="00ED5FB8">
      <w:pPr>
        <w:keepNext/>
        <w:rPr>
          <w:noProof w:val="0"/>
        </w:rPr>
      </w:pPr>
    </w:p>
    <w:p w14:paraId="15266D47" w14:textId="77777777" w:rsidR="00A5380A" w:rsidRPr="00F951F9" w:rsidRDefault="00A5380A" w:rsidP="00ED5FB8">
      <w:pPr>
        <w:rPr>
          <w:noProof w:val="0"/>
          <w:highlight w:val="lightGray"/>
        </w:rPr>
      </w:pPr>
      <w:r w:rsidRPr="00F951F9">
        <w:rPr>
          <w:noProof w:val="0"/>
          <w:highlight w:val="lightGray"/>
        </w:rPr>
        <w:t xml:space="preserve">Solução </w:t>
      </w:r>
      <w:r w:rsidR="00A45E46" w:rsidRPr="00F951F9">
        <w:rPr>
          <w:noProof w:val="0"/>
          <w:highlight w:val="lightGray"/>
        </w:rPr>
        <w:t>injetável</w:t>
      </w:r>
      <w:r w:rsidRPr="00F951F9">
        <w:rPr>
          <w:noProof w:val="0"/>
          <w:highlight w:val="lightGray"/>
        </w:rPr>
        <w:t xml:space="preserve"> em seringa pré</w:t>
      </w:r>
      <w:r w:rsidR="003E2AF0" w:rsidRPr="00F951F9">
        <w:rPr>
          <w:noProof w:val="0"/>
          <w:highlight w:val="lightGray"/>
        </w:rPr>
        <w:noBreakHyphen/>
      </w:r>
      <w:r w:rsidRPr="00F951F9">
        <w:rPr>
          <w:noProof w:val="0"/>
          <w:highlight w:val="lightGray"/>
        </w:rPr>
        <w:t>cheia</w:t>
      </w:r>
    </w:p>
    <w:p w14:paraId="7E3AEFBE" w14:textId="77777777" w:rsidR="003C44D5" w:rsidRPr="00F56323" w:rsidRDefault="003C44D5" w:rsidP="00ED5FB8">
      <w:pPr>
        <w:autoSpaceDE w:val="0"/>
        <w:autoSpaceDN w:val="0"/>
        <w:adjustRightInd w:val="0"/>
        <w:rPr>
          <w:noProof w:val="0"/>
          <w:szCs w:val="22"/>
        </w:rPr>
      </w:pPr>
      <w:r w:rsidRPr="00F56323">
        <w:rPr>
          <w:noProof w:val="0"/>
          <w:szCs w:val="22"/>
        </w:rPr>
        <w:t>Embalagem múltipla: 3 (3 embalagens</w:t>
      </w:r>
      <w:r w:rsidR="00951865" w:rsidRPr="00F56323">
        <w:rPr>
          <w:noProof w:val="0"/>
          <w:szCs w:val="22"/>
        </w:rPr>
        <w:t xml:space="preserve"> </w:t>
      </w:r>
      <w:r w:rsidRPr="00F56323">
        <w:rPr>
          <w:noProof w:val="0"/>
          <w:szCs w:val="22"/>
        </w:rPr>
        <w:t>de 1) seringas pré</w:t>
      </w:r>
      <w:r w:rsidR="003E2AF0" w:rsidRPr="00F56323">
        <w:rPr>
          <w:noProof w:val="0"/>
          <w:szCs w:val="22"/>
        </w:rPr>
        <w:noBreakHyphen/>
      </w:r>
      <w:r w:rsidRPr="00F56323">
        <w:rPr>
          <w:noProof w:val="0"/>
          <w:szCs w:val="22"/>
        </w:rPr>
        <w:t>cheias</w:t>
      </w:r>
    </w:p>
    <w:p w14:paraId="360C50A6" w14:textId="77777777" w:rsidR="00A5380A" w:rsidRPr="00F56323" w:rsidRDefault="00A5380A" w:rsidP="00ED5FB8">
      <w:pPr>
        <w:rPr>
          <w:noProof w:val="0"/>
        </w:rPr>
      </w:pPr>
    </w:p>
    <w:p w14:paraId="117EB744" w14:textId="77777777" w:rsidR="00A5380A" w:rsidRPr="00F56323" w:rsidRDefault="00A5380A" w:rsidP="00ED5FB8">
      <w:pPr>
        <w:rPr>
          <w:noProof w:val="0"/>
        </w:rPr>
      </w:pPr>
    </w:p>
    <w:p w14:paraId="45495FB4"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2AE9587B" w14:textId="77777777" w:rsidR="00A5380A" w:rsidRPr="00F56323" w:rsidRDefault="00A5380A" w:rsidP="00ED5FB8">
      <w:pPr>
        <w:keepNext/>
        <w:rPr>
          <w:i/>
          <w:noProof w:val="0"/>
        </w:rPr>
      </w:pPr>
    </w:p>
    <w:p w14:paraId="54F4233A" w14:textId="77777777" w:rsidR="00A5380A" w:rsidRPr="00F56323" w:rsidRDefault="00A5380A" w:rsidP="00ED5FB8">
      <w:pPr>
        <w:autoSpaceDE w:val="0"/>
        <w:autoSpaceDN w:val="0"/>
        <w:adjustRightInd w:val="0"/>
        <w:rPr>
          <w:noProof w:val="0"/>
          <w:szCs w:val="22"/>
        </w:rPr>
      </w:pPr>
      <w:r w:rsidRPr="00F56323">
        <w:rPr>
          <w:noProof w:val="0"/>
          <w:szCs w:val="22"/>
        </w:rPr>
        <w:t>Não agitar</w:t>
      </w:r>
    </w:p>
    <w:p w14:paraId="34F838EB" w14:textId="77777777" w:rsidR="00CB4FFB" w:rsidRPr="00F56323" w:rsidRDefault="00A5380A" w:rsidP="00ED5FB8">
      <w:pPr>
        <w:rPr>
          <w:noProof w:val="0"/>
        </w:rPr>
      </w:pPr>
      <w:r w:rsidRPr="00F56323">
        <w:rPr>
          <w:noProof w:val="0"/>
        </w:rPr>
        <w:t>Consultar o folheto informativo antes de utilizar</w:t>
      </w:r>
    </w:p>
    <w:p w14:paraId="31AC68D6" w14:textId="77777777" w:rsidR="00837215" w:rsidRPr="00F56323" w:rsidRDefault="00CB4FFB" w:rsidP="00ED5FB8">
      <w:pPr>
        <w:rPr>
          <w:noProof w:val="0"/>
        </w:rPr>
      </w:pPr>
      <w:r w:rsidRPr="00F56323">
        <w:rPr>
          <w:noProof w:val="0"/>
          <w:szCs w:val="22"/>
        </w:rPr>
        <w:t>Via subcutânea</w:t>
      </w:r>
    </w:p>
    <w:p w14:paraId="3E3EAEF0" w14:textId="77777777" w:rsidR="00A5380A" w:rsidRPr="00F56323" w:rsidRDefault="00A5380A" w:rsidP="00ED5FB8">
      <w:pPr>
        <w:rPr>
          <w:noProof w:val="0"/>
        </w:rPr>
      </w:pPr>
    </w:p>
    <w:p w14:paraId="05C9F4D3" w14:textId="77777777" w:rsidR="00A5380A" w:rsidRPr="00F56323" w:rsidRDefault="00A5380A" w:rsidP="00ED5FB8">
      <w:pPr>
        <w:rPr>
          <w:noProof w:val="0"/>
        </w:rPr>
      </w:pPr>
    </w:p>
    <w:p w14:paraId="2FC1E8A4"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 xml:space="preserve">ADVERTÊNCIA ESPECIAL DE QUE O MEDICAMENTO DEVE SER MANTIDO FORA </w:t>
      </w:r>
      <w:r w:rsidR="00CB4FFB" w:rsidRPr="00F56323">
        <w:rPr>
          <w:b/>
          <w:noProof w:val="0"/>
        </w:rPr>
        <w:t xml:space="preserve">DA VISTA E </w:t>
      </w:r>
      <w:r w:rsidRPr="00F56323">
        <w:rPr>
          <w:b/>
          <w:noProof w:val="0"/>
        </w:rPr>
        <w:t>DO ALCANCE DAS CRIANÇAS</w:t>
      </w:r>
    </w:p>
    <w:p w14:paraId="3D06B8F0" w14:textId="77777777" w:rsidR="00A5380A" w:rsidRPr="00F56323" w:rsidRDefault="00A5380A" w:rsidP="00ED5FB8">
      <w:pPr>
        <w:keepNext/>
        <w:rPr>
          <w:noProof w:val="0"/>
        </w:rPr>
      </w:pPr>
    </w:p>
    <w:p w14:paraId="45F1B577" w14:textId="77777777" w:rsidR="00A5380A" w:rsidRPr="00F56323" w:rsidRDefault="00A5380A" w:rsidP="00ED5FB8">
      <w:pPr>
        <w:rPr>
          <w:noProof w:val="0"/>
        </w:rPr>
      </w:pPr>
      <w:r w:rsidRPr="00F56323">
        <w:rPr>
          <w:noProof w:val="0"/>
        </w:rPr>
        <w:t xml:space="preserve">Manter fora </w:t>
      </w:r>
      <w:r w:rsidR="00CB4FFB" w:rsidRPr="00F56323">
        <w:rPr>
          <w:noProof w:val="0"/>
        </w:rPr>
        <w:t xml:space="preserve">da vista e </w:t>
      </w:r>
      <w:r w:rsidRPr="00F56323">
        <w:rPr>
          <w:noProof w:val="0"/>
        </w:rPr>
        <w:t>do alcance das crianças</w:t>
      </w:r>
      <w:r w:rsidR="00336ABA" w:rsidRPr="00F56323">
        <w:rPr>
          <w:noProof w:val="0"/>
        </w:rPr>
        <w:t>.</w:t>
      </w:r>
    </w:p>
    <w:p w14:paraId="64CB6DBF" w14:textId="77777777" w:rsidR="00A5380A" w:rsidRPr="00F56323" w:rsidRDefault="00A5380A" w:rsidP="00ED5FB8">
      <w:pPr>
        <w:rPr>
          <w:noProof w:val="0"/>
        </w:rPr>
      </w:pPr>
    </w:p>
    <w:p w14:paraId="6B3E1838" w14:textId="77777777" w:rsidR="00A5380A" w:rsidRPr="00F56323" w:rsidRDefault="00A5380A" w:rsidP="00ED5FB8">
      <w:pPr>
        <w:rPr>
          <w:noProof w:val="0"/>
        </w:rPr>
      </w:pPr>
    </w:p>
    <w:p w14:paraId="48340265"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0E4CC5D2" w14:textId="77777777" w:rsidR="00A5380A" w:rsidRPr="00F56323" w:rsidRDefault="00A5380A" w:rsidP="00ED5FB8">
      <w:pPr>
        <w:keepNext/>
        <w:rPr>
          <w:noProof w:val="0"/>
        </w:rPr>
      </w:pPr>
    </w:p>
    <w:p w14:paraId="324DB6B2" w14:textId="77777777" w:rsidR="003E2AF0" w:rsidRPr="00F56323" w:rsidRDefault="00A5380A" w:rsidP="00ED5FB8">
      <w:pPr>
        <w:rPr>
          <w:noProof w:val="0"/>
          <w:szCs w:val="22"/>
        </w:rPr>
      </w:pPr>
      <w:r w:rsidRPr="00F56323">
        <w:rPr>
          <w:noProof w:val="0"/>
          <w:szCs w:val="22"/>
        </w:rPr>
        <w:t xml:space="preserve">A </w:t>
      </w:r>
      <w:r w:rsidR="00A45E46" w:rsidRPr="00F56323">
        <w:rPr>
          <w:noProof w:val="0"/>
          <w:szCs w:val="22"/>
        </w:rPr>
        <w:t>proteção</w:t>
      </w:r>
      <w:r w:rsidRPr="00F56323">
        <w:rPr>
          <w:noProof w:val="0"/>
          <w:szCs w:val="22"/>
        </w:rPr>
        <w:t xml:space="preserve"> da agulha contém látex. </w:t>
      </w:r>
      <w:r w:rsidRPr="00F951F9">
        <w:rPr>
          <w:noProof w:val="0"/>
          <w:szCs w:val="22"/>
          <w:highlight w:val="lightGray"/>
        </w:rPr>
        <w:t>Para mais informações, consultar o folheto informativo.</w:t>
      </w:r>
    </w:p>
    <w:p w14:paraId="6A66A759" w14:textId="77777777" w:rsidR="00A5380A" w:rsidRPr="00F56323" w:rsidRDefault="003C44D5" w:rsidP="00ED5FB8">
      <w:pPr>
        <w:rPr>
          <w:noProof w:val="0"/>
          <w:szCs w:val="22"/>
        </w:rPr>
      </w:pPr>
      <w:r w:rsidRPr="00F56323">
        <w:rPr>
          <w:noProof w:val="0"/>
          <w:szCs w:val="22"/>
        </w:rPr>
        <w:t>Permita que a seringa esteja à temperatura ambiente, fora da caixa, durante 30 minutos antes da utilização.</w:t>
      </w:r>
    </w:p>
    <w:p w14:paraId="7F2EF59E" w14:textId="77777777" w:rsidR="003C44D5" w:rsidRPr="00F56323" w:rsidRDefault="003C44D5" w:rsidP="00ED5FB8">
      <w:pPr>
        <w:rPr>
          <w:noProof w:val="0"/>
        </w:rPr>
      </w:pPr>
    </w:p>
    <w:p w14:paraId="4791AB01" w14:textId="77777777" w:rsidR="00A5380A" w:rsidRPr="00F56323" w:rsidRDefault="00A5380A" w:rsidP="00ED5FB8">
      <w:pPr>
        <w:rPr>
          <w:noProof w:val="0"/>
        </w:rPr>
      </w:pPr>
    </w:p>
    <w:p w14:paraId="3A5A21E7"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2ED35AE8" w14:textId="77777777" w:rsidR="00A5380A" w:rsidRPr="00F56323" w:rsidRDefault="00A5380A" w:rsidP="00ED5FB8">
      <w:pPr>
        <w:keepNext/>
        <w:rPr>
          <w:noProof w:val="0"/>
        </w:rPr>
      </w:pPr>
    </w:p>
    <w:p w14:paraId="7D5354C3" w14:textId="77777777" w:rsidR="00A5380A" w:rsidRPr="00F56323" w:rsidRDefault="00A5380A" w:rsidP="00ED5FB8">
      <w:pPr>
        <w:rPr>
          <w:noProof w:val="0"/>
        </w:rPr>
      </w:pPr>
      <w:r w:rsidRPr="00F56323">
        <w:rPr>
          <w:noProof w:val="0"/>
        </w:rPr>
        <w:t>VAL</w:t>
      </w:r>
    </w:p>
    <w:p w14:paraId="00E7BEEB" w14:textId="77777777" w:rsidR="00A5380A" w:rsidRPr="00F56323" w:rsidRDefault="00A5380A" w:rsidP="00ED5FB8">
      <w:pPr>
        <w:rPr>
          <w:noProof w:val="0"/>
        </w:rPr>
      </w:pPr>
    </w:p>
    <w:p w14:paraId="5593FD6F" w14:textId="77777777" w:rsidR="00A5380A" w:rsidRPr="00F56323" w:rsidRDefault="00A5380A" w:rsidP="00ED5FB8">
      <w:pPr>
        <w:rPr>
          <w:noProof w:val="0"/>
        </w:rPr>
      </w:pPr>
    </w:p>
    <w:p w14:paraId="296E70C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9.</w:t>
      </w:r>
      <w:r w:rsidRPr="00F56323">
        <w:rPr>
          <w:b/>
          <w:noProof w:val="0"/>
        </w:rPr>
        <w:tab/>
        <w:t>CONDIÇÕES ESPECIAIS DE CONSERVAÇÃO</w:t>
      </w:r>
    </w:p>
    <w:p w14:paraId="0CE9655A" w14:textId="77777777" w:rsidR="00A5380A" w:rsidRPr="00F56323" w:rsidRDefault="00A5380A" w:rsidP="00ED5FB8">
      <w:pPr>
        <w:keepNext/>
        <w:rPr>
          <w:iCs/>
          <w:noProof w:val="0"/>
        </w:rPr>
      </w:pPr>
    </w:p>
    <w:p w14:paraId="70E1E61D" w14:textId="77777777" w:rsidR="003C44D5" w:rsidRPr="00F56323" w:rsidRDefault="003C44D5" w:rsidP="00ED5FB8">
      <w:pPr>
        <w:rPr>
          <w:noProof w:val="0"/>
        </w:rPr>
      </w:pPr>
      <w:r w:rsidRPr="00F56323">
        <w:rPr>
          <w:noProof w:val="0"/>
        </w:rPr>
        <w:t>Conservar no frigorífico</w:t>
      </w:r>
    </w:p>
    <w:p w14:paraId="2545DE1F" w14:textId="77777777" w:rsidR="00A5380A" w:rsidRPr="00F56323" w:rsidRDefault="00A5380A" w:rsidP="00ED5FB8">
      <w:pPr>
        <w:rPr>
          <w:noProof w:val="0"/>
        </w:rPr>
      </w:pPr>
      <w:r w:rsidRPr="00F56323">
        <w:rPr>
          <w:noProof w:val="0"/>
        </w:rPr>
        <w:t>Não congelar</w:t>
      </w:r>
    </w:p>
    <w:p w14:paraId="04672135" w14:textId="77777777" w:rsidR="00A5380A" w:rsidRPr="00F56323" w:rsidRDefault="00A5380A" w:rsidP="00ED5FB8">
      <w:pPr>
        <w:rPr>
          <w:noProof w:val="0"/>
        </w:rPr>
      </w:pPr>
      <w:r w:rsidRPr="00F56323">
        <w:rPr>
          <w:noProof w:val="0"/>
        </w:rPr>
        <w:t>Manter a seringa pré</w:t>
      </w:r>
      <w:r w:rsidR="003E2AF0" w:rsidRPr="00F56323">
        <w:rPr>
          <w:noProof w:val="0"/>
        </w:rPr>
        <w:noBreakHyphen/>
      </w:r>
      <w:r w:rsidRPr="00F56323">
        <w:rPr>
          <w:noProof w:val="0"/>
        </w:rPr>
        <w:t>cheia dentro da embalagem exterior para proteger da luz</w:t>
      </w:r>
    </w:p>
    <w:p w14:paraId="0371AED9" w14:textId="77777777" w:rsidR="00A5380A" w:rsidRPr="00F56323" w:rsidRDefault="00A5380A" w:rsidP="00ED5FB8">
      <w:pPr>
        <w:rPr>
          <w:noProof w:val="0"/>
        </w:rPr>
      </w:pPr>
    </w:p>
    <w:p w14:paraId="3B4D5DF9" w14:textId="77777777" w:rsidR="00A5380A" w:rsidRPr="00BB5D4B" w:rsidRDefault="00A5380A" w:rsidP="00ED5FB8">
      <w:pPr>
        <w:rPr>
          <w:noProof w:val="0"/>
        </w:rPr>
      </w:pPr>
    </w:p>
    <w:p w14:paraId="221AFA91"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w:t>
      </w:r>
      <w:r w:rsidR="005F5E08" w:rsidRPr="00F56323">
        <w:rPr>
          <w:b/>
          <w:noProof w:val="0"/>
        </w:rPr>
        <w:t xml:space="preserve"> </w:t>
      </w:r>
      <w:r w:rsidRPr="00F56323">
        <w:rPr>
          <w:b/>
          <w:noProof w:val="0"/>
        </w:rPr>
        <w:t>PROVENIENTES DESSE MEDICAMENTO, SE APLICÁVEL</w:t>
      </w:r>
    </w:p>
    <w:p w14:paraId="000B4FBE" w14:textId="77777777" w:rsidR="00A5380A" w:rsidRPr="00F56323" w:rsidRDefault="00A5380A" w:rsidP="00ED5FB8">
      <w:pPr>
        <w:keepNext/>
        <w:rPr>
          <w:noProof w:val="0"/>
        </w:rPr>
      </w:pPr>
    </w:p>
    <w:p w14:paraId="4CFECEF1" w14:textId="77777777" w:rsidR="00A5380A" w:rsidRPr="00F56323" w:rsidRDefault="00A5380A" w:rsidP="00ED5FB8">
      <w:pPr>
        <w:rPr>
          <w:noProof w:val="0"/>
        </w:rPr>
      </w:pPr>
    </w:p>
    <w:p w14:paraId="6655BFC1"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02AA2C2E" w14:textId="77777777" w:rsidR="00A5380A" w:rsidRPr="00F56323" w:rsidRDefault="00A5380A" w:rsidP="00ED5FB8">
      <w:pPr>
        <w:keepNext/>
        <w:rPr>
          <w:noProof w:val="0"/>
        </w:rPr>
      </w:pPr>
    </w:p>
    <w:p w14:paraId="556D84C0" w14:textId="4EF81261" w:rsidR="00A5380A" w:rsidRPr="008D0652" w:rsidDel="00E2710A" w:rsidRDefault="00547C75" w:rsidP="00ED5FB8">
      <w:pPr>
        <w:rPr>
          <w:del w:id="302" w:author="LOC RA SP" w:date="2025-07-29T20:14:00Z" w16du:dateUtc="2025-07-29T19:14:00Z"/>
          <w:noProof w:val="0"/>
          <w:lang w:val="de-DE"/>
        </w:rPr>
      </w:pPr>
      <w:del w:id="303" w:author="LOC RA SP" w:date="2025-07-29T20:14:00Z" w16du:dateUtc="2025-07-29T19:14:00Z">
        <w:r w:rsidRPr="008D0652" w:rsidDel="00E2710A">
          <w:rPr>
            <w:noProof w:val="0"/>
            <w:szCs w:val="22"/>
            <w:lang w:val="de-DE"/>
          </w:rPr>
          <w:delText>Janssen Biologics</w:delText>
        </w:r>
        <w:r w:rsidR="00A15C00" w:rsidDel="00E2710A">
          <w:rPr>
            <w:noProof w:val="0"/>
            <w:szCs w:val="22"/>
            <w:lang w:val="de-DE"/>
          </w:rPr>
          <w:delText> </w:delText>
        </w:r>
        <w:r w:rsidR="00A5380A" w:rsidRPr="008D0652" w:rsidDel="00E2710A">
          <w:rPr>
            <w:noProof w:val="0"/>
            <w:lang w:val="de-DE"/>
          </w:rPr>
          <w:delText>B.V.</w:delText>
        </w:r>
      </w:del>
    </w:p>
    <w:p w14:paraId="658AA1C0" w14:textId="164C2F48" w:rsidR="00A5380A" w:rsidRPr="008D0652" w:rsidDel="00E2710A" w:rsidRDefault="00085DF1" w:rsidP="00ED5FB8">
      <w:pPr>
        <w:rPr>
          <w:del w:id="304" w:author="LOC RA SP" w:date="2025-07-29T20:14:00Z" w16du:dateUtc="2025-07-29T19:14:00Z"/>
          <w:noProof w:val="0"/>
          <w:lang w:val="de-DE"/>
        </w:rPr>
      </w:pPr>
      <w:del w:id="305" w:author="LOC RA SP" w:date="2025-07-29T20:14:00Z" w16du:dateUtc="2025-07-29T19:14:00Z">
        <w:r w:rsidRPr="008D0652" w:rsidDel="00E2710A">
          <w:rPr>
            <w:noProof w:val="0"/>
            <w:lang w:val="de-DE"/>
          </w:rPr>
          <w:delText>Einsteinweg</w:delText>
        </w:r>
        <w:r w:rsidR="00A15C00" w:rsidDel="00E2710A">
          <w:rPr>
            <w:noProof w:val="0"/>
            <w:lang w:val="de-DE"/>
          </w:rPr>
          <w:delText> </w:delText>
        </w:r>
        <w:r w:rsidR="00A5380A" w:rsidRPr="008D0652" w:rsidDel="00E2710A">
          <w:rPr>
            <w:noProof w:val="0"/>
            <w:lang w:val="de-DE"/>
          </w:rPr>
          <w:delText>101</w:delText>
        </w:r>
      </w:del>
    </w:p>
    <w:p w14:paraId="126C3817" w14:textId="7BF10D57" w:rsidR="00A5380A" w:rsidRPr="00D30D10" w:rsidDel="00E2710A" w:rsidRDefault="00085DF1" w:rsidP="00ED5FB8">
      <w:pPr>
        <w:rPr>
          <w:del w:id="306" w:author="LOC RA SP" w:date="2025-07-29T20:14:00Z" w16du:dateUtc="2025-07-29T19:14:00Z"/>
          <w:noProof w:val="0"/>
        </w:rPr>
      </w:pPr>
      <w:del w:id="307" w:author="LOC RA SP" w:date="2025-07-29T20:14:00Z" w16du:dateUtc="2025-07-29T19:14:00Z">
        <w:r w:rsidRPr="005669A2" w:rsidDel="00E2710A">
          <w:rPr>
            <w:noProof w:val="0"/>
          </w:rPr>
          <w:delText>2333</w:delText>
        </w:r>
        <w:r w:rsidR="00A15C00" w:rsidDel="00E2710A">
          <w:rPr>
            <w:noProof w:val="0"/>
          </w:rPr>
          <w:delText> </w:delText>
        </w:r>
        <w:r w:rsidR="00A5380A" w:rsidRPr="005669A2" w:rsidDel="00E2710A">
          <w:rPr>
            <w:noProof w:val="0"/>
          </w:rPr>
          <w:delText>CB</w:delText>
        </w:r>
        <w:r w:rsidR="00A15C00" w:rsidDel="00E2710A">
          <w:rPr>
            <w:noProof w:val="0"/>
          </w:rPr>
          <w:delText> </w:delText>
        </w:r>
        <w:r w:rsidR="00A5380A" w:rsidRPr="00D30D10" w:rsidDel="00E2710A">
          <w:rPr>
            <w:noProof w:val="0"/>
          </w:rPr>
          <w:delText>Leiden</w:delText>
        </w:r>
      </w:del>
    </w:p>
    <w:p w14:paraId="5CB08F10" w14:textId="52653D57" w:rsidR="00A5380A" w:rsidRPr="00F56323" w:rsidDel="00E2710A" w:rsidRDefault="00085DF1" w:rsidP="00ED5FB8">
      <w:pPr>
        <w:rPr>
          <w:del w:id="308" w:author="LOC RA SP" w:date="2025-07-29T20:14:00Z" w16du:dateUtc="2025-07-29T19:14:00Z"/>
          <w:noProof w:val="0"/>
        </w:rPr>
      </w:pPr>
      <w:del w:id="309" w:author="LOC RA SP" w:date="2025-07-29T20:14:00Z" w16du:dateUtc="2025-07-29T19:14:00Z">
        <w:r w:rsidRPr="00D30D10" w:rsidDel="00E2710A">
          <w:rPr>
            <w:noProof w:val="0"/>
          </w:rPr>
          <w:delText>Países</w:delText>
        </w:r>
        <w:r w:rsidR="00A15C00" w:rsidDel="00E2710A">
          <w:rPr>
            <w:noProof w:val="0"/>
          </w:rPr>
          <w:delText> </w:delText>
        </w:r>
        <w:r w:rsidR="00547C75" w:rsidRPr="00D30D10" w:rsidDel="00E2710A">
          <w:rPr>
            <w:noProof w:val="0"/>
          </w:rPr>
          <w:delText>Baixos</w:delText>
        </w:r>
      </w:del>
    </w:p>
    <w:p w14:paraId="7980369E" w14:textId="77777777" w:rsidR="00E2710A" w:rsidRPr="00AF47D4" w:rsidRDefault="00E2710A" w:rsidP="00E2710A">
      <w:pPr>
        <w:rPr>
          <w:ins w:id="310" w:author="LOC RA SP" w:date="2025-07-29T20:14:00Z" w16du:dateUtc="2025-07-29T19:14:00Z"/>
          <w:rPrChange w:id="311" w:author="EUCP BE1" w:date="2025-08-01T09:32:00Z" w16du:dateUtc="2025-08-01T07:32:00Z">
            <w:rPr>
              <w:ins w:id="312" w:author="LOC RA SP" w:date="2025-07-29T20:14:00Z" w16du:dateUtc="2025-07-29T19:14:00Z"/>
              <w:lang w:val="de-DE"/>
            </w:rPr>
          </w:rPrChange>
        </w:rPr>
      </w:pPr>
      <w:ins w:id="313" w:author="LOC RA SP" w:date="2025-07-29T20:14:00Z" w16du:dateUtc="2025-07-29T19:14:00Z">
        <w:r w:rsidRPr="00AF47D4">
          <w:rPr>
            <w:rPrChange w:id="314" w:author="EUCP BE1" w:date="2025-08-01T09:32:00Z" w16du:dateUtc="2025-08-01T07:32:00Z">
              <w:rPr>
                <w:lang w:val="de-DE"/>
              </w:rPr>
            </w:rPrChange>
          </w:rPr>
          <w:t>Janssen-Cilag International NV</w:t>
        </w:r>
      </w:ins>
    </w:p>
    <w:p w14:paraId="46BC3725" w14:textId="77777777" w:rsidR="00E2710A" w:rsidRPr="00AF47D4" w:rsidRDefault="00E2710A" w:rsidP="00E2710A">
      <w:pPr>
        <w:rPr>
          <w:ins w:id="315" w:author="LOC RA SP" w:date="2025-07-29T20:14:00Z" w16du:dateUtc="2025-07-29T19:14:00Z"/>
          <w:rPrChange w:id="316" w:author="EUCP BE1" w:date="2025-08-01T09:32:00Z" w16du:dateUtc="2025-08-01T07:32:00Z">
            <w:rPr>
              <w:ins w:id="317" w:author="LOC RA SP" w:date="2025-07-29T20:14:00Z" w16du:dateUtc="2025-07-29T19:14:00Z"/>
              <w:lang w:val="de-DE"/>
            </w:rPr>
          </w:rPrChange>
        </w:rPr>
      </w:pPr>
      <w:ins w:id="318" w:author="LOC RA SP" w:date="2025-07-29T20:14:00Z" w16du:dateUtc="2025-07-29T19:14:00Z">
        <w:r w:rsidRPr="00AF47D4">
          <w:rPr>
            <w:rPrChange w:id="319" w:author="EUCP BE1" w:date="2025-08-01T09:32:00Z" w16du:dateUtc="2025-08-01T07:32:00Z">
              <w:rPr>
                <w:lang w:val="de-DE"/>
              </w:rPr>
            </w:rPrChange>
          </w:rPr>
          <w:t>Turnhoutseweg 30</w:t>
        </w:r>
      </w:ins>
    </w:p>
    <w:p w14:paraId="3D9C6813" w14:textId="77777777" w:rsidR="00E2710A" w:rsidRPr="00AF47D4" w:rsidRDefault="00E2710A" w:rsidP="00E2710A">
      <w:pPr>
        <w:rPr>
          <w:ins w:id="320" w:author="LOC RA SP" w:date="2025-07-29T20:14:00Z" w16du:dateUtc="2025-07-29T19:14:00Z"/>
          <w:rPrChange w:id="321" w:author="EUCP BE1" w:date="2025-08-01T09:32:00Z" w16du:dateUtc="2025-08-01T07:32:00Z">
            <w:rPr>
              <w:ins w:id="322" w:author="LOC RA SP" w:date="2025-07-29T20:14:00Z" w16du:dateUtc="2025-07-29T19:14:00Z"/>
              <w:lang w:val="de-DE"/>
            </w:rPr>
          </w:rPrChange>
        </w:rPr>
      </w:pPr>
      <w:ins w:id="323" w:author="LOC RA SP" w:date="2025-07-29T20:14:00Z" w16du:dateUtc="2025-07-29T19:14:00Z">
        <w:r w:rsidRPr="00AF47D4">
          <w:rPr>
            <w:rPrChange w:id="324" w:author="EUCP BE1" w:date="2025-08-01T09:32:00Z" w16du:dateUtc="2025-08-01T07:32:00Z">
              <w:rPr>
                <w:lang w:val="de-DE"/>
              </w:rPr>
            </w:rPrChange>
          </w:rPr>
          <w:t>B-2340 Beerse</w:t>
        </w:r>
      </w:ins>
    </w:p>
    <w:p w14:paraId="34516E61" w14:textId="77777777" w:rsidR="00E2710A" w:rsidRPr="00AF47D4" w:rsidRDefault="00E2710A" w:rsidP="00E2710A">
      <w:pPr>
        <w:rPr>
          <w:ins w:id="325" w:author="LOC RA SP" w:date="2025-07-29T20:14:00Z" w16du:dateUtc="2025-07-29T19:14:00Z"/>
          <w:rPrChange w:id="326" w:author="EUCP BE1" w:date="2025-08-01T09:32:00Z" w16du:dateUtc="2025-08-01T07:32:00Z">
            <w:rPr>
              <w:ins w:id="327" w:author="LOC RA SP" w:date="2025-07-29T20:14:00Z" w16du:dateUtc="2025-07-29T19:14:00Z"/>
              <w:lang w:val="en-US"/>
            </w:rPr>
          </w:rPrChange>
        </w:rPr>
      </w:pPr>
      <w:ins w:id="328" w:author="LOC RA SP" w:date="2025-07-29T20:14:00Z" w16du:dateUtc="2025-07-29T19:14:00Z">
        <w:r w:rsidRPr="00AF47D4">
          <w:rPr>
            <w:rPrChange w:id="329" w:author="EUCP BE1" w:date="2025-08-01T09:32:00Z" w16du:dateUtc="2025-08-01T07:32:00Z">
              <w:rPr>
                <w:lang w:val="en-US"/>
              </w:rPr>
            </w:rPrChange>
          </w:rPr>
          <w:t>Bélgica</w:t>
        </w:r>
      </w:ins>
    </w:p>
    <w:p w14:paraId="7C6D484D" w14:textId="77777777" w:rsidR="00A5380A" w:rsidRPr="00F56323" w:rsidRDefault="00A5380A" w:rsidP="00ED5FB8">
      <w:pPr>
        <w:rPr>
          <w:noProof w:val="0"/>
        </w:rPr>
      </w:pPr>
    </w:p>
    <w:p w14:paraId="077BBCF8" w14:textId="77777777" w:rsidR="00A5380A" w:rsidRPr="00F56323" w:rsidRDefault="00A5380A" w:rsidP="00ED5FB8">
      <w:pPr>
        <w:rPr>
          <w:noProof w:val="0"/>
        </w:rPr>
      </w:pPr>
    </w:p>
    <w:p w14:paraId="310D2779" w14:textId="77777777" w:rsidR="00837215"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60B01B55" w14:textId="77777777" w:rsidR="00A5380A" w:rsidRPr="00F56323" w:rsidRDefault="00A5380A" w:rsidP="00ED5FB8">
      <w:pPr>
        <w:keepNext/>
        <w:rPr>
          <w:noProof w:val="0"/>
        </w:rPr>
      </w:pPr>
    </w:p>
    <w:p w14:paraId="5F156591" w14:textId="77777777" w:rsidR="00A5380A" w:rsidRPr="00F56323" w:rsidRDefault="00A5380A" w:rsidP="00ED5FB8">
      <w:pPr>
        <w:rPr>
          <w:noProof w:val="0"/>
        </w:rPr>
      </w:pPr>
      <w:r w:rsidRPr="00F56323">
        <w:rPr>
          <w:noProof w:val="0"/>
        </w:rPr>
        <w:t>EU/1/09/546/004</w:t>
      </w:r>
      <w:r w:rsidR="00CB4FFB" w:rsidRPr="00F56323">
        <w:rPr>
          <w:noProof w:val="0"/>
        </w:rPr>
        <w:t xml:space="preserve"> (</w:t>
      </w:r>
      <w:r w:rsidR="00CB4FFB" w:rsidRPr="00F56323">
        <w:rPr>
          <w:noProof w:val="0"/>
          <w:szCs w:val="22"/>
        </w:rPr>
        <w:t xml:space="preserve">3 embalagens, cada uma contendo </w:t>
      </w:r>
      <w:r w:rsidR="00FB416B">
        <w:rPr>
          <w:noProof w:val="0"/>
          <w:szCs w:val="22"/>
        </w:rPr>
        <w:t>1 </w:t>
      </w:r>
      <w:r w:rsidR="00CB4FFB" w:rsidRPr="00F56323">
        <w:rPr>
          <w:noProof w:val="0"/>
          <w:szCs w:val="22"/>
        </w:rPr>
        <w:t>seringa pré</w:t>
      </w:r>
      <w:r w:rsidR="003E2AF0" w:rsidRPr="00F56323">
        <w:rPr>
          <w:noProof w:val="0"/>
          <w:szCs w:val="22"/>
        </w:rPr>
        <w:noBreakHyphen/>
      </w:r>
      <w:r w:rsidR="00CB4FFB" w:rsidRPr="00F56323">
        <w:rPr>
          <w:noProof w:val="0"/>
          <w:szCs w:val="22"/>
        </w:rPr>
        <w:t>cheia)</w:t>
      </w:r>
    </w:p>
    <w:p w14:paraId="52E655C6" w14:textId="77777777" w:rsidR="00A5380A" w:rsidRPr="00F56323" w:rsidRDefault="00A5380A" w:rsidP="00ED5FB8">
      <w:pPr>
        <w:rPr>
          <w:noProof w:val="0"/>
        </w:rPr>
      </w:pPr>
    </w:p>
    <w:p w14:paraId="69756E8F" w14:textId="77777777" w:rsidR="00A5380A" w:rsidRPr="00F56323" w:rsidRDefault="00A5380A" w:rsidP="00ED5FB8">
      <w:pPr>
        <w:rPr>
          <w:noProof w:val="0"/>
        </w:rPr>
      </w:pPr>
    </w:p>
    <w:p w14:paraId="591F57CA"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2277B32E" w14:textId="77777777" w:rsidR="00A5380A" w:rsidRPr="00F56323" w:rsidRDefault="00A5380A" w:rsidP="00ED5FB8">
      <w:pPr>
        <w:keepNext/>
        <w:rPr>
          <w:noProof w:val="0"/>
        </w:rPr>
      </w:pPr>
    </w:p>
    <w:p w14:paraId="6521BA89" w14:textId="77777777" w:rsidR="00A5380A" w:rsidRPr="00F56323" w:rsidRDefault="00A5380A" w:rsidP="00ED5FB8">
      <w:pPr>
        <w:rPr>
          <w:noProof w:val="0"/>
        </w:rPr>
      </w:pPr>
      <w:r w:rsidRPr="00F56323">
        <w:rPr>
          <w:noProof w:val="0"/>
        </w:rPr>
        <w:t>Lot</w:t>
      </w:r>
    </w:p>
    <w:p w14:paraId="59FDF6E7" w14:textId="77777777" w:rsidR="00A5380A" w:rsidRPr="00F56323" w:rsidRDefault="00A5380A" w:rsidP="00ED5FB8">
      <w:pPr>
        <w:rPr>
          <w:noProof w:val="0"/>
        </w:rPr>
      </w:pPr>
    </w:p>
    <w:p w14:paraId="7EF5F3A6" w14:textId="77777777" w:rsidR="00A5380A" w:rsidRPr="00F56323" w:rsidRDefault="00A5380A" w:rsidP="00ED5FB8">
      <w:pPr>
        <w:rPr>
          <w:noProof w:val="0"/>
        </w:rPr>
      </w:pPr>
    </w:p>
    <w:p w14:paraId="3C91318C"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r>
      <w:r w:rsidR="004A426E" w:rsidRPr="00F56323">
        <w:rPr>
          <w:b/>
          <w:noProof w:val="0"/>
        </w:rPr>
        <w:t>CLASSIFICAÇÃO QUANTO À DISPENSA AO PÚBLICO</w:t>
      </w:r>
    </w:p>
    <w:p w14:paraId="2926A6A5" w14:textId="77777777" w:rsidR="00A5380A" w:rsidRPr="00F56323" w:rsidRDefault="00A5380A" w:rsidP="00ED5FB8">
      <w:pPr>
        <w:keepNext/>
        <w:rPr>
          <w:noProof w:val="0"/>
        </w:rPr>
      </w:pPr>
    </w:p>
    <w:p w14:paraId="4AD3D92A" w14:textId="77777777" w:rsidR="00A5380A" w:rsidRPr="00F56323" w:rsidRDefault="00A5380A" w:rsidP="00ED5FB8">
      <w:pPr>
        <w:rPr>
          <w:noProof w:val="0"/>
        </w:rPr>
      </w:pPr>
    </w:p>
    <w:p w14:paraId="3C3EF633"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5677E97A" w14:textId="77777777" w:rsidR="00A5380A" w:rsidRPr="00F56323" w:rsidRDefault="00A5380A" w:rsidP="00ED5FB8">
      <w:pPr>
        <w:keepNext/>
        <w:rPr>
          <w:noProof w:val="0"/>
        </w:rPr>
      </w:pPr>
    </w:p>
    <w:p w14:paraId="5144DD30" w14:textId="77777777" w:rsidR="00A5380A" w:rsidRPr="00F56323" w:rsidRDefault="00A5380A" w:rsidP="00ED5FB8">
      <w:pPr>
        <w:rPr>
          <w:noProof w:val="0"/>
        </w:rPr>
      </w:pPr>
    </w:p>
    <w:p w14:paraId="59E65B8B"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r>
      <w:r w:rsidR="004A426E" w:rsidRPr="00F56323">
        <w:rPr>
          <w:b/>
          <w:noProof w:val="0"/>
        </w:rPr>
        <w:t>INFORMAÇÃO EM BRAILLE</w:t>
      </w:r>
    </w:p>
    <w:p w14:paraId="7552CCEB" w14:textId="77777777" w:rsidR="00A5380A" w:rsidRPr="00F56323" w:rsidRDefault="00A5380A" w:rsidP="00ED5FB8">
      <w:pPr>
        <w:keepNext/>
        <w:rPr>
          <w:noProof w:val="0"/>
        </w:rPr>
      </w:pPr>
    </w:p>
    <w:p w14:paraId="048C4305" w14:textId="3B22F208" w:rsidR="00A5380A" w:rsidRPr="00F56323" w:rsidRDefault="004577F0" w:rsidP="00ED5FB8">
      <w:pPr>
        <w:rPr>
          <w:noProof w:val="0"/>
        </w:rPr>
      </w:pPr>
      <w:r w:rsidRPr="00F56323">
        <w:rPr>
          <w:noProof w:val="0"/>
        </w:rPr>
        <w:t>s</w:t>
      </w:r>
      <w:r w:rsidR="00A5380A" w:rsidRPr="00F56323">
        <w:rPr>
          <w:noProof w:val="0"/>
        </w:rPr>
        <w:t>imponi 50</w:t>
      </w:r>
      <w:r w:rsidR="00DB724F" w:rsidRPr="00F56323">
        <w:rPr>
          <w:noProof w:val="0"/>
        </w:rPr>
        <w:t> mg</w:t>
      </w:r>
    </w:p>
    <w:p w14:paraId="13F3BCCF" w14:textId="77777777" w:rsidR="00A5380A" w:rsidRPr="00F56323" w:rsidRDefault="00A5380A" w:rsidP="00ED5FB8">
      <w:pPr>
        <w:rPr>
          <w:noProof w:val="0"/>
        </w:rPr>
      </w:pPr>
    </w:p>
    <w:p w14:paraId="089F0833" w14:textId="77777777" w:rsidR="00F83DC1" w:rsidRPr="00F56323" w:rsidRDefault="00F83DC1" w:rsidP="00ED5FB8">
      <w:pPr>
        <w:rPr>
          <w:noProof w:val="0"/>
        </w:rPr>
      </w:pPr>
    </w:p>
    <w:p w14:paraId="580A4C71"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1E236292" w14:textId="77777777" w:rsidR="00F83DC1" w:rsidRPr="00F56323" w:rsidRDefault="00F83DC1" w:rsidP="00ED5FB8">
      <w:pPr>
        <w:keepNext/>
        <w:tabs>
          <w:tab w:val="clear" w:pos="567"/>
        </w:tabs>
        <w:rPr>
          <w:noProof w:val="0"/>
        </w:rPr>
      </w:pPr>
    </w:p>
    <w:p w14:paraId="4E893482" w14:textId="77777777" w:rsidR="00F83DC1" w:rsidRPr="00F56323" w:rsidRDefault="00F83DC1" w:rsidP="00ED5FB8">
      <w:pPr>
        <w:rPr>
          <w:noProof w:val="0"/>
        </w:rPr>
      </w:pPr>
      <w:r w:rsidRPr="00F951F9">
        <w:rPr>
          <w:noProof w:val="0"/>
          <w:highlight w:val="lightGray"/>
        </w:rPr>
        <w:t>Código de barras 2D com identificador único incluído.</w:t>
      </w:r>
    </w:p>
    <w:p w14:paraId="00B04548" w14:textId="77777777" w:rsidR="00F83DC1" w:rsidRPr="00F56323" w:rsidRDefault="00F83DC1" w:rsidP="00ED5FB8">
      <w:pPr>
        <w:rPr>
          <w:noProof w:val="0"/>
        </w:rPr>
      </w:pPr>
    </w:p>
    <w:p w14:paraId="055E9DC5" w14:textId="77777777" w:rsidR="00F83DC1" w:rsidRPr="00F56323" w:rsidRDefault="00F83DC1" w:rsidP="00ED5FB8">
      <w:pPr>
        <w:rPr>
          <w:noProof w:val="0"/>
        </w:rPr>
      </w:pPr>
    </w:p>
    <w:p w14:paraId="19D75467" w14:textId="77777777" w:rsidR="00F83DC1" w:rsidRPr="00F56323" w:rsidRDefault="00F83DC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18.</w:t>
      </w:r>
      <w:r w:rsidRPr="00F56323">
        <w:rPr>
          <w:b/>
          <w:noProof w:val="0"/>
        </w:rPr>
        <w:tab/>
        <w:t>IDENTIFICADOR ÚNICO - DADOS PARA LEITURA HUMANA</w:t>
      </w:r>
    </w:p>
    <w:p w14:paraId="74CDBD7A" w14:textId="77777777" w:rsidR="00F83DC1" w:rsidRPr="00F56323" w:rsidRDefault="00F83DC1" w:rsidP="00ED5FB8">
      <w:pPr>
        <w:keepNext/>
        <w:tabs>
          <w:tab w:val="clear" w:pos="567"/>
        </w:tabs>
        <w:rPr>
          <w:noProof w:val="0"/>
        </w:rPr>
      </w:pPr>
    </w:p>
    <w:p w14:paraId="13EAEBE3" w14:textId="611A2531" w:rsidR="00F83DC1" w:rsidRPr="00F56323" w:rsidRDefault="00F83DC1" w:rsidP="00ED5FB8">
      <w:pPr>
        <w:keepNext/>
        <w:tabs>
          <w:tab w:val="clear" w:pos="567"/>
        </w:tabs>
        <w:rPr>
          <w:noProof w:val="0"/>
        </w:rPr>
      </w:pPr>
      <w:r w:rsidRPr="00F56323">
        <w:rPr>
          <w:noProof w:val="0"/>
        </w:rPr>
        <w:t>PC</w:t>
      </w:r>
    </w:p>
    <w:p w14:paraId="3668252E" w14:textId="4311BF43" w:rsidR="00F83DC1" w:rsidRPr="00F56323" w:rsidRDefault="00F83DC1" w:rsidP="00ED5FB8">
      <w:pPr>
        <w:keepNext/>
        <w:tabs>
          <w:tab w:val="clear" w:pos="567"/>
        </w:tabs>
        <w:rPr>
          <w:noProof w:val="0"/>
        </w:rPr>
      </w:pPr>
      <w:r w:rsidRPr="00F56323">
        <w:rPr>
          <w:noProof w:val="0"/>
        </w:rPr>
        <w:t>SN</w:t>
      </w:r>
    </w:p>
    <w:p w14:paraId="546714A6" w14:textId="1AE34DDA" w:rsidR="00F83DC1" w:rsidRPr="00F56323" w:rsidRDefault="00F83DC1" w:rsidP="00ED5FB8">
      <w:pPr>
        <w:autoSpaceDE w:val="0"/>
        <w:autoSpaceDN w:val="0"/>
        <w:adjustRightInd w:val="0"/>
        <w:rPr>
          <w:noProof w:val="0"/>
          <w:szCs w:val="22"/>
        </w:rPr>
      </w:pPr>
      <w:r w:rsidRPr="00F56323">
        <w:rPr>
          <w:noProof w:val="0"/>
        </w:rPr>
        <w:t>NN</w:t>
      </w:r>
    </w:p>
    <w:p w14:paraId="11901453"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br w:type="page"/>
      </w:r>
      <w:r w:rsidRPr="00F56323">
        <w:rPr>
          <w:b/>
          <w:noProof w:val="0"/>
        </w:rPr>
        <w:lastRenderedPageBreak/>
        <w:t>INDICAÇÕES A INCLUIR NA EMBALAGEM EXTERIOR</w:t>
      </w:r>
    </w:p>
    <w:p w14:paraId="5F687CD5"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p>
    <w:p w14:paraId="4689D890" w14:textId="77777777" w:rsidR="00A5380A" w:rsidRPr="00F56323" w:rsidRDefault="00A5380A"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INTERIOR DA CARTONAGEM</w:t>
      </w:r>
    </w:p>
    <w:p w14:paraId="3145D658" w14:textId="77777777" w:rsidR="00A5380A" w:rsidRPr="00F56323" w:rsidRDefault="00A5380A" w:rsidP="00ED5FB8">
      <w:pPr>
        <w:rPr>
          <w:noProof w:val="0"/>
        </w:rPr>
      </w:pPr>
    </w:p>
    <w:p w14:paraId="5F3CB320" w14:textId="77777777" w:rsidR="00A5380A" w:rsidRPr="00F56323" w:rsidRDefault="00A5380A" w:rsidP="00ED5FB8">
      <w:pPr>
        <w:rPr>
          <w:noProof w:val="0"/>
        </w:rPr>
      </w:pPr>
    </w:p>
    <w:p w14:paraId="36B0C591" w14:textId="741A0E15" w:rsidR="00A5380A" w:rsidRPr="005669A2" w:rsidRDefault="008E4C49" w:rsidP="00ED5FB8">
      <w:pPr>
        <w:rPr>
          <w:noProof w:val="0"/>
        </w:rPr>
      </w:pPr>
      <w:r>
        <w:rPr>
          <w:lang w:eastAsia="pt-PT"/>
        </w:rPr>
        <mc:AlternateContent>
          <mc:Choice Requires="wps">
            <w:drawing>
              <wp:anchor distT="0" distB="0" distL="114300" distR="114300" simplePos="0" relativeHeight="251650048" behindDoc="1" locked="0" layoutInCell="1" allowOverlap="1" wp14:anchorId="250E3273" wp14:editId="2DE46EE8">
                <wp:simplePos x="0" y="0"/>
                <wp:positionH relativeFrom="column">
                  <wp:posOffset>487045</wp:posOffset>
                </wp:positionH>
                <wp:positionV relativeFrom="paragraph">
                  <wp:posOffset>41275</wp:posOffset>
                </wp:positionV>
                <wp:extent cx="4914900" cy="1276350"/>
                <wp:effectExtent l="0" t="0" r="0" b="0"/>
                <wp:wrapTight wrapText="bothSides">
                  <wp:wrapPolygon edited="0">
                    <wp:start x="-53" y="-183"/>
                    <wp:lineTo x="-53" y="21417"/>
                    <wp:lineTo x="21653" y="21417"/>
                    <wp:lineTo x="21653" y="-183"/>
                    <wp:lineTo x="-53" y="-183"/>
                  </wp:wrapPolygon>
                </wp:wrapTight>
                <wp:docPr id="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76350"/>
                        </a:xfrm>
                        <a:prstGeom prst="rect">
                          <a:avLst/>
                        </a:prstGeom>
                        <a:solidFill>
                          <a:srgbClr val="FFFFFF"/>
                        </a:solidFill>
                        <a:ln w="9525">
                          <a:solidFill>
                            <a:srgbClr val="000000"/>
                          </a:solidFill>
                          <a:miter lim="800000"/>
                          <a:headEnd/>
                          <a:tailEnd/>
                        </a:ln>
                      </wps:spPr>
                      <wps:txbx>
                        <w:txbxContent>
                          <w:p w14:paraId="394CDFEC" w14:textId="77777777" w:rsidR="00AF60FF" w:rsidRPr="007C3027" w:rsidRDefault="00AF60FF">
                            <w:pPr>
                              <w:ind w:right="-3780"/>
                              <w:rPr>
                                <w:rFonts w:eastAsia="Arial"/>
                                <w:b/>
                                <w:color w:val="000000"/>
                                <w:szCs w:val="12"/>
                              </w:rPr>
                            </w:pPr>
                            <w:r w:rsidRPr="007C3027">
                              <w:rPr>
                                <w:b/>
                                <w:color w:val="000000"/>
                                <w:szCs w:val="12"/>
                              </w:rPr>
                              <w:t>Antes de utilizar Simponi</w:t>
                            </w:r>
                            <w:r w:rsidRPr="007C3027">
                              <w:rPr>
                                <w:rFonts w:eastAsia="Arial"/>
                                <w:b/>
                                <w:color w:val="000000"/>
                                <w:szCs w:val="12"/>
                              </w:rPr>
                              <w:t>:</w:t>
                            </w:r>
                          </w:p>
                          <w:p w14:paraId="55372DAF" w14:textId="77777777" w:rsidR="00AF60FF" w:rsidRDefault="00AF60FF">
                            <w:pPr>
                              <w:ind w:right="-3780"/>
                              <w:rPr>
                                <w:rFonts w:eastAsia="Arial"/>
                                <w:color w:val="000000"/>
                                <w:szCs w:val="12"/>
                              </w:rPr>
                            </w:pPr>
                          </w:p>
                          <w:p w14:paraId="40E08152" w14:textId="77777777" w:rsidR="00AF60FF" w:rsidRDefault="00AF60FF" w:rsidP="00493355">
                            <w:pPr>
                              <w:numPr>
                                <w:ilvl w:val="0"/>
                                <w:numId w:val="12"/>
                              </w:numPr>
                              <w:tabs>
                                <w:tab w:val="clear" w:pos="720"/>
                                <w:tab w:val="num" w:pos="567"/>
                              </w:tabs>
                              <w:ind w:left="567" w:hanging="567"/>
                              <w:outlineLvl w:val="0"/>
                            </w:pPr>
                            <w:r>
                              <w:t>Consultar o folheto informativo</w:t>
                            </w:r>
                          </w:p>
                          <w:p w14:paraId="7FCDEC18" w14:textId="77777777" w:rsidR="00AF60FF" w:rsidRPr="00493355" w:rsidRDefault="00AF60FF" w:rsidP="00493355">
                            <w:pPr>
                              <w:numPr>
                                <w:ilvl w:val="0"/>
                                <w:numId w:val="12"/>
                              </w:numPr>
                              <w:tabs>
                                <w:tab w:val="clear" w:pos="720"/>
                                <w:tab w:val="num" w:pos="567"/>
                              </w:tabs>
                              <w:ind w:left="567" w:hanging="567"/>
                              <w:outlineLvl w:val="0"/>
                            </w:pPr>
                            <w:r w:rsidRPr="00493355">
                              <w:t>Não agitar o produto</w:t>
                            </w:r>
                          </w:p>
                          <w:p w14:paraId="19E75599" w14:textId="77777777" w:rsidR="00AF60FF" w:rsidRPr="00493355" w:rsidRDefault="00AF60FF" w:rsidP="00493355">
                            <w:pPr>
                              <w:numPr>
                                <w:ilvl w:val="0"/>
                                <w:numId w:val="12"/>
                              </w:numPr>
                              <w:tabs>
                                <w:tab w:val="clear" w:pos="720"/>
                                <w:tab w:val="num" w:pos="567"/>
                              </w:tabs>
                              <w:ind w:left="567" w:hanging="567"/>
                              <w:outlineLvl w:val="0"/>
                            </w:pPr>
                            <w:r w:rsidRPr="00493355">
                              <w:t>Verificar o prazo de validade e o selo de segurança</w:t>
                            </w:r>
                          </w:p>
                          <w:p w14:paraId="5ACB923E" w14:textId="77777777" w:rsidR="00AF60FF" w:rsidRPr="00493355" w:rsidRDefault="00AF60FF" w:rsidP="00493355">
                            <w:pPr>
                              <w:numPr>
                                <w:ilvl w:val="0"/>
                                <w:numId w:val="12"/>
                              </w:numPr>
                              <w:tabs>
                                <w:tab w:val="clear" w:pos="720"/>
                                <w:tab w:val="num" w:pos="567"/>
                              </w:tabs>
                              <w:ind w:left="567" w:hanging="567"/>
                              <w:outlineLvl w:val="0"/>
                            </w:pPr>
                            <w:r w:rsidRPr="00493355">
                              <w:t>Aguardar 30 minutos para que o produto atinja a temperatura ambiente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3273" id="Text Box 61" o:spid="_x0000_s1028" type="#_x0000_t202" style="position:absolute;margin-left:38.35pt;margin-top:3.25pt;width:387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wJGwIAADMEAAAOAAAAZHJzL2Uyb0RvYy54bWysU9tu2zAMfR+wfxD0vjjxkrYx4hRdugwD&#10;ugvQ7QMUWbaFyaJGKbG7ry8lp2nQbS/D9CCIonRIHh6urofOsINCr8GWfDaZcqashErbpuTfv23f&#10;XHHmg7CVMGBVyR+U59fr169WvStUDi2YSiEjEOuL3pW8DcEVWeZlqzrhJ+CUJWcN2IlAJjZZhaIn&#10;9M5k+XR6kfWAlUOQynu6vR2dfJ3w61rJ8KWuvQrMlJxyC2nHtO/inq1XomhQuFbLYxriH7LohLYU&#10;9AR1K4Jge9S/QXVaIniow0RCl0Fda6lSDVTNbPqimvtWOJVqIXK8O9Hk/x+s/Hy4d1+RheEdDNTA&#10;VIR3dyB/eGZh0wrbqBtE6FslKgo8i5RlvfPF8Wuk2hc+guz6T1BRk8U+QAIaauwiK1QnI3RqwMOJ&#10;dDUEJulyvpzNl1NySfLN8suLt4vUlkwUT98d+vBBQcfioeRIXU3w4nDnQ0xHFE9PYjQPRldbbUwy&#10;sNltDLKDIAVs00oVvHhmLOtLvlzki5GBv0JM0/oTRKcDSdnoruRXp0eiiLy9t1USWhDajGdK2dgj&#10;kZG7kcUw7Aamq5LnMUDkdQfVAzGLMCqXJo0OLeAvznpSbcn9z71AxZn5aKk7xOU8yjwZ88VlTgae&#10;e3bnHmElQZU8cDYeN2Ecjb1D3bQUadSDhRvqaK0T189ZHdMnZaYWHKcoSv/cTq+eZ339CAAA//8D&#10;AFBLAwQUAAYACAAAACEANJyMbd4AAAAIAQAADwAAAGRycy9kb3ducmV2LnhtbEyPzU7DMBCE70i8&#10;g7VIXBC1KeSHkE2FkEBwg7aCqxu7SYS9DrabhrfHnOA4mtHMN/VqtoZN2ofBEcLVQgDT1Do1UIew&#10;3TxelsBClKSkcaQRvnWAVXN6UstKuSO96WkdO5ZKKFQSoY9xrDgPba+tDAs3akre3nkrY5K+48rL&#10;Yyq3hi+FyLmVA6WFXo76odft5/pgEcqb5+kjvFy/vrf53tzGi2J6+vKI52fz/R2wqOf4F4Zf/IQO&#10;TWLauQOpwAxCkRcpiZBnwJJdZiLpHcJSFBnwpub/DzQ/AAAA//8DAFBLAQItABQABgAIAAAAIQC2&#10;gziS/gAAAOEBAAATAAAAAAAAAAAAAAAAAAAAAABbQ29udGVudF9UeXBlc10ueG1sUEsBAi0AFAAG&#10;AAgAAAAhADj9If/WAAAAlAEAAAsAAAAAAAAAAAAAAAAALwEAAF9yZWxzLy5yZWxzUEsBAi0AFAAG&#10;AAgAAAAhADwi7AkbAgAAMwQAAA4AAAAAAAAAAAAAAAAALgIAAGRycy9lMm9Eb2MueG1sUEsBAi0A&#10;FAAGAAgAAAAhADScjG3eAAAACAEAAA8AAAAAAAAAAAAAAAAAdQQAAGRycy9kb3ducmV2LnhtbFBL&#10;BQYAAAAABAAEAPMAAACABQAAAAA=&#10;">
                <v:textbox>
                  <w:txbxContent>
                    <w:p w14:paraId="394CDFEC" w14:textId="77777777" w:rsidR="00AF60FF" w:rsidRPr="007C3027" w:rsidRDefault="00AF60FF">
                      <w:pPr>
                        <w:ind w:right="-3780"/>
                        <w:rPr>
                          <w:rFonts w:eastAsia="Arial"/>
                          <w:b/>
                          <w:color w:val="000000"/>
                          <w:szCs w:val="12"/>
                        </w:rPr>
                      </w:pPr>
                      <w:r w:rsidRPr="007C3027">
                        <w:rPr>
                          <w:b/>
                          <w:color w:val="000000"/>
                          <w:szCs w:val="12"/>
                        </w:rPr>
                        <w:t>Antes de utilizar Simponi</w:t>
                      </w:r>
                      <w:r w:rsidRPr="007C3027">
                        <w:rPr>
                          <w:rFonts w:eastAsia="Arial"/>
                          <w:b/>
                          <w:color w:val="000000"/>
                          <w:szCs w:val="12"/>
                        </w:rPr>
                        <w:t>:</w:t>
                      </w:r>
                    </w:p>
                    <w:p w14:paraId="55372DAF" w14:textId="77777777" w:rsidR="00AF60FF" w:rsidRDefault="00AF60FF">
                      <w:pPr>
                        <w:ind w:right="-3780"/>
                        <w:rPr>
                          <w:rFonts w:eastAsia="Arial"/>
                          <w:color w:val="000000"/>
                          <w:szCs w:val="12"/>
                        </w:rPr>
                      </w:pPr>
                    </w:p>
                    <w:p w14:paraId="40E08152" w14:textId="77777777" w:rsidR="00AF60FF" w:rsidRDefault="00AF60FF" w:rsidP="00493355">
                      <w:pPr>
                        <w:numPr>
                          <w:ilvl w:val="0"/>
                          <w:numId w:val="12"/>
                        </w:numPr>
                        <w:tabs>
                          <w:tab w:val="clear" w:pos="720"/>
                          <w:tab w:val="num" w:pos="567"/>
                        </w:tabs>
                        <w:ind w:left="567" w:hanging="567"/>
                        <w:outlineLvl w:val="0"/>
                      </w:pPr>
                      <w:r>
                        <w:t>Consultar o folheto informativo</w:t>
                      </w:r>
                    </w:p>
                    <w:p w14:paraId="7FCDEC18" w14:textId="77777777" w:rsidR="00AF60FF" w:rsidRPr="00493355" w:rsidRDefault="00AF60FF" w:rsidP="00493355">
                      <w:pPr>
                        <w:numPr>
                          <w:ilvl w:val="0"/>
                          <w:numId w:val="12"/>
                        </w:numPr>
                        <w:tabs>
                          <w:tab w:val="clear" w:pos="720"/>
                          <w:tab w:val="num" w:pos="567"/>
                        </w:tabs>
                        <w:ind w:left="567" w:hanging="567"/>
                        <w:outlineLvl w:val="0"/>
                      </w:pPr>
                      <w:r w:rsidRPr="00493355">
                        <w:t>Não agitar o produto</w:t>
                      </w:r>
                    </w:p>
                    <w:p w14:paraId="19E75599" w14:textId="77777777" w:rsidR="00AF60FF" w:rsidRPr="00493355" w:rsidRDefault="00AF60FF" w:rsidP="00493355">
                      <w:pPr>
                        <w:numPr>
                          <w:ilvl w:val="0"/>
                          <w:numId w:val="12"/>
                        </w:numPr>
                        <w:tabs>
                          <w:tab w:val="clear" w:pos="720"/>
                          <w:tab w:val="num" w:pos="567"/>
                        </w:tabs>
                        <w:ind w:left="567" w:hanging="567"/>
                        <w:outlineLvl w:val="0"/>
                      </w:pPr>
                      <w:r w:rsidRPr="00493355">
                        <w:t>Verificar o prazo de validade e o selo de segurança</w:t>
                      </w:r>
                    </w:p>
                    <w:p w14:paraId="5ACB923E" w14:textId="77777777" w:rsidR="00AF60FF" w:rsidRPr="00493355" w:rsidRDefault="00AF60FF" w:rsidP="00493355">
                      <w:pPr>
                        <w:numPr>
                          <w:ilvl w:val="0"/>
                          <w:numId w:val="12"/>
                        </w:numPr>
                        <w:tabs>
                          <w:tab w:val="clear" w:pos="720"/>
                          <w:tab w:val="num" w:pos="567"/>
                        </w:tabs>
                        <w:ind w:left="567" w:hanging="567"/>
                        <w:outlineLvl w:val="0"/>
                      </w:pPr>
                      <w:r w:rsidRPr="00493355">
                        <w:t>Aguardar 30 minutos para que o produto atinja a temperatura ambiente</w:t>
                      </w:r>
                    </w:p>
                  </w:txbxContent>
                </v:textbox>
                <w10:wrap type="tight"/>
              </v:shape>
            </w:pict>
          </mc:Fallback>
        </mc:AlternateContent>
      </w:r>
    </w:p>
    <w:p w14:paraId="36981794" w14:textId="77777777" w:rsidR="00A5380A" w:rsidRPr="005669A2" w:rsidRDefault="00A5380A" w:rsidP="00ED5FB8">
      <w:pPr>
        <w:rPr>
          <w:noProof w:val="0"/>
        </w:rPr>
      </w:pPr>
    </w:p>
    <w:p w14:paraId="03CD62AF" w14:textId="77777777" w:rsidR="00A5380A" w:rsidRPr="00D30D10" w:rsidRDefault="00A5380A" w:rsidP="00ED5FB8">
      <w:pPr>
        <w:rPr>
          <w:noProof w:val="0"/>
        </w:rPr>
      </w:pPr>
    </w:p>
    <w:p w14:paraId="794F85D9" w14:textId="77777777" w:rsidR="00A5380A" w:rsidRPr="00D30D10" w:rsidRDefault="00A5380A" w:rsidP="00ED5FB8">
      <w:pPr>
        <w:rPr>
          <w:noProof w:val="0"/>
        </w:rPr>
      </w:pPr>
    </w:p>
    <w:p w14:paraId="7ACED176" w14:textId="77777777" w:rsidR="00A5380A" w:rsidRPr="00F56323" w:rsidRDefault="00A5380A" w:rsidP="00ED5FB8">
      <w:pPr>
        <w:rPr>
          <w:noProof w:val="0"/>
        </w:rPr>
      </w:pPr>
    </w:p>
    <w:p w14:paraId="6B4690FA" w14:textId="77777777" w:rsidR="00A5380A" w:rsidRPr="00F56323" w:rsidRDefault="00A5380A" w:rsidP="00ED5FB8">
      <w:pPr>
        <w:rPr>
          <w:noProof w:val="0"/>
        </w:rPr>
      </w:pPr>
    </w:p>
    <w:p w14:paraId="0D34C36E" w14:textId="77777777" w:rsidR="00A5380A" w:rsidRPr="00F56323" w:rsidRDefault="00A5380A" w:rsidP="00ED5FB8">
      <w:pPr>
        <w:rPr>
          <w:noProof w:val="0"/>
        </w:rPr>
      </w:pPr>
    </w:p>
    <w:p w14:paraId="3C3A0922" w14:textId="77777777" w:rsidR="00A5380A" w:rsidRPr="00F56323" w:rsidRDefault="00A5380A" w:rsidP="00ED5FB8">
      <w:pPr>
        <w:rPr>
          <w:noProof w:val="0"/>
        </w:rPr>
      </w:pPr>
    </w:p>
    <w:p w14:paraId="197D43B5" w14:textId="77777777" w:rsidR="00A5380A" w:rsidRPr="00F56323" w:rsidRDefault="00A5380A" w:rsidP="00ED5FB8">
      <w:pPr>
        <w:rPr>
          <w:noProof w:val="0"/>
        </w:rPr>
      </w:pPr>
    </w:p>
    <w:p w14:paraId="759B2EDF" w14:textId="77777777" w:rsidR="00A5380A" w:rsidRPr="00F56323" w:rsidRDefault="00A5380A" w:rsidP="00ED5FB8">
      <w:pPr>
        <w:rPr>
          <w:noProof w:val="0"/>
        </w:rPr>
      </w:pPr>
    </w:p>
    <w:p w14:paraId="5D622316"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br w:type="page"/>
      </w:r>
      <w:r w:rsidRPr="00F56323">
        <w:rPr>
          <w:b/>
          <w:noProof w:val="0"/>
        </w:rPr>
        <w:lastRenderedPageBreak/>
        <w:t xml:space="preserve">INDICAÇÕES MÍNIMAS A APARECER NAS PEQUENAS UNIDADES DE </w:t>
      </w:r>
      <w:r w:rsidR="00A46169" w:rsidRPr="00F56323">
        <w:rPr>
          <w:b/>
          <w:noProof w:val="0"/>
        </w:rPr>
        <w:t>ACONDICIONAMENTO PRIMÁRIO</w:t>
      </w:r>
    </w:p>
    <w:p w14:paraId="18E8E96C"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p>
    <w:p w14:paraId="3A4F9353" w14:textId="77777777" w:rsidR="00A5380A" w:rsidRPr="00F56323" w:rsidRDefault="00A5380A"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RÓTULO DA SERINGA PRÉ</w:t>
      </w:r>
      <w:r w:rsidR="003E2AF0" w:rsidRPr="00F56323">
        <w:rPr>
          <w:b/>
          <w:noProof w:val="0"/>
        </w:rPr>
        <w:noBreakHyphen/>
      </w:r>
      <w:r w:rsidRPr="00F56323">
        <w:rPr>
          <w:b/>
          <w:noProof w:val="0"/>
        </w:rPr>
        <w:t>CHEIA</w:t>
      </w:r>
    </w:p>
    <w:p w14:paraId="19D3AEBF" w14:textId="77777777" w:rsidR="00A5380A" w:rsidRPr="00F56323" w:rsidRDefault="00A5380A" w:rsidP="00ED5FB8">
      <w:pPr>
        <w:rPr>
          <w:noProof w:val="0"/>
        </w:rPr>
      </w:pPr>
    </w:p>
    <w:p w14:paraId="68E395D3" w14:textId="77777777" w:rsidR="00A5380A" w:rsidRPr="00F56323" w:rsidRDefault="00A5380A" w:rsidP="00ED5FB8">
      <w:pPr>
        <w:rPr>
          <w:noProof w:val="0"/>
        </w:rPr>
      </w:pPr>
    </w:p>
    <w:p w14:paraId="7DF7A195"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 E VIA(S) DE ADMINISTRAÇÃO</w:t>
      </w:r>
    </w:p>
    <w:p w14:paraId="1FFEBA7B" w14:textId="77777777" w:rsidR="00A5380A" w:rsidRPr="00F56323" w:rsidRDefault="00A5380A" w:rsidP="00ED5FB8">
      <w:pPr>
        <w:keepNext/>
        <w:rPr>
          <w:noProof w:val="0"/>
        </w:rPr>
      </w:pPr>
    </w:p>
    <w:p w14:paraId="0A44C326" w14:textId="77777777" w:rsidR="00837215" w:rsidRPr="00F56323" w:rsidRDefault="00A5380A" w:rsidP="00ED5FB8">
      <w:pPr>
        <w:rPr>
          <w:noProof w:val="0"/>
        </w:rPr>
      </w:pPr>
      <w:r w:rsidRPr="00F56323">
        <w:rPr>
          <w:noProof w:val="0"/>
        </w:rPr>
        <w:t>Simponi 50</w:t>
      </w:r>
      <w:r w:rsidR="00DB724F" w:rsidRPr="00F56323">
        <w:rPr>
          <w:noProof w:val="0"/>
        </w:rPr>
        <w:t> mg</w:t>
      </w:r>
    </w:p>
    <w:p w14:paraId="0AFF40B4" w14:textId="77777777" w:rsidR="00A5380A" w:rsidRPr="00F56323" w:rsidRDefault="00A45E46" w:rsidP="00ED5FB8">
      <w:pPr>
        <w:rPr>
          <w:noProof w:val="0"/>
        </w:rPr>
      </w:pPr>
      <w:r w:rsidRPr="00F56323">
        <w:rPr>
          <w:noProof w:val="0"/>
        </w:rPr>
        <w:t>injetável</w:t>
      </w:r>
    </w:p>
    <w:p w14:paraId="7D620032" w14:textId="77777777" w:rsidR="00A5380A" w:rsidRPr="00F56323" w:rsidRDefault="00881080" w:rsidP="00ED5FB8">
      <w:pPr>
        <w:rPr>
          <w:noProof w:val="0"/>
        </w:rPr>
      </w:pPr>
      <w:r w:rsidRPr="00F56323">
        <w:rPr>
          <w:noProof w:val="0"/>
        </w:rPr>
        <w:t>golimumab</w:t>
      </w:r>
    </w:p>
    <w:p w14:paraId="33AE70F5" w14:textId="77777777" w:rsidR="00A5380A" w:rsidRPr="00F56323" w:rsidRDefault="00A5380A" w:rsidP="00ED5FB8">
      <w:pPr>
        <w:autoSpaceDE w:val="0"/>
        <w:autoSpaceDN w:val="0"/>
        <w:adjustRightInd w:val="0"/>
        <w:rPr>
          <w:noProof w:val="0"/>
          <w:szCs w:val="22"/>
        </w:rPr>
      </w:pPr>
      <w:r w:rsidRPr="00F56323">
        <w:rPr>
          <w:noProof w:val="0"/>
          <w:szCs w:val="22"/>
        </w:rPr>
        <w:t>SC</w:t>
      </w:r>
    </w:p>
    <w:p w14:paraId="463024F8" w14:textId="77777777" w:rsidR="00A5380A" w:rsidRPr="00F56323" w:rsidRDefault="00A5380A" w:rsidP="00ED5FB8">
      <w:pPr>
        <w:rPr>
          <w:noProof w:val="0"/>
        </w:rPr>
      </w:pPr>
    </w:p>
    <w:p w14:paraId="40072040" w14:textId="77777777" w:rsidR="00A5380A" w:rsidRPr="00F56323" w:rsidRDefault="00A5380A" w:rsidP="00ED5FB8">
      <w:pPr>
        <w:rPr>
          <w:noProof w:val="0"/>
        </w:rPr>
      </w:pPr>
    </w:p>
    <w:p w14:paraId="6C6D0F23"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MODO DE ADMINISTRAÇÃO</w:t>
      </w:r>
    </w:p>
    <w:p w14:paraId="2EEAB464" w14:textId="77777777" w:rsidR="00A5380A" w:rsidRPr="00F56323" w:rsidRDefault="00A5380A" w:rsidP="00ED5FB8">
      <w:pPr>
        <w:keepNext/>
        <w:rPr>
          <w:noProof w:val="0"/>
        </w:rPr>
      </w:pPr>
    </w:p>
    <w:p w14:paraId="7D1731C6" w14:textId="77777777" w:rsidR="00A5380A" w:rsidRPr="00F56323" w:rsidRDefault="00A5380A" w:rsidP="00ED5FB8">
      <w:pPr>
        <w:rPr>
          <w:noProof w:val="0"/>
        </w:rPr>
      </w:pPr>
    </w:p>
    <w:p w14:paraId="7DDD63C6"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PRAZO DE VALIDADE</w:t>
      </w:r>
    </w:p>
    <w:p w14:paraId="3149A408" w14:textId="77777777" w:rsidR="00A5380A" w:rsidRPr="00F56323" w:rsidRDefault="00A5380A" w:rsidP="00ED5FB8">
      <w:pPr>
        <w:keepNext/>
        <w:rPr>
          <w:noProof w:val="0"/>
        </w:rPr>
      </w:pPr>
    </w:p>
    <w:p w14:paraId="71269F8B" w14:textId="77777777" w:rsidR="00A5380A" w:rsidRPr="00F56323" w:rsidRDefault="00A5380A" w:rsidP="00ED5FB8">
      <w:pPr>
        <w:rPr>
          <w:noProof w:val="0"/>
        </w:rPr>
      </w:pPr>
      <w:r w:rsidRPr="00F56323">
        <w:rPr>
          <w:noProof w:val="0"/>
        </w:rPr>
        <w:t>VAL</w:t>
      </w:r>
    </w:p>
    <w:p w14:paraId="71C39320" w14:textId="77777777" w:rsidR="00A5380A" w:rsidRPr="00F56323" w:rsidRDefault="00A5380A" w:rsidP="00ED5FB8">
      <w:pPr>
        <w:rPr>
          <w:noProof w:val="0"/>
        </w:rPr>
      </w:pPr>
    </w:p>
    <w:p w14:paraId="76F027BC" w14:textId="77777777" w:rsidR="00A5380A" w:rsidRPr="00F56323" w:rsidRDefault="00A5380A" w:rsidP="00ED5FB8">
      <w:pPr>
        <w:rPr>
          <w:noProof w:val="0"/>
        </w:rPr>
      </w:pPr>
    </w:p>
    <w:p w14:paraId="763153E6"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NÚMERO DO LOTE</w:t>
      </w:r>
    </w:p>
    <w:p w14:paraId="5D6CA174" w14:textId="77777777" w:rsidR="00A5380A" w:rsidRPr="00F56323" w:rsidRDefault="00A5380A" w:rsidP="00ED5FB8">
      <w:pPr>
        <w:keepNext/>
        <w:rPr>
          <w:noProof w:val="0"/>
        </w:rPr>
      </w:pPr>
    </w:p>
    <w:p w14:paraId="2B7AC592" w14:textId="77777777" w:rsidR="00A5380A" w:rsidRPr="00F56323" w:rsidRDefault="00A5380A" w:rsidP="00ED5FB8">
      <w:pPr>
        <w:rPr>
          <w:noProof w:val="0"/>
        </w:rPr>
      </w:pPr>
      <w:r w:rsidRPr="00F56323">
        <w:rPr>
          <w:noProof w:val="0"/>
        </w:rPr>
        <w:t>Lot</w:t>
      </w:r>
    </w:p>
    <w:p w14:paraId="1FFA3122" w14:textId="77777777" w:rsidR="00A5380A" w:rsidRPr="00F56323" w:rsidRDefault="00A5380A" w:rsidP="00ED5FB8">
      <w:pPr>
        <w:rPr>
          <w:noProof w:val="0"/>
        </w:rPr>
      </w:pPr>
    </w:p>
    <w:p w14:paraId="5C3B9694" w14:textId="77777777" w:rsidR="00A5380A" w:rsidRPr="00F56323" w:rsidRDefault="00A5380A" w:rsidP="00ED5FB8">
      <w:pPr>
        <w:rPr>
          <w:noProof w:val="0"/>
        </w:rPr>
      </w:pPr>
    </w:p>
    <w:p w14:paraId="750C9290"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CONTEÚDO EM PESO, VOLUME OU UNIDADE</w:t>
      </w:r>
    </w:p>
    <w:p w14:paraId="7E5FA69B" w14:textId="77777777" w:rsidR="00A5380A" w:rsidRPr="00F56323" w:rsidRDefault="00A5380A" w:rsidP="00ED5FB8">
      <w:pPr>
        <w:keepNext/>
        <w:rPr>
          <w:noProof w:val="0"/>
        </w:rPr>
      </w:pPr>
    </w:p>
    <w:p w14:paraId="368771BC" w14:textId="77777777" w:rsidR="00837215" w:rsidRPr="00F56323" w:rsidRDefault="00A5380A" w:rsidP="00ED5FB8">
      <w:pPr>
        <w:autoSpaceDE w:val="0"/>
        <w:autoSpaceDN w:val="0"/>
        <w:adjustRightInd w:val="0"/>
        <w:rPr>
          <w:noProof w:val="0"/>
          <w:szCs w:val="22"/>
        </w:rPr>
      </w:pPr>
      <w:r w:rsidRPr="00F56323">
        <w:rPr>
          <w:noProof w:val="0"/>
          <w:szCs w:val="22"/>
        </w:rPr>
        <w:t>0,5 ml</w:t>
      </w:r>
    </w:p>
    <w:p w14:paraId="052302A8" w14:textId="77777777" w:rsidR="00A5380A" w:rsidRPr="00F56323" w:rsidRDefault="00A5380A" w:rsidP="00ED5FB8">
      <w:pPr>
        <w:rPr>
          <w:noProof w:val="0"/>
        </w:rPr>
      </w:pPr>
    </w:p>
    <w:p w14:paraId="2B2993D7" w14:textId="77777777" w:rsidR="00A5380A" w:rsidRPr="00F56323" w:rsidRDefault="00A5380A" w:rsidP="00ED5FB8">
      <w:pPr>
        <w:rPr>
          <w:noProof w:val="0"/>
        </w:rPr>
      </w:pPr>
    </w:p>
    <w:p w14:paraId="75196A68" w14:textId="77777777" w:rsidR="00A5380A" w:rsidRPr="00F56323" w:rsidRDefault="00A5380A"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OUTRAS</w:t>
      </w:r>
    </w:p>
    <w:p w14:paraId="6B1406AC" w14:textId="77777777" w:rsidR="00A5380A" w:rsidRPr="00F56323" w:rsidRDefault="00A5380A" w:rsidP="00ED5FB8">
      <w:pPr>
        <w:keepNext/>
        <w:rPr>
          <w:noProof w:val="0"/>
        </w:rPr>
      </w:pPr>
    </w:p>
    <w:p w14:paraId="7A50EE17" w14:textId="77777777" w:rsidR="00160F91" w:rsidRPr="00F56323" w:rsidRDefault="00993406" w:rsidP="00ED5FB8">
      <w:pPr>
        <w:pBdr>
          <w:top w:val="single" w:sz="4" w:space="1" w:color="auto"/>
          <w:left w:val="single" w:sz="4" w:space="4" w:color="auto"/>
          <w:bottom w:val="single" w:sz="4" w:space="1" w:color="auto"/>
          <w:right w:val="single" w:sz="4" w:space="4" w:color="auto"/>
        </w:pBdr>
        <w:ind w:left="567" w:hanging="567"/>
        <w:rPr>
          <w:b/>
          <w:bCs/>
          <w:noProof w:val="0"/>
        </w:rPr>
      </w:pPr>
      <w:r w:rsidRPr="00F56323">
        <w:rPr>
          <w:b/>
          <w:bCs/>
          <w:noProof w:val="0"/>
        </w:rPr>
        <w:br w:type="page"/>
      </w:r>
      <w:r w:rsidR="00160F91" w:rsidRPr="00F56323">
        <w:rPr>
          <w:b/>
          <w:bCs/>
          <w:noProof w:val="0"/>
        </w:rPr>
        <w:lastRenderedPageBreak/>
        <w:t>INDICAÇÕES A INCLUIR NO ACONDICIONAMENTO SECUNDÁRIO</w:t>
      </w:r>
    </w:p>
    <w:p w14:paraId="0DCAE111"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p>
    <w:p w14:paraId="3B2914A1"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CARTONAGEM DA CANETA PRÉ</w:t>
      </w:r>
      <w:r w:rsidR="003E2AF0" w:rsidRPr="00F56323">
        <w:rPr>
          <w:b/>
          <w:noProof w:val="0"/>
        </w:rPr>
        <w:noBreakHyphen/>
      </w:r>
      <w:r w:rsidRPr="00F56323">
        <w:rPr>
          <w:b/>
          <w:noProof w:val="0"/>
        </w:rPr>
        <w:t>CHEIA</w:t>
      </w:r>
    </w:p>
    <w:p w14:paraId="32093AF5" w14:textId="77777777" w:rsidR="00160F91" w:rsidRPr="00F56323" w:rsidRDefault="00160F91" w:rsidP="00ED5FB8">
      <w:pPr>
        <w:rPr>
          <w:noProof w:val="0"/>
        </w:rPr>
      </w:pPr>
    </w:p>
    <w:p w14:paraId="27279402" w14:textId="77777777" w:rsidR="00160F91" w:rsidRPr="00F56323" w:rsidRDefault="00160F91" w:rsidP="00ED5FB8">
      <w:pPr>
        <w:rPr>
          <w:noProof w:val="0"/>
        </w:rPr>
      </w:pPr>
    </w:p>
    <w:p w14:paraId="3465E3C0"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43DEFA1E" w14:textId="77777777" w:rsidR="00160F91" w:rsidRPr="00F56323" w:rsidRDefault="00160F91" w:rsidP="00ED5FB8">
      <w:pPr>
        <w:keepNext/>
        <w:rPr>
          <w:noProof w:val="0"/>
        </w:rPr>
      </w:pPr>
    </w:p>
    <w:p w14:paraId="5C2E21AB" w14:textId="77777777" w:rsidR="00160F91" w:rsidRPr="00F56323" w:rsidRDefault="00160F91" w:rsidP="00ED5FB8">
      <w:pPr>
        <w:rPr>
          <w:noProof w:val="0"/>
        </w:rPr>
      </w:pPr>
      <w:r w:rsidRPr="00F56323">
        <w:rPr>
          <w:noProof w:val="0"/>
        </w:rPr>
        <w:t>Simponi 100 mg solução injetável em caneta pré</w:t>
      </w:r>
      <w:r w:rsidR="003E2AF0" w:rsidRPr="00F56323">
        <w:rPr>
          <w:noProof w:val="0"/>
        </w:rPr>
        <w:noBreakHyphen/>
      </w:r>
      <w:r w:rsidRPr="00F56323">
        <w:rPr>
          <w:noProof w:val="0"/>
        </w:rPr>
        <w:t>cheia</w:t>
      </w:r>
    </w:p>
    <w:p w14:paraId="70CE95FA" w14:textId="77777777" w:rsidR="00160F91" w:rsidRPr="00F56323" w:rsidRDefault="00160F91" w:rsidP="00ED5FB8">
      <w:pPr>
        <w:rPr>
          <w:noProof w:val="0"/>
        </w:rPr>
      </w:pPr>
      <w:r w:rsidRPr="00F56323">
        <w:rPr>
          <w:noProof w:val="0"/>
        </w:rPr>
        <w:t>golimumab</w:t>
      </w:r>
    </w:p>
    <w:p w14:paraId="405C9780" w14:textId="77777777" w:rsidR="00160F91" w:rsidRPr="00F56323" w:rsidRDefault="00160F91" w:rsidP="00ED5FB8">
      <w:pPr>
        <w:rPr>
          <w:noProof w:val="0"/>
        </w:rPr>
      </w:pPr>
    </w:p>
    <w:p w14:paraId="3B2CD0C2" w14:textId="77777777" w:rsidR="00160F91" w:rsidRPr="00F56323" w:rsidRDefault="00160F91" w:rsidP="00ED5FB8">
      <w:pPr>
        <w:rPr>
          <w:noProof w:val="0"/>
        </w:rPr>
      </w:pPr>
    </w:p>
    <w:p w14:paraId="4151725A"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6C9CB24C" w14:textId="77777777" w:rsidR="00160F91" w:rsidRPr="00F56323" w:rsidRDefault="00160F91" w:rsidP="00ED5FB8">
      <w:pPr>
        <w:keepNext/>
        <w:rPr>
          <w:noProof w:val="0"/>
        </w:rPr>
      </w:pPr>
    </w:p>
    <w:p w14:paraId="5270F203" w14:textId="77777777" w:rsidR="00160F91" w:rsidRPr="00F56323" w:rsidRDefault="00160F91" w:rsidP="00ED5FB8">
      <w:pPr>
        <w:autoSpaceDE w:val="0"/>
        <w:autoSpaceDN w:val="0"/>
        <w:adjustRightInd w:val="0"/>
        <w:rPr>
          <w:noProof w:val="0"/>
          <w:szCs w:val="22"/>
        </w:rPr>
      </w:pPr>
      <w:r w:rsidRPr="00F56323">
        <w:rPr>
          <w:noProof w:val="0"/>
          <w:szCs w:val="22"/>
        </w:rPr>
        <w:t>Cada caneta pré</w:t>
      </w:r>
      <w:r w:rsidR="003E2AF0" w:rsidRPr="00F56323">
        <w:rPr>
          <w:noProof w:val="0"/>
          <w:szCs w:val="22"/>
        </w:rPr>
        <w:noBreakHyphen/>
      </w:r>
      <w:r w:rsidRPr="00F56323">
        <w:rPr>
          <w:noProof w:val="0"/>
          <w:szCs w:val="22"/>
        </w:rPr>
        <w:t xml:space="preserve">cheia de </w:t>
      </w:r>
      <w:r w:rsidR="00FB416B">
        <w:rPr>
          <w:noProof w:val="0"/>
          <w:szCs w:val="22"/>
        </w:rPr>
        <w:t>1 </w:t>
      </w:r>
      <w:r w:rsidRPr="00F56323">
        <w:rPr>
          <w:noProof w:val="0"/>
          <w:szCs w:val="22"/>
        </w:rPr>
        <w:t>ml contém 100 mg de golimumab</w:t>
      </w:r>
    </w:p>
    <w:p w14:paraId="52014637" w14:textId="77777777" w:rsidR="00160F91" w:rsidRPr="00F56323" w:rsidRDefault="00160F91" w:rsidP="00ED5FB8">
      <w:pPr>
        <w:rPr>
          <w:noProof w:val="0"/>
        </w:rPr>
      </w:pPr>
    </w:p>
    <w:p w14:paraId="15EF7FC1" w14:textId="77777777" w:rsidR="00160F91" w:rsidRPr="00F56323" w:rsidRDefault="00160F91" w:rsidP="00ED5FB8">
      <w:pPr>
        <w:autoSpaceDE w:val="0"/>
        <w:autoSpaceDN w:val="0"/>
        <w:adjustRightInd w:val="0"/>
        <w:rPr>
          <w:noProof w:val="0"/>
          <w:szCs w:val="22"/>
        </w:rPr>
      </w:pPr>
    </w:p>
    <w:p w14:paraId="2004C570"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7217279C" w14:textId="77777777" w:rsidR="00160F91" w:rsidRPr="00F56323" w:rsidRDefault="00160F91" w:rsidP="00ED5FB8">
      <w:pPr>
        <w:keepNext/>
        <w:rPr>
          <w:noProof w:val="0"/>
        </w:rPr>
      </w:pPr>
    </w:p>
    <w:p w14:paraId="7D578846" w14:textId="77777777" w:rsidR="00837215" w:rsidRPr="00F56323" w:rsidRDefault="00160F91" w:rsidP="00ED5FB8">
      <w:pPr>
        <w:rPr>
          <w:noProof w:val="0"/>
        </w:rPr>
      </w:pPr>
      <w:r w:rsidRPr="00F56323">
        <w:rPr>
          <w:noProof w:val="0"/>
        </w:rPr>
        <w:t>Excipientes: sorbitol (E420), histidina, cloridrato de histidina mono</w:t>
      </w:r>
      <w:r w:rsidR="003E2AF0" w:rsidRPr="00F56323">
        <w:rPr>
          <w:noProof w:val="0"/>
        </w:rPr>
        <w:noBreakHyphen/>
      </w:r>
      <w:r w:rsidRPr="00F56323">
        <w:rPr>
          <w:noProof w:val="0"/>
        </w:rPr>
        <w:t>hidratado, polissorbato 80, água para preparações injetáveis.</w:t>
      </w:r>
      <w:r w:rsidR="003C44D5" w:rsidRPr="00F951F9">
        <w:rPr>
          <w:noProof w:val="0"/>
          <w:highlight w:val="lightGray"/>
        </w:rPr>
        <w:t xml:space="preserve"> Consultar o folheto informativo antes de utilizar.</w:t>
      </w:r>
    </w:p>
    <w:p w14:paraId="2213E855" w14:textId="77777777" w:rsidR="00160F91" w:rsidRPr="00F56323" w:rsidRDefault="00160F91" w:rsidP="00ED5FB8">
      <w:pPr>
        <w:rPr>
          <w:noProof w:val="0"/>
        </w:rPr>
      </w:pPr>
    </w:p>
    <w:p w14:paraId="70C4C4F1" w14:textId="77777777" w:rsidR="00160F91" w:rsidRPr="00F56323" w:rsidRDefault="00160F91" w:rsidP="00ED5FB8">
      <w:pPr>
        <w:rPr>
          <w:noProof w:val="0"/>
        </w:rPr>
      </w:pPr>
    </w:p>
    <w:p w14:paraId="47C43701"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4D7EF91B" w14:textId="77777777" w:rsidR="00160F91" w:rsidRPr="00F56323" w:rsidRDefault="00160F91" w:rsidP="00ED5FB8">
      <w:pPr>
        <w:keepNext/>
        <w:rPr>
          <w:noProof w:val="0"/>
        </w:rPr>
      </w:pPr>
    </w:p>
    <w:p w14:paraId="1B274F30" w14:textId="77777777" w:rsidR="003C44D5" w:rsidRPr="00F56323" w:rsidRDefault="003C44D5" w:rsidP="00ED5FB8">
      <w:pPr>
        <w:autoSpaceDE w:val="0"/>
        <w:autoSpaceDN w:val="0"/>
        <w:adjustRightInd w:val="0"/>
        <w:rPr>
          <w:noProof w:val="0"/>
        </w:rPr>
      </w:pPr>
      <w:r w:rsidRPr="00F951F9">
        <w:rPr>
          <w:noProof w:val="0"/>
          <w:highlight w:val="lightGray"/>
        </w:rPr>
        <w:t>Solução injetável em caneta pré</w:t>
      </w:r>
      <w:r w:rsidR="003E2AF0" w:rsidRPr="00F951F9">
        <w:rPr>
          <w:noProof w:val="0"/>
          <w:highlight w:val="lightGray"/>
        </w:rPr>
        <w:noBreakHyphen/>
      </w:r>
      <w:r w:rsidRPr="00F951F9">
        <w:rPr>
          <w:noProof w:val="0"/>
          <w:highlight w:val="lightGray"/>
        </w:rPr>
        <w:t>cheia</w:t>
      </w:r>
      <w:r w:rsidRPr="004C3124">
        <w:rPr>
          <w:noProof w:val="0"/>
        </w:rPr>
        <w:t xml:space="preserve"> </w:t>
      </w:r>
      <w:r w:rsidRPr="007C3027">
        <w:rPr>
          <w:noProof w:val="0"/>
        </w:rPr>
        <w:t>(SmartJect)</w:t>
      </w:r>
    </w:p>
    <w:p w14:paraId="4E1597C3" w14:textId="77777777" w:rsidR="00160F91" w:rsidRPr="00F56323" w:rsidRDefault="00FB416B" w:rsidP="00ED5FB8">
      <w:pPr>
        <w:autoSpaceDE w:val="0"/>
        <w:autoSpaceDN w:val="0"/>
        <w:adjustRightInd w:val="0"/>
        <w:rPr>
          <w:noProof w:val="0"/>
          <w:szCs w:val="22"/>
        </w:rPr>
      </w:pPr>
      <w:r>
        <w:rPr>
          <w:noProof w:val="0"/>
          <w:szCs w:val="22"/>
        </w:rPr>
        <w:t>1 </w:t>
      </w:r>
      <w:r w:rsidR="00160F91" w:rsidRPr="00F56323">
        <w:rPr>
          <w:noProof w:val="0"/>
          <w:szCs w:val="22"/>
        </w:rPr>
        <w:t>caneta pré</w:t>
      </w:r>
      <w:r w:rsidR="003E2AF0" w:rsidRPr="00F56323">
        <w:rPr>
          <w:noProof w:val="0"/>
          <w:szCs w:val="22"/>
        </w:rPr>
        <w:noBreakHyphen/>
      </w:r>
      <w:r w:rsidR="00160F91" w:rsidRPr="00F56323">
        <w:rPr>
          <w:noProof w:val="0"/>
          <w:szCs w:val="22"/>
        </w:rPr>
        <w:t>cheia</w:t>
      </w:r>
    </w:p>
    <w:p w14:paraId="2D6BFDF1" w14:textId="77777777" w:rsidR="00160F91" w:rsidRPr="00F56323" w:rsidRDefault="00160F91" w:rsidP="00ED5FB8">
      <w:pPr>
        <w:autoSpaceDE w:val="0"/>
        <w:autoSpaceDN w:val="0"/>
        <w:adjustRightInd w:val="0"/>
        <w:rPr>
          <w:noProof w:val="0"/>
        </w:rPr>
      </w:pPr>
    </w:p>
    <w:p w14:paraId="22F9C1D2" w14:textId="77777777" w:rsidR="00160F91" w:rsidRPr="00F56323" w:rsidRDefault="00160F91" w:rsidP="00ED5FB8">
      <w:pPr>
        <w:autoSpaceDE w:val="0"/>
        <w:autoSpaceDN w:val="0"/>
        <w:adjustRightInd w:val="0"/>
        <w:rPr>
          <w:noProof w:val="0"/>
          <w:szCs w:val="22"/>
        </w:rPr>
      </w:pPr>
    </w:p>
    <w:p w14:paraId="628D62C3"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6512CBFF" w14:textId="77777777" w:rsidR="00160F91" w:rsidRPr="00F56323" w:rsidRDefault="00160F91" w:rsidP="00ED5FB8">
      <w:pPr>
        <w:keepNext/>
        <w:rPr>
          <w:i/>
          <w:noProof w:val="0"/>
        </w:rPr>
      </w:pPr>
    </w:p>
    <w:p w14:paraId="1D28EAD4" w14:textId="77777777" w:rsidR="00160F91" w:rsidRPr="00F56323" w:rsidRDefault="00160F91" w:rsidP="00ED5FB8">
      <w:pPr>
        <w:autoSpaceDE w:val="0"/>
        <w:autoSpaceDN w:val="0"/>
        <w:adjustRightInd w:val="0"/>
        <w:rPr>
          <w:noProof w:val="0"/>
          <w:szCs w:val="22"/>
        </w:rPr>
      </w:pPr>
      <w:r w:rsidRPr="00F56323">
        <w:rPr>
          <w:noProof w:val="0"/>
          <w:szCs w:val="22"/>
        </w:rPr>
        <w:t>Não agitar</w:t>
      </w:r>
    </w:p>
    <w:p w14:paraId="45C57DCA" w14:textId="77777777" w:rsidR="00160F91" w:rsidRPr="00F56323" w:rsidRDefault="00160F91" w:rsidP="00ED5FB8">
      <w:pPr>
        <w:rPr>
          <w:noProof w:val="0"/>
        </w:rPr>
      </w:pPr>
      <w:r w:rsidRPr="00F56323">
        <w:rPr>
          <w:noProof w:val="0"/>
        </w:rPr>
        <w:t>Consultar o folheto informativo antes de utilizar</w:t>
      </w:r>
    </w:p>
    <w:p w14:paraId="44777FC1" w14:textId="77777777" w:rsidR="00160F91" w:rsidRPr="00F56323" w:rsidRDefault="00160F91" w:rsidP="00ED5FB8">
      <w:pPr>
        <w:autoSpaceDE w:val="0"/>
        <w:autoSpaceDN w:val="0"/>
        <w:adjustRightInd w:val="0"/>
        <w:rPr>
          <w:noProof w:val="0"/>
          <w:szCs w:val="22"/>
        </w:rPr>
      </w:pPr>
      <w:r w:rsidRPr="00F56323">
        <w:rPr>
          <w:noProof w:val="0"/>
          <w:szCs w:val="22"/>
        </w:rPr>
        <w:t>Via subcutânea</w:t>
      </w:r>
    </w:p>
    <w:p w14:paraId="376CF2FE" w14:textId="77777777" w:rsidR="00160F91" w:rsidRPr="00F56323" w:rsidRDefault="00160F91" w:rsidP="00ED5FB8">
      <w:pPr>
        <w:rPr>
          <w:noProof w:val="0"/>
        </w:rPr>
      </w:pPr>
    </w:p>
    <w:p w14:paraId="69B2D8FB" w14:textId="77777777" w:rsidR="00160F91" w:rsidRPr="00F56323" w:rsidRDefault="00160F91" w:rsidP="00ED5FB8">
      <w:pPr>
        <w:rPr>
          <w:noProof w:val="0"/>
        </w:rPr>
      </w:pPr>
    </w:p>
    <w:p w14:paraId="0D3B05CE"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ADVERTÊNCIA ESPECIAL DE QUE O MEDICAMENTO DEVE SER MANTIDO FORA DA VISTA E DO ALCANCE DAS CRIANÇAS</w:t>
      </w:r>
    </w:p>
    <w:p w14:paraId="2C5A638A" w14:textId="77777777" w:rsidR="00160F91" w:rsidRPr="00F56323" w:rsidRDefault="00160F91" w:rsidP="00ED5FB8">
      <w:pPr>
        <w:keepNext/>
        <w:rPr>
          <w:noProof w:val="0"/>
        </w:rPr>
      </w:pPr>
    </w:p>
    <w:p w14:paraId="22A96559" w14:textId="77777777" w:rsidR="00160F91" w:rsidRPr="00F56323" w:rsidRDefault="00160F91" w:rsidP="00ED5FB8">
      <w:pPr>
        <w:rPr>
          <w:noProof w:val="0"/>
        </w:rPr>
      </w:pPr>
      <w:r w:rsidRPr="00F56323">
        <w:rPr>
          <w:noProof w:val="0"/>
        </w:rPr>
        <w:t>Manter fora da vista e do alcance das crianças.</w:t>
      </w:r>
    </w:p>
    <w:p w14:paraId="57A1D45B" w14:textId="77777777" w:rsidR="00160F91" w:rsidRPr="00F56323" w:rsidRDefault="00160F91" w:rsidP="00ED5FB8">
      <w:pPr>
        <w:rPr>
          <w:noProof w:val="0"/>
        </w:rPr>
      </w:pPr>
    </w:p>
    <w:p w14:paraId="765C9CC5" w14:textId="77777777" w:rsidR="00160F91" w:rsidRPr="00F56323" w:rsidRDefault="00160F91" w:rsidP="00ED5FB8">
      <w:pPr>
        <w:rPr>
          <w:noProof w:val="0"/>
        </w:rPr>
      </w:pPr>
    </w:p>
    <w:p w14:paraId="59F7191E"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778B6EEF" w14:textId="77777777" w:rsidR="00160F91" w:rsidRPr="00F56323" w:rsidRDefault="00160F91" w:rsidP="00ED5FB8">
      <w:pPr>
        <w:keepNext/>
        <w:rPr>
          <w:noProof w:val="0"/>
        </w:rPr>
      </w:pPr>
    </w:p>
    <w:p w14:paraId="3B2BBB43" w14:textId="77777777" w:rsidR="00160F91" w:rsidRPr="00F56323" w:rsidRDefault="00160F91" w:rsidP="00ED5FB8">
      <w:pPr>
        <w:rPr>
          <w:noProof w:val="0"/>
          <w:szCs w:val="22"/>
        </w:rPr>
      </w:pPr>
      <w:r w:rsidRPr="00F56323">
        <w:rPr>
          <w:noProof w:val="0"/>
          <w:szCs w:val="22"/>
        </w:rPr>
        <w:t xml:space="preserve">A proteção da agulha contém látex. </w:t>
      </w:r>
      <w:r w:rsidRPr="00F951F9">
        <w:rPr>
          <w:noProof w:val="0"/>
          <w:szCs w:val="22"/>
          <w:highlight w:val="lightGray"/>
        </w:rPr>
        <w:t>Para mais informações c</w:t>
      </w:r>
      <w:r w:rsidRPr="00F951F9">
        <w:rPr>
          <w:noProof w:val="0"/>
          <w:highlight w:val="lightGray"/>
        </w:rPr>
        <w:t>onsultar o folheto informativo</w:t>
      </w:r>
      <w:r w:rsidRPr="00F951F9">
        <w:rPr>
          <w:noProof w:val="0"/>
          <w:szCs w:val="22"/>
          <w:highlight w:val="lightGray"/>
        </w:rPr>
        <w:t>.</w:t>
      </w:r>
    </w:p>
    <w:p w14:paraId="17BBDDAC" w14:textId="77777777" w:rsidR="003C44D5" w:rsidRPr="00F56323" w:rsidRDefault="003C44D5" w:rsidP="00ED5FB8">
      <w:pPr>
        <w:rPr>
          <w:noProof w:val="0"/>
          <w:szCs w:val="22"/>
        </w:rPr>
      </w:pPr>
      <w:r w:rsidRPr="00F56323">
        <w:rPr>
          <w:noProof w:val="0"/>
          <w:szCs w:val="22"/>
        </w:rPr>
        <w:t>Permita que a caneta esteja à temperatura ambiente, fora da caixa, durante 30 minutos antes da utilização.</w:t>
      </w:r>
    </w:p>
    <w:p w14:paraId="1D33CB48" w14:textId="77777777" w:rsidR="00160F91" w:rsidRPr="00F56323" w:rsidRDefault="00160F91" w:rsidP="00ED5FB8">
      <w:pPr>
        <w:rPr>
          <w:noProof w:val="0"/>
        </w:rPr>
      </w:pPr>
    </w:p>
    <w:p w14:paraId="670A3AAF" w14:textId="77777777" w:rsidR="00160F91" w:rsidRPr="00F56323" w:rsidRDefault="00160F91" w:rsidP="00ED5FB8">
      <w:pPr>
        <w:rPr>
          <w:noProof w:val="0"/>
        </w:rPr>
      </w:pPr>
    </w:p>
    <w:p w14:paraId="0E7A27E4"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7F5900E9" w14:textId="77777777" w:rsidR="00160F91" w:rsidRPr="00F56323" w:rsidRDefault="00160F91" w:rsidP="00ED5FB8">
      <w:pPr>
        <w:keepNext/>
        <w:rPr>
          <w:noProof w:val="0"/>
        </w:rPr>
      </w:pPr>
    </w:p>
    <w:p w14:paraId="1484D57F" w14:textId="77777777" w:rsidR="00160F91" w:rsidRPr="00F56323" w:rsidRDefault="00160F91" w:rsidP="00ED5FB8">
      <w:pPr>
        <w:rPr>
          <w:noProof w:val="0"/>
        </w:rPr>
      </w:pPr>
      <w:r w:rsidRPr="00F56323">
        <w:rPr>
          <w:noProof w:val="0"/>
        </w:rPr>
        <w:t>VAL</w:t>
      </w:r>
    </w:p>
    <w:p w14:paraId="46FF1D83" w14:textId="77777777" w:rsidR="00160F91" w:rsidRDefault="007A4F58" w:rsidP="00ED5FB8">
      <w:pPr>
        <w:rPr>
          <w:noProof w:val="0"/>
        </w:rPr>
      </w:pPr>
      <w:r w:rsidRPr="007A4F58">
        <w:rPr>
          <w:noProof w:val="0"/>
        </w:rPr>
        <w:t>VAL, se armazenado a temperatura ambiente___________________</w:t>
      </w:r>
    </w:p>
    <w:p w14:paraId="441C0328" w14:textId="77777777" w:rsidR="007A4F58" w:rsidRPr="00F56323" w:rsidRDefault="007A4F58" w:rsidP="00ED5FB8">
      <w:pPr>
        <w:rPr>
          <w:noProof w:val="0"/>
        </w:rPr>
      </w:pPr>
    </w:p>
    <w:p w14:paraId="01B1E3D6" w14:textId="77777777" w:rsidR="00160F91" w:rsidRPr="00F56323" w:rsidRDefault="00160F91" w:rsidP="00ED5FB8">
      <w:pPr>
        <w:rPr>
          <w:noProof w:val="0"/>
        </w:rPr>
      </w:pPr>
    </w:p>
    <w:p w14:paraId="207E351A"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9.</w:t>
      </w:r>
      <w:r w:rsidRPr="00F56323">
        <w:rPr>
          <w:b/>
          <w:noProof w:val="0"/>
        </w:rPr>
        <w:tab/>
        <w:t>CONDIÇÕES ESPECIAIS DE CONSERVAÇÃO</w:t>
      </w:r>
    </w:p>
    <w:p w14:paraId="24C7EE4E" w14:textId="77777777" w:rsidR="00160F91" w:rsidRPr="00F56323" w:rsidRDefault="00160F91" w:rsidP="00ED5FB8">
      <w:pPr>
        <w:keepNext/>
        <w:rPr>
          <w:iCs/>
          <w:noProof w:val="0"/>
        </w:rPr>
      </w:pPr>
    </w:p>
    <w:p w14:paraId="250DF83C" w14:textId="77777777" w:rsidR="003C44D5" w:rsidRPr="00F56323" w:rsidRDefault="003C44D5" w:rsidP="00ED5FB8">
      <w:pPr>
        <w:rPr>
          <w:noProof w:val="0"/>
        </w:rPr>
      </w:pPr>
      <w:r w:rsidRPr="00F56323">
        <w:rPr>
          <w:noProof w:val="0"/>
        </w:rPr>
        <w:t>Conservar no frigorífico</w:t>
      </w:r>
    </w:p>
    <w:p w14:paraId="23F8DDBB" w14:textId="77777777" w:rsidR="00160F91" w:rsidRPr="00F56323" w:rsidRDefault="00160F91" w:rsidP="00ED5FB8">
      <w:pPr>
        <w:rPr>
          <w:noProof w:val="0"/>
        </w:rPr>
      </w:pPr>
      <w:r w:rsidRPr="00F56323">
        <w:rPr>
          <w:noProof w:val="0"/>
        </w:rPr>
        <w:t>Não congelar</w:t>
      </w:r>
    </w:p>
    <w:p w14:paraId="1D5F10CC" w14:textId="77777777" w:rsidR="00160F91" w:rsidRPr="00F56323" w:rsidRDefault="00160F91" w:rsidP="00ED5FB8">
      <w:pPr>
        <w:rPr>
          <w:noProof w:val="0"/>
        </w:rPr>
      </w:pPr>
      <w:r w:rsidRPr="00F56323">
        <w:rPr>
          <w:noProof w:val="0"/>
        </w:rPr>
        <w:t>Manter a caneta pré</w:t>
      </w:r>
      <w:r w:rsidR="003E2AF0" w:rsidRPr="00F56323">
        <w:rPr>
          <w:noProof w:val="0"/>
        </w:rPr>
        <w:noBreakHyphen/>
      </w:r>
      <w:r w:rsidRPr="00F56323">
        <w:rPr>
          <w:noProof w:val="0"/>
        </w:rPr>
        <w:t>cheia dentro da embalagem exterior para proteger da luz</w:t>
      </w:r>
    </w:p>
    <w:p w14:paraId="63142EFC" w14:textId="77777777" w:rsidR="00160F91" w:rsidRDefault="007A4F58" w:rsidP="00ED5FB8">
      <w:pPr>
        <w:rPr>
          <w:noProof w:val="0"/>
        </w:rPr>
      </w:pPr>
      <w:r w:rsidRPr="007A4F58">
        <w:rPr>
          <w:noProof w:val="0"/>
        </w:rPr>
        <w:t>Pode ser armazenado à temperatura ambiente (até 25°C) por um período único de até 30</w:t>
      </w:r>
      <w:r>
        <w:rPr>
          <w:noProof w:val="0"/>
        </w:rPr>
        <w:t> </w:t>
      </w:r>
      <w:r w:rsidRPr="007A4F58">
        <w:rPr>
          <w:noProof w:val="0"/>
        </w:rPr>
        <w:t>dias, mas não excedendo o prazo de validade original</w:t>
      </w:r>
    </w:p>
    <w:p w14:paraId="185B6153" w14:textId="77777777" w:rsidR="007A4F58" w:rsidRPr="00F56323" w:rsidRDefault="007A4F58" w:rsidP="00ED5FB8">
      <w:pPr>
        <w:rPr>
          <w:noProof w:val="0"/>
        </w:rPr>
      </w:pPr>
    </w:p>
    <w:p w14:paraId="04B17696" w14:textId="77777777" w:rsidR="00160F91" w:rsidRPr="00BB5D4B" w:rsidRDefault="00160F91" w:rsidP="00ED5FB8">
      <w:pPr>
        <w:rPr>
          <w:noProof w:val="0"/>
        </w:rPr>
      </w:pPr>
    </w:p>
    <w:p w14:paraId="271F0C45"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 PROVENIENTES DESSE MEDICAMENTO, SE APLICÁVEL</w:t>
      </w:r>
    </w:p>
    <w:p w14:paraId="6D267A3F" w14:textId="77777777" w:rsidR="00160F91" w:rsidRPr="00F56323" w:rsidRDefault="00160F91" w:rsidP="00ED5FB8">
      <w:pPr>
        <w:keepNext/>
        <w:rPr>
          <w:noProof w:val="0"/>
        </w:rPr>
      </w:pPr>
    </w:p>
    <w:p w14:paraId="782CB227" w14:textId="77777777" w:rsidR="00160F91" w:rsidRPr="00F56323" w:rsidRDefault="00160F91" w:rsidP="00ED5FB8">
      <w:pPr>
        <w:rPr>
          <w:noProof w:val="0"/>
        </w:rPr>
      </w:pPr>
    </w:p>
    <w:p w14:paraId="65BB7854"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64041996" w14:textId="77777777" w:rsidR="00160F91" w:rsidRPr="00F56323" w:rsidRDefault="00160F91" w:rsidP="00ED5FB8">
      <w:pPr>
        <w:keepNext/>
        <w:rPr>
          <w:noProof w:val="0"/>
        </w:rPr>
      </w:pPr>
    </w:p>
    <w:p w14:paraId="0C567EFD" w14:textId="34B7DF79" w:rsidR="00160F91" w:rsidRPr="008D0652" w:rsidDel="00E2710A" w:rsidRDefault="00160F91" w:rsidP="00ED5FB8">
      <w:pPr>
        <w:rPr>
          <w:del w:id="330" w:author="LOC RA SP" w:date="2025-07-29T20:15:00Z" w16du:dateUtc="2025-07-29T19:15:00Z"/>
          <w:noProof w:val="0"/>
          <w:lang w:val="de-DE"/>
        </w:rPr>
      </w:pPr>
      <w:del w:id="331" w:author="LOC RA SP" w:date="2025-07-29T20:15:00Z" w16du:dateUtc="2025-07-29T19:15:00Z">
        <w:r w:rsidRPr="008D0652" w:rsidDel="00E2710A">
          <w:rPr>
            <w:noProof w:val="0"/>
            <w:szCs w:val="22"/>
            <w:lang w:val="de-DE"/>
          </w:rPr>
          <w:delText>Janssen Biologics</w:delText>
        </w:r>
        <w:r w:rsidR="00820461" w:rsidDel="00E2710A">
          <w:rPr>
            <w:noProof w:val="0"/>
            <w:szCs w:val="22"/>
            <w:lang w:val="de-DE"/>
          </w:rPr>
          <w:delText> </w:delText>
        </w:r>
        <w:r w:rsidRPr="008D0652" w:rsidDel="00E2710A">
          <w:rPr>
            <w:noProof w:val="0"/>
            <w:lang w:val="de-DE"/>
          </w:rPr>
          <w:delText>B.V.</w:delText>
        </w:r>
      </w:del>
    </w:p>
    <w:p w14:paraId="6D526E2C" w14:textId="7461A4E6" w:rsidR="00160F91" w:rsidRPr="008D0652" w:rsidDel="00E2710A" w:rsidRDefault="00160F91" w:rsidP="00ED5FB8">
      <w:pPr>
        <w:rPr>
          <w:del w:id="332" w:author="LOC RA SP" w:date="2025-07-29T20:15:00Z" w16du:dateUtc="2025-07-29T19:15:00Z"/>
          <w:noProof w:val="0"/>
          <w:lang w:val="de-DE"/>
        </w:rPr>
      </w:pPr>
      <w:del w:id="333" w:author="LOC RA SP" w:date="2025-07-29T20:15:00Z" w16du:dateUtc="2025-07-29T19:15:00Z">
        <w:r w:rsidRPr="008D0652" w:rsidDel="00E2710A">
          <w:rPr>
            <w:noProof w:val="0"/>
            <w:lang w:val="de-DE"/>
          </w:rPr>
          <w:delText>Einsteinweg</w:delText>
        </w:r>
        <w:r w:rsidR="00820461" w:rsidDel="00E2710A">
          <w:rPr>
            <w:noProof w:val="0"/>
            <w:lang w:val="de-DE"/>
          </w:rPr>
          <w:delText> </w:delText>
        </w:r>
        <w:r w:rsidRPr="008D0652" w:rsidDel="00E2710A">
          <w:rPr>
            <w:noProof w:val="0"/>
            <w:lang w:val="de-DE"/>
          </w:rPr>
          <w:delText>101</w:delText>
        </w:r>
      </w:del>
    </w:p>
    <w:p w14:paraId="0E598C04" w14:textId="18C20CDA" w:rsidR="00160F91" w:rsidRPr="005669A2" w:rsidDel="00E2710A" w:rsidRDefault="00160F91" w:rsidP="00ED5FB8">
      <w:pPr>
        <w:rPr>
          <w:del w:id="334" w:author="LOC RA SP" w:date="2025-07-29T20:15:00Z" w16du:dateUtc="2025-07-29T19:15:00Z"/>
          <w:noProof w:val="0"/>
        </w:rPr>
      </w:pPr>
      <w:del w:id="335" w:author="LOC RA SP" w:date="2025-07-29T20:15:00Z" w16du:dateUtc="2025-07-29T19:15:00Z">
        <w:r w:rsidRPr="005669A2" w:rsidDel="00E2710A">
          <w:rPr>
            <w:noProof w:val="0"/>
          </w:rPr>
          <w:delText>2333</w:delText>
        </w:r>
        <w:r w:rsidR="00820461" w:rsidDel="00E2710A">
          <w:rPr>
            <w:noProof w:val="0"/>
          </w:rPr>
          <w:delText> </w:delText>
        </w:r>
        <w:r w:rsidRPr="005669A2" w:rsidDel="00E2710A">
          <w:rPr>
            <w:noProof w:val="0"/>
          </w:rPr>
          <w:delText>CB</w:delText>
        </w:r>
        <w:r w:rsidR="00820461" w:rsidDel="00E2710A">
          <w:rPr>
            <w:noProof w:val="0"/>
          </w:rPr>
          <w:delText> </w:delText>
        </w:r>
        <w:r w:rsidRPr="005669A2" w:rsidDel="00E2710A">
          <w:rPr>
            <w:noProof w:val="0"/>
          </w:rPr>
          <w:delText>Leiden</w:delText>
        </w:r>
      </w:del>
    </w:p>
    <w:p w14:paraId="1C5D3D03" w14:textId="1C49B683" w:rsidR="00160F91" w:rsidRPr="005669A2" w:rsidDel="00E2710A" w:rsidRDefault="00160F91" w:rsidP="00ED5FB8">
      <w:pPr>
        <w:rPr>
          <w:del w:id="336" w:author="LOC RA SP" w:date="2025-07-29T20:15:00Z" w16du:dateUtc="2025-07-29T19:15:00Z"/>
          <w:noProof w:val="0"/>
        </w:rPr>
      </w:pPr>
      <w:del w:id="337" w:author="LOC RA SP" w:date="2025-07-29T20:15:00Z" w16du:dateUtc="2025-07-29T19:15:00Z">
        <w:r w:rsidRPr="005669A2" w:rsidDel="00E2710A">
          <w:rPr>
            <w:noProof w:val="0"/>
          </w:rPr>
          <w:delText>Países</w:delText>
        </w:r>
        <w:r w:rsidR="00820461" w:rsidDel="00E2710A">
          <w:rPr>
            <w:noProof w:val="0"/>
          </w:rPr>
          <w:delText> </w:delText>
        </w:r>
        <w:r w:rsidRPr="005669A2" w:rsidDel="00E2710A">
          <w:rPr>
            <w:noProof w:val="0"/>
          </w:rPr>
          <w:delText>Baixos</w:delText>
        </w:r>
      </w:del>
    </w:p>
    <w:p w14:paraId="07311B9F" w14:textId="77777777" w:rsidR="00E2710A" w:rsidRPr="00AF47D4" w:rsidRDefault="00E2710A" w:rsidP="00E2710A">
      <w:pPr>
        <w:rPr>
          <w:ins w:id="338" w:author="LOC RA SP" w:date="2025-07-29T20:15:00Z" w16du:dateUtc="2025-07-29T19:15:00Z"/>
          <w:rPrChange w:id="339" w:author="EUCP BE1" w:date="2025-08-01T09:32:00Z" w16du:dateUtc="2025-08-01T07:32:00Z">
            <w:rPr>
              <w:ins w:id="340" w:author="LOC RA SP" w:date="2025-07-29T20:15:00Z" w16du:dateUtc="2025-07-29T19:15:00Z"/>
              <w:lang w:val="de-DE"/>
            </w:rPr>
          </w:rPrChange>
        </w:rPr>
      </w:pPr>
      <w:ins w:id="341" w:author="LOC RA SP" w:date="2025-07-29T20:15:00Z" w16du:dateUtc="2025-07-29T19:15:00Z">
        <w:r w:rsidRPr="00AF47D4">
          <w:rPr>
            <w:rPrChange w:id="342" w:author="EUCP BE1" w:date="2025-08-01T09:32:00Z" w16du:dateUtc="2025-08-01T07:32:00Z">
              <w:rPr>
                <w:lang w:val="de-DE"/>
              </w:rPr>
            </w:rPrChange>
          </w:rPr>
          <w:t>Janssen-Cilag International NV</w:t>
        </w:r>
      </w:ins>
    </w:p>
    <w:p w14:paraId="01FD4E13" w14:textId="77777777" w:rsidR="00E2710A" w:rsidRPr="00AF47D4" w:rsidRDefault="00E2710A" w:rsidP="00E2710A">
      <w:pPr>
        <w:rPr>
          <w:ins w:id="343" w:author="LOC RA SP" w:date="2025-07-29T20:15:00Z" w16du:dateUtc="2025-07-29T19:15:00Z"/>
          <w:rPrChange w:id="344" w:author="EUCP BE1" w:date="2025-08-01T09:32:00Z" w16du:dateUtc="2025-08-01T07:32:00Z">
            <w:rPr>
              <w:ins w:id="345" w:author="LOC RA SP" w:date="2025-07-29T20:15:00Z" w16du:dateUtc="2025-07-29T19:15:00Z"/>
              <w:lang w:val="de-DE"/>
            </w:rPr>
          </w:rPrChange>
        </w:rPr>
      </w:pPr>
      <w:ins w:id="346" w:author="LOC RA SP" w:date="2025-07-29T20:15:00Z" w16du:dateUtc="2025-07-29T19:15:00Z">
        <w:r w:rsidRPr="00AF47D4">
          <w:rPr>
            <w:rPrChange w:id="347" w:author="EUCP BE1" w:date="2025-08-01T09:32:00Z" w16du:dateUtc="2025-08-01T07:32:00Z">
              <w:rPr>
                <w:lang w:val="de-DE"/>
              </w:rPr>
            </w:rPrChange>
          </w:rPr>
          <w:t>Turnhoutseweg 30</w:t>
        </w:r>
      </w:ins>
    </w:p>
    <w:p w14:paraId="6DA8E1ED" w14:textId="77777777" w:rsidR="00E2710A" w:rsidRPr="00AF47D4" w:rsidRDefault="00E2710A" w:rsidP="00E2710A">
      <w:pPr>
        <w:rPr>
          <w:ins w:id="348" w:author="LOC RA SP" w:date="2025-07-29T20:15:00Z" w16du:dateUtc="2025-07-29T19:15:00Z"/>
          <w:rPrChange w:id="349" w:author="EUCP BE1" w:date="2025-08-01T09:32:00Z" w16du:dateUtc="2025-08-01T07:32:00Z">
            <w:rPr>
              <w:ins w:id="350" w:author="LOC RA SP" w:date="2025-07-29T20:15:00Z" w16du:dateUtc="2025-07-29T19:15:00Z"/>
              <w:lang w:val="de-DE"/>
            </w:rPr>
          </w:rPrChange>
        </w:rPr>
      </w:pPr>
      <w:ins w:id="351" w:author="LOC RA SP" w:date="2025-07-29T20:15:00Z" w16du:dateUtc="2025-07-29T19:15:00Z">
        <w:r w:rsidRPr="00AF47D4">
          <w:rPr>
            <w:rPrChange w:id="352" w:author="EUCP BE1" w:date="2025-08-01T09:32:00Z" w16du:dateUtc="2025-08-01T07:32:00Z">
              <w:rPr>
                <w:lang w:val="de-DE"/>
              </w:rPr>
            </w:rPrChange>
          </w:rPr>
          <w:t>B-2340 Beerse</w:t>
        </w:r>
      </w:ins>
    </w:p>
    <w:p w14:paraId="02F035B1" w14:textId="77777777" w:rsidR="00E2710A" w:rsidRPr="00AF47D4" w:rsidRDefault="00E2710A" w:rsidP="00E2710A">
      <w:pPr>
        <w:rPr>
          <w:ins w:id="353" w:author="LOC RA SP" w:date="2025-07-29T20:15:00Z" w16du:dateUtc="2025-07-29T19:15:00Z"/>
          <w:rPrChange w:id="354" w:author="EUCP BE1" w:date="2025-08-01T09:32:00Z" w16du:dateUtc="2025-08-01T07:32:00Z">
            <w:rPr>
              <w:ins w:id="355" w:author="LOC RA SP" w:date="2025-07-29T20:15:00Z" w16du:dateUtc="2025-07-29T19:15:00Z"/>
              <w:lang w:val="en-US"/>
            </w:rPr>
          </w:rPrChange>
        </w:rPr>
      </w:pPr>
      <w:ins w:id="356" w:author="LOC RA SP" w:date="2025-07-29T20:15:00Z" w16du:dateUtc="2025-07-29T19:15:00Z">
        <w:r w:rsidRPr="00AF47D4">
          <w:rPr>
            <w:rPrChange w:id="357" w:author="EUCP BE1" w:date="2025-08-01T09:32:00Z" w16du:dateUtc="2025-08-01T07:32:00Z">
              <w:rPr>
                <w:lang w:val="en-US"/>
              </w:rPr>
            </w:rPrChange>
          </w:rPr>
          <w:t>Bélgica</w:t>
        </w:r>
      </w:ins>
    </w:p>
    <w:p w14:paraId="3FFA6179" w14:textId="77777777" w:rsidR="00160F91" w:rsidRPr="00D30D10" w:rsidRDefault="00160F91" w:rsidP="00ED5FB8">
      <w:pPr>
        <w:rPr>
          <w:noProof w:val="0"/>
        </w:rPr>
      </w:pPr>
    </w:p>
    <w:p w14:paraId="037A4071" w14:textId="77777777" w:rsidR="00160F91" w:rsidRPr="00D30D10" w:rsidRDefault="00160F91" w:rsidP="00ED5FB8">
      <w:pPr>
        <w:rPr>
          <w:noProof w:val="0"/>
        </w:rPr>
      </w:pPr>
    </w:p>
    <w:p w14:paraId="0406EE98" w14:textId="77777777" w:rsidR="00837215"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18FBF1E5" w14:textId="77777777" w:rsidR="00160F91" w:rsidRPr="00F56323" w:rsidRDefault="00160F91" w:rsidP="00ED5FB8">
      <w:pPr>
        <w:keepNext/>
        <w:rPr>
          <w:noProof w:val="0"/>
        </w:rPr>
      </w:pPr>
    </w:p>
    <w:p w14:paraId="147BAC45" w14:textId="77777777" w:rsidR="00160F91" w:rsidRPr="00F56323" w:rsidRDefault="0049591B" w:rsidP="00ED5FB8">
      <w:pPr>
        <w:rPr>
          <w:noProof w:val="0"/>
        </w:rPr>
      </w:pPr>
      <w:r w:rsidRPr="00F56323">
        <w:rPr>
          <w:noProof w:val="0"/>
        </w:rPr>
        <w:t>EU/1/09/546/005</w:t>
      </w:r>
    </w:p>
    <w:p w14:paraId="678C90E1" w14:textId="77777777" w:rsidR="00160F91" w:rsidRPr="00F56323" w:rsidRDefault="00160F91" w:rsidP="00ED5FB8">
      <w:pPr>
        <w:rPr>
          <w:noProof w:val="0"/>
        </w:rPr>
      </w:pPr>
    </w:p>
    <w:p w14:paraId="169F0253" w14:textId="77777777" w:rsidR="00160F91" w:rsidRPr="00F56323" w:rsidRDefault="00160F91" w:rsidP="00ED5FB8">
      <w:pPr>
        <w:rPr>
          <w:noProof w:val="0"/>
        </w:rPr>
      </w:pPr>
    </w:p>
    <w:p w14:paraId="6D28E3EB"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54BCB04C" w14:textId="77777777" w:rsidR="00160F91" w:rsidRPr="00F56323" w:rsidRDefault="00160F91" w:rsidP="00ED5FB8">
      <w:pPr>
        <w:keepNext/>
        <w:rPr>
          <w:noProof w:val="0"/>
        </w:rPr>
      </w:pPr>
    </w:p>
    <w:p w14:paraId="65C42C3F" w14:textId="77777777" w:rsidR="00160F91" w:rsidRPr="00F56323" w:rsidRDefault="00160F91" w:rsidP="00ED5FB8">
      <w:pPr>
        <w:rPr>
          <w:noProof w:val="0"/>
        </w:rPr>
      </w:pPr>
      <w:r w:rsidRPr="00F56323">
        <w:rPr>
          <w:noProof w:val="0"/>
        </w:rPr>
        <w:t>Lot</w:t>
      </w:r>
    </w:p>
    <w:p w14:paraId="31E26885" w14:textId="77777777" w:rsidR="00160F91" w:rsidRPr="00F56323" w:rsidRDefault="00160F91" w:rsidP="00ED5FB8">
      <w:pPr>
        <w:rPr>
          <w:noProof w:val="0"/>
        </w:rPr>
      </w:pPr>
    </w:p>
    <w:p w14:paraId="55D084EA" w14:textId="77777777" w:rsidR="00160F91" w:rsidRPr="00F56323" w:rsidRDefault="00160F91" w:rsidP="00ED5FB8">
      <w:pPr>
        <w:rPr>
          <w:noProof w:val="0"/>
        </w:rPr>
      </w:pPr>
    </w:p>
    <w:p w14:paraId="3B87F39A"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t>CLASSIFICAÇÃO QUANTO À DISPENSA AO PÚBLICO</w:t>
      </w:r>
    </w:p>
    <w:p w14:paraId="699938AE" w14:textId="77777777" w:rsidR="00160F91" w:rsidRPr="00F56323" w:rsidRDefault="00160F91" w:rsidP="00ED5FB8">
      <w:pPr>
        <w:keepNext/>
        <w:rPr>
          <w:noProof w:val="0"/>
        </w:rPr>
      </w:pPr>
    </w:p>
    <w:p w14:paraId="36204DF8" w14:textId="77777777" w:rsidR="00160F91" w:rsidRPr="00F56323" w:rsidRDefault="00160F91" w:rsidP="00ED5FB8">
      <w:pPr>
        <w:rPr>
          <w:noProof w:val="0"/>
        </w:rPr>
      </w:pPr>
    </w:p>
    <w:p w14:paraId="105BE602"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30939612" w14:textId="77777777" w:rsidR="00160F91" w:rsidRPr="00F56323" w:rsidRDefault="00160F91" w:rsidP="00ED5FB8">
      <w:pPr>
        <w:keepNext/>
        <w:rPr>
          <w:noProof w:val="0"/>
        </w:rPr>
      </w:pPr>
    </w:p>
    <w:p w14:paraId="28F104FC" w14:textId="77777777" w:rsidR="00160F91" w:rsidRPr="00F56323" w:rsidRDefault="00160F91" w:rsidP="00ED5FB8">
      <w:pPr>
        <w:rPr>
          <w:noProof w:val="0"/>
        </w:rPr>
      </w:pPr>
    </w:p>
    <w:p w14:paraId="41590639"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t>INFORMAÇÃO EM BRAILLE</w:t>
      </w:r>
    </w:p>
    <w:p w14:paraId="0F5087E9" w14:textId="77777777" w:rsidR="00160F91" w:rsidRPr="00F56323" w:rsidRDefault="00160F91" w:rsidP="00ED5FB8">
      <w:pPr>
        <w:keepNext/>
        <w:rPr>
          <w:noProof w:val="0"/>
        </w:rPr>
      </w:pPr>
    </w:p>
    <w:p w14:paraId="1F7AA8E6" w14:textId="46ABF89E" w:rsidR="00160F91" w:rsidRPr="00F56323" w:rsidRDefault="00160F91" w:rsidP="00ED5FB8">
      <w:pPr>
        <w:rPr>
          <w:noProof w:val="0"/>
        </w:rPr>
      </w:pPr>
      <w:r w:rsidRPr="00F56323">
        <w:rPr>
          <w:noProof w:val="0"/>
        </w:rPr>
        <w:t>simponi 100 mg</w:t>
      </w:r>
    </w:p>
    <w:p w14:paraId="3FAE3C52" w14:textId="77777777" w:rsidR="00160F91" w:rsidRPr="00F56323" w:rsidRDefault="00160F91" w:rsidP="00ED5FB8">
      <w:pPr>
        <w:rPr>
          <w:noProof w:val="0"/>
        </w:rPr>
      </w:pPr>
    </w:p>
    <w:p w14:paraId="1A4CFB8B" w14:textId="77777777" w:rsidR="00061A36" w:rsidRPr="00F56323" w:rsidRDefault="00061A36" w:rsidP="00ED5FB8">
      <w:pPr>
        <w:rPr>
          <w:noProof w:val="0"/>
        </w:rPr>
      </w:pPr>
    </w:p>
    <w:p w14:paraId="165AD09A" w14:textId="77777777" w:rsidR="00061A36" w:rsidRPr="00F56323" w:rsidRDefault="00061A36"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350153E7" w14:textId="77777777" w:rsidR="00061A36" w:rsidRPr="00F56323" w:rsidRDefault="00061A36" w:rsidP="00ED5FB8">
      <w:pPr>
        <w:keepNext/>
        <w:tabs>
          <w:tab w:val="clear" w:pos="567"/>
        </w:tabs>
        <w:rPr>
          <w:noProof w:val="0"/>
        </w:rPr>
      </w:pPr>
    </w:p>
    <w:p w14:paraId="0EFC81FD" w14:textId="77777777" w:rsidR="00061A36" w:rsidRPr="00F56323" w:rsidRDefault="00061A36" w:rsidP="00ED5FB8">
      <w:pPr>
        <w:rPr>
          <w:noProof w:val="0"/>
        </w:rPr>
      </w:pPr>
      <w:r w:rsidRPr="00F951F9">
        <w:rPr>
          <w:noProof w:val="0"/>
          <w:highlight w:val="lightGray"/>
        </w:rPr>
        <w:t>Código de barras 2D com identificador único incluído.</w:t>
      </w:r>
    </w:p>
    <w:p w14:paraId="08137BD0" w14:textId="77777777" w:rsidR="00061A36" w:rsidRPr="00F56323" w:rsidRDefault="00061A36" w:rsidP="00ED5FB8">
      <w:pPr>
        <w:rPr>
          <w:noProof w:val="0"/>
        </w:rPr>
      </w:pPr>
    </w:p>
    <w:p w14:paraId="6E81972D" w14:textId="77777777" w:rsidR="00061A36" w:rsidRPr="00F56323" w:rsidRDefault="00061A36" w:rsidP="00ED5FB8">
      <w:pPr>
        <w:rPr>
          <w:noProof w:val="0"/>
        </w:rPr>
      </w:pPr>
    </w:p>
    <w:p w14:paraId="7C919786" w14:textId="77777777" w:rsidR="00061A36" w:rsidRPr="00F56323" w:rsidRDefault="00061A36"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18.</w:t>
      </w:r>
      <w:r w:rsidRPr="00F56323">
        <w:rPr>
          <w:b/>
          <w:noProof w:val="0"/>
        </w:rPr>
        <w:tab/>
        <w:t>IDENTIFICADOR ÚNICO - DADOS PARA LEITURA HUMANA</w:t>
      </w:r>
    </w:p>
    <w:p w14:paraId="786EEB62" w14:textId="77777777" w:rsidR="00061A36" w:rsidRPr="00F56323" w:rsidRDefault="00061A36" w:rsidP="00ED5FB8">
      <w:pPr>
        <w:keepNext/>
        <w:tabs>
          <w:tab w:val="clear" w:pos="567"/>
        </w:tabs>
        <w:rPr>
          <w:noProof w:val="0"/>
        </w:rPr>
      </w:pPr>
    </w:p>
    <w:p w14:paraId="52490A9B" w14:textId="1D2E55E0" w:rsidR="00061A36" w:rsidRPr="00F56323" w:rsidRDefault="00061A36" w:rsidP="00ED5FB8">
      <w:pPr>
        <w:keepNext/>
        <w:tabs>
          <w:tab w:val="clear" w:pos="567"/>
        </w:tabs>
        <w:rPr>
          <w:noProof w:val="0"/>
        </w:rPr>
      </w:pPr>
      <w:r w:rsidRPr="00F56323">
        <w:rPr>
          <w:noProof w:val="0"/>
        </w:rPr>
        <w:t>PC</w:t>
      </w:r>
    </w:p>
    <w:p w14:paraId="5728CDD3" w14:textId="15A13643" w:rsidR="00061A36" w:rsidRPr="00F56323" w:rsidRDefault="00061A36" w:rsidP="00ED5FB8">
      <w:pPr>
        <w:keepNext/>
        <w:tabs>
          <w:tab w:val="clear" w:pos="567"/>
        </w:tabs>
        <w:rPr>
          <w:noProof w:val="0"/>
        </w:rPr>
      </w:pPr>
      <w:r w:rsidRPr="00F56323">
        <w:rPr>
          <w:noProof w:val="0"/>
        </w:rPr>
        <w:t>SN</w:t>
      </w:r>
    </w:p>
    <w:p w14:paraId="536CF89C" w14:textId="64AB718B" w:rsidR="00061A36" w:rsidRPr="00F56323" w:rsidRDefault="00061A36" w:rsidP="00ED5FB8">
      <w:pPr>
        <w:autoSpaceDE w:val="0"/>
        <w:autoSpaceDN w:val="0"/>
        <w:adjustRightInd w:val="0"/>
        <w:rPr>
          <w:noProof w:val="0"/>
          <w:szCs w:val="22"/>
        </w:rPr>
      </w:pPr>
      <w:r w:rsidRPr="00F56323">
        <w:rPr>
          <w:noProof w:val="0"/>
        </w:rPr>
        <w:t>NN</w:t>
      </w:r>
    </w:p>
    <w:p w14:paraId="168A542A"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bCs/>
          <w:noProof w:val="0"/>
        </w:rPr>
      </w:pPr>
      <w:r w:rsidRPr="00F56323">
        <w:rPr>
          <w:b/>
          <w:bCs/>
          <w:noProof w:val="0"/>
        </w:rPr>
        <w:br w:type="page"/>
      </w:r>
      <w:r w:rsidRPr="00F56323">
        <w:rPr>
          <w:b/>
          <w:bCs/>
          <w:noProof w:val="0"/>
        </w:rPr>
        <w:lastRenderedPageBreak/>
        <w:t>INDICAÇÕES A INCLUIR NO ACONDICIONAMENTO SECUNDÁRIO</w:t>
      </w:r>
    </w:p>
    <w:p w14:paraId="53CB7A6A"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p>
    <w:p w14:paraId="40242653"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 xml:space="preserve">CARTONAGEM DE </w:t>
      </w:r>
      <w:r w:rsidR="00FB416B">
        <w:rPr>
          <w:b/>
          <w:noProof w:val="0"/>
        </w:rPr>
        <w:t>1 </w:t>
      </w:r>
      <w:r w:rsidRPr="00F56323">
        <w:rPr>
          <w:b/>
          <w:noProof w:val="0"/>
        </w:rPr>
        <w:t>CANETA PRÉ</w:t>
      </w:r>
      <w:r w:rsidR="003E2AF0" w:rsidRPr="00F56323">
        <w:rPr>
          <w:b/>
          <w:noProof w:val="0"/>
        </w:rPr>
        <w:noBreakHyphen/>
      </w:r>
      <w:r w:rsidRPr="00F56323">
        <w:rPr>
          <w:b/>
          <w:noProof w:val="0"/>
        </w:rPr>
        <w:t>CHEIA COMO EMBALAGEM INTERMEDIÁRIA/ COMPONENTE DE UMA EMBALAGEM MÚLTIPLA (SEM BLUE BOX)</w:t>
      </w:r>
    </w:p>
    <w:p w14:paraId="45DF149F" w14:textId="77777777" w:rsidR="00160F91" w:rsidRPr="00F56323" w:rsidRDefault="00160F91" w:rsidP="00ED5FB8">
      <w:pPr>
        <w:rPr>
          <w:noProof w:val="0"/>
        </w:rPr>
      </w:pPr>
    </w:p>
    <w:p w14:paraId="1A26E2C4" w14:textId="77777777" w:rsidR="00160F91" w:rsidRPr="00F56323" w:rsidRDefault="00160F91" w:rsidP="00ED5FB8">
      <w:pPr>
        <w:rPr>
          <w:noProof w:val="0"/>
        </w:rPr>
      </w:pPr>
    </w:p>
    <w:p w14:paraId="60D64C39"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18370A70" w14:textId="77777777" w:rsidR="00160F91" w:rsidRPr="00F56323" w:rsidRDefault="00160F91" w:rsidP="00ED5FB8">
      <w:pPr>
        <w:keepNext/>
        <w:rPr>
          <w:noProof w:val="0"/>
        </w:rPr>
      </w:pPr>
    </w:p>
    <w:p w14:paraId="12983B77" w14:textId="77777777" w:rsidR="00160F91" w:rsidRPr="00F56323" w:rsidRDefault="00160F91" w:rsidP="00ED5FB8">
      <w:pPr>
        <w:rPr>
          <w:noProof w:val="0"/>
        </w:rPr>
      </w:pPr>
      <w:r w:rsidRPr="00F56323">
        <w:rPr>
          <w:noProof w:val="0"/>
        </w:rPr>
        <w:t>Simponi 100 mg solução injetável em caneta pré</w:t>
      </w:r>
      <w:r w:rsidR="003E2AF0" w:rsidRPr="00F56323">
        <w:rPr>
          <w:noProof w:val="0"/>
        </w:rPr>
        <w:noBreakHyphen/>
      </w:r>
      <w:r w:rsidRPr="00F56323">
        <w:rPr>
          <w:noProof w:val="0"/>
        </w:rPr>
        <w:t>cheia</w:t>
      </w:r>
    </w:p>
    <w:p w14:paraId="752DF05C" w14:textId="77777777" w:rsidR="00160F91" w:rsidRPr="00F56323" w:rsidRDefault="00160F91" w:rsidP="00ED5FB8">
      <w:pPr>
        <w:rPr>
          <w:noProof w:val="0"/>
        </w:rPr>
      </w:pPr>
      <w:r w:rsidRPr="00F56323">
        <w:rPr>
          <w:noProof w:val="0"/>
        </w:rPr>
        <w:t>golimumab</w:t>
      </w:r>
    </w:p>
    <w:p w14:paraId="7E6AF919" w14:textId="77777777" w:rsidR="00160F91" w:rsidRPr="00F56323" w:rsidRDefault="00160F91" w:rsidP="00ED5FB8">
      <w:pPr>
        <w:rPr>
          <w:noProof w:val="0"/>
        </w:rPr>
      </w:pPr>
    </w:p>
    <w:p w14:paraId="68E321B3" w14:textId="77777777" w:rsidR="00160F91" w:rsidRPr="00F56323" w:rsidRDefault="00160F91" w:rsidP="00ED5FB8">
      <w:pPr>
        <w:rPr>
          <w:noProof w:val="0"/>
        </w:rPr>
      </w:pPr>
    </w:p>
    <w:p w14:paraId="6C90C656"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0915CA2E" w14:textId="77777777" w:rsidR="00160F91" w:rsidRPr="00F56323" w:rsidRDefault="00160F91" w:rsidP="00ED5FB8">
      <w:pPr>
        <w:keepNext/>
        <w:rPr>
          <w:noProof w:val="0"/>
        </w:rPr>
      </w:pPr>
    </w:p>
    <w:p w14:paraId="23FA00C8" w14:textId="77777777" w:rsidR="00160F91" w:rsidRPr="00F56323" w:rsidRDefault="00160F91" w:rsidP="00ED5FB8">
      <w:pPr>
        <w:autoSpaceDE w:val="0"/>
        <w:autoSpaceDN w:val="0"/>
        <w:adjustRightInd w:val="0"/>
        <w:rPr>
          <w:noProof w:val="0"/>
          <w:szCs w:val="22"/>
        </w:rPr>
      </w:pPr>
      <w:r w:rsidRPr="00F56323">
        <w:rPr>
          <w:noProof w:val="0"/>
          <w:szCs w:val="22"/>
        </w:rPr>
        <w:t>Cada caneta pré</w:t>
      </w:r>
      <w:r w:rsidR="003E2AF0" w:rsidRPr="00F56323">
        <w:rPr>
          <w:noProof w:val="0"/>
          <w:szCs w:val="22"/>
        </w:rPr>
        <w:noBreakHyphen/>
      </w:r>
      <w:r w:rsidRPr="00F56323">
        <w:rPr>
          <w:noProof w:val="0"/>
          <w:szCs w:val="22"/>
        </w:rPr>
        <w:t xml:space="preserve">cheia de </w:t>
      </w:r>
      <w:r w:rsidR="00FB416B">
        <w:rPr>
          <w:noProof w:val="0"/>
          <w:szCs w:val="22"/>
        </w:rPr>
        <w:t>1 </w:t>
      </w:r>
      <w:r w:rsidRPr="00F56323">
        <w:rPr>
          <w:noProof w:val="0"/>
          <w:szCs w:val="22"/>
        </w:rPr>
        <w:t>ml contém 100 mg de golimumab</w:t>
      </w:r>
    </w:p>
    <w:p w14:paraId="48FCC9BA" w14:textId="77777777" w:rsidR="00160F91" w:rsidRPr="00F56323" w:rsidRDefault="00160F91" w:rsidP="00ED5FB8">
      <w:pPr>
        <w:rPr>
          <w:noProof w:val="0"/>
        </w:rPr>
      </w:pPr>
    </w:p>
    <w:p w14:paraId="24D3D2F1" w14:textId="77777777" w:rsidR="00160F91" w:rsidRPr="00F56323" w:rsidRDefault="00160F91" w:rsidP="00ED5FB8">
      <w:pPr>
        <w:autoSpaceDE w:val="0"/>
        <w:autoSpaceDN w:val="0"/>
        <w:adjustRightInd w:val="0"/>
        <w:rPr>
          <w:noProof w:val="0"/>
          <w:szCs w:val="22"/>
        </w:rPr>
      </w:pPr>
    </w:p>
    <w:p w14:paraId="6D503061"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385CE85C" w14:textId="77777777" w:rsidR="00160F91" w:rsidRPr="00F56323" w:rsidRDefault="00160F91" w:rsidP="00ED5FB8">
      <w:pPr>
        <w:keepNext/>
        <w:rPr>
          <w:noProof w:val="0"/>
        </w:rPr>
      </w:pPr>
    </w:p>
    <w:p w14:paraId="5F4AD348" w14:textId="77777777" w:rsidR="00837215" w:rsidRPr="00F56323" w:rsidRDefault="00160F91" w:rsidP="00ED5FB8">
      <w:pPr>
        <w:rPr>
          <w:noProof w:val="0"/>
        </w:rPr>
      </w:pPr>
      <w:r w:rsidRPr="00F56323">
        <w:rPr>
          <w:noProof w:val="0"/>
        </w:rPr>
        <w:t>Excipientes: sorbitol (E420), histidina, cloridrato de histidina mono</w:t>
      </w:r>
      <w:r w:rsidR="003E2AF0" w:rsidRPr="00F56323">
        <w:rPr>
          <w:noProof w:val="0"/>
        </w:rPr>
        <w:noBreakHyphen/>
      </w:r>
      <w:r w:rsidRPr="00F56323">
        <w:rPr>
          <w:noProof w:val="0"/>
        </w:rPr>
        <w:t>hidratado, polissorbato 80, água para preparações injetáveis.</w:t>
      </w:r>
      <w:r w:rsidR="003C44D5" w:rsidRPr="00F951F9">
        <w:rPr>
          <w:noProof w:val="0"/>
          <w:highlight w:val="lightGray"/>
        </w:rPr>
        <w:t xml:space="preserve"> Consultar o folheto informativo antes de utilizar.</w:t>
      </w:r>
    </w:p>
    <w:p w14:paraId="54986465" w14:textId="77777777" w:rsidR="00160F91" w:rsidRPr="00F56323" w:rsidRDefault="00160F91" w:rsidP="00ED5FB8">
      <w:pPr>
        <w:rPr>
          <w:noProof w:val="0"/>
        </w:rPr>
      </w:pPr>
    </w:p>
    <w:p w14:paraId="75505E77" w14:textId="77777777" w:rsidR="00160F91" w:rsidRPr="00F56323" w:rsidRDefault="00160F91" w:rsidP="00ED5FB8">
      <w:pPr>
        <w:rPr>
          <w:noProof w:val="0"/>
        </w:rPr>
      </w:pPr>
    </w:p>
    <w:p w14:paraId="2744EB06"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19F91F52" w14:textId="77777777" w:rsidR="00160F91" w:rsidRPr="00F56323" w:rsidRDefault="00160F91" w:rsidP="00ED5FB8">
      <w:pPr>
        <w:keepNext/>
        <w:rPr>
          <w:noProof w:val="0"/>
        </w:rPr>
      </w:pPr>
    </w:p>
    <w:p w14:paraId="053353FA" w14:textId="77777777" w:rsidR="00160F91" w:rsidRPr="00F56323" w:rsidRDefault="00160F91" w:rsidP="00ED5FB8">
      <w:pPr>
        <w:autoSpaceDE w:val="0"/>
        <w:autoSpaceDN w:val="0"/>
        <w:adjustRightInd w:val="0"/>
        <w:rPr>
          <w:noProof w:val="0"/>
          <w:szCs w:val="22"/>
        </w:rPr>
      </w:pPr>
      <w:r w:rsidRPr="00F951F9">
        <w:rPr>
          <w:noProof w:val="0"/>
          <w:highlight w:val="lightGray"/>
        </w:rPr>
        <w:t>Solução injetável em caneta pré</w:t>
      </w:r>
      <w:r w:rsidR="003E2AF0" w:rsidRPr="00F951F9">
        <w:rPr>
          <w:noProof w:val="0"/>
          <w:highlight w:val="lightGray"/>
        </w:rPr>
        <w:noBreakHyphen/>
      </w:r>
      <w:r w:rsidRPr="00F951F9">
        <w:rPr>
          <w:noProof w:val="0"/>
          <w:highlight w:val="lightGray"/>
        </w:rPr>
        <w:t>cheia</w:t>
      </w:r>
      <w:r w:rsidRPr="007C3027">
        <w:rPr>
          <w:noProof w:val="0"/>
          <w:szCs w:val="22"/>
        </w:rPr>
        <w:t xml:space="preserve"> (SmartJect)</w:t>
      </w:r>
    </w:p>
    <w:p w14:paraId="1D29405D" w14:textId="77777777" w:rsidR="00160F91" w:rsidRPr="00F56323" w:rsidRDefault="00FB416B" w:rsidP="00ED5FB8">
      <w:pPr>
        <w:autoSpaceDE w:val="0"/>
        <w:autoSpaceDN w:val="0"/>
        <w:adjustRightInd w:val="0"/>
        <w:rPr>
          <w:noProof w:val="0"/>
          <w:szCs w:val="22"/>
        </w:rPr>
      </w:pPr>
      <w:r>
        <w:rPr>
          <w:noProof w:val="0"/>
          <w:szCs w:val="22"/>
        </w:rPr>
        <w:t>1 </w:t>
      </w:r>
      <w:r w:rsidR="00160F91" w:rsidRPr="00F56323">
        <w:rPr>
          <w:noProof w:val="0"/>
          <w:szCs w:val="22"/>
        </w:rPr>
        <w:t>caneta pré</w:t>
      </w:r>
      <w:r w:rsidR="003E2AF0" w:rsidRPr="00F56323">
        <w:rPr>
          <w:noProof w:val="0"/>
          <w:szCs w:val="22"/>
        </w:rPr>
        <w:noBreakHyphen/>
      </w:r>
      <w:r w:rsidR="00160F91" w:rsidRPr="00F56323">
        <w:rPr>
          <w:noProof w:val="0"/>
          <w:szCs w:val="22"/>
        </w:rPr>
        <w:t>cheia</w:t>
      </w:r>
    </w:p>
    <w:p w14:paraId="5296FF82" w14:textId="77777777" w:rsidR="00837215" w:rsidRPr="00F56323" w:rsidRDefault="00160F91" w:rsidP="00ED5FB8">
      <w:pPr>
        <w:autoSpaceDE w:val="0"/>
        <w:autoSpaceDN w:val="0"/>
        <w:adjustRightInd w:val="0"/>
        <w:rPr>
          <w:noProof w:val="0"/>
          <w:szCs w:val="22"/>
        </w:rPr>
      </w:pPr>
      <w:r w:rsidRPr="00F56323">
        <w:rPr>
          <w:noProof w:val="0"/>
          <w:szCs w:val="22"/>
        </w:rPr>
        <w:t>Componente de uma embalagem múltipla, não pode ser vendido separadamente</w:t>
      </w:r>
    </w:p>
    <w:p w14:paraId="05D50242" w14:textId="77777777" w:rsidR="00160F91" w:rsidRPr="00F56323" w:rsidRDefault="00160F91" w:rsidP="00ED5FB8">
      <w:pPr>
        <w:autoSpaceDE w:val="0"/>
        <w:autoSpaceDN w:val="0"/>
        <w:adjustRightInd w:val="0"/>
        <w:rPr>
          <w:noProof w:val="0"/>
        </w:rPr>
      </w:pPr>
    </w:p>
    <w:p w14:paraId="57C46442" w14:textId="77777777" w:rsidR="00160F91" w:rsidRPr="00F56323" w:rsidRDefault="00160F91" w:rsidP="00ED5FB8">
      <w:pPr>
        <w:autoSpaceDE w:val="0"/>
        <w:autoSpaceDN w:val="0"/>
        <w:adjustRightInd w:val="0"/>
        <w:rPr>
          <w:noProof w:val="0"/>
          <w:szCs w:val="22"/>
        </w:rPr>
      </w:pPr>
    </w:p>
    <w:p w14:paraId="2447205B"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57B0F782" w14:textId="77777777" w:rsidR="00160F91" w:rsidRPr="00F56323" w:rsidRDefault="00160F91" w:rsidP="00ED5FB8">
      <w:pPr>
        <w:keepNext/>
        <w:rPr>
          <w:i/>
          <w:noProof w:val="0"/>
        </w:rPr>
      </w:pPr>
    </w:p>
    <w:p w14:paraId="3B1415C3" w14:textId="77777777" w:rsidR="00160F91" w:rsidRPr="00F56323" w:rsidRDefault="00160F91" w:rsidP="00ED5FB8">
      <w:pPr>
        <w:rPr>
          <w:noProof w:val="0"/>
        </w:rPr>
      </w:pPr>
      <w:r w:rsidRPr="00F56323">
        <w:rPr>
          <w:noProof w:val="0"/>
        </w:rPr>
        <w:t>Não agitar</w:t>
      </w:r>
    </w:p>
    <w:p w14:paraId="0C93A406" w14:textId="77777777" w:rsidR="00160F91" w:rsidRPr="00F56323" w:rsidRDefault="00160F91" w:rsidP="00ED5FB8">
      <w:pPr>
        <w:rPr>
          <w:noProof w:val="0"/>
        </w:rPr>
      </w:pPr>
      <w:r w:rsidRPr="00F56323">
        <w:rPr>
          <w:noProof w:val="0"/>
        </w:rPr>
        <w:t>Consultar o folheto informativo antes de utilizar</w:t>
      </w:r>
    </w:p>
    <w:p w14:paraId="170826EA" w14:textId="77777777" w:rsidR="00160F91" w:rsidRPr="00F56323" w:rsidRDefault="00160F91" w:rsidP="00ED5FB8">
      <w:pPr>
        <w:autoSpaceDE w:val="0"/>
        <w:autoSpaceDN w:val="0"/>
        <w:adjustRightInd w:val="0"/>
        <w:rPr>
          <w:noProof w:val="0"/>
          <w:szCs w:val="22"/>
        </w:rPr>
      </w:pPr>
      <w:r w:rsidRPr="00F56323">
        <w:rPr>
          <w:noProof w:val="0"/>
          <w:szCs w:val="22"/>
        </w:rPr>
        <w:t>Via subcutânea</w:t>
      </w:r>
    </w:p>
    <w:p w14:paraId="2EC9A358" w14:textId="77777777" w:rsidR="00160F91" w:rsidRPr="00F56323" w:rsidRDefault="00160F91" w:rsidP="00ED5FB8">
      <w:pPr>
        <w:rPr>
          <w:noProof w:val="0"/>
        </w:rPr>
      </w:pPr>
    </w:p>
    <w:p w14:paraId="088C33A0" w14:textId="77777777" w:rsidR="00160F91" w:rsidRPr="00F56323" w:rsidRDefault="00160F91" w:rsidP="00ED5FB8">
      <w:pPr>
        <w:rPr>
          <w:noProof w:val="0"/>
        </w:rPr>
      </w:pPr>
    </w:p>
    <w:p w14:paraId="05A52DA3"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ADVERTÊNCIA ESPECIAL DE QUE O MEDICAMENTO DEVE SER MANTIDO FORA DA VISTA E DO ALCANCE DAS CRIANÇAS</w:t>
      </w:r>
    </w:p>
    <w:p w14:paraId="2CD475A5" w14:textId="77777777" w:rsidR="00160F91" w:rsidRPr="00F56323" w:rsidRDefault="00160F91" w:rsidP="00ED5FB8">
      <w:pPr>
        <w:keepNext/>
        <w:rPr>
          <w:noProof w:val="0"/>
        </w:rPr>
      </w:pPr>
    </w:p>
    <w:p w14:paraId="6DB213F4" w14:textId="77777777" w:rsidR="00160F91" w:rsidRPr="00F56323" w:rsidRDefault="00160F91" w:rsidP="00ED5FB8">
      <w:pPr>
        <w:rPr>
          <w:noProof w:val="0"/>
        </w:rPr>
      </w:pPr>
      <w:r w:rsidRPr="00F56323">
        <w:rPr>
          <w:noProof w:val="0"/>
        </w:rPr>
        <w:t>Manter fora da vista e do alcance das crianças.</w:t>
      </w:r>
    </w:p>
    <w:p w14:paraId="63B46FC0" w14:textId="77777777" w:rsidR="00160F91" w:rsidRPr="00F56323" w:rsidRDefault="00160F91" w:rsidP="00ED5FB8">
      <w:pPr>
        <w:rPr>
          <w:noProof w:val="0"/>
        </w:rPr>
      </w:pPr>
    </w:p>
    <w:p w14:paraId="1C2FF92F" w14:textId="77777777" w:rsidR="00160F91" w:rsidRPr="00F56323" w:rsidRDefault="00160F91" w:rsidP="00ED5FB8">
      <w:pPr>
        <w:rPr>
          <w:noProof w:val="0"/>
        </w:rPr>
      </w:pPr>
    </w:p>
    <w:p w14:paraId="77775125"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3770E6D0" w14:textId="77777777" w:rsidR="00160F91" w:rsidRPr="00F56323" w:rsidRDefault="00160F91" w:rsidP="00ED5FB8">
      <w:pPr>
        <w:keepNext/>
        <w:rPr>
          <w:noProof w:val="0"/>
        </w:rPr>
      </w:pPr>
    </w:p>
    <w:p w14:paraId="01538279" w14:textId="77777777" w:rsidR="00160F91" w:rsidRPr="00F56323" w:rsidRDefault="00160F91" w:rsidP="00ED5FB8">
      <w:pPr>
        <w:rPr>
          <w:noProof w:val="0"/>
          <w:szCs w:val="22"/>
        </w:rPr>
      </w:pPr>
      <w:r w:rsidRPr="00F56323">
        <w:rPr>
          <w:noProof w:val="0"/>
          <w:szCs w:val="22"/>
        </w:rPr>
        <w:t xml:space="preserve">A proteção da agulha contém látex. </w:t>
      </w:r>
      <w:r w:rsidRPr="00F951F9">
        <w:rPr>
          <w:noProof w:val="0"/>
          <w:szCs w:val="22"/>
          <w:highlight w:val="lightGray"/>
        </w:rPr>
        <w:t>Para mais informações c</w:t>
      </w:r>
      <w:r w:rsidRPr="00F951F9">
        <w:rPr>
          <w:noProof w:val="0"/>
          <w:highlight w:val="lightGray"/>
        </w:rPr>
        <w:t>onsultar o folheto informativo</w:t>
      </w:r>
      <w:r w:rsidRPr="00F951F9">
        <w:rPr>
          <w:noProof w:val="0"/>
          <w:szCs w:val="22"/>
          <w:highlight w:val="lightGray"/>
        </w:rPr>
        <w:t>.</w:t>
      </w:r>
    </w:p>
    <w:p w14:paraId="7BC10550" w14:textId="77777777" w:rsidR="003C44D5" w:rsidRPr="00F56323" w:rsidRDefault="003C44D5" w:rsidP="00ED5FB8">
      <w:pPr>
        <w:rPr>
          <w:noProof w:val="0"/>
          <w:szCs w:val="22"/>
        </w:rPr>
      </w:pPr>
      <w:r w:rsidRPr="00F56323">
        <w:rPr>
          <w:noProof w:val="0"/>
          <w:szCs w:val="22"/>
        </w:rPr>
        <w:t>Permita que a caneta esteja à temperatura ambiente, fora da caixa, durante 30 minutos antes da utilização.</w:t>
      </w:r>
    </w:p>
    <w:p w14:paraId="36F5D875" w14:textId="77777777" w:rsidR="00160F91" w:rsidRPr="00F56323" w:rsidRDefault="00160F91" w:rsidP="00ED5FB8">
      <w:pPr>
        <w:rPr>
          <w:noProof w:val="0"/>
        </w:rPr>
      </w:pPr>
    </w:p>
    <w:p w14:paraId="107DD267" w14:textId="77777777" w:rsidR="00160F91" w:rsidRPr="00F56323" w:rsidRDefault="00160F91" w:rsidP="00ED5FB8">
      <w:pPr>
        <w:rPr>
          <w:noProof w:val="0"/>
        </w:rPr>
      </w:pPr>
    </w:p>
    <w:p w14:paraId="45FD8159"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29581B8F" w14:textId="77777777" w:rsidR="00160F91" w:rsidRPr="00F56323" w:rsidRDefault="00160F91" w:rsidP="00ED5FB8">
      <w:pPr>
        <w:keepNext/>
        <w:rPr>
          <w:noProof w:val="0"/>
        </w:rPr>
      </w:pPr>
    </w:p>
    <w:p w14:paraId="342609D4" w14:textId="77777777" w:rsidR="00160F91" w:rsidRPr="00F56323" w:rsidRDefault="00160F91" w:rsidP="00ED5FB8">
      <w:pPr>
        <w:rPr>
          <w:noProof w:val="0"/>
        </w:rPr>
      </w:pPr>
      <w:r w:rsidRPr="00F56323">
        <w:rPr>
          <w:noProof w:val="0"/>
        </w:rPr>
        <w:t>VAL</w:t>
      </w:r>
    </w:p>
    <w:p w14:paraId="3253CB6E" w14:textId="77777777" w:rsidR="00160F91" w:rsidRDefault="007A4F58" w:rsidP="00ED5FB8">
      <w:pPr>
        <w:rPr>
          <w:noProof w:val="0"/>
        </w:rPr>
      </w:pPr>
      <w:r w:rsidRPr="007A4F58">
        <w:rPr>
          <w:noProof w:val="0"/>
        </w:rPr>
        <w:t>VAL, se armazenado a temperatura ambiente___________________</w:t>
      </w:r>
    </w:p>
    <w:p w14:paraId="53B00464" w14:textId="77777777" w:rsidR="007A4F58" w:rsidRPr="00F56323" w:rsidRDefault="007A4F58" w:rsidP="00ED5FB8">
      <w:pPr>
        <w:rPr>
          <w:noProof w:val="0"/>
        </w:rPr>
      </w:pPr>
    </w:p>
    <w:p w14:paraId="22A54A78" w14:textId="77777777" w:rsidR="00160F91" w:rsidRPr="00F56323" w:rsidRDefault="00160F91" w:rsidP="00ED5FB8">
      <w:pPr>
        <w:rPr>
          <w:noProof w:val="0"/>
        </w:rPr>
      </w:pPr>
    </w:p>
    <w:p w14:paraId="3A26A4C7"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9.</w:t>
      </w:r>
      <w:r w:rsidRPr="00F56323">
        <w:rPr>
          <w:b/>
          <w:noProof w:val="0"/>
        </w:rPr>
        <w:tab/>
        <w:t>CONDIÇÕES ESPECIAIS DE CONSERVAÇÃO</w:t>
      </w:r>
    </w:p>
    <w:p w14:paraId="778C2F32" w14:textId="77777777" w:rsidR="00160F91" w:rsidRPr="00F56323" w:rsidRDefault="00160F91" w:rsidP="00ED5FB8">
      <w:pPr>
        <w:keepNext/>
        <w:rPr>
          <w:iCs/>
          <w:noProof w:val="0"/>
        </w:rPr>
      </w:pPr>
    </w:p>
    <w:p w14:paraId="57FB8740" w14:textId="77777777" w:rsidR="003C44D5" w:rsidRPr="00F56323" w:rsidRDefault="003C44D5" w:rsidP="00ED5FB8">
      <w:pPr>
        <w:rPr>
          <w:noProof w:val="0"/>
        </w:rPr>
      </w:pPr>
      <w:r w:rsidRPr="00F56323">
        <w:rPr>
          <w:noProof w:val="0"/>
        </w:rPr>
        <w:t>Conservar no frigorífico</w:t>
      </w:r>
    </w:p>
    <w:p w14:paraId="67808647" w14:textId="77777777" w:rsidR="00160F91" w:rsidRPr="00F56323" w:rsidRDefault="00160F91" w:rsidP="00ED5FB8">
      <w:pPr>
        <w:rPr>
          <w:noProof w:val="0"/>
        </w:rPr>
      </w:pPr>
      <w:r w:rsidRPr="00F56323">
        <w:rPr>
          <w:noProof w:val="0"/>
        </w:rPr>
        <w:t>Não congelar</w:t>
      </w:r>
    </w:p>
    <w:p w14:paraId="48AC3E70" w14:textId="77777777" w:rsidR="00160F91" w:rsidRPr="00F56323" w:rsidRDefault="00160F91" w:rsidP="00ED5FB8">
      <w:pPr>
        <w:rPr>
          <w:noProof w:val="0"/>
        </w:rPr>
      </w:pPr>
      <w:r w:rsidRPr="00F56323">
        <w:rPr>
          <w:noProof w:val="0"/>
        </w:rPr>
        <w:t>Manter a caneta pré</w:t>
      </w:r>
      <w:r w:rsidR="003E2AF0" w:rsidRPr="00F56323">
        <w:rPr>
          <w:noProof w:val="0"/>
        </w:rPr>
        <w:noBreakHyphen/>
      </w:r>
      <w:r w:rsidRPr="00F56323">
        <w:rPr>
          <w:noProof w:val="0"/>
        </w:rPr>
        <w:t>cheia dentro da embalagem exterior para proteger da luz</w:t>
      </w:r>
    </w:p>
    <w:p w14:paraId="12E43711" w14:textId="77777777" w:rsidR="00160F91" w:rsidRDefault="007A4F58" w:rsidP="00ED5FB8">
      <w:pPr>
        <w:rPr>
          <w:noProof w:val="0"/>
        </w:rPr>
      </w:pPr>
      <w:r w:rsidRPr="007A4F58">
        <w:rPr>
          <w:noProof w:val="0"/>
        </w:rPr>
        <w:t>Pode ser armazenado à temperatura ambiente (até 25°C) por um período único de até 30</w:t>
      </w:r>
      <w:r>
        <w:rPr>
          <w:noProof w:val="0"/>
        </w:rPr>
        <w:t> </w:t>
      </w:r>
      <w:r w:rsidRPr="007A4F58">
        <w:rPr>
          <w:noProof w:val="0"/>
        </w:rPr>
        <w:t>dias, mas não excedendo o prazo de validade original</w:t>
      </w:r>
    </w:p>
    <w:p w14:paraId="58213BA0" w14:textId="77777777" w:rsidR="007A4F58" w:rsidRPr="00F56323" w:rsidRDefault="007A4F58" w:rsidP="00ED5FB8">
      <w:pPr>
        <w:rPr>
          <w:noProof w:val="0"/>
        </w:rPr>
      </w:pPr>
    </w:p>
    <w:p w14:paraId="0DF948A9" w14:textId="77777777" w:rsidR="00160F91" w:rsidRPr="00F56323" w:rsidRDefault="00160F91" w:rsidP="00ED5FB8">
      <w:pPr>
        <w:rPr>
          <w:bCs/>
          <w:noProof w:val="0"/>
        </w:rPr>
      </w:pPr>
    </w:p>
    <w:p w14:paraId="2F654593"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w:t>
      </w:r>
      <w:r w:rsidR="005F5E08" w:rsidRPr="00F56323">
        <w:rPr>
          <w:b/>
          <w:noProof w:val="0"/>
        </w:rPr>
        <w:t xml:space="preserve"> </w:t>
      </w:r>
      <w:r w:rsidRPr="00F56323">
        <w:rPr>
          <w:b/>
          <w:noProof w:val="0"/>
        </w:rPr>
        <w:t>PROVENIENTES DESSE MEDICAMENTO, SE APLICÁVEL</w:t>
      </w:r>
    </w:p>
    <w:p w14:paraId="5B2AEB7F" w14:textId="77777777" w:rsidR="00160F91" w:rsidRPr="00F56323" w:rsidRDefault="00160F91" w:rsidP="00ED5FB8">
      <w:pPr>
        <w:keepNext/>
        <w:rPr>
          <w:noProof w:val="0"/>
        </w:rPr>
      </w:pPr>
    </w:p>
    <w:p w14:paraId="189951D6" w14:textId="77777777" w:rsidR="00160F91" w:rsidRPr="00F56323" w:rsidRDefault="00160F91" w:rsidP="00ED5FB8">
      <w:pPr>
        <w:rPr>
          <w:noProof w:val="0"/>
        </w:rPr>
      </w:pPr>
    </w:p>
    <w:p w14:paraId="4CE54B65"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138A3491" w14:textId="77777777" w:rsidR="00160F91" w:rsidRPr="00F56323" w:rsidRDefault="00160F91" w:rsidP="00ED5FB8">
      <w:pPr>
        <w:keepNext/>
        <w:rPr>
          <w:noProof w:val="0"/>
        </w:rPr>
      </w:pPr>
    </w:p>
    <w:p w14:paraId="380F4E1B" w14:textId="72010135" w:rsidR="00160F91" w:rsidRPr="008D0652" w:rsidDel="00E2710A" w:rsidRDefault="00160F91" w:rsidP="00ED5FB8">
      <w:pPr>
        <w:rPr>
          <w:del w:id="358" w:author="LOC RA SP" w:date="2025-07-29T20:15:00Z" w16du:dateUtc="2025-07-29T19:15:00Z"/>
          <w:noProof w:val="0"/>
          <w:lang w:val="de-DE"/>
        </w:rPr>
      </w:pPr>
      <w:del w:id="359" w:author="LOC RA SP" w:date="2025-07-29T20:15:00Z" w16du:dateUtc="2025-07-29T19:15:00Z">
        <w:r w:rsidRPr="008D0652" w:rsidDel="00E2710A">
          <w:rPr>
            <w:noProof w:val="0"/>
            <w:szCs w:val="22"/>
            <w:lang w:val="de-DE"/>
          </w:rPr>
          <w:delText>Janssen Biologics</w:delText>
        </w:r>
        <w:r w:rsidR="00820461" w:rsidDel="00E2710A">
          <w:rPr>
            <w:noProof w:val="0"/>
            <w:szCs w:val="22"/>
            <w:lang w:val="de-DE"/>
          </w:rPr>
          <w:delText> </w:delText>
        </w:r>
        <w:r w:rsidRPr="008D0652" w:rsidDel="00E2710A">
          <w:rPr>
            <w:noProof w:val="0"/>
            <w:lang w:val="de-DE"/>
          </w:rPr>
          <w:delText>B.V.</w:delText>
        </w:r>
      </w:del>
    </w:p>
    <w:p w14:paraId="3E343AD3" w14:textId="6C677080" w:rsidR="00160F91" w:rsidRPr="008D0652" w:rsidDel="00E2710A" w:rsidRDefault="00160F91" w:rsidP="00ED5FB8">
      <w:pPr>
        <w:rPr>
          <w:del w:id="360" w:author="LOC RA SP" w:date="2025-07-29T20:15:00Z" w16du:dateUtc="2025-07-29T19:15:00Z"/>
          <w:noProof w:val="0"/>
          <w:lang w:val="de-DE"/>
        </w:rPr>
      </w:pPr>
      <w:del w:id="361" w:author="LOC RA SP" w:date="2025-07-29T20:15:00Z" w16du:dateUtc="2025-07-29T19:15:00Z">
        <w:r w:rsidRPr="008D0652" w:rsidDel="00E2710A">
          <w:rPr>
            <w:noProof w:val="0"/>
            <w:lang w:val="de-DE"/>
          </w:rPr>
          <w:delText>Einsteinweg</w:delText>
        </w:r>
        <w:r w:rsidR="00820461" w:rsidDel="00E2710A">
          <w:rPr>
            <w:noProof w:val="0"/>
            <w:lang w:val="de-DE"/>
          </w:rPr>
          <w:delText> </w:delText>
        </w:r>
        <w:r w:rsidRPr="008D0652" w:rsidDel="00E2710A">
          <w:rPr>
            <w:noProof w:val="0"/>
            <w:lang w:val="de-DE"/>
          </w:rPr>
          <w:delText>101</w:delText>
        </w:r>
      </w:del>
    </w:p>
    <w:p w14:paraId="74C18265" w14:textId="2B27CBDA" w:rsidR="00160F91" w:rsidRPr="005669A2" w:rsidDel="00E2710A" w:rsidRDefault="00160F91" w:rsidP="00ED5FB8">
      <w:pPr>
        <w:rPr>
          <w:del w:id="362" w:author="LOC RA SP" w:date="2025-07-29T20:15:00Z" w16du:dateUtc="2025-07-29T19:15:00Z"/>
          <w:noProof w:val="0"/>
        </w:rPr>
      </w:pPr>
      <w:del w:id="363" w:author="LOC RA SP" w:date="2025-07-29T20:15:00Z" w16du:dateUtc="2025-07-29T19:15:00Z">
        <w:r w:rsidRPr="005669A2" w:rsidDel="00E2710A">
          <w:rPr>
            <w:noProof w:val="0"/>
          </w:rPr>
          <w:delText>2333</w:delText>
        </w:r>
        <w:r w:rsidR="00820461" w:rsidDel="00E2710A">
          <w:rPr>
            <w:noProof w:val="0"/>
          </w:rPr>
          <w:delText> </w:delText>
        </w:r>
        <w:r w:rsidRPr="005669A2" w:rsidDel="00E2710A">
          <w:rPr>
            <w:noProof w:val="0"/>
          </w:rPr>
          <w:delText>CB</w:delText>
        </w:r>
        <w:r w:rsidR="00820461" w:rsidDel="00E2710A">
          <w:rPr>
            <w:noProof w:val="0"/>
          </w:rPr>
          <w:delText> </w:delText>
        </w:r>
        <w:r w:rsidRPr="005669A2" w:rsidDel="00E2710A">
          <w:rPr>
            <w:noProof w:val="0"/>
          </w:rPr>
          <w:delText>Leiden</w:delText>
        </w:r>
      </w:del>
    </w:p>
    <w:p w14:paraId="3EB4636A" w14:textId="5E09FC46" w:rsidR="00160F91" w:rsidRPr="005669A2" w:rsidDel="00E2710A" w:rsidRDefault="00160F91" w:rsidP="00ED5FB8">
      <w:pPr>
        <w:rPr>
          <w:del w:id="364" w:author="LOC RA SP" w:date="2025-07-29T20:15:00Z" w16du:dateUtc="2025-07-29T19:15:00Z"/>
          <w:noProof w:val="0"/>
        </w:rPr>
      </w:pPr>
      <w:del w:id="365" w:author="LOC RA SP" w:date="2025-07-29T20:15:00Z" w16du:dateUtc="2025-07-29T19:15:00Z">
        <w:r w:rsidRPr="005669A2" w:rsidDel="00E2710A">
          <w:rPr>
            <w:noProof w:val="0"/>
          </w:rPr>
          <w:delText>Países</w:delText>
        </w:r>
        <w:r w:rsidR="00820461" w:rsidDel="00E2710A">
          <w:rPr>
            <w:noProof w:val="0"/>
          </w:rPr>
          <w:delText> </w:delText>
        </w:r>
        <w:r w:rsidRPr="005669A2" w:rsidDel="00E2710A">
          <w:rPr>
            <w:noProof w:val="0"/>
          </w:rPr>
          <w:delText>Baixos</w:delText>
        </w:r>
      </w:del>
    </w:p>
    <w:p w14:paraId="690738D9" w14:textId="77777777" w:rsidR="00E2710A" w:rsidRPr="00AF47D4" w:rsidRDefault="00E2710A" w:rsidP="00E2710A">
      <w:pPr>
        <w:rPr>
          <w:ins w:id="366" w:author="LOC RA SP" w:date="2025-07-29T20:15:00Z" w16du:dateUtc="2025-07-29T19:15:00Z"/>
          <w:rPrChange w:id="367" w:author="EUCP BE1" w:date="2025-08-01T09:32:00Z" w16du:dateUtc="2025-08-01T07:32:00Z">
            <w:rPr>
              <w:ins w:id="368" w:author="LOC RA SP" w:date="2025-07-29T20:15:00Z" w16du:dateUtc="2025-07-29T19:15:00Z"/>
              <w:lang w:val="de-DE"/>
            </w:rPr>
          </w:rPrChange>
        </w:rPr>
      </w:pPr>
      <w:ins w:id="369" w:author="LOC RA SP" w:date="2025-07-29T20:15:00Z" w16du:dateUtc="2025-07-29T19:15:00Z">
        <w:r w:rsidRPr="00AF47D4">
          <w:rPr>
            <w:rPrChange w:id="370" w:author="EUCP BE1" w:date="2025-08-01T09:32:00Z" w16du:dateUtc="2025-08-01T07:32:00Z">
              <w:rPr>
                <w:lang w:val="de-DE"/>
              </w:rPr>
            </w:rPrChange>
          </w:rPr>
          <w:t>Janssen-Cilag International NV</w:t>
        </w:r>
      </w:ins>
    </w:p>
    <w:p w14:paraId="551CBD57" w14:textId="77777777" w:rsidR="00E2710A" w:rsidRPr="00AF47D4" w:rsidRDefault="00E2710A" w:rsidP="00E2710A">
      <w:pPr>
        <w:rPr>
          <w:ins w:id="371" w:author="LOC RA SP" w:date="2025-07-29T20:15:00Z" w16du:dateUtc="2025-07-29T19:15:00Z"/>
          <w:rPrChange w:id="372" w:author="EUCP BE1" w:date="2025-08-01T09:32:00Z" w16du:dateUtc="2025-08-01T07:32:00Z">
            <w:rPr>
              <w:ins w:id="373" w:author="LOC RA SP" w:date="2025-07-29T20:15:00Z" w16du:dateUtc="2025-07-29T19:15:00Z"/>
              <w:lang w:val="de-DE"/>
            </w:rPr>
          </w:rPrChange>
        </w:rPr>
      </w:pPr>
      <w:ins w:id="374" w:author="LOC RA SP" w:date="2025-07-29T20:15:00Z" w16du:dateUtc="2025-07-29T19:15:00Z">
        <w:r w:rsidRPr="00AF47D4">
          <w:rPr>
            <w:rPrChange w:id="375" w:author="EUCP BE1" w:date="2025-08-01T09:32:00Z" w16du:dateUtc="2025-08-01T07:32:00Z">
              <w:rPr>
                <w:lang w:val="de-DE"/>
              </w:rPr>
            </w:rPrChange>
          </w:rPr>
          <w:t>Turnhoutseweg 30</w:t>
        </w:r>
      </w:ins>
    </w:p>
    <w:p w14:paraId="4A988AA5" w14:textId="77777777" w:rsidR="00E2710A" w:rsidRPr="00AF47D4" w:rsidRDefault="00E2710A" w:rsidP="00E2710A">
      <w:pPr>
        <w:rPr>
          <w:ins w:id="376" w:author="LOC RA SP" w:date="2025-07-29T20:15:00Z" w16du:dateUtc="2025-07-29T19:15:00Z"/>
          <w:rPrChange w:id="377" w:author="EUCP BE1" w:date="2025-08-01T09:32:00Z" w16du:dateUtc="2025-08-01T07:32:00Z">
            <w:rPr>
              <w:ins w:id="378" w:author="LOC RA SP" w:date="2025-07-29T20:15:00Z" w16du:dateUtc="2025-07-29T19:15:00Z"/>
              <w:lang w:val="de-DE"/>
            </w:rPr>
          </w:rPrChange>
        </w:rPr>
      </w:pPr>
      <w:ins w:id="379" w:author="LOC RA SP" w:date="2025-07-29T20:15:00Z" w16du:dateUtc="2025-07-29T19:15:00Z">
        <w:r w:rsidRPr="00AF47D4">
          <w:rPr>
            <w:rPrChange w:id="380" w:author="EUCP BE1" w:date="2025-08-01T09:32:00Z" w16du:dateUtc="2025-08-01T07:32:00Z">
              <w:rPr>
                <w:lang w:val="de-DE"/>
              </w:rPr>
            </w:rPrChange>
          </w:rPr>
          <w:t>B-2340 Beerse</w:t>
        </w:r>
      </w:ins>
    </w:p>
    <w:p w14:paraId="590BC630" w14:textId="77777777" w:rsidR="00E2710A" w:rsidRPr="00AF47D4" w:rsidRDefault="00E2710A" w:rsidP="00E2710A">
      <w:pPr>
        <w:rPr>
          <w:ins w:id="381" w:author="LOC RA SP" w:date="2025-07-29T20:15:00Z" w16du:dateUtc="2025-07-29T19:15:00Z"/>
          <w:rPrChange w:id="382" w:author="EUCP BE1" w:date="2025-08-01T09:32:00Z" w16du:dateUtc="2025-08-01T07:32:00Z">
            <w:rPr>
              <w:ins w:id="383" w:author="LOC RA SP" w:date="2025-07-29T20:15:00Z" w16du:dateUtc="2025-07-29T19:15:00Z"/>
              <w:lang w:val="en-US"/>
            </w:rPr>
          </w:rPrChange>
        </w:rPr>
      </w:pPr>
      <w:ins w:id="384" w:author="LOC RA SP" w:date="2025-07-29T20:15:00Z" w16du:dateUtc="2025-07-29T19:15:00Z">
        <w:r w:rsidRPr="00AF47D4">
          <w:rPr>
            <w:rPrChange w:id="385" w:author="EUCP BE1" w:date="2025-08-01T09:32:00Z" w16du:dateUtc="2025-08-01T07:32:00Z">
              <w:rPr>
                <w:lang w:val="en-US"/>
              </w:rPr>
            </w:rPrChange>
          </w:rPr>
          <w:t>Bélgica</w:t>
        </w:r>
      </w:ins>
    </w:p>
    <w:p w14:paraId="2956A3C3" w14:textId="77777777" w:rsidR="00160F91" w:rsidRPr="00D30D10" w:rsidRDefault="00160F91" w:rsidP="00ED5FB8">
      <w:pPr>
        <w:rPr>
          <w:noProof w:val="0"/>
        </w:rPr>
      </w:pPr>
    </w:p>
    <w:p w14:paraId="7BD549E6" w14:textId="77777777" w:rsidR="00160F91" w:rsidRPr="00D30D10" w:rsidRDefault="00160F91" w:rsidP="00ED5FB8">
      <w:pPr>
        <w:rPr>
          <w:noProof w:val="0"/>
        </w:rPr>
      </w:pPr>
    </w:p>
    <w:p w14:paraId="4081097F" w14:textId="77777777" w:rsidR="00837215"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31561A3D" w14:textId="77777777" w:rsidR="00160F91" w:rsidRPr="00F56323" w:rsidRDefault="00160F91" w:rsidP="00ED5FB8">
      <w:pPr>
        <w:keepNext/>
        <w:rPr>
          <w:noProof w:val="0"/>
        </w:rPr>
      </w:pPr>
    </w:p>
    <w:p w14:paraId="4F396C7A" w14:textId="77777777" w:rsidR="00160F91" w:rsidRPr="00F56323" w:rsidRDefault="0049591B" w:rsidP="00ED5FB8">
      <w:pPr>
        <w:rPr>
          <w:noProof w:val="0"/>
        </w:rPr>
      </w:pPr>
      <w:r w:rsidRPr="00F56323">
        <w:rPr>
          <w:noProof w:val="0"/>
        </w:rPr>
        <w:t>EU/1/09/546/006</w:t>
      </w:r>
    </w:p>
    <w:p w14:paraId="690367BF" w14:textId="77777777" w:rsidR="00160F91" w:rsidRPr="00F56323" w:rsidRDefault="00160F91" w:rsidP="00ED5FB8">
      <w:pPr>
        <w:rPr>
          <w:noProof w:val="0"/>
        </w:rPr>
      </w:pPr>
    </w:p>
    <w:p w14:paraId="42B00C03" w14:textId="77777777" w:rsidR="00160F91" w:rsidRPr="00F56323" w:rsidRDefault="00160F91" w:rsidP="00ED5FB8">
      <w:pPr>
        <w:rPr>
          <w:noProof w:val="0"/>
        </w:rPr>
      </w:pPr>
    </w:p>
    <w:p w14:paraId="76C9B211"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32C1345B" w14:textId="77777777" w:rsidR="00160F91" w:rsidRPr="00F56323" w:rsidRDefault="00160F91" w:rsidP="00ED5FB8">
      <w:pPr>
        <w:keepNext/>
        <w:rPr>
          <w:noProof w:val="0"/>
        </w:rPr>
      </w:pPr>
    </w:p>
    <w:p w14:paraId="39025C67" w14:textId="77777777" w:rsidR="00160F91" w:rsidRPr="00F56323" w:rsidRDefault="00160F91" w:rsidP="00ED5FB8">
      <w:pPr>
        <w:rPr>
          <w:noProof w:val="0"/>
        </w:rPr>
      </w:pPr>
      <w:r w:rsidRPr="00F56323">
        <w:rPr>
          <w:noProof w:val="0"/>
        </w:rPr>
        <w:t>Lot</w:t>
      </w:r>
    </w:p>
    <w:p w14:paraId="2A9FB0FD" w14:textId="77777777" w:rsidR="00160F91" w:rsidRPr="00F56323" w:rsidRDefault="00160F91" w:rsidP="00ED5FB8">
      <w:pPr>
        <w:rPr>
          <w:noProof w:val="0"/>
        </w:rPr>
      </w:pPr>
    </w:p>
    <w:p w14:paraId="4B559E05" w14:textId="77777777" w:rsidR="00160F91" w:rsidRPr="00F56323" w:rsidRDefault="00160F91" w:rsidP="00ED5FB8">
      <w:pPr>
        <w:rPr>
          <w:noProof w:val="0"/>
        </w:rPr>
      </w:pPr>
    </w:p>
    <w:p w14:paraId="2E9C03ED"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t>CLASSIFICAÇÃO QUANTO À DISPENSA AO PÚBLICO</w:t>
      </w:r>
    </w:p>
    <w:p w14:paraId="324F7A55" w14:textId="77777777" w:rsidR="00160F91" w:rsidRPr="00F56323" w:rsidRDefault="00160F91" w:rsidP="00ED5FB8">
      <w:pPr>
        <w:keepNext/>
        <w:rPr>
          <w:noProof w:val="0"/>
        </w:rPr>
      </w:pPr>
    </w:p>
    <w:p w14:paraId="2E14E38D" w14:textId="77777777" w:rsidR="00160F91" w:rsidRPr="00F56323" w:rsidRDefault="00160F91" w:rsidP="00ED5FB8">
      <w:pPr>
        <w:rPr>
          <w:noProof w:val="0"/>
        </w:rPr>
      </w:pPr>
    </w:p>
    <w:p w14:paraId="726A5570"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745C92E2" w14:textId="77777777" w:rsidR="00160F91" w:rsidRPr="00F56323" w:rsidRDefault="00160F91" w:rsidP="00ED5FB8">
      <w:pPr>
        <w:keepNext/>
        <w:rPr>
          <w:noProof w:val="0"/>
        </w:rPr>
      </w:pPr>
    </w:p>
    <w:p w14:paraId="1E7BE935" w14:textId="77777777" w:rsidR="00160F91" w:rsidRPr="00F56323" w:rsidRDefault="00160F91" w:rsidP="00ED5FB8">
      <w:pPr>
        <w:rPr>
          <w:noProof w:val="0"/>
        </w:rPr>
      </w:pPr>
    </w:p>
    <w:p w14:paraId="12AE4889"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t>INFORMAÇÃO EM BRAILLE</w:t>
      </w:r>
    </w:p>
    <w:p w14:paraId="43215EAD" w14:textId="77777777" w:rsidR="00160F91" w:rsidRPr="00F56323" w:rsidRDefault="00160F91" w:rsidP="00ED5FB8">
      <w:pPr>
        <w:keepNext/>
        <w:rPr>
          <w:noProof w:val="0"/>
        </w:rPr>
      </w:pPr>
    </w:p>
    <w:p w14:paraId="7239E172" w14:textId="4E6DABD3" w:rsidR="00160F91" w:rsidRPr="00F56323" w:rsidRDefault="00160F91" w:rsidP="00ED5FB8">
      <w:pPr>
        <w:rPr>
          <w:noProof w:val="0"/>
        </w:rPr>
      </w:pPr>
      <w:r w:rsidRPr="00F56323">
        <w:rPr>
          <w:noProof w:val="0"/>
        </w:rPr>
        <w:t>simponi 100 mg</w:t>
      </w:r>
    </w:p>
    <w:p w14:paraId="318AC102" w14:textId="77777777" w:rsidR="00160F91" w:rsidRPr="00F56323" w:rsidRDefault="00160F91" w:rsidP="00ED5FB8">
      <w:pPr>
        <w:rPr>
          <w:noProof w:val="0"/>
        </w:rPr>
      </w:pPr>
    </w:p>
    <w:p w14:paraId="331B4777" w14:textId="77777777" w:rsidR="00823869" w:rsidRPr="00F56323" w:rsidRDefault="00823869" w:rsidP="00ED5FB8">
      <w:pPr>
        <w:rPr>
          <w:noProof w:val="0"/>
        </w:rPr>
      </w:pPr>
    </w:p>
    <w:p w14:paraId="38915CA0" w14:textId="77777777" w:rsidR="00823869" w:rsidRPr="00F56323" w:rsidRDefault="00823869"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3B9B2909" w14:textId="77777777" w:rsidR="00823869" w:rsidRPr="00F56323" w:rsidRDefault="00823869" w:rsidP="00ED5FB8">
      <w:pPr>
        <w:keepNext/>
        <w:tabs>
          <w:tab w:val="clear" w:pos="567"/>
        </w:tabs>
        <w:rPr>
          <w:noProof w:val="0"/>
        </w:rPr>
      </w:pPr>
    </w:p>
    <w:p w14:paraId="4A821FFA" w14:textId="77777777" w:rsidR="00823869" w:rsidRPr="00F56323" w:rsidRDefault="00823869" w:rsidP="00ED5FB8">
      <w:pPr>
        <w:rPr>
          <w:noProof w:val="0"/>
        </w:rPr>
      </w:pPr>
    </w:p>
    <w:p w14:paraId="7D118E43" w14:textId="77777777" w:rsidR="00823869" w:rsidRPr="00F56323" w:rsidRDefault="00823869"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18.</w:t>
      </w:r>
      <w:r w:rsidRPr="00F56323">
        <w:rPr>
          <w:b/>
          <w:noProof w:val="0"/>
        </w:rPr>
        <w:tab/>
        <w:t>IDENTIFICADOR ÚNICO - DADOS PARA LEITURA HUMANA</w:t>
      </w:r>
    </w:p>
    <w:p w14:paraId="258B9561" w14:textId="77777777" w:rsidR="00823869" w:rsidRPr="00F56323" w:rsidRDefault="00823869" w:rsidP="00ED5FB8">
      <w:pPr>
        <w:keepNext/>
        <w:tabs>
          <w:tab w:val="clear" w:pos="567"/>
        </w:tabs>
        <w:rPr>
          <w:noProof w:val="0"/>
        </w:rPr>
      </w:pPr>
    </w:p>
    <w:p w14:paraId="76EE7996"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bCs/>
          <w:noProof w:val="0"/>
        </w:rPr>
      </w:pPr>
      <w:r w:rsidRPr="00F56323">
        <w:rPr>
          <w:b/>
          <w:bCs/>
          <w:noProof w:val="0"/>
        </w:rPr>
        <w:br w:type="page"/>
      </w:r>
      <w:r w:rsidRPr="00F56323">
        <w:rPr>
          <w:b/>
          <w:bCs/>
          <w:noProof w:val="0"/>
        </w:rPr>
        <w:lastRenderedPageBreak/>
        <w:t>INDICAÇÕES A INCLUIR NO ACONDICIONAMENTO SECUNDÁRIO</w:t>
      </w:r>
    </w:p>
    <w:p w14:paraId="35BB570B"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p>
    <w:p w14:paraId="6F071C08"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CARTONAGEM PARA A EMBALAGEM MÚLTIPLA COMPREENDIDA POR 3 EMBALAGENS (INCLUINDO BLUE BOX)</w:t>
      </w:r>
    </w:p>
    <w:p w14:paraId="7ECB5357" w14:textId="77777777" w:rsidR="00160F91" w:rsidRPr="00F56323" w:rsidRDefault="00160F91" w:rsidP="00ED5FB8">
      <w:pPr>
        <w:rPr>
          <w:noProof w:val="0"/>
        </w:rPr>
      </w:pPr>
    </w:p>
    <w:p w14:paraId="59493B4C" w14:textId="77777777" w:rsidR="00160F91" w:rsidRPr="00F56323" w:rsidRDefault="00160F91" w:rsidP="00ED5FB8">
      <w:pPr>
        <w:rPr>
          <w:noProof w:val="0"/>
        </w:rPr>
      </w:pPr>
    </w:p>
    <w:p w14:paraId="6974B4D7"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3D4A7AF7" w14:textId="77777777" w:rsidR="00160F91" w:rsidRPr="00F56323" w:rsidRDefault="00160F91" w:rsidP="00ED5FB8">
      <w:pPr>
        <w:keepNext/>
        <w:rPr>
          <w:noProof w:val="0"/>
        </w:rPr>
      </w:pPr>
    </w:p>
    <w:p w14:paraId="6D5C2DEB" w14:textId="77777777" w:rsidR="00837215" w:rsidRPr="00F56323" w:rsidRDefault="00160F91" w:rsidP="00ED5FB8">
      <w:pPr>
        <w:rPr>
          <w:noProof w:val="0"/>
        </w:rPr>
      </w:pPr>
      <w:r w:rsidRPr="00F56323">
        <w:rPr>
          <w:noProof w:val="0"/>
        </w:rPr>
        <w:t>Simponi 100 mg</w:t>
      </w:r>
    </w:p>
    <w:p w14:paraId="045A888F" w14:textId="77777777" w:rsidR="00160F91" w:rsidRPr="00F56323" w:rsidRDefault="00160F91" w:rsidP="00ED5FB8">
      <w:pPr>
        <w:rPr>
          <w:noProof w:val="0"/>
        </w:rPr>
      </w:pPr>
      <w:r w:rsidRPr="00F56323">
        <w:rPr>
          <w:noProof w:val="0"/>
        </w:rPr>
        <w:t>solução injetável em caneta pré</w:t>
      </w:r>
      <w:r w:rsidR="003E2AF0" w:rsidRPr="00F56323">
        <w:rPr>
          <w:noProof w:val="0"/>
        </w:rPr>
        <w:noBreakHyphen/>
      </w:r>
      <w:r w:rsidRPr="00F56323">
        <w:rPr>
          <w:noProof w:val="0"/>
        </w:rPr>
        <w:t>cheia</w:t>
      </w:r>
    </w:p>
    <w:p w14:paraId="203596EA" w14:textId="77777777" w:rsidR="00160F91" w:rsidRPr="00F56323" w:rsidRDefault="00160F91" w:rsidP="00ED5FB8">
      <w:pPr>
        <w:rPr>
          <w:noProof w:val="0"/>
        </w:rPr>
      </w:pPr>
      <w:r w:rsidRPr="00F56323">
        <w:rPr>
          <w:noProof w:val="0"/>
        </w:rPr>
        <w:t>golimumab</w:t>
      </w:r>
    </w:p>
    <w:p w14:paraId="42EB54FE" w14:textId="77777777" w:rsidR="00160F91" w:rsidRPr="00F56323" w:rsidRDefault="00160F91" w:rsidP="00ED5FB8">
      <w:pPr>
        <w:rPr>
          <w:noProof w:val="0"/>
        </w:rPr>
      </w:pPr>
    </w:p>
    <w:p w14:paraId="592860C6" w14:textId="77777777" w:rsidR="00160F91" w:rsidRPr="00F56323" w:rsidRDefault="00160F91" w:rsidP="00ED5FB8">
      <w:pPr>
        <w:rPr>
          <w:noProof w:val="0"/>
        </w:rPr>
      </w:pPr>
    </w:p>
    <w:p w14:paraId="7D157739"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3B8BCA1B" w14:textId="77777777" w:rsidR="00160F91" w:rsidRPr="00F56323" w:rsidRDefault="00160F91" w:rsidP="00ED5FB8">
      <w:pPr>
        <w:keepNext/>
        <w:rPr>
          <w:noProof w:val="0"/>
        </w:rPr>
      </w:pPr>
    </w:p>
    <w:p w14:paraId="7CD54625" w14:textId="77777777" w:rsidR="00160F91" w:rsidRPr="00F56323" w:rsidRDefault="00160F91" w:rsidP="00ED5FB8">
      <w:pPr>
        <w:autoSpaceDE w:val="0"/>
        <w:autoSpaceDN w:val="0"/>
        <w:adjustRightInd w:val="0"/>
        <w:rPr>
          <w:noProof w:val="0"/>
          <w:szCs w:val="22"/>
        </w:rPr>
      </w:pPr>
      <w:r w:rsidRPr="00F56323">
        <w:rPr>
          <w:noProof w:val="0"/>
          <w:szCs w:val="22"/>
        </w:rPr>
        <w:t>Cada caneta pré</w:t>
      </w:r>
      <w:r w:rsidR="003E2AF0" w:rsidRPr="00F56323">
        <w:rPr>
          <w:noProof w:val="0"/>
          <w:szCs w:val="22"/>
        </w:rPr>
        <w:noBreakHyphen/>
      </w:r>
      <w:r w:rsidRPr="00F56323">
        <w:rPr>
          <w:noProof w:val="0"/>
          <w:szCs w:val="22"/>
        </w:rPr>
        <w:t xml:space="preserve">cheia de </w:t>
      </w:r>
      <w:r w:rsidR="00FB416B">
        <w:rPr>
          <w:noProof w:val="0"/>
          <w:szCs w:val="22"/>
        </w:rPr>
        <w:t>1 </w:t>
      </w:r>
      <w:r w:rsidRPr="00F56323">
        <w:rPr>
          <w:noProof w:val="0"/>
          <w:szCs w:val="22"/>
        </w:rPr>
        <w:t>ml contém 100 mg de golimumab</w:t>
      </w:r>
    </w:p>
    <w:p w14:paraId="1CF0FF91" w14:textId="77777777" w:rsidR="00160F91" w:rsidRPr="00F56323" w:rsidRDefault="00160F91" w:rsidP="00ED5FB8">
      <w:pPr>
        <w:rPr>
          <w:noProof w:val="0"/>
        </w:rPr>
      </w:pPr>
    </w:p>
    <w:p w14:paraId="6489168B" w14:textId="77777777" w:rsidR="00160F91" w:rsidRPr="00F56323" w:rsidRDefault="00160F91" w:rsidP="00ED5FB8">
      <w:pPr>
        <w:autoSpaceDE w:val="0"/>
        <w:autoSpaceDN w:val="0"/>
        <w:adjustRightInd w:val="0"/>
        <w:rPr>
          <w:noProof w:val="0"/>
          <w:szCs w:val="22"/>
        </w:rPr>
      </w:pPr>
    </w:p>
    <w:p w14:paraId="7A32CD86"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0A0397A0" w14:textId="77777777" w:rsidR="00160F91" w:rsidRPr="00F56323" w:rsidRDefault="00160F91" w:rsidP="00ED5FB8">
      <w:pPr>
        <w:keepNext/>
        <w:rPr>
          <w:noProof w:val="0"/>
        </w:rPr>
      </w:pPr>
    </w:p>
    <w:p w14:paraId="46DC9809" w14:textId="77777777" w:rsidR="00837215" w:rsidRPr="00F56323" w:rsidRDefault="00160F91" w:rsidP="00ED5FB8">
      <w:pPr>
        <w:rPr>
          <w:noProof w:val="0"/>
        </w:rPr>
      </w:pPr>
      <w:r w:rsidRPr="00F56323">
        <w:rPr>
          <w:noProof w:val="0"/>
        </w:rPr>
        <w:t>Excipientes: sorbitol (E420), histidina, cloridrato de histidina mono</w:t>
      </w:r>
      <w:r w:rsidR="003E2AF0" w:rsidRPr="00F56323">
        <w:rPr>
          <w:noProof w:val="0"/>
        </w:rPr>
        <w:noBreakHyphen/>
      </w:r>
      <w:r w:rsidRPr="00F56323">
        <w:rPr>
          <w:noProof w:val="0"/>
        </w:rPr>
        <w:t>hidratado, polissorbato 80, água para preparações injetáveis.</w:t>
      </w:r>
      <w:r w:rsidR="003C44D5" w:rsidRPr="00F951F9">
        <w:rPr>
          <w:noProof w:val="0"/>
          <w:highlight w:val="lightGray"/>
        </w:rPr>
        <w:t xml:space="preserve"> Consultar o folheto informativo antes de utilizar.</w:t>
      </w:r>
    </w:p>
    <w:p w14:paraId="17C172FB" w14:textId="77777777" w:rsidR="00160F91" w:rsidRPr="00F56323" w:rsidRDefault="00160F91" w:rsidP="00ED5FB8">
      <w:pPr>
        <w:rPr>
          <w:noProof w:val="0"/>
        </w:rPr>
      </w:pPr>
    </w:p>
    <w:p w14:paraId="7364B543" w14:textId="77777777" w:rsidR="00160F91" w:rsidRPr="00F56323" w:rsidRDefault="00160F91" w:rsidP="00ED5FB8">
      <w:pPr>
        <w:rPr>
          <w:noProof w:val="0"/>
        </w:rPr>
      </w:pPr>
    </w:p>
    <w:p w14:paraId="798AC060"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5B031896" w14:textId="77777777" w:rsidR="00160F91" w:rsidRPr="00F56323" w:rsidRDefault="00160F91" w:rsidP="00ED5FB8">
      <w:pPr>
        <w:keepNext/>
        <w:rPr>
          <w:noProof w:val="0"/>
        </w:rPr>
      </w:pPr>
    </w:p>
    <w:p w14:paraId="20D31A1F" w14:textId="77777777" w:rsidR="00160F91" w:rsidRPr="00F56323" w:rsidRDefault="00160F91" w:rsidP="00ED5FB8">
      <w:pPr>
        <w:autoSpaceDE w:val="0"/>
        <w:autoSpaceDN w:val="0"/>
        <w:adjustRightInd w:val="0"/>
        <w:rPr>
          <w:noProof w:val="0"/>
          <w:szCs w:val="22"/>
        </w:rPr>
      </w:pPr>
      <w:r w:rsidRPr="00F951F9">
        <w:rPr>
          <w:noProof w:val="0"/>
          <w:highlight w:val="lightGray"/>
        </w:rPr>
        <w:t>Solução injetável em caneta pré</w:t>
      </w:r>
      <w:r w:rsidR="003E2AF0" w:rsidRPr="00F951F9">
        <w:rPr>
          <w:noProof w:val="0"/>
          <w:highlight w:val="lightGray"/>
        </w:rPr>
        <w:noBreakHyphen/>
      </w:r>
      <w:r w:rsidRPr="00F951F9">
        <w:rPr>
          <w:noProof w:val="0"/>
          <w:highlight w:val="lightGray"/>
        </w:rPr>
        <w:t>cheia</w:t>
      </w:r>
      <w:r w:rsidRPr="007C3027">
        <w:rPr>
          <w:noProof w:val="0"/>
          <w:szCs w:val="22"/>
        </w:rPr>
        <w:t xml:space="preserve"> (SmartJect)</w:t>
      </w:r>
    </w:p>
    <w:p w14:paraId="5D9DD2C1" w14:textId="77777777" w:rsidR="003C44D5" w:rsidRPr="006319E7" w:rsidRDefault="003C44D5" w:rsidP="00ED5FB8">
      <w:pPr>
        <w:autoSpaceDE w:val="0"/>
        <w:autoSpaceDN w:val="0"/>
        <w:adjustRightInd w:val="0"/>
        <w:rPr>
          <w:noProof w:val="0"/>
          <w:szCs w:val="22"/>
        </w:rPr>
      </w:pPr>
      <w:r w:rsidRPr="00F56323">
        <w:rPr>
          <w:noProof w:val="0"/>
          <w:szCs w:val="22"/>
        </w:rPr>
        <w:t>Embalagem múltipla: 3 (3 embalagens</w:t>
      </w:r>
      <w:r w:rsidR="007240EE">
        <w:rPr>
          <w:noProof w:val="0"/>
          <w:szCs w:val="22"/>
        </w:rPr>
        <w:t xml:space="preserve"> </w:t>
      </w:r>
      <w:r w:rsidRPr="005669A2">
        <w:rPr>
          <w:noProof w:val="0"/>
          <w:szCs w:val="22"/>
        </w:rPr>
        <w:t>de 1) canetas pré</w:t>
      </w:r>
      <w:r w:rsidR="003E2AF0" w:rsidRPr="005669A2">
        <w:rPr>
          <w:noProof w:val="0"/>
          <w:szCs w:val="22"/>
        </w:rPr>
        <w:noBreakHyphen/>
      </w:r>
      <w:r w:rsidRPr="006319E7">
        <w:rPr>
          <w:noProof w:val="0"/>
          <w:szCs w:val="22"/>
        </w:rPr>
        <w:t>cheias</w:t>
      </w:r>
    </w:p>
    <w:p w14:paraId="0AAB187F" w14:textId="77777777" w:rsidR="00160F91" w:rsidRPr="00D30D10" w:rsidRDefault="00160F91" w:rsidP="00ED5FB8">
      <w:pPr>
        <w:autoSpaceDE w:val="0"/>
        <w:autoSpaceDN w:val="0"/>
        <w:adjustRightInd w:val="0"/>
        <w:rPr>
          <w:noProof w:val="0"/>
          <w:szCs w:val="22"/>
        </w:rPr>
      </w:pPr>
    </w:p>
    <w:p w14:paraId="60D78691" w14:textId="77777777" w:rsidR="00160F91" w:rsidRPr="00D30D10" w:rsidRDefault="00160F91" w:rsidP="00ED5FB8">
      <w:pPr>
        <w:autoSpaceDE w:val="0"/>
        <w:autoSpaceDN w:val="0"/>
        <w:adjustRightInd w:val="0"/>
        <w:rPr>
          <w:noProof w:val="0"/>
          <w:szCs w:val="22"/>
        </w:rPr>
      </w:pPr>
    </w:p>
    <w:p w14:paraId="47525EFD"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3E12E27B" w14:textId="77777777" w:rsidR="00160F91" w:rsidRPr="00F56323" w:rsidRDefault="00160F91" w:rsidP="00ED5FB8">
      <w:pPr>
        <w:keepNext/>
        <w:rPr>
          <w:i/>
          <w:noProof w:val="0"/>
        </w:rPr>
      </w:pPr>
    </w:p>
    <w:p w14:paraId="758768F7" w14:textId="77777777" w:rsidR="00160F91" w:rsidRPr="00F56323" w:rsidRDefault="00160F91" w:rsidP="00ED5FB8">
      <w:pPr>
        <w:rPr>
          <w:noProof w:val="0"/>
        </w:rPr>
      </w:pPr>
      <w:r w:rsidRPr="00F56323">
        <w:rPr>
          <w:noProof w:val="0"/>
        </w:rPr>
        <w:t>Não agitar</w:t>
      </w:r>
    </w:p>
    <w:p w14:paraId="66D2B53A" w14:textId="77777777" w:rsidR="00160F91" w:rsidRPr="00F56323" w:rsidRDefault="00160F91" w:rsidP="00ED5FB8">
      <w:pPr>
        <w:rPr>
          <w:noProof w:val="0"/>
        </w:rPr>
      </w:pPr>
      <w:r w:rsidRPr="00F56323">
        <w:rPr>
          <w:noProof w:val="0"/>
        </w:rPr>
        <w:t>Consultar o folheto informativo antes de utilizar</w:t>
      </w:r>
    </w:p>
    <w:p w14:paraId="3C7F68AF" w14:textId="77777777" w:rsidR="00160F91" w:rsidRPr="00F56323" w:rsidRDefault="00160F91" w:rsidP="00ED5FB8">
      <w:pPr>
        <w:rPr>
          <w:noProof w:val="0"/>
        </w:rPr>
      </w:pPr>
      <w:r w:rsidRPr="00F56323">
        <w:rPr>
          <w:noProof w:val="0"/>
          <w:szCs w:val="22"/>
        </w:rPr>
        <w:t>Via subcutânea</w:t>
      </w:r>
    </w:p>
    <w:p w14:paraId="7EDFC9A7" w14:textId="77777777" w:rsidR="00160F91" w:rsidRPr="00F56323" w:rsidRDefault="00160F91" w:rsidP="00ED5FB8">
      <w:pPr>
        <w:rPr>
          <w:noProof w:val="0"/>
        </w:rPr>
      </w:pPr>
    </w:p>
    <w:p w14:paraId="6A4801D4" w14:textId="77777777" w:rsidR="00160F91" w:rsidRPr="00F56323" w:rsidRDefault="00160F91" w:rsidP="00ED5FB8">
      <w:pPr>
        <w:rPr>
          <w:noProof w:val="0"/>
        </w:rPr>
      </w:pPr>
    </w:p>
    <w:p w14:paraId="677B0D16"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ADVERTÊNCIA ESPECIAL DE QUE O MEDICAMENTO DEVE SER MANTIDO FORA DA VISTA E DO ALCANCE DAS CRIANÇAS</w:t>
      </w:r>
    </w:p>
    <w:p w14:paraId="76B1F47C" w14:textId="77777777" w:rsidR="00160F91" w:rsidRPr="00F56323" w:rsidRDefault="00160F91" w:rsidP="00ED5FB8">
      <w:pPr>
        <w:keepNext/>
        <w:rPr>
          <w:noProof w:val="0"/>
        </w:rPr>
      </w:pPr>
    </w:p>
    <w:p w14:paraId="23FD1DAD" w14:textId="77777777" w:rsidR="00160F91" w:rsidRPr="00F56323" w:rsidRDefault="00160F91" w:rsidP="00ED5FB8">
      <w:pPr>
        <w:rPr>
          <w:noProof w:val="0"/>
        </w:rPr>
      </w:pPr>
      <w:r w:rsidRPr="00F56323">
        <w:rPr>
          <w:noProof w:val="0"/>
        </w:rPr>
        <w:t>Manter fora da vista e do alcance das crianças.</w:t>
      </w:r>
    </w:p>
    <w:p w14:paraId="40684D97" w14:textId="77777777" w:rsidR="00160F91" w:rsidRPr="00F56323" w:rsidRDefault="00160F91" w:rsidP="00ED5FB8">
      <w:pPr>
        <w:rPr>
          <w:noProof w:val="0"/>
        </w:rPr>
      </w:pPr>
    </w:p>
    <w:p w14:paraId="7C75683A" w14:textId="77777777" w:rsidR="00160F91" w:rsidRPr="00F56323" w:rsidRDefault="00160F91" w:rsidP="00ED5FB8">
      <w:pPr>
        <w:rPr>
          <w:noProof w:val="0"/>
        </w:rPr>
      </w:pPr>
    </w:p>
    <w:p w14:paraId="3F2C7920"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282F8470" w14:textId="77777777" w:rsidR="00160F91" w:rsidRPr="00F56323" w:rsidRDefault="00160F91" w:rsidP="00ED5FB8">
      <w:pPr>
        <w:keepNext/>
        <w:rPr>
          <w:noProof w:val="0"/>
        </w:rPr>
      </w:pPr>
    </w:p>
    <w:p w14:paraId="41F87EED" w14:textId="77777777" w:rsidR="00160F91" w:rsidRPr="00F56323" w:rsidRDefault="00160F91" w:rsidP="00ED5FB8">
      <w:pPr>
        <w:rPr>
          <w:noProof w:val="0"/>
          <w:szCs w:val="22"/>
        </w:rPr>
      </w:pPr>
      <w:r w:rsidRPr="00F56323">
        <w:rPr>
          <w:noProof w:val="0"/>
          <w:szCs w:val="22"/>
        </w:rPr>
        <w:t xml:space="preserve">A proteção da agulha contém látex. </w:t>
      </w:r>
      <w:r w:rsidRPr="00F951F9">
        <w:rPr>
          <w:noProof w:val="0"/>
          <w:szCs w:val="22"/>
          <w:highlight w:val="lightGray"/>
        </w:rPr>
        <w:t>Para mais informações c</w:t>
      </w:r>
      <w:r w:rsidRPr="00F951F9">
        <w:rPr>
          <w:noProof w:val="0"/>
          <w:highlight w:val="lightGray"/>
        </w:rPr>
        <w:t>onsultar o folheto informativo</w:t>
      </w:r>
      <w:r w:rsidRPr="00F951F9">
        <w:rPr>
          <w:noProof w:val="0"/>
          <w:szCs w:val="22"/>
          <w:highlight w:val="lightGray"/>
        </w:rPr>
        <w:t>.</w:t>
      </w:r>
    </w:p>
    <w:p w14:paraId="752A1373" w14:textId="77777777" w:rsidR="003C44D5" w:rsidRPr="00F56323" w:rsidRDefault="003C44D5" w:rsidP="00ED5FB8">
      <w:pPr>
        <w:rPr>
          <w:noProof w:val="0"/>
          <w:szCs w:val="22"/>
        </w:rPr>
      </w:pPr>
      <w:r w:rsidRPr="00F56323">
        <w:rPr>
          <w:noProof w:val="0"/>
          <w:szCs w:val="22"/>
        </w:rPr>
        <w:t>Permita que a caneta esteja à temperatura ambiente, fora da caixa, durante 30 minutos antes da utilização.</w:t>
      </w:r>
    </w:p>
    <w:p w14:paraId="6A391C4F" w14:textId="77777777" w:rsidR="00160F91" w:rsidRPr="00F56323" w:rsidRDefault="00160F91" w:rsidP="00ED5FB8">
      <w:pPr>
        <w:rPr>
          <w:noProof w:val="0"/>
        </w:rPr>
      </w:pPr>
    </w:p>
    <w:p w14:paraId="2BFFF484" w14:textId="77777777" w:rsidR="00160F91" w:rsidRPr="00F56323" w:rsidRDefault="00160F91" w:rsidP="00ED5FB8">
      <w:pPr>
        <w:rPr>
          <w:noProof w:val="0"/>
        </w:rPr>
      </w:pPr>
    </w:p>
    <w:p w14:paraId="1554426C"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5C84F43C" w14:textId="77777777" w:rsidR="00160F91" w:rsidRPr="00F56323" w:rsidRDefault="00160F91" w:rsidP="00ED5FB8">
      <w:pPr>
        <w:keepNext/>
        <w:rPr>
          <w:noProof w:val="0"/>
        </w:rPr>
      </w:pPr>
    </w:p>
    <w:p w14:paraId="739A9B2E" w14:textId="77777777" w:rsidR="00160F91" w:rsidRPr="00F56323" w:rsidRDefault="00160F91" w:rsidP="00ED5FB8">
      <w:pPr>
        <w:rPr>
          <w:noProof w:val="0"/>
        </w:rPr>
      </w:pPr>
      <w:r w:rsidRPr="00F56323">
        <w:rPr>
          <w:noProof w:val="0"/>
        </w:rPr>
        <w:t>VAL</w:t>
      </w:r>
    </w:p>
    <w:p w14:paraId="0D401772" w14:textId="77777777" w:rsidR="00160F91" w:rsidRPr="00F56323" w:rsidRDefault="00160F91" w:rsidP="00ED5FB8">
      <w:pPr>
        <w:rPr>
          <w:noProof w:val="0"/>
        </w:rPr>
      </w:pPr>
    </w:p>
    <w:p w14:paraId="6ED01AE5" w14:textId="77777777" w:rsidR="00160F91" w:rsidRPr="00F56323" w:rsidRDefault="00160F91" w:rsidP="00ED5FB8">
      <w:pPr>
        <w:rPr>
          <w:noProof w:val="0"/>
        </w:rPr>
      </w:pPr>
    </w:p>
    <w:p w14:paraId="40A4C305"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9.</w:t>
      </w:r>
      <w:r w:rsidRPr="00F56323">
        <w:rPr>
          <w:b/>
          <w:noProof w:val="0"/>
        </w:rPr>
        <w:tab/>
        <w:t>CONDIÇÕES ESPECIAIS DE CONSERVAÇÃO</w:t>
      </w:r>
    </w:p>
    <w:p w14:paraId="0BDA6C2A" w14:textId="77777777" w:rsidR="00160F91" w:rsidRPr="00F56323" w:rsidRDefault="00160F91" w:rsidP="00ED5FB8">
      <w:pPr>
        <w:keepNext/>
        <w:rPr>
          <w:iCs/>
          <w:noProof w:val="0"/>
        </w:rPr>
      </w:pPr>
    </w:p>
    <w:p w14:paraId="55743676" w14:textId="77777777" w:rsidR="003C44D5" w:rsidRPr="00F56323" w:rsidRDefault="003C44D5" w:rsidP="00ED5FB8">
      <w:pPr>
        <w:rPr>
          <w:noProof w:val="0"/>
        </w:rPr>
      </w:pPr>
      <w:r w:rsidRPr="00F56323">
        <w:rPr>
          <w:noProof w:val="0"/>
        </w:rPr>
        <w:t>Conservar no frigorífico</w:t>
      </w:r>
    </w:p>
    <w:p w14:paraId="665A3757" w14:textId="77777777" w:rsidR="00160F91" w:rsidRPr="00F56323" w:rsidRDefault="00160F91" w:rsidP="00ED5FB8">
      <w:pPr>
        <w:rPr>
          <w:noProof w:val="0"/>
        </w:rPr>
      </w:pPr>
      <w:r w:rsidRPr="00F56323">
        <w:rPr>
          <w:noProof w:val="0"/>
        </w:rPr>
        <w:t>Não congelar</w:t>
      </w:r>
    </w:p>
    <w:p w14:paraId="2E09E2B8" w14:textId="77777777" w:rsidR="00160F91" w:rsidRPr="00F56323" w:rsidRDefault="00160F91" w:rsidP="00ED5FB8">
      <w:pPr>
        <w:rPr>
          <w:noProof w:val="0"/>
        </w:rPr>
      </w:pPr>
      <w:r w:rsidRPr="00F56323">
        <w:rPr>
          <w:noProof w:val="0"/>
        </w:rPr>
        <w:t>Manter a caneta pré</w:t>
      </w:r>
      <w:r w:rsidR="003E2AF0" w:rsidRPr="00F56323">
        <w:rPr>
          <w:noProof w:val="0"/>
        </w:rPr>
        <w:noBreakHyphen/>
      </w:r>
      <w:r w:rsidRPr="00F56323">
        <w:rPr>
          <w:noProof w:val="0"/>
        </w:rPr>
        <w:t>cheia dentro da embalagem exterior para proteger da luz</w:t>
      </w:r>
    </w:p>
    <w:p w14:paraId="4C4B65B7" w14:textId="77777777" w:rsidR="00160F91" w:rsidRPr="00F56323" w:rsidRDefault="00160F91" w:rsidP="00ED5FB8">
      <w:pPr>
        <w:rPr>
          <w:noProof w:val="0"/>
        </w:rPr>
      </w:pPr>
    </w:p>
    <w:p w14:paraId="0389F227" w14:textId="77777777" w:rsidR="00160F91" w:rsidRPr="00F56323" w:rsidRDefault="00160F91" w:rsidP="00ED5FB8">
      <w:pPr>
        <w:rPr>
          <w:bCs/>
          <w:noProof w:val="0"/>
        </w:rPr>
      </w:pPr>
    </w:p>
    <w:p w14:paraId="5E1B7F62"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 PROVENIENTES DESSE MEDICAMENTO, SE APLICÁVEL</w:t>
      </w:r>
    </w:p>
    <w:p w14:paraId="5FF2BBCD" w14:textId="77777777" w:rsidR="00160F91" w:rsidRPr="00F56323" w:rsidRDefault="00160F91" w:rsidP="00ED5FB8">
      <w:pPr>
        <w:keepNext/>
        <w:rPr>
          <w:noProof w:val="0"/>
        </w:rPr>
      </w:pPr>
    </w:p>
    <w:p w14:paraId="7E1B8235" w14:textId="77777777" w:rsidR="00160F91" w:rsidRPr="00F56323" w:rsidRDefault="00160F91" w:rsidP="00ED5FB8">
      <w:pPr>
        <w:rPr>
          <w:noProof w:val="0"/>
        </w:rPr>
      </w:pPr>
    </w:p>
    <w:p w14:paraId="005F2A30"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5DE21B86" w14:textId="77777777" w:rsidR="00160F91" w:rsidRPr="00F56323" w:rsidRDefault="00160F91" w:rsidP="00ED5FB8">
      <w:pPr>
        <w:keepNext/>
        <w:rPr>
          <w:noProof w:val="0"/>
        </w:rPr>
      </w:pPr>
    </w:p>
    <w:p w14:paraId="4646C457" w14:textId="14C1002D" w:rsidR="00160F91" w:rsidRPr="008D0652" w:rsidDel="00E2710A" w:rsidRDefault="00160F91" w:rsidP="00ED5FB8">
      <w:pPr>
        <w:rPr>
          <w:del w:id="386" w:author="LOC RA SP" w:date="2025-07-29T20:15:00Z" w16du:dateUtc="2025-07-29T19:15:00Z"/>
          <w:noProof w:val="0"/>
          <w:lang w:val="de-DE"/>
        </w:rPr>
      </w:pPr>
      <w:del w:id="387" w:author="LOC RA SP" w:date="2025-07-29T20:15:00Z" w16du:dateUtc="2025-07-29T19:15:00Z">
        <w:r w:rsidRPr="008D0652" w:rsidDel="00E2710A">
          <w:rPr>
            <w:noProof w:val="0"/>
            <w:szCs w:val="22"/>
            <w:lang w:val="de-DE"/>
          </w:rPr>
          <w:delText>Janssen Biologics</w:delText>
        </w:r>
        <w:r w:rsidR="00820461" w:rsidDel="00E2710A">
          <w:rPr>
            <w:noProof w:val="0"/>
            <w:szCs w:val="22"/>
            <w:lang w:val="de-DE"/>
          </w:rPr>
          <w:delText> </w:delText>
        </w:r>
        <w:r w:rsidRPr="008D0652" w:rsidDel="00E2710A">
          <w:rPr>
            <w:noProof w:val="0"/>
            <w:lang w:val="de-DE"/>
          </w:rPr>
          <w:delText>B.V.</w:delText>
        </w:r>
      </w:del>
    </w:p>
    <w:p w14:paraId="23E70B9C" w14:textId="7978E5E1" w:rsidR="00160F91" w:rsidRPr="008D0652" w:rsidDel="00E2710A" w:rsidRDefault="00160F91" w:rsidP="00ED5FB8">
      <w:pPr>
        <w:rPr>
          <w:del w:id="388" w:author="LOC RA SP" w:date="2025-07-29T20:15:00Z" w16du:dateUtc="2025-07-29T19:15:00Z"/>
          <w:noProof w:val="0"/>
          <w:lang w:val="de-DE"/>
        </w:rPr>
      </w:pPr>
      <w:del w:id="389" w:author="LOC RA SP" w:date="2025-07-29T20:15:00Z" w16du:dateUtc="2025-07-29T19:15:00Z">
        <w:r w:rsidRPr="008D0652" w:rsidDel="00E2710A">
          <w:rPr>
            <w:noProof w:val="0"/>
            <w:lang w:val="de-DE"/>
          </w:rPr>
          <w:delText>Einsteinweg</w:delText>
        </w:r>
        <w:r w:rsidR="00820461" w:rsidDel="00E2710A">
          <w:rPr>
            <w:noProof w:val="0"/>
            <w:lang w:val="de-DE"/>
          </w:rPr>
          <w:delText> </w:delText>
        </w:r>
        <w:r w:rsidRPr="008D0652" w:rsidDel="00E2710A">
          <w:rPr>
            <w:noProof w:val="0"/>
            <w:lang w:val="de-DE"/>
          </w:rPr>
          <w:delText>101</w:delText>
        </w:r>
      </w:del>
    </w:p>
    <w:p w14:paraId="71B51684" w14:textId="623903F3" w:rsidR="00160F91" w:rsidRPr="005669A2" w:rsidDel="00E2710A" w:rsidRDefault="00160F91" w:rsidP="00ED5FB8">
      <w:pPr>
        <w:rPr>
          <w:del w:id="390" w:author="LOC RA SP" w:date="2025-07-29T20:15:00Z" w16du:dateUtc="2025-07-29T19:15:00Z"/>
          <w:noProof w:val="0"/>
        </w:rPr>
      </w:pPr>
      <w:del w:id="391" w:author="LOC RA SP" w:date="2025-07-29T20:15:00Z" w16du:dateUtc="2025-07-29T19:15:00Z">
        <w:r w:rsidRPr="005669A2" w:rsidDel="00E2710A">
          <w:rPr>
            <w:noProof w:val="0"/>
          </w:rPr>
          <w:delText>2333</w:delText>
        </w:r>
        <w:r w:rsidR="00820461" w:rsidDel="00E2710A">
          <w:rPr>
            <w:noProof w:val="0"/>
          </w:rPr>
          <w:delText> </w:delText>
        </w:r>
        <w:r w:rsidRPr="005669A2" w:rsidDel="00E2710A">
          <w:rPr>
            <w:noProof w:val="0"/>
          </w:rPr>
          <w:delText>CB</w:delText>
        </w:r>
        <w:r w:rsidR="00820461" w:rsidDel="00E2710A">
          <w:rPr>
            <w:noProof w:val="0"/>
          </w:rPr>
          <w:delText> </w:delText>
        </w:r>
        <w:r w:rsidRPr="005669A2" w:rsidDel="00E2710A">
          <w:rPr>
            <w:noProof w:val="0"/>
          </w:rPr>
          <w:delText>Leiden</w:delText>
        </w:r>
      </w:del>
    </w:p>
    <w:p w14:paraId="4B2DC4A8" w14:textId="4F132979" w:rsidR="00160F91" w:rsidRPr="005669A2" w:rsidDel="00E2710A" w:rsidRDefault="00160F91" w:rsidP="00ED5FB8">
      <w:pPr>
        <w:rPr>
          <w:del w:id="392" w:author="LOC RA SP" w:date="2025-07-29T20:15:00Z" w16du:dateUtc="2025-07-29T19:15:00Z"/>
          <w:noProof w:val="0"/>
        </w:rPr>
      </w:pPr>
      <w:del w:id="393" w:author="LOC RA SP" w:date="2025-07-29T20:15:00Z" w16du:dateUtc="2025-07-29T19:15:00Z">
        <w:r w:rsidRPr="005669A2" w:rsidDel="00E2710A">
          <w:rPr>
            <w:noProof w:val="0"/>
          </w:rPr>
          <w:delText>Países</w:delText>
        </w:r>
        <w:r w:rsidR="00820461" w:rsidDel="00E2710A">
          <w:rPr>
            <w:noProof w:val="0"/>
          </w:rPr>
          <w:delText> </w:delText>
        </w:r>
        <w:r w:rsidRPr="005669A2" w:rsidDel="00E2710A">
          <w:rPr>
            <w:noProof w:val="0"/>
          </w:rPr>
          <w:delText>Baixos</w:delText>
        </w:r>
      </w:del>
    </w:p>
    <w:p w14:paraId="3029212D" w14:textId="77777777" w:rsidR="00E2710A" w:rsidRPr="00AF47D4" w:rsidRDefault="00E2710A" w:rsidP="00E2710A">
      <w:pPr>
        <w:rPr>
          <w:ins w:id="394" w:author="LOC RA SP" w:date="2025-07-29T20:15:00Z" w16du:dateUtc="2025-07-29T19:15:00Z"/>
          <w:rPrChange w:id="395" w:author="EUCP BE1" w:date="2025-08-01T09:32:00Z" w16du:dateUtc="2025-08-01T07:32:00Z">
            <w:rPr>
              <w:ins w:id="396" w:author="LOC RA SP" w:date="2025-07-29T20:15:00Z" w16du:dateUtc="2025-07-29T19:15:00Z"/>
              <w:lang w:val="de-DE"/>
            </w:rPr>
          </w:rPrChange>
        </w:rPr>
      </w:pPr>
      <w:ins w:id="397" w:author="LOC RA SP" w:date="2025-07-29T20:15:00Z" w16du:dateUtc="2025-07-29T19:15:00Z">
        <w:r w:rsidRPr="00AF47D4">
          <w:rPr>
            <w:rPrChange w:id="398" w:author="EUCP BE1" w:date="2025-08-01T09:32:00Z" w16du:dateUtc="2025-08-01T07:32:00Z">
              <w:rPr>
                <w:lang w:val="de-DE"/>
              </w:rPr>
            </w:rPrChange>
          </w:rPr>
          <w:t>Janssen-Cilag International NV</w:t>
        </w:r>
      </w:ins>
    </w:p>
    <w:p w14:paraId="34EA8B5F" w14:textId="77777777" w:rsidR="00E2710A" w:rsidRPr="00AF47D4" w:rsidRDefault="00E2710A" w:rsidP="00E2710A">
      <w:pPr>
        <w:rPr>
          <w:ins w:id="399" w:author="LOC RA SP" w:date="2025-07-29T20:15:00Z" w16du:dateUtc="2025-07-29T19:15:00Z"/>
          <w:rPrChange w:id="400" w:author="EUCP BE1" w:date="2025-08-01T09:32:00Z" w16du:dateUtc="2025-08-01T07:32:00Z">
            <w:rPr>
              <w:ins w:id="401" w:author="LOC RA SP" w:date="2025-07-29T20:15:00Z" w16du:dateUtc="2025-07-29T19:15:00Z"/>
              <w:lang w:val="de-DE"/>
            </w:rPr>
          </w:rPrChange>
        </w:rPr>
      </w:pPr>
      <w:ins w:id="402" w:author="LOC RA SP" w:date="2025-07-29T20:15:00Z" w16du:dateUtc="2025-07-29T19:15:00Z">
        <w:r w:rsidRPr="00AF47D4">
          <w:rPr>
            <w:rPrChange w:id="403" w:author="EUCP BE1" w:date="2025-08-01T09:32:00Z" w16du:dateUtc="2025-08-01T07:32:00Z">
              <w:rPr>
                <w:lang w:val="de-DE"/>
              </w:rPr>
            </w:rPrChange>
          </w:rPr>
          <w:t>Turnhoutseweg 30</w:t>
        </w:r>
      </w:ins>
    </w:p>
    <w:p w14:paraId="24F1950E" w14:textId="77777777" w:rsidR="00E2710A" w:rsidRPr="00AF47D4" w:rsidRDefault="00E2710A" w:rsidP="00E2710A">
      <w:pPr>
        <w:rPr>
          <w:ins w:id="404" w:author="LOC RA SP" w:date="2025-07-29T20:15:00Z" w16du:dateUtc="2025-07-29T19:15:00Z"/>
          <w:rPrChange w:id="405" w:author="EUCP BE1" w:date="2025-08-01T09:32:00Z" w16du:dateUtc="2025-08-01T07:32:00Z">
            <w:rPr>
              <w:ins w:id="406" w:author="LOC RA SP" w:date="2025-07-29T20:15:00Z" w16du:dateUtc="2025-07-29T19:15:00Z"/>
              <w:lang w:val="de-DE"/>
            </w:rPr>
          </w:rPrChange>
        </w:rPr>
      </w:pPr>
      <w:ins w:id="407" w:author="LOC RA SP" w:date="2025-07-29T20:15:00Z" w16du:dateUtc="2025-07-29T19:15:00Z">
        <w:r w:rsidRPr="00AF47D4">
          <w:rPr>
            <w:rPrChange w:id="408" w:author="EUCP BE1" w:date="2025-08-01T09:32:00Z" w16du:dateUtc="2025-08-01T07:32:00Z">
              <w:rPr>
                <w:lang w:val="de-DE"/>
              </w:rPr>
            </w:rPrChange>
          </w:rPr>
          <w:t>B-2340 Beerse</w:t>
        </w:r>
      </w:ins>
    </w:p>
    <w:p w14:paraId="62EFEFE2" w14:textId="77777777" w:rsidR="00E2710A" w:rsidRPr="00AF47D4" w:rsidRDefault="00E2710A" w:rsidP="00E2710A">
      <w:pPr>
        <w:rPr>
          <w:ins w:id="409" w:author="LOC RA SP" w:date="2025-07-29T20:15:00Z" w16du:dateUtc="2025-07-29T19:15:00Z"/>
          <w:rPrChange w:id="410" w:author="EUCP BE1" w:date="2025-08-01T09:32:00Z" w16du:dateUtc="2025-08-01T07:32:00Z">
            <w:rPr>
              <w:ins w:id="411" w:author="LOC RA SP" w:date="2025-07-29T20:15:00Z" w16du:dateUtc="2025-07-29T19:15:00Z"/>
              <w:lang w:val="en-US"/>
            </w:rPr>
          </w:rPrChange>
        </w:rPr>
      </w:pPr>
      <w:ins w:id="412" w:author="LOC RA SP" w:date="2025-07-29T20:15:00Z" w16du:dateUtc="2025-07-29T19:15:00Z">
        <w:r w:rsidRPr="00AF47D4">
          <w:rPr>
            <w:rPrChange w:id="413" w:author="EUCP BE1" w:date="2025-08-01T09:32:00Z" w16du:dateUtc="2025-08-01T07:32:00Z">
              <w:rPr>
                <w:lang w:val="en-US"/>
              </w:rPr>
            </w:rPrChange>
          </w:rPr>
          <w:t>Bélgica</w:t>
        </w:r>
      </w:ins>
    </w:p>
    <w:p w14:paraId="35DE40DE" w14:textId="77777777" w:rsidR="00160F91" w:rsidRPr="00D30D10" w:rsidRDefault="00160F91" w:rsidP="00ED5FB8">
      <w:pPr>
        <w:rPr>
          <w:noProof w:val="0"/>
        </w:rPr>
      </w:pPr>
    </w:p>
    <w:p w14:paraId="2A6B4457" w14:textId="77777777" w:rsidR="00160F91" w:rsidRPr="00D30D10" w:rsidRDefault="00160F91" w:rsidP="00ED5FB8">
      <w:pPr>
        <w:rPr>
          <w:noProof w:val="0"/>
        </w:rPr>
      </w:pPr>
    </w:p>
    <w:p w14:paraId="70298037" w14:textId="77777777" w:rsidR="00837215"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0328AA2E" w14:textId="77777777" w:rsidR="00160F91" w:rsidRPr="00F56323" w:rsidRDefault="00160F91" w:rsidP="00ED5FB8">
      <w:pPr>
        <w:keepNext/>
        <w:rPr>
          <w:noProof w:val="0"/>
        </w:rPr>
      </w:pPr>
    </w:p>
    <w:p w14:paraId="4A156547" w14:textId="77777777" w:rsidR="00160F91" w:rsidRPr="00F56323" w:rsidRDefault="00160F91" w:rsidP="00ED5FB8">
      <w:pPr>
        <w:rPr>
          <w:noProof w:val="0"/>
        </w:rPr>
      </w:pPr>
      <w:r w:rsidRPr="00F56323">
        <w:rPr>
          <w:noProof w:val="0"/>
        </w:rPr>
        <w:t>EU/1/09/546/00</w:t>
      </w:r>
      <w:r w:rsidR="0049591B" w:rsidRPr="00F56323">
        <w:rPr>
          <w:noProof w:val="0"/>
        </w:rPr>
        <w:t>6</w:t>
      </w:r>
      <w:r w:rsidRPr="00F56323">
        <w:rPr>
          <w:noProof w:val="0"/>
        </w:rPr>
        <w:t xml:space="preserve"> (</w:t>
      </w:r>
      <w:r w:rsidRPr="00F56323">
        <w:rPr>
          <w:noProof w:val="0"/>
          <w:szCs w:val="22"/>
        </w:rPr>
        <w:t xml:space="preserve">3 embalagens, cada uma contendo </w:t>
      </w:r>
      <w:r w:rsidR="00FB416B">
        <w:rPr>
          <w:noProof w:val="0"/>
          <w:szCs w:val="22"/>
        </w:rPr>
        <w:t>1 </w:t>
      </w:r>
      <w:r w:rsidRPr="00F56323">
        <w:rPr>
          <w:noProof w:val="0"/>
          <w:szCs w:val="22"/>
        </w:rPr>
        <w:t>caneta pré</w:t>
      </w:r>
      <w:r w:rsidR="003E2AF0" w:rsidRPr="00F56323">
        <w:rPr>
          <w:noProof w:val="0"/>
          <w:szCs w:val="22"/>
        </w:rPr>
        <w:noBreakHyphen/>
      </w:r>
      <w:r w:rsidRPr="00F56323">
        <w:rPr>
          <w:noProof w:val="0"/>
          <w:szCs w:val="22"/>
        </w:rPr>
        <w:t>cheia)</w:t>
      </w:r>
    </w:p>
    <w:p w14:paraId="31DB21F9" w14:textId="77777777" w:rsidR="00160F91" w:rsidRPr="00F56323" w:rsidRDefault="00160F91" w:rsidP="00ED5FB8">
      <w:pPr>
        <w:rPr>
          <w:noProof w:val="0"/>
        </w:rPr>
      </w:pPr>
    </w:p>
    <w:p w14:paraId="3EB31B62" w14:textId="77777777" w:rsidR="00160F91" w:rsidRPr="00F56323" w:rsidRDefault="00160F91" w:rsidP="00ED5FB8">
      <w:pPr>
        <w:rPr>
          <w:noProof w:val="0"/>
        </w:rPr>
      </w:pPr>
    </w:p>
    <w:p w14:paraId="782E54D7"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2479BEEF" w14:textId="77777777" w:rsidR="00160F91" w:rsidRPr="00F56323" w:rsidRDefault="00160F91" w:rsidP="00ED5FB8">
      <w:pPr>
        <w:keepNext/>
        <w:rPr>
          <w:noProof w:val="0"/>
        </w:rPr>
      </w:pPr>
    </w:p>
    <w:p w14:paraId="6D9E8FFE" w14:textId="77777777" w:rsidR="00160F91" w:rsidRPr="00F56323" w:rsidRDefault="00160F91" w:rsidP="00ED5FB8">
      <w:pPr>
        <w:rPr>
          <w:noProof w:val="0"/>
        </w:rPr>
      </w:pPr>
      <w:r w:rsidRPr="00F56323">
        <w:rPr>
          <w:noProof w:val="0"/>
        </w:rPr>
        <w:t>Lot</w:t>
      </w:r>
    </w:p>
    <w:p w14:paraId="7706F3D0" w14:textId="77777777" w:rsidR="00160F91" w:rsidRPr="00F56323" w:rsidRDefault="00160F91" w:rsidP="00ED5FB8">
      <w:pPr>
        <w:rPr>
          <w:noProof w:val="0"/>
        </w:rPr>
      </w:pPr>
    </w:p>
    <w:p w14:paraId="60C46C2B" w14:textId="77777777" w:rsidR="00160F91" w:rsidRPr="00F56323" w:rsidRDefault="00160F91" w:rsidP="00ED5FB8">
      <w:pPr>
        <w:rPr>
          <w:noProof w:val="0"/>
        </w:rPr>
      </w:pPr>
    </w:p>
    <w:p w14:paraId="6A76A654"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t>CLASSIFICAÇÃO QUANTO À DISPENSA AO PÚBLICO</w:t>
      </w:r>
    </w:p>
    <w:p w14:paraId="64D7D641" w14:textId="77777777" w:rsidR="00160F91" w:rsidRPr="00F56323" w:rsidRDefault="00160F91" w:rsidP="00ED5FB8">
      <w:pPr>
        <w:keepNext/>
        <w:rPr>
          <w:noProof w:val="0"/>
        </w:rPr>
      </w:pPr>
    </w:p>
    <w:p w14:paraId="4743717A" w14:textId="77777777" w:rsidR="00160F91" w:rsidRPr="00F56323" w:rsidRDefault="00160F91" w:rsidP="00ED5FB8">
      <w:pPr>
        <w:rPr>
          <w:noProof w:val="0"/>
        </w:rPr>
      </w:pPr>
    </w:p>
    <w:p w14:paraId="01652473"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2033FC10" w14:textId="77777777" w:rsidR="00160F91" w:rsidRPr="00F56323" w:rsidRDefault="00160F91" w:rsidP="00ED5FB8">
      <w:pPr>
        <w:rPr>
          <w:noProof w:val="0"/>
        </w:rPr>
      </w:pPr>
    </w:p>
    <w:p w14:paraId="0559B2B5" w14:textId="77777777" w:rsidR="00160F91" w:rsidRPr="00F56323" w:rsidRDefault="00160F91" w:rsidP="00ED5FB8">
      <w:pPr>
        <w:rPr>
          <w:noProof w:val="0"/>
        </w:rPr>
      </w:pPr>
    </w:p>
    <w:p w14:paraId="5D296DE8"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t>INFORMAÇÃO EM BRAILLE</w:t>
      </w:r>
    </w:p>
    <w:p w14:paraId="196A3C8E" w14:textId="77777777" w:rsidR="00160F91" w:rsidRPr="00F56323" w:rsidRDefault="00160F91" w:rsidP="00ED5FB8">
      <w:pPr>
        <w:keepNext/>
        <w:rPr>
          <w:noProof w:val="0"/>
        </w:rPr>
      </w:pPr>
    </w:p>
    <w:p w14:paraId="1BA1D886" w14:textId="6065A31B" w:rsidR="00160F91" w:rsidRPr="00F56323" w:rsidRDefault="00160F91" w:rsidP="00ED5FB8">
      <w:pPr>
        <w:rPr>
          <w:noProof w:val="0"/>
        </w:rPr>
      </w:pPr>
      <w:r w:rsidRPr="00F56323">
        <w:rPr>
          <w:noProof w:val="0"/>
        </w:rPr>
        <w:t>simponi 100 mg</w:t>
      </w:r>
    </w:p>
    <w:p w14:paraId="2AFC445A" w14:textId="77777777" w:rsidR="00160F91" w:rsidRPr="00F56323" w:rsidRDefault="00160F91" w:rsidP="00ED5FB8">
      <w:pPr>
        <w:rPr>
          <w:noProof w:val="0"/>
        </w:rPr>
      </w:pPr>
    </w:p>
    <w:p w14:paraId="2AD708F6" w14:textId="77777777" w:rsidR="00061A36" w:rsidRPr="00F56323" w:rsidRDefault="00061A36" w:rsidP="00ED5FB8">
      <w:pPr>
        <w:rPr>
          <w:noProof w:val="0"/>
        </w:rPr>
      </w:pPr>
    </w:p>
    <w:p w14:paraId="167F9E29" w14:textId="77777777" w:rsidR="00061A36" w:rsidRPr="00F56323" w:rsidRDefault="00061A36"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38E347BD" w14:textId="77777777" w:rsidR="00061A36" w:rsidRPr="00F56323" w:rsidRDefault="00061A36" w:rsidP="00ED5FB8">
      <w:pPr>
        <w:keepNext/>
        <w:tabs>
          <w:tab w:val="clear" w:pos="567"/>
        </w:tabs>
        <w:rPr>
          <w:noProof w:val="0"/>
        </w:rPr>
      </w:pPr>
    </w:p>
    <w:p w14:paraId="0243E406" w14:textId="77777777" w:rsidR="00061A36" w:rsidRPr="00F56323" w:rsidRDefault="00061A36" w:rsidP="00ED5FB8">
      <w:pPr>
        <w:rPr>
          <w:noProof w:val="0"/>
        </w:rPr>
      </w:pPr>
      <w:r w:rsidRPr="00F951F9">
        <w:rPr>
          <w:noProof w:val="0"/>
          <w:highlight w:val="lightGray"/>
        </w:rPr>
        <w:t>Código de barras 2D com identificador único incluído.</w:t>
      </w:r>
    </w:p>
    <w:p w14:paraId="018F5CCD" w14:textId="77777777" w:rsidR="00061A36" w:rsidRPr="00F56323" w:rsidRDefault="00061A36" w:rsidP="00ED5FB8">
      <w:pPr>
        <w:rPr>
          <w:noProof w:val="0"/>
        </w:rPr>
      </w:pPr>
    </w:p>
    <w:p w14:paraId="73E7D4CD" w14:textId="77777777" w:rsidR="00061A36" w:rsidRPr="00F56323" w:rsidRDefault="00061A36" w:rsidP="00ED5FB8">
      <w:pPr>
        <w:rPr>
          <w:noProof w:val="0"/>
        </w:rPr>
      </w:pPr>
    </w:p>
    <w:p w14:paraId="1FDBB361" w14:textId="77777777" w:rsidR="00061A36" w:rsidRPr="00F56323" w:rsidRDefault="00061A36"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18.</w:t>
      </w:r>
      <w:r w:rsidRPr="00F56323">
        <w:rPr>
          <w:b/>
          <w:noProof w:val="0"/>
        </w:rPr>
        <w:tab/>
        <w:t>IDENTIFICADOR ÚNICO - DADOS PARA LEITURA HUMANA</w:t>
      </w:r>
    </w:p>
    <w:p w14:paraId="4A7D6116" w14:textId="77777777" w:rsidR="00061A36" w:rsidRPr="00F56323" w:rsidRDefault="00061A36" w:rsidP="00ED5FB8">
      <w:pPr>
        <w:keepNext/>
        <w:tabs>
          <w:tab w:val="clear" w:pos="567"/>
        </w:tabs>
        <w:rPr>
          <w:noProof w:val="0"/>
        </w:rPr>
      </w:pPr>
    </w:p>
    <w:p w14:paraId="47026275" w14:textId="202FCD18" w:rsidR="00061A36" w:rsidRPr="00F56323" w:rsidRDefault="00061A36" w:rsidP="00ED5FB8">
      <w:pPr>
        <w:keepNext/>
        <w:tabs>
          <w:tab w:val="clear" w:pos="567"/>
        </w:tabs>
        <w:rPr>
          <w:noProof w:val="0"/>
        </w:rPr>
      </w:pPr>
      <w:r w:rsidRPr="00F56323">
        <w:rPr>
          <w:noProof w:val="0"/>
        </w:rPr>
        <w:t>PC</w:t>
      </w:r>
    </w:p>
    <w:p w14:paraId="4187F7B3" w14:textId="64DBE543" w:rsidR="00061A36" w:rsidRPr="00F56323" w:rsidRDefault="00061A36" w:rsidP="00ED5FB8">
      <w:pPr>
        <w:keepNext/>
        <w:tabs>
          <w:tab w:val="clear" w:pos="567"/>
        </w:tabs>
        <w:rPr>
          <w:noProof w:val="0"/>
        </w:rPr>
      </w:pPr>
      <w:r w:rsidRPr="00F56323">
        <w:rPr>
          <w:noProof w:val="0"/>
        </w:rPr>
        <w:t>SN</w:t>
      </w:r>
    </w:p>
    <w:p w14:paraId="183655A9" w14:textId="62F7297C" w:rsidR="00061A36" w:rsidRPr="00F56323" w:rsidRDefault="00061A36" w:rsidP="00ED5FB8">
      <w:pPr>
        <w:autoSpaceDE w:val="0"/>
        <w:autoSpaceDN w:val="0"/>
        <w:adjustRightInd w:val="0"/>
        <w:rPr>
          <w:noProof w:val="0"/>
          <w:szCs w:val="22"/>
        </w:rPr>
      </w:pPr>
      <w:r w:rsidRPr="00F56323">
        <w:rPr>
          <w:noProof w:val="0"/>
        </w:rPr>
        <w:t>NN</w:t>
      </w:r>
    </w:p>
    <w:p w14:paraId="778100BE"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br w:type="page"/>
      </w:r>
      <w:r w:rsidRPr="00F56323">
        <w:rPr>
          <w:b/>
          <w:noProof w:val="0"/>
        </w:rPr>
        <w:lastRenderedPageBreak/>
        <w:t>INDICAÇÕES A INCLUIR NO ACONDICIONAMENTO SECUNDÁRIO</w:t>
      </w:r>
    </w:p>
    <w:p w14:paraId="2B067CC0"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p>
    <w:p w14:paraId="32EC91D1"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p>
    <w:p w14:paraId="38A2BE04"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INTERIOR DA CARTONAGEM</w:t>
      </w:r>
    </w:p>
    <w:p w14:paraId="5660770B" w14:textId="77777777" w:rsidR="00160F91" w:rsidRPr="00F56323" w:rsidRDefault="00160F91" w:rsidP="00ED5FB8">
      <w:pPr>
        <w:rPr>
          <w:noProof w:val="0"/>
        </w:rPr>
      </w:pPr>
    </w:p>
    <w:p w14:paraId="4DC3C7CC" w14:textId="77777777" w:rsidR="00160F91" w:rsidRPr="00F56323" w:rsidRDefault="00160F91" w:rsidP="00ED5FB8">
      <w:pPr>
        <w:rPr>
          <w:noProof w:val="0"/>
        </w:rPr>
      </w:pPr>
    </w:p>
    <w:p w14:paraId="6AD4BF0A" w14:textId="58A817D0" w:rsidR="00160F91" w:rsidRPr="005669A2" w:rsidRDefault="008E4C49" w:rsidP="00ED5FB8">
      <w:pPr>
        <w:rPr>
          <w:noProof w:val="0"/>
        </w:rPr>
      </w:pPr>
      <w:r>
        <mc:AlternateContent>
          <mc:Choice Requires="wps">
            <w:drawing>
              <wp:anchor distT="0" distB="0" distL="114300" distR="114300" simplePos="0" relativeHeight="251651072" behindDoc="1" locked="0" layoutInCell="1" allowOverlap="1" wp14:anchorId="2CB21E0D" wp14:editId="2F7F8044">
                <wp:simplePos x="0" y="0"/>
                <wp:positionH relativeFrom="column">
                  <wp:posOffset>487045</wp:posOffset>
                </wp:positionH>
                <wp:positionV relativeFrom="paragraph">
                  <wp:posOffset>41275</wp:posOffset>
                </wp:positionV>
                <wp:extent cx="4914900" cy="1276350"/>
                <wp:effectExtent l="0" t="0" r="0" b="0"/>
                <wp:wrapTight wrapText="bothSides">
                  <wp:wrapPolygon edited="0">
                    <wp:start x="-53" y="-183"/>
                    <wp:lineTo x="-53" y="21417"/>
                    <wp:lineTo x="21653" y="21417"/>
                    <wp:lineTo x="21653" y="-183"/>
                    <wp:lineTo x="-53" y="-183"/>
                  </wp:wrapPolygon>
                </wp:wrapTight>
                <wp:docPr id="7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76350"/>
                        </a:xfrm>
                        <a:prstGeom prst="rect">
                          <a:avLst/>
                        </a:prstGeom>
                        <a:solidFill>
                          <a:srgbClr val="FFFFFF"/>
                        </a:solidFill>
                        <a:ln w="9525">
                          <a:solidFill>
                            <a:srgbClr val="000000"/>
                          </a:solidFill>
                          <a:miter lim="800000"/>
                          <a:headEnd/>
                          <a:tailEnd/>
                        </a:ln>
                      </wps:spPr>
                      <wps:txbx>
                        <w:txbxContent>
                          <w:p w14:paraId="3E3D1609" w14:textId="77777777" w:rsidR="00AF60FF" w:rsidRPr="007C3027" w:rsidRDefault="00AF60FF" w:rsidP="00160F91">
                            <w:pPr>
                              <w:ind w:right="-3780"/>
                              <w:rPr>
                                <w:rFonts w:eastAsia="Arial"/>
                                <w:b/>
                                <w:color w:val="000000"/>
                                <w:szCs w:val="12"/>
                              </w:rPr>
                            </w:pPr>
                            <w:r w:rsidRPr="007C3027">
                              <w:rPr>
                                <w:b/>
                                <w:color w:val="000000"/>
                                <w:szCs w:val="12"/>
                              </w:rPr>
                              <w:t>Antes de utilizar Simponi</w:t>
                            </w:r>
                            <w:r w:rsidRPr="007C3027">
                              <w:rPr>
                                <w:rFonts w:eastAsia="Arial"/>
                                <w:b/>
                                <w:color w:val="000000"/>
                                <w:szCs w:val="12"/>
                              </w:rPr>
                              <w:t>:</w:t>
                            </w:r>
                          </w:p>
                          <w:p w14:paraId="488329B1" w14:textId="77777777" w:rsidR="00AF60FF" w:rsidRDefault="00AF60FF" w:rsidP="00160F91">
                            <w:pPr>
                              <w:ind w:right="-3780"/>
                              <w:rPr>
                                <w:rFonts w:eastAsia="Arial"/>
                                <w:color w:val="000000"/>
                                <w:szCs w:val="12"/>
                              </w:rPr>
                            </w:pPr>
                          </w:p>
                          <w:p w14:paraId="6AE33DA5" w14:textId="77777777" w:rsidR="00AF60FF" w:rsidRDefault="00AF60FF" w:rsidP="00160F91">
                            <w:pPr>
                              <w:numPr>
                                <w:ilvl w:val="0"/>
                                <w:numId w:val="12"/>
                              </w:numPr>
                              <w:tabs>
                                <w:tab w:val="clear" w:pos="720"/>
                                <w:tab w:val="num" w:pos="567"/>
                              </w:tabs>
                              <w:ind w:left="567" w:hanging="567"/>
                              <w:outlineLvl w:val="0"/>
                            </w:pPr>
                            <w:r>
                              <w:t>Consultar o folheto informativo</w:t>
                            </w:r>
                          </w:p>
                          <w:p w14:paraId="2AC0D4AF" w14:textId="77777777" w:rsidR="00AF60FF" w:rsidRPr="00493355" w:rsidRDefault="00AF60FF" w:rsidP="00160F91">
                            <w:pPr>
                              <w:numPr>
                                <w:ilvl w:val="0"/>
                                <w:numId w:val="12"/>
                              </w:numPr>
                              <w:tabs>
                                <w:tab w:val="clear" w:pos="720"/>
                                <w:tab w:val="num" w:pos="567"/>
                              </w:tabs>
                              <w:ind w:left="567" w:hanging="567"/>
                              <w:outlineLvl w:val="0"/>
                            </w:pPr>
                            <w:r w:rsidRPr="00493355">
                              <w:t>Não agitar o produto</w:t>
                            </w:r>
                          </w:p>
                          <w:p w14:paraId="42AC0D39" w14:textId="77777777" w:rsidR="00AF60FF" w:rsidRPr="00493355" w:rsidRDefault="00AF60FF" w:rsidP="00160F91">
                            <w:pPr>
                              <w:numPr>
                                <w:ilvl w:val="0"/>
                                <w:numId w:val="12"/>
                              </w:numPr>
                              <w:tabs>
                                <w:tab w:val="clear" w:pos="720"/>
                                <w:tab w:val="num" w:pos="567"/>
                              </w:tabs>
                              <w:ind w:left="567" w:hanging="567"/>
                              <w:outlineLvl w:val="0"/>
                            </w:pPr>
                            <w:r w:rsidRPr="00493355">
                              <w:t>Verificar o prazo de validade e o selo de segurança</w:t>
                            </w:r>
                          </w:p>
                          <w:p w14:paraId="5D8420C4" w14:textId="77777777" w:rsidR="00AF60FF" w:rsidRPr="00493355" w:rsidRDefault="00AF60FF" w:rsidP="00160F91">
                            <w:pPr>
                              <w:numPr>
                                <w:ilvl w:val="0"/>
                                <w:numId w:val="12"/>
                              </w:numPr>
                              <w:tabs>
                                <w:tab w:val="clear" w:pos="720"/>
                                <w:tab w:val="num" w:pos="567"/>
                              </w:tabs>
                              <w:ind w:left="567" w:hanging="567"/>
                              <w:outlineLvl w:val="0"/>
                            </w:pPr>
                            <w:r w:rsidRPr="00493355">
                              <w:t>Aguardar 30 minutos para que o produto atinja a temperatura ambiente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1E0D" id="Text Box 62" o:spid="_x0000_s1029" type="#_x0000_t202" style="position:absolute;margin-left:38.35pt;margin-top:3.25pt;width:387pt;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nlGwIAADMEAAAOAAAAZHJzL2Uyb0RvYy54bWysU9tu2zAMfR+wfxD0vjhJk7Yx4hRdugwD&#10;ugvQ7QNkWbaFyaJGKbG7rx8lp2nQbS/D9CCIonRIHh6ub4bOsINCr8EWfDaZcqashErbpuDfvu7e&#10;XHPmg7CVMGBVwR+V5zeb16/WvcvVHFowlUJGINbnvSt4G4LLs8zLVnXCT8ApS84asBOBTGyyCkVP&#10;6J3J5tPpZdYDVg5BKu/p9m508k3Cr2slw+e69iowU3DKLaQd017GPdusRd6gcK2WxzTEP2TRCW0p&#10;6AnqTgTB9qh/g+q0RPBQh4mELoO61lKlGqia2fRFNQ+tcCrVQuR4d6LJ/z9Y+enw4L4gC8NbGKiB&#10;qQjv7kF+98zCthW2UbeI0LdKVBR4FinLeufz49dItc99BCn7j1BRk8U+QAIaauwiK1QnI3RqwOOJ&#10;dDUEJulysZotVlNySfLN5leXF8vUlkzkT98d+vBeQcfioeBIXU3w4nDvQ0xH5E9PYjQPRlc7bUwy&#10;sCm3BtlBkAJ2aaUKXjwzlvUFXy3ny5GBv0JM0/oTRKcDSdnoruDXp0cij7y9s1USWhDajGdK2dgj&#10;kZG7kcUwlAPTVcEvYoDIawnVIzGLMCqXJo0OLeBPznpSbcH9j71AxZn5YKk7xOUiyjwZi+XVnAw8&#10;95TnHmElQRU8cDYet2Ecjb1D3bQUadSDhVvqaK0T189ZHdMnZaYWHKcoSv/cTq+eZ33zCwAA//8D&#10;AFBLAwQUAAYACAAAACEANJyMbd4AAAAIAQAADwAAAGRycy9kb3ducmV2LnhtbEyPzU7DMBCE70i8&#10;g7VIXBC1KeSHkE2FkEBwg7aCqxu7SYS9DrabhrfHnOA4mtHMN/VqtoZN2ofBEcLVQgDT1Do1UIew&#10;3TxelsBClKSkcaQRvnWAVXN6UstKuSO96WkdO5ZKKFQSoY9xrDgPba+tDAs3akre3nkrY5K+48rL&#10;Yyq3hi+FyLmVA6WFXo76odft5/pgEcqb5+kjvFy/vrf53tzGi2J6+vKI52fz/R2wqOf4F4Zf/IQO&#10;TWLauQOpwAxCkRcpiZBnwJJdZiLpHcJSFBnwpub/DzQ/AAAA//8DAFBLAQItABQABgAIAAAAIQC2&#10;gziS/gAAAOEBAAATAAAAAAAAAAAAAAAAAAAAAABbQ29udGVudF9UeXBlc10ueG1sUEsBAi0AFAAG&#10;AAgAAAAhADj9If/WAAAAlAEAAAsAAAAAAAAAAAAAAAAALwEAAF9yZWxzLy5yZWxzUEsBAi0AFAAG&#10;AAgAAAAhAJxsGeUbAgAAMwQAAA4AAAAAAAAAAAAAAAAALgIAAGRycy9lMm9Eb2MueG1sUEsBAi0A&#10;FAAGAAgAAAAhADScjG3eAAAACAEAAA8AAAAAAAAAAAAAAAAAdQQAAGRycy9kb3ducmV2LnhtbFBL&#10;BQYAAAAABAAEAPMAAACABQAAAAA=&#10;">
                <v:textbox>
                  <w:txbxContent>
                    <w:p w14:paraId="3E3D1609" w14:textId="77777777" w:rsidR="00AF60FF" w:rsidRPr="007C3027" w:rsidRDefault="00AF60FF" w:rsidP="00160F91">
                      <w:pPr>
                        <w:ind w:right="-3780"/>
                        <w:rPr>
                          <w:rFonts w:eastAsia="Arial"/>
                          <w:b/>
                          <w:color w:val="000000"/>
                          <w:szCs w:val="12"/>
                        </w:rPr>
                      </w:pPr>
                      <w:r w:rsidRPr="007C3027">
                        <w:rPr>
                          <w:b/>
                          <w:color w:val="000000"/>
                          <w:szCs w:val="12"/>
                        </w:rPr>
                        <w:t>Antes de utilizar Simponi</w:t>
                      </w:r>
                      <w:r w:rsidRPr="007C3027">
                        <w:rPr>
                          <w:rFonts w:eastAsia="Arial"/>
                          <w:b/>
                          <w:color w:val="000000"/>
                          <w:szCs w:val="12"/>
                        </w:rPr>
                        <w:t>:</w:t>
                      </w:r>
                    </w:p>
                    <w:p w14:paraId="488329B1" w14:textId="77777777" w:rsidR="00AF60FF" w:rsidRDefault="00AF60FF" w:rsidP="00160F91">
                      <w:pPr>
                        <w:ind w:right="-3780"/>
                        <w:rPr>
                          <w:rFonts w:eastAsia="Arial"/>
                          <w:color w:val="000000"/>
                          <w:szCs w:val="12"/>
                        </w:rPr>
                      </w:pPr>
                    </w:p>
                    <w:p w14:paraId="6AE33DA5" w14:textId="77777777" w:rsidR="00AF60FF" w:rsidRDefault="00AF60FF" w:rsidP="00160F91">
                      <w:pPr>
                        <w:numPr>
                          <w:ilvl w:val="0"/>
                          <w:numId w:val="12"/>
                        </w:numPr>
                        <w:tabs>
                          <w:tab w:val="clear" w:pos="720"/>
                          <w:tab w:val="num" w:pos="567"/>
                        </w:tabs>
                        <w:ind w:left="567" w:hanging="567"/>
                        <w:outlineLvl w:val="0"/>
                      </w:pPr>
                      <w:r>
                        <w:t>Consultar o folheto informativo</w:t>
                      </w:r>
                    </w:p>
                    <w:p w14:paraId="2AC0D4AF" w14:textId="77777777" w:rsidR="00AF60FF" w:rsidRPr="00493355" w:rsidRDefault="00AF60FF" w:rsidP="00160F91">
                      <w:pPr>
                        <w:numPr>
                          <w:ilvl w:val="0"/>
                          <w:numId w:val="12"/>
                        </w:numPr>
                        <w:tabs>
                          <w:tab w:val="clear" w:pos="720"/>
                          <w:tab w:val="num" w:pos="567"/>
                        </w:tabs>
                        <w:ind w:left="567" w:hanging="567"/>
                        <w:outlineLvl w:val="0"/>
                      </w:pPr>
                      <w:r w:rsidRPr="00493355">
                        <w:t>Não agitar o produto</w:t>
                      </w:r>
                    </w:p>
                    <w:p w14:paraId="42AC0D39" w14:textId="77777777" w:rsidR="00AF60FF" w:rsidRPr="00493355" w:rsidRDefault="00AF60FF" w:rsidP="00160F91">
                      <w:pPr>
                        <w:numPr>
                          <w:ilvl w:val="0"/>
                          <w:numId w:val="12"/>
                        </w:numPr>
                        <w:tabs>
                          <w:tab w:val="clear" w:pos="720"/>
                          <w:tab w:val="num" w:pos="567"/>
                        </w:tabs>
                        <w:ind w:left="567" w:hanging="567"/>
                        <w:outlineLvl w:val="0"/>
                      </w:pPr>
                      <w:r w:rsidRPr="00493355">
                        <w:t>Verificar o prazo de validade e o selo de segurança</w:t>
                      </w:r>
                    </w:p>
                    <w:p w14:paraId="5D8420C4" w14:textId="77777777" w:rsidR="00AF60FF" w:rsidRPr="00493355" w:rsidRDefault="00AF60FF" w:rsidP="00160F91">
                      <w:pPr>
                        <w:numPr>
                          <w:ilvl w:val="0"/>
                          <w:numId w:val="12"/>
                        </w:numPr>
                        <w:tabs>
                          <w:tab w:val="clear" w:pos="720"/>
                          <w:tab w:val="num" w:pos="567"/>
                        </w:tabs>
                        <w:ind w:left="567" w:hanging="567"/>
                        <w:outlineLvl w:val="0"/>
                      </w:pPr>
                      <w:r w:rsidRPr="00493355">
                        <w:t>Aguardar 30 minutos para que o produto atinja a temperatura ambiente</w:t>
                      </w:r>
                    </w:p>
                  </w:txbxContent>
                </v:textbox>
                <w10:wrap type="tight"/>
              </v:shape>
            </w:pict>
          </mc:Fallback>
        </mc:AlternateContent>
      </w:r>
    </w:p>
    <w:p w14:paraId="7EB1CBFA" w14:textId="77777777" w:rsidR="00160F91" w:rsidRPr="005669A2" w:rsidRDefault="00160F91" w:rsidP="00ED5FB8">
      <w:pPr>
        <w:rPr>
          <w:noProof w:val="0"/>
        </w:rPr>
      </w:pPr>
    </w:p>
    <w:p w14:paraId="05EB4503" w14:textId="77777777" w:rsidR="00160F91" w:rsidRPr="00D30D10" w:rsidRDefault="00160F91" w:rsidP="00ED5FB8">
      <w:pPr>
        <w:rPr>
          <w:noProof w:val="0"/>
        </w:rPr>
      </w:pPr>
    </w:p>
    <w:p w14:paraId="2DC33C10" w14:textId="77777777" w:rsidR="00160F91" w:rsidRPr="00D30D10" w:rsidRDefault="00160F91" w:rsidP="00ED5FB8">
      <w:pPr>
        <w:rPr>
          <w:noProof w:val="0"/>
        </w:rPr>
      </w:pPr>
    </w:p>
    <w:p w14:paraId="35E3FF97" w14:textId="77777777" w:rsidR="00160F91" w:rsidRPr="00F56323" w:rsidRDefault="00160F91" w:rsidP="00ED5FB8">
      <w:pPr>
        <w:rPr>
          <w:noProof w:val="0"/>
        </w:rPr>
      </w:pPr>
    </w:p>
    <w:p w14:paraId="06D10C2A" w14:textId="77777777" w:rsidR="00160F91" w:rsidRPr="00F56323" w:rsidRDefault="00160F91" w:rsidP="00ED5FB8">
      <w:pPr>
        <w:rPr>
          <w:noProof w:val="0"/>
        </w:rPr>
      </w:pPr>
    </w:p>
    <w:p w14:paraId="1CCC659A" w14:textId="77777777" w:rsidR="00160F91" w:rsidRPr="00F56323" w:rsidRDefault="00160F91" w:rsidP="00ED5FB8">
      <w:pPr>
        <w:rPr>
          <w:noProof w:val="0"/>
        </w:rPr>
      </w:pPr>
    </w:p>
    <w:p w14:paraId="68627D37" w14:textId="77777777" w:rsidR="00160F91" w:rsidRPr="00F56323" w:rsidRDefault="00160F91" w:rsidP="00ED5FB8">
      <w:pPr>
        <w:rPr>
          <w:noProof w:val="0"/>
        </w:rPr>
      </w:pPr>
    </w:p>
    <w:p w14:paraId="256A90A2" w14:textId="77777777" w:rsidR="00160F91" w:rsidRPr="00F56323" w:rsidRDefault="00160F91" w:rsidP="00ED5FB8">
      <w:pPr>
        <w:rPr>
          <w:noProof w:val="0"/>
        </w:rPr>
      </w:pPr>
    </w:p>
    <w:p w14:paraId="043B4EAD" w14:textId="77777777" w:rsidR="00160F91" w:rsidRPr="00F56323" w:rsidRDefault="00160F91" w:rsidP="00ED5FB8">
      <w:pPr>
        <w:rPr>
          <w:noProof w:val="0"/>
        </w:rPr>
      </w:pPr>
    </w:p>
    <w:p w14:paraId="724602AF"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br w:type="page"/>
      </w:r>
      <w:r w:rsidRPr="00F56323">
        <w:rPr>
          <w:b/>
          <w:noProof w:val="0"/>
        </w:rPr>
        <w:lastRenderedPageBreak/>
        <w:t>INDICAÇÕES MÍNIMAS A APARECER NAS PEQUENAS UNIDADES DE ACONDICIONAMENTO PRIMÁRIO</w:t>
      </w:r>
    </w:p>
    <w:p w14:paraId="02E1EA7D"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p>
    <w:p w14:paraId="2FED7B14"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R</w:t>
      </w:r>
      <w:r w:rsidR="004271AD">
        <w:rPr>
          <w:b/>
          <w:noProof w:val="0"/>
        </w:rPr>
        <w:t>Ó</w:t>
      </w:r>
      <w:r w:rsidRPr="00F56323">
        <w:rPr>
          <w:b/>
          <w:noProof w:val="0"/>
        </w:rPr>
        <w:t>TUL</w:t>
      </w:r>
      <w:r w:rsidR="004271AD">
        <w:rPr>
          <w:b/>
          <w:noProof w:val="0"/>
        </w:rPr>
        <w:t>O</w:t>
      </w:r>
      <w:r w:rsidRPr="00F56323">
        <w:rPr>
          <w:b/>
          <w:noProof w:val="0"/>
        </w:rPr>
        <w:t xml:space="preserve"> DA CANETA PRÉ</w:t>
      </w:r>
      <w:r w:rsidR="003E2AF0" w:rsidRPr="00F56323">
        <w:rPr>
          <w:b/>
          <w:noProof w:val="0"/>
        </w:rPr>
        <w:noBreakHyphen/>
      </w:r>
      <w:r w:rsidRPr="00F56323">
        <w:rPr>
          <w:b/>
          <w:noProof w:val="0"/>
        </w:rPr>
        <w:t>CHEIA</w:t>
      </w:r>
    </w:p>
    <w:p w14:paraId="4497748D" w14:textId="77777777" w:rsidR="00160F91" w:rsidRPr="00F56323" w:rsidRDefault="00160F91" w:rsidP="00ED5FB8">
      <w:pPr>
        <w:rPr>
          <w:noProof w:val="0"/>
        </w:rPr>
      </w:pPr>
    </w:p>
    <w:p w14:paraId="015F1E3E" w14:textId="77777777" w:rsidR="00160F91" w:rsidRPr="00F56323" w:rsidRDefault="00160F91" w:rsidP="00ED5FB8">
      <w:pPr>
        <w:rPr>
          <w:noProof w:val="0"/>
        </w:rPr>
      </w:pPr>
    </w:p>
    <w:p w14:paraId="3917DBE8"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 E VIA(S) DE ADMINISTRAÇÃO</w:t>
      </w:r>
    </w:p>
    <w:p w14:paraId="635C33A3" w14:textId="77777777" w:rsidR="00160F91" w:rsidRPr="00F56323" w:rsidRDefault="00160F91" w:rsidP="00ED5FB8">
      <w:pPr>
        <w:keepNext/>
        <w:rPr>
          <w:noProof w:val="0"/>
        </w:rPr>
      </w:pPr>
    </w:p>
    <w:p w14:paraId="6335F025" w14:textId="77777777" w:rsidR="00160F91" w:rsidRPr="00F56323" w:rsidRDefault="00160F91" w:rsidP="00ED5FB8">
      <w:pPr>
        <w:rPr>
          <w:noProof w:val="0"/>
        </w:rPr>
      </w:pPr>
      <w:r w:rsidRPr="00F56323">
        <w:rPr>
          <w:noProof w:val="0"/>
        </w:rPr>
        <w:t xml:space="preserve">Simponi 100 mg </w:t>
      </w:r>
      <w:r w:rsidRPr="007C3027">
        <w:rPr>
          <w:noProof w:val="0"/>
        </w:rPr>
        <w:t>solução</w:t>
      </w:r>
      <w:r w:rsidRPr="00F56323">
        <w:rPr>
          <w:noProof w:val="0"/>
        </w:rPr>
        <w:t xml:space="preserve"> injetável</w:t>
      </w:r>
    </w:p>
    <w:p w14:paraId="274AA5EB" w14:textId="77777777" w:rsidR="00160F91" w:rsidRPr="00F56323" w:rsidRDefault="00160F91" w:rsidP="00ED5FB8">
      <w:pPr>
        <w:rPr>
          <w:noProof w:val="0"/>
        </w:rPr>
      </w:pPr>
      <w:r w:rsidRPr="00F56323">
        <w:rPr>
          <w:noProof w:val="0"/>
        </w:rPr>
        <w:t>golimumab</w:t>
      </w:r>
    </w:p>
    <w:p w14:paraId="75CBE01D" w14:textId="77777777" w:rsidR="00160F91" w:rsidRPr="00F56323" w:rsidRDefault="00160F91" w:rsidP="00ED5FB8">
      <w:pPr>
        <w:autoSpaceDE w:val="0"/>
        <w:autoSpaceDN w:val="0"/>
        <w:adjustRightInd w:val="0"/>
        <w:rPr>
          <w:noProof w:val="0"/>
          <w:szCs w:val="22"/>
        </w:rPr>
      </w:pPr>
      <w:r w:rsidRPr="00F56323">
        <w:rPr>
          <w:noProof w:val="0"/>
          <w:szCs w:val="22"/>
        </w:rPr>
        <w:t>SC</w:t>
      </w:r>
    </w:p>
    <w:p w14:paraId="2961BE22" w14:textId="77777777" w:rsidR="00160F91" w:rsidRPr="00F56323" w:rsidRDefault="00160F91" w:rsidP="00ED5FB8">
      <w:pPr>
        <w:rPr>
          <w:noProof w:val="0"/>
        </w:rPr>
      </w:pPr>
    </w:p>
    <w:p w14:paraId="25C7F319" w14:textId="77777777" w:rsidR="00160F91" w:rsidRPr="00F56323" w:rsidRDefault="00160F91" w:rsidP="00ED5FB8">
      <w:pPr>
        <w:rPr>
          <w:noProof w:val="0"/>
        </w:rPr>
      </w:pPr>
    </w:p>
    <w:p w14:paraId="02C5CA45"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MODO DE ADMINISTRAÇÃO</w:t>
      </w:r>
    </w:p>
    <w:p w14:paraId="78ED77C7" w14:textId="77777777" w:rsidR="00160F91" w:rsidRPr="00F56323" w:rsidRDefault="00160F91" w:rsidP="00ED5FB8">
      <w:pPr>
        <w:keepNext/>
        <w:rPr>
          <w:noProof w:val="0"/>
        </w:rPr>
      </w:pPr>
    </w:p>
    <w:p w14:paraId="49190EC5" w14:textId="77777777" w:rsidR="00160F91" w:rsidRPr="00F56323" w:rsidRDefault="00160F91" w:rsidP="00ED5FB8">
      <w:pPr>
        <w:rPr>
          <w:noProof w:val="0"/>
        </w:rPr>
      </w:pPr>
      <w:r w:rsidRPr="00F56323">
        <w:rPr>
          <w:noProof w:val="0"/>
        </w:rPr>
        <w:t>Consultar o folheto informativo antes de utilizar</w:t>
      </w:r>
    </w:p>
    <w:p w14:paraId="615887B0" w14:textId="77777777" w:rsidR="00160F91" w:rsidRPr="00F56323" w:rsidRDefault="00160F91" w:rsidP="00ED5FB8">
      <w:pPr>
        <w:rPr>
          <w:noProof w:val="0"/>
        </w:rPr>
      </w:pPr>
    </w:p>
    <w:p w14:paraId="1C5A48E6" w14:textId="77777777" w:rsidR="00160F91" w:rsidRPr="00F56323" w:rsidRDefault="00160F91" w:rsidP="00ED5FB8">
      <w:pPr>
        <w:rPr>
          <w:noProof w:val="0"/>
        </w:rPr>
      </w:pPr>
    </w:p>
    <w:p w14:paraId="4EAB70DA"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PRAZO DE VALIDADE</w:t>
      </w:r>
    </w:p>
    <w:p w14:paraId="2215381C" w14:textId="77777777" w:rsidR="00160F91" w:rsidRPr="00F56323" w:rsidRDefault="00160F91" w:rsidP="00ED5FB8">
      <w:pPr>
        <w:keepNext/>
        <w:rPr>
          <w:noProof w:val="0"/>
        </w:rPr>
      </w:pPr>
    </w:p>
    <w:p w14:paraId="231646A4" w14:textId="77777777" w:rsidR="00160F91" w:rsidRPr="00F56323" w:rsidRDefault="00160F91" w:rsidP="00ED5FB8">
      <w:pPr>
        <w:rPr>
          <w:noProof w:val="0"/>
        </w:rPr>
      </w:pPr>
      <w:r w:rsidRPr="00F56323">
        <w:rPr>
          <w:noProof w:val="0"/>
        </w:rPr>
        <w:t>VAL</w:t>
      </w:r>
    </w:p>
    <w:p w14:paraId="28A0CB76" w14:textId="77777777" w:rsidR="00160F91" w:rsidRPr="00F56323" w:rsidRDefault="00160F91" w:rsidP="00ED5FB8">
      <w:pPr>
        <w:rPr>
          <w:noProof w:val="0"/>
        </w:rPr>
      </w:pPr>
    </w:p>
    <w:p w14:paraId="3BAA2517" w14:textId="77777777" w:rsidR="00160F91" w:rsidRPr="00F56323" w:rsidRDefault="00160F91" w:rsidP="00ED5FB8">
      <w:pPr>
        <w:rPr>
          <w:noProof w:val="0"/>
        </w:rPr>
      </w:pPr>
    </w:p>
    <w:p w14:paraId="095DB82E"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NÚMERO DO LOTE</w:t>
      </w:r>
    </w:p>
    <w:p w14:paraId="6B6F6180" w14:textId="77777777" w:rsidR="00160F91" w:rsidRPr="00F56323" w:rsidRDefault="00160F91" w:rsidP="00ED5FB8">
      <w:pPr>
        <w:keepNext/>
        <w:rPr>
          <w:noProof w:val="0"/>
        </w:rPr>
      </w:pPr>
    </w:p>
    <w:p w14:paraId="2AFC4C75" w14:textId="77777777" w:rsidR="00160F91" w:rsidRPr="00F56323" w:rsidRDefault="00160F91" w:rsidP="00ED5FB8">
      <w:pPr>
        <w:rPr>
          <w:noProof w:val="0"/>
        </w:rPr>
      </w:pPr>
      <w:r w:rsidRPr="00F56323">
        <w:rPr>
          <w:noProof w:val="0"/>
        </w:rPr>
        <w:t>Lot</w:t>
      </w:r>
    </w:p>
    <w:p w14:paraId="2C0E0025" w14:textId="77777777" w:rsidR="00160F91" w:rsidRPr="00F56323" w:rsidRDefault="00160F91" w:rsidP="00ED5FB8">
      <w:pPr>
        <w:rPr>
          <w:noProof w:val="0"/>
        </w:rPr>
      </w:pPr>
    </w:p>
    <w:p w14:paraId="3028448A" w14:textId="77777777" w:rsidR="00160F91" w:rsidRPr="00F56323" w:rsidRDefault="00160F91" w:rsidP="00ED5FB8">
      <w:pPr>
        <w:rPr>
          <w:noProof w:val="0"/>
        </w:rPr>
      </w:pPr>
    </w:p>
    <w:p w14:paraId="13DA2559"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CONTEÚDO EM PESO, VOLUME OU UNIDADE</w:t>
      </w:r>
    </w:p>
    <w:p w14:paraId="32D77830" w14:textId="77777777" w:rsidR="00160F91" w:rsidRPr="00F56323" w:rsidRDefault="00160F91" w:rsidP="00ED5FB8">
      <w:pPr>
        <w:keepNext/>
        <w:rPr>
          <w:noProof w:val="0"/>
        </w:rPr>
      </w:pPr>
    </w:p>
    <w:p w14:paraId="0F2A8D67" w14:textId="77777777" w:rsidR="00837215" w:rsidRPr="00F56323" w:rsidRDefault="00FB416B" w:rsidP="00ED5FB8">
      <w:pPr>
        <w:autoSpaceDE w:val="0"/>
        <w:autoSpaceDN w:val="0"/>
        <w:adjustRightInd w:val="0"/>
        <w:rPr>
          <w:noProof w:val="0"/>
          <w:szCs w:val="22"/>
        </w:rPr>
      </w:pPr>
      <w:r>
        <w:rPr>
          <w:noProof w:val="0"/>
          <w:szCs w:val="22"/>
        </w:rPr>
        <w:t>1 </w:t>
      </w:r>
      <w:r w:rsidR="00160F91" w:rsidRPr="00F56323">
        <w:rPr>
          <w:noProof w:val="0"/>
          <w:szCs w:val="22"/>
        </w:rPr>
        <w:t>ml</w:t>
      </w:r>
    </w:p>
    <w:p w14:paraId="6E7F523A" w14:textId="77777777" w:rsidR="00160F91" w:rsidRPr="00F56323" w:rsidRDefault="00160F91" w:rsidP="00ED5FB8">
      <w:pPr>
        <w:rPr>
          <w:noProof w:val="0"/>
        </w:rPr>
      </w:pPr>
    </w:p>
    <w:p w14:paraId="2582628C" w14:textId="77777777" w:rsidR="00160F91" w:rsidRPr="00F56323" w:rsidRDefault="00160F91" w:rsidP="00ED5FB8">
      <w:pPr>
        <w:rPr>
          <w:noProof w:val="0"/>
        </w:rPr>
      </w:pPr>
    </w:p>
    <w:p w14:paraId="160B68DB"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OUTRAS</w:t>
      </w:r>
    </w:p>
    <w:p w14:paraId="4EC264C9" w14:textId="77777777" w:rsidR="00160F91" w:rsidRPr="00F56323" w:rsidRDefault="00160F91" w:rsidP="00ED5FB8">
      <w:pPr>
        <w:keepNext/>
        <w:rPr>
          <w:noProof w:val="0"/>
        </w:rPr>
      </w:pPr>
    </w:p>
    <w:p w14:paraId="12A15AF3"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bCs/>
          <w:noProof w:val="0"/>
        </w:rPr>
        <w:br w:type="page"/>
      </w:r>
      <w:r w:rsidRPr="00F56323">
        <w:rPr>
          <w:b/>
          <w:noProof w:val="0"/>
        </w:rPr>
        <w:lastRenderedPageBreak/>
        <w:t>INDICAÇÕES A INCLUIR NO ACONDICIONAMENTO SECUNDÁRIO</w:t>
      </w:r>
    </w:p>
    <w:p w14:paraId="532ACD48"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p>
    <w:p w14:paraId="2C12150E"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CARTONAGEM DA SERINGA PRÉ</w:t>
      </w:r>
      <w:r w:rsidR="003E2AF0" w:rsidRPr="00F56323">
        <w:rPr>
          <w:b/>
          <w:noProof w:val="0"/>
        </w:rPr>
        <w:noBreakHyphen/>
      </w:r>
      <w:r w:rsidRPr="00F56323">
        <w:rPr>
          <w:b/>
          <w:noProof w:val="0"/>
        </w:rPr>
        <w:t>CHEIA</w:t>
      </w:r>
    </w:p>
    <w:p w14:paraId="4CBE8204" w14:textId="77777777" w:rsidR="00160F91" w:rsidRPr="00F56323" w:rsidRDefault="00160F91" w:rsidP="00ED5FB8">
      <w:pPr>
        <w:rPr>
          <w:noProof w:val="0"/>
        </w:rPr>
      </w:pPr>
    </w:p>
    <w:p w14:paraId="438EBBAE" w14:textId="77777777" w:rsidR="00160F91" w:rsidRPr="00F56323" w:rsidRDefault="00160F91" w:rsidP="00ED5FB8">
      <w:pPr>
        <w:rPr>
          <w:noProof w:val="0"/>
        </w:rPr>
      </w:pPr>
    </w:p>
    <w:p w14:paraId="55C2CF16"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2D8F66C5" w14:textId="77777777" w:rsidR="00160F91" w:rsidRPr="00F56323" w:rsidRDefault="00160F91" w:rsidP="00ED5FB8">
      <w:pPr>
        <w:keepNext/>
        <w:rPr>
          <w:noProof w:val="0"/>
        </w:rPr>
      </w:pPr>
    </w:p>
    <w:p w14:paraId="71665CFE" w14:textId="77777777" w:rsidR="00160F91" w:rsidRPr="00F56323" w:rsidRDefault="00160F91" w:rsidP="00ED5FB8">
      <w:pPr>
        <w:rPr>
          <w:noProof w:val="0"/>
        </w:rPr>
      </w:pPr>
      <w:r w:rsidRPr="00F56323">
        <w:rPr>
          <w:noProof w:val="0"/>
        </w:rPr>
        <w:t>Simponi 100 mg solução injetável em seringa pré</w:t>
      </w:r>
      <w:r w:rsidR="003E2AF0" w:rsidRPr="00F56323">
        <w:rPr>
          <w:noProof w:val="0"/>
        </w:rPr>
        <w:noBreakHyphen/>
      </w:r>
      <w:r w:rsidRPr="00F56323">
        <w:rPr>
          <w:noProof w:val="0"/>
        </w:rPr>
        <w:t>cheia</w:t>
      </w:r>
    </w:p>
    <w:p w14:paraId="7F0A7CC6" w14:textId="77777777" w:rsidR="00160F91" w:rsidRPr="00F56323" w:rsidRDefault="00160F91" w:rsidP="00ED5FB8">
      <w:pPr>
        <w:rPr>
          <w:noProof w:val="0"/>
        </w:rPr>
      </w:pPr>
      <w:r w:rsidRPr="00F56323">
        <w:rPr>
          <w:noProof w:val="0"/>
        </w:rPr>
        <w:t>golimumab</w:t>
      </w:r>
    </w:p>
    <w:p w14:paraId="5061A58D" w14:textId="77777777" w:rsidR="00160F91" w:rsidRPr="00F56323" w:rsidRDefault="00160F91" w:rsidP="00ED5FB8">
      <w:pPr>
        <w:rPr>
          <w:noProof w:val="0"/>
        </w:rPr>
      </w:pPr>
    </w:p>
    <w:p w14:paraId="4D18E22C" w14:textId="77777777" w:rsidR="00160F91" w:rsidRPr="00F56323" w:rsidRDefault="00160F91" w:rsidP="00ED5FB8">
      <w:pPr>
        <w:rPr>
          <w:noProof w:val="0"/>
        </w:rPr>
      </w:pPr>
    </w:p>
    <w:p w14:paraId="4EA9848E"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584F1BDE" w14:textId="77777777" w:rsidR="00160F91" w:rsidRPr="00F56323" w:rsidRDefault="00160F91" w:rsidP="00ED5FB8">
      <w:pPr>
        <w:keepNext/>
        <w:rPr>
          <w:noProof w:val="0"/>
        </w:rPr>
      </w:pPr>
    </w:p>
    <w:p w14:paraId="6DECFD25" w14:textId="77777777" w:rsidR="00160F91" w:rsidRPr="00F56323" w:rsidRDefault="00160F91" w:rsidP="00ED5FB8">
      <w:pPr>
        <w:autoSpaceDE w:val="0"/>
        <w:autoSpaceDN w:val="0"/>
        <w:adjustRightInd w:val="0"/>
        <w:rPr>
          <w:noProof w:val="0"/>
          <w:szCs w:val="22"/>
        </w:rPr>
      </w:pPr>
      <w:r w:rsidRPr="00F56323">
        <w:rPr>
          <w:noProof w:val="0"/>
          <w:szCs w:val="22"/>
        </w:rPr>
        <w:t>Cada seringa pré</w:t>
      </w:r>
      <w:r w:rsidR="003E2AF0" w:rsidRPr="00F56323">
        <w:rPr>
          <w:noProof w:val="0"/>
          <w:szCs w:val="22"/>
        </w:rPr>
        <w:noBreakHyphen/>
      </w:r>
      <w:r w:rsidRPr="00F56323">
        <w:rPr>
          <w:noProof w:val="0"/>
          <w:szCs w:val="22"/>
        </w:rPr>
        <w:t xml:space="preserve">cheia de </w:t>
      </w:r>
      <w:r w:rsidR="00FB416B">
        <w:rPr>
          <w:noProof w:val="0"/>
          <w:szCs w:val="22"/>
        </w:rPr>
        <w:t>1 </w:t>
      </w:r>
      <w:r w:rsidRPr="00F56323">
        <w:rPr>
          <w:noProof w:val="0"/>
          <w:szCs w:val="22"/>
        </w:rPr>
        <w:t>ml contém 100 mg de golimumab</w:t>
      </w:r>
    </w:p>
    <w:p w14:paraId="37B86B0E" w14:textId="77777777" w:rsidR="00160F91" w:rsidRPr="00F56323" w:rsidRDefault="00160F91" w:rsidP="00ED5FB8">
      <w:pPr>
        <w:rPr>
          <w:noProof w:val="0"/>
        </w:rPr>
      </w:pPr>
    </w:p>
    <w:p w14:paraId="38EFC03E" w14:textId="77777777" w:rsidR="00160F91" w:rsidRPr="00F56323" w:rsidRDefault="00160F91" w:rsidP="00ED5FB8">
      <w:pPr>
        <w:rPr>
          <w:noProof w:val="0"/>
        </w:rPr>
      </w:pPr>
    </w:p>
    <w:p w14:paraId="60AEE14A"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3005BAC3" w14:textId="77777777" w:rsidR="00160F91" w:rsidRPr="00F56323" w:rsidRDefault="00160F91" w:rsidP="00ED5FB8">
      <w:pPr>
        <w:keepNext/>
        <w:rPr>
          <w:noProof w:val="0"/>
        </w:rPr>
      </w:pPr>
    </w:p>
    <w:p w14:paraId="66DA8D60" w14:textId="77777777" w:rsidR="00837215" w:rsidRPr="00F56323" w:rsidRDefault="00160F91" w:rsidP="00ED5FB8">
      <w:pPr>
        <w:rPr>
          <w:noProof w:val="0"/>
        </w:rPr>
      </w:pPr>
      <w:r w:rsidRPr="00F56323">
        <w:rPr>
          <w:noProof w:val="0"/>
        </w:rPr>
        <w:t>Excipientes: sorbitol (E420), histidina, cloridrato de histidina mono</w:t>
      </w:r>
      <w:r w:rsidR="003E2AF0" w:rsidRPr="00F56323">
        <w:rPr>
          <w:noProof w:val="0"/>
        </w:rPr>
        <w:noBreakHyphen/>
      </w:r>
      <w:r w:rsidRPr="00F56323">
        <w:rPr>
          <w:noProof w:val="0"/>
        </w:rPr>
        <w:t>hidratado, polissorbato 80, água para preparações injetáveis.</w:t>
      </w:r>
      <w:r w:rsidR="003C44D5" w:rsidRPr="00F951F9">
        <w:rPr>
          <w:noProof w:val="0"/>
          <w:highlight w:val="lightGray"/>
        </w:rPr>
        <w:t xml:space="preserve"> Consultar o folheto informativo antes de utilizar.</w:t>
      </w:r>
    </w:p>
    <w:p w14:paraId="696E811A" w14:textId="77777777" w:rsidR="00160F91" w:rsidRPr="00F56323" w:rsidRDefault="00160F91" w:rsidP="00ED5FB8">
      <w:pPr>
        <w:rPr>
          <w:noProof w:val="0"/>
        </w:rPr>
      </w:pPr>
    </w:p>
    <w:p w14:paraId="4F5BAB7F" w14:textId="77777777" w:rsidR="00160F91" w:rsidRPr="00F56323" w:rsidRDefault="00160F91" w:rsidP="00ED5FB8">
      <w:pPr>
        <w:rPr>
          <w:noProof w:val="0"/>
        </w:rPr>
      </w:pPr>
    </w:p>
    <w:p w14:paraId="0ACEF3F1"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40711EFF" w14:textId="77777777" w:rsidR="00160F91" w:rsidRPr="00F56323" w:rsidRDefault="00160F91" w:rsidP="00ED5FB8">
      <w:pPr>
        <w:keepNext/>
        <w:rPr>
          <w:noProof w:val="0"/>
        </w:rPr>
      </w:pPr>
    </w:p>
    <w:p w14:paraId="4EBEEA30" w14:textId="77777777" w:rsidR="00160F91" w:rsidRPr="00F56323" w:rsidRDefault="00160F91" w:rsidP="00ED5FB8">
      <w:pPr>
        <w:autoSpaceDE w:val="0"/>
        <w:autoSpaceDN w:val="0"/>
        <w:adjustRightInd w:val="0"/>
        <w:rPr>
          <w:noProof w:val="0"/>
          <w:szCs w:val="22"/>
        </w:rPr>
      </w:pPr>
      <w:r w:rsidRPr="00F951F9">
        <w:rPr>
          <w:noProof w:val="0"/>
          <w:szCs w:val="22"/>
          <w:highlight w:val="lightGray"/>
        </w:rPr>
        <w:t>Solução injetável em seringa pré</w:t>
      </w:r>
      <w:r w:rsidR="003E2AF0" w:rsidRPr="00F951F9">
        <w:rPr>
          <w:noProof w:val="0"/>
          <w:szCs w:val="22"/>
          <w:highlight w:val="lightGray"/>
        </w:rPr>
        <w:noBreakHyphen/>
      </w:r>
      <w:r w:rsidRPr="00F951F9">
        <w:rPr>
          <w:noProof w:val="0"/>
          <w:szCs w:val="22"/>
          <w:highlight w:val="lightGray"/>
        </w:rPr>
        <w:t>cheia</w:t>
      </w:r>
    </w:p>
    <w:p w14:paraId="0D2B0D34" w14:textId="77777777" w:rsidR="00160F91" w:rsidRPr="00F56323" w:rsidRDefault="00FB416B" w:rsidP="00ED5FB8">
      <w:pPr>
        <w:autoSpaceDE w:val="0"/>
        <w:autoSpaceDN w:val="0"/>
        <w:adjustRightInd w:val="0"/>
        <w:rPr>
          <w:noProof w:val="0"/>
          <w:szCs w:val="22"/>
        </w:rPr>
      </w:pPr>
      <w:r>
        <w:rPr>
          <w:noProof w:val="0"/>
          <w:szCs w:val="22"/>
        </w:rPr>
        <w:t>1 </w:t>
      </w:r>
      <w:r w:rsidR="00160F91" w:rsidRPr="00F56323">
        <w:rPr>
          <w:noProof w:val="0"/>
          <w:szCs w:val="22"/>
        </w:rPr>
        <w:t>seringa pré</w:t>
      </w:r>
      <w:r w:rsidR="003E2AF0" w:rsidRPr="00F56323">
        <w:rPr>
          <w:noProof w:val="0"/>
          <w:szCs w:val="22"/>
        </w:rPr>
        <w:noBreakHyphen/>
      </w:r>
      <w:r w:rsidR="00160F91" w:rsidRPr="00F56323">
        <w:rPr>
          <w:noProof w:val="0"/>
          <w:szCs w:val="22"/>
        </w:rPr>
        <w:t>cheia</w:t>
      </w:r>
    </w:p>
    <w:p w14:paraId="47A64E98" w14:textId="77777777" w:rsidR="00160F91" w:rsidRPr="00F56323" w:rsidRDefault="00160F91" w:rsidP="00ED5FB8">
      <w:pPr>
        <w:autoSpaceDE w:val="0"/>
        <w:autoSpaceDN w:val="0"/>
        <w:adjustRightInd w:val="0"/>
        <w:rPr>
          <w:noProof w:val="0"/>
        </w:rPr>
      </w:pPr>
    </w:p>
    <w:p w14:paraId="5221FABA" w14:textId="77777777" w:rsidR="00160F91" w:rsidRPr="00F56323" w:rsidRDefault="00160F91" w:rsidP="00ED5FB8">
      <w:pPr>
        <w:rPr>
          <w:noProof w:val="0"/>
        </w:rPr>
      </w:pPr>
    </w:p>
    <w:p w14:paraId="7C9CA5C8"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2090DF4C" w14:textId="77777777" w:rsidR="00160F91" w:rsidRPr="00F56323" w:rsidRDefault="00160F91" w:rsidP="00ED5FB8">
      <w:pPr>
        <w:keepNext/>
        <w:rPr>
          <w:i/>
          <w:noProof w:val="0"/>
        </w:rPr>
      </w:pPr>
    </w:p>
    <w:p w14:paraId="70D320FA" w14:textId="77777777" w:rsidR="00160F91" w:rsidRPr="00F56323" w:rsidRDefault="00160F91" w:rsidP="00ED5FB8">
      <w:pPr>
        <w:autoSpaceDE w:val="0"/>
        <w:autoSpaceDN w:val="0"/>
        <w:adjustRightInd w:val="0"/>
        <w:rPr>
          <w:noProof w:val="0"/>
          <w:szCs w:val="22"/>
        </w:rPr>
      </w:pPr>
      <w:r w:rsidRPr="00F56323">
        <w:rPr>
          <w:noProof w:val="0"/>
          <w:szCs w:val="22"/>
        </w:rPr>
        <w:t>Não agitar</w:t>
      </w:r>
    </w:p>
    <w:p w14:paraId="6EA503C3" w14:textId="77777777" w:rsidR="00160F91" w:rsidRPr="00F56323" w:rsidRDefault="00160F91" w:rsidP="00ED5FB8">
      <w:pPr>
        <w:rPr>
          <w:noProof w:val="0"/>
        </w:rPr>
      </w:pPr>
      <w:r w:rsidRPr="00F56323">
        <w:rPr>
          <w:noProof w:val="0"/>
        </w:rPr>
        <w:t>Consultar o folheto informativo antes de utilizar</w:t>
      </w:r>
    </w:p>
    <w:p w14:paraId="4B8E543D" w14:textId="77777777" w:rsidR="00160F91" w:rsidRPr="00F56323" w:rsidRDefault="00160F91" w:rsidP="00ED5FB8">
      <w:pPr>
        <w:autoSpaceDE w:val="0"/>
        <w:autoSpaceDN w:val="0"/>
        <w:adjustRightInd w:val="0"/>
        <w:rPr>
          <w:noProof w:val="0"/>
          <w:szCs w:val="22"/>
        </w:rPr>
      </w:pPr>
      <w:r w:rsidRPr="00F56323">
        <w:rPr>
          <w:noProof w:val="0"/>
          <w:szCs w:val="22"/>
        </w:rPr>
        <w:t>Via subcutânea</w:t>
      </w:r>
    </w:p>
    <w:p w14:paraId="2E428081" w14:textId="77777777" w:rsidR="00160F91" w:rsidRPr="00F56323" w:rsidRDefault="00160F91" w:rsidP="00ED5FB8">
      <w:pPr>
        <w:rPr>
          <w:noProof w:val="0"/>
        </w:rPr>
      </w:pPr>
    </w:p>
    <w:p w14:paraId="48488E42" w14:textId="77777777" w:rsidR="00160F91" w:rsidRPr="00F56323" w:rsidRDefault="00160F91" w:rsidP="00ED5FB8">
      <w:pPr>
        <w:rPr>
          <w:noProof w:val="0"/>
        </w:rPr>
      </w:pPr>
    </w:p>
    <w:p w14:paraId="22865910"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ADVERTÊNCIA ESPECIAL DE QUE O MEDICAMENTO DEVE SER MANTIDO FORA DA VISTA E DO ALCANCE DAS CRIANÇAS</w:t>
      </w:r>
    </w:p>
    <w:p w14:paraId="1713818C" w14:textId="77777777" w:rsidR="00160F91" w:rsidRPr="00F56323" w:rsidRDefault="00160F91" w:rsidP="00ED5FB8">
      <w:pPr>
        <w:keepNext/>
        <w:rPr>
          <w:noProof w:val="0"/>
        </w:rPr>
      </w:pPr>
    </w:p>
    <w:p w14:paraId="625D9D51" w14:textId="77777777" w:rsidR="00160F91" w:rsidRPr="00F56323" w:rsidRDefault="00160F91" w:rsidP="00ED5FB8">
      <w:pPr>
        <w:rPr>
          <w:noProof w:val="0"/>
        </w:rPr>
      </w:pPr>
      <w:r w:rsidRPr="00F56323">
        <w:rPr>
          <w:noProof w:val="0"/>
        </w:rPr>
        <w:t>Manter fora da vista e do alcance das crianças.</w:t>
      </w:r>
    </w:p>
    <w:p w14:paraId="3C6914E0" w14:textId="77777777" w:rsidR="00160F91" w:rsidRPr="00F56323" w:rsidRDefault="00160F91" w:rsidP="00ED5FB8">
      <w:pPr>
        <w:rPr>
          <w:noProof w:val="0"/>
        </w:rPr>
      </w:pPr>
    </w:p>
    <w:p w14:paraId="2652B729" w14:textId="77777777" w:rsidR="00160F91" w:rsidRPr="00F56323" w:rsidRDefault="00160F91" w:rsidP="00ED5FB8">
      <w:pPr>
        <w:rPr>
          <w:noProof w:val="0"/>
        </w:rPr>
      </w:pPr>
    </w:p>
    <w:p w14:paraId="4E4954F1"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6E4C9277" w14:textId="77777777" w:rsidR="00160F91" w:rsidRPr="00F56323" w:rsidRDefault="00160F91" w:rsidP="00ED5FB8">
      <w:pPr>
        <w:keepNext/>
        <w:rPr>
          <w:noProof w:val="0"/>
        </w:rPr>
      </w:pPr>
    </w:p>
    <w:p w14:paraId="0A9BD52C" w14:textId="77777777" w:rsidR="00837215" w:rsidRPr="00F56323" w:rsidRDefault="00160F91" w:rsidP="00ED5FB8">
      <w:pPr>
        <w:rPr>
          <w:noProof w:val="0"/>
        </w:rPr>
      </w:pPr>
      <w:r w:rsidRPr="00F56323">
        <w:rPr>
          <w:noProof w:val="0"/>
        </w:rPr>
        <w:t xml:space="preserve">A proteção da agulha contém látex. </w:t>
      </w:r>
      <w:r w:rsidRPr="00F951F9">
        <w:rPr>
          <w:noProof w:val="0"/>
          <w:highlight w:val="lightGray"/>
        </w:rPr>
        <w:t>Para mais informações, consultar o folheto informativo.</w:t>
      </w:r>
    </w:p>
    <w:p w14:paraId="174DA8DE" w14:textId="77777777" w:rsidR="003C44D5" w:rsidRPr="00F56323" w:rsidRDefault="003C44D5" w:rsidP="00ED5FB8">
      <w:pPr>
        <w:rPr>
          <w:noProof w:val="0"/>
        </w:rPr>
      </w:pPr>
      <w:r w:rsidRPr="00F56323">
        <w:rPr>
          <w:noProof w:val="0"/>
        </w:rPr>
        <w:t>Permita que a seringa esteja à temperatura ambiente, fora da caixa, durante 30 minutos antes da utilização.</w:t>
      </w:r>
    </w:p>
    <w:p w14:paraId="195402C0" w14:textId="77777777" w:rsidR="00160F91" w:rsidRPr="00F56323" w:rsidRDefault="00160F91" w:rsidP="00ED5FB8">
      <w:pPr>
        <w:rPr>
          <w:noProof w:val="0"/>
        </w:rPr>
      </w:pPr>
    </w:p>
    <w:p w14:paraId="46FA38C5" w14:textId="77777777" w:rsidR="00160F91" w:rsidRPr="00F56323" w:rsidRDefault="00160F91" w:rsidP="00ED5FB8">
      <w:pPr>
        <w:rPr>
          <w:noProof w:val="0"/>
        </w:rPr>
      </w:pPr>
    </w:p>
    <w:p w14:paraId="0860C02D"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02B93353" w14:textId="77777777" w:rsidR="00160F91" w:rsidRPr="00F56323" w:rsidRDefault="00160F91" w:rsidP="00ED5FB8">
      <w:pPr>
        <w:keepNext/>
        <w:rPr>
          <w:noProof w:val="0"/>
        </w:rPr>
      </w:pPr>
    </w:p>
    <w:p w14:paraId="15F2BABE" w14:textId="77777777" w:rsidR="00160F91" w:rsidRPr="00F56323" w:rsidRDefault="00160F91" w:rsidP="00ED5FB8">
      <w:pPr>
        <w:rPr>
          <w:noProof w:val="0"/>
        </w:rPr>
      </w:pPr>
      <w:r w:rsidRPr="00F56323">
        <w:rPr>
          <w:noProof w:val="0"/>
        </w:rPr>
        <w:t>VAL</w:t>
      </w:r>
    </w:p>
    <w:p w14:paraId="1BF2B85C" w14:textId="77777777" w:rsidR="00160F91" w:rsidRDefault="007A4F58" w:rsidP="00ED5FB8">
      <w:pPr>
        <w:rPr>
          <w:noProof w:val="0"/>
        </w:rPr>
      </w:pPr>
      <w:r w:rsidRPr="007A4F58">
        <w:rPr>
          <w:noProof w:val="0"/>
        </w:rPr>
        <w:t>VAL, se armazenado a temperatura ambiente___________________</w:t>
      </w:r>
    </w:p>
    <w:p w14:paraId="499767C7" w14:textId="77777777" w:rsidR="007A4F58" w:rsidRPr="00F56323" w:rsidRDefault="007A4F58" w:rsidP="00ED5FB8">
      <w:pPr>
        <w:rPr>
          <w:noProof w:val="0"/>
        </w:rPr>
      </w:pPr>
    </w:p>
    <w:p w14:paraId="50752CA3" w14:textId="77777777" w:rsidR="00160F91" w:rsidRPr="00F56323" w:rsidRDefault="00160F91" w:rsidP="00ED5FB8">
      <w:pPr>
        <w:rPr>
          <w:noProof w:val="0"/>
        </w:rPr>
      </w:pPr>
    </w:p>
    <w:p w14:paraId="3A3E3FE8"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9.</w:t>
      </w:r>
      <w:r w:rsidRPr="00F56323">
        <w:rPr>
          <w:b/>
          <w:noProof w:val="0"/>
        </w:rPr>
        <w:tab/>
        <w:t>CONDIÇÕES ESPECIAIS DE CONSERVAÇÃO</w:t>
      </w:r>
    </w:p>
    <w:p w14:paraId="01268732" w14:textId="77777777" w:rsidR="00160F91" w:rsidRPr="00F56323" w:rsidRDefault="00160F91" w:rsidP="00ED5FB8">
      <w:pPr>
        <w:keepNext/>
        <w:rPr>
          <w:iCs/>
          <w:noProof w:val="0"/>
        </w:rPr>
      </w:pPr>
    </w:p>
    <w:p w14:paraId="3E1D2975" w14:textId="77777777" w:rsidR="003C44D5" w:rsidRPr="00F56323" w:rsidRDefault="003C44D5" w:rsidP="00ED5FB8">
      <w:pPr>
        <w:rPr>
          <w:noProof w:val="0"/>
        </w:rPr>
      </w:pPr>
      <w:r w:rsidRPr="00F56323">
        <w:rPr>
          <w:noProof w:val="0"/>
        </w:rPr>
        <w:t>Conservar no frigorífico</w:t>
      </w:r>
    </w:p>
    <w:p w14:paraId="7FCC525B" w14:textId="77777777" w:rsidR="00160F91" w:rsidRPr="00F56323" w:rsidRDefault="00160F91" w:rsidP="00ED5FB8">
      <w:pPr>
        <w:rPr>
          <w:noProof w:val="0"/>
        </w:rPr>
      </w:pPr>
      <w:r w:rsidRPr="00F56323">
        <w:rPr>
          <w:noProof w:val="0"/>
        </w:rPr>
        <w:t>Não congelar</w:t>
      </w:r>
    </w:p>
    <w:p w14:paraId="5C806518" w14:textId="77777777" w:rsidR="00160F91" w:rsidRPr="00F56323" w:rsidRDefault="00160F91" w:rsidP="00ED5FB8">
      <w:pPr>
        <w:rPr>
          <w:noProof w:val="0"/>
        </w:rPr>
      </w:pPr>
      <w:r w:rsidRPr="00F56323">
        <w:rPr>
          <w:noProof w:val="0"/>
        </w:rPr>
        <w:t>Manter a seringa pré</w:t>
      </w:r>
      <w:r w:rsidR="003E2AF0" w:rsidRPr="00F56323">
        <w:rPr>
          <w:noProof w:val="0"/>
        </w:rPr>
        <w:noBreakHyphen/>
      </w:r>
      <w:r w:rsidRPr="00F56323">
        <w:rPr>
          <w:noProof w:val="0"/>
        </w:rPr>
        <w:t>cheia dentro da embalagem exterior para proteger da luz</w:t>
      </w:r>
    </w:p>
    <w:p w14:paraId="44B32342" w14:textId="77777777" w:rsidR="00160F91" w:rsidRDefault="007A4F58" w:rsidP="00ED5FB8">
      <w:pPr>
        <w:rPr>
          <w:noProof w:val="0"/>
        </w:rPr>
      </w:pPr>
      <w:r w:rsidRPr="007A4F58">
        <w:rPr>
          <w:noProof w:val="0"/>
        </w:rPr>
        <w:t>Pode ser armazenado à temperatura ambiente (até 25°C) por um período único de até 30</w:t>
      </w:r>
      <w:r>
        <w:rPr>
          <w:noProof w:val="0"/>
        </w:rPr>
        <w:t> </w:t>
      </w:r>
      <w:r w:rsidRPr="007A4F58">
        <w:rPr>
          <w:noProof w:val="0"/>
        </w:rPr>
        <w:t>dias, mas não excedendo o prazo de validade original</w:t>
      </w:r>
    </w:p>
    <w:p w14:paraId="275C7724" w14:textId="77777777" w:rsidR="007A4F58" w:rsidRPr="00F56323" w:rsidRDefault="007A4F58" w:rsidP="00ED5FB8">
      <w:pPr>
        <w:rPr>
          <w:noProof w:val="0"/>
        </w:rPr>
      </w:pPr>
    </w:p>
    <w:p w14:paraId="21536397" w14:textId="77777777" w:rsidR="00160F91" w:rsidRPr="00F56323" w:rsidRDefault="00160F91" w:rsidP="00ED5FB8">
      <w:pPr>
        <w:rPr>
          <w:noProof w:val="0"/>
        </w:rPr>
      </w:pPr>
    </w:p>
    <w:p w14:paraId="17206496"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w:t>
      </w:r>
      <w:r w:rsidR="005F5E08" w:rsidRPr="00F56323">
        <w:rPr>
          <w:b/>
          <w:noProof w:val="0"/>
        </w:rPr>
        <w:t xml:space="preserve"> </w:t>
      </w:r>
      <w:r w:rsidRPr="00F56323">
        <w:rPr>
          <w:b/>
          <w:noProof w:val="0"/>
        </w:rPr>
        <w:t>PROVENIENTES DESSE MEDICAMENTO, SE APLICÁVEL</w:t>
      </w:r>
    </w:p>
    <w:p w14:paraId="50BF81F8" w14:textId="77777777" w:rsidR="00160F91" w:rsidRPr="00F56323" w:rsidRDefault="00160F91" w:rsidP="00ED5FB8">
      <w:pPr>
        <w:keepNext/>
        <w:rPr>
          <w:noProof w:val="0"/>
        </w:rPr>
      </w:pPr>
    </w:p>
    <w:p w14:paraId="5DE9D8C4" w14:textId="77777777" w:rsidR="00160F91" w:rsidRPr="00F56323" w:rsidRDefault="00160F91" w:rsidP="00ED5FB8">
      <w:pPr>
        <w:rPr>
          <w:noProof w:val="0"/>
        </w:rPr>
      </w:pPr>
    </w:p>
    <w:p w14:paraId="6F2DB097"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46DC8572" w14:textId="77777777" w:rsidR="00160F91" w:rsidRPr="00F56323" w:rsidRDefault="00160F91" w:rsidP="00ED5FB8">
      <w:pPr>
        <w:keepNext/>
        <w:rPr>
          <w:noProof w:val="0"/>
        </w:rPr>
      </w:pPr>
    </w:p>
    <w:p w14:paraId="14F8322B" w14:textId="6672BD53" w:rsidR="00160F91" w:rsidRPr="008D0652" w:rsidDel="00E2710A" w:rsidRDefault="00160F91" w:rsidP="00ED5FB8">
      <w:pPr>
        <w:rPr>
          <w:del w:id="414" w:author="LOC RA SP" w:date="2025-07-29T20:15:00Z" w16du:dateUtc="2025-07-29T19:15:00Z"/>
          <w:noProof w:val="0"/>
          <w:lang w:val="de-DE"/>
        </w:rPr>
      </w:pPr>
      <w:del w:id="415" w:author="LOC RA SP" w:date="2025-07-29T20:15:00Z" w16du:dateUtc="2025-07-29T19:15:00Z">
        <w:r w:rsidRPr="008D0652" w:rsidDel="00E2710A">
          <w:rPr>
            <w:noProof w:val="0"/>
            <w:szCs w:val="22"/>
            <w:lang w:val="de-DE"/>
          </w:rPr>
          <w:delText>Janssen Biologics</w:delText>
        </w:r>
        <w:r w:rsidR="004271AD" w:rsidDel="00E2710A">
          <w:rPr>
            <w:noProof w:val="0"/>
            <w:szCs w:val="22"/>
            <w:lang w:val="de-DE"/>
          </w:rPr>
          <w:delText> </w:delText>
        </w:r>
        <w:r w:rsidRPr="008D0652" w:rsidDel="00E2710A">
          <w:rPr>
            <w:noProof w:val="0"/>
            <w:lang w:val="de-DE"/>
          </w:rPr>
          <w:delText>B.V.</w:delText>
        </w:r>
      </w:del>
    </w:p>
    <w:p w14:paraId="10A9679A" w14:textId="4EF96764" w:rsidR="00160F91" w:rsidRPr="008D0652" w:rsidDel="00E2710A" w:rsidRDefault="00160F91" w:rsidP="00ED5FB8">
      <w:pPr>
        <w:rPr>
          <w:del w:id="416" w:author="LOC RA SP" w:date="2025-07-29T20:15:00Z" w16du:dateUtc="2025-07-29T19:15:00Z"/>
          <w:noProof w:val="0"/>
          <w:lang w:val="de-DE"/>
        </w:rPr>
      </w:pPr>
      <w:del w:id="417" w:author="LOC RA SP" w:date="2025-07-29T20:15:00Z" w16du:dateUtc="2025-07-29T19:15:00Z">
        <w:r w:rsidRPr="008D0652" w:rsidDel="00E2710A">
          <w:rPr>
            <w:noProof w:val="0"/>
            <w:lang w:val="de-DE"/>
          </w:rPr>
          <w:delText>Einsteinweg</w:delText>
        </w:r>
        <w:r w:rsidR="004271AD" w:rsidDel="00E2710A">
          <w:rPr>
            <w:noProof w:val="0"/>
            <w:lang w:val="de-DE"/>
          </w:rPr>
          <w:delText> </w:delText>
        </w:r>
        <w:r w:rsidRPr="008D0652" w:rsidDel="00E2710A">
          <w:rPr>
            <w:noProof w:val="0"/>
            <w:lang w:val="de-DE"/>
          </w:rPr>
          <w:delText>101</w:delText>
        </w:r>
      </w:del>
    </w:p>
    <w:p w14:paraId="4DF83977" w14:textId="53DA6965" w:rsidR="00160F91" w:rsidRPr="005669A2" w:rsidDel="00E2710A" w:rsidRDefault="00160F91" w:rsidP="00ED5FB8">
      <w:pPr>
        <w:rPr>
          <w:del w:id="418" w:author="LOC RA SP" w:date="2025-07-29T20:15:00Z" w16du:dateUtc="2025-07-29T19:15:00Z"/>
          <w:noProof w:val="0"/>
        </w:rPr>
      </w:pPr>
      <w:del w:id="419" w:author="LOC RA SP" w:date="2025-07-29T20:15:00Z" w16du:dateUtc="2025-07-29T19:15:00Z">
        <w:r w:rsidRPr="005669A2" w:rsidDel="00E2710A">
          <w:rPr>
            <w:noProof w:val="0"/>
          </w:rPr>
          <w:delText>2333</w:delText>
        </w:r>
        <w:r w:rsidR="004271AD" w:rsidDel="00E2710A">
          <w:rPr>
            <w:noProof w:val="0"/>
          </w:rPr>
          <w:delText> </w:delText>
        </w:r>
        <w:r w:rsidRPr="005669A2" w:rsidDel="00E2710A">
          <w:rPr>
            <w:noProof w:val="0"/>
          </w:rPr>
          <w:delText>CB</w:delText>
        </w:r>
        <w:r w:rsidR="004271AD" w:rsidDel="00E2710A">
          <w:rPr>
            <w:noProof w:val="0"/>
          </w:rPr>
          <w:delText> </w:delText>
        </w:r>
        <w:r w:rsidRPr="005669A2" w:rsidDel="00E2710A">
          <w:rPr>
            <w:noProof w:val="0"/>
          </w:rPr>
          <w:delText>Leiden</w:delText>
        </w:r>
      </w:del>
    </w:p>
    <w:p w14:paraId="46C15EC0" w14:textId="0CC8A123" w:rsidR="00160F91" w:rsidRPr="005669A2" w:rsidDel="00E2710A" w:rsidRDefault="00160F91" w:rsidP="00ED5FB8">
      <w:pPr>
        <w:rPr>
          <w:del w:id="420" w:author="LOC RA SP" w:date="2025-07-29T20:15:00Z" w16du:dateUtc="2025-07-29T19:15:00Z"/>
          <w:noProof w:val="0"/>
        </w:rPr>
      </w:pPr>
      <w:del w:id="421" w:author="LOC RA SP" w:date="2025-07-29T20:15:00Z" w16du:dateUtc="2025-07-29T19:15:00Z">
        <w:r w:rsidRPr="005669A2" w:rsidDel="00E2710A">
          <w:rPr>
            <w:noProof w:val="0"/>
          </w:rPr>
          <w:delText>Países Baixos</w:delText>
        </w:r>
      </w:del>
    </w:p>
    <w:p w14:paraId="269C5D14" w14:textId="77777777" w:rsidR="00E2710A" w:rsidRPr="00AF47D4" w:rsidRDefault="00E2710A" w:rsidP="00E2710A">
      <w:pPr>
        <w:rPr>
          <w:ins w:id="422" w:author="LOC RA SP" w:date="2025-07-29T20:15:00Z" w16du:dateUtc="2025-07-29T19:15:00Z"/>
          <w:rPrChange w:id="423" w:author="EUCP BE1" w:date="2025-08-01T09:32:00Z" w16du:dateUtc="2025-08-01T07:32:00Z">
            <w:rPr>
              <w:ins w:id="424" w:author="LOC RA SP" w:date="2025-07-29T20:15:00Z" w16du:dateUtc="2025-07-29T19:15:00Z"/>
              <w:lang w:val="de-DE"/>
            </w:rPr>
          </w:rPrChange>
        </w:rPr>
      </w:pPr>
      <w:ins w:id="425" w:author="LOC RA SP" w:date="2025-07-29T20:15:00Z" w16du:dateUtc="2025-07-29T19:15:00Z">
        <w:r w:rsidRPr="00AF47D4">
          <w:rPr>
            <w:rPrChange w:id="426" w:author="EUCP BE1" w:date="2025-08-01T09:32:00Z" w16du:dateUtc="2025-08-01T07:32:00Z">
              <w:rPr>
                <w:lang w:val="de-DE"/>
              </w:rPr>
            </w:rPrChange>
          </w:rPr>
          <w:t>Janssen-Cilag International NV</w:t>
        </w:r>
      </w:ins>
    </w:p>
    <w:p w14:paraId="57AB9C7C" w14:textId="77777777" w:rsidR="00E2710A" w:rsidRPr="00AF47D4" w:rsidRDefault="00E2710A" w:rsidP="00E2710A">
      <w:pPr>
        <w:rPr>
          <w:ins w:id="427" w:author="LOC RA SP" w:date="2025-07-29T20:15:00Z" w16du:dateUtc="2025-07-29T19:15:00Z"/>
          <w:rPrChange w:id="428" w:author="EUCP BE1" w:date="2025-08-01T09:32:00Z" w16du:dateUtc="2025-08-01T07:32:00Z">
            <w:rPr>
              <w:ins w:id="429" w:author="LOC RA SP" w:date="2025-07-29T20:15:00Z" w16du:dateUtc="2025-07-29T19:15:00Z"/>
              <w:lang w:val="de-DE"/>
            </w:rPr>
          </w:rPrChange>
        </w:rPr>
      </w:pPr>
      <w:ins w:id="430" w:author="LOC RA SP" w:date="2025-07-29T20:15:00Z" w16du:dateUtc="2025-07-29T19:15:00Z">
        <w:r w:rsidRPr="00AF47D4">
          <w:rPr>
            <w:rPrChange w:id="431" w:author="EUCP BE1" w:date="2025-08-01T09:32:00Z" w16du:dateUtc="2025-08-01T07:32:00Z">
              <w:rPr>
                <w:lang w:val="de-DE"/>
              </w:rPr>
            </w:rPrChange>
          </w:rPr>
          <w:t>Turnhoutseweg 30</w:t>
        </w:r>
      </w:ins>
    </w:p>
    <w:p w14:paraId="6D9F212D" w14:textId="77777777" w:rsidR="00E2710A" w:rsidRPr="00AF47D4" w:rsidRDefault="00E2710A" w:rsidP="00E2710A">
      <w:pPr>
        <w:rPr>
          <w:ins w:id="432" w:author="LOC RA SP" w:date="2025-07-29T20:15:00Z" w16du:dateUtc="2025-07-29T19:15:00Z"/>
          <w:rPrChange w:id="433" w:author="EUCP BE1" w:date="2025-08-01T09:32:00Z" w16du:dateUtc="2025-08-01T07:32:00Z">
            <w:rPr>
              <w:ins w:id="434" w:author="LOC RA SP" w:date="2025-07-29T20:15:00Z" w16du:dateUtc="2025-07-29T19:15:00Z"/>
              <w:lang w:val="de-DE"/>
            </w:rPr>
          </w:rPrChange>
        </w:rPr>
      </w:pPr>
      <w:ins w:id="435" w:author="LOC RA SP" w:date="2025-07-29T20:15:00Z" w16du:dateUtc="2025-07-29T19:15:00Z">
        <w:r w:rsidRPr="00AF47D4">
          <w:rPr>
            <w:rPrChange w:id="436" w:author="EUCP BE1" w:date="2025-08-01T09:32:00Z" w16du:dateUtc="2025-08-01T07:32:00Z">
              <w:rPr>
                <w:lang w:val="de-DE"/>
              </w:rPr>
            </w:rPrChange>
          </w:rPr>
          <w:t>B-2340 Beerse</w:t>
        </w:r>
      </w:ins>
    </w:p>
    <w:p w14:paraId="0CC8BD47" w14:textId="77777777" w:rsidR="00E2710A" w:rsidRPr="00AF47D4" w:rsidRDefault="00E2710A" w:rsidP="00E2710A">
      <w:pPr>
        <w:rPr>
          <w:ins w:id="437" w:author="LOC RA SP" w:date="2025-07-29T20:15:00Z" w16du:dateUtc="2025-07-29T19:15:00Z"/>
          <w:rPrChange w:id="438" w:author="EUCP BE1" w:date="2025-08-01T09:32:00Z" w16du:dateUtc="2025-08-01T07:32:00Z">
            <w:rPr>
              <w:ins w:id="439" w:author="LOC RA SP" w:date="2025-07-29T20:15:00Z" w16du:dateUtc="2025-07-29T19:15:00Z"/>
              <w:lang w:val="en-US"/>
            </w:rPr>
          </w:rPrChange>
        </w:rPr>
      </w:pPr>
      <w:ins w:id="440" w:author="LOC RA SP" w:date="2025-07-29T20:15:00Z" w16du:dateUtc="2025-07-29T19:15:00Z">
        <w:r w:rsidRPr="00AF47D4">
          <w:rPr>
            <w:rPrChange w:id="441" w:author="EUCP BE1" w:date="2025-08-01T09:32:00Z" w16du:dateUtc="2025-08-01T07:32:00Z">
              <w:rPr>
                <w:lang w:val="en-US"/>
              </w:rPr>
            </w:rPrChange>
          </w:rPr>
          <w:t>Bélgica</w:t>
        </w:r>
      </w:ins>
    </w:p>
    <w:p w14:paraId="035CC166" w14:textId="77777777" w:rsidR="00160F91" w:rsidRPr="00D30D10" w:rsidRDefault="00160F91" w:rsidP="00ED5FB8">
      <w:pPr>
        <w:rPr>
          <w:noProof w:val="0"/>
        </w:rPr>
      </w:pPr>
    </w:p>
    <w:p w14:paraId="18740AC6" w14:textId="77777777" w:rsidR="00160F91" w:rsidRPr="00D30D10" w:rsidRDefault="00160F91" w:rsidP="00ED5FB8">
      <w:pPr>
        <w:rPr>
          <w:noProof w:val="0"/>
        </w:rPr>
      </w:pPr>
    </w:p>
    <w:p w14:paraId="36CE018E" w14:textId="77777777" w:rsidR="00837215"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181E8432" w14:textId="77777777" w:rsidR="00160F91" w:rsidRPr="00F56323" w:rsidRDefault="00160F91" w:rsidP="00ED5FB8">
      <w:pPr>
        <w:keepNext/>
        <w:rPr>
          <w:noProof w:val="0"/>
        </w:rPr>
      </w:pPr>
    </w:p>
    <w:p w14:paraId="65C2434F" w14:textId="77777777" w:rsidR="00160F91" w:rsidRPr="00F56323" w:rsidRDefault="0049591B" w:rsidP="00ED5FB8">
      <w:pPr>
        <w:rPr>
          <w:noProof w:val="0"/>
        </w:rPr>
      </w:pPr>
      <w:r w:rsidRPr="00F56323">
        <w:rPr>
          <w:noProof w:val="0"/>
        </w:rPr>
        <w:t>EU/1/09/546/007</w:t>
      </w:r>
    </w:p>
    <w:p w14:paraId="689D2309" w14:textId="77777777" w:rsidR="00160F91" w:rsidRPr="00F56323" w:rsidRDefault="00160F91" w:rsidP="00ED5FB8">
      <w:pPr>
        <w:rPr>
          <w:noProof w:val="0"/>
        </w:rPr>
      </w:pPr>
    </w:p>
    <w:p w14:paraId="6F55FB57" w14:textId="77777777" w:rsidR="00160F91" w:rsidRPr="00F56323" w:rsidRDefault="00160F91" w:rsidP="00ED5FB8">
      <w:pPr>
        <w:rPr>
          <w:noProof w:val="0"/>
        </w:rPr>
      </w:pPr>
    </w:p>
    <w:p w14:paraId="50982819"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78472BB5" w14:textId="77777777" w:rsidR="00160F91" w:rsidRPr="00F56323" w:rsidRDefault="00160F91" w:rsidP="00ED5FB8">
      <w:pPr>
        <w:keepNext/>
        <w:rPr>
          <w:noProof w:val="0"/>
        </w:rPr>
      </w:pPr>
    </w:p>
    <w:p w14:paraId="5D64BCC8" w14:textId="77777777" w:rsidR="00160F91" w:rsidRPr="00F56323" w:rsidRDefault="00160F91" w:rsidP="00ED5FB8">
      <w:pPr>
        <w:rPr>
          <w:noProof w:val="0"/>
        </w:rPr>
      </w:pPr>
      <w:r w:rsidRPr="00F56323">
        <w:rPr>
          <w:noProof w:val="0"/>
        </w:rPr>
        <w:t>Lot</w:t>
      </w:r>
    </w:p>
    <w:p w14:paraId="7CAB3293" w14:textId="77777777" w:rsidR="00160F91" w:rsidRPr="00F56323" w:rsidRDefault="00160F91" w:rsidP="00ED5FB8">
      <w:pPr>
        <w:rPr>
          <w:noProof w:val="0"/>
        </w:rPr>
      </w:pPr>
    </w:p>
    <w:p w14:paraId="4EC01D26" w14:textId="77777777" w:rsidR="00160F91" w:rsidRPr="00F56323" w:rsidRDefault="00160F91" w:rsidP="00ED5FB8">
      <w:pPr>
        <w:rPr>
          <w:noProof w:val="0"/>
        </w:rPr>
      </w:pPr>
    </w:p>
    <w:p w14:paraId="3B2B1C70"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t>CLASSIFICAÇÃO QUANTO À DISPENSA AO PÚBLICO</w:t>
      </w:r>
    </w:p>
    <w:p w14:paraId="7FEEC229" w14:textId="77777777" w:rsidR="00160F91" w:rsidRPr="00F56323" w:rsidRDefault="00160F91" w:rsidP="00ED5FB8">
      <w:pPr>
        <w:keepNext/>
        <w:rPr>
          <w:noProof w:val="0"/>
        </w:rPr>
      </w:pPr>
    </w:p>
    <w:p w14:paraId="059B980F" w14:textId="77777777" w:rsidR="00160F91" w:rsidRPr="00F56323" w:rsidRDefault="00160F91" w:rsidP="00ED5FB8">
      <w:pPr>
        <w:rPr>
          <w:noProof w:val="0"/>
        </w:rPr>
      </w:pPr>
    </w:p>
    <w:p w14:paraId="3D251FFC"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5448EAA6" w14:textId="77777777" w:rsidR="00160F91" w:rsidRPr="00F56323" w:rsidRDefault="00160F91" w:rsidP="00ED5FB8">
      <w:pPr>
        <w:keepNext/>
        <w:rPr>
          <w:noProof w:val="0"/>
        </w:rPr>
      </w:pPr>
    </w:p>
    <w:p w14:paraId="0C5ED5EC" w14:textId="77777777" w:rsidR="00160F91" w:rsidRPr="00F56323" w:rsidRDefault="00160F91" w:rsidP="00ED5FB8">
      <w:pPr>
        <w:rPr>
          <w:noProof w:val="0"/>
        </w:rPr>
      </w:pPr>
    </w:p>
    <w:p w14:paraId="2D417CA0"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t>INFORMAÇÃO EM BRAILLE</w:t>
      </w:r>
    </w:p>
    <w:p w14:paraId="4456E150" w14:textId="77777777" w:rsidR="00160F91" w:rsidRPr="00F56323" w:rsidRDefault="00160F91" w:rsidP="00ED5FB8">
      <w:pPr>
        <w:keepNext/>
        <w:rPr>
          <w:noProof w:val="0"/>
        </w:rPr>
      </w:pPr>
    </w:p>
    <w:p w14:paraId="540E9613" w14:textId="362F1A67" w:rsidR="00160F91" w:rsidRPr="00F56323" w:rsidRDefault="00160F91" w:rsidP="00ED5FB8">
      <w:pPr>
        <w:rPr>
          <w:noProof w:val="0"/>
        </w:rPr>
      </w:pPr>
      <w:r w:rsidRPr="00F56323">
        <w:rPr>
          <w:noProof w:val="0"/>
        </w:rPr>
        <w:t>simponi 100 mg</w:t>
      </w:r>
    </w:p>
    <w:p w14:paraId="4EA032D7" w14:textId="77777777" w:rsidR="00160F91" w:rsidRPr="00F56323" w:rsidRDefault="00160F91" w:rsidP="00ED5FB8">
      <w:pPr>
        <w:rPr>
          <w:noProof w:val="0"/>
        </w:rPr>
      </w:pPr>
    </w:p>
    <w:p w14:paraId="72CB3712" w14:textId="77777777" w:rsidR="00061A36" w:rsidRPr="00F56323" w:rsidRDefault="00061A36" w:rsidP="00ED5FB8">
      <w:pPr>
        <w:rPr>
          <w:noProof w:val="0"/>
        </w:rPr>
      </w:pPr>
    </w:p>
    <w:p w14:paraId="790CACFD" w14:textId="77777777" w:rsidR="00061A36" w:rsidRPr="00F56323" w:rsidRDefault="00061A36"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7655650F" w14:textId="77777777" w:rsidR="00061A36" w:rsidRPr="00F56323" w:rsidRDefault="00061A36" w:rsidP="00ED5FB8">
      <w:pPr>
        <w:keepNext/>
        <w:tabs>
          <w:tab w:val="clear" w:pos="567"/>
        </w:tabs>
        <w:rPr>
          <w:noProof w:val="0"/>
        </w:rPr>
      </w:pPr>
    </w:p>
    <w:p w14:paraId="4512FA18" w14:textId="77777777" w:rsidR="00061A36" w:rsidRPr="00F56323" w:rsidRDefault="00061A36" w:rsidP="00ED5FB8">
      <w:pPr>
        <w:rPr>
          <w:noProof w:val="0"/>
        </w:rPr>
      </w:pPr>
      <w:r w:rsidRPr="00F951F9">
        <w:rPr>
          <w:noProof w:val="0"/>
          <w:highlight w:val="lightGray"/>
        </w:rPr>
        <w:t>Código de barras 2D com identificador único incluído.</w:t>
      </w:r>
    </w:p>
    <w:p w14:paraId="04113820" w14:textId="77777777" w:rsidR="00061A36" w:rsidRPr="00F56323" w:rsidRDefault="00061A36" w:rsidP="00ED5FB8">
      <w:pPr>
        <w:rPr>
          <w:noProof w:val="0"/>
        </w:rPr>
      </w:pPr>
    </w:p>
    <w:p w14:paraId="23A2C917" w14:textId="77777777" w:rsidR="00061A36" w:rsidRPr="00F56323" w:rsidRDefault="00061A36" w:rsidP="00ED5FB8">
      <w:pPr>
        <w:rPr>
          <w:noProof w:val="0"/>
        </w:rPr>
      </w:pPr>
    </w:p>
    <w:p w14:paraId="37094A4D" w14:textId="77777777" w:rsidR="00061A36" w:rsidRPr="00F56323" w:rsidRDefault="00061A36"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18.</w:t>
      </w:r>
      <w:r w:rsidRPr="00F56323">
        <w:rPr>
          <w:b/>
          <w:noProof w:val="0"/>
        </w:rPr>
        <w:tab/>
        <w:t>IDENTIFICADOR ÚNICO - DADOS PARA LEITURA HUMANA</w:t>
      </w:r>
    </w:p>
    <w:p w14:paraId="7A7448BB" w14:textId="77777777" w:rsidR="00061A36" w:rsidRPr="00F56323" w:rsidRDefault="00061A36" w:rsidP="00ED5FB8">
      <w:pPr>
        <w:keepNext/>
        <w:tabs>
          <w:tab w:val="clear" w:pos="567"/>
        </w:tabs>
        <w:rPr>
          <w:noProof w:val="0"/>
        </w:rPr>
      </w:pPr>
    </w:p>
    <w:p w14:paraId="5A172930" w14:textId="3EFF5456" w:rsidR="00061A36" w:rsidRPr="00F56323" w:rsidRDefault="00061A36" w:rsidP="00ED5FB8">
      <w:pPr>
        <w:keepNext/>
        <w:tabs>
          <w:tab w:val="clear" w:pos="567"/>
        </w:tabs>
        <w:rPr>
          <w:noProof w:val="0"/>
        </w:rPr>
      </w:pPr>
      <w:r w:rsidRPr="00F56323">
        <w:rPr>
          <w:noProof w:val="0"/>
        </w:rPr>
        <w:t>PC</w:t>
      </w:r>
    </w:p>
    <w:p w14:paraId="45940EFF" w14:textId="64533C5C" w:rsidR="00061A36" w:rsidRPr="00F56323" w:rsidRDefault="00061A36" w:rsidP="00ED5FB8">
      <w:pPr>
        <w:keepNext/>
        <w:tabs>
          <w:tab w:val="clear" w:pos="567"/>
        </w:tabs>
        <w:rPr>
          <w:noProof w:val="0"/>
        </w:rPr>
      </w:pPr>
      <w:r w:rsidRPr="00F56323">
        <w:rPr>
          <w:noProof w:val="0"/>
        </w:rPr>
        <w:t>SN</w:t>
      </w:r>
    </w:p>
    <w:p w14:paraId="5C103071" w14:textId="683F7C72" w:rsidR="00061A36" w:rsidRPr="00F56323" w:rsidRDefault="00061A36" w:rsidP="00ED5FB8">
      <w:pPr>
        <w:autoSpaceDE w:val="0"/>
        <w:autoSpaceDN w:val="0"/>
        <w:adjustRightInd w:val="0"/>
        <w:rPr>
          <w:noProof w:val="0"/>
          <w:szCs w:val="22"/>
        </w:rPr>
      </w:pPr>
      <w:r w:rsidRPr="00F56323">
        <w:rPr>
          <w:noProof w:val="0"/>
        </w:rPr>
        <w:t>NN</w:t>
      </w:r>
    </w:p>
    <w:p w14:paraId="741F36CA"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bCs/>
          <w:noProof w:val="0"/>
        </w:rPr>
      </w:pPr>
      <w:r w:rsidRPr="00F56323">
        <w:rPr>
          <w:b/>
          <w:bCs/>
          <w:noProof w:val="0"/>
        </w:rPr>
        <w:br w:type="page"/>
      </w:r>
      <w:r w:rsidRPr="00F56323">
        <w:rPr>
          <w:b/>
          <w:bCs/>
          <w:noProof w:val="0"/>
        </w:rPr>
        <w:lastRenderedPageBreak/>
        <w:t>INDICAÇÕES A INCLUIR NO ACONDICIONAMENTO SECUNDÁRIO</w:t>
      </w:r>
    </w:p>
    <w:p w14:paraId="6C85D81E"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p>
    <w:p w14:paraId="65C0F719"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 xml:space="preserve">CARTONAGEM DE </w:t>
      </w:r>
      <w:r w:rsidR="00FB416B">
        <w:rPr>
          <w:b/>
          <w:noProof w:val="0"/>
        </w:rPr>
        <w:t>1 </w:t>
      </w:r>
      <w:r w:rsidRPr="00F56323">
        <w:rPr>
          <w:b/>
          <w:noProof w:val="0"/>
        </w:rPr>
        <w:t>SERINGA PRÉ</w:t>
      </w:r>
      <w:r w:rsidR="003E2AF0" w:rsidRPr="00F56323">
        <w:rPr>
          <w:b/>
          <w:noProof w:val="0"/>
        </w:rPr>
        <w:noBreakHyphen/>
      </w:r>
      <w:r w:rsidRPr="00F56323">
        <w:rPr>
          <w:b/>
          <w:noProof w:val="0"/>
        </w:rPr>
        <w:t>CHEIA COMO EMBALAGEM INTERMEDIÁRIA/ COMPONENTE DE UMA EMBALAGEM MÚLTIPLA (SEM BLUE BOX)</w:t>
      </w:r>
    </w:p>
    <w:p w14:paraId="36D47231" w14:textId="77777777" w:rsidR="00160F91" w:rsidRPr="00F56323" w:rsidRDefault="00160F91" w:rsidP="00ED5FB8">
      <w:pPr>
        <w:rPr>
          <w:noProof w:val="0"/>
        </w:rPr>
      </w:pPr>
    </w:p>
    <w:p w14:paraId="0F2DA229" w14:textId="77777777" w:rsidR="00160F91" w:rsidRPr="00F56323" w:rsidRDefault="00160F91" w:rsidP="00ED5FB8">
      <w:pPr>
        <w:rPr>
          <w:noProof w:val="0"/>
        </w:rPr>
      </w:pPr>
    </w:p>
    <w:p w14:paraId="64B2C8FF"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39D5D121" w14:textId="77777777" w:rsidR="00160F91" w:rsidRPr="00F56323" w:rsidRDefault="00160F91" w:rsidP="00ED5FB8">
      <w:pPr>
        <w:keepNext/>
        <w:rPr>
          <w:noProof w:val="0"/>
        </w:rPr>
      </w:pPr>
    </w:p>
    <w:p w14:paraId="5AC4A771" w14:textId="77777777" w:rsidR="00160F91" w:rsidRPr="00F56323" w:rsidRDefault="00160F91" w:rsidP="00ED5FB8">
      <w:pPr>
        <w:rPr>
          <w:noProof w:val="0"/>
        </w:rPr>
      </w:pPr>
      <w:r w:rsidRPr="00F56323">
        <w:rPr>
          <w:noProof w:val="0"/>
        </w:rPr>
        <w:t>Simponi 100 mg</w:t>
      </w:r>
      <w:r w:rsidR="00052F0E" w:rsidRPr="00F56323">
        <w:rPr>
          <w:noProof w:val="0"/>
        </w:rPr>
        <w:t xml:space="preserve"> </w:t>
      </w:r>
      <w:r w:rsidRPr="00F56323">
        <w:rPr>
          <w:noProof w:val="0"/>
        </w:rPr>
        <w:t>solução injetável em seringa pré</w:t>
      </w:r>
      <w:r w:rsidR="003E2AF0" w:rsidRPr="00F56323">
        <w:rPr>
          <w:noProof w:val="0"/>
        </w:rPr>
        <w:noBreakHyphen/>
      </w:r>
      <w:r w:rsidRPr="00F56323">
        <w:rPr>
          <w:noProof w:val="0"/>
        </w:rPr>
        <w:t>cheia</w:t>
      </w:r>
    </w:p>
    <w:p w14:paraId="45588CB1" w14:textId="77777777" w:rsidR="00160F91" w:rsidRPr="00F56323" w:rsidRDefault="00160F91" w:rsidP="00ED5FB8">
      <w:pPr>
        <w:rPr>
          <w:noProof w:val="0"/>
        </w:rPr>
      </w:pPr>
      <w:r w:rsidRPr="00F56323">
        <w:rPr>
          <w:noProof w:val="0"/>
        </w:rPr>
        <w:t>golimumab</w:t>
      </w:r>
    </w:p>
    <w:p w14:paraId="711A38B1" w14:textId="77777777" w:rsidR="00160F91" w:rsidRPr="00F56323" w:rsidRDefault="00160F91" w:rsidP="00ED5FB8">
      <w:pPr>
        <w:rPr>
          <w:noProof w:val="0"/>
        </w:rPr>
      </w:pPr>
    </w:p>
    <w:p w14:paraId="15FDC8B4" w14:textId="77777777" w:rsidR="00160F91" w:rsidRPr="00F56323" w:rsidRDefault="00160F91" w:rsidP="00ED5FB8">
      <w:pPr>
        <w:rPr>
          <w:noProof w:val="0"/>
        </w:rPr>
      </w:pPr>
    </w:p>
    <w:p w14:paraId="4409522B"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34A21EFA" w14:textId="77777777" w:rsidR="00160F91" w:rsidRPr="00F56323" w:rsidRDefault="00160F91" w:rsidP="00ED5FB8">
      <w:pPr>
        <w:keepNext/>
        <w:rPr>
          <w:noProof w:val="0"/>
        </w:rPr>
      </w:pPr>
    </w:p>
    <w:p w14:paraId="4A8B311D" w14:textId="77777777" w:rsidR="00160F91" w:rsidRPr="00F56323" w:rsidRDefault="00160F91" w:rsidP="00ED5FB8">
      <w:pPr>
        <w:autoSpaceDE w:val="0"/>
        <w:autoSpaceDN w:val="0"/>
        <w:adjustRightInd w:val="0"/>
        <w:rPr>
          <w:noProof w:val="0"/>
          <w:szCs w:val="22"/>
        </w:rPr>
      </w:pPr>
      <w:r w:rsidRPr="00F56323">
        <w:rPr>
          <w:noProof w:val="0"/>
          <w:szCs w:val="22"/>
        </w:rPr>
        <w:t>Cada seringa pré</w:t>
      </w:r>
      <w:r w:rsidR="003E2AF0" w:rsidRPr="00F56323">
        <w:rPr>
          <w:noProof w:val="0"/>
          <w:szCs w:val="22"/>
        </w:rPr>
        <w:noBreakHyphen/>
      </w:r>
      <w:r w:rsidRPr="00F56323">
        <w:rPr>
          <w:noProof w:val="0"/>
          <w:szCs w:val="22"/>
        </w:rPr>
        <w:t xml:space="preserve">cheia de </w:t>
      </w:r>
      <w:r w:rsidR="00FB416B">
        <w:rPr>
          <w:noProof w:val="0"/>
          <w:szCs w:val="22"/>
        </w:rPr>
        <w:t>1 </w:t>
      </w:r>
      <w:r w:rsidRPr="00F56323">
        <w:rPr>
          <w:noProof w:val="0"/>
          <w:szCs w:val="22"/>
        </w:rPr>
        <w:t>ml contém 100 mg de golimumab</w:t>
      </w:r>
    </w:p>
    <w:p w14:paraId="58E80CA3" w14:textId="77777777" w:rsidR="00160F91" w:rsidRPr="00F56323" w:rsidRDefault="00160F91" w:rsidP="00ED5FB8">
      <w:pPr>
        <w:rPr>
          <w:noProof w:val="0"/>
        </w:rPr>
      </w:pPr>
    </w:p>
    <w:p w14:paraId="5939A0A8" w14:textId="77777777" w:rsidR="00160F91" w:rsidRPr="00F56323" w:rsidRDefault="00160F91" w:rsidP="00ED5FB8">
      <w:pPr>
        <w:rPr>
          <w:noProof w:val="0"/>
        </w:rPr>
      </w:pPr>
    </w:p>
    <w:p w14:paraId="12D525E6"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161BAC5E" w14:textId="77777777" w:rsidR="00160F91" w:rsidRPr="00F56323" w:rsidRDefault="00160F91" w:rsidP="00ED5FB8">
      <w:pPr>
        <w:keepNext/>
        <w:rPr>
          <w:noProof w:val="0"/>
        </w:rPr>
      </w:pPr>
    </w:p>
    <w:p w14:paraId="3EB05463" w14:textId="77777777" w:rsidR="003C44D5" w:rsidRPr="00F56323" w:rsidRDefault="00160F91" w:rsidP="00ED5FB8">
      <w:pPr>
        <w:rPr>
          <w:noProof w:val="0"/>
        </w:rPr>
      </w:pPr>
      <w:r w:rsidRPr="00F56323">
        <w:rPr>
          <w:noProof w:val="0"/>
        </w:rPr>
        <w:t>Excipientes: sorbitol (E420), histidina, cloridrato de histidina mono</w:t>
      </w:r>
      <w:r w:rsidR="003E2AF0" w:rsidRPr="00F56323">
        <w:rPr>
          <w:noProof w:val="0"/>
        </w:rPr>
        <w:noBreakHyphen/>
      </w:r>
      <w:r w:rsidRPr="00F56323">
        <w:rPr>
          <w:noProof w:val="0"/>
        </w:rPr>
        <w:t>hidratado, polissorbato 80, água para preparações injetáveis.</w:t>
      </w:r>
      <w:r w:rsidR="003C44D5" w:rsidRPr="00F951F9">
        <w:rPr>
          <w:noProof w:val="0"/>
          <w:highlight w:val="lightGray"/>
        </w:rPr>
        <w:t xml:space="preserve"> Consultar o folheto informativo antes de utilizar.</w:t>
      </w:r>
    </w:p>
    <w:p w14:paraId="0DA22353" w14:textId="77777777" w:rsidR="00160F91" w:rsidRPr="00F56323" w:rsidRDefault="00160F91" w:rsidP="00ED5FB8">
      <w:pPr>
        <w:rPr>
          <w:noProof w:val="0"/>
        </w:rPr>
      </w:pPr>
    </w:p>
    <w:p w14:paraId="2031D3F6" w14:textId="77777777" w:rsidR="003C44D5" w:rsidRPr="00F56323" w:rsidRDefault="003C44D5" w:rsidP="00ED5FB8">
      <w:pPr>
        <w:rPr>
          <w:noProof w:val="0"/>
        </w:rPr>
      </w:pPr>
    </w:p>
    <w:p w14:paraId="329D4FAC"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58064204" w14:textId="77777777" w:rsidR="00160F91" w:rsidRPr="00F56323" w:rsidRDefault="00160F91" w:rsidP="00ED5FB8">
      <w:pPr>
        <w:keepNext/>
        <w:rPr>
          <w:noProof w:val="0"/>
        </w:rPr>
      </w:pPr>
    </w:p>
    <w:p w14:paraId="031F66B4" w14:textId="77777777" w:rsidR="00160F91" w:rsidRPr="00F951F9" w:rsidRDefault="00160F91" w:rsidP="00ED5FB8">
      <w:pPr>
        <w:rPr>
          <w:noProof w:val="0"/>
          <w:highlight w:val="lightGray"/>
        </w:rPr>
      </w:pPr>
      <w:r w:rsidRPr="00F951F9">
        <w:rPr>
          <w:noProof w:val="0"/>
          <w:highlight w:val="lightGray"/>
        </w:rPr>
        <w:t>Solução injetável em seringa pré</w:t>
      </w:r>
      <w:r w:rsidR="003E2AF0" w:rsidRPr="00F951F9">
        <w:rPr>
          <w:noProof w:val="0"/>
          <w:highlight w:val="lightGray"/>
        </w:rPr>
        <w:noBreakHyphen/>
      </w:r>
      <w:r w:rsidRPr="00F951F9">
        <w:rPr>
          <w:noProof w:val="0"/>
          <w:highlight w:val="lightGray"/>
        </w:rPr>
        <w:t>cheia</w:t>
      </w:r>
    </w:p>
    <w:p w14:paraId="66B3B34C" w14:textId="77777777" w:rsidR="00160F91" w:rsidRPr="00F56323" w:rsidRDefault="00FB416B" w:rsidP="00ED5FB8">
      <w:pPr>
        <w:rPr>
          <w:noProof w:val="0"/>
        </w:rPr>
      </w:pPr>
      <w:r>
        <w:rPr>
          <w:noProof w:val="0"/>
        </w:rPr>
        <w:t>1 </w:t>
      </w:r>
      <w:r w:rsidR="00160F91" w:rsidRPr="00F56323">
        <w:rPr>
          <w:noProof w:val="0"/>
        </w:rPr>
        <w:t>seringa pré</w:t>
      </w:r>
      <w:r w:rsidR="003E2AF0" w:rsidRPr="00F56323">
        <w:rPr>
          <w:noProof w:val="0"/>
        </w:rPr>
        <w:noBreakHyphen/>
      </w:r>
      <w:r w:rsidR="00160F91" w:rsidRPr="00F56323">
        <w:rPr>
          <w:noProof w:val="0"/>
        </w:rPr>
        <w:t>cheia</w:t>
      </w:r>
    </w:p>
    <w:p w14:paraId="16F25563" w14:textId="77777777" w:rsidR="00837215" w:rsidRPr="00F56323" w:rsidRDefault="00160F91" w:rsidP="00ED5FB8">
      <w:pPr>
        <w:rPr>
          <w:noProof w:val="0"/>
        </w:rPr>
      </w:pPr>
      <w:r w:rsidRPr="00F56323">
        <w:rPr>
          <w:noProof w:val="0"/>
        </w:rPr>
        <w:t>Componente de uma embalagem múltipla, não pode ser vendido separadamente</w:t>
      </w:r>
    </w:p>
    <w:p w14:paraId="69C27B39" w14:textId="77777777" w:rsidR="00160F91" w:rsidRPr="00F56323" w:rsidRDefault="00160F91" w:rsidP="00ED5FB8">
      <w:pPr>
        <w:rPr>
          <w:noProof w:val="0"/>
        </w:rPr>
      </w:pPr>
    </w:p>
    <w:p w14:paraId="64FE25C0" w14:textId="77777777" w:rsidR="00160F91" w:rsidRPr="00F56323" w:rsidRDefault="00160F91" w:rsidP="00ED5FB8">
      <w:pPr>
        <w:rPr>
          <w:noProof w:val="0"/>
        </w:rPr>
      </w:pPr>
    </w:p>
    <w:p w14:paraId="04FB341C"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340AC53A" w14:textId="77777777" w:rsidR="00160F91" w:rsidRPr="00F56323" w:rsidRDefault="00160F91" w:rsidP="00ED5FB8">
      <w:pPr>
        <w:keepNext/>
        <w:rPr>
          <w:i/>
          <w:noProof w:val="0"/>
        </w:rPr>
      </w:pPr>
    </w:p>
    <w:p w14:paraId="1C3D1E9C" w14:textId="77777777" w:rsidR="00160F91" w:rsidRPr="00F56323" w:rsidRDefault="00160F91" w:rsidP="00ED5FB8">
      <w:pPr>
        <w:autoSpaceDE w:val="0"/>
        <w:autoSpaceDN w:val="0"/>
        <w:adjustRightInd w:val="0"/>
        <w:rPr>
          <w:noProof w:val="0"/>
          <w:szCs w:val="22"/>
        </w:rPr>
      </w:pPr>
      <w:r w:rsidRPr="00F56323">
        <w:rPr>
          <w:noProof w:val="0"/>
          <w:szCs w:val="22"/>
        </w:rPr>
        <w:t>Não agitar</w:t>
      </w:r>
    </w:p>
    <w:p w14:paraId="6FCC06A8" w14:textId="77777777" w:rsidR="00160F91" w:rsidRPr="00F56323" w:rsidRDefault="00160F91" w:rsidP="00ED5FB8">
      <w:pPr>
        <w:rPr>
          <w:noProof w:val="0"/>
        </w:rPr>
      </w:pPr>
      <w:r w:rsidRPr="00F56323">
        <w:rPr>
          <w:noProof w:val="0"/>
        </w:rPr>
        <w:t>Consultar o folheto informativo antes de utilizar</w:t>
      </w:r>
    </w:p>
    <w:p w14:paraId="01285FE2" w14:textId="77777777" w:rsidR="00160F91" w:rsidRPr="00F56323" w:rsidRDefault="00160F91" w:rsidP="00ED5FB8">
      <w:pPr>
        <w:autoSpaceDE w:val="0"/>
        <w:autoSpaceDN w:val="0"/>
        <w:adjustRightInd w:val="0"/>
        <w:rPr>
          <w:noProof w:val="0"/>
          <w:szCs w:val="22"/>
        </w:rPr>
      </w:pPr>
      <w:r w:rsidRPr="00F56323">
        <w:rPr>
          <w:noProof w:val="0"/>
          <w:szCs w:val="22"/>
        </w:rPr>
        <w:t>Via subcutânea</w:t>
      </w:r>
    </w:p>
    <w:p w14:paraId="04F31688" w14:textId="77777777" w:rsidR="00160F91" w:rsidRPr="00F56323" w:rsidRDefault="00160F91" w:rsidP="00ED5FB8">
      <w:pPr>
        <w:rPr>
          <w:noProof w:val="0"/>
        </w:rPr>
      </w:pPr>
    </w:p>
    <w:p w14:paraId="7CB40013" w14:textId="77777777" w:rsidR="00160F91" w:rsidRPr="00F56323" w:rsidRDefault="00160F91" w:rsidP="00ED5FB8">
      <w:pPr>
        <w:rPr>
          <w:noProof w:val="0"/>
        </w:rPr>
      </w:pPr>
    </w:p>
    <w:p w14:paraId="2073C5BC"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ADVERTÊNCIA ESPECIAL DE QUE O MEDICAMENTO DEVE SER MANTIDO FORA DA VISTA E DO ALCANCE DAS CRIANÇAS</w:t>
      </w:r>
    </w:p>
    <w:p w14:paraId="14757605" w14:textId="77777777" w:rsidR="00160F91" w:rsidRPr="00F56323" w:rsidRDefault="00160F91" w:rsidP="00ED5FB8">
      <w:pPr>
        <w:keepNext/>
        <w:rPr>
          <w:noProof w:val="0"/>
        </w:rPr>
      </w:pPr>
    </w:p>
    <w:p w14:paraId="793D648C" w14:textId="77777777" w:rsidR="00160F91" w:rsidRPr="00F56323" w:rsidRDefault="00160F91" w:rsidP="00ED5FB8">
      <w:pPr>
        <w:rPr>
          <w:noProof w:val="0"/>
        </w:rPr>
      </w:pPr>
      <w:r w:rsidRPr="00F56323">
        <w:rPr>
          <w:noProof w:val="0"/>
        </w:rPr>
        <w:t>Manter fora da vista e do alcance das crianças.</w:t>
      </w:r>
    </w:p>
    <w:p w14:paraId="43473AAE" w14:textId="77777777" w:rsidR="00160F91" w:rsidRPr="00F56323" w:rsidRDefault="00160F91" w:rsidP="00ED5FB8">
      <w:pPr>
        <w:rPr>
          <w:noProof w:val="0"/>
        </w:rPr>
      </w:pPr>
    </w:p>
    <w:p w14:paraId="1EA30DBD" w14:textId="77777777" w:rsidR="00160F91" w:rsidRPr="00F56323" w:rsidRDefault="00160F91" w:rsidP="00ED5FB8">
      <w:pPr>
        <w:rPr>
          <w:noProof w:val="0"/>
        </w:rPr>
      </w:pPr>
    </w:p>
    <w:p w14:paraId="7052CE0B"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33B779A7" w14:textId="77777777" w:rsidR="00160F91" w:rsidRPr="00F56323" w:rsidRDefault="00160F91" w:rsidP="00ED5FB8">
      <w:pPr>
        <w:keepNext/>
        <w:rPr>
          <w:noProof w:val="0"/>
        </w:rPr>
      </w:pPr>
    </w:p>
    <w:p w14:paraId="20C2C6AC" w14:textId="77777777" w:rsidR="00837215" w:rsidRPr="00F56323" w:rsidRDefault="00160F91" w:rsidP="00ED5FB8">
      <w:pPr>
        <w:rPr>
          <w:noProof w:val="0"/>
          <w:szCs w:val="22"/>
        </w:rPr>
      </w:pPr>
      <w:r w:rsidRPr="00F56323">
        <w:rPr>
          <w:noProof w:val="0"/>
          <w:szCs w:val="22"/>
        </w:rPr>
        <w:t xml:space="preserve">A proteção da agulha contém látex. </w:t>
      </w:r>
      <w:r w:rsidRPr="00F951F9">
        <w:rPr>
          <w:noProof w:val="0"/>
          <w:szCs w:val="22"/>
          <w:highlight w:val="lightGray"/>
        </w:rPr>
        <w:t>Para mais informações, consultar o folheto informativo.</w:t>
      </w:r>
    </w:p>
    <w:p w14:paraId="6B4C8781" w14:textId="77777777" w:rsidR="003C44D5" w:rsidRPr="00F56323" w:rsidRDefault="003C44D5" w:rsidP="00ED5FB8">
      <w:pPr>
        <w:rPr>
          <w:noProof w:val="0"/>
          <w:szCs w:val="22"/>
        </w:rPr>
      </w:pPr>
      <w:r w:rsidRPr="00F56323">
        <w:rPr>
          <w:noProof w:val="0"/>
          <w:szCs w:val="22"/>
        </w:rPr>
        <w:t>Permita que a seringa esteja à temperatura ambiente, fora da caixa, durante 30 minutos antes da utilização.</w:t>
      </w:r>
    </w:p>
    <w:p w14:paraId="71F74397" w14:textId="77777777" w:rsidR="00160F91" w:rsidRPr="00F56323" w:rsidRDefault="00160F91" w:rsidP="00ED5FB8">
      <w:pPr>
        <w:rPr>
          <w:noProof w:val="0"/>
        </w:rPr>
      </w:pPr>
    </w:p>
    <w:p w14:paraId="35E8EF11" w14:textId="77777777" w:rsidR="00160F91" w:rsidRPr="00F56323" w:rsidRDefault="00160F91" w:rsidP="00ED5FB8">
      <w:pPr>
        <w:rPr>
          <w:noProof w:val="0"/>
        </w:rPr>
      </w:pPr>
    </w:p>
    <w:p w14:paraId="442838B7"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5614A0A4" w14:textId="77777777" w:rsidR="00160F91" w:rsidRPr="00F56323" w:rsidRDefault="00160F91" w:rsidP="00ED5FB8">
      <w:pPr>
        <w:keepNext/>
        <w:rPr>
          <w:noProof w:val="0"/>
        </w:rPr>
      </w:pPr>
    </w:p>
    <w:p w14:paraId="70639D73" w14:textId="77777777" w:rsidR="00160F91" w:rsidRPr="00F56323" w:rsidRDefault="00160F91" w:rsidP="00ED5FB8">
      <w:pPr>
        <w:rPr>
          <w:noProof w:val="0"/>
        </w:rPr>
      </w:pPr>
      <w:r w:rsidRPr="00F56323">
        <w:rPr>
          <w:noProof w:val="0"/>
        </w:rPr>
        <w:t>VAL</w:t>
      </w:r>
    </w:p>
    <w:p w14:paraId="389C37DE" w14:textId="77777777" w:rsidR="00160F91" w:rsidRDefault="007A4F58" w:rsidP="00ED5FB8">
      <w:pPr>
        <w:rPr>
          <w:noProof w:val="0"/>
        </w:rPr>
      </w:pPr>
      <w:r w:rsidRPr="007A4F58">
        <w:rPr>
          <w:noProof w:val="0"/>
        </w:rPr>
        <w:t>VAL, se armazenado a temperatura ambiente___________________</w:t>
      </w:r>
    </w:p>
    <w:p w14:paraId="5C18197C" w14:textId="77777777" w:rsidR="007A4F58" w:rsidRPr="00F56323" w:rsidRDefault="007A4F58" w:rsidP="00ED5FB8">
      <w:pPr>
        <w:rPr>
          <w:noProof w:val="0"/>
        </w:rPr>
      </w:pPr>
    </w:p>
    <w:p w14:paraId="2396A216" w14:textId="77777777" w:rsidR="00160F91" w:rsidRPr="00F56323" w:rsidRDefault="00160F91" w:rsidP="00ED5FB8">
      <w:pPr>
        <w:rPr>
          <w:noProof w:val="0"/>
        </w:rPr>
      </w:pPr>
    </w:p>
    <w:p w14:paraId="64D4D904"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9.</w:t>
      </w:r>
      <w:r w:rsidRPr="00F56323">
        <w:rPr>
          <w:b/>
          <w:noProof w:val="0"/>
        </w:rPr>
        <w:tab/>
        <w:t>CONDIÇÕES ESPECIAIS DE CONSERVAÇÃO</w:t>
      </w:r>
    </w:p>
    <w:p w14:paraId="5496630A" w14:textId="77777777" w:rsidR="00160F91" w:rsidRPr="00F56323" w:rsidRDefault="00160F91" w:rsidP="00ED5FB8">
      <w:pPr>
        <w:keepNext/>
        <w:rPr>
          <w:iCs/>
          <w:noProof w:val="0"/>
        </w:rPr>
      </w:pPr>
    </w:p>
    <w:p w14:paraId="286268C0" w14:textId="77777777" w:rsidR="003C44D5" w:rsidRPr="00F56323" w:rsidRDefault="003C44D5" w:rsidP="00ED5FB8">
      <w:pPr>
        <w:rPr>
          <w:noProof w:val="0"/>
        </w:rPr>
      </w:pPr>
      <w:r w:rsidRPr="00F56323">
        <w:rPr>
          <w:noProof w:val="0"/>
        </w:rPr>
        <w:t>Conservar no frigorífico</w:t>
      </w:r>
    </w:p>
    <w:p w14:paraId="625959BA" w14:textId="77777777" w:rsidR="00160F91" w:rsidRPr="00F56323" w:rsidRDefault="00160F91" w:rsidP="00ED5FB8">
      <w:pPr>
        <w:rPr>
          <w:noProof w:val="0"/>
        </w:rPr>
      </w:pPr>
      <w:r w:rsidRPr="00F56323">
        <w:rPr>
          <w:noProof w:val="0"/>
        </w:rPr>
        <w:t>Não congelar</w:t>
      </w:r>
    </w:p>
    <w:p w14:paraId="18D41575" w14:textId="77777777" w:rsidR="00160F91" w:rsidRPr="00F56323" w:rsidRDefault="00160F91" w:rsidP="00ED5FB8">
      <w:pPr>
        <w:rPr>
          <w:noProof w:val="0"/>
        </w:rPr>
      </w:pPr>
      <w:r w:rsidRPr="00F56323">
        <w:rPr>
          <w:noProof w:val="0"/>
        </w:rPr>
        <w:t>Manter a seringa pré</w:t>
      </w:r>
      <w:r w:rsidR="003E2AF0" w:rsidRPr="00F56323">
        <w:rPr>
          <w:noProof w:val="0"/>
        </w:rPr>
        <w:noBreakHyphen/>
      </w:r>
      <w:r w:rsidRPr="00F56323">
        <w:rPr>
          <w:noProof w:val="0"/>
        </w:rPr>
        <w:t>cheia na embalagem exterior para proteger da luz</w:t>
      </w:r>
    </w:p>
    <w:p w14:paraId="1B47D7AA" w14:textId="77777777" w:rsidR="00160F91" w:rsidRDefault="007A4F58" w:rsidP="00ED5FB8">
      <w:pPr>
        <w:rPr>
          <w:noProof w:val="0"/>
        </w:rPr>
      </w:pPr>
      <w:r w:rsidRPr="007A4F58">
        <w:rPr>
          <w:noProof w:val="0"/>
        </w:rPr>
        <w:t>Pode ser armazenado à temperatura ambiente (até 25°C) por um período único de até 30</w:t>
      </w:r>
      <w:r>
        <w:rPr>
          <w:noProof w:val="0"/>
        </w:rPr>
        <w:t> </w:t>
      </w:r>
      <w:r w:rsidRPr="007A4F58">
        <w:rPr>
          <w:noProof w:val="0"/>
        </w:rPr>
        <w:t>dias, mas não excedendo o prazo de validade original</w:t>
      </w:r>
    </w:p>
    <w:p w14:paraId="2E29440A" w14:textId="77777777" w:rsidR="007A4F58" w:rsidRPr="00F56323" w:rsidRDefault="007A4F58" w:rsidP="00ED5FB8">
      <w:pPr>
        <w:rPr>
          <w:noProof w:val="0"/>
        </w:rPr>
      </w:pPr>
    </w:p>
    <w:p w14:paraId="0023FEB7" w14:textId="77777777" w:rsidR="00160F91" w:rsidRPr="00BB5D4B" w:rsidRDefault="00160F91" w:rsidP="00ED5FB8">
      <w:pPr>
        <w:rPr>
          <w:noProof w:val="0"/>
        </w:rPr>
      </w:pPr>
    </w:p>
    <w:p w14:paraId="7FEF661A"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 PROVENIENTES DESSE MEDICAMENTO, SE APLICÁVEL</w:t>
      </w:r>
    </w:p>
    <w:p w14:paraId="1E2CF96C" w14:textId="77777777" w:rsidR="00160F91" w:rsidRPr="00F56323" w:rsidRDefault="00160F91" w:rsidP="00ED5FB8">
      <w:pPr>
        <w:keepNext/>
        <w:rPr>
          <w:noProof w:val="0"/>
        </w:rPr>
      </w:pPr>
    </w:p>
    <w:p w14:paraId="3E695D68" w14:textId="77777777" w:rsidR="00160F91" w:rsidRPr="00F56323" w:rsidRDefault="00160F91" w:rsidP="00ED5FB8">
      <w:pPr>
        <w:rPr>
          <w:noProof w:val="0"/>
        </w:rPr>
      </w:pPr>
    </w:p>
    <w:p w14:paraId="6B3128F5"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57FD3876" w14:textId="77777777" w:rsidR="00160F91" w:rsidRPr="00F56323" w:rsidRDefault="00160F91" w:rsidP="00ED5FB8">
      <w:pPr>
        <w:keepNext/>
        <w:rPr>
          <w:noProof w:val="0"/>
        </w:rPr>
      </w:pPr>
    </w:p>
    <w:p w14:paraId="286BF1A4" w14:textId="7C468056" w:rsidR="00160F91" w:rsidRPr="008D0652" w:rsidDel="00E2710A" w:rsidRDefault="00160F91" w:rsidP="00ED5FB8">
      <w:pPr>
        <w:rPr>
          <w:del w:id="442" w:author="LOC RA SP" w:date="2025-07-29T20:16:00Z" w16du:dateUtc="2025-07-29T19:16:00Z"/>
          <w:noProof w:val="0"/>
          <w:lang w:val="de-DE"/>
        </w:rPr>
      </w:pPr>
      <w:del w:id="443" w:author="LOC RA SP" w:date="2025-07-29T20:16:00Z" w16du:dateUtc="2025-07-29T19:16:00Z">
        <w:r w:rsidRPr="008D0652" w:rsidDel="00E2710A">
          <w:rPr>
            <w:noProof w:val="0"/>
            <w:szCs w:val="22"/>
            <w:lang w:val="de-DE"/>
          </w:rPr>
          <w:delText>Janssen Biologics</w:delText>
        </w:r>
        <w:r w:rsidR="004271AD" w:rsidDel="00E2710A">
          <w:rPr>
            <w:noProof w:val="0"/>
            <w:szCs w:val="22"/>
            <w:lang w:val="de-DE"/>
          </w:rPr>
          <w:delText> </w:delText>
        </w:r>
        <w:r w:rsidRPr="008D0652" w:rsidDel="00E2710A">
          <w:rPr>
            <w:noProof w:val="0"/>
            <w:lang w:val="de-DE"/>
          </w:rPr>
          <w:delText>B.V.</w:delText>
        </w:r>
      </w:del>
    </w:p>
    <w:p w14:paraId="5021F433" w14:textId="4A3CA9E3" w:rsidR="00160F91" w:rsidRPr="008D0652" w:rsidDel="00E2710A" w:rsidRDefault="00160F91" w:rsidP="00ED5FB8">
      <w:pPr>
        <w:rPr>
          <w:del w:id="444" w:author="LOC RA SP" w:date="2025-07-29T20:16:00Z" w16du:dateUtc="2025-07-29T19:16:00Z"/>
          <w:noProof w:val="0"/>
          <w:lang w:val="de-DE"/>
        </w:rPr>
      </w:pPr>
      <w:del w:id="445" w:author="LOC RA SP" w:date="2025-07-29T20:16:00Z" w16du:dateUtc="2025-07-29T19:16:00Z">
        <w:r w:rsidRPr="008D0652" w:rsidDel="00E2710A">
          <w:rPr>
            <w:noProof w:val="0"/>
            <w:lang w:val="de-DE"/>
          </w:rPr>
          <w:delText>Einsteinweg</w:delText>
        </w:r>
        <w:r w:rsidR="004271AD" w:rsidDel="00E2710A">
          <w:rPr>
            <w:noProof w:val="0"/>
            <w:lang w:val="de-DE"/>
          </w:rPr>
          <w:delText> </w:delText>
        </w:r>
        <w:r w:rsidRPr="008D0652" w:rsidDel="00E2710A">
          <w:rPr>
            <w:noProof w:val="0"/>
            <w:lang w:val="de-DE"/>
          </w:rPr>
          <w:delText>101</w:delText>
        </w:r>
      </w:del>
    </w:p>
    <w:p w14:paraId="41A21747" w14:textId="45CE1D6C" w:rsidR="00160F91" w:rsidRPr="005669A2" w:rsidDel="00E2710A" w:rsidRDefault="00160F91" w:rsidP="00ED5FB8">
      <w:pPr>
        <w:rPr>
          <w:del w:id="446" w:author="LOC RA SP" w:date="2025-07-29T20:16:00Z" w16du:dateUtc="2025-07-29T19:16:00Z"/>
          <w:noProof w:val="0"/>
        </w:rPr>
      </w:pPr>
      <w:del w:id="447" w:author="LOC RA SP" w:date="2025-07-29T20:16:00Z" w16du:dateUtc="2025-07-29T19:16:00Z">
        <w:r w:rsidRPr="005669A2" w:rsidDel="00E2710A">
          <w:rPr>
            <w:noProof w:val="0"/>
          </w:rPr>
          <w:delText>2333</w:delText>
        </w:r>
        <w:r w:rsidR="004271AD" w:rsidDel="00E2710A">
          <w:rPr>
            <w:noProof w:val="0"/>
          </w:rPr>
          <w:delText> </w:delText>
        </w:r>
        <w:r w:rsidRPr="005669A2" w:rsidDel="00E2710A">
          <w:rPr>
            <w:noProof w:val="0"/>
          </w:rPr>
          <w:delText>CB</w:delText>
        </w:r>
        <w:r w:rsidR="004271AD" w:rsidDel="00E2710A">
          <w:rPr>
            <w:noProof w:val="0"/>
          </w:rPr>
          <w:delText> </w:delText>
        </w:r>
        <w:r w:rsidRPr="005669A2" w:rsidDel="00E2710A">
          <w:rPr>
            <w:noProof w:val="0"/>
          </w:rPr>
          <w:delText>Leiden</w:delText>
        </w:r>
      </w:del>
    </w:p>
    <w:p w14:paraId="0263D4F7" w14:textId="5FE24F0A" w:rsidR="00160F91" w:rsidRPr="005669A2" w:rsidDel="00E2710A" w:rsidRDefault="00160F91" w:rsidP="00ED5FB8">
      <w:pPr>
        <w:rPr>
          <w:del w:id="448" w:author="LOC RA SP" w:date="2025-07-29T20:16:00Z" w16du:dateUtc="2025-07-29T19:16:00Z"/>
          <w:noProof w:val="0"/>
        </w:rPr>
      </w:pPr>
      <w:del w:id="449" w:author="LOC RA SP" w:date="2025-07-29T20:16:00Z" w16du:dateUtc="2025-07-29T19:16:00Z">
        <w:r w:rsidRPr="005669A2" w:rsidDel="00E2710A">
          <w:rPr>
            <w:noProof w:val="0"/>
          </w:rPr>
          <w:delText>PaísesBaixos</w:delText>
        </w:r>
      </w:del>
    </w:p>
    <w:p w14:paraId="0706C360" w14:textId="77777777" w:rsidR="00E2710A" w:rsidRPr="00AF47D4" w:rsidRDefault="00E2710A" w:rsidP="00E2710A">
      <w:pPr>
        <w:rPr>
          <w:ins w:id="450" w:author="LOC RA SP" w:date="2025-07-29T20:16:00Z" w16du:dateUtc="2025-07-29T19:16:00Z"/>
          <w:rPrChange w:id="451" w:author="EUCP BE1" w:date="2025-08-01T09:32:00Z" w16du:dateUtc="2025-08-01T07:32:00Z">
            <w:rPr>
              <w:ins w:id="452" w:author="LOC RA SP" w:date="2025-07-29T20:16:00Z" w16du:dateUtc="2025-07-29T19:16:00Z"/>
              <w:lang w:val="de-DE"/>
            </w:rPr>
          </w:rPrChange>
        </w:rPr>
      </w:pPr>
      <w:ins w:id="453" w:author="LOC RA SP" w:date="2025-07-29T20:16:00Z" w16du:dateUtc="2025-07-29T19:16:00Z">
        <w:r w:rsidRPr="00AF47D4">
          <w:rPr>
            <w:rPrChange w:id="454" w:author="EUCP BE1" w:date="2025-08-01T09:32:00Z" w16du:dateUtc="2025-08-01T07:32:00Z">
              <w:rPr>
                <w:lang w:val="de-DE"/>
              </w:rPr>
            </w:rPrChange>
          </w:rPr>
          <w:t>Janssen-Cilag International NV</w:t>
        </w:r>
      </w:ins>
    </w:p>
    <w:p w14:paraId="2981F931" w14:textId="77777777" w:rsidR="00E2710A" w:rsidRPr="00AF47D4" w:rsidRDefault="00E2710A" w:rsidP="00E2710A">
      <w:pPr>
        <w:rPr>
          <w:ins w:id="455" w:author="LOC RA SP" w:date="2025-07-29T20:16:00Z" w16du:dateUtc="2025-07-29T19:16:00Z"/>
          <w:rPrChange w:id="456" w:author="EUCP BE1" w:date="2025-08-01T09:32:00Z" w16du:dateUtc="2025-08-01T07:32:00Z">
            <w:rPr>
              <w:ins w:id="457" w:author="LOC RA SP" w:date="2025-07-29T20:16:00Z" w16du:dateUtc="2025-07-29T19:16:00Z"/>
              <w:lang w:val="de-DE"/>
            </w:rPr>
          </w:rPrChange>
        </w:rPr>
      </w:pPr>
      <w:ins w:id="458" w:author="LOC RA SP" w:date="2025-07-29T20:16:00Z" w16du:dateUtc="2025-07-29T19:16:00Z">
        <w:r w:rsidRPr="00AF47D4">
          <w:rPr>
            <w:rPrChange w:id="459" w:author="EUCP BE1" w:date="2025-08-01T09:32:00Z" w16du:dateUtc="2025-08-01T07:32:00Z">
              <w:rPr>
                <w:lang w:val="de-DE"/>
              </w:rPr>
            </w:rPrChange>
          </w:rPr>
          <w:t>Turnhoutseweg 30</w:t>
        </w:r>
      </w:ins>
    </w:p>
    <w:p w14:paraId="7A4192EE" w14:textId="77777777" w:rsidR="00E2710A" w:rsidRPr="00AF47D4" w:rsidRDefault="00E2710A" w:rsidP="00E2710A">
      <w:pPr>
        <w:rPr>
          <w:ins w:id="460" w:author="LOC RA SP" w:date="2025-07-29T20:16:00Z" w16du:dateUtc="2025-07-29T19:16:00Z"/>
          <w:rPrChange w:id="461" w:author="EUCP BE1" w:date="2025-08-01T09:32:00Z" w16du:dateUtc="2025-08-01T07:32:00Z">
            <w:rPr>
              <w:ins w:id="462" w:author="LOC RA SP" w:date="2025-07-29T20:16:00Z" w16du:dateUtc="2025-07-29T19:16:00Z"/>
              <w:lang w:val="de-DE"/>
            </w:rPr>
          </w:rPrChange>
        </w:rPr>
      </w:pPr>
      <w:ins w:id="463" w:author="LOC RA SP" w:date="2025-07-29T20:16:00Z" w16du:dateUtc="2025-07-29T19:16:00Z">
        <w:r w:rsidRPr="00AF47D4">
          <w:rPr>
            <w:rPrChange w:id="464" w:author="EUCP BE1" w:date="2025-08-01T09:32:00Z" w16du:dateUtc="2025-08-01T07:32:00Z">
              <w:rPr>
                <w:lang w:val="de-DE"/>
              </w:rPr>
            </w:rPrChange>
          </w:rPr>
          <w:t>B-2340 Beerse</w:t>
        </w:r>
      </w:ins>
    </w:p>
    <w:p w14:paraId="40AEB543" w14:textId="77777777" w:rsidR="00E2710A" w:rsidRPr="00AF47D4" w:rsidRDefault="00E2710A" w:rsidP="00E2710A">
      <w:pPr>
        <w:rPr>
          <w:ins w:id="465" w:author="LOC RA SP" w:date="2025-07-29T20:16:00Z" w16du:dateUtc="2025-07-29T19:16:00Z"/>
          <w:rPrChange w:id="466" w:author="EUCP BE1" w:date="2025-08-01T09:32:00Z" w16du:dateUtc="2025-08-01T07:32:00Z">
            <w:rPr>
              <w:ins w:id="467" w:author="LOC RA SP" w:date="2025-07-29T20:16:00Z" w16du:dateUtc="2025-07-29T19:16:00Z"/>
              <w:lang w:val="en-US"/>
            </w:rPr>
          </w:rPrChange>
        </w:rPr>
      </w:pPr>
      <w:ins w:id="468" w:author="LOC RA SP" w:date="2025-07-29T20:16:00Z" w16du:dateUtc="2025-07-29T19:16:00Z">
        <w:r w:rsidRPr="00AF47D4">
          <w:rPr>
            <w:rPrChange w:id="469" w:author="EUCP BE1" w:date="2025-08-01T09:32:00Z" w16du:dateUtc="2025-08-01T07:32:00Z">
              <w:rPr>
                <w:lang w:val="en-US"/>
              </w:rPr>
            </w:rPrChange>
          </w:rPr>
          <w:t>Bélgica</w:t>
        </w:r>
      </w:ins>
    </w:p>
    <w:p w14:paraId="4AEDB6DC" w14:textId="77777777" w:rsidR="00160F91" w:rsidRPr="00D30D10" w:rsidRDefault="00160F91" w:rsidP="00ED5FB8">
      <w:pPr>
        <w:rPr>
          <w:noProof w:val="0"/>
        </w:rPr>
      </w:pPr>
    </w:p>
    <w:p w14:paraId="1C8CF96E" w14:textId="77777777" w:rsidR="00160F91" w:rsidRPr="00D30D10" w:rsidRDefault="00160F91" w:rsidP="00ED5FB8">
      <w:pPr>
        <w:rPr>
          <w:noProof w:val="0"/>
        </w:rPr>
      </w:pPr>
    </w:p>
    <w:p w14:paraId="6749C3D4" w14:textId="77777777" w:rsidR="00837215"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13EA982D" w14:textId="77777777" w:rsidR="00160F91" w:rsidRPr="00F56323" w:rsidRDefault="00160F91" w:rsidP="00ED5FB8">
      <w:pPr>
        <w:keepNext/>
        <w:rPr>
          <w:noProof w:val="0"/>
        </w:rPr>
      </w:pPr>
    </w:p>
    <w:p w14:paraId="29DCA900" w14:textId="77777777" w:rsidR="00160F91" w:rsidRPr="00F56323" w:rsidRDefault="0049591B" w:rsidP="00ED5FB8">
      <w:pPr>
        <w:rPr>
          <w:noProof w:val="0"/>
        </w:rPr>
      </w:pPr>
      <w:r w:rsidRPr="00F56323">
        <w:rPr>
          <w:noProof w:val="0"/>
        </w:rPr>
        <w:t>EU/1/09/546/008</w:t>
      </w:r>
    </w:p>
    <w:p w14:paraId="114C36C0" w14:textId="77777777" w:rsidR="00160F91" w:rsidRPr="00F56323" w:rsidRDefault="00160F91" w:rsidP="00ED5FB8">
      <w:pPr>
        <w:rPr>
          <w:noProof w:val="0"/>
        </w:rPr>
      </w:pPr>
    </w:p>
    <w:p w14:paraId="33DD1DBF" w14:textId="77777777" w:rsidR="00160F91" w:rsidRPr="00F56323" w:rsidRDefault="00160F91" w:rsidP="00ED5FB8">
      <w:pPr>
        <w:rPr>
          <w:noProof w:val="0"/>
        </w:rPr>
      </w:pPr>
    </w:p>
    <w:p w14:paraId="44CAF27E"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38C597E7" w14:textId="77777777" w:rsidR="00160F91" w:rsidRPr="00F56323" w:rsidRDefault="00160F91" w:rsidP="00ED5FB8">
      <w:pPr>
        <w:keepNext/>
        <w:rPr>
          <w:noProof w:val="0"/>
        </w:rPr>
      </w:pPr>
    </w:p>
    <w:p w14:paraId="0F614160" w14:textId="77777777" w:rsidR="00160F91" w:rsidRPr="00F56323" w:rsidRDefault="00160F91" w:rsidP="00ED5FB8">
      <w:pPr>
        <w:rPr>
          <w:noProof w:val="0"/>
        </w:rPr>
      </w:pPr>
      <w:r w:rsidRPr="00F56323">
        <w:rPr>
          <w:noProof w:val="0"/>
        </w:rPr>
        <w:t>Lot</w:t>
      </w:r>
    </w:p>
    <w:p w14:paraId="2115CC27" w14:textId="77777777" w:rsidR="00160F91" w:rsidRPr="00F56323" w:rsidRDefault="00160F91" w:rsidP="00ED5FB8">
      <w:pPr>
        <w:rPr>
          <w:noProof w:val="0"/>
        </w:rPr>
      </w:pPr>
    </w:p>
    <w:p w14:paraId="5C45CA8F" w14:textId="77777777" w:rsidR="00160F91" w:rsidRPr="00F56323" w:rsidRDefault="00160F91" w:rsidP="00ED5FB8">
      <w:pPr>
        <w:rPr>
          <w:noProof w:val="0"/>
        </w:rPr>
      </w:pPr>
    </w:p>
    <w:p w14:paraId="7C78BA58"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t>CLASSIFICAÇÃO QUANTO À DISPENSA AO PÚBLICO</w:t>
      </w:r>
    </w:p>
    <w:p w14:paraId="3E91BF79" w14:textId="77777777" w:rsidR="00160F91" w:rsidRPr="00F56323" w:rsidRDefault="00160F91" w:rsidP="00ED5FB8">
      <w:pPr>
        <w:keepNext/>
        <w:rPr>
          <w:noProof w:val="0"/>
        </w:rPr>
      </w:pPr>
    </w:p>
    <w:p w14:paraId="786B6862" w14:textId="77777777" w:rsidR="00160F91" w:rsidRPr="00F56323" w:rsidRDefault="00160F91" w:rsidP="00ED5FB8">
      <w:pPr>
        <w:rPr>
          <w:noProof w:val="0"/>
        </w:rPr>
      </w:pPr>
    </w:p>
    <w:p w14:paraId="4B90793A"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00878934" w14:textId="77777777" w:rsidR="00160F91" w:rsidRPr="00F56323" w:rsidRDefault="00160F91" w:rsidP="00ED5FB8">
      <w:pPr>
        <w:keepNext/>
        <w:rPr>
          <w:noProof w:val="0"/>
        </w:rPr>
      </w:pPr>
    </w:p>
    <w:p w14:paraId="6AA74F47" w14:textId="77777777" w:rsidR="00160F91" w:rsidRPr="00F56323" w:rsidRDefault="00160F91" w:rsidP="00ED5FB8">
      <w:pPr>
        <w:rPr>
          <w:noProof w:val="0"/>
        </w:rPr>
      </w:pPr>
    </w:p>
    <w:p w14:paraId="2F994A43"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t>INFORMAÇÃO EM BRAILLE</w:t>
      </w:r>
    </w:p>
    <w:p w14:paraId="26C2A7C3" w14:textId="77777777" w:rsidR="00160F91" w:rsidRPr="00F56323" w:rsidRDefault="00160F91" w:rsidP="00ED5FB8">
      <w:pPr>
        <w:keepNext/>
        <w:rPr>
          <w:noProof w:val="0"/>
        </w:rPr>
      </w:pPr>
    </w:p>
    <w:p w14:paraId="14AA98E4" w14:textId="4814A1DB" w:rsidR="00160F91" w:rsidRPr="00F56323" w:rsidRDefault="00160F91" w:rsidP="00ED5FB8">
      <w:pPr>
        <w:rPr>
          <w:noProof w:val="0"/>
        </w:rPr>
      </w:pPr>
      <w:r w:rsidRPr="00F56323">
        <w:rPr>
          <w:noProof w:val="0"/>
        </w:rPr>
        <w:t>simponi 100 mg</w:t>
      </w:r>
    </w:p>
    <w:p w14:paraId="6FB82D61" w14:textId="77777777" w:rsidR="00160F91" w:rsidRPr="00F56323" w:rsidRDefault="00160F91" w:rsidP="00ED5FB8">
      <w:pPr>
        <w:rPr>
          <w:noProof w:val="0"/>
        </w:rPr>
      </w:pPr>
    </w:p>
    <w:p w14:paraId="07B1D82E" w14:textId="77777777" w:rsidR="00061A36" w:rsidRPr="00F56323" w:rsidRDefault="00061A36" w:rsidP="00ED5FB8">
      <w:pPr>
        <w:rPr>
          <w:noProof w:val="0"/>
        </w:rPr>
      </w:pPr>
    </w:p>
    <w:p w14:paraId="4CBF0C97" w14:textId="77777777" w:rsidR="00061A36" w:rsidRPr="00F56323" w:rsidRDefault="00061A36"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5852D951" w14:textId="77777777" w:rsidR="00061A36" w:rsidRPr="00F56323" w:rsidRDefault="00061A36" w:rsidP="00ED5FB8">
      <w:pPr>
        <w:tabs>
          <w:tab w:val="clear" w:pos="567"/>
        </w:tabs>
        <w:rPr>
          <w:noProof w:val="0"/>
        </w:rPr>
      </w:pPr>
    </w:p>
    <w:p w14:paraId="7D67D7CE" w14:textId="77777777" w:rsidR="00061A36" w:rsidRPr="00F56323" w:rsidRDefault="00061A36" w:rsidP="00ED5FB8">
      <w:pPr>
        <w:rPr>
          <w:noProof w:val="0"/>
        </w:rPr>
      </w:pPr>
    </w:p>
    <w:p w14:paraId="13CF02CF" w14:textId="77777777" w:rsidR="00061A36" w:rsidRPr="00F56323" w:rsidRDefault="00061A36"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18.</w:t>
      </w:r>
      <w:r w:rsidRPr="00F56323">
        <w:rPr>
          <w:b/>
          <w:noProof w:val="0"/>
        </w:rPr>
        <w:tab/>
        <w:t>IDENTIFICADOR ÚNICO - DADOS PARA LEITURA HUMANA</w:t>
      </w:r>
    </w:p>
    <w:p w14:paraId="07AB742D" w14:textId="77777777" w:rsidR="00061A36" w:rsidRPr="00F56323" w:rsidRDefault="00061A36" w:rsidP="00ED5FB8">
      <w:pPr>
        <w:tabs>
          <w:tab w:val="clear" w:pos="567"/>
        </w:tabs>
        <w:rPr>
          <w:noProof w:val="0"/>
        </w:rPr>
      </w:pPr>
    </w:p>
    <w:p w14:paraId="5794A5EF"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bCs/>
          <w:noProof w:val="0"/>
        </w:rPr>
      </w:pPr>
      <w:r w:rsidRPr="00F56323">
        <w:rPr>
          <w:b/>
          <w:bCs/>
          <w:noProof w:val="0"/>
        </w:rPr>
        <w:br w:type="page"/>
      </w:r>
      <w:r w:rsidRPr="00F56323">
        <w:rPr>
          <w:b/>
          <w:bCs/>
          <w:noProof w:val="0"/>
        </w:rPr>
        <w:lastRenderedPageBreak/>
        <w:t>INDICAÇÕES A INCLUIR NO ACONDICIONAMENTO SECUNDÁRIO</w:t>
      </w:r>
    </w:p>
    <w:p w14:paraId="7CAE9584"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p>
    <w:p w14:paraId="50AAE509"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CARTONAGEM PARA A EMBALAGEM MÚLTIPLA CONTENDO 3 EMBALAGENS (INCLUINDO BLUE BOX)</w:t>
      </w:r>
    </w:p>
    <w:p w14:paraId="47215C51" w14:textId="77777777" w:rsidR="00160F91" w:rsidRPr="00F56323" w:rsidRDefault="00160F91" w:rsidP="00ED5FB8">
      <w:pPr>
        <w:rPr>
          <w:noProof w:val="0"/>
        </w:rPr>
      </w:pPr>
    </w:p>
    <w:p w14:paraId="65DF654B" w14:textId="77777777" w:rsidR="00160F91" w:rsidRPr="00F56323" w:rsidRDefault="00160F91" w:rsidP="00ED5FB8">
      <w:pPr>
        <w:rPr>
          <w:noProof w:val="0"/>
        </w:rPr>
      </w:pPr>
    </w:p>
    <w:p w14:paraId="463DCE3B"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w:t>
      </w:r>
    </w:p>
    <w:p w14:paraId="4C1D7B0F" w14:textId="77777777" w:rsidR="00160F91" w:rsidRPr="00F56323" w:rsidRDefault="00160F91" w:rsidP="00ED5FB8">
      <w:pPr>
        <w:keepNext/>
        <w:rPr>
          <w:noProof w:val="0"/>
        </w:rPr>
      </w:pPr>
    </w:p>
    <w:p w14:paraId="2206CF2F" w14:textId="77777777" w:rsidR="004271AD" w:rsidRDefault="00160F91" w:rsidP="00ED5FB8">
      <w:pPr>
        <w:rPr>
          <w:noProof w:val="0"/>
        </w:rPr>
      </w:pPr>
      <w:r w:rsidRPr="00F56323">
        <w:rPr>
          <w:noProof w:val="0"/>
        </w:rPr>
        <w:t>Simponi 100 mg</w:t>
      </w:r>
    </w:p>
    <w:p w14:paraId="7A4704A7" w14:textId="77777777" w:rsidR="00160F91" w:rsidRPr="00F56323" w:rsidRDefault="00160F91" w:rsidP="00ED5FB8">
      <w:pPr>
        <w:rPr>
          <w:noProof w:val="0"/>
        </w:rPr>
      </w:pPr>
      <w:r w:rsidRPr="00F56323">
        <w:rPr>
          <w:noProof w:val="0"/>
        </w:rPr>
        <w:t>solução injetável em seringa pré</w:t>
      </w:r>
      <w:r w:rsidR="003E2AF0" w:rsidRPr="00F56323">
        <w:rPr>
          <w:noProof w:val="0"/>
        </w:rPr>
        <w:noBreakHyphen/>
      </w:r>
      <w:r w:rsidRPr="00F56323">
        <w:rPr>
          <w:noProof w:val="0"/>
        </w:rPr>
        <w:t>cheia</w:t>
      </w:r>
    </w:p>
    <w:p w14:paraId="118A7EEB" w14:textId="77777777" w:rsidR="00160F91" w:rsidRPr="00F56323" w:rsidRDefault="00160F91" w:rsidP="00ED5FB8">
      <w:pPr>
        <w:rPr>
          <w:noProof w:val="0"/>
        </w:rPr>
      </w:pPr>
      <w:r w:rsidRPr="00F56323">
        <w:rPr>
          <w:noProof w:val="0"/>
        </w:rPr>
        <w:t>golimumab</w:t>
      </w:r>
    </w:p>
    <w:p w14:paraId="0933C7C7" w14:textId="77777777" w:rsidR="00160F91" w:rsidRPr="00F56323" w:rsidRDefault="00160F91" w:rsidP="00ED5FB8">
      <w:pPr>
        <w:rPr>
          <w:noProof w:val="0"/>
        </w:rPr>
      </w:pPr>
    </w:p>
    <w:p w14:paraId="2283DEEF" w14:textId="77777777" w:rsidR="00160F91" w:rsidRPr="00F56323" w:rsidRDefault="00160F91" w:rsidP="00ED5FB8">
      <w:pPr>
        <w:rPr>
          <w:noProof w:val="0"/>
        </w:rPr>
      </w:pPr>
    </w:p>
    <w:p w14:paraId="380C2ECC"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DESCRIÇÃO DA(S) SUBSTÂNCIA(S) ATIVA(S)</w:t>
      </w:r>
    </w:p>
    <w:p w14:paraId="466C15E3" w14:textId="77777777" w:rsidR="00160F91" w:rsidRPr="00F56323" w:rsidRDefault="00160F91" w:rsidP="00ED5FB8">
      <w:pPr>
        <w:keepNext/>
        <w:rPr>
          <w:noProof w:val="0"/>
        </w:rPr>
      </w:pPr>
    </w:p>
    <w:p w14:paraId="3B906DC5" w14:textId="77777777" w:rsidR="00160F91" w:rsidRPr="00F56323" w:rsidRDefault="00160F91" w:rsidP="00ED5FB8">
      <w:pPr>
        <w:autoSpaceDE w:val="0"/>
        <w:autoSpaceDN w:val="0"/>
        <w:adjustRightInd w:val="0"/>
        <w:rPr>
          <w:noProof w:val="0"/>
          <w:szCs w:val="22"/>
        </w:rPr>
      </w:pPr>
      <w:r w:rsidRPr="00F56323">
        <w:rPr>
          <w:noProof w:val="0"/>
          <w:szCs w:val="22"/>
        </w:rPr>
        <w:t>Cada seringa pré</w:t>
      </w:r>
      <w:r w:rsidR="003E2AF0" w:rsidRPr="00F56323">
        <w:rPr>
          <w:noProof w:val="0"/>
          <w:szCs w:val="22"/>
        </w:rPr>
        <w:noBreakHyphen/>
      </w:r>
      <w:r w:rsidRPr="00F56323">
        <w:rPr>
          <w:noProof w:val="0"/>
          <w:szCs w:val="22"/>
        </w:rPr>
        <w:t xml:space="preserve">cheia de </w:t>
      </w:r>
      <w:r w:rsidR="00FB416B">
        <w:rPr>
          <w:noProof w:val="0"/>
          <w:szCs w:val="22"/>
        </w:rPr>
        <w:t>1 </w:t>
      </w:r>
      <w:r w:rsidRPr="00F56323">
        <w:rPr>
          <w:noProof w:val="0"/>
          <w:szCs w:val="22"/>
        </w:rPr>
        <w:t>ml contém 100 mg de golimumab</w:t>
      </w:r>
    </w:p>
    <w:p w14:paraId="2ED00345" w14:textId="77777777" w:rsidR="00160F91" w:rsidRPr="00F56323" w:rsidRDefault="00160F91" w:rsidP="00ED5FB8">
      <w:pPr>
        <w:rPr>
          <w:noProof w:val="0"/>
        </w:rPr>
      </w:pPr>
    </w:p>
    <w:p w14:paraId="7D1A4CB3" w14:textId="77777777" w:rsidR="00160F91" w:rsidRPr="00F56323" w:rsidRDefault="00160F91" w:rsidP="00ED5FB8">
      <w:pPr>
        <w:rPr>
          <w:noProof w:val="0"/>
        </w:rPr>
      </w:pPr>
    </w:p>
    <w:p w14:paraId="74FD58AC"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LISTA DOS EXCIPIENTES</w:t>
      </w:r>
    </w:p>
    <w:p w14:paraId="363FC32F" w14:textId="77777777" w:rsidR="00160F91" w:rsidRPr="00F56323" w:rsidRDefault="00160F91" w:rsidP="00ED5FB8">
      <w:pPr>
        <w:keepNext/>
        <w:rPr>
          <w:noProof w:val="0"/>
        </w:rPr>
      </w:pPr>
    </w:p>
    <w:p w14:paraId="472FAFED" w14:textId="77777777" w:rsidR="003C44D5" w:rsidRPr="00F56323" w:rsidRDefault="00160F91" w:rsidP="00ED5FB8">
      <w:pPr>
        <w:rPr>
          <w:noProof w:val="0"/>
        </w:rPr>
      </w:pPr>
      <w:r w:rsidRPr="00F56323">
        <w:rPr>
          <w:noProof w:val="0"/>
        </w:rPr>
        <w:t>Excipientes: sorbitol (E420), histidina, cloridrato de histidina mono</w:t>
      </w:r>
      <w:r w:rsidR="003E2AF0" w:rsidRPr="00F56323">
        <w:rPr>
          <w:noProof w:val="0"/>
        </w:rPr>
        <w:noBreakHyphen/>
      </w:r>
      <w:r w:rsidRPr="00F56323">
        <w:rPr>
          <w:noProof w:val="0"/>
        </w:rPr>
        <w:t>hidratado, polissorbato 80, água para preparações injetáveis.</w:t>
      </w:r>
      <w:r w:rsidR="003C44D5" w:rsidRPr="00F951F9">
        <w:rPr>
          <w:noProof w:val="0"/>
          <w:highlight w:val="lightGray"/>
        </w:rPr>
        <w:t xml:space="preserve"> Consultar o folheto informativo antes de utilizar.</w:t>
      </w:r>
    </w:p>
    <w:p w14:paraId="0B7CE660" w14:textId="77777777" w:rsidR="00837215" w:rsidRPr="00F56323" w:rsidRDefault="00837215" w:rsidP="00ED5FB8">
      <w:pPr>
        <w:rPr>
          <w:noProof w:val="0"/>
          <w:szCs w:val="22"/>
        </w:rPr>
      </w:pPr>
    </w:p>
    <w:p w14:paraId="519EAB18" w14:textId="77777777" w:rsidR="00160F91" w:rsidRPr="00F56323" w:rsidRDefault="00160F91" w:rsidP="00ED5FB8">
      <w:pPr>
        <w:rPr>
          <w:noProof w:val="0"/>
        </w:rPr>
      </w:pPr>
    </w:p>
    <w:p w14:paraId="4F1696BA"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FORMA FARMACÊUTICA E CONTEÚDO</w:t>
      </w:r>
    </w:p>
    <w:p w14:paraId="30A143B3" w14:textId="77777777" w:rsidR="00160F91" w:rsidRPr="00F56323" w:rsidRDefault="00160F91" w:rsidP="00ED5FB8">
      <w:pPr>
        <w:keepNext/>
        <w:rPr>
          <w:noProof w:val="0"/>
        </w:rPr>
      </w:pPr>
    </w:p>
    <w:p w14:paraId="35AEF39C" w14:textId="77777777" w:rsidR="00160F91" w:rsidRPr="00F951F9" w:rsidRDefault="00160F91" w:rsidP="00ED5FB8">
      <w:pPr>
        <w:rPr>
          <w:noProof w:val="0"/>
          <w:highlight w:val="lightGray"/>
        </w:rPr>
      </w:pPr>
      <w:r w:rsidRPr="00F951F9">
        <w:rPr>
          <w:noProof w:val="0"/>
          <w:highlight w:val="lightGray"/>
        </w:rPr>
        <w:t>Solução injetável em seringa pré</w:t>
      </w:r>
      <w:r w:rsidR="003E2AF0" w:rsidRPr="00F951F9">
        <w:rPr>
          <w:noProof w:val="0"/>
          <w:highlight w:val="lightGray"/>
        </w:rPr>
        <w:noBreakHyphen/>
      </w:r>
      <w:r w:rsidRPr="00F951F9">
        <w:rPr>
          <w:noProof w:val="0"/>
          <w:highlight w:val="lightGray"/>
        </w:rPr>
        <w:t>cheia</w:t>
      </w:r>
    </w:p>
    <w:p w14:paraId="13C46963" w14:textId="77777777" w:rsidR="003C44D5" w:rsidRPr="00F56323" w:rsidRDefault="003C44D5" w:rsidP="00ED5FB8">
      <w:pPr>
        <w:autoSpaceDE w:val="0"/>
        <w:autoSpaceDN w:val="0"/>
        <w:adjustRightInd w:val="0"/>
        <w:rPr>
          <w:noProof w:val="0"/>
          <w:szCs w:val="22"/>
        </w:rPr>
      </w:pPr>
      <w:r w:rsidRPr="00F56323">
        <w:rPr>
          <w:noProof w:val="0"/>
          <w:szCs w:val="22"/>
        </w:rPr>
        <w:t xml:space="preserve">Embalagem múltipla: 3 (3 </w:t>
      </w:r>
      <w:r w:rsidR="00951865" w:rsidRPr="00F56323">
        <w:rPr>
          <w:noProof w:val="0"/>
          <w:szCs w:val="22"/>
        </w:rPr>
        <w:t>embalagens de</w:t>
      </w:r>
      <w:r w:rsidRPr="00F56323">
        <w:rPr>
          <w:noProof w:val="0"/>
          <w:szCs w:val="22"/>
        </w:rPr>
        <w:t xml:space="preserve"> 1) seringas pré</w:t>
      </w:r>
      <w:r w:rsidR="003E2AF0" w:rsidRPr="00F56323">
        <w:rPr>
          <w:noProof w:val="0"/>
          <w:szCs w:val="22"/>
        </w:rPr>
        <w:noBreakHyphen/>
      </w:r>
      <w:r w:rsidRPr="00F56323">
        <w:rPr>
          <w:noProof w:val="0"/>
          <w:szCs w:val="22"/>
        </w:rPr>
        <w:t>cheias</w:t>
      </w:r>
    </w:p>
    <w:p w14:paraId="710BB9E7" w14:textId="77777777" w:rsidR="00160F91" w:rsidRPr="00F56323" w:rsidRDefault="00160F91" w:rsidP="00ED5FB8">
      <w:pPr>
        <w:rPr>
          <w:noProof w:val="0"/>
        </w:rPr>
      </w:pPr>
    </w:p>
    <w:p w14:paraId="69E7C2EF" w14:textId="77777777" w:rsidR="00160F91" w:rsidRPr="00F56323" w:rsidRDefault="00160F91" w:rsidP="00ED5FB8">
      <w:pPr>
        <w:rPr>
          <w:noProof w:val="0"/>
        </w:rPr>
      </w:pPr>
    </w:p>
    <w:p w14:paraId="7B2E39F1"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MODO E VIA(S) DE ADMINISTRAÇÃO</w:t>
      </w:r>
    </w:p>
    <w:p w14:paraId="3771BAB4" w14:textId="77777777" w:rsidR="00160F91" w:rsidRPr="00F56323" w:rsidRDefault="00160F91" w:rsidP="00ED5FB8">
      <w:pPr>
        <w:keepNext/>
        <w:rPr>
          <w:i/>
          <w:noProof w:val="0"/>
        </w:rPr>
      </w:pPr>
    </w:p>
    <w:p w14:paraId="21145173" w14:textId="77777777" w:rsidR="00160F91" w:rsidRPr="00F56323" w:rsidRDefault="00160F91" w:rsidP="00ED5FB8">
      <w:pPr>
        <w:autoSpaceDE w:val="0"/>
        <w:autoSpaceDN w:val="0"/>
        <w:adjustRightInd w:val="0"/>
        <w:rPr>
          <w:noProof w:val="0"/>
          <w:szCs w:val="22"/>
        </w:rPr>
      </w:pPr>
      <w:r w:rsidRPr="00F56323">
        <w:rPr>
          <w:noProof w:val="0"/>
          <w:szCs w:val="22"/>
        </w:rPr>
        <w:t>Não agitar</w:t>
      </w:r>
    </w:p>
    <w:p w14:paraId="23857C40" w14:textId="77777777" w:rsidR="00160F91" w:rsidRPr="00F56323" w:rsidRDefault="00160F91" w:rsidP="00ED5FB8">
      <w:pPr>
        <w:rPr>
          <w:noProof w:val="0"/>
        </w:rPr>
      </w:pPr>
      <w:r w:rsidRPr="00F56323">
        <w:rPr>
          <w:noProof w:val="0"/>
        </w:rPr>
        <w:t>Consultar o folheto informativo antes de utilizar</w:t>
      </w:r>
    </w:p>
    <w:p w14:paraId="52FC6410" w14:textId="77777777" w:rsidR="00837215" w:rsidRPr="00F56323" w:rsidRDefault="00160F91" w:rsidP="00ED5FB8">
      <w:pPr>
        <w:rPr>
          <w:noProof w:val="0"/>
        </w:rPr>
      </w:pPr>
      <w:r w:rsidRPr="00F56323">
        <w:rPr>
          <w:noProof w:val="0"/>
          <w:szCs w:val="22"/>
        </w:rPr>
        <w:t>Via subcutânea</w:t>
      </w:r>
    </w:p>
    <w:p w14:paraId="37979839" w14:textId="77777777" w:rsidR="00160F91" w:rsidRPr="00F56323" w:rsidRDefault="00160F91" w:rsidP="00ED5FB8">
      <w:pPr>
        <w:rPr>
          <w:noProof w:val="0"/>
        </w:rPr>
      </w:pPr>
    </w:p>
    <w:p w14:paraId="4DB79773" w14:textId="77777777" w:rsidR="00160F91" w:rsidRPr="00F56323" w:rsidRDefault="00160F91" w:rsidP="00ED5FB8">
      <w:pPr>
        <w:rPr>
          <w:noProof w:val="0"/>
        </w:rPr>
      </w:pPr>
    </w:p>
    <w:p w14:paraId="173A0154"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ADVERTÊNCIA ESPECIAL DE QUE O MEDICAMENTO DEVE SER MANTIDO FORA DA VISTA E DO ALCANCE DAS CRIANÇAS</w:t>
      </w:r>
    </w:p>
    <w:p w14:paraId="2751B23C" w14:textId="77777777" w:rsidR="00160F91" w:rsidRPr="00F56323" w:rsidRDefault="00160F91" w:rsidP="00ED5FB8">
      <w:pPr>
        <w:keepNext/>
        <w:rPr>
          <w:noProof w:val="0"/>
        </w:rPr>
      </w:pPr>
    </w:p>
    <w:p w14:paraId="042F5C8D" w14:textId="77777777" w:rsidR="00160F91" w:rsidRPr="00F56323" w:rsidRDefault="00160F91" w:rsidP="00ED5FB8">
      <w:pPr>
        <w:rPr>
          <w:noProof w:val="0"/>
        </w:rPr>
      </w:pPr>
      <w:r w:rsidRPr="00F56323">
        <w:rPr>
          <w:noProof w:val="0"/>
        </w:rPr>
        <w:t>Manter fora da vista e do alcance das crianças.</w:t>
      </w:r>
    </w:p>
    <w:p w14:paraId="27FE3BE8" w14:textId="77777777" w:rsidR="00160F91" w:rsidRPr="00F56323" w:rsidRDefault="00160F91" w:rsidP="00ED5FB8">
      <w:pPr>
        <w:rPr>
          <w:noProof w:val="0"/>
        </w:rPr>
      </w:pPr>
    </w:p>
    <w:p w14:paraId="5F4CECF9" w14:textId="77777777" w:rsidR="00160F91" w:rsidRPr="00F56323" w:rsidRDefault="00160F91" w:rsidP="00ED5FB8">
      <w:pPr>
        <w:rPr>
          <w:noProof w:val="0"/>
        </w:rPr>
      </w:pPr>
    </w:p>
    <w:p w14:paraId="252C076B"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7.</w:t>
      </w:r>
      <w:r w:rsidRPr="00F56323">
        <w:rPr>
          <w:b/>
          <w:noProof w:val="0"/>
        </w:rPr>
        <w:tab/>
        <w:t>OUTRAS ADVERTÊNCIAS ESPECIAIS, SE NECESSÁRIO</w:t>
      </w:r>
    </w:p>
    <w:p w14:paraId="25254A1F" w14:textId="77777777" w:rsidR="00160F91" w:rsidRPr="00F56323" w:rsidRDefault="00160F91" w:rsidP="00ED5FB8">
      <w:pPr>
        <w:keepNext/>
        <w:rPr>
          <w:noProof w:val="0"/>
        </w:rPr>
      </w:pPr>
    </w:p>
    <w:p w14:paraId="22994E39" w14:textId="77777777" w:rsidR="00837215" w:rsidRPr="00F56323" w:rsidRDefault="00160F91" w:rsidP="00ED5FB8">
      <w:pPr>
        <w:rPr>
          <w:noProof w:val="0"/>
          <w:szCs w:val="22"/>
        </w:rPr>
      </w:pPr>
      <w:r w:rsidRPr="00F56323">
        <w:rPr>
          <w:noProof w:val="0"/>
          <w:szCs w:val="22"/>
        </w:rPr>
        <w:t xml:space="preserve">A proteção da agulha contém látex. </w:t>
      </w:r>
      <w:r w:rsidRPr="00F951F9">
        <w:rPr>
          <w:noProof w:val="0"/>
          <w:szCs w:val="22"/>
          <w:highlight w:val="lightGray"/>
        </w:rPr>
        <w:t>Para mais informações, consultar o folheto informativo.</w:t>
      </w:r>
    </w:p>
    <w:p w14:paraId="6E5A94B4" w14:textId="77777777" w:rsidR="003C44D5" w:rsidRPr="00F56323" w:rsidRDefault="003C44D5" w:rsidP="00ED5FB8">
      <w:pPr>
        <w:rPr>
          <w:noProof w:val="0"/>
          <w:szCs w:val="22"/>
        </w:rPr>
      </w:pPr>
      <w:r w:rsidRPr="00F56323">
        <w:rPr>
          <w:noProof w:val="0"/>
          <w:szCs w:val="22"/>
        </w:rPr>
        <w:t>Permita que a seringa esteja à temperatura ambiente, fora da caixa, durante 30 minutos antes da utilização.</w:t>
      </w:r>
    </w:p>
    <w:p w14:paraId="2407BFD8" w14:textId="77777777" w:rsidR="00160F91" w:rsidRPr="00F56323" w:rsidRDefault="00160F91" w:rsidP="00ED5FB8">
      <w:pPr>
        <w:rPr>
          <w:noProof w:val="0"/>
        </w:rPr>
      </w:pPr>
    </w:p>
    <w:p w14:paraId="58577E16" w14:textId="77777777" w:rsidR="00160F91" w:rsidRPr="00F56323" w:rsidRDefault="00160F91" w:rsidP="00ED5FB8">
      <w:pPr>
        <w:rPr>
          <w:noProof w:val="0"/>
        </w:rPr>
      </w:pPr>
    </w:p>
    <w:p w14:paraId="2F8CE9CF"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8.</w:t>
      </w:r>
      <w:r w:rsidRPr="00F56323">
        <w:rPr>
          <w:b/>
          <w:noProof w:val="0"/>
        </w:rPr>
        <w:tab/>
        <w:t>PRAZO DE VALIDADE</w:t>
      </w:r>
    </w:p>
    <w:p w14:paraId="4BF27F8B" w14:textId="77777777" w:rsidR="00160F91" w:rsidRPr="00F56323" w:rsidRDefault="00160F91" w:rsidP="00ED5FB8">
      <w:pPr>
        <w:keepNext/>
        <w:rPr>
          <w:noProof w:val="0"/>
        </w:rPr>
      </w:pPr>
    </w:p>
    <w:p w14:paraId="3113CD11" w14:textId="77777777" w:rsidR="00160F91" w:rsidRPr="00F56323" w:rsidRDefault="00160F91" w:rsidP="00ED5FB8">
      <w:pPr>
        <w:rPr>
          <w:noProof w:val="0"/>
        </w:rPr>
      </w:pPr>
      <w:r w:rsidRPr="00F56323">
        <w:rPr>
          <w:noProof w:val="0"/>
        </w:rPr>
        <w:t>VAL</w:t>
      </w:r>
    </w:p>
    <w:p w14:paraId="5FAEC949" w14:textId="77777777" w:rsidR="00160F91" w:rsidRPr="00F56323" w:rsidRDefault="00160F91" w:rsidP="00ED5FB8">
      <w:pPr>
        <w:rPr>
          <w:noProof w:val="0"/>
        </w:rPr>
      </w:pPr>
    </w:p>
    <w:p w14:paraId="4F6CD3A1" w14:textId="77777777" w:rsidR="00160F91" w:rsidRPr="00F56323" w:rsidRDefault="00160F91" w:rsidP="00ED5FB8">
      <w:pPr>
        <w:rPr>
          <w:noProof w:val="0"/>
        </w:rPr>
      </w:pPr>
    </w:p>
    <w:p w14:paraId="1CFFA6B9"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9.</w:t>
      </w:r>
      <w:r w:rsidRPr="00F56323">
        <w:rPr>
          <w:b/>
          <w:noProof w:val="0"/>
        </w:rPr>
        <w:tab/>
        <w:t>CONDIÇÕES ESPECIAIS DE CONSERVAÇÃO</w:t>
      </w:r>
    </w:p>
    <w:p w14:paraId="16ABDBE1" w14:textId="77777777" w:rsidR="00160F91" w:rsidRPr="00F56323" w:rsidRDefault="00160F91" w:rsidP="00ED5FB8">
      <w:pPr>
        <w:keepNext/>
        <w:rPr>
          <w:iCs/>
          <w:noProof w:val="0"/>
        </w:rPr>
      </w:pPr>
    </w:p>
    <w:p w14:paraId="5A1F03F4" w14:textId="77777777" w:rsidR="003C44D5" w:rsidRPr="00F56323" w:rsidRDefault="003C44D5" w:rsidP="00ED5FB8">
      <w:pPr>
        <w:rPr>
          <w:noProof w:val="0"/>
        </w:rPr>
      </w:pPr>
      <w:r w:rsidRPr="00F56323">
        <w:rPr>
          <w:noProof w:val="0"/>
        </w:rPr>
        <w:t>Conservar no frigorífico</w:t>
      </w:r>
    </w:p>
    <w:p w14:paraId="72E790D6" w14:textId="77777777" w:rsidR="00160F91" w:rsidRPr="00F56323" w:rsidRDefault="00160F91" w:rsidP="00ED5FB8">
      <w:pPr>
        <w:rPr>
          <w:noProof w:val="0"/>
        </w:rPr>
      </w:pPr>
      <w:r w:rsidRPr="00F56323">
        <w:rPr>
          <w:noProof w:val="0"/>
        </w:rPr>
        <w:t>Não congelar</w:t>
      </w:r>
    </w:p>
    <w:p w14:paraId="38AC62D8" w14:textId="77777777" w:rsidR="00160F91" w:rsidRPr="00F56323" w:rsidRDefault="00160F91" w:rsidP="00ED5FB8">
      <w:pPr>
        <w:rPr>
          <w:noProof w:val="0"/>
        </w:rPr>
      </w:pPr>
      <w:r w:rsidRPr="00F56323">
        <w:rPr>
          <w:noProof w:val="0"/>
        </w:rPr>
        <w:t>Manter a seringa pré</w:t>
      </w:r>
      <w:r w:rsidR="003E2AF0" w:rsidRPr="00F56323">
        <w:rPr>
          <w:noProof w:val="0"/>
        </w:rPr>
        <w:noBreakHyphen/>
      </w:r>
      <w:r w:rsidRPr="00F56323">
        <w:rPr>
          <w:noProof w:val="0"/>
        </w:rPr>
        <w:t>cheia dentro da embalagem exterior para proteger da luz</w:t>
      </w:r>
    </w:p>
    <w:p w14:paraId="4858D11C" w14:textId="77777777" w:rsidR="00160F91" w:rsidRPr="00F56323" w:rsidRDefault="00160F91" w:rsidP="00ED5FB8">
      <w:pPr>
        <w:rPr>
          <w:noProof w:val="0"/>
        </w:rPr>
      </w:pPr>
    </w:p>
    <w:p w14:paraId="125AF472" w14:textId="77777777" w:rsidR="00160F91" w:rsidRPr="00BB5D4B" w:rsidRDefault="00160F91" w:rsidP="00ED5FB8">
      <w:pPr>
        <w:rPr>
          <w:noProof w:val="0"/>
        </w:rPr>
      </w:pPr>
    </w:p>
    <w:p w14:paraId="466061A7"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10.</w:t>
      </w:r>
      <w:r w:rsidRPr="00F56323">
        <w:rPr>
          <w:b/>
          <w:noProof w:val="0"/>
        </w:rPr>
        <w:tab/>
        <w:t>CUIDADOS ESPECIAIS QUANTO À ELIMINAÇÃO DO MEDICAMENTO NÃO UTILIZADO OU DOS RESÍDUOS</w:t>
      </w:r>
      <w:r w:rsidR="005F5E08" w:rsidRPr="00F56323">
        <w:rPr>
          <w:b/>
          <w:noProof w:val="0"/>
        </w:rPr>
        <w:t xml:space="preserve"> </w:t>
      </w:r>
      <w:r w:rsidRPr="00F56323">
        <w:rPr>
          <w:b/>
          <w:noProof w:val="0"/>
        </w:rPr>
        <w:t>PROVENIENTES DESSE MEDICAMENTO, SE APLICÁVEL</w:t>
      </w:r>
    </w:p>
    <w:p w14:paraId="7A8F0BE5" w14:textId="77777777" w:rsidR="00160F91" w:rsidRPr="00F56323" w:rsidRDefault="00160F91" w:rsidP="00ED5FB8">
      <w:pPr>
        <w:keepNext/>
        <w:rPr>
          <w:noProof w:val="0"/>
        </w:rPr>
      </w:pPr>
    </w:p>
    <w:p w14:paraId="5CC8544A" w14:textId="77777777" w:rsidR="00160F91" w:rsidRPr="00F56323" w:rsidRDefault="00160F91" w:rsidP="00ED5FB8">
      <w:pPr>
        <w:rPr>
          <w:noProof w:val="0"/>
        </w:rPr>
      </w:pPr>
    </w:p>
    <w:p w14:paraId="0C567DB7"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11.</w:t>
      </w:r>
      <w:r w:rsidRPr="00F56323">
        <w:rPr>
          <w:b/>
          <w:noProof w:val="0"/>
        </w:rPr>
        <w:tab/>
        <w:t>NOME E ENDEREÇO DO TITULAR DA AUTORIZAÇÃO DE INTRODUÇÃO NO MERCADO</w:t>
      </w:r>
    </w:p>
    <w:p w14:paraId="6D219F5B" w14:textId="77777777" w:rsidR="00160F91" w:rsidRPr="00F56323" w:rsidRDefault="00160F91" w:rsidP="00ED5FB8">
      <w:pPr>
        <w:keepNext/>
        <w:rPr>
          <w:noProof w:val="0"/>
        </w:rPr>
      </w:pPr>
    </w:p>
    <w:p w14:paraId="3DEB6A02" w14:textId="2F7A6361" w:rsidR="00160F91" w:rsidRPr="008D0652" w:rsidDel="00E2710A" w:rsidRDefault="00160F91" w:rsidP="00ED5FB8">
      <w:pPr>
        <w:rPr>
          <w:del w:id="470" w:author="LOC RA SP" w:date="2025-07-29T20:16:00Z" w16du:dateUtc="2025-07-29T19:16:00Z"/>
          <w:noProof w:val="0"/>
          <w:lang w:val="de-DE"/>
        </w:rPr>
      </w:pPr>
      <w:del w:id="471" w:author="LOC RA SP" w:date="2025-07-29T20:16:00Z" w16du:dateUtc="2025-07-29T19:16:00Z">
        <w:r w:rsidRPr="008D0652" w:rsidDel="00E2710A">
          <w:rPr>
            <w:noProof w:val="0"/>
            <w:szCs w:val="22"/>
            <w:lang w:val="de-DE"/>
          </w:rPr>
          <w:delText>Janssen Biologics</w:delText>
        </w:r>
        <w:r w:rsidR="004271AD" w:rsidDel="00E2710A">
          <w:rPr>
            <w:noProof w:val="0"/>
            <w:szCs w:val="22"/>
            <w:lang w:val="de-DE"/>
          </w:rPr>
          <w:delText> </w:delText>
        </w:r>
        <w:r w:rsidRPr="008D0652" w:rsidDel="00E2710A">
          <w:rPr>
            <w:noProof w:val="0"/>
            <w:lang w:val="de-DE"/>
          </w:rPr>
          <w:delText>B.V.</w:delText>
        </w:r>
      </w:del>
    </w:p>
    <w:p w14:paraId="0B4EA3A0" w14:textId="542608E7" w:rsidR="00160F91" w:rsidRPr="008D0652" w:rsidDel="00E2710A" w:rsidRDefault="00160F91" w:rsidP="00ED5FB8">
      <w:pPr>
        <w:rPr>
          <w:del w:id="472" w:author="LOC RA SP" w:date="2025-07-29T20:16:00Z" w16du:dateUtc="2025-07-29T19:16:00Z"/>
          <w:noProof w:val="0"/>
          <w:lang w:val="de-DE"/>
        </w:rPr>
      </w:pPr>
      <w:del w:id="473" w:author="LOC RA SP" w:date="2025-07-29T20:16:00Z" w16du:dateUtc="2025-07-29T19:16:00Z">
        <w:r w:rsidRPr="008D0652" w:rsidDel="00E2710A">
          <w:rPr>
            <w:noProof w:val="0"/>
            <w:lang w:val="de-DE"/>
          </w:rPr>
          <w:delText>Einsteinweg</w:delText>
        </w:r>
        <w:r w:rsidR="004271AD" w:rsidDel="00E2710A">
          <w:rPr>
            <w:noProof w:val="0"/>
            <w:lang w:val="de-DE"/>
          </w:rPr>
          <w:delText> </w:delText>
        </w:r>
        <w:r w:rsidRPr="008D0652" w:rsidDel="00E2710A">
          <w:rPr>
            <w:noProof w:val="0"/>
            <w:lang w:val="de-DE"/>
          </w:rPr>
          <w:delText>101</w:delText>
        </w:r>
      </w:del>
    </w:p>
    <w:p w14:paraId="62E7DCE2" w14:textId="45D278EC" w:rsidR="00160F91" w:rsidRPr="005669A2" w:rsidDel="00E2710A" w:rsidRDefault="00160F91" w:rsidP="00ED5FB8">
      <w:pPr>
        <w:rPr>
          <w:del w:id="474" w:author="LOC RA SP" w:date="2025-07-29T20:16:00Z" w16du:dateUtc="2025-07-29T19:16:00Z"/>
          <w:noProof w:val="0"/>
        </w:rPr>
      </w:pPr>
      <w:del w:id="475" w:author="LOC RA SP" w:date="2025-07-29T20:16:00Z" w16du:dateUtc="2025-07-29T19:16:00Z">
        <w:r w:rsidRPr="005669A2" w:rsidDel="00E2710A">
          <w:rPr>
            <w:noProof w:val="0"/>
          </w:rPr>
          <w:delText>2333</w:delText>
        </w:r>
        <w:r w:rsidR="004271AD" w:rsidDel="00E2710A">
          <w:rPr>
            <w:noProof w:val="0"/>
          </w:rPr>
          <w:delText> </w:delText>
        </w:r>
        <w:r w:rsidRPr="005669A2" w:rsidDel="00E2710A">
          <w:rPr>
            <w:noProof w:val="0"/>
          </w:rPr>
          <w:delText>CB</w:delText>
        </w:r>
        <w:r w:rsidR="004271AD" w:rsidDel="00E2710A">
          <w:rPr>
            <w:noProof w:val="0"/>
          </w:rPr>
          <w:delText> </w:delText>
        </w:r>
        <w:r w:rsidRPr="005669A2" w:rsidDel="00E2710A">
          <w:rPr>
            <w:noProof w:val="0"/>
          </w:rPr>
          <w:delText>Leiden</w:delText>
        </w:r>
      </w:del>
    </w:p>
    <w:p w14:paraId="7411A6EF" w14:textId="22B43C42" w:rsidR="00160F91" w:rsidRPr="005669A2" w:rsidDel="00E2710A" w:rsidRDefault="00160F91" w:rsidP="00ED5FB8">
      <w:pPr>
        <w:rPr>
          <w:del w:id="476" w:author="LOC RA SP" w:date="2025-07-29T20:16:00Z" w16du:dateUtc="2025-07-29T19:16:00Z"/>
          <w:noProof w:val="0"/>
        </w:rPr>
      </w:pPr>
      <w:del w:id="477" w:author="LOC RA SP" w:date="2025-07-29T20:16:00Z" w16du:dateUtc="2025-07-29T19:16:00Z">
        <w:r w:rsidRPr="005669A2" w:rsidDel="00E2710A">
          <w:rPr>
            <w:noProof w:val="0"/>
          </w:rPr>
          <w:delText>Países</w:delText>
        </w:r>
        <w:r w:rsidR="004271AD" w:rsidDel="00E2710A">
          <w:rPr>
            <w:noProof w:val="0"/>
          </w:rPr>
          <w:delText> </w:delText>
        </w:r>
        <w:r w:rsidRPr="005669A2" w:rsidDel="00E2710A">
          <w:rPr>
            <w:noProof w:val="0"/>
          </w:rPr>
          <w:delText>Baixos</w:delText>
        </w:r>
      </w:del>
    </w:p>
    <w:p w14:paraId="1113D065" w14:textId="77777777" w:rsidR="00E2710A" w:rsidRPr="00AF47D4" w:rsidRDefault="00E2710A" w:rsidP="00E2710A">
      <w:pPr>
        <w:rPr>
          <w:ins w:id="478" w:author="LOC RA SP" w:date="2025-07-29T20:16:00Z" w16du:dateUtc="2025-07-29T19:16:00Z"/>
          <w:rPrChange w:id="479" w:author="EUCP BE1" w:date="2025-08-01T09:32:00Z" w16du:dateUtc="2025-08-01T07:32:00Z">
            <w:rPr>
              <w:ins w:id="480" w:author="LOC RA SP" w:date="2025-07-29T20:16:00Z" w16du:dateUtc="2025-07-29T19:16:00Z"/>
              <w:lang w:val="de-DE"/>
            </w:rPr>
          </w:rPrChange>
        </w:rPr>
      </w:pPr>
      <w:ins w:id="481" w:author="LOC RA SP" w:date="2025-07-29T20:16:00Z" w16du:dateUtc="2025-07-29T19:16:00Z">
        <w:r w:rsidRPr="00AF47D4">
          <w:rPr>
            <w:rPrChange w:id="482" w:author="EUCP BE1" w:date="2025-08-01T09:32:00Z" w16du:dateUtc="2025-08-01T07:32:00Z">
              <w:rPr>
                <w:lang w:val="de-DE"/>
              </w:rPr>
            </w:rPrChange>
          </w:rPr>
          <w:t>Janssen-Cilag International NV</w:t>
        </w:r>
      </w:ins>
    </w:p>
    <w:p w14:paraId="402E6A83" w14:textId="77777777" w:rsidR="00E2710A" w:rsidRPr="00AF47D4" w:rsidRDefault="00E2710A" w:rsidP="00E2710A">
      <w:pPr>
        <w:rPr>
          <w:ins w:id="483" w:author="LOC RA SP" w:date="2025-07-29T20:16:00Z" w16du:dateUtc="2025-07-29T19:16:00Z"/>
          <w:rPrChange w:id="484" w:author="EUCP BE1" w:date="2025-08-01T09:32:00Z" w16du:dateUtc="2025-08-01T07:32:00Z">
            <w:rPr>
              <w:ins w:id="485" w:author="LOC RA SP" w:date="2025-07-29T20:16:00Z" w16du:dateUtc="2025-07-29T19:16:00Z"/>
              <w:lang w:val="de-DE"/>
            </w:rPr>
          </w:rPrChange>
        </w:rPr>
      </w:pPr>
      <w:ins w:id="486" w:author="LOC RA SP" w:date="2025-07-29T20:16:00Z" w16du:dateUtc="2025-07-29T19:16:00Z">
        <w:r w:rsidRPr="00AF47D4">
          <w:rPr>
            <w:rPrChange w:id="487" w:author="EUCP BE1" w:date="2025-08-01T09:32:00Z" w16du:dateUtc="2025-08-01T07:32:00Z">
              <w:rPr>
                <w:lang w:val="de-DE"/>
              </w:rPr>
            </w:rPrChange>
          </w:rPr>
          <w:t>Turnhoutseweg 30</w:t>
        </w:r>
      </w:ins>
    </w:p>
    <w:p w14:paraId="4FB909CB" w14:textId="77777777" w:rsidR="00E2710A" w:rsidRPr="00AF47D4" w:rsidRDefault="00E2710A" w:rsidP="00E2710A">
      <w:pPr>
        <w:rPr>
          <w:ins w:id="488" w:author="LOC RA SP" w:date="2025-07-29T20:16:00Z" w16du:dateUtc="2025-07-29T19:16:00Z"/>
          <w:rPrChange w:id="489" w:author="EUCP BE1" w:date="2025-08-01T09:32:00Z" w16du:dateUtc="2025-08-01T07:32:00Z">
            <w:rPr>
              <w:ins w:id="490" w:author="LOC RA SP" w:date="2025-07-29T20:16:00Z" w16du:dateUtc="2025-07-29T19:16:00Z"/>
              <w:lang w:val="de-DE"/>
            </w:rPr>
          </w:rPrChange>
        </w:rPr>
      </w:pPr>
      <w:ins w:id="491" w:author="LOC RA SP" w:date="2025-07-29T20:16:00Z" w16du:dateUtc="2025-07-29T19:16:00Z">
        <w:r w:rsidRPr="00AF47D4">
          <w:rPr>
            <w:rPrChange w:id="492" w:author="EUCP BE1" w:date="2025-08-01T09:32:00Z" w16du:dateUtc="2025-08-01T07:32:00Z">
              <w:rPr>
                <w:lang w:val="de-DE"/>
              </w:rPr>
            </w:rPrChange>
          </w:rPr>
          <w:t>B-2340 Beerse</w:t>
        </w:r>
      </w:ins>
    </w:p>
    <w:p w14:paraId="08B9814C" w14:textId="77777777" w:rsidR="00E2710A" w:rsidRPr="00AF47D4" w:rsidRDefault="00E2710A" w:rsidP="00E2710A">
      <w:pPr>
        <w:rPr>
          <w:ins w:id="493" w:author="LOC RA SP" w:date="2025-07-29T20:16:00Z" w16du:dateUtc="2025-07-29T19:16:00Z"/>
          <w:rPrChange w:id="494" w:author="EUCP BE1" w:date="2025-08-01T09:32:00Z" w16du:dateUtc="2025-08-01T07:32:00Z">
            <w:rPr>
              <w:ins w:id="495" w:author="LOC RA SP" w:date="2025-07-29T20:16:00Z" w16du:dateUtc="2025-07-29T19:16:00Z"/>
              <w:lang w:val="en-US"/>
            </w:rPr>
          </w:rPrChange>
        </w:rPr>
      </w:pPr>
      <w:ins w:id="496" w:author="LOC RA SP" w:date="2025-07-29T20:16:00Z" w16du:dateUtc="2025-07-29T19:16:00Z">
        <w:r w:rsidRPr="00AF47D4">
          <w:rPr>
            <w:rPrChange w:id="497" w:author="EUCP BE1" w:date="2025-08-01T09:32:00Z" w16du:dateUtc="2025-08-01T07:32:00Z">
              <w:rPr>
                <w:lang w:val="en-US"/>
              </w:rPr>
            </w:rPrChange>
          </w:rPr>
          <w:t>Bélgica</w:t>
        </w:r>
      </w:ins>
    </w:p>
    <w:p w14:paraId="643E210C" w14:textId="77777777" w:rsidR="00160F91" w:rsidRPr="00D30D10" w:rsidRDefault="00160F91" w:rsidP="00ED5FB8">
      <w:pPr>
        <w:rPr>
          <w:noProof w:val="0"/>
        </w:rPr>
      </w:pPr>
    </w:p>
    <w:p w14:paraId="3E86BDE0" w14:textId="77777777" w:rsidR="00160F91" w:rsidRPr="00D30D10" w:rsidRDefault="00160F91" w:rsidP="00ED5FB8">
      <w:pPr>
        <w:rPr>
          <w:noProof w:val="0"/>
        </w:rPr>
      </w:pPr>
    </w:p>
    <w:p w14:paraId="522EFF29" w14:textId="77777777" w:rsidR="00837215"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12.</w:t>
      </w:r>
      <w:r w:rsidRPr="00F56323">
        <w:rPr>
          <w:b/>
          <w:noProof w:val="0"/>
        </w:rPr>
        <w:tab/>
        <w:t>NÚMERO(S) DA AUTORIZAÇÃO DE INTRODUÇÃO NO MERCADO</w:t>
      </w:r>
    </w:p>
    <w:p w14:paraId="6FFF97FE" w14:textId="77777777" w:rsidR="00160F91" w:rsidRPr="00F56323" w:rsidRDefault="00160F91" w:rsidP="00ED5FB8">
      <w:pPr>
        <w:keepNext/>
        <w:rPr>
          <w:noProof w:val="0"/>
        </w:rPr>
      </w:pPr>
    </w:p>
    <w:p w14:paraId="3B76CBC8" w14:textId="77777777" w:rsidR="00160F91" w:rsidRPr="00F56323" w:rsidRDefault="0049591B" w:rsidP="00ED5FB8">
      <w:pPr>
        <w:rPr>
          <w:noProof w:val="0"/>
        </w:rPr>
      </w:pPr>
      <w:r w:rsidRPr="00F56323">
        <w:rPr>
          <w:noProof w:val="0"/>
        </w:rPr>
        <w:t>EU/1/09/546/008</w:t>
      </w:r>
      <w:r w:rsidR="00160F91" w:rsidRPr="00F56323">
        <w:rPr>
          <w:noProof w:val="0"/>
        </w:rPr>
        <w:t xml:space="preserve"> (</w:t>
      </w:r>
      <w:r w:rsidR="00160F91" w:rsidRPr="00F56323">
        <w:rPr>
          <w:noProof w:val="0"/>
          <w:szCs w:val="22"/>
        </w:rPr>
        <w:t xml:space="preserve">3 embalagens, cada uma contendo </w:t>
      </w:r>
      <w:r w:rsidR="00FB416B">
        <w:rPr>
          <w:noProof w:val="0"/>
          <w:szCs w:val="22"/>
        </w:rPr>
        <w:t>1 </w:t>
      </w:r>
      <w:r w:rsidR="00160F91" w:rsidRPr="00F56323">
        <w:rPr>
          <w:noProof w:val="0"/>
          <w:szCs w:val="22"/>
        </w:rPr>
        <w:t>seringa pré</w:t>
      </w:r>
      <w:r w:rsidR="003E2AF0" w:rsidRPr="00F56323">
        <w:rPr>
          <w:noProof w:val="0"/>
          <w:szCs w:val="22"/>
        </w:rPr>
        <w:noBreakHyphen/>
      </w:r>
      <w:r w:rsidR="00160F91" w:rsidRPr="00F56323">
        <w:rPr>
          <w:noProof w:val="0"/>
          <w:szCs w:val="22"/>
        </w:rPr>
        <w:t>cheia)</w:t>
      </w:r>
    </w:p>
    <w:p w14:paraId="57748FB2" w14:textId="77777777" w:rsidR="00160F91" w:rsidRPr="00F56323" w:rsidRDefault="00160F91" w:rsidP="00ED5FB8">
      <w:pPr>
        <w:rPr>
          <w:noProof w:val="0"/>
        </w:rPr>
      </w:pPr>
    </w:p>
    <w:p w14:paraId="2DB989EA" w14:textId="77777777" w:rsidR="00160F91" w:rsidRPr="00F56323" w:rsidRDefault="00160F91" w:rsidP="00ED5FB8">
      <w:pPr>
        <w:rPr>
          <w:noProof w:val="0"/>
        </w:rPr>
      </w:pPr>
    </w:p>
    <w:p w14:paraId="41EC9F37"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13.</w:t>
      </w:r>
      <w:r w:rsidRPr="00F56323">
        <w:rPr>
          <w:b/>
          <w:noProof w:val="0"/>
        </w:rPr>
        <w:tab/>
        <w:t>NÚMERO DO LOTE</w:t>
      </w:r>
    </w:p>
    <w:p w14:paraId="2DA4C637" w14:textId="77777777" w:rsidR="00160F91" w:rsidRPr="00F56323" w:rsidRDefault="00160F91" w:rsidP="00ED5FB8">
      <w:pPr>
        <w:keepNext/>
        <w:rPr>
          <w:noProof w:val="0"/>
        </w:rPr>
      </w:pPr>
    </w:p>
    <w:p w14:paraId="2554FF87" w14:textId="77777777" w:rsidR="00160F91" w:rsidRPr="00F56323" w:rsidRDefault="00160F91" w:rsidP="00ED5FB8">
      <w:pPr>
        <w:rPr>
          <w:noProof w:val="0"/>
        </w:rPr>
      </w:pPr>
      <w:r w:rsidRPr="00F56323">
        <w:rPr>
          <w:noProof w:val="0"/>
        </w:rPr>
        <w:t>Lot</w:t>
      </w:r>
    </w:p>
    <w:p w14:paraId="48DBA5D3" w14:textId="77777777" w:rsidR="00160F91" w:rsidRPr="00F56323" w:rsidRDefault="00160F91" w:rsidP="00ED5FB8">
      <w:pPr>
        <w:rPr>
          <w:noProof w:val="0"/>
        </w:rPr>
      </w:pPr>
    </w:p>
    <w:p w14:paraId="2D7569F1" w14:textId="77777777" w:rsidR="00160F91" w:rsidRPr="00F56323" w:rsidRDefault="00160F91" w:rsidP="00ED5FB8">
      <w:pPr>
        <w:rPr>
          <w:noProof w:val="0"/>
        </w:rPr>
      </w:pPr>
    </w:p>
    <w:p w14:paraId="0C6E17AC"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14.</w:t>
      </w:r>
      <w:r w:rsidRPr="00F56323">
        <w:rPr>
          <w:b/>
          <w:noProof w:val="0"/>
        </w:rPr>
        <w:tab/>
        <w:t>CLASSIFICAÇÃO QUANTO À DISPENSA AO PÚBLICO</w:t>
      </w:r>
    </w:p>
    <w:p w14:paraId="768EE225" w14:textId="77777777" w:rsidR="00160F91" w:rsidRPr="00F56323" w:rsidRDefault="00160F91" w:rsidP="00ED5FB8">
      <w:pPr>
        <w:keepNext/>
        <w:rPr>
          <w:noProof w:val="0"/>
        </w:rPr>
      </w:pPr>
    </w:p>
    <w:p w14:paraId="62869C47" w14:textId="77777777" w:rsidR="00160F91" w:rsidRPr="00F56323" w:rsidRDefault="00160F91" w:rsidP="00ED5FB8">
      <w:pPr>
        <w:rPr>
          <w:noProof w:val="0"/>
        </w:rPr>
      </w:pPr>
    </w:p>
    <w:p w14:paraId="61262CED"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15.</w:t>
      </w:r>
      <w:r w:rsidRPr="00F56323">
        <w:rPr>
          <w:b/>
          <w:noProof w:val="0"/>
        </w:rPr>
        <w:tab/>
        <w:t>INSTRUÇÕES DE UTILIZAÇÃO</w:t>
      </w:r>
    </w:p>
    <w:p w14:paraId="109677D6" w14:textId="77777777" w:rsidR="00160F91" w:rsidRPr="00F56323" w:rsidRDefault="00160F91" w:rsidP="00ED5FB8">
      <w:pPr>
        <w:keepNext/>
        <w:rPr>
          <w:noProof w:val="0"/>
        </w:rPr>
      </w:pPr>
    </w:p>
    <w:p w14:paraId="77800A41" w14:textId="77777777" w:rsidR="00160F91" w:rsidRPr="00F56323" w:rsidRDefault="00160F91" w:rsidP="00ED5FB8">
      <w:pPr>
        <w:rPr>
          <w:noProof w:val="0"/>
        </w:rPr>
      </w:pPr>
    </w:p>
    <w:p w14:paraId="061664B1"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16.</w:t>
      </w:r>
      <w:r w:rsidRPr="00F56323">
        <w:rPr>
          <w:b/>
          <w:noProof w:val="0"/>
        </w:rPr>
        <w:tab/>
        <w:t>INFORMAÇÃO EM BRAILLE</w:t>
      </w:r>
    </w:p>
    <w:p w14:paraId="24217E32" w14:textId="77777777" w:rsidR="00160F91" w:rsidRPr="00F56323" w:rsidRDefault="00160F91" w:rsidP="00ED5FB8">
      <w:pPr>
        <w:keepNext/>
        <w:rPr>
          <w:noProof w:val="0"/>
        </w:rPr>
      </w:pPr>
    </w:p>
    <w:p w14:paraId="33F2F7DE" w14:textId="5A92307D" w:rsidR="00160F91" w:rsidRPr="00F56323" w:rsidRDefault="00160F91" w:rsidP="00ED5FB8">
      <w:pPr>
        <w:rPr>
          <w:noProof w:val="0"/>
        </w:rPr>
      </w:pPr>
      <w:r w:rsidRPr="00F56323">
        <w:rPr>
          <w:noProof w:val="0"/>
        </w:rPr>
        <w:t>simponi 100 mg</w:t>
      </w:r>
    </w:p>
    <w:p w14:paraId="0B1BBFDE" w14:textId="77777777" w:rsidR="00160F91" w:rsidRPr="00F56323" w:rsidRDefault="00160F91" w:rsidP="00ED5FB8">
      <w:pPr>
        <w:rPr>
          <w:noProof w:val="0"/>
        </w:rPr>
      </w:pPr>
    </w:p>
    <w:p w14:paraId="429C4E50" w14:textId="77777777" w:rsidR="00061A36" w:rsidRPr="00F56323" w:rsidRDefault="00061A36" w:rsidP="00ED5FB8">
      <w:pPr>
        <w:rPr>
          <w:noProof w:val="0"/>
        </w:rPr>
      </w:pPr>
    </w:p>
    <w:p w14:paraId="0175226A" w14:textId="77777777" w:rsidR="00061A36" w:rsidRPr="00F56323" w:rsidRDefault="00061A36"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17.</w:t>
      </w:r>
      <w:r w:rsidRPr="00F56323">
        <w:rPr>
          <w:b/>
          <w:noProof w:val="0"/>
        </w:rPr>
        <w:tab/>
        <w:t>IDENTIFICADOR ÚNICO – CÓDIGO DE BARRAS 2D</w:t>
      </w:r>
    </w:p>
    <w:p w14:paraId="05B5FDB3" w14:textId="77777777" w:rsidR="00061A36" w:rsidRPr="00F56323" w:rsidRDefault="00061A36" w:rsidP="00ED5FB8">
      <w:pPr>
        <w:keepNext/>
        <w:tabs>
          <w:tab w:val="clear" w:pos="567"/>
        </w:tabs>
        <w:rPr>
          <w:noProof w:val="0"/>
        </w:rPr>
      </w:pPr>
    </w:p>
    <w:p w14:paraId="31D2708E" w14:textId="77777777" w:rsidR="00061A36" w:rsidRPr="00F56323" w:rsidRDefault="00061A36" w:rsidP="00ED5FB8">
      <w:pPr>
        <w:rPr>
          <w:noProof w:val="0"/>
        </w:rPr>
      </w:pPr>
      <w:r w:rsidRPr="00F951F9">
        <w:rPr>
          <w:noProof w:val="0"/>
          <w:highlight w:val="lightGray"/>
        </w:rPr>
        <w:t>Código de barras 2D com identificador único incluído.</w:t>
      </w:r>
    </w:p>
    <w:p w14:paraId="7134C338" w14:textId="77777777" w:rsidR="00061A36" w:rsidRPr="00F56323" w:rsidRDefault="00061A36" w:rsidP="00ED5FB8">
      <w:pPr>
        <w:rPr>
          <w:noProof w:val="0"/>
        </w:rPr>
      </w:pPr>
    </w:p>
    <w:p w14:paraId="10322EC6" w14:textId="77777777" w:rsidR="00061A36" w:rsidRPr="00F56323" w:rsidRDefault="00061A36" w:rsidP="00ED5FB8">
      <w:pPr>
        <w:rPr>
          <w:noProof w:val="0"/>
        </w:rPr>
      </w:pPr>
    </w:p>
    <w:p w14:paraId="703921B1" w14:textId="77777777" w:rsidR="00061A36" w:rsidRPr="00F56323" w:rsidRDefault="00061A36"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lastRenderedPageBreak/>
        <w:t>18.</w:t>
      </w:r>
      <w:r w:rsidRPr="00F56323">
        <w:rPr>
          <w:b/>
          <w:noProof w:val="0"/>
        </w:rPr>
        <w:tab/>
        <w:t>IDENTIFICADOR ÚNICO - DADOS PARA LEITURA HUMANA</w:t>
      </w:r>
    </w:p>
    <w:p w14:paraId="5ACE733E" w14:textId="77777777" w:rsidR="00061A36" w:rsidRPr="00F56323" w:rsidRDefault="00061A36" w:rsidP="00ED5FB8">
      <w:pPr>
        <w:keepNext/>
        <w:tabs>
          <w:tab w:val="clear" w:pos="567"/>
        </w:tabs>
        <w:rPr>
          <w:noProof w:val="0"/>
        </w:rPr>
      </w:pPr>
    </w:p>
    <w:p w14:paraId="3D27F9C0" w14:textId="66961840" w:rsidR="00061A36" w:rsidRPr="00F56323" w:rsidRDefault="00061A36" w:rsidP="00ED5FB8">
      <w:pPr>
        <w:keepNext/>
        <w:tabs>
          <w:tab w:val="clear" w:pos="567"/>
        </w:tabs>
        <w:rPr>
          <w:noProof w:val="0"/>
        </w:rPr>
      </w:pPr>
      <w:r w:rsidRPr="00F56323">
        <w:rPr>
          <w:noProof w:val="0"/>
        </w:rPr>
        <w:t>PC</w:t>
      </w:r>
    </w:p>
    <w:p w14:paraId="41A507A0" w14:textId="272D2C3D" w:rsidR="00061A36" w:rsidRPr="00F56323" w:rsidRDefault="00061A36" w:rsidP="00ED5FB8">
      <w:pPr>
        <w:keepNext/>
        <w:tabs>
          <w:tab w:val="clear" w:pos="567"/>
        </w:tabs>
        <w:rPr>
          <w:noProof w:val="0"/>
        </w:rPr>
      </w:pPr>
      <w:r w:rsidRPr="00F56323">
        <w:rPr>
          <w:noProof w:val="0"/>
        </w:rPr>
        <w:t>SN</w:t>
      </w:r>
    </w:p>
    <w:p w14:paraId="73226CE6" w14:textId="0B06E399" w:rsidR="00061A36" w:rsidRPr="00F56323" w:rsidRDefault="00061A36" w:rsidP="00ED5FB8">
      <w:pPr>
        <w:autoSpaceDE w:val="0"/>
        <w:autoSpaceDN w:val="0"/>
        <w:adjustRightInd w:val="0"/>
        <w:rPr>
          <w:noProof w:val="0"/>
          <w:szCs w:val="22"/>
        </w:rPr>
      </w:pPr>
      <w:r w:rsidRPr="00F56323">
        <w:rPr>
          <w:noProof w:val="0"/>
        </w:rPr>
        <w:t>NN</w:t>
      </w:r>
    </w:p>
    <w:p w14:paraId="0AB8A35A"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br w:type="page"/>
      </w:r>
      <w:r w:rsidRPr="00F56323">
        <w:rPr>
          <w:b/>
          <w:noProof w:val="0"/>
        </w:rPr>
        <w:lastRenderedPageBreak/>
        <w:t>INDICAÇÕES A INCLUIR NA EMBALAGEM EXTERIOR</w:t>
      </w:r>
    </w:p>
    <w:p w14:paraId="685F6778"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p>
    <w:p w14:paraId="2F115424" w14:textId="77777777" w:rsidR="00160F91" w:rsidRPr="00F56323" w:rsidRDefault="00160F91" w:rsidP="00ED5FB8">
      <w:pPr>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INTERIOR DA CARTONAGEM</w:t>
      </w:r>
    </w:p>
    <w:p w14:paraId="46D5B1FC" w14:textId="77777777" w:rsidR="00160F91" w:rsidRPr="00F56323" w:rsidRDefault="00160F91" w:rsidP="00ED5FB8">
      <w:pPr>
        <w:rPr>
          <w:noProof w:val="0"/>
        </w:rPr>
      </w:pPr>
    </w:p>
    <w:p w14:paraId="0F19E046" w14:textId="77777777" w:rsidR="00160F91" w:rsidRPr="00F56323" w:rsidRDefault="00160F91" w:rsidP="00ED5FB8">
      <w:pPr>
        <w:rPr>
          <w:noProof w:val="0"/>
        </w:rPr>
      </w:pPr>
    </w:p>
    <w:p w14:paraId="6EBD9B18" w14:textId="3B73B774" w:rsidR="00160F91" w:rsidRPr="005669A2" w:rsidRDefault="008E4C49" w:rsidP="00ED5FB8">
      <w:pPr>
        <w:rPr>
          <w:noProof w:val="0"/>
        </w:rPr>
      </w:pPr>
      <w:r>
        <w:rPr>
          <w:lang w:eastAsia="pt-PT"/>
        </w:rPr>
        <mc:AlternateContent>
          <mc:Choice Requires="wps">
            <w:drawing>
              <wp:anchor distT="0" distB="0" distL="114300" distR="114300" simplePos="0" relativeHeight="251652096" behindDoc="1" locked="0" layoutInCell="1" allowOverlap="1" wp14:anchorId="48379C02" wp14:editId="49687D34">
                <wp:simplePos x="0" y="0"/>
                <wp:positionH relativeFrom="column">
                  <wp:posOffset>487045</wp:posOffset>
                </wp:positionH>
                <wp:positionV relativeFrom="paragraph">
                  <wp:posOffset>41275</wp:posOffset>
                </wp:positionV>
                <wp:extent cx="4914900" cy="1276350"/>
                <wp:effectExtent l="0" t="0" r="0" b="0"/>
                <wp:wrapTight wrapText="bothSides">
                  <wp:wrapPolygon edited="0">
                    <wp:start x="-53" y="-183"/>
                    <wp:lineTo x="-53" y="21417"/>
                    <wp:lineTo x="21653" y="21417"/>
                    <wp:lineTo x="21653" y="-183"/>
                    <wp:lineTo x="-53" y="-183"/>
                  </wp:wrapPolygon>
                </wp:wrapTight>
                <wp:docPr id="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76350"/>
                        </a:xfrm>
                        <a:prstGeom prst="rect">
                          <a:avLst/>
                        </a:prstGeom>
                        <a:solidFill>
                          <a:srgbClr val="FFFFFF"/>
                        </a:solidFill>
                        <a:ln w="9525">
                          <a:solidFill>
                            <a:srgbClr val="000000"/>
                          </a:solidFill>
                          <a:miter lim="800000"/>
                          <a:headEnd/>
                          <a:tailEnd/>
                        </a:ln>
                      </wps:spPr>
                      <wps:txbx>
                        <w:txbxContent>
                          <w:p w14:paraId="19A7E519" w14:textId="77777777" w:rsidR="00AF60FF" w:rsidRPr="007C3027" w:rsidRDefault="00AF60FF" w:rsidP="00160F91">
                            <w:pPr>
                              <w:ind w:right="-3780"/>
                              <w:rPr>
                                <w:rFonts w:eastAsia="Arial"/>
                                <w:b/>
                                <w:color w:val="000000"/>
                                <w:szCs w:val="12"/>
                              </w:rPr>
                            </w:pPr>
                            <w:r w:rsidRPr="007C3027">
                              <w:rPr>
                                <w:b/>
                                <w:color w:val="000000"/>
                                <w:szCs w:val="12"/>
                              </w:rPr>
                              <w:t>Antes de utilizar Simponi</w:t>
                            </w:r>
                            <w:r w:rsidRPr="007C3027">
                              <w:rPr>
                                <w:rFonts w:eastAsia="Arial"/>
                                <w:b/>
                                <w:color w:val="000000"/>
                                <w:szCs w:val="12"/>
                              </w:rPr>
                              <w:t>:</w:t>
                            </w:r>
                          </w:p>
                          <w:p w14:paraId="590CA80D" w14:textId="77777777" w:rsidR="00AF60FF" w:rsidRDefault="00AF60FF" w:rsidP="00160F91">
                            <w:pPr>
                              <w:ind w:right="-3780"/>
                              <w:rPr>
                                <w:rFonts w:eastAsia="Arial"/>
                                <w:color w:val="000000"/>
                                <w:szCs w:val="12"/>
                              </w:rPr>
                            </w:pPr>
                          </w:p>
                          <w:p w14:paraId="5597EEDC" w14:textId="77777777" w:rsidR="00AF60FF" w:rsidRDefault="00AF60FF" w:rsidP="00160F91">
                            <w:pPr>
                              <w:numPr>
                                <w:ilvl w:val="0"/>
                                <w:numId w:val="12"/>
                              </w:numPr>
                              <w:tabs>
                                <w:tab w:val="clear" w:pos="720"/>
                                <w:tab w:val="num" w:pos="567"/>
                              </w:tabs>
                              <w:ind w:left="567" w:hanging="567"/>
                              <w:outlineLvl w:val="0"/>
                            </w:pPr>
                            <w:r>
                              <w:t>Consultar o folheto informativo</w:t>
                            </w:r>
                          </w:p>
                          <w:p w14:paraId="40B35C97" w14:textId="77777777" w:rsidR="00AF60FF" w:rsidRPr="00493355" w:rsidRDefault="00AF60FF" w:rsidP="00160F91">
                            <w:pPr>
                              <w:numPr>
                                <w:ilvl w:val="0"/>
                                <w:numId w:val="12"/>
                              </w:numPr>
                              <w:tabs>
                                <w:tab w:val="clear" w:pos="720"/>
                                <w:tab w:val="num" w:pos="567"/>
                              </w:tabs>
                              <w:ind w:left="567" w:hanging="567"/>
                              <w:outlineLvl w:val="0"/>
                            </w:pPr>
                            <w:r w:rsidRPr="00493355">
                              <w:t>Não agitar o produto</w:t>
                            </w:r>
                          </w:p>
                          <w:p w14:paraId="3BF3F18F" w14:textId="77777777" w:rsidR="00AF60FF" w:rsidRPr="00493355" w:rsidRDefault="00AF60FF" w:rsidP="00160F91">
                            <w:pPr>
                              <w:numPr>
                                <w:ilvl w:val="0"/>
                                <w:numId w:val="12"/>
                              </w:numPr>
                              <w:tabs>
                                <w:tab w:val="clear" w:pos="720"/>
                                <w:tab w:val="num" w:pos="567"/>
                              </w:tabs>
                              <w:ind w:left="567" w:hanging="567"/>
                              <w:outlineLvl w:val="0"/>
                            </w:pPr>
                            <w:r w:rsidRPr="00493355">
                              <w:t>Verificar o prazo de validade e o selo de segurança</w:t>
                            </w:r>
                          </w:p>
                          <w:p w14:paraId="1886D996" w14:textId="77777777" w:rsidR="00AF60FF" w:rsidRPr="00493355" w:rsidRDefault="00AF60FF" w:rsidP="00160F91">
                            <w:pPr>
                              <w:numPr>
                                <w:ilvl w:val="0"/>
                                <w:numId w:val="12"/>
                              </w:numPr>
                              <w:tabs>
                                <w:tab w:val="clear" w:pos="720"/>
                                <w:tab w:val="num" w:pos="567"/>
                              </w:tabs>
                              <w:ind w:left="567" w:hanging="567"/>
                              <w:outlineLvl w:val="0"/>
                            </w:pPr>
                            <w:r w:rsidRPr="00493355">
                              <w:t>Aguardar 30 minutos para que o produto atinja a temperatura ambiente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79C02" id="Text Box 63" o:spid="_x0000_s1030" type="#_x0000_t202" style="position:absolute;margin-left:38.35pt;margin-top:3.25pt;width:387pt;height:1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OGwIAADMEAAAOAAAAZHJzL2Uyb0RvYy54bWysU9tu2zAMfR+wfxD0vtjJkrYx4hRdugwD&#10;ugvQ7QNkWY6FyaJGKbG7ry8lp2nQbS/D9CCIonRIHh6urofOsINCr8GWfDrJOVNWQq3truTfv23f&#10;XHHmg7C1MGBVyR+U59fr169WvSvUDFowtUJGINYXvSt5G4IrsszLVnXCT8ApS84GsBOBTNxlNYqe&#10;0DuTzfL8IusBa4cglfd0ezs6+TrhN42S4UvTeBWYKTnlFtKOaa/inq1XotihcK2WxzTEP2TRCW0p&#10;6AnqVgTB9qh/g+q0RPDQhImELoOm0VKlGqiaaf6imvtWOJVqIXK8O9Hk/x+s/Hy4d1+RheEdDNTA&#10;VIR3dyB/eGZh0wq7UzeI0LdK1BR4GinLeueL49dItS98BKn6T1BTk8U+QAIaGuwiK1QnI3RqwMOJ&#10;dDUEJulyvpzOlzm5JPmms8uLt4vUlkwUT98d+vBBQcfioeRIXU3w4nDnQ0xHFE9PYjQPRtdbbUwy&#10;cFdtDLKDIAVs00oVvHhmLOtLvlzMFiMDf4XI0/oTRKcDSdnoruRXp0eiiLy9t3USWhDajGdK2dgj&#10;kZG7kcUwVAPTNZESA0ReK6gfiFmEUbk0aXRoAX9x1pNqS+5/7gUqzsxHS90hLudR5smYLy5nZOC5&#10;pzr3CCsJquSBs/G4CeNo7B3qXUuRRj1YuKGONjpx/ZzVMX1SZmrBcYqi9M/t9Op51tePAAAA//8D&#10;AFBLAwQUAAYACAAAACEANJyMbd4AAAAIAQAADwAAAGRycy9kb3ducmV2LnhtbEyPzU7DMBCE70i8&#10;g7VIXBC1KeSHkE2FkEBwg7aCqxu7SYS9DrabhrfHnOA4mtHMN/VqtoZN2ofBEcLVQgDT1Do1UIew&#10;3TxelsBClKSkcaQRvnWAVXN6UstKuSO96WkdO5ZKKFQSoY9xrDgPba+tDAs3akre3nkrY5K+48rL&#10;Yyq3hi+FyLmVA6WFXo76odft5/pgEcqb5+kjvFy/vrf53tzGi2J6+vKI52fz/R2wqOf4F4Zf/IQO&#10;TWLauQOpwAxCkRcpiZBnwJJdZiLpHcJSFBnwpub/DzQ/AAAA//8DAFBLAQItABQABgAIAAAAIQC2&#10;gziS/gAAAOEBAAATAAAAAAAAAAAAAAAAAAAAAABbQ29udGVudF9UeXBlc10ueG1sUEsBAi0AFAAG&#10;AAgAAAAhADj9If/WAAAAlAEAAAsAAAAAAAAAAAAAAAAALwEAAF9yZWxzLy5yZWxzUEsBAi0AFAAG&#10;AAgAAAAhAD+PQA4bAgAAMwQAAA4AAAAAAAAAAAAAAAAALgIAAGRycy9lMm9Eb2MueG1sUEsBAi0A&#10;FAAGAAgAAAAhADScjG3eAAAACAEAAA8AAAAAAAAAAAAAAAAAdQQAAGRycy9kb3ducmV2LnhtbFBL&#10;BQYAAAAABAAEAPMAAACABQAAAAA=&#10;">
                <v:textbox>
                  <w:txbxContent>
                    <w:p w14:paraId="19A7E519" w14:textId="77777777" w:rsidR="00AF60FF" w:rsidRPr="007C3027" w:rsidRDefault="00AF60FF" w:rsidP="00160F91">
                      <w:pPr>
                        <w:ind w:right="-3780"/>
                        <w:rPr>
                          <w:rFonts w:eastAsia="Arial"/>
                          <w:b/>
                          <w:color w:val="000000"/>
                          <w:szCs w:val="12"/>
                        </w:rPr>
                      </w:pPr>
                      <w:r w:rsidRPr="007C3027">
                        <w:rPr>
                          <w:b/>
                          <w:color w:val="000000"/>
                          <w:szCs w:val="12"/>
                        </w:rPr>
                        <w:t>Antes de utilizar Simponi</w:t>
                      </w:r>
                      <w:r w:rsidRPr="007C3027">
                        <w:rPr>
                          <w:rFonts w:eastAsia="Arial"/>
                          <w:b/>
                          <w:color w:val="000000"/>
                          <w:szCs w:val="12"/>
                        </w:rPr>
                        <w:t>:</w:t>
                      </w:r>
                    </w:p>
                    <w:p w14:paraId="590CA80D" w14:textId="77777777" w:rsidR="00AF60FF" w:rsidRDefault="00AF60FF" w:rsidP="00160F91">
                      <w:pPr>
                        <w:ind w:right="-3780"/>
                        <w:rPr>
                          <w:rFonts w:eastAsia="Arial"/>
                          <w:color w:val="000000"/>
                          <w:szCs w:val="12"/>
                        </w:rPr>
                      </w:pPr>
                    </w:p>
                    <w:p w14:paraId="5597EEDC" w14:textId="77777777" w:rsidR="00AF60FF" w:rsidRDefault="00AF60FF" w:rsidP="00160F91">
                      <w:pPr>
                        <w:numPr>
                          <w:ilvl w:val="0"/>
                          <w:numId w:val="12"/>
                        </w:numPr>
                        <w:tabs>
                          <w:tab w:val="clear" w:pos="720"/>
                          <w:tab w:val="num" w:pos="567"/>
                        </w:tabs>
                        <w:ind w:left="567" w:hanging="567"/>
                        <w:outlineLvl w:val="0"/>
                      </w:pPr>
                      <w:r>
                        <w:t>Consultar o folheto informativo</w:t>
                      </w:r>
                    </w:p>
                    <w:p w14:paraId="40B35C97" w14:textId="77777777" w:rsidR="00AF60FF" w:rsidRPr="00493355" w:rsidRDefault="00AF60FF" w:rsidP="00160F91">
                      <w:pPr>
                        <w:numPr>
                          <w:ilvl w:val="0"/>
                          <w:numId w:val="12"/>
                        </w:numPr>
                        <w:tabs>
                          <w:tab w:val="clear" w:pos="720"/>
                          <w:tab w:val="num" w:pos="567"/>
                        </w:tabs>
                        <w:ind w:left="567" w:hanging="567"/>
                        <w:outlineLvl w:val="0"/>
                      </w:pPr>
                      <w:r w:rsidRPr="00493355">
                        <w:t>Não agitar o produto</w:t>
                      </w:r>
                    </w:p>
                    <w:p w14:paraId="3BF3F18F" w14:textId="77777777" w:rsidR="00AF60FF" w:rsidRPr="00493355" w:rsidRDefault="00AF60FF" w:rsidP="00160F91">
                      <w:pPr>
                        <w:numPr>
                          <w:ilvl w:val="0"/>
                          <w:numId w:val="12"/>
                        </w:numPr>
                        <w:tabs>
                          <w:tab w:val="clear" w:pos="720"/>
                          <w:tab w:val="num" w:pos="567"/>
                        </w:tabs>
                        <w:ind w:left="567" w:hanging="567"/>
                        <w:outlineLvl w:val="0"/>
                      </w:pPr>
                      <w:r w:rsidRPr="00493355">
                        <w:t>Verificar o prazo de validade e o selo de segurança</w:t>
                      </w:r>
                    </w:p>
                    <w:p w14:paraId="1886D996" w14:textId="77777777" w:rsidR="00AF60FF" w:rsidRPr="00493355" w:rsidRDefault="00AF60FF" w:rsidP="00160F91">
                      <w:pPr>
                        <w:numPr>
                          <w:ilvl w:val="0"/>
                          <w:numId w:val="12"/>
                        </w:numPr>
                        <w:tabs>
                          <w:tab w:val="clear" w:pos="720"/>
                          <w:tab w:val="num" w:pos="567"/>
                        </w:tabs>
                        <w:ind w:left="567" w:hanging="567"/>
                        <w:outlineLvl w:val="0"/>
                      </w:pPr>
                      <w:r w:rsidRPr="00493355">
                        <w:t>Aguardar 30 minutos para que o produto atinja a temperatura ambiente</w:t>
                      </w:r>
                    </w:p>
                  </w:txbxContent>
                </v:textbox>
                <w10:wrap type="tight"/>
              </v:shape>
            </w:pict>
          </mc:Fallback>
        </mc:AlternateContent>
      </w:r>
    </w:p>
    <w:p w14:paraId="7AF3D45D" w14:textId="77777777" w:rsidR="00160F91" w:rsidRPr="005669A2" w:rsidRDefault="00160F91" w:rsidP="00ED5FB8">
      <w:pPr>
        <w:rPr>
          <w:noProof w:val="0"/>
        </w:rPr>
      </w:pPr>
    </w:p>
    <w:p w14:paraId="7726DC4F" w14:textId="77777777" w:rsidR="00160F91" w:rsidRPr="00D30D10" w:rsidRDefault="00160F91" w:rsidP="00ED5FB8">
      <w:pPr>
        <w:rPr>
          <w:noProof w:val="0"/>
        </w:rPr>
      </w:pPr>
    </w:p>
    <w:p w14:paraId="28DEAB87" w14:textId="77777777" w:rsidR="00160F91" w:rsidRPr="00D30D10" w:rsidRDefault="00160F91" w:rsidP="00ED5FB8">
      <w:pPr>
        <w:rPr>
          <w:noProof w:val="0"/>
        </w:rPr>
      </w:pPr>
    </w:p>
    <w:p w14:paraId="01671205" w14:textId="77777777" w:rsidR="00160F91" w:rsidRPr="00F56323" w:rsidRDefault="00160F91" w:rsidP="00ED5FB8">
      <w:pPr>
        <w:rPr>
          <w:noProof w:val="0"/>
        </w:rPr>
      </w:pPr>
    </w:p>
    <w:p w14:paraId="6A2AF13A" w14:textId="77777777" w:rsidR="00160F91" w:rsidRPr="00F56323" w:rsidRDefault="00160F91" w:rsidP="00ED5FB8">
      <w:pPr>
        <w:rPr>
          <w:noProof w:val="0"/>
        </w:rPr>
      </w:pPr>
    </w:p>
    <w:p w14:paraId="0C752CBE" w14:textId="77777777" w:rsidR="00160F91" w:rsidRPr="00F56323" w:rsidRDefault="00160F91" w:rsidP="00ED5FB8">
      <w:pPr>
        <w:rPr>
          <w:noProof w:val="0"/>
        </w:rPr>
      </w:pPr>
    </w:p>
    <w:p w14:paraId="06423ED5" w14:textId="77777777" w:rsidR="00160F91" w:rsidRPr="00F56323" w:rsidRDefault="00160F91" w:rsidP="00ED5FB8">
      <w:pPr>
        <w:rPr>
          <w:noProof w:val="0"/>
        </w:rPr>
      </w:pPr>
    </w:p>
    <w:p w14:paraId="367121A2" w14:textId="77777777" w:rsidR="00160F91" w:rsidRPr="00F56323" w:rsidRDefault="00160F91" w:rsidP="00ED5FB8">
      <w:pPr>
        <w:rPr>
          <w:noProof w:val="0"/>
        </w:rPr>
      </w:pPr>
    </w:p>
    <w:p w14:paraId="2D241CCB" w14:textId="77777777" w:rsidR="00160F91" w:rsidRPr="00F56323" w:rsidRDefault="00160F91" w:rsidP="00ED5FB8">
      <w:pPr>
        <w:rPr>
          <w:noProof w:val="0"/>
        </w:rPr>
      </w:pPr>
    </w:p>
    <w:p w14:paraId="5D716286"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br w:type="page"/>
      </w:r>
      <w:r w:rsidRPr="00F56323">
        <w:rPr>
          <w:b/>
          <w:noProof w:val="0"/>
        </w:rPr>
        <w:lastRenderedPageBreak/>
        <w:t>INDICAÇÕES MÍNIMAS A APARECER NAS PEQUENAS UNIDADES DE ACONDICIONAMENTO PRIMÁRIO</w:t>
      </w:r>
    </w:p>
    <w:p w14:paraId="61DD9328"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p>
    <w:p w14:paraId="0C6355A1" w14:textId="77777777" w:rsidR="00160F91" w:rsidRPr="00F56323" w:rsidRDefault="00160F91" w:rsidP="00ED5FB8">
      <w:pPr>
        <w:pBdr>
          <w:top w:val="single" w:sz="4" w:space="1" w:color="auto"/>
          <w:left w:val="single" w:sz="4" w:space="4" w:color="auto"/>
          <w:bottom w:val="single" w:sz="4" w:space="1" w:color="auto"/>
          <w:right w:val="single" w:sz="4" w:space="4" w:color="auto"/>
        </w:pBdr>
        <w:rPr>
          <w:b/>
          <w:noProof w:val="0"/>
        </w:rPr>
      </w:pPr>
      <w:r w:rsidRPr="00F56323">
        <w:rPr>
          <w:b/>
          <w:noProof w:val="0"/>
        </w:rPr>
        <w:t>RÓTULO DA SERINGA PRÉ</w:t>
      </w:r>
      <w:r w:rsidR="003E2AF0" w:rsidRPr="00F56323">
        <w:rPr>
          <w:b/>
          <w:noProof w:val="0"/>
        </w:rPr>
        <w:noBreakHyphen/>
      </w:r>
      <w:r w:rsidRPr="00F56323">
        <w:rPr>
          <w:b/>
          <w:noProof w:val="0"/>
        </w:rPr>
        <w:t>CHEIA</w:t>
      </w:r>
    </w:p>
    <w:p w14:paraId="59D8AAC6" w14:textId="77777777" w:rsidR="00160F91" w:rsidRPr="00F56323" w:rsidRDefault="00160F91" w:rsidP="00ED5FB8">
      <w:pPr>
        <w:rPr>
          <w:noProof w:val="0"/>
        </w:rPr>
      </w:pPr>
    </w:p>
    <w:p w14:paraId="681C4AFD" w14:textId="77777777" w:rsidR="00160F91" w:rsidRPr="00F56323" w:rsidRDefault="00160F91" w:rsidP="00ED5FB8">
      <w:pPr>
        <w:rPr>
          <w:noProof w:val="0"/>
        </w:rPr>
      </w:pPr>
    </w:p>
    <w:p w14:paraId="2075BCAE"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1.</w:t>
      </w:r>
      <w:r w:rsidRPr="00F56323">
        <w:rPr>
          <w:b/>
          <w:noProof w:val="0"/>
        </w:rPr>
        <w:tab/>
        <w:t>NOME DO MEDICAMENTO E VIA(S) DE ADMINISTRAÇÃO</w:t>
      </w:r>
    </w:p>
    <w:p w14:paraId="5FD420D9" w14:textId="77777777" w:rsidR="00160F91" w:rsidRPr="00F56323" w:rsidRDefault="00160F91" w:rsidP="00ED5FB8">
      <w:pPr>
        <w:keepNext/>
        <w:rPr>
          <w:noProof w:val="0"/>
        </w:rPr>
      </w:pPr>
    </w:p>
    <w:p w14:paraId="67FD032A" w14:textId="77777777" w:rsidR="00837215" w:rsidRPr="00F56323" w:rsidRDefault="00160F91" w:rsidP="00ED5FB8">
      <w:pPr>
        <w:rPr>
          <w:noProof w:val="0"/>
        </w:rPr>
      </w:pPr>
      <w:r w:rsidRPr="00F56323">
        <w:rPr>
          <w:noProof w:val="0"/>
        </w:rPr>
        <w:t>Simponi 100 mg</w:t>
      </w:r>
    </w:p>
    <w:p w14:paraId="706F5665" w14:textId="77777777" w:rsidR="00160F91" w:rsidRPr="00F56323" w:rsidRDefault="00160F91" w:rsidP="00ED5FB8">
      <w:pPr>
        <w:rPr>
          <w:noProof w:val="0"/>
        </w:rPr>
      </w:pPr>
      <w:r w:rsidRPr="00F56323">
        <w:rPr>
          <w:noProof w:val="0"/>
        </w:rPr>
        <w:t>injetável</w:t>
      </w:r>
    </w:p>
    <w:p w14:paraId="7A524F5B" w14:textId="77777777" w:rsidR="00160F91" w:rsidRPr="00F56323" w:rsidRDefault="00160F91" w:rsidP="00ED5FB8">
      <w:pPr>
        <w:rPr>
          <w:noProof w:val="0"/>
        </w:rPr>
      </w:pPr>
      <w:r w:rsidRPr="00F56323">
        <w:rPr>
          <w:noProof w:val="0"/>
        </w:rPr>
        <w:t>golimumab</w:t>
      </w:r>
    </w:p>
    <w:p w14:paraId="42BB6133" w14:textId="77777777" w:rsidR="00160F91" w:rsidRPr="00F56323" w:rsidRDefault="00160F91" w:rsidP="00ED5FB8">
      <w:pPr>
        <w:autoSpaceDE w:val="0"/>
        <w:autoSpaceDN w:val="0"/>
        <w:adjustRightInd w:val="0"/>
        <w:rPr>
          <w:noProof w:val="0"/>
          <w:szCs w:val="22"/>
        </w:rPr>
      </w:pPr>
      <w:r w:rsidRPr="00F56323">
        <w:rPr>
          <w:noProof w:val="0"/>
          <w:szCs w:val="22"/>
        </w:rPr>
        <w:t>SC</w:t>
      </w:r>
    </w:p>
    <w:p w14:paraId="298CC735" w14:textId="77777777" w:rsidR="00160F91" w:rsidRPr="00F56323" w:rsidRDefault="00160F91" w:rsidP="00ED5FB8">
      <w:pPr>
        <w:rPr>
          <w:noProof w:val="0"/>
        </w:rPr>
      </w:pPr>
    </w:p>
    <w:p w14:paraId="18C30264" w14:textId="77777777" w:rsidR="00160F91" w:rsidRPr="00F56323" w:rsidRDefault="00160F91" w:rsidP="00ED5FB8">
      <w:pPr>
        <w:rPr>
          <w:noProof w:val="0"/>
        </w:rPr>
      </w:pPr>
    </w:p>
    <w:p w14:paraId="0C3F6A68"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2.</w:t>
      </w:r>
      <w:r w:rsidRPr="00F56323">
        <w:rPr>
          <w:b/>
          <w:noProof w:val="0"/>
        </w:rPr>
        <w:tab/>
        <w:t>MODO DE ADMINISTRAÇÃO</w:t>
      </w:r>
    </w:p>
    <w:p w14:paraId="77E1D478" w14:textId="77777777" w:rsidR="00160F91" w:rsidRPr="00F56323" w:rsidRDefault="00160F91" w:rsidP="00ED5FB8">
      <w:pPr>
        <w:keepNext/>
        <w:rPr>
          <w:noProof w:val="0"/>
        </w:rPr>
      </w:pPr>
    </w:p>
    <w:p w14:paraId="2DA104BE" w14:textId="77777777" w:rsidR="00160F91" w:rsidRPr="00F56323" w:rsidRDefault="00160F91" w:rsidP="00ED5FB8">
      <w:pPr>
        <w:rPr>
          <w:noProof w:val="0"/>
        </w:rPr>
      </w:pPr>
    </w:p>
    <w:p w14:paraId="153FBE53"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3.</w:t>
      </w:r>
      <w:r w:rsidRPr="00F56323">
        <w:rPr>
          <w:b/>
          <w:noProof w:val="0"/>
        </w:rPr>
        <w:tab/>
        <w:t>PRAZO DE VALIDADE</w:t>
      </w:r>
    </w:p>
    <w:p w14:paraId="49752CB3" w14:textId="77777777" w:rsidR="00160F91" w:rsidRPr="00F56323" w:rsidRDefault="00160F91" w:rsidP="00ED5FB8">
      <w:pPr>
        <w:keepNext/>
        <w:rPr>
          <w:noProof w:val="0"/>
        </w:rPr>
      </w:pPr>
    </w:p>
    <w:p w14:paraId="2F40B1DC" w14:textId="77777777" w:rsidR="00160F91" w:rsidRPr="00F56323" w:rsidRDefault="00160F91" w:rsidP="00ED5FB8">
      <w:pPr>
        <w:rPr>
          <w:noProof w:val="0"/>
        </w:rPr>
      </w:pPr>
      <w:r w:rsidRPr="00F56323">
        <w:rPr>
          <w:noProof w:val="0"/>
        </w:rPr>
        <w:t>VAL</w:t>
      </w:r>
    </w:p>
    <w:p w14:paraId="5FF40ECD" w14:textId="77777777" w:rsidR="00160F91" w:rsidRPr="00F56323" w:rsidRDefault="00160F91" w:rsidP="00ED5FB8">
      <w:pPr>
        <w:rPr>
          <w:noProof w:val="0"/>
        </w:rPr>
      </w:pPr>
    </w:p>
    <w:p w14:paraId="30E8AC0F" w14:textId="77777777" w:rsidR="00160F91" w:rsidRPr="00F56323" w:rsidRDefault="00160F91" w:rsidP="00ED5FB8">
      <w:pPr>
        <w:rPr>
          <w:noProof w:val="0"/>
        </w:rPr>
      </w:pPr>
    </w:p>
    <w:p w14:paraId="691D9044"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4.</w:t>
      </w:r>
      <w:r w:rsidRPr="00F56323">
        <w:rPr>
          <w:b/>
          <w:noProof w:val="0"/>
        </w:rPr>
        <w:tab/>
        <w:t>NÚMERO DO LOTE</w:t>
      </w:r>
    </w:p>
    <w:p w14:paraId="2E347239" w14:textId="77777777" w:rsidR="00160F91" w:rsidRPr="00F56323" w:rsidRDefault="00160F91" w:rsidP="00ED5FB8">
      <w:pPr>
        <w:keepNext/>
        <w:rPr>
          <w:noProof w:val="0"/>
        </w:rPr>
      </w:pPr>
    </w:p>
    <w:p w14:paraId="2D0EAF4D" w14:textId="77777777" w:rsidR="00160F91" w:rsidRPr="00F56323" w:rsidRDefault="00160F91" w:rsidP="00ED5FB8">
      <w:pPr>
        <w:rPr>
          <w:noProof w:val="0"/>
        </w:rPr>
      </w:pPr>
      <w:r w:rsidRPr="00F56323">
        <w:rPr>
          <w:noProof w:val="0"/>
        </w:rPr>
        <w:t>Lot</w:t>
      </w:r>
    </w:p>
    <w:p w14:paraId="2767F876" w14:textId="77777777" w:rsidR="00160F91" w:rsidRPr="00F56323" w:rsidRDefault="00160F91" w:rsidP="00ED5FB8">
      <w:pPr>
        <w:rPr>
          <w:noProof w:val="0"/>
        </w:rPr>
      </w:pPr>
    </w:p>
    <w:p w14:paraId="5AB39863" w14:textId="77777777" w:rsidR="00160F91" w:rsidRPr="00F56323" w:rsidRDefault="00160F91" w:rsidP="00ED5FB8">
      <w:pPr>
        <w:rPr>
          <w:noProof w:val="0"/>
        </w:rPr>
      </w:pPr>
    </w:p>
    <w:p w14:paraId="36E9FFC8"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5.</w:t>
      </w:r>
      <w:r w:rsidRPr="00F56323">
        <w:rPr>
          <w:b/>
          <w:noProof w:val="0"/>
        </w:rPr>
        <w:tab/>
        <w:t>CONTEÚDO EM PESO, VOLUME OU UNIDADE</w:t>
      </w:r>
    </w:p>
    <w:p w14:paraId="4A067220" w14:textId="77777777" w:rsidR="00160F91" w:rsidRPr="00F56323" w:rsidRDefault="00160F91" w:rsidP="00ED5FB8">
      <w:pPr>
        <w:keepNext/>
        <w:rPr>
          <w:noProof w:val="0"/>
        </w:rPr>
      </w:pPr>
    </w:p>
    <w:p w14:paraId="745500A0" w14:textId="77777777" w:rsidR="00837215" w:rsidRPr="00F56323" w:rsidRDefault="00FB416B" w:rsidP="00ED5FB8">
      <w:pPr>
        <w:autoSpaceDE w:val="0"/>
        <w:autoSpaceDN w:val="0"/>
        <w:adjustRightInd w:val="0"/>
        <w:rPr>
          <w:noProof w:val="0"/>
          <w:szCs w:val="22"/>
        </w:rPr>
      </w:pPr>
      <w:r>
        <w:rPr>
          <w:noProof w:val="0"/>
          <w:szCs w:val="22"/>
        </w:rPr>
        <w:t>1 </w:t>
      </w:r>
      <w:r w:rsidR="00160F91" w:rsidRPr="00F56323">
        <w:rPr>
          <w:noProof w:val="0"/>
          <w:szCs w:val="22"/>
        </w:rPr>
        <w:t>ml</w:t>
      </w:r>
    </w:p>
    <w:p w14:paraId="7C05F381" w14:textId="77777777" w:rsidR="00160F91" w:rsidRPr="00F56323" w:rsidRDefault="00160F91" w:rsidP="00ED5FB8">
      <w:pPr>
        <w:rPr>
          <w:noProof w:val="0"/>
        </w:rPr>
      </w:pPr>
    </w:p>
    <w:p w14:paraId="0B5BA5F6" w14:textId="77777777" w:rsidR="00160F91" w:rsidRPr="00F56323" w:rsidRDefault="00160F91" w:rsidP="00ED5FB8">
      <w:pPr>
        <w:rPr>
          <w:noProof w:val="0"/>
        </w:rPr>
      </w:pPr>
    </w:p>
    <w:p w14:paraId="55FA78DA" w14:textId="77777777" w:rsidR="00160F91" w:rsidRPr="00F56323" w:rsidRDefault="00160F91" w:rsidP="00ED5FB8">
      <w:pPr>
        <w:keepNext/>
        <w:pBdr>
          <w:top w:val="single" w:sz="4" w:space="1" w:color="auto"/>
          <w:left w:val="single" w:sz="4" w:space="4" w:color="auto"/>
          <w:bottom w:val="single" w:sz="4" w:space="1" w:color="auto"/>
          <w:right w:val="single" w:sz="4" w:space="4" w:color="auto"/>
        </w:pBdr>
        <w:ind w:left="567" w:hanging="567"/>
        <w:rPr>
          <w:b/>
          <w:noProof w:val="0"/>
        </w:rPr>
      </w:pPr>
      <w:r w:rsidRPr="00F56323">
        <w:rPr>
          <w:b/>
          <w:noProof w:val="0"/>
        </w:rPr>
        <w:t>6.</w:t>
      </w:r>
      <w:r w:rsidRPr="00F56323">
        <w:rPr>
          <w:b/>
          <w:noProof w:val="0"/>
        </w:rPr>
        <w:tab/>
        <w:t>OUTRAS</w:t>
      </w:r>
    </w:p>
    <w:p w14:paraId="04FB1CAA" w14:textId="77777777" w:rsidR="00160F91" w:rsidRPr="00F56323" w:rsidRDefault="00160F91" w:rsidP="00ED5FB8">
      <w:pPr>
        <w:numPr>
          <w:ilvl w:val="12"/>
          <w:numId w:val="0"/>
        </w:numPr>
        <w:rPr>
          <w:noProof w:val="0"/>
        </w:rPr>
      </w:pPr>
    </w:p>
    <w:p w14:paraId="30875497" w14:textId="77777777" w:rsidR="00A5380A" w:rsidRPr="00F56323" w:rsidRDefault="00160F91" w:rsidP="00ED5FB8">
      <w:pPr>
        <w:jc w:val="center"/>
        <w:rPr>
          <w:b/>
          <w:bCs/>
          <w:noProof w:val="0"/>
        </w:rPr>
      </w:pPr>
      <w:r w:rsidRPr="00F56323">
        <w:rPr>
          <w:b/>
          <w:bCs/>
          <w:noProof w:val="0"/>
        </w:rPr>
        <w:br w:type="page"/>
      </w:r>
      <w:r w:rsidR="00A5380A" w:rsidRPr="00F56323">
        <w:rPr>
          <w:b/>
          <w:bCs/>
          <w:noProof w:val="0"/>
        </w:rPr>
        <w:lastRenderedPageBreak/>
        <w:t>Cartão de Alerta do Doente de Simponi</w:t>
      </w:r>
    </w:p>
    <w:p w14:paraId="52C4EC7C" w14:textId="77777777" w:rsidR="00A5380A" w:rsidRPr="00F56323" w:rsidRDefault="00A5380A" w:rsidP="00ED5FB8">
      <w:pPr>
        <w:jc w:val="center"/>
        <w:rPr>
          <w:b/>
          <w:bCs/>
          <w:noProof w:val="0"/>
        </w:rPr>
      </w:pPr>
    </w:p>
    <w:p w14:paraId="67B143C3" w14:textId="77777777" w:rsidR="00A5380A" w:rsidRPr="00F56323" w:rsidRDefault="00A5380A" w:rsidP="00ED5FB8">
      <w:pPr>
        <w:rPr>
          <w:bCs/>
          <w:noProof w:val="0"/>
        </w:rPr>
      </w:pPr>
      <w:r w:rsidRPr="00F56323">
        <w:rPr>
          <w:noProof w:val="0"/>
        </w:rPr>
        <w:t xml:space="preserve">Este </w:t>
      </w:r>
      <w:r w:rsidR="009D340B">
        <w:rPr>
          <w:noProof w:val="0"/>
        </w:rPr>
        <w:t>C</w:t>
      </w:r>
      <w:r w:rsidRPr="00F56323">
        <w:rPr>
          <w:noProof w:val="0"/>
        </w:rPr>
        <w:t xml:space="preserve">artão de </w:t>
      </w:r>
      <w:r w:rsidR="009D340B">
        <w:rPr>
          <w:noProof w:val="0"/>
        </w:rPr>
        <w:t>A</w:t>
      </w:r>
      <w:r w:rsidRPr="00F56323">
        <w:rPr>
          <w:noProof w:val="0"/>
        </w:rPr>
        <w:t xml:space="preserve">lerta do </w:t>
      </w:r>
      <w:r w:rsidR="009D340B">
        <w:rPr>
          <w:noProof w:val="0"/>
        </w:rPr>
        <w:t>D</w:t>
      </w:r>
      <w:r w:rsidRPr="00F56323">
        <w:rPr>
          <w:noProof w:val="0"/>
        </w:rPr>
        <w:t>oente contém informação de segurança importante que deve ter em conta antes de iniciar e durante o tratamento com Simponi.</w:t>
      </w:r>
    </w:p>
    <w:p w14:paraId="16816D34" w14:textId="77777777" w:rsidR="00A5380A" w:rsidRPr="00F56323" w:rsidRDefault="00A5380A" w:rsidP="00ED5FB8">
      <w:pPr>
        <w:rPr>
          <w:noProof w:val="0"/>
        </w:rPr>
      </w:pPr>
    </w:p>
    <w:p w14:paraId="7E4723CD" w14:textId="77777777" w:rsidR="00A5380A" w:rsidRPr="00F56323" w:rsidRDefault="00A5380A" w:rsidP="00ED5FB8">
      <w:pPr>
        <w:rPr>
          <w:noProof w:val="0"/>
        </w:rPr>
      </w:pPr>
      <w:r w:rsidRPr="00F56323">
        <w:rPr>
          <w:noProof w:val="0"/>
        </w:rPr>
        <w:t>Mostre este cartão a todos os médicos envolvidos no seu tratamento.</w:t>
      </w:r>
    </w:p>
    <w:p w14:paraId="0A356D5B" w14:textId="77777777" w:rsidR="00A5380A" w:rsidRPr="00F56323" w:rsidRDefault="00A5380A" w:rsidP="00ED5FB8">
      <w:pPr>
        <w:rPr>
          <w:noProof w:val="0"/>
        </w:rPr>
      </w:pPr>
    </w:p>
    <w:p w14:paraId="3EB0F587" w14:textId="77777777" w:rsidR="00A5380A" w:rsidRPr="00F56323" w:rsidRDefault="00A5380A" w:rsidP="00ED5FB8">
      <w:pPr>
        <w:keepNext/>
        <w:rPr>
          <w:b/>
          <w:bCs/>
          <w:noProof w:val="0"/>
        </w:rPr>
      </w:pPr>
      <w:r w:rsidRPr="00F56323">
        <w:rPr>
          <w:b/>
          <w:bCs/>
          <w:noProof w:val="0"/>
        </w:rPr>
        <w:t>1.</w:t>
      </w:r>
      <w:r w:rsidRPr="00F56323">
        <w:rPr>
          <w:b/>
          <w:bCs/>
          <w:noProof w:val="0"/>
        </w:rPr>
        <w:tab/>
      </w:r>
      <w:r w:rsidR="00A45E46" w:rsidRPr="00F56323">
        <w:rPr>
          <w:b/>
          <w:bCs/>
          <w:noProof w:val="0"/>
        </w:rPr>
        <w:t>Infeções</w:t>
      </w:r>
    </w:p>
    <w:p w14:paraId="25C82219" w14:textId="77777777" w:rsidR="00336ABA" w:rsidRPr="00F56323" w:rsidRDefault="00336ABA" w:rsidP="00ED5FB8">
      <w:pPr>
        <w:keepNext/>
        <w:rPr>
          <w:noProof w:val="0"/>
        </w:rPr>
      </w:pPr>
    </w:p>
    <w:p w14:paraId="09D0DBB2" w14:textId="77777777" w:rsidR="00A5380A" w:rsidRPr="00F56323" w:rsidRDefault="00A5380A" w:rsidP="00ED5FB8">
      <w:pPr>
        <w:rPr>
          <w:noProof w:val="0"/>
        </w:rPr>
      </w:pPr>
      <w:r w:rsidRPr="00F56323">
        <w:rPr>
          <w:noProof w:val="0"/>
        </w:rPr>
        <w:t xml:space="preserve">Quando estiver a ser tratado com Simponi, poderá contrair (desenvolver) </w:t>
      </w:r>
      <w:r w:rsidR="00A45E46" w:rsidRPr="00F56323">
        <w:rPr>
          <w:noProof w:val="0"/>
        </w:rPr>
        <w:t>infeções</w:t>
      </w:r>
      <w:r w:rsidRPr="00F56323">
        <w:rPr>
          <w:noProof w:val="0"/>
        </w:rPr>
        <w:t xml:space="preserve"> mais facilmente. As </w:t>
      </w:r>
      <w:r w:rsidR="00A45E46" w:rsidRPr="00F56323">
        <w:rPr>
          <w:noProof w:val="0"/>
        </w:rPr>
        <w:t>infeções</w:t>
      </w:r>
      <w:r w:rsidRPr="00F56323">
        <w:rPr>
          <w:noProof w:val="0"/>
        </w:rPr>
        <w:t xml:space="preserve"> poderão progredir mais rapidamente e ser mais graves. Adicionalmente, algumas </w:t>
      </w:r>
      <w:r w:rsidR="00A45E46" w:rsidRPr="00F56323">
        <w:rPr>
          <w:noProof w:val="0"/>
        </w:rPr>
        <w:t>infeções</w:t>
      </w:r>
      <w:r w:rsidRPr="00F56323">
        <w:rPr>
          <w:noProof w:val="0"/>
        </w:rPr>
        <w:t xml:space="preserve"> anteriores poderão voltar a aparecer.</w:t>
      </w:r>
    </w:p>
    <w:p w14:paraId="2C890180" w14:textId="77777777" w:rsidR="00A5380A" w:rsidRPr="00F56323" w:rsidRDefault="00A5380A" w:rsidP="00ED5FB8">
      <w:pPr>
        <w:rPr>
          <w:noProof w:val="0"/>
        </w:rPr>
      </w:pPr>
    </w:p>
    <w:p w14:paraId="1F0B4A11" w14:textId="77777777" w:rsidR="00A5380A" w:rsidRPr="00F56323" w:rsidRDefault="00A5380A" w:rsidP="00ED5FB8">
      <w:pPr>
        <w:keepNext/>
        <w:rPr>
          <w:b/>
          <w:noProof w:val="0"/>
        </w:rPr>
      </w:pPr>
      <w:r w:rsidRPr="00F56323">
        <w:rPr>
          <w:i/>
          <w:iCs/>
          <w:noProof w:val="0"/>
        </w:rPr>
        <w:t>1.1</w:t>
      </w:r>
      <w:r w:rsidRPr="00F56323">
        <w:rPr>
          <w:i/>
          <w:iCs/>
          <w:noProof w:val="0"/>
        </w:rPr>
        <w:tab/>
        <w:t>Antes de iniciar o tratamento com Simponi</w:t>
      </w:r>
      <w:r w:rsidRPr="00F56323">
        <w:rPr>
          <w:noProof w:val="0"/>
        </w:rPr>
        <w:t>:</w:t>
      </w:r>
    </w:p>
    <w:p w14:paraId="0F253B5B"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Informe o seu médico se tiver uma </w:t>
      </w:r>
      <w:r w:rsidR="00A45E46" w:rsidRPr="00F56323">
        <w:rPr>
          <w:noProof w:val="0"/>
        </w:rPr>
        <w:t>infeção</w:t>
      </w:r>
      <w:r w:rsidRPr="00F56323">
        <w:rPr>
          <w:noProof w:val="0"/>
        </w:rPr>
        <w:t xml:space="preserve">. Não pode ser tratado com Simponi se tiver tuberculose (TB) ou outra </w:t>
      </w:r>
      <w:r w:rsidR="00A45E46" w:rsidRPr="00F56323">
        <w:rPr>
          <w:noProof w:val="0"/>
        </w:rPr>
        <w:t>infeção</w:t>
      </w:r>
      <w:r w:rsidRPr="00F56323">
        <w:rPr>
          <w:noProof w:val="0"/>
        </w:rPr>
        <w:t xml:space="preserve"> grave.</w:t>
      </w:r>
    </w:p>
    <w:p w14:paraId="2262C8FC"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Deverá ser submetido(a) a um rastreio de TB. É muito importante que diga ao seu médico assistente se alguma vez contraiu TB ou se manteve contacto </w:t>
      </w:r>
      <w:r w:rsidR="00A45E46" w:rsidRPr="00F56323">
        <w:rPr>
          <w:noProof w:val="0"/>
        </w:rPr>
        <w:t>direto</w:t>
      </w:r>
      <w:r w:rsidRPr="00F56323">
        <w:rPr>
          <w:noProof w:val="0"/>
        </w:rPr>
        <w:t xml:space="preserve"> com alguém que tenha tido ou tem TB. Peça ao seu médico para registar o tipo e data do(s) último(s) rastreio</w:t>
      </w:r>
      <w:r w:rsidR="00BE1C96">
        <w:rPr>
          <w:noProof w:val="0"/>
        </w:rPr>
        <w:t>(s)</w:t>
      </w:r>
      <w:r w:rsidRPr="00F56323">
        <w:rPr>
          <w:noProof w:val="0"/>
        </w:rPr>
        <w:t xml:space="preserve"> de TB no espaço que se segue:</w:t>
      </w:r>
    </w:p>
    <w:p w14:paraId="42C5247E" w14:textId="77777777" w:rsidR="00A5380A" w:rsidRPr="00F56323" w:rsidRDefault="00A5380A" w:rsidP="00ED5FB8">
      <w:pPr>
        <w:tabs>
          <w:tab w:val="left" w:pos="720"/>
        </w:tabs>
        <w:autoSpaceDE w:val="0"/>
        <w:autoSpaceDN w:val="0"/>
        <w:adjustRightInd w:val="0"/>
        <w:rPr>
          <w:noProof w:val="0"/>
        </w:rPr>
      </w:pPr>
      <w:r w:rsidRPr="00F56323">
        <w:rPr>
          <w:noProof w:val="0"/>
        </w:rPr>
        <w:tab/>
        <w:t>Teste _______________</w:t>
      </w:r>
      <w:r w:rsidRPr="00F56323">
        <w:rPr>
          <w:noProof w:val="0"/>
        </w:rPr>
        <w:tab/>
      </w:r>
      <w:r w:rsidRPr="00F56323">
        <w:rPr>
          <w:noProof w:val="0"/>
        </w:rPr>
        <w:tab/>
      </w:r>
      <w:r w:rsidR="009D340B">
        <w:rPr>
          <w:noProof w:val="0"/>
        </w:rPr>
        <w:t>Teste</w:t>
      </w:r>
      <w:r w:rsidR="009D340B" w:rsidRPr="00F56323">
        <w:rPr>
          <w:noProof w:val="0"/>
        </w:rPr>
        <w:t xml:space="preserve"> </w:t>
      </w:r>
      <w:r w:rsidRPr="00F56323">
        <w:rPr>
          <w:noProof w:val="0"/>
        </w:rPr>
        <w:t>_______________</w:t>
      </w:r>
    </w:p>
    <w:p w14:paraId="2015D16A" w14:textId="77777777" w:rsidR="00A5380A" w:rsidRDefault="00A5380A" w:rsidP="00ED5FB8">
      <w:pPr>
        <w:tabs>
          <w:tab w:val="left" w:pos="720"/>
        </w:tabs>
        <w:autoSpaceDE w:val="0"/>
        <w:autoSpaceDN w:val="0"/>
        <w:adjustRightInd w:val="0"/>
        <w:rPr>
          <w:noProof w:val="0"/>
        </w:rPr>
      </w:pPr>
      <w:r w:rsidRPr="00F56323">
        <w:rPr>
          <w:noProof w:val="0"/>
        </w:rPr>
        <w:tab/>
      </w:r>
      <w:r w:rsidR="009D340B">
        <w:rPr>
          <w:noProof w:val="0"/>
        </w:rPr>
        <w:t>Data</w:t>
      </w:r>
      <w:r w:rsidR="009D340B" w:rsidRPr="00F56323">
        <w:rPr>
          <w:noProof w:val="0"/>
        </w:rPr>
        <w:t xml:space="preserve"> </w:t>
      </w:r>
      <w:r w:rsidRPr="00F56323">
        <w:rPr>
          <w:noProof w:val="0"/>
        </w:rPr>
        <w:t>_______________</w:t>
      </w:r>
      <w:r w:rsidRPr="00F56323">
        <w:rPr>
          <w:noProof w:val="0"/>
        </w:rPr>
        <w:tab/>
      </w:r>
      <w:r w:rsidRPr="00F56323">
        <w:rPr>
          <w:noProof w:val="0"/>
        </w:rPr>
        <w:tab/>
        <w:t>Data _______________</w:t>
      </w:r>
    </w:p>
    <w:p w14:paraId="000F889B" w14:textId="77777777" w:rsidR="009D340B" w:rsidRPr="00F56323" w:rsidRDefault="009D340B" w:rsidP="00ED5FB8">
      <w:pPr>
        <w:tabs>
          <w:tab w:val="left" w:pos="720"/>
        </w:tabs>
        <w:autoSpaceDE w:val="0"/>
        <w:autoSpaceDN w:val="0"/>
        <w:adjustRightInd w:val="0"/>
        <w:rPr>
          <w:noProof w:val="0"/>
        </w:rPr>
      </w:pPr>
      <w:r>
        <w:rPr>
          <w:noProof w:val="0"/>
        </w:rPr>
        <w:tab/>
        <w:t>Resultado ___________</w:t>
      </w:r>
      <w:r>
        <w:rPr>
          <w:noProof w:val="0"/>
        </w:rPr>
        <w:tab/>
      </w:r>
      <w:r>
        <w:rPr>
          <w:noProof w:val="0"/>
        </w:rPr>
        <w:tab/>
        <w:t>Resultado ___________</w:t>
      </w:r>
    </w:p>
    <w:p w14:paraId="6EF86584"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Informe o seu médico se souber ou suspeitar que é portador do vírus da hepatite B.</w:t>
      </w:r>
    </w:p>
    <w:p w14:paraId="4A5B7689" w14:textId="77777777" w:rsidR="00A5380A" w:rsidRPr="00F56323" w:rsidRDefault="00A5380A" w:rsidP="00ED5FB8">
      <w:pPr>
        <w:rPr>
          <w:noProof w:val="0"/>
        </w:rPr>
      </w:pPr>
    </w:p>
    <w:p w14:paraId="31DF3784" w14:textId="77777777" w:rsidR="00A5380A" w:rsidRPr="00F56323" w:rsidRDefault="00A5380A" w:rsidP="00ED5FB8">
      <w:pPr>
        <w:keepNext/>
        <w:rPr>
          <w:i/>
          <w:iCs/>
          <w:noProof w:val="0"/>
        </w:rPr>
      </w:pPr>
      <w:r w:rsidRPr="00F56323">
        <w:rPr>
          <w:i/>
          <w:iCs/>
          <w:noProof w:val="0"/>
        </w:rPr>
        <w:t>1.2</w:t>
      </w:r>
      <w:r w:rsidRPr="00F56323">
        <w:rPr>
          <w:i/>
          <w:iCs/>
          <w:noProof w:val="0"/>
        </w:rPr>
        <w:tab/>
        <w:t>Durante e após o tratamento com Simponi:</w:t>
      </w:r>
    </w:p>
    <w:p w14:paraId="5B61A34F"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Procure imediatamente assistência médica caso desenvolva qualquer sintoma de </w:t>
      </w:r>
      <w:r w:rsidR="00A45E46" w:rsidRPr="00F56323">
        <w:rPr>
          <w:noProof w:val="0"/>
        </w:rPr>
        <w:t>infeção</w:t>
      </w:r>
      <w:r w:rsidRPr="00F56323">
        <w:rPr>
          <w:noProof w:val="0"/>
        </w:rPr>
        <w:t xml:space="preserve">, tal como febre, cansaço, tosse (persistente), falta de ar, sinais de gripe, perda de peso, suores </w:t>
      </w:r>
      <w:r w:rsidR="00A45E46" w:rsidRPr="00F56323">
        <w:rPr>
          <w:noProof w:val="0"/>
        </w:rPr>
        <w:t>noturnos</w:t>
      </w:r>
      <w:r w:rsidRPr="00F56323">
        <w:rPr>
          <w:noProof w:val="0"/>
        </w:rPr>
        <w:t>, diarreia, feridas, problemas dentários e sensação de ardor ao urinar.</w:t>
      </w:r>
    </w:p>
    <w:p w14:paraId="4BC2FE2B" w14:textId="77777777" w:rsidR="00A5380A" w:rsidRPr="00F56323" w:rsidRDefault="00A5380A" w:rsidP="00ED5FB8">
      <w:pPr>
        <w:rPr>
          <w:noProof w:val="0"/>
        </w:rPr>
      </w:pPr>
    </w:p>
    <w:p w14:paraId="129D83C0" w14:textId="77777777" w:rsidR="00A5380A" w:rsidRPr="00F56323" w:rsidRDefault="00A5380A" w:rsidP="00ED5FB8">
      <w:pPr>
        <w:keepNext/>
        <w:rPr>
          <w:b/>
          <w:bCs/>
          <w:noProof w:val="0"/>
        </w:rPr>
      </w:pPr>
      <w:r w:rsidRPr="00F56323">
        <w:rPr>
          <w:b/>
          <w:bCs/>
          <w:noProof w:val="0"/>
        </w:rPr>
        <w:t>2.</w:t>
      </w:r>
      <w:r w:rsidRPr="00F56323">
        <w:rPr>
          <w:b/>
          <w:bCs/>
          <w:noProof w:val="0"/>
        </w:rPr>
        <w:tab/>
      </w:r>
      <w:r w:rsidR="00A04522">
        <w:rPr>
          <w:b/>
          <w:bCs/>
          <w:noProof w:val="0"/>
        </w:rPr>
        <w:t>Gravidez e vacina</w:t>
      </w:r>
      <w:r w:rsidR="00B47835">
        <w:rPr>
          <w:b/>
          <w:bCs/>
          <w:noProof w:val="0"/>
        </w:rPr>
        <w:t>ção</w:t>
      </w:r>
    </w:p>
    <w:p w14:paraId="3FD42535" w14:textId="77777777" w:rsidR="00A5380A" w:rsidRDefault="00A5380A" w:rsidP="00ED5FB8">
      <w:pPr>
        <w:keepNext/>
        <w:rPr>
          <w:noProof w:val="0"/>
        </w:rPr>
      </w:pPr>
    </w:p>
    <w:p w14:paraId="48A42E88" w14:textId="77777777" w:rsidR="00AF6DD7" w:rsidRPr="00F56323" w:rsidRDefault="00AF6DD7" w:rsidP="00ED5FB8">
      <w:pPr>
        <w:rPr>
          <w:noProof w:val="0"/>
        </w:rPr>
      </w:pPr>
      <w:r>
        <w:t xml:space="preserve">Se </w:t>
      </w:r>
      <w:r w:rsidR="00B47835">
        <w:t xml:space="preserve">lhe foi administrado </w:t>
      </w:r>
      <w:r>
        <w:t>Simponi enquanto estava grávida, é importante que informe o médico do seu bebé antes de o seu bebé receber qualquer vacina. O seu bebé não deve receber uma “vacina viva”</w:t>
      </w:r>
      <w:r w:rsidR="00B47835">
        <w:t>,</w:t>
      </w:r>
      <w:r>
        <w:t xml:space="preserve"> como a BCG (usada na prevenção da tuberculose)</w:t>
      </w:r>
      <w:r w:rsidR="00B47835">
        <w:t>,</w:t>
      </w:r>
      <w:r>
        <w:t xml:space="preserve"> durante o período de 6</w:t>
      </w:r>
      <w:r w:rsidR="00F74D5D">
        <w:t> </w:t>
      </w:r>
      <w:r>
        <w:t xml:space="preserve">meses após </w:t>
      </w:r>
      <w:r w:rsidR="00B47835">
        <w:t>a sua última injeção de Simponi durante a gravidez</w:t>
      </w:r>
      <w:r>
        <w:t>.</w:t>
      </w:r>
    </w:p>
    <w:p w14:paraId="5D99EDCC" w14:textId="77777777" w:rsidR="00A5380A" w:rsidRPr="00F56323" w:rsidRDefault="00A5380A" w:rsidP="00ED5FB8">
      <w:pPr>
        <w:rPr>
          <w:noProof w:val="0"/>
        </w:rPr>
      </w:pPr>
    </w:p>
    <w:p w14:paraId="75449581" w14:textId="77777777" w:rsidR="00A5380A" w:rsidRPr="00F56323" w:rsidRDefault="00A5380A" w:rsidP="00ED5FB8">
      <w:pPr>
        <w:keepNext/>
        <w:rPr>
          <w:b/>
          <w:bCs/>
          <w:noProof w:val="0"/>
        </w:rPr>
      </w:pPr>
      <w:r w:rsidRPr="00F56323">
        <w:rPr>
          <w:b/>
          <w:bCs/>
          <w:noProof w:val="0"/>
        </w:rPr>
        <w:t>3.</w:t>
      </w:r>
      <w:r w:rsidRPr="00F56323">
        <w:rPr>
          <w:b/>
          <w:bCs/>
          <w:noProof w:val="0"/>
        </w:rPr>
        <w:tab/>
        <w:t>Datas do tratamento com Simponi</w:t>
      </w:r>
    </w:p>
    <w:p w14:paraId="6328735E" w14:textId="77777777" w:rsidR="00336ABA" w:rsidRPr="00F56323" w:rsidRDefault="00336ABA" w:rsidP="00ED5FB8">
      <w:pPr>
        <w:keepNext/>
        <w:rPr>
          <w:noProof w:val="0"/>
        </w:rPr>
      </w:pPr>
    </w:p>
    <w:p w14:paraId="21DEC095" w14:textId="77777777" w:rsidR="00A5380A" w:rsidRPr="00F56323" w:rsidRDefault="00A5380A" w:rsidP="00ED5FB8">
      <w:pPr>
        <w:rPr>
          <w:noProof w:val="0"/>
        </w:rPr>
      </w:pPr>
      <w:r w:rsidRPr="00F56323">
        <w:rPr>
          <w:noProof w:val="0"/>
        </w:rPr>
        <w:t>1</w:t>
      </w:r>
      <w:r w:rsidR="005F5E08" w:rsidRPr="00F56323">
        <w:rPr>
          <w:noProof w:val="0"/>
        </w:rPr>
        <w:t>ª </w:t>
      </w:r>
      <w:r w:rsidRPr="00F56323">
        <w:rPr>
          <w:noProof w:val="0"/>
        </w:rPr>
        <w:t>administração: _______________________</w:t>
      </w:r>
    </w:p>
    <w:p w14:paraId="798EC906" w14:textId="77777777" w:rsidR="00A5380A" w:rsidRPr="00F56323" w:rsidRDefault="00A5380A" w:rsidP="00ED5FB8">
      <w:pPr>
        <w:rPr>
          <w:noProof w:val="0"/>
        </w:rPr>
      </w:pPr>
    </w:p>
    <w:p w14:paraId="75C2F485" w14:textId="77777777" w:rsidR="00A5380A" w:rsidRPr="00F56323" w:rsidRDefault="00A5380A" w:rsidP="00ED5FB8">
      <w:pPr>
        <w:rPr>
          <w:noProof w:val="0"/>
        </w:rPr>
      </w:pPr>
      <w:r w:rsidRPr="00F56323">
        <w:rPr>
          <w:noProof w:val="0"/>
        </w:rPr>
        <w:t xml:space="preserve">Administrações seguintes: </w:t>
      </w:r>
      <w:r w:rsidR="00336ABA" w:rsidRPr="00F56323">
        <w:rPr>
          <w:noProof w:val="0"/>
        </w:rPr>
        <w:tab/>
      </w:r>
      <w:r w:rsidRPr="00F56323">
        <w:rPr>
          <w:noProof w:val="0"/>
        </w:rPr>
        <w:t>______________________________________________</w:t>
      </w:r>
    </w:p>
    <w:p w14:paraId="532B9092" w14:textId="77777777" w:rsidR="00A5380A" w:rsidRPr="00F56323" w:rsidRDefault="00280C10" w:rsidP="00ED5FB8">
      <w:pPr>
        <w:rPr>
          <w:noProof w:val="0"/>
        </w:rPr>
      </w:pPr>
      <w:r w:rsidRPr="00F56323">
        <w:rPr>
          <w:noProof w:val="0"/>
        </w:rPr>
        <w:tab/>
      </w:r>
      <w:r w:rsidRPr="00F56323">
        <w:rPr>
          <w:noProof w:val="0"/>
        </w:rPr>
        <w:tab/>
      </w:r>
      <w:r w:rsidRPr="00F56323">
        <w:rPr>
          <w:noProof w:val="0"/>
        </w:rPr>
        <w:tab/>
      </w:r>
      <w:r w:rsidR="00A5380A" w:rsidRPr="00F56323">
        <w:rPr>
          <w:noProof w:val="0"/>
        </w:rPr>
        <w:tab/>
      </w:r>
      <w:r w:rsidR="00336ABA" w:rsidRPr="00F56323">
        <w:rPr>
          <w:noProof w:val="0"/>
        </w:rPr>
        <w:tab/>
      </w:r>
      <w:r w:rsidR="00A5380A" w:rsidRPr="00F56323">
        <w:rPr>
          <w:noProof w:val="0"/>
        </w:rPr>
        <w:t>______________________________________________</w:t>
      </w:r>
    </w:p>
    <w:p w14:paraId="49560D6D" w14:textId="77777777" w:rsidR="00A5380A" w:rsidRDefault="00A5380A" w:rsidP="00ED5FB8">
      <w:pPr>
        <w:rPr>
          <w:noProof w:val="0"/>
        </w:rPr>
      </w:pPr>
    </w:p>
    <w:p w14:paraId="054DE704" w14:textId="77777777" w:rsidR="009D340B" w:rsidRDefault="009D340B" w:rsidP="00ED5FB8">
      <w:pPr>
        <w:rPr>
          <w:noProof w:val="0"/>
        </w:rPr>
      </w:pPr>
      <w:r>
        <w:rPr>
          <w:noProof w:val="0"/>
        </w:rPr>
        <w:t>É importante que você e o seu médico registem o nome da marca e o número de lote do seu medicamento.</w:t>
      </w:r>
    </w:p>
    <w:p w14:paraId="18A444D2" w14:textId="77777777" w:rsidR="009D340B" w:rsidRPr="00F56323" w:rsidRDefault="009D340B" w:rsidP="00ED5FB8">
      <w:pPr>
        <w:rPr>
          <w:noProof w:val="0"/>
        </w:rPr>
      </w:pPr>
    </w:p>
    <w:p w14:paraId="70F0E0E3" w14:textId="77777777" w:rsidR="00A5380A" w:rsidRPr="00F56323" w:rsidRDefault="00A5380A" w:rsidP="00ED5FB8">
      <w:pPr>
        <w:keepNext/>
        <w:rPr>
          <w:b/>
          <w:bCs/>
          <w:noProof w:val="0"/>
        </w:rPr>
      </w:pPr>
      <w:r w:rsidRPr="00F56323">
        <w:rPr>
          <w:b/>
          <w:bCs/>
          <w:noProof w:val="0"/>
        </w:rPr>
        <w:t>4.</w:t>
      </w:r>
      <w:r w:rsidRPr="00F56323">
        <w:rPr>
          <w:b/>
          <w:bCs/>
          <w:noProof w:val="0"/>
        </w:rPr>
        <w:tab/>
        <w:t>Outras informações</w:t>
      </w:r>
    </w:p>
    <w:p w14:paraId="63F051EF" w14:textId="77777777" w:rsidR="00A5380A" w:rsidRPr="00F56323" w:rsidRDefault="00A5380A" w:rsidP="00ED5FB8">
      <w:pPr>
        <w:keepNext/>
        <w:rPr>
          <w:noProof w:val="0"/>
        </w:rPr>
      </w:pPr>
    </w:p>
    <w:p w14:paraId="15842634" w14:textId="77777777" w:rsidR="00A5380A" w:rsidRPr="00F56323" w:rsidRDefault="00A5380A" w:rsidP="00ED5FB8">
      <w:pPr>
        <w:rPr>
          <w:noProof w:val="0"/>
        </w:rPr>
      </w:pPr>
      <w:r w:rsidRPr="00F56323">
        <w:rPr>
          <w:noProof w:val="0"/>
        </w:rPr>
        <w:t>Nome do doente: _____________________</w:t>
      </w:r>
    </w:p>
    <w:p w14:paraId="09BA4D58" w14:textId="77777777" w:rsidR="00A5380A" w:rsidRPr="00F56323" w:rsidRDefault="00A5380A" w:rsidP="00ED5FB8">
      <w:pPr>
        <w:rPr>
          <w:noProof w:val="0"/>
        </w:rPr>
      </w:pPr>
      <w:r w:rsidRPr="00F56323">
        <w:rPr>
          <w:noProof w:val="0"/>
        </w:rPr>
        <w:t>Nome do médico: _____________________</w:t>
      </w:r>
    </w:p>
    <w:p w14:paraId="4B35E224" w14:textId="77777777" w:rsidR="00A5380A" w:rsidRPr="00F56323" w:rsidRDefault="00A5380A" w:rsidP="00ED5FB8">
      <w:pPr>
        <w:rPr>
          <w:noProof w:val="0"/>
        </w:rPr>
      </w:pPr>
      <w:r w:rsidRPr="00F56323">
        <w:rPr>
          <w:noProof w:val="0"/>
        </w:rPr>
        <w:t>Telefone do médico: _____________________</w:t>
      </w:r>
    </w:p>
    <w:p w14:paraId="6D314941" w14:textId="77777777" w:rsidR="00A5380A" w:rsidRPr="00F56323" w:rsidRDefault="00A5380A" w:rsidP="00ED5FB8">
      <w:pPr>
        <w:rPr>
          <w:noProof w:val="0"/>
        </w:rPr>
      </w:pPr>
    </w:p>
    <w:p w14:paraId="16D43C13"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Por favor, certifique</w:t>
      </w:r>
      <w:r w:rsidR="003E2AF0" w:rsidRPr="00F56323">
        <w:rPr>
          <w:noProof w:val="0"/>
        </w:rPr>
        <w:noBreakHyphen/>
      </w:r>
      <w:r w:rsidRPr="00F56323">
        <w:rPr>
          <w:noProof w:val="0"/>
        </w:rPr>
        <w:t>se que leva consigo, em todas as consultas médicas, uma lista com todos os medicamentos que se encontra a tomar.</w:t>
      </w:r>
    </w:p>
    <w:p w14:paraId="6711694F" w14:textId="77777777" w:rsidR="00A5380A" w:rsidRPr="00F56323" w:rsidRDefault="00A5380A" w:rsidP="00ED5FB8">
      <w:pPr>
        <w:rPr>
          <w:noProof w:val="0"/>
        </w:rPr>
      </w:pPr>
    </w:p>
    <w:p w14:paraId="2201F5AF" w14:textId="22562A58" w:rsidR="00A5380A" w:rsidRPr="00F56323" w:rsidRDefault="00A5380A" w:rsidP="00ED5FB8">
      <w:pPr>
        <w:numPr>
          <w:ilvl w:val="0"/>
          <w:numId w:val="12"/>
        </w:numPr>
        <w:tabs>
          <w:tab w:val="clear" w:pos="720"/>
          <w:tab w:val="num" w:pos="567"/>
        </w:tabs>
        <w:ind w:left="567" w:hanging="567"/>
        <w:rPr>
          <w:noProof w:val="0"/>
        </w:rPr>
      </w:pPr>
      <w:r w:rsidRPr="00F56323">
        <w:rPr>
          <w:noProof w:val="0"/>
        </w:rPr>
        <w:lastRenderedPageBreak/>
        <w:t xml:space="preserve">Guarde este cartão consigo durante 6 meses após a administração da última dose de Simponi, uma vez que podem ocorrer efeitos </w:t>
      </w:r>
      <w:r w:rsidR="00C277DF">
        <w:rPr>
          <w:noProof w:val="0"/>
        </w:rPr>
        <w:t>indesejáveis</w:t>
      </w:r>
      <w:r w:rsidRPr="00F56323">
        <w:rPr>
          <w:noProof w:val="0"/>
        </w:rPr>
        <w:t xml:space="preserve"> muito tempo após a última dose de Simponi.</w:t>
      </w:r>
    </w:p>
    <w:p w14:paraId="403B0953" w14:textId="77777777" w:rsidR="00A5380A" w:rsidRPr="00F56323" w:rsidRDefault="00A5380A" w:rsidP="00ED5FB8">
      <w:pPr>
        <w:rPr>
          <w:noProof w:val="0"/>
        </w:rPr>
      </w:pPr>
    </w:p>
    <w:p w14:paraId="33E18B52"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Leia atentamente o folheto informativo de Simponi antes de utilizar este medicamento.</w:t>
      </w:r>
    </w:p>
    <w:p w14:paraId="6EAA9E48" w14:textId="77777777" w:rsidR="00A5380A" w:rsidRPr="00F56323" w:rsidRDefault="00A5380A" w:rsidP="00ED5FB8">
      <w:pPr>
        <w:rPr>
          <w:noProof w:val="0"/>
        </w:rPr>
      </w:pPr>
      <w:r w:rsidRPr="00F56323">
        <w:rPr>
          <w:noProof w:val="0"/>
        </w:rPr>
        <w:br w:type="page"/>
      </w:r>
    </w:p>
    <w:p w14:paraId="228713AA" w14:textId="77777777" w:rsidR="00A5380A" w:rsidRPr="00F56323" w:rsidRDefault="00A5380A" w:rsidP="00ED5FB8">
      <w:pPr>
        <w:rPr>
          <w:noProof w:val="0"/>
        </w:rPr>
      </w:pPr>
    </w:p>
    <w:p w14:paraId="330A1CA0" w14:textId="77777777" w:rsidR="00A5380A" w:rsidRPr="00F56323" w:rsidRDefault="00A5380A" w:rsidP="00ED5FB8">
      <w:pPr>
        <w:rPr>
          <w:noProof w:val="0"/>
        </w:rPr>
      </w:pPr>
    </w:p>
    <w:p w14:paraId="25F904FC" w14:textId="77777777" w:rsidR="00A5380A" w:rsidRPr="00F56323" w:rsidRDefault="00A5380A" w:rsidP="00ED5FB8">
      <w:pPr>
        <w:rPr>
          <w:noProof w:val="0"/>
        </w:rPr>
      </w:pPr>
    </w:p>
    <w:p w14:paraId="5D410FBC" w14:textId="77777777" w:rsidR="00A5380A" w:rsidRPr="00F56323" w:rsidRDefault="00A5380A" w:rsidP="00ED5FB8">
      <w:pPr>
        <w:rPr>
          <w:noProof w:val="0"/>
        </w:rPr>
      </w:pPr>
    </w:p>
    <w:p w14:paraId="2405977C" w14:textId="77777777" w:rsidR="00A5380A" w:rsidRPr="00F56323" w:rsidRDefault="00A5380A" w:rsidP="00ED5FB8">
      <w:pPr>
        <w:rPr>
          <w:noProof w:val="0"/>
        </w:rPr>
      </w:pPr>
    </w:p>
    <w:p w14:paraId="05913103" w14:textId="77777777" w:rsidR="00A5380A" w:rsidRPr="00F56323" w:rsidRDefault="00A5380A" w:rsidP="00ED5FB8">
      <w:pPr>
        <w:rPr>
          <w:noProof w:val="0"/>
        </w:rPr>
      </w:pPr>
    </w:p>
    <w:p w14:paraId="2E120613" w14:textId="77777777" w:rsidR="00A5380A" w:rsidRPr="00F56323" w:rsidRDefault="00A5380A" w:rsidP="00ED5FB8">
      <w:pPr>
        <w:rPr>
          <w:noProof w:val="0"/>
        </w:rPr>
      </w:pPr>
    </w:p>
    <w:p w14:paraId="047FD368" w14:textId="77777777" w:rsidR="00A5380A" w:rsidRPr="00F56323" w:rsidRDefault="00A5380A" w:rsidP="00ED5FB8">
      <w:pPr>
        <w:rPr>
          <w:noProof w:val="0"/>
        </w:rPr>
      </w:pPr>
    </w:p>
    <w:p w14:paraId="36DE01B7" w14:textId="77777777" w:rsidR="00A5380A" w:rsidRPr="00F56323" w:rsidRDefault="00A5380A" w:rsidP="00ED5FB8">
      <w:pPr>
        <w:rPr>
          <w:noProof w:val="0"/>
        </w:rPr>
      </w:pPr>
    </w:p>
    <w:p w14:paraId="7DF4A783" w14:textId="77777777" w:rsidR="00A5380A" w:rsidRPr="00F56323" w:rsidRDefault="00A5380A" w:rsidP="00ED5FB8">
      <w:pPr>
        <w:rPr>
          <w:noProof w:val="0"/>
        </w:rPr>
      </w:pPr>
    </w:p>
    <w:p w14:paraId="2DCB4B38" w14:textId="77777777" w:rsidR="00A5380A" w:rsidRPr="00F56323" w:rsidRDefault="00A5380A" w:rsidP="00ED5FB8">
      <w:pPr>
        <w:rPr>
          <w:noProof w:val="0"/>
        </w:rPr>
      </w:pPr>
    </w:p>
    <w:p w14:paraId="6B117C48" w14:textId="77777777" w:rsidR="00A5380A" w:rsidRPr="00F56323" w:rsidRDefault="00A5380A" w:rsidP="00ED5FB8">
      <w:pPr>
        <w:rPr>
          <w:noProof w:val="0"/>
        </w:rPr>
      </w:pPr>
    </w:p>
    <w:p w14:paraId="18D9C74D" w14:textId="77777777" w:rsidR="00A5380A" w:rsidRPr="00F56323" w:rsidRDefault="00A5380A" w:rsidP="00ED5FB8">
      <w:pPr>
        <w:rPr>
          <w:noProof w:val="0"/>
        </w:rPr>
      </w:pPr>
    </w:p>
    <w:p w14:paraId="75BF933C" w14:textId="77777777" w:rsidR="00A5380A" w:rsidRPr="00F56323" w:rsidRDefault="00A5380A" w:rsidP="00ED5FB8">
      <w:pPr>
        <w:rPr>
          <w:noProof w:val="0"/>
        </w:rPr>
      </w:pPr>
    </w:p>
    <w:p w14:paraId="518062D3" w14:textId="77777777" w:rsidR="00A5380A" w:rsidRPr="00F56323" w:rsidRDefault="00A5380A" w:rsidP="00ED5FB8">
      <w:pPr>
        <w:rPr>
          <w:noProof w:val="0"/>
        </w:rPr>
      </w:pPr>
    </w:p>
    <w:p w14:paraId="455C2692" w14:textId="77777777" w:rsidR="00A5380A" w:rsidRPr="00F56323" w:rsidRDefault="00A5380A" w:rsidP="00ED5FB8">
      <w:pPr>
        <w:rPr>
          <w:noProof w:val="0"/>
        </w:rPr>
      </w:pPr>
    </w:p>
    <w:p w14:paraId="7B409AC8" w14:textId="77777777" w:rsidR="00A5380A" w:rsidRPr="00F56323" w:rsidRDefault="00A5380A" w:rsidP="00ED5FB8">
      <w:pPr>
        <w:rPr>
          <w:noProof w:val="0"/>
        </w:rPr>
      </w:pPr>
    </w:p>
    <w:p w14:paraId="787EF280" w14:textId="77777777" w:rsidR="00A5380A" w:rsidRPr="00F56323" w:rsidRDefault="00A5380A" w:rsidP="00ED5FB8">
      <w:pPr>
        <w:rPr>
          <w:noProof w:val="0"/>
        </w:rPr>
      </w:pPr>
    </w:p>
    <w:p w14:paraId="3929FE7A" w14:textId="77777777" w:rsidR="00A5380A" w:rsidRPr="00F56323" w:rsidRDefault="00A5380A" w:rsidP="00ED5FB8">
      <w:pPr>
        <w:rPr>
          <w:noProof w:val="0"/>
        </w:rPr>
      </w:pPr>
    </w:p>
    <w:p w14:paraId="1B147067" w14:textId="574F53CC" w:rsidR="00A5380A" w:rsidRDefault="00A5380A" w:rsidP="00ED5FB8">
      <w:pPr>
        <w:rPr>
          <w:noProof w:val="0"/>
        </w:rPr>
      </w:pPr>
    </w:p>
    <w:p w14:paraId="194EAA2E" w14:textId="77777777" w:rsidR="00D45A4C" w:rsidRPr="00F56323" w:rsidRDefault="00D45A4C" w:rsidP="00ED5FB8">
      <w:pPr>
        <w:rPr>
          <w:noProof w:val="0"/>
        </w:rPr>
      </w:pPr>
    </w:p>
    <w:p w14:paraId="7A28F056" w14:textId="77777777" w:rsidR="00486030" w:rsidRPr="00F56323" w:rsidRDefault="00486030" w:rsidP="00ED5FB8">
      <w:pPr>
        <w:rPr>
          <w:noProof w:val="0"/>
        </w:rPr>
      </w:pPr>
    </w:p>
    <w:p w14:paraId="0F991A0B" w14:textId="77777777" w:rsidR="00A5380A" w:rsidRPr="00F56323" w:rsidRDefault="00A5380A" w:rsidP="00ED5FB8">
      <w:pPr>
        <w:rPr>
          <w:noProof w:val="0"/>
        </w:rPr>
      </w:pPr>
    </w:p>
    <w:p w14:paraId="7F88C2C7" w14:textId="77777777" w:rsidR="00A5380A" w:rsidRPr="00F56323" w:rsidRDefault="00A5380A" w:rsidP="00ED5FB8">
      <w:pPr>
        <w:pStyle w:val="EUCP-Heading-1"/>
        <w:outlineLvl w:val="1"/>
      </w:pPr>
      <w:r w:rsidRPr="00F56323">
        <w:t>B. FOLHETO INFORMATIVO</w:t>
      </w:r>
    </w:p>
    <w:p w14:paraId="3CA541A2" w14:textId="77777777" w:rsidR="006619A3" w:rsidRDefault="00A5380A" w:rsidP="00ED5FB8">
      <w:pPr>
        <w:tabs>
          <w:tab w:val="clear" w:pos="567"/>
          <w:tab w:val="left" w:pos="708"/>
        </w:tabs>
        <w:jc w:val="center"/>
        <w:rPr>
          <w:noProof w:val="0"/>
          <w:lang w:eastAsia="pt-PT"/>
        </w:rPr>
      </w:pPr>
      <w:r w:rsidRPr="00F56323">
        <w:rPr>
          <w:noProof w:val="0"/>
        </w:rPr>
        <w:br w:type="page"/>
      </w:r>
      <w:r w:rsidR="006619A3">
        <w:rPr>
          <w:b/>
        </w:rPr>
        <w:lastRenderedPageBreak/>
        <w:t>Folheto informativo: Informação para o utilizador</w:t>
      </w:r>
    </w:p>
    <w:p w14:paraId="2AD3A8B6" w14:textId="77777777" w:rsidR="006619A3" w:rsidRDefault="006619A3" w:rsidP="00ED5FB8">
      <w:pPr>
        <w:jc w:val="center"/>
      </w:pPr>
    </w:p>
    <w:p w14:paraId="14FC2530" w14:textId="77777777" w:rsidR="00B24630" w:rsidRPr="00B24630" w:rsidRDefault="00B24630" w:rsidP="00ED5FB8">
      <w:pPr>
        <w:jc w:val="center"/>
        <w:rPr>
          <w:b/>
          <w:bCs/>
          <w:noProof w:val="0"/>
          <w:szCs w:val="22"/>
        </w:rPr>
      </w:pPr>
      <w:r w:rsidRPr="00B24630">
        <w:rPr>
          <w:b/>
          <w:bCs/>
          <w:szCs w:val="22"/>
        </w:rPr>
        <w:t>Simponi 4</w:t>
      </w:r>
      <w:r w:rsidR="00FB416B">
        <w:rPr>
          <w:b/>
          <w:bCs/>
          <w:szCs w:val="22"/>
        </w:rPr>
        <w:t>5 </w:t>
      </w:r>
      <w:r w:rsidRPr="00B24630">
        <w:rPr>
          <w:b/>
          <w:bCs/>
          <w:szCs w:val="22"/>
        </w:rPr>
        <w:t>mg/0</w:t>
      </w:r>
      <w:r w:rsidRPr="00425D9E">
        <w:rPr>
          <w:b/>
          <w:bCs/>
          <w:szCs w:val="22"/>
        </w:rPr>
        <w:t>,</w:t>
      </w:r>
      <w:r w:rsidRPr="00B24630">
        <w:rPr>
          <w:b/>
          <w:bCs/>
          <w:szCs w:val="22"/>
        </w:rPr>
        <w:t>4</w:t>
      </w:r>
      <w:r w:rsidR="00FB416B">
        <w:rPr>
          <w:b/>
          <w:bCs/>
          <w:szCs w:val="22"/>
        </w:rPr>
        <w:t>5 </w:t>
      </w:r>
      <w:r w:rsidRPr="00B24630">
        <w:rPr>
          <w:b/>
          <w:bCs/>
          <w:szCs w:val="22"/>
        </w:rPr>
        <w:t>m</w:t>
      </w:r>
      <w:r w:rsidR="006D396E">
        <w:rPr>
          <w:b/>
          <w:bCs/>
          <w:szCs w:val="22"/>
        </w:rPr>
        <w:t>l</w:t>
      </w:r>
      <w:r w:rsidRPr="00B24630">
        <w:rPr>
          <w:b/>
          <w:bCs/>
          <w:szCs w:val="22"/>
        </w:rPr>
        <w:t xml:space="preserve"> solu</w:t>
      </w:r>
      <w:r w:rsidRPr="00425D9E">
        <w:rPr>
          <w:b/>
          <w:bCs/>
          <w:szCs w:val="22"/>
        </w:rPr>
        <w:t xml:space="preserve">ção </w:t>
      </w:r>
      <w:r w:rsidRPr="00F56323">
        <w:rPr>
          <w:b/>
          <w:bCs/>
          <w:noProof w:val="0"/>
        </w:rPr>
        <w:t>injetável em caneta pré</w:t>
      </w:r>
      <w:r w:rsidRPr="00F56323">
        <w:rPr>
          <w:b/>
          <w:bCs/>
          <w:noProof w:val="0"/>
        </w:rPr>
        <w:noBreakHyphen/>
        <w:t>cheia</w:t>
      </w:r>
    </w:p>
    <w:p w14:paraId="282B5876" w14:textId="77777777" w:rsidR="00B24630" w:rsidRDefault="00B24630" w:rsidP="00ED5FB8">
      <w:pPr>
        <w:numPr>
          <w:ilvl w:val="12"/>
          <w:numId w:val="0"/>
        </w:numPr>
        <w:jc w:val="center"/>
        <w:rPr>
          <w:szCs w:val="22"/>
        </w:rPr>
      </w:pPr>
      <w:r>
        <w:rPr>
          <w:szCs w:val="22"/>
        </w:rPr>
        <w:t xml:space="preserve">Para </w:t>
      </w:r>
      <w:r w:rsidR="00505099">
        <w:rPr>
          <w:szCs w:val="22"/>
        </w:rPr>
        <w:t xml:space="preserve">doentes </w:t>
      </w:r>
      <w:r>
        <w:rPr>
          <w:szCs w:val="22"/>
        </w:rPr>
        <w:t>pediátrico</w:t>
      </w:r>
      <w:r w:rsidR="0075022C">
        <w:rPr>
          <w:szCs w:val="22"/>
        </w:rPr>
        <w:t>s abaixo dos 40 kg</w:t>
      </w:r>
    </w:p>
    <w:p w14:paraId="21ED7F49" w14:textId="77777777" w:rsidR="00B24630" w:rsidRDefault="00B24630" w:rsidP="00ED5FB8">
      <w:pPr>
        <w:numPr>
          <w:ilvl w:val="12"/>
          <w:numId w:val="0"/>
        </w:numPr>
        <w:jc w:val="center"/>
        <w:rPr>
          <w:szCs w:val="22"/>
        </w:rPr>
      </w:pPr>
      <w:r>
        <w:rPr>
          <w:szCs w:val="22"/>
        </w:rPr>
        <w:t>golimumab</w:t>
      </w:r>
    </w:p>
    <w:p w14:paraId="2F38D3E2" w14:textId="77777777" w:rsidR="006619A3" w:rsidRDefault="006619A3" w:rsidP="00ED5FB8">
      <w:pPr>
        <w:tabs>
          <w:tab w:val="clear" w:pos="567"/>
          <w:tab w:val="left" w:pos="708"/>
        </w:tabs>
      </w:pPr>
    </w:p>
    <w:p w14:paraId="32256011" w14:textId="77777777" w:rsidR="006619A3" w:rsidRDefault="006619A3" w:rsidP="00ED5FB8">
      <w:r>
        <w:rPr>
          <w:b/>
        </w:rPr>
        <w:t>Leia com atenção todo e</w:t>
      </w:r>
      <w:r w:rsidR="00B24630">
        <w:rPr>
          <w:b/>
        </w:rPr>
        <w:t xml:space="preserve">ste folheto antes de começar a </w:t>
      </w:r>
      <w:r>
        <w:rPr>
          <w:b/>
        </w:rPr>
        <w:t>utilizar este medicamento, pois contém informação importante para si.</w:t>
      </w:r>
    </w:p>
    <w:p w14:paraId="5EE33348" w14:textId="77777777" w:rsidR="007C3027" w:rsidRDefault="006619A3" w:rsidP="00ED5FB8">
      <w:pPr>
        <w:numPr>
          <w:ilvl w:val="0"/>
          <w:numId w:val="30"/>
        </w:numPr>
        <w:ind w:left="567" w:hanging="567"/>
      </w:pPr>
      <w:r>
        <w:t>Conserve este folheto. Pode ter necessidade de o ler novamente.</w:t>
      </w:r>
    </w:p>
    <w:p w14:paraId="4D333975" w14:textId="77777777" w:rsidR="006619A3" w:rsidRPr="0001203F" w:rsidRDefault="006619A3" w:rsidP="00ED5FB8">
      <w:pPr>
        <w:numPr>
          <w:ilvl w:val="0"/>
          <w:numId w:val="30"/>
        </w:numPr>
        <w:ind w:left="567" w:hanging="567"/>
      </w:pPr>
      <w:r>
        <w:t>Caso ainda tenha dúvidas, fale com o seu médico,</w:t>
      </w:r>
      <w:r w:rsidR="00B24630">
        <w:t xml:space="preserve"> </w:t>
      </w:r>
      <w:r>
        <w:t>farmacêutico</w:t>
      </w:r>
      <w:r w:rsidR="00B24630">
        <w:t xml:space="preserve"> ou enfermeiro</w:t>
      </w:r>
      <w:r>
        <w:t>.</w:t>
      </w:r>
    </w:p>
    <w:p w14:paraId="41301159" w14:textId="77777777" w:rsidR="006619A3" w:rsidRPr="0001203F" w:rsidRDefault="006619A3" w:rsidP="00ED5FB8">
      <w:pPr>
        <w:numPr>
          <w:ilvl w:val="0"/>
          <w:numId w:val="30"/>
        </w:numPr>
        <w:ind w:left="567" w:hanging="567"/>
      </w:pPr>
      <w:r>
        <w:t>Este medicamento foi receitado apenas para si. Não deve dá-lo a outros. O medicamento pode ser-lhes prejudicial mesmo que apresentem os mesmos sinais de doença.</w:t>
      </w:r>
    </w:p>
    <w:p w14:paraId="6C1666FC" w14:textId="347E70F9" w:rsidR="006619A3" w:rsidRPr="0001203F" w:rsidRDefault="006619A3" w:rsidP="00ED5FB8">
      <w:pPr>
        <w:numPr>
          <w:ilvl w:val="0"/>
          <w:numId w:val="30"/>
        </w:numPr>
        <w:ind w:left="567" w:hanging="567"/>
      </w:pPr>
      <w:r>
        <w:t xml:space="preserve">Se tiver quaisquer efeitos </w:t>
      </w:r>
      <w:r w:rsidR="00C277DF">
        <w:t>indesejáveis</w:t>
      </w:r>
      <w:r>
        <w:t xml:space="preserve">, incluindo possíveis efeitos </w:t>
      </w:r>
      <w:r w:rsidR="00C277DF">
        <w:t>indesejáveis</w:t>
      </w:r>
      <w:r>
        <w:t xml:space="preserve"> não indicados neste folheto, fale com o seu médico, farmacêutico ou enfermeiro. Ver secção</w:t>
      </w:r>
      <w:r w:rsidR="00C2018E">
        <w:t> 4</w:t>
      </w:r>
      <w:r>
        <w:t>.</w:t>
      </w:r>
    </w:p>
    <w:p w14:paraId="3279C1B7" w14:textId="77777777" w:rsidR="006619A3" w:rsidRDefault="006619A3" w:rsidP="00ED5FB8">
      <w:pPr>
        <w:tabs>
          <w:tab w:val="clear" w:pos="567"/>
          <w:tab w:val="left" w:pos="708"/>
        </w:tabs>
      </w:pPr>
    </w:p>
    <w:p w14:paraId="0409602D" w14:textId="77777777" w:rsidR="00B24630" w:rsidRPr="00F56323" w:rsidRDefault="00B24630" w:rsidP="00ED5FB8">
      <w:pPr>
        <w:rPr>
          <w:noProof w:val="0"/>
        </w:rPr>
      </w:pPr>
      <w:r w:rsidRPr="00F56323">
        <w:rPr>
          <w:noProof w:val="0"/>
        </w:rPr>
        <w:t>Adicionalmente, ser</w:t>
      </w:r>
      <w:r w:rsidRPr="00F56323">
        <w:rPr>
          <w:noProof w:val="0"/>
        </w:rPr>
        <w:noBreakHyphen/>
        <w:t>lhe</w:t>
      </w:r>
      <w:r w:rsidRPr="00F56323">
        <w:rPr>
          <w:noProof w:val="0"/>
        </w:rPr>
        <w:noBreakHyphen/>
        <w:t>á fornecido um Cartão de Alerta do Doente, que contém informação de segurança importante que necessita de conhecer antes de iniciar e durante o tratamento com Simponi.</w:t>
      </w:r>
    </w:p>
    <w:p w14:paraId="76BB57E4" w14:textId="77777777" w:rsidR="00B24630" w:rsidRPr="00F56323" w:rsidRDefault="00B24630" w:rsidP="00ED5FB8">
      <w:pPr>
        <w:rPr>
          <w:noProof w:val="0"/>
        </w:rPr>
      </w:pPr>
    </w:p>
    <w:p w14:paraId="0C27B2DA" w14:textId="77777777" w:rsidR="00B24630" w:rsidRPr="00F56323" w:rsidRDefault="00B24630" w:rsidP="00ED5FB8">
      <w:pPr>
        <w:keepNext/>
        <w:numPr>
          <w:ilvl w:val="12"/>
          <w:numId w:val="0"/>
        </w:numPr>
        <w:rPr>
          <w:noProof w:val="0"/>
        </w:rPr>
      </w:pPr>
      <w:r w:rsidRPr="00F56323">
        <w:rPr>
          <w:b/>
          <w:noProof w:val="0"/>
        </w:rPr>
        <w:t>O que contém este folheto:</w:t>
      </w:r>
    </w:p>
    <w:p w14:paraId="6A0513C2" w14:textId="77777777" w:rsidR="00B24630" w:rsidRPr="00F56323" w:rsidRDefault="00B24630" w:rsidP="00ED5FB8">
      <w:pPr>
        <w:numPr>
          <w:ilvl w:val="12"/>
          <w:numId w:val="0"/>
        </w:numPr>
        <w:tabs>
          <w:tab w:val="left" w:pos="540"/>
        </w:tabs>
        <w:rPr>
          <w:noProof w:val="0"/>
        </w:rPr>
      </w:pPr>
      <w:r w:rsidRPr="00F56323">
        <w:rPr>
          <w:noProof w:val="0"/>
        </w:rPr>
        <w:t>1.</w:t>
      </w:r>
      <w:r w:rsidRPr="00F56323">
        <w:rPr>
          <w:noProof w:val="0"/>
        </w:rPr>
        <w:tab/>
        <w:t>O que é Simponi e para que é utilizado</w:t>
      </w:r>
    </w:p>
    <w:p w14:paraId="5FD3ED04" w14:textId="77777777" w:rsidR="00B24630" w:rsidRPr="00F56323" w:rsidRDefault="00B24630" w:rsidP="00ED5FB8">
      <w:pPr>
        <w:numPr>
          <w:ilvl w:val="12"/>
          <w:numId w:val="0"/>
        </w:numPr>
        <w:tabs>
          <w:tab w:val="left" w:pos="540"/>
        </w:tabs>
        <w:rPr>
          <w:noProof w:val="0"/>
        </w:rPr>
      </w:pPr>
      <w:r w:rsidRPr="00F56323">
        <w:rPr>
          <w:noProof w:val="0"/>
        </w:rPr>
        <w:t>2.</w:t>
      </w:r>
      <w:r w:rsidRPr="00F56323">
        <w:rPr>
          <w:noProof w:val="0"/>
        </w:rPr>
        <w:tab/>
        <w:t>O que precisa de saber antes de utilizar Simponi</w:t>
      </w:r>
    </w:p>
    <w:p w14:paraId="60388FBD" w14:textId="77777777" w:rsidR="00B24630" w:rsidRPr="00F56323" w:rsidRDefault="00B24630" w:rsidP="00ED5FB8">
      <w:pPr>
        <w:numPr>
          <w:ilvl w:val="12"/>
          <w:numId w:val="0"/>
        </w:numPr>
        <w:tabs>
          <w:tab w:val="left" w:pos="540"/>
        </w:tabs>
        <w:rPr>
          <w:noProof w:val="0"/>
        </w:rPr>
      </w:pPr>
      <w:r w:rsidRPr="00F56323">
        <w:rPr>
          <w:noProof w:val="0"/>
        </w:rPr>
        <w:t>3.</w:t>
      </w:r>
      <w:r w:rsidRPr="00F56323">
        <w:rPr>
          <w:noProof w:val="0"/>
        </w:rPr>
        <w:tab/>
        <w:t>Como utilizar Simponi</w:t>
      </w:r>
    </w:p>
    <w:p w14:paraId="74EF24F7" w14:textId="71C0DD5E" w:rsidR="00B24630" w:rsidRPr="00F56323" w:rsidRDefault="00B24630" w:rsidP="00ED5FB8">
      <w:pPr>
        <w:numPr>
          <w:ilvl w:val="12"/>
          <w:numId w:val="0"/>
        </w:numPr>
        <w:tabs>
          <w:tab w:val="left" w:pos="540"/>
        </w:tabs>
        <w:rPr>
          <w:noProof w:val="0"/>
        </w:rPr>
      </w:pPr>
      <w:r w:rsidRPr="00F56323">
        <w:rPr>
          <w:noProof w:val="0"/>
        </w:rPr>
        <w:t>4.</w:t>
      </w:r>
      <w:r w:rsidRPr="00F56323">
        <w:rPr>
          <w:noProof w:val="0"/>
        </w:rPr>
        <w:tab/>
        <w:t xml:space="preserve">Efeitos </w:t>
      </w:r>
      <w:r w:rsidR="00C277DF">
        <w:rPr>
          <w:noProof w:val="0"/>
        </w:rPr>
        <w:t>indesejáveis</w:t>
      </w:r>
      <w:r w:rsidRPr="00F56323">
        <w:rPr>
          <w:noProof w:val="0"/>
        </w:rPr>
        <w:t xml:space="preserve"> possíveis</w:t>
      </w:r>
    </w:p>
    <w:p w14:paraId="156A19BC" w14:textId="77777777" w:rsidR="00B24630" w:rsidRPr="00F56323" w:rsidRDefault="00B24630" w:rsidP="00ED5FB8">
      <w:pPr>
        <w:rPr>
          <w:noProof w:val="0"/>
        </w:rPr>
      </w:pPr>
      <w:r w:rsidRPr="00F56323">
        <w:rPr>
          <w:noProof w:val="0"/>
        </w:rPr>
        <w:t>5.</w:t>
      </w:r>
      <w:r w:rsidRPr="00F56323">
        <w:rPr>
          <w:noProof w:val="0"/>
        </w:rPr>
        <w:tab/>
        <w:t>Como conservar Simponi</w:t>
      </w:r>
    </w:p>
    <w:p w14:paraId="2269FA78" w14:textId="77777777" w:rsidR="00B24630" w:rsidRPr="00F56323" w:rsidRDefault="00B24630" w:rsidP="00ED5FB8">
      <w:pPr>
        <w:rPr>
          <w:noProof w:val="0"/>
        </w:rPr>
      </w:pPr>
      <w:r w:rsidRPr="00F56323">
        <w:rPr>
          <w:noProof w:val="0"/>
        </w:rPr>
        <w:t>6.</w:t>
      </w:r>
      <w:r w:rsidRPr="00F56323">
        <w:rPr>
          <w:noProof w:val="0"/>
        </w:rPr>
        <w:tab/>
        <w:t>Conteúdo da embalagem e outras informações</w:t>
      </w:r>
    </w:p>
    <w:p w14:paraId="56BA97C6" w14:textId="77777777" w:rsidR="006619A3" w:rsidRDefault="006619A3" w:rsidP="00ED5FB8">
      <w:pPr>
        <w:tabs>
          <w:tab w:val="clear" w:pos="567"/>
          <w:tab w:val="left" w:pos="708"/>
        </w:tabs>
      </w:pPr>
    </w:p>
    <w:p w14:paraId="4F5D5A06" w14:textId="77777777" w:rsidR="006619A3" w:rsidRDefault="006619A3" w:rsidP="00ED5FB8">
      <w:pPr>
        <w:numPr>
          <w:ilvl w:val="12"/>
          <w:numId w:val="0"/>
        </w:numPr>
        <w:tabs>
          <w:tab w:val="clear" w:pos="567"/>
          <w:tab w:val="left" w:pos="708"/>
        </w:tabs>
      </w:pPr>
    </w:p>
    <w:p w14:paraId="4B5382E1" w14:textId="77777777" w:rsidR="00B24630" w:rsidRPr="00F56323" w:rsidRDefault="00B24630" w:rsidP="00ED5FB8">
      <w:pPr>
        <w:keepNext/>
        <w:ind w:left="567" w:hanging="567"/>
        <w:outlineLvl w:val="2"/>
        <w:rPr>
          <w:b/>
          <w:bCs/>
          <w:noProof w:val="0"/>
        </w:rPr>
      </w:pPr>
      <w:r w:rsidRPr="00F56323">
        <w:rPr>
          <w:b/>
          <w:bCs/>
          <w:noProof w:val="0"/>
        </w:rPr>
        <w:t>1.</w:t>
      </w:r>
      <w:r w:rsidRPr="00F56323">
        <w:rPr>
          <w:b/>
          <w:bCs/>
          <w:noProof w:val="0"/>
        </w:rPr>
        <w:tab/>
        <w:t>O que é Simponi e para que é utilizado</w:t>
      </w:r>
    </w:p>
    <w:p w14:paraId="5DD0BE63" w14:textId="77777777" w:rsidR="00B24630" w:rsidRPr="00F56323" w:rsidRDefault="00B24630" w:rsidP="00B24630">
      <w:pPr>
        <w:keepNext/>
        <w:numPr>
          <w:ilvl w:val="12"/>
          <w:numId w:val="0"/>
        </w:numPr>
        <w:rPr>
          <w:noProof w:val="0"/>
        </w:rPr>
      </w:pPr>
    </w:p>
    <w:p w14:paraId="2C24D533" w14:textId="77777777" w:rsidR="00B24630" w:rsidRPr="00F56323" w:rsidRDefault="00B24630" w:rsidP="00B24630">
      <w:pPr>
        <w:rPr>
          <w:noProof w:val="0"/>
        </w:rPr>
      </w:pPr>
      <w:r w:rsidRPr="00F56323">
        <w:rPr>
          <w:noProof w:val="0"/>
        </w:rPr>
        <w:t>Simponi contém a substância ativa chamada golimumab.</w:t>
      </w:r>
    </w:p>
    <w:p w14:paraId="1C13DB53" w14:textId="77777777" w:rsidR="00B24630" w:rsidRPr="00F56323" w:rsidRDefault="00B24630" w:rsidP="00B24630">
      <w:pPr>
        <w:rPr>
          <w:noProof w:val="0"/>
        </w:rPr>
      </w:pPr>
    </w:p>
    <w:p w14:paraId="40D1B1CE" w14:textId="77777777" w:rsidR="00B24630" w:rsidRPr="00F56323" w:rsidRDefault="00B24630" w:rsidP="00B24630">
      <w:pPr>
        <w:rPr>
          <w:noProof w:val="0"/>
        </w:rPr>
      </w:pPr>
      <w:r w:rsidRPr="00F56323">
        <w:rPr>
          <w:noProof w:val="0"/>
        </w:rPr>
        <w:t xml:space="preserve">Simponi pertence a um grupo de medicamentos chamados “antagonistas do TNF”. </w:t>
      </w:r>
      <w:r>
        <w:rPr>
          <w:noProof w:val="0"/>
        </w:rPr>
        <w:t xml:space="preserve">É </w:t>
      </w:r>
      <w:r w:rsidRPr="00F56323">
        <w:rPr>
          <w:noProof w:val="0"/>
        </w:rPr>
        <w:t xml:space="preserve">utilizado </w:t>
      </w:r>
      <w:r w:rsidRPr="00F56323">
        <w:rPr>
          <w:b/>
          <w:noProof w:val="0"/>
        </w:rPr>
        <w:t xml:space="preserve">em </w:t>
      </w:r>
      <w:r>
        <w:rPr>
          <w:b/>
          <w:noProof w:val="0"/>
        </w:rPr>
        <w:t>criança</w:t>
      </w:r>
      <w:r w:rsidRPr="00F56323">
        <w:rPr>
          <w:b/>
          <w:noProof w:val="0"/>
        </w:rPr>
        <w:t>s</w:t>
      </w:r>
      <w:r w:rsidRPr="00F56323">
        <w:rPr>
          <w:noProof w:val="0"/>
        </w:rPr>
        <w:t xml:space="preserve"> </w:t>
      </w:r>
      <w:r>
        <w:rPr>
          <w:noProof w:val="0"/>
        </w:rPr>
        <w:t xml:space="preserve">com 2 ou mais anos de idade </w:t>
      </w:r>
      <w:r w:rsidRPr="00F56323">
        <w:rPr>
          <w:noProof w:val="0"/>
        </w:rPr>
        <w:t xml:space="preserve">para o tratamento </w:t>
      </w:r>
      <w:r>
        <w:rPr>
          <w:noProof w:val="0"/>
        </w:rPr>
        <w:t xml:space="preserve">da </w:t>
      </w:r>
      <w:r w:rsidRPr="00F56323">
        <w:rPr>
          <w:noProof w:val="0"/>
        </w:rPr>
        <w:t>artrite idiopática juvenil poliarticular</w:t>
      </w:r>
      <w:r>
        <w:rPr>
          <w:noProof w:val="0"/>
        </w:rPr>
        <w:t>.</w:t>
      </w:r>
    </w:p>
    <w:p w14:paraId="479EFD95" w14:textId="77777777" w:rsidR="00B24630" w:rsidRPr="00F56323" w:rsidRDefault="00B24630" w:rsidP="00B24630">
      <w:pPr>
        <w:rPr>
          <w:noProof w:val="0"/>
        </w:rPr>
      </w:pPr>
    </w:p>
    <w:p w14:paraId="39731D7D" w14:textId="77777777" w:rsidR="00B24630" w:rsidRPr="00F56323" w:rsidRDefault="00B24630" w:rsidP="00B24630">
      <w:pPr>
        <w:rPr>
          <w:noProof w:val="0"/>
        </w:rPr>
      </w:pPr>
      <w:r w:rsidRPr="00F56323">
        <w:rPr>
          <w:noProof w:val="0"/>
        </w:rPr>
        <w:t>Simponi bloqueia a ação de uma proteína chamada “fator de necrose tumoral alfa” (TNF</w:t>
      </w:r>
      <w:r w:rsidRPr="00F56323">
        <w:rPr>
          <w:noProof w:val="0"/>
        </w:rPr>
        <w:noBreakHyphen/>
        <w:t>α). Esta prote</w:t>
      </w:r>
      <w:r>
        <w:rPr>
          <w:noProof w:val="0"/>
        </w:rPr>
        <w:t xml:space="preserve">ína está envolvida em </w:t>
      </w:r>
      <w:r w:rsidRPr="00F56323">
        <w:rPr>
          <w:noProof w:val="0"/>
        </w:rPr>
        <w:t>processo</w:t>
      </w:r>
      <w:r>
        <w:rPr>
          <w:noProof w:val="0"/>
        </w:rPr>
        <w:t>s</w:t>
      </w:r>
      <w:r w:rsidRPr="00F56323">
        <w:rPr>
          <w:noProof w:val="0"/>
        </w:rPr>
        <w:t xml:space="preserve"> inflamatório</w:t>
      </w:r>
      <w:r>
        <w:rPr>
          <w:noProof w:val="0"/>
        </w:rPr>
        <w:t>s do organismo</w:t>
      </w:r>
      <w:r w:rsidRPr="00F56323">
        <w:rPr>
          <w:noProof w:val="0"/>
        </w:rPr>
        <w:t xml:space="preserve"> e o seu bloqueio pode diminuir a inflamação no seu corpo.</w:t>
      </w:r>
    </w:p>
    <w:p w14:paraId="103F0E84" w14:textId="77777777" w:rsidR="00B24630" w:rsidRPr="00F56323" w:rsidRDefault="00B24630" w:rsidP="00B24630">
      <w:pPr>
        <w:rPr>
          <w:noProof w:val="0"/>
        </w:rPr>
      </w:pPr>
    </w:p>
    <w:p w14:paraId="5E1CAA14" w14:textId="77777777" w:rsidR="00B24630" w:rsidRPr="00F56323" w:rsidRDefault="00B24630" w:rsidP="00B24630">
      <w:pPr>
        <w:keepNext/>
        <w:numPr>
          <w:ilvl w:val="12"/>
          <w:numId w:val="0"/>
        </w:numPr>
        <w:rPr>
          <w:b/>
          <w:noProof w:val="0"/>
        </w:rPr>
      </w:pPr>
      <w:r w:rsidRPr="00F56323">
        <w:rPr>
          <w:b/>
          <w:noProof w:val="0"/>
        </w:rPr>
        <w:t>Artrite idiopática juvenil poliarticular</w:t>
      </w:r>
    </w:p>
    <w:p w14:paraId="0CB5B017" w14:textId="77777777" w:rsidR="00B24630" w:rsidRPr="00F56323" w:rsidRDefault="00B24630" w:rsidP="00BB5D4B">
      <w:r w:rsidRPr="00F56323">
        <w:t>A artrite idiopática juvenil poliarticular é uma doença inflamatória que causa dor e inchaço nas articulações das crianças. Se tem artrite idiopática juvenil poliarticular receberá primeiro tratamento com outros medicamentos. Se não responder de forma adequada a es</w:t>
      </w:r>
      <w:r w:rsidR="006C133C">
        <w:t>t</w:t>
      </w:r>
      <w:r w:rsidRPr="00F56323">
        <w:t>es medicamentos, receber</w:t>
      </w:r>
      <w:r w:rsidR="006C133C">
        <w:t>á</w:t>
      </w:r>
      <w:r w:rsidRPr="00F56323">
        <w:t xml:space="preserve"> Simponi em combinação com metotrexato para tratar a doença.</w:t>
      </w:r>
    </w:p>
    <w:p w14:paraId="31310845" w14:textId="77777777" w:rsidR="00B24630" w:rsidRPr="00F56323" w:rsidRDefault="00B24630" w:rsidP="00B24630">
      <w:pPr>
        <w:numPr>
          <w:ilvl w:val="12"/>
          <w:numId w:val="0"/>
        </w:numPr>
        <w:rPr>
          <w:noProof w:val="0"/>
        </w:rPr>
      </w:pPr>
    </w:p>
    <w:p w14:paraId="41171576" w14:textId="77777777" w:rsidR="00B24630" w:rsidRPr="00F56323" w:rsidRDefault="00B24630" w:rsidP="00B24630">
      <w:pPr>
        <w:numPr>
          <w:ilvl w:val="12"/>
          <w:numId w:val="0"/>
        </w:numPr>
        <w:rPr>
          <w:noProof w:val="0"/>
        </w:rPr>
      </w:pPr>
    </w:p>
    <w:p w14:paraId="2D9F13E7" w14:textId="77777777" w:rsidR="00B24630" w:rsidRPr="00F56323" w:rsidRDefault="00B24630" w:rsidP="00ED5FB8">
      <w:pPr>
        <w:keepNext/>
        <w:ind w:left="567" w:hanging="567"/>
        <w:outlineLvl w:val="2"/>
        <w:rPr>
          <w:b/>
          <w:bCs/>
          <w:noProof w:val="0"/>
        </w:rPr>
      </w:pPr>
      <w:r w:rsidRPr="00F56323">
        <w:rPr>
          <w:b/>
          <w:bCs/>
          <w:noProof w:val="0"/>
        </w:rPr>
        <w:t>2.</w:t>
      </w:r>
      <w:r w:rsidRPr="00F56323">
        <w:rPr>
          <w:b/>
          <w:bCs/>
          <w:noProof w:val="0"/>
        </w:rPr>
        <w:tab/>
        <w:t>O que precisa de saber antes de utilizar Simponi</w:t>
      </w:r>
    </w:p>
    <w:p w14:paraId="4ACB5C0F" w14:textId="77777777" w:rsidR="00B24630" w:rsidRPr="00F56323" w:rsidRDefault="00B24630" w:rsidP="00B24630">
      <w:pPr>
        <w:keepNext/>
        <w:numPr>
          <w:ilvl w:val="12"/>
          <w:numId w:val="0"/>
        </w:numPr>
        <w:rPr>
          <w:noProof w:val="0"/>
        </w:rPr>
      </w:pPr>
    </w:p>
    <w:p w14:paraId="76978ECD" w14:textId="0EF941FB" w:rsidR="00B24630" w:rsidRPr="00D45A4C" w:rsidRDefault="00B24630" w:rsidP="00461296">
      <w:pPr>
        <w:keepNext/>
        <w:rPr>
          <w:b/>
          <w:noProof w:val="0"/>
        </w:rPr>
      </w:pPr>
      <w:r w:rsidRPr="00D45A4C">
        <w:rPr>
          <w:b/>
          <w:noProof w:val="0"/>
        </w:rPr>
        <w:t>Não utilize Simponi</w:t>
      </w:r>
    </w:p>
    <w:p w14:paraId="2F4E4922"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Se tem alergia (hipersensibilidade) ao golimumab ou a qualquer outro componente deste medicamento (indicados na secção 6).</w:t>
      </w:r>
    </w:p>
    <w:p w14:paraId="69585E2A"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Se tem tuberculose (TB) ou outra infeção grave.</w:t>
      </w:r>
    </w:p>
    <w:p w14:paraId="7E214FAA"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Se tem insuficiência cardíaca moderada ou grave.</w:t>
      </w:r>
    </w:p>
    <w:p w14:paraId="5EFA27DD" w14:textId="77777777" w:rsidR="00B24630" w:rsidRPr="00F56323" w:rsidRDefault="00B24630" w:rsidP="00ED5FB8">
      <w:pPr>
        <w:rPr>
          <w:noProof w:val="0"/>
        </w:rPr>
      </w:pPr>
    </w:p>
    <w:p w14:paraId="3DD833E9" w14:textId="77777777" w:rsidR="00B24630" w:rsidRPr="00F56323" w:rsidRDefault="00B24630" w:rsidP="00ED5FB8">
      <w:pPr>
        <w:rPr>
          <w:noProof w:val="0"/>
        </w:rPr>
      </w:pPr>
      <w:r w:rsidRPr="00F56323">
        <w:rPr>
          <w:noProof w:val="0"/>
        </w:rPr>
        <w:t>Se não tem a certeza se alguma das situações acima referidas se aplica a si, fale com o seu médico, farmacêutico ou enfermeiro antes de utilizar Simponi.</w:t>
      </w:r>
    </w:p>
    <w:p w14:paraId="2A4C3754" w14:textId="77777777" w:rsidR="00B24630" w:rsidRPr="00F56323" w:rsidRDefault="00B24630" w:rsidP="00ED5FB8">
      <w:pPr>
        <w:numPr>
          <w:ilvl w:val="12"/>
          <w:numId w:val="0"/>
        </w:numPr>
        <w:rPr>
          <w:noProof w:val="0"/>
        </w:rPr>
      </w:pPr>
    </w:p>
    <w:p w14:paraId="48F36882" w14:textId="77777777" w:rsidR="00B24630" w:rsidRPr="00F56323" w:rsidRDefault="00B24630" w:rsidP="00ED5FB8">
      <w:pPr>
        <w:keepNext/>
        <w:numPr>
          <w:ilvl w:val="12"/>
          <w:numId w:val="0"/>
        </w:numPr>
        <w:rPr>
          <w:b/>
          <w:noProof w:val="0"/>
        </w:rPr>
      </w:pPr>
      <w:r w:rsidRPr="00F56323">
        <w:rPr>
          <w:b/>
          <w:noProof w:val="0"/>
        </w:rPr>
        <w:lastRenderedPageBreak/>
        <w:t>Advertências e precauções</w:t>
      </w:r>
    </w:p>
    <w:p w14:paraId="3CFD18A5" w14:textId="77777777" w:rsidR="00B24630" w:rsidRPr="00F56323" w:rsidRDefault="00B24630" w:rsidP="00ED5FB8">
      <w:pPr>
        <w:numPr>
          <w:ilvl w:val="12"/>
          <w:numId w:val="0"/>
        </w:numPr>
        <w:rPr>
          <w:noProof w:val="0"/>
        </w:rPr>
      </w:pPr>
      <w:r w:rsidRPr="00F56323">
        <w:rPr>
          <w:noProof w:val="0"/>
        </w:rPr>
        <w:t>Fale com o seu médico, farmacêutico ou enfermeiro antes de utilizar Simponi.</w:t>
      </w:r>
    </w:p>
    <w:p w14:paraId="54A74E7A" w14:textId="77777777" w:rsidR="00B24630" w:rsidRPr="00BB5D4B" w:rsidRDefault="00B24630" w:rsidP="00ED5FB8">
      <w:pPr>
        <w:numPr>
          <w:ilvl w:val="12"/>
          <w:numId w:val="0"/>
        </w:numPr>
        <w:rPr>
          <w:noProof w:val="0"/>
        </w:rPr>
      </w:pPr>
    </w:p>
    <w:p w14:paraId="317A84AC" w14:textId="77777777" w:rsidR="00B24630" w:rsidRPr="00F56323" w:rsidRDefault="00B24630" w:rsidP="00ED5FB8">
      <w:pPr>
        <w:keepNext/>
        <w:rPr>
          <w:noProof w:val="0"/>
          <w:u w:val="single"/>
        </w:rPr>
      </w:pPr>
      <w:r w:rsidRPr="00F56323">
        <w:rPr>
          <w:noProof w:val="0"/>
          <w:u w:val="single"/>
        </w:rPr>
        <w:t>Infeções</w:t>
      </w:r>
    </w:p>
    <w:p w14:paraId="444098F8" w14:textId="77777777" w:rsidR="00B24630" w:rsidRPr="00F56323" w:rsidRDefault="00B24630" w:rsidP="00ED5FB8">
      <w:pPr>
        <w:rPr>
          <w:noProof w:val="0"/>
        </w:rPr>
      </w:pPr>
      <w:r w:rsidRPr="00F56323">
        <w:rPr>
          <w:noProof w:val="0"/>
        </w:rPr>
        <w:t>Informe imediatamente o seu médico se já teve ou tiver sintomas de infeção durante ou após o tratamento com Simponi. Os sintomas de infeção incluem febre, tosse, falta de ar, sintomas gripais, diarreia, feridas, problemas dentários ou sensação de ardor ao urinar.</w:t>
      </w:r>
    </w:p>
    <w:p w14:paraId="7D393DCD"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Poderá contrair (desenvolver) infeções mais facilmente ao utilizar Simponi.</w:t>
      </w:r>
    </w:p>
    <w:p w14:paraId="1804EE44"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As infeções poderão progredir mais rapidamente e ser mais graves. Adicionalmente, algumas infeções anteriores poderão voltar a aparecer.</w:t>
      </w:r>
    </w:p>
    <w:p w14:paraId="103565DF" w14:textId="77777777" w:rsidR="00B24630" w:rsidRPr="00F56323" w:rsidRDefault="00B24630" w:rsidP="00ED5FB8">
      <w:pPr>
        <w:rPr>
          <w:noProof w:val="0"/>
        </w:rPr>
      </w:pPr>
    </w:p>
    <w:p w14:paraId="6B91D435" w14:textId="77777777" w:rsidR="00B24630" w:rsidRPr="00F56323" w:rsidRDefault="00B24630" w:rsidP="00ED5FB8">
      <w:pPr>
        <w:keepNext/>
        <w:ind w:left="567"/>
        <w:rPr>
          <w:i/>
          <w:iCs/>
          <w:noProof w:val="0"/>
        </w:rPr>
      </w:pPr>
      <w:r w:rsidRPr="00F56323">
        <w:rPr>
          <w:i/>
          <w:iCs/>
          <w:noProof w:val="0"/>
        </w:rPr>
        <w:t>Tuberculose (TB)</w:t>
      </w:r>
    </w:p>
    <w:p w14:paraId="5486D7EF" w14:textId="77777777" w:rsidR="00B24630" w:rsidRPr="00F56323" w:rsidRDefault="00B24630" w:rsidP="00ED5FB8">
      <w:pPr>
        <w:ind w:left="567"/>
        <w:rPr>
          <w:noProof w:val="0"/>
        </w:rPr>
      </w:pPr>
      <w:r w:rsidRPr="00F56323">
        <w:rPr>
          <w:noProof w:val="0"/>
        </w:rPr>
        <w:t>Fale imediatamente com o seu médico se surgirem sintomas de TB durante ou após o tratamento com Simponi. Os sintomas de TB incluem tosse persistente, perda de peso, cansaço, febre ou suores noturnos.</w:t>
      </w:r>
    </w:p>
    <w:p w14:paraId="5416CE34" w14:textId="77777777" w:rsidR="00B24630" w:rsidRPr="00F56323" w:rsidRDefault="00B24630" w:rsidP="00ED5FB8">
      <w:pPr>
        <w:numPr>
          <w:ilvl w:val="0"/>
          <w:numId w:val="28"/>
        </w:numPr>
        <w:tabs>
          <w:tab w:val="clear" w:pos="740"/>
          <w:tab w:val="num" w:pos="1134"/>
        </w:tabs>
        <w:ind w:left="1134" w:hanging="567"/>
        <w:rPr>
          <w:noProof w:val="0"/>
        </w:rPr>
      </w:pPr>
      <w:r w:rsidRPr="00F56323">
        <w:rPr>
          <w:noProof w:val="0"/>
        </w:rPr>
        <w:t>Foram notificados casos de TB em doentes tratados com Simponi, em raras ocasiões mesmo em doentes que foram tratados com medicamentos para a TB. O seu médico irá fazer</w:t>
      </w:r>
      <w:r w:rsidRPr="00F56323">
        <w:rPr>
          <w:noProof w:val="0"/>
        </w:rPr>
        <w:noBreakHyphen/>
        <w:t>lhe um teste para ver se tem TB. O seu médico irá registar estes testes no seu Cartão de Alerta do Doente.</w:t>
      </w:r>
    </w:p>
    <w:p w14:paraId="09F18DB1" w14:textId="77777777" w:rsidR="00B24630" w:rsidRPr="00F56323" w:rsidRDefault="00B24630" w:rsidP="00ED5FB8">
      <w:pPr>
        <w:numPr>
          <w:ilvl w:val="0"/>
          <w:numId w:val="28"/>
        </w:numPr>
        <w:tabs>
          <w:tab w:val="clear" w:pos="740"/>
          <w:tab w:val="num" w:pos="1134"/>
        </w:tabs>
        <w:ind w:left="1134" w:hanging="567"/>
        <w:rPr>
          <w:noProof w:val="0"/>
        </w:rPr>
      </w:pPr>
      <w:r w:rsidRPr="00F56323">
        <w:rPr>
          <w:noProof w:val="0"/>
        </w:rPr>
        <w:t xml:space="preserve">É muito importante que informe o seu médico se já tiver tido TB ou se esteve em contacto </w:t>
      </w:r>
      <w:r w:rsidR="006C133C">
        <w:rPr>
          <w:noProof w:val="0"/>
        </w:rPr>
        <w:t>próximo</w:t>
      </w:r>
      <w:r w:rsidRPr="00F56323">
        <w:rPr>
          <w:noProof w:val="0"/>
        </w:rPr>
        <w:t xml:space="preserve"> com alguém que teve ou tem TB.</w:t>
      </w:r>
    </w:p>
    <w:p w14:paraId="12D568E4" w14:textId="77777777" w:rsidR="00B24630" w:rsidRPr="00F56323" w:rsidRDefault="00B24630" w:rsidP="00ED5FB8">
      <w:pPr>
        <w:numPr>
          <w:ilvl w:val="0"/>
          <w:numId w:val="28"/>
        </w:numPr>
        <w:tabs>
          <w:tab w:val="clear" w:pos="740"/>
          <w:tab w:val="num" w:pos="1134"/>
        </w:tabs>
        <w:ind w:left="1134" w:hanging="567"/>
        <w:rPr>
          <w:noProof w:val="0"/>
        </w:rPr>
      </w:pPr>
      <w:r w:rsidRPr="00F56323">
        <w:rPr>
          <w:noProof w:val="0"/>
        </w:rPr>
        <w:t>Se o seu médico entender que está em risco de ter TB, poderá ser tratado com medicamentos para a tuberculose antes de iniciar o tratamento com Simponi.</w:t>
      </w:r>
    </w:p>
    <w:p w14:paraId="20259F0A" w14:textId="77777777" w:rsidR="00B24630" w:rsidRPr="00F56323" w:rsidRDefault="00B24630" w:rsidP="00ED5FB8">
      <w:pPr>
        <w:rPr>
          <w:noProof w:val="0"/>
        </w:rPr>
      </w:pPr>
    </w:p>
    <w:p w14:paraId="5E52FC8D" w14:textId="77777777" w:rsidR="00B24630" w:rsidRPr="00F56323" w:rsidRDefault="00B24630" w:rsidP="00ED5FB8">
      <w:pPr>
        <w:keepNext/>
        <w:ind w:left="567"/>
        <w:rPr>
          <w:i/>
          <w:iCs/>
          <w:noProof w:val="0"/>
        </w:rPr>
      </w:pPr>
      <w:r w:rsidRPr="00F56323">
        <w:rPr>
          <w:i/>
          <w:iCs/>
          <w:noProof w:val="0"/>
          <w:szCs w:val="22"/>
        </w:rPr>
        <w:t>Vírus da Hepatite B (VHB)</w:t>
      </w:r>
    </w:p>
    <w:p w14:paraId="30AF96B9" w14:textId="77777777" w:rsidR="00B24630" w:rsidRPr="00F56323" w:rsidRDefault="00B24630" w:rsidP="00ED5FB8">
      <w:pPr>
        <w:numPr>
          <w:ilvl w:val="0"/>
          <w:numId w:val="28"/>
        </w:numPr>
        <w:tabs>
          <w:tab w:val="clear" w:pos="740"/>
          <w:tab w:val="num" w:pos="1134"/>
        </w:tabs>
        <w:ind w:left="1134" w:hanging="567"/>
        <w:rPr>
          <w:noProof w:val="0"/>
        </w:rPr>
      </w:pPr>
      <w:r w:rsidRPr="00F56323">
        <w:rPr>
          <w:noProof w:val="0"/>
        </w:rPr>
        <w:t>Fale com o seu médico se for portador ou se tem ou tiver tido VHB antes de lhe ser administrado Simponi.</w:t>
      </w:r>
    </w:p>
    <w:p w14:paraId="5B360774" w14:textId="77777777" w:rsidR="00B24630" w:rsidRPr="00F56323" w:rsidRDefault="00B24630" w:rsidP="00ED5FB8">
      <w:pPr>
        <w:numPr>
          <w:ilvl w:val="0"/>
          <w:numId w:val="28"/>
        </w:numPr>
        <w:tabs>
          <w:tab w:val="clear" w:pos="740"/>
          <w:tab w:val="num" w:pos="1134"/>
        </w:tabs>
        <w:ind w:left="1134" w:hanging="567"/>
        <w:rPr>
          <w:noProof w:val="0"/>
        </w:rPr>
      </w:pPr>
      <w:r w:rsidRPr="00F56323">
        <w:rPr>
          <w:noProof w:val="0"/>
        </w:rPr>
        <w:t>Fale com o seu médico se pensa que pode estar em risco de contrair VHB.</w:t>
      </w:r>
    </w:p>
    <w:p w14:paraId="42C8DB96" w14:textId="77777777" w:rsidR="00B24630" w:rsidRPr="00F56323" w:rsidRDefault="00B24630" w:rsidP="00ED5FB8">
      <w:pPr>
        <w:numPr>
          <w:ilvl w:val="0"/>
          <w:numId w:val="28"/>
        </w:numPr>
        <w:tabs>
          <w:tab w:val="clear" w:pos="740"/>
          <w:tab w:val="num" w:pos="1134"/>
        </w:tabs>
        <w:ind w:left="1134" w:hanging="567"/>
        <w:rPr>
          <w:noProof w:val="0"/>
        </w:rPr>
      </w:pPr>
      <w:r w:rsidRPr="00F56323">
        <w:rPr>
          <w:noProof w:val="0"/>
        </w:rPr>
        <w:t>O seu médico deverá fazer</w:t>
      </w:r>
      <w:r w:rsidRPr="00F56323">
        <w:rPr>
          <w:noProof w:val="0"/>
        </w:rPr>
        <w:noBreakHyphen/>
        <w:t>lhe um teste para o VHB</w:t>
      </w:r>
    </w:p>
    <w:p w14:paraId="2E9CD94B" w14:textId="0B650424" w:rsidR="00B24630" w:rsidRPr="00F56323" w:rsidRDefault="00B24630" w:rsidP="00ED5FB8">
      <w:pPr>
        <w:numPr>
          <w:ilvl w:val="0"/>
          <w:numId w:val="28"/>
        </w:numPr>
        <w:tabs>
          <w:tab w:val="clear" w:pos="740"/>
          <w:tab w:val="num" w:pos="1134"/>
        </w:tabs>
        <w:ind w:left="1134" w:hanging="567"/>
        <w:rPr>
          <w:noProof w:val="0"/>
        </w:rPr>
      </w:pPr>
      <w:r w:rsidRPr="00F56323">
        <w:rPr>
          <w:noProof w:val="0"/>
        </w:rPr>
        <w:t>O tratamento com antagonistas do TNF, tal como Simponi, pode resultar na reativação do VHB em doentes portadores deste vírus. Em alguns casos, esta situação pode p</w:t>
      </w:r>
      <w:r w:rsidR="003256E3">
        <w:rPr>
          <w:noProof w:val="0"/>
        </w:rPr>
        <w:t>ô</w:t>
      </w:r>
      <w:r w:rsidRPr="00F56323">
        <w:rPr>
          <w:noProof w:val="0"/>
        </w:rPr>
        <w:t>r a vida em risco.</w:t>
      </w:r>
    </w:p>
    <w:p w14:paraId="5248D6E1" w14:textId="77777777" w:rsidR="00B24630" w:rsidRPr="00F56323" w:rsidRDefault="00B24630" w:rsidP="00ED5FB8">
      <w:pPr>
        <w:rPr>
          <w:noProof w:val="0"/>
        </w:rPr>
      </w:pPr>
    </w:p>
    <w:p w14:paraId="4F685E43" w14:textId="77777777" w:rsidR="00B24630" w:rsidRPr="00F56323" w:rsidRDefault="00B24630" w:rsidP="00ED5FB8">
      <w:pPr>
        <w:keepNext/>
        <w:ind w:left="567"/>
        <w:rPr>
          <w:i/>
          <w:iCs/>
          <w:noProof w:val="0"/>
        </w:rPr>
      </w:pPr>
      <w:r w:rsidRPr="00F56323">
        <w:rPr>
          <w:i/>
          <w:iCs/>
          <w:noProof w:val="0"/>
        </w:rPr>
        <w:t>Infeções fúngicas invasivas</w:t>
      </w:r>
    </w:p>
    <w:p w14:paraId="71F51916" w14:textId="77777777" w:rsidR="00B24630" w:rsidRPr="00F56323" w:rsidRDefault="00B24630" w:rsidP="00ED5FB8">
      <w:pPr>
        <w:ind w:left="567"/>
        <w:rPr>
          <w:noProof w:val="0"/>
        </w:rPr>
      </w:pPr>
      <w:r w:rsidRPr="00F56323">
        <w:rPr>
          <w:noProof w:val="0"/>
        </w:rPr>
        <w:t>Se viveu ou viajou para uma região onde infeções causadas por tipos específicos de fungos que podem afetar os pulmões ou outras partes do corpo (chamadas histoplasmose, coccidioidomicose ou blastomicose) são frequentes, informe o seu médico imediatamente. Pergunte ao seu médico se não souber se estas infeções são ou não frequentes na área onde viveu ou para onde viajou.</w:t>
      </w:r>
    </w:p>
    <w:p w14:paraId="62D05EA5" w14:textId="77777777" w:rsidR="00B24630" w:rsidRPr="00F56323" w:rsidRDefault="00B24630" w:rsidP="00ED5FB8">
      <w:pPr>
        <w:rPr>
          <w:noProof w:val="0"/>
        </w:rPr>
      </w:pPr>
    </w:p>
    <w:p w14:paraId="6ECBD14E" w14:textId="77777777" w:rsidR="00B24630" w:rsidRPr="00F56323" w:rsidRDefault="00B24630" w:rsidP="00ED5FB8">
      <w:pPr>
        <w:keepNext/>
        <w:rPr>
          <w:noProof w:val="0"/>
          <w:u w:val="single"/>
        </w:rPr>
      </w:pPr>
      <w:r w:rsidRPr="00F56323">
        <w:rPr>
          <w:noProof w:val="0"/>
          <w:u w:val="single"/>
        </w:rPr>
        <w:t>Cancro ou linfoma</w:t>
      </w:r>
    </w:p>
    <w:p w14:paraId="1C2996B9" w14:textId="77777777" w:rsidR="00B24630" w:rsidRPr="00F56323" w:rsidRDefault="00B24630" w:rsidP="00ED5FB8">
      <w:pPr>
        <w:rPr>
          <w:noProof w:val="0"/>
        </w:rPr>
      </w:pPr>
      <w:r w:rsidRPr="00F56323">
        <w:rPr>
          <w:noProof w:val="0"/>
        </w:rPr>
        <w:t>Fale com o seu médico se alguma vez lhe foi diagnosticado linfoma (um tipo de cancro do sangue) ou qualquer outro tipo de cancro</w:t>
      </w:r>
      <w:r w:rsidR="006C133C">
        <w:rPr>
          <w:noProof w:val="0"/>
        </w:rPr>
        <w:t>,</w:t>
      </w:r>
      <w:r w:rsidRPr="00F56323">
        <w:rPr>
          <w:noProof w:val="0"/>
        </w:rPr>
        <w:t xml:space="preserve"> antes de utilizar Simponi.</w:t>
      </w:r>
    </w:p>
    <w:p w14:paraId="0287F494"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Ao utilizar Simponi ou outros antagonistas do TNF, o seu risco de desenvolver linfoma ou outro tipo de cancro pode aumentar.</w:t>
      </w:r>
    </w:p>
    <w:p w14:paraId="34BE7C2D"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Os doentes com artrite reumatoide grave ou outra doença inflamatória, que sofrem da doença há muito tempo, podem ter um risco maior de ter linfoma do que a população em geral.</w:t>
      </w:r>
    </w:p>
    <w:p w14:paraId="0AAE9CDA"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Ocorreram casos de cancros, incluindo de tipos não habituais, em doentes crianças e adolescentes a receber antagonistas do TNF, que algumas vezes resultaram em morte.</w:t>
      </w:r>
    </w:p>
    <w:p w14:paraId="67C3FAC9"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Em raras ocasiões, um tipo de linfoma específico e agressivo chamado linfoma hepatoesplénico de células</w:t>
      </w:r>
      <w:r w:rsidR="006C133C">
        <w:rPr>
          <w:noProof w:val="0"/>
        </w:rPr>
        <w:t> </w:t>
      </w:r>
      <w:r w:rsidRPr="00F56323">
        <w:rPr>
          <w:noProof w:val="0"/>
        </w:rPr>
        <w:t>T foi observado em doentes a tomar antagonistas do TNF. A maioria destes doentes eram adolescentes ou jovens adultos do sexo masculino. Este tipo de cancro tem geralmente resultado em morte. Quase todos estes doentes tomaram também medicamentos conhecidos como azatioprina ou 6</w:t>
      </w:r>
      <w:r w:rsidRPr="00F56323">
        <w:rPr>
          <w:noProof w:val="0"/>
        </w:rPr>
        <w:noBreakHyphen/>
        <w:t>mercaptopurina. Fale com o seu médico se estiver a tomar azatioprina ou 6</w:t>
      </w:r>
      <w:r w:rsidRPr="00F56323">
        <w:rPr>
          <w:noProof w:val="0"/>
        </w:rPr>
        <w:noBreakHyphen/>
        <w:t>mercaptopurina com Simponi.</w:t>
      </w:r>
    </w:p>
    <w:p w14:paraId="6478D592"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lastRenderedPageBreak/>
        <w:t>Doentes com asma grave persistente, doença pulmonar obstrutiva crónica (DPOC) ou que sejam fumadores compulsivos, podem estar em maior risco de desenvolver cancro com o tratamento com Simponi. Se tiver asma grave persistente, DPOC ou se é um fumador compulsivo, deve discutir com o seu médico se o tratamento com um antagonista do TNF é apropriado para si.</w:t>
      </w:r>
    </w:p>
    <w:p w14:paraId="0AA6391B"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Alguns doentes tratados com golimumab desenvolveram certos tipos de cancro de pele. Se ocorrer alguma alteração no aspeto da pele, ou crescimento de sinais na pele, durante ou após o tratamento, fale com o seu médico.</w:t>
      </w:r>
    </w:p>
    <w:p w14:paraId="25E965FA" w14:textId="77777777" w:rsidR="00B24630" w:rsidRPr="00F56323" w:rsidRDefault="00B24630" w:rsidP="00ED5FB8">
      <w:pPr>
        <w:rPr>
          <w:noProof w:val="0"/>
        </w:rPr>
      </w:pPr>
    </w:p>
    <w:p w14:paraId="05F9DEE5" w14:textId="77777777" w:rsidR="00B24630" w:rsidRPr="00F56323" w:rsidRDefault="00B24630" w:rsidP="00ED5FB8">
      <w:pPr>
        <w:keepNext/>
        <w:rPr>
          <w:noProof w:val="0"/>
          <w:u w:val="single"/>
        </w:rPr>
      </w:pPr>
      <w:r w:rsidRPr="00F56323">
        <w:rPr>
          <w:noProof w:val="0"/>
          <w:szCs w:val="22"/>
          <w:u w:val="single"/>
        </w:rPr>
        <w:t xml:space="preserve">Insuficiência </w:t>
      </w:r>
      <w:r>
        <w:rPr>
          <w:noProof w:val="0"/>
          <w:szCs w:val="22"/>
          <w:u w:val="single"/>
        </w:rPr>
        <w:t>c</w:t>
      </w:r>
      <w:r w:rsidRPr="00F56323">
        <w:rPr>
          <w:noProof w:val="0"/>
          <w:szCs w:val="22"/>
          <w:u w:val="single"/>
        </w:rPr>
        <w:t>ardíaca</w:t>
      </w:r>
    </w:p>
    <w:p w14:paraId="5DE8BE12" w14:textId="77777777" w:rsidR="00B24630" w:rsidRPr="00F56323" w:rsidRDefault="00B24630" w:rsidP="00ED5FB8">
      <w:pPr>
        <w:rPr>
          <w:noProof w:val="0"/>
        </w:rPr>
      </w:pPr>
      <w:r w:rsidRPr="00F56323">
        <w:rPr>
          <w:noProof w:val="0"/>
        </w:rPr>
        <w:t>Fale imediatamente com o seu médico se desenvolver ou piorar os sintomas de insuficiência cardíaca. Os sintomas de insuficiência cardíaca incluem falta de ar ou inchaço dos pés.</w:t>
      </w:r>
    </w:p>
    <w:p w14:paraId="44D0B24C"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Têm sido notificados novos casos ou casos de agravamento da insuficiência cardíaca congestiva com antagonistas do TNF, incluindo Simponi. Alguns destes casos foram fatais.</w:t>
      </w:r>
    </w:p>
    <w:p w14:paraId="1554EDD2"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Se tiver insuficiência cardíaca ligeira e estiver a ser tratado com Simponi, deverá ser cuidadosamente monitorizado</w:t>
      </w:r>
      <w:r w:rsidR="007778B9">
        <w:rPr>
          <w:noProof w:val="0"/>
        </w:rPr>
        <w:t xml:space="preserve"> (seguido)</w:t>
      </w:r>
      <w:r w:rsidRPr="00F56323">
        <w:rPr>
          <w:noProof w:val="0"/>
        </w:rPr>
        <w:t xml:space="preserve"> pelo seu médico.</w:t>
      </w:r>
    </w:p>
    <w:p w14:paraId="76344D74" w14:textId="77777777" w:rsidR="00B24630" w:rsidRPr="00F56323" w:rsidRDefault="00B24630" w:rsidP="00ED5FB8">
      <w:pPr>
        <w:rPr>
          <w:noProof w:val="0"/>
        </w:rPr>
      </w:pPr>
    </w:p>
    <w:p w14:paraId="4F8C55DF" w14:textId="77777777" w:rsidR="00B24630" w:rsidRPr="00F56323" w:rsidRDefault="00B24630" w:rsidP="00ED5FB8">
      <w:pPr>
        <w:keepNext/>
        <w:rPr>
          <w:noProof w:val="0"/>
          <w:u w:val="single"/>
        </w:rPr>
      </w:pPr>
      <w:r w:rsidRPr="00F56323">
        <w:rPr>
          <w:noProof w:val="0"/>
          <w:u w:val="single"/>
        </w:rPr>
        <w:t>Doenças do sistema nervoso</w:t>
      </w:r>
    </w:p>
    <w:p w14:paraId="55C73A3B" w14:textId="77777777" w:rsidR="00B24630" w:rsidRPr="00F56323" w:rsidRDefault="00B24630" w:rsidP="00ED5FB8">
      <w:pPr>
        <w:rPr>
          <w:noProof w:val="0"/>
        </w:rPr>
      </w:pPr>
      <w:r w:rsidRPr="00F56323">
        <w:rPr>
          <w:noProof w:val="0"/>
        </w:rPr>
        <w:t>Informe imediatamente o seu médico se alguma vez lhe foi diagnosticado ou se teve sintomas de uma doença desmielinizante, como a esclerose múltipla. Os sintomas podem incluir alterações da visão, fraqueza nos braços ou pernas ou dormência ou sensação de formigueiro em qualquer parte do seu corpo. O seu médico decidirá se deve receber Simponi.</w:t>
      </w:r>
    </w:p>
    <w:p w14:paraId="5711CAB0" w14:textId="77777777" w:rsidR="00B24630" w:rsidRPr="00F56323" w:rsidRDefault="00B24630" w:rsidP="00ED5FB8">
      <w:pPr>
        <w:rPr>
          <w:noProof w:val="0"/>
        </w:rPr>
      </w:pPr>
    </w:p>
    <w:p w14:paraId="6099B94C" w14:textId="77777777" w:rsidR="00B24630" w:rsidRPr="00F56323" w:rsidRDefault="00B24630" w:rsidP="00ED5FB8">
      <w:pPr>
        <w:keepNext/>
        <w:rPr>
          <w:noProof w:val="0"/>
          <w:szCs w:val="22"/>
          <w:u w:val="single"/>
        </w:rPr>
      </w:pPr>
      <w:r w:rsidRPr="00F56323">
        <w:rPr>
          <w:noProof w:val="0"/>
          <w:szCs w:val="22"/>
          <w:u w:val="single"/>
        </w:rPr>
        <w:t>Cirurgias ou procedimentos dentários</w:t>
      </w:r>
    </w:p>
    <w:p w14:paraId="04668004"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Fale com o seu médico caso venha a ser submetido a alguma cirurgia ou procedimento dentário.</w:t>
      </w:r>
    </w:p>
    <w:p w14:paraId="6B49C00A"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Fale com o seu cirurgião ou médico dentista informando</w:t>
      </w:r>
      <w:r w:rsidRPr="00F56323">
        <w:rPr>
          <w:noProof w:val="0"/>
        </w:rPr>
        <w:noBreakHyphen/>
        <w:t>o de que está a ser tratado com Simponi e mostre</w:t>
      </w:r>
      <w:r w:rsidRPr="00F56323">
        <w:rPr>
          <w:noProof w:val="0"/>
        </w:rPr>
        <w:noBreakHyphen/>
        <w:t>lhe o seu Cartão de Alerta do Doente.</w:t>
      </w:r>
    </w:p>
    <w:p w14:paraId="07592E61" w14:textId="77777777" w:rsidR="00B24630" w:rsidRPr="00F56323" w:rsidRDefault="00B24630" w:rsidP="00ED5FB8">
      <w:pPr>
        <w:autoSpaceDE w:val="0"/>
        <w:autoSpaceDN w:val="0"/>
        <w:adjustRightInd w:val="0"/>
        <w:rPr>
          <w:noProof w:val="0"/>
          <w:szCs w:val="22"/>
          <w:u w:val="single"/>
        </w:rPr>
      </w:pPr>
    </w:p>
    <w:p w14:paraId="035504B3" w14:textId="77777777" w:rsidR="00B24630" w:rsidRPr="00F56323" w:rsidRDefault="00B24630" w:rsidP="00ED5FB8">
      <w:pPr>
        <w:keepNext/>
        <w:autoSpaceDE w:val="0"/>
        <w:autoSpaceDN w:val="0"/>
        <w:adjustRightInd w:val="0"/>
        <w:rPr>
          <w:noProof w:val="0"/>
          <w:szCs w:val="22"/>
          <w:u w:val="single"/>
        </w:rPr>
      </w:pPr>
      <w:r w:rsidRPr="00F56323">
        <w:rPr>
          <w:noProof w:val="0"/>
          <w:szCs w:val="22"/>
          <w:u w:val="single"/>
        </w:rPr>
        <w:t>Doença autoimune</w:t>
      </w:r>
    </w:p>
    <w:p w14:paraId="6FA2091D" w14:textId="77777777" w:rsidR="00B24630" w:rsidRPr="00F56323" w:rsidRDefault="00B24630" w:rsidP="00ED5FB8">
      <w:pPr>
        <w:autoSpaceDE w:val="0"/>
        <w:autoSpaceDN w:val="0"/>
        <w:adjustRightInd w:val="0"/>
        <w:rPr>
          <w:noProof w:val="0"/>
          <w:szCs w:val="22"/>
        </w:rPr>
      </w:pPr>
      <w:r w:rsidRPr="00F56323">
        <w:rPr>
          <w:noProof w:val="0"/>
          <w:szCs w:val="22"/>
        </w:rPr>
        <w:t>Fale com o seu médico se desenvolver sintomas de uma doença chamada lúpus. Os sintomas incluem erupções cutâneas persistentes, febre, dores nas articulações e cansaço.</w:t>
      </w:r>
    </w:p>
    <w:p w14:paraId="36447F52"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Em casos raros, as pessoas tratadas com antagonistas do TNF desenvolveram lúpus.</w:t>
      </w:r>
    </w:p>
    <w:p w14:paraId="7CD538D7" w14:textId="77777777" w:rsidR="00B24630" w:rsidRPr="00F56323" w:rsidRDefault="00B24630" w:rsidP="00ED5FB8">
      <w:pPr>
        <w:rPr>
          <w:noProof w:val="0"/>
        </w:rPr>
      </w:pPr>
    </w:p>
    <w:p w14:paraId="1AF277F5" w14:textId="77777777" w:rsidR="00B24630" w:rsidRPr="00F56323" w:rsidRDefault="00B24630" w:rsidP="00ED5FB8">
      <w:pPr>
        <w:keepNext/>
        <w:rPr>
          <w:noProof w:val="0"/>
          <w:u w:val="single"/>
        </w:rPr>
      </w:pPr>
      <w:r w:rsidRPr="00F56323">
        <w:rPr>
          <w:noProof w:val="0"/>
          <w:u w:val="single"/>
        </w:rPr>
        <w:t>Doença do sangue</w:t>
      </w:r>
    </w:p>
    <w:p w14:paraId="62F0C28D" w14:textId="77777777" w:rsidR="00B24630" w:rsidRPr="00F56323" w:rsidRDefault="00B24630" w:rsidP="00ED5FB8">
      <w:pPr>
        <w:rPr>
          <w:noProof w:val="0"/>
        </w:rPr>
      </w:pPr>
      <w:r w:rsidRPr="00F56323">
        <w:rPr>
          <w:noProof w:val="0"/>
        </w:rPr>
        <w:t>Nalguns doentes o corpo pode deixar de produzir quantidade suficiente das células do sangue que ajudam o seu corpo a combater infeções, ou que ajudam a parar as hemorragias. Se desenvolver uma febre que não desaparece, tiver nódoas negras ou perder sangue com muita facilidade ou tiver um aspeto muito pálido, contacte o seu médico imediatamente. O seu médico pode decidir parar o tratamento.</w:t>
      </w:r>
    </w:p>
    <w:p w14:paraId="49647F2D" w14:textId="77777777" w:rsidR="00B24630" w:rsidRPr="00F56323" w:rsidRDefault="00B24630" w:rsidP="00ED5FB8">
      <w:pPr>
        <w:rPr>
          <w:noProof w:val="0"/>
        </w:rPr>
      </w:pPr>
    </w:p>
    <w:p w14:paraId="2F6FC707" w14:textId="77777777" w:rsidR="00B24630" w:rsidRPr="00F56323" w:rsidRDefault="00B24630" w:rsidP="00ED5FB8">
      <w:pPr>
        <w:rPr>
          <w:noProof w:val="0"/>
        </w:rPr>
      </w:pPr>
      <w:r w:rsidRPr="00F56323">
        <w:rPr>
          <w:noProof w:val="0"/>
        </w:rPr>
        <w:t>Se não tem a certeza se alguma das situações acima referidas se aplica a si, fale com o seu médico ou farmacêutico antes de utilizar Simponi.</w:t>
      </w:r>
    </w:p>
    <w:p w14:paraId="6E331DAC" w14:textId="77777777" w:rsidR="00B24630" w:rsidRPr="00F56323" w:rsidRDefault="00B24630" w:rsidP="00ED5FB8">
      <w:pPr>
        <w:rPr>
          <w:noProof w:val="0"/>
        </w:rPr>
      </w:pPr>
    </w:p>
    <w:p w14:paraId="3A065049" w14:textId="77777777" w:rsidR="00B24630" w:rsidRPr="00F56323" w:rsidRDefault="00B24630" w:rsidP="00ED5FB8">
      <w:pPr>
        <w:keepNext/>
        <w:tabs>
          <w:tab w:val="left" w:pos="284"/>
        </w:tabs>
        <w:rPr>
          <w:iCs/>
          <w:noProof w:val="0"/>
          <w:u w:val="single"/>
        </w:rPr>
      </w:pPr>
      <w:r w:rsidRPr="00F56323">
        <w:rPr>
          <w:iCs/>
          <w:noProof w:val="0"/>
          <w:u w:val="single"/>
        </w:rPr>
        <w:t>Vacinação</w:t>
      </w:r>
    </w:p>
    <w:p w14:paraId="1F42E3A7" w14:textId="77777777" w:rsidR="00B24630" w:rsidRPr="00F56323" w:rsidRDefault="00B24630" w:rsidP="00ED5FB8">
      <w:pPr>
        <w:rPr>
          <w:noProof w:val="0"/>
        </w:rPr>
      </w:pPr>
      <w:r w:rsidRPr="00F56323">
        <w:rPr>
          <w:noProof w:val="0"/>
        </w:rPr>
        <w:t>Fale com o seu médico no caso de ter recebido uma vacina ou de estar programado receber uma vacina.</w:t>
      </w:r>
    </w:p>
    <w:p w14:paraId="64243D0E"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Não deve receber certos tipos de vacinas (vivas) durante o tratamento com Simponi.</w:t>
      </w:r>
    </w:p>
    <w:p w14:paraId="5D47358D"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Algumas vacinas podem causar infeções. Se recebeu Simponi enquanto estava grávida, o seu bebé pode ter um maior risco de contrair uma infeção até cerca de seis meses após a última dose que recebeu durante a gravidez. É importante que informe os médicos do seu filho e outros profissionais de saúde sobre a utilização de Simponi para que eles possam decidir quando o seu bebé deve receber qualquer vacina.</w:t>
      </w:r>
    </w:p>
    <w:p w14:paraId="0FDE388B" w14:textId="77777777" w:rsidR="00B24630" w:rsidRPr="00F56323" w:rsidRDefault="00B24630" w:rsidP="00ED5FB8">
      <w:pPr>
        <w:rPr>
          <w:noProof w:val="0"/>
          <w:u w:val="single"/>
        </w:rPr>
      </w:pPr>
    </w:p>
    <w:p w14:paraId="5B2BE990" w14:textId="77777777" w:rsidR="00B24630" w:rsidRPr="00F56323" w:rsidRDefault="00B24630" w:rsidP="00ED5FB8">
      <w:pPr>
        <w:rPr>
          <w:noProof w:val="0"/>
          <w:szCs w:val="22"/>
        </w:rPr>
      </w:pPr>
      <w:r w:rsidRPr="00F56323">
        <w:rPr>
          <w:noProof w:val="0"/>
          <w:szCs w:val="22"/>
        </w:rPr>
        <w:t>Fale com o médico do seu filho sobre a vacinação</w:t>
      </w:r>
      <w:r w:rsidR="0075022C">
        <w:rPr>
          <w:noProof w:val="0"/>
          <w:szCs w:val="22"/>
        </w:rPr>
        <w:t xml:space="preserve"> para o seu filho</w:t>
      </w:r>
      <w:r w:rsidRPr="00F56323">
        <w:rPr>
          <w:noProof w:val="0"/>
          <w:szCs w:val="22"/>
        </w:rPr>
        <w:t xml:space="preserve">. Se possível, o seu filho deverá </w:t>
      </w:r>
      <w:r w:rsidR="0075022C">
        <w:rPr>
          <w:noProof w:val="0"/>
          <w:szCs w:val="22"/>
        </w:rPr>
        <w:t>te</w:t>
      </w:r>
      <w:r w:rsidRPr="00F56323">
        <w:rPr>
          <w:noProof w:val="0"/>
          <w:szCs w:val="22"/>
        </w:rPr>
        <w:t>r a vacinação</w:t>
      </w:r>
      <w:r w:rsidR="0075022C">
        <w:rPr>
          <w:noProof w:val="0"/>
          <w:szCs w:val="22"/>
        </w:rPr>
        <w:t xml:space="preserve"> em dia</w:t>
      </w:r>
      <w:r w:rsidRPr="00F56323">
        <w:rPr>
          <w:noProof w:val="0"/>
          <w:szCs w:val="22"/>
        </w:rPr>
        <w:t xml:space="preserve"> antes de iniciar o tratamento com Simponi.</w:t>
      </w:r>
    </w:p>
    <w:p w14:paraId="3EAC1493" w14:textId="77777777" w:rsidR="00B24630" w:rsidRPr="00F56323" w:rsidRDefault="00B24630" w:rsidP="00ED5FB8">
      <w:pPr>
        <w:rPr>
          <w:noProof w:val="0"/>
          <w:u w:val="single"/>
        </w:rPr>
      </w:pPr>
    </w:p>
    <w:p w14:paraId="6A9E2E61" w14:textId="77777777" w:rsidR="00B24630" w:rsidRPr="00F56323" w:rsidRDefault="00B24630" w:rsidP="00ED5FB8">
      <w:pPr>
        <w:keepNext/>
        <w:tabs>
          <w:tab w:val="left" w:pos="1134"/>
        </w:tabs>
        <w:rPr>
          <w:noProof w:val="0"/>
          <w:u w:val="single"/>
        </w:rPr>
      </w:pPr>
      <w:r w:rsidRPr="00F56323">
        <w:rPr>
          <w:noProof w:val="0"/>
          <w:u w:val="single"/>
        </w:rPr>
        <w:lastRenderedPageBreak/>
        <w:t>Agentes terapêuticos infecciosos</w:t>
      </w:r>
    </w:p>
    <w:p w14:paraId="51663D6B" w14:textId="77777777" w:rsidR="00B24630" w:rsidRPr="00F56323" w:rsidRDefault="00B24630" w:rsidP="00ED5FB8">
      <w:pPr>
        <w:rPr>
          <w:noProof w:val="0"/>
        </w:rPr>
      </w:pPr>
      <w:r w:rsidRPr="00F56323">
        <w:rPr>
          <w:noProof w:val="0"/>
        </w:rPr>
        <w:t>Fale com o seu médico se tiver recebido recentemente ou tem programado receber tratamento com um agente terapêutico infeccioso (como instilação de BCG usada no tratamento do cancro).</w:t>
      </w:r>
    </w:p>
    <w:p w14:paraId="5A4F0737" w14:textId="77777777" w:rsidR="00B24630" w:rsidRPr="00F56323" w:rsidRDefault="00B24630" w:rsidP="00ED5FB8">
      <w:pPr>
        <w:rPr>
          <w:noProof w:val="0"/>
          <w:u w:val="single"/>
        </w:rPr>
      </w:pPr>
    </w:p>
    <w:p w14:paraId="24D49E8D" w14:textId="77777777" w:rsidR="00B24630" w:rsidRPr="00F56323" w:rsidRDefault="00B24630" w:rsidP="00ED5FB8">
      <w:pPr>
        <w:keepNext/>
        <w:rPr>
          <w:noProof w:val="0"/>
          <w:u w:val="single"/>
        </w:rPr>
      </w:pPr>
      <w:r w:rsidRPr="00F56323">
        <w:rPr>
          <w:noProof w:val="0"/>
          <w:u w:val="single"/>
        </w:rPr>
        <w:t>Reações alérgicas</w:t>
      </w:r>
    </w:p>
    <w:p w14:paraId="0BD34B56" w14:textId="77777777" w:rsidR="00B24630" w:rsidRPr="00F56323" w:rsidRDefault="00B24630" w:rsidP="00ED5FB8">
      <w:pPr>
        <w:rPr>
          <w:noProof w:val="0"/>
        </w:rPr>
      </w:pPr>
      <w:r w:rsidRPr="00F56323">
        <w:rPr>
          <w:noProof w:val="0"/>
        </w:rPr>
        <w:t>Informe o seu médico imediatamente se desenvolver sintomas de uma reação alérgica após o seu tratamento com Simponi. Os sintomas de uma reação alérgica podem incluir inchaço da cara, lábios, boca ou garganta que pode causar dificuldade em engolir ou respirar, erupção cutânea (pele), urticária, inchaço das mãos, pés ou tornozelos.</w:t>
      </w:r>
    </w:p>
    <w:p w14:paraId="43FDD9FD"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Algumas destas reações podem ser graves ou, raramente, podem pôr a sua vida em risco.</w:t>
      </w:r>
    </w:p>
    <w:p w14:paraId="7CA09E24"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Algumas destas reações ocorreram após a primeira administração de Simponi.</w:t>
      </w:r>
    </w:p>
    <w:p w14:paraId="38DFC61C" w14:textId="77777777" w:rsidR="00B24630" w:rsidRPr="00F56323" w:rsidRDefault="00B24630" w:rsidP="00ED5FB8">
      <w:pPr>
        <w:rPr>
          <w:noProof w:val="0"/>
        </w:rPr>
      </w:pPr>
    </w:p>
    <w:p w14:paraId="7BC003E6" w14:textId="77777777" w:rsidR="00B24630" w:rsidRPr="00F56323" w:rsidRDefault="00B24630" w:rsidP="00ED5FB8">
      <w:pPr>
        <w:keepNext/>
        <w:rPr>
          <w:b/>
          <w:noProof w:val="0"/>
        </w:rPr>
      </w:pPr>
      <w:r w:rsidRPr="00F56323">
        <w:rPr>
          <w:b/>
          <w:noProof w:val="0"/>
        </w:rPr>
        <w:t>Crianças</w:t>
      </w:r>
    </w:p>
    <w:p w14:paraId="106285B2" w14:textId="77777777" w:rsidR="00B24630" w:rsidRPr="00F56323" w:rsidRDefault="00B24630" w:rsidP="00ED5FB8">
      <w:pPr>
        <w:rPr>
          <w:noProof w:val="0"/>
        </w:rPr>
      </w:pPr>
      <w:r w:rsidRPr="00F56323">
        <w:rPr>
          <w:noProof w:val="0"/>
        </w:rPr>
        <w:t xml:space="preserve">Simponi não é recomendado para crianças com </w:t>
      </w:r>
      <w:r w:rsidR="00354193">
        <w:rPr>
          <w:noProof w:val="0"/>
        </w:rPr>
        <w:t xml:space="preserve">menos de </w:t>
      </w:r>
      <w:r w:rsidR="00FB416B">
        <w:rPr>
          <w:noProof w:val="0"/>
        </w:rPr>
        <w:t>2 </w:t>
      </w:r>
      <w:r w:rsidR="00354193">
        <w:rPr>
          <w:noProof w:val="0"/>
        </w:rPr>
        <w:t>anos de idade com</w:t>
      </w:r>
      <w:r w:rsidRPr="00F56323">
        <w:rPr>
          <w:noProof w:val="0"/>
        </w:rPr>
        <w:t xml:space="preserve"> artrite idiopática juvenil poliarticular</w:t>
      </w:r>
      <w:r w:rsidR="00354193">
        <w:rPr>
          <w:noProof w:val="0"/>
        </w:rPr>
        <w:t xml:space="preserve"> uma vez que não foi estudado neste grupo</w:t>
      </w:r>
      <w:r w:rsidRPr="00F56323">
        <w:rPr>
          <w:noProof w:val="0"/>
        </w:rPr>
        <w:t>.</w:t>
      </w:r>
    </w:p>
    <w:p w14:paraId="2EAFA9F3" w14:textId="77777777" w:rsidR="00B24630" w:rsidRPr="00F56323" w:rsidRDefault="00B24630" w:rsidP="00ED5FB8">
      <w:pPr>
        <w:rPr>
          <w:noProof w:val="0"/>
        </w:rPr>
      </w:pPr>
    </w:p>
    <w:p w14:paraId="2417902B" w14:textId="77777777" w:rsidR="00B24630" w:rsidRPr="00F56323" w:rsidRDefault="00B24630" w:rsidP="00ED5FB8">
      <w:pPr>
        <w:keepNext/>
        <w:numPr>
          <w:ilvl w:val="12"/>
          <w:numId w:val="0"/>
        </w:numPr>
        <w:rPr>
          <w:noProof w:val="0"/>
        </w:rPr>
      </w:pPr>
      <w:r w:rsidRPr="00F56323">
        <w:rPr>
          <w:b/>
          <w:noProof w:val="0"/>
        </w:rPr>
        <w:t>Outros medicamentos e Simponi</w:t>
      </w:r>
    </w:p>
    <w:p w14:paraId="370280A3"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Informe o seu médico ou farmacêutico se estiver a utilizar, tiver utilizado recentemente, ou se vier a utilizar outros medicamentos, incluindo qualquer outro medicamento usado no tratamento de artrite idiopática juvenil poliarticular.</w:t>
      </w:r>
    </w:p>
    <w:p w14:paraId="760DBDD6"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Não deve utilizar Simponi com medicamentos que cont</w:t>
      </w:r>
      <w:r w:rsidR="00354193">
        <w:rPr>
          <w:noProof w:val="0"/>
        </w:rPr>
        <w:t>ê</w:t>
      </w:r>
      <w:r w:rsidRPr="00F56323">
        <w:rPr>
          <w:noProof w:val="0"/>
        </w:rPr>
        <w:t>m a substância ativa anacinra ou abatacept. Estes medicamentos são utilizados no tratamento de doenças reumáticas.</w:t>
      </w:r>
    </w:p>
    <w:p w14:paraId="0838A5AB"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Informe o seu médico ou farmacêutico se estiver a tomar outros medicamentos que afetem o seu sistema imunitário.</w:t>
      </w:r>
    </w:p>
    <w:p w14:paraId="00384C65"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Não deve receber determinadas vacinas (vivas) enquanto estiver a utilizar Simponi.</w:t>
      </w:r>
    </w:p>
    <w:p w14:paraId="0AD765CF" w14:textId="77777777" w:rsidR="00B24630" w:rsidRPr="00F56323" w:rsidRDefault="00B24630" w:rsidP="00ED5FB8">
      <w:pPr>
        <w:rPr>
          <w:noProof w:val="0"/>
        </w:rPr>
      </w:pPr>
    </w:p>
    <w:p w14:paraId="046962A3" w14:textId="77777777" w:rsidR="00B24630" w:rsidRPr="00F56323" w:rsidRDefault="00B24630" w:rsidP="00ED5FB8">
      <w:pPr>
        <w:numPr>
          <w:ilvl w:val="12"/>
          <w:numId w:val="0"/>
        </w:numPr>
        <w:rPr>
          <w:noProof w:val="0"/>
        </w:rPr>
      </w:pPr>
      <w:r w:rsidRPr="00F56323">
        <w:rPr>
          <w:noProof w:val="0"/>
        </w:rPr>
        <w:t>Se não tem a certeza se alguma das situações acima referidas se aplica a si, fale com o seu médico ou farmacêutico antes de utilizar Simponi.</w:t>
      </w:r>
    </w:p>
    <w:p w14:paraId="59F9BE0D" w14:textId="77777777" w:rsidR="00B24630" w:rsidRPr="00F56323" w:rsidRDefault="00B24630" w:rsidP="00ED5FB8">
      <w:pPr>
        <w:numPr>
          <w:ilvl w:val="12"/>
          <w:numId w:val="0"/>
        </w:numPr>
        <w:rPr>
          <w:noProof w:val="0"/>
        </w:rPr>
      </w:pPr>
    </w:p>
    <w:p w14:paraId="5CFCE82B" w14:textId="77777777" w:rsidR="00B24630" w:rsidRPr="00F56323" w:rsidRDefault="00B24630" w:rsidP="00ED5FB8">
      <w:pPr>
        <w:keepNext/>
        <w:numPr>
          <w:ilvl w:val="12"/>
          <w:numId w:val="0"/>
        </w:numPr>
        <w:rPr>
          <w:b/>
          <w:noProof w:val="0"/>
        </w:rPr>
      </w:pPr>
      <w:r w:rsidRPr="00F56323">
        <w:rPr>
          <w:b/>
          <w:noProof w:val="0"/>
        </w:rPr>
        <w:t>Gravidez e aleitamento</w:t>
      </w:r>
    </w:p>
    <w:p w14:paraId="6D639EB2" w14:textId="77777777" w:rsidR="00B24630" w:rsidRPr="00F56323" w:rsidRDefault="00B24630" w:rsidP="00ED5FB8">
      <w:pPr>
        <w:autoSpaceDE w:val="0"/>
        <w:autoSpaceDN w:val="0"/>
        <w:adjustRightInd w:val="0"/>
        <w:rPr>
          <w:noProof w:val="0"/>
          <w:szCs w:val="22"/>
        </w:rPr>
      </w:pPr>
      <w:r w:rsidRPr="00F56323">
        <w:rPr>
          <w:noProof w:val="0"/>
          <w:szCs w:val="22"/>
        </w:rPr>
        <w:t>Fale com o seu médico antes de utilizar Simponi se:</w:t>
      </w:r>
    </w:p>
    <w:p w14:paraId="21CC1424" w14:textId="3B92CA2F" w:rsidR="00B24630" w:rsidRPr="00F56323" w:rsidRDefault="00B24630" w:rsidP="00ED5FB8">
      <w:pPr>
        <w:numPr>
          <w:ilvl w:val="0"/>
          <w:numId w:val="12"/>
        </w:numPr>
        <w:tabs>
          <w:tab w:val="clear" w:pos="720"/>
          <w:tab w:val="num" w:pos="567"/>
        </w:tabs>
        <w:ind w:left="567" w:hanging="567"/>
        <w:rPr>
          <w:noProof w:val="0"/>
        </w:rPr>
      </w:pPr>
      <w:r w:rsidRPr="00F56323">
        <w:rPr>
          <w:noProof w:val="0"/>
        </w:rPr>
        <w:t xml:space="preserve">Estiver grávida ou planear ficar grávida durante o tratamento com Simponi. </w:t>
      </w:r>
      <w:r w:rsidR="00B1002E">
        <w:rPr>
          <w:noProof w:val="0"/>
        </w:rPr>
        <w:t>Há informação limitada sobre</w:t>
      </w:r>
      <w:r w:rsidRPr="00F56323">
        <w:rPr>
          <w:noProof w:val="0"/>
        </w:rPr>
        <w:t xml:space="preserve"> os efeitos deste medicamento em mulheres grávidas. Se estiver a ser tratada com Simponi, tem de evitar ficar grávida utilizando um método contracetivo adequado durante o seu tratamento e durante, pelo menos, 6 meses após a última administração de Simponi.</w:t>
      </w:r>
      <w:r w:rsidR="0056388B">
        <w:rPr>
          <w:noProof w:val="0"/>
        </w:rPr>
        <w:t xml:space="preserve"> Simponi só deve ser administrado durante a gravidez se for claramente necessário para si.</w:t>
      </w:r>
    </w:p>
    <w:p w14:paraId="2D2D7E20"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Antes de amamentar, o seu último tratamento com Simponi deve ter ocorrido há, pelo menos, 6 meses. Deve parar de amamentar se estiver a ser tratada com Simponi.</w:t>
      </w:r>
    </w:p>
    <w:p w14:paraId="454C4B52" w14:textId="77777777" w:rsidR="00B24630" w:rsidRPr="00F56323" w:rsidRDefault="00B24630" w:rsidP="00ED5FB8">
      <w:pPr>
        <w:numPr>
          <w:ilvl w:val="0"/>
          <w:numId w:val="12"/>
        </w:numPr>
        <w:tabs>
          <w:tab w:val="clear" w:pos="720"/>
          <w:tab w:val="num" w:pos="567"/>
        </w:tabs>
        <w:ind w:left="567" w:hanging="567"/>
        <w:rPr>
          <w:noProof w:val="0"/>
        </w:rPr>
      </w:pPr>
      <w:r w:rsidRPr="00F56323">
        <w:rPr>
          <w:noProof w:val="0"/>
        </w:rPr>
        <w:t>Se recebeu Simponi durante a gravidez, o seu bebé pode ter um maior risco de contrair uma infeção. É importante que informe os médicos do seu filho e outros profissionais de saúde sobre a utilização de Simponi antes d</w:t>
      </w:r>
      <w:r w:rsidR="00EF6A75">
        <w:rPr>
          <w:noProof w:val="0"/>
        </w:rPr>
        <w:t xml:space="preserve">e </w:t>
      </w:r>
      <w:r w:rsidRPr="00F56323">
        <w:rPr>
          <w:noProof w:val="0"/>
        </w:rPr>
        <w:t>o seu bebé receber qualquer vacina (para mais informações consulte a secção sobre vacinação).</w:t>
      </w:r>
    </w:p>
    <w:p w14:paraId="1AF25D63" w14:textId="77777777" w:rsidR="00B24630" w:rsidRPr="00F56323" w:rsidRDefault="00B24630" w:rsidP="00ED5FB8">
      <w:pPr>
        <w:numPr>
          <w:ilvl w:val="12"/>
          <w:numId w:val="0"/>
        </w:numPr>
        <w:rPr>
          <w:noProof w:val="0"/>
          <w:szCs w:val="22"/>
        </w:rPr>
      </w:pPr>
      <w:r w:rsidRPr="00F56323">
        <w:rPr>
          <w:noProof w:val="0"/>
          <w:szCs w:val="22"/>
        </w:rPr>
        <w:t>Se está grávida ou a amamentar, se pensa estar grávida ou planeia engravidar, consulte o seu médico ou farmacêutico antes de tomar este medicamento.</w:t>
      </w:r>
    </w:p>
    <w:p w14:paraId="5EF55536" w14:textId="77777777" w:rsidR="00B24630" w:rsidRPr="00F56323" w:rsidRDefault="00B24630" w:rsidP="00ED5FB8">
      <w:pPr>
        <w:numPr>
          <w:ilvl w:val="12"/>
          <w:numId w:val="0"/>
        </w:numPr>
        <w:rPr>
          <w:noProof w:val="0"/>
        </w:rPr>
      </w:pPr>
    </w:p>
    <w:p w14:paraId="04D2E5F1" w14:textId="77777777" w:rsidR="00B24630" w:rsidRPr="00F56323" w:rsidRDefault="00B24630" w:rsidP="00ED5FB8">
      <w:pPr>
        <w:keepNext/>
        <w:numPr>
          <w:ilvl w:val="12"/>
          <w:numId w:val="0"/>
        </w:numPr>
        <w:rPr>
          <w:noProof w:val="0"/>
        </w:rPr>
      </w:pPr>
      <w:r w:rsidRPr="00F56323">
        <w:rPr>
          <w:b/>
          <w:noProof w:val="0"/>
        </w:rPr>
        <w:t>Condução de veículos e utilização de máquinas</w:t>
      </w:r>
    </w:p>
    <w:p w14:paraId="29CC028D" w14:textId="77777777" w:rsidR="00B24630" w:rsidRPr="00F56323" w:rsidRDefault="00B24630" w:rsidP="00ED5FB8">
      <w:pPr>
        <w:rPr>
          <w:noProof w:val="0"/>
        </w:rPr>
      </w:pPr>
      <w:r w:rsidRPr="00F56323">
        <w:rPr>
          <w:noProof w:val="0"/>
        </w:rPr>
        <w:t xml:space="preserve">Simponi </w:t>
      </w:r>
      <w:r w:rsidR="00EF6A75">
        <w:rPr>
          <w:noProof w:val="0"/>
        </w:rPr>
        <w:t>tem</w:t>
      </w:r>
      <w:r w:rsidRPr="00F56323">
        <w:rPr>
          <w:noProof w:val="0"/>
        </w:rPr>
        <w:t xml:space="preserve"> influência </w:t>
      </w:r>
      <w:r w:rsidR="0075022C">
        <w:rPr>
          <w:noProof w:val="0"/>
        </w:rPr>
        <w:t>reduzida</w:t>
      </w:r>
      <w:r w:rsidRPr="00F56323">
        <w:rPr>
          <w:noProof w:val="0"/>
        </w:rPr>
        <w:t xml:space="preserve"> na sua capacidade de </w:t>
      </w:r>
      <w:r w:rsidR="00EF6A75">
        <w:rPr>
          <w:noProof w:val="0"/>
        </w:rPr>
        <w:t xml:space="preserve">andar de bicicleta, conduzir ou </w:t>
      </w:r>
      <w:r w:rsidRPr="00F56323">
        <w:rPr>
          <w:noProof w:val="0"/>
        </w:rPr>
        <w:t>uti</w:t>
      </w:r>
      <w:r w:rsidR="0075022C">
        <w:rPr>
          <w:noProof w:val="0"/>
        </w:rPr>
        <w:t>lizar ferramentas ou máquinas. No entanto, p</w:t>
      </w:r>
      <w:r w:rsidRPr="00F56323">
        <w:rPr>
          <w:noProof w:val="0"/>
        </w:rPr>
        <w:t xml:space="preserve">odem ocorrer tonturas </w:t>
      </w:r>
      <w:r w:rsidR="00C56F81">
        <w:rPr>
          <w:noProof w:val="0"/>
        </w:rPr>
        <w:t>depois de utilizar</w:t>
      </w:r>
      <w:r w:rsidRPr="00F56323">
        <w:rPr>
          <w:noProof w:val="0"/>
        </w:rPr>
        <w:t xml:space="preserve"> Simponi. Se isto acontecer, não </w:t>
      </w:r>
      <w:r w:rsidR="00EF6A75">
        <w:rPr>
          <w:noProof w:val="0"/>
        </w:rPr>
        <w:t xml:space="preserve">ande de bicicleta, </w:t>
      </w:r>
      <w:r w:rsidR="003075B0">
        <w:rPr>
          <w:noProof w:val="0"/>
        </w:rPr>
        <w:t xml:space="preserve">não </w:t>
      </w:r>
      <w:r w:rsidRPr="00F56323">
        <w:rPr>
          <w:noProof w:val="0"/>
        </w:rPr>
        <w:t xml:space="preserve">conduza </w:t>
      </w:r>
      <w:r w:rsidR="003075B0">
        <w:rPr>
          <w:noProof w:val="0"/>
        </w:rPr>
        <w:t>nem</w:t>
      </w:r>
      <w:r w:rsidRPr="00F56323">
        <w:rPr>
          <w:noProof w:val="0"/>
        </w:rPr>
        <w:t xml:space="preserve"> utilize quaisquer ferramentas ou máquinas.</w:t>
      </w:r>
    </w:p>
    <w:p w14:paraId="128AB750" w14:textId="77777777" w:rsidR="00B24630" w:rsidRPr="00F56323" w:rsidRDefault="00B24630" w:rsidP="00ED5FB8">
      <w:pPr>
        <w:rPr>
          <w:noProof w:val="0"/>
        </w:rPr>
      </w:pPr>
    </w:p>
    <w:p w14:paraId="6EA7349A" w14:textId="77777777" w:rsidR="00B24630" w:rsidRPr="008D0652" w:rsidRDefault="00B24630" w:rsidP="00ED5FB8">
      <w:pPr>
        <w:keepNext/>
        <w:numPr>
          <w:ilvl w:val="12"/>
          <w:numId w:val="0"/>
        </w:numPr>
        <w:rPr>
          <w:b/>
          <w:bCs/>
          <w:noProof w:val="0"/>
          <w:lang w:val="it-IT"/>
        </w:rPr>
      </w:pPr>
      <w:r w:rsidRPr="008D0652">
        <w:rPr>
          <w:b/>
          <w:bCs/>
          <w:noProof w:val="0"/>
          <w:lang w:val="it-IT"/>
        </w:rPr>
        <w:t>Simponi contém látex e sorbitol.</w:t>
      </w:r>
    </w:p>
    <w:p w14:paraId="1F99EF29" w14:textId="77777777" w:rsidR="00B24630" w:rsidRPr="00F56323" w:rsidRDefault="00B24630" w:rsidP="00ED5FB8">
      <w:pPr>
        <w:keepNext/>
        <w:autoSpaceDE w:val="0"/>
        <w:autoSpaceDN w:val="0"/>
        <w:adjustRightInd w:val="0"/>
        <w:rPr>
          <w:noProof w:val="0"/>
          <w:szCs w:val="22"/>
          <w:u w:val="single"/>
        </w:rPr>
      </w:pPr>
      <w:r w:rsidRPr="00F56323">
        <w:rPr>
          <w:noProof w:val="0"/>
          <w:szCs w:val="22"/>
          <w:u w:val="single"/>
        </w:rPr>
        <w:t xml:space="preserve">Sensibilidade ao </w:t>
      </w:r>
      <w:r>
        <w:rPr>
          <w:noProof w:val="0"/>
          <w:szCs w:val="22"/>
          <w:u w:val="single"/>
        </w:rPr>
        <w:t>l</w:t>
      </w:r>
      <w:r w:rsidRPr="00F56323">
        <w:rPr>
          <w:noProof w:val="0"/>
          <w:szCs w:val="22"/>
          <w:u w:val="single"/>
        </w:rPr>
        <w:t>átex</w:t>
      </w:r>
    </w:p>
    <w:p w14:paraId="6F78AB11" w14:textId="77777777" w:rsidR="00B24630" w:rsidRPr="00F56323" w:rsidRDefault="00B24630" w:rsidP="00ED5FB8">
      <w:pPr>
        <w:autoSpaceDE w:val="0"/>
        <w:autoSpaceDN w:val="0"/>
        <w:adjustRightInd w:val="0"/>
        <w:rPr>
          <w:noProof w:val="0"/>
          <w:szCs w:val="22"/>
        </w:rPr>
      </w:pPr>
      <w:r w:rsidRPr="00F56323">
        <w:rPr>
          <w:noProof w:val="0"/>
          <w:szCs w:val="22"/>
        </w:rPr>
        <w:t>Uma parte da caneta pré</w:t>
      </w:r>
      <w:r w:rsidRPr="00F56323">
        <w:rPr>
          <w:noProof w:val="0"/>
          <w:szCs w:val="22"/>
        </w:rPr>
        <w:noBreakHyphen/>
        <w:t>cheia, a proteção da agulha, contém látex. Uma vez que o látex pode causar reações alérgicas graves, fale com o seu médico antes de utilizar Simponi se for ou o seu cuidador for alérgico ao látex.</w:t>
      </w:r>
    </w:p>
    <w:p w14:paraId="0347ADB4" w14:textId="77777777" w:rsidR="00B24630" w:rsidRPr="00F56323" w:rsidRDefault="00B24630" w:rsidP="00ED5FB8">
      <w:pPr>
        <w:autoSpaceDE w:val="0"/>
        <w:autoSpaceDN w:val="0"/>
        <w:adjustRightInd w:val="0"/>
        <w:rPr>
          <w:noProof w:val="0"/>
          <w:szCs w:val="22"/>
        </w:rPr>
      </w:pPr>
    </w:p>
    <w:p w14:paraId="6FDF960C" w14:textId="77777777" w:rsidR="00B24630" w:rsidRPr="00F56323" w:rsidRDefault="00B24630" w:rsidP="00ED5FB8">
      <w:pPr>
        <w:keepNext/>
        <w:autoSpaceDE w:val="0"/>
        <w:autoSpaceDN w:val="0"/>
        <w:adjustRightInd w:val="0"/>
        <w:rPr>
          <w:noProof w:val="0"/>
          <w:szCs w:val="22"/>
          <w:u w:val="single"/>
        </w:rPr>
      </w:pPr>
      <w:r w:rsidRPr="00F56323">
        <w:rPr>
          <w:noProof w:val="0"/>
          <w:szCs w:val="22"/>
          <w:u w:val="single"/>
        </w:rPr>
        <w:lastRenderedPageBreak/>
        <w:t>Intolerância ao sorbitol</w:t>
      </w:r>
    </w:p>
    <w:p w14:paraId="6F8C4B63" w14:textId="77777777" w:rsidR="00B24630" w:rsidRPr="00F56323" w:rsidRDefault="00B24630" w:rsidP="00ED5FB8">
      <w:pPr>
        <w:autoSpaceDE w:val="0"/>
        <w:autoSpaceDN w:val="0"/>
        <w:adjustRightInd w:val="0"/>
        <w:rPr>
          <w:bCs/>
          <w:noProof w:val="0"/>
          <w:szCs w:val="22"/>
        </w:rPr>
      </w:pPr>
      <w:r w:rsidRPr="00F56323">
        <w:rPr>
          <w:noProof w:val="0"/>
          <w:szCs w:val="22"/>
        </w:rPr>
        <w:t xml:space="preserve">Este medicamento contém </w:t>
      </w:r>
      <w:r w:rsidR="003075B0">
        <w:rPr>
          <w:noProof w:val="0"/>
          <w:szCs w:val="22"/>
        </w:rPr>
        <w:t>18,4</w:t>
      </w:r>
      <w:r w:rsidR="00FB416B">
        <w:rPr>
          <w:noProof w:val="0"/>
          <w:szCs w:val="22"/>
        </w:rPr>
        <w:t>5 </w:t>
      </w:r>
      <w:r w:rsidR="003075B0">
        <w:rPr>
          <w:noProof w:val="0"/>
          <w:szCs w:val="22"/>
        </w:rPr>
        <w:t xml:space="preserve">mg de </w:t>
      </w:r>
      <w:r w:rsidRPr="00F56323">
        <w:rPr>
          <w:noProof w:val="0"/>
          <w:szCs w:val="22"/>
        </w:rPr>
        <w:t>sorbitol (E420)</w:t>
      </w:r>
      <w:r w:rsidR="003075B0">
        <w:rPr>
          <w:noProof w:val="0"/>
          <w:szCs w:val="22"/>
        </w:rPr>
        <w:t xml:space="preserve"> em ca</w:t>
      </w:r>
      <w:r w:rsidR="007778B9">
        <w:rPr>
          <w:noProof w:val="0"/>
          <w:szCs w:val="22"/>
        </w:rPr>
        <w:t>d</w:t>
      </w:r>
      <w:r w:rsidR="003075B0">
        <w:rPr>
          <w:noProof w:val="0"/>
          <w:szCs w:val="22"/>
        </w:rPr>
        <w:t>a caneta pré</w:t>
      </w:r>
      <w:r w:rsidR="003075B0">
        <w:rPr>
          <w:noProof w:val="0"/>
          <w:szCs w:val="22"/>
        </w:rPr>
        <w:noBreakHyphen/>
        <w:t>cheia</w:t>
      </w:r>
      <w:r w:rsidRPr="00F56323">
        <w:rPr>
          <w:noProof w:val="0"/>
          <w:szCs w:val="22"/>
        </w:rPr>
        <w:t xml:space="preserve">. </w:t>
      </w:r>
      <w:r w:rsidR="003075B0" w:rsidRPr="007C3027">
        <w:rPr>
          <w:szCs w:val="22"/>
        </w:rPr>
        <w:t>Cada 0</w:t>
      </w:r>
      <w:r w:rsidR="00E47FD2">
        <w:rPr>
          <w:szCs w:val="22"/>
        </w:rPr>
        <w:t>,</w:t>
      </w:r>
      <w:r w:rsidR="003075B0" w:rsidRPr="007C3027">
        <w:rPr>
          <w:szCs w:val="22"/>
        </w:rPr>
        <w:t>0</w:t>
      </w:r>
      <w:r w:rsidR="00FB416B">
        <w:rPr>
          <w:szCs w:val="22"/>
        </w:rPr>
        <w:t>5 </w:t>
      </w:r>
      <w:r w:rsidR="003075B0" w:rsidRPr="007C3027">
        <w:rPr>
          <w:szCs w:val="22"/>
        </w:rPr>
        <w:t>ml do medicamento contém 2,0</w:t>
      </w:r>
      <w:r w:rsidR="00FB416B">
        <w:rPr>
          <w:szCs w:val="22"/>
        </w:rPr>
        <w:t>5 </w:t>
      </w:r>
      <w:r w:rsidR="003075B0" w:rsidRPr="007C3027">
        <w:rPr>
          <w:szCs w:val="22"/>
        </w:rPr>
        <w:t>mg de sorbitol (E420)</w:t>
      </w:r>
      <w:r w:rsidRPr="00F56323">
        <w:rPr>
          <w:noProof w:val="0"/>
          <w:szCs w:val="22"/>
        </w:rPr>
        <w:t>.</w:t>
      </w:r>
    </w:p>
    <w:p w14:paraId="7434FDA3" w14:textId="77777777" w:rsidR="00B24630" w:rsidRPr="00F56323" w:rsidRDefault="00B24630" w:rsidP="00ED5FB8">
      <w:pPr>
        <w:numPr>
          <w:ilvl w:val="12"/>
          <w:numId w:val="0"/>
        </w:numPr>
        <w:rPr>
          <w:noProof w:val="0"/>
        </w:rPr>
      </w:pPr>
    </w:p>
    <w:p w14:paraId="2FF34CFA" w14:textId="77777777" w:rsidR="00B24630" w:rsidRPr="00F56323" w:rsidRDefault="00B24630" w:rsidP="00ED5FB8">
      <w:pPr>
        <w:numPr>
          <w:ilvl w:val="12"/>
          <w:numId w:val="0"/>
        </w:numPr>
        <w:rPr>
          <w:noProof w:val="0"/>
        </w:rPr>
      </w:pPr>
    </w:p>
    <w:p w14:paraId="23DCE8EA" w14:textId="77777777" w:rsidR="00B24630" w:rsidRPr="00F56323" w:rsidRDefault="00B24630" w:rsidP="00ED5FB8">
      <w:pPr>
        <w:keepNext/>
        <w:ind w:left="567" w:hanging="567"/>
        <w:outlineLvl w:val="2"/>
        <w:rPr>
          <w:b/>
          <w:bCs/>
          <w:noProof w:val="0"/>
        </w:rPr>
      </w:pPr>
      <w:r w:rsidRPr="00F56323">
        <w:rPr>
          <w:b/>
          <w:bCs/>
          <w:noProof w:val="0"/>
        </w:rPr>
        <w:t>3.</w:t>
      </w:r>
      <w:r w:rsidRPr="00F56323">
        <w:rPr>
          <w:b/>
          <w:bCs/>
          <w:noProof w:val="0"/>
        </w:rPr>
        <w:tab/>
        <w:t>Como utilizar Simponi</w:t>
      </w:r>
    </w:p>
    <w:p w14:paraId="6CE02788" w14:textId="77777777" w:rsidR="00B24630" w:rsidRPr="00F56323" w:rsidRDefault="00B24630" w:rsidP="00ED5FB8">
      <w:pPr>
        <w:keepNext/>
        <w:rPr>
          <w:noProof w:val="0"/>
        </w:rPr>
      </w:pPr>
    </w:p>
    <w:p w14:paraId="6E597408" w14:textId="77777777" w:rsidR="00B24630" w:rsidRPr="00F56323" w:rsidRDefault="00B24630" w:rsidP="00ED5FB8">
      <w:pPr>
        <w:numPr>
          <w:ilvl w:val="12"/>
          <w:numId w:val="0"/>
        </w:numPr>
        <w:rPr>
          <w:noProof w:val="0"/>
        </w:rPr>
      </w:pPr>
      <w:r w:rsidRPr="00F56323">
        <w:rPr>
          <w:noProof w:val="0"/>
        </w:rPr>
        <w:t>Utilize este medicamento exatamente como indicado pelo seu médico ou farmacêutico. Fale com o seu médico ou farmacêutico se tiver dúvidas.</w:t>
      </w:r>
    </w:p>
    <w:p w14:paraId="78C538D6" w14:textId="77777777" w:rsidR="00B24630" w:rsidRPr="00F56323" w:rsidRDefault="00B24630" w:rsidP="00ED5FB8">
      <w:pPr>
        <w:numPr>
          <w:ilvl w:val="12"/>
          <w:numId w:val="0"/>
        </w:numPr>
        <w:rPr>
          <w:noProof w:val="0"/>
          <w:u w:val="single"/>
        </w:rPr>
      </w:pPr>
    </w:p>
    <w:p w14:paraId="4122532B" w14:textId="77777777" w:rsidR="00B24630" w:rsidRPr="00F56323" w:rsidRDefault="00B24630" w:rsidP="00ED5FB8">
      <w:pPr>
        <w:keepNext/>
        <w:numPr>
          <w:ilvl w:val="12"/>
          <w:numId w:val="0"/>
        </w:numPr>
        <w:rPr>
          <w:b/>
          <w:bCs/>
          <w:noProof w:val="0"/>
        </w:rPr>
      </w:pPr>
      <w:r w:rsidRPr="00F56323">
        <w:rPr>
          <w:b/>
          <w:bCs/>
          <w:noProof w:val="0"/>
        </w:rPr>
        <w:t>Qual a dose de Simponi a administrar</w:t>
      </w:r>
    </w:p>
    <w:p w14:paraId="5CDD61F9" w14:textId="77777777" w:rsidR="00B24630" w:rsidRPr="00F56323" w:rsidRDefault="00B24630" w:rsidP="00ED5FB8">
      <w:pPr>
        <w:keepNext/>
        <w:tabs>
          <w:tab w:val="clear" w:pos="567"/>
        </w:tabs>
        <w:rPr>
          <w:noProof w:val="0"/>
          <w:szCs w:val="22"/>
        </w:rPr>
      </w:pPr>
      <w:r w:rsidRPr="00F56323">
        <w:rPr>
          <w:noProof w:val="0"/>
          <w:szCs w:val="22"/>
        </w:rPr>
        <w:t>Artrite idiopática juvenil poliarticular</w:t>
      </w:r>
      <w:r w:rsidR="003075B0">
        <w:rPr>
          <w:noProof w:val="0"/>
          <w:szCs w:val="22"/>
        </w:rPr>
        <w:t xml:space="preserve"> em crianças com 2 ou mais anos de idade</w:t>
      </w:r>
      <w:r w:rsidRPr="00F56323">
        <w:rPr>
          <w:noProof w:val="0"/>
          <w:szCs w:val="22"/>
        </w:rPr>
        <w:t>:</w:t>
      </w:r>
    </w:p>
    <w:p w14:paraId="340486FE" w14:textId="77777777" w:rsidR="003075B0" w:rsidRDefault="003075B0" w:rsidP="00ED5FB8">
      <w:pPr>
        <w:numPr>
          <w:ilvl w:val="0"/>
          <w:numId w:val="12"/>
        </w:numPr>
        <w:ind w:left="567" w:hanging="567"/>
        <w:rPr>
          <w:noProof w:val="0"/>
        </w:rPr>
      </w:pPr>
      <w:r>
        <w:rPr>
          <w:noProof w:val="0"/>
        </w:rPr>
        <w:t>Crianças com peso inferior a 40 kg:</w:t>
      </w:r>
    </w:p>
    <w:p w14:paraId="2CBB8994" w14:textId="77777777" w:rsidR="003075B0" w:rsidRPr="00425D9E" w:rsidRDefault="003075B0" w:rsidP="00ED5FB8">
      <w:pPr>
        <w:ind w:left="567"/>
        <w:rPr>
          <w:szCs w:val="22"/>
        </w:rPr>
      </w:pPr>
      <w:r w:rsidRPr="00425D9E">
        <w:t>A dose recomendada de</w:t>
      </w:r>
      <w:r w:rsidRPr="003075B0">
        <w:t xml:space="preserve"> Simponi </w:t>
      </w:r>
      <w:r w:rsidRPr="00425D9E">
        <w:t>para crianças com peso inferior a</w:t>
      </w:r>
      <w:r w:rsidRPr="003075B0">
        <w:t xml:space="preserve"> 40 kg </w:t>
      </w:r>
      <w:r w:rsidRPr="00425D9E">
        <w:rPr>
          <w:szCs w:val="22"/>
        </w:rPr>
        <w:t xml:space="preserve">depende </w:t>
      </w:r>
      <w:r w:rsidR="00E47FD2">
        <w:rPr>
          <w:szCs w:val="22"/>
        </w:rPr>
        <w:t xml:space="preserve">do seu </w:t>
      </w:r>
      <w:r>
        <w:rPr>
          <w:szCs w:val="22"/>
        </w:rPr>
        <w:t>peso e altura</w:t>
      </w:r>
      <w:r w:rsidRPr="00425D9E">
        <w:rPr>
          <w:szCs w:val="22"/>
        </w:rPr>
        <w:t xml:space="preserve">. O seu médico indicará a dose correta a utilizar. A dose deve ser administrada uma vez por mês, </w:t>
      </w:r>
      <w:r>
        <w:rPr>
          <w:szCs w:val="22"/>
        </w:rPr>
        <w:t>na mesma data de cada mês</w:t>
      </w:r>
      <w:r w:rsidRPr="00425D9E">
        <w:rPr>
          <w:szCs w:val="22"/>
        </w:rPr>
        <w:t>.</w:t>
      </w:r>
    </w:p>
    <w:p w14:paraId="3199BB4C" w14:textId="77777777" w:rsidR="003075B0" w:rsidRPr="003075B0" w:rsidRDefault="003075B0" w:rsidP="00ED5FB8">
      <w:pPr>
        <w:ind w:left="567"/>
        <w:rPr>
          <w:noProof w:val="0"/>
        </w:rPr>
      </w:pPr>
    </w:p>
    <w:p w14:paraId="71B325DA" w14:textId="77777777" w:rsidR="003075B0" w:rsidRDefault="003075B0" w:rsidP="00ED5FB8">
      <w:pPr>
        <w:numPr>
          <w:ilvl w:val="0"/>
          <w:numId w:val="12"/>
        </w:numPr>
        <w:ind w:left="567" w:hanging="567"/>
        <w:rPr>
          <w:noProof w:val="0"/>
        </w:rPr>
      </w:pPr>
      <w:r>
        <w:rPr>
          <w:noProof w:val="0"/>
        </w:rPr>
        <w:t>Crianças com pelo menos 40 kg de peso:</w:t>
      </w:r>
    </w:p>
    <w:p w14:paraId="00C014D6" w14:textId="77777777" w:rsidR="003075B0" w:rsidRPr="00E673B3" w:rsidRDefault="00E673B3" w:rsidP="00ED5FB8">
      <w:pPr>
        <w:ind w:left="567"/>
        <w:rPr>
          <w:noProof w:val="0"/>
        </w:rPr>
      </w:pPr>
      <w:r w:rsidRPr="00425D9E">
        <w:t>Para crianças com peso corporal de pelo menos</w:t>
      </w:r>
      <w:r w:rsidR="003075B0" w:rsidRPr="00E673B3">
        <w:t xml:space="preserve"> 40 kg, </w:t>
      </w:r>
      <w:r w:rsidRPr="00425D9E">
        <w:t>está disponível uma caneta pré</w:t>
      </w:r>
      <w:r w:rsidRPr="00425D9E">
        <w:noBreakHyphen/>
        <w:t>cheia ou uma seringa pré</w:t>
      </w:r>
      <w:r w:rsidRPr="00425D9E">
        <w:noBreakHyphen/>
        <w:t xml:space="preserve">cheia de </w:t>
      </w:r>
      <w:r w:rsidR="00E47FD2">
        <w:t xml:space="preserve">dose fixa de </w:t>
      </w:r>
      <w:r w:rsidR="003075B0" w:rsidRPr="00E673B3">
        <w:t xml:space="preserve">50 mg. </w:t>
      </w:r>
      <w:r w:rsidR="0075022C">
        <w:t>Para a dose de 50 mg, ver secção 3 “</w:t>
      </w:r>
      <w:r w:rsidR="0075022C" w:rsidRPr="0075022C">
        <w:t>Como utilizar Simponi</w:t>
      </w:r>
      <w:r w:rsidR="0075022C">
        <w:t>”</w:t>
      </w:r>
      <w:r w:rsidRPr="00E673B3">
        <w:t xml:space="preserve"> </w:t>
      </w:r>
      <w:r w:rsidR="0075022C">
        <w:t>do folheto informativo de Simponi</w:t>
      </w:r>
      <w:r w:rsidR="00C2018E">
        <w:t xml:space="preserve"> 50 </w:t>
      </w:r>
      <w:r w:rsidR="0075022C">
        <w:t>mg</w:t>
      </w:r>
      <w:r w:rsidR="0075022C" w:rsidRPr="0075022C">
        <w:t xml:space="preserve"> </w:t>
      </w:r>
      <w:r w:rsidR="0075022C">
        <w:t>caneta pré</w:t>
      </w:r>
      <w:r w:rsidR="0075022C">
        <w:noBreakHyphen/>
        <w:t>cheia ou seringa pré</w:t>
      </w:r>
      <w:r w:rsidR="0075022C">
        <w:noBreakHyphen/>
        <w:t>cheia</w:t>
      </w:r>
      <w:r w:rsidR="003075B0" w:rsidRPr="00425D9E">
        <w:rPr>
          <w:szCs w:val="22"/>
        </w:rPr>
        <w:t>.</w:t>
      </w:r>
    </w:p>
    <w:p w14:paraId="63EBF3F0" w14:textId="77777777" w:rsidR="003075B0" w:rsidRPr="00E673B3" w:rsidRDefault="003075B0" w:rsidP="00ED5FB8">
      <w:pPr>
        <w:ind w:left="567"/>
        <w:rPr>
          <w:noProof w:val="0"/>
        </w:rPr>
      </w:pPr>
    </w:p>
    <w:p w14:paraId="6DFA1FBE" w14:textId="77777777" w:rsidR="00B24630" w:rsidRPr="00F56323" w:rsidRDefault="00B24630" w:rsidP="00ED5FB8">
      <w:pPr>
        <w:numPr>
          <w:ilvl w:val="0"/>
          <w:numId w:val="12"/>
        </w:numPr>
        <w:ind w:left="567" w:hanging="567"/>
        <w:rPr>
          <w:noProof w:val="0"/>
        </w:rPr>
      </w:pPr>
      <w:r w:rsidRPr="00F56323">
        <w:rPr>
          <w:noProof w:val="0"/>
        </w:rPr>
        <w:t xml:space="preserve">Fale com o </w:t>
      </w:r>
      <w:r w:rsidR="003075B0">
        <w:rPr>
          <w:noProof w:val="0"/>
        </w:rPr>
        <w:t xml:space="preserve">seu </w:t>
      </w:r>
      <w:r w:rsidRPr="00F56323">
        <w:rPr>
          <w:noProof w:val="0"/>
        </w:rPr>
        <w:t xml:space="preserve">médico antes de </w:t>
      </w:r>
      <w:r w:rsidR="003075B0">
        <w:rPr>
          <w:noProof w:val="0"/>
        </w:rPr>
        <w:t>tomar</w:t>
      </w:r>
      <w:r w:rsidRPr="00F56323">
        <w:rPr>
          <w:noProof w:val="0"/>
        </w:rPr>
        <w:t xml:space="preserve"> a quarta dose. O médico irá decidir se deve continuar o tratamento com Simponi.</w:t>
      </w:r>
    </w:p>
    <w:p w14:paraId="2FA0B45C" w14:textId="77777777" w:rsidR="00B24630" w:rsidRPr="00F56323" w:rsidRDefault="00B24630" w:rsidP="00ED5FB8">
      <w:pPr>
        <w:numPr>
          <w:ilvl w:val="12"/>
          <w:numId w:val="0"/>
        </w:numPr>
        <w:rPr>
          <w:noProof w:val="0"/>
        </w:rPr>
      </w:pPr>
    </w:p>
    <w:p w14:paraId="4333FC79" w14:textId="77777777" w:rsidR="00B24630" w:rsidRPr="00A21BC1" w:rsidRDefault="00B24630" w:rsidP="00ED5FB8">
      <w:pPr>
        <w:keepNext/>
        <w:numPr>
          <w:ilvl w:val="12"/>
          <w:numId w:val="0"/>
        </w:numPr>
        <w:rPr>
          <w:b/>
          <w:bCs/>
          <w:noProof w:val="0"/>
        </w:rPr>
      </w:pPr>
      <w:r w:rsidRPr="00A21BC1">
        <w:rPr>
          <w:b/>
          <w:bCs/>
          <w:noProof w:val="0"/>
        </w:rPr>
        <w:t>Como é administrado Simponi</w:t>
      </w:r>
    </w:p>
    <w:p w14:paraId="3C6979A3"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 xml:space="preserve">Simponi é administrado </w:t>
      </w:r>
      <w:r w:rsidR="007778B9">
        <w:rPr>
          <w:noProof w:val="0"/>
        </w:rPr>
        <w:t>através de</w:t>
      </w:r>
      <w:r w:rsidRPr="00A21BC1">
        <w:rPr>
          <w:noProof w:val="0"/>
        </w:rPr>
        <w:t xml:space="preserve"> injeção dada por baixo da pele (subcutânea).</w:t>
      </w:r>
    </w:p>
    <w:p w14:paraId="356C273A"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Inicialmente, poderá ser o seu médico ou enfermeiro a administrar Simponi. No entanto, poderá decidir com o seu médico se pode administrar Simponi a si próprio</w:t>
      </w:r>
      <w:r w:rsidR="00A21BC1">
        <w:rPr>
          <w:noProof w:val="0"/>
        </w:rPr>
        <w:t xml:space="preserve"> ou ao seu filho. Neste caso irá ter </w:t>
      </w:r>
      <w:r w:rsidR="002D4A3F">
        <w:rPr>
          <w:noProof w:val="0"/>
        </w:rPr>
        <w:t>treino</w:t>
      </w:r>
      <w:r w:rsidR="00A21BC1">
        <w:rPr>
          <w:noProof w:val="0"/>
        </w:rPr>
        <w:t xml:space="preserve"> sobre como injetar Simponi.</w:t>
      </w:r>
    </w:p>
    <w:p w14:paraId="11299AB7" w14:textId="77777777" w:rsidR="00B24630" w:rsidRPr="00A21BC1" w:rsidRDefault="00B24630" w:rsidP="00ED5FB8">
      <w:pPr>
        <w:rPr>
          <w:noProof w:val="0"/>
        </w:rPr>
      </w:pPr>
      <w:r w:rsidRPr="00A21BC1">
        <w:rPr>
          <w:noProof w:val="0"/>
        </w:rPr>
        <w:t xml:space="preserve">Fale com o seu médico se tiver alguma dúvida sobre a administração de uma injeção a si próprio. No final deste folheto, irá encontrar as “Instruções de </w:t>
      </w:r>
      <w:r w:rsidR="0053158D">
        <w:rPr>
          <w:noProof w:val="0"/>
        </w:rPr>
        <w:t>utiliza</w:t>
      </w:r>
      <w:r w:rsidR="00A21BC1">
        <w:rPr>
          <w:noProof w:val="0"/>
        </w:rPr>
        <w:t>ção</w:t>
      </w:r>
      <w:r w:rsidRPr="00A21BC1">
        <w:rPr>
          <w:noProof w:val="0"/>
        </w:rPr>
        <w:t>” detalhadas.</w:t>
      </w:r>
    </w:p>
    <w:p w14:paraId="04210C44" w14:textId="77777777" w:rsidR="00B24630" w:rsidRPr="00BB5D4B" w:rsidRDefault="00B24630" w:rsidP="00ED5FB8">
      <w:pPr>
        <w:rPr>
          <w:noProof w:val="0"/>
        </w:rPr>
      </w:pPr>
    </w:p>
    <w:p w14:paraId="02E03F82" w14:textId="77777777" w:rsidR="00B24630" w:rsidRPr="00A21BC1" w:rsidRDefault="00B24630" w:rsidP="00ED5FB8">
      <w:pPr>
        <w:keepNext/>
        <w:rPr>
          <w:b/>
          <w:bCs/>
          <w:noProof w:val="0"/>
        </w:rPr>
      </w:pPr>
      <w:r w:rsidRPr="00A21BC1">
        <w:rPr>
          <w:b/>
          <w:bCs/>
          <w:noProof w:val="0"/>
        </w:rPr>
        <w:t>Se utilizar mais Simponi do que deveria</w:t>
      </w:r>
    </w:p>
    <w:p w14:paraId="6FF1178B" w14:textId="77777777" w:rsidR="00B24630" w:rsidRPr="00A21BC1" w:rsidRDefault="00B24630" w:rsidP="00ED5FB8">
      <w:pPr>
        <w:autoSpaceDE w:val="0"/>
        <w:autoSpaceDN w:val="0"/>
        <w:adjustRightInd w:val="0"/>
        <w:rPr>
          <w:noProof w:val="0"/>
        </w:rPr>
      </w:pPr>
      <w:r w:rsidRPr="00A21BC1">
        <w:rPr>
          <w:noProof w:val="0"/>
          <w:szCs w:val="22"/>
        </w:rPr>
        <w:t xml:space="preserve">Se utilizou ou lhe administraram Simponi </w:t>
      </w:r>
      <w:r w:rsidR="002D4A3F">
        <w:rPr>
          <w:noProof w:val="0"/>
          <w:szCs w:val="22"/>
        </w:rPr>
        <w:t xml:space="preserve">a </w:t>
      </w:r>
      <w:r w:rsidR="002D4A3F" w:rsidRPr="00A21BC1">
        <w:rPr>
          <w:noProof w:val="0"/>
          <w:szCs w:val="22"/>
        </w:rPr>
        <w:t xml:space="preserve">mais </w:t>
      </w:r>
      <w:r w:rsidRPr="00A21BC1">
        <w:rPr>
          <w:noProof w:val="0"/>
          <w:szCs w:val="22"/>
        </w:rPr>
        <w:t>(seja por ter administrado demasiado numa única vez ou por utilizar com frequência</w:t>
      </w:r>
      <w:r w:rsidR="002D4A3F">
        <w:rPr>
          <w:noProof w:val="0"/>
          <w:szCs w:val="22"/>
        </w:rPr>
        <w:t xml:space="preserve"> a mais</w:t>
      </w:r>
      <w:r w:rsidRPr="00A21BC1">
        <w:rPr>
          <w:noProof w:val="0"/>
          <w:szCs w:val="22"/>
        </w:rPr>
        <w:t>),</w:t>
      </w:r>
      <w:r w:rsidRPr="00A21BC1">
        <w:rPr>
          <w:noProof w:val="0"/>
        </w:rPr>
        <w:t xml:space="preserve"> informe o seu médico ou farmacêutico imediatamente. </w:t>
      </w:r>
      <w:r w:rsidRPr="00A21BC1">
        <w:rPr>
          <w:noProof w:val="0"/>
          <w:szCs w:val="22"/>
        </w:rPr>
        <w:t>Leve sempre consigo a embalagem exterior</w:t>
      </w:r>
      <w:r w:rsidR="002D4A3F" w:rsidRPr="00A21BC1">
        <w:rPr>
          <w:noProof w:val="0"/>
          <w:szCs w:val="22"/>
        </w:rPr>
        <w:t>, mesmo se estiver vazia</w:t>
      </w:r>
      <w:r w:rsidR="002D4A3F">
        <w:rPr>
          <w:noProof w:val="0"/>
          <w:szCs w:val="22"/>
        </w:rPr>
        <w:t>,</w:t>
      </w:r>
      <w:r w:rsidRPr="00A21BC1">
        <w:rPr>
          <w:noProof w:val="0"/>
          <w:szCs w:val="22"/>
        </w:rPr>
        <w:t xml:space="preserve"> e este folheto informativo.</w:t>
      </w:r>
    </w:p>
    <w:p w14:paraId="0F212DFB" w14:textId="77777777" w:rsidR="00B24630" w:rsidRPr="00BB5D4B" w:rsidRDefault="00B24630" w:rsidP="00ED5FB8">
      <w:pPr>
        <w:rPr>
          <w:bCs/>
          <w:noProof w:val="0"/>
        </w:rPr>
      </w:pPr>
    </w:p>
    <w:p w14:paraId="06EDB1C1" w14:textId="77777777" w:rsidR="00B24630" w:rsidRPr="00A21BC1" w:rsidRDefault="00B24630" w:rsidP="00ED5FB8">
      <w:pPr>
        <w:keepNext/>
        <w:rPr>
          <w:b/>
          <w:bCs/>
          <w:noProof w:val="0"/>
        </w:rPr>
      </w:pPr>
      <w:r w:rsidRPr="00A21BC1">
        <w:rPr>
          <w:b/>
          <w:bCs/>
          <w:noProof w:val="0"/>
        </w:rPr>
        <w:t>Caso se tenha esquecido de utilizar Simponi</w:t>
      </w:r>
    </w:p>
    <w:p w14:paraId="67C8FC19" w14:textId="77777777" w:rsidR="00B24630" w:rsidRPr="00A21BC1" w:rsidRDefault="00B24630" w:rsidP="00ED5FB8">
      <w:pPr>
        <w:numPr>
          <w:ilvl w:val="12"/>
          <w:numId w:val="0"/>
        </w:numPr>
        <w:rPr>
          <w:noProof w:val="0"/>
        </w:rPr>
      </w:pPr>
      <w:r w:rsidRPr="00A21BC1">
        <w:rPr>
          <w:noProof w:val="0"/>
        </w:rPr>
        <w:t>Caso se tenha esquecido de utilizar Simponi na data planeada, injete a dose esquecida logo que se lembre.</w:t>
      </w:r>
    </w:p>
    <w:p w14:paraId="247C33C2" w14:textId="77777777" w:rsidR="00B24630" w:rsidRPr="00A21BC1" w:rsidRDefault="00B24630" w:rsidP="00ED5FB8">
      <w:pPr>
        <w:numPr>
          <w:ilvl w:val="12"/>
          <w:numId w:val="0"/>
        </w:numPr>
        <w:rPr>
          <w:noProof w:val="0"/>
        </w:rPr>
      </w:pPr>
    </w:p>
    <w:p w14:paraId="4BDA69CD" w14:textId="77777777" w:rsidR="00B24630" w:rsidRPr="00A21BC1" w:rsidRDefault="00B24630" w:rsidP="00ED5FB8">
      <w:pPr>
        <w:numPr>
          <w:ilvl w:val="12"/>
          <w:numId w:val="0"/>
        </w:numPr>
        <w:rPr>
          <w:noProof w:val="0"/>
        </w:rPr>
      </w:pPr>
      <w:r w:rsidRPr="00A21BC1">
        <w:rPr>
          <w:noProof w:val="0"/>
        </w:rPr>
        <w:t xml:space="preserve">Não </w:t>
      </w:r>
      <w:r w:rsidR="00E47FD2">
        <w:rPr>
          <w:noProof w:val="0"/>
        </w:rPr>
        <w:t>administre</w:t>
      </w:r>
      <w:r w:rsidRPr="00A21BC1">
        <w:rPr>
          <w:noProof w:val="0"/>
        </w:rPr>
        <w:t xml:space="preserve"> uma dose a dobrar para compensar uma dose que se esqueceu de administrar.</w:t>
      </w:r>
    </w:p>
    <w:p w14:paraId="1519AC86" w14:textId="77777777" w:rsidR="00B24630" w:rsidRPr="00A21BC1" w:rsidRDefault="00B24630" w:rsidP="00ED5FB8">
      <w:pPr>
        <w:rPr>
          <w:noProof w:val="0"/>
        </w:rPr>
      </w:pPr>
    </w:p>
    <w:p w14:paraId="14FC5C5C" w14:textId="77777777" w:rsidR="00B24630" w:rsidRPr="00A21BC1" w:rsidRDefault="00B24630" w:rsidP="00ED5FB8">
      <w:pPr>
        <w:rPr>
          <w:noProof w:val="0"/>
        </w:rPr>
      </w:pPr>
      <w:r w:rsidRPr="00A21BC1">
        <w:rPr>
          <w:noProof w:val="0"/>
        </w:rPr>
        <w:t>Quando administrar a próxima dose:</w:t>
      </w:r>
    </w:p>
    <w:p w14:paraId="306FFA6F"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Se se atrasar menos do que 2 semanas, administre a dose esquecida logo que se lembre e mantenha o seu esquema original.</w:t>
      </w:r>
    </w:p>
    <w:p w14:paraId="52E732F7"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Se se atrasar mais de 2 semanas, administre a dose esquecida logo que se lembre e consulte o seu médico ou farmacêutico para saber quando deve administrar a próxima dose.</w:t>
      </w:r>
    </w:p>
    <w:p w14:paraId="0A9B01E1" w14:textId="77777777" w:rsidR="00B24630" w:rsidRPr="00A21BC1" w:rsidRDefault="00B24630" w:rsidP="00ED5FB8">
      <w:pPr>
        <w:rPr>
          <w:noProof w:val="0"/>
        </w:rPr>
      </w:pPr>
    </w:p>
    <w:p w14:paraId="77A3C789" w14:textId="77777777" w:rsidR="00B24630" w:rsidRPr="00A21BC1" w:rsidRDefault="00B24630" w:rsidP="00ED5FB8">
      <w:pPr>
        <w:numPr>
          <w:ilvl w:val="12"/>
          <w:numId w:val="0"/>
        </w:numPr>
        <w:rPr>
          <w:noProof w:val="0"/>
        </w:rPr>
      </w:pPr>
      <w:r w:rsidRPr="00A21BC1">
        <w:rPr>
          <w:noProof w:val="0"/>
        </w:rPr>
        <w:t>Se tiver dúvidas sobre o que fazer, fale com o seu médico ou farmacêutico.</w:t>
      </w:r>
    </w:p>
    <w:p w14:paraId="612AD8D1" w14:textId="77777777" w:rsidR="00B24630" w:rsidRPr="00A21BC1" w:rsidRDefault="00B24630" w:rsidP="00ED5FB8">
      <w:pPr>
        <w:numPr>
          <w:ilvl w:val="12"/>
          <w:numId w:val="0"/>
        </w:numPr>
        <w:rPr>
          <w:noProof w:val="0"/>
        </w:rPr>
      </w:pPr>
    </w:p>
    <w:p w14:paraId="43CCA21E" w14:textId="77777777" w:rsidR="00B24630" w:rsidRPr="00A21BC1" w:rsidRDefault="00B24630" w:rsidP="00ED5FB8">
      <w:pPr>
        <w:keepNext/>
        <w:rPr>
          <w:b/>
          <w:bCs/>
          <w:noProof w:val="0"/>
        </w:rPr>
      </w:pPr>
      <w:r w:rsidRPr="00A21BC1">
        <w:rPr>
          <w:b/>
          <w:bCs/>
          <w:noProof w:val="0"/>
        </w:rPr>
        <w:t>Se parar de utilizar Simponi</w:t>
      </w:r>
    </w:p>
    <w:p w14:paraId="1C742AB9" w14:textId="77777777" w:rsidR="00B24630" w:rsidRPr="00A21BC1" w:rsidRDefault="00B24630" w:rsidP="00ED5FB8">
      <w:pPr>
        <w:autoSpaceDE w:val="0"/>
        <w:autoSpaceDN w:val="0"/>
        <w:adjustRightInd w:val="0"/>
        <w:rPr>
          <w:noProof w:val="0"/>
        </w:rPr>
      </w:pPr>
      <w:r w:rsidRPr="00A21BC1">
        <w:rPr>
          <w:noProof w:val="0"/>
        </w:rPr>
        <w:t>Se estiver a considerar parar o tratamento com Simponi, fale primeiro com o seu médico ou farmacêutico.</w:t>
      </w:r>
    </w:p>
    <w:p w14:paraId="2F97BC2C" w14:textId="77777777" w:rsidR="00B24630" w:rsidRPr="00A21BC1" w:rsidRDefault="00B24630" w:rsidP="00ED5FB8">
      <w:pPr>
        <w:numPr>
          <w:ilvl w:val="12"/>
          <w:numId w:val="0"/>
        </w:numPr>
        <w:rPr>
          <w:noProof w:val="0"/>
        </w:rPr>
      </w:pPr>
    </w:p>
    <w:p w14:paraId="6B1AA9F7" w14:textId="77777777" w:rsidR="00B24630" w:rsidRPr="00A21BC1" w:rsidRDefault="00B24630" w:rsidP="00ED5FB8">
      <w:pPr>
        <w:numPr>
          <w:ilvl w:val="12"/>
          <w:numId w:val="0"/>
        </w:numPr>
        <w:rPr>
          <w:noProof w:val="0"/>
        </w:rPr>
      </w:pPr>
      <w:r w:rsidRPr="00A21BC1">
        <w:rPr>
          <w:noProof w:val="0"/>
        </w:rPr>
        <w:lastRenderedPageBreak/>
        <w:t>Caso ainda tenha dúvidas sobre a utilização deste medicamento, fale com o seu médico, farmacêutico ou enfermeiro.</w:t>
      </w:r>
    </w:p>
    <w:p w14:paraId="78F75B98" w14:textId="77777777" w:rsidR="00B24630" w:rsidRPr="00BB5D4B" w:rsidRDefault="00B24630" w:rsidP="00ED5FB8">
      <w:pPr>
        <w:rPr>
          <w:noProof w:val="0"/>
        </w:rPr>
      </w:pPr>
    </w:p>
    <w:p w14:paraId="4481C197" w14:textId="77777777" w:rsidR="00B24630" w:rsidRPr="00BB5D4B" w:rsidRDefault="00B24630" w:rsidP="00ED5FB8">
      <w:pPr>
        <w:rPr>
          <w:noProof w:val="0"/>
        </w:rPr>
      </w:pPr>
    </w:p>
    <w:p w14:paraId="40ECA2EF" w14:textId="3D5C9745" w:rsidR="00B24630" w:rsidRPr="00A21BC1" w:rsidRDefault="00B24630" w:rsidP="00ED5FB8">
      <w:pPr>
        <w:keepNext/>
        <w:ind w:left="567" w:hanging="567"/>
        <w:outlineLvl w:val="2"/>
        <w:rPr>
          <w:b/>
          <w:bCs/>
          <w:noProof w:val="0"/>
        </w:rPr>
      </w:pPr>
      <w:r w:rsidRPr="00A21BC1">
        <w:rPr>
          <w:b/>
          <w:bCs/>
          <w:noProof w:val="0"/>
        </w:rPr>
        <w:t>4.</w:t>
      </w:r>
      <w:r w:rsidRPr="00A21BC1">
        <w:rPr>
          <w:b/>
          <w:bCs/>
          <w:noProof w:val="0"/>
        </w:rPr>
        <w:tab/>
        <w:t xml:space="preserve">Efeitos </w:t>
      </w:r>
      <w:r w:rsidR="00C277DF">
        <w:rPr>
          <w:b/>
          <w:bCs/>
          <w:noProof w:val="0"/>
        </w:rPr>
        <w:t>indesejáveis</w:t>
      </w:r>
      <w:r w:rsidRPr="00A21BC1">
        <w:rPr>
          <w:b/>
          <w:bCs/>
          <w:noProof w:val="0"/>
        </w:rPr>
        <w:t xml:space="preserve"> possíveis</w:t>
      </w:r>
    </w:p>
    <w:p w14:paraId="513385F0" w14:textId="77777777" w:rsidR="00B24630" w:rsidRPr="00A21BC1" w:rsidRDefault="00B24630" w:rsidP="00B24630">
      <w:pPr>
        <w:keepNext/>
        <w:numPr>
          <w:ilvl w:val="12"/>
          <w:numId w:val="0"/>
        </w:numPr>
        <w:rPr>
          <w:noProof w:val="0"/>
        </w:rPr>
      </w:pPr>
    </w:p>
    <w:p w14:paraId="40A61D3B" w14:textId="52087E65" w:rsidR="00B24630" w:rsidRPr="00A21BC1" w:rsidRDefault="00B24630" w:rsidP="00B24630">
      <w:pPr>
        <w:numPr>
          <w:ilvl w:val="12"/>
          <w:numId w:val="0"/>
        </w:numPr>
        <w:rPr>
          <w:noProof w:val="0"/>
        </w:rPr>
      </w:pPr>
      <w:r w:rsidRPr="00A21BC1">
        <w:rPr>
          <w:noProof w:val="0"/>
        </w:rPr>
        <w:t xml:space="preserve">Como todos os medicamentos, este medicamento pode causar efeitos </w:t>
      </w:r>
      <w:r w:rsidR="00C277DF">
        <w:rPr>
          <w:noProof w:val="0"/>
        </w:rPr>
        <w:t>indesejáveis</w:t>
      </w:r>
      <w:r w:rsidR="002D4A3F">
        <w:rPr>
          <w:noProof w:val="0"/>
        </w:rPr>
        <w:t>, embora estes não se manifeste</w:t>
      </w:r>
      <w:r w:rsidRPr="00A21BC1">
        <w:rPr>
          <w:noProof w:val="0"/>
        </w:rPr>
        <w:t xml:space="preserve">m em todas as pessoas. Alguns doentes podem ter efeitos </w:t>
      </w:r>
      <w:r w:rsidR="00C277DF">
        <w:rPr>
          <w:noProof w:val="0"/>
        </w:rPr>
        <w:t>indesejáveis</w:t>
      </w:r>
      <w:r w:rsidRPr="00A21BC1">
        <w:rPr>
          <w:noProof w:val="0"/>
        </w:rPr>
        <w:t xml:space="preserve"> graves e podem necessitar de tratamento. Os efeitos </w:t>
      </w:r>
      <w:r w:rsidR="00C277DF">
        <w:rPr>
          <w:noProof w:val="0"/>
        </w:rPr>
        <w:t>indesejáveis</w:t>
      </w:r>
      <w:r w:rsidRPr="00A21BC1">
        <w:rPr>
          <w:noProof w:val="0"/>
        </w:rPr>
        <w:t xml:space="preserve"> podem surgir até vários meses após a última injeção.</w:t>
      </w:r>
    </w:p>
    <w:p w14:paraId="3FBC407E" w14:textId="77777777" w:rsidR="00B24630" w:rsidRPr="00A21BC1" w:rsidRDefault="00B24630" w:rsidP="00B24630">
      <w:pPr>
        <w:numPr>
          <w:ilvl w:val="12"/>
          <w:numId w:val="0"/>
        </w:numPr>
        <w:rPr>
          <w:noProof w:val="0"/>
        </w:rPr>
      </w:pPr>
    </w:p>
    <w:p w14:paraId="3402F65E" w14:textId="2AE5BC17" w:rsidR="00B24630" w:rsidRPr="00A21BC1" w:rsidRDefault="00B24630" w:rsidP="00B24630">
      <w:pPr>
        <w:rPr>
          <w:noProof w:val="0"/>
        </w:rPr>
      </w:pPr>
      <w:r w:rsidRPr="00A21BC1">
        <w:rPr>
          <w:noProof w:val="0"/>
        </w:rPr>
        <w:t xml:space="preserve">Informe imediatamente o seu médico se detetar qualquer um dos seguintes efeitos </w:t>
      </w:r>
      <w:r w:rsidR="00C277DF">
        <w:rPr>
          <w:noProof w:val="0"/>
        </w:rPr>
        <w:t>indesejáveis</w:t>
      </w:r>
      <w:r w:rsidRPr="00A21BC1">
        <w:rPr>
          <w:noProof w:val="0"/>
        </w:rPr>
        <w:t xml:space="preserve"> graves</w:t>
      </w:r>
      <w:r w:rsidR="00E8497D">
        <w:rPr>
          <w:noProof w:val="0"/>
        </w:rPr>
        <w:t xml:space="preserve"> de Simponi</w:t>
      </w:r>
      <w:r w:rsidRPr="00A21BC1">
        <w:rPr>
          <w:noProof w:val="0"/>
        </w:rPr>
        <w:t>:</w:t>
      </w:r>
    </w:p>
    <w:p w14:paraId="70B250C2"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reações alérgicas que podem ser graves, ou raramente, fatais (rar</w:t>
      </w:r>
      <w:r w:rsidR="00E8497D">
        <w:rPr>
          <w:b/>
          <w:noProof w:val="0"/>
        </w:rPr>
        <w:t>o</w:t>
      </w:r>
      <w:r w:rsidRPr="00A21BC1">
        <w:rPr>
          <w:b/>
          <w:noProof w:val="0"/>
        </w:rPr>
        <w:t xml:space="preserve">). </w:t>
      </w:r>
      <w:r w:rsidRPr="00A21BC1">
        <w:rPr>
          <w:noProof w:val="0"/>
        </w:rPr>
        <w:t>Os sintomas de uma reação alérgica podem incluir inchaço da cara, lábios, boca ou garganta que pode causar dificuldade em engolir ou respirar, erupções cutâneas (na pele), urticária (erupção da pele com comichão), inchaço das mãos, pés ou tornozelos. Algumas destas reações ocorreram após a primeira administração de Simponi.</w:t>
      </w:r>
    </w:p>
    <w:p w14:paraId="03D10FCD"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infeções graves (incluindo TB, infeç</w:t>
      </w:r>
      <w:r w:rsidR="00E8497D">
        <w:rPr>
          <w:b/>
          <w:noProof w:val="0"/>
        </w:rPr>
        <w:t>ões</w:t>
      </w:r>
      <w:r w:rsidRPr="00A21BC1">
        <w:rPr>
          <w:b/>
          <w:noProof w:val="0"/>
        </w:rPr>
        <w:t xml:space="preserve"> bacteriana</w:t>
      </w:r>
      <w:r w:rsidR="00E8497D">
        <w:rPr>
          <w:b/>
          <w:noProof w:val="0"/>
        </w:rPr>
        <w:t>s</w:t>
      </w:r>
      <w:r w:rsidRPr="00A21BC1">
        <w:rPr>
          <w:b/>
          <w:noProof w:val="0"/>
        </w:rPr>
        <w:t xml:space="preserve"> incluindo infeções graves do sangue e pneumonia, infeções graves causadas por fungos ou outras infeções oportunistas) (frequentes).</w:t>
      </w:r>
      <w:r w:rsidRPr="00A21BC1">
        <w:rPr>
          <w:noProof w:val="0"/>
        </w:rPr>
        <w:t xml:space="preserve"> Sintomas de uma infeção podem incluir febre, cansaço, tosse (persistente), falta de ar, sintomas gripais, perda de peso, suores noturnos, diarreia, feridas, problemas dentários e sensação de ardor ao urinar.</w:t>
      </w:r>
    </w:p>
    <w:p w14:paraId="0657DF8D"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reativação do vírus da hepatite B se for um portador ou se teve hepatite B no passado (raro).</w:t>
      </w:r>
      <w:r w:rsidRPr="00A21BC1">
        <w:rPr>
          <w:noProof w:val="0"/>
        </w:rPr>
        <w:t xml:space="preserve"> Sintomas podem incluir pele e olhos amarelados, urina com uma cor castanho escura, dor abdominal (de barriga) no lado direito, febre, </w:t>
      </w:r>
      <w:r w:rsidR="00E8497D">
        <w:rPr>
          <w:noProof w:val="0"/>
        </w:rPr>
        <w:t>sentir-se enjoado,</w:t>
      </w:r>
      <w:r w:rsidRPr="00A21BC1">
        <w:rPr>
          <w:noProof w:val="0"/>
        </w:rPr>
        <w:t xml:space="preserve"> </w:t>
      </w:r>
      <w:r w:rsidR="00E8497D">
        <w:rPr>
          <w:noProof w:val="0"/>
        </w:rPr>
        <w:t xml:space="preserve">enjoos </w:t>
      </w:r>
      <w:r w:rsidRPr="00A21BC1">
        <w:rPr>
          <w:noProof w:val="0"/>
        </w:rPr>
        <w:t>e sensação de forte cansaço.</w:t>
      </w:r>
    </w:p>
    <w:p w14:paraId="7427E0E9"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doenças do sistema nervoso como esclerose múltipla (raro).</w:t>
      </w:r>
      <w:r w:rsidRPr="00A21BC1">
        <w:rPr>
          <w:noProof w:val="0"/>
        </w:rPr>
        <w:t xml:space="preserve"> Sintomas das doenças do sistema nervoso podem incluir alterações de visão, fraqueza nos braços ou pernas, adormecimento ou formigueiro de qualquer parte do corpo.</w:t>
      </w:r>
    </w:p>
    <w:p w14:paraId="38EC4FCB"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cancro do sistema linfático (linfoma) (raro).</w:t>
      </w:r>
      <w:r w:rsidRPr="00A21BC1">
        <w:rPr>
          <w:noProof w:val="0"/>
        </w:rPr>
        <w:t xml:space="preserve"> Sintomas de linfoma podem incluir inchaço dos gânglios linfáticos, perda de peso ou febre.</w:t>
      </w:r>
    </w:p>
    <w:p w14:paraId="5CBDF00B"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insuficiência cardíaca (raro).</w:t>
      </w:r>
      <w:r w:rsidRPr="00A21BC1">
        <w:rPr>
          <w:noProof w:val="0"/>
        </w:rPr>
        <w:t xml:space="preserve"> Sintomas de insuficiência cardíaca podem incluir falta de ar ou inchaço dos pés.</w:t>
      </w:r>
    </w:p>
    <w:p w14:paraId="7DAEB2E7"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sinais de distúrbios do sistema imunitário chamados:</w:t>
      </w:r>
    </w:p>
    <w:p w14:paraId="3212511D" w14:textId="77777777" w:rsidR="00B24630" w:rsidRPr="00A21BC1" w:rsidRDefault="00B24630" w:rsidP="00ED5FB8">
      <w:pPr>
        <w:numPr>
          <w:ilvl w:val="0"/>
          <w:numId w:val="30"/>
        </w:numPr>
        <w:tabs>
          <w:tab w:val="clear" w:pos="567"/>
          <w:tab w:val="left" w:pos="1134"/>
        </w:tabs>
        <w:ind w:left="1134" w:hanging="567"/>
        <w:rPr>
          <w:noProof w:val="0"/>
        </w:rPr>
      </w:pPr>
      <w:r w:rsidRPr="00A21BC1">
        <w:rPr>
          <w:b/>
          <w:noProof w:val="0"/>
        </w:rPr>
        <w:t xml:space="preserve">lúpus (raro). </w:t>
      </w:r>
      <w:r w:rsidRPr="00A21BC1">
        <w:rPr>
          <w:noProof w:val="0"/>
        </w:rPr>
        <w:t>Sintomas podem incluir dor das articulações ou uma erupção cutânea na face ou braços que é sensível ao sol.</w:t>
      </w:r>
    </w:p>
    <w:p w14:paraId="03BE8F7E" w14:textId="77777777" w:rsidR="00B24630" w:rsidRPr="00A21BC1" w:rsidRDefault="00B24630" w:rsidP="00ED5FB8">
      <w:pPr>
        <w:numPr>
          <w:ilvl w:val="0"/>
          <w:numId w:val="30"/>
        </w:numPr>
        <w:tabs>
          <w:tab w:val="clear" w:pos="567"/>
          <w:tab w:val="left" w:pos="1134"/>
        </w:tabs>
        <w:ind w:left="1134" w:hanging="567"/>
        <w:rPr>
          <w:noProof w:val="0"/>
        </w:rPr>
      </w:pPr>
      <w:r w:rsidRPr="00A21BC1">
        <w:rPr>
          <w:b/>
          <w:noProof w:val="0"/>
        </w:rPr>
        <w:t xml:space="preserve">sarcoidose (raro). </w:t>
      </w:r>
      <w:r w:rsidRPr="00A21BC1">
        <w:rPr>
          <w:noProof w:val="0"/>
        </w:rPr>
        <w:t>Sintomas podem incluir uma tosse persistente, falta de ar, dor no peito, febre, inchaço dos gânglios linfáticos, perda de peso, erupções cutâneas e visão turva.</w:t>
      </w:r>
    </w:p>
    <w:p w14:paraId="409392F7"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 xml:space="preserve">inchaço dos pequenos vasos sanguíneos </w:t>
      </w:r>
      <w:r w:rsidR="00E8497D">
        <w:rPr>
          <w:b/>
          <w:noProof w:val="0"/>
        </w:rPr>
        <w:t xml:space="preserve">(vasculite) </w:t>
      </w:r>
      <w:r w:rsidRPr="00A21BC1">
        <w:rPr>
          <w:b/>
          <w:noProof w:val="0"/>
        </w:rPr>
        <w:t>(raro).</w:t>
      </w:r>
      <w:r w:rsidRPr="00A21BC1">
        <w:rPr>
          <w:noProof w:val="0"/>
        </w:rPr>
        <w:t xml:space="preserve"> Sintomas podem incluir febre, dor de cabeça, perda de peso, suores noturnos, erupções na pele e alterações de sensibilidade nervosa como dormência ou formigueiro.</w:t>
      </w:r>
    </w:p>
    <w:p w14:paraId="7879DE6D"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cancro de pele (pouco frequente).</w:t>
      </w:r>
      <w:r w:rsidRPr="00A21BC1">
        <w:rPr>
          <w:noProof w:val="0"/>
        </w:rPr>
        <w:t xml:space="preserve"> Sintomas de cancro de pele podem incluir alterações no aspeto da pele ou crescimento de sinais na pele.</w:t>
      </w:r>
    </w:p>
    <w:p w14:paraId="7656ED7C"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doença do sangue (frequente).</w:t>
      </w:r>
      <w:r w:rsidRPr="00A21BC1">
        <w:rPr>
          <w:noProof w:val="0"/>
        </w:rPr>
        <w:t xml:space="preserve"> Sintomas de doença do sangue podem incluir febre que não desaparece, </w:t>
      </w:r>
      <w:r w:rsidR="00E8497D" w:rsidRPr="00A21BC1">
        <w:rPr>
          <w:noProof w:val="0"/>
        </w:rPr>
        <w:t xml:space="preserve">nódoas negras </w:t>
      </w:r>
      <w:r w:rsidRPr="00A21BC1">
        <w:rPr>
          <w:noProof w:val="0"/>
        </w:rPr>
        <w:t xml:space="preserve">ou </w:t>
      </w:r>
      <w:r w:rsidR="00E8497D" w:rsidRPr="00A21BC1">
        <w:rPr>
          <w:noProof w:val="0"/>
        </w:rPr>
        <w:t xml:space="preserve">hemorragia </w:t>
      </w:r>
      <w:r w:rsidRPr="00A21BC1">
        <w:rPr>
          <w:noProof w:val="0"/>
        </w:rPr>
        <w:t>que surgem muito facilmente ou uma aparência muito pálida.</w:t>
      </w:r>
    </w:p>
    <w:p w14:paraId="7FE1B1D8" w14:textId="77777777" w:rsidR="00B24630" w:rsidRPr="00A21BC1" w:rsidRDefault="00B24630" w:rsidP="00ED5FB8">
      <w:pPr>
        <w:numPr>
          <w:ilvl w:val="0"/>
          <w:numId w:val="12"/>
        </w:numPr>
        <w:tabs>
          <w:tab w:val="clear" w:pos="720"/>
          <w:tab w:val="num" w:pos="567"/>
        </w:tabs>
        <w:ind w:left="567" w:hanging="567"/>
        <w:rPr>
          <w:noProof w:val="0"/>
        </w:rPr>
      </w:pPr>
      <w:r w:rsidRPr="00A21BC1">
        <w:rPr>
          <w:b/>
          <w:noProof w:val="0"/>
        </w:rPr>
        <w:t>cancro no sangue (leucemia) (raro).</w:t>
      </w:r>
      <w:r w:rsidRPr="00A21BC1">
        <w:rPr>
          <w:noProof w:val="0"/>
        </w:rPr>
        <w:t xml:space="preserve"> Sintomas de leucemia podem incluir febre, sensação de cansaço, infeções frequentes, nódoas negras que surgem muito facilmente e suores noturnos.</w:t>
      </w:r>
    </w:p>
    <w:p w14:paraId="107098CB" w14:textId="77777777" w:rsidR="00B24630" w:rsidRPr="00A21BC1" w:rsidRDefault="00B24630" w:rsidP="00ED5FB8">
      <w:pPr>
        <w:autoSpaceDE w:val="0"/>
        <w:autoSpaceDN w:val="0"/>
        <w:adjustRightInd w:val="0"/>
        <w:rPr>
          <w:noProof w:val="0"/>
        </w:rPr>
      </w:pPr>
    </w:p>
    <w:p w14:paraId="4AA257D2" w14:textId="77777777" w:rsidR="00B24630" w:rsidRPr="00A21BC1" w:rsidRDefault="00B24630" w:rsidP="00ED5FB8">
      <w:pPr>
        <w:autoSpaceDE w:val="0"/>
        <w:autoSpaceDN w:val="0"/>
        <w:adjustRightInd w:val="0"/>
        <w:rPr>
          <w:noProof w:val="0"/>
        </w:rPr>
      </w:pPr>
      <w:r w:rsidRPr="00A21BC1">
        <w:rPr>
          <w:noProof w:val="0"/>
        </w:rPr>
        <w:t>Informe imediatamente o seu médico se detetar qualquer um dos sintomas mencionados acima.</w:t>
      </w:r>
    </w:p>
    <w:p w14:paraId="510FF658" w14:textId="77777777" w:rsidR="00B24630" w:rsidRPr="00A21BC1" w:rsidRDefault="00B24630" w:rsidP="00ED5FB8">
      <w:pPr>
        <w:autoSpaceDE w:val="0"/>
        <w:autoSpaceDN w:val="0"/>
        <w:adjustRightInd w:val="0"/>
        <w:rPr>
          <w:noProof w:val="0"/>
        </w:rPr>
      </w:pPr>
    </w:p>
    <w:p w14:paraId="6C6A6CC0" w14:textId="4A6D7833" w:rsidR="00B24630" w:rsidRPr="00A21BC1" w:rsidRDefault="00B24630" w:rsidP="00ED5FB8">
      <w:pPr>
        <w:keepNext/>
        <w:rPr>
          <w:b/>
          <w:noProof w:val="0"/>
        </w:rPr>
      </w:pPr>
      <w:r w:rsidRPr="00A21BC1">
        <w:rPr>
          <w:b/>
          <w:noProof w:val="0"/>
        </w:rPr>
        <w:t xml:space="preserve">Os seguintes efeitos </w:t>
      </w:r>
      <w:r w:rsidR="00C277DF">
        <w:rPr>
          <w:b/>
          <w:noProof w:val="0"/>
        </w:rPr>
        <w:t>indesejáveis</w:t>
      </w:r>
      <w:r w:rsidRPr="00A21BC1">
        <w:rPr>
          <w:b/>
          <w:noProof w:val="0"/>
        </w:rPr>
        <w:t xml:space="preserve"> adicionais foram observados com Simponi:</w:t>
      </w:r>
    </w:p>
    <w:p w14:paraId="49DAF956" w14:textId="64A91F0E" w:rsidR="00B24630" w:rsidRPr="00A21BC1" w:rsidRDefault="00B24630" w:rsidP="00ED5FB8">
      <w:pPr>
        <w:keepNext/>
        <w:autoSpaceDE w:val="0"/>
        <w:autoSpaceDN w:val="0"/>
        <w:adjustRightInd w:val="0"/>
        <w:rPr>
          <w:bCs/>
          <w:noProof w:val="0"/>
          <w:u w:val="single"/>
        </w:rPr>
      </w:pPr>
      <w:r w:rsidRPr="00A21BC1">
        <w:rPr>
          <w:bCs/>
          <w:noProof w:val="0"/>
          <w:u w:val="single"/>
        </w:rPr>
        <w:t xml:space="preserve">Efeitos </w:t>
      </w:r>
      <w:r w:rsidR="00C277DF">
        <w:rPr>
          <w:bCs/>
          <w:noProof w:val="0"/>
          <w:u w:val="single"/>
        </w:rPr>
        <w:t>indesejáveis</w:t>
      </w:r>
      <w:r w:rsidRPr="00A21BC1">
        <w:rPr>
          <w:bCs/>
          <w:noProof w:val="0"/>
          <w:u w:val="single"/>
        </w:rPr>
        <w:t xml:space="preserve"> muito frequentes (pode</w:t>
      </w:r>
      <w:r w:rsidR="00360849">
        <w:rPr>
          <w:bCs/>
          <w:noProof w:val="0"/>
          <w:u w:val="single"/>
        </w:rPr>
        <w:t>m</w:t>
      </w:r>
      <w:r w:rsidRPr="00A21BC1">
        <w:rPr>
          <w:bCs/>
          <w:noProof w:val="0"/>
          <w:u w:val="single"/>
        </w:rPr>
        <w:t xml:space="preserve"> afetar </w:t>
      </w:r>
      <w:r w:rsidRPr="00A21BC1">
        <w:rPr>
          <w:iCs/>
          <w:noProof w:val="0"/>
          <w:szCs w:val="22"/>
          <w:u w:val="single"/>
        </w:rPr>
        <w:t xml:space="preserve">mais de </w:t>
      </w:r>
      <w:r w:rsidR="00FB416B">
        <w:rPr>
          <w:iCs/>
          <w:noProof w:val="0"/>
          <w:szCs w:val="22"/>
          <w:u w:val="single"/>
        </w:rPr>
        <w:t>1 </w:t>
      </w:r>
      <w:r w:rsidRPr="00A21BC1">
        <w:rPr>
          <w:iCs/>
          <w:noProof w:val="0"/>
          <w:szCs w:val="22"/>
          <w:u w:val="single"/>
        </w:rPr>
        <w:t>doente em 10)</w:t>
      </w:r>
      <w:r w:rsidRPr="00A21BC1">
        <w:rPr>
          <w:bCs/>
          <w:noProof w:val="0"/>
          <w:u w:val="single"/>
        </w:rPr>
        <w:t>:</w:t>
      </w:r>
    </w:p>
    <w:p w14:paraId="709C2E2F"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Infeções do trato respiratório superior, dor de gargan</w:t>
      </w:r>
      <w:r w:rsidR="00360849">
        <w:rPr>
          <w:noProof w:val="0"/>
        </w:rPr>
        <w:t>ta ou rouquidão, nariz a pingar</w:t>
      </w:r>
    </w:p>
    <w:p w14:paraId="32A4A807" w14:textId="77777777" w:rsidR="00B24630" w:rsidRPr="00A21BC1" w:rsidRDefault="00B24630" w:rsidP="00ED5FB8">
      <w:pPr>
        <w:autoSpaceDE w:val="0"/>
        <w:autoSpaceDN w:val="0"/>
        <w:adjustRightInd w:val="0"/>
        <w:rPr>
          <w:bCs/>
          <w:noProof w:val="0"/>
        </w:rPr>
      </w:pPr>
    </w:p>
    <w:p w14:paraId="71CEDE32" w14:textId="471956D2" w:rsidR="00B24630" w:rsidRPr="00A21BC1" w:rsidRDefault="00B24630" w:rsidP="00ED5FB8">
      <w:pPr>
        <w:keepNext/>
        <w:autoSpaceDE w:val="0"/>
        <w:autoSpaceDN w:val="0"/>
        <w:adjustRightInd w:val="0"/>
        <w:rPr>
          <w:bCs/>
          <w:noProof w:val="0"/>
          <w:u w:val="single"/>
        </w:rPr>
      </w:pPr>
      <w:r w:rsidRPr="00A21BC1">
        <w:rPr>
          <w:bCs/>
          <w:noProof w:val="0"/>
          <w:u w:val="single"/>
        </w:rPr>
        <w:lastRenderedPageBreak/>
        <w:t xml:space="preserve">Efeitos </w:t>
      </w:r>
      <w:r w:rsidR="00C277DF">
        <w:rPr>
          <w:bCs/>
          <w:noProof w:val="0"/>
          <w:u w:val="single"/>
        </w:rPr>
        <w:t>indesejáveis</w:t>
      </w:r>
      <w:r w:rsidRPr="00A21BC1">
        <w:rPr>
          <w:bCs/>
          <w:noProof w:val="0"/>
          <w:u w:val="single"/>
        </w:rPr>
        <w:t xml:space="preserve"> frequentes (pode</w:t>
      </w:r>
      <w:r w:rsidR="00360849">
        <w:rPr>
          <w:bCs/>
          <w:noProof w:val="0"/>
          <w:u w:val="single"/>
        </w:rPr>
        <w:t>m</w:t>
      </w:r>
      <w:r w:rsidRPr="00A21BC1">
        <w:rPr>
          <w:bCs/>
          <w:noProof w:val="0"/>
          <w:u w:val="single"/>
        </w:rPr>
        <w:t xml:space="preserve"> afetar até </w:t>
      </w:r>
      <w:r w:rsidR="00FB416B">
        <w:rPr>
          <w:iCs/>
          <w:noProof w:val="0"/>
          <w:szCs w:val="22"/>
          <w:u w:val="single"/>
        </w:rPr>
        <w:t>1 </w:t>
      </w:r>
      <w:r w:rsidRPr="00A21BC1">
        <w:rPr>
          <w:iCs/>
          <w:noProof w:val="0"/>
          <w:szCs w:val="22"/>
          <w:u w:val="single"/>
        </w:rPr>
        <w:t>doente em 10)</w:t>
      </w:r>
      <w:r w:rsidRPr="00A21BC1">
        <w:rPr>
          <w:bCs/>
          <w:noProof w:val="0"/>
          <w:u w:val="single"/>
        </w:rPr>
        <w:t>:</w:t>
      </w:r>
    </w:p>
    <w:p w14:paraId="282F1336"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Alterações nos testes do fígado (aumento das enzimas do fígado) observadas nas análises de sangue realizadas pelo seu médico</w:t>
      </w:r>
    </w:p>
    <w:p w14:paraId="3100B996"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Tonturas</w:t>
      </w:r>
    </w:p>
    <w:p w14:paraId="03DC8776"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Dores de cabeça</w:t>
      </w:r>
    </w:p>
    <w:p w14:paraId="3E4576C9"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Sensação de dormência ou formigueiro</w:t>
      </w:r>
    </w:p>
    <w:p w14:paraId="09EACA59"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Infeções superficiais causadas por fungos</w:t>
      </w:r>
    </w:p>
    <w:p w14:paraId="0F617D32"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Abcesso</w:t>
      </w:r>
    </w:p>
    <w:p w14:paraId="2A0C97DE"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Infeções bacterianas (tais como celulite)</w:t>
      </w:r>
    </w:p>
    <w:p w14:paraId="402AFC09"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Baixo número de glóbulos vermelhos no sangue</w:t>
      </w:r>
    </w:p>
    <w:p w14:paraId="4C13BDAF"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Baixo número de glóbulos brancos no sangue</w:t>
      </w:r>
    </w:p>
    <w:p w14:paraId="2C60C94D"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Teste no sangue positivo para o lúpus</w:t>
      </w:r>
    </w:p>
    <w:p w14:paraId="181769F0"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Reações alérgicas</w:t>
      </w:r>
    </w:p>
    <w:p w14:paraId="5547E34B"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Indigestão</w:t>
      </w:r>
    </w:p>
    <w:p w14:paraId="41E79C8C"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Dor no estômago</w:t>
      </w:r>
    </w:p>
    <w:p w14:paraId="6D6D7AB4"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Sen</w:t>
      </w:r>
      <w:r w:rsidR="00360849">
        <w:rPr>
          <w:noProof w:val="0"/>
        </w:rPr>
        <w:t>tir-se enjoado</w:t>
      </w:r>
      <w:r w:rsidRPr="00A21BC1">
        <w:rPr>
          <w:noProof w:val="0"/>
        </w:rPr>
        <w:t xml:space="preserve"> (náuseas)</w:t>
      </w:r>
    </w:p>
    <w:p w14:paraId="1C092F0C"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Gripe</w:t>
      </w:r>
    </w:p>
    <w:p w14:paraId="275EA951"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Bronquite</w:t>
      </w:r>
    </w:p>
    <w:p w14:paraId="7592469D"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Infeção dos seios perinasais</w:t>
      </w:r>
    </w:p>
    <w:p w14:paraId="07ABEC1A"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Arrepios de frio</w:t>
      </w:r>
    </w:p>
    <w:p w14:paraId="698D46AF"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Tensão arterial elevada</w:t>
      </w:r>
    </w:p>
    <w:p w14:paraId="6BDD8BFA"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Febre</w:t>
      </w:r>
    </w:p>
    <w:p w14:paraId="2D4FDEF2"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Asma, dificuldade em respirar, pieira</w:t>
      </w:r>
    </w:p>
    <w:p w14:paraId="6C28BDC2"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Perturbações no estômago e no intestino, que incluem inflamação do revestimento do estômago e do cólon, que pode</w:t>
      </w:r>
      <w:r w:rsidR="00360849">
        <w:rPr>
          <w:noProof w:val="0"/>
        </w:rPr>
        <w:t>m</w:t>
      </w:r>
      <w:r w:rsidRPr="00A21BC1">
        <w:rPr>
          <w:noProof w:val="0"/>
        </w:rPr>
        <w:t xml:space="preserve"> provocar febre</w:t>
      </w:r>
    </w:p>
    <w:p w14:paraId="72049F21"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Dor e úlceras na boca</w:t>
      </w:r>
    </w:p>
    <w:p w14:paraId="3659A54F"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Reações no local de injeção (incluindo vermelhidão, rigidez, dor, nódoas negras, comichão, formigueiro e irritação)</w:t>
      </w:r>
    </w:p>
    <w:p w14:paraId="282785F7"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Perda de cabelo</w:t>
      </w:r>
    </w:p>
    <w:p w14:paraId="0F4B2C66"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Erupção e comichão na pele</w:t>
      </w:r>
    </w:p>
    <w:p w14:paraId="51F30C76"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Dificuldade em dormir</w:t>
      </w:r>
    </w:p>
    <w:p w14:paraId="7431E8AD"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Depressão</w:t>
      </w:r>
    </w:p>
    <w:p w14:paraId="39B81E92"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Sensação de fraqueza</w:t>
      </w:r>
    </w:p>
    <w:p w14:paraId="6779AC44"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Fraturas ósseas</w:t>
      </w:r>
    </w:p>
    <w:p w14:paraId="41D295C1"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Desconforto no peito</w:t>
      </w:r>
    </w:p>
    <w:p w14:paraId="46C7D9EA" w14:textId="77777777" w:rsidR="00B24630" w:rsidRPr="00A21BC1" w:rsidRDefault="00B24630" w:rsidP="00ED5FB8">
      <w:pPr>
        <w:rPr>
          <w:noProof w:val="0"/>
        </w:rPr>
      </w:pPr>
    </w:p>
    <w:p w14:paraId="7BFFC6D0" w14:textId="32247DFF" w:rsidR="00B24630" w:rsidRPr="00A21BC1" w:rsidRDefault="00B24630" w:rsidP="00ED5FB8">
      <w:pPr>
        <w:keepNext/>
        <w:autoSpaceDE w:val="0"/>
        <w:autoSpaceDN w:val="0"/>
        <w:adjustRightInd w:val="0"/>
        <w:rPr>
          <w:bCs/>
          <w:noProof w:val="0"/>
          <w:szCs w:val="22"/>
          <w:u w:val="single"/>
        </w:rPr>
      </w:pPr>
      <w:r w:rsidRPr="00A21BC1">
        <w:rPr>
          <w:bCs/>
          <w:noProof w:val="0"/>
          <w:u w:val="single"/>
        </w:rPr>
        <w:t xml:space="preserve">Efeitos </w:t>
      </w:r>
      <w:r w:rsidR="00C277DF">
        <w:rPr>
          <w:bCs/>
          <w:noProof w:val="0"/>
          <w:u w:val="single"/>
        </w:rPr>
        <w:t>indesejáveis</w:t>
      </w:r>
      <w:r w:rsidRPr="00A21BC1">
        <w:rPr>
          <w:bCs/>
          <w:noProof w:val="0"/>
          <w:u w:val="single"/>
        </w:rPr>
        <w:t xml:space="preserve"> pouco frequentes (pode</w:t>
      </w:r>
      <w:r w:rsidR="00360849">
        <w:rPr>
          <w:bCs/>
          <w:noProof w:val="0"/>
          <w:u w:val="single"/>
        </w:rPr>
        <w:t>m</w:t>
      </w:r>
      <w:r w:rsidRPr="00A21BC1">
        <w:rPr>
          <w:bCs/>
          <w:noProof w:val="0"/>
          <w:u w:val="single"/>
        </w:rPr>
        <w:t xml:space="preserve"> afetar até </w:t>
      </w:r>
      <w:r w:rsidR="00FB416B">
        <w:rPr>
          <w:bCs/>
          <w:noProof w:val="0"/>
          <w:u w:val="single"/>
        </w:rPr>
        <w:t>1 </w:t>
      </w:r>
      <w:r w:rsidRPr="00A21BC1">
        <w:rPr>
          <w:bCs/>
          <w:noProof w:val="0"/>
          <w:u w:val="single"/>
        </w:rPr>
        <w:t>doente em</w:t>
      </w:r>
      <w:r w:rsidR="00B64AF2">
        <w:rPr>
          <w:bCs/>
          <w:noProof w:val="0"/>
          <w:u w:val="single"/>
        </w:rPr>
        <w:t xml:space="preserve"> 1</w:t>
      </w:r>
      <w:r w:rsidRPr="00A21BC1">
        <w:rPr>
          <w:bCs/>
          <w:noProof w:val="0"/>
          <w:u w:val="single"/>
        </w:rPr>
        <w:t>00):</w:t>
      </w:r>
    </w:p>
    <w:p w14:paraId="1E7B0D7B"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Infeção dos rins</w:t>
      </w:r>
    </w:p>
    <w:p w14:paraId="71C0DB28"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Cancro, incluindo cancro da pele e crescimentos ou massas não cancerígenos, incluindo sinais na pele</w:t>
      </w:r>
    </w:p>
    <w:p w14:paraId="0EA48592" w14:textId="77777777" w:rsidR="00B24630" w:rsidRDefault="00B24630" w:rsidP="00ED5FB8">
      <w:pPr>
        <w:numPr>
          <w:ilvl w:val="0"/>
          <w:numId w:val="12"/>
        </w:numPr>
        <w:tabs>
          <w:tab w:val="clear" w:pos="720"/>
          <w:tab w:val="num" w:pos="567"/>
        </w:tabs>
        <w:ind w:left="567" w:hanging="567"/>
        <w:rPr>
          <w:noProof w:val="0"/>
        </w:rPr>
      </w:pPr>
      <w:r w:rsidRPr="00A21BC1">
        <w:rPr>
          <w:noProof w:val="0"/>
        </w:rPr>
        <w:t>Bolhas na pele</w:t>
      </w:r>
    </w:p>
    <w:p w14:paraId="58A4E537" w14:textId="77777777" w:rsidR="00360849" w:rsidRPr="00360849" w:rsidRDefault="00360849" w:rsidP="00ED5FB8">
      <w:pPr>
        <w:numPr>
          <w:ilvl w:val="0"/>
          <w:numId w:val="12"/>
        </w:numPr>
        <w:tabs>
          <w:tab w:val="clear" w:pos="720"/>
          <w:tab w:val="num" w:pos="567"/>
        </w:tabs>
        <w:ind w:left="567" w:hanging="567"/>
        <w:rPr>
          <w:noProof w:val="0"/>
        </w:rPr>
      </w:pPr>
      <w:r w:rsidRPr="00425D9E">
        <w:t>I</w:t>
      </w:r>
      <w:r w:rsidRPr="00360849">
        <w:t>nfe</w:t>
      </w:r>
      <w:r w:rsidRPr="00425D9E">
        <w:t>ção grave no corpo (sepsis)</w:t>
      </w:r>
      <w:r w:rsidRPr="00360849">
        <w:t xml:space="preserve">, </w:t>
      </w:r>
      <w:r w:rsidRPr="00425D9E">
        <w:t xml:space="preserve">incluindo por vezes tensão arterial baixa </w:t>
      </w:r>
      <w:r w:rsidRPr="00360849">
        <w:t>(</w:t>
      </w:r>
      <w:r>
        <w:t xml:space="preserve">choque </w:t>
      </w:r>
      <w:r w:rsidRPr="00360849">
        <w:t>s</w:t>
      </w:r>
      <w:r>
        <w:t>é</w:t>
      </w:r>
      <w:r w:rsidRPr="00360849">
        <w:t>ptic</w:t>
      </w:r>
      <w:r>
        <w:t>o</w:t>
      </w:r>
      <w:r w:rsidRPr="00360849">
        <w:t>)</w:t>
      </w:r>
    </w:p>
    <w:p w14:paraId="48FA4B24"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Psoríase (incluindo nas palmas das suas mãos e/ou nas solas dos seus pés e/ou sob a forma de bolhas na pele)</w:t>
      </w:r>
    </w:p>
    <w:p w14:paraId="45218DF4"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Baixo número de plaquetas no sangue</w:t>
      </w:r>
    </w:p>
    <w:p w14:paraId="334F965E"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Combinação de baixos números de plaquetas, glóbulos vermelhos e glóbulos brancos no sangue</w:t>
      </w:r>
    </w:p>
    <w:p w14:paraId="0F486DFE"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Doenças da tiroide</w:t>
      </w:r>
    </w:p>
    <w:p w14:paraId="68B05494"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Aumento nos níveis de açúcar no sangue</w:t>
      </w:r>
    </w:p>
    <w:p w14:paraId="4FA9B185"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Aumento nos níveis de colesterol no sangue</w:t>
      </w:r>
    </w:p>
    <w:p w14:paraId="3C0C098B"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Perturbações do equilíbrio</w:t>
      </w:r>
    </w:p>
    <w:p w14:paraId="34D6E540" w14:textId="77777777" w:rsidR="00B24630" w:rsidRDefault="00B24630" w:rsidP="00ED5FB8">
      <w:pPr>
        <w:numPr>
          <w:ilvl w:val="0"/>
          <w:numId w:val="12"/>
        </w:numPr>
        <w:tabs>
          <w:tab w:val="clear" w:pos="720"/>
          <w:tab w:val="num" w:pos="567"/>
        </w:tabs>
        <w:ind w:left="567" w:hanging="567"/>
        <w:rPr>
          <w:noProof w:val="0"/>
        </w:rPr>
      </w:pPr>
      <w:r w:rsidRPr="00A21BC1">
        <w:rPr>
          <w:noProof w:val="0"/>
        </w:rPr>
        <w:t>Perturbações da visão</w:t>
      </w:r>
    </w:p>
    <w:p w14:paraId="3325943A" w14:textId="77777777" w:rsidR="00B92E07" w:rsidRDefault="00B92E07" w:rsidP="00ED5FB8">
      <w:pPr>
        <w:numPr>
          <w:ilvl w:val="0"/>
          <w:numId w:val="12"/>
        </w:numPr>
        <w:tabs>
          <w:tab w:val="clear" w:pos="720"/>
          <w:tab w:val="num" w:pos="567"/>
        </w:tabs>
        <w:ind w:left="567" w:hanging="567"/>
        <w:rPr>
          <w:noProof w:val="0"/>
        </w:rPr>
      </w:pPr>
      <w:r>
        <w:rPr>
          <w:noProof w:val="0"/>
        </w:rPr>
        <w:t>Olho inflamado (conjuntivite)</w:t>
      </w:r>
    </w:p>
    <w:p w14:paraId="43B455F4" w14:textId="77777777" w:rsidR="00B92E07" w:rsidRPr="00A21BC1" w:rsidRDefault="00B92E07" w:rsidP="00ED5FB8">
      <w:pPr>
        <w:numPr>
          <w:ilvl w:val="0"/>
          <w:numId w:val="12"/>
        </w:numPr>
        <w:tabs>
          <w:tab w:val="clear" w:pos="720"/>
          <w:tab w:val="num" w:pos="567"/>
        </w:tabs>
        <w:ind w:left="567" w:hanging="567"/>
        <w:rPr>
          <w:noProof w:val="0"/>
        </w:rPr>
      </w:pPr>
      <w:r>
        <w:rPr>
          <w:noProof w:val="0"/>
        </w:rPr>
        <w:t>Alergia no olho</w:t>
      </w:r>
    </w:p>
    <w:p w14:paraId="78524628"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Sensação de batimento irregular do coração</w:t>
      </w:r>
    </w:p>
    <w:p w14:paraId="075A688B"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lastRenderedPageBreak/>
        <w:t>Estreitamento dos vasos sanguíneos no coração</w:t>
      </w:r>
    </w:p>
    <w:p w14:paraId="32694149"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Coágulos de sangue</w:t>
      </w:r>
    </w:p>
    <w:p w14:paraId="0AFA6E7B"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Rubor (vermelhidão)</w:t>
      </w:r>
    </w:p>
    <w:p w14:paraId="446D19CF"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Prisão de ventre</w:t>
      </w:r>
    </w:p>
    <w:p w14:paraId="2883EBB9"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Inflamação crónica dos pulmões</w:t>
      </w:r>
    </w:p>
    <w:p w14:paraId="67F6E3A8"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Refluxo ácido</w:t>
      </w:r>
    </w:p>
    <w:p w14:paraId="0588A0DE"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Pedras na vesícula</w:t>
      </w:r>
    </w:p>
    <w:p w14:paraId="65900949"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Afeções no fígado</w:t>
      </w:r>
    </w:p>
    <w:p w14:paraId="61C12EE7"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Doenças na mama</w:t>
      </w:r>
    </w:p>
    <w:p w14:paraId="4B3137A6"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Perturbações menstruais</w:t>
      </w:r>
    </w:p>
    <w:p w14:paraId="3A30AC14" w14:textId="77777777" w:rsidR="00B24630" w:rsidRPr="00A21BC1" w:rsidRDefault="00B24630" w:rsidP="00ED5FB8">
      <w:pPr>
        <w:rPr>
          <w:noProof w:val="0"/>
        </w:rPr>
      </w:pPr>
    </w:p>
    <w:p w14:paraId="78464DC2" w14:textId="3D0272F5" w:rsidR="00B24630" w:rsidRPr="00A21BC1" w:rsidRDefault="00B24630" w:rsidP="00ED5FB8">
      <w:pPr>
        <w:keepNext/>
        <w:rPr>
          <w:noProof w:val="0"/>
          <w:u w:val="single"/>
        </w:rPr>
      </w:pPr>
      <w:r w:rsidRPr="00A21BC1">
        <w:rPr>
          <w:bCs/>
          <w:noProof w:val="0"/>
          <w:u w:val="single"/>
        </w:rPr>
        <w:t xml:space="preserve">Efeitos </w:t>
      </w:r>
      <w:r w:rsidR="00C277DF">
        <w:rPr>
          <w:bCs/>
          <w:noProof w:val="0"/>
          <w:u w:val="single"/>
        </w:rPr>
        <w:t>indesejáveis</w:t>
      </w:r>
      <w:r w:rsidRPr="00A21BC1">
        <w:rPr>
          <w:bCs/>
          <w:noProof w:val="0"/>
          <w:u w:val="single"/>
        </w:rPr>
        <w:t xml:space="preserve"> raros (pode</w:t>
      </w:r>
      <w:r w:rsidR="00B92E07">
        <w:rPr>
          <w:bCs/>
          <w:noProof w:val="0"/>
          <w:u w:val="single"/>
        </w:rPr>
        <w:t>m</w:t>
      </w:r>
      <w:r w:rsidRPr="00A21BC1">
        <w:rPr>
          <w:bCs/>
          <w:noProof w:val="0"/>
          <w:u w:val="single"/>
        </w:rPr>
        <w:t xml:space="preserve"> afetar até </w:t>
      </w:r>
      <w:r w:rsidR="00FB416B">
        <w:rPr>
          <w:bCs/>
          <w:noProof w:val="0"/>
          <w:u w:val="single"/>
        </w:rPr>
        <w:t>1 </w:t>
      </w:r>
      <w:r w:rsidRPr="00A21BC1">
        <w:rPr>
          <w:bCs/>
          <w:noProof w:val="0"/>
          <w:u w:val="single"/>
        </w:rPr>
        <w:t>doente em</w:t>
      </w:r>
      <w:r w:rsidR="00B64AF2">
        <w:rPr>
          <w:bCs/>
          <w:noProof w:val="0"/>
          <w:u w:val="single"/>
        </w:rPr>
        <w:t xml:space="preserve"> 1</w:t>
      </w:r>
      <w:r w:rsidRPr="00A21BC1">
        <w:rPr>
          <w:bCs/>
          <w:noProof w:val="0"/>
          <w:u w:val="single"/>
        </w:rPr>
        <w:t>.000):</w:t>
      </w:r>
    </w:p>
    <w:p w14:paraId="3C220B28"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Incapacidade da medula óssea para produzir células do sangue</w:t>
      </w:r>
    </w:p>
    <w:p w14:paraId="0112C4CB"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Diminuição acentuada do número de glóbulos brancos</w:t>
      </w:r>
      <w:r w:rsidR="00405201">
        <w:rPr>
          <w:noProof w:val="0"/>
        </w:rPr>
        <w:t xml:space="preserve"> do sangue</w:t>
      </w:r>
    </w:p>
    <w:p w14:paraId="48144942"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Infeção das articulações ou do tecido envolvente</w:t>
      </w:r>
    </w:p>
    <w:p w14:paraId="4D4B3494"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Dificuldade na cicatrização</w:t>
      </w:r>
    </w:p>
    <w:p w14:paraId="592D01A2"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Inflamação dos vasos sanguíneos em órgãos internos</w:t>
      </w:r>
    </w:p>
    <w:p w14:paraId="2EA484F6"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Leucemia</w:t>
      </w:r>
    </w:p>
    <w:p w14:paraId="788D946D"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Melanoma (um tipo de cancro da pele)</w:t>
      </w:r>
    </w:p>
    <w:p w14:paraId="6A84093D" w14:textId="77777777" w:rsidR="00B24630" w:rsidRDefault="00B24630" w:rsidP="00ED5FB8">
      <w:pPr>
        <w:numPr>
          <w:ilvl w:val="0"/>
          <w:numId w:val="12"/>
        </w:numPr>
        <w:tabs>
          <w:tab w:val="clear" w:pos="720"/>
          <w:tab w:val="num" w:pos="567"/>
        </w:tabs>
        <w:ind w:left="567" w:hanging="567"/>
        <w:rPr>
          <w:noProof w:val="0"/>
        </w:rPr>
      </w:pPr>
      <w:r w:rsidRPr="00A21BC1">
        <w:rPr>
          <w:noProof w:val="0"/>
        </w:rPr>
        <w:t>Carcinoma de células Merkel (um tipo de cancro da pele)</w:t>
      </w:r>
    </w:p>
    <w:p w14:paraId="66635BE0" w14:textId="77777777" w:rsidR="00664132" w:rsidRPr="00664132" w:rsidRDefault="007E7A7A" w:rsidP="00ED5FB8">
      <w:pPr>
        <w:numPr>
          <w:ilvl w:val="0"/>
          <w:numId w:val="12"/>
        </w:numPr>
        <w:tabs>
          <w:tab w:val="clear" w:pos="720"/>
          <w:tab w:val="num" w:pos="567"/>
        </w:tabs>
        <w:ind w:left="567" w:hanging="567"/>
        <w:rPr>
          <w:noProof w:val="0"/>
        </w:rPr>
      </w:pPr>
      <w:r w:rsidRPr="00664132">
        <w:rPr>
          <w:noProof w:val="0"/>
        </w:rPr>
        <w:t>Reações liquen</w:t>
      </w:r>
      <w:r>
        <w:rPr>
          <w:noProof w:val="0"/>
        </w:rPr>
        <w:t>o</w:t>
      </w:r>
      <w:r w:rsidRPr="00664132">
        <w:rPr>
          <w:noProof w:val="0"/>
        </w:rPr>
        <w:t>ides (</w:t>
      </w:r>
      <w:r w:rsidRPr="007E7A7A">
        <w:rPr>
          <w:noProof w:val="0"/>
        </w:rPr>
        <w:t>erupção cutânea de cor vermelha-arroxeada com comichão e/ou linhas de cor branca-acinzentada nas membranas mucosas</w:t>
      </w:r>
      <w:r w:rsidRPr="007E7A7A">
        <w:rPr>
          <w:bCs/>
        </w:rPr>
        <w:t>)</w:t>
      </w:r>
    </w:p>
    <w:p w14:paraId="0CC87DBD"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Descamação, pele escamosa</w:t>
      </w:r>
    </w:p>
    <w:p w14:paraId="028C7B94" w14:textId="77777777" w:rsidR="00B24630" w:rsidRPr="00A21BC1" w:rsidRDefault="00B24630" w:rsidP="00ED5FB8">
      <w:pPr>
        <w:numPr>
          <w:ilvl w:val="0"/>
          <w:numId w:val="12"/>
        </w:numPr>
        <w:tabs>
          <w:tab w:val="clear" w:pos="720"/>
          <w:tab w:val="num" w:pos="567"/>
        </w:tabs>
        <w:ind w:left="567" w:hanging="567"/>
        <w:rPr>
          <w:noProof w:val="0"/>
        </w:rPr>
      </w:pPr>
      <w:r w:rsidRPr="00A21BC1">
        <w:rPr>
          <w:noProof w:val="0"/>
        </w:rPr>
        <w:t>Doenças do sistema imunitário que podem afetar os pulmões, a pele e os gânglios linfáticos (mais frequentemente na forma de sarcoidose)</w:t>
      </w:r>
    </w:p>
    <w:p w14:paraId="626D8DEB"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Dor e alteração da cor nos dedos das mãos ou dos pés</w:t>
      </w:r>
    </w:p>
    <w:p w14:paraId="1FEA5036"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Alterações no paladar</w:t>
      </w:r>
    </w:p>
    <w:p w14:paraId="7B13D7F1"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Doenças na bexiga</w:t>
      </w:r>
    </w:p>
    <w:p w14:paraId="43503ED3"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Doenças nos rins</w:t>
      </w:r>
    </w:p>
    <w:p w14:paraId="7886EB4E" w14:textId="77777777" w:rsidR="00B24630" w:rsidRPr="00A21BC1" w:rsidRDefault="00B24630" w:rsidP="00ED5FB8">
      <w:pPr>
        <w:numPr>
          <w:ilvl w:val="0"/>
          <w:numId w:val="12"/>
        </w:numPr>
        <w:tabs>
          <w:tab w:val="clear" w:pos="720"/>
          <w:tab w:val="num" w:pos="567"/>
          <w:tab w:val="num" w:pos="1498"/>
        </w:tabs>
        <w:ind w:left="567" w:hanging="567"/>
        <w:rPr>
          <w:noProof w:val="0"/>
        </w:rPr>
      </w:pPr>
      <w:r w:rsidRPr="00A21BC1">
        <w:rPr>
          <w:noProof w:val="0"/>
        </w:rPr>
        <w:t>Inflamação dos vasos sanguíneos da pele que resulta em erupção cutânea</w:t>
      </w:r>
    </w:p>
    <w:p w14:paraId="6AFE1A8D" w14:textId="77777777" w:rsidR="00B24630" w:rsidRPr="00A21BC1" w:rsidRDefault="00B24630" w:rsidP="00ED5FB8">
      <w:pPr>
        <w:rPr>
          <w:noProof w:val="0"/>
        </w:rPr>
      </w:pPr>
    </w:p>
    <w:p w14:paraId="314D7FF2" w14:textId="2200FA3F" w:rsidR="00B24630" w:rsidRPr="00A21BC1" w:rsidRDefault="00B24630" w:rsidP="00ED5FB8">
      <w:pPr>
        <w:keepNext/>
        <w:rPr>
          <w:noProof w:val="0"/>
          <w:u w:val="single"/>
        </w:rPr>
      </w:pPr>
      <w:r w:rsidRPr="00A21BC1">
        <w:rPr>
          <w:noProof w:val="0"/>
          <w:u w:val="single"/>
        </w:rPr>
        <w:t xml:space="preserve">Efeitos </w:t>
      </w:r>
      <w:r w:rsidR="00C277DF">
        <w:rPr>
          <w:noProof w:val="0"/>
          <w:u w:val="single"/>
        </w:rPr>
        <w:t>indesejáveis</w:t>
      </w:r>
      <w:r w:rsidRPr="00A21BC1">
        <w:rPr>
          <w:noProof w:val="0"/>
          <w:u w:val="single"/>
        </w:rPr>
        <w:t xml:space="preserve"> dos quais se desconhece a frequência:</w:t>
      </w:r>
    </w:p>
    <w:p w14:paraId="05322FF9" w14:textId="72FA9479" w:rsidR="00B24630" w:rsidRDefault="00B24630" w:rsidP="00ED5FB8">
      <w:pPr>
        <w:numPr>
          <w:ilvl w:val="0"/>
          <w:numId w:val="12"/>
        </w:numPr>
        <w:tabs>
          <w:tab w:val="clear" w:pos="720"/>
          <w:tab w:val="num" w:pos="567"/>
        </w:tabs>
        <w:ind w:left="567" w:hanging="567"/>
        <w:rPr>
          <w:noProof w:val="0"/>
        </w:rPr>
      </w:pPr>
      <w:r w:rsidRPr="00A21BC1">
        <w:rPr>
          <w:noProof w:val="0"/>
        </w:rPr>
        <w:t>Um cancro no sangue raro que afeta sobretudo pessoas jovens (linfoma hepatoesplénico de células</w:t>
      </w:r>
      <w:r w:rsidR="005477FD">
        <w:rPr>
          <w:noProof w:val="0"/>
        </w:rPr>
        <w:t> </w:t>
      </w:r>
      <w:r w:rsidRPr="00A21BC1">
        <w:rPr>
          <w:noProof w:val="0"/>
        </w:rPr>
        <w:t>T)</w:t>
      </w:r>
    </w:p>
    <w:p w14:paraId="121ECC9D" w14:textId="077C676B" w:rsidR="001F64E2" w:rsidRDefault="001F64E2" w:rsidP="00ED5FB8">
      <w:pPr>
        <w:numPr>
          <w:ilvl w:val="0"/>
          <w:numId w:val="12"/>
        </w:numPr>
        <w:tabs>
          <w:tab w:val="clear" w:pos="720"/>
          <w:tab w:val="num" w:pos="567"/>
        </w:tabs>
        <w:ind w:left="567" w:hanging="567"/>
        <w:rPr>
          <w:noProof w:val="0"/>
        </w:rPr>
      </w:pPr>
      <w:r w:rsidRPr="001F64E2">
        <w:rPr>
          <w:noProof w:val="0"/>
        </w:rPr>
        <w:t xml:space="preserve">Sarcoma de Kaposi, um cancro raro relacionado com a infeção pelo vírus herpes humano 8. O sarcoma de Kaposi aparece mais frequentemente na forma de lesões </w:t>
      </w:r>
      <w:r w:rsidR="00381C5F">
        <w:rPr>
          <w:noProof w:val="0"/>
        </w:rPr>
        <w:t>da pele</w:t>
      </w:r>
      <w:r w:rsidRPr="001F64E2">
        <w:rPr>
          <w:noProof w:val="0"/>
        </w:rPr>
        <w:t xml:space="preserve"> de cor púrpura</w:t>
      </w:r>
    </w:p>
    <w:p w14:paraId="71671AC0" w14:textId="09D06033" w:rsidR="00910F70" w:rsidRPr="00A21BC1" w:rsidRDefault="00910F70" w:rsidP="00ED5FB8">
      <w:pPr>
        <w:numPr>
          <w:ilvl w:val="0"/>
          <w:numId w:val="12"/>
        </w:numPr>
        <w:tabs>
          <w:tab w:val="clear" w:pos="720"/>
          <w:tab w:val="num" w:pos="567"/>
        </w:tabs>
        <w:ind w:left="567" w:hanging="567"/>
        <w:rPr>
          <w:noProof w:val="0"/>
        </w:rPr>
      </w:pPr>
      <w:r>
        <w:rPr>
          <w:noProof w:val="0"/>
        </w:rPr>
        <w:t xml:space="preserve">Agravamento de uma </w:t>
      </w:r>
      <w:r w:rsidR="004A26BE">
        <w:rPr>
          <w:noProof w:val="0"/>
        </w:rPr>
        <w:t>doença</w:t>
      </w:r>
      <w:r>
        <w:rPr>
          <w:noProof w:val="0"/>
        </w:rPr>
        <w:t xml:space="preserve"> chamada dermatomiosite (que </w:t>
      </w:r>
      <w:r w:rsidR="004A26BE">
        <w:rPr>
          <w:noProof w:val="0"/>
        </w:rPr>
        <w:t>corresponde</w:t>
      </w:r>
      <w:r>
        <w:rPr>
          <w:noProof w:val="0"/>
        </w:rPr>
        <w:t xml:space="preserve"> </w:t>
      </w:r>
      <w:r w:rsidR="004A26BE">
        <w:rPr>
          <w:noProof w:val="0"/>
        </w:rPr>
        <w:t xml:space="preserve">a </w:t>
      </w:r>
      <w:r>
        <w:rPr>
          <w:noProof w:val="0"/>
        </w:rPr>
        <w:t>uma erupção da pele acompanha</w:t>
      </w:r>
      <w:r w:rsidR="004A26BE">
        <w:rPr>
          <w:noProof w:val="0"/>
        </w:rPr>
        <w:t>da de</w:t>
      </w:r>
      <w:r>
        <w:rPr>
          <w:noProof w:val="0"/>
        </w:rPr>
        <w:t xml:space="preserve"> fraqueza muscular)</w:t>
      </w:r>
    </w:p>
    <w:p w14:paraId="1B7A39E7" w14:textId="77777777" w:rsidR="00B24630" w:rsidRPr="00F56323" w:rsidRDefault="00B24630" w:rsidP="00ED5FB8">
      <w:pPr>
        <w:tabs>
          <w:tab w:val="clear" w:pos="567"/>
        </w:tabs>
        <w:rPr>
          <w:noProof w:val="0"/>
        </w:rPr>
      </w:pPr>
    </w:p>
    <w:p w14:paraId="3B0C1A07" w14:textId="1A074618" w:rsidR="005477FD" w:rsidRPr="005477FD" w:rsidRDefault="005477FD" w:rsidP="00ED5FB8">
      <w:pPr>
        <w:keepNext/>
        <w:numPr>
          <w:ilvl w:val="12"/>
          <w:numId w:val="0"/>
        </w:numPr>
        <w:rPr>
          <w:b/>
        </w:rPr>
      </w:pPr>
      <w:r w:rsidRPr="005477FD">
        <w:rPr>
          <w:b/>
        </w:rPr>
        <w:t xml:space="preserve">Comunicação de efeitos </w:t>
      </w:r>
      <w:r w:rsidR="00C277DF">
        <w:rPr>
          <w:b/>
        </w:rPr>
        <w:t>indesejáveis</w:t>
      </w:r>
    </w:p>
    <w:p w14:paraId="5A4F407B" w14:textId="3E7F97E3" w:rsidR="005477FD" w:rsidRPr="005477FD" w:rsidRDefault="005477FD" w:rsidP="00ED5FB8">
      <w:r w:rsidRPr="005477FD">
        <w:t xml:space="preserve">Se tiver quaisquer efeitos </w:t>
      </w:r>
      <w:r w:rsidR="00C277DF">
        <w:t>indesejáveis</w:t>
      </w:r>
      <w:r w:rsidRPr="005477FD">
        <w:t xml:space="preserve">, incluindo possíveis efeitos </w:t>
      </w:r>
      <w:r w:rsidR="00C277DF">
        <w:t>indesejáveis</w:t>
      </w:r>
      <w:r w:rsidRPr="005477FD">
        <w:t xml:space="preserve"> não indicados neste folheto, fale com o seu médico, farmacêutico ou enfermeiro. Também poderá comunicar efeitos </w:t>
      </w:r>
      <w:r w:rsidR="00C277DF">
        <w:t>indesejáveis</w:t>
      </w:r>
      <w:r w:rsidRPr="005477FD">
        <w:t xml:space="preserve"> diretamente </w:t>
      </w:r>
      <w:r w:rsidRPr="00F951F9">
        <w:rPr>
          <w:highlight w:val="lightGray"/>
        </w:rPr>
        <w:t xml:space="preserve">através do sistema nacional de notificação mencionado no </w:t>
      </w:r>
      <w:hyperlink r:id="rId16" w:history="1">
        <w:r w:rsidRPr="00F951F9">
          <w:rPr>
            <w:rStyle w:val="Hyperlink"/>
            <w:highlight w:val="lightGray"/>
          </w:rPr>
          <w:t>Apêndice V</w:t>
        </w:r>
      </w:hyperlink>
      <w:r w:rsidRPr="005477FD">
        <w:t xml:space="preserve">. Ao comunicar efeitos </w:t>
      </w:r>
      <w:r w:rsidR="00C277DF">
        <w:t>indesejáveis</w:t>
      </w:r>
      <w:r w:rsidRPr="005477FD">
        <w:t>, estará a ajudar a fornecer mais informações sobre a segurança deste medicamento.</w:t>
      </w:r>
    </w:p>
    <w:p w14:paraId="2D698288" w14:textId="77777777" w:rsidR="00B24630" w:rsidRPr="005477FD" w:rsidRDefault="00B24630" w:rsidP="00ED5FB8">
      <w:pPr>
        <w:numPr>
          <w:ilvl w:val="12"/>
          <w:numId w:val="0"/>
        </w:numPr>
        <w:rPr>
          <w:noProof w:val="0"/>
        </w:rPr>
      </w:pPr>
    </w:p>
    <w:p w14:paraId="43C158B3" w14:textId="77777777" w:rsidR="00B24630" w:rsidRPr="005477FD" w:rsidRDefault="00B24630" w:rsidP="00ED5FB8">
      <w:pPr>
        <w:numPr>
          <w:ilvl w:val="12"/>
          <w:numId w:val="0"/>
        </w:numPr>
        <w:rPr>
          <w:noProof w:val="0"/>
        </w:rPr>
      </w:pPr>
    </w:p>
    <w:p w14:paraId="6B7494D4" w14:textId="77777777" w:rsidR="00B24630" w:rsidRPr="005477FD" w:rsidRDefault="00B24630" w:rsidP="00ED5FB8">
      <w:pPr>
        <w:keepNext/>
        <w:ind w:left="567" w:hanging="567"/>
        <w:outlineLvl w:val="2"/>
        <w:rPr>
          <w:b/>
          <w:bCs/>
          <w:noProof w:val="0"/>
        </w:rPr>
      </w:pPr>
      <w:r w:rsidRPr="005477FD">
        <w:rPr>
          <w:b/>
          <w:bCs/>
          <w:noProof w:val="0"/>
        </w:rPr>
        <w:t>5.</w:t>
      </w:r>
      <w:r w:rsidRPr="005477FD">
        <w:rPr>
          <w:b/>
          <w:bCs/>
          <w:noProof w:val="0"/>
        </w:rPr>
        <w:tab/>
        <w:t>Como conservar Simponi</w:t>
      </w:r>
    </w:p>
    <w:p w14:paraId="727E85FE" w14:textId="77777777" w:rsidR="00B24630" w:rsidRPr="005477FD" w:rsidRDefault="00B24630" w:rsidP="00B24630">
      <w:pPr>
        <w:keepNext/>
        <w:numPr>
          <w:ilvl w:val="12"/>
          <w:numId w:val="0"/>
        </w:numPr>
        <w:rPr>
          <w:noProof w:val="0"/>
        </w:rPr>
      </w:pPr>
    </w:p>
    <w:p w14:paraId="7AE76093" w14:textId="77777777" w:rsidR="00B24630" w:rsidRPr="005477FD" w:rsidRDefault="00B24630" w:rsidP="00B24630">
      <w:pPr>
        <w:numPr>
          <w:ilvl w:val="0"/>
          <w:numId w:val="12"/>
        </w:numPr>
        <w:tabs>
          <w:tab w:val="clear" w:pos="720"/>
        </w:tabs>
        <w:ind w:left="567" w:hanging="567"/>
        <w:rPr>
          <w:noProof w:val="0"/>
        </w:rPr>
      </w:pPr>
      <w:r w:rsidRPr="005477FD">
        <w:rPr>
          <w:noProof w:val="0"/>
        </w:rPr>
        <w:t>Manter este medicamento fora da vista e do alcance das crianças.</w:t>
      </w:r>
    </w:p>
    <w:p w14:paraId="1970D89F" w14:textId="77777777" w:rsidR="00B24630" w:rsidRPr="005477FD" w:rsidRDefault="00B24630" w:rsidP="00B24630">
      <w:pPr>
        <w:numPr>
          <w:ilvl w:val="0"/>
          <w:numId w:val="12"/>
        </w:numPr>
        <w:suppressAutoHyphens/>
        <w:ind w:left="567" w:hanging="567"/>
        <w:rPr>
          <w:noProof w:val="0"/>
        </w:rPr>
      </w:pPr>
      <w:r w:rsidRPr="005477FD">
        <w:rPr>
          <w:noProof w:val="0"/>
        </w:rPr>
        <w:t>Não utilize este medicamento após o prazo de validade impresso no rótulo e na embalagem após “</w:t>
      </w:r>
      <w:r w:rsidR="005477FD" w:rsidRPr="00405201">
        <w:rPr>
          <w:noProof w:val="0"/>
        </w:rPr>
        <w:t>EXP</w:t>
      </w:r>
      <w:r w:rsidRPr="005477FD">
        <w:rPr>
          <w:noProof w:val="0"/>
        </w:rPr>
        <w:t>”. O prazo de validade corresponde ao último dia do mês indicado.</w:t>
      </w:r>
    </w:p>
    <w:p w14:paraId="193310EC" w14:textId="77777777" w:rsidR="00B24630" w:rsidRPr="005477FD" w:rsidRDefault="00B24630" w:rsidP="00B24630">
      <w:pPr>
        <w:numPr>
          <w:ilvl w:val="0"/>
          <w:numId w:val="12"/>
        </w:numPr>
        <w:suppressAutoHyphens/>
        <w:ind w:left="567" w:hanging="567"/>
        <w:rPr>
          <w:noProof w:val="0"/>
        </w:rPr>
      </w:pPr>
      <w:r w:rsidRPr="005477FD">
        <w:rPr>
          <w:noProof w:val="0"/>
        </w:rPr>
        <w:t>Conservar no frigorífico (2°C – 8°C). Não congelar.</w:t>
      </w:r>
    </w:p>
    <w:p w14:paraId="571CFA4F" w14:textId="77777777" w:rsidR="00B24630" w:rsidRDefault="00B24630" w:rsidP="00B24630">
      <w:pPr>
        <w:numPr>
          <w:ilvl w:val="0"/>
          <w:numId w:val="12"/>
        </w:numPr>
        <w:suppressAutoHyphens/>
        <w:ind w:left="567" w:hanging="567"/>
        <w:rPr>
          <w:noProof w:val="0"/>
        </w:rPr>
      </w:pPr>
      <w:r w:rsidRPr="005477FD">
        <w:rPr>
          <w:noProof w:val="0"/>
        </w:rPr>
        <w:t>Manter a caneta pré</w:t>
      </w:r>
      <w:r w:rsidRPr="005477FD">
        <w:rPr>
          <w:noProof w:val="0"/>
        </w:rPr>
        <w:noBreakHyphen/>
        <w:t>cheia dentro da embalagem exterior para proteger da luz.</w:t>
      </w:r>
    </w:p>
    <w:p w14:paraId="0DBB9AF8" w14:textId="77777777" w:rsidR="00AE3CE9" w:rsidRPr="005477FD" w:rsidRDefault="00AE3CE9" w:rsidP="00E44077">
      <w:pPr>
        <w:numPr>
          <w:ilvl w:val="0"/>
          <w:numId w:val="12"/>
        </w:numPr>
        <w:suppressAutoHyphens/>
        <w:ind w:left="567" w:hanging="567"/>
        <w:rPr>
          <w:noProof w:val="0"/>
        </w:rPr>
      </w:pPr>
      <w:r>
        <w:rPr>
          <w:noProof w:val="0"/>
        </w:rPr>
        <w:lastRenderedPageBreak/>
        <w:t>Este medicamento pode também ser armazenado fora do frigorífico a temperaturas até um máximo de 25°C por um período único de até 30 dias, mas não além do prazo de validade original impresso na cartonagem. Escreva o novo prazo de validade na cartonagem incluindo dia/mês/ano (não mais do que 30 dias depois de ter sido retirado do frigorífico). Não voltar a colocar no frigorífico depois de ter atingido a temperatura ambiente. Deitar fora este medicamento se não for usado dentro do novo prazo de validade ou dentro do prazo de validade impresso na cartonagem, considerando o que ocorrer primeiro.</w:t>
      </w:r>
    </w:p>
    <w:p w14:paraId="7134CFA4" w14:textId="77777777" w:rsidR="00B24630" w:rsidRPr="005477FD" w:rsidRDefault="00B24630" w:rsidP="00B24630">
      <w:pPr>
        <w:numPr>
          <w:ilvl w:val="0"/>
          <w:numId w:val="12"/>
        </w:numPr>
        <w:suppressAutoHyphens/>
        <w:ind w:left="567" w:hanging="567"/>
        <w:rPr>
          <w:noProof w:val="0"/>
        </w:rPr>
      </w:pPr>
      <w:r w:rsidRPr="005477FD">
        <w:rPr>
          <w:noProof w:val="0"/>
        </w:rPr>
        <w:t xml:space="preserve">Não utilizar este medicamento se verificar que a solução não é incolor a </w:t>
      </w:r>
      <w:r w:rsidR="00DB0B63">
        <w:rPr>
          <w:noProof w:val="0"/>
        </w:rPr>
        <w:t>ligeiramente amarelada</w:t>
      </w:r>
      <w:r w:rsidRPr="005477FD">
        <w:rPr>
          <w:noProof w:val="0"/>
        </w:rPr>
        <w:t>, se estiver enevoada ou se tiver partículas estranhas.</w:t>
      </w:r>
    </w:p>
    <w:p w14:paraId="120EC596" w14:textId="77777777" w:rsidR="00B24630" w:rsidRPr="005477FD" w:rsidRDefault="00B24630" w:rsidP="00B24630">
      <w:pPr>
        <w:numPr>
          <w:ilvl w:val="0"/>
          <w:numId w:val="12"/>
        </w:numPr>
        <w:suppressAutoHyphens/>
        <w:ind w:left="567" w:hanging="567"/>
        <w:rPr>
          <w:noProof w:val="0"/>
        </w:rPr>
      </w:pPr>
      <w:r w:rsidRPr="005477FD">
        <w:rPr>
          <w:noProof w:val="0"/>
        </w:rPr>
        <w:t>Não deite fora quaisquer medicamentos na canalização ou no lixo doméstico. Pergunte ao seu farmacêutico como deitar fora os medicamentos que já não utiliza. Estas medidas ajudarão a proteger o ambiente.</w:t>
      </w:r>
    </w:p>
    <w:p w14:paraId="5BBEBA79" w14:textId="77777777" w:rsidR="00B24630" w:rsidRPr="005477FD" w:rsidRDefault="00B24630" w:rsidP="00B24630">
      <w:pPr>
        <w:numPr>
          <w:ilvl w:val="12"/>
          <w:numId w:val="0"/>
        </w:numPr>
        <w:rPr>
          <w:noProof w:val="0"/>
        </w:rPr>
      </w:pPr>
    </w:p>
    <w:p w14:paraId="3F048987" w14:textId="77777777" w:rsidR="00B24630" w:rsidRPr="005477FD" w:rsidRDefault="00B24630" w:rsidP="00B24630">
      <w:pPr>
        <w:numPr>
          <w:ilvl w:val="12"/>
          <w:numId w:val="0"/>
        </w:numPr>
        <w:rPr>
          <w:noProof w:val="0"/>
        </w:rPr>
      </w:pPr>
    </w:p>
    <w:p w14:paraId="2C1CC428" w14:textId="77777777" w:rsidR="00B24630" w:rsidRPr="005477FD" w:rsidRDefault="00B24630" w:rsidP="00ED5FB8">
      <w:pPr>
        <w:keepNext/>
        <w:ind w:left="567" w:hanging="567"/>
        <w:outlineLvl w:val="2"/>
        <w:rPr>
          <w:b/>
          <w:bCs/>
          <w:noProof w:val="0"/>
        </w:rPr>
      </w:pPr>
      <w:r w:rsidRPr="005477FD">
        <w:rPr>
          <w:b/>
          <w:bCs/>
          <w:noProof w:val="0"/>
        </w:rPr>
        <w:t>6.</w:t>
      </w:r>
      <w:r w:rsidRPr="005477FD">
        <w:rPr>
          <w:b/>
          <w:bCs/>
          <w:noProof w:val="0"/>
        </w:rPr>
        <w:tab/>
        <w:t>Conteúdo da embalagem e outras informações</w:t>
      </w:r>
    </w:p>
    <w:p w14:paraId="669DEA47" w14:textId="77777777" w:rsidR="00B24630" w:rsidRPr="005477FD" w:rsidRDefault="00B24630" w:rsidP="00ED5FB8">
      <w:pPr>
        <w:keepNext/>
        <w:numPr>
          <w:ilvl w:val="12"/>
          <w:numId w:val="0"/>
        </w:numPr>
        <w:rPr>
          <w:noProof w:val="0"/>
        </w:rPr>
      </w:pPr>
    </w:p>
    <w:p w14:paraId="53318507" w14:textId="77777777" w:rsidR="00B24630" w:rsidRPr="005477FD" w:rsidRDefault="00B24630" w:rsidP="00ED5FB8">
      <w:pPr>
        <w:keepNext/>
        <w:numPr>
          <w:ilvl w:val="12"/>
          <w:numId w:val="0"/>
        </w:numPr>
        <w:rPr>
          <w:b/>
          <w:bCs/>
          <w:noProof w:val="0"/>
        </w:rPr>
      </w:pPr>
      <w:r w:rsidRPr="005477FD">
        <w:rPr>
          <w:b/>
          <w:bCs/>
          <w:noProof w:val="0"/>
        </w:rPr>
        <w:t>Qual a composição de Simponi</w:t>
      </w:r>
    </w:p>
    <w:p w14:paraId="2DC93237" w14:textId="77777777" w:rsidR="007C3027" w:rsidRDefault="00B24630" w:rsidP="00ED5FB8">
      <w:pPr>
        <w:rPr>
          <w:noProof w:val="0"/>
        </w:rPr>
      </w:pPr>
      <w:r w:rsidRPr="005477FD">
        <w:rPr>
          <w:noProof w:val="0"/>
        </w:rPr>
        <w:t>A substância ativa é o golimumab. Uma caneta pré</w:t>
      </w:r>
      <w:r w:rsidRPr="005477FD">
        <w:rPr>
          <w:noProof w:val="0"/>
        </w:rPr>
        <w:noBreakHyphen/>
        <w:t>cheia de 0,</w:t>
      </w:r>
      <w:r w:rsidR="00425D9E">
        <w:rPr>
          <w:noProof w:val="0"/>
        </w:rPr>
        <w:t>4</w:t>
      </w:r>
      <w:r w:rsidR="00FB416B">
        <w:rPr>
          <w:noProof w:val="0"/>
        </w:rPr>
        <w:t>5 </w:t>
      </w:r>
      <w:r w:rsidRPr="005477FD">
        <w:rPr>
          <w:noProof w:val="0"/>
        </w:rPr>
        <w:t xml:space="preserve">ml contém </w:t>
      </w:r>
      <w:r w:rsidR="00425D9E">
        <w:rPr>
          <w:noProof w:val="0"/>
        </w:rPr>
        <w:t>4</w:t>
      </w:r>
      <w:r w:rsidR="00FB416B">
        <w:rPr>
          <w:noProof w:val="0"/>
        </w:rPr>
        <w:t>5 </w:t>
      </w:r>
      <w:r w:rsidRPr="005477FD">
        <w:rPr>
          <w:noProof w:val="0"/>
        </w:rPr>
        <w:t>mg de golimumab.</w:t>
      </w:r>
      <w:r w:rsidR="00405201">
        <w:rPr>
          <w:noProof w:val="0"/>
        </w:rPr>
        <w:t xml:space="preserve"> </w:t>
      </w:r>
      <w:r w:rsidR="00FB416B">
        <w:rPr>
          <w:noProof w:val="0"/>
        </w:rPr>
        <w:t>1 </w:t>
      </w:r>
      <w:r w:rsidR="00405201">
        <w:rPr>
          <w:noProof w:val="0"/>
        </w:rPr>
        <w:t>ml contém 10</w:t>
      </w:r>
      <w:r w:rsidR="00C2018E">
        <w:rPr>
          <w:noProof w:val="0"/>
        </w:rPr>
        <w:t>0 </w:t>
      </w:r>
      <w:r w:rsidR="00405201">
        <w:rPr>
          <w:noProof w:val="0"/>
        </w:rPr>
        <w:t>mg de golimumab.</w:t>
      </w:r>
    </w:p>
    <w:p w14:paraId="1A982533" w14:textId="77777777" w:rsidR="00B24630" w:rsidRPr="005477FD" w:rsidRDefault="00B24630" w:rsidP="00ED5FB8">
      <w:pPr>
        <w:rPr>
          <w:noProof w:val="0"/>
        </w:rPr>
      </w:pPr>
    </w:p>
    <w:p w14:paraId="59D7D85D" w14:textId="77777777" w:rsidR="00B24630" w:rsidRPr="005477FD" w:rsidRDefault="00B24630" w:rsidP="00ED5FB8">
      <w:pPr>
        <w:rPr>
          <w:noProof w:val="0"/>
        </w:rPr>
      </w:pPr>
      <w:r w:rsidRPr="005477FD">
        <w:rPr>
          <w:noProof w:val="0"/>
        </w:rPr>
        <w:t>Os outros componentes são o sorbitol (E420), histidina, cloridrato de histidina mono</w:t>
      </w:r>
      <w:r w:rsidRPr="005477FD">
        <w:rPr>
          <w:noProof w:val="0"/>
        </w:rPr>
        <w:noBreakHyphen/>
        <w:t>hidratado, polissorbato 80 e água para preparações injetáveis.</w:t>
      </w:r>
      <w:r w:rsidR="00425D9E" w:rsidRPr="00425D9E">
        <w:rPr>
          <w:szCs w:val="22"/>
        </w:rPr>
        <w:t xml:space="preserve"> </w:t>
      </w:r>
      <w:r w:rsidR="00425D9E">
        <w:rPr>
          <w:szCs w:val="22"/>
        </w:rPr>
        <w:t>Para mais informação sobre o sorbitol (E420), ver a secção</w:t>
      </w:r>
      <w:r w:rsidR="00425D9E">
        <w:t> </w:t>
      </w:r>
      <w:r w:rsidR="00425D9E">
        <w:rPr>
          <w:szCs w:val="22"/>
        </w:rPr>
        <w:t>2.</w:t>
      </w:r>
    </w:p>
    <w:p w14:paraId="48944286" w14:textId="77777777" w:rsidR="00B24630" w:rsidRPr="005477FD" w:rsidRDefault="00B24630" w:rsidP="00ED5FB8">
      <w:pPr>
        <w:rPr>
          <w:noProof w:val="0"/>
        </w:rPr>
      </w:pPr>
    </w:p>
    <w:p w14:paraId="7AC8E73E" w14:textId="77777777" w:rsidR="00B24630" w:rsidRPr="005477FD" w:rsidRDefault="00B24630" w:rsidP="00ED5FB8">
      <w:pPr>
        <w:keepNext/>
        <w:rPr>
          <w:b/>
          <w:bCs/>
          <w:noProof w:val="0"/>
        </w:rPr>
      </w:pPr>
      <w:r w:rsidRPr="005477FD">
        <w:rPr>
          <w:b/>
          <w:bCs/>
          <w:noProof w:val="0"/>
        </w:rPr>
        <w:t>Qual o aspeto de Simponi e o conteúdo da embalagem</w:t>
      </w:r>
    </w:p>
    <w:p w14:paraId="085C2A31" w14:textId="77777777" w:rsidR="00B24630" w:rsidRPr="005477FD" w:rsidRDefault="00425D9E" w:rsidP="00ED5FB8">
      <w:pPr>
        <w:numPr>
          <w:ilvl w:val="12"/>
          <w:numId w:val="0"/>
        </w:numPr>
        <w:rPr>
          <w:noProof w:val="0"/>
        </w:rPr>
      </w:pPr>
      <w:r>
        <w:rPr>
          <w:noProof w:val="0"/>
        </w:rPr>
        <w:t>Simponi é fornecido como</w:t>
      </w:r>
      <w:r w:rsidR="00B24630" w:rsidRPr="005477FD">
        <w:rPr>
          <w:noProof w:val="0"/>
        </w:rPr>
        <w:t xml:space="preserve"> solução injetável numa caneta pré</w:t>
      </w:r>
      <w:r w:rsidR="00B24630" w:rsidRPr="005477FD">
        <w:rPr>
          <w:noProof w:val="0"/>
        </w:rPr>
        <w:noBreakHyphen/>
        <w:t>cheia de utilização única</w:t>
      </w:r>
      <w:r>
        <w:rPr>
          <w:noProof w:val="0"/>
        </w:rPr>
        <w:t>, VarioJect</w:t>
      </w:r>
      <w:r w:rsidR="00B24630" w:rsidRPr="005477FD">
        <w:rPr>
          <w:noProof w:val="0"/>
        </w:rPr>
        <w:t xml:space="preserve">. Simponi está disponível em embalagens com </w:t>
      </w:r>
      <w:r w:rsidR="00FB416B">
        <w:rPr>
          <w:noProof w:val="0"/>
        </w:rPr>
        <w:t>1 </w:t>
      </w:r>
      <w:r w:rsidR="00B24630" w:rsidRPr="005477FD">
        <w:rPr>
          <w:noProof w:val="0"/>
        </w:rPr>
        <w:t>caneta pré</w:t>
      </w:r>
      <w:r w:rsidR="00B24630" w:rsidRPr="005477FD">
        <w:rPr>
          <w:noProof w:val="0"/>
        </w:rPr>
        <w:noBreakHyphen/>
        <w:t>cheia.</w:t>
      </w:r>
    </w:p>
    <w:p w14:paraId="52CB463C" w14:textId="77777777" w:rsidR="00B24630" w:rsidRPr="00BB5D4B" w:rsidRDefault="00B24630" w:rsidP="00ED5FB8">
      <w:pPr>
        <w:numPr>
          <w:ilvl w:val="12"/>
          <w:numId w:val="0"/>
        </w:numPr>
        <w:rPr>
          <w:bCs/>
          <w:noProof w:val="0"/>
        </w:rPr>
      </w:pPr>
    </w:p>
    <w:p w14:paraId="5B523A9F" w14:textId="77777777" w:rsidR="00B24630" w:rsidRPr="005477FD" w:rsidRDefault="00B24630" w:rsidP="00ED5FB8">
      <w:pPr>
        <w:numPr>
          <w:ilvl w:val="12"/>
          <w:numId w:val="0"/>
        </w:numPr>
        <w:rPr>
          <w:noProof w:val="0"/>
        </w:rPr>
      </w:pPr>
      <w:r w:rsidRPr="005477FD">
        <w:rPr>
          <w:noProof w:val="0"/>
        </w:rPr>
        <w:t xml:space="preserve">A solução é límpida a ligeiramente opalescente (tem um brilho pérola), incolor a </w:t>
      </w:r>
      <w:r w:rsidR="00510BD7">
        <w:rPr>
          <w:noProof w:val="0"/>
        </w:rPr>
        <w:t xml:space="preserve">ligeiramente </w:t>
      </w:r>
      <w:r w:rsidRPr="005477FD">
        <w:rPr>
          <w:noProof w:val="0"/>
        </w:rPr>
        <w:t>amarela</w:t>
      </w:r>
      <w:r w:rsidR="00510BD7">
        <w:rPr>
          <w:noProof w:val="0"/>
        </w:rPr>
        <w:t>da</w:t>
      </w:r>
      <w:r w:rsidRPr="005477FD">
        <w:rPr>
          <w:noProof w:val="0"/>
        </w:rPr>
        <w:t xml:space="preserve"> e pode conter algumas pequenas partículas translúcidas ou brancas de proteína. </w:t>
      </w:r>
      <w:r w:rsidR="00425D9E">
        <w:rPr>
          <w:noProof w:val="0"/>
        </w:rPr>
        <w:t xml:space="preserve">Não utilize </w:t>
      </w:r>
      <w:r w:rsidRPr="005477FD">
        <w:rPr>
          <w:noProof w:val="0"/>
          <w:szCs w:val="22"/>
        </w:rPr>
        <w:t>Simponi se a solução se apresentar descolorada, enevoada ou se tiver partículas estranhas visíveis.</w:t>
      </w:r>
    </w:p>
    <w:p w14:paraId="7C9FC2E5" w14:textId="77777777" w:rsidR="00B24630" w:rsidRPr="00BB5D4B" w:rsidRDefault="00B24630" w:rsidP="00ED5FB8">
      <w:pPr>
        <w:numPr>
          <w:ilvl w:val="12"/>
          <w:numId w:val="0"/>
        </w:numPr>
        <w:rPr>
          <w:bCs/>
          <w:noProof w:val="0"/>
        </w:rPr>
      </w:pPr>
    </w:p>
    <w:p w14:paraId="1804C2EE" w14:textId="56E948C4" w:rsidR="00B24630" w:rsidRPr="005477FD" w:rsidRDefault="00B24630" w:rsidP="00ED5FB8">
      <w:pPr>
        <w:keepNext/>
        <w:suppressAutoHyphens/>
        <w:rPr>
          <w:b/>
          <w:noProof w:val="0"/>
        </w:rPr>
      </w:pPr>
      <w:r w:rsidRPr="005477FD">
        <w:rPr>
          <w:b/>
          <w:noProof w:val="0"/>
        </w:rPr>
        <w:t>Titular de Autorização de Introdução no Mercado</w:t>
      </w:r>
      <w:del w:id="498" w:author="LOC RA SP" w:date="2025-07-29T20:17:00Z" w16du:dateUtc="2025-07-29T19:17:00Z">
        <w:r w:rsidRPr="005477FD" w:rsidDel="00795EE0">
          <w:rPr>
            <w:b/>
            <w:noProof w:val="0"/>
          </w:rPr>
          <w:delText xml:space="preserve"> e fabricante</w:delText>
        </w:r>
      </w:del>
    </w:p>
    <w:p w14:paraId="7A07FDE7" w14:textId="77777777" w:rsidR="00795EE0" w:rsidRPr="00AF47D4" w:rsidRDefault="00795EE0" w:rsidP="00795EE0">
      <w:pPr>
        <w:numPr>
          <w:ilvl w:val="12"/>
          <w:numId w:val="0"/>
        </w:numPr>
        <w:rPr>
          <w:ins w:id="499" w:author="LOC RA SP" w:date="2025-07-29T20:17:00Z" w16du:dateUtc="2025-07-29T19:17:00Z"/>
          <w:szCs w:val="22"/>
        </w:rPr>
      </w:pPr>
      <w:ins w:id="500" w:author="LOC RA SP" w:date="2025-07-29T20:17:00Z" w16du:dateUtc="2025-07-29T19:17:00Z">
        <w:r w:rsidRPr="00AF47D4">
          <w:rPr>
            <w:szCs w:val="22"/>
          </w:rPr>
          <w:t>Janssen-Cilag International NV</w:t>
        </w:r>
      </w:ins>
    </w:p>
    <w:p w14:paraId="1FA47969" w14:textId="77777777" w:rsidR="00795EE0" w:rsidRPr="00AF47D4" w:rsidRDefault="00795EE0" w:rsidP="00795EE0">
      <w:pPr>
        <w:numPr>
          <w:ilvl w:val="12"/>
          <w:numId w:val="0"/>
        </w:numPr>
        <w:rPr>
          <w:ins w:id="501" w:author="LOC RA SP" w:date="2025-07-29T20:17:00Z" w16du:dateUtc="2025-07-29T19:17:00Z"/>
          <w:szCs w:val="22"/>
        </w:rPr>
      </w:pPr>
      <w:ins w:id="502" w:author="LOC RA SP" w:date="2025-07-29T20:17:00Z" w16du:dateUtc="2025-07-29T19:17:00Z">
        <w:r w:rsidRPr="00AF47D4">
          <w:rPr>
            <w:szCs w:val="22"/>
          </w:rPr>
          <w:t>Turnhoutseweg 30</w:t>
        </w:r>
      </w:ins>
    </w:p>
    <w:p w14:paraId="03D2799B" w14:textId="77777777" w:rsidR="00795EE0" w:rsidRDefault="00795EE0" w:rsidP="00795EE0">
      <w:pPr>
        <w:numPr>
          <w:ilvl w:val="12"/>
          <w:numId w:val="0"/>
        </w:numPr>
        <w:rPr>
          <w:ins w:id="503" w:author="LOC RA SP" w:date="2025-07-29T20:17:00Z" w16du:dateUtc="2025-07-29T19:17:00Z"/>
          <w:szCs w:val="22"/>
        </w:rPr>
      </w:pPr>
      <w:ins w:id="504" w:author="LOC RA SP" w:date="2025-07-29T20:17:00Z" w16du:dateUtc="2025-07-29T19:17:00Z">
        <w:r>
          <w:rPr>
            <w:szCs w:val="22"/>
          </w:rPr>
          <w:t>B-2340 Beerse</w:t>
        </w:r>
      </w:ins>
    </w:p>
    <w:p w14:paraId="6B67FB31" w14:textId="4E61A2D8" w:rsidR="00795EE0" w:rsidRPr="00AF47D4" w:rsidRDefault="00795EE0" w:rsidP="00ED5FB8">
      <w:pPr>
        <w:numPr>
          <w:ilvl w:val="12"/>
          <w:numId w:val="0"/>
        </w:numPr>
        <w:rPr>
          <w:ins w:id="505" w:author="LOC RA SP" w:date="2025-07-29T20:17:00Z" w16du:dateUtc="2025-07-29T19:17:00Z"/>
          <w:noProof w:val="0"/>
          <w:szCs w:val="22"/>
          <w:rPrChange w:id="506" w:author="EUCP BE1" w:date="2025-08-01T09:32:00Z" w16du:dateUtc="2025-08-01T07:32:00Z">
            <w:rPr>
              <w:ins w:id="507" w:author="LOC RA SP" w:date="2025-07-29T20:17:00Z" w16du:dateUtc="2025-07-29T19:17:00Z"/>
              <w:noProof w:val="0"/>
              <w:szCs w:val="22"/>
              <w:lang w:val="de-DE"/>
            </w:rPr>
          </w:rPrChange>
        </w:rPr>
      </w:pPr>
      <w:ins w:id="508" w:author="LOC RA SP" w:date="2025-07-29T20:17:00Z" w16du:dateUtc="2025-07-29T19:17:00Z">
        <w:r w:rsidRPr="00AF47D4">
          <w:rPr>
            <w:szCs w:val="22"/>
            <w:rPrChange w:id="509" w:author="EUCP BE1" w:date="2025-08-01T09:32:00Z" w16du:dateUtc="2025-08-01T07:32:00Z">
              <w:rPr>
                <w:szCs w:val="22"/>
                <w:lang w:val="de-DE"/>
              </w:rPr>
            </w:rPrChange>
          </w:rPr>
          <w:t>Bélgica</w:t>
        </w:r>
      </w:ins>
    </w:p>
    <w:p w14:paraId="58EE27E8" w14:textId="77777777" w:rsidR="00795EE0" w:rsidRPr="00AF47D4" w:rsidRDefault="00795EE0" w:rsidP="00ED5FB8">
      <w:pPr>
        <w:numPr>
          <w:ilvl w:val="12"/>
          <w:numId w:val="0"/>
        </w:numPr>
        <w:rPr>
          <w:ins w:id="510" w:author="LOC RA SP" w:date="2025-07-29T20:17:00Z" w16du:dateUtc="2025-07-29T19:17:00Z"/>
          <w:noProof w:val="0"/>
          <w:szCs w:val="22"/>
          <w:rPrChange w:id="511" w:author="EUCP BE1" w:date="2025-08-01T09:32:00Z" w16du:dateUtc="2025-08-01T07:32:00Z">
            <w:rPr>
              <w:ins w:id="512" w:author="LOC RA SP" w:date="2025-07-29T20:17:00Z" w16du:dateUtc="2025-07-29T19:17:00Z"/>
              <w:noProof w:val="0"/>
              <w:szCs w:val="22"/>
              <w:lang w:val="de-DE"/>
            </w:rPr>
          </w:rPrChange>
        </w:rPr>
      </w:pPr>
    </w:p>
    <w:p w14:paraId="7F493A5C" w14:textId="50305DAA" w:rsidR="00795EE0" w:rsidRPr="00AF47D4" w:rsidRDefault="00795EE0">
      <w:pPr>
        <w:keepNext/>
        <w:numPr>
          <w:ilvl w:val="12"/>
          <w:numId w:val="0"/>
        </w:numPr>
        <w:rPr>
          <w:ins w:id="513" w:author="LOC RA SP" w:date="2025-07-29T20:17:00Z" w16du:dateUtc="2025-07-29T19:17:00Z"/>
          <w:noProof w:val="0"/>
          <w:szCs w:val="22"/>
          <w:rPrChange w:id="514" w:author="EUCP BE1" w:date="2025-08-01T09:32:00Z" w16du:dateUtc="2025-08-01T07:32:00Z">
            <w:rPr>
              <w:ins w:id="515" w:author="LOC RA SP" w:date="2025-07-29T20:17:00Z" w16du:dateUtc="2025-07-29T19:17:00Z"/>
              <w:noProof w:val="0"/>
              <w:szCs w:val="22"/>
              <w:lang w:val="de-DE"/>
            </w:rPr>
          </w:rPrChange>
        </w:rPr>
        <w:pPrChange w:id="516" w:author="EUCP BE1" w:date="2025-08-01T09:36:00Z" w16du:dateUtc="2025-08-01T07:36:00Z">
          <w:pPr>
            <w:numPr>
              <w:ilvl w:val="12"/>
            </w:numPr>
          </w:pPr>
        </w:pPrChange>
      </w:pPr>
      <w:ins w:id="517" w:author="LOC RA SP" w:date="2025-07-29T20:17:00Z" w16du:dateUtc="2025-07-29T19:17:00Z">
        <w:r w:rsidRPr="00AF47D4">
          <w:rPr>
            <w:b/>
            <w:noProof w:val="0"/>
          </w:rPr>
          <w:t>Fabricante</w:t>
        </w:r>
      </w:ins>
    </w:p>
    <w:p w14:paraId="09B6E221" w14:textId="76C85A9D" w:rsidR="00B24630" w:rsidRPr="00AF47D4" w:rsidRDefault="00B24630" w:rsidP="00ED5FB8">
      <w:pPr>
        <w:numPr>
          <w:ilvl w:val="12"/>
          <w:numId w:val="0"/>
        </w:numPr>
        <w:rPr>
          <w:noProof w:val="0"/>
          <w:rPrChange w:id="518" w:author="EUCP BE1" w:date="2025-08-01T09:32:00Z" w16du:dateUtc="2025-08-01T07:32:00Z">
            <w:rPr>
              <w:noProof w:val="0"/>
              <w:lang w:val="de-DE"/>
            </w:rPr>
          </w:rPrChange>
        </w:rPr>
      </w:pPr>
      <w:r w:rsidRPr="00AF47D4">
        <w:rPr>
          <w:noProof w:val="0"/>
          <w:szCs w:val="22"/>
          <w:rPrChange w:id="519" w:author="EUCP BE1" w:date="2025-08-01T09:32:00Z" w16du:dateUtc="2025-08-01T07:32:00Z">
            <w:rPr>
              <w:noProof w:val="0"/>
              <w:szCs w:val="22"/>
              <w:lang w:val="de-DE"/>
            </w:rPr>
          </w:rPrChange>
        </w:rPr>
        <w:t>Janssen Biologics</w:t>
      </w:r>
      <w:r w:rsidR="00425D9E" w:rsidRPr="00AF47D4">
        <w:rPr>
          <w:noProof w:val="0"/>
          <w:rPrChange w:id="520" w:author="EUCP BE1" w:date="2025-08-01T09:32:00Z" w16du:dateUtc="2025-08-01T07:32:00Z">
            <w:rPr>
              <w:noProof w:val="0"/>
              <w:lang w:val="de-DE"/>
            </w:rPr>
          </w:rPrChange>
        </w:rPr>
        <w:t> </w:t>
      </w:r>
      <w:r w:rsidRPr="00AF47D4">
        <w:rPr>
          <w:noProof w:val="0"/>
          <w:rPrChange w:id="521" w:author="EUCP BE1" w:date="2025-08-01T09:32:00Z" w16du:dateUtc="2025-08-01T07:32:00Z">
            <w:rPr>
              <w:noProof w:val="0"/>
              <w:lang w:val="de-DE"/>
            </w:rPr>
          </w:rPrChange>
        </w:rPr>
        <w:t>B.V.</w:t>
      </w:r>
    </w:p>
    <w:p w14:paraId="480DD245" w14:textId="77777777" w:rsidR="00B24630" w:rsidRPr="00AF47D4" w:rsidRDefault="00B24630" w:rsidP="00ED5FB8">
      <w:pPr>
        <w:numPr>
          <w:ilvl w:val="12"/>
          <w:numId w:val="0"/>
        </w:numPr>
        <w:rPr>
          <w:noProof w:val="0"/>
          <w:rPrChange w:id="522" w:author="EUCP BE1" w:date="2025-08-01T09:32:00Z" w16du:dateUtc="2025-08-01T07:32:00Z">
            <w:rPr>
              <w:noProof w:val="0"/>
              <w:lang w:val="de-DE"/>
            </w:rPr>
          </w:rPrChange>
        </w:rPr>
      </w:pPr>
      <w:r w:rsidRPr="00AF47D4">
        <w:rPr>
          <w:noProof w:val="0"/>
          <w:rPrChange w:id="523" w:author="EUCP BE1" w:date="2025-08-01T09:32:00Z" w16du:dateUtc="2025-08-01T07:32:00Z">
            <w:rPr>
              <w:noProof w:val="0"/>
              <w:lang w:val="de-DE"/>
            </w:rPr>
          </w:rPrChange>
        </w:rPr>
        <w:t>Einsteinweg 101</w:t>
      </w:r>
    </w:p>
    <w:p w14:paraId="55488971" w14:textId="77777777" w:rsidR="00B24630" w:rsidRPr="005477FD" w:rsidRDefault="00B24630" w:rsidP="00ED5FB8">
      <w:pPr>
        <w:numPr>
          <w:ilvl w:val="12"/>
          <w:numId w:val="0"/>
        </w:numPr>
        <w:rPr>
          <w:noProof w:val="0"/>
        </w:rPr>
      </w:pPr>
      <w:r w:rsidRPr="005477FD">
        <w:rPr>
          <w:noProof w:val="0"/>
        </w:rPr>
        <w:t>2333 CB Leiden</w:t>
      </w:r>
    </w:p>
    <w:p w14:paraId="5ACD8EDD" w14:textId="77777777" w:rsidR="00B24630" w:rsidRPr="005477FD" w:rsidRDefault="00B24630" w:rsidP="00ED5FB8">
      <w:pPr>
        <w:rPr>
          <w:noProof w:val="0"/>
        </w:rPr>
      </w:pPr>
      <w:r w:rsidRPr="005477FD">
        <w:rPr>
          <w:noProof w:val="0"/>
        </w:rPr>
        <w:t>Países Baixos</w:t>
      </w:r>
    </w:p>
    <w:p w14:paraId="1AEE93D2" w14:textId="77777777" w:rsidR="00B24630" w:rsidRPr="005477FD" w:rsidRDefault="00B24630" w:rsidP="00ED5FB8">
      <w:pPr>
        <w:numPr>
          <w:ilvl w:val="12"/>
          <w:numId w:val="0"/>
        </w:numPr>
        <w:rPr>
          <w:noProof w:val="0"/>
        </w:rPr>
      </w:pPr>
    </w:p>
    <w:p w14:paraId="4DA9A978" w14:textId="77777777" w:rsidR="00B24630" w:rsidRPr="005477FD" w:rsidRDefault="00B24630" w:rsidP="00ED5FB8">
      <w:pPr>
        <w:numPr>
          <w:ilvl w:val="12"/>
          <w:numId w:val="0"/>
        </w:numPr>
        <w:rPr>
          <w:noProof w:val="0"/>
        </w:rPr>
      </w:pPr>
      <w:r w:rsidRPr="005477FD">
        <w:rPr>
          <w:noProof w:val="0"/>
        </w:rPr>
        <w:t>Para quaisquer informações sobre este medicamento, queira contactar o representante local do Titular da Autorização de Introdução no Mercado:</w:t>
      </w:r>
    </w:p>
    <w:p w14:paraId="6E375F39" w14:textId="77777777" w:rsidR="00205CB6" w:rsidRDefault="00205CB6" w:rsidP="00205CB6">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05CB6" w14:paraId="20BD761A" w14:textId="77777777" w:rsidTr="00205CB6">
        <w:trPr>
          <w:cantSplit/>
          <w:trHeight w:val="1258"/>
          <w:jc w:val="center"/>
        </w:trPr>
        <w:tc>
          <w:tcPr>
            <w:tcW w:w="4554" w:type="dxa"/>
          </w:tcPr>
          <w:p w14:paraId="5D4CF4E2" w14:textId="77777777" w:rsidR="00205CB6" w:rsidRPr="00C052D1" w:rsidRDefault="00205CB6">
            <w:pPr>
              <w:rPr>
                <w:b/>
                <w:szCs w:val="22"/>
                <w:lang w:val="en-US"/>
              </w:rPr>
            </w:pPr>
            <w:r w:rsidRPr="00C052D1">
              <w:rPr>
                <w:b/>
                <w:szCs w:val="22"/>
                <w:lang w:val="en-US"/>
              </w:rPr>
              <w:t>België/Belgique/Belgien</w:t>
            </w:r>
          </w:p>
          <w:p w14:paraId="6C5B6095" w14:textId="77777777" w:rsidR="00205CB6" w:rsidRPr="00CA0166" w:rsidRDefault="00205CB6">
            <w:pPr>
              <w:tabs>
                <w:tab w:val="clear" w:pos="567"/>
                <w:tab w:val="left" w:pos="708"/>
              </w:tabs>
              <w:rPr>
                <w:rFonts w:eastAsia="Calibri"/>
                <w:szCs w:val="22"/>
                <w:lang w:val="en-US"/>
              </w:rPr>
            </w:pPr>
            <w:r w:rsidRPr="00CA0166">
              <w:rPr>
                <w:rFonts w:eastAsia="Calibri"/>
                <w:szCs w:val="22"/>
                <w:lang w:val="en-US"/>
              </w:rPr>
              <w:t>Janssen-Cilag NV</w:t>
            </w:r>
          </w:p>
          <w:p w14:paraId="08953635" w14:textId="77777777" w:rsidR="00205CB6" w:rsidRPr="00CA0166" w:rsidRDefault="00205CB6">
            <w:pPr>
              <w:tabs>
                <w:tab w:val="clear" w:pos="567"/>
                <w:tab w:val="left" w:pos="708"/>
              </w:tabs>
              <w:rPr>
                <w:rFonts w:eastAsia="Calibri"/>
                <w:szCs w:val="22"/>
              </w:rPr>
            </w:pPr>
            <w:r w:rsidRPr="00CA0166">
              <w:rPr>
                <w:rFonts w:eastAsia="Calibri"/>
                <w:szCs w:val="22"/>
              </w:rPr>
              <w:t>Tel/Tél: +32 14 64 94 11</w:t>
            </w:r>
          </w:p>
          <w:p w14:paraId="027C7E55" w14:textId="4A5109F4" w:rsidR="00205CB6" w:rsidRDefault="00205CB6">
            <w:pPr>
              <w:tabs>
                <w:tab w:val="left" w:pos="4536"/>
              </w:tabs>
              <w:suppressAutoHyphens/>
              <w:rPr>
                <w:szCs w:val="22"/>
              </w:rPr>
            </w:pPr>
            <w:r w:rsidRPr="00CA0166">
              <w:rPr>
                <w:rFonts w:eastAsia="Calibri"/>
                <w:szCs w:val="22"/>
              </w:rPr>
              <w:t>janssen@jacbe.jnj.com</w:t>
            </w:r>
          </w:p>
          <w:p w14:paraId="7D074350" w14:textId="77777777" w:rsidR="00205CB6" w:rsidRDefault="00205CB6">
            <w:pPr>
              <w:rPr>
                <w:szCs w:val="22"/>
              </w:rPr>
            </w:pPr>
          </w:p>
        </w:tc>
        <w:tc>
          <w:tcPr>
            <w:tcW w:w="4518" w:type="dxa"/>
          </w:tcPr>
          <w:p w14:paraId="1AAE5C5D" w14:textId="77777777" w:rsidR="00205CB6" w:rsidRPr="00205CB6" w:rsidRDefault="00205CB6">
            <w:pPr>
              <w:rPr>
                <w:szCs w:val="22"/>
                <w:lang w:val="fi-FI"/>
              </w:rPr>
            </w:pPr>
            <w:r w:rsidRPr="00205CB6">
              <w:rPr>
                <w:b/>
                <w:szCs w:val="22"/>
                <w:lang w:val="fi-FI"/>
              </w:rPr>
              <w:t>Lietuva</w:t>
            </w:r>
          </w:p>
          <w:p w14:paraId="2E1A0F6A" w14:textId="77777777" w:rsidR="00205CB6" w:rsidRPr="00CA0166" w:rsidRDefault="00205CB6">
            <w:pPr>
              <w:tabs>
                <w:tab w:val="clear" w:pos="567"/>
                <w:tab w:val="left" w:pos="708"/>
              </w:tabs>
              <w:rPr>
                <w:rFonts w:eastAsia="Calibri"/>
                <w:szCs w:val="22"/>
                <w:lang w:val="fi-FI"/>
              </w:rPr>
            </w:pPr>
            <w:r w:rsidRPr="00CA0166">
              <w:rPr>
                <w:rFonts w:eastAsia="Calibri"/>
                <w:szCs w:val="22"/>
                <w:lang w:val="fi-FI"/>
              </w:rPr>
              <w:t>UAB "JOHNSON &amp; JOHNSON"</w:t>
            </w:r>
          </w:p>
          <w:p w14:paraId="38CE0EC1" w14:textId="77777777" w:rsidR="00205CB6" w:rsidRPr="00CA0166" w:rsidRDefault="00205CB6">
            <w:pPr>
              <w:tabs>
                <w:tab w:val="clear" w:pos="567"/>
                <w:tab w:val="left" w:pos="708"/>
              </w:tabs>
              <w:rPr>
                <w:rFonts w:eastAsia="Calibri"/>
                <w:szCs w:val="22"/>
                <w:lang w:val="fi-FI"/>
              </w:rPr>
            </w:pPr>
            <w:r w:rsidRPr="00CA0166">
              <w:rPr>
                <w:rFonts w:eastAsia="Calibri"/>
                <w:szCs w:val="22"/>
                <w:lang w:val="fi-FI"/>
              </w:rPr>
              <w:t>Tel: +370 5 278 68 88</w:t>
            </w:r>
          </w:p>
          <w:p w14:paraId="1EE06823" w14:textId="5D494C03" w:rsidR="00205CB6" w:rsidRDefault="00205CB6">
            <w:pPr>
              <w:tabs>
                <w:tab w:val="left" w:pos="4536"/>
              </w:tabs>
              <w:suppressAutoHyphens/>
              <w:rPr>
                <w:szCs w:val="22"/>
              </w:rPr>
            </w:pPr>
            <w:r w:rsidRPr="00CA0166">
              <w:rPr>
                <w:rFonts w:eastAsia="Calibri"/>
                <w:szCs w:val="22"/>
              </w:rPr>
              <w:t>lt@its.jnj.com</w:t>
            </w:r>
          </w:p>
          <w:p w14:paraId="2207CFD9" w14:textId="77777777" w:rsidR="00205CB6" w:rsidRDefault="00205CB6">
            <w:pPr>
              <w:tabs>
                <w:tab w:val="left" w:pos="4536"/>
              </w:tabs>
              <w:suppressAutoHyphens/>
              <w:rPr>
                <w:szCs w:val="22"/>
              </w:rPr>
            </w:pPr>
          </w:p>
        </w:tc>
      </w:tr>
      <w:tr w:rsidR="00205CB6" w14:paraId="3DE460E8" w14:textId="77777777" w:rsidTr="00205CB6">
        <w:trPr>
          <w:cantSplit/>
          <w:trHeight w:val="1186"/>
          <w:jc w:val="center"/>
        </w:trPr>
        <w:tc>
          <w:tcPr>
            <w:tcW w:w="4554" w:type="dxa"/>
          </w:tcPr>
          <w:p w14:paraId="1F6874C0" w14:textId="77777777" w:rsidR="00205CB6" w:rsidRPr="00AF47D4" w:rsidRDefault="00205CB6">
            <w:pPr>
              <w:rPr>
                <w:b/>
                <w:bCs/>
                <w:rPrChange w:id="524" w:author="EUCP BE1" w:date="2025-08-01T09:32:00Z" w16du:dateUtc="2025-08-01T07:32:00Z">
                  <w:rPr>
                    <w:b/>
                    <w:bCs/>
                    <w:lang w:val="nl-BE"/>
                  </w:rPr>
                </w:rPrChange>
              </w:rPr>
            </w:pPr>
            <w:r>
              <w:rPr>
                <w:b/>
                <w:bCs/>
              </w:rPr>
              <w:t>България</w:t>
            </w:r>
          </w:p>
          <w:p w14:paraId="0553B129" w14:textId="77777777" w:rsidR="00205CB6" w:rsidRPr="00CA0166" w:rsidRDefault="00205CB6">
            <w:pPr>
              <w:tabs>
                <w:tab w:val="clear" w:pos="567"/>
                <w:tab w:val="left" w:pos="708"/>
              </w:tabs>
              <w:rPr>
                <w:rFonts w:eastAsia="Calibri"/>
                <w:szCs w:val="22"/>
                <w:rPrChange w:id="525" w:author="EUCP BE1" w:date="2025-08-01T09:32:00Z" w16du:dateUtc="2025-08-01T07:32:00Z">
                  <w:rPr>
                    <w:rFonts w:eastAsia="Calibri"/>
                    <w:color w:val="000000"/>
                    <w:szCs w:val="22"/>
                    <w:lang w:val="nl-BE"/>
                  </w:rPr>
                </w:rPrChange>
              </w:rPr>
            </w:pPr>
            <w:r w:rsidRPr="00CA0166">
              <w:rPr>
                <w:rFonts w:eastAsia="Calibri"/>
                <w:szCs w:val="22"/>
                <w:rPrChange w:id="526" w:author="EUCP BE1" w:date="2025-08-01T09:32:00Z" w16du:dateUtc="2025-08-01T07:32:00Z">
                  <w:rPr>
                    <w:rFonts w:eastAsia="Calibri"/>
                    <w:color w:val="000000"/>
                    <w:szCs w:val="22"/>
                    <w:lang w:val="nl-BE"/>
                  </w:rPr>
                </w:rPrChange>
              </w:rPr>
              <w:t>„</w:t>
            </w:r>
            <w:r w:rsidRPr="00CA0166">
              <w:rPr>
                <w:rFonts w:eastAsia="Calibri"/>
                <w:szCs w:val="22"/>
              </w:rPr>
              <w:t>Джонсън</w:t>
            </w:r>
            <w:r w:rsidRPr="00CA0166">
              <w:rPr>
                <w:rFonts w:eastAsia="Calibri"/>
                <w:szCs w:val="22"/>
                <w:rPrChange w:id="527" w:author="EUCP BE1" w:date="2025-08-01T09:32:00Z" w16du:dateUtc="2025-08-01T07:32:00Z">
                  <w:rPr>
                    <w:rFonts w:eastAsia="Calibri"/>
                    <w:color w:val="000000"/>
                    <w:szCs w:val="22"/>
                    <w:lang w:val="nl-BE"/>
                  </w:rPr>
                </w:rPrChange>
              </w:rPr>
              <w:t xml:space="preserve"> &amp; </w:t>
            </w:r>
            <w:r w:rsidRPr="00CA0166">
              <w:rPr>
                <w:rFonts w:eastAsia="Calibri"/>
                <w:szCs w:val="22"/>
              </w:rPr>
              <w:t>Джонсън</w:t>
            </w:r>
            <w:r w:rsidRPr="00CA0166">
              <w:rPr>
                <w:rFonts w:eastAsia="Calibri"/>
                <w:szCs w:val="22"/>
                <w:rPrChange w:id="528" w:author="EUCP BE1" w:date="2025-08-01T09:32:00Z" w16du:dateUtc="2025-08-01T07:32:00Z">
                  <w:rPr>
                    <w:rFonts w:eastAsia="Calibri"/>
                    <w:color w:val="000000"/>
                    <w:szCs w:val="22"/>
                    <w:lang w:val="nl-BE"/>
                  </w:rPr>
                </w:rPrChange>
              </w:rPr>
              <w:t xml:space="preserve"> </w:t>
            </w:r>
            <w:r w:rsidRPr="00CA0166">
              <w:rPr>
                <w:rFonts w:eastAsia="Calibri"/>
                <w:szCs w:val="22"/>
              </w:rPr>
              <w:t>България</w:t>
            </w:r>
            <w:r w:rsidRPr="00CA0166">
              <w:rPr>
                <w:rFonts w:eastAsia="Calibri"/>
                <w:szCs w:val="22"/>
                <w:rPrChange w:id="529" w:author="EUCP BE1" w:date="2025-08-01T09:32:00Z" w16du:dateUtc="2025-08-01T07:32:00Z">
                  <w:rPr>
                    <w:rFonts w:eastAsia="Calibri"/>
                    <w:color w:val="000000"/>
                    <w:szCs w:val="22"/>
                    <w:lang w:val="nl-BE"/>
                  </w:rPr>
                </w:rPrChange>
              </w:rPr>
              <w:t xml:space="preserve">” </w:t>
            </w:r>
            <w:r w:rsidRPr="00CA0166">
              <w:rPr>
                <w:rFonts w:eastAsia="Calibri"/>
                <w:szCs w:val="22"/>
              </w:rPr>
              <w:t>ЕООД</w:t>
            </w:r>
          </w:p>
          <w:p w14:paraId="76C02957" w14:textId="77777777" w:rsidR="00205CB6" w:rsidRPr="00CA0166" w:rsidRDefault="00205CB6">
            <w:pPr>
              <w:tabs>
                <w:tab w:val="clear" w:pos="567"/>
                <w:tab w:val="left" w:pos="708"/>
              </w:tabs>
              <w:rPr>
                <w:rFonts w:eastAsia="Calibri"/>
                <w:szCs w:val="22"/>
                <w:rPrChange w:id="530" w:author="EUCP BE1" w:date="2025-08-01T09:32:00Z" w16du:dateUtc="2025-08-01T07:32:00Z">
                  <w:rPr>
                    <w:rFonts w:eastAsia="Calibri"/>
                    <w:color w:val="000000"/>
                    <w:szCs w:val="22"/>
                    <w:lang w:val="nl-BE"/>
                  </w:rPr>
                </w:rPrChange>
              </w:rPr>
            </w:pPr>
            <w:r w:rsidRPr="00CA0166">
              <w:rPr>
                <w:rFonts w:eastAsia="Calibri"/>
                <w:szCs w:val="22"/>
              </w:rPr>
              <w:t>Тел</w:t>
            </w:r>
            <w:r w:rsidRPr="00CA0166">
              <w:rPr>
                <w:rFonts w:eastAsia="Calibri"/>
                <w:szCs w:val="22"/>
                <w:rPrChange w:id="531" w:author="EUCP BE1" w:date="2025-08-01T09:32:00Z" w16du:dateUtc="2025-08-01T07:32:00Z">
                  <w:rPr>
                    <w:rFonts w:eastAsia="Calibri"/>
                    <w:color w:val="000000"/>
                    <w:szCs w:val="22"/>
                    <w:lang w:val="nl-BE"/>
                  </w:rPr>
                </w:rPrChange>
              </w:rPr>
              <w:t>.: +359 2 489 94 00</w:t>
            </w:r>
          </w:p>
          <w:p w14:paraId="353CA913" w14:textId="7C07ADD8" w:rsidR="00205CB6" w:rsidRDefault="00205CB6">
            <w:pPr>
              <w:rPr>
                <w:szCs w:val="22"/>
              </w:rPr>
            </w:pPr>
            <w:r w:rsidRPr="00CA0166">
              <w:rPr>
                <w:rFonts w:eastAsia="Calibri"/>
                <w:szCs w:val="22"/>
              </w:rPr>
              <w:t>jjsafety@its.jnj.com</w:t>
            </w:r>
            <w:del w:id="532" w:author="EUCP BE1" w:date="2025-08-01T09:40:00Z" w16du:dateUtc="2025-08-01T07:40:00Z">
              <w:r w:rsidDel="00AF47D4">
                <w:rPr>
                  <w:szCs w:val="22"/>
                </w:rPr>
                <w:delText xml:space="preserve"> </w:delText>
              </w:r>
            </w:del>
          </w:p>
          <w:p w14:paraId="732F0ADA" w14:textId="77777777" w:rsidR="00205CB6" w:rsidRDefault="00205CB6">
            <w:pPr>
              <w:rPr>
                <w:szCs w:val="22"/>
              </w:rPr>
            </w:pPr>
          </w:p>
        </w:tc>
        <w:tc>
          <w:tcPr>
            <w:tcW w:w="4518" w:type="dxa"/>
          </w:tcPr>
          <w:p w14:paraId="6EC03BF0" w14:textId="77777777" w:rsidR="00205CB6" w:rsidRDefault="00205CB6">
            <w:pPr>
              <w:rPr>
                <w:szCs w:val="22"/>
              </w:rPr>
            </w:pPr>
            <w:r w:rsidRPr="00205CB6">
              <w:rPr>
                <w:b/>
                <w:szCs w:val="22"/>
              </w:rPr>
              <w:t>Luxembourg</w:t>
            </w:r>
            <w:r>
              <w:rPr>
                <w:b/>
                <w:szCs w:val="22"/>
              </w:rPr>
              <w:t>/</w:t>
            </w:r>
            <w:r w:rsidRPr="00205CB6">
              <w:rPr>
                <w:b/>
                <w:szCs w:val="22"/>
              </w:rPr>
              <w:t>Luxemburg</w:t>
            </w:r>
          </w:p>
          <w:p w14:paraId="5FC85202" w14:textId="77777777" w:rsidR="00205CB6" w:rsidRPr="00CA0166" w:rsidRDefault="00205CB6">
            <w:pPr>
              <w:tabs>
                <w:tab w:val="clear" w:pos="567"/>
                <w:tab w:val="left" w:pos="708"/>
              </w:tabs>
              <w:rPr>
                <w:rFonts w:eastAsia="Calibri"/>
                <w:szCs w:val="22"/>
              </w:rPr>
            </w:pPr>
            <w:r w:rsidRPr="00CA0166">
              <w:rPr>
                <w:rFonts w:eastAsia="Calibri"/>
                <w:szCs w:val="22"/>
              </w:rPr>
              <w:t>Janssen-Cilag NV</w:t>
            </w:r>
          </w:p>
          <w:p w14:paraId="22FEFF41" w14:textId="77777777" w:rsidR="00205CB6" w:rsidRPr="00CA0166" w:rsidRDefault="00205CB6">
            <w:pPr>
              <w:tabs>
                <w:tab w:val="clear" w:pos="567"/>
                <w:tab w:val="left" w:pos="708"/>
              </w:tabs>
              <w:rPr>
                <w:rFonts w:eastAsia="Calibri"/>
                <w:szCs w:val="22"/>
              </w:rPr>
            </w:pPr>
            <w:r w:rsidRPr="00CA0166">
              <w:rPr>
                <w:rFonts w:eastAsia="Calibri"/>
                <w:szCs w:val="22"/>
              </w:rPr>
              <w:t>Tél/Tel: +32 14 64 94 11</w:t>
            </w:r>
          </w:p>
          <w:p w14:paraId="4B099E2D" w14:textId="3F22C52C" w:rsidR="00205CB6" w:rsidRDefault="00205CB6">
            <w:pPr>
              <w:tabs>
                <w:tab w:val="left" w:pos="4536"/>
              </w:tabs>
              <w:suppressAutoHyphens/>
              <w:rPr>
                <w:szCs w:val="22"/>
                <w:lang w:val="bg-BG"/>
              </w:rPr>
            </w:pPr>
            <w:r w:rsidRPr="00CA0166">
              <w:rPr>
                <w:rFonts w:eastAsia="Calibri"/>
                <w:szCs w:val="22"/>
              </w:rPr>
              <w:t>janssen@jacbe.jnj.com</w:t>
            </w:r>
          </w:p>
          <w:p w14:paraId="4B05F066" w14:textId="77777777" w:rsidR="00205CB6" w:rsidRDefault="00205CB6">
            <w:pPr>
              <w:tabs>
                <w:tab w:val="left" w:pos="4536"/>
              </w:tabs>
              <w:suppressAutoHyphens/>
              <w:rPr>
                <w:szCs w:val="22"/>
              </w:rPr>
            </w:pPr>
          </w:p>
        </w:tc>
      </w:tr>
      <w:tr w:rsidR="00205CB6" w14:paraId="5F15800E" w14:textId="77777777" w:rsidTr="00205CB6">
        <w:trPr>
          <w:cantSplit/>
          <w:trHeight w:val="1234"/>
          <w:jc w:val="center"/>
        </w:trPr>
        <w:tc>
          <w:tcPr>
            <w:tcW w:w="4554" w:type="dxa"/>
          </w:tcPr>
          <w:p w14:paraId="7D6674AD" w14:textId="77777777" w:rsidR="00205CB6" w:rsidRPr="00AF47D4" w:rsidRDefault="00205CB6">
            <w:pPr>
              <w:tabs>
                <w:tab w:val="left" w:pos="-720"/>
              </w:tabs>
              <w:suppressAutoHyphens/>
              <w:rPr>
                <w:szCs w:val="22"/>
                <w:rPrChange w:id="533" w:author="EUCP BE1" w:date="2025-08-01T09:32:00Z" w16du:dateUtc="2025-08-01T07:32:00Z">
                  <w:rPr>
                    <w:szCs w:val="22"/>
                    <w:lang w:val="nl-BE"/>
                  </w:rPr>
                </w:rPrChange>
              </w:rPr>
            </w:pPr>
            <w:r w:rsidRPr="00AF47D4">
              <w:rPr>
                <w:b/>
                <w:szCs w:val="22"/>
                <w:rPrChange w:id="534" w:author="EUCP BE1" w:date="2025-08-01T09:32:00Z" w16du:dateUtc="2025-08-01T07:32:00Z">
                  <w:rPr>
                    <w:b/>
                    <w:szCs w:val="22"/>
                    <w:lang w:val="nl-BE"/>
                  </w:rPr>
                </w:rPrChange>
              </w:rPr>
              <w:lastRenderedPageBreak/>
              <w:t>Česká republika</w:t>
            </w:r>
          </w:p>
          <w:p w14:paraId="5E970D3A" w14:textId="77777777" w:rsidR="00205CB6" w:rsidRPr="00CA0166" w:rsidRDefault="00205CB6">
            <w:pPr>
              <w:tabs>
                <w:tab w:val="clear" w:pos="567"/>
                <w:tab w:val="left" w:pos="708"/>
              </w:tabs>
              <w:rPr>
                <w:rFonts w:eastAsia="Calibri"/>
                <w:szCs w:val="22"/>
                <w:rPrChange w:id="535" w:author="EUCP BE1" w:date="2025-08-01T09:32:00Z" w16du:dateUtc="2025-08-01T07:32:00Z">
                  <w:rPr>
                    <w:rFonts w:eastAsia="Calibri"/>
                    <w:color w:val="000000"/>
                    <w:szCs w:val="22"/>
                    <w:lang w:val="nl-BE"/>
                  </w:rPr>
                </w:rPrChange>
              </w:rPr>
            </w:pPr>
            <w:r w:rsidRPr="00CA0166">
              <w:rPr>
                <w:rFonts w:eastAsia="Calibri"/>
                <w:szCs w:val="22"/>
                <w:rPrChange w:id="536" w:author="EUCP BE1" w:date="2025-08-01T09:32:00Z" w16du:dateUtc="2025-08-01T07:32:00Z">
                  <w:rPr>
                    <w:rFonts w:eastAsia="Calibri"/>
                    <w:color w:val="000000"/>
                    <w:szCs w:val="22"/>
                    <w:lang w:val="nl-BE"/>
                  </w:rPr>
                </w:rPrChange>
              </w:rPr>
              <w:t>Janssen-Cilag s.r.o.</w:t>
            </w:r>
          </w:p>
          <w:p w14:paraId="35F5BE84" w14:textId="71DAD7F5" w:rsidR="00205CB6" w:rsidRDefault="00205CB6">
            <w:pPr>
              <w:tabs>
                <w:tab w:val="left" w:pos="4536"/>
              </w:tabs>
              <w:suppressAutoHyphens/>
              <w:rPr>
                <w:szCs w:val="22"/>
              </w:rPr>
            </w:pPr>
            <w:r w:rsidRPr="00CA0166">
              <w:rPr>
                <w:rFonts w:eastAsia="Calibri"/>
                <w:szCs w:val="22"/>
              </w:rPr>
              <w:t>Tel: +420 227 012 227</w:t>
            </w:r>
          </w:p>
          <w:p w14:paraId="2F9A8D7E" w14:textId="77777777" w:rsidR="00205CB6" w:rsidRDefault="00205CB6">
            <w:pPr>
              <w:autoSpaceDE w:val="0"/>
              <w:autoSpaceDN w:val="0"/>
              <w:adjustRightInd w:val="0"/>
              <w:rPr>
                <w:szCs w:val="22"/>
              </w:rPr>
            </w:pPr>
          </w:p>
        </w:tc>
        <w:tc>
          <w:tcPr>
            <w:tcW w:w="4518" w:type="dxa"/>
          </w:tcPr>
          <w:p w14:paraId="5732F5CF" w14:textId="77777777" w:rsidR="00205CB6" w:rsidRPr="00AF47D4" w:rsidRDefault="00205CB6">
            <w:pPr>
              <w:rPr>
                <w:b/>
                <w:bCs/>
                <w:szCs w:val="22"/>
                <w:rPrChange w:id="537" w:author="EUCP BE1" w:date="2025-08-01T09:32:00Z" w16du:dateUtc="2025-08-01T07:32:00Z">
                  <w:rPr>
                    <w:b/>
                    <w:bCs/>
                    <w:szCs w:val="22"/>
                    <w:lang w:val="en-US"/>
                  </w:rPr>
                </w:rPrChange>
              </w:rPr>
            </w:pPr>
            <w:r w:rsidRPr="00AF47D4">
              <w:rPr>
                <w:b/>
                <w:bCs/>
                <w:szCs w:val="22"/>
                <w:rPrChange w:id="538" w:author="EUCP BE1" w:date="2025-08-01T09:32:00Z" w16du:dateUtc="2025-08-01T07:32:00Z">
                  <w:rPr>
                    <w:b/>
                    <w:bCs/>
                    <w:szCs w:val="22"/>
                    <w:lang w:val="en-US"/>
                  </w:rPr>
                </w:rPrChange>
              </w:rPr>
              <w:t>Magyarország</w:t>
            </w:r>
          </w:p>
          <w:p w14:paraId="590CFAA3" w14:textId="77777777" w:rsidR="00205CB6" w:rsidRPr="00CA0166" w:rsidRDefault="00205CB6">
            <w:pPr>
              <w:tabs>
                <w:tab w:val="clear" w:pos="567"/>
                <w:tab w:val="left" w:pos="708"/>
              </w:tabs>
              <w:rPr>
                <w:rFonts w:eastAsia="Calibri"/>
                <w:szCs w:val="22"/>
                <w:rPrChange w:id="539" w:author="EUCP BE1" w:date="2025-08-01T09:32:00Z" w16du:dateUtc="2025-08-01T07:32:00Z">
                  <w:rPr>
                    <w:rFonts w:eastAsia="Calibri"/>
                    <w:color w:val="000000"/>
                    <w:szCs w:val="22"/>
                    <w:lang w:val="en-US"/>
                  </w:rPr>
                </w:rPrChange>
              </w:rPr>
            </w:pPr>
            <w:r w:rsidRPr="00CA0166">
              <w:rPr>
                <w:rFonts w:eastAsia="Calibri"/>
                <w:szCs w:val="22"/>
                <w:rPrChange w:id="540" w:author="EUCP BE1" w:date="2025-08-01T09:32:00Z" w16du:dateUtc="2025-08-01T07:32:00Z">
                  <w:rPr>
                    <w:rFonts w:eastAsia="Calibri"/>
                    <w:color w:val="000000"/>
                    <w:szCs w:val="22"/>
                    <w:lang w:val="en-US"/>
                  </w:rPr>
                </w:rPrChange>
              </w:rPr>
              <w:t>Janssen-Cilag Kft.</w:t>
            </w:r>
          </w:p>
          <w:p w14:paraId="61F82364" w14:textId="77777777" w:rsidR="00205CB6" w:rsidRPr="00CA0166" w:rsidRDefault="00205CB6">
            <w:pPr>
              <w:tabs>
                <w:tab w:val="clear" w:pos="567"/>
                <w:tab w:val="left" w:pos="708"/>
              </w:tabs>
              <w:rPr>
                <w:rFonts w:eastAsia="Calibri"/>
                <w:szCs w:val="22"/>
                <w:rPrChange w:id="541" w:author="EUCP BE1" w:date="2025-08-01T09:32:00Z" w16du:dateUtc="2025-08-01T07:32:00Z">
                  <w:rPr>
                    <w:rFonts w:eastAsia="Calibri"/>
                    <w:color w:val="000000"/>
                    <w:szCs w:val="22"/>
                    <w:lang w:val="en-US"/>
                  </w:rPr>
                </w:rPrChange>
              </w:rPr>
            </w:pPr>
            <w:r w:rsidRPr="00CA0166">
              <w:rPr>
                <w:rFonts w:eastAsia="Calibri"/>
                <w:szCs w:val="22"/>
                <w:rPrChange w:id="542" w:author="EUCP BE1" w:date="2025-08-01T09:32:00Z" w16du:dateUtc="2025-08-01T07:32:00Z">
                  <w:rPr>
                    <w:rFonts w:eastAsia="Calibri"/>
                    <w:color w:val="000000"/>
                    <w:szCs w:val="22"/>
                    <w:lang w:val="en-US"/>
                  </w:rPr>
                </w:rPrChange>
              </w:rPr>
              <w:t>Tel.: +36 1 884 2858</w:t>
            </w:r>
          </w:p>
          <w:p w14:paraId="2945E4DB" w14:textId="1ACF9A1B" w:rsidR="00205CB6" w:rsidRDefault="00205CB6">
            <w:pPr>
              <w:rPr>
                <w:szCs w:val="22"/>
                <w:lang w:val="de-DE"/>
              </w:rPr>
            </w:pPr>
            <w:r w:rsidRPr="00CA0166">
              <w:rPr>
                <w:rFonts w:eastAsia="Calibri"/>
                <w:szCs w:val="22"/>
              </w:rPr>
              <w:t>janssenhu@its.jnj.com</w:t>
            </w:r>
          </w:p>
          <w:p w14:paraId="79697E0C" w14:textId="77777777" w:rsidR="00205CB6" w:rsidRDefault="00205CB6">
            <w:pPr>
              <w:rPr>
                <w:szCs w:val="22"/>
                <w:lang w:val="de-DE"/>
              </w:rPr>
            </w:pPr>
          </w:p>
        </w:tc>
      </w:tr>
      <w:tr w:rsidR="00205CB6" w:rsidRPr="00922F7A" w14:paraId="37F68F04" w14:textId="77777777" w:rsidTr="00205CB6">
        <w:trPr>
          <w:cantSplit/>
          <w:jc w:val="center"/>
        </w:trPr>
        <w:tc>
          <w:tcPr>
            <w:tcW w:w="4554" w:type="dxa"/>
          </w:tcPr>
          <w:p w14:paraId="56DE6FED" w14:textId="77777777" w:rsidR="00205CB6" w:rsidRDefault="00205CB6">
            <w:pPr>
              <w:rPr>
                <w:szCs w:val="22"/>
                <w:lang w:val="de-DE"/>
              </w:rPr>
            </w:pPr>
            <w:r>
              <w:rPr>
                <w:b/>
                <w:szCs w:val="22"/>
                <w:lang w:val="de-DE"/>
              </w:rPr>
              <w:t>Danmark</w:t>
            </w:r>
          </w:p>
          <w:p w14:paraId="2E78C4F2" w14:textId="77777777" w:rsidR="00205CB6" w:rsidRPr="00CA0166" w:rsidRDefault="00205CB6">
            <w:pPr>
              <w:tabs>
                <w:tab w:val="clear" w:pos="567"/>
                <w:tab w:val="left" w:pos="708"/>
              </w:tabs>
              <w:rPr>
                <w:rFonts w:eastAsia="Calibri"/>
                <w:szCs w:val="22"/>
                <w:lang w:val="bg-BG"/>
              </w:rPr>
            </w:pPr>
            <w:r w:rsidRPr="00CA0166">
              <w:rPr>
                <w:rFonts w:eastAsia="Calibri"/>
                <w:szCs w:val="22"/>
                <w:lang w:val="en-US"/>
              </w:rPr>
              <w:t>Janssen-Cilag A/S</w:t>
            </w:r>
          </w:p>
          <w:p w14:paraId="6A283654" w14:textId="77777777" w:rsidR="00205CB6" w:rsidRPr="00CA0166" w:rsidRDefault="00205CB6">
            <w:pPr>
              <w:tabs>
                <w:tab w:val="clear" w:pos="567"/>
                <w:tab w:val="left" w:pos="708"/>
              </w:tabs>
              <w:rPr>
                <w:rFonts w:eastAsia="Calibri"/>
                <w:szCs w:val="22"/>
                <w:lang w:val="en-US"/>
              </w:rPr>
            </w:pPr>
            <w:r w:rsidRPr="00CA0166">
              <w:rPr>
                <w:rFonts w:eastAsia="Calibri"/>
                <w:szCs w:val="22"/>
                <w:lang w:val="en-US"/>
              </w:rPr>
              <w:t>Tlf.: +45 4594 8282</w:t>
            </w:r>
          </w:p>
          <w:p w14:paraId="1FCDF229" w14:textId="047BE5AC" w:rsidR="00205CB6" w:rsidRDefault="00205CB6">
            <w:pPr>
              <w:tabs>
                <w:tab w:val="left" w:pos="-720"/>
                <w:tab w:val="left" w:pos="4536"/>
              </w:tabs>
              <w:suppressAutoHyphens/>
              <w:rPr>
                <w:szCs w:val="22"/>
                <w:lang w:val="bg-BG"/>
              </w:rPr>
            </w:pPr>
            <w:r w:rsidRPr="00CA0166">
              <w:rPr>
                <w:rFonts w:eastAsia="Calibri"/>
                <w:szCs w:val="22"/>
              </w:rPr>
              <w:t>jacdk@its.jnj.com</w:t>
            </w:r>
          </w:p>
          <w:p w14:paraId="3ACFCB36" w14:textId="77777777" w:rsidR="00205CB6" w:rsidRDefault="00205CB6">
            <w:pPr>
              <w:tabs>
                <w:tab w:val="left" w:pos="-720"/>
              </w:tabs>
              <w:suppressAutoHyphens/>
              <w:rPr>
                <w:szCs w:val="22"/>
              </w:rPr>
            </w:pPr>
          </w:p>
        </w:tc>
        <w:tc>
          <w:tcPr>
            <w:tcW w:w="4518" w:type="dxa"/>
          </w:tcPr>
          <w:p w14:paraId="50B3B8EC" w14:textId="77777777" w:rsidR="00205CB6" w:rsidRPr="00205CB6" w:rsidRDefault="00205CB6">
            <w:pPr>
              <w:rPr>
                <w:b/>
                <w:bCs/>
                <w:szCs w:val="22"/>
                <w:lang w:val="de-DE"/>
              </w:rPr>
            </w:pPr>
            <w:r w:rsidRPr="00205CB6">
              <w:rPr>
                <w:b/>
                <w:bCs/>
                <w:szCs w:val="22"/>
                <w:lang w:val="de-DE"/>
              </w:rPr>
              <w:t>Malta</w:t>
            </w:r>
          </w:p>
          <w:p w14:paraId="19CA1B91"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AM MANGION LTD</w:t>
            </w:r>
          </w:p>
          <w:p w14:paraId="7D2581FC" w14:textId="4C0EC399" w:rsidR="00205CB6" w:rsidRPr="00205CB6" w:rsidRDefault="00205CB6">
            <w:pPr>
              <w:rPr>
                <w:szCs w:val="22"/>
                <w:lang w:val="de-DE"/>
              </w:rPr>
            </w:pPr>
            <w:r w:rsidRPr="00CA0166">
              <w:rPr>
                <w:rFonts w:eastAsia="Calibri"/>
                <w:szCs w:val="22"/>
                <w:lang w:val="de-DE"/>
              </w:rPr>
              <w:t>Tel: +356 2397 6000</w:t>
            </w:r>
          </w:p>
          <w:p w14:paraId="22F8A59F" w14:textId="77777777" w:rsidR="00205CB6" w:rsidRPr="00205CB6" w:rsidRDefault="00205CB6">
            <w:pPr>
              <w:rPr>
                <w:szCs w:val="22"/>
                <w:lang w:val="de-DE"/>
              </w:rPr>
            </w:pPr>
          </w:p>
        </w:tc>
      </w:tr>
      <w:tr w:rsidR="00205CB6" w:rsidRPr="00205CB6" w14:paraId="619EC030" w14:textId="77777777" w:rsidTr="00205CB6">
        <w:trPr>
          <w:cantSplit/>
          <w:jc w:val="center"/>
        </w:trPr>
        <w:tc>
          <w:tcPr>
            <w:tcW w:w="4554" w:type="dxa"/>
          </w:tcPr>
          <w:p w14:paraId="08D96685" w14:textId="77777777" w:rsidR="00205CB6" w:rsidRDefault="00205CB6">
            <w:pPr>
              <w:rPr>
                <w:szCs w:val="22"/>
                <w:lang w:val="de-DE"/>
              </w:rPr>
            </w:pPr>
            <w:r>
              <w:rPr>
                <w:b/>
                <w:szCs w:val="22"/>
                <w:lang w:val="de-DE"/>
              </w:rPr>
              <w:t>Deutschland</w:t>
            </w:r>
          </w:p>
          <w:p w14:paraId="173EBC88"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Janssen-Cilag GmbH</w:t>
            </w:r>
          </w:p>
          <w:p w14:paraId="5CD37A6E" w14:textId="128F147B" w:rsidR="00205CB6" w:rsidRPr="00CA0166" w:rsidRDefault="00205CB6">
            <w:pPr>
              <w:tabs>
                <w:tab w:val="clear" w:pos="567"/>
                <w:tab w:val="left" w:pos="708"/>
              </w:tabs>
              <w:rPr>
                <w:rFonts w:eastAsia="Calibri"/>
                <w:szCs w:val="22"/>
                <w:lang w:val="de-DE"/>
              </w:rPr>
            </w:pPr>
            <w:r w:rsidRPr="00CA0166">
              <w:rPr>
                <w:rFonts w:eastAsia="Calibri"/>
                <w:szCs w:val="22"/>
                <w:lang w:val="de-DE"/>
              </w:rPr>
              <w:t xml:space="preserve">Tel: </w:t>
            </w:r>
            <w:ins w:id="543" w:author="LOC RA SP" w:date="2025-07-29T20:21:00Z" w16du:dateUtc="2025-07-29T19:21:00Z">
              <w:r w:rsidR="000B5CAE" w:rsidRPr="00CA0166">
                <w:rPr>
                  <w:rFonts w:eastAsia="Calibri"/>
                  <w:szCs w:val="22"/>
                  <w:lang w:val="de-DE"/>
                </w:rPr>
                <w:t>0800 086 9247 / +49 2137 955 6955</w:t>
              </w:r>
            </w:ins>
            <w:del w:id="544" w:author="LOC RA SP" w:date="2025-07-29T20:21:00Z" w16du:dateUtc="2025-07-29T19:21:00Z">
              <w:r w:rsidRPr="00CA0166" w:rsidDel="000B5CAE">
                <w:rPr>
                  <w:rFonts w:eastAsia="Calibri"/>
                  <w:szCs w:val="22"/>
                  <w:lang w:val="de-DE"/>
                </w:rPr>
                <w:delText>+49 2137 955 955</w:delText>
              </w:r>
            </w:del>
          </w:p>
          <w:p w14:paraId="20EB8529" w14:textId="13BB56E2" w:rsidR="00205CB6" w:rsidRDefault="00205CB6">
            <w:pPr>
              <w:tabs>
                <w:tab w:val="left" w:pos="-720"/>
                <w:tab w:val="left" w:pos="4536"/>
              </w:tabs>
              <w:suppressAutoHyphens/>
              <w:rPr>
                <w:szCs w:val="22"/>
                <w:lang w:val="bg-BG"/>
              </w:rPr>
            </w:pPr>
            <w:r w:rsidRPr="00CA0166">
              <w:rPr>
                <w:rFonts w:eastAsia="Calibri"/>
                <w:szCs w:val="22"/>
                <w:lang w:val="de-DE"/>
              </w:rPr>
              <w:t>jancil@its.jnj.com</w:t>
            </w:r>
          </w:p>
          <w:p w14:paraId="06603609" w14:textId="77777777" w:rsidR="00205CB6" w:rsidRDefault="00205CB6">
            <w:pPr>
              <w:rPr>
                <w:szCs w:val="22"/>
              </w:rPr>
            </w:pPr>
          </w:p>
        </w:tc>
        <w:tc>
          <w:tcPr>
            <w:tcW w:w="4518" w:type="dxa"/>
          </w:tcPr>
          <w:p w14:paraId="3405BD54" w14:textId="77777777" w:rsidR="00205CB6" w:rsidRPr="00205CB6" w:rsidRDefault="00205CB6">
            <w:pPr>
              <w:suppressAutoHyphens/>
              <w:rPr>
                <w:szCs w:val="22"/>
                <w:lang w:val="nl-BE"/>
              </w:rPr>
            </w:pPr>
            <w:r w:rsidRPr="00205CB6">
              <w:rPr>
                <w:b/>
                <w:szCs w:val="22"/>
                <w:lang w:val="nl-BE"/>
              </w:rPr>
              <w:t>Nederland</w:t>
            </w:r>
          </w:p>
          <w:p w14:paraId="5B3D12FC"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Janssen-Cilag B.V.</w:t>
            </w:r>
          </w:p>
          <w:p w14:paraId="510E34B9" w14:textId="77777777" w:rsidR="00205CB6" w:rsidRPr="00CA0166" w:rsidRDefault="00205CB6">
            <w:pPr>
              <w:tabs>
                <w:tab w:val="clear" w:pos="567"/>
                <w:tab w:val="left" w:pos="708"/>
              </w:tabs>
              <w:rPr>
                <w:rFonts w:eastAsia="Calibri"/>
                <w:szCs w:val="22"/>
                <w:lang w:val="bg-BG"/>
              </w:rPr>
            </w:pPr>
            <w:r w:rsidRPr="00CA0166">
              <w:rPr>
                <w:rFonts w:eastAsia="Calibri"/>
                <w:szCs w:val="22"/>
                <w:lang w:val="de-DE"/>
              </w:rPr>
              <w:t>Tel: +31 76 711 1111</w:t>
            </w:r>
          </w:p>
          <w:p w14:paraId="00710B5B" w14:textId="4CBE6CBE" w:rsidR="00205CB6" w:rsidRPr="00205CB6" w:rsidRDefault="00205CB6">
            <w:pPr>
              <w:rPr>
                <w:szCs w:val="22"/>
                <w:lang w:val="de-DE"/>
              </w:rPr>
            </w:pPr>
            <w:r w:rsidRPr="00CA0166">
              <w:rPr>
                <w:rFonts w:eastAsia="Calibri"/>
                <w:szCs w:val="22"/>
                <w:lang w:val="de-DE"/>
              </w:rPr>
              <w:t>janssen@jacnl.jnj.com</w:t>
            </w:r>
          </w:p>
          <w:p w14:paraId="0BCD64C0" w14:textId="77777777" w:rsidR="00205CB6" w:rsidRPr="00205CB6" w:rsidRDefault="00205CB6">
            <w:pPr>
              <w:autoSpaceDE w:val="0"/>
              <w:autoSpaceDN w:val="0"/>
              <w:adjustRightInd w:val="0"/>
              <w:rPr>
                <w:szCs w:val="22"/>
                <w:lang w:val="de-DE"/>
              </w:rPr>
            </w:pPr>
          </w:p>
        </w:tc>
      </w:tr>
      <w:tr w:rsidR="00205CB6" w14:paraId="6F842D5C" w14:textId="77777777" w:rsidTr="00205CB6">
        <w:trPr>
          <w:cantSplit/>
          <w:jc w:val="center"/>
        </w:trPr>
        <w:tc>
          <w:tcPr>
            <w:tcW w:w="4554" w:type="dxa"/>
          </w:tcPr>
          <w:p w14:paraId="223FDDC0" w14:textId="77777777" w:rsidR="00205CB6" w:rsidRPr="00205CB6" w:rsidRDefault="00205CB6">
            <w:pPr>
              <w:tabs>
                <w:tab w:val="left" w:pos="-720"/>
              </w:tabs>
              <w:suppressAutoHyphens/>
              <w:rPr>
                <w:b/>
                <w:szCs w:val="22"/>
                <w:lang w:val="fi-FI"/>
              </w:rPr>
            </w:pPr>
            <w:r w:rsidRPr="00205CB6">
              <w:rPr>
                <w:b/>
                <w:szCs w:val="22"/>
                <w:lang w:val="fi-FI"/>
              </w:rPr>
              <w:t>Eesti</w:t>
            </w:r>
          </w:p>
          <w:p w14:paraId="072AC48D" w14:textId="77777777" w:rsidR="00205CB6" w:rsidRDefault="00205CB6">
            <w:pPr>
              <w:rPr>
                <w:lang w:val="fi-FI"/>
              </w:rPr>
            </w:pPr>
            <w:r>
              <w:rPr>
                <w:lang w:val="fi-FI"/>
              </w:rPr>
              <w:t>UAB "JOHNSON &amp; JOHNSON" Eesti filiaal</w:t>
            </w:r>
          </w:p>
          <w:p w14:paraId="0EC318BD" w14:textId="77777777" w:rsidR="00205CB6" w:rsidRDefault="00205CB6">
            <w:pPr>
              <w:rPr>
                <w:lang w:val="bg-BG"/>
              </w:rPr>
            </w:pPr>
            <w:r w:rsidRPr="00205CB6">
              <w:rPr>
                <w:lang w:val="de-DE"/>
              </w:rPr>
              <w:t>Tel: +372 617 7410</w:t>
            </w:r>
          </w:p>
          <w:p w14:paraId="501C4A90" w14:textId="41E6A883" w:rsidR="00205CB6" w:rsidRPr="00205CB6" w:rsidRDefault="00205CB6">
            <w:pPr>
              <w:autoSpaceDE w:val="0"/>
              <w:autoSpaceDN w:val="0"/>
              <w:adjustRightInd w:val="0"/>
              <w:rPr>
                <w:szCs w:val="22"/>
                <w:lang w:val="de-DE"/>
              </w:rPr>
            </w:pPr>
            <w:r w:rsidRPr="00205CB6">
              <w:rPr>
                <w:lang w:val="de-DE"/>
              </w:rPr>
              <w:t>ee@its.jnj.com</w:t>
            </w:r>
          </w:p>
          <w:p w14:paraId="686556AB" w14:textId="77777777" w:rsidR="00205CB6" w:rsidRPr="00205CB6" w:rsidRDefault="00205CB6">
            <w:pPr>
              <w:rPr>
                <w:szCs w:val="22"/>
                <w:lang w:val="de-DE"/>
              </w:rPr>
            </w:pPr>
          </w:p>
        </w:tc>
        <w:tc>
          <w:tcPr>
            <w:tcW w:w="4518" w:type="dxa"/>
          </w:tcPr>
          <w:p w14:paraId="12BACE97" w14:textId="77777777" w:rsidR="00205CB6" w:rsidRDefault="00205CB6">
            <w:pPr>
              <w:rPr>
                <w:szCs w:val="22"/>
                <w:lang w:val="nb-NO"/>
              </w:rPr>
            </w:pPr>
            <w:r>
              <w:rPr>
                <w:b/>
                <w:szCs w:val="22"/>
                <w:lang w:val="nb-NO"/>
              </w:rPr>
              <w:t>Norge</w:t>
            </w:r>
          </w:p>
          <w:p w14:paraId="239442FC" w14:textId="77777777" w:rsidR="00205CB6" w:rsidRPr="00CA0166" w:rsidRDefault="00205CB6">
            <w:pPr>
              <w:tabs>
                <w:tab w:val="clear" w:pos="567"/>
                <w:tab w:val="left" w:pos="708"/>
              </w:tabs>
              <w:rPr>
                <w:rFonts w:eastAsia="Calibri"/>
                <w:szCs w:val="22"/>
                <w:lang w:val="nb-NO"/>
              </w:rPr>
            </w:pPr>
            <w:r w:rsidRPr="00CA0166">
              <w:rPr>
                <w:rFonts w:eastAsia="Calibri"/>
                <w:szCs w:val="22"/>
                <w:lang w:val="nb-NO"/>
              </w:rPr>
              <w:t>Janssen-Cilag AS</w:t>
            </w:r>
          </w:p>
          <w:p w14:paraId="09DA8602" w14:textId="77777777" w:rsidR="00205CB6" w:rsidRPr="00CA0166" w:rsidRDefault="00205CB6">
            <w:pPr>
              <w:tabs>
                <w:tab w:val="clear" w:pos="567"/>
                <w:tab w:val="left" w:pos="708"/>
              </w:tabs>
              <w:rPr>
                <w:rFonts w:eastAsia="Calibri"/>
                <w:szCs w:val="22"/>
                <w:lang w:val="nb-NO"/>
              </w:rPr>
            </w:pPr>
            <w:r w:rsidRPr="00CA0166">
              <w:rPr>
                <w:rFonts w:eastAsia="Calibri"/>
                <w:szCs w:val="22"/>
                <w:lang w:val="nb-NO"/>
              </w:rPr>
              <w:t>Tlf: +47 24 12 65 00</w:t>
            </w:r>
          </w:p>
          <w:p w14:paraId="3B27D97E" w14:textId="4B6D7262" w:rsidR="00205CB6" w:rsidRDefault="00205CB6">
            <w:pPr>
              <w:tabs>
                <w:tab w:val="left" w:pos="4536"/>
              </w:tabs>
              <w:suppressAutoHyphens/>
              <w:rPr>
                <w:szCs w:val="22"/>
                <w:lang w:val="bg-BG"/>
              </w:rPr>
            </w:pPr>
            <w:r w:rsidRPr="00CA0166">
              <w:rPr>
                <w:rFonts w:eastAsia="Calibri"/>
                <w:szCs w:val="22"/>
              </w:rPr>
              <w:t>jacno@its.jnj.com</w:t>
            </w:r>
          </w:p>
          <w:p w14:paraId="02CF8DEB" w14:textId="77777777" w:rsidR="00205CB6" w:rsidRDefault="00205CB6">
            <w:pPr>
              <w:rPr>
                <w:szCs w:val="22"/>
              </w:rPr>
            </w:pPr>
          </w:p>
        </w:tc>
      </w:tr>
      <w:tr w:rsidR="00205CB6" w:rsidRPr="00205CB6" w14:paraId="28F4B347" w14:textId="77777777" w:rsidTr="00205CB6">
        <w:trPr>
          <w:cantSplit/>
          <w:jc w:val="center"/>
        </w:trPr>
        <w:tc>
          <w:tcPr>
            <w:tcW w:w="4554" w:type="dxa"/>
          </w:tcPr>
          <w:p w14:paraId="3CCD1D15" w14:textId="77777777" w:rsidR="00205CB6" w:rsidRDefault="00205CB6">
            <w:pPr>
              <w:rPr>
                <w:szCs w:val="22"/>
                <w:lang w:val="el-GR"/>
              </w:rPr>
            </w:pPr>
            <w:r>
              <w:rPr>
                <w:b/>
                <w:szCs w:val="22"/>
                <w:lang w:val="el-GR"/>
              </w:rPr>
              <w:t>Ελλάδα</w:t>
            </w:r>
          </w:p>
          <w:p w14:paraId="23E1865F" w14:textId="77777777" w:rsidR="00205CB6" w:rsidRDefault="00205CB6">
            <w:pPr>
              <w:rPr>
                <w:lang w:val="el-GR"/>
              </w:rPr>
            </w:pPr>
            <w:r>
              <w:t>Janssen</w:t>
            </w:r>
            <w:r>
              <w:rPr>
                <w:lang w:val="el-GR"/>
              </w:rPr>
              <w:t>-</w:t>
            </w:r>
            <w:r>
              <w:t>Cilag</w:t>
            </w:r>
            <w:r>
              <w:rPr>
                <w:lang w:val="el-GR"/>
              </w:rPr>
              <w:t xml:space="preserve"> Φαρμακευτική Μονοπρόσωπη Α.Ε.Β.Ε.</w:t>
            </w:r>
          </w:p>
          <w:p w14:paraId="7AC1E043" w14:textId="250201B2" w:rsidR="00205CB6" w:rsidRDefault="00205CB6">
            <w:pPr>
              <w:rPr>
                <w:szCs w:val="22"/>
              </w:rPr>
            </w:pPr>
            <w:r>
              <w:t>Tηλ: +30 210 80 90 000</w:t>
            </w:r>
          </w:p>
          <w:p w14:paraId="7AC57255" w14:textId="77777777" w:rsidR="00205CB6" w:rsidRDefault="00205CB6">
            <w:pPr>
              <w:rPr>
                <w:szCs w:val="22"/>
              </w:rPr>
            </w:pPr>
          </w:p>
        </w:tc>
        <w:tc>
          <w:tcPr>
            <w:tcW w:w="4518" w:type="dxa"/>
          </w:tcPr>
          <w:p w14:paraId="03C01ACC" w14:textId="77777777" w:rsidR="00205CB6" w:rsidRDefault="00205CB6">
            <w:r>
              <w:rPr>
                <w:b/>
                <w:bCs/>
              </w:rPr>
              <w:t>Österreich</w:t>
            </w:r>
          </w:p>
          <w:p w14:paraId="7BD0B795" w14:textId="77777777" w:rsidR="00205CB6" w:rsidRPr="00CA0166" w:rsidRDefault="00205CB6">
            <w:pPr>
              <w:tabs>
                <w:tab w:val="clear" w:pos="567"/>
                <w:tab w:val="left" w:pos="708"/>
              </w:tabs>
              <w:rPr>
                <w:rFonts w:eastAsia="Calibri"/>
                <w:szCs w:val="22"/>
              </w:rPr>
            </w:pPr>
            <w:r w:rsidRPr="00CA0166">
              <w:rPr>
                <w:rFonts w:eastAsia="Calibri"/>
                <w:szCs w:val="22"/>
              </w:rPr>
              <w:t>Janssen-Cilag Pharma GmbH</w:t>
            </w:r>
          </w:p>
          <w:p w14:paraId="2955C146" w14:textId="7A8C8D69" w:rsidR="00205CB6" w:rsidRDefault="00205CB6">
            <w:pPr>
              <w:adjustRightInd w:val="0"/>
            </w:pPr>
            <w:r w:rsidRPr="00CA0166">
              <w:rPr>
                <w:rFonts w:eastAsia="Calibri"/>
                <w:szCs w:val="22"/>
              </w:rPr>
              <w:t>Tel: +43 1 610 300</w:t>
            </w:r>
          </w:p>
          <w:p w14:paraId="59E45DF0" w14:textId="77777777" w:rsidR="00205CB6" w:rsidRDefault="00205CB6">
            <w:pPr>
              <w:adjustRightInd w:val="0"/>
            </w:pPr>
          </w:p>
        </w:tc>
      </w:tr>
      <w:tr w:rsidR="00205CB6" w14:paraId="76660459" w14:textId="77777777" w:rsidTr="00205CB6">
        <w:trPr>
          <w:cantSplit/>
          <w:jc w:val="center"/>
        </w:trPr>
        <w:tc>
          <w:tcPr>
            <w:tcW w:w="4554" w:type="dxa"/>
          </w:tcPr>
          <w:p w14:paraId="4E8E84A2" w14:textId="77777777" w:rsidR="00205CB6" w:rsidRDefault="00205CB6">
            <w:pPr>
              <w:tabs>
                <w:tab w:val="left" w:pos="-720"/>
                <w:tab w:val="left" w:pos="4536"/>
              </w:tabs>
              <w:suppressAutoHyphens/>
              <w:rPr>
                <w:b/>
                <w:szCs w:val="22"/>
                <w:lang w:val="es-ES"/>
              </w:rPr>
            </w:pPr>
            <w:r>
              <w:rPr>
                <w:b/>
                <w:szCs w:val="22"/>
                <w:lang w:val="es-ES"/>
              </w:rPr>
              <w:t>España</w:t>
            </w:r>
          </w:p>
          <w:p w14:paraId="4C830C86" w14:textId="77777777" w:rsidR="00205CB6" w:rsidRDefault="00205CB6">
            <w:pPr>
              <w:rPr>
                <w:szCs w:val="22"/>
                <w:lang w:val="bg-BG"/>
              </w:rPr>
            </w:pPr>
            <w:r>
              <w:rPr>
                <w:szCs w:val="22"/>
              </w:rPr>
              <w:t>Janssen-Cilag, S.A.</w:t>
            </w:r>
          </w:p>
          <w:p w14:paraId="5A844A11" w14:textId="77777777" w:rsidR="00205CB6" w:rsidRDefault="00205CB6">
            <w:pPr>
              <w:rPr>
                <w:szCs w:val="22"/>
              </w:rPr>
            </w:pPr>
            <w:r>
              <w:rPr>
                <w:szCs w:val="22"/>
              </w:rPr>
              <w:t>Tel: +34 91 722 81 00</w:t>
            </w:r>
          </w:p>
          <w:p w14:paraId="201A62C4" w14:textId="77777777" w:rsidR="00205CB6" w:rsidRDefault="00205CB6">
            <w:pPr>
              <w:rPr>
                <w:szCs w:val="22"/>
              </w:rPr>
            </w:pPr>
            <w:r>
              <w:rPr>
                <w:szCs w:val="22"/>
              </w:rPr>
              <w:t>contacto@its.jnj.com</w:t>
            </w:r>
          </w:p>
          <w:p w14:paraId="2F4BC4F5" w14:textId="77777777" w:rsidR="00205CB6" w:rsidRDefault="00205CB6">
            <w:pPr>
              <w:tabs>
                <w:tab w:val="left" w:pos="-720"/>
                <w:tab w:val="left" w:pos="4536"/>
              </w:tabs>
              <w:suppressAutoHyphens/>
              <w:rPr>
                <w:szCs w:val="22"/>
              </w:rPr>
            </w:pPr>
          </w:p>
        </w:tc>
        <w:tc>
          <w:tcPr>
            <w:tcW w:w="4518" w:type="dxa"/>
          </w:tcPr>
          <w:p w14:paraId="08CFB6FC" w14:textId="77777777" w:rsidR="00205CB6" w:rsidRDefault="00205CB6">
            <w:pPr>
              <w:rPr>
                <w:b/>
                <w:bCs/>
                <w:szCs w:val="22"/>
                <w:lang w:val="pl-PL"/>
              </w:rPr>
            </w:pPr>
            <w:r>
              <w:rPr>
                <w:b/>
                <w:bCs/>
                <w:szCs w:val="22"/>
                <w:lang w:val="pl-PL"/>
              </w:rPr>
              <w:t>Polska</w:t>
            </w:r>
          </w:p>
          <w:p w14:paraId="23AB9C11" w14:textId="77777777" w:rsidR="00205CB6" w:rsidRDefault="00205CB6">
            <w:pPr>
              <w:rPr>
                <w:lang w:val="pl-PL"/>
              </w:rPr>
            </w:pPr>
            <w:r>
              <w:rPr>
                <w:lang w:val="pl-PL"/>
              </w:rPr>
              <w:t>Janssen-Cilag Polska Sp. z o.o.</w:t>
            </w:r>
          </w:p>
          <w:p w14:paraId="098F0CB3" w14:textId="77777777" w:rsidR="00205CB6" w:rsidRDefault="00205CB6">
            <w:pPr>
              <w:rPr>
                <w:lang w:val="bg-BG"/>
              </w:rPr>
            </w:pPr>
            <w:r>
              <w:t>Tel.: +48 22 237 60 00</w:t>
            </w:r>
          </w:p>
          <w:p w14:paraId="4A45E4C4" w14:textId="77777777" w:rsidR="00205CB6" w:rsidRDefault="00205CB6">
            <w:pPr>
              <w:rPr>
                <w:szCs w:val="22"/>
              </w:rPr>
            </w:pPr>
          </w:p>
        </w:tc>
      </w:tr>
      <w:tr w:rsidR="00205CB6" w14:paraId="763718B5" w14:textId="77777777" w:rsidTr="00205CB6">
        <w:trPr>
          <w:cantSplit/>
          <w:jc w:val="center"/>
        </w:trPr>
        <w:tc>
          <w:tcPr>
            <w:tcW w:w="4554" w:type="dxa"/>
          </w:tcPr>
          <w:p w14:paraId="42C1BFAB" w14:textId="77777777" w:rsidR="00205CB6" w:rsidRPr="00205CB6" w:rsidRDefault="00205CB6">
            <w:pPr>
              <w:tabs>
                <w:tab w:val="left" w:pos="-720"/>
                <w:tab w:val="left" w:pos="4536"/>
              </w:tabs>
              <w:suppressAutoHyphens/>
              <w:rPr>
                <w:b/>
                <w:szCs w:val="22"/>
                <w:lang w:val="fr-FR"/>
              </w:rPr>
            </w:pPr>
            <w:r w:rsidRPr="00205CB6">
              <w:rPr>
                <w:lang w:val="fr-FR"/>
              </w:rPr>
              <w:br w:type="page"/>
            </w:r>
            <w:r w:rsidRPr="00205CB6">
              <w:rPr>
                <w:b/>
                <w:szCs w:val="22"/>
                <w:lang w:val="fr-FR"/>
              </w:rPr>
              <w:t>France</w:t>
            </w:r>
          </w:p>
          <w:p w14:paraId="1DE2EE59" w14:textId="77777777" w:rsidR="00205CB6" w:rsidRPr="00CA0166" w:rsidRDefault="00205CB6">
            <w:pPr>
              <w:keepNext/>
              <w:tabs>
                <w:tab w:val="clear" w:pos="567"/>
                <w:tab w:val="left" w:pos="708"/>
              </w:tabs>
              <w:rPr>
                <w:rFonts w:eastAsia="Calibri"/>
                <w:szCs w:val="22"/>
                <w:lang w:val="fr-FR"/>
              </w:rPr>
            </w:pPr>
            <w:r w:rsidRPr="00CA0166">
              <w:rPr>
                <w:rFonts w:eastAsia="Calibri"/>
                <w:szCs w:val="22"/>
                <w:lang w:val="fr-FR"/>
              </w:rPr>
              <w:t>Janssen-Cilag</w:t>
            </w:r>
          </w:p>
          <w:p w14:paraId="25DE7D0A" w14:textId="77777777" w:rsidR="00205CB6" w:rsidRPr="00CA0166" w:rsidRDefault="00205CB6">
            <w:pPr>
              <w:keepNext/>
              <w:tabs>
                <w:tab w:val="clear" w:pos="567"/>
                <w:tab w:val="left" w:pos="708"/>
              </w:tabs>
              <w:rPr>
                <w:rFonts w:eastAsia="Calibri"/>
                <w:szCs w:val="22"/>
                <w:lang w:val="fr-FR"/>
              </w:rPr>
            </w:pPr>
            <w:r w:rsidRPr="00CA0166">
              <w:rPr>
                <w:rFonts w:eastAsia="Calibri"/>
                <w:szCs w:val="22"/>
                <w:lang w:val="fr-FR"/>
              </w:rPr>
              <w:t>Tél: 0 800 25 50 75 / +33 1 55 00 40 03</w:t>
            </w:r>
          </w:p>
          <w:p w14:paraId="4C266B72" w14:textId="5781E554" w:rsidR="00205CB6" w:rsidRPr="00205CB6" w:rsidRDefault="00205CB6">
            <w:pPr>
              <w:rPr>
                <w:szCs w:val="22"/>
                <w:lang w:val="fr-FR"/>
              </w:rPr>
            </w:pPr>
            <w:r w:rsidRPr="00CA0166">
              <w:rPr>
                <w:rFonts w:eastAsia="Calibri"/>
                <w:szCs w:val="22"/>
                <w:lang w:val="fr-FR"/>
              </w:rPr>
              <w:t>medisource@its.jnj.com</w:t>
            </w:r>
          </w:p>
          <w:p w14:paraId="78F4DB23" w14:textId="77777777" w:rsidR="00205CB6" w:rsidRPr="00205CB6" w:rsidRDefault="00205CB6">
            <w:pPr>
              <w:tabs>
                <w:tab w:val="left" w:pos="-720"/>
                <w:tab w:val="left" w:pos="4536"/>
              </w:tabs>
              <w:rPr>
                <w:b/>
                <w:szCs w:val="22"/>
                <w:lang w:val="fr-FR"/>
              </w:rPr>
            </w:pPr>
          </w:p>
        </w:tc>
        <w:tc>
          <w:tcPr>
            <w:tcW w:w="4518" w:type="dxa"/>
          </w:tcPr>
          <w:p w14:paraId="6487CF0A" w14:textId="77777777" w:rsidR="00205CB6" w:rsidRDefault="00205CB6">
            <w:pPr>
              <w:rPr>
                <w:szCs w:val="22"/>
              </w:rPr>
            </w:pPr>
            <w:r>
              <w:rPr>
                <w:b/>
                <w:szCs w:val="22"/>
              </w:rPr>
              <w:t>Portugal</w:t>
            </w:r>
          </w:p>
          <w:p w14:paraId="491EA041" w14:textId="77777777" w:rsidR="00205CB6" w:rsidRDefault="00205CB6">
            <w:pPr>
              <w:keepNext/>
              <w:rPr>
                <w:lang w:val="pt-BR"/>
              </w:rPr>
            </w:pPr>
            <w:r>
              <w:rPr>
                <w:lang w:val="pt-BR"/>
              </w:rPr>
              <w:t>Janssen-Cilag Farmacêutica, Lda.</w:t>
            </w:r>
          </w:p>
          <w:p w14:paraId="36F6AD7D" w14:textId="77777777" w:rsidR="00205CB6" w:rsidRDefault="00205CB6">
            <w:pPr>
              <w:autoSpaceDE w:val="0"/>
              <w:autoSpaceDN w:val="0"/>
              <w:adjustRightInd w:val="0"/>
              <w:rPr>
                <w:lang w:val="bg-BG"/>
              </w:rPr>
            </w:pPr>
            <w:r>
              <w:t>Tel: +351 214 368 600</w:t>
            </w:r>
          </w:p>
          <w:p w14:paraId="5A7FDC66" w14:textId="77777777" w:rsidR="00205CB6" w:rsidRDefault="00205CB6">
            <w:pPr>
              <w:tabs>
                <w:tab w:val="left" w:pos="-720"/>
              </w:tabs>
              <w:suppressAutoHyphens/>
              <w:rPr>
                <w:szCs w:val="22"/>
              </w:rPr>
            </w:pPr>
          </w:p>
        </w:tc>
      </w:tr>
      <w:tr w:rsidR="00205CB6" w:rsidRPr="00922F7A" w14:paraId="2B35E82F" w14:textId="77777777" w:rsidTr="00205CB6">
        <w:trPr>
          <w:cantSplit/>
          <w:jc w:val="center"/>
        </w:trPr>
        <w:tc>
          <w:tcPr>
            <w:tcW w:w="4554" w:type="dxa"/>
          </w:tcPr>
          <w:p w14:paraId="3ABBC7EC" w14:textId="77777777" w:rsidR="00205CB6" w:rsidRPr="00AF47D4" w:rsidRDefault="00205CB6">
            <w:pPr>
              <w:tabs>
                <w:tab w:val="left" w:pos="-720"/>
                <w:tab w:val="left" w:pos="4536"/>
              </w:tabs>
              <w:rPr>
                <w:b/>
                <w:szCs w:val="22"/>
                <w:rPrChange w:id="545" w:author="EUCP BE1" w:date="2025-08-01T09:32:00Z" w16du:dateUtc="2025-08-01T07:32:00Z">
                  <w:rPr>
                    <w:b/>
                    <w:szCs w:val="22"/>
                    <w:lang w:val="nl-BE"/>
                  </w:rPr>
                </w:rPrChange>
              </w:rPr>
            </w:pPr>
            <w:r w:rsidRPr="00AF47D4">
              <w:rPr>
                <w:b/>
                <w:szCs w:val="22"/>
                <w:rPrChange w:id="546" w:author="EUCP BE1" w:date="2025-08-01T09:32:00Z" w16du:dateUtc="2025-08-01T07:32:00Z">
                  <w:rPr>
                    <w:b/>
                    <w:szCs w:val="22"/>
                    <w:lang w:val="nl-BE"/>
                  </w:rPr>
                </w:rPrChange>
              </w:rPr>
              <w:t>Hrvatska</w:t>
            </w:r>
          </w:p>
          <w:p w14:paraId="50F17F6D" w14:textId="77777777" w:rsidR="00205CB6" w:rsidRPr="00CA0166" w:rsidRDefault="00205CB6">
            <w:pPr>
              <w:keepNext/>
              <w:tabs>
                <w:tab w:val="clear" w:pos="567"/>
                <w:tab w:val="left" w:pos="708"/>
              </w:tabs>
              <w:rPr>
                <w:rFonts w:eastAsia="Calibri"/>
                <w:szCs w:val="22"/>
                <w:rPrChange w:id="547" w:author="EUCP BE1" w:date="2025-08-01T09:32:00Z" w16du:dateUtc="2025-08-01T07:32:00Z">
                  <w:rPr>
                    <w:rFonts w:eastAsia="Calibri"/>
                    <w:color w:val="000000"/>
                    <w:szCs w:val="22"/>
                    <w:lang w:val="nl-BE"/>
                  </w:rPr>
                </w:rPrChange>
              </w:rPr>
            </w:pPr>
            <w:r w:rsidRPr="00CA0166">
              <w:rPr>
                <w:rFonts w:eastAsia="Calibri"/>
                <w:szCs w:val="22"/>
                <w:rPrChange w:id="548" w:author="EUCP BE1" w:date="2025-08-01T09:32:00Z" w16du:dateUtc="2025-08-01T07:32:00Z">
                  <w:rPr>
                    <w:rFonts w:eastAsia="Calibri"/>
                    <w:color w:val="000000"/>
                    <w:szCs w:val="22"/>
                    <w:lang w:val="nl-BE"/>
                  </w:rPr>
                </w:rPrChange>
              </w:rPr>
              <w:t>Johnson &amp; Johnson S.E. d.o.o.</w:t>
            </w:r>
          </w:p>
          <w:p w14:paraId="5BB25881"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Tel: +385 1 6610 700</w:t>
            </w:r>
          </w:p>
          <w:p w14:paraId="2E85B837" w14:textId="514039EA" w:rsidR="00205CB6" w:rsidRPr="00205CB6" w:rsidRDefault="00205CB6">
            <w:pPr>
              <w:rPr>
                <w:lang w:val="de-DE"/>
              </w:rPr>
            </w:pPr>
            <w:r w:rsidRPr="00CA0166">
              <w:rPr>
                <w:rFonts w:eastAsia="Calibri"/>
                <w:szCs w:val="22"/>
                <w:lang w:val="de-DE"/>
              </w:rPr>
              <w:t>jjsafety@JNJCR.JNJ.com</w:t>
            </w:r>
          </w:p>
          <w:p w14:paraId="5AF8D106" w14:textId="77777777" w:rsidR="00205CB6" w:rsidRPr="00205CB6" w:rsidRDefault="00205CB6">
            <w:pPr>
              <w:rPr>
                <w:b/>
                <w:szCs w:val="22"/>
                <w:lang w:val="de-DE"/>
              </w:rPr>
            </w:pPr>
          </w:p>
        </w:tc>
        <w:tc>
          <w:tcPr>
            <w:tcW w:w="4518" w:type="dxa"/>
          </w:tcPr>
          <w:p w14:paraId="1677B21E" w14:textId="77777777" w:rsidR="00205CB6" w:rsidRPr="00205CB6" w:rsidRDefault="00205CB6">
            <w:pPr>
              <w:tabs>
                <w:tab w:val="left" w:pos="-720"/>
              </w:tabs>
              <w:suppressAutoHyphens/>
              <w:rPr>
                <w:b/>
                <w:bCs/>
                <w:szCs w:val="22"/>
                <w:lang w:val="de-DE"/>
              </w:rPr>
            </w:pPr>
            <w:r w:rsidRPr="00205CB6">
              <w:rPr>
                <w:b/>
                <w:bCs/>
                <w:szCs w:val="22"/>
                <w:lang w:val="de-DE"/>
              </w:rPr>
              <w:t>România</w:t>
            </w:r>
          </w:p>
          <w:p w14:paraId="08F8E1B3" w14:textId="77777777" w:rsidR="00205CB6" w:rsidRPr="00205CB6" w:rsidRDefault="00205CB6">
            <w:pPr>
              <w:keepNext/>
              <w:rPr>
                <w:lang w:val="de-DE"/>
              </w:rPr>
            </w:pPr>
            <w:r w:rsidRPr="00205CB6">
              <w:rPr>
                <w:lang w:val="de-DE"/>
              </w:rPr>
              <w:t xml:space="preserve">Johnson &amp; </w:t>
            </w:r>
            <w:r w:rsidRPr="00CD2EE2">
              <w:rPr>
                <w:lang w:val="de-DE"/>
              </w:rPr>
              <w:t>Johnson România SRL</w:t>
            </w:r>
          </w:p>
          <w:p w14:paraId="7C7EC7DE" w14:textId="63B0AC34" w:rsidR="00205CB6" w:rsidRPr="00205CB6" w:rsidRDefault="00205CB6">
            <w:pPr>
              <w:rPr>
                <w:szCs w:val="22"/>
                <w:lang w:val="de-DE"/>
              </w:rPr>
            </w:pPr>
            <w:r w:rsidRPr="00205CB6">
              <w:rPr>
                <w:lang w:val="de-DE"/>
              </w:rPr>
              <w:t>Tel: +40 21 207 1800</w:t>
            </w:r>
          </w:p>
          <w:p w14:paraId="26C69459" w14:textId="77777777" w:rsidR="00205CB6" w:rsidRPr="00205CB6" w:rsidRDefault="00205CB6">
            <w:pPr>
              <w:rPr>
                <w:b/>
                <w:szCs w:val="22"/>
                <w:lang w:val="de-DE"/>
              </w:rPr>
            </w:pPr>
          </w:p>
        </w:tc>
      </w:tr>
      <w:tr w:rsidR="00205CB6" w:rsidRPr="00922F7A" w14:paraId="4598B639" w14:textId="77777777" w:rsidTr="00205CB6">
        <w:trPr>
          <w:cantSplit/>
          <w:jc w:val="center"/>
        </w:trPr>
        <w:tc>
          <w:tcPr>
            <w:tcW w:w="4554" w:type="dxa"/>
          </w:tcPr>
          <w:p w14:paraId="4E192259" w14:textId="77777777" w:rsidR="00205CB6" w:rsidRPr="00205CB6" w:rsidRDefault="00205CB6">
            <w:pPr>
              <w:rPr>
                <w:szCs w:val="22"/>
                <w:lang w:val="fr-FR"/>
              </w:rPr>
            </w:pPr>
            <w:r w:rsidRPr="00205CB6">
              <w:rPr>
                <w:b/>
                <w:szCs w:val="22"/>
                <w:lang w:val="fr-FR"/>
              </w:rPr>
              <w:t>Ireland</w:t>
            </w:r>
          </w:p>
          <w:p w14:paraId="354790EA" w14:textId="77777777" w:rsidR="00205CB6" w:rsidRPr="00CA0166" w:rsidRDefault="00205CB6">
            <w:pPr>
              <w:tabs>
                <w:tab w:val="clear" w:pos="567"/>
                <w:tab w:val="left" w:pos="708"/>
              </w:tabs>
              <w:rPr>
                <w:rFonts w:eastAsia="Calibri"/>
                <w:szCs w:val="22"/>
                <w:lang w:val="fr-FR"/>
              </w:rPr>
            </w:pPr>
            <w:r w:rsidRPr="00CA0166">
              <w:rPr>
                <w:rFonts w:eastAsia="Calibri"/>
                <w:szCs w:val="22"/>
                <w:lang w:val="fr-FR"/>
              </w:rPr>
              <w:t>Janssen Sciences Ireland UC</w:t>
            </w:r>
          </w:p>
          <w:p w14:paraId="158F4005" w14:textId="77777777" w:rsidR="00205CB6" w:rsidRPr="00CA0166" w:rsidRDefault="00205CB6">
            <w:pPr>
              <w:tabs>
                <w:tab w:val="clear" w:pos="567"/>
                <w:tab w:val="left" w:pos="708"/>
              </w:tabs>
              <w:rPr>
                <w:rFonts w:eastAsia="Calibri"/>
                <w:szCs w:val="22"/>
                <w:lang w:val="fr-FR"/>
              </w:rPr>
            </w:pPr>
            <w:r w:rsidRPr="00CA0166">
              <w:rPr>
                <w:rFonts w:eastAsia="Calibri"/>
                <w:szCs w:val="22"/>
                <w:lang w:val="fr-FR"/>
              </w:rPr>
              <w:t>Tel: 1 800 709 122</w:t>
            </w:r>
          </w:p>
          <w:p w14:paraId="385F87D5" w14:textId="19CA449D" w:rsidR="00205CB6" w:rsidRDefault="00205CB6">
            <w:pPr>
              <w:rPr>
                <w:szCs w:val="22"/>
              </w:rPr>
            </w:pPr>
            <w:r w:rsidRPr="00CA0166">
              <w:rPr>
                <w:rFonts w:eastAsia="Calibri"/>
                <w:szCs w:val="22"/>
                <w:lang w:val="nl-BE"/>
              </w:rPr>
              <w:t>medinfo@its.jnj.com</w:t>
            </w:r>
          </w:p>
          <w:p w14:paraId="43EAB552" w14:textId="77777777" w:rsidR="00205CB6" w:rsidRDefault="00205CB6">
            <w:pPr>
              <w:autoSpaceDE w:val="0"/>
              <w:autoSpaceDN w:val="0"/>
              <w:adjustRightInd w:val="0"/>
              <w:rPr>
                <w:szCs w:val="22"/>
              </w:rPr>
            </w:pPr>
          </w:p>
        </w:tc>
        <w:tc>
          <w:tcPr>
            <w:tcW w:w="4518" w:type="dxa"/>
          </w:tcPr>
          <w:p w14:paraId="1E3AD472" w14:textId="77777777" w:rsidR="00205CB6" w:rsidRPr="00AF47D4" w:rsidRDefault="00205CB6">
            <w:pPr>
              <w:rPr>
                <w:szCs w:val="22"/>
                <w:rPrChange w:id="549" w:author="EUCP BE1" w:date="2025-08-01T09:32:00Z" w16du:dateUtc="2025-08-01T07:32:00Z">
                  <w:rPr>
                    <w:szCs w:val="22"/>
                    <w:lang w:val="en-US"/>
                  </w:rPr>
                </w:rPrChange>
              </w:rPr>
            </w:pPr>
            <w:r w:rsidRPr="00AF47D4">
              <w:rPr>
                <w:b/>
                <w:szCs w:val="22"/>
                <w:rPrChange w:id="550" w:author="EUCP BE1" w:date="2025-08-01T09:32:00Z" w16du:dateUtc="2025-08-01T07:32:00Z">
                  <w:rPr>
                    <w:b/>
                    <w:szCs w:val="22"/>
                    <w:lang w:val="en-US"/>
                  </w:rPr>
                </w:rPrChange>
              </w:rPr>
              <w:t>Slovenija</w:t>
            </w:r>
          </w:p>
          <w:p w14:paraId="51F4E218" w14:textId="77777777" w:rsidR="00205CB6" w:rsidRPr="00AF47D4" w:rsidRDefault="00205CB6">
            <w:pPr>
              <w:rPr>
                <w:rPrChange w:id="551" w:author="EUCP BE1" w:date="2025-08-01T09:32:00Z" w16du:dateUtc="2025-08-01T07:32:00Z">
                  <w:rPr>
                    <w:lang w:val="en-US"/>
                  </w:rPr>
                </w:rPrChange>
              </w:rPr>
            </w:pPr>
            <w:r w:rsidRPr="00AF47D4">
              <w:rPr>
                <w:rPrChange w:id="552" w:author="EUCP BE1" w:date="2025-08-01T09:32:00Z" w16du:dateUtc="2025-08-01T07:32:00Z">
                  <w:rPr>
                    <w:lang w:val="en-US"/>
                  </w:rPr>
                </w:rPrChange>
              </w:rPr>
              <w:t>Johnson &amp; Johnson d.o.o.</w:t>
            </w:r>
          </w:p>
          <w:p w14:paraId="3A9293E7" w14:textId="77777777" w:rsidR="00205CB6" w:rsidRDefault="00205CB6">
            <w:pPr>
              <w:rPr>
                <w:lang w:val="de-DE"/>
              </w:rPr>
            </w:pPr>
            <w:r>
              <w:rPr>
                <w:lang w:val="de-DE"/>
              </w:rPr>
              <w:t>Tel: +386 1 401 18 00</w:t>
            </w:r>
          </w:p>
          <w:p w14:paraId="49ED6644" w14:textId="115EA198" w:rsidR="00205CB6" w:rsidRPr="00205CB6" w:rsidRDefault="00654F6D">
            <w:pPr>
              <w:rPr>
                <w:szCs w:val="22"/>
                <w:lang w:val="de-DE"/>
              </w:rPr>
            </w:pPr>
            <w:ins w:id="553" w:author="LOC RA SP" w:date="2025-07-29T20:18:00Z" w16du:dateUtc="2025-07-29T19:18:00Z">
              <w:r w:rsidRPr="00215A80">
                <w:rPr>
                  <w:lang w:val="de-DE"/>
                </w:rPr>
                <w:t>JNJ-SI-safety@its.jnj.com</w:t>
              </w:r>
            </w:ins>
            <w:del w:id="554" w:author="LOC RA SP" w:date="2025-07-29T20:18:00Z" w16du:dateUtc="2025-07-29T19:18:00Z">
              <w:r w:rsidR="00205CB6" w:rsidDel="00654F6D">
                <w:rPr>
                  <w:lang w:val="de-DE"/>
                </w:rPr>
                <w:delText>Janssen_safety_slo@its.jnj.com</w:delText>
              </w:r>
            </w:del>
          </w:p>
          <w:p w14:paraId="33790A9B" w14:textId="77777777" w:rsidR="00205CB6" w:rsidRPr="00205CB6" w:rsidRDefault="00205CB6">
            <w:pPr>
              <w:autoSpaceDE w:val="0"/>
              <w:autoSpaceDN w:val="0"/>
              <w:adjustRightInd w:val="0"/>
              <w:rPr>
                <w:szCs w:val="22"/>
                <w:lang w:val="de-DE"/>
              </w:rPr>
            </w:pPr>
          </w:p>
        </w:tc>
      </w:tr>
      <w:tr w:rsidR="00205CB6" w14:paraId="4F02C5F8" w14:textId="77777777" w:rsidTr="00205CB6">
        <w:trPr>
          <w:cantSplit/>
          <w:jc w:val="center"/>
        </w:trPr>
        <w:tc>
          <w:tcPr>
            <w:tcW w:w="4554" w:type="dxa"/>
          </w:tcPr>
          <w:p w14:paraId="0E93815A" w14:textId="77777777" w:rsidR="00205CB6" w:rsidRPr="00205CB6" w:rsidRDefault="00205CB6">
            <w:pPr>
              <w:rPr>
                <w:b/>
                <w:szCs w:val="22"/>
                <w:lang w:val="de-DE"/>
              </w:rPr>
            </w:pPr>
            <w:r w:rsidRPr="00205CB6">
              <w:rPr>
                <w:b/>
                <w:szCs w:val="22"/>
                <w:lang w:val="de-DE"/>
              </w:rPr>
              <w:t>Ísland</w:t>
            </w:r>
          </w:p>
          <w:p w14:paraId="4BD6089A"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Janssen-Cilag AB</w:t>
            </w:r>
          </w:p>
          <w:p w14:paraId="6D14CA8B" w14:textId="5A2F07AB"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 xml:space="preserve">c/o Vistor </w:t>
            </w:r>
            <w:ins w:id="555" w:author="EUCP BE1" w:date="2025-08-01T09:36:00Z" w16du:dateUtc="2025-08-01T07:36:00Z">
              <w:r w:rsidR="00AF47D4" w:rsidRPr="00CA0166">
                <w:rPr>
                  <w:rFonts w:eastAsia="Calibri"/>
                  <w:szCs w:val="22"/>
                  <w:lang w:val="de-DE"/>
                </w:rPr>
                <w:t>e</w:t>
              </w:r>
            </w:ins>
            <w:r w:rsidRPr="00CA0166">
              <w:rPr>
                <w:rFonts w:eastAsia="Calibri"/>
                <w:szCs w:val="22"/>
                <w:lang w:val="de-DE"/>
              </w:rPr>
              <w:t>hf.</w:t>
            </w:r>
          </w:p>
          <w:p w14:paraId="51AB2517"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Sími: +354 535 7000</w:t>
            </w:r>
          </w:p>
          <w:p w14:paraId="708E721C" w14:textId="3B271DA0" w:rsidR="00205CB6" w:rsidRDefault="00205CB6">
            <w:pPr>
              <w:rPr>
                <w:szCs w:val="22"/>
              </w:rPr>
            </w:pPr>
            <w:r w:rsidRPr="00CA0166">
              <w:rPr>
                <w:rFonts w:eastAsia="Calibri"/>
                <w:szCs w:val="22"/>
              </w:rPr>
              <w:t>janssen@vistor.is</w:t>
            </w:r>
          </w:p>
          <w:p w14:paraId="23BC8573" w14:textId="77777777" w:rsidR="00205CB6" w:rsidRDefault="00205CB6">
            <w:pPr>
              <w:rPr>
                <w:b/>
                <w:szCs w:val="22"/>
              </w:rPr>
            </w:pPr>
          </w:p>
        </w:tc>
        <w:tc>
          <w:tcPr>
            <w:tcW w:w="4518" w:type="dxa"/>
          </w:tcPr>
          <w:p w14:paraId="12584833" w14:textId="77777777" w:rsidR="00205CB6" w:rsidRPr="00AF47D4" w:rsidRDefault="00205CB6">
            <w:pPr>
              <w:tabs>
                <w:tab w:val="left" w:pos="-720"/>
              </w:tabs>
              <w:suppressAutoHyphens/>
              <w:rPr>
                <w:b/>
                <w:szCs w:val="22"/>
                <w:rPrChange w:id="556" w:author="EUCP BE1" w:date="2025-08-01T09:32:00Z" w16du:dateUtc="2025-08-01T07:32:00Z">
                  <w:rPr>
                    <w:b/>
                    <w:szCs w:val="22"/>
                    <w:lang w:val="en-US"/>
                  </w:rPr>
                </w:rPrChange>
              </w:rPr>
            </w:pPr>
            <w:r w:rsidRPr="00AF47D4">
              <w:rPr>
                <w:b/>
                <w:szCs w:val="22"/>
                <w:rPrChange w:id="557" w:author="EUCP BE1" w:date="2025-08-01T09:32:00Z" w16du:dateUtc="2025-08-01T07:32:00Z">
                  <w:rPr>
                    <w:b/>
                    <w:szCs w:val="22"/>
                    <w:lang w:val="en-US"/>
                  </w:rPr>
                </w:rPrChange>
              </w:rPr>
              <w:t>Slovenská republika</w:t>
            </w:r>
          </w:p>
          <w:p w14:paraId="5FD68193" w14:textId="77777777" w:rsidR="00205CB6" w:rsidRPr="00AF47D4" w:rsidRDefault="00205CB6">
            <w:pPr>
              <w:keepNext/>
              <w:rPr>
                <w:rPrChange w:id="558" w:author="EUCP BE1" w:date="2025-08-01T09:32:00Z" w16du:dateUtc="2025-08-01T07:32:00Z">
                  <w:rPr>
                    <w:lang w:val="en-US"/>
                  </w:rPr>
                </w:rPrChange>
              </w:rPr>
            </w:pPr>
            <w:r w:rsidRPr="00AF47D4">
              <w:rPr>
                <w:rPrChange w:id="559" w:author="EUCP BE1" w:date="2025-08-01T09:32:00Z" w16du:dateUtc="2025-08-01T07:32:00Z">
                  <w:rPr>
                    <w:lang w:val="en-US"/>
                  </w:rPr>
                </w:rPrChange>
              </w:rPr>
              <w:t>Johnson &amp; Johnson, s.r.o.</w:t>
            </w:r>
          </w:p>
          <w:p w14:paraId="1B7417E1" w14:textId="008080D2" w:rsidR="00205CB6" w:rsidRDefault="00205CB6">
            <w:pPr>
              <w:tabs>
                <w:tab w:val="left" w:pos="4536"/>
              </w:tabs>
              <w:suppressAutoHyphens/>
              <w:rPr>
                <w:szCs w:val="22"/>
              </w:rPr>
            </w:pPr>
            <w:r>
              <w:t>Tel: +421 232 408 400</w:t>
            </w:r>
          </w:p>
          <w:p w14:paraId="4FC4E144" w14:textId="77777777" w:rsidR="00205CB6" w:rsidRDefault="00205CB6">
            <w:pPr>
              <w:rPr>
                <w:b/>
                <w:szCs w:val="22"/>
              </w:rPr>
            </w:pPr>
          </w:p>
        </w:tc>
      </w:tr>
      <w:tr w:rsidR="00205CB6" w14:paraId="14EAF74D" w14:textId="77777777" w:rsidTr="00205CB6">
        <w:trPr>
          <w:cantSplit/>
          <w:jc w:val="center"/>
        </w:trPr>
        <w:tc>
          <w:tcPr>
            <w:tcW w:w="4554" w:type="dxa"/>
          </w:tcPr>
          <w:p w14:paraId="387193E2" w14:textId="77777777" w:rsidR="00205CB6" w:rsidRDefault="00205CB6">
            <w:pPr>
              <w:rPr>
                <w:szCs w:val="22"/>
                <w:lang w:val="nl-BE"/>
              </w:rPr>
            </w:pPr>
            <w:r>
              <w:rPr>
                <w:b/>
                <w:szCs w:val="22"/>
                <w:lang w:val="nl-BE"/>
              </w:rPr>
              <w:lastRenderedPageBreak/>
              <w:t>Italia</w:t>
            </w:r>
          </w:p>
          <w:p w14:paraId="7843284E"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Janssen-Cilag SpA</w:t>
            </w:r>
          </w:p>
          <w:p w14:paraId="436E250F"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Tel: 800.688.777 / +39 02 2510 1</w:t>
            </w:r>
          </w:p>
          <w:p w14:paraId="6A031B9D" w14:textId="458193FD" w:rsidR="00205CB6" w:rsidRDefault="00205CB6">
            <w:pPr>
              <w:tabs>
                <w:tab w:val="left" w:pos="-720"/>
                <w:tab w:val="left" w:pos="4536"/>
              </w:tabs>
              <w:suppressAutoHyphens/>
              <w:rPr>
                <w:szCs w:val="22"/>
                <w:lang w:val="es-ES"/>
              </w:rPr>
            </w:pPr>
            <w:del w:id="560" w:author="LOC RA SP" w:date="2025-07-29T20:24:00Z" w16du:dateUtc="2025-07-29T19:24:00Z">
              <w:r w:rsidRPr="00CA0166" w:rsidDel="00E17BAB">
                <w:rPr>
                  <w:rFonts w:eastAsia="Calibri"/>
                  <w:szCs w:val="22"/>
                </w:rPr>
                <w:delText>janssenita@its.jnj.com</w:delText>
              </w:r>
            </w:del>
            <w:ins w:id="561" w:author="LOC RA SP" w:date="2025-07-29T20:24:00Z" w16du:dateUtc="2025-07-29T19:24:00Z">
              <w:r w:rsidR="00E17BAB" w:rsidRPr="00CA0166">
                <w:rPr>
                  <w:rFonts w:eastAsia="Calibri"/>
                  <w:szCs w:val="22"/>
                </w:rPr>
                <w:t>janssenita@its.jnj.com</w:t>
              </w:r>
            </w:ins>
          </w:p>
          <w:p w14:paraId="1447515F" w14:textId="77777777" w:rsidR="00205CB6" w:rsidRDefault="00205CB6">
            <w:pPr>
              <w:tabs>
                <w:tab w:val="left" w:pos="-720"/>
                <w:tab w:val="left" w:pos="4536"/>
              </w:tabs>
              <w:suppressAutoHyphens/>
              <w:rPr>
                <w:b/>
                <w:szCs w:val="22"/>
                <w:lang w:val="bg-BG"/>
              </w:rPr>
            </w:pPr>
          </w:p>
        </w:tc>
        <w:tc>
          <w:tcPr>
            <w:tcW w:w="4518" w:type="dxa"/>
          </w:tcPr>
          <w:p w14:paraId="0F095C3E" w14:textId="77777777" w:rsidR="00205CB6" w:rsidRDefault="00205CB6">
            <w:pPr>
              <w:tabs>
                <w:tab w:val="left" w:pos="-720"/>
                <w:tab w:val="left" w:pos="4536"/>
              </w:tabs>
              <w:suppressAutoHyphens/>
              <w:rPr>
                <w:szCs w:val="22"/>
                <w:lang w:val="sv-SE"/>
              </w:rPr>
            </w:pPr>
            <w:r>
              <w:rPr>
                <w:b/>
                <w:szCs w:val="22"/>
                <w:lang w:val="sv-SE"/>
              </w:rPr>
              <w:t>Suomi/Finland</w:t>
            </w:r>
          </w:p>
          <w:p w14:paraId="752468DF" w14:textId="77777777" w:rsidR="00205CB6" w:rsidRDefault="00205CB6">
            <w:pPr>
              <w:rPr>
                <w:lang w:val="bg-BG"/>
              </w:rPr>
            </w:pPr>
            <w:r w:rsidRPr="00C052D1">
              <w:rPr>
                <w:lang w:val="en-US"/>
              </w:rPr>
              <w:t>Janssen-Cilag Oy</w:t>
            </w:r>
          </w:p>
          <w:p w14:paraId="10D8359D" w14:textId="77777777" w:rsidR="00205CB6" w:rsidRPr="00C052D1" w:rsidRDefault="00205CB6">
            <w:pPr>
              <w:rPr>
                <w:lang w:val="en-US"/>
              </w:rPr>
            </w:pPr>
            <w:r w:rsidRPr="00C052D1">
              <w:rPr>
                <w:lang w:val="en-US"/>
              </w:rPr>
              <w:t>Puh/Tel: +358 207 531 300</w:t>
            </w:r>
          </w:p>
          <w:p w14:paraId="348EA40E" w14:textId="0093749C" w:rsidR="00205CB6" w:rsidRDefault="00205CB6">
            <w:pPr>
              <w:autoSpaceDE w:val="0"/>
              <w:autoSpaceDN w:val="0"/>
              <w:adjustRightInd w:val="0"/>
              <w:rPr>
                <w:szCs w:val="22"/>
                <w:lang w:val="bg-BG"/>
              </w:rPr>
            </w:pPr>
            <w:r>
              <w:t>jacfi@its.jnj.com</w:t>
            </w:r>
          </w:p>
          <w:p w14:paraId="5F387B9C" w14:textId="77777777" w:rsidR="00205CB6" w:rsidRDefault="00205CB6">
            <w:pPr>
              <w:rPr>
                <w:b/>
                <w:szCs w:val="22"/>
              </w:rPr>
            </w:pPr>
          </w:p>
        </w:tc>
      </w:tr>
      <w:tr w:rsidR="00205CB6" w14:paraId="5AA485C1" w14:textId="77777777" w:rsidTr="00205CB6">
        <w:trPr>
          <w:cantSplit/>
          <w:jc w:val="center"/>
        </w:trPr>
        <w:tc>
          <w:tcPr>
            <w:tcW w:w="4554" w:type="dxa"/>
          </w:tcPr>
          <w:p w14:paraId="151E0078" w14:textId="77777777" w:rsidR="00205CB6" w:rsidRPr="00205CB6" w:rsidRDefault="00205CB6">
            <w:pPr>
              <w:rPr>
                <w:b/>
                <w:szCs w:val="22"/>
                <w:lang w:val="el-GR"/>
              </w:rPr>
            </w:pPr>
            <w:r w:rsidRPr="00205CB6">
              <w:rPr>
                <w:b/>
                <w:szCs w:val="22"/>
                <w:lang w:val="el-GR"/>
              </w:rPr>
              <w:t>Κύπρος</w:t>
            </w:r>
          </w:p>
          <w:p w14:paraId="3B04B79D" w14:textId="77777777" w:rsidR="00205CB6" w:rsidRPr="00CA0166" w:rsidRDefault="00205CB6">
            <w:pPr>
              <w:tabs>
                <w:tab w:val="clear" w:pos="567"/>
                <w:tab w:val="left" w:pos="708"/>
              </w:tabs>
              <w:rPr>
                <w:rFonts w:eastAsia="Calibri"/>
                <w:szCs w:val="22"/>
                <w:lang w:val="el-GR"/>
              </w:rPr>
            </w:pPr>
            <w:r w:rsidRPr="00CA0166">
              <w:rPr>
                <w:rFonts w:eastAsia="Calibri"/>
                <w:szCs w:val="22"/>
                <w:lang w:val="el-GR"/>
              </w:rPr>
              <w:t>Βαρνάβας Χατζηπαναγής Λτδ</w:t>
            </w:r>
          </w:p>
          <w:p w14:paraId="41DC6E11" w14:textId="3ED4517C" w:rsidR="00205CB6" w:rsidRPr="00205CB6" w:rsidRDefault="00205CB6">
            <w:pPr>
              <w:tabs>
                <w:tab w:val="left" w:pos="-720"/>
                <w:tab w:val="left" w:pos="4536"/>
              </w:tabs>
              <w:suppressAutoHyphens/>
              <w:rPr>
                <w:szCs w:val="22"/>
                <w:lang w:val="el-GR"/>
              </w:rPr>
            </w:pPr>
            <w:r w:rsidRPr="00CA0166">
              <w:rPr>
                <w:rFonts w:eastAsia="Calibri"/>
                <w:szCs w:val="22"/>
                <w:lang w:val="el-GR"/>
              </w:rPr>
              <w:t>Τηλ: +357 22 207 700</w:t>
            </w:r>
          </w:p>
          <w:p w14:paraId="40776275" w14:textId="77777777" w:rsidR="00205CB6" w:rsidRPr="00205CB6" w:rsidRDefault="00205CB6">
            <w:pPr>
              <w:tabs>
                <w:tab w:val="left" w:pos="432"/>
              </w:tabs>
              <w:autoSpaceDE w:val="0"/>
              <w:autoSpaceDN w:val="0"/>
              <w:adjustRightInd w:val="0"/>
              <w:rPr>
                <w:b/>
                <w:szCs w:val="22"/>
                <w:lang w:val="el-GR"/>
              </w:rPr>
            </w:pPr>
          </w:p>
        </w:tc>
        <w:tc>
          <w:tcPr>
            <w:tcW w:w="4518" w:type="dxa"/>
          </w:tcPr>
          <w:p w14:paraId="3F090C01" w14:textId="77777777" w:rsidR="00205CB6" w:rsidRDefault="00205CB6">
            <w:pPr>
              <w:tabs>
                <w:tab w:val="left" w:pos="-720"/>
                <w:tab w:val="left" w:pos="4536"/>
              </w:tabs>
              <w:suppressAutoHyphens/>
              <w:rPr>
                <w:b/>
                <w:szCs w:val="22"/>
                <w:lang w:val="de-DE"/>
              </w:rPr>
            </w:pPr>
            <w:r>
              <w:rPr>
                <w:b/>
                <w:szCs w:val="22"/>
                <w:lang w:val="de-DE"/>
              </w:rPr>
              <w:t>Sverige</w:t>
            </w:r>
          </w:p>
          <w:p w14:paraId="591E529C" w14:textId="77777777" w:rsidR="00205CB6" w:rsidRDefault="00205CB6">
            <w:pPr>
              <w:rPr>
                <w:lang w:val="de-DE"/>
              </w:rPr>
            </w:pPr>
            <w:r>
              <w:rPr>
                <w:lang w:val="de-DE"/>
              </w:rPr>
              <w:t>Janssen-Cilag AB</w:t>
            </w:r>
          </w:p>
          <w:p w14:paraId="7B54191D" w14:textId="77777777" w:rsidR="00205CB6" w:rsidRDefault="00205CB6">
            <w:pPr>
              <w:rPr>
                <w:lang w:val="de-DE"/>
              </w:rPr>
            </w:pPr>
            <w:r>
              <w:rPr>
                <w:lang w:val="de-DE"/>
              </w:rPr>
              <w:t>Tfn: +46 8 626 50 00</w:t>
            </w:r>
          </w:p>
          <w:p w14:paraId="494DB1CA" w14:textId="5C30A2D2" w:rsidR="00205CB6" w:rsidRDefault="00205CB6">
            <w:pPr>
              <w:rPr>
                <w:szCs w:val="22"/>
              </w:rPr>
            </w:pPr>
            <w:r>
              <w:t>jacse@its.jnj.com</w:t>
            </w:r>
          </w:p>
          <w:p w14:paraId="44AA7703" w14:textId="77777777" w:rsidR="00205CB6" w:rsidRDefault="00205CB6">
            <w:pPr>
              <w:rPr>
                <w:b/>
                <w:szCs w:val="22"/>
              </w:rPr>
            </w:pPr>
          </w:p>
        </w:tc>
      </w:tr>
      <w:tr w:rsidR="00205CB6" w:rsidRPr="00CD2EE2" w14:paraId="50D922FD" w14:textId="77777777" w:rsidTr="00205CB6">
        <w:trPr>
          <w:cantSplit/>
          <w:jc w:val="center"/>
        </w:trPr>
        <w:tc>
          <w:tcPr>
            <w:tcW w:w="4554" w:type="dxa"/>
          </w:tcPr>
          <w:p w14:paraId="74AC2AE1" w14:textId="77777777" w:rsidR="00205CB6" w:rsidRPr="00AF47D4" w:rsidRDefault="00205CB6">
            <w:pPr>
              <w:rPr>
                <w:b/>
                <w:szCs w:val="22"/>
                <w:rPrChange w:id="562" w:author="EUCP BE1" w:date="2025-08-01T09:32:00Z" w16du:dateUtc="2025-08-01T07:32:00Z">
                  <w:rPr>
                    <w:b/>
                    <w:szCs w:val="22"/>
                    <w:lang w:val="en-US"/>
                  </w:rPr>
                </w:rPrChange>
              </w:rPr>
            </w:pPr>
            <w:r w:rsidRPr="00AF47D4">
              <w:rPr>
                <w:b/>
                <w:szCs w:val="22"/>
                <w:rPrChange w:id="563" w:author="EUCP BE1" w:date="2025-08-01T09:32:00Z" w16du:dateUtc="2025-08-01T07:32:00Z">
                  <w:rPr>
                    <w:b/>
                    <w:szCs w:val="22"/>
                    <w:lang w:val="en-US"/>
                  </w:rPr>
                </w:rPrChange>
              </w:rPr>
              <w:t>Latvija</w:t>
            </w:r>
          </w:p>
          <w:p w14:paraId="0BF5FDEA" w14:textId="77777777" w:rsidR="00205CB6" w:rsidRPr="00CA0166" w:rsidRDefault="00205CB6">
            <w:pPr>
              <w:tabs>
                <w:tab w:val="clear" w:pos="567"/>
                <w:tab w:val="left" w:pos="708"/>
              </w:tabs>
              <w:rPr>
                <w:rFonts w:eastAsia="Calibri"/>
                <w:szCs w:val="22"/>
                <w:rPrChange w:id="564" w:author="EUCP BE1" w:date="2025-08-01T09:32:00Z" w16du:dateUtc="2025-08-01T07:32:00Z">
                  <w:rPr>
                    <w:rFonts w:eastAsia="Calibri"/>
                    <w:color w:val="000000"/>
                    <w:szCs w:val="22"/>
                    <w:lang w:val="en-US"/>
                  </w:rPr>
                </w:rPrChange>
              </w:rPr>
            </w:pPr>
            <w:r w:rsidRPr="00CA0166">
              <w:rPr>
                <w:rFonts w:eastAsia="Calibri"/>
                <w:szCs w:val="22"/>
                <w:rPrChange w:id="565" w:author="EUCP BE1" w:date="2025-08-01T09:32:00Z" w16du:dateUtc="2025-08-01T07:32:00Z">
                  <w:rPr>
                    <w:rFonts w:eastAsia="Calibri"/>
                    <w:color w:val="000000"/>
                    <w:szCs w:val="22"/>
                    <w:lang w:val="en-US"/>
                  </w:rPr>
                </w:rPrChange>
              </w:rPr>
              <w:t>UAB "JOHNSON &amp; JOHNSON" filiāle Latvijā</w:t>
            </w:r>
          </w:p>
          <w:p w14:paraId="771ABD5E"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Tel: +371 678 93561</w:t>
            </w:r>
          </w:p>
          <w:p w14:paraId="09A7A9C1" w14:textId="7385B9CB" w:rsidR="00205CB6" w:rsidRPr="00205CB6" w:rsidRDefault="00205CB6">
            <w:pPr>
              <w:rPr>
                <w:szCs w:val="22"/>
                <w:lang w:val="de-DE"/>
              </w:rPr>
            </w:pPr>
            <w:r w:rsidRPr="00CA0166">
              <w:rPr>
                <w:rFonts w:eastAsia="Calibri"/>
                <w:szCs w:val="22"/>
                <w:lang w:val="de-DE"/>
              </w:rPr>
              <w:t>lv@its.jnj.com</w:t>
            </w:r>
          </w:p>
          <w:p w14:paraId="002802F2" w14:textId="77777777" w:rsidR="00205CB6" w:rsidRPr="00205CB6" w:rsidRDefault="00205CB6">
            <w:pPr>
              <w:rPr>
                <w:szCs w:val="22"/>
                <w:lang w:val="de-DE"/>
              </w:rPr>
            </w:pPr>
          </w:p>
        </w:tc>
        <w:tc>
          <w:tcPr>
            <w:tcW w:w="4518" w:type="dxa"/>
          </w:tcPr>
          <w:p w14:paraId="1A05A960" w14:textId="69C3DF70" w:rsidR="00205CB6" w:rsidRPr="00205CB6" w:rsidDel="00654F6D" w:rsidRDefault="00205CB6">
            <w:pPr>
              <w:rPr>
                <w:del w:id="566" w:author="LOC RA SP" w:date="2025-07-29T20:18:00Z" w16du:dateUtc="2025-07-29T19:18:00Z"/>
                <w:b/>
                <w:szCs w:val="22"/>
                <w:lang w:val="en-US"/>
              </w:rPr>
            </w:pPr>
            <w:del w:id="567" w:author="LOC RA SP" w:date="2025-07-29T20:18:00Z" w16du:dateUtc="2025-07-29T19:18:00Z">
              <w:r w:rsidRPr="00205CB6" w:rsidDel="00654F6D">
                <w:rPr>
                  <w:b/>
                  <w:szCs w:val="22"/>
                  <w:lang w:val="en-US"/>
                </w:rPr>
                <w:delText>United Kingdom (Northern Ireland)</w:delText>
              </w:r>
            </w:del>
          </w:p>
          <w:p w14:paraId="663F88D6" w14:textId="65EA54D9" w:rsidR="00205CB6" w:rsidRPr="00CA0166" w:rsidDel="00654F6D" w:rsidRDefault="00205CB6">
            <w:pPr>
              <w:tabs>
                <w:tab w:val="clear" w:pos="567"/>
                <w:tab w:val="left" w:pos="708"/>
              </w:tabs>
              <w:rPr>
                <w:del w:id="568" w:author="LOC RA SP" w:date="2025-07-29T20:18:00Z" w16du:dateUtc="2025-07-29T19:18:00Z"/>
                <w:rFonts w:eastAsia="Calibri"/>
                <w:szCs w:val="22"/>
                <w:lang w:val="en-US"/>
              </w:rPr>
            </w:pPr>
            <w:del w:id="569" w:author="LOC RA SP" w:date="2025-07-29T20:18:00Z" w16du:dateUtc="2025-07-29T19:18:00Z">
              <w:r w:rsidRPr="00CA0166" w:rsidDel="00654F6D">
                <w:rPr>
                  <w:rFonts w:eastAsia="Calibri"/>
                  <w:szCs w:val="22"/>
                  <w:lang w:val="en-US"/>
                </w:rPr>
                <w:delText>Janssen Sciences Ireland UC</w:delText>
              </w:r>
            </w:del>
          </w:p>
          <w:p w14:paraId="2E717475" w14:textId="67D4EF4F" w:rsidR="00205CB6" w:rsidRPr="00CA0166" w:rsidDel="00654F6D" w:rsidRDefault="00205CB6">
            <w:pPr>
              <w:tabs>
                <w:tab w:val="clear" w:pos="567"/>
                <w:tab w:val="left" w:pos="708"/>
              </w:tabs>
              <w:rPr>
                <w:del w:id="570" w:author="LOC RA SP" w:date="2025-07-29T20:18:00Z" w16du:dateUtc="2025-07-29T19:18:00Z"/>
                <w:rFonts w:eastAsia="Calibri"/>
                <w:szCs w:val="22"/>
                <w:lang w:val="de-DE"/>
              </w:rPr>
            </w:pPr>
            <w:del w:id="571" w:author="LOC RA SP" w:date="2025-07-29T20:18:00Z" w16du:dateUtc="2025-07-29T19:18:00Z">
              <w:r w:rsidRPr="00CA0166" w:rsidDel="00654F6D">
                <w:rPr>
                  <w:rFonts w:eastAsia="Calibri"/>
                  <w:szCs w:val="22"/>
                  <w:lang w:val="de-DE"/>
                </w:rPr>
                <w:delText>Tel: +44 1 494 567 444</w:delText>
              </w:r>
            </w:del>
          </w:p>
          <w:p w14:paraId="4A1B54F2" w14:textId="2C73ED6C" w:rsidR="00205CB6" w:rsidRPr="00205CB6" w:rsidDel="00654F6D" w:rsidRDefault="00205CB6">
            <w:pPr>
              <w:rPr>
                <w:del w:id="572" w:author="LOC RA SP" w:date="2025-07-29T20:18:00Z" w16du:dateUtc="2025-07-29T19:18:00Z"/>
                <w:szCs w:val="22"/>
                <w:lang w:val="de-DE"/>
              </w:rPr>
            </w:pPr>
            <w:del w:id="573" w:author="LOC RA SP" w:date="2025-07-29T20:18:00Z" w16du:dateUtc="2025-07-29T19:18:00Z">
              <w:r w:rsidRPr="00CA0166" w:rsidDel="00654F6D">
                <w:rPr>
                  <w:rFonts w:eastAsia="Calibri"/>
                  <w:szCs w:val="22"/>
                  <w:lang w:val="de-DE"/>
                </w:rPr>
                <w:delText>medinfo@its.jnj.com</w:delText>
              </w:r>
            </w:del>
          </w:p>
          <w:p w14:paraId="1596AF8B" w14:textId="77777777" w:rsidR="00205CB6" w:rsidRPr="00205CB6" w:rsidRDefault="00205CB6" w:rsidP="00654F6D">
            <w:pPr>
              <w:rPr>
                <w:szCs w:val="22"/>
                <w:lang w:val="de-DE"/>
              </w:rPr>
            </w:pPr>
          </w:p>
        </w:tc>
      </w:tr>
    </w:tbl>
    <w:p w14:paraId="3520264B" w14:textId="77777777" w:rsidR="00205CB6" w:rsidRDefault="00205CB6" w:rsidP="00205CB6">
      <w:pPr>
        <w:rPr>
          <w:szCs w:val="22"/>
          <w:lang w:val="bg-BG"/>
        </w:rPr>
      </w:pPr>
    </w:p>
    <w:p w14:paraId="4609419A" w14:textId="77777777" w:rsidR="007C3027" w:rsidRDefault="006619A3" w:rsidP="00ED5FB8">
      <w:pPr>
        <w:keepNext/>
        <w:numPr>
          <w:ilvl w:val="12"/>
          <w:numId w:val="0"/>
        </w:numPr>
        <w:tabs>
          <w:tab w:val="clear" w:pos="567"/>
          <w:tab w:val="left" w:pos="708"/>
        </w:tabs>
        <w:rPr>
          <w:b/>
        </w:rPr>
      </w:pPr>
      <w:r>
        <w:rPr>
          <w:b/>
        </w:rPr>
        <w:t>Este folheto foi revisto pela última vez em</w:t>
      </w:r>
    </w:p>
    <w:p w14:paraId="6C2680E4" w14:textId="77777777" w:rsidR="006619A3" w:rsidRDefault="006619A3" w:rsidP="00ED5FB8">
      <w:pPr>
        <w:keepNext/>
        <w:numPr>
          <w:ilvl w:val="12"/>
          <w:numId w:val="0"/>
        </w:numPr>
      </w:pPr>
    </w:p>
    <w:p w14:paraId="1C2BA3C4" w14:textId="77777777" w:rsidR="00425D9E" w:rsidRDefault="00425D9E" w:rsidP="00ED5FB8">
      <w:pPr>
        <w:numPr>
          <w:ilvl w:val="12"/>
          <w:numId w:val="0"/>
        </w:numPr>
      </w:pPr>
    </w:p>
    <w:p w14:paraId="51365046" w14:textId="77777777" w:rsidR="00425D9E" w:rsidRDefault="00425D9E" w:rsidP="00ED5FB8">
      <w:pPr>
        <w:numPr>
          <w:ilvl w:val="12"/>
          <w:numId w:val="0"/>
        </w:numPr>
      </w:pPr>
    </w:p>
    <w:p w14:paraId="2BB25E81" w14:textId="38107C56" w:rsidR="006619A3" w:rsidRDefault="006619A3" w:rsidP="00ED5FB8">
      <w:pPr>
        <w:numPr>
          <w:ilvl w:val="12"/>
          <w:numId w:val="0"/>
        </w:numPr>
      </w:pPr>
      <w:bookmarkStart w:id="574" w:name="_Hlt146948003"/>
      <w:bookmarkStart w:id="575" w:name="_Hlt146948002"/>
      <w:r>
        <w:t xml:space="preserve">Está disponível informação pormenorizada sobre este medicamento no sítio da internet da Agência Europeia de Medicamentos: </w:t>
      </w:r>
      <w:ins w:id="576" w:author="LOC RA SP" w:date="2025-07-29T20:19:00Z" w16du:dateUtc="2025-07-29T19:19:00Z">
        <w:r w:rsidR="000B5CAE">
          <w:rPr>
            <w:szCs w:val="22"/>
          </w:rPr>
          <w:fldChar w:fldCharType="begin"/>
        </w:r>
        <w:r w:rsidR="000B5CAE">
          <w:rPr>
            <w:szCs w:val="22"/>
          </w:rPr>
          <w:instrText>HYPERLINK "</w:instrText>
        </w:r>
      </w:ins>
      <w:r w:rsidR="000B5CAE" w:rsidRPr="000B5CAE">
        <w:rPr>
          <w:rPrChange w:id="577" w:author="LOC RA SP" w:date="2025-07-29T20:19:00Z" w16du:dateUtc="2025-07-29T19:19:00Z">
            <w:rPr>
              <w:rStyle w:val="Hyperlink"/>
              <w:szCs w:val="22"/>
            </w:rPr>
          </w:rPrChange>
        </w:rPr>
        <w:instrText>http</w:instrText>
      </w:r>
      <w:ins w:id="578" w:author="LOC RA SP" w:date="2025-07-29T20:19:00Z" w16du:dateUtc="2025-07-29T19:19:00Z">
        <w:r w:rsidR="000B5CAE" w:rsidRPr="000B5CAE">
          <w:rPr>
            <w:rPrChange w:id="579" w:author="LOC RA SP" w:date="2025-07-29T20:19:00Z" w16du:dateUtc="2025-07-29T19:19:00Z">
              <w:rPr>
                <w:rStyle w:val="Hyperlink"/>
                <w:szCs w:val="22"/>
              </w:rPr>
            </w:rPrChange>
          </w:rPr>
          <w:instrText>s</w:instrText>
        </w:r>
      </w:ins>
      <w:r w:rsidR="000B5CAE" w:rsidRPr="000B5CAE">
        <w:rPr>
          <w:rPrChange w:id="580" w:author="LOC RA SP" w:date="2025-07-29T20:19:00Z" w16du:dateUtc="2025-07-29T19:19:00Z">
            <w:rPr>
              <w:rStyle w:val="Hyperlink"/>
              <w:szCs w:val="22"/>
            </w:rPr>
          </w:rPrChange>
        </w:rPr>
        <w:instrText>://www.ema.europa.eu</w:instrText>
      </w:r>
      <w:ins w:id="581" w:author="LOC RA SP" w:date="2025-07-29T20:19:00Z" w16du:dateUtc="2025-07-29T19:19:00Z">
        <w:r w:rsidR="000B5CAE">
          <w:rPr>
            <w:szCs w:val="22"/>
          </w:rPr>
          <w:instrText>"</w:instrText>
        </w:r>
        <w:r w:rsidR="000B5CAE">
          <w:rPr>
            <w:szCs w:val="22"/>
          </w:rPr>
        </w:r>
        <w:r w:rsidR="000B5CAE">
          <w:rPr>
            <w:szCs w:val="22"/>
          </w:rPr>
          <w:fldChar w:fldCharType="separate"/>
        </w:r>
      </w:ins>
      <w:r w:rsidR="000B5CAE" w:rsidRPr="000B5CAE">
        <w:rPr>
          <w:rStyle w:val="Hyperlink"/>
          <w:szCs w:val="22"/>
        </w:rPr>
        <w:t>http</w:t>
      </w:r>
      <w:ins w:id="582" w:author="LOC RA SP" w:date="2025-07-29T20:19:00Z" w16du:dateUtc="2025-07-29T19:19:00Z">
        <w:r w:rsidR="000B5CAE" w:rsidRPr="000B5CAE">
          <w:rPr>
            <w:rStyle w:val="Hyperlink"/>
            <w:szCs w:val="22"/>
          </w:rPr>
          <w:t>s</w:t>
        </w:r>
      </w:ins>
      <w:r w:rsidR="000B5CAE" w:rsidRPr="000B5CAE">
        <w:rPr>
          <w:rStyle w:val="Hyperlink"/>
          <w:szCs w:val="22"/>
        </w:rPr>
        <w:t>://www.ema.europa.eu</w:t>
      </w:r>
      <w:ins w:id="583" w:author="LOC RA SP" w:date="2025-07-29T20:19:00Z" w16du:dateUtc="2025-07-29T19:19:00Z">
        <w:r w:rsidR="000B5CAE">
          <w:rPr>
            <w:szCs w:val="22"/>
          </w:rPr>
          <w:fldChar w:fldCharType="end"/>
        </w:r>
      </w:ins>
      <w:r w:rsidR="00425D9E">
        <w:t>.</w:t>
      </w:r>
      <w:bookmarkEnd w:id="574"/>
      <w:bookmarkEnd w:id="575"/>
    </w:p>
    <w:p w14:paraId="74E042DE" w14:textId="77777777" w:rsidR="006619A3" w:rsidRPr="0053158D" w:rsidRDefault="006619A3" w:rsidP="00ED5FB8">
      <w:pPr>
        <w:jc w:val="center"/>
        <w:rPr>
          <w:b/>
        </w:rPr>
      </w:pPr>
      <w:r>
        <w:rPr>
          <w:noProof w:val="0"/>
        </w:rPr>
        <w:br w:type="page"/>
      </w:r>
      <w:r w:rsidRPr="0053158D">
        <w:rPr>
          <w:b/>
        </w:rPr>
        <w:lastRenderedPageBreak/>
        <w:t>Instru</w:t>
      </w:r>
      <w:r w:rsidR="00BD3BD3" w:rsidRPr="00472EA4">
        <w:rPr>
          <w:b/>
        </w:rPr>
        <w:t>ções de utilização</w:t>
      </w:r>
    </w:p>
    <w:p w14:paraId="5A722DD7" w14:textId="77777777" w:rsidR="006619A3" w:rsidRPr="0053158D" w:rsidRDefault="0053158D" w:rsidP="00ED5FB8">
      <w:pPr>
        <w:jc w:val="center"/>
        <w:rPr>
          <w:b/>
        </w:rPr>
      </w:pPr>
      <w:r w:rsidRPr="00472EA4">
        <w:rPr>
          <w:b/>
        </w:rPr>
        <w:t>Simponi 4</w:t>
      </w:r>
      <w:r w:rsidR="00FB416B">
        <w:rPr>
          <w:b/>
        </w:rPr>
        <w:t>5 </w:t>
      </w:r>
      <w:r w:rsidRPr="00472EA4">
        <w:rPr>
          <w:b/>
        </w:rPr>
        <w:t>mg/0,</w:t>
      </w:r>
      <w:r w:rsidR="006619A3" w:rsidRPr="0053158D">
        <w:rPr>
          <w:b/>
        </w:rPr>
        <w:t>4</w:t>
      </w:r>
      <w:r w:rsidR="00FB416B">
        <w:rPr>
          <w:b/>
        </w:rPr>
        <w:t>5 </w:t>
      </w:r>
      <w:r w:rsidR="006619A3" w:rsidRPr="0053158D">
        <w:rPr>
          <w:b/>
        </w:rPr>
        <w:t>m</w:t>
      </w:r>
      <w:r>
        <w:rPr>
          <w:b/>
        </w:rPr>
        <w:t>l</w:t>
      </w:r>
    </w:p>
    <w:p w14:paraId="69558039" w14:textId="77777777" w:rsidR="006619A3" w:rsidRPr="0053158D" w:rsidRDefault="0053158D" w:rsidP="00ED5FB8">
      <w:pPr>
        <w:jc w:val="center"/>
      </w:pPr>
      <w:r w:rsidRPr="00472EA4">
        <w:t>S</w:t>
      </w:r>
      <w:r w:rsidR="006619A3" w:rsidRPr="0053158D">
        <w:t>olu</w:t>
      </w:r>
      <w:r w:rsidRPr="00472EA4">
        <w:t>ção injetável</w:t>
      </w:r>
      <w:r w:rsidR="006619A3" w:rsidRPr="0053158D">
        <w:t xml:space="preserve"> </w:t>
      </w:r>
      <w:r w:rsidRPr="00472EA4">
        <w:t>em caneta</w:t>
      </w:r>
      <w:r w:rsidR="006619A3" w:rsidRPr="0053158D">
        <w:t xml:space="preserve"> pr</w:t>
      </w:r>
      <w:r w:rsidRPr="00472EA4">
        <w:t>é</w:t>
      </w:r>
      <w:r w:rsidRPr="00472EA4">
        <w:noBreakHyphen/>
        <w:t>cheia</w:t>
      </w:r>
      <w:r w:rsidR="006619A3" w:rsidRPr="0053158D">
        <w:t>, VarioJect</w:t>
      </w:r>
    </w:p>
    <w:p w14:paraId="1024F2DC" w14:textId="77777777" w:rsidR="006619A3" w:rsidRDefault="0053158D" w:rsidP="00ED5FB8">
      <w:pPr>
        <w:jc w:val="center"/>
      </w:pPr>
      <w:r>
        <w:t>Para uso pediá</w:t>
      </w:r>
      <w:r w:rsidR="006619A3">
        <w:t>tric</w:t>
      </w:r>
      <w:r>
        <w:t>o</w:t>
      </w:r>
    </w:p>
    <w:p w14:paraId="7485A7D4" w14:textId="77777777" w:rsidR="006619A3" w:rsidRDefault="006619A3" w:rsidP="00ED5FB8"/>
    <w:p w14:paraId="46845BEA" w14:textId="16191382" w:rsidR="006619A3" w:rsidRDefault="008E4C49" w:rsidP="00ED5FB8">
      <w:pPr>
        <w:rPr>
          <w:szCs w:val="22"/>
        </w:rPr>
      </w:pPr>
      <w:r>
        <mc:AlternateContent>
          <mc:Choice Requires="wps">
            <w:drawing>
              <wp:anchor distT="0" distB="0" distL="114300" distR="114300" simplePos="0" relativeHeight="251626496" behindDoc="0" locked="0" layoutInCell="1" allowOverlap="1" wp14:anchorId="1868D6EA" wp14:editId="643F656C">
                <wp:simplePos x="0" y="0"/>
                <wp:positionH relativeFrom="column">
                  <wp:posOffset>5080</wp:posOffset>
                </wp:positionH>
                <wp:positionV relativeFrom="paragraph">
                  <wp:posOffset>30480</wp:posOffset>
                </wp:positionV>
                <wp:extent cx="1763395"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302260"/>
                        </a:xfrm>
                        <a:prstGeom prst="rect">
                          <a:avLst/>
                        </a:prstGeom>
                        <a:solidFill>
                          <a:srgbClr val="44546A"/>
                        </a:solidFill>
                        <a:ln>
                          <a:noFill/>
                        </a:ln>
                        <a:effectLst/>
                        <a:extLst>
                          <a:ext uri="{C572A759-6A51-4108-AA02-DFA0A04FC94B}"/>
                        </a:extLst>
                      </wps:spPr>
                      <wps:txbx>
                        <w:txbxContent>
                          <w:p w14:paraId="691B3A7A" w14:textId="77777777" w:rsidR="00AF60FF" w:rsidRDefault="00AF60FF" w:rsidP="006619A3">
                            <w:pPr>
                              <w:jc w:val="center"/>
                              <w:rPr>
                                <w:rFonts w:ascii="Verdana" w:hAnsi="Verdana"/>
                                <w:b/>
                                <w:color w:val="FFFFFF"/>
                                <w:szCs w:val="22"/>
                              </w:rPr>
                            </w:pPr>
                            <w:r>
                              <w:rPr>
                                <w:rFonts w:ascii="Verdana" w:hAnsi="Verdana"/>
                                <w:b/>
                                <w:color w:val="FFFFFF"/>
                                <w:szCs w:val="22"/>
                              </w:rPr>
                              <w:t>UTILIZAÇÃO ÚNICA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D6EA" id="Text Box 101" o:spid="_x0000_s1031" type="#_x0000_t202" style="position:absolute;margin-left:.4pt;margin-top:2.4pt;width:138.85pt;height:2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umPQIAAHoEAAAOAAAAZHJzL2Uyb0RvYy54bWysVEtv2zAMvg/YfxB0X5yHk7ZGnCJLkWFA&#10;0BZIh54VWY6FyaImKbGzXz9Kdpqs22nYRSZFio/vIz2/b2tFjsI6CTqno8GQEqE5FFLvc/rtZf3p&#10;lhLnmS6YAi1yehKO3i8+fpg3JhNjqEAVwhIMol3WmJxW3pssSRyvRM3cAIzQaCzB1syjavdJYVmD&#10;0WuVjIfDWdKALYwFLpzD24fOSBcxflkK7p/K0glPVE6xNh9PG89dOJPFnGV7y0wleV8G+4cqaiY1&#10;Jn0L9cA8Iwcr/whVS27BQekHHOoEylJyEXvAbkbDd91sK2ZE7AXBceYNJvf/wvLH49Y8W+Lbz9Ai&#10;gbEJZzbAvzvEJmmMy3qfgKnLHHqHRtvS1uGLLRB8iNie3vAUrSc8RLuZTSZ3U0o42ibD8XgWAU8u&#10;r411/ouAmgQhpxb5ihWw48b5kJ9lZ5eQzIGSxVoqFRW7362UJUeG3KbpNJ0tA5345Dc3pYOzhvCs&#10;M3c3Ik5Hn+bSWZB8u2uJLHI6DQHDzQ6KE6JkoRsgZ/haYsUb5vwzszgx2D9ugX/Co1TQ5BR6iZIK&#10;7M+/3Qd/JBKtlDQ4gTl1Pw7MCkrUV40U343SNIxsVNLpzRgVe23ZXVv0oV4BAjHCfTM8isHfq7NY&#10;WqhfcVmWISuamOaYO6f+LK58txe4bFwsl9EJh9Qwv9Fbw8/DEfh4aV+ZNT1pHul+hPOssuwdd51v&#10;x8Hy4KGUkdgLqv2U4YBH8vplDBt0rUevyy9j8QsAAP//AwBQSwMEFAAGAAgAAAAhAFapVC3bAAAA&#10;BQEAAA8AAABkcnMvZG93bnJldi54bWxMjkFrwkAQhe8F/8MyQi9FNwZtJM1GrCD0VIht72t2TGKz&#10;szG70fTfd3qqp8fwhu992Wa0rbhi7xtHChbzCARS6UxDlYLPj/1sDcIHTUa3jlDBD3rY5JOHTKfG&#10;3ajA6yFUgiHkU62gDqFLpfRljVb7ueuQuDu53urAZ19J0+sbw20r4yh6llY3xAu17nBXY/l9GCxT&#10;iu37/iuxiX+K385DlbxezrtCqcfpuH0BEXAM/8/wp8/qkLPT0Q1kvGgVsHdQsOTgMk7WKxBHBat4&#10;CTLP5L19/gsAAP//AwBQSwECLQAUAAYACAAAACEAtoM4kv4AAADhAQAAEwAAAAAAAAAAAAAAAAAA&#10;AAAAW0NvbnRlbnRfVHlwZXNdLnhtbFBLAQItABQABgAIAAAAIQA4/SH/1gAAAJQBAAALAAAAAAAA&#10;AAAAAAAAAC8BAABfcmVscy8ucmVsc1BLAQItABQABgAIAAAAIQDMv7umPQIAAHoEAAAOAAAAAAAA&#10;AAAAAAAAAC4CAABkcnMvZTJvRG9jLnhtbFBLAQItABQABgAIAAAAIQBWqVQt2wAAAAUBAAAPAAAA&#10;AAAAAAAAAAAAAJcEAABkcnMvZG93bnJldi54bWxQSwUGAAAAAAQABADzAAAAnwUAAAAA&#10;" fillcolor="#44546a" stroked="f">
                <v:textbox>
                  <w:txbxContent>
                    <w:p w14:paraId="691B3A7A" w14:textId="77777777" w:rsidR="00AF60FF" w:rsidRDefault="00AF60FF" w:rsidP="006619A3">
                      <w:pPr>
                        <w:jc w:val="center"/>
                        <w:rPr>
                          <w:rFonts w:ascii="Verdana" w:hAnsi="Verdana"/>
                          <w:b/>
                          <w:color w:val="FFFFFF"/>
                          <w:szCs w:val="22"/>
                        </w:rPr>
                      </w:pPr>
                      <w:r>
                        <w:rPr>
                          <w:rFonts w:ascii="Verdana" w:hAnsi="Verdana"/>
                          <w:b/>
                          <w:color w:val="FFFFFF"/>
                          <w:szCs w:val="22"/>
                        </w:rPr>
                        <w:t>UTILIZAÇÃO ÚNICA</w:t>
                      </w:r>
                    </w:p>
                  </w:txbxContent>
                </v:textbox>
                <w10:wrap type="square"/>
              </v:shape>
            </w:pict>
          </mc:Fallback>
        </mc:AlternateContent>
      </w:r>
    </w:p>
    <w:p w14:paraId="5EC6E910" w14:textId="77777777" w:rsidR="006619A3" w:rsidRDefault="006619A3" w:rsidP="00ED5FB8"/>
    <w:p w14:paraId="0FE7E87A" w14:textId="77777777" w:rsidR="006619A3" w:rsidRDefault="006619A3" w:rsidP="00ED5FB8"/>
    <w:p w14:paraId="4ECE45BE" w14:textId="77777777" w:rsidR="006619A3" w:rsidRDefault="006619A3" w:rsidP="00ED5FB8"/>
    <w:p w14:paraId="5A56776B" w14:textId="2400A451" w:rsidR="006619A3" w:rsidRDefault="008E4C49" w:rsidP="00ED5FB8">
      <w:r>
        <w:drawing>
          <wp:inline distT="0" distB="0" distL="0" distR="0" wp14:anchorId="09098EDA" wp14:editId="16E68172">
            <wp:extent cx="5372100" cy="812800"/>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812800"/>
                    </a:xfrm>
                    <a:prstGeom prst="rect">
                      <a:avLst/>
                    </a:prstGeom>
                    <a:noFill/>
                    <a:ln>
                      <a:noFill/>
                    </a:ln>
                  </pic:spPr>
                </pic:pic>
              </a:graphicData>
            </a:graphic>
          </wp:inline>
        </w:drawing>
      </w:r>
    </w:p>
    <w:p w14:paraId="42302534" w14:textId="77777777" w:rsidR="006619A3" w:rsidRDefault="006619A3" w:rsidP="00ED5FB8"/>
    <w:p w14:paraId="4C1013DB" w14:textId="109EE3B7" w:rsidR="006619A3" w:rsidRDefault="008E4C49" w:rsidP="00ED5FB8">
      <w:pPr>
        <w:rPr>
          <w:szCs w:val="22"/>
        </w:rPr>
      </w:pPr>
      <w:r>
        <mc:AlternateContent>
          <mc:Choice Requires="wpg">
            <w:drawing>
              <wp:anchor distT="0" distB="0" distL="114300" distR="114300" simplePos="0" relativeHeight="251625472" behindDoc="0" locked="0" layoutInCell="1" allowOverlap="1" wp14:anchorId="4EB9EB61" wp14:editId="633E3335">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9FFE98" id="Group 9" o:spid="_x0000_s1026" style="position:absolute;margin-left:0;margin-top:0;width:120.35pt;height:25.65pt;z-index:251625472;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mc:AlternateContent>
          <mc:Choice Requires="wps">
            <w:drawing>
              <wp:inline distT="0" distB="0" distL="0" distR="0" wp14:anchorId="4D87CC31" wp14:editId="540E887C">
                <wp:extent cx="1524000"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75987E" id="AutoShape 2" o:spid="_x0000_s1026" style="width:12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2AEAAJ8DAAAOAAAAZHJzL2Uyb0RvYy54bWysU8GO0zAQvSPxD5bvNGm2hSVqulrtahHS&#10;wiItfIDr2ElE4jEzbtPy9YydblvghrhYnhnnzZs3L6ub/dCLnUHqwFVyPsulME5D3bmmkt++Pry5&#10;loKCcrXqwZlKHgzJm/XrV6vRl6aAFvraoGAQR+XoK9mG4MssI92aQdEMvHFctICDChxik9WoRkYf&#10;+qzI87fZCFh7BG2IOHs/FeU64VtrdHiylkwQfSWZW0gnpnMTz2y9UmWDyredPtJQ/8BiUJ3jpieo&#10;exWU2GL3F9TQaQQCG2Yahgys7bRJM/A08/yPaZ5b5U2ahcUhf5KJ/h+s/rx79l8wUif/CPo7CQd3&#10;rXKNuSXP8vFS5TmFCGNrVM0M5lG7bPRUnjBiQIwmNuMnqHnbahsgybK3OMQePLDYJ/UPJ/XNPgjN&#10;yfmyWOQ5L0lz7aq4ul6m9WSqfPnaI4UPBgYRL5VEppfQ1e6RQmSjypcnsZmDh67v04Z791uCH8ZM&#10;Yh8JR7tQuYH6wOQRJpewq/nSAv6UYmSHVJJ+bBUaKfqPjgV4P18soqVSsFi+KzjAy8rmsqKcZqhK&#10;Bimm612YbLj12DVt0nnieMui2S7Nc2Z1JMsuSGMeHRttdhmnV+f/av0LAAD//wMAUEsDBBQABgAI&#10;AAAAIQCX5uRx3AAAAAQBAAAPAAAAZHJzL2Rvd25yZXYueG1sTI9BS8NAEIXvQv/DMgUvYndbVCRm&#10;U0pBLCKUptrzNjsmodnZNLtN4r939KKXB483vPdNuhxdI3rsQu1Jw3ymQCAV3tZUanjfP98+ggjR&#10;kDWNJ9TwhQGW2eQqNYn1A+2wz2MpuIRCYjRUMbaJlKGo0Jkw8y0SZ5++cyay7UppOzNwuWvkQqkH&#10;6UxNvFCZFtcVFqf84jQMxbY/7N9e5PbmsPF03pzX+cer1tfTcfUEIuIY/47hB5/RIWOmo7+QDaLR&#10;wI/EX+VscafYHjXczxXILJX/4bNvAAAA//8DAFBLAQItABQABgAIAAAAIQC2gziS/gAAAOEBAAAT&#10;AAAAAAAAAAAAAAAAAAAAAABbQ29udGVudF9UeXBlc10ueG1sUEsBAi0AFAAGAAgAAAAhADj9If/W&#10;AAAAlAEAAAsAAAAAAAAAAAAAAAAALwEAAF9yZWxzLy5yZWxzUEsBAi0AFAAGAAgAAAAhAKNy6n/Y&#10;AQAAnwMAAA4AAAAAAAAAAAAAAAAALgIAAGRycy9lMm9Eb2MueG1sUEsBAi0AFAAGAAgAAAAhAJfm&#10;5HHcAAAABAEAAA8AAAAAAAAAAAAAAAAAMgQAAGRycy9kb3ducmV2LnhtbFBLBQYAAAAABAAEAPMA&#10;AAA7BQAAAAA=&#10;" filled="f" stroked="f">
                <o:lock v:ext="edit" aspectratio="t"/>
                <w10:anchorlock/>
              </v:rect>
            </w:pict>
          </mc:Fallback>
        </mc:AlternateContent>
      </w:r>
    </w:p>
    <w:p w14:paraId="1FD69BD7" w14:textId="77777777" w:rsidR="006619A3" w:rsidRDefault="006619A3" w:rsidP="00ED5FB8"/>
    <w:p w14:paraId="0725546F" w14:textId="77777777" w:rsidR="006619A3" w:rsidRPr="007C3027" w:rsidRDefault="0053158D" w:rsidP="00ED5FB8">
      <w:pPr>
        <w:keepNext/>
        <w:rPr>
          <w:b/>
        </w:rPr>
      </w:pPr>
      <w:r w:rsidRPr="007C3027">
        <w:rPr>
          <w:b/>
        </w:rPr>
        <w:t>Saiba</w:t>
      </w:r>
      <w:r w:rsidR="006619A3" w:rsidRPr="007C3027">
        <w:rPr>
          <w:b/>
        </w:rPr>
        <w:t xml:space="preserve"> </w:t>
      </w:r>
      <w:r w:rsidRPr="007C3027">
        <w:rPr>
          <w:b/>
        </w:rPr>
        <w:t>a sua</w:t>
      </w:r>
      <w:r w:rsidR="006619A3" w:rsidRPr="007C3027">
        <w:rPr>
          <w:b/>
        </w:rPr>
        <w:t xml:space="preserve"> dose</w:t>
      </w:r>
    </w:p>
    <w:p w14:paraId="3E24EB2F" w14:textId="77777777" w:rsidR="006619A3" w:rsidRPr="0053158D" w:rsidRDefault="0053158D" w:rsidP="00ED5FB8">
      <w:r w:rsidRPr="00472EA4">
        <w:t>Utilize o espaço acima para registar a sua dose prescrita</w:t>
      </w:r>
      <w:r w:rsidR="006619A3" w:rsidRPr="0053158D">
        <w:t>.</w:t>
      </w:r>
    </w:p>
    <w:p w14:paraId="295F4125" w14:textId="77777777" w:rsidR="006619A3" w:rsidRPr="0053158D" w:rsidRDefault="006619A3" w:rsidP="00ED5FB8">
      <w:r w:rsidRPr="0053158D">
        <w:t>Confirm</w:t>
      </w:r>
      <w:r w:rsidR="0053158D" w:rsidRPr="00472EA4">
        <w:t>e com o seu médico se não tem a certeza da sua dose</w:t>
      </w:r>
      <w:r w:rsidRPr="0053158D">
        <w:t>.</w:t>
      </w:r>
    </w:p>
    <w:p w14:paraId="4652DE77" w14:textId="77777777" w:rsidR="006619A3" w:rsidRPr="0053158D" w:rsidRDefault="006619A3" w:rsidP="00ED5FB8"/>
    <w:p w14:paraId="742D53A5" w14:textId="77777777" w:rsidR="006619A3" w:rsidRPr="007C3027" w:rsidRDefault="006619A3" w:rsidP="00ED5FB8">
      <w:pPr>
        <w:keepNext/>
        <w:rPr>
          <w:b/>
          <w:bCs/>
        </w:rPr>
      </w:pPr>
      <w:r w:rsidRPr="007C3027">
        <w:rPr>
          <w:b/>
          <w:bCs/>
        </w:rPr>
        <w:t>Important</w:t>
      </w:r>
      <w:r w:rsidR="0053158D" w:rsidRPr="007C3027">
        <w:rPr>
          <w:b/>
          <w:bCs/>
        </w:rPr>
        <w:t>e</w:t>
      </w:r>
    </w:p>
    <w:p w14:paraId="09EEC7AC" w14:textId="77777777" w:rsidR="006619A3" w:rsidRPr="0053158D" w:rsidRDefault="0053158D" w:rsidP="00ED5FB8">
      <w:r w:rsidRPr="00472EA4">
        <w:t xml:space="preserve">Se o seu médico </w:t>
      </w:r>
      <w:r w:rsidR="006619A3" w:rsidRPr="0053158D">
        <w:t>decid</w:t>
      </w:r>
      <w:r w:rsidRPr="00472EA4">
        <w:t>ir que você ou um cuidador podem administrar as suas injeções de Simponi em casa, deve receber treino sobre a forma correta de preparar e injetar</w:t>
      </w:r>
      <w:r w:rsidR="006619A3" w:rsidRPr="0053158D">
        <w:t xml:space="preserve"> Simponi.</w:t>
      </w:r>
    </w:p>
    <w:p w14:paraId="286EC629" w14:textId="77777777" w:rsidR="006619A3" w:rsidRPr="00F60FFE" w:rsidRDefault="006619A3" w:rsidP="00ED5FB8"/>
    <w:p w14:paraId="3CB4E0F8" w14:textId="77777777" w:rsidR="006619A3" w:rsidRPr="00472EA4" w:rsidRDefault="00F60FFE" w:rsidP="00ED5FB8">
      <w:r w:rsidRPr="00472EA4">
        <w:t xml:space="preserve">Por favor leia estas </w:t>
      </w:r>
      <w:r w:rsidR="006619A3" w:rsidRPr="00F60FFE">
        <w:t>Instru</w:t>
      </w:r>
      <w:r w:rsidRPr="00472EA4">
        <w:t>ções de utilização antes de utilizar a caneta pré</w:t>
      </w:r>
      <w:r w:rsidRPr="00472EA4">
        <w:noBreakHyphen/>
        <w:t>cheia de</w:t>
      </w:r>
      <w:r w:rsidR="006619A3" w:rsidRPr="00F60FFE">
        <w:t xml:space="preserve"> Simponi </w:t>
      </w:r>
      <w:r>
        <w:t>e de cada vez que receber uma nova caneta pré</w:t>
      </w:r>
      <w:r>
        <w:noBreakHyphen/>
        <w:t>cheia. Pode haver informação nova.</w:t>
      </w:r>
    </w:p>
    <w:p w14:paraId="02276E47" w14:textId="77777777" w:rsidR="006619A3" w:rsidRPr="00472EA4" w:rsidRDefault="006619A3" w:rsidP="00ED5FB8"/>
    <w:p w14:paraId="3DBE47A6" w14:textId="77777777" w:rsidR="006619A3" w:rsidRPr="00F60FFE" w:rsidRDefault="006619A3" w:rsidP="00ED5FB8">
      <w:r w:rsidRPr="00F60FFE">
        <w:t>P</w:t>
      </w:r>
      <w:r w:rsidR="00F60FFE" w:rsidRPr="00472EA4">
        <w:t xml:space="preserve">or favor leia também </w:t>
      </w:r>
      <w:r w:rsidR="00F60FFE">
        <w:t xml:space="preserve">atentamente </w:t>
      </w:r>
      <w:r w:rsidR="00F60FFE" w:rsidRPr="00472EA4">
        <w:t>o “Folheto informativo: Informação para o utilizador</w:t>
      </w:r>
      <w:r w:rsidR="00F60FFE">
        <w:t>” antes de iniciar a sua injeção</w:t>
      </w:r>
      <w:r w:rsidRPr="00F60FFE">
        <w:t xml:space="preserve">. </w:t>
      </w:r>
      <w:r w:rsidR="00F60FFE" w:rsidRPr="00472EA4">
        <w:t xml:space="preserve">Este guia de </w:t>
      </w:r>
      <w:r w:rsidRPr="00F60FFE">
        <w:t>instru</w:t>
      </w:r>
      <w:r w:rsidR="00F60FFE" w:rsidRPr="00472EA4">
        <w:t xml:space="preserve">ções não substitui falar com o seu médico </w:t>
      </w:r>
      <w:r w:rsidR="00F60FFE">
        <w:t>sobre</w:t>
      </w:r>
      <w:r w:rsidR="00F60FFE" w:rsidRPr="00472EA4">
        <w:t xml:space="preserve"> a sua condição médica ou sobre o </w:t>
      </w:r>
      <w:r w:rsidR="00F60FFE">
        <w:t xml:space="preserve">seu </w:t>
      </w:r>
      <w:r w:rsidR="00F60FFE" w:rsidRPr="00472EA4">
        <w:t>tratamento</w:t>
      </w:r>
      <w:r w:rsidRPr="00F60FFE">
        <w:t>.</w:t>
      </w:r>
    </w:p>
    <w:p w14:paraId="47CF8B71" w14:textId="77777777" w:rsidR="006619A3" w:rsidRPr="00F60FFE" w:rsidRDefault="006619A3" w:rsidP="00ED5FB8"/>
    <w:p w14:paraId="00253A42" w14:textId="77777777" w:rsidR="006619A3" w:rsidRPr="00F60FFE" w:rsidRDefault="00F60FFE" w:rsidP="00ED5FB8">
      <w:r w:rsidRPr="00472EA4">
        <w:t>Se não teve treino ou se tem alguma questão</w:t>
      </w:r>
      <w:r w:rsidR="006619A3" w:rsidRPr="00F60FFE">
        <w:t xml:space="preserve">, </w:t>
      </w:r>
      <w:r>
        <w:t>por favor fale com o seu médico, enfermeiro ou farmacêutico</w:t>
      </w:r>
      <w:r w:rsidR="006619A3" w:rsidRPr="00F60FFE">
        <w:t>.</w:t>
      </w:r>
    </w:p>
    <w:p w14:paraId="2F389F0A" w14:textId="77777777" w:rsidR="006619A3" w:rsidRPr="00F60FFE" w:rsidRDefault="006619A3" w:rsidP="00ED5FB8"/>
    <w:p w14:paraId="2A3A0ACB" w14:textId="0B1CF514" w:rsidR="006619A3" w:rsidRPr="00F60FFE" w:rsidRDefault="008E4C49" w:rsidP="00ED5FB8">
      <w:pPr>
        <w:rPr>
          <w:b/>
          <w:bCs/>
        </w:rPr>
      </w:pPr>
      <w:r>
        <w:rPr>
          <w:b/>
          <w:bCs/>
        </w:rPr>
        <w:drawing>
          <wp:inline distT="0" distB="0" distL="0" distR="0" wp14:anchorId="6DB1597A" wp14:editId="50FCBE4A">
            <wp:extent cx="323850" cy="323850"/>
            <wp:effectExtent l="0" t="0" r="0" b="0"/>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6619A3" w:rsidRPr="00F60FFE">
        <w:rPr>
          <w:b/>
          <w:bCs/>
        </w:rPr>
        <w:t xml:space="preserve"> </w:t>
      </w:r>
      <w:r w:rsidR="00F60FFE" w:rsidRPr="00472EA4">
        <w:rPr>
          <w:b/>
          <w:bCs/>
        </w:rPr>
        <w:t>Informação sobre conservação</w:t>
      </w:r>
    </w:p>
    <w:p w14:paraId="0FBCCC8A" w14:textId="77777777" w:rsidR="006619A3" w:rsidRPr="00F60FFE" w:rsidRDefault="00F60FFE" w:rsidP="00ED5FB8">
      <w:r w:rsidRPr="005477FD">
        <w:rPr>
          <w:noProof w:val="0"/>
        </w:rPr>
        <w:t>Conservar no frigorífico (2°C – 8°C)</w:t>
      </w:r>
      <w:r>
        <w:rPr>
          <w:noProof w:val="0"/>
        </w:rPr>
        <w:t>.</w:t>
      </w:r>
    </w:p>
    <w:p w14:paraId="58FF85D9" w14:textId="77777777" w:rsidR="006619A3" w:rsidRDefault="006619A3" w:rsidP="00ED5FB8"/>
    <w:p w14:paraId="5DBECD1E" w14:textId="77777777" w:rsidR="00AE3CE9" w:rsidRDefault="00AE3CE9" w:rsidP="00ED5FB8">
      <w:r>
        <w:rPr>
          <w:noProof w:val="0"/>
        </w:rPr>
        <w:t>P</w:t>
      </w:r>
      <w:r w:rsidRPr="00D42CDF">
        <w:rPr>
          <w:noProof w:val="0"/>
        </w:rPr>
        <w:t xml:space="preserve">ode ser armazenado </w:t>
      </w:r>
      <w:r>
        <w:rPr>
          <w:noProof w:val="0"/>
        </w:rPr>
        <w:t>à</w:t>
      </w:r>
      <w:r w:rsidRPr="00D42CDF">
        <w:rPr>
          <w:noProof w:val="0"/>
        </w:rPr>
        <w:t xml:space="preserve"> temperatura</w:t>
      </w:r>
      <w:r>
        <w:rPr>
          <w:noProof w:val="0"/>
        </w:rPr>
        <w:t xml:space="preserve"> ambiente (</w:t>
      </w:r>
      <w:r w:rsidRPr="00D42CDF">
        <w:rPr>
          <w:noProof w:val="0"/>
        </w:rPr>
        <w:t>até 25°C</w:t>
      </w:r>
      <w:r>
        <w:rPr>
          <w:noProof w:val="0"/>
        </w:rPr>
        <w:t>)</w:t>
      </w:r>
      <w:r w:rsidRPr="00D42CDF">
        <w:rPr>
          <w:noProof w:val="0"/>
        </w:rPr>
        <w:t xml:space="preserve"> por um período único de até 30</w:t>
      </w:r>
      <w:r>
        <w:rPr>
          <w:noProof w:val="0"/>
        </w:rPr>
        <w:t> </w:t>
      </w:r>
      <w:r w:rsidRPr="00D42CDF">
        <w:rPr>
          <w:noProof w:val="0"/>
        </w:rPr>
        <w:t>dias, mas não excedendo o prazo de validade original</w:t>
      </w:r>
      <w:r>
        <w:rPr>
          <w:noProof w:val="0"/>
        </w:rPr>
        <w:t xml:space="preserve">. </w:t>
      </w:r>
      <w:r w:rsidRPr="00AE3CE9">
        <w:t xml:space="preserve">Escreva o novo prazo de validade na </w:t>
      </w:r>
      <w:r>
        <w:t xml:space="preserve">parte de trás da </w:t>
      </w:r>
      <w:r w:rsidRPr="00AE3CE9">
        <w:t>cartonagem incluindo dia/mês/ano (não mais do que 30</w:t>
      </w:r>
      <w:r w:rsidR="0077601B">
        <w:t> </w:t>
      </w:r>
      <w:r w:rsidRPr="00AE3CE9">
        <w:t>dias depois de ter sido retirado do frigorífico). Não voltar a colocar no frigorífico depois de ter atingido a temperatura ambiente.</w:t>
      </w:r>
    </w:p>
    <w:p w14:paraId="7BCFD854" w14:textId="77777777" w:rsidR="00AE3CE9" w:rsidRPr="00F60FFE" w:rsidRDefault="00AE3CE9" w:rsidP="00ED5FB8"/>
    <w:p w14:paraId="6FAB05F3" w14:textId="77777777" w:rsidR="006619A3" w:rsidRPr="00F60FFE" w:rsidRDefault="00F60FFE" w:rsidP="00ED5FB8">
      <w:pPr>
        <w:rPr>
          <w:b/>
          <w:bCs/>
        </w:rPr>
      </w:pPr>
      <w:r w:rsidRPr="00472EA4">
        <w:rPr>
          <w:b/>
          <w:bCs/>
        </w:rPr>
        <w:t>Mantenha</w:t>
      </w:r>
      <w:r w:rsidR="006619A3" w:rsidRPr="00F60FFE">
        <w:rPr>
          <w:b/>
          <w:bCs/>
        </w:rPr>
        <w:t xml:space="preserve"> </w:t>
      </w:r>
      <w:r>
        <w:rPr>
          <w:b/>
          <w:bCs/>
        </w:rPr>
        <w:t>a caneta pré</w:t>
      </w:r>
      <w:r>
        <w:rPr>
          <w:b/>
          <w:bCs/>
        </w:rPr>
        <w:noBreakHyphen/>
        <w:t xml:space="preserve">cheia de </w:t>
      </w:r>
      <w:r w:rsidR="006619A3" w:rsidRPr="00F60FFE">
        <w:rPr>
          <w:b/>
          <w:bCs/>
        </w:rPr>
        <w:t xml:space="preserve">Simponi </w:t>
      </w:r>
      <w:r w:rsidRPr="00472EA4">
        <w:rPr>
          <w:b/>
          <w:bCs/>
        </w:rPr>
        <w:t>e todos os outros medicamentos fora da vista e do alcance das crianças</w:t>
      </w:r>
      <w:r w:rsidR="006619A3" w:rsidRPr="00F60FFE">
        <w:rPr>
          <w:b/>
          <w:bCs/>
        </w:rPr>
        <w:t>.</w:t>
      </w:r>
    </w:p>
    <w:p w14:paraId="0F1029CD" w14:textId="77777777" w:rsidR="006619A3" w:rsidRPr="00F60FFE" w:rsidRDefault="006619A3" w:rsidP="00ED5FB8"/>
    <w:p w14:paraId="7A204DF3" w14:textId="77777777" w:rsidR="006619A3" w:rsidRPr="00C36952" w:rsidRDefault="00F60FFE" w:rsidP="00ED5FB8">
      <w:pPr>
        <w:keepNext/>
        <w:rPr>
          <w:b/>
        </w:rPr>
      </w:pPr>
      <w:r w:rsidRPr="00472EA4">
        <w:rPr>
          <w:b/>
        </w:rPr>
        <w:t>Resumo</w:t>
      </w:r>
    </w:p>
    <w:p w14:paraId="445B511F" w14:textId="77777777" w:rsidR="006619A3" w:rsidRPr="00C36952" w:rsidRDefault="00F60FFE" w:rsidP="00ED5FB8">
      <w:r w:rsidRPr="00472EA4">
        <w:t>A caneta pré</w:t>
      </w:r>
      <w:r w:rsidRPr="00472EA4">
        <w:noBreakHyphen/>
        <w:t xml:space="preserve">cheia é uma caneta de injeção </w:t>
      </w:r>
      <w:r w:rsidR="006619A3" w:rsidRPr="00C36952">
        <w:rPr>
          <w:b/>
        </w:rPr>
        <w:t>manual</w:t>
      </w:r>
      <w:r w:rsidR="006619A3" w:rsidRPr="00C36952">
        <w:t xml:space="preserve"> </w:t>
      </w:r>
      <w:r w:rsidRPr="00472EA4">
        <w:t xml:space="preserve">que </w:t>
      </w:r>
      <w:r w:rsidR="00C36952">
        <w:t xml:space="preserve">lhe </w:t>
      </w:r>
      <w:r w:rsidRPr="00472EA4">
        <w:t xml:space="preserve">permite </w:t>
      </w:r>
      <w:r w:rsidR="009F7AE7">
        <w:t>pôr</w:t>
      </w:r>
      <w:r w:rsidR="00C36952" w:rsidRPr="00472EA4">
        <w:t xml:space="preserve"> </w:t>
      </w:r>
      <w:r w:rsidR="00C36952">
        <w:t>uma dose prescrita específica</w:t>
      </w:r>
      <w:r w:rsidR="006619A3" w:rsidRPr="00C36952">
        <w:t>.</w:t>
      </w:r>
      <w:r w:rsidR="006619A3" w:rsidRPr="00472EA4">
        <w:rPr>
          <w:szCs w:val="22"/>
        </w:rPr>
        <w:t xml:space="preserve"> </w:t>
      </w:r>
      <w:r w:rsidR="00C36952" w:rsidRPr="00472EA4">
        <w:rPr>
          <w:szCs w:val="22"/>
        </w:rPr>
        <w:t>Cada caneta pré</w:t>
      </w:r>
      <w:r w:rsidR="00C36952" w:rsidRPr="00472EA4">
        <w:rPr>
          <w:szCs w:val="22"/>
        </w:rPr>
        <w:noBreakHyphen/>
        <w:t xml:space="preserve">cheia pode libertar </w:t>
      </w:r>
      <w:r w:rsidR="006619A3" w:rsidRPr="00472EA4">
        <w:rPr>
          <w:szCs w:val="22"/>
        </w:rPr>
        <w:t>0</w:t>
      </w:r>
      <w:r w:rsidR="00C36952" w:rsidRPr="00472EA4">
        <w:rPr>
          <w:szCs w:val="22"/>
        </w:rPr>
        <w:t>,</w:t>
      </w:r>
      <w:r w:rsidR="00BD4F95">
        <w:rPr>
          <w:szCs w:val="22"/>
        </w:rPr>
        <w:t>1 </w:t>
      </w:r>
      <w:r w:rsidR="006619A3" w:rsidRPr="00472EA4">
        <w:rPr>
          <w:szCs w:val="22"/>
        </w:rPr>
        <w:t>m</w:t>
      </w:r>
      <w:r w:rsidR="00C36952" w:rsidRPr="00472EA4">
        <w:rPr>
          <w:szCs w:val="22"/>
        </w:rPr>
        <w:t>l</w:t>
      </w:r>
      <w:r w:rsidR="006619A3" w:rsidRPr="00472EA4">
        <w:rPr>
          <w:szCs w:val="22"/>
        </w:rPr>
        <w:t xml:space="preserve"> </w:t>
      </w:r>
      <w:r w:rsidR="00C36952" w:rsidRPr="00472EA4">
        <w:rPr>
          <w:szCs w:val="22"/>
        </w:rPr>
        <w:t>a 0,</w:t>
      </w:r>
      <w:r w:rsidR="006619A3" w:rsidRPr="00472EA4">
        <w:rPr>
          <w:szCs w:val="22"/>
        </w:rPr>
        <w:t>4</w:t>
      </w:r>
      <w:r w:rsidR="00FB416B">
        <w:rPr>
          <w:szCs w:val="22"/>
        </w:rPr>
        <w:t>5 </w:t>
      </w:r>
      <w:r w:rsidR="006619A3" w:rsidRPr="00472EA4">
        <w:rPr>
          <w:szCs w:val="22"/>
        </w:rPr>
        <w:t>m</w:t>
      </w:r>
      <w:r w:rsidR="00C36952" w:rsidRPr="00472EA4">
        <w:rPr>
          <w:szCs w:val="22"/>
        </w:rPr>
        <w:t>l</w:t>
      </w:r>
      <w:r w:rsidR="006619A3" w:rsidRPr="00472EA4">
        <w:rPr>
          <w:szCs w:val="22"/>
        </w:rPr>
        <w:t xml:space="preserve"> (correspond</w:t>
      </w:r>
      <w:r w:rsidR="00C36952" w:rsidRPr="00472EA4">
        <w:rPr>
          <w:szCs w:val="22"/>
        </w:rPr>
        <w:t xml:space="preserve">endo a </w:t>
      </w:r>
      <w:r w:rsidR="006619A3" w:rsidRPr="00472EA4">
        <w:rPr>
          <w:szCs w:val="22"/>
        </w:rPr>
        <w:t>1</w:t>
      </w:r>
      <w:r w:rsidR="00C2018E">
        <w:rPr>
          <w:szCs w:val="22"/>
        </w:rPr>
        <w:t>0 </w:t>
      </w:r>
      <w:r w:rsidR="00C36952" w:rsidRPr="00C36952">
        <w:rPr>
          <w:szCs w:val="22"/>
        </w:rPr>
        <w:t>mg a</w:t>
      </w:r>
      <w:r w:rsidR="006619A3" w:rsidRPr="00472EA4">
        <w:rPr>
          <w:szCs w:val="22"/>
        </w:rPr>
        <w:t xml:space="preserve"> 4</w:t>
      </w:r>
      <w:r w:rsidR="00FB416B">
        <w:rPr>
          <w:szCs w:val="22"/>
        </w:rPr>
        <w:t>5 </w:t>
      </w:r>
      <w:r w:rsidR="006619A3" w:rsidRPr="00472EA4">
        <w:rPr>
          <w:szCs w:val="22"/>
        </w:rPr>
        <w:t>mg</w:t>
      </w:r>
      <w:r w:rsidR="00C36952">
        <w:rPr>
          <w:szCs w:val="22"/>
        </w:rPr>
        <w:t xml:space="preserve"> de</w:t>
      </w:r>
      <w:r w:rsidR="006619A3" w:rsidRPr="00472EA4">
        <w:rPr>
          <w:szCs w:val="22"/>
        </w:rPr>
        <w:t xml:space="preserve"> golimumab) </w:t>
      </w:r>
      <w:r w:rsidR="00C36952">
        <w:rPr>
          <w:szCs w:val="22"/>
        </w:rPr>
        <w:t>em</w:t>
      </w:r>
      <w:r w:rsidR="006619A3" w:rsidRPr="00472EA4">
        <w:rPr>
          <w:szCs w:val="22"/>
        </w:rPr>
        <w:t xml:space="preserve"> increment</w:t>
      </w:r>
      <w:r w:rsidR="00C36952">
        <w:rPr>
          <w:szCs w:val="22"/>
        </w:rPr>
        <w:t>o</w:t>
      </w:r>
      <w:r w:rsidR="00C36952" w:rsidRPr="00C36952">
        <w:rPr>
          <w:szCs w:val="22"/>
        </w:rPr>
        <w:t>s de</w:t>
      </w:r>
      <w:r w:rsidR="006619A3" w:rsidRPr="00472EA4">
        <w:rPr>
          <w:szCs w:val="22"/>
        </w:rPr>
        <w:t xml:space="preserve"> 0</w:t>
      </w:r>
      <w:r w:rsidR="00C36952">
        <w:rPr>
          <w:szCs w:val="22"/>
        </w:rPr>
        <w:t>,</w:t>
      </w:r>
      <w:r w:rsidR="006619A3" w:rsidRPr="00472EA4">
        <w:rPr>
          <w:szCs w:val="22"/>
        </w:rPr>
        <w:t>0</w:t>
      </w:r>
      <w:r w:rsidR="00FB416B">
        <w:rPr>
          <w:szCs w:val="22"/>
        </w:rPr>
        <w:t>5 </w:t>
      </w:r>
      <w:r w:rsidR="006619A3" w:rsidRPr="00472EA4">
        <w:rPr>
          <w:szCs w:val="22"/>
        </w:rPr>
        <w:t>m</w:t>
      </w:r>
      <w:r w:rsidR="00C36952">
        <w:rPr>
          <w:szCs w:val="22"/>
        </w:rPr>
        <w:t>l</w:t>
      </w:r>
      <w:r w:rsidR="006619A3" w:rsidRPr="00472EA4">
        <w:rPr>
          <w:szCs w:val="22"/>
        </w:rPr>
        <w:t>.</w:t>
      </w:r>
    </w:p>
    <w:p w14:paraId="7E43F730" w14:textId="77777777" w:rsidR="006619A3" w:rsidRPr="00C36952" w:rsidRDefault="006619A3" w:rsidP="00ED5FB8"/>
    <w:p w14:paraId="106EDFFB" w14:textId="77777777" w:rsidR="006619A3" w:rsidRPr="00C36952" w:rsidRDefault="00C36952" w:rsidP="00ED5FB8">
      <w:r w:rsidRPr="00472EA4">
        <w:t>Antes de utilizar esta caneta pré</w:t>
      </w:r>
      <w:r w:rsidRPr="00472EA4">
        <w:noBreakHyphen/>
        <w:t>cheia, deve saber como</w:t>
      </w:r>
      <w:r w:rsidR="006619A3" w:rsidRPr="00C36952">
        <w:t>:</w:t>
      </w:r>
    </w:p>
    <w:p w14:paraId="08935742" w14:textId="77777777" w:rsidR="006619A3" w:rsidRPr="0001203F" w:rsidRDefault="006619A3" w:rsidP="00ED5FB8">
      <w:pPr>
        <w:numPr>
          <w:ilvl w:val="0"/>
          <w:numId w:val="32"/>
        </w:numPr>
        <w:ind w:left="567" w:hanging="567"/>
        <w:rPr>
          <w:bCs/>
        </w:rPr>
      </w:pPr>
      <w:r>
        <w:t>Remove</w:t>
      </w:r>
      <w:r w:rsidR="009F7AE7">
        <w:t>r bolhas de ar</w:t>
      </w:r>
    </w:p>
    <w:p w14:paraId="178745DD" w14:textId="77777777" w:rsidR="006619A3" w:rsidRPr="0001203F" w:rsidRDefault="009F7AE7" w:rsidP="00ED5FB8">
      <w:pPr>
        <w:numPr>
          <w:ilvl w:val="0"/>
          <w:numId w:val="32"/>
        </w:numPr>
        <w:ind w:left="567" w:hanging="567"/>
        <w:rPr>
          <w:bCs/>
        </w:rPr>
      </w:pPr>
      <w:r>
        <w:t>Pôr</w:t>
      </w:r>
      <w:r w:rsidR="006619A3">
        <w:t xml:space="preserve"> </w:t>
      </w:r>
      <w:r>
        <w:t xml:space="preserve">a dose </w:t>
      </w:r>
      <w:r w:rsidR="006619A3">
        <w:t>prescri</w:t>
      </w:r>
      <w:r>
        <w:t>ta</w:t>
      </w:r>
    </w:p>
    <w:p w14:paraId="3B8FDC51" w14:textId="77777777" w:rsidR="006619A3" w:rsidRPr="0001203F" w:rsidRDefault="009F7AE7" w:rsidP="00ED5FB8">
      <w:pPr>
        <w:numPr>
          <w:ilvl w:val="0"/>
          <w:numId w:val="32"/>
        </w:numPr>
        <w:ind w:left="567" w:hanging="567"/>
        <w:rPr>
          <w:bCs/>
        </w:rPr>
      </w:pPr>
      <w:r w:rsidRPr="007C3027">
        <w:rPr>
          <w:b/>
        </w:rPr>
        <w:t>Pressionar manualmente o êmbolo</w:t>
      </w:r>
      <w:r w:rsidRPr="007C3027">
        <w:t xml:space="preserve"> para injetar, como uma seringa</w:t>
      </w:r>
    </w:p>
    <w:p w14:paraId="1903EFA3" w14:textId="77777777" w:rsidR="006619A3" w:rsidRPr="00472EA4" w:rsidRDefault="006619A3" w:rsidP="00ED5FB8"/>
    <w:p w14:paraId="470CFC62" w14:textId="77777777" w:rsidR="006619A3" w:rsidRPr="009F7AE7" w:rsidRDefault="009F7AE7" w:rsidP="00ED5FB8">
      <w:pPr>
        <w:rPr>
          <w:szCs w:val="22"/>
        </w:rPr>
      </w:pPr>
      <w:r w:rsidRPr="00472EA4">
        <w:rPr>
          <w:szCs w:val="22"/>
        </w:rPr>
        <w:t>A caneta pré</w:t>
      </w:r>
      <w:r w:rsidRPr="00472EA4">
        <w:rPr>
          <w:szCs w:val="22"/>
        </w:rPr>
        <w:noBreakHyphen/>
        <w:t>cheia é para utilização única</w:t>
      </w:r>
      <w:r w:rsidR="006619A3" w:rsidRPr="009F7AE7">
        <w:rPr>
          <w:szCs w:val="22"/>
        </w:rPr>
        <w:t>. D</w:t>
      </w:r>
      <w:r w:rsidRPr="00472EA4">
        <w:rPr>
          <w:szCs w:val="22"/>
        </w:rPr>
        <w:t>eite fora a caneta pré</w:t>
      </w:r>
      <w:r w:rsidRPr="00472EA4">
        <w:rPr>
          <w:szCs w:val="22"/>
        </w:rPr>
        <w:noBreakHyphen/>
        <w:t>cheia após utillização</w:t>
      </w:r>
      <w:r w:rsidR="006619A3" w:rsidRPr="009F7AE7">
        <w:rPr>
          <w:szCs w:val="22"/>
        </w:rPr>
        <w:t>.</w:t>
      </w:r>
    </w:p>
    <w:p w14:paraId="583B0FF8" w14:textId="77777777" w:rsidR="006619A3" w:rsidRPr="009F7AE7" w:rsidRDefault="006619A3" w:rsidP="00ED5FB8">
      <w:pPr>
        <w:rPr>
          <w:szCs w:val="22"/>
        </w:rPr>
      </w:pPr>
    </w:p>
    <w:p w14:paraId="6CE08B29" w14:textId="77777777" w:rsidR="006619A3" w:rsidRPr="002117D6" w:rsidRDefault="009F7AE7" w:rsidP="00ED5FB8">
      <w:r w:rsidRPr="00472EA4">
        <w:rPr>
          <w:b/>
          <w:bCs/>
        </w:rPr>
        <w:t>Não</w:t>
      </w:r>
      <w:r w:rsidR="006619A3" w:rsidRPr="002117D6">
        <w:t xml:space="preserve"> </w:t>
      </w:r>
      <w:r w:rsidRPr="00472EA4">
        <w:t xml:space="preserve">tente utilizar </w:t>
      </w:r>
      <w:r w:rsidR="002117D6" w:rsidRPr="00472EA4">
        <w:t>o restante do medicamento na caneta pré</w:t>
      </w:r>
      <w:r w:rsidR="002117D6" w:rsidRPr="00472EA4">
        <w:noBreakHyphen/>
        <w:t>cheia</w:t>
      </w:r>
      <w:r w:rsidR="006619A3" w:rsidRPr="002117D6">
        <w:t>.</w:t>
      </w:r>
    </w:p>
    <w:p w14:paraId="7D479D93" w14:textId="77777777" w:rsidR="006619A3" w:rsidRPr="002117D6" w:rsidRDefault="006619A3" w:rsidP="00ED5FB8"/>
    <w:p w14:paraId="3F751001" w14:textId="77777777" w:rsidR="006619A3" w:rsidRPr="002117D6" w:rsidRDefault="002117D6" w:rsidP="00ED5FB8">
      <w:r w:rsidRPr="00472EA4">
        <w:rPr>
          <w:b/>
          <w:bCs/>
        </w:rPr>
        <w:t>Não</w:t>
      </w:r>
      <w:r w:rsidR="006619A3" w:rsidRPr="002117D6">
        <w:t xml:space="preserve"> </w:t>
      </w:r>
      <w:r w:rsidRPr="00472EA4">
        <w:t>parti</w:t>
      </w:r>
      <w:r>
        <w:t>lhe a ca</w:t>
      </w:r>
      <w:r w:rsidRPr="002117D6">
        <w:t>n</w:t>
      </w:r>
      <w:r>
        <w:t>e</w:t>
      </w:r>
      <w:r w:rsidRPr="002117D6">
        <w:t>ta pré</w:t>
      </w:r>
      <w:r w:rsidRPr="002117D6">
        <w:noBreakHyphen/>
        <w:t xml:space="preserve">cheia com </w:t>
      </w:r>
      <w:r>
        <w:t>outra pessoa</w:t>
      </w:r>
      <w:r w:rsidR="006619A3" w:rsidRPr="002117D6">
        <w:t>.</w:t>
      </w:r>
    </w:p>
    <w:p w14:paraId="08F3DD18" w14:textId="77777777" w:rsidR="006619A3" w:rsidRPr="002117D6" w:rsidRDefault="006619A3" w:rsidP="00ED5FB8"/>
    <w:p w14:paraId="0E759652" w14:textId="77777777" w:rsidR="006619A3" w:rsidRPr="002117D6" w:rsidRDefault="002117D6" w:rsidP="00ED5FB8">
      <w:r w:rsidRPr="00472EA4">
        <w:rPr>
          <w:b/>
        </w:rPr>
        <w:t>Não</w:t>
      </w:r>
      <w:r w:rsidR="006619A3" w:rsidRPr="002117D6">
        <w:t xml:space="preserve"> </w:t>
      </w:r>
      <w:r w:rsidRPr="00472EA4">
        <w:t>agite</w:t>
      </w:r>
      <w:r w:rsidR="006619A3" w:rsidRPr="002117D6">
        <w:t>.</w:t>
      </w:r>
    </w:p>
    <w:p w14:paraId="50148EE5" w14:textId="77777777" w:rsidR="006619A3" w:rsidRPr="002117D6" w:rsidRDefault="006619A3" w:rsidP="00ED5FB8"/>
    <w:p w14:paraId="3FBACF7E" w14:textId="77777777" w:rsidR="006619A3" w:rsidRPr="00BB5D4B" w:rsidRDefault="006619A3" w:rsidP="00ED5FB8">
      <w:pPr>
        <w:rPr>
          <w:szCs w:val="22"/>
        </w:rPr>
      </w:pPr>
    </w:p>
    <w:p w14:paraId="7CB6E89D" w14:textId="0C87B269" w:rsidR="006619A3" w:rsidRPr="002117D6" w:rsidRDefault="008E4C49" w:rsidP="00ED5FB8">
      <w:pPr>
        <w:rPr>
          <w:b/>
          <w:szCs w:val="22"/>
        </w:rPr>
      </w:pPr>
      <w:r>
        <w:rPr>
          <w:b/>
          <w:lang w:val="en-US"/>
        </w:rPr>
        <w:drawing>
          <wp:inline distT="0" distB="0" distL="0" distR="0" wp14:anchorId="47C289D1" wp14:editId="533AA98F">
            <wp:extent cx="273050" cy="273050"/>
            <wp:effectExtent l="0" t="0" r="0" b="0"/>
            <wp:docPr id="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2117D6" w:rsidRPr="00472EA4">
        <w:rPr>
          <w:b/>
          <w:szCs w:val="22"/>
        </w:rPr>
        <w:t>Precisa de ajuda</w:t>
      </w:r>
      <w:r w:rsidR="006619A3" w:rsidRPr="002117D6">
        <w:rPr>
          <w:b/>
          <w:szCs w:val="22"/>
        </w:rPr>
        <w:t>?</w:t>
      </w:r>
    </w:p>
    <w:p w14:paraId="1006D90E" w14:textId="77777777" w:rsidR="006619A3" w:rsidRPr="002117D6" w:rsidRDefault="002117D6" w:rsidP="00ED5FB8">
      <w:r w:rsidRPr="00472EA4">
        <w:t xml:space="preserve">Contacte o seu médico, enfermeiro ou farmacêutico para qualquer questão que </w:t>
      </w:r>
      <w:r>
        <w:t>possa ter.</w:t>
      </w:r>
      <w:r w:rsidR="006619A3" w:rsidRPr="002117D6">
        <w:t xml:space="preserve"> </w:t>
      </w:r>
      <w:r w:rsidRPr="00472EA4">
        <w:t xml:space="preserve">Para suporte adicional ver </w:t>
      </w:r>
      <w:r w:rsidRPr="00F61A60">
        <w:t>a informaç</w:t>
      </w:r>
      <w:r>
        <w:t>ão de contacto do representante local</w:t>
      </w:r>
      <w:r w:rsidRPr="002117D6">
        <w:t xml:space="preserve"> </w:t>
      </w:r>
      <w:r>
        <w:t xml:space="preserve">no </w:t>
      </w:r>
      <w:r w:rsidRPr="00472EA4">
        <w:t>folheto informativo</w:t>
      </w:r>
      <w:r w:rsidR="006619A3" w:rsidRPr="002117D6">
        <w:t>.</w:t>
      </w:r>
    </w:p>
    <w:p w14:paraId="71C1B80A" w14:textId="77777777" w:rsidR="006619A3" w:rsidRPr="00BB5D4B" w:rsidRDefault="006619A3" w:rsidP="00ED5FB8"/>
    <w:p w14:paraId="2FBE3C30" w14:textId="77777777" w:rsidR="007C3027" w:rsidRDefault="006619A3" w:rsidP="00ED5FB8">
      <w:pPr>
        <w:rPr>
          <w:b/>
        </w:rPr>
      </w:pPr>
      <w:r>
        <w:rPr>
          <w:b/>
        </w:rPr>
        <w:t>Plan</w:t>
      </w:r>
      <w:r w:rsidR="002117D6">
        <w:rPr>
          <w:b/>
        </w:rPr>
        <w:t>eie</w:t>
      </w:r>
      <w:r w:rsidR="00405201">
        <w:rPr>
          <w:b/>
        </w:rPr>
        <w:t xml:space="preserve"> com antecedência</w:t>
      </w:r>
    </w:p>
    <w:p w14:paraId="3017CE49" w14:textId="77777777" w:rsidR="006619A3" w:rsidRPr="00BB5D4B" w:rsidRDefault="006619A3" w:rsidP="00ED5FB8">
      <w:pPr>
        <w:rPr>
          <w:bCs/>
        </w:rPr>
      </w:pPr>
    </w:p>
    <w:p w14:paraId="1C519FFD" w14:textId="7DBE8BB3" w:rsidR="006619A3" w:rsidRPr="00BB5D4B" w:rsidRDefault="008E4C49" w:rsidP="00ED5FB8">
      <w:r>
        <w:drawing>
          <wp:inline distT="0" distB="0" distL="0" distR="0" wp14:anchorId="0D2DF15E" wp14:editId="1F543D40">
            <wp:extent cx="279400" cy="24765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02735BBF" w14:textId="77777777" w:rsidR="006619A3" w:rsidRPr="002117D6" w:rsidRDefault="006619A3" w:rsidP="00ED5FB8">
      <w:pPr>
        <w:rPr>
          <w:b/>
        </w:rPr>
      </w:pPr>
      <w:r w:rsidRPr="002117D6">
        <w:rPr>
          <w:b/>
        </w:rPr>
        <w:t>Inspec</w:t>
      </w:r>
      <w:r w:rsidR="002117D6" w:rsidRPr="00472EA4">
        <w:rPr>
          <w:b/>
        </w:rPr>
        <w:t>ione a embalagem</w:t>
      </w:r>
    </w:p>
    <w:p w14:paraId="1E934FA8" w14:textId="77777777" w:rsidR="006619A3" w:rsidRPr="00472EA4" w:rsidRDefault="002117D6" w:rsidP="00ED5FB8">
      <w:pPr>
        <w:rPr>
          <w:rFonts w:cs="BentonSans-Regular"/>
        </w:rPr>
      </w:pPr>
      <w:r w:rsidRPr="00472EA4">
        <w:rPr>
          <w:b/>
          <w:bCs/>
        </w:rPr>
        <w:t>Verifique</w:t>
      </w:r>
      <w:r w:rsidR="006619A3" w:rsidRPr="00472EA4">
        <w:rPr>
          <w:b/>
          <w:bCs/>
        </w:rPr>
        <w:t xml:space="preserve"> </w:t>
      </w:r>
      <w:r w:rsidRPr="00472EA4">
        <w:rPr>
          <w:b/>
          <w:bCs/>
        </w:rPr>
        <w:t xml:space="preserve">o prazo de </w:t>
      </w:r>
      <w:r w:rsidR="00405201">
        <w:rPr>
          <w:b/>
          <w:bCs/>
        </w:rPr>
        <w:t xml:space="preserve">validade </w:t>
      </w:r>
      <w:r w:rsidR="006619A3" w:rsidRPr="00472EA4">
        <w:rPr>
          <w:b/>
          <w:bCs/>
        </w:rPr>
        <w:t>(</w:t>
      </w:r>
      <w:r w:rsidRPr="00472EA4">
        <w:rPr>
          <w:b/>
          <w:bCs/>
        </w:rPr>
        <w:t>“</w:t>
      </w:r>
      <w:r w:rsidR="006619A3" w:rsidRPr="007C3027">
        <w:rPr>
          <w:b/>
          <w:bCs/>
        </w:rPr>
        <w:t>EXP</w:t>
      </w:r>
      <w:r w:rsidRPr="00472EA4">
        <w:rPr>
          <w:b/>
          <w:bCs/>
        </w:rPr>
        <w:t>”</w:t>
      </w:r>
      <w:r w:rsidR="006619A3" w:rsidRPr="00472EA4">
        <w:rPr>
          <w:b/>
          <w:bCs/>
        </w:rPr>
        <w:t>)</w:t>
      </w:r>
      <w:r w:rsidR="006619A3" w:rsidRPr="00472EA4">
        <w:t xml:space="preserve"> </w:t>
      </w:r>
      <w:r w:rsidR="00E44077">
        <w:t xml:space="preserve">impresso ou escrito </w:t>
      </w:r>
      <w:r w:rsidRPr="00472EA4">
        <w:rPr>
          <w:rFonts w:cs="BentonSans-Regular"/>
        </w:rPr>
        <w:t>na parte de trás da</w:t>
      </w:r>
      <w:r w:rsidR="006619A3" w:rsidRPr="00472EA4">
        <w:rPr>
          <w:rFonts w:cs="BentonSans-Regular"/>
        </w:rPr>
        <w:t xml:space="preserve"> </w:t>
      </w:r>
      <w:r>
        <w:rPr>
          <w:rFonts w:cs="BentonSans-Regular"/>
        </w:rPr>
        <w:t>embal</w:t>
      </w:r>
      <w:r w:rsidRPr="00472EA4">
        <w:rPr>
          <w:rFonts w:cs="BentonSans-Regular"/>
        </w:rPr>
        <w:t>agem</w:t>
      </w:r>
      <w:r w:rsidR="006619A3" w:rsidRPr="00472EA4">
        <w:rPr>
          <w:rFonts w:cs="BentonSans-Regular"/>
        </w:rPr>
        <w:t>.</w:t>
      </w:r>
    </w:p>
    <w:p w14:paraId="1463AC63" w14:textId="77777777" w:rsidR="006619A3" w:rsidRPr="00472EA4" w:rsidRDefault="002117D6" w:rsidP="00ED5FB8">
      <w:pPr>
        <w:rPr>
          <w:rFonts w:cs="BentonSans-Regular"/>
        </w:rPr>
      </w:pPr>
      <w:r w:rsidRPr="00472EA4">
        <w:rPr>
          <w:rFonts w:cs="BentonSans-Book"/>
          <w:b/>
          <w:bCs/>
        </w:rPr>
        <w:t>Não</w:t>
      </w:r>
      <w:r w:rsidR="006619A3" w:rsidRPr="00472EA4">
        <w:rPr>
          <w:rFonts w:cs="BentonSans-Book"/>
          <w:b/>
          <w:bCs/>
        </w:rPr>
        <w:t xml:space="preserve"> </w:t>
      </w:r>
      <w:r w:rsidRPr="00472EA4">
        <w:rPr>
          <w:rFonts w:cs="BentonSans-Regular"/>
        </w:rPr>
        <w:t>utilize se o prazo de validade tiver sido ultrapassado</w:t>
      </w:r>
      <w:r w:rsidR="006619A3" w:rsidRPr="002117D6">
        <w:rPr>
          <w:rFonts w:cs="BentonSans-Regular"/>
        </w:rPr>
        <w:t>.</w:t>
      </w:r>
    </w:p>
    <w:p w14:paraId="4ED91FF7" w14:textId="77777777" w:rsidR="006619A3" w:rsidRPr="002117D6" w:rsidRDefault="002117D6" w:rsidP="00ED5FB8">
      <w:pPr>
        <w:rPr>
          <w:rFonts w:cs="BentonSans-Regular"/>
        </w:rPr>
      </w:pPr>
      <w:r w:rsidRPr="00472EA4">
        <w:rPr>
          <w:rFonts w:cs="BentonSans-Regular"/>
          <w:b/>
        </w:rPr>
        <w:t>Não</w:t>
      </w:r>
      <w:r w:rsidRPr="00472EA4">
        <w:rPr>
          <w:rFonts w:cs="BentonSans-Regular"/>
        </w:rPr>
        <w:t xml:space="preserve"> injete</w:t>
      </w:r>
      <w:r w:rsidR="006619A3" w:rsidRPr="002117D6">
        <w:rPr>
          <w:rFonts w:cs="BentonSans-Regular"/>
        </w:rPr>
        <w:t xml:space="preserve"> </w:t>
      </w:r>
      <w:r w:rsidRPr="00472EA4">
        <w:rPr>
          <w:rFonts w:cs="BentonSans-Regular"/>
        </w:rPr>
        <w:t xml:space="preserve">se as </w:t>
      </w:r>
      <w:r w:rsidR="006619A3" w:rsidRPr="002117D6">
        <w:rPr>
          <w:rFonts w:cs="BentonSans-Regular"/>
        </w:rPr>
        <w:t>perf</w:t>
      </w:r>
      <w:r w:rsidRPr="00472EA4">
        <w:rPr>
          <w:rFonts w:cs="BentonSans-Regular"/>
        </w:rPr>
        <w:t>u</w:t>
      </w:r>
      <w:r w:rsidR="006619A3" w:rsidRPr="002117D6">
        <w:rPr>
          <w:rFonts w:cs="BentonSans-Regular"/>
        </w:rPr>
        <w:t>ra</w:t>
      </w:r>
      <w:r w:rsidRPr="00472EA4">
        <w:rPr>
          <w:rFonts w:cs="BentonSans-Regular"/>
        </w:rPr>
        <w:t xml:space="preserve">ções da </w:t>
      </w:r>
      <w:r>
        <w:rPr>
          <w:rFonts w:cs="BentonSans-Regular"/>
        </w:rPr>
        <w:t>embal</w:t>
      </w:r>
      <w:r w:rsidRPr="00A029BA">
        <w:rPr>
          <w:rFonts w:cs="BentonSans-Regular"/>
        </w:rPr>
        <w:t>agem</w:t>
      </w:r>
      <w:r w:rsidRPr="002117D6">
        <w:rPr>
          <w:rFonts w:cs="BentonSans-Regular"/>
        </w:rPr>
        <w:t xml:space="preserve"> </w:t>
      </w:r>
      <w:r w:rsidRPr="00472EA4">
        <w:rPr>
          <w:rFonts w:cs="BentonSans-Regular"/>
        </w:rPr>
        <w:t>estiverem danificadas</w:t>
      </w:r>
      <w:r w:rsidR="006619A3" w:rsidRPr="002117D6">
        <w:rPr>
          <w:rFonts w:cs="BentonSans-Regular"/>
        </w:rPr>
        <w:t xml:space="preserve">. </w:t>
      </w:r>
      <w:r w:rsidRPr="00472EA4">
        <w:rPr>
          <w:rFonts w:cs="BentonSans-Regular"/>
        </w:rPr>
        <w:t>Contacte</w:t>
      </w:r>
      <w:r w:rsidR="006619A3" w:rsidRPr="002117D6">
        <w:rPr>
          <w:rFonts w:cs="BentonSans-Regular"/>
        </w:rPr>
        <w:t xml:space="preserve"> </w:t>
      </w:r>
      <w:r w:rsidRPr="00472EA4">
        <w:rPr>
          <w:rFonts w:cs="BentonSans-Regular"/>
        </w:rPr>
        <w:t xml:space="preserve">o seu médico ou farmacêutico </w:t>
      </w:r>
      <w:r>
        <w:rPr>
          <w:rFonts w:cs="BentonSans-Regular"/>
        </w:rPr>
        <w:t>para uma nova caneta pré</w:t>
      </w:r>
      <w:r>
        <w:rPr>
          <w:rFonts w:cs="BentonSans-Regular"/>
        </w:rPr>
        <w:noBreakHyphen/>
        <w:t>cheia</w:t>
      </w:r>
      <w:r w:rsidR="006619A3" w:rsidRPr="002117D6">
        <w:rPr>
          <w:rFonts w:cs="BentonSans-Regular"/>
        </w:rPr>
        <w:t>.</w:t>
      </w:r>
    </w:p>
    <w:p w14:paraId="7AAC23F0" w14:textId="77777777" w:rsidR="006619A3" w:rsidRPr="002117D6" w:rsidRDefault="006619A3" w:rsidP="00ED5FB8">
      <w:pPr>
        <w:rPr>
          <w:rFonts w:cs="BentonSans-Regular"/>
        </w:rPr>
      </w:pPr>
    </w:p>
    <w:p w14:paraId="38EBACE4" w14:textId="72E247BB" w:rsidR="006619A3" w:rsidRDefault="008E4C49" w:rsidP="00ED5FB8">
      <w:r>
        <w:drawing>
          <wp:inline distT="0" distB="0" distL="0" distR="0" wp14:anchorId="36915FD7" wp14:editId="21DE940C">
            <wp:extent cx="234950" cy="234950"/>
            <wp:effectExtent l="0" t="0" r="0" b="0"/>
            <wp:docPr id="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14:paraId="445486A9" w14:textId="77777777" w:rsidR="006619A3" w:rsidRPr="002117D6" w:rsidRDefault="006619A3" w:rsidP="00ED5FB8">
      <w:pPr>
        <w:rPr>
          <w:b/>
          <w:noProof w:val="0"/>
        </w:rPr>
      </w:pPr>
      <w:r w:rsidRPr="002117D6">
        <w:rPr>
          <w:b/>
        </w:rPr>
        <w:t>Re</w:t>
      </w:r>
      <w:r w:rsidR="002117D6" w:rsidRPr="00472EA4">
        <w:rPr>
          <w:b/>
        </w:rPr>
        <w:t>tire a caneta pré</w:t>
      </w:r>
      <w:r w:rsidR="002117D6" w:rsidRPr="00472EA4">
        <w:rPr>
          <w:b/>
        </w:rPr>
        <w:noBreakHyphen/>
        <w:t>cheia da embalagem</w:t>
      </w:r>
    </w:p>
    <w:p w14:paraId="79BEE772" w14:textId="77777777" w:rsidR="006619A3" w:rsidRPr="002117D6" w:rsidRDefault="002117D6" w:rsidP="00ED5FB8">
      <w:r w:rsidRPr="00472EA4">
        <w:t>Deixa a caneta pré</w:t>
      </w:r>
      <w:r w:rsidRPr="00472EA4">
        <w:noBreakHyphen/>
        <w:t xml:space="preserve">cheia repousar </w:t>
      </w:r>
      <w:r w:rsidRPr="00472EA4">
        <w:rPr>
          <w:b/>
        </w:rPr>
        <w:t>à temperatura ambiemte durante pelo menos 3</w:t>
      </w:r>
      <w:r w:rsidR="00C2018E">
        <w:rPr>
          <w:b/>
        </w:rPr>
        <w:t>0 </w:t>
      </w:r>
      <w:r w:rsidRPr="00472EA4">
        <w:rPr>
          <w:b/>
        </w:rPr>
        <w:t>minutos</w:t>
      </w:r>
      <w:r w:rsidRPr="00472EA4">
        <w:t xml:space="preserve"> fora do alcance das crianças</w:t>
      </w:r>
      <w:r w:rsidR="006619A3" w:rsidRPr="002117D6">
        <w:t>.</w:t>
      </w:r>
    </w:p>
    <w:p w14:paraId="2BC1E964" w14:textId="77777777" w:rsidR="006619A3" w:rsidRPr="002117D6" w:rsidRDefault="002117D6" w:rsidP="00ED5FB8">
      <w:r w:rsidRPr="00472EA4">
        <w:rPr>
          <w:rFonts w:cs="BentonSans-Bold"/>
          <w:b/>
          <w:bCs/>
        </w:rPr>
        <w:t>Não</w:t>
      </w:r>
      <w:r w:rsidR="006619A3" w:rsidRPr="002117D6">
        <w:t xml:space="preserve"> </w:t>
      </w:r>
      <w:r w:rsidRPr="00472EA4">
        <w:t>aqueça de qualquer outra forma</w:t>
      </w:r>
      <w:r w:rsidR="006619A3" w:rsidRPr="002117D6">
        <w:t>.</w:t>
      </w:r>
    </w:p>
    <w:p w14:paraId="4923673C" w14:textId="77777777" w:rsidR="006619A3" w:rsidRPr="002117D6" w:rsidRDefault="006619A3" w:rsidP="00ED5FB8"/>
    <w:p w14:paraId="6E3C54B1" w14:textId="77777777" w:rsidR="006619A3" w:rsidRPr="00472EA4" w:rsidRDefault="002117D6" w:rsidP="00ED5FB8">
      <w:pPr>
        <w:rPr>
          <w:b/>
        </w:rPr>
      </w:pPr>
      <w:r>
        <w:rPr>
          <w:b/>
          <w:lang w:val="en-US"/>
        </w:rPr>
        <w:t>Vai necessitar de</w:t>
      </w:r>
      <w:r w:rsidR="006619A3" w:rsidRPr="00472EA4">
        <w:rPr>
          <w:b/>
        </w:rPr>
        <w:t>:</w:t>
      </w:r>
    </w:p>
    <w:p w14:paraId="1B89F9B9" w14:textId="77777777" w:rsidR="006619A3" w:rsidRPr="0001203F" w:rsidRDefault="00BD4F95" w:rsidP="00ED5FB8">
      <w:pPr>
        <w:numPr>
          <w:ilvl w:val="0"/>
          <w:numId w:val="32"/>
        </w:numPr>
        <w:ind w:left="567" w:hanging="567"/>
        <w:rPr>
          <w:bCs/>
        </w:rPr>
      </w:pPr>
      <w:r>
        <w:rPr>
          <w:b/>
        </w:rPr>
        <w:t>1 </w:t>
      </w:r>
      <w:r w:rsidR="003B3B5A">
        <w:rPr>
          <w:b/>
        </w:rPr>
        <w:t>compressa com álcool</w:t>
      </w:r>
    </w:p>
    <w:p w14:paraId="173DE595" w14:textId="77777777" w:rsidR="006619A3" w:rsidRPr="0001203F" w:rsidRDefault="003B3B5A" w:rsidP="00ED5FB8">
      <w:pPr>
        <w:numPr>
          <w:ilvl w:val="0"/>
          <w:numId w:val="32"/>
        </w:numPr>
        <w:ind w:left="567" w:hanging="567"/>
        <w:rPr>
          <w:bCs/>
        </w:rPr>
      </w:pPr>
      <w:r>
        <w:rPr>
          <w:b/>
        </w:rPr>
        <w:t>algodão ou gaze</w:t>
      </w:r>
    </w:p>
    <w:p w14:paraId="3C9D4186" w14:textId="77777777" w:rsidR="006619A3" w:rsidRPr="0001203F" w:rsidRDefault="00BD4F95" w:rsidP="00ED5FB8">
      <w:pPr>
        <w:numPr>
          <w:ilvl w:val="0"/>
          <w:numId w:val="32"/>
        </w:numPr>
        <w:ind w:left="567" w:hanging="567"/>
      </w:pPr>
      <w:r>
        <w:rPr>
          <w:b/>
        </w:rPr>
        <w:t>1 </w:t>
      </w:r>
      <w:r w:rsidR="003B3B5A">
        <w:rPr>
          <w:b/>
        </w:rPr>
        <w:t>penso adesivo</w:t>
      </w:r>
    </w:p>
    <w:p w14:paraId="77E77496" w14:textId="77777777" w:rsidR="006619A3" w:rsidRPr="0001203F" w:rsidRDefault="00BD4F95" w:rsidP="00ED5FB8">
      <w:pPr>
        <w:numPr>
          <w:ilvl w:val="0"/>
          <w:numId w:val="32"/>
        </w:numPr>
        <w:ind w:left="567" w:hanging="567"/>
        <w:rPr>
          <w:bCs/>
        </w:rPr>
      </w:pPr>
      <w:r>
        <w:rPr>
          <w:b/>
        </w:rPr>
        <w:t>1 </w:t>
      </w:r>
      <w:r w:rsidR="006619A3">
        <w:rPr>
          <w:b/>
        </w:rPr>
        <w:t>cont</w:t>
      </w:r>
      <w:r w:rsidR="003B3B5A">
        <w:rPr>
          <w:b/>
        </w:rPr>
        <w:t xml:space="preserve">entor para </w:t>
      </w:r>
      <w:r w:rsidR="001C2B33">
        <w:rPr>
          <w:b/>
        </w:rPr>
        <w:t>objetos</w:t>
      </w:r>
      <w:r w:rsidR="003B3B5A">
        <w:rPr>
          <w:b/>
        </w:rPr>
        <w:t xml:space="preserve"> cortante</w:t>
      </w:r>
      <w:r w:rsidR="001C2B33">
        <w:rPr>
          <w:b/>
        </w:rPr>
        <w:t>s</w:t>
      </w:r>
      <w:r w:rsidR="006619A3">
        <w:t xml:space="preserve"> (</w:t>
      </w:r>
      <w:r w:rsidR="003B3B5A">
        <w:t>ver ponto</w:t>
      </w:r>
      <w:r w:rsidR="006619A3">
        <w:t xml:space="preserve"> 3</w:t>
      </w:r>
      <w:r w:rsidR="006619A3" w:rsidRPr="0001203F">
        <w:t>)</w:t>
      </w:r>
    </w:p>
    <w:p w14:paraId="0570A691" w14:textId="77777777" w:rsidR="006619A3" w:rsidRDefault="006619A3" w:rsidP="00ED5FB8"/>
    <w:p w14:paraId="4DB2B6C2" w14:textId="41155F84" w:rsidR="006619A3" w:rsidRPr="005F1FED" w:rsidRDefault="005F1FED" w:rsidP="00411F53">
      <w:pPr>
        <w:keepNext/>
        <w:pageBreakBefore/>
        <w:rPr>
          <w:b/>
        </w:rPr>
      </w:pPr>
      <w:r w:rsidRPr="00472EA4">
        <w:rPr>
          <w:b/>
        </w:rPr>
        <w:lastRenderedPageBreak/>
        <w:t>Uma vis</w:t>
      </w:r>
      <w:r>
        <w:rPr>
          <w:b/>
        </w:rPr>
        <w:t>ão</w:t>
      </w:r>
      <w:r w:rsidRPr="00472EA4">
        <w:rPr>
          <w:b/>
        </w:rPr>
        <w:t xml:space="preserve"> geral da sua caneta pré</w:t>
      </w:r>
      <w:r w:rsidRPr="00472EA4">
        <w:rPr>
          <w:b/>
        </w:rPr>
        <w:noBreakHyphen/>
        <w:t>ch</w:t>
      </w:r>
      <w:r>
        <w:rPr>
          <w:b/>
        </w:rPr>
        <w:t>e</w:t>
      </w:r>
      <w:r w:rsidRPr="00472EA4">
        <w:rPr>
          <w:b/>
        </w:rPr>
        <w:t>ia</w:t>
      </w:r>
    </w:p>
    <w:p w14:paraId="5C19FF26" w14:textId="6BFE15BB" w:rsidR="006619A3" w:rsidRPr="005F1FED" w:rsidRDefault="00411F53" w:rsidP="00411F53">
      <w:pPr>
        <w:keepNext/>
        <w:rPr>
          <w:b/>
        </w:rPr>
      </w:pPr>
      <w:r>
        <w:rPr>
          <w:b/>
        </w:rPr>
        <mc:AlternateContent>
          <mc:Choice Requires="wpg">
            <w:drawing>
              <wp:anchor distT="0" distB="0" distL="114300" distR="114300" simplePos="0" relativeHeight="251710464" behindDoc="0" locked="0" layoutInCell="1" allowOverlap="1" wp14:anchorId="0D18EC9F" wp14:editId="445CB913">
                <wp:simplePos x="0" y="0"/>
                <wp:positionH relativeFrom="column">
                  <wp:posOffset>-224155</wp:posOffset>
                </wp:positionH>
                <wp:positionV relativeFrom="paragraph">
                  <wp:posOffset>195580</wp:posOffset>
                </wp:positionV>
                <wp:extent cx="5991225" cy="4108450"/>
                <wp:effectExtent l="0" t="0" r="0" b="6350"/>
                <wp:wrapNone/>
                <wp:docPr id="137" name="Group 137"/>
                <wp:cNvGraphicFramePr/>
                <a:graphic xmlns:a="http://schemas.openxmlformats.org/drawingml/2006/main">
                  <a:graphicData uri="http://schemas.microsoft.com/office/word/2010/wordprocessingGroup">
                    <wpg:wgp>
                      <wpg:cNvGrpSpPr/>
                      <wpg:grpSpPr>
                        <a:xfrm>
                          <a:off x="0" y="0"/>
                          <a:ext cx="5991225" cy="4108450"/>
                          <a:chOff x="0" y="0"/>
                          <a:chExt cx="5991225" cy="4108450"/>
                        </a:xfrm>
                      </wpg:grpSpPr>
                      <wps:wsp>
                        <wps:cNvPr id="109" name="Text Box 109"/>
                        <wps:cNvSpPr txBox="1">
                          <a:spLocks/>
                        </wps:cNvSpPr>
                        <wps:spPr>
                          <a:xfrm>
                            <a:off x="4133850" y="0"/>
                            <a:ext cx="1014095" cy="746760"/>
                          </a:xfrm>
                          <a:prstGeom prst="rect">
                            <a:avLst/>
                          </a:prstGeom>
                          <a:noFill/>
                          <a:ln>
                            <a:noFill/>
                          </a:ln>
                          <a:effectLst/>
                          <a:extLst>
                            <a:ext uri="{C572A759-6A51-4108-AA02-DFA0A04FC94B}"/>
                          </a:extLst>
                        </wps:spPr>
                        <wps:txbx>
                          <w:txbxContent>
                            <w:p w14:paraId="6803FA01" w14:textId="77777777" w:rsidR="00AF60FF" w:rsidRDefault="00AF60FF" w:rsidP="006619A3">
                              <w:pPr>
                                <w:rPr>
                                  <w:b/>
                                </w:rPr>
                              </w:pPr>
                              <w:r>
                                <w:rPr>
                                  <w:b/>
                                </w:rPr>
                                <w:t>Faixa de preparação</w:t>
                              </w:r>
                            </w:p>
                            <w:p w14:paraId="7B9AF2CB" w14:textId="77777777" w:rsidR="00AF60FF" w:rsidRDefault="00AF60FF" w:rsidP="006619A3">
                              <w:pPr>
                                <w:rPr>
                                  <w:b/>
                                </w:rPr>
                              </w:pPr>
                              <w:r>
                                <w:rPr>
                                  <w:b/>
                                </w:rPr>
                                <w:t>laranja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6" name="Group 136"/>
                        <wpg:cNvGrpSpPr/>
                        <wpg:grpSpPr>
                          <a:xfrm>
                            <a:off x="0" y="123825"/>
                            <a:ext cx="5991225" cy="3984625"/>
                            <a:chOff x="0" y="0"/>
                            <a:chExt cx="5991225" cy="3984625"/>
                          </a:xfrm>
                        </wpg:grpSpPr>
                        <wps:wsp>
                          <wps:cNvPr id="114" name="Text Box 114"/>
                          <wps:cNvSpPr txBox="1">
                            <a:spLocks/>
                          </wps:cNvSpPr>
                          <wps:spPr>
                            <a:xfrm>
                              <a:off x="5143500" y="47625"/>
                              <a:ext cx="845185" cy="500380"/>
                            </a:xfrm>
                            <a:prstGeom prst="rect">
                              <a:avLst/>
                            </a:prstGeom>
                            <a:noFill/>
                            <a:ln>
                              <a:noFill/>
                            </a:ln>
                            <a:effectLst/>
                            <a:extLst>
                              <a:ext uri="{C572A759-6A51-4108-AA02-DFA0A04FC94B}"/>
                            </a:extLst>
                          </wps:spPr>
                          <wps:txbx>
                            <w:txbxContent>
                              <w:p w14:paraId="6A05EA37" w14:textId="77777777" w:rsidR="00AF60FF" w:rsidRDefault="00AF60FF" w:rsidP="006619A3">
                                <w:pPr>
                                  <w:rPr>
                                    <w:b/>
                                  </w:rPr>
                                </w:pPr>
                                <w:r>
                                  <w:rPr>
                                    <w:b/>
                                  </w:rPr>
                                  <w:t>Marcas da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5" name="Group 135"/>
                          <wpg:cNvGrpSpPr/>
                          <wpg:grpSpPr>
                            <a:xfrm>
                              <a:off x="0" y="0"/>
                              <a:ext cx="5991225" cy="3984625"/>
                              <a:chOff x="0" y="0"/>
                              <a:chExt cx="5991225" cy="3984625"/>
                            </a:xfrm>
                          </wpg:grpSpPr>
                          <wpg:grpSp>
                            <wpg:cNvPr id="134" name="Group 134"/>
                            <wpg:cNvGrpSpPr/>
                            <wpg:grpSpPr>
                              <a:xfrm>
                                <a:off x="0" y="0"/>
                                <a:ext cx="5991225" cy="3984625"/>
                                <a:chOff x="0" y="0"/>
                                <a:chExt cx="5991225" cy="3984625"/>
                              </a:xfrm>
                            </wpg:grpSpPr>
                            <wpg:grpSp>
                              <wpg:cNvPr id="133" name="Group 133"/>
                              <wpg:cNvGrpSpPr/>
                              <wpg:grpSpPr>
                                <a:xfrm>
                                  <a:off x="0" y="0"/>
                                  <a:ext cx="5991225" cy="3984625"/>
                                  <a:chOff x="0" y="0"/>
                                  <a:chExt cx="5991225" cy="3984625"/>
                                </a:xfrm>
                              </wpg:grpSpPr>
                              <wps:wsp>
                                <wps:cNvPr id="112" name="Text Box 112"/>
                                <wps:cNvSpPr txBox="1">
                                  <a:spLocks/>
                                </wps:cNvSpPr>
                                <wps:spPr>
                                  <a:xfrm>
                                    <a:off x="1057275" y="0"/>
                                    <a:ext cx="584835" cy="342900"/>
                                  </a:xfrm>
                                  <a:prstGeom prst="rect">
                                    <a:avLst/>
                                  </a:prstGeom>
                                  <a:noFill/>
                                  <a:ln>
                                    <a:noFill/>
                                  </a:ln>
                                  <a:effectLst/>
                                  <a:extLst>
                                    <a:ext uri="{C572A759-6A51-4108-AA02-DFA0A04FC94B}"/>
                                  </a:extLst>
                                </wps:spPr>
                                <wps:txbx>
                                  <w:txbxContent>
                                    <w:p w14:paraId="46614D8F" w14:textId="77777777" w:rsidR="00AF60FF" w:rsidRDefault="00AF60FF" w:rsidP="005F1FED">
                                      <w:pPr>
                                        <w:rPr>
                                          <w:b/>
                                        </w:rPr>
                                      </w:pPr>
                                      <w:r>
                                        <w:rPr>
                                          <w:b/>
                                        </w:rPr>
                                        <w:t>Ponta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2" name="Group 132"/>
                                <wpg:cNvGrpSpPr/>
                                <wpg:grpSpPr>
                                  <a:xfrm>
                                    <a:off x="0" y="19050"/>
                                    <a:ext cx="5991225" cy="3965575"/>
                                    <a:chOff x="0" y="0"/>
                                    <a:chExt cx="5991225" cy="3965575"/>
                                  </a:xfrm>
                                </wpg:grpSpPr>
                                <wps:wsp>
                                  <wps:cNvPr id="110" name="Text Box 110"/>
                                  <wps:cNvSpPr txBox="1">
                                    <a:spLocks/>
                                  </wps:cNvSpPr>
                                  <wps:spPr>
                                    <a:xfrm>
                                      <a:off x="2628900" y="0"/>
                                      <a:ext cx="998855" cy="409575"/>
                                    </a:xfrm>
                                    <a:prstGeom prst="rect">
                                      <a:avLst/>
                                    </a:prstGeom>
                                    <a:noFill/>
                                    <a:ln>
                                      <a:noFill/>
                                    </a:ln>
                                    <a:effectLst/>
                                    <a:extLst>
                                      <a:ext uri="{C572A759-6A51-4108-AA02-DFA0A04FC94B}"/>
                                    </a:extLst>
                                  </wps:spPr>
                                  <wps:txbx>
                                    <w:txbxContent>
                                      <w:p w14:paraId="7C7B2539" w14:textId="77777777" w:rsidR="00AF60FF" w:rsidRDefault="00AF60FF" w:rsidP="006619A3">
                                        <w:pPr>
                                          <w:rPr>
                                            <w:b/>
                                          </w:rPr>
                                        </w:pPr>
                                        <w:r>
                                          <w:rPr>
                                            <w:b/>
                                          </w:rPr>
                                          <w:t>Janela de visualização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0" y="66675"/>
                                      <a:ext cx="5991225" cy="3898900"/>
                                      <a:chOff x="0" y="0"/>
                                      <a:chExt cx="5991225" cy="3898900"/>
                                    </a:xfrm>
                                  </wpg:grpSpPr>
                                  <wpg:grpSp>
                                    <wpg:cNvPr id="45" name="Group 45"/>
                                    <wpg:cNvGrpSpPr/>
                                    <wpg:grpSpPr>
                                      <a:xfrm>
                                        <a:off x="0" y="0"/>
                                        <a:ext cx="5991225" cy="3898900"/>
                                        <a:chOff x="0" y="0"/>
                                        <a:chExt cx="5991225" cy="3898900"/>
                                      </a:xfrm>
                                    </wpg:grpSpPr>
                                    <wps:wsp>
                                      <wps:cNvPr id="111" name="Text Box 111"/>
                                      <wps:cNvSpPr txBox="1">
                                        <a:spLocks/>
                                      </wps:cNvSpPr>
                                      <wps:spPr>
                                        <a:xfrm>
                                          <a:off x="1647825" y="0"/>
                                          <a:ext cx="853440" cy="800100"/>
                                        </a:xfrm>
                                        <a:prstGeom prst="rect">
                                          <a:avLst/>
                                        </a:prstGeom>
                                        <a:noFill/>
                                        <a:ln>
                                          <a:noFill/>
                                        </a:ln>
                                        <a:effectLst/>
                                        <a:extLst>
                                          <a:ext uri="{C572A759-6A51-4108-AA02-DFA0A04FC94B}"/>
                                        </a:extLst>
                                      </wps:spPr>
                                      <wps:txbx>
                                        <w:txbxContent>
                                          <w:p w14:paraId="1719E60F" w14:textId="77777777" w:rsidR="00AF60FF" w:rsidRDefault="00AF60FF" w:rsidP="006619A3">
                                            <w:r>
                                              <w:t>Agulha</w:t>
                                            </w:r>
                                          </w:p>
                                          <w:p w14:paraId="579B9228" w14:textId="77777777" w:rsidR="00AF60FF" w:rsidRDefault="00AF60FF" w:rsidP="006619A3">
                                            <w:r>
                                              <w:t>encoberta</w:t>
                                            </w:r>
                                          </w:p>
                                          <w:p w14:paraId="0642F807" w14:textId="77777777" w:rsidR="00AF60FF" w:rsidRDefault="00AF60FF" w:rsidP="006619A3">
                                            <w:r>
                                              <w:t>fina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0" y="0"/>
                                          <a:ext cx="5991225" cy="3898900"/>
                                          <a:chOff x="0" y="0"/>
                                          <a:chExt cx="5991225" cy="3898900"/>
                                        </a:xfrm>
                                      </wpg:grpSpPr>
                                      <wpg:grpSp>
                                        <wpg:cNvPr id="43" name="Group 43"/>
                                        <wpg:cNvGrpSpPr/>
                                        <wpg:grpSpPr>
                                          <a:xfrm>
                                            <a:off x="0" y="142875"/>
                                            <a:ext cx="5991225" cy="3756025"/>
                                            <a:chOff x="0" y="0"/>
                                            <a:chExt cx="5991225" cy="3756025"/>
                                          </a:xfrm>
                                        </wpg:grpSpPr>
                                        <wpg:grpSp>
                                          <wpg:cNvPr id="41" name="Group 41"/>
                                          <wpg:cNvGrpSpPr/>
                                          <wpg:grpSpPr>
                                            <a:xfrm>
                                              <a:off x="0" y="609600"/>
                                              <a:ext cx="5991225" cy="3146425"/>
                                              <a:chOff x="0" y="0"/>
                                              <a:chExt cx="5991225" cy="3146425"/>
                                            </a:xfrm>
                                          </wpg:grpSpPr>
                                          <wps:wsp>
                                            <wps:cNvPr id="123" name="Text Box 123"/>
                                            <wps:cNvSpPr txBox="1">
                                              <a:spLocks/>
                                            </wps:cNvSpPr>
                                            <wps:spPr>
                                              <a:xfrm>
                                                <a:off x="1543050" y="1057275"/>
                                                <a:ext cx="2343150" cy="2089150"/>
                                              </a:xfrm>
                                              <a:prstGeom prst="rect">
                                                <a:avLst/>
                                              </a:prstGeom>
                                              <a:noFill/>
                                              <a:ln>
                                                <a:noFill/>
                                              </a:ln>
                                              <a:effectLst/>
                                              <a:extLst>
                                                <a:ext uri="{C572A759-6A51-4108-AA02-DFA0A04FC94B}"/>
                                              </a:extLst>
                                            </wps:spPr>
                                            <wps:txbx>
                                              <w:txbxContent>
                                                <w:p w14:paraId="5ED6F6DD" w14:textId="77777777" w:rsidR="00AF60FF" w:rsidRPr="00DE09D7" w:rsidRDefault="00AF60FF" w:rsidP="006619A3">
                                                  <w:pPr>
                                                    <w:rPr>
                                                      <w:b/>
                                                    </w:rPr>
                                                  </w:pPr>
                                                  <w:r w:rsidRPr="00DE09D7">
                                                    <w:rPr>
                                                      <w:b/>
                                                    </w:rPr>
                                                    <w:t>Proteção</w:t>
                                                  </w:r>
                                                </w:p>
                                                <w:p w14:paraId="77C96A0D" w14:textId="77777777" w:rsidR="00AF60FF" w:rsidRPr="00DE09D7" w:rsidRDefault="00AF60FF" w:rsidP="006619A3">
                                                  <w:pPr>
                                                    <w:rPr>
                                                      <w:b/>
                                                    </w:rPr>
                                                  </w:pPr>
                                                  <w:r w:rsidRPr="00DE09D7">
                                                    <w:rPr>
                                                      <w:b/>
                                                    </w:rPr>
                                                    <w:t>laranja</w:t>
                                                  </w:r>
                                                </w:p>
                                                <w:p w14:paraId="04F678E6" w14:textId="77777777" w:rsidR="00AF60FF" w:rsidRPr="00472EA4" w:rsidRDefault="00AF60FF" w:rsidP="006619A3">
                                                  <w:pPr>
                                                    <w:rPr>
                                                      <w:b/>
                                                    </w:rPr>
                                                  </w:pPr>
                                                  <w:r w:rsidRPr="00DE09D7">
                                                    <w:rPr>
                                                      <w:b/>
                                                    </w:rPr>
                                                    <w:t>da agulha</w:t>
                                                  </w:r>
                                                </w:p>
                                                <w:p w14:paraId="7E88D2E9" w14:textId="77777777" w:rsidR="00AF60FF" w:rsidRPr="00472EA4" w:rsidRDefault="00AF60FF" w:rsidP="006619A3">
                                                  <w:pPr>
                                                    <w:rPr>
                                                      <w:b/>
                                                    </w:rPr>
                                                  </w:pPr>
                                                </w:p>
                                                <w:p w14:paraId="62104029" w14:textId="77777777" w:rsidR="00AF60FF" w:rsidRPr="00DE09D7" w:rsidRDefault="00AF60FF" w:rsidP="006619A3">
                                                  <w:pPr>
                                                    <w:pStyle w:val="Default"/>
                                                    <w:rPr>
                                                      <w:rFonts w:ascii="BentonSans Bold" w:hAnsi="BentonSans Bold" w:cs="BentonSans Bold"/>
                                                      <w:lang w:val="pt-PT"/>
                                                    </w:rPr>
                                                  </w:pPr>
                                                  <w:r w:rsidRPr="00DE09D7">
                                                    <w:rPr>
                                                      <w:b/>
                                                      <w:color w:val="FF0000"/>
                                                      <w:lang w:val="pt-PT"/>
                                                    </w:rPr>
                                                    <w:t>IMPORTANTE:</w:t>
                                                  </w:r>
                                                </w:p>
                                                <w:p w14:paraId="247A4721" w14:textId="77777777" w:rsidR="00AF60FF" w:rsidRPr="00472EA4" w:rsidRDefault="00AF60FF" w:rsidP="006619A3">
                                                  <w:pPr>
                                                    <w:tabs>
                                                      <w:tab w:val="clear" w:pos="567"/>
                                                      <w:tab w:val="left" w:pos="708"/>
                                                    </w:tabs>
                                                    <w:autoSpaceDE w:val="0"/>
                                                    <w:autoSpaceDN w:val="0"/>
                                                    <w:adjustRightInd w:val="0"/>
                                                    <w:spacing w:after="40" w:line="181" w:lineRule="atLeast"/>
                                                    <w:rPr>
                                                      <w:szCs w:val="22"/>
                                                    </w:rPr>
                                                  </w:pPr>
                                                  <w:r w:rsidRPr="00472EA4">
                                                    <w:rPr>
                                                      <w:b/>
                                                      <w:bCs/>
                                                      <w:szCs w:val="22"/>
                                                    </w:rPr>
                                                    <w:t xml:space="preserve">Não </w:t>
                                                  </w:r>
                                                  <w:r w:rsidRPr="00472EA4">
                                                    <w:rPr>
                                                      <w:szCs w:val="22"/>
                                                    </w:rPr>
                                                    <w:t>pressione a proteção laranja da agulha</w:t>
                                                  </w:r>
                                                  <w:r>
                                                    <w:rPr>
                                                      <w:szCs w:val="22"/>
                                                    </w:rPr>
                                                    <w:t xml:space="preserve"> antes da injeção</w:t>
                                                  </w:r>
                                                  <w:r w:rsidRPr="00472EA4">
                                                    <w:rPr>
                                                      <w:szCs w:val="22"/>
                                                    </w:rPr>
                                                    <w:t xml:space="preserve">. </w:t>
                                                  </w:r>
                                                  <w:r>
                                                    <w:rPr>
                                                      <w:szCs w:val="22"/>
                                                    </w:rPr>
                                                    <w:t>B</w:t>
                                                  </w:r>
                                                  <w:r w:rsidRPr="00472EA4">
                                                    <w:rPr>
                                                      <w:szCs w:val="22"/>
                                                    </w:rPr>
                                                    <w:t>loquear</w:t>
                                                  </w:r>
                                                  <w:r>
                                                    <w:rPr>
                                                      <w:szCs w:val="22"/>
                                                    </w:rPr>
                                                    <w:t>á</w:t>
                                                  </w:r>
                                                  <w:r w:rsidRPr="00472EA4">
                                                    <w:rPr>
                                                      <w:szCs w:val="22"/>
                                                    </w:rPr>
                                                    <w:t xml:space="preserve"> e não receberá a dose</w:t>
                                                  </w:r>
                                                  <w:r>
                                                    <w:rPr>
                                                      <w:szCs w:val="22"/>
                                                    </w:rPr>
                                                    <w:t>.</w:t>
                                                  </w:r>
                                                </w:p>
                                                <w:p w14:paraId="0207757D" w14:textId="77777777" w:rsidR="00AF60FF" w:rsidRPr="009B03BF" w:rsidRDefault="00AF60FF" w:rsidP="006619A3">
                                                  <w:r w:rsidRPr="00472EA4">
                                                    <w:rPr>
                                                      <w:b/>
                                                      <w:bCs/>
                                                      <w:szCs w:val="22"/>
                                                    </w:rPr>
                                                    <w:t xml:space="preserve">Não </w:t>
                                                  </w:r>
                                                  <w:r w:rsidRPr="00472EA4">
                                                    <w:rPr>
                                                      <w:szCs w:val="22"/>
                                                    </w:rPr>
                                                    <w:t>levante a caneta pré</w:t>
                                                  </w:r>
                                                  <w:r w:rsidRPr="00472EA4">
                                                    <w:rPr>
                                                      <w:szCs w:val="22"/>
                                                    </w:rPr>
                                                    <w:noBreakHyphen/>
                                                    <w:t>cheia da pele durante a injeção. A proteção laranja da agulha bloqueará e não receber</w:t>
                                                  </w:r>
                                                  <w:r>
                                                    <w:rPr>
                                                      <w:szCs w:val="22"/>
                                                    </w:rPr>
                                                    <w:t>á a dose completa</w:t>
                                                  </w:r>
                                                  <w:r w:rsidRPr="00472EA4">
                                                    <w:rPr>
                                                      <w:szCs w:val="22"/>
                                                    </w:rPr>
                                                    <w:t>.</w:t>
                                                  </w:r>
                                                </w:p>
                                                <w:p w14:paraId="7332EE3C" w14:textId="77777777" w:rsidR="00AF60FF" w:rsidRPr="009B03BF" w:rsidRDefault="00AF60FF" w:rsidP="006619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0" y="0"/>
                                                <a:ext cx="5991225" cy="2040255"/>
                                                <a:chOff x="0" y="0"/>
                                                <a:chExt cx="5991225" cy="2040255"/>
                                              </a:xfrm>
                                            </wpg:grpSpPr>
                                            <wps:wsp>
                                              <wps:cNvPr id="126" name="Text Box 126"/>
                                              <wps:cNvSpPr txBox="1">
                                                <a:spLocks/>
                                              </wps:cNvSpPr>
                                              <wps:spPr>
                                                <a:xfrm>
                                                  <a:off x="0" y="1114425"/>
                                                  <a:ext cx="1485900" cy="647700"/>
                                                </a:xfrm>
                                                <a:prstGeom prst="rect">
                                                  <a:avLst/>
                                                </a:prstGeom>
                                                <a:noFill/>
                                                <a:ln>
                                                  <a:noFill/>
                                                </a:ln>
                                                <a:effectLst/>
                                                <a:extLst>
                                                  <a:ext uri="{C572A759-6A51-4108-AA02-DFA0A04FC94B}"/>
                                                </a:extLst>
                                              </wps:spPr>
                                              <wps:txbx>
                                                <w:txbxContent>
                                                  <w:p w14:paraId="533D7A96" w14:textId="77777777" w:rsidR="00AF60FF" w:rsidRPr="005F1FED" w:rsidRDefault="00AF60FF" w:rsidP="006619A3">
                                                    <w:pPr>
                                                      <w:rPr>
                                                        <w:b/>
                                                      </w:rPr>
                                                    </w:pPr>
                                                    <w:r w:rsidRPr="00472EA4">
                                                      <w:rPr>
                                                        <w:b/>
                                                      </w:rPr>
                                                      <w:t>Tampa</w:t>
                                                    </w:r>
                                                    <w:r w:rsidRPr="005F1FED">
                                                      <w:rPr>
                                                        <w:b/>
                                                      </w:rPr>
                                                      <w:t>*</w:t>
                                                    </w:r>
                                                  </w:p>
                                                  <w:p w14:paraId="7894B6BD" w14:textId="77777777" w:rsidR="00AF60FF" w:rsidRPr="005F1FED" w:rsidRDefault="00AF60FF" w:rsidP="006619A3">
                                                    <w:pPr>
                                                      <w:rPr>
                                                        <w:rFonts w:ascii="Verdana" w:hAnsi="Verdana"/>
                                                      </w:rPr>
                                                    </w:pPr>
                                                    <w:r w:rsidRPr="00472EA4">
                                                      <w:rPr>
                                                        <w:b/>
                                                      </w:rPr>
                                                      <w:t>Não</w:t>
                                                    </w:r>
                                                    <w:r w:rsidRPr="005F1FED">
                                                      <w:t xml:space="preserve"> re</w:t>
                                                    </w:r>
                                                    <w:r w:rsidRPr="00472EA4">
                                                      <w:t>tirar</w:t>
                                                    </w:r>
                                                    <w:r w:rsidRPr="005F1FED">
                                                      <w:t xml:space="preserve"> </w:t>
                                                    </w:r>
                                                    <w:r w:rsidRPr="00472EA4">
                                                      <w:t>antes</w:t>
                                                    </w:r>
                                                    <w:r w:rsidRPr="005F1FED">
                                                      <w:t xml:space="preserve"> </w:t>
                                                    </w:r>
                                                    <w:r>
                                                      <w:t>de indicado</w:t>
                                                    </w:r>
                                                    <w:r w:rsidRPr="005F1FE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6"/>
                                              <wpg:cNvGrpSpPr/>
                                              <wpg:grpSpPr>
                                                <a:xfrm>
                                                  <a:off x="371475" y="0"/>
                                                  <a:ext cx="5619750" cy="2040255"/>
                                                  <a:chOff x="0" y="0"/>
                                                  <a:chExt cx="5619750" cy="2040255"/>
                                                </a:xfrm>
                                              </wpg:grpSpPr>
                                              <wps:wsp>
                                                <wps:cNvPr id="125" name="Text Box 125"/>
                                                <wps:cNvSpPr txBox="1">
                                                  <a:spLocks/>
                                                </wps:cNvSpPr>
                                                <wps:spPr>
                                                  <a:xfrm>
                                                    <a:off x="3629025" y="1219200"/>
                                                    <a:ext cx="1073150" cy="680720"/>
                                                  </a:xfrm>
                                                  <a:prstGeom prst="rect">
                                                    <a:avLst/>
                                                  </a:prstGeom>
                                                  <a:noFill/>
                                                  <a:ln>
                                                    <a:noFill/>
                                                  </a:ln>
                                                  <a:effectLst/>
                                                  <a:extLst>
                                                    <a:ext uri="{C572A759-6A51-4108-AA02-DFA0A04FC94B}"/>
                                                  </a:extLst>
                                                </wps:spPr>
                                                <wps:txbx>
                                                  <w:txbxContent>
                                                    <w:p w14:paraId="679DD4A9" w14:textId="77777777" w:rsidR="00AF60FF" w:rsidRDefault="00AF60FF" w:rsidP="006619A3">
                                                      <w:pPr>
                                                        <w:rPr>
                                                          <w:b/>
                                                        </w:rPr>
                                                      </w:pPr>
                                                      <w:r>
                                                        <w:rPr>
                                                          <w:b/>
                                                        </w:rPr>
                                                        <w:t>Encaixe de seleção da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5619750" cy="2040255"/>
                                                    <a:chOff x="0" y="0"/>
                                                    <a:chExt cx="5619750" cy="2040255"/>
                                                  </a:xfrm>
                                                </wpg:grpSpPr>
                                                <wps:wsp>
                                                  <wps:cNvPr id="124" name="Text Box 124"/>
                                                  <wps:cNvSpPr txBox="1">
                                                    <a:spLocks/>
                                                  </wps:cNvSpPr>
                                                  <wps:spPr>
                                                    <a:xfrm>
                                                      <a:off x="4705350" y="1714500"/>
                                                      <a:ext cx="914400" cy="325755"/>
                                                    </a:xfrm>
                                                    <a:prstGeom prst="rect">
                                                      <a:avLst/>
                                                    </a:prstGeom>
                                                    <a:noFill/>
                                                    <a:ln>
                                                      <a:noFill/>
                                                    </a:ln>
                                                    <a:effectLst/>
                                                    <a:extLst>
                                                      <a:ext uri="{C572A759-6A51-4108-AA02-DFA0A04FC94B}"/>
                                                    </a:extLst>
                                                  </wps:spPr>
                                                  <wps:txbx>
                                                    <w:txbxContent>
                                                      <w:p w14:paraId="59FF7CBE" w14:textId="77777777" w:rsidR="00AF60FF" w:rsidRDefault="00AF60FF" w:rsidP="006619A3">
                                                        <w:pPr>
                                                          <w:rPr>
                                                            <w:b/>
                                                          </w:rPr>
                                                        </w:pPr>
                                                        <w:r>
                                                          <w:rPr>
                                                            <w:b/>
                                                          </w:rPr>
                                                          <w:t>Êmbolo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0" y="0"/>
                                                      <a:ext cx="5461000" cy="1638935"/>
                                                      <a:chOff x="0" y="0"/>
                                                      <a:chExt cx="5461000" cy="1638935"/>
                                                    </a:xfrm>
                                                  </wpg:grpSpPr>
                                                  <wpg:grpSp>
                                                    <wpg:cNvPr id="23" name="Group 23"/>
                                                    <wpg:cNvGrpSpPr/>
                                                    <wpg:grpSpPr>
                                                      <a:xfrm>
                                                        <a:off x="0" y="0"/>
                                                        <a:ext cx="5461000" cy="1638935"/>
                                                        <a:chOff x="0" y="0"/>
                                                        <a:chExt cx="5461000" cy="1638935"/>
                                                      </a:xfrm>
                                                    </wpg:grpSpPr>
                                                    <wpg:grpSp>
                                                      <wpg:cNvPr id="21" name="Group 21"/>
                                                      <wpg:cNvGrpSpPr/>
                                                      <wpg:grpSpPr>
                                                        <a:xfrm>
                                                          <a:off x="0" y="0"/>
                                                          <a:ext cx="5461000" cy="1638935"/>
                                                          <a:chOff x="0" y="0"/>
                                                          <a:chExt cx="5461000" cy="1638935"/>
                                                        </a:xfrm>
                                                      </wpg:grpSpPr>
                                                      <wpg:grpSp>
                                                        <wpg:cNvPr id="20" name="Group 20"/>
                                                        <wpg:cNvGrpSpPr/>
                                                        <wpg:grpSpPr>
                                                          <a:xfrm>
                                                            <a:off x="0" y="0"/>
                                                            <a:ext cx="5461000" cy="1066800"/>
                                                            <a:chOff x="0" y="0"/>
                                                            <a:chExt cx="5461000" cy="1066800"/>
                                                          </a:xfrm>
                                                        </wpg:grpSpPr>
                                                        <pic:pic xmlns:pic="http://schemas.openxmlformats.org/drawingml/2006/picture">
                                                          <pic:nvPicPr>
                                                            <pic:cNvPr id="7" name="Picture 7" descr="Simponi_VarioJect_DeviceRender_CapOff (00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0" cy="723900"/>
                                                            </a:xfrm>
                                                            <a:prstGeom prst="rect">
                                                              <a:avLst/>
                                                            </a:prstGeom>
                                                            <a:noFill/>
                                                            <a:ln>
                                                              <a:noFill/>
                                                            </a:ln>
                                                          </pic:spPr>
                                                        </pic:pic>
                                                        <wps:wsp>
                                                          <wps:cNvPr id="122" name="Straight Connector 122"/>
                                                          <wps:cNvCnPr>
                                                            <a:cxnSpLocks/>
                                                          </wps:cNvCnPr>
                                                          <wps:spPr>
                                                            <a:xfrm>
                                                              <a:off x="190500" y="495300"/>
                                                              <a:ext cx="0" cy="571500"/>
                                                            </a:xfrm>
                                                            <a:prstGeom prst="line">
                                                              <a:avLst/>
                                                            </a:prstGeom>
                                                            <a:noFill/>
                                                            <a:ln w="12700" cap="flat" cmpd="sng" algn="ctr">
                                                              <a:solidFill>
                                                                <a:sysClr val="windowText" lastClr="000000"/>
                                                              </a:solidFill>
                                                              <a:prstDash val="solid"/>
                                                              <a:miter lim="800000"/>
                                                            </a:ln>
                                                            <a:effectLst/>
                                                          </wps:spPr>
                                                          <wps:bodyPr/>
                                                        </wps:wsp>
                                                      </wpg:grpSp>
                                                      <wps:wsp>
                                                        <wps:cNvPr id="119" name="Straight Connector 119"/>
                                                        <wps:cNvCnPr>
                                                          <a:cxnSpLocks/>
                                                        </wps:cNvCnPr>
                                                        <wps:spPr>
                                                          <a:xfrm>
                                                            <a:off x="1219200" y="371475"/>
                                                            <a:ext cx="0" cy="1267460"/>
                                                          </a:xfrm>
                                                          <a:prstGeom prst="line">
                                                            <a:avLst/>
                                                          </a:prstGeom>
                                                          <a:noFill/>
                                                          <a:ln w="12700" cap="flat" cmpd="sng" algn="ctr">
                                                            <a:solidFill>
                                                              <a:sysClr val="windowText" lastClr="000000"/>
                                                            </a:solidFill>
                                                            <a:prstDash val="solid"/>
                                                            <a:miter lim="800000"/>
                                                          </a:ln>
                                                          <a:effectLst/>
                                                        </wps:spPr>
                                                        <wps:bodyPr/>
                                                      </wps:wsp>
                                                    </wpg:grpSp>
                                                    <wps:wsp>
                                                      <wps:cNvPr id="121" name="Straight Connector 121"/>
                                                      <wps:cNvCnPr>
                                                        <a:cxnSpLocks/>
                                                      </wps:cNvCnPr>
                                                      <wps:spPr>
                                                        <a:xfrm>
                                                          <a:off x="4286250" y="371475"/>
                                                          <a:ext cx="0" cy="851535"/>
                                                        </a:xfrm>
                                                        <a:prstGeom prst="line">
                                                          <a:avLst/>
                                                        </a:prstGeom>
                                                        <a:noFill/>
                                                        <a:ln w="12700" cap="flat" cmpd="sng" algn="ctr">
                                                          <a:solidFill>
                                                            <a:sysClr val="windowText" lastClr="000000"/>
                                                          </a:solidFill>
                                                          <a:prstDash val="solid"/>
                                                          <a:miter lim="800000"/>
                                                        </a:ln>
                                                        <a:effectLst/>
                                                      </wps:spPr>
                                                      <wps:bodyPr/>
                                                    </wps:wsp>
                                                  </wpg:grpSp>
                                                  <wps:wsp>
                                                    <wps:cNvPr id="120" name="Straight Connector 120"/>
                                                    <wps:cNvCnPr>
                                                      <a:cxnSpLocks/>
                                                    </wps:cNvCnPr>
                                                    <wps:spPr>
                                                      <a:xfrm>
                                                        <a:off x="5095875" y="371475"/>
                                                        <a:ext cx="0" cy="1177290"/>
                                                      </a:xfrm>
                                                      <a:prstGeom prst="line">
                                                        <a:avLst/>
                                                      </a:prstGeom>
                                                      <a:noFill/>
                                                      <a:ln w="12700" cap="flat" cmpd="sng" algn="ctr">
                                                        <a:solidFill>
                                                          <a:sysClr val="windowText" lastClr="000000"/>
                                                        </a:solidFill>
                                                        <a:prstDash val="solid"/>
                                                        <a:miter lim="800000"/>
                                                      </a:ln>
                                                      <a:effectLst/>
                                                    </wps:spPr>
                                                    <wps:bodyPr/>
                                                  </wps:wsp>
                                                </wpg:grpSp>
                                              </wpg:grpSp>
                                            </wpg:grpSp>
                                          </wpg:grpSp>
                                        </wpg:grpSp>
                                        <wps:wsp>
                                          <wps:cNvPr id="115" name="Straight Connector 115"/>
                                          <wps:cNvCnPr>
                                            <a:cxnSpLocks/>
                                          </wps:cNvCnPr>
                                          <wps:spPr>
                                            <a:xfrm>
                                              <a:off x="1257300" y="0"/>
                                              <a:ext cx="0" cy="681990"/>
                                            </a:xfrm>
                                            <a:prstGeom prst="line">
                                              <a:avLst/>
                                            </a:prstGeom>
                                            <a:noFill/>
                                            <a:ln w="12700" cap="flat" cmpd="sng" algn="ctr">
                                              <a:solidFill>
                                                <a:sysClr val="windowText" lastClr="000000"/>
                                              </a:solidFill>
                                              <a:prstDash val="solid"/>
                                              <a:miter lim="800000"/>
                                            </a:ln>
                                            <a:effectLst/>
                                          </wps:spPr>
                                          <wps:bodyPr/>
                                        </wps:wsp>
                                      </wpg:grpSp>
                                      <wps:wsp>
                                        <wps:cNvPr id="113" name="Straight Connector 113"/>
                                        <wps:cNvCnPr>
                                          <a:cxnSpLocks/>
                                        </wps:cNvCnPr>
                                        <wps:spPr>
                                          <a:xfrm>
                                            <a:off x="1704975" y="0"/>
                                            <a:ext cx="0" cy="800100"/>
                                          </a:xfrm>
                                          <a:prstGeom prst="line">
                                            <a:avLst/>
                                          </a:prstGeom>
                                          <a:noFill/>
                                          <a:ln w="12700" cap="flat" cmpd="sng" algn="ctr">
                                            <a:solidFill>
                                              <a:sysClr val="windowText" lastClr="000000"/>
                                            </a:solidFill>
                                            <a:prstDash val="dash"/>
                                            <a:miter lim="800000"/>
                                          </a:ln>
                                          <a:effectLst/>
                                        </wps:spPr>
                                        <wps:bodyPr/>
                                      </wps:wsp>
                                    </wpg:grpSp>
                                  </wpg:grpSp>
                                  <wps:wsp>
                                    <wps:cNvPr id="118" name="Straight Connector 118"/>
                                    <wps:cNvCnPr>
                                      <a:cxnSpLocks/>
                                    </wps:cNvCnPr>
                                    <wps:spPr>
                                      <a:xfrm>
                                        <a:off x="2619375" y="142875"/>
                                        <a:ext cx="0" cy="800100"/>
                                      </a:xfrm>
                                      <a:prstGeom prst="line">
                                        <a:avLst/>
                                      </a:prstGeom>
                                      <a:noFill/>
                                      <a:ln w="12700" cap="flat" cmpd="sng" algn="ctr">
                                        <a:solidFill>
                                          <a:sysClr val="windowText" lastClr="000000"/>
                                        </a:solidFill>
                                        <a:prstDash val="solid"/>
                                        <a:miter lim="800000"/>
                                      </a:ln>
                                      <a:effectLst/>
                                    </wps:spPr>
                                    <wps:bodyPr/>
                                  </wps:wsp>
                                </wpg:grpSp>
                              </wpg:grpSp>
                            </wpg:grpSp>
                            <wps:wsp>
                              <wps:cNvPr id="117" name="Straight Connector 117"/>
                              <wps:cNvCnPr>
                                <a:cxnSpLocks/>
                              </wps:cNvCnPr>
                              <wps:spPr>
                                <a:xfrm>
                                  <a:off x="4791075" y="342900"/>
                                  <a:ext cx="0" cy="571500"/>
                                </a:xfrm>
                                <a:prstGeom prst="line">
                                  <a:avLst/>
                                </a:prstGeom>
                                <a:noFill/>
                                <a:ln w="12700" cap="flat" cmpd="sng" algn="ctr">
                                  <a:solidFill>
                                    <a:sysClr val="windowText" lastClr="000000"/>
                                  </a:solidFill>
                                  <a:prstDash val="solid"/>
                                  <a:miter lim="800000"/>
                                </a:ln>
                                <a:effectLst/>
                              </wps:spPr>
                              <wps:bodyPr/>
                            </wps:wsp>
                          </wpg:grpSp>
                          <wps:wsp>
                            <wps:cNvPr id="116" name="Straight Connector 116"/>
                            <wps:cNvCnPr>
                              <a:cxnSpLocks/>
                            </wps:cNvCnPr>
                            <wps:spPr>
                              <a:xfrm>
                                <a:off x="5200650" y="342900"/>
                                <a:ext cx="0" cy="571500"/>
                              </a:xfrm>
                              <a:prstGeom prst="line">
                                <a:avLst/>
                              </a:prstGeom>
                              <a:noFill/>
                              <a:ln w="12700" cap="flat" cmpd="sng" algn="ctr">
                                <a:solidFill>
                                  <a:sysClr val="windowText" lastClr="000000"/>
                                </a:solidFill>
                                <a:prstDash val="solid"/>
                                <a:miter lim="800000"/>
                              </a:ln>
                              <a:effectLst/>
                            </wps:spPr>
                            <wps:bodyPr/>
                          </wps:wsp>
                        </wpg:grpSp>
                      </wpg:grpSp>
                    </wpg:wgp>
                  </a:graphicData>
                </a:graphic>
              </wp:anchor>
            </w:drawing>
          </mc:Choice>
          <mc:Fallback>
            <w:pict>
              <v:group w14:anchorId="0D18EC9F" id="Group 137" o:spid="_x0000_s1032" style="position:absolute;margin-left:-17.65pt;margin-top:15.4pt;width:471.75pt;height:323.5pt;z-index:251710464" coordsize="59912,41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HCh/6CAAAoUIAAA4AAABkcnMvZTJvRG9jLnhtbOxcXW/juBV9L9D/&#10;IOipfdixqG8Z41mkSWewxXR3sJl2HweMLNvCSqIqKrHTX997KZJSZDljO46VLrzAZvRBSuTlOZeX&#10;l0d+/+Mmz4yHpOIpK2YmeWeZRlLEbJ4Wy5n5r68ffwhNg9e0mNOMFcnMfEy4+eOHP//p/bqcJjZb&#10;sWyeVAY8pODTdTkzV3VdTicTHq+SnPJ3rEwKuLlgVU5rOK2Wk3lF1/D0PJvYluVP1qyalxWLE87h&#10;6k1z0/wgnr9YJHH9y2LBk9rIZia0rRZ/K/H3Dv9OPryn02VFy1Uay2bQI1qR07SAl+pH3dCaGvdV&#10;uvWoPI0rxtmifhezfMIWizRORB+gN8Tq9eZTxe5L0ZfldL0stZnAtD07Hf3Y+OeHT1V5W36pwBLr&#10;cgm2EGfYl82iyvFfaKWxESZ71CZLNrURw0Uviohte6YRwz2XWKHrSaPGK7D8Vr149ffv1JyoF0+e&#10;NGddAkB4awP+MhvcrmiZCNPyKdjgS2Wkc8CvFZlGQXMA6lfs4d/YxsBrwjaiIFrKqDdwA0qLEefl&#10;Zxb/zqEINFiXQWPyKYfSA5Z0ieOEYCdj257EIq4VSXsGrh/4wpzaKHRaVrz+lLDcwIOZWQHERTvo&#10;w2deYyvaIvjqgn1Mswyu02lWPLkABZsrieCJrN02G4/qzd1GWMZXNrhj80cwQcUaKvEy/phCQz5T&#10;Xn+hFXAHugX+oP4F/iwytp6ZTB6ZxopV/x26juVhOOGuaayBizOT/+eeVolpZD8VMNARcV0krzhx&#10;vcCGk6p75657p7jPrxnQnYDnKWNxiOXrTB0uKpb/Bm7jCt8Kt2gRw7tnZq0Or+vGQ4DbiZOrK1EI&#10;6FrS+nNxW8Zq5HEAvm5+o1Upx6IGzPzMFLTotDckTdlmDK7ua7ZIxXihnRurSggBzDtcbA47GHV8&#10;hVHhHwwCFwRAl4jkw9hMbCcE9gp4DFLaiULXVyUOonSnpkbvGJQmrjJXS2m4Jiym6fpiSnvEdTwL&#10;wIRuMNAWUzYFt0hCyWoo5oRvg9WBMsOF1aOzGtDRzDyK1YKWOAcezGo5AyvwPZmjO7Sk05MTWsYP&#10;2z5Lk1D1TjLwj9E7pz92ztEeebyxO0d8RWxlqY4ztpUXAqCfJL4iFsQIARBqO77yQjd0pCN2XDsC&#10;lw0zgZ6g2tjpvOFVqExwccSjO2INUeWqJD6PcFUkstRyaIcz9j0PgCrirwOdsa6pwTtKdAUhT3/B&#10;RASnMKw9FaFt3w6RqgOEjqIw9CShceXUWFPbZCxC6zXjhdAjE9rtLZfgXMT+R9DZ931F1mE6h5GA&#10;6RF0bmtq6PbpvCO2cnuBI5wf279nY4+2hYfGjW3NnX07S+wBCYEtV0XUxHsqV0V8N8Al9YCrCj1H&#10;5DEwVRZakO57G7FH664vvmpsX9VbJrmvtEpqGfkKXN7lp3qLJPf4NRJx7fB5Rxx4vnVc1qqtudNZ&#10;7eqg9i9N4OhK33LMRGNFfuMd6HR4piGu7x7Xwbbmzg6ewxvbGg7tShCuianrdIEj8VwHQ3D0xmpV&#10;KGZnZVXbcR2CBdAp21YY4QmU0LYZK4Akema6eOWxvbJe40hiy/XNEcR+LsKyLRd81jGLwU5Njdt+&#10;9HgWTutQu8NpvXN0qghLspnAppDygIrNxA09sU5ENkMgFryVEEunuC5kHpnMtsZoQ2Y4P3y55ATE&#10;hQBkIMb3fBIF7XxyCKN31ByX0Xpx2WG0XGCebpZ2fEjEyjUTsUkEwg4clDb2IVbQztJ+aOEO8JuY&#10;pHXAcuH12LzWSJW8Pl0aZAcx91g67ag5LqX1GrND6ZPvh7uB5cGGeBN4g7fEvfEnlBaaDhl3Ozak&#10;bcV4acuMFnZrS1wYPTajNVAlo0+XDHF9SL5J8BHfCSPYEhTo/O4ezI6aGrf9sHtHrqBd/cq+HZ8M&#10;6fHK29HCPbzVjpoH962XB7GPz4O8vb4BaLoqjSYOOYlI44n1LR+iHNn7wzDZ1twxbmUaT+F/KSaF&#10;oy0h5fdFt1Crvkd9XiPczfd6Rk6r3+/LHxohXXqXZmn9KDS8IF/ERhUPX9IY9ZJ4AotFqckMlMXh&#10;Lr7UgAvzhMcg0btN85IV6bd/0ypl/wAh5Leb5AEEtb8mBaiKv13TEiWof7Es+69Ib/Xc5i0ww6Sx&#10;kG4aBbte0WKZXPESHoLyPgwunxYXp0+aeJelJWorMVDFY2kMaFdPnDtgz0b4e8Pi+zwp6kbJXCUZ&#10;rUFGzVdpyUGwOE3yu2QOCs+f5qJBdMqr+FdooPBUvK6SOl7hyxfQCHkdxlzfEC1uG4ndQT2qcbf+&#10;J5uDwpWCBFEoR/fS+XbhGdjO6wsnRPMbAa04hPY3otrXVwHbWgJwW1c0Xa5q45oVBZieVQbInREe&#10;cnv7umgUvvEGlKF9IXBzE0vuEAILfUATJLmR5yjGq3SGnKG8AJKSwhloSm+FR1laoJx5S3OKSmG8&#10;/EQGbIAql9iYHDFiVNsuAHhwmJeANl4sQQabLUHNH9eVeCRnWTpXSOeP/DqrjAcKClvQ4c/ZGsNI&#10;UOqCABhugFZW/CcYBGDsVkW97A3lq6ayuIXF6DRPa/gIIEtzsS+GMzPybw95chOjYWE0stDNthPw&#10;udBCtGZ8CC1w92RokUtjTDvIDIQwXw8uxPZBOK5sqMjdk41f8DIaXiAekjHEEF5UtCSyKy/zLrBL&#10;BkLkxr08g5fQI7BUk5S7wEX6anQob8K94McOTcg5CBfB85NMRh6op3Bb9XvuhQQBpOsueFHTTjO3&#10;74GX7tS0z7Gc0/RnX3wrsjzosy/1XYoEiwyvCdGJsyF8wd3TTV9egCHOQNYcAxHcsQlJdEFW8xUX&#10;jtLeyDoTUvSW/SBSdC4c1m4vm7hIYLmwi/IMUvaRT/3/hThzCI6Rbq8XEXfdzplAAx8A756+iBa+&#10;vxg0NiTbHQmaIYGQ9DF/TOScYTHVhU73+Eww0mmgQd+jP2R7MYzcIILdRhkF6Q9E2q1ICaPLmhyy&#10;IYOfDL+JoJnoXf5BuHQ1KS+bqjz8EQK1xrrA5eQpnK6nEcfwOwgiNyR/swF/aKF7LlJB7S9LfPgf&#10;AAAA//8DAFBLAwQKAAAAAAAAACEAo9n6a+FKBwDhSgcAFQAAAGRycy9tZWRpYS9pbWFnZTEuanBl&#10;Z//Y/+AAEEpGSUYAAQEBAqYCpgAA/9sAQwABAQEBAQEBAQEBAQEBAQEBAQEBAQEBAQEBAQEBAQEB&#10;AQEBAQEBAQEBAQEBAQEBAQEBAQEBAQEBAQEBAQEBAQEB/9sAQwEBAQEBAQEBAQEBAQEBAQEBAQEB&#10;AQEBAQEBAQEBAQEBAQEBAQEBAQEBAQEBAQEBAQEBAQEBAQEBAQEBAQEBAQEB/8AAEQgB6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m/FHifT/AArpr398&#10;26RtyWdmhAnvZwuRFGDnai5UzzkbIUIzukaNHb4n8Uad4Ysjc3beZcSArZ2MbYnu5RjAHXyYEODN&#10;cuCkS/KqyzPHDJ8peItY1HxFfyalqs2+U7khgUEW9rCDlbeBNx8pFySzNl5TmSRnkZnOdSfKnbf+&#10;v6sK/wB/Yt2viHVPEvic6nqsxlkkcrBApItrO2yNttbRkkRxqOGP35XDTTF5ndmi/aL8fa74S/Z8&#10;8bXumX9zZ6kviPwP4csruKV454tN8SeK/Dmn30CzK6yATWFzqdn97iKYR/6tcVm+HMDV4eTjHAPb&#10;HHPHBIIycdh161xf7Xbt/wAKE16I/KJ/iL8I1jORkkeL7WRtpPc+RjA7e1YRk1Hmvr13W9v+H/4I&#10;z2H4Ra5cReEtImjkPmx2YfqTvKx7vmzyQc985r6Z0XV4NYs1niYCVRtuIs/NHIRnJAOdrdVI9cDG&#10;DXxv8KpWXwjp4GQRp5+vEOP8jnHbFeu6Lq9xpVyl1Acg4EsR+7KhP3CBznAOMnAJBrWMrPye/wDn&#10;/X+Vpj0ttrvuv80fQlFZ+m6jbanax3VsxKuBvRj88T9GRx1BGPlPG7r1NaFb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RSyxwpJLNIkUMSmSWSR1jjjRRks7vhURQCWZmCjuQNxoAk/8Ar8fl6D+h&#10;PPHFcN4t8cWPhyNraDZeaw6jy7QMfLt94BSa9dR+7UAq624ZZ5lZcGKNxOvJ+KfiMz+bYeHHKj7k&#10;2rMuCQfvLZRsMrjkG5k2kfMIIs+XOPFpp23vIzM0sjF5JXYu7Ox3M7k8szMSSW+bkk85rOU7bfN/&#10;1/XqK/8AX3f5kupahe6pdzahqdw9zdy5LNJx5QHKRRoDsiiQkiONPlUdtxJPO3MgO4k5HHA3dR2+&#10;mecetPubg/MDjJz9D369Mn+XesW4n24DEggg9c57ZPOCeMfhzXLKTk97r8/P8/wH+Zu+GW36xExy&#10;BlumBnnqR3OR7+tefftlXKr8FbK3+81x8W/hBbnpnD+KpCODxhQvLL82eK7nwnJ5usQ4+XbznOM8&#10;dT2J+nPr0ryX9t69Ft8IfC8ZUEz/ABw+DcbYBzz4pkPGMnbnAOeOTxg0N2pt/wB6P4yihrdeq/M9&#10;i+Fmf+ETsv8ArxkA+nl4/p/jXpMb7SGAIHrkEcgdvTjkfzrzf4XD/ikrYgdLSbB9gjc9F9R2/lXo&#10;QIXrnlVPrnv+H5/hWxEXou9tvKy1Ot0TWbjSrgTQMWjbH2i3b7kiZPIx0OD+7KjIPXK4VvZ9P1G2&#10;1K3W5tnDKwG5M/PE+ASjjsRkYI+VuSDzXzrFJg9cHjBPb2wOvPSuj0bVrrTpxNbuVHSSJs7Jl6/M&#10;M4Hse3UY61cZW0e35D29PPzen9eh7tRWTperWuqQh4WCyoB50Bb50OMk4z8yEnhxkHo2K1R0/wA/&#10;5/Lj0rW99hi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Sc+v+fXofy6UALSE/wCe/wCXP+cmsLVfEmk6RuW5uA86/wDL&#10;rb4muc4BAZAQkOQVZTcPErKflJ4ry3XPHGqX4eG0P9mWhyD5Lk3kigc77jCtFuI4W3WMgMUaaRc5&#10;lyS6/JAeja94u0vQ1eNpPtd9giOxt3QyBioK/aJDlLZDlcNJukKvvSGRQa8N8ReKNT11s3syRWiv&#10;uisbfelurAYVpMPvuZduPnk6MSYFhBMa4M9wAz4OM5Jb+I55OTjGTjP8+axbi4Y55PYZ4ycH1/Gs&#10;3Jv07APnuNvAOAoJwPX2Pv6ngmsWe5OecqDx1yenII7c5x/9ekmnILEdB14GCTjA+uDnPY81kTzA&#10;dD3bnk9x0x1wM857ZrGcmtF1X9f1+QCXE5wQPm6kc9SMY59ScD9KypZSSeQSOMtkjgfKeeD9R368&#10;06eUgemSBzx3HYjP+elZjt6nJ4I4B/pwPf8AHtWa2QHa+CWL61Hkc4wMYKk988Y4PT868B/b9vBZ&#10;fDLwYxO3/i/HwTRRx1k8a2sRPXptmIHoSMV9A/Dxd2uRrnsSTnoDgk46kjPQ9c47cfKX/BSi6Fn8&#10;NvAilwof4+/AoBnIyu/4m+Hbc8ZyeboL07KRnJqKsmsO31cqa07ucF+thx1kvX8tT7G+F8f/ABRN&#10;u/paTcj12Nk5HYjtniuv8zPAGc4wQTyPp04/+vXP/CuA/wDCv7Z8nabKTHbOYmycYAHqRgAHNbWc&#10;EZOQMA5I7Z7jjnj8K7Gmreepj8Npb3t+jX3W/Iuo+TyefTK5OfwOO3SrUcoTBBPHPU/lkfl0xjj0&#10;rKVsfXj8PUce3PPGe1WY2PHTn1Htge1Iu9knrZ200069unQ6bT9QmtZY5YZGikQ/I4OBgnkH+FlP&#10;Qqc5/l6ro3iWHUAkFyUgujgDJxFMcdVJ6OeycZP3TyFHh0blCBye/H/1vTP6VpwXDLtyTx0wcc9c&#10;g5znP61Sk1/l/X9fiNa2fkfRAorzTR/FUtuqQ3Za4gxgOSPNjHQHJ5kUd1YggfdOMKPQra6gu4xL&#10;byrLGe6noecqy/eVh6MO3QVqmn/kMs0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Mvi98WfBvwQ+H/iL4mePtQk07wz4ato5rv7PHHcX99PcTR2&#10;1np2mWsk1utzqF9dSx29vE00MY3NNcT21pDPcxem1+N3/BcXxVP4a/Y70eO3mMJ1f4veGLOfDBfN&#10;t4fDfjK78pskZT7TDbSnoA0SHch2mvb4by2nnGe5XlldzjQxeLp06zpu0/Yq86qhJ35ZOnGSUrPl&#10;b5rO1n4+f5hUyrJsxzCjGMquFw06lJTTcPatqFNySackpyTcU05W5bq9zG0P/gtn8ErvV5rTXfhl&#10;410rSklKQ3+m6voes38kO7AlfTLj+xLeKTB+aFNWmRTgLOwLMn198Lv+Cjn7KHxX1Oz0TR/Ht5oG&#10;s3728VpYeLdFvtJSSWdo0VJNUtl1LRLTbJKkbyX2qW8O84WRkXeP4Tf+EhvFkdo5XK7g/wAzNyp7&#10;gBT2JwOO/Y16b8M/iRd6R4s0a4aV323sIQNIyqjGQKGYDeNoB3bNu5mCjA8xS39BY3wp4Trwaw9H&#10;G4GajaMsNjKlRKStaco4z6zzar3opxTTsuXc/D8J4lcTUZRdaphMbHmu418JCm2nuk8L9Xtb7Lak&#10;19rm2P8AROikSWNJYnSWKRFeOSNleORHAZHR1JV0ZSGVgSGUg5Oc0+vzl/YP/aOTx94M0bwH4j1G&#10;KXWLDS4D4dupZSz31lFCC2mmT5g8lonz2hYlmt1kgBP2eFW/RkHI/P8AQ4z+P+Setfz5n+SYvh7N&#10;MRluLTbpvnoV1FxhicNPWlXgnfSSTjOKcvZ1Y1Kbk3C7/cskzjDZ5l1DMMNoqi5a1JtOeHxEUva0&#10;J2trFtOEmo+0pyhUUUppC0UUV4p6wUxsg59umSPyPr247e5FPpp65I9B24zn69zzwPxoA/m9/bY/&#10;4KyfGHwD8bvGfw3+D2qaV4R8PeANd1LwtPfS6Bouu6trmq6NO9hq15cyeI9P1O2t7VNQiuBp8Nla&#10;wMLWKOS7muGlYJ8fJ/wWM/a8Plk/E7TyAwLKfAfw6w47KzDwqGxjaWKbCQx24YFa/L79o/xPceI/&#10;2ifjhqCyySpJ8UvG7hySwPm+J9Tm9cbirg5KkkYPufE2lmSNnYtuALLyedqhhhTgEeo77R6DH9e5&#10;fwfw1h8DhKLyPKazp4ejGdXEZdha9erJQjz1KlatSnVnOcrtuUnvZWsfy1jeKOIK+MxNVZ1mlKNS&#10;vVnGlQx2Jo0acXP3YU6VKpCnGEIq0VGMU92rs/te/wCCdX/BQeb9q+DVfAnj2106y+Jeg6a+s2mp&#10;aTF9j0zxRosElrbXry2JldLHXLGe5hlmitCtle2cslxbWtiLGZZf1THT/P8An6V/CV/wTg/aJufg&#10;d8YtJ+Iyo9/Z+HLpLfVtOjdI2v8ARdXE2ma1ZxvIrKlw9hc3DWkj7ooL2OznKHys1/bp8Nfij4D+&#10;LvhXTvGXw98R6f4i0TUYY5BJZ3CG6sJpE3NYatZFzcabqMBys1pdxxygguqvEUlb8M8SOF4ZLmcc&#10;dluDdHKsZTi5KjF+ww2Nu1UpJLShTqw9nVoxbUG5VYUko0uSP7JwBxJPN8ulg8fi1WzPCzkoupJe&#10;2xGEcYuFVtu9adOTnTqyScklTnUblNt+hUUnUd/bHtnHtz78fpRn8j6//W9snmvzU/QRaKTp1/P/&#10;AOsOnufpzRnHr75+mT7YHT6/nQAtFIDx3Pvj/wCtS0AFFGf6/p1oz/k0AFFHOPf+tIT/ADAPb8M+&#10;p6fUjpQAtFJn/HPb8/8APGKPz/U+n4n68+9AC0Umf6n8Pw7f0oz19P8AOf8AOKAFopuff+nHX+W7&#10;nil65wf6j8P/ANfWgBaKT8fX+f8ATpRn/OPXp9fwouAtFJkDOT/9bnHp/j70Z98+/wD+r07+negB&#10;aKTPP+fbp+Prz6UtABRSH8vz6nj/AD+dHb8T39/Xn/63SgBaKTPJ6/rjp2/wB7fWgH+Z7Ej/AOt7&#10;c9MfSgBaKP596Qnn/wDX6H29j+VAC0Umee/+QPxP4CkJ9z/ntyMemPXpQA6ikzz/AJ46dv8AH+tG&#10;T7f59eOPr7UALRSEn9D6+3bjn0o574/LH9frxQAtFID/AJ/z/n8KD/n1x3/H0/CgBaKaCT056YOD&#10;z19Ox4OemDQDnnIPGeAfT8fX60AOopM56fqD/wDWpMnuRnPb069/bNADqKad3HIHT+me4z6dOpH1&#10;C/U9OuOPfpz6fzoAWim59+nXP49eOBx16cHtmnUAFFJ/n/PH5evNJk+2OncnP/68duRzQA6igHNJ&#10;6n8Pb60ALRTSfqPfBx9eePx57delOH5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aACiiigAooooAKKKKACiiigAooooAKKKKACiiigAooooAKKKKACiiigAooozQAU&#10;UUUAFFFFABRRRQAUUUUAFFFFABRRRQAUUUUAFFFFABRRRQAUUUUAFFFFABRRRQAUUUUAFFFFABRR&#10;RQAUUUUAFFFFABRRRQAUUUUAFFFFABRRRQAUUUUAFFFFABRRRQAUUUUAFFFFABRRRQAUUUUAFFFF&#10;ABRRRQAUUUUAFFNZ0QFnZUUclmYKB9SxxVJ9V01AS1/Z8dQLiJm/BVYsT7AE0AX6K52fxRpMIJSW&#10;W4OcbYYXB/OYQoR7hj+lY1z40C7ltrL2WS4mwM57xRKcjr0nBqeaPcDu+f8AP9Kgnube1Qy3E8UE&#10;fPzSusa8dgWIy3+yD+Ga8qu/FOqz7h9q8hTwUtoxCDgZBEpLzoT/ALMykj24rlri8eRzJI7yyEgl&#10;5HaRz2ILP85PHU8+5pOfZXA9Tv8AxrptsNtpHLfPnAYAwQZ9DJIpkJH+zCwOOGxg1wGq+L9Wvg8f&#10;2n7JA3Hk2eYsgBvlecsLhmIyGUSrG2MGI4IrmJJycc4zz1I6cd6zZ58kryfz57e445x0xUOUn1+4&#10;B8t0BuwccnJJyT9fc/QDJ498ee65xuxkD06jgfyyM4x/Js0vUjg9fqOw/Djr+FZcspyckHqOV9Oc&#10;n164OentipD/AIH9f5d+mo2afBb7xwRjkD6nj2/l61kzygscFjyxGcBcA/Nn3x046g9zT5pCcsR0&#10;xtOT17gYHXjpn6YrLlkJz82Pc+3XPHv/APW9Bu2ol+X+SGzynnnuO2cjp9D/AJ7isqWXbkEN1zuP&#10;QBjjr9Mj6YFWJWz0YE7sg4ySMHg8cDjgf/WrOkY5bJIPQZyOx7dDyBjPoPSuft5JL1skr/gO+3n/&#10;AMOQSNnHJPPAJ4wOc+uccse565NUmOCOQCeM5wDxnPoPoR16YqZ88lu2372c9zgY5IPf8faoG4Ib&#10;5iSRxtOcYzwc46nnnJA9KATvqejfC9C/iCMAdFznjLbTjqB/kV8W/wDBVe6+wfDH4dSMBh/2i/2c&#10;4EJwfnufjn8PbQD6kXOMHIweOSc/cXwfUSeJgDtysTFxjaADty2Oh5JGMV+eX/BZi+k0z4S/CfY7&#10;Is37U/7K0DgHKss/7R3wpgTP1aUY9zxSraYV/wB6tRS8uarTivuZUPiXz/Jn6a/CiIn4Z2rDH/Hj&#10;ITjhgPJY9e4PHPcYzzSMcNtxjOBtySOMfr6/WtX4QxBvhRZuMktYydeMDymBx3HJ9ulZZUF/6474&#10;6f1/GuuS2fdL8EjGWnL5K3Xpbs1/X3hkKCfU54OMccn1HOV+gqwjcrnGB6k/l6H2zxVXBOAQQM46&#10;euT+vvUq5xknnpjpj8Pp+n6yS5XSVtv8i6jYIwe449jnHPf8auRtwB0xz+Q5/E5/pWarcYPXgDjt&#10;2/nViNz04wD36kegPoOmPb8aBa93+Pl+VkvuNWKbZjn2HU9zyR7+veugsNUntHEkUrxsvVgeoznD&#10;KflZcYBU56dK5JXIHBGSRxnHfHT0A/qfrcSQ8Edj0/yKDVJ2Vn2002+49i03xTbzhY7wLBJ/z1XP&#10;lNyfvDG5GPBOAwySflXBrqkkSRQ8bK6NyGUhlI9QQSPb6g14DDcY53Nkc5xnGT/Xr1xW9p+sXdo2&#10;YZmTJBZCPkIJzzGcq2fXAIzxVqbWj1X9f1+o9evfT+vwPY6K5Oy8UQyALdxmMjgvH865OOWT7w9e&#10;CfZcYNdNDcwXC7oJo5R/sMCR9R1B9iAa0Ukxk1FIPz6/z+p6dKWm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hD/wcGTtbfseeAplOA3x18OW7E/LjzfCHjRh8+OB&#10;+73EZ+YheDtGP3er8Lf+DhGyaf8AYV8PXq/8wv8AaC+Ht1KckHyJvDXj6xYAfdJMt1D14OAvOa+t&#10;4EnycX5C++NUP/A6VWH/ALcfMcaR5uFs6XbCc3/gFWnP/wBtP5Ed6ERn7xMKhjuBAIUdMj94U7n0&#10;4POaabprB4L2FtrW00Um8IjHgo33ZAwBAJUkYKfwnvWB/aH3E6gxheTxj90COoX24z396ivrtnsr&#10;hcrIRGflOCCVG7r05KAcjrjsa/rp7eui+eiP5eufv7+yr8WL7Q7Hwnq2n38trdWkWnXdrcRSFXim&#10;jxIjqwZSGRxyfmLHBLBiAP6jfgx8UdP+K/gbTfEltJEuorFHa63aRupa31GONTI4j2qyQXQDXEPy&#10;EKDJApka3Y1/D1+zz8S4LfwvoEUly8c0FoiMJJWZ96nBLAnGc7sbXwuMDAGK/fv9hX9ou18N+JLG&#10;yvNQ3aDrvladqiFzst1ZiLa+25YqbOU73IVmeIyQKVMnH5px9w3/AG/lM6tCnzZll6niMHKK/eVo&#10;JJ18I3vL20YJ0k/+X0IJNRlM/QOCM/lk2Zwp1Z2y/HOnRxSbtGlJ2VHFa6L2Tlao9L0ZzdnKMD95&#10;RkAd/wDP4/zJ9STzS01HV1V1ZXVwGV0OVZTyrKQSCCMEEEg9qdX8x/1qf0RcKQj/AD/9bpx1/DFL&#10;TGyAx4+6cdOoB65HT8/y4oA/zXPF2sDUvin8XdRdjJ9r+JnjKUMCyqwGt3hBUZC7QGAOMgg49qyp&#10;LmJ4XGeiyBRggYHzZwBwcMQOFrzyLVzd6r4pvpGaSS+8XeJrkOVYBxLrN1IxBkw3PU+blsrgltoJ&#10;uHUmKqGk+ZlIKgkE5BJwBgDGeO2QQBX9yq0YRXRKK/A/jhu7b7tv72d98G/E66Pc+MszGPZNbiMf&#10;Mv3XeQAhWO4bQp6ccNgGvrHwR+0d4z8F3Iu/C3irXPDl8iFBe6Lq19pV0Ex80YurKeCfa4PKhwDn&#10;nNfmRo/iFtL1XxDGrGNZrtBtzgtm3JJ4756+ucZr2nwffPeW4maQ89T07AZByBnaFJweMkGuWUI1&#10;JVVKKlFtJxaTTTS0aejXltqzo55QjSabi901dPRrVNaqybP0mb9uf9oEgqvxm+KPlt1z478Ubcrg&#10;A/8AIU2kgA4PYflUf/Dc/wC0EMoPjT8U9o2ggePfFAAGCnA/tbpxwAOMnsa+GQrOxRWJTklSdoJO&#10;dxV/lUEl8d+PXpSmFlOeMBTwCCWxnj+8cFgSQQDgemayWCwa/wCYTDf+CKX/AMgbLF4t2f1mvt/z&#10;+qb6P+Y+4k/bn/aEUlV+NHxSjPIOPH/ilSRIoJz/AMTXGG6e/U0p/bm/aFwd/wAavilz8rE+PvFL&#10;FhnK5b+1OcHoOR+NfDRUkqQVctw3dlIQHHDPyxwvAfAyOOVC+SxAXLchiwHARRxjgbuWGVKkFix4&#10;HSn9Twf/AECYb/wRS/8AkDN43FptfWa+/wDz+q9Nvtn3P/w3R+0Oc5+NnxTPGP8AkoPirknHUf2r&#10;97HX2zjimj9ub9oU7f8Ai9fxS2MpJH/CfeKWIJxyoOrAA9ecA5HXoa+HkiwF5AABc/NtZiGKjnB2&#10;sBjdkc4wvrSCAkuSwGOh52k4OB85U9um0YJyM9SfUsH/ANAmG/8ACel/8gU8ZjLX+s1+j/jVfL+/&#10;/Vvu+4h+3T+0MAdvxp+KY5DEf8J/4qxuOQGIGq4yMD+XbFJ/w3R+0KMg/Gn4osdpJ/4r7xUDwQSG&#10;J1dd25iSAM8818OtE2GG4A7sMuCSyrlsgks5wuRjIGcH0p4Q/OMYyDgkgjCnJO3arAA5HJyM/eGc&#10;UfUsH/0CYb/wRS/+QGsXjGl/tNa2n/L2r5f3/wCrL5fcX/Dcv7RDYJ+NXxSYqBj/AIuB4qyuMdD/&#10;AGr024I56fnTT+3P+0IPl/4XT8USA5O0+PvFG3JwwI/4mmA5YBh6kButfDvlMMlSCu1cnJwQF6DB&#10;wCNpBIY5LDJ9XrGWAIPOY+F4XjIyAoO7eQWHOACO9H1PB/8AQJhv/BFL/wCQI+u4tafWK2n/AE+q&#10;9P8At/yX3H3Av7c37Qu3K/Gr4pFWJyB4/wDFJGQVBRh/aoBAIORjHG3nAoP7c/7Q6/Mvxq+KO7GN&#10;/wDwn3ijdt65z/aucMSxIBzya+H9gCgbizkZzxvXlgOdh5yNxJ5PXNRiNskthgGGT90j5X2suflB&#10;4UZ/2j0BxR9Twf8A0CYb/wAEUv8A5AtYvF2/3mvrZ/xam2n97pbT0R9yf8NyftBbW/4vV8Tsbfu/&#10;8J74owV6jA/tTHIX0zjiiP8Abo/aFHEfxq+KK5zhl8feKRyBjBxqnGcY9wor4ZEOfQgByATt3Kc/&#10;d4IY5LJ/vHPBxUnlgFlJCHII2nIAJOMEjdnA54bIJxgGj6ng/wDoEw3/AIIpf/IB9bxn/QTW/wDB&#10;tXy/v/1ZfL7k/wCG6P2hSXP/AAuv4osxALH/AIT7xSSwLMo5fVQeASMehJ701v25/wBoV8Z+NPxQ&#10;JHC7vHvighQMMAM6qdoAwQB06Dpivhx4CAMSlduN5AyDKNoxwcjA4AwARz1JpPswYHdIwJEhLc5O&#10;AqjGSMY3ZGAfug8cNR9Twf8A0CYb/wAEUv8A5Ah47GJtfWa+/wDz+q7r/t8+5F/bo/aHyT/wuv4o&#10;5xt3f8J/4r55JA/5CucNn5h3x3IpV/bo/aGUqy/Gv4pKVGBs+IHiscAksFP9q5Gc5Prz2wa+GPKY&#10;tt3feKsjMygYHLc87XIYjkt0BU81IYQMgjGRkjLO4VsjJKnaMYG7HTsMCj6lg/8AoEw3/hPS/wDk&#10;BxxuMb0xNdf9xavkv5/6sfcY/bo/aH3b/wDhdfxSDMD8w8feKRIRnuf7WBYHB6+p9aRv25/2h8nd&#10;8bPikWK9P+E+8UngYJznVj97Izjrj2FfD/lKTjlW3HneW+UBCCQSMgHcAATlT7kU1oXAOSGbIKli&#10;VAGVLAbiQOAwAxnB4Xack+pYP/oEw3/gil/8gOWMxiWuJr7/APP6r6/zn3H/AMN0/tCkED41fFLH&#10;39g8e+KssVYfMyrq2CRgEM3IAGOAKP8Ahuf9oU7j/wALq+KXDE5Hj3xSOR6/8TXPAB7np+Xw40b9&#10;NwVCpwSoD4b5gAWIBIwAD7lSBwKRgN33jncVKgHAVkVckqWyF3bm55BPvR9Twf8A0CYb/wAEUv8A&#10;5ATxmMST+s1tbf8AL2r2T/n8vwXy+4T+3P8AtCAgf8Ln+KQ3kM2fH3ilQCejZ/tYcgqMHg84705P&#10;27P2h0yg+NfxTCgnIXx/4owcnngar3OSevOTXw6YjkYOQ2MfOuBgqOQwPAYqxG7jBHBzTmhxu2sS&#10;CVOeeOS3Uvgg7SM446dBR9Twf/QJhv8AwRS/+QEsbi/+gmuvSrV7pfz/ANWSPuMft0ftDbt//C6/&#10;ikG35Df8J/4pDhgNu4EapnO3Cg4yBwOKQ/t1ftDZIf42/FLGQpz8QPFfYfJndqnLBcLkjjG0dBXw&#10;2YCwBZupVim4ZbJ+8eo9SCfQdGGaaIVZ8uxAJyQ0hwM4wylR25BUsuPc8k+pYP8A6BMN/wCE9L/5&#10;Ap43GJJ/Wa+v/T6r2v8Azn3E37dP7QmMf8Lq+KBUfKo/4T/xRy2SDgDU8Kc9T1NPT9uv9oj7g+Nn&#10;xUPRVRfiB4oP1GDqwG3JbJ7kknqc/DawYZsuAVY89t24AgsQBkFsgEfdwcnu94CdxBwMYJzkgLw2&#10;3HC+ZuJyAOntR9Swf/QJhv8Awnpf/ICjjcY3b6zXVl/z+q+X98+33/bo/aEds/8AC6viiZFHBbx7&#10;4pLLuYr8hOrHaST2/Cn/APDc37QzIN/xq+Ke08gf8J94qCnbyf8AmKbdwOMHJ5z3zXw4iKcn5gVH&#10;ygDA6so5JOcEbgAOmDjINIYeFXEmc4+b5SrMVJOQV2qULEEjvR9Twf8A0CYb/wAEUv8A5Ar63jP+&#10;gmt/4Nq+X9/+rL5fcX/DdH7QhbP/AAuz4onA6j4geKOdx5B/4mnIz8xGeR1GSQD/AIbp/aGUYHxq&#10;+KKg5GI/H3ihQeWbBA1T7u7JAPGeRjNfDzRJjAPK4HykNgbCuc9SRtbjPBK9xTTCzMpV/wCDkJkN&#10;jJVWPJzkDOAO570fU8H/ANAmG/8ABFLpt9joQ8djL/7zX00/jVf/AJM+5W/br/aJyc/Gv4ptgbuf&#10;iD4qb7mT0/tYgkYODtGBnnvTG/bn/aFU8fGr4oKobAI8feKgCQvPC6sckBtucZBz6mvhxoyBuIwV&#10;JyMMgCNkEke+cnOzPI5GCVaABWJOPkB3bjgsy5yCD8u4EEE9Cepo+pYP/oEw3/hPS/8AkCnjcYkn&#10;9Zr6/wDT6r1V/wCc+4T+3T+0N8x/4XV8VGkAALHx94qJOM4GTqnc8j8u3Dj+3R+0MH/5LX8VM7VB&#10;b/hYHiofKfmwSNU9QGxzz7ivhiOMsCVHIZsBiwGFJPOSd3Q9QByccGpAm1cBydwJYEErnrw2HAI4&#10;CgfLgAnHQH1LB/8AQJhv/BFL/wCQEsbjG9MTX2/5+1PK/wBv+rI+4x+3T+0OEAX42fFNVwAFX4ge&#10;KsKoAG0D+1cYBK7RjAAUduE/4bo/aGiKoPjT8UkUspBXx94oGCcAEgasPmAXAJ5AOPavhtoXIJA4&#10;DkFmVBgbtuTxgqTgdMgKeM0vk/dLtt5H8R65JIHUHHABOOgo+pYP/oEw3/hPS/8AkCvreM/6Cq3/&#10;AINq+X9/+rL5fcY/bn/aGJMh+NXxU3/3v+E/8U7+cE5b+1eAAcZByBx0pG/bq/aIbIb42/FQpkg5&#10;8f8AitsckZwdY7KeDjOOfc/DPlAkEuAFJBAdWJUYJdhkcNnbjB6ZHFI0ZyARsByV5LKwfgKQCAeG&#10;z3G4feUjAPqWD/6BMN/4T0v/AJAPreM/6Cq3/g2r5f3/AOrL5fdH/DdX7RQ5X43fFbjHI+IHisbT&#10;kNxnVR/Fhhg8EA9uGj9un9ofLE/G74qBicE/8LA8VbycEgZGqkkHuMnhsHjivhcwbkBy4cMQ2flA&#10;x0XHBAOOWORjJ5IWpDErPyWGQWQ7uiph+d3JLLtwd2Cfu4BAC+pYL/oDwv8A4T0v/kBLG4xtr6zX&#10;0/6fVe9v5z7jb9ur9ovDZ+NnxWGRtyfiD4qOV5wpLavkj5zweOTjim/8N1/tFY5+NvxWxyTj4geK&#10;T1/2hqpwT26cjBPFfDUkbK+0sQWUEAgPnJxn5ehOB1Y9M8ZpFhG1g0gBIHCuFUkkryoIwA2Fbk5U&#10;o30f1LB/9AmG/wDCel/8h5L7iXjsYtPrNf8A8HVf/kz7l/4bs/aJJOPjb8VjwCR/wsHxUGypPXGr&#10;/eABPAwCSBweW/8ADdn7RTAqPjf8VgvClR8QfFgBIHy8HVfYf988dq+GljJbLOAoIJc4UbcDIPHy&#10;nOdoXABJApTCN0nlliCRgsyjnGdoBJPQEkkDJJ9aX1LB/wDQJhf/AAnpf/IFrGY23+9V9f8Ap9V8&#10;v7/9WXy+4f8Ahur9oqNQF+NvxVUMPuj4geK1+8cg8aqNuB6c8UN+3T+0MQd/xt+Kh4wA3j/xWcru&#10;+ZT/AMTXvnOfxr4ZKsAuWyemxumF6krtAGArdM5Uk4UgNTtmVOHAGQVUEFgOmWIJwp67R8o4POcl&#10;/UsHv9Uw1/8AsHpf/IEfXsXs8TX0/wCntXo/8f3H3Un7dn7RaMjL8cfiuCnI2fEPxYAoUYOD/a2c&#10;L5YGRtC5GDkCv6bP+CVH7UXjX9pP4IeIR8QdWm8QeI/h/wCIbLSB4iu38zU9S0jVrCS606PVZSm+&#10;9v7Oezv4m1CZ5Li7tzbLdNLcRS3Fz/FQfljkCks3lvwQGJZEIBHznnHTdx0r+m3/AIN3tZbU/hj+&#10;0bbu7O1j4w8AqEL7ljWTTvFkZwmdqszW7BioG4IqnIUY+C8ScuwH+qWPxCweHjXwtXBVKFWFGnCp&#10;TlUx2Gw8+WUYqVpUqtSMo35XzJtNxjb7Xw+zDGvijBUHiq8qOIpYyFelKrOUJxhhK1aCcZNq8atK&#10;ElK3MrWva9/6Mh09eT/M/wCcdumT1paKK/mU/ogKKKKACiiigAooooAKKKKACiiigAooooAKKKKA&#10;CiiigAooooAKKKKACiiigAooooAKKKKACiiigAooooAKKKKACiiigAooooAKKKKACiiigAooooAK&#10;KKKACiiigAooooAKKKKACiiigAooooAKKKKACiiigAooooAKKKKACiiigAooooAKKKKAMDxPqNzp&#10;eh397aELcxpDFA5UOIpbu5htFn2MGR/IM4mCONjGPDgpuB8ZXVNWTZnVdUcbACZNQunMj45JYu2D&#10;n0YgDhcLgD1bxw5GgTJnAlurFcYyX2XUU20f3TmLfu7BCM/NXjpB3RjoCBx0GAep98ADgcAY7VnN&#10;u6Xz/r7hdV6P9Ddg1PU++o37DPe8uG428cmTqf8APNX01PUMAfb7zI6f6ZPg+ucy5z36Vz8AwcEE&#10;9OQfQkdevAJ/EVfjPBIB7YGSOuc+3046fhUXfn/X/DL7hmwNRvzx9uvO2T9suQfyEpH69OtO/tC/&#10;/wCf+8A65N1cc+33ug789R+eavLD/PQcVKVzzz2zye3Tp7/5zRd+f9f8MvuD+tn+he/tC/7X15jp&#10;/wAfc358vnI6ZPy+1NOoX4/5fb0k9P8AS7njtziTHbOQAOenpU+YDOSRjPAxz6/UdOn58Co/m/2j&#10;noCenTk4xnk98fywXfn/AF/wy+4C/wD2je/8/wBe/wDgZcDpn1cn6/SmtqV90+33w+l3P646+YPp&#10;VHDfQjjHt0J/PP8AjTSCCc4OOnPfr0I9efrRd+f9f8MvuAv/ANpX/Ob694H/AD9zg8cYOJMZ+lA1&#10;K/z/AMf98Mf9PtyCPUf6zk9ce1ZwDck9T19OOv6UvU8Dn2Ht/nNF35/1/wAMvuA011LUCMi/vsZ6&#10;G8ufX18zn3pf7Rvycm/vevT7VcduD/y0/D/POcobI4IwRntnvzzz1pdvzEnpnv3/APrfz7daLvz/&#10;AK/4ZfcBpC/viMfbr3lgP+PqcHGB/wBNPUf4mn/2lfDpf3gHYG4uD+vmVm4x7dMYx0Hbp65Pr3qQ&#10;AY5Vj7jP+NF35/1/wy+4DQGpXmOb26J9ftUw/QvR/aN7ni9vPXAurgjHTs/r2qhg/wAOQB25z0z0&#10;Jx1pVDHLdRwDnr746e/T8eaLvz/r/hl9wF/+0L7/AJ/bz6C6ucc4GP8AWD6+nfvTv7Qv/wDn+vO/&#10;/L3MP0ZyfzP6Vn4bb75PJyMjn0P0pwLAAZPQfy/z9aLvz/r/AIZfcBd+333/AD+3f/gXJ/8AF0v2&#10;+/8A+f28/wDAyX/4uqW4+p/OgsRjJPPTr9O1F35/1/wy+4C79vvj1vbz/wADJP8A4ulF9e4/4/rs&#10;d8fapf8A4uqWT6n8/XpSEnPPX/PpxRd+f9f8MvuAu/2jfDj7beH3+1z/ANHpwv708/b7we32ub+r&#10;1n8+n+HSjB49Tg8HueP/AK/4560Xfn/X/DL7gLxvr3P/AB+3Z9/tcn/xdH9o3w4+2Xn/AIFz/wBH&#10;xVLJHHIxxj/9VJmi78/6/wCGX3AXft98eftl3/4Fy/1fNL/aF6OPt16PpdSkf+h1SyfU0cnn8zzx&#10;25ou/P8Ar/hl9wF3+0b7/n9vT9bqcfyek/tC8PW9vf8AwJlP6l81TwRg460lF35/1/wy+4C79vvT&#10;/wAvt5jtm7kH6b6X+0b7vfX34XUp/XfVLJ9TRgnnBPvjNF35/wBf8MvuAu/2hf8Aa9viP+vqb/4o&#10;0n9oXve9vc/9fMv9XqlRRd+f9f8ADL7gL39oXv8Az/X3/gTL/wDF0n2+9IJ+23h6c/aZu/r8/bH9&#10;KpUuD6HH0ou/P+v+GX3AXf7QvR/y/X3bpcy9+f79J/aF5/z+3v8A4Ey//F1Tw3ofyNJRd+f9f8Mv&#10;uAu/b7z/AJ/b3/wJl/8Ai6cL+/7Xl7jaSP8ASZuuTxxJ1/SqFFF35/1/wy+4DQF/fYGbu9zgZ/0q&#10;b8R/raQ6heg4+23w9vtMv/xw1RAJ59TikPHHpSu/P+rf5fgBoC/viP8Aj8vSPe6m/wDjtJ9uvAD/&#10;AKXeDHX/AEmb68fvOfw9aoUAHPfntTu/P+v+GX3AXhfX2Ti9vQOOl1N6e8mO+acL++7Xl5jnpdTY&#10;6/8AXUf56cVQIwcUlF35/wBf8MvuA0Pt19/z93n/AIFTf/HaadQvQf8Aj9vQR6XMvH/kQ1Roou/P&#10;+v8Ahl9wFw397xi8vPxuZen/AH1Tvt99/wA/94Pb7RP/AEfHPWqPPeii78/6/wCGX3AaAv77H/H7&#10;en3+1TDP4ebS/b7/AP5/L3/wKm/+O1nUUXfn/X/DL7gLxv73PN5e5/6+ZT/7OaT7fe/8/l5j1+0z&#10;ce2N/Pr9PeqfJxgZ45wO+T/TFB/oPzwM/rRd+f8AX/DL7gLv9o3v/P7ej2FzNj/0OnC+vTz9rvT7&#10;m5l/+OVn0Urvz/r/AIZfgBdN/fAn/TLvp0+0zfn/AKw0f2hef8/t7/4Ey/8AxdU8H0P5UlO78/6/&#10;4ZfcBfGo3g/5fb3/AMCZv6SUn9oXp6Xl5k+t1Pz9f3n5f5FUsn1NJmld+f8AVv8AL8ANAX9/j/j7&#10;vR/29Tf/AB2l+333X7Xe5/6+pv8A47WdRgnp0zj8fTp096d35/1/wy+4C/8Abbz/AJ/rse32qX/4&#10;s/zpDf3vT7bdkDn/AI+5fy+//wDXqlhvQ/ln/OKSi78/6/4ZfcBoC+vjz9rvD/29TH/2oKY1/ej/&#10;AJe7zP8A19S8fnIR71Soou/P+v8Ahl9wF37fef8AP7e/+BMv/wAXThqF5/z/AN6Pb7TN/RqoUo+v&#10;IxgY+v8Ann8KLvz/AK/4ZfcBf+3Xp/5fLxvf7TNz/wCRB/KmnUL0HH229HfH2mX/AOOGqPYc54HO&#10;MdqKLvz/AK/4ZfcBoC/vscXl6f8At6m/+Oil+33/APz+Xv8A4FTf/Hazvw7dfXk9u39aPTjHA469&#10;vWi78/6/4ZfcBpi/v/8An8vPxuZj/wCzmmm+vif+Pu8Pv9pm/wDjgrPyfU0maLvz/r/hl9wF/wC3&#10;3w/5fL0D/r6mA457Sdzx1/wpwv77/n8vf/Auf+so/wDrdKz8Hrzj9Pw9aSi78/6/4ZfcBeN/e55v&#10;rwexuJz+vmGlF9e4/wCPy8Pv9pmGfw8yqFFK78/v9P8AL8F8gutfXuf+P28Ht9om9PXzO/XjpQNQ&#10;vgOby+A5x/pUxzz/AL+f5ew9KfOO+PxxSU7vz/r/AIZfcBd/tC8PP229/wDAib+r5pP7Qv8AtfXm&#10;P+vmb+j1TyenH5Dnpz0z7f5FKeDxyKLvz/r/AIZfcBc/tC973t7n/r5l/q9L/aN6Ol5ef+BU4/k9&#10;UaKLvz/r/hl9wF7+0b7/AJ/LwfS6n/8Ai6adQvCT/pt50yc3Uo6fV8H8KqbTjd2P6dvwpM0Xfn/X&#10;/DL7gLv9oXmB/pt7/wCBM39XzR/aF5/z+3v/AIEy/wDxdUz7c+9JRd+f9f8ADL7gLv2+97Xl5+N3&#10;IP030v2+/wD+f28/8DJf/i6pZPqaXLep5+v+e1F35/1/wy+4C3/aF73vb3P/AF8yn9d9H2++7Xl7&#10;9ftM39Gqmc96Si78/wCv+GX3AXTqF9jJu7s57fa5ww+vz/l0470v9oX3a9vAPT7XKP5vVGl3N6ml&#10;d+f9W/y/AC7/AGhf/wDP9ef+Bkv/AMXSfb77/n9u/wDwLk/+Lqp83YsR680mW9T+tO78/wCv+GX3&#10;AW/t153vbz/wLn/o2KcL++HS+vMf9fk39WzVHNLnjgkY6jn9MfrSu/P+v+GX4AXvt16eTfXef+vq&#10;U/rvpDf3g/5fb0/S5l/+LqjnOD1z0PrjilGfr7ED8umf1ou/P+rf5L7vIC7/AGhfdr28x/19yj9N&#10;9H9oX/8Az/Xn/gZL/wDF1TJbP93AzjoD649yfX9aTc3Gcj/Pt/Oi78/6t/kvuAvfb7//AJ/7v/wM&#10;m/8Aiqab+9zn7deE/wDX3Of64ql+tFO78/6/4ZfcBeF/fY/4/rse32uYf1o/tC//AOf68/8AAyX/&#10;AOKqjjAH/wBfP1/EcD6E0uSOhOPY+vNF35/1/wAMvuAvf2hqH/P7d/8AgTcH9VfH5Un9oX//AD+3&#10;n/gXMP0Z8/nVHP6/j/jigZ7EgYPc/Xj9f0pXff8ArT/gfgBd+333/P7d/wDgXJ/8XS/b7/8A5/bz&#10;/wADJf8A4uqWW7k5wP5UZY9zxzwSPz55/H6Cnd+f9f8ADL7gL32+/wD+f+7/APAyb/4qj7ff/wDP&#10;/d/+Bk3+NUD3Jzn8eTn0+lH59T156nNF35/1/wAMvuAuG+vif+P+7/8AAq4P8mxSi/vh0vbv6/a5&#10;R/N8/nVL69O3WlGcDBI5H8Q/Lkd+uaLvz/r/AIZfcBe+33//AD/3f/gZN/8AFUfb7/8A5/7v/wAD&#10;Jv8AGqPPPfnvyfz/AM9qTnnjp/XH+NF35/1/wy+4C9/aF/8A8/15/wCBkv8A8VR9uvj1vrv8buX/&#10;AOKqkCfUj8TikIJydwJ5H8XPTn2x060Xfn/X/DL7gLhvb3P/AB/Xf/gVcf0bFH26+/5/7z/wKuf/&#10;AIuqfT9e2ev19Pb8KQ5457g9Ocd/f/OKLvz/AK/4ZfcBe+3X3/P7dn3+1y/+zPn86Pt99/z+3fr/&#10;AMfcn/xdUgSBwTjk/mc0oLZOScHpznkexHT1GaLvz/r/AIZfcBe+33/a9u//AAJuD+qvj8v50hv7&#10;7veXef8Ar7lH6M+fz/lVHnvkn3/+sSKUEjgnH+6T/LPH50Xfn/X/AAy+4C59vvf+f68H0u5//ZWx&#10;R9uve17d/wDgXL/Vs1Tz/kgH9SKUk4HUdeh6/gOn9aLvz/r/AIZfcBdF/ed769H0u7j/ANlkA/L+&#10;dNOoX2eL28x/193P/wAdqmTz1z74xSUXfn/X/DL7gLwv7/H/AB/XY9vtc/8AVif1pDf3+f8AkIXn&#10;/gXcf0bFUe54PHTng/8A1/8A9fpTsE4HPPp7j1/X/Jou/P8Ar/hl9wFv7ff/APQQvP8AwKuf/i6P&#10;t9//ANBC8/8AAq5/+LqmO2PmOMdznjr/APX59aOQB0z9OB278nI557mi78/6/wCGX3AXhqF//wA/&#10;14ff7ZN/V80f2hf/APP9ef8AgZL/APF1SyRwCf8AH3xRlvUmi78/6/4ZfcBc+333/P7d/wDgXJ/8&#10;XR9vvf8An+vR7C8uP6Nj8qp7j6n86Q89z6/59R0ou/P+v+GX3AXv7Qvu19ef+Bk39WzR/aF//wA/&#10;15/4GS//ABdUvnweoGM8HnoOmPr/APWoyfU/rz2OPxou/P8Ar/hl9wFs6hf5/wCP27/8CZj+u+kG&#10;oXw/5fLvnri6uBn8pQKq+mT1698Z/wDrf4UlF35/1/wy+4C4NQvOn229GR/z8zkDrxy569TznNL9&#10;uvf+f28P1u5c/q5P69KpZo3bfXoccng8c8Z4ou/P+v8Ahl9wF37dff8AP5d/+Bcn/wAVS/b7/wD5&#10;/bz/AMDJf/i6pjdwMnn3PrQSezEj1GfXB/Xii78/6/4ZfcBb/tC+GT9uvD3x9rn/ACyGwR/nrQNR&#10;viM/brwe32u4/wAapglid2OnBJA+nTk8etNAJyM9e/4dfbHNF35/1/wy+4C9/aF9/wA/95nPA+1X&#10;GCMf745yaT7fe9Ptt7yBz9qn4IAHXcT29T/PFEA85ycDB9P/AK5/X+hyAeD2xznI9s5xjoffNF35&#10;/wBf8MvuAvfb77p9susepurjPHTo46+2PfPNN/tC873t2PYXc4/m5qnt78k9unbt04+nTv3oORjB&#10;z3PHfOcd8ZyR74ou/P8Ar/hl9wF0ajej/l+vMY4/0ufHX/fxS/2jf9r27/8AAu4/pIOPw/A1Q5BJ&#10;5znGB0xjIz+efxoOeODyM8Eg8YzkYHPb1ou/P+v+GX3AXjqF9n/j9u/mH/PzPxg/9dP89PSk+33m&#10;cfbbzPf/AEqf9Pn9KogcgjrnBBHPJPP5Y5/pSDPy4GTz2+g7f170Xfn/AF/wy+4C/wDb77H/AB+3&#10;nHP/AB8z9eeh38/T8PSj+0L4rn7beeuftM34j7+fbr9KoEfNjrg/j1PTOW4+nT2xRjgDH8Q6g47+&#10;v+HTA5xRd+f9f8MvuAvf2hfY/wCP28H1upgeD/104z+tH9o3w/5fbs9f+XucY+mH4PoP8TWfyOv5&#10;dRjJ7jr2/HNHJ5wfrg8/56fhii78/wCv+GX3AaH2+9PW+vCWORi7n7fR+h9OmfWk/tO/AOb+8GMf&#10;dupupA4Hz/8A681R59xgc4xkDsBnGCcj175zTSCPX1wT1OOnTAwG9AKLvz/r/hl9wF/+0r7OTe3n&#10;OTzdXAPsMeZjt/k8Uf2lff8AP5eDrx9qn7j/AH+/b061nkZ2jngH359cdM/h156mgHHOSBnt27H2&#10;A49hwM0Xfn/X/DL7gL/9pXx4N7eLxni6mz9Pv/rSHUb/ALXt764N1Pz/AOP5HbvVDk8nvuGeDxkY&#10;/T/CggehOc9McEcDhhjp6e3NF35/1/wy+4DQ/tG9/wCf69Hr/pc/Hqfv9uMfWmnUr3cB9uvOxx9q&#10;nH1AIfP5+v0rPIJIBBGdwyRjOAMjj3HP4UhU5AGS2M+v6+uf5+1F35/1/wAMvuA0DqV9nAvr0e32&#10;q4PYf7fPr+NIdTvgATe3uOvF1ODwe+JOnqORxWaM9l/qeeee35UuT9OvTPTP9e9F35/1/wAMvuA0&#10;hqV/3vb3gdftc23/AND/ADNJ/aV6Tj7fe85P/H3P247P2Oc/rzWcTgnHtnGPQdxj9Kbknue4/wAc&#10;d/Ufn9aLvz/r/hl9wGidTviBi+vc9yLuc9zn+Pr2pTqd731C8zzwLq4+vZ+uMf5xWbz0OcZH04HH&#10;THPcnHXjmmZPXrg5z32+u3tn268UXfn/AF/wy+4DUGp3uM/2he/jdXHH/kT05/lxR/ad/wD8/wBe&#10;dMjN1cHnt/y06Ec46VmM3y4+bt+HOOccDj9KQ5z3J7D8SAT9Bj07dKLvz/r/AIZfcBpnUr4kZvbs&#10;9Ot1Pj8t/Y+v8qge7nk4eWd88HfNK49c8tj2z+FVQOOQD68Z5/8ArdKjbhj+Hb27UrgTMwIzjB6n&#10;HXnH4+3J6VGZuBwML14HcYx0/H6moj75HJI6jPA/EgdcD19ahI6ev13Z49Ov+etAErSnHHc4wRnv&#10;+JGO2cDA4qs8mc89+ueP69sd6Q5IIJwfTI6598n3696rMfvZzg+nqMj+nTr+NAAznsRjJIP/ANbo&#10;RgZqnJJtyT79MkEjoevf+vvzK+R2wB3z2x6D6/56VTkAPPfAOBngkD14xQBWkckDn1PTHXnaOuOT&#10;x0xWfM7DoM4yOnI/I9if61dfI4wRjqffoRxxg9eO555qhIMnIxt6dc9Djr198en4UA3bUzZmODyR&#10;jPI5IB6YPXOP8ms+Qnrjnn369OPpgk9eexrTljOTj7wz93pgH+IHnp9f5iqbxnvx67cjb/kc+3tQ&#10;RN3in5r8mY0nfA/IkknvkHpz+fJrPkQZ6YGDnjAyf06Yz+NbUkJBPAAYnHO7PGckHjJ7/XrVSSAt&#10;6dNxHUEdsDtuPUAc45oIaaSd97fldf15IwXVwewwBggY68nIAx3x0/pVJow25mB68lcnAwATnGOA&#10;SeOhrckhIyeMY5GeD1/2genHfvWbIhAxgkfN0Hy/NxzknjqP61jJNNelvuSLjK+nZf5GU6kkcg84&#10;45IJ6EDuRyMHjvyTVV1YHHABJJGOCc9duOOMZ6c5xgVpyIf4GK/NyAemOeTwOuT+NU2Vm6LuKk9T&#10;65z75AGevt0FSWerfBpB/wAJJJhRxbP1J6ZUZx0B6kHjoDX5kf8ABcWc2/wh+EKglV/4a0/Y4GN2&#10;Dmf9q34K25OQPSVgfU8dzX6dfB3/AJD9w5422pwoHByyr9enXrwSBxX5af8ABdslPg18IXbP/J2X&#10;7EuSB08z9sD4IoSO4OeM9ev4Ot/uy/6/0P8A0/THHV27p/kz9ivg6h/4VJpx6htMcnOD/AeuepGM&#10;89TmufI+YYIO4n1yB0zxwOOOOeldP8Gjn4UaQg4LaQ5ZOmMxE9Onvxxk+tc9IoLHoOSOTgY9gOvp&#10;z2/CuqW0fT9EYy2j6f5FfbgkHJxgYxjpjBByO36H3pwB4zkY3HHXrkjp6VKFz97qfTjGPpx6U8Jk&#10;kDnqF7c98kdc4qCb6Wt1vf8AQYuD1Bzgc9MY6e4JHp9fWplHIzkjn8x2P9PXg04J0J4bAHHQEc59&#10;vfoKmCHPTuTnuG+nXnsff0xQIFBPT1H9efw/rip06/LwT39sd/XikVD1A5PXB4/I+386kVcfz9we&#10;nGOoxjjPr70D179vyT237a+SJg2Dx1wdv14zzj6n2+lW4mPPORj3B6nGD9Oc/l1qug6ZHB7nt68f&#10;5yMVMinI4z0HoRgcdOvHb+VBonzLl7JfhYvpLn7xAx75+nt1P+PNaEF5JG25JHRxgqyMUIxx1HOe&#10;Kx1DZ7gcH16jHT8P65q0nBOOMDn6/wCR+eaC9vwX6HZW3iW7hCiR1uAc8SDDdT/GME/iW6YroYPE&#10;dlJgSh4T348xRx1JX5h/3w3XrXmik5BwR9BxjA6fiOe5NTK5xkZweoP6/n+NUpNdQPXIb20nAMNx&#10;E+egDgN/3ycMPxFWq8iWUjueOmCcgHn/APVV+HULuHHlzyoMgAB22nr/AAZ29fXg/jVKfdfd8v8A&#10;g/h6genUVwSa9qKfelSQdfnij6e+wIf/AB//AAq4niWdceZbwyeuxnj9+dzS4OPb6YHR8680B2NF&#10;csviYE4Nnx6rchv0MK9KmHiO3/jt5R9GjP8AMr/SnzR7/mB0dFc9/wAJJZnnyLr/AL4i7fWYD9aP&#10;+Elsf+eN3/3xB/S4Ip8y7/1/X9bgdDRXPf8ACS2P/PK7/wC/cP8A8fo/4SSxP/LK7/74h/8Aj9HM&#10;u/8AX9f1uB0NFYH/AAkVj3S5H/AIv5CYmnDxDYH+G4x6+UP/AIv/ABo5l3/r+v63A3aKxP8AhINO&#10;/vTAepiOPzzTv7e03/npIBnGfKfH5gH6Ucy7/wBf1/W4GzRWR/bmm/8APdv+/Mx/9BQ07+29L/5+&#10;sfWG4B/IxA0cy7oDVorK/tvTP+fk/hBcH9RDR/bemf8APyf+/Fz/APGaOZd194GrRWX/AG1pn/Pz&#10;/wCQbgfzioGs6Yel0v8A37mH846OZd194GpRWcNV049LuPPodw/PK5H4inDVLA8faoQf98f1wfzA&#10;9qOZd194F+iqX9o2H/P5bD6zIP5mnfb7H/n9tP8AwIh/+Lp3/r+vVfeBboqp9vsf+fy0/wDAiH/4&#10;ul+3WX/P5a/+BEP/AMXRf+v69V94Fqiqn2+xzj7ZaZ9PtEOf/Q6d9ts/+fq2/wC/8X/xVF/6/r1X&#10;3gWaKgF1bHpcQH6Sxn/2anCeE9Joj9JEP9aL/wBf16r7wJaKZ5if30/76H+NOBBGRyPWi4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QzSpDHJNI2yONS7t6KoySByWb0AGW&#10;JC4Y4UgE1FcnN4oSMnZZu6/ws04jJHqQsb/o7Zx19YU8YQODus2QqSCGuFBBBOOsY64BBx0Pp1nm&#10;j3/P/IDsqK5EeLICcfZTjOM+ev4f8s/8/hTv+Eqhyf8ARv8AyYTP4/JRzR7/AJ/5AdZRXJf8JZBn&#10;H2bnr/x8Ljr0z5fp1/lSHxbbgf8AHtnBwf8ASFwPx8ujmj3/AD/yA66iuQ/4S6DGfsxx/wBfC9fr&#10;5eMY/WlHiyAgn7KeP+nhO/T/AJZ96OaPf8/8gOuornLPxJZ3U0duytBLMwWLLLIjOSAqErhgzMcA&#10;bCCSBvDMoPR0009tQCiiimAUUUUAFFFFABRRRQAUUUUAFFFFABRRRQAUUUUAFfjz/wAF2NA/tn/g&#10;nN8Tr7YHPhbxj8L/ABCOMlC3jPTfD5cEkbPl15kDA5+fHQnP7DV+ef8AwVd8KN40/wCCd/7VmjJC&#10;8723w3HiZURQzIPBfiHQ/GLzdQQkEegvM7AgiNJME9B7/Ctb6vxNkFXos3y+Lvso1MTTpSfyjNv5&#10;HicS0vb8PZ3T6vLMbKPnKnQnUivnKKXzP4ATOBxs/gUAEkBPlUgK/TPzADqcr3xUizfI25QM5jcZ&#10;PTsPpjJJ9wB6VVdN0du4UkSwJIdu4jKxhlCnt2IzgZHQdKXyyxIYNyhGCcjaONwAx1yAQp7AkZzX&#10;9gcy7/8AA/yP5VjB6aeiXy/C19PIy9G+J9/4X1IabFK8cUSqYkLgr5YnnAwNx2ABSOVUgkc7cV+l&#10;/wCy/wDtJ3GnatpxuLxdrSwqCW25CkHOQw6kfKy4DcMMc1+JXxHkOm+LrfazLFdWJddznG6O4dmJ&#10;PzPgF842sScDnAC+l/DHx3c6TqNqyS7Nkq7WBOQitnavOQSAxOMgcDAUBqyk4ycoysuz110T2Vr/&#10;ANepvFThaaulo9ldapLRry8z/Sr/AGO/jRafGD4S6VObxLnV/D8Frp15iRXklszCBp9w2HyxEcb2&#10;rttADQxsTl8n6zB4/wA//Wr+Vr/gkh+1dFpPjXR/DWsagsek+IUTR7pZZQiKLtljt5pcq+Ba3Xlz&#10;nad7KjgE+Yc/1S1/LviDkSyXiCtOjBxweZJ4zD2S5Y1HK2KpKySvCt+8SStGlWpRV7af0ZwNnP8A&#10;a2SUoVJ82KwDjha123KdOMU8PVd7t89L3G225TpTk7XQVBcnbBM2dpWKQhhjIwjfNg4zg9s9/Wp6&#10;oaqxXTNRbJG2wvDkZBGLeQ5BAYjGOqqxB5CsRg/EwV5wXecV83JJH2E3aEn2jJ/cmz/LO8I3j3Gh&#10;Q3G47ri61C4IUZcNPfXD85LYZQ3QkkZIYliTXUtK2GIYljkc/wCyp2jYc7hkEt0ANcV8O4w/hLRm&#10;IJ32SvnJHEjM4w3y5CrxjkLnHA4ru3g/cuxUgBCe2Ow4yOgDdRg5U9cZr+3XUWmvbrtpb0P4+jTf&#10;a/5f8P2PB9Y1JrfW9T+bLNcwEsCSuWt1bJ45x90jJwQTX014AnEWj2m44E8W73zIOSCcdeOmcYHs&#10;K+S/FrlNevQ3B8+z42gLl4F5BzlmORj/AGevFfTvhlzb6ZZBWwDaw9clV43AAMWIIXBI/vLgcGs4&#10;tKVS7+1+i/4BrON40k1tDz62+Z64l9hQrH5WyFKglzhmwW9BjaAe5GDkClF8qfM7MTgqeQMg4J2q&#10;CAMHBY88g4xXGJdElcMcHlMMTtGCN27cMFc4K8kkE7DnJeLhyVYk7jhVYMQCvzFMAqvOQeOOwq+a&#10;Pf8AP/Ijl8n98vL/AIH4fLs/t6LtKdN+ScMxZucEAYHPXL8kEE54o+2qwbl1UFNpDYByo+Xg/LtA&#10;AJPrxxXJ+cCSNp+bDksful2O7jLfNhTz17dDTfPdiA3ylMqBgFWDMw3EEZJVQOmMZNHNHv8An/kL&#10;k/u/i/L/AD/LudcdRJB246AkqSFCsScZJwGACrg43ZJ70o1CIjaqnnkhW6sykAFQSMrgAbW6enSu&#10;SjmK53MAMYIwMEKw7dOAPTj9Qkd065yd+MBQCCfl+UHgZ3ZIwMNlVIyBkUc0e/5/5Byf3fxl5f8A&#10;A/Dvp2S3edqB+NwxuPUBRuAwufQlg2c8HJBwjXowR5jrsYr8h3HJKg5x0yNxGegOD3rjmuZAY8Nk&#10;7zxyCEyfZj1J6nbuHQYwHi6Zj0OGZlfOR8pGMngZIIwOTx6A4o5o9/z/AMgUfJ/e/L+l6I6kX4+U&#10;8ozDbIoRsMc9z93ORkjGCQM81IL1SFEZOcKFB7YBOCeBkckZOASqdCRXJ/aSAcZG7BA5BAGCwYkk&#10;jjgYOGGAfSmrdFgCGYZUjHA3hj8pJXDfKCxywPHHQYo5o9/z/wAg5P7v4vy/z/Ludj9t5Kghy2PL&#10;JYKQpGQmMnaVAA68gjOM4qP7YrBWO0MpU4QknJJG1Qf7qqu4dMksBk1yP2hioO4lipI6egyQ2FbJ&#10;4+XGD74zQ1zIVHl5VgORk5BGDkfUfMcYwSaOaPf8/wDIfL5P75eX/A/Dvp2jakiAhmVgDkSJwVBd&#10;dmdvPzFMck+pqOTUIwFIUNEAdoBUlmVcA56k7UC4bjBI6ZFccbhjwVxkc4HzcYwQejc5A7g80C4b&#10;5l5UDpg8KG6Z9fQ9cEnmjmj3Eo62s/k35f18jsEvn6742DJvyZDuC5BHHzbSuNrYAzzjgChtQBDZ&#10;JUoACAxYDJDMNxAJGBweM9ea5HzirY3DAVSFBx1LLyDtBPzcfnnvQs8hweQGGOduV4C/KRu3EDcR&#10;k8e1HNHv+f8AkHIv5fxfl/n+Xc6/+0AxbDsNqYDDB3EEj7uASyKRjJOQw/CQXyeS7FyFII2kDlnA&#10;O0gZ3DDBdw6EFT0xXF/aNrPnPBALZw2QSWcnAHKfLgHO4AZ4p7XTBV27yowpCnsGLAbckYPUZ+ox&#10;wAc0e/5/5Byf3fxl5f5/l3068alhmwdu4jaBhgMjaVPzZKqAMAKAOmDjNB1CJWG7b5m3nBDfVtnc&#10;Arj1AY+vPHfaXAYYb5QOGJy24kYz6jGcdOOMDFRifGGbcFI3gHoSOSCV5IOQSGJHHTijmj3/AD/y&#10;Hyf3X06vyX/Dd9DsxfoSVYttyMjkb1IBLEjGAHA4G7cflbpini7VmG5gQqkcnBIwfmC4UhmA6dfm&#10;AHFcgtwy7WDFnAZgy4JVXGTtAyuM9crnPr3al24yNwYnBQlSTuwD823BzlAc+Xjng0c0e/5/5C5P&#10;7v4y8v6+7vp14vUVwC7cMQCFZHkB+Y5xw2TySWOTk/eoa+OSw3IACAFY8hcAE5Y/MAOW6DJ461yD&#10;3rgIQ0m5cDcoyC3IxwXI6ZPIwfTsjXkuTknaGYDavO4nqMkgjOeRgj65o5o9/wA/8g5P7v4y8v8A&#10;P8u+nYG/jZdwd8qrgtk4GGJCtkbQDlh75JHFNF7llAIGFG1SflYY2ueuSMEkjaB7EDNcn9qmG7Yo&#10;ZZMhyW6HJGSpzjC/zJHWm/aHBBMYKgZLK4BUkFTwPXK+mckUc0e/5/5Byf3fxfZf16WOv+3IzkdC&#10;AxG0ht5wCzHJUghgNwAHy46nmkOoFztDsiEMCuFAZUBIxtYjD5BXOPlODzzXJi5+9/ERuwSMh8HI&#10;yewAXHzZyO+KZ50owq7CmDySwJBDErjawIyoyTjnocUc0e/5/wCQKHl101e2ll/Xkdal/Gropkw6&#10;AALzuJIAyQCc4UlQOfu1P9uiZhGSfMY/KcsowcZ+8pwyoGKjBUsW5FcWLg4652nHJyDyxXBO47lY&#10;nGcDH1pftT87wCGAL7uV75U84+YHJO5Tzj1FHNHv+f8AkPl8n98vL/gfh307Br5GZUyvBZiWPILM&#10;du0qD0HP8PQEjNAv0Rg5cOGzuWMknI44w24AYLZ9SfXjj1vMSKCoChTnhSQrfKCDxkcEliN3zHBw&#10;ckMzB2YFVODjB+VVbgZIOfvZwuRz2zmjmj3/AD/yFyd9ui+UfT/hrHZC/jIk342MPlxncCrblOSc&#10;YY5HHIIJ601L5NshdzuX5W24K/eOMZU7wmRnruzznFch9pYoCdpIPLNwSeo/vH5cHBOMZPqctMxY&#10;tg7Sdu5t+cKOjL8p7kLgHkjjBo5o9/z/AMh8i7P8fJf8D7kdj/aIOVLgIjDeXUjdlQHGRy3LZGDg&#10;nPU5NH9orucZBXIC7duCvRfYk87h024DciuRa5k2FXY5A3YAPGMMin5fUHI68eoNMScjO8jOAflB&#10;G4HJODwDypzx3PUHk5o9/wA/8g5dvd7bX8vL0/D5da98rLjOMEg5A5Y5x6q+VOSMYySOuaeb35sG&#10;UYAVcrtRvMbqeVOc42nn7xI4rjxct8hyVb5T0B6DoDjB4x+WKaLjG/r8vO9+Q2ckBf4dysSVBHHW&#10;jmj3/P8AyDk8n8m/J/15Wfp2DXyh2G8ruOMqpIKHG8kY2gjgcBeMk9eWvexglg+ApZWOfTGNq4Iw&#10;ME4H3QeBuzXIm5fEeSWK/ryoY8cbyDx2IXvSi6YtlR8wyQMngjGQ46YG1irepKfdo5o9/wAw5PJv&#10;ZdfLt8vwOtN+i4yS6sxIIG4cbGbGcZJxnJ5wdw5JzG16pjCrkryWOdzJk4G3H8O1PkB4wzZ4rlDd&#10;KWCsGYfO5GMEE/ezyCvXPGPmJOeab5kiDhx2UFmAypbBA5JPtk87u2cE5o9/zFydov75eX+f5d9O&#10;rfUF3Blyz4O0dBkYHyYxkcgjdyBvHQmmnUACTzt3AjODkoGGw44xgDap+bI+UgCuRF1K7Es3XBU8&#10;AghRn7oJxndxxnPuaVbhl8wBkPzAHcoXBbJGxsEAjIxzg5zxkijmj3/P/IOTb3fz628tfL5d9Ow/&#10;tEcEAYIBlDDHzBjsGDkDgBhnPTH8VQSaiPlJChhlmBJbAyp5w4OSWPJ5wSBxXJtcPiMNuH98gh8Z&#10;78kc7yp4HrhSMZjSZUwwz8xOSFAAxvyGUEc+5GTjpnijmj3Hy7aPT18nv1tpY7E3643CXlwAV52B&#10;sckEHnkHGe3Hc1B9uxhsqoTIJzkFSF+YDschsEc9ccVyrTsAGDhgNoLDptGScg8AMQBjnr+FMNww&#10;bONpKgDknG4hQ2Dk8EoSAcY3dATRzR7/AJ/5C5F/L+L8v8/y7nYNdp5RUMSQrjIcgnoDlAOQQCM5&#10;zk89a/pC/wCDbe+M3hv9rmz3Ei28U/C5wpI+XzIfiMv3RjBIjHbkAZ5r+ZA3JO4biGId2GRlmAyS&#10;o6dB0Pfd3zX9JX/BtPcb4f20YM8J4h+ED8A/xR/E7cck4UljyoG44GOBXxHiO0+Dc4S1/wBw/DMs&#10;G/0Pr+AYuPFuVtaL/bfxy/Eq33v8NdD+piij/Peiv5YP6TCiiigAooooAKKKKACiiigAooooAKKK&#10;KACiiigAooooAKKKKACiiigAooooAKKKKACiiuN8beOvDvgDSv7Y8R3jW9vJKttaW8KNNeX1yUeQ&#10;W9pCu0M+xGd5JHjgiUfvZk3KDyY/MMFleDxGYZli8PgcDhKcq2KxeKqwoYehSj8U6tWo1CC1SV2u&#10;aTUVeUkn0YTCYrH4mjg8Fh62LxeJqKlQw+Hpyq1qtSW0YU4Jyk927LRJt2SbOyor5sT9qX4a4x9l&#10;8Ucd207Tue/fWc+3P8qeP2pPhrj/AI9vE+fT+ztOyfp/xOMfrXwn/EXPDPf/AF1yH/wrXl/d80fV&#10;vw744Vr8MZsr/wDUO/8A5Kx9IUV82/8ADUvw33AfZfE+PU6fpoA6df8Aic7gRyOFP1pP+GpvhuTj&#10;7H4qPPUadpmMf3v+Q1kgdMY3Hrt6Uf8AEXfDP/otch/8K1/8j5h/xDvjj/omM2/8Jn/mfSdFfNp/&#10;al+G4JH2PxT0z/yDtNGRn31nPTB/Hpnij/hqX4b8f6H4p5PbTtMyO/P/ABOR+XPH5Uf8Rd8M/wDo&#10;tch/8K//ALXzH/xDvjj/AKJjNv8Awn/+281959JUV82j9qb4a/8APt4o9cnTtO/LjV//AK9H/DUv&#10;w2z/AMevic9eRp+m8enXWM//AF/an/xFzwz/AOi1yH/wrXl/d80H/EO+OP8AomM2/wDCf/7bzPpK&#10;ivm3/hqX4bkf8enij6fYNM6Z+9xrPQd8HPYBulJ/w1N8Nhj/AETxSevTTtN6ZODzrI4I5HfBGVB4&#10;B/xFzw0/6LTIv/Cv/wC1F/xDvjf/AKJnNf8Awn/+2PpOivm0/tTfDYY/0TxTg9D/AGdpuOOuP+Jz&#10;2z1A/HpR/wANTfDbn/RPFHHrp+mD8s60KX/EXPDN/wDNa5F/4Vr/AORH/wAQ744/6JjNv/Cf/wC2&#10;PpKivmz/AIam+Gx6Wnig4Gcf2fpnPUY/5DJyRjPWnf8ADUvw3wCbPxQAc9dP0zjnjP8AxOeM0f8A&#10;EXfDP/otci/8K/O38vdh/wAQ744/6JjNv/Cf/wC2PpGivmwftTfDc9LPxSfpp+mcfXOtD69OlH/D&#10;U3w2JP8Aofik49NN03+f9s4P4Uf8Rd8M/wDotci/8K//ALX+tw/4h3xx/wBExm3/AIT/AP23mj6T&#10;or5rH7U/w3x/x5+Kf/ADS/X/ALDQ7U7/AIam+Gwx/onig57DT9MyO3P/ABOQMHrwTx1x0B/xFzwz&#10;tf8A11yK2/8Avf8A9qH/ABDrjj/omM2/8J3/AJn0lRXzd/w1L8N8A/Y/FHPpp+mf/LnvR/w1L8Nv&#10;+fTxR0z/AMg7Tf8A5c0f8Rc8M/8Aotci/wDCv/7XzX3i/wCId8cf9Exmv/hP/wDbH0jRXzb/AMNT&#10;fDf/AJ9PFOPlP/IO0zvnjnWe3Bz68Ak8Uv8Aw1L8N8D/AEPxSfX/AIl+mf8Ay5/Tj3weKf8AxFzw&#10;z/6LXIv/AArX/wAj5r7x/wDEO+OP+iYzb/wn/wDtvNfefSNFfN3/AA1J8Nx/y5+KT9NO0zj89ZH9&#10;aX/hqT4b9Ta+KP8AwX6b/wDLkevp2z24P+IueGf/AEWuRf8AhWv/AJHzX3i/4h3xv/0TOa/+E/8A&#10;9sfSFFfNp/am+Go/5dPFH1Gnaaf0Gs5/Sj/hqb4bHBFp4oI9f7O00Y+oOsgjPbAPrS/4i74Z/wDR&#10;a5F/4V+n93zH/wAQ744/6JjNv/Cf/wC2PpKivm0ftS/Dc9LPxT2J/wCJdpuRyf8AqMDjgD3BzS/8&#10;NS/DbBxaeKD7DT9N/rrNP/iLnhn/ANFrkX/hWv8A5HzX3h/xDvjj/omM2/8ACf8A+281959I0V83&#10;f8NS/DcYzZ+KOQT/AMg/TMcdRzrQ5H603/hqb4bEA/ZPFP4afpfr1z/beMduM0v+Iu+Gf/Ra5F3/&#10;AN79P7vmhf8AEO+N/wDomc1/8J//ALY+k6K+bf8Ahqb4b4z9j8U9/wDmH6Xzj0/4nf8A9f2pP+Gp&#10;/hqBn7J4o+n9nabn9NZP+ffij/iLvhnp/wAZrkSv/wBRf/2vmP8A4h3xx/0TGbf+E/8A9sfSdFfN&#10;3/DUvw24/wBF8Uc8/wDIO0324/5DPB/TNIP2pvhsf+XTxQOcYOnaaD1x/wBBn8aP+IueGf8A0WuR&#10;f+Ffp/d80H/EO+OP+iYzb/wn/wDtvNH0lRXzb/w1N8Ns4+y+KPr/AGfpmP8A080g/an+G5z/AKH4&#10;p9v+JfpnP0H9tZz7ECj/AIi74Z/9FrkP/hX/APa+f9WYf8Q744/6JjNv/Cf/AO2PpOivmv8A4an+&#10;G/H+h+Ke/H9naZnA6ZJ1rbz1HJyCOhyAf8NUfDXr9k8U9D/zDtN6j+HH9s43enr61P8AxF/wy/6L&#10;bIe/+999tOT/AIYP+Idccf8ARMZt/wCE/wD9sfSlFfNP/DVXw1xk2fioHup07S8jv/0GsdPf8+tR&#10;n9q/4aj/AJcfFZHtp2l9Bx/0G+vFP/iL/hj/ANFvw/8APGxX5rzQ/wDiHPHP/RL5v/4TP/M+mqK+&#10;W5P2ufhjGedO8YEDHI07RwOeScNr4PGPQfkRVKT9sb4XRddK8anjPGm6KewPQ+Is98D6HtVR8XPD&#10;KSuuOuGF/izbDQfTpUnF213E/Drjr/olM8l19zAVp6f9uxZ7745ydIhA76jAPUcQ3DfMCMFeMkZx&#10;wPw8nMZ3ISc/KuecZP3jnruOMgAcDvzVTw98d/CfxaXUdM8M2Ou2r6REl5eTaxb6dbKVkE8MKWws&#10;9Sv2d3YOzFhEFVMIzlmUbbRONnctGO3DY5PHPOSQcMec8+v12WZxlWfYKjmmS5hhM1y7EOrGhjsB&#10;Xp4nC1XQqzo1lTr0pSpzdOtCdOai3yzhKL1TS+WzPLMwynGVMvzPCYjL8dQUHVwuKpSo16aqwhVp&#10;udOdpR56cozjdWcWn1QyNRgnB5HJ5yePclgeSCCME5I4IrQRAQD0x324z7c4x6GmpFnBwecY6fQk&#10;jnkHIGCDwAfSriRE8c59gB6Y6DH9c9ya7ziSa/D/ANJt+epEBznrjpgdMcckY+n8vSpfLPsckZH8&#10;ifXH0qysfBBBHIHXvk/occ569c08Rc5I9SPXI+mDuz/P6UFFRkyBjAx6j9eKaUPC45Pfou3vz9av&#10;+TljjJyM9MDHsfXg578mkMRzwAQcdT2HHB4OfX3FAFAx9hwem7nrnsep9/fOaQIenJwccdD+Hp27&#10;frV/yyCAFIO7BPPAJOT1HToPYUnkk9AfU4BA+vXnjrmgCh5fJyp9sA8evPuOOPp9VEZXvkYPA+6O&#10;Txg+2OPXNXvKwf7wOTxwRhiOg+n5U7yj0Cl++SAOo6HPqf8A6/SgCiE46Y+7z0745AAz69v1NP2D&#10;tx78njH5Zz9MVd8genICg8ZPBzz+Yz61IIhnjjB4zgZ7cDH4H8qAKIjwM9STjgdj69vr/Xu7YeSF&#10;wB759B9Ac/19av8Ald8L9DjIwMdhx/UYpViz2IB+bpj7ucj8c9+PagCjsJIU8YHJOceuP/rD1x1p&#10;wQ9unsMkenPYnrx0PSrwiyc46dmAwBjk49e/U5FOMRUEFQM+gyMZ6jPqOtAGeUGR1+nPP0zzzSGM&#10;kDGeM8gZz7H/AD+VaQgOOv6//WP86PJORzxnrjP+fyoAoeX3APJIxgeg6+2R+BpPKPXb7dcZ9z3F&#10;aHlfN0x2zgn9T26e1KYjgAcqccj3z146en09sUAZ3l44K9fxx9MdufxpfLxzgjHqOCO/Pqc+mOna&#10;r4iORx9Sc9OOBj/P8qcYGweAOnvyTgE9x3/Aj8ADN8sdMZyT8vPA6+3J/wDrfU8v0B56nnHI49jg&#10;Y57Y9q0DF15PrnHGPx7/AI+tOWLGeeuM9fT9COvrz1zQBmGMgjrx14znPAH9BijYOfw9D3xxkE+5&#10;z268Vo+TkdWzn+fPU5zjofQ0vk4+bbntkjP5fy49O3OQDP8AL6cE9cnA2nnHH+cCkEWc5yB1x1Bx&#10;wRjucg/pWh5XHfI/hOPTPGRg4PoOPTNKIT17HrgH5Tj/AB7c9qAM8oeMg49P/rDn/P1pPL6nB7Dn&#10;PtwO/etAR5J+U5+pH5c8e/TJ5pRGcYP93oMkdT35ycdDQBnbAW7g5Xgjj39ufpnufSjbjseg6ZA5&#10;78cc/wD660PJ64Ujp0+p6fr60GE84DZ5xyOPr1/rQBn+XnJ9Ouec/n3oKDuAv1B5/L/IrQMJAzg8&#10;nHQHkYPQfl+lOEWCen9PXgY7dPSgDN8v/ZP5Gl2cdCMfUD+f+fqa0Gh6Hnv0HH4d/wCg6UGJuykd&#10;uuOuOOhPOO/1oAohckHnkH6DH9aYVGTnnn0/D+laPldMrkHPGP58Edeh9PpSeV1G373fAwOemcev&#10;9fxAM8IOn8RHHTt1znOD7UbOD8hPPb+n0+oq+YcHufoOp6g9M8fSneUep5/Q/j/T0HFAGaV/2WHG&#10;cY6e/wD9bn6HrS7M87T+R/pWh5Pv26AE856fgPfNHkk+3P6fTt6D6UAUPLAGcE5zxg8UpjxjByBn&#10;j6/4H6/4XvJJ9h0Hp9cnqMYyKURdeDkEcHjt1B/mOlAGbs77eAByeO/0596Xy/buPw78gDPqOc8V&#10;omE56Ht0I9KBCc8IT74z79enf86AM/y+ny56HgHH0xSBQOxzz/eyOfYHp0znH+0Og0GifoRjkEAD&#10;pye/HHc+vf3BFjk9PfJ/MBf1zQBQ8vJ3c9MdCc/TOM4xnJz14J4JTZz90evcfofyrR8rJzgY7jBw&#10;fQ428n+VJ5J65z6dTj68A/4dKAM8xgdiCcE+3Pb0yMUpj5wB3J+uOOp/z+dX/KHXJ5/2WHT2IJ/M&#10;0vk8dPx6d8nrjnn0o+/r+P8AX3AZuzsDgnI49zxn6ds/pmgJkcAjOeSOV69MA9cfT9a0RCSODj68&#10;57/1/p60vlHjA+uTzwT0/nnNAGdsHcfoevb+HqRzt6e1Hljg+/TpzjuMfp69BV8RMPvLzx0z+GB3&#10;9+ffigR8dOT6hsnt09R70AUApzwT1PA6dfQilMfr192A/kRV4RdyCSe/OfxP4dzjGKXyfc4wSf14&#10;z0oAoeWOPlJ+n+IPP9KTyxycdMdc/wCf/wBVaHkn36j/ACe/1NOMeOMZHsSf/r4/SgDO8rPQcZ7H&#10;j6cnp+vvR5R9xgH8R1x3z1rQ8nJz+mf/AK3580hhbnGMA8e+Pz9fx/SgChtPQA/TJHt1/wA80hT7&#10;pPTuMc8HHJrREOR0OM9fTtj+tIIDnJxwTg9/Y5/pQBnlF2g+h7g8jPt1P5/pQE6DAJPsMj6/z5q/&#10;5OR0ODz25pfK5xg89+P8/wCfzAKQi9h+I/wGKaygduQvG0kdz7e+P61f8k/THYnk47+3+HpR5JHu&#10;TntnAHP59efyoAz/ACu+Dj29/wBf8+lIYx6Efn+n+e9aPlcZz6k8YPTjnHYdfWgRd8Z7jJHA/P8A&#10;P+lAGeYwOgIyBkkcjn34+n1oMeegwMDAA7E/qT0/p6aPkcZI/Hk/yBH5UnkgAHBOSM8Y4Oe5A70A&#10;Z+wdNvU+nPB5AOPw4o2Ac7euevPv9OPUVoeT0wMd+dp59x6/y/Wl8rOMhvXgD6Hrg9umSfSgDNKd&#10;eoz1HT9MUBAT3OPx/TA55/lWl5JPt0PPcY6YGMflSeV04657/wA/6c/nQBn+WO/1/i6fl+tL5foO&#10;P8eB1Gev+cYrQER568cYzgYPOM+3fmjyiex7D1Ht6+maAM4p2xnAHGcDr146nPt1pTGMnjjOMYzz&#10;14P0+laHknGcEc/e69T3H1PP60eT1x1ByDxn/AAZ9s8UAURHwODxngYAOfXPp39TzTTH7ZHfoMcZ&#10;wMfUf4cCtDyT6jPt79OPQUhhPUdPbnIPPH8vXpigDPEeOxPHdc8/5/lShMD7uf8AgNaHlewPXnvj&#10;Hpj8PqM0eU3vz2B4HryaAM/Z8p9M9O49OOoGefr7UpiGOM8HODjj165GCefxrQMZIPQ57jk9vYZ/&#10;P8fQ8oenY9fft1PX1oAzRHkdM8nngdee2OgI+lGzn7v4Y9OOPTn+VaXk8r2GB09AcY78+/ejyRnO&#10;B1OMk5xn/PFAGds/2c++3v3/AFpNvfBGPbj2z+fH1rSMbchR7nHYDrj0P4c80nk5JIywHB98Acn8&#10;PegDO8se598dRjAAHbnj+VGztjoQenPQZyPz/nWgImPOCRnp0AHXp3x/M807yD2BYkYPTA+nv7/z&#10;oAzfLH91vxBH6UuzttPB4ypP16/04/LnQMP1PHXI/XPpSNGTjH4Y5U/0HPX8c0AUNvsfwyB+lIUz&#10;gHIzx059uTyB26/4HQMR7Lj+ueeOGx9ePrS+ST14Hbp68+pPqKAM0R849+nHb3/PP/6qcI+/BHsA&#10;c/gByR07DitDysAgDI7Huc89s9z/AC4oEWSOMf0/D19jxigDOEfbp1wDjj+I9Rnv3o8vocZJA5Gc&#10;dPQdPyFaRi/hAwRnk5AOcenPsc/ypTDx/Llv0oAzChI6HjPUng8evNOCZAPDHnPT8M/56Ve8rtg/&#10;+O98/n689M0GEDsT745+hGO1AFDy85+Xp9fpxikEYwCASeecHHXpyeRwPbHetEw56gHGOuOf09+f&#10;WkEWeDkd89Rn9QP/AK35gGf5ZJ7j05IJx259O3b8aUR4JyOpA5A6+vH6+/rV/wAkgHA5x9Rk85+u&#10;fToaXyTwT2AyPXjj/P8A+ugDM8sA85yP8/kf5U4oB+Bx2zkAe3I4J/PNaBg+h+v/AOyc/wCfWgRZ&#10;JJweM8Z+noOTj0H40AZ4jyOBn8cfpxwOg4xjpxS7DyMHHH9OM/r+NXxH7dx17Zxgfr6d+aPJbBIy&#10;B9M55x9fz7UAZ+D155GP/r/WkKHBz25PHzHtx9f85rREOODweeCev5DPuad5OfT9e3H+fXrQBmbA&#10;PXcSCCPQ9vr1HA/+suw9gevoendfpmtEwcdBzyPUdv6eo/QUgiz9Onf88/X/APVQBn7PUc8nnI9/&#10;0AwO1J5fpuwcdOn8uxzWkYiOwb9cADtwMEn8/rSeVngADqcj8yMe3T2PXigDO2Efwk9evXt7evfj&#10;GaUxnOeRj2J7epJHfp9c+taHk4OOeRnqMHPOc4/zn6UohyM88DgdN3PPp0/kOKAM8JjjGffGfwzj&#10;8KQofTHf7vYda0/IOWyD29yOO3v65PWo/J5HXrj+fHA5/wDreooAz9uOzHHOcZ6d8+3THt0pduRk&#10;g/UgZP5j/Pt0rRMR9D9Mc/rlvwo8jp178NnP4/56UAZxQgE9vXgjj1HTj/J5oC5A4z74/wAOOtaB&#10;gx79cjr9OD/h+ApfJ4/+vz/LFAGfgjPBx246Y6/57U3ZnqCW78YP5DitAxMAMfjjnj6gAn6dO1Hl&#10;dOpz6DH55HH50AUBHj+8frgkfpn6ZP04pfLHGcn5hzxz149Pbj8ea0PK9AR9D689/wDOaTyiOpOe&#10;MYH8z04/z60AUNhHQMM8fTrzyc8f40giI7fTc3fpx7nsetaXkjAOMn9evr3/AM9aTyc+nTp6D378&#10;98HnjPPNAGd5TAdD0PvycDsO2OvagJjnB4z2479ePf8ALtWj5WT9Prz6du35+tKI+cEcHrjpx05/&#10;nnk+1AGaIlGdxI9Mg+/TGBxwKTy+gwfTPI/nWkIQR0HOeuQce/6D8qPIHt2/z0Pfn9aAM7ysEcHA&#10;6jGe57jr2/lSiPH8JPPHGcfT0/rWh5P447c8/oP8/qghOehbj/PTr6H3oAzjGw4HGc/j0P8AL8+n&#10;NBjOc4bntzgevIUnnvn3rRMOT0xj19COnI69j29aBFx939f/ANX8qAM8x/QADnjk56dRnr+XakEZ&#10;HGO2OgPUDB4A9PQc5rS8kdcDP4545/zzSmH6Anvz6+uOe/U0AZvl546FskHHQZ/+tx7GlC8cL7Zx&#10;1q+IOg2nnoc56cHHX/OcUvlN0XGB6ZHvk9OCep65oAzth7AjvkDH4f1x60beMgHjk4Hb0+h9PXNa&#10;Plk8kZ9wTz+Z/Xv1o8nvtOO/Q/kfx7sv0IoAzvKJHfk+nQEcc46Y4IzSCPr9QOOCTyD+B6/Tj0rR&#10;8sjqCeMcZ45PBxjPv/XrQYTj1yByBz9CO9AGZsPrj8KXYR0Y/wCfxrSEHA5x7dP0x/WgwsPccc4z&#10;68dv5f1oAzdnU5yep+XPt3/D+VJ5fufTPPrnp+X/AOqtEx+xA59c/mfXg/kKBFxkg45x39ic+/4d&#10;80AUNoByR1IxnvnHY4HTgYz09RikaLPTOOmccY744/PPWr5hwQRnHfIGee3T8B0/GlMR6c+hOOPY&#10;YHXP15/GgDNEZzjk9OfU9h7D1HfrjnNPKEEdiOOeQTgcDGfxJxyfxq8Yevy4GPQgZ9/oen1/Cl8r&#10;GOhGAMgHp9ecn2PuOMUAZuzPJ4wTj9ck88+xJzSbD046cD6HoePQ5H61peSAeVyMDJK9wAOeOR/S&#10;mi3OemAOSFyeP5AdOexyOmDQBnFO44wSTyfmwSTx+OKQp6jnAzww42npj8OD6Y6CtHyjkEjIHGTg&#10;Y3cnHdh9T0pPJxjAyc++Tz+vGcZxjp7UAZ+zHGAATjDDg98jkMTnnPGPTvSeWRnPQn9f4iMZ4zkE&#10;9ex566IiOTwc9hjBHJ6Y4Prz2pDAxPPGBx6nPU57HOc4/XigDPMeF3L1B4GOP1HTHT3PrTdh4zjG&#10;P5+h/P6H6VoeQOD0+bpyDnGOo4x346/WlMHX5sgdDxkknIHOenIGFz+dAGaUbIKjnrjHY88Z/wA8&#10;fkrIQO/OPxOSOf6fT61oeVyCQSeT9ARyBwOhx7YA9BSGI7SMHHBJOBnH9envyaAM7YQR2z1IPoM8&#10;dwSQc+xpChGc9/zGOe/Ygdu31q+Ye3I5JGMY56E89cHBwOeaXyOR09AOxz0OeeuSDn6UAZxjJ4Cf&#10;dAOecHseTngelMK9BjodvQnnt0Hb06Hqea0/K45J6gFcDcBjOMH3P5YzQYiBwM/L079Aev8ALrig&#10;DMKZJJGO3rz2OD0PGeDx2xSbTgHGF7dR8xz0/ixnrnHPPatF4ePpyBn5sDryOM88ewHFJ5Bbj5sc&#10;YyemOoP48YyeKAMzYOc556/KTk/Xv7fpQy9MnsQOCOO4/E//AK60jDyRjJPGcDA79evfGR0A9BTf&#10;s5z0Ix6ZOeh/D+dAGdsOcYznknt14HPoP880vl4HBBH6njtjv16fXir5hIHTH5579BjkEEZz6e1M&#10;MOMYHGR6H1HHHBz34welAFHbjGCR254APvj888Z5HtTCnGSOffJznuAD+nQcDArRMHJ+XsOwPOTk&#10;8fxHPJ6nvSGHPXk8gEjGfb1/EngfSgDMMZz2IGDgjuQOR26cHv1/GMpjdgY45xnjnpjpz7fStNoc&#10;H168E9Mdv0yPXJJ9ajMHBY5we2QOw69+vTqaAMsoQTwOOemDg55Prnr+IqBk47noehPI68dhj1/x&#10;rXaHHOMjJxjnjPTnt7D/AAqAwZBHOOcEcYJP+R3xQBkuhx1JHcZBz09Ow7enucmqkkeckdOAM9wM&#10;jjqfz/kK22iIPT/ZHoR3OenXr696rtASThcAE4IAAPOOSB+WOo9+aAMJo254PXII6Zxg8D88kd6q&#10;PEfm68sMIDgcdfTGTjPrmuie2OARwc5we3Xkc5Ge/wBfXmmGyyAdp6AknoTuPAPPOR06EcdBQByz&#10;W5bIAxnPBOPTkHv9Pf05qFrU7jhccEde+edp7YHcfQ9K64WDZBwSG64XkcdOmQO4AHHXFK1kF7Z2&#10;qDnIOec4J655Gef6UB/S/D8bnDvac5weM7cjPJ9B2B/TOOlZ01uPl5ZQODgdQPnGOmOSRmu4uLPB&#10;PGDkfQYHqeB2zxj2rn7iIDdx94emefpwPy69eTQByM8XfZjOe+TnoAfr1/zms2WPAPA4yOOffsMn&#10;JAwT3Jro5kUA8dMknHPBwfqQTx6c1kTgKcAgsByAcE/MemDnHGQMDjpQK3bTb9P8rGBJHuJPJwfX&#10;OSFPzYHYngZ6DHUVUdDlsfLj6k+wGP7pP4frWxNGQThSfvfhlQeSQufQc9OBWdICWyOM8gDqoyeA&#10;TnOT2B6cdOKylF3vbTbT0X/DL/hh/wBbP9D0r4TYGuXRwQRZnk9ATKh7Y68kZ45Nfld/wXfO34F/&#10;CKYnP/GV37EZJClshf2yvgODknjnzNpH1zzmv1N+Fx2areHAYtbDaMlQpDjjAOCe2MYOB26flp/w&#10;XcXd+zx8IZgSyj9q/wDYnUk8E/8AGZn7P427epyCTwegyeamtrhUtn7ak/8Ay4or8P1+9x307P8A&#10;Jn7H/BcbvhfoWeN2j5A67QYDwQRjPH5fWsWQHc2OOSOeSc9x3GOn1/Tb+DP/ACTLw6pAH/EmQ/Um&#10;Dt9Ow7DrWTKP3rgdicHkY+c8dOD+H6cHpb0S7L87P8NjOS5uXpo3+REq9MgYwCPw9/fv6/ymVO2O&#10;+cnnn69z2oC9AvbnH+evBB5/pirCoRzjr0LDrzggn3OeT06VJDi4q41Y/bJ6nr+A/EdhwamVc84P&#10;B4Hp7+vf+nPSpUXPYYBwfqOMfgaspGScc4wADkng4J6nsev4etARV38vPuuzRXSLcB2IB6j0JHrj&#10;J/PnmpxEAD8vpgn1/i/WrscX8XXOSD7dhgc/nVlYckEjJwOSM5IHp+WfoPTFBXLbXV+m/S2/Rfho&#10;/TOWM5yOnuB0I7cf5z2qRIxxk8549eeee+cD64H4VqC3POAwGenfJ54/DtgU/wCy9wCOM8D8+v6e&#10;31NBa2WnT5/MoBMjtjOeBjv274x09fSplQ5yBjIHbHT/APXxVtYWJPReBz647dOPT8KkEJyeDjuc&#10;4x9MY6j/ACOwMrBepJJOPy5xgfgc8VMq9CR6cdCCM8/1P/6gZvKwcH8euT9c+31qQR4HQnH97Jxx&#10;79uen40AQAdgPyH9Keqt0wQOpwMH6/rz6VYEeBkAD7uOPTqDn1zz16DiniJiM56+mP8AEfyoAhGR&#10;6j9OPwoqcRkcZPAzwcDH0H+P5UFQe3X65Pfv7enb86AEUcA459ce9RueSO3p26VMF+vXtnqecf8A&#10;1ulIUHU9T2yc/j6UAQUuT6nt7dqk2D3/AM/hRsGc8nHqf8/59qAIyckn27KT/n8OaTPT/wCv+PB6&#10;e9SlCT1GPp0+n/66ULwM4zn0B49P/r0AQ5oqQoSTjH8v6UhTAz3/AE/X+tADKP8AP6Y/+v8AWpdp&#10;9R/3yKTaemFx/ewM/l69qAGE/wAh+gxRk+pp/l+h/Mf570bSTg449AM/oP5/rQBHmipdgHbPuSc/&#10;ypdg9P1NAEOSOlLk+pp+0AnpgjAHuen9aTZxndgnnOQR+v8An2oAZkjpRk9e9P2N7f5+gpwQ+o/7&#10;5B/U0AR7j6n86lXoD3557/nRsbsqkeu0/wBOKMMO+PYL0/OgB1NLgHHNIVf+9/MfoKbsb1H6/wCF&#10;ADt7djx7nH6Zo8w9+fx//X/Om7G9uv8An8Pb9KUL2xzzzjI/AdP8PSgBd49DRvHv/n8aNhyOnHXj&#10;Ge/T6U3Yfb/P4UAKXH93P1//AFU9egwMD0H1pAuByAT9KXA9/wACR+gNFwDA9B+VNKnJIAI44/z0&#10;p9NKgnPOaADOOyj2zj+QoD84GQfVTn3/AM4/nS49z+Z/xoweef0z9evXNACmaXO0M3+ydxHbnv7H&#10;+ffFKtxKDxLIBnr5rD8hnjn/AD6M2E/w59+R+gGBzSbMccD225x+J5oAsm8uf4bifjsksg/PDdPr&#10;mlF7e9ftNyPrcTZ9u+f1qttI6HH/AAEUuPXBPrgUXAs/bb/r9suc9v8ASZ8e+RvAPtxR9vuxwby6&#10;z3/0m4/+OVV288YH/ARSbB3J/DA/TFO78/6/4ZfcBbF/edry5x2H2mb+r5/Mn8KDqF9/z93gx/02&#10;k/mWOf5VV2j3PGBntn044pdnH3jj/eH8qLvz/r/hl9wFoanejGLq5P1mP65cGnjVb/P/AB8zY/3i&#10;w/r/ADqgF2k9+mOM+nQ/4U7A9B+VF35/1/wy+4C8dZvwQPtMg9yFxz6AoT+ftipBrOocEXRwQedk&#10;WOPYx47/AKVm4Gc4GfXHNNKsTwePqfxou/P+v+GX3Aag1vUgTm64PT9zAf18n+vH1zTv7b1H/n6H&#10;/fm3/wDjVZQXjnn8TTSrD7ucegJou+7A1jrWp9rk49oYP/jB/nSjW9S73P5w2/T1/wBSP5D+tZHz&#10;YyQD9Rz+P+elIAzcjAzxjkUcz7v7wNj+3NSAz54b/tjDj65EfH4Ug8QakpB3xPzu2tEMEdNp2BCA&#10;e5DD2IIIbHIYDk5H14H+f89qjIGAR7/QdQe4HJGOfbtgg5n3f3gem2N7He26zJweVkQkHZKud65H&#10;JHRlOOUKnAO5RdrzrSL42NyjPkQSIqXAwT0ZikigEjMR54yxTeqqzEbfRFI2jBBGBgjoR2IxxjHT&#10;HHpWsXdfgAtFFFUAUUUUAFFFFABRRRQAUUUUAFFFFABRRRQAUUUUAFFFFABRRRQAUUUUAFFFFABR&#10;RRQAUUUUAFFFFABRRRQAUUUUAFFFFABRRRQAUUUUAFFFFABRRRQAUUUUAFFFFABRRRQAUUUUAFFF&#10;FABRRRQAUUUUAFFFFABRRRQAUUUUAFFFFABRRRQAUUUUAFFFFABRRRQAUUUUAFFFFABRRRQAVzHi&#10;y58jTBHkBrm5hjxnnahM7N7gGJVPu6109eUeM9SE18tsCDHZKEOACDcSbJJSp7hAIo2B5DK46VM3&#10;p6gV5HUxrwckEeoIxgHnIGcZ/XrXN3OoQ2lw8c0uqICEcLbQCa3AYAZD+UxVgRypJG7JGOANxXzb&#10;ruztKjpzgnp64/pXM3662Lof2TqGn2y7dskV47DJbo6bUfaOCGPHQ+grECxHq8BwPtOr56f8emME&#10;c9oOuVAJ7g+9POq23OLrV87hkG16kccfuOh78+ntVAR+K8gHV9GwcHhnJyGG7kRYz820/r6U7Hit&#10;ef7V0g4wdu5s57cGNRjknv156UAXBqluCSbrWAuDg/Y+DjnP/HsfUgevXvSnVrYMP9J1cKcAn7IP&#10;ven/AB755z3/AKiqGzxWuVOqaQMjGQWIwoZv+eONxGCf9nB60FfFYz/xNdIIPzE73wCBkZJjz34O&#10;PrzQBeOq23T7Tq4JOP8Aj1B69/8Aj2yOPfv+FN/tW3HS51cADGBacnjg8wAj26cY+lUmHis/8xXR&#10;zxn775O7oc+URwPfp1HqwJ4s7apo5HOQGcnI+YAgQgcAEf49gDV/tWL5ZIbm8aSNkdFuIBGm9GL5&#10;3eUpBB6HOR2PevoAHgf06fhXzW//AAkTQObm60yeMA7o4T+8z0JyYlBI+vTgkV9F2UvnWdpN/wA9&#10;raCX/v5Er+/rWlN7r+v61As0UUVoAUUUUAFFFFABRRRQAUUUUAFFFFABRRRQAUUUUAFeP/tB+DT8&#10;RfgN8bfh+I1lfxx8JPiN4TjjYhFaXxD4P1jSIvnIYIwlu0Ik2kxna45UV7BTSf1OD1649B146+2c&#10;nAwdsPWlh69DEQV5UK1KtFbe9SnGcdemsVr06GVekq9GtQlpGtSqUpO1/dqQcHp10Z/mDWtm50yx&#10;yFLQwCA4zxJB5kLq4PRVdCq46DgY6Vbjsl56FgMZO7HJxkZyDuwMenBPavcvjn8Px8MfjX8b/hr5&#10;SwL8P/jL8RvCUUS7kVLXR/FOpQWWxXaRhFJbJG8TmSTdE6/O4O4+ZQogICg5GAOm3IJJIwOtf2V9&#10;YjUhGrTacKsVUpyX2ozSkn6NNNH8nqjySlTlFqdOThNdbpuLj5Watp/wT5A+N+nPBPot18xCXNza&#10;SMeAFmjWYKgON+PJOTzxlOhIrzfRrxraZZAXBVwPlbaUB45BJyTzn5RkFuScE/THxx0UT+H57tUZ&#10;5IJbS9VgWOxY5o45ePmwDG7KxC/NyHO0V8pQ70fAz1BAzjOH3Z2g9Sc8AgcAYGMCHUd01Z3jF/NW&#10;Tt/Xnve+kafTl2bS6WVk9du+n4H6n/sgfF288KeK9HnjuGjMN1ZsGDBJARIjN75DEF8bRh+DnBr/&#10;AEHf2Z/ifa/F34J+BPGkNwJrm40e30/VTksw1PTY1tpzISTmS4jWG8cqxybnB56f5i/wt8RNpmq2&#10;UwYh4nU4YkDCn5V+YFe5wO31zX96H/BETxtP44/ZX8ZXU87TjQvjBf8Ah6Hc/mCOKL4efDrWDGvz&#10;EoRLrM0hQqrHer8qymvzjxSwtLE8PUsZJWrYLG0XTklry170alNv+WS5J+tKGx974cYmrh88qYSL&#10;/c4vCVeeLXWjy1ac1rvH349rVZO13c/ZIdB/n/P+etYPimcW3hrxFct0t9D1aY5zj93YTueACTwv&#10;8Ibvkdc79cj8QJhb+A/G05ziDwj4kmO0Bm/daNev8qtwW+XgHgnrX4BhVfE4aL1Tr0U/R1Ipn7di&#10;G1h67XSjVf3Qkf5efw7gA8FeGM5UnS7Jz7+ZGuA3qDvAwRx/EA3FeiNB/oshYEERnOCSAQpKk8Yz&#10;k9c8DGTwBXJ+BIBF4R8MIQnGjaeP7uT5CZJOOWAAPUnKg9q72NFaKVGL7XjYN1JGVORjBJwGBXaB&#10;gcetf2RKp8LWui36bfmfyjGCS1Xfb8/6+4+RPFqB/EN0odQftNv8pZhgJBCjHK7htbzCxZgxBxsX&#10;IbP1LoNq6afboxOFhiTbnB+7GoODuOQBknI6DcqtkD5w8UWyf8JNMqbstcWoJZNuU8qA8bAp+ZNp&#10;IwBtVgB5nNfXfhuz/wBAhOzc22MFiAAMIEI+bLdwRyTjBPNDqW53fee+t+ml+hSp83s1a9oqz+Ud&#10;38yvFY7G6ZJwQnucnOD3ywbI6rgjAxib7Ic7dpG0lhkAIvGV25GMjOBjjH511i2BG1QMkbtpwBxx&#10;k56Fh6/3AD1qT7AmcOAxGVUckcknKgZBUDGM1l9Yffe3R+n4eRXsfL8fT+vv8jkBZgnfzuxHnHzM&#10;csNx2g9Rg8nGMnGQc01rSTI+UlSrZCY+9nKlsZHIABBPXPeux+wLuwxOGXAU5ATO5fzLcjjgYx0p&#10;Rp6BWZAeBtZCWIbpglv4uP5mj277/n/n/VvQfsV27dX8+vQ40WcjHJDH5TweSpOMqAflKqcj296e&#10;luWYjymz8mT8o2j5gR7deBjqSR611zWQIYKCuQI16EchScZ6gHg9Og4o+xKSvmAqF2qcqVDsWKgE&#10;9eGO4ZyMnPfg+sPv+fZdv6/NnstbW+d3/X9aXOSEJxkpIChUEsCxEfI3DjJYHp+IOQBiEWxJypfY&#10;curYRzkkvkt3HThwMKfXmu0+wqwaMMd/Afk5XHOc9w3G0dsHoab/AGeuAQ3IzudU+8M/LtwP3fK4&#10;CnPABAAIo9u/5v8A0r/MPYrsvvfl/Xy9Dk2tnZlyu5ugOAA6g/3jkEYJbbk9AOCBhv2VlIKqwA+X&#10;OAVK9TtYFgc55GMKvHUV2Isc8Hb1DDcM7Tgsfmxzt3Z7ZDY7UhtQmeAeoBIO3JzgZBGSCc5xzgZo&#10;9u+/5/5h7Hy/F/5/1b5nIC3bCsyY+YAD5sMMrnYdvPHOeDzTmtyWZgjKc5UNgZzyVDHA/hJwc5GV&#10;5BxXVmx3jbhj87MGXC5BJ5XqDnC4AxwQOoqX+z43jBwFY4B7OjKcZ2ggodzA/XkdqPbvv+Yex8vx&#10;f9f8N6X4v7KAdq7y3zDcpwEGMndyv3j90gDc3X1p6W7FPnDKuMhgeWHYcHqGyrcnBBNdYLFTGPlX&#10;tkEckgnJLDAJ9zk9KPsUYyNpABXqMfeHZe+d/fglQaPrD7/n2Xb+vzaVHW/6+nbX8enocn9mwCCv&#10;zBWGScjr8hAAHTI+XIY8EHpTPs207drg7d33SRuHIUA/dU7jkHnHFdn9hHyDBG4gmNx0UHngbQOR&#10;x14AOBTDZMWxxt3PnaMsQQMYbgAj7ufTjnu/rD7/AJ+X9f1dv2Pkvvf9f8N6HJG3B/vq2V3AA/eD&#10;H5iO+4AbM+xOOytbuuTtOxiNpIGc9NrL03EE5I4+XvgY677Au7IdsqeQq4Ow5XHGN+MYJPQ57Uo0&#10;9cjr02rhcYGNwwT0wOCOmcr/ABULEPv+f/B/r7g9j5fi/wCtDkBbuRtAO4kOQSTu2kkbR0BxkHPO&#10;QaX7LhcHkcjbgnGTggZJ6jBNdWbPLBhkJjjIxgKSPmx8uVAPzdevqalNgAQRIrqoXdxzgr8vzDuc&#10;fiAN1L27/m/9K/zD2N90l5tvy7X/AKXpfizbHBREIYAqG4DqCCBgn7wLHqchDyeFpwtTj59/yHJz&#10;twRnoGXClh04+VjzxnjrGscjIjYEuwLbSSFUk4XqQMtkgHoATTjZE5QkY4BwpXAIGd3oc429QPWj&#10;27/m/wDSv8w9ivL75f1/wxyAt2CqygqPlJUkFmX3+XH3iV+U53ZzxSNak5YIy7mwU3bSCNrDGSuG&#10;xyQMg/N612RscMFABXZgFh1bAJ2kY4GPvHnqKjbTgq7WyxKjLY2r3UsD1TIJAbptznqaPrD11/Py&#10;8wVFdVb5vy8/6t8zlDBIFyI34HzKAN4BJwUBIJYYAIPB5A44Km3bOWG9TtI/dlG28N2JJ5BPoOg6&#10;V1a2CYHIDLkEYJXOCCRjhwpB5PBJ3DoDTzYoQcYG0gYG7B2ghVye6cqe3B9eT277/wDpX+Yex9Pv&#10;l5f18vQ49bbZIWCt8w2qpLFDw2MHjGQqiQlcjgDPOU+yn7oyMjMn3mYA7hyCBggqM7T/AFrrjZBQ&#10;vXLYGSO5DfcHQbTgjPFKtgAeRw3XA54G3nHAzg4HRSeOvIsQ+/5/8EXsfJfe/wCv+G9L8iLZiMYK&#10;43Lg4+Yg4zjkeoHoB68UfZjkR7ZMjHOAcHAY4PGEK8+vUV1r2Cbg/wB4HAWPG4jgA5I56gnpz196&#10;P7OOGLgg8KWySrkcjPRgVUBTx2NP6x5/n5eXl/Wt2qXdW+f/AATlVtQrccHI8wdypGAwPXcMjjPW&#10;kSDcSoVss2QSp24yeQcDlTngEYbPfNdSbJV+YEnbv4VTjzCFK7zyR03Bs/0p4sOh25IKtuGMEjhm&#10;Acsd5O47gAT3JPVe3f8AN/6V/mHsV1S+9+X9fI5P7MpBbYTuLKpXG0YHDEHOCWBGeo3EZ60gtlyA&#10;FJK5OD8y/wAOeeo4BPPBxmuqNjHkt5ZDkBNg3Y2s3Dc4XcMbjx19eaebKMMAMEYChtpAZ1VgVOBg&#10;fL/Fjpn0o9u/5v8A0r/MPYJW0Xlv87ehyZt8xu/zbdwACryecE+hAyVAUbgckdajNm/OEIUMRkkg&#10;42jgMTlXCngE84PXpXYjTgpByfmJUgNkY3Dt0A6Z6fNkCmGxABVtwLg4O3JBXAVj8p3Be5yDkn0o&#10;9u/5v/Sv8w9j5fi/6/4b0vyP2TcQMPuX5go5ce4B6LkHI6EHAAoNtk4Ctzklgo+8egIbJ3YI+UnA&#10;IrrDYkEfe+XOTwd3RSAcDA3HgY3HBORnlwskDc7mUkghAzfNuOfnPReygdMYHSj27/m/9K/zF7Hy&#10;t8/+H/pffyH2dsAkMqrgkAA7lA5B28ockADjj61GLUcsB94YOB8xUqc7XBB5JOPTBHvXZJYncXDq&#10;0YBwAMscZHzHqeRg56bQfTBDYJuwEURhCpXb1bBGQSMgAkj2ORwDQ8Q+/wCfkvL+vPdqirdPx8u3&#10;9aL5cj9mJZCquByBn5drEjHOSCc56/wkCmfZztBdGZXPBP8AePoQOo6BevFdglljbFghsvzzjIJb&#10;cGJOR0TA6YA7ULZ7i+0Lnpkg/LjCsPQjqQe5yaarv+b00f6h7HyX3v8Ar/hvS/Gm2wM7TtO8E4yN&#10;x+VQSCCG5GMY5B6nqwW28urZbYWUqFbbn5dpLFVKgDkEg8/dO0g12osh1K7jyfu5UKAeMdOvKjtx&#10;gCkNgqoQAG2gZ4KgHdwfl6Eg4B5wO+OKXt3vf8GHsfL8X/X/AA3pfjmtnO4AKByduPvI2GOO5IPQ&#10;nnBBpiQEFimSz4PIJI2ls/jyceoIPeuu+wAlXIKkuRkkADsMMOvyHBxgnaN3NOexUfdZu4IGcYPX&#10;PcZGMYznOe5prEPv+f8Awf6+4PY+X4v+v+G9L8W1vgEhCMhBgIcKFKnJA6c8kjlevIwA0wr93q6q&#10;NxLZVuWLZP0ALHjjAGMmu1Gm7FWNgFY4PGMIm7Pb+HPPTNYUsIF1MuBnK7iOSyhPlYg4OCdxOCev&#10;IpxrXer/AD/Vkulbvr+D/wCAYht1Jbdglc4BX+IK3zErx93gZ6dBwK/o7/4NpiBfftqxNtVv7U+D&#10;kiKVAdkY/FAORxyq/u1OMcsCeTX87LW2RkcgqoJODwSu07QAW+UgEtkjJHPNfv1/wbma2ml/Gn9q&#10;Dwa7Hzte8EeG/E8YyxBh8L61Y6dK/wAw5xJ4zQZywXO3jOK+V48Tq8I5xBPanh57dKWLw9Vr/wAl&#10;+Wp9JwXalxRlUmk71K0PnPC1qflreWh/WmP6n+dFFFfy6tkf0aFFFFABRRRQAUUUUAFFFFABRRRQ&#10;AUUUUAFFFFABRRRQAUUUUAFFFFABRRRQAUUUUAFfCH7aN64vPhhpqO4+0TeJZmjUnD7U0ZQSOmQA&#10;wUkHAZ8dTX3fX53/ALZs5Pjv4Y2/IEOi+I7r5QCcyXFnECcg4G6MAHPr9K/DPpH1JR8IeI6UZOLx&#10;eN4ZwrafK+SpxPk8qiv504TT7rQ/WvA+gq3iTkjaTVDCZ9iNV9qnkGZ8j+U5Rf8AwT5Z+zTEbiWY&#10;ZIOOGBxgqR7YBBX1z3NPa2m8sAOQSVz94HpnADKc+uN3PTirP2gr1K5OOUA7YBGQSMAdBkj+Qb9p&#10;wSct1VORnHU7z39RjORx0r/Oj+yqCXxT1il8TvZ7vrZtefX7v7YU6+nux0d1a1vs91r11fTXUri3&#10;m45bjHUYJ9T1JAJ7ehpht5yAA+ByDkcgFW4DBh+B9ffmrP2rcrKzcH7uQQRwOuep9zmhbzA4XODt&#10;46Z6EH2zknOeSeppPKsPf4qlr99bLl6Jrfr0+4alXt8Eb6dFpe1tWm316aa+RCLaXoZGPU98j+Fe&#10;5JYEevPfmkFrMwHzHJBPGATg7T0OO2ePw61a+1FDztORtPTv/s4HQHHU8g+9MFyQPTn5XGBnHGFA&#10;5HTpn36Gj+ysPspTXo5b6b211W3VfO4ufEae5HprZdlfS2+23n2Vq/2aYYUSFuec4GM5YZHTOOM9&#10;xQttMoLMc4Hvgt/DgcDnOMZOatC6B6856euSCATz2yCCBxxTnuiN5yOB0PuG2uxI7MMYIPBHJBwT&#10;+ycPvzy02s3paKtu/JLVXffuc9fblj9m+i7x0TX59PQrfZ5mJUM31BJPA5G0gA5/yTQLW4GckkEZ&#10;DY6g43Z6kEA5zk9eKs/aNi5b+LnqcfdAPqPvfh1wKYbhhnqeDnkHjGOAMdSBnpnHtVPKqCs+ab32&#10;k9Nt9X5fh03Oes9LRsurXblX6fJX+UBt5gy/NIR02gDaDkhjk7ccjHHHc0v2WbOSX59wCOeT1cnn&#10;vkZHHU1YE5wp4Zk6gfKckYOc8jdg9x0z3pFuScHgL0APc4J/TGAD8vT2wlldDX3qm/urm0WiT02S&#10;079rMOeto+WOlk9LdU0v8Tsv89LkP2aVn5JCjG0g8ZHbI4OOp7Zxml+yTY+820ckkbvvcjpjHpkn&#10;+dTC7YlgRwrMM9/uA9OnOcdhgY5xR9q6ZkbGWGDg5GWKgj2wcE9OgoWVYfVuUneXWVuq032Wy3sJ&#10;zxGloxVkunW0Xf1fn5Ff7NLkDLEE/KNxBY8cBSOQDyTxycU5bWQkks69AQu7qOmOuM8D8xVj7WQ6&#10;4OVB2kkHG3HzAn1J6t369aal4PnwwO0gDnpgkqTkZzjA47jNH9lYbRc7eu2naPn62fa1+4ubEW+G&#10;Oyeny0emj79blZ7ScEnc2e4I74PHY9s/5FSG1n6LuA2A/RsjjJI45ORnkdRU5u8lSMZBO4EDJGNo&#10;6Zzznt0Pek+1NkZ7nDALzx0IIGMYOckDGB6ZJ/ZWHi5WlPo1rbtqtXZ69ltcFPEO3uR0tuu1v0T7&#10;7+aKy2s5Iy7tkAcD5cAnJHzk/wCyfX6UotJs8u30x1DdBjPGMHr35qz9sCn5duflGeeoIyOu35ck&#10;cdOlKbzKsTgE4PHJOOQfu8cHjkY9sU1lWG/nm2v7109nv57/AOSD2mI/li720atty90rLv8Akiq1&#10;rMMfMQOFwOT94AZHQZBHA+Y4B6YFKbebI5cDqep/l0GCDjJ6+tWBdYIGRt4Az14Jz25OVz9eKPtU&#10;bHb1G4ZyBjBAHp0AKnAxj7xOOCnlVDZSlZtWV1a65fXTpp0fcXPX6xTtror9l23WumuvkmyE2sxA&#10;IduWxgdT8wGQQOmMcZ7n8UFrMSPmbIyHBGc9QQAfTtjHX3qwLrnAIJwQAQdq89cjjnAA7ZxjoKX7&#10;aG5I6ElcAkc/McDb+ZbPPpxVf2Xh0laU9Gk0m+lm9mt3bdvRi56+/IvKyXWyXS/b7vQri0m2n5mH&#10;fjORz025yOv4/SmC1lXhiSx4Bwe/Q7egwcjA+uDmrYvM7gCCcA4OSTjHOcDLA5PTg5oFz8wY5GGY&#10;8Nx8zdSBw2ckjg7fqM0f2Vhm4vmknZXu210TfWzt3t6vcanibWcV92u0e3pr569EVDazs2Mso9Rg&#10;ddx5HBGMA/jxS/ZZgTk9R0UZ5BPJz/skCrJu+uVIOScAZ/iP3QSAQRhTx3PbJL3vFPysRkZPTIyC&#10;W5xkZUH+lSsqw7+3P5vvZ99GumnyTVg9piNE4Rt5L/Drp0fm769tVTNrcBVBLZIJ5JORjoTkc4ye&#10;pxle9DWlz9zeykcjGcHB9NpAA3Dng4H0q2btQAcseuOwIJGTj0PUewAHAGE+2beC2M5Azjdn/Zzk&#10;4wAOO49af9k4V2vOorJbPTppp8npbbXsHPiN+SL66rfVd1vZevXQpi1mAOSQTwGJ65K8gdu/bJzz&#10;1OVNrKOdxxjI6g4Hce/Bzx9eatteBQMgHOMDBDc9Mn2AH5Cg3nA+62flKjg4C5C9+Tkk8c5wc9KF&#10;lWG0XPUa9e1mtrL9e9th+0xP8kflpty+em39W1rG0mIPzHg8ZJOQ2AO3Jz+lNFtKc/MQQMdTg+uc&#10;9iTx7YxVj7UDjAAyCQenXPsMkcAEjj3FNF4cEN6KSuACV4/qPy+lT/ZlBW96eifV2drWv2d9euid&#10;nZXDmxD+zG2nZWvZP12383exD9jmYgrI47gYGO5I6E9wcjHUY45pv2Wcofmwucbsj5SMgjPPc9+S&#10;ecc8WRec7SMDAwQeGGQCB+o49Pza90NvfgL0bDZPHByOgXnBP55qJZXh7S96Sdndcz1t+SXl0Vyl&#10;PEae7Hpb3Vptrou+jf6lP7O4XOTt6A7jzjudxIJ+nQcDpUbW05BO5goyM9dxOMZA4PHHPpxWibtc&#10;4GCoUjPTOFxjBGD0/wDr56xPejyz0wDyOjYzjdwOoIIx6eorOWU4fb2jtbo9bxtuuiafp+txqYjS&#10;1NXfLdtbc1u6320+fQzJbedQx3kAZGMdMAdMgA5yMZcdwMiqMsE4UHewOecsAByffoQB0zWxLeLg&#10;kkAnCjIJ6cZyCepUjGPU+tZst6vzcAhcZHOCeoA+X+8xYn0wOe3nYjKqKcrVJpW0XM7K7jZ76dfl&#10;tfU7aEq0mv3a0av7vpor7dPW3oYs8U+CAzHk84YgggHBIwcj/a9+1c1fLcDH73B+9tHJxkAAEfgS&#10;PVgp6tnqLi9jYtn5ThuMYxJjJHUcc4Bx0x6VyF9fIo5/3SBgDOeCDyR3PB4INfI5rldNwklVnZvS&#10;0u3It1r30fe7joz6TL4VpSjemt1vFPdbaq/3L8D6v/Y9mI1vxxDI3ztpWk4GccLNqBZvbb+74Psa&#10;+/44FOxsD/VhscY6DqOuT/dPrz6V+df7INykniDxnOCGYw6TachsD7RHqk4BJ/69GIJP0JxtH6Mw&#10;ZCJ15QDGP72eOxx37Z6kdq/1D+ixB0vBDhKm9VCvxCoyvdtPiPNZJys3r7zXTRLQ/gX6Q1N0/Ffi&#10;FNNN4fJG1ayT/sTL7paL8NL36WJ47YFSWzg4I6AbiCcckHA446Z9hirCwnqeMED8vpxg5wR37+lP&#10;tJF3CJiN3UbhxgcdO/5/oKvnsCD0xtwvfqQRzk+/fPYV/Qx+JlZYf73brgZ9DwOhxzz1zn1qUQDO&#10;AOPUZP1yG4zjkjGRUyr0POOh9uvUEf1561cjjHoDjJyOOvQ8dfT/ADigDPFv1wAPQ4II9CCO7EH6&#10;59zlxtySCAPmwxyBlc5PG7PXg1tLGpGcE/1A4Ge5x9T60phyAMNwfw6/gMev41ag3Z33/wCB/wAH&#10;+noGH9nzghT+IH1yCAf880q25J+8eQcnHbPQcdBwOPyrb8jlh976cAcDjPt29Oac1uM8Dg+/TgD8&#10;Bx/nIpcsu39f0/6swMEW2WAIJ4PGCSQDx/n256U9bYc8Z5HXOfxznIz0PUcAdK3PIycYPt3HqcZ5&#10;/wDr+3RywHAGAwyedo4wOPxo5Zdn/X/D/wBWYGELc+5xlcDqRjOT6e3qMHvThbjjgdBj9c8Hpk5J&#10;+uRmtzyh1IwT1yM/lS+QAVIBwOcEZ5z/AIevTNHLLs/6/wCH/qzAxPs2DzxwDwDj2GfYcEGni2HP&#10;y44Pc8j0z054/r0rXMAAzgA9OmMnrkj6dPen+QCBxkdcDA/Ppn/I7U+R2T38v6/r9Axhb9eMA8ep&#10;I749B2z+PSnfZ2IPTA55784xj0454zn0rYMWOAik49O349/T07U7yQccA9Ouc/p3FHI+/wDWn/B/&#10;rYMT7P6qOSOB74PX07fzpfs/BONvXOAfU44GB2wDWwY8HGzPPJH6e5/pTvKzyevp+Rzng5+ueafI&#10;+/8AX9X/AKegYvkcdsnHJHPTkdPw/wA4o+z5/DaenHAwemen5c/nsmNRxx0z1Pr0FKYR2/EdM/5H&#10;0o5H3/r+r/09AxRa916jOc8j2x7/AK0v2cHr7j1yM5546Z/l0rZ8gdMLj05xR5WOe35/pjP+fSko&#10;O9tvP7v8wMbyBgDJx6bcYyM/l9fz60nkdgp46++fw/z3rZ8sFiRzjHBGOvoD/Lp1PU0eSc5OOcjB&#10;HHUgfUY7UuWXb+v6f9WYGR5GOMdc8579Dg9Se/pTfIPcFhnAz+Y/Hn/EVs+Twfx9vyGMYPvSeSOM&#10;joO/A+vHf09qFFvy/pf5/oBj/ZznPue3Jx74P+ewpfs/H3QM85wfbGexJrYMI49evf8ALJ7n8KXy&#10;vYev+AGPb8Caag7228/u/wAwMX7OBkYwfrg+vH19/wBKBB0OCc9uAcZxjpnkg/nWz5HOQPw7nj19&#10;unXoPzTye2Mn1/Uc9OOlLll2/r+n/VmBkCDn7nfp/dGT6AfXFHkEE4XPXjHXJPOD09z3zmtgQ9eP&#10;zPX8uPzpPI579PQdfTPT/OafI+/9af8AB/rYMcQDByMn9fzOPxPPNL9n+7wcYORtyO2D2GQO+OCe&#10;/fXEIHAXt34/DI4NBhAxhRnHGOx9z/WhQd7bef3f5gY5tx0+vB469MdfXvj8qUW/bBxwfp+H+H17&#10;1riAdMbSBnIA5J9cfj70vlYA454465+uc4/D1p8j7/1/V/6egY3kcjI/h6nrnPHOPx/P0pfIJGME&#10;fMAOcE8Zzkdj/P3rWMakHIxjjuPwA/DmlEX/ANYjoB1APX17+3akoO9tvP7v8wMfyOvX+6cnPucH&#10;Hrxx9O1M8gjt2yPXPYHvjH6Yrb8jn+vqOvtg5P8AX1o8k+nYjr+XA6njn3NLll2AxhAPTvnJPoen&#10;H9PbtS+R0759unOcc5I/OtjyMAAdzn8+TkdBz6Dt6ml8kAYGMA56/mMn6Hv/ACo5Zdv6/p/1ZgYx&#10;g6cA8EA9vbt1HT8vpSeQSSNp69h6dSemRn/69bfk/wAsjBznPbn/ACPzo8nuevOF9vr1/X07U+R2&#10;T38v6/r9AxhAD24x0IzgjAPI4GTnp2pBAeuOSOQO3ofy9c9a2PK77fr3z2wQaPJA/hwc446/j2pK&#10;Lfl/S/z/AEAx/IwDuHJ4yRnoew6gdv6ZzSCD1BwfXBA91Hb1H6Vs+UArZGOnbrk+vT6/rS+SD1Qf&#10;0yOmO1Vyef8AX9XAxBBxyvXtxyO2QfbnmneT9euP656dK2DD3weuMenv9PXmmiDGc8478fXoc9j9&#10;cdc1PLLt/X9P+rMDI8gHtk9O2fT0zz2pfIwApBH55H1P59O3Fa/k4AzgcnJ5Prxj39qPJB5AP5j/&#10;APXRyy7P+v8Ah/6swMj7P6Ln6AH8On8vwo+z5YED5T2x+fvkc8jHbOa2hCPb8z/nPrR5I9F59c/1&#10;71XJtr9/9eoGJ5DDAGP4hwec9sjt269e/PNHlck8kccYI5Oc474HTr+lbRhU4IGec+x46+2Onr/K&#10;mmFsYKjHUeoyc9O/HP40nBrz/r+vz9AyPIOOVxnnr1/MD+VJ9nz0GOfbHH0x/ntWx5IIA2njHr9O&#10;/H+c0oh7YPH+Hr3/AMetJRb8v6X+f6AYxgCkZGAef147E8f/AKqXyiAOMnODnrg98dOB/nNa/lDI&#10;yMnHTjBx3/z/AFOQQjtwWzySSeOo47fpTUHe23n93+YGQbfIAPqevQge/f0OfpjFJ9n4BC8KemOD&#10;3PTj/PrWz5WScDA6Zz0wc9BxyPr2o8vkjBPHQjHf2/z29qfI+/8AX9X/AKegYvkDjjO76fyOcf8A&#10;1x2pVgAAJXuc8gjI9O/GfXOc9K2DGo42gY746d+tBhz8oCjGOOOc4BJGOo/z2pODXn/X9fn6BjGA&#10;rj17/wCHrx+X0pRbgHG3LfjgHHAx09OO5PXmtfyMZPBx1GM5xnue5HXr1pwiGMgdvX+LPT8sY9u3&#10;FJRb8v6X+f6AYpgAbHfI2jsOBngfN1yev0pfIwe/XtkD34PT29sEela/kAk447ZxkD8+/p3FKIOO&#10;OPUfjx+nr06dqag7228/u/zAxzbkn9VyCR79OCe/0o+z9BtJxnHUZ/H/AD2NbRiB42jpkkkHBH16&#10;ZH+fRvkggdx6ccenX2/z6ig7228/u/zAyDCeARjPOO4+rdeue/NHkZB6kfljnPJ/yOtbBg9s5PJH&#10;t0Bz/n+VHk9AQO/J44Gcfl0Htz0ocGvP+v6/P0DG8j0HX1AHbPPqd3TNAgxx0OM8f/W5PtjtxWx5&#10;YOeDjjt6AdePxpRBzngD07/mPfmjkdk9/L+v6/QMYQYXjvjBHHGfwPT696TyOTj8sE/lnj34A9Rn&#10;rWyISMDHc9+TnJ657cnuPzo8kHPGNoz2I9cDryf8+lHI7J7+X9f1+gY32fJBxwfU8554I+vTjpin&#10;fZ+2Dnrj/wCtjHHX2zx1rY8lew5AU8DnkfT8eP8AGlEI9CODxjA9PpnuOKOR9/60/wCD/WwY3ke2&#10;MfqPT/PFHkeo9sHv39O3B6/4VsCIAsAAfu57duOeM8YFIIuMbeexPqc/r796FB3tt5/d/mBjmAdh&#10;gDuRnjtjqf8APNL5Az9MAf8A68Z+uP8ACtkQ47Z789fpn9cdOaDEOeAvQk4x1+nJ9fxp8j7/ANf1&#10;f+noGMYADwuc9c4wOOSOvPHXjJ/ClNuQRwMLjtnnqfYdQPU8cVr+ScHgDk+uTjgHn9R360eR7Hnr&#10;yO/Wp5Zdv6/p/wBWYGP9nwR07nPTOeBjvjHrx6Uqwc5PPy/Xv6dP5+ma1/JH90fXP+H6Uvk45GM+&#10;h6d/8afI7J7+X9f1+gY/2cnnIH0Xp6Af5/Ck8g/xDP5Y9iB6/wCTWx5WMbtuM9T1Axngeufx4+lL&#10;5CnBwD7nrRyPv/Wn/B/rYMYQbe3JzwT0/Dj8P6U4W5/ulc9SOf8AGtYwjn5c9Pf8u/Oead5APU/l&#10;zx6c+g4p8j7/ANf1f+noGKYFBIY+w3D2HYjgetIICAQowDnHQevPT19hWyYAMY9SD3UAj07+vP5U&#10;eQfb3JHp6dxn26/nU8su39f0/wCrMDHMHHOPQcA89TjA6n659TinC347gHttB47+3XuK1/KGAcYx&#10;2A5PbJxjPr/PFBiAPAPPv9Pyp8j7/wBaf8H+tgxzBgYzz9MADpg5PpzxSeTkDG3qcnr7E8j26fhW&#10;wYBjPfnGBnqT/L9e9KIjjBUe/PpnHfqf6+lPkff+v6v/AE9AxvIPy46f3cdecHn+XIz170pg5PuO&#10;vIx2IH+e2eua2PJHHyL9P8fX8zQYQepwDwMZ65z1pODXn/X9fn6BjC3wCdpzwPwAHOTwP14o+z9x&#10;nPP4jGevGcfkMdq2fKOOnt1BOB39Mn160pjOFAHTrnB47Yz68UlFvy/pf5/oBiiHB5GRxzzgE57D&#10;p/j14pFtwDkZGfU545GR/nn9RteWMbcZzjII7YJznpkE49eKURZA6Y4x6+vbH/66rkff+v6v/T0D&#10;GFsOnPHbAJ9/bJOT+IzSfZ2xwAQAflzjI7/N3Iz6/wBK2vL+nPr6ntzzTfs4zu6EYOB3I5wfr7fn&#10;ScGvP+v6/P0DG8jjOOowcDp6AAjjv069aPs5O4FRtzyc/N3Ax6YHYDseOlbXld+OcH9T+mMA07yg&#10;RyBznOR79aOR9/60/wCD/WwYnkcYxx/Mc89O3f3Hegwcc/KBjoOoz26cnArZ8gH9QDxz+nGf8igx&#10;DKjGcdPTgn/9fbrinyPv/X9X/p6Bim35BHHB9BjI44x1x/Ol+z8bsEZ9j3+inrWuYtwJC89iTgjB&#10;Ofcf4fqoiI/XjjGM8A+//wCroKSg7228/u/zAx/s6jdxycA5GevGc4yCAAfxz7lfJwPU+vI/+tWw&#10;IgSBt65zwffj+XH0o8noQOMYxkjH4E/gKHBrz/r+vz9AxfJyfTB74yeMgA/09qPIwQSOBjp6c/16&#10;/wD6iNkQY5wOudvBH8u31zTvK5+6Occ8f54+nX1o5HZPfy/r+v0DH+z4GTgZxyOpPvjj26Z+tJ5G&#10;OmV4OOnOfy69D24rY8kDGOcHkcdfXpyeevXpR5Gew/P1/A9P85o5HZPfy/r+v0DH+zgjLAZOOMY4&#10;xjIIGO3Htik+z4wG7ZweMDv157k8/X0rY8nIB6kE4xg9/wDaz9eB/jR5Ptn88dffn+mPalyy7P8A&#10;r/h/6swMbyeu0Z4AzkAdj/n+nZRAe4GQcgYBGemcfTknrnnnJrZ8nHRQfpgc/QYB/wD1UeT6jqRw&#10;P1z7dP8AEU+R2/TYDH8gg+nrycd8469ev4/kG3GOnJAyPXI4JPqP8+lbAgAxzx3x/Pt+X096PJx2&#10;znqcnr9M/wAu1JQfp/S/zAxxbY6Z549egz6fUD8PoD7OTkkY5zz069hz+n/1q1/KAOAM98duvcnk&#10;/ifb0pwhBwSB1OQRnHJHTp/9b3quR9/6/q/9PQMU2wJ4U4PQd+OvPf6f4Un2f8enXnb/AJ6cfqa2&#10;jH1wMHHPt/Tp6c0ghPJxnpjJI/p/n65pODXn/X9fn6BjiDBzjpkZxwc/hz1/ADt0pfIGQoUc+nT8&#10;citjysY+UfgT1PqeO/f/AOtSGDJB6Z6jt/nj0PNHI7J7+X9f1+gZAtxgg8HPUcdD7cAAcACj7PjI&#10;7DsVGc9s56g9a2PKzxt4HHpn37Z+tAhz1UD8SaSi35f0v8/0AxTAePQ4z0x2zj6emPelNt8vKjjg&#10;5GeO2c98Y7/0ra8rrwB9effOOR1pPJ7EbvfPX9fwquR9/wCv6v8A09AxzbZAAB654z79+P5U37P7&#10;fj29M9Bx/X3FbXkjgFeB3+n5f5/Gjyc8EdPUnn8v60nBrz/r+vz9Axvs5HA6jjk+v6+/+PSkNsch&#10;sA7cZ+9n/wDX/OtsRKThl9MdOOvfrk46+1IIB6AZIJOBk9/zz1Pt+NHI+/8AWn/B/rYMbyCMjgDO&#10;MYIIHXg4znnGaUwHntkY78eh/H8z61siLHYfU8/5P4fpQYuegOfyHb+VPkff+v6v/T0DH8ggAZGT&#10;0OOMcDknp0znjnmkMHYjGOOvXPfBBHvn345rYMQGeM8+h+o/Lkf/AK6Xyu+Bz2Pb8Mfn+NHI+/8A&#10;X9X/AKegYvkDPUcenGM+2Op/Xn1oNvzhRjgHoee3rj8Onetkw5JAOMY/HIpPJA7dOSRxn1qeWXb+&#10;v6f9WYGP5HGeQMA8A/ex0/xHTv8ARfs56nI44znqeSRz+n9OK10gxkduvuPQHv0x/wDXNL5XbHrz&#10;+v146CnyPv8A1p/wf62DE+zBh0569sk+uMdvfsO9OFsOACSeQCOBx68jBznp15rZEPIOAO/bjPfH&#10;XP8AnjHAYhnIA+Xnp1z1xn+f/wBahwa8/wCv6/P0DFW3+XpgknoMjgYyfoQfx+tHkD0G4f1+ox06&#10;EcgVsiIduFORtPGRR5IwMAAD5sY7DqPb2/oc0cj7/wBaf8H+tgx/IwPU/UZPpnjHHTimm3J52jn1&#10;5B+nHJ6dvxrb8kAk/L79emMf044+lN8n8epyOnPoT/L+lCg7228/u/zAx/s/OAucqevY9uR7dPQU&#10;eQOwJ6E8AAHoQPQg/wA62DDxgLz2PYd/p/nvSiDjnnnp0z9f59eaFB3tt5/d/mBiG2ODkdSOR2J+&#10;Y9uOvt70pgHQZ4xjORz+nUsPyra8kc/Lnk8+uOAceuB6c0gg68cfgPz/ABocGvP+v6/P0DHW3OSW&#10;I65HXqR/n/IqPyCOcHtk8g8d+eMit0w9+nqBjAA/qfxpnkg5zznGMZyB16/jg/lRyOye/l/X9foG&#10;KLf1yeM9ccevH8v1zzQbbn7vQZySfrn2PfHp0ra8hR14+o64/Pn3NKIRnp8vJ5A5IHcY7ijkff8A&#10;rT/g/wBbBheQDx+JPHPTkjH+cfmv2cnOVzkhQcAZUZ+93/8ArD61t+UD/DgEc8DvjAIxwPz/AApP&#10;I5BAPJB9hjnPpx+ntzS5Zdv6/p/1ZgYf2fcV6HHQN14xu59/8BSG3HBAGQc9+n/1h6f1rd8njG3d&#10;jLHHB9gPr6emPSkMQwpx75P5dAOvb3/EU+R9/wCtP+D/AFsGF5Ayw4BPTk4z1I9eQcnrzz6UC3IG&#10;CO/XqB9O/Pf689K3jAM+h9CM5BHbjgj+lMMOTggYHIOAM9iCQO/X1zn60uWXb+v6f9WYGJ9lPQqG&#10;IHXA/kc8dj3zSGBuMrtyM4KjvnHttx3rd8le4A+gzk9cjABBHegwDBGPp3zj7vH4njtT5HZPfy/r&#10;+v0DBEGQcgEjGM9ssTxgf5HXmkFvjLdCMdeDnvyO36H6Vv8A2cDAHHTgfpjjv6euaTyMZICjsOOe&#10;Dz149/8APK5ZdgMDyRg5GeMHCg5PGTyM46fl7U022BzznqMc56jdnt+fftW+IefnGewOOg98Y9fX&#10;86U2/TGBgc8cHrjI78Y65HpxRyy7P+v+H/qzA577MGyTgAHHrj1LA8gjnGO3FIbc5HBwemByee59&#10;+OevNdAbfOMKOp3EcH3P4/jnvxQYcEDp6YBPHXH0H5fpQot+X9L/AD/QDnjb9eozgdfwOR9MA+uP&#10;pSC0527McdSD1zkj3GTnHOPzroDAuQR25xtHT/a7Yzz+vWmGAZHT8OxPOckce/vRyy7f1/T/AKsw&#10;ME2o9D+A9yPw9f5U023GdpwPQnJyBk+//wCut8wA9eT0zjGO+eBn2/T3phgGeh6Y57fj0A9fSk01&#10;ugOf+zZGSDnfhcfNnjgHkBcdKh+zDkHjPpkc47j3wM//AKhXRfZ+M4A5GDyORxkgYyeOvpjtUTW3&#10;J6ZOB7kHJPH+PH0os+z+7+u6+8Dnvs5Kg4AOB37k9hznr3/wpgth/dyRgDHTOeSQOSTyfYfp0Bt8&#10;A54xgjjHAHPA+mRn2HbFN8jvjAJzkgDGemMDnJ5P15os+z+7+u6+8DnjbbgVA5OQMdPU9c4/Hr16&#10;GoPsZIxnkcKMYB7bc9DjHAOfauo+zYySpHykk8AFvXjnggAAfw4z1pVttoIKjIwdwYDHoUxgc4+o&#10;w3c8tRb8v6X6O4HNCwMnBGG+6eDhT9/p1BKnj+E5zjnFTR6crFSCcHgqExyA2D0yST973966aO1V&#10;l+YEls4JUHqc7hnIC7SDzyrZAHSpHjhTdhVxuU7j1+UkZ46g/wAQ/GqUHfWz/pfpcDm20/byykcc&#10;dARgYyQOAvUZ64ArNuYURCONpJxgYPQHOcZ5wTXR3UyDnJ4HG7ORnoOTlsZyCTxn8TzF5cdRkAHI&#10;BwMg8Yz/ACz3A7VMtNF8/Xr+QHP3gXDYJORzz1XDd+5BxyfpXMXRbA4HQHn1PY9vlGB+XFbt5MDn&#10;k55Azgc/dx65ySQOmMfhzdy5OeM4OTgnvyOOg98DrnqesgYtwPTIBJGQeCO4yOeT37dPrjTj7zAA&#10;EFdpAycdMAdOOh+n4VsTFgCRgc4zkEc8Dgc9jnd36cDjLlwGbHy8rzx82FGM46jOc8fWgDJm+bCj&#10;BGc7h6gYII7Y5HHpWdLFjoDnA+bIPY44I6D8s1qS4yykfKOQSCMgnnkgcjp1/wDr58nX1wp/BST6&#10;Zzjp8p46HHSpkm7WdtGvvcXf5Wf3gd58N8DVrlc8GEAMCB8xlX147np0z6k1+Wv/AAXcOP2b/hOM&#10;nev7WX7E5H3sDb+2X8AFDY6ZG4AEetfqT8OiRq0vcGPkY6AMCW4754/AE+tflh/wXaP/ABjn8MAc&#10;AJ+1T+xS4IY7gT+2n+z2vA7fLzx+lZV/4V+1Wj/6kU1+b/4cqPxL7vvP2Q+DAb/hWfhvngaNHnk9&#10;oBz9SOM+neqEqZnlAIA3HjJyTk8564wDWh8FCx+GHh5gf+YRB9cfZxn14+vJ71Tlz5znH/LR1P4O&#10;f8/hW5m/dt5K35f5CIpyQOOc+w4Gffr6/wAqsop64PI5x/IZyDzzUKYBB2599vQjt78c9/0q2gJ5&#10;7k+gzx7/AJEfQUBJ+6nbe2n4jo+2N2CenHbP4f5+taEaEgEA9OTkkcf4Dj8/wiRc7cgnjtnr7+v+&#10;NXIgST0x6DgAHrx6k5HT8eTQNbLTe1vn0RPEvAAwTyP8c/lmr8Ue31PGdvTGe646E9f88wRr6D8e&#10;cYAHU9OOnr2rSiUEgnj+Rx7ewxx0wBxQMekKsABnIxz3yeQT0PXv7Zqx9mzzjHHqQc/19s1ZhRcD&#10;knnv6E8dc9M8elaEcak+/I6HsPb/AA/A4prVpd2BiG0x0zkdeD3HY9+o/wARzTfszDhsA5wc8j26&#10;+2M56966UW6sOB+PbjnHP8u3X6NNp2wvPY457989P5Cnyy7f1/T/AKswOcEJBPfnvnHQdORx6YyB&#10;TvJwTx798dB+ZOe/Wt1rIZPyg9CPl4yOw4+v86jNsRnI25yMdTk/XkdO3bGOKnXsBjiEY59/X1+t&#10;OEXYe23qO/r/AJ61qeTyTg9QMZOOec8f/X4/QMJBxg/lnj2z3/WgDM8vnpnIOOMkc9O5x/nineV/&#10;s454+U8enQjtx09q0vJ9scDgf/X/AP1cUgiO4cE+3Xt69P8AD+YBmGLJ5wOQR8vcDrz3Axg5Jxjo&#10;MUnlEc4A6jjjJ6nI6Z56/wD161BCTnrxj9ffp/KgwkjPbnjnGQenHsB/9egDIKZPKnPTof6Unl56&#10;LjBzz39ua1GhOM453D8cjOOefbn0o8n2xxx159Rx/h+uaAMwxd9p9x75Pbr6UvlkY+XuDjOMf/X7&#10;++eTWj5J5G0546dvbJGegpfIbHT/AOtjgD+8cfTgUAZRiPbqOvfr/P8Az160vl5A4J2/h16+/wCV&#10;afkfhnsMnkcHBIzz1PoeO1HkA9vxC9Pof8OtAGaYsds/TNAiPYH8cH+YJ/OtMwsBjGOOp5Ht19Pf&#10;6Uzyf09fzB4HI+v0oAzjGeeDz3wOPyH8v/1hiJA4I/Dn06jkHv1HStLyeMnjueO3J7exH4Y+tL5D&#10;ZxjjHuM/XHX3yOvfpQBl+UR13H35P6kE0eWOnIJ9ccfiRx/nrmtPyT/cP6/40nk88gjp3/z+PegD&#10;OCHJA/MNjt6DjjpxSCIj+H+bfqCM/wCRWkISSRgDpjn1/Mcn1pfIx1yPUd/yA/L1oAyymMHnjg/K&#10;cfl16evPpgU7y/Ynv0B68/3f/wBXQVoiHOeT7cEdvfJpBAxPJHXgY/w/pQBnbcHpknsRgDp7dT2w&#10;P8aPLx7DpyP6+voa0DE2ecDnkdMccdcjk/57U4RMR0JyOQMYB6duM8UAZhTJ4OPbH/16UR/7x+g/&#10;+sa0TEQAAO+cgA9+h4/z60nkscehzzwMdO2M9e3Pt1oAz/KbsSB1/wA8j+VNMeDyefpz69f/ANda&#10;XlYA6kjGeuB68/T3+tIITk/UA5z/AN9decdOe3tQBQ8vuA3t/nHfr+NL5X1/I/8AxNX/ACTzkEDJ&#10;xjjgHuT/AF/Wl8kn8PQg8+/A6dOtAGdsxxlvzx/Sk2D1P+fwrQMTDA+nb19+59vyoMR568Y/D1z+&#10;H/18UAUQnox/76A/SkKe/wCYDfr3q95GSMj8wf1x/kfrQ0OMjbnkdBjHHPPX8M0AUhwMf0x+lNKZ&#10;Oc/pV8REAYPB9ATz6fp+PWl8lh6+vc9R09sUAZ4TGOB65xnIye3bn/GjYPce2a0BCMkHknv83GOo&#10;JOR7Y5zR5W3jB5G0ex9fr+GfyoAz9g9/8/hTgh7b8e3/AOqrnlMBg8HjHJzx1z16/XP86ds5wFz1&#10;GCT2PU0AUPL/AN7/AD+FJ5Y9/wDP4Vo+SccjB9jkev19sf0ppi55H4leT/kYoAz9h7Hj/PtTguBy&#10;AT9KueWQOB27Z5HXI9+TnoeKTyiTjA59eT9N3t06dutAFTZnn5f5f+zD+VJ5R/8A1DI/PJ/nV3yz&#10;yDxgcYyBz/n0Pr7ECN0IJ7A5x6YPqf6/pQBR8v3/AE/+vR5fv+n/ANerxi7d/UqfT1wRSeX2wDjq&#10;eP8AAfyo/rb0/wAvyAo7D6ijYfb/AD+FXvJBOTgduM/y4o8oew/Eg/8A1844oAo7PVc++R/UUuz3&#10;x7df1q4Yu+M8jpn657DFN8rAPX+YHPb8Py59KPkBSK/Njkk9ux98dscfqajKgAr9c8f3Tn6fj361&#10;otF1wuffnpnngDH4f5MUkXB5PcHn19j0+maAMoOQ49GxjIA6s2cE5GcgflXbaHfho1tJpMGMfuCz&#10;4LICB5Q/vFT9wA52ZULiMk+ezNsmUd14wef42546HpWrazDjJPqN3Tup656jhshhjIK002tVv57f&#10;PR6d+24dr7XV/v6efbzPUhnA/wA/5+uB9BS1madefaYFJb94h2HO4biFHJyWBPdsOSFxIQofy10x&#10;WsZc0U9n1T3TW6+TG1b815p7f102CiiiqEFFFFABRRRQAUUUUAFFFFABRRRQAUUUUAFFFFABRRRQ&#10;AUUUUAFFFFABRRRQAUUUUAFFFFABRRRQAUUUUAFFFFABRRRQAUUUUAFFFFABRRRQAUUUUAFFFFAB&#10;RRRQAUUUUAFFFFABRRRQAUUUUAFFFFABRRRQAUUUUAFFFFABRRRQAUUUUAFFFFABRRRQAUUUUAFF&#10;FFABRRVG/wBQt9OhM1w+OojjH+smfH3I17nJGScBONxAYZL23Aqa3qiaXZvKCpuJFZLWM5+aTH3y&#10;Af8AVxA73zgE7E3KWBrwvUpn/eF2LO7F2LElnZjuZnJzuZiSWOeSSe9dRqd9cancNcznGOIowSEh&#10;QE/KobqeMsSBlufQDjNUfCMTxjgdsgdM4/I9RmsZS5vTp/XmB1loxktUIHLBQc88kZye55zj+fau&#10;H8TaVo+oXNuNS1yfRZo0VoWi2oJk/eF1LShlJ3DLLtfACsuGNdrpW6SyiIPVYznsvyqcep59/wCI&#10;461yXivTvC9+bWHxNd3Nl0+zNDI0YcI7kBXHKMSTlehU+5zD22v9666aq4GAnhzw1kEeNr08Anc9&#10;rkgn+95XGRjGMds4NK/h7w2Dx40vQS2M77X8MjyhgYx3XIqinhv4aEfJrWoDnBJvZuqjPHyH5SOe&#10;vTHtTh4d+G/IbWtQyAjH/TmxjoQMoMncCeMEA9ahX091dPtv+52V/wAfxaAsnw74f6f8JpeKNuR8&#10;1vksemMRc45HPQcA4waT+wPDpLY8aXgyQPv2+7HO7OYTg4B6E/eXHaq3/COfDduP7c1Ackgi8k6g&#10;ZAyUP9fbFMXw58OD11m/bjvfSn5ug6JjtnnOBjNPt7sen25f3f6+63SwW/8AhHfD+4AeMrzgD5i9&#10;uyjGeMCFe+T16Y/Bn/CP+Huq+M7w/KOrWxO5u/8AqfT/AGuMn3qqfDfw3JwNb1HOAf8Aj+fGTjjP&#10;l4OBx6jp2pP+Ed+HH8Os6jnnj7bKeRnnG0Z9sCl7393dWV7/AMv5WXr80Bqx6PpEIY23iqe4kVT5&#10;cchgwzAcZZYuMnoNwMhBGQa+nvD0qy6DorrIJc6XYKXBB+dbWJZAwViN6SKyyLnKMGU8g18pRaD4&#10;EjDPZ6vevOEyge6k2MRkAHMefX5dxwTuJCkV7p8Lp2fTb60BYw28lvJEHbe2Z1mSQhjjKssEZBAH&#10;LFurVpRb2straO+u/wDX5a6B6nRRRXQAUUUUAFFFFABRRRQAUUUUAFFFFABRRRQAUUUUAFN6HPbj&#10;vjn19OhP5D8HUUAfwzf8Fefh6fh7+378d1SDyNP8eQeCPiXpZCOn2ga/4YsbTW5huXa+7xPpWsgu&#10;m8bgdzmTdGn5pwvmUgnrsbAIxzkD5evAA3YPU+mK/od/4OF/hv8A2Z8VP2dPjBBbExeL/A3jH4Ya&#10;tcxoFWK58Iatb+KdE8+QD/X3cfi/V47bcQ7xWMyqxWLbX85AuthCjdlSVbDHkg++CUIG7JAJyCR2&#10;r+quFcX9f4ayXE35pLA0qFSXephF9UqN9nKpQlJ+bP5q4kwv1HiHNcPayWMqVortTxLWKppLsoVo&#10;2fy6Mr+O9MTWfDmoW2zJltLi3x8v/LWJhGe3SUhenVuDlSa+BbhvssIEh2FcF8leJFba3CkjKuGG&#10;QAQRxjmv0OSRbyGa3YlvOhcAEYyyjKrk8tl1PAwxBBr84fiar6J4j1zTsvGEvZp4e6+VcubhQMEj&#10;AaVowAoIK4OSCa9ipLkp3k7KF+vR2aX3qy8zy4Lmnyx3na3qmk/PRND7bxv/AGZdIIZdreYrZB5I&#10;DLj5hxtIGPurjJ6jk/3k/wDBtP4il8S/sTfGHUJ5N7R/tTeJbZTkuQkfwZ+Bx2seTnczEDjEQjf+&#10;Jq/zrtU1OSK5Uq/CgMoOHXr0Kshw2OTgc5Ir+9//AINRvFdnq/7GX7QugLMj6jpP7S8ut3dvn95F&#10;Z+IfhV8O9NsJmULjy7ibwrqSxkHrBKu1QNzfmXHGaQxnDuPwqVpUcRg6lk38CxFODb6K0pxVv7y9&#10;D9D4Oy6eEzzA4l6xrUMXTvppL2Ep2Wn8sH/w1r/1Ljp/n/61cD8VXaL4YfEeVUEpi8B+L5FibIWV&#10;l8P6iQjN1AcjacYOD1rvR0/z/n/PQdK8v+N87W3wY+LtwpRWt/hf4+nUuWCAxeFdWkG8r8wXKDcQ&#10;MhQduT0/E8FrjMIu+Jof+nYH6/inbC4l9qFb/wBNyP8AMy8MyLF4Y8OxE7mXRtNyQvG/7MnA+VuD&#10;0OTkggsTzntLCUNKgx/CQxLNwArYyCcqenTr1615/oEqRaHoQAwBpGmjEYJXi1hGRknHAA4yF24B&#10;IArptOuP9LhUliPM+bnHH3ip65yCcHAx07V/YFny83ldbdbW2166n8rrSSXZ/qeG+JoT/wAJawBX&#10;a9xCrLzjMa220tkYTAwQQS3CjI5FfYOioLbTbQOrFjEh24wSuMb9yH5XJAOCSuBjpjHyP4jMX/CZ&#10;oowQuo2yn72/G6DDMM7WQqrB2DhzhsISpJ+rJbxYLS0jVgg+zQ5KgZA64HCgZzjIPI+tYybd/Ob+&#10;draGsFaz6KKSX9eX5bM6ZZlzk4bGM7G5zgZ5LD+7g49D15qXzkG7JC5G1dzD7xUn5SMnPAB65x1x&#10;jHHjVF2lA6HBKgkru6fKp5z/ABdQTgDFP/tIYLHJAyRjBXPYc/xYyQeRgmp5Zdn9xfN6L8+m/wA7&#10;HYecvy+Yy8leNxDDjgDBIJznnbnGKczL8+CcLtIUMAD9DtQHHU9cjjtXHf2lGxDI25tgGFbLj5sZ&#10;2tuUFCGzgDOfQ0o1HaFKMWdQCrHglGO4grhB93gADAwR9Tll2f3Cuuy+9/5+a+861pY9wGBlcFnU&#10;sA3GMkgEFdwCbevOVIGKUzxA5B3kMR1IAI2sG5wAR2JG4dzmuSbUgeQ3yhhu6nnnG5eAexPHGepp&#10;ramG3MpG4qC4ZTt2nCudwBAdUPyq2emQpyDRyy7P7guvL+v+HR2hZQWKsoLccqT0XcWz2yCOfUAd&#10;qj8/GwBmHIZivyZ27VzuJ2txwx4yS2ea45dS5wrbgDgIz5JGfu56KGGDggAg4xjinnVNy9g7KVLf&#10;dOB2yOhBA653fe6EUcsuz+4LnX+amcI5w7EgckYQ4JHBzt5HG0EHHam71OSFO5SRksQVHQhQpwQB&#10;xlv0zxybaqAivKVU7QGxuz1GMAepODwOOcgU7+0wUTLFTjGCwwcjuenAHH/1qLPs/uC51gnjO8qV&#10;Kr8pAwAqn+9wBkn05Puep5kZOeoGCZFOFOMNhiG6/KFzgdTyTXJ/2n8pOTtOwnByuF44Kgg/r0wa&#10;DqYTHIyUO0hj5ZDEHaVPVyQBnHcjqaLPs/uHfpp+vT/gHW+cn8LDjHcYBPUYGeR2BJz19acJhu3E&#10;g4xgdC23K8nIGOVAHPIz7Vx7aqigbVU7iruE3fMR6gnO7I5PXA64po1MAhg5zuDbQSAMnJIU43MD&#10;1JPUcdhRZ9n9wr6W0/Xpp6bfOx1/m4c7mLsTgEnOMnGCQvRWKqD6KTTt6lSgceY3BzzgHHBGAchQ&#10;MHORgYxjjkP7VO75jgc5bPL8kgHk4xxk5P5Uh1XhHcgNuAwGG0kDLdOv0PBOCcUWfZ/cF15fJv8A&#10;z81+B2CyKATuBUKMMSxUAHGcE/eJGDzknLd+FR4wFIfIHGPmB3fTJJHfg9Vz1HHIHVQFIUsI/lPz&#10;MQFG0kuwYYJAOCBySKBf87jKx4BDIyD5SpO/bktgDAB6Y+8M5os+z+4E15P19Vt8zrfMXgHKqQSQ&#10;rAgNnDttOeoJwF5yDnJpxdcgAjJAYnAwBzt5P3c9ADnGcDHFcr/agOF+VchQwJ+Ukt8pPygZbjHK&#10;5Dd8mom1Nd20v8xx8pb5QEwM7iF46gA5yc445os+z+4L39On4W/Q6/fHheqHJJ28sNwG/cc9CzZB&#10;HVQT0zSCQDnzMBgOc5UEcng9z1J/vE+tcg1+A4ZpcA8qPmGMDGzqQw2sxx26DFPGooNoyScgZVhk&#10;AkENg+o6k8449KLPs/uC9/P+l+lvl8jrPNjJG/aSORtJOMAkcgdeTjnjOOM0K4JORyMEg5xtOSWw&#10;fnJP3WHqCeeK5M6iuXjDrhQdvBByxBY9cbueCMHrzml/tOPGcPxhfvOCWAIJznJXA5x2yPqWfZ/c&#10;FzrEljCY5AxksuMg4+XOQQDj1wcY7c0m6MdcsBhwSRjBAwwYHk4IXbyOOmMVyo1QIu44yoTBMn3i&#10;oI+YddvUY+nHqg1VeGyy7enzcsmQnXvkcgH09aLPs/uC51XmxMMLgKxIw7ENtGOABxjeVHOOrEdD&#10;T1dEXIfphyq42hSNuQOpY9x1B+auRbU1zkOTkMSvA6Enp0xsZlyvIyPpT5NQDMELEfxjaSDhc8jk&#10;kg9CMc9aLPs/uGn23/4b8t/mdSsiYIAwRxuJPJwpB55x/Dknb2IoZkX7oCsPmI3EHLHYSASVIOe6&#10;8A56c1yx1Bt+35yrKG5AJU4HOemT7jIPPXqn9qASE/K25dvzNlsjAVVDY6sPmYZ5HHSiz7P7g+X5&#10;/wCZ1QZcg9CwAILkoSOi5C8E56jqc8+osgZVIIzyg3MVx2PHGcYyD3yDzXMf2kAVBzuOMA5PIU7Q&#10;DjAB/hc8cDvSNqKqVwQm3bjLcEjf1bBwS2ckBdxGRxRyy7NfL/NBfbRdPn+mp07OCBzyWT51JHy7&#10;sHIJAUnIIIyQp5IBpwcsE+YKu5fusxIKnBHUbhuAwCOAD161yv8AaPJIfO4HIZlxg8YPG0nOAMHo&#10;FzyMUrakoI5ON2/CbQo42cDdwwBO/A4HIpWa7v1Xp2Xp94X02/P8tvU6suqhxwA3zAtwx+fP3hjB&#10;znJJyepOaZ5i7jjguRheW4J/ixnGS38RPZuM1zH9ogGQnJUgDBYlGOcnqvy4x97AyB1pj6kXZmQq&#10;pJC4DZ42j58jByMAAE84H4OzfR/Jf8AL7+a/VM6pZFIx90pneRk7RnIJ6Ag+oGc8HPWlDooABUSk&#10;tnOAHEZxxnIDYAPHcn61y41E7Bh8kgIMHlgc5I5xjAwQTgYOMcUf2lGVVSx4bduYnHqVznDk9WXG&#10;T1X2LNdH62F/X5nSs/JIXbwW3E9WbHzKAAd24nkHOPShfKLA9Msd21sNwSCcZO7PU5PXJPJrmf7V&#10;Ukk5Oz5gpA2bQOztwxJz1ZWHQgnJpP7RRAcMCrAleAMFs/KDtyD0YsPvDcOcnJZ9n9w7/P1v+jOo&#10;VwobGRtLENgEBc45buMY3DoSOvQ00PH1UooVSXxjOGJwAO4bdwOwJ+tc21+ij5XLrtyBldpPHyuS&#10;QfbGOvHNJ/aI++p2lhnlhlCEwoGM/wB3G/oOnXNKz818v815iOnd1cFOVG0NuHAOFZSvHYE4UdPT&#10;tTGdOGHJKsqgE4yeikKR82MH5sgZwK5samEJLMNrYKJ83ytjGdy8fK2MY4AxjHSn/bwMHd1BOMAf&#10;M5LsCDt9QQSwyuBjpTs+z+75fmB0AePCklQwOdjMSV5IIG11II56HAHGKb5ihl4yWIClTnqQAc9T&#10;jIUjrzk5K1zg1GMFwzKGkYAEMRlRjDKD904LZxjJU9e711JMqpYNsbchO0E4J4Xr0UYPyjP8zXt0&#10;vt07jv5L8fx7nQF1RhgAlsYde7E5bsdvXcB3yBgdK5vKtqN+jEgh0bJHOCmF+XA5bGQcdOe+aeuo&#10;IrAbht3jf8wYL90KVXAzz8pAwBjGDgVlS3KWvjjWNHL4eOz0+5AcgnZc24PQ4IKlcAlgRk4znJqm&#10;rPW/w6ebuv01Jn7yjFaXkvRXSX5mz5WQ2VGMkbgdp2gcJwpJ/vdTyua/UH/gir8RF+HP/BQnwjob&#10;ywRWfxi8E+Nfh1LJcv5SRtFoV/48tkic7ENxda14C0LTIAzAzzX0dvHvmkjFfmR0DAdGO31UgcHA&#10;wOcEjgnGMc9T1Xwv+JOo/Bb4u/Cn4zabA9zf/DH4g+E/GiWMMqwHUoPDWu6frsukNO+I0XWxpn9k&#10;TeY4Rob51bkkryZvg/7QynMsD1xeCxNGLdrKpKlL2ctdFyztJN7NI6crxf1DM8BjNf8AZsXQqyS6&#10;xjVXPH0lC6aWru0j/R/orH8Pa9pHirQND8T+H7+DVNB8R6RpuvaJqdqS1tqOj6xZw6hpl9bsQpaC&#10;7sriC4iJUExyKSAa2K/khqUW4yTjKLalGSacWtGmns09GujP6fjJSSlFqUZJOMlqmmrpprRprVPq&#10;FFFFIYUUUUAFFFFABRRRQAUUUUAFFFFABRRRQAUUUUAFFFFABRRRQAUUUUAFFFFABX50ftfRif4n&#10;+DF6m38FXkgHzEKZ9ZmQEgEAbvIxk46ZyeBX6ITSpCrySPsjjUyyOxwkcaKS7sSQFRVUs7MQqjk8&#10;kGvzB+NHxF8MfFD4j/2h4TuWv9N8P6QPDf8AaRVRa6jc297cX9xdaZhmeawI1GKCC7dIhdSQPLEG&#10;tHhnl/nL6Tub5fg/DynleIxmHo4/N89yhYDBVKsFicZDL8ZSxmMnQoX56lLDQhSlXq29nSdajGco&#10;zq04z/afAnCYuXGksypYerUwmXZVmKxWJjCXsMPLG4aeFoQq1bcsZ1nOoqdNvnqKFSUYuNObj4t9&#10;lfG3Zn6Hv6FlGRjpyBwOlBtXA24GGyuA3qeeAM8YxyfXkV1CwxnkggjjB+UhsDgKcHcCMdTnrgdK&#10;eIVIJ24AU5B+9nDE4GOCeMfpX8HQae0unSzslbWWu1m9delrn9c/X2mtNNLtrRvTzvtp6+unK/ZH&#10;PIXbjByRkdwc91OBj6dsUgtHbsQDg4U4Ab0I4HPr1Hfmuqjt1ZQXUhixyuCMA8kenptx+GORStCi&#10;knp13KME5xk9OR3PB4ByKqOqjK+mnZPpZPy8t767vQ/tCW1lfvbTT8e+vp3OUNq4yNuWDE49PTrk&#10;HnOfqKX7M5ONg4+ZVzk9sfNjGSQR64O2uqW3UlWKL0IGBxjcOBuAAzn5gSecn6BtlC9lODjIGATy&#10;G287tpO75TzgDrSS3b5vRLslpq+7Vr9FcX9ovpFN2/Nq/Xo0/wCrX5VrRgAdoHILAD/ZztHT1zkU&#10;n2R+VIC8HBwMfNhhxj/ZOT789a6sQR7uV+bhuRnGVCBd+egODj1GcZ5IIF37WJJK54BwBwPQcgNj&#10;Geq7uo4q66uybSsmrbKy7622XbsL+0WtN2lfz6dt7db76fPlvs0i578dsEAEc8cZIAGe53YI4pq2&#10;rEklTnHJ6456DP5H3yDXWm3XDYCkAttOSDuU9PTGDt4bBI/JVtlYcKFxnIwAP72B2PQgkc9RxRHo&#10;rtK2i0b0tdN+mqtvuP8AtLTbS6Tdraabpd3c5E2rA4Xgnt0BHTPcnoOOOOOmKabN8gMM/M2TkY4B&#10;PQ565wOT14xnA642kR++Rx8wGOFwApAyCwz35569DTRb5wqqmN3BxkBRkjqOcjA6EgcYGN1J315r&#10;2eiSt3Xyu79+/TVNZi9GrafFfTsvW+638+xygtGIXAYdTxkgkkAc9z1XIHykkUhtSSMqQ3HGRnvg&#10;HjkcnGTzk46muvFsn8X3sHBxtGOO46n72Bkjjr3KfZEBUlV44x2xg5wMY6gYp2vZa2slurrbdX00&#10;bXnruhLMnf8AVeivbS+iu393U5H7I44wcDjAPB4yQcAAHOScHkZp32U7sgYAHHICjgDoMjOccdDm&#10;uqW3jUfxfMWYggtls7gpHYDd39jTmtopCejMcDbx04+9kc549frnFPRq7td8umj7aK9ul9umqW43&#10;mMu3fW109r37dd2vNvpybWjk7SCdp6keoHTAA9cgHGc0gs25AU44AIHcjHCjggc9+K6vyIg+xV+c&#10;o5XG8oNpGVyCFJLHPTOAR0FPFsoGCpCgjjAB6nbx+pz6Z96Std2ez956tbaK+myevy36DzJqOvlZ&#10;PR2urtJXW69N9NNeQ+xvyNoyoxtJIAO4HOO3B3E9QSaBauNuMDqMYBHTHUnpkdcfn1rrFtIyG5zj&#10;qWA/hLAFjjknsQc7Qo6CnGCMkkdsL02qeAcgnk89ffNCTtF2s9Nb7pfnp+XogWYt3Xby66a673d/&#10;Oy11ZyJgbCkDOeuMfLjIYDthu+O/6ILRuwZQxwMY4PpgcDdgHPv611zWyLztBB6n5TyRxwcEEkjr&#10;1znoaPssanaAOeScE/Iedx5wCvAxn+gostNddFa1veaX331T9H01Gsy7RfXVW1s1+T+85L7OclcH&#10;nGXbcDweBvPfIzyen4UG0fGAuBuJ+9kk4AGNvONvA4xjgDBFdYLWM/MuCGxuHTHGQQOceh6+nFO+&#10;yR8YVcLn+EDJxnGe/of64FCV7K9o3TT06pPyv3u9tfMTzLyXz8kvS19Ult1WiORMEkfzY+8xOMt8&#10;ueDgBcjpn8eKX7I5BJB5yQQWxjvgdeOR/SurFpGAc98kA8kksvHcYGNo/wBlsdzlfsqZ6fd4ywxz&#10;jJbP1yOBRy7q6t0V9rtb9ttFZt9E76n9peXbW2606Xvo/J2/LkzbSHYec5HDDk8DBx2yBuPrt54N&#10;RfZ2yVKlmBbg8/KrYHJ9sEdufrnsRax8DgbctuycnnI5GAPYflR9kTdzjGewOegIHpwCPpRyvR39&#10;bWevu763T0vf1eo1mV9EvnZra23r56rQ49rWU7cB9oGT3yMMAOeg4zTxbyEgFTnseOMdOMZzkdu9&#10;db9kjAXO7DD8AVz/AIkn16dqQW0e4Z5AGMlcAkgH6Zxz065pOLVve1dnvdWtH7ujs+um6D+0ua3u&#10;3Xo/7t7+e/3adLcc9q4LEgnBVvlBzu456ZPBznPT8qcLZjkhCR90ZBHOfQAZIHfHHriuv+zRgt0X&#10;tkEEgYPzH3/ugdhSLArZOApGeDycEcEAfMMjBwf4iccUJWe+/wB+jX4aW8+i0H/aLa2/l+astl8t&#10;7721ORNtITgAgAEZOfXpj6A9vTNIbaRj0Azkbl3ZCndgkf5HbrmuvNqnGMLhs89CpYZ5C9cY6gYy&#10;c002kQO7ALbT93ndgEhD1OMnPpn8grJWd+1/LZ+v3dPNDWZLRW6NrfXb8Hvv203ONNs7ZO3DbiFy&#10;SR1ULheMZ54z9OmKU28uAGPOMcqRn8iw/LP09Ox+zxrgjAQDuDndwF574bcBnp1GOtRtaxklMKDy&#10;o3YzzjBj5xnLBSxG4EHHBqGrXs/edlfTW6TV/V6Ju1mn3SKWZdHFK33pKy6ro+ivrbrvx32ZztXa&#10;F5yCRxwOPw9SeeoFM+zNgrjJ5JxnBBzuI57Z4yOQffJ7H7LHtDFfmxznIAOOWJIBxnOBjr045LDZ&#10;qS4OCjKAN2cknG47u/AGM455POayeq3Tv+Vk93b+X8VfqaLMlpdf8Omr2td+n3nFNbuyk7DgZBUD&#10;B9uoBHAPOBwTWVPasOGUqQCRgn0C/wDoI5+uOcmvQHtdqkP2yG24AU8kYG9ic85I4w2OmQcu4tkI&#10;OQN3JIzgAY2knkHORwB/KvNxU+WN+r0101aXb02TfU7sNmHvpJJK62u77W9Vd327dLHmV3bvt+6e&#10;CxBySD97rweMEZ9cfly1/A4V+FGSckbiCAefp3H07V6bd2yA9PlUk4zlSMNng9jxgDIzk9c1yV/a&#10;oVcEYBBPdQSSeSVwQADjjnueDXwmZ4tuTgutley/lj5X76N7pX8vr8BmCjaT20ei21T+/Z9ux7x+&#10;yJ/oo+Id6Xb/AEPVvA5O5mAVJn120bA24IImYyEsTjggKc1+ktpIGQAlTsUfMDjOCSSAc4zgkc9+&#10;pr89f2XdP83w18U48AGW68NIJMZJZF1FlPmbt58tmDBiACcYYYFfcvhbVVvoLR22AyWkQlRTnbcR&#10;7orhSeu7zUc4PY5yc5r/AFP+jOlDwW4KX/P2jnVVXum2+JM4urPsuXtfpc/z78fMR9b8U+J6+mks&#10;op6dFHIcsWvbVPburu51kshhKTDdgYyTgYHrx1G7sfrXQQSLLGkmAcAE9MkYPXHGT1Hp+dYk0fmR&#10;PGcjcpA4DEEDvnP8WSCOuM1Do16Vd7eXGVfy2DdcZGG4+o/D8q/ez8XjLV6PV/nZI6lQRyO4GOe/&#10;Xr0GAR75569bCPjr2HJHPAA6HnkcZHrz1NVBk46D5ARj7vGOuc5yOpI71Juxjk4PTvk8Dr254Hp2&#10;xQaGrG/Qk9x1xyOcYzyCeCeevpVlXUcE/XoTj6j29PXHNYwlPfsDgAgctxz75zj0FWFk7Hvknvjn&#10;I4PXOAOh44rTnskrdv0A0sqeAe3QDtnHI6f/AFvxpfYDHHHfp249TzjH5VQ83uenp0Ofp07g/TH1&#10;pxlIxnd0zkHsvf3PQYPXGfoc/l/X9X/rYL+ceoPf+mO446/4UDthgeM+30z9P8KpCU927DHOPz9O&#10;fUf0pfM9D09DxnOMfh1zT5/J/wBf0/6egXgy9BkZ/IZ9PQUuQByc88d+nGefpnOfWqKyHkbjz0Bx&#10;+h657/XjtUnmDA+o98ge/rn0FHP5P+v6f9PQLhIzg45/yB+p/wA4oVtwz9eO/Uj9etUxL0PU+p55&#10;PA/Ecdvajeec/N70lN3127fd/X9aBcz1zwB3paqbzt5OSeOvb/P+NO3lQOW59z+PU+9HtPL+v6/r&#10;oBZoqtuzz1J7E8ntSb+duSp68H2/yO9HP5f1/V/62C1Rn/CqxkIwN2ffPT646/5xSM/JBB7HI4/I&#10;9e3NDn2X9f1/XYLVFVRIc8cAep9Rngd8Z/OjzDjljznr1HTA459e9HP5P+rf8H+tgtUZqt5pJBB+&#10;X1APr+Rwf8KXzO27+v64/rxQp99F/wAN/wAH+twsZ9j1ozVUuRzuPXnB6jHX8KNwxy3f/Ht/X/Gj&#10;n8tP6/4P9agWs59+n/1v/rUfSqnmY4UngdcnPsDntx+FKJCAfpn25OOPTn+uOMU+fyf9f0/6egWs&#10;4pCwH+e3r9Kq+ZyQScfxZ68Z6/Tijze3Pp+X/wCvvSc+y/r+v67Ba3D6YOOcdR6UAjnH+PXmqm8k&#10;9/UnIJx/T256CjeQOPUcdPl4/wA/0pc8v6/r+r+gFvIpfXHqefpxVTfjpz+mP8/5zSGTJ6c9fw/x&#10;/Cmp91/Wn/B/AC3kfrj8ewoz19utU/N5AGeDng/h+fegSkYGeee5ye//AOv8KfP5P+v6f9PQLuab&#10;uGAc5ycZ+nHP0xiqgfjk9T3DZOe+RR5hx9Pr09O/J/zzRz+T/r+n/T0C7Tc8kYx059T6VT83nqPo&#10;R059eM4/z0o84gH0BznsPpjn8aOfyf8AX9P+noF3I7nvx/XPb/PrRxzzx39OR/X+dUxJnqOO2Pfr&#10;xn169Pxo8znHY++G/Kjn8n/X9P8Ap6BcJAH+7jjHr79+KARjIxjt2GO/9f8APNVC+Pu5565Jx+Wc&#10;U0ykHk9u/TrwB3pc/l/Wn/B/AC7nPv8AT29fw6euOKCRnB6+/wDPnj/PrVHzMc+pA5G0n8u319KX&#10;zTzknGSB6A9v/wBdPn8n/X9P+noF3PpznPPpRnrx0z+I9qqCTHfoD9c5Oe/TOaQzEEHcOOnGcbhy&#10;O/UgkfWkpu+u3b7v6/rQLhIwf8/h9aM8ZJ688/y/AYFUxL6ngnk57n6/y6/yoMoB6/L279u3pz1/&#10;+vT5/J/1/T/p6BcyB3H50ZHqP0qn5ucnk9P6jr34Az75+lNMik4449ST19/w/pUub6IC7uHr/OlB&#10;5x7Z6+/+HT61S3kkgcY9PQgY9vyo8wdee/ToOPT+Knz+T/q3/B/rYLhYYOfUjHrigdv5dxkDAHTH&#10;Hp/+qkZMkYyRjIzkc9OO4HHPrSmToM8k9fp1/Xgev50+fyf9f0/6egXc+g7ceh/Wk3AZz6dv5euc&#10;5/Cqvme2SPfrj/OKPNPbHHPPPOO/b8aOddmBbz0x3/w/n0/nQCD/ADx9cfr0ql5x9uT6k88YI9Mj&#10;GenPelEuOvc4yMcYz/nrSU3fXbt939f1oFvcuevrjPf1xS7hjPQe9UfNPGD9MZ69TgdBnPOetL5p&#10;OPck/mM9Px5/yS+fyf8AX9P+noFzcO2T347f4UvHXj6/5/z2ql5hx1xxgn2OMH3/AJfjQJQB6/jj&#10;v0wfT39KSnq3rrb/AIIF0sB1NHTnJ6g/mAKpmXPQ/ifzOPXr/PPNBlPqSp49geMH6d/TtT5/J/1/&#10;T/p6Bb3D17+/bvS5z0/kapiQgevuen5YpfMBzz6enA6n2Ge3tRz+T/r+n/T0C0SvQ4/Lv/T8aNy+&#10;uP8APb29Kp+Z1IPbv6Z64PQ9s4z70okxzxz0O78+O30pOfZf1/X9dgt7h0z7/wBR/wDWpDjqOS3H&#10;16D+lVDL6fzzn0AwQc/5zSedg5PGMcfXnpz0/wDrUc/k/wCrf8H+tgvZGMHA9vSjPrgDPBz1qkZc&#10;scjPtnrntzwcD8KUy54AJ7fQduf14+gp8/k/6/p/09AuZHXI9P8AP+fekzzgEY6fQ9vTOfT61U8w&#10;Y6g85OOnH657Z7dqQSA889+MnHHQ+nfH69aOfyf9f0/6egXc+vUDPQ/iRRuGOvHH/wBaqnmHnrjk&#10;Dnk4POc+vP8Anohcnpx+vtSc+y/r+v67Bc3D1pCw47+wGTVTecc4J78cfl9McnNL5g+p7j0/z2/W&#10;kpvr/W39f1oFzP50Zqp5mMYz+fT8eab5pzjP1GT9eB/h7/hXP5P+v6f9PQLuc/Q/rRVPzWHr34B/&#10;z/n0oMnGe+e+efp6mjn8n/X9P+noFvHf/HH5dKXPb9Kph8fX6n8+nT8aXzeoJPPPXPT0z0/zx1NH&#10;P5P+v6f9PQLXrnofXpQCO36VVEvXjHbAHHT8ufYUolHpnvwDj0wSCAee2O/NJz003/r/AIb7/ICz&#10;kUFsdup9OT34/rjvVXzf17dBz7HOMf04o389+CMdPTp7fhS52BbpCQOvFVPNbB5ORyBzznnt/wDW&#10;zStIcDuT+JH9cenOO9Pndlbfq/6/r9At5oz2/SqnmnI7DAB5wOnX8Px/wBIevOe3PY57+360lN+v&#10;9L+vmBZJABxgH/Ofx+velHIGf1FVhJ7kcd8kc9eO9L5n+1jp6j26DHXsMe/NHPrfyt/mBZoqt5mC&#10;MFj9OR1PY9/59fTDTKckHPIz7jtyOn0p8+2n/DeX9dEBbpD044/CqokbAO4YyBwe3T1/KneZk8H7&#10;xOQe/HGPpjpn8KOfy/rT/g/gBZozVUyY4D4z09Bx0/E59/UUu7n73XjIOT/9b2/wp867P+v6f9bB&#10;ZozVXzD6t9c/0HUcc/p2oEnPX8e/pj16c+315pe08v6/r+ugFrtjjjjp/P8Az0ozVXzMfxE9j/j9&#10;cYxigynoCSPUdsd+efr/AIUc/l/X9X/rYLVFVhJnjJH14P50GTGeST+n68fl+NPn8n/X9P8Ap6BZ&#10;oqt5h/vHkfUDj+f0+lN3g9TknuOR+Bz2/nSU3fXbt939f1oFvOOtH0qr5hHoRzgYGQff9cUBxjHT&#10;vn+mf6Y+lLm1fS9vPtf+vLuBaoz/AJ+nH/66reaMHBIGP5dwf17e9IJT/eAGeOecnkZ9jT5/J/1b&#10;/g/1sFrOPTjrx/nNGaqeZ3PJ5zgAjrjjP0/z0pxcgHB7ZwOOvsMetLnf9f1/V/QCzSHA5xz06cmq&#10;6yknk449eO3Y9z1oMmSDu/Q/5FPn8n/Vv+D/AFsFmiqhkPd+3B6ZOBj8ev68UvmnGS3cgAZHf14H&#10;T2H6Yp8/k/6/p/09AtZHQdR1/H27f1oBz0qoJM8hvzBzx+NKH/2j+oH4UlPutPIC1/nvR7//AK6q&#10;rJyeSPcn9OaXzDgkk8Yzzn6YP+GPSnz+T/r+n/T0CzRVXzD1DHjt05J/I8f1/E8w5OSfbB4/TH1p&#10;e08v6/r+ugFnP8s/hRkDk/5z06VWEh9uhzk9snjp1o3+pA6cAflnsePalzy8v6/r8fQC1miqpk7Z&#10;GP4sDpwMe1Hm47kkcY/l7dMU+fy/r+r/ANaAWs/nRnr7daqGUbgQcdee2cYxjnPP5duKBI3IJJz6&#10;c9v698Uc/l/X9X/rYLdA/wD1YqqXIHDD2Gecd/xyfwFHmepbp/kccf555p8/k/6/p/09AsjOOcZ9&#10;ulLVbzMcZIHb6d/xzkf/AFqTzGz1yACePTp379z/AI0c/k/6/p/09Atf56UmRkD1qv5nufu+pwR0&#10;xyeWOPr3pN+D16Yxjrz/AJ/E+/FHP5P+v6f9PQLWaQ59f0J+veq3mEk9PYnjp69z7f5NKH4+9n15&#10;4zn0PpjFHP5P+v6f9PQLP+emKKrCQgnLccY6n69KN4JJ/n0/X+vNHP5P+v6f9PQLG5QdvfGe3Az/&#10;AJ9KWqhblcHjJJ4yD1GPzH4GnCTkcjOO+B3wfx79+vNJTd9du33f1/WgWaKqmTGfmPAP0J9ePx5/&#10;HrR5p55PtknnP+H/AOrFDn2X9f1/XYLR6Z9PYZ/A9aM//q7j61UMh7eo7+nH58daPMHT5ufp/k+v&#10;OeaXPbp/Wn/B/rcLOQc7eT3z9f5Y+tO6/wCfT/69VPNAHGeOvUH2yAMfj+NNMgIxk7jz+vfPPT/O&#10;KfP5f1/V/wCtguHv+nOM9zRx65yeOn6fniqokJ47dOMEgntn/PpSeYSRxgY/Ef5/HpT5/J/1/T/p&#10;6BazyMnn2PAwO/4eufyoBHqSfof8iqhkPXkkA9vvHnH9OlIJPpgjIH8xj2+p9uKOfyf9f0/6egXT&#10;+B7YPv6+pz0pMr0+vAH8scVVEh/r3GOPTrxSCQZHbkjOTn8Mcjnj3/Kk59tPX+v6XmBa3DjnA47H&#10;3BHt07cZpDgcjOM89O46885Pv9PSqpk6ds4BHAxx1HI7g9zk/XgMhxgcAdAeMZ98e3GB+vNHP5P+&#10;rf8AB/rYLm4d/bHc44wT/P8AlTSR27nGeDwSc5B569KpeZgHHOOpz/u8fTmneaQAd2e306c+v+H4&#10;0+fyf9f0/wCnoFv5VHTPcHHGQMfzz07HigYwCTgjPHHB+mP/ANX4VT83JBJBGfm74PJBHHcd/X2p&#10;BKT7YJHJ6454PXPI/wATRz+T/r+n/T0C76kEkDnPvjgc+nXA6fWkUjHOM45brk9D2/P/AOvVIzHA&#10;APtySSOBnr3zn/PRhlxjBOST1HTbzz1z7cdCKOfyf9f0/wCnoF/cB1yMcgg4znIHHTHY8HGCe9Jl&#10;c8fjjHBGcjI4zn+eTzVQzL8pJ+hxk/n0wPT0x6VH5wOfXOd2e4POPT0OeuM84o5/J/1/T/p6BfyO&#10;xHtjHX0yOpxzmhmUnAbJ9NvfHJz6n/61UDPycNnBB5zkcccc5zxz6H6UeY2Mk8AEg9znJ5z7/pS5&#10;/L+tPL+rIC6GGQOvXp+maOOd2SO2Omc8D8D19/bpR835fve5PXAOOPbBP59O9J5zAZznJP489T+n&#10;1x0p8/k/6/p/09Av5U9uDyCeR3yOeuPfpjpSFgBknOMnP8/X2H09qzvObOCQcHOB0x3446/kevek&#10;aY5PXk4AA9QeW/Dv7daOfyf9f0/6egaAKjgcDpnPT6enP4d6ViGAGcnIH4+/tjHrWcZuvI5yARwA&#10;eucjg+vPrxSecQOpB5688YOT+Y64o5/J/wBf0/6egXA+1ueRjkAfTrnt/nmkDA559jyMfgcc49+9&#10;UfO6nBzjnoN3YdOeO/0zx3aZhnB5xtyRz2+7nvz+vbip59ddu33fl+f4Be3dMZ6j05HpULOOnbJH&#10;Gcj8OnHt+tUnmYA4IxxjPBHPYdiPXg1E1xjoQeeST8xGccA9z1z3x3NDldWWn9f5/kBdLjGOegAP&#10;GSD3AHofx9KN+MAEYAbOCB/ukZbnjg8ZBzjpWaZz1z0Izkccc4JHJJ9uo61CZ+CM5BHTHHXPfPHO&#10;B14/CpTa6/1p/kgNUyISCSMbeD0AJ+XA+bAbJB3n5c4HYVF5ikbGXahyFyA2SedzYbnP5dx2FZZu&#10;eW5X5enTPBxkDodp6A+n0qCS6I6sTgHGDxk+hHfIyemOg4ou+7/q3+QGybgDgYCDpjKj0AwCcsMc&#10;g8Fue9VJb4KpwSeeARzzwxx745x1A71iyXeBgtxjDYPfqDgepPXv61nS3J9Sx6fTHcnOMnvxnNPm&#10;l3/r+v6uBcursszHdnIOMkZIHIxkccY9K5u5uS2MY5yQT0OOSOMcjmnzXHUHnHPAHAAHT19MdhgV&#10;kzy4A+vGPvcnkjsMfdPripAq3D7mbkfez/EcA44zjuRnr6dxWPMzHI6nAz1PXgbehBxz3HpxVuaT&#10;BODuUjJIPIwc4IUepxxj69KzZnXaRww2nH+8MkdTwAcjr2/CgCjKF4y3HIIORxnk8f7p6+vqazJT&#10;gsd2OvGQMjGMj8ePfrV2ds7gCeWI4ycdgO3bPrgE+vOXN/HkYxzkHAzjqo68ZGOR82fxA+b/AK+R&#10;SlPrgHGOgbIOMgnH48fQjOazJDkjIPQDcOh5PA+UegPfBJxkjFaFwyhRnAzhTjrjk5A5PJ56VmyM&#10;oU5+9gkE8ZAwfbvnjvjNTKVtHpdPX0sv1v8AISd7+Tsd78Oif7Vl6cIMjDZHOechc/N7D196/K3/&#10;AILvNt/Zw+GZLHn9qf8AYqzwPvH9tD4BOSepDAIQMc9a/U74cnfrLn5ssgGST0L8EYP5/iDX5Vf8&#10;F4m2/s1/DR89P2rf2LA3uB+2J8Bn/E59f6CsK38D/t+l/wCnoFw+JfP8mfs58EuPhV4eYgZ/saAk&#10;8Lx9nXk+vJI98DtVOU5mkxkAyvjHI+8enbrnOOn04q18DsN8KPD/AHH9iwEg5yMW65yR1Ge/Y5H1&#10;oysRO5AyBJIB1OD5jA9eQDj6kc10LZeiJ6dyypKkgZ+b8MHGTtI9R/PtVpMjYMk4OS3tk8Z7kcfl&#10;7VSjcZwRjsuehGc9R09PYCrsfIHQ88enPuMevHc0yZOyWnX7vQup0U5IGQRx9eBj9auR4AU4xknk&#10;gDv7dxziqUZYdOACuRzj0yM8/wCHSri5xjHIJHrz69+en0P0oGtl6IvxE9OPdj6ZJxgcGtGJue3U&#10;kDPABA5Xt3/oazIz6cgYBI7Z6/XPfnp1q4jYxgHA46Y7f5/GgZtQuOBnofYHAHOc+nUf/XrUjk5X&#10;ABznn1GOufU9/wCtYETjjBxnjp6DnP5EHntV6KXGADjsP5dPT09sU02gN6OTgdPw7Z9fX/OKsKAS&#10;M/l69f5VipLyOT+P9DnrVxJsA89/557Hgc/nVxn32/4b/h/6QGnjqDzn/P6UnlKcnkcZ4/L6/rVR&#10;Z+QSMg46HPYYzzxk/wCfWYTj3+vT8P8APpT5ovf8fl/n+fQBDAB24yCMj8M+uP8AD06IYOMYyV57&#10;9e43EYI/z2qcSJwTnr3+mR9OetO8zIPQAgEnJ6k9Pb/P4HLH+n6f18/QCuYO2OSMZPUexx/n1waT&#10;yfb8c/56/SrWeM8euSB9cnOabkc4I4//AFn+fPvTSjHX+un+VwK/k8njPGc+uOmOOSO1MMIPG3pz&#10;yuf/ANX1q1uHX6/p/nik3j3/ACp6dvw9P8kBVMOegxnIAz1OSM+2cj26dMZo8ruQOfpnNTbh6c8n&#10;nPr2OfcZ9T9KUEdcAccD5jk9D39Qfp2pJRu7b9vu/X+tNArmFT/L7o7cZHuCOPSjyPTk4/764z36&#10;HHp7etWgyjOB+I/XryKTdnOewyMnoen4k/rijkXb+v6/P0sEHkjpgA+wBH6Y5/n+NHkAfKAM/hz3&#10;Ocg+/f371YBH8RB+uMg9+AP88UEjec9Memfz/lxzRyLz/r+vx9LBUaHrkcjGMY+vHp19KXyNx7Y5&#10;6rjcR/QdPy7c1a3Dr3447H9OfXnoelLvAxjkfXn8jz/nFHIvP+v6/H0sFQQ54IXHoBkZ+mP84FOM&#10;PBJznpnH9D/P8Ks7lPrjdkAnofX6Ubhn655yTj8Ow/HpRyLz/r+vx9LBTMOegz06HB4746dunpQY&#10;AevcY6ccep/qfyzVwEEkDOD0I7ep9Qd2f/1UHAGDwPc8k59vrz70ci8/6/r8fSwUvI9DgcZ6/jgd&#10;P07UC346kY/P8cdQfy56ets7TkdPQjI6cnpj/wDVQOP4h7YXnHv3H9etHIvP+v6/H0sFTycAHGTj&#10;kZ4yM8+nPGaPJBwDjO3kZ4zn06/j0q6MeihTnnpn6f198mmnH0HTnBxj2HPXP50uRef9f1/WwFTy&#10;R7HPB9vz/wA59KaISD0yM8Y/r6fp+HSrvy5x2xzge/vk9PTn+juNvXAyR9R+Pf8AqDRyLz/r+vxA&#10;om37+47nBxjp7/X+RppiPOVOM/d4Jwec56VfyMY+70K5Hv1Pp/n1pc/TBY5z2/8A14J5o5F5/wBf&#10;1+IFFYQBjaSPQnp+FIIOc4xjpzyfr/LHA6elXztzn9eoOD0Hvx6fSg7cDPQHsOPUdvTrRyL+v6/q&#10;/pYKPkH6en07/r+HHek+z5HzdeoA/Prjjn3q8OnXBOSOOAM4xnt+GOv0yDn+HnPODjb247nPX05x&#10;zijkXd/1/T/rcKBt/QDGOOnBP8vw7880eQBgYz9Bz6ZJ6e/tnntV8jjhs5446kknr+B70vQDgcDk&#10;9Sp6/jyeB24xxijk83/X9P8Apahn+QeRtIA/2h19COv1pPs+BjHJHGfzPP54+nqK0eMjcoGRnP1A&#10;P+f/AK9JtUAEYJzwW/z7e2f5rk8/60/4P4AZ32c+xAPQ4bGTnjvQ0J4OM5x1B/wbHv0+taBHuOuc&#10;noe2B1GAO3rQF6EH3wf8OeDT5F3f9f0/63DOMHb/AIEB09z789wT/hTvJ4GVJI7Y/DjPTjrzV5SO&#10;c4x39foPfvx2pwCg9AFxx6d+Pcn880cnm/6/p/0tQzvI+XoQcY6f59P1z35TyWYHv29+Pw74z/Kt&#10;LAByOAR1Hqf5cUYU5B+XH05Hr/n1o5PN/wBf0/6WoZ3kDB4/Ic8jjg/TOf6mjyCSCAM44zgen1+n&#10;X/62gF65BIByCMdAPX3z2pSAOQuemOegOM98+/8AnFHJ5v8Ar+n/AEtQzvIYnJHTPPIOCfbrx9fr&#10;SeQOmTn6c/5/CtIbTn5eg+uR/j/X3owvTByeTwMj6+n+fXk5PN/1/T/pahmGD684A4wRkDj/ADk9&#10;KX7OeBgcEfwg4+nHsDnpmtHHpyORgE4B4wcZPY4+opMAZA3cdsd//r844/8ArnJ5v+v6f9LUM4wk&#10;DHp7DP6jHTn1pBAM5PBPXpn9AAf8961CBjPp6Dv7/wD1/wD9aAD5efc56DvjHbn8PSjk83/X9P8A&#10;pahmGD5hkfnj8OmMf40ht2PIzz1wD2OOuc/5PatQqMbhn6fp/P8AnTCBnI5yO+D/APq9CPxo5PN/&#10;1/T/AKWoZptgO3PGf/1Hpn8vwpPs554GCSPy6f549fetUoBu6dunqTx69OT+RoK8AhScnnoePXHf&#10;t/nGV7Pz/r+v66gZXk44I75PHPoAfxBPPfpUTW7EEnvnt0IJHpj8+tbO1cdfqWAAbn+lNKDGB90j&#10;pjoc5PJ9e/HpRyPv/X9X/rQDym/JS8ePpjPB4yQ78jjg9uKltpsH3z9Og/TnP881W1slNUnXgBfX&#10;qcs5yO/5GqkMhB64x7Y68/zzn86zA9F0SZmvbdUZgreYZQD94JFKF3DP3QzAkHjIU9cV3NfL3xK+&#10;I198Lvhx4x8faZZ2Woan4Y0O41CzstSaZbG4lWRE8q4MEkUwQozEeTIrMwwcYGPzIH/BV34pnn/h&#10;W3w+I5I/feJAfUA/8Tbn06Z7cnNfiviX9ILwz8Hs1wWTcc5nmOBx2bYH+1cFDCZRjsxp1MGqssG5&#10;Sq4WlOFOar4eqvZyaly2nqpJn7F4c+BfiJ4sZZjs14Ly7AY3B5VjFluNlis1wOXzhip0oYqMY08X&#10;VpyqQdGvB88bxvzR3ifuxRX4S/8AD1z4tAZPw0+HhGeok8SjHcZzq3p/j3pw/wCCrvxXxz8Mfh8f&#10;Qi48R/y/tMn9f8K/N19OH6Pb/wCahzxevC+c+XbDvuj9F/4k28dv+hDkz9OJcn621/3nbVP0P3Yo&#10;r8JG/wCCrnxcH/NM/h2Bxx5niZmHA641ZevUcdPpmhf+Crfxc/i+Gvw6x6CTxKP56uT+Yx6dqX/E&#10;8P0fP+h/nv8A4i+cP8qFxr6Gvju9shya+9v9ZMoutn/0EW69z926K/Cdv+CrnxYAGPhl8Pc9c+f4&#10;kxjjgL/agJ7/ADhsDoUOM03/AIeu/Fo9Phl8PB9ZvEh/T+1h09cjPXA5Af8AxPD9Hy1/9YM8/wDE&#10;XzhfnQQl9Dbx3f8AzIMnXrxLk/8A803/AAP3aor8Iz/wVc+LmD/xbX4c5Gf4/ExB/wDKwMfXJ6dA&#10;eAD/AIKufFsEk/DP4dkddvneJc44BO46serZ5OAAcc9aX/E8P0ff+h/nv/iL5v8A/KQ/4k18dv8A&#10;oRZN/wCJLlHl1+sW1v8A0z93KK/CP/h658XB1+Gfw6+8f+WviX7pOQP+QuegIy2dvfAFC/8ABVz4&#10;uMcf8Kz+HfLbRiXxMcdM7h/a3IwcBgQQRnBHUX04fo+v/mf57/4jGbW/9Mh/xJr47b/2Fkv/AIku&#10;T/8AzR/VvS/7uUV5F4O+Js/iTwl4Z8QXGlRQ3Ot6DpOq3EUFzIIIp7+xguZo4fMhkfykklZYw7s4&#10;QAMxOTXS/wDCYn/oHr/4Fn/5Fr+sMHjcPj8JhcdhpueHxmGoYuhJxlFyo4ilGtSk4tXi3CcW09Ve&#10;zP5fxWHq4PE4jCV4qNfC16uHrRT5lGrQqSpVIprRpTi1daPc7iivhf8Aaw/4KA/A79i7w74V8WfH&#10;OXXtK0bxnrV5oGhzaFpV1rzy6nYWB1GeC4jtoYzbg2uXjkc7HZGU7doJ+Epv+Dh7/gndFnd4m+IZ&#10;25JZPAOrspAGcgABznovTJ4Ir7fKOBONM+wVPMcl4Wz3NMBWlUhSxmBy7E4jD1JUqjpVYwq06coy&#10;dOpGUJpP3ZRadrHyeY8Y8K5Ri6mAzPiDKsDjaUYSqYXE4ulSrwjVhGpTcqcmpJThOM4u1nGSZ+6t&#10;FfhEn/BxR/wTpcEr4l+I5ChTl/h5rsO4soOFEsMZJUnY3ygbgdpK4Yu/4iJP+CdgH/IzfEDOMkf8&#10;IHrGRk/7h7YPXpXp/wDEKfErrwLxQv8Auj4zy/6deaOL/iIfA3/RV5H/AOF9H/5I/duivwjP/BxL&#10;/wAE7R/zMvxCz6f8IFq5z7g8Ljt8xU/UYJVf+DiT/gnaWx/wk3xBAwhLHwFrG35wxIBwTlcLnAK4&#10;PDE8A/4hV4k/9ELxR/4Zsb5f9OvNB/xEPgb/AKKvI/8Awvo//JH7t0V+EX/ERN/wTsyw/wCEj+Ih&#10;w2Fx4D1XEgBxlORx3+baSOCM5QOH/BxJ/wAE7cH/AIqT4h5G7A/4QHV8tg4AXtub+HcyDIIO3A3H&#10;/EKvEr/oheKH6ZPjP/lQf8RD4G/6KrI//C+j/wDJH7t0V+Eh/wCDiT/gnaM/8VH8Qzgf9CHqozgD&#10;OM4OckqMgZKtyAFLOP8AwcR/8E7O3iX4gn3HgLWMfgdnP6Uf8Qq8Sv8AoheKP/DNjfL/AKdeaD/i&#10;IfA3/RV5H88fQXbvLz/qzP3Zor8Iz/wcS/8ABO0Fh/wkXxE4HBPgLV/mOAfl+U9Oh3FORxkUg/4O&#10;Jf8Agndg/wDFR/EPIBIH/CB6tknghe5yxLBe2UbOBtLH/EKvEn/ohuKP/DPjPL/p1fqH/EQ+Bv8A&#10;oq8j1/6j6Pl/e8/6R+7tFfhL/wAREn/BOssoHib4hEE8sPAWsFV+YDLEorDKncMI3HXHQIf+DiT/&#10;AIJ2KSD4l+ILYbblfAWrhSMA7vnAbaCSp4zlThSMEn/EKvEr/oheKP8AwzY3y/6deaD/AIiHwN/0&#10;VeR/+F9D/wCS/r5M/duivwi/4iJv+Cd3bxD8RGx3/wCED1Xt3/Hr0HB5APFDf8HEv/BO0BG/4SL4&#10;iMWPKL4D1bcMMF5ztXoS3ys3GAeflJ/xCvxJ/wCiG4o1/wCpPjP/AJVcP+Ih8Df9FVkf/hfQ/wDk&#10;vM/d2ivwk/4iJP8Agnb/ANDJ8QieOP8AhA9XyeOowuMfj+fWg/8ABxJ/wTtB/wCRj+IbZA5HgLWM&#10;Z3AbeVHzYOc8L2LZGKF4V+JL/wCaG4o/8M2N9P8An0H/ABEPgb/oq8j/APDhQ/8Akj926K/CH/iI&#10;n/4J3AA/8JB8RMnqP+EE1TIPvzx6jk8Ecml/4iJf+Cd+T/xUXxDPKgY8B6qc5znBHcEY6fTdzg/4&#10;hV4k/wDRDcUf+GbGr8XSS/4Zh/xEPgb/AKKrJP8Awvo+X97zP3dor8JB/wAHEf8AwTv2lj4i+IYO&#10;PunwHqwOdpPbIxkDvjkDPeg/8HEf/BO/aW/4SP4h7hj5P+EC1bceeccmPpzzIvpyQVo/4hV4lf8A&#10;RC8Uf+GfG+Xalbqg/wCIh8Df9FXkf/hfQ/8Akv6+TP3bor8JB/wcSf8ABO7JB8SfEMYP8XgLVxkY&#10;HPAPH1Awc9qVf+DiP/gnawyfEvxCU79u0+A9W3FcE+YMAjZ/CvVieqBfmJ/xCrxK/wCiF4o+WT43&#10;y/6deaD/AIiHwN/0VeR/+HCh/wDJef8AVmfu1RX4Rr/wcSf8E7y4X/hIfiIqlN29vAerbc9dhxuf&#10;d/wDb/tDkBx/4OIv+CdwQt/wkvxCLD/ln/wgOsh2+h2tGfXmQHHPqKP+IVeJWn/GC8Ua/wDUnxnl&#10;/wBOvMP+Ih8Df9FXkf8A4X0P/kv6+TP3aor8Iv8AiIl/4J4Z48QfEU8f9CFq3XGccfl06g9epVv+&#10;DiT/AIJ3gZHiL4iMcAgDwDq+eR0ywVTjofmGCDjOOT/iFXiTe3+o3E//AIaMWuqXWmu4f8RC4H/6&#10;KrJP/C6l/wDJef8AVmfu5RX4RH/g4l/4J3ZQf8JD8RSHHLr4D1TbF1+/udGJJHGwMB3Jpn/ERP8A&#10;8E8NoP8Ab3xILZOYx4D1LcuO5xJtKnOR8/3cZGciheFXiV/0Q3E69coxf/yv/gfMP+Ih8Df9FVkn&#10;/hdS8vPzR+8FFfhGf+DiT/gneFBHiH4iMx/hXwFqxI475IXrkH5uD0z3a/8AwcS/8E8ECka/8RpS&#10;RkiPwHqmRwP+ehiBweDgnnpnin/xCnxK0/4wXijXvk+M/P2Vh/8AEQ+Bv+iryP8A8L6Pl/e8/wCk&#10;fu9RX4Rj/g4k/wCCd5/5mH4iLwp58B6t1IJIIB7HA64z/s5ZZl/4OHv+CeDFAniP4iPuOMDwFquR&#10;kZBOSo5P6EcA8Uv+IVeJP/RDcUf+GfGeX/Tq3UX/ABEPgb/oq8j/APC+gvzkfutRXx9+zJ+2n8JP&#10;2ufhmPiz8GJtS1bwh/buq+GpJNVtpdG1CDV9HS1lvIJrCeKWSNRFe20sUu8rLHKCACCB9Ef8Jke2&#10;nZ+t1/8Ac1fEY7B4vLMZicvzHDV8FjsHWnQxWExNKdHEYetTfLOlVpTSlCcXvFpNH1OExmFx+GoY&#10;3BYilisJiaca2HxFCXtKNalNXjOnUj7sovo031O5or8/f2sf+Cj/AMAf2Lf+EOf45nxTpkXjr+1F&#10;0CXw/oV5r0Ej6P8AZjfJdTwxwwwSqt5A0cLO0silnVCqsRmfsuf8FNP2df2xJ/FFr8DLnXtcufBr&#10;aa2u2us29j4bu4rfVRcm1u7Wz1e/gvNRtQbaWO5nsraZLaQRJKytcQbvXjwrxJPJf9Y45HmbyC1/&#10;7Y+qVVl1lX+qt/WnFUdMT+4fvfxf3avJNHmS4myCOavIpZvgFnKaX9mfWIfXbuisRb6um6j/AHDV&#10;bSP8P3vh1P0Vor4E/ag/4KKfAz9j3Q9C8RfHCPxDouleJdSl0rRZNFi07xHc3d5BA1xKDYaXqM19&#10;bwCNHxc3NvFbM6GPzPMyK5n9lD/gqP8Asy/tn+JfE3hL4IX/AIlv9e8JaLB4g1ez8QaDe6Eo0q4v&#10;o9OS4tp5Y54Lg/a5Y0aISJKFYOFKAtRDhXiWpktTiOnkWZ1MhpX9rm8MLVnl9PlqxoS58TGMqUeS&#10;tJUp3l7k/dauEuJuH4ZpDI55xgIZxUcVDLZ4iEcZNypurFRoSaqNyppzilG8o6rofpDRXjfif41e&#10;C/BEEV1408ReFvCdtcCU28/ibxTpegQTCFo0l8qXVHtUk8oyxCQoWCmRBgF1LQeFfjr4C8ci4Pgr&#10;xR4P8YCzZFuz4X8X6Nr4tjKN0QuDpMt4IC6hmTzdmVBIVgCR4ioYh0PrP1fEfV1vX9jU9itVH+Ly&#10;8nxPl3+LTeyPV+tYb2vsPrFH271VH2sPatWvpTvz7ar3dVqtD2uivjj4/wD7dH7O/wCy5F4fn+PP&#10;xA0T4dr4qGoN4eTU31S7uNWXSTaLqTWlrpelX9zIlob6081xEmDPGoDFsj4o1f8A4Ly/8E89Nv8A&#10;7BY/EvV/Ebnb/pGi+E/EsVmC2AR9p17TNEjOwkhyoxkHBYDcfocr4M4vzvDwxeUcL8QZlg6qm6eM&#10;weUY+vg5+zm6dTkxUKDoScJxnCVqnuyjKLs4yt42YcWcMZVXnhsy4gyfBYqk4KphcRmOFp4mHPFT&#10;hz4eVVVo80JRnG8NYyjJXUlf9nqK/H6x/wCC4f7A9wLaTUviW+gW12ZRFc6laNeIvlAktPbeHH13&#10;UbZWb5Imls13sw42/MvtPw9/4KqfsQfFLU7DRvBfx98A32sarrFjoOl6VqGpahoGo6lq2pMiWNpY&#10;2mv6Rps10biV1iSWCN4hK6xMyuVjOmK4G40wUJ1cVwlxHRo005VK8smzCVGCjpLmrQoSprld1K8v&#10;ds77GeH4x4Txc408PxJklSpNqMKSzPCRqzbtyqNKVWM23dW93W6te6P0Yorhf+EzI4/s8cet3g/X&#10;/j2/wz1wOlH/AAmZ6f2cPX/j7P0/59q+U549z6Q7qiuF/wCEzJ6acOuD/pR/+R6X/hMz/wBA4f8A&#10;gV3/APAf/PpRzR7/AJgdzRXDf8Jme2njgcj7Vzn/AL8Uf8Jk3/QOH/gX/wDc1HPHuB3NFcN/wmR/&#10;6Bw/8Cv/ALno/wCEyb/oHD/wKP8A8j0c0e/5/wCQHc0Vw3/CZH/oHD/wL/8Auaj/AITI/wDQPH/g&#10;U39LU0c0e/5/5AdzRXDDxn2/s8e5+0tj8P8ARv8APr3oPjPt/Zpz6/auP/SfPejmj3/P/IDuaK4Q&#10;+NSP+Yb7f8fRA/P7NTD42bn/AIloPt9s/wDuWjnj3A76ivPz44k7aV2zn7YTg9OQLTv1qpL43v2U&#10;m3sLWMjr5sk0w/Jfs38/ajnj/X9f1b0A9LqOSWOJWeV1jReWkkYIij1LNwPqcL715PceK9bmyY5o&#10;7dcAFbeFNvI5y1wJ3U+hWTPpjtStZLm8aWW4nmuZFWMBriVpiFJZiqFiwUZP3RtHA4HAqfaeQHfa&#10;h4nhjBTTkN1L/wA9nDR2qckEkttebkKFEYVHViyTEriuMnkuLyVrm7maaYgDLDARckqkSD5Y0Uks&#10;EXAySxyzMxlCcYPB7A/LnjPUfTv1xntTXXAzggdGGTntg/1Heobb3AzLjAU44yCee+fUDrnGR+fb&#10;Ncdqx4OSSSOnTJ54IPIA9D169OnY3J4OOwPHJ4BGCfoAQP8AOeP1YEo+e4xwSCMYAOPU/wAjSA7D&#10;Qlzp0BJPKJkDII4UEZwfTsfTiue8VaL4a1nyLfxFfPaQgfuR5vkLKyPuUeYgSQOm77iMC4P4V1Hh&#10;1M6XbEjP7uPgdDgDvzhvrtJP51j+KvCcPidbS1uLxLaKIs7rkxzykvGVMMqsCjLt2b1V2w7ELjNJ&#10;7PRPyez/ADA4tPBHw0C4GoSccknU709MjAH2nIIDFTjsMdqD4J+G2RjUGGcDJ1O8OSOMk/ac5OCe&#10;cnJ59Tox/CXQY1GdQu2zz/yED0wDgny88emOBgn5s4D8KNAP/L9eBgen9ot36bSYuQB3JzWaj/07&#10;h99+393+rPvqGWfBXw35J1EHjOBqN6c/Lggf6TkHIBz60g8E/DcF86hwCoGdSvOBn5uDcdQAAGyQ&#10;PrmtIfCjQT1v7wNkjjUgeowFJMPH17EmkPwo0HGftd5kEkA6keW4A5EWM5yQeMZ9jRyf9O4/f6eX&#10;m/u+8Mw+C/hqf+X8g/eG3VL3AxuyP+Pvpn0OD1GBgVEfBXw3B/5CDHjgf2ldnn5if+XnI684/wDr&#10;1qt8KNA3jF5d43ENnU+c4wM/uv8A9fXqSKjT4U6EQcX16M7+DqRxwSvH7rv1H1o5P+ncPv8ATyfW&#10;/wAl94U18IeA4Rvtb/dKoOyM6hdsGbAHzZnPOc42/nmvVPhlJGl5eW0KbITYgqu4uP8AR3tUzvJJ&#10;cv5zPliTzya84Hwy0a1xKl7dnZ8zD+0cseQCFVotpyR0bnPSu78BeTaa3BBbCXyZIprXMxUyEx2i&#10;zuXKgZ+e149sHqKummpL3Ix22d30/ur569APcaKKK6gCiiigAooooAKKKKACiiigAooooAKKKKAC&#10;iiigAooooA/F/wD4Lu/DI+Nf2Gr7xxbwl734K/EvwL49aSMZuDo2q3k/gDV7ZBscm3ZvGFhqFzwo&#10;RdLWVn8qORJP4nLq48i5lQE7dxcEH5Wy2MqSBj64GeoHSv8ASA/av+Fa/G79mj48/CYWwu7vx78K&#10;fG+gaRCV3keIbnw/ev4bnVTkGS18QRaZdRAAESQoVKuVYf5q098zQ2rSZEqw/Z5yQxYS2zGCQHdt&#10;YPuQiQEAh9wODX9BeFOMeJyLGYKTvLAY6biv5aGLp06kFu3rWhiXdJRu+/Mz8M8S8L9XzvCYtK0c&#10;bg4qTtvWw1R053dle1GVBfE2tb6OJ09vqbRyCQH7kisckMCFxkE5yMr6d/evj79pixaz8RWGqxxt&#10;Fb6hZYJbOzdHI8iNgZBysigA45APWvopr07sZyAMEsdu7cQvI7nuM/h7+T/tA2a6z8PrPUE3mfSp&#10;kidirMQCfLDE7GOBmLOW7DPBNfomNouWHqpJ6wfde8rSSv2unHtrofDYSqo16TlolOKfa0mot/K/&#10;qfnprNwpbjJyTyM9uRuAOAR7+mfXH9fv/Bof8XIbb4o/tffBO4vf3/inwD8PfiZpVi7g/L4B8Rat&#10;4Z1qeFMZLv8A8LH0NbjBPyQ2wA4cr/HFrNwGVihzgHj1PHY5IPUZBz6jPFft9/wbY/Ghvhd/wVO+&#10;Eem3F1FbaX8U9C8ZfC7VjI5QSr4g8P3d3oFqhDKrS3HjPSfDEYR9yuflVTMY9v4tm1B4j+0MNo/b&#10;4HFyUUr81WhQli6UUv71bD00rfaafr+t5ZVVBYHE9KOMwkZSenJTxFalhq0uuipV5t+V1uz/AFAa&#10;8a/aKm+z/AD45Tksoh+DvxOmJTG4CLwTrchKhvlLALlc5XI5BHFeyDoP/wBdeJ/tLy+T+zj+0BMH&#10;MZh+CXxVlEikq0Zj8Ca8wdWGCrKRuDAggjIORX5ZgF/tuCX/AFFYdf8AlWB+kYz/AHPFf9g1f/01&#10;I/zJtHusaTo65Y/8SzTVIyQBttIWJ6tyN2GGcZB7YrorC5AvYW6gyLuyTg44VVIwRz1A4IY5yTXn&#10;WlXuNM04ZDldNs8kcAn7JGB2AzgAZycbfpW3p92VuYDuyTIjE+p+UHjOcjGcqe+O1f2LGL5ErfZW&#10;ttNtz+VOZ82/2v19Pvv0ucbr85/4TtYsqTJqkGSQpXDNb/LjsBtHBIGWYjJJWvorxBqDR3KQBziK&#10;KIHAGCdgGMdQeQMYxwGIB4Hytqtxv+IcLIyKv9q25bOPmIaBAVU5IPyYJI2g8kcNn3HxBqJbUJyz&#10;Y2/KBu5yVwAW6gDAPYd+cZrnjG82n0cn/wCk/ozolLlgne10tuul9PwOgGoNjcTsOVJIAEpOQVPo&#10;Rn5CD14bvUx1LOFEjbdq7c4PHTGe5AALdwScVwEd8yluT12jJLAYxgq2SdxPH0UA4xxOL7aPl2qG&#10;zgE9T3O319eOw7Vuqfk+/wCX9fN/LDn8n/X9P+np3TaljbhwM8EB9ocru7DgDOM+4GO2Hf2rtY7S&#10;cHPJI2rwBgYwMckZGT7Vwq3pIGW3cHnoRk9AfTPOBUZv2XgPjkDlgMgYB6HjaOc0/ZeT/r+vx9LH&#10;P/X3f8H8DvTqLjPz7gzHdzhRgDGMDJ3DGc8nHeg6n85CyZL7VLEkHgOcZ+nJ9eR3rhBqOzaMnBJH&#10;XKg5P9R+GeKcL7lTk4GTjOAMFsN1yc55GKPZ+Uvx/r/h/Sxz+T/r+n/T07o6iuchsDjLHAORjkHj&#10;qV4U8dDQNV5xkn5iCCMFdycE47NtA9AOlcGb5vLbc2QRhjnbyMtknAYHt7/rSpqG9cpyB1Oc7eGA&#10;46Yxx+lHs/KX4/1/w/pY50u/9Wf9eaO6XUwoLFiGLkcHCjbgHqfYAZ68npTv7Szk5GwkMecAn0UD&#10;p6DGOOK4Rb7BcYY+zEgOdoO4AnkZbH1BxURvGKgA4YZGMg8D+JQ2RjjcM9MYGM0ez8pfj/X/AA/p&#10;Y51vrfb5afhp+CPQU1Iqu3cwHzBFLYC5Ynuc8ZwDnpjFOXUmA5fGOR8275QdwwM8ZYf+PZPU1wA1&#10;HAy5wM8gnp2AyOAenIpTfED72Tg98cKMYPbIxnPc9zR7Pyl+P9f8P6WPaeT/AKt/XyXy73+1NpJ3&#10;EkkDdySMADoTgEZXp2U570h1AsQGY7FGdrMAO2CTnO45z6nrXAnUQqZZycYyTjBz1yMdwRjOfb0p&#10;TqAyvG4MdwODlT2OTz9COg446Uez8pfj/X/D+ljn8n/X9P8Ap6d2upnzGBbC7SBl1y2OBjIPBXBY&#10;EjJNL/aGQELblHPX5W5xs9zxkjgVwn29sA+ZuOWAzxjdjv1P8XJJGQOwFJ/aX95sE/LzyRuHHHYZ&#10;Dc9MH04peyf977v+B6/1uc/k/wCv6f8AT09A/tLurAAHGF6D+E5zxwv5Dp0pv9qFcgjgnJCj3Gcd&#10;h1+mOtcB9tdgBvUIfvcn5UHA2EYOSDgntgEdakN+x4yxGMbC2H+997du6f3uOSPYUez8n9z/AK/4&#10;f0se08n/AFb+vkvl3f8AaPzbwx5AIDHqwJYZ65ILDGe6g9s04agpPA+93RgOc5zkYJyfmb3Oetef&#10;C+cAHdlsglSWYAMO3bAx2A5B+tPF8xBIctg8BCBkcDbzwv4jPpjpS9n6+lv6/r8T2nk/6t/XyXy7&#10;9tV25LMSWIxjnbyVIOckZB6+hpq6jsJUtgKASAQQ3fBOcjGRgY6iuBOoqDufKn7oXJAOACF3Endg&#10;dT68dKf/AGiWJKsSOOBzkZUD72cdP8OtP2T/AL33f8APaeT+/wBP6+S+Xd/2qM8uysTwSdpbaCAD&#10;nqCfbkAHFP8A7TZRj5TjqQTlVC7eD0JbIx75NcCb/JA+bOQRjJGckjnPYcfjjjNBvivdj82DyMHo&#10;e3ORg4x2NHsvKX3P/L+vwD2nk/6t/XyXy7o6m27htwIOPu/I5U7cEkcBh1GcEZ69FfURuU7wuSC2&#10;DnlSWJ4THzbiTyOvWuD/ALQ2sASwbG3nkYUFht64+9gnqTxR/aA3j5mUnggA47g8545/LGOwoVLy&#10;b+T8v+D9/wAxe07L8fT+vuZ3w1N3yd+eOMj5iwByc5OdwCgD1HTjFL/arn5d20q2FJBz8w+YDBHy&#10;444wOPXmuB/tBuQj/dKc785HOc8E5wfbPuOqf2gdzDccqM5zgEMxxnHRgehPY846E9l5S/q39f1Y&#10;aqevy+X9fJfL0D+0lGTvOOpB7YHGAOckeucZxTf7TLkENnA3AlhkYHG0HpgZH6VwP9oEjG35sqSc&#10;qDyedp9uenO3ilOoEN95RxyT3wACMd/x69RR7Lyl93/AD2nk/v8AT/L8Ed9/anyqFLE4UnJBG0Hk&#10;bj6YbH90cDApRqrqSCxG092B4ycHrnODkZH3iSOtcCdQ5IV+mAcHB6flz/I80f2k4cqrAe5+Ukj1&#10;xwVAPfv2o9k/733f8D1/rc9p6/f6f18l8vQP7V+7h8ZUncMk/LggMT0z9M8d6adUHzNngrnhyQAQ&#10;ckjP8Q/I1wI1A4YM2DnK4bk9QOOflz0zwQcn1pn28IFzJtCjawPJOACRjIGefl46ZHrk9k/P7vT/&#10;AIP9IPaev3+n9fJfL0FNTUlvnyFByA25sejE/ORn36nmgam4/j9ioIb5QOvzdCTyecnv7efDUApO&#10;HViRvcLlSQVx8wBYksVOOPRfvAmpP7QJyQcckAnIwMZx6nsMHkYweQaPZP8Avfd/Xn/S1Paev3+n&#10;9fJfLv8A+1chQG5U5yCAuGXbtxnB6ngegzyKP7WAKkOFAXHl4woGM8DrkNwMYwDxXnn2/gLk57dQ&#10;PYgjjjDkHqCR3zUgvwufnIZlyeQeBjnH15B9eetHsn/e+7+vP+lqe09fv9P6+S+XfNqh67iRyQAN&#10;5JO0dSeWH3l9CT0NMbUjwOhYlQ44PGduT07kY9yOhIrhDqDZzv4AHfBOOCSQBjrjhumM88Un2/gD&#10;k7ckc/KDn5TuBJB9x1o9k/733f15/wBLUVTvdfP0t+X4L5ehLqhxlnPqxIGM9Oo447HHXnrUL6i6&#10;nDMAGOFKtux8xIB5BG4nqM4zn1rhRqLkksQCW4zypwATyc9Bxyecfk0akckKclemG5Zsfd5wOue/&#10;QUeyf977v+AHtPX7/T/L8F8u9Gokcltw5O0MCVBK/wAYA4QjJxyV4PTJf/agJXDs4YrhlYgkAZJ5&#10;PAwCo/2cdjXAf2iQAGYN9OOSwUZ6jKgjn2z7UgvyeNxx971x2AyPbpjGM0eyf977v+B6/wBbntPX&#10;7/T+vkvl376i+AA2455yc4wMgDOefmJ46GmR6oeQWZQvVs/eIGDk9w3Az1BzxXBHUW37dxAA4IOA&#10;T6EepBBzz1oOoMAwZgFCjnJLbskcgH068dM+9L2T8/u9P6+7tqe09fv9P6+S+XfNqeMDzBuJG7DZ&#10;KDI6E/eBxjJ64zWP8QddXRPi5ol80g8rWdEs1lYn90BBNcW6h32/MyvDHuG5tqt23EVy51LgruGc&#10;MQR0PQAYzngH+lcT8fNTkXRfA/iVNwltJXsru4BISIXEMVzDnJClkZLxxl+GQgfxAzOnyq66b+nu&#10;30Xl39C6c+Z8v823rpb8f8/T7ESeN0XLHEih8k7iAVOSOSMgZzz16VBc4kjI5UYG1x1BB3q5BGDt&#10;cKQAGwVAA6481+GXiyDxZ4Vsb5HUyxxCC7DDBE8a4dtpJ/1nVB0IOckHNd5LcZVuN20HHq2FPUdT&#10;znjp1IGKmKbs0r2s/l0311Hd3ffr/Xqf2gf8EU/2kYvjX+yFpPw51e9STxt+ztfRfDjULVrgS3Un&#10;gWWOe8+GWp+Qq4trC30WK+8EWal5Hmm8CXl0VhiniiT9hB0/z/n8a/gz/wCCan7YH/DH37T/AIW8&#10;V69fyW3wq8doPAXxZjLEW1j4a1i7tWtfGc6iORt/gXUre38RTyww3F+dAtvEmkacgn15yf7yIZI5&#10;oopoZEliljSWOWNleOWORQ6SRuhKOjqwZWUlWUgqcEV/N3H+RTyfPa1WnBrBZm5YzDyt7sak2nia&#10;N1peFWTqJbKnVppXs2fv3BGcxzXJqVGc08Xlyjha8W7ylTirYer3tOmuRtu7qUptpJpElFFFfDn2&#10;IUUUUAFFFFABRRRQAUUUUAFFFFABRRRQAUUUUAFFFFABRRRQAUUUUAFFFFAHzl+1treteHf2cfi5&#10;q+gCQ6hb+FZonaIsJItNvbqzsdanVo9ro1vo91fThw2UEbPxtr8df2fNcbWfC93eylmP9q3kA53Z&#10;EVppigE9doA2jntX9AWtaPpniHSdV0DW7GDU9G1vTrvStV026QS2t/p2oW8lpe2dzGeHhubaWWGV&#10;TwyPjrX40658B9M/Zs8Tap4B0LXLzW9A1G4k8V6LJqEKpf6dpmsXM1vb6LeTo7LqE2nvp7oNQWOB&#10;r2Fo5Ht4pBJX8OfS74XzGOI4d49hL22WYGjh+H69PnjH6jiKuJx+Kp1lTnOMprMPrEKM5UYS5HgI&#10;KtJOVBH9O/R/z7B/V844WmnTx2JrVc2oy5ZNYqjGhg8NKk5xi4xeFdKVSKqSjzLFS9km1UN6O5PP&#10;od3PJIGAQe+Dz14/rUiXS8lgx7nkkA4AAPJzn06ckmuYS6KD7wbaCAzdSR24HYYBx1PPJ5qQXuME&#10;Yz3ycEc4J7nnGR+Yx3/jinnUIpXmrrXvvZW67Xdt7H9DvASl9nTRf+k+Wnl93XXp1nXqc7iSTgnB&#10;OeOAcfKOOeT35pfPUjIA3ZyN2eMZU8n8R+ftXMG8wc7sZPUEZx3DYHIz1PU9e1KLwLwSTkbd24le&#10;OQR3GSSDzz0NarO6f80UnvtbXlbevXz7sj6jLpF3v5+V18/6XbpTOCQSSQQfwyc8e2R/UjpT/PUk&#10;cHnjJwCTnIUdj0DDo3cdK5gXpO3bjGfu9AuOfUnk9z70jX3IJYEd8HHHVgO+R0APGD6Emms7p+83&#10;NPVX6p3SWnk129AeAne1mr/8D7n66fhfpRcR4wOPnI4JGAG6Z9cjoeM+/NO+1AkgZwOOeOvJwcD6&#10;EZ9vpzC3qjGNwU4yO/XDZ6dOOccc05r3I5O0b8cHIHGMH0H09af9twSVqi3W3W3LbW1uv4PTqH1F&#10;3+F/1b53+fr2Ol89SSBnj0AHTnJIJyOcdfQHvQZ4wW55IwxySDnOT6c5Ix65965sXmBx1IGeQeM9&#10;fXp+OOD0ppuwSMkkEEsc4yR0GPoAeetNZ5C1+dNv9Uurd7d7Kyu1vYlYB9mlo9PK3+X9I6Xz07c4&#10;yp4x1U9OOcgAkdzz1pTOmVIyAOBjK4HGenXJxjHp0zXOfbQed2R69OeB0PIGCSe2c0gvBjceo4yr&#10;DGAeOMd+ueOtDzqG3PG/yumnHbr91rvXoH1GV72a/Ozto7+nZ/5dKbhTkFRgYB68joQB35LHnjk5&#10;FHnjBLdecZYY5xg569enoK5s3vTnBz03YIDdMDscdcdvwpv2zOMgnb8hyVPqRx7jBzxj8M0f25T6&#10;TSTdu6+y7WstlfpdebaBYGXZ/wBWv99vx+7pVuE5BGDk8DJUZAJK+jnPGABmj7QhB2lsEjgsOPl2&#10;YJ5KlSeg4zzXOG9Byd4IBOSMdBk4GORg4/L6GkF7ycZBPBxjPzHAwTzzjJx3IPWj+24rTn173SfL&#10;pZ3vd/dvfsH1GW/K/vfRrbte3+Z0nnrux2HTkDqOvA64PXqck+tL9oXPBLZYA+pOMZHqRg5yeevU&#10;1zn2zaNvzcDHJGcD1PQkjGe+KaL3IwSRznAOeDzgj2zxjGOM0/7agnrNataX2sla91bZvWy1XnqP&#10;Ayf2W9v01+/f8tjpPOAUJnhfTgjGcD3POPzxSLcLgdQBwzenPQ98nsR6/Wuc+24PDHaOmcEjIHcj&#10;A/HPakN+uSGPVSDhgAFOCDgdfc+vTAqVnVP+e3Rr0slb7rdNNQ+oSe0Xunf7lfW3Xfr8kdP5652n&#10;JGSOSMbRhg2O/YfgDTTMCzActgZbJHAA/iwAvGMLn1rm/tY6qRg5x1bj8eM+mBn15zSC8bJGcqT8&#10;wyOMKDz/AHsnk56VX9tU7K0uqt+G+l+u7b03uw+oS7PZd1rprp6fkvI6YzjOBwAASecnjtgnOSc5&#10;z3o+0qPvFuDyOMk9icnuMc+p+hrnTfYBO702j6qfXoB+XTpTXvFKnlsE4wCAeR27E9zn+L3p/wBt&#10;QtpNX7aap26XWr2d+6toJYFtr3dNL7do7eq/rY6VZU5OM5+bO49ucAgkD6HqeetN89ST8vLc8hsE&#10;4+XOTgrjg54JGetc19tA4wq9TkMCMAce/sR+HSnLe5wNxIwOQex7YJJ569KSzqnp70U9NNLt2Wtv&#10;na99n8x/UZ78r6d3ZLl7NpdPP0OiFwhPOSB0Hp25wPTB+vP1d9oTORwfQ9CccHByBwuOMce9c2L0&#10;KrKM5GRuJyecdARg57n16+tNN5xxnGMcEnn88ZPPB6dKP7bjZWmtFrtfdWV93ZW177bOx9Rd/hlp&#10;pu7Wsr2X4f1p03njq2OByBnkjjp7YyOMDJxR5646nrkeigkBevGcDHbufeua+1gsu5sYyQCckk4w&#10;cDp94/l7CgXqjOGHXoeM/wC183BOMcjuOfWj+2oPVytdLd635Vt1/TvuH1CXSL0s/Lp+XT5K50Xm&#10;BunzHbhs8nAy3GMKcZK88/nkr9pA+XkEj0PUgn16Z5x6npXOi+wTl9pzyDzk44JGeOO/pg96ab3q&#10;QepwMnIyQRn73b8uSB7r+2oKzUk9fevrta+7vrfdf5D+oz2cdOm62s+1v6ujpWuAR3IyQDjqwycs&#10;PcAfkKjWeNSxXg7iCcYPqT6H72BxwMDOK55r7OMEH7uMYxwMZ7jnBzj1NN+244PQccEAdweOmT+v&#10;X6S86hJp88Xs1pG72v0ulrr17jWAlbRfK9u269eu19drHSmdAcABv4jj1wwXjpyRn3PbNRvNETgg&#10;ZDZIyvILLjg8E8D06L3AxzpvckYPAPJJGSBnAJ+Udc7QcgjPI4AiN2ShzsJ7dc9iDk9fY/TBPU5y&#10;zqnaXvJ637q6/PW1/NvuVHAT00/HXor287v129eke4Q54Y9MdsEdSfU5znvmojcJhs9M8DtuPbHc&#10;kgt0xyM+tc812RzkgfxYx3+oHOe2T6kZqN74HlWJxuJ5wTjAYdB16jjg9PWsZ55B/at5WVunnrbV&#10;/d1tbSOAnotbX169t+1/S13ub/2pHB4IwPU5wpIOSPXqcdR161l3UyEORySvcHjAOGUcjk5yfoet&#10;ZUl6ByDhsHke4xyAGyO3IHvVKW8UIRxg4GflAJIw2dw74xgAcdea4K+cKcGuaL7aLtFbWtfvpp3O&#10;ujgnCSa5rXV7NeV9fu26feQ3jqdzZIADYADN0YkfMeTjJUj8OlclqEqFXxlDwc/MMcAnjpgnt2Na&#10;13dtkjt97GRyCcDbg9cc8iuTvpsI/U5ZuMklssANu71Gd/TJz16n5HGYmPPJq2u+m22it22X5nv4&#10;aDslrsv0699PxPrz9kpfM0b4mABtv9p+HFGSvk7/ACdQf5W/1hfJy4OVO6PZhi5r3/wxqwsdfuNP&#10;37Y7qKLVrLcxwdz/AGfUbaNcj5oJRFK6jki5BAIDV4H+x0N2hfEdQDtOraCqk88CzvDwoUlWwQW+&#10;Y7sgjaOa9E8Sfa9O12L7JuW7tPLv9OAOC7qZI72xY4ZR9rgbYv8AD5i78tsU1/rV9HW8fBXgKcbt&#10;rB5lPu5Kef5q3Fet7RX8yj0P4E8ZJX8TOKYy+1Xy6D+WT5b72vZ2v/d5n6fXcLLPFHMMFXUE89Dt&#10;4PTj6Y6cHPWsPUIzZ3a3/wA32aVhFdbAcxscbJ9oxu8ptobI+ZTzwoxieAvEVvq9lbgSbo7mMSRb&#10;zyDllaI7sEPHIGjdSBtKE45zXe3FuGSSCZQyurAr65yOcjByCecZHA7V+7xkpRUk7ppO/qj8omuW&#10;62a7K6/K3/DLYtWc3mARTFRKg2jGSHXacFTkgg8FSDyMGpvM+cjafXr1UEjjjOB021yVi09hMNNn&#10;JIjUvpd021TLEOlnIchfNhyfLJ5aALtUmNiekFwZgHGA6n5124xjjG0nGQQc+pHGOBVExlfRLZdf&#10;l/X/AA+l4cepyFwAOcdQfwPb169afvPLc54HI28EDGPQc5Huaoib73zZOeMfd+XBAyO5z35/Oplc&#10;/KQOjYIyThTkZz05IH4tigsveZkZGOpGPQgY/HOM5+ntTt/3c45OMfQc+oBJGfxziq6OMnp8pAyT&#10;ySO+e5+vv7VKMHnIyc9T0JJAx3zxj+VAE27gnrjk5Off1wTzn1Bznmn7vujucNz0x29x07989RUA&#10;25BPBB9QDzxjtx6A04ZyxGMdM9+x+n/6vrQBKG74Jx0xk7T1PJ9c54555p+7OATknrjsV469e2ev&#10;XPaovXoMHPPbHbj+mOlIWIwfft/PA9e/r1oAsbzj5SSQeQfr2P8An9acWPQYGPfPbOM+tVwwYHPA&#10;wSe3Oe3+etKCSAR3H5gFR1PQ46n+poAnLZAI6jPrx6c/Sl3ngsSd3QAk9OvH+f1qBW4OT6ZPrx09&#10;SRz796PMHTkjsSeOfQk0AWN49/8AP401myeM++c/qOn+eag8wcZ4ySODn8eOvv8An1o3dTuyDwMZ&#10;HPfGfQc+/XPNAE+85PHGeM+mBn6c/wCNAc45Hc9/c9OOOtQArjOPYEg7T6f/AF8Drmjfjjg44yOn&#10;8u3SgCffzwAPXt+vH59qCc9DjGT1/kR1OP61WLEnuB6ZpysAMYNAExY56nA/z27ZpxcdQc469h7+&#10;/wCZ9/aqhOTkUbj6n8zQBZEmOuOTgHrnp6EYHH6Um5vUjk96g3H0B9zyeOn5dqN3+yv5UAT7zyM8&#10;98nP8+nUUu8/3uPwqsW7jhs/QY4/z/jxQSfXPf8APmgCxu9xyfbk/wCe1BY+o6+3+HPTp7e1Vc8Y&#10;Ax3xxn+ePy/nS7vfp/TjP/16ALBcj3z1IA/U/wAqQPx979cf4VWLgfxAZ69eR+FNL4PGCMcAcck9&#10;T39aALm8dS3TuTn8vQ/SmGU5BBOOckY5H8+tVt/+cj8+e/tQXJ/xzycj1xx6/WgCzv55GOM9OfoD&#10;6cdOnFHmeueOhznGevXp6e/0qtvbAA+g9c8nI569yfWm7j0PXPU8nOfWgC0ZOnB6gcenr+FLv6YP&#10;Qg4zj1H/ANf8fxqnuYYA+meP6+nbFG847Y9ep/yO2PwoAs+ZnBznHX3/AC/P6880byDyfTj1x/Lj&#10;qcVU3D1HPqaXfjngncP4h05z+ff+tAFwyAcncPw4x0HODgf/AF8UhkJIIJ49D79M/T+tVN2e+eO/&#10;PH+e9G/BHXAXPbn0I9wPx4oAuCQd/wAOn4/lTTJ8pIGD35x0xxx69fqffNUt4yR6An07A4+vP5++&#10;aCwGQQf/AK3/AOqgC4JOepA6gZ9e+Mj37fn1pxlBA5J+YZ9O/ufrVHzOnXABGD2+nX/61Kr9uvB+&#10;U9zjr7c0AXQ+P4uinj3znnHb17Ueb/tKOnc9h9evp2/CqPmEKCRnoOnTLev1/rQJM5A6YOc4656Y&#10;/wAn+oBd80/MMsxwfx6Y45HsPXv60pk5GDg/hnJ7ccd+KpAkjOD+n+NBbB5Bz06A9eevr+tAFveR&#10;nlc8+3Xp/j9cnml8weo6EcevY/l17ZqlvHofyHUf1o3cE9AOB65/+t/L6UAXfOHHf/63Xp09qXzf&#10;/rfNxzwfrzVFX5weOn+T9e1J5nt/n8qANDzcDIOM98/17/0pglwByMjjqSR36+lUt47jn8DRv7Y4&#10;Pfjj69x+FAGh5ntnr/npSbz6CqHme36/r079f580u9uyjH+7n9aALvmEdv0b+lHm+vX+ZPqMZ/zm&#10;qG87vm4AznHGOB1HH1/XvTg+STgDj25xjpx3/nQBfEnHT9T/ACIphkOeoX6Hn8fb9PWqfmZ6g5/O&#10;jfxkdc9/p6UAXfMOM8Hjpwce4z6Y/POKUSDAPJ9STznqev8AnHtVEOPfP+c0bvQD8WAP5UAXjLnH&#10;JGOmGx1Hbil83P0+vp+FUN47g/hg/rSb+/btyM/iOetAF5pR68+nPGOnTn86UuMcN19ev55x+Q/X&#10;mqW/OOOvpj+nP6fSlz7H/P1INAFoSHnn2z2AHOPTvn2/Knh+noQMn8Ow7Vnl8MMjgdu59+44zS+Y&#10;R29B15A4PP4Yx/8AWoAu7+fTacnn8f5f5xxQ0uO/3hnvkdv6Zql5nXIIzjgfnz/Q+mPQUbx3B/z/&#10;AJ5PegC4ZMEAkHjr83bgZ+o5/wDrmlEh7d+hGcAY5+nfjP8AhVMOMg9vXHT8O54/D1o3/KM9OcDH&#10;v/k/jQBdEh7emD15/HjNKJcdT0yAB79QVPXPbr2x1ql5hIHHrhjyO/X8aaHzyB0BIOfQnp/j70AX&#10;vMOMcA9j/wDE9wef88UvnEdScd+f5d6ohxwckH8ePyo3gdz+v+f/ANVAF7eRznOR9D06HH/16BJz&#10;gE+5zyM8/p/npVIP33Yz74P40u4YPzc8Ywfr15/yaALok6/hj1/Pt+H60eYevf8AUf8AAv6f4VT3&#10;DGScccHPBwOhHQ5/H06UCTgnpkdznPuO4P8A+rnigC55h5BBH45B9+PbBPHX160eY2eCOB6np6DP&#10;+FUwx65/z/n8advbuB+tAF3zT6/+g/40nmZJ5IPH4+nI4NU95/T9fWl3+36//WoAvbm9abu5OTgY&#10;JPTB9OB71VEnHUj2BPqc+3Tml3Z9Oh688Zxnn/PagCz5nHbk4zjBAx04+nH/ANal3E+g7gYH4HpV&#10;XcAT06en8vf0oDAjA/l09s/59qALW8jPPuTxx36e+c0ZPqf/AK1V89un+GP69/U4pM0AWN3bP4fr&#10;9aUuANvGT06//X+nX+VVqM0AWt3HXnH4nJPft2xSZAAHOOcnj+Z556H261Wyfz60uT05x6UAWQ7Y&#10;xgdTz7demPw+lG7jGADnrxn17f5xntVWnByPT8ev+e30oAs7z6D8qTe2c/5/xqDefb/P40hYnufw&#10;oAs788lefy/mM0hfJx079Tn+n+fpVbcfU/nTg5HUfQ+vr/h+FAE4c5zxjPQfkf1/x5zRuOetVyx7&#10;8H5gV7YOMH6nkjPTNOLn26D9RmgCbec+3pkjH0x3yPy70u4g9PTr9MfmR3qvvPoPyo3n2/z+NAE+&#10;5u549M9fqeo9AB25oDZ5+Yenr+Offp7VAH5OR19P8/8A6vxpN5PYHvyDQBY3N698/wCe+KXec9Pb&#10;2PfI/l+dQeYMc/8A1vT+vf69qYcg4z09PegCzuyCccjqR/h3yKQOcenfG0dPyPPt19qr5PqacHI/&#10;+vQBMGPc8dSMAfLgD8P0/rT94B4zjnocDBPp34/z0qtu5J77SOPWl3H2/EjP86ALG/qMHv8An/h7&#10;/hSbjxgjqOpOcgYOf9nPX37VWLNnr+R4/DmlViAfTjHPfP8Ak0AWN5wR9eh757H09KUPwM5z+dVM&#10;nrmjc3qaALJbJ4HH4/j0OOaN34d8j1x3yTxiquaMn8ulAFsOSDz9Pz56/wCfTik3N6n/AD9KgDkf&#10;/Xo3+wz6/wCRQBP5hGM98cck+4/r3/lSlv8Ae/PH6AVWLEnuPbNOD4HOc0ATBz6DH1yfx/p7UpbJ&#10;9s/04/Hdz9OOarlueO479vpSFu2D25z3P3s/QfyxQBYLnHpgc9OTjkjHPB6H2FBY9j6evB7fX3/W&#10;q4YgY4PUZI5IzQWJx2Pcj+X0/rQBZ34zx168n0xx6f5HpRvOOOP1/n+tVt5xjj8vxoLE9z+FAFjc&#10;3GefXH1zkehxxSBj2wPwHGeT9OvNQbm4wfrxk9/X/wDVS7z7fl7fz7UAThsDpznqDj+Xp39wacJO&#10;c9R9OhGeMd/6/pVbe3t+v+NG8+g/KgCfcfxyCT647UFyO+Oc8n9PpUG8+g/Kk3ey/lQBZ3njPQZz&#10;9T6fh9KTecY/z1J/r/k1CHx2/Lj+lLvHoaAJBJ/DxnoMZzx64/L6Cnb29v8AP41Bv9B/n8qYWJJI&#10;4oAtbyCOnIxzzz+PQkD/ACTShuBkgHnsT+oPcc1UyfU0bj6n86ALW7nrwASMZAPHTr+P6/RN/Bye&#10;mAcZBznJI+oxn39elVsn3oz6dfU8/TGemPagC1vPsQefwPOP6UhcnI/lkYqsSOOMAevP5k9v5D2p&#10;STyMDHB/MDp/9bvQBNk0FiMHJ4PHcnjoPb/Coc8duvPdv/rDGP8AJpMn/D2/KgCxv6jPIOT7DAx+&#10;H/1qaX5PTJPQjnqQFHHcDOeMZH4wUFjnqcgD3PI/rnPtQBY39SCRg/xYJBHf8+mOtIHySe/r0474&#10;44Pb/HpUGe2BnHOAewx3+v5+9IWySQeeenOAePxwOg/IUAT7ugz16egH48Z69uvBoDgHrzzz+OPz&#10;PWq+Tx2HJJ68f55x6UEnK8nByT6be2B1LHG0Y6Yz9ACcydPQe+OOevHB70Fzzk4PHPXjjuO/p/k1&#10;X3Y46gn1GVGOc+vA5OOw5ppY9eQDzz0HAB7A+/XjNAFnzMbjxjJyck8Ddxt6ntj0O7FIHHc8DO4+&#10;/OMDqB+uenGBVdSdxGQQMYA4IzySDyc5JPXPJPsGlslsjIzxknkjn1B/P+XNAFoucgYAz6n1xgjr&#10;2xnJ7ZpnmEHA565K5HJ4OR9B7euKrE/KcNgnJHTGSSefmxknPp785NG/A4yRyTjBxtGSAOg6nPY4&#10;x7UAWhIfunp6846YXBHr69jmm7uowOpIGOcdx6ewPc89ar5IGATjA5IUFsjI9AMA+/p6imlsk5J4&#10;HXPoCB02juCBzjAB6UAT+cMg9QegPbOeD6nGOp69DQZMchsZ+9nO4+wbnqPSqwYYPJwTlTjgEcZA&#10;PfseP8aRiMgcBD97qOcE8Y6Y6kjryKALQlbtkD3B47gfX6U0yDYTgnHUgHAzjOD1PPb14+tbcOTj&#10;JALDbk5wcDJbn0OOxYimFv4dxJAxgk85PUnpkduP1oAtCTGeBjkjAIPAGf8A63Hr60hlwPX09vr/&#10;AEA6ZA6lcVN/Jwcdec9zjvx06Z5Pb2pGk9xwQMnByOwwRj6ccfzALfm56NxxkdTzjGQeMEKenXJ4&#10;pPOJOCwAxk+hz7+2fp6VSMhJ6EAnqG4OOTye4yecA845FKG5PQjAGAevcHpgYyMccDjnFAFnzs5J&#10;P90AA4OP8OcEHjjp6NMnzHGSQRjPA/Hjthh34qm0nChTng9fXJ47c8Dr1JA+6TTTICDzkZ5zuAIJ&#10;7E9j3HqfegC4ZcYAJ5J7nP4nv0/D8hSef/wHI4bjn169Ocg4H1GapeYo5JOAT0Ynpng8Z7U3zDgE&#10;cDHH1x/U5z6/SgC20u1uo6YGO+QMc9c9eOnNMaYjGdzZHUcn/wDWMfhVQyHj14wQBwcnI6dOvB4x&#10;z1NM8wnHOMdDgY6nIB9Oo5/HOKALhmydrcYwx5GTkcZJ5575xxwBULTnHfdyc59Mcdu361RLt8xO&#10;e4wTkHJ4PHB9R9TTDKSCcqMFgvJBxkD8CBk/hnNAFx5SMEnOOg5A5PPPrknOT+lVzPk4ZiRkcZBG&#10;3P58H/GqzSHJ9eem0EZA74HPoeT196rtJjJyvzcscHA4I5PY5I6cH8KALckoXIyQCBgnuc59evvx&#10;VR5gcnn73PI3f7wJ47f41XaUMB2H09efQjgYwcDjAqu8hAwzbhzjOc9jjKn3GN2fbvgAmkuM5AJO&#10;OM7stwewHA/DGQMnmqMsu7hiSN3OTzzjHA9P8fWo3k4zliR1IC8nB54HIG08d+vU1UaYvjkcFsZX&#10;ByMYyfT/ABoASSTcxwcYyQTwMZ/Hnv05681nyOMsB+OSM89T0BwD1B78nrmllfGVJx06cn/PHGO3&#10;oaoSvk5UYxgA8jr6Dpu4/rQA2VxhiB0Azx1GOcYxzyB68EVmSujYGSTgHHQckDHPJ5zx6e1TTOBu&#10;JyCT07EjplRyOv0zz3rPkbJOOMcH6BRnA9AT8p7c0A3bcqysBnLdMnvg4xhvQ857dvY1mzOu7GSc&#10;AkMwwSTyNoyc9uo+lWJD8xLdh93kZwGxjnJ5GQvSsyVyoIGDjJIPH0HXG4cDp/jQBBM5yB97Crjh&#10;sccnGMY7j09OOazZnJy3oT3GRxt6AZJB5B/E1PJJ3GVzn1Jzgnqee2e3U9azZmIJLAbhnnPck49g&#10;OOPzrKb1t2v+Nv6/rQPR/hqy/wBtn5hzGAAN2M7s55IHHXv0I/ixX5Xf8F5CB+y/8NXAz/xlp+xe&#10;oJ6ZH7X3wLOM++DweDtDckV+o/wzfOtsMkkRjg8gknt78dvT6V+V3/BeqUp+zD8No1BCt+1t+xc2&#10;M5AI/a2+CbdOnBU54OPl5rOu/wBx/wBv0vxrwRUPiXz/ACZ+0nwKOfhNoJ7/ANj257Z3G2XI44z3&#10;/Os+cn7RNg43Svnpj7xH9O/P6Vb+Ax/4tJ4dPHOi27YHTi3XBA7HGM++aozn/SZfQSPkYxzvOO3c&#10;f1+p6FsvRfkTfW3r+Fv8yzG3oflHGB0Prx0AP096vQkEZ/hyOD1A9x9OPwrMj5OCcgnIGPvAe454&#10;9Dx7VdiY57KOOgOe2M575z+tMh+97u1n+Wn6/wBX00lwcBc84I529OvHfH9KtxuQQO5yT6fXjkHn&#10;k/Ws+PljxwCOcd8c7fw4OMc5Bq4hBGPuncSuOp9R+P5Y/CgpK1ten9dDQQ9Og9PYevNXEyAO/IGe&#10;OT78ZPt/Os6M46k8Y+8Tn1xjv16dBV2MggZJJ45X9Px6dO9APv8AK3q1+RdjLc4PA/Mc8j8ef85q&#10;4jkj0Bx6nBH/ANbHFZqPnGf4cfz+g6/4Yq4rHIxgjHA9ff8Alnj60DNBJcfz9wD+mPb8ParKyj1z&#10;wDg9jnoe3fj2rMyeD6fQED0GOnpUyt83Qe2QSTx6+3rQBpLKR6c44B5744A/z7dKkWRuMcH3PPbv&#10;2PHqe1Z6yEdj3JIPuT0qQH68846duOPY80AaAlY5z/48ec+mP8+1Si4Y4GeO/OCfTjrx7nqM+9ZY&#10;YjqMjvyxJ7dO5/8A11MG5yCO4GB+v5DGfrzzigDRExx1JA4x3J7cegHvyR2o845+8MdOSMn2xjOP&#10;X25qgDxx0Ptj06HqfQ575FOLH8+x9/cc/wAvei4F7zSeMjqMY+g/T3/CmGTn3Bz9BuP489vr7Cqo&#10;cDgDHfr9efX6flximtJkjrz6E8/X1A6/rTu/P+v+GX3AXPM5yc5Pp2BJx3pRI3YH1HAAPfr2z/nr&#10;VIk5HOffJBIBwOP8469aQMee3+eOevA/LpSuBc84gHJweeOOOAeff3o84nGDwRnH0OOPT8uao7ge&#10;rfTOf5n6U3f2yRxjcMH+mCPw/DNO78/6/wCGX3AaPm98nkfoT7nr+tBmK9WOMDHAPPoO/uffNZ28&#10;kcHdjjJGCO38/wBPzpPNJ7c+uMdPYY/yO3Si78/6/wCGX3AaXncYzk4b5ux5Hp0wOOfz70eaevOf&#10;rkfh26e3Xms5ZD/tZPyk4HOee/5Unm4PuTwOM9h0x65/Ki78/wCv+GX3Aafmn+vOOo4xSCXGecZ5&#10;J659fyP4VmmRs8Meh7k7gMD0xn3/AFo81u3TOef6/wCFF35/1/wy+4DUE/Hc4z1znr6kjv0AzQZv&#10;Trnn2/Mccfn6+uXvPOSM44Hb34FOEnQ9DnH5d/XH+RxRd+f9f8MvuA0BMoxzzk5zj0Hfr7fz6Uvn&#10;E8ZH3eo68jOPY/TFZglycZABzxk8Yz26c+3/ANaguenUDnnk8jI6dMZ6d+1CbXX+tP8AJAaguOOM&#10;HPbGcZ78nj0/+tSeaT68HgdM5+n5flWaJCOu4H26Ht9eKPN4wCcd8nnOf5/zzRzN9X/X9feBp+cM&#10;9QOnHX8Mjr/nFAlJH3vlHGDg8Y7DoO/Azms3ze4YHPYAfhk/T9c0nm85wPYAkYPt+VHM+/8AX9f1&#10;uBpifr7dwDg+gHqf0zR52OPUjPoPwHORmswyHjjke5P4/X8aFlIPXA68ds+3Ydeg689aOZ92Bqef&#10;8vbgnHPvjJ6k4Hrz7YpBPnjqAw59fce46dKyzN8uMA9s9fXnj1OR+lCzdCTjPQ8D8D9Pxo5n3/r+&#10;v63A0/tDdMfL+JPtwMD8hTvP/BjnB/H8TkjrWXvOcf7XXuB06/8A1/wp28jP3sAn05zkc/jn+fen&#10;zS7v+v6/rUDRM3A6YJHBz26nH4cd8dOlO+0dQTkj8uuRx19ufSsoSkdM49eh+vH+T9KXzjzx2xwe&#10;h9eB1x+NHNLu/wCv6/rUDT88Drz15ycDngc/l/nhRMexA/E/4/8A6uhrLE3H3iPbtkcAe/0PfNHm&#10;N2yc/wC1j9O3tRzS7v8Ar+v61A0xNyPrjIB/T69KPNJ9Bt4O7gd/yx/n2zRL1z+uSPwNAk7nBB9c&#10;Z6kc5OTz0o5pd3/X9f1qBp+b145wDkcg8ge2cDH5fgAzdj6naMnscZI//VWYZc8YwOMYI/EZ6Y/z&#10;2oD7c8k7uoHIx357nP5fSjml3f8AX9f1qBpedjByCO46HJ6YHsMDnnFKJgeCOOOT0APbv69PY1mG&#10;bnIB9ucAe5x1Pv1/DNOEpwTnls5yfpjn1o5pd3/X9f1qBomXnG7jkABiP5e3rxineaOQrdCPofz/&#10;AFrLMhz0Pvxxx/kA/wA8YFKshA9+pznPB/p+dHM/+D16f5L+rgaPnYIHH4cfkewx26daXzR1zxj9&#10;c9j+B6f1xWZ52CBxzycbsdOCR0596BNxwOmePT9eBk8ijml3f9f1/WoGp9o78H8+59vQe3X0pPOX&#10;P49Rz0A//V+HFZgm4PYj3Oe/Hv269uvrRv8A9o/iSCP1o5pd3/X9f1qBqCbJGCxDA+nHv+J9/wCd&#10;L5vXJ4PQHqSPTsDnr69+SayhJuJwTnbgcYwQe+PUf5zQJvXj/vrrn/PtzRzS7gafndATyOnJx1/I&#10;HHT9KTzQB15+ue/A4HPA/wA8Gs7zTyB/vZ4Ofpn24/CkEpIGcjGfU5I6Anvn09OPQUc0u7/r+v61&#10;A0/NAPXHfjJz2HPb1/CgSqT7+g5/X1/pWX5uDknGeo7D29vTikEp55we/wAuR+HTr3/WhSl3+/5f&#10;19/UDVMoHHfPfoOePb60xp+eowMHAI9hj06dPTNZvmnHBPcYxg8nqSe/p9aY0rYJB4P45IB/w6+w&#10;PWhyb0A878TNs1mcAnBWMjOejBsE/wCevXvWTFJ7/wD1vfnjn2q74mb/AIm0p6fuYfX0YdfT36c1&#10;iRy4IGR15zyePT0GPSpA8t/aRzcfAn4lwY3+b4ZvVKrhmbC7h8pGDtYZ5zjAxX88NvpTsgyuAcZ+&#10;Usep6/Ljrxx264r+ir43D7V8I/HkGNxfw7qIK8cr5LHPqcD/ABr8NrPQgY0+QngAcHnGT7k54+v6&#10;V/lN+0GwU6/HPAFaKvzcK46jp/07zeckr/8AcZ6Pa7t0P9IfoRZt9R4R42ot2T4kwNW12l72Wwg3&#10;utbU1r5JdDyldIYgDb79+ccdwPpz9BmnjRm7L6dRxz2Ge/0Ar2RfD/T5D2zkdMdAfbn+tTjw/wCq&#10;HjA4Xv6j8MD6+mK/z+WU4iVrQklpr68vl59PPsf2x/rNTW8106v+75+v3Lorni39jSdkOBnGR/Tp&#10;1pTorH+Ag47DjPtjFe1/8I9wfk6D0xnPb1P604eHsg4TrjHAGPXoKtZNiH9mXTp/h8vO3/BJ/wBa&#10;Kataa6bP/D3fX8rLyfiQ0Rv7vbupz6/5FIdFcEZU8kYPOPxGPT8x7V7cPDh7L9OAememR1POfx60&#10;f8I9nkL09h2HsBnjp7cdqP7GxNl7kle3T/D0t3bD/WindL2i6dbfyr9NOmx4j/YrnPyk/wDAePQg&#10;dPT86adGYdVOc/3Tn1xx256V7afD5yDtIyQcbccdDwBjqPyxQfD3GdhxnB4x+P4+/XvS/sfE/wAs&#10;lt0/w+Xn+ALiik/+Xi6fa/w/3v607M8TOjHgbSTnBGGHHPYD/H6ejRo7Ic7T1xgDoD35AP5jp1r2&#10;7/hHgMHZ1znjOAfX8/8A65pP+EcAIIjGOR93/AdDnJHPWn/Y+I09yW8e+nwa7d2/6Qf60U+lRfL/&#10;ALd/y/FH7y/CCNpPhZ8PiST/AMUlocfX+5YxRjr/ALnX1zXo3knIHP6d/wAM/wCeK5D4L2oPwr8B&#10;cYC+G7BDz/zzVkx1GOg7f416f9lwMYAI7nGCPbn6fSv+jPgybnwfwpN7z4byKb9ZZXhW/wAz/Cbi&#10;mPJxPxHH+XPs3j92YYhfofn3+3X+wd4G/bu8C+DPA3jnxNqnha28FeKp/FOn32lWn26aW4udKudK&#10;ltpYTqWnYQxXHmeY0j7DGoVPmr8sJv8Ag3B/Z+lJx8ZvGi5bdx4ZjYhARlMHxWBuIz8wHB3YHOD/&#10;AEpC2P8A+onH5AEdvU9PyabY/wC1k5zgH8MjH5evWv2Ph/xS4/4Wy2llHD/EuMyzLaFStVpYWjSw&#10;c4QqV6jq1ZRdfDVZ+/Ubm05NXellofl+ceH3BvEGPq5pnGRYfG4+tGlCriZ18ZTnONCCp0oyjQxF&#10;KHuU4qKfKnZa3P5qD/wbdfs887PjJ43yVQbm8OwsOEAJAXxMnys2WIYtsJx0GKX/AIhuv2eQAG+M&#10;njTcMZP/AAjqjI/2R/wkx7/XvX9K5tflxg8HPfGSc9/8fp6UfZmIzgn8Ofzzz+de1/xHTxZ/6LXM&#10;flh8tXbr9S/r8/KXhH4dr/mmsP0/5i8y6W/6jfL+tD+ar/iG8/Z6UHHxi8aEcgH/AIR5RjIGDx4m&#10;OQM9PXoab/xDdfs8Z5+MfjXJwMDw6mMgEH/mZsYJKkcccelf0rG1PZeMj1/P6jt/OkNr6j8/Yn3H&#10;r749af8AxHTxZ/6LXMv/AARlvl/1A+X5AvCTw7X/ADTWH/8ACzMvL/qN8v60t/NX/wAQ3X7O4L5+&#10;MXjXngf8U4nyEAZOV8TjdknI4wMgdqcP+Dbr9ncL83xi8bFgMAjw2gGAT2/4SjAHOevqe5r+lIWh&#10;28jpnqD3PTIA49PbFH2Y8fID164PU9uvX8ec0v8AiOni1/0W2ZW00+r5b0tb/mBv06sf/EJPDv8A&#10;6JnDX7/W8yvunr/tvVo/mpX/AINu/wBnfcc/GPxqRzjHh2NR1zk/8VQM9DnJ/wAKVv8Ag27/AGd9&#10;px8YvGoIOM/8I8h7eh8Tc9++TX9Kn2Ueg/T346j1PanfZRgfLn5vQd/xP8yf9k0/+I6eLKt/xmuZ&#10;aW/5cZb5b3wLvtp/w6D/AIhJ4ef9E1h+n/MXmXS3/Ub5fiz+agf8G3P7PXy5+MfjXvuB8OL82c4w&#10;R4nOMeyjj1pw/wCDbr9ngFv+Lw+NSOCF/wCEdUBSAN3zf8JMS2TlgCowDgccn+lX7Ngn5Tk57c49&#10;u5H0x6EcYpPspPQEDjoB1H8j+vb6n/EdPFp7ca5l/wCE+W6bbf7C/T8Oov8AiEnh3/0TWH/8K8y8&#10;v+o3y/rQ/mr/AOIbv9nbao/4XF42yrEk/wDCPDDg5wMf8JMBkDjI9PWl/wCIbv8AZ2z/AMle8a9s&#10;50FOBj1PiZeSevH6YNf0pG2PUAdTkEDn0574/HHtxS/ZfbsP89R0PtxS/wCI6eLP/Ra5l/4T5avP&#10;pgl/l02H/wAQk8O1/wA01hvni8y8v+o3yP5q2/4NvP2dztK/GHxqvHzf8U6hBPt/xVHbv7/nTT/w&#10;bd/s8MEx8Y/GikE7v+KcQlsnjH/FUcYXjA9+5r+lcW3+736jJ59+ev1o+ykng4+i8epx3z7/AP6q&#10;P+I6eLX/AEW2Zf8AhPlj7d8C+wf8Qk8O/wDomsN0/wCYvMl2/wCo19UfzWH/AINvP2diDu+MHjXO&#10;WOR4fQY7AY/4SjJ6frTR/wAG3f7OpJP/AAuLxrgqQP8AinEyPl6k/wDCUZ4IJAzx6da/pU+yHsvu&#10;OMdz0xxx2/zl32XgDZn3IBz7/jQvHTxZX/Na5l8qGWrt/wBQPZLp/kH/ABCXw8/6JrDaf9RWY3+z&#10;u/rvlr3P5rG/4NvP2dif3fxg8aDgA50BOSCdzf8AI0dCB0/L2af+Dbv9nXp/wuLxt2OT4dTBXkYP&#10;/FT9SOffjv1/pU+ynnIIH0wM9j9c/h+eaT7LnHGf55A69cZ/pR/xHTxZ/wCi2zL/AMEZd5f9QXkg&#10;XhJ4d/8ARNYb/wAK8y8v+o3+6j+az/iG7/Z1xj/hcPjUsWGG/wCEdQAKeq/8jRySecn6dqB/wbd/&#10;s6gkt8YfGp6YX/hHUBUAc5/4qjBJPP0xnpX9KX2U+47Y46Dp/wDWpRbY7A+5Az/PtT/4jr4s/wDR&#10;a5n/AOCcu8v+oHy/rW5/xCXw7/6JnDaW/wCYrMfL/qNvsvPU/mrP/Bt3+zuf+ax+Nuc4P/COpx6A&#10;n/hKMdBjOOPrTl/4Nu/2dM5Pxf8AGrAj7o8Pp0Aw3P8Awk+OSM9e/wBBX9KX2fk8cn2wD26jj/6/&#10;4Un2bp8p4OBnjjA5Xn/OaX/EdPFn/otcy/8ABGW+X/UF5IP+IS+Ha/5pnDdP+YrMntbvjX2R/Ncv&#10;/Bt3+zvnn4xeNiuDlP8AhHlHocZ/4SjPfnOO+fc/4hu/2dduP+Fw+Ngdpbnw7GQAOnTxSOnA6f41&#10;/Sj9mI55APcYBPPt7/lgUv2ZfT2/PnJx29fen/xHTxZ/6LXM/wDwTlvl/wBQPl/WtxeEnh2v+aZw&#10;t9P+YrMfLp9dt0P5rP8AiG6/Z0yCfjF41K/xAeHE5J6c/wDCUkDH8/elP/Bt3+zoAMfGDxrknAP/&#10;AAjykj6keJz2r+lL7MPTjp+X4jj0o+zdRjB9eOn6nP4nij/iOniz/wBFtmf/AIJy7y/6gvL+tWz/&#10;AIhL4eL/AJprDdP+YrMf7v8A1Gf3T+a0/wDBt3+ztuU/8Li8aqu0gp/wjiks397J8UcAentmlP8A&#10;wbefs6Fgf+Fw+NuwIHh9RkkjHXxMePbPt9P6UxaDHTP54/QYpDa84x9P85Hp6dqS8dPFlf8ANa5l&#10;8qGWrrff6jf/AIfW4v8AiEnh5/0TWG/8Ksy8v+o23Q/ms/4hvf2dQ3/JYfGpAwSD4fjOTkd/+EnH&#10;uOnTNOX/AINvf2dAPm+MHjUcAcaAinPQhv8Aipvm59/Q1/SkLQHnbz68/wCB/nSG15PH+Pr3I+vS&#10;j/iOniz/ANFrmXzoZa+3/UF5f1rc/wCISeHf/RM4b/wrzLXb/qN8v6ufzYH/AINvf2deNnxf8apz&#10;yR4fVgcFRkKPE6gE+345OaIv+DcP9niJi3/C4vGrEAEAeHUXbzx/zNJP5ep+g/pNNqRggA5OeQOD&#10;7HPfjPJ57UptcZ4PBBJ2454PbHc9B/8AXpPxy8WHp/rrmX/gjLv/AJiH/wAQk8O7W/1Zwz8nisxe&#10;1rb43yPhz9iT9jDwj+xB8KdV+E/grxJq3ibSNT8XX3i97zVbY2s0F9qGn6bYTwRRfb9R2xBNNiYs&#10;sqhi5zHklj9i+SwBwOmAOCOMehyeevU/zrf+zZPQ55zjrng9evYe2R6gYT7LnsPwGOnPPPP+eSK/&#10;Ns1zTMM7zHGZtmuJnjMxx9aVfGYuooRqV6rSXPKNOEIJtLXlij7jLctwWUYLDZbl1COFwODpKjhs&#10;PBzlGlTWqipVJzm0m38UnffTRLxb4pfBT4V/G7w8PCvxb8AeGfiBoKvJNDpviXSoNShtZ5YZLd7m&#10;0aUebaXJikaNZraSKUZBzuVCPg67/wCCOX7A0119tsPhBeeHLnBXzPC/i/xPoORkZVhYahHlcjcF&#10;JYA89a/Vn7L0+Xocghc/rzx+P5dKU23YjuT0wefTBB9vcV6GVcV8T5HRlh8m4hzrK8PKTnLD4HMs&#10;XhaDnLWUnRo1YUrtttvku27tt6vizHhvIM3qqvmmSZVmFaKSjWxmAw2IrJRtypValKVTlVvh5mlZ&#10;W00PydX/AII1/sFSXAm1T4W634hZGHkf8JF468V6ysKgqDHEl3qLrGh+Ynbj7zAdST9pfBP9mD4E&#10;fs5aZPpfwU+GHhXwBDexrDqE+iaakWoalGkjzRrf6nJvvbtUeRmRJpyi8BVAAFfSQtj2X8cD+eaY&#10;bU5B2jj1UcD29On8/wANcz4w4rznDPB5txLnuZYRuLeFxmaYyvhm4tOLlQqVpU5crV1zRfK9URgO&#10;FuG8qrrFZZkWU4DEpOKxGFy/C0a6T3SrQpqorrSVpK8W09D4s/aU/YV/Zv8A2tr7QtT+OPgifxNq&#10;XhrTp9I0a9tNb1fR57TT7i5e8kg22F3BFIpupHkDSxPIpbaG21g/s6f8E8f2WP2VPFt145+C3w/u&#10;fDfie80m80O41O78Q63qjNpt7Naz3MRt768lttxe0iHnGAyxjekcihytfeX2bPUEgdQB69s9SP8A&#10;PFH2ZVPKkdOOmPbPcnris4cV8T08peQ0+IM5hkkqcqUspjmGKjl7pTk5zovCKr7F0pzcpShycrlJ&#10;yauypcNcPyzOOcyyXK5ZtGpGssyeBw7xqqwiowqLEez9qqkYqMVPm5lGKSfbxP4jfA34R/F9tKk+&#10;KXw38HeP30L7WuinxZoNjrLaYt+YPtq2RvIZjbi7+ywCby8+YYIy+diY8u/4Yj/ZJ2lf+Gc/hEAx&#10;BOPBGjBSR04W1GcHkZHy9ABX14LYKP8A6w4z14HP+FKbYjK4IzjPHt69OcdD2NcWHzrOcJRhh8Lm&#10;+Z4bD0+b2dDD4/FUaMOaTlLkp06kYRvJuT5UuaUm5Xep118oyrE1ZV8RlmX4ivNpzrV8Fh61WfKo&#10;xjzVKlOUnaMVGN2+WKSVkrH53fE7/gmF+xB8WINHg8SfAHwdp40We7ntJfCdn/wik8hvYoopVvZd&#10;H+zSXkQMETRJOXELbnQBmJrS+Dv/AATY/Yy+BVzLfeBPgd4XGovqel6zb6p4ig/4STU9N1HSDK1h&#10;c6Veav8AaJtNaKSRpj9laNXnSNmBaNCPv42pyF+6D0GB6Y7dM8+uc++acLUYPHA9OOvBwDnPQf07&#10;V6b4z4ulgXlkuKOIJZfK/Ng5Zvj5Ydpz9o06br8rTn7zT0ucEeFOGI4uOPjw9kqxsWmsSsswarJq&#10;CppqSpaP2a5FpottjB8k59s9Rjr/ABZ65wT1yc9aTySfXjseCevfuM5PoO1b/wBl6Ageo46++R35&#10;z9TSG2PRl9l4/r6evXk9a+ZPoDC8kjjGO+Bjr3yccml8g47j34xk/h/k1um2OORj14I5PoeB+vX3&#10;pVteOh7+p7k+jZPPXJ59OgAMHyGI+6fr/wDq49ulJ9nIAHcenv6g/X/PFdD9l9j+v/xNR/ZSCcjn&#10;t2z0/wB3+n40AYggbHQj6gf/ABNIYSM5H3s9QMduegFdALdl7Ej054456/mPQ0v2bP8ACe3LZz+v&#10;GfXjrQBz/kkYHU5JOfTHA6e/9aDATt4OPX39D3zkHjH6VvfZsH7oP4njHXPr15/LFILbuMcHPQ9e&#10;nX37UAYRg69eCB0HHHJ59+M/XvSmDgkZ7EZAweBxkDPPU+5z9N42nzfd649T/wCPdRz1/rSG15yV&#10;7Y6diOnQ9iOo/wDrAGD5B/rx0x2ycZ55+nr0pn2c8bj97cOCeM8heenHf0xiuh+y4OdvoDx1447c&#10;emOvakNrk8LjjA7nPU4z0wc4A9O1AHOG3AbGT3HQkcdeeeR0+tKLfgZyex9T3z7D9eK6H7Lzk5OP&#10;wyehz6856/8A1qaLbr904PAI/DkdM9898igDBNuQRgfw53Y46fwj1z3xnvV6xgwJQCcjYeCRn74I&#10;x7Yz+ZPrWgbbsBjp7cdc56Hk8fzq1a25XeDwfl7jpk9vUfhTs+z+7+u6+8Cp5ZxzjPv39CePTH8+&#10;OlRSR4xjhsccfKe5H1P9K2GhPIwfbj1H+ee2fzqvCO+RjkDrkgZz6ZHTPpjvTUW/Jf8ADfowOcuI&#10;8g5xkhv1HIPHuenY+lcrqUTMh4HI4wM/LnoT198fpXdTwnHAA49sHJ6H+QPaucvbc7WyO57c9D/h&#10;/L60mmgN/wANxf8AEqhBzgIntj1OM+wPTgHvWN400K+1uKyt9PNxG6yH/S4Npa3BaMbmBlQuuN/y&#10;A4PcZJrq/DkX/EuQEAfKB0AOMnI46HA/Lms/xVcalYQW0mkOouGZlETFds43R4T5gAPvHDbjkkg8&#10;HFK191p19P8AMDzhfhzrS7S/iO8zgY/0Ns4wMZP2s898fw9BjFKfh3q2M/8ACR3h7g/Y2PIJyf8A&#10;j6wSTnJ9a31vPHx5+xxDnOfOtiSepIJl6n26Zx0FIbrx+QT9kiBIIBE1qCMknj94MZzgipsv5ZdP&#10;+fn93s/Jf1YDnj8OtU5P/CR3xGBk/ZG5J5wM3fGP6fjTG+HmrA4XxJeg47WbEn/gX2r2z161vtde&#10;PwObKM9ckTWvoB1Mpz04pv2z4gcE2UXXAzNbHAPTpLjrkfn75Vo6e7Pp/wA/P7nn6fj5Bc5//hXW&#10;r9P+EjvSPazODxxnN3znnr69h1b/AMK51nBB8R3m4nOTaNjk5xgXfXn6VvNefEADP2KIfSa24ycY&#10;x5nTv+vXqw3fxAB/49IiTjDGa26L0J/e9+oPr+haOnu1On/P3+75+n9JAY0XgHVYiC2vXThcnBs2&#10;ADD+In7VkDjj8K7TwrB/ZurabGLkXWy8MRnKFdz3VrLC4IZn+YNLsPzHLqzdTisQXXjpifMso8H5&#10;WImtmBzyeDKerY+hJrZ0eK5t7rT2u4xDONVsppl3Kwx9qV85QspLDJPJPzEMR0FQtdWUlqvi5/7v&#10;83y/TQD3eiiiukAooooAKKKKACiiigAooooAKKKKACiiigAooooAKKKKAGt+nQ56evI9Mdckce3X&#10;/NX/AG7Phm/wO/bC/aa+FnkLa2fhb4y+LrnQYEDRrH4V8VXx8W+FFVXLNGp8P6zp/RnUszbXcEOf&#10;9KrHt+lfwrf8HEXw1i8B/t+WvjW3tGis/jb8EvBfiq6vORFc+I/B15q/w/v4EJCgT2+g+HvDM0+w&#10;soS4tmkIMrFf1fwjxvsc8x+Bk/cxuA9qlouatg60HTi9Lu1KviHv01TvdfmXijhPa5RgsaleWExy&#10;py/u0cXSlGbXT+LRoLXvuuv4ey3uODhujAYLEdMcdScjgj2qjrg/tnwp4h0baHM+n3M8avt+WRIn&#10;YBQTwQyjHAP41jPd7l2rIVO3dkYI69M569Se+cnAPFWNOu1+1bJDmKdXgkBYDKyqVxlh3zyfm9AA&#10;1f0HKndPr5Pe2mn3XWn6n4dCfK1Z6N/n1/4f8z8uvEpMD3UTKf3csjMM7C5XccDqvGFyR178161+&#10;wr8SNb+Hf7Yf7PnjLw1c20OueGfi58Ptd0lr++g06xOo6P4q0rU7GK7vrmSG3toZrmzhR5J3EW1m&#10;ViN2DxPxV0s6b4l16zUMggv7qIA9du+Qp/Apwse3AAyVKjgKGrwvwhdXOj+NdO1SEtFcadqFne2j&#10;ruXy5rS5inhZTuJ3LJGpD7sg8g8Aj8dzfDywOe4CfJejHHU41FbR0XNXi9LJODlGSa1vs7s/Vsqr&#10;xxeTYyHNaq8HKUHfaqorlkk9nGa5k1aztror/wCyjbf8FA/2R5reCb/hb+kx+dFHII30vxAxTeu4&#10;ozRaTLGXQ5VyjshIJR3XDHwD9rP/AIKD/skwfsu/tFCL4vaZPdXXwO+K1jYW0GkeImmudQ1DwPrl&#10;jp1og/sjYr3d9cQW0UkrLbo777iSOMMw/hl8OfHTUrzQdIuxqMm25sLafiUkHzoVk/vADAbnnqPX&#10;ivPPjX8WNR1b4XeONPkv5mS50G9hYCRjlWUcBVLljgE9hhue4Pp0vCrIaFWniIYrNW6M41oxeIwn&#10;I3TcakU/9iu43Wq5k2r69vOqeJedVqc6EsNlqVWEqUmqGJTSqRUG1/tlrpydtGr9LI8K8Oam1xo+&#10;nswKr9htl2FgcgQIrcdSGPIzwFI6AYrpLe9xNEQSp81OC20nBODwcZIA545HNeaeGpRDoumA5wdP&#10;thgsOCIUUZI4HToRwCAOgrobe6/fJnAw4Kkn5CRtYHLcNySMDuCBX6bCL5I6XsktPRdP+Afnjnab&#10;6Lmdvv07u6+ZzF/e7viVbnDBItUt3kYNkAbod2RGz7trBVAZl25BUckP7Dql+z3k7M/8bcEEc9v4&#10;sZzkdW7jNfN95er/AMLLjZ3z/wATEfLtKlWUAK7MqkMgZVI3nAA4YAAD1+/vm81yx4eRiQxBDAMS&#10;MHnkgZzk8HGTkVjSh79R2d+ZrXtda/gjWrJqENe2/ov+G+Z0aX0isBlQpXnklt2c5IwBjOec8E+l&#10;TNekMvzYU5GGAyDjAI68E4/PnBrjI79s54BwnyhiCcHqccDgdQOQM9+Zhe7mLZx1BJySGbBXHbH3&#10;fbjpxW/K+39af1/wzMOd91/Vv6+fodgb1mC/MSQQS2OMAA/j0OCMccdKV74Ec4KkEnJPpnr15yM9&#10;uPWuP+2ZwGL4H8S45J+TBHTAGMdgKPtoJxuI5+8dxJ5GQuDg8qw9uhp8suz/AK/4f+rMOd91/Vvz&#10;/X0OtW+6nOAMEr3yRksM9ck9ep785pWv+NvXBUknGNxJwF/PJ565rkxdABmGDhtuQQTjJ5DPnHPV&#10;T0NKLtyBgN25J+Y9T1wQecEdccjjBoUZPp9/y/z/AD6hzvuv6t/Xz9DrFv8ABILAMq/MBzkYyTx/&#10;FzjPsfU0C+JP3g3VeF6kj37jOMdO/c1x/wBs2szFjkud2CXCjAHAOMZI7DGSTzSm8Iyy53cgAPt4&#10;OCcYGCdv8yaOWXb+v6f9WYc77r/g6f16s677dkKHYFg3AwW24J2nocHBHOeM8elOF7tABJBzjO7c&#10;SBjt0yep4BJ5PPNcj9s28MxIG1gSMOAAc54AOFGDx2zT/tpIHJABOM8u2Oh44Ofvc+wNPkdk9/L+&#10;v6/Q533XT9Pz/X0OqN6TlSCVy3B2lfl5HHQHPGPb2oW9wOXVyeNu0D5crjjvwa5H7cCAys7bjtPy&#10;+pOWZecKG69OB6UguuMhsYD7SQDhc7k78beM8jIwO2AuWXZ/1/w/9WYc77r+rf18/Q7Fr4fIeflP&#10;fOeeOox1BJ9uPemi8br0UADoDjJGQUPTuPp3FcoLoHn1xuycjP3cDPHHr68+1MN06kDJxnBz1OOB&#10;0+gyfXmjll2Dnfdf1b8/19DrPtpAAZuCMgD73A5AGMjOcYJ+8x6dKT7aTubgMTt4z03HsfXAx2yT&#10;jiuUF5jg44ZcgncFBwxPLZ64IHqB3ApVu84KsQvIyB8v3jgbScn1yOAxo5Zdn/X/AA/9WYc77r+r&#10;f18/Q60XbKVIcncQpQnkgDGR1IPUZOOD15oW85PJwSOGPQ4wMDOPu+nvxXJNdMMYfP7w5Oeq59s9&#10;OgyB0HXrTmuwGXGT8wGDz2bJ6sOARzgdR70csuz/AK/4f+rMOd91/Vv6+fodX9tz8wbJIIX5iAdv&#10;UHnABJ+9jP1FM+2/Lv38klFG7AUkk444PPAJ5xXLfaSzhSQcbmABJ5UYCnaR8oAHBOPb0VrzKsOh&#10;A5KsAclSeO/DEe+felyvt/Wn/A+7yDnf81/6X/AX/DnV/ai4bLEZGDg5APyg5IxznceD0bnqaX7b&#10;8o2sOVXGcnODzg7m+vsMelcol0yggOwPXLYbAx1A79NpPUEmkF4MEjHy/KjKTnk44GeOBg9jgU+S&#10;X9f1/VvS5zvy/r+vx9DrPtrcDcQd3JUsQVBwOSMA9OvXA6DGWrqGWH3wVJBbkZYEDO3ADDDkZJ5x&#10;xgVy5vSMgnGehPr1/wDQgB6Uw3gw3zMSoyVDZUgY5PGB0B+v5Ucku39f1/Vg53+VunbfvpfTu/Q6&#10;r7a+cbuOS2SRuzluBk8gkgY6YwMYp328nOD823PIZVGdxyQTyd2ct1PWuUivTIAQyn5QSQOep+Ut&#10;gEgDseM+2Ka14VUkFsMdvXO0EgHbtwpHzc8cfhRyy7Bzvuun6fn+vodcb1gMDP8ADjBIA5IIJzyC&#10;CW59AO1NN+xAU5DZB5Py8/0b+6entiuS+2HcN7gcqFYnIZSvO7pg5LEHnr61J9sYEgEsAD8xOOd3&#10;IHck+vp3oUZPp9/y/wA/z6gpvun93l/XzOrF8U3EN13E/MeCSRxngYxgEDvnvQL5nB+YpgqSDg8d&#10;GAx0xjb16iuS+2FVwdqE8AbiMqeg6Y5zz0+8P7uAG5wpKs3IKkA4JUgnjnquSwJPUcYxRyy7f1/T&#10;/qzDnfdf1b+vn6HW/bQW2h+QQepGF985yTjPPr60G+DEfOwOSAeSeQO/Xbjv1B/Xkxdn5iDkcZly&#10;CwyBwRkFSeemPqaT7a2DhwSMn5cDgBiMj+8CADnOexxxRyy7P+v+H/qzDnfdf1b+vn6HXm9KNyxI&#10;IyMtwB2HJPPGcZz360i3zOxbzAF7DA4IHf1OQeff355A3e4YJVhnfyQSD8+SM8D8PbvTvtYPBI3A&#10;t8pA3FvlII4wPvLz1yCPWjll2f8AX/D/ANWYc77rp+n9fP0Os+2/MQTuJ53BQNoAJC5/Hjrwx/vH&#10;J9uw2MkADIGVweOwyMHPDZHNcgLw71B2g4DNtY/MSBg4HfjjPIxgcCpDdgH5mIJ6HkdeSDn6gcHP&#10;GaOWXZ/1/wAP/VmHO+6/q39fP0OtN+3XOSMH0J55GAT90Y69ODSC/ORgbioVQQAE2Hgg9/X8q5IX&#10;ZU/eBG5wecMDgE9TuC9+uCOOnRBd7SGXkMR34Pz7eCScY5I6e1HK+39f09e33hzvuv6t+f6+h1zX&#10;xYodzncQO+0rjODzjqAOnIxS/b/m5JHAyc9OG5/kCOua5E3jKG2vkqvPJbGMdjxkcAEDNKt62Sc5&#10;29cNyeOMA8jk49FA7BqOWXZ/1/w/9WYc77r+rf18/Q61b09A7AFiwOee+e/G7+XHNI16eBuwDnkD&#10;JBPfg9RkkEcjrmuTW8DDPILcYGATt6kDp83Ufj9KDeeWoPABJzkkjcePXGAc8dBkDtRyy7P+v+H/&#10;AKsw533XS2vp9+nTu15HVNeHGcscZGDwckkqc/gPfmnrenbyQvHqOV45ye/H1H61yTXu3Pz7jgse&#10;CeBjIz2PpnnikN4GQgHdwQMHI7Z7bRg+gHFHLLs/6/4f+rMOd91/Vv6+fodab4DB3jPvtzjp/hz6&#10;H0povyQGJAJyD0PGQOe2P6n1HPJm7buRhRgnB6YB2jnjPfGPpTGvABgM5+nXDfL1JyTnn16Gjll2&#10;f9f8P/VmHO+6/q39fP0Oqe/U9D8qAgjJwMnPQ8HJ56EDgdqyfG6f8JJ8NNa02LDXmlmTU7VeW/49&#10;/MugX/hzLC99Egz1RQQMhjjyXgAYBiSAQc44H8JHfHOOvb0qKx1v7BdB5gZLWdGgugMNuhcfMdnc&#10;o4U7PvyJuVSN1S4KSakmk1Zu3ey12KjUas09U1JPvZp2+a0OA/Zn+Ka6Nr3/AAjup3Hl2OoStaSy&#10;zciK4Y7badw52qFYqjgSAfeALKM1+iD+ajkkNjOflUbHwo2Orcghgcg5IZSOTivxP+I1hc/D7xpL&#10;dWTuumXlw91aTKx+eB5fMjJbIDGEsjHbtwrsqsHxj9Avg58fZ/HXha2s57mD/hJPD1rFZ3UWV331&#10;tAFjgukG4l1lUIjYOEujl5AlxlvHwVR+0qYKpKKxGHlypSdnVo2UqVSL+0+SykrX5k5apo9XGUl7&#10;OnjIJvD10m5Q/wCXdXRVIS7Lm95Xs9kj6nYyHBxLlAWyACUYkFRhuPkddyswMYZFLZzg/wBbX/BE&#10;v9vuH4s+Brf9kT4l6l5fxI+Ffh5pfhhq+pX7Pc+OPhxpjhJPDym5bfJrnw4gltLGwtY3kmv/AAKl&#10;hMsc83hnxJqDfxir8TrkrhQmAzbRnA54UbgQeAwDbjz+ldV8Pfjp4l8BeMtC8beEfEOpeEfF/hjU&#10;7XXvDnibR7kW2oaPq1jMk9peW74YEqy+W0TRzQXkRmsruG4tZ7i2m4eJeHKfEmV1cDWjGnWj++we&#10;Js5OhiYr3ZtXXNTnFuFSPWDbVpqMo9nD+fzyHMaWMoydSk0qWLoaL22HbTlG7Vozi0pU5dJRSd1z&#10;J/6iY6fn+hpa/Lz/AIJm/wDBSLwN+3d8M4bHVLjTfDX7Q3gnSbQ/E3wDFKsMGqwIYbMfETwNHJI8&#10;t/4P1e5kg+3WSvcXng3WbtdA1aW5tZ/D+v8AiL9Qh0/P1Pf3r+Wsxy7F5Tja+Ax1GVDE4efJOLT5&#10;ZL7M6crJTpzjaVOa92cWnHQ/o/AY/C5lhKONwdWNbD1oqUZLdP7UJx3hUg7xnCXvRkmmLRRRXEdg&#10;UUUUAFFFFABRRRQAUUUUAFFFFABRRRQAUUUUAFFFFABRRRQAUUUUAH4V+YP7XUwX4v2wGcp4O0ZM&#10;DoMXuuSDuRnDn+HIHJJU4H6fV+Vv7YMoT4xrhwSPCmhBl3D5f9I1QgEEcFg4IX7xByCAcD+Vvpi1&#10;nR8HJyWjfFGRR/DGy+duW9vI/cPo+w5/EBLqskzJr15sKvldNq58/C746nORnj/dOeMdR375PUYp&#10;GvBwScEcnHoSowMdDjHf19cVgtM3BGecnkMPfJPTHbAJ6ZPJponJ4DAeqAnA68qcD8Tjrnr1r/KR&#10;ZnPbmfSy7fDbr06aK+p/cawsd+X9Lbeffvtfc6AXeMDJPAOeccckgduT/L60oujzzkKe5PTqc9wc&#10;nseeD7VgGYjgsM4Gckjr02nPUf54oE7DHzHPcZ9yTjnPIx6f0o/tWd17z0trf/CvPTyv0H9Vj2vb&#10;8dvLT7/v0Og+0kEfPyeuM9/+BEBgOMdDjnmkN2w4BBySCQen+8PXsf04xXPecN2cnHXdycbjyCCc&#10;nnOPQYx2pxnxncc+hBY5HbA4xx7ev4n9q1Nud6WejfTlX9f57pYVdVf7tfx6HQm8z3OG69RyCQe+&#10;eWz+mO1H2ogg7jg4wORnk/XsPw9q55JlHc9CfmwPwDNknnJ7dac05OfmwM8c4P0/Ed/fFNZtP+d/&#10;fppZW0vp63692H1SO1tE/LXZffZb/gb63XcnPuOuB1GeMnp2498mkF5nODyTx3B5xn6dsdM8isAz&#10;sQMN0PQeoxgAnoOc8cHvS+eQOp4yMngkKfYnqOeg/Pmks0mrL2kuj8rpR79fx1fzPqsdfd6rqvLz&#10;/q5vG7yACxySy8KTj256HHAPXOeuTlPtePlDfXjJxjj6Htn/APUMMXOcgMeg7d+Oem4+xI9unVPP&#10;GD1JycgAjpub7xPfBOPen/ak+s/x6aafn63100D6rG/w6dtPz/rc3xdZ5zx/Cctw+MdQfu4yT7/h&#10;g+1H156HJI/Lnp19hWEZjxjHTOMgdRxn9QR2OT3pnnEZySDkk4Jzj+IAgcYyAOecE0v7VnpeV++v&#10;prt9/wCerD6pH+Wyuu3l/wAH9NVY3xdfw7jg5yMDnrgZ6D6Hkil+1k4DEcYUHnnPPXv1+nHHFYP2&#10;hzgZA4P3gSPl9On3jx05o88naMk5Iz15zkZHPBGAcfjQs2ntzW2/KKS9Frp5Xd2g+qR6rz6b6K+2&#10;/futNUtd5bkdSScM38RwcE4xk9OhpftWSQAeeDknJwP6enP4VgfaT3I74A6biMjPqRtAOe+aXzmB&#10;4fHTPJOeePmznvz6jiq/tWenvbNd2+i3+/tv8g+qrtf7vLz7bf5G6Lw9Mk8fdJA46cH2/wAaBdnq&#10;GORwR2A9F9f7x9en1wjM2eq5HvtJ/vDGecHJGM8Y+lIbg5OGPI4DA5HocMAee3oMdqn+1Z/z9v07&#10;K1/Pb8bH1WOvu/0rdb7f8HzN8XjY+/liSQOhJH045HrSC7cs3J4IBAyeoOSMYwc8HPofesIzkDk7&#10;SMZB6seudw9Tx+PNH2g9iemflx0BzySp9eeeeaf9qz0fO9P7z8vLy/z30Swi7fk+3d+Xk9Wb32lm&#10;6Nlg2cd8crjI9cflwfdRdcEd+OMkHqR789R9OOlc8bkc5bqcjA+bIPIJxzyD1H8qd5+cEtknnnoe&#10;/RTj8x1zTWaz/n9ba9ldXtZt66PyXk/qita1vuumrfet99e5vG7Izlj8oycj13EY9Twcdhnrkmj7&#10;TtyF9O5AHXqAO/bj7vpWAJ+clhkZ59st8rAA5XluCBwfrSm4BA5PJwfmJOfvc/geeenHHSj+1p2+&#10;Lba716fjZeffXoLCLe2m3S3Tz30/4Butdcg85BIGMg4OOpIIHPHJ5/Gj7Vn5g/YcHufrls8dfUj3&#10;xWF55GDu4wePTqTge4zjP8ZGO1AuPvYJAGQOcdcHn2H4+/ehZrPd1H978t7WbenUX1Rdvy8t9d/6&#10;vqbv2o92OcfeJIAwOcDjpnkfxZxz3PtZBwCOAPlOSw7EHk579jkY49MI3HK4YnpnOcAAk9eQOCOu&#10;fTpijz8gc/dHH3sde3Pv/PFH9rVLL9476fa81ffv1/UFhEraL8PLz/r8t43XB5JYYGM4PBx0ODyB&#10;+XIpPtTBs5GBggdyMcAH17/X3rBM56biOTgDJz6+uOmO38qDOOM7uh6nAHQE46ds985z3pf2rPZT&#10;tt1b2t5a9f6vZrCpWur9Onl+Vt/PsbjXLHLKQOBgHOBnqODz19OOlI1ySMZyT97OcEDp29s9eAfw&#10;rC+0ehGFyRyB36duP6c0n2jkEHBzjpyOAMYPHP8AePP8qlZpNfbfnrdO3Lurf8Nr0H9Vjp7vbrrs&#10;u+v9fN7husAnGWYjnLckgc84HHTj0pv2o7vvHnJOeezE4PIz6cdR61ifaPvhWBIA4IxtPQj0zwT9&#10;NxHIFMM4GQMk4IGTg5wAG/A5G33z3NL+05N35/Xfry30tZf1otWP6tG2kf609O3Tt2NprzjDZPXH&#10;UHpkBsDB4wO/SmfaRtyd3UEA8k88jntg+nSsMXH3iTg87gjd+Ryp6E5U8dfaomn53AZ4HLHPb1+m&#10;B+GO1S8yej5npbq/7q899dLd99io4ZLpvr6vR+v5/kzae8OFPP8Ad/M8A4PQdRx3FU5bsKW5x23A&#10;9CfTP16e9ZRlyWBLfzPGcYz1wO56dB0qs07YbGCD0zjJA7gHkntkHpwaiWZv+Z30Wr6Kztt5f1u6&#10;+rXtp57enl/XptYnn+U5O8YPQfNt7/UZ5OegOK5+4k3I6kYB7hs5x3IbOMAdvw9KtS3GOAeox9Oe&#10;QT/P2xmsW8chT8zALxhQvbnB3DkHGSB249a5KuNb3fTf1t/n21876dFOly6WaXrr6H3F+xkytoPx&#10;CPc67o47EYWwmIA+hYkDtk4617X8SNJkklE8PySwpG0ZUE/Mm8kegwWGc8kE14b+xUQ2h/EHnGfE&#10;OkryQACunOW6dyW619ceLLASyOQu4+WmDt4BYnkjkeufXjPpX+zP0cfe8EPD9/8AUrxbfq86zOz+&#10;93/M/wA7/GZteJfFPdYrBr5f2Vl71/U8H8K+I5NHuI7pZDHbSXQi1O2Gdun6lOwEN4oaQEWGpHEc&#10;rhVitr3yQ7ZvFB+ydD1i28R2CbTt1O3Xa67gWniRRuZBwXnQD5l4ZwPMBcfIvwl4j02XTrmS5SPz&#10;I5MxXELHC3EJPKkHgEYA6NgspAXJauo8BfEK50O8skluZPIMiRWV7JJ8zOSE+wXxYlUuY8GOKR8Q&#10;XMbKjb3fL/tFOo6cuWV1CTWjXwydlddeVt+ik3smrfmf8VW+0lZdOZdr90r2/urvdn2Lf2CXMclv&#10;OhHz8NyrxSKcxyowIKsjjcjgjG3J4IrIhuri3dba9fy7gER2uoMu2G8QgKqSlf3azZP8bfOxBQnz&#10;NidNo/iDTfEdqlxE8Ud2kQeSNyqxSnoVRmbIcgDbv+dMhG3qglFy4t7a5heOe2WSKQfMjIMEL0G0&#10;rgNznOMj04rtOVwfR+nn2Xq9fu8zCSXeCpPlTZyY2AKy4JAKnJC/Lj5h+HHSXzXjIHzRnLZAbapw&#10;B1Z85+bkY/i561SutNubUEqTeWgUhVY/6XbDcT+6mbLSKMcxyHIxiM7WChsF0cNGv79BjzIWAW5h&#10;JAbY0ZBYkAkHAUZHTFAoys9b9vy/RG2sisAdwwVQ/KTuyDjLg9c49fm69xVlTzkE9Vwygjuefz6j&#10;1zjmsWPY58yA9WwInOSpx6dAQORxkHP8VXkmdDk9ScP1+YZGOegxk5Jz1FBpfq3o+lu9uppDaTuJ&#10;yx5IzgMMk9uc+meeOPWngnOMDHDFQMHGOvTkj3/DpiqcTg8BScMCW4IAIG3Cj5gwU55OMjI61aQ7&#10;gzA8hTle+d/H0GQcjpkd6CiXqMZz2xyf1POSev044pcnGMAHjOeT2yM/n+PtQM5HQ/e4AB78cdOO&#10;vv19aQq23HHHP4fxDHryOvfPHNACnBwo546H3z3/AMOO9ALY6dRjuf8A9Z9D6YpSvGNpznjA6gH0&#10;zx2x2oBOcHjJGPbAx/31xQA38MdvyoyenagkfoPr29ff1oyeOB/X/P40AGaM5/Dp7UUuR0x+PP8A&#10;+o/5zQAlFHbjk+nTHt/Xn1pBySPTB649eOoH4UALn8en8z19fz7Un046duv68fp9KN3rxjgep5PY&#10;f5NMDdBjksCTg5wOntjH4YoAk3c44z6Y/rj+tIG4yeP84qMucngde454OAabnnjj6cUASbun1689&#10;ByevPfv2/Cgv6D1+lRZNHNADt/I9hyOQO/4dMUu4jbnPuO4z69vem546+vTPUHoef5Uwk4+Ug9zz&#10;+P5f5FADyTngn69P88/40mffnr+efz6ZqLecc5Bz2A6fTvnr7Z9BSZznOemcgqPw7c0AS7h6ik3L&#10;6j0/+tUP4Y9uP6YHHtTXkWNdzttAOewA4+v/ANf3oFf+t/yJ/MA4GeDn0Gf8f603zG64xwck+hPX&#10;/wCueawrjXrOHKh/MOPlCjncd27JPYYH5+vTGn8RXDEiKNUB4yx3cY6bRwOexz+tAztt5GSMZz2O&#10;RwcevHA9Ka0mSdzAfjjP+fevPG1S9k4Nw4B7rtGG5XHHBHI69O/Iqu93Oxy00jYx/H1z6c4zj07U&#10;AejtJGCo3demcDv9c/n+HWlEyYPzj0XBGCc+oP16/wBK8z8+TOWeXBwM725wM44OenB+lNE8gU/O&#10;4BJwu88c56578E+nSgD00ypwxbnjA456jnnt1/WmmVM8kM3A9QeueoI7flj8PNPtMuV+aTOCThyM&#10;gcHBzxxwR6DvTGuZAVAeTJGOXfjnj5gQM9ADx25oA9PEy44ZehyN4BHAP1IP3sfWmtMCMB06Duvp&#10;0Pr/AJFeZfanyMmQehLn6evpSfaXz99z6EOc4JOQfYYHI6dvcA9O89eBlOh7j0A9ex5pPPU8B1bj&#10;Oc+hwec88559jXmJupenmMBgH7xP1X29v1NN+0uvO5xt/wBpuQec8Hnrntg5oA9Q85SPvJx15wev&#10;bBzQJxyA6DjBwV74/oOK8w+1SHLB5AMZ5Y5xntyMD3+p64pPtb4JEjccfeYA4445I/Icn3oA9R85&#10;TnLryMYGCOuQfvDn8OO1J5yj+NcDnGRycAcgHk98/ia8vF1JyfMc8D+InI7j6A8e56Uhu3GMSyev&#10;LEfXvxg8Y6UAeoecP76/mOw9f85o88ED5xjPGDg59eCPz/D2ry83UmCTLJkg/wARxj1/D1/+tSC7&#10;dR/rH79X/lj0zn2oA9QM6g/fU8HPIP456+/P4+6+aD/GuPqOnJwMnjr+leXfapNxIlc8EcOctwPf&#10;046Zzmg3Ug35lY5IwCxyOMdAcfp09+aAPUfOXu6np3544HQ57fzo84c/OO3p9ehyep656e3A8tF3&#10;JyDIwAXli5yTnGOTn86X7VIMfvX44Vsk8dOuc569xQB6h9oGdu4EkAg4HGcjuPw46GhZlJJ3g+nK&#10;9cYx2OB/WvLzcv8Awyt97P325GTkAnnrzz3PFKLqQ5CyNjuN358Z/wD1++RQB6f5ygffXB4yCMde&#10;vt6cfzoE6kLtdSB1569uueenP4+leYfanzje+4dOW+vOGA9aUXD/APPSQfRmx64HOeCTQB6eZl7u&#10;ueSQSMYIGDyfx9jzQZlwDv57YYEEdM4zgf8A1vpXlxuZenmPnGF+dhxj0ye/19T6UouZTj534HGG&#10;J6fU/wAumKAPTzOoOTKvvkjuOeD0o85Tz5i4PfcuCe+PoMfrXl32qXLfvGBPX526HPHX/Pcc0oum&#10;wMuxI772+nZh1HXigD1Hzl+9vBxwMEYOOOR+HH+FBlA/jGTjuO+AMc4/TjmvLvtTjJEjAYA++3bH&#10;AOT27D0/CkN05IJkfp03EAj6k4zzngcc0AepGZcg+YuOvUbeT0OPr26c+1L5w5+dMnJAyOcDGAc8&#10;cc49a8t+0yD/AJaZAxyrdPxGP88UfaJDn95Ic9Mux9v73HA7UAepCUH+NfrlTgZOc4/r2ponXA+d&#10;QCduSe447nH6V5ebqUDHmSbT1w7fKfQjPPPP4/Wj7U/Z2GMD757dMH3/AJcdsAA9R81f+egxk85G&#10;fT19ug4pBKu4ncuQPUcnGAevtzXl/wBrkwSZJOoAw5wfXp/T0pftMvP7x/b5jz6buef19qAPURMm&#10;Pvqec9QcHjp8w7Y6UeaD0df4ucrnrznJPTt14x615b9qfPMj/hJwOnbPQ+n6043UmS29uc5+YjHA&#10;HGD1xx3PagD05Z0PzLIpGeCGyfyzg/lgU4zKcjepwe5X2ztGcY/Lr+NeXC4kA4ds9AcnIGTx1GOP&#10;Sl+0vwBIx5xjc3J/Pjjgj/GgD1ETr2ZcZ5+brjjpnHUfTngUGdAfvLzkjkc/0FeX/aZTkB2PGMBj&#10;hT6Zz24wf50fapP+ej/n0+ncfhQB6eLlV4MgweOvPAzxz+f407zkY43ghsdxkcd8n615gbmTj52P&#10;I/ibI/HP4EfnQLqQtw8oOD825sdSOx7DIHH1oA9O85OfmBHbkEjgdgf69PpStMmP4ckdOPXGTz14&#10;59q8yF1JwDI5wP8Ano3fj1/z+NOFw+cb3wP9tsgnvknOO5z1OaAPTDNGMfOD7Ag8Dj17+31pfNQ8&#10;h1AK5xnt75P5j+leYC6kXJZ3HcHccEdyMHI64x0OKf8AaXI3eY+TjgMehzye/Pcdz1xQB6cJAR98&#10;EcDhvXpxmneZgD5iM4BJwQATxjvn36+nANeY/apP+ejg4BADHPU44J4GD/Lp0py3sy8rPL0HBdj0&#10;JwCGJxnv9PpQB6dv7Dk7scZPHUHk9/r7c04Pnrkfhj9Oo9K84j1i9Q/68sBtGHGckHqD1xjr+XWt&#10;GHxK+5BPCDg8uvOe5O0+xH4igDty3XOOM47ZIAwOMevTv7UobJxnnkYGff6DHfFY0Gr2VxjbNhzk&#10;FT8vPGRjp0A/yedINuGR/F6d85/A/wCH40AWc+vPHH9OnWjdjoccc/h7e3+etVwT7/hx+fH+fWlD&#10;Een+fwHP50AT5Oc5NKHI7Z/z3/wqEyKNuc85AGOpx6jPA/nTxyPr/nj/AD/jQBIGY56Hvjngfpmg&#10;MR1Bz1I5AGeg7img/wCSKTOeR0/+v/jQBKWwfqevOMd8e+fSn54zx39M8elV6M0ATg/X/JI/z+FH&#10;b24+v5df581Dk+ppwcjHt3Oc0ASZ4z/+ulJ6Z6noP8aaORkgc9ePSne2OPSgAoJ47/z79v8A61MJ&#10;O7C9fTAx6/1pMnPPGe+e3Xg/p6dPxAJMnOT/AJ+tGQfUdSfT/Zx7Ht27cUzJzgY+boT+XPHPTjP4&#10;+lJlSOevT6Y6Yx2zQBLngdOcHI6cZB/Xr7ikqLOOjDt168k8Y9PX6ZoD+vJ+uP0AoAlPO0du59ME&#10;np3z7UZzz1+n6UwnkEHPJ479Mkfgf6UisAOf859PQAdfc/mASZ6e3t/nPH+eKXOeTkn64/TFRbjx&#10;nhjyDk4x6+x9vX1pQRzluvTp/LHH49etADyQPUenf+Qo7fiOefy6gc/z/KogxB7kfXP69KcNpOc5&#10;56fQen9aAHkjt39PXH0/EdqOcZwMZGDjJ6dx6f5NRHHTIA7ckZJAwTjg/wAvUc0h4A24XhuBkKc9&#10;OB9OOmPbigCXcM4z/n+XSnYGB19fbjgfU9ahLN6j35yMn36/rTg3AyCSB2B6d+pzjPX3oAfnPpx6&#10;e3H4+59aTPXg5HbHbtj6/wD1qZu5LfQAHHTqeP8APJ70hYbsgDHHbGO/H4n+lAEmeM9Pr/nj0pf8&#10;mo9x3EBfTIGBg+ueMj1688UmS3PQqSSWAyACRjA4PTIx0oAkz6c8/nx1Hb/Jp2f84qPPfb/Poep4&#10;GPrjmkyenTPTnpj178+9ADycY9wTx147Y/WgnGM9/p/+oe5pgJI6jcS23jgD37npx2/KkOcqCQRn&#10;oP68eufxzQBLkZI9D07/AI/p0pT16Dt2weg6+/8ASos4ycZA98c9untjIx25pd+Bg5zk8Y9+OfT8&#10;8CgB5OMEkAZ5xjpz096M/wAweOcjA7AZ+v61HkEDgnnJA5Pfqf8AJpvf5c9O3JGeuD1+vvkUASk4&#10;xxnJA4469+f5UuRjk/l6Drx17jBzUf3Q3rnA/EA/56dKN2Bng5GMc8cDIH+HSgCSlB68Zxx6YJ5/&#10;GotwPGTgnrnGMeh64Pp+lN3sD2wSPbkfTgnHtz34oAm/zwMUH09s+n+ecjNM38A885A/A9fbP+RT&#10;ASRnOcAqeoPJ4ww6d+vfvQBY9uhBAOf8n/gWfWkygyQTxjgj1ODngg/0qLeeijk9eDzn+fGB+H40&#10;u7jkEYGTt69fQ9D34+tADz17jHOO/wCPsetHPof8/T/69RAjpnggAFeO55Pv/T8Kd2KhhzyPbnPB&#10;7DIPAoAfz3FBP6f19fpx+FNLYbJPGPQYGOP0xTSwz6gjnHXpx14H+c80ASe2R07f5z7e1KNuMtwA&#10;M5zyfqDz+g96gJ6f4YPtz06Yp24n5gMY6++emfXB9e3AoAkDAjIzjnHTPoc8eufw70hIyeOep4OB&#10;jp7AkY6D2+se/rx7YBwc9c/rz+FKXOMd8g/h+fv+RoAkBBI4BBBOBx2Gf6596Qk+h+9gAenTnP8A&#10;npzUWeowOSew6HoP88fhxSAtgckfSgCQk9R2znrjrgD0P4/pSg5JHOeMZOO+eh9f5dewqLPrz69j&#10;+Y69uv4UZ5z157gD9P0oAkyQAT19zjIyRxj/APVRkjGTjjGeCQRz0xnPbOeR3qM/TAGBwOn+fy60&#10;cY7frn/CgB5JwSTzwfpk+/PofSgsQQMD7wJPYe4HYgcCo889v847f5/Wkzxken9OlAEgcDPcZwAN&#10;2Rk4ycn3J9OAaaW+Ului9f8AZHfOcnPTHX+dN9h365H1wM9AADwD9OBRjA4yTnjPUjJznPueOo/l&#10;QAobAGADnlTjGe2MjgDBySAMDGMnNJuGOc8HGMeh+b/ZA5GffNNJ64yDnHGTwM8DsOOePx68t3fd&#10;UY55XOc8EAD1BX+WKAJRnJ7gHH6dDxnBPIOfTGOzSc8ngLk/xdx74wBySe+CucHmNhjdwCMkdOp+&#10;YHr2GPXB46UEnG3gY25wAB1XsCenOcDqAeoFACuQBjHBByMAZCgk49+CVyeSB3agsdxxzjAyVP0Y&#10;DBz8p645UEHoaacsq9B1JznkZHqBhvTgHcM0zGOM4bOccckY4XOAT7HI6UAOJb5hyDkZAwM47ZHC&#10;kHrjAPOPSgknI4HJPByeSSSDjPXv7VH6ZySRu28E5PH+yCcj0OTkdhTdwyepI5AHpnp8w6DPt0z7&#10;0AP3FfvAHBUdOSDnkHqPf1x6U0tj+mc91HXGe/TOfUKc5LSw29chc7mByWxwBwewBJ46kdetNyRz&#10;tGCRkqvGFPQ+nAyPl6fnQA/cVJBOe/3emVJIOMHjYOp6HoOlN3YYfiSWY89fTuGyB3AwKRmHzDna&#10;d2DwMDHTG0HuwyVYEDcTgOKi75/ujkj1YAjcQep/+scHNAEhyQ3BHIOfm9wc9c5/HioySBz055IO&#10;ASeOu0gdvlHX3NNJODnJbOSMYIGQwHpjbxnP3fQZKt356YBIUknAAz8wAPTaOWOeRjDD5xgAe0hP&#10;GBkYJB4GMZOG6HPUbhgHGc/Lhu5wF5we4cZDHoODkcYyAOQc5+bJMZYDO3gZwByAc88dyR6np1zu&#10;yabnv/3ztIP67SSMjocP780ASGQ8DkYbrs6cdeeSM5PPAzxTQ/Y9NoYEcEk9f1B6/wD62b9wywwe&#10;xIO4MBkr1I9AFPY4Izmo9zbsDAyehyflBJwSAcHuc4APSgCUuDtG8D5myeMYyMZBwOc475znFR71&#10;zjuAM84GAOwwMnOcH6/WmHIA3cZ46Dkg5A4zkcLyeh/KmM+0nIzxweMnn39Wyfp7UAK8gxn5uwOR&#10;g8EknI9FAA/yKiL/AHeSM4zkYOScHPv3985NI7bue5B3ZBwAfdfU9cY4OBUbsCD1ByPmxwdvJK4J&#10;OCeM45GCc0AKz4cgDOOeDz8wA/HCktg9+nrULSdRnndj3wSQevGR/L60wsoPZc9sNlsA859unT2q&#10;Jm+b733u2DyT2B/LPfjmgBxbn255PTj36jGTjH19ageRc7TnIx82MDgHg/3hkDr6D04Y7MM56/hg&#10;cDHBznJx9Ov0hZjk+vHcdccjp78++fU0AEz89jgBgFwME8ZyAfy4wMCqrORuG7APTHpgc8Y5+vrj&#10;2pJGyck+pOCMZAxnGOuRx/OqzNuGc/wnj3J79s57gd8c0AJJICcnP94ZxwT69Rxzjg9T6805XZsn&#10;cBgnjH8IwecA+3PA6UshAP8AtZPIJ4HqSCcqTnJ28dO2apuxLcHaoUAAnkZ5PYZJHrzg0AMkkPI3&#10;qf7pHy46A5HOeapPIei4LDgkE54yRt6DPQdhg/UUTOCxwSMc/NnnOenJHGc9uQD1Aqi8jbsHHXJO&#10;ARjggYORnjH15oASWQZ52qACM+4znj1BwCB1P0FZskuOcZxnJz27ZOSe+M7eRzznNSyy5Hy9cZ5y&#10;BxgDgcctk59yeuazpHwx64J2evrxjsAoFAl0XZWv0urXXqQzOfmHIOOMHnjngED9e3WsyZ8rnj72&#10;Tk8EqMYGOxJyQeAcelSzSNluVAX5mwuSVOQwIPOTwBk9BWbLIBgcngNwcAHA/PscY49sUpOyf9aj&#10;IJJMZYliCNygEDg9W5A5IOAcn8jWXLIGZg20EYzuxg46MeCCc9Ov05xU8zpjaGyoypwOMYPIz02n&#10;oQOvpnFZc0iFsEZ3HJ44GzOOnPAx1yOBjisL3132/ID0z4XSFvEBU4OYgFAAAJXJzk9CD04GO2e/&#10;5Vf8F9JNv7N3w2TbwP2rf2NZT1wuP2s/guDwMDqvGR78ZJr9TPhWc+IcEqV2A5xuzhju9u+M+g/G&#10;vyj/AOC/px+zf8ODuOP+Gpv2OEA52j/jK/4QSE4JyxO3GM44z7rFf+A/+vtD/wBP0iofEvn+TP2/&#10;+AmD8I/DuBydEhxgjH/Huvpwccf/AK6yZn/0mYk5xLJnnkYY9c/UenHHatH4BHHwe8NleP8AiSQY&#10;PHGbdOBxgY4BHHOayZj/AKRLn7vmyDHHds546c/jXUtl6L8jGT92Pfv93/D/ACLkbZKnJ4I3cgev&#10;GPf9efrV1GOcdehA5J9f65A/SsoPzjd1Ibr7rjn2Gf8A9VaEchJHIzz3ycfl/kYplLZei17bXbNK&#10;M8oSTn1OeOMbcnnk8n+tXI3wVA9cYwDzj+nTP5VmRtgBTn+uAQevGPvYHtV+Njxgg4wM9ycA/iMH&#10;B9etBne7ertffXa//DfgX0JYKeB3wQDx65xzk/54q4jDjjkc8e6+nHGT61nq2OcAHAx0xjqePrx+&#10;Xti0pz0A4Gcnv7//AK+ntQarZeiNBG9CD0J4A6DHP8vwq0jcAc8ZPTr+H49Koo2c4AGMZ4GDwOn8&#10;vXirIJOCDjnPrx0IP45/CgHrot76eu6Xqy6jEds8AjvyR93HPT/GpQcH+vsevvkEkZz244qqCcDH&#10;A5PB6E/5P06VMM5GeQSTyo4x0P1oFfr3tp/e2t/nfqiyCOO/PbP97gn+v0qUPznt6DOQR6g+3sB3&#10;+lZO2BjqTjvx0Ofc57cnoM1KCeOOi9z3PqMfXk+npQPrbfr+P6FjIx14+vr/AC6/hThzgKBk988Y&#10;Ax0/DnHvTVbI4wOBkDjpx069vfOad0wQMd/ryef6UAnuu1vyJFPBOegHTqOBn2JyDj0p4OcHrwMj&#10;/EgDnGP8ioQcdh0OCBjr3qQHPUYB54J9vTpQJys9dnt+G47sxx3zjknntkH1+n88xscH2A57nGec&#10;555+vTGOKUgcr0wR7Z9s9Tznrnn8qjbGTweuehHfI/p/hQVf+tR289gMDpx2pjYPtn07HtRkfr+v&#10;PTHbFNzkAYyQAeDjPPXP+f6UBf1+5in228c9QMY9vX9e/NMLDII6jHPBB45+o/ClJxx/ez3GPU9e&#10;Prx+fNR9Bnjg5HIPHXnHWgB5k645GOw7g56H07Ad6RieMbvTkD1/TofyqINnkHgccjHv1/HFISCO&#10;uOecf4jr1z7HmgV+2r7L+v6++0pfJxknbzz1BIz1746j60bzxwDjoTz/AJ9aiLgEgAn34wfx5P6c&#10;49qPM46f5HHXH6dKAu+39af8H7vMl3Hg5H0x0/8A1j3pN5z6buwz19j2/qaiDn9STk9uwHHrSqxO&#10;c8nGSRjPI7cDOB3POaBkuTgDt2Jzk+o5zkfz70gJ4PvgkDv3x7/r+tRbs4O/HbGM9OOo4PT0ppbJ&#10;ODx7Zx0APH4UATk5OcnHOPoaXc3r/KoA+BjGfx/+tSFzk9Rx7/p7/h0xQLW+2n/Df8H+t7G5s9f5&#10;+pPPb/PPWmgtzzgk84//AFfj9faoMnr3pdx/TH/1/rQGvl+Pl/wfwLG5sAcYz6dfUdvWg5PPA9sg&#10;dOOhNVsk4/D/AA59/r/KnAsADxg+pOffoD70D1+en/BJskcfp1H+FBY5zjt0wcY+n8v0qFmJ44x/&#10;n1x/Km5PTnHpQGv5f8EnByODwf8AH0+tLuA6tz9FPv1Jz71Wpcn1NAtetvx8v+D+BYLt1BzzndnG&#10;eB6Z6HPel3ZByDksT17f55x61WyfU0ocjHTjoe9Aa+X4+X/B/AnDEdM8nnBwe+f8P8elIGwTzwMc&#10;dMcfr2/lUBJyT0z6UlAy0TzwSAevt69Pzo3HGP171XDMPf6/5zSh29B/n8qAJ9xHQnHvyaXcSORk&#10;LwfQ5/z+dVdx9cfTpRk+poAs7j6/nz/Ok3Z4PIGeOg5HHHpnP45PWq+4+p/OjcfU/nQLXrb8fL/g&#10;/gWdx4wSMAY59P8A69O3Ee49cEZ/yaqhyPT8etLvPt/n8aBlguc5wPx5P50GR/bn8OD15HP5moQ5&#10;9B/30B+ho3juP5EfnQK77fj6f8H7vMkJIPVvxzn+ZoyfU1HvHVm69Mnnjjn+ntS7l9f5/wCFAXfZ&#10;/p06/P5km5vWl3n2PvioSx/hB+uDg/570bx6H8qAvLt+Pp/wf63n3ADPQnjjpyemMj/Pr0pu8+2O&#10;n5f1FRb/AEH/AI8Afypd/GepyO+f16dB/SgLvt+Pp/wfu+RLvJ64P1H5/n3pu457dc4/Adfy/wAK&#10;i3MewHsSM/z/AMil3gdRz3xj+eaBXl2X3+n/AAf63kJP5847evIo3nByenHGQBj27/r7VEz5GOfx&#10;9P8AP6VH/n+tA1frb+rf8H8CwzdMk47cn8/f+lQu+QSOAPXjnn8fb/IptRyHjA69DxkDI7g8H260&#10;DuefeJWJ1MkHJa3hJwSf+emQQeMdOOmKwlfBJ4474Pr/AFGP1FaXiNs6jwelvCCfcb+R9c549aw1&#10;bnGfb6H/AOv1PuaCXK19Ho1+P9f105P4pjzvht42TB/5FzUsDO3P7hicE9D7cZ4zz1/HfT7dSFX5&#10;fXIBBHBz+WMcd+R1zX7A/E2ZU+HXjcMwBHhnV2PG7gWjtyD3O3j0+9wea/GrSdQU+XluD8o79fqT&#10;/DgH/Ir/ADK+nlOjT4t8OnV/5eZFm8ddmoZlhn185+e60P71+h/GpU4a439ndcmb5bJrzlgqvk91&#10;HTa9rncpYR46AHJLD5uM9sdD/nvUgsosgMMZzyOc++PXH0/pUMd8uxfmHPTODn3/AMKm+3pnHGTn&#10;v+dfxZTeCSWsenZ/y7P59fPo2f1RJYm/2rrtfpyprtbYnWwjOFYDtgnrgkn8+n4AdqmXT4m6c88d&#10;e4BPTj2/CoUv1wACSSeMcAgA9QMDgnjP1qyt8hP3sdckADoOcjnnjr3/ACrrp/UXpaPTontyeb8r&#10;6HLP60nvJNu//pPRrr6/mM/s6P0GBk42nPAx1/HP4/WnDTo+SFHy/rxnkEZ7jr/LpIL6IAENjJOM&#10;nP6fTnHalN/GQSGGCPr9CM8Z44x6fWtVHAtr4O+tl1j0VtP8ncz5sXokp6WtvbaK8vL+rkB05cEs&#10;oPIHGR2GMDr+lB01cDkYHtx6g/XB+tTm/T+/jPbHT8Qce/Hr9aT7enTf7jkj5umc4Pb/AAo5cDs+&#10;Tp0T/l+7dea107tSxenxbp9V/L+Oq9fzg/s5eOBz97jtnI/T+lL/AGfESCR905+UcYzjjHt29ffF&#10;TfbkHO4Zx2x1GMdu/wCA49qT7cmQBggnk9DjnOe/OOAT0oUMCrXcOmmj6x6bK34XDmxf956L/wBt&#10;08+mz/Oz/bX4KwBvhX4KxyBo0C89CA8i9uucYPfNepfZRt55/Dke2MfyrzT4DSrN8I/BMmchtITG&#10;OvE0o4/zjqe5r17KDnj8gfb0/wA9a/3U4EcanBPCE1rGXDGQSj2s8pwbR/klxdFw4q4lg73jn+bp&#10;36P6/iLr7z5F/a+/ac8P/sg/CiD4seJ/Cms+LtJl8U6T4WbTdCvLGyvYbjV7bULqG7MuofuTFGum&#10;So6Y3M0q4r8q5f8Agvt8EISyt8CviSZV24Ua94WKEHOSzs67CPQRNk7ssmAT7r/wXavV079haS83&#10;FVh+L/gAHt9+08SJznjksD+A9sfw76j44BmkKzNhXPBI53cnrwePQe2c1/dngX4L8HcfcGyzrPMu&#10;xWJxsc3x2C9rRzHG4aLpUIYacIunh61OF17Z3ly3aau3y3P4t8afF3i3gbi+OUZNj8PhsHLKsFjF&#10;Tq4HB4iXta868Zy9pWpTnaXs07OVlZ2Svp/YUP8Agv8AfAptuPgb8TTvAxnXvCgA4G4LiUE4bIUk&#10;AsoBKqSQEb/gv98Di3HwJ+JZXoSfEHhQNu9Cu84Xbgq2dxPG0L85/jlXxnnJMu0EdS3P1wT3PfPo&#10;aP8AhM1xu80HHy/eBbtk44PXOOenTtX7Svov+Gad/wCxsf8APOMz393p9af5Jq+62Px//iZHxD/6&#10;G2Ctdf8AMqy5dV/048393mf2Mn/gv78EQzAfAn4klCyCMnxD4WBZMDfuAcgOp3EbXbKgbgvOFP8A&#10;wX9+BxJ2/An4l/dYkHxD4VHzBhtAIdjtKZJ+UENtUBlO8fxyL4yBUkSkAd92D6+voee3Wn/8JrgD&#10;E55OMbhgZwc9c+maP+JYPDSy/wCEbG2XfOM0Sei1v9Y/Dr8hf8TI+Ie/9rYO2lv+EvLX/L/1D+uu&#10;v6v+xcf8F/vgfsQ/8KK+I/mFh5qnX/CwQKBjKSb9zHflSDGo24J2tkUqf8F+/ggDmX4EfEpFZSR5&#10;fiLwrNlhs243tCoDbmzluoXJILMv8dB8arg/v+nQb+nrgDpk5Ix3OeKQeNlxkzN1zgEjBGQD/M+2&#10;SeKP+JYPDS2uTY5be8s4zJ2emitilttrbQF9JDxEums2wVktnlWWu+2/+zb/AK36Ox/Yx/w/8+CG&#10;Dj4E/ErPbHiHwtjGcZ3A5zjk/IcHs336P+H/AH8EsPj4E/Ekvn90P+Ei8KlSOnzNnI/4CJB33E8n&#10;+Of/AITZM4ErZx3b5eg65Pfv16Uf8Jp1/eg5B539T/c+939e3Sn/AMSv+GfutZNjvs75xmfaOi/2&#10;zpfrroP/AImQ8Q9P+FfBef8Awk5d5f8AThdvuZ/Ywv8AwX6+COB5vwK+JCPlQVTxH4WKHlVPLFX4&#10;GWzsP1oP/Bfz4Jbgo+BHxJZSSCx8R+Flb2IC5BX1O9SOmM1/HR/wmo7y+m75xx7ck5x05PNKPGgP&#10;HnHd2G7P8uD7fWpj9GHw1Tf/AAjY75ZzmfVx6fWdN+7+dtX/AMTIeIezzfBaWt/wk5dfS2/7jqlb&#10;7vl/Ysf+C/vwR2jb8BviQz88f8JF4WwMDHDDLEk9QUGByC3Woj/wX9+C6gA/AX4jA7DuX/hI/DOQ&#10;wPRPl+YbSTlkHQdfvH+Ov/hM1P8Ay25PXL4xjg9WB7Z5HfjtS/8ACaL/AM9z6/fH/wAXTX0YvDN7&#10;5Lje/wDyN8y8u+M7fp2F/wATIeId/wDkcYL/AMNOW26d6D1/W/c/sUT/AIL/AHwVKgt8BviKP3uG&#10;C+JPC7YiI4bPHz7uNhAUjqw6VKf+C/nwRJ4+A/xK2dQf+Ei8LZySQT1+U5BBAOMdCRjP8dA8aDH/&#10;AB8EDgkBlHA6bupYD3JxntSHxoCMiU53DjeMc8A46dScH06U/wDiWHw00f8AY2N6aLOMz6uP/UV0&#10;06vpvYP+JkPELpm+De2v9k5drpHtRS1/zsf2J/8AD/74KFiG+A3xGyM7T/wknhjJHQZHQHBzwT0F&#10;Df8ABf74L7XA+A3xEDjZsB8R+GME553EDKrtxgBeW68df46m8afLgykDPUNzk+hBz9c9yacfGgwG&#10;MuCOeD74HQ985x3yc80L6MHhnf8A5EeOf/dYzTtF7PGf1ewf8TIeIf8A0N8H88py3tH/AKhter3f&#10;qf2Jj/gv98FiWH/ChviIAFGCfE3hgktuO7cBHwMYxjPPBAGDSH/gv78FyygfAf4ibdx3E+JPDGVA&#10;dAu3A5YpvLA4XJXadu5l/jtPjUbR++OFOPvY9umQc9uT0/RP+E0GM+cevGW69R0yTxn1p/8AEsHh&#10;n/0Jcd00/tbNNLtdfrfS/wA/kH/Ex/iHbXOcH/4acs3Vv+oZef3+R/YmP+C/nwWHB+A3xExsBJ/4&#10;SbwwCZCSWHKnEYXBRs7ieClH/D/74Lnj/hQfxGBxkY8T+FyScMc42KFGQAehBOMcYH8dh8bKOspw&#10;cEHOSSOvIB9fXk9aX/hNVwP33GDgZPXjpgjvnnFC+jD4ZWX/AAiY1vS//Cvmf/zZ/TD/AImP8Q9/&#10;7YwS8/7Jy3+7/wBQ/l91u9z+xYf8F+/gnjI+A/xK3bc4PiLwvt3YGORnIyDz6Y4pg/4L/fBXofgJ&#10;8RwMjBHiXwycDOcY2Z3YI47jnpX8dZ8afMuZj74YLx785+n5etKPGanrP93HRsAZ54Of89O1L/iW&#10;Dw06ZLjV1X/Cxme75Xb/AHvb81byD/iZDxD3/tjBf+GnLrdP+nHkf2Ir/wAF/vgwGbf8BPiHtG8j&#10;b4n8M5yGO3hkGAVILdfm/AVH/wAP/vg4dgHwE+IGS2X2+KPDRxH32gRZ34xw2AGyR61/HkfGa5x5&#10;vB6cjnj1BGKQ+NTx++7HP7zHXsOc8Yx1x2o/4lh8M/8AoSY3daf2vmltor/oLd916a2Yf8TIeIdv&#10;+Rzg/X+ysss1o9vqvrbV9D+w9v8Agv8AfBzdIU+Avj/bswgfxN4bUrIOu8LG425zyDnH5U4f8F/v&#10;gxxu+A3xD/hB2eJfDPLbWLbcxg5JxsByGHJ7Cv47/wDhM1yMSHKgZy4JH0JP+eKP+E0HP75u/wDy&#10;0XOMkFf9w9x0pr6MXhpp/wAImL6f8zjNr/Zte2M8l0S17WBfSQ8Q7a5zg3t/zKst2sv+ofy/q7R/&#10;YcP+C/3wb2jPwF+IGS3O3xP4a6dxzCOff/8AXSj/AIL/APwaLgf8KE+IWwA7j/wk3hrcD+8wEzGA&#10;y/Km4khtxI2MBk/x3/8ACa8487pyCzDuBwCAPw5P4dKB42B6zN0JALEY69Og6c8Djg89af8AxLB4&#10;Z2Vslxj0/wChvmr3UejxTt09LdmH/EyHiHt/bGDsu2U5YtuX/qG9er373P7D0/4L/wDwa6v8BPiD&#10;j+Ir4n8M/eLHAAaMYXbt3c53Zx3pW/4L/fBoA7PgL8QyTu27/E3hngbBsxtjbPz7t3+xt75Ffx2/&#10;8JqP+epz14yQcgc5HcdM88/SnDxoGJIlHB/iOD259fbt0pP6MHhldP8AsTGry/tjNEtk+uLbvr2Q&#10;n9I/xD/6HOD3X/MpyxP7/qz/AC/yP7DB/wAHAHweCc/AT4gb8pkr4n8OhCm35yCYM7t3TPUZJHNC&#10;/wDBwB8HcYl+Anj4MSOU8UeG8H7uePJHzDJAHQtsA4zX8eP/AAmy5bMrYzg/MSD7qMkY9eOep60L&#10;42GNvnHHGCc5HHrkYA6fUe9NfRh8MtnkmNWq2zjNJfy/9Rq6Psl0t0D/AImO8RN/7ZwlrK//AAlZ&#10;br8Oq/2X7vXzP7Do/wDg4A+DvHmfAP4gcoc+X4o8NkCXd8uAYSdhjOXJHEnTsaRf+C//AMHtyh/g&#10;H8QAhGH2+KfDW4uVPKHyFyu4oMZ6ZHTNfx5HxoAeJT1IzuIzg8n73Y/jS/8ACZrj/W8+hbB9O7en&#10;Iz60v+JYvDH/AKEmO6f8znNP7n/UW/129bn/ABMf4hrfOMJ0/wCZTlnaPV4W3Xvr5u5/Yb/xEBfB&#10;wMc/ATx75e7j/iqfDXmCPA5cGLBYEngY+XblgSQF/wCIgH4PDzP+LCeP/wCMQn/hJ/DvzHIEO8iE&#10;4BG7zAuRkrtL5OP48B4yTP8ArsfL/fzznjuc8e/Sl/4TJR/y3Bx3yM8cge/Of8ihfRi8MtP+ETG9&#10;P+Ztmt1bl6vGpN/ne9hf8TH+In/Q5wfl/wAJOV+X/UPZ9dey03P7HIP+C+XweuZCIfgP4/UYAUS+&#10;KfDgJYlsgqLbGB22sWPZtqmv2g+AfxT0749/B3wD8YdI0m70LTvHuhrrdrpF/PDdXdhGbq5tDBcT&#10;2yrBLIGtWbdEAuGHGQa/zXtI8Zj7RGDNkMygAuDk56H0JB5xjqetf6Dv/BLu/TUv2BP2Z7sOJPO8&#10;DXYLDpmLxT4ghI/4AYyM+oPrX4D4/eEXCfh7w7lGZZBl9fC4jGZ3DAVp1cbi8VGVCWX4zEcqjiK1&#10;WMZe0oRblFX0ceblbT/dPAzxU4m48z/NcvzzH0MXQwmTSxtKFLB4TDONaONwdDncsPTpykuSvJOL&#10;91NrdpH3L9lUD04wcDj9ff8AP8qjeCKONpJGSONVZ3kkZVSNUDF5GdiiqqqMlnYKoBPAFa3yY+hx&#10;xjPX1/Dt+Nfgp/wXU/aW+IPwg+G3w0+GHgrWbzw3pfxRn8QXXi/U9MuWtL/UtK0FdPWDQFuIWS5g&#10;sbqa8kn1AxyIl2scVvKTErhv554L4TxfGvE2VcM4GrSw9fMq04vEVk5U6FGhRqYnEVXBWlUlChRq&#10;OFNOLqVOWDnBSlNfvfF/EuE4Q4dzPiLG0qlehl1KE1QpWU61atWp4ehS5pe7TjKtVgp1GpezhzTU&#10;ZNKL/UXxl+11+y14A1CTSvFvx4+GGkajGFaWzfxTp95NCCeBImnSXpikJ++jAOgwWiXcMR+Ev2wf&#10;2VfHV9HpXhb4+/DDVNQmyIrQ+J7CxklZU3FY11N7IOxAbCh2ZjtRdzkiv5gf+CT/AOwx8N/243+K&#10;3iz4q+KfE9p4a+HN7oOkxeHvCt3a6bqmr6n4httSvftt3q93Zal9ms7WPTnQwQ2omuJJC/nxKhJ7&#10;H/gq5/wT6+Fn7Ffgv4ffFL4P+I/F8mi+J/FM3hLV/DXiy+ttXks7z+zZ9UtNT0zV7Wx02URMlrNF&#10;PaXUMhUtE8M7qxiX9un4Q+G9LjCHh1Pi/iP/AFslyUOf+ycL/ZKxlXBRxtOhzX9peVCUZ6VvZqUl&#10;SeI5+ZR/GYeKfiBV4Tlx9DhTIHwvFzrcjzTE/wBpvCU8Z9SnWSt7PlhWjODvSU3yuoqDp+8/64Yo&#10;4riKKeFklhljWWKSJhLHLE6hkkidCyyRujBkZSVZSrKSCCXi19u5/P8AAdOo9+p56/zyf8EGv2nv&#10;iB8TLX4r/BPxb4g1DxD4c8B6HoXinwg2q3Ut9eaJDqGpXGm6lpEF3PI80emO5t7m1tSGit5DOIfK&#10;jk21/RfuQjtxkdOuM5Ix0yf8OetfivHPB+L4F4ozLhnHVqWKq4F0JU8TSi4Rr4fE0KWIw9T2bcvZ&#10;zdOpFVafNL2dRSipzhyyf7BwXxVhONOHMv4iwVCphqWNjWjPD1ZKc6FfDVp4evT9olFVIqpTk6dT&#10;lg5wcZShCTcVl/ZRwcZ9eB+Y9v5/jR9k9BwPbH6Y/wD1Vq4Q9SOAcH07gY9+nT6007Mg/hge+Oue&#10;PbsRnOOPm+S5Y9u3T0/y1v599fqjMa3CjJwAAxZmwAAMnOTxtxnc3ATjrzj5Z1D9tP8AZI0nUb7S&#10;L/8AaB+GNvqGmXdxZXtt/wAJHbS+Rc2kjQ3ERkgEkMhilR1ZopXRijFXMZBP5Z/8Fgf+Cl+m/CHS&#10;9V/Zc+DeuhviTrtmbf4neJdOuQF8FaDfQkN4YtJ4X3jxNrMTr/aOwp/ZOmloG33l88dn8I/8El/2&#10;EtS/ab8SQfHb4p6ZcRfA7wfqyHSbC9idF+JniWwk3Pp0SOhSXw1o0yB9du1BS8uDHpMXmb76S0/d&#10;eHvCHBU+BMX4gceZljcgympGEslweGp4dY7M41E1QlCGKhLmljqiUcFS5IuVGFTGVZxwtqp+KZ54&#10;qYurxrheBuCcvweeZnGUo5visRUrPB5c4OLrRnPDzjZYKDcsXUc5RhVlDCU4vE3pn9ZHh3VdG8V6&#10;HpXiXw9fw6roWt2MGpaTqdsG8i/sLpBJbXUHmokjRTxFZI3KjejK65VgazPHHjHwd8NPC+p+NPHn&#10;iDTfC3hXRUt31TXtYnFtp9it3dw2NuZ5sHyxNd3NvbxgLkySoTkE13dvDb20EFvbww20FvEkNvbw&#10;RpDBBDEojjihiRVSOKNFCRIqqqoAFAxgfnv/AMFWSqfsC/tB3H/PtpHhS5yNvDReP/ChDHPfjg+w&#10;r8m4fyrD53xHkmTuVbD4bNs6y7LnUi4TxFGhjsdRwzknKCpzrU6dS93TUJTV3BJuJ+o57mVfJuHs&#10;3zaMKNbE5Xk+OzBU3GUMPVrYLB1cTyOKm5woznSs4qo5qDspt+8d/J+3f+xpEQJP2jfhgm4hQp15&#10;Tzgt1EPQDkZxycHnNIP27v2NCCR+0b8MGwc8a8pJLKGAI8nI4Iz6HP4fxufsN+Hf2Zvit8ZvEWh/&#10;tafESb4a/C3Sfh/rviFPEkPiiw8LSP4hsNR0mLTdMhvdR07VVvbi+hur8w6VaWcl9ePBttiHQq/6&#10;g6D8Lv8AghLqmoQadY/tP/Eu1mlmEIm1LXtT03T8yuo3S6hqPwxgs4oQTkyvOkSx4kJ2E4/oziHw&#10;P4O4dx9TLq0vE3NK1DD0MTWxGR8M081wNOFaLlCEsVh8M4KrFQbnTfvQTu7p6/z/AJB4ycV59gaW&#10;YUo+HOXUq2IrYalh854inluOqToSpKclhcRX5nTk5pQmm+d81lo7f0W/DT9o34CfGTXLrw18LPip&#10;4P8AHOu2Wmzatd6VoGofa7yDTILi2tZ72RNi4t4ri8toWkDHbJcRqRyuPchagDkYJIz/AC5x6Ede&#10;vH1r88f2Lf2L/wBkf4O63L8cP2avH+vePYdc8O33hVda/wCE80Dxl4cm0+6vrC7ugj6Ho9kPtiXG&#10;mW+N9ztTa58liUYfpDwRnH5j39wMc/5PWv534nweRYHN6uF4frZtXwFGnTjL+28JTweYU8UtMRSr&#10;Yen7tNQkko8yU2m1JXR++cN4rOsZldLE57Ryyjjqs5yisnxVTGYCeGfL7CpTr1G3OU43crNx6xdm&#10;0sv7LzyPYHqep5x278//AK6X7KOhHcDPXP4DsBxWkSM8kYHXPTJGBgf56mkJXBwFyMdvX9eleByr&#10;t/X9L+rs94zja/McDH0/yOP5ccU37Lnk5zz+PbHv06f44Op8nt6/5/w/Sk+Qfj7cD/PejlXb+v6X&#10;9XYGWbTkdx/u8884+nb07c4pPsi/3e+cgevB7DGOv8q022j7vXkEj0/yf503I9QOO/8AnvRyrt/X&#10;9L+rsDM+yg5HfPGSRjb7cDJ7nvmpo7bG44zwoPGOu7/PNXNwyB7dexyf5+ntTo2A3n1P1z/9b/Io&#10;sl/Xp/kgKbQ4zgH1HGR7ev4Z6Cs6ePGfbB56qPy7/wAsVvttx7kdB2yO+ePy9elZl0owSMYwR0GO&#10;me30/TrTA56VeuTxz68kcd+c8cfgfasK8RSrEZ5PT0OD29MH863ZmGMjnIJ/Ee3bI+nFYN5J8p+7&#10;jBzgkMAR39Bn68c1D+D5L9AOr8PqBYRjAPHUdjk/ic4/Lim65fWWnRQ3F9b+dCHbnYH8pgBh8HgK&#10;SV56hgD1xT/DzBrFTwcKR3Pfjr/nsKfq2nrqCRRNLHEqvuKyKGWQZQupUsoPAHUN16erteK72TT8&#10;7IDmx4u0Jtp2kjHQKMA9Ozcjj8fzpjeMNDJ4j4HHC47ZI+9j3zjj610I0uyQY+y2JxwP3MXQAY7e&#10;nbjFR/2ZZYbNtp65ySfJj6cADp0x29vesXz3+KO/8svL++uq8tvSwc43jHQd2SpPHQqCePQ559v/&#10;AK9RnxloB6o3IUfdX5eh454Iz9P510x0yzOP3GnngAZhj9T0GPX8PrTDpNiSf9GsMHOW8mP+8cgj&#10;GDz0/Ghc3ePzTS6X+319fyA5pvGegjkI/JyRgDA4XHXv1OO5qM+MvD7ceW3A4JC9Pz+96Htn8a6Y&#10;6TZ5/wCPfTiB0Jhiz/Ko20mwyf3Gnjpn9xGxz2OcZ6HtS97q4v5Py/vvt/WgHN/8JdobjasbZ42s&#10;VUkkYbue/H4imQ3KzQteROXxcJLGSTkKkzOqg5OMEBVOflwB3wOjbTLMZPkafgL2iTnBweNuOvp1&#10;Poc1i3LxFJljiSFUKoEjVVXKSN82AADuJy3HJ9apKScW3G11srPp5/p/wQ9roqG3k823glHIkhik&#10;z/vorf1qatwCiiigAooooAKKKKACiiigAooooAKKKKACiiigAooooAK/lE/4OjPAEy+Cf2R/jNbQ&#10;BYtD8a/ET4XaxdDYpdfG2haL4h0GCR8GTbFL4O150X5kHnSkKkhVpP6u6/Cj/g40+HDeOv8Agl98&#10;S/EcMXmXXwe+IHwu+J9ttTfIm3xIvw+upYyGDRiGw+IF3LK6hiIFlJUIGkT67gPFvBcW5JU5uVVc&#10;U8JK7spfXaVTCxXm/aVoOK6yUba2Z8txrhfrnC+b0rXcMOsSna7X1SrTxMmv+3KUlL+65LZs/gLT&#10;U93BcgD72ckZGcknHBJ/u8EYIGDigasUKurNkMpwPl7LgpjB3Y5bPQEnrXmdnraXMKSq/EoWRcdA&#10;Xy3fjkHGR0x1IOTONVABxJja2GbsVcngAZwMj/ZxwOgFf1jdWv0P5nWyv5HjvxuSI+Mbm8GQdTsb&#10;W8XkNvmKmKQEAg8hF27vmxyHAYivlu7P2XUvtaRgiM7gU2qvJBweMjngJk5UkAg8n6Y+Mlwsq6Hf&#10;KBvQXNmzqcY/1Lxq52nEgDOynceBwtfKmt3Em1ypA2/M6BmGeRtxgMeeOPl5HQAAV+d8VRhGpJ29&#10;6nKNaNuV62i92rXUk3bsj7rhmUpRUeb3Jp0p3ulrKz2aurNLX06n3f8ADT4v6o/huztZBBOllElp&#10;FuXaRGoJQ70OGQKxhjypdFiG7c+4j0Hx74tuH8FamGXjUdKuY35bZHusLu7yAB8yuLcIBjAXP3iB&#10;j4W+E2oTbJ7WSQ7XMW1DnIcsRnPOFweSqsd5y2zIMn0x8VbttP8AAwkRmeba9quWDhIpNMvklzkf&#10;LjfkNvJHUKBkp9Rl+Nnispw+Kk3eWGbnfe8YuLenp267a2Pncdg44fM62Hjqo14qNnpabi19ydvX&#10;uj0/w9q6voml7XUA2FsOMHpAnXLPyTknryTgnitiHVdhBB3Ddt5y21gQeRxjHVRjHQV4v4Y1cvoG&#10;kkkZW0t1YbixCqmzjbgllK4O7B4xgYroU1Ug7iykOcNtOOA+BnvknaPrk+9etCfuxt8LirX7NK1/&#10;67+R5Mo2k7rVNp+qt8uiKMurrJ8QBLuDOt8RuGN68xKq5wVbIJyAF2Bz82VNe6Xl4JGLl/4sbmxt&#10;KnJI46g5PU8gjr1r4903VzN41MjnAGqM+3O4bluETdtCsGATzCvOT94LlVNfT1zcKQdjbi+7KNnG&#10;8c8sORySTnGTkY7BUGn7RrX3rN69C6qa9mn/ACXt8o/8P8zcjugQMjpkEnlSvBUEDkAZx83pxxUq&#10;3LBc55LBcISCpHAz7Hg+3Gelc2s48varKDxkEZBbG7I7HcOgOenPSpkuSu4bs5Tj1BABPHXOBz/t&#10;Z79Ogzt5fh/XZfcb5uupXIySSNxyTvUYyT04HT0oM7BGweTuKkHcckEcnB53FhjpgA9TXPtdZjR8&#10;YGR35UZzjb/ugZ/+tilFwSCCec4BJwTxwTgnrgcEdW980B8joxchQhONu7IySDuBH8PHzNkkjGOf&#10;enPeBSMHcARn5grMB37jOTtyP72e1c4LlzgKehHU+iknPHAbacEgc85Ock+0fMcbQxGMAE4G1ie/&#10;BJAAJ9e1AfI6F7sEBlZjtI244wTwCT3GOTz3ppuzlWznaCfXoMcE8Dhgfpx6Vz/2k47rt4JLBsqM&#10;cnBHfj9OuTS/alCvg4YFjtPQ8YG0AHJIXAA4+7nkDAHy/r+kjoftjZz0ADEnOTyB1wc9CQeOcmmL&#10;eMydzu7j5gvHysd4XIJ6r65561gC5ZQVB5G09Rk9MkjAPAGcd/ypEuRs2ks+85B4DEN0K5+7jnoe&#10;3HQUAdELz5QWJTJIbjqQrdME5zn+nYihrkbDlxh+hYnC4x/DzkHjOfbPpXOi4LbRuxkYC8sRgkNl&#10;hggkdzmg3LAjI45AOch8HH04I4DA59+KAt5fh/XZfcdF9pI8vHKgchT8oOBtzgjAySSR9P4aaLkh&#10;ySWxkKF3btygn5gOuR15OeefSufNwzEKGKqAxBAPrn5R0BGcEYxxx2wLLjb/AHgzfdJyRjknuSe+&#10;D1yPTAB0S3RyW3A9ScDueh4bGcDBJJ5pTeKwG1sjKgZ4HByV+XGRwcenIPNc/wCePvH5SRll/wCW&#10;nPqvTIAOM9FPWo2uCehIH3eOpxjDe2OQRnruPOaA+R0f2zkfM3QjB5IAyAMZywHrnihbvLAvg7QQ&#10;WLHGeOfXO3hgc9MdBkYPn8HDHC57AjkBiegzznHoaj+0hjkEMrcjjAJwV67/AJhghSCOuQaA+X9f&#10;0kdF9sGSQeWB6HnP8W0Hg56jqeuFPWkM5ILAhDu6tyflxn8emMjpgcAAVgrc8gEEnnBPB5AGc5OO&#10;PftnrQbrODwecP3GMYII75HGeew9KAt5fh/XZfcbv2wkkbhlgeTjI+bCnA7FQOvbA6dHfavk46ZC&#10;nbwQVJBwvbkHgfoK53zowSAVUMBgc4Bzx79eOvUfSnC5YbNoBJZj8pIAORkY9c7iM+ue9AG99rOM&#10;sSBgY/vE45zkNxwBjPHXsKFulVPlbJbAxkdx04AzhhnkfxH1zWC86kK4PQkk+5BU5z25HHtxnApB&#10;c7R8qqSoXgfdwWYZB7NgD5R8pwCaAOiF0MEBhwRkD1z2HYDt7dDQL0ZAHGMjpgYBJPOcE8c579el&#10;c4bsDaM/MDnDZYsAAzc/8CH5Y7UFxx8zZYnIz+7JzyT/AL27HI6jHagDoxdg52ncu09/mXk8AfdZ&#10;RnjuPwpzXRB3biwXCc46kdQMdc9ecn1rnBc4HBG3bkBcegAz25/r9cM+0sR1IGWOSMbTnBDepy2R&#10;jnGPSgPkdH9ryE+faQ2GAUbmQfewM42ngdc8HGKc13uA5bBYqyjB4BYcjupHcHPJ/DmzcNhShBG7&#10;qCQPlJIIAU44xzx6c077Zn0YDnAB4J+boDyMg/eHGcdKBNX7Xvfb+uh0S3XDEc8YCqdpJBzlux+X&#10;lT1A96b9q3FWd/Rs5+UE5X+HBGTjjpgA1z32hvl5C9fu/N64yMDqCAOODk8c0v2nkKN3KjjkqAO2&#10;4nIOAPyHbqBby/rT/JHQm5Lchz7kc47YGeo7A+nbmh7vIAJLDbjnseWBPHqcg59Dxxjn1nZQyljx&#10;kDIwOegAHU8EdPek+0k4b1OT2OAApz1xyMAcZAP1IO3l+H9dl9x0rXDbdqlTlVAGc8KcMQckghgc&#10;Ln6dMVGbgs2GYADAPIwdvGclh0GOexJArAafO0K/JJ4DELnknkHHGA2PovXojyldxXa2WzgjszDO&#10;GzjnO4jt+FAW8vw/rsvuN83Cs5y3GNuwk4GOrqckHlgPlwR07U/7YMsvPAXuegY4ODxkgA8c81z/&#10;ANoG0fMc4PIHQN1BJ65P5456cs+0BfkycFRj7o57kAjBC56Adz75AOlF1g/eOVAIGCTnoeM4IIwe&#10;e/v1T7VtBK7iGzuA44ZQTx1HOAfx9a5xrlychwMnYQeCcHtjp04HHPFN+0FQWBzuyuBuJH8Ixz1A&#10;x26gdaAt5fh/XZfcdH9qb+EgqvKjOWUttXnuc/M2PyxQbpSgDHqp/wBYpIL4OMdcYbaAPQVzhuhg&#10;Yzlzt5XByFKhVGDznkZJHQ96UXQ4Qk/eB25+cENgtyAPRT2BGaAt5fh/XZfcdIbnA4wc5JDHg88k&#10;Dn1yBjgEDpTRdsMruDKD93+PDMMAHgnAHY8Z7d+cNz0ZgS+ehwSARt7dht7fjSm4y4JIUYZUbONp&#10;YDoDkdcFevqCKAt5fh/XZfcdCt4D8wGSw5GTweeo+vy+20dOKj+1OhA5JUBcgngkD5uedwwct24r&#10;BW6JPzk5yRkjGCCVyOuM5BB7jBHoBpwCcZ4GOoC4H3iMdy2VHoQaAt5fh/XZfcbLXYXcdwKsu0cY&#10;Y5JIwe+MAe3NZk9wNp+YspPQHGOpPIxk4IOOn86oyXO4++PlGcZIGAM/hnPXvnmqTzgAklNxJ3eo&#10;zgLnscAYz7DPsnqmu4dvL/I4f4h6TD4l0R9Ocr9ptgzWEp+/uHzCI5B+UMGG3kbN2Au3J+RND8U6&#10;34B1+Ka2muLO7spWiYJIYy8anDxSncoIVSwUrmNhg/N1P2jqmHDYJVsgqeGGOVIHII3ZKk+5OeK+&#10;avid4UOqQvq9lFi7iBN1GoUNIqfLvXIJMkagnLMQU465r5zOsDXnGGNwTcMbg7Sjy/8AL2mmm4O2&#10;+10no05J3vZ+3k+MowlPBYu0sJiXyyulanNpJT1d15vpaL0V2/qbwZ8TLHxXYi4imQzks00DOBLH&#10;K5LSghm2sC+WDqTuyP4q7cazkFd2OFOWxn2469ge+M8dq/LTw94u1TwvqMclvO0ZDqGXOEmUMMqy&#10;MSDu57fIOVA6V9d+FfiVZeI7QPHKsd5GFFxbO/KjbzIndkJHynJyeSK0ybPaOZQVOTVPGQ0q0W7N&#10;yVrund6rra90nfVK4s0yatgJucL1cLNp06vRJ2SU7LR62TklfbSWh94fBL9obx78DPH/AIY+IHw7&#10;8X614O8XeENRj1Hw34n0K7NrqekXGHhmjXzVktL7TNQt5JrHVdG1OC70jWNNmutM1S0urC6nt5P7&#10;zv8Agmd/wWF+FH7aOiaD8OfifqGgfDX9pMRrY/2AZmsPCXxSmhXjVfhzdX9xMYNXuo8T3/w/1C9k&#10;16xlFxJokviHSLae/t/82lNfXaTuwQwAyWJLPkDABAHLdcADHHFdt4P+KWp+FdRtrywvp7eSzu7a&#10;8gngmeKWzvLSeK5tbmCaJ0eKe2uY1uLadGWWGeJJUYGMMOLibhXLOKMMqeLj7DF0k/qmPpRTq0W/&#10;sTTt7XDyaTlSk1/NCUJ++dXDvEmZcO4h1MM/bYWq19ZwVVy9lVSt70GrulWUdIVUnb4ZRnBOD/2B&#10;B07/AI5zS1/FV/wT2/4OJ/GngO08P/Db9rS11T4ueCoFttPtPibYXEEvxW8P27SJDHLrv224t9P+&#10;Ithaxld097eaV4uKC4uZ9X8TXP2WwP8AXV8Cf2iPgv8AtMeBbP4j/A74haB8QfCd55aS3ekTyJqG&#10;kXjxLL/ZXiLQr6K01zw1rCRMskmk67p2n3yxtHMLdoJ4pH/nLiHhLOuG5v69h3Uwjly0cfh+apha&#10;u3LzSUVKhUlfSlXjTlJqXJzxXMfvWR8UZTn8F9TrqGJUeargq7jDE0+7UbtVYL/n5Sc4pNc/JJ8p&#10;7XRSDoP8/wCfalr5k+iCiiigDxT9on4pXXwV+DXjb4m2Nnaahe+GLXSmtLO/EzWVxc6tr+k6FAly&#10;Le5tJvK83VEZminR0IDKsuPKf8nj/wAFUPikYhjwH8OxMI0LN5XiRoywP7xwv9vqVRuNkXmO68nf&#10;J91fub/go/dta/sgfE7awQz33gKEElQDj4g+GJ+dxXdgQbsDOApZvlVsfzHpqrYIVgAQMNuA+YKP&#10;nb5vlAzg/Lk8Y4wa0ila7721+X9f8Axqc3N7snG1r/en+X+Xmf1Nfsg/tLyftJeDvEWqavb6HpPi&#10;rw14gGnajomim8RItKu9Nsr3StSMV/d3szJeyvqFuJEnMQezZSiSD5tf9rH9olP2c/AGm+I7NNGv&#10;/Eut6/baVomhav8AbmXU4UhmutWmi+wSwywiwtY1kNzO62olkhtWBnurdW/lI8FfF7xp8OPifrGv&#10;eCPFOr+FdZtLPSbddQ0TULiwna2ksbK7ltbh4HQXNlcSLDJPZXIms7kQR+fA4VcReIfjb8Qvix8W&#10;pL7x74y8ReMNQsfC2pG3m13VrvUjZLdatpIeHToZ7h7WxtpSIy0FjFbwbkRRGAMAtHe+l9v6+/0E&#10;py5eXW9vj/X1/PfQ/aY/8FR/iUXcp4C8ArHldisfEDuoJ53ONaQPkFQGEUYUnJUn5aR/+CpXxJUS&#10;k+AfASgf6on/AISFtv7yPAcDWVMpZBIAU8rDOrHiJlk/IE6k6/JuLAsGCknbjKt8jKeTkDap7k8U&#10;86lJuQsQEbc4GSN2R8uMcnLjD7cdcYxTSi9l+Hp/wPx76z7388v6t5v8vPq0fr83/BUj4jgnHgHw&#10;GMjKxt/wkJddwYrvI1peQduflAKow3KZMo//AIekfEQf8yF4D6KcmTxAOcLuyDqo6vkjplcAEjk/&#10;j/BfvJje4ZjuO3hFBLqEy2c/cJByOhBPSm/bnfkyfMMBfv5yrfNkjb0Ichj0xjnANTeKeqWnk+68&#10;32f/AA7B8z+3Jff2Xn5X+Z/UV+yL+0JrH7RngDxD4q13R9J0XUNC8YXHhswaM159jntV0HQNagui&#10;l7cXU8crNq81u/75kP2YOqoWKj6ur8n/APglBqTXPw9+MGnkuRY+PtDuei+Wr6h4N0pWC4GSwWzQ&#10;vnjaYzk5NfrBUG8L8qvq+/cKKKKCgooooAKKKKACvyW/bGn2/GyZCzYXwpoGOSQpL37YAzgM3Bz1&#10;r9NPiH460P4Z+DPEPjrxJM0Wi+HNPkvroRtGs9xIXjgs7G1EzxRNd6jezW9jarJLGhuLiLc6LuY/&#10;hb41+MWq/GXx14l8a6rBbWhmurTTdPsLHMltYaXZ6fbvaWvnOBLdTJ58ktxdv5f2q5kleG3tbZor&#10;WH+GPpzca5FgOA8q4IninLiPNc5y/PaWBpwlN0cmwCx2GqY7FVNKdGFbGVY4bCwlJ1cRUp4idKDh&#10;ha86f9J/Rt4ezPE8S4/iONHlyjBZficsnipSS9pmGJnhK0MNRhrOpKnQg6teSXJRjOjzyUq1OMoD&#10;cdiwA6kEHjcMdQffJPrR9qAGMjB4UDkjnIxnoMD29awXnHJyVOeSgGOMEgc/d9OScYzzxTftA4wz&#10;Zz93GcAdOnTPH0zX+Vn13+9/Xu+f/D282f21Gi7afkvLzX39Tf8AtA4zxgnhiSWHf6Dnt2o+0ndg&#10;djj1AHY89McjPpjtiuf88qB8+05IKkEYHQjPOfw69SacLkHjfjJHAJH88k8c47/hS+vPv26+n+S+&#10;7737B/l27r1/pG/9oPUPjPQk9Pl6djn5gevXjjGKPtJ6sSehzzz+RP8AQCsMXAHOQeg6kZGOpU9x&#10;069u1NN0c5Dk9RkAc9CO+OnoT375p/XX1dtuv+H5bWfy8w9g/wCreXmu35djfNxz1wSCVGcA/qc4&#10;AHXpnHHSnGYqOCT9eM5DEYYcHHA6emckVz32nPR+o65bgls9eMZGOnt35pwuccFhx2HIwM8DvyF+&#10;nJHTij675r+rf8H1t5h7B/0l5ef9adjf+0bQc4x0O4DGR0GO/BOc/wB0e1H2klR3I4xkKBjv7hh+&#10;Q6+2Abg4AL7hkcMcZ9csc55459aQT8gk8fwgH5txHIyOg56D6nNNY3azXTbV9Py/Nd9l7F9vTT0/&#10;4H3eWnQfaAx4IG0fL1Kn1yecjvjA5+lL9p4IyCBkcdWIGD68kE/N1ANc+JuRl1OAO2cbsrj65HHX&#10;tT/Pzwz44IB5YnAHYkHk8H6UfXn/ADW/qP8AXyXkHsH2/Ttpb0W2hufaMA/N0yT3AI45+nQ++aBO&#10;MdcsegGcDaQOmfbt78VifaDuAPAHJGWAbjLAjBzknPPemm4IOC6nqfcj0xgHk/pjpxR9e8/ud/5V&#10;tp209Lb7nsH228vTz22120Rvm5+YqSc5OOd2BlcAE5xjJGM8c0ouMDqR68Erjb2wCP5f0rn/ALUA&#10;Rk5JA4zgZwCck/MuOCMHkAUv2hufm4HB4wQSoA5PXPJ4H60fXf7y+/8Aw+f9W9bHsHpotP8Agbf0&#10;trdDdFwByQe5GDjnuccctwRR9oAxnBGBn045OPT0/DisH7SPugg9s8jucEc5z7/X1FJ53AwyrkjO&#10;e3HXB5HGBx170fXX/N22/wC3fy/y8rHsXpo9f7vkvl+OmnY6H7SOCcdu5yCTkZB6DBH+c0vn4bru&#10;J64Kj3wCQOO/DGue+08Ebsncc9T8vsANw6cZPfsOKc1yfmKtwM7cc5wM9+mCSPw9OiWOenvJfPbb&#10;/hvkL2Hl+Hp1v/WvmbnnjaecnJJ3cjPbkdM+nTil+0AD7zDjjpwOBkAHkHGeR15rAFyw/iwTwSST&#10;wCMjPr36dSad9p5YggEEqenIBGCR0OB6+p96f1232vm/l577Pb7rj9i+33K/b+vl5abv2gDkEYLd&#10;SWHOO59z6ADt9U+0gH5vmJAycZwcDAB7fUckZyeTWH9oB2neSQTwQMcEAEdgTwPXB9KBcFiATx3+&#10;XI4+bt0PTnGDjOMUvrq/mX9W/r5ebH7B/wBJf5+SN3zx97cO+Bhsc+2cZ7dM9hjFL9oBAO7ORkqC&#10;Mnt2GCeh46jkVgG4yPvAhu+Tx36evPpnA9KT7RkAhhkEnGSMZBG4HnnGeeD+Waf17+9/Xu+f9WXk&#10;L2L/AB7fK+/4/ib/AJwLDHHA3Y69AR3z6Z9+M8UfaedoJG5SencHHXqDweCcfnWD9pGAd2MjJP8A&#10;DjjptOB1+vrSfaSGzlT14BBA75HfHJz+NH15/wA3b5bfl+i+R7Bvp+Hol6fp+W+twc8EjPPU4x0+&#10;6QcH6ntxxigXPG3PGDnIwcg9O2Pz9+9YP2kEAMwGSu3GSODyPoAM4/rQbkjoR1PXjP0zkEd+Mcnp&#10;S+vf3kv02/r5L1D2DfTa3ZdvXp8unkbrXAxgZAGec5OWHXofr3pRcgjJPGQOSOAwwQCADz+Xb3rA&#10;+0Ecg5zwcnkYJI6knpgZz93JHQCkFwV6sMlem7njHUDvwB+PFCx3aSX4dn+f5B7F6adeq/r7/wAT&#10;cNxjvnBOAckHrtI9Mlsn/OE+0Z3bu5wevXHHfkcjHPpWELjGfmIOewY4P8LHnJxxyOhAB6Upn4yS&#10;CMdAWyMn72M9hjAOeMULGv8Am7bf9u+f9W8w9jJf8BJ/r5fgjaNwMbgxA5bGeoA3N16EE8fSmm4G&#10;Dk52nORgcZz0HYZ4/X2xftAwPmOPYe3BJ+nA9CT3qNrjd0JII+UgkZ428/iRx34POaX15/zdt3tt&#10;/X399aVB3/4byXmbLXA9yTkkkDkAHnJ6kYHvkVE1xwQWYYzyOgP8OV2nJbt25/Csk3IO3BboeBgk&#10;fLjvyRxwO+D1GKrtcdCWBH8XscEggnnrz15PPWl9dfWV/wDhor9Pz6IPYPztffTTb+vu+ey1yWzn&#10;HUnryc9c8Y/DGB0HAFVmnBHXCgnliCc4PQdBnjHFZZuU5O4s24gjnoT7KR0579fWqz3IY46DcSoP&#10;p044DE46EDg1Dxr/AJuy9Nul/n018ylh/W3/AA3Zdti/JOD0zxjnOOMf41k3M3yE7iNxc8EbflAz&#10;kEMTgk9Nveo3nB53HHQKeScEH064BGD+PWsq7unZTwBjAc8A4PUj0PC7sdSxqPrjk4rm6rRbbxSv&#10;/XTQ0VB/d226P5vRddddO339+xJLnQPHzdj4l03G08sw0tSf4evPIDOfVV48z7r1u1EhJ6/u1Ug8&#10;dT17ZwQRjnpXwP8AsPT79A8eADj/AISiw+Yc/wDMKiwPQ4446A5r9E9ThyQcNkYHG0EDB5xgEgfi&#10;Sfav9wvozP2ngX4eP+bKcX8v+FjM196sv0P83PGlOPibxWrf8xeE/wDVVl+/mfPHiXRllWU7QxK9&#10;GJAOSCDgYJIIBHuBjpmvn/WNOudMlllhXdFKCLi3y22QD5eADhJMDKSAghgrDceR9j6vYK/3l3bi&#10;VcbQMjbkZBHPOAOhwcivGvEWhrIJD5a4/wBkemc5DA/Mw59COcV+2zhzJd3G6fr0f/D2Py67X33O&#10;B8E/Ey88OMEluJ57GFgDNLvkurRQAEjvoyztLEoyqXSAsi8zrMmHr7H8KfEbTNagiVpohKyAowYM&#10;j/KCCrKWQowKnO4nnnByB+fHiDQZ7aQzWzNCxLOCoG5gCdyPn5SCAMhs4yeVGCeUsPF+q+H7g+VM&#10;2nymUO3JeylIbcxAZgbWSU7QZIwF3KS0bHmsI4iVGXLNXh59NkrNvZdnqreiVfH5vu7a+q/Vf8N+&#10;vyTRTxh43RgwPQ5HUnBwcY7+tY+o6NDdDz42MNwg3xSRsUIZVbC5UAOhJyY5BIvcrggr8ffDr4+L&#10;N9n0/VZGhuTtHkTOwL7AZGltpQPLuFwo3eWWk2nLoBxX1npXiSx1e1iuLeeNwwB4cHLFcgdeRg/Q&#10;kE4GcV3wqQqK8Gn3XVeTW5m4rRWsrfnbX8DFjuJbW4W3v0W1u9xWK4jGy1uSc7Nw3OsUxBHy+Yxd&#10;9zKzE7F3Le8SQ+Tc5V8HDcBT7ZyQQMjochhgYxxLeJaanC1rcqGEgKq33WTGCh3AqUKt86tk4Ybh&#10;zXHCabTLqPTdTk3Qu5SwvWPJPOyGU8Eyy7SsTA4mKHd++wWsi0k9G/J9Oi1+X36WO9XMSgqQVwCN&#10;qAg5JzksCec556jHbirUbhiemejDG04+XZluN3XPoCT3rn7G9Kf6JOWYcCJtxwylhjDHk5Ug89ff&#10;qddeCSSx3Y4JAGQAwAxyecDkkZPpwQI7+W2ultt/RLp2NGMg98HuBuwccEEjt9Bgnk9akB46EDsT&#10;gHIPYdQOT9SuagjkbK+ZklW6A7vvE8EKNpHPRjxjnpU27ByCC2CM5JPyE7gdpIwA2Cc5PfrQaDwN&#10;2GwGIByc8g9e/YjFKSAR0JGScfpzj8vypGOwdASR3wDxxweDj+f40zn05x3PTpj3I/woC/6/hoKe&#10;g/z05+mefb1o7+47f4j/ABpGfafUDggc84HIHv6imNjrnqc/hzzjr+f4cYoC+3n/AJXH98E8Hj3z&#10;jufQe3rTQzZAxzzxnjPXjr0/rTN2OMD8Rz+OPw/SkLHI/HGM4Hrj3PegG7bj92W5xtGefx4xx/Km&#10;5+XGO+T+f86bnpz1HH+f1/Gmqc5479fUdB/L88+vAK68/uf+Q79fr/nt2pdxx1PbHJ6c1FuPGeOv&#10;bPHUdMHvimhz0+909iMj0NA9f6+X/B/AmJ78np7/AOf8KaXwcAZ6Z4BwP8entUe454J98446cD6/&#10;T+lRM/JyOenP/wCrp+eaBJvrb5fL/g/gWN/90Z9eO3f8aaWbp0B9Rg49x+nr36moiwHOee2P/rdK&#10;aXJ/H8x9c8c0Bbrb+tP8kS5J7ntSHbjJOD2Hr6//AKvpUDSHBAxntyR/+r/PrTSwI+Y/qf074zQL&#10;X09E328vXp28yYuByOT6Dj8/f68/hTGcjGTt4/DnnnsPXB9aqzXMcEbSSHaq8knjjv8AjiuB1TxL&#10;JcSPDakpAMguD94A4yDn25980D3W339fP/gfkdTqPiGC03Ip82bAAAPyjgc8HGB+P9a4+51W5uif&#10;MlcIx+4Bwvpz6AdO3rXPmUnczn5ic46NzxyR6j5h9c9aQTc47AkdeMYyvJ4+bJz1oH8jV80DkfNz&#10;gHpgEc5xzkk8Y65J70plOeuDwG6jJyO2e49zkY9azTNwDy3OABkjuAfQYHTHTpimmfGArHJzuOGP&#10;Ixj5scBdpx82PwoA1RPxjv8A3sDqeckex9+DzTTMFOOgGAfl4znGT35wGDHpuGK5661ixtebi9gi&#10;Chj80qgYHHIz82Dngj3965+68eeHbclZNSiAB5+6wZR15LAHI49hgdqTklu0vV2/P+v0D0HzSCTy&#10;cHcDn7oHGCfr3HGPwpnnEqSTgrxnBxkHoDjPXgkehz6V5j/wtDwqMj+0EJ2cAFCSCQcj5sHAI+U5&#10;/Cmn4m+FsZOoKVJHJKYJ5zn5+x4PHBGan2kP54/evL/NfeB6c0uO/JHVScAHHrycjn1GcUz7Rz+I&#10;xj5gRjjOenA6Dpk9K8x/4WZ4Z+Ui9THP8aHp/wADxz/+rsKZ/wALL8NkkJex8AHIZB1OOAGwcc7s&#10;9Pyo9pD+eP3ry/zX3geo+cD6jJGD2B7/AFHWkM+e5H5djgn9BXl7fEvw0qlvtqHHTDoODjj5mwNo&#10;O7jPPApo+Jnholv9MQgHAIcdSTjg8j5SGIJOTyOCKPaQ/nj968v8194HqPnDrns2ec/Ng8/XOBn/&#10;ABpvnluc7RwOp6NjPo3Occn6dq8vl+JPhrgLeowz8wEiq6gEZIUZLjIGcFQcDjvR/wALI8NDpfRg&#10;n7vzADGB1GSB0xjseOKPaQ/nj968v8194HpomAIAPI4xn5jk5xk9AOvXnrSmYE9eeeQMjHHU46k9&#10;ffrmvMB8S/DWRGL2MN0A3JjnOMklcY6Hr26DoH4k+GlX5r6IELnG5QMBj0G7rxyCvJyeTzS9pC/x&#10;R9eZeVvz/roHpxnKHPUnIAHQHBySPTgAe5OKDNnkE98EjIIPA+uOevfvXly/E7wwQS18iqVDbty4&#10;IzyCCQQSegx0NL/wsnw1jd9tTAyxAMfCk8d+c+mOMknmhVYP7S+9eXn5oD0/zWVRlmwcKWIH48Dk&#10;c5H+PSl8846gHnGOp9z09PyrzAfEnwzk/wCmjqNxLLxkkAY3YPQgHqCM9zQ3xJ8Nggi8RgMEsCvG&#10;T949tp6YHQ57ihVYN25kvNvTdevdMD04TdWznAHHXrx93vxz+val89ucEAZxxjJPqc8gYry0fEzw&#10;zxm8QMSQBuj5OeNu4gEf4cU4/Enw2hB+1pzyS0iAgZAJGTjuTgHsPShVYP7S+9W6f5oD08y5yeuD&#10;npk8AA9OOvPfn3oEmAPnZiOcknJOM/pjj2ry/wD4WV4bJYi8UDLAEuuGXpxh2xg5HQDIzu7BD8Tf&#10;DSBQb1AXzgErgkjoGyOo9umeo5L9pD+ePTr3t/mgPUGnztU8jIDMSFYYHOcZzng89iM88FfOIDZz&#10;ngqMcYPrj17/AM68v/4WV4bwCbtMHjAaMZ7ZPzHdjp90HA5z1pT8SfDaqS19HwOu4DPAwMHHqOhx&#10;0o9pD+eP3ry/zX3genNLgHHBBGcdeDk9cjHt6GneaCOcfkf1xx/nmvLh8S/DZ63ic8hN0WCT1Lcn&#10;3PUnHJ9KePiR4bOf9OTAyfldD7d2U8AdvpR7SH88f/AvT/MD0wzDPUYxgAcDg5b05+p6fo8zEcgj&#10;OOOMYLY/DI6V5b/wsnw2Qc3qgZI4ZSQcjnBYckc5Gegpy/Efw6TzeKOeCdueDjkdMnrxzj35o9pD&#10;+eP3ry/zX3genmbtjsM4we3Pt+lILhgMDkD6j9P8+teXN8S/DQyftq8HaSxXB6EEHcD09fenL8R/&#10;Djcfbo8k5GNpPHPA+YAfXH60e0h/PH/wL0/zA9P89jzjpxgtwfoOv/6vSjzSOQScnOM8KB6Zyeev&#10;XueeePMH+JPhpet7GDuAIygznP8Atce/0z6Uv/CyvDAALXyAcDqMnORgc/MOO5P04xR7SH88fvXl&#10;/mvvA9P87sGHUnp+nTPBzxn+WKTzgCfmycjg4AwfRuvTrxwa8wX4keGM/wDH6hB+YMCpyCwOCSRg&#10;4J4xx245ph+JnhkAgXwIwMn5SAfQ7Sf1H5Ue0h/PHp172/zQHqIn4HPIz907jgHAJ9+Pr+dO87pz&#10;064GOc5wcDqc888/jXl4+JPhhwCl+nXqGTknHA+ZssPQ4Hel/wCFk+G1yTegdeSVBO0AEnDY7cY7&#10;+lHtIfzx+9eX+a+8D08zZOdxGexx7k/r27+lHmnA+hPcHOBx1xxzjivKz8TPDWNwvlEW0MWymOMZ&#10;B5zuAI+pJ9KkHxJ8M4BN8Acbh8ykEAdscZxx978e1J1IL7UX6PXZPrbvbcNe39f00eniYdj7dPT0&#10;GPT9KXzgf4uDkY+vGc/XB6+leYf8LJ8NED/TUwcEHKk888Dfkn1GAOmc4qP/AIWb4ZUlWvgpGTuJ&#10;TjJ474DZx94ZUEc9KftIP7cem7727X7oD1PzeQQeMhuOnHGAfw57E5zS+fjBHfB6d8deTj6V5Yvx&#10;K8NknN7GoO4jDD5cD5jkHGc9MdemScqJF+JPhwjDXy5C+oO7jGeGHUc4IGM/d7Ue0h/PD/wL/D5L&#10;uB6j9oPOMj29znH4+h/X0Xzc9D/FkYxwvTA79c+3vXlrfErw2mQbxfu56jHTgHJOc5PHYk9OaB8S&#10;/DhC5uwpI5BdDtHXrn9fUn3ye0h/PH/wL0/zA9TE+D06MST0wCvGM59fzFKZQADgkfxYPXAGf58/&#10;SvLB8SvDWM/bVT5l4LLzwM7TvGPTgnBB461KfiV4ZCk/bUYA+sZ69e4z69OPU9aPaQ/nj968v819&#10;4HpxnxjJI6gYA6A45HqMY/CniYfwnnGTx94DlufqeMe/avLW+JfhkDJvk6DGXTLdOgDcAEfj1PPN&#10;L/ws3wuBj7fHkE/JkZwDnk7ueG6en0o9pD+eP3ry/wA194HqQlJJB5A+6BkYwB0P1/zg07zh9Dyc&#10;E4yykDt3xjk/yNeW/wDCzfDByPtygLgcFef+Bbhn1/Ttw/8A4WX4YPIvkIxkjKHOFJ7P8vock5x9&#10;AD2kP54/evL/ADX3geomTkEsOnGfr835jH5UqyDOCSMjOTnjn69SQfQ8565z5anxN8MFyqXysVK9&#10;HjK7W5z9/jaeDkVr2vjjw9dEiPUIFJ6jzF4zyM4IGcfe75yDzzQqkHtJb23X+YHdCb5SAQT8/T3P&#10;y8cD1pBJ0yWOA20jBGF2npjHTpjn05rEt9RtrpQ9tPFIMYJR1Y+2FLfjz0OcDmp/PHOeR0wvqAO/&#10;YZxkewx0FXe+wGj5+SNgII3EHADD0OR39c45+ta9nr13aMqsxmTAJjf7wA7A9j34x7+lcoZum5iS&#10;eoweijGDznJwevX+QZQFOOepUjjA685P4f8A1qAPX7DWbW/ACSbZFALRthTz6E/e/HmtcOMDOfrX&#10;hK3RiYPGziUdCnbO7Azx1Iz14J+ld1oviZZdtveMFckKjdAe2GJ6N+n58gHf5HPJ4578fT049KXO&#10;eRVQSBl3cEd+egPT9MU8NxwcAcD2/Dp78j0+lAturfy/yRZyfp9P89f6U4EhQw5XGcd+f/r/AK1W&#10;3DjnB68E5PuB06f56UvmZzznHHTkEDIGOR0I6evrQCf39fwuWt/HPX2+uP5c+9ODD1Hfr19O/P5/&#10;zqsJOOuOCcZwOvT6nr0p2/OD3xuPGf6dumPbpQL8PNa72XVfp08yfPpz27HH+fbmjOeB7c598dfX&#10;iodx7ZA9un/1vpSlsjGTnuR/9b6/1oBPtK/rby7Ja66eZOCeeSPQfjz0oDHB+Y9cE4JwTyMDPPb/&#10;AD1gVscdR39f/r/jQ78dQB2zgew/UGgevl07+X/Bt8ick55z368H/J/lSK2XK4J2qp6cfMSAM+o2&#10;jPsQOlR7wW64GOR7n2xxz/KkL+ucdvmIIIbIwRg+v5UCvLsunfy8vX+lrKMjHJ4oqIuRljkYySCB&#10;gA46+mO2PyzThIvYlh64HNA1frb+rf8AB/Af79/8OlODken1PWot46j24Pc9x+XNIXUAkE9D0yfp&#10;1/8A1AZoHr2/rT/g/d5kpOTnAz7CkB5Pt+HOBjH6H86YHHr1HTn8R75/pSLJweNxGcnp0yOoxnHQ&#10;/SgWv9ev+RJ0GOo6fXHFHX8OntUe/HUe/H+f8++aA59jjg59/THp9KBk272B9yMmkzznp9OKZuAH&#10;fjjnOTj37n/Jpgfk5BxjoBnv1z/T9KBXd9tO/wB3TfuS5pwbHYfUjmoQ2cg5HuOOnPX8vrz9KPMz&#10;0HH1/wDrUB73Zf1b/g/h6EpPoMeuOM5PP+e9GT/Tjjj04qIscdD0yMc8gnr6igMQeT9eMds/qTj8&#10;KBLm6pff6f8AB/rVyUUwNxz1z3yOvPHXp09PUikL+x646HkeoPUemaB3l2/H0/4P9byc4/Hp9Mc/&#10;qfypeQfoSM+3QfpUStk8tx2x0/HPJP175pS2RxkcdcdOePz/AM5oDXy/q3/B/AkycY4HOenOaD14&#10;z+PX3/Wot+O3vwT0JIHUc9Pw6cCk3nt0yeo96B6/MlopgfpnHb/0LH8vX+VJvI44OMcg/nnj1z+F&#10;Ave7L8fLrb1/q5LuznpkcHgZ55yeP8jFJTFbOc8dMf4fmD+tIGAwOnU/TJzQGvVf1p/wfu8yXJ9T&#10;SrjnORxgYyP5d/TNQlznjGKTec5GPf0z/wDqx1/lQGvlb5+X/B/AlozUYb8+/B79cduB1468+9KX&#10;Hzc8ZCggdM/1PTj696ATd9V/Wn/B/q5KG4xgHHqKQnJz0z6fTB/PvUYfAOSMg8cA9senf/69JuLc&#10;DsB2xzn8jn+X5UBr2/rT/g/d5khzx+Xfpz/MnH50vIpgcHJ9ufoOf59P6U3f1+v06Yx27n/CgNe3&#10;9aX/AFt6eZJmio9/Tr059c+1CtjucZGM4z7574/SgZLk4P4fpShsdh+X+eahVwQOR1wfw+uP0zRu&#10;zuwfXHDZ6D6fX29+tAtfL8fL/g/gSkk9fy7flSen/wBf/P5Uzf1OOMjHTPQ/5HrTQ2SMjJzjJ9z/&#10;AE//AFdaB69f6/rUlpQfr0/DPb8KjJI6EE5Ix+Jx059BSBup4zgEHv6H6H0x1FAEn+fx9qMk9aj8&#10;z2/X/wCt26GjfnHY+g/3h/Tr9aA17f1p/wAH7vMkpRyR6n/JNRFiOM5PqO36U0ORyOvAB9uh569c&#10;8fWgV27Nfj8v0v8AOxN049KKhL8nBzwRjJz169eo9ev45pWc9c459OB9cc47mgLvRaX69tLX/Mky&#10;ckcY4z657fh/X8aMgEg9MdfcDPbnPPTkHiosnOeM57Z/rzj2zRuJz19PYZ5xjHp70Bf0v1/UkyBz&#10;7n1xxxkdeex/T3Owzgdj049+nJx0BPSoHYDG7ALEDOBuJILBQQQeg/Dp04pckZ7Z45xznt6ew796&#10;A/D0/wCCiRjzkdByDnp9SBkenXHHHFNB4x2z6Hr6D6/X5h16mmBiMEEc4A68e3ue2OmKQk88475P&#10;Ix0xz0Jbk+mSPagf6afgSHp1HDE4HB+bpjvxyOvHbikbnkDPdQRgDH3sEHqRio8jqMZ+YHqcnrwc&#10;D+fH4UgYYIyDyGYnPBLNtAGSMkHt0z+BAJCedp4wSRjorbTgY7gknPHPf1pCwPT+8Rngk8gdB8yg&#10;kZyeMH06wEjBJPIGSM8nnoDhfXJG48k/SjdnPGSCB07ErwSCDhBgjOcZ4oAmyeNx4OGwW68HPp1+&#10;cY5wcHHao9wDZPHGQCcjI7AryckDr+HrTOwYZDcngkkYxnHHQYG7nYOCcHljcByTxjIz2IHoRljl&#10;QFbAyMYANAX9fuY7cx3Z4AyMbeM8H5s5HIIOcrnrimEkdlJztyCeMgcksOBnP3CMDB6k5Yzjkgls&#10;9AQB9Tww64UcjP8AC2TTCXzxnHJzzkkYAwQ2SR2C8euaAJWyO3ynOByQDnae5wDgDg44z04pM7QT&#10;0+gPIAUYDcYwQRncVxweajLEdSF7AYHA+593p8zEZ+hPrUZ/hHIywIAAA3cn35wuDgLnd82SSaAH&#10;b8gncACcZGQMnb0+bJAXA9CQ2ABSg8DI6dWGADyw75HOQ3v2+bNRbzwCeBuGQQWKgDG7OTkAgdSd&#10;wYimEgMAMkFh9zHy4Zck554GAR6CgCbecqQScbc8Z2qNgye4IB6NngcnikyCAFXkc44DYz8xHbBx&#10;njBBz2FQEhc9s5zg43KfujA55yD7dulIW+U7icdwo4APTJ67hkdOcYydvFAD96qXH3TwCTksWAGA&#10;OcnAOQM9PmOFOVazMPXk7VJGc7uQST23DaR078ZFRO2ACAcgYAx8uMDGB0OeMFR/tAHOA3O4jGSM&#10;5Zcgr3wuCOwAzhmGRkE8UASlz82eMnA5Gc8cHA6Z/i7HoemGAlcBsHJBJbGQpx67iRyRkIThc5HS&#10;oTJtBycKSmFByucnHUYwT1DDklR0Jyb+vO3K/LnlSo3gHI4J25XOM42elAD2+ViQACBnkMCAWwSD&#10;+oOMkEdKjYlgRyvIPVgC2SMBgeQcHB7ZqLdnHQAEg8nLYIVh0JzxjsGAFBYEEE4DAcqeuCQFIOfm&#10;5JPuO3GABWKgDj0454b5e4HPYdcYPNQ7yq8lSMnkD+EjPuOvB9wRTXdjnG4gdAxztHUA8HoMYHQY&#10;HFRMzBcY6N/CRjAPOBgHHc8cHOOBigB7n5jg4JA6D1I7g46H36Y28ZqtI2DnIwO4P/fWOpPORwpP&#10;rg5AVnbnOFDEAE+h4wAOTk5AHQfjVdmIyMbsc8+mO3X+f60C+/7n/lYa7NjAHByThcNzwO+T79vX&#10;FVnYpuOTwAFx3JwD+Qz6/d9adI/IByM4yWxjaOcnr7iqjsc8kA5baC2VxyMeuMckHjke1A/+AIzA&#10;k8tkfeyeSccYz0wefcfrUlfBxuOR8oOSBnCnnHHPUdD0PenSPxycAjkhSwzgDhuSSe+cc56iqkjh&#10;ecgrtGemSeVGV5U4AGMDpgdegAkj5bpz84JBHQ8jPzZ28deTk9KoPMMkBhgHr2YnnjqTjkD9MdKe&#10;8nUk+nPQgLnHByOR7Z6nis+RuhweoYHBGSDn7p4yRkdTnrjngAJX3EgEADHUemcqR0xtPGOlUZJf&#10;k2kgd+vbJxyec4ByT1JJ7nKyygFsnOM4wMZJxwOTjjndnnkHpis+WUnng54AJz0J+vvkdvSgBJJH&#10;xtVsMMqWbBB9OTzxzn86zZn7DgE54OOemfTPHPtxkgYp0s2CQQBlsrg87cg5yemc45/+tWfJJ90s&#10;eCMYIP3+SCdmMDsc9uTQL1/C/l+q+4jlcnODtJOCRtJwDu6kYOTkDHY+uaypmyTjjKkHnDdAD3J7&#10;DtwMEdanlYhSQyjI3YBBxg9ASPw69OOnFZM0oyGJKjD9Sv3mGOpyF5BPOc/TgYzd35L+rjI5pcbv&#10;lGCBwOTgrjncAc5PU9Tjg1lzShioC85Jzz3GcH+X4VLJIH+fdwAM46fKAcjtjvx07e2XO6AnABwc&#10;j5vvYHfqR1xgf/WGUnZWW+2nT+tg/r8j1H4Uv/xUaE4JKHjJIHB6Y6Hofm9scYr8p/8Ag4Fcx/sz&#10;fDqQL9z9qr9j7JBwQ6/tQ/COQdx1wecYOAAQRmv1M+Ep/wCKljzg7VzypJXd1xjuvb1BA7Cvyy/4&#10;OCmRf2U/h+7E71/av/ZCI4JYf8ZN/CwgBzgF1CE4zkrjceBU1X/skv8Ar7S1/wC40CofEvn+TP3A&#10;/Z9Kt8HfDnT/AJAkJyM9RbKufwwOOuOKx7gsLmfHaR8kDdnDHnv24xWn+z05PwY8On10OE8gDk24&#10;7cjjt39eaw7k/wCkytjAMkh4GCSGwOTxz/KuxbL0X5GE916FyJyeD165GDgY447e38qvofU4LAcr&#10;8uB6bu3HAx2rIhdevJPGVOOevfgZz6du/Wr6NxjBAwrYz2A+b/gQ4we3OKZKdvw/Nf5GtC2cbs/x&#10;DJwfoO/oAf8A6wq7G2McAnHPzdOxGOxxg+/WstCMjJyW554GTyST0yDwCefoOKuo/I6BuCV4xyee&#10;o54B6c4oBvV+ZqKc8BhgZBBGewwAT36cdPWraNggYCjgEYGT7AdPqKzYmOCBjGSfr06j6jnIP05q&#10;3Gwzk5bnnA6E9PqB09sHmgLvz/r/AIZfcaiHB68HHX8On4Z/WrKsB1b72MDHGR3GBjp3/wAnPDYH&#10;PJPOfXHGfb0OPxqwr4wMeg5bIHH09Oo5+lBUdX1Wmvyta3b/AIBoKxGBnPrnGSf88/Xknmp1bHuB&#10;nPt07dP/ANdUVcEAbjkkqCCR3J69h29Ohq0rdOuSDnBx3znHQ/h/jQHMtU15P/NK2/3f5WhkHjp1&#10;wSSc5/LpUynIz3745HrjB/wqqjZyD1ySOMdSf8KkB5BGeDk8YznPA6dqCl0b30s+6ttf9OpaXht3&#10;AIx164Ptj8fSpQc/nnOMdcHt/nPNVi+OAc5wNoOPx/Uc/wBalU49QOB2IyBjOOv9c+vFAau3R9Ff&#10;e9vlrql1vqT855wTk47g8kf4DsOKUEnADDIHocegHpxg/jiogAORn8/149eT+PrSgYOc5I5HGMZ4&#10;57HpQVdP8N1tfYk3cEdc9/b0+o/nmmE89MZHTnoMf/r59aXjBHPJJIxjBAAGMdsgntnJOMmmHrwe&#10;eOCP4QwBwMYGQPy9KAul1S/pfpb5Dj+IA78/j+n/ANemkqODgZGPU4H4Z/8Ar0zIHByxPQH3Gfrn&#10;r7fWmD5ue5HJJzx6A9Qc+n06CgWr7pd++1tfNv8ATuKzHqM9cDPXkdc54HXP1FRuwABxk4+UHv64&#10;x/kn60N/u/LyTz1479On9Bj0prn5sDPHTK9jjoR15/lQNPbqu/S+n4u9yPPHp0J44/Pp68/40ucj&#10;oD1HbH14/I8H8cVGz+ikc59O/oOxpC7YIOBnrt/xHX3oDXsvm/8AgEv5/iMf59vUc0Hv3z79e2D6&#10;c/496hEhPGc+mOvTA5+oOKNzY7kfQY/wz6ZoF73dfd6f1/Wk1APXnqef/r4/P8arZz25yc89iOOA&#10;cCpA3bO3p06ZA5+ue/5dqAu/5k9t1r09NH+VrdyXP069s9O3X6d/elzjHHqDx35PP/1+9Qbjwev9&#10;RQGYd/8AP86BXfSSfy9PP+r29Jcj1A/LPH+f89aNyjvk5yB1z3x/h7VAD/nH+NLk+9A7/wB5t+ST&#10;/JE28evc9V/PqCevT2o3A9x68AA496gz+dHv+FAXX8z/AA/y8/6syxng45HXHvz3/wA4pc/5IH/1&#10;6rZOOuBnP1/ycU7ceevTH4460Cv2nH5p/wB3y83f5+Vpie5/wFISAOoPpjvULN0yf/18j8/rTC2C&#10;PTnPt6f4UAnfdt+idunlfv8A8DYnDgjnj2oLgep+gqEEevXt/nmkJAI9T1PHH/1unWgenRS6bXXZ&#10;dbdl/WpP5g7g/hj/AOtQzjaOvPTA569yP8ag3L60ocHJBH5DH4Z7UC/7dl01vr9n+vl01tPu79V7&#10;jHPTIwf5/wCcG5fX/P4Dr6+/WoAw9RSEjj5sZ6dOf5+lAaf3/wDyby8v6v6E+8e9OEg//Wuf6GoK&#10;Omf6/wCeKB3X8z+fol1Xkvx8yfcD3H8v0o3D1H51B6f575pPTqRnjH9T6D9OKBXT3k+nl27Jf16a&#10;Wc0mR6iofwH6/wCNJ+A9P85oD3f5tNOr8vO34L5WLGaKgyRwCQKNx9T+dAJpbSXzu+3nb8F12tpP&#10;RUQcj/69G8+3+fxoHr/MunT08/6v6WloqLec/wBKN59BQGv8yfy9P6+fpabJ9TSZqMP64H507cP8&#10;kD+ZBoD3uy+/0/4P9buozTC+PXnpjBx7n5qbvPt+X/16A97yT+/t/wAH8PUloqLefb/P404P65z7&#10;f/roD3vLp59vTz/LzH0VHv56cfrS7xgj+Y/T8aBe9pr9yWm2/fS/z+QpYAZHOelMB6knAIyePTPU&#10;nOMcdunXrTew5xjJycAY9MkAY+h/I5qnPfWkAbzb2CEdGVnTkkdyQQQVHT1x6UD1VrL1ez3X3933&#10;/PzTxFIp1KQDkqirjPUBnOfyIrFWQ5+U9CSe4z057EjqOKj1XUYLvU5xBKsqq2AVYYZeoXtyAeeO&#10;uR06RxMGyQPXoRnno3Pc/p07UD6arteyvr8rnD/Fyfyfhx42YkkDwprxBP8As6bcMTn1wvU1+IGj&#10;6kSqHeQozhR1BwDnHptr9s/jIP8Ai1/jpwzDHhHxCeoPA0m7IHHXgMSBgdPSvwb0O6HkId33igPb&#10;ah4J9yCOQMH15r/KL9oxiKmH4r8L5RbV8iz99NeXMcuf5P5fI/0T+hFQjX4d4/i0m1m+Tr0UsDi7&#10;b7PR2Vj2KPVzj7+Rn5cnlc5IGM8cHAqddVOD8xYYzyzDknPP+HtXBxXDBV5OGAY8HGSMLz83QAZH&#10;HX0qylwxHVuVyQxOPYAZPORz6Dj1r/PmlnlZpXqPz1fdbdLWWmnfVan9nTyqk7+6unrpb530Z3K6&#10;o5Y4bHQ5zxnpjPXt/wDqqyNXYZ+bB7Yxj3P1PvmuDW5cdiBnJwxwCdpyDnkc/hyBxzUn2ps85JGN&#10;2DwOBlsjg89h/OuyGeVUr8zvpfXzjt9z2/4fnllNJvWMdLWul5efZeZ3P9rHuxHT5t2MZA5GOnoP&#10;pjFB1dugfgDGc88c5Pueg7muH+0sehPTp0zn7vPoBjg9Oe9BnPHOSD2JBPJzz06cd+laf27Wsvfl&#10;bTRt/wB318/vI/silp7qXyVtlfy19bXO5/tdwAS3B525IPI6kA/l7Ypv9sN2bpnqT69xn/8AX1rh&#10;/tLf3sfMRk9lyTj0znI6f/Xabg4zliDwTnHt0/DHrjil/btbT33ra+vp9ysnp3Gsnpbcq9UvNaW6&#10;7P59Duf7YI53AcHuMNz2APUdOfwo/tlgANxJOD2HH4YAx9enXvjhTdNjv36MP/1/j/8AWpn2lhxu&#10;POcAkHGTjv8Aj+dT/b9ZN2m9l1/w67aflrt1H/Y9G3wxve23p1X9avuf0P8A7Nt953wS8AybiS2l&#10;N+Qu7gD+WPc+1e3i429TyfzJP9Bz/Svmj9lqct8Bvh6XJY/2RN7gY1C7AAPtj/8AVXv5lYex7DgH&#10;Hc8dOSfxr/oc8La8q/hp4e173dbgjhWo9955HgJN6923+J/it4gQVLjzjSklZUuK+IKa9IZrio6e&#10;mx+L/wDwcC33kf8ABPbVJQOU+L3w2OTzt3trqZz34b16cCv4Fb7XX81/3nG9htO7HHGeDgZx6Zwa&#10;/vO/4OCt0n/BO7XgAWZfix8NWH8Q/wCPvVV7+zYPHPPY1/n+X4uFlfGfvHjbjBHbgD8P17V/rd9E&#10;dxfhfiG7N/60ZqvPTC5W/wA29j/N76RuEhiPEWDktuH8r/CvjX1T/q3qdONcJ6vnA9e/Tj6dOnb0&#10;o/tx8ZLAFuOWYZH4d8j9OK4gmYnJwT7qf04pczd8nJz3x6entX9Se7/L2+1/g7P+vz/Bf7Ko9ku6&#10;+79Vqztv7bYH7/TjBLcfljn3pp1tuBkc4BILcc/5z+tcXunz1Gfof500tNnuT0PX68enb3zml7un&#10;uq2mvN/g/MFlVHtH5aduy20v3O4/tthwGAOf9r+oJz3pRrrdPMOM+p57n9fYYrhsynnjPqQSeODz&#10;jP09qMy5+6M+uPXv0z7evpTXKtElbTr/AIfLff70NZVQ8vy1uvu28zt/7bPZl69y5Pryc5/Cj+3G&#10;5+ZfY5PGPbB/nXD5lzkA8kHjHb8O9KDMBjPA69R19Rxnr6UkodvlfTeL09fTZoP7KoL+rdv1/Q7b&#10;+22yDnp1weDx6Eeufp2o/txhj5s4BOckHvwcds9ccc/jXFZmznJz7buf8/8A1qN03fnvjnP4ZBA5&#10;p+7ppfb7T/u/18/vf9l0Oy6dP8P+T+/odqdcfs/oSA54OPcn/PXpS/22xP3lJ+XJ3eo9D/8AWP4d&#10;OIPmnkr0xngA/gevTHr+VOBm7cfXP9cf/rye9JJWTt2+15xW/wAv61uf2XQVrJed1/h7eStsdoNb&#10;buw6Y5JIPOeQKd/bbcfMFOMAfNx39cdeRx3riC0ndufx/wAR/Kk/eH+63uRnp7nPT60e7peK6fav&#10;0h6i/sqjpdLW19L9Ivq/609DuBrr/wB8g46g9/8AJ/n60g1wjgv1z346ngD9DgdRXE75QduQPYHo&#10;OpP/AOodfxo3zEcHIB6DPHJ9MfX9cU7rTRdNL/4fL7vVeQf2TR3aXTbyS+7ozthrh5BkyfQk89Dk&#10;46+59P0BrZOPnA69Mngn17nBwPyricz8Yzn8Scnrjv06/pSZlHtjHJB9evt75pafyrz97yh0/wCA&#10;g/sqh2X9W8u6vr1O3/t0g4Dn1xngjpj8uKX+2+MgjBHAOQR68898nv8AhzXD7pjkAk4OCB9N3oMD&#10;B/me5pcyk5IydueeoA4z9B09fShW2avt9tvble3Tt6WD+yqKeyXze1l+dvl+C7Ya1IQORwB3JPf2&#10;7nPQf1pDrbgkZ9CBu4Bx/ujP41xe6YdAegx+PPp369fzNIDNznp6c8foR+nei1vTRfFbdxXX527A&#10;sqo32T+T7p/p+XY7b+3GwSzjn1Y9umcduOlKNcPXeD6dcA+3t/XmuJDSnIJznnjPbj06UmZtuMY6&#10;+u4g89f5c4xxTXK946WVlzN/y+Vuj1/zF/ZVDTRdNvltt2/I7Ztbcj75JPfPb6n3z68cULrjZGSO&#10;oOdx64xz1/pXEEzfUdBxjv67vr268c0bpSAATx2Gc9xye4HXGf6Uabcu1vt325P62Q/7Jo9o97rp&#10;8P8Aw3q/I7Y64xJwwwT1ycjnn/HHpxx0p39uP0DAenLdx2GPy5788Vw+ZcAYB6dR+vTr2+tL++GD&#10;0+mR/L68/wD66Ekre6un2v8ACuvp/Vg/sqjpt0t8rdP69Dtf7bYE8jHH3mPH8j19uad/bbDHz569&#10;d2OeccYx6en6VxOZvX0yDnjHp/P1+tJmfqMnrz82R6/THTPWlo7aJbbTS35F+v5dhf2VQ3tHp0XS&#10;3e/b8Tt/7dcjIcfmw4Ppkn+VH9uPjHmZ9ssB15HBGR36da4jdOOPyPJx+Oc/547UbpsnrjjPU5+m&#10;fT8Katp7vb7T/u/5P7xf2TQ6JevXdeXW35djthrj45YewOcD8qcddfAJkz9S3A56c4B+oArhz5hO&#10;Tg445X27j/P60ZmH4/Xv2/Xp+HFGmnurp9q3WPV27P8ADtpX9lUN7K/p2tb8vyZ239uErneOvUkn&#10;j2x7enf0zSrrhH8Q9iGb8OO3Xsf51xAaYd8du/6f5zmjM3/6wT/jSVrL3V066/Z8vJ/huL+yqPZb&#10;6fh5eWnbQ9M0zXiLhP3hwGBBXJx1yTwCD6cHtj0H+jV/wR5186r/AME4/wBmeQ+YGs/DXiPTy8gb&#10;975HjjxQRImVXKKJPK5DfMhwSRtH+a3p3ntMnDH5wScH3GM9cdMjpX+ix/wRI1Frn/gm98B1cODZ&#10;P43sjvCgEx+NtelG3Zhtu2cDc/O7I4Wv5I+mHSj/AMQ9yKqlrT4uwmqeqU8pzhXa87W/rT+iPo0U&#10;Y4PjrNKcGoqtwvi00mve5MzyeW3Te/fe3Y/Xv7VgY3HII9zg5PP1HU8HPUZ4H8u//ByXdNbaL+zJ&#10;eq5/eXnxCtSpQ7cLD4fm3b8nPcbD/vcda/pu83HJIx6Dqp+o6kfofbr+W3/BV/8AYR1X9un4B6bo&#10;3gfULKx+K3w01e78T+A01SVLbTddF5Z/Y9Z8MX975bNZNqcMVrLYXTsLa3vbWJ7hfJlkZf4y8GOI&#10;st4Y8TOFs5zrERwmWUMXiaOKxMk/Z4eONwGKwVOtVaTcaNOtiKcq09qdJTqPSNj+oPFjI8fxF4f8&#10;RZVllCWKx1ahha2Hw8f4ld4PH4XF1KdJfarTpUKipQWtSpywWskfnB/wbVeIBeeEv2qbJ5wPI1/4&#10;ZXhg53YfTvFsJmDEg/JsClVALGQcnqfor/g4ouFg/Yx+H1+HgDwfHrw5bDzGP2grd+DfHDMYE2lW&#10;jDWi/aDuDK3kAq+5mT+cL4G/E/8Ab7/4JP8AxS8WXumfDHX/AAlL4hRdB8W+GPiF4J1fVPA3ilNH&#10;md7W4stW0+S0tby6057iVrLVfD+uALFckTNcQSmA6X7UP7Zv7dn/AAU+uvB3w+1T4dXep6H4Y1CT&#10;VNG8BfCDwJ4muLKfWriOSz/t7XZXn128u57W1uGs4J7m6s9MsIJZXWCKeaeWT+tsb4X5rj/HHC+K&#10;mDzfh2pwX9Zy/NquYLNKUpxo4PJqGCqUFGnF0purVoSlCsq/sPYVFKdRTi6Z/M2E8Qcqwfg/X8Ns&#10;Tl2dQ4o9hjcuhg5YCUablic2qY6nUk5TjXj7KjV5Z0nh/a+1pNRpuMud/of/AMG5HiGaT9o34z2P&#10;2gBJ/hLBM0ecmX7L4o0/aQM4Ozzi3J5JI9cf2LG64wDzkj1K44AA6ce2MdDzX4Ff8EWv+CcXj79j&#10;3w34w+LfxutrfRvir8S9O0/QrDwZFcQ3tz4K8K2Ny168erXllLJYtresXpilurS1e4t7G1tLWNpz&#10;czXMacP/AMFzPjt+2l8I7L4XRfAXUfHHgr4P6rpmpz+NvHnw9S7h1j/hLBfJDY6NrOu6cjaj4d02&#10;PTfKudPeG5sINWvbu5gluZGsoYj+GeI+DwHi3454rKeF86yuFDGUcJgaeb4qvy5dVr5Zl0ZYpYar&#10;DmljHKdKeHwyoKSxVVXpTdFqqfr3AWMxfhd4OUMy4gynMpVMJWxGNlleHpJ46lRzHHxhhvrMKjis&#10;KuWca+JdXllQpyaqQVZOkf0Wm5AGM8KR69f0weeRxx61+XP/AAVV/wCCgFt+w/8AAlpvDE0Vx8af&#10;iWmoaH8M7SaBp4NLNtEi614wvQw8hodBiubc2VrLuF5q1xYRSL9m+0PH+WX/AAQ7/aX/AG5Pix8U&#10;vFfhj4pa34++JXwHt/Cuqare+MfiM+q6lL4f8W293psGmWPh/wAXatDLeandX6Szpe6A1/cx29us&#10;moKtrLE4uv0l/wCClX/BNmT/AIKCSfC2aH4ox/DiT4cQ+KID5nh19eTVU8RnS3ABXULFrU2smlrk&#10;fvRIkzHapGa+WocF8P8Ah74sZXw/4jZtgMbw/gJ08wzLFZb9ZxWHqRWFrV8HhMbh6VCriqbrYulQ&#10;o4vC+zlJ0Kt41PZVI1T6KvxfnnHHhnmGd8CZZjsJneNUsDgcNjvYYfEU5fWqFDGYrCYipWpYaoqe&#10;EqV6uFxUaqiq1Ozh7SDpH8a/7MuheF/2oP2mtMi/aO+N2g/DbwFqmu3Hi74sfEfx94ptNJ1DU7SS&#10;7N3qNlpd3qMxkvPEviO5ZrG3kRGj08XEt/dPDb2pDfvx/wAFIP8Agpn4a/Zv8Efs5eAP+Ccfx8+G&#10;tt4I0PS/Eeg6/oPw1uvCviiLSrLTIdGTQI9RhuLe/ubRpGe/lN1Ntkvrhried5Z3d24G6/4Nnrmd&#10;1KftT221mwxb4dT7lQ84UDxKBuznjJxznJya/ND/AIKIf8EjfEn7CGg/DLXNN+It98Xz8Qtc8SaT&#10;JBo/gy/00aHHoFnpl3DNctFe6p5kl4dSkjjQqi/6MxViRiv62lxF4OeJ/HXCkI8ZSzaGW0cXh8q4&#10;IxGQ4iHD+KrywGKVfF4tZhlkaM8TRoL2lCdSrCnRjhadKhTjOdSVX+aafD3iZ4e8I8SyfC7ymWYV&#10;cHWzPi6jmuHeeYWjDG4N0cNh6uBzSVWFCtiPdxChQlUrPEVJ1puMKXsv34/4JEf8FQp/jV4W8f6T&#10;+1p8fvCC/EG78eeFdB+GekeIp9D8O6xq9vqenSQTWmlWdnb2g1CSfVhbxBynmfaJDFkhitfr9+2H&#10;8JNM/aD/AGb/AIm/BnVvG1h8PbPx5pmnaY/jDVIILmz0d7LXNM1mKeW3ub7Sop/NbThB5Zv7dsuH&#10;VgUVa/j4/wCCQ/8AwTd1/wDaS8STfGPU/HF78O5vgL8VPhvqv/CPan4UvLh/FVtBdP4jZbe8murA&#10;2gLaMLNn8i4CC43sv3a/rf8A20f2cLL9rT9m74j/AAPm1SPQtU8S6db3nhbX5o5ZotG8WaJdRano&#10;d5cJDLHIbKa6t/7P1J0Lyppt9eSQo86xqP5u8X8r4L4Y8XMufDOef2Q6eb5bis5jhMppSwfCVeg8&#10;rq4TEYDAxo0MPjqUaD/tGtRpzrRnUVSnJqUvZy/d/DDMeLOIPDHMaef5Q82hPLMww+UTxWaTji+K&#10;KFZZhTxVHGYx1q2JwcpVl9QpYiaozjS5Zwuo+0j+JXwn/wCCCPwRvvH+k3Pjf9qmy+KXhezWe81b&#10;wT4I07S9B1nWYoWiURnWrXxXr1zYWG9tt5La2CXKqwWK6tnIY6//AAUb/wCCQn7Jfwi/ZJ+Knxo+&#10;B+keJvAHjb4T6H/wmCNdeL9Z8Q6T4h0qwuIItV0XU7PX7m9EU01pM9zZ3lg9rdC/ihQmW3keKvwr&#10;HgD9vr/gmb8fbH4i2vw98X+GPFHgq6v7GDxKPD+o+K/hp4p0S98y3vLSXVrCJ9J1HQdat4/M+zm9&#10;sdTiRYbjZZ3UKtH6Z+0z/wAFVv28v22/hrefs+33gjQdI8O+LLnT4/EmlfCzwD4rk8R+K0s7mO9h&#10;0aaW61LxDdJpk2oRW1xcWmmQQXF2beOKa4ktpJ7aT96/1W8X8dxXwrn+U+LeC4k4Oo1cvxWY42li&#10;8FkuDlgqeK9tjqFfKMsjWwGYqrg/cp4idScpSqqFT6vToxqH4ss+8LMJw3xFkuZ+GVfIOKa1LHYf&#10;A4WtTxOaYqnip4VUsHVp5nmTpZhl8qOL9+pQpU+SMYKVONWdR0z0L/giJ+1F47+Hn7ZPw9+Gun65&#10;qDeBPjHNqXhPxT4aknkfTJ73+xNRv9C1uO0dpIrfU9O1Gyt0W8iSO4exkuLWSR4pAo/uj+04J556&#10;45PAJ7ngf4dScA1/Jh/wRV/4JZ/GXwB8V9B/at/aA8M3nw90zwnpt9L8NfA2v2/l+K9e1jxBpU2n&#10;J4j1bS5AZ9A03SdNv55rBNQWDVLvVZYHNnBBavJJ/VyZM8gg9cgjgA4OMHH6jIPXnNfz19JbOeGc&#10;38RfacNV8Fi3hcowmEzjGYCUKmGr5nTr4qTh7aleliK2Hwk8LQrVoSnyuKw8p89CUY/un0f8qz7K&#10;eBpUs8o4rCwxGaYnE5VhMbGdOtQy6pQwqUo0alqtCjXxUcRWp05xhzRl7eMeWvGUtf7TwfmHHfdn&#10;qTjpz79e/ak+0HB5Gc/TOew78n/OKyN4I+/jJ5xk8/Xt9KC56lh0JUj8cEg88Z/lX8988v6/r+r+&#10;h+5Gx9o4+9zxgDqeuc/Tvz/OmfauepwOn5cgk9T39fTpWR5mRgdeuQeqknOMc/X365qIyMQOdoy2&#10;M9Mjocf1649qOd/18v8AL8QNprrd3yO2MZ79xxzxnHcU37VhiG+gznBP1HcDjHHTp0rGaU8DK5Iw&#10;SCcc8k9M5HT3NQGZsHDKcnsC3OG5478E5Of8Vzv+vl+dvz8rBtNeDI5BBOPTJAwc56AEHjvU0Nzk&#10;HJyeBnPy8kkY/kfp2rnGnyR3HQnBwG2547deox14PeprWb/WkE4Cx98HguOP8/r1FJ311A6Rbgev&#10;Jx059u/QCklbfG2SRwewPGG5/P647dBnB87byCc9OvOM9+T+Oe9XYrkOu3PUcHqcDtzyOSeORWql&#10;f8PxVwMG9l2MwzxzzgjnAxjHTrjtn35rmbufBbGMFSW9B16j/Oe1bWqyqHfPyjJyD6/yBz9f0rh7&#10;66BB+bqMHvjjnJOMjPTHfNZSluvP5WW2n6/psHqnhZ92nryed2fTgk9eM8H/ADxWf4zEjWNukc0t&#10;vK0+xJYy2+NjtAzjBYHnIzg8ZpfB03maZHz2YAbQo4Y+oJJPQ+4x2FO8VeIY/D9ql9NbvcwgnzY4&#10;wPNVcKd6BiN2Pm3AH7vI61cvg+S/QDmI/DuosuW8Sykkf88e/TBzcA5OOeB7etKfDl/0PiOXGO8W&#10;B6EH/SeR6A+3pWSPitp7jKaXckkqRm3bnGTkgg9sdeoxnrSn4pWLbGOk3JY8EGBiOc9PkPT9O2Kw&#10;vTv8T/8AApP+X+8u/Zb9OgaR8N355HiSXHXiHnr2P2nt0+gqM+GtQ/6GR8cZzBzkDJ6XOencDnrW&#10;c3xSsMnOl3S/LjH2dsjADD/lnnrx155prfFKy6/2XcgA/wDPu2BznGNmCeOmMYPSi9P+Z9PtS/u9&#10;Ofz/AB+4NE+G79Rk+I5hz/zx4weRybgMCc5wP/r0w+HNQAGPEkwHvF/90++PfHSs4/FCwzzplx8o&#10;Ix5Dce5O329OOnIHMR+Kljn/AJBU+COCIGI4J46Y+v8A9alzU1b3u28pL+Xrzef4/cGqPDt+SM+I&#10;nYDkgxnnqSMC4bqTn+lXHgawtZIHuPtLiONzOcgnfPJ8pG5uVIA5Y8YNc3/ws6zcgLplzgkhiYmX&#10;HGASNuG6cZ7GpIdUW/sZ7xUdEk2kLIuGGbiVehGCuVOD0BPTg1UZRfwu+ndvou7fdWfd/cH0Ro7F&#10;tJ0tjyW06yJ+ptoif1rRrn/Cs3n+HtJk/wCnRY/X/Us0P6eXXQV0LZeiAKKKKYBRRRQAUUUUAFFF&#10;FABRRRQAUUUUAFFFFABRRRQAV8Xf8FGfh2fiv+wX+2F4CS3F1d63+zt8V5dKtyu4S65o3g7Vde0B&#10;QM5DtrWmWIRhyr7WwQpz9o1m6tp1nrOm6jo+owifT9UsLzTb6A4KzWl9bva3MTA5GJIZnQggghuQ&#10;RXVgcS8HjsFjI3vhMXhsSrb3oVoVVa6eqcU10vu7HNjcOsXg8XhXa2Jw1fDu+itWpTpu76L3j/Gb&#10;8Oahcm2mt2IBtppoFJOcLBIyhBkEZ2KoOOcjkk8noRfzAsDgnAJJGOAckH1+XAIxyRnk1D4s8K3f&#10;w5+LPxY+HWpAx6h4H+IXivwreqVZHW60LWb3SrjchwQ32izlGGG4H5egFUjtVjzz1DHAbd/eZeMk&#10;8jqcntX9nqfNCLT7q/e3VW6dvlofyVOLjJqzWidmrNXSfr16nH/EuVrnw/FMSrvDdiQnIDxrIroM&#10;DGTkZHJ4Yg5XjPy3r1xsiLjaCwBfIXPBOBu+U8cYyR06DBx9Z+KYXuvD+pRkZCRNOMY/hUlDjaCM&#10;Y3HnuK+OPE7OqyocDbxtUY4UZ9SMgEYxnoTxXwnGSlCn7SP26Djr3jP/ACkj7ThNxnP2T3jVUreU&#10;4w6ddU+/5HWfDDWCuohWlVEJh3MQCqgTDJwCQcDLZz7e1fRPxn1yBPClkLHUlvBdambZ1KqrLG8O&#10;GJDZJJXcFOThC5GDXxr4IuSt265OduBz1IcnH0Hb0r1bxhcvJounksCTqtuh+bkBYyw4BPGM4yB8&#10;xGMnmuDI8wqS4axKVRqVKlV5bP8Anko2Xo3p1tzPzO7N8DCPENCXJGUKlWlzJqy9yMZfNvlSfT0P&#10;fPC13KdDsgGDosYIwxyBuPXB5x1A9eRW7JeS4dg3CAldxJJyDgAE7fvDByMnGfSuS8K86HaZdiXj&#10;4GDtBBJA4JHOM/j2Nbc7ZRyu4kI24bjhm2k/eBJGAp5wNgyV5NfotK7pUr6N04f+kr5Hw1X+JNbp&#10;VXbrop239OvY4bwrdO/iS2SQErLqaqX8vkSfaPMO08HapHZXA3dug+u3uwcbSVJUASMcEcDHVh6N&#10;nAHbPPJ+QvAMT3HiiIsoIiuZLk4J2qAVOQGxgEJ97AfAOeQK+oVuN+wNn2C/LnI74xnGe/cVOAbl&#10;SlLW3tJpXb6Sa9N7v5hjVaso22pw221jH9Lfj3N0TheSc55Vue/OMEnldwwffjrUi3CDkZOcHcWJ&#10;ILYIIUH7uAflA6Z9awzMAc55AXlRufB25K4OOSF3E85GT2pTcguq7x8pYjoSAvHGcqcHsMEHdgE5&#10;ruOQ2jIRwWAAJyRnI3Z24z2ODu4wAcdKkFxkhSeFPJGAeBnr7n1z9e1YLXCkYyQ2PvgYGTkEknjc&#10;eWAxgZz9V+0D5iGIZcAgjcpbhvp6qcdwetAGy06hl6ckrg9Co3EjjjuRg8BTxk5pwuAOQQHfG0AE&#10;4YY5yDyME4JGeB1xWGZwxIJIEgPzZ+U5LYZQcFSAevsCKPtQVdpBIJKg4J4xjlsEcHJ9snkZNAG6&#10;Lk9RguCemcbTnPv6Z6D8qj+0DzAz/wAK5OPu4yGGAAct3Jzn6ViLcYUkMFIzhVH4c8cn6gc8c0C4&#10;O0LwQBt+YD5Typ4DEDOefXvQB0P2nAAAyuAd2MnPVewIGcDnjn0xTftHJ2n5RtGM55BCjG3nGG6d&#10;h0xXPG6zgN6juQDljggEkHJATAJ2kZ71ILkEqucnac9dxKsSnPUbxggdSANvTkA2vtG1xyeQQH3Z&#10;GR1+ncD6U43JjKbmUgZKk5PBXoR078fnWD9qAjULtXLDuOeTuJ/vZ7YGO/WkW46kkEAHbndk5OAS&#10;T1YduwoA3jcDb8zDJLZZWK4+UDjnAHyg8jvQ0+7jcADtIO7hhtGc4457k9+fTGF9p27Qyl2HfOcd&#10;iCc5IIxkdOvFRm5KncWUDleBheT8oPBYYOegbnnIyMAHQi5LHJwQTgZPZSeOOuRj+R4ppnxJgMBj&#10;cdoGBjoP4cFge2eQMnGaw0uAGOeST/D0Awuck8chgfXdz1zTRdAuW++uRggE5X5SBuGADzg4weMd&#10;RQB0RnJHJIIGDzg9DlucAfNnAAA/qwXA9cDDAg4JPzDbg/d7ZAIyK58XB2gPj5mYKS/bPy5BJOdp&#10;5yDkipDcnoMZAAX5s5Oc54xn15xj9aLgbouMICWOdvJUE8dMehb19uBxxQZidozzxx2OSeDg9MDI&#10;HQHNYBu2UgBtuc4+XoT1P44JyPXvk0v2nJxuBXOCc4I+XI9O+SOWxx0ouB0CzhcjOOpxzyN3BJI4&#10;IyTxz/Kmtcc9cvk4K4I5YLjHB6nI49OnWueNyDuKkn+DDZOBkqSoweuQew5696X7XksMgFV+U8/K&#10;X5BI5xg7cAcHrgdgDfFwMbRIDn92cqcZbByD0GMEZHXg80nnlWBV2CckdB/dwMnptznBHzFscisM&#10;XOMDd8w5xwOTkAgemOe3UEnPVVuflJbcQCpGSOe6gn2PPOfUUAbhnyu4/NtONxJzk9fmB5Hfjg8U&#10;C5Lbl3BlUjOSuCB83KsQScg8jOfvd6xDccbt2ScHaSCA3dufU8fT2prXW0BiQxBY56EZwFAPcDJw&#10;F9885oA3xctgbOAGAYcAHABwB14yOaZ9pKyYZ1xkspPGSMkKee+CDknOKwzdMxwpwpDcYxznByeS&#10;Cc9uDweaU3GV4ZypbdnIbAHPbjCglcY5DY7GgDcjuVBfcwLA9cHJUj5VyAM4POewwOwpxuRIVQsC&#10;ADnkj2GD0ByDnOc9etYBu9pIGQR8vAxz93kgdycZ49+1CTAA5IC855PUk7QD9e3THFFwOg84EDBw&#10;oHJPzfKQMEEsOR688k9M4pvnkn74AxuHUkkqMLz3zz7A4zgVhCcEjLAAckKc7gTkjI6EE9B1GB0p&#10;PtgBYsWIHAONnGcBRuzkkjn24+pcDoFu13Nl/mGQxBywPPQYJODkhjjGcj1qMXW0LvIVsByAOc5+&#10;pBOM5568+1YYndskFSTxnHIGMlVx9ecdfzphuc4JJJH8OOT8uM9c8nf8uOSR17AfN/18jpDcHklw&#10;ctnA2g5J7dOQOCfXPcmmtcAjG44bJ+8c/LtByQeoPzD1Bx2rnxclsfNk7mJJHO3JJ5xkZ/h9ux7q&#10;JzzjK7sA8cFivBHtwPbgYoA3RchCeTtChc8AcdMfhj34oM5I4ySPmVgQW64KA++Bu9c45rD+0rnD&#10;Hqxz1wdo5yegJYAjruyR3p32lt20lipGScbVweRnBB6Yx6gDoKANsXO1gOT82XwMdWbaeOpVyQ/r&#10;1NC3XVnygDHBBIJJ5yfYkA8+vODXPi5cOfmwM/KAGHXrnBIJGByQODz1OXi6O51yDkg4Y/J0HQ88&#10;56jPPtgUXA3GuW5IYfN0PBIIj5wDwMHOPfn3pWuMgMr7sgIWPBK/x5zkHdjGB6A4rD+0txhkBJx2&#10;XaSrA4xzyWzjr+FDTkAKWzuwNx67sA89yMAj/dx+IBticbSXYliCAcj5Rg4B6njG7/gOP4uXvNvG&#10;A2TgnhsgYxg+xB6E/ga59Z8blQ8Lz0wTgkHB9wVx05GevQNyCwBPYggZUNkZzwR8wIUDPPJ9aAN5&#10;plAyv8LZC5AG7oV44PzDPPtTVuVwfmY8tuHHP3mPzZHQgjj0+tYbXDMeu0AAMG/vdSec8c98e9Rm&#10;4BwGYN5Z+bnOCUUA8fUnPPU9MkUAbbTZGN2NuT8p4C4G1cepCv06kioHmA4yu0Db+eRkZ7HHA+hr&#10;Ka4xu5xtHygHO/BIGPXuTk5+uKjadWQYG3oR7gAHgnkYHB+me9AFq4dG65O7C5+Y4+8rAnODySen&#10;8RHrXIanaqZHlXBLKsZTkBlBHGNwUt8xKtjk/KeBW+0v3mOOQNuBgL0HJGMkEZzyQPTiqE+xiQSG&#10;/hxg/KcnJHckkggZ9Kiey9RptbHyl8QvAxQy6tpcZeKTfJPAihXjkyzNMm3ng5MgB4bOK8XstX1D&#10;QruKVJXQxvuWaMkMjA9CCwzjuCrbl64Nfd1/YrPkYHKOpRuI+eoK9A3Y/U9jXz343+HRfz77SYgf&#10;mBmtApMbk8s0bnAVznO3BDZ59vhs+yCs6jzHK3KniYvnnTpuzk9HzQSacnf4oatvWFpXUvsclzyn&#10;7NZfmKjUw7ShCpUtJRTslGd00ktlJqy2norrb8L/ABFs9USK31GRLe8HCT79sE5JyNxLHypSM/Kx&#10;EZGADHwK9OWaNhlXznHKEZGPlVwBwemCM5Ax+Hw1NbXulTusYkXy2KywSArIrDg9gfUDqD24Iruv&#10;DHxLvtM22sjG4gTj7NcHlM/eEUm7IGMZVgyAsPesMr4tipRwucRdGqvdjXSbjJpr4kldtdWlz6aw&#10;esjozHhduLxOVyjVpP3nRbs4p2fut3strJvle6mlaK+v7DWb7TJC9rcyJsKllZn2thVJXGMAtkYw&#10;TjGeDX6Cfsc/t5/GH9lb4maF8R/hb401bwvrem3NnHqthBeXK6N4r0e3lMk3hzxZpQl+w+I9CuUa&#10;VxY6jBdpaXBi1KxFpqcFpdw/l5onibTddt/MsnYSjh4ZcCWJiBglQQrL94BkY5OchRhR0i3AiaJo&#10;5CDGd2Vzwcn7rZ3DDBeM8jPWvtf9mxuHlCUaOKwmIp8s4TUatGtTno4uLvGSaVpJrTZq58j/ALRh&#10;a8ZwdXDYqhNThOLlTq05xs01KOqa0a77q8Xr/dx8Kf8Agt/8fvitoa6zoWreCBNbxxDVtGm8JWH2&#10;/TJJchZXCXSrcWMrbha6hFthk8vyJ4be7WaJfVk/4KzftQMh/wCJj4LJZQoI8I2IYOCegNwEJbO0&#10;nGFKjIPf+Hf4O/GrxF8PvEGn6jpmoy2t5ZSHZKPnhuIpEC3EE9u7CO5tp0wl1bN8siBSMTLFLF+5&#10;Hws+L/h/4r+HU1vS2ezv7YQQa3owmMsml3c+4q8DgKZtMvjEzWNyw3ZSW1nzcQOtfgPHPAn9ic2a&#10;5VB1MplJe3ov36mXzm0opyetTDSlJRjNtypScYTcrqR+08IcYvOLZdmNT2eZwT9lVUuSnjYxXNK0&#10;U7QxEUm5QSUZx5pU4pRlA/aq4/4KrftWOH8vxZ4fgydwEfgvw45RCPugyWEoG3duG/cxx8xZQK86&#10;1/8A4KtftiwI72vxQsbRlUxlIfAfw9l+YHPm7Z/C9wdzZ2DDBMDAjBy5/OC51Jypydx+67g4xuUl&#10;cEZyF3AEe2cZxXmXibU3Ec+SSoSUjkkZI5z90AHAxzkYr8ysuy+5eXl/Wp+gpS09+fmuZ26fPp+L&#10;7n234q/4KG/tRfH++j+FnxK+Kc/iLwRqol1LUNBXwp4F0aK7utGeC801573QPDemajHHa3ii4WNL&#10;1IZJY4xMkoWPGFBcKm3e+c5X5V5O8gMWf5cOpQYbaCQQDX5//CHVGl+LUMeSSmh6248slm3b7LhQ&#10;rbW+aQA56Dn71fcMN8zYjkJOAh8xFyQOGQZwDuHByGJA5PNFnfpbovu1fpbQrW27dur326v5W87H&#10;AR6h5vxD8ZwmU+XEdIjPPA3aPp7KMggJ9/nJbOSepxVP4eamLn4t+JIyAVt/DCrkEu5Mmq2qhFK4&#10;KhgmOFI34YlWUB+bsLwN8SPiCPMOBfafv3bWbeuhaY0f8IBTPzIoAZVKgHK5rC+DuoLN8Z/HkTli&#10;0fhmA4zx+81RWKh3UhdzIuFJPBUj7oC5Pr2Utrd7/wCQ3p+H4q59ppIpB2MrHcxfqd2GDg4+6FUI&#10;UBwCFywC8CpUmzGMYSNfmU5Bwqldu5iAuQ21CGyGX5Rg5Nc+LgGQHBQHdISV2AsoJkwDlSMg59SB&#10;t4wKsLOvuUZtijcfmViF+4VPyqqjduPUZBXjKu/P+v8Ahl9wjaEjcjcAuC0e4K4DbMhNucjdvAPJ&#10;wzE9V4YzoxZ2dsAOFDnbkgNkfwkB2ZiAMkgjBwQKyPO2Fm25zGM7JAQ77Srgqy8EAA5GCXIHUU9p&#10;lQBAN6OuMAKU2AMBkbQVdjvAwrcsjcEAFGihdXvvb/g/1+Z+6H/BIC8efR/2kLZtx+y+Nfh8yfeK&#10;hbjwHH8yZ9XiZTjkleScV+zNfiX/AMEcLyK5i/aigicn7D4r+FMDRFgxRn8C3V0r4BO0SJMvUcsp&#10;GeAB+2lBcdFbtf8ANhRRRQMKKKKACiiigD4q/wCCg+jeINY/ZS+Jr+HLea7u9Bj0HxRfWsB/eyaF&#10;4f13T9R124CkgOmmaZDdavMmdzQafJsDuqI34TfBTW21bwrLqO9nM2qXHOcKdsFtEG4OM/J9M5wf&#10;T+qiRUkDxSKro6lZEZQyOjDDq6kEMrLkMrZVl+VlIPP8/f7SHw58B/B/42+NPCPw40G38MeG5m0v&#10;X10KxZk0vTtS17TLTUNSi0q3kZlsbCS6me5g063K2WntNJa6elraRQ2kP+bX0/OCFQyzJPEuniqd&#10;quKyvg/FYOopKoqkY55m2DxVCbUoypzpwxVHEUrwdOdKhUhGr7as6H9ffRe4l9tiM04Lnh580KWL&#10;4goYmFuR03LLMFiKNZaSU4zlh6lGfvqpGdSEnT9nTVTzxrs9M/UHbgAZwFPZdwAOOccdKZ9qJyW+&#10;hwwOccNjvjJGPXArmPtWQTvxnsQTgcEtnnofoTj1AprXQzneG6hdoJ7AknIwG4OOcfd74A/y6WN/&#10;v22/T8dPn+X9mrCdo/59Oz+/V/czqVu+CAe/TJGMAHGecg5Oc4HHNKLrOCcYBAUn1XgkkHrkHn3r&#10;lBeDaTu43HHXIbGMdSB3PpgY9qet2jceZgcHqD2wAfrz+dH121vea21b7cr/AK8rbDWEt9l/d2t5&#10;/ruzqTd7S2Co7DO7rsGR1wR3HuexxSrdYCkNkY7ED7w6k9Afrk1yv2v5gC+49QOuCefz9PShbvjO&#10;5QVGM9MFiT/vZHPcZNP65t71ttr+X37frux/VNPhd+u/ZeaW6/4Fjq/tRPGAygHjIONvqepPBPt2&#10;7Ui3LEnkkA4C8dh29MdM/l7ct9rxg+YwBHHbeenHryM5P5Uoux3fbwDznr0OT0yMnJ9vWhYx6a9v&#10;0tr/AMHXrvovqv8Adf4+X970/q51LXJBAOOfnbpxjkDjjnPc9aDdYyRuY7h/EMZx1IHYcD34FcuL&#10;sdSyk85HYcnA6Ht+VH2oc/MN+3AwccDHfqORn0/HBo+uPfm0+dvs999tPNfcfVP7t389Ph7vXp8/&#10;x6n7SctzkDBUMOO23K88jOQTyCeME0C6LHqQBtwcggchieeSCD07dK5c3fB+bj06HJGcjHt39frm&#10;l+1lSOTyowckHPvzzgdcf/XoWLfR9v0/4f8A4Ddj6o/5XfTXXpa+un9L7uoa6J5HX1XHXJ7Yzjkc&#10;Ljmj7U2eRk9C3AwMMeM88dOvYelcz9ryCN5Azzktye3ckckHjuAetH2zdkkkjHHzcAZPHPbjPTv0&#10;7U/rj79u/kuv9aK/WwsI9nHTRa/JW+/8vkumFw2xt3YnHzbs4zjoRnoOM+3eg3R4bdgN2UHHHckn&#10;j+XJPU1zIuwVGGJBJA56/wAPXu2SCAeOncCkF3gtuYjnjI5CkY52gjk+4x+tCxj01fTa/l19F8/z&#10;X1S72v8Aj26X8v66dR9q3HpndhRyCBjJyOnsOPWkNyBtA+50BySePvY9M89uuTyea5gXRwMyBQPf&#10;v9cnIGBjnrzwaT7YeGR8A9v4s5OeOB7jA6c9aX1x9ZdV59F17/n18n9U7LZ9vT8dP60Op+1E5AOA&#10;FBBzu4xgYxz7HPG7Paj7VgDBK8nvgkEdjzjJzjPrgVy4ustlm3ddpyRle3Q4HPb8TzyT7b8vDcg4&#10;PUgAZHXrkY6/U/V/XX3dlbdvy6ev9bsX1R7crurfp8+nz/LpvtJHOV4BIBGO2e3GCTg9jgenDvtX&#10;UgY5AGCcZOO54Of58HpzywvFJJDZOVHByWGMHk/N9R/Sl+17lwWBAPAzjHPUg8ZAxzml9ca6/df+&#10;6/6/4LD6m10a27/3f8vn89OpF1g4z9dxAZSTwBgdOOAOgxjtS/a2HvgKOgOTjPXPXtnA9Oa5Y3Sg&#10;gq+7gdCAD9498jtjrQLtwVO5gNvynI7YyCM8c5H/AI9gZzTWNf8AN5b2ttpffstfnorD+qWtppZa&#10;X1Tsnu1rsuva3Q6j7UwGGDEgc8txweMjGcHHUADHtSfauccgAng5ySOTxnIGM/XJ9SK5j7WxzgjH&#10;fnPA5I45J+pPp0pDdMSWLLgjJznOQBnGMdcnv9epoWLfR9tb37d/69NWCwd+i/Gy+Fdbfh09UdT9&#10;qCqTz0x1ABHB989/Tmm/ayMNjP4nJHPHPb+H0wPwrl/tn8IbAywDKf8AZAHy5I7+vX0pwu88lj35&#10;DYPPOT6Y7ex+tH1x/wA33f8Abr2Xy/ptC+qPtppvdL7NtvT/AC306YXPTqccgbgAAQMj8DkgZ4zQ&#10;bk88nHTAPbaMdM/jjHOe9cy162fvnIOOSFUZGeynPBzSC9OB+8Bxu5DA8HHQ4B4OPpR9bfftb/yX&#10;z/q3rY+qPT3X08/5evqv66dP9p5xkDkDHy4IwMkHJJPA5x7cYFJ9p65OMH15x1xnhV2+w5471y/2&#10;3B5kXdjAyTnJ6jA6egH04ppuwDw4Od2QCdxOd2cH8Txzzk9TS+uPvrp57cv9f5Nuz+qOy917Lv5d&#10;31trp9x05u/ckZ6cjpg9z0IweOPTHFBumPTaBx0K/dHHQEEYxx1/KuaN4DxkDGeuPpgg85Ocg54G&#10;McU0XfGSxOSQpGMZGB0OPx565Pel9c7y6/Lpf8tvyvofVHe/J6773W1n5f8ADHTm7BUgkjPBIHpy&#10;OgB7DP8AvGo/tZBZQc9hjoMgHr6jcTz0K+wrmvtjIQBITk9/4cnnkE5BwOAe1MN0dpwxJJPfnJOP&#10;vZ2jpn8af1x6e8+nf+75eX4P5Cwj7fLW/wBn0/F7eqOmNznK/LkDGQcALtAI/DIPOQcY7cRtc7cg&#10;uCuSDk8j0Ix7MeD6dMCua+2DcMliMYIyAG5zkjtxjHPOAe/ET3S/3+/OTz1JI7jJz0B3EHrzS+ub&#10;Wlfb84/189tSlhbP4b99/wC6/wDgddPx6I3XzEk7Dkc59QAGOc5+b5VxjA9Kha6ByQcHfgYO7J24&#10;zz2z17ZzXPG8wO4BPY5xjBHOOPo2SPXjmJ7sAHPYZyTzgnP+8uCcYHUDPTFSsW+99V+HLf8Arp9x&#10;Swttbfh6X0af/B1877E1420gMcgENxgcnsfT369frWVeXIAI3ZOQRjLA5UkjjGO3J9B6Vny3YySz&#10;n2x8v3eenb9M9frjXl0duN5I5689c4HA3fUE/pW1Cu5Tjd/e9On9W6WW5M8PZWtbS+nXv6O9vlra&#10;236S/sJTb/Dvjkckf8JbZKGySSRpNuxXHTKluGHJDY61+nd9Fub5t3yn+I8jCggqTkgkHOc85x06&#10;flZ+wLMW8N+ORuLN/wAJhZrxxj/iT2JUcAEElz06EA96/WS6j2qSVVkwuCMg4+9nvzj72eR261/v&#10;F9GB38CPDp3/AOZRi/8A1c5n/Xz1P8x/G5cvijxbHtjcL0/6leX/APD/AD0ODvYCwKkFt29nYkAj&#10;5hjg9c8Yz2rg9X01e6ZztAPIAySSpAAByDnPoMHpXq13b7s5AJ3AfPwxxgjd2PIAI9wK5u+tFcHc&#10;G3dsAYC5ZQQPUArhuuc+9fvdtvLy/r+kflJ85+INDSRXIjx1yRkA7gQeRyCPQcHFeJ+I/Ce7fhA3&#10;JIGRnavBzwcHuO/PPWvsLUNNidGypJYEfLnB5IxnjvnPbOfrXneraGkiuBGCDkBgVBJHUksSSMY3&#10;ELnqOetc9Slzp8y6Wv8Adt63vfy9Quz4Zv7DU9IlZ7b57dXLeU7H5Sp/1kL/AH4pFDYUqHAY/d+Y&#10;59z+GnxjvdLe3t9SupGtw8MKXTqFcMvyCHUkGFWZsApeAESsT5qljmrniHwwrIzlMgH7vGN2MgAc&#10;feP8XU4HtXhWu6DdWDyT2gKMqkMm0MsiFcmIqMrsP3SDluAwOSAPOcauGnzQbt2evy81vZX3NU1J&#10;We/9ar+vkfqjoHiK0160int518worugIyDyVABJPf64HPPFblzBb6hDJa3a7xIu2OQ5ypOQCvB2k&#10;E/e6hvQYz+dnwm+J0+i3Fvp9zNIbYyiG1aRv3kMryKv2W5fc0hjKbpLJ2UYH7h+NlffGkatDqtlH&#10;dQndvVd4yAVyMk/y9vwAFepQrKtHmWj0uuqdl+D6NdNHZmco20a3/r8CvbXFzaXP9k3rOZ0zJp90&#10;xy11EnLQvnBNzGNoDdZhiQHzEkY9zpd7HdR/OV82MhWVxswflyMnlTgDrzuzznNcjrVkNTs8oQl9&#10;a7Z7SZcKyNFyGL5JIONrE9jhsgisnQtdMsiSyNife0N5EThVmRwG6gFRIfnHT723nGa2MXdN/n3W&#10;iafX1tr5ansKyfKWC8OA3BGQwI3cN1wisP8Aa4PerC7Q5IbY3OTwFYMAeMKQ2QgUAdMletY9vMSU&#10;ddpQksGyWBDLt6Hjvxx1BPWtAAMeuF5ccHuVKKxweMsQBjA5NA1Kzab06df0uXC6k7XALYYjKY6M&#10;BuyVAHXI556jrSZH3iRhhwcf7xA+X64pp8zgjcE6DgjaQVIOQowoUYwRg4B6YpjbtqjPfPXnacYG&#10;Rjk9Og64oBy5tL213/r7/l9wWy5PTHYZxwOABtIB7+ufrTSeB1JJ4Pfn14Gce9Q+YBsCnkqHIPU8&#10;4Oe+euO9NYg9TgEkdcncDx+XTJ/+tQVflivkvwJ8gdWye/X1x06du3b8ajZwcYPIzz9ScD8hj86j&#10;ZwO/rn09Rz7nioi2VA9CTnvk4x+PP6/WglzXbVbeun3q/TyXyn3bQcnI7Y4Knp/XP403eOvuB/X3&#10;zioWce3rjOckcc+np2pnmZ65/nQCm+q/r+rlgvg8YPHAxnGDzx6fT+VN3n2/w/z1qqzjJwSMf5/X&#10;/DvTDJngnIAzknv1x6fl6fWgtbJ21srvr0/r/MtGQg4JI4656/h2/wDrU0tjqc9j/wDX/wA/yqqZ&#10;Mn+LPT2Ppk9/1xTPMyDknJAbP489O/rQKTsr9Xpp3a/4H5Fsvg4AHPfHXGPx70wNkk5PGffB/HoP&#10;p9KqGXjIO7PYdMdO/wDnvTPMHPTJ9TnB9u+fx/TigL2im77La3bzLbSAfxYAB3DJ5/8A1n+dQS3M&#10;cEbSOUWNVJJOMZAy3B7dcdeelV2m25Y4wBk54HGQc55469/WvL/E/iAzvJZWzkpF/rCrEbiei5PU&#10;HqxyTyR2xQC1S8rfkn/wCXW/EUuoTPHC2y3X5VUHls55x65/MY7VgebgA79oIAKkEjknBB6c9T05&#10;NYvnlhk9eCrA8KenbtjpnPP1xSLdEgsB16Dd97PAwRjGCvzezYPFBRtNMMbhtwPlByTkf1wBj2xj&#10;oKDcfKzEnYACTuwMYJyCRwV45ztA6iucu9Ut7C3a4upVhgUM7MwGMZZuGyM/7o6d+K+cfGPxPutS&#10;kez0Zzb2qna06/fc42krnOVYdxgenGKyq1oUleT16RW726DSb0R7n4j+JWiaD5ifaBc3QUgRQkZQ&#10;4GcttO4A4UBAQOfcDwzXPi34h1EMlrKLOEBsiPG855Byu0HAY43dM4x1FePzXMkjs7t5pdsl3JLN&#10;kAndyeSTzkn06DFee+O/in4E+G2mS6t408S6ZoVrDG0vl3NwrXU0cbLGxtrKHfdS4dgZWjiMcQLS&#10;TMqIzR+XWxk7Xc1TivO33vr5/wCRtTpSm1GMXUk7WjFN322STb/U9fvNb1S+YvdX085J5DSleCSe&#10;inH5K3vWS0+T99mJLZJLPjI6biT1PX+Xavyj+I//AAU48N2JntPhh4A17xXeeWxi1DXSNG02O5im&#10;ZfLktIvNu7i3lhUmC5hmIZm3GJlRDN8qa/8A8FE/2n9cnU+H9H8J+F4xtK21rodxrEsolVG2s+pT&#10;xZlQZ8sRFVbLA+YQHXyamZ4WDfNUc7dY+9e/Ztpfj5q6Pfw/DOcYiKmsJ7GL2deUab6acms103iu&#10;iVz+gDzscE4OBhckH07HHA578AelKZ1x+J+9nOfTjHG5e7HrnvX87Kftw/tezgyf2/pYGWPyeDNJ&#10;GIvlGcPDJyJJNisJQGXcQDw4sj9tz9sAFd3iTTOPvIfBujeaSAHHCwBQ2RISuVIVDlQfmPP/AG1h&#10;eqqW8oxb+z/e8/yXc7f9Tc4/6hr9vayutu9Pz/rW39D4nBVctjBPIwecjOece3UnbxR54GCvHHJO&#10;PmJyec/XH4d6/nuX9tj9rqRpEbxHp0aYjcOfBWlZztlzGrBHVmYx7PuyfOOGwKmT9tL9rgP5Q8RW&#10;cvyIyu3gzRg3G5juZIwhGGXbH5YbOTv24QL+28H/ANPen2Y9bL+f+vyv/UrOnayw3/g2fl/068/w&#10;vsf0Gefsxjb+Y5GOvHYnp9BSifnPduSRk/MRkE5OD9fTiv5+Y/20/wBrViM+IdNdTtClPBmlFzuO&#10;xfk8rJy/y4DZUfPgBXEa/wDDaH7XRkJOvWEUafIT/wAITpY34UgMcxtsZgfM2nlQihVceYSv7dwX&#10;at/4AvL+/wCf9XQf6lZz/wBQy9as/L/p15/h62/oG80cknnuFyQB2IGD/wDr4xQLgbucFfmXOefy&#10;IzwemfrX4Axftm/talst4gsdjCRgT4P0kJtXcw3yi1DYPBAXcRGVbIepj+2X+1gM7/EFicNuG7wb&#10;pW4/KNq4SJhtYNuEjeXyo3N3o/tzBdqvT7MevL/f/vfgH+pWdf8AULrqv30+6/6deZ++puAQSwJb&#10;0X3IznbkfXOPqaDMOQM546k9/TJPOB6fzr8Erf8AbL/amDRmXxFayIzKpI8H6PEC5DblLrbFSSv7&#10;zB53qUQsQxr64+H/AMZPjJ440FNQPi/ULW/iwl5bxaL4b8tZlAO6Pfo0zKrru43thyMHBFdOEzLD&#10;4yoqVHm52rpS5Y3Wmzu/6XrbixvDGZ5fS9viFS9mmlKUJyny3tq0oJpa9bH6beeCQuVDD7xzxjJP&#10;JwOQPb/66+cuclyygdsnkkgnH05zwT1r4ITxl8X5I2YeNdSWVVyMaR4XIJwcsyHQtpXOd2AGByOt&#10;cZrHxK+PlnK4g8WzuuSEJ8P+H2IwCdxK6SgII+bBXauNuDuFd1Vyo/HCXyad9ut/P8u559HLa2I0&#10;p1KLfZymu3eHn/XT9KTKBg5+9gA4ydoOc4JwPQk0vnZzgAdCen97aTtJAz1OfQ8GvyvX4wftC+bs&#10;/wCEulO5xt3eHdBVRtbG3jSck4zkMTt+Ugkipm+Lf7QxXzI/F0wJdgoPhvQGxhvuhjpq4CllXnhh&#10;lj3rnWKg9oT89Ffp5+Z0/wBg4xWvOgr2t78utv7nr93mfqQLgAcc7eOMEHr7nqffj27J56kA7s5O&#10;CoGSARkj5VyMY+bk89hmvyon+MH7S0ZPleKQdpJ2t4Y0HOMr85H2BM5+YsowVRgRwy4zm+NP7TyO&#10;SnidCqqWJHhjQWKjaD+7AsgSpJIBJIP3srnaE8ZBW/d1deyi+397zf3FLIMZLaphv/Bk/L/p35/1&#10;0/Wozg89cnkDOSoHfoNw3EnjoOfWjzQD1weuMnBOOFwMgjgDnHHFfkQPjh+1Jh3HiiLaGyAPCeht&#10;tJHKtmyUYClQF3KWyQGYKDTB8cv2pjJg+JbXGQcDwrooUfPgYP2Z/mUqVzvB5UYc5xn/AGhT/wCf&#10;dX/wGPl/e/qxa4bx1l+8wvb+LP8Aur/n35/gfr0Zx2I+8ACucEZxzknJ79+fpSmcFvvcEZGAOfbP&#10;TOMYA9s+tfkC/wAc/wBqdWfZ4ltxuXIVvCmjv5YDOPMVls+DsAIAWTG1cA7iSjfHP9qf5D/wk0HL&#10;Kokbwpou0MW2bAos0yQAAfl4fcCFABo/tCn/AM+63T7MfL+/6/d91LhvHO373CdP+Xs/L/p35/l3&#10;P2A84ZJGQeTnk5zjIzwBk8HnhsjmgTdiAB1b1PIxs6tgk/wtnby3BxX5BH46ftUKpJ8R2xBwQ58K&#10;aOB8xKY+a1UrsYZQASgqVODmmH44ftWOr48SxAqA3/IpaMw2E5BcfYxtJ7HOOjGMYJZf2jT/AOfV&#10;b/wGPl/e8/wYf6t47/n7hOn/AC9n1t/078/y7n6/rMCCQTuAIwScZwAD8qsMe2cHrxmnedndhsnk&#10;5OWBOD2Jyp47/Xjt+QH/AAvH9qthj/hI4OTkF/C2jhSSGKKxaz+82xvmOwgsh28VLH8bP2pfnUeK&#10;I5TtwHPhLQ+pU4I/0WPjKn+5ndjL0/7Qp/8APqt0+zG+tv73mL/VzHdauF/8GT8n/wA+/P8ADzP1&#10;4M2RnPAODyPRgVHbsOnI6HpTvPDHrtxgNgdQRgcjnIxz+fSvyTPxj/ai2kL4nVjlSrf8IpowypB+&#10;Zs6e7jOQwATn950IObcXxd/agbcG8VrhigEsXhTRCAu0MSGeyO7uDwowcgDOKpY6m/8Al3V/8Bj5&#10;f3vO/wDWkPh7GLephb/9fJdeW+9Nd9fT7v1gNwgGDzgbh8wA4A7Ng9yQef8ABBODnkADbyTnkDJA&#10;4GeTg8c4x71+V0XxU/aabb/xVQZQuSf+EW0I5CqV6rZ4AJXG37xGMnoK0I/id+0o/D+KznOcDw1o&#10;aso2k5GNNcYz/eIKnK7hjY1rFRf/AC7q/dHy/v8AW9yHkWKW9XDL/uJJ9u0PP+r6fqEZxuA3beFP&#10;bgkDH0AOfcdMU3zxu6jpkc4GM5yR0/hPPU9+tfm1bfEH9oiYgN4tm2sfldPDnh8gjJIJ/wCJSyhi&#10;Mdz7nNblp4z+Psu/zvF0wCsqEnQdAVunzN/yCfxJxxlic/Ji1Wv/AMu59Oi8uz13f3GbyfERterh&#10;+minJtbb+56/d5n6FtMucbx25HPPf/J/xpPODYUtxnAbjv7fkRXwAPF/x0wMeL7xgX6toWgY2qHB&#10;U50ncAzD05GBlT81XU8UfG7KmXxheqOcAaH4dUN0xwdIJGATggsQAPmJGTaqOW1OfTt1tpvvq/6Z&#10;Dyqut6lD/wACl5f3PP8ADzPvITDgDn/a3dCO5A5+YcD354OKTzsY4PAXI3ZYA9jzkDHfrjHtXwJL&#10;4z+M5bZF4xvgxyD/AMSXw0QuDyPm0TA4HUMT1+leMfFT4+/HjwRFbWmjeJJ7/VLjJ/0nw/oU0MMB&#10;xtJW3062xnLMAHYgR8qQ2KVessNS9rVjKMVZaOLk27aJXu3r/XSsNk+KxlZYehKlOpa/xTUUlbVy&#10;cLJa7+Xc/WQzkDg9zgKeABwFOf50zzgAcnGMYxzycbgccYAwDgEHAz3r8IH/AGuf2uUVQuu6bKC6&#10;AuPBmlbvmChkZVQBljdZDuUA4C8YBFRH9rj9roAuuv2DAIuG/wCER0TBlwwKEeRhmIVd21o1Td8o&#10;bgnzf7awn8lf/wAFp9u0r9evpvt63+p2b6a4XW3/AC+fl/078/y7n7y+eoJCkY5GD0z1GB2PPXt0&#10;FILjIPIxkfLjkZ7c87M9/wCfFfg6f2uP2uwrsNb0/KJkofB+lk8lMKHEIDkNv2YRQE+UtKc00/tc&#10;/tfKnmf2zYMG+RNvg/SSWI3EnKQsyBUUEqqOfvZMR2mhZ1hHpy1//Bd+3Z36v7vMP9Ts374T/wAH&#10;Py/6d+f5dz95fOBbGBkcHnsCuSuOnXk8HHWjzsDB5AJ75HYdfTivwaH7XP7XJ+RNcsndz38HaU5C&#10;gL5hEaW8W93cbAVfBJUrGN/yP/4a3/a2Plj+3rL51cIP+EL03EhUqgZSYuB+8yOMtsYq77S7P+2c&#10;L/LX/wDBfp/e8/61sf6nZv8AzYT/AMHPy/6d+f5d9P3i85Bg7gW6kD3zgKeoI/n2FNE+ckEjOD0A&#10;wOOSDnI7459etfg237XX7XAQ/wDE/wBP3K20KvgzTWJIUlVRTEvmEN5m5gwJVAVBU7lZJ+11+12B&#10;Jv13To2AD+Uvg/SiV3jCDcIpNpYkIqyKhBb58BRQs5wv8le3fkXl/f8A6076H+p2b/zYT/we/L/p&#10;35/l3P3pM/JKnG3rgdR7A888fkcccUedwTknsTk9+TkAcYGM4Jzjkda/BL/hrz9rtWYf29p21CVZ&#10;x4N0sKOVKvxbyALgsH5VWLkBgybAv/DXf7XUmWh8QaftIk2+Z4N0xQQi/MwYWuWIbop/3n3gOKFn&#10;GFf2a29n7np56ifB+bLrhL9vbS8v+nfn/Vz96TMoxk5IPG4Y56g9uuevXGaZ9oQ7iOM4zycAjqBj&#10;tkn9fpX4HN+19+2EFz/bOmHKllP/AAh+kMQpj3ISERgWYnftyThtqkYIqjcfti/tfQgOviTT2zlW&#10;CeDtGCjBHzOxg3EvscbNgA3Da2QwLWb4Z/Zqpf4F5f3vV7EvhHNVu8KvWtLy/wCnb8/krn7/AH2j&#10;AyR8uSAA3ODwOACMZzxgcYz61YiunU5Dsh5+dWcY9eVYEZPp1HJxX88f/DbH7YMDPv1vTGaNQSje&#10;CdMUAEKoLDapCFs7Mv5jZw+1ioXrvCn/AAUO/aa0m6ki8S6B4J8T2gJmle50bUNFuYYYo2Dqlzp2&#10;pNa7WZI1j8yzZxNMSztEBHHdPNMPUlGMVV5pNRScftO1krNu+v8AXTGrwtmlKEqjjh5RjFybjWS0&#10;STfxxiu27V9D+gmy8Ta3p5RrPUblMAYDEshx83RmLkHGM8fjXqGgfGbVrbZb6vGt1Gu0NKmQ3U5B&#10;BIZeMHvySe9fhd4K/wCCrfwsk1KPSPi34J8UfDoyJCBr2n58WeHo5SzpN9qjs7ay8QWsYCo0T22l&#10;aiuHkWd4fKDSfox8OPi38O/i5oEXif4a+NPD3jLRZSqvfaHqUN6bSVooZms9Stwy3emX8SSxm40/&#10;UILa+tWYJcQRltlevGpXp2a50ns3dxe3l+Hl2Z89UoSptxnBxaf+WzV1bVW/A/S3QvGuk+IYVayu&#10;UWX+KN3AcMRyMfeG0kjO0frurqPOyvbgBcA5AI75bPHTjtn6Cvz4sdTvNPmE9ncSQSq+dyEgk47g&#10;n5gMAYKgj0Br3rwR8VftZi03WTsnLKqXBdcOSMfMTwWbA3Lt3Y+6eld1HFxlaNT3ZbXXwvb7n/wf&#10;IwcWlfdb/wBf19x9EG447DJ+Yseh+Y4P8J2ngccVILnOSDuOWA9DgDAB6DnJz2I7msEXiygOjA71&#10;Vhtzjp94Z6nHAzyRz3pRcMDgEksVbd1PCjOf4cc8k9uK7USereGvE4UiyvpGIB2xSscngnEbZyf7&#10;uOGHuOleiiUEAqQRjgg8Eeo6/wCfTpXzMLk5BDYcZYbWPUcfdxnAJXpjBHHSvVPCniL7bGLO6Zlu&#10;IBtUt/Go4XaTj6+vc5NAn3+X3tHpG8dQ3K5HHUeoHQjPcdzz3pwk64IJPP6Y7ewrOEnqRnPPHB7c&#10;8enHXpTxIcggj8D/ACoJ5ldpv77W3Xl/W/poiTPJH4j9Ov8AnNL5n1HuOv0IPFUBLx1PHb27e3T/&#10;AD0p6y++fY8H/P50C57Xsv69PRdLehob8Y+bgnovHcDr06mmh+wbB6/n04HH+fyp7wSpwTgHjPy8&#10;4wSPXPK8ds07eRnn6deec/oD+fNAubu3/wCS+Xl6/h8rm/IPJxyCc4ww449jjkfiKXfnHAIGOvzc&#10;g5HX659u1UhKCOh59QDnnrz6+9PD9t3Xn0+n04wOtBSlfS3Tr8vL+vytmRucDrtGPx5PHpkkdOxp&#10;d/4/p/n0/Wqm/I+9+f8AnIOOc9x146u8zHHB7g/Tk/nnOOMD2oE5JbJX62/4bv8AoWt/B6dgAefr&#10;9B+Wf0oDAZXAA5HHAAHp0/DGKplzk88bvUggAZwfbj+vNO8wnoPz57Z6/jQVe1nbey++3l/Vl8rW&#10;8e/X269PXr2pN/IAGB7/AIfl/Kq3mHsB3/8Ar/rRv4Occ5B9egx/n0oE52b0/r+v02LRf6fe788e&#10;v1zzRuUdfVhjHuc/n+vWqob25HAxx9c//q60nmE5xjHT6Hjvj/PpQK/PotHvf7vTy+5FrcSAOhPX&#10;PbjPuOf8+tAkAAB4B49if8/l0AqrvJGOD68f5/lTWlCAA5ySQmB0OGbJ7AcYPTrigNX7q3Vvwsvz&#10;1+X3XC5ycYx2/wA8Uu8467Tgn278EE8/Q1V34AHXGOT1I/x9/wAaUMOSMnJ6Z6AAHP1//UKAUu62&#10;6731Sv8AkWQ5OGJzkgdMcY6/54/obuvI7jGPTpg9Afp9Kq+YT6e3B/z/AJzRvPOefT2oDn162tax&#10;Z3nnr09ccEDI49zj/AClLDtjPU456A45+tVQ59OO/XnHTrnoen6UeYMnPBI6/ifXGaClLm0t5/l+&#10;pYDtg9OTwewySeg/l9etPMg+vGOn4d+ncgds9qp7/XrkAn157Dpnnv70LI38QXgnoSeMnBzzzjr7&#10;5FBnKTv6fmv+DsXNw7dMZH+HT/PpSFg2Bk5IxkdR2xnr3yOn3R6Cqof8f8e/69PSjzGweO/BGM/r&#10;+XUdKClJWSttbqltbv8A1+lgyNk5A7Y7n8ce5/DnNO3jHfPp/n1qpv64PH4fj7d6PMAxk8/Xr257&#10;jp+JzQUmn2+Wvby/qy+VotuA4XBIBBGeckgn16DHHGPalLDjnnjOM88Y/DJH9feqvmH2PT/D25yM&#10;5pPM5wcY49e/+f8AGgnmSbVtn+T9PL8EWi5U45x1wSSRj06+v60F+mOfYjn2GP6fSq3mcnp2wO/s&#10;SPcnj/69IJOoBHHbnPXH6du1BTlZJ23sXA2c9R1PI54JB9fTj2pNw7kdAeh69RVYyZOcngjggexx&#10;QHPU88/hj2/+v2oJU1du2/b5f1/VyyX6YwfXrSMw+vTHPHHTI46YHFVRIVDHOc46gZXIAPHfkHnt&#10;Ti/PGefYHBx3+Ydf5Y+tA+ddn0/EtBx6/XPfnPTv+X1pdw7Eduv0/p0HT+lUw5wASCf7w6dT25we&#10;3X3pN/UcZx3xxznvk4I4oJjL3m359fTvYt7lPr6dxkHr07fWjeMjsD1Peqm88ZIGMcdOBRv9TxnP&#10;UAZyePXj9KC3KyT7lovg8cj8f89aXcRjcD7n/PpVXfkj8+p6enTnkfhQH4z1zzjI4yeO2c/0oE3Z&#10;J2ve3rsn28vwXythxyc/zyc+x/p9eKAw9ffn/OPT8KqmTGOR0PXPHrgUm8cZ9O54OAf/AK3rQOMr&#10;6Wtp/kWg2Dg+oxjGP/1UF8HA5HHPTqB7djVbfyPpzgcHAGP58++ab5m0HGAcknjgZ6YA6/40CTUn&#10;ta2v4x10S10f631Le4D3Pt09vbp6fjS7l9fpwTVMOf8A6x69+efU/wCFO3/XGP8Ax40ClLpqrPp5&#10;f0/uXyn3jdgDPXJAA5OMdR/PvnilLfeY84J44HHXj3445qtvxjI9sgZJ79qBIepHbpj159+x/wAm&#10;gOfyf9W/4P8AW1jd0JznPtyDn2HTj8vWgybV5z1xn0z1PHuSf65quX5JHTjr2x1HbuT/AC5pN2eD&#10;7EkHnqvb3wenvQPn8n0/FJlgP/LGM4J9T6+//wBel3jsPz9+n1BJ/p1qt5mCBx+Oc+n4Z/zmjd6n&#10;PsenH0x+PbpQLnXVf1p5f1+VgufXB5P4AD8qGc/N6Z7DGcdxj/PWq27jgnHPU8Yz19ORjP40hkAx&#10;69znPvj8zj0JHoKCotPZJfd5dtd/0JzKMr0zywBzyox37Hkj6HHc0bi20lumeADn2OfbpnHXvzVb&#10;zN3HVe/fB49foM/nRuJ+9gYUdPT/AOvj1/8ArA20t9OhZ3jvwQevOe55/PP5etNz6kd+cA56HjnP&#10;cH65xUJbj19M8ZGBnnv/AJGKYGAA5PX09OgGOM4xnoMdOaCedef+a7/15fKwznPVc5+9256/T0/w&#10;pNx+bBwAy5PfnkHPXqwA54HHHauZBnBHTG3+Lrkgg46ZyM5zgfWmOxyuAAflGTn+IgjgEgkEgDPQ&#10;hR0JFAcy36/db77IsiTIwMjng9jljx83J56juMY5BJNwADHrk59D7EZIyR1wuDgY4Aqv5mAxHBzj&#10;5f4h0IwRjGAC2eqkDnGKaZM5J6bhjG4gdu3G4MW5IPT6UDckv+HT/JssBkJxn16AZwMA8kAYbnnG&#10;Qy++aZvHDAtztY5bPUkDP8PzDbwB2BPIqsXXDZbHGcAYwSfmOQApUnPcnselM8wbskgnGDuO1Tzx&#10;0yNxHIHORgkDk0A5WSfe34losF5J5wyqQCcE4JDEdT0A/ukHB9UL4G1eGPIPvzkdCNo6ZYFsg4BH&#10;3aok3E/KRzzyOG+YDOCORwTywCEEGgysRkAAruO08gDIJA24+8B8vscnktQO+zdlf9beX9W+6cue&#10;mRu25BDfPxnJHIxgH5RkggZ6YoMhJJPzHB5I4wCR09G45PTGT1ya+9juGACWDcYORwrhiee+0emA&#10;o+XNMdzyQQwBbPVg27AYAnOFIUna3qrD5qBcyXp6abL/ADROWAwCpbIG04wuSeuR0GCWI9cDtTNz&#10;dQxwCxBG7JbjHGCF/MZGD3yKryfOeflG7IHoASDtH3hggqOjoBnrik3gkdixwwC/KOMOQRnBXbg9&#10;M7QRxigrdbFgyYPO1cI2ST2U/KDk4JbgYUkggng8Um4EKFz04BJ6tv7ELkE98k+mBiqbvkAgHGN+&#10;BtO7Jzj+6cZxjnGTjFHmfxZIAAAX5hjZkLwMZPY7T04O3jIHp/X9Isl2+YknjaVHGBj5cYOeOPxG&#10;DTCwJOOMnHH3hkfNkgDAA6c8dqqmYMnPXG9gAQcD7wC/u2G4nqyhSeo5o80/K5bAORt2+oIJPJXk&#10;jHH14JzQJuyTf4E4lB5+TbjheGA4JBYgYXHBPGcjPXFJu+7zxk7flJweeeedpwCOemO2KqmT5sgD&#10;aGXj5tvQqchTn+Lh2G3dkEFeab5qg8sVAxndkAe5yADk56cEe1AauzVlfW+/b0/pfdOZDk7mBZSO&#10;wUkHkjv8xJyPUY4bnEckgUjODyuBz27kdc9AcHAPHOBVYyDOc4yPvKByOCoHJGQMY54H04Yz5G7G&#10;WBzwzBiRuPzAMDggZ+UHJPzd6Avbd9ktOv8AwSYsD8ygZ/i5bJ3cfMOjYPyk4yAO2Ka8ueCeecqD&#10;zx8uMjqpxnB7HkZqo0r7gScbBljk8Z4yeAcAD5h65ADDpG0mShGNpJ6HPBOcjHy4BOB6YPJOaBkr&#10;ysVGSeGyp56YJKnpnaNxAzkgAKQQarGUHBBJ3DoMZYY4O0cEgYztUkH5jgcVC0pyQ5Qk5yBzjI2q&#10;T26gg/7JK4xkVVkl8zOQSD82G+bJ+8BnJI+6FPy9yvPRwTdvw/NIsMVYOTxkA7167c/dyNw+vQE5&#10;IFVmlwF3En+70JA46ZyMnoeRwMVCZRznbgD+EcZySR0yOTjH4dMVSeQ7Sp6eoOMjAIzuznHTsRzQ&#10;H9fPTr8tid5up4OGJON3IBwB6cHGc+9UZJMEhj8rnII68ZwMdgT0I5xgU2SfBPOdwXqe5BHJ5yD7&#10;+2egqpJMAF9j90nqD0655Untg8etAySST5f7uenYZAJ+ZgTjJAXBXnOe+az5HyASSGAzjg4yCBg4&#10;HIDYJHXrTZJyM8joABnnoSDghiCTtyflznNUZJtuAOOpPTA2gklsN0bjrkZxQLv5v9Ev0CV+c5yC&#10;MfdHB9MHAxnJPXnn0FZ8r5y3TALHaPuZ4OMgDnHzZPXjpSyS/ezgBj6FQBkjgYOGzkZyTwenQUJZ&#10;TghTzkf7TEE7jxwO/ORwOeo5A69dtrO2+/YSWbKnBywHAHfAH8Rztz0PrjjtjOeUDdnO0KT174Iy&#10;ME5+u3gU6SQnJyfl5BJUjBzj7uOMcDdnA5rMlkQLgkZwcnggA7upxgjkknkgj8aie2yevX8/VdBj&#10;bmULwrEDspBOR1HYcdPzrKmk3FhnIAbdyQSMn8sHPHft1NTzOpztPABGcgjceRgnsOGPQ/XFZUsv&#10;BBJySRk5w4+YHgL+PfmsJOy7Pp/X9enQCGeUlCODkD2O0cdR228k55x7CsqSUkcnhckIRkcZPyk8&#10;8gAj3B96mllJYgrlQ2EyQMAcdGGd38wc96y5ZGZtwYfKMN0OGB+UEYA6E9R3OPbED1v4Rs3/AAkg&#10;BbkL1JPrkeuGXoD1zzwev5X/APBwhum/Za8AWsatIz/tT/skmNIgDv2/tJfCxpOpGGCKzcjpwM5f&#10;H6i/B+Qt4nzgAkZPHDfN14wCcf4Gvyt/4ODZSP2cPhrkoP8AjKb9kWQB87QB+0z8LOrBgwHyZO3G&#10;Ez3+ZarP/ZH/ANfaP416a/UqHxL5/kz9zP2dW3fBfw9lsgaFEON38MHHb6A9/XvWHcMTcy4G/Ekp&#10;OO3J45rW/ZyOPgt4eBA40GNSehyLYDnHH8OW56nPtWDcvieU55Mj4GOPvnr7/hmu2LvGL8l+RnJ/&#10;1r5ea797FqOTa2CCRyecg9AcDt0Ixjvk1oRycAg5A+8R1Bx0H4flWPE7fKT3wB7dsg+/sBVxX+Y4&#10;3An0PfaPTgjr9OnrTMm79Nkl9xso4bjbx1JAz155Ixjj1z/Sr8b4yR0PGS3zcZ5HHBA756ZFYqS4&#10;UEZIx0/2sHj165H4CrkcmeG4HTrngHI7ZI74z1/GgL6f8P5eb7W6fobMcoxjnPb1A+oOOev41cSQ&#10;DPzZPoVwf0/CsdHXjkgjtyFwefpyc/4VcSTPzE5ABweCeO/4gZGPf3oEayN0yc47H6+nT9MGrSSc&#10;MO2BjHUdR0/Ang8/WslZPu9c9M8cBuSTnpj+vvVpJPunGcdRxyNpzz7EnjigLmoJPQjAILcE9OOh&#10;4zjnIHvVlHAIAOMgnP3uAmBkHODkgj3weuKzFkA4Xj2OTyeTz16/56VYD8A7ugweB36g8c8/r6mg&#10;ben/AA/b1f5dF6GqG+7kkYHofw9/fpU4kPBOAp79Nox7c8/54rNSQHpyMAHjkccDtng1KsikYJ4z&#10;jacc4wo7H1B/L0oC/rbS6Xy19epoLJk46lcrnbznj1zgbTnHHrU+5ehGCW5AGevHPbHHp61QVxng&#10;jd15Hvj+XH0qff8ANnHLMM8Yzjpux144+tA73d3fRLbTstPzLYbkAA8ZwccYxyPpxUituJ449fp/&#10;Pnp/nFISAfNwMED5sjrjABOenTj8c1IZVycZxnJOOFAP9cH8DQF159Ndnpb5frtqW2fHvu4JGCcd&#10;ep96g3sOrEnHCgj0ySSO4xx7ZFRswVTtPbIGOvPzEHpyOnTBz9aazgNv4H8LZ7ZAAz24yvrwB04o&#10;GpJbL179Ov8AXyFEhzlcdTjGQMAkY3H/AD+FIWJyq4ULgnqT14wQcEHiod4JPBC7icDt+fGD6D19&#10;qaJD8y4OM/KeSRuJyPouOBwB+NA1JPeK+9eXe35llnJzwPmB3HJ+nt16kdPeq0snDKMZ6qCxww6n&#10;B6gg5/pTHkbvlRnkYHTAONvX9e/4VC7gDkYBzxnIxgdj09sdqA5ku1uys9dO3z7bLqP3gAccd849&#10;P854pd+AAAPyB/z/AEPvVQv0zgA5HGOo5Xr+tKJcbuRkDJ7E5444x7YoE3r8/Py/vLt+C+VgMQcj&#10;rx29Dnt/nmlEhxyP1/8A1/zqrvb+8M9h7d+nQ9e1G/A+8PXqO2aAurdOmyafTrdfnul8rJY5JHGc&#10;A++O3ufftmgkkA46Hg5/Hp+v1qrvznkdfUfgR+Hfr700yEHAJwcknJ6jgCgObRbO2ys9NuvyLe7G&#10;Prx16k9PQfpSZwc5wSDkbiRz35OevSqfmdc8gkEfp1685yQeaCwPrnocYPA7Z/z+lA+bRXfbRcvl&#10;5vb0WvYub89G6gdD+Ocep7/nRu4+YjOBnpn/ABqn5nopx+Ao3+36+59vxoDm89PLlv09fPovlsrf&#10;mAdOwP45P/6v50bgccjv1xn/AD9aq7+v4Y/TI6f56Ubl4yMkc9AcfSgLrfX74vt0tptf7l6Wcrkj&#10;PfnPHt9PalLAYOcZOBz/AFqrvB6g+vQf40nme3+fyoFzev8A5L/l6/09LRfGRk8c8ds9/Y+/v9aQ&#10;Pk8jrjJJ9s4P+e3bpVbzPb9f/rUeYeeB+P8An+WMUDbut9dHu326WSW979y1vweoxnHbOeuc+nr7&#10;0u4d2B/EVV38+gwPfsM/h19+3tS719aBKWiWuna3l3X9flPvXOOfrjj8xS71GBwAcjp0JyeM59Ce&#10;/pwKq7/bmjfkjjpyO5Gcjj65I49ffFAOW9uZP/Fft5K3X77FokcnP5H+Xp+GKCwxycdPrz0/z/8A&#10;WqsGGfQ4zz7nP5d/8KXcME8H8euOB+R6egoGn3v06/5z/RfIteZjj/2bHXnpuH8qTcD1I+hIP8yf&#10;51VDjnggDp70bx6GgLrz/wDJP66L7i4GOODx+FLuP+QP8Ko+Z7f5/KjzPb9f/rUE8z8vuXl29Ft8&#10;ulrm/wD2sfjj9KUOezfrmqXme1LvHoc0FXVlv025PL59PwRe3t9P8+9Jub1/lVLePf8Az+NLvB5J&#10;P45oBS9F/wBup/y9vT+r6XNzev8AL/Cl3n2NU949R/3zn+lKH9GH8v0/+tQF7atJr/Cknt1WvS/r&#10;cu7x6GjePf8Az+NVhJnsD6kH/wDXTGf3x7Z5/wAaBXu/+H8v7yX/AAy07Xd6+tG8ev8AOsi4v4bV&#10;d0sgUYzyecZ7Dr+f8hXFar42eLclhb7iOkkpIXjuAuOOejdfpQOzeiuvnp021frv9+y9N3Lxz/P+&#10;eKqzXMEOTJPGgHJ3SKBwOnXOOOR6/WvnnU/FviG53YvDB/Dti+Uc56EHP/1/pXBXt/qs5PmX1y4P&#10;UeYRnjnocZP9KiU7O1n/AF8n8ylHbV7eTt+B9V3PijRLQEy6lbjHJAcE+4xnp79a5m8+KPhm13BZ&#10;3nK54TA/Ihcn2yc18rzm4P32kc8Y3MTgkZHUnoOR+VZspk6kEj/63v7/AJ+9ZOtJacv39v6v/Wg7&#10;beX/AAP8kfSV58ZrIBhZ2jMegMgI/Ikf0x2rk7v4v63LuFukMGT95TzjjsOM9j+teHs7ep+nXH6Z&#10;pnm/7X6f/WqPbT8vyGelXvxA8SXpPmahIgOfljJAwevIrCfW7yc/v7qdz3LSSc/X5sZ7DgY7Vynn&#10;n+9n8+aTzsYx+gP+IqeeWm+miTd+3proB2unaq8M6ASYVmLKxyzKx55YuchmLHlQOTluBXpumajD&#10;dxCReHXiQAnLE9MZOCmScHnjnJJyfARc44zk4PB6EEc5yOh9DwRxXR6LrL2s6ANuwpRASQmMkhMZ&#10;xt5wvvwvIIfSnVto+rB/P5f8E7r4kaVN4i8Fa/4ctriK3n13Tr/R455Q7xQnUrSe0E0qj5njj805&#10;C9hXwNoX/BOzx4tpFnx94Wb5cgjT9TGCT1+8SfX69K+9NS1P7VaWzxY/18RKrghSFbIwOAMt97vg&#10;EV7n4ck32sJBy5GR3z8vY5yAvIPqefTH4/4peAXhn4z4zKcdx5lWOzLEZFh8VhMulhM4zHLI0qOM&#10;qUa1eM4YKvRjVcp0abUqibik1Gyk7/p/h94yceeFuGzPC8H5jhMFRzfEYfEY6OJyzA491KuFpzpU&#10;ZRliqM3TUadSaahZScru7Vz8yY/+Cd3j0qoPj7wx8p4H2DUsNkjk5OenORxwM1dX/gnj49ABPj3w&#10;vl84AsNRx1OejjBBbk4ycAdq/V+EFvvEZCg/MTwQAACevKEnHr75NXVI2gOFHHAx6nOD19sZ+tfl&#10;q+g59HePw8M50tv+arz9323/ANtP0B/S28a5fFnuVvv/AMY9lGu1/wDmGXn95+Szf8E8fH4Ix448&#10;MOBjlLLUUbOMjcN/T9PakX/gnl8Qc5Xxt4ZA5G02l/1HH9/249jwPX9ckAyo5z26kcE4Gf1x/SlI&#10;PCjH97OMc5/p/Tim/oPfR66cOZ0tb6cUZ15d8Tf72/O5P/E2fjTZL+28q0tf/jHsqs9t17C1/PT5&#10;dPyPP/BPT4hnOfG3hk/wgfY9QHU5JJ35xnPXH600/wDBPL4hc/8AFb+GWU8ri01Dr0OeTgA5xzz7&#10;V+uRO0/3j7dMAnPTv1/z1QtjjGeQeR2wMD/PpR/xI/8AR8e/D2eX2/5KnOvw/wBp0D/ibPxo/wCh&#10;1lP/AIj+VPtfeh2T/q7PyNP/AATz+Ie1seN/DBbGcG11DJx0xzj8u/1zUP8Aw72+IgwG8Y+Gye58&#10;i978ngnoM8fpX68ZHOSc/Tocnjntjkf5NRkkYIwSCM7j2yPTv/nHWlL6Dv0fHa3D+extppxTnPlf&#10;fEeXyGvpa+NC/wCZzlL9cgyxdr/DRW/3baH5EN/wT2+IZGf+Ew8ODg/8sbsdADyN3v8A40n/AA71&#10;+IWfm8Y+HPbEF0D+ZY55PGeBX67HBIyM5B9wTgDHp0/zxTTgjI46Z4zg47n0/DrU/wDEjf0fG1fI&#10;M90/6qfNuy71n2v1/wA6/wCJtvGi3/I4yj/wwZd5f9O/Xt3PNPg14Jvvhx8NvC/gvUrmG7vdEtZb&#10;ae5gBEMjPczzDyw2WAxKo57qSO1enFh6j8j/AI1DnPQ5x0I9vT6cj86M5z7cfp/kV/VOSZPguHsm&#10;ynIcshOnluS5bgcpwFOpUlVqU8Fl+GpYTDQqVZtzqzjRpQUqknzTacnq2fz3muaYrOc0zHOMfOFT&#10;HZrjsVmONnCmqcJYnG154nEShTguWEZVqk3GEfdjdJaI+QP26P2R9L/bd+Aeo/AnV/G154Bsr/xN&#10;4c8St4hsNCh8QXMT+HZ550tU0641HSkYXPmlGmF5uhUArFLkqPwyuv8Ag2R+HNyzOv7V3i2PLHAP&#10;wl0dm4yOT/wnC7gewC8jB4BAr+ozcccggDt7j9CfemlhznkfmDjnj35r9Z4V8WvELgjLZZRwvxHV&#10;yrLpYmrjJYaGAyrEp4mvGlCrV9pjcDiat5RoUly8/KuROKV3f83z/wAOOC+K8xWaZ/kkMfj44elh&#10;frDx2Z4ZqhRnOdOn7PB43DUvdlVqPmcHN82snZH8tH/EML8Ocn/jLDxgBsGB/wAKn0XIfguSf+E3&#10;AIPJCBQwzt3Z5Kj/AINhvhuc5/ax8XkZOB/wqfRQfQA/8V0e/J56Haa/qVGQ2Cc8Ej8/6dPoKazN&#10;uxnkkdO38uvv1Pevpv8AiYvxn/6LfEf+Gjh59u+UtdO3XyPDXgp4ZNtPhiOnbN8+6Nf9TTrb+tD+&#10;Wn/iGF+G/I/4aw8X8KOf+FS6L1znP/I89O2OnHbmkH/BsL8N8Zb9rHxfjJx/xabRenQn/keepOMY&#10;PbHHSv6lyTjBzk9c/wBP8+tITjIweQuPw56dOc0f8TF+NH/Rb4j/AMM3Dvl/1KPX7/IP+IK+GN7P&#10;hlKz3/tfP9bW/wCpo+z/AK0P5aP+IYT4ejBP7WnisL3B+EWjgk55YH/hPsAHpggjPzAc5pT/AMGw&#10;3w4BY/8ADWPi/BICg/CbRWIHcZ/4TnLf98jHAJJGT/UtuOMZOPQHH9KCcgDPJyOcAZIPT3xz9Rn6&#10;NfSL8Z+vG+If/dH4d127ZT6/kC8FfDD/AKJqP/h2z99u+aPt/Wz/AJav+IYX4bH/AJuw8XgAkEH4&#10;T6LnG3A5/wCE4455yRyMKORkp/xDC/DgED/hrDxeeB0+E2iAnHUnd45PXIwOoxjrk1/UsSc9+38h&#10;6cdP0oB7ZPPGfTnj8P8A69L/AImL8aP+i3xH/hn4d8v+pR6/f5AvBXwwvrwyv/Dvn1unbNPX5fM/&#10;lqH/AAbCfDgYJ/aw8XkD72PhNoueD2Y+OcD8Rz2oP/BsJ8N/+jsfF/3uv/CptF9SQP8Akee4IyfX&#10;jpX9SpKjpzznp2yRj9P68UA85Pf/AD39/wCVH/ExfjP143xD/wC6Pw8u3bKF5/f5IP8AiCnhf/0T&#10;S/8ADtn/AJf9TTy/rW/8tX/EML8OScj9rHxcOev/AAqbRTx0xgeOl59yTn2oP/BsL8OCAB+1l4vD&#10;ZyGb4TaK3AAypX/hN+T77lwOua/qVJGeBj8h/T1/Okz1Pc+n16H8P0xT/wCJi/Gf/ot8T/4aOHl2&#10;6rKU+j+/yQ/+IK+GCt/xjUf/AA7Z8/5e+aPt+L80/wCWof8ABsL8NsYP7WHjHcTgH/hU2iAfXH/C&#10;bDvx/I9yp/4NhfhxwP8Ahq/xewHLH/hU+ijH0P8AwnAA/Wv6lM8e59umOmKCT2JA9Ac9fej/AImL&#10;8Z/+i3xP/ho4efbvlL7C/wCILeGDf/JMpL/sbZ9q1y66ZpfWz08+5/LSv/BsL8Oev/DWPi7AOePh&#10;LooOO6jPjvjjgsAVzyRmlP8AwbC/DfccftX+MNuQQD8JtFLYPUbh44AJHrtIPXkV/Utk4JJ9AM88&#10;k8H8O39KTnqSTyf1OT/Oj/iYvxn68b4l6f8AQn4etfTp/ZOm1tN0P/iCvhh/0TUfnm2f+X/U08vx&#10;76n8trf8Gw/w1H/N1/jHrw3/AAqrRCV6kcDxqpOcEcAfj1pB/wAGw3w2wQP2rfGG7K4b/hVGisoH&#10;IYMo8bDPPQl17HnGa/qUPfJPPpjB6jBB9R6dAaTOMgd+/TpQvpF+My/5rfE/+Gnh/wAn/wBCn/hv&#10;usf8QW8MV/zTMX/3Vc9XbXXM/Lbz9W/5ax/wbC/Djv8AtY+LyOrEfCbRfu47Z8cHB9c5JHfoab/x&#10;DC/Dnn/jLHxeMHgn4T6N9302/wDCcgnGRzleR0Pf+pcMRx2/I/mKTPJIyM+5/n355o/4mL8Z/wDo&#10;t8T/AOGnh/y/6lPl/VlZf8QW8MbK/DSe3/M2z6/Tqs0XZ/1v/Laf+DYb4aEjb+1f4xByM5+E+iEY&#10;IHRR43XHtlmx6jpSf8Qwvw4yc/tYeLtuMKP+FS6LwQc5J/4TnHIxnjr64r+pPJ9TRn1yx9O556c4&#10;we+c+1H/ABMX4zf9Fvif/DRw++3/AFKl0X9aWf8AxBTww/6JqLtb/mbZ6tLx6/2ou3fW/fU/lr/4&#10;hhfhseR+1j4w/D4T6Lhl6Yx/wnBwc8nr/Kl/4hhfhqQoP7WHjHIzu/4tNouCMZGP+K2yuR7n16HF&#10;f1Kbjj+IHJ4J5HTjqenPejgk5z94EYOAcdN3TI6dc0f8TF+M/wD0W+J/8NPD/l/1KfL+tLC8FfDD&#10;/omVt/0Ns/dn7vfNGuj+/wC/+Wo/8Gwvw1XGz9q7xjjjKn4UaJkHPJDHxtgevK9/xJJ/wbC/DY7f&#10;K/aw8Ygfxb/hPozFvQAr43U9Mdc8jp0r+pQkdh1Azx374/z/AEoyexP9fbNL/iYvxn6cb4lW/wCp&#10;TkHlf/mU76b+Yf8AEFfDD/omo2/7GufeX/UzXZ/f9/8ALX/xDC/DjP8Aydd4vx6H4TaKDkDGefHA&#10;4yOnGe+aT/iGF+G4Iz+1h4vw3Qj4TaKRjvkf8JvycjtjGcex/qWBPTPXueD+lJuOMf5H0oX0i/Gd&#10;f81vif8Aw0cPLt1WU36Pdvfukxf8QV8MNv8AVlW7/wBr595f9TR+b/W5/LX/AMQw3w27ftYeMRk4&#10;OPhNouRjr/zO/pwPf3pP+IYb4bg8ftYeMQFZSxPwl0bBjJOQM+Nsbz0BJZRjlDzX9SuSfTt2B/pR&#10;uOTx3Bz6457fXn+dP/iYvxn/AOi3xP8A4aeH/L/qU+X9WVmvBXwxb/5JlWWv/I2z3y/6mfr/AMPc&#10;/lsP/BsP8NMkj9q/xiAwZUB+FGiEgn7u5h41APIJPygc9KD/AMGw3w1OMftX+MF7Nu+FGiNxnjA/&#10;4TRTxj/9ea/qSzn3p4PAGD15PHHp1z/+vpS/4mK8Zv8AotsT/wCGjh//AOdP9XG/BXww/wCiZjv/&#10;ANDXPe62/wCFPbQ/lpX/AINhvhoPv/tXeMWPJ+X4UaLGAMDBwfG7/dPJ7MPlAX71B/4NhfhtgD/h&#10;rDxhnrn/AIVPouD06KPHORx7tjvX9SpJPTpngY/zzRke/J59MHn86f8AxMX4z/8ARb4m/f8Asnh/&#10;slp/wk6bfiL/AIgr4Yf9Eyn/AN1bPr9P+pol0/HRWP5ax/wbC/DXIP8Aw1f4xC9CD8JtFY/XP/Cc&#10;dP8AgIwODuIyXL/wbDfDT5t37V/jEjBCgfCnRFAz0LZ8bZPPPAX8a/qTLZ+hBHv3xyMe3fFNyeOT&#10;244xwc+n8+9L/iYrxm/6LbEdP+ZTw/5f9Sr+r+gv+ILeGP8A0TMfT+1s+026/wBqLt3/AB1P5drb&#10;/g2R+Hduysv7WHitiGG4H4T6MPlH8II8bn5+NxPzfLjIAGa/en9jD9mDTP2O/wBn3wj8BNJ8XXnj&#10;ix8LXeu3kfiS/wBJg0S4vDreqz6m6Pp1re6jFF9mNx5CkXkm9EV/lLFF+oMnn659/wA6UEjGPTAx&#10;046fipxj/Jr5fizxW8QOOMupZVxTxFWzbAUcVTxtLDzwOV4ZRxNKnVpQq+0wWBw1ZtU69aPK6jg+&#10;e7i3FW93h3w84M4Ux88z4fyWOX46php4OddY3MsS5YerOjUqU+XGYzEU1zTw9GXMqfOnCykouSlN&#10;u+7xwSAehI4xjJAzjtx9STzRuOe+eR7d+3TnnHHf3qAk9z37+v8AjTlbGec+3oeOPxBya/PD7fmt&#10;q726ael9fLX5+W0V5YWOooIr+xs72NS2I7u2huUG7G47JkdRuwM4HPGajstK0rTWd9O0vTrBpFCu&#10;1lZW1qWUEHaxgjQsuQCQSRkA9RVhiM+p6deMDpjv9f8AOHZ4GQRjjIwD6cj8P09KrnnyuHNLke8O&#10;Z8r66xvbfyJlCLaqcsebS0re8uvxPt5WJixPc9+O3J+vPU9fU/WoLmC3u4HtruCG6glwJILmOOeG&#10;QKwYBopVZGAYKwyD8yg9QMKWI2k5z357fTp0/lSAnJ9eMZx64wO/Tr+PXsk2mmrpppprRprZprqu&#10;jHH3rxe1tVZarRWd076EdraWdhELextLaytgxZYLS3it4Q7YDN5cKJHuYqNx2jJAznFWgScHPQ4B&#10;PXJyD+HHX3NRAgeg55xnnHTb7etB5PBz3OMgMMDI/Dr39KG2222227tu7bfdt7scdPdjZKOyUUkr&#10;WWiVkuu1t/PSbdx1PfBHXJ75P1P4VBPa2l2qLd2tvdBGZ0FzDFMqMwwSolRwpI4JGCcAcjApwO1V&#10;GOAMDH90dD6+hPoT1p+c9/8AOOPpQm07ptNdVoxNrVSXMtmmlZ7bp38/62itLWzsFcWVra2cch/e&#10;LbQwwhyNwDMIkUNtDMoznAJA4Jq1uwAAcA5wTk45xwT0xnI6dKhBxnIPUY5xnIzwD/k9e9O3ctyS&#10;D1GR6Y9MfpQ227ttvu22/wCtAUkto230Wite+3ffXzFuIILqIw3UEFxCTlop4kliLHHLRyAofxGe&#10;feqFroei2si3Fpo+lWswYlZrews4JVPzc+ZFErg4J5znBxnmr5YFXzleeSMdCByO2RwMEE8GlX5A&#10;c4OANzjbk8Dkjv6j26dMVSqTinGM5qL3ipNJ+qTsxS5JNSlBOStZtRbVtldptJa2t8t9JeeMcYOe&#10;nOcY69eOO/QAdKUsQAD9OuBwp249sjn6D8YwAw3YyuFHTBOe/HPHTinEAgjnoQCM5+6cYz1wT3HW&#10;oK512/r+r/09HDIycMCDkMCON4yOg7dBxx6jmjcSAMA4xnvgscknGc4OD93jAHamFwuQdxOcDjqR&#10;0yOT+nPbinqGzkZO7gg5AyxX5RwMAfez6k+pyD5/J/1/T/p6N3YwSxJGRhsj5Rx0GODyQMDNRlly&#10;DkkZYAgYJJ49+AuGBwCRS8gNnOSDjaf9kgEnJzjBOCcdDUT43Y3Z4ypPUcDaDjjcBn6Y9eoJST30&#10;/LpbTvvqMMhI3fLgkKzdMMSTjac8kdhj0+kLyH5tpO0c5IKqCGRcg7T+p4AbsTTWfqd5yQXcEqQD&#10;8wBAJGSBg9Cc89eKr53MFLBR8zMSW+ZeByMDO5X6EEAe1BTdkmvLp0/Ac7tkYPHOWbkhsfKOnIJY&#10;5OOcLkk4qW3fKydPvJg5OArBiBkcgnsKpuxJyDgYZt3baMDaSFwW+XIPPUg8g0WbMDOBjC+Vg8Fi&#10;Rv5PHTHYjjpQJTvp6fml+v8AXS/JLj5hz6A5GB0OD6g4x36H0pba5y/UnPHTr6LnIx1HPc88Gs2V&#10;yM9PvNwODlev03dh7Z+lA3JVsDb3JJIBGNrcZGcYHQd+evNFyyXXJyzP8wAPXBxhgoPqcntyf515&#10;1e3OAwPcEnPtngHnjPTNb+s3KjhCSckksGI+Y84BJxj7oPtxwa4C7vMM/wA2Q2Rljn7mflPUjP4c&#10;Y5pTdk2uu3z/AOAFz3bwHMZdJBzg5kA6ZxvbrjH+fxqfxXpU+rw21vFc21p5chmd58srBQq7VCkE&#10;sQTnngYI6msT4d3PmaQSCCQ0g43YHzHA3HPU+vpzWN8WnuF0S3NpfTafcfa9sF1EdvlO6MQ5AIEi&#10;cYKk4fJA5BpXtDvaK076LTXS721/OwHaJBNFGoV7B2ABZjuAI9c4bGOQSCcHgHiho5QD81kSCMEM&#10;52jdnltvQDJOBnBA+ng1v4F8XSxIW8fSncgIUWTDGAM4DX2CPyPbrU7eAvFQxu8eyEA7iPsQzuQ7&#10;W4a++8cDB9RxzUqcn/y6kv8At6m+3afm/uA9u8p2CES2ByoIB3LuBKnOSB/e9BgZFMaGQkjfY/IM&#10;nJI5OR7k/p7cV4e3gXxVjP8Awnc57A/Y0JwAM8C9zk8DAwOBnpUJ8DeKh/zPkvOOfsQyBnpzfcPk&#10;HO0dOtPmn0pSfzh5f3u7sB7k0b7tqy2XCknG49u5BOecj1B/Sq0UvQtZE7SxGCRgE8E+pxx3Ix6V&#10;4i3gnxWpUjx5NkZPFiSp3Y2j/j+xwAQeKjl8E+K+h8dzfdyc2xzwfUX2c5zjnpilzz/581PvpeX/&#10;AE88/wAu+ge2tHKFJ32PC5IBbPIzwccfQ9/zrk9SvvPS6O0IYIIomC9GZLufntwwO3GOoz715ufB&#10;Xindz45lfGOtk3H3ucG+YHjC5x1GfWtgWV5o9jLa3+otqdw9qsxuinlFg15cqibQ77imPmJbnHWm&#10;pSfxU5RVr3bi+2nutvrf+kB9QfD6QyeENIc9SL5fwTU71B+ICgGuzrzr4VXAn8GWGCCIbnUIhg5x&#10;m9mmx9f3uce/rXotdMPgj/hj+SAKKKKoAooooAKKKKACiiigAooooAKKKKACiiigAooooAKa30J5&#10;4wD+vbHYj05p1NPORjP+e3oRx1xntR/X9f1rsB/kt/8ABT7wW3w6/wCCon7eHhYRGGD/AIaO+I3i&#10;Ozi+75dh4w8R6h4u09AH2syrp2uwKr5IcBZFJUrXx2W4O7P+1g7RhArYBBIGOowegk6dK/W7/g4S&#10;8Kt4S/4LJ/tNusLxWni7Rfgv4ssjtYiZb/4O+ArLUJwTJzGNZsNSi3hjsKFQBjaPyOPO3o2/H3em&#10;SMYzt5AO5c9+vc1/YeRV/rOSZViLtuvgcLX13vWw9Oq29W7vnW/mfynndH6vm2Y0NP3OMxNHRWX7&#10;mrOlp5e5007Fa7XzrG9ibBWW3lBH3yQ6KuCMEdGyFAAHSvifxmhjmmTALbmwB8vUDrjI6n149sV9&#10;tygsNq8hlkUYGSrBcDgYGM56jqK+OviFbmK8nXIBBlGRkAsHfjjAz0PXqOpIzXjcZU3LK+dfYnZu&#10;2ykkvzSZ7HCVTkzJR09+EXr/AHZforL1+84Dwa4F5MRwQTt6kYLLuGc8Zz1/wr07xTMRpuloVIDa&#10;hAQ27g4RmIx0LAg9RtwAQwNeU+EcC6u+OV4JBOM716jjOc8/T6V6P4okLWekADIN/CBgn5gEIPAH&#10;ZcEE5ILMApBr4XJKvLw/i1ffRWsrfv4R7PVpvXTW+vf7PN6fNneEa6NPXb+BdL71/W59HeFiV0Oz&#10;YEqdpweSOpwdvQ8AAMPmAOMnqd2QuyuNykFGCqpwfmyAQ7ZUH14zjg5rn/DRA0G1+Un5S56cnLAA&#10;8ZU45BA3A7ehFbQfawZj8rHb3z3GR/udATy4x6V+x0f4FH/r1T/9JifldXWpUv8A8/JffzP9TD+G&#10;8QTXdUmYFvJEybmO4K7TD7meS5G4ccdSODXvKT/IBypI4OM4J52leowMgn6dBxXj/gmFYrrXJlwc&#10;XiqvQso+fI5HU+o5Ir0cyhfusq4UfeJP3stgBuOvAHYk8daeGXsqMY2+1U9bOd/np19PnliJc9Zy&#10;/uw/9Ihv5/5s1xOc56BQck8DkgBTnnjbhg2c544pPtG5jhgBiPjoMc+gJJ6ZOeT+FYhuFBLKS2cE&#10;A4GRwz5ycbuOM+lRC5CEbjyT1JyNo7LjgEN+IGOldDm+m/8AX9en4Y2uvmv8/wBDf+1BgpzgFugO&#10;BxkYIbrkHHTp+qC5Gd7cfjnIxj5s8ZGeOOntWA10h+6doDY7cEZAcLjI6cdz1HFNFyAORtzxwTli&#10;2OeOOhJx7D0pc8v6/r+r+grLt+fl/kjoGuO2BgA4JOOAOApHHGcEemRTftJK5ZjnoMdS3cHHY4HP&#10;oQK51Lj5RubOVAIYDHzA5IPPJ7k+2egqR7kAAKSMZADMeQPccHgf4+wpvr/W39f1o+W3R9uvkv8A&#10;L+mbpuCOA/OH+8Sx4Bzls9csG5Zd+4DB25pftCryRtBySTyQThuPb2/n1rnTdsEIHytyG542jkZO&#10;Mjr25GaaLliwU7gCMqAWwOMHcc4KndwD1GCcnNNz7L+v6/rsW7r+t/8AI6UXI4RdwHQ5xjGSMr3H&#10;IyfbvUZutrg8hjjAxkEhcH+E+oP+HbC+0qwyG7j7xzld20kE/TP44zTGuOpBJAxjB+7kfMeOpIwo&#10;9CKnnfl939dvx9A5fJ/j5W/Jf0zomuguGPGMjC4XOemdy+hzx9fqv2oMAOFwcE9c/NwCuQMlTk+u&#10;MnrxzX2ogAN8uFzh8ccDnj7xwOc/404XhOPugYJ3Dp0B3Yx154PUU+eX9f1/V/QFG+y/rT/Jf1c3&#10;/tAyCSQCANxUL95R05IBBGNvQ9aeJlZRuOAWI6gnJPLHBAwPTtjjvXOG45JBHJ+XncBjjJ6AHOce&#10;nWm/ayoYEYxuIcDLAkEArwM8jkj1xSUrO71/4df5fkOMb6bW/TQ6b7UN2A2QehAIBHBPQ8525x2P&#10;0pGvOCisdowcjk8AZ6c9Oh6gDHYVzhunHzAjJwFJxhsLjp2YZIIPBAHqKYt3tO0cEjBB6jhiOAMD&#10;5hk46nnrT535en9f1r6C5dXprfz7r9UjpvtY2noWHQYIIA4GOOu3P+c0G9Cpu+Vs4OTlR6AHqc4x&#10;0x+dc19pLEgHBI+UjPXgkrkn35I7fmLdNnG8lsZC5Byep9FJ24A3Dg5A7UuZ+X3en+X9aWOXyf4+&#10;VvyX9M6MXfYBMqGO1iwxw21s5zjnOCcEnOKYLw7iuBk8hRnAx1P3vunnqNp7isD7WrNy2OGLDBxk&#10;gHnPB5zxjb1I60i3QzwQdxzzkAlecrjAHygDHrn1NHNLv/wdu3ogs+z+70/zX3nSfasEkDjA+YcE&#10;5+bOAcZzycdRjvQLvbjcTuJHHGOACD+PBzz27jNc0LhsfewoPC8ggjkg4YDkZJyPmHHIpRdjGcjG&#10;CuMf3e4zkDI9O3txRzPy/wCGt/l/WgWv0/rT/JHRLdKy8EblwuVbnnJPHbII5Hrz7KLrIxzhSSWz&#10;yMbcHaevv69e5rnBc4C42nn5h1IwOACVODu6jPQ46dFFyzLgHswUjjH3sdMcfKAOKOaS6/gg5Wkr&#10;qy089rPfr+p0K3QPzMTkA+mwAMpBHcZUY9unSmi6yeck7SApxhemR6Ee/XuOTWB9rCiRM5JAIYjA&#10;BPHbrnaevsKb9rOPlY5OMdcAgZHHr1+nFHNLv+C/rzBR7J/j1tb77I6OK7K/e6bFJOcDdy2Rn7w+&#10;UD12kZ609L0BBhhkjbtJIzu52bjyDycdhjtmuZ+1sxyMA85BYrg7Fz+LenQij7UG2nO0HIYnPAbG&#10;7px2HTseKOaS6/ggtfS1+v4nSLdA7upxnDKc7vmJGemSD1PsPQVILgEBC20duo+uQMd84wcY7VzB&#10;vMjKsCOhADZPYng55AGM9805brOV83GRkdBjnjnoPlUjt0xVKa7a9/uv/XkvkWa0s+239eR0JuQW&#10;VSPlCg84Knbjtzj8P50ouiqu2QFycKSWI+YnJznhugHQHJrmzeH5CSTwoySQc7GJwOuOAB0B7cUN&#10;dYIJIOF56k7RyQQGOSRg5IDA5pc7vfT7vT/L+tLFutv60f6I6b7aQqBvlOMkA4PUckHk8Z5B7HNM&#10;N0Ru2ja2RhVPAIw244XuxH0OO+a51rwFlDHIPAyx285BBG5gR1ABJznnuKa11zhj8oJ+bceTxkAD&#10;njCkHPpRzy/r+v6v6CUey2t/7bbr6abnSm6UEcHtvIbBGAW6H64zjn8ad9sVhkEbio2sT1xzwMdQ&#10;Plz2HHTiuaW4XOVYHPAXJXtgjB5xkkgHpgY4xhv2nlScqQM/ezjdkY9DzkAdhRzy/r+v6v6Ao+Xb&#10;v5f5I6MXPzZVh8xXg4wMc5XGcHngHHT15qRLrjaSu/G0Hcduec9eAcfdIPJ6YxiuaFynPJwRxjGA&#10;uM5GOepII7kd85oW4yMBlAyoBJ29MsOO2CTx29KlSad+o7dLPp+FrfodJ9qODg5YtgnhhyQAcbiV&#10;GOScdlPYU03YIBxgBwcnnJI7ZAwckc44GR61zq3gVioZSM/N1zxjqegHzdBxjrTmuzgckgAfLg4B&#10;785xzk/njrT5n/SXl/kFrdP6sv0SOkN2GUkdT1BIzhVyCSDkEEAcDnr3phu9zc/KASBu+bg8FwCB&#10;wOnHUfXNc6LkZO09cEDOTwMnOeAuMdPy4oN2xYdMlRwM7vzPQdSwHUgHmnzy/r+v6v6Ct5a/8N/k&#10;joxdDJwUy3GemCpVsHjIy5IXHbGeKDdAsAMfws3GT0+b0yBhdrDkYNc0t0d+8tj5MtwSODuyQfdc&#10;EHrnPen/AGoMykn5VVdrAAc8hcc8HuQMDpT59vx89B2a0s+239eR0a3bjqvUn6YOzpntjmj7SG5b&#10;IDjYOmOCMZHHJPYHp1x0rm/teA24HgE7wc8EEAcHhhgZx3FO+1EDcxwASV5JwAcLjn72ME9880lN&#10;9f62/r+tC3W39af5I6D7RlRk5HAPTKnBBwRnjOMeg680w3KcHkEDnGMc4G324x+g7DHPfbCSfvc8&#10;KSSATndyDyOn5DsKX7TkHkZYjnBbGFG4MB2GOM56Zpc0u/5f5Dtq1vZ/rY22uVLAEED7uNxO4hVO&#10;T6jGBznJqFpidwyVI4UEDA3diTkdgQB0+orJ+1DAKsCcZHAOBnHfkH1pnn53ZxkkksMqRjJBPvjA&#10;HsBSbb3Cz7P+v+HL0kvGWYABgMA9chj8wxkZOMHocA1nTxeYp4GD95QOcYXOT655Hcdajadj82c4&#10;UKMjJ3+vtx3496YZuSuDk8cE8kj1Oc5HP44+qKhu+9v1X36XPOfFHgTTtXWSVE8m7GQJY1VS7Kx6&#10;gj5xlsknPAHoK+dvEfgm+0mVhcwZjziO6jB2nPIZm5KkccnoRxxX2U0sZx22nbuwPlztBx355PHo&#10;PSsnULC01CB4541kjdFQqygqQRkjA6Zx1Pf6V4Wa8P4HNIylOnGniN1Viviatb2kdFLbdWnbTm6H&#10;tZbnmMy2UYqbq0FZODbtHa6g3dx321pt7xvqfFem6rqeh3EbiaVQrERzxMVaP1DMMErxjk8jgccV&#10;9MeEPF9tr1ukUxjjvo41d05CSouz98gJI3DIZwfmDHKDpXmPi/wcdNeWWKPzLGQlsbBmIuTgAjgr&#10;1x7YzzXn+n3N1oV7FPC7IqSLIjA/cYc4YdMPkgjPTnoa+PweJx/DOMeGxHPUwUmueLblyxk0o1Kc&#10;tLpX0lvb3Z8tly/WYrD4PiDCfWKHJTxajeMl7t5K16c0r2fda780NXyv7EjmKurI2HX13DZjkc56&#10;54JHr74r6r/Z9+N2sfDzxNY6lbXDTJG32bULCWQfZ9U02eRDd2EobjEgTfbSnP2W9jgn5Eexvijw&#10;9rsWs2MdwhXzkVVnjJ3FJSAM8/dVhkjb0x6811djfNaTRzwSEbCCwHUY68jBPTd7AY7iv0ZfV8bh&#10;pRnGGIwuKpShOMlzQrUasbSi09GpRdpLa901bQ+D/f4XERlFzoYnDVVKM43jOnUptSTT3unZprpq&#10;nrr/AEq6R4w03xPommeINGuPtOm6paR31q7Dy3CSbVkhlj3ZjurSXdbXMRbfDcRyQyAlCa8/8W6p&#10;m2lbfsJBwWfK7j8uHOAr9V5yQuGxjGK+Ev2VfjHNDPP4E1C4VrHWYpdS0MyT4FrrNtD5l/ZIr7iF&#10;1O0jN5Go2ql3Y3DbXlvty/S3jHWf9HuST821iyghSdqvk5AZTvH90Y4AHQV/LfFvD8+G87r4OPNL&#10;CVV9ZwFSV25YWpL3YSbvepQmp0Z3d5ckajUVUSP6K4YzuOe5TRxb5ViabeHxlNWXLiKcY801FJWh&#10;Vi41I7pczppv2btc+BerC4+NDKWbMHhrWyPQyLeaUAED4XkEKW5Oc4r9Abe/MrE8rGuCoyeOCv3e&#10;pwHVt3Cbtq7gMivy2/Z21Z5vjXchJFVE8Ka02WVvMKi/0hAN2z59rurnAUEIVOckn9GY7toY/lfJ&#10;+bBQEl2AXagxkKflBJOB1XpXyzfM+Vaa7+n/AAT6E860a/z8QfiW5HH9pWeBiTGyLQtLCtjcxCMA&#10;eHUIwyVcqQtct8ENTEvxw+JsSYKr4Z01gVMhK51aRSuOy4zktgqpGPkVhUmlTgeO/iEUVkJ1SJ2c&#10;nczKdF07o4kAUcgbegwVA4ri/gHeed8cPixh8sfDegsGBDN/yFb5QoYbyclBlcjGI8ctxCdr/wBd&#10;Uy+Vt9tI/kv+D9x9+pdN8qMRtO9Q4VW3/uo88Huy8lCWwxZpM7tottcPgSmRi6YZkwFPOVIkQDqP&#10;ujGcqc8Bt1crE4yUaUtgKQWG7awTaeg2ltzEEqT8jKeoxWhBMGbPCrsLM7cIVI38FgGCEc4x8rL8&#10;v3jSKjGzu9f6TNsTFAwVMqwBzsUuPm8xiHBzhvl2qCRn1qf7UrAoJDu4Vdylvld+6/N0yVHzJjng&#10;5ycfzefmwioxLKmMbUYFQCG3A5DYIwCSpHFTxTYboUOcqhCMCXG8lHXCt0YgHoWIZg27AWe//wDB&#10;ML4hfHiT/gqj/wAID8LP+EovfhTH4Pkv/wBoi2jm1dfh9pfh1/hvfSeDtV12CJ/7Fj8XS+LrfRtO&#10;8JSzxSavPDJq9pZmPSTr09t/YuvQc546/wCc/wAz7k1/PL/wQuujJ4+/b5tioAg8Z/s/TZ2gHdcf&#10;DPVk2Z2qCNturKEYqrFupyT/AEN0krX63d/+AU2naytZJer6t+f6WCiiimSFFFFABRRRQAe+Oa/B&#10;H9ue/KftNeMY9qgW+j+D0AVWUuG8N6bMdxx8zYmILjKiJVTG5TX73V/PX+3ndmP9qXx5HvY7dL8F&#10;7c4Cxg+EdFOwEqmCWYuTmQfvf9YCPLX+E/2hM5Q8EciUft+JORwfmlw5xdO3/gUF2P6c+ihTVTxI&#10;zRNXtwdmUl5P+2Mgjf1tJrXTU+bje4xzxwAF3KBuBHoDhcjGDyMZwaQXpLY3AEkZ6DJyNoIBycAj&#10;PtjiuQN2Scl8DBIP93PzHqf4iMcjjGcDAwC+T3DKd3I5L8scsDhgcfMOpAGTgV/jFzPRXeqv1sj/&#10;AEVWHXZ366t9r3VvLvvfvddgl6QQPoM8EKRjoCehBx+ORmmfbMY5I4HuqkZHr1z6etcj9uO/G9e7&#10;cnswUAbR8xAwemDwAOVJIL7LHJBBHBGcgA8YO4jntgctgNwWoVSXVr7+umj/AKfXzu/qy6p29H5e&#10;Xl/XTsTeMpBDZA6ZOAc+vbKjJU46cdaFvN33WByQcg5yASe3XKq30JAz3rkBfEAkMeeCCfmz2IOB&#10;2x246Uq33+0wJOB9R0z6g96n2k9e637ab6bf8DQSwy0938LdV+Wv66XOyF3llJYgqO7FVOSTjGCQ&#10;ODwCBjk+lH2wuBgkYBGXIOR93HQZPOeRx1Pc1xpvxjAbLHdxkgemeD14PHpwBStqGAPmLd8ZI69B&#10;3GeMjuPwoVSem7/W1r9PL5ffdLDa7aWXTty/P9eumh2IuyOcE9ccejEfNyM4+rH+VJ9sYjBJC5I6&#10;t3Y5AyuTkHgljtOccAVyIv32j5z1wAOg+XLBm+7nIxycnPvTjqAJxndwOQN3OFABAPLEHoTg5OcD&#10;FHtZfd5+n39e/n1vX1XS/Le9temy0+f6Pbp1wveM8hhuB2gsRwPlPPRTnB5H4Uv27BBJ29fu53Mc&#10;A84zgc5xgDp+PHG/OOXHIAGGfjDEY7+meTxkjNC3wbJZjuySQOME9BnIJP64/hI5oVWXnp2+X/B/&#10;q7F9UXb+tPL+vvt2P27vuYDkjHJG7BPcAdezHp2PAPtjDBBGQSQQR9zpkg5A59D1Ga5D7eS2zeVO&#10;BnOBnjkKQSQOvp9B0pP7QCqRuBy3OGyQC3A2/Nkc88DjnnOaPay/XfvZ/L9Nu4fVb2Vu3S/8q6/1&#10;+S7AXhCjLbhxkgqBjvxxkjAIPbp6UC86/Mw+Xd1GMcEN1GBkkbRnpjHauQ+3M21d3BOQc4YAE7gu&#10;3HA79Mk9KDqGf4wpAG8845OBwcg5IOQBxnPvT9tLu/65f8v07j+q91+W+i2fp8vTRdl9r3ejdDnn&#10;gbl68ckgE/iab9uYnCYOM7SeQGwMkqxBIPIBHHqDXIresd20gZ7jOeD06k8dOQP8QXrdQ2ApPTOf&#10;XJJGOM5GRx9eaXtmtb6prrttb5/L163X1Xuu3Sy1tr0+e9tmzrvtwboxAGRxkjJJxjK7QQR8oI/P&#10;rR9uUHAdueTkgE5PzYyOueeODnjNcgbzqoYE56HoQORyOpJOPx79z7bzkMCACADwcgE4XOQecDOP&#10;4cc4oVaX9fLun2/p3bFhF2f9cvl/T+Z15vOoHy/NkMe2SoxgdCDxzxjn2CC8G72yeMjG0jkjaMZ7&#10;8Y5685rkRfkHjbnOec555J54b5gOCeOuKPtvON3AzkgjIXPOQeMHuP4sj0p+1fn+Hl8u/wDT0HhP&#10;Lp39P+D/AFt1xvug7Z2sN2QASF3HgcAE8Fj1PTNH2vGSHIz0JYYJHy8EkkkgA4PAPXpXIm9OWbcQ&#10;OQR155PQYx65PXr70n9oA47sw2jJ4xkhe3GSDnaMgDocnC9rL/L0/rb+rn1Xf/L/AA/f1fy8mdgL&#10;3jIJIGPlHP8AEvGc4BPII/DpilN6245Zj1wOwBAPBGedpAbOF9Oa5AXyggbyAQrKqkjB65AJOOvP&#10;oTwcc0n27aBlvYYJYYLEjoO/UgcgnIwMU/bS6X+9eXl5B9UV9U7dr/4dfW1+v/A7D7dgZBwTkgno&#10;Mk9zkcgA+vGT0bLDfZBUEDnnPRlGEOQdo7epzxxXJG9IVuckHjn6E/e7jOfmB9O1L9t25O8FsenB&#10;HQZ7cdsdPwo9tK3/AA36JB9UXn80n0XkvPd/fZ2603nGN2fmPuuVGAByAAe+MtnvjofbOCnIbGFP&#10;HJCru2jGTt6kHrnDZwa5MXuDgPtBIOF67hklyc5wPzzz3pn28jO0gnCk7mz2GDz25yfYnPWhVpvT&#10;m2t2Xbrfy/Beg/qv4dUv8P8AW/5adf8AbDg7SO+eR16YPbOO/bpximrfbcAFTjIwMZPGOTxwTuB5&#10;579cVx7XwHfC9s8jGBjHr7/5yG+K/MpHT2BJHpjGABjA5wc8daXtZf0/T+v89Q+qrTR6JfLWPRa6&#10;/wDA0Ova8IIwQVyQQcnAIwODzzuGeO340C74X5iTk8Dn+MAH5TnoOhX8K5E3xycyHJx0IB4POCfl&#10;4K98cdCfu01b4cgPkg4BDnOQBkDPQ9wcDIyMABRR7WX5N6+i/r5X2F9V8tv+AtFbXb+lourN9gn5&#10;zuIGOu0rzgjK4znqMdsU4XhOMk5AU5IyWJLDjACjkjqMgAYrkXvuBg+m35vlOAwOCOG59vTPOTQb&#10;7OCdw6HgHGCABkA/KemSPSn7SVtHrps79ntuv+A11D6t3X4X7eXl+np1P2zjG4ryMAburAcZwRjb&#10;26dMYFRvdkk/NkDsDjPOD16e+3qOT61y32zGQWxjHTA5HAI6kYAwPp6YqP7cQMhmyRxhuueDlc8n&#10;5uvHQVSk3ZXfS3RPba9ttx/V10i+nfpbyv03u/yt1TXp2kMw+XptyDgnoB9ed3p2qB73OTnJIILZ&#10;5xnBUjp6YOOmBXMG+2ltzgNgjP3iB6Z6ZPHHY5FRtfFTjeN2FBz2BPPGQCCAeOwGevNVFu61b222&#10;3Xrp+nUh0FbZ7+VtLfj09PuOhmuwvzEltp5yVwQAFA5yD05yV4A68E4t7eErljxyOo6g9hkY4U45&#10;YgVnSXh6OfkJwPm46leTy3VuxxwMnisG+vVORuwFyRg9Dhh8uMdDjORk7+c7Mj0cI25q/RvzttsY&#10;VKHLGX/B8vVafmfqT/wT4uTJ4d8dAbio8b6f8q7vmH9kaeGwwKruK7RwMA9eRmv2LnjGWCglSjEn&#10;Hyk/MQSAPlOOQBjAPrX4s/8ABOm4E/hvxyd2/wD4rm0GQpxgaNpgJBHJGSwYDoSWUNk1+2Lwomwh&#10;TnncE6AqTgMp4yw6jkEcc1/vb9Fv/kwvhxe7f9k43folneaK3y0P8s/HVcvitxerf8xmE/8AVVl6&#10;/G11p/weauopMMQqAD5VK8fexkkksu5SF69RnOM4rGng4yoJ34GdvRl5U5/D5iOMk8V1VxhVI+fc&#10;CBnA5Ta2RtAYZ3YzkDmsuaNAVQ/KqspLHnhiM7ipJ3HKkDGPxr+gD8jv0/rp/mcVd2gcMpjKj7y9&#10;8HtkZAAHtyMmuSvrAuCrIQcLjCAAFgQHz/tYx0B5zn19MmtSxcZAz1znDYXBbhMjgYA7nkda5+4t&#10;9yD5eoBzjsu35fm54PIHb+YJST6/1p/meJato8bKPk+8cE4+YEAqvUAAqRtzjJwO9eOeIPDqyK/G&#10;WzsYbc7mO1h09FCjGNxJODivqi/05SCTy23dycnG4sCe2eD9Rj3rzzVtJWRJSF2h13AnGxW6Agkc&#10;tuC8cAnrzycalJTT0733/L+vIdz4c1nSJdOuTcRpLsYOsqgFS0QI5A+Ul0wrKx+aNsMvzZNfTfwT&#10;+IzMqaXeu0kkQiVpJHK/abV8olyASWMiZCXKnJEilzwa5LxV4fLK+YsnO4scA/KMZXbgElcDGSAo&#10;wBnIrxnT7688M61FPArD7PK0yrkgTREgXtsF4OHgPnRbfm8xFKqflJ82N8NVUo2UJWjLd6XX/Dq2&#10;5fxRa6rX+v8AgW1sfqhHMGVJIzujcLgryrK2CM+zdeefxrgPEEP9j6rFqEI2WeokLcFVZ1SYNGqM&#10;MHauScNxzjmk8B+IYdb0eB4rhLlVRCkykESRlBtcD7yk91OCrblOCMV0uuWiX2k3Nu6lig86HaGL&#10;rKpDoV2gnhwCMBiMsQBzXrxd0muqTMZ6RXrb5f0jo9E1TzbWEfekQ7FyyuHHVDtAbGWAJLf3q7O2&#10;m3BHYFd/pxgrxjaQNzY3AAgDIVsHANeA+EdZIAEjcuu0ptxIHh+VgyKAc8HBYKTsyQMcey6ZMXiC&#10;4BBJZlZhgAo+OuRjKqcg5UnbnIpmR0RPPJ+WMFslsE7TgnCqRgBMbRwcY701pBjcobhujFuzHnJ5&#10;6ncPwxxUUckYRkAIIwjqMg84PyjOCiAliVJ4x0PFVTKWO8EFclNqsMHDHDYIGM4H54zjFAXJnkLY&#10;ywOCQccfdwwA+6dwwVxzwPemmQbsevJ7Y79DznOR+YBxVWSTO8q2chhg9CckAkklQc54Ofwqu0wA&#10;+6CAcZAwc9CfpnOO2MGgLlwuc4HU9sjjjtxn+uTUZl4znBPqcdO/v/npxVQzDjHt6ZHJz2zjH69O&#10;tRmUAcEEAjBPJwNvBJ574PvnmgC5v4zxzkFjgk+v/wBb1xUZfgj0ycnrkcY/SqPnHuQoHOeoyRx9&#10;QePz+lRmYfeJ5GM88HPf1Gfb+tAGgZMYGccZI6A/57f/AFiBEXB98nOB+efw9f8A69UWmwPvbckn&#10;nn8f/r/T3pjT54z68dOvP0Ht7ZFA02uv9f0i8ZBnk+vHHcfxZz3Ofl/nUbS/UY7dx+P69e9Z/nZP&#10;XBDHBz29OOvA7/hTGn75PA55xnvn8jQDbe5omX1/XA/WoTLjuB9Of6dT7nqazWuMA5IHQdBwfugc&#10;DjOck/jnNQPdBVeTOQqliRjHy7s+nI4wfUZoFczPE2vLp1s0aOPMlBQr1IZuxx90AHcSw7/hXjzX&#10;LNI5zuy+Qc/NyxJIH8WScHP4cVN4i1X7ffXDBiUjBHU4OHw+3nGT6AYIHNc4ZwOhAJLAksOMISDw&#10;Cd3IBPByOvFRzWbT27r8n+fy7m62XovyNsTkP129AQThwQQBjsQMEYPHJxVW91GK0t5bqaUpDGrO&#10;7cAFVbnPIG4kfpiss3GAPmJUnOQxBGDnpyPvcLgdB614R8TfGEjy/wBh20oCfK12U6nd0jztyQcj&#10;IGBj6VhWrKnByla3Rd30WmvmykrtIxfHHji51+8aC2kkTTIn2CNWKrMV43Mueg6453de4rzua6WG&#10;N5HkSJEBZpC21QIxvZmZgEC4xuJ4AJGRgVT84KTj5hngf3n4wGwcjI3DpxsJABGW+QviT8Y/h943&#10;1nUPhJYeNbuyv1kjt9UbQtzzPKcN9mjvIY5TG6g+ZuQjYGjuI/3wtp08edSdSdrqVSb0UmoxWz1l&#10;rok993pbVpnXQoTrS5YKVoq85RhKbjG6vJqMW36ddF6cF+0H+2ZL4dvL3wT8HobfXvFUeI7nVzbT&#10;32nae5WR5EihjUi5li2iT5srMqzRosIktb1vz5vLj9oz4j6wNV1R11e5lmk2yXvhVZo4ld2WPy5Z&#10;oyY49iBDgl2APmhyXlH6ZeCP2Zvh1oF0NQsIrua9dhPLfXd20rvFOGRY1Mi4wo3swYKd8rdWLY+o&#10;PD3wZsJotlpBdiMnCyK/lx4IBYCXbhkKuobaWUts+ZwWY1HK69R3nOnJt6PnuuluVczUd7PRvT3p&#10;SufRYbMcsy6Kjh6VWVWyU606XLUk9Lpe7eMdrRT6XfRP8ctE+C37QN6PN3eGLbLrc7Ljwtpm77pY&#10;yMoRWjwQByZUPygqFY16Tpv7O3x1uAXk17wXbEo8ciN4U0uQ/LKjbdrRSmXosY3biI8KzDGR+y+m&#10;/BKyj8tpZmjT5QBJdvLgRKD/AKtWSNWP3RgBsDrXY2vwc8PIqLJdFmLqy4eP5TwSVO5gPnwTnL84&#10;OAAa1WTpb+zl6St29F31+fps+J2vg9p6+yi+395aPu1frbU/GqH9nH43zKVfxh4KLMrJn/hD9PXy&#10;1KLK43xxokYVhFIFWLDbEV3kQN5l4fs2/G1FiB8X+D82zqse/wAE6WIdpkYklktkyVDYy3yzgBGk&#10;wQW/aSH4V+GowireHHzAMrB3O5duWUc7QC20AlWCDPBFX0+F3hrcp+2sh4bc8qsSVClCwIPI2Ax7&#10;s8n5+oqlk8Oqh/4G/wBF+pn/AK0Vlpefa3so9105tNvPX53/ABfi/Zv+N+Yz/wAJf4PRxxG3/CGa&#10;dIQxAjQqslrIyyAqrEAkOSqAZDEWY/2bvjspdT448GspcbVk8GabHGriVQH+azdiJNgATcx2xkRu&#10;oAZv2kHww8OA7/t7/KAqgsgOcls8AvHIHw4TaVJ3K3ylw1hPhl4eUKv259+doO9B9/ftXEaqzkqd&#10;o8zkqSBht+RZLS35YevtN37vmuv6vqL/AFpxOlnppvSjbpom5W7K/r5n4vn9mz44SqwPjfwl5zn5&#10;jH4RsLcSBwr4Ui34DygnbJEucbtrhnDSQ/s2/HOMxtH4x8FhEU42+C9LAPmgv5QY242YHlxyb5HB&#10;JGGMalE/aOP4YeHghBv/ALoIUM65yDtCqDn7iggjHIyBkGpP+FZeHgMfbN5cKeJI9o3IATj5eedx&#10;XDbSFzndtZ/2NR6Rh0+29tP8t/PTXVy+KMXum3orful5efa/X08vxgb9m743Md//AAmPhHdhjGsX&#10;hCxCEq5cu2Iptzt91WyBHHjDMSGjc37N3xu4D+NPCURY5G7wnpjfNsIRCoj2xh85mAfax2lYyhAH&#10;7Pn4Z+HGwBfsS64OJF5DNHjY6KAqlVDLsYDY5GN4zUkPwy8PK4IvGCk7HGVY5Byu48sD1AKn5uQ5&#10;JJpf2LQ7Qv8A4/JdE/06h/rVi9N7pdKVPW9tPi9Oj6aH4wH9mj43tN5n/CaeEm2psBk8F6a4C4kZ&#10;sKbby/lkVmURYbjBUlga9K+H/wAGPi7ol01vrXi3wvqGmS5jlt7LwxZWMnnMflmWW2RWWRerFgAx&#10;jLIFBxX6qf8ACs/DysSt3twANykNgjnowKgkhlMeCBluACWMg+Gnh8SbxeNuZGA2upzghwUDbkUq&#10;TwNrhnLhTwDWtLKadKcZwtFxd1+8fVp9tevyZjW4jxOIpyp1VzwnGzXso63S7ydururan5t6t4W1&#10;TRL5re5lRSXwdsS7Nx5BAxt2yK24EHkMB0GBXPhnxDqWBbapZRxk5Ak0yGRhjGCwKlWXucjGcncD&#10;mvvH4j/DCyv9IludPYXNzaRszIuwySxLlm2gfMJISD5YbG8ZJ618fQahaaTfmyu5TC6uciVdmFBI&#10;BycrnjDLk46nnivWlRhUilJa2Wqb8vv/AODffU+ehiqtCpzU27N21XezVlq9l03/AAOXX4eeNXY7&#10;da0gfKSpOiWrrjAHzrsyWXqmDhTnk9Taj+GXjcje+t6OAW+Yf2JbKrZOGX91GMBi2B5m772PvA17&#10;vo19pt8qeVcxyAgEiN1kxnOchOOORz9MV3Vra2hUBpG5AyflyB6DIz35/LmslgqPb8/Ls/L/ACOn&#10;+1cTtzx06KK0+Hy6dL9X5Hy+nww8YfN/xNNIO7eONGgJyV+8pZWxg9OMg9+9OX4V+LMt/wATfSST&#10;lQW0a0HPPPyxKx69TuyB6AV9ZxaZafwyMOoO0jHIHI9O/T/69Wf7JteqzZOBxkDqehOPxIPfOapY&#10;Sjp7u3/A/wAvx8if7RxP/PyPTpZ/Zt1/TqvI+SR8K/FR2k6tpakn+HRLXDKerD5F5y2QCB8wTqMm&#10;nr8KvE4I3atp/OcFdGtAeXDcEDCZxx8ueN3O6vrX+yrYfKHJOePu9hjr+OPXAx0qQaZbBRmTqTwM&#10;A8knJORgA8d+B+Z9Uofy/wBaeXl/Wlk8xxe6nfbon/L6du/b5fJsfwp8SKCf7V0vcQI2Y6PZksN4&#10;YkboenLHHTqe9A+E3iPJH9qaYAcFs6NaKxbIY8hQdue2MZAOOK+thpFscfPnOe6jr6jnPU/qeKkG&#10;k2//AD0bkkkjaOfpj8OtH1Sh/L+EVt5pJ/13EsxxTf8AEfTS1rW5b/p06dL3PkgfCfxGJQw1XTEU&#10;8Ef2NakFBgkD9yBknBAcHGcjsacPhP4iyx/tXTTkjkaTanO08YJiwADnKjC9q+uf7Ih4/e5B4/hz&#10;wTjnI5/DrnjuXDSYOz+xzg/zB9u/8sULCUF9j+tP8v60sf2liv8An7bztp9n07b/AD7HyX/wqrX2&#10;5Oo6bxgrt0i0VAAACqqEUbT1AUAgk471Kvwt15c41DTBjnP9kWoAbrkcA8nHPPU19YDSYcAiTuCO&#10;hwTnnGDz157Zpx0eDkhwQc+nAyO2O2PzFH1Sj/L/AFp5eX9aWP7SxOn735pdfda06Xt+DR8or8MP&#10;EKEBb+wGMDjSrZQwIO4Z8scctwe3HTrKvwz8Qr01DTWU4GJNLtwwY9wVTgKc4I6Z9zX1UNKtwSu/&#10;A4BJxjOSSQQMk9s9R9KUaVb5OHzj+E7Tn17E9OnPT6U/qtHs/v8AT/L+tLT/AGhib/G/J8u691X3&#10;6/5dT5WPwz8SNkNqGnANnIGmQn5uSOwz97v68dKd/wAK18REszalp2Cw+UaVbg4BPG7GQOdwGeSS&#10;epr6lOmQjPzdzjaRwPYYBHfFRHToDj5yMEAMMHnrt59R3/nR9Vo/yv7/APgf1f0s1jsS7NzW19nf&#10;Zef9aHzD/wAK58RrjGqaeQMfN/ZsAO1edpyp7EYwATjHNX7fwV4htQS9/YliSxK6dC3QAnCkNjcF&#10;VcA9zwM4r6Il0+3AYb8jg8AY/Tjuen65rKvks7aMyyzpFGOTJIVjQHofmYhcY6/Qij6rS7P7/Ty8&#10;v60snjq61c9PT089tPzPD5vDOtIpC3lixyHIOmwAK23A2fJgYIJyMevvXL6homrgP51/b+XtJKiy&#10;gwcnn5tuRx1yc5/XX8efG34d+DRLDc61Be3yriKz051uZXkJ2qhaLIU5wOeFGOoxXkHh/wAReOvj&#10;LrEen+H7CXQdFnlSKSZlMt3chmXcFbAEYIyGIPyqufvMapUKa15V3+f4EPFVnHWS1Sbduuj79dfv&#10;PStD8D6xrIuWtLi2PkIztLJaxOI1wTnaqtlnO0IpOSu4rzivFde+D3xz1/U7u6tNY8K2lqQ8Nv52&#10;gWFztgDAIUd0XAA4VZy7x9Rhun6g+CfhTpnhXw1baR9vP2lgs+o3BkTzJpmAG3czbti54UZHGeST&#10;XQJ8PtJwFW/ZVGxtwMIONxyQpIPmMQrFwuWyoyQayrYSnXcVK6jFbRdtVZLp2OnCZjXwik6ahKc+&#10;X3ppuy9E/wBe+2h+Qrfs/wDxzCxr/b/g0hQH+bw9pZT5mLDdiJj87l9zbDI+4lpFXLLL/wAKB+PA&#10;I/4n/gsIOjDw9pnmo2EBdD5DKib14Ch5drtt52Efrv8A8IBpgK41BtpIIXbGSWAOcME3Ff3nQAjO&#10;Rmk/4QHTAy/8TLJVgf8AliNwDOD74BAbB/u9OcVgsrw39/ptJdLdbd0df9vY7oqP/gEn2e3P/SPy&#10;Bf8AZ/8Ajy2TL4i8IENlSr6BpefnZS4bbDh8oMAuHLMY2ZU6VJH+z98dztMmu+CVwcJ/xT2mFivy&#10;7pNwt1ALAc4xgM2U8xmCfrwngHSkx/px6YwfICE7ckZJHI8wjJZScY5FH/CAaUwIGpKdxIx+5HcN&#10;n5TjOCRjkEHnqaP7Lwvaf3r/AC9f63P7ex1v+XN+/JJ9ujm1ufkG37Pvx1G8nxB4Ny+3LDw9p6yR&#10;kGVgEZbUBt8gjMT7ckiRiI/lAY/7Pvx1HEfiHwYQxZJWHh6wJkkffHuK/ZvKJVc+SQuyMgqQ+4u3&#10;7AL4C0kdNQIXkhQIfvAjBDKpbI4K5wqnIVlIpf8AhANLJONRzg7QAIQ2SzYOG+baMtk5wuAG3DFN&#10;ZXhl/P6c3p5eX9PUf9vY3tR6fYl0ae3Pbp/XX8gF+AHx6iTZHrng4pu5UaBpZRY0LJEgV7cMBFw2&#10;7zAGUqiqNoUV/wDhnz48q0kkniDwfIXjUb10DTgEI+WRVV4MEyKgBViR5iqxJ8obv2EHgDSmIzqG&#10;3CnPERyoGNuAc5+bgHLLjLAAZpreAdK2qf7RLbuXTKYTYASQwBHO7P8Adx6hgaP7Lw39/wD8CXl5&#10;f1p21Sz7HLpQ+dOXl2n5fmfjqf2e/j2koEfiHwcse1iwGgadGS58zIVRDhQudpyzou4y+W7IEZkv&#10;7P3x8k3M/iDwcGX90vl+G9OV2RTGR/rLUqihUxIAFkKkEfM+E/YmTwBpOARfYIO1mBiDEAkZ2jJX&#10;JaTC/wAJyR3qJvAOktkG+JJXJV/Ky2Vz0YKdxPysQSTg5Uhjk/szDafHp/e9NtNNvy7D/t/HPpQ/&#10;8Fv/AOT8j8dpP2e/jkVB/tvwhEu0K6x+G9NaB3VXYxhRAyqJD80oH3mUPnG4GlP8A/jgkJxq/g9g&#10;Y1GY/C+mruXc2YfLFuApbhijbcsCQwav2NbwFpZ3n+0CQQA6kxAE/Nlm4KqOOhIJA4AYZqrJ4D0c&#10;j95qLAADGBESCBj5MLk8kkhsjbjGWySv7Lw17+/t3Xlrt93Yf9v43tR6bQa00uvi8vy0Z+G178DP&#10;jUZ5vO1bw1GYDGiRnwlpksbEqEVV/cbUyQAYyhIYE4l3M9fn1+0sPF2i3kng7X9W0+fUdMkeed9I&#10;06ys0t2uY8tau9okeWEaqzq3OZGU5Znr+qXUvh34ajjuZpbsDETlpNilm8uJzlB91SNrqN6lQTh/&#10;vV+JHxo/ZFuvGXirXdej8WF59Sv7m6EV5o8cm1jIxjAktr1GMUaMF2lR9xiueQvlY3AwpSoxpp80&#10;puTd5L3YWST21bad/J9Ge7lea1MTHEyrOMYwpwhFckfiqNc3vWbaUVNK6v7yb6H4F+IdF1G7adpJ&#10;ppD5UePM8xmJLTgqSZ3A4TYSOCyMQOa8g8O+NPip8G/GcHjT4W+NfEfgfxHatGo1LQL6e1N5DFPH&#10;crp+rWJL6frWlyTwxSXOk6vbXem3GyNbi1lUcfsX4t/Ym8dWo1GawGj60Fjj2CyvpLWYorTGMeTf&#10;RR24lcHARbpjnqSAXb89/ip8EfFPhDUJItc0XVdIbe5V9QsGWBzuJHlXkW+1mBAbJhkcNjKArXo4&#10;elehBSV9He93u1vdvXq9PI8TG1ofWa1nde7pyx25YLX3d/L8T9lf2Jf+Cqeh/GHUdD+FPx/sNO8C&#10;fFHVLj+ztA8WaeHtvAHjbUXeIadpx+13Etx4U8Uan5htbOwu7i60fW7yBYNM1O11XVtM8OSfsctz&#10;gqyMAdw2uvLDhWBUjaPlzlTgd8dK/hN1rwpeQKw+zpOoO0lFzwrAbSAFdQSThmXnOSMKSP3W/wCC&#10;bf8AwUEvPEFzof7N3x31mWbxEyrpvwu8f6rLJJL4kECu0PgzxVezM2PEUUEfleG9auWQeI4ok0i+&#10;m/4SkWMvinCvhJQTnSV0t4b2tZ3j+q8tOh51SKWsb9Lq1lturbf57H9Jnw8+IUilNF1aUkucWlxI&#10;fv8AGAjFmG1gfc9Tivd1uzt+Vl7FcAFWUA5zjHDdPfH0r4ISdlaOaJiksbB9ylgQwwylOeCDjIfP&#10;4cAfS/w+8YDW9ONrdyD7ZaARyHILvGCoEhHcknOR93HtVYPE3Xs5u7S92/XbS+u2v9bcs421W3bs&#10;exef8w+bPGzJAyu3HTud2ADnqR7VoWOoPZTw3UMh3RyA7d7MuFGGBGc/MAOCepxXKC6UHnBJxuPU&#10;Egkgj2znJ9enFSLdscjAGACCAQSPVjgAnBBzn1+td3O7+V/Ly7kH09pOrR6jZRToQSyjcueQcc+/&#10;HQ59OuK1hNwD069yD+H+TXh/gnXTFN9jlkDK5+Ug4zkkcDJ53ZJwa9ZE+Mc8enI9/wCvetE01dGM&#10;rpvz1/X8DZE3QbgB+vXseuf61Ks3XoRnqSOv09PbvWL5x46jHpg/r+vsc1Is5G0Z4OSScZ9j+P60&#10;yTZ87Hcfgcf55zS+ce5P5568DHp6cfyrJEozu5bHcAY596cJ85ORx2IzgduOfr7ZoA1vOJ785wPT&#10;jjOfT19O3SlEvIy2fXg/y/l+XSstZQO4H075PofzOe/vUvm+/vnB/p78H8utA02tjR80eoznP4D+&#10;v196USntyM9Of6cdOP0rN876fk1L5vyk5GB7HrQI1PO654zn8v8AHtn09KQOMdPyxjHb9Ky/N56j&#10;j6c/T/PWl83vnI9O/HHGfpQFzT3j3/z/AJ/Wgv6Zx1IJ9OPz9PbtWaJvfAIzwefx5p7TBSdxwM+u&#10;cH29PwoA0PMAB569u54/+vigS4yB+mDz6dP8+lZxlBIbLHAPOemcHGPzpBNnp0HfoRnqT/8AXoK5&#10;n3/Bf5eRo+YctzjnJOcDAx6fiaXzRg4w27g9+PqazvNzyDnHvyBnn+nfvSecenfkgDjv07dP84oJ&#10;u9zR8zqenHXvnryR1H1o80A8EnI57bcEjg++Py/TOEpAPzZ5yctxgnpg/l9eaUy9BjBI564IHPXp&#10;nuenf1oA0fN+oxgDH09PWk848hTyOTu/Lv8Ah/nGc3zuMZAH5jPQfz5x1OCaXzhkHgAfjxjH3R69&#10;+P8A6wBob+cnPrwTkEfzp29WzzkD15z34z/kVmGboCRgY9z0HTkn6U4SEdG4/hx3PXJ/kf8A61A7&#10;v+v68l9yL/mjgA/r7DB9zj8+uaXzeOuc5+mM5P0IJx+tZ4mGR6/keDzjsfTkfpQZewOOG7DB6Dt3&#10;+vSgRoGTGAPXPp07j8+v/wCugOQeT6HOOnAzn/H1rPMmep4zjk8888en5/lSCX5j2HIyc+gJJx7n&#10;vQFzS3g9/wAMf4cUm8e59SB179zms/zSO+APr0BwMe+MfjSGVf7wbJJz93qcgY9hx+FA7vz/AK/4&#10;ZfcaRlxg+36A5I9STg9+9Hm569eOgHbvnr7/AIms0y4Ay271IOevt9P/AK9L5hztzwc4z6/4f/ry&#10;KBF8uvGep459hx098f0pwcZzgdOGHfrx+Jz9evOec4TcYyeuOOnXsTz/APX/ABo8zJ6gr/DxzwPU&#10;9RwcAdD75oC5oiQ55+UHB9D6c49MYHoPak83JPU4PUeo/LFZwlwBwcHswK4ycjoePr3696UStjBP&#10;f17ntknjnA6+1AGj5nOc5OfTsefpnP8AWmiQckZzgHrx+HHBBzn1AqgZQBwe/IJ9M9Ow6/nyab5p&#10;56gD34PPP8iD/LBoA0vNYnJ74ztPp39+eh449qUSDjnnn1zz/h7VmebzycYyCOOcDj39vqKVZeCe&#10;ecdgcA9v6/jQFzRMo9yemDx0AP49v60nmnGQep4Bzxx19znJB4PeqBlOCc7QBkEkDaMc9ckdO54B&#10;x0pPP65I6Hqeh7Ef/W6etAXNLzTjv/n36mjzvTPHHAA/MVm+aOmRnjOSAo4z+XOfxo8w5O0qOpwC&#10;f6evUfWgLmiZfU5PPtxn39f5ce1Kzj5ec545GAAeuP1HH0rNWXnkjpnjJ6EHHHrnp3zStL0OeM5P&#10;Xjvx2z1oC5o+ZyB0GMf/AK/XPBOfxpPMHcH8Pz4//VWcZQSMHPqPX8s/Wm+bnBHGcAexH4enr9aA&#10;uaZkGCB19QO5A/l/PNKJOcHOD1yf8+3NZ/nds9eSOMjPGfoSOOnIPek83r3HrnrgcZ4/z1oA0fNC&#10;9z/+vjj8/wDPFHmEcAjjB9AR3x7jj8c+vNASkAHJ4PK9Qe/Q9s8/Wm+cOuW9fwwP6YoAv7goY9N2&#10;CQclSOhxnhcEY4HJ55JoaT+97jlh06dh07/rWf5iHKnBBOGBGcgDPoe/1pvnKPl4BIBA7Bf5Z/Lj&#10;9QDSEmABzgcYJJy2c9T7GlEg5BzwOMYzk9c+3b3AGayxL15HJ6Z44yAfx4oEw4zz79x9f5UAaIk5&#10;OOMAHrnOA2Rg9zgZ+tL5oIOMYzwSTxxzx7/pWcZhkcgA8d/UAcckfj9enQ8zggkjgDnI+bOARzjm&#10;gd35/wBf8MvuNEOQCMfNg4+bOSD75HT0/wAaYZSVPIPKgjaflGex5PT6VQ844wfvEgjb8w5AB+YZ&#10;J44IOO9I0mc9eDjHHPGASBxjJB4xg9ec4BXL3nDdgZ4U5yDtx8x6k8njn2x6cAkBzt+9jpk4JH3d&#10;vQY7cntyKzzL0AxggevGByAenIBH16+6mTPzL3xgNxjpt5HBIznb0555oAviY5GeO/YZ79Afx6nr&#10;nuaaZhg4JYAgn1OMgDJOecnB9MY4ArNebCEjkKu4D7mc4CqWxkHrtUHB5B4oE/U4dcZOGOcDqMCM&#10;kMRkgqeOPl5BoC5o+ep6NyD05OcEA9SecHHUknPynOaZ52Bww7ADgcAYwOMk4Iz75GO1Z/m7icPk&#10;qFy3TI55B5GDxl+uR+AGlIwRnhmxkgncXAJ65CjIC46gEjncSDu/6+X+SLxfdn+8FBOc5LdFKrnk&#10;nG0njPOOcsrfNGdqknnHy8gYPRsqOpw2CSxG4AjDZz2nUBR5iru2iPepbL7CxxzkvsQ5OdvHHJpn&#10;nbVBGNoAKRkncVAxgDILNj5VzycNlW++AVzRMuTnIXkbcg5JkLdMnj5VDMwJDfwYZRSeemBkEkD5&#10;Rn5gxHDNgD7xLZz1JzzzWd5zAgDHyk4OMH5xwoO47sgKGyB1TcNxammTKgEYOBuwSQBxhewODyAR&#10;vbO5SOaB3fRvp96/rT5Gj5oYOFLYwVAPOCAQNoBABxuzk4LhQxAclmLKPmBJG3AIOCTkEgDAUMcY&#10;wCQu0BjsbJGeZgUJOfvZz0YNvzhcgdGAzsYAA54YkUzzCUHzZAACFc8KcNjlm+VQCASw27sEEuuA&#10;RfEnzBVCjDnPRSRgbQMcjkkc4POcKRgMaZMEMAVQrtPJweeVT72SmVyD1PpWf56kkhl5O7JwduRx&#10;yAFLDeRwOMYJLAktaVB0CtjHUgHG5SDk5wRknnOQcDjAoHd+f9f8MvuNFpGb5htYcHG3DHnIxwTj&#10;5TjnoMHpimeY+ceYcKw3AjJzjHI6soGOgAHB3A1mmVBhcHYQpDAbQACTwVXqu7n1JNN3qB8jEKSz&#10;gYJBHfqBtJLcDhcYBYdABd+fl/X3Gh538Pc8Z5AT7qrwdv8AEGbnGSfvOajE49NxCjHfce+87hgD&#10;gN8oIGMDkiqDzhRuAXghioGeAFwCMkZP90EqTjkgk1GbjrgcAHAUFSxB5BzgEZAKkk5chT8rEUCu&#10;aPmqR0B2jb8p98dMg5+XOMHnpx1jMgIw4BJOFBXKhQCVIJTggYOMAfKR3qiJ+wLFQAAdoUE7c4z0&#10;ypKgkDjoOScxPM27htoDfMzZUHODg43bTnhVxgsV7YFA7u3X/htv69DQLE7fmIwpXg5J+UhiBgYZ&#10;QvykdTn0FRtLtKsr5+Y4GMgqUxyCN2T7nJDEd6z/ADwQRvLbA6lgNvbnjC8DgtwMdVyDmkaUjl9x&#10;zyxLgHhuu0kgEZ3HAGcDrQGv9f16fgXGlU8NtIG3coyxOOOjc8jaTyflwPugVEZCCQxUE4HOcFgR&#10;25ycFmx97JyDzxTacK5UY3AL2VMn5ckAqwDHjgAAqd3LNhqzz7yVZskltoILoMEEMCASScLn5iAu&#10;V6NigcZWet/6t+iLBnBGRu2uoLZ7KBgA8Z6ZUA8huvY1XeUE7QFORkvgIVKkjB9QCSfqOO1U2uMB&#10;iQARtOAQ2FJxjaMnKhSGOxskKRwBiq8wAYnc2Dt3AHaCgB9kwScY27iBx2wF86tt26p/rf8AD7i6&#10;ZhgkEjHzEBgpY5yQSQMgZO0bucDvVOSfO5t+B1IIz6ZXIJ3DORg9MegxVR51BYc8rxyQG4IHHZie&#10;OecHP8NUpZsKVTHBHXIGCck45XoCRwMHnoGyC5r3Suru+l32XTX+rdS4ZlckkqVOcjG0jadwz8wA&#10;5GOOMYNUppsP2BALcHG4bTwecHB5yDkc1VklXBGM84bnLfcPUEnsD68sCeapyTj14XJI6nPUjJ47&#10;4AOeMDoKC7beW1+m1tNLrumWJZs8fMWbHPORyflwDxx37jB4zVOSXIK8HcOByoG3gcZOQenQAkfi&#10;ask+0ffAwQc4xgEkdevck+5zVKWcscjsVAH8TAE49eB6YAyemequu603Em27Ldbu29rdPP8ArysS&#10;zYG07mwcY46YZtxGcEZPJyTnJ69KDvzuPKgtk8DgnK8Y4xkAHHuPeNp2xncCCGOeC24Dpjjrkjpw&#10;OfQ1mTznO1G43YYdTwB26jv9etZud1p9/l/X9dqLEkw3Mudv3huHYngbhjByAecngjPNZssnHBZj&#10;nkgYG3G1e5HHIOOntzUckxVty8ndjJJ5H0b1wB+NUJpSu8DIPGc9QDgnA6c9T3xyazbslzP+rALL&#10;Nksuctg47jfwMngk5xnrnn0FZk8wxiQjOfXnDDl+nJz8oB9c9DkyTyqcY5ycYAw249CWHQAg/UYF&#10;Zck+C2ABjvxnpkAg9xwPwH0rKUrvyWwCTz5UZXpzyeBk5AyMcgZOe2O2Ky7ibC5Jyc88ZOQT+PX5&#10;eucHPekll3bvM+bI5DFVY5J3ZOMnCkkYOeDzWbLKxI2HI457ZyqkDcQecZPXPXFZylb+v60A9j+D&#10;khPiYAFshOw4UbiPvEc9iSOnXrX5V/8ABwvOI/2Zvho2SC/7VH7JafKcjCftG/DachgBvbGzcMI2&#10;G6YOA36kfBlh/wAJMm45bYflb5jjPbjPHUYwBxX5b/8ABwtbpc/stfDaQv5aRftX/snqWVgpIf8A&#10;aI+HMJY7uD5Ydmwe43Eja251LvB+len9yrUtPTsVD4l8/wAmfuf+zk+fgn4fBIP/ABJIxn1H2Vfv&#10;A9yMZzn0PSudvHIuJgvOZZMjqSd2Rj0z/h1rY/Zvf/iymgZ/6AcRJODlvsw4IAznC4JOM8564rmr&#10;t/8ASJMYJ85iCO2GOST6479vpzXfD4Y/4V+SM1K7a9fwsi3HICQeQVGMjoM8LnPp39+hq8jkEHPz&#10;HpwSBkZ6+vfp1561io/GCQSec+q+mfckcjOOBVuOXdsJOB3AJ5OCe3J64Oe9UZPd+rN1ZACuOvD5&#10;APXnIA6fdPGPUn1q0k24DswIPtjJ59MHHTsTnvWHHMQc/wAIK9QS2CuAec4AOauJJgLtbIJUc5AI&#10;AIx7YHXjk8c0A9Pw/FXN6KUk8j5QACBxzjdwe4ycH1q4jqMLwMdPbHbGOKwo5RsxwBwMg4zwPuns&#10;M/5zVhJOS27BUY6kYyOpP3TyO4z370CN1JgD8zkZZT9M8c56Zxk+9XElHIOMdME98nOOo6c9qwY5&#10;BgZAGcFuAdwHTIJGOOenUkirSTHO0EKWG/b94An2PP3Txhjg8UAbySg4IOeBn5skc9fT+vSpxKuM&#10;Ejk8ZHRuoJ+hOSe4zz1rDSUk5BIB3ANtwQAMAZOPX049zVtJMjnPzepGfTIOCDwMDGOODQBtpKSe&#10;Pu4HOQCO2CAATxj9TU6SAdDyeTyQSQevJPoOPTHasZJCD+pJ7DJI6/X8ODVhJsnPUkkqQMEgLzkj&#10;PQ/TjAoA21kOAQwbryOoBPTnHT264z9ZA/v1B9yOcA455yc5/GshJcqArBuBzgjOPXBIz2qcSNk7&#10;QDgDDHg8tyAevuPegDYRyuTuGSSeeDnORkjjpx046daQMTk7htZsn8Qxbcx5HJOMegqgkwycdz/E&#10;Tn5eDz2HIx0z+tSK+euduSpAIK5wBlT2zznvgntigDQMuFygz0yW7jOPr3JHXtjnmq7y/KxbpweM&#10;nDFjgY4+7gHrUEkhII5Ybk9cYDBG4YnIC5YHAyD+NVZXZydu7J7N8oBHHcAcFO3UHHpQBbMxyuSv&#10;OSdvUEMp4UE56H8yBR5rdRzycZLA+x5X06j3+tZ5kVtrluASMLnGCSDkZIPGPXnt6I7soUISzA7u&#10;nynYuOpPGe3rj60BcutI2cjAUgsTn5mYgdPT06dMfjXeTIbrjjPqSADwRz3A/CqssmRheGBOfm6/&#10;xZU+3A6+2eaikmCgnjOOpwM9vTOMAde/PUmgLllpMnjrkct3wSOAe/B/T8GGT5hlsN0xgYIx1z1z&#10;zk5qg0gODn3455yTnGPfNRtPgZ3jAx/Dk5PIPDDIx1GPWgDV8w8dOp6d+v8A+v60pkPQ45/DJ/w9&#10;R3rMEvIJKnpj5eO5LDr9Me2KTzjz144+6ADx1H1/nQBoGQqMd9w6cYHcHgg8+w4/Om+fk4ycY7fg&#10;Dn8c9+nYZqh5/YZ6dMAd+eR7/jTfOI5J7/3sdPUc/jQBpiUEHDHAyOmDwcd+57e1NLqeCDjk8cHt&#10;yD2Oe45PPXnGe02O55JPIGWYejDnI7DuMA5p3m+5654/z+Y6ZoC5f8wAfpjgkDr+HX86USYIAIxj&#10;HO7r685/w9azjPjjJ4yxH+ePw+lO83/a/T/61AXNLeRhsjgjHI69/wCv8utN808/MCPXvnPbsf8A&#10;P1qh5vQ5HGe38x/iKPO9x+RoC5f83j7x+mMH8x/jSeYcZyfpnmqHndeR14wDnGPfjk5P5UgmPqfy&#10;X+n5UAXjJ+Jz+g4B59vTr160u8DuT6Y7fyrNeUnGD353YHH4d6cJSQOT+H+Oc0Bd/wBf15I0vO6f&#10;MM9gR6Dnj+fqelJ5ue7fljr64rO80A9enTPJx3xnpz16Ueaeu4knPT07f/WoAvtNngHJPP0z39/X&#10;H4+mUWQjqTxwD3/Hnv1/nzWeZccen+1QJBj/AAwRQBpeYQMg89AD6cf/AKxThLkdQPyH/wBb8vxr&#10;N83BHJwR075BP58dfypfN9z+h/nzQO78/wCv+GX3Gl5vuB+B/rmmeb7t/n8azzKff88foKaZR36+&#10;5oC78/6/4ZfcaXm+7f5/Gl8zPGSP8/561m+djoemeMgDHU+2fT26Uol785PXGCOKATt/Xmn5mkJc&#10;EjPbg9ec+v07D8aPN/2v0/8ArVnebkHk8HB9fWl833I/D/DNArmiJvcfiD/+ql833X/P41neZ33Z&#10;HuP6Dmjzvp+R/wAaANHzfdf8/jR5vuv+fxrO833H5Gk83/a/T/61AGj5vuPyNQzXPlQvIT90HauP&#10;mLYGDgY4+uRVPzvc/kKyL644CHkrkjGM8449ee3pycA0Bczb+Vp2ZnYuSSOvQemOgHbFc7cWxcnj&#10;P0/p6f578DYkkyWBwDnnp/KosqeuD+VBop7b6K35f8E5ObTy2SB2PJA5J6e/v+dZE+mHJ+UdQen4&#10;enrXoJRG7D8P84/Kqj26MfT2HP69/wDP4Lli9Wl93o/0Q+b0S0/R7b99bW2PNJtLI6r1Gfx9fr/h&#10;+NZM+l8kbfUdMdOR29T79K9QltFI7nr+uPy9P8KzprEE9+/bJ9u31x27VDprpovv7W09P0Kvom/I&#10;8qn0zn7uOemOOeT+ucenSsuXT2HQckDtyc//AFulepz6eM9PTt169PfmsS4sgq529AMEjng9sd/0&#10;/PFZyopK/wCV/wBf6/Ed/wCv69Tzh7d057f5/n/npVORivqPXtXR6tLBYxySzskcaqxLOyqoA6ks&#10;xCrtGSSxCgYJIwGr85vjF+3b4H8F6zdeHfCWmT+Mb+zke3u7yCf7LpsV1G0iyx2swime7RMKhkby&#10;I3KmSF5EKM3x/FnGnC3A+AWZ8VZ3gclwcpclOeMrcs607X5KNKKlVrTS3jTpya3aS1PoeHOFOIuL&#10;cY8Bw7lOMzXFKPPOGFpOUaUL2561R2p0oX05qkopvRXeh92PcBf4iOcc5/LjvQlwzNhNzMDnCZJO&#10;OuAMnjjJI4JxzX496h+3l8WdTONH8MaJp0QJEMht2kuVOH2s8kjSJJtVhkSRKGKjjIzXm2rftF/t&#10;EeJ1MM3i+8sLaaUyeTppNqAxIB4t/KxgYG0jGAO1fztnv0zvBLJlJUc2zPOKkW0oZbllWKbVv+Xu&#10;OlhKdm76py01tbU/bcn+iz4tZpKPtssy/KqcuVueYZjSur209nhI4qbavZqyt3T0P3qi8T2thDDH&#10;qd3Bp2+7itEe7nhgM00+PlzM6yM0cZ85x5bKsKmRiqlRJ9OeGvF/hVbOEt4i0QBV286lajZlT0zI&#10;SRhcYycV/Krp0Hi3W9QTUtf8QaxqNyX3PLdXdw7ZJGNu1yQTknA+Y9c817tpU2oQQLH9uu2X5QV+&#10;0XGB1XYQWGCcsMj7oI9K/As8/aNYPCY6rR4f8OKmOwEFanicyz+OEr1JK2roYfL8RSppx0S9vVat&#10;rLov2nJ/oO4uvg6dTO+OqeFxknedDA5NLEUIRsrJVq+NozqO97ydKH+Hld3/AE2R+OPBse0P4n0J&#10;MErk6nZ9gAAR5w3AgNjI9+Aatn4geCEDbvFGgBQV3H+0rQbScZ3HzTn6L16nkmv5sItSvxGP9Nu8&#10;fOBunmAGAFQgeYcZU4Pf5u2CKsnUL35B9rumYsTuM8pXjofv8kkAA9RnHSvG/wCKjuby1j4X5dG6&#10;jpLiTEu0ny6K2VpN7W217Hpr6DmXRspeIGNe6dsioJaW3vmD7db99dEf0j/8LI8BINx8XeHlXcoO&#10;7V7PHU4OPOHUYwcZFRN8TPh+D83jHw6FwSrf2vZc4PqZsZB45OM4HQmv5u/7Qun3Frq4YkKCjTS4&#10;Lb2Usctt54I9+etD3lyWJF1cbPu7TLIMcMCF+cBsAEMeTnB61Ev2jee/Z8Mso8r8QYxvqm9Mvt2v&#10;G/MrpO3W19B7KE/e49zLotMlwy25dF/tlr7pWSTto9Gf0gD4pfDpM58a+Ghgf9BiwxgdSSJ+c/U5&#10;GCart8WfhmqAt478LDbwc63p4GD3yLgDOSO5xjnpx/OG91ccZuJs7hn94/zevBIwdobH1XHamvLM&#10;N2ZnP3snJOwgLjqxJy3zYIOAeOlc8/2jfEy+Dw0yPTrLPcdLWy6LCLS/nvrfqtY/QfyFWcuPM33V&#10;rZRhFde7e18U9dE09b6rqf0aH4y/CsEZ+IPhAHI/5j2m5xj/AK+c7hyPoMdKib40/CYZA+Ing85O&#10;SG17TOMD0Fz27dTX85fmSA/MzHkZILbjjHHONo9DwMY7VGZm3kA4yDwCdwG7LZPfrg+oArkf7Rzj&#10;BLTw44cVrJqWb5m21dP/AJ8rW27vv01R0x+g7wy3/wAlxnj7WyzAeWutV21vtt5H9F5+N/wjAbd8&#10;QvCXAJG3XNPbp6H7Rz07moP+F7/CALn/AIWF4XyP7ur2bHnj+GbkDvyfzr+dISOSG3P6AAnnPccc&#10;A8E9s/jTBMf+ejgbmHJYdMocnPbjHA656msH+0c44vp4ecLr1zLNHq7JX0iun49Toj9BzhRfFxtx&#10;A9k7YDL120+19+/W5/Tno+t6X4g0211jR76DUNLvkMlrd2riSGdFYqzRSpwQHVlyP7uO2a026kZI&#10;GPxHKjJx1yP89RXzp+yhJv8AgB8PJGcktplx1wD8uoXgGDz1AHXtwa+iOODnnGR0PJP6Z6/rX+pX&#10;A+f1uKuDeE+JsRQpYavxFw3kueVsNRlKVLD1M0y3C42dGnKd5uFOVdxi5PmcUubU/wA9uLcmp8O8&#10;UcR5BRq1K9HJc8zTKaVeqoqpWp5fjauFhUqKPuqc1SU5KKUU5WWiQ7IxjnByCcdyPxyTTRtXcAOv&#10;fqTkAc557f8A1qQk+uR9Ofrmkz1AJBwOSOh9eg9+/wDWvqj524E49fTAGcc4yc9ACeSOQaM5Oevb&#10;PrgDGD34oLFgCDu4HIOPc4OcgZ5xn09OGM3bLDtjHGeDkHvwQDj3oC4/PXHGc/z/AJUmfbP6D8/U&#10;daTJwCNvv6fmKQE9gCec4PHOOuf88cewA/kD1PQdAPx9cD069aCR3GOeOvB6ZGe+CfwJ7UzJHUc9&#10;eAT3wT/3zj6Z/Chmxzz1xjgZ9+Rkj6UAKpJzkgnJ6dxnqfQ+vvnHGKcP61GuRncd3p8pHBxxzznp&#10;nPfnpSnkZI4BGBjn0II/z70AG7DYxweM8dB04HOOcjP4elPpgcHjkdRz2x35/wA/zpCcFsY7dc5P&#10;P9OentQNv8l+CsPJ68ng+3GBnj3PQ8f/AFkXIUknIJBzg8ZHT079h/WmluCM9/qcHk9/Xj9KAeOn&#10;IOTnJPXHQ8AjjHtQK4857ccHtn0/z/nFAPqM889R2HY9Pw+vemAklgAMEHb94nPJbIII5G0AA5zk&#10;ng4puVcHJbhjtypB+Vu3TIPrwCCO2KAJs+nT656f/XzRUeQXCnC7uBuGDnH8/SgHsOgJ54I+6ewG&#10;Pf6+9AD/AFwDnvz7cYHb+ppcgfe4+vYnj36E9vp0puW5wOnUnpj/ADj2ppOFz95jkAD1LccH06/r&#10;QA5XVgCCDn0zg/pTsgdTjOcfgOn5/wA6bnjHCnpjsBgduB06cYpvTt8vOTxznj2xjpQP+vx/AcMn&#10;sQcHjPUDvx0+vbvSk47E8E8eo6Dp3yenpUbNghTn5ztX+LBwzYJHIBC9T9KQk54YKOmOTwMDgjvw&#10;QT7dTQC83b8fyJc/eJAwMY568Drjkc+nXg8mgNksB1XgjGAeBjB6eufcc+7PbvkAHocH6ewHXnmk&#10;/iwB8v3mYAcEHJ3Ec5JJ6evFAiTBx7Hv+fA9MZBz398UAg8jocYOc54HPt9KaSRyMEAcfL8p9+AM&#10;Eep5zzxQpOMAjHTKkdAOcdsA4HHToaAH5Oe2CPx4PUfh196Q5yMeh/D0OPwqEHJVgdq4PAAY8svI&#10;Y9MYYAAAfnUhByMdQP7wyQD3+vXmgB/+P+PT8qQEHHvz1Axyvrnrkj2x7UnckqCcnHXGMdjyN1MH&#10;UcEewxjnoMdOgH6dDQO/by/r7/0HKeASCuc5HGFYcMpIwOGyP/r07JPIxjnnryD+HamfKMgbQCx3&#10;cnrnLYx3znJ9etBwGG4kZbI68nDDH5cntR/Wz/QRIPx6g9SPp16fyoz17nngYHPUD0/lTWxz1OAM&#10;jpjv+P19scCm5HOcsHb5VA5TCjg8nqfm3YXIbHTmgB+cFcjGcZzg4yPQZB/pS8/qf51ESNvpgjBx&#10;1OcAd+efU560u87hx/eyO/tgdD79/THcAkP4Zx/Pjn6kUhIOQOG6kAjjd3wR7H60zOTnOB7kdunH&#10;rn/62KRiedrAHHykrnBHIzgchfQng88GgCXnv19v89/Tt0pMDcTgc9ccHcOBnHUAcc+mKj3Ntx8p&#10;bHXkKTk5zySPbB6Y6U7oMnJ4XODxyTnnH0xjrnnrQA/tjryT+Zz+nA/CgnjpzyfrUedgxknaBgk5&#10;JA67iOpPXPfPPNPJGeo6E4zn5ckZ475AoC4oPPTp+R/z3o6844+h/rzTeQM8kYGOOSST1+vH69TS&#10;k4C5Jxx0PGT3PsD+ntQFxxPAHOAO/wCZpSc8ZBwOQo4Hofx7n/8AVTAwOOc59ABzg447DilBBHbt&#10;07Zznj3PPrQFx6+o4BwOPqM9fmHBwef0pQQQy8cAZ55A9emT9P8AAUwbxgjb/FnH3hgrtx19W9On&#10;XinoTgk59jxnqT6nnn8/TpQNvT/h+3q/y6L0HKeOvGR057dADzwOTjFKmFHc5zgnqcnIP+Hp0poO&#10;4EgcEZbsVBJJ/L096QHgDnoDx6dxjjByc5HIFAiU4+bLDpwQMEElV44xnJ4NALcAkgYIHy/f+UY5&#10;HGR06dvXNICTwCVJAyW6ADoOf4sjr7D6gQ7s9grAAjnf8v8AED6bsYHzYAIxQA/n+E/N3GOeMfLt&#10;Pyn2yKUspBGQM8t3xyMHGOD3AHAwPwYOu5cDkn0BP3QATgjBIGDzkeuKkB5JOMHCnPIzu2hT8ucE&#10;g9z1PuKABm2jJPAILEDouOTwDjHzA9MNjB6Gn7gONvDKQMEnf0cEE5wQoLDP6VEJA6sUIXeDwc43&#10;KT2ZVGNy7T9Q3OeWsxWPD5ZQASpGOoOCHBPIBxwf60AIZMlgwVA+FJDE4U8LknYQxIwVHAB445qN&#10;vMU4YEsT90M2MhdzKcHI3DoynGGYc5IqV8ooYFWj3EgN02kAgZwPmJyAM4KgZ5qszhHyDksnyEYB&#10;YblPy7eSFjLDrwQKAK8h2sPkDEA8Y4OAVI9sEkHIyeM5Iqq6YkIGFy+wZ5K/P/CTnLY4bHBARjk4&#10;qzLgnzFdicvu4O1l3cKU6kKwbjsMseKoyE8EEh9xRiAudqkspU5CZOCeem1cD5RQFyNyWGxcYQ/M&#10;SSitjqFB4KhmGB3xmktCu65GcOSu4jgfdfcVP8WGBIzxUEq7GYKVCbhtO0KSeMnIfBOcqcfxLkjI&#10;plkWUzqzhiSrcFflH7w7CoJ+6cITjjPPJOQuG/y/VFiXft5wUAVyc8sRghjwRkhunbHA4ArCuJCr&#10;eYuMqSoU4IIGVB5xgFRjp0wKu3MjJ83AUAFgpbAAGNvGNxHGeMZyfesG6lyuA3BAx7jP8Q6ggEH3&#10;wD6UGnbf7vz0/wAjG1O5K5JIwSTgnPGMgNjBBBIwOfXvXBajcYRsjjnPKHPIPf5gCf4sZye9dNq0&#10;qktj5VPQZI5cDr3TkZUjnPXHbzXWLg4cYO0hsqSFbq2Mj2P5gA9DWVWTSXzf5L9QXp/X9K3yPoz4&#10;V3XnaQWKgYaUAK2fuu3TgbuhGTz1xnvc+IXiDw34fsLW+8TWiXWnxXOwiWIzQQTNFKUkdBnjIKlz&#10;G4jLFsIPmPI/B25B0UlmwubhS/yna4dgSMg843FQf7vAO4gaHxX0bUtf0S1tNN0yTU5Xu2draMw5&#10;MPlFGkd5XWNFO/DbsrkcAkgM+aXsk46y5FbRtN2T6fpYZyCfGT4VbQUFo6MpOFV1B9Pl7AcBcEDH&#10;NLJ8ZfheVwBbLjHzKh4YHJ6bsjcSMZPqcGtGz8LWUMAhk+HZVvLLHNho+5io5OVmIIBzyPvH5l6g&#10;1L/wjulnbn4fqhc7VMmnaSSfmCp/y1DfNyAxG4nCg9DUr2705qf/AIBJfy9532fXW+4e78tOz7W7&#10;edvkYh+Mnwwy3yWzZJONrfe747qCACNowD1GRUI+MXwyAOXt9wOQzIehJwAV2rkAgEkZ45JPJ128&#10;N6eGX/i3e5cnd/oOjMQXXcc7JsEBs5KqBnkAnJEJ0GwKgn4fY+VWB+x6QQFJ27si4OFwMYyfWi1f&#10;+al0+zPy7Sfn8mL3dPl28tvw/Ayn+MXww3dbbcRk4VwMHhgV3bcjIIzng5FV3+MXw02nAtmJy2BG&#10;/rnJzu5OTnp2rVbw7p3T/hABwxJzY6V+73Dexz5+0LwMbQOeTzmq0nh6wJ2/8IAeGZQTYaUUYgYB&#10;ys3yqSp78rknkA0fv9Pep/8Agub7f3tNb/l6O0d/x36R8/K/3GU/xd+G0gKgw5KAfKj7kzvJAx8x&#10;bnJ5IG0YGSQILXW7PW7LUb6wuRc2flhbYgsMRi6mwm07Ch+beUUbAxI6jnRfQdPUMz+AhGi7mZzZ&#10;6VlOSOQJyhwWz97IUjhcknMurrTPs9xBpdjHYJb2MdvcW0cEECi4+2zzs6iB2jceVLECyliNuzcQ&#10;opXq/blBq2ijGUW9Eurt3+evkB9N/BKbzvB04znydcvovXH+j2MvHAx/rc49TmvYK8Q+AbbvB+p+&#10;3ia8H/lL0Y8exzn8a9vrrpO9OPovyX6AFFFFaAFFFFABRRRQAUUUUAFFFFABRRRQAUUUUAFFFFAB&#10;RRRQB/nIf8HRvhqPQf8AgqxoGqpuj/4Tb9l/4Y+IJ2VSvmy2XiH4h+E0wVyWZY/DEPJHAVRn5Rj+&#10;f8KqlmYdDwFBA4A29eRgEnpwc4xiv6bP+DtfRFs/27f2WvFAwrav+y8dCkKr87LoHxT+Id6oZsAE&#10;H/hJiFyxK7Tny1IZv5kCS0YAZR2YDpwGUkMO6njnp0HAr+suDKrq8L5LJ/ZwOHpK3/TmjSor00h0&#10;+7qfzFxdTVPiPNoq+uMxFR+tWrKo/wD0vTyGDJzxy3AUHaflwSw75GTypyMZPHFfKHxUiWG8mOCE&#10;DSgFnLHIAwVbB3bsnJ4BJPavq0kBsnB3fdRcHBY527Dgk9SOeK+YPjNGUudx4BO0cj5fk+6ScgFS&#10;MAEtjHGOAL4rV8jxb6w5JL/wNIfDK5c4wsb6Tk47dORafNxv8++p4n4Uf/Tr4DGAAcZB3ZZcfQDI&#10;OM5yeBuIx3HiKYtDowJG0X0IJBOcqY8HHbhvvDA5PzjJFcD4UGLy+PIBEYGTn7zZ54HBGM4Azx1x&#10;mur15stox64u1Bye++L/AL5HcHcu7oQRivyvLasoZLUirt1JpPWy1xdNfPfXbr5H6RjoKeb0tbck&#10;b7dXhf8AN2ufV3hxSujWgyCQuSMHJG4Mc9gchcEdeuSTmtbzVVmbGCC2OiplQCc4AzjdkHPcDPWs&#10;nw423SLHBIPlE5yecSZ6847jbjA6Z71dfaN23cuW64wVJAyFJAJIbJ4AByD3yf3Ki/3NHzp07f8A&#10;gCZ+PVf4lT/HP/0pmxoCpGb1kYESXXmA7QCGC4OcZAIOQQDgHIGABW/JccYJLEMBj5cAj5lIJ4AJ&#10;JPPU8jBIrnrJzErhjne+QCCVYiMAkkLk5PLbmPP6SGcIDk5Y4z/vKAANw52j0A4z69delul7/Myc&#10;bu76/wDANZ5xkozEEgHBHOQByMex457n1qL7WqqScKQTgEkBmwAcDHrkdf0rLkmwNzMH3DBzgFBk&#10;qewIUZGDweAao/aQCScbsr8v8/15ye2Cc0ByLz+/+vP7/u3Dc8sRgvgMQW3ZwMj15OccdxSfaPlU&#10;jI6dcnsQeeuRnOfwHSsB7rn5mGCyJhecjJyc+uSSDxyM02S53D5c8HBwBn6noevJxnjGaV13Q7K1&#10;mr2tuu1v8kbxuVOSjFQGxj5h8rdWBXnucK2cA8YFBu8FTyMMAGbbn5j174yOexrANzs4PBygOPuj&#10;BUfdB649eew4oFztG7JbkjJAyP7pI68cYOeO3uXX9f15r7wsu39af5I3muGYHLE+g+X72flI7nI9&#10;MY6dqQ3BAJDZAIyWb7mOeo5y2CTjr398DziAG+827djHJGT82Cf4ew+uOtOFxjkNkEMNgPPOeufq&#10;cemTj5cU7/1/XqvvDlXb+tP8kbq3XVM/KB1yv1UEZ6Hhsjsfanm6yNpI7HjHXpwfY5HX1Pc1zrXI&#10;KqE6qpyCSMZAAJI4PTgHge2KRpgw2humOPvbeT0wOeQc9OOvWi4W9baWXRcu1jonuAdoP8IYjGeF&#10;5BHXB25AA9siozdsVzjBJX2AQ8k7foOfrWCtyOQHA27uAGzg4BY4xx0b249qX7WpBOVw3GcE8kDd&#10;7cD88++aXMu/9f1/W4WXb+v6Ru/aG3ckGMAZxgZP3mC+/Bz+OaDc9fmZlIVcEjO3+EBhgjPr2IJ6&#10;k1z4usE4xznnoFZhhSFwSeM54796T7VzgscfTn5gOMYwfXJXj9aOZd/6/r+txcsey/q3+SOia5If&#10;G5tjLnjpnKjkE9D3pDcknh3wBliWAOSrDGOw9McVzxujkKC2QdpPf1HJGc8DPHYUG5VdqtuZgQcf&#10;MMkbuu3g4HHtii6tfoNJJ3Ss+6+X+S+43jdDaeWO3AJ3EYyME8d1HBDZ5JxjNC3ORlWbKAAggHgF&#10;/mC9uoBI5zyKwhdDDMoxkkHJwemNxU+pHqSQM98U1rrcRjCkA4OeWOMHpnqSSOe/ai67j2d+v/Df&#10;5I6A3OOcEcr787tvOc9sD6cHigXWAMt0zuDfdPXI/DIZeuST3rn/ALVnJ7ZAIbbhQDnK5yc5Ofy9&#10;KEuHIJLDHTsxPJJIBz/njtRzLv8A1/X9bhs79f8Ahv8AJHQi6b7u4njcDnG7CnkYPQkn3xyaT7Vk&#10;4LYHPcc5K8hjzwDgjPrXPrdJgZ5PGQM7+DzjHbB7cUCcZ67lU9DkAc7uT+GOD0AHanf+v69Rcq3s&#10;rvf8P8kdALpsYBHJ6A9QCQWx6sB/XtR9rPzL3H3BnA5B6kYKgH9eRWG1yu0ktjbkL1HLfLjGcdTj&#10;n296Z9oBIA47joMjGD06ckkfn1pcy7/1/X9bjtZWtotvlsb4u2IOW+YHpxg4BcLuXqp2jHseR1pf&#10;tALY5UMQV56ZBJ2k/eOcj1HQcCufFydgGAu7B3HouBgYI685yfQ46Ui3A2n5sYwM7iMtnJ47jnOR&#10;gY4oUk9mLlXb+tP8kdJ9pOMElTnB9TwOMds0z7STyOhwobdzwpyWB7jGM9SAD2rnzdMTuJywycEb&#10;gRzjB98LwOmSD0NN+1llHJxyGUt147Z6HnIPbOKOZd1/X9f1qCilqlr/AMN/kjovtXHUg5AI4Gdv&#10;PPqDn+vrTRcBSSWAXHUdxjoRycZLdcDOT0rD+1AgDG4AcHIwScD6gjGCTgkjPemm4JwWcYOVQEYJ&#10;OTgH0HzA5PoD2FF13Cy/r5f5I6D7WCThiVTLMemMdACAenUAHjPTtQbnphgN2CCCTx19gCc4yAM4&#10;rnftWcjAAJ2n5sByRyOMjPbJx6c04XWCQSQ2wEZXjjpzuI+UHAPbr1zRzLv/AF/X9bhyrt/Wn+SO&#10;ha5VjjOcMCxAIzzxgjjr971GM0rXLHcAwBPIJOOcHHIOTwOc+3oK5z7UAxC8sMjBPAx/d/DHHPPb&#10;tSi7IDYLA5IGeuAehXrkjIB9AaE09mCilskv6t+SOgW6LHrhue+B8pOeDg5xk9M5Htmmi8wNpbkj&#10;IHUDkbuR3757ZxWF9pL/AHh0bOwFVPTnPfGSSexz6Uz7SoyV42/eHyk9sj2J6/iM80NpbsOVXvbX&#10;v93+SOh84gZBIyoKkZ+XoRgd+uMHp2pftHfOcEk56kf0OTnj7oIHQVgm8B24Hyhs84GMgAHg84IP&#10;JGfQ+rRdEksrYzu5I4IJyc88kgHPt+FF1/X9ea+8fS3RWt8rW/JHQrds3zLgdVJPI44xkn73Gf8A&#10;aHXnFAujx6FhuII5OGzk+4xwOARjqK50XIUHL49f0HQccDJHpgY6UG5X5QflTrnaMN8zbfxye/b2&#10;oug8ui2+X/DI6P7Xw3OcDACkBioODnpux0Oecj6YT7WSFye+0n+LgqOCTyMFg2ehGMcVgm4UEhmz&#10;uIGeCo9Sfrz1NNNzhmcOSu3OF4xxjdnnkHP8/Wi6/r+vNfeTyx/lX3en+SOi+0H5mUggjnJ4Pzle&#10;o68AZ7DGBnAoa4YYXd2JxknOMnHXs3p2AHTFc8twRkuxIwpx97JIzzjnHIx2BzxR9p/i45y2OGyN&#10;xODx2BxjsePWmVdrvp/wP8l9x0JuHLYBwCM9+TnJwc9M5wOg6e1NN2FHzMevQ4HP3OC3bJ3cfXrz&#10;WB9pAPOSR1BJAAILYwDycD8j70CdWJyWChTwe4B2nnqSeGGe/Pai4PXR69dfL/hjojcAk8gBcAE7&#10;v4sg8/xdM5PTJ+ha1ydygDnqMjqCVxk+g5G30rnvtQy3LFlOMk8ADBHHQDa2RjsBStd5A55BHzEs&#10;B0xwMdVxnr7Urra4rLt/St/kjfNxlyNwIxnaGIUjaCeOg4w3uTStcYTGeGIBC4GCcHIHvtII9z26&#10;4BuhjA4YKNhIwPfHJU54Jz347Cmi74BY/dByFIySSRnjvyeR2PvRdd/60DlS6f1p/kv6Zvtc9QSC&#10;wz16DB6e5AGP/wBdN8/JxnGFBLA5C54I45PAH0yR9MHz8kMpxyQWznkcehznLZPPYUCXacbmXJzg&#10;nBO8dgMAjPr3/GmCilqlr/w3+SN1ZuWBwwPXrgAgEED1569uaa0qLkhjnOAucHaT1Bz1OWxxkYHp&#10;WKJ8BcMVOCCxy2eQADk7eDkYIPXim+eC4J9mGMkY54I6Z5/DJ7cUm0t2Mfq1tDf2skUiBxsOFZQ5&#10;P3tnbrkc/ga+dfEOjNY3U0Ei4hdsxHgsEOCGLAdR0I46fWvoXztxHsSvDEH+HnHpnOfc1xXimxW+&#10;tyUGXT5g3Bwo+bBJIbdwfQckBhXjZ3l0MfhZSSTrUk5U3bWUWlzQfVp7rsz1sox08HiY6v2VVqNR&#10;bpO6tO194vfpZvRnmvgzV5NH1SOGVyYJyI2Gdq7TwjnPGULYIOByG7V9AQykx+YDvyMjrgljkHA4&#10;5GCeMA18wSxmKT5gVeJzwQMfQ5z346kema958Oah9t0u2ctk7AsmGYnMXB3lRkNwODkY565ry+GM&#10;VJRrYCbf7r95RT3UHZTjvtCVpJb3nJnocQ4ZOdLGwVvbfu6ttnNJOE+15R0fT3Y9z2Pwjr+oaRdW&#10;91YSCHUNNubbVtOkYMEW9sJo7q2DIjIXjLxlJULIrRtsJw7A/ppe+L7bxJ4Z0nX7HcLXWNMtdSih&#10;LjfGt5bJO9tMoZtktq7ywOuflmQrnAzX5MWN19nuYXDHAYKSMgFWYHtg9cgE84UZ5r7A+Efidrnw&#10;JqmhtJvfw7rV5FbqXJkTT9XVdRtmIJJA+2y6gi4AAiiVY8bTXg+KOVrF5FSzGEV7bK8RGTlbX6ti&#10;5QoVY7O69t9Xm90owk7dV7fhzmLwudVMDKT9lmNGSUdl9Yw0XVpy10v7JV4+bkuqR9I/sy3yn41a&#10;mpeMbfBurkru4O/V9FJ38HDLznGRt3Hg4r9L7a/L4QlCqLjaeQMFmPy9huxg4EYJAyATX5OfsvX7&#10;P8bdYQtgnwbqiKFfKqP7W0fGQRwCV4bAU4jPoa/TuwvW+U7l3SKqthVYKRhSTkNnq4UjCAY4r+dH&#10;o/8AgW3XY/duisu36f5fgcXplwT4s+I8hHD6lGMeYHYKul2G0oFGAm1eFII2gYOMGvPP2cbuQ/Gj&#10;4utkHZoPhtAFG0fvNT1UYJIG1kX7iiMhvnAOAK6vSZy3iT4guJNyDUWctn/VFNPs0VCkpbdwAvGR&#10;8xVApZcea/sz3Ak+MXxjYM0hGk+FnKYDbsanrjFgeAxUkYOMocgUiVfmfkkrdrpbfcfoYl1mNI8E&#10;MFVyF3MCz8A5YFWViuAOo4bjditWJtyRfLgjcMs65Z8naNmAAxV8lX9M/erkoZ1UZVjvx5ajkL91&#10;SAmPm3MSoJGMNz/AK2YrgMShBIOWBxjcwUMSXHQx4IY9TuTqc4Ctbf11f6fodCHjy0ZUKSFZhHuD&#10;sw3HH3SNrbFOSeWVV6ORTllYcBiyNjaVYAMmFBycAKASykEZJUn5vu1lJNlMnplsFQd2QSyliQVw&#10;hQ5UZJJOOlXIp1cFF3IGk5fZtZDhs8Ffm+fOGPbgcNigZ+uf/BBqfzPi7/wUUj3zfuvEf7MuEIVo&#10;EEnw68YfNE4RJWlkKbZVcYWOK3EYBZq/pC6cV/F7/wAErv8Agop8Bf2Rv22/2kvgX8a38SaFcftM&#10;eLP2d9F8B+M7Cyh1Pwro/iaw0C98O2mleLUhuI9U0i31rUPF1gkWvW9jfaZYx28kusvpllE98P7Q&#10;vp06flSTv97/ADY2mt12a87pP9QooopiCiiigAooooAK/nB/4KA3ax/tZ/EZQy5XTfBIdVG1st4J&#10;8P43ksQzbHXaTsUIFUg43H+j6v5mP+CiV4U/bA+JSEqBFp/gQYChSM+BPD0hZ2OPMI3DlQ5K7EyP&#10;LIH8J/tCY8/grw6v+rmZL0/6pjjL/hz+p/oiQ5/EvOF24KzJ/wDmc4cX6ny42o56HJGR97DLg5LH&#10;Pt1wSf7qlcUn24fN94kqArbsAjGGyMDAPIxySOoHQccdRBByoxyPlOAxJ+8x7nGNxXvjGDkU1dQA&#10;3kcMFOTwoHBKjB5L4IyOgXBAFf41exfZ91r6b2aP9IVS12t6+Vu3ovLTyO1a/JwQ3KqDt3Z4JKk5&#10;wOuM4x1A69ac1+xIGeo5AYnOSd/UE7vx6lveuHF+xPzMqtuGCeMZ9SOMHJ2kcnOTyWpxviJB17nP&#10;BJzlhj1OBJlj0JUE8cL2D6pvS/f119Un3/Mv2O3/AAf7v+S+5d2dp/aJ/vYGcZwecgMy8/Nxj5Su&#10;AuPrS/byM/eHzAJggFQBzg4yc4LZB74PRivFC9bGQw2jpkkn+72JJyCeCOuT05oF6QSNx4B2jnAP&#10;THOPmDYIyMbM9s0vY6rSzW/nfr2/O33jVJ6Jp6K+2q2/q/kdp/aBY44I2hg4wMH3GAeB6gdcdqlN&#10;+SOXAJJyAyggY456HHU59j2OeKF8cbsgBSR8pOTgAnODwRnhscc4+VWyi6gAxVj3C8ZbaMAHBbBP&#10;y447YGemaHSl0X9aeu/Vf5aHsfL/AMlO0F8/I3nCjseSecFioIOAB95c8D0zTm1Bd3OSBwGB2gli&#10;cEjjoRgn+IbR0wK4k6hkD5iGJbbuYj5v7pzxnOQOg/Whr1M/eZgMhiDg5DZUHPoR0PzZG4EAgCfY&#10;y7Wfa2mtnv6r08w9j2TXomvyt/XoduNQAPzMx3DhsnoTnnnpwc5pFvmPyhv4iSAAe4wMdycZ+XHT&#10;HVjXFG9UjG8/OcfT8Sy4AGVI3KMg565ZwveTyWXLAc9uCGyQOhGACOo3D1K9k97Lfz+Xltr6We4/&#10;Y+Tvpe6813/4Pc7Q3xXBVirA5OGxyxOB9AQB6YpVvw2DluCBn7wBOVbawwFycYyTkD244sXvKjcS&#10;C3JAGDyxIA9sll2gc7e4Bpq33PBOcqTt4PH3QoPGcDOeMEn0o9i2vh17Lon/AJ3uuiXqHsF2fzt5&#10;fjr/AMO0dwt8H6OQy8ZBXgdMZyVwcZG5h7DGKPt42upYnd82dxwD8pzjcDz/ALOR6561xQvidxDK&#10;COAAp3AnA9wW4xnAxzg0hvfm3AhRlugJ77QAoBU45yfUdsAUvZPe3p+D6/1v3Qew1Wj+62ujv5f1&#10;5ncvqIU7g4J6lec4zz/Dyeec5OeCSeaY1/sBAbI7YHbudx2nOOGHP8q4kX+0c8gneR0Ocjjnbgc5&#10;PUHpig3zbQS+d3zEbjk8YJwBksQpBHy8456GhUWraP5vd6dOu+ndD9g7K3br8n8u3r6a9ouoHjB6&#10;BjyTgnPDZ4PAIIB/i6etO/tEBsBmwwB3cN1PXkgjqQRzznpnFcUNQ+Xkkk43AsAwwe5J28H7v4dT&#10;8oDeEgkMGzkEKVLDnn07hfTrgjml7K71VvP5q/5/dt0D6v6fd6f18vS/am+HTJzkYHGCV+7kEYAw&#10;PmPVsD5WABpG1FTjYzE+WMc8BQTweeTzkYwQMLgEHHE/biDw5GMAfeDLjoeTjnIHsRR9u5OCQDk4&#10;wD83PXZkjYcdQM8kDvT9lu7PyWiXTttp59A9ha2n3W8rdNvyt8zuft45YMSVGOO4ZQA/AG5h1OOQ&#10;GI7Zpo1IcZ+8y4xu+6cruGRgEALge+TXFi+ZjwwKjJyrAcfIMkcdRuIBYEDjB7tN6dq7mAUckdMD&#10;OARxgjIxtHHGe9L2DVrq72t93/A0uL2LVrJK9tvRX/ry89O2+37sZZwu3A7/ADHJIJI5PPUbj1BC&#10;jmm/2iFCkkZUbSGbvjjAIywBJHy8cDlvvHijffKSDxkLln+Y5Pox65BbgkMFAwCTTf7RI5ORnIAH&#10;GCDuGd3J5YjHJyPzFRfSLe3y0/r7hqh5eu3l69df+Cdv9uJK/vDuGcbQBke+1QcZ5OScnJoOo46N&#10;u4JPKtyv3hgjjOCSAOc5PPNcSb85G3ODhQcFQc8/pkcnvz0oF9gjBB9fQZBB575x+XtVewenu2+d&#10;u2/Xr1+XS69hZ7P8PL5b6/02dsdRJ/iAxjgHliR3A+bpxnPBpWvwVGCcEYzkhgOcg5BBJ2kHOSRy&#10;Tk8cWb4BTk/e4GWI46j5gf4myo/u7Se9J9tPQSYfO77xIHGOMA8ckFeFySe+SlSejtZLXvfu/l6h&#10;9X2slf09P+Dp3+87Q36lh97A6hhtB+Y5BYDOeO4Geo4NB1H5cbtoz8oDsO5ySRnIwRxnDHLYrjPt&#10;rZJzyD05JH0ALfeJPTbjGT6037X94ZYkYz82R2yOWHzDqcEn144pqjtptb1vdf1f5B7Hun8l6dNf&#10;L7vW3YjUCo4dQvZgeAdpzkkrng8kg8Ar0NJ9vI79c8Akk8AY7EDCjGeD1HB54034APzk5yemeDg8&#10;cDOB1UEIByOcUfbsgHeOh2nOOvHQBuAACAex7nIDVFrS2l7bX3t0+7t+QvY9k9O6v2X6f1udp/aP&#10;zfKch+du/qCoJGDgbSeTzndzjJpv9oEKSCM7mH3sBQRn5WBz04xwM9fSuN+3H5ct84wRjAxj1CnB&#10;Xgg/MOMdetMN4wyS/UfMCoA4we3L5ycr0z8wyeS1R8ndWW3Zq3z6/d0QvYvtsl0d+n37aeXzOx/t&#10;BgCpO7qQeuAPu4H94ZJbrmk+2AL83z+inA3kDcWyckEbQcfQDpXHm++YYc4Xoc8YAByCc4z1XcM5&#10;z3zTDfEFlBLY5HJYgnlm64A5I+UZx7VXsXordLv8Nr22B0W1t59V0/yR2BvxuPzfdI3cAjChfmBz&#10;15zsOQSCP4uWm+XYCC3GScluV4LDpjnkf8CYDjiuRN9jkkgN93GQfnbO7tznAyDnG09VGInvyWAL&#10;k8DB2/KzDcBlSTyccYIPAIJ+6NFSlbRPvv2Xr+GxDo9PL/Kzu1a/6anUy32UOGyoHAyCwAXLDn5s&#10;gYOeuc4rnNSvSQzBsA4OFOAx5ByAOmC2Qc4BODzWdNffK2TtblgATuyS2ckL0yB8pHfDcgiub1O/&#10;2hwGySPXYCV5BJAHOScHqQOSe/o4Si/aR06pbry/Pr8znrUrRb13101tp99u5+uf/BNacz+GfHxz&#10;tVvHtiqEnan/ACBNGxtcYJO1t2SflXaR8xNfupMzBTtXduKkHJ55I2AhicEjkkAEH8a/An/gmNcP&#10;L4W8fFwNi+PrFRgkvxoekBxgbiVXcrKxTO4kKXIIX9+CQWHJCGNAAOgKkgnk8cDaOmcDIHAH+830&#10;XE14D+Haaty5XjlqtdM8zXz+fo16v/Jzx+Tj4scXa3vjME9P+xRlr++/43v55zhi6p90tISx5Pyk&#10;dNof5lA5J7dulUrgKy/LH1OwgA7ioJw/8RPQdxtOSavySKNwVRlSNu0hSd4TOQozuVVIycHBOODz&#10;Tdg6LkdycbsFsjIycE4Xfnk8kevA/fz8d6X1tdJd11b/AMjJeMN8gwGbkjcOGXhegKj7ucEnORzz&#10;xlTRB+GwD/tHB2lgW6jHK8e/Wt7ygCxB5BIU/wALbVCgZweAoUHAXOcc4rLuWiSOSSQpGkalSyk5&#10;SV3HyNkkcONqhmAOVPRzQPmvpq+z0b6eXz+RzdxAG+XdtVd4Ubd7BAAQNp+UlsHGOm45yc1yGpWj&#10;SI3ygEDJ25+58zNwPl3BipHHynHoDXV6xr+n6ejNceYxQbsrbzTr5ZJCMAijPJOXB2qjKuc5B4XU&#10;/iH4UhXDyzRE7g0clu6Zxgb/AJ1zklVGFCf7o6BOSW7S9XY0v+n4nnPiHSxKspQEYXC8sAVDEup3&#10;DIb+Ic4znHWvmTxnpLQM0sYG9P3kZ27dvKkBsAZ528jkZ4r6M8Q/EbwoRIRchgVYEpE52j5WzyF/&#10;i3ZxnCt9a8I8QeKdC8QSy2NhKHuMHMSqVCquSGByvH7scjJGQOnA4cT7N3SlDmeyvq9npbz/AK0Q&#10;47r1TPRvgR4oVEOmlyBbyKFXLM5tr4PNAwGMv5UxmgKg7lKKvAwK+u3ffCSM5dOMjBHy5DFWIGck&#10;ZRhgZxzX5ufD7UBovii2jV5FEkstmY8MVJm3XUDOuRgZhuF3Eq2HY88Z/RTTrkXVhazbvvRLyx6E&#10;FQP5DHp6nGa0wc+akk946fLR7eW2vbyJq2Tva92mvnq/yseaq8em65NHvXy5mE6Mx++GdhI2RtXI&#10;3BMBjtIPoa9n0O986HIBA8tdwjJztAO5MBiSRnhio4x6A14541jW3v7C9j2gMPJlXg4JKOF2kZwT&#10;gAg8Z+tdx4Vvo/KUySCNUBJBXcMbctnGcoSCMYGAfqa6k9Wu1vyMX8/meuI8QAHzuSy88tncm1Uf&#10;JJzltnJIOdxHygCFt4cKNixfKQc5cABshcgD5cLj5icLkgdaz1uWRVkxsj3kAABi5fOMAbuM9j1H&#10;WmyzhgAz5JLEqfX5eFyo2v1OCANrcZzTEWZZ3Xdn5skfdXGOQpP3ivU7uCQQG5qESYH3iBuIAPB6&#10;55A64/HOM96zZLlDtDOApBYAHgLgg8Dg5yflb3OPWN7hVc5fJ5CrngnOM+xAwc9cnPfFAF55vmLb&#10;v4hx2Ix0/wDr9unaoTIR1OT82MrxnI9OpyBz7ZPWqEk/HzEgD1Ixyw6EDkA8EHjj61A0/GN/oV/2&#10;gQDwD3yw6+3pwAabSt+RA5IHXnrkD+dQtPnkNnt2bGAMccHpWYZ89CMd+R2JweOAfX34FRGcDjgE&#10;lQeeM4AyOvPIUgY6ZPWgDVMxOCDjjkdsHgdfpn2NQSSsCWUJk7VAJIB5G7bjPzbeRnHIrNNxkAng&#10;HCkn+H888DqPTtwRUDTEjHvwc/pj88j3+tAGq0+D6E9ic5z6dQCFOD7iozODnJxyRjPbr9M9jWU0&#10;565JA5GOxBHfjPfvxUb3IOee/fAz+RP8TdM/l2ANJph/Efb1wDyOhI4xx/jXO+I9UFnpkjBgGb5A&#10;SPXhQo687sfUk981Ya4bHHXByB2xznJ6V5z421IEQWuSAG8xyB1wu/j3GV59QPQYUnZNjW69Ucc9&#10;yWdyWzkn7wJ3ZPIznPX/ADmq5lXnLfKDyBn5SQckHuTgY7Z3HrnNAyBdxDblXAxnYV3n5OB1O485&#10;/hGOnFVxJ8jOCSHypHfAYnBPUcspyOD82e9c7ffzd/u/zNyDxJryaPpV7ePxJFHiPOBvY42gL6gn&#10;B+lfJVxeyXdxc3Ukgaa4k8yTPQbiSoXPQqMDHfH1r1H4qazu+y6ZGzsT/pE2SRwfuA9Tg9cEfhXi&#10;7TARgMyoOGZycLGB98u3ZUByxPygA4O7cK8rF1eaoopvlgr9lfS79V0fqawWl+v6f8OeA/H/AOLF&#10;n4O0208I2V3F/wAJX4yguYrG05lni04iWGe5aCL54o7iRJoIZHAhm8m5ti0cjwOvN/sufs/aPMJ/&#10;Fcejh9Vu7h5LvWb7dO0rs6zN5s8g825uPOyzSIfmkbdISHIr5F+DnhXxH+1T+2F4t+ImuXN5D8L/&#10;AAlqN14b0Ngk1udQg0srHZaVYRXBaS2kmjSGfXJ4PKCXDPMLaC5uQsX9B/gvwpY6Tp1pp+n2cFpa&#10;wW4htraABI44VXdsRRlwo538M28bm+csT05ZQVRe3mle+iavaK5ZRj5aS5n15pPyt6mInLA4anQj&#10;zRq4imqtSSbjaMn7sX3tFWt0u9r68Fpfw/0nRV89bBb28BjVpJY9yq5LFGjhcMkYUphCxLHBOflG&#10;O7s9K1GdEIjWFFC8KOUwoAKtnO1QNuNy5ABx0r0uz0ZZ5HYIAjCHO4EMqoZNwGAcOGYn5gCN2Fxl&#10;SOqs9EjO3bG3AG3owPAzyDkoioM+hJAwOK9tRS2SXy9P8jyXOb3k36v8ux5lB4YmZE85md+GIViq&#10;sPQ9dxO7OCqqN2N3y1sweFIwACDvC5X5SjKoCfP6cj5jnJyBg4ANes2+kRErlM7Vx8inPD5yQc9R&#10;nacZAJGetbEejqMExlvl7ZwQG5OeCMAYPfBxnGM0QeRReFovmAi2gRkBwp3DqCUwG6nB5Q5IHTir&#10;48LRhjiNXb5H5jVSQPu5yPlwQxbHJHJVRzXsUekIeCh3kBXBOBnnacHA7Akk5K4zVsaQoO3B3EsO&#10;nUfKBgDcfuvgEN2PAxgHyA8cHhePABXI5JJGzCDGfulgVII2su8lhkkfeqVfCiNgNECyjf04DMed&#10;zbuXGMDbxg4OcE17KujRd4QWwue53Iu14w2Bk/KwB6lsc55qz/ZkWGXYehIH8YJxu5ycnDHk46E+&#10;poA8XXwvAu/EZbJO4naNmAoyMErhW+6uCT90hVXdTv8AhFYjkJE3ZslcBFZgcHywVGNxG0ll6kYB&#10;3V7OukRBsKvO4FiCSFODk7d7YGchSACCuQOAalbSIgdmwAPknBIACgMq5LZG0D8TR8v6/pIDxX/h&#10;F4goUR7SGB/i5JO4nJwMMdhxhsnBySM09fC0JIIjO7acFRtPysdvAjA+4wALK33eCBXs66WoAYjI&#10;TGG2g4XeSWBOeBjcR7YI5p50qPadwGHDfLtGwEMTnK/Ng7jxgccdKB3fn/X/AAy+48VPhWEhw8TK&#10;cqTlSvopbAUgkkkjByQQdvFIvhWIABY8BHO5WUMenI3FQMr0yefp0r2z+yIipUgfKOmDs4yBjCuc&#10;Bc9T1PFPOkrsIEeBxjA+QcYbDMNrbtwOB8wOBkYGAR4kfC8SqcRjDgqF+XoePmLqzEYGMcDHA4xX&#10;yT8df2f21SC513RLQ+aoeS5gjUbg+3BmhC/eyTmRO/3utfpGdIiaPPlkqCVwBhsKeOm4ZbuxwePU&#10;VRutDt5FeN1WRSDgMCVHy/MTgnceBuzjLD2yAD+cHXLPxN4SupY7O81DSbiNjhkZ0Q44PDdOc/Lg&#10;d+vU07T9of4keEcLd2llr9omQ8t3uWcIB1BTHPB+uO+a/Z/4u/s2aD4tgubuzsUjvGV3eNFCrKf7&#10;yddkmMHrz3wTX5ifEj9mTxFpDXQtoJZ40LH7MYz5m3OcbduXPJ5B5GPagl3vtfrfbqv+H6X26GHo&#10;v7cfgW3jUeKtL1PS5CcNJZwme3RjwcruDY9+3SvcvDf7UnwQ8RxxtB480Sxll2hLfVLqKzm3E9CJ&#10;WABHcevBr84PEPwmvYZZrfU9GniTOSrQshBBIycrjj2555ycmvlT4hfBvTJzI1nBPDcITjaJF5ye&#10;QMgg/wD684xQHKmtreh/RRpnjfwjq4RtK8S6Nfq/K/ZtQtXH1BjkIbngd8ds12MNzAwBG2TP8Q2t&#10;wRkDcCVbPbjjpziv5Kj4e+I/hdz/AGN4h8RWEafdW0v7qMLs5BGHIHrj+XbU0z46/tGeF3aOy+IH&#10;iQrGcql9dT3ScdgJCOh460C5et9dNN9rWWmrt176PQ/rNSWHALEZz0BXA+q7c/XirCvEcNuAGenT&#10;n8MeuenNfy06Z+3B+1RowXZ4qsLkLjH2vQ4Lokj+9unBP1PJ/HNd7Y/8FJ/2qbBdp1Twe5HabwRY&#10;zE8Y6m66k85wCc/iQfv3W1vL5f8AD/0kf0vDyv8AZPfqOuMZ98HoacHiB6jgD+71xjrnJ7/TP1r+&#10;ar/h6L+1TF9+48EMo5z/AMIHYjjr/wA/Pvz170v/AA9Q/af24WTwUz5zsHgawwfw+1Y5/wA96CbS&#10;6pNfclt0/Dbvp3/pWDwjkbR6fMDnse5A6etIWixwPXPIAx7AdfrzX81R/wCCoP7WE6NiXwOqnjjw&#10;LYB1B7A/aSRxjoKxLz/goj+1bqqkLq3h63yesPha1gAHqCs/Gc/nQO0u6S028rd/T+kf01NJGcYG&#10;AeeMH6ZwOep69v1zb3WdL09d+oX9lZqpwWuJo4uBx1YgKfU/ka/ly1D9rX9qDxCHW78eS2KEEyf2&#10;farZ7V5BI2SblI6jGT+FfVXg39kf9sD4o/CW2+N+p/EZLbwjqt0sNlba14ouF1O9WUb1ngsYZCwg&#10;dMMo+9tIOKBpS2vZbaLXouvz1+fp+0GtfGb4VaBHLLq3jvw3aCM4KHU7cytwflSJHJLcYzgZPU81&#10;86eMv29fgB4TSXbrF5rNwm7yotMt/OV37HeGGBnjd0r8MfHvgLxV4T8W6t4U12U6hqmjaba6tPeQ&#10;3ctxBcWN1cJarKkjEtuW6kWN4mw4L7sbQ1R6D4FudRZT9jnlztXIjdiM9edpBz14AGe1AWWjd1a2&#10;jei2/wAv+Afo94w/4KXavqjS2Pw58ERsJspHe6qzI0YIGJFVc5Oc8e1eC6p8Zvjl8SrjGs+Jb60s&#10;ZDu/svT3e3tjvOCrFdpIx0698YFR/DL9nrxf4muYLfRvDt44dlBn+yvs25OWJKLwBx1Ar9T/AII/&#10;sI6gZrO88RKHYGN3tNh2xrnnzWK7UUdQvJPGeadrWv8A8G39dxpW/DTppbb8PwPjr4J/AHxD4y1C&#10;2kaxubozyozTyrLNI7Pgth5ASeuSScKDuHzZr9uPhH8CNP8Ah3o1uJLaM6q8KmSQKNtv/wBMkbrv&#10;5yzL1PBzXvfw7+Dfh3wHp8MFhZwC5EQjM4RVK8YKRbggVTjDEEljk98D07+yol5K4XII4yDzuyGO&#10;4Z6hgeNuGU5JpBpo7bbabHjDeGod2AuSUb5s4B2sME/J0BOT/Ec9eKavhVMgbE+YDCDlgM4YLuG9&#10;hnJxyCD6V7YdKUMP3SsoyNv3EOOdw2EHJGOe2c9DimvpEW1vl+YbVByQOOmDtUNlQCePftmgZ4p/&#10;wjKBsYByFwGV8sVBD8g7d+4AAdM9cGlHhiJQm1JAoDZHzBQC2cEAgHjH3v4ge2a9oXS4dozGxfhR&#10;lCR8pVtwxz/DyCSMHK9aaNJhbLEqcMEAK8sD8wKjrtGe59/XIB4z/wAIvGF53AAgnJJJJ3Y2gcHP&#10;y8feGBggAYY3hgbgSq4BIJwSRnp6NvG0Lgbs46g7q9rbSkBG5fl+QHAyOmNwDZwMYyehKlV5NNGk&#10;xu4Cru2ghsrnIUHKqAQwPyZUnJ6HrQB4s3hocFRhkJw2PvgnA3Bd7dAR1AYLggBsUh8MohI2K23h&#10;SVySygYxs43DJwe44bnNe1jS1JLeWTgHoCMKPuncpzkdGySS2T3pTpMRAyqnA65bJbkgbuwGeB7A&#10;nnNAHiJ8LxsVOzaykBSOGOchj5TZcknlRjBJYZ3FQA+HFG9gqhjhGzuOSi9QNrBcZyu5F5BIAzge&#10;1/2VGBsKrkE72xlsIoJDYILA8KB6ZY5DUw6RDu2nBIOW3DOcR7cAbvmHA5HB3E9zQB4pL4Y2gExB&#10;jkHb5ZwFDEZAUZBBJKkgYySODTG8MR/dEY3YKrgnLHI4we3yk47j72QAB7a2loVChNgx12KSRvCs&#10;Cd2V7urDlc/jUJ0lOP3WXAG4FQSOcA5GdwIAzyeoLc5oA8TfwxG33EVQSGB5BBAzg54ZeTggDOAu&#10;MMc05PC8YOzaAzDAUck4+Xg8Fgdyg/N82Qx6V7i+lR7STHh+u0jAwQdxwvOVJ7jHHTvVZ9IiQHCM&#10;uBlT93nnGCRgKRyeMHII4NAHzP4h8OQwWV1I6gAxunCIPvK3zKu1gzYbDAHIXjIORXyrqvw/t7q6&#10;llSK3A3bSzK20nLLlgYnIAX5V+UZJI+71+//ABLpkUifZgPmLZ6suTkvk88njHJ+bPXHFeZy+FLO&#10;aT96rMXY+apIQAjADZxubhcEsdpYFzyc15eJXNWb6RVv/SW19/5b6o9zAv2eHlq05y5mttEtHfS/&#10;XXtZas+DdZ+FBnFx5HlDAhzGY1GWeN1QHPl4bjbtAyc7s8V8p+PvgzfXUk8E2m2d/ayqRJBcWqXE&#10;Lrgl43gljlVlwWQpgfK5HK9f181LwvBDDM8auxcIjIx37ljacDOehUyEljw+MjtXz54s8OKbhxtD&#10;bWYqSCOV3YXOMHHzAKDj7q9VGO2hFezV1tpb0POxM37WT7v9In8/Xxg/Yl0HXIrq98OWM/hHW2V3&#10;RIIml0O5cq+I5rL949ruPllpbMqqDc32SbkV+UHxO+FPi/4X+II01ex1Dw7rOn3cGo6Fr2l3M1o6&#10;3lhNFdWWqaLq1o0Mi3Fpcxxz280DR3lndJHJthlQAf1/az4ZRwyNDGwYgMDGNyglkJX5SD2DMrZA&#10;x3JFfLfxi+A3gX4laFqHh/xRosV1bXEThZ4xGl7YzkER3ljcqmbe6t2KSq4Zg5BimVrcyI2nIumn&#10;4owVTy9bfL+vuMr9hH9ptv2jvg3Z3PiG+jm+JngM2nhb4iRtJpcdzqt9HZK+meNY9N0xYvsWmeLo&#10;IprkY0vS7GDxBp/iTR9LilstHW6m++PDGty6LrNrdozJCWWO4GSAUZgrZXI5VzyDnBzkA1/PH+zV&#10;oniv9jD9sXSPAmt3pl+HXxrin8I2GtSTTW+n6reLLJceDrmS1iDwP4ntNaaPwsLOZk+zReL7u7gL&#10;w3EDN++IZWG4EkkBSedhJKnaM8buhG7ODjkkZr5/GUXhq6lHSM0pxstFJaTivJOz16StsirqV1/V&#10;u/3/AJH2xBeJPAk4cukn7xTlcKjHOFAIJ6Kq4AADEDI63ftBXLLlm27gB09cfdb0/iO0A4IzmvKv&#10;AWuf2hoMMUh3S2/7hsth8RkKjH5uMfL2AYvnPGR3wmUnknI2nbuA4PycjkYx6HpXbCrzRjJ9Yp6b&#10;3/rsYnSabfmyvLWZGdjFIvmc4dY2IXeMYycYYEHpyPSvomzv/tEEM2S3mID2GWIAPGfUHH596+VB&#10;MN6HJB2cOCpABPCjpjpnPYbhwCa9y8JakbjSoTkl4wFbP8J5yOvUfqa6KUrtr5/l/nr8jOp0f9a/&#10;8MeiC5wG4J6YxzjPOOefb15xU6z5IA45HHbG0Zz2zWCtzjO0gkDIBxngrkkHspI/MVItznPYEZGS&#10;cn1/H/I7VsZnQLcEcEkA4HUDkcD8OPz570qzAkle+MnPzdB1PcdMewFYnn9PvcAcfTPPt1p4uOGO&#10;eeBnnngDnvnAx64HpQBt+djPYck//XHTOP507zc5IJPQDuM5zwD3zn6fhWKJ++7b+PA798n9M/gK&#10;cJ8Y+bHG7g8euc9MkHnH0oA3BcZ45zjjk9cnr2/yMUvnfNgkg9QBz61jecAcBsHAIwcj3z29vWl8&#10;8bxjnPOe3TB/l/nFAGx5oz97v9Pl5LMPcZAOOO55p3mjO4sf4QRxwMt+PI69ugHArFMgZdxUcrsy&#10;eoRuSBngA45GMZqRZgOQR0GOOgHABxweOR7HNAGqJcn5juHJ45xjBA9B1IOKUy8E8Yz90+xPOeuP&#10;Xt+lZYm246nnGe3qD6Zwf060iz8DJyT25OMk5HvntQBq+f74Ofu/1FOEvBIOe/P+ecAHjp71kicH&#10;JPUdeAeOx5//AF0nnHPXgk4BHA6//q+uaANUTZHXIJxg5GeuSCME/KpJHfGfo7zjknPbjOcdAeCe&#10;h5/POaxjOuQCR1yMrnDcgkE9CQSvGDjK555f9o68+4GDjngjnjOKANcy8rjAyec4OARwT3H4fWol&#10;ndi4J2kD5CzAK2VDbgAdynJK4x82Mng4rK8/Bx8pcjGSD93sOeMDv3pRMBhgfvcYx0XtntjpjIoA&#10;1vOOPvAEfewflx8vY4HTJ6DkdDwaDKeO+ACecDj9T9P8jI8xXDKTuyNpBJHAJB447cfSnCUAhQWy&#10;uMknP8IznJJ6f/X6UAaqz44yd3XI5xzj+VL5/BzxyeQOw9j3NZQm+bJbgqCMY/U98d/fNMNw6sFI&#10;ygUNv3KQx+cGPGQQQApGeCDQBrtM2MjGcHA7EYB6nggcfQ8U0zgAZbDPhVy3BbBPB64+U5J9eayx&#10;OcYzgA5AJzjJzwcnv1GeD9BS+d2yBjn9MHn3BPA55xQBqmbPPORjGT3z2P4459PWnCYAEHgkkH37&#10;duny/qM9qyPOzznIIwSTgqcdvX/PpQs/y8nJ6nPHrkDtzn60AapuABnKqMhfmI65H4hiSAP4SDjg&#10;80vnADrkZGSWOMcjkdM8fhnnJ5rGM2cgj5lAwcg4JbPXrk4BPfIB7U83A29SOeASMHGOv+fp7gGq&#10;JeM5XAyMkkZA6dOvp6/yoacAHDZG1s7QxboDwFG446cYyKy/OHG0nPTGcj7w6E+nP07cUnnY3AZI&#10;xkdip4IOfXnjqcUAaqzqzDG5TtVxlSOHyMBWAIPygkYGA2OnVDNz65GOmDkc54OOOx/rWT5+G5+9&#10;zx1wR6fXHbr+GQ4TbtoyFx1yM/X8/b8aANTzSpLIzZODtdgE4x1bqOAfr0pGlGFHfcHIz8uVdW/U&#10;g9OuB+GWJsggknGSTkADK88dcd/170pnXqWBCHbxkMOeOO47/rQBriUgbclgScdiOnXnt2J5xycG&#10;gzDBBOOnzZ/w/Ksjz+4PHBBz6nB+ucfrS+ceMtg5z16rn36cEUAavn4PXPHO0gg59/5++aTzsD+I&#10;5ye3TPIA7HoVPfp0znJMvGARy3XPYZ7dj1Hv19aDKwbcHBDgEqeoADkbSDydwAOehOOMUAabyeYj&#10;KxYAgq23A4KlTyc54OeOmBxkU7zsHDE4ABGOeOCM9hgk556DNZfnsOceq5A46njryfX8aQz5KsOC&#10;M8dAc9SxGMY9vrQBqtM5UhWXdnAONw44IKnHPB+6x/pThMTg5wc8Y4zkdcdvxrHM4+9jgNzj+I4w&#10;D905zgjPJx3pwnbAypX5R90kgZ5JHABwMdenIoA1vNwT6Y5Ixwc4JPsf5H8kE6sflbeMsGJHAIyD&#10;nPbj8/rWV5ueRk+o6dfc89eep5oE52jGMZJBPzc5bIPc9Qee9AGqJR0zwTgN6EDn3xjp6HNKJgCw&#10;ztJxnnOeO4HA4wDxnjnnNZKTHAyMkfKc8Z4weOTkH5s+w7CmiVVAKccljgnO6U7sfgScDPA4HFAG&#10;qHGQ3ylyFUt3ADEgE+xz7dT3NP8ANHPTHQgfTHyn65/+t1rJ87BJJ59F/wA8ep9/1PtDZwSDgbvc&#10;/j3P40AaxlY5CkBsEjOPlyMjPK5x6cE9nA4B5vyqC2SAMtjAJ6fdy2M4Bxk44GeKyDMP72C3GOMj&#10;7p6+2eO/60ouM455OOSTyVznJwR0wOvJ5OKANfzj9OOc9Tx67s89cf8A1qb5oBzkAbSMnPXnIJJI&#10;4AJAH1NZPnMRgngk89SMAH2B7dR16UwyoxXcFI4I3c5ZgQCM5525B+p9aANczYDdOMhQTkH3HJ5z&#10;n8frSedncAfTrnOe4/8A1e1ZRnB/iA9FHQA4P+ce9BnxzwQCSD9OBnHBzz0zQBqCUduT04YdTyBg&#10;n8QccdulOWYcndgjOeuf0/u5x+FZAmO4ndwMEHgAgdcH1/z0oa4Xj3AxzyM/yHXnoT0G7mgDVMwB&#10;KjBxg9cYODz9OOT1zmlMpJPzn2B5I4B4PfLcisjzucMQDtPJO4++R25PPcDimGdgRjn6Hjgng5yA&#10;MYJ49qANfz8YBJDE5APoMZxngc+vOCcULMflJ4GMdiPnJOfYgAMcdzxjFZPnDG4kZO4AgjduYBs+&#10;gUei4x9aQz7vlwobquOv3QGwDz2A57cDAxQBreaAA27KEjIPG3AwMHGM4A65wc4B6LC0x2k45OGy&#10;fu7SegUEjC44wSV5bBU7lzfP3ZHILEkjaQDgDLcsOGxtyMAEZxls00zDnBOAN2C2WOBuGAOMFu+S&#10;B3GaANdbhj0AywGMjOPnBA3jHDZbryAeIwGxTBKfLB3Oc53EbmxgbgMZJAIZSVO0nPVMpWV542nq&#10;eMZwCQCq4YDndkj9427rjtio2nxtUg4zyuOOcjufnB3Ddgt6FDigDVkmGHw2WXDcsNxbLqAeGwrE&#10;qBwpBPYrika5+dQWBBwoJLE5wGG4Zy2CBznvzzWWzgsxVfmKlM+g+dlZsAZIJ4zgqQBwaj+0IVzj&#10;KsV+YpkrhQS3fAxgHdj5gW70Aanm4JxhJQTk5GMbM/N/EEJ4xnjAHQAUhlYkONx35PGdob5M55zj&#10;HGCMEjcQxztynuVxuBUHpvU5zwRk7SWIDYyuNnzBCN5UiN58Ft/JVuG53EYDNnvgBWU7skNgsrEg&#10;0AabSjG3blfMLEFm5PyvzubcVJbcAr4D5HIGaFmDFwmdoLAAYLBcEHG4s2QfvKTj5wQMA4y/tBG4&#10;GRflAyWJyOucA/O34MCFQ5ZThQxZjg8N8rEuQGyEyT1DHoC68nALMwPIJANR5gQHy4UYBwd3Dfwb&#10;NowMYKlhuIO7IzTTcA4UAjZjAHXB4C4xnk9DtbBIJOFGMppy2OTgggggZQEAkZGfqQCc4KgEuNsZ&#10;uEZ2YMIwRk7XZT0MbE8hSF24BYleduQu0sAapn6jlvvDOOScqeoGT0LPgHPzMWOAgjecyRrg7S3y&#10;jO1C20BiAMYJOMsw2tkYwFAAy1myQATwdp3ZDAIQCACCATjG1xlQo4BWozMwQnIIDluCflG4cjlM&#10;/e44ywOfegDYNwdxU9GO3ZvAyGDADryMg/MEIy/3vl2iE3BJdeASwCg5yyMAQMMPvgnHzYydowAS&#10;BlPcfMzZBJTaGA2lvlLqjblIGSWJByGL7jyaQXTHaSRtONzYzlduOfu4J9AMA7iBzQBp+aCSMkBW&#10;AJLBVJXkFcc7gAwAHGVU9eKh85sSDOwhcB9yAbwPplTuRecE5II3bQFzPPA2jJLDOPvFdvJbHXgd&#10;BkLyeM1F9o8w5JYApvJIwOpycCQH5RjIXAYEbsEZYA2GnTarZBHyKWUsd3BXK++SCSOg4AIUGmmf&#10;goxBzjJyQGXcwdQw3ZKhfugK+Mt904rIW6JA6tyQy7QfvANgnBOBgE5CZJ7ldtRtMMKSdjHG5UaT&#10;PCleWOMMGB3YQhgcuPmwADS849iGBI3NkbRjaFGchj8wBLZbABxgcVVa4jMnmBhwoA43Lh2wznjk&#10;nYNwx9c9aoS3D52g7tu8LjCjDBflb5s54IKlRkYyOarvMzdJMHvwMr93IwCBvK/IQ4Ix8w5oAvtc&#10;KflHzSKiscfKWPICnORyyk4Jw2ckcCqL3K/Md64YDaQAWUDLEMcgnK8AntjlQATQaZdxCvztGcEH&#10;B42k/KwYDAXcM7SDhGIOKjyBtwIyp7YVQMBgdhYjzcrwCQAOi4BoKjKz11/pf5fkaElw28Dd0yRn&#10;5mKgLtPY7tuVHTAY8DJqi92xAADPggZcg5HUjhecDd1/iBPXJqn5oUGQZXk5yMEDDKBg9M7QTg4B&#10;HYDFUZZnHJYMQchRgZG4qADnHBIBG48bh3IqXK1vMq/NotOv5f18l8tF7ogsoITktnc2eRnAPB7Y&#10;6nBHFVHnDbmxg8NkgEYJBPcDpjoOQR61mSz8g7jhnIZQAwLKHBUnJyM54zjOc96rPKVC9FGSpyAP&#10;4QTgfXH0x7VLnvbv1HGLT1d9P8v8rfJF97kENtxwhOSNoJYc8AlmAzx2DZqo843ZLNle53HPLcYP&#10;JOMZIx6Enms15yQWJ+6uDvIOVIBPTJOM9x7c1WkuCmDk4ZuT2BwTn12g5z+H1rNvqy/l/Wn+X4It&#10;yTqMnPzYwAOp3ZyD9epJGfrVOSYjOCF+ZyAM4wCwPPy/NjBA/AcVWlnDFsY+fGenYnAPc5wBg9si&#10;qM0w+6MlducgjB2jqSw25wcA4zwcc1DmraPUC08wPDAbRghQevA52kjGeGA57YxgCs55Rg4LDg8k&#10;nnGCcE+xH5VE8wGeSPlPK9F9c9yevP5YGBVGSVcYByQMjJx9446c4yFHbvk1m23vqBNNIfmxzx1J&#10;GPlJK5wuc4IGFPAGTxwMuWdsAEYOQQdxUMQQBuPVt3PUc9RwaV51RSGJPH3t2cqpG0AkDnPXGOGI&#10;96y5pV4cseoOBjGeo6kjt1B5746CJSsvPp/mAkszYHz5x1BO7BHXnvhf4ehzzzk1nvKCTg/KcZAO&#10;FByOMjGOmcEHBzjimvIAAfTJGP4iSqnB6DhucYzt56VnM5Lbvu8HcBgMOTjBA+6R6Vi31bA9t+DM&#10;uPFS8ADYSGHcFuAMk8YB6Y/WvzB/4OELkL+yr8PYiBv/AOGrP2TXAzwCv7RXw5fLDvleACQM569/&#10;0u+CsmfFiAdfLxwflOSMf985OOvevyx/4OIZvK/ZY+HlwJNgX9qf9ltCd4AURfH3wHLuy7djDuyF&#10;baQxPGRW0nfBu2v76l5f8vqX3+hUPiXz/Jn7u/s1v/xZLQm3ZH9hAhRyBizTGc9xye4O44JrnLqT&#10;NxKDgZkkYkZO3LsNvGcnpnIGTn3J2P2aHDfA/QgrE7dFjxzwALUbV2kBhlB35A4PPTlbl2NxPuAJ&#10;ErgAnAA3H1/DPHOa7b/u4Ndo/kRb/h+vS2xdWQDHAHAGOwDEEkDkd+n9eatxtwMf7QHGR04I6Y/D&#10;1OaxRJ6kcfNxzwMdvXOOR2Ge1W0lycDggKSO+cYOe2cAE5z1+lOMuj7/AJteXqzOUba9Lmyj7ACx&#10;BPQKD09O3fnrx3z3q0knoSBwSeO2ep65Pt685rFSYHB4ViBk9/lOAM+hI+9nj1FWVmKHLdO2PzK7&#10;hyRgHHWtCDdSQ7eWIxjOeewPBHOPrn9KsJNtxzuORk8HOeASw7jtnoBWLHMGAbHX7vOeAOQfTPfP&#10;X86nWXcSCOGGCpHGM4yO2R19RQBuxzYfAJ4Y53YO3JRvrgqDx6kjuaupP9SMA8dSMZ4HQ8nHPQjP&#10;WufSYbio4wBnGOB2JHBJ7Z68VZWYgDD4wf0Ix0JyTk9u+O9AG7HOT6gn5mAOe+0D/wAdG4dMjNWk&#10;m4zk8AjIHOQeoz0/CsBZsAc5x689SOeSDxkgdcDjjGKspLtbcC2MAhc8ZGQcZxz8wz649KAOgSbA&#10;4yeMgFueSD049e38qsicrg5P3h0Iwc8Y9/oOhrnFuHwAdytvUNjn5ckcMFI5AXPTnI65q+kowTkj&#10;dycnkcdMdP8AP1oA3FlAznaA2M8gZPIzu6kkY6/QYFWo5PlAyOMemc7eOR1z+vWufWVTtRwXG0Ng&#10;g8lcEkHoTjjp/Wp47gbiuSDyecLzuOBgdcDAXtgfjQBtiYqMZ+c4JJIxkbAAeOMj8+vrU6TfMyn2&#10;KkHJ5BVvbOVz64x3BrES4O51JJwAwyQOpIwMehHGelSx3WVy37vkDaRxuOSeQBz0wPf1JoA12mxv&#10;JcgAAckEZO3kjGejBfvHH8oXbI3jJVgSyhv4jhvl54wRgDoR1ql56kLISON2fm9eWUDqPmA/AVE0&#10;wwB5hGz5ZMcDcqhuCecMC2eccemBQBZMuSB0JzgjPyKACMjp8ueR05A7UwzHaCGO75jtx3wMK2em&#10;MkDPUDPrVISncxJwvTIwdu3G4qTwAykHjHI9uIjP8pJDIG3c8Akqdu4n3BGMegoAuPNlsblG0gHj&#10;JAJ9OvzA9vQGoXmLA/Nt4wB0K5AByBhmwRkc8A1QNzksSygBmAKtycDapPykdPQ8Diq7zfKDuLFu&#10;e2PUfMRz6dOMYoAvvN0GR06AEKSeeWBBA4Ix9R1NNMxGFGQoHUAnByPQ5wASefQH3GZ5+cZPJwSM&#10;ZyNuCN3Tktx+WOKBKBkZPHGccNnOcexzjHpxQBq+f8wAY4x/eycjk4HIxjHX9aPPGODxk99xIOcj&#10;/PesgygEHp0JbnBOVAz82enHQflSCZ+B+DdMjHAwOcZ6jn3oA0fPAXqxO4D7hPQgdiOD6n6+1PMx&#10;I57/AHlGD1zk4P05FZDTZKjPXJySCMjH+R/9bNKJhn5pDkDOAwHyjjGPTOTkc5OaANYTYAO5SCSF&#10;49OcHHHt9AKRpj64ywznIOMdiazTMFHDHGScFunp+nT2xTRPnvnk4+Y+p6cY/CgDV+0Ajrjgckev&#10;A4HvnNPWfgkHO3IbnHPQ/KfU9PzrHMuAT0x1Oen6fQ0eeTwCST3BOBwDzmgDZ+0EjggfXH8qDMfX&#10;B/3v6cVj+ceCSR1H3uD755/KmvKD/EBnbk5z0J/UjAOP160Aa/nd8jP0agzYGeO56HPU8/n9M1kL&#10;P2PGCO+Mg89vf9KXzjj7w9+Sfr36ZoA1fOz3xkdByPXI446gHFAn/gDYY8jHU4Iz+HJH61k+b7jn&#10;pwRx0Oab5+WQ5wQePcemewPHHTjntQBr+d2weeCcHp7kGnecvTOTjjqeM45zzWJ5rFmwxXO3ac8A&#10;DOeDxnvk9Rx7U/z/AJVBfOMZY/xHAHQYHXnHr70AbHmg9CBjr9fxpvne5P4D/wCsazPtGB15xx3z&#10;69s9f84xUYmz1Iz3zkn9P0oA2RLkjpnBxwcjPUe3v60GYcY9s8H9f/rc8Vj+dxwceuMjv/n9ad54&#10;9T+Z/wAKANUTHuRn2HA/n/PrR5+Txgg5OcH+X+f8csTdOcD6/wBDTVn5I3AuM557E8cYA6Y/Q0Aa&#10;3nds4zxu6Yzxjn1/z7Ks3XB5U7ST64z16HI/+vWStxkHnPJHVhjHHT/PanCcdcnrnr1+ucUAbAmw&#10;eo5P94HJ/qcD8hR5pycE/nzz9BWOJwzAnHHT8vTGakE2T2/HgfzoA0vP9z+Z/wAKXzlPUn8/8cVm&#10;+ZjnI5/zxg5NN87nrn8OP05oA1RNzwSfxz+lL5/v/wCg1led9PyNIZ+vT8BjH9BQBqNMCPvdf07c&#10;AVzV1cfvGGc9R1z/AFzxn3x0FWXugvfkY9+/r+Pp/wDW5eW6DsxUgjJ5Bx35x365GPXPrQBoGb6/&#10;gP8AHmk876/kKyDN9fwH+PNAm9f1H+FAGyJv8kH+nFNM3+QMfr1rJ876fkaPO+n5GgDSZ8jBwM+p&#10;/wD1VXdh7e5OP0P+faqfnH3/ACA/WmGU45/U8UDu/P8Ar/hl9w+TBDcf5JGfzrDvgNjnHI+vQZ/D&#10;p6VqNJ759h0/zx71xfjDWI9H0XUL6V1QW1rNJudlVVKqTkscAKOGYnKqN2crxWdWpCjSqVajUadK&#10;EqlSTslGEFzTbb0sopt3NKMZTqRhCLlObUIxim3KUpKMUktW22j85P22vja3hbw+fBWiXXl674li&#10;ktyYWYS2mmMWiuZztZcC5YPbDcSpSKdCCzqa/J7RPB4cme4UvLNl3kddzs5bc2H5PO7cMk5xmvSf&#10;iT4su/il8T/EniS4ZntTfSWOlR+Y0iRWFo/kW7IC+MzJH50hUBWmd5APmrodLtVSOIYwP3bSjHzK&#10;GRlGAXGV5ClQT1DYyK/wX+lF4z5h4meImZrCYqosgyStWyvJqEJv2XsMPU5K2MstHUxlROrdq6pK&#10;lDaN3/sN9HzwswfAXA+XvE4eLzrNqNHMM1rSgva+2rU1Onhua1+TCwkoWV17T2kl8TS56y8M2sSM&#10;RCDI69guWAJ3p1AQhfmBIyQR3rftdFg2JjaHJLFXHKAnrgnnAA69Q3oK6WK0G1HIBBG8KysCzArG&#10;UKElj+6Ibow5PSrkNuiqykOd2EKlsKHb7vO3gK24k7s5Azg8D+XHOcnec5Sb35m3d/NtLbZI/oOM&#10;YwVoxSXkrepUsNPjEofZHxhNu3BUHcuFxkFFYHPOBnjGK6iKIcBDl0ULls7lJwxw5zzg7cHqpxVB&#10;AqOIQrB2EnOVG1Q0QJBHXYZAyA/eXI9a0IGKo2Mrjfufo5x0bdgAnEbZxjduXPIpDd7ablmF2ZTv&#10;UqxUklvkGSSRgEnJOcHPByQOKn8xECJywIzuYKSPmIXBA4Xoecr+OTVITFSASoLdGYA5+UnYSC3I&#10;3DB7YGOlKsoGQCV6njBwoAGADypz90HaOCT2JabXn0/4ddb2tb5rYhwv5bPfRv8ARJ9He/kXHcch&#10;kUnIBI74wN3dmIwCp4XuOMVIWRQ27DAc4xkE4X8BkY6e9fUv7O37K3if403cHiDWvtHh74fQXCfa&#10;dWljaO91kQuVkstCSQBZd5Vo7jUXDWsB3KoluV8scb+1R4X0DwL8bfFHhLwrpsWlaFpFl4TtrKyi&#10;Z2C7/CmkTTzys7NJNcXNzLJcXErsWkmkaVuSQP1HMPCTjfJ/DHBeK+c5c8q4YzbP8vyDIvr0Z0Mf&#10;nM8dgM1zH+0sHhZQ5/7KpUsqnTWLrulHE1cRTeCjXpRrVKf59gfEfhTNePcT4c5XjlmHEGWZLjM5&#10;zdYRwq4PK6eExuV4J4DE4lTt/aM6mZQm8LSjOWHhSmsXKjVlSpz8HZk4C9Fx90ccZ4A4x6Djpjt0&#10;QyAjrkgck5BGcf7WQccH1FUhIRnJBAPUnA5PAyOcqMc9vWmiTPXIyDnoTkcr7eoHsBnk1+W3bV+9&#10;m/zP0JQStu7d/wDhuttS2ZFAPzYJ6ddv/Ajk45yfTkd+sbSYAIOecZ2nOCeMEc+g9xVPzeoJ4wAM&#10;fTHXn8ehoM25RjjHJIxk44x149TjqOtBVv6/r9dS1u6nB5z045BxkH6g49Kj8zkjYwOCQTgkjjJz&#10;klee+AeOarGXqOjbTgL05698ZyT9KiMhxzu4wvQHg+v5j/IpPb5r80M/oJ/ZMfd8APhz6f2Zd9e3&#10;/EzvTjke3TAFfRYYYPTrx2OOnb2P6D0r5p/ZMlz+z98OiOQ2m3W3IPH/ABM7sc/07e9fRofgcnkY&#10;/vDkEkj179e7dq/6SPBzTwl8MfPw/wCD2vT/AFey4/wp8T9PEfj7/stOJ/xzjFssFj0xz6kc49MU&#10;m8qC2CSARhTjOBnAx0PTHbB9zVUSlgDzyB97IYZA2jH94Ec56jrSliDycHp1xnoeccen5Cv0k+FL&#10;DMCMA/Lj6EZ9fccj696TIyGwpIGATycdOv1H5+tVgw9eMeuPpkEcik8zj8eVzx69B2/DvR/XUC3n&#10;rnHPc+3Pp+fH1pM59x0OOM4/T+lVvMU556cHjoevHtggfp6UFwOmc4yMH9fbNAFgsvcnJxjv1Pc/&#10;T0+tKG6jrjg8fr9f1H0qtvBxwBgc5/I/j3Hf+ibwBwcnnsRznjkeg9f/ANYBZDj+XBHBHIJ9/b3z&#10;60u7se4zkAdT79umeO3FU/NIC7m6uQMDoMMw65wB0HuPenB+MgkAnGc/XHT8vrQBZ3evUjp1yB/O&#10;jf0HGMnr2OPQ8Ef4+9VtwyDxnsdvOCeQDjIz7U0SEHqSoJI6g+hGTzyec+/4UBt+H46lvdkZB5GS&#10;cHoQemccg4+hyR3NIWBIVgTlWOO2R29+T6fhVbf6Yzg8EgLnHAY8kZ7HH60m/j5sZIzxyQTnPzEA&#10;4yB2GcD0zR83/XyAtggHjIJCluoXGThQBgA55yMelLvB5yM54HX5sencYHpzxVXzOvOR7c+uc5/z&#10;zQJMgnIweAQSw9QM+wAH4EUAWVYED16rnhh65GBz6e1Lu45Pfvx3/wAn8e2aq+Yce4zg5xk9+rc5&#10;zRu6sTk7cEDBzgZ4GSMgHGRzxQBa34zz16++P68/U0FvU/maq7hxz9R9Rn8+AOPpSmQFQQQfTnhv&#10;fB6nOQR3xxQBOWBwBwSPwJw3txjHXrn60u4YxngcH3+p7+gqr5g9yOx9ux9uPTtxS71GeRnHAU44&#10;6DPtjr70AT7x1x0zjjPHP88kfic9afnnqOemPcZqisiyYwfVRywBx1BAODhoyoz2J7GnmQqVKgHB&#10;O4E4OwggMuAcncOByMYJoAssUVuhBYE7tvB2gDBI6tjGM07zPXg5PORkjPtzwc+35VVL9cZySec+&#10;w6g4wM9sY/Km+YcHp04HIyc5x6Af16UAXN3ByTgZHPXnrjPPPXj1+tNBUkMBk4Kg4J2qecA89T2H&#10;tVcOPXB4/P2+n+TSCQAe5AwR29fz/lSbtbzdgLeRjGMd8dzjPbr/APW7c00NnB59STkEFevv1/Pv&#10;UBk9D+nAJzzg8f5/Gm7z3J5wDznnnt+HX06dKYFkuwwR/ePbJxtOevuOv0pwbJOOMYI65HJPHIz7&#10;egwBjFVN+QM89f4cexzk8/59aDIPqQDk9AABnPrngjkUAWRgAqoUZJJ/hOTyTwM5PU569aCwyuV5&#10;B7DdzgqMcfe5yemQcHuKriTk9c4BDHp1IwPcd+uFx3NGc4G5eTyxJxz15HPbIJ9evNAFoFlVQ7ZI&#10;4JxgE98jP6Uu7jnHfkY554ye4Hp0HaqI4cndxg5XLEZLFsjJx3x644qTdyAM5x09OM4P+HPvR/X5&#10;AWGZSDnDdDg8jIIwRxgHoM9RTjzlm7Y24B+h5/pVQNwT97r7fdJ59euAfY0CU5+9x278nGcntjmg&#10;ffy/zS/Us7s8Z6Hp39ODg++c4xgc4xUfm4QPtb1KhfnHYcDqRjJIP4ZqIsO4zz9ffOT6g9Pw7Unm&#10;Y6g9yCeuT1/L8fpQItbh0z2z17n+RHfrz+i7h1/DOR7Hjj2qr5h6ADqeTjp9fp6fhmjflQOBj+Ho&#10;M9jnjkdcd8mgCyCCBz1BznHf9T3HTpxS7uvJ756g4yTj0OeD37VVD8nII2nHOAD/ALoBJwc+negu&#10;eW3E9hgdCe54z2//AFgUAWg3GBxzknI6AZAyfz4Pc9+aA29c8cE8YyMHjA7ZznPfBqru+cMxGCn3&#10;cdWOPmz19s5pGbBAB5JLADJB2jBA7KNoG0DvuPXNJaJLsh2vtd7bK/8AXUuIVViFwuCoKrwo49Bx&#10;3B49acH4xuAIJBA54HOT65zkc98VSDkkjG0DawYMOc/eGOWBHQ8H24pwfGQT6HuTg4zkEdcn9BTB&#10;6F3fg5zzgYHQ/UnnHfHPSnCTjPy5znJJBH49eO/vmqIcqOSTjgA8knj8z9aUuSoBCqPlGGGAeTx9&#10;Tx14I5zQIuFs5POWPLdQuBgNjd04x05xzSgsSpPzEjaTgjdkAjuT165PUmqglHTdnjBA5yff02lS&#10;B25OKcGYbfmB5Odw28BiMDHB6ZGfqOuaV/8Ag/p94F0OG3Dk/MM8fdIUNle4PcE8c+hpTIcA4O44&#10;4GCV9OccHpkDp0PSqnmMhOSWDE4wVGOCOCAAMgc7jyemKXzGG7GGx0OSMNg8dTwOpIOM5xjpQu+u&#10;vT+kBc3HaAy5yV3DbnCngkHoGXAY8c4x3pwIcMp4yeGAwfkYHknk4bIHvnHBqgSzSqwYYXII9Vba&#10;WO7cAMMPuuvz9F9aeG4DdWI2MGbawHGWCgDA3cjuucdQabv038wLrMCqsOQASeu5g2Pk4weikE9D&#10;jkVCz4LHCnaRsAUZ2gYVMspyG3c4PT8jA0zp/sKfkQ9dx3Hkt0UbCzcjnI5zml81UVpE+chCVG4q&#10;CBjjnhjjAwO3AAoAlEpCMx3fKcbWO8Aq3TG0/KTvBYdcqOBiq0hWTaGKgnf5ZULGeF3soJUE4wqq&#10;BgbeOeaR2A5JIXZvGxQMcg7So+8QwJyACOpyMVUkfJQvnG4hcff3YC9cADcyhvTBA6UAK8q4RlZi&#10;pVdwbIwCDu3qCAS2WC7sbfL4+9zRkdNwRQQ2DIQuSF6qSxwE+7uIBBO0PznGbEoZgQMsEHJYoDuV&#10;OjFT2J+UAfNuUn5kzWS7PkKGYBsDeynJLBgMnIGRg885B59wf9bbdvvCWQlf3hyMhiCFUng/vQio&#10;MEuxchemc9epZSKzSsyFZn8s5OMDzFcsASM/NgZU8cDOcCqcsoaTMpIIBPmOSyjPAXA6jau4ZAxl&#10;cdqdZy7mlUHB/dFcnKtxN/e5OGGTzwpA9qCob/L9ULcSAFwC2AWLfKp6gY/hIxlT1PGeMVzt43G9&#10;W7BuxBySCSGAwB0z1BHGBitieTiRMhcqEyDlWZSf4hhVIXcTuBOelc3fH93vLAqyDp3VTwOxJAPJ&#10;9RgjiguSb8tfPbzOV1OQFXGSUAHIPBLHOD7cLnPrzXmety7VnBOR/CR06fKA24YwO2OntxXf6i6q&#10;GOW2FQGHU7gM7jj0x0xkcg85ry3XpcIQrg8bRjrngZx2yCATxnHpXPXdrdNH+LX+Q4qy/rsl+Z79&#10;8FXMmhyKZAF33A6blB8xiCFbcAcntkYxkKOa0PjD4k13wz4dg1Pw5LA1/wDbBGYpMRx3CJDIxQlP&#10;mj+ZCwlHygps5GCcH4GSh9DkAO1ma5+XOGJ3NnGeQM5zgj8TXW+P/D9h4l0610zUdYGhxfaHlFws&#10;cbTMyoR5cKz/ALssBOXkL7gkaYQZyKpczoRUW1J04pNWTTsrWbVvTR/Mb9L69n+h4bB4n/aAu1il&#10;TRtIUfeXdqankgkZ+XJKj5SBhTxnpTn8QfH9uuiaNuQDAbUwxTgDC4Q4I+6a9Th0S3tlWNPiXKkC&#10;MY0J0/St4ULxv/cgENJllIA4JIJYkU82UZQv/wALImOCvTT9Mb5kbY2CycoGPmDCpnaR0FR7KXWp&#10;XT03nHXbt3/XbYE1/KvnF9Lf5L8TyZtf+P3BbRdGbD5C/wBpjcD36oFGQT8qncQBzjiq58R/HwEq&#10;2iaV8wyQdTjBHbaR6ADgHgD+Ic1609hCwbf8S5Wy6bG/s7S0+V8EHAjdvmJKjdtyBuON1Ujp7sCT&#10;8RnVx5m0DTtKOVVnEb5ETAF1UN8gdlLHCE5Cns5LVVa3/gcO6vumu/32C6/lXT7L/u/5L8TyxvEX&#10;x6ySdF0YkDnGpR9cAjPyt8wVsZGcAnJIINQyeIvjuCc6LpRG5jt/tFRjPplVOcDjvuweSM16s2mr&#10;5g3/ABElO1Q5xp+lqdx2oERvL+bHzMx4Ixg47VpdLjO4H4iSncNo/wBB0zcuVVvM2mAj0wCeCdq4&#10;NJ0pbOriHtfWl/d8vP8AHyC6091dOn+H/JX+Z5I3iD45lmL6RpSEZQH+0Vxhjk5UnkDZjC9R2rc0&#10;9fECadeyeJbO3sdSvLVbkxWs/nxSRi4eITBuDGzSxTZQlsjYemAOwOnj5Snj2Z2YHKvYaSAD8pTk&#10;xAoXA/iBAViCOd1cxLfXt0mqRX101y9jarawzGIQM8YmefjaRGwLzsNyEn+DJcMSlBwabqVZXVkp&#10;uDjtG3w6p/n9wX6W/DyX9fefUH7Pcm7whqyf3PEtyf8AvrS9JH/shH8uK95r55/Z0kDeG9fjHVNd&#10;DkcgYewtVGBxgExHjrgAHOK+hq7qL/dQ9P1YBRRRWoBRRRQAUUUUAFFFFABRRRQAUUUUAFFFFABR&#10;RRQAUUUUAfwjf8HeGmpH+0N+w/q+0q178MPilpssmG+ePTfFWg3CRkiTGA2ruOI0ZTIpLvlFT+UZ&#10;WUIN2QGBIPJ3EqSckE9+SOcHuSK/rk/4O+Yox8UP2AJgjCaTw38fInkLDY8ceq/CwxRgNwGjaed3&#10;wfnV0Ug4r+RYkbN4zjAG1hjqOf7v8JHTOTX9VcBtvhLJ3bejNefu1pxX4JfM/mrjbTibNF/0+g//&#10;AAKjTl+bf/DWGMwXIBC9TnA5xz3zxjHDAgcEMCTj5s+NaFRE/wB4kR7mDMxZwHQk5OM7lAIBIA+U&#10;ZGK+kzlQpGAC2VPU4KyEbixUEjpjBwcAdK+dfjiCqQZTCkKwJG0/elPoBnODwzc8jnp38Uf8iHMf&#10;KimvVTi/6/zObhy6znAL/p6lf/t1nz/4V4uL3GMbYeCcFuoJ6dsfTnNdJrjZGikcD7cAxz1O+LoM&#10;Z9uDnsAeQOa8L48++OefkAX5c49enAyQp9c7v4RXR6wcnRgM86gu7/vqFjx15zntx8vQV+Q4H/kT&#10;Sv1lve7v9cpvRatH6dil/wAKyb/lta3X6p/l36n1f4fBGjWRzxscYC4QKC5LFcsMZx1JBOGBwBV6&#10;ZnXc3BHK/KdzDgDb0HOQfmB5Hfmqnh8t/Y1qu4t8pwQANqluSw25xy2QT0IzVmUkqVIAwDyf4io7&#10;5IbOMcEdsDIr94pL9xSS/wCfdPX0jE/Gqn8Sf+OX/pTLEMx2FWGSMY4IxlVUqcEg/N3549+Ka1yc&#10;jdyf5FhkHA5IHHU81lichwMsGCDcxB2j+6ByQeMZ56ge1VnuCCDliGBAB+Xhc/eHbB/Sqc7O1nv/&#10;AF+v9PSC+9wSrc7uTuyCR0bGFPHOAffg1Xa529SDnluAGzgf0wDWa020DJABwSCM5yQAB7Y/XPrm&#10;qzTdgSQT1bryAMdecmou73T/AK079v0A1WnGcZXd1C5IHAwOMjpnPU89hR5xPBHYjqRk4AJU468q&#10;e+MMc1j/AGkBSMYHK5x8w5yScnJJ4/Aj2pDcvgFW4zuGeScllOQSD06cng8YFTzJ9V+Hlva2n/AK&#10;5Jdvy/zNf7QDtC/L1xnqx7feHoB0GD1PNN+0NlQfugEFehLHvjJ5yP8ACsYz+hAYZK5BGDgcZPUE&#10;k8HjrinC4YgHcoO47j0AGV2lfwY5/wDr0uZPqtf6/rqPkl2t/XkbInOSQXOcnAOB0Awf5fXpml+0&#10;YVsMASAwAyf4duCf1/CscXJBw3IOASuMZI6kd+SKas2QcEAcEA8dDjAGR2Ge/XpjNNS7NenXoLll&#10;2un16fj6msbghmKnAJ+bOTgAKCQTkgYycd8GnLOwCnIyjNk8AZAxx68Dd6ckdqxvOOTnJVieCff0&#10;6j5ScfKO5yetJ9oJyc/dYttJ3cbj6jIIBH69qOaz3SfyDlfZ/LXt/n+BsCZjzywxjgjG1vmfjsCS&#10;MAdhx7IbjHyr82GGO3JGD8w6g9+wwBzisf7QQCwYcZIYBuQegx3xnH4HApTKSOTyB+HPoei4xnac&#10;89KTku+/+bHyS/r5f5/1oa5uD9w5XHBPPU4yQeuB/OlMq7Tk5UMQOQWYcDvz1yfpWOZgcHdx8oOS&#10;wP8AezguBznB6Z60CfdgE4+9g8fQHBJx0OfalzK9roXLLsawnbPDHGeOh5Hf5fu4zwc9P0eLhsZB&#10;BKHqwBOOR6c98+2KxRPgHDE4256qcemACPY+uMnmnefkn7xIzkHoc5AH0xyex7VSn/eX3ry/yX3B&#10;yy7Gr9oHJwxzgqc8Z55Iyc47A+lCzkqcsMZ57HIZScZ6Zznjjuax/PyArdcjbkkdF9fUN833u9An&#10;HPIzty23ae/LDknnA/DFLmjfdX/P06ByvX+uq+a36mx5q8A7iDuPbGOc89Oe/X39aQTAY2t2IXA+&#10;6Dgn6dW5Hpkmsk3Ck5wc4GOSMZ254OCM9foT2p3n87T8rMCOOuCMKwPbAAyM9z60cyfXsPkl/W6/&#10;rf0NVpyGDbjuwAPlGec5yR+ZP4GlM7AkNznCg569TkjJHfr19ffHM3zAE9sZJByxOTxwxHcA544x&#10;wKc0o2gBuO33uOjE/eA5IJ7dfrRzL+Zeevow5JXS763/AK6mx5qY6ncSfvD5Rjnp0zuB6eo6U0zt&#10;gY2jpjjpxxnHA6+nWsYzZGd2SMgjPAUYz05yT1znPOOOKc1xuwgHByCOME54zxjI6dM56nIzRzR7&#10;ry/D/MOR/wCfktNfnc1hccd9wUByrcZ9geTnnAPHekM5Pyncf4QCAS4AxnAHUf8A1hxxWM8vOScn&#10;IGByMkAqOOvJJ9jmnCbphiMEEHkZ5Oe/OBgH6ClzR7hyS7f1/X5el9kzk455AwduW+VeMH/aOckn&#10;PzDvjAZ5+0HGRuYZDDG35RnB/EfiOtZTT53LuGQB1Axj589Bznnr1JHekMo6EgnJ5BHB/LODgd/b&#10;oMU+Zd0HJK+1vPy/p6Gv9oQgFWGRgNkZ3HBXoeCRjI/nThPsClWO4px0z1wW9CMAcMeo49sX7QN6&#10;nJyPmY7scjg49j/PmnCYHuTn5j3DAHI49gMce+aXNHv/AF8w5JGuJ/4Sc8ZyOuei9DwfmJPuvbin&#10;NO7AYJGQcsCQAu0YHJHcYyPX3rGMpwAMg5OcnDZGcbTnsD+HPOc0gm2DGecLweSc9Txwccdeh9+r&#10;5l3QuWXbyNf7QNuFIx1B/i+8OnqPUdO1K0zJtfdu3bT04wByPQcEjnuWx1rI80Abs5GeFzjHsckH&#10;qPU9B2qMz4Hzdd3fsB2BJAwDkEYwBgZxRzJPf+tLf5/iPkla/TTy1fTU3DcE5fbj0Az0PqOp9MdD&#10;jjHSl+0ZB34G7nn6LjAJ4+Xn04+lY32jheM7jnBO7AJzychc+mM44HHSk8485xkE8HG4jB4UY546&#10;5/DtRzLv/W4uR2vv/W5ri5YFmLfeJUDIBHzHByd3HcDjPfrTjcc4HLY3ZPfG4jCZK8AEE+n5VkiV&#10;nJIIXA5zxlR/dHY+/wCWKQSgHJBY9Bktz1B6Y42joeOv4l13/r5hyS7GyJyQeQN3ORkAcjrnuctz&#10;659qQXXyj5iORkev93nP1B+oFY/2nLZ6ZyCDyDxxjtznj6c80wysTg5GGweThvTAwBjHYE5PNHOl&#10;9r9dmvu2/AOSXY2fPzkDgMwOOM4Az09eoz3/ABzR555Kk8g5CZAIydoOB6Y78dKyRNn+Pco4HAyp&#10;JPU8+uOMmhZuylcnHOMg4+U5G05+6TkdsZ6YBzLv1fpp/X3Byu60ettbbX/yNcXB5BJG7Hf5s9hk&#10;88Egj0I9eaDOBjLHPHJIBwOePXnr61jmdflbqfmx/d4Y9gPvDjnGTj8aDJyGI5IA3KOvpjtlepP1&#10;FPnt9r9e3/AHyP8AH+n6f8Dua5uSCctwTuHXJU8k49RyMZ5+nFSeaueuTgBt2dxI53DtyoGfz5as&#10;VphgDOG9SMrkjGR049fQnvThN0AbGPl6892zzzznP1JoU9XZ6/18txcstNHr/WvY1TcFgApwCAOp&#10;Oc5Gc9emAT+dPFxgg5J9TgAMQOBz7559aw/M24+bcSC2OCc+w7jOT+PBxilaXdgA8jGSe4PJUA9C&#10;MtgZ7Z9KXMtdUHI/+Dt2/wA/wfobSzgDJyxbr+JPY5HH9M844UXAAJGN4G0DOTnAySeeR0HB4GBi&#10;sbzwww2V24K+2ecDIA4BHQ9fSkExGCTwPQDIHOQTzz2PP8sU+ZNbrS36fPsvz2Dlf/D9e9vv/rU2&#10;Bc4crjdkAYGc4OQc5XGT+o9qRplB4O7byc53EYyAOn3efw9etZXm9wGxzxu5z8oyD2wMt9eeKaJu&#10;TyPX6DGcMMEg9ACOxznmjm8/x+78l+HkHLJ9H+X5mwt1zuJyBkrg42g4OMdvXHfNKZ2BDKwOAoB2&#10;g+m7Py89z+fc1itNj7v+4Q5yORncM/xEdPbrS+f06jHAIOSCcDv75PsfYVPMu/8AX5ByS7Gwt1gr&#10;wGyDknAPPXjH3ieexxiobqUSxsoHUMMNhucYH488D6VnmYDClmJPTIGWIyBgDg4yOvpxUTykqc5y&#10;P4umc85KrnJAxgkeh96rnVrN6W20/Fa/8ONRd07bWf5P8P0PM9etzFdMwXCvktgNySeS3QD5sj5e&#10;O/Wuu8EXGLa4gP8ADNxgEnDpxkjHIYEgnPqOTis/xFF5kQcHJjAzliOCCcjLHAPHbk07waGV7oZ4&#10;BhY4wRn5weR14GeOR1JxxXyeEp/Vs/go35Kqm1ppaVPmtptaUVr29D6jE1PrGSvmtz0pUl32nGKf&#10;zjKx6rC5Gzk5ypGD83BxkY46jPOMGvafhRq722ueJtOVm2X/AIdtNQO7Df6Rpl9HbxAsdzYZNUnZ&#10;tx2gIOMCvD4mY4YfMCFxtx2BJ5HBz+XoMV2ngi88rxlboH2m60HVIGLcbfLhN2qkltpBNsvBXv3N&#10;elxNSjiOHM6oyipc2XYuUU20uenRlOk+vwzjF66aann8OVnQz7KKidksww0Zf4J1Y05rXvCUk/Js&#10;+1P2Wb8/8Ls1z5SSngy/ZiXVihGs6GQMjO4hQZF5xgY4Jr9Q7S/QKrNIH+VflIw2SjfdYIV+8G3F&#10;mIVtuQvDV+SH7K1wx+Nmvgc48F6huHQO39t6GFXgE7XLDdlSMZGQpyv6j2E6EKiYVSSc4wpccMFO&#10;FwrsB02qW4IDhq/kuV76+XS3Q/pxbL0X5GRpsi/2x46kGWxfykY2qzOLSz81mLMCcgjpkEbQuQzV&#10;5f8Asw3ij4wfGBizN/xJ/C2Gycgf2hrgIxu4Uty7BCqbVA2nHmdzpt0UvPHZUyCRtQu2G9icj7NF&#10;sUMCwILdOg6bQBgV5Z+y9Of+Fq/F75gP+JX4W3ITnDG/11lIycNn5w+A4OUU7WADyHfz/wArH6N2&#10;84243IQpYg/JufC7FfA+ZCduQ+OQu0R7TWzBKQd2W2limDjYDHnOcLlj8rMWRRk4GPlGOMguNyx5&#10;wvXJ2rH2b5ipXOASAFyuQRkZTjZivM7QwKBVX5CigMQuxWYhyQOTgY5yTjmgZ1CTIu0KD5fJyC5w&#10;VyV6ruBUFRwozlv72TqwzHOxTlQ5DTbSWIJV8IPm3qDknoVADdhjmYLkMqneY/LJJwx2KSoD9QzD&#10;sx2hRgjqeToRTyoELMZNwwBnKvkHZ8xKkMMbcFccncwJIoAq/sNf8EqNL/4KKft8/GP4k+PfiVN4&#10;R+FP7NPij4C614v8D6ZoS3/iD4qza14e1TVtP8OWmuXF9FYeFtDE/g+KHxDfyaZreoX2lancWWlw&#10;aTdPDq9r/fCoAUADAAwB9OP6V/M7/wAEAyrfGj/go+Qrh21v9l4sWXkf8UN8QQVDlFQgMrMqh3Zc&#10;ksAuwv8A0xDp/n8+p69eufXmkkldrq7sqTei6JKy7XSuLRRRTJCiiigAooooAK/lu/4KRXqx/tm/&#10;FSMSIxGneAdyoTuT/i3nhhsSfKBkhlZVy/ysCCSfLT+gD9rH4/WH7NHwL8afFa6gjvtR0uKz0nwx&#10;pkzKsOo+KdduYtO0dLgedA8lhZTTvq2rRwyrctpOnXwtQ115Ct/IZ44+KviL4s/EPxn8QvFevXni&#10;HxH4l1YXWqale+XG8n2bTdNsbW3tYIEjhtrCxsra1srK3hjit7a0ghgjVEQKP86/p+ca5LX4b4c8&#10;NaXt62fwznA8bYqVOMHhMFluGwWd5Jh6GIqOamsZjq+Z1K+HowhLlw2Cq1K8qSr4X2/9qfQ+4SzR&#10;Z5nPHFRUqeTSy3FcLYdTlJYjFY+ri8ozWtVow5eR4XCUcHClWqynHmr4mnTpRqOliPZan21Qy7iz&#10;ZzuG7d6sCpBGDznOT3PGTsb/AGhkj5mK5P3ATkseQuM44GWYqCBjHUk8e19u4BxjO3odwJUjr82M&#10;HAKnn1K1F9tJ45XBzgnAwMDI4C7jnG0EYO1TgHLf5WrC979L/h1+6+9vlc/0FUdNFttbzt+m/wCJ&#10;2oviGI3kgHd8wVuPNxhT03Acn0JIGKDqDA5DknlvmHG0dQM5Xk4xgDqffPFrev8AL82WycDIxjbg&#10;DDcgcKCN2DkcD7ocLwk8yE8ZHPyqAGO0Z3ZbITBBz1HtT+raptetvNK/ouz6ehXI++3/AAH+v9dO&#10;zF8ow25h1ONwyBjaTxg7f4QrHGOmR8oUajjncu3oVZgDyDvY7QOMAkHGSCQQMADizeggDO5gAOOv&#10;LKqNzgrkbi3qMdsCnC+4GNxDDaTvHqvrwAFT04HoCXVfVejV0/lZNr8dr37dhqGz7d/VX26f8A7Q&#10;ah8oJO7bnACcsWOcEfdUEKSQvAOTzmni/VhtLsDgFTjgZDKSB/DkbR6AAdgK4j+0SRgEArgZLbtv&#10;HPyjAIOMYbdkHuDUhv8AjCnPQHGEJPBBGCD1wSOmCM9cVP1Tunulf5pb/wCfm92m3yefb1+//gdu&#10;x2Q1DtuILMdxBBbHVVyuABnLcHC5+baeSG+OVAcDAA5LAnk4B6fN13MRnGSQCAK437cMDG4luAR0&#10;G05PTcAGOQ3G5iOOmGX7Z82SQcLk/Ng4xnI4UHtgDIbG4cEsqWF8nfTv5evp/mmNQXr/AEv6+Z2h&#10;vjuKk4ZUOSy5yRgkdGHyknA4BJ+tNN8FBGAPmDkkZxnJCggjbjIwwJO7IOBxXHnUS2ANozgcgggq&#10;eMcDA64UAE5yOtL/AGgxYkHB3MCF2gkYcY5Q9gMfMT7jpUrDNbpaW/8Abb3/AK/PUcE3f70jsBfq&#10;cgOvO3ofukAkbmyMkEZzgsHGMEKGp5vCQN20jJAzjqFOScNhWV8/dxjGeK4hL/nb8vYYyoyGyDtK&#10;jB4OO3UipP7QI+9nAXC7sHIUbiCRzz0G0gbd2RkCn9Vaeib/AButNU1/W67Byx7HYLeFSccbGyCe&#10;eijPB+XpgAkk8Uq3w3BctwMnkN2DDAJIbHOMfdyQK40XhPVdudpyN21sfNgEdeuMnp93tgKb0Fz8&#10;0ih1IJUZ2nBARSectg4O0chu2DR9Wv8AZ8/0drK7svL8xqKttfX11f8Awx2TX5A5YHIH8OGPP8QP&#10;I5GTyfUdqcNQ6YJAGTjA6cMPvZP3gfuYHTv14z7ccEkscEbcbcE43YPTGRtIDDe2eDg05b0MhIdt&#10;465yM8qrD0246DA6nuSSnhVbbZpbO33fh33DkTskvu66ba/1952Dag3Chz0GVdTxgDHH3XGCfvDg&#10;49KYL87tynhc9um7BZQARg9N2epGOcVyJ1Ac4YnGUDb8gMN2V9SWXnA5JGfTCHUCTktwuGJVv4j9&#10;5WB5yOOSTyCOeaPqrtZR09PTz7L9OrDlW1vwudh/aDEnDg7iFHJz1B+YZwBjOB/Djd2alW/3fLkj&#10;pkAkY5UY6dCRuLcHjrzXHfbxySRlmBzuU5Y4yxOFxk8fewcBR8w2hg1EliSw4wG54XaTxjKtjZtB&#10;AyR8owCSKFhHraDtvv8A4V6d/wAA5U91/X4Ha/bh2yTgAEsuGAz8wHIAPJ5PQ7cYGAC+Zto3Y6kk&#10;FScHJGQOB/u43EHg4AA4z+0MluSCGCg55Kk7vmVioAGflC/xcH3X+0CvJ5wMgrkfKBxu3dTuyD/d&#10;bJHBJo+quy0v/SvrdX/rYHFPp/S/L+ux2X24MBh9rj5i/wA3AONxxgklRjBzkknnNN+3dBuOQSBg&#10;fKPfBIPy9Pu9cnA+8eOW/PBIy23AAUEAjDICpAyozkknjDEfKGBWTUF4KH/dHJGTuOQCzKcdy20/&#10;w84pLCu9rPXda+V3pf5X7hyra3b8Urffb5nYG/xyDyRjgDKkfLvJyfvdcAnGc5OOVF9gEA4YMCQC&#10;eeTgg5/yTiuMF7zy5z+86DsePM3BVxjjHUjBA4wS77a3ruXoWzubhOCAAvcZw47+pzTeEfRfhLuu&#10;rVvy2+aFFLVL9Ts/t3yn+7nHOMZPGOo55AwcgkAn0povmGTuYnKjplQT1yCAC3YAZyAANzEbeMa/&#10;G3AU9VLc/Mo55weA2QCO3J7AYGvgG3Mw2dQEwcDO04LcYxkjj6daFhdUmnd3/Tayfbyv+AOC7Lfp&#10;vst/yfn5nZ/buCN2CT8oDZG4dyASpPvz7dKT7cecs3PVByeMY9+u5sZ4yPw446h1GQ5yQo5A55wF&#10;JHPclT05GDmmjUGJAUdv4W6E5BwRjOe+fmYfjT+q6bW2u9fLvZ/rZWt3XJHt21+X/A/No7L7aAc5&#10;POTjkZP8O4fdxnO7OSR7YpDf5P3gCNwKg4PUYOQDkPgAHJxye+K41dQ6uST2LZ5ByAcHryOhKt0y&#10;uBjCG+bJwQE5GWKknLZOex7Z6ZIyfZrC3tdO6SV3p016fnuHIvP+v6sdp9sJ3kluMkN1IAyG46FD&#10;jkdQCPWomu887txPy9sEn5kcj1Bb8GHHSuNN8cgEsCWyOSADs6nbgDb1HBzuB7U4XZDYBY7c8MwY&#10;fKTwCpBODt5GGxu9TQsK9LfivTr5d/mLkXTtb8tfWy+Z2IvsNuZj1I6E7jxknoRkMMZbrnHpTDes&#10;y4Z89WwCCAV+UMDyBtONwz82cc4rj/tvHBxgnCkjJHG3HQkglj8xZhgZ5FN+3sDgPjIzgN8u/B6H&#10;huclsf3hnng1SwvVLW9rfdbS1+36bi9nrq7rXp+HXf8AQ7I6gobIO05bcpxt+790EEHvwFwT90EH&#10;LLCL8qCCT83GSMnkjA55GADnd8yqNrcbweR+2kuOc5YjljgYUgdefm2g/wDAgMc4prXpQKQ5OdxX&#10;AOcE5K8nHUZzgHaCRyq4tYbZdXbTy0d/Kyfb8CXB69dVsutk/wAO/odJPfHJztBwVAHUY3jJwM4O&#10;P4j/ALVczqeo70cbiGGQAOQNh3DpgAADn14PQ1UmvDkHIXAJxwpJ7hh0A+Yr9RkcVy+p3q4bbt24&#10;cEk88ADaCB8xPy7iSRtDHoHr08FhW6kVb+X/AC1132v6+Zx14pQf4aXtqvz/AK2P2W/4Jb3PneEP&#10;iEcvu/4WJZqGO07saHom0cDeSrEE84IPyYfeT/QizhUzkvwABwCfQZGSAh4GeAeoJIr+dD/glJdb&#10;/Cfj7LhWHxHsGP3iVX+xNH2Mvy8YKsVO4sdjluSor+iBpeRtONxKkKAwLAHnAI53DJ685I9a/wBz&#10;/oxrl8DuAYL7OXY9dOmeZrdOzeuv5310P8kPpAq3izxcv+ozB6+uT5Y/6/q7nkY7uCHYszqUPHyb&#10;cIR02jB+8WyCOtV2wqfMCeD8xQlWKkqFKnc0YyAd44PAI5NI8xJC7mGeh53EkrjbjcuMFiwI69ea&#10;pGZxGAzMxAzmQck/fy2MB+oAIAKnPfJP70fjA/YVTJfO0bVV9u7OABlQqj5iDnjhskdcnJvWUQur&#10;De8nRSgUORxjpkfMHbAIOCSOi1eeQENuIKgYcbkAbJJjPBVhhdpB5UgAEE1mXpeWJyURMwl16EP5&#10;YySB2ZyVIxwSvGM0AcxNjLMQUKqRh8EA/wAIOACChUjg5U4ZjTLe3hurmMXEMMy7GJEyI4zuyp3u&#10;GBw2MnH09oJZt3Qr5mcDIZh2PLHjGAVbnuR0qTTX23fL7SUbLHoASh65bg47jnk0Bcy/Eulad/Zm&#10;pebZWf7q1um3rbxEKFifGBs3Fj04OCoA6Cvy68Kw+d4xvAQrDy5Suchh+9YnIUgqcZC/MvygZBxX&#10;6r+I/wDkE6mshC/8S29Vnz8gzDOC2CV3ZBVsHZ1OAeDX5YeDPn8ZXYO3iGY7kAwQWkDEcHHyhmyM&#10;HJCgnIz5mOt7TCq3/LySfT+T/M3pvSXpb8Io2nLWXiez8sBSNR0xhuC9TfQQsXyvzYhuZmIwGwMk&#10;nOa/RfwrIH0mKPgmCR4SCGGBG+3pnODtyB71+b/icmDVklUspjkL+YAW2MhEqsBuYldyqQWGN275&#10;gOK/QrwRcLc6SsyuZBL5MokICsTLBHKdwUADljgYx2ySMmsFpOtH/C16W/4KCr8MX5v8kv8A238S&#10;j8Qlk+wW80eCY54tw2gjDP8A8tNwxtwVKMDnIA6Ck8L3rCNMbS6xrlRkhhzyFycFkG1kU4GDnqRR&#10;8RnK6E8p+bZPC2M4+7KvQYyCfxOOMdq5vwhMUERlk4CopyoYo8gxtwAC4KsDymFf1BJPcvjfp+iM&#10;baX87H0Fazo0S4Z3DsjFVbrujG58feBV8uQxKfw45xT3l2/IrAHcqMSW5ChiDyQFwRj5crxkdKyL&#10;aZvJRXXcQoJ6KpZSgYAcHqI/vLjGfmyxFQPcSkvvJ3I42EkSEKxOMqEjIchiSuHCffBf7q2IvNME&#10;aQd2VXYh2LliCh+U/d4C4I+U9SCSc13uPmJ4ODnIBIPyjPO07icAZ759MVQe4KnzDgHbjbkEEqN2&#10;QRnqMr7ndwAcCi9wNqN5iggjIOMA8FiexAUcY5B6YNAGw1yOhySSwLEEDsQ3uR8oB6hgareazOGZ&#10;sYByp4OcAYJ7jP5celZjTgnlxypPOOgAOOenJzg59cDpVc3AYcsw5YZwAeCc8kjJB54+8M96ANU3&#10;CEkBucLuHHrtGB05659Rx2NQCVULOCQzukjgMTkqqxHbn7owi5Ax8wJx82TlG5wMNIHOPmITarEE&#10;4wCSAMEfxdcnjOBFJOSUJfaFY4wMl1KlSGzuyucfioPagDVNznEZLZwrZw2wgkgDOwqCcDKH5sEY&#10;IHSM3HBCs2ATk5GR94jBOcY45yTWY1zzwQxHXPOd2CGwegG3B6ZAH0qu9xgZzkdADx0JH58fj1oA&#10;1jPzkdOCTkHnockdc+3Q1C85U4znJPOcFeh/U4/HPesR7kjC4LZHJyPlxggevJJ9uOOlRtdDBfpk&#10;YJz0wc5wWwDz3GaANk3OeQcjcwbvk8ZxjuMjbxjA9TXkvi698zUvLBOIkC4DElizgMduG5xgAjb3&#10;5xXdG52jKtjcVJJOSMjHynPQ45x359q8j8SSMdVlyBuLL82SW+78oHBB5H4HJ4xmsqz9z1a/UuG/&#10;y/VFMzjJDBeiksW5JGRg7cZODnn8uMVGZM5AYZByBntl+OMZ5GQPxqp5iZ+dWUZIAXcQpweeMY55&#10;PoMY6U15VO5lbKruzkHGVDdN3qOQ3qeDXKpPv9/qmanzf42vxdeJNS2nIhkECf8AAE6Mp7bmIA4y&#10;EGMYNeI/FG41SLwD4oh0VWOsanpy6BYPHM0Bhn8RXdtoDXwmjhlbOnRanLqKqiBpDaiNZYC3nJ6d&#10;rspl1fUZSd+68n92J3kRqTk5xg7iQPfJriPEl2sGlSebcJaxC/s1lmYY2q4uIgNyg8Kzq5DIysQo&#10;OTgjxqn7ycoXac5NX7c0uX77NnbhYKpWoQtpOpTT6XvJJ/No5/8AZ98J6f4G1rw94c0WOJdN063F&#10;sZQpSe+klbE+oXhR2828u5ZXvbkmRv37SqCMEV+p+kWafZY124eQAoE27goU7dxwFOSzZKnOOfWv&#10;zi+Hc1ja+MNNie7szGZbiEFJEUuyyKgJ3ncwZgAMozq+VB3Yx+kemXlotvblZolBVWUiUKCG3D5O&#10;RklXUhuOMY4GB7eVP3K0b3SnF/fH8Hoj1uIopVMLJK16Uk/+3XG333fkdrp9mVAXgMGI3upIBC4K&#10;j5xnKn1YnaDtIArsLaxC5JG45IGMgbcHDJnaRnjPzZJGcAYWub0+8tFKYmQ8H+JM5K88DO5trAfN&#10;XWWt5arx9phHykEGQZPAx8qj733w3IyzDlSUJ9U+cNqC3VCvylQp6DaMgjJ6kDucBhy2GHJzWnBZ&#10;lweACu/gFSSG+YsB0GV3YPKgfLiqMN3aZRlljJPzHc8a87SFC5Ac9sY24ZexxjUS8tl6TxBWHygs&#10;PmyCoOMdcFjhWGBhT0xQFy1HbIwzweCCSvzbiCCcjbjqM4zkgHGMYux24XGAfLHJYhVKsWZeGyM4&#10;4xwAFJHIzmKK9tx96WIZD8Y4QKQpIwTzt5OQvIJLVZS+tSxxcQtgnOWTBOTgDLY6ZABJHGOVGaAu&#10;KtugXONxPIT5Tj7xXBHAJwN2Dywz1FSG1hKbnXBbBKjghV2jpjAJ35GSc4zTft9t8ySToSoALEou&#10;Nh4+YMVDHJzgnJbqAMCYXdq2wrPCxBODvXlQxCjBb7vCsemBnHFADhbLwuN3OcYwwwCOMlgRhh+f&#10;oakW3XOCgyxVcspAUScnaRg5G4cdBzzSLeWhbaJkyfuoX+YqwX7zbiD0z/u4B6HEiXVmUGZozhVB&#10;KuCM8sDgdyACcnkenAoAd5CqWyEfG5SEG1vnA4OATxgE9MZBHWkS2CuuYyuQFUE7dudpKEZAUk8k&#10;gnPPTJFN+32eSPPjOMqArguWU9eSMjnj0P0oGowBGUTRSbzn728hcsdpHO10xuwemOPvCgCURoWd&#10;ipJXdu+VgpCn7q8HG4nkhVwAuKYLcgKA4O9duwruYRncGGeQGBAPHdfalN9bBiWmiADAgoyBhtUu&#10;Q4I5CjJB2gjHB7057u1b94s8YXAJG7LEupztwBkKZM7lAKgbTjPIBGbdUXBBUv0JXCjpuAZuQcli&#10;gUnp27BtFY4diowSG2HjtxjHXa2ODwOM7qX7fAoG6eMgYLKZMjjhQAxA7kN6j3qRrqyU7DcIx5YA&#10;uuF39OS+3A3McjJByBjpQBm3FhuRQ65ByG4VioyuSx7k5bhfTcecmuE8Q+AdK1pQLqzjkfAZJFwJ&#10;I8liMPgcDqVPGeor0p7y32g+dGp4ABdSWkU/wtkDG0HIwfkHPOahEtu+SZo9q88uuDnO7kDsRvUg&#10;ZKMM8k0Bc+RfE/7PuhatvJs7O43DgXNsm5l9PMQLg89888nmvmzxT+xH4X1sTOmlx285/it5EcDO&#10;OzLyOOn4fT9RpTZEuqTxMGAI2lOuDxgYOdoz2XpnpmsW5trSQ48xd5xhd69+zc5yp44PXr3NAuy2&#10;8vS3/DfM/Cvxn/wT0vvNlbTo53jJICG3ifd8vJAVelfLPiz/AIJ9+KGaZY9JlYgsNy2r43ZPfb0H&#10;p0xX9NjWkK8LMmTjIDAA9AOxyRjB9xij7NAwAYQPkgksiEYwM4yPRj9cDuKBcqvf+r9z+RDWf2E/&#10;iDp8knlaPK6jIx5LA8H/AGkJ6cfT2rzrVf2RPHdouG8Oz7hn7kOcnPAzs4+vb8yf7LZNH0Wf/X2G&#10;nS8MWDW0BOBnqSvHPcf1rPl8HeCrhMz+H9IkLgcm2hx0OeQo7j0HQUD7bXt0+XT+raH8TOo/st/E&#10;USMtv4WvCBxt8jAPY4+Tsc+3f68+P2Uvi1JIQvhO8VRyp8lgST64X0+vSv7e2+HPw9Bz/wAI1oh7&#10;5+yw9BgnqOSM/h+FOHw78ANuMfhvRMgEj/R4uxx/dH+f0A/4b5aX/T+mfxPWn7KPxiYhB4UvCfUx&#10;MBz3B25zjB79yeteh6F+xL8YdRCb/DtxAWG47lIxz0+7/kYr+yWPwF4KjAKeH9FT5eP9Fh/MHHT8&#10;j+VaMfhXw1CMxaXpcWBuBEEAz1AydpyCeOeoHNAbdF2/Jb/1fQ/ky8Pf8E/fihcbHn0zY4YH50Yg&#10;4ONrHa3BGQVA5ye4Br6c0b9kL9uCGzsPD3gf4y6R4a8G26LFB4d8Q+EbnV30iPGD/Z11ZywRtbov&#10;ywQzIZY1AUuBgD+kC30bSl27YtPjViQBHDAMAdcBY+/y8+/PtfjtbBBnzoY2A24XaMFVBPACg54A&#10;PHfnJp/0uw9f6/E/CrwR/wAEx9Tk+0al8QvFes+PPFOtm3fxB4ivLG30+CaK1DG303TtPQA2WmWz&#10;lnEcjvNJKfMkLGNCPrjwN+wN8P8Aw08J/sO3nK9WuWRwSO5RFwx7nPGTxX6TiOxVAfNiIViGPmjJ&#10;GAQ20McjC/8A6ulaEb6cgyZIy4IZSHU4GORycE+oHQc9cmi/6f1+ou97Wey/rzPCfCXwM8NeHbdI&#10;7Sxs7WNFVdlrbxwrgHHzkKzEHuevYYAxXtunaFY2EBhhgRUVRjy1AT6s7LliXUdujds1eF5bHA8y&#10;ADK8l0xty5BxkFs46nccc1Ob23QfNLCflPBYdQOwHHzbQcr04J55pAtFoRfZQw24XIwxwgG3BG8A&#10;5AJUEY7nPFP8hCyKyEqFXIIJwVwRyCThcuQQcfrSrdw7WjS5jIVshTIpJ+bld2RghgRnHIODUf22&#10;3LDdPbjoo+ZQcMCVUkcjrhRnbg/7VA7/ANf16oUwIZSFBYKdpDDGS2zawYYAGAM55HAJyM0hiDYJ&#10;VDn5CFCsARjcylR/rCO5z3P3s0v22LLnz4s44+dSxO4/KozxuXuemM55pf7QtVwolRj8oAD7Tkqr&#10;KW+bBIbOAeAG7UAM+yA7QBuwX25OFOCrbWZcYwDgA91PfNKIEGCo3ICA4K7uCHDAfQbSGx1985lN&#10;9ahmVZVU5DISUZUZt+SevIIAzngnAIqJ722G1hKgYKVYAjBT7pbPygMAScA5459gLiNbABicEqUa&#10;NlVmDbW27TtGNvBU4I5XPbNBtlUHA2EHaCB94c8gGQsSMkZbqvbB5e15bbQWnVgGUB9yYXarDLDl&#10;iAMblDYzyeppGurXG4TxuTgntlMnp8wycYzt6bcHpQFyH7MrsBt/iZnOCDwMYPQg5G71xwOKe0CN&#10;8vlL3CvuYZyobc/DNz2yB2xxzTvttvjInjXGQwZlPOxVyoLDrkbcZ2/UVGbu0ZmUXUZf5QCrtnGx&#10;ieO+OAAOmAfegAS1V/lYqu7BG0ZyNzLhuAeWUkuRkAj1FRS24Ul3ClVA4VSCeFyOm4h15GCADtJG&#10;RU7XVrlXeWP5SQy71XJbgAjoc9Dkc455zhDqFqjLmWFuvV+CAdowRxz0OCegJoAhe2XhVGWOOhyE&#10;ywLBj1weUA/u9ajFqAD0WRf7qgA5I3BjjLggdu45yRmrAvbbc+JkRs7QolA5wcgAgYAxt3Hgqw28&#10;ioWu7UnaZ48nO/DbfusRypGR82eh75POaAK7Wud3y4zkkKMENjnI5PbBwc842nqc2+SOCB5HIXZw&#10;2ME7T3A3DbnjdnBGOgPFbH2+2O7fcRHduAKugBBCkqRtJz7nHOeSa818d+IdP07Sjuv4ovMZUP72&#10;M5GGyPmyRll2kDAxk8g1FSXJCUuy09XovxLpR9pUhBNe9JXvrpdNv5LU4vVLpbm5ldShKMzD5V2D&#10;ZJuAVlJY7FOGzwMcFd/zZysOnWTZIVGSyucPw4AUgx5xjA2tz0NcUfFGnMybrqBiGmVv9ISQkkFh&#10;uVHJKZTdzkYAG0A5q9F4h08gItxZxBiryK0sZ++BgKEKjZvDAKAynjzGGFJ8tNuSb6v9T35WUUkl&#10;yxirRtZcqt2t93deZNq8SMjYG1nSN13HKkEy8yMn3gMsWJ5JUDnArwDxXZhbtjGwJEqkkbmDDaG4&#10;DKGLAbjnedoAA5OB7TqniDTF+0kXdshjjg4R1IVCJByA/GNylz2G8gKTtHgfizXtNNwWe/gHymVv&#10;3qK7ZKjDhT1+VQByARkYPT06WkF56/eeJiP4jd7p2t/4Cu2nnoeZaxZxmMPlUO5/mVSc7Adybhhu&#10;isVwQTlTmvJvENmvlldoZeUxkMQEXiTCsqhDkkK4LDkdRk+narremFJAL60SLDExrImVGV3AcqpL&#10;ZKj5lIwfvHCN5Tr+r2Coym9st2z7jSgBzsXAD7uWO1xlWyJMg9a0MD4g/aY+FknxA8EXceiOuneO&#10;vC15b+LPh7rsYjF5pPjDw7PHqOjTWjOjqoubmBLd0YmEmSGeWKQ28Sj7S8IeJLLxf4V8NeKtL85d&#10;M8T+H9G8SabHcxSQz/2drem22p2XnQzRxSxTG1u4TKk0ccyOSssUcgKDw/xVq2nFHxdW43B2O2SI&#10;HcegB3MVCgEgZGNqhcDFev8AgOaB/CPhsWxhFrFo9naWQt1xCltp8S6bHDGm7hbZLQWykAJujJQB&#10;cV5maRTownbWNRL5Si/1jEuD1t3PpH4WXzxTahaYyGRJFxkHK8EdTkgDcBjBPvxXtKTElSW7/Luy&#10;MxnBbOARlSvTOQc4xXzr8N5ymvyBScS2zkA8g7SrAZPcbskdRnJyK993smG2gsGzgkHOQcbR25z/&#10;AL3biuLDS5qS8m1+T/UU/ify/JGrvUMRtGCigs7ZQsMjA4+UBXzgjkEjvXpvgS9kMN1FIQAjkgYy&#10;W4G1l56EEHpjk15B5rbvwYkhQMgnjnqOf6eldz4JlKS3GCdxHG44PzZHDFsYLIduANvPrXZSdprz&#10;0M5/C/l+aPajKCQSoIAZBnrtfG/kDgEorY74B7Cp1nGOuQCTt56dMAZOP8ea5oXQAI3cHIO3vkDB&#10;PUru68E9anW5UEfNjjI9eecZ6e49PrXYYnSC4IAIJHc+uMAcnrnpwepz36PFxtYDfksc47E4zn0H&#10;t6VzouDk5LKN2c8t64P1569e3bmUXPQZGcAZzyS3bHP44xxgGgDoVuMZzxnPJPcA859D0/nTxNyV&#10;GQTzgYII6EZ+o78bcVzyXLEHcwbJdQMbRtDEhSDnGAcZOemelP8AtGDznAGCpbAz8o4xjPFAHQfa&#10;AOT94ZHIyexPHQ5GTg9Rz3p/2nAwMcDqQe3fHSueEq4ZVPD43DcS3yoq8Z+YcAcg1ILk525UY6fM&#10;cHaBn+uepJHUmgDfNxkcEYA5wcgH+nHPH096ctxjGcjJzkEEcev5c1gfaVxwcDcfujqT/D9PU+tD&#10;3A7c/oBgjPQ4xj/69AG99ob5j1BOfXA9h9OKDcgYIznjAAOcHIySOe/8vSsEzrlQWK/MDncOgDZH&#10;PUPwAB6ZpTckHqBjAJ5GMfNgdsZP5gHFAG8Z1JLA/fXnaxxjggAdmHJY9wcdMU77SCe5zjA745xg&#10;dOvzH8q5/wC0fMQCAM9iRngZ6cZx1p5uQCBuwTg8Entjg59SM+/uM0AbRuRn5vvD64J6k49x0HqT&#10;j0DhcZwM43HCcDtz165xjP8AgKwxcE9GABPfuOcH8wT7cUjzDKMM/Ixf72ADt2k5HXgg4PcZ9KAN&#10;zzxj1Ibr3yfToc8DP4e1I1x+eD0HQ7SRn3/n69axvtA5+bjaDk5yTjOc9c89+nI5GKZ9o5LFgDnZ&#10;jcT2GD0JBIJ5GfqOcAG753cYyeRtOMYUE5x65x9MUi3BOMcd8E8dTz74Pb16VhpccE7WAjdgNxU/&#10;Jz82Ec5D8AKzKeSSvNONwcHBB2nOSMYI5ONv8J7EduOSKANozDu3GOMZ69fxyM/TmgTLg85xuyO+&#10;04wAfb+YrnzJHI6nI3owOA7gK2BwBnqw2jHQhsYqQXQxtHBGc/e6EAcnPXOTwcdaAN5pwME5+bPT&#10;A4IGASev3T+JPrS/aeM54Pygk/n04Jx9KwjcZ9flGQBx69c/Xjv+dIbgYIJOPu5PHVRkj3H86AN0&#10;TYz8xAxg4Pp3yc9SDjGOvc037Rkhd3II5GcKCCRwc9fb61iLcYXG4kkgHp+pPPA7/jSfaCOpO3na&#10;MjJx1OepxzwT04FAG753PIzyc4yBwc846M2eoPTr7J55XI3Bx85UgYAAPy55O7AwCSTnFYYn2qQp&#10;bIy5YsTwcknJLev3OAvQdKctyGODjjhVP0zwfu7cHcfqR2oA3VuM4DZXIJPB5+btzjr6fnzTftBw&#10;T69O2MMRg/QY9BxWB5m1j8xy5Jx5jMCRgjaOwAUnauADnin/AGk8ndwcZzyQcjoPUjnsecHNAG55&#10;5BPOcKCMnJPT8etAnz8xODgH7xxgnoRjHP69aw2uckYbACgnPHAOCMjgH19Vo+04BGcc4657cdiD&#10;1yPQ+9AG752C20n19cgdRgdcdD6Ck88D5uBluc89sdO3vxwc8VhC5AHLZx8pbBJz8xyemT6kjnqa&#10;X7SGOAxG1e/C56jjp/8Ar7UAbZuduD17gAHHBPQ/rz3NL5/I/MkgcdgD14PYVhC4xjnOcnuMZ+vG&#10;O44pTODkFiQ3+0Rznd1HHQf06UAbpuAcjIzgds4LHByOw68c9c0nnKCAMY4C7WxjHbjHA64HTrWD&#10;9oA5JPBI/hI6Y5JHPPA9KTzcheSu1sr87YO4bccY3Kq84OQGGQKAOhM+DksO5znOD1/+uc8nk9+G&#10;m5BGSdpYEDBxjn35O7nj6HpWGLj5QuSMDqc+hxge/B3Y6Y5pn2gKXPTnJJbgMBs6HOAMAfKOcetA&#10;G/544JBx0wSOOn9eh9c/Wl8/G4noD9euB+PIyfWsFJESMAcD5nHzMw5YsRliepOcEcdOgFH2kgDJ&#10;BBHqSFJ9c8Z5P9KAN/7S2c5GOAR12kcnjrznP+FM8/gr1wNwPT6nJzx7c1ii4xjkn5WGcA/MBnr1&#10;xwAOcUgucH8DjA49MY9s+lAG99oI2tnHXg8jB53Dr19D9c96b56nJBwD8wAPO5s9/wAyB2zxWELk&#10;KWYE/TpynYc4wcHjGDSrcnbx/wB9HqSufrngD8DtoA3BNkY3cknGeQSf5HOSad5+c88/KQwB6855&#10;HY+x6YHSsEXOeuSM8YOM4wM8YxuXPHfJB5oWYLsUEoqhVDHcxYYIzkk+qg57igDc+07SwJGVBY5w&#10;Rxg5z2yB1HPb6IZgQBgbucA9W45IIwCFHOOc+maw2uTwAwyVOO5xnjA6Hjg/iKBOVLEZJZiWDFm5&#10;wAdueFAA6LgZ5x6gG6bj6sCvzDdgHjqAemT1/wAmo/PyFOchW+bjOOhHIJKt8xJ+XnuB96sj7SuA&#10;A3zEkdSAw7dcg9ccY568037SMNuJyCcYAPA6fxAjqMnHT2oA2VmxwGLZyRux8pJzt/h4AIVAMjAA&#10;560pmbd14GSeg47cHk4ByM1im4O0fKSTtyfU+mDxzgHIPccik+0c8/ewTgnGMAA9CRwep+7jrzQB&#10;ti5CkfMzZAB6diR06dAM4znrij7QPUHJxwcbccn2JI79jxWEt1yQ+5flLBuNozjcVdd2NpycFRuB&#10;wAygYT7R0CgbQQQ7cEjfg5PphTj1JPY5oA3ftC5LdOi8kZ+b5QCQMhm4+btjB5IpguGDL6ZyTgYw&#10;W3Lx3GCc+3WsY3Jy3JUgjjqAOMnH4cr69Kb9qzu53EAkHIVgvBz6kEDgHpmgDcM/PG5eMY45zgNx&#10;94YOBlf72c/LQbgMME5HIOOATg4+bjbx19s8jCk8+Lp2kyzErj5dxAznl+BuOQvIyBnJHQ8yGfIG&#10;d2SynOcDgnBAYjG4gAEA8tz04ANgTrgK3OSVbBwNvBK4wMhdoDDoxYrz9wNFw3A2nBx/FwcFRlzh&#10;Cqp1bAzhcgDPGKLjDZ+ZQDjPy9SOhyAM55IIIA+7zzQbra0YUbuN/wAp+UnGCTxlhyxI2tkEZ29a&#10;ANgzsMgfKeccAbclgTgjccrt4UDnIViVIERuSeQy/Koxlh84f5vmHzqvzdGA7YbMYSRcc3G3PLAE&#10;k57sXZsjuWctgDzDtIwASQKaLvJI52luUJVQo2q2exVs7iwyR/z0HO0AG2LrjG4A4AKgZB5APUBm&#10;53Y+bBJOfmXNNafYMEkg5zwHUgAkEDklkc8qx+6UUliGFYZuEfruDy/KyklcfIBg7cHjAXaGBwxG&#10;8cqA3LHcRvB5DA8qwVVJyRvYhQxxux8xKsXABoA2PP2ZYfN8pLbcfdCnC7W6YOzBwrEZ6t8oRrlt&#10;3GCyqduSCeuN2COpZSm0chGBKcVifaTu2hjldqur/Kyt1HG8lXLYBJJI2t/exTWnLAbXwSHywwpQ&#10;EgM3X58qHwg4yGDKM7iAbK3TKMbRuO7aQ3UKuQzb/uk/IfvDkK3yYALTchtpZlOVJ2Lg7lJUbSw4&#10;zleMYxtHQ5rD88qMlwSQgIOQuxVXcuFyGO08FmJ+XOeMrG0/ytxw6sr485MBmCqokTawDbhtdMMm&#10;xkGTt2gG2820A4ZgoUhAdibeo3JnBypU4HDYBODyWm5bbuOSR1Rs5zyCxBYAhlZSFyjHkrj5iuEs&#10;rBUxuDIpLEkMGTeQm77xUPl2AfI+Tap5BLvOGcqylQNvzEqpALAAgHAUFehXBIBLA9ADXN31ky2E&#10;BPlknadisATtHGHb5sIxYNg9Kga53EFCm3zBkOf4Mg4ToxO3IjOBl9qtxjGO1yjE5y3I2qQQGB4A&#10;z8gHzD5fmLYUMGwcqv2oEEYBZQNuSoO0KhfnqQSNuBtO75WzjJANb7QQVyMoAdp/eEhkGwkljxu3&#10;MWy43D5+S1Na6cknIIQqyk7BuymCCd2cbhgHrhwwOSTWI944VWYMQR8kQYAlZCMg9RlTlh8zcs3T&#10;LbIWuGw23f8AKfmDEcqBIucEKVwAGG0A/MSOtAG09yechNpJBVCwfZuDklkOW4xhQQBkr2xTDcFU&#10;Bc7vlXO0MCuVznJG3Iy3LMORtBLDAxRcYOVOApJZcON3ByQDn5cDCg9hxTfPZpGbL4wojLOqqAAS&#10;6MSSBtxu+Zfus47Ci9twNrz258sDJQ7VweDyctwpXKkgLj3xUck/3jEw+TqDsySAy7QQAQdgOAxO&#10;44bDdBiPdElI0LKdrPuJXdgsFALEbcDLBQB8x3Z4ANMe5dF+YjjBYA42bQQ5z9wDJIAOc4yODSuu&#10;/b8dgNZp3yGcgnnCADABC7wBjLEngEBNvIwM4qB7jdtKk5ZtpOzaCACB8oJ++23nsTmssy+Yok3n&#10;I3hTyu3tng/MCVUqMYxggbQQYmlPyc4YquSuN4IOQRu24LptcryAu08sKXMvy/EP6/pfqaMs6lgA&#10;21lKscbjkYZdpJVuc54JwQAT7UpLpTmPjBLDDNhMBhuCgDIB/jI5HGAoOapyyK24FnTdgswyCqLk&#10;MNyj5RnJ45IznoKqtMXUgEpzjcGbBxjcCGwBxliRhQykDg1Dk76PT/gf1/VikubRfj8v+D+Balmb&#10;B5LZGSpIVgFU/wAWQdvzgs2WIOCpOSaqPMuVbJG04Ib5sKPmz93gncRwTwM9M1VMgXO4jgnk5IHK&#10;gR9MAELgkHPX1NUZZN2MAqSMqT8w6FD3cYYHbt4JAGfmYYi/c1Ssl3t/X5F0zkEBlXAZj0OMkDeT&#10;wMcsSCxIydx+8KqyzHjJGSrcDBKEk5yf72crgnjvzVR5SqAMdg5DcMeFAycfNkng5J5ySAAABUed&#10;SrZ3b1Ylt2B3JIB3MXHJDMrZYjnmoctPNq/cd728yyZlPykLgtt4yuRtG4HoCG4AK5+YYb2ptKQM&#10;DJXndng/7QwfoQex5xkHmuWbLHHQgIcMONvrggYJyM8ke9U3n27uTnCkDna3Y7TwRweR27cVndvq&#10;wLbz7skEY4xzggpz78Dacf4VSa4YAEuCFHPOFweoz1yOCAO+aqSzrkljtAOeuASN/QnO75cA/wC0&#10;CKptIVyVJ2ZJA42gYBAGQoXGCfvHksepqW0t2BfkmX+7uGCeSpHG3JA75A449ffOc0pHygAgBQcA&#10;HJ28jpwAcfXgVA03zZ64yABnIOPl6cc85x14Jyap+cVzyQeRxkZAPGRnGeO/1NRKT2X3+VvMCaSU&#10;gKo4zgEbecYByD8p7Annrj6VSlkXG3OQDkDAyVGRjGARgsCPrnqc02STnOSSR0OAONowB1yQ3Oaz&#10;ZZAWAORwPlYgkEgY5HUdOPYZHAFZt9f60AkllBbIOC2AVIOTlgpBBYDqMcjpWbK4BwCPlY/eGR0H&#10;PUjrkD064olfHIYlwSMjAYkHPPf0Oe4xVKWQlcklWwc42nPAwVXpnHAzyOlZSl0Xb8HZge1/BOUH&#10;xamG6RsSAO2Sx+vUAfTivyq/4OL7lYP2U/h3ZjYPO/ao/ZimJ+b5QPjf4QfcEB3NzxtXhlyRylfq&#10;N8EnJ8VxY6hCMMdvykj0GCQWHB45Nfk//wAHGLl/2afhw2VGz9pr9mNhlSfn/wCF1eDMhSvdS2CN&#10;rDbxgEq1b3tg/XEUl99Sn/kVD4vT/hv1P31/ZpZv+FH6GCef7CUnBA2/6GR6YPIPTgdsVyt4+24l&#10;xlv3sg65ON38x29v03/2ZyR8EdCGc58PD5sgn/j0JyOuB6c4xXJXch+1Tc8ec4yBz1IP8uvbrXof&#10;8uqX+Ff+kwJLSyb8g8ZY9D0xjBPr6bemPpVxW5G4gEZPHfP+I6j6jpWPG6rzjB44JzxgHPXJ9f0q&#10;ysg+8CGbg/dBA/E+1SBqiTB6rgE5AXPvnI9M8ds5781MJdrBcjkhsYAyScHHoep/GsgSndg55GGA&#10;YAZ5x1Yfe9QOMfjU4lGR3OMoQcJgcnucHHfHA4HFXGWye3cwe79WbSS4Ytg5JI4PYfKSB0+ZQCMD&#10;/wCvOJRuPzFuRwflwMYHI5zklqxUnAXkjCccnLcDB5IXvkd+OfaplmU9N2DggjOBjK44wQMdiPp7&#10;63EbazY2+YeWHzZ6cHqOM9e3c5NWRKNuW46gZPBxkg56g4AbI9h1FYAmyMAggjduJ6Z3YAIXAPHf&#10;rj2qcTMdvzDkDkc8gdc8cEdD0oA3knDcg46qTnJxwQeMHkYK56VZ89VXccnA6g88bQcEe4/x6c88&#10;sxBzlc9DljjGVweuMgHkjvkn0qb7UEUMeww2D8uDtPPVugPAOP6AHRLONxUHLY3qGwFI6HtjO4Zy&#10;eQSauLcdQSR8vy4PJ4A9MA7icEckDJwc55wXPTHfBB5wOf7+MBuhAb271KLlgcbgNozkAsV+YnJH&#10;GRgEHHfkcYyAdCLjOcP5ZJI3ckEJlgVztXBUH7o6H+8BVqK56AsT1UsRs+de2DwckE5AHHy81zsU&#10;6gqFDY2gqcEBRgDaGIAAwucE8n3qdZyrffIJ3Ekn5Sg5JAyfmBbaOexIxQBvm43NjcfmwFI3IVx0&#10;BZSdwYjcMj5VVgMB+bX2jkDjDAHdn5iw9wF6gc89Biue+0jH3hkFQdpHAyOMEcgqQM9uRwKkE5YY&#10;AXcDlhIQSQQCVBUcAEsM9+e1AG+Jz0O0KvOT83zDjc/PVuSDlvvc9SKTzizbt5K5fjIIxgcEEDgD&#10;fjnoevWsZZhjJPPOAD1CsSg4HIwf055pjTfNk7iZAxG4hl3fN1O4DOOOBn9cgGo9yX+UKRnIzxgA&#10;ZBGCT744HOfWopLg7dwIAHVGwS+BuX029N5OCRms2SdTIuducL3xz8/AP1wcbjnA9xUXnhseZhjy&#10;c4AHOUB4yGO3jOeehoAuvK248gfMGPOffaMgDGQRux2H1qDzSD94kcehAxwB9TzWdLcAFmB+baFG&#10;VOflJXPsh3dfU56iqr3BfAyOm4EZz0YKyjODj7yg9856UAa7S8joV9+Cccr17DAxz37ZphmAz8x2&#10;lWycngcYAxjnBPft7VjNccHoB8wGNwABI5PBwOAVI5HtxTftP8JO0kHjghlHHHA4PbPagDYNwu5g&#10;GIAGSeMdPujrkgc+maRZyAcnoPvZB4HGTxgHBJ59KxvtByckfgMAkHrnnqMZz39qUTYJJIIIYckZ&#10;wTgD0x/T1oA2fOyc5PHcnC8jPXoc/wCccUwzjcTvIOCuP4cnByPXqB7VkfaA52gnryVPQgnj6ZHf&#10;j8KVpzjke+MjPXHagDV885zv5Ge557HOPXH+Oaf5vHUgnsDgdSeAeRmsP7QBnBxzk885JJ5+b1z2&#10;46UfaD95nOAAAMAYP97Iz9ce/rQBuifnkjHsRn9RjOfxoE4B5bgngE+vbjp65/p1wxNjOWyPvDt7&#10;5z3znn9aebg4yGByOmBkfl1oA1ROQTltwySPbrxu7+1KbjOB1GeenHHXn0J45rGM47nIH1/TPApv&#10;2kHICngjHIIOevT6fpQBtCdh39snnPrkDpz+dOM/GctkHpnsOMf57ViLNt53HkgjORzjGOeo4PtT&#10;zN7j165/IcfpQBribrjOPlUAE9ec5/r+NHn4Bx26AH19Px64rHE5DdsdQeR83U9fbn/9dPM/HDfy&#10;H8uT9KANUzHg+p55J7cZx6U0z8HkfqO/vxWObgHILdPrx09eP/101pjhSGA5/Ej+VAGv55IPI6gk&#10;5Hr64708TnGRjJ9M/wAxgf8A1qxBO2T8wII6Z6YJ69qkEwIxng+5HT3HHb+lAGz5+F6kk9Qcf56f&#10;/WoFx2yfrk4/qaxvPB7EfXkD+vtTTOV/j/Ae/wDL360AbguB03HPUgZ/D3pPP5A5wfQnjn/9f+TW&#10;L5+ADn8R649eB60guCeCc89Ack/0/SgDaNzgjHfPU55z6ZHXr+XrQZye/wCn+PH5ViefjqSpB6fL&#10;nrwfxGD+NKZ++Sfc4/nQBtrOTg7jxnvjPXr2PP5VILnHOSM9h9enrWD55JGPu/1//Xn/AD1cJzzh&#10;uPTpj+XPrQBum5DcZ6e3+JpPtH0x655/LOKwvOIGeM/7Jz/UemaPPzycZ/E0AdB9o468enP+OKYb&#10;kduv0P8AjWEZjjGfy/PucUnn8Dv+HT9cflQBozznDHdjA4bOMYBJyTkg7emOhwT/AA45kTsSSxPP&#10;GfmClupKkk8fX8O1XbiYhWYEAqOOvpnJHoDjjpznua5xJm2nJ+XIwAAB05O3t09KANQze4/U/qKc&#10;Jvcfnj/69ZXm+7f5/GnCX3/A/wCP/wBegDV80+//AH1R5p9/++v/AK1Zok+h+h//AF07ePQ0AXzI&#10;T259zmm+Z/u/5/GqXmD3/wA/jRvHv/n8aALbS+/4D/H/AOvXyj+134ql8LfB3xTeQssc1xYzWUJY&#10;bgJb0G0jYDuySTKVXpnB/vV9RM+Rxkc1+f3/AAUE1BovhRbWiyMgu9XskkA6svml8Z74KZ7461+b&#10;+MGcVcg8L+O82oTcK+D4YzadGabTjVnhKlOm4taqSnNOPmlfQ+68Mssp5z4gcH5ZVSdLF8QZZCom&#10;rp044qnUmmnunCDTXVNo/JrwfYoI0mkZfmy7cAkFweSSMYU5xzjv14r16ytECAqh2AMMnCsyYULt&#10;RRjBzuJU5AVgeQa898LQp5MZA+VVY7VJLFVAyxVcHBGWAzjAI/iNenxbAgULscKp3OCVU4KGQJu2&#10;qF3HcSNxUt2r/m+xVSVbFV60m5SqVZycpb3cn+bu35/h/ufhqcaVCjTglGMacEktklFaIl3RrsMY&#10;dQCecg7243MWI3ECIJuzkE8HJUVOrBo2YqTlywGz5VwMDJOS3yk8pgZzioiV/dvjlchQHYIOQB8h&#10;J+9GfTBwDTTKVkGFbO4KcBjkMg8sDoobPOCMAg4xnNYG5a5YZK454ZGJdl5JJB+Y+uQc596kaRYn&#10;Yq5ySMgZO5H+VcjKqCvHP+yxPOaz1lkCEhMMnLEsx5Jxkc9SOqj5VJPFXdO0691nULHStLtZL3Ut&#10;RuobOytIebi7u7iR4oIIlYjLmVyg5x6MATi6dOpWqU6NGnOrWrVIUqVKlCVSpVq1JKFOnThFOU5z&#10;m1CEIpylJpJNsipUp0qdSrVnGnSpQlUqVJyUKdOnBc051JyajCEIpylOTUYpNtpXY9JN58sIWOIx&#10;5aLmUu75RVAZtzNlBgnJ3ADglT+kH7M/7GV1r/2Pxz8XrKWy0ImG60fwZKXt73WFwskN1re0LLZ6&#10;dLtDpYArdXKlTO0MEgV/Zf2af2PNI+Hy2Pjf4lQWut+OMRXWnaM4W60nwu52eW7DmLUtZRiCZ2Vr&#10;eycEWqSzL9qH3mJV5BYY655OfqT3GP1PrX+pv0ZfoSww/wDZ/HnjRl8amI/dYzJOAMQlUpUL2qUc&#10;XxXBpwq1r8tSnkPvUqaSjmrnP22XU/8APPx7+ldOt9d4P8LMZOnQbq4bNeMqLcKtbaNTD8NzSTpU&#10;lZwnnGlWpq8u5IKljak9nb2em2drZafa2tlZWsUNtaWltElvbW0MSFIYYIYgscMcSrtSJVChQAAK&#10;/PH4+/sbeMfi18UvEvj3SPF/h3TLHWI9Fjt7C+ttRe5gGm6Hp+lS+a9ujxESSWUjx7cBY2QHkV+g&#10;/mqdxyMYHGRgdAw/M/zFR+bgZBPPoT1KnnP4n/Oa/vbxL8JeCvFvh3BcK8aZfiMZkmX5phs3wuFw&#10;OOxWVuljMHgsZl+Haq4GpRn7KnhcfiYKjf2V5Rly3pwt/HXAfiPxX4bZ3iuIuFcbRw2bY3AV8sxO&#10;IxmEw+YKphMVicJjK8XTxcKkfaTxGCoT9tbntGUeZqcr/koP+CdvxCCgf8J94SCqNoDWmrNkYHXM&#10;fOTwfzprf8E7PiGSD/wnvhFQB0Fpq3HfqI/X6Yr9azMfuj+fXAABGOgzn/JprTkAc468YOMfX2/x&#10;xivwn/iRf6OyS/4xrO3t/wA1Xni7f9Rfl+L7n69/xN143dc+yvp/zTuUeX/UN6/evM/JU/8ABOz4&#10;hEAHx94RHPI+yat0I4GfL55z/Sm/8O6/iDkf8XA8JLg/8+mqjhvYxY4zgjuOa/Wozgd+d3Tg5yOM&#10;HGcj9Ofameb79gduc85JJ7dcgH1xzR/xIx9Hayvw1nXTT/WrPH26/W/x8/ItfS48bbX/ALeyp7LX&#10;h3KOvL/1Dbfn+J/OB8VfAl/8K/HmveAtU1Cz1C+0CW1gmvrBJUtrh7vT7bUIzEkwWRSI7tUbcAN6&#10;MRxtx56Zhzlgfl6gE5PyYznoccHB/OvoX9sOf/jIz4kk9rzRfmLYOf8AhGtI4Gc7evfrXzIZckDj&#10;OAck/pnGOmMcc47Yr/GLxLyXL+GvEXj3h3KadSllWRcZ8TZPltGpVnWqUcBleeYzBYOnOtUcqlWc&#10;MPRpxnVqSlObTlJuTbP9SOBM1xue8D8HZ3mNSNXMM44X4fzXHVYU40o1MXj8qwmLxM40qajTpxnW&#10;qzahCKjFPlilFJH9DH7JcuP2fPhzjC/8Su5OOcZGqXo6H2wfr+FfRvmdzzgnJ7cfz9PoK+YP2S5g&#10;f2e/hy2f+YXdZz0GNTvfxOevX0r6MMx4+YcHB43bgVOSPQjjp0xX/Qr4PaeE3hgu3h7wf/6z+Wn+&#10;K3ih/wAnG4+/7LTiX/1b4w0RJkkjHzEnknt0wPXr+NBk79Px5OB78Z6dugArPMn3u46DnGM8A47Z&#10;4J/E0hmxjJII5LH6kcD34/Cv0g+EXfpe1vxNBZM89eB14OOmPz7c00zAEc5yc4we3UHCn2GTjjmq&#10;Hm8qCegz1GCOcZz69f1603zs4I5Ix2J/u5IOQPUH8qP6uNLmb6dfxNLzegz0P97PHOc4469vTFIJ&#10;cqBntwcnPXJz/T/9VZvnEdzjHTAzkn25oE2c4J+XsTgdMcDpnI/rQVyPv/X9X/p6afm8cY5Pofx4&#10;9fTNIkgz3Cg7T1GeMA+5yazRLkAhRnOOQO4xyMduf0pHcMMNvPK5wzIRtPHzKc+hP5dBQSo3bXb/&#10;ADsaRfksuADjdnnqccA/jxihpCMgNzkjIB9OPYcgfmfWswSn7uemCMA4wD7/AKf/AFuHececlhyA&#10;SCPXj6Z68fWgFG7a7f52NLzRxg9B1ySDx1/z/SjzOCexODkYzjnoPXvms8TYAPHAxjk9e/X8vT8q&#10;YZc5XPJ56A9B39M9PyoFZttdjU833xxnsBg4IGPbrTN+WLEnJA5JPQE/gDnOcdiBWcsvH0z6ZznH&#10;H8+Kd52BxyM5wcE4xz9QOpHqeaBGiJScZ6kj8SeOvQcbj68ZpgYJ8o4AJICjaoJOcY7j+fXiqBm3&#10;FSQQpAK8YwOBj13Dkc89qd5uN2ckKc9eT2/z6nmgDQWUZHJPsfXHAP8A+v6c4yNJ83J5AHTPf2/D&#10;n196yzOVBHbI6fyOO+PX8Oc1IJiR7DoeCT1PHp178Z/Ogvkejvo7X8l3+RomTOOemMHv2P4DP/1+&#10;aQyZxkKQGGO+CM4POcY7Ec/Ss0St7Z68gDcB6d/b65oNwQCOpxuwQcenb07/AI0CSu7f1uaXmjkg&#10;/kOvAAx9OaXzMZO4FuePUDp3/ofp0rM84cjvyRx9055xn0OR+tL5o6HcR1xgDPTr9epxQJb69Hr8&#10;mXlmDckHIJHzKQQckeinjtx3yM9ad5gznuOnXkYGB7Ac4HaqHnAgnGOSTkc8E49s4/qc0xpycMrA&#10;bThsDkgq3THQ5PXBH0oKtzOyunvrstlp/XRfLTWXnocknjOQOnr6YPAoWQksc5wOOvrzx7Vl+fnB&#10;OQF+bjn8Mnv0POcU4SnJ5OPqc5zwOvHGM4xQPltvZ7fmv+Cv+HNLzT7ZPGR6ZI6+nX/PNBkCgDsT&#10;hcdQT0546Y+nX1rMEh+ZtzZ9CSVAzzgdFPPOByeTThJuxk988nIyPft+nPPU5oFa0muml/nb9WjR&#10;833Iyenpn39KPM5JyCB0GSeh5/HIOP59Kz/OzuweQcc9QNxyAD9OOnAFIJscbsdRk9R07+/t/Kgg&#10;vmY54BwW5wR8o2nBx15I/A8+lOZyxYEH5hhj1yvGR1wD820EdM5zkVnmXJyOx755HsM9ff360nnH&#10;OMYzjGeWII7dsdRyemQPSgDQWXjrkAkYx3BIB/DGeO/OeacZSBwT1x8vOSQevP4D/GszzfRs+3pj&#10;+XpxSedg7uQc/wB44Iwc8e2e+KC1Buzvv/wP+D/T00hKD3GOSTkdfccn8gPb1pyzbj1ODwOSpDDO&#10;eG+YZxnJ69emKyxJxzz09DnHTrnn/PtT/O68jnG08cZ4IOOp9v1yaBKN212/zsaIl4xkDI56g/nw&#10;Dg8/XmjzPmOe/vj35I59ueazPOxgcAYAAH3s+vbr078fQ4UzEk85AAyc4OM9f6fhQDi1p3dvLp/X&#10;y+S0t2ARk4AyFzwPy7evGe1KJMgEZYY4HHB/r+PJrKEmRzkDqTu685HIx2x1OexoE3qe3GSQcnHB&#10;x39M+lA+R7X/AKVv8zVMm7HzDB68kED0A6Y649uetJ5g+72x34xg8cj14P8AI1meeCSBkFACy4P3&#10;SDyDgAjPXByOtHnEZzhuuOoIyeAcbgccc9xz3NA+W+l9fn5X6/otuhpeZ9eNxPOD1z3yfx796FfG&#10;Rk/eJG488k8f0x24NZxuAejdgCcnA9snIO5uO+aPN2993XGeTwAMk9s9eOufUnISo3bXb/OxpBxu&#10;BUnO0/KcEfwjBzk8dsHHPvSiTdjBXGQBjPbk89Mfy+tZhcY54zzwSfw44x0H4Zpwl2gDnC4xliWA&#10;PB6nOeM+oz0oE1br9zX+d9/LsaLPg7cnkhs9sZJYA5/2cfjin78AnrkjjqRu5Oe3HtWSXDDOe/Bz&#10;0x1Azzzk5Hv0OakEy5HJyfvEZAHYEj3x16/WgRo+Zg84yGwDwev9cfr+rvOzxnA9TxyM9+5HTjv7&#10;1m+dktgKc4Jz8xBHTjoOKBKq4AIALEkAnq2STkY75JoA0953KBj5gcknB/2cr1bOX/ADjinLMN20&#10;ZwAOTyc9ufXj19c81lebkjAX+AhuG44HB7fxDB9/WneaeSSGU9wCDnJz1zjjHzjkduKANUSAAgsM&#10;tlwCRj1JzjPuT1POOMULL1OF2+oIYMMkk4HYjBH19azfOIYYwMjkZDHcABgEkYAGBx1oE/TgqGBB&#10;AOMHruON2CT34/xP69NB9/L/ADS/U0VlRiHbJBRlVgCCqE/MrLn6Dd9akEmSSXHy9DwGGAC23Izj&#10;OF57HjjFZwlUZ2k5GQc84zg989STk57flE0wLncxB+bk5PCkAqQcr84CkHBPGRQEVzOxrGRc5IzG&#10;4JbcGbaRnqTgAbgcZ6dBjFMEu5/k2bdzbQQeRn5sDOW6cYI42seMAUPOBRixKrkruO4NnLYGAenB&#10;w2SCOeM4pjyqAzg8Lk5HGPmxwMEcZycdQOc44T1trazv6+Q1G7a7f52NGWQYHlksrkgg9MAHcCOn&#10;RG5A7gjFVZZSwUOwz8oTJJ2krhsZ4OG5APpxVc3GQr5DMQ2Vwee24NgbVJIJwRzzx2qSziUZbyh5&#10;YDEbsjC9FAOWZsqSG3ce2KYOLX32/C5YnlZAT+8GChLA/LwCoYA4XBLE7QflDY6iqL3DEkiRxxGf&#10;LBxwcgOxDYPUgjqM4qvLIjhkLBuSI1UsudrMxO/JK7QEOM/Pgj+PFVvOJ2KctgqTjAAPIJ8zoB/F&#10;s6HIzk0GiV4r5Pr28miaV1CD5irMQEG1CG4XhnHUggDDFuxGOBS2LqDc5AOwo2GyP4pQzBjyWIUr&#10;jodufSsuSZlOAZSc7RwDuBDbnZgpw20Byc5zzkY4ksGDtcgMFyYflJBUhhJg5K5IB3Ag9NxAHNBM&#10;fifz/MtXEqlPlXHzOxVT0KhiTjAxnDjg8/Ke4rmNQP8ArcYYZAYZKnGByWyVGDyc5zn0Nbty21WK&#10;hlIIIHRSh9SeRnoMH73HQYrmb6QmMlt2TuYqx2MFK8bwCw+4DgMewxjcBQX1vfpa36nJ6ky7flz1&#10;YEA7SxGVJz/EduST1OK8q8RECN8KC33hk4OMd88qc88HnAPcY9J1OQKcjOACMhRlWwxK/exzgrvH&#10;3gfc15Rr8jGOTk/eKqGK5BOd3Hvj15HJrlrvdd/8kv1Gnf73+Dse9fAqX/iQy8jaHutw5Zs+a4wp&#10;U5UZAx8rA5Y55pn7QVsl34Pt0nuzaBdTz58Ez280JW2uQk0cibSgUIRkna20rgLvBr/Aph/YUvzC&#10;L97OdxOAPnBBO1h1w5PGDxXY/EbxP4U8L6Kmq+L9Mh1vTROsSR3dobq3gklgkYzSwqDESqJgHDEA&#10;5PJNVpLDLmaUXTV3LZK3W36a/MLtaro/6+Z87af8LvBE1rE7+Ptc8xxu3HxNFnLA5O0fJhQSTjIJ&#10;PtirbfCbwIi4/wCE71vIADqfE0QHKNkHMeOvHBIwOT1Fbn/C7/gcAiw+D9E2sWwE8PxkBfm6n7Mx&#10;PcDHOSo67SIT8avgiz8+ENIY7SoLaFGAwBXnH2QJ8w+XdjcVwCetc6+p6K+GdrLSeu8dd/L8EP39&#10;rPTr6cvb5fh3MM/CjwQfl/4TvW2YqOR4lhGVx94gqwVRyQcZ4GBuqs3wr8CYw3jnXCR1DeJYcAdQ&#10;7EKMcFlGdjcDOclj0Mnxu+CgI2+DtHBzGGH9gRDYhyCy/wCjkjj5AAeQM96rSfGf4JOVlPhLSSEY&#10;hR/YSKvyggYzbhSQuc4zkEj1FH+yaXeGS7Ob8tNX5P8ADzD310f9W7pennouunPt8LvBOAT461ok&#10;b93/ABU0WWTPWTAyTtG3apxnHJ61A/ww8EKSB451n7xOR4jiHJYYySrYG3BA4GVB5IBroJPjL8Ff&#10;LYf8Iro74C4J0MBsHaVG02wwQQeOmAME8LUD/GX4NZO3wppWGYFwNDUqwA6cwYKqMHBUDPGKlvBv&#10;d4a19lKXku6W1w9/s+nby72T279L9znW+GPgwnjxvq7EHC58RRsAANuFJB+YYOR1HIGBgDt7DQtM&#10;0DTZ7TTNVuNVgl01bh7i5vft0izC5nhaDzMjYixQwukY6F9ygZrAf4w/B3lIvDenR53N5o0FJNjM&#10;QSVBgK5OTlBkAdsswqXw/q2l6tZa1eaNLG9hIFEflW4swpBiLo9vsjMR3NtaNY1ABLKStVT9hzfu&#10;vZc1tfZybaT7pt6f8CwPmsr3/pfdf/g+Z9c/s4HOieJBj/mK2jZxjg2hwBwDgFTwenPXnP0fXzV+&#10;zec6V4oAGANSsO+c/wCizDGMkA8ZOOvTtX0rXp0P4UPT9WIKKKK1AKKKKACiiigAooooAKKKKACi&#10;iigAooooAKKKKACiiigD+Hz/AIO+m3fET/gn0gAJj0T9oaU4CliG1D4RABsEuFzF8pYBMltjFt4H&#10;8hDSEAD5cbdudwZWxjkZzkntjr1r+tn/AIO7L55fjp+wrpTSDyrT4e/GTUFjBO9X1DxB4Pt5XIKg&#10;BJF0yFQVckmJwygAb/5JiwwE25PRcYBIUADgdR1xggdwAOn9U8BK3CWT/wDXmo7a9a9VryP5t409&#10;/ijNeyqwXzjQop/f/XcaC2QerHIxjA43HJJIAGQRgA8HHQ4Pzp8cXXbFtZdq4TGMYxuycjb95i/z&#10;YwzZ3bs5P0QSpUq2BnPTI4HXJJweAc4xjI6nmvmr41TbvL2E9FO7HBJ37iMFgwBACE5ODyASQO7i&#10;qXLkOYedKMV6upE4+Got53geqjVdlfV+5d3fqrrtqvXxDwqo8y/YdMxgdffJxnGeBk9PmIAAOK39&#10;X250UN/FqIOQTnBkhXaxIwoJzzhiB3A6YPhUgvfN1w0YyN3908AfdJwncVu6wfn0UAqo+3KcBh1E&#10;kYzsI4OMbiD7dBx+R4JP+xl/iWvf/bY39L7dO/Y/UMWr5q/Rr5LCN/qz600AA6RZjGMIWwD90gku&#10;hOWON/A5wQAcDoLc24Ak8DcTtABycEcZA7g5wTx19BD4fRW0W1PUhTg5VgfmYnhWHXrj72auSqWU&#10;HkkAt1G0E5yuMgdT0ySOnXNfvNL+FT/69w/9JR+MT+Oe/wAct993v5nNXcpDOi7+uGyQFAJ425XP&#10;TBACMMHt3zJZWOQXIJPOAvHOOMEfeIYHrzg4HApb6Ty5pVHG11AxjbtcBsZLFWLZIGPuBBwMVnNK&#10;fvMRkkZxkDlQWPAbAHy4CkY9ua5p1lGTXV3f4/8AB8i6dNvV7PyvvZrT0f8AVyd5WyRuO4fKcYKg&#10;gjkccfUfWq8krqR82RnPXBHXp0Ge/wB5utVfNPUbWOAScEAsRjaCCO44yKgd/wDaIIX7pG7kl8gd&#10;QCDkD6e1ck6z197bz81p3fnbTQ66dFaO1/l6fcvPsXWlUEZPXA685xnkDjJPcfjzmm+b19sY67cF&#10;vUcMe2D9Kz2clSRjhgDkEY/u5BPA7MeAc8sueXGTJyTx1ODjBBXntwADyOhzz64+3u3dtLRq26en&#10;5W/F2NvYr+W9tHd+jRfaTKswdVJzjOSck9gOg7j0z+TEnxgkhgMqTgj5jxxzg8fNn8Prn7xksCSM&#10;DJwTk4xzwc9R9cDJ70CUEDgfMrEYA3KRzyM++ein+dS6+q3679dtWtld6bspUbK3TTXqttL+WrXe&#10;xpGYbipzjPysv1zk9h7EdBjHIoabHKjI6Bd5yw6ZDDk8EnqNuMdBWd5gOOeQuGxz06kckZ985+nQ&#10;I0nygDcMjABz/D/ET0wQcY749zR7d/qrNX0tpez2106PqL2Pddr9LvTW3l32f3GiJyRgqQB0ydxD&#10;Anjpj8jnnnmkFwcY5UcnC8bgeThsH5hnOQc84xVAEMAv3fRumSQcMAMZYE4OD25pQ4yMndjbgZwW&#10;JwTtH3TjOMdsY6il7d6a+T+9aX02+Wv3j9jHZJdWl6W/pfLbW1/7QRkLnGDgnIyAeCTtwvGOopPP&#10;fLZ5B6c5G4cE5Iz04+vPTBqkG4G3PzcMPm6A4yRnnp24B596aWIwDggsOG54+YAgjnORkk8/lmmq&#10;8r/E0ulu3T9fwEqMd7Xfmtn7ve2tvl96tf8APJGAFJB6eh/hyfYYGewFKZSQWPUDPAPVlyP1/wA9&#10;KoGUbWGRnqASM9cg4x0J7/3TxQzFAMnOFL5UllJXLYG09AAQBt6UKvJNatpJX1bs9LaW6aP/AIfU&#10;9lG6ukm/v6PX+t/vL4nPJ5PXvj657nnt/kNM7dT785yB8oPPPqc+2apGYhvujg7snHXJ54wT9PwH&#10;TNNMhJIYcsSenBwOufvE4x0Oe1L2zto272fZd/8AgdrDVJfypLT8LdO+n4PvreE+3GBlsE4UcdMc&#10;n074707zuFPGCuTx83BwMDhePr+pqjvwCuTkYxkdRj16dgD9Tmm+aB2BI4+6Og5Xkcn9cYxT9va2&#10;vVferaefRuyu/uD2S10XbXrtf/h9/m2aJuRkrgttxk8k8AcjnAycA+/P0RrjAU4JYdABz05ySeuM&#10;DI6461Q3luvBbqD3HfIYc5wMYAOCM56lPMTkLyuM4xyMZDHluSeTnih12+r/AK16u/mJUkltr/k1&#10;v0u9/NLzNAzB8ff4IyMZw3JJyF79Cf6U4z9ApKgcEA98kjLY+XC89AcH0rNMikdec9Nvb9Tkgdc0&#10;olPXOBjgZwcAE9DwOPQDNL27dkn2vZ9dN/T/AIFrB7BW22+z+C3+bX/B0v8AnkhmOwkEkEZGQeg4&#10;PPGCfU+1I1wSQCPmYAg7gew3e4OQc+vXvVHe24svJ/hJyexyBtIB+7jB6AkU3zM4HDDDFimFwpwQ&#10;ACQFfhsHggD3odd2Vm+ltF/wen5IapL+XTy0ey7+iRpG4AIJyoB429c9QT7gHg+hzTDcAnA3HJwD&#10;nBxgHkdO5xjsB7VR3HHA/hB5x6H06EkZ+n4U7zNoIxxuGCT8vI7ZzjPI5Vs884o9u3u99b+XRfdb&#10;5+QexWmivfbV7tW+ae/6l7zx8xHU5POck54UbcevTttPvSmY/NhfY46t/e4JwoByRjqOeeazw/A9&#10;j5mTjI9hjnHJ7j6DOA3f1HzAklQcHC5YEEZPAyfwNL27XX9GtvLvp/w6F7Fdl0t+D66q1kaXmk9M&#10;cLkYxjg+mMfXHfI9aFnYj5uMZAxgdtpB4wVwxOM4HHpVDeOASx25VjwcHGRwOoYgDBzjJpPNyMkj&#10;K57DaMjvgdduOeR1yM5qvbvrfvfe+2/a3r08g9l0t1X4W2e/T169S6ZztywZmBAyOM544Khhj8uR&#10;k807zThhj5B6HPXOSMHnngjPbp2qgZmzk5IwpIAUrzwG56nAzjgEHOPQMvPBPylicYPHqB/Dy2eO&#10;QTjPFL2+95bWVvu0e39KyGqC092zd++iVvx9Oli8ZzgnJA+U55O7ODz7gEd8duOlIJiM4wc5IycE&#10;Z99xO3jOex9KolyWOzkYyMbsgkbfmHbgZ565yTzTRKcgjnHQHhc9QCRgZ2g4Ppwfc+sNW96yb3+7&#10;X5f5egKl2W9nbz6fPp+fY0BO2BlTkg5+YcntjIbqPc5xk807zvmxyVPAHJ5wBk4xnnPX1+uc8nHG&#10;WGDwR1JHHB743cHqcClEuzLMeGB6Yzk4GOvYc/d6k/Unt31b6a9tur6/0g9iu2vTe7vbvb/h0aAn&#10;KkEbgRnnGM5+X8s+/OAeKGnbGe+OQTgDPuORwcnsTx61nmTA+Y88A4+YcuOoIGODk9sjNO8zkAY4&#10;G08A4JGcHP1BA6dOOtP27el30ejT3Sf331JVFLS22zb7W+/ol8vMt/aM47HAx1AyOnt0PGegIFHn&#10;HgcfKM578EdOgGAeCAOFFUjIe+QME8ZAOAecYGSOARnqO2BQJMDlhyMe7ZGOOp4PYn+eKSrvT3tb&#10;JvTV3Sa/z+XoV7KyT5V2t93+Sv8Ajuy81wSwA+ReS56k88cep/wA6Uv2k5XjIYt1JJxjng9PTHbB&#10;781QEig5LAliMAAcntkAdxxk9wT1NIz4JJ6bfvD5Tz6kHryDg55o9vLe7vfXt0077W6ei1D2K0jy&#10;9v0+e+1/0NETcnpg4UZOBx07c/dAJ69qPtGGIUE85Yg9c/lnA/kBVAPkjnjfwO/cktnnBPI9TzSe&#10;YcY3AjBwMhcc5HJHJ4HToWPfq1X82rq6tsnpf106/dow9it0lsrJ/LTXT/hkXnmJHyAnBIxz1J57&#10;HgkegzmlFwQcEDkkjGOM4Ppwec//AF6pecSp27lI+bAOMfd6HHPPTHT+SFxnjkjdk4BHOCM5AGeC&#10;OR938Mr2938V9dFo29rr1XUPZdOVLT7lp/wLb/mXnlIPy4I6EnGAOmQM88Ek8dR+NJ5+4AcnHYj5&#10;T8xycZxnnAPUAgZxwKavjIJK4P3ipAOeSo5yRgggdOeKYJMclVyTgnPJzyTjqpAwM4zkfm/bvo9N&#10;G9G7aq60vrffppuCo30snazWu/zbS8/yWppGXgEj5QwU5IOc9iDll9iD+VMFzzgcAcliDkEknv05&#10;zyckgcHnFZ3mMSd3yqGJyzbscZ7rk8547Cn+Yuf4flIB5wcqCPQZ+Yk46Hjqal123ZbXW++yvZPb&#10;p+TD2Meyv218u33aeReFxkg5zs5Y4bnI5+8Tk4/D6DinG6IOQQQSQCc49cA9M9+ntyBWf5x5OM7z&#10;hScdOhHIwCDnk5GeetM3ZRgdoAIJGBkKvQ44BJI4xnIPAGcU/bv+d3d2vVWt+Fn6B7GLt7um3ysn&#10;+d18kaPnsR0z1JLYyQAQMYAAzjsenJNH2jkD1OMfdIGc8c47k89SPas9ZR1bCjAIHPIwB3KqCwJx&#10;kHAAA4FL5mQSD9ASAeCQpPXqCf6UKu7at6+nl/wF56PsHsY3a5Vp5WV7r/LZbNIvtLwMBvlAbCt8&#10;pBBJJIxx0yOzD6VOkucDBwScA9OSQoB6lQOce+O1ZHm8jDA7uDkqOQABzjrgc9z61esQZHPAwDwc&#10;ngA5zzyW55J79OMVdKpKc1GL+Ky+Stqte2vb5E1KcYwcmlaNteqb8/X52ItSgLQMRuJKngDI2gcl&#10;i20EAE9CxyPbFQ+Fbd1hupgWUGVV5GAQqMenf2z0roryAPayKd5GW2sQSVIHTAK4QrwSvTAz1wZ9&#10;Esvs2nRtg75pnnHHVN+1cjAK7kU8HqDzVrB/8KVGtbSnRnJvrzO0EvX3np1b8mjP61/sNWlfWVaF&#10;lrZpWlov+3bPr+mzbIRtxhRsDfNt5bHAAOCMnvzjtxgDa8GyPL45swjEfZtL1FpW7ASWlxDsIChl&#10;+YjkfeBHXOKowx46LyeCSSfl65C9eOnHp61q/DaJ7vxlr1zs3RWeiyx7xufbK8ttsVyAclgJ8Bid&#10;qjA71y8UV1heH80nJpXwWMSd7avCVZRiv8UlGOmjbS6nVw1QeIzvLoJNr65hW9No/WqKk2ulouTf&#10;kr7H1Z+yoUk+NGv7g52+CtRU/K3Qa5orZLSfKOiNg9eCuHXNfqLpziP5VYEDLYJLKOQ5AOGwASAp&#10;5bKjuOPy7/ZUGPjPrhAXJ8H6g6KysFJXVtGYu5C7MgtwZE4GWDgmv0/sZCygryCVcMQxYAlsqpbG&#10;VGDnI+6ByQQT/Jrd3f0/I/ppbL0OZ0/K3fjwrsVftszsMYG820LZweME/MG4bJJHPNeU/svuX+K3&#10;xdbgK2meGOQQxUi+1wDavTBU7SCvLrFnOK9IsGI1HxttBIbUpBtwdpJtLT5fvDdtJYbsdc9c5ry7&#10;9mZyvxX+LYfjbpfhlgu3cP8AkIa3vLruOdvBDNwDgnORhDP0FtJMgHZtKHAbKgsvPzYYBiM/LhuV&#10;LNjg87ilVY58tmYAEcKpf5cAY+8yn7vzL04U9TycMsbhAQXztBIDcNncAyAOoJGDk55+/wDNmtyO&#10;Uj5kzGF2O25V2bF+XlsAY35JC89fSgDpEl8xVRoyWU4ckF02SAH5l/u7vmIHTYwArSSdgQNxAOVU&#10;t8yhsmRsAHcWHAIwDg5BrnrWaRY23sCpAk3swCrhiFxt+8Pv7U3EbQGOCTi8LlpCAJPMKnBcgK24&#10;gZIGTgHGMgnIOT1NAH7N/wDBv8EPxj/4KNN5jmZ9X/Zh3I33BD/whfxE8kxqMfexKSRg8jdufJr+&#10;mav5l/8Ag33eKX4r/wDBRORPJLDXv2Z4pGU5lXb4I8eMkbnHywruZoQpxveTgcV/TODkD+vX8cd/&#10;WgbVpP1v6abC0UUUCCiiigAooooA/PL/AIKh/Arxl8fv2QfHXhv4d2U2reO/CWo6J8RfDWhW7v8A&#10;aPEE3haSf+2NGtII4ZpLzU7zwzqGuDRtPjQNqOtJptl5sXn71/j2+G+pzT6V507Mk7XmoCZJFkR4&#10;5ITawsssUgV45UK7JA65RlKlDtyf9BXAPYfl+H8q/j9/4Ki6Vo/h39uD4tW+jaTp+kWuoW3gvVrq&#10;30yytbGG71TU/Avhe61LUnitooY3vtQvGku7+4ZJJr27eW7uXlnlkYf51fTp8PsBSy7JvEfD1OTG&#10;5lmeX8J5jhOS/t5Qy/OczweOhVcvclDD5dVwlek04zSws4cko13V/uH6IPGOLr47NeBK9Lnw2CwO&#10;M4kwOJU7exjLG5Vl+Lwc6fL7ynVxtPE0anMnBvEwnzRlRVP4xN6Tg52gMSoBPHphQ3IO5c4UDAAw&#10;AAKja+dSAORjvhGLZPJyAemCg4wOB0zXKG+BIyzZOBhg2AqlhlipIP3RgDgbM9WoFyAAS5GQgOCT&#10;npsPzEjceQ3qvX2/zUWDS3it3000t/W+um9z++Yytpr/AJbdfR7f8G3WC9YYIIzhuc8FsoC3PGAM&#10;7gd2cA4AIaj7aTtUhTlgQQwHU/LgYLNjAHBxuxgkEmuRS9CledzBXJGcFcgdAuecJg9BztHTmRL3&#10;qAdoJG0ZOSB1zuPDY6BjnO7JUnlywlvsrydtemunTrZ7/cac6/H+mdZ9tYZycEjIbA5yGAGTzgdB&#10;7AU43Z4Bz97k78HJKKu4At8vTAKgYBrkGvO7MQW9cEqOmOfm469gCTgCg32FPzdiW38BgRjYN2cc&#10;MWBXGDmoWEvb3Y9NbNdut02v+HtZJo5159Px/wAup15vs4YkZVgcY27SP4RngkkgZVTxhQQ5Uh32&#10;0k4B5II2hcHcc7x1K5JAyRyRgNyMVyH2sEDJwCWOGwecMF5U7mByMbivABAPFO+2jOfuFc8jgZ4I&#10;OWGcJxjI5PIyADR9UW3Kn02dtLOz66/rru2xST62/r+v1OtF6d5JwARuGcKRxkkjdkLsJb7uQUwO&#10;DR9uVhxgcZXcxYMQVJzk8fe2qec4z61yi33P3ww29MgdcjbuC4yDtzj5m6A7uaDekE/ezlc8t0VR&#10;t4Ockn5gpGUzkk1P1TVPkV9rJf4X16/1sx3X9f15r7zrkvQRy3QheM44znGcA/dPGMc9+cr9tUMp&#10;G4EMMHcu8sFUdD8v8TcDaxI4LfdrkBdgEnPTpyCcZI7KQMddwPzMSxwu4FwuyWOHJJ6c4Ydc5GMJ&#10;xkYwOc+uaTwi1stPXzjdPp+Wt+6u7nVfbRyCSSPlABG4MT1I5ORt7jIDYwoOacb4EPyQFK4YKCQO&#10;GOMYA5G0EkAAD7w2b+TN6vO4nYe5AycKCw6k4UhSST3ONp+8wXikED7wUMCAQCQOwC8gnPHJbd0V&#10;t28WE2uktn0kraflZr/hgv8AediL/r1OAeO5UKR0PyjHcjJ3bTkkbqb9uBZlLbQeBgj2XOTnjPUD&#10;gcbs8Y5L7ZtAy2RgnPDEZKbWZTncMY9Q3HJABoN6uDtYMQxIUnsrEnqQMjjB6nAHahYRP7Kta17e&#10;a6bdE9NfLXV3f43/AC/y/rU60XoKghhgHjc+SZOCMj6ENycqeCSQcu+3HhSSrEZfDAYAYJzz04yB&#10;j0bvmuPW9GzaXOWyc7mGQVAKMoZlGeAMHgEZwVpxvVBwW4+YHBXBzgDklj8owCCoAAGcrto+qbaJ&#10;9rqyfp67+tugJtbdVv8AjodWb4bMF8nqd2DtyM4L4zlQfu9880ovicZbqT1IIwuGwW4IAPy5w5BY&#10;EFRu2cf9tbld7E7gcDk53YVkwCTz2+YqDtyCRtk+2EMdpxkF2GM4+8nqNp3EqWIyR0AUgU1g/wC7&#10;2s7XT2+Wvb10voTfl67devY60X3PryeQcHA9iyBSMrnbxneDsXAKC/RVOd2WIL8qDkDChlGCGwMY&#10;wCxU7M4IHI/bgRuKMpJOOOGG3L4BQdsAADLA4zikF4DllZumRyQQTyQRxkkHP95f4iRwV9StvH+X&#10;vb7On9L87FXa2f8AW7/L7kdd9tGSQd2eFBOH+6Ap28r6KDk5yGBAApVvAACr9P8AvrB9VwQdwbJw&#10;HPOM9hyJvgvy7uWPLAZ7jG7GMEA8HnrkdaaboDaA2GxvUKFXB2qVAwCQcEgD5SVwB0OX9T293oul&#10;76L+r/0xu6sl5t93/wAPc68Xqh8FnBI3AhmU4AAQgKRuyvBBwSPQgikW9G8gcr0xnLENk9T03Ek4&#10;HDfw45rk/thA3dEXPOc9FbkbdwU/KxyAMKGIAC5Lhe4UAEc539SeOgbBYgkrtBJOGY87cGj6p5J3&#10;svLW2ne67arTfZCv1v2t8tP1t5HWHUFI5IBAyGJzlguCvy/xHOVZivOGGeDR9u3Acgnj5Qd2Dtww&#10;G3A2Z5wcgZxzya5Br5sA7+MkKWGMkDKkspyC3BI3LsYrgZppvCcgE7sMCuSoHT5eBtx2JGcYwMgC&#10;hYNaaJadntp9/r6+Q1K17NdOz63R2Bv1xjkOdgyT8igp8wAwOP7xztxhSCVoa92sAp2sCByTnAJz&#10;ndvDc5/i5zu4zXI/blHO4hQDtzgkgdegGTnH3uqsO9N+249cAls8EgbRwcKwP3s5bls88ihYPVae&#10;bTXkulvPt8mrA5NrV3Xrp2/4B1pvgw+Z3JMZXGSOeW+QbmAYkDn5skseCSA4X21iqk7uo+f3/uqC&#10;eQMEgrwGySQFHK/bMNs+6NoO0gFdyj+6PvMBzksOCOMYqIXbg8AuPmb7yk42hlUYx0AbK4wCQeW5&#10;L+qLslp10vt+T/4Gwk+z6/ideL0EuWYAnseDGSTkkBSoKdOSh244pv29TxyX6nI4OXOSGK5O7rwT&#10;tBG30rlPthQjIPyoc5B74yDnblcLnByGDDOTmk+2AMMNkc/xkbWyThMYztHtx8+OgNNYO3T7u2i6&#10;b26vruJNPbU7AX2QckkdFGcEenQ4HUjjkZx9GNfAOVxwF525GCwOOeg4xgdWI7ciuRN6oXGRvJyM&#10;kKUYgKG9zuYAAfKMEkZ3Uj3wALBSTkAZ6jJ2sWU8EncTkDHAIHSksHqvd9LK19Ur/L0/EL7a/wBd&#10;Pw/Tudcb0Dgs205OMkk4GCzYBJxyp2kLnIDBeKja93AYdCGKgEHAXr8wAII4JQEjPbLDk8q97/ER&#10;gj5m4AHAGD8x3ZUMOB6gdBimG9I+8QEOQUBCnPzFQwXnBOTnPZpPvEVSwe3upbba/wAv6q/338zm&#10;V7XOte+BC88gjPoWyQpyW4Jz1OSCmQuMGomu9y9Ttxw3JxkL6kjHGQOMeg6Dlzd4JwQoy4wBkDHb&#10;dg4JJJVQTwfu1C94Mgt8oXO4NtHAICDpliw7YDZGRgDAuOD1TS7Wvr23Xk336W7Gbl27eel7N/kd&#10;FLfHkhiRzuAJOVBEYYgEdD65wAMdK5XU78CKR2bPGNu7IUAkE4zjnqOCQM9gSsE94y5IY5wc92Xc&#10;52heQ3DAgAhxlTllwAOU1e7xGcOxG05VkbaCGTncTuACtu4O4nL4ZTk+rgMFepDRatWsnd2cetrL&#10;R6X6X63ODFTtF9lr91v87H7ef8EmLlJPB/xDzudR8SrHIBO4D+wtGLFGAXnnkBN/VS3KY/oxmmbZ&#10;F8+NmGDhcjAQAhg2SMZIIPO7Oa/mm/4JFXZPg74lycEj4kWQLE5Rtvh/ScAc8kZJyFUndg9Ux/SQ&#10;bhQrh3wSMcgORGwUcgYOc5C5H8IGWPFf7WfRrjyeC3BEP5MHmMfX/hdzW3pbXT/I/wAkvpAO/izx&#10;bK7f+05dv55Jlj/r+kpjNuUgSAFMLkhlbcc73JYnCHAAPqO+KhZyFREkwMBmI24+SQZ9M8ts4ye/&#10;bjPY73zKgGGO4gAq339ofOMDO184AUkcAikNxtUtGDlGBbIUg72HBLBsMN23KqxZcDILDH7qfjBb&#10;YkO+WCZVcDa3luYwDtCn5QuWOSADgAVT1CcC2kJfISJiBEQrDgTAEZBVAm1vfbgdcVG1yqyunz7m&#10;B4KsSGJBO1h8uDjJPpnABOKoXh3WdwEyrkEkjLK3lgglFXYSCF2hTng5I5oA5B5m3NgBF3kYHBbe&#10;fvKUy2ARwCBx7Yq5pkoe8XcCWCtuGPvbVJwvqFJyQR7YrEeRmdVK5KgsnDBlZSFyxAbOdpKjA545&#10;HNXNLJW9GCHZUlbMi7mP8K5AwVLA4IPBK5xjFAGj4llYaZqoZsgafdsvybiP3DkjauGQZ+6Qc7sg&#10;KV5P5c+Bjv8AGN2dzeWIXO/ncwDuM7QGJUso3qVOWA4LFfL/AEy8TTyDRtXbGT9gviASQcrbyBWY&#10;5XHzYbILDOQRvYBvy58GThfF1zkEgRyhl4IHzsEyVA/dtggtzjrypFeXj3arhf8AHKX/AKQv0/E3&#10;paxl3/RW/wAkdR4nZjqqxoxGFuGYYxuQxy7cclCeRnBJyVGFwDX318N4TB4etizKfMigB64+WGNM&#10;qwDAYC8jcQDkfX4FvIX1DxLDaKXkeaaO3PzfMjSXcSLHkt975idp52IJCdiEV+jHhO0Npo1rHgjz&#10;FJCtuxuIU7RyflA4wp2hgRjg1eCu6lZ9NF+X5JDq/DD+t0cl8Up/J8POdzAPImcDIyzIRlsjBzgZ&#10;/wBsElcAngfC05IjCSzKNvEgkYSFSrM753EgZ+UExkb2AwMtW/8AGi9SHSrS1+VZJJlYIdwBA+Zx&#10;gZPQe3I+rLw/hafy0jjQOTLs3MhO1QG4+Zvut82M7FJII+vTKSVbfWy0+4yt7nzv19D6C025zCqe&#10;e/m7k8xSJG3liXwgLIcbmLB8ABAABtAAtyXHzs+Nu4KpYnGB95Qw7OI3HzHPT245mxuR5Y8xTuKo&#10;rbcFgsoZFZG5+aNm3fwhVDdASTckmdoy7OMECMKduSqtJyMsAPNBQSIMgDJxniugg0Zp1VjIS2SB&#10;kbiAMFtuFHy5JLEv3ByeCaqGeNy+FIUHduOW3fIQCByuBwpOAeOPWsx7gf3/AJVCoVbJVVwyLiTk&#10;MQcEnGcYznmoTMpjdU4LEchgAoEg3KMdMBTnuQxHQmgDR81dx5GMHlTltxPPXoG+vXPGeKhkmYbC&#10;nPzHeAWJ5PI5BHfIHY5IxWVJIsgCvhgTk/MQAF+YNu6fKTjaRwc4qv55UrzleuCTj34GOVJUj2JA&#10;60AahnByAfunad25fbI2ryOOoxjrio2mOeTyAcfMTlQBznqfTnk4BrLlmO3qAG3EEDB6YLDuOT8v&#10;p2qB5sZjLbtzE5U4x2HTsMde3PSgDWMy9QxXI6AjJGMlSOq53flVb7UH6MSMlcgkdCwII9cgnd3H&#10;65LzbS23jJ+YkZGMAEj06YPqeepqOS55ZlKjbw7KRzhSQScjGAM7cHPTvyXtuBqNPkHLHBCjJJHA&#10;LAcfTg/U1F54UnccA8ZU49wSBxzkDH8uayzcBjkHdtHp1z0LA5ABHQDgHoOoqA3IOFBOM5b5jwem&#10;09Tzxx6/Wpckut/6QGpLOMAgnJ4/2gccYJ64xz78nOa8y1uPF+0kjBg20qT9/bg7dwH8UYBxyeOe&#10;DXYST79ucsVfAwT8q8jHuPmyPTaOOBXH6yvm3MbEE4j3A8jDElOMfKwfJRh/tZPQ1lVaa06f8D/g&#10;lw3+X6oyjISQCMtna2AvIzwcdQMAjOeR9TlXx5UhxxhlY9RwCGHqGAK4HRgcD5gTUpwrKwBC7ADv&#10;GdwJLLgkjDDOG75zUZZcY5GWZgqFNuQOdyhuS2D15Oe3Nc66/wBW1RqfJmrq0eqaihXDLd3HzfMM&#10;Yc4DDOdxUHvk8k5Oa8q+JOn22o+FbqxuFdIZ77TQJoZmt5YpfOPkOkw3ASedsVEdWEwfytjlgp9p&#10;8X25tfEOpxbRgXAkB2kLskVWG3HJIyVOz/aFfOfx70vVNS+EXjhNCnNvq2naVH4m00rby3Ek954R&#10;v7XxLDZQxW8sFwZr/wDsuSwjkiZ2t2uEn8i6KC2l8SfuVFKyfLLbo+WV/uflsjsw8uWrQlty1Kbv&#10;295a/ceXeHvBHi6Pxhp8mma4mqwtcttS6uZLC+TLs8exQZIWlXKYxPAFI3BWxgfqA9r4htdG0WR4&#10;74MEhjnWNWm8va6giSSENGCdmMgp8mMgZIr8e/2d/j3F4j8VaJBrULhbomSLVLYF49uWHk6hbojl&#10;LpGaSG4kRfLd1cyQxbtzfunoV9balolrcwTRTAQRtCyOHXLBSTIwBYED7xcBgcbuRXuZbb9443Sc&#10;7W6bXPY4gc70IS15aW6Wurj2072MPSdQuEWJXmlRgp3iSRld1IT51WU5AChyCVC5wqjOGPX21/cN&#10;jFzKhyQWZyAzdSwUMCpwu4AblflSFO4nU03UI5Iyk6l4x0UhJACQoUJvRm7HdwfmwQRuIHUW50iT&#10;cz2do27BZDbQEdN2SRHubBYMpBByfXNesfLODXp3tf8ADf8A4Y5+LULsAoZ593yOuZOfkdQx4di+&#10;G+YAMVbcpACklNNNRumUsbmYIOcbjksc7txJ2nDYI3DlWAJXq3RJZaE5DCyty3VSqsJGAQ8bV2g8&#10;LgfKTndnkVpx6X4f8tC1lEpUhQRNdkE78nAWTG0EDcWII4Ax0oFyy322/G3+f4HOpqc+JH8+XJO7&#10;eC+5QGxkFTwDyXwAMk5A6CcapOWP+kSjY5Zm3E5Y/e5JTO4EEKQFywy3LV08WleHGAaS2iU8od9x&#10;OdyMOp3TFcZAIVnGCxxzVldH8P52fZY9o4Aae5O4HIUkGYpleNuCQU28nFAKLfT+tP8AP8zmDfSK&#10;SPMdgcDc0jlWU/MD8rkEAEDGTtIbB5yZP7SuvvNM6KAx+ViyLuDrvBIBj3DbxuY8k8Dgdimm6Au0&#10;Czi3PuBX7RcHDHbtXBnZSGAJYryoXaflbFKNL0FfvWasshZgDPcgb2AClttzwoT7pC8sCe+aA5X/&#10;AF8v8zlY9TudmTPIW52MzsSCzrwu05YbXGMAMDjKMpYlF1CZfLIuZSv30G/93ny9pBk467MoMbir&#10;/LgHA7CLSNAxzZRqwbP/AB8XW7qrKxUXCgkcjo3HTinf2VoJIxZICyFdomuypZBjcu2YAEqGXgDa&#10;cZ5FAckv6/r+rel+ObUJGcETyscliA7Da2VCqp5YLyxJwuSMNnAJUahd4OyecbS2D5uG3kgF2XJ4&#10;24527VHYkZrs10jQFywtEyuQV+0XByygEcmbcxYMDluMbhv5IoTR9BGVS3CsuCd893nbjbs+WcYZ&#10;vlU9Qe+RQHI/L+rHGfb7j5T5rFt5GXk37jsKs6BSueAfMJz0O3O81KdTmjRSbiUlRlgSXAJxnAwO&#10;cgE5IyEHBBFdedI8PLtYWSh8FPkuLr5QG5wPOO1VyGZgVIzkHNKdI0B2Dm0hBBLYS5uDujJ+VQTc&#10;HAKhQucEbeDuJWgLP0XRvbp/X/DHE/2lcuSrzzSA7Q3718oe2ANpYZ2gqDkrnkjrIL+UFP3s2AQT&#10;5jg5UmQDoePu9ASRk7vmFdt/ZXh52H+iooGASkt0CSTjvOu0AleWZTlsqApApx07Qvl3WqFcAjE1&#10;ySOjjOZgG4IIwSNpOTnJoHyyf9en9fL0OHGo3TPuNwybxyu5iiFV25OTjnkNxyW77RT11K6O5hcS&#10;hs7U8ssVO2MFX2l1QMVC7gSAFIwhNdkujaCWY/YkJfI+W4uQ2z5vmcm4GzaOdoJyRkYyBTo9I0FW&#10;BktYix3AbpbveNwJfJ84llbAAAGBx6A0C5X5N9l0/Tr/AFZnGfbbvBlDSmLBGEcfNtYg5BHA2huq&#10;gEsP4hupU1KclkklOCc5jLBgNrFSCQcNkMSAG6gHBHHZHR9Dcsn2ZE28IXnuzxn5i480EhirDIOQ&#10;Ovej+yfDpZl+xR5BXc3nXJAC/wB1vPK7PmJ5+YkA9cUByy7P+rf1/wAMcf8A2nLu2edIxBVVYZG4&#10;cdSpGCd2QOAOOlOGoTheJyCnOQ2V/jB3KCp3JgbuquCMDcGz1x0rQATttFbGQN9xdNny1yODcYUH&#10;K8qOflA52kPGj+HpEZvsIByG81J7nbwcDcfPC4GFIJK/eCj7xyBaXmv+C1/wPu8jjBqcxyZLgHKs&#10;i7JGG4hQQwBySG3FySArLlx0OT+0nkCYncAhTxKFG1cg5j2knJzgbhgde9dgmjaBuBFlEpXIV457&#10;sElXU4YGcErnDAZwQOM92HSvDsZAFuJN2RxJdgvHsDYIM5wykjr/AA8dOKAUZP8Ar0/z/qxyUmpS&#10;JlzcP5a4BAchjkAHaWIJxyxCjoAOcULf3LA4uJeijgvyHLBQeQDldrMQAV3AHKgV139kaAkRH2ZW&#10;GSfmmuScdMoFl68nJzuAHpinjSvD5C/6Gi7gQcTXI3MABnHn5OOSWK5YqOvFAcsu39f0/wCrM4kX&#10;05JJuHAY8ku24AKc8bgNvK7WHGADuH3aVr65X5DNKWdfuq7EZU/KU27Wb1Kru2Bs5LFQe0XR/D67&#10;ybdGVsxoWmuvlKgvlszZDN8qjjkZXpSNpGgZGbZSp37mS4uiqu/KgEzALkjaQDxuZQpFAcsv6+X/&#10;AA3y7HFf2pcuCN8oH3RIHY4DADhdz5VTkcAhxtORgAPGoXBA8u4kDrySXwQq7m+bcSARjPfIyxG7&#10;aB2Q0nQNrFrRGUkkk3V0cAfMMH7SxGOM4wV4wAcgKNK0Fd222QKEG4mW6RgMAlWxMOTxgEEEMSMb&#10;jkBRk+n3/L/P8+pxQvrqMsfNldVik3sGZXGX2knLhlOCdq5wB04IFRrqM8BwLuVg+4guRwFcsAcO&#10;RJwAhJJx06Cu4Gk+H5BhbNGBLtuFxdEBiNxAPm5Ugk5+8u3bgjgBf7J8PEnNmjAbthEt05BDlXUA&#10;ylgXwDkAHqW4OKqLs9f61Qcsuz/q39f8McXJqUwG6OZ9yht43Oxbfwu9mDjjLLlCCFwvTo3+0Jpc&#10;H7ZIijjaM4PDhVz8xJwOTjOFx0IFds2l6Apb/QlU/NuJmuGGV2uu1lmCjHI+UA5zjFINJ0BDuSyj&#10;QGfc2Z7orvK7HU/vS3z7QeScFATyoxLBRl5r+l/wPu7o41tRmJKi5cBmTaokkbO3LAordVbA+8uc&#10;/mY3v7slUEsuCqkFZMFgOfm3KuNoHRVYE5z0ruv7H8PsQRZRpwcH7Rc4DK2QzYkJ67Spb+HvimNp&#10;vh/aEe1i3FiFbzbtdsecNgGcZwQcnnIIGMAAAcr/AK+X+Zxb6hcRlQs0jFUBZ1nPQnZjaMHgZYDH&#10;PlhTgYpF1K6ciMTyb8kks3zRqMbgwJ6Fge4z97nOa7j+zNCZiz2sWY18xg014Mbjll3eaMgjphjl&#10;cA+lRrpXh8MWNlH908Ca6VQjEAk4nwc+YpycEEMTnIUAWl0/rZ/qv6RxjX8yxktPKOuNrDGN3TLS&#10;MFLP9cjkelMOpXDgL5kwz8rfvc7JGwSxJKkZLLjYuNgwc9a7ZtL0D7zWce3auP391w6rlDgzMf8A&#10;ZyVB4ycE0x9I8PoSRZqdpGSJrok7jnGftCldqg4JQE475zQCjJ9Pv+X+f59TkZNRuCMPcSrl1VVc&#10;nGG++dzEADapPKkszDrgU19Rn8wbriUHugkypJRvkVRt35yGLAAc5GSSa7YaV4dxsFmmAu8fv7ls&#10;txg4MwyxxnOcKScjOab/AGT4e2lvsSDa69J7osgTcWCgXBUYDA/KduVDD5jwByy7f1p/n+ZxRu5l&#10;fdFcSEn7qgsFVQp2hlb5lJCE7twyGQk5xSLqMx3KJmYKxAYOd5JcIPK8vJbaByGZvlPzAIK7X+y9&#10;CIVms8ggrHumulAOcnKmfA+X5c5y3U9ajOneH1lUi0QLtGQJrraNp3KciY4ICgDB4JPegOWXb+tP&#10;6/4Y4xNQuXJUyzAMcbvMZtjIWK5J7/K4OMKSQVLjApPt1yfMXz3YfvMkNhQcCPLDjnjIwFGewau1&#10;XTNB3OzWqLuVlV/tF3uBG7G8GfDDcAq9TjB2nJJaNI0LjdawvwqkrcXAUHc4OQsyr8p57fMFyASR&#10;QHLLs/6t/X/DHGC/udpBklkjwWDO/LbkbIwGYgYJG4HkEk/MnDG1CZ1JFxLuWLljKcADI2BSeG2g&#10;9/lbBHPNdq2l6M2c2isX+Vgk9xwkeSoOZnVSNqqhGPlOO9ImkeHWBT7KxcNkss9wAgV85I80Zzvb&#10;3yM0Byv+vk/1Rw51O5+UNIRuAUhXYHcrBuBwobeXJUOi4xjc3FfMP7QM+p/2ZDc295Iiw3BZ8zOM&#10;IyMyA/OpGcE7goYbmzlhmvtF9K8PuAFsgVXAbM1ypPO7nNwu05IORtJyDyRmvPfiB4K0DX/D+q2Q&#10;tVW4ntJvskvnXBaO58vMMjZc7V8wJkkfcBHI5MVI89OcVu1p6pp/pY3w0nSr05taKSvfs7L9fl8j&#10;8nH8SalGGL6jdKpfMeZZFVcrKmGdmDMMAHhW5x7VqR+J9RYvsvpipjYDY0ilIzIFEm7J3rhjuAC5&#10;IG4HFcV4hQ2GpXlrLGUMM0iy+aZHUMrOqHCncicbQu0Bm+bGCM86NSkV8+eOEkQBoxjYQqt8nH7z&#10;gLyW5AYKa8pPqv68n+qPo5x2aXm/uTTPTL3xLqMn2pTeTEmOBRvmPKnzAHKDrkqWIXDfLtVSck+G&#10;+KfEWoLcnN9P1kTcsr52Z4YLhQRGMkk8ttPAziumuNW/1pII/c2+ARgbSbgBcMMAhQGIIHKgjAAr&#10;wbxdqq/at3mSBgzFARyHOd+efvNgGIZwQx6blx6dH+GvVniYr+NLRrXr10WxLf6/fFGK3kz5k6Gc&#10;yIoOeMZ4LMxxhs8dQd2fM9a8RXoMha+uSCXOd5I3/LtygLKPu5OSdwI4xxVK+1lVbZuVlY/OFYIQ&#10;CVUHJ46gDcpzgKK851zVYyr4zu3MzEtxkEAPvJYblBAdmB6Bx8zVqcxh+IfEN4fMzdz8AyAmd+VG&#10;dm1gM7hhgRuGSm0nBFfqT8GMP8JvhpIpVluvBOgX4kRsrKNSs4tTSdjkhjOt35rNklncnOTX4f8A&#10;xI8U3lnYxaZokC3/AIm8R6hbeHPCmmQGLz7/AMQaxcCw0u2i84xoha4njAM7pCpCCRwpJH76+HtB&#10;svCmgaB4U01PJ07wroGh+GNPiJU4svDul2mjWwPlpFGX8qxRiVjUBiSB3Pl5tK2HhHrKrHTyim3+&#10;NtfMuHxen/DfqesfDwbtcXqAsEpXGMdU59SCikf7xAz0r3tRztUklSwwwxt2qGTcGGWQMc85yJOO&#10;K8b+GVruvr64KN+6hiRDjIy5JIJzjjCkjv0r2kqQQu5ly6bmHCnIJBJ5xngfK3bnpxw4SLVJebk/&#10;vsv0YpP3n/W24wKcZOQrZ35BHPJZcjORtOR33Ad2567wpIyzSsD8qrtJByoywZR03HJPUgYA965E&#10;YHG0biVO3O5CxYIrhixIZSo4HUqG+nUeHgI0mcdMhAP4gcBiSevOQDzyBjHFdkPiX9dDOfwv5fmj&#10;0eK5XnDFmXCudpUbiEKkcEH5SCBngcHnpZWcAD7zYXBAODgjqQQOQc59unFc1HcE5BIALNkgnGfp&#10;+AB+npVlJ+ADgnHT26cMenXp/hXXGff+v+CYnRC65GcgfKO+SARnPX2x07/WpFmGSSVGRyzYwDwc&#10;8fTHOPfNYIueBj+HjBbnCn1HTBGOPapvOLDcSFyMEckH057+mR0ORVcy7oDZSfjhTtLMfmYk/MT3&#10;3MMN99RngEKcYwJRcEDk5565z2yPl7Dt+A9KwhPwMdTnuQMgHp+I47enapfPO7qeR+p46juDn/8A&#10;XT/IDcE3XnsCRn2/hPY8dsU8XJ4P3s7ug9eAuQevHUCsJpyTkMG5BzuI27FPA4IOTg+xHrT1n+Rm&#10;A7jqRwST04Bzz1PSgDbFyeM4BbPAPTAx3APQ88csM80rTqw6HDjlevUZPAHUAgfh1rB8/ocn0I7k&#10;nqQ3c+nuDUwuCPYgjBz94fL0x13fdb2AzQBtLIEAUZ2ruZT6HDdAc856e+cUn2g5PPOSAOM/NjBz&#10;144z61jC4yUOMnnk85wxLAY4IAB9OOccmgT+p9Tu7nJ75PXnnnqKANxZTnJ7AkH6gHt16/XB9qRJ&#10;yBklRjj5QOmQc9OOBg+vvWOLjB6tk5HQnHAH8JGARj9AaTz+i7hjJHDAnqQcj3Of/r0AbBnYEjkA&#10;ZABbg9v856dBS/aR9wnBbCgMdoJAz/wLIXPHQgZ5FYpmLEEsMDH3ifxA9+P8OlOMwJU8HaSemedp&#10;6decHaT1+ZgepoA2Bc7uM8/jjrzznHBpDMVOQQcnk5PXv045HHpn3rGWYBiM5UE7iBg9OAf6+3Wn&#10;tcfJycDaM+hySMZ5wP8A63pmgDW+0HaQW6jK89CDx0wT070G4VhjftwcdcZJ6AA88f8A6qx1nVdu&#10;CcgEk9c9+T9SRj9Ka05YA4AO4sCcnbxy3B46A46AE54IwAbHnAtv64wQN3J6Z+Xoxyvfp7U8z4C/&#10;MOM8EY69s+3WsRbncAVPDc4YHcuVJCsPvDg5G48dqe03J3sQVz2O0AcgHHO7DDHqQfrQBr/aAxHH&#10;yngc8ZI3Z+h4z6ZPYil87HG4/wC1kbu+1dufbk49PQVi+eDg5c846nDEYAI5z/CMHPIx7Ufac4Us&#10;RzgDsCx6Z/n+I6UAbf2kELu4x15OCQT0AOf84pDPx97gqQMDjIBUZJ57A+x6daw/tBHOSNoJwT97&#10;kg7T68DjuDT/ALQDuILY5OcY4xjnuThuPoaANczYKgHOCcA89v5ZHpnB9KebjGG68g/ewCCSVHvx&#10;t575xWIbnJBypz82OBjhRwcZ7n/PFJ5vYhSvQAAEDaSwx24I4xQBtGcNjcwJzuBJywbkcehxwMfw&#10;nFOE+1sDHy/N1yRkHpn3AP1NYXn5XdkgggnOOGGCSSOhOeMdR704zY+bjcCeehIPc/yH0yeaANf7&#10;UBwSOCO4BJPHYdWxz1JySc043G85H125Hy4A/wD1/ljtWKJ+D93AK47njI9OoJBH0pBMQo3Ab+jM&#10;Bjcfund19AASO30oA2vOw2QxBDDdk53cYHVsAY4zj+Zp5nIYKSMEKeTzk9Txnk/571iecGAOTnDc&#10;Kct8vp2IHB56ZPrSmfJG09Dt9SpxnJJz+hGOn0ANlrhhkoC5OPlRgCFPB+9jjGPXHSkFxnpkjt6d&#10;wQT65zn8hkc1jGbAOH3kfe4yOT059B+AHSmGXCttOOcZPK5PCkg9cEr9ACPoAbrT9MnAA/ixnOCG&#10;Od2QRgdeelIZ3PzAjk4ALY2oeCflyDwMjOAAcViedlQuTkkcY3ZGPmbB4wR1DdcGnfaCAuDu42EH&#10;j09OOnpxjC9qANszksBuyQuD9BjkDPI5xjn1Apgm+8CQFB4PzZ47nORy27044rGM5wMH+6Cp5+UD&#10;OR1I3MAPocelL5zfw9Nv/AiQScHPQr/KgDY88ZLZYYfOd2Q3A4Jb7oxjIUc4570v2pdp+bOOChOR&#10;klT6jAJIHPY8dqxVn5IOCBtxyA23C54HTPTHHrTXmDLtbGCwznrxucZyBkqUHOOq5HIoA3TcE8E4&#10;BPCnB54xzu68gnPcdaT7Qxc5yVycngjcFGAQM5z3zmsfzsFmHJB7nqc4445xtUDn8O1L9oC5X5uS&#10;CSejDr14yR2J7cdKANjz2yO44J4x/Dk47dyenOcUG4UdSScfKcHBBxngcDGOMemetYhuQB3J44K8&#10;AHGDkc9OTnucelSfacn7wzgg5AwAuT0+g6n8TQBsmcE5z0IAHQbSQB79SBnryaDOcEBsEcqo98eo&#10;yevXP+FYZlDYVlz8y9ehCnqN3QqVByPbBzik89sbiecgLg8herDoATnI69OKANwT4O04DKOGGOCP&#10;mxwTnOCMA4FKJuSeS2Tjknpxnryxxx2I5PXFYxuc8jg5PvyQcEnJAwD1znPXnNNW5wBkkbAAzA43&#10;bjg4DZ4wGPHTnng0AbAl+cEvjPQHPQ5OAM5BAB+X0AwOMBRORuBIGcZPOc/Q8DIAz7ECsbzYyQep&#10;QlwO4IBXv1JBIHtkdKYbjD5BPGPvHjPQ/huOcdqANwzhmGGyBjgEcfMp59uo9MHFMM5wPmGcMOmR&#10;33Dt1+Ude1YvngAnJyVDfLyOOT83qRkY9aQ3CnuSMbhnqd27jA5JXpgYAPXmgDaMx+ZScHAyQehP&#10;y5AJIBG4kc8EcYI4UT4A9yc5bOcjkY6dOcjrnk9axPOGSc4J5wMbiMjB/wB0HII5PqO1NW5V9pDn&#10;heUHzA4HOdyr2wegw2cUAbP2kBs5P+zzwcr93jlfr2HFHmL34c7VPPbBIU57DIOD1xj2rHEw+UgD&#10;BGQBweAOTuHXAPIwePrR54Jw3zZKhTg5BB7/AIcn35oA2PtG5RtYk7vvE7cFkdsdBwcnnPHTjFMF&#10;1wPmw5GeQWJU7tuAP4lOASG2kNhhkGsbziG9mIXDLyCWYnJGR93nHA25J5Ay8TYJXOSF3ZwAN6sp&#10;7gjK8L8p46DHYA13uMDdkkqenJz91lOQGYAA7QBuDYJ4zgNWZsLlTjDl1ySeUXJUDlstjBAJ3bwc&#10;EYrGa4VSQQu1Qu04IyQwA3nHAK4P8OQehFMW5LD5RkOQMgMWY5yxCFAvGABhDguGLbSaV137/huB&#10;sNc5yN5VlIcrHn52yOSWJDKCV5LKQdm4EHhrT7XRcbnwoyFIOPmDKi99w+Xgk7F4ViWLZBnwTncQ&#10;DgtkfdBA5YMCpdc7jgccrjcRTDcFQFLnDgELkoFIUt87MWxnqQOOflTO51OZd194G0bhufnBOQxA&#10;bOSCuMHoBkZIwFbgO0fQwmcsxOcHOfnbnJQggADCdSR8rYYkKQOBkNcBWJYuQPmO3aApAyxIIIAy&#10;FDHCnghtuOWvcNnhlKgHcAxZgcZVlVR83zHORhduQw3A4OZd1/X9f1qOz7P7v67r7zZefliyuQGG&#10;AWyQqsDu35wxPYZGQxz8xKUklyAGYOPm/wCWZGBIuZB82TvBOAG6AhMhUIVqw/tgZsbm+ViCuXfC&#10;u0a5KbHG8EHax/iD/wAIAVhussCSCfm6OThlA+Rw2FYZBON2NpC4wA1Lmj3/AK/r+riNkygHgryo&#10;+b5AGZlCgum7qdp5YnABzIfnUtWVssHKJlTtC427gRkH5vu74wuCMsVxzvQjINy2wbowRkHBb5T/&#10;ABHy8qUOcAMoZiCCA2AKiS6XbGzBhlyM4JVA21sEKoUck4zngYGCCyrnXn/X9fh1HZ9n9xr/AGjk&#10;sGG8liU6qCjDaGOOB975VwrH5gMGoftTHaAAyMH3lmbcyMp27MHcrrnIQ/7xIDKTlyXPI2vt3KAA&#10;y7Y1fnGRxuJYMqqAWGNvDKwqCW5cqfvbim4fLwMBeijGF27wGKshyDSc+34/1/X5C87/AC/rsbLX&#10;CkEEHHLdic8DDIVyAjBhggFWA+tNFzvbBYsCcjcNu07sDv6DJIIyFBKnBJx3n4AVgQSUOflQqeoQ&#10;gbVOABuG75gFCjLERPLu6EhCpJfKrtyOhZfmUFSpXIZl+Z90hANTzPr/AF5/K1ylG/deq06bM2/t&#10;GepRSCCMBHHDcZ2koxLYwSVXccoqnApjT5eQqwXliM4ViUAA5BBBQ7iM5G04KsQWOKJ9oDZcuFYg&#10;hlIMjnKkMuzdg7Qz5ILbVB+YmohMXG852ttfcMKcbMYYMN4DAgYbPJwPmGaOaXcVruy3W/4frf5W&#10;NnzyfMcljuUbtrqw92HHLEbi7EkZbdhWYAQfaJNo8xULYPmBOAJFJDsDIBuVecBgThsFyQRWSZxs&#10;AXam0HDcsAu0oBjaMBSUDDcxABBAAyGLcg4Ykh04zuzzyAVJALEZK43MDhckgmpb7u3+f+Y+R9/6&#10;/q/9PTTafYIym7aPM4kAYIrbA4PHmYAywCBlxggkYpj3LONwkBKvkqu7YUJPynJ565AI74ODxWV5&#10;7MmUZTuAYgFmbLDBRVOzaCuMjByeCAADTTMfLfcc8L1B4AJxuLBnIxgHcfoSMEq93vrb8ClC2/4X&#10;Xb+vu+WhLcM3zqWbOMBSwPXBIUEAY2jOADkfL0JNOadwSA7RyABshvlU/dVMcdnToBkEntVV5SgK&#10;FlYMzD/WHpswoGQ3zsACR/EeTyQrVfOJ3KVABUFdy7cdQcgsoJBz83OAx6giplKyaT1/LuV8ttPx&#10;8/v87Fx7lyrMXbaHY5wwYjcN+BldueRwTwV+gqvdSkgeY27G3G84HAJHBL/MeM4YKTkEACqUkwXc&#10;2MvgeYDgNlipAwc7mY4KliSSFDHioGkVuQc5J4GRtJPqSCwKkgknnAJOahyb6h20t/X9fciZ7qT5&#10;8SNk4IBdS5B43dBxkggHlemOKqSXLAjMkjAfMACcq/3fkC85OCTkkZP4VVeTOMtuxgMCGLFCFbZn&#10;JAC53Ftx5HqKryOsilhuHIGQuD93oe+OmCG+uOSs3Yy09zKWPzsVUMSuW5GdxIz8u4HAwBxlh3NU&#10;3uX+9udQoIYZYlmHHRSMDP3QegxyOlQSyAHcBgKMAMQ3zkHkYIJ3Y5Bz7jPFQSSbyQdoGP4sqd55&#10;IweMAqw9COnBqJvTzdrf5gTNcSc/O6bCud5POBuAVjwxYuOMnBUZ5WoHuCSACeAOWy3fce/JIGM+&#10;h56gCnK5Bz83AYnLKBvwoBU5VQfTgnA4qJ3JIBxuGRztJ4+UEdlYDuOoGehqHJvr1AutICoye3Qh&#10;+M9chiWOGyTk8d+5qqZXbeN2QAflBG0HDDPB6t97hR179aqmSQbgeVKkdSCCfvE8YwQWIxx8o/CE&#10;ykjqMZC7R94gdcYz9Bg9d3epAsFm2hCzM3BBP15ycYI2n5R/sjrVdpCuQcDk4JzwOvP4krkdBxVV&#10;5Dg7XIK84zzggfKR3wcnnpn1qFpi3vuXqW7nBzz+nTnPek3bcCR5CQzZJ4OACSOQefm4yGUcjpVN&#10;n3EEccZyDzhSe3Qgk980srHnLFRwBjBA4DDPAz15waz3kIJZSWLKRgEkcYGcZJGSP89s5SurJWAf&#10;K7dCWHPbvyDj3PPIPReB0FZzszZAyCwwrbVYkf3sAHPP3ScED86kkkPGWKcAngn+IHJHOCCcA9cY&#10;+lUmfg/MQxLZO7C4Ck5HfI6HP1qG+/4ge2fA5m/4SyIGQsPLK7cKpGMbySSSSWG45PTBHOK/Iv8A&#10;4OLbh2+AXgeASMkI/aL/AGWCi/ejDt8bfDTO21vkbiNSeCW2oG+8a/Wv4HyZ8XRkHeChC4Hq3PIz&#10;39h/WvyX/wCDjGCRP2efAl4c+T/w0b+y8xA5z5Pxr8No4bjKAiRPusu843HC4G8n/scfLFUX99SC&#10;Lhv8v8j9+/2Znx8ENB4OT4eBLcjg2jYOOoBx+veuSvJf9KnIP/LSQ4/3mI9cYrpP2aHB+CGh4yv/&#10;ABT+MEDgC1fjkA8HPXPHIJGCeQuz/pM4wCQ8nYYPznp7Gu+d1TotO14flGH+ZlH7X+L8NLEsbHJQ&#10;9s4yBkk8EDHBAH+FWkZs/eHGBhR1I+XBPU8DOP6VlpIS2PqQOhHqfr14qYScnnp8wI6DgdQBkmlF&#10;6a3fvW++xRpeZzg47fdByCSCeoweOfw69MT+Yu3OSRjnDAg5G09eSSWHHQd6zUkywOdwPfJ64wcq&#10;ecbf880/fgLyPQDqQD+HGRtz79RVkyXNou+r+7T7tfkl6afm7Qe3IwcggjPK5Pfse2Qaek2CeoYk&#10;knccDuMenGPx4rLM2CAVyvA+bruIyuOoxnA7dSPqvmHPDHBwchSSeMYztx2z9ffNNSa/r0/yRi9N&#10;OxsiUgHBOSoHJyMe3fkcZ9PrT0nGTlgMKcqD90emOpJ6jHSsnzWUYGSwAwCevAIP88ilacKG6nIO&#10;SMc4A6e5XOPXI/HRT11a/q3+b+6+wG0JSwI4KkHDsT1YnaMLjhcE8+3XGamSf5cAgrsGCMduvy/Q&#10;9x6/SsQTgDAbnHrjGeMY+p4/pUgnPzZ4APOcZwPTpwcg5BJGSKpNPZgby3ODnacknjvgBvn/AN3I&#10;HTntUouzlWU/KTtAJCkkNjcC2CQcjpnIOMVz6TsAvzKEGclgc9/uk7RjoRnPHTtUsdxtTcx3YznK&#10;5JwyDcD0CrgElQCRjqAKdwOlNycLyeDu+Xc3AyW6YPI3Yzn5sexqZLghC/mbgSHJOOAMBhg4xgDB&#10;XuQx9a55Ljou8Lj5eCWwxUEYYn1GRnOTz1qYXOFJ6jdjOD3HJYYwMnPtj24oA6FZmfneByRkDkjB&#10;B5ycAn5sHPRemBif7RhhhxyOVB5BGBkYPOc4wR16CucE5IDq/GMjacjOGyR0J9NvTg/jMJBzuIIY&#10;qTgsNxHO4gAlSD/cIwAB2oA3Rcg4QMFZ1LkKCGAUAE/dJzkAYIHXjika4IbaQ0gyB1ACY6PkhTkq&#10;wz0zzWGLht/3lx02heQTg5LnscZPH1zin+ewLE8klfukYGBgk/IDnqOpP1zQBqtcs7hGkQYYkx8F&#10;iVBB2nJ69VBAz8wPQVXM5McYUbQTtJxuG0BmBHJIG4fLzwDjjpWW10SGGBjJ2kFumCGbqMsGyTjg&#10;ZGahe72nJKhScHscAgAk+uGGQR147UAaj3DbmychmAB3cuMEEc8qQMNndzn1qAXAz8pGxlHQgjgD&#10;pyeMYBHYjPPWsppwBhGyRuPznPByRghT3B4z0x26QtcDjGMYOPbnGBkj9QOmDQBrmfaAGYZB4xk4&#10;Iz0zjkdM447VCbgfMCS2ARwCcBsn+HuPlHfj61kfacAngEEn5uMDODgruDZ6jgdaabnJ4Gf7pAJ7&#10;ZBOCMcY5PUYovbcDYWfhSG42nGc4b5TjccE8D8jUjT5Ugkc8Y5we2QdvqeOPcc1gfaASuCuEyNvo&#10;cDpyB0Ppxkik88EEdOpOScg7uMYLEjjsRilzLuvvA3DOcNhiAQTkc84Pfg/z/SnG5IBHUYOD/Q56&#10;c5xz71hm6zzlBhiBh+gwQRjp1PQ+g44qE3YIDAklsH73HJx247c47/jRzLuvvA3knXJ9uTuOepzg&#10;HJ7kccilM7D3GM++fw9OnsKw1n5JznPODnGRx19CuPx/QNxwME9j1Kkc9Dwfx9R+FHMu6+8DdNxn&#10;7vXjrngHv+A7fzpv2g9DjBJ24/QjJwc9f59qxWuflwByTnI6j0J6ZIxtx6e2aZ5/3Rg5UZUsTtHJ&#10;GRnOCRyPTPFF13QG59oP3c8A9c846Z9OeT60ouB1yOO/HTkjOOc89qxDOfmO5VypCkZO36gYHHb2&#10;P1ppm5XYyqdu33IPXk9BnPH0o5l3X3gbyXAYA/Nxx8wIbjjPHGO49vepfPyTlunof/1Vgi5GRn0+&#10;nP8AT/PHNKbnOCCRwfQbmAAGSfT3zRzLuvvA3PPHrnkkZ5xn04ODjjg0gmY5zgD+HJPI9SDisJbg&#10;Btx9MY5I+vGB+mfpS/aTnIIxgAZPTBPY5A7fXHPFHMu6+8DbM2PQ/QH/APVTDMucjqTx930xgd+c&#10;Z/pWJ57Btxc8gggcj8ucfX60j3CgZYgAHIznAOfYdfoePWjmXdfeBsGcN1+nf7vJOe2fepI5xt2j&#10;hVJxnJ6k/wCevHSsEXWSDklSccA8cE5zk5GD79OelL9o4JJC45Jxjnv0xk59vWjmXcDofPPr/wCh&#10;Uwz4YknsB39ST1I9awxcHP3s5+v16nIpftPHXOcEY9CB+Awc9OvWjmXdfeBs+eBwD79u5Oeeee/4&#10;0JcZycHuOvTtnHTkViG4zkFvQjjjnsSMc/14xR9pI9Tz68f4/hRzLuvvA3vOz3x+HX8v/rUjS8Da&#10;e/vnjjr9axftIOMHg5544/z7mgTjn5sfiDn86Lp7NAbonPAB/DnvSGfjGcYznr6/kP8APSsX7QB0&#10;4zg9sn0JwRmg3GTknP1xj8859T9ad7bgawnGepP45/8Arfr+tS+f7/hz/QkVhfaCe4/Mf4Uv2jjl&#10;vw4xS5l3X3gbPnc9SPw4/rSmYr3P14AP4/55rENxjv8A5/AH+dIbobeT/MfgD/8AWFHMu6+8DRnu&#10;CAecHGRzgc989P4fwrHEgPVsjr2IGSemOvr7dO1I02/IYkjgABgCcj1B6nkdePxqgJACcZ7jIXAI&#10;HTr7UnK23+fW3T5/cBpeb7sPr/k9etPEhPTBrPDnAIOc+v8A9b/Pb3p4YH1BP4j/AD+AqVN63tor&#10;/igNAP6jFPV/Q/h/9aqKsR16f55qYHuOcGrTv+n9eWzAueZ7f5/Kng5Garg5/wA+wP8AWp14Uf56&#10;80wHV+ev/BQa0aX4ZaZc8lbfWbQkDp8ztHz9DICc8Yxjmv0NCkjOevt6V8a/tsaFNrXwa15YYmke&#10;wVNQwoGUWzZbtzjGTsSFz1B5IHOBX5V445bVzfwi8QsBQTlWrcLZrKmkrtzo4adZJLv+703vtbU/&#10;Q/CbH08t8SuCcbVly06XEWWqcuijVxEaLb6WXPd30W5+RHhfzEtlYLvTyw4K7evyr8jH5yu3J2jn&#10;jJ46ejwORvEj5RlCqRx5eVG07zgjdukJXO0n5sYPHlvhKaPyIGdSzghWUcgBVIGdp3MSGwMADj6V&#10;6RCoXLyYPlhlcISQd3mYZQTznzAVyBjgZwK/5x6yca9SL3U5p+vMr/dsf7k0mpUqbWzhBr/wFFmS&#10;SMbRsK427kC7/wDllnhgCec7sZ4YYAAIFRyNuG85jwQxUYULg7cAjaAu32yOOvFOOx3RwWUEIVUo&#10;cu45UFQzA/MY2Y+gJNZ85TIJYbQxj6ZBOdoJQrwAeOOrZB+8pqDQtPcgNsAIHHJ5A3Y4z/FvJzk9&#10;GC/3jUa300E9tcW00kMsLK8FxE7RzJIAGEkUyFZFZTtdCD+7bay4bJqlI5bJ2feYg8cAmTgALtC4&#10;2kZAAC47YrNlnLAEsQQcJgHAIPy5IIxjJU+wHOKE5JxlFuMoyUlKLaaa1TTWqfZpq24mk04tKSkr&#10;STV00901s01unoz9Zf2YP22opTp/w8+MmotHKphsdA8dXThUYFhHDp/idycRsDiO31cYTH7vUMYF&#10;1X6eC5SVI5onR45I1eN02vG6uAVeNl+QqwYMGTKsMEcYr+ViW4wcDCnkZAydu5sEnIIZjkKMnIHP&#10;AFfeP7Mf7ZuqfDeew8D/ABHnuda8Akx2+n6sC9xqfhVSVRVU8yXujo7DzLX5prJQHtAyboD/AKY/&#10;Re+mnUyv+zvD3xkzGdbLl7LBZBx1ipSnXwKuqdDAcT1XeeIwcVywoZ0+evhVaOZyq4dvGYX+C/H/&#10;AOitDHvG8a+GGCjTxzdTFZxwhQioUcY/jrYzIIJKNHFv35Vcpi1SxDvLAqlXawuI/bUzkjdnGTtz&#10;6HAIJ7kZz1//AFx/aP4ckkenyryOd2Mjg5wCOB+vM6Rrul69pdjrGiahaavpWqQR3djqFjNHPaXV&#10;vKq7JYZoi6spJHI3NGxZZArbhX5y/tB/ts+O/hF8V/EvgDRvDPhfUdN0SPRXtrzUf7R+1zHU9B07&#10;VpjMLa6hiwk97NGm1APLRMjdmv8ARHxL8XuCPCbhnL+L+MMfiKWQ5pmeEynBYvLMHWzb2+Kx2Cxu&#10;YYWUY4P2l8PVwmAxNSOIi3T0gk37SJ/E/AfhtxX4j59jOGuGMFRqZvl+AxOY4rDZhiaeXexw+Exe&#10;EwVeMpYrltWp4nGUISote0Xvtr3Gfp/9oXj5hzn5sf3SSR3z83H0/KmNP8p2kENk+nTkgegOa/Fl&#10;/wDgpF8Ti3/Im+CgMkna2rEj5uOt4Mcj8gOvUt/4eQ/E9Dj/AIQzwaef7+r46Dt9uBxjA7dMcV+E&#10;f8T2fR5/6HvEP/iLZr5f9O/P8Gfr/wDxKH41f9CfJvT/AFhy6y22/eeR+03ngZx9RxnkAbf5kdOK&#10;YbkgEMcjDAnOARnpn1HXpg1+LP8Aw8h+KB2n/hDPBfIJ2k6sRxkbv+P7PHp75pn/AA8h+J+cHwd4&#10;K5Hyj/iccdeSft2QPTjj6Uf8T2fR5/6HnEP/AIi2a+X/AE78/wAGP/iUTxr2WT5N/wCJBly/9yHk&#10;/wC2LcY/aP8AiRyT/pmiEAdMf8Izo5zlcEdQT6ZGOSa+ZPtGSTn7oDN6jryffnBArpPih8SdR+Kf&#10;jvXPHmrWVnYajr81rNdWtgZRawGzsbbT08n7Q8kx3RWqMxdzl3Yr8pAHnvn7STnP1x2wAMY6cA98&#10;E5r/ABn8Ss7wHEviJx5xFlM6lXK8+4z4mznLatWlKjUqYDM87xmOwlSpRqJVKM54etTlOlNKUJXj&#10;NJo/1C4EyrGZDwRwdkmYwhTzDJ+FuH8qx0KdSNWnDGZflWEwmJhCrC8KkI1qU1GcG4zVpRbTR/RR&#10;+yTPj9nv4cHKkHTLtSDnOTqV8QcD9fy7V9HfaDjr6Z6j1GPU5H19elfK/wCyTPn9nr4cbuc6ZdZO&#10;SCf+JnejI7g89R6etfRonJ4BOGxjvjGepPcjGfXoeK/6FfB7/k03hh/2b3g/f/sn8tP8WPE1X8R+&#10;P/8AssuJl9+b4vX5G2ZyBj5csB6jjJPJHB4/oO1N88YA5Y56YIHXPfjr9KxvtHOc9APlPBA5Gc49&#10;846Y9qPPwM4OTjAIG3g446nJ64Pr6YFfpB8QlZW9PwNfzySc8EYPfnjGP0/rxSibAx3YA57r+XvW&#10;N9p/DJ24JI4xzg+3IGMe1N88dhgY5xzkZOefXv06++SQLeW22n9X2WnkbfncEk9h36ce/Xn8qBOc&#10;DaV4IJGOef8A65zxx3rE8/IA3DjJyOTgc8n9MDrQLj3PVc844HI/Qj6dOlAeV9fx6a6ba7am352O&#10;pOMgkjpzknd79+n6imm4OecHgHk8nP09uf55NY5uec7sAd856+v1pBN0LHcQMKckcgk5/QDt1xQT&#10;GLTve/8ASNzz+PXqP8cj69c00znkDn3wcfh9Ont39KxDOSSDkd8j03H34z359zzTlnJB5456kgDH&#10;PT6Hnrz9KCra3/rVrX10NkzsSVI445GPwI/DGfUULcHj9Tj04PPoSMj6jNYpn6L1wOSMn29OOg96&#10;eJ8YUkkcAj9QcfQtnjnA9KA+S/r/AIZfca/nDrkjOc5J4B9OuMnOPrR5ykhguSAQGxkhTjIz17DP&#10;bjpWL9o4IB4YkjgY/hIyfUHP696X7Rx2B56nPftnOP8APfNAWT/4Gn9bf1ZGz9oOTjByckE8/U+v&#10;P19fXAbgjoCQecZOff8AXPH+NYrXH3cHOQQOeccDORxx/I0v2gfxHIHAwewAH0OefxoBK3RevXp5&#10;f1+WyLnsMEd+Bn8uenTP86TzwOSDzlQQcYPIOR+Q+gFYxnAyQ207s5YHI789ugwKd9o65+gwc/eB&#10;69umKBLfZ/p02/T59rLXWcc8g9vXI65HYE8jPt7U7zhg4I6HBJGMDGCR3zwT75rEM64P+7we4JUk&#10;Z9Pb69euT7SBgbh04xzgdGHv2P1FA0tb66/8D/L+tDaExJOTwMjPfIPUfj+f403z93Rj1PU4zxzg&#10;np64wOv0rJ+0Zx8x552/rx/dJ65Hbik88YySCQSRnPBz7/xDgZ6n8aBfLrayXmtdbeT/AOGNvzuA&#10;CR7npkcntxnHGevHrQZx2IwQAMAjvwSehI7++e9YjXGOnAxnHHY4ySe/oe/Sj7R7dzj8Px/PigEr&#10;tu7X/BSfVfL5Gz53BG7jPf2Ocjt2OKT7R/DkgZyW65P/AOrBxWR9o9+Tx3J6Y9emOD+tNM4P4AkZ&#10;554GeOO34dOaAd+z9U9enpvrf7/Tb88ZxnC9fQ4BHHvnrz0BxTRPu4ZzgnPbIx0x3Hv7/pjG56Yb&#10;HUBeCD0bp1zlTgZAwead5wB+Xpnrzx3HT34P0wc4oBfO/mnfZdTWNww3YIGcFS2M7sDdx17kjPc8&#10;U7zwBg9Aep78fz/yaxvtByc4PfA9CASfUHPFNM+T1PJ9cYzkg8c5I4J6n8aBtX/4b0/OxsickYz2&#10;4G7sAT09emKd54yOQMDAHcHJ9OnbHP8ASsQz49PzJwT6dzx37fnThOpOC2fp3HfGADkc96A+S/q3&#10;+X4I2fNUjljx8owTkkdBg0gmO4YPXj5iO3B6j+vt0xWMZyAx7A55yOnfk7snHbg9SPVROfqOoOef&#10;x6c+v0waAs/815dbNJNeTNnzsdzx02gcYOfxB9u35Uhl4BJz36ZOTzwf8OMelZJufl6kfQY7njH0&#10;Hf6imCfODz19u2Rx6E+2KB/1fr/Whsi4yc5+gBI689OBwf8APenGYqxOD93qSMHJ6Efpn8axBOfb&#10;P93rntkn17fhQ1xtGSdw6duufu4+h5Pr0oA2jckHvz2P3QAOeOn4UeewGMkLnOfcZAB9+/rWKbgk&#10;L8w7Z6ZA9uxz/Ic0ouD+APQY7H9D9PxoBO+psmcnBzjjJIIORjJGT75/Ck87nJ+UZBHzHB446ccZ&#10;9uax/P3YJ6KVLcjJOMY9Px/nR5+eMnA6jjOe3HTsQSBz0JzmgDYFxx825h7jHuCB14OMe4pwnJGc&#10;9tuOuB64/Ln+dYi3HJJJIbgc9QcY/P8AlxigXHLc4AHygjjg5/H5jj8KANkTghuSD904bDcE465H&#10;HBGP5808z5Oeflx35JPOcZ9CARnB6nrWMs/AO7kgHvnOBnp7/wCNJ54x14XJJ9AQ3OOeM8dKCZLm&#10;VvM2DNtPAI5JPOAC3JbH6le1OFweDvABx8pAy3bggZXntnrmsRpd2cuCc5IBxyDx+iD8BQs6kfN3&#10;J3Ageq+ucc8/j6mgdtErLon5rS+vfTR+SN0TYOQcDPJyCScAdcAjkHvz1pDcLnG4gMe/QD7u38Sc&#10;57foMMzr1LnYuOA3yg4GC3c8OGHoQCMGpTOrctgAAEdc/MAeh9OvXrzQFrW/rtb8vyNrzgPlO3ja&#10;VA54B4xxwc5J5yaf5wC5zg8HIHC9cgAg8HuMngD0GMM3J2YB3cbgRxwDnHU8lfz/AJOW5UnAJIJz&#10;yePYD0wOPz96A0Wtu3r0S+7/AIY2WnJUfMecEEAb+vPPBHBJ/D2pfPGGPzNvIXoMggqmTnjjOQR6&#10;CsUz/wAIB4/hz1B4A6gnOT0PGM45xQtwSG+bpgIc8Y3n5iCMgkeh/PrQHy+f3f5fgvI3Dcbc5Z8k&#10;BCSCcZ5OCD79vSl85QNzHdwPu5BGAFycHI6YPt19KwhcNk7myN+3GARwAC2MnBOSuTzwc+lSLMqI&#10;dp5AIIPcZJVvrngmgNraeW3l/wAD8jajuAPlQqoJwrHdyQxZgVboMPjd14OKiefdvJZiPmU45Gwn&#10;BXAOenRjk4zisYTl9m9sO3IZVyc8fKxP3V6HsMYNJ9o2vjkMDhioBUAtyD/vKPpuOe/IM2DIFKg5&#10;27XCsjDBJPTI98E55L49TULXCBwirtEpHzLmRslSrYORhCM/NkkEsBgcVmea4ZtoQkZUE46EAjPG&#10;0Eqfvckj0qCSdEzv242NtMbHIYBiOQB/EeOACRzxzQL/ADX6IuyTZjAOcn5VDYYj5jhkzhvlO05z&#10;zgZzUDXAXG91do+DgAgj5ThjldzZwcH7pYqMjrmyXPlq7DI3eWu4sdxXfk/KvdTuzgcsevFVmlfB&#10;24y6HPJPzh+ZCWbAx8mOOg+tAPb7ttP60LstzJvbBLg5JUAkIChIBYJwXGMsWYjJyVHWfTZXUXW7&#10;ZGzmEMu45DEyADIxgAqDGQBnIJAycYLPtKMo+bLcqCScKcHKMOQuSeDknBzVrT5N32tlyRuiMZwU&#10;GP321vmAY7FKg8cHj0NAJW16u3rsla/XY0LpyDhnkb2xjJyeCVxkN5mST0K+1c7cghWBOVUvkkhW&#10;JyNoDEjaEAAz1YBT6VsTzAbyNqjkYBIAPQZUnAyqnIxzjNc5dzAoA3HBBRScKctyOnIJGeOijNAO&#10;7t6pv0Ry+pyn94qneu0mP7xAAUk7gSR69eg6eleU+IJN4kDP6njgcBvmBGMYxgjvivTdUYsXIJZm&#10;G7rjGflZQAcgD5sgjaQvXGAPKtfbCttYliSrtxgDbnoFGcHKj0HQnqeGvtu3/wABoF/m/vdz3f4E&#10;tnQ5gNr5a6CjaG3DewwAR8zHpg5BHHQVt/GTRNY13w1a6foulXGtXa36OllZRq0koEFxGzP5rRxo&#10;oBhV2LrF5hHmNkjHMfAxyuhy7eZFkuWUA8jEjEEf3QS3zKOSNu3DE10Hxd8ZeIPCPh631Pw1IjXz&#10;XccTw3cjpHNB5UjuhlQPLHtmgQkZYKxw6nANarl+qx5rqPs43cVd202v1Hro10/r/g/I57Tk8XQW&#10;sUcvwf8AEgeNNoDLowAIwQBnUD91SD/vHnkZqy8niaMc/CLxJlQOFTRm+U/wkLqO7PRQRjOCwxyT&#10;xVp4w/aBnVZ1i8PFZAX+fVL8nZsDYcDT3XevC5PyqA/csTM/iT9oEhVMHh4K6AKn9q3pAOCd3/Hg&#10;oJHHzZUnevB2CoU0klbEtaW/cw7L/p310/4a1xJ9XH8etvXa/bo/M6eSTxOg/wCSR6/jK7iZND3A&#10;HknB1AE7SQuNuON27JquZPFP3X+EfiABiwLZ0Z1AGCc41DAY5C45Ujglz8jc3J4k+PkiZaHQQQeF&#10;GqagrYUAY3Lp6glsc7ickHBOKrTeJfj4Qh8nw+vJPOqXxJLFlb5jYEFWyO5y3Awwp+18sTpb/lzB&#10;vp2g/L/hwSf8yW21+6e9/P8AB9rHSNJ4o/6JL4gZc4H/ACBSR8+COL/JyPy5GOMVTeTxM7DHws15&#10;VDEMQ+jbdwGNuftoCncP76tycHmuam8S/HsJgW3h5sbSR/aV/wBd5YYJs0wwyMfMWA7GoW8UfHk/&#10;et9BzwW/4mV/jaOdgzanGTgt0z3HFR7RPpiem+Hh/d6Kn+va3QpLRfD03cvLz8/z7HQs3iRnG74X&#10;a4gy2WLaOVByo+ZhfrtG0luW3E8EkdWNqK38d1t06TSprLTxaXNpIbZ2E32yebext3deI5xlAzuj&#10;ZOQmK5ZvEnxvcBpLHw85AI2nUbt2IJwVw1jyrBidmTxkFwAqjT0yLW4rXUZdftLGzv7q3ExhsriW&#10;5iKecYkdHmt7YpvaOTdGTIMYIlJGwJSvJWVbTd1KUYLRL7Sit7Ws+73E+miv5X8n1b/pH1d+zWB/&#10;ZXils8nUdNB6dPs85B4bvk84GQBy/b6ZH+f88fyr5p/ZsH/En8TnBydTslOenyW0hGD1/i78/jmv&#10;pavSofwoen6sQUUUVqAUUUUAFFFFABRRRQAUUUUAFFFFABRRRQAUUUUAFFFFAH8Df/B2pq0Vz+2h&#10;+yhoC7Xl0v8AZv1nWZY1kZnWLXPiT4osImkhX/VozaFKElbiVkZB/qq/lkLDLLlSQVdSeOQcgE8g&#10;gKCPdSM46V/R1/wdQ682r/8ABTr4f6WsrMnhP9kj4dab5bsuyKfUPiL8XdclaPaCVaS31eHIfDMV&#10;5/dsmf5v2Y7mbGSQPm3ZGCcE9snscj+df1lwZSdLhbI4yVnLAUau+nLWj7WL+amn26au5/M3FdT2&#10;vEucSW0cbVh86VqTXpeHz5dB7OEOT8qtkhuSmAMkcKScEcgBlGM/eyB8t/GJwZIghJBZjjjgkGRg&#10;OSAuWyo2g9GYb8k/UDEKrbgWGB0G5j82GO0Z4YAccdc+pr5X+L5AuURSPlGGwrddqcYYkkjJVjnl&#10;snocUcYStkGM6X9kvX95F2/AfCy/4WsH/d5m/RQZ5X4TztviSf8AXKMfRWOTwCW5PIx1xk5rc1lW&#10;36K2CP8AT1QHA7yxsVVgV6nOVOTkmsLwmxEd9kj/AI+F9j/q8Y57cZ9Oc85rV1iZnuNIU/cS/iwc&#10;nJYyRdjgDjp82PdeM/k+ElFZPC9+Z8iXm/rcHpbyWvQ/Sa6k82qNbK9//CXX79PU+yPDyZ0e0PC7&#10;0fHTcD05KgdcZx1GeSTk1pXIJVgwJQAHgfXJ7DBIHPXqOlVPDwzotouQF8phtByQSx5z/A2DwrdR&#10;jheg2JAVjKr1VTkkZJA3DJ6YI7gE9a/e6X8On/gh/wCko/GJv3pP+8/zPJdSmC3V9zjZJuXkBcbQ&#10;oxgkY4zgMSEIwvznOMz5xjjaBg4BZCSMDceByCGGOc9Bk1b1CQveXwYhysrhVGUXA2rv47KEHuuF&#10;21jmQkjB4zzzjjhV2n1UKpwOO3WvCxFf3pLRrmklvtGck2121St5fI9ahR9xW35Y38rwi0vn+qLT&#10;NuzggbgFORgkHkMxUgg9gPRge1QE/dGT1JDcA/cL5+Uk8n8s1EHZeQSGZhkjg5ycfL0Hce3b3N20&#10;4yFBycr83JUAnhckk+h4O4CuR1U0r9WteiSaa6abN976djpVNrZP57u3+XTuiUswGANwI3EnOODg&#10;AnAJz7j+IEfdzUbbfmLAnG4tyRk4z3+YDDZBXHPB4pNx5OWfoGYths7CCCB2GDtGOCVPWmkbjkgn&#10;JOcHkjkHP8W1sHcQfu5GOFxHO9Ovr5ON/Vt9PLctR1a1XW/d2W3pb+mSNtO48YG7GSCSSBwSOSVC&#10;+hw2PxTduKhhnAxuAC8bgGC8bht6fd6Y6D5yxQzSBgRjALL/AA5A5HPGcLt55OPanbl6jrt5z3+U&#10;L3zgjaBwecZ57rm3b92z2s9Une7t0Xkr+e4+Vbb9fTb8XbR7aW7juD97BJyB1yONwJ24znPOc5x1&#10;PBLi3GMEqOSRjGFZcf7PI3YBzkA/Wow2dpYsccjPQfKxwTgg5xnt9STgHBOVA65AxwSoOwcAYGSR&#10;0GOBgdKfNp7umz0vd3S/KztfXpdraVF6affsrP8AX7n2W7U5yu4nghgp+UnI+8uM7sYBGAME4xnA&#10;ZcgEDHzZGV4HykDJ6ZOCSSy4Ix82eDTAV3c57KcgAcYyCe+D1yTkde1KxfLEc4YrwTgj29eNwB7c&#10;DsKOZK8r9VdbuySu9dbd0VZ6K3S70snqtNPTp18h+VGchfu7sj5RzjcAe5wWxnpwCwIwDPylSPmB&#10;OSrHAwpAVcL93v8AIdq54yeaYrKuMAqMZycMFJJwANu4DIB5J4I6CmseMjnAxu5Py8YBBHII6jGO&#10;eRS53bR7JaaO22n3dX+Vw5N7u97a9bpJX+et0SZPGNqEMdo3KcFSBgkhchsAkE8g7fmPy0IFIAzu&#10;Pf5eDw+flBTqAT0XqmRUO7oclhnI3YXBOeORjAI3YA6KB1pzLwMBeSVAyxIYY+63uBwOmMDpSUr9&#10;+l7v02avZ6d77adQ5ej06q3n01s3/wANrsSZGCSvALEkEEtyVxzna23kbiV4yRmk3fKOPvemAQ3J&#10;OfcrgEcDHKjpTSeXIz1zgD0Hy9PmBySPlONtNJJwpPz4Gc8Hk8Et9AMdSAfXNHM0n6dN+nn92/bq&#10;HJqrW+Lrordnp/X5PzlQT909sgYUAEE+2WBO7lsqRyDSsNowNwK7lIYDjA4OSWByA3QffYH0JYCS&#10;D5m3JGcBRj5ScAMMnGTwAo+bOfdPbAbOQCQVIIIZl+VQO3K8HjAOBw1JdNHs3pdLR9FzLta7V313&#10;Ry99bW06bW7/AH3S/QftGAOhXcQMHIB+YZyud3OfQ4DU8ZO0DGBnHA54DAksOc4cHjlsD0NR4GWK&#10;nkcAgYyAx4OR8uQQADz7+rSTzkNleAcdCMHA9FDZIxx6AZoUl3fbR32t111stX6b9Xy+d9mr7rT8&#10;emnZDlcbiFJJHRSvC9UB46tySAQB8o9KcMk7TguCOeRz8ox0zkqzEjvtBNMBG8H7vQZ4PBfcxYd8&#10;HJGc53cdDRyMcDngLj5RgdfQdyPck9zU3+6/y6P77NL53C17ei1e6ta3/DfIcWHYBiAD3BZgATkd&#10;eWJHpwPajOQv3toBYqeUz90ghiDt+6uVztUEdyKaOTywHBI5wcfLwDtyWGCeTt5PzDnDTwQQzE4Y&#10;YYcchQcnAyxA9+uMkYNDk1rr/lZpN2s+n32XS7DlX530u9u/TX8x55GFbcfU8AZ5IxwX5IAH3ucE&#10;mgsBlMnAy7H5SwAYkHb2AHABAOO+cmmgsSSW3Bw2Q3HfccY46/NkdTknJo7EHbkg5Pzc55UADsST&#10;kLgYxmjm6/DdddFb3U+++6v53dty3R27qzd9El+H+W3V2RjkgKcgY3Ett29PvDacHcMnDZUYyuED&#10;hlGACOexGc4bAwAoAxuBA5PqTSZbadoG0MRheTkjkgnJBbpn+HHXmmg45CqSQvzc5b5cLuCYx1Hf&#10;O4ZPy4FTzPS7eq101vpba6a2svv10BJa6Lf10st/zJM5BK7sAgkE8DO04I6AMDuOO/XnNJvAydy4&#10;BwcE4UlgABn7zL054C8DgUzOMkDAJ5XcMckZBzwQcnIxt5wOOKXIj6qMZBDZ3deT29xj0PHamp6r&#10;Xl2vp10tp2b3f62DlVrb6rffonr6bfLyQ8EkE8MV/M9AclckAjsQBj2wad/extzkLnso+UZAAxuP&#10;OMdQozyKiJLEg4yMjOQVYZyMDGB1xj0HNNZVP+1hv4vQcjj+Ic9sjGe9Dm1frra76u3TS1+7f+Q2&#10;r6aryW1tP6+8nZmDYPIbrj5QNp5DDjkg8ZK9Djiosj6fePDfKSuV2qBggfN9OmDjmlyR0LEdSBja&#10;Tx0z0x37+vNRkA9tzL8vAAy2c/NwA3bJIyQAD0pOVnf4l5vvyLR6vtroCS29Oi+/1+71JPNGPm4G&#10;ByezDDZK56DBXpz+NG8kbsEht3zE/IBjgkFuDnI6dsdqbz0C/KMMTkrgdM4B6Ajhf9okdaXkMWJ3&#10;5+XBLcqOmCMEFzlgSxPfjNHNLVOez1dt9l1fT+r3BJK/fT8NLfr8hPM4GVynGDwz7gxYnJ3KwIIx&#10;wOvJyKkyclM4P1wufmwSvIwDznrwBwAMRYOSQwAYYwuSMAYViMnBwB8vQnk1HtXoS3ykAEd85JI3&#10;cDkLjb0LN6mlzNW1v026JdPVNbj5Y9n37723W2lt+rsywX3Y+bOM8ENnsC3oQBklecKARyTRvO7d&#10;yuTwTwTyR0Bwu7DcdhwelRk/N3xwQw2ht3LOc8Huwzk/Kce1A4bGGZcr6bcjHoAxySegAyxznuOb&#10;drvrd6WWy07vzfmJK39en46X9SQOQdrYXgE/KD0HO5hgDJxj7xLAg01Wbli3OQASvBbcDjBwMk4G&#10;QCD7jFMJ4Lgnec9BjGT3+o5J685POab1ZRtUjluACRjjGcZ6jPoOAMYFJyfqt+vla6vbTb7ylHyt&#10;p2snbV20/XoTZ2nGeWIADcnC55wfXkhjnp90/eKh5PmCyLwo7E9cHPvnrxgHA4GOIQcjlWB+XB3Z&#10;xt3Dv83Q+v6UgyAAv8QAYYbkKuOSe2BwvTOTjmhTeur7XvZ239L+YuVN267Wtp03+634WJtykrn7&#10;xHJKgA55IXnIwe4x6HpQZAwTDYyecnnAJQsRwCAuS2cscgfwioPlXnOR+G4g4x7jk5pOPmUhzyCD&#10;xgY5PJBAOGySVYtyOBwHzye/59rWv1/4ccYR222e3e3626eZaJ54OQT8g3E8nCqByD0xnCv1xx0q&#10;PduLY+UfOdmOTx34JU8ZLHAbgkZqNcEgMRhQf9WoBxj5eVwASygnGCcA4BFN3bgFI4PQgkY7fpgf&#10;TrS53fb038ut/VJO6t0fQUFvpolfTVJpei2/4BMZlVRhflOWGSSfnG0tgk44Jxll45AxgUhlHVtx&#10;BHQcc5x0PoRg8YCgMMnkxhVU9Rg8cDPYKck9BgZPr0NRFcNnIZUyRyQDknqDhscjjoPpilzy8vw8&#10;n/w97a9O1KEW1v0euzvb9bfkiz5hHT5irE8HcMBR6L3OVyRzjNG8nGOm0/LvGT34OAch884zjtiq&#10;6nAXAPGQQpJznjofQnI/MUjYDHGeG75yBg45+gH546UuaW/l210ta3yVvPqHs1fa3W++1vxd36dN&#10;3ex57cHO0DJVQTkHsS2M/eIHAbC55xxR5ucLznbu4z8hG7JYchsEFu3TkgkgQL0yfmADDOevGAOO&#10;W4wOOO3rSjOAc7TkEdCwJyd3ODgkYxynPzDOaOaTW71s9dX00XZWW3mx8kei19fvu++z26LzJ95w&#10;pO5gXBXCcnHBAAyMcY5xjAGSuCez0GwdkLtH95sglcHntjJ55HPqBXOaRYPqNzHEEIWN/MZhzyMY&#10;IAUAE4JyPcgNk7foHQfDhWISPGfKVN7t0WNNu4jo2BwSTnnse9e1lWHlK9eV0kuWC1s9EpPWzte6&#10;W+/R6HkZliIwSordvmlbVLqku7au3e2j2OPl0ppwsG3AmKg5GDjG+TBIAJCheQBjdzwGzdltkEyx&#10;Dbthwi4TAO3p36jOPXIJ5ru3skhsv7SeJUjlEkWn5B3PFkRzXAVsFRlYkTH3gWI4FcwYFyzuCWDb&#10;nIBIyBnAAOO/Ofr7V7trO9uis+tt1r6t/wDDnjqonpfRdtfedr/cvyMe5MdvbzzuPmhidvmG0fKA&#10;Fzj7xI5/X6dv8ENJd9B8UeIJUfOo3qWcIZXCvFbJJO0kTgE5WSeSPjcAyKMjAC+X+Mbpo7aDTrfc&#10;9xekII4lZ38skDaqhT87MwXavUMc5INfYXhrwqPCvw/0TSJBtuEsFubyNfmDXt2RNMAWAJXfLwrA&#10;BTtTfwVr8v8AE7M1hsoeDhK1TF1KdHl6tOUK1R77KnTVNvb99HW70/RvDrAPEZp9blH93hoTq3a6&#10;8vs6a9XObqR1bfsHo0rG5+y7EY/jNrbBW8xvB2ooRgyDDaro7BWUcbhuYru2gfMeqrn9MbUqmwSM&#10;ckklEwEXe4xnJ5LKfnwG5HJ4r82/2Y4FHxo1VmQiQ+DtTCbSxKx/2vogJ+QBCBlAAQWAIPG3j9J7&#10;fjIwclc/IPl3AY4BIZVYfMQi8fdPTFfzzLf7vyR+6K9lfscTYug1PxowXZs1CQABmKs32Szwg+di&#10;OejADaOMKADXlX7NrGP4s/FospLHR/DhOD+7UC/1kurMCTlmZdpBORu5r0S2+XWfGQwC39oPhCQc&#10;btNtCGzvyo3jqCWX2zivOP2fQE+LPxSBkbEmheHiMNlWVdR1T97gAEqpwB/FlyPrIz7yhlidFIYs&#10;CWCDzGG5fugcg84YAe+X6itVJFYLk84ByMqOnTORgrkDGNoXa3OQa5OGbO1FfGAJSudqoOqjIDEn&#10;BwvA4PPJrRWYjazZy24cMEARXyTnpnG0kbQdowM4oA6iK4jACzLJsfBJQ4O1mPGcFyQMLy2RvJ7G&#10;tCOeJGVQq/JyWwSw2hdoxgElyAST8xQFR90muTSfEW5SWDeitlyAGLJvGNjbmGeMjqRn5rfnlQ/z&#10;72CqGwyuwZlYKH5Vhgf6wkAhWA3AZFA4rmdj90/+DfKxe1+JP/BQq4Loy33iH9m2YBUAkDL4H8dI&#10;xf5mlbKLEAzKseVKxEt5oH9Mlfzbf8EALcJ4v/buu2UiS41z9nWJn+Uq8cHgjxkyAHk5Vp5iy5Kh&#10;WUrksxP9JNJbL0Q5O8n6/loFFFFMkKKKKACiiigAr+Pz/grVKkf7c/xM+ZhnRvh9uDH5S3/CvvCg&#10;AVQqbkK7QSzSESM2HI2xRf2B1/Hf/wAFfX2fty/ELesSBtB+H2wgFTLnwN4cXdLz88m7dEr/AC4i&#10;CJyVzX8Z/Tijz+FXDUe/iNld/T/VXjE/q/6Hv/Jys/8A+yEzG3/iR8LH5z/ay20gH8Ruwh+XKgHa&#10;eNpO3BXAxlAis03Z9flwMAAgbdw3fwOu0ZAyvQ42A52nnmuXG4gABuincAQDkjLAEA8HaD8vAyTk&#10;0nnHI3HIzwVYJzkscEFiDncxx94lSeQK/wAs1hVpePn37P8AD8/w/wBIlN6WfbTTyt+i+46AXeB1&#10;Ko5IxuUfP93AwdpAH3gG3ZBI4w1SregAhuc4yGyqgAEh+RyA5zzkLtYZZXBPMi5bqd2GAJJI53Fc&#10;j5eCxViQCoB5JySSVF03JySRkgHlcDHy8D0O4LkjAK4AbJp4Rdvy0+a1+b+Y+eXl01XX+vI6T7YT&#10;yo4CDABYgHoVZuQDjpjqgy2XA3L9tYEZzjAUbcD5juzl9xH97kEheQOFcHnBckAEgE8DHzfJgYJx&#10;0JyRkB2BwD06AuSM/MQX2n7zZ/hBI3Ng7SS2P4ehyNtT9Vj1jrpayd+ievey36q+2w+d20S/HbTz&#10;/rtodGLnIyu8Hg8biegHBJySpHKnkg5ztVsyC9HzbePmCqi/KDtJ6n7+euFyccg/dBrmhdMmCCME&#10;bV3MVPy/e4IJCcZILHaOVwcUfam2jkhowODj3QE9tyhQMDgYwOAKn6onur621fp5bXsvUPaPsrev&#10;p5ev4HRfa8A5ADEDBAJ5IUDkYz93Az1AJ/1gzUn2k5YFuR8wXG0jYdinbu4CkgNnjggjiucWcnkk&#10;bmLAEcMQS2cY5yMK2QepVSpBNI1wcLhlG7OCigAfMeSvTOMKBweCxG7NL6srbLotrrb020St3XUF&#10;UfVLzt8vLvf8DpUvDyvJUnI+UkBSBhvlPBwctjhsA8EqQC625Qn5iDgqMFjwQF2gcMS2OT36jPl8&#10;19oKj5my3UnH8QyMfNkjI5O08g+5pBdEkbvUOu1QNp6Y5z0Iyue+B0JFP6nF9Lr576dl0/L7h+0f&#10;br+H+Z0/2xeoGCTkjkHIYEoM7Wzja3fnj0pBeFTznHc5IJAOSN2cjc2MEALyQcnJPNi4Y4US9cHe&#10;nHOOd2BjGOcHHOD15pftZJUJ8xI5JJyOcg4BKkg8MScBsAjlqn6oraRvtffRb63tvZb9tRqpa9k/&#10;LXz9Do/teeWILDcu0q2Ao5Xk4yecggdTkdaQXXy4Unpg7eCMkjO7b2G07SwXPJBCnPNm8IOdzYB3&#10;YwwAz8oIJPIJyvfcQNqdAzluuhJYEZwScdGbqQcZJADAjg9fWn9VslePVW620XTTq/6QvaP/AD3/&#10;AA9Lfl6nR/aiTn/gWQeeASwKkDIKgjB6ZOM0G84B5Y5U5Id+V27sgE5OSd+MMwyM4Wuc8/OQGBIy&#10;QMk7gB90/JjPBHvlc0C527eQGG7nIByGCkk9Nu0FwWAOT8vSksKv5beS+Tvd7fp+A/aeT/q39fJf&#10;LoTdnCbWzuzwF7gHBBJJbjHKgA5GAASKDdn5uF29SO33uAvSReeTjAAGWyOa5z7SVUPvYA7cAIpH&#10;Klc5VjgYPYpuLjgmgXHUEFj3J3Fty9yOMkDHlk9Rnrwaf1Vfyrft6Pq2rLb17h7Tyf8AVv6+75dI&#10;LzJ25yEIU56EOcg9hjgYxgEjeMk7aGud3VlwuMkk9GY9Af4kGM9CwJJKkLnm/tJz9/aOe5/iDgMB&#10;tYDlTjGCONxyTk+1MoGDkBVK4Xb2wW7gHkYyFwQegVsn1VXVkl5Wd72V3f5vS70fUPaev9W/r5L5&#10;dM12MBctg5JyAGUbgpGflABboehzlyo2imC8+YEjZxyCchSwOQFIB4RQf73OWzXOC5yvLBSMkgbM&#10;N9zAILkE8KVAG4c4U9TIbok43uSSRuyMEHaTxjjJbbljjLKSMNsVfVbaNX6a+q07bdt9OzH7Tzf9&#10;a9/6a9DeW7OcH5QdnJIyoxtzyCrA8nJwN2CuNpy5rp1bYMnlgwVQMbshmx8w4xnlieCDycVzfnkl&#10;s4yuW5+8SFVlP8HGQCduG4CsNykUn2onBBUfXoRwTjG1iPlzjkqTzkU/qqveytZbq/a1/wAul+/d&#10;e0Wm/p1W3/B+a7HUfbCTuZiCoIUqSCNu3ORwSFOCSMZIHKhQTF9p6ZO4rlSByowpO0txyvsBn+IZ&#10;zXOm6z03K5/2mKhirbdowBwFXjDAq2ARuUBrTkqOQG5OU4wcMW2/eT5m5ZevzHG1flDWEXbl26W0&#10;VrvS+3T8fM9p69Pw0/z/AKZ0ovFBHJIOCV7DGQS39wg42E5VMZAxuyjXbbhgkcEg9clcEgLnBBHq&#10;PunIx1rnhcdmJLbmAB38DerAkfwDauXzwT1zxlv2nLZz8vPGThsMFPPc8FRx1b5uFoWFTduXbTVa&#10;aWa03tpfzXUPaLzt/wAN/XyOk+2sAcHGMkBcoMPyWGcjGCUxsVs7eSSpB9qYLliSeBkkcknuOoz9&#10;4P8AdOS2Mk1zv2lTgqzsAMNgDpt+YqpPEgGOBgAgFeCTSG7+baeF55GCdwUHK7ix2gEAqMfKAeSa&#10;Swi6Qe19rN7bfNr7u97Cmn5Lv/wLHSi7y2c+gHI7DaDgkAjOV+fBI+dRgglhumIwBknOTj5Q20j6&#10;7idoABxjbzyprnTcNEV5BJCjBPXJ+UgnswG0Z9DntSi5PBYlCnJ2sM5G0llzhdpAAw3QNhsbhk+q&#10;rotPx6W9Onnpbqg5157f5WXy/TY6JbxVO3GcHlSTzkgAqeMZUsCwwd+CN5G1T7X90g7SSAvOSQO5&#10;K5IyeMsxAxg/MwI5sTsFO4lDlT/FgZA2E5I+bdlTwMYxgDij7QVLhsHcpIUHGGxhjzkffB4APGMs&#10;vd/VU2nb79f5bW8/z87oPaeT8/w/r7vl0wvCOd27hixUlSy/VQFDFfu/KMkqfemm7CtgH7pGWAzu&#10;Ygsc54C4UKxyQSpHfFc2Lljx3O7d3wuWOU+dcgnJJGCCMFQRgBuMqSSFfaMlSpcD5jgjrtPBAHAy&#10;D15oWFStpv27tx6dOnda9Ohzron/AMH+rnQG89cgYUZ3nG7gYAwTuOTlixDH0NVpLoksS2B/sgqF&#10;P3V+U5wBvx2wwyxIxWL9p2gEKQx+UAA9c49F6Kx4BwAFbJBxUTXQbg7gWbg8sQD6qrEBmUKpIH0+&#10;XFaQwtntpp8lp002te+34shzdtdO9v8APc0prrO7BJZeSMHaCMsckkgDJYEHAAGcnDLXHavdFo3+&#10;Y4BBBAPUcsVUMWOAPlJ4IVgQM4GhcXA+bJ2GMYJJIIGQdnPHy5OBgKcDowyeM1i4+SVmbKhXwMsG&#10;AAAO0dVGFZuM9AcgqMexl+FTqw0e8dLO2rXyd079Lep5mMqWhL+rba/hr5PqfuP/AMEfboHwZ8Tp&#10;S4yPiVp6jKAkEeH9JJ3MMlkO5goMeAOTwGz/AEo+cpSR1QF1VIyuRuZTuZTn5jtDMSUJAx2zmv5k&#10;v+CO0zDwP8UiGcEfEbTyodsbmHhvSTjo20Z2no3y+nQf0qNO+MOduVRlSNvmdUKKxzkbWCEow78y&#10;YyTX+xH0do8nhBwfD+XDZn/6vs2100s7fh8l/k94/wCvitxVLvWyz/1RZV0/XV6sutMNmCS5ZCmN&#10;pA3cKfmBw25hu2NncOQflNNZ5Y1AZkxhATjcWwWVDtxlXAQbm5XgErtVgaDyJ8qK67ixK7V5HBQK&#10;rNkYIYqCCCFJH8Rqq0kpYAMGDPkE7tsjFAQSpyATyNygEuTuztr9uPxkuSznewaRwzyIrEKWYrvX&#10;aMtGE3Avlcc7SMnmo7g/u54fMdDIknzuSRvZABj5928rnKEfK21eWfNQrODJvHKMVDkMUGQUVcIf&#10;mU7tkmAQoHtjCkh/NVlMkYxgEgyANuGAw/iU5ADDgkHg80AjxLxH4Z+JszM+j+IdNjhOPKZbUnEZ&#10;D7XYnABYN8gx2G3GDnxvWPh98ZHkEv8AwnN8rPlS1ncQwIIwSyngI3y7xnDkkjcO1fYvmnEiFTlV&#10;QF2CfIp+7xwrYwsfO4gMGHTFc7fkgkygSIVkCgbQpO0LH988OFZBtVFZSpKnGDWE6EZ7yqryjUnF&#10;fcnY0jOz2ivWN+q7dfl/wPhrWvA3xeVPLl8e6u6SB0mDzl1XKkFpApLeWUJ3OPmCuAMhjnhdK8C6&#10;n4XuptU1HUEuJQrqFVNu/wCQksck7SWYEHHRnHc19n+InSIIjgpiQg7mjIywKbi5IDAyKowwI25H&#10;OTn5n8eamiCf5sPJtCxBh/Au0japDEu2Qm0EYBJwoBXz8Th6dL371JOO3NOUtXbu2r/dexqpSato&#10;rvp1/Lfz17lb4a6a+veNrSRVDpazm7nUB2Igto2iRQVyFU3F6rkbVG6NBztJr9F7K2+yWcEBP+ri&#10;QM0jE7SEXPKng5BHQdBu5yx+W/2cPCLw2txrtxE+bl0ijfCDzLexY+bKpQBmEt/NdxzNnYhtUwG2&#10;hR9V6jN9ltbm4LJEIYJHZnYBQEQ7ssNu1cjDYIUHHyg5FdeCg4UVJ3vUbk79tEvTQyqO8rK7St99&#10;v6/Q+SvjVrkM+tWWmxyFhE5aURjCEbVVhkMQWTdwQMkdfm+VqXhS4VUjLBeWjkYsBtdVZjtUO2CC&#10;uSOX2so24yBXlvi7Wm1nxleSecT9nbyFxhT5gwWYKjMrKTlTkncOTjoPRfCz4WN327VkQ7gGySrf&#10;MoyoAw5HyDcrLgEpjFYqftK05J3XNZei5VYq1oW8n+Vz3S0nVU3q0jZwCjMoKq2FXaRtB2BwGAVi&#10;Q24tyMWpLoSBQTubG8EBQoJCnLB2yDtfG0MTnjg8DmbS4KorSNG6BnjT/WCSNPLBVWyd75KjeTgd&#10;CAMACeS6jQAqzNGRvXHz5HIwuPmwu1fQgAA5Ir0VJWv9/qYl8XOACFVyMNv+4SrMSycsASMAAA9A&#10;Kge44yNqpI+5124b5mbJYgsDjDc5J6+tZMs6Rk4farOTjBIfPPygkFDkhcc56nriofMCkqOh4VSz&#10;n5XJfJzwMbj0GB2GKXMvP7gNYzu5ILJyGUHHILBmUDkKQDwfwHpUTXIwA+CCwIAIwylgR0JweRu5&#10;7c8CstrjaNwB4wMA8cnk5HOTtyf/AK1V2uNpJwSxHQk8AhQDjqOmffAzUufZfeBqzT7lxlgqr1BP&#10;y7TkncBjGeADzwcYFV2mPG04JyQMnHOCeuCRjlR6/Wsz7Qc9yMtnbwFKjHTr1zj/AA6NM5474Xr7&#10;YwN3JIJyOg7Z96lzl6eg99r/AHX7f8H8DT+0DdtHAycHrnJJGe2fw+neqz3Hqcd8Y5LHgALnnPP9&#10;ODVAz9CMDeTkk4HGT8uADwCOo56Yqu8wCg5JII9jwTgrjoe5x+PWk23u2VyO36bGkZwpYbuCDjAJ&#10;JGSOh5B3NnNV/Nydy4yxG4qcZIAwxGDnA78HjrVBpixA5zjnj/ZLcHPfC59z37wGZgOdudzYCn5d&#10;ufl/HaRn3zjrUcy/4fTt39R8j7/1p/XyXy0TK43Bm6nKnBGB6HJO7PX5cAdKzNQKyJCclSspU7cD&#10;GQSCBwcYJ56hicdTTGmDZGT8oIUdCMnPH4gAc9DjpUQkEu5GIPG+MlCShAYnHoMEAkc5/Opck01r&#10;939blpWS72/r8io5IAUltnmZB5bKsAd2ScZUkjaRjjnmoiiM2FVXK87lBBfY7dVACnG7YwycZH90&#10;YtJFEplO3ABYMCp+8fuuvfG5uck5GMnGKmUJiUttyMgYJ3ANHuc46dMEAcjBXvzPLs77tfiTz+T/&#10;AK/p/wBPTwb4oaeY7yy1GNWEdwjQyOF2Irxndzty24/OSSckbx2FeMXcSsCrkFX3BsrncjLiQFWw&#10;MFWIOCd2CmQVAH134v0Q65o11DHtkljXzYiBys8abuCAzFuQGGxgykk45avlaeJ4yyFTuyQ2VGVO&#10;DuG0/d5DZA5wxB615mMpONS/8y5l6qya+/v3ubU5cyttb79/Ndren5fhX4I0TXPgH+1V4j+HeqQX&#10;x8LTa1cal4ZuGaa4j/sPUZFutHu4Xa1jS7ubayeOw1cQgot7BfYdnt1kH9Dfwv8AEEN7o9tNa3BZ&#10;ZbZULq79ZI9/ybCHPmBQT5iKdyEK3Va+B/2i/h5a6rY2XjyysbV9c8JQXIurw7Uu/wCwBHJcXCrI&#10;E3yCxljF6kLyrGkR1EoHup4I2wP2Zfj1bjW5/B15Od1tMnkNMzFonCbTxKQyENyG3sv7wKuQK6MB&#10;XjBcjai20vO+n3aJfO66H0VVSzDBwrxvKrQpqFWOl7xtdrW9mrSvazd1fS5+oV94z1Twr/aInuku&#10;YFl0iS2kuwGKx3J1RJVMi+W7oDBH8+Dtb5zvzg7ekfGe1IU3OmqfNIJaCeRVYkqSNktuxTcQpXeQ&#10;B03KQ1eGeL7hvGel2ml6TqcOn366jY3rGcMVlsrbzVuLdXjLK5LXUZRWEaqclQXCl+VXwn4ssCu2&#10;4XVYI9sokDbyvl7HBB3EkMikABWBJAJLV7Sq9NHbr6Pv6dfmeA6M7KSjJJpaNa30Tfpe/wBx9p2n&#10;xc8OEIkyXsJJHyqkUq7iNigmKYFw3P3EViTmPdXSW3xW8IthTdzqTg7JLa4L5GWxvRXUbcHPzcAK&#10;c5y6/BYvdStR5dzFNGGLbpFz5YYBSJNwXbkHL4BCMASoQbFq9BrSpxJPsLEeZHIqud4Z1JMe5SSR&#10;95lwzAsTsHzNXtPT+rf181849nLt+D8um/X/ADPvmP4reD0Xf9vnYltoU2t113fMrgxnCoqjIHGA&#10;CADwLa/FTwdKQReSkfMqObS5zuQKAY/3XzIzllUnnJ5xtFfBSeJIsFDcRBwC8YUAxuNzfcbePlHl&#10;uyj7pUBjtDsHuf8ACR2xZyjqD98uzkBuzARMysCACdiruKgsu0jcTnfZD9m/P/wF+X+f9a2+9E+K&#10;XhJW/d6jMhGF4tLnpkhm4jBWNQoI5xgKOCpBWP4reDA5zqNwxUYI+xXSqcLubBZdylstheW6Z4IF&#10;fCf/AAkcAwiXARJUkxIWBTpvyJOAgd2JYMCTtGC28kzt4lgZI0W6jwxVj99mTYgThoQxHzEMDwFx&#10;gYB3E535f18w9m/P/wABfl/n/Wtvu6P4peEuJHvpBt4ybO7ySUwm1mhw7MFkOExwEIwTTP8AhaXh&#10;BJSo1GVTll2i1uiu9g3ClItwcBWLMW3Mdu45HHwkniKBkYyzqMsFAWYAErI3yHjYfmyC5chAQJCS&#10;y7bI8TW5IWSWJVyzfMW2kBjtZtrgF1jjGJFkRXy5wGbLHO/L+vmHs/N/+Avy/wA0fdo+KPhEAj7a&#10;8a4wSLK5RCBnOQ0e7qygr02keppB8UPCAbe2o3DEqFIFlcf3s5VDCQTkZbk7R8wC8GvhYeI4FBxN&#10;80afOrOyu/yKGXarEMBj75+d2w5XABp//CQ2vyBbhAEZBtZwCyjbkbWPEhBJOxvu8lUOcHtPJf1b&#10;+vmvmezfn93p036/1c+6B8VfCY3sL+ZWI3eYtrdKwAK5I/dsSVCIi4JJyABIGYBG+J/hV2y9/OWO&#10;cv8AZbvIX5stnyjkAYJHysxBOOK+F08SRMCVu4lQ7w0eFbBd2GFO7BQqqY++dpyCetP/AOEht1IX&#10;7XGf3mWBPUsWRJBGMDqwG5jkpk5w1HO/L+vmHs35/c/Ly8/61t9zf8LS8JfIov5VYEFdtpd7Bjls&#10;AQ5c5RjuDHLBB95lwrfFDwiSv+nzIAOQLO8TqrFU3C3Cnemc4zgjaQN2T8NDxDbFirTRwncnQliY&#10;0+UBTuAGCikAFgWLBxjaAHxFDIo/eRdWyFJ+VtwziPh48SKH+YbQAVGQdxPaeS/q39fNfNckvRd/&#10;u/z/AK0Pudfil4QJYNqUpXlQy211uYbgBtzFhsEnJBPGVyaVvin4TVSW1BwoPljNlOAfMGAygqN2&#10;92Kkhjhmx1Xj4UbxLDt+W7427QmBuGOMglo5WOQXIR2wACEyRUo1+PKq1xGAWG1SQy7UZwrfMQzu&#10;rcsrbmzh2GCCXzvt/X3C5V/Mv6t/n+Hrb7oX4peEcIq6hKEUFRi0u8tuIf5m8tjuyzZwTw2OAc0i&#10;fFLwgXAGoyMCSdv2S52nGd2790AMBgq5z13AnGa+Hf7fUDelwI5MRuASj5DcN+7Rcxs4VnEgJAA2&#10;jjFMXxDGFcM6CMKqndvBDsCgJdyQWwzOXK7QFDkZIehSk/s/mv6/pisu/wCDPuX/AIWh4N5U6lNn&#10;cCT9luyo+QDJJh2kcAFdw7EqPvUqfE/wiyM39oS44+9aXQ2ruAIf5chWzlCflyo2uW4r4X/t9GDD&#10;zEG/JyCiK2U8pG5c8OTGwzkMERgyhmLKuuqE/wBbG58vzJWD5jGJGMe4/KGJ3KOigEr6lQ+aXb+t&#10;Om//AA6+ZZdWvxf9f56H3J/wtTwow3HUZQzgJ/x63H7wrtxjMJYMQCTkH5W+Y7i1A+KXhEEJFfTs&#10;Mjpb3JLOyhhhgr5VlCqScEEEcZxXw3/byElo7hHyQijdlchudxL5k2nD5IfJcs2AjIH/APCRLkIZ&#10;ECFgyLzhF6Kxwc7iNvPCptJCNhgUpSfT+tP8/wAV21dl3/D0/wA39x9xj4peEvmEeoSldwc5troE&#10;s5O4L8o5A3Ltwe2PSl/4Wl4NAkZ7yTL/AN+1uGHLH737oKo+VgoCZB4Oep+Gxr8A3fvxlWYSYkMe&#10;GDO4KKdrbXCoyrtXLOWCoS2Yz4iQ7JBIsmwMTwoZd5WNYmKkL/FvWQA/KxJ7Yd5dvx9On9Wur+at&#10;5r53Xb9X+Fz7pX4oeEQzMdQkwEJZTBdqG2gsBIREMsqlXJ9TlSScUz/hZ3hBt2NQuSSwcr9nussd&#10;y/3kXCK275uikkBQeK+G28Qwqp3OiKck7zn5QE2kiRtwZ1DAbSMEK8jkMECN4jjH3J42YCQEgs7j&#10;OUUsS8YUruRxGCBuZSozGSVzy7fg/L/P8UOy/mX3Py/r+nb7nX4o+D2GPts6/OwA+y3YHy/OAH8n&#10;Dbs4AU7iDnO3Apf+FpeEFDqL+fcSQT9kuQMAKUWQ+WFPyDtnIGTzmvhb+3IzhlnDuqrhlDYLAo2C&#10;pPk5UsV+7znOQEDMv9vDep+0I7M5Od52r8j8l5FKsS2EVgoK89iBRzvt/Wn9fNfNWXdfK77fp/kf&#10;c4+KHhFxgai7RkbW/wBEumUgMMBgIuRgD/lp0wdhpG+KHhIOz/2hMGynItLuTJUydCY+ACNgwDgD&#10;B6HHww3iO3JTdPt2BDtLLlUBCyMCwXKr95FyuGVRISrgEGvx7S/norjy2YsY/MJfGR5iEkEMsoQu&#10;gAdzGU3R/KKUn0/Tt39fxXzLef3av9P+H07n3Ofin4QmYL9vlJccM9rd5YbwgLZiA2AryD/Dn5sH&#10;FOHxT8Ijcwvpc/Mwb7HdY3ckgZiw3Gex+XcgJBOfhk+II+jXCOo3OoEhVePlUY4yJMrlQGCqu4Hn&#10;NLL4ltv4pY1y+4cxfIMKo+YknnIIwy/NJHuKspWjnl2/Xt/XzQW81+P+Xn/VmfcY+KHhFV41G52q&#10;Sd5sbkqwyAqr+5HOVZBhucsChpV+KXhBhu/tBy6Bjva2uvMG7dwP3fO3DEEndglSASoHw0PEMTxq&#10;yTwiF87l3DB+XJBz1y2Cj7VZdwYANkUp16GTeGmVQeT85U8JuGWJQqxJYFseWwKxkjHD5pfy/wBa&#10;f5/1Zhp3/B+X/B+7zPuMfE/wgylvt0pGSBm3vGzjcUZMRMz7+VZdrg7eQoyaH+KPhENtGoy5d1dF&#10;+x3AwuACv+pYpk7ucjADbeG5+GzrvmKSZOcbo8ybZNom3Fm/iLruOAd0aAODkGnJrsZZdjK4KgHJ&#10;QK7BmDht+4qyDA+UDO9lI60Xn/L/AFp/n/VmFl3/AA/r+kfcJ+KXhP5VN83Iwp+x3IGFUnIQxbd4&#10;TKjkZKjPLEU7/haXhE5QajOU2gOptrts4DY3+XHgMr5CD5j0UDBUj4dOvAKEDO2/f1ZurEbmAOAQ&#10;j4YPkEcMc5GHnxCoUK00XBf98QQW6ApySq+VlkTcM7gu4rlcl5fy/wBaf1/wzCy/m/B+X/B/p6fb&#10;Q+KXg/lv7RuVDN5RH2C7jX5WAYf6vncPmLFRk9AOKc3xU8JbQ39ozkc7k+z3GWAGMKDGhYK52EDb&#10;0B/gBr4fm1seYCsm5gXZRtIU4XhiHYbQOAQVUliMA7QFUa4v3mCBiPMKozFucr1YBSjMRjlxnnzC&#10;Dkl5fy/1p/X/AAzDTv8Ah6f8H7vM+4T8UvCJG59RmUbssRBeMRk5VyMEqCAd27K7QRuHAER+KfhD&#10;fIw1CVcNv2m0uxhc5B/1PzBwpVsB1PBBxiviQ6+jPI0jFTEvKjjP3iWAIwcOVGACimMMFwu8s/tz&#10;eZMy4VyQSpPmRIrYdNz7vkIBO2MNlWCqcmMgvL+X+tP6/wCGYWX834P+u/8AT0+4f+FneE2G4Xlw&#10;A3RmtLph8y8sjGBi4Vhs+9sVyNyhgajf4n+EQhBv3JBO8G2uhzt4UjyzzJuZgVGCMA/KK+IF11AW&#10;Eco3P8rM0ZKKAcBgFPmJuZFBVV8wNt3swAjKHWlIilScRfdcSOzkFhhDHtBBVtjMp6AAlmKlRkvL&#10;+X8fT/g+ny1NO/4Py/4P3eZ9wt8T/CcrfvNRmVSGc4srrAUMBlkEBX5WycgnduDEA801vil4S+VR&#10;qTgYVgxguztEeFAKNHhsBeOTlmPJABr4hbWxuASRvmTgl0bJY8ptUbCFB8zaU3F8AgAA1X/t9Iw3&#10;zEHDbcMIygfGxpFBBD/OVYBXxt8sbdoYl5fy/wBaf1/wzCy7/g/L8tfu8z7bm+KfhRXI+2y713Mx&#10;+yXbAAHa2R5bZIBLcE/NuIxnivcfE/wfJC6SagwBQne1pcHBYE/IpjBHAyDzw+OnB+K215VwfOUs&#10;7BVAjVMu4AADncDhWYLGDk7GBJIAaq+uqrurOSCQrq6bURZg5R0ZA33EboWX5gCVYjcS8/5f60/z&#10;/qzBW6v8PT/g/ceW/tC2mmR+IJ9b0WR5NM1BzM6mN4Ak0vzyIcrGfkc4X+FVK8ZbNfMA1hkGS+RM&#10;HL7wQybSrBRuwAxztALghlZWzjn6Y8d3kGradf2IuIEuVjkubbl1G+IMH8sZUDOFJVBtOGJwa+Gd&#10;S1OOCeeL7db7o37yFRxgyLuMpCE4IY5OAwVQDxXk1n7OvKLslK0oq9vit012aZ9LhZe3wkZ3vKFq&#10;cvlZK6Wz1Tv2ueiyeIBIk5yQIlt13L/y0VlkXgjr5ahlUjeSDwMnNeA+LtbH2p8Sv1yACfmYnaoA&#10;3fLgnkcEgKCnQC/f+IRaRy4uY598UBKxSFwh3OqgfO2NmCVYtngMcHIHzV448XRwXLSS3Mcasxd2&#10;MiqAAQcZD8HK7ztZSdp+bGRXo0JLkWulr/1/XQ8bFRvXkn0t8/dj+iZ1+p62hj3vKFxGwIbaA7ZH&#10;XvlWUScjJ3E4GcV4141+IGmaDazXl/doEjU7VXPmTSANtSOLOJX6bVAGM722qpZfHvF/xgsrbzYL&#10;B31G5jYgPG3+jR5OCfO+USYA3fuVYMoB8wGvlDxX4n1bxJqEEWbvU9Qv7iKzsdMsY5bm5kubqVYY&#10;LSxsYEeS4mup2jhhhhSSe6ldECvIwrXn7flft/n+nU5lDZv1t+j+Z95fsQ+FtQ/aA/ar0vxlrVrJ&#10;L4P+DdpN47e1nspbzTE1iKb7F4J06WeKaGO11OXXpo/EVtcMJjcReF7yGKEoPMh/oShToWHcYBAO&#10;SWzyQCc7TnOBySBgYr5F/Yp/Z6X9nz4LaTourWyp4/8AGTWvi/4huVtHurTV7uzjFn4T+02t1fw3&#10;Ft4UtSLDz7a9udPu9SfUtXshbDUpIh9saJpcuraja2UWS0kihiq5CRo4LPxxwvJUnAbnOa8DMK3t&#10;q6pRfMqemnWo3HmSeqdrRjvvcrRJv+tkkr9v6sez/DvTWs9D+0Mg33cpnYDIZoxgIMA5AGQQCeGO&#10;QBmu/UkFYyGGJN2SScowB6qM/KTgBj24FOtrVLK3itoEH7uEKqY2dflLLjvlUO0HG4kHgCrGCpVG&#10;cPuXHIJ7qrEMuGJT7wJOTnHauiEeSEYr7KSMXq7/ANalUxYZiNybQuwkAK2WBzwB0cgk43AbvfPT&#10;WDiK3jIGGf5nUHPzMAD17YyePTmufEbGQIihiDhCxYMQmB9xs7g+TkkcjDc4rUEqp8qndgsRjA3f&#10;kAByT2GQMnJJNaQ3/Lp1S/UNfl/w3/B/A3BORuxk/exj7u7BP8/1qYTk4HY+5x6468/5xkVhifoG&#10;+YKcHocHHBzz16HPX6VOLhcjp1/ixkNtGOnO0dcDvWiku/8AXrsZ8ju7O2v6/wBfcvluLOQB0G4D&#10;IJxnPB9zyOSakWftk8AEZOBj5CeO+cn8DkdawxNz0HThhzyCTjPJKnuOnNSiYDbwDzyOMAnggggd&#10;h6dB7U7p7ND5NFq7/h52Ntbj+Hkk5wOwJ7E+w4/On+cONvGTnP8AdYfN3z68epNYvnEZ29sYCkHC&#10;5xu9DjB4p32hs7dwBYkZAzngYJx6dPb6AVSbWwuR9/6/q/8AT02vtIxnJypOeSx+6cngH1HA7g0q&#10;z7TxkDjcMNgnI5ycYztP0z9axxP06j5ipK5/Fjz/APXH5U83AwAG53AMCSMnBGc59T+fTpT5pd3/&#10;AF/X9akuLirmz9pPO4LuxkfNnnB7+oyefWnCdj7fezuI4Ix90cY+UAZXsB9KwxMQNrFSMkbO5BHV&#10;T7Hn696POfcDu+QAjByWOcfxcgHCsORnJHqKFKXf7/l/X39RLzv8v67G35/4qx6AjjIwccrg468D&#10;I9QaXz1IyOflJJBwNo79T7AqeOcd6xXueikL97kHIG3cx/8Arj68UeeFIK5HQ7VHBLEZBHTtj/HF&#10;Pnf/AA/4/wDA8mC17/JXNz7RgjLnA78Eheu76E4XA7AGlNxuX5jznhhjIbJIy3fjBJ/4DnisX7S2&#10;F6ZIA54PIJbtx7H2FNM5BJOAFODlhtI6fMexz04J5BHFHPL+v6/q/oGnn/Vv+D+HmbguODllJycH&#10;1B5zxwOvp9e9H2hd3G7gfw4DZIPdcc5H3u34Vhmbb3+XbkgY789ucn1I5HtzSi4G8Ochjswo44+Y&#10;fNwMjBOQe5Xvg0ueXcPv/q363/A2jPt3hR0x1JU++cgj264PfrSGbAyeVOeBkn8AMDA9/TjrWMbk&#10;HduGFJydxPPGBu/DkdsY7003CDGCPmUgnp3GMkd+McdRxRzv+v68vx9LGnn/AFb/AIP4eZuCdcZy&#10;cE7eSSd3OT7dR9CPaka5VRkFmyMlRk54YAKAMsTjDDPU4rFM5xySFAJwcYxkYB/HBGexHNO81ADt&#10;yAFUnoRnPXI5Azz/ACp88v6/r+r+gaef9W/4P4eZrNNuXaScE56spIDEAEDB/wB7175FPE7fOSQV&#10;B42k88bm3AgnIYFRtOMGsTzufvZ/usTwemcY69D19xzzTjMOGyeMEnjqMA8dsryfXGfSlzP+l+Ho&#10;I2fPIUKCWGBgfe5HAOcDpznP0J70nmpnkDAOF4+bgk8ep3kDPv2rINweTu5Ax1z8pJB+nI57/hUb&#10;SK6kMSRlW7rkhgc5HPLAc9WOc8U+d/1/X9X9B6ef9W/4P4eZtGfP3TnnJHOPvZ6Hnov8J9qd9o5J&#10;LNyd23I28leeME4wRtI4yfWsTzsjGcEk8qSBuHp/X2zj0pzSvuTkc8n0yBgdeBwBnpzmjnl/X9f1&#10;f0DTz/q3/B/DzNf7TlsDgYwBjjJUk/TGB+FIk7BTvZ+rEszhjh2ZlA/3c7QOy4XoDWR5ykdQu3OS&#10;PlzkHPt1/TrR9pDdDnlvu5JJHoQeg5HHTGPouZ33/q6uC87/AC/rsbXnsQMjK4+Y5GOcHgjg8D9a&#10;TzyFx1DHHU8Ebhzg/Nk88/j0rF8/BORjAzjGOOw9BycHj19aUXBBYfTg9PU4A4JGcE9afO/6/r+r&#10;h9/9W/W/4G19pOeDjqvT8iM84OOfrTftLDKjByR8w5GTntnOdwA+71JrGE2GHUt04L8Ek9QD6cgn&#10;pn0pTckEDJBDbioAxnr1I5wfTp7d1zy/r+v6v6Bp5/1b/g/h5mwZ/Uc+2QeRkg9j16U77UBz3AB+&#10;bnPKjntnG78u+KxWn6kgqQMgDqxyGwT1BwDx0IyKTz8gjPoSQcZKk8f0x26Djinzy/r+v6v6DVn/&#10;ADfJX7f8H8DbFzwdpz26HcTjByCcYH5985pTckLtbacAdPmbls855zj/ADgVhmcndyDjsw/Hg9Sc&#10;EE+p47UonGNpb5hgjhSDwOoI6f3c/dPIo55f1/X9X9Baef8AVv8Ag/h5mybjBGckH5iSMZBAA68n&#10;AGPqKTzsnBOADw3Bzjkjn1yOfw7CsfziFBYE4PVsg/n7Dn9OppPPByAeOqvu4Ibn9cg4z6Uc8v6/&#10;r+r+g7K17S6dNOnX77fI22mLqyBiuRtLK2GUkL0PXIJ+XoBjrSeeCCSfmbB/L5sHbgZ+npg5rEaf&#10;r3yDyMkEY24z0ycg5P4Uv2jAPK7s5G0EHHQLjsVUnnPbPejnl/X9f1f0Fp5/1b/g/h5m0bnaMg4D&#10;cDjJznqD1AIHP/6qcbhDnA5+bHrgZHA7Dk4A4wcjqaxvN+Uc4I444U/r+H1x15pBNuYk5AAYDBLd&#10;c9QfUdGA9qOeX9f1/V/Qdla9pdOmnTr99vkawnLcndjkg7SSAASR1yckA5qQTZyzH6AZOPlJHB+l&#10;YZudoyMgbccliQo/i5646Hp6UGbcOHIODnG1mKkddp46jPJ6HAwcmjnl/X9f1f0C3lL7vT/g/h89&#10;o3Azuzk5JHb3OT0ABB+964FKLkPnO0nBOOgOTg8dwVJP/wBasRZWULuYMwDKxA2jG7djy2ZyM/MC&#10;NzdTwM4DhOAuSMMeCQcnBzk+nbp/M0c8hP5/P+u9zZW5Y9iqgkHO1T1C8E8YwCenT6UG4GFBBVeo&#10;JxwAo549f8KxvPODgkhsZYnJPsQPbA+n0pPPG4fNt4BJPI6ABSe2eDz24HGKXPL+v6/q/oOyte0u&#10;nTTp1++3yNl5w/G5l3KVAABHOORkckEdD0OelKLjAO49tuePmGSB0785x2JOKxjPxuJGASRxkZyV&#10;GSeRgk9OCMdaabg7ePY5IGAM5ztxzgBRx0Pvmnzy/r+v6v6BZWvaXTpp06/fb5G0bgYPzHlgMe4+&#10;706+o+vamm4O489OuQSPlAJyTnaQcEDjPHoKxlnLEk4GCVXleducOSMAlgAcdeeSTmlNwSVLAqd2&#10;d3AzwfukckHPT8OKXPIS87/L+uxrLOSFychW7DAXAB2sS5Vh7rxjrySKe1weRjaD0YnPc53A9Mkc&#10;Dd93sO2L5vHqcHb256H/AGQeucdT9acJmAJLDccY6AA8dhyRndkjjn1GaOaXf+v6/qwNaJ2fzWm3&#10;R/1oa32hvKYsQT2I4yN2MADOTnBxnGME8imicHIz064wqhjzyDnk57f1rHWZiTnoGIG1lwVwCWHH&#10;ykcrtbIOM9DTvOySdwwOgHByOAOuOBz90AE4HAzRzPTUbjZJ9/8AK5ri4bbyxDng4IIbblcjH8PH&#10;B6ckVGJ2OOCucYBOcqADkjpnORz0AC9OKyBIpY/M2/CJnOMqM9SB/eI4wG6YPFL5xYdRzyCCM8H5&#10;uuSSOcd1bI9cHNLu/wCv6/rUk1/tCgEbuDnHRSCM54I+7jbyO4zTTcY+8dzAFRtDLu3fdGSex2kt&#10;14B6A1jiU5JDcAnaAPXdtHzc9M5569OMUvmkLjOemMHafmLbWAHysRhc55yOenBzS7v+v6/rUqKu&#10;7PsawnDZZjtYBdynAG49AMHpnpkDdj5iRTTJk4yUGMkDcqnjqcEg4AcMoPDHGD0GOX5YnILHafnB&#10;3FSATjoAM5P+ztAPoGZnLbm3KApCZU4HZxhcjoA+TtBAAD4CLNwUbtrt/nY1fPChyW5L5GMkHBPO&#10;FyE+Rs/K3zbXySwzSG4HQyDJcFjhWYnOWKhcqDJsJG75VVtrDrWUZiMkfNjZj+HBXewJ5RXxls5B&#10;Xj0VgWLP9Bln5CkkLtcEnC4+VWJwcgAnGSDQVyPv/X9X/p6aYnAbnbltqsFLEFeOgJJx5fQ4O5MH&#10;Cg5oNw+UAkjCMvLEYw2FCBQ2M7I2Ynr5bEPkoSDjtJ+7I39QclSp3ERsAYic/OhIx8g8zOCrMu4o&#10;su4H5iB8g+6AEZY8ISpUD3DFd27GPmG6ldd0HI+/9af18l8teWcsuRndgklVYYcg5PGNowAT98An&#10;qBimC4yy8LhVDAHJOcMSO4C5yNqt8wUqwHSstZFzjARSSIydwVl4++CCPmTcqhzkZBA6UhlxwSpc&#10;MGUqPk5PLqCMKvQ/KqlflAztBouu6GoPq38vl/l+CNJpnBJBIBzk7l5LBg27aWXk/PwCysSRuwwo&#10;E2PmIAUn7o2qrEAYwSPurtwRk4UEF1Y7xjCdH6NyuDsGMMpyQCpOQMAKueANpUAYAY1xwwB3KAFZ&#10;T90fKEXBA+794fKTtJPHWp515/0tfuKXa21vma32h2JwygKoKHcpIK5J3M6nLHPONvO5sB2ZBGJy&#10;T/CuEAJXb5ig+VgZYKCu9tyZyxJVdmCQMtpFOeVDbjgjLFjvYoMYBPVjjawfG5jnmoTPudZEILBW&#10;XaN6ADcpLGMNtbp1bLZyQvNHOuzBpPdGq0zFcEo5K/eIAXaQW4T5SWJwHC4G4hcNyoj83ByHbBYM&#10;SCNq7zkxliAAAVzsIBxtPDVmPNhWw285Gf7pU5G35kxuwQjNknZyceXtDTOXVmywPJYY3DH31RwD&#10;94BipySQA3yHApc71/C/y8/+CFtLdF69DTNwFaMqRt+ZE467uD8/zL85APJZj5aAryagllO7bGRk&#10;nI2n2yWwAAxIAK5HLBsheGqi8xXABU/MpC7VyAWPQk7c5GSMA9Bt6VV+0OQ5jAHz5ZG+TbtAKkA5&#10;Uh1VsqeM5bAzgJTfX+tv6/rQSS2X4GuZxucO6hSQV+Y7vnOzcuCzqFIbDDCkyKMMVG+HzwWYDaR5&#10;hG4HgsuE5RiVIzuA3YAHTIO5c152kIzlM/vFRvl27QOMEkEshILjhm5IJNQecQREMgD7qgqML82T&#10;lj1+5gjGRjBwBScm3pprf59/60GbJkZd4bk9WHyrlTj5AW2KQpIJ4xn5WBXbiA3D7drAFWO1lUMS&#10;24/O7INwByq/Kp24POTmsw3LBshjgMxI5Kg4OVwPlGdqqAxbfvKoAcq8TXTAY2MHUFcFs7hjAOeT&#10;hdq5KvU3f9fh/wAADUEyZbcFHmMjDYXzmLEbH7yFVCjG1OhBGMEionlkYLnLMCG6gEg7sBwSAT67&#10;CcEYrMkuN2QWZSjA5ycZ3EkvtODkHhTnKtubqaja8VNy4bI2LtSNsYBKkDJxs3HccYK5z8qgbldb&#10;3AuSSPs+fYJARuUZBK87QOAG+YYBP3TkjqTVWSZiNyn1Oc4L7txbJ2nJO49Pu4HpVKW4UsWJ44JU&#10;EsThpSdv8JUBeVAAyV4GBim13uX5lwUZtgwTuDsygZwcFgynC/NyecZFS59v62/S4GmZh1DEEAb8&#10;sCBgcZ+UbsKcdeSuM/NiqMtyQGC8gndkKR9xSFOTuA3YAOR7cdKom7JICjaBgPkkE7W6YIywBHy4&#10;IxgDr1je5VSD5fBI5BVQF35YsQWJycnBY/TtUOTdvLtf1/C36gWzIPmx97pyWULkj7zBRjPOMgE5&#10;x905NYyggnv8uRnAXHqh4IOedvXPvxWecHeEY7eWPVu+cg8DnkcH5cflWNwD905x8uRkEAkbT1OO&#10;pBweSufapb7/AIgXpJT1JGc8jDAdVC7Q3TAPODxz2wBUd9ykNkYbgjHz5LB8cnHfJzgsw9AKrvKW&#10;LOSpwSPouAvXkkMV+bod2fxh8x1HzZx2Ix2bIBYHkDgg8gcbs5GFzR11+7+v6++wWC+wYPG/5QOv&#10;Gc4JGFIHIznHr1xVdpD+GTlSO/qGyc4zkdcbuMVWDdeCw3cE4Xb8x7H5tuDkA8jGOgFI7nJYZPHs&#10;CflI+XAyRwOpPbioU+6/rT/g/wBagTGRtu47c7twGfm/z6AdsCoGkxgEbgSFyPlGe2R1GM4JPvTG&#10;kY9m+Ujg9Sdw+np7ZB/Os0mV3DnGchsAnOM87gCe+cZ/Wobu3va99QJXkIBztLDOcZ+g5wQdvOee&#10;wzVTzcjLHJI5DYBGRnnkdDxkjPHHGKR5flGFBXc4IwMHHrhTnI9zkk9DVNnHIO7rvA3epJxgjII/&#10;U80gGyuHJ5wQMYOMAZ9iQc8c4qi7Y4PJIJGOTxjr0xnDZ45598zu5wTggsCAMHKZzkgkkHJy3sao&#10;yE7iTyBlQT3PJ7cgAsQfp+NZzeqX9a/8MaxjbXuv8me2fA1h/wAJbEoHYgk5IXBHI789T+lflr/w&#10;cWJHN+zV8PPMLgD9pb9mIZWQRlA3xv8AB6OVU/6w7WY4PKkq/wB1MV+ofwMb/irYQdvCL0J5PQhc&#10;g8cZbPcmvzE/4OHo1k/Zg+Hztjcf2nP2Yl3bclc/HPwQCy46EAMpwh7g9Tnpjd4PyWIo7/8AX2kv&#10;zegvt/12P3L/AGa5P+LI6Jhic+HSwIYAkCz69Mc5ySBx/DjJrlLx9t3N0BEkhI6EYY4GBwDz8wHA&#10;rpv2a2x8FdFXaM/2DzwcjFljkdOcZAAAGfqK5a7ZWuJx2WSQ5yOTuII6Z5r0J/w6P+Bf+kxMVvJe&#10;d/vX6DQWwTg5Ofu/Tt3HJ/CpkbK5PDk5wcHgnPTkA8ZyMZFU/MJI5AOTjLHH6dwMVIr7RgHdzt65&#10;Zev4nON34ioi7O/9boouI5U8Fjk47Y6nJ9uOaXzArY3N15GOhGQcdOzD345qsHUDHTIB3Y654yT1&#10;HOR9eaDJz1HGRnnCg8YGDnPA+p71pzR7/n/kJ/qv8y5vbA28fXkk8cgn8xS7iAoweTtyf4TtJDD5&#10;cf8A6sVSLqCTyCoGMcA/ez3xnGM8A8c9KaZD97BJyOVO7Az1GeMjP4HPvVAtlp0X6f5L7i6ZWHJ6&#10;AdhyRzx29D2HfrnNKJPlztxtUFepyAq578NkD8qzXc5Y7jwTxxuz/CD9QenQ9+TS+bgLnGOM5OCe&#10;D2z16c/4UXI5Hd6216eppea3Dlyoxk5AbAUksrYbB5IwQuRjGDjNTCbdj5uRj7ucDPPU9j179fxr&#10;G8wHeAw5UkY425ZgCMdwTyepxn6SC4yWXPQ4B3Y3DHJ29hnp7UXJcXFXNcz7RuY4bJA2s3VuAODy&#10;SCMDpyBxUqzMN3Kgn/VgDBXgDB4GBxk88HpWH5oGPvEjBx94HoAevqox6HB609Z3DE8YJB5IG0bc&#10;HGOTj1OfwzT5n0f9af5fh6km59oYkbtwdc7VBGGypwTtPAynyknKjJGA2KnFwGPzEgEc5IIIDAZH&#10;Ixtz6fMDtPSueE7kg5DYX5lIIwcZ3rnJBG4AgVMJwTkD5SOTwBwSwbqc88/d6889arnl/X9f1ce+&#10;1/uv2/4P4HQic8FWPyjABJ28AKBnkjAzjA75xTxcuSDkbf8AZOOcDPUKcZyOnOO/Fc/5xJ4c8BsZ&#10;IJyemeRj24HHWneezMNrgBew6EggYKhugP8AtLzng9afPtp/Wn/BEbz3ewbvMUAYDA56ZZc5GR98&#10;gE7c7QaU3DruYkbSSc/eK8ZUnj5v7mMdAPxwGnBDb2ZAQm8g/KpBPzKx6Zxhl6gMCCeTSPcuQTuZ&#10;cMCowwLABXCsCV+ckYYqSBuI47LnfZAbD3AUKAdxYEqWJyxbAYcjBU+560wzL3+8xDHdlvmxg7Wy&#10;OoUZ+ZsEqwANYTXRZflyjBeQXBXjBAbuCck8HgYGeKSS5Yj7y/xc7zwACQVYDruAB5yeM8dDnf5f&#10;huNed/l/XY1XvCoUnC55c5wAxHPzA4PryCemTmoPtPIwwwScj3bndkEdTknPU5NY8txnO7JI6YyS&#10;R82STxwQDtHuvQ1As/RiT0I2kYJGehzzgfj7daXM+/8AWn/AGoN+Rrm75YcyZYLjoQGHJJ7gdc9R&#10;0p/n4OWYYyAFAz/s45b5uCADjgY9KxTc5Y8YUNwNo4C4wF+7y5yPlOAowajM5OSzAfe2HAJAO4qe&#10;gx0X6dOcCo5l3X3l8mi1d/w87G+ZyPUAk4OePY4BPbFMNwQSuQcrnHc4PYjn/wCvWMLlyAOxHJ4B&#10;HPoB3OenUU7zxyS2eCRgH/OOv50XXdC5Gu79NO3f+tvlqrMduVyCTnBBzyQfX8s/lQZcArxyDyOn&#10;r9Ocn8qx/PJIKn5QGyMHk8Y57Hg5GcYIz6Uedu2nBwT93B3c544PGDwc8Y9qYlB+n4/kaoufXjPD&#10;DPIOM9B+J9Mmntc71A6g/QZBIGQOCMDJ69RWR5x67u2CoHfP5Z/pQspXoQeSBgADB7HPpkg9vpRe&#10;25XJ5v7/AE8vJfcjYFxwASB2AJOcduPfHt0pTPtGcnLHn/DA6ADge3Ssb7Qxb5vu5AC4zgjnPA4y&#10;CACT/wDWGmYDlsgj5Q2Dj64IyevUdD3pX+fp/XoTyO76Lv8AP/I2Fui3U7evUn1Pv+PehpgADu4z&#10;/dPOegB/keue9YRmKg7mUkrjoAM4JHy84xwOvbNL9o5AJ59vugH9M59vX60cy7r5j5H3/r+r/wBP&#10;Te+0AgLkZJ6Z9ACc9+Bxz3pftOepOBzg5HBz1/LnP41h/aMchuVOMDjPcdOxGMj8/WnGdscEgnBJ&#10;GT9RyffijmXdfeHI+/8AX9X/AKemz9pXj5m5yFxnB4zz0+nPT9aXzz6n6c1iecWPpjHJGc8D8u/0&#10;6UonI+ueoyBjHYZ4/P8Anw7hyN9/Vu66bLf/AICXy3BPjnOfqf8A62age6G4DI4PPUkLz1+p/oeK&#10;y/tXr1z2IHt9f8+mKYZwf9j72RkZ68EdeeM9uuaL23EoP08zZ88gg8Y4GeeO3Xqff6elHmgE53EH&#10;tk8fQnn6jpWP5+en6AfrzR5+eR079OP5/wA6L363+YOD9TZE/cD1/wAPWnedx1AHTHPbpwD+VYgn&#10;7Hr+J6c+w9v50nnEfxPjnuuBk56H3OB9BSuu6Dkff+v6v/T02XnABJ5A5OBnGOnB7+nekE+7n6Hs&#10;eo/T/wDX0rG88A8nPTHfn+mKTzzkHI4PIyOf/wBX+cUcy7r7x8j7/wBf1f8Ap6bvnfT8jSG4xkZ+&#10;vJHb/ezWF555yeMn69e3/wBb/GnefngdODuB5z0wQc+lHMu6+8OR9/6/q/8AT03BcEgdR/h9Q2T+&#10;tONyD0P5HOPr/FWH53OT9OQP6c04T4z09O5yP85/pTvfrf5icH6mublgTzx7k+nYdaQ3Z65H5kH8&#10;hWOZfTPfgcd/Xrz1/OmiTB7j8c59/wAO3/6qL23GoPq/u+X9fJGx9oB/iP4j+po+0Z9B+IHTj079&#10;axWnxxz16E5+nHT8M1Etw+cHIHb0/T/630pcy7r+vQOTz/r+r/09N1rj8eemRjPvxjHHemiTcSeA&#10;e6jBGcZLZAxkMSMdhx15rJWYEgE5POOvtng1ZjldlyRzuYbwpCyDJIYAAgFfuk85YE9aE09mS4uK&#10;uaaN0Oef8/oetTq2fqKoIfutz79s+x46VbT72PQZP6imKLs+vy/4JcUkqP8APerKjgYHXH51BEM7&#10;R/nr/XpV+KInt04/D27f4VrDb5/5A3d/d+Q9FPHHHH44/n6VaSMk9OP069P6+lTRW5OOD7cfh79/&#10;X/69aUVoT2OfQ/8A6j9f8mrEUliOB8ufwHX0rzz4leFk8S+Fdb0uaFZkubGdPJdcrITG2Ubj+Nfl&#10;IIKsGweOK9mhsSeiseewJAHHP146+tSXmjtPAy7edpGOeeD1GP8APWufF4WljcLicHiIKpQxVCrh&#10;60JK8Z0q0JU6kWuzjJo2w+Iq4TEUMVRk4VsNVp16Uo/FGpSnGpBp91KKZ/ME2l3Pg3xXrXhi7LJN&#10;pWqXFsr7cb44pW8icKV3bZYQkiKoxtcevPolm4kHzKVXylCopK43JtMjBgp++MkE8HG3gCvo79t7&#10;4M33hPxbb/EPTbNhp99stNUMURASUOxtriVl+9uUm1JYfu4oLZQQHr5T0i9+1xRMJRvJ43sQoXhw&#10;rsAflycjdkNyo+bNf87Xjx4bY/wt8S+IuG8TRqQwf1yti8qrTi1DE5biJuphKkJPSTVOXs58rspw&#10;kt0f7ceDnHeE8QeA8jzyhUhLE/VKWGzKjF3lh8fh4Rp4inJatXqRlOPNq4Ti9np00qSMpCx8ArL8&#10;vKxqAEZQwIxu4bYCcZJxjAGZMVK5AA5Vdqhztb5A42gDj5WYEfKAeOMVurGsjSBJP3TsdhUbSA+C&#10;gVWcHegYHBQMOXHIzWXcwozSOHyQRu3KMSM2TvQbQwBDKOMd85r8cP1IwLmTDjtlQ7fOCRjAKjjg&#10;ZG70H1rMeV8uPmAbAAJBBA4Bz0PUD6jnpmrd3I8MjD7ww4UMu5tpzkeoX5geSR0Nc9JcdctgqNuD&#10;0Ubhhwx4GeBtz2zxQFydpsBgDhyVILg8ZHQOOvIOR0+bFV2uGwFDHBYY5+VuSRxjv0Oep61mtcH7&#10;pOVUAZ9zhiUxk8ZOeR0z0qs1zyCp+8eVIx8vPKkkgEHuOc8cHNaqlJ9/u7pPV9N+pk6q9dt/lt3S&#10;7r5H15+zl+1T4q+BmpQ6ddm413wBeTr/AGr4cllBexaQ/vdU0B3Kra3gzumtz/ot+F2yKkypPHzv&#10;7VHjnw74/wDjd4p8YeFNRTVdB1mx8Jz2N0sbRkGPwpo8FzBLFIoeKa2ukltbiORQVmWTrjNfLzzh&#10;mPzYHcdPxwPbOfXFRNcgMAx55I579D+nt1/Ov07FeKHGeZ+GmF8KM0zGWZ8K5bxDgeIsmp432lbG&#10;ZLiMJgM0wEsBl+Jc7wyrE081qVZYKop06FajTng/q8auJjW+AwvAHC2X8eYjxFy/AxwHEOPyXF5J&#10;mlTC8lLC5rRxWMy7GLGYygo2lmFGeXQpxxVN051qVWUMUqzpUJU9o3AyclQWwRjaQw+X6gcHp2Pp&#10;2TzsFlz09TuJJ4574xz9PUdcX7QM8EnsD3XnhsnpnANRfaTlgTn72Tnk4xg/5+tfnCw/Zf1p3f8A&#10;T07o+4+sNatryt/wzN83IHBIOdvqMAZ+ZT19iDwenbiP7SnyksQT0wMDkgfTgD/J5rDa4GcZOcHk&#10;nOD82MDkj04+tM8/qBxzx1GcHPbnn+XPpVRwt1dp/K+z/wCA/L0E673v+fl2t/Xmb/2jgruPU9cb&#10;uTuz6Y+nSmG4weT0OTwM7RgfgcYA9j1xWGbg9Scevpzg9+MdiPXjBpn2gsDg84wOAM9/w5AH4D0q&#10;lhfL8128vn+PdkvEba9U3q9Ntf66PTz/AKK/2Sbn/jHn4a53Af2bcn/yp3vr24J9K+jxP1yw4wQe&#10;OmTwAB2zjj0r5V/ZJuWP7PXw2P8A1C7oHPJ/5Cl93P8An8K+i/tA5+bBz3PQfh7/AOTX/R14Q6eF&#10;PhlHt4f8IL/zAZcv0P8ADvxLd/Ebjt9+L+JX/wCZjFm6Zzznrxzntz+RP+eOKBcDrkKG6jk7jjj6&#10;YAH41hfaMkfNzx9DzwcdOcc+ucnnofaMqxB9cgn17g/TGSO+a/Rj4o3WnABPHGCCOMZ6/n29c800&#10;T9i2DjjcTgZ+nX+9j68DrWH9ozwMkYGeQScHGPbjkHt2Pag3H0PJyG/EDOeOntzjOaANwXOME+p6&#10;8ZIOB2z2456YxxxSefk7uCAc4578Dr3+lYf2hsZ3DsAAQOMYz+f+c0puSwGW7exzzgZ9+KANv7QM&#10;89MjgYI9QMH/AHfzJ4xSm4Oe4AGRnjnPpng+mOeB0rDFwMHnGGHHBOc9Ae3HOe2cUn2k5JBxggDd&#10;2I6jPv8AQ0AbnnkDOfx5xx6j/PFHngZPHfIPTPqM8Z46juaw/tORgnnnJzkdeMZ9Bj+nSla5HrkZ&#10;4ycge+B1zyTyOTQLXtp+mm3Z729PM3BP7j8/6Hv69/xzR9pz0IBB5556d+wyPw9RzWGLjPO4gDJz&#10;6Hr3zxknP1/IFwTnJ3HAOc98fz5wO/FA0bRueQQCcthsHlAScNjvk7VI59aX7QRgk4JzgnqQcZHv&#10;+OevesL7T0PsGA54IOSSec9B+KjvS/aDgE4BB+XJI2gfe3H1IxtA9SKANw3OCAccLkYPOM9/T6dD&#10;1pftBznkDoOmM4+9jHGcc/1rC+0EbvmBBA5xyMkdCMckDP8AP3PPIwMgHcxLexzgfp7ZOe5NAf1s&#10;/wBDcNzwCT1IGcj3PXqMH698UoueSSfcHA9+57/59qw/PXoxyCTj0yfT0wTj2zkfdzSNP/DuBQ8M&#10;c4LDG3jHTBPPTIAJ7YBb9/xX+RvGfBBJB9RkntgdPUf4UeaByBz8wy3+1jt35HB74HoMYPnkA5cn&#10;OMKcbcYxx3PPOT+FL9pbI+br1I5wuOoPXKnoByOaA7eX46W/4JuG4yeSMdgp5znuB27dOOnXqfag&#10;fXGQflwee+Cenv6981grOOpc5/4Dhc9dvQnJ5OScZNKLgN8qn9M4xzk9MHHU4/TFAzdNxkE8cKT8&#10;wznByQR0/hIo+0ZwerAAkZ9QDj1yTnPX+VYQuewK5wwHTBBY5wcfeySOT0OM0i3PGeAeNw4z3w3T&#10;P48cknjNAuu3fX7unn+nmbxnIzg8EDGCc5IA5z0HfHQnnvTTP0GSCNoGTge/T3GD69friG4IPBG3&#10;GR8xYgjjgA4xtDc+pHNO+0E8MeeuTgKeOMHPrg9CSDzjNAzbNwAD2/8AQQPpx1Pf5u9AuCQMn1GO&#10;PYjsBxjjgYzxmsMXLFRk/MV+cDkZPPQgYAzxgce/UtWcKMY75PO4g5Lck9iB29e9AG59oAc4IwSS&#10;Rjrjg9B2z+gpftGSq9M9+R3yBz1wKxPPJ/ugAcMRls556dMYGeeTzSLcFuThQD8oOMEnnIx3ySPX&#10;rQBumcjABIzkKR69PywOPfn1yomA43fKpJz0HPJOB15OKwfP5BO5mHXrg8DAz2x6/rgUG4xnLAdP&#10;l69efrxknBPUc0AbpnLbgCCrjkHkEcHkE+tJ9oAyODjjHt2GOnAH0rDFyAMhjgHkEYbg4Oep6+uf&#10;1oFzg7i2SCwyPQklf0/r9aAN4XJIGDgH3wf8/wBKYLk57HJ4OOOOf6HjuSfWsQXAxtOTznGR6Ece&#10;nrx/Wj7S2Qd20YIIPcrwOe2e/Pr9KANv7QSdwJ7krn0ODzn8f/rdXtcZ44A6HOOOvX2xgfWsH7QB&#10;jJBYZ5xyD7n9Pw4oNxuGDhl4O0jI6E9x1Dcn2oA2zc5+pxgZPBB6DnB/pS+ft4AHJy5yfk+9gnkb&#10;styV6D8KxGuM57dSu3rknqB/+rjHamNdbdu48hgO4JYjAPHt1+tAG8bluNw5PGexKnk/TPOOO9D3&#10;C8ZALYU7hjPBzgEduenqc9TzhG4O1tpXIycNk5DfdyO+3GG+uTmnC4BGCwPb+LnHGcE98ce3TigD&#10;e87nGTtIAB46gZA56exHQfhSG5OPXcGHHsc8HPbvWD9p5KdlA5I68dc/U8fWgTlc/McgYwo749+o&#10;Pf39qBK//BN4znseQR0wMY9ceg659T36nnqN7D+IFT2zk5wCPTk49PbmsIXHXnOe/TnnIIH6UouF&#10;wD0bO7IJwMDbk+vp7Dj6AzZ+0ck53EAFiT0C8knuCBngdQc4yTT/ALT5gxnjH5HIw3PtjI696whO&#10;fmHmHPOT2yfxxgDj09vR32naCPvd8jGeOO/9OKANwTncARkHKkYUbvQ4xwAMY/DpxSG5y/Bxjhh8&#10;pPfII3AjO4HIHI45rGFw3zMGJBIYdcgBQD7Z5AGB060huAWzkbsYbjntnGOmSM/lQL/Nv8bm75+3&#10;ackkE7c44yOPTHoMD2FK1yw2norZzj+E4boMHgFRjHrjjvhG4yCBnoSO35Y5yTn0/Wk+1Hru+6Qc&#10;cliCACMdSep4PSgad9ToFuhx8xJ465HB2jocEHt79aFuHU54LYwpx8y8DAJ6nJ559vwwjcZXKlgA&#10;eAw7ZB4x/tcnPfrk043LKSdxxwRxxnJHbnrweOPpQBufacdc5JwQOSSGxvGPnPJyfvAHk45p6XKE&#10;7Q4MuOR13gDqMcH8foeRgc59oc555BXOB93lCcN7gYPt9Kes/wA2CTkKUz0DHGTtYc5xxz1xzQBu&#10;NclUKghuCzKoAJATOATyDyg+o9KU3ARQAGDPuwdrMBk5ABBwSgYcdAmQOmKw2uRu3Y/vBVPPAIUk&#10;DgdcevIB7ClF0CQM8Anb8x+XIc89Thc8cDrxxQFuv9dP8kbKzgNgswBByVJ4GCdjFiMnAGGGWA9y&#10;apy3HlgkfLvLbyWJwcFQPn34yAMAgKQfl5OazDO5UhpAcctntu3cDJbORjqMZJOKikuV+YsdrqWA&#10;I2r99erMMA4HynK5GAR60AaDXDY3FvnOCE53IQAV6kkAHHyk/eI4AY1G12ijbG3ygAMCTtDY42kY&#10;XaQOMnjdjjpWXJPngEE/KoH3gpJIPYjcoOQQThui9zXedVUncRxvVSuc9SQo45A65A4BOAVGADWa&#10;bJVwxCnL7Tlm24wqqMP8zHccZGeDVrT7lWa5YoVHlxAZDb8t5jBCRnk4UNnAJJrmXn37VUrlXO5Q&#10;2DyoA3ejjlsHjDccVf024V3uAME7IwSHyv3nUY6DKnBA/hG4DFAGzPPtViMN1kGfmG5iSemdwAYj&#10;BPQYPpWLdyNljxhkJyOApwv3QepKknBGOg7VPLKqbkyT90IMsWChgCSBkevIwcdc1kzzbwyneoww&#10;5CgkFhggg9QFwBnoeepqJytZdXfX0t/mFuv9dP8AJGBqcx+YFl2jdgn7zEhzx6OFyCOm78K8t1xw&#10;Q2Mfd2ngZB4xu46kcgjoDivQr+YlX5bcQSO/31bsQTuVgOnHP5+Zay52yIGw6qcnjk4x2+mcdjnH&#10;Q1w120nby+WlwPefgaWGhy/MwbzLjBUKCMyScqPX1AxkKCck12/jzwtD4z0q10abXIfD9u1zNdnU&#10;pY/tAiKxiJ4hbMx33GZN6kjYBG24FZFx518Fmb+wpcEqzPchSo3NlXJ3KnfHHy9T24xmr8eEU+Eo&#10;FhvLmwMWpK5u4bj7M0W21my4kjKNGhCtIyOwVX3I+VAre/LhE3HmSpxvG7V9tLppoN2ltfr21X+Z&#10;08Pwzv7SNY4/jdJsVVAUaJorHox+95DEqNwVRuGA3scNfwLqmXb/AIXW+FHzN/Y2ih2IYLtAELMA&#10;wYODhlwzqGQ5A8Bs9C+Gklsks3xDn3hATnxhLliyneeL8jOSdoAADcgAYFW38M/DNc48ezvuIRtv&#10;jCZgcsodgWvMKAvIA9881gp7e5vb/mNn2j/edtvwWu415yf/AIAv7vW7v+t2e1D4f6p5mT8aZWAK&#10;FD/YujBmct8wJMIIYAqBgOMvuJ3ZqD/hBdVUkn40yspOwbdI0YkFTjcyiDrnA5xhmB7E14sfDXwy&#10;B48fzBfmkJHi6XBC4BIUXy4GevKnjIBGDUL+G/htnA8fTL98YPi+ZVweS2GviCHXcGY5PLDJGSRz&#10;/uK3/YbN6e7/AHl5fh5hb+92+x/h8/6u+6v7M3gLU9rKfjPKcMpAbSNIXePlG7HlfMDnBbJPXPPF&#10;U28B6mylh8ZHJPyjOk6SACgAb5fIBbBBGe4AyTXjz+Hfhrg58dyBQFC58VyNuCuCFDPeMCSF4U8E&#10;elVZPDvw7OMeO7gAA4UeLZeF9s3oyMliV6Z6DpUuousI7K3+2VPK19f669bCT/m++F/5el/Xr163&#10;V/Yv+EIvU+b/AIW3NIyea3lx6PpW6Qr1VQIgAzMpAXchO7BytZVpPdSDVbe9vbjUGsrcW8dzdLFD&#10;K8aytIqsltHHEuHkdyg3Oob5mZGArypPDvw86R+N7jDgFgvimY/fPJIN3nLcE5HXnnANemaRYaTp&#10;tjNFpWpT6rFJYCSS5mvnvXMxuJYtrTlpCQkMUY2MSvOQMmqhK+0FFJK7VeVW6sl8MnpurN7bep21&#10;v8kui/r7z67/AGbY8eHfEMh4La3DH1H/ACysIJNu3quPOyfXOB92vpCvnf8AZvQjwjrcmB8/iSVM&#10;5yT5el6Y2M85x5pxz+WePoivUo6Uoen56iCiiitQCiiigAooooAKKKKACiiigAooooAKKKKACiii&#10;gAppOM59OMfQ/wCHanUxv8/iCOPpyTwTzQB/md/8HGfiiHxH/wAFev2gLKKTzE8E+BPgj4TZgWdF&#10;ml+FPhjxNPFkpHsMcviR1dFklXzVclt+6JPw+ySVGduWDkAKyFTnAII4PAPfbnANfpB/wWA8Zf8A&#10;Cf8A/BUf9uvxCt39uFn8dde8ErLkSLt+HdtZeAkt1lyQEsv+Ec+yLgn5YFAXHX83OoIZVU8gfxcZ&#10;5AB5HT8eDgDiv7DyKj9WyTJ8Pq/YZXl9Jt7t08JSg2/NtXfmfyvm9b6xnGa1+lXMcbVXpUxNScV/&#10;26nZeX4pPJsidzkABjgFFZskKygkOeDjaSpAIYhc818qfFeUyanKCzMyBgxyc7vunJydwyuM8BsZ&#10;wowB9N38rLDsYcNIihTkK/zAKnAYlmJ4OxgpIbqArfJfxEnMmoXTDBGSqkk5Kg7icHp16Y4+leLx&#10;tU5MlnF/bqwX3Xk/yWp6/CdNyzanK2sKcn5K7gl83do43wrj7PdnOc3JzwOgTg9MnngenWtDVQRc&#10;6YeVA1CDaD0y0ikHnnhgefpVTwop+yTHOf35zwffPUAd8HDNkD14q7q4xPpZwBjULfoCc5kUgcAE&#10;9CD2A65r8uox/wCEejo9PZvbR3rxf4X+e5+iVZf8KlVXvzcy9H7BJfkfaXh3B0azO1QGTKk/xcn5&#10;nI6YPygDkgCte4YLE7AfMFJO4k5JDAc7gdxxxjDAd6yPDjN/YtiQdxMYB+X5l2tjBKgg4HGeD685&#10;NatyxaFwNyjY3TPIO4t1Bz1OcE9cdc4/faf8OH+CP5I/FZ25pb2U+n+I8Qu5Cbq8LZAM8hAUjG4k&#10;jjB5C7gMkk8YPNZPGfpkAnnHJz25yfyrRusJcTgE4WWQY5B259Dg8Hn6/nWS5OcDP9Tz/P6V8tip&#10;e+9U2pzXf7V/z179j6LDxvFW3cYNv5JEhbnjA4zgAdvb+X5ZpVkxk9M47gYwOPbOKrsxPPTj8Tz6&#10;4FKW7dc4PPtjt/OuRSffb87f5HRyPT+rbf18vkSk8j1J64Hbnn3NKXJ4zjGenBGenPtzjuPpUBY9&#10;zg5GBj0zk/X/AD2oDkYBAyO+DzwOpHGB2z/Old7X87egcj/r5f8ABJ9wG3pjHrjjnH0I/wA9aQPu&#10;wOdvXHXqTn8e2eM1CScDAYjHUHgnH/6+B1pc44xjJ565AwOc+vWi77v+v+GsPkdvN2+W34/p9xLn&#10;k4GffHGcY/McjNJuYHJIAwF6f5/WmBwOvAA69M//AF/X370pYEY6YGeg5749/wDPanfR9NV+FyWn&#10;e1tXt/XkO34yTxyeTg5z1wMce/rxT9x9gAPb8fpyM+tVw5wTwc+mM5zxzjsB647UEqRjHJ9cfz74&#10;/T8KfNrfX5O3VdfwK5P63XT573/D1Js8c4x27ADt7Z6fiKXOPbPHTrn/AD9O9MzgkHHABA7dMnH5&#10;/WmZGD36DnsSMnn/AD0FLmff+tPLy/rUjlfb+v6f9WZPuPAyc5Jx9cf1oDAk4yOD6YB54HHH4d+K&#10;g3AZIJzgAdscD8ufT/69SAYGOo9+e+e9NSaXnfr200/ApRv3Xqn5f8H7h2T15B4x+HH/AOr8qN4w&#10;c5Azz36dOPTkfl0qMsAdp6foOnGP1prE5yOAehwOf6/T2o5pd/yt08v68hcrva3z6dP0/rcmBI45&#10;7c56/wCe9KWOPbHrz9c9R3/CoCS3Ugdc9PQduvJz780pPYYIO7PqQO3TIwOBQpP+vK3+X9MfI/L+&#10;v6/rYkDAAntgDPzZx/8Arz9eT3NLuz0P6euD3/AD2FQls9OR/tDngnAOew7UFgMYOCcemMADPHXj&#10;/PFHNJbP8l2Xb+rByP8AP5P/AIJMT2ypx6dupx+v0pN3TnuMZxkeg/8ArVFuHBOSQTyAOR2P4UEj&#10;PI785yD0/L/Pakm1+H4W/wAhKD9P6X+ZL7gDg9cDHPXH65//AFUpYdumQeeck8D35x6n9Kh3dwMA&#10;Efrkfh+XfqaXhV6kZUnHJAPGMenAz7E0JtbBytf8DX+v+B6Euf6Dj26f4/U5pN2QR1IPU5zkdDn1&#10;9x2pm49ioGe/B+p/z0phPJ5xz/Dnk4PP06Z9/fGGpO9/lqCi35f1/wAH8Lek+evfg9x6Ec/iOP8A&#10;JpCRjgAHB4J7+vH5/nxUOcduec5yc/h0/nT1bOd3XuO34Z/Wld92Pka3V/T5d/6+Wo7dxlgPrg8c&#10;DH644HA/Cl3d88Dpg8f5Pf3qINyoXPHr/Uegxx+lGeCw5GTlcZ+pP/1umOpp3830t0s1Zr1t22ev&#10;cOR/5X6f1r/TJc/U5I9+fWgn+EnOfXnp256e3sMdqgIYk7cYA4zk9O3P1+lODbdpPBGQcZ549ue2&#10;B/8AWpJtO9+/pra/5A4Oytq+v9fmTZOR1755wc47cHtj+lG7kEnPIwCeuPT/AD1P1qAscY9QDkcM&#10;Mknn07/X8BRv2jk9c9fouD/n155ob/P5eS26AoN+X9L/AIP3E+7k4646Yx0P07EYz14ppyc5z1BH&#10;4AdPTpUYzlupGTwBnvnvnvSOSOg5HToD29OOKG292Pkeuv8AV1/wfu+RMTk7sHkHjgHH19B6e/Ti&#10;gEAnH3gRnH58/oRUBPOCc4A464OOcndxznoKCw4znOR2z+pyST6Hj2pdd/Ty2vbzut+zFyP+vlv/&#10;AF09LzhgRnI6t06YHHt9DRwO30+pI/nUBPpnH+P04pwY8A/7ue4ycjB9SevtgU7/AH9H56b/ANbg&#10;4Pp/SJNo6Y/z7en4U0YAPJwOQfxPTHP689uOCwsST3yc8+vf8PT8PSm7uPQ5HsMY6/X/AOvSGovZ&#10;+T37f8DT5dibOeM9+mMZ5PcjJPqPwPbBuGCeR2PPXv0zjPP6VDuPUED1wTyB1P1pcn/63b0z9aB8&#10;itbz/RX++w88g444JJ7nocH1yCCff6Uw8BRznJB9fbPr0/OkzjPQdScZyc9SR/nNBJOfzwOOfr79&#10;/wBaClorEq4wAQOeenXjOT+ZpuTuHbuvpjGCD6cjtTQTk7eeOSe309cdPw6d6Qnk4/Xjjv8Ah/TH&#10;1oEk1JvdO/6f18h/G3oMkg4xnkHPX0IIOP600tkcjOV2kH5v8/l/Km57H0PHJ6HHvnjH+eiDB7H1&#10;57Zz0z/np6Um7bjt+Lv/AF6dB+c456Djg9R0+nTOaTvxjtk456evXggD8PpTdy8cjrj8enOP1/Oj&#10;cM44Iwe/GeetLmXTXvv9+xVvL009B2SM88Y5HTAOR+J/p9KsW8E1zMkEEZllcqFVR82TyD0xjOMk&#10;+pFbGh+GdT16ZEtbdhBld0xU7BuOBtHBkZjuCqu3JGASRg/UvhH4PWPhuyOueKbqPSrKOIyyy3WB&#10;dyqAp8uOKTBTeflQEGYSY/csjCQ+ngstr4qUZyi6dC6bnJayjo/cT7q/vSsuutmjzcZmNLDKUItT&#10;rbKK1UZaJc9uu14rXvy7nHeAvAjpCZZ9qKoSa4upVxBAhUqRJKcoAGxwQDgNjIYk+maZYw+KLqe2&#10;s3a18H6Mqza/rkiqDdyRDcLOwZQGEkyEMCu4RRuC0TMY4ptCGOf4gbtP0a3fwx8OdLkBvdUmCQz6&#10;oItzSlGmVTLI2MAOz29tHmW4/e+XaPQ8T+IdPS0i8L+F4F0/QbMmNVXeJL2YffuZmY73eVvm2vtk&#10;cgSyjescdv8AV0qUKcIxgrU4pRSWilbXTfRO95ddtW7r5edadSo5Td6kneWm17JNvTXS6j9/RHO+&#10;JNU/tbUG+zwiDT7VFtrOCNUVYbaACKJOCSTt+ZmAwZNxXIxXMStHBHLO5Cxxq0kjNgYUDL7iQD2A&#10;z1xyOatYyrEZ5BJbBUAg8kZOQDnJGB9O1cRqwv8AxRrVh4Q8OxSXV5qM0UDpbqzkyOcsDjjy4wpk&#10;kYlQgBy2AwEYmtChSlVn9lWituaXSK7a2u/sxu9jTD0p1qkacU130vyxVryfpaVu+lkdp8E/Blx8&#10;SfiP/bNzAx0Pw6yX85YAq8kDZsoBl0G9rgLIdhYqeShRiT9weLLFvJlBBKjcoIUghGUElWLfMQ3y&#10;ZUDG7IAA47z4U/CC3+GXgqy0VIhJqEqrc61cLtLT6g+AyFo1KBYQfJUB5COdkjR/MZPE2iu8coKs&#10;AvmMCcK4yCp6lW5HRQHxt7dv5Z4yz1Z5nFSdKoqmEwvNRw8k7xqSbi62Ihq/cqTio03dXoUqDsnd&#10;H9KcI5P/AGPldOFSHs8ViFGrXg/ipxUIqjRl1vTjeU1ry1qlZXaszxz9na1W3+Md7JsKt/wimriM&#10;hXkXd/aWisPMXLFRz04DADDDbiv0Ltz5bF/vFmkBCEjGC2SmAw4YjBGOmM18S/BnTJLT4sNIVYCT&#10;w5rK5HDFvtWkEY5w21jnntluCOPteFQHHLqpyWcc8Z3lccdTkheVXJ47V8dP4n8vyR9Seb2rA694&#10;uaQMrf2nuVmXnMmn2QBwGBO8E7eUYlQB8oFcH8C1W3+K3xLG51D6JoTH5QQBHqOo/eAy4ZWYHaCM&#10;ndksVDV6HBG39u+KwWDbtTi5BVVCrpdntBULgnJAwU46DIwTxnwltzb/ABT8dOQQJdB0rGBs3Muo&#10;3YTJPUHdnOPmwNuME1I3+i/JH1gs25xlC+NkBx8rMcjfgZIzk54PBBx0rTWeIeVuG5QedzNgA5Hy&#10;xk5Zg5yWUdeawAA8YKsP3ZEm3GCSpOd38LAY546KCv36njaRMIh8pkMYVcg7iepIAATup2/eIBPN&#10;AjdS4CFJCUYqFIQ52lixYIN6j7yjG3oCSe9W47wMzfJg7g2F/wBrjmThWIXIJLjkEAZFc6r70bKt&#10;E4KtnGdxDrxtUqfuvnIJGCSeSamSdh8vmfJswBsyARgdSAxJy6lTwCPTqDjuvVfmf0ef8EBoohqf&#10;7acwlYyz698Ane2IizHGPBHilY5CyjzMykMmyR2RRCCmC8xb+jQdPX3/AM/59OK/nf8A+CAtsyaV&#10;+1/fSRbZLrxz8HYfNKqJGhtfho7xW+QPMIgkubiTazsA1w21fmJP9EIoB7v1f5hRRRQIKKKKACii&#10;igAr+On/AILGyIf25fG6ANvj8LeAlOMtw3g3Q3dgBu2goyqxwDhcnIr+xav45f8AgsyGT9uPxeX2&#10;bJPB3gORQobd5Y8K6VH85wcuJUbbj+EoAN3Nfx39NlOXhdw1vZeImWN27f6rcYL82kf1Z9EBpeJG&#10;f3/6ITMLev8ArJwq/wAk36J+j/Lfz9pOCNwO5SDluhI2kKcqB8wJOSWAHB2swTkE4wWxlWX5cnjG&#10;A7BAMdOEPAPzdTRLkFxkDrjduI3EMu5gVyEIJUAkEZHOcmmyTf7fB6qRhRnphlDHhSMHJyck4Jr/&#10;ADFVHW2/pe7Wl9vRfP1P9G+Zd9en4f1+BoeaVU4fccg9OOPXHzZI3ZIRu/JHWQSFskFeNpyCSMZA&#10;wV2hQA4UZAyQCDxxWUr85yMKHXcSBjhtuFx91txHTnHOc07cxKgdN24kEMTnJJBDBlDHg56AdMGj&#10;2Sv089Nn2/r7tR8z7/1p/wAD8DSE5Xb06ZDZ5yOTuBIx8wXczAoufmAypLvPwBu42lmJ5b5go3Ec&#10;AA5wm3EYVTlQSzE5ayN8mcAjOMDkEso6dACu04BxuKjoWKuMhHIDYGM5O3BJYccZHTeSOrspPPQ9&#10;kv8APp6f52s9V8yud/zfl/XVfeaQmyNxxhuABjGV9SSTwxHGcBQQPlxQswbnqQBnJwCV+UAryxYH&#10;sRjHqDzl+bjO8buFbA3EnlexCgZU4OFHHHOQHeJyp3kk56H5RjjIBI7dFPPPP0KdFWdt+lvX8fXT&#10;a/XQU3bS1unXY0S5yQ20nafm4QkksR25AyCwVThTknBIo8zjd78A7hgEYDOVdcHHzZ5AycADgZom&#10;BBDYxgEj7y5jJC8jbyc7ecgjKgDFO8zlsjkj5lz82CxbGDhcYP8AEyn1OfmY9lp59fPZ+lr9u2mg&#10;+d+Roibbt45wwUggc9SMcAKGIBJJOAccGnGULk7jkjcQpPbkDkDdgAkfNztYAYbnM84nAwpB7ZY7&#10;QCB6A5G4lsKeeC4+UK0SlSemdvLghiuQSxXBBOc5BGckkpjnK9js+z23vs+t9uwKb9TUFxjOCCSS&#10;Au0ZxwMklVI+f5unI3HLZ3FnmlsjfhucZXcGJIPJxxkE9cgkk9TVAvjOODuYHjnkD/YOMqQFDDHK&#10;gYRs0NIGU8/N8oxglgueGPOQoABByT3HFHskntbVdO1lsrr7/vHzvsv6/r8V2NDzckE57AcjKsAQ&#10;3IXPI6s4HGVU5RTThPnIBJyBg4yQBx8wDY3Aj5RxjGD93K5nm7h1OGUEggkkhySFXAIXgEYbnAJ5&#10;5oWUrwSMclVwd3VRnALcc524YcDOD0PZeXlb7vx/yfcOfbT1/wCB/X/A01l6DIBGPmLYxwoyfmJx&#10;kLgsuTz2pfPJwoXJYkY4woyANygAnHPA6bsDkrjL80EZB6+vBYDKsSN3BZWYjCgltp+8VIPO24bn&#10;G05PLAhdpO7GAcLtLMMkltvJKgCo+u+i+X6vbv5IXO/6/pf16GiJhncQMALkjdkABf4gMDB2sPnB&#10;GBjoKdvxgM6AAbRywzjHzYbjA6g9HDAb2I2LmtO2eDsIKhcZyrMG3H7yFFOAM8/xH/lmhphkcMdy&#10;7s7SSueBgEAcc+Y24DuoGTyTR7HRa28lrbba/ldfcLmfR/8AA9Py/wCCaglDMBgEF9mSx7gZAwTk&#10;AEHG4A4wDwTTvOBCgFmJ5yvJ5AI6buCfmD79oJ9flGZ5gAVQXU46DCjcOCRkDjOXPPGBnjbhplYA&#10;bmyuFAwG3KAuDxkkY2kcBvmwcg0ex8rad93pf77Nj535GqJNqleAchjjdnG4jcN2CxXaBkfICPu9&#10;qYZjtA+6Czcj7wG3ONoGMYGeg+8SOvOf5p644Hy84wQAMnJIwxzuGckYBGOQDzQQAWHXJXC7ycc/&#10;KQSTzgjADDB5BzR7HT7nrf7rWSDne278/wCum34mi03IA4yFBy20/KGyRyVUA8tnoeRgng83blSQ&#10;DhgSMN8vXp0BIDE44JyB97nNMo4GWAJw3DApnJyQCzYY8EFcLu+TgmhpO2doI6lWOQApIIA+XA25&#10;OTjHGM5pey2VrXV79en/AAz09Eh878unT0v19TSDnaAcghirYCnLBhtzz35wRgnBLEqBQJRz82AB&#10;wwUHoPmJOTuBI4PRxyWHSs3zeMbdoCsTtOOcHL43FQSQGxnCsTnPBpfO5PDY4OQTnOTjjcwGM4UZ&#10;ZQMAjPys/Y7+fpp109Hp6Bz67f1p8un9at6ImHHOD94k4xluSCcghTwBnK5OTuDCl8zJ3Da23OcB&#10;sgFf4sZzwSGyc9QTnNZYmYbQTldqryAMHqpIIYHYSShAxuB5AAZVEhySRglujkrkkjgYCtj5X+Yg&#10;YUkD+Gh0e3/A9NdROb6d/wCrmkZztHAOFLAA8lRjIU7iflBY4Lc5IOzOColOeGYZb5yNxGT6AY+Z&#10;uu08e3GBmGTGSGUqOeRkDGegI+8wLDHQZA7UecQQWyATlgD0I3hSoXjLDfwVxuAI6UexVtV+Lfb8&#10;tdvx0Dnf9bf12d+/fTT8zgjcWH+0wUncGOCOcgk5ZRyeDz2XzG5yoAwCHx3JyeDnkYBHQhs43sSo&#10;zhOAxBCjdnAXcR8pC4YHjlcYHTdwuVJoWbhTkqMDcexYAk8+nIGT3Cj7hcFeytbrdLXddNreeivd&#10;W1t1T59t91f06l/zgTyS7kjPBwTkMCwPyn+IdTwQOOlKJQucFlYhT8xGAwHODkg/KGLDsXHc85vn&#10;Fdu/jCLjPH3iDjPPVdxcZ4bIHApfPBz1Ktk4BwCAB165HQscE7fmwCN1NUvLRrvZbx8tNLvp29E5&#10;t7aGgZtoY5JGFDeXjlsEEMvIzkOuMHIDABVG4o85JYtyOORuIHG04KlScqThlyDhWOQDnP8AMBU5&#10;GwnAOcLnOA3Cjb82TuBV+DjOMUecjKmdwx8qkMdu5eV4z2OA28rk/dHKYapJa21ul8vdd1t2/HXY&#10;FN289f0t+peM6kPnj7w3j5SSD90bcHALcZBIDcnIzVeSddoGV3YY7RwVCgDI5AG7g4PJIJ71VJXn&#10;aOFXaTwAQwPJ7EnnJAGRxn1jZzjOTlWIAHKjGTn5mHLHIGRjsuCKqNJXW+6euna2nZ9V+iREp6av&#10;5L+unmJcSDytxOCc/wAPDY2gs20ncDkYz97EgyFDFeO1mXCbWYjIXtwcFcH5emdu3hQMDAGABW7P&#10;PkMFwFYgnKBTk8YO7aABk7juO3AByMAcdq8xEbAgEgEJtw2OpWPpjh2O7OZP9rFe1l9G1WF/5lp/&#10;4Dp5W0/Sx5WOqfu5dF8+jX9f1Y/b/wD4I6S7vBPxTy2AfiPpYO35/LLaBpYdwjgLyuTwGLbNpRvl&#10;D/0qtOy5l3NgFQrbN3C7gS4TqkkWccKMZZm3iv5k/wDgjhdA+C/iyCWAHxC0p8Y3qVOgad/q0VSG&#10;Y7XDDq2E3kkV/SQ11IAnPygfKFzhsAA+eu3jIV8AlQA2Mj7x/wBdfACPJ4UcIx2thcxdtftZ5msv&#10;yaP8p/Hj954pcUyv/wAv8tX3ZHlS/CzsvkbbXJ5IYhSFZT947SPmPB5ZQilgScEADLEBn+cypl85&#10;gZQScNv3RnbICfuoQuMDLKpY8MytWIkwTO3G5U2OA+1QCQQNjZL4baQE5zyGbAYsa44AY7h8zDb8&#10;xQnMcin5gMArgEjoQS2VOP2Y/IFDu/u+X9fcbxlKrHtBZWLs29sFo8KjKMNgEAqUxkYIIJwDUUlx&#10;GCjSt5fG8SrwZUQRuwUKdok4/i64B61kpcjZzIV3k43fImWUFmXyzgESEAbsjCsMnmoHvjtaNZd0&#10;imJcNgcsUO3c3ytllJT5W2l3PyuEICGrd7X6ovT3SRhcPG7DcAzcCXqinodxymdoOcsvI6DmdS1T&#10;EBUuu8vI3yMWw771ZcAYVfmByQCCo5+XNUtR1JGGA5ARyFYnBKs/mn5kZkJbGU4A7EDaAPMtf1+O&#10;Pzm3gKg/csAOQwY/Mx2lTk7Q5yMYPJytROainr/wNNyoxb1e35/13M3xTr/2eKWPzQ0u1l5+Y4AY&#10;7e4brkDKDpuy2TXz7bWV54w8RRWNu3Ml0kEe4F1S5l2xKDsXAWOMNcSddixJk/NirvinxDPez/ZL&#10;dS9xcv5MKhy5VnBIbczJkZbBIOMAnZnYR9S/s+fCsQ2ieJ9TimAcB7USIoeVXCM95vAZw08ilUxt&#10;b7OhU/fYHzHfFVlCN3Ti7zfRJW033t+NtDW6gr636f09+vpY968I+Ho/D/h3TNPQKq2ltDBa4LF0&#10;t4Ymjjd1O3LyRnNySTuuXd+9cT8YvE0Hh7wnfZlEc08MoXLDK7hgAYIyWz8vUZxn5uH9ku3gt4Z7&#10;iTbBBbqXzgBFVdrSE42hQSuSc5bqepr81/2hPiB/wkmvLo1lOJLO3ffO0b5iZI2wFwhIZZZHUIpz&#10;k7jwFNduJqxoUG1ZO3JBa77K1tdEZwTnLrvdu39f8MeaaJLNdXTXBYmW4mM7ly+4mUlj84y2QTyN&#10;x+bIzivfPDTSgLvPyl1cBTtA4JyVI+YbyzYI+6R2rwfw3G3yMQATtbc2AFIb5eOMEEqTgkAbsda9&#10;r0yUIsfO5flKlU4QkBCwJKqwLnLA9uhIFedhdFfq23r12/yNXv8Ah9yt0PTY7rzAmI1RonUsUJU4&#10;XG0sBgbDkLxzgOD0FWnulbaVViMMQQSNrfxqQCCH5+ZT8oOSOtYKzqIwoUMrA7kI3kqQTvI3nYAf&#10;Un5wQmDTWulDDeVULndt3D5T0ZcZIJf1O/k++fR5lbttf1tp+F9TNwvs3v8AL5f10sbQl3FjnhVZ&#10;R/GCWIY4BwOwOf4VwRzUHmtnaxJXaFJUOMAHaRvJxnGMZ/TJrLadtzJknjO4kgkMoKkjP3QRz3Kk&#10;A1D9owpJIGCOGbkjjD4/2zgjuFJz3FLmj3Eod9fv8v8Ag/1trC4G1QUCELjphOjHhsYH0IxyT0qF&#10;p/mGNpB3dD6DkE9MYP0PTvWYJNoyST1Ay2WxzkE5JJwcc9RVdpyf4hjIBycdOR/vdh6DJHUUudeZ&#10;dvL+tP8AJfcahnyDhickA/Ln1Oc8EHnHPQe2KiM5G05+Y56Hpu6KPQjavHHWqLXCnIY42kncRgZB&#10;OCT15Htgg+9Q+dyCcjAOSOmRyDj0IPBwfY0nN9Px/r/MEktUjS8//a2nnjP8PuAMZOMn2P4VAZ/9&#10;rByzc4GOOcH0OCT9az2mPUbsMONw+6SBxx2xx9Bg9Ki3rjHUZIJxnnlcYPTr/Kp5pd/y/wAhmh5r&#10;DHzZIA5yME4wNxHXgZ+hA7ZqITDaDk98h/mzxgDJz06DPQDHQDGaZQ3RhgHAB46HHX/HP60hmAJB&#10;4HoCSAQQM+nPTHXPNJtvcC485yDnOOwAPOOoJ6H6d/emJdbHRuoH3gec5O1hjnoOg9azzLwDnAJB&#10;78AHH48j3yKhM3LEkAHJGdxwe2c/n/8AXxSuG+518QEoLB1w3zghB8oc/KMkZ3bcZ5BJXC8g04QO&#10;TukUDOG+ZQ2TkPgbepb5ELEcBgF+8uMnRLoSF7ViueHjz90oSEcHg/dyWUHIOeBgV1wiY4CbXZJV&#10;yzFtg2y5dcKpGVCEDgHA3MSpraLvFbf8Nt/mYyVnb7ig0alAFMbZIcpIduA5C/vMAj5cuAFADMSO&#10;lfPvxH8Kvpl7/aduh+y6gf3gUE/Z7hirMON+wPwN21ckt619MC3cSKdobcqrtK5kbarH7ygh4xww&#10;GAwLZXGar6no0Op2M9jdJC0UoMSBwGDFxuRydxdXhCHYWGQ3eorUfbQcbPmWsXbZ+frsxwlyyv8A&#10;1uj4Gv7NZUdHUFWUiQMM5GVAclhgbT1x1Oxj9018f+I/Afw4+Ees3Pje48KXKRXN0JZNQ0pbma30&#10;6YoTD51rbyJFZWhkXbBJtFpFdPBButoprJX/AEI8XeErnw9qUto6u8Lk/Z7ghhuhZj8obaULp910&#10;JPALYGdx8u1zQ7bUbaa0vYI57ebckkTx74njZTG/yuCrKyEq6kMjhijZU14y5sPVbcU5J2cZRTXT&#10;o1a99VLTt1Z6WHxEqTbUqip1LRqRhUlTc4725o/C+zs91c8Q8B/tG+APE19qGnWN08NzYJbuVu4D&#10;G90hkZMQuZDucYVSkjphm2IZNroPonSPiNpYRXhmm2OOGVA8TAsAoG9sKNzYGcRhgwQbuK/Lz4z/&#10;ALMHifQb298Q/CsQSWV60L3Xh+W7udPaykDyCWXS71J2j+zOGjlk0m5W3WExXTWV3MJLXTLfwXRP&#10;Enxr0C5ltIbq1tri1cJJa3viZ4rm0eI/LDNa3U6SozFVLkwPtB8xflYiXpWa1oJc8aUle3OoNdb8&#10;tlpzWaslq0rtbM+jw+T5dmMHVwdesnywc6U5qUoSUYJuS5nNJybd9YXb5ZvZfvra+PNLmG24tg6s&#10;w5kswfmD5DqfmQBj87E+hJA+6NiLxH4VuWPnaTasDliWs4xgA7kydgckgBjgjAYBcZNfipo3xe+P&#10;NhEEY+HLoYjA8/xHZoyhmdVDPg+ap3t5u8DoN6syFo/UbH4+/G6MKv8Awjvg+ZlOAV8V2QUOVl3K&#10;pVyW6jDeWwRijBsPtq45xB/Gorb/AJd3X2b6/Nf1aznwxXTtSl2WtZQ2tZ2cZb9v+Cz9al1HwZIF&#10;dtCtNzYXaunhCu52R24XgNkMW3c8+gA1EvPBrKMaFZuNw/1dnH93bgkiNDJgKMHAK78BlON1flVa&#10;ftC/GJcqPCXhKUbQiOnjCxdWdSjO5AlAZYZCOfLzHgu4izuW7H+0T8a8Sk+D/CaxRH5pV8Y2DfcC&#10;AqpMobcSFzuAUopViux9tf2vQ0+HX/pz5J9/P+ra5f6tY9rS3TX6wv7t1qul36q7P1VjvfBz/L/Y&#10;VkVYptX7CpIBJ+ZQVYIwKEsdqKoyRHnJEouPB2Sn9gWfygR7xZRphSysNkmzaScFgyscAKxLZVj+&#10;WiftE/GqRo2Twj4R3ZCeW3jKx4ZMBo3VpFB2bgCm9jkrkqJFYyxftD/GoIQPBnhMBWBaMeMbASEg&#10;ujSqz3I3BDhijLsEa/NKW3IGs3w2l7eb9jbtpv69/PTUX+rGZf3ey/2hdLX6fh56bH6mpeeD3BZd&#10;DsQBHkH7GocpnAVhsYltzA7SeFB+U9aRb3wgWYLodnuzGX/0EMMl18uMkR8ELyFGP42+UhRX5cj9&#10;oz41AMz+BvCQGMqX8aaW6qrH94iyJPJ84GCOikcrjOKuQftEfGx3B/4Qzwjl1OETxhp7jhImiMhW&#10;U+Ukg3YfeDuDNtVk3Uf2xhdNYvXVexflft3f4C/1YzT+5stsTZ301+Ha6dtz9PxP4OXA/sGwUNux&#10;sssgja3m52ooBCjadz5QH5fnkNOFx4P2L5eiWB5XGLJBkc4yCELEDPAyQOpK4r8wF/aH+Mq7Fbwb&#10;4VXh0Zv+Ex052kLnafl81FYfMARCZPLi3OW+4qv/AOGi/jbvfb4J8MFVSMow8ZaeMlcpk4mPmHcf&#10;LdmCea2SqgujMf2xhdPh3S/hPfTT8303F/qxmtvs2/7CU1bTX4eqf5dz9PY5/CJ5TQbM4YfdslRS&#10;QAMqxGBwBkpgHOTsA8ynmfwevzHQLAFQqjZZDksG2DYqYDbEJG1WK5UsvOK/LyL9or4yoWC+C/Co&#10;ZQpAHjHT1AySoK/vpWJyctECcDaQSDmrzftGfGcPtPgrwuIypMjf8JdZOwwImPIkRlYmQnYgZhjb&#10;t8tdxFnGF8ul/wB0/L8/1Vu5K4ZzXf3Nf+ola/C/5fPzs7X1R+mYufCLsc6FpxJB8xns0ztbIbcH&#10;RWYqPuBcAOBgZARZhP4WARk0XTw7KCR9jiUA4U7ipUlflG5WZEJK7F5OK/Mb/hoX4zARoPCHhDZK&#10;27fD40sCpUuzMIy075wed2FDcNjEnCj9on4zRCKNfBvhXzBlTjxlp5aUiKORSu+UxqzJ5Yj83fuL&#10;OwO8soqGcYS6v16qlbs9H6X6a/cS+Gs1a/5dvyeJj0sne6VrXt5bH6eCTwqC2zQtMD4YEG0twTnc&#10;UONucuFXIfk9SAc4X7R4YzgaDYcEsD9jhKscFmDHaRuO1QpYg5zhSME/mSn7Rfxn8nzT4M8KBlLh&#10;RL4xshM5J/dxqpeNS5yuQxRFD4yu5czR/tGfGIkZ8FeFE3ggK3jGxcgIqjJWHaWXJZ1aMtvwY8cN&#10;nZZxglbWS2+x/he99ev4My/1bzb+Wk9Ur+3j5f59D9LTN4XVv+QHpylmG0mzj4blvl2xnafmbvg5&#10;LHG7FTLP4a3bjo2lEjGc2du2QCwHHlqoIz/GV4PUDlvzR/4aN+L6cHwV4QkaNtjY8aWCxKcY5y4P&#10;Lbg5aQbSg2IrEI6r+0b8Xstjwb4TOXdAP+E007ITiNCiMUZtzOFXMbsrszyjaF2Us4wH88vlTf8A&#10;XRL5C/1bzV6+zp9/40Ovz3/HY/S83Hhkkb9E01mIK5FtAx2lMHbgYPTy8EAAlF6ZoM/hwKudE00K&#10;Cy7TbW4IztXGNo3AjPLAggY5AWvzUH7Q3xiVkdvBHhRuVAQ+MdPwpZAxJZHf7pTcASyM0iA5TdlP&#10;+Gifi6VLDwT4S5VldT400wFWG/zFLSSR4aNtq4GCcFeR8ytZtgV9qSv/AHGnul+qF/q3mn/Pul/4&#10;Oh5efmfpZ9q8MhQv9jacTjC7bW3xkgZCNtBO3JCg9Dk4pGm8N5GdG08BT1+y24X5edo/d7WbgFg5&#10;P7xSRjAx+ar/ALRfxbDFU8I+E2Z1xGP+Ez04cs6BGSNcFmWN1dwWCqqZU5egftHfFouySeDvC2GZ&#10;SszeMbBIVRg+Gl3TlsquGYj51jXP/LVgT+2MD/z8l/4A2H+rea9KdP8A8GxP0t+0eGuQNG01mZ2Y&#10;g2tocHdtyo2Z/iPyggnGRxTBceGQeNF0wNlfnNpbKyquV4Ij29yQuc4JGWYla/NlP2h/i2dxj8G+&#10;EZIvl2P/AMJhpiCQkqudxlaRUJZZQ+zayyZABZVZD+0L8XVkNs/g7wjxyvl+L7OMYViDs3OyclWR&#10;jJIQvG4HcAGs2wT2nL15H2X/AAPuF/q5mn/Pul/4OgfpOl14eBYDQ9P3Mc5aztlO75QWUmIZPy7R&#10;k7cHBUcgAuPDKqSdE045bJT7JalWYknLfJtYkBi3UBd2ACAK/NN/2h/i+AAfBnhMyBVZ1HjHTTgs&#10;MsRCZCzHOZA4Vtp2oOdhE3/DQ/xYO1l8GeEirKxQ/wDCZaaS4KeYhTcSox0zkNuY4jUHdT/tbBbc&#10;8v8AwB+X+aD/AFczRf8ALumv+40PX/I/Sc3fhph/yA9OOcsB9lt8KCNpcEZwMMq5xgMSSMgmmm78&#10;MHCnR9PwgjcKLW2CHHQgbF+UDcOM4wCAABX5qt+0X8WPkVfCPhZXUhZA/i/TVGQiuCpSdi+4E8bm&#10;ARQwCnaDI/7RXxcKgw+EPCrb4/MDHxdpwXG0FwYjOpBVtw+RpMoxyrKGBX9r4Lbnl/4BL+uq/Mf+&#10;rmaL/l3TX/caGvU/SZLvw4ef7G07gbEAtoCcKpXaQygHCEMDhtoAdsZUgFz4cZif7E0osVxn7LaY&#10;OdrYY+Wd2UOMtwoGQSC5b82G/aK+Lsbxq3g3woGLOFMnjDT2QAMVIjXeHOdsjKsmNuVK7w21QftE&#10;/FxQ4HgvwkW+QoT4w0/ach2Icmb5dzB0VixVjBkgAij+18Dtzz/8Fy/rt+Av9XM0/wCfdP8A8HQ9&#10;D9JxP4ZwSNF05V+YYaztmC8AjKqhCgLjChhgnCrwSQT+Gsc6LpwJwR/okIbLdCflw3J3Odq5BJOS&#10;AT+bQ/aJ+LeJDH4M8JEMrOfL8Y2DbVbb8r/vGAVQFUHcI2ADYOdoZ/w0T8WjtZfBPhhleVEbd4xs&#10;FET7lZjw3zI4BYumccrtVkAB/a+CVvfl5Wg3+Qf6uZp/z7pf+DoH6T/afDWFA0PTioUDC2dngY3q&#10;fl8sg45Kj+HkLini48NK2X0TTt2RuP2S2GQwHDb1OBtUYK8/wfdxX5sv+0P8XFDMvgvwd8pjU/8A&#10;FZ2Tuz8YReAVODgeYq7dzKxKNvDJf2hvi5uaSPwb4VCtnYr+L7APtZZYxuG/C7XEMm0oAVlwMhcK&#10;/wC1sF/PP/wXJfnYX+ruZ/8APul2/jQP0nku/DZ3P/YtgedxzaW7EsDnDIqkcLuGcZKn0JpftXht&#10;cBdH04cli5tI92Cd/AZN2F3fKgIUjAPyqBX5myftEfGFwVj8I+FxvjDB28X6aoLsHwoUSKQHbKoW&#10;YZZGVQyhZasWnxx+Nnk+bJoHhOUb2Vo18QWMrRjJ2MrNcRnnKCQNk7GwgUqzUlm2EbtHnfmof4Vf&#10;Vr/Pb0TfD2YRV5KlG7SSdRa381e3zP0qN14c4UaNpqgdM2dsjA+2Ixgn5VYKeq+wpTdeHflP9jad&#10;kZILW0CDcAT1AKsVODnnJAzyK/N5fjp8a1YpF4b8Ibtkaxxt4kskd3PEgYfaiUMaqWcLuAXawOGp&#10;o+O3xoLhT4e8Hno+f+Ehs22IWYZdvte2TIXhTsGMYwXXFf2phf8Ap5/4Bbt1bt1/pEf2DjujoN72&#10;9rrbvrFbXP0jF34cDgpo2mltwbK2ttj5mRwUBXaMEA4UAEhd2ctUbXHh3g/2PpmcOBm1teCcoQNq&#10;8KwwSoHy4XCE5J/N9vjn8at2E8M+E8si8nxFZgo+0EB3EzRhCOM+YTiQFfuyZWP45/GwlAfDPg9A&#10;WypfxLZsG56blnUfMrH5mXbngNiM0/7Twv8A08/8BX/yXmvvF/YWO70On/L30/u7q+3kfpA1z4cy&#10;AdHsFIZif9Gt85HBH3BySCAOQSDkDCij7V4dVPl0XT9qt8uLa3yMDcDgoCT8q5PDY5YkYr83T8c/&#10;jKAjDQfBkXmkIS3iGz2KQWyylroKGOw7t4coei4Dy1FJ8dvjZz5XhrwixzIgj/4SOxGWLMN257hV&#10;G4beMuQzCMAksAv7Uwv/AE8/8AXl/e80P+wcda96Fv8Ar49P/JPy+R+k5uvDY+7o+nqBndttrY7s&#10;bjzhNpErfIQcj5YzjacVGbrw22G/snTudwGLa3UAFADgHbwECgAL1ye9fm1/wvT42FTnw74NQ5Qf&#10;L4itGAjYZkLYuS2EXIH3iSrLtkG01C3x4+NnylPDvhBS+3aZPEtkBvKrvLw+eBhBiRlVkYhuGIVt&#10;h/amF0/ia/3V2v8AzB/YOOte9Dv/ABfT+75rbufpKbnw7yv9jacrYzn7JbtHgDbtfEYHRUYY6DI6&#10;gmmef4dY86Nprs2ThrWBeM7slgpJ2sTwf4A7gA4avzgl+OPxrJUL4d8Jo8gdxnX9NCBijb1yLxwU&#10;UlVdiI2LsdsZ4Vq7fHT41s+E8OeDsE4x/wAJPYu+3aNvC3GBnqpDDbtlaTAKZP7Twt7fvP8AwBeX&#10;97zQv7Cxv82H8n7Xfb+75n6QtdeGV3t/YumFjlcNbQYO9m2EEhvuq7DPJ25weFrPmk8NAvt0iwyc&#10;k7YIlYggqMZwGwNrYO5d5J2hmXH50H47fGkgqNA8JAovzMfEFlyylg+c3BztKoSQmVJ2iPc6s2fc&#10;fHX4xlD9n0Lwk6gMQ416yO2QfPsO2chZTG2RF94Ku7LEnB/amF/6ef8AgK8u0n3X/DD/ALBx2mtD&#10;W3/L19bf3PNdT9ANXj8F3cF3BPodkrTQSReZHbqjoZInAaJowqq4Byu3Ckk4NfgZ8WvGur+EfFuu&#10;aHJp0kU1jqN3AhlbrCJfkmwIpCQyLE+0kfLJuz6fYV18bfjJJJMW0nwzKHkGHPiWxjtsLGrlvKeY&#10;7UQlAwDhdxlKPu/dn4K/aKPi3Xb+fxTrOmada3d9J9nnTStRtL0FoI08qWRbd7krIp2sXyQQ0YbG&#10;7jyMfjYVZUZ0m1OMnBrk3jK1tddVJJK38ze1j6HKssq4aniadfklGdOFSP7yL5Zw1kopuOjg3e/8&#10;kV1aPKdQ+K+tyC+jeWCA+XEQVVpGXd9pP33JUDP3D5R3Z7DFfJfj7xdf6hqH+m3kt0vRVlmIxyB8&#10;qIVRf7u4KpUBgMA1ueINd1CBroSxSxhooSmTMgxuuDuXEajaVKhTuZhyCa+exZ+OfiD4ptvDPgfw&#10;3rXirxHelRHpWjWV3eTLC1zb2v2q9aOM22naZDPcwJearqElrp1ksiS3l3BFlx6WGqS9jT3k27Wt&#10;5rtvp5X1+a8TG0YfWaukLJwvrH+SF3rJba+l79CPWNcCq7l0VQMPlgFOMjAAbIXaCV4J3HkgMpr9&#10;hv8Agnp+xVc2t1o/7Qvxg0ZlvwItR+GHg/UCR/Z3nRsIvGOu6e6jdqRhf/in9Puvl0h3bUry1fWm&#10;09vD+5+xr/wTjh8IXGh/FL4+rHrPjW2VNS0bwCkkN34a8MXknky2V1qhZGXW/EemRiTy7hXOiaXf&#10;TSyaZbahd2Wk+JYv2UtbAxxxqiKiRqoVVVBGq7SI1UD7gQA5VTx35zWWJxbgnCnNOo002tqe1+16&#10;i2ttC+vvKx5VSUW+WC0sry2vttq9Oqs+g6C3ZiS4clizFscud21m6jqMkcAjtjivoP4c+GhZ2kuq&#10;3sO24ukIgViT5MKKuSVCthpjuBxyR154rB+H3gl9WuYtRvowumwMGEbJjz5EcBeDgLCBlWJBLbfT&#10;FfQsdqkSGGBFO0kxxgFE8vOAqttIw4+Y5JyW96wwmG/5ey8+VNddFzfevXrc5KlTTlVum1+39W+T&#10;MfYSrOYV43FQozhNy8kEdWAUj0PI5waVY4jK20MrLuzu3chSchccEqSuc87c46VqNDlSqfJIEAMZ&#10;Ixhs4UKR1UnCn0AIwMVUEXleb8zMAzbnkyCoBKIoKFuNzMWUgEjDdOvfyLr/AF/X6+lsddNdW9tf&#10;Kz/L8PlQldbaNnLZLMqxjkkNgjhmOdyhtoJJztyapCb7p4PTHQk8jIPr1PHbNVNRu0muNsRDRxg8&#10;9QXYk8ED+EcdiMYPIqqko+XBAxz6d+3cdhWba6bLRf13en3mqVkvlf7kv0NpJdoOM4ZeTx74OPT3&#10;9akEx7kk/KCSBjDY6Dr09e35VjrJ0II689cjr+mMZx1qcS+pxgDk546849+3THUUhmsJhgqpyNwP&#10;pxk9PQeuRjP1qQSenGckDOQMj/2Y5/HnpWN5h4O4gEMDjABzg985OQQD9RUwc8DIwM8DjjJHHH54&#10;69+MUXa2A1VnxgElSepHTIQkj3/GpluCQT1PODgYxjB/DkH64P0xy4IwRyD6nnjnnJ47Y/D1pwcj&#10;oevBBH8P97cewIHynjjpT5pd2Brif+AEN79W56fyxx6Z78u80YBP3toxwc8YPT1z0Jx61kCX3xng&#10;YByT6ggdTnPpzzzUgn+UDKrge4Yn36YOep/mKanJefqL5f1p/XyNZbgDGfmxjG7sVxxt9Dkn3+lL&#10;9oHJX7xwSRgAEKeeeSTwT26GskXBIyeTwB6deVx0GBznqRxknmkM2MEY5BAAGc44PA4wR27H8afO&#10;/L+vmHy/rT/JfcbAlHABHy7gfmxknIwQRzgkH5ehHTimicDk4Iypxj3PPTORjPJ/nisoT4IBLYzn&#10;uDyVAB9xk5+g9qPObjJXKg5PbkrjPQ5A54/+tRzvy/r5j+RrGYng5G05HXnPHBOTxkD049MUrS5x&#10;0O4nOcAcbsAnnJ9znB6HrWR5pyCCc5zyRznAHPJByOKcLgnqc8NxxzgsCp45PXB7DijnfZCsuy+4&#10;1vOBAPDdQQTx6DsM/meaZ5oDEAjIJGR165AJ5HJVTwe/5ZIn4ABGML1PIPXrzwM4p3nL0z05PTnb&#10;jgY6HgY6cA/WjnfZA0nujWWcDI68HAzn8AemCMHHbGO1J5yjOOowD8owG+XPvnBJGPr1rJ87IyRn&#10;OB7DPp7ngj+dL5vCjtnOSQOvpnPPUZH06Uc77ISS3S3/AOHNYzdRnaefYEFs/mfftTfPB+6CdoAG&#10;Tj5S4OQxzuH+zwOvFZLTOUbB2sSfmwDgBcg85ztB6dyacZG4YFVKjDYOM4P044Ax+B96Od9kNpPd&#10;Gt55xjnO5sZ6Hn06cZIFNNw/Yk7QQVzkDqeT2O05GOxxWW0xIyp69uvXqc+ufelExBzuIAyxODwQ&#10;BjHHGc4JGKOd9kHKnpb+tjV84EAE8HHyjryMg+mQxwe+OvufaGLfLgHODkDg8ZIx27A+uPSsgzNg&#10;DIPJxkk7tp6nPPb+lJ5uSeduPQAAZ3HHrjvgd6Od9kFkun4GsJT0UYCnAJPy5yQAAe+B17DA4AFK&#10;Z8gbWwo6g8ndz19+MZHOPxrK87cCQVOSQFHQHOMkdBnrjjPfmkabHRjwSD25AY8dMj1xzxxxRzvy&#10;+4O2n4f12/BeRseaCu1ip3KG4JIwRg8gHPQZU4+bJ75pomKjBAXBGBgcb9pY8fXJPqxPeskTDYcc&#10;DIPHGMkDI9ux6Z5zQZmwoBydvU89hx6enbqBRzvsv6t/X3dtTlT6L8vyNYXGB1OOc8ZyeAeo9P8A&#10;CgSqSDknYGUYY87u3GAMFRtJyRk461k+c+QueBzzx7nkYwf1xge1KZfQk9STz1UkAZ6jluM56Uc7&#10;7ILJdF9xr+fuPJywBGcA8f7wHP1FKZsHnGRgfl3DDnpgEfpWR5u3hScYHRgRyCOgx7e3rmhpgDjj&#10;74+bjgqM4IPcj14IAxzRzvy/r5jt5fh/XZfcaomA3HgMQM8bs4+bODgYG7qMkZpPMwSSCDzgHoMc&#10;cDt0HUDjkc1krM+Gyx6gAjPQleQcEduvoee9I0/ViCM4JOOwySBkdyBn64+pz/fr+LQfI2PPy+c8&#10;4zkcgd+/Bzgc4/iPfNL5wAY5BPHG4cjggkfiMenA9MZDTYJKtkZ+UkDjJzjj09un4UqzlgVLcj0J&#10;xjPGP0+lHM/X126dvO/9XD5f1/SRrGYMoGcZbBXjbz97Of0z35FNEgGFA2rxsGAVODg9B2Ht1A9B&#10;WV523+HcDkAg4OffHPBJ/wA9TzeoyQR0xzkHPI9DyQfr17lc78l52/zA1jMAMbhwByfYnjnpk8Z9&#10;AB2FNaZWxyCSADyudxJHGBngMAfXFZRlBwN2flAJJy3cn3/I0qzMBkkDqp559iPf/PWmpvrYVv7q&#10;t/w39fI01lVQcYUdQqggkkn8Ouc8d808SgkHJJIwSSCeBnHv9OgrJM2T6nGFwdpGDjrjI5z370ed&#10;2HUkZ+h6+59OvsKOd9kO3l+H9dl9xsNNnaSMEBh17diPwJJHY4z0pguAQpBOQBgNgEB8Z+g9cdhW&#10;Q87AhdxG3qc9iOmMc5B55556UNLk8sw6kZOPl3DPAJGBj5fQlsYzijnf5f18wNnzTu45x8wKkc47&#10;E8Y79+1J5+V6tuXJ4+7gnqxPcHJx/jWX5ozwSpxy3ABJPQHrgZ49vam+ePXhTt6kkk/KeBz2o535&#10;f18w+X9f0ka/nnaVyDz0wCOOcj2Pb2wO1IJRkkjIxkjJBAx0A64Hp+OKxzOQq7SOME8ZyNp4+bp6&#10;+/SlE3qeDwendQQT6cEdPx9aOd+X4i+Wn/DW0/rY1muXUhl4CqwK4G5tzKAQT02jdx3IU9cU4Tja&#10;GBJwT36nAOAPQkAY6YrH84lcE4wOCcdT/wDX6ED3PNJ5ucDGccBlYjAOwEkHjI/hOOM8Uc8vIZsN&#10;OCGB9eOxAwAMZ56DIOO/FNE6FAmeeAQSTwOQcAnJ9xyOhNZf2jBP65wcYAHy4HQnj9KYJyXDAn5s&#10;fJ053EZHbsAPYhu1HPLyF8v60/yX3Gsbhidu47d33sjKpyWPryVI9QDzTWlw2M5BXOA2Txg87u7E&#10;4J74Hpms1ZULZIPXOMD+Ife5IAHrgdTj0pplLkqe+AAcA9sdCemPT360c8vJf15jNcz7SGKnPOTk&#10;cADoR0APJyO9J5xyc8nqmDncvTqeBjII4z7VkNPxj0Gec4BGeM8ZyORkcdO1J5+AAhJJPy4PO49F&#10;B6BRznPTA6Uc78hWXb+tP8l9xsGfcPlzgk8cAsc7sbvqedvcZ5NR+adp5C8nGCTg4GBz0HceuDjq&#10;azPO+VdzcZOCMdQADkdB347Y9qj84kkBsZYEhhkchsc/RiRjpgjvyc8vILLsvu/rsa/2jhSDuUjA&#10;DcO2FC5BU7s4zyeep70guFTIXeVGNoY7v4lzgsMHvgZXq3ByScjzRvUEcgrtZslQRkghieuSQT/P&#10;FG7aQMcH+IN0bG4DsAAD7+1Lnl3Cy7f1/SX3GqZduWdzjg4JwmcrnKjk4IG0EbcEHeM0jTrhgCnC&#10;jIJG1iQCowcqrYYfwkEFTk7c1lNMAxYA5AUZXjPQtgdCMKRwPvAHkjNNacnIBJAATdzgtwSSCGOe&#10;cEn+LJHFLml3Y/kaguA53DIyqjPYqF4LdDl8AEYwdxOOeVW4wFwT8p24bjYvJxnIJxuOM5VVI4zm&#10;skz4H3iMZ5IJGc4Uen8PZDg5PBzTVmIPByjZIw+VU8dOCMkgkY7HHFPml3/IDTEjKAAyqpcjsSoI&#10;XoAoAYgHOQq7SSvyksrFlIPEgJDZ35Tdt44GW24ABAJXcFDdCBWWZAxJ38FsgEcY+c46NgjC4G1W&#10;54OCMoZwAWBCZPO3KnjnIPqCAp/h/wCegJOaV3r57gannKi/eAZCQ2TtBB4ywwwztJyQgdux2YqN&#10;rlmGS4wcqNpYLzt3dlJyMsQH4KgBSGrL847vl+TpjnLBiGyWDPkeYD8wx054HLRtN2bKgYJRS3Lc&#10;kcHrtAJBGOOMYUCkBqNM3loFfbwGUAfNwwJDHLA4fOSpyO+CvEZkYNncTtBGBgEnBbMZZsHkkkNh&#10;VXGcZWs8zMRu3JJGGwVZvlTgHIGBhGJ2k8ZBxuD5FRG4kKuyH7u3G3IzwWKHhigzu+9nI5JyaLga&#10;TzEgsgBGANoDZAIYZAJwjKDu3dSyjK4dqjd9oDbAd/3y/J4IyqsDuYnLDAU8nJG4bWoNIME7sgZD&#10;ISqngEg8Ap0JPIBwu8/KCKhMpdVUjGAu5SAWb+DccEht244cjavzEck0rpfP7gNPzEUbndvly/y/&#10;KGyRgMo3crgLjJO/r0FRfaGc/OwCllbJONu7aF3EE5Bypj4Gfl3EHk5pnIbAJIBdt2OBkq+dxUct&#10;hMhcgFWPoKa0rZ3qzlgOHbZtVQysVJOORnILIykY/umlzR7gafnsDsOF+bbxvHUbs8/3ipyAOMnC&#10;qOaY024BVZS2D97JzlecsOQQMqvPzKGwflGctpSGVicAk9MlVKgjGN2QwKleWLDkZG7FNkm6FCqA&#10;DG1VflxjgkFgT/fyfmwCx6Uuda9la3d3/wAuv9XC9JLGpRVLqyY5BA/vk4IKg48sngDO1AeeaQ3H&#10;BbeM7QSAMHaAMhsMTnGDkAZ61myzYQlmXk5DBs5OGIJGSdxYDI3c8HjgU3zgoUqwGzdgk4H8PUHD&#10;EMcA7T94SZ4NTzv+v6/q/oBf+0DeFK4Gd2CQDlRlWyCSTypUEZ34B4JqMSITGXVmODtJx5mQdx7A&#10;gt8oOeNvOTk1nyTgjcrBzuJxjkOnDdAoYsAeRu44zgVHJIw6OwZSAoJwRnLEnIOR/EAAuMY6kmp5&#10;m99dLAXTM5A2gr8ylgW3DayIGZCOPujhV+cgng5OYTPktGflUFuV2jcwJIPPJPXIIByMtjAJoiYv&#10;kN8u4AKEK5wsYUkkMXU5B+8F6Z6AGoJJgzc5+XoMqTlsb93DDnGdww3XPNICz5nATBwAeBuDZcEq&#10;wPGfunOQPmQE8mqzS5Csrg7cHav8QzuHB+4wI6dASfU5rvJls8HBI6Aj5RtIK8nA7ODuP3TwcVXk&#10;lwp+8oJ4OR8vBAY55wXIJVVI4YHmldXt1AuvJuLY3FiMEZ5BTpuIyQSOq9GAPOMVCZX2ZAGO4yCr&#10;ADPODwQMYwTkjnniqW/IyCGGQWweQCdoI6kHYM8EYOeB0ppkAOBsJBJGCBkMhAU5GMAnpk/dH0EO&#10;duz77+X63/rcJnky+QGB7HGFA5BAz2AwOAOcnnvF5uACDjO1WDZHQnoD83bjHGG6ZNV2dSxGCCvI&#10;YYbg8tgbsZ6AjoPvDBNRu5IxsUksThueD2Xrn6k5xUOTfX5f1/X4gWWbBZgARz8uVAJIBPG4EMpO&#10;MEAHHfqYvNJbOTjdtyDnG0Z7cnJyccDn0quzbxIeCpG0qOQOCO7AkD7x4HIyOgwgd9uSAeoOeoxk&#10;7j1JDKBjJxz74pAWTJnGeCQcnBKn8vX5s5+g4quZVY5B+UEjnknuOe/XH/16iZiRw2AMEDHGCOMH&#10;K4659iccVHkBcgdhkEnPoDnjkEcenY46gEpkOT1BwWIAxyNvP4ZJIzyU3VG38I3btuMnByAOp7D8&#10;B169eajLrllJY45PccjP1xhv1PvmAsoztbnIIJP3cFeoPTPIPPII7UDiuZ2J3ZeQx4wSM56dScDv&#10;yMegwKpknJOPur0Bx/CMEdOfU9aaSHPXawHUbiDnI53fKOQc5U9vY1VkbI3fMR0GRzwBnLH3HUdv&#10;Sk3ZXZpGNnd6/wBJhIcgYLc5wMcbl4IbtjI6+jY9aqSE5BLD14OPm+U5I44OcnHYmnu2AWUdQcqG&#10;5BzkYP8ADzycY469MVWLEghuSQD8wON2UHGPwPOeAx6E1i3d3/rYs9q+BuV8WwAE4KHJA6nIJ3Zz&#10;3446ivzF/wCDiG7SD9mD4fW7vFFHL+1B+zGztK4UbE+Nvg6ZjHkgMyLHvc9ohI7AeWGX9NfgYB/w&#10;l8OP7nU+mR6YPsd307V+W3/BxWnm/s3fDYyEqkX7Tf7M0rKXG11b4y+EoGDLlflAfPJXkZ3V1JtY&#10;Vedekv8AytRM0vfflr96/wCCfut+zc5PwW0YqcAaBnGcHP2TkDnOOvGcn1J5PNXpxczkZ/1sjDA7&#10;7m4Off8AxzzXQfs3gf8ACl9GYEjPh9jjtj7J8u0Z4HpgnPXJzk87dnFxNnLFpHB6cYY9u+P88V6c&#10;/wCFR/wr/wBJiZkORnLYznpjPYdeMc5/Lg9Kfu2hc49u3qAPoB/kCogxyOOM4JPBB6entz/hijP1&#10;IIwDjrz7+vb2rECxkjABAyATngHH+RTQTuYkkEnnHOccAenT1zzzUBba2RjqAfZduD+WBx9fU01W&#10;JyerErznrzyfpnjHemm0BK7EH0Aww+UHA6n/AL6zyc98Ueac+gyeSOcYBH4ZJxnt1qBpBknnAxjH&#10;tjORxjHtnIwPYRtKMHgnnqRwd2T7H8D05A4HJd9wLAZQx6fMcnsQMAcgDkdSPrUIYh85IUfKAw64&#10;PUf3Rj6cfnVYyMx64XsOQSCoI9sZP49/WoxI5znb0GM9RwM7gcjBx+VNy0SWjVtfRL+vkvkFzzQh&#10;Y8D5hjbk5DBQTjp1/X3o8zGfmJJwBuAzx15GDz3rNMrHngkcYB45HGenRsn6fSmCVhjpx97lskng&#10;7c8jFK7+7b8Pw0+9eoGq0nzFlODlc/Keeqjn3AwR9CaesysuDxj5cEkMMc9T6gc9jnmsczbQ2GOO&#10;FB3ZKk47Z9wSc9eelO87dkEkEMASuAOfr3KtncDmmpNPXX+ugvl28u35W/A1hPgrgg9U5Ydc4J45&#10;Lcd+wFSiY7eGznBOQSCqgDAx0zwT2zn6VjedsAB3ccknt2JJOT/j+NSCbgDt24yMenH4cfh0FPnd&#10;/wBP6QWT6W9P81/WiNpJ8gHgd8H/ABPGf17Uhl+bOFOTg/dJGeQRxu5JHQ9Ru7Vhm42hsuNxxjHV&#10;crwBjqe+D+vSnG4/29hJPTAy2eMg9yVHQcZwKfP2WouVdIr569un3/d5m59pIAzkD5cYOSM9c4B9&#10;Bk8+9RPOWOA20kiQ4A68AKc9yQe3A2joKyHuQMDkl+BjPK4Odo6DBIY+wIHHSNrkbghkK/xfdIyP&#10;mwN2cBgR0GMHPU80ud+X9fMdvJfd6f5L7ka5mLFeVVAx3AkHKlcLuyBz0Ix2ApjTKRhdpB/h25A3&#10;KpycYGe+T/Wsc3J2kkFiWcj7obhvkz06DHqfx4ppnIGCQcZ3kv2yQvYcjpj09aXNLv8Agh28vw/r&#10;svuL7zqoI5K/eBGSBhlwuR1AJOB2HHam+cSCASSufnIJwvXvzkjGe9Znnk5wOMg9cqCMdBxjOM4w&#10;KYbkEnHByRyCpPHrk5Hf0/LhXe4Gq0zAMWI4XGFJxyTkAYPzH06VGJf4iSRt7gA4wDgngnvz1BLY&#10;rNE2Qemec4PGfXp75+tPMgCryCc55Oc/Lj+XT35pAaYmChenCnBBP8+pHOTnHPJ6037UpYj5sYwS&#10;COm0EYx2J4Pc1mGcZwSMEHOec5PA5/vdT1yOtMDAqAqnOeNpABwW2nPTHf8AEUAawnzjPQ889Oc8&#10;cdR6fhTvPIwwOevyqepPGeenSscSEKpz079WBPYn2/pTvNZsnOADjPYjjjnng5HPend+f9f8MvuD&#10;+v0Nf7V6MBjB+gznHHHAH+eaGuMgdeT0Hv8AdPB45yD65zWP5y5x8o4xjJJI59OBx+lIsmCR2IJ6&#10;ZzzwPYKR27+hNK4Gx5wZeNwz2IOSPQ55/Pr16UecSuM4xj1P6f8A6qyhOVySRzn36Zx15+v6Uzzi&#10;GGGY7jz1x0688D3wOfwoA2PNyCM9uT0P4fr2qMTENkDIOepPTqOPXn9ay/PO7JJ6kcc4yOvQj5Wy&#10;B6fjSecoOATk8e/QYJPByADj0HTjigDaEnHY5JJycYHpgn8u36CmNNt4DAnGQOpboOvQc/nWQJ9u&#10;Tu6kDIz6enr9Ovp1qTzPUkjr83y988exz+dAGoJyAMAcdeMfXGD/AJ96X7SQCQQMN0xnsOo5GO/4&#10;1kGc5656HHXn2/Aev09mtcHIGeM/XP4H3NFxfL+tP8vwXy1nuBknnJPQH26+3p9KZ9oPqfpz/jWX&#10;5uc4OeRkEj698ineecA4Hbgnnp3x/npRca/4H3Gus2evQ984/UY/X6U/zcEr0HHU9e/OevJ4rE+0&#10;kHHQnqO34fUf/rpwnIB5Le2dp/w/xPtRcDZE2CTkjPH8J4HGPUf73YfhTWlyO2M4wMHOfUHtn8O9&#10;ZRmyOSckEH5uRz2K8n/D86i84rxuLEdPX265PH6n60AahnPIHBHbP8se+e38jSicccngDC/L2zzj&#10;1Jb68A9qyjKTz3OR6Ec/QGgTY69cZxgcc9e3fn/9VAGuLjcB1BYZwO2Pfr2pPP5x+Oc/pnv9Kymm&#10;A5znuMY9OxPrTRcHHXHOcZHX8qANoT8dM/5+tO+0gcHP54/TNYguBnlue/cfn/PHNP8AOHqPyNF2&#10;thW9V6fL/JGs1xnBB6+pFBuQqjkZz+P5isVpzx1BJx3AH+f88U3zi3Qjj65/PjNF2Py9PwNg3Ge/&#10;T6/y7Gmedzyc/hx7e/8An0rLErZySSPr0/z6GlMo5POeOTwPz/woA1luNuDn6e3tj3NX7eYlsBjg&#10;KCqs3Ckl84GTgFixIxzx9a5rzwOp7jqQfp79f55yK0bK5iWYGTAB3K78nA2k9PXcBg9RTi7NEyu4&#10;v+up2EILDvgnjAzjvjngcdcZrVgtmc9DnjPH6cfX8+ODWlpOkm5SOSMbkbBDfNhs8Hnoe3GeM44O&#10;a9B07w8flDRgZ9Qc/wA/x711xhfV/cYNpb6HFWunSMBhD/Xk+v4/y7ZrobXRZj/AenXB/wAPw/8A&#10;116fYeGFwpKjB78n888/Suxs/DSKF+QH7vbP9M+/1rQTnHpd/L0/4P3Hklr4flO3KkZ9vbpnHb09&#10;K6O08Nt8uVP1wfT09sV6vBoSIABGDx36H359uma1YtLjUD5NuPb09PX2z7dKdv6uTzyey/N9vL7/&#10;AJHm1v4dUbTs9+nt06evQfjWvH4eR1AKenYjjr6f/rwR3rv0sUXjHP05/wAKspagHgenHT2z1z/9&#10;fpTSd7bO+m+6/q47VGr3dtOq626fJf5bnzb8TvgbofxO8N6l4c1m1Sa1v7aW3fcuMeYpwySAbkdW&#10;w6umJI3VZE+ZBj8Lvi1/wT//AGgPhnrF7d+BNFbxt4ea4MlnHaXNtb6jDblpPlkW9ltrZhEoAXyZ&#10;5pJBl3hh3eWP6bPJCg5Xrx2/z1Gf88591pkFyP3mHA56fnnjnpX414ueAnh940YPDUuL8vr/AF7B&#10;RlDBZtl1VYXMcNCesqaqyhUhUp395U61OpFSbcYx1v8Aqnhr4wcbeFeJr1OGcbSeFxcoyxeXY2nL&#10;EYGvOFkpunzwnCpy3TnTlCTVk3ayX8huseHvi34VkEfij4ZeNtOyQrXj+HdWez3xkq3+nw2z2TZz&#10;8mZssnzpwa5dfGUMs8tpJ9ohmiJjmtzDJvjcBQElhdFKsCqkcny1GTxkV/XzfeG9MljZJdNsrgH5&#10;v39tDOD3BIkRgT3B65+lea3/AMFvAevzvLqfhnSZ1ZvnEtnBtAUEM/l7RGu1WUK+zrjJ2qa/jzOf&#10;2cPC+InKWQ+I+dZbDmT9lmeT4PNbRVvd56GLyuWktpO6tdNPRn9OZV9OXiGjBLOeBsqx00knPAZr&#10;istvJNe9y1sNmC11vHTWzTS0P5SbqaW6XzYrO9kUsCHS3nfamMeX8kbA7sKM5KnbuAAIA5me21Ns&#10;7dP1AKSDuNnchiCc5+WID+EHBHAOK/oj+LvhT4XfD3UbWHwpbJb385aSa2Mz3unyQQK8jxJazTPB&#10;BKyK5WeFkLOqho/LDLVbTX0S7t0dtJ091ZMkNZW7D5h/1zO7r/hxXzVL9nIoTnGXirFzjZ/8krda&#10;2t/zPJcvXT7r3Pbl9OVVIxa8O2k7XtxFd7pvfKFp+Oh/OwbHVwBjT9QOCzEGzuFx82MjMeCDlsAD&#10;kfjVZrLVhnOm6iBtIyLG4bOOpx5fQnknrmv6Rxpnh5ht/sbTgWII3WUA6Y4DBVOdwJ/zmpjo3h0s&#10;y/2RpmByP9Bhzz2wY+R2x0HJ5rqj+zpqX08Uadmt/wDVZ+XbO/Pt1aMv+J3Yf9G+qf8AiQx02/6l&#10;fT9PQ/mrNlqQG4affgsFXAs7jONpO7/V4wxOCTz1yajey1PnOnX2eQR9knyDnoMR9/T3xX9KDeHv&#10;DDEk6DpBOcNmytRkZwBxGM46/T6VG/h7w2uD/YekDII50+1OTnt+7zz1ye3Apr9nZXX/ADdCjb/s&#10;mJLtp/yO30+e2of8Tt0v+jf1l/3cMNH7v/Ur62t/Wv8ANc9pqgYf8S+/VSQATazZGB0OI9o9s9va&#10;iS01EbW+wXoCkL81pcDG7O452Y7cdsntwa/pM/4RnwswJPh/R2Ynlhp1qTx03Zj+bgYz/Wom8L+E&#10;m4bw9orLnOP7NtDlm5UEGEnaOoGSB2AFL/indi76eJ2EfrwzV1+FXds3fdXtfydt3/xO1h3a/AOJ&#10;6arP4P8Al/6lu2/bTc/m0a31LqLG7Hc/6LN7jB2p1/ziozDqA+Y2N71AytpOev1Tj8/Wv6SH8I+D&#10;1PPhvQiM5/5Blng5/wC2Yzj1x6imN4R8HMQreG9DKjpnTLMZJJwD+7Ix9eOKlfs78d/0c3BdLL/V&#10;uv8A3f8Aqa+a/Hvq/wDidnCf9EDiV6Z5Sv06/wBm/n+jP5t/Ivzk/Zbrjrm3n/vHts78HHPJoEF+&#10;5Umzu8Hpi2nHTuQI+23jv+df0i/8IX4J6HwtoBwQcjS7HrznIEXPHP4io/8AhCfBRyG8LaCRgf8A&#10;MLs8DHQf6vk9DU/8U8MyWq8SsvfVf8Y7Xv0t/wAzN910dvuGvpsYH/ohMWv+61R/u7pZem/w3u7H&#10;B/snSSRfs/fDeKZWjlGl3JdHBV1zqd7wykZHBzgjjp2r6L+08jIBOPmbv/8AX7Hn6elcpZRWmnW0&#10;VlYW8FlZwKUitrVFhgjUksRFFGFVASSzBRgsSe9WjcjsBjvjHAxgcfQA/nnmv9IOEMklwvwpwzw3&#10;UxMcXLh/h/KMkliYQdONeWWYDDYJ1403KcoRqug6ig5ScE+Xmk1d/wAN8S5us/4iz7PY0Xh451nG&#10;Z5qsPKftJUFmGMrYtUXUUYqbpqryOfLHmavZXsuh+1E4ORgg9uTgcDnpyAKatxx1+uR25ORjqxPH&#10;v1Nc/wDaSoHLY9jgZ6nI9eAc0n2rkndlQcYz3xn2HOeeP6mvo+def9f1+HoeKdALk46kcfKNvB4P&#10;fJ47/XnrTWuvqDnOcj2GCOfw6/pWAZzjHoRxnOBjJ9s5PtSi45GSee2eQB6e5GOe5BFHMu4G99oI&#10;JIbIJyRk8Acn29zwBSi6yw+Y45/DAzx6evbGT3zWCbknPJBJHPA69f8APcH2pDOo6scgnOeuPu8Y&#10;/D+XSjnXn/X9fh6Ab32ngHcQT+XJ6deMAnnrxx0pftI6E8EenHHOQfXPBNc+bnj0PP8AIgf+hc0f&#10;aRxkhflz1JGBj5uwwOe+cjPHSjmXcDoPtPbJwTkdPUkjjj0HHXvk0G5IJBOecnnOBgcY6ke3T0FY&#10;H2gseoxwQe2eMY5PX8/pk0huTt56nuMZOAc9OgB/M9qOZdwN77WAODjOc4BGPQj9OPr+LxcYGB6D&#10;pkfiRwDmuf8AtPQZ+XpzjHfoR/nNMFzzndhcDC9/Y57qQc4z7Uc68/6/r8PQDfe5AGeRypZlGfQ7&#10;flVj2Jyfxx96n/asck7h15HJ9uOTjPvz3NYAuQcBm5wRxxnAx+C5yD7knuaQXPON3YjHsCSSPQnP&#10;Xqe/ejnXn/X9fh6Ab4ue5JOSCMnHA6cH07Z/DvStcZJO5Tj5jkknH8P45/8ArCsH7SCAA2McHnJ5&#10;yccH07fnTftI7kntzjsTjAOTj9OvajnXn/X9fh6Ab4uAfmI5OOhI9RyBxn58njHAzzT/ALUCevJw&#10;ST7DsefcY9ua577QTkjI55B/PgZA59uT9TTftAzw3uRuPQ85PQZ4PrRzrz/r+vw9AOi+1YbOc8jB&#10;B7DJ5HoKT7Tx97API/TOD35zn/Jrnzc4xls8HqccDgDngnjncVH+1SfanCnjgElQr7sheQDkADPf&#10;BIBHBIG4nOvP+v6/D0A6L7SOR3Jzzg9fXJ659v5U37USOuOcckZHr9exGSeuKwBcd+gGMEjpnqOC&#10;QeSfp0PIoN0OFJAyCM8YyfbtnoenTPpRzLuBvm54wX6ADgc9B+RBBx6CnfafQ5I44H5kj3zg+/Jz&#10;XOm5CjAYlVB7+5OcDGc9T/8ArpWuRgMHIwfmJJwdysCvPIGdp45zzxRzrz/r+vw9AN/7V16hk6Yz&#10;gg459Ac4H0+lH2kq2dxwyk4wTggc/n0x7VgG5+XJO72zzkgDHuF7fryc0v2g5wW7jGPYZ4xzu579&#10;KOdef9f1+HoB0H2kbeGIY9uOTxgnhiAeO2O1ILpmIycNyT82RwMYxhSR7EcH1rn2uOR82AuMcdeT&#10;1+gx7Un2gDjJyTxx0OcE9M8/5zS515/1/X4dQOhN3jGDlehyCD06jnjd6/h0oF0cZIzkDI5yOgz6&#10;8AcYrn1ugARu7Y44yDyRn2/x9aXz8nd83OAMkdOg56nv06c0+def9f1+HoB0H2jJJB57kPgEHnkn&#10;kY6YHpQbn0zt7Et1xxjjufU1z32jPQsCMZ5PQ9+4H60C57KeNxA57cZ6cnnke1HOvP8Ar+vw9AN9&#10;bnup28nORnBBy3PfJJGad9oA3En8AO/qR7/qPxzz3ng5O4jBPX0/nkn880C4B/i46E89sjr/AImj&#10;nXn/AF/X4egHQi45x1555wOn5/59AKBckDGcDv8AXA75JyfWueNxjp+PJ6dfXqMj/wCtS/awCVDY&#10;XK8fpkj2I/L2o5l3A6D7UOgwR3Oee/J657fTA60w3aqMEhfmxjbjJIBBGOuAGz9TWD9qyFIOcHse&#10;SCOM9uvGO/WlNyO4I69wPY//AF6Odef9f1+HoBv/AGoY+U+4JwMjGAPwGMfT1NAuAo6k7SCNzknP&#10;Q855PcdewHSsA3JOPm+XgnB5HUc/XBPH86T7ScN82RlefU+v1HHP50c68/6/r8PQDoRdZyc8HJGc&#10;gAnAz168dcc0facZPOOmM8knjPrxge9c/wDacLgctuGD2I2+/fv79aBcnJbdkHAGTypwO+STz04o&#10;515/1/X4egG+brg4YkAhTn73BIz644x9BTjdgL8xxggcn+83X1yentj6Vzv2oc5G057N7c8cDk89&#10;OuTzml+0Z6dxzz06BW9+e3OfrRzrz/r+vw9AN9rrbwR3YHB54PHPt0/n608XOMD2z+ec5xyefX2r&#10;nPtWSCWPIPT19W9OuTjmhp8FTvwccbSWznHB79ec9vUUc68/6/r8PQDoPtWWOSck/MccHHqO544z&#10;T/tOc4OCOQB3x1Gf157GueNznowBzxkkHngj1POefzpTckYbfgjPRhk+ufX04o515/1/X4egHQLd&#10;ZyVbH5HnHHGP0+v4qt4OrEhmUkZ4zg4x1IHGMfpXOi4/DuCeCR/dI3deTknrz2o+0lgCGxnPttA/&#10;HqDx70cy7/1/X9bgdJ9q5wQWxtznBG4EZx/n1pDdMCuSNhyfp8pPB65Dc9c9a50XRz97nI4J68dc&#10;dsED/JoW7wCRzuwSOflzxgknGB8+enAHpT5l3QHRtdknbuxkcdAR7fz5+vFKLrePvcZJ3A7TuODn&#10;IIzwCD+Wetc59o4+Vshjlc4wCx/Xg9ePmye5oFxlec5AI2s2CcA/yxuH1IPelzRva+v/AA3y6gdL&#10;9pyCA+7AOcsP7pX8QDjjp8o9KaLjaQQxPLE/NwdxJKkFgo744yBwCBXO/aCRydp7bRkAZOCT2HOf&#10;Tj24cbk8qSHxt3ZIP1IA6cHHPU57GjmXcDfFwyryT/ECSWyoP3sZLHGCuG65HHGAEa7GMZDgH5On&#10;zLtJwvIUjnByO3OSKwPtBB4ONnKgrj+EEDqTx9McHim/acKSFLbtzAgn5coTjGB8u/IHGcHHfl8y&#10;7r+v6/rUDoDcoWwMhvvbiM4wuF2nccYAwQBz3qJrot87E+xy205z0+UL0PC/eweCBxWEbnABZ2X5&#10;CVBHygk7cg/e79T24qI3IAIPJQgfKDyqkDHJ6nP4KMjvUua82BrvMWTIbIDjjIyM9SVycY4xxnOe&#10;eeYjKOgZg23BIZiQckkY77iBxgcEDpWKbhgACVOMhkwAMBQ7HcPmIBOACeeDUZuFXlDlixI6jILK&#10;eMggbVxn0OcYqfaPsvvfl5ev4AbL3LqrMpIXaCMnDcr94qxKkKy/N8ythuh61qaRIyrcqWHWHodz&#10;bws/yHcOMYJ3HO4EEHmuPadU+ZWAPLum7IXORg8Hg8HhRjIHQc6mj3DFZtxbLeQQ+/g8SDBznIJG&#10;3+fJo55eX9f1+PoB1UtzlNowGJIAYc7SE5B6jJJPuc1iXU6sGx1XKHC5UDgnow42kHpjn0p0kitk&#10;sxIBG5skZwdwZT/e5xgdv4e9Zk8ynj5cfMOBggEHbtx8u/PDdPlABwBgQ5dW+v6eXoBl3shO7K8E&#10;NtyPl2cdhnklSevGa831ts+afmAwQoIHPH4cd+Ce5xzXc3sgLOuVy2cAkjojL8+OPT5emfwz59rD&#10;DDqSOAeAOhK9CB2IxXHWbafz/Lp5f8AD3L4Nbf7FZd7Dc06bkxvAEj84ZSAehyAPlwwPU11nj3xH&#10;4K8PWNnf+OdJGraOJWto7aW2lntRcSxs0c9yNpWZWiVzGyhYzI4YDgGuI+DxJ0MqFAUyTAZdoySJ&#10;cnnDAA8gbRkYGFyc1L8XdD1nxHo9vp+gaZPr1+t59otrG2CnekdtIxEssozHFACPMdsBTIUWFmPz&#10;9XNKOEjKK5pKnFxi4813bblWr0votQtdr13u1+KKqfEb4GmMNH8NLUo33G/sC5AYgcOD9n3Z2vkb&#10;CE3AEFj8tQP8Q/g1yB8MoWBCFFk8PXIZWB3c7bM5VhySxDYRl/jKVlWVh8X7a2t9/wAIo8hEQbtY&#10;g7jByjWjFVOMlWz2X74JqYx/Fwbs/COJQPKUD+1o+C/A4+xjczAMAAWBAxJkisOeo7aJbX/2Otb7&#10;On4216dtR6fjb4k+y/r5diyfiF8GCyAfDi3ADFjjw9d4KkhWABtclc5JLKpXnPy4FQt8QPgydwT4&#10;d25BV22roFx83J5x5AJIySSGGU3MATgVWZPi4W3n4SR/NlSP7XhA+6nBJsgwGc4GOBx2qnJD8Vwr&#10;E/CZVMSZ3jV1VSBlx8ws8YBwR5YPygDILMDPNPT3V/4R1+0bbfLp07h0Wvb7S8rdV2/JFqTx/wDB&#10;nJP/AAr62A2pGoPh+4Kg7sl2322SxBwABwCOT1MU3jr4NHaw+HVsRGSc/wBg3O0qVfoPI+fnHJz3&#10;xxVWRPis2cfCaIBieP7VjDciXO3/AEQ55K5Geo9ttUZIfirtP/Fq4lIU/wDMWiDDbgZANoOF+c44&#10;yCBxSc56e7dabYKo/wCX56X8+iYrbavp/wAvPTz9OvbyLo+IPwmVHEPgOFJXjY+a2g3bIjgEhmiF&#10;u3yKTgbeWAClWC4qxo13a3kWqXNqqLbzxo0CRQtbIi+ZtVFhaCExhQCNoRBuQk7WyBkwW/xPkKFv&#10;hhFAhwTK+qQ4APzqeLPBADENkgclegNbtje3N3Bdi7tYrG5soFs57e3uEuI0kS7ndlEqxov3pijB&#10;MANGc880U5Sur+qXsJUuiere9req1HdWSX/pSl0S8/6/D7Q/Zx/5EjVuMf8AFWX3/po0L69fqa+g&#10;K8F/Z1iMfgW8bGBL4l1CQcY3YsNKi3cdsxED2HtXvVexRf7uHlFflcQUUUVoAUUUUAFFFFABRRRQ&#10;AUUUUAFFFFABRRRQAUUUUAFRyOkas8jBEVSzuzBURFGWdySAqgAkscbQCSwUEiSvm79sX4jp8IP2&#10;Tf2mvik8rwt8P/gL8WvFls0UkcVw+oaL4E1y90yC2ebMS3N1qEVtbWxkBT7S8YKPnFb4WhLF4nDY&#10;WHx4nEUaEdL+9VqRpx06u8lp+W5jia8cNh6+InbloUataV3ZctKEpu76K0Xr0P8AJo/aH8dD4n/H&#10;349/E8SyTj4kfGb4l+OFnbHmTJ4p8YavrSSF1ZhmVLxXPzsoP3GIINeMgfKdpwCpOeSOSM5yTzjJ&#10;/HjjFOurmPAw/LvJI7E/KzSMS56MCASV6t0AyQM1R86NQPnABLBSDtwckAk4HzY9Rz361/aEUoRj&#10;GKtGKUYrskrJfdZH8m80pXlL4pNtve7e7+Zl65cJEsO3Z1kYcAHKxk5C4yQGXHPQk8npXyN4ylaa&#10;6ujkE+ZLjIHHIXk4474HucgHNfTPii/X51RlPlwOTjYcmT5BgqBu+6xKtlQckda+ZfE8TMJGJyGy&#10;XAIJILDnIwCQeMfh2r4Djmo54SNKDuo885LptFL8nf8Az3+14PpqOKlVkrX9nBO/m29PnH70U/Cc&#10;R+wscfKZmIOOWPfJ7gcDmr+tIVfTcD/mI22B0IZmwcnHA4/EetXfCdlL/ZgwrEeceg4G7oBx1Y8k&#10;dCNqnnNaPinTJ4LbT5XhcbdRsyWww2gS4+bHJJ54OT2BBDV8hRwlRZLCXLJKNCnN6N29+L3S2snZ&#10;9vx+nqYqn/a8lzR96tOO6Vnytee/bq9Op9U+HSRo9jzu/dnIAxjOO3TrwPWtVyqxFu+1myeNobgj&#10;OCFwT1YBRnnORWJ4bcLo1q288RZyW6YY/L16t1wPlIINas0kflSAHqj8ZBydrEAE8btxyOMAhe6j&#10;H7ZT/h0/8Ef/AElH5JU+OS1vzvo1tLXc8Lu2P225VsKd24g9cluehxk8kn/9VZknMnDcZGBgDPGe&#10;o7fXj6Zq5fyY1S5UA4ffgE5f73GSOC3XPTJrNlPzAngHgDng9/zPfvXxuInedXWzjVmr/wDb+t/P&#10;b1TPqcPD3abX26VPbXeK1t8mPznGeDnkE+v069c470vtwRkjp2yf6+tRAn39OAO3qTTsnGQSRnnj&#10;t+Xbp/hXPzvppZbdL6fgb2fZ9H947sflPBGO55zn1/H86ARxgk/Xr7/lTWODjOPUkewAxj/OaX7o&#10;AO3ODgntg8D2z/n1o535X7/mvvDp/X9f15i5I4GSByAMADn+ec/ypSw55we2SAce/FR7gD0Xnr9R&#10;37n9B+PWnjB+h5z7/jg8Hv27dqpTXX/h/wCv67CFz16Zx6Zxx/Pr7/nRyOeSPQfQHH4fzPtmoyx3&#10;E46YB9+uM/h09OKUHAGeuCQT/LJ7/wBKSn38v+CAuTjKnBPqcfjjoT74/SlJI5IOePx+gHA/z3pM&#10;ducHP9OBjnjnikBIJHb68ADnn6Aj+VPnX+f4f8H/AIYB2T3BHucdD2B+o6fWlB/L8P8A9dMJwep6&#10;cjvwPXr/AJNLnHptxwCSCOB09aXtPL+v6/roG2lvT0/rQXP/ANYYweOP196XcRjORjgc4yST1A4/&#10;z7UzPDd89QeDjAHT/PGCaQsMDbjr3HTnqMfnnr7Uc+ivbV9O3+YXHk8nnJJH15AHP06cdsGlJJBw&#10;eQB0yeATyT3PABHrSFhn1J9Mf/qpOQp7dMdz+JPH+HpxRzteb3Xbpp/XUBffrwDxgZ69/oe/SlGM&#10;dMHI4PXnOfXr/wDW4phJzwAWBHbgcA9/U5pVx16c/Tn09+ef09qOf/gfhp+YBkheoyB3HOeuCe/X&#10;j/OXbsY9xxwAR3PI6Dtx/wDqZnBJ656Hkcc9QOuCAO+M9eaM842g9xgjgdPpyOf8mhT1fbT5bJ+v&#10;f5ALnp6Fsc8+469Oefpz3p5J+v4DP6/5zzUYxz6n+Fvb09OP0/GkDYOfr+eF4598gfpQ5bNefby3&#10;/q4Emf8A6498f0BHrR0wPT8h24/H/PSmKfmxjO45B7+wye39aUtj0PJGOhGPX9cfX60c/wDS/P03&#10;t172ACcY+8foPT1+v+e9L74x6cHOP/15puRg9Vxz9e5A9z9elKWB9sjgnsD7+tHP5aL77aL7wHf5&#10;/wA/Uc0UwtxxznPtjA69P5dT70hbAGOpBz3645+vBHXilzP/AC02en4duuwDjwc5xzz2PTHUdfX/&#10;AAxS5wCfTP8APHb1P/16T1x1OMZHB9cEcn9aTIyBzgjpk5z0Oc84znj8KrnS0W39bf0gHgnHtyBz&#10;6cdO3SkJbsc89D/T6/jTMn+7znGRnBIJ7d6XeMdc9e2PwPX8DSc3bp/lt/XqAvJ9cY5HJPHYcnqP&#10;T6fQ64LDjnAPY59O5Ix78cUZO70GeSenXGQRznjoelJn6epK9RjHPsMYzj0zS53/AFv0/rYB2Tjk&#10;89ycHk/4E/8A16MngnJIzg8nke/Y/wAqad2BjoDx1JJB/L3PvRngjcQODg9c5OcAd8e3T8qfPt17&#10;/h/wUGo4ncO49ex698/5x60EkeuBn34x7989KYWPPK4689Tjt6f1PBoznHPTnjoABnpx64/ChT7+&#10;e3W/9f8ADt6Gvn/Vv6+Y/Oe3TjkkEcD06ke9Gc98c9O5I4yMdMYP1yfU01W+vvycgr3PfOc49gPS&#10;gHoSo6gZ5GTyTn2HT3xS55eQPTfy79bf5j+hA4+n9B/npScccDuv6f8A1v8AI4pmSWA/AgEjtz39&#10;adxk89CD6DOP1PbJ6HgUc7/r5a/hp2uNpp2t5+l7W+9P9OoDt1zjkZ6emR7jkcGjd1weD8vHPJPv&#10;2/HHambyPcAY9O/Xp6cUu4HqPX0znJIxjBA5x6ZxS5nv/wAN0/4b9Qs+z+7+u6+8f368dMEn1YHj&#10;0J6D+ooyMYyO3fvj3/z6UzJ5xxgDOc5zzxk//W5ppwTxycYI6YOBjngdO3/6qOaXcEm+n9MlLDnO&#10;DwQOQPw+lNzkHqOO/PHsf0Ppx6Uw9+Bx1wMAdhz39aTeAPpx+IJyPcH0z644pOT3b7f5X9R8kvLb&#10;Tv00tbT/AIA7PzAn0Gce4/n3yMfnmk985HbGcjAwM++f/rVCWBAxkHIIJAA59R+P/wBaoTJ2UEsT&#10;tIB2kMPfHQ9eevTpispVEvPTTz2+enpf5Gsad7aa216JXt1+V76dWWNxJx1YgYCgZOe2MH5vfk4r&#10;174f/DS+8TXcbzQkRZV2WQ7Io4gwzLO+QI0A/hPzOSFjBcgNm+CPCkNy39pasVgtYgJN83yoqqSC&#10;5Xqx3Y2oOpxtxk19D6D/AGx4tt5NL8NL/wAI34PsndNZ8SzB4pr7YB5iQkBC7hPMJt0dYoIiv2qZ&#10;FnRZPpMry1Wp4jFRvKbTpULJ3WlpST189fditZaux4GZZi/foYWVoQvGpWu7f4Y/hFte9LZK1pHS&#10;WN5oPg2VNB8JaavinxgymEC2i3W1k6kI7llOxI4V3eZKSgQrILqeGJ1q9e6JbxSwa38U9aXWL1F8&#10;218IabLJ9htnYApHePG8YLxByGCFI5ViZBeahFujbMm8TaR4TtJdF8DWwhEiBL7XJlD6jfyIAgkM&#10;2EdQQSyfJH5RlcQx2+wFvO5rme6keS4leWVyWMkhLMzZJfcSTyxJJweSc19PZaJpNW0ivgS00fWT&#10;9dvwPndbu143Ws3bnb8t1Fb99zsfEvja911I7S1jTTdIt1EdnptoFhgSJTsjUxrtViECxRoqog/5&#10;ZpEWda4sYY4weD0OCAAMhhn+E5PBAJzknJNQSTRQLJJM8aRqDveQgKqjDZGemDkepNc9pr+J/iF4&#10;l0jwD8NtF1HxF4m8R6laaPpNhpdrLeX+o3+oTraWlpZW0CPI81xcyRwxYVpHkkRY1yQRjiMVSw8O&#10;etLyjHTnm76KKvu+9uVbysXQw9SvPkpQ0TfNN3UY6r3pu1um2t3pa+8Ou65MZo9D0OOS/wBXv5I7&#10;aKK1jMsxknOxI4kCkvK7MANq5TK5GQtfpr+yn+y+3gLSh438Y2i3Hi/Vo4p7OKWNpBpNvIu9mXOd&#10;9w2UdZSRtOWRWIjmb6v/AGUf+CTnxQ+G9va+N/iX8NPGWreN7+2SaDTJfCWuzWuiCYB2iIOnky3W&#10;5l85mz2gOUMyP+gcn7M/xWi3yS/DfxugiheZjJ4T11VhhUBmnlP9nYEe0cysdqKpzxwfwfjnjd47&#10;2mWZXVvTd6eJxVOX7tQbXNh8PUTXtHP4cTWXuSpp0qLnTnOR+1cGcILCezzHMafLUTjUw+HqpKTn&#10;py18RCSfLyNqWHoySlGVqs1GcII+Gbjw4djDAP8AFtG3BZlO4thgMnoevHK4UivO/EXht5UI8kKr&#10;M4OFxswH5UnoQWI9xnHFfoPdfALx3AI/O8H+I4PMXdEJNE1SIuEbaRGjW2X2gFHK7gCpBIxivK9f&#10;+FeqwCaK6sZoXjyXWaOaNkJZ03Osqhh8+6PGFPmKV5xX5Nby/FeXn5/g+x+nxnFO/MvS+12v6+Xo&#10;fAngjw79i+I9pOY1OdI1dc7cd7EAZwQGZVzkgFhhVy5VT9Ix2z5LxphlDbl5Xrn5SOpTr+fQZIqr&#10;eeBp9D8WaJdSxeU7Lq0BwOSWtBIyuFA5UREkNt9Gz909uLGQgnau/apYY+YMAV+Qcg5fJHJ+XHJ6&#10;1jPe/c1i7q6PHrO0b+3/ABLnbmS+t2XsB/xKrHK7dyjbtAYMec9Oa5L4faf5HxR8Vld2H8P2Yyec&#10;hdSZyVQ4BABP94gtkAZr2eDSW/t7XiVO2WS0Zm2dCNNtFV8gcj5NhAGAc+tc/wCGtGa3+I2sSqu3&#10;ztAXDY2lmj1CEEEnAx8yk9APlztwMyM7oRMP3inll2Lwx3ZKs/y44yAfvAck4OKsJGxQMS28rjaA&#10;oO0fc+8S2cBhgBgGbPBJxvx2ZH8AOSoYkKxUxhARkAZYjJJwMrww4Ipv2ByqtsXKAgkKV+XChsBO&#10;MhhnJAwTkHnNAGGI3ZsfMPnbLIrbxnaQqkttK7sqQc8qQAMAUx1eTdH8xLKMggqxXAxhiODleeoO&#10;cDIxW6bKTIO3KqzAbc/dGTkgtnCHqR647YpXsh5m4ghlOxQvIVc5HPzA7T93KgAbe/NBUXZ6/wBa&#10;o/pu/wCCE1n9m8CftBz4VTf+JvhlcsF5LMnhDUrLfLgD94fsYU+qKmTgDH721/Hp/wAEuf2xPiL8&#10;E/2vfh7+zlZaPo/iH4X/ALRa6PpWtQSwNB4l8NeJ9N0XXLnSfE+l6lbCQ3WmxQW09rq+j38Ahkgu&#10;XvbW8s57F0vP7ClzgZ5Pf0/Dpx6HAyKSd726Oz9f6Ymmtf5ryXzbFooopiCiiigAooooAYSefT2y&#10;T0HYHt1/LAzzX8cP/BaC4tH/AG4/EotbqC4lTwV4GjvUt3hka0vE0Gzza3JtmZ47lbdbaYxXIW6M&#10;FxCVHkNA1f0lf8FC/wBoHXP2aP2Tfij8T/CjeT4xW20jwn4RvtsbjSNe8ZataeHoNf2XEF1bSTeH&#10;ba+u9cs7e5tbi1u77T7Wyuo/s9zIyfwu69rep+ItW1TXtZ1PUdY1XVNY1G91HVtWvbjUtU1G+ns9&#10;Mkuby+1C7lnvLy7uZWZ57m5keaVpGZ3JYmv4N+mdxtl9XDcPeHFPDVKuY0sbhuMcXjXUSw+Eowwm&#10;cZPgsCqai5VcTivrmJxNWUpQjhqNGhaNeWMUsN/av0R+D8bTxWe8f1MRClgZ4WvwphcHyN1sTWni&#10;cozXF4x1G0qeHw31TD4emoxm8RWr1/fpfVHGvXeXDELjAOCDjjP3sEsuewwM8/d5KkRGdiuOBnGT&#10;gs27oQrHAbHHGSoA45zVUuxIGdrA5AJ3lflPJH3s89MehphlIKgueuDk5GFJ7D5scMQCOPXvX8CK&#10;ltol12u/6trf/hz+5fa+cbL/AICv6+e13sXFk9R93gHkknq20kjdlmOM5wAQOlPWbGQBxnlicjB+&#10;XptwBnBx0yc+9UFk4PQkHJxuxj7wYnjJGcLxz90nFOD4zkccgcDABK8bex5LEdNw46Ch09LPXb9P&#10;Tvp5LzK9re2i6dX/AHf6+a7Iuea5zg/LknOO/YdWHY/hjoBgSGYFdn3QBncTzyd3JAIA+Q53fKOp&#10;ztbOeHXjJznjH8ecfe6DPYbcHgDDqMAO3A5wQB/CBH3XOcjJPXLHB74POaXs9dl3vb+tfJh7T06b&#10;Pvb/AILXe9i6ZcnkLg7VxuGemCc8k8DcPmbsQqjBpBJtJBOPlJ4+XIO0qM9ScKWOR1Un5t2456tn&#10;5SpOdpGAcAqM8jHyjByeflyMdSVcX4YshHPT5eCdqjHpkDOCoxjgcCj2fTS2i/L8vv0D2ytpa3VN&#10;6brt933MvmfIbhc8gFhg4PA25AUkAL1BPUCniZc/vG2dAQqt8xIBY4K4UZIYAHbk5GCcNmBgPvD5&#10;TwR1wD1+9yckdMKOw6A04ttJ2rtBUjIj5YYHbJ2jHVs4z1A5o9ktrfdbXRevW+6fTrqHtenXTW/p&#10;p+VvkXRMVYlWPzDkDLccKTnoAcNnBxnC8jNL5xB5wR0O33UsRk54xznBz0wx4XP3jp8yg9yCMBUJ&#10;AznjPIAHBUk4HApWdmViG3c5ALEbSAdxbPfOQVBxxjpxR7JP+tenZ/Lfp2Y1Vf8Aw3y/yv8Acti+&#10;JDuZl+YYGRwQc44wucDqd3BySMkclGk3EnbgfMCBnJG5gMEcMeQcdB35qgXzheSNwyMfKdp+8Chx&#10;97HH+8x5JpxfHzFip3DDcfKOynOW6kbwgAdV+bOKfsrW/rTRrT9e1hqt010ttL/gGiJ1yec8bTnj&#10;gAZI9GXJIwcnnI2Kwo88L94HdjIU4OCSACcEtn3RSM/KuG2A5hkx0OAu0kBjwu35eSBtIOTkZJB4&#10;DchXFsAHeQCMcYIdu2eWJHp8xPPBweZ9itL/AK+Xy/r7l7Wzd9vOVnut3/W67F9ptoBG0DOdu4MC&#10;VGeF5xh8rz0xQsqhTypIBzwSSxQkHG3HyqSUO4YZW5BbBoFweXOSWbgnBwwYA+mF2g4HIyMnIJpP&#10;MGRGuRyArLuUqRn+Erz9443McHJBFP2S0Vvw/W9/+D94/bW8tu3ZL8Lady/5u3JYE4Xd/eAAwBnc&#10;oOe+4qByRtDbqc0xY52qQwGSOXLcqdrbSRyCRzzll27cE5wkYEZ3ckjLBcLwCoz7qQo/u8DPGCGT&#10;1ySM5UZAAGSBuGQTgjggD5QT0yD2W+2qt18vu9ROr+Pn6f193oaYkDABVcDGe+M5IGfUbuvPQlTg&#10;kAIZv4RlSyqOQO+0knruPJzt6MMnnNZ4k4bJ2nODgYDZH3mIOwknduDcE5JxlioJeATktuJGOQN2&#10;Mn1xzyOAc4xgip9l5ddF5et9U/NaB7Xbdv1aXR6P+tPQvtLlSrMoIDHICnCqG78EBSSCzEqc4AO1&#10;hTVkULjgAfK2SSBzkhSw6jgKOOAMjOQM/ce2fkIGQOA3I3ljkhmweMBcDd0DZdv287h2xuY8Bh6n&#10;IxnsSR1LdRivY6W6PXVPy669Be11/wCDr0/r7i6ZQG4wxIyvOCdpOBxk4DZxtI5wMZKkKbjftB3Z&#10;wAOSDkHPAyMgBzg5AyoIyRiqO5guSeeBxnHG4ZAXrjoAfu9McUnnEMyZyQMj5hjt6Ak4+h+oNL2P&#10;kna3l2V/Nfnvbu/a9ba6W2a00v8Ad+JeaVCSwG4AjO5slVXIAXjO4k4PQ84x0FP81QVBYYTJznDP&#10;t4H8JzgEdD7cVnl/zzg5AGR1UkqSV/u5PJ28AAYCkjkDHGDnsMjoAqqOSRkkndtH8VP2WqXT/gJd&#10;fw++zaBVNbbd9e210vwLvnDBUgE5wMnAXOFJxx1AJOR83WniQYJP3ieF7fN2xxweCRnGeRjHFEMR&#10;kgbj/FuYYxgkHJLbSM56kj+LnOUMh53bAfYDGRhSFIwMEjIzz0qfZLovvbV35X6b9tPMpVbd+m2n&#10;bye23n3L5lJGdjBcqMjjAOGJwp4X+JgD1AbqTThMuAG4JLZ3EndknBYkttxyAMY7KM81nbww7Dbn&#10;pkY28IRkHB5IH8J6Lgmmh/mBU/MPu/McMqyYZjkAg5BVhncN3HQ0/ZX0tbv5bbPW91/wSfa9tNlv&#10;10VtvI0HnXkYAwQN390BM88g/L1GVCjOWdQrblEjA/wJtwQDnPoxGfl+6p+YjGDznmqIdsnaxJPR&#10;uh3HbztBIGzLE4z1HAA3FCc8gfKRkL/CDnnB6kAkgjkE5OSDknsrdF6332tppq/x/N+1t3/q3+X5&#10;L0vqzYOGVRuJIZs5CZVcAkZJyfunAB4HNAc5UElcEruQlQxJBxnKkfLg59cjJJxVDeBjAVQygkZJ&#10;5A3fc3DIwG6YwCuOcUquDggjOeDyMsR91TksUyB1HOSSMnkdOyb9HorPpdaef9aXF7T1+/0f5/o/&#10;S+ZlJXb3CNtY8sWO0cEc8bUGCNp2Z+YgFjTYPBKnqp4KguvXB3AglWzgnPH3sYWluIOHKjb1IwDg&#10;qVHUqNpDdth9jnJQsMcH5yTksOo/1gG4NljgkAEHA7MvJFSWnmvVee/ZW7b+Q/a26vt99tP6+RZa&#10;QDdtzgfMeMcEsee+CPvfMcg4B5XEMkuM7funI+XHy8/eAOckcE9Qd3HpVYuoLMMlGBHQnqCo5GB0&#10;VsjCjnoBnYySTOQGydr8leOGG1WyM45Gf4ydx+6a1hTu1f1f4fe+n6ETraK21rLvra707Lb/ADdy&#10;O4dufm5XDEYBO3jKnKqVwMrkDbyB7nitalzGwXcduW2qzAtnJ3EDO5exfoG8sY5NdNPJuCsuFH7w&#10;JtO0gB1zkYySGGSrZwAww3zY4/VHXy5BsGz+82SMptznbzyoIHJwSQDgA17WX07VYNrqr2tvdJ/N&#10;N/f5I8fH1b05dFa34r8PPr6H7Z/8EbnK+DPizlX/AOSgaRt3fdz/AGDZZVGwBuwMNhQVXY2SoAH9&#10;H01zyqfuQ4zvbgc5BHIBUFSWG3G85K7ttfzbf8EcSIvB3xb3LGQ3jzRdmUJVv+JHalFdg2WHzEhC&#10;uQNzHIY5/oqe83Yc9Q5ztG+QgoSHj5BJBGBw4ZixJHSv9ZvAh8vhbwnf/oEx3frnOZv1P8s/HB38&#10;T+KHq/3+XaX75JlTv62f6eZum7Vg4LKrsFYyM3IK7sl2+YliQwC4x36kkym4ZEJTbIqwrnc3BfDR&#10;45Byo3neuANwB9DXKPPthIUgsPuq/wB7y0O0ZByVydu3HzZ8wBCpNJ/aEhjO0hmZHO4crIQCG8xM&#10;8KDsXLAb2jIIThm/X+dX66fje35an5Q9e/y0Ohm1AKscn3SqDds+ZcA5bllOBGN7M+4/OGXA3EHG&#10;utXKqZkKnIUGRRh2LBl2soba0i5R9yqGBIKsBjGBc6p5UW/J+VcoxGBuH8AjYsFYc7x/EH2nJxjz&#10;HW/E8NujEkq4LEEONqjaqsvJKZV055Qj5SnGKynWUb3svm79PL1/AVvntvrsrX9TrNd8RrGsySSN&#10;HHiRpCwIxjBIQE7iynjtkEqGyK+f/FPi/IMETvNI7eVFHGcs0jfIgAyGwQR/EcNu6kMWxtb8U3eq&#10;XL2WnpNdzNIGSGMbsEr8z5BZBtLEM7CPYVkBYqvmD3H4N/ADWPElzbatrMTi2d42nvndE8iL5S/2&#10;Biqkx8qJLgS+YyiSOJfuzDzpTqYmfJSTa2cmrJL12flvb11L0iryta2i/L+vwK/wS+Dd94xv01jV&#10;YX+xiRGmkLZRlV2P2OEjarrtCi5ZW2gt5SFwJVT9E1tLXT7W207T0SO1tY0Ro41xHlAqDBULkAYU&#10;dMDngcVPp2lWHh3S49D0iGK3ihRYpJEQDzSmd5CcbQRjj+EjHavP/iN480zwNoVxeXcyi6EbmGIy&#10;KGIxy7ZzxkrzkH7wGR19KjShh6fRaXnJ9X116GEpOb29EeTfHv4l2PhPw9d2UU6/bJY2TarDcpMY&#10;UIEBXzMq3IJwxG3Gc1+Zu+e8uWuLglrq6kM03zZaMPzDBk4I8tCMA8Bi4OTyew8ceKbvxRqM2v6p&#10;KWhaWVdE09zvLsWP+nzKwyI0XiEMv719zkkEE8zo8DTSFzlncksOQGOc8hhjn2P154rxMViHiay5&#10;f4cPgVtX/ea3u3t5WZ0whyR03dr36bX/AK02R6HoKoEQfvMcdEB5YhFAY4yPmxjkZGSM5r1TT+I1&#10;3KXc7VOQvyDrg8AZUL1wcggZxivP9Jh2bAgIO5Nybf3a/MCwxhsEMGJBJUk7sDOK7e3O0EESIDuw&#10;VbDqPlXccHADBscKPlUk5IBrootxS+78v8iHu/PX7zqY7jYoUBw+VU53EjdvYybsNgb8ZBwMFh0N&#10;WftBk2bGQxgjcrHDF07sBgHHUccEfWsBGDb487ssoOTkKdpYltoHIz1wPx7z/aAvzMQVwRyAWLED&#10;cAxyMk/dJ9CD90V1J3W7t/lp+gjVaTG5gxzuwcc8AYJyenOMHr06cUxpAQCfmzggAHjIOBkg45yM&#10;cdSO9ZImzmPdhgCWRi3ILEAkndwdgCE4LE8jbtpzTtt25xjaRjqwOCGUg8Fc8HORjtQBf84gcs2R&#10;uPXdkZPUnIztxg47H60wXKuSRg84zx1HByB16fpnms8S7CcNyAOT8xOBtBPtyqk8kHvTPO4Owg8s&#10;Bx355+6eB0zk5GaV13QGg0/B+8d3DHOQeeM9wMY46H8aQy4/iOSV6AcYHf0AJOPwrMExbG7IJAyE&#10;yQMevy+vT8s4pplBPBwSVGT124yc9MY4H0xRzLv/AF/X9bgX/NBOc5xxxjGR3x9R6/41H5u1gFJw&#10;Sdwzj7xXOB069h3/AFoCfG4dD2+U8Y4+h5Gc475qIzA4LDBGPmx3POeeBzz9ffipc109fx29QNMy&#10;cBRgYzzxg5HXjqV7Z71AZtqgbjgk5xjB6dfX1/WqKybejbunoO5644+lMMoIGDwehIz9fr3AxSc3&#10;03/r+vT8Avedw3OPYr1A5/LPTsKgaUHI6glcnGAOehBx1xwRnt9KqSMx5DYUcsCDkj5hhSTkdMn8&#10;6hMuSSDgjII5BwCc4/p6jFTzS7/gv8gL0Vy0EqSoxBRgwwxJO3BwcD7hAI9jk9zXqmk6jHqEPmqQ&#10;AUTzSxwySBipA+UMTjJJzyvWvGCwAOzaMchVxtA7kD1znJ7nPrWnpGtTaVcxyrkxsSZUydpUHBcD&#10;pnse5weCK0pVOV2fwt6/gKS5l+p70kIDK5G90BG5cHjJX5DzlsHkMeFCkYNK1qzDH35A4GV2LtGx&#10;j85cckLkbstuzt65pui3kGp2omtZI2D+ZvjJGTK4b5cEbEXO4jjtnqTW3HBJ5QAHIUlmVMp1Tcfu&#10;455CgAbTuAxzXoJppW2aT01XTr+XoYarQ5fWPDen67Zy2moxKyTESI5JR42RCVkTIJBGcEbSGK7W&#10;6c/Lnjj4caj4ameQYu9Odi0VxGMnDlm2zjBZXbgnaQhGeVHy19rRxAyyZTJ2qw253F/n42jGThAo&#10;C4U/Nuyc5dPYw3cf2eeKGSNlbKOEZHbBHlkMOjK/YcbiO5zhXw1Outfdn0kvv1XVafqXCbi/Lqj8&#10;zLzTQ25dqFGBwpHyjoCpB3Dk7VyckliQcAV89fE79nn4e/EyCVdd0K3+1mIww6vaK1tqVsu6SREt&#10;tRtTBe28Sykym3W4W3l+YT280cjI/wCrHif4MaZqzPcaOV0u7z86EFrNpQCTnHzQA8BXX5RwcZwr&#10;fPOv/DTxJonmtd6RO1sjtGbqCMzwOM9VdQzeWSV2kkZw20n5lrxq+BqRT5oc8Ho2lzxasvijZ6dL&#10;NffudlDFTpTjUo1J0KsWuWdOThOLstYyi01b12WzV7fhl4w/YO8ZaQZ7jwF8Qbu6gjiUWem+I4Fl&#10;kknUAFpdV04WvkR7dqqsfh+YwjzMeYrKieAaz+zl+0xoNzHAvh/+2lPmO15pGt21vaQsio4Qrr0+&#10;jzlvMXcES3aOQb1eRQef6BLvRnEjRyJgLyFC/dyPutkbeo2sNvBBO0E8Yk2j5bcybeQXxkjPbqCV&#10;IBIJwMhRjIxXkVctws7XpON9ZOlJxd99FJTgk+0YJJJWs3c+ow3GGdUIqLrUsQkrR9vSTsla13Rl&#10;RlK26cm5a7n4GJ8Hf2izIinwXqiDKmTd4l8Lx/NncW3jWsvuZtxLI+T1boauL8H/ANooHP8Awhep&#10;li7yylfE/hdELyK+V/d64jKpJPzMDtOW2FXFfu22ip8o2HGB0AGcjgg9gCT0J5z9KeuirgDZgsCB&#10;ncWGRtxngDPzdOgHvzj/AGTg7/Bium1an5d8M/P/AD1OxcdZwrfucC7W1dPEdLaf7z/W2p+GI+EP&#10;7RW0qPB2oEh8lh4p8MNyoKg7TroUgKQnzlSSo3HeVBlX4P8A7RMYLDwffRkPgAeK/CYZjtZSzN/b&#10;MYQnDMXxHhiOCeT+5P8AY3ynKc9SMDJwDg9OMlh29vq46Oh/g4xwwXoTyTuIx2ByOeepqf7GwTt7&#10;uKsmv+X1Ly/6hfJ/gttq/wBe84/584Dp/wAusR05f+or+7+J+HyfCH9oXeWPhLVQ4Q7nbxV4WfLA&#10;8Kv/ABPnDK2xREx+QGRmzjCqr/CP9oosGHhHUnUYwT4p8Kgu6tnH/IdZhlA6IC75G5yGClh+3/8A&#10;ZI4IXHQHjBB7fK3KgEHpwc5HXFL/AGQmSdmB0yB2zg8nB3EjOVye1L+xsD/Li/8AwdS8uv1Xy7a/&#10;fdrjzOVZewy/S3/LvE+X/UV6/h5n4hD4SftGNgyeEtQdcJEX/wCEr8MbXy8ZkbD60CBIQD0j2gMN&#10;pB5f/wAKi/aGcxp/wht7gJhZY/FXhLcT/ri5/wCJ4oODwAYXKliozkSD9ujpSKT8gz0OQeT3GCqn&#10;GDxk8jHYilOkKMZ5B4AwR25ODk8n1bj27H9i4H+XF/8Ag+l5f9Qi/r1YLj3OV/y4y/8A8F4ny/6i&#10;vX8D8RB8I/2igcDwlqQAXhv+Es8KlgzMNzPENddHTyyTtTKkqOp5oPwg/aI3BW8HX4Ro1/5mjwqw&#10;iwnyhS+txkyyOFgPJKIwz+7O2v26/sruynkA5wMbskle4DE7lA7Yz/EaZ/Za4+6f90lVGTwcZ4PT&#10;PGMEYHSj+xcD/Li+n/L6j0t/1CeX9XY/9fc4/wCfGX/+CsR5f9RPl/Wp+JyfCP8AaJUvGfCd86bk&#10;WIN4n8KfdRjtXJ8QJ8oV/l2bRtO1QACXevwk/aEIUHwrqQClsmLxT4WLZ8l1GC2tI28E7VXYVwwI&#10;+TfX7Yf2UFJIG8cArg5wDyS3GSSR+Wc9KU6So6LtOcdSTjIHAOfmByM5JJ5HWj+xcD/Ji/8AwdS8&#10;v+oTy/q7D/X3OP8AnxgP/BeI/wDmnt+J+J6/CL9oTIZvB9/EQWVWHirww0sa/JjG3XQwcbQnU5T5&#10;YpXyrLIfhN+0S4BbwjekmMQoqeKfDCpHHsHyoo15gMbd4COHwSpcO6sf2r/shc4+ZsrjJXqMqOe+&#10;4E/pnqaX+yQfvKu0ZAIHQYzzxgehU5/QUf2Lgf5cX/4PpeX/AFCL+vVi/wBfc5/58Zf/AOC8T5f9&#10;RXr+HmfikPhD+0L8xXwfqY2MWG7xP4WdNmSNyK3iBlKxtvYD92wVfMkBDkGd/hR+0AH/AORVvwTt&#10;80/8JP4aBRmUbtjL4hWQFOHIDOpBALKBlf2mGlZ4ztLAsAVbP3VyQMPwfQgDPPYU5tMTaQsa5/2u&#10;WB6dCB2wfYH8KP7FwK+zi/8AwdS8v+oTy/q7D/X3Of8Anxl//gvE+X/UV6/h5n4qxfCj9opUKHwj&#10;qPGxvMPinwrhUY5mQlNc37toUb3A2bkGBswEPwo/aFZnYeEb8srFiR4m8LFSDlyAP7ab5i4UqRna&#10;RlSnyhv2qGlgbjjOMDGBg7QDkH7u4jGBjr703+ygRnYOMHaQQcE7VwCMBlLAsQccMRgdD+xsD/Lj&#10;On/L+n0t/wBQnl+C76H+vuc6fuMv6bUa/l1+s36fl2R+LQ+E37Q3m7n8I6htVceWvijwxs+crJJt&#10;Yay2xyqogLZDOQY5dwZiyX4V/tDGPc/hHVDKzF1ZvFXhMMhj3IGydZ2kuoKqG4GdyldmW/ak6SM4&#10;IwevA3EZGAAoB+7kYJJ5OeOlH9lZwQg7HG3sDjoNvIIwBgEYPbmj+xcD/Ji+n/L6l5f9Qnl/V2H+&#10;vmc/8+Mv/wDBWJ8v+or1/A/FUfCb9oSQeZ/wid6D+9XZF4p8LbGcyRsCgOsEsHaMhhIAAr7mZSOX&#10;n4S/tCiNAvhHUnxtcY8U+Fw44CsvmNrCIFLHqSCrvGVOcgftR/ZQPIUHaQDjCg/PjjG5iMZxnrkk&#10;daBpK87lC9Tnp0HHy4xgjg4Jzjn0AslwK+zjF6Yin5f9Qnl+C+R/r5nP/PjL/lRxG+l9frXl+p+K&#10;h+E37QjOSvhTUlA+ZU/4SrwyxWUAu3P9uMSPMVCCXRAOVUEFXdF8KP2hVRAfCGohcsT/AMVV4UZY&#10;0UhYzzrZIUBVbaWLghEJAZ5B+1H9kj5flDAcEjHOcgZzkdQOhyAaQ6V0BAXHB+XHpyC3PJGeCfzo&#10;/sbA9sZ/4Pp+X/UJ5fgvkf6+Zx/z5wH/AIKxHl/1FeX9WR+Kp+FH7QjNEJfCV/hYz/zNXhpd/G1N&#10;yvrsq5QKN5LxKBgDI5LovhV+0IRx4U1BsZZWPiXwooxl49oH9uttLZaVipwxXIwGAr9qDpSjAChi&#10;2ThVx225JwCce34ZpRpa8LtG7HY7jgYPJyFH0AHHXJ5pf2Jgf5cY/wDuPS8tf90/rT5H+vmcf8+c&#10;B/4KxHl/1FeX4+R+Kg+Ev7QrbpV8LX8WY9hQ+KfC2FOE3hnXWZHbaEVowNvlE7lOMVN/wqr9ocAh&#10;PCmoEsGJj/4Sfwv5cqllfCyHXd3IMiIyqn7sAfxYf9o/7MTIwpIzk/d7E+x2gA9zyBx2pP7LQYyC&#10;CB3HAyBjthuSe2ATnpR/YuB093Gent6fW3/UJra2nb5h/r5nH/PnAf8AgrEeX/UV5f1ZH4rD4S/t&#10;DYCjwlfGI+WuU8T+FlZFERUjH9u8ksqAvvYbiMgZJYi+E37QIlyfCF+8aPkE+KfDEhVmPzFANdMj&#10;JGq5O4oA+8jajBB+1g0pSxBUZBXbwxztzkbh8vIJxj0GelN/spH6qBn5gNpyMnjHGM5UdOmM8Gn/&#10;AGLge2M/8H0rbp/9AnToH+vmcf8APnAf+CsR5f8AUV5P7/I/FtfhP+0EAAPCeoKcmRl/4Sjwqysp&#10;Uc4/tshnLAFFBAyCzYID0xvhJ+0GY8/8IlqiNsRdi+KPDLIojVQNp/4SAqN52sH5ZMMFKggSftSd&#10;KUAloznkfL1yO2M4IbrnLAjtnikbSx/cOCQANq5IOQMlVB9evXJ655FkuB6RxfT/AJiKXdd8J3/L&#10;1sv9fM439jgL/wDXrEeX/UV5fK/kfimfhP8AtAEyf8UlqKsI0Jc+JvDWSSqqSu7XgWXl2JwNr+YV&#10;3tgC3H8MP2jI9xHhe/IIVEI8U+F2wu0EI6rrmD0A5OArEcl2Mf7QLpYOcK2eSQQOg65BAPIHH146&#10;0v8AZS7jxwAGAOcY4GOhwSCRwecn1IprJsEtljF/3Hp+V9sNF62t+O4PjvOHvQy97f8ALnEa7f8A&#10;UV5fjY/F5/hx+0aShHhTURJ5uZC3inwtncMDLlNfbPmAjklhvMihOpLV+Gf7Rb4UeFdQVcJ5mfFH&#10;hfhkCqNyjWkbzFVXMhZmV04cblAH7RDSxkbgOcljjGAeOcAk4AK8qMg9T3QaSpIOOgGd2c8ZBB4z&#10;1HQ9f5NZRhP+ozptWp7q3fDPt6+exP8Arzm3/QNl3/gnEf3f+onyZ+Lo+GX7SCqobwxqJwRx/wAJ&#10;T4VBAYZyoOtlQ27YnznCNkxqfM4d/wAKy/aPBjY+FNQkZ3HmA+K/DJ2bdoVhv1t2CHny9qlgsjKW&#10;GxJV/aMaSBtypIJwCM9G78+xOcYzj1HLf7IUZGB97IGzrtAPU+wGfp6ULKMIv+gxrt7en/df/QM1&#10;06Jb20sJccZsv+YbLv8AwTiPL/qK8v62X4uD4bftIH5v+ETvgfkBceKPCy4TJJfLa7h3ZG3BG2Ko&#10;VgAchajb4bftH7g3/CJ3zNsVSo8W+FnjBSNUDKBrUYLbTuDSBsCNSMMhVv2o/slCAMDJwDjkANjn&#10;PfnGc8cYo/snjOCOWGMY4CsM+mCckfWj+ycJ2xf/AIOh/wDM67LovQP9eM2/6B8v+VLEeX/UV6/P&#10;7j8Wv+FaftF7CF8J6iFRHCbvFHhXzAzON5UDXSGQEk7d2QApIeUgiu3w2/aOWM7vCOoMshOR/wAJ&#10;X4UKeQGPMajXMby0jH5/LGOGjAzu/a0aQpx8hBOeSOCQOST6nkDp35J+WlOkIV5BxkYO09DnoTzw&#10;cL0HUjA6U1lGD7Yv/wAHw8l1w/kvz7ifG+bf9A+XLb/lziOlv+ory/rS34nr8N/2kVKbvCeoEJ8q&#10;SReJ/CeGEUoEeVbWQQhBY+aDvOUk27shIT8M/wBo8R7R4TvnZMM//FT+FANpOC5Ca+qjBdlCkbdi&#10;jJAwzftr/ZAGRs56E4JKkEgjgEE4wR0x60h0pecqBgADoDlfugdQcjk465IPen/ZWFTv/tfT/l/T&#10;6W/6h/689Rf67ZrZJ4fL+m1Gvf7/AKz/AFufiA3wx/aQbKv4X1FCrMrOvifws2AXckMU14ffB2IU&#10;w4aT58M4xnz/AAw/aVljLDwlqOTuC7PEvhhYg5WQNIi/22Qjp8hji+bac5zyF/c1dKBOdjc5ySvI&#10;OMgcK3Xd944wOBwOU/sZAcFMOCPlf224z8mDk8jHoCeeaayvCpbYrf8A5/w293th9Nvn16oT40zR&#10;/wDLjAfKjW8v+oh9vy7a/g1P8Iv2kLiQsPBuruW3kF/EfhX58DBKlNbJ3SlgRjco3FgybFz0Xhj9&#10;m79pTW5Y5JtPtdHgO+Ca01vVt7MpbnbJpNlrNoSiYZVa5jVn2JIYSGC/uFHoyjooGCuQwIP38d8d&#10;SM/Q/jV6LRyAfkDHIx06Dg92Bxn5ucgYA4zjSnl+GpyjOMK/NGScXKvopLls3yUqcmk1/Mumu5jW&#10;4uzStCVN08HBTXK+WjUejST0nWlHW38rtp2Pyf8ADn/BO3+3dSi1H4leMb/UbJfsci6HpUcelRBl&#10;dzdW97dQXF7d3cM6PEiSWVzod3AVdjLJ5/7v9AfhT8A/ht8JdNi0vwJ4T0vQ4sQefc21uhvLye3h&#10;W3hudSvJM3WoXog/dG/v5rrUZEz51zIzMzfQFroskr7YIpZZSNoEUUjtIQGU8IM57narDOfevVfD&#10;Xwi8Saz5Qkt10y3+UGe8YxsBkkMsQAlbIxweCcZr2VPFVkqcdI9IU4uKs7aOXNztL+/LltrY+WqV&#10;pTbnUkm7q9rJbRSfLFcuiWjUU36s8ks9LdnVVjYyErlUyWZi4wyqQd3PoNwODyea918G/Cq+vvI1&#10;DW0ktrEgtFbMhE8oOCu8beEJyOSXI5GBgV7h4Z+GGheGRHI0X9qX4SQvdXCKVjco23yYgMryoCtw&#10;zEkZ5XHeyRttCny1CFioKnkblZQFXbs28glfuu2RjFduHwCjyyrO7VrQWq6W5n19Fp5nLOrfSOmm&#10;r7vT/I5KLT7ezt1hgi8qNVHlQKFXYgB2KAgG1N+csfn3HaeOaSSAKMyjZtysYRvnOEGwFlPsDtYd&#10;cnrXRlWOwEHa20tv3ZYhl+YHIZSVXae7Fi5znNVpImYuYwSQjMJFIAJOcA9ckliwVQR0zg16Dhok&#10;rJLZdDE5+RMknawcqq8dMDcc8AHauDkjHzEY7GuS13Uo7SNrePZ50q4OzAUIzEkZwXypyecdMDit&#10;3xHq9tpEbtk/aSWES5G4Erhj1OAc8gjqucDjHjk17NdzyTTMWaR2J3cgDJIVe2ASc4wM5PeuWrPk&#10;937T6dv6/ry0jF7v5fp/wC6spPKtnJzkdztH64OcepP4TrJk4GCOCCe2CBgd6yg4OB82eML05Ix1&#10;HTgdP5VKJDnHbKnYpJ/Pt2/ziuVNrb+vvNDWDZIwPrnHQ9f85/TpKJuoyBxw2OQ3YA9sj1rIEqnJ&#10;ztIwQOOpJ9RjB696kWUZ3/0zngZIIXnB4/DFXz6LT+v6/roBqiXJxzgAEcn0zjnOQfTphuBzinrO&#10;ScHgDJY85x356ZOe3OPfJrKMoLq5LjHYMRnOOMKRnGAeR375pRMQQcsdy8E56njp/DyQO2cZoU++&#10;n9f8P+AGuJc42ng8AnOOo6k+2eB9PcKJ1x97bz0Y44yNo4/iO/knnI5rJE/TnHzH1yO565IBYce2&#10;M9qXzQRnK5JBAzknOGzz6Zz2wcHrzRz+X9f1f+tg2POAGeeDwTzxkjr39P8AOaPNO45HyhV+bj5u&#10;TuHduBgngZzWT5jEA7jx1/AEYIGRjjd35GetPEpO7pkjIbkAnjtgj2wc/pVKSdtdewGr5zNzuHsP&#10;Y9xkZxjtgdx0pfMA5Dc5I75we+R+mOKyVlyATjJznPYk8cAc84P03e9Al3MTkKNoweh65HXPOD2+&#10;lHNHuBr+dgZ3Z+98vPBPfB5J6nrSecpJYkg52jnABOB0OM8gHjNZZnGc4yoxtPPJyc5B7jnnn+VH&#10;m8/Kd33fYce45PGOvQ96OZd/6/r+twNXzRjKjHTJBYfdHpx6ZA/KlE4bGeMdR7e3Xknr7iskzHLA&#10;HjIJ7EKBzgdeTg/iT1NO8/p6gHkHHHc4HUg9CemMCnzLuBpiUj5QeoB/+xP8/wD6+KDKMjcSCOuM&#10;ZJICgkjk5BI65GO1ZXnkhhubgA9Tk4IHBB6lce/r3pWnUkEqRjOcFh1VunIHBz6/TtRzLv8A1/X9&#10;bganmEqAeACARkgEAjB9c44yfXrQkoAOHJKFd3OWGEBGSeeQQce/5ZyyqDweD6jGewzkY7e3QelR&#10;CZQflwCzAsxHB2jHJxluijnPHHTijmXf+v6/rcDWM+cnPXqN2ST90kZ6Hnnik8/GMZzjn6ZGOnGS&#10;Dn6iswzMzdSuOCRj+8ckHuTwc+2KUTYOMs23jOBzjjqO+Pxo5l3/AK0/zA0xJuwef4cgHjHPb19f&#10;UUnm4GSRzkeuB82SB1z6fz4FZ3nEAnAx1569SP07+2KYJeVHQMCME+i5/MD9SaXNHuBpeaSylXGN&#10;rZ3L94krtOSSFwM5zyevepBLg4xgsCe/fJUe/HAycVk+ewwB90Z3cAA8Dnvwep9+cUvn5OMk8AAj&#10;OR6DsvHQY7YHNPmXf+v6/rcDSacHHGOxxx17fyx7YoMwOMnkZwSMnI459Tk8flWb5vccZycEHIIB&#10;568HjPrQZlPVgPp09ST689z3o5l3/r+v63A0hID0OcgHGcHkg4weOMHH/wBenebk/KxOPXB5Bxx2&#10;H4VlCfJUqCoy3PXOBxg/icf05pHmLFRuI2kE/Nt3bi3BK89TwDweB0pOS73/AKX9f0wNVpMbjngf&#10;NgYGOeeO+ORjn8aUy7sHO0H0Iyen4cnnj19azDKeR8wAOcck9STkdAfUD8KTzsjGeG745HfptIHJ&#10;wMHoB36PmXdf1/X9agahmGBtA7Lzwfb6eg9vxFIJeDwcttJO7IA+h9Gzk9qzPMYDjnAyBzjgk5PH&#10;T3HIPSlM4AJztYqpA543fewMAjJyeg9aOZd/6/r+twNPzBgbicgE8HAOCuRkdctjAPcmjzGI7qAe&#10;cEfLwPXj1I79D6VlibI6jkY3Acj7pGep4I4oE7EgMcAk8ckBRxjp369c84pcy7/1/X9bgagl6HcS&#10;Qy9gDzzk/iD+GO1H2gEAbs7j8uT3xgDoQDx+eT3rMMuT8rdMMQAR0HKkgDOc56d/Q5pPMGcn1BA5&#10;PzdO/TjHPanf+v6/rUDSE5wQCfvE8cnp9BwOn4U7zSSCMDqOB36+mB1JHue/NZhmyOOMdCpI43EM&#10;ODnJ603zu4PAz7nJ459flwCaOZf8Hpft/X6MDWMu0HHQnsDjGeSf0/OmGbIHBJzgj5uONw5475A9&#10;Og4FZyz53Y5GcYxwRgk4zwBjGAOhHFKZjlhgEA9WK4JLNnvnCjBB29CAMjGTmXf+v6/rcDT80nJO&#10;B0HbHzfMcZ7j17U0SkAdATghuvPp6cY9gMnuazBKeOvToMFT7j/Ix0HSniUZPXkZznoP4gAScHIH&#10;TrnpzQmnswNESr95m+YA56YO79Pp6dqQXGTwcnDYIGVG3afmI5BIwVz3yayzLtwme6jdkliMY5PX&#10;J6n3JOcmgTKvyjcSO5yd3HHJ5wBRzLuv+CBqmYn/AL6zgkDjp26kdRnkDH0ppm2vgNlRtPX0z+hz&#10;z/jWYZjxjHBBwB0+hB/LigzcFiTu5HJ5/IAE43DGfT2zS5o9wNMygkEsdvTAPXjnjr1BH0pftAyN&#10;qDb3B+939ee30rLEp4yOMgj36n8e/wDkcr54HABzlQT6DJPQfXnGf50+Zd/6/r+twNIyr8u7kYPz&#10;Y4+bkD2IyBkfXvSedx368Kec9hkjsMA/XJPNZvmntnjIB/76wRnkdR+XHAFK8uASrEZ5zjgnPI9c&#10;D8ORRzLv/WgGoZs8EAYOAOo29P55P156moml3MvHzK2cqxG0AEZ9/vEgfjWd5gU9D0PJBbcM5zk9&#10;Oc8HJ44oaccYGRxuyOfm75OT0x/IYGKXNHuBpiQZweOvJ4+9zyRzye30HYAL5vBYt/FnOTwOM5Hp&#10;wTz65rO8/I9ecBuOfxPU4/wqMz5JXcMFhwTzg8Y468c4+vHSnzLv/X9f1uBqCTjG7IPZcgkk85PQ&#10;8ZHOeDj1o8zI2pwSCdnQYJwQcHG4AAjHY+vNZXmjcFBYDPOSAODy43DHGOxz685pWYcDgY5LcjGc&#10;9eTnOAMc4/kuaPf8/wDIDRaUtlTjkk44yD7cE/NuJbOMkUu85z6KMnd6AYwCTjkc/wDAeBgCsj7Q&#10;WHzNjOMqO3YnH+zlj/8ArzTxOchfvAgLkdO5G7GMnjJx7EqcZo5o9/z/AMgNMy7cEqDkgA5z25Uj&#10;GBj1zSGbcMrnJUjGc4+UjjBAPPJJY9uRgZzDMRvwT3IAz165Py9yxyM8nqAeA3zgeQTs9RtGGIyV&#10;XJOPlxg4GOlDmvUDSMvJ+723AN8xGckDHfjgLtbHGQOKPMUts3YPUZXcC+QCDhW3bScnkdQCcrms&#10;sSKQACTgEHJBPy/IcHCg+oZeRnHvSmY4wMjGCPUZDHIDDnbjOe20f3hS5/8Ahtb9Pl3/AAA0vMyp&#10;XAyzZzwT8zYAJ5LF8sBkc4O77oxAJWX5hjkrsBGUThQFwMYwM8kfMCM5yDWd5/BO4fLgsN3Cr1UA&#10;YAJUjbwSWLEfdpTL8nzYyGwuSpGM4KjGeQRsACnB/eE4GAlPuv60/wCCBf8AMJVz5jAsMH+IjI5P&#10;z52g8DA+6T7VGZGDDbkjCDGNxDOAQHdmXb8oOOoUgE9qotPv+c4GxWXpgrnj5gxPJ67lAz1AAIFB&#10;nd135PyAH5sn7pDFm4HJ4CjG7jd944ZSndaXWv8AX4gXDMGWMMfmBG4EDaWwwBO1SuDjadpAKurY&#10;AGKVpuAq/MoGSQMDcUKqofJ58s/MTnpng5AzjOCFBxk7WAwc/NyzKDuyDna+Mcso6lSIzM20MrAd&#10;Tt4LcF8qCCDk5yB/WlzS7/kBomYlgnGOZA2eRknO3aOQuAvXkAH0qISqG5ZuANofcQSQwA2FSCWZ&#10;iMcYwCOSQ9Avu3F0C4wRsXafmxvXhvkJJUEtlAWBA60nmcZOCu3hQcqC+0tzn5lY4XJK7iwYjild&#10;3T7Wt8gLokPG1gBsOWyCOQOePMHG4kngL82MBQVa0w+UsAzKihySHPGMF8Kp+7tYDIGQD1G0Z5mU&#10;AEmTlQQCeSBgt8oAcksE2qG+ZhxwpNMaQYOwlAXzuIUMVKjPyKRuyBgYJC5KDA4pAaAl4O3DAk8n&#10;buYsTvGS+PukYC7WIJztJw0bT4JAP948Z2gK4BA52qAVAYMQwBGByQaLOAMqMEHczgAHI7c4O0kB&#10;SBgD82VjyMjBmIO0ZXaDhCcEkgk9fl/IsAM0AX/tB5TIGAQrHH3mAxtGzbjjPHAOADgCoTJ5Y3kt&#10;8oJXJZMjGCNxK/MVGDlgSxUAElcUjICpB+RWUDI6jAPJ/h3AMMZxkrkBv4Wl89S2MYYNlgxweh6I&#10;zYOCuRyMF+MAF4zFl4I+ZSQckqo2nBLYABDdDtKY27Q3URmRiobrv46EtzlQecjJVuMfLtJK9aoG&#10;Rvultu3JwNrKoIB3MenX5MKT05JPJa0q7QSu1lYfd+X5lIZR+u/O4ZzwABuK5lff+tALplyEwOMr&#10;khQTksEZEB+6Nh+tRtLtBz93dtyGJZWDdCD0yc5zwANw5qosm5RyMYBYYOSG65G0nIwBxnjGCRg1&#10;G0wGX7seNi88DPRgpH3geB/fOTmp5++j0/S/3a/8ECw8jbgoJ2naSRgNwW2jd1IIdc9nQfNnNQmX&#10;JBRt+7AXI2n5eeRz/tcYGMkng1XaQ78DC5C7TuIbaSSFI7bcEkd8+9Qbo2O4bmbLFTkhevfkA43K&#10;D6ZwMZy0OT/pfh6AWpJGPy5ZSHDFtwYDJ7Y6HCkDHXK49Kh88HdvO4EscDAOFxtIyQTg5wpGOenJ&#10;zVdiFG5tzhzuAYBsjBB44IGO/wB3oAOlQs5ZlYgZAK5AwQM4+Xn8D/tY+U5JM3fmBa8zG9uDuLEE&#10;DGQwPyhc4UjJGexwQMKcxGQMNzABlOR7Y/hPzc/MOMDIzjrk1VMvJwCSSNuM4K54BP3SxZScZ5OM&#10;gEYqEyqNwDAbyFAD8jIDgH5goJUclScbWP3gKC1Buzvv/wAD/g/09Lpk6kdSf4eONoJ4J4AHUZ5z&#10;7YEG/jABDHIILYY7eD83Oeoxjqarbl65IwMEAkYz0ZcHHOTnHAzzTPMAOV5yqqgbjowBBPAJPQ8j&#10;OQTyOD0HyPv/AF/V/wCnpbLHGORnsedwIIwqlvmO3PDDByTTWkwyMG+UKAMZGORgEAkfUdAeBVQS&#10;gnIO1sY53DB9lBbGckZHbtQGUdSMjphs44LfdbpzggduKBxjZ3ev9JljecAnqQMg5AOM5xjPb6fl&#10;Ue8KrDIDHkc8YG4Be56fNjP3jnjtCz5A3HJG7nOcc9QADj+7kbfrR83BYBh2P3fvE5xknlcY7d/p&#10;QXby/D+uy+4k3sCpwepOS3UZw3HXG0cA0wuOT1Xdt5PIBxye5yPmOfQelR78FmP8RB4HIDDaw27s&#10;kDGfl45+tQ78qy5JVj1wuT8pwT1I9OpPBqXK179Py7/fp/TsfImLBicnnPAXI6DnPQ9cn35PU5qr&#10;Kw6cYw2MjkYIByTzySSM9sdsCgnGcng7RnHQ45A/IA9jk96hkILD5mJA4AAJIx365H3TzjjdUSld&#10;W/r+riavbyaf3COSpUqOeduc8EkDB9geo/u59xVWRhJwOTnK8cgkAHPboOMHoeepp7Fs/MeCPbDE&#10;9M9TnbgNnvntxUD/ADMDzkDjDEYDHliowG4A+91J+lQM9q+Bzf8AFWxHkEKQcZ6Fs9e/Xjj2HAFf&#10;l7/wcQqJP2efhuhVcN+0r+zEse/LAyH44+Dgy7ccjyydwOFKZPUAV+n3wQJPiyEHOcZycZxwcZ7c&#10;nBHt61+YX/Bw5I8f7Nvw8mCiTH7TH7M4KluN4+NPg4xkhWTcY5Nsm0soYhdwaMMK64/7qv8Ar/T/&#10;APTtEzWk35/8P/wD9x/2cmP/AApjRixzu0I4C8HaLQjB9eecHoOO1YN1jzpOQT5jjA7Nk8nt+fXP&#10;Pvr/ALOxz8HND46eH3J3dibUjhSMDjjjt0JGKxLhys8gAA/eP+PzHrgHGOnbj869Kf8ADo/4F/6T&#10;EzIQxwxJJO7gY6Y49OnPXrmmnOcjpknaT/F7Dthfu9PWhu2Bx6DkZyeTnOPf6c1GxwR1zwQP4c9/&#10;8+uTWQClyATgnIAJHOOeoOeSO/qcnNM3BPbd6jk4/kCO2T+FIxxkYBwQRjJGSRz2BI5GKrlgcjPX&#10;B5wDgcnj8f8AOaAJGZiC2TyRx6DAI469ffp7YqFnYggk8MM5PBOCeD2647Ux2JIIbjnp13EDBwR/&#10;L8etQu2AWAzk/N154x/LuPTFAA0x56qNgIXAzlT7cYIx0PI/GojLyrY+8eQATlsdSRzx75pjMAMd&#10;eMAHpg9j6e47+lV2k4JJxjJ6cAAe3U54B9KALLS8cYODz6nPX6YHH04qEyY5PByFyMnBPPY4IB4/&#10;SqJk3ZUnkjPy9SGC43Z7jH1pplOCeOenJJI6d+n+Oe55XMu/9f1/W4Fsy4z83cHJGR1XIHOev5YI&#10;pfNYZ3fMCMYAOM4bOfY9uPbFZwfAGffpx34OfXOeeoP0pvnYyARt5PLE++OO3P8APii6Sv0A1PtD&#10;AcAHB5GTkLnOeeTwRx1oaU8bTjJB3DLdu46cjrish5g23JwQx/E+uew9fqO2MuM+eQwPODyW4BPG&#10;emfX3pc0e/5/5Aaaynd3BJbLZIBww4I57dCFbA79qcbkMAN+7JIHQ4Ixgkcnj9COBWQZjksDgjCj&#10;JzkEqG4PI9KaJ2wRn5uVDDjGQAD1yTxgdKlz7L+v6/roBsGYZHzByTlVJ9Mg7RnBJ3EeoB/2aY8p&#10;Gdw3AAck43HPH0OT8zEdz2rKMo4J7cAjJbLDlhgE+vQ9OD7tecNuXcCMAEcghT3yeo4A9V/mc/lr&#10;/X/B/rYNP7QCC4IVsqMFiBnG0qMKcZ4OR14J5pfPBx2ON20gkHIPccdc4J/+vWL54VgATxtHtnnI&#10;GOOBgfhnrSmcKRjJ6cgE4wB0xg9889OSM0ud9v6/q/8AS1DT84rhh91u4yBkgnLd+vyj25qIT5yx&#10;+8oOVI6E8naemAeB645rNMpLYHAAzk56498gDGB07U0S5xhhu6Nz1wcE/Xj+vTihzelun4v/ACA1&#10;fO6/eHAyeAc4API6kcY78+9AmGepBxlgx5HynkduoHp27is0TZyM9fo3fnOc+me3b8HGYc7XAPUH&#10;bkfh74P480c8vL+v6/H0A0vOz0J49AOCMj8KZ5+BkHjbkAkY6f8A1j/KszzOdpIB6e54B9+ef1o8&#10;7jopwMKvAPHt0H4dc570uaXcDT88beRgHnO4nqexzz0z7Z7UpmY45UKy9CCTnoOgGOo/SsYynrkk&#10;AHGDnk4yD7DoB04P4O84ngseOpP8J9vQZHT6dqOeXcDUWXDFhk7uRyeTx3wM/n7U/wA8+wznIP1I&#10;4OSMY9/XisoSZ2gZ47rwv1xnj6j/AApxmYYyuBnksR3/ALp698455zRzPv8AggNXzsds9ucAY/D/&#10;AD+VQm4YYBYcjnjqeo5PufwqiZ8/h67j/wDW/wAaYZjyOcdsAYI/Hn2o5n376+oGiJm5JPUEYzxn&#10;JxwOenc//WpxmHHY9+COOn4Z75/KsppQB1IPQdfz9+DjP4ULPwCDu6/Q8+vXijml3/Bf5Aa6yL24&#10;5H06Z49PwHWgysQTnnBAHbt7+3pWV5x68gk44GQPQ/T6VGbrbjccEkj1yc8EjsMYP/16bldJLpb8&#10;P+CBsecwwC3Tlj0P4e3PT1+tKZQeT1wTx7f/AFsdPyrG84kkjt1A5B/P26Dt0pxnJwMFT2HOOPXt&#10;0/zxUqTX9en+VgNnzsDA/wDre/X0Oe3r2ppm4+8Mntnt+grIaYkDB29jyOeT0Pb8MU4TDnBB9+T+&#10;nTP+TT55dwNfeBgg5+mDSef7j8x/hWN57c4I+UnPA+p47dfx698U4TZJ5PB6dO2c46dfz96fPL+v&#10;6/q/oBqmY5zkfn/hikEuM8gdDnP6evbp75rL+0cZBznPXAppnJLLnBGMevQE5/pQ5uytv1fy/wAw&#10;Ngz8dR+ef5DNMad8AAj/AD6jv+P8qxzcEA8knBzksPyO3H5c0olLYyQBjgBiTk/lk88Z/OlzS7/l&#10;/kBp+ae/AHp0z9OgFAlyM5PJJ4JwMknHX/PSs8Sfd+Y8Ag5ByR7/AOenX3Rpfu45GeMAAY9On6/j&#10;9E5N7sDR849OT+OP8emcdefpS+cR27DqemP89azvN+YfMe/B6+/fnn16YwKb5/XcSOeg5+o+n/1/&#10;QU+aXf8AIDQNwR0P17/4ClE7HHI57f4Dt+vrWb5y/wCc/wCFAkByQPxz1+o9velzO97gannN6fjx&#10;/hmkE7deCP8AIrO87aD2HGTn/PT8KQ3HHBzn27du4655/WnzS7/l/kBoGYkYyOvqPX3/AM+nFAuM&#10;Hg/MMZOR6cE+uccen1rL8wdQcZHIx+fr36c9Kb5uOctxjsP17dcnp70rvv8A1/SA9W8I+P8A+wZ1&#10;iukea0lJjXHztFwPnRSQud3Qv8uML0yK+ofC3xA8J6ygzcLZzEKTDcFEOeA+z5mYgBvlbJL43gAM&#10;DXwN53dSB+O3+WMdB+WafHdyIQVYrhtysGYMGGCSD1AOMHnoAK3hiJxsn7y+d1r3126Gc6cZ916f&#10;j/kfrDpk2nTIjQXEMiOoZdrIflIzkYP0/rnqeoh8nA2lcHGDkHBxyMgn8vw9K/J/TfHXibSyrWGr&#10;3MCoCFjEjMgXBBVUOflJOSM9fpXoOkfHnxZph23My3sZcttkMgYAsCQuPu8DgdAScd66I4mm97x1&#10;7XX4fqkSqfL0jL1vfpbe627JeWmh+lqeXyMDPI+Xn6nnjP8ATH4zhE6nB/3sdvpgGvhnSv2m2AX7&#10;bYSIMKGKyZ5/iP3fu555IHPPPNei6X+0h4cu8LMXiPH30ULxyfnD46YzgZ9e+No1qcuW0o3VnfZt&#10;aaebV1+W5V5L7D36aq+ln5W8uuvp9RbVAP1HOOnT09fX35pwAAGAPr+vWvHdP+MXha92bdQtV3gZ&#10;DSpng5OflY/icfXBrrrXxpo1yqmO9hYNyGWRCv4AMP6f4bqaezXS+unytv8Al5mfNdWcWttWmttF&#10;89V/Vrdi/B659jz+nvUeRnk9ifb/ADmsga3YONwuoiDyMMoJ445JOR9PyzUX9qW8jbUlRieAA2ev&#10;TdgHHvz/ADNVft/X9XFzLuaEuGAG7A3DntjIAz+J9hnrk189/Gb4rWHgfSJ7e2uYm1CYvFsjkieT&#10;EkDhd6gswjLlhKAm5tpVHjGXXs/iT8R9P8DaJcXDTQvdmKVEjDoCrNE7IfnZedwXYWxGrqCxwRj8&#10;ofHfjLUfF2sXeozyuYJJXNvGcsqKNqmRAeWZtu7e2SFICsyhTXHi8VGhCys6j2jvb+98r3W3TuXT&#10;h7R2+yn73Z2tou/9dDH8Q+IrrxLrMmp3zM9xPJeSHOSU2Wl7NgNIzOV3Z6scggnJNet+H7tvsdvz&#10;uIEYznnGw8YH4Ek5yevNfD3x48Tax4N+EvjjxN4fujZa1pGiXNxp94sccjQXDKYS5jkDRt8shXa6&#10;bOeQc8/nb4b/AG2/2gbG2jI8U2N0I9m0XWiacd2fmBYwwx84yOOK/nnxI8fuEPCfOcFlXE+Dz7E4&#10;jM8vWZUq+VYTCYmlClPE1sKo1fb47CVFU58POVoU5x5XF817pfsnh/4McT+JOWY3M+H8Vk9ClgMc&#10;8vq0sxxOJw9WdWOHo4jmp+xweJp+z5K8I3lOEuZS9yyuf0UxX4CR72LAgH3DHp+ZBI9M4q4t8Gwc&#10;kAgnof4hnHHoxOfbH0r8DrX9v347Iq+ZceHpSG++dIhU5GCSQD0xkLwADk+tbK/8FBfjYqgCPw8B&#10;kjjT13EknqNoxzkfgK+Jj9NPwdfxx4rg7K6eR0m911hmEou3k7X2PtX9FXxRW0uHJLus2qJf+T4K&#10;L89tj93PtY4BI+mOB64Hrn8f5Uv2wg9/14z1ypP0/DFfhQn/AAUH+M3G+28OsfUWYBIA9j1z6r+d&#10;TJ/wUK+M4JY2fh05GQDY9T06jBB49PrWi+ml4Lu158Uxbte+Q3tt1WMfltfbyJf0V/FRf8u+HmvL&#10;OLdu+GVt+r7dz90ftJG3axz0wePlIBJ4xx6nqO2ahe5OR8wAIJAHYg8ZPv2J6Zr8OP8Ah4X8YVVW&#10;On+G8H/pzclOTxzn0x16Y7cVPH/wUQ+LoK7tH8NOTzgwSqGGPrnr19DWkfpn+Cj3xPE0VtrkFXy7&#10;V29EyP8AiVnxW/6B8hb7LOad+neil1017dz9wftYKgnGOAeD3+Y7QMA9R24we+aa1zyMFcrkEAgf&#10;TI6HHbPtX4hr/wAFFPiwCM6B4bbBxjy58dxgcHH/AOupR/wUT+KYJz4d8MYz6XRHT1yO9ar6Zfgk&#10;98w4hjtvw/i32v8ADKW3n2Mv+JXPFjT/AGHJnftnWG8u6Wu+nkftt9pLEbmIweeckke+4ce2B6dq&#10;T7ScnnHB5+nPv1HfkV+Ji/8ABRb4oBQD4Y8MOQfvbrwcZz0ye+RweQOmamX/AIKNfEvgN4T8M+hd&#10;Jbzdn6MQD3wMDOPxrWP0yPBCVv8AhVz2Ldt+Hsfvppot9XrtpuQ/ov8Aiyv+ZdlEtfs51g29t1eS&#10;vrppr5b2/as3JwM5/iOT3yfuj3B6HtmgXOAMg5wCTnIGfUEkHj/PevCvgx8Q7/4j/DXwt401O3it&#10;L3XbKW5mt7cMYIyl1LCAhbJwRHn2JIHAr1L7Vk53+vsSOnPfoB1Ir+k8ozfB53lWWZ1gJTngc2wG&#10;EzLBTqQdOpPCY7D0sVh5TpS96nKVKrFyhL3ov3Xqnb8HzPL8VlGY4/KsbGMMZluNxOAxUITVSEcT&#10;hK08PXjGpH3ZxjUpySnHSSV1ozoDcDja2eehPrgZ+vb6U43OFJBHzc4JyA3Tge2P84Ffnz/wUK/a&#10;n8Xfsj/s36p8YvA2kaBr3iGz8V+FfD8Nh4lS9k0t7fXLyWC6lKafeWVw88MUWYh5wX53dozsUn8B&#10;Zf8Ag4D/AGmjt2/Cz4OR7TzttvFvz54zIT4kYjjbgrs+bGPlJB/YeD/CPjPjnKnnPD+GwNXAxxdb&#10;BOeJzDD4WosRQp0alSPs6j5nFRr07SV022ujPzDifxN4V4RzKOU5xWxsMZLDUsWo4fBVcRD2FadS&#10;nTl7SDUebmo1OaO8Uk9U9P6/xdFQVznkDJHr9OvqM9KaLsqwxuBHUnHUZ5HPQ+nSv5AP+IgX9pvz&#10;2kHwr+DIRvKItxb+MfLQojhwGHiYy7ZXIbDSsyeXGiy/NLJJEP8Ag4C/ae3Lu+F/wccLtzmz8WgS&#10;AMhO4r4jByQrRny9g+fOA23H1f8AxLh4oaf7BlK/7rOF10u0ns2no7fkfPf8R04A/wCgnNPlldf/&#10;ADP7BFuySecj1OAeg9OgHal+1L1JOcHkZ/DPOepx17elfx9r/wAHAn7Tof8A5Jf8GiuNuz7J4t2q&#10;wXkhh4mLkk84ZyCSeAOBIv8AwcBftOOFx8Lvg0pDKWH2PxacqAMpt/4SU/eb5nOTJyAhAGAf8S4e&#10;KGi+o5RfTbOcI9XbovXXsL/iOvACV3ic0t/2K6/+Z/X/APaSMjIJHvwfXIJPTrz6Zo+04B5+gz2x&#10;6f8A1/8ACvzf/wCCcf7W3jj9sL4B3HxU+IGi+HNB1u38a674dFt4ZS/i0+Wy09LOWGV01C9vZhOD&#10;eNCwjkRHSJWCFy7H78+1rnrjGeh55HGR0z0z0+g6V+NZ7lON4dzfMMjzKEIY/K8VUwmLhRqRrUo1&#10;qTSmoVYe7OOujW/Wx+o5PmuDzzK8Dm+AlUlg8xw8MThpVabpVHSn8LnTl70JaPR+qbR0n2kYPP0J&#10;68nPU91OPp+WVF03TdhSFB5HB5znp1HBAPI5rmTdYG0kE+pPf14K56cjcD0K55FeE+Pv2rf2cPhf&#10;c3Fh8Qvjj8LfCep2jxLd6Rq3jTQ4NXhaTawDaV9ubUBlJEYn7KdiDczKu/HHhMJjcwqqhgMFi8bX&#10;av7HCYeriattFdU6MJyau0r26+l+nFYzCYKn7bG4rD4Oje3tcVWp0Kd97e0qyjC9tbX2TZ9Nm8yf&#10;L3kFeeD1Gcdc8/n04pWuCcgdhjr6/TGB6D0xzXzR8Pv2pf2efizdR2Hw3+NXw28ZanOkzQ6VofjD&#10;RbvWXjg/1rjSftg1DYnUO1rsKAsMgHPuYuxtAGcHg8n0wOp5PUZ5oxeFxmX1XQx2DxWCrrV0cXh6&#10;2GrJXtzOnWhCaV01qt1bvZ4bGYTG0lWwWKw+LovRVcNWp16bdk2lOk5QbSav73VNXTudILrgfPnA&#10;9Dn34P8AWkF0QQflGec5659R6Hpj8a5trvj72MYzk9iMcY9ScH6Z+ii5Hck+o6jr0z14/pXLzrsz&#10;oOkN2RypwMluD9Qcd/U9fSmi5IH3iRgHI9CeeckE8enX161zb30cayPJIkccSMzvI4RY0A3PJKzM&#10;AiRqpYtkADknGdvzlqH7Z37KOl3FxZ6j+0j8ELS7srh7a7tZvib4Qjmt54SyyxTR/wBql45EbMbK&#10;QCjocKCrY7cHgcfmDnHAYHGY10+V1FhMNWxLp8/wc/sYT5eZ3S5rXcX2duXE47BYLkeNxmFwiqX5&#10;Hiq9Kgp8tubldWUVJxuuZRu0mr7n1i11yPmYk/xE8DPyjuo/Q/nTvtBIADcc5I+vfPbHt+YNcTo3&#10;iLSvEGl6drmh6jZavo2sWdtqWl6ppl1De6fqWn3kSzWt7ZXdu729xaXMDpNbzRO8Ukbq6uwINaZu&#10;8ZySoXPPoAep7YGe3PTiuOTcJShOMoyjJxlGScZRlF2lGUXqpJ3TT1TVn5dMZKcYzi1KMkpRkmmp&#10;Rkrppq6aad007NbHRLdbSRuxkE9Qc9gemRkg5H0NH2rP8RPYY9hxyee4yPbHaud+07tvznaOhznu&#10;efpjB/nSfaFH8XOckgD5iD8xPfJ4BP50ufyf9f0/6ejOjF2o4Lc4B4PPc5HPOOmO/XnqBrrOSOhx&#10;yeTnqD9fzOOa5z7Tng8YPykZOD+f5+tAuVBPOATkls8kDsO2MDp7460ufy/r+rgdGbnkE9+4GPlw&#10;DxyB164zk9qX7QCBnOBnncRkk55AAHQDPHUZ9DXNm5LAlnIOM5UnPYkD0PG3j3pTcHOQeBljg9T7&#10;r0wBxnr25p8/k/6/p/09A6L7UM+vzZzj+vfPHPtnFKbskbRg8nB7g46g9fz61zRuScEtjGW+UgA5&#10;A9RyP/1E15B8QP2jPgZ8J9ZsdB+Jnxg+G/w/1nUbT7fZaX4w8ZaD4dv7qxaR4vtkNtq17bSNamaJ&#10;41n2mIyRyIr5VlrowuHxWOqqhg8LiMXXcZTVHC0amIquMFeUlTpQnNxitZStaK1bRjiMThsJTdbF&#10;4ihhaKai6uIq06FJSk7Ri6lWUYJyekVe7eh9BfayMDPPQkD8+Qe/1/wpTedNpzyBz79evoc15T4E&#10;+J3w++KOhHxN8OPGnhnx34dW9uNO/tvwnrVhrmmC/tBE13ZPe6bcXFutzbrcQtLAXMsSSxs2EKk9&#10;l9qx949DtGcAfXnrz6YB/Ss60K2GrVKGIo1KFalJwqUa1OdKtTmnZxqU6iU4SXWMop33SKpVqVen&#10;CtQq061KrFTp1aU41KdSDSalCcG4yi76Si2n6WOi+09RjGeMHsOufQN7+nHtTvtWdwJ+bgLjhvTj&#10;kZwPUnFc59qJPJBIwc5PUE9j3P69qQ3QHJIycDHIGCevHft79+4rPn8n/X9P+npodGLjHCtkjjqT&#10;uzyMk+gx9MUG7PTdnvzx27Edf8fzrnvtWA2GwATnbjn6884GMfQmj7SOCGweoIH+B49ulL2nl/X9&#10;f10A6L7T0OQSSOAT2z+vT8qBddiceu7jrz2PB5Hue9c6bsn2xyRk5JH17k/4Un2sll6/UAkDgkZw&#10;D1IAI96Ofy/r+r/1sHSfaeSD1IyD0yOeOOo6HntR9ryPpgZA6bevuRzz6nnviuc+1HDcsGX14POf&#10;b7p9fw6CmrdErnIzz/ECCDjJAxnr6Y/HOafP5P8Ar+n/AE9A6Q3Geh2qMdCo+nBGCOO2O9BuTweM&#10;Z9TkfTJIGRgjHeuc+1dDnvtHPHHv1HOePqOaPtZ5G7p2B6ckD16nOPbjoKOddv60/wCD93mB0Zul&#10;65GRweO4zjBHqQB7Z/NBd/N97d06A46kYwenTHtXO/aCONxHoc55wCO/GB09D9KU3W7GTySe/B2+&#10;o+vI/PrRz+T/AK/p/wBPQOhFzyfYk8kk9PT26DFOF2AQc89cYI69+uO/4fy5z7TknBPHTnp03c9M&#10;8H86b9qGVy5OCMZ9P65NHP5P+v6f9PQOkNwB36k8j1I6+w5H1xR9oIH3t+MEtn046DqRjjnp+nO/&#10;atvfg9Tz68Drggdh+HFH2lsAqwxnnI/AY/FhRz+T/r+n/T0Do/tZxhTyOQSM4HfOeKBcEnIOScKe&#10;OnUcAfT9eK5wXB7MemeOxPY/UYP4UC7JOe49Sfp1z2B/z2FNddP6/r+tg6Q3Pq2Dxz06dumRSC5z&#10;kZznqWyfQgDk/wB3P51zYum5AbHJPLZBI4PHX0Axihbvg8kZxgg54549ehwQe/rRzrswOm+1EA4P&#10;fkYIGO5HOOR7fWj7TkZLH0A68kDAGDkjv078VzQuemTuAHQ9SR1ODxzn35yTyaX7WQ4IYkDB9wQO&#10;OR6DAz+dHOuzA6YXWBnODlQCM5IIAOQeRj+dILl143DoBgfeON2CT645H+Nc2bjqcnqW59Rj35JP&#10;tQbo53EkMOTjjj3HGDzjPoccijnXZ/1b+vu+QdL9qHPJIPYkhmbjCAjHzDG4c46Ac9V+0ock54Ay&#10;xwSBhse+7sexHNc39qJyd3HUjIA+Y/nxn8COO1KbraeDkZCdSDjpwc+p9qXOu39f1f8Ap6B0X2rs&#10;OQVwemOCfx54B+uBxil+2Dd1zkADaCTgdOc9M9RXNi7Xcx3FSG6MAfvfyycHcKPtQ69TjruxgDnG&#10;fYDn1p86e+gHSfalBIBJOCxKuwyc8A88YPUDqOtN+1ZGMsSrKcA4IyBuzg5wBu28dlPUZrnTd4PA&#10;+YBOVA5G4Z9/myc5HXtimm6YdGxjO4nJLDg856ccn8e+aHNdL6eiX9fIDpJLgOW3NnqrAcZHAyMg&#10;dCOc9+eetQfaFOcEsu7hckYJBXB4PLHkcgBuc5NYP2k8o7ZXnOABnvyRyCeCO55Peqz3DAHD4BAA&#10;6k9FIwCcYyOPr70ufay9fu2/rsBv/awVOzCkkkEZ+YFdpA+827px0DA8DHEP2ok7SwADFsF34GeQ&#10;OFxu64GegznFYj3OckSEtvbCEckKSG59+cZ4GOO1V2ulC7FJz0X5i2GA+VSCc8gOSc9WXHQUueQH&#10;RG634LGTgY5zlSpXITODg7uSce1bGlT5MwAJIWE5LLgYaVmDE8sTtyc9Tz6Vwv2rzGCIWJAYN8wH&#10;LbmYEEH5gNp6kMAorb0a5ybnBJK+QrAjqCLg7gOATsBzwAMYB4FLml3/AC/yA7J7jg5OQpO3PIPJ&#10;+XgYJzgg54H5VnyzH5iWVTkKVGB0GP4c53EHqearSThxtTfnOS/3QCSPun1AGPbkZFU3nJK4z2Vi&#10;RuIJHT06bsH7wJXBHFJtvdsCG5c+W5bgsGOMMx7MpGf4vv8A5r7VxGpyEK2AzKQ+CQPds+wwoX35&#10;x1rqLiUn5PMywY7c5x8u0HDds4ww9M9TXHak/wAshA/hIP3iP7x2HoQOQM9BXPVd07f1rqB7j8JT&#10;/wASVUAlYNJIu1WKyEtKxGx8jbztX/ewvQkVJ8UPGfibwjpdnf8Ahe8igvJ7zyJhMhybdzN1lSRJ&#10;d6OSCxYFj8xO0A1R+Fv/ACBAgY53yFcLubcHYoQoKvu8wgDBJLE7eVU1reMdC8MeKbeHTPFWvSaB&#10;p376T7RbsEmupFj2CGKSUBULI7yTSH59oATGdx6VzPC8sHyy5U1K/LZ3W8mnZeYI5u38UfFu4hjk&#10;/wCElsUJXdtFvMVG5QfvNdMqsSewGSQM4JqRtb+LDYMniXT3ZtpObOXOVB2sP9LPI+6GwxB5yM4r&#10;K/4VL8E44l8j4ja7uwmG/tRsMT8rD5pnCFixwecEbQR1ML/C74Mb2X/hYmtkB+R/abo3l5VGJBuM&#10;BsklgGUhRnBPXJe3SV5Jv/sMl5doPv8AcxqUV3frBv8AU1jrnxXIBPiaxbDkkfZ7hh8zY2kC9AJG&#10;SST+NVZNa+KZUx/8JLZkYVMfZpsnbkgD/SmIC4XHTBGRWc3wu+DJ3BPiDrxZQ4QHVWCk9PkLTBir&#10;kHkE8AE9c1Efhh8HFGV+Ievl8g7hquAoxkkkyDH3SMc4BzSftujT/wC51+WutNfnf7h3Wmt7205O&#10;9uhpSa78UyFDeIrHcrBgFtHABXOASbo5AIwwIwqnp2qo+ufFHI3+IbFgVYN/ozHPUEljcBj6DPQC&#10;smX4ZfB9cuPiBrmSpLf8TUFz8uVBdpiF+YHcWyWAG3oDUZ+GPwkYO0XjzXVJUtltTb5nOfl3Gfb8&#10;xxnP3lJH3s1P7/TXt/zGrur/AGbdOm3Qf9fD/h6L+vvRfbWfiY7FX17T3jIRJImt5mWRVO4Ix+0g&#10;4O7B5DY53AHFa+mWtzbQ3ZvmiNzeW/2tkt12xAtdTI+A5ZiBsIGW3D5QC2ATz8fw8+E0AEkfjXXp&#10;2UlY7c6puaR8/KFDTlBgYV9xJIyD0xWj4eW2jh1W1tjKLezKQ24nlaacxiZ2UPISwdm3h8hiuec1&#10;UVNSXPZ6XX772tnZaWUVa+vXW3oS3/VrP52Pv34BxiP4d2LjP+kalqsp9ARcmHjPOCIc5/vZr2mv&#10;KfgiMfDLw2cYLNrRPuR4g1UA/UgD8h2r1avZp/w6f+CP/pKEFFFFWAUUUUAFFFFABRRRQAUUUUAF&#10;FFFABRRRQAUUUUAFfjD/AMHAXxO/4Vj/AMEqf2lpYnC6h46h8CfDfTtwJXd4n8eeHn1jO3+NvDOn&#10;a4sBYoqz+UxL4WJ/2er+Tv8A4O1/it/wjn7IX7Pfwmivo4Lj4h/GvVvGc9mkzpc3em/DTwZf6TKW&#10;jG1JLCG/+JOnSzpMxX7XHYyRIXiaSL6jgrC/XOKskpNXUMbDFy3so4GE8a27J6L6vs009noz5zi7&#10;E/VeG83q7c+EeGWl9cZOGEt8/b/Lfof589/rjyTcH/VgrgEEdcg+g9TjoelUG1qVg2XZiVGDnI3b&#10;SO5znp34xXNT3BZ2JxhjkHBx+GcNzkckAnk4GcCJZsjA2+nPAA6HI6Hgc/TnFf0TUzOq5StJKLen&#10;ktk1q+ln6H4RDL6ahH3b2SvJ662j/wAH8e+ulqN1JPDO7kkyELv7/KD8oJI5C4AAJGCehJFeOa+z&#10;4kJGSc4Ac4JA4GOBkEDJx1OM4r1R/ntyGYr8pZcEAAk7WbkDqvA9cjldq5811U+bP5AIdnwAMANg&#10;sG67UYZznbhcHIxxXyvEcpVaSbk25xsl3k3dprR3bk153tbQ+lyGEadRpJLkavbsrLrpsr9Op6D4&#10;Bgjl0RTKuAkyuCFwMlSWBZccfKufQEcjJz6R8QYbGTwtH5DRGaOaGR1GC+1YHfJBHGx13MRggqMd&#10;SKT4d+Eb86BFI1pIwuJDIoSN96oFCbnbbg7sZXb9fvGtXx3oMun+H5pmQxLHF8+/cjRnZKm77o3I&#10;xKx5Ykxlt/8AFx9bhME6fDsac4JT/s737xUXbk59fNRasr37ny+JxiqZ9OcKl4LHrk5ZXimppaef&#10;Nv8AnfQ53TtWa1tIo8vgKgwM84HIIzg4B7I3AAz6WZdfco4U8kYDYyOQxyeo6ngfwnnjpXHGXEaf&#10;MSAiceh2qenO3nsOfyqH7ST9MnPUYwAOB057nueT3zX9pThCME1aMIxUvJKKtdX139OwvqEZycrP&#10;WV2r6bp2/p9b+ZUupWbUQSc745Mkd+WOc9ThuKrzkd+SDnPXHb8Of8+sd0R9uibJA8tiecjnd0HY&#10;/wCelMn4GVJXcxHOTznjg8c9/wD9dfO1Kjbrt3f76Tfz5N/PV+up71OnZUVt+6glZW6vTydlf10J&#10;VY47n8QOnPX1575x+YqQHIB9v8//AF6rKw6DHc9ck55zjpnGMY/HpUgPTJwMdu+D07YP9OtKM9F1&#10;2t39CmuV9fX8f0/AmBPTPGemM9un58/X8DQfTOR2/wA/z96aOcHBGDx68cc9/f6+1L26HP6/gPw+&#10;nT8dE7/100/HX577Mn5f1/SQZ9fpS/p/npTQSM5H4k8/px7c0bhyOwznHyn14OOfzoTTt5kuK7W9&#10;Pl/khw6dQBkA89z0470pyBkjseeSAOgx2zxzjofUimYPUMDghs+g6Efhn8/zp271yc4HB9/y7/15&#10;NO+39fcO2qaS0/yshAT1BPPOcn60pbgZ7ZJzzn/Ipuex65JPbC9OMD8eelJ/ezux79APQEcnPX8+&#10;KXMtFe7FyLR287dP6/rYl3ZBPc46cHHr/T8s030/z/8Aqpm8Yz+H5Y/+t/kZpQevf2z/AE7c/wCN&#10;O/8AX9eocq10um07en/B/AefQdwATyO/+FKGI68/T079O/TB/LvUWdu76gAEnPHX+fcH8qXIyPzA&#10;Pr349c5x+NDdtx8qtZrRO6Xzuh2fYH8MfyIz/nFJ/n/P+fekB6ehzz756c+vb2o3egPXHQdR/T9O&#10;OaTaSuLkivsr+rf5Ifk4z2PXJHUfXJwBjj+lBOQOQe4+919fTI9qjLbee/Qbu/Y8fqDQCSPqDzj6&#10;fn6+n50Jr+vu6+ocseit6adv8l919yQH3PQ/mfr/AEpATggemMdOw79/QdfTHamlhg845I4GecfT&#10;/wDV2pN3HTdjOMhscjnvj19COaLruHKuqvtv5bEnAbPbOODnkfX3P+cUnY+2MD69aaGB7gd+e2fz&#10;P+fSk3AZ5yBjp6cevuaOZd0PlXTTb8Nt7kmSMHPbj6c0ZGRkHOM47E9M/wCP4fWo92fX2BJGRnjB&#10;/wD1enTomSDluh5GOv0yO/19qXN6279On6+X5Ni5I9vn/X5fcSg8Y5654J6+uM4z27Umf/ren5Y/&#10;wpu4YJ6c9O+P84/Om7hyPvDqcccYH5n09KfMtNf60t99x2urX10u0rbW+69iQE54OPqM9Rg/n/Lg&#10;+tLuPoBjGD39c/5//XGCueGPXgdsduMen4U7P19P/rfTPSjmXf8AMTjdpvZX087xafysP3YOeuBg&#10;dAf0H1x6DimZzk+uc/nzSd/xB6H/ACeevt1o3ZPTufXjA4/+t7Youu++wKMVsv60/wAl9w706deB&#10;xz17dfz/AK8L8vB+bPB+Yd+4xyMYwf8APMe7gEj8vXkHj2H59aRWBAGc9fpj+XTH+RRzLTz/AOB/&#10;n6jUUnfbutdVppptqrj6XPbsO36+n40mQPbGB/L8qaSdvBGPmHOM9eMH+VO/b+v6uFk919+vbu+y&#10;/q7JCx4GffGeRng/596bmmk4UsByDwfoeR+f+RSbuvc4BPOPrz688+vTrSbtvp/S/r019ElZ3ikn&#10;s3s7Jr/JW+8lz0zng88c/ge//wBbHbg3EjGRzxjv1B56e3t+NRkjPOe3bjI9COfc0AkjOOucYOPb&#10;5hn29/8AE5l3/r+rf1cdk91r+un+Q/dknPTPPv3789+pNDNjPUjIb3BxzjGPqffJqIvwMdTnvnFL&#10;vyCQORj9TS5l3/rT+vvBRS2VvLppt9xKTwB365z7DH4/55zSbuBz7jrn/PeohwPcfxbQCM9Bj/PF&#10;Ln7uSOOuOvTqPbp0+nNHN2te2t76bf16/MErare97/1/XzJM85xkY7+vTp+v5/WkJxzg8Y6df896&#10;iBODgk4P93HB6YHtjHv1pRw3fJ6cDPoc8cfh9aXOtPxfYa01X6+X+SJOc9/6HI/n+vfvS8HgkDn6&#10;c4GOnr6fXIqEtjOOOOc5yOT/APrpuRxwPp68/Nz68k/hS59+uzX4XX5/8ECYnJyW6E5/+v8Aj0/K&#10;oJG2884znnjkjPX9P07VGzEZA46DOefX8qrO7DOWOMEHkEgZxjJ/keg47VjUqel+r102X6bGkabb&#10;V+vT+l946SbAGASCCOCvOemCB14644/n0vhvSlubhbq7JjtovmkLcjjB/EY5KfeJIKkVzNlAbiVS&#10;fuqwwW7n8+g59OBzjNdvbyBzFZhvItVKtdMh2s+09iFx3bYrZAzubgrjqyynGdZV60eZRl+5pStG&#10;NSrdKLk3ZKCfvSk9OVNdUc+Y1JQoujSfLKUb1qiV/Z0tL8q09535YxT330ueweGtPi8T3pOoXUml&#10;+ENMbddtCSst+UDPHaQ4O5ppyu15SpS3j3c7wCvSeKvidayJHoWhRx6foVgpgtbK24SNVB4laP5Z&#10;JGbc7s3COSw82Znmk8X1XxY4tIdI0z/RbKFWTYhYFlyeWJw25uWdjzkkdBXJi7Y55JH+IBxz2AOO&#10;lfUVMzp0G4U3GrV0VWrduN9P3cLSXuQukuvV3k9Pm4ZfVrpTqRlSprWnT05rPlXPPS/NLz+XKtD1&#10;weJ4sn5nYgblJxknGTwVODkAEEDIPPJNV7zxpHBEAqGW4dtscQAPzEYAbaCMnjaIxuYkqVU7WPnV&#10;jDf6tfWul6TbT32o3siQW1tApd2klYKvyqCcFjgH7u7aM7jX9rP/AARi/wCDa5PEum+E/wBqL/go&#10;RoOr6bptxdWev+BP2bdRt7jSNX1zT4VS607V/itvaHVfD+j3szpPB4FEen+Ir62ggbxLc6RZy3Wh&#10;ah5ea8WYfKsJLFYmrTpU/gjJx9pOdS0ZKjQpXi61eWrUHKNOCanWqU6acl6OWcM18yxMMPh4Tqzs&#10;pOPMo04U7qPta1Sz9nRTTvJRc5NOFGNSpaEvwV/4J/8A/BHz9tz/AIKX61BqXgHwo/gT4NW18sGu&#10;/GTx4t5ongaySG7S3v7LRJUtLu78W67bJ57HSPD1pqUsFykcesz6LbzRXY/v5/4Jo/8ABEr9kj/g&#10;m9pGm+INA0W3+Lfx+NpGNW+NfjTSbU3un3e6dpv+FfeHpptTtfA9u0c7W739ve6h4lu7fzba5186&#10;ZN/Z0X68eF/C/hrwV4d0bwl4P0DRvC3hbw7p9vpGg+HfD2mWejaJo2l2cYhtdP0vS9Pgt7Kws7eN&#10;QkNtbQRxRqMKvet3A9B+Xp0r8I4g43zTO3VpUZzweDqXjKMKnNicRTf2cRXSVoPrQoRp0XFqnV9v&#10;yqb/AGjI+DstyhU6tWEMXi4WlGcoWoUZp35qFFuV5xsrV6zqVk0503R5uVA6fXn/ADwKX8P8/wCQ&#10;KKK+KPrxMD0H5CmlEPVEP1UH19vc/mfWn0UAfmd/wVr0Oxvf2HPilOLG3+0WeufDW6WdbeESoT8Q&#10;/DdmX83ZuUGO8kiyTyJSvRiD/IKmkyHkKdm7AJUgk5J4H3cDPIIyWywNf21ft7fDjxF8Wf2Tvi14&#10;F8J6TqGveItWtvCN1pWj6XbG7v7+bQ/HvhfX5oLa3UbpXe00y43BdzKil1QldrfzQJ+wl+01vSM/&#10;Az4nbmAznwdrPljABcGU2KoMgjaC5LHI3FlcClFy6r5u3ZfrYzk7S9V+u/5f8Mj8+LPwfdXOq30k&#10;VuxSSO2Yui4DlLZFZck7e2OQMEqFyawJPCc+neMpJntQjz6JNGhdFGVF7bMQcKCf4CDkZwc8V/Vh&#10;/wAE5P2FfD3hDwzrfxC+O3wrWX4gHxLJpvhnQvH+gLNHoOjaVaWE0Ot2ui6vDJbHUb3U57pLfU5L&#10;WSW3h0+GXT54/Omdtf8A4KOfsLeEPiF4LsPiR8HfhpFa/FbStftrbUNP8BeE2ln8Y6NrX7nUTqmn&#10;aGkUK3emTQ22pf23LZXMpiiuLGVib1JYVpqt30fTp/wRJytzdEturXfvrv38uh/K8mkyAs7KMlWA&#10;Bwv3lKHPGAQFAKng5Ock8vTSXJ3MhRXcJtX5t/GTuzgBdpHqMKF5CgD9Dx+wj+0vJgN8DviMVCCU&#10;hvCOsIHjll+zqGU2q4kVyGaEbZ44S08ifZ0MoiX9hf8AaUcRhfgf8ThkxIA/gvXYs+ZxGSWsU2AF&#10;SZGdUWBeZ2RGw75JdvxRXOvP8fLy839x+ejaPhWGTuHzj5CMbiyhcheM/NkDuM+5qS6W/lldo3EY&#10;G3gDOWMYOAR29OoXkV+irfsKftKqVP8Awo74llXjDqB4O1tjnMilnCWeUfAf93Iis25WCkEE17j9&#10;hH9pUBQPgZ8TSrAuCvgvXJeFBZg6x2bMh2qdsbbGZgqIhdkUnK1uvxX+Yc6/r5eXm/u8z9Kf+CLX&#10;wJ+GMmjeP/j3qHhHStR+KljqWmeBdE8X36SXmp6B4di0X7Xe6focc8j2ujnUpNSI1O8sLaG/1CBI&#10;ra6upbWGGCP98x0r8zv+CW/wl8dfCL4FeLdF+IPhPXPB2saj8Sb++tNM8Q6Zd6Rfz6Uvhnw1bQXg&#10;truKGYW73SXtvE5jH7yCUEsRhf0wHT1/z+n07dMmptb7yk20m/6V9BaKKKBhRRRQAUUUUAfJP7cn&#10;7Ocv7Vv7L/xU+Cun3sWm+JNf0i11XwZf3Nwbazt/GnhfUrTxH4Zj1Gdbe8MGkajqemw6TrE4tbiW&#10;20y+uri3ge4jgI/hF8WfDvx98Kdc1bwF8UfCus+CvHPh/XNV0/XPDut2xtL+xngt9PSKVSGaK6tL&#10;m3WC90/UrKW50/VLGe2vrC6u7G6hmf8A0cK/jy/4Lisw/bRtwSD/AMWy8JeWAq9Nt2zBzgs2CCwJ&#10;I4YLjAyf4h+mRwbljyXIuPacqtLOIZnhOGMTGCToYrAVcJnOY0KlRXThXwtWhVgqkVJ1qVaNOaUa&#10;FJx/sD6KHFuYwzfOOCpqnPKqmAxPEVCbbjWw2Np4nKcBWhF2anQxNKpSk6cnFU6lFzheVaopfjo+&#10;0AAZ7khcgDJxjvlgdzEnBPKnACioxkk9ccMTxlgTwQC2CNpOd3JB5yc1IQc/L0wMAD+IsoIG7CkZ&#10;B4xk44ZsFmZz8w4zkjPXLDnnJC4YAHjcCcMMDAH+fKat81rfrprbT9btb9T+6fa+a9N+39b97eSL&#10;wB1BxwcYLDDEDIPPO0EDjPJ5pcsGxjLZYDJBIwBnb/fz0Ib7oBIGRRhhyw3f7LpkLjBHX73AY4HI&#10;wCTtApSOuQMqABxjhuhB7NgjJ45bPG0UXj638/TvtfXS/k9Nl7bbVbdU9/687DCTz3VgeMrsVhgl&#10;ipHKjoO56jtTjICCBkjk7sE5XOCOeMZUbR23EdzSkHA7LjIOTkkjO73wAOvTOOKawJ3YOQRxnbkj&#10;O49OvzYxnPbvQmna+lnff0t0s3/l02L9tbrHp1fl2Y7JUDK/dzgg4x90DoOnPTI69KNx2xngE/Lu&#10;wSflxjkA46kEb8bcZA6BpAyOBtwTkLnuw+bgEHI556j2oAbLcgA4B9M5wTgk/MQB3688dDWi10/y&#10;1Xrte+n4aC9r6a+v+ZIBzw/fCbiwLcjIOMksDlsHAOfemBiF43YLYByoY9AMn5juPy5PZMgelABZ&#10;huPboMkAZC5DEnBUBRyPXHWgDjDDIGM9F/vHJ4HY55Byc44PCuu6eq9dls9Lu9rt9PQPaf4f+GFJ&#10;3YOQoAPPLdgcngbtinLHGTtXuSaUn37ndnAxhQdoGCS2VwSSOCcHk0gXgYI4Ax94gYGSSMgFic4P&#10;PJz3pCGOAFxyp2tkthcsFGNrfKTngnjqrLip0dl0V933t6frrvoHtf8AD/4F6f8AB/AUZ7nA++cM&#10;BuyOSDk53c4BOcZHHO1AxyOWAIyRwV/iGfTq+Mn5uQPukgG0cBgxIYHGckEDPHHOW9hjJAApWUgD&#10;bz8p+mQCQOf7xGGxxnIPNNSWz19dvPf9Vv2uP2kt9Onfytr+QAq2B8vOMdc8ngLk9BnPPU7exNAZ&#10;uSCPnGNoBKnBIyoztYMTyNucjJyKXqxGAATlQBzwQSOFG7qwOCeCYyD910wc+/HBGcEcccqM4GVX&#10;GM5B3YBo0VvPo3p0duvlq+it5h7W7Vrba2626+TFySVIKkjKqp2jA2njscDK8ADcASMril3EAjdg&#10;5GRu5zvbLbucZPGc7kx1yeTGFBIBDYIULtyvK9ckcD5evI4NIy9AcgZJ9sMGyDnJ7j64BpXXyvey&#10;s/Py9Nr/AN610L2j7r+refp9/oNYnHCg4U4zyPu4U7mIB+6W59CNwySrizHO8twSCoxhhjOMcDaq&#10;k845xgEik2nJU8rg56HK5yMfKwUj2xkccNk0pC4GcjaDgcgD5T06kdvQg07xVtPub8rb9/vW++o/&#10;aPfRr/Ky312/N+ghOQOcqcdc5xnccfKQAOQOoAIBByFIduACRnvgNlRwoPQ+iHOAQccnGSYIGTzj&#10;GeeM45ORksCGwd3Vs5605gQFYAgjacDJBwAccbOW64wRx0b+FdtdLtaaPZb33+79ENVdFouz27Lb&#10;zvt/wWIO23OSTuBPQfMRgEjjnrkkHPTpSAPgDaAOOCSeFA27TgfMvG3GcZJ609lO084QkDBwfmPI&#10;JwMHByehwSeT1oIYgYwM/wB7BHYEcgHBx1y2PujgYCb89+9/v7eW2ltO4Kra1uvm/Jvby/NMCGwQ&#10;xwvO7LAEZxk8oDnnBzgdcNjo3JJYr+8IAAwgHbAyd5BAAGOew75pzA4YhQcsD9xTwSOoO07RnLHq&#10;wIPOAajI2jGCrEKTjsQcYGXJYhfvZ9cjk01qt10VrLybv1sv+DcSqvy77tdn+X6EjP1wGz8o2kfL&#10;hWPPBIGDnBHU5B4pd/Azk4J/iAILFTnJK7QmDk/wkkbgCAE2EdOp3ZPIbHXk7SRnPGDkjBb5iaCj&#10;YODncDwcjHBUHDEHA4PTIOGXrS0bXRX1v120/wAgVR7tL1T9P+D+AZJXAOGBCk5HQoMMMgEnJIwe&#10;ijOSeSpZiGAbOcbV2ryTjITf8pHfaMtz/CPmpP4eCQT97J/2uCOcAggsSCcE9KcATublc5Izg7eu&#10;T0ByMZK+xHO6hW36XV9PS/32emlvnZ17Xqt+nVf12+Q3kgDGG5wcDqOOeNwAXrgPjghiSTS7um0Z&#10;OSpBLccfLuyeH5bI6c80bQSCpZ+CATjnaRt3E4AyQchs5B9CMIeNwAL7gSvILEgKRhgMHqQe+Rzj&#10;qTft3tsr7Nb37Nai9rs9u/TTTb5/p1ejmyvKnIH94MSSvA74Ykgc/Nk/KQQArOHQjJwDhjuGCgAb&#10;cSoAByQpUYAIKnOMmLJJ6H/gLEHoTggfxA9Gz6HcOCVw4zlj7B89Bk9Sq8gjB46kkjmk9ul0/vWn&#10;VeV/n8xqraz6aXv8tr+dvuXyU5AIz8xIJ4ztOCxAIwCPlA24zjGDinAkbeM+uNoy3Z92McgcK2D5&#10;m0bidwpmTz0JGcsTySV3KegbkfL8ox8u05yacAqnGGwEBB+X+LhevQgnhjkeg3cmraLR90tNdI9n&#10;f8L/AIh7Tvffv6W+f+S+QwYhcY28McYO1t+A55LDbtB5P3QBtUEKGEs3DD0GRhuNzbnH+7vP0x7U&#10;YPQA4J4zgZ3Y+bBxyMDILAEgE44yo4DbSCejfKcA8cFgc5IUnHQA5AB4pbfLuvOO9r2/peSXtPS1&#10;tLvd6beVvyXyaS2c/KI1ODwrZBGQQCy87MYA4GSO5zXdmIOcbmZdv3ccgggjsW5+YHdghVwAC0z4&#10;U4C49sk4B4yG6kZYkDsoGeTioJO5AYgZwDhTxgDgEsWGAm7q2PUEnWNtHv8AL7799Vr379TJ1bpL&#10;W27V+ul9/wCv0ozEkEIirgEKH5b588AAqFDA4yAMjkqNxFcpqhPJzkjdk8AhmyQAM8fL82cHCkL2&#10;rq5ScsPmYcYUNjGc9uMehOAGPA5zXKar8m4n+JeARuIYcMW74wcAcldu5jxXrYDWpFWXR+d9L263&#10;3+fV6nl42raErW3fW66P9f6uftD/AMEfpgPCnxc8sHePGmju3yKq7f7EgUfNgb3JDb0K7QChGS7E&#10;/wBAst0Y2AV1IYp1IJUDI2kkrtGQpOBs2g5B5r+er/gkHMqeFfjFEq7WTxdob85bh9GCgEsxQj5J&#10;j8qhiSxHRa/eOTUSo+VmXPBIYLjKFeTjtkhQSGIPXIr/AFa8DXy+FvCWv/MFjNX/ANjnM3/W+h/m&#10;F42u/ibxS1r/ALRl7enfJMrX6fidK+oAbpRJKCxJYAsQSCcOGDY4BGNvysDgjINZ0+rrFnM3lDau&#10;FQksrBCpO4fc3DjcM5YEgA5auVu9QMRHzEBWJjU4wgc7gF3FtxBbIOcq2SMLgDh9R1qaWZbe2R7q&#10;5mkCpGhZyWYsN7KMDarMTuAK7FZFUsdp/V5VuXb0Vvusur/z1Pyqz7W83ovvNzXvFHkRzAynbIPl&#10;w+4gjIIOcH5gWA+QsCyfMSgY8zpnhLxL42uV2x3FnazOVgj8sy3NyzhmYQxBSVQkEIzKqruRsYAa&#10;vS/BPw3+0yx6jqvlXMxIOJF82CAMSMQq6lZAOj3D70Lb0RJRyv0oPEnhTwHZn7LHCt2qhhs2NMSv&#10;zKVOTncy7sBjtZwBtJQ0o0ZVfeqtxh1jfRLSyb79LLrpd2aBvlSstXt36bdvX56aHM/Dr4BaP4Wt&#10;bXVvEy2tuyPETbTETSTMVYH7Q7B3uZRI65iOYt7YUb9hb3e88X6ZZ2cek6ZHEkECqp8sGBYwhZVj&#10;Ea8+Yg2sXEirgsr7s18zeIPivf66PLdxDCfnwhHmZC7N6kIqRguN+5Y8huSQFOfNdb+KcekRmGH9&#10;/qUq7YbeLMz+dISI0ESAs0hJIVBgZbB9K6VUoUI2VowS3ta+yXReitp5amTU5Wvv23+d92fUfjH4&#10;q6f4Y0mW6uLlftWD5MfmFXXrlnVzg5PCrt6neconPwH8QPH2oeKrltb8TySjSY976ZpUkjpcarIC&#10;3keZEuJFsA+0TPvjeZQI4mVuU5/xJ4uZLptQ8Tyf2pqMiSNZ+Hkl3QWjsWCS6u0ZK+ajfMLOItJu&#10;RhcPblAj+T3l1qXiO+kvL+V55nLHB4jjQ8JFEv3EiRQFREARRworysXjHWfJC8Yfy7OWq1n5PpHy&#10;d+63hTUdXq/ydtf+B9/pZkv7vXL6S8u0VtzLsSNVjijRQBHFFEoEccMSACKONQkaKsajaorvdJs0&#10;VQw7hVJHIOMENkYwcY+hrm9M0xtyDaSfl6Lnbt6knBJPXC5wRivQbO3MW1Od3U5AALZCKQCvQqct&#10;2yB2ArnpQ6vV9/PTTc18vmbtivKSR7QqkqzZ2gglgCSQpO5yQ3zHPBOOldHDIxdgThWVP4skZO5g&#10;u7O5flC47Y7Vg25Majbu+YMTyvChSBgEcE4Dc/xc9KurO3yE5T5CDkDJ4ZSQAMZPyYJ9Se+R2x+F&#10;GD3fqzd84g5IwUOCoOAPlG456kLn5gTgnOOOKUy55JY8gqVwQ4+56/c6s3HUDjgVlifaApAY/MxX&#10;IG8luTwOQSckHuPxpBckh2XO4cqdxwMYUr9COT/tZq7vuxGoZsAlycNubnjvuXBAGDtGM8ZAphmB&#10;HXG0Z5bJAxwOc4zgd/rVAz8YIxknGT0OMZPXHOR+JHem+dj6kDjOc/3uBxxx9McdqfNK1r6bfIDR&#10;NxjaQemRuDEjBIAYdjuADE+vbimiYZ44OMAk/XPOev8ALp9c7zdqgLnIGQG4XA4wD6Ec/X3ppkwV&#10;29SwzuPfkkg+mQBj39M5m4GkZdgALZz94kj5ieOD2IA4HT+rDMACGyBnr9OmSOhIwOP5VntMMYPJ&#10;I9gASTg+hxyfoR65pvmgnqcHO0n12jqRxwOnoeeDQBo+ZuGWPXGAT1GSf/1fh9KjMgxySOB646Yx&#10;/kdee9UDKR8zdcAZBB68jIP5dvyphmK8HPJ9d3Hsecdef60AXxKMEZxk9SCRgDPX6n8DxTTLkBQc&#10;gcnbxgdcc9Dz25AqkZHxydy54552+2O+c4PvUZk54JyecZH1HHbgfjg+9K6va+v9IC6ZQeeoBOR1&#10;xxjkHgnuSBwCaZvPzYz1O05JHGAeCeMkH/PNVDJxkkZzyckkcAHOc+547AfWkLnGPXn8c9/bse39&#10;DmXdf1/X9agWC+M9D/dGAMY4IJwRy24jpxgnpULP25ON3IKgcgqM8nkZB6k56+lQb8E7uO64xyev&#10;5An170zfkDbzk89gMe4/D645BIocrJPuB1GgeI7rRLgSRuxgY/PFnopG0Oo6FgDxkFPUGvo/w5ru&#10;n61ZvNbTAuygOmQzhy37xwuUwQpyQEA3KWXOdx+RGc9mHAIOOnXjn8AP5dKu6breoaLPHdWE7wvu&#10;yyKTtcdQGGQSDz9B7itKOKdN2d3B206x2vb/ACE438j7TSH/AFkirn5dhKBdzbTJjacHdlclhk4H&#10;PWrkcBQIBn7hQYZmy7BRlSxC5wMA4JZzj7pNeS+Ffijp+piO11XZY3mVMcrjdEZMFd7EMitlWJKl&#10;gxIxluFr2i1MNzFHPC4mjOWVlcEBQvK92z82Bkg4bk/LXpQqQqK8JJr8V6rdGLTW5VMZjb7rMsnG&#10;z5RgbDg/wsGIJ6HG/GOMU57NGUxMFMbDDKBw3OVV1O9WwFxyTxWntGzlCy7oxGQQR84DCTBLH92w&#10;AwT8uGxjkBTEAdrKGO0dhv3qMsG44BU5DDkZIHU1YjgtT8FeGNYA/tHQ7CaUEMJlj8iRlkILM0sQ&#10;Ks6EucFWB4z8xIribz4L+ALkq6WV3a7wQRDeMFLYz86sh2nAICZyRyF2blr3PynPyjAUkKyDDDAA&#10;zjj8cjGc1TltgodlQN85YsRt2DaNzDq2TjIOO5A4NZypU5fFThL1in2/yRSlJbNo+eB8CvCRdmZt&#10;UX7zKhuIwECMgwzqrErIr7153JyGw2ajk+BvhEx5jk1AyOU5eUGIqQA2GC8MfmwD6jKmvoHyg434&#10;JYKSM5+QPjPC4ypwCmRwMCqzwNGqrv4YksDlmy53ABjuO0HOFwMKAPcx9Wof8+ofd6dfkPnn/M/v&#10;/r+vmeDn4HeEACWfU1LZCr58ZO3IK5/dn5sLkgBcY3N8wJFA/BTwkAQsl+WBwV+0RsuVAypwnygn&#10;gtnK7VI+9XvbRh03glwAHU8LxgDOG6ZViGAweoqtJDkMNvyjKbjnHzAYYDqc7v09RR9Ww/8Az6h9&#10;wc8/5pff/X9erPD2+C3hAoWV9TEhIU+bNGV+o2x9+24sRxhcAYgHwZ8Jlvmlv1CDAP2kFyx5IbMZ&#10;AGWGCRgDORyMe3NByBt2YK4x1IUru2A9jk9fyxULw5aTcpGdqryMSD724qOQQSVORz9CKPq2H/59&#10;Q+4Oef8ANL7/AOv69WeIS/Bvwuu0R/2iyMqjEk6jazMAWJCbm+U/d2L7vmhfg74T2/vG1FZd524m&#10;VgU3L/EAAPlIbaBuO75icZr2koeCqMqbfm3fKVKjjAIyTnn5uwBHOKiMJHBDMdxPA6EjIAI7D+mT&#10;z1X1Wh0pQX/bt+3mHPP+aX3+n9f07+NN8IPCuSgfUVX5jzOjHdx2IPy84ySSW4PFRn4O+EsECTUA&#10;RtxiRASw6jLqwLMVJfAX7xHPWvaGtwQwP8Y2sM7SNyjPI/DH93A9ahNsrFTg4Ri68/eJG0HHTGHz&#10;g8Aj2pfVaP8Az7h/4B/wf6v6WOef80vv/r+vmeJD4Q+HSVYtfKo3koJo2XIbaoBKkKGUAsVzgsRx&#10;jAmPwi8LtHgvfqdoKH7QrKHIBbcxizkY3r8oB6bssTXsrW7E4xjAXDZBycFSMD+4dj575x2xTWt2&#10;3EdjjGVxjA7E9SMBs+q470fVaK/5dwe32fTXf+r/AHHPL+aX/gXp5eX9a38W/wCFQ+G13M/2zoAh&#10;ac53M2TkiMLtwQeikEcbsbip+EXhkRBi1+ZVT5gLj5A5xhkbylyoztIwOAFyQK9nSEkEkYyTnJ6c&#10;nj1ODnn/ABphtidwbZyMHnI4LEZHTBGMnk546Ck8LSWqpxflyry8/L8WHPP+aX3+n9f07+Pr8IfC&#10;/DO9/kgK4Eo5JVclWKhSckhQwwOg6VDL8I/Dm8+Qb5kYMV3TKGVvmB6KwcklM5AHXHFezi15ZM9M&#10;jaAOD97kdxgjb1x25pRBncFUgAdc98D5uuRjoeOcHrR9VpPT2cF58q6W835/09Dnn/NL7/T+v6d/&#10;GV+EXhkrkHUBknJ81dxXuACiLuGADyQepYEkBs3wj8Pfumt5L0fNmRXkDZypU/MWQINzEtt3fTHz&#10;17MISGVdpJJIwfulSueu3nJA4PrijyM/w8MobJODkk98dsfypPC09lSj2vZK+3n3V/6sj2k/5n83&#10;6f1/Tv4yPhL4cbPmfbi4jQDFypO5gPmVTCu7awONxTPHyhgKV/hL4YRVK/2o7HyzhbiMMCz7WYbw&#10;jFUQmQqe427mZhXsYtiVUfNuGcbsHgjGDkemOPYelP8AI5JAzkgjI46c89Mnk8fjR9Vp/wDPqO3Z&#10;eXn+P+Yc8v5pX9dPut5I8Y/4VJ4ZyFDajtULtzOh6MoH/LJsDZkjGPmz8qgg04fCPwzgErqJXng3&#10;MYO3OD/AAOCWAyQpPHSvY1t+6ngA4VTxnoeCMZDD8M4pPs+4MDhiPlOTnHAPK4wSc56ZznvR9Vp/&#10;8+o/dHy/yf59bBzy/ml9/p5f199/HD8IfDJ+VG1KMEAhjOny8gndw+4445HAXHcU6P4Q+Fiql21J&#10;eF3r9oRiGA2hQ4Qjb1OCB1wK9j+z45U9PTHJ4z+JwMjvgdaXyWI45JDEEH2H8un4D0p/VaS19nBv&#10;TS3pfql5f8Poc8/5pff6f1/Tv4ufhN4aQyZXVNhwsW2eIsrMzAk/MpIyY8dcfNjGcVIvwj8L45N8&#10;WUksElxkH7qk7fvKMFuT3r2RrfAyVJPcEbsnr0/+t6UxINxICkYfB3hlzuG7Kkk7h82OCMEY7Ulh&#10;ad/4UPuXlf7X3fpcOeX80vv9PL+vvv42PhH4aRS5+3ufm/d+coQ4ICYJXrtYnaflyOlJ/wAKj8OM&#10;VIfUQvzKB9pXdyyPu3CNvuKXQr3YdB96vZRErDYOeXUgknlSVOM9Oc9e3rUgtwBwAo59PvHkt6Ht&#10;n1p/VaT3pQWnZeXZ/wBfOwc8/wCaX3+n9f07+Np8IvC+MPLqIxj5jIrbt3GSVXg5DYAJGwgE4pr/&#10;AAh8LiZCsmqGJA7t++jL7uNuA0RB+XfnLE5C8gcD2UQnqxJz8oHy4HUEdMnnPXj2o+zbshsNkcng&#10;HHzZHHTjjIoWGpbeyh68t9vn11/p6HPP+aX3+n9f07+Nj4ReGCw3PqRwQCTNGo2hVzwvXlSBnyxg&#10;kc5LAf4R+GVB8pr/AHfMVjaZV+RV6hlj2k7ui4xg4LKck+xrAwJG3OAcHr9APm3EAdMY/LqGJSRu&#10;x0xxkcg84BJ/HnqKPq1K2lKDfbltbT16fqHPL+aX3+nl/X338Y/4VD4bbGTqPAjP+ujBY/x+YVDZ&#10;Uj7vzEdt5qdPhD4WGXMmoja+SnmRgEBTtGSmQS+0Ng9QwzjmvYvJb+EZPBA9un54/SneTnqFI5GG&#10;GemcEjoSD0+v1oWEor/l3D0av+vyD2kv5pff6eX9fffxlfhF4WyTKL9kJYYE+WClsADA5JUgtkYH&#10;BxnJqP8A4VL4aG0PHqBdyAFN3DuOGJy5MedwAyyqshySu1uce0fZ/lOeTwTtAUHaWx9eAOvXJPen&#10;pCB2I47knAJP8PTJ6Z9KPqtJ6OnBLXW2+vr/AFsHPP8Aml9/p/X9O/jY+EHhbpv1EKNpyJkA7/Lg&#10;JuI3NksMEjg9KmT4QeEym6RtSBAbGydD97OHHyn6/dB2nBzivX1gZOTu5+ccYIwq/LluMkgkEY6A&#10;dQKf9nYEdSoDem7I4OeOeD178+pqvqtH/n3D/wAB/wCD/V/Sxzz/AJn9543N8H/De4eQdRIKgEyT&#10;ooi2uScqIvmUqSeB1X/apg+DvhkZLHUpSSdwSaMBM/cBEnllgM4yMkqB617csJ43LjBxgDOMZwcj&#10;8ML24p3kYVFIJPBZipAOCDyy42scgjOchTR9Vo/8+4/+Ar+u/wDS1OeX80vv9PL+vvv4t/wp3wxg&#10;HdqHzSMOJ0UjjKLlww5B6ZGSDtPBqynwa8KOV3DUsPgOy3EY2HCDsGDcgn5SQSMhV617Klurn5lU&#10;hTkZ2HqMgjJ4JzjPBPXPpKkHIxwTkkLgYOOc9c5+99TQsLQ604P/ALdt+v8AVw55/wA0vv8A6/r1&#10;Z46fgp4S+8TqTg/NkzqrKSpG5cjDNuPIOQdo5PBpT8E/Ch3kNqIYJ8v7+Ib5OMZATC8kg56ZUqa9&#10;pWIFcY3lPlIJ79tx5UHkOM4Jz1qUxSNgjav3ipwMFtp2nAcggKc/L82fyD+rYf8A59Q+4Oef80vv&#10;/r+vVni0fwO8Iucy3OpgHaOHRT90sS4JYfMRtOO4zx0FpfgR4LYl1m1ZcYbZ5qH5vmb5mKkgEYwC&#10;SAcECvaI7fIPytu3YIDcPjhc53ABwSyjgqCFbkE1djhwBs+YqDvAU8bTjbkbj91cABSXw2SBjB9W&#10;w/8Az6h9wc8/5pff/X9erPBx8BvCazsztq8kf7t0AuoEZmBYyRkhPmRAAfu72Lcbtny9Dp3wa8FW&#10;RYyaW10zf6kXV3K+45/i2BAp5xwHyMZbIr2KGJnP7xSDx6EEZYKwbLfeUFugYK21sHNWUtyp+baV&#10;CjcxHzbuvGRxnJ+fGQSeec01h6C2pU976xTFzy6yk/n6f1/Tvy2meGdF0gJFYaZYWgYBQ0NvEXfa&#10;uCGdhuPC+o4OK1mtIhtZF2uQFDbFJ24GdoyMZ+Y4z1yenTVaIx7GCFju+QZTK7hIM/N2LsEyBkA5&#10;6ikNuW5cE7csEXLKuFOCcquM7m46EcdK1SSSSSSVtEklptotCTDEKjYzDef3iiVgPlEZCjftY53b&#10;mIz0IqB4cKdgVUfcFbbu2qyruy+WB/eHPlkZKsT04roDBhmZgcsVVl2jaQn3d23Iyy4bOeiqD04y&#10;dVvbHTreSe+uY7aKMAryic4wxxnJBD/NuUlse9Nu39f5gUpLd9nzFflX5csdySYxnIUHcGL8gsMD&#10;aV5OfOPE/iy00OFokkjmu2J2JCAoQ7jgSgE42hsHGM7Q+Fzgcr4s+KC3Aey0cZG75rplCgkE4K4A&#10;wBtHYcgHnivHJLme4dprmVpXc5LyFmbkDOWJJIJz17YHWuKti1G8afvSt8XRP9WaRhs393+ZqXup&#10;3OpTPcXMm92fIVTlVzwQOoONoUnvye9QB2GQQP4ugXv0P5/1ql5g7YAOfungAYOeffse4zzxTt5A&#10;56E47dMcHj359QetcKnd6v1b3ei/W/yRoXlfAxznO04IH44PXG4dBxUnmfKyhuucNwCMjGADyMfl&#10;zxxVEOO+B34J5yAePTng+pFKrfn1UdOvpnpxj0/E1XMu/wDX9f1uBoCUKQSQ2AM45PAAGff+RqQS&#10;5+XnoTkkcDgYxxjJz61m+ZgH5eDjoAAPXPbg9O/51IJOqrjnaM8DA7898Hn2yfei67oDQE2D0Uck&#10;DqRn29GOM46YwfU09X9iMsOMkjjkZ7ckfQEDHQVmbwCOce3r3b6Yzx+FHmMAwy3AHOeuFIBz1698&#10;Zp3A0vM+cNn5AjAg5JJyOQevY49j6Gn+YASoJwAcKTjHTAx75+p/KszzQCBzjIB5zjI4AHp/ieKP&#10;OGCQCxGAd3XgY69RkkH2J9+ADTEozzgZ4U/T5fzI/Q898qZRkDIHQtg8nJz0HPIHPPPWs0zfkcDB&#10;5I4BGM9+3r9BTTLk8lsYA/2SegyQCwbqBg+vSgDT3kZ+bBzwR1HXv1PX88in+dyRnkgHODjozEds&#10;dv0zWd5uDjG3ggE9ck56kA8c4PHSmeYRn5889OemfqR06UAanm9MHIPHDbhk9OOAOeKRJsYDHByO&#10;nAwf1B28jHGAKzjKAfvHAJ57HBI/h60LICRywGflIHQ46EHk47ZwfwoA1FlG1jt6nB6HgHALEdMZ&#10;JGO2Pem7wCMFgRkkKASeMYweAvzdB2HPIFZ3mkA9SBjIznOSfzzkn2z9RR5g457Hkn5vw9s/w9O/&#10;WgDR84YAB4Ldfl6csF6ehznnGewpvnjI4Yc4yASACGIzzjjgcdvyrO8wrgHBGRjAxjKjk4cHsOFA&#10;wDjvkr5rYPGAQBj17/kB7frQBpeaSMk7eMkfT2+uenrR5wOcY4x+vJ47nuOBjj8KHmk8A5OPmP16&#10;YPcYPuOPwprSnKqcgD5uMYJHI4PXPI5z06GgDTEuG+U5HpnqemfXtTWlGSMbTjccHOcfX+LnOetZ&#10;vmkkZOf7ucY6YIGPT69fwoEhGN20cbg2evYAjrzwPf3oA1DKTyuNucAZ556/pgnPfNJ5hBBJ+hYH&#10;oe598dCf/wBWaJfQ7MDGOnf09fXNN8xiDuPGQeRk8kkAnnjHb047CgDWaQkYzlWB6Zyffd2yaYZW&#10;KjBxwNqg8jaGyfzA9OKzfN45zt4XA9Qcgjt07cd6cZhwVbpxj06jnGD+vpQBomUkEhicDr0bjPT0&#10;4Pr0/VRMRxnd29v4s8+mMcDuOelZhlIGVPbn5TzuHGc88Y79evcUCZ9xJ5OM4DZIUEcY7g5J79Tj&#10;vQBpGVjhQTgEjGD3+6cj14X179aa0rHGc4J+bAbg9McnB9/XnNZwl5Bzz97AGc/jjqc9OgJNOaXk&#10;DcfUDrgnrye2CT7UAaYkbH3sYzg8fdHbPHXrgcc00zep4yQB1TOR+IOOOKzfNPRTgA9+rA8fQ47D&#10;GKDL06g8DdnjPB69Oe/GaANDf6E9Ac5yPl+bgHgbiCD65ORzT1l2gfMxwO3I4PXj9fU5J9azPOwG&#10;yCepJGACACe2Bxzj/GmmUg4DEZHQ+3B57e/HUHmgDVEw3ZPTr0xjJBz+PTPpj8WGfp13E5GWPZWz&#10;xnjtj8PpWd5mOc4OBk9f16cbeP6nmgux5X1GDx3OMeuMcc9c84oA0RMVORxnndyTuxtx16kfXgD0&#10;FSeeDyS3GOpOCMj5iOpyOOOKyzP1z65OOvyjg5/Dr6flTTNu7AYG35cHODjv7jI+uaANPzjjAbhe&#10;c456cZwcnsvsDjNKszjAAVsAsDjGeOcknOazDIc+gYHI3ZPBye5HY/4UnnEZ7dcA9uBgDj0H060A&#10;aonG0MeOMdOMgYOT3646cUhm4XDbsnB+bd0x3z/+qszzyeFX+LnOOBn2B69eMZFO80Zz0x6Hbkgk&#10;HgE88c9c/pQBpCQg5BBHGOOgPb6+/T6Unm4zgkgE4+8Op4yM44Iz+Xes3zeP7uSDntlvTtx06frQ&#10;ZTg/MMDAbnkcMQeOepyMdMD0ouBpGU8dc7SQR6jc2eee4/Kl80Y+ZuQRzkdDz+XIyeo6cVmFxtIY&#10;kH7oZSd3OV4ByMjccn0ApPNwobJP3RtIAJwcMQBgZxlgOhGD1oA0zKCeD1CgYx2HrjvjI/Dpml84&#10;55JA2nAGCTzyAR0IwMfpWb5mQemG6ZGCDuJHPXOMAj244pBJyFHBwGIweCM9PToegHBPrQBpecRw&#10;T6ANj7v9eMfmfegzAbScZzjqB1JBHTp3x0/rmiQjtlVwAO55AJ9fb6jvSNKWY4OBkdTyBwcZ655/&#10;KgDT80srAcHlcr17Dd+BJIx0wD2yF83OMNkjrnGOmMDHXkAfU81mCXGNxwccN147AdfmOOCO1KJD&#10;kEHjIJJ4yOuSc8nGBjuRntQBpeac/wAJx09e4yPQ9fx9eaZ5m0t6nB4OMgEZBJPfk+/frWc0pAJA&#10;4+jfd5xznr/jSeZwTnHqMnJI6HJ9sD8PQUAaIm5HzHGM84PJ9Gx7/wB3Pb0pBId5ZWbgfdJ4z13H&#10;oM89cZx69TnednGGyvTjjb3zjvk9wOmO1HnDhs9AcDgBs4698r049KANDzWBye5K5HQEseck/qB1&#10;47GnGf5gM5Bycg5BPfnGeRz9D3rLLnng884IPILjg8HPqpJ79qcsvGSTxnIxgLwBnkjJwR1Htkig&#10;DQa4K8hScehHAbjdglcgDIbOTnjpSGUgHDEBjkBcDI5wDu9e4Hp34rNZz0HKbjnkZyO/cDPfvRvy&#10;eGAx2HJOOx4wOcjPXHsaANAzsMAOSThd23nA4AJ78gkHt7YoaXPGe5GPp8gJHYkMefYVneYwBJyR&#10;0znAwDgjG3oOSDkkdqQSgfKSTjnsfUJ23N69sdTzRf8Ar+vVAaJmPPPHQY4U4bk/KMjpwepK4+70&#10;RJipYEYJJxnccbhls8AjkZPbsO1Z3nMe2cDgDttBBLNk57dB93aDnGaQzOTyMkZHGCDjjABA285I&#10;OM4xzzRf+v69V94Gh5oYZOD3DKTjaD8xIPP975fvDHBximtLzkDjB+Ug4K+pBzwpddobBA3Y71SM&#10;rHhh8vygeqE5Gf4s5wRnCgKR8wqFpOu4gLvyC2CenGOuSFIDcndnHOKV13QGj55G0ctgs2eB2z0O&#10;c55IA56E8dIluAzLgnkHa2SSWHHToOOSf4t+RwOKG8g4Bxhl5xuJBJx8xJ6HcCR2wO1KZNy7hkKM&#10;kDeV3YJPQMASDuzlCMEjePuhcy739Pl/n/TAueYG6ABxld33+GCljhiMfMoY4z29AAvnH5d2CAFw&#10;cFCNw47Hnkjpxyfu7s0PM2gZkXbhgeeGOcnJBOM8Ade+3HNDPyrA56EncTh3IXOW44Ytg5XhV2jA&#10;FJzXT+tv6+QF4SffH8LDDMclh8rrjkAgqAf4GckjDDNQtI5BBb5wfvLkblByOOo4IPPIx0GOKRcg&#10;5+8TjJzgrwGwR0xjBwV5YZz/ABhrTFCpz8qhSd3XLFgHG4LhhjBHdOcDOKTnbs9F9/X/AIH4+QX/&#10;AD/mz3yVLbeD93pgHO4KAO5BxnJGIWYKF2NkBdrfMuQTnAIxgB+AuVGCRjhzVQzHG4DAHJHBA6Bd&#10;pyMKflCkjIBHU8O1n3cN0yflzzgcgHJOct93LHOD2AFLnev4fh/XqBdeYqASTjDZXgkjA2kEAkbi&#10;AenGeQwwFh8zB4BKEdV/uqpA5YluQNhDE5Z+CSM1TeQhc5HJwAOADnj5t3JB5w33twHUrhBJgKqj&#10;AVs7OMAnHLbMhWHLhs4bjGCKTk9Nei/r+v8AMfS/9a/8MWt5IwuCeobO04CL0U8A5JwOckYYldwI&#10;ZPnTBDAjAAGMgHLHceMZ5w4JOATk1R35IChWAGOnOTnI4LcLksNpOMYYAgmmtITyH4YfdU9c4XcG&#10;ztkPOdpI28j5sZKu/P8Ar/hkItM2GbLZXqSy5Cqd/GMgcYHIyQTu+6MU0zbxgqFwDtGQ2P4toITa&#10;eccnrknvVJpBuwM4CjqxwQqg8g8A5BBBBHJAODy0TZ2mLkKeDyMA7VYAnOcctxjn0pFqGid97fjb&#10;/g/h6F0Ss24ksMn5OAOhCnaOPlPVeB7CoWZiSGALIWbjJKgBsk5OeR/ASRgYxg4qkZN23IZQAMAg&#10;hd2MDcMEjPbHbnvTPO27wScltu3djKhSOGwCcsoPOc57D5qA5H3/AK0/4P8AT0ueYHUNv3bvmLE8&#10;g5G7B7FckcDIIPPeoDLtK/KCAD84PLHO5dzbcgjCng/e985pB1zgE8NjhgMAE8dADncoC5JONwPS&#10;kZ+nJJ44XAUZwf7uDtb0YkEc85FK67oai4679LL1X9fd8rDOqqQDuIweOCFYEDnuR1+6CAcetIX+&#10;YHKrggHvuDtjYCQqLk5GRyo+pqnK+GOehDMo2nHGxyW7jjphu7DuRUImwCfvEBg2V+9jocEnbnqC&#10;2SeDxngbsk/T+vuLXTTpfb0/4H3F0yk8gjjGTnP3SfmGMg9eNuMZ5Gc1XZxkNkkMV5wuOFAOCOfm&#10;AXcOo475zAXITavBbJzwB7ds7to5bFRM5Cj8BhTgAnOMdMkYOT3yD2zU866rt+n9fLuCVnf+un+X&#10;9aFrdz/EQvzE8AgY2lce5IJx3HqKYGzu3EquTjHGeBycdxmqpl6HsRnHpjBPXoTgdOoxmk83BIBG&#10;CM9TnDHkEAdR0/zmplK6srrX+v68hl12AcbW5HGQuOwHXv7475zzUTM427jv4IGOQxyQCwxyccAg&#10;/r1gL9CerEDByeqjufofrjqeBSbwfvnJGMAcDI9yOCB0Pr0xUtu99d/6/JfcBZE/Kq2DnO7PY8ED&#10;tn1I5wc9wacZMnrjPIXJB556cbsdRuGMcDjBqrvxkYwT0br94DHPf15oLZxnB7KTkkEdB+YPX196&#10;OZ9/60/y/rUE7pPuTht2cnn68AH+L2yMHjpnHah2IRdoBDfeIXphTk56jngHHHTpUO9ixwARtO5e&#10;B8u3n9R0+lRMxyo6EFsfTHG7HHHqR70Xf9etwJnJJGOevIDHbg87jwAeOMH+VQNg/KTkjHbgDGeh&#10;PI2jJ453Ec5NOZgwy2SQM4HOTjqehwcAc56k8dagYjg8kA4zkZCgMRk9Suc5GcZI5pABI+cZ45IO&#10;CVbIHQDoOufTpxUTnOAAqoFB7jOOxzznp1yFGCeMYV5CAeAQegGCwUg8k445Bz347jFQuTgc85Uk&#10;joRkj5c9/lOSeT3oFr2/rT/g/d5ntHwP58VQnCjgMMjnluQc85PUZ559q/MT/g4eKf8ADLngRdit&#10;LJ+0z+zP5YyQwcfG/wAGbTjGz5kLru7DA6HB/TX4InHi2HBLKwH3zz8q44HXIIwSPT2NfmF/wcOS&#10;D/hm74ex7d3/ABkv+zMQgA5/4vZ4KJB5GAdoHQDJGXU4z1p/7Kv+v9P/ANO0SEvfflr96/4J+4X7&#10;PDhfhDoiMeT4fGfZvszDjoACAOn/AOvKucebJ7ytjg5PzHv6eo//AFVf/Z9YD4R6KAQrjw+w6Ekb&#10;bNjj1OCeM9+ay7kkyvuzkuScAA4yecfT/PGK9GfwUX/07X4Jf5mZCcYPPfDAcY69OM/5OMCmFht7&#10;njGBnIXDfePHekcnjg4z3JJGO+Oxwc9uoppYk4PTtxtDZX6dm4Gex7ZrMBjE9Dng9zk8Z7diML0x&#10;1qFs4HPT2GOepwfU9cdae7bVz1xkn8cHAxx1Az9Kqt1ZgPqDjaeOMY79BzznNADHY9Mc5we2Fz2/&#10;D/Jqs7DtztwcDHOM5XH/AHzzz1p7uQCcknOPYepXHp36c1Sd8Dd3GRu6EjOMY45OAQecfWk3bf7l&#10;9wCSSY4BwWxuYk8D0zzzjA7Z9apvN8wBYkEFcA5zg9T1J9Bg/lzgeTOd3OOoPTseQMbsZ6449+pr&#10;SS+mOcgEcZx2GMH5epz9Kxbd767/ANfkvuAC6gtz/tAE+xwB6g+h6HPeomkOecA4OMfeHA/HqOD6&#10;c8Cq8j5P0xyehBBHrjHA/OoDIc4+5kAevPX8cjj26dKQFppvlznGPc9z16/5OaZ5uc4b1X1zkZ7+&#10;nQ/5xSMmCCozgEcnC9skDp1+tR+ZwAxJO5jxjjkng+mOOKL/ANf18gL5lyQRknIB+hA9unr+vpR5&#10;uAccZ5688/MTj1Pc+ntWY0hz8pO0Z4JI6c44we5wD/SmmbjB3YAOQGwRt+X68kZPt9KLgaJmbgbi&#10;MksCNo684wRg4/nz1pFlO8EMcZA29j8xJPOcep469KzfNBH3iM54x244HfJx/P2pRPyQBz3znpn0&#10;9ug9sY44pNpbsDUaXk/UM2T3xjA9DjGMepFRGQHIPQj72cDODngfwgADHZh9azfOJJyAFHPqcr04&#10;4IAPT09jS+YCckn8FxxyTn65J98570cy7/1/X9bgXvO5YBuckjGcgAcYz8vTGTj/AApizkY3MGIw&#10;B8wzyOmfTt0x7VQM+MbST2bqe/598mkMxGcDcwAAzxgDI78nnnnjpU86v5fPX/hgNHzTyoByFBOc&#10;NnJ/z+FRecFy2f8A7MkZA55HXqfT6VS8zaOpJIHGMjjr05/pk01peOMYyMhR93b0P6en50+def8A&#10;X9fh6AaYnyuSvIHTHPTkE/X060nnAr05b+HqBnj8AMc9OazDKVIIO4knBJx7nPY4zigycg9ydpKn&#10;5QMAdsA8nI/rSU11A0/P4LDGABhSOM+x69x/9alE/UHIPAyBwOAcjjrkkZ/pWX5oAONxByRyMDsA&#10;AT0AHTHXoDxS+eeQS20/xAgnjr0Jx+H160+def8AX9fh6AaIlGfu9iSTxkj3GD+fc/m4ShgQGyOv&#10;TA69vp0x7VnLICcjocnJ/r/Lv70hlPfbjp0H5Z/+t+FLnX9L+v6T8gNQT4yMqOx+Yr046/xfhj07&#10;GmNOvTJ/AZ9/4s1mGQjOOFI5Oe/PTHX1+ufxQOemQwHIzjPrnjofzo515ga3m8cMB74/MnjFMM/J&#10;xz7qQDjA5Prjp3qh5h6ZIwwJHQgY/kaYZlydxPcZHAx17H14+g9Opz/L+lf9fuA0PMyR971BHTno&#10;DSiYjuuB2HoMntjt14rLE27kEjA4HXjJx17+3GOlN848YyQV+7jpn8AM/jzxnFLn8v6/q4GsZv4j&#10;w38JGRkdeffnAyfQUhfk4bHscZ/z6e1ZPm8ckMB0yAAc8Y4zwB656E8U4zAdFBz7Ht09e3Sjn8v6&#10;/q4GmZG28DceOd23vzgjJ4H09KTzdwwpOQenGOuDg8n681nmQYAGBzkcHg++eAPypvm8kFug6+vq&#10;cD370c77f1/V/wClqGkZjznbwcfebPHqB0/wxS+a3dh16A5/pnp3/lWX5xx1H4Hkenbv+vXuaPOw&#10;Pp7/AMzxjPtj9aOfy0t+P+W/9bBpmUAfw4PH59RjHtnnrSLK4LDIx2OQPoOMDp04+vfOf5pOMHGf&#10;vAkjPp044/z1o84AHofm/vEdvz46daPaPt/X9X/rcNHzGAyQPz6k/Tj3/XrmlEw4zjHtknHb8/f9&#10;az/N6k4x2HU9Mdv/AK/FNMw4wR8vXHT0AOen+fwHPbv+H5+SA0TMM8Zx06Dkfjn/AD2FODjAwDg9&#10;xgbfp+H656VkmU9c8g5x1IA68n1z2HTrUnm56N+n/wBahT7/ANf1qBfacruBIAGCMn06/XP/AOuk&#10;ef5Rg+nTtnn657+n1rPLljndnHy9hjPJPOPy70hYnq34DnOO/sTz+npRz+X9af8AB/AC+bjp1498&#10;jGB/XJ/pk8OEvHv7Ac/41lNLz3I+p6dOueTx0/AHFOEhPUf5/Xp0pc78gNQTc4zj8v1FL5uOQfw9&#10;/Xk57etZQkxxhuO/Jzn3FJ5uefmH4f8A2J/nQpv1/pf18wNQ3BzgZ+mOn6GkMmRy3TqvfvjJ/Ws3&#10;ee36jn+n8qDKQOenfGRn2/z+lHO/IC6JBkkcd+f1/P25pBMc/ePHfqfx7/T29Ko+YH7Akduc/wA8&#10;dxSBu56+jdfx/wA9KOeX9f1/V/QDR87PUg9QeGP6nr6fp2xS+ccZLAj8cgenX09ulZRlX+8Bj24B&#10;9h/n35zS+b3Llv8Ad4/X/PtRzv187fgBom4GcFsLxjgkfhx2pBMT1B/LH9FP61mGU5OMEj15P6//&#10;AF6TzgOGADenP+fQ/wCFLml3/r+v63A1vOHQDgdMj16/xGl87Iwc4H8PQfTHOc5/SspZgehOPY5w&#10;fTHb/PrTxNkE9TzxtztI784xge/880c8v6/r+r+gGol5LEcwyyI3fbI6+nZSo5AyfXqfStW28V69&#10;ZfNBq17GOPk8+Xy+O2wsf4Vwc/gK5PzsdSeScnoMjj1/r9OwpPOBHPP1P1HTH1/On7Sa2k16aeX6&#10;f0gPUrL4r+LrLAGpvMoCgJMByMYOGA3Z4PJwo/n1Gn/HfxDYSCWWNXjOdwikKuQAWX77BCWK7SwZ&#10;WPzbMYU14CZAORkA8j69Op5+tVXnOflAJB4789eQR6A+ma0WIrR/5eSe1r2f5p6fNaEuMXvFfd6f&#10;5fgdj8RPiRq3jnUt87Sw2UQKpbM2/YzbjlyWYNgH+ItjcFySteXzsTwTk9hn8OCTjPIBIGc8nnGZ&#10;CWMky5wCUXjhgF4C46/LyMLjjqO9QlQDk/MQcKBnb1545HUZx7flx1KkqknKbu29/kl6dOiRvCNk&#10;kkrW009P6+SZ86/tTEj4BfEs8H/iQSfeIwd08ffHUYx0/HivxK02YmCNQOCuWXPOAMZOMd88d8k9&#10;Sa/bH9rFtn7PnxLLcA6IgBzj5nvbWPHOccvjHJx27V+HFlNiFcZPyggdcHOO3GP07V/m/wDTOhz8&#10;b8Mp9OE6TWj0/wCFjNf8r7H95/RRnbhDiFbN8TVVv2yrKv8APaz/ADOwS5Yd89sZIIGARx2znr17&#10;VZS7yQT1DAH5h8vX8fr6nniubjuCDwcEgr0GSOpz3+mOtWPtBwehHbkE4OCce/Wv4tnh1/L+Nunf&#10;Z/1c/q9V3+X6dVr+e3c6D7RgZUjPJPvxkY/+t+Q7u+04AOTg4I6HPXj0xuyB9PasH7QCDkn7y456&#10;DuuRnjnPYfjTvtKjb1xjA4LfdPX1bkdsY6Gsnhl2f3dfd1ve76W/4Bp9YfXy89dL6+VvPfrrfdNw&#10;vY4zwB7/AF6dP8e1IbgfLkkHOBg8H0H4fzrCa4JPB6HtycYzx6HsPbij7QM4yeoPBHoDtx+PI6E+&#10;xpLDbb/18/8AIbxPT8b+mzSv3/rV7husk4fvyMZH4D/9Xr1pftJ7tz6DGDjAGf0z371iefxu/vdg&#10;eSCemD1x+mOOlJ9oHXjOO/PTrn1x+mKPq3l28308+r+78j6wrK7fyfp5X77vy3TZt/aedpJ9DyMc&#10;AYzn/PFO+045JHrn1OfQcd//AK1YIuuozngkkjIPp7CkNwTjnrzhSDznPI+n680LDa7dtF8tE/lb&#10;r+Vl9Yttfy3srWen5ei8z+iP9li4K/AX4cqS3/IJmPHT/j/vHPPX8/8A9f0B9qABGc8n+LPt9K+Y&#10;P2Yp/L+Bfw6QEgjR5G5PH/H7dZ+mcnv0PvXvZuj/ALPUn6EnJx3yevrzX+63hzen4fcDQt8HCHDc&#10;XfyybBK34M/x/wCOpc/GnF0v5uJ8+l9+Z4h/qflX/wAFurot+wxq4DHn4nfD1SOOn2nUnx6H7ufr&#10;z15r+MWR2znLAD19M5B64POP/wBYr+xb/gttc7v2Ib4Z4b4p/D9COem7WWI9x8ucf41/G+7jPGD/&#10;AHTzjH93/Pev9Mvo0V+Tw5qq9v8AjI8zkvX6vlq10e1u3b5/wV46wT47i/8AqR5en8q2Mf6r59NC&#10;UHPJYHlTnI7cnt/hz3PNISefn7krz0yR6dAB/Kq+7nqce3GOe3J/n3pd3PJwPq2SMcdOPev6D+tW&#10;tq+nRavTX4Vrvrv0Px32f6W/r8v6asFiOQx6nHJxjPOOP5E1NEzBs7s8gevUA8cDntnHFUS/vxnJ&#10;zkfqCf8A9ftT0cZLBuMHoWGOB3JHGRz9TxQsWtNVfR7LyXp2V18iZU9HfW+m3e39edl30/ss/wCC&#10;HMvk/sWOeP3nxQ8YuxBUcKNPQHHfpjuR0r9jjd4PUYwPu8Envyep46D6djX4wf8ABEyTyf2J9PcM&#10;pE3xI8csCAAeLq3UhuATkrxnjFfr2bpTnJIUnocck5yRj2xj0/Gv8vPFas5+I/Gkk078QZhr/hrO&#10;Kt2Vo2+8/vvw6jycC8Kxt/zJcG/L3qal+v5H4wf8Fov2zPiB8CvA/gX4PfCzW7zwt4g+K1prWp+J&#10;vFelTT2eu6d4T0ua2sU0/Rb+FllsLnWLy5uYru+t3W7itLQx27xG5dx+MP7Bn/BPDxh+3RF418aX&#10;3j+HwR4O8Lazb6NqOtXFhL4g1/XvEN5bJqNzb21vJeWyRpb2k8E91qF1LKXlukhijLJKyfVv/Bfa&#10;73fGH4CJuJC/DXXpPLHHLeKpVDY6Dd5ezjnCAmvrz/ggq+z9nH4rnjD/ABgcDOTnZ4T0Jc/MSOSD&#10;wFGOR15r+iMpzfEcAfR5wXEHDCw+X57meIpTxWY/VqFfEVamIzmvhXUl7anOE3TwlGNCjGrGdOlH&#10;mlCHtG5v8OzLLcPxr43YvJOIpV8blGX0Zww+BVerRo06dHKqGJ9nH2U4zgqmJqSr1pU5QnVdoyly&#10;RjFfjz+3j+wj4t/YN8S+AtQs/iHH4x8OeNTqM3hrxDp9tc+HfEGkaz4fNrJeWt5bR3Vx5biK9t7m&#10;x1Gyu1V2M8TwwPbAzfvz/wAEcf2vPiB+0Z8FPFvg74n6nc+I/FXwb1TRNItvFd7KZdQ1zwzrlldy&#10;aLHq8zASXup6XLpl/ZvfOGlu7NLV5pJblZZW+Kv+DgC5B0v9myMMVb+0fiK4IPBCweGAPkOMElvY&#10;cAirX/Bv9Js0H9pWU4w+r/DeInb8xCWXi1gCMAcByTg8gnI5IpcWZpW41+jthuKeJI4fH8QYXEU5&#10;YfMfq1GhWpzXEiyqUoexhCEFXwT5MRCEYUqsoxq8inCDjXDWApcJ+OFfh3IJV8HkuJoyhXwDr1a1&#10;KcJZDHMYxk6spzl7LGWnSqTc6lOLlBS5ZST/AKTzecjGc5GScEA55weMgHGOOfrS/aiTncB2AB69&#10;mOMDrxzk44wOTnmPtTEAllPYlQADjqSCTjJ7Z/rT/tQAzu+UAevynqSWweDgnoSCFOMGv445312/&#10;rrv+bfbVW/qL+vx/r8z+XL9tj9rH9s/9rD9oj4hfsl/A7TdctfCHhvxZqXg2Tw18Pkure98Q21hc&#10;tp1xq/jnxSTbvY6POWdrm3uLvS9Dgt3KXYvGBY/ib8RvBfiD4W+PfF3w58VLbp4m8E65f+HtdhtZ&#10;/tVtBq2mSfZ9Qt4rhQq3CwXSyw+agEcjIXj3KVJ/0AvBXw2+Hfw7uvEt/wCB/BugeGr/AMY61d+I&#10;PFeo6ZYQxal4i1m/mknub7VtQZZL29kaR5PIS4uHgtY38u3SKMLGv8KP7as+f2v/ANphgMA/G74j&#10;qG7YXxTqSgg7mwOjYBwQCMDoP7u8CeP8BneJxnDeRcP4LIMkyTI8DWbpxTzHNM0lOjh8RjsdVh7l&#10;6rVRxhKVeslJOdezjSh/HfjBwXjMooYbPs5zzF51m+bZtjKcY1JNYLL8vUZV6GDwdOfvL2cXFSnF&#10;UaV1ywoJ81Sf9x37J8/k/sxfs/Q4BEfwc+HSDkrjHhbTOMdRg19BfaskleMc4ODxgAkE8Z/Cvmj9&#10;mabyv2dfgZErErH8KPACAt1Kr4Y04Akd845BHXg5r3A3Lf3iMKOeP7pPtjPAz7AdOK/ibPKvNnWb&#10;yt8WaZhL78XVf+f9LX+tMoXLlOWR/ly/BR+7DUkdIbw/eySDnJDY7hcHJ59eByK+UfiV+3f+yZ8H&#10;/GGq/D74mfG7wp4Q8ZaKts2p6DqkGu/a7Nby2jvLXzDaaRcW7Ce0ljnXy7hjsdNwVuK+izc8Y3Ec&#10;8j72R6kdwc4A46e1fxI/8FZr1p/28PjSTgeXN4XhT588R+FtIKEk5G4jbxkFTjjOc/oPhDwLlniH&#10;xHjcnzbGY7A4bC5RWzCNXL5UI1nVp4vBYeMJPEUMRB03HETbSgp83LaSSal8V4m8YZhwVkmDzPLc&#10;Lg8VXxGZ0sFKnjVWlSVOphsVXlOKoVqE+dSowSvNxSk7q7TX9aviX/goJ+xz4P0Hw/4m8QftBeAb&#10;TTfE+nHV9EjgvrrUNSvtPLbY7g6Hp1lda1ZJKwPkf2jp9o04BMYaPcwd8LP2/f2RfjTrFn4b+H3x&#10;08H6n4jvyVs/D+ozXvh/VbuXeIlt7a312009bueQgeVb2jz3MoI2xbgwr8D/ANjH/gj34G+PnwD8&#10;E/Gj4mfFbxZp9/8AELSrrVdE0DwjZ6dFb6LpaXt1p+nnUb7VoruS/vXNo80tvBb2lvBHIkKTyOrN&#10;X5cftsfs2TfsdftCaz8J9M8YXPim103TdB8S6B4gEH9l6qtlrFu1zaxXkNtPKttqdnLDKrPbyBJF&#10;WK4TZ5gVf03JvCbwr4hzjN+Eso404ircS5Z9e55VMBShl8HgsQsNXiozwcPrTw1WpTp1nTxtL27T&#10;q4flpN8vwGZ+JXiPkuW5ZxJmXCuR0sgzD6moRp4yrPGz+tUfb0pOccVUeGeIp05zpc+FqKkpKnX5&#10;qiTl/af8Wf24f2Vfgfq82gfE/wCOPgnw54htY5HufD8V9PrOs2rRSNG1te6boNtqdzp935iMBbXq&#10;W04zkoI2DDn/AIdf8FCf2OviprNp4e8HfH3wPd67qE729jpeqXN34buryYFlSK2/4SGy0uCeWYjF&#10;tBHM000mIkjZ/lH88n7BX/BKvwt+1h8GbL48/FP4p+K9Mj8U674gtNN0Pw5aWM1/JBouoyaZd6hq&#10;+t6z9reW6vL63uWjiitG2W4ilkuHd2jT4l/4KA/sgWn7FXxl0fwHoPjW88ZaH4i8K2nizRtR1Cyj&#10;0zWNPVtQu7KWxv47WWS3kkt5rPzIbu2aJZYmDGK3lRhU5T4TeFea55jeCcNxtxDX4vwEcVSxMo5d&#10;So5asXgly4uFOnVwsvaLDzT5qazC9RRl7Ks/eaMx8S/EXLspwvFdfhTI6PDOMlh50ISxtSrmH1fF&#10;2lhpVatPEpRlWh8E3gGoc0faUY7P+7n7YGyd2M55BAGDyDgf5PT1FfySf8F3LtG/ap8DKrguvwk0&#10;nzApJPza7rWPZSAMjAHr1Nfrf/wSD+NfjX4wfseaLceO9Sm1nVPAPjHXPh5Y6veSyz6hfaFo9jo2&#10;o6T9uuJZHe4msrfWP7Njndl3W1nb79zAsfxg/wCC594JP2ufDsYkYmL4TeG9wX/b1fXSOcDsmThm&#10;9enFcfgnk+I4Y8asdkWKrU61bJsJnuDqV6N1Tr+yjSpwqwTfNFVYyjU5W3KPNyttpt9PizmtHiHw&#10;nweb4enOlRzXE5Pio0qjTqUfae0qSpyaspSpzi4cySjO10rOx+wn/BD2cL+xNKd2d/xj8e85POdO&#10;8LrnoMEbBjB2kqD1FfsKLoAY3Njjr2HGMkk85znnjgdOv4x/8ESZmi/YltCTnf8AFbx+4b1Uw6Eu&#10;eeRzGRz9eRzX68/aec564zz06DH179eM/n+U+Ktbn8R+NZJ3f+sWY690q356W8rv1P0fw5jycCcJ&#10;x10yTA7/APXpHSi7B5BwOMfNzx3zx26+5PpTRegAZ+bOCW9BjqOQOCMEjnI+prmRdHqAQOnbnqDz&#10;79fqfzf9pJK+gIHXnHQZH1GffPWvgOd2Xfr/AF+f4H2h0n2zIHzckZA6A8cE9yevJ5696U3OcNnH&#10;ODzycKcc/iMDjp14rnPtJwwYjPOcdQOo/Mn/APXxTBc5DZJHOeuRnnqM9uM0c7/r+v6uB032sKOM&#10;KM5yevPIxntz0HTij7Zjbyd3IyOTnGR39fT375rmhcnK/MCBwfmwMHPT14+vPHvSNdYJ+fuPm6g5&#10;4GOOx/lRzy/r+v6v6AdN9rJJbcwJK4Aycg5OCO3b9KX7Vxg5AIxzx9cZ56/zrmFuiORznGQSe2T8&#10;pPGe/T26il+0nGS4YYJwSCRgY9MZHt3o52B0v2rOSxY9MDp7jp1wD160C8UMe2MA/Kcnk4OQOgzn&#10;jpz3zXNC6YjIJ4YYAI+bjBUjt25PbFAuQpyxJyMnrwSc4yewzj8PpRzvt/X9X/pah0Yu2wcnuecZ&#10;+mBgdsH604XeT1III/iA6AfXrnIA6jFc19qI3dMcdM8DA9eOe+Px56H2oEccLzwPXGB069Pw49Bk&#10;55eX9f1+PoB0xu8BskHk+oOOhyDxnGfb8Ka13gYz94ALngf3hyOwHHPGQa5v7UMEZye3+9368/XN&#10;H2rg89gcEjBx0Ge3ccdcemKOd/8ABA6MXobLZxjIYZGcg4OR+GQe4p63hIGCMHBAXqff9Acc4rmP&#10;tO4qAy4yQNvOec9epJHrwTmla7HRScEls4J6dc56HnnntQpv1/pf18wOlF4AMZY7hzx26cY649ev&#10;TmlF4ATjGRtHXn65+nB+npXNfaSNuGz93oTjjnBB6DHH+eEN22Tk4HTknnqT9BgHpj+HvT532/r+&#10;r/0tQ6Y3eMEN8rdcHOAOePT6/l7hvBjJcbRnk5HuM/7RzwfXPvXLpecnafl7YIwOSGP4H8hipPtW&#10;7jj2+bB46kbSMc56Yo532/r+r/0tQ6UXuQp3KSBkE5PUc45wAe+OoIyKRrtcjkgdiOMEng4PXpk4&#10;9Cp61zX2nBxngA8g5APXHKkkHjOT+go+1biMEkgA59NzDjtx3A6DPSlzvyA6j7WCp+boeV+vf8Tk&#10;fme9L9syp7nIOMg4zg4J68Y/OuX8844LDGOR0PfJ59Sd354pWulICZ7gr24AyQT7HP1GBRzvt/X9&#10;X/rcOm+2DuflyB39R68Yxzzn60q3vVckgc8gZPOePyHPfgVzH2vPIY4AyB2+XjA9MnJP0+lH2nBP&#10;YkjJ6kD5gAfbgN7N70/aPt/X9X/rcOma7469sZJXn+L6jH9aaLzdleGHTJCsMKAc9T2yuCvYkDnN&#10;c59pxkkk54K8gbd2M+nUfXbgGlNwMEbsEEcA4AJUrkYHOBg+wOKOd9v6/q/9LUOhF+RtGcc8gZBB&#10;IIGCcdH/AJjHal+1gIwZuvQE4wDgfMO39e+STXMC4yOvzBRySpJZdxYgdCC2Dk87gCDxwn2t9zHG&#10;4BdpYgbhzuGM/eznByO3tRzvt/X9f11A6Y3hyNrZySAc8tjqPbGThuuMCmPeDAAHzfey2OQoGF+8&#10;OuD64K8YNc4Loh8+ZkYxnngHuR8w55HOO+Mg5qJrpiw+6VcZBPIK/OVzyR36E9fTHC55eX9dAOge&#10;9B3tv4wPmyq5yQegOVJVt3PPOQaj+1KxYkgAc87uCPmIAyecJ1yc54Ug5PPtNg7t24MWUEnaCCBy&#10;VyQe/PfAOajF0zOVPBIB3ZYdmXnJ6kMRjoRx61Lm+svyQHQpdgbtrBQo3NxzgscfL1xg4LcMoxjG&#10;SK6HRLwh7ncQ27yOm5eAs67TgcnqMg8j2JrzsXOSNzqcA5bOWG04wdu3+ZHoO1dHoszMLkjGAsBH&#10;zbTn94eR3G08ehFCl2d/x7afkgO8+0/7eBtLYJPByCRyOvBGdrH1IqtLc7wrKThc5UDdu5Q9s/xY&#10;HQcAjA5FYyTZJEjH5gFHclQq4yclgSMc4796UXGEU5ILLtynRGz2OAc56k85J6925N/f0/rp+YF2&#10;eZSB/dZWCFuGxgkcAsSqkKMsOCTjAxXMamzBTtwAc5VclcADceMHkEdR6jpWnJPuyN2MZIXHzbQr&#10;ZweOSdoB9h7Vh3r7gRk4JI5yCSASQwzlQWAyw69TWU3pbv8Ao0B7T8NZlTRBlgCGJJIDbSHkLNsI&#10;OR3OQAOCzEACuU+OFuLvRNNItptSdL1ZktraF7m4kdI0iXYAXLGbODwkfzKA4Xdnf8AMx0RYyoO8&#10;OBltgGZNv38naAp4JRi2F5AOKf43+IOp+AY7DUdL0+w1G4u5nss3AYiFCIi8iFo2jjl8whXCYJVG&#10;AwvyjpkovCpSfLFwV5KLk46rVRW/3+ulxrdevoeKWutwpEof4VeIslQMNZWmN7bQedxOcDdnDBiM&#10;ZwRU51yxySPhZ4gQEE/8eFiMDPzOp8wcqp28c/TOK9nX4ufEW4VcadoWx9rYLkOpQKQQRbOo2uM5&#10;4IxjqM1HJ8VPiKSD9i0BcBsnczjOQWBH2bbtZfQ8H0xWXJFJP2s7af8AMJT8rdPL8WX8u32pf3f8&#10;1/S18UfXrbav/FsdeAQA/NZ2nzHb8oOCp+YHPTHY56mM65a4x/wrLxATgDIsLNlBK5I5kP3skZwC&#10;wA9CT7Sfil8Q12g2GgbsqoId8EFc4/1GCAeOehJxjNI/xS+IBUr/AGdoAOSwZZHbZg4BG61IBIBx&#10;hkwM4zUcsP8An9P/AMJof3ei1X3aXfdCTv0XTaT/ALi/r0PEP7etCq7Phlr7YHLC2tO4wMsrOp+h&#10;4+lRNrdt3+GWvYXZn/RLQFDjr7kgk53L6Y6V7S3xQ+ILfL/Z2hKduPlY43c4OPsZGA+4bckEYNQN&#10;8TPHj9bDRCyHjc7ZLbTnpbYKkEkZXAJUYOKXJFf8vqj/AO5aD7dOnXfa3mNX0sl97e6iv1/qx5BD&#10;qdtcOsY+G2to8hGVa0tcMrZGcE5JILZAwPr1Psvh545LOfZYvpnl2sKS2cvlmWFxPMw37HKq2x0w&#10;OSAAO2BSb4lePZMIbXSkUghvs1w0cnzjaSsv2P5GAJ2kLuXJAYVY8PrL5epyXGFnuHSYqG805dmO&#10;JJCqbmJ+YMygtnOMmrpKKl7spSeqd6UaSXu76dbra7fQlu6XS2lte39eZ+knwjgNt8OPCkZGN1hJ&#10;P0IyLq9uroNg54YTBh7GvRq5HwBGIvA3g5FBA/4RjQ3IOeGl022lfr/tu39OK66veh8EP8MfyRC0&#10;SXZBRRRVDCiiigAooooAKKKKACiiigAooooAKKKKACiiigAr/P1/4O4/jBH4h/aq+CPwgtJS8Hwv&#10;+CSa5qA85iIde+I3ijVp7m28gNtiYaF4Z8M3LTDEk63SIyhYInb/AEB2JycE/T347AE8e4PUkhgM&#10;D/KM/wCC8/xuHxv/AOCln7VviW2v21HS9A+I1x8NtIl5W2Sw+FOm6f8ADoi0UuwW2nvPDF3eJImI&#10;7xrmS+VFN0wr9K8MMM5ZvmOPknyYDKq/LJNq1fFVKdKmrpPR0liN9W1tufn3iJiOXK8Dgl8eNzKj&#10;eOmtHDQnVnpe+lV0PLXVp2v+KTMcnBbhjngHkk549SevQZzwOBTF3Njtn1BPXrxtOOoz9aQnJJ9e&#10;c8/Xg+nOR6Z4qWAAyDd0UF+eB8ozxnr0xxmv0mN5TSu1eVr7bta+Wn5I+A2i2re6k9m+2ltevz+Q&#10;3Urw28T5I2Kijb93Plps27mAJ5DOUPy7WJ6k15jpdxJqvia3to497yzoqRoSTI8jhVCKW4LMQFAA&#10;ySMda6vXrhhBOWUkO3GPMz8pI+6cIcknGUG4qSc9a6f9lXwsfGH7SHwk0A6NeeI11j4g+EbAaDYT&#10;R213rMl1r+nwRaZb3EsU8cL30zx2/mvE4CyE44xXz2ZVqmLzjLMFGT5KuMoxlqtIyqJOTutEotu9&#10;nZN9D3cvpU8NlmY4uUUp08HVlDR3clC9tHZtvu03bZn65eE/gxd2XhnRIPsjq8OmWqv+6IZpBEpc&#10;nGCWLksxPJJJJJzXjf7QHw3utL+Hniu+aDBtdPjmcNER5YMyAP8ALuKsyoyqzhF+ZiX6Cv8AQSsv&#10;+CDnw7hsbOBvi1JE6W8aTBPBKzokhQb0if8A4Sa3Z0jfKpKwXzEAcwoWKj5a/bF/4N/fBV1+zj8c&#10;dY0z46/2fdeG/hX428U2yS/DVZluLjwvoNz4i+zSzjxqrRxXQ0p7QSxQ77f7T55SdYEt2+0l4gcH&#10;4qDwVPNI89eLw9NfU8w5eeqo04K/1TlS5nZybUbLfe/yEeB+KcPNYqeWtQoSWIm/rWC5uWm1UnZf&#10;WW27J6bt6dT/ADjGJKD0MSE4JH8K8kZ4/A4/ugAgVDk8A9O+Dnv+We9TS/KY/wDrmgPvhFGD16fz&#10;7CqpYfKMZO7/AA7+oP8AnmuOejad9LL8l+LO6nqr263T9Vb+vTyK0xU3cYUj7gyMe57ccEYz9eaL&#10;onOcc/eHHsB1OenI9smkuMfbYMHP7rOe/JI+vBOT07e1Mu2xjBwcnPB5yPY47EjP51wyf8a//Py7&#10;27Rd/uZ1xX8B639mvzS+aXR9L9xFY46Y9AMAYwOgx+HGMVPnHfp3P+NVIycZ56Y56/QenGM/4VYD&#10;f7IPTJwOcknnI9ePTiiEtLa99FfsOcb3W2un6Euc89fyP5nvS5+6Bzg/nzx/k9KjzgcD3OOep559&#10;f89Kdz3/AM9h+lapvdP/AIYz5H3/AOH6/q13/Ef8p6HBPbGf/wBX9KQ9uASOOAc8dc9iD1pmcZyc&#10;fj19f8//AFqXnvzSJaa0s7frpf8A4H+dxWbGTuPuBxwe3HqeD645zS7uMdsYP59vQ9qb2+uD/Ufz&#10;z+OaOOvtz7f5607sVnt6P77f5jznoBgkdOOmSetICP8Aa7dMD/OPWmZyceo/PPTH5Hv/ACo/Xk+v&#10;+eOlK4+V9U7eW+v9f1uP69Bn8yfx7Uu7gqfXngZGeen69e+etM59eOMcdMHP45Pr29qUnPbjnH55&#10;/rTu/wBPlp/khWb2u/l18+3X7hQeD644/Hr+P+elJkn0J56/l+OByPek69+g5HPrwfTIwf8A9fU/&#10;/Xz2obbt5DcX8+v4W/P9dhSccD/Pocdj7jn9aM459c547YA69+5570lBOOpPJHc+nTjt7Hj1ou/y&#10;/C3+QrPRWd9d/vFyAO316Y7Y/H+tGeR6qcZ68YHH0/HFJ1wAMEnBPqO35H/Gk9MDqcdcfj79O/1o&#10;u9PLbyC11om9d/6/rbuOJySffPHalzg4POAQMdiffsecU3/H9f8AGkzkn17/AKf/AFqTfcdm+j6b&#10;rrpf87+lri5z/n04pRnt6H8u/wDnrTR/U/zNL+Wc8AnGeOefb+dAWeqs+34r+vuFyfY+xH4UE8eh&#10;znjp/wDr/wA+1NznggEd+B1wMfhz/nrRnPI+nQAYHpgU77/11X+Qcr2s20/lql/XoO6Ecg55556+&#10;ufT34FL0DflkdPfn3qME5IxnqR6Edcf5zTu/XqScduR0x7D8jSDlfW6+Xmv8/wBBxJ4P6/p/MH86&#10;TJ4PB+o6/X1pm7nnPDEDrj/D1x6frS8845/Hvk5Htind/wBeQOLvaw7JH4nAPfPXjHSgkn+f5/8A&#10;6qTtkDp0/wB7+hxxQM44Az6Hn1J5wen+eKLvTyHyPv8A1p/wf62Mn/PX0ooz/nH1oB9gOhwMHrz0&#10;7Y9D1pA4tK99Ov4ffr+Qvb0HPrzj9OtB4xz1ycdcf5/McUg5AP8AXP8AL/PbtSE8AjkdM8cDv+Gf&#10;88U72/rzv+glF3d09LbebX6XHZwfXr19cnB/LH5UAnvz9emfxzSAjGWIPr7jJGD+XA6H16U3PJHH&#10;cjjPBPQjpn86Sez+aHyPvfX+mPzg+vPPoaUnkdwPXvyT+o6008dO5Ht6DOOegpucnjBwR+A7t70X&#10;/H/hwcNNNf6X/BY7Oe3f9O36UucDgkevp7YpuewOcLjHc89S3r29aMZxk9x8p+nPPQ8+uentmgSi&#10;766f5aXt6XHE5OaTntx+Gfy9PwpPf26emM+lAbIBwc+3OATjnt1xjHIyaLjUG32Xn/WvrsxTk849&#10;B36jnqe/+HtwZPTn+lNB28ZBy3JI/uj36fzxShiFBOOoPoep9OT+POO9K+qXk391v8wUL9fu8n/w&#10;/wCAnXPU9OOn+Qe+felLBeoznP8Ann64+mRTM5z1OFHXsf8AHvnrTc+vP6YPPfv6+5985lyVtN3/&#10;AFr+hailr1/r+v6QxyMd9xJ47Y/z/wDqqmQZW2DPLADGPzqZ+g4688DkZAHT88dafZoN/mEHCnkn&#10;noAePYe/fp1rBrnlGHRtXbutOu3lc2jLki52u1dL1drfiaKbbWFDgb2JXpznBGeDntk8ZC7u4FTP&#10;dG1hEXzF35cg5+9/LoARjjHoKoxP5xa5Y/uoiwiGcbnPsAMgHp+VVmIdiSGAJ+mMDPGPx/n3ro+s&#10;OnG9P3U1y0tfsJRUp+s5R6622S1MFQUpLn96z5ql1vPdQvfaCfzb1TsWBcbsnJLHkkkjjrz+f9e9&#10;aukafqGuX8OmaZAbm7uN2FBwkSRruknndhiKCGNWeaViI0VCzMgVs48UAlZI4wzvIVWNUBZ2ZjtA&#10;VRyTuONoBLcYGRhv7Zv+Daf/AII7aZ45vLf9uD9ozwbbat4G8NalF/wpjw7raRz2PjLx/oWozpf+&#10;Jb/S5Ff7Z4a+HWp2UVtp8V5m01vxuly8kH2fwiU1PkxWPpZfg6+OxdRww+HSclG3PVqTdqWGo3sn&#10;WrPSP2Yx56sv3cJNdWHwdXG4qjgsLBSr15NR5r8lKnHldTEVuWzVGlF3lZqUny04fvKkU/uf/ggV&#10;/wAEGtA/Z48P+E/2w/2tfC9jrvxq16y0zxJ8I/hzrtnM8HwwsL21S6s/F3izS76GMP4+uorhZND0&#10;O7heLwXbGO/u1PjCdV8Nf1wjtx+fXr/9Yfl1PWgYI9c9/Uf5/D0pa/EM3zfFZ1i5YrEu0F7uGw8Z&#10;OVLC0dHGlTvu9FKpUfv1ql6k25PT9eyrKsNlOFjh8OuaTtKvXkkquIq2s6lRrZbqFNe5ShaEEktS&#10;iiivLPTCiiigAooooAPw/wA/5AooooAKKKKACiiigAooooAPwooooAKKKKACiiigAooooAK/kC/4&#10;LjoP+Gx9OJXl/hd4VA2kjePP1JQxxjlTlcnJ28dOK/r9r+Rj/gufbn/hrnw1JkfvfhP4dcAgk5XV&#10;NajHOMA5XoOSMnIGa/lP6Yiv4U4GV7cnGOUyem98szyFtm18V7rb0uf0f9FyfJ4kYr+/wvmUV/4c&#10;Molb5qLPxV2btxJA/hHzHaD6AAds7j/un5SOaiMWBzg8jj8iuAMY+62719BmrpjHIYEED5uOc4bb&#10;krgcA7SvUcqehqEgcnbjrnA5GNx5z7nHzcY/ix8o/wAwFNfiu1lt1/G5/oZzvy/r+v66QkDGMZ5y&#10;AxHfIG7HIO3P1zz1NKUGcgMp53Akctg8AHO4ZIOT8x3YHJXE+3jCrgjHbkrnqB1JznkHp7CkIIyF&#10;4LM3Q4Hyn244IzznnjpT5136/qte3n8g535FcKwwOQG5AXgH2JPQHGT2H0FOMYAY54wqnBUjcMkA&#10;jC8cAZ5GQDU4Gc/MehAznHJPQDoOpOO4PFOEe7PzA8bQcE/KvUdd5JBx0x82f4Rg51rr5bb7W+62&#10;vfoHO+yKpXjJzwcMflLYznruUFV5BIycfqu3AIxu+YY+XHO0An15xgEEcAZzVkIvPfGMHnJPIPZQ&#10;OBjHpwc807y85+8exJwMbfl65J6HPXtmlzrzGp919xTCNwMEknIzyD8y8c8Zwp5/rRgAHLZYAcY4&#10;J2sQM8Y64OM7sDPSrYj2jGGAA7E8nceCDuyM4+7tHPOTw4UGMc7eR6+2OM8AYIHY570c68w9o+39&#10;f1f+t6u0HIVuBxgj098EZX1wOm7OASQoSG6sBnoQx6DGfvZAIHGBgn1zm0UPp83qp5Ax82cY4JIP&#10;r09BRsBB2ckkfNzjkA4HzcdBztHQdcUc6/r5X/UfP5dv+CV9hBHA5HPRG4G44U8E5wARgnk9eqBG&#10;3dm5zg4PbOV+bk5Gf9kscdatFCASBxkqSc/Lgg5GR0989QcYzShAcEdfmO4EAHk8LtPHPPODjHal&#10;7Ty/r7g9p5P+rf8AB/AqAcHOCAcH5Sc4Yn5icnO0ep6447jA8/JkgH5mPJPJAPGQOp9wC3UCrQTH&#10;JycHk4ySCCDgDcev3cdctuFL5ZOCADxggAEjGcZVgOct8uRyeucA0e08v60/L/LYHNW03KzBiO3B&#10;9TgDORx0OQM+nNMxjO4cY+9wccHOPTGc46MRtA3CrmzIIbPQHsD908j1HGACOgpdnOA3G4c9eeee&#10;56E/TJA4yKOfuv6/4b7/ACFzvsvxKgAU4C9D82M5IPdQBwRyB1IA2njik2Y7AnjPYbwO5Vlz93gb&#10;VXDHJYnFWvLO0nIPBUZHIyxxtHUZBJ6/xdOacVCseqtyOV42lSQATx2/P3zRz+Wg/aeT/q39fd8q&#10;ZRsjgg52nAbkcgkjPPVT2IyM8ldrthY4bdg4PXLHLAfKfqecKQfYVa2jqc8A8jG5VODwO/bBPIxi&#10;jy+hI5ChhgkE854ySCGKg8gHJ/Nc77Bzr089e/p2uU9rZPZRklQeQN2eVXGAc8Hrz0HQLgHkgEbT&#10;gbcbctgHPpjIyfmGMjtVwxZGFAZRkgdeeuMAsMgjHGB1FAjzuJz3BwQAvygg/LjHBPAI9yW+Wn7T&#10;y/rT+vuGprTXXyv/AMOVCpYDHQcAZJXapGGIPU/KQDk5HPANL5fPUkcDkE8nJ6kkY7dcDHoNyWWQ&#10;Dt1IyMcDKhQMDkYP3TtBHbFKI89u524yG5/vE4OM5+uc96XtHurf8Pawc67v8f66IqbTyGGAysPl&#10;KjPy8kYYH3BAUArkkbXFGwBhj0IGGGOAFyoCnu543HlepxmrJiwck5AwdoyCTjHHf0UdMfNj7xpf&#10;LUEcbuf4M7sc9O4Gck4OCD35p8+1trfK7t+Vvn+Iudba27lXZjoueeD0J4HGcgY6cYAOO9G09lKk&#10;t94nnduGR6chTz67OcjNWVjIVuNpzyMAkgAHIOOARjK9MdRTzF6HIyGOcMMdcHuBkAgYI6cHGFXt&#10;LW2tp5X077DU/O33+X5W/BWKOwE5AwACqgdAwGQST0+6o+Ucn3zUmzB4B+9geg5JzjqPqOvXpU4j&#10;yc9B055PZhkITwADjhuOv94mw4yM8HHAG0564wOSfzB7n7xHN9NBc603fn/X9dCAZGSeMYzliRkK&#10;ccNnrg59elN2gYAyRgscn1YkEjaRjGMkcjbj6WdhA6cAcjrubGBggA8A9M4OT0YigKBjH3j1GTuP&#10;OenQ8EZGT/e2laFN67eS7f0v0D2nr/SX/DfIqlQMArnJCjAyo6sCPmUHnB4HBGfvZNIAScZyeNoz&#10;kfLzjnnPHUn8doIq3sCkZOCH+Ug4wCTz7+5XH4dKaUI+YdAHOdoySMAcYJxjocDnkdaaqd1/Xlp/&#10;XcTqeX3v0/4b7vQq4BCkcHJAAHTAP8JORtDHkAZwD6sqYB5I7KcDKkE8LkMuTweckc5IwDVkqVAw&#10;QBg8AKSCVJ5H0wSPXjg8BpBLddwG7PygZ9MAhhx3wAcetUpX8vL7v1B1H/ld9dP+Avu9Co+S6/Me&#10;S5wfUFeQwJGCdpbB+bHOOprMAQwUYDljkkcLkYJG0EHPqQSwOQBxV9sZDMoPGNxI4XkDAOThT0HR&#10;STxggVWcYLBlLbiQAVAYhgC/DbWUAnC89WJHStoS7dErdt9/x+ZlKq0tJf5ferGZINpZtv3MgkgA&#10;E5ICueeT1XOck88YA5LVchGwGZgRu3BRgHJI98Z7YHAAwAK7KVPkOWycnYQSOOgBAJyOckA8Agn5&#10;cAcrqiDZLgY3gqo/ukYKkk8lcdNuBkV6+AkvaL1iru6vqktu99tOnoeXi580Xra+/nbl/SKXz8z9&#10;ff8AgkZIB4e+MybyceJ/DzEMdpO7S3HVmzhyu3HGNv7o7twr9u7q/EYckgbXG8BBu67gS3IG3cTj&#10;ouAQAAwr8OP+CSblNJ+NaqR8uveGXyp7nTb0E7OCCMICxOGODwVJb9idT1Qwq5OB5hCttcyMcL8q&#10;4TAzvAAOwAk4wAQK/wBVPBWfL4W8INbfUMX/AOrjMldLzf8AwT/NHxlV/Erii+t6+Xt/PJss/wDk&#10;fxLl/rE1zMtrbI7zTOqRovDFl4wQOFIILsTgIAWztxXY6FZ2mjW9ve3Yhe6vHLF22yO4RiJFZVYG&#10;G0jcBFIAku2LY2RKWfkvDdn9lT+179N3zLuWb0kiaS3slUGM/wCk7M30iHfFbqVyHljKYnijxRMz&#10;ThJQ0swKnbtwir8sYXHy7FQDYP4VwCAc1+oKpy+/Ju/nfRX2T/met+v6fmVlu9Oy72srtdEtl56n&#10;tWtfFG30uzFrZTK1yFjVnDBWZlQAElFCr8wOV6AYUcAY8evfG1xeTPcXdy8jFi+Wb5I8EsdobALH&#10;J5HXjHt5HcXU7lpZZmZmySd+TlgT1HJJ44GdxwOmK3f7N/seK2vteQSTXMUk9nookAflY3tbu/8A&#10;LO4QSq7vFbq6SO0beePKOySZYupU02iktNktt+17W/q6nlXW78/6/rzO1fXbyazlumul0rTgHA1C&#10;6yXml8sukNrbqrPMXVcAxg4YkuVFed3/AImDsq6BBPbTrvE+tXEhk1C4MkY8yOP78dvCxDjZFksu&#10;GY7mNU7xr/WLhZryaV9i7YoRhbeGLokcEeNixqPlCKAFOcY6m7Z6YV28bMkpgcnOAOSOx5z1ycgj&#10;isJSnUsrtLTXu11V/wDh/wAk0rf1/XYxLTSndvPmaSViMs0m53YkEnJOTnJA+oJPt2FjpwCJvTgD&#10;PA4OM5zhTjnA9zk9+L9vYLHxjaCSSSvJ2sfm54I6tj8eta8dsUXCyEn5R78HfjC52hsg4AGRgHPW&#10;qhT9fV6/d/nYY61iWMhRtVuAcKM4y4I4GOcDB/rmthE67Rk9znqc8Dd7D5iRycDPIqrEpXZyvPyn&#10;Cc8McHoCchmPPQg8cVdjPTA+UcN2LHk5+oycH0OAa6FoRPZepejaNSrEsGwF6sBgEDOCD1B9eAfS&#10;pBIQuFxsHYgnI3DcGPyktuBI+8ap+YMFtxzjgdTngjHpwMnH0NOaVgFOOQQOM/nzwPQEDoB71Sk+&#10;7/q39f8ADsyLqSZG4HncAMk428lQBgdc4ycZxinM5w3OBtK9cdOrDPcEAZ/EVR3naOdu4qcgYHyM&#10;GC5zj5xuDEAcbs/MBSGQZBxnHByOg4+Uj3IxjocnpmnzsC+zbScMST1UkMOpPAAyWJJHHTH40u/s&#10;CAQucjnAPXORyccH8R25oeaRkjBBIIBGNpA5wOvOcn6npTd5D9WxwCM9yO3YdunSjnYGh5me424I&#10;2nAAPY46dvT05pN+MfKhyu3AOOeAeeB0B/FR6cUWl5znOeMNgnABHXqMZ7deKYXyMruweM9OMc/T&#10;DMR7/Q0c8v6/r+r+gF0yKN2wjGMY7Akjr7Afy9BTmY4O09yMZznHf14//ViqHmfeHZirEk9B8ueP&#10;fOD60gkyT1wBxtx3HIwwyMn+tHPL+v6/q/oO3z2/G3+di2JOcc7h945wOe/PXrxk0pbI6jAPJx7d&#10;MYxg9/zOeaoeaAcndx2x3GcDI4Pqe2PXFNMmM8up4OQwz74PoSccYwOO1Lml3/r+v6sI0d565+X+&#10;9nGACeCPY5xUfmjAByQD04wScnH4568dcc1UZyeAxHzZPA5Hfd7c9fqaQycHacMMcbR93JPy5Oen&#10;TpxxRzN9e34W/wAv6QFsuMjuCenbPPH4dKj844B7njGORjr17EDI9z9apmYYzkgZGc8nj5u2Scg+&#10;vTjvikZySQCduBg5Occ5IzyMHjHH1pXf9fL/ACKUW/Lz+7/MtswI7nIyOnOeR6d/WjcQuARnGeme&#10;SefxAwM1RMuAMdFwAS3JHv7E9qcZQeO3OcEZ+g/EZPqPalcT008yzu55PvjjnA78dP5Uzf3JHGMA&#10;HJH5nt+lVmfgjpgZ4I5yxPAHcj6U3f8AiOevB7/lxjoOue9BSg3Z33/4H/B/p6T7m4YZHoeRjB9T&#10;z24z/Kuv0Dx/4h8MtGtpePJboV/0Wcl4dobcQpJOzdyCBgEZzxxXDeYxGMgEgcdc4GMkj2HH4800&#10;sMAg5xgjnnpj9MmqjOUHeEnF91ow5LfFqnps3rpb+vTufWnhv466RcJHDrtu9lLj55lG+HeQDneN&#10;xALFzhugJA4r2Cw8VeG9UCy2WrWkhYd3T5iNuSeTnbu+ZiB97JzmvzoJPPOduBknjpjoc849/wBK&#10;WG4uLd98FxNCeCpjleMhgwPysmCOucZ6niuuGNmlacVPbXZ9PJq/Xbcn2Kdne23n+Z+mbLGw3K6y&#10;I4IxH8/zggEFlYlWDHjJ9uoxUTxgMEVSwVyGKHJTHQnPLHsSMg+tfnja+N/FdnGEh1vUNvA5meQj&#10;acqct02nn7xIHTFdHb/F/wAbWwjX+0RKETywXQZAXnPB6Ent+PJrZY+k91Nelpduz289NttjP2Mt&#10;rx7b27ev/Detj7fa1VGMir/EScsVVVCtydxIPzMPkAxkA9QDVaSIgFTvI5YSKBhV+Ygt6rhQvHOP&#10;avjYfGnxoNxM8RA+Zmw3zNjA4zjAAA2+2aafjT4xc8Sw7sAYKnsMZPPIBz8o4z1FP67R/v8A/gP/&#10;AAfP+rMPZS7peu2tv8/uXql9fGBVIjG0DdkFfkP97d8uA2WDE5HfBqGS3Jyc/u2K/LwGwCd2CCDk&#10;7lHU4Yeor5C/4XJ4x3ZM8OWK7hlyDtyDhCxVQe4UD3+bNIfjH4wI/wBbAPfawx0OCDnPPPOecEY4&#10;p/XaPap/4D/wfP8AqzF7KXl9/e1vvufXBthuzgFgAmWPbDHIPUMTgHPXH0qGWBWyo3kFfmwpwCeD&#10;hsEKyleBzz9TXyP/AMLe8V7mbfBuJyWx1HTAzxj+R9yaP+FweLfmJliweOg4xwSG9Ov3eQfzpfXq&#10;H/Tz/wAA/wCCP2UtPO1u2tv6+Xrb6yCbwQN3QA5H3sdR8wyCpBz6nPY1HJB8rc4B53DA+Y8ZH1Yj&#10;65PPNfJ4+L3i1cgyxHoo4Oe/O5gSevJJ6YzwVAY3xa8UsgRnhYLtYAqSQUIYcnBB4+vQHnofXqPa&#10;p/4A/wDMXs33X9W/z/D1t9VmEK+1Yi+5mU4wBu2ZAJ3Zw4XbnHBAA6CnNbYOVA9B7A8HHUYz2HH5&#10;V8pn4t+Kuvmxdc8ZBzkHHBzg7RnJ5yfWmD4t+KiPvxZICkkMSNvT7x7jrjr36mj69R/v/wDgOuye&#10;3zH7GW+n9W72/pfM+rfs4UkjJyv3cjAJDE475yTj06imGD5gy/3cYIORzyP/AB0fXANfKx+Lfilj&#10;lpI8/L0BAUjPICkANz1AAI60D4s+KsAiWP5T82QxLYzzwd23HqT7cUfXaP8Ae/8AAf8AD/8AJfgH&#10;sZdXFfP0/r5H1OYcchByQCAQCBtHJBI75PU59jQIN2SduDjI69wfQdgR27/U/K3/AAtrxRknzIQT&#10;gHI7DtzkY5yQuO/emj4s+Kl6NDwc4Cnb0wcL29eBgkk45NH16j2n30jf9Q9jLuvk/T07/wBJ3Pqk&#10;2zb8gjAzu65yD8vfGcFs46gD0prQASAZUBlYhMYY4YbiNvJHOWOcjPHBNfK5+K/ipmB3xcZP8QHI&#10;wdwBw/yjjOcZxmgfFfxTlW8yHJyo4IAGM5xnAY4GT/F3PFL6/QX8/wD4D6fj5f0j2Mlu4r5/8D+r&#10;M+q/I4HB/Tj8++evv3oMGRhcLwABngDjPAxgE4BPWvlVfix4qHymeMnrkg45JJGM4HUcDml/4W14&#10;pwMyRfMAc7T29DxgjAJOenWj6/R/v/8AgPp/n+XfQ9jPTWOvn/wP6s/n9UeVk9CSCQMA9Rnk9SR6&#10;H6UCAdhg5yBtIHGflGOg6cV8qn4r+KVwfNjJzuP3iS2WOD97jnhdxAGR7CRfiz4oAH72IkEZyCW7&#10;+uMY4xkZIA7UfXqPaf3enn539LProexl3T9Pl/n/AEmfU32fBB2EMVOW445zzwfUkYDdM8GmmFV2&#10;843MAMhj8zdsAkDBB9gMZA6D5Yb4seKWAXzIwFOc4I3c4IYMSG+UluPTNKfi14pJyJo+o4AwOueo&#10;XJyFPfjkU/r1Hb3r6aW2vb/O3qvMPYz8vvfl5f1b0v8AU/2bGMDAJ6YH15+ueT1PGaDCuQOhyRng&#10;9h8uB6jv2r5Y/wCFs+J/+ekRPTJXPPI5HU8kDkcADtimj4seKsg+ZFkhicZweCAeWI4yAMAcAdcU&#10;vr1HtP8A8B9P6XfTvoexl5fh/n6/09PqkQ8njI4AyG+8OCAAvzDaByGxn9F+zhtqleM5wQDnGB+g&#10;555/lXys3xZ8UspTzoxuUDK5Vk4zkNwF6YP+FIvxX8UDH7yMY6Nznnr1JJ+7nPQ5J6ULHUX/AD9N&#10;eXu0v1f3D9jPy+//AIf+l8j6o8jIBA29gCD3/iI6e+aU25yoyOGCvjqQAcgZIC9snk8AY4FfLH/C&#10;2fFRxmWJTjoqgAgbu5/TGKT/AIWv4nCkrLEpz1y5bhixGCejHcD2PPrR9fof3/8AwH+vP+novYzv&#10;bT7/AE8vM+qPIJIAU7STuJGGG0jBx33Ennv/ADd9nyMcAn5S3AO3046dSQexr5WPxZ8UjB8yEDIx&#10;nIznJA4PPPIPbNIPiz4pxnfb5JCkAHPHY56g5PHfrQsfQf8AP8o3D2M/7v3+nl/VvS/1SbbdjII2&#10;kbQD0IyAcg5J45BPJ5waT7ODjCkE5+8OTn8cA5z718sf8LY8UgsBLGMnJO3rgEA4CkZ+7zz0GTmg&#10;fFrxTlmDRfMQeh9STwMAZB9MH8eX9eo9qn/gH/BD2MvL7z6o8oA89AQOflAJII5PfHB249D0p3kA&#10;8nklR1wAM8/Ljn8T/WvlU/FvxQADuh7/AMIPOTjBHT1wQTQvxZ8WMAPMgJPQhSBjnjg5BHT3/mfX&#10;qP8Af9OXXp0/r8Q9jPy+b9PX+vPQ+rBDu44OBnjt6cdz/PrStCw2DAbLKCCR0GM8Y7fN24JHevlF&#10;fi14pUsQ0C5I24GMgc9euPUZ69qk/wCFteKM7t8PIIJweORnHORyPXsD6YPrtH++vWOnTfXz/QPY&#10;z/u/f/wP6t6X+rBAc4K569RgHG45Dde2eeR+FPWEbSSeAS3PYemTkkZOOvHbpXyePi34pDAiSH1/&#10;iI7gEDJz3B/wpf8Ahbfilhw0XXhcFTnGeoIOOcndwTR9eo9p/KN/6/r5DoyW7X9W/wCD9x9Y/Z+c&#10;jjO0sBnkDoc+uOBxx07U8QfOFPXO4ZAyoIZQQcA44fd8xI3H1r5O/wCFu+LPmHmQqdvYbiCMn168&#10;fXoKjb4teLGcETxsgOfLKZAJzuJ75wxX2PT0o+vUe1T/AMAf+YKlJ7Nf1b/P+tbfXaWyr9wE84Oc&#10;sSRk8uxJbaMEAsQFIxU0cbNyR0HUYPJxhgcZIYc+vY9OPkMfF7xYoA82L0xtJIAI9SWJXoST7r1F&#10;Sr8YfFny7ZYupzjcM8ZHBOT65J5696PrtH++vWLt9/luJ0pL+v6/r52+vhbrhhlQc91OeuEJHfp1&#10;PtUywEqd54DgDGORkBcDPOVYDofmYnHFfHa/GPxaOfNgB7/KeR1GflJI79SKf/wubxfniWDpx8rA&#10;ZHIyRjAznBAGSMGj69R7VPlG/wCoKlLy/q36P+un2OkJjjLsx27g25hkBQxIBAClQB2wNmMltuBV&#10;xISSCMFZB8smSzFiGK8KNpQcnnI6HvXxcvxm8ZKD+/ixySWU5ycLnoQOTuPXkcYzUi/GjxmpOZ4c&#10;kg4MYO3IGMdAMrnOBjAD4zR9eo9qn/gH/BD2b7r+rf5/h62+2lTIZTwq/dY/xOM7lXGD8oIwOmSw&#10;qVFCruJycDIwApKnkYY4wc544x2r4hb40eMmIxPEMbiAELKCzFvl59WIz12gZ44rOvPir41uwFfU&#10;vLVSx+SPueepY5HB/h74pPHUe0/nG35uweyl1aX9L9Hc+6Lm7s7d1M08EPG1PMliXzEYjdJ3KrGX&#10;xklVL7VdlDLXL6x478L6JG73WpWzNG2AkTK7kAgMB97ewz8oGcgbipXivha58U+Ir7AutWvHLZBA&#10;mKKOXC42FMfKSOD90gdKxjJIxLOzMc4JJZmPp8xYnPY8nkH8Ilj7/BDdfafpbRLfvZ/NmkaOibfn&#10;p8j6X8QfHJWWW20SzMjNuRLu4O1CM7VcIShyVyS6onOTmvEdW8Taxrk5m1K7klDE4jyUiT5Rwqbi&#10;CB0yclgM56VzaHGcgcDP3Rnj69+fypVc/j1PtjjGPpyfWuSpXqVPilp/KtF9w4wV2l0623tZf8H1&#10;LqMevByDnA5P0x1zkg5981J5mNo5HH9Tyff161UWTjgg9MDpjGeckf5/SgyHI/ixgHp6A5z68/8A&#10;66yGo3bXb/OxdDkkZ6ckZHGSPbv+tPEnQZJUYHAJwSBnJ+oJ46fWqCyDBwCOgPIA6kdPwzxz1zUo&#10;fJ9FPB5AycgbuPx9/wA6CXpp2LwlJzwSMdsAbMEDHuCM/gKTfyeWyOnOefUAg9B279apBxgjksDj&#10;rgAbfT19+uKDIe3XOSc8DA647HGBn/61NNoDREhYEDaABwDjGeucADqCO3Xp0pPMBBHTAx+vvyOh&#10;zz3zWeX+7yRnJ4Pt0YfXke2KkMi8nAPzEcdevf5hnr6ChNoC8JsNjg7l5xzjgHjPTI4NKJcPyBkY&#10;DY6YwePTIB6DPQ8cVQaQggH+HBwMZxjnocj6Zo80FeP4cE/3tw7kH1GD3JznvRd6eX/A/wAinGyT&#10;vvbp3/p/h30vLITypPByec8e+7n8z69uj/M6kEgnkYx1BGMj8AfwFZ/mgnGMEg4xjLEHnJA45FIH&#10;xknaWOT1BPHb09vp0pqTX+X3f1/wSTRLqOeCeinkYwcZ49uaUP1wMjIz0I6k5wOSSevtmqIl4IHG&#10;c5PAHAUduv8Anrzlvm7HGflBJ2jPGO3vgk5yfXijml3/AK/r+rAXzOAWIztwPUEMR2ByeM0nmEMT&#10;kEcdBhh/e5PXqMY7Z9Ko7wepPOcfMO/J7cjOR74BpRKBkepXkdQO53e5yDzQ5N9f6/rX1Au+YRu5&#10;BJHc4yD3wPf9OfSn+Yd2TgMB6nj6fgaoFzn5eQB1GD05x649qTzTgbhgknkZAAzkdeOnBx6c9Kpz&#10;7L+v6/rsF8v/AA9CQOhHUcnk8EEJg8dyvrlfMOByowe4BBGSD16YGOnGTxx0z9+Dyec5AwcDuehz&#10;kg9TkfhwBpVzhuR15wQBnkADpxjPb191zy/r+uv/AAwGj5qkDJ4yeBkgMPvEZ4OTz7cDsBTPNyeC&#10;eBjHB3cDP+0Ovr0HuKo+YeWGcA5H4jaMc8DHJ4/nThMRgkrwR0IPXrkd+Of88pyb/r+v6+VgveYc&#10;AcYAA9DzlcHPUAA5z7fSk83AGCTjGM8EjnJBH8WW69ex96HmgAndlQScfezlgCMH36enPrShyOSf&#10;Yc4weBnHQA5BP4elNTfX+tv69QLrSeny9TnOMZGQcD68nuc5yTynmAgAEHn2GO/XHUdPyA4qkZgv&#10;JI7sfTA6j14z2OMfSk35ycqc4I6D2/TPuelPn1vr6fd/wf6uBoCQEffxkdT8w3c4z7biRn6e1G/P&#10;VsdMDHGMdz2PUgAdMelUC4yduCAM7s9ODwT7EcAenrS+cVweueckZ6+xPHUgHvznknI59l/X9f12&#10;DQ3kgHOMjnHAHToAOMdP68mmlsccDJ9+4x37HH9aoiQAkAYPPAztA689ue/v+NN80cFunft77gBj&#10;GOlSpNO/9dP8gNLzOAA4IODg5OSfXPBX8OvHXNNMmR948Y49R6HnkD05561QMnGemAQBjjHUYPc8&#10;8ZHHOBR5n0+fPbp3we2Ae3Yn60c0u/8AX9f1YDQEjDGG5AJz/DjgdOgHHv0pgcg8tnq3IDHvkH8c&#10;D8QDVPzCAdufoTgZ3HIHTK4HI+vvSGTDLxkHIOCFI5JY4/LHr75pqb6/1t/XqBfEw4HfBCnAyD6Z&#10;zk854+uOKUvxnJx1PPcZz7egHHbis8zAddpwCeBkDOemOhB57Uvm5JHOM7cE4z3HHbr+P40c7/r+&#10;v6v6AXjIFwWPBzgE/eGMHt05PHofc07zGHIJyw65wRkA5wflIrOZ2GDvJDALsydueuRheuMDA64y&#10;fSgSHaRwwwDw2OAcEHIzx0OePTjFHPIC75rDKknkLyOAWGeueQOgPIBPTHFAkJwQSRznGeT9e/PH&#10;tjHpVMS4J2n0wWCnuenXI7H3/KlLqckAnHQ/Xk7eOxIA5wMHFDm7ab9/6/r9Au7xg7sHg5BU8hsg&#10;9fl9sY5z6Gk8wgAMV+XgY28A4Kn1yQQeOnsc1SMh7dhyD3PBGO38P1FIZMEADgA8gdCQSR6dec+v&#10;OOM0c7/r+vL8X5AXzJng9jznC5z6Y68fTqc80/zcHIZlJZSQe3AHXr/CT6cntxWaJT6AZG4Z/kcd&#10;ycn8RS+b8ucEHPPTjnj68HnuCT70c8v6/r+r+gF8SsuQScEg8565654HoTyff0CB25yDwOSM8nB9&#10;fU5PuRVPeSANwGQevbvkd8nqcev5tWQkDIGcfqCRn6AH68+9HPL+v6/q/oBoGX5s9VBIPbocKcA8&#10;9M00ucY46dhz1wAVbr/npmqDSKvOPlzhgMZJyfx9Mf4UBwR1yd/ZuxDZxjtkD0yeetCm+v8AW39f&#10;1oF/zT0GOCDg8Y7knscjqMdOtAlGTjqMADIwARk9cY7jr04qiJS2eoOQe/B6d/p+vvSeb1PRclu3&#10;JG7OOPoPWhzfTbz17X/G9vJ+gGj5uOC2cdiCcY+vX1/H0FIJCT97ngbjwc/gPqv/AOs1nmXrnPJ4&#10;PQZzzg9BwP8A9dAkIyN3fPUsCM5wT2IA6Dr+Jo5n1/rbX8PS/loBp+aSMk+uevYnAGOQM/5zSCXr&#10;93kk7cfxepzznjNZxk5AB9lzk88ckc5Hf070hkxnLc5Oc8rjcQffn+VLnl/X9f1f0A0DISpIGO49&#10;V/2hnpkgnj3NJv3YZiNvUjkEnDfnyP8ACqPmZyRxwFVRx645PsRx26CgyE5yfu4wBjOc+/scfmKF&#10;Jrr9+vb+vv6gXt2CT1Xuo5OepJJ5+h7fhTTIWBzhcZxz17kDHJ47dO3SqfmbQW3EnbkEEZBwSdx+&#10;oIz7/U0hfOPvYHOQeMDjjGBnH6cUc8v6/r+vuAvb8cqR3Pv7be4/z2oMp2nHyADHHXjk8de/XP8A&#10;9aj5mB3B5XbjjJ5GD1zwPXqaaJT3bnH4YPbngngZ/Wm5320/r+v6Yd/L/hv1L+/5xgDAGc5wMgMw&#10;OPUEDnGR0NHm8EFuh4POCCSQd3UgZwRz0xzVASAncWz37569Mj69v1xSGXBwCu3hcHOWAPBPIy3f&#10;J9RS55d/60/yuBdEhJ3Hb+Qxxwe3TqfqKUyYGT6EY5PJJPJ9Of6elUFlJJAIHPOcZwBjBB9Rj8D9&#10;aUTkbuxJ5LHPHYjtgkfNj260rvp/W3f0QF8SjGN+AM5AY4zgHOeoBA59fmOcgUgmC8bW3kk8EZyc&#10;sDhejYIAHPFZpk4B5Ynr8wBwOcE9gOMnqSMelI05Tk84wV7cHjvlW54C+mM5ou+/9af5IcVzOxfa&#10;QfKQcY42jdu5AzwT8uMY47D0pxl3DABPAbGCBgADbkZOepPQkYySKzxJ8oz1DKcYGM9do7jr9AOO&#10;Kb5pJ6kDPT72SvOACcZA2nHTBO3k0hqN212/zsX2kI4DNkYGAfvYXA9RnBz1wRgcAYDBIvB5IXB2&#10;jap6c91wdvOR0JBYEkVR8zJwDnJ3AqWG4qN2QoXAGejHn156N8wjoSDsAPchht5wMMTwMnsuGXrQ&#10;Cjdtdv8AOxd8wA7sgNtIztIz1wAeOmOQT1PPOad5q52nv1ATJI5IbHKtlSNx5x/Hnis8zAEkZJOc&#10;ADIIxgBcAAbmULznBVQeGNRmQ4Dr8p4Jc56DgDaAM7h0XaBznJIbBcag7228/u/zLzSbh2IGVBIH&#10;JGDypx0zgj5jkc80hlyQPu+7cBgrAkJ0AJzkFhwQcGqZlztIYgdPlIIXHJJKsCC+4sANynGRx8xj&#10;8wEklgcBl4ZScjhRjLdccdehwT1oHyPv/X9X/p6XTLyoBy+eSdq5G4AL13EnPBwFYBQBnmkklzuU&#10;bSSBnA7HOAxJJPIHBHyhQvOKoF2BADYAxgkc8HKnjA4PIGMDAI7ssYZgWYDIK4DMdzEnjHCnAOOm&#10;e4B6sKP62f6BFWk0+36qxf3hu4PGC3Azkncq8LgMWBOMAd8EZZPMK8fKoDYOWyMNgLkn/a25AxwC&#10;Tt70DMVGSMcEepG3H971bBHTg9WPy03zvmLbgQmTxy3Q5PTGcuqgLjPIIySKV1/X9eaHblbl07fN&#10;fl/XlfM2eS2GBbgjC8Els465BJ3EZOCcZAqLzjxjI3ZweQxOASMKMHg8c84I69afnkbj1AYbuACR&#10;tHTB+9xwMDAJB75jaUHG7cSMZ6HJJwdjZOMMxGM4BU4xmjmXdf1/X9aj0d1ba35f0vQu+cVyMlsE&#10;g/w7+ThgAcjHGAQo5UdGJpnm7WbDgBRzjgDnOBgnJ+6W5PPtxVESLjuMjCk/LkAepUgliQcD19qj&#10;84ZB2AgAj5h1GCPTDH5QSQBkYBzilzJJWfbvtp+g9ktL7Lz6f5X+RfMhZiN33cHrkFmzkAemSMhS&#10;Bk4IzUTyMQF34GMAbTncQdxypPoSfbPdRVXzDj5Tkg78cqCcFzkHk8AMoyVB560zziQcn5iSRuJw&#10;F6846AdCevBxyBU8/l/X9X/rY6Ky00/r5blx5ApC/NnBwxPO4DIBznGW444555qPeNvByQQpJHTD&#10;A8Z44JPIxVNnOW7ggfKAFyCwIAODnncTgZwRw38MIlPy/NjqFUdOSuPlycEA8kHb8vc0ud+XzW3W&#10;34BZtLpZp29On9di4HBO5yq4JO4gcYJXGcA5wob2ySOQKYZByON2cDPXA3Y74ALcY6c+9UzIrL8x&#10;JLMN2VyOgGevPAzlcDK5OONzTJzgDd8xyRyOuecgcg++foan5L8f+GHbr/XT/JFgyE4BOTyvJ4xw&#10;20L1GD82QR6etRmUsSCW4ycjOOCMA+/UDOMdKrmX5SWyASVPRgvyE8nk9gwIPBPXiozM21ccZ25/&#10;DGSRgDk5P3uwP0Vw7FjeQfm3Ec5YYOMgEYB9B07DmmkgDaQSCdyvxk8lQCRkjgD0GB6VWEj7SxIB&#10;xwV44yQcAE/N6H8jzSeYTnhsjH3uM7SfmHb0B9fTrkAsknABPyqBt45z0+Xjrx1Pp6UB8gDkYVc9&#10;CxwcsMN04HI7Dkc1T39y5+YsCOnHBBwM9OeT/Wgsx5B+XjIwORyB9B9OpJOOc0Ai4zHHy9Tk+uOO&#10;oOc7iSOep7nnNNZsAY43HJHI3Z7Y6dOCPb3qsJD1O44BDMoHyjsTnHOQMEdsU4OWAbJABXoOTkcn&#10;B5xyAQeoGMdKALO5zwQNoHIP9wAYOeoIOAAvJ25704tkFSfmHX/a4A4PXAySB2qvv4z0cepwRtOA&#10;cDrk8Y7gU7exPBCjj5sZHP8Aex+eCT2FAE2TnaBggkeu4Z7joO4H4GmE53gADB6HnK5xk9cqcf4V&#10;FuPUkcAdCME5Ldhnoc89M07eB6AHnltpBUDBHYelAEpPGTsyvA9cDBwOOnfGPfvUbNjPI4ByMLyu&#10;cbcDHUDkcUxpDkMMdGJJI/UnjkjHTpxzTSeCQQwyvTBPIx1GOT19+nXoAISuOOCSxOTtGG9sZ79z&#10;06VE2OBgZUgHgjBIzx279R1OeeacWGAWOc9evHOMlR17Hn9MVFk5bqwLYBOR9eeeBx9M0Aez/BE5&#10;8XQhiRtGD0z1zwfVsknFfmB/wcMsT+zx8PI0X5v+Gkv2YmG04XJ+OXgoDPQ/e2jju2e1fp98FP8A&#10;ka4Bu+YhMnPAwQOvfJB/HjtX5f8A/BwiN37Pvw4ZeW/4aW/ZhQAqxL5+OngohVIxswwBLHcDnGwl&#10;g1dO+Fj/ANhNP8KtJkL436f5H7e/s/HHwl0fsw8PuW9/9FZSQTnrj8f0qjdkecx65duTgkDcfY5z&#10;19MY71P8AnH/AAqvSffQJCRgYybV8jovAPsAeoAzxBdEiZsA/eJzg8kfX0HXNek/4dH/AAW+6xkU&#10;yQMjJwMNkjJ9Mccc4xgexqJm7cgjv3A69/TPvyOlOJIyQM8ZHfPbjHQ8gDHWoJGOSTkEYB7AZ54z&#10;zz/9b2qL+v3MCJmJyAQwwMdNvTv+P+z7VVdzjg4GcEAEg+u37vfPbOfzMzNkjHA59+R/nj0z9KpS&#10;sVBHJ+h44xk/n1/x4pNpbgRu/qSc/Ljnv0IPXp/XHaqDsAT95lOAM8rkHjgngA5/MYqWZzjBOSdw&#10;znpg8cAZJ9M/h6jPkY4PJGQOB16Bc4Prjr1xWLer9fwAHfHA445OCNvHc9D2yPw6iqTvkYyASemR&#10;6nke/cd+nTsO7YOTnceDxjg5we5zySTx29KpSSemcAknkjpxgc9R/M5pAOZyw6fUtg8fQDGe/HPv&#10;nFV2fAB3E7cnI6c9ueeM857+1QtMScA9GJIPHHOOR1wPX0qs8m3LHrknrwe3T8v8KzlJp6f8P1Am&#10;83JJ3cfMBzg45HfPJPNRGUcFWyQQCAT0PHJ+vT+VVjIOoycDO7d0JJ6fjn61CZOOoHOSOOw6k4Bz&#10;369TnvU80u/9af5AWvObc2QTg4znqWAxx7AAnHXGKb5uc5G3rkjHOQckdwT/AJ6VRE23g5JOfvDn&#10;gkjp9eM+1M8445z0YnscenH149qm7AvmX+E5GOUwfQ8Z9evQ9DzTTKc5B285zkAenygDPPJ56ms1&#10;pdxIHzc+mTtx0A7HtjvikWcggNkjb079OdwPXPUE/Wgrkdk1re34/wBf100fNLAk45zzuxlQOhAG&#10;OuT/APr5Fk/3QDz/AA8Z4BwCOMY4x2rMMynA4GSQMZ3Y+nTPTJ68UeccqA3IByQBjHv/APX79OtA&#10;+R9/60/4P9baHm5wwOSMjIzy20jjJIHbJ74zyaPN3eobpk8lcE45AJ569eKzfOx0JK5IIPJGSSMe&#10;gx29/wAKQPtyc++enuMYI9QKB8j7/wBf1f8Ap6aZnxzkDoCcewA3FiCvTsB680ouMDJKkE9c9vXI&#10;z3JHWs0zH2OcgqBg8cg59c/j+NIZsDOCeBkgEgf7P4ZH40ByPv8A1/V/6emkZcjkDGDjcccnB/nn&#10;+dJ5mOvGTz1bJByOMgDtj6VnmUnqxAODjP8AXsab5xGCM4b39D7egwPp+gHI+/8AX9X/AKemmZsj&#10;O4DB6AEZBHcD1/8A1dKDKoOO49cjk+uPl6eg/wAazWn7fQce31wD+p/SozIe+CO3OCPqB3P070By&#10;Pv8A1p/XyXy1VmJyCzY5Ax6DjOT7g/yp4kxxkgkkDJz06E9se3asoT4zkE8HHse3cfU8dT3pRK3X&#10;5sexycHqNuSBz9cjB70ENNbo0zOCPvNnGOmBkd/lPeozKPlx+m7175Pf/PWs8SHOFVjg4wfT6DIG&#10;PoO9DS9ipB7EY/MdeRQGr2u/6S/ryX3XzPgE5I/2fX+f+c0eacZyMYJ5wOw7f56ehrNMoIGOzHjj&#10;p6cd+/8AOgSfe5GfTpxgcfX+vvmgai35f0v8/wBDR8wbm5APPPUYBJ47jkn+hpFkx3PQYPUn1ye/&#10;t24+lZ7yZJ9MdvXr1z0+vvR5hGD97rxn7uBj69Rx3/LguVyPv/X9X/p6aQcjo3BOOenTPHv9ab5z&#10;YxlfvEA+30/l9KzvMHO49cH6nj17j1o84kYIOBnrx16nP9eKLkqN21fb/gdN/n1NLzc5Gc9eeO57&#10;98CmmYDjcc+oBHYY/If5xWeJVxjJ+mc/zNJ5voVx7gZoLjGzu9f6TL4m7cnpkg8fj78cn+tOFwen&#10;HHuMfh1rO8wnryO2DgccdqaWwfvYJ+o6evb6f40XB9nHS+/3fhb8F92n9oBHJI56fh7f/q/Gnifg&#10;Y5OOuDjOPX9P0rK8wZwu3H17kDjHH/1+KXzVxz179v65/rSuu6E46J3dtLad7Lp6fpuajTkjONp/&#10;T8yc1F5mckkfh2Iwep/z9KzfOHbj8yR+JpwlPIDc85xzkcfgD9OvFF1/Xy/zX3kqN+v4Py/z/q5p&#10;+bk+vuCD19uP1+naneaRxyP+AgfpWT5/AABB7EY/z+v6UeY38Rwfw6+ue/GOlO5XI+/9f1f+npqm&#10;fAJJ5zxxyGx1OP8APSkE/JBOOOgOOcdefz45GayjKehY8duRz7fX605Z+No6juSB9M9+/c0X/r+v&#10;VfeHI+/9f1f+npoedgZ4P4Z/Q9KQz4HbHrj+px3+tZxmGCDk+4xg/wD1ux78U0S46DH0A/meaV09&#10;mJQd7bef3f5mgJx65+mP0yP6U7zh/tfmv+FZnm8ng545yB29ulO84Hsf/Hh/7NRdbXBwaWmr/r9f&#10;60NLzdwwMj3yM/kP8KTf2Ynj3x/jms7zfY/mf/iqXzvb8xn+Zp3/AK/r1X3jabSXK+mvyS/r08nb&#10;Q84Yxhuev3cH8MU3zlB9Pxwf0IH6VnmbvyPxwP60zz8jg/8AjxPf0/8A1e9LmXdf1/X9ahyaLX7/&#10;AOvU0TMeMNgdhnj3xyeD3Pr3pwmOByT+R/z7Vl+cT3H45/qaUSZJywORn6Ece/Hfv1o5l01/pf5/&#10;Pbcpxukuqtr8rP8AryNBpMHOePQjH5AUGcYH949+eOvPJPT6VnCRyOGIHt7HH69aaZcHnJPrk/0Y&#10;fypcy7itey1Vra97W6/l6eVjQ80g+oHoRn/HrQZ8kn5ufc//ABQrO84f3fxxk/mTmk845PYH0HQ+&#10;/wDPg/zp8y/L8bf5iUVe1vnffbpv/wAP5q2j5oIxg/mf/iqYZGHt+fH+fpVMShQCcseehPfJ+7z0&#10;6U0yg84wCe+M/lgH/P4UuaPf+tC7eX9af5Iu+aehYH6n/wCvUEspIIPI+vQDrjPpwBg/zqt5i+5/&#10;2gvX8R6dPwqGRgSQvBI6ZwSPYc9+Mnbjg1PO9dLdv6+/8B28vw/rsvuGwEF5ySS28E7hxkqSR9c9&#10;Sec49qnC7jznAycjI/Ljr7f/AFqjsgrGb5yzeaeOX+Vh8vzHOWAxk+pPStMIcDjGe456nuSKzA+W&#10;v2wPl/Z4+I54wdMtQxI5OdUsQBz/ABdfx2nrX4VWcpEaZ4Kjk5HJJPX1GAP5e9fu7+2TFs/Z2+IQ&#10;APz2WnKPlzgtrWmDPtnOPb8K/Ce0gYxodpUBQASP5c+x7c8nvX+dX0w4Opx3w8km1HhLDv784zj8&#10;dF5H90/RZmocG569r8UYiz/w5TlF/ubt+XncV27HgfN26ZJIJ6DsMHqD6EVOsh42k9cdcY7Y569D&#10;3x+dKLduMcZGN3J4JByDk4xgDjoc/g8QOADjGSCRyQepPB9CTj+dfyA8O3vF6f3X5dvw+Xc/qBV4&#10;6K6atrbv7vTb+khVk5OFI5B3DpntgdOfT0o8xhz7jOD6/wD1vrjmnLbvnH90HjoTjp1HFH2d8DGO&#10;nXvnvyF65zz+Z5qPqrfTzs/lbpp6du5osSmvi/qyvv8AL777bN81s5HY9jz7DOf8/jQJDnJz3464&#10;JHPP+ccc077PJ8uRjPGTzk84P9M077PJ/d7ds/mc8fl60vqrXT9dvl/w9hqvfr+Xl0+f9dGmTgY+&#10;mD1+voPqP6Gk8zAwB0z1JPUYyc/408QOOq5PbuP8g5B/EU7yDwdpI5yMgYPbjGe4P/1qX1Z/y6fL&#10;y7/r+jD26el+3Zdut/O/5bMh8w4A74HfP/1+vOPxoEuQQRnHHUjHfjH1p/2eTpzwO+fyyc80ot3z&#10;ggckc+n5D04Pp+FP6tKy9120enyaei80L6x/Wnl29bddmf0B/s3t5XwT+HyAsP8AiSpkc5ObqYjJ&#10;9AvH8+a9wM2Np4PzdPcn27AY6+34eJ/ACExfB/wAmCCNBg+X13O7Zx1H3v8A69ew7WwCCUPC98j6&#10;56juM5ABAFf7c8EJ0uDOEaWq5OGcijbtyZZhI/18z/I/i9urxXxLO/x5/nE7/wCLH1n+p+Sf/BbW&#10;Yn9iedTuwfiz4CxggcLFrpOc5yCecjBzjrX8erY+YjHTcV5GM9MD0IwR6g5xmv74f2rv2YfCn7W3&#10;wob4S+NNc13w9oreJNG8TG/8O/YjqJu9ES8SGHF9BcW/2eVbuTzv3e8AIykmvzN/4cQ/s7c/8XR+&#10;KuCxXH/FOZwcDvpfQcDkDkYx8xr+1fBzxa4P4L4PeT57isZRxzzbG4xQoZfiMRTdCvSwkacnVgnH&#10;mbpTvFaqyu9Ufyl4n+G/E/FPFH9p5Th8LVwn9m4TC89XGUaE/bUZ15Tj7Oo+ayVRWlaz12aP5TQe&#10;h456+uDjoffp7/zXv047evv/AJFf1YD/AIIP/s58f8XQ+KxwiKR/xTQO9VAdvl0n5SzBn2jhSSo4&#10;AoP/AAQg/Z1IGPij8VQxwd2PDuByvb+ygDlfl6dcnvz+rf8AExHhs/8AmYZl0/5lGL8v7v6dPS/5&#10;5/xBPjr/AKAsBvb/AJGWGdrNLv1v52P5TSQCBjB7YGOo6575/H8KeNpYAEDAGemeOcdOhzjnt65r&#10;+q0/8EIf2dS2f+Fo/FPGMbSvhvIzyG3f2WSR2wPr708/8EIv2dNrf8XR+KoZjwwPhw7f+A/2Ucgc&#10;cHGeAOlL/iYfw2/6GGZf+GjF+S/lfr9/ya8EuO7f7lgfX+0sP5efX8Ne2ntf/BF1zH+xF4fJwA/j&#10;7xywG0DGdRgUksuCx4IGc4Hy9K/WTzjnO04xgeuep/A/qBXzZ+y3+zZ4V/ZT+Eem/CHwZrGta7ou&#10;n6trGsR6nr/2U6hLc6zdm6nR/sUFvCsSthYlVdwAUda+ick8DoOoORj8gORz9Bgc4yf4m42zfC55&#10;xdxHnGAlUlg8zzjHY3CzqU3SnPD16znSlOEvehJxabjKz11V7pf1bwlluJynhrI8rxkYwxWByvB4&#10;XExhNVIxrUaUYVIxqR92SU4v3ktbaaan4Tf8FpP2S/il8ZNO+H/xt+GWiXvjFfhxoGreH/F/hjS4&#10;TcazaaJPfnVoPEWnWUZafVILeaW5g1a2tI3urK3SC+8qa2+0yWn5uf8ABP7/AIKOz/sM+G/Gvw18&#10;c/CjVvE+h6/4iXxLHJY3v9geJNI1f7Fa6bcW15b6taPBcWUltZJIkZS3uIZ3kzK8ZCL/AF9hfqTg&#10;4689Gzntz+eM1xOv/C/4beK7l73xP8PvA/iS+mwHvdd8J6DrF4wjUJGHuNQ0+5mYIihU3OdqABcD&#10;FfoXD/i1gqPBkOA+LuGI8RZHh5c2EqYXMq2VYykliZYunCpKlTn7R0q86jhVhOjJ05ezqxqq7fxG&#10;deG2Mq8Vy4x4bz+WSZvXSjiY4jA08wwtVvDxwtSUITqQ5I1KEIqdKcKq50505UvhX8gn7e/7cGt/&#10;t++KPh7pngv4V6v4d0LwLFqsei6XHLN4k8S6zqniF9NS7ubkaZaJBFDGumwJZWltC7jzZvNnlJUR&#10;/uL/AMEg/wBlb4j/ALN3wb8X+Ifilp83hvxT8WtZ0jV4PCN2FXU9A0DRLO5t9L/tmMc2erajLqN7&#10;PNp8h82ztUtRcKly89tF+nugfDvwJ4QlNz4U8DeEPDNyY5I2uPD/AIZ0XRJ2jfAZDLptlbSFWBww&#10;LbW5yDmuwKtuIB7dORwRk84xmsuK/FjD5pwfh+AuGeHIcOcOUatOpVjVzCrmeMrqnivryh7WpTpK&#10;kp4z/aKs5OvUqSjGEZU6fNGW3DfhtXy7ietxjn+eyzzPasJwpzpYKngMNSlPDRwbqezpznzuOFj7&#10;CnCKowhGTk4zqcsl+Ef/AAUV/wCCo/xy/Zp+Mt38Hfhj4A0HSrPS9O0fU38beMtL1LUT4i/tC0F3&#10;Kug2wmsdPOmQb1tZLn/S52vLe4RGiCstfXX/AATZ/be8eftk+A/GWo/EPwFbeF9e8Daho9i2v6FD&#10;fxeGPFEOp21yQ1tFqDzPa6paTWM7Xtvb3NxamOeExJBteOT768TeBvBPjWK2g8Z+DvC3i6GyZ3tI&#10;vE/h/SNfjtXl2+a9tHqtndrA0mxPMaMKX2ruztGNbRtD0bw9p9vpHh7SNN0TSbPetppmjafa6Xp1&#10;qru0rLBZWUUFvCrSM0hEcShnJcjJJPz+Y8VcH4rgzCZFhOBqGB4ioxwyrcSxzGrUq1qtKUXicRKl&#10;7KMqn12EZQeGqzdHC+1boO9Ome1geHeKcPxVic4xXF1bF5HUlX9lkMsBThTp05xaoUVVVVxg8LJx&#10;ksRCmq1dU1GrZVKhuec2M9hnPQncMnnk7jyrHGc44GWNfwQ/tkFpP2tP2lZAjEH45fFDjbk/L4w1&#10;cHAIz1BwQGGWwBgCv71SrBuSc9sdDkYGB6Adj36e/nl58IPhTqN7c6lf/C/4e6hqN9cy3d9qF74J&#10;8N3N7e3Vw7yXF1dXU2myT3FxPJI8ks00jyyuzO7MzEn0fCnxJo+HGYZrjq+VVs1WY4KjhI06WLhh&#10;fZOlXVbnblQrKSa92yUWtXd7HF4j8BVuO8FluDo5jSy36hi6uIc6mGnifaqpRVJRSjWpOLi7u93d&#10;WWlil8AVltvgb8H7eYhZoPhl4HidY8YDp4b08MAR1XP+cjA9aMrA4A/Hq3Hbp0x0HoelUba3htbe&#10;C1t4IrW3tokgt7e3RIIIIIl2RQxwxKqRxogCRxoAioFVVCgCn5bJypA9Qefc/wB7268jnpxX5his&#10;TLE4rE4m3L9YxFavy3vy+1qSqct7a25rXtr82fe4XDvD4ehh739hRpUea1lL2UIwul0uldL5FszY&#10;I2nJ4xx0+YDkZ4yc/NjHXBLZFfxGf8FSXaf9uj47yJHIPL1nR4hvBIJTw5pSErt3AoeCoJBCfeAz&#10;tH9tAyu3gnOecdOMfhxwRXCax8K/hlr2o3Oq658OfAmt6pdMr3Opat4Q0DUL+5kXCq9xe3mnzXMz&#10;IFUKZJWKgAAgAV+i+FniDS8Os8xucVstq5osXllTL1QpYqOFlB1MVhMR7VzlSrKSSwzhy8i1kpKS&#10;sfEeIPBdbjjKcLldLMKeXyw2YQxrq1cPLERmqdCvQ9moRq0mm3XUubm0UWrO+nzb/wAE4/3H7D/7&#10;N8e0qV+HlsT16tquptu55yN3TgjjgdB/OJ/wWiLzftxeJCm6QRfD74eDA3nrpEjHoOCfMBIOFXcp&#10;Y9K/r803TLDR7G20vSdPs9L0yzQxWen6dawWVjax7iwit7S2jihhjyxcJEiruYnGTXMa38Nvh54n&#10;vn1TxL4C8F+INUljjgl1LXPCuharfyQxALFDJd6hYXFw0USgLGjSFEUAKABXTwV4k0eFOO854yq5&#10;VWxtPNVnHLgYYuNGpQ/tTMKWNV68qFSM/Yqn7N/uoqo2pWitDDirgGtxHwflXC1PMqWFnlv9l3xk&#10;sNKrCqsuwU8I0qEa0JQVVz5l+8fJFcvvXuvgf/gkETb/ALCPwtQnltZ8eydMZ3+MNXZcAqCVIzjH&#10;HOMnkn8fP+C7E00n7TPw4TLMI/hDYnjeSDJ4l14sdxTZlhGpO1m4UhgDtr+pvRtB0Xw3YQ6T4f0f&#10;S9C0q3aRrbTdG0+00zT4DKxklMNnYwwW0ZkkZpJPLjXfIS7ZYk1i+IPh94E8W3EV94q8EeEvEt5b&#10;xC3gu/EPhvRtauobcOZBBHPqVncyxw72ZxGjqm5t2Mmnw34k0ci8SM048qZVVxVLMMTnWIjl0cXC&#10;lVpf2tVnUjGWJlQqRn7FT5ZP2S59WlG4Z7wDWzfgTLuDoZlSoVMDh8poPHTw0qlOo8tpwhJqgqsJ&#10;RVaUeZL2j5Lr4rH5U/8ABD4vD+x3rAIZS3xk8YuuQykr/YnhRD1H95VBLED5AueSB+ff/BcX4O/E&#10;Wb44eEPi7Z+GNV1LwLqfgLTvDb65ptjcXtppms6LfapPNZanJAshsmlt72Oe3adY0kjSRUaRkNf0&#10;26D4a0DwvY/2b4Z0DRfDmnG4e5On6FpdjpNkZ5QqyTfZdPt7eAzyKiB5NnmMqqGYhRjXnt4rmGa3&#10;uYY7i3uI5ILiCeNJYZYJFZZIZonUpJHIrFHR1KuCQQRkVWW+KdbKPErM/EDCZVCrTzKvjpVcqr4m&#10;0o4fHRgpU1i6dFpVacoQlGp9XcWo8jh73MlmHh1TzPgPL+C8RmUqc8BSwahmNLDKUZYjCSk1OWGn&#10;Wu6VRTnF01XjJc3Mp6WP5aP+Cdn/AAU98E/syfCLw/8AAHxH8LPGPiPVL/4g395ba9ouqaTBZgeL&#10;LvTbaGOewvY4rlGtHTc+yaUTL8oEfBr+qCG8E0EUvzqs8UcoSQKJFWRVcbgNwV1BAbBOCDgnArzQ&#10;fB/4Si4S7Hwt+HQvYpkuI7r/AIQjw2J0nicOk6zf2Z5gmRwrpKGDq4DAggEeiDcMKoHyjbwBgDH3&#10;QOwHoOhzwK8Pj/ifh/izNZZxk2QYrI8bjcRi8XnEq+aVMxjjcTiZUpwqUoypUo4ZUpRrNwpxUZe1&#10;VoxUEj1eDOHs74cy9ZVmmc4fNcJhKOGw2Vqjl0MC8Lh8PGcJRqSjUqTryqKVO0pybj7O123JlzzR&#10;xgjC9jg89M4xn0/Ck81jksc5IAI4APJ6HsM9xVRQecgnkZO3HsM+vGOtLg9TnJwMDJBHfjk56jIx&#10;/h8HzS7v+rf5I+y5PP8Ar+rl5ZT3weApIxkgZPP16Yz29KZ5oOeOPTgcnrj0z37DOaqhWHReu4jJ&#10;5yM9Py+vPX1UbsYPUckAdM88/n39aV33f9W/yDkff+v6v/T0secRjBPXg5IABzge4HbjijzscZXP&#10;93qPrwPx6flVf35+pHp/hSY78j16c+mfy474/GnzS7v+v6/rUcY2d3r/AEmWRP1x3PByQMr1GfYg&#10;/jz3pTIe2cnrypOCBnBwP6Z5NVQCCQORwdq88kDPXHSgKxzngLzyc5Hpzk/07DtRzS7v+v6/rUlw&#10;63Wr0Xrsiz5p3EdO3J7DsTn6/h6UvnZx8xx1PYdc8ZqqQxxwME4xg/MPmz7ZH9M0mD7jqMdsA+h7&#10;kUc0u7/r+v61G4u1/wDD8klZlsTDnBOASMknqRjjbjB4pRM3QEHA+XDA5xnv1GOnX8eKqYbsRkEn&#10;GPYEc+vc+/5U1dxGcHdjpxxkYyeOvH8qV33f9W/yHGNtd00v0f8AXyLfnHPoc5OOMHHQ/h1FL5+S&#10;R2GcgHsAOcAYzknHsc9TVMLjOQDkck5znoOnoOAevFLtPfjIxnLHI4PqOM+57GnzS7v+v6/rUGr6&#10;WtZ7/d/Xy+6157D69MdOO3Tv65PXNO84YPXgbsYzweD+PGf8iqYDjPHAzj7xxxnnI+bJ59s96bgn&#10;BGQeAe3Hc/4fQYxRzS7v+v6/rUbjdJdVbX5Wf9eRd84jIByABgE4JyTnPrwef85XzS4HGMHsADjp&#10;16kcdPUcdKpgMGB5G0HBHXr19sjqf1oG7cepA9vXnj8Tj0pcz7snlvpezX/Au/v29LelsS9RwMZ4&#10;JGDxjkduV/lTvNJwc4IyTtOeM8/U81UG454I5xjtzgjPY+3/AOukYHtwe+eMdccfTH9fY5n3ZTjd&#10;JdVbX5Wf9eRa80jgnOOSe5xkYPOMn/PNOE235s56dMcc5/8Ar+tUgrnn3yefQc8e/X9O1GGPYEZ/&#10;qcDvj8hn9afNLu/6/r+tSVDvr/S/4K/rS4Zmbcc5wPpxzx256c+w9KXz/Ujnr9Pp9ec98/jVPa56&#10;c9M4OOTwOh6DrjPXJo2txkHPfk/N2yT+I/TGcCjml3f9W/yKcU0l26/h+Rc87AyOE+gyeCOQRgHJ&#10;ByPTPWgTcEhh83JGeOpI+vXn8u1UtpPyknru9eD27DPT0pcMwzlgAcZPBK9MgevA/n9Dml3f9f1/&#10;WpPI+/8AWn9fJfK2ZjkfNxxwvoxyRjABPPOOeueaXzT1+brwcjJBHYd8DjnsPpVPDHacscdgMHJ4&#10;7HAPU56+vOaQ7+oXo38XOcd/U/dP0zx7HNLu/wCrf5Aod393y/4P4ehbM4K5yrA88gA9gowO6kHP&#10;sRTfOJ6g53E8E5xjJ/Hrj2qoQemzAHGVGDnvxjJX8aXD7c8+hPJB6cjHT0yP50uZ92Pk0tfre9iy&#10;Z+4JHbGcHC92weT1IOPp3qP7S23AI2lRgc4+8eP4ck+uO5qvkgc5JGcZ7DHUk5PXjn8ulRc5HYqM&#10;nPOOG+bPQnJGB24HUCi77v8Aq3+SKS0Wnb9P8kWPOJU/dGSQBk8csoPP3SAc4PbHtUf2kKFwfnIH&#10;RegznklT0/nnHFVSGJyCedwyM9Nx6Y4yeAeM/lSHfkjdwCABwT8uM8/KeuQeSM+3FIXKvlvbz0/D&#10;y/4Frvn/ADcgsHwRhj12huTgKPXkc9M1vaDJj7RkbiWhwS4wAPOYg9cYxkDIGDgelcsNx4OAefmG&#10;VIHbjgcY4/ya3dERs3G7K58rOMDkiU7sDgZyRn6/iXaK6W7fodcJ1bksccqDzyFUAADnqRknA4x6&#10;CnKxIwCDyCcdFwM/LuIUHOeeRxyM1TVTt3HgAgZJO5Swzx6g5246A+/FTIjE7shcEDZzkbSeS33V&#10;+U/y75pqTStcwe79WTMwY5wWYZOMqSQOQNvRs4Ukjg9hWdd4CELljxzgD+En5egPI+YnPIP43zD3&#10;CjG4sVXgKvcf7QzyBnGc49qtxGTnqQVJG5cbQvyAcfUChtvfUR6p4EG3SYmboqZUoo3rhmdiNzYJ&#10;HG04CqQQ2QcFni3wzoPjMQabrniYeH7JQxM5wtxdSnyv3cRJKRnYG85o1CrvRI8eYDTfCGI9JjJR&#10;toTkFiCeclQ2P4wSOD1wMrxng/i7pOra5Bp0Oj6bc6xqFvcSXCWkMLkgjyQN7kNKkYQeVNJIoVgv&#10;yIy7hXVOSWH1h7RcqvDX301HT3fe6Xduw1uumu5fj+C3wuRVA+JV+D+8B/00bWUEgNkXBCgsRgNt&#10;PTK72UhH+EPwzYNs+JF9kIo+bUJNvzH5l2mUbQwJCg55JyT1rzS30z4kQwqH+GFopA+ZmWcMQ3K5&#10;BtuPXBLYOevWpzYfEbI/4tlakhiCdtwT8w+6oNpxkdMY4PBNcl6On+xPp/y6xDX2etvx7LyuXZ/z&#10;3/pf193c9Ab4QfDROvxHvyrP0a+fCgcc/wCk5JXAHCuG6IMq22t/wp74bqTu+I16SVypF63GAcKM&#10;3OCQrbRng+pztrhDYfEQcL8MrfGcD5bk7Gyw4H2Q4BH3gO+WNQmx+IewK3wzgwFzjFyBuwAeHtec&#10;+2M98mlej/0BdnrSxF7+7fRLS/8Aw+jDX+b8fTz/AKt5ndP8Ifh0Dn/hYd6yYGP9OJIzlSCom6Bj&#10;k88eg6CD/hUfw6yw/wCFg3hGSVH2p1CkcLtP2hgRvAY8cAj0AbhGsviERlvhpbfKxA4nwMKMZzaN&#10;kg8HAG3GO2arCz+IJGP+Fc2oJGMlLg88ZIItx7AgdSPahToL/mD7bU8R/dvuu3z0uCT79u393+vk&#10;u+vpUXwv+HNnvkTxxf3ZVQVtYbgu8xGAVX98vzdCAemc5K4rq/CghS11KC3WRbeCdYIFmJeYxxnc&#10;JJJCzhmZiWO3gbgu3G3d45aaT4/uJQr/AA8tozlGOVnJUDAVifs+QrEHG5sDAAxivX/BvnOmoWrw&#10;RRXQuLeCaGJ5HjS4bA2DI6oQFc4BEu8A962oyjKceWj7K90/cqK+l95q9+6WnkTLo73207af1/wT&#10;9Y/Dlv8AY/D2g2mMfZdG0u3xjbjyLGCLG3J2429MnHTJ61s0igKqqowoACj0AGAPypa+jWiS7EhR&#10;RRQAUUUUAFFFFABRRRQAUUUUAFFFFABRRRQAUUUUAeafGX4iaX8IfhJ8Ufivrc0Fvo/w0+HnjPx9&#10;qc11J5dulj4Q8Oajr9yZXAYqpisHU7VZjnChmYK3+Mh8dPF2reN/HXibxTrt4+oa14i13Vdc1e+Z&#10;IonvNT1a/uL+/unigjihiae6uJZXjhiiijLlI40QKo/1F/8Ag4A+NjfBf/gl/wDHcWlzFa6x8VLr&#10;wj8INKaSURs6+K9ch1HxHBCm5HnmuPBPh/xREkce7YrSXMqPBbyo3+VF4ruvP1Kdjk/vGwPbcePY&#10;emDwMV+2+HeF+rcMZrj5R5Z5jmNPDR0V5UcHTi1JNX0dTE142dmnBtprlt+QcdYn6xxFluCV5RwG&#10;ClXkvsqti6jumu6p0KMr2ekklZo5f/P0+n+etSZ2wSyd+I169WzngDJOzfgKQ2cc4qDI9OTjHv6f&#10;Tng/1FXpYmW2gUgnzGMpwcYONigjrtySeuCMGvpaabU2rtwg3dXertGLulveSZ89NpOCeilOKS66&#10;Wm/wX3eZ5/rrEIqkEBxuIO752DMCex654bnqDmv2N/4N2fgUvx3/AOCsX7MWi3em/wBo6P4L8VS/&#10;FbWS6M9vZwfC6wuvHVhNd7HTEM+uaBpenIG3xvdahbxzRvDK4P44a0DJJIcgDOAo5ABP3Vz0wQQQ&#10;MDg9q/sD/wCDNb4Lx+Iv2uf2nPjfdRNJF8LfgdpfhCxJRSkWs/FPxday212jtExSVNH8BeIrSMLK&#10;haK8uQI5cHy/jMdWeFxGNxm31PA46VOSXw1ng6tLDv8A8KKlLRa69XqfWYOksRRwmFsmsTjcFCcd&#10;nKisTRq4hdX/ALtCp5X6WbP9FsdP/rYz7keteD/tTgt+zF+0co6t8Bvi+o+p+H3iAAH1yT/SveB0&#10;H+fx49eteG/tOqr/ALNn7QsbmQI/wO+LCt5LIsoQ+AtfDGNndFDkHCFmRVbBLL94fleX/wC/4LS/&#10;+2Yb/wBPQP0vG64PFrvhq/8A6amf4rNx8pUf7KAYIbPyLyG+vX3OKqBjxnkg4xgdSSOexwB/jVic&#10;biMnkRpk5OOg5zk7vXjgdFwOlTOGz1IPXrn3/wA/hX9GVX78rbXVvXR/dZ+i+4/BqK9yK76/gvlf&#10;R/eQXCj7ZAR1MeR2/jHcYJ+o6fziugwwST12gbvQdsc/L2z9M1Ndbjd24zgFDnG3J2jOPb5QQPcg&#10;96r3R5HPGSMcY49+/wD9euCpp7Zf9Pbr/wABhf7rnZHejrb92r9bbff8hkTfdC8AEHPqT1P5VYzj&#10;pnk/X8/aqaEjHHf1JA79PT1/rVsNk5z7Yx3HP8v0x6YqYPT00+7+l8xzWt+/6DwSp69+3T1+lPDE&#10;85BJzweo5z17/j29qioraMtbWSX9bsglUgnuTxkjj1Ht1A79e4oPAyDwDyMcnn1/X8c1GTkg8Dp0&#10;4A49vT+dKcdB1PXHIP07n8enSjmav35nv2AduPbJ5I6HoMdvQdvalJHzA9ckY59eOPb86ZknJ+nI&#10;7f8A68f54pCec55659/8ffv1pqd7L77/AKefb+rBKSNvQ5G0jP8AnOe350cc9O4yPc+p49Pp+OKi&#10;yT1JP/1ulOBGBnk5Jxjrn1zkduwzQpa76Wd12d116+X/AAQ/4f8AX8x+cAHnHQd8flxwc9vb1yd/&#10;rkdcDOPlPp2pmRjOMkk+uBz09Dz2FISR+X5dcEY44GMU+ZaX7X/L13ElbYf04zkdCO+SOx755Pp+&#10;NH1GFOMdscd8du3P5VHk+ppQcA8nnsOn40c0e/8AX9f8ELabfd/X3EhPbgntnHGB1OB1/wA5pNw4&#10;6dTzjgYGeAc+vemdCMj0988Yz/hz7fRCcnjp/wDWFJy06X7dn5+nfuNEmSTxwccnvzg8d/X6dsUp&#10;5OMnIHAGPXPXt1/z2jySMntznknr/Pk4oOOxGPpzjtzjPt19O3Q5t/J/g+3p36/PQ8/6/rRD+nBY&#10;r14xuOff/P4daDn5eQeMAgdOSTn1J5/DA4FRZpc9MZzz/kUr3sr20Vkn6bvva+lvv0AkcnGfU+vt&#10;xjHQEc/jS5AwW64PH9QQDjj/AOtiozgjqe2ARzgD1/zwPphM9Pw6+3+fypuVr9drX1utF997gSbu&#10;MAfKOPQnj1bt24x/Ol6cj0PqPl9u2fyz+tMycdcDgY74xz2ppP6EkH8h+HSjmX6X/wCBvb/JdQJA&#10;DgY7AgEnP0Pce3+NISwPbJ/I9PxHT17U0E4OfbkY47jPsf5YpVI55wTngdAPX/PTmhSWiV+3p28g&#10;HA464GSc9uw/yfrS7jnjB4PHBxjoR35qI47HPqT+tKW9P7uD/WlzaPVaJb317/j/AF1D+v6+4f8A&#10;3eccZPOOeD9ep9fpQSQ+RwBk/njdg+pzxz3xmogeO+M/yP8A9alz65xnn/PrRzbXbfvXe+n/AAz/&#10;ACAlBOcArgKSPTqTz9Dn8/WmntwBnvk4BX9Pp/nLCRnK4x27/wA6TJ6c/Sjmeu1lZ6adVff7vMPL&#10;+tCbuMMozjgAY9PXPJFN3dcYOM544bPHv0J/rmm7umc47+/P+R+FNzQ59v60/r7gtf8Ar0f6IkGV&#10;HJxkYxj3zwenX/Ck69BzxznB/Lj6fzpuSeuTQCO+PQZz17dAenpRzbLZWWr1ts+36eYErE9uw5Hf&#10;oO/t+PYUgYDoOmBn65/yfXn8Y931JHv29Pbr696Acj6c4YenTnrnt/Xmjn1fbT9L27gPD4zkA5HT&#10;AHXnrjJ6g8//AKwHHJ4B9STjHU8+vQkfTsKYSWOcYJ/LoMj0xSe/8+fr7Y9v/wBdJyd7rpsvu37g&#10;LuPYkfj7YpQe/U4IOfTqOe/PTv8Azpv5/jQew7c59uv5/nS5n+Flt5XAd14/U+uMH8z1pDweD7Zo&#10;BJ4GfTA+uenv/Kk/z9O34dKL77vRb/K/l09QF9B0+vT/AD2ppzxkgEHPHQ4/pS80jckHb+Xb147/&#10;AE/Ck3+S/BWAhYHDHGRxjIPA5Iwe3HHFSEtHajaMPIyxr65YnPHp3I6Ux2Jxt/UHHH079P1qcK2Y&#10;O6wh5DtB6gbUOc9uhXuR65qV9vR35VG/ZyaV/km3302L6Q/xKXe/ItFt1aQj4iiSBTygBODyWxlj&#10;n05x2wMDHHEWSdoPPI5B6Z7dumMe3p3qMks5c5B+b5sD889ef855zYhieWWOKNSzzELGgwSWLbVx&#10;jBJLMFBJABOM9ahu8vK6sullp2V3p/WhcfdV29W+aTemr3b/AK/A/SP/AIJa/sQ+Mf27v2sfhl8G&#10;PDcdzaWWr65Dc+JPEMMMMqeEPCGlEah4t8YMt20dnNJ4d0OG5udLtpnMeoeJpvD2j7Hk1OND/rpf&#10;C/4aeCPg38O/Bvwr+G/h/T/C3gTwD4e03wv4X0DTLeK2s9P0nS7dbeBAkMcSy3E5V7q+u3Xzr6+n&#10;ub25eS4uJZG/mO/4NZ/2HLf4K/sweKP2r/E+kCHxl8drqXwl4FmuLSWK8sfhn4T1N117UoHkZWRf&#10;Gfju1ntbmPyDHLp/w98N6hbXUsOoGKP+qwdB/wDXP5E849PbpkV+Z8b5q8RjoZTRk3hssuqtn7tT&#10;H1EnXcu/1eLWGimnyShXcXy1df0Hg/LvY4SeZ1Y/v8w/hXXvUsFB/uYLt7d3xEmmuaMqKavAWiii&#10;vhz7EKKKKACiiigAooooAKKKKACiiigAooooAKKKKACiiigAooooAKKKKACiiigCNmxuycDGTkgY&#10;AxuIOcgAZJPI4PQ9f46f+Cw3xY+Hvxk/adstX+G3ia18V6V4O8LJ8PtZ1fTjNJpY8TaFqN5f6vZa&#10;deGNINQt7JdZtYJL2ye5s5LoXCQXUgicV/Sj/wAFBfFvibwR+xj+0T4j8ISXsGv2/wAPL3Tra70y&#10;Y29/p1nr97Y6BrGq21ypV7WTS9I1S+1H7TEyTwLama2eO4jjcfw/Xca/8IzozoMqNe1+MhSARnTf&#10;DzDPYZ4JDZOevSv4A+mp4h18LV4Z8M8Phaao42nQ4tzLHVY1JVOWMs5y7LMJhGpKnBKrgsfVxvPT&#10;qympYNU50Uqqq/2P9Ffg6jUWe8eVsTU9rhZ1uHMDg6bioJyjleNx2IxC5XUk3TxOEpYXknTjFrFO&#10;aqP2Xs+KMYwcHnJ9Tk4JB6nH5n6nkU0qOWYgZIyemc8YHykj0OSRnOOK1fKPIAI9OMFcjj+uceo7&#10;VEYscEZOOw4bGDgjtg8e55+n8DKr5/52dutvP5W7H9l88ukvSz9P+AZpj3ZXnBORzjnJ7HaSe2Tn&#10;PWl8s8AA8k/Mc5BPX+6eAOg/3idvzLpNDk/dy3U8EnO78OgwOOR60jQ47YJIAPH1I5GRkYG7+mBT&#10;9r5r7ibu++v+Vv8AgfgZxVuucDAzkZJzyNvvzgnptIIA6U/y8kZAABB46A/KOBjhSpOMc4HNaAj+&#10;YAoT0+hyMHngHBoEByMq3oB6Ek8ngDooJ56Gl7bz6dvJfj+HoNyb3ez/AB0/4BnhFZduDn5c4B4O&#10;OeD1HXPHXPWjYcZIHIG7Ck55Cngj0JJ45OTWh5LHLAdgQu3gEkjntx93v0zThAw5+UAcEH0wOCev&#10;XgY4Ix0pe10+L1Xn28vLbyHzSfW/XoZwjJHBI5G7sMhSckDOc4HJ9Bk0LEd3A5B5HJUZJ9ckcdh1&#10;6nBq/wCRkgAkjrgk9eensAcfqe9OMTDBAGeTn3HXPQgAnnHPHvR7Ton89vvdrhzPq9PkZwT5iNpG&#10;Cc844OPX5unTBxgAmnqg7A/McA9eP4QQfz/XqaveUScMOevc8dyB905zxnPBFL5R6AgnOOVznHHB&#10;7EDnPakql9219/l/XyHzvvf+v+B+PoUPL5IIHbAAwM9+mDwRklcc8Unl5UkDdtxgg5PVQCMcj09u&#10;nPbR8jAJAzxwBy+VJ5OeGx15+vvSLBnBAKjHHJ+ZuDjA7lhnHIBJxR7Rd3/w1vxX6MOd6baaben+&#10;RneUcYIzkgMDz1AOMZOc8dRzgdgKPLxyFIOCOTnGcNnGQckk54HQZzitExHrgrhieV4J6Zwcnp0B&#10;6n86DF1OGB9sDHB5I9CWB9uO4o9pfduz+7+uoKbW9n/S7en4+hneWrFhkYOMc8nAxgLzyGIIYHp8&#10;vQtSiP5RgcAjBzzg5Gc8dPfBznLE5FaHlAZz0JOOpUYyOexxyNp7Z96Xy+5Odw528E98ZGeSCuBw&#10;KPa7avT5bPb1X6bh7SXl/X5mbsPGB9Py5z0GPqOQBkDpRs3dOM4zn+E4GT7E8nOM4PPWtHyST0bJ&#10;HHcDjkNyQAR9fTtSeTnnA7EEdAPY+o9u3X2Padr/ANW/r5Bzy8vu/r+n6WohM9NvJGQGyfvADPHX&#10;A3ZHY47YpPLbjGWAGPlBHuT+Az9DjHQVoeUfl4PQHOMhsHj36+3090MRwcArksSByTjDe4PIxz0A&#10;x2pe016+t+n9dBqo+yf9Lt8/v8ijs5ySd3OCQQOMd+54wPQYo2ccfdzgnAPPIGePfHboPTjQERB2&#10;kcHqME4IGOynsSecY9cUnkHIzkjuQcHJ9CMDAIOfQ5yc0/aX3bXXdvUPaPsn9/l/wV/wxQ8tmycA&#10;k7NwBycdRwfl5z3yQPQClMRC4A49ckArkkHr+H544xV0RYbHzDGMZ5yDgjB9eeO+D65pxjz94Hng&#10;HkAA84wPTGffNHtNlfRWev6en+egud6/h+H6X+bKIjBIGc5B/D6nB4GBjgc4ppjI2kDoSp5BOMkj&#10;sxJ9jgc1d8nDbuhHTHTB54HbGeBT/JGW6nB7nt+P4nk9s9qOdeey/rf08tPQOd9O/wCBQKAEEdST&#10;uyOf04/h28duPYIqHGCBuUEc/wARySoHPBzwQBzxntWhsBBJ6nbgj05IGRgYBzx703y85IAxgN1O&#10;TuC/eHQEDB/+vRzra7tp+i/Xp0XoDqN29F87WTf4f1pajt67RuIGPRgDkBuVG4jnOecHHTmkKY44&#10;YYyT/EXwOm3A5xztxxx9bwiG3qxAwABk4I6Hd1O48H8ccUNCeu3BAzyORgDI6NjHQf8A66Odd30/&#10;T8v09A55eXr/AF/X6Z+3AHHBY5XJOAT6fTGf6d12Zz8uQQR16r6Yxn2AORgDHGKvrEwDYHC598/g&#10;QAe3tz+a+SO4JwRnkjvgHGCF4JPA54OM0+dd3v5+X9fL0BTkuz6ar0/HT8X5Wz9qMuPukAn5TjI6&#10;7TgDJ4P5+9M8sHaeefl6jj0/MYPv9DWl5JBPBI+bjHqM8cDucAlV4JG71Z5PzEjJUEHcQcZGBjBU&#10;lsHqec+p60/aW+1+vb+vv8wc3ZLtv/XyM4xqe5yScZAAbCnjuTg8kqBkcHnmo2UcKDknhj6MQBu5&#10;BxnKnovGRk8mtNoic4HBI4AJxng+m3jnA6A+lRvCc/MGK8sQMj3wAcdNpHXjntxVRqLZu/59P67/&#10;AHMylJb76Lr6a29Pn8tstl3DBO5RgAHjlcY6Nxjp2z15NV5IvmOd2OByoU5JJ7N90EnHqTnqa1Wh&#10;GMH5Su7nj5gfuhiCc9McgfyxWkj+TO09CowwAwDnOdxIIJxgduDxwN4VNtdL7PSzfX8OhEpq3b+t&#10;fl/wO+mDcLgDIOOhztBfOCxGcnPA2kn6Y7c1qS5ViowGzkOMH1+UAFGOSSCQCM8GuwnQ444HOBwc&#10;dBnuB049j2zXM6ihCnczMu44OeMAleSDkcjBx1HHpXs4Kdpw16q6v6f8P89dzzMTO8XZtbffdX1+&#10;/t3P1V/4JNuY7L43ICAF1bwlJ1wRu0/Ul3HkqAdvTGdy56iv1vtEbUdVyVZ44XXYn3o5rhgTGhbG&#10;AuFaWTAG1UJbgLj8gf8AglRJ5Z+OUZwP9M8HOQuN3zQa2oA4U7FAyvJxzgDJFfsdoqiw0+7vTMBK&#10;CLO3KKVY308ST3sjMCxVrK1kgjhLDa/2iTb88Vf6peCkubws4L13wOO1fXlzvM0tttF1vf1P83/G&#10;SL/4iTxRduyr5c2/L+xcs07Xf6mj4h1lLaKO2gctFbxlFY7SZpWA+1XHGBtlkGEA+7CkIXCqAPKr&#10;qdpWaaVs/eOe3qe+BznOO4Pc8aepXbXFw4zuVDwQ3y7sADGQOxyOhHfpmsFkFzcra8iJCjTkdfL5&#10;+VT0JfBVQD1PPIzX6lUbdl06K2rfVv8Arfvufl97u/8AXTT0/wCAdL4bhsra3m17UoFupI5RDoOn&#10;Of3cs65331wvJaGBivkRYCzTK29lRNskEsFzqFxNd3gaWe4kaWV3AA3s2fkHIUKchVQBRg7eMVfg&#10;haYoWRFRFUIirtVFUADaOBwAMHrxmttIQi4AAceWAxTqvqeozVwhotlbr3fX100Wmyt1Yuy8vyt/&#10;mZcFiEUsEG7IGQOmMEkg5PByCPqa04oFVgpbGWyQBg4zknvxg8L0yasKE+YDB5yVJ6nnkAcD3I57&#10;0ByMZ6Fdx7Yx1xu9cDnqeT3rVQXr/S/r5hrrtbW290TpgbUXAzkKcZypyATjocMBgdMZqQAKvBbA&#10;6gqTjaSDnPzE/PkE+gIOMVVGSMseAxI24x25OMdWBx3Gad5gPUnGCegIPpu6/h7Yqgtol2t+Fi4H&#10;O5TkZJAwBjnGTkHthiB6e2af5pVSSehAw3QqCfT+Je3oaz94GeTyQSfoPX/PSnedkdSQeuPQ45P6&#10;dM9jQSotPXXy7bf5fgi8JMjHY5YZ5AyOQCfY85+lOExBCkEgMMEckccfn39vpWb55GQCMgMOTkdh&#10;n345Pp0pPOxnpndj2wBxjPTj9enuXLt5fh/XZfcafmkAZP8AEMgjOOpH1zn8Dzx0prS43cgbuMem&#10;3BG3qRgjtnnnNZpl9wgz0z3Yen+8CR6dfWm+cOCSDkE5wO/Ug4PQY9OvvRf+v69USo2bfR9PmmjT&#10;87jGcZHHTP3SfT6fz9qPPXIGTnkA4z1HBPbr6fj1rN8/gdu4zjqSR26+n446UnmEBvm6Y5zjHcgD&#10;6/kaL/1/XqvvFyau+3b+vmv600ROQ2MsemewyB39c4pDLkDBPRWznHGQSBj6Y4rPMq7c8knGMnHJ&#10;J6n8D7fTim+aWA4xtGMAjJ65x6dT07flRf8Ar+vVfeVby/rT/JGk0p9hjAwOvQYz6+tN8zjnjuCM&#10;ZyOMMP8AORWf5wyMk44Pbgc9R0/TnHbrSebkAZAz1zjB5J4I9u3rS5l3X9f1/WorpX02aV0u6X/A&#10;/A0hKQCckAkjkY6dTj8MZ/8ArUxZDjOcj+EYzxznGeGGckg9OB0Axn+dknqQRjueTz645zn3JJ9a&#10;b5oAHOeWxk9s5yM/5I9qOZd/6/r+twb0Ta3t01/rRfgaPmccHqckZIPU9e+c8c/TGMUecA3UgYAJ&#10;6c49fTH+eaz/ADFDE5HPOwjjOfXuQc/Q03zuueMEcHJ55649evHWjmXf+v6/rcfRNLt28v8AJfcj&#10;SEg5bgEA+/tjpzkYP0qMy4UEscAnBI6ZJ6c8fkPzqh5/pjknt90Ac4HUZ4PrjGab5gHqRweOMcDk&#10;+uev8xnqcy7/ANf1/W4J7aW/S39aGj5uQSORjK91P1PXOegHTFJ5wPOTnock9+v3cde+faqPnH1z&#10;hecHqPqP8/pR5oOFO0jkjuce5Pp3z6/ShNMfy6r/AIf5F/zBkjg4A7465x09McYqPzCcdssDxzwM&#10;g59cnnnP51TMxJ57569VAHHvyOn6U3zCB1JBHHoR7dcdaLq9uokra/h22/y/rQveZgYP3e7E88Yx&#10;7jvjp14poYEkFlPXAxgdiOvJ/wDrcVTeQ9CQOgGBnueueBzxz9PonmdRz056Nxj198f096XMtv6/&#10;r/L0H/X3MvM/OAB6+o79P6UxnyMEjt7Htzn3xj6DFUhKwJ5J6dz9ce/J+noKaZM9wG56DnjkfX0w&#10;Ow9qXOvy/S/6/cJJLa/9W/y/rQtiQBQVPyc4xx82Tx/TOPbNOLnHJHBPocgjlcdOvHIFUvMIzwzZ&#10;BA6jGPVffp+tJ5pbkAZUn5e+e4OccD8u/tRzKys7PTpp0v8A15egy2HyM5+U9R368EfofahmAye4&#10;5JHOe/XqcnGc9c/jVUyng7cZzyRtAGcfzHsDxTd5OSDx0Cg5xjHXPHPUfgetJyVl30vp6X/ry7CS&#10;s/0svL/L8uxbDdNvGewI5zkYJ/p070zf2yeeDxycdecc4+tVjJjuTg8Ac4IPfP8AkfQUNIQAckc5&#10;wOBz6N75579vejmiktO36d/60+YP8b3Xqu9um3/DlktjkDI6gAHpwcH8eT75oYgnp0wfYHAz1/Xr&#10;+NVRIeSCTwD1zkYXnOOo/l+g0gYHkHPXHBxn1xzjH449M0nLsl/w1v8AL7kvkJW169X+f5FgtgEn&#10;JAPIPb36fj37UAggA8nryOvXv7Y6HrVfeMkZP58dO2PoP8gCmhx1yQQcd+V9TyBnnr7eopRdnd/1&#10;qhlrOTg5BORnrjv175780Dn3I9+2ev4j9Dgnmq4fH8e4jnrzz27c44/AUBsc8gdRweTgY68AZ/A9&#10;fXLUknffy7bflt8kCJs5O4++en+6Bj6AcHj6U7OPpnH0HH4DB7fzwc1/NGME+5x3J65+n5DtSb85&#10;J64B5J4PoMcfgOP5ibv+v68l9wtb7fP7v6+XoWffaDyecA8Z9/0x6CmM3Tn5TnsOuBwfXkj8T1zU&#10;W89z0IHPYngj9M80zzFxg9j2zz3z3OeOffvnNNu6Stt1+Vv69EMtAkHuccEjGT7ev9TQOGI46jHH&#10;1Y/qc/5xVcv6Z6Y6+uR07HjOevHWjzAPlPr8pHHbv36dfyPu3K6Sttb57af12XyCfdjoMn5f4R1P&#10;UjoeR17/AIU4tlgOmBkjsOPTp2+lVS55xg5246dMdfTI7enal8wL36kAnGM4H5Y5Ge2alNrbQXW/&#10;k/xt/kTGT2yPbr1/zkUoIyeSuRx+QGRz7dqh3gE4wvA5Hc49sZHrnvSBwc57A4z6dxg8df8APWi7&#10;tZ38vw/T+tw3SduzJg2Mk7sDn8/15B9TnnrTlOcdD1znr3xx9Pr371X8z14z69OOAM8/Tjv2o3n2&#10;Bzgc+xJPHt2/DrxTTs7vX/h1+XQa0SXYmB5wCCcnPBPJAOR68YHHf9Fzgfd4xnp3/wAP/rVXDj1P&#10;Ppnp9D04ODinBsZ5IAPTsccYA6dgf/rChSs2/wAO236IL7+X/DkoIz0JzzgYI+mOvH6fnQTwMggd&#10;sen9c/oMdRxUIfPyj5cj8T3P49eetIWwMHgjucd+n144J7fjSu7vpd3As7j94nB6A4GR3698jr7k&#10;0Zzk4B44JBx1JJz1zgnP1PqareYT0bA+mMcDnHv/APrpQ5BOTjBHUEZHU+uev8X06cVamtNO36f5&#10;fgvkE2WDZLDGAenYDoMn/IpdyjPPBIPHI6Dnjp759z3NV1ccZ6+uePb8/pSlhzwDxwOORk54449R&#10;+dRfXTQCYNgHGCOq8ceh6jjB9+cZ60q8ADGQON3HHHP5dz0NVwwIGMdRgYOMdsfT8PyoLfKcHJ7f&#10;X6HoD9e/SnF2ev8AWqF/w/8AWn/BLW7gZI68Y6fU/wCfT0oBP4biPyFVd2QMnrkZBP0GfxHTpQGw&#10;ST1wG5zg564wevGc4z61XOu39af18l8mtkWGxx7YGOCB36H9OnShWzuBHAAbkdfX/Ht7jNQBwST/&#10;ABZ+nTgHJx27k5oLDHHTOPpnknnkjk9iM5qG9X5gTnbuBHVQeM4GCM9PU04H5c9eD09veqvmY+vA&#10;9MAcfr7duOe6tI2cAgDBGB3z39OOmOnNOLs7vX/h1+QFgDHJGCABnqOnXH1OP/rU7IwSOep/qf8A&#10;E/41W80H5c9DyTnP4d8enTjjPaguehzxzg4BJzjBA/P9euaE7Nu3y+af4AWt57gjAPTnHcD9c+3r&#10;xRuwec9Ryc8k+mMdBgdfrVUvtxyRnjjqTgde/v7Uok6gk4wxJ6Y+b+fPsaFKzbtv/mBZ6epwB1HP&#10;1HJzkdMk8cdqcCOBkA5PU9scEcdu3PBz71U8wE53Z28fxAY9Pwz0/LHZ28gA5x6Y/Hk/XvVc67f1&#10;p/XyXyCyST82RjAAAxkkY5yBkdPWkJyRk8YHb24z34Oe/c461WLlRxjDfe6jgAbTxxz05H6U4ykq&#10;euAMjJwe3HUHIJwPbHbihSXa39L+vkgLQcA8HlfRcHkev4/z9eX564J4XGRz69uhz39QT3qlvwQA&#10;RzyRnPUZ98c+9IZTnlgMYA7Hqf8AP09qOddv60/r5L5Bd3425HUfXtjOOmTjPbn1p6uOhJBLA5/H&#10;OOPUD8RVAS7Tye/cBjj9cdc8Y9e1O80/d54PQtn/AD1wP5Yp868wNDzMevvk4wccjjscZx+fsLKO&#10;3oAT6/UEepx7+9Z5fGcckH6k9epHXjHXt14p3m5XnvjGMcHGOV69ef8AOKFK/wBzf5f8EDR8zqMk&#10;gcjHGP8AJycD60okO5vmyBjjqOnt+BrN8xgCMg4/Un+nr/8AXpPOPI5JJweegPpyOMcdOelCmnvp&#10;/X/DgaYkxwMjALYzkEduOv59yad5uDznkng9ee3vjcCOvOMc8VnCRQRg5G3/AMdBPHvyw/IDHSgT&#10;YwSCeeNxzgZHA6kZGPrx24p8y7/1p/X3i67ef3W/4H3Gjv8ATgfLjJJHXjj8sccDgUvmHocZPtyc&#10;D/PtWcswPKkY4ODn/wDVxzz/AFpRMRgZ9wT07g49Bn8yKd1a/QdvL8P67L7jQEvzbSeOeM9MADjr&#10;x+HrT/MPr9PXGcH6N9OvWssynaGJBI7cdTjnBGcHv64zTvN5Geec4zjpz1H3vqemcUXVr9At5fh/&#10;XZfcaHmg8gsOSOPm9x2Offpz1o8xhg/T1ycnJyQT3/L8DjOEoznB9/Qd+nQjGMccH35p3mkjg8D7&#10;pOc4+ij69+eDyaOZd/6/r+twNISuMnOPQD6nP0788ZPrSebuPQ+mBz7n0/T+lZwmIIHI7nrls59e&#10;nJ4HvkUhcjn8ucAEckcYPTGeR+XFLmXV2fb+v6/EnRu1tvLTS1/8u2hpmZgCR1I6DGME4I9Scc47&#10;nPajzTgfxZyvpt/w61nCXrkDGRgDJx379Ovb8KTzvlxkenGecE7uW5+vv7U+Zd/6/r+txr020/Bf&#10;Pt93oaXnIQMMwKnaP689ev8ALpmlM5A9DtwD26nr0znpzWZ53OAOOOeOMDGcep9e/HNL5xPzdT3G&#10;eCMY/Hjg0XXcdvL8P67L7jSEzduhIz8xGM9cfTp+tOE4Xjcehxk5HH5A5z7mszz+hIGBxk5446Ad&#10;AcjjGPWmGcHsfYY6jA6dx7+/Wi67i625fn939fL7tMzY+76fMePxHpjn88+uaPNPGOgIBz34Iz+Q&#10;6HtWb5qnHX8u47EemADzxR5y8nBPTqeCc459Rx9Pyo5l3/r+v63Cyf8AwNP62/qyNIy5I5BGSc88&#10;egB9OOg/wpRL2yefYY/2evvkEiswy849D6Z4Jxj068r25pxlGMk/xbfXGeRgHJHr/KjmXdBoktOy&#10;29P8l93oaJlIOQMnjAGf73UfQ5PpjpSCbGcEcngHI5yc/gMZ/wDr1nGYk+/AGCAfQnPBHHBx6EU3&#10;zcsMkjAOBnuODj+Z6c80cy7r+v6/rUFbR2/D0/yX3GoZh0xwOSSTjpu9uDnoeKTziTuzn5eAOCfT&#10;2UjjH61n+b2JGDjnp22hcD2H40wzcDHynI5z+AIPTPHXHA60cy7/ANf1/W4Kzvps7fdb+vkjW8wY&#10;yOQB65IOSOR0znP19ecUGUE5J4P1JwOo/Hj8PWswTkHnJ64yQT+R4Prz3PpTfNPQMe7bdx7/AN3H&#10;APBz6HilzR7mfLdvpr/l0+f5dzUM2Tg8AkY7Ejpjjp09ab5hx3xg4Dc/0/2hjPf04rOWdQvCtznk&#10;446+nXFL54IyPmwACCTnrnv74+mPammns/60HFNN3X9XX9f8MaImBIJ9OevT29cZ9OlK0oXoc8k+&#10;xBOAB9ME9uuO1ZhnGe7cHcMHIIPGMd88nn2+h5wbOfvDbkdQMbiCM9KOZd1/X9f1qUo2bf4fc/wN&#10;UTdc7sj5ge2PbJ/T8MCo/NbhjluGJGcc4HIz09OKzTMTgnkHC9OV78+gGc8U7zQF5b7oPODjHX6H&#10;jk9s5+tF1a/QLJa26r8Wvy3NDzQMkYI64YnjsfbOePp+OVEoAYbs55yOSe4z29h/jWWZU4GT2PcA&#10;Z547cgg46e9Hnc/QDk4H3Rt6de3rg0cy7/1/X9blGr5+cHOAoxySOnB78k98/wAqBNzwV5wME446&#10;cA/Tp0rL8wfiQOnc4H/6z+fpTvNPzEdBx0wcsc8H8aE09n/WgW8vw/rsvuNEy4JBOeOvXqBj8vTp&#10;1FCzkkAtkA5B6ZwQMdOgzj9azDKcBccex/n3/T60vnHBz0HfIyOhPHU9s+2Owo5l3X9f1/Womk+h&#10;piX5unbOcn+R6Y5/XsaTzgclW9c7d3UZz7E+p7is9JgQTnkfdyCAR0xx14/+tSCUc4ByQcAHbjHB&#10;47+9F13DRWVvL+vu/A0POXGMkbj07kdwB7D1PGPpTvO/AE/dznPTk+me4rMMwxgZwDznAwSB09B6&#10;c9KDOOcgAE9cZxgccAY7enFHMu/9f1/W5MbXulvf8Gv12/4Y0/OLYUHgc8cDqeeefYijzmYqCB3x&#10;g8jjPbsRjj8O1ZZkLZxjGM9Me2eOCeM5/rR5u3HXgD9QCfqcn8fyo5l8u/T09f66Mu3l+H9dl9xp&#10;LLgk5zk525GM49e2PQ/UdcFPNxtJY4GAQMgYxgjB7Z69j16Gs7zs5wSCSBnA7e3+fXrR5ucA84G0&#10;nHbnqO/OfcdaOZd/6/r+tye/u6Lr6W/r5fdp+ZzwcYAJOc9j2PToORyKBLknB4O7A7AH0x75x+Pe&#10;svzuSOoBAAHGPoSM9SePXP4vabb0xkEkYxjGdx5GPmI6d/vDvQmns1/X/DoWkktPP7rI0/O7g4A5&#10;z90nA5/Q468n3pnn8AjJJxgcE9T1I74BB9Rkc1nCbqCCdw5xkAe/XHXt36nnNL5wAB+UNg5zyxwH&#10;/XuPai67/wBaFaKyt5fcv+B+RpGUnqccYwBggen+Tz9KQS5w2CMZ64zt9/X5uADzis0T4Hv156HJ&#10;wOevTH5fQUeZjp1x0HI+hPQ/554o5l3+7X8h28vw/rsvuNLzvq3OTu6g9Djt9PalMwwxIJw3HIwf&#10;z9cdazPN754wchufTp26/wD16XzhkY4Gcc/dJx0H48H0NF1/X9ea+8m19HHTv93b+rW+Wm0wxuJx&#10;lCo3dM9/xAPXv0HemeacAEk++TwT1P8AXHqazvO42lsAEduCe4OfT27cdqPOB7noeeoYdePwNF13&#10;Q9FZW8v6+78DQMrZXBO3IJOO4z178/n3pFmAJwTgcjnIH3mOPU859sAdAKzvOHOBjA/PgdwD2Ofr&#10;09aQT989/lJOQcFQQSeoOWB9e9HMu/8AX9f1uO3l+H9dl9xptMcDa5OOuCR1+mBjucgnrik87JGC&#10;SCQOOAAScEewwc8+lZnnsNoH97r0HHGR37/ifSl87pzz8w9jz1J78gjBP86XMu6D5f1/SRoNL7E7&#10;cHGckgE5ByeBgj6+9O87jk8Af3icd/xyfUH24rM80fN0B/iGPXvgcYPoOnX2o8wnGD2OBkDOM9jz&#10;2zz1PPemmnswt5fh/XZfcXxKRk7s85IxnOQcZ6dMd/TI4xSvIDnkbflZgecnGQQTwMHpxwffms1p&#10;uCSRk5UdOOMg8A9DkdaTzSQQM5OPmxzx1yD7Djge3rSckuofI0RMDyCeRzuI5B7HHJ9ee/4UGYYK&#10;gnKlfYg9APX73P0571nebnnjaTxkdP4Rnvnjp90daYZcA7sE5zgEY3Y5Rj68luPoTgU+bRN7P9f6&#10;ZKVm3be/6f8AB/qxpeaqqSSpHzK3J64bK8jgnICjkENkdKYr7id/IBIBPC/KQRnkHjcSABjGOPlq&#10;gZcgYwTlsA7SD8oIGcc5XdyBjJJHWonmbqH6BRgcEnHZskE9iQOT69ann/r7v+D9wJO7fe/6W8/X&#10;0NLzFYjG4fLznHyHA4B+8QCTznNMabnOQflzwB/CBu4PO3GBk9SDzjlc7zWIBJI4UHJPXB5AVcnC&#10;56c5GMnNIWV+p+YL82CcfezgDnGAQAMBv4vu7sy5voijT81vlweQMgAYf5gNu3HXbliflOEOeDkU&#10;hnYHGA3UqTx93ODk5z6DuBzwazWk4B+6AWXIGB8uAccnaDjHzEt27ABBIeOerHjfk5JJBA9f0K47&#10;U+fyf9W/4P8AWwXjP82D94c7T2wAQoLZOcNwVU9Bkg9IxMxHcZJAxkFCePlXBBwCxBOATuyAOKpM&#10;/wAzBsEHnPc5ULjHYgkL6cUzfnOB25yThiy4PQ/eXCAY6qQDzU8z7/1/X9bgv6sXmmONpPJyxK88&#10;ZyTuwPRenXA6mgTsewC4DccZOeuc9sDPAwQAOgqiZsAEH6/LgY++d3cEng46g81F538RbAc4AyTw&#10;zZJK54AztIIAPUtzSu+/9af5ITV1b+ty+ZQwJZiCqkcA4+7tU9hk7jk5XJXocZphkz8xDDONvzZx&#10;wp5B5AG3p+RrPMrZAbjgqNrFR22ngHtyeoBJxmlMgwQw3H72chgByMEkAbSMDBGevakP5F4y4wNw&#10;3EjI7ZwCTnBIOeRzn5R6VAJNu4nPCuFLFechexzkjOF9qrNIuMhtzjaQEXIYnO7jrtGcgd+Mc5zG&#10;ZgoCg7jyACQWGAM8jGMkkBuRgDAxwAC+Zc/MB83YFemeCx7FduRg9jwMVC0jEjJAGMggFsjoByeD&#10;0JUc7gDn1peYNpPBySDhgeAdoznj+HGcZI9eab5gyWVvmO7jkYUEjkEnnOMHHYbeMUAXfNPGGJGQ&#10;pIyDz/s8kdg3Tgck4zUYbuGGCQSByu4Mo3Nkkrx6Dp7cGkZeRjnB3dRkZycLnaTkLjDdMkAYxTTI&#10;MYOSR2O05x8wwATnJPzZPQewouBcMuW2jAO05IGQGDHnkDoDn3Dd8CmGVixP93GBwQWJPAPJJ6kj&#10;O7pg4qi0u4jOcrjpwDuBGVJ5GMYGfzwab5gyPvDOcrxg55yOex4/D0ouBeeRiCcE4GORyMjk4PGf&#10;mGf1JOSYnlBw4HHIOCfvHpkAH35xyc96rGU5xzlslRjkAEE8rg88YwRwO3SmFuhJz04yTyGx0ycA&#10;jpz14PFK6X/B07f1fYC2Xx83zEsoJGW4YEgY6c4x1/DgUwykEgZI6gbcNjgtycY6HByO56k1U805&#10;4PzAAYBIIwOeMd+/OPaniTB6knA6jHrkduR05HQ+9Tzr5fPy/wCD9wE+/aSxJAGeh3KDyCMgEjI5&#10;IB5z69Hhzg9c8j5R1AHBPA5B4Geg/CqbOOi8Zf0OVLLu55wMgDpxkc0u45JyM5PBBK7ck8noecA5&#10;9cetHNtqvP8AD8lf5gW9zAg8gYwQSTz2JPX5ewHHfvS7uMA4YHkgAZwAR9OgAHuT1qnvyW64OMHH&#10;cnr3wAB1p4YgdB34PoT16YB6EHHPAzwaaktLtX/4b+v6YFtSPlxjJOTjbxj5wTxye3/66k3nG3jr&#10;z15PvjGeDz/jVHfzyegODwDwBxk8gELjHoSOlPZiQPmzgHJABGcA9T3/AM+9UBbD/L1Dc8YyD/CC&#10;OeRk5wewOOBS7wAxbcANqlSckZyB7nIP4fyq7sc8EnblgMcE8exI4+n5U7dyAOQDycZOew9M9wR2&#10;x3oAsByODgY28DoVyDgZHJBABz2P4UmQOB2BIZu+D6jggDgccVDng57KPuqM849PTjke3PojNjGP&#10;u4AwM9AQOQfU/h2FAD+eWyTkgD0O4n/aGcEcccY9qbuVtxByFAOPmUnkhjjJznuDnOOc8VFuJORj&#10;hnIPoDu27j2PGRj6807cf7uAGyMYHyksTjHuccDOAKAPZvgmT/wlMI5HQgnPc54/M8dvrX5jf8HB&#10;q7f2dvhq6cFv2nv2YkyQzMm344+CmBQDpyM4OOAw+8y4/Tb4KbR4qt8MTx82eMHOOM/r7mvzO/4O&#10;AmVv2dPhhExOJf2pP2X1Yr98ofjp4HLBfUqApGeMkH6dSf8Asq8sRS/9PUP0ZFvf+V/wsftV8BCR&#10;8LdJO5m/4p9xyoBP+iuOgwuc9gOO3ao7o4lkx6EeuTxx+XBqL4CsU+F+mdSToJ74xi0kIwBwD0yB&#10;wOgxTrnG8/Mc7txJz05yOv8AKvQfwU/8K/JGRSb1yFBPRgTyPTHT9OarSHvltvU/3cLzwO+e/HUV&#10;NJnk5wP5g89+/r/OqrPyOcgLjGOOpJ5I981DaW4EDuOegyOOTnJxknp/CTj0x7VQlcKDk8HbxgYG&#10;TnHuWzjB4OM1Ykfd3Hyg544yDgdR6f1qjI2S2cEZB42nj0IPPp3rKTb66X0AglbGOT/ESB3Ppx0I&#10;9qz5HHLbe2OmSAfX6H0NSzPtAUZyO/PAwB2I5J7fjVCSQknJwAc4HHcAKfp9ORz3qb23ArOwwMkj&#10;GQM8EAsBt9Dng46c81Vlk5wSQAB03de+SOM/qKfK+CC3Q9Qem4dx6c96zZJAM7cDrzxtyx6+vU9+&#10;hNZSk9LPovv0f4P+twBnwTycH73POee/B+vWqjSkY+bA9M8Yz3Hr/niopZGXOPQ9NxHvjH51TkkP&#10;TcSMdOeee/bt/LvUFqDdnff/AIH/AAf6elh5T83APJ5zxgcn9arvKSQAQ3OcjjAHPIyO3HbOM1Wa&#10;Qc7gT1GeMfN6jvyOvrUDzc46ADocY/8ArZ79qXMu/wDX9f1uaJaLTt+n+SLZl5ODjHIyeRnGfr1/&#10;kO2Ka0xHOcYHbHOecjv9fzrPaXPBwPu8jnOV55xn61A02MMD0x3/AAxk8f5PuKhz7a/f5f8ABHby&#10;/D+uy+40vN43rg8EjoDnp+vJ9+tIZtpySASAMnpnv+A/SsvzeG59eeD3PQjHt/LjBpplGMntntye&#10;30Pb/wDXQ5vpv/X9en4BqGQYxx+WQfcdO5/zimeaAcYGP72fRR6ds1nGdfu5yD0wAeo469Bnp+nt&#10;GZCOcluOoPIHPUZ9+nIxip5pd/6/r+rAaiSntwdx4OAMDnPTpyB7j2pWmOCOvOcknA6cD24+nSsz&#10;zCe/RdvuO38xj3HrijzCTz3xkevXtnGf54+tHNLu/wCv6/rUDS87pjpkkjqeTx36Z9MU7zjnORjq&#10;S38h/gfTFZHmg4xznHP0Hb02kH8e1OMnUdQSMg85z6j9f8e5zS7gaf2ggnBHGMg9D+HTv29u9Bm6&#10;jGcDP1wenp37c1mCQe2D09u/TA/xxmlEpGGxnOSvp7gZ49+Mcjp6HNLu/wCv6/rUFftYvmXJORgk&#10;kYz069vX9SaeJQRjPfnGeD/kZ6VmmQtyOM/jz+PqeuefxoEhHbHPODjPvQpNf16A1f8ApmiJeSAT&#10;+efx9v509Z8L1xnPrknJ79CfT9ayjIf7vbP+f8P1pDLxyMDHf37Y6+vFPnl/X9f1f0Dy/rQ0xKQx&#10;x/PB6d+v+eaGmOecDnrnOPpjk5+v61lCU9yMZHIHJx1zx7/5xUnmDoSSPuj5ep/PnnP+NLml3/r+&#10;v63JtZt97fJf108i+ZscZ7gg4Ppxgc/5xxSCYdDjt0yPbOOn+etZ5cZ/h/EYPHtn/wDX1pfMGB8u&#10;cemABznijml3f9f1/WpRoebjBxxwTwDjjv8AgQfw+lJ5oAx3Awfr7D9T7nr3NAyHqB746/h/+r/G&#10;o2nx1bqcdP16HpS5n3/rT/JAaZnyB0789WPXt1/M49uRQJ8ndkH1DcY49/8A6/5VmeaPU5HTjrn9&#10;P8+tBfP8XTtxg9+mP/r/AKUcz7/1p/khX12fr939f8MahuOP4RnoQ7N+H+fypn2h/X9D/wDF1mmQ&#10;kYyv0z/MAA/T0pBIehJGPTOCOf1zz644o5n3YefX/hv8jU88kfewe/B/Xk9vem+cRxluvIPI6ZH9&#10;M/44rP3Y53H/AOt27Z6Y/H8qYX9MnHoABz7kc+9F3/Xy/wAl9w/w9P8Ago1fPDd8N3z1/wA/0pvm&#10;dQTggHp13HBG7Hb/AD61mLJ9Vx3OTx+HX8+PypfNycjJ/wA9MYxj+dF3/Xy/yX3C2/z/AE/ryNLz&#10;Mk849wflOPQ9/wDGlD4PPI65IyPz55/L05rN84/Tj2/z+PajzSRjceBnG4jkdsDGfX3ou9hmkJwT&#10;wOOR+fv0/wAOnahp+CScfQgt+vH055rO804IUL0y24Zz0PXuf5dO1I0pOevIx+P6/wCfai7/AK9L&#10;AX2lY9ASPQ4yPyIBoErd8/n/APr/AJ1meYeBkcAdTz/Ok85h0Ix/n/bH8qLv+vl/kBqeYfVfxGT+&#10;eKDIe/J9Rx/Ss0SE8nnPXr/iwpGlAxxz3GP/ANVK4W6drfhsaYlI9fcdRj/GlabpjjPYHH/1vy/n&#10;gVmiQ9u/ocUeaPuknj8+efbn6Zp3f9fL/IDRMreh49G6/wBP8+tRmVs84/HGf/QxVIOMdD/n680h&#10;fA44HH16+3TP+etIV9bf10/r+na75rf7P6f/ABdHmn/Z/If/ABdURIcc4465BH8z/jR5jHoBj3P+&#10;HFAy8Je3HsAOPw5xz9T+HSneaQT/AA9MjgnHpxz/APrrO8wk4yAfQA/zPH6UGUp3Ue5ODz9Px7UA&#10;XfOx/Go9sHj8/wDPpxR5/wDtg/QAfzNUPO9yfcAf/W/lQZcjn+XP55xQH5/8N/wPwNATj+9j6j+X&#10;0/Kk8/H8X4YGR+Z/L2rNEwUEZIA9gDzjt25PUY/rStKSBjnv0/rn/wCtQK3X/L/K5oiUNnOcdue4&#10;46dPy6+tN3jrjn/PfrWcH4AK9Og9PoOcUGU9yPxP/wBegWjfS/q+nL/kvu9S+Zf+A/kc/lnpUPmF&#10;j95VIIKhhuBc4CggnHzEDJP8OapmQ84Kge2P5Y9fem7845+bnkjGPrjgcccdaCjptHUtDI4Y4EpU&#10;cgcKx2jA7KMYPetyOHG3KjrnPp3+oHfHQflWb4eTzLZuDneQfc//AFv/ANQ7108MGcZyTkjB7/Mc&#10;DvxjBx/jmqSvb1f3K3+YHyp+2LF/xj/4wh6m6/syEHcMjGs6ZIzYOSVOBHtxyWB525r8VLfQisal&#10;V4AAxhuMcAcgHoPT9K/cf9r2x3/BjVlVQVfUNHjI+YYLalasAcYXBCd88881+TkOjKFAC4wScDpw&#10;M9hjP9eD3r+APpU0Y4rxAyuEmv3HCuAg1ptLM81qb6P7XW/lZWR/bH0cJyw3BOZTSa9txJjJ3s94&#10;4DK6e3W/J832PKBorH+DORjue4yB8p6c8Z/+tJ/YbcERn3B4788kZ6Y6/ToBXsC6SuOAv3f7vr/M&#10;9Rz3HtT00xOu3PbgDr3Jz3/+t7V/Mf8AZdN2fp5/y9l5X2/yf9B/2jU73/peXq/6SPH/AOw26BG9&#10;yMe3PTp78fzpf7EfgeWOp6dTx16Y56f5Jr186SvHHOM5AGOQMfyyf5U7+ykx0Hc8gZ5+nf8AWl/Z&#10;VPS/Kl5v/Ctn6P8A4Ow/7Rn3a2/9t/4P+Z5AdDYHGxjyOw7/AIf54pBop/ukeowOOw64x69PpzXs&#10;P9lIMHAI46cc9BkdsDn689TQNKVf4A2W2jjsec9M8dKP7Kp+XTt/d8/6ut+p/aM+76fPa/69PQ8f&#10;GiNniMnt34x3P1+v8qX+w2HGwnoec9T2H5V7CdJXsoz0OQD3I9OvYdKQ6Sg/h9vukjj09M9feksq&#10;p6aL/wAl10i+/wDX5v8AtGS7/wBW8rdb/d3PH/7DJyCmDuyMD8eOf6A0o0JsgbWznjjjv1I9evX9&#10;ensH9lR/3AP6U4aUmV+VeoJPB7gc5/yPxoWVQdtrb7rtHp/ncX9ozt8vPey/rfsz9j/gxpjQfC7w&#10;REF27dAssDnIzHuPHA7/AJAelen/AGM8jAIAOAf/AGb6HOOvaqnww0zyfh94OQIPl8P6bg9+bZG9&#10;ODz27Y9BXdCy6kJjg5z1z056Z/z71/sXw3QdLh3IaSVlSybK6dtvgwVCOi7K3+XY/wAts8m6ueZx&#10;W/5+ZrmNT/wPF1Ht95yIsyMYB465HAwTnBP+RSLZsBgLlTnA+b8T7HPfv9a6DUptN0i2+2avf2Om&#10;WvmJEbrUbuCythJJny4/OuXjjMj7SVjLEsA2OAcYZ8YeBcY/4THwpweV/wCEk0fjGMk/6b7c89q9&#10;+GHxFRXhRqzje3NCnOUb6Jq8U1ddV212seLUrUoPknOnGVk2pTjHTulJp23V/wA9SMWT5Py8ccbe&#10;4yOM98cUGzPHB6+ny/QcY7cn2qQ+MfAuQf8AhM/CmM7v+Ri0YkAgbc/6Zk5BB+hHalPi7wODkeMf&#10;Co5BP/FQ6PwCOPl+28jHvVLB4p7Yev8AOjUXb+70uSsTh9P3tLp/y8h5d3+vT5qL7Ceykc+px+AG&#10;AM/r3o+xHuDnj26c/wAsHv3PHWnnxf4GXn/hM/CY4yc+I9H49ePtmcd+ePQdKP8AhL/Awz/xWXhP&#10;I+Y/8VFpBAGOo/03oRyfYgHoKf1LF/8AQNX/APBNTy/u+f3K4/rND/n7S/8ABtPy/vf1b1tH9j9R&#10;9Of6+/BHSlNmfTrxweBgd+g6Y4/CpP8AhMfAo5HjLwn0z/yMWkD5c/8AX4e1J/wmHgXOT4z8JkHk&#10;/wDFRaPwT0/5fBnjH4elL6niv+gev/4JqeX93z/BiWKoX1rUV/3Ep/3f73mv60GCxPPy8dDgHGcf&#10;l+FH2M8cY4xkYIHHv6//AKsVIvjDwNkj/hMfCeAcnPiLSOARgED7ZjIz9fy5afGHgbaD/wAJh4Uw&#10;ecjxFo2cZHf7Z1J/Sj6ni/8AoGr/APgmp5f3f6sw+s0L39tSs7ae1h5a/Fvsv13GCyPfOR+ORgdc&#10;/wBM8UGzJPPTGWHI6nj6D/P0mTxb4HkKhPF3hV3YhUC+INIclzgKoC3mSSxAIAJ4xiupWzRl3rtI&#10;YAgjGGHbBGRgfUj0OKidCtTt7SnOnzXtzwlC9rXtzJXtza22NYVadS/s5wnZJvkkpWvtez0626Oz&#10;1OQNi2OmP5YHHQ8D39+vNJ9ibGMcDHtuPX8sY/yBXYtZdDjA5HA4Iye3+frzQbIZwAD3xgenTsTn&#10;AHX5c571nyvr/n+H9bMtuxx/2M9SBuBUHC/XjP8An3z0oFkSACCc9OcZxzwP0I9q7A2a5G3aeO/U&#10;HI7dwM8+hzSiy+7jnAOCOeTnOfUehzwaOV6/htr6fj5+QuZef/D/APD7vTzONNkc5K4X+7+XTHFO&#10;Nkw/hJ7Z9cnp7Yz1/wAcV14st3OzJ/zjt1/r1oNiuCwAPO3j2A7YycH2o5G/69P6+Xpd30Texxxs&#10;ieNo7joePXp6fhnr1pwsnH8IOfYg4x69cjtnp9K7AWRHG3APQd849fTFKbLHUAkjjPr/AOhAjnHO&#10;DjFPkf8AVv8ANf0vmTru7WbXlbbd+Vvvt6LjvsWRkL0I7HpjAOB3wBz360os2P3hxjqAQT3zz+R5&#10;56/XrfsSk5wSMfiV9sAjIHOOQAcHHSlNkMAbfunrnIOe3H55OB26Clyv+vW3f7ns9O4lezVut+9k&#10;rdtfd87HHtZEqflORwOpGRjPP86X7ESO4J5+v58jjp1xjHFde1kB0HGf4icAYwckcjPG7k9SegpP&#10;sYbouSNwB9COoHoecDpjgnBzRyva19LgpPrt8k+nd/j8/TkfsTdl7f7X07nvg0fY2/ujsORkH0wD&#10;/kmuv+ydgB7nn8ckYOVHJIyD1J5o+xjP3c+547cZBHp9c0cj/r5f8FfJ+RUXdv8ApW06d117X+7j&#10;/sZBI2nBzxgkn6Hpz3x6896PsmMEAL0+uex49R7fqa7EWY7dc8AgDBPXsOPT37UfYQFPy468dj0I&#10;HA9Sfxp8kv6/r+rel23Y437Cc/dH0xj34/zj9aX7CeuF57bcZ75xj/PpXZfYhn7pJJ4IHHA4znuR&#10;yCPr1oFjkcYz05Ocduvrj/PFLll2/rT/AD/Mm/NorprX7rf18l8uNNkSeTjJzyMFfYAY/l+VKLE5&#10;PynrjIyOPXn/AD/Ouv8AsBA6D6+w46Hv3z9Mij7HtGMDPTPU9Oe2e3r/APXfJL+v6/q3pdt8qV/J&#10;HHizfC8E9cnBA/L9Kb9jboRg9emTnJ4z246Y7V2gss8FSOAeBwew/wAf60hs1yQRwMYwv8+mf/10&#10;ckv6/r+rel6Tuk+5x32JjnjPTtkDPp/Uj09qPsTc9fQeoweeP8/49gbPALBflHHTB59fx9acLL7u&#10;FyOeD756f1z6fkuWXb+tP8/zFfW3z/I477GQAdoxkE8evU4xnOD3PNIbM9wMBv7uT+oOMjntXZfY&#10;e2Dz2PboPy/Og2Iwc9RxnGQWx246/wCfajkl2/r+v6sFtf8Ah/7v52t93mcb9iPUAgc+v0zgdf6U&#10;q2W3pkEgA4PJ6nPrn298V1/2NQAcYOTnk5A7gA9MgH06+9O+wdflPscA+3Q9P89KOSX9f1/VvS4r&#10;36W6K3p/wf62437ESc49F/P6Yzn8uvvR9hYZ+XH5j0/z/nFdgLIcfXngg5HIxj8velNkCcEdfc9e&#10;2Ceme4z9afJL+v6/q3pdSbSujjfsWCMqc8jp8vT88evPr+LhZHjAHPPOffOAOecdsAe+K6/7CM9O&#10;3THf6+39OlBsABnbgde/B6D8P84o5Jf1/X9W9LvVpW30OP8AsTHnG7gDHt+nX3pfsWTgqRkYHHAI&#10;9u2PoMgd8114sR3A6jr6EDpnn8/p25VrL5lBUY9c9geDx6/rRyS/r+v6t6Xfa+5xxsWPY5BHQYxx&#10;6emP8mnfYt2cjnkEkZA/+sOMdh+HPXmyYnIXpkE88fTpSfYTnO3jkY9fX+VLll2/r+n/AFZiaurb&#10;bfmciLJuMjkjnC8fgfUkY/pxTTZN2AA45x/F1xg/nz35rsfsncDGfr6+npSfYs8Mueec/l0+nT1G&#10;KFGT6ff8v8/z6hfW39dOnz/q5yH2NsDj1z16dcjHHftSfYz7jIx05zkdfxHf0HpXX/YQRyBjnjOM&#10;88dB26e+aUWQyeOe5B7444PfHGe9Pkl/X9f1b0uJO97+nz3/AOB5HH/Yjj7ueeOOOoHT6/p6ig2f&#10;AGOoHXODx/j/AC4rsPsOcfLuGeGGOmfTHfA6elI1mP7uMcMR82B6EHgde1Lll2/rT/P8wUru3rf5&#10;Oxx32Eg9OpGAB1HXr9fTtg9qPsjBixUEEY64yGyPxOSc55zXYmzHcYOB0PRR3HuR19aT7D3GAPfn&#10;O3qOO5PU96OWXb+v6f8AVmM5A2b4wqZbbxnnIyOp9f8AI70z7I2duAMPjuOASx/L9eB6V2H2LA6A&#10;dsEH07HBJ/p+lJ9hB7E++OT7g/1PTtRyy7P+v+H/AKsxJWv5u5xv2MYOBxkY4Izyen1xn2NRfYyf&#10;vLuGDj055545rtmssDGD7dP1znIx1z3681AbL+EDr1JHbODj2zn6AYFKz7P7v67jOL+w7c/Jx1IP&#10;AJweh7/Q9PwFO+xAnuM5JHYnPAPUnOejf0rq2s1HAHPPOSAcH3zz+f8Agz7KueRjBX0wSP8Aa7nr&#10;9DxSA5b7E4zhMDJyfTAHI/L/ABroNEtTuuSc/N5GMjAzmY+3AHFWRAgbgDLKRzg9CeMcAZHOBW9o&#10;9upM/HAWJQOCeTLyM9Me39aa1aXdgQ/Zc8Ac+444yckEeuQD6Y7VJHakBiMgcjq38R5wPfP6+tdE&#10;sK91Hy8ZPOB6e54qRbcAdmUnptH5D39T+Xaq5Hpru/0v/mSo2bff/NMw1tGwc5I5B+U4C8fgeuen&#10;GOmRVee2O1iBwwA7D5SQTkYwCTz611Qij+ZTjkEAdNueOvU98+uT1GcwTxJt/hPXGAOOOnT1Gf1+&#10;rcFbTuvxsv8AgmT3fqza8PQyJpkaIAuQqqCNwIHJJwvRmHVshduTxtrkvHvjfXfAzWuoaPeQ26Tu&#10;Yr2R4pJSqK0RZoY0GeN5PkqGZnwSmSjjv9LKQ2UJIHEYwS3qcnLBl/IkDGBg9+Q8Uaj4Psbu0bxX&#10;pNzqiTbls4QC0YuTKuJJiTtClGj8pSrIBuLHNbTuqNlUVJ2ilUbcVF3XVXflpq9vMErva/8Aw6OE&#10;/wCF6as6GQ+M0DNjcg0W8I4yccxcD5wMff4HzcA02X456llSfG6nDF9o0e929DjgxYBHHXkYx2rr&#10;/wC1fhcRHs8BSYBB4eIADBAH+s+Y8AnOM+3SqE2r/DTP/JP5D1C/NCScnBP+vOMEcc8cdM4rn/ff&#10;9BdPp1rW+zsrp97X767ladIu/ouy/ut/0vK3Jn456oDz41BCoDkaPejJOT1CAZBJUnHTAOcZqvL8&#10;dNRwP+K1UEbCAukXJ4HADgxFmx1PPBwfp0j6t8MBkHwHMMHcebclgD02mY8HoSeuBntVR9W+Fw/5&#10;kKUjcejwBWDZBzmYcLwxJOQ3A7Ym9f8A6C6b/wDCh/y/3n1bW3l5N6O3uvp0jvprrH+retueb46X&#10;5BA8aKq8nP8AYt4WLE4OSIsc/eOByevJNRN8cL8DB8ZRnPyg/wBi3fBZs7sCMANnOSBgjBPPXdk1&#10;j4ZsGJ8BSjCAA5txnIBDEC4xgAH5h83rzUX9sfDLt4FlXd8wIaAkgkEKpMpH3cFvQZI5Jocq/XF0&#10;36Ov2j/e+X/Dauy091rb+Ty7r5Wt29DJT4xXt9+4bxV5ySbldE0u9iaVcYK+aq+YjNnG5MYwVziv&#10;Y/g4kep+IrC3UF47/wAS+H4lZ0dMi6u7RWBWQBjGfMO0SLnsflwK84h17wBEF+xeClS42jypZ2ja&#10;CNydyu4jlMrKNxJ24DFTuztBr139naI6n8QLCIKC6+KNPvvugRhbGD7f8iq3y7IrX5VK4UIAOgNb&#10;YdylWpKdaNXmkkrOppdWteo7/wDgPydiXb+X5/8ADafcfqrRRRX0RAUUUUAFFFFABRRRQAUUUUAF&#10;FFFABRRRQAUUUUAFFFNPfnHGffofp6Z69vSgD+OH/g7e+NqaZ8P/ANlv4CWkmZdV1jx18W9dQXDI&#10;0KaPZad4P8JkW6/LKLx9Z8Yr50hBhayEcQYTylP4A9VkEl1K27OXJ789OvvnOR2PB5r+oz/g6R+M&#10;sfjz/gor4g8GWmoTXVp8G/hV8Ofh48JyLW11HUdPu/iLqEVuPOkSSTf49jgu5ljhc3UDWki/6Gsr&#10;/wAs07bnPOcHPUdT6Y6/XGfXHIr+jMrof2fwnw9g17sp4OOOmm3fmx05YxKS0d0q/Lyv4VG3Q/Bc&#10;xrfXeJs9xbd1TxbwcLL3eXCRhhfdfW/sFK60bbfWyZGDI20Hqccr0yAMlf8A9Xbg5GeomsZHtjLh&#10;tsMQj5BKbQNzFc7G5YkEMo2kfdUAKMTS4vNvIcqGCvuI2kgheSCFwQCuc9ifTaa9mg0qOTS7KE7C&#10;TDvLhVHM2ZJE4XPBfBzjJyeQc17eU4P6zSrOWi+FO2jceW1/nK/XWPayPJzPFewqUYrX7T7pNq9v&#10;P3bekumh82anYu8yKoyXbjA6AsPr2468j8q/0Mv+DN/4cWmh/smftZfEU2kUWo+LPj94Z8FXF3gi&#10;aaz8B/D2w1+1tiehjgl+I93MmMEPcyk5GK/hFXwLcXdxCyxlgZMjYByNw42joAAMD8RX+ij/AMGo&#10;nht/D37AvxwhkjET3X7XfimUAIVby0+CXwKCB+ADhy5CjO1GDNwwA+N4zyeeXcO5tip2Xt6uCw8E&#10;usHjKFaXXS0qK0ts9j6rhPNYY7PsswsE7UqeLryutVKOEq04rr0qt36Ptof1BDp1z7/59On8+a8d&#10;/aIijuPgD8coJhuhm+D3xMimTGd0UngrW0kUDegGVbHLAHPYEtXsQ6fif5n/ADjtXmHxujMvwY+L&#10;sQ2Zk+GHj1AJFV48t4V1ZRvR0kRkyfmDxyqygho3GVP4pgXbGYR9sVh/wqwP17F64TFLvh63S/8A&#10;y7kf4mFw2Sozk7I885+YqC5BwP4yffmq34Uby6qxxkRg8dOAOmAOOabyODjsBjjGe+D7/wBa/oiU&#10;uZuXex+ExptRSvtpt+Pz1f3fKOclbq3YAYEbEnuQG4x6YOP0qtcjHPykgj2OT3YH9NvUYq3cY823&#10;zx+7P3gDncTk5x0/nVK427jnPXah55HGMHrjiuGb/jaq/Po/+3ISafn69UdUFd0Xb7Fn6N2T/D7m&#10;MUgAgZBx19c498k+mT6Yx0qbO3AHp3znP0zjoKrKOefueh6A9segyOfce9TBvmPPA64yvUdiOD9P&#10;54pQeia8tPJ9X57K/wDwC5K78k30+4lBLdAQT15JAHqBn/I/SQZHXB4//Ufr/X8agBG7nqcjnvxw&#10;GPpin54zxgAA9Qe3THQZ7fWtTFq1tNGk/wANSUE+3se/5/54ppPbOO/I6j6n+lNB7cevcDGO3HPH&#10;XOKUj/JU9+e3X6/n7gh3bAz05+o46+v69aPTrxkdAc/XPX2PXFNHQkrzz0GM/Xvz6Upb9MflnH6U&#10;AL04Prx0OfYH+nY8UnPGATyefTvx9AfwphyDkDK56emOv07804MCMnHXHP4cH/PSgBe+Bk4wCT9P&#10;1/D8aX8vw7cDGff19/1aTnrgAHIK9MDPH4f/AFqM8euenvnJ/lRcB3foex59/wDHGaTggg+vHfOP&#10;X/D16+lJww6cHj6Y6Zwf5UuP65x0OfUc0ALk88fT6f05o/DB44zkY7/jz+eQelNyBwc8YH6Z/Pg/&#10;54pAp7McA9Dn8e/tz/Wi9n6p/wBfiA7OMkngkdRkZwPUcn/PrQfy4JyOcdxx79/xpCx6cNz0x0H1&#10;IOOf8aONwAx2HORwCc8j1789qAFJ4JPQHt1xxnoOMfp+dKOn49evH588YNMJwOuPoM7jgc5+tKCD&#10;jOARnjp+n0oHb+ri++fUc8Dr9OvH6UvVcdOc5Hp9ff1pmc9Oe4XkAEdTnjnnr1o3DPzZ+mc475zz&#10;/njFAh2OMDjt9O/+e5707Pp2/wA/5+tM6HdxjHp7lv5d+/40Agn6/XPHH0HHpzj9AB+efyyBxx2H&#10;+HpTQSCeMZGTk544PQ9v0pBg7ienQ+uRn8cdM+vftSDI9j90lfyG78uP85AHde2RSg5znOR6jj/P&#10;p/8Aqpu7HGOQPXg464Pr6+hpDk4PT0ySD+A6D9c0AOznjoQScY6g+p/HNAzjnrTPu4HfPbHtwT1w&#10;ev8AhShuQCNoHPUDvjHSgf3/ANL+vkP6dOKQnBHvnsDnp1z6UnrjnnPPr6g+3SmnG48ZBzjBPXv1&#10;5Hpn0H1oESZ6898f4j+f4e1N6YByeeufXkd/TBxj8KBwOR05Ix069D04GB/+qkxnnp1xzkHIAH5E&#10;enXpQNeen9f0x469+pyOMfh1xxj8eeM0mQTx2x/LH4+p9+ab32kAc8fxAgdef88Ypwz3HPc8c9+3&#10;p396BCcD9OSTg9vXk4FOGT3z7nv6c/pmmc5xjd3z054/DpSnklRxgdRnjpxjiga/4f8AIOcjPQjB&#10;9M9c4o3ZIHPB578An19fT3pfXuegz2I749x9M5zTQe5xkcEDkgk+vuenHf60CH+n+eeT/L1pDkA4&#10;5P59/b9Ka2cdPz64IyT7UgYYHPTjAx9eeP1/WgB+Oc+3+T+XFGegHJ69ex/n6D/JppOTnuOeP7vH&#10;rjBPt2oBzk8DORk/hj8B6dKAF3ZPPQcckcY9uvX/ABpDjrxz37g9iCPofagAjpjqR2649u2c9O2K&#10;T5jjnglePoAc/hnrnNA35f0+ow87TnPOevvjr6H68Y9OKsOQkLNgkvgZ9g2BjHPXr7VC3cj/AICv&#10;X8ORgZ7e3bpSuxKouWAG4lfujuB/U+/bqKltJPdNr8dP60L35e13f8JWt26dvwI1XG4kknOSoOAu&#10;Ov1B9OeMV7b+zz8NNc+Lnxi+Hfw48N2wvPEHjTxd4c8LaDbSeYEn13xJrFjoGgwSGNJJNs2tanYQ&#10;nyo3lIY4R22KfEgCQB6jOOD2x8xwT+XBzX9A3/BtZ8FIPi7/AMFRfgfdX0Tvpvwz/wCEm+KeoKID&#10;OpbwX4W1m70FmbY8cAj8bT+EZTPMArCMwRlbqa3YZ+2jhadfFzV4YOhWxcldrmjh6cqrj3d+XRLV&#10;uyWrL9lLETo4WLtPFV6OGi7XaderGne3lzXu9Fu9Ef6af7P/AMG/C/7PHwP+E3wL8GQpF4Y+Evw+&#10;8K+AdIdY2jkvIPDWj2mmSapdCSWeV7/V7m3m1XUZp55557+8uJ55pZpHkb1+kHQfQUtfgFSpUrVK&#10;larLnq1Zzq1JveVSpJynJ+cpNtn7dSpwo06dKnHlp0oQpwitowhFRjFekUkFFFFQWFFFFABRRRQA&#10;UUUUAFFFFABRRRQAUUUUAFFFFABRRRQAUUUUAFFFFABRRRQBynjfwd4d+IXhHxP4E8XabDq/hfxh&#10;oWqeHNd02dQYbzStXs5bG9gYnJRzDM7RTLteGURzRkSRKw/i0/be/Y81r9jbxxYfDS68RW3i7w/r&#10;Goa14x8Da+I2g1K48J6l9k02ys/EdnsjhttesL3R76zvTYvLYXaRW2o2xthevplh/btj2/T/AD6C&#10;v5s/+C5elmT4lfBG+IJWXwTrVoBwVBtdauJTgAlgx+2J8zKqkAKhZgQP40+mnwtk+L8OcFxlUwf/&#10;AAucO51l+Ew+YU5OnUWW5rOthsRhMRb3a9BV6lKrQVSLlh6znKhKCxGIjW/pX6MfEOZYPjTE8OQx&#10;LWVZzl2LxNfBySlF43AQp1qGIoOWtGs6UJ06zhZVqSgqqk6NGVP+flrVuCF64OMdMk5yNuOv5dPW&#10;k+xkjBxn1JJ5J3cgLk54z/8AWrsTp2cEAZ7AD+vIOD07AdM9w6d6Dp34PfnGAPx/Ijiv8tFjlp7y&#10;S9ba+72v5/f8z+9eV3/JrZ9dNvX5HHC1z1XqDzg49f7vrzzj265oFqQc4HG7tkde2c8+p459K7D+&#10;zCoPynnqNp//AF5xjjofrQdO65U5GcH/AICMg8Z4OAfqexFP68uk7+Sb8v6+b7aNRl2tf/NM4/7K&#10;CcgZIOfXjHpxxkfn255FtSuSBxnJU8DB647f/WHoK7H+zkUEgEYI7HkfXrznJ9O3SmjTWUn5TjGP&#10;Xg4OQTyACcEeoPtR9evtPor30/l+W/zf3AlJPbX5eT6nJG1YZPqcn+g4/HP4cdKYLY8dOQBtwTjs&#10;OTz06+9dl/ZxAxtznccAfgMD1+XPQfzpv9nnP3SM8k9O3U4//X9aSxserjtrr2S7PX+l0H7/AF+V&#10;l6dEu1/mvQ5L7IQRx64x0yecnt13H8fak+zdiAT2I5GCQPqCQcHPX6V1/wDZ+CAFycHoMgdyeen+&#10;PsaUaeeMjI4PTnP1PP8AwE8ZpfXdVqns99deXvf+tNkNJ6K1rX3XS6f3/wBenI/ZcLgYO772T2HO&#10;cgY+vv1o+zc5IA4PzDr0JIIx3GOvXGa646fkn5eCTxgdcZ59uAcdMfhR/Z+NvynAIz75wO/pkj0x&#10;+NH13tJdNL/4dtO3psuxXvf8H7un3/d56ciLXJyQCQW4zwOSPu9BwOPbGKYLbBG1ThSeOnPHIHHf&#10;n6muxGn5zwe46AnIPBJP/wBbtS/2cCBkYxnOR68cDqT3z6896Prq/mT1XX/D009PL7w17fP7v+D9&#10;3mci1sMe55AwRk9P6d/8KDaHGNpBySAOpPf37cD0/Out/s4+h5HQjnA74IJGRgn14PtR/Z5A5GcH&#10;P8XU4GBjmhY29vfX37fD6dfnpoJt9rbefbt8/u80cj9mPAZTg4PHHvlgeM88N6UG1zj5R1AHAzxx&#10;liRnr0Hp+NdadO6YUnv07YPBH69eOOlDacOflIAPc9z6AdhzntT+uLS0lr8rfDrrbr2v5bCvKyst&#10;e7+X+f8AT25L7Mdw+ULgjkcrjovHTI4GcH8ab9lHpx/dZecnPTjuckf4V1o0/HBHYn7rDAzkZPTI&#10;/wA96P7PycFTkc59eeOfr1/L3LWNX8ye2if+Hzt/w9ltdL95/VjlBbHIyCM9Pu8YJPIOP65649Gf&#10;ZuwGSck5IGc9MHA7YyMc9uK6/wDs3p8vGfmAxzyRwRjp0z160f2aOBtIHT3Pfr9OPwoWMX8y+9f3&#10;f+Bt/kN81lbfq9On/B3OQNsT8x+9nG3HGccHPTkfn9af5B44ByQc+nY/jwefSuqOnYz8uR/LHPUA&#10;9Qfbp9KBYAgcYPIOM5H8xkDofwHen9dX8y6WSfp/V/P5j97Rap6a7rz+f+Xmcn9mByfmHIOASABj&#10;AwQex/TI60G3YgEKCBlck9cex7Z6dfzrrP7PGQAP545JJ/4F9e2BQNPxgEMcnjIzjgdfTml9evb3&#10;trWu/wDDt20f4k/vP6scn9lbPTuRnjk9c9ckY6Z98dqFts54JBPUc54GOueMcdTxxjtXW/2fg/dH&#10;Q9cgg5P4c9R1wDSCwBwoDDjGAM4wPf8ASj66tNV06/4em63+X3DjzX1v19Omi/4HY5I2pIIAwAD2&#10;+YHJHHH1/pilNqcrnJ4JLdOxwM9xgDPv6kV1w08L9COh5z2PQDHbH0J+rTpoBC7cnsQOffgj7vPP&#10;5dM0LGr+ZdN3/h/4Ho3p0Gvi9FZ6ddNvv/rQ5L7McnC9Txkkdzk+/Yc8AcdBSG0IJJDcgHHH/oOc&#10;YJ+XnGRjqK63+ziucc5P8WMj8+oOCfcEcU7+zgOOAGyD9DuKjjg44xnoaFjFp7y6df8AD+f6+Su9&#10;b7dfvVrX/ryOQFuRkEBeWHQ9M8j5cjkYIHY570ptnJ+5nPyjjjAyfqD0Hvn3rrv7MJB4bIJ78Edu&#10;x5weO4H50Np5AAAA64OMHOQM5/Ht6ZNCxy0tJdOr029P+HeztYzfNbzvo1127el7vsch9kbO0A4L&#10;ZzyccE9/fqfpntiNrUgY9wcY/hyCQffnJHXkmuxOn5OCR8xGOvBA+Ynt0HBwcH36MOn8DCjkkEEZ&#10;xye5x35PXnAqljV/PG/4PbW39b+YJSWq66X30/pdUch9ncbhjhh8p9+meSO/U98DrTPsxfllweB0&#10;6Bt3HXj7wOevP1rsP7POV4yMAHI5A9gQAMkenp17NOmcE7WzgDt1yo5/ID8PpVLGrun6d9Pz2+d1&#10;5S79b/M4lrb5G+QZJJzg44w3HyNyORnPv3NVJIHBCYyELYZRwQ2Qckgc4OTkckDrgV3MliAADEOA&#10;2cjjPTnrzj8x9apz6cVO7aTxk44659OOB/e64966aeMjdXa9N9bpL+vRWuZzvbT5/h/kedzwnByM&#10;4Q8dgfl2k9myc8YyexxXKajbn94eQfm6AAe3HIxgDgdOh5Feq3WnjD/KAdu7J2jPO8Drxx09jkde&#10;eO1WxbLEKdyqVwCeQQOeGy2ASxI7da93AYtOcbPts9d156Lpf0+Xm4m7T6aNL71r+H4n6A/8Eu5R&#10;Bd/HEfKfk8HOBnbIDs1xQSNwIQjIBZeWztGTk/sheyNZaXp9gzrvt7cPOyEnfPdu13Lv3f8ALSEz&#10;/Zsj5wkKoTxX44f8EzbYf8JL8XLFfMzeQeB2kCqdgVbrxGMoecvsSRdoOAoU8NX7A6tM007sSfmd&#10;iR97qd+d2BncTnpnH04/1f8AAmoq3hRwdUXTCZlBX30z7Nk/kuVW+em5/nP40Jx8SeJV/NUy2X/m&#10;Fy23+XyOenbCsxJyM4z3PQE57/rn3q1pVq5O9xy7BpGAz8qn5QRuGe2cY6c5OKhMJllUMBjIdug5&#10;XqD65OepPp6V0luywxhUUEkEdCfwHH5+/JGa/W0ryu9EttOrtd/mflho7I0X5dpYAj5sg9sgYP8A&#10;XOMZpfOxtAw3BAwdp46Bs5yMfxAZFUDc5wB6EY6fNjr3PGPT2zjGWmbJ4+UZGegxxyRjHOOp/A1r&#10;zpbL/htP+G+QfpoX/NQA89CDjggYHBz1J5GD1qPzehA3AkKTjGAO+PXP+NUfNzwuSvZgccEZ47nn&#10;qOnrR5uSST1xnGcHPA45GQemPT3pKb6/h8gLxkJ3dSNwHQHp04I4x04pDJ8uPvZyTg47HGRx04Ht&#10;jiqDT7QWLcEgDdyvPY91PckU3zdwKscfNxjtkMCc9ccdT1zTc7q2v9W/4P8AWwaIlIyOzdz/AEzz&#10;196RZcDGWORjA55wCP1/X8qzvNBG3PygEHOQOp6evqQO/vTfNwcZ6AHjHr6jjB/i4+tTzu/6f1/W&#10;4GiZODwBjGM98gbs98Zzn/DFM83pnaMjJIBOT7AHA7dD7nrms7zjyTk4J+73BK/44/P8V81tp6HI&#10;Oe/HGByT0XGPT6mld9/60/yQF3ziRyxXOcdsg9MA8gjBwT6570vmKB0x6E4OM8Y6d8fSqBm4HIxn&#10;A5JI6nPPOQc49B0pvm4A7kEZI6nrg4Hrzn8c47l3/XrcDRaZDnpuAB78ccfT1x29qa0uTtyBjJAw&#10;SB8xBz7nr+NUDJx1OT2P0/8A1n2HSjzd3ducHnoT9Bn9ee9F3/Xy/wAhLRJdkXvOPJ3H73OMkHtw&#10;O2B0/CjzWUcHjkjB5445PUdOnHHfFZ/mAgY6jsCfX8un+fRolxwcZBGScf4c8Hv6Uhml5vX5sEj1&#10;5J4x6DA/X9Sgc+v93p1OCQcYPHTB9f5Z/mc8YIGSQR1BOBg9sZzj8hSeZjBUEHrj688HPGMk9R+t&#10;AGiZiAOmccjHXjAwPU4P8qb5vTHTPHXrjr+n+eTVHzfXJIIP5Dnrn14+v5IJOvPGWAGOecHv0Iz7&#10;/wCABf8AOPc7SPfOc8noc9c/gR04o398HIzjjnOADjvgHP49azt55BIK5HO4gkds/wBPTineYCMg&#10;dAByxPucj86Av+n46F/zAABj+8M9O2CD7Z6UglABwPurjB6Nz+vXv9OeBVDzOOuSd3A69O30/wDr&#10;UvmccdRkNxxnA/Djqcd855oAvl8nOQTyR6gnsOg7DIx1/Ok354Lckcg8dSSOn4D19az/ADAefTd0&#10;9OQPbg9D1pPN7dyBk4J4Hrg9cd+vNFw/D+vMvmQ4I3A45zz6AY9P/reozQZcY+Y9RwMkDPoD9f8A&#10;63FUhIcAjkYPH5+vp9e3Wk80ng5wOpA6cZ+gP06+9FwLpk+8Sw575I9MZH+fpnoFhjg44A4xknJ9&#10;s/mcenaqQk4zj6euQP1zjnnnp7UvmfjwOnDDOO/T3Pb19KALe4YPLHHPv6Y/Tt26U4ydt2MgHgDI&#10;HGB/h6VQ83BHXIIHJ4wOOmMdqXzADnd2zjPI544xn9OnfFAF0SYBwTxgjPOTj8MfyzR5mRgYGD39&#10;cnt0xj8PzqmZMk7WHcnI5x0OT0zxxjtjqaYZTjrz2wTk89/Tjp7UAXS5wSTlsn6Htj6Y5H4U3ee2&#10;M/LnJ6Y4yc+owP17GqxkPIz7k+nsP6D8qUSHA9uef6/hjP8AOgC35v4HkcfNyc5Ofbpn86QSHHP9&#10;7GABwMfeAPf1PrntVLeQW54xwM54IzgDnjn8PzwGTHIPPYemceuQvFAkrdF28+n9bl3cO/Jxj0B5&#10;OMj6fzOaQOCOdg6AZHY59s54P+eKqGQ88n14Iz2H6+38+oJOckg+h+o/MYOfT0FA/wCvuLW8cEZ5&#10;6r9eM9PzzS7+oAJ4HPAPbvjOR36/kaplxgH7oGRnB578eg/+v+CiQ9gT82DzkY6ZI/D/AOv0oAtl&#10;+ecAZ+o9PoQf5e9O3g5HQbT6Dk44wO/p/TiqO49yMDIGcnH5/j0/ClMmNvI69QRg9AM4x9PpQH9f&#10;kW2YZOR2PUAj5fw6njP65pvmD1Ax19eO3p0PTpn3qsZMk5zgHvk9evX17juPWk8zliME5Oemcdzw&#10;Md/xoEtEl2RbDnPB6EfQ4785/wA5pN+erZGRwPcnjP8Anr7VWL/L69MfU/qc5pN3TnscKefrn3By&#10;Ohx+FAy1v+8QOew6n05J/H1IHHtQHGR19ccgc9uOAOOneqqsATj179+vH068dKEcZH8IBJK9B0I6&#10;dOpGM0AWw4xnP90ccYz16dM9/X+QWyR1wBjnn0z145/XgVTLhRjnHGTnk89enQY59/Y0pkPIByQM&#10;HPT0I7c454oD5v8Ar5FsuMHPOORnnjOMY7fyzQXHGfc9R/kH05Hr71V398DHPXnA4PGB2zjrgduK&#10;QvknOc56YPP+PB4yc4oD5F0vnGQfft64OepPrk9cH3pu/wBCemMn656ep4788Gqnm9Mk9/br68/0&#10;PXAxQWxtwxHX0x16f0/nQBaDnB6HOefY8e2OlO8zuQTxk89wAenTOf8APrU34yCcYx+fqAPQe3v1&#10;5pPMI2559vf6d+fegC3v+bIxgdu+f6Hrz1o3gZPTj6HPYkcd/Yf0qmXxxnsOCPz46554PpjpTt+Q&#10;CRgL3Bwckn07fX1oAs7xjAI6jP169Og6+nOOaPMJGSSDlhjv0PPpxjjHfrVUMOcYORye+OOenbjH&#10;vmk3gn0x+X4fnigC2X4HzZOc59B74GMHPc9PTmlD8jJyRnauBn5uuCckAdu3aqfm/wB3nPXGOvOQ&#10;QAenp+PpS7umDgjHX6nj6j8unrQBaJGem3nHHOMYOeOncfkBSh+nzZwc8AEEYA78/n3zVUPx35zu&#10;I7HA4z169hz9aQybTknGBgdTnABIx06dfWgC2GzkDqOuRgEE4+g/D1Jz1oEpB55AI464B4AAPHp0&#10;/wDr1U3k9ecgYHfPJxkjAx1wQcHkYNHmfdznO5eMn7oUYwB+f6gZ6AFsuRz275APPrjH4+xpN4IG&#10;WOeecHsMeue2f6GqyyE568EdePUnp16/pznswycZOeAT9ex49+enUckmgC5u4AyBnHOMtjPcEdPQ&#10;+mKcZByM5AIPXuOpxjr2z+HTiqYkyA3TgEY6gHj9Dn9KGY45x1449++OenJ/xoAtiQ9ue3T6evp+&#10;fXvTg45KkZ/2ueABj1z7VS3dweMddx64x9c//qo8wkg5ycjIOM4xjAzz7D3zQBc8xs8nHTk5bkkA&#10;/wD1s/TtwGTuME8rg9GXg8cY9+O/U1TL4DAHHzDPBbvwPyAz6Yx2wFMgx1JHOD7AcjHbr9D3oAtl&#10;sL3xzjJzjgA4J9849z+FKWIOCcDAGcdefQdif/r81T8wHA6nAyST9cfXOB17UhkxkEYOPc+nc56f&#10;pzigC95gXngjK5GB83GMAdeMZ9e/plBJ16Yz6dMkg5+gAPtnjpVMt0PAGQ3OMhixA557Yxn2HAHA&#10;Xwe4PODgjPPOQMjr+nXrQBd8wcA+m7Jzj3A54Hr059cUB9xwD/u8Z4GDn8zx+Z61RLZzgAkcdP72&#10;O/Q/5zyM0ochgO+OPQj36c/4DmgLdf66f5Iu7u5OeDxk4zxjAPr3/Gl8wAnnnnIxzz1647+3TiqP&#10;mkHd+HAweOOp+nH4cUokLZySc9QSc4+vvx60Ctq33/yX+Rd83GFB4z1XqB1yfyOMEcU4Sn1yMgfT&#10;BOMn0JGTVDzMHocE8c8Aj39+vPU9fZFk5yNozjIB7Yz+n5d+vFAy95pbtg9B0JGe+PrluO/1NOE3&#10;rjGSvH9098Hv7nk/hVATAEHOMkjGR745A9OevP0yaQv1OPwPOAeDjsfXHPpQBobyARx0zzjkDP1z&#10;wB1z26UCXoxOfY/hx6DoPrxVDzTkAHbwRnn8j7k8jP8AXNIJOP4R69BjI9uD0H9emKANIykdchT1&#10;GcdOmMc8/wD6xS+a2fwHsMc544PpnnqeRzWd5nqQT3J65BP6Dt+dHmk9sAYPP45Hpg8HP0ouFuv9&#10;dP8AJGh5jcE9cdgew6H3Hb05x2pGlxjls4Geg4I6eu7H+cVR8zK9DuA9M5weeehJ/wDrU0yc45BO&#10;CRjBOBnj04Pr1570XA0fNyOMehyTlR05xxnvx1zk0vmYJyS/IAIORn/9Q5Pr1zzWeJc5xjtu9MAA&#10;ZAOOeM5655NN3nOBjGTgdxxnp69e/SgDSMrZyWyM/TjnHvkdvSkExzg+x3dD0x17noO/PFZ4k6Dr&#10;k4DAgY7censaXzBjsfxB77ifTPPUfj7gGgZTtwevGGP0x+J9fX8MU0SHJDAccD3z0yPpjjvVETEn&#10;qeOMdieR79vTn8zSCYALnOTzn88f4UAaKysuASOSM8fgRxzgfz70nmAZGSMYP97j6Hn36Dtms/zA&#10;rAn1zjsR+XUdfqSeKDJncehJIySQQB0znHUEdO/WgDQEo5wCOd2c4+6cA/ljJ/DtUgl4znjp1B46&#10;5549vbpWaX6gcDBUd8//AK/x/HigSkcE8dx1wMZHXp0zk/hQLfp+D8n27l/zjyx7gnPIwRgev+ea&#10;US53dtw6Dp1P4jnAz7VnmTcOvBBB+mffBPPX24pBLznLMOFz346n+Z9+vTFAzQ8zrnDYPJP0H8iP&#10;z5o83HfOTxzjAGQD07etZolOT93k9zyc9OPyHbPXvQsuVPUZ3ZPYH2J/yDn8QDSEh2sBjHT7uTlj&#10;uyCOnU5OB69ckr5gxw3ILYHPGcr+GM5H0H1rOEpBA3HgAYAPv1b36+1HnHrtz6c9T7H2xkjt246g&#10;dzQ8zj6nA/of1wPxxxS+Z8wHGOuOmcA8E9OvX86zTLjr064ByccYwPy+vtTvMyDjuPvE8jB/n2+n&#10;egVutv6dv8i+ZiT1bBxyOg4GefzH1pBLyTnA5B9TkeucnGePSs/zTnIwV/u4O4j17d+PSl80Z454&#10;JxjkcDgE8+2O3NAzR8wDlenCnv3xkEnIJHUd+aaZOAM9T0I4H5jgk9u+fXFZ4kHzAN2BORjnoenI&#10;I/keaXzTj5vmHvz6Y6Z+vPr9aANDzMZHAIwPl+UjLAk4455xke/bNIspAwOc5JJA/vHHH+fwrOMp&#10;znjHTrjIzzweBg+/Wl8336jnJwRkdBjqP1x9RQJaJLsjR87nG44znJz0PO3qVP3T+fbmjze2fbnq&#10;e2Dg9PT2xWf5inHJwMHCjjPQZ7cfTPJ96UzdPxzznkH/AA7Y/wDrlx/Lt/Xy3NDzSFXGe/JyPlA4&#10;+XPAHQdsU1ZTnqSew5OOe5/+uRWcZF3byMZ4yAMe3oeT78/SneacHGOgz8w46YwOp7+uO3pQLX/P&#10;1/q5oGQlsL7YPqeRj9O/86TzG29STzxg9cZH+PP41QMmSMjJzx68AEEHt3Hr26U0SnPOMYBxkDBP&#10;X14A5/zigZpGQsOSSe2ODkHkEcfmO2M0CXnrySQOuBjIwT6nI6j6EcVntI2eufTpyAcEfh1680vm&#10;4z6ZBJzj0OOOfTOepAxxgUAXfNwSevU9R97gnB5Pf9aeJ1OQSOMY6ZGeuDx19u3FUBL8wOTwMkdS&#10;c8cf5zj8qaZTnHUk8c57Z59/x/rQLrfyf42/yL3mnOcjI5yF7Ad+3H0/WnmU84JOTgkgZ4Xpjp9O&#10;x64zzWaJMYwQoODg9ge2PfB49+aPMI4Jx1IOOOvfnHTjP/6qBmiJMDuOme3GOhHoDkihpugOeMEZ&#10;9AcDHpjjp6cdOM8ykHscjGBjPOCD6AdfpSeaeSCPQEnpx0B7cc8fiO1AGl5uSf7w9RuGB1OT1Y9C&#10;ep6e9NM2CGzgdCOp6EkAeoJ/rWf5uPU42/r15+vP459qd5uO/O4E8ZwT3yehb+vJ9QC+JenuBnPU&#10;njaQeo9Ce5zQZeeT1yAOuTgjqe4z+FZ/nHB6Z7Y75ORj/gQGcdiRR5nynoTkDjrz3/LuKBW8tP8A&#10;gp/18i+ZG45zjtjrj8uV7dxTjJhuucDIOTjJ6g56+v5/Ws5pemORzjByM449xkg/rSGXGD6A5B5G&#10;eM9/pjPQewFAduyVrfd/kaIkJySS3v24JGB/+oc0omwME44C4znnPAz75I+gxWd5mMhRxkEj0zjO&#10;CegOO1L5vAAHcH64HBz1Lfy7Ci4y8JOcZOOQMnjhj26njkZ96UyFQeeMk5yT9Ovc+uePSs/ziDjJ&#10;BBJHZgCMnH4Ef/XzSmXgDcSemD6g85+vb9KAL/m98Z4AI7knHXPBHPT/APVSGQcj8AucHk9R256n&#10;14qg0hzg8Dk4OcZyfz6459hjFNMpAUEfdI4zjIxxkKRxz754NAF/zD69Cce+McHPBPp/+sUGQ7jj&#10;BLZ4OeDkcjHp61R83j2znk9jjOMd/wDPOKb5pJByRz16Y/iIPYknB568elAGh5qgfMwzgADrjjtn&#10;jB/r2NKJdyjnBHQZBHTOcD164/wrPaUBs5+mec/THTpjAx0FJ5o6q2Dz8p9uMH/Z9O5P1oF59f8A&#10;hv8AIvtIDkgkk4BwoGPXt1I/P0pPMxkKcHA9eMAYwRgjI5HscfTP8zp07E5A47gY7jBHX8euKcZS&#10;SMg8eq4ztHfnsBx6jFFxl7zMdSM4GWwCOgGCQOegyM//AFmGUgAnnHPGTkgNxgfXn3BNUfMyDkHn&#10;kDGAD1GeefqaTzO/qOeB1yeCw6c8Y6c9OaANDzTkk9ujAdVGSOeu4gc9sdeM0x5eQCwPP3sNkFeq&#10;4wQCRgggDByc9c0y/q+BztAHrnAwe2Dt5+8PY4pBNzuY8cEDaAORghcenXpRcC4ZOQByCOBwzbgu&#10;Oc5yCTxnpnPFNabOc8c5Cjcep+4R04OSAMbvuph+apPMwBJIAz6nG08fdAIDYHBH5jFN3g9DnIUq&#10;pbOQAG54DbscAehHagC8WHPUHBIPPqDkk8c4BwWXovBAFIJsgAHJIxwM8bgV3ZwADjJ64z3HNUWk&#10;LA/NkgbiOnOTwfwwB2GSB3ppYe5C8/KCcYwemCpxwT1J4GABmgC88h4I6EHoANoPI5PFIJeMYBBx&#10;0AUgnqu7rkjceOhYDtVDzQ25RnOWJBywwDjbkgg4x7exPWkMm7GAc5GflXGBgj1xtAGOeCM8cCi/&#10;9f16r7wL7SjbjA4UDh8MDz8vJIJYjIz6A8Z5jZ+dw3IODngcDBOUJA5wCB93AL+hFMvxuJ6ZxgjG&#10;fugn6Ag+xxjHSjf6tjtnPYkktn8vx7n7tLmXdf1/X9agWWkI5JQtjCgnBPIzkcgHcN2AR2GcChpQ&#10;MEZ6ngYwvy53BW24wVB+8cLjbgtis8SA4BZgpU9CDnk4zuGRg9AQMeg6U5pAxHUqAMgkYAJzkY+i&#10;noMYHIwpJdWv0AtmQHkAYPTIBxngnu3B5Byc8HI7MMxJPoCCCSSDt+pJHBHUjA2kAA7jUMhPAJHH&#10;XqcjHHQEg7cnpnHGCDTWc+hYHnGcADJIYZ7Z4+UAEDsKXNHv/X9f1cC55v3iCy84znkN05wMDcAM&#10;jkdssMMWlzkgnDYOSDgsOvBOcZznIzx/dUHNVpOB8vYbu5OeMkngLkE5OVwQMcVG0o49CDnGPu7l&#10;xjgYJxk4ODknoQBLn2/H+v6/ILRkzleePlB6c/Lweexzkk+mC2SKQyYBJOPnx94qAOwOOcDHJ4y3&#10;JAORVJpDjg8Dk9+vXJyTnjkg8jGevCGTIHPBO4DqoIBxj055GMdfelzv+uu3/BAtGRSGIf7xGcHA&#10;K9+T0wBwTz+J5aHUjoVJz78Y6k/dON2R6BRnIAAptKMgYUBjuIxkEY7npycfy9Kd5mQMdiOgzkjP&#10;PJ+XGcEjtipu736gWPNBUFRkDHGSBwM85GOCTx2I9cmmGTeQTyQdvQdyT24I71UMnBJ4Qnkc/wAR&#10;Y8dT9feozLhcc8H5ecZ9/wAv85o5n5eq3fq/x9QLvmckFhkE+xA/AenYdsCk83cAVIJzkDgdF78d&#10;AR+g9qpGXvkEE+x49fU+/vmmmXqemF44GMZ2+ufzHsM0gLu/aTnPIzuBwvoBxx1HPHT2pu/nAzuY&#10;s2M4XjqOPQfMD6HFVBLuwnoFyRlQTyeR/wDY5P45pBLzzgHHXqMZ6DIBwBjPGPTOAKAL4fnaGyAc&#10;DA4z0GR/dHOPxoLZzkg84JXqD178YrP8wFidx7Af3jt/XAx69ORxxUiuVyDg85+8OOMgHOcHnoPQ&#10;GgC8ZAMYG3GOeOQB69uvI5p4cuFwWPODlueDgDB5GDgjnoG7HFUA6nhs5yPoeOOQcc9vwz609JcD&#10;/Z4GGBIOCSM55yc9uvrQBf3gE9Qx6Z2nqMcgjqSxz7n1p4IOM9wSPTPoevHXt0/KqO9eCSWywOfT&#10;AyD6kHG7BHJHq1PRycfL97A65IwTk45PsfXFPmff+v6/rcC4HxtU4ySm5QeB1/8ArdOnTgCns+P4&#10;sbjxjpn5cEqB1PO44ySTnrVRWwSSOw54zlQxCgc8tnOeTgCn5ySCAcMuD8oJ5I2njk4IOfUA1Snt&#10;fdafl+OgFgScrk5bAHQ85O7GDyPlB4HqcYFOYkAZ5OeMds9x3wDyQe+aqk54ODtJOBjPcDggkYXP&#10;TqOvFPJXO4NwEwACBxg+g9+fUjNW5WSdt7f5gSg7s4yOCN2BjLHjK7ex3d+h684oySx+h6DcMZ98&#10;HOehGMEHHGTUbOcYwOhAwwG7HfnI4IAyB9D6g788kAkgjPAzk4x03HnpwKFfd2s129P+D/Wwe0fB&#10;d/8AiqYSeW4444wx/Hng+3A7V+Zv/Bf0s3wI+E0OeP8AhqL9lv5TwDu+O3gQYJ7DIBJxwcV+lfwY&#10;J/4Si3JOQQuOOhDc9fy49Pxr8zP+C/aq3wW+E8hPMP7TP7Lm1Tna4b4++BA6EDg/dVgSVPBHfnqT&#10;/wBmS/6iqP41KP8AkR9t+a/yX6H7T/Ac4+GGlfxf8SB+f73+hnk+uRk575PrU1zw7HA/HnA5/r6Z&#10;xVL4FM3/AArLTOME6BJwOMH7G544zx/ntVy478dWORn0zj6Z6/8A169GWsKflFP7kvw/rzMjOkIH&#10;Ug9geT16Z7ce3TmqjyA8liR2A56eqnp2A61PIRnBHHJznAGVYgf57j2FUZWC9Dgdxz65I49/8mud&#10;tvrfX+vQCvK2MjeQO46k9uv+eMewrNkfrjB4A+YenXPAPXn8KuSvknuAAST0HPA55x+PP0rMmcch&#10;j8pHBAxyf5Dj/PFICvKeCAw3AZ69exyeM+oznsKoSN2JBwOOp553H/D3+lSyN/tZA4z19McDpz29&#10;cn3rNnkB3cjjA75OP6fpmspSv10stP8AP5/1e4FaWQc9cHdx04HTg9+mT36/XOmkG09Bx14yMev6&#10;49/rUssjZbk47evOPX39KyppCM5yeTnHPBB659CMk+vSoNYxtr3X+TCSY4Yc5yMHjpjHPbmqEkpB&#10;ABYDoR657ntxnI/nmiSUfN0HPA57849OnPvVB5ew9+B17cHqevA5PH5VlKT0s+ivbv8AP+u5ZI8h&#10;9TkfxEAfr364z3+tQNN1zyccHOM9zn6Dj6Aegqu8vHzfQcdM8/y45+n0rM+BjHOD7kdO/wCZGP61&#10;AFqST0yPTAz0GcZ6n1/GozJkAHkAfqRxx79cfj14NYue2AKiLknggEcn0OOgB4z+HSgC2ZuOo6HI&#10;5Hp9fz/yGNL6n1xzjv65z6H26VU3kno2z14B6fnyfWmuSSOB9DjcOTngcZ9+T7daTaW7At+dnH1/&#10;iOOMDpxTfNGew649MdOxx2H6e1Uy5Hy57ZOSRkdDjHf680FjnA+g5wOD6D3/AD/Gi6tfoBdErEkE&#10;446d854Ppjv9TnqTT94B4JJwOhOPfr0yc49uB0NUMMeeOAB0BPPUcntxS7iCBuPp1OcdjgEjnj/P&#10;Q5l3/r+v63At7yCDgDAPC569QeOP/r570CcgcjnkYHYeuOxx+J696rbn4weQB0yOe+e5/wA/Sm7i&#10;Ce5Hbpkd8nOCOfxIP4CaezD5f1p/XyXyttMeMEHAzgk9sgAcY6dqDKBjBIxzx6kDpwccelVMg9x6&#10;/TH+fpjikMh7En169P8APfoKLq9uof1+Rd830I9OTz7+nf26UnmjqSOuOCeuOM+3b+nrSyD/ABYz&#10;j8MHP06cen8qUMR0I/76x3yOMdqYFzzzuwOARxzxk/8A1+B+WB1pDLjJIOevX2wARyT6/T8qqjnn&#10;rn8fyP4fnS0rq9uoFkTYHbngA+vsWPPPpz09KXzSvOce3OT+fOfxqoSeST09c4Hr35zn+XejHTnn&#10;H5+/r+tHMu/9f1/W4FvzcjIH5nH19M4Hak80kcZPJHAHtxz29+nNVPl9e5/i/wDr0cdmx+I/rmhN&#10;PZgWmm+8Aec9BkfTOMDikWVuhbH+ec5H9ar5HqP0ppfB6Z98/wD1qL621+70/wA/60AuebjOCM+v&#10;/wBfGDx7H0pnnEDq3txnH659T+NVRIMnj6/07CngjJHp/WmHyJxJ74/Ag/j1/XpThJx2B7+v59D7&#10;/rVbjPPUfTgevrzTd3OMnPUHjB/Ee/HH+NK+ttfu9P8AP+tALRkYkgNg5GQfpx045/X607ew9T+R&#10;/mc1TLe/B/ix+mPw/r70okHBbnHXI684Gf8AODxjPSmBaEjEnqMEde4xnjHX/wDX3oEhx94fp/UV&#10;T385BPtggf0P86cORnufXn/Aflihu24Frzcd8/h/+r9KYZs9OCe2MZx69+nrVfO0ZIOT7Dn0z+HS&#10;kzkgkgHsAM8dOv5/SknfbVd/09Q+RZMg6Dj6KR9eikfXnFHmkcDJx+H9AKrl/QZ9/wDIpA/JOOOO&#10;4OMD09Oec/4Uxa9vxfl5f18yx5o7hs/TP6ijeOoB/Ekfp2qtvOcDB59/6/WpCcDnv2HXp+H50m7f&#10;f5/1sGvVL1v/AMD0/Ak8zHJB57cnH5ZFKJD0OcfUn/H/AB4quN2OvpnPJH5+3PP4UrNgHhuO+B/+&#10;rn6UrvTbVpdetv8Ag/gMsM2eCfoRwPTt05+tR7sHOMn27/j0/wA9+7Qcgdcc4/Oo2Y7iOwI4IyOg&#10;Pp7+uaevW34+X/B/ACx5mc8ccY9+Of147fnnCBsk5B2n36e2Bxwfb8c1AHJYDn3xyPbjqPw6/nQQ&#10;+Tt6f72P8aev9fL9L/gBZaQjgDIHTHTn6c/XrTd7df0x/k1VJcHHPv8AN0+n+RUgk9v8/lS18vx8&#10;v+D+AEplweuPbH/1qTdk53Z9uOPwxUJkbPCj/wAe/oMUnmHrtGfXDf8AxNGvl+Pl/wAH8ALW9vYf&#10;596YWwckkE8f5A4qIPkqTkdcgdPbg45+tNLkH7oOOhIYn8wD+lJO7a62e19Nv1b+4CbOSQQfxwfT&#10;H6YNAbIH3j+B/oMVEWJAOMZ64zzyR356dvem9OmPyB7+nb/JNLmtaPXRP8BX1a7W/EsAkDAJA9MD&#10;+q5ppfk5Jz64/wAP8Kiy4z/DkEAYxjnAPXrxmmkP6E++M54/3qq99L69bfjv/X4jJmfA7HHPHB49&#10;+/8ALtTdwcHg/MBxkj9emfbp35OKZg45HHuOPX3HvTgBjkjBBxkZxjqP5j60nJLv2/L/AD/pAej+&#10;Eot9jk5H71sHjJ+4Ocd+Dz+Rrure2PZSRxzjseM85I/D/wCtXPeC4M6QG7GeXAwM8Ac8DjBHGOB7&#10;4r0ywsd5XanXOcjB+o/+v/hXRTTaWmr19E7dRN2V/M+fvj38PfF/xG8AS+D/AAT4a1XxTr9/qumT&#10;waVo9s17fy2unvLeXc0cCsC6xQwNJJ3AA2oWwa+H2/Yv/aa+9D8C/iYwO4DPhq4jORyeHZSBg/KW&#10;GTgkBskD9/f2ftMWHx3bXEi5aPSNQERx91pECEE46mPzMY7exxX3KDkZ/wA//r9fevxLxB+j1lXi&#10;hxEuJMbxRnGT18PgcNlX1PA4bBVsO4YaVTExrc1ePtVObxcoyV3G0E1Ztn7PwH40ZjwBkLyPC5Bl&#10;uZUq2NxGZLE4uviqVZSrxo0JU+Wi1Bwj9VTi7XvKSbatf+RJv2MP2pQH/wCLCfEohRkkeHpDuB9N&#10;suXxj7qMSM/eUferr+xp+1QxG34BfE0D/a8OXCZBGeN7L09CMjlSM5r+vaivjF9DnIF/zXPED/xZ&#10;flz/AF/4B9e/pNZw9+E8n/8ACzG+Xl5afL5/yGL+xr+1Qcf8WB+JfXHPhyZeg/2mwBjoSMN91SWy&#10;KT/hjX9qnOP+FA/E3OFx/wAU9KANw4+YuAcHJYfwg4facV/XpRT/AOJOcg/6LnP/APw34Dy7za6d&#10;uof8TN5zp/xieT6bf7bjeyXby/rr/IWv7Gv7VLZI+APxL4BJ/wCKdmXOCA2A7qSemFA+YZPB35X/&#10;AIY0/apAyPgF8S+MtgeHpuAABnAc5J6hQC3dVK4J/rz/AA6cCj8KP+JOcg/6LnP/APw35f8A/JC/&#10;4mazj/ok8n/8Lcb5eXl+R/IWP2Nf2qW6fAD4mg4ySfDsw6jKn5mUnngqBnsRnNKP2Of2qD/zQD4n&#10;8df+KbuB2ByCSM5zzgnn3Ff150Uf8Sc5B/0XOf8A/hvwHl2mvP7xr6TWcL/mk8n/APC3G+Xl/X33&#10;/kLH7HH7VLKzD4A/E4bfXw3cKfwVjub6ore+Kav7HH7U7MiH4B/E8MzD/mW7naOf4yQEXjB+YoRw&#10;cjrX9e1H4e1NfQ6yBf8ANcZ9un/yLsv6Wf8APbo/v+9f8TM5xt/qnk//AIW43y8vu7adtfyz8FfA&#10;v4m2Hg7wvZXPgzV4Lm30DSIbiGZtPSWC4isYRNFKhvwUkSTejqy7g4YN610//CmPiK3A8I6mNxIJ&#10;Mmnrgj63v3eD6Z9Oa/SWjHt+lf1phMqoYTC4XCxnUlHC4ehh4yfKnKNGnCmm0o2Tahd20V9Nj+a8&#10;TiJ4nEV8RL3ZV61WtKK2jKrNzaV9bJuyv033Z/PD/wAFH/2Sv2lfi1+z5a+D/hN8NvEWveJpviB4&#10;c1OS207UNPtZodJ06y1k3U00g1BT5fnT2iBXKqWcMSSoI/BU/wDBKr/gpUpZf+FGfEDhgrFdatSG&#10;JbHBGpkMnBGeRg5DgENX+gRj2/Siv1vg/wASs04Myj+xsBluVYuh9ar4v22NpVp13UrqmpK9OtTg&#10;oL2a5UoX3u3c/M+J/DjLOKsz/tTG5jmmGrKhRw6pYSpQhSUKLk1K1SjUk5ycnzPmtorJWP8AP4/4&#10;dUf8FKfnLfA3x9jZGf8AkN2zfwphEUaplvLGE/iClSFLDBLT/wAEq/8AgpXtyPgZ8QTlc/8AIatg&#10;T823BDamDuHUDHTHUc1/oE0V9SvHXiFW/wCETh92tvh8VbTy+tHzn/EEsg/6HOff+D8L5f8AUL5f&#10;1pb/AD+T/wAEpv8AgpVuQf8ACjfHrGUEf8h2zIQADcJSdVAjJ+XaHxk8qCDSj/glN/wUpxg/A3x7&#10;jDbs69ZglUOCo/4moGGwNuchhjGRX+gLRR/xHbiLT/hE4f0d/wDd8V+uKf8AwHqC8E8hX/M5z7/w&#10;fhfL/qG8vTyP8/dv+CVH/BSoISPgX4/A24bGt2hbHcbf7VzjHocGmf8ADqr/AIKU7ljHwJ+IGPlA&#10;P9sWxTDDIO/+0sAqByCTjpx0r/QLop/8R34iX/Mk4f8AP9xi+lu2KQf8QTyH/oc59/4Pwr7f9Qt+&#10;n9WR/n8D/glR/wAFKwCx+Bvj7+FSP7ctCx4DAYGqZIGexA4wehprf8Eqv+ClS7f+LFfED5lPC6za&#10;NjHQH/iaYTpkA5IyMe3+gTRS/wCI7cQ/9CTh/ov93xXS3/UV5ev6n/EE8g/6HOfbW/j4XXb/AKhf&#10;I/gV8Jf8EsP+CjaeKfDf9o/BH4gWthHrukSXtzNrEMcFvarf28l1NJJ/aBXYkIdmIOc5XjOB/V5Y&#10;/BD4jW1hZW7+EtSYwWtvAziXTyS0cSxlmzegkFl5JVQB8zZBzX6Xde3tRX5/xvxljuOp5dPMcHgc&#10;F/ZscTGlHL4VKcan1l0HUdX2tSq20sPBRs0leTabdz7XhDgvA8HRx0cFjMdi3j5Yd1JY2dOTprDq&#10;qoxp+zp00lJ1W5XvdqNrJH5tv8GfiNHu2+ENRLY+752nYZgDgK/2/ZliMHBC9HGzPP8APb8Vv2f/&#10;APgsr8SvG2oSy+B/iJ4X8NNrV3HYWHhHUNL0vTtP0ee+KRsHtL1Zrt4bNYm82aUyykMw2g7R/Zt+&#10;HtRXBwnn0OFK+LxNPJ8ozetiadOnTnnGF+tPBqHtHKWFSlBU5VXNe0k021Tgk0uZS7eJeHP9ZKGG&#10;w883zbLKWHnUnOOV4hYf61z+zUY4luMnONLkbpxTik6k20/d5f5uLD/glb4sk0K1udZ+JH7Wd34o&#10;FmBLrK+N57R0vH2O0g0WK5a22RYaLyi+xyVZm3gKfz80/wDZc/4LFfDrxrq0nw+0D4u634Ztddvr&#10;fQz4x1jRtWj1TRba+lj0251izur2WGOS7s1iluBG0YRpd0ZVSpb+0rHt+n+fU/nRXtZXx9mWB+ux&#10;x+CyviGljEo/V88wWHxNDDJOTksLTo0sOqSndJxX7tRjHlhFq55OYcA5bi/qksFjszyOphW262T4&#10;urQrYhtRS9vOrOu6jjytqT99uUuaUlofmDoXwe+Lq+GtIvPEXgu+Gvf2JYz69babJp0sf9rGyifU&#10;ILGIX26RUu/MjhjCksuMFSGA42z8MfFK61BbW4+CnxIsonmaI3s2n2DwRptfEzmO/wB+x2G3nDDI&#10;boDX64Ufh/n/ACBXwMcPhL1pVKDm6jbhy1JU40btu0IwWqV7JTcrJJd7/ayhXtSVPEOCpqKnzU41&#10;HV5VFXk5NNN8t242d2/Q/Iz4x/s/ftKeI/AGsaP8Hlh8EePbuSxGmeJtfsrPVLDT4FvIZNRzZxXc&#10;heeawSeG1YpsjneNmwmRX5efH/8A4J4f8FF4vhpN4rsPjP8AFr4ofFQappdjYeD/AAb/AGR4T8LQ&#10;afPOftt+ywahHeutrBHKyrKkZe4uIiztjFf1akA9QD9R9D/MD8hRgHqB69Pw/lXv8PZ/jOHJUfqe&#10;HyyvTp4uOKqLG5Xl+Kr4mKVJSwtTG1cNLG08LUVNKVLD4ij8U3FxlOTfiZ3w3g8+jUWKxOZUak8M&#10;8PTlhMyxuHpUHebjiIYSnXjhZ4mDm2qtajVvaKknFKJ/JZ+wR+x//wAFGvC3x4OufH/w18Tl8CWn&#10;g3X4Y4vEfiSPU7C51y5l06HTo1tZdSkjMiQm9mEgUNGU6jcRX6IftifAH9pPxJ8AfGfhr4QeDPFB&#10;8fa62l2Gj3ui39rZ3emomo213e3huLa88+CE2NvPamSDJ8y4RSArPX7iY9v0pMDOcDI6HHI/GunO&#10;OJamccSYHiWrlmWYetgJYGVPL8Jh/ZZdV+o1nWh7ai3JzVWbarLmXPD3NInPlnC1HK8gxeQU8yzK&#10;vTxn1pTx2JrRqY+msXTjSn7KtypRdOC/dNR9yT5lqfxffCP/AIJ9f8FIbjxU0fxc0D40ar4ZFhci&#10;3tbH4ma14cddU3Qpb3EmqWly0ghjhNyph3Fbgyo2PkNe3eMP2AP2tvCUC3mn/DH4++NT5kMkuleH&#10;f2h/EcV3LHMGF2iXlzMbWNy5M7u2doHlxqM1/Wpj2/SjHt+lfQYvxJzTF4yOKlluV0KahGEsHhIY&#10;nCYaaj15MNiKThKSbU505QqS0vPRW8TDeHGWYbCyw6zHM61Ryco4rEyw+Jrxbt9qvQqKcY29yFTm&#10;hG7913d/5kf2O/2X/wBpLw58TY9Q8b/AP9pLwnbNoGrWn9peO/jFY+NvCAnk2PF52kXd6s/25okW&#10;0s5o8eXMWkbaHYV+pn/CmPiJ/wBCjqZI7+bppB59VvQpHv0PWv0hwPQflS18VxBjlxBmDzCrh4YS&#10;To06PsaFbEVaaVNyfNzYuriK13zWt7TlSXuxWt/rskymOSYFYKniauJiqsqvta1PD05tzUFblw1K&#10;jT05Frycz+05WR+bh+C/xEbp4Q1LdzkmTT+uBj716AQO2M4PQZzSL8GPiIR/yKOqHn+KTTwcd+De&#10;5znOPUV+klFeH9SpfzT+9eXl6/f5Hr8z08rfhb/K/wB5+bn/AApj4jN8o8I6iPn6mbTVPTA4N8vA&#10;HVj8meCc8UH4KfEQDjwhqXBPSfThk/Rb4DGQcHkHqCQQa/SOij6lS/mn968vL1+/yDmff+tP8kfm&#10;7/wpj4inJ/4RDUgc4/12ngc89DfdNpHX5d2cjPFJ/wAKV+IvX/hEdRPp+/00n9Lzocc+ueMCv0jo&#10;o+pUv5p/evLy9fv8gu31+/X+v68z82j8GPiNgY8I6ngkf8tdPPvyPtv3ck0H4LfEXg/8IhqeScY8&#10;/T8HHOcG9yBzz1/LFfpLRR9SpfzT+9eXl6/f5Bd9+34W7P8A4bfc/Ntvgx8Qzk/8IfqK9mAl09hn&#10;AwRi8zwBz70f8KX+IhyR4P1IbcE/vrDBHPRft+SeMYHP+yep/SSij6lS7z+9eXl6/f5DUmrbfj5d&#10;G3bY/N5fgx8ReMeEdSGcZzNpw4Pzd7/ORnoACORwc0h+DHxEOf8AikNSGFHHnafk+pBN6effOf5D&#10;9IqKPqVL+af3ry7xfn9/kHNLy+5+Xn5P7z82z8FviGcj/hEdT4O5cvp+M4+6T9s9/X8ulPHwV+Ip&#10;Az4R1DJ+bPnab34IONQPI9CPev0hoo+pUu8/vXl5eT+/yDml3/rT/L8z83R8F/iLk/8AFIajjGOZ&#10;dP6ZIB5vhzlefUEEcUi/Bf4iENnwhqR5B/1unDJzweb054x06e2DX6R0UfUqXef3ry8uuv3+Qcz/&#10;AK+X+SPzb/4Ux8Rd3/Ioan1GPn0/8ck3uKH+DHxGIwPCWqAcgjfp56k9MXhGB179a/SSij6lS/mn&#10;968vL1+/yEpNf16f5fcfm4Pgt8RSR/xSWpZwB/rtOAwDwxzfDnscgcYzSH4MfEPofCGqcHBIewYf&#10;8Bxfcj0IIA74r9JKKPqVL+af3ry8vX7/ACHzS7/f8v8AL8z83v8AhS/xE/6FDU/l/wCm2m85wSf+&#10;PsAnBGNucYIPI4QfBb4inJ/4RLUurD5pdOXJG7Jwb5TjH3ePTBPWv0ioo+pUv5p/evLy9fv8g5pd&#10;/wCtP8vzPzcHwW+Io+U+D9RbJGP32m8Aep+3AD/gRUnjGeDTh8FfiKMH/hEtQUcgAT6dwQSScG+y&#10;Mj0GCemRjP6Q0UfUaX80/wDyXy/u+X5dhJtO/X/hv8j83f8AhS/xDLfL4R1ID5SP3um4BPqftwyD&#10;3yOpprfBX4i5Y/8ACI6lkbTnztNA6YIA+2kHPomGPSv0koo+pUu8/vXl5ev3+Q+aX9fLz8vxPza/&#10;4Ur8Rm2n/hEdRAywAM+nZHt/x/AqOOh+mSaU/Bb4ikYHhLUeckfvdO6Hg5H27qf89K/SSij6lS7z&#10;+9eXl6/f5CTafT7vT/L+nqfmz/wpX4jHOfCWpen+t072/wCn7nIx/XmlPwT+I5GB4S1AeuZtNPOc&#10;kjN+Rkjpjv75r9JaKPqVLvP715eXr9/kPmf9X/Lb7l+B+bH/AApT4jEH/iktSwSCN0unZHTqDqA7&#10;47cjd1zSt8EPiSUyvhTUAqt0Nxpe7sfuf2kr9PTNfpNRR9RpfzT/APJfL+75fl2Fd/18v8l8z802&#10;+CXxI7eEdTxk/wDLbThgEnP/AC/+pz2x9OapP8DvimBkeD79uigi60oNyQec6lke5+6D1Gc1+nNF&#10;L6jSf26nykl2/u/1fvq3zPy+70/y/rS35bTfA/4tAts8Faiwz2utIzkjqMakMj3HH51zGp/Cf4sa&#10;YrSTfD/xNMoIH+gac+qvuPpHpbXsjZyMkBgp4YgggfrhRUyy+k/+XlVeri9dNfhT6a66hzPy+70/&#10;y/rS34j6xDrPh6ZLbxBo+r6FcONyw6vp15ps7bVO4pDewQyHaSuWAOTwR3qbRdZXfcjIYnyRkHoR&#10;5uDgYIyecY79DX7WXFvb3cMltdQQ3NvMpSaC4iSaGVDwUkikVkdSOCrKQe4rxPxT+zr8JfE5nmPh&#10;iDw9qE4XOpeFmTRJVZckyfYoIn0aaZictLd6ZNKxLNvBLk89TLqi1pVVK32ZLlfTTmTlfq9o+r3T&#10;5n+Wvmur6P0sfnMmqKT97rjAz0I4xg88k/njtVwaiAQ2T0Ykn5cn7vJHXHPXkV6r8Qf2YvHPhGOb&#10;U/C848baREGeSK2gNp4gtIx5khZtL82ZNRWMLGhk02eS6nmfzE0mKIMU+a475gxVsqwYh06Hjgo+&#10;QDuVhkjAwePeuGSq0Xy1Iyg/PWL22esX8m7Ja2KvzJJPXS/6/wBfI9AfUB/EeBjnOQwye/4j9OtV&#10;ptSVU4PAI6dycDnPX9P61yL3jkZ3dhjB5OO4Jzz27/lWRc3zrgl3yMDLYDdsDqAO3Iz71Eqmmr3t&#10;p5aa/rqHI+9+3ltr66fke3WWoIbRE8wjMQUncp2lgu1jlSCAcnbkNzkEdK43xLoWgeKZI7TX/ENt&#10;o1pFvVRJt+03mZPuopYLsGws53MSFCn0rMsdRka3gVS75TJCtgkKpYqArKScAemTtB3KcNzHibwn&#10;qHjmS3Ww1CDSvsABlurm4FvMC0rSFIGZcmU7CHfZGQpGSjMVFynzQsoe2dlaDbipap2bvHT59PQh&#10;aNq9rdbdmvuNQ/C74XDhfGcQHJXBC7TnruZ8huQBgAHB61Qn+F3wyB58aR/6xUG4hV/hyUIdt3Of&#10;bJPYisP/AIU94jGAfHMZP3fl1SUBvl37Vw3TaVOAGXByOagb4P680Yx45jZCrFW/tSYcRhSctv6k&#10;Abd3zfia51Bv/mAg/Ln9P+ni7/n6Klb+d/1bv/X3M05PhX8McNnxqgYbiTzkKCcHkk+5IJ/LAqo3&#10;wp+GG1WPjSM5UEHjB3JkEEtgZODgj+lUG+D3iFt6r42U7PkYnVZBzjcOS4PRgAfWq3/CnPEb8r40&#10;wBn5f7UkzjoMfOV5HToeT3zU8j0f9n0+n2/8P997ff8AhZ3X8/4W7d1/Xpe+jJ8KPhl8jL4yj6kE&#10;Hbw2GP3g3GQMEEEHoOMVD/wqr4aArjxlHnnIBHJyAMZZcnIzjkHrjms5/g74gHJ8cIBgn/kLSYAU&#10;7WJAcjKk+pBDdulIPhDr2cHxqjEnbxqsp9cLnzAeuc8c4Ge1Lk/6l9P/AMDXl/e8/wAGCf8A08fT&#10;/wBt/wAv6s79Fa/Dr4a2ZMy+JTePGAVggVWlkKnAQJkYJHAYjbwc5wCfpz9kWNLn4jS/ZkCW+mXV&#10;+4jIxsh/4R+5tosKR1D3ce5um8kjrXyna/Cy+sVNxe+MwYIwXbOozyuyKOVRULs7twNnzOzEbQQC&#10;D9ifsSxJL4y8aSqrGKy02eOJpTmYSPc6TEjucEFnhWcnk/fYKZAuR1YOLWKoL2MaN5c1ou7do3d/&#10;ea0tba+3oTJq27lstVbtf5/jZn6U0Ug6D6f57n+Z+tLX0xAUUUUAFFFFABRRRQAUUUUAFFFFABRR&#10;RQAUUUUAFMb29gf85HHI/E+mQX1wfxQ8XR/D/wCG3xC8ey7BD4I8D+LPF8vmyRxRlPDegX+sP5ks&#10;37mOLZZkPJLiNASzcA1dKnKtVpUYK86tSFKCezlUmoxv5Xav5X0IqVI0qdSrO6hThKcmv5YJyl66&#10;J6dz/Ja/4K4/F+T4z/t8/taePS4e11j47fEO10nG4MNA8P8AiC78N+HA6OkZWYaFpGnCXdEj+bv3&#10;KrZFflg5JY56884+7nkcfj/SvXPi3rt5r/ivWdU1G7nvr7UdSvL6+vLmV57m6u7q5kuLi6uZnZnk&#10;nuJpHllkdmZ5HZixJryMjJ44OfTse3+c4r+m835aeIhhqf8ACwtGlh4Le0aVOMEr9bJJX67n88ZX&#10;zzozxFT48TVqV5vvKpLmbt63fzOp8K2hnuXO1mBTyuPWY+WTncAGVXdwGBDgFTwRXvcVux8uNVOx&#10;RwoGBwAMBhjAAO0YY8rwteeeANLdoBcbCY2uAGP8fypvKKuTuXeqs2VGMqG3Apj3PStNkuJ0ZQTk&#10;gkc5wWJAb14GWHAyTwK+myah7LA0tNal6j035pXi79uXl+7yPnc2xHtMXVXNpC0FrsoqKat35r97&#10;dOh6D8NvDX9oalbRCFJWaVBtI+Y4IAxxknnnnk84B6f6Fn/BvF4YPhL9jf4kad9nNv8Abf2gdY1l&#10;cgIZhd/Cr4T2Zk2BUPytprQhiz58rsBgfxKfszfDK48QeItLj+y7y1zAuAuCWLqAFBGMHGchgeR6&#10;V/o4f8E6vgmvwP8A2XvBOjzW/wBm1bxUG8Z6tEyMkivqtraW+mo4bneNHsrCY4UYaZkJbbur4/xW&#10;xFGhwv8AV5ytWxWOwsKMPtSdJyrTk12UIO72TcU7cyZ9R4aUKtbiT28It0sNg8TKrK1klUUKUFfr&#10;JznGy3aUntFn3VzXn/xYiM/wt+JMIG4zeAfGEQXAO4v4e1FQuCrg5LDgo4PQowO09+On+Tj2/DpX&#10;LeOrdLzwT4ws5EMsd34W8QWskYCkyJcaTdxNGN4KZdWKAMCpLAHiv5zwbtisK9XbEUH5u1SJ++4n&#10;XDYhd6FX/wBNyP8AD6Q/uo8EEeWg55b7i5Bz19Pcc0ZPv/8Aq6flUcZPlRZx/q4xwAOiAdqeeME9&#10;zgfWv6AUm4RXSy0+SPw97v1ZO4DPbsTuURSKcj3PGDxx2984qjcjcWIAGGUntkdMD2HoOP51qPEz&#10;m2OCBtcA7epG45B6cH8jmqt3DnPX5eu4dT19PrWTTk63bnV7dW6cP8vP59dNI+z115b+VlK6Xp0/&#10;4CM1VyOoyAv+A/l+P1zU4Uj2Bxgdh+WfxqSOAgnC9vf5u/Q8cZOPYVaWLPYjrxxxz0z/AJ7DgCqh&#10;B72fXRfd/XyCU7Pz6vzv+fl6FXZkEHHYA+/fPPrx/TtSkN29/QcZ4A98d+1WzD75/wDrY9uvp+dO&#10;8nnI7Z6+/rx27VryS6R7f5bGTlpq9PXy/wAv61KeD1z6dhnjtn374pMHPXovGCc59cf/AF6uiHBH&#10;1z1Pf9OnT8KUwg5ySO445znOOPb8+9ChJ/8ABFdd0UgAeec/iD/OjaM5/Q8j17+9XTBxwM9+n6ZG&#10;OnT0pPKbupA6Y7dc5Pv+fpTUJXs011vbzS/UFJdGVMfX/wAeH6Zo24HTj3B657dR/n2q55I64Hvw&#10;cdT79O36UohODxjp0ycjr1zmjkl267etrP53C67opEY4x+ox06ccdeenBoxwPXH5Z649P6dqueTj&#10;oCQCSc9BwB75/U/TrR5IIAxz3IB5yfXvyOKOSXbtbzemnyC67opgcYI/A+/P/wCqk28YBxz1/wA4&#10;q4Ie23GPQHP16/lTvI5OPpwG7/XkUOnJdH6W9P8AP8n1C67oo7Tx6Z5J5J7/ANT/AD707tjn+v51&#10;aEQxgjjqCOnp9fb/AAxyvlc/d45XqRnOeBj256decUckrJ9++nb/AD/q4cy7oqcgYzn+vpn1o/z3&#10;q55I6bWxj0579D+H6896BFtOe3uCc89DngY6fQZ60Km3/Xp/X/Dhdd0UVGM859Kd+FWzCGyeQMnn&#10;HocfT/PWjyR7YI9OR27Yx0/z1o5H/wAELruime+R+mc9P8/hQFJJG3I9c8ewx046fhmrgh24OOnP&#10;cjnt6dP50vlDOf064x6HtnqfrRyS7O/RetrP+vLoO/n+Pp/wPwKWO314I6f/AFu2P1pMfT36j8vT&#10;nrV3yRjkAevy8diOf89cHvR5PPQdh0x+g7/qfWn7N/18v8/y7iuu6KeO/wBfxH0x19x170Y/DnIP&#10;+fcmrnldBjpxjHJ5J/l65/rR5OO2Bk8kYP5Dj/PrU8suz8tPT9He4XXdFIg9jjr+v8vwpfX/AOuP&#10;/wBVXBDwQOeOc9xgfy6fy9zyeCPTryRjnnI7/wCewp8ku39Xt/X+YXXdFMrxwMdOQPTnr60m0emc&#10;5656E546/wBKuGI9CPfnPP8AWjycde/PPUZ9D/8AXo5H0Tf9L9XYfN5/j6fpb8CpgdMf4+vXrRj8&#10;fc8n/Pb6Vc8jOOO2SQeMZIxjrn/D82+RjjH5ls0uV9v6/T5iuu6K2P8APt6fpSbe3uPUfT6+v1Oa&#10;t+TxwuevuMfj396Uw8YPpkgAnH09PXgexo5Jdrevy/zuHMu6+8p4wOPmBA79ex/XOaAOcj8hnnt0&#10;6dvQ5q75KgdO45I9gT/+rPv0JpPJ54GBn0659e3uPzp+zkkvl8tF/n+Xcd/Pt+n/AACmMjOeTn0x&#10;/n60EfXHHH4fyOf/AK9XBB2Iz6Z4JPv7f09KDAvJ5GfTopxyOn86PZysn+eltF/n+XcL/wBf16r7&#10;ykFx09v0/wA5/pS7eueh9sd/8jPtVzyQMA5I6jPv+n6fgDSeR7Z/P/D/AD60ezl10737aa/1YL+f&#10;9af8D8Cpt+uO47c9sdPpSbRjpnp+A9eeR/8AWAq75eevuQOe/TOf8Mjt7L5Prk44wufpjn1x6c96&#10;XI/wv+WnkHNbrb5/P/JlHbyQR2xnOenGMHPTtSkc5PJwOvTH5fj0+lXFh6kr1yOnAx3Hb/PvR5RH&#10;QDn0GM+uD65/xp8jS/y16r/h/kK67opFep5Jz0z1z1Ptjp7gUBeM4wSR7ke2enIH5cdqvGFc/d25&#10;PfPAIHpxnvx65603yQOnoMY46d+n69e3elyS7fPp0/zuPmXdfevL/IqY9cnOO/oMdvbqKYVyCBzg&#10;jOecDHGfz7e3er/kAdQSecnPU54/Pn8R1pfIHYHHY9eef8kd/Xih05PS1/6X66DjNJ3bW1t15foU&#10;guM4zngLjP3R1x39R/8AWr+zL/gz38B2d9+0Z+0z8RpbeZr3wv8ABGHwpZ3Pk7reFPGvjnwjqdxv&#10;l/gupB4JRbdfvNAL0KQu8H+NrycHcM5GMZBwPXH49B+Ff3O/8GcdlFj9ua9KZuIbL4B2sbnOVhu7&#10;r4tSTKAMKA72cBO4b/kTYQu8V5HEHNRyHNpW5b4X2f8A4NrU6cl/5NY9PJLVc7yyG/8AtPtEvOlT&#10;lNNd9Ypn9w9FA/qf50V+GH7IFFFFABRRRQAUUUUAFFFFABRRRQAUUUUAFFFFABRRRQAUUUUAFFFF&#10;ABRRRQAUUUUAFfz8f8FtdP8AtevfASTaMppPjNQ2OSTeaMcE/wB0ZP03n+8c/wBA9fhp/wAFkdJN&#10;1cfAi7+9mHx3bhTyoMMvhWRj0zki5TIyMAZHU1/Lf0zH7P6PPGmI2WGx3CNRu2yqcX5Hhb+WuIW3&#10;psz9u+jtNR8WuHIP/l7h89ppd2sizGrb/wApN/I/ns/sfsAe3JHHQHn/APXTv7HOPujgjIIByQOu&#10;M/569ea9X/sLdlVXPIPHByOxx3HIPPGMdqd/YfIxGR/ugk5xznPav8TI5te3vaO3/tr73X4aee3+&#10;kvI/L+v6/rY8l/sc5I2KeOSBke4J5Oeex9KDo5DH5Dge2Dk9wPoB+QzXrf8AYhHAQjjI4AGT6jH4&#10;+ppRoZ4+Q5547Hn8Mf596v8AtXb3rbfat/L69PL8LC5Jdrevy/zueR/2QTwE2jPOBxgEj6Dnt/Ol&#10;Gjtxhc/hkEKPcdSPrXrX9gk9UbJ6YHA79cZyee4/Gj+wW5+RvX8e/wBPw6jtSWaea+//AA+a7/1o&#10;HJLtb1+X+dzyX+yCP4eSCQTkex/HJ9Ovek/skngp0IBGB3AHp09fz9K9b/sMk/6vr7Zz+OPb17Un&#10;9h542HJ5+vJHXHX0/Sms0V9+2z16W3uvu9FfYOWXb+tP8/zPJRpDf3Mc8cDGD1BHX2+nQU3+yCSP&#10;kzjrwAegxyee3rwPwr1w6GTjKnueeeMYA5HX9aX+w2UK2wkE4PB47D9e1H9qr+Zq+nxK/wBnT/hv&#10;xVrnJL+v6/q3pfyUaQ2eI+/bgcknAwBk/wCc03+yCxBKfxDG5RngZPP4foOpr106ESVwhPPQ4HK8&#10;k9OAf50n9hHn5WHOPU5+p74/PpSWaq/xLp9rVfDvdO1r/wDBts+SX9f1/VvS/kf9jk87PXsMZJyD&#10;g/zpf7HYn7vJLdV6DGc9Ov8AnNes/wBg7TypPC4+Xd2x1Ipf7C4GU65/hGP1/XNN5qlb39NLarS/&#10;Lpr29Ng5Jf18v6+R5INHP/PMktwCV6dicduR2/8Ar0HSP4VUnp1X05HGPXv6V60dBZuAhHXnGe+O&#10;Djj8P/1n9gnj5SecZxgnHYjHB9+uKP7Wjpaemjtf/D1tbT0762uw5Jf1/X9W9L+Sf2Q2CCg+bOBj&#10;aPc5AGTnP5nnml/shhu+XAwSMjj3x78de9et/wBhHshJOeCBxjnA4xx+HPek/sMjqhDY6YOOR349&#10;/wAsCj+1Y/0+/L1079l1001FCT7fNpeX9f8ADX8kGkN1C44z0Jznjv69T75P1DpJIxsOfoRxntjN&#10;etnQuCQhPfGOueO4yMH0pf7COOUIOMYwMDn1weevP1o/tZW1l2S97b4dO3Xz83fc5Jf1/X9W9L+Q&#10;nR2/udwOR2/Hrzxjt15p39kNnGwj6gk5xjBPfGOvp6164dBI528k8DZ0x74/yfxpP7DPXYffjHI6&#10;Yz/n8KazbRe8+nX/AA/L/h+vU5Jf1/X9W9L+SDRzj7vf+7kDr29/8RTf7IIYYjJJ5PykdPf+Z/8A&#10;rV67/YXYRk/8BJ+vO0+vrR/YJ5Gw9cjjGC34D8sfn1oWa/3n06q9/dT3b/4Po1c5JdrfNeX6O55F&#10;/ZOP4GwDnG3HPbthsZxx0PvSDR2yPkyfUqR0x65H4969dOhkcCNvy7Hn2J/GlbQufuHOMghe+Aee&#10;Ocn8Kf8Aa3959PtL+756/wDBfdXOSX9f1/VvS/kn9kZ3HYRzg4yQP84J4xjNIukE/wABIGexBwck&#10;HP3ueh56jHtXrn9iHIyjAc5+UYP6etN/sNiQdhyPVeD6DA6YpLNtve7fa/w9v61+85JeX3+n+f4M&#10;8lGj5JHl9cdFJHJPHPccj+uKP7HJX7vKnsOQB9cD3/Dn29bGh/8ATMgA56c88ntzk5z9c0f2Hz/q&#10;z9eCKazb+++mz/w9/v8AO9u4ckvL7/Tt6/erHkg0gHgJ9TtJOM5xu6YPXH5g4pP7IJH3BzznBHT8&#10;PzzXrZ0MdCuGboMAcD3ABz16n0xThoY5+Qkd/lzzxwciks1Xf/yb/D5/1p5XXI+22n/DHkP9k4A+&#10;UjBycKQTnB5yMHhuMAcAd80p0j5h8meueDwDnPrnrjnsfSvW/wCw+cbDjGenrxj7vTHYfypv9gkf&#10;wHOcfdPfnPT8/en/AGr/AH3p1vvfl9flp276vkfl/X9fh6HkX9jZJBjLdxwRgf4nj9PelOkAD5oj&#10;wRnqCT2PqcZGc8/lx66dDOCAh98r17cEj0/zimnQSBuCtk55IXHOMc47D/63ahZr/f7L4n/d7el/&#10;m/mOD9dvx3+56fjseRHSCD0zjIGeMHgg/h+nJ70xtIzu4UkcHORkk56Yx17/AI9c17D/AGCWx8mM&#10;56KOpJ9uSagOgt8wKdASCR6cY9D07dB71pHNY9JO+nW6+z/V/wDO7nlbXwu3p6f5/wBWPH20hgCC&#10;o78Y69yc+pPpz09s0H0djvIHDdFX1HY9DgnrXtLaCzAHy8n+8eAP0yw+ucdO1VJNBIPMXUtyoIGV&#10;9CBjn07Z9a6Kebapc3Tbsvc2tp/wOyM3T9Vfv2PB7vRyN2Yx83BP3gM5HcdecDoPTtXH6ppBKsNh&#10;zzghMkcDJyOmQcenbvX0pdaAxGdhHHIwfmPbt7n8RXK33htsvtTA55wASMN3wM9Pz617WCzqMZRb&#10;kk3yre1rKOu+nbyOOvh+ZbN+en3L9L9rn0P/AME2tJaz8d/FG5JG2Pw/4dmWHZhw8M/iEJKx6D5Z&#10;8If4GUkEE8/qHcNud3ODuJODkcZ/T29+lfB37A2ijT/EHxSunBDv4f0SIArtBCza42DIOASTwuOQ&#10;Ac8CvvOVlLtkHrgbiR0zjBA9OMfh2Nf7E/RrxDxXgpwTiG+bnp54k73VocSZvG3y5fzP84/HWCp+&#10;KHEcFpaOUtq1tZZLl7bfnsRQKFzLjkk4z047k459T6GrHmAjdlvYgcZX0OfoDn6dKrZGNu7O3qOe&#10;Pfn1GD/Ooy/B6jgduMZweOQD0z68Gv3M/Ii35oByDjjByBy3f8Qc/jmkDjPUjHBGTkHHGMdh7fjV&#10;UsQNwxt5z/n9eKaST0HboMk/Q/09M44oAtB+evHp6ckjgcAY44pnmsp654yMkYz+PTGeO3Uj3r54&#10;4JGFJPODjjjjvnOKTd82Rj1A7jPtj04z1oAslyT0wCCc5xn24445x269eaaZCGABO0456Hp6jtjP&#10;tz61Wzxyev1Hf8xx+HvimFiScHhSO59umc9O3HFAFvzOcDPI5I4GB6+p5z70nmYPYgjH0yeo+g/+&#10;tVbOGwuSTtz+GeO3bg/rSZIPXj0JGeeOQfzHGPpR/X9f11AsGRf1x6Dhjg+vOO9HmAgYPQ+2Prxg&#10;fN7cnnNVvmLErhgOCfXjHQcH8u3NN79fXkDHPt39vbrSur26gWN46kjGck98dDjPboPp7UpccEYG&#10;7jPIPsBjtjHXFVvmOOQARxnPKnk555z2yOfWkOQeADjI/wDrfQ/l3+pdXt1AsBzuYc9M9M5P06c/&#10;n7ZNHmehGMn6ZPYjpgY/P0qtyPqemBwMfr17+9Lknk+2MZB4znP454NNu24E5kOcc4UHkA4/HBwc&#10;9h6elG854ABxz1z0GQB1z6c9B6VDzjnrx09v88+tGf8A62M/p/OoUm20v6V1/wAH8AJy5z34wfcj&#10;P6Y603zAMDrjacegxxkdzjFQ55PPI5I47/hk/nTSRnqPzPPbnqP/ANQPrVX1t1tdgWN5yRgMT35y&#10;OMcdx07elHmNxx1APbhuPTJ569efaqxLDJ4Az+J5x+WTn8etOXGFHIOSAOgwOuMdCOfx6Yobsvmv&#10;6+4CbeSTyMHHUc9c5zzyD0zgD0xShzkgY7jp149sZz1+ue9Q5559cgZ5OM9cduPxH4UhzyWOfTtj&#10;A6jOec9D+VTGTbtZf1b/AIP4ATh/Xd1BOAOPoT07H3PtSNI2B8pKgnOQPp+vGe5P0wYUbI9eueo5&#10;7cY/z/JGZiCR1BwAOi4HXAHcg5PFCk22tNP80n+v4AWd/UnI4A4yTxyR7AZwRxnnPNG8DHP/AHyM&#10;e3r+H0x2xVQMS3XsSSTyTjJ98eo74/GgMScHjPfPPQdx69hj26YqwLW/kjocdMDGDkg4/ve/5+ye&#10;afukE8EZwMAgY5Hr7ke3aof0PGR+OT/P8aXOenXOTx1wcHmocrdnrt93/B/q4Eu88dT1GDwAemQf&#10;fr/9al8zAGT0z07Yx09vp/Sq/POB3x15PPI9RxgfTmndenHv+R49c/zFNysk31sBN5gH8gPc5B9f&#10;r9c0bweMjIGAGzg+hPYY7VBkhgMnoeMZ6989ufT/AOvSL83IJwPlIyeuT3zyMj8xQ5NK/fb5pf8A&#10;B/ACcvjgc49efyOf8/hSCRsdSDk89OP/AK/8sVGdx68Y6deme/TP9Ka2cHHuefQAcYI9efahO/Vb&#10;fPZf8H+rgTljzkkjC8rnk88k9Pb6UofrkEfTv0H9OcnqD7VXJbpjIGMYOOe/A57/AP1qUD7vPQ8k&#10;5568D3I6++cnim3bcCUORzyT9ce38vU+9KH4GcjrkADqT36/5PUVFyDkng9ug68dOPb/ADik5zwS&#10;cnpj9Bnv7fpSTu+n69P+D/VwJi3QHoeh9AfUdOPX+tJv/wCBYzzjn+XcYwOvWot5IKqMNjjPc5yP&#10;xx9e9Bzz3wehGMY5P4/556VQExcnoRzwe2D/AIcZHpTt3oc8Yxn3yevYfl7VXIJOM/LjABGTnnvn&#10;8aBxnnsQQAQTjA7dPYenvRr8v+G/4P4ATFsZGe4xj6DPOPrSBxjPPUnH4+4yMdsd6gIO4Y4+v1J4&#10;IzgjgZ7Y4p47dR3IyPx9fz60m7K/mBLu5z8x9T1J9M+/p/8AXpN5G48+hU/Tt0yOOR6/hURbBxk4&#10;5JA/Dr/n9KMtnHXJJJPPGTwO/Ge3U/jQm3Z6a27+X/B/APlYl3HAwcHJ9sYA4Gffp+H4O3YOSTyv&#10;oTg4Bwp7Z6nGOveoctj16kdfbrnnJ9z0HHFIScjuOfXjv06eg6Zov00v1/C//A/4cCYvznjGScDt&#10;05HcHOT+dBcEHPPOOuOB6n61XO7HB/hGckDrxjHr35/wqTbuAXgj/PPHHTr69+c5G7K7/ACTfjJ3&#10;EjJ554yO+ev8X+c0m485yT1BzxkjqB24PPqRUXUNg9MDk9Pp/F1z6jJ9KCDnPfIA4zxj8x+n9alT&#10;T8vX5ATq/bBAIPJP5g/Xn68GkL+mcj1zg/ljk+4x2qLafVc47kjn3HTJHPPselJ06k5+7nqM4HPu&#10;Bj+dVdPZ/wDDaX/rv8wJsk9cDv8AXHIGOoHp/wDXpd+MHA56AAAD6DB9cc81Cffjn8/Y/UdvoPak&#10;zyB0Hb346eox2/TFPX56f8H/AIAE28g9DwOpAyvP4A5wDz2Iz2FAc5OQVx0xxz349+vOPxqvnBPB&#10;yRxj6dvx9OO9OBYjJ68D5s5445/oR1GKTdlrbp6eYE27cOoB7knng+nfI5H1o34zgdfckZ6//r/L&#10;HeosnrnB9R2GB37Dj8qQbsZBwcnBzn+XHXj2FF9E9Onp/X9MCbfnHYH8OTjr0yOgIPp7UhbgEd+T&#10;nJGc9jn8eOhpjE8HIJA5JHTr2x6H/CmnGQScc8ckAcY5A4P41Kmuv39On9en4BLvPUcHP48Y7jHu&#10;PpxRu5PAxnPTv149gScZGai5wcjnkcAH8vXPX9Oadgjgj/J5H6VV9rdX+G/5AS7yQfw6ng9P5dKC&#10;7cfxA8dMjPQ9T9B79qgIJzzge3p3z0zTQ2Dj1z6kA5Jzk/ryP5Ckne1rX0v+FwLBZxjA+6Oo9wOn&#10;5nv+hNLnYAMnhicDqeTgnoT2x7YFRAnHXg88cDn2+lISxzg8ngn2/wAf6U7tb26d/L/g/h5gSl15&#10;JPpyM59fr3/Wjf0GP93B4H19gDjHHPPeoQCBjgnvnv8A57HHbpSc84ABYY4yQO6/XqPYc49mtkBM&#10;XP8AvHGM9zjHUe3Tr170FicnjBPGckkjOeBwMHgfTJ9aiLPhc4z369e/0H8X+eQFunQdzkkHgdPr&#10;jmgCUuc46YUE54/hOD+PXn604kjAH053ZJz2PT36/l0qHJx0JPTGc45Pf/P86TueSTkdPp3z/Mdf&#10;0pX/AOD66bX6eYFjcOhwCcZ47+gI6c9/Xn1ppbnaeOSTkZ9gcdemOf6VCORk9c5x06Hkj+ue9Lzk&#10;nr0we/JOeev/ANbihNN27AS7z36diB6/lnnPp/i7fxwepwPYEZ5x2znP41AvT19/Xk/19KMYAIyA&#10;T064P4fd/HjPIqebVp6Jf5pASb+DyeOvcZHy+nOMZHUZ/DJv4zj5c5HHO7HHTnHc9ufWossOOe4+&#10;92PTuMgnOM8imjOQCcfxAnIwAOV54z6fnVa9LW+e2n/B/ACwWyoPIwy8jg+p4/x7deAaTccdQOen&#10;HTjGPYc1GOQDn9eOB36evPuPakORnONvH6n5uMfjQnd26rft/VwJS7cnnPOCM8jpx0Pr17/QGlMg&#10;z3JwOOhHP/1hx6flUXUHGOmBj6Y659uenNIV6MCDz04OOecDHH+e9JyS89f6/r/ggTKwIzyOuB23&#10;MTgkHpjnPGSMdqA4HQcd8DHGP8fwqAk5xxwcnJ4wB0wOf898cN6+gbOMknIAAI68/TPTPHWmm3r0&#10;f/A/4P4AWS4GBkgDJIx6ewNJvORjPOeuRnk8Z6Yx68fpUGSGPzHnnGc5A5+vIxnnr7U8ZPYZHqcd&#10;QCOOf8/XFDdvv1v2AmD+/OfoB36jrz+ftSb+nPXqO/GO/U5/LPX2rZY57KSAOvHUkg/XJ9qUsRjP&#10;93jHAPPfoT2JzR73l/Vv+D+AFols9N3J7kYyB1yce/H5daYZCe/y7icHHAz0B9Bj2wahzwOm48jr&#10;jk4PuOOvvScAnJxgck4/ljnPWmBP5jcAkHqRnPpk/jn8T60b+5PX814GfX1/ICoc8H7uF9Opy3Xj&#10;vjGD2we9ByffHYY7j1+9yegz0oAn3nA2knAO7oD07+vrjPueaDIc5xnnOeh5HOTxnBx+X41Cp+me&#10;4Ax+n5fj60p3HPr6nn+eceh/Os3NptW6/wBfr/S1CYswxnr6ck4HfOevp6dM9ab5mR2znnr0P54P&#10;eox6nH4ex9ev4U0nlu2cAH1OPXpx/wDroU+6+75f8H8PUCfeRjB9Oc9cZB7dc8Hvx0pwlPIHI9jg&#10;rjnn6jt7iq5JyvpjnuBkevTr6U3J5PfqCD1zxz29jxz34NXq7Py/O36AT724OOOD0O4DGQQR0yeO&#10;PcexcJOCTwcZHHPPJBx7Y49eMZqEc4GcFeMdSfl4Ax6H8O4oyRn2wG7HH07HPJ9qlSbbWmn+aT/X&#10;8AJfMPTrjBU5+U5GOc9gc/T8TQJCPr7cetQgnaOnoOeOpH/1/frSHKsTnI7Y9RjrnBAyf1oUm21p&#10;p/mk/wBfwAs7zgZAx/eGTx6e3YH6d6b5h5H3enIAORjuD0Pv+VV8kAA5Knqc++D784HB/wAMGW5B&#10;xkDsTnqe3fOBz7+lO7vbS/Xfyv8Ar+HmBY3tj356EjkYx+AGPX06U7zM5PTqMcEg4HIz0/pxVXcS&#10;f9kZ4yD0HUZ55wP/ANVGehOAOCO+fYDPv6deeKLvy/J30va/zAs7uO/OOO/QAE9eevrnOe9BchQD&#10;kYPBGAQTk5x0IGRnPTr1qA9TgDOAc5PI9wO/NNDdeT175AypOR647f8A1qevlb/hv+D+AFjeQCQc&#10;kcDsenvz+fH4Uoc4XI+Xk5PPzDgYHuO3TOTVfPZiPfGcHPTHXtjrnnkdaOfUnAP58Y6HkEc49znN&#10;LmXdX0v+F/6/4IFjzW64Oe2BgYA6ZHQd/wD6/ITdxkjnqPQnP6EfXn8qi7ZGSc9Dx9ef8f8A61NJ&#10;5K7iOfzzjGMdMev455pKTbtp+Pdf8H8AJt5yDkkgde/I+nbp/wDroDYH3iNxPPBIycdMd/8AIqAE&#10;lT1LfXBA7HPfjke3FKSCCehAHPTGR0B6/wD6/eqbstQJy3VWyenGSB09ffrjHfmlL89SPdT078HA&#10;69D/APrqDJxxknGQOhIx3OOo9f8ACm569cnjGfXp19B8v4UX6uyT+/pb9QLPmEEHHr2OOvTPTOeR&#10;xxx+KliAD7ng9T7/AOf8KrBsYGS2T/8AWpxJyBknrwc8/QnNRz+Wn9f1/wANqEpk4wc+xGTjODjH&#10;58+tBkzn8vU5wPXoD94gE85PSoQSDnOeu0fqRuHvn8KPdhtyR3yDj/HHNCn3X3fL/g/h6gT+Yeep&#10;z79e3APQ8Z9RnrSGRiQcY/2gcnGMcjA6/wA+fcQ7idxz0PGOMY6AZ6c8enpTCeck8Ag9c9Rz044x&#10;wR604yu9v60AtGQr6HB3Hr1Hf8R9f0pPMJPXg4yM5BB5z9R09/pVbdyFLAkcHJb8sdP09zTwevQr&#10;7Y4Az14Gc596puyv5gTtIRhlGckgYHAH/wCo5+vvTfN7njnGRzj/AHvqO/vz14gyRgD268AfKOB2&#10;B9fwpNxGMc5x1yce+f5+h+gFCbevR/8AA/4P4AWvMPf0IOOhyTzzx06DGOv1pN5yeh7duR3+pPr3&#10;qDJ6EY65PYdec/5x0pdy+oxx368fqPXPGahzabVuv9fr/S1CfcR0AAxkdOn+J7fl2oDcAYzyBkdu&#10;P0Hbrg/lVbccjaQOMD1XgHp7/wAsetALZzxknJ5wTkcfXr/k1abdnp07+X/B/ACyGIAGc5K5z754&#10;/D/PSkLkjHIBGMj7w/iz+ZwDxn+cIJxkZ5IAwe/OB/Mj68dKQnjknjPA9M4xjuAcj+hzSUru3Vb/&#10;AIAWhJznJ4IIznHXt+X1z9OGbjxknI9OvTI57DB/+se1YE8k8AjjHTOBjGOf/r5pwwRntglc4PHc&#10;gdcD+WPam3ZX8wJ/M65ByMkde/IGMY47YxRuY9e+ecZ+9zjI/DA/wqvls5BwBjaQSB0xjH556+vF&#10;OHQZAJ6E9OcdsZyR654x6UnKyTez+/VL/g/gBPvBwCeSB1wTxx3yeoz/APWwKTfk4GMZ6j5SD7kc&#10;9vrz9artgcDPYY7c/wBc8ZPWg5Awe+evOMY+uf6fhVJ3SfcCyZCGHPYYIA65P8R468cgn9KN5+Xd&#10;xg8j6Ac4HHPHrn35qtk8cEZwAQf7pOcdh17YHenbvb37jjqSfXnt3xnmoc7Pvr/l/wAH+twn8xue&#10;4/UZ7e/PoOmM03d/eHJxyOucZGcH+RHpTBuPcBcYGPT/AOv1x9BTBnJKj6c4HHB46ZPv/Slzvt/X&#10;9X/pahMGI5zgAEnA6fT8cGkL7sHkHvn7xwACQe3I/XpzxAzMSR93AA4JPoeR079uufWhc4yQCfXn&#10;HXbj64/Wq5mkm9nbb0X/AAfwAlDnOfcc4zwCR26+/TjHYU7eOAc4PrnkD29ehOeCcdqhLYPTjOB9&#10;BwcdOf5YpCx5GSeT1znsQc/r75OalTv0svnpt/XzQEhdu56ZIJ7njHueOvvxSl9vHLEg446evHAy&#10;Og56e1Q+vXJH55I6fhyf1pCR1DEN1HsPQAHrxwf6U+dfPS+npf8AX7gLJcgHpjAz7ccY5I3DpnOR&#10;7UwOSDhsngAj3O7nkZboRwAPrzUIY43HcSOcHqQR0PsMbvfP5qDgE5IyBg/w9Tz68DH0yRU878gH&#10;h8FhxkDogHqcg4Jz64wOD7Yo3DgnkcsAxICjjGAMDPB7f41CAM8kZzkn04PAHXAOBQOB0GevT8wM&#10;5x1we2afO7K2/V/1/X6BIXbB53DPB9BuBzkk/dDYBIwCOQQRg83PseDtJwNpIByCBnAAznJwxBzk&#10;1AxJwAOc4wx+Xg5Ayeoz1HThcYpfugIMBTjGf4RnOPoWAJ9/oKTm7K2/V/15gSM5zhTkscYzx0BG&#10;0jjOAxx67T1o3AHJzjk4GOoDYBP+z178nAwBxWYnJPy4AB2gMMgnAOevBHI7qBnoKADnIYbeDjBx&#10;j7238ST94ZHQUuZ6eX+af6ATliBnrjcCDn+7nOBz17DGQ/OduQ0P8p29WOMA5Hoep4I6evHtUOWG&#10;cEbuGz/Fg5IyOpxlhnO3aT8wBIoJ55ONo7ZGW++eAT7duhyMg5KTaAeG3HBIAY5wM427gQDnjjgY&#10;HRQMc00ucZPBJyMMxAwMAc54I74zgcjgVCSACCcqmQOh43cAAjPDDAGAB1DDOKRiCcZzyzfMwyMA&#10;Adc4BznByDjcCepQE3mtyvysRnucYHHOVBOcAkkZBY/WkEmCdu4468gZ9AO2cgY65Ug4yTULbVAx&#10;wuST1A7c59Ohxk5zgKcZpm8gY/hHowK5Jxjv+ntkDoC4EpkIJ7pkD5WORjO8n+XXHHtSb2wMMx4w&#10;CcgkDgZP0x1PNREnpnJDj5Tjnvz7bRwvTOWxnOWk4AHBGFGDjP8AtZPXcNvJ6nOe9AEhbCj7wPUk&#10;buDnpycYPXA/Hmk8w5Y+xLADkcDByOnfkDI5FREADJPGeApbIHfI9Ac456D34ZnGcYI/EkHHykAE&#10;4z1PJznNAExfPzZ4yM7RyQBhQM88HqD6+9R7j6rnc3cgnJA+Yfd9cDHT8ahAcjIwCCTkkgDcMjPo&#10;3T+vekIyM8j5vmYjkZ9Pbgc++e9ADy3QE5BwTnnrk54x3G3H17UGRRkg9RwCCDjaTu9QDhcnr+AG&#10;ITvJ6DngYGC3px0BAGQfWo8Ecc7Rj73Byf8AZ9xyMdBQBO0uc8hhkFOMZB467gcDnHt9TUTNwScK&#10;A2M9CMjruGSOCCCD3qPqBxj0yAV5+7g/dA68Y/8ArsOMcjLD+8D0wDyOmMYAxxxxSbt963Am38no&#10;MgdiNoGATx19vagvwc8np3xhWIz3zwd3YZ5qAncF2hRuJzgkYVsHHHf+Z/KmnnpuPfBHzcDoM9Qe&#10;Qc/TpTWyAnEmFzn5jyeV6/jk/r+HagycDHvznk9Pu8jj6ZHA4zVMsMH09R0wTznsD659felaQHBH&#10;AHboMfjwPw4wO3FJPp162/EC75nG3kEZOCOinvyB165I5oEhABXnA+XgHLZJOe64znPp9apiQsQO&#10;MHnp2ycAEdu+B9TzQJDkZPuPlI+b09SeD70cy7/1/X9bgXVlYDGV64yTjpjnA4GAx+h/OpPMJZfu&#10;/KQCflwCO45z39ByM1REhwN3zE9AOuDnJ459R7jnngU5ZFyGA5+bqTjAHTHbrznrkn6O4GkWUZJA&#10;JwucHJO05z3I+Vfw/DFSLLzu3Ywp2kg7Tk8Lz0Jz1745rPWQgEnnqeoPTI449Dgj8DUiyA9uQBjJ&#10;xgeo6dOcD+lAF9ZMdehPXdycDPAH5Ej1z3qXzMDnng9Dzgkc/wAqzw33fqT3OR04OeOeo6Z4qdZA&#10;XPfKgcnGPoBwDg9evGaALgdXPHv1Az6AfTAwP5VKGUZzuBHH+yfT/gPv6jB4qirfLgkAjoRk5PTk&#10;8k498/1qQMB/ESCBwc+m0/yJFO77/wBL/hgLYIJJYn7vTAPPvz6jp0yPandMjA444xk5Q+vfI/xq&#10;sDwBgAAHPoQAAox9cn689TTs7vlJB2nIIGeB05POcHn8qE3/AFfy7PyQHsvwdbHiq2xxuzgHr2PA&#10;xz7+9fmt/wAF8CD8GPhNvXhv2mP2WAGAYqpH7QXw7JZ8ccqWXacluq45J/SL4N4Hiq0J/AAkDBOD&#10;hcE7gc5yBx+Ffm//AMF6wW+C3weG0sW/ap/ZZjwNxVv+L+fDzCPGrgyBiMBfvZX5SMGu2Lvhl/2E&#10;0fwqUiftf9u/qj9jvgdJ/wAW10weugSFQeM5smbPtnOMcD0GOK05mG4HB55wMHBIzwO3H6dcVhfB&#10;D/knOm9M/wDCPy9OMn7Gxz+Ofcnvk5ranIA4z049sDnGOOc46DjFdzf7qH+FL1vZ3/D8TEzpieQM&#10;epHbg5OB9Dz+PWs+Qg5JxjJ7Zx6j5eRzyM1bkY9BgZ4JAPA7njABPf361mStjd688jk8YPfkZGP1&#10;96zAqzMMNj8SAD1A6j9frWbKxweB2GOhI45x+h7cVblbIzz1XgeuBnPt1PtWVK7E57Zxz0OOOD26&#10;A84Gaib6X13/AK/P5egFWZs/99HtxjsPw96yp5exJ3DnP4Hnj6j8s1bml5IA9Swx3PXoccVkTyDB&#10;A6DOO+Of6+menNZGij101Wm+mz/DX+mVZpDz35z19+/X61mTS89e/HPf09OAfr19annkIzg885H/&#10;ANY+mBz+Xas2R+eRnPP4/wA8/r05rGUrvTbY0WiS7EEknUgjrnqc+n8h3xiqbucg54OcnJ9O30HI&#10;5+lOkbORwODj0/xOefxPvxTlY5H5jjPOccDp8wHQY75qQHM5xxgds5H6jg1WLnp3yQD6D+ncfl3p&#10;zZwQDyTgHHcnPr0HSojuwQDzxn8DjnAx+dJO9n3QCk57njrk55x/9fj/ACKjJHbBweQQeMEg8jPp&#10;wcCn4PT6jrk9cdfXv+IpMde4PY9P855NZyk7tbWe2uvn+VvUCIn7wHIOCTj+vJ/M0bvUc/h9f7p+&#10;tSleD1A4PAwP5fzz7UYHpnPr9MdetSm0BDjOTjjg9uOn0z09KMmp/LxzjA68jrk470eX2AP1A9O+&#10;fwpXAbg8HueoPbtwRyMj/PHLdvpx1+8PmBxxz6Z6YxgVYWNjzggeuM/pTvJPLYyfpj8f5f4U7v8A&#10;r5f5AVSDjngAHPucn6HntS4UjLZB4A9vUH69asmI8Zzk4H4n6+nSkMY6cDHquST9e/8Ah+FCfm16&#10;AQYXHbA/H/P+TRtGc+wHqCP68f5zU3l9Onvjv/8ArHX+tKI+B+QwODz6fTj/ABxSuwKxQdhjkdhg&#10;Y46Y9KTZzjnAGcgYGew4wMdsVd8onjhQeQCOegzj/D0pojYepB7YPTv+PXH/ANenzPv/AF/X9bgV&#10;9o45PHTn15P+fTtTvz7e/Tr/AJ6/WpduD7fTOR1wc857Z9qkCHqFHt0/zzVNNJO71t/n+iAp4Oc5&#10;Iz1Unt2IHbPf8qcVz6g/1PTk9B7fjVny8EfL9OOnbg9qGj4yeDn05/8Ar8UkubS/3/8Abq/r0XmB&#10;WHAx1prJnccnJx3Ixj/P+Oan2EY9e4Kn19up6HH+FOERJyc5z6EDr6HI/H+lOzjrfy0+/wDz/p6B&#10;W8tfTP1Ck/mRmmCMHOQBz0wP6YH+NXDH0PI9eD/gAPw/GkCc9Ceg/r+vT196Ubt7/wBXX9fKwFdU&#10;AyNuMEYIwCe/1BB4p/c8Y9+pP41Ns46YPX3A68duvAPp+p5Td+SScdB37nGM/h7VfK/5u3folr6g&#10;V9o/xPc/UjGaXAAwOnbHv35HXJNWPJzx8349PzxzR5WO/wCOen14HXNRaW2un3aW2+/7rP0CqoBX&#10;oMHHbnjPX/PI60KvByOSfToOfyPpVzyz7nnGD7c7s8fTP4UhhB5AOOSG9DjhfXnuKpKTb3ju/wAt&#10;P67eQFbHGP8AP6UhHtn0yzf/AF6uCE46Hjtkn9OnP5U3y2HXPHUDjnqOB0689jRH4mm27d/JoCsV&#10;ZgAQSM56luOhH/1qbt29F5574wPT8v5VcCtjI5x056/57/48U7yiRkKD68f1/wA/1pSTWt9L7fj+&#10;n4ICj5af3RQEUdMgemeKueUCWPlgAYPODz0Iyfzx26UnldgOB0Gff0zxnr/9ekm+8vl8vP8ArTvo&#10;FUKAScdSPwwB/hSj9cn+f+GKs+Tjov5H/wCvSiLIPyHr9R6+vH+RRrL8N36K/qBVIz/k/wBCKF7g&#10;gHGBgdj26+2P1q15JHBx0/2v8/h360ohxjAHP1P1IB5FVZpXbeltF022/QCqBjAGfyxzjngf579a&#10;McdMgcZIzVrys9SQc9sn2z/noOtHlcYzwfbn27Z9Op46UKL0fN2/T+vkvkFTaPTH5igBc44yfX/J&#10;/wA/SrYjIwBk9QOv6/0pRCx52j6nHP8AXj3pWlfW/wAvVfp+XloFPHoB78du/wDnpQUUjOwfXb+H&#10;WrnlsOmOuOOevP5/r7Unlk9Txzkfj/h9OfSmoPTXt+n5fovkFHy+mPu/TH6gc96dsA45/ED+oq4I&#10;jzg46j2B69OOf6fWl8thgenXnj688/qefXijkf8AN/Wn9fJfIKezGOOuew57fofSl2/7OfcL/wDW&#10;7dKu+TjAwxx34PbOen4f55XyjjOD/n8M/pTUGne/+e6f+f8AWgFAr26e2B/UU3ac5Ab6jP8ARMVo&#10;eWc9/pjnHr/TpR5Te/8A3zRa2rbfTbu16/15gZ+zPUnPv1x6c4Ofw/A9akC4XqTnp3J/Lpgf5FXP&#10;KPcHgj+Hr/8AX7Z/yE8rr98d+F6/+O8n8/6Ad5bJrrf7v6+S+QU9n+yfrg5/Prn3poyCQAABltxz&#10;j7vQ5461e8pz0zjtkDP6sp/Qfj1I0ZAwVH+0T36n1YdNo6/WpcWl36em235fcB7X4Dtd2i2+eSzy&#10;Z692A/PAxnvXs2kacqqJXPyrjaCBknJGOeQOg6Y45HJz578OrTfo9nlshmdiMh8AkED2A4IOeOgx&#10;X1X8KPBB8V61G93EToWklLnUMllFy/PkWSsqkFrl0YTDdGwtI7gh0keAt3xfs4QsuepPkp0qf/Py&#10;pKyjHRNpP4pys/ZwjKpL3ISaIQdSo4t8sEuepJq6hTjbmm1dJu2kY3TnNxhD35RT9s+C/gyTStMb&#10;xJqEWy81SPFhC8O1oNPbBS6zIokje7GTEF2hLTax3/aSsfuq8Adfx5Oe/TjrTY0VERFVQqKqoqAB&#10;VVRhAoAACquAoAAA6U+vdwtD6vRjBy55v36tSzXtKsklKUU2+WCso04XfJTjCN3a7irUVSd4x5IR&#10;ShThvywjtdpJSm7uVSVlzTlKVleyKKKK6TIKKKKACiiigAooooAKKKKACiiigAooooAKKKKACiii&#10;gAooooAKKKKACiiigAooooAKKKKACiiigAooooAKKKKACiiigAooooAKKKKACiiigAooooAKKKKA&#10;CiiigAooooAKKKKACiiigAooooAKKKKACiiigAooooAKKKKACiiigAooooAKKKKACiiigAooooAK&#10;KKKACvm340/s+aL8Q4LnXPD0VpofjdVMn2xVaCx17aHJt9XjhBVbti2I9YSF7oDZDdi6gjgW3+kq&#10;KzqU4VY8s4qSunrumuqe6fS6C5+IGpabqWiahe6Lq9lNp+p6bNJa3tndRqs1vNGeVkB3blI2ujxl&#10;4Zois0EjxuGOJdqcYAydoJAHIPXac5A5JB69Oelfpp+0n8H08ZaJJ4w0G0X/AISjw/ayPeRQxZl1&#10;zRYEMktsUjG+a/sF3T2GA01xEbiwCyPJZ+T+bTQiSPkE7gcEYA24IGOMgdxkfmTz89iMPOhOUHeU&#10;Wr05O2qTXyT7r5lKVnd3f9L/ACHQuI40DAEFEVCwJCsGzuGCTkJnjH3S3ynqeX8QeDfEHjGSD+xb&#10;7+zWtgonuzdJbOGdy/lxrIpDtKqBpN0bBFfnYHV062VVjJGAMIAoGMNlQAD8wHYkkj+DryDXGa14&#10;PvPFZX7Pry6HBEFE0xv5bGS5fPG0wSqyLs2qWGMIAvTIrnmrw5XFz292L5W0rX95ppeb00+41vs7&#10;qN7a2vvbfv8A8ApR/BzxunynxQzMo3Za/ty25fu9IwM7cYIHAGDzSn4P+NNp/wCKnDHuBfw/KxVQ&#10;wA8snCqB0HfPNRxfCK6Bz/wnquVXAJ166OMFeubkg57nuTzk1L/wqe8OMeO/mZWIzr12QGICn5ft&#10;WDhBngAD65NY+y2/2Wrr/wBRC/u/3fy/4edf5u32fT89CM/CHxsxJPikHcWywvYcjIBGcx5OCMfd&#10;wDk+9Rn4Q+NgOfE/IG7m+iySOgP7scjBABGMfWpj8J74rj/hNxnIIxrdwfvgZ2jzwT0wM88HHfMR&#10;+E90pLN44XLEjI126UHb1yftGD3yAAPQAGj2W3+y1en/ADEL+75eX/D9TX+bt9n0/wA0Rn4Q+NRj&#10;/iqDkgfJ9viGMYZgQsPPAycHHrmkX4R+NAefFIIPzZN/Fywxk58sHPUc8g1I3wovM/8AI75+8ONe&#10;uiuGUBtuLnAb/aHPJFH/AAqi7VAD43baByBrV3gDJJBJuju+cYJPrQqX/ULV/wDChf3fJ9v66i/x&#10;L/wH0/zS/wCG007L4YeIbE/aNQ8UqsUR3vm+QsQB90KiAszAkBVJZjjIIwa+8/2F7BF/4WlfqJXj&#10;j1TRtOtp3By6hNTkuAwIxvPlWkh/iG8BxytfBll8PYtOJnu/GH2lIxuaOPVLm4ldcn5dokZmZugG&#10;4AAAsVwGr9kfgL4K0DwV8MPC8WhWhgk8Q6TpninWZ5JDPcXmsa3ptlc3Ussp2jy4AY7S1jQKsdtb&#10;xgiSdpp5fQyyg/rEZ+z9mqcZSknU9pJuUeSOvTd6eXTS0yeiTd7u60tpY9mooor6MgKKKKACiiig&#10;AooooAKKKKACiiigAooooAKKKKACvz3/AOCr/iw+Cv8Agmz+2zrgkWIzfs7/ABG8N7pHCKf+E00W&#10;XwaUBaWIeZINe8uJdxZpGVFjlLCKT9CK/Ef/AIOIvFU3hj/gkz+0hBbyzW83inUfhN4aEsErQuIZ&#10;vix4O1i7iLK6MYrqy0W4tJ4slJoZ5IpFZHZT7nDND6zxFkVGykp5vl7kpbckMVSnU3/6dxl67Hj8&#10;Q1vq+Q5zWvZwyzHcr1+OWHqRp7X+3KJ/lZ+KpmutVuXLAhpWY85JyemQTnkHHJ9Aa5uKIu6jDYOM&#10;AHuSQAehGPXIxzz2bc1NPNvJieD5j46joTz68nOP0pbC0MtxCm3qyc55y2QDzzweeSPpzz/QOIpy&#10;xONqSs/frO1tn72i/wAvL5H4fh5woYOmnvGknbe1op/cmfRngHQ5TpdgxHGyR8L5mS5kUZK8IQDI&#10;yAPtJI3Kqspr6W8C+DZdSvoEWHcC6biB13k56YHJIJxxzxkVJ8Lfh1eX2iaVOsEjxG0i2hkfhmku&#10;XfcmyMbi5V2YIzOrIWZgor9Kv2efgFcarqlgWs3IM0fmER5BJIYYLMxYHd87dyhHAOB9/QhCjRpp&#10;vSEIpLZu0V92y8r7nwtWcq1actW5zk9t223qvX9FufpB/wAErP2SpPiT8VvBOn3dg39nte291qs4&#10;iOYdJsFa81F2bKBf9EheONg6sZ5IVXLuqt/clZ2ttY2lrZWcMdvaWlvDa20EShYobe3jWGGFFHCp&#10;HGioq9FAA7V+Xf8AwTC/Zys/hX8MZfHl/p6wax4rhGn6QZIik0Oh2sim5uE8yFXA1K/iVRIspR4b&#10;GI4/fV+pg6fif5n9T1I7dK/mrxNz7+1s++pUZ3w2UxlQstpYubjLFS/7huNOg017tSnV/mP6D8PM&#10;leWZMsXVhy4nM3GtqtY4WKaw6/7ic062m8akL6xFrF8Rwm50DXbdclptH1OFVDbCWlsZowA3Rc7s&#10;Bj0zkdK2qq3sYltLuM5Aktp4zxuzviYE7MENgcAMDnkbSDg/nlKXJVpz/lqQl/4DJP8AQ+8qR56d&#10;SL2lCUfvi1+p/hutGUIUjBB2fjk4P4jmowOwFbmq2ZttQvIMOBFdXEf7xNjgxzMmGQMwjcYwyhmC&#10;sCFOAKorCAeOeByOMZA5z15/xr+i5UZRm4fy+67Ltp+m/c/BYVVOMZfzJST6aq5pQwGT7GQCVw4w&#10;vHHPT/P/ANdLm0Jy2CBzkY69McDB46c9+nHTotIsTLHa4wdjTdMjB4wPfOen881ryaSxyNm47eoH&#10;J6D0z9SSea6sJgpV3XtF/FHbzpwSWn3/AK9ufFYuNL2S5kvdl84+0l6fn9/ThY7M+mTgYz6EdgQc&#10;f5NSmzYY4PJ6e47jA/8ArcV20ekNkfK2BnGVPTH58nNTDSiQMg56dO+fTtXpQyqo0vctto135eq6&#10;q+n3HnyzKEm/eT22dt+Xz+Wny7HDizzglQQQTjsT3Oev69qX7ITz2PYHAODx/np3ruf7JPTBHsV/&#10;z1/Pt6086S+7IUY4wD7fhx+FbLKZ6e6+mvyjrp/Whl/aMbr3rvS/XrHt/Wy7HBfZPUYJP949gAOe&#10;nTH/AOul+xH2xg8jPBHI+ufz7V3jaU39z0PI47+nv2OaaNJYkfKfu5GAB37f55prKZ/yt7a/OPf+&#10;tPkL+0oaXkt0uv8Ad/Hf5LyRwn2P5c5BOM9D3wPr15PbNK1mcHIAyMAHJxz198mu7GkH+6Tjtx9R&#10;nHP5+mMcUv8AZOTkoScd+O4z6Y/kevPWj+yZ6e61ton/AIV+rv8A8OH9ow097Zq+/aP/AAfuXZHB&#10;mzbBxweCceg6jpk8847Z6Ups2xgDg4PI5zxyPTr+fNd2dIOR8p9MDkEnnvnJ68/rxQdJJydjZBHJ&#10;5wDjgDt0/ChZVU/lfTor/Z6/ffva76h/aUNPe007/wBz/g/d5HBtZt124Hfrx9P09D9aBZNxjJPG&#10;cggEH36cDt6/jXef2UwP3Tnjoo9Pof50DSjkApwegIAzyevHHt9Kf9lT/ll07f3f+D+PmCzKDtr2&#10;2v8A3P8AP8uyOF+x4x0znoe31I6j8vxNN+y4ODjOBwBnnA/T1rvP7JwMbCfzx6/TPGKP7IzzsIxj&#10;j1x9e3+eaX9lVNLRfS7du0f+D+PmNZlDTXtpZ/3V6/h+SOD+yHHQH0yf8Rkc/wCI60n2Q4BYc5J7&#10;9sZOcZP1P8q73+ymxwpHfoOg4wPTOOlL/ZRP/LPGR6Dv+lH9k1HbR20/9t1X3t69vUFmUNPe1001&#10;/ufP8O3ZHBmzIPTPzfn6DA6cUCzIP3QO/UE59cEf5GK7saSQfuHJPpwO3YY/z60NpR4yrdeNuefr&#10;jt9cUf2TP+V9NVpp7v6fkT/aMdFdNvun/dWlu39LY4T7GeQB2z0wevXgD/PU5o+xkY+XsR16/p15&#10;4ruzpJbIKkH/AHfXpg7T/wDrP4BF0g/3OR+HfI7DkD9KP7Jn1i+nb+5/Xy9R/wBpQVm3Zad1/J/X&#10;/DHC/Yz3BHbON30GPp3/AP1UosyM/Lxg4BHpgZz06c813X9kt12sM88H1o/shsY24znJzznpzj1H&#10;X/Jo/sqenuvp2/u/18vUazKGnva6aK/9zt/W3kcJ9kJHIBPPOMjg98jAwMY/qaT7J/sjnp+HpkHH&#10;OcHj2rvP7IYcYPH0x+R/rR/ZB6lSf++fr/nP8qP7Jm/sy6dv7v5Xf3eolmUOsu2n/gN+v9fdfhPs&#10;bckg/ge3fOBz9KUWZIBGCOTyecjjb69un/1q7r+ySOcHrnt25/I0f2SwwAv8Q7D0yT+ecnrnNNZV&#10;U6xfT/23/gr5PzBZlT/mXTX/AMB8/wCtLdDg/sZ/pwRjP5dR0pRZnjjJHbj9eMH8v/r91/ZT5PB6&#10;n+D3pf7JPUpk47gDP4fpS/smelotbdF/c9P6XqP+0oae9pprr/c+X3P0vZHCfZDkkrg++3n/AD+h&#10;96BZ9sHI7Y/Tp6c49Peu6/snvtJz2wCvIB4yP6Y+tL/ZDf3T6/dXoOPTnH/6qayqel4vp2/uN+ff&#10;qL+0o78ytpbf+72v+u3ocL9jOfu59R0HryAAPp+H0pDZn05PPU9z0x/L613Y0kjP7s89eOuQMdB/&#10;nkUn9k5wfLYfgCD9Bzj/AB5oWVT0919O393/AIP4+YLMqenvdv8A2z+v+GRwv2NsjjsOzEfj2zTR&#10;Z4PIHPqGH45//XXe/wBlHAGw8HPT/AfpQdK6Ep69jkD3xSWUz091209Le7tf1f3eoLMoae9pprr/&#10;AHP6/wCGRwf2NiOAMZ56jn/6w6f0FKbQ8ZHHU4PUdAR36Y/Gu8/sls9MZ9Bx/Lr7/Sj+yTk/L09j&#10;jp0HH6etH9kz092VtOy/l/zffb1H/aVPT3u3/tvn/XyV+CFp2wMjOPoTxn8Pr0/Gj7ITg4x7HA/M&#10;Y/EV3n9kZH3O/fj+fHHaj+yWOBtPH0/wxx+lCyqp/K+nRf3f+D93rdLMqf8AN2/9s/r8tkcGbTjA&#10;APc8ZHr/AJ/Sj7GeuMZ5HUj1PB6Db+vP07z+yWBJ2ZyOPw9fr7f/AFqRdJIONhz16k8Adz/n0p/2&#10;VU/ld9Fstny3+5/l6h/aUNPe7f8Atva/9W7K/Ciz4+6cdsDPHb6H6Y7Un2Vu64OOeDzzgHkZ57/0&#10;rvP7JJH3DzwfU56AD72Bz0NH9kE/wtjsMjt0zx2/nz1pf2TPS0Wtui/u/wBfL1Esyhf4u3ff3L/n&#10;/VkcGLM5PHI6/oR9Bzz60otCR0PrjORn3H8uPyru/wCyGHIXJPr/APWwOfxHFI2jtxhAD3/H/Dp0&#10;oWUz/le66L+7+Wv3eo1mUdNe3R/3P8/6sjhPsTenTOe3+fx7UGyYgfJnkflnr9feu7GksBgIOT83&#10;Tnil/slhwq++M9M8fjyCR6Uf2VPT3X07f3f+D93rcWZQ097t3/uf193kcGbQgjIx36Enqed1L9kK&#10;4G327HGfqP8A9Vd3/ZTDja35Z/mP0o/sliPuHuM4HI/Efy6Uf2TU0tFrbov7v9fL1D+0oq12rad/&#10;7mz676ff2RwosyMZBJ4zkA+w7d8Y/wAa/ud/4M7YPL039u5jjC/8M4jBRcgM3xvJw3UKPLO5RgNl&#10;CQdoNfxN/wBlH+635Hsc81/cf/waCabHa+G/26rrcfMl1D9nS3ePCHYkMHxslR8geYDI08i4BVD5&#10;OcMwynzHGmBeH4Uziq01aODjqlf3swwkX+bW9um59DwhjPrHEuVU1JO8sVJ+kcFiJrzu+VH9nw6U&#10;Ug6D/P8AQfyH0pa/nRH70FFFFABRRRQAUUUUAFFFFABRRRQAUUUUAFFFFABRRRQAUUUUAFFFFABR&#10;RRQAUUUUAFfJf7XX7MFh+074I0rQxrS+HPEvhjVH1Xw5q81oL2yH2uOK31XTtRhRRd/ZL23hgkV7&#10;SaJo7y0tJZVuYo2gb60or5rjHhDh/j3hrN+EOKsBHM8gzzDLC5jgpVKtF1IQq08RQqUq9CdOvh8R&#10;hsVRoYrDV6NSFWjiKNKrCSlFHr5Bn2acM5xgM9yXFSweZ5bW9thcRGFOpyylCdKpGdOrGdOpTq0a&#10;lSjVp1ISjOnUlGSsz8IE/wCCTXxPxlviR8PdwQbAsHiR1LBRhSx0uMiPOQ0gVnI2ttyxVYz/AMEn&#10;vioAMfEP4cnKt1HiYANk7F40MkqVALMCzK3yqrKd9fvHRX8tf8SIeAFkll3FMbX1XE+Mbd9U5c1N&#10;6raysrdL7fs//Ey3il/0G5O9v+ZNhtLK3Rp67u99drH4RL/wSd+J2W3/ABH+HwG9Qh8nxGSyYbLM&#10;DpShXDKi+Wu5SrM5cMAhVv8Agk78Tg5A+JPw+MW4ctB4jVyu5Odg0sgMV8w4L7QVRS5Dv5f7ufh/&#10;np/Kj3xyKtfQU8AErf2ZxNvfm/1mx3Na97P3eW1rK/KnopX5uZyn/iZXxSvf6/lO1rf2PhbdNe9/&#10;nby7fhC//BJ74ngjHxH+HrAFx80XiRSRnKHaNHk+Y8Axr8qkkKzjCmVv+CTnxI+YJ8SvATbY1ZS1&#10;n4gXMpLFkYixlwgUrslBZnyVaFQMn92fwpMD0Hp0oX0E/o/rmvlnE7vt/wAZPjlyaSXu2ir6u/vc&#10;2sY9ObmH9JTxSdv+FDKVbf8A4R8Lrtve9tFb3eX7z8IB/wAEnfills/EX4d/6tiPl8TN+9CoVQ/8&#10;SYYQsXBkG5gArCPLFFP+HT/xTC5/4WJ8O94ZwE2+JQpXC7D5n9iFlZzuBHlERhQULsxA/d/A9B+V&#10;GB6D8vTp+VT/AMSJeAH/AELuKf8AxJ8X3Xek9krejfWzVf8AEyvile/13KOn/Mnw/RW/mv269FbT&#10;Q/COP/gk98TiE874j/DxMuok8uHxJMViKZZ492kQ75VfAWIhVZTvMyH5KRP+CTvxP2vv+I3w9HPy&#10;AR+I2DJtU5c/2Oux9+/gF8ABgQxCL+72M9R+lGPb9Kf/ABIl9H+yX9m8UaXu/wDWjHa6Ja2gkrWu&#10;uVR1b5rqyS/4mV8Urt/X8pV7f8yfDaWd9Nb6+bflZ6n4Rn/gk78Tvk/4uN8PiSy+YDF4kGEZXMhR&#10;l0k7mR1iEYYRmRHlZni8sLMwf8EnviiXUN8Rfh2IyW3yLH4lZ1xHlSsZ0VRIWmzGytJGEjUSq0jk&#10;xD938Z6jP4UU/wDiRPwAurZbxQrO7S4nxvvap2b5L2sre646ebuH/Eynilr/ALflG1v+RNhtH3Wu&#10;/qmvI/CH/h098Twyg/Eb4ehf3e4iLxIWUFQZyg/shQ5iPEQZ0Mg+dzDnbSf8Onvihgk/Eb4ebtzY&#10;Cw+JmQpvbaxb+yMq5j2MYwu1ZC0e+RQJD+72AeoB/Cl/CkvoJeAKvbLuJ/tW/wCMnxrte1vsfZtp&#10;q7vWV9LH/Eyvilp/t2UdP+ZPhtbb9d3109LH4Sf8OnPiblh/wsrwBtz8hFt4iLOAJcFwdMAUl/KB&#10;ALgK7tvLJGskX/Dp74pbG/4uH8O/MwuxceJdhJLb1L/2LlQoCFGCPuLPuVAhL/u/geg/Klpv6Cfg&#10;B0y3ieL97bifGddr3g/g+z3+3zAvpK+KX/QdlD23yfDaW9Gt+t/lY/CX/h058Ssf8lK8Alg52L9l&#10;8QMCmXAZ3OnblbAjLKEYAtIu5giGRh/4JPfE3Jx8R/h9jZKUzB4ky0gJECsBpXyLKvMjguYm4SOY&#10;fOf3dx7devFGM9Rn8Kp/QV+j/pbK+Jlok2uKMfr63XVaaWXZC/4mU8Uv+g/Kf/DNhdPLS343fnc/&#10;B9f+CTvxQxH5nxF+Hi7iwl2x+JGCAE7AmdGQSk/KTv8AKCndgnAy5f8Agk78TtvzfEf4eqcc7Y/E&#10;h+fcAV+bSR8m0F8kFsgKUUMzr+71GPb9PTp+WTUL6CfgCrf8J3FGl9+J8b/d7QSunG+1m5O6ask/&#10;+JlfFL/oOyhf90bDf59dP+Hbb/B9f+CT/wAUyrlviL8OeP8AVADxMwfPUOTogKc9CqyEgZOMmk/4&#10;dPfFPzMH4ifDrywY/n2+JWkClAZD5Z0TbujclI0aYecg3sYiRGP3hpCAeoB+opL6CXgCrf8ACfxS&#10;7PW/E2Ld1q7P91pe61jZ6KzTbbf/ABMt4pf9BuT+X/CPh9NtV72+n4vpZL8IR/wSe+J+Bn4ifDwE&#10;yAELF4lcBC6h5A39kKS4jLOI9ijeFjMyhvMR3/Dpz4nj/mo/w+bJk58nxKDkbfJwP7KZfnJfzQRi&#10;IAbTPuPl/u5geg/KjA9B+VNfQS8ALJf2bxO2la/+s+Nu9v7ltba6ddLaC/4mV8Uv+g7KPT+xsM/z&#10;benr63PwkP8AwSc+JYC7PiR4AZju3hrXxEijDYUK66bKzjYd2SsZD/uyCFDljf8ABJ74oYBX4i/D&#10;1m3kEeX4kCmPHEmRo7NvLcNHt2KPmErZ21+7+MdB06cdKPwpy+gn4APbLOJo2SVlxNjHqlFcz5qc&#10;tXZtra7bXLpYX0lfFJb47KHq3/yJsN16bq9tlftruz8Hl/4JOfFE53fET4eDEZZSB4lYmTCkJzoo&#10;AUtuBkG8qApEbFiqyJ/wSc+JhTMnxI+H6vlvkS38RyLjzIwo3vpcZJ8syMcJxIqRbyrmWP8AdzA9&#10;B+VLj2/ShfQT8AF/zLeKHo1rxPjerTT0gndW0vdau6bs0P6Svik/+Y7KFqtsnw3RWtq3v169mkfh&#10;Of8Agk38SdgK/ErwCXxyptfEG3dgnbv/ALOYlSwRd+1G2sx27lAeKT/gk78TkBMPxI+H7kMgXzLf&#10;xJHuGGMh+XS5ipVgqxhd3mqWYmIqFb93ce36UU5fQU+j+1ZZXxNHRarifHt6Jr7Skt2pPTdJfC5R&#10;a/4mU8Uk7/X8pfk8nwvl212Vt9d3rqvwhf8A4JOfE8EbfiN8PSrbc7ofEikHYm4YGlODiQyAfOFd&#10;I0bCGRkjVP8Agk78TQgz8R/h6DgEgQ+I2TJbBAc6UpbA6FkByNp2B2av3dx7fp6dKKn/AIkT8ALt&#10;/wBm8T2fT/WfG2jtblfJzaW2k5bu9x/8TK+KX/QdlHr/AGPhr+m9vwPweH/BJ34p+W7H4i/DzzgG&#10;2Js8S+WxABTMn9i70DOSrFYZCiDeAzNsVzf8EnPigJfl+Ivw8aLuzR+JFfYXXcTGNHZdxTcyrvI3&#10;DBZQxYfu/j2/Sj8P89f50/8AiRPwAt/yLeKNGtf9Z8Z0VutNrXS+nRJW1uL6Sviiv+Y3KPT+x8N5&#10;dmtrfi/K34Q/8OmviaAhHxI+HpY7RJmDxIoU5xIUP9lNvCJkplYg5CqTGAXLT/wSc+KGMn4jfDwM&#10;sRIBi8SbfOGwBONHJ8vlwZeSoVGEB3ny/wB38D0H5UtH/EifgAtst4n8v+MnxumiXWD+d9/QP+Jl&#10;fFL/AKD8o/8ADNhvu3PwgP8AwSa+J24BfiT8Pym5t+6HxIrKo5RgF0pgzk9VLjAO4M+cUw/8Emfi&#10;gyHPxI+Hol42p5fiTYcvzmT+xgRhS7jETZZVUhUO9f3io/D/AD1/nR/xIp4AXv8A2bxP1SX+s2M0&#10;0SWrpt3jZtXdnzNSUoqKR/xMr4paf7dlHTX+x8Mm/mnpfurNdGmfgxH/AMEmPiozMJviP8O40CAo&#10;Yo/EsrGTcoZGV9GhCJtJcMHJLDbsCMWFCb/gkr8XS2IviH8M8YGGkPioHczYIKjw+wAEe187iWbM&#10;YUL85/fXA9B+X+fQflS10UfoN+AFLlvk/ENVx39pxLj7T2+L2fs9NLe7y6eepnP6SPilO/8Awo5X&#10;G+nu5RhW1bznzPz1vr9x/PnP/wAEjvjjIFEPxC+EY3FPMEs3i84H7vcUK+GRvI/elNypuwobZvJg&#10;5q5/4JA/tEysoX4h/BPawkDs9x43LRgBvLKIPC2Ji5ADFnh8sEkGT7tf0Y/hRX0mE+h79H7CRUVw&#10;RLENWXPis9z6pJ6p68uYwi3p/L5HnVfpAeKlV3/1hp0tb2pZZlsUvTmwsvzPwB+Hn7B/xd/ZdsPG&#10;Xi3x3rvw81/Stes7PTIz4OvPEEt1Yy241OWN72DWtE0hGgmFwwje2eV45E+eMK4IyJCQ7LjuegGF&#10;6ce2OmASOOK/Yb9qnP8AwqPUcEAf2pp6kcYKstwoU5z1fYPyFfjw/wB5hjGDjHJ6cDnv0r9ZybhL&#10;h/gbKMv4Y4XwCyvJMup4h4PAxrYjERovFYuvjK9quKq1q8ufEYirU9+pLl53FWiopfmueZ/m3E+a&#10;YnO87xX1zMsX7JYjEOlSpOp7ChSw9K8KMKdNclGlCHuxV0k3qQkZOMcYI6cdeG3dc7hgnrnjnFMO&#10;QceuOx5OOAR7dB/+qpthJzzzxx6D+Ryev/66esJODxyQfl64PZvfHOT0NekeSVsE9M9OSAOuc8cZ&#10;z68fpSlADjbkEZHHOc9sDpjr05/Crgg9sYzg+np7nJ6nPen+WF6hsD5SF5xz6emOfTH1oAo7DnGe&#10;c49iSOmMfrkdsUmwkDC9B83B5Pfr1wPXr+QrQEK4/HPTqMkjr7EfiPyTyM5wO4PucDH/ANYeoA56&#10;UAZxiOA3QDP4Enjj8z7dOKbs6/KeMZ49Oc89M9/fOK0hEQTkHHrjO0ew+p6jpz+KeVgYK9ORnJJz&#10;x155Bz9B+NAGdtPJxgDuMemQF9OOvvxSFeT15HcZx0PXnJ/Hj8q0PKJI4GO3HTH9c+pzR5YHUAnp&#10;kjjGecepHr27VOv8v5eX9fLsBnhNuOAGPOeTnt7Y/r+tNKHHIJGTjaOPXkj1z39/WtAwEnpjAxgn&#10;nHGD+XP403ycAZyN38Qye5+X8vXjjntTXe2oFEDgYOSFAxjPHUdfb60mwnnA9x6c+nTH/wBar4hw&#10;M4zn/wAdHU/LgHpR5WeQpOT83HPt36e3QYrO0rvTr+t+jX9emgUGjOeuApyQSeSR0yewz04HShVz&#10;kdCO2PXn/PFaPk5zwTkjPGMcf4fzNJ5S87QSecDaeg46ev8AnHNN3aS5X0/L/g/1rYKGzjnng9PX&#10;0980FeRnPXr0GPTjp6Dt0+tXfJJ5zgenTt9OOetHlBeOTkfMSCVz9B1GMfjS5ZJXXlps+n6/5+gU&#10;dpU8dTx0/AcnI5Hv65o8scjaT6gnjOBjjpxxj8OlXvKJwQOMjnoMcnoefr+fsWmE8cdSpzk56fyx&#10;j8M9RxTUHve2nz6af12+4KewdSvtwMn/AAxjg4PajaR2PX8Tx6cjsf54q95WcBc5yVJI9OQQB6gf&#10;iDQYsZODjBwRwc5znB54PH09hSs72d7O6v36+fZfdboBSCnkAcerckd8d/X8uKaVOM4yc4wR0OMj&#10;jHTHXP8AKr6w9tp6nHVQMDPJ6d/z469GeVwCMk55A5OfY8f/AFhj6U1B73tfX8n/AF6L5BU2k8nP&#10;TnAx1xnA9Rzj/wCuKCuQTg8t0IJOOT71dMBIxjaTyDyec+p9j2/P0d5PHTBxwD39zjHrx/gKOR9/&#10;60/r5L5BQ8snHAGOmcjH6UeV6Dk9T69hg9avCLGR8wGMbsHBPU4/l9B0oEOGBJ4yMDsOp/z+FHI+&#10;/wDWn9fJfIKIXH8J47c/MTnv14980FTjODz19ckn8c/1q6YfQHcSD7YxnPPGcH9PzPJPUDjOCM8f&#10;mD2x09aag9HfZrT7gKIQgAnk5IJAyeM/0xnn86XZt+UDp6DAG7nt2PU9PWr3k5z1+pJBPPb8cg8c&#10;/hS+UAQOecnOcjnJ49Mex4zScG3vpf7tv6+S+QUCp5O3HTIHH4/TnPWneXgDHqO3YHJHvnv61eER&#10;2g445A/UdOPTJzSeTjt34PYAZ79fz7Yzz0OVvTXTZ/df/gelvQ1KGwkg4H8XPpnjGD2//X9BoyT7&#10;dORjHPOQcjB+np6VoGIY6bRgAHP8R/8Ar5z7896PI5HGS3BLDnjJOCec/T9M00nFt736Lpdr+v60&#10;DO8onB75z2ySPoMdAP5dqXbjnvjoMjGTxjHGc1oeTycDP0znOAMYzgdyOPzNHkggDbznkH2J79eP&#10;epcZPXe727X/AKt8vuCiEwBnPJ6Dp1JBOfT9D0ppX5iBnIwR7nj6djWg0Jz37jkjjH68nI5oWNTh&#10;uTz0/oPmA47Zx9PVxTjrvfp1V7f8H+tgzivIA4IAJ4zk+nHTrjPp+qiMccZJByTx6c+p5+vtxWj5&#10;Q5+XHsV7kcc+3Tv0pvkncDx05x09M4Pr0/r1p6vo4+f3af129bBS2c+pOACAM/j7fjz9aUpnGQCO&#10;C3HXAA9OmeP5VeMPT5TgZw24DGD0J68nj369aDDwc4A+7nPQ9R6d+vr9aXI+/wDWn9fJfIM0pjOB&#10;06ccEHGenf16dzRsJOScAfKuRzz6D/8AV+NaX2fgHbk4zkHjtkYx+nqPajyuMYOR/Ceccnn/AOvV&#10;rZLtb8AKAT1z/I+nP/1qBGTgY7nLY6cdPfP86vGIDBxyenHGOeSP8/ypRFxgZznr6ge3v39qlwd9&#10;+v8Al+X6L5BR2eowSeccAfmM+n/6qaye2Sc/ivfn6/j+VaHk5yckeuBwSCBjr1+lAiyc7c8Drjk8&#10;kgZIIOME++TSUXHXfyWnb8P69AzfLIOOx6kBs/iR3/z704KCepyDk9iemD6j9a0fI6HaRnp0I9+B&#10;x05H64pPKG7ufX2XbwPYHvjjPvVpvqmv6X+f9dAzyjblBHBzk9fcHPQ5NJtbnjPygjt36H3A7Y+n&#10;bGgYhkcEYHJ4zn6AA/hSeSDkkEnjHUcYPJz19TzT+X9f0kBnlQM4yAMY+pwf0H5cCgI2R3x688nP&#10;Jz1xzjg/XNaBh4XK4HOGwCSR6g8Djp37+5XyMHkEjrnHbsvvj3469KPkBnBCR1yQecjvnt2+npTl&#10;j4+bP6fQ9sVfEX3iAQcDgY9s549DkY7YpRF1A6YPI5xz3/X6Gk1dW22/MDOKHPGccDgDHQe1AUkY&#10;w2cgNnpg5OcdPQZ4zgckitIxHHyn/PBJ5znOeewJ74pDCSTkZyQBnjOMdfUA56/ShbJdrfgBnFeh&#10;I2+p65yOMilKdCMc9yOpHOePbpnoPer4iU4GMEAjP0xwR0OM/L6D8aPJPVQ3fqOB6t/kdKUldW21&#10;Azyh5xkfNxzjI9PfjH+RThGTz344A7d+n17cfnV/yc4IBJHIU5AwM5IGcYPP1HvSGI9QCcAj0AJP&#10;I9Bx3xntQ43SXVW1+Vn/AF5AUDGc9Ppz0B59e+efWlEfGRz15+u45x7cflzV3yuQCOOBnBJB5wM9&#10;Txx/M04Q4XPO09QAMnt16jHNDTaSvZq34AUQmDyM4yOcfkB1HP8AL3o8sAg46jvnOD6YIHPT8Kum&#10;In7oJAwcHqTgnH49zj6n0DHk47dD1zn03DK8HPUewqeR9/60/r5L5BSCDJ479PTHbHQDnt14zSGM&#10;8AHjg9T1x+tXxECCApJ5GcAdOh/HGPf8aTy/XcO2McehHHYdunrSUXfXZfNO1vzX9aAUgnTjLZ64&#10;JzgZIz+P+TTTHk/w4Azn/DLdevtxkVf8nrnODwO4x04HPPHc5+tHk9B0wMdOeuenv79/aqjFp6u+&#10;n+X+VvkgM4p0OSByTx6euM9f5VII8AZHA6kcj0HPB9/TORV4wkge+eD0K/8A6gPw4HQUghOM8j2A&#10;4/Mc+5989epqSbWjtr/X+YFLyxjjtnnHr09hz+dIYwee/HXp2x7jHb0zir3lNj68Z7cAcg4ycH8j&#10;+h5OCVweeeSWPvg9T3/zipjFp3bvpb8gM/b3yufqRgH26HI65FOCKFOckdzjp2HA6Dp/PGav+SAO&#10;hxzzjjt0HP4eh7eqGIYIAIDevHfg+uB+GOvrQ03pa2u/fb+vkvkGcIz1wB6DpgY9Prn86ds4znnv&#10;6ccfhwK0TETnKn0xjdkD3PUUeUAM4PI9O/8AT6dOp96TTsly7dfkl/Xp62DPMeRk4Y4HHtx69eOB&#10;6c0hTPTB57jHTjsOT71eMJJBKkDBGR24GOB16Z9+e5NAiPQZ6deQev8AMDnB6UcraWr6fJafj/l9&#10;wUinHQnBxjHB6Zx+B5pNvTI4IAxgEgjuSc9eue3T0q/5RHYjb3+uByD7c++OOvLTD064yBkdsew/&#10;M9iaOR9/60/r5L5BSEWAMLnA4OW49c44/Tp1pdnHuCencnp17DPf+fNXfI6dh0z647496BB23ZBI&#10;z6ccEfTPWjkff+v6v/T0Cj5ffv8A1+v4DPrikKYycAkHrxxxz+ef85rQEI4wOcnrzkZPT19hnik8&#10;g57kc9cDtk8Y4/D0pKMr21Xn939L08tAo+XnHAOCfbjH0PGP85oCem3t7dB7duavCE8dSSeR2Gev&#10;I5PQn6ZpTCMZPy5J7YGQMdfw9ODRyy2en5dP6+VumgZ+wYORk+3X059vQ9eaRVGDhcj8e3b36/l+&#10;FXxF2AJ4zuBJ5BJ5J4Hpke1J5J+bOS3r78AdfQce3T0qlFrr/Wn+VumyAohP9n17KOox6Z9/8KTZ&#10;jgj0Hbn8P8jPvWiIR0PHOQcdcE/hz+vPU803yt24BenXGOD1/Djng5/nRFNN38/Tpt8v60AohOOR&#10;znJyMZxnG0jtjsKBGRzzz2x064z6AD/Ppf8AK+78pblshe5Hoe3HbjnPagw5J4K9sZH+eDnqc0uW&#10;Tb3Wu/zX9fLy0CgVzwRnHtn/APVmjaQcYz06dOen04+lXRFgg8jHXJPZgM/r1/Wn+SBzyccAfeyf&#10;U+/+fqnBrz/r+vz9Az8HsDznHPX154oKDGCMdM45xkdeRyeSc/41f8s9djDtz1z9P5DGMUeUMHOe&#10;/bPoDzwD647dOopcsuz/AK/4f+rMDPK5AGCR24x29v6UBMDAXj0xx9OePcY71f8AIIz14xgYwQMd&#10;+xORxjnFL5ecds8n+6P8Wzx0x61TjKy3f6Xtp8rAUQmCAARweeuOTxn39PejyznkDuc4z+P6c1cM&#10;eQcAgjGCcj07Drnv+NL5R46+nX14/n/kihQfe39L+vkvkGeY8Nxnrkcfjxx+FL5Zz04Oc5GMEn1+&#10;g/lV8QYOT+AJ7Y7Y4ByPy/OjyscYPA7e57/r/wDq5o5H3/rT+vkvkFDyzwMHA49jn1/n7e1OVM8n&#10;IIJI7HPb8MY/DFW/JwSMHIH/ANYcDqR78UvkgfLhuOmQO2Oen+fxo5H3ttt8v11ApbT6Zz7Zx246&#10;+nP1pTHwDxwOm38x9e30AFXhAcng59DyD29v/wBf4UnkYG5t2OCcdMYGcY5J75x0yOmKOR9/60/r&#10;5L5BR2HJ4A7sSemRxz19Mc8DFJsx1w4GMNjj8zkZ5wT/ADq95IPA5zyAOwGP5Y5Oc5zmnCHGOC2Q&#10;p/PoM/Tr19xScZLrf+l/XyT9AoBOcgYBH5HnuBjnjt7UFT6dskduOvPft+grQ8kgkkenykDjHcDH&#10;0/zimiAc9T9ffqBx0+vFJRb8v6X+f6AUfLxgc845ABwQep/qf6UgQbjkEZ9vQHPPc+h568e9/wAk&#10;nsw7deTnpkdunHtzS+VyDtxg9c5/z+npzT5JLVP7v67/AJAUDFyOep6YwMAcZ4649vWgJ0xx9e/b&#10;g89PT+lXzGSc4x9Dg+gPPrzz3680nk5BGdpPTv0OTg/pxz69KORtLX+tP6+S+QUhH6DJ6EY7dcZ6&#10;ew/2cUm1h15HPQHjk8fhV7yCSe4X16ZI4yeuc8cf/qcsRIIAPHBbp23fTvj1xxQ4S9f6X/DelvkG&#10;eqKefXJHfoe4xg9ePagLk5x0B46HnjOenTHB7VfMQH8JOR0HQZ6dPbqPypDFzkA49Dz+mTj8qSi3&#10;5f0v8/0ApCMcjBAPTPUHgZ9PXnvR5eccDgDrkHuO3pyR+BPNXfKzyM8+jYHAx07dwfX3pBFgknOC&#10;ME8cc9vm65quR9/6/q/9PQKewjHHX05/M+p70eXzyM55II46Acn146D2/C95XOcHGMckAemcDv8A&#10;rTfJOOgyc4yTj0IB74x09Rk9qOR9/wCtP6+S+QUQh3EYBbPbr0z+H6Z4zzQUyenPft09ex/rxV7y&#10;ScjHcenIx+H4/TmlEGCcKcZ7c89DgdeAAccc5z3ocG+vb8kv6+XyCh5WMrt5PPPp9e3bHP8ASl8v&#10;PAbkdDzgrnp16e3r+NaHkgYzngkHOc47Z6np+eRSG36Y3bcHop4HXj0z/OkoyvbVef3f0vTy0CgV&#10;OCAQMYzgYAz6AY+v+NHl88AcdCOM/TH/AOqr/lDA65JHPToOuOfT3pPJDDI47r1B6AYI9Mgkf/XN&#10;Cg7228/u/wAwKOwkA46n347DI7dODSbAOijg44GeQPfOR/n0xfMPBzkAkdCOD25xxSeUMDO44Jzj&#10;AI6feGRn16fhzQ4yXW/9L+vkn6BSCEHIB5wec9R/L26Uvlnnjp19wTj8s/n1xzV8Q5DDuTxxwBxn&#10;16jjr29qaYfmxjO4dQ3IwcAY7D0HP060KMvNf0v+H9UBREag4AIG45/Ben8/5+tKIxgcYGOmM49g&#10;PwzjHX3q55ByPlYDBPcEkdSc+vvSiIj+FzgEElQB17Y9OmfbrQ4S9f6X/DelvkFEJkdOOeox09R9&#10;f8aXZnrwMZz3HHPfPtV7yh6EjBx1HT079x1+nvS+T1HK9OvU/Xjt246c9+RRk97r1+X6flbpoGeU&#10;3dsjtnHY9ePf9KTZ229D2BI9v55x61fWE8565+Xjk44wTznPv+Hc0eSRyQcE8YODu9eOMD8vyqlG&#10;S6/1p/XyXyCiqZyAMd8dOnXHoTntjPehVyPlHA4/L/D+tXjAc8jLZAxnJyOWI/z1pwhHTHTqcnn6&#10;cfnnvn61Lg1trr/X9fP0CjsI5445wOh46EDA6flUew49s9fT0BHoPf8ADrWj5Q64554wCT2wfXgZ&#10;/wDrUwxbv4TtxxjIz9e3bPbrmhRb7r1Xp/XyXyCkYx0KggHjjvnH+RQEPKgDJyeMdj19iP5556mr&#10;vlE8DOB1xyTnPfn16jv9TQsR9WXqCcEnqfz/AMafI+/9af18l8golTwcY55yPbnj3H+eKQIPQ9uQ&#10;BwfU59emK0BBjgjO0Z9seuPU9ff9KRoc4wpGMYxnGCB6fkfx+tSottrb9dV/w/3AUNuG9hyMgHHb&#10;g9euTR5fGcenTocsPXv/APqq+IHOMqBg9TwpwTjjr7H2x2pPJDY3AgdT94kHAxnPf369Pwl6adgK&#10;G1uCFx9CDgDvjqPXNIE446AkHgDBbnODz06+/StEQc9CCT1yAAMjAOcYJ/Hr+FN8knDEHHGW+9jI&#10;46Yzxx04x+NAGcyFuwJxjjqcdemCeeooCYPH+1ztHTqeOT1OCPbIxWl9nOfl6jdycYUEnG3v07+3&#10;amrBjjBBG49CN2cdCAe3B/X2AM3YCfmGADjoevQnA25PJzyfu80hjGctxxuAxktwx6Haeg2jB46i&#10;tEw5yVB/3ug5BwMfhg4HfJ65pv2cgZKgDjockjGOrfec8n05wfcAz9nG3r1PUYXBK89QckhSck5X&#10;8m+WQ3HB+bB5bBCk4+UgsDtOMnGST1rUNuBjjbuBxkZySeS3XDcDkgdfxpvkA/eBHQkZBOSBuAGS&#10;cYPZlwS3HWgDN2ZxknueQF4bOQB39DnpzxUe3IGEAyMjJ5IHy8nseB74H0rTEJPU474A7suTjpjH&#10;bH3W6Ek5pvknvlQQByc5x0OOMHA5OWJx900AZoQZJ5yrHBA6kjkg9eNuCe5B7U3y2YAYJIxhsBic&#10;dOvUAgAg8Yx9K1GgBCHr8238x24B5zyD15yOcU0W/POcdMAHGV5OQRg5+nYUAZpQY6AAlVI+nQsv&#10;TnpwMDFRbMFeMbSDnPGB2yfTAAz2rVMTEnAJAyASSvZSPyyBj2NNa34wyj3yOQwIxjjJ42+2do6E&#10;0AZuwY3Yy2ewB55wuenzZJJ59KZ5TAkEEDgA4zggY+Zu3HHHbg1peQQScAA8cYxwT7dSORnscUnk&#10;A5zz07Zxk4yD+R7Y6fUAzPLbGMs3Zj6g4B5646nPXio/LbjCkYHBx6g/jnjOT6e9apgwDwc4+6c4&#10;JHAOM5yDnOCOCKb5HVto6fXpxjk54xjpwOOaAMsx8jpz/Dtwepx14Hao2TJxhhzgYHQHt+fH0rW+&#10;zk84xkdflIBXpz1HbOT1pvkcbhzgjIHPI65B7E9Md8mgDIMZ5J49ODkbeenOCcjrjPvSbDjAxgL3&#10;7kHO484GA2Mbl+nXOsLbJJz0ycHGeVA6nv0H/wCoU3yAexwSSRj8DnHHT69KAMkx464OMjsTjKgH&#10;6c5yOccZwKjK4BzgkYHPU4479BkcfnWsLfkjDccjOfmwAM885OOTnPHtSm2LDO3Awee/Qkck47f/&#10;AF6AMbZzgAZGTxjkH6Y5HQHJ5pnl4IwSQGzzkjGOnPvn6mtY22MDB2ngYPpyenTOTyKiMGd2CePT&#10;PrgeucYPXvk0te39af8AB+7zAydoJxkjtg578EdCMZHHTtTCreu4ccYHAx68nJP6/lWqbfnoOMkZ&#10;HJIJIAb8h6AHAqIwEAnAJYY4Axx2zwTjjvx2rJqV3o9/1/r+kBnbTzuA4XIznI5IxxwOPf8Awph6&#10;bvxAwc/gcHp+ntWg0J5IA6EdMnJyep9ffqfaoWiYAj1PI6EAccY9gPzocWknv5W12ArgjjbkHPU/&#10;l3HT/wCvUgIPHHfgDjnr045ABxTmj6d+g5ByeM+3P9e1RhSMDnAz6fXjPTk4+mOw4E7PW/8ATX+X&#10;4IB+cfe5KglR0zznBPf6du1SBlyBjO70OR6genTGKgXIHIznjkDr04PUDAweO1PwMHGQQQeMd8DI&#10;yRzgEdMjHvVxk2/K233ATqwU4z07H/eGSfUe39anjk+b7vHQsDnPXcT2HXOPQ471U6ngZ45zjP8A&#10;Xn3HOeetLlvTAz0HIx7Z4z2IHXvk1YGgDg859ee3PP1yR07dfenGQc8Hk8dTjgDGSePT3qoGOQOo&#10;G7JxgjPHIPVgcgnrj26yKwAwDnkBuM/mO/HT2xQBdB55429Bgc4z1PTrzk9vxqQHPXv7n2xgjt+P&#10;XiqqnJILE88dfr1PPHoTjtzUyvuwSDgZBIzjHXj0PY+/6AHsvwfz/wAJTa9D852k8dRyM455zgH+&#10;lfnD/wAF4Xz8H/gjAF5f9q39lh1yxUZX4+/DlQTxt/5asMlk6g5bGK/Rn4Pt/wAVTZnIALH354Gc&#10;evXOe/Nfm5/wXdjMvw1+BifMQv7VH7LGRxtzL+0H8Nok3AnpkMFAz1yeFFdtP/doLviqK/8AKtMT&#10;+JeSf6L9T9h/gk4Hw80/HH/EhlAx1x9jfk+g9PbH0G5cN1Gc8dRtzk49sZwPx7npXK/BN8eAbIDP&#10;/IAlwTj/AJ8n/QcH6/p002cHGCPlIHK8YOcHjnPH44rtbvGHp/kYGdMeRjpz7dhnP/16ypSTkcjq&#10;AwCn5egyMbs9x6Dp1q/MV5Pbt16g4PJzk8cnv0rNlYDPzEYBIJwwHpjv+ZyOnTFQ3b7m/usBQmbb&#10;kYOOMHnkDjjPXOOf54rHmbBxnAJzycYHToOntjt9a05iBltxPy5zzn9en+enWsedi2TnPTjrjn+f&#10;+PasLtlw32W3n3RRmbk4YdTyMc+x4/DHt6AVjzMACTgdc45BI5HA4H4envWjMM9mIwcdSMdMgk+o&#10;J/rxWZKpO48kHPXJ44GeOO3/AOs5qJvp3X6/8A1M6Ynjj7xI69Ccnn256ZwOgqjLuXIPZevvjJ+m&#10;OlaTL82SOnAGAAM59eSeehIBxnrVQxsRzzyQSexB4z74xnHfIrIDNdTjBGeDyeSTx3PbH69OKrFc&#10;nBGeQPoef6479s9q02hbI56AgkgYyev8u1MMHcYHXPXJH+P5dfagDMaM8EjnGee5PJx6Y/z3NN8r&#10;OegJHOT6e3tx+J461qeQT91Qc5wDxjt/T8sUotycAKD1+Xuc5z7D6dxznmj5AZYiHUj5uoOB9eeA&#10;D374704QqQflPOeT1+g7fTHr+Nay2xxyB+QHUdD64/E/pR9lJOfwGOmcdj1/Tr7VDjfyfrft/wAH&#10;7uzVgzBEf7uM8fhxjjrnAFHk/wAOARnnOcg/kOPb+da32YnBIPBye2MDA+bryf8AI6U8Wh5yAGI5&#10;zwc47YGeB/Wkod393y/4P4egGIYeT124AIGcceg9R64J+lO8ohlAHHf149Tjq2eeOe/NbYtOORk8&#10;DjAPXp074HBPTjtUgtGzz0GDkA5/kOcnHP1xVpWt5eXp/kgMQRY2gBsDOT6n19/1/A0eVnPJHtg5&#10;H4r6+5rdWzIyQp5yMY4B46AgYOc9uKcbT5duBkbuep/75I/l0p28vw/rsvuAxPIPy8HrjgE5HHJw&#10;Tz75/SjycfmeDx9Pf6c471vLZMowVP3eOuex6evI9selOFmxI47kYAz0znj6c5P60uVdl/X/AA39&#10;XYHPmHgEAZIHbkDJ4ye/rz7UeRz0+nY89Txn8fXryTW8LMjqCOOCQefy/wAgn8nfY2XHykbuckdS&#10;RjHTv9f8KEktl/X9JAYHkDjOcjBBGc5+gwSPXGPSl8gtzz0HTGCe+O/88Zx2rf8AsbcnBIAAPHAI&#10;zwMg9O/r1pfsRPG3jGfu/wAOPYflz6Ucq7L+v+G/q7A58Ww5O1R1PTHT6dCacLf27ccYHvx6+3Xv&#10;XQ/YioHyEIwyBjrg84BHB9cHnrzR9iYNyMA42nGc55x7nsARj8KLLt/Wn+SA5/yTgHbg8en6Dr15&#10;pPKz+uQfpuGVxwfr610X2AknjkkHjnGMDp6YHI6fhTvsGQfkI64bGOQT0wM8dPTjrjFHKl0/rT/J&#10;f0wOZ8kDquPoMZPt7D3+tOMGQe2evAznvzweegP0A5roWsHJAOM8EcYOCSevrzj1x+qmyPTbwTjP&#10;J5HIyT/XvxRZL+vT/JAc4IDjHJAA6jBGRnjuT6jqSOtHkHg7R3Hc5wfp9K6VbFj/AAMW+gGAeSc4&#10;A6k9vzpfsDgZCkY9vbnIwfz9KLLe39aP9AOc+zjkYDE8EgdOAcYPUe3T8aT7N14AJ7H6D0ziulFg&#10;5b7o6DBbhckdj/Q/h6U5bCTJJU/p68/4j2HrRZdv60/yQHMeQw6Bep7c+g568/kPpzR9nbBLD5ec&#10;jGc9Mc85710psWByVyM8Y7fp6fzpP7Pk4CqOc8Dr6E56cY6d+Paiy7f1p/kgOcFv83Rfb6D1yOAB&#10;wR7+mad5HoMd/bt2GRwen410Z05ssCmN2MZB56DnjAGc+nbOeaf/AGYwbYw2nAGAc8dhj0746c54&#10;6UWS/r0/yQHNeSQcYwCvXnAOenPXt9O4qNoOny56jg4wDznGMD6j/wDV1f8AZcjAYz1xyDgc/wBc&#10;c/r3praYw52EHkEAE5A/HjuPTgDsKdvL8PT/AIH4AcsbdfQHPGOTzxgnPtj/ABpRCRjjgE9BjPHT&#10;g84znHPWumGmkDOxlPoQcZx0J6gfTqevNOGlyH5WXb3yOQfUfz9O/WgDmfIJztBxjI4IGe3PXtgg&#10;/Sj7KOoUA9D/ADGRjsP/ANddSdLOSEHAABUAYUEZz9af/ZknHy56nIB4547nmhLsvuXov8vwC5yf&#10;kLgcAk+gPXOOwpRbkggDAPAxkYwfXA7+/PSurTSzvOVIJ+6cAfgfrnHvjvS/2afmwMEHBBAx0ydu&#10;CMjnp60uVdv6/pf1dgcp9mxjIycDtnORnHp0Ocev50eQccDb0GRke3HrkdyO4rqhpnKjnGOWxjnt&#10;gg54PGf59aX+zCDjac5HTn+Xfn19qLLt/Wn+SA5T7MwYn1OQMcY9Cfp/nmnC2P8AdwuR27de/A69&#10;v6V1raWdp6E9c4wPTGM8Z7nueT1pi6YxGWIHoB259O34Y49jTA5T7Nk5wBjqR6nPfj36H2NKbc4x&#10;6AY7nnHT/PA711TaYQcjBDHoCvBJ4Oc/T8foKY+mqMksoxg4DqGPGTlfxoA5cQYBOMjsAAPfsOOO&#10;v/16Db5OAMY5yRk/Tn1/L9a6oacgwdyjOByeme4wfT/6/pThpyc5aMYXgjHJ+pOfTnAOTRr+n3gc&#10;iLYqdqr95gWIzycAD+Q6Y4HFSG2zkYPJ7DJHPPX3+g9+9dSbBFA+eNcDONys2T3JHH5Doce5U2kX&#10;HzpgDJbevJ/i6jOPTI7cdc0fd+Pl5eb+4V/zt+KRy32fGBtOfYDn6gf/AKu9L9mPBK5P0H68fh16&#10;DNdYLCArxIo+8SN33v7vpg9fqRnOaa1pErf6+Jeg2u6nPAyT834e5yee7s/69E/1/PsCd+/9W/zR&#10;yZh+6cd8dx2/PHbuD7U4QMAOOMjjt3zj8emP/wBXVC1tsLiaA56ksPl4J6H16e3XrSLa2YA33EI5&#10;O4BwcnGVOcnkdv8AOFr2f9W/z/q6C/k/ufl/n+D2OVNsxwewznGeSO+T6Dqexo+yFsE5Xnt14Jxk&#10;e4ABPQ9e9dUILTaQLiFucZLr1JPtnr7dfrUiWts/IkUjGCULNkr9CM9+nWmk3/Xy/UL/ANf16o48&#10;Wx9DwfmyffsfxprWrEgBTjODnkkkgYHPoecde/pXcRafHIcJHI2TyEgduvA6Ag4/Hmun0nwZfapL&#10;HDZ6feTSO6oqpZysXYnAVR5f3iRxnhsjuvFRhKXwq77Wv2fS+9xOSX9Ly8/M9M+Fugalr0OkaDo1&#10;q1xf3EbHYXjhSO3UF5Z5ZZCqRRRplnckljhI1eXYr/pz4V8N2HhTQ7LRdPUeXbKWnnMaxy3d3JzP&#10;dTYyS8jYVAzSGKBIbdXaOFK8v+B3wyXwD4bW41CBV8QatFE92rqpawtB80GnIxXcrAES3YHWZkjb&#10;cbdTXuQ6cdK97C4RUnGtNt1FTUIxduWmn8Tikk+eaSUpScrKNocnNV9pLqPllBJJSlzSaXvSt8MZ&#10;O792LvJKKV5O8+bkp8hRRRXeZhRRRQAUUUUAFFFFABRRRQAUUUUAFFFFABRRRQAUUUUAFFFFABRR&#10;RQAUUUUAFFFFABRRRQAUUUUAFFFFABRRRQAUUUUAFFFFABRRRQAUUUUAFFFFABRRRQAUUUUAFFFF&#10;ABRRRQAUUUUAFFFFABRRRQAUUUUAFFFFABRRRQAUUUUAFFFFABRRRQAUUUUAFFFFABRRRQAUUUUA&#10;FFFFACH6deOe4/I56njueO9fln8c/h/F4G8f6hbWMAg0XWlGt6PFGgWOCG8kmW5sI0UbUjs75LhI&#10;YRh4rM2hf74r9Ta+W/2qPDceoeEtD8QRxbrnQ9ZFrLIONmn6tCyysxHJxe2enpHngGRsda5MbS9p&#10;RbS96D5lbrspL7tfkgPzi1Ld5kirkNsfC47ADOCcElVDDKHBXI2gc1wN/p/hC/uIz4i1WexuEAMd&#10;tbW9wyurZbfIVjKgKTgRqXXGDkE5rvdVK+ZNknAjYkhtpYD+Eg8MDkhh3ye+aytOivnQtFp/h+dQ&#10;0imfV5QtyxXClRGWykaYx0G7cG5xmvnZpSlytJrRNSTknrtaLTZtf3V00X9f0jlovD/wwG4nWdQb&#10;C4H+iTjPTHVDznk5PJ9Oglbw/wDDE8jVr88gEG0mBxgZ52YAGM4I74r0BItRPLab4O24yNsmFwCd&#10;v8XQ9PUng1KYdQIH/Eu8IHPpIueT8/APbacgng5pexj/AM+4f+Cp+X970+/0EvV9Or/u/wCf9dPO&#10;P7B+GhxnWL/huB9kuMHkkD7nBJJJIHcU06D8NcEDWL4bjyPstyeDgHOIyeB13ZyRnsK9H8nUQpzp&#10;vg8gbgxLkdDweXB6YGQDz+NIINSyAdN8KNuBOPM6g54xwQuM9s46Z5yexh/z7h/4Kn5f3vT7/Sxd&#10;WSv26u/Ty/ry1t5sPD3w2DEf2xfKmO1vL3HOcxjOcdePcjALC6D8OQvOr6gzchR9nmBPOVz8nA78&#10;455wOleitb6gpONN8JjeMECQcAHI+mM4B59OhxQtvqA66b4T45wZAT0AHHJ7cc4HtR7KP/Pun8qV&#10;S/2f79vuXVW6DvsvTW/+Hy8/n8zktP0nwLBtewmv72faAkDwvGjSbuC7MmQgbDOFVywGFAOSP3D8&#10;FW32Pwb4StAoQWvhnQrfYF27PI0u1j27ctt27cEbjgjqa/HmCC+ceU0eh27OVjAsFDXTMzjEcIwc&#10;bs43dVAciv2mtoVtra3t0zsghihTICnbEiouVUAKdqjgAAdBXr5XBR9q1GK0gvdjy78z63fS+/Xb&#10;YzlfT0XW/Ty/pk9FFFeuSFFFFABRRRQAUUUUAFFFFABRRRQAUUUUAFFFFABX88v/AAc7eIo9E/4J&#10;d69pzzRRP4u+Nnwt8PQpIwDzy28fifxUYoAWG6UQ+GZpmH/PGGVmyqnb/Q1X80X/AAdRkyf8E8fh&#10;tbfPiX9qjwTMdv3f3Hwq+My/N/FnE5wRwo3E5O2vquCI8/FmRq1/9tjK3+CnUn/7afNcYSceGc5f&#10;fCOP/gdSEH9/NY/zapbPdPIdpzuJzjJ57d898Hv1xzXWeEdCN9rNjAyNIss8alQoHG4ZzzkheclQ&#10;OxYEIK1P7JPnOAhLbzkgY6n36EEHjqB16V738C/BZ1nxro0HlMQ97ASAdm/bKpVQ5QhSzYDnsozk&#10;DcV/p+jlsI11N2bU+ay9Vu/J/N6+p/OlbMHKjyLmV48u9uiTt1u7W/E/bL9nb4NWzeB/DJubUGaS&#10;ziY+ZCU5djKu4E8nLkEjaF6byQVr9vv2Kf2YX8fePNA8NWFsIIJZEu9XvgisNP0e0ZHv7oh9gZ1j&#10;IjgjDnzLl4EKkv8AL8h/ArwA0Wi+H7GKJmEVjZRICgPKRRKFGxVG0ABQoUgKAoXKgV/Vn+xb+z/F&#10;8GPhvDqmrWQh8aeMbe1vdTVmRn03SgDLpuljCAwztHJ9s1CMux+0SRwPk2e0eBxpxHHh/Ka1eM4v&#10;F174bL6crNyryS/eyT3p4eL9pU6SkqdJtOoj2eEchee5nRpSg/qlG2IxtRX92imn7NSSVqteSVOF&#10;veScqsU4wdvr3RdH07QNI03Q9JtY7LTNIsrXT7C0iXEdvaWcKQW8S+uyKNV3HlsZJ5rTpB0H+f8A&#10;P9aWv5WlKU5SnOTnObcpSk25SlJ3lKTd2222227tvU/pWMYwjGEYqMYRUYxiklGMVZJJWSSSskkk&#10;logqOTlWHqjZ+mCOn4857fmJKa2Dx3II46gYPI9PTPA9TnAKu/xX5lH+J98XNDbSPif8RdLaEwHT&#10;fHHi3TzCzFjCbPXr+2MTNufc0Rj2Fg7AkE7mHJ88SyJIJB7E/LnIAx178c47d6+rf2ofDR0r9oz4&#10;66YQC2n/ABi+JdmWDTFXNr4z1qIsGmAmYMVyGlAkYHc/zE14aulE4+XGODjPQnn+X+ea/rqtlbqV&#10;ZTX2pOV9PtNPr/X5H8u0sxUKcISlrFcrT0tZRX5rqunY2fCWkm4t1cKcJKwHy85KjGAcLjvg5yeR&#10;6DvP+EeZvmMZPPoR0OD1Ax344Brd+HOkiWKVGUdU2Ke5wRjHTkL/AJNe5W3hBpI8CHAAyTs4yeme&#10;CCSCD0HPfqa7sDhvq3tI6Xk4t28oRX4effTqcWMxEq6pu90otfLmbfr0PnNfDjbf9X7LgdMjnnHQ&#10;dO3PWnHw+3H7sjgbvbBwcAfTtX0gfB7L1i24GM8Dt1+9jrz07nNVX8K4/wCWa9xnAOTknt15/wA5&#10;r0oxctTzm+/4/wBeX4Hzz/wj5XpGccYOD+mRTj4fI42MxGT39sE/z/Hn3+gD4WP/ADyJwOOMj3Iz&#10;z/PpikPhg8nyifl6EY4HJH+c/hV8i8/6+RPNHv8AmeAjw82fucfT8OmB/OkOgEceXjjg46+o78Z6&#10;e2O2K+gP+EZHA8v6cYHPYgD8vYg0n/CMHIJixtyTxnPQfexzxzjt07YocOzfzDmj3PAD4fOB+7b5&#10;R6ZznGevp3H+FH/COnJG0k/7pA9j7f56819Af8I1ngR8Z6EevGTx3/r70f8ACMEbv3RxgZyBg4zg&#10;j6f/AFh1pcnn6v7tPz/AOaPc8AGgHsmeh+63+eOQDR/wjzDOI8jGPunOf1+mfz6mvfx4YPURfkAK&#10;P+EYOf8AVc+wyenfHT/CnyLz/r5Bzru35f8AD+h8/wD/AAj57x4ORgbeO/Ge/wDnuKP7AYDmMnnC&#10;46cZwQMcc5+tfQP/AAjBP/LL+VJ/wjJz/quen5f/AKx6Uci8/wCvkHNHv+Z4B/YD55jzwMkjOM8Y&#10;9/w/xpB4fJ48rBBIzj279v8A6/519Bf8Iyw/5Zj67R/MjNJ/wjJOR5QHU8KB+oHXkUci8/6+Qc0e&#10;58/f8I+4JxGfXhep4Hp/nnil/wCEfweU6Z4xg/59MDpXv/8AwjJJx5X/AKD29s5/T3p3/CMngmIn&#10;HJ4AOfqOfx+vSjkXn/XyDmj3/B/5Hz9/YBwflJBycfh0GemOtJ/wj55zGemBkY7DHbrzX0AfDBz/&#10;AKr/AMd9vXH4Uv8AwjBPWLIB9ADzj1/D8KORef8AXyDmj3/B/wCR8/Dw+wz+7OB/EV79OP1Ptij+&#10;wG6bDyTk9c4A+uf8jsK+gf8AhGf9gjBOMDqf7px655985pP+EYPaLHJ6cDOT/nvnrRyLz/r5BzR7&#10;/g/8j5/Hh49kI/Dn+Xft7Uf8I+cHK4AOM4xz7Y79v/rV9A/8Iwc/6r07D09e/wDTpSL4XxjMOevb&#10;n8T/AC5pcnnp/Xl6/wBbHNH/AINvT+vl6HgA0BivEfTPIBJ656kZOfQ+tA8PN1CEe2Mn19PXsPav&#10;oD/hGWBz5XPrtH8/X9aB4YP/ADy9j0HX8OPfrmnyLz/r5BzR7/g/8vJHz8NAb+7nk547HJ7jvjnt&#10;z9KX/hHWx/qyeAeACeB0Bx6V7+PDGMjyxkkZBAJOeODg9j+Ao/4RkjjytozgZ598/wCNHIvP+vkH&#10;NHufP/8Awj7gDCnsMHjGfXj/APXS/wBgMCf3Zz7rzxwTnjr+NfQH/CMnGDFxyTkDscdcdT2+uO1J&#10;/wAIwTz5XH0FHIvP+vkHNHufP/8Awj7f3CcDptPr6dP5HFH9gMDnYT82O+eRnH4dMdj+VfQX/CMH&#10;GPK5P4EYP65z603/AIRgkY8rOD6DOfr1/Whw7N/MOaPc+f8A/hH24G05JznHPPToOMHI69Pal/4R&#10;9lKny+pGc9jyeOMe35V79/wjR6GLkkfw+mcfn/P9Hf8ACMklfkI649M9+Mcc0ci8/wCvkHNHv/Wn&#10;/APn4eH267MAgdhzkZI6Z/PNH/CPnOQhGc8YJ6gccdsYP+TX0B/wjQPSLk+gA/QD+vvS/wDCLntF&#10;+mD0x07enXp+pyLz/r5BzR7nz8NAbA/dHOByFHY5zzzk9uelH/CPsedhPr8vPTPp/nPfpX0APDB5&#10;UReh6A5GB0J/Kk/4RjniPHoAVHPuMc/1o5F5/wBfIOaP9L/geS+48BHh8kEbO2MgYPP4c0g0Ejgq&#10;3tgY7f7pP/1hX0B/wi57xZ+oFKfDJyAU+me1HIu7/r5BzR7nz/8A8I8SOE47cc/yH6AUf2A3dPqM&#10;dQv4dT1H1r3/AP4Rknnyif8AgOfb/wCt9KT/AIRn5uIc9QTj8O/5fzpcmu+n4hePl93p5en3eR4B&#10;/wAI+x58tmwD2IxjpyMdPbOO1KfDxzjZzx0XgcH2/wAkZ96+gD4ZPH7vjoOATk9R69c8f4UDwyT1&#10;iJPX06jHpntnninyLz/r5BzLvp8/Ly9fwPn7/hHjjITkjpjJyADwex+nPNL/AMI+2dvlZyM5C9P0&#10;6cZ5717/AP8ACMEciLoMdB0HB4A5PHXH48Uo8MNxmIA884zxk4z17Y/OjkXn/XyEpq/l/wAN/wAH&#10;5Hz9/wAI+wH3G/u456nnI5/LFIfD7Z+4TgZ5HocdCP8A9dfQJ8NEdY+/Xbxnp6dun09qQeGR/wA8&#10;h354/XJz9c9qORef9fIfOvM8BOgNxlTgHnj8eOOvSg6A2PuNjA7de3cf5zXv58M46xDIxx8vPv16&#10;jj06fmf8IznP7rPT0Pc9ufpkH60ci8/6+Qc0e/5/5Hz7/YJyPkxzzhfQnH48/lxzX9wH/Bplor6d&#10;8L/2zL8o4F340+DdojsyGMtYaH4/mcBAPNjb/T0MjMSki+WIgGikJ/j/AP8AhGDyPJ7gAgdOx7fX&#10;PUH6Bs/3Df8ABsL8Ndc8Kfst/HfxvqWiahpulePvi/ptn4d1S7iaCz1+z8H+F4rbULjS/M2m6tLD&#10;VdXvNNnvoFa2OoQ3dishutNvIoPhfEpwpcG5qnK0qs8vpwTdnKX9pYSo4ra75ITk0rvljJ2smz7P&#10;w/Up8V5a4xclCGOnNpO0YvA4iHM3bRc84Ru7e9KK3en9NdFIOn+PX8ccZ9ccenFLX8uH9HhRRRQA&#10;UUUUAFFFFABRRRQAUUUUAFFFFABRRRQAUUUUAFFFFABRRRQAUUUUAFFFFABRRRQAUUUUAFFFFABR&#10;RRQAUUUUAFFFFABRRRQAUUUUAFFFFABRRRQAUUUUAFFFFABRRRQAUUUUAFFFFABRRRQAUUUUAFFF&#10;FABRRRQAUUUUAFFFFABRRRQB8/8A7TkDTfB/xC43YtrrR5mIViqq2pQWxL4BUqTOFAZowHKYfeUV&#10;vxqdcSEDnBGAeemNwJHUgHB9x61+137Qtjd6j8GvHtvY28t1cx6Vb34giQySNDpWp2Op3TIgySY7&#10;WzmkOASduBk4FfiykkNyyyJJGyP8wcFdh3YJKkD3YjPPHOMYrw81VqtKVt4Nc3RtSWna+q69dFua&#10;QfT5/l0/UEgz0HOc5CsAMHOctlcgA5GMsMDtxZSA4OQBwcDOOuPlxgj5WJye/wBMVfihiOGMqhvU&#10;McY4xnA6jJA9ifU504beE/8ALWJQV5JzyTyAAFIBz6898c15Xn/XT/JGhiLbkjOMAAKMAgEfQY6d&#10;R6c4p4tj74GQTzn1PJJPf/8AVXRrBbYO6VCevJYHJyOTt7Y459+vFL9mg3cSoy9+T6AHB25zyPXn&#10;piqs3/Xp/n/VmBzvkHjAzg9s8+3GBkDmk8nAxtBYnJHPI6KQcdzgke/pXSfZrfnE0YJ/2sg9uPlz&#10;0H50G1thgCeP1yGPUjDdcY/r6UWf9fL/ADX9XA5r7OTwAvHDAjIGSw4/Hp/XrSNbMOAMlQpyFyPf&#10;Pcdcdc9fWukFvbjOJYyuMA7u/wAxwTxweMdMHr6g8iArtM8QJIB+YkkehI7gjqe2Paiz/r5f5r+r&#10;gcw1uVAx7gnoc5JBwR/X/ClFtxk5zgHhT35Jz0HXt9O9dG0MJIzLGR/Fhj9SR7HPvnntSiCDAAeP&#10;A5wQBv3c7V7Hb0xjg0gOa+z8gDAJBJODnr8uRzjHbv3zTfsxyFOMg8fl1BI9v6cc10wt7fK5lj7n&#10;5SeB0APGO5zjv9DSG3g3HMkZyASVY9Tgc8D5u/r6UAcwLfleMHOCfXjk4AxnPH8+aPs/zEhQD3A4&#10;OcYx6YAGT16+tdMbeDj97GeQpwSTjJ5wc89vX160Lb24z++jIOcZODz1H3T05Oc8+2eADnDbklWA&#10;AA5A6n8exyRnp3AzmkNuQQxAPcnnJ+XgDAH/ANbgdq6T7NbAKDNGwBGGOckYGcfLnIOevTpxStbW&#10;2eJ1HpnOOoGCD6DBzQBzP2fc33OOCTjHHOOBk+meecmm/ZyR3BPJP69OuOc/06Y6cW1qTzMuB3yw&#10;OFzgjA6E9ecetKbe34xJGF6/iTg5+X0yee4GelAHLrbHcSBkjv8ANgnoe/6/0pxtyc9iFAwB64HG&#10;fTgevPpXSm2tsHE8W48YBYLkYyfu9eo55z0oMFuWwHTHygEsu3kndgYB4PHQe3FAHM+QMgng54AB&#10;4OcY6Y4HT2pzWzFsADJHcZxgevvx+B9uekMEGT+8jOM5yxxknryvXHfrnNAtod3M6L0HBPcbfTrx&#10;+Qx0oA5sWx5BHsOWPbHbg/lxim/ZyCw25wPTODgdPXp69fWun+zwdpkwOBnO08ntjk9xz+Xdhgtx&#10;0dMnrhsfyA6//ryRQBzhgwQ20EnIAwccDAOe5yPr268UfZ2wDt7Zyw647c8+xz1xmulEMG7/AFsf&#10;JxjJ+XnptwRkHvn6d6UW9sv/AC2jJx2JySfXK8jvjJ60Acz5HU9FPUbTxuxyPcHI46UpgH93odoA&#10;B59M5/iGcn3z2rpfs8GeZIwvfLAE9OOE/QegPrR9ntyNvmpjd/ewVH8WdqjknPP680Acz9nPPGMb&#10;ugy2DwMZ7D/9QoW34AIGTknqefcY6nv+PQ5roxbwZx5kWBnoxOQTlSDx1BG73z60rQQfLiRSxGOD&#10;0HPXnGeoOB0oA5w2+DgYGdv8846ZHPX178dE+zdcYzxyM8evTp+Hp35NdIIYMY8xMntknPJz2Pvj&#10;rj8KcLS1HHnJ09ScH1Py+xbn19aAOXFsSTkEds4Jyd3Oc9c9OPpnmpDB1AXK5Iz0OR0684zgYx9e&#10;tdGba3Y8zRADocnrgH+7xznHtx70i29v8uZYwSeSWIx3GR6fT69DmgDmjbnqcA5UkAE4HQ4PUHnj&#10;05FOa3YFeOePXp3OQDzg57ccdga6QwW2W/ex8DGc5BB+YdeWxn+vej7NbsozKmeQoGemVAx8p2+h&#10;6/lQBzpt2Azgem3bkNgk9efX+v0YbY4wAufl6qR04PT1P5+ldN5FswBM8fX5uSAoIOM/Lhs8dMY6&#10;e1I1vB8oV04A75yCSc4PJ6/l3xQBzX2YjknBOemQCAcfnkcnrmn/AGf0AJHPQjvjJ9T1JxzXRm3t&#10;in+tX6BuQAx+YHaeD3Gfbp0a0EGMebGwwACGxnJ5I+UY+Uj8Rz60Ac4YG5G0HnJ44OMZHOR0wfcc&#10;dsUC1OR02459SCTjjsPUfyrolghGMyxDrwH4HI4JAIOPQZxnFSG3tgQfNiPXnJ+uRkc4P+c807f1&#10;f+u/9WYHNfZs5UDqOQCe2Dn8Mf8A6iKBbsScjgYx79u3UHGfrzXSG3tsgiaMbl+Y7iOSeQMDp2xh&#10;c45z1KGGDIHmx8Z5BYDHXGeTnnoTj6Z4QHOG3Y5IXbjlhu4POOCx6Y//AFcUv2fknGM4z1JHsGHr&#10;0wMAH866L7Nbnn7RFgjDNlwRj1yMdf8AI6077PbbgDKrL0B3Yx8o9hn16Z/nQBzRtyCN3AGQep5A&#10;zg9znpk+nr0QW5OOCMDGMYBztPJ6+vsK6T7Pb7STMgbORyeRweOOp6Z/PNO8qDb/AK2M8ZB545HH&#10;3e34Y69adv6v/Xf+rMDmfs4HIC8nPI7j09+h5/KlFqeo9c+hGODgAfX/ADwelMEAJxNH1HAyvbvk&#10;EH1OPUZoaGBeVkjz93OSOvJOSM8En8sZHFIDmvIOeoBXoCGOMjsMHJ7+3eg2xIXjO4HJIxkEZIz6&#10;g9u2PpXRfZ4DyZowR/FnJyAMAemc+3AHoKUW8K5UzJhScHPJyOoGCPXvj9aAOcFsSARjjj0OOuD6&#10;9eufTjvS/Z/vDBzjsCeevU8Yx6fjXRLBAAuZU5yNuQecAhuR7+nXj3p32e1JBaZEz1A5ww7cHoRz&#10;z6c96AOZ8gkbSFxk8DOcA9MjHbt2pfs2N2EIC44xyckA5yBx3PzH3wa6I28J5EifN1HB2nHRcnuA&#10;Dj9O1O+zwEf62IErkc88npjuSc9f60Ac0bcj1wDk5GQR0xnknIwcEkZ4x2pwtzkk46ZGeADnkdPT&#10;B547V0gt7fP+tQg8fNn0z0A4Pbr0A6HigwW/IWVSCOpLDcSB09MentmgDmvs+QuRnHqD/Pv+PbFH&#10;kAdQTwDyOQcjrjrnjnnkV0gtrfIBliI5+6zA/dGM4OevB/XpR9ngO39/HnkdX6ZOR36HPBwPT1IB&#10;zXkYO7Z/MZ5OcdunTjpxTjb5GCnBB689TnAx0/LrnNdILa3xnzkPfGcHrwF+9gHrweeh9Aht7dsj&#10;zouCMHLbiA2OoXuOcD8evIBzYgJJBA4Xjg8D0+p4H4fhSGDOAOQeuM8DoQPUjH8xXTmC1CnEqHOQ&#10;SR90g9Pu/N6/4Uz7NCSA0seM8k5zgn1C/e5PT1oA5s2xUDjPJxlTnpkc98Dp6frSfZyedo6nd/e5&#10;5GRjj/8AUfp05httwHmLgHqCBx93gHG45HOeevbqht7fn99HnqCeM4PTj1HX3z7UAc39nIzgLnGC&#10;cHuB2+nX3/HLzbYxgDvlvqeB3yT6dPz56EW9v186LJIJ+Y4UewC5BGe5PHtim/Z4Vz++iB5x82eM&#10;cdenqQe/PXqW/q//AAfP+rAc4LcnO1fm55O7qeSPTjpj8BmnfZ26+mc/L3wAOO46c+vvxXRGC33D&#10;EsR77ieQccceg/Oj7PASczL0OSTgHOMAHBxznv1B/EA50wMMZXBXnIHoOMDHfJB/wpphz91eozyO&#10;MHueuTj/APVwK6UwW+T+8QjHZiCOvPC5PXP480i21sBt81fuj+I42gcA4XkZyfQ9aAOaEI/u4x1+&#10;XnHrlevPT2xn1DhbnnCjGPzHsTznPv8A/W6MwQ/KPNiwMAgde+FxgH8ST7Uv2a34/fIBgFhznoPb&#10;tjr3+tAf8A5zyMAgjPGRkdz1A46jOfrz60htyMfmCwOfQjnP+faukNvakH95GMElT6g547HJHOT6&#10;0wWtsCWM6E/3SxBBOAMAg9TknPUUAc/9nbIGM5znHHsOR9M4HPNMFu3zgjPPHX0z6Y4zx27+tdOL&#10;a32kmdN2OAuT0JHTaByOPpQILcYPmJxnvwD3Hb69PrQBzJtzgfLgYPXsc8evv+f0pTATjIGOeBkE&#10;n04x+v8AI10jW9sRnzI1O7oSvtg8g8fX8hTRBCOTLFkt8zK3ynIyMfjgH16+9AHO/ZueB/MY+Udz&#10;+nTtTTb84+uOuRg4zx9Og+vvXSCCAEfvYxknPzE9z228BRg9eO+DSm2twOJYT8p5JYfOeeQF5I/k&#10;MUAc2LdjuBA+nJ6dDjtn0oNtnbwT68Y5PqR/kj6Cuj+zQ4IM0RJIAPPXqeqkjJz/AJxQbeHIxNFg&#10;dcHgNz229ewHA9aAOc+zlu2MbgCDx+IP5c0fZgeigg45GfvDggccdOigDrXSmGFRxLEfcZ6nggjH&#10;pyQKDb2wxidSB1OWyGAH3cLyB3P4UefyA5r7My9F6jjjOATn8+/J9+9H2fBGAMc9cjsOeO5xn0/r&#10;0wt7XAzMhJJB5PvjHy4G7r/+umfZrfAxNEPlzyeeT07Y4AI44B9qdv6v/Xf+rMDnDb4x8oJGM5yO&#10;fY9qQ25xgjHGckkkc98fzz0wK6FbaDJLyRjI+6ScZ69gfXoen5U/7PDu5liwfTIXgZB/X07Z5zSA&#10;5s2+VwcYHTrg+zd/wz6GnG3PB7gdcH0A5zwc9c98810f2eDHMiZ6gjJwOcdj97r3xnGaZ9ng4+dD&#10;xzyT15GeOD6f04oA54QE/wAJ9PX0J5wOp9PcUn2bORgjcc4wcKcZHGOPw/oK6YQWp5aRB3HzMSOS&#10;MYxyP0pPs8G7i4jwV+Y5b5RgdBt65+mOvenb+r/13/qzA5s224A4JGeSM9T1/wAT6UhtjgAqMYbJ&#10;24/P/Ofp1rpvs9uOFuI+GHdsAYHGAOSevPTP0wn2eHtLGfvkk9vbGO/J+pz1NIDmjbnjCg4X/gJz&#10;gnHcAdx6jrR9lON3B5POM9e3+cZJyffpRDbc/vIz8q5A5wf4s568c47cZoNvAflEifKcZIwCQM5G&#10;Dkn6rj8skA5j7Ng4x+QIwT0xx198cdOnRTbeoHO0ng8e+eB9cDPtnmum+zW23HnJu753AjOcfw8L&#10;0+hJwe9H2a3Ax5qHG4HlskHgHG3Ocn5eoIxnnmgDl2tzjgZ4B4BI4PrwefXjk496f9n6/KMcZyD6&#10;dCO3POP8eOm+z2/BEsRJHTJz0PXK4A9weD9Ki8iA9ZUzxn5iQOvI5OT9cUAc6IcbeAT0UfNjkEHk&#10;9MkEk4GM+lJ9n/Xkk8/hnqee3PWun+zW/aaNxjn15GT9734/HmkFtb4yZ4ycA9WIwBgDOD17+/T1&#10;oA5kwdto5I6ZGAcfNg9CcnOfTjpy4W+OCoOcjkH17Y6Y+vUD8ekNvbYz5iljjIyTgdM844GemBk8&#10;j1oFta5P71GOBgg5HUHPPTPQ46j2oA5s2xPPAJO3GD0z68dRyfXjrxTTbE9vukjo3zHHfBHoe35G&#10;umNtDncJI+c55PykHHHy4HHPPUj06HkwZx5irnkYyckDHH1yCcdTk4PWgDmhbcZwAWGTkZwDgdSM&#10;8f568O+zr1CjOR0HJ7dT06fjz3rolt4McyxnGQBzjA69jxnjBzzThbwAA+ZHuJ6Z7dyT2I6YAGDz&#10;1oA5oQdeB8x4HPTqxPtkn+VH2UAKAMZzyOAAozwRjH179K6Q20GT+/j3scDngdMKSQcZBbpwcZxz&#10;Tfs0Rx++Tr05x0wMHGMcfjxxQBzZtc5wOoGDjIXn+bEdP0pwtyOMDnPBDfj9f68nJrohBBydynJ4&#10;3N1OOvAHQ5wfSj7PCSfnTqCuMY5GWxkj7p45LcZA4wKAOd+zM3IAHA+939+c9vr1HpQLbtjkc9Dg&#10;jGD/AIe/XrXRi3t8bjJHkgNsLMvXOR0xnqeh64pTb25GfNT02gj8MsQOO2CCe3TigDmTbMScZOAu&#10;T3GOuM9+ox+nqn2c7SQueevBxhiDnr16nuep5rpjBDn/AF0fUZBLD0GOFOdpz9evsENvAS2JYwCc&#10;5yQc8ZxnB/PrzzQBzn2Y5wcHAGMDkjGcfX+Q9KQ27Ek4C5Oe/Q8ZI9eBnPWulNvAGH7yIgEfNkDO&#10;BjJB9P1NO+z22QfOjGeo5GME4IIGBn2P60AcybdiSCBwBjG4A43cYHAJ9R29MUv2b5j8oGeowQSR&#10;kEZwDxj/ADmukEMB6yKSxzkHkDkHk4Pr+VAt4MqTNHkjOcngY+YHAOT3PJOfxoA5r7OeMKozwfl6&#10;Hr+fb1xjNH2cgZKqM9sMQD04PuAD0wDnr36f7Pb5A85GUEZIbB7nP3e44J59+lILe2LNmaMA5AHO&#10;CO2Tjrxz79+9AHMm3JwTwPTHBPTsOg/LoOlKLU5PCgBepBznGP8AOT0PSul+zwHH76MdBgluR6j5&#10;eOcj0JH4UjW9vgfvlB6EYPfHQ7euMf4g5oA5r7N1zx0PTGcckZIO7nsOnSkFsc5I7nBGVJP07E56&#10;nr+NdMYbbgeap9Tu5PbgHocZPTJxn1pfs9sTxMnYgMx5z/DkrjPufpnigDmvs54G3IzyD6emPUde&#10;OPwpxt8DBXC7euSRjp9eOnP+FdH9nt8cSJycYLd+vDBfw49MetH2a2Gf30R4OQC27pyMnGcZ7j+l&#10;H9f1f+vkBzP2bHyn7oGc4PQgAEY9vTv1pRa/7OQDxnOe2MgjgKO34+ldMbe33L+9TAGMk46Dptxj&#10;oe31zQYLcbcyxkY2sVJ3ZGM9Rz78DmgDmWtuo5AX/ey2e+Rxn/OSaZ9mJHA9Pl5Hv6dxj1J9q6gW&#10;1sCT58fO3O7OOM4BwvfOOPQdcUgtrXIJlTcCOjdiPTbgc5yevb6AHNC2bAPHOcDBxz2+vY8fpSC2&#10;4ICjgsc4HUc5yRnv059OldKbaAAnzo/cd84HGcY6c8fjzSm2t9oBlQ7ic/MVxjB29OM8kjv170Ac&#10;0LbcRnBHGSeuW7dOnH0IAFH2ZhgYz1ycNj1xjn0/M9ea6YwW+QTJGcnsxJHbnIxj8W/pSfZ4fm/f&#10;xY7fKSDj0xgrjI7dOnFAHM/Z2yPlBzgE9gcr0HpjH+Ty8WxABwT6ehByP584PXOevXoRDCAMuh5z&#10;94c/pnqB/iKcIrcj/WRgbeQGJJxjad2ODzzz1oA5r7Ocg4AHTkYPQDPTqMYz29DQbcjhhkHuRg4z&#10;noB1IOfU5781032e3/57RsNueD8xPoDt56ct164Jo+z2/wAv71BwWxknaCOmduT6euPbigDmWgYD&#10;cg4J4GD078/QZ/nR5GQDgH3wCOOcfh09OOfWukMFuBxIp5G0Z/HAHHYf55oEFvt/1iKP9r7x56AA&#10;FT1HfgYoA5oW+emeBnkc9MHHoevPpjoMUotgOenHTnIPOOMk4xjI/Suka3t+fmQ56YJzzwCMLwRk&#10;EdOaPs9scfvI/QZOSPr8udp5PqM/jQBzQgyc7eBnI2ke2eT+XWgwY7A8EH5T1HT8MV0n2eAnAljG&#10;0Y77TnB4PtyBgDpz3NONvbbtxnjAOB3JycjHAJP4k8AZ9i1/68wOZEHcDA6fdPvxjkkdcduOKQ2z&#10;cYAHPGcgDHXA6AH6c/U5rpfs8QP+vj4DKOp3HoM/KBnA45wAecc0n2aDvJEecYYtjoMnIzggn/PQ&#10;JJLb+tv8kBza221sYB5JPGMdh79OR9Mj2Psz55Aw/QdmIPU9ieD1/wDr10zW1sCQJh90Enjk7WGO&#10;2RyMeuMmo/s1v/HLGcZAx0JOeg745Bz3HoaOVX2Wuv32f9f8Fgc39mOD8vVh0yCen8XQbe3qMfgv&#10;kk5AAI9B6DgYHbI6DjiujNvByBMuMY5Y4yPReme3PX27AtoSBmVVHAPTjvkj6ZwT2wOMUcqfT7/k&#10;uvov6uBzQgzzgcA8AHI+X1x25wPbPWj7Nu6DbkZGBjO44GRx3OPy69ul+ywfN++j29QdzckBhwAc&#10;AdepXPvnlDbWxYv5ybl+VT64f5cZ/wBnnqeeR0zRyrsv6t/X3+YHMmAnLbcKoII5xxjoBg8Y7fjS&#10;Lbs3PA6YAU8DAx2/+vxzzXTm2gZf9dGCxUYzjBOeWOCDnGevTGaZ5EIXIlQMOGGc5HAyCMEHg8nk&#10;duKOVdv6/pf1dgc0IOGwuem7g8k85I7nsPbHbo37MOSY/wCHOcfMpO3rn3zjp611JtbdjkSoo4/i&#10;ABzx1xzj2+6fSg2tuG/18TYHOWblscHkc9vX68UnCPb8fT+vv63A5f7NuBC5GDnBzwAckZHTORja&#10;MEce1NMG7gAEnJOOOSxGR7Hr+PSum+yw7gFkjOcbnycjAB6hecEHHv065p32e3b7rxllyACxBOeQ&#10;QAo45IOe+fxFBf0/T+vm/kHK/ZgOAAewznI/ENxjOcjHTFBtjzwCAMjOecYPHfnJ4z0wOwrpvskC&#10;g4lRt2eAWyMk46gkYJHQ4+XjsKPs1vjmSNG/jJ+6cAD7xA+Yf3mzycClyx/p+n9fP0A5j7MTwB1P&#10;UDg+3TPoD6456cNa23HOATySCcFe3TtwO3VcV1BtbfI/fxgA9eu73GB36/0FNNrBkr5qfe9wQOcA&#10;/Kd25Rn24Bo5IvZ/1p/Xz7WA5b7P6A5JB4JZSemPTpjp3B+tJ9m+UHaDnIPXJOeTj0+v4cV1P2WA&#10;FMSxHB5XJ5ByWOcdf5dKQ2sJPMsZTJPpxn19/p+WaXIu/wDWn9fNfMOWNqPulck5IPdSwPJxwM+/&#10;PSkFq2MhCSdpwcnPHqcnkDdk9OgwBXUi1tih3OisMhQueAMdGHvz7Cj7LbAECZT8ox97C9iPTbn0&#10;J/M0uTtJf1b/AD/LvcDlfsZzg4xxxgjkjOM9Dg8Zxz160z7Me4UnBHPoOnOO/b8M+3V/ZIGyGkUd&#10;lIZyDgDBUgAjgd/Q4yCKabS3xt8xOxxu9efmJBJzzjB/Xmjk80/mvLu13/LvoHLfZeDleDyeCRnI&#10;GPT3+tNNptI+Tj5s9cZ7cdhjHT6811i20HO51XGMYJzjGehBGe2eKT7NbncdyjAz98cnPOSMc4PP&#10;55NLlf8AVvLz8/y7gcgLXnDAZ5Bzk8f7J9Txj6YpDa8DIXIGCCOG98EcdTiusa0hI4kj4YNwTk46&#10;DJHXv17jpQbGJgSsiA9Nu7IOecnJIz1/LHrQot/0vLs33/LuByBtSOAPXnpjj+L049O1RPaNjo2D&#10;gZxgE7icZ64Hv1rtG08YwGV8jKjOeQScenTtgdPSo205yu/acEcKvzY9M4zgc55xRyS/r+v6t6XD&#10;ifspbjaMjnOMcE4z9eAeDxk9Kja0PIxyA3y84z069cgZx7ccCuvksMZIXOMB+RkdC3T/AHTt5zj8&#10;qgayPLAfLkH5QQCD949u/U46n3pWfZ/d/XcDkDbMBgfdxyOvHsT37H/JqFrbuCMkg9v17HjH6ZzX&#10;WGzGSNvXnnp3yADnHP8Aj61Ve0HoWzz1wTgdPy6njp19UByj25APyk8ZLY98Agdj37VAbfHY9eQc&#10;k+uf5A+v6V1L2Yzkex4ySD0xnp/iearvbEZXGCRwfTn145J49f5ieWPb+v6/q4HMtAcHgbhnHBzj&#10;OfTsKiMbDBVeQc7gWGB/X25PHHTr0T2rcE56ckZ6Zx09R/k88VHt9gIXccEdc8DA7etO1tl2X5f1&#10;8gMkjGDnjOACDjpg9c455+n0pOCSVznIGfxzkfTp2rQaAjJxk898DjBz0OOAfTrVYxMM8cYJPXPH&#10;PUE+uev86Ne39af8H7vMBnTbzgcnJ4Jznjj3zxThkkdjnpnrxwue3HI9qBHjd0OOg24GcnvjnFPC&#10;EHn2OccZz098gflTAeoOQQSec/L2HOR788E9/XrVyPHyktgenA4I7gdweh9O1VxHtOCOfrhec4yP&#10;qTxU8a4zjdjB9+wJ/XJFAHr3wjYf8JRaYII3kY/Dj8CRz75r83v+C6uH+HvwLjztZv2p/wBlUoMZ&#10;BJ/aG+HGSy43NgHOwHJHoDiv0d+EwC+KbAckFjyQOT6ZHfsc/wD6/wA6v+C4yeZ4H+AGSiBv2rP2&#10;XF3uJMps/aA+GUhZWQERhcZLHLFd2xGYEjtpv9xBf9RdD8asP8hdfVP9D9afgsxXwJZjgY0GfPU4&#10;22bjvnp055+pya62ZgAOmdoI7Y4HGMevbjHXiuH+DT7fA9qnJ/4kNxkZJIAsm4wRx154z655z20u&#10;3YGB5KcYHPbjPbB4A6V1r4I/10iYGVPyDnHYd+Mj8uvTjvWXMcdjnse2MnAIHHQ/j6VqzKSRg8kE&#10;EkjORg8cc9vz61mTAtkdNxIPrgHC7fUcZ9jUTfTrb9f+ABkSqSSMkj9Rjggnt0/H9ay5UOSDjk5y&#10;CR79uuep+tbUqlR0yCD0yeehz/XGKoOmOfU424PH5/y7VkaQXXun+DRiSofTJxj2UZyMHp3x1qjJ&#10;GecDseM9ifTOOvTAreaEkElcDPfGepOMDgcc8cYxxmq5twSCDyRyRgEdwMdR16fj1qJRbe3Sy163&#10;3/F/d6GhgtC2OV28AnHP0AP0x9MkVAbc8AKPxOPfPA59ec/Wug+znOTnIBGMn35P8u/5U0wAZP8A&#10;C349RzgAf/WzWbi10YHPGAgjlupHck+hzjPXjPp9KUW5P+yeSAQMZ9K6BbNicbcDp0HIxkdh68A5&#10;9KuppkmwOQCP+ArjOcfMecgdMADrRyvs/u9P8/61sXOS+zbj065wORzj09yPlz2xxUi2TseFOMdM&#10;ZwcDBHpzn8PrXpmheDNY8Rzpa6Jo+o6tdY3eXY2k1w2AcBpHVMRqM4LsRGByWAyK9+8PfsqePNWK&#10;S6s+l+F4Dtz9qnGo3m0/3LaxLxBwP+Wc1xC3rW0MNWqfBCUvNLTpfV2XW+9/InnXXf8ArVeR8gLp&#10;shx+7I4yTtznGTg5I7g8flVkaUQNzfIBhuSArDAzwOPbnHTPfn9KvD37Jvgqw2SeIdY1nxDIv3oY&#10;2j0eyf2eK2M14w/3b+Mnrx0HsWjfB/4YaAoGneCdB3KcrLfWY1a4BB+8s+qG8mVs85Vx9cYrshll&#10;WVnKUYJ+fM+nSOnf7fa3Vic10PyBs9Ge+l8qztbq+lLDMdna3FzIcjOzbCjsxzyqgEenQCu5svg7&#10;8R9SZVsvAPi59xISW50a706JgRkHzr+O3jKnONxlC98iv2Jht4LaNYreCGCJRtWOGJIo1UdlRFVQ&#10;PYDFTV0RyqH2qsn/AIYqP3XcvvJ535H5OQ/s1fGWTYV8DPEhAOZvEHhdG+YdSp1dnB5OQV3A9a27&#10;b9lb4uSDLaNo1oWHIuNfsmYdB/y6/aQT3PJ5Pviv1IorRZZh19qq/WUf0gn+mu21lzvTofmOP2Sf&#10;io5BI8Kof9vW7rg5zzs0qYZ9wT9c1cX9kX4pvkNd+CUz3fWtXyc990Xh6RvbBA/ln9LKKr+zsN2n&#10;/wCBf8Dy/q7FzS7/AJeXc/Nxf2Qvifj/AJCngBenDav4hY4Axj5fC5HPXg/r0Vf2PviaN3/E38AA&#10;t1I1bxGT6Hn/AIRgdRwevp0r9IqKf9nYbtP/AMC/4Hl/V2Pmf9JeXl5f1ofnEn7HvxG43634FGCO&#10;l94gc8dstoEZPt6dKsD9j74gc7vEHgz04n1tuPbdpAx6dfev0Voo/s7Dae7LT+8/Lf7vxYc0u/5H&#10;54J+x342wQ/ibwkMnJAXV3+b3zYRkevGPx61bX9jvxafv+LfDKDaF+Sx1OTA9twT6D29MV+glFP+&#10;z8L/AM+2/wDt+fl2ku34sXNLu/6t/X3nwB/wxv4hOA3jnRVAJwq6NePgHGMbrxM/U/TtVpP2NNWb&#10;HmfELT0AJ+54Xnlx9C2txg/+O+nWvvWin9Qwv/Pt/wDgyp/8n/V35BzS/mf3Ly8v6+63wkv7GFz/&#10;AB/Eu3Q+qeDcnPXnPidcg9T71Mv7GMwO4fE1OeuPBK46Acf8VX7f5Nfc9FH1DC/8+n/4Mq//ACfk&#10;h80u/wCX6Jf15Hw4v7GXAD/EcN3yvgyNec543eJnAqYfsZ2+Du+Ik5JIOU8KwL0GDwdcfOf5/lX2&#10;7RT+o4X/AJ9f+T1PLvLyDml3f9f1/Wp8Tj9jSx/i+IWoEEdF8OWinPrltUbtxj0qzH+xvowAEvjv&#10;V3xwdujaenHtuuJcfrX2fRTWCwq/5dL/AMCn5f3vIXNLuz44H7HXhnG1vG3iDGclVstLTPp/yzYZ&#10;9yGq0n7Hfgs/6zxb4scjoU/sWPHuM6W/PuDX17RT+p4X/nzH8f8AP+vmw5n3Z8lJ+x74A/i8UeN2&#10;4IOy70BBkcd/D7njGOSTkdR0qYfsffDkYJ8R+PMjHTUfDgzj6+Fyf1r6voo+p4b/AJ8x/wDJvLz8&#10;v6uwu+/9af5I+VB+yD8N+C2v+PHx/e1TQB/6B4ZWpR+yL8Mx11bxs/8Av6vpf/smhJ+ua+pqKPqm&#10;G/58w+7+u39XYXfdny8n7JPwxU5N/wCMHHdW1exAP/fGkKf1q0n7KPwsUAF/FD49daQZ577LJfpx&#10;j86+l6KpYXDr/lzT/wDAU+3f0QXfn/X/AAy+4+cV/ZZ+Ei/etNekPq+vXQP/AI4EH5jjtVhP2Xfg&#10;+vJ0fVpP97xFrAB/793Uf6Y5r6Gop/VsP/z4pf8AguL7f3fL+tbl/N/e/L/L+tb+AL+zF8Gh97w3&#10;eyc5+bxJ4iHTtlNTQ4/Gpx+zN8FR18ITP3+bxP4tH/oOuqK94oo+r4df8uKX/guPl5eS/psWq1u/&#10;vb/N+R4X/wAM1/BQ8/8ACGuf97xN4vP6Nr9Sp+zh8F4zlfBUZPq+u+J5D+cmtMT+OfTpivb6KPq9&#10;Bf8ALij/AOC4f/Iju+7/AK/4ZHi4/Z4+DQGB4Hsj0+9qOuN06fe1Q1KP2fvg4owPAumY9Dc6qfyz&#10;fnH+TXsdFP2FFbUaS/7hw/yFd/1/XkjyWP4EfCGIYXwHohGMYkS5m6evm3D5696sp8E/hMnI+H/h&#10;kn/ppp0Un5793ToOteo0U1SpLanBf9uR/wAvILnmyfB34Uocj4d+Dif9vQNOk7Y58yBsjHY8d+tW&#10;F+E/wuQYHw48Cn/f8J6C5HHq1gxPvz+deg0U/Z0/+fcP/AV/kBwQ+FfwwHT4ceA//CP8Pf8AyuqR&#10;fhh8NU+58PPAy9vl8JaAvHpxp4ruaKPZ0/8An3D/AMBX+Q7vz/r/AIZfcccvw7+H6fc8C+Dk/wB3&#10;wxoi/wArEVYXwP4KT7ng/wALL0Hy+H9JXp06Wg6dq6minyxW0Yr/ALdX+QjnU8I+E4yTH4X8OoTj&#10;JTRNNUnHTJFsM47elWF8N+HV5XQNFU/7Ol2I/lBW1RTslskvkBnJo+kxnMel6dGR0KWNsp/NYhVl&#10;LS0j/wBXa26f7kEa9On3VHSrFFMLeX4f12X3CAAdAB9Bj+VLRRQAUUUUAFFFFABRRRQAUUUUAFFF&#10;FABRRRQAUUUUAFFFFABRRRQAUUUUAFFFFABRRRQAUUUUAFFFFABRRRQAUUUUAFFFFABRRRQAUUUU&#10;AFFFFABRRRQAUUUUAFFFFABRRRQAUUUUAFFFFABRRRQAUUUUAFFFFABRRRQAUUUUAFFFFABRRRQA&#10;UUUUAFFFFABRRRQAUUUUAFFFFABRRRQAUUUUAFFFFABRRRQAVyPjvwrb+NvCmteGLmY2/wDadsot&#10;7kDd9lvreaO7sLlkDIZIoryCBp4Q8bTwiWFZEMgYddRSaTTTV09GgPy31r9mD4xi7uorbQtL1GEF&#10;0ju7bX9Kit7gbRh4hfzWd2qseF860gckEsoBDlml/svfFmC1RrzwtphunJaX/ibeH53GXHyPNJqL&#10;q21S2doKryAW+8f1Lx7fpR+FcP8AZtC971PTmVlqnp7vS3n6965n3PzLH7NXxS5H/CMaYgIIAXUv&#10;Dh5wQvJuwQehxkjoccDEn/DNnxRClf8AhFNL4Jwf7T8PgsG5wALrgj+LgZyRz1P6YUVX1Ch3qffH&#10;/wCQ8v6uxc0u7PzMb9mz4qZAHhbS3GNpYan4fXcODyftZYAnPGefx4P+GbPikSp/4RfTUIJ5/tLw&#10;51xhcZvCRgdDgH/ZPU/pnRR9Qod6n3x/+Q8v6uwu+7PzMH7NfxS4/wCKW0w4ODnUvDm7qSSAL3aS&#10;R0yV6cqOtOH7NnxR7+FtOO0g4Gp+HRkY4B/078SOzZ2lhhm/TGij6hQ71Pvj/wDIeX9XYrs+Dvh5&#10;+zd4pj8Rabf+LrDT9I0bTLu3vp7aO6sLu51JraVZo7NFsGuY44JpECXUstxAwhLCNJGf93945zRj&#10;2/SiuilRhRTjBPW123duysu35AFFFFagFFFFABRRRQAUUUUAFFFFABRRRQAUUUUAFFFFABX83v8A&#10;wdB6bLqH/BP/AOHLpE0kdr+1B4LacqrMIkl+F/xgRJJSv+rXzAsau2F8yREBDuuf6Qq+G/8Agor+&#10;xxZ/t2/sq+Pf2fm8QReFNe1a40bxJ4L8SXMAudP0vxh4avDeaS2rQJFNdSaTfRveaVqRsgl7DZ6h&#10;NPatJJH9nl+g4Ux+HyziPJ8di5+zw1DG03XqcrkqdOd6U6kkk3ywU3KVk3yp2Tdk/C4mwVfMMgzX&#10;B4aHtK9bCTVGmmoupODjUjCLlaKlNw5Y3aXM1dpan+UfHoBMpxFjLEgkY57ce2cAdq+8P2Mfhtca&#10;58QLCSG1eVIAZmCJHvylxawN5fmqVXH2tSXB2oSgnIikWOb9b9F/4Nqf+ChWoambe9uv2ftAtWkZ&#10;f7T1f4l6zPYhfvGQxaD4I1rU9hGdoXTvNyvzRkV+037Fn/BvzY/s+eI7XxN8W/jjp/jprYIw0TwX&#10;4RvtESUs9s9xBJ4g1bWp7gWgEVzCIv7HC3LTw3ZjtbmyiZv6WxXHPCeBjKdTPMFVai5RhhJvGzk9&#10;Eo2wkayUnfabglu2ldr+fMLwdxPjJxjDJ8XSTlaUsVBYOMVpeTeIdNtJfyKV7WSbaT97/wCCdH7K&#10;setT6f8AE/xXp4Hhjw1JENGs7u1WSDXddt4kZSyzptfT9KdknmIjdJbxYbUOBHOo/dMc4yP64/Gs&#10;Xw54d0XwnoWl+G/D2n2+l6Lo1nFY6dYWyBIbe3hHCgclnZi0krsS8krvI7M7MTt1/NvFXEeI4lzW&#10;pjZ81PC006OBw0mv3OHTunNRbj7eq17StJOWrjTU5U6VM/f+GsgocPZbTwkOWpiKjVXGV0v4tdrV&#10;RbSl7Kl8FFNLS9RxjOpO5RRRXzZ9CFIecfX39Qf88f8A11phJz36/hjH58HnHBPTkA4P+AB/kPft&#10;h+Gp7b9qn9o6C4j/AH8Hx4+LkE5bORNF4+1+OXnqSZFYsT1Y8185R6BnHydSDuC44GSenuTzj0PW&#10;v3I/4K2fsM/Gn4DftsfH7U9T+HvjG/8Ah58TPix4q+Inw78eWXhTVJPCfiDSviVrOo+MLTRLDWbJ&#10;L7T5Na8Oz39/4b1HTZLqHVXuNGl1FtOtbK9sxJ+Z8Hwl8bSzxW0Xg3xPJcySxwwwR+HtVed5JbiK&#10;1hjSJbTe0ktzPBbIixkvPKkCjzZFRv7VwFejjsDhMZQnCrQxGGo1qdSDUoyU4Qf2W9U9GujTUrWa&#10;P5ExlGtg8ZisLXhOnVoV6tOdOUWpRcZ9VJJ2s009pJpp2dzf/ZP+AHxC/aD+MPw++CPws0mPV/Hv&#10;xI8R2mgaBZ3VwtnYxuILm9vtS1O9dXFrpGjaTbX+satciOZrbTbC7nignmRYH/0Lf2VP+CI37Ev7&#10;P3gTRdO+IXw08PftCfExtPsz4u8dfEnTn1XR7/VozcSzjw34Fv7q78OeH9Hie6e3tYXtL/VLi0tb&#10;STVdUvrqLePyO/4N3v8Agmz8Zvht8TNY/bH+NfgvWPh1oNj4N8QeC/hT4a8X6ReaJ4v8Qax4jurK&#10;11vxn/Y2pwW2o6R4f03RLPUNE0+5vraCXxBNrs11p2/TLAz339fo6Y/D+n/66/DfEji/FxzNZPk+&#10;YToYfDUoyxtXBVnTqTxcm74eVek1LkoU1DmhCdnVnUhWvKmox/ZPD/hfDSwDzXNcDGrXr1JxwdLG&#10;UlOnDCpQtXjQqxceetU5+SpON1Sp05UrKo3L4y/4d1fsFMqg/sb/ALNJAwf+SM+At3HQF/7DLMPX&#10;LEHAPYUxv+Ccf7AjYz+xp+zTwwbI+DfgRSSP7xGiAsPVWJU9xX2jRX5gs8zpf8zfNPlj8Wv/AHMf&#10;o39j5Q98qy5/9yOG/wDlR8W/8O4/2Bf+jMv2ZiQ2Rn4MeAjznPOdDOV5+6eOwHSj/h3H+wKGLD9j&#10;L9mYk4OP+FLeAAmRuxhP7DCLkt820DcFGc4FfaVFH9uZ1/0N80/8OGL/APlwv7Gyjb+ystt2+o4X&#10;/wCVHxYf+Ccf7AZJJ/Yz/ZnGQynb8GPAK/fJB+7oYwQSNhxmPHylaD/wTi/YE4A/Yy/Zm+/u5+DP&#10;gPrhhjP9iZ24Y/JyoO19u6NSPtOij+3M6/6G+af+HDF//Lg/sbKP+hVlv/hDhf8A5UfF3/DuT9gT&#10;btP7GX7MuOef+FL+AA3Pq/8AYW489Mn5ckLxSH/gnH+wJuLf8MZ/szZYbSP+FL+AduMg/Kv9h7Vb&#10;5cB1AbBYZ+Y5+0qKP7czr/ocZp/4cMX/APLg/sbKP+hVlun/AFA4X/5UfFn/AA7k/YEBz/wxl+zM&#10;SAx/5Iv4B2ncd3T+wyOowv8AdU4HHAP+Hcf7AgOR+xl+zNncDz8F/ALj5SuMA6Hhc7QWwORuDZDM&#10;D9p0Uf25nX/Q3zT/AMOGL/8Alwf2NlH/AEKst/8ACHC//Kj4tH/BOL9gTH/JmX7M/wB4tz8GPARI&#10;JGCM/wBh/d9F+6DyBk00/wDBOH9gP/ozL9mjt0+DXgMdMemickAcg/e5znJr7Uoo/tzOv+hxmn/h&#10;wxf/AMuD+xsn/wChTlv/AIQ4X/5UfFv/AA7j/YE+Yn9jL9mYliScfBjwCBk9dqjRAqL6KuAOgpf+&#10;Hcn7Agx/xhn+zLx6/Bb4fnOen/MCr7Roo/tzOv8Aob5p/wCHDF//AC4P7Hyj/oVZb/4Q4X/5UfF3&#10;/DuX9gTOf+GMf2ZeQo/5Iv4A4wSRx/YWBzwSOWHynKjFO/4dz/sDHP8Axhl+zF82N3/Fk/h6CCM/&#10;d26CNvU524zgZzjj7Poo/tzOv+hvmn/hfi//AJaP+x8o/wChVl3/AIQ4b/5UfFo/4JyfsCL/AM2Z&#10;/sy8DHPwW8AtxhlySdCPJUnnqGAYHcAaf/w7m/YFxt/4Yx/Zk24xn/hSnw/3dc/f/sLfnPU5yRxn&#10;FfZ9FH9uZ1/0N80/8L8X/wDLhf2NlH/Qqy3/AMIcL/8AKj4tH/BOT9gXBX/hjH9mUck/8kX8AFuT&#10;2Y6GSAT0XOAMjjNKv/BOX9gYA4/Yy/Zl5Ysd3wV+H7csQx250M7VyMKoICLlVABr7Rx7fpRR/bmd&#10;f9DfNP8Awvxf/wAuH/Y+Uf8AQqy7/wAIcN/8q8l9x8WH/gnD+wI20n9jP9mf5RhQPgz4DUf8DCaI&#10;N59S+c0rf8E4/wBgRs5/Yy/ZmGQRkfBfwAvU9gmhrg4HDDBGfXNfaVFH9uZ1/wBDfNP/AAvxf/y4&#10;X9jZR/0Kst/8IcL/APKj4uX/AIJyfsCqBj9jL9mTqT83wV8AP1zx82hHPX9KP+Hcn7AgbcP2Mf2Z&#10;c+/wX8AkZByMr/YWD1PBB4AHQAV9o0Uf25nX/Q3zT/wvxf8A8uH/AGPlH/Qqy7/whw3/AMq8l9x8&#10;Wt/wTk/YEOM/sZfszdc8fBfwAuOcAfLoQPRj37D2oH/BOP8AYD3bv+GMv2Zs47/BfwEV6n+E6Hj6&#10;8dMDpivtKij+3M6/6G+af+HDF/8Ay4X9jZR/0Kst/wDCHC//ACo+Lh/wTl/YEV9//DGX7Mu4f3vg&#10;r4AMZyACTGdC8r2AK5B+YcnNOX/gnP8AsCgbR+xl+zGcAjLfBP4eseepJOg7s/3T1U8rjivs/wDD&#10;3opf23nP/Q3zTp/zMMX02/5faD/sfKFtlWXf+EOG/wDlR8Wf8O4f2As5/wCGMv2aPulP+SNeBDwT&#10;nPOife9G+8OgOAKX/h3H+wHt2/8ADGP7MxAH/RF/AJPvljom4n0JPB5zX2lRT/tzO/8AocZq/XMM&#10;X/8ALhf2Nk//AEKst/8ACHC//KvJfcfFo/4Jx/sCDB/4Yy/ZlGNuM/BbwD/BkKCP7DORg/NniQ4L&#10;Zpx/4JzfsC/L/wAYZfsyfJ90f8KU+HwJwd2GP9g/P3B37uMDoK+0KKP7czr/AKG+af8Ahfi//l3Y&#10;f9j5R/0Ksu/8IcN/8q8l9x8Xj/gnJ+wIAB/wxl+zLwQefgt4BJyPUnQzkf7PT2pD/wAE5P2BCCP+&#10;GMv2Zec9Pgt4AB59D/YeQc9OeOg46faNFH9uZ1/0N80/8OGL/wDlwv7Hyj/oVZb/AOEOF/8AlR8X&#10;D/gnL+wIuAP2Mf2ZT16/BbwAeoA6toZPRBjsDubqzZE/4JyfsDICB+xn+zLyxc7vgr4Ac7iCPlL6&#10;ExVOciMHYpAIAwDX2jRj2/Sj+286f/M3zT/w4Yv/AOXD/sfKP+hVl3/hDhv/AJV5L7j4vH/BOX9g&#10;QEkfsZfsy84zn4LeAGHBJ4B0MhTnrjgj5enFH/DuX9gX5j/wxl+zLluG/wCLK/D/ABj/AGF/sLah&#10;9CoBH619oUUf23nX/Q3zT/w4Yv8A+XeQf2PlH/Qqy7/whw3/AMqPi/8A4dzfsC7Sv/DGf7Mm04z/&#10;AMWU+H24bcDAkGg7lz/Fhue9N/4dx/sCEY/4Yy/Zm6/9EX8Ag8NnqNDGOfTqvy8ivtKij+3M6/6G&#10;+af+HDF//Lg/sfKP+hVl3/hDhv8A5V5L7j4vH/BOb9gXjH7GX7MeOv8AyRT4fYySCf8AmA8j5Rjr&#10;jcccE0f8O5v2Bsc/sY/sydD934KfD4H5uvP9g5OMZXn5QSFA5r7Qoo/tvOv+hvmn/hfi/wD5d/Vl&#10;2D+x8o/6FWXf+EOG/wDlXkvuPi5P+Ccv7Aqb8fsY/sy/Pt3bvgr8P3xjH3PM0FvLHHOzG7nOckUp&#10;/wCCc37ArAg/sZfsyfOxJx8E/h8pzhhhSugjYoHRUIBIVuozX2fgeg/L/PoKXHt+lL+286vf+180&#10;/wDC/F308/beWwf2PlG39lZdbt9Rw3/yo+Lz/wAE5f2BiCD+xl+zLyCMr8Ffh+pG4AEgjQgRgdD1&#10;UjI5NIf+Ccv7ArZ/4wy/Zkw2M7fgr8P1/wC+SuhKV98HkYHSvtH8Pain/bmdf9DfNP8Aw4Yv/wCX&#10;C/sfKP8AoVZb/wCEOF/+VeSPi9P+Cc37Ase7b+xj+zId+d2/4KfD6XHT7nm6E2z/AIBjv70D/gnN&#10;+wKDkfsZfsyZHTPwU+HxH8XVToWGwW5B7bR/CuPtCij+3M63/tfNP/Dhi/8A5d93YP7Hyj/oVZd/&#10;4Q4b/wCVHxcv/BOb9gVGDL+xj+zISrrIA/wU+HzpuXGFZH0FkZScExspR+cg54+vtH0XR/D2l2Oh&#10;6BpOmaJoumW6Wum6Ro9ha6bpen2sYxHbWNhZxQ2tpbxgkJDBEkaDhVFaePb9KK5sTj8fjFGOLxuL&#10;xUYNyhHE4mvXUZNWbiqtSai7aaJN9WdGHwOCwjlLC4PC4ZyVpPD4elRclvaTpwi2r62YUUUVyHUF&#10;FFFABRRRQAUUUUAFFFFABRRRQAUUUUAFFFFABRRRQAUUUUAFFFFABRRRQAUUUUAFFFFABRRRQAUU&#10;UUAFFFFABRRRQAUUUUAFFFFABRRRQAUUUUAFFFFABRRRQAUUUUAFFFFABRRRQAUUUUAFFFFABRRR&#10;QAUUUUAFFFFABRRRQAUUUUAFFFFAB/T9K8oufgV8G7y5mu5/hn4MNxcSPLM8eg2FuJJZCWklZLeG&#10;KMySMWaR9u52ZncszMT6vRScYy0lFSV72aT1769fMLnkQ+AnwYDbl+GnhAHjpo9tt4IP3du3t6dz&#10;nOTkHwD+DAOf+Fa+EuuT/wASmDBPrjGMjtgDB56167RU+zp/8+4f+AR/yHd+f9f8MvuPJB8BfgyB&#10;j/hWnhA/XSLdj+JYEn6E0f8AChfgzwf+FZ+D+On/ABJrXsc/3P8AI4r1uij2VP8A59w/8Aj/AJeS&#10;+4Vzyb/hRHwbzn/hWng7jpjRbQAfgEC49sfWnf8ACivg3gj/AIVl4LOfXQbA9scHycj8DXq9FHsq&#10;f/PuH/gEf8vJfcB5OfgV8HMbf+FZ+DsEY40SzBx7nZk9eOuOlA+BPwbDB/8AhWXgssOAW0GxcHjb&#10;8ytCVOc85HOATnHHrFH4f5/yBR7Kn/z7h/4BH/LyX3AeTj4FfBsAY+GXgzGNoH9gWGAvUYzDxnAH&#10;bg46Uv8Awor4N/8ARMvBR4xz4f089AAOsPBA6EY9eter0Uezp/8APuH/AIBH/IDyc/An4NkAH4Ze&#10;CuAAD/YGn5AB3cHyMgk9cdehyKcPgX8HACP+FZeCsHcTnw/p7ct1IBgOCONuOgyB1r1aij2dP/n3&#10;D/wCP+QHlP8Awov4N9f+FZeCQevHh7Th3z1EA9fy6YpD8Cvg383/ABbHwUdxBOfD+n9R6fuPl9fl&#10;xzn1r1eij2dP/n3D/wABX+QHlP8Awov4OZJ/4Vl4K5AU/wDFP6djryQPIwGP98fP70D4GfBwDA+G&#10;XgkcYP8AxT+nn8j5Gc/7X3vevVqKPZ0/+fcP/AI/5AeUD4F/BzA/4tl4K4z/AMwDTyTnIIZjDlh3&#10;AboeRzS/8KM+DmMD4Z+CRxjI8O6aD0YZB+z5z82SeucHrXq1FHs6f/PuH/gEf8gPKv8AhRnwcyW/&#10;4Vl4KycZz4e07nBJyf3HJOcEnOQAOgApv/Civg1x/wAWx8E8Yxnw9p2eBx/ywr1eij2dP/n3D/wC&#10;P+QHlI+BfwbGP+LY+CeP+pe07n6/uOfxzSL8Cvg2pY/8Kx8EkseS3h7Tn9xw0BAx2x0Fer0Uezp/&#10;8+4f+AR/yA8p/wCFF/Bvp/wrHwTjIPPh3Tj3J7wYznOevHHpgb4GfBxipPwx8EZH93w9pqD1JIWA&#10;BjnpkZxgdq9Woo9nT/59w/8AAI/5AeVH4GfBw9fhl4J/Dw9pwPHuIAab/wAKK+DW0L/wrHwUAM9P&#10;D+ng857iEE9e547dBXq9FHs6f/PuH/gK/wAgPJv+FE/BkAj/AIVj4Jxx10GwyD7Ew5T/AICRnr1p&#10;/wDwov4Obt3/AArLwXnGP+QBp+DxjkeTg9O457816tRR7On/AM+4f+Ar/IDycfAn4NgsR8MvBY3d&#10;caDYDoABgeTgfhjnmnf8KL+Dec/8Ky8FE88nw/pxPzAKeTBnoOOeOo55r1aij2dP/n3D/wABX+QH&#10;lA+BXwbG3Hwy8FfL0P8AYGnk+mCTCSeg4JPNC/Ar4NqSw+GXgvLfezoFgwP1BhKnHbjivV6KPZ0/&#10;+fcP/AV/kB5P/wAKJ+DX/RMfBQ57eH9PH16RDt0z060v/Civg3gL/wAKy8F499A08npjGTCTj2z1&#10;r1eij2dP/n3D/wAAj/kB5O3wK+DTbc/DLwUdv/UA08cFdvOIRkccL90HkChfgT8G15X4ZeC/o2g2&#10;DLxkD5WhI75PuB6CvWKKPZ0/+fcP/AI/5AeTL8CPg0vT4ZeC+3XQrFgcdAQ0JGOTkY/Ol/4UT8GQ&#10;UP8AwrHwVlRtU/2Bp/15/c/MeOpyQOOlesUUeyp/8+4f+AR/yA8o/wCFFfBvIP8AwrLwXleh/sCw&#10;znjk4h5bsDyccD0Cn4GfBzLH/hWXgoFvvFfD+nKT8pXgrEpBKnBIwS21jyoI9Woo9nT/AOfcP/AV&#10;/kB5MfgT8GiQT8MvBhPJydCsTz64MfX0PJFB+BPwaI2n4ZeC+cf8wGw3DBzgN5WQPUA4I4PygAes&#10;0Ueyp/8APuH/AIBH/LyQHlH/AAor4OZU/wDCs/Bny5x/xIrHHJJxt8naRk8A9O3Smj4EfBpSW/4V&#10;l4MYtnhtCsXXntseMp06AAYHT1r1mij2dP8A59w/8Aj/AJBc8l/4UR8GQMD4Y+CyCc4/sCwPTnHM&#10;JyDjGOmDgYGBTj8Cfg0QAfhl4L4ORjQLAEcYxkQg4HYdBXrFFHs6f/PuH/gEf8gPJ/8AhRPwaxj/&#10;AIVj4K7f8wDT+wwD/qeD6469etIPgR8GgT/xbLwWcgAltBsGOMk9TESD6nqRgdAAPWaKPZU/+fcP&#10;/AI/5eSC55J/wob4Mnr8MvBn3g3Gh2a/MOM/LGAFOPufdPUjJNL/AMKI+DJBH/CsfBfU9NBsc5zn&#10;g+VkfT19q9aoo9lT/wCfcP8AwCP+QHkx+BHwaOP+LZeDCAe+h2WPXJHl/McgfezwfTNL/wAKJ+De&#10;Mf8ACs/BfTB/4kFgexHeE+ufrj0r1iij2dP/AJ9w/wDAI/5AeUH4FfBv/omXgvtx/YFhj06eTgY+&#10;nQUn/CiPg1/0TLwZ97cf+JDY5J9/3XIxxjpivWKKPZ0/+fcP/AV/kB5N/wAKI+DPX/hWXgvOd2Ro&#10;NiDnJPaIcDOAOgHGMUh+BHwZ/wCiZeDB/u6DYr6jtEPXOe2M9RXrVFHs6f8Az7h/4BH/ACA8nHwK&#10;+DYXaPhl4LweudCsSef9owk/r04HAFKPgT8GgMD4ZeCwM5/5AFh2758nP1/rXq9FHs6f/PuH/gEf&#10;8gPJT8CPg3jb/wAKy8GYyTgaFYk/MCMBjGGHPzL/AHSDtwad/wAKK+DZyT8M/BfJzkaDYAfQAQ4A&#10;PcDg5PFesUUezp/8+4f+AR/yC55R/wAKK+Dec/8ACsvBf8IA/sCwIAXptBhwnPXbjPXrzTT8CPg0&#10;Tk/DLwZnGP8AkBWOD6EgRAZ464z716zRR7On/wA+4f8AgEf8gPJh8B/gyCGHwy8GZHIJ0KybnGOQ&#10;YyD+P86X/hRPwazn/hWXgvPf/iQWGM+uPKIz6HqPXNesUUezp/8APuH/AIBH/IDyf/hRPwbz/wAk&#10;y8Fn66FYn34zCfw547UjfAn4NHr8M/BYGMfLoVivGQx5WMdcH8z1ya9Zo/Cj2dP/AJ9w/wDAI/5A&#10;eTn4FfBpgFb4ZeCmxz/yALAn3G7ySSuRwhJAxwKQfAf4Mjp8MfBePT+wbHHOO3lfkO1es0Ueyp/8&#10;+4f+AR/y8kB5P/wor4Nnr8MvBfPOP7BsePx8nt/COMdsdk/4UT8Gj1+GXgw8AFjoVjuIHTc3lbie&#10;2Tz+Fes0Uezp/wDPuH/gEf8AIDyX/hRHwayD/wAKy8G5Xhc6HZEYPYgp8wH+1nA4HAFO/wCFFfBv&#10;n/i2Xgo55/5AFh1xjA/ck7T129AecZ5r1iij2dP/AJ9w/wDAI/5AeTf8KI+DRxn4ZeC+On/EhsRk&#10;AY+b9183qd2cnn1o/wCFE/Bkf80x8FcDvoGnkevQxHHT8jjpmvWaKPZ0/wDn3D/wCP8AkB5MPgT8&#10;GlOR8MvBee2dCsSDg91MeGK+pGQuFBwAKd/wor4N7i3/AArLwXk9c6BYEdScqDCQpycDbjC/L0Ax&#10;6vRR7On/AM+4f+AR/wAgPKP+FFfBv/omXgvv00CwC/8AfIixz2449qT/AIUT8Gx0+GXgvnOf+JDY&#10;c5xnOYTnoMA8dRxXrFFHs6f/AD7h/wCAR/yA8pPwN+DhKn/hWPgkY7L4e01R+KrbgMBu/iHGBjGB&#10;TP8AhRPwaPJ+GXgwe39h2WPX7vlAfhgenSvWaKPZ0/8An3D/AMBX+QHlP/Ci/g3jH/CsvBXfr4f0&#10;89evJhPXv696iPwH+DPH/FsvBvDZ40Oz6njP+rHqCe2fevW6KPZ0/wDn3D/wCP8AkFzyc/An4NHr&#10;8MvBXUNn+wLDOR7+Tn6880p+BXwbJJ/4Vl4KBIwSPD+nqcE56iDPHUV6vRR7On/z7h/4BH/IDyo/&#10;Az4OEYPwz8Fkccf2BYdgBxiHg8c4xnvnmk/4UX8HOR/wrLwVzjP/ABT+n5OO2fJzj1Hfr15r1aij&#10;2VP/AJ9w/wDAI/5AeT/8KL+Dgz/xbLwZzgH/AIkNiQOc5GYfvZYnd1wAOww4/Av4NsD/AMWx8E8g&#10;jjw/p69eeMQDafcYIHAOOK9Woo9lT/59w/8AAI/5eSA8o/4UV8G8c/DHwV2/5l/Tz0GOSYcn3z16&#10;nk0h+BHwaOP+LY+CeCSP+Kf08c4A7QdPboPSvWKKPZ0/+fcP/AI/5AeU/wDCjPg3/wBEw8Dn5duf&#10;+Ed03OCex+z5B9GB3DoCMU0fAr4Nggj4Y+Ccjv8A8I/p5/76zD83tnJHWvWKKPZ0/wDn3D/wCP8A&#10;kB5T/wAKL+DhAB+GfgvAIIz4f04n6Z8kkj1GaD8C/g2f+aY+CRjjI8PaapPfqsAJ645J6Y6V6tRR&#10;7Kn/AM+4f+AR/wAvJAeT/wDCifg2evwy8F9cg/2BYE9feH8PcU8/Az4OEAf8Ky8EgZz8vh7TVz9S&#10;IATXqtFHsqf/AD7h/wCAR/yA8oHwL+DY6fDHwTnduyfD+n5/PyCSP9knae4px+BvwcJLH4ZeCckY&#10;/wCRe03AHsPIwue+MZr1Wij2dP8A59w/8BX+QHlI+BnwcUkj4ZeCs8cnw/p56AY6wnGMY49BSj4G&#10;/BwHI+GXgjrk58OaYeo6c2/TocdM9q9Voo9lT/59w/8AAI/5eSA8o/4UV8Gj/wA0w8EcEEEeHdNU&#10;/wDfQgBJH16YHQAUH4FfBsnJ+GXgrOc5Hh/Tx+H+p6e3QV6vRR7On/z7h/4BH/IDyr/hRvwcP/NM&#10;vBPHT/indN469P8AR+OufqAe1J/woz4N7t3/AArHwRnBHPh3TSMEAYwbfGAAMccdupr1aij2dP8A&#10;59w/8BX+QHlP/CjPg5kkfDHwSN3UDw9poHICn5Rb7eABj0OcYzml/wCFG/BwEkfDLwQCRjI8O6YP&#10;/bfqO3pXqtFHs6f/AD7h/wCAr/IDyk/Av4OEkn4ZeCcn/qXtNyOCMg+RkZB7Y5APWlPwO+DvH/Fs&#10;/BIxnGPDum8bgRwBAMevHpntkeq0Uezp/wDPuH/gEf8AIDyn/hRnwcB3L8MvBKnj7vh7TVzgkgNi&#10;3+YEnndnoPTgb4F/Bxuvwy8FdOo8PaaD0IzkQfeOeT1JA9K9Woo9nT/59w/8Aj/kB5Ufgb8HDjPw&#10;x8EcYwf+Ec0zPGcZ/wBHz0JHPbimf8KJ+DP/AETDwT1z/wAi9p39YMY9untXrFFHs6f/AD7h/wCA&#10;R/yA8oPwK+DROT8MfBPpgeHtNA46EAQcH0x/Ol/4UZ8HMbf+FY+CMZB/5F3TS3H+0bfOOxXOCOte&#10;rUUezp/8+4f+AR/yA8pPwL+DZJJ+GPgkkkdfDunHkHjH7jjGeMYAGAMAUo+BnwcBz/wrHwP1yCfD&#10;mmE88nrb+pOO1eq0Uezp/wDPuH/gK/yA8r/4Ud8HcEf8Kz8FcnJ/4p7Tc/TPkZx14zjBpv8Awov4&#10;Njp8MvBX/hP6f9f+eP8AnpXq1FHs6f8Az7h/4Cv8gPKB8Cvg2CT/AMKx8E8+vh/TmH0wYCMe3Trx&#10;SH4E/Bo/80y8FAZ6L4f05Rx2IWAZGex4r1iij2dP/n3D/wAAj/kB5SPgZ8HASf8AhWXgnnjnw9px&#10;6egMGAe2RzjvR/wov4N8/wDFsfBPPXHh7Th16niAcnuRzXq1FHs6f/PuH/gEf8gPKf8AhRfwb/6J&#10;j4J6Yx/wj2nYwPUeRj+eaX/hRnwbIIPww8DEHsfDemHGOBjNv8vA5AwCck8kk+q0Ueyp/wDPuH/g&#10;Ef8AIDyg/Ar4NEg/8Ky8FDHQLoGnqP8AvlYQPfp156k0/wD4Ud8Hfl/4tl4I+Tp/xTmmfr/o/wA2&#10;epznJ5r1Sij2dP8A59w/8Aj/AJAeVf8ACjPg583/ABbHwR8xyceHNMHbGBi3G0Dtjpz600fAr4NK&#10;dw+GPgknG3nw7pzcZ7ZgODnqQMn1616vRR7On/z7h/4BH/IDyj/hRfwbI/5Jh4H9/wDim9MOCAR8&#10;ubcleTnIx0B6jNOPwM+DbYz8MfBHBz/yLmmZ6Y5P2fJHsTivVaKPZ0/+fcP/AACP+QHlX/CjPg3/&#10;ANEw8EHjGT4c0wnH1+z/AOTSH4GfBwgqfhj4Jw2MkeHdNBGPRhAHX32kZ/OvVqKPZ0/+fcP/AACP&#10;+QHlJ+BnwcOM/DPwV8uMf8U/p3bt/qOR/k0n/Ci/g0f+aZeCvvZ48PacBnOeggAPPHTpx2r1eij2&#10;dP8A59w/8BX+QHlJ+BnwbJJ/4Vj4IySGP/FOaZyR3/49+pxgnv3ob4F/BxirH4Z+C/lbcAPD+nhc&#10;njBUQhSMYwCMA89a9Woo9nT/AOfcP/AV/kB5R/woz4Odvhj4I6df+Ed0zd6E5+z8Y4bjnOT1OaX/&#10;AIUZ8HM7j8MfBOTyQfD2mlemMbfs+3H4V6tRR7On/wA+4f8AgK/yA8rPwO+DpIJ+GPgfIwBjw5pg&#10;6eoFsBn8Kb/woz4OHP8AxbHwQM8HHh3TRxknqIBzk8n0+XkCvVqKPZ0/+fcP/AV/kB5OfgT8Gj97&#10;4Y+CTg558PacRng9DAeOOB0AyBgVIvwN+DiLtHwx8EYxgk+HNLJI92Nvn9a9Uoo9nT/59w/8Aj/k&#10;B5T/AMKL+Dec/wDCsfBHfj/hHdNxznn/AI9+vP8ATsKVfgZ8G1zj4Y+COTuP/FOaYcn8bfoOwr1W&#10;ij2dP/n3D/wFf5AeVH4G/BzBH/CsfBOOp/4p3Tec+h+z5zx+Hamj4FfBsYx8MfBPH/UvaceAMf8A&#10;PD2BPqcnkkmvV6KPZ0/+fcP/AAFf5AeUr8DPg2vA+GPgjpjnw7ppPUnPNueck/N97gDOAAEHwL+D&#10;YO4fDHwRn5f+Zd00j5fYwYJPcnJJ5OTzXq9FHs6f/PuH/gEf8gPJ/wDhRPwZ3Fv+FYeCMt1P/CPa&#10;dz3/AOeHrSn4FfBo/wDNMfBI4AyPD2nDgdORB/kYB4r1eij2VP8A59w/8Aj/AJAeTn4E/Bo5/wCL&#10;YeCepP8AyL2mgAkDoBBgdM4x97J6nJX/AIUV8GxnHwx8EAnHI8P6crcDH3hBuHHXB5PzHkmvV6KP&#10;ZU/+fcP/AACP+XkgPKf+FF/Bv/omPgnsCf8AhHtN3HHqwgyT7k5pp+BPwa/6Jh4JOeDnw/p+cc9D&#10;5BI6npjqea9Yoo9nT/59w/8AAI/5AeTf8KJ+DQYMPhj4KGP+oDYAfxA5UQ7T94nJ789Rmnf8KK+D&#10;XP8AxbDwQM+nh3Th3zxiAbTnqRjI4ORXq9FHsqf/AD7h/wCAR/yC55OfgT8Gmzn4Y+CeT/0L+nAD&#10;IAyB5GFIHQLgA88E5o/4UV8GsDHwx8EHhcbvDumsflII5a3JGcYbHXPPfPrFFHs6f/PuH/gK/wAg&#10;PJR8B/gyDkfDHwWSF286DYH5c5wQ0WDk8ZxnnHQUo+BHwZAUD4YeCQFGAP8AhH9Ox0xk/uOT3yeS&#10;eTzXrNFHsqf/AD7h/wCAR/y8kB5P/wAKJ+DXP/FsfBXORz4f084GB0zAduO2OlH/AAoj4NbSp+GH&#10;gjB6/wDFPadnjp83kZ9/qT+PrFFHs6f/AD7h/wCAR/yA8mHwH+DAAH/CsPBBA458Pac3AO4AZhPQ&#10;/pxSt8Cfgy2M/DDwRwc/L4d01c85wcQDK5/hOQK9Yoo9lT/59w/8Aj/l5L7gPJP+FC/BcjH/AArD&#10;wVjJbjQLFec+0Q/LpTv+FEfBjj/i2HggYOQR4e04H8/Iyfz616zRR7Kn/wA+4f8AgEf8gPJB8Bvg&#10;wOnww8F/X+wbD/41x0xxjg+5oHwF+Cy5x8L/AASM9/8AhH9PLdhjLQk44GOeOcYzXrdFHsqf/PuH&#10;/gEf8vJAeTH4EfBgg5+F/ggZJJ2+HdOXk9cbYF+n0po+AvwXAAHwv8EgDjjw/p4OMnOW8ncRyTgk&#10;jhcdBXrdFHsqf/PuH/gEf8vJfcB5I3wG+DD7Qfhh4K+UEDGgWC9Rg8iEFsBvlz0wMYwKB8BfguAB&#10;/wAKw8F8YwToNju4OQCTFk89jXrdFHsqf/PuH/gEf8vJfcB5J/woX4L7i3/Cr/BJJ5OfD9gef9ke&#10;VhfooGevrTv+FD/Bgkk/C/wP2/5l3TcccA48jGSAMnqep5Jr1mij2VP/AJ9w/wDAI/5eS+4DyCT4&#10;A/BWUkt8MPBq5/546NbQdtvSBYgOAOn161k3P7M/wMuVZH+HumQBuP8AQb7W9OPXPymw1S2KnOcl&#10;cEg46Zr3WipdCi96NJ+tOL/QLs+Zr39kX4HXKEW/h/WdLkPSaw8XeJ5XU46rHqeqajbjB7GBl9VI&#10;4rhdR/Yk8CSK39keNfHGnTZJT7a/h/VLZAR0MKaHp1ywBxk/bgSOC2RmvtOis5YPCyt+4pq2nuxU&#10;f/SbO/nuO77v+rf5H5u6z+xP42tUX/hHPH3hrWiSC0Wu6PqXh/CgnO2fT5vEu5sEYJt41J4CqpAr&#10;x/xF+zp8a/Di3Elz4Fk1uytxgX3ha/sdaMykdINMikg1+TOBwukgjsM9f2CornnlmHl8PPT7csnJ&#10;fPn5m/vXkxqUl5+p+C+oWculXJ07WtN1DQ9SVTI+n6zYXml3sYBBzLaX0Nvcrjocx5HchelP7FHI&#10;SEZWBzn58kg87Qcke2fbFfvBq+iaN4gspdN17SNM1vT5hiWw1ewtdSspOCP3lreRTQP3+9H0OK+d&#10;fFf7JHwg8RCWbSdP1HwVfvlhceFb94rMMFYIn9h6kmo6LDb7irPHp9lYTOBhbmNjvriqZVUjrTnC&#10;or3tNcj+/wB6Lfryp91onSn3X3f1/W3mfk++nlP4QATyNo4xnv36jjkE81Sksj9zBPGc49geh45J&#10;JyB+tfZvi/8AZD+J3h9Zp/C+o6N49sY/mS1jx4c13/cWx1K8uNJnCAHMo1+3nlOFSzycH5j1XTL/&#10;AEPUTpXiTRdT8PauiEmw1jT7vT7plO9RLHDdRwm4gLqxjnt/Nt5Nv7qUjAPn1cPUpaVKUoPo2vde&#10;2003CXom321Zaa6fd1OBltcMQcZHBxkgjufqORjHOOneqklmDyCD6gcEg8gep9cY47V2z2RYb1Ks&#10;HxkqQx6enXGP4sDNUXstmRsB3FicAgZHPHYEDjPesOR+TGcU9kCCCCeuATgc9u3r0xzVRrZeRt6j&#10;bwOBnsO3b6da7M2YALAc5YjIAx9c+nbiqjWuQVxnPIyQST0IIxjg5xjt39Zaa3QHGtb4BPI64zxj&#10;5jgjGD/n0pphfoeg7kHJPXv1Gc8Ht+Y6aSzA5xjqCMcHPTj8c89+apva4xxuIPYYP4+o/SkBjBME&#10;ZBb1BGe2e3HU8fTBqYKwPfnPX8APfpwc1caFlySDnqPlyfx+h6eg/U2AbcEA8HGODgc5BHT29u3F&#10;AHo3wq48U2PG3c2MdMkE88YGePx/Gvg//gtNpcuo+APgJcqm9bb9rD9mJ5AFYja/xy+HW3LAc8/L&#10;s5Y53LjbX3n8MAV8VaeACf3h7YGfXjsOfTH6V8ef8FebVrzwB8G4wgaOH9p79mty2ABHInxr8ATR&#10;/NjcuVgm6EcDHSuunrQbeyr0fwnSd/wf3sT3Xz/OP5n6B/Bxv+KLtuf+YHc5x1x9jbHXt0x6DHtX&#10;fPnao+bGxQO/fqTjkHuM4/KvNvg25Hg+IHGRotyMDHH+hyn8ulenYyqZ6bU7MATgk9evPauyLvBe&#10;Ta/CJgZbj5hzyCcAAY5PY9v0qhKpJJwD0wB0Pf068/rnith48cgY6DHv9en6cfnUH2cngA+pxjkD&#10;jtj0A74/KolFv79Pnvf5lRaXT8+67u3/AATCeI46HPy/TB68e3Q47iq/kNjGO5wSOnGfwyOPrmt5&#10;4ML0Ix39859OpH9c1A0R9MdOAOcc/wA6h6fh+KuarZO3QwzB2/vc8DOBjHTpn/PpVc2+VXg5LDAH&#10;Gcdie3GDj+ZrfFqzEbQeCMcdPXA9+T+uetWY7D+8hPPyqAGLOeAQuGPPA4AyeM0JN7Jv0Vwbtqzm&#10;Y7JmY5B7npgjn0A9/wD65zVqHSGaRVCs7udsaIhd2LHhQq5JY5woVQTwORg19L+BPgD4o8VLDf6g&#10;D4c0ZwjC5vIS+pXcJ5D2lkdp2sAMNcNBGUYPG0vQ/YHg/wCFXgvwSkbaVpUdxqCAZ1XUQt1fs46m&#10;J3UR2oJwB9ljjyCA5c5ZuulgqtTWX7uPRu93ttHe3m7J+aM+d3dutn+Gv+R8P+D/ANnnxv4oEVxN&#10;YJ4b02TaxvtYDpcyL3a305Va5ZiMMrSxw279BPzx9SeEv2bvAPh8RXGrpP4ov12FpNQJt7AOGJBj&#10;0+3kwynIVorq4u4nA/1YGAPoUf5/z6+tFelTwdGnZ8vPJdZfpFe6vuJuynY6fYaZbR2mm2VpYWkX&#10;EVtZW8VtBGP9mKFERSe+FBznOTVyiiupaJLt/Xl+Q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w9qKKADHt168daTA9B6dKWigAooooAKKKKACj8KKKAEwPQflS0U&#10;UAGPb9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D/I6UUUAFYHiLwv4b&#10;8XWD6V4n0TS9e09yW+yarZW97FHIVwJoBOjNb3CD7lxbtFPGTuSRWCsN+ik1dWaTT3TV011TTuB8&#10;N+Pv2NdNuHm1H4Ya82hThZGHhrxBJcaho8jlV8qGz1hfP1fTIuGZzeRa6zkqsZtUDFvjDxf4M8We&#10;AL9NL8b+Hr3Q5ppHWzu5VSbTNS2McHT9Us5J9OvGaIea9vDcte2sbxi9tYHO1P2zrK1nRdH8Q6dc&#10;aRrumWOsaXdr5dzp+pWsN5aTrjI329xHJGzLklHA3Rn50ZXVSvn1suozTdL91LsleD11vHdXWi5H&#10;FLs9ilJrz8vuPw2ktY2XIO9eOQec9skAY+gAXORkgVny2RPY53DAIxn5uenUdR9O3Wvv34n/ALIa&#10;xLcaz8JLowyDdNJ4M1i8MttKMZMWg6zdSGa0kJxstdYnubZnbC6jYwqsdfFuoWV9pOoXOi+INLvt&#10;E1mxfZdWGoW0lrdQFs4YpKoLwyBXkgniZ7edMSxSyxFM+NWw9Wi+WrGye0t4P/t62+2js+6NVJPr&#10;8jh5LY8bVyCCSf7uO3v04z2xjFUntR1xycEemfu8nIA4yeM9B3GK7WazwAEB5wQcFsgdW3A44zjq&#10;c4HJqhLadiuF4JA5PHsc4znIx6/jXO4J+X9f1+fcZxslsQPmXnoepyScHOQMge4wOKrPbKMEgcHA&#10;9w30HYjjsPwrrntcnnr0PPHBJ+9jnIIz6VTe144GOcAZzwCc9gBznHpx61Lh2f8AX9f13DZ+HCGP&#10;xPpxzgmRgO/GD618w/8ABVC2S7+G/wAOlYAvF+03+zEVBPXPxV0ib5QFyCPsoLbSMoCDX1b4Dj8v&#10;xPpfBAMj8dsKfyzg5/zivAP+Cl+ni6+GXgKQW5nki/aZ/ZqKgMVIx49Lkhu7KIugxn5V6sMdEItU&#10;P+40L+V3H/IN2l3/AM0fS/weH/FKxhv+gNdnC9ybSXAGQPX0r2AQ7kQ8jCKcE5I+UdMe+cfSvIfg&#10;/wAeGYhj/mEXI45H/HpIO/XHc9+vTFe4rAxiRejbQCSAPQn25wcfXNdUH7vp/wAOYNWt5pMyDBx+&#10;QbIAGcduMnI/+v2qIw9MDaxyB6dPpz269OelbzQBQDjIHzZwDzjg59CearPATye2cdvve3fv/wDr&#10;qhGI0XGAMnrkjIJx/Lp/k0iWpbJPbgnkDP4A4/HH+O4LYcZDAnIVV6sfTHHJzgdPY7q+gvh38Drv&#10;Xfs+r+KxLpujtia305D5d/fqfmRpCyk29s65be2ZpUA8pVVxPV06MqkrRjd9XbRLTV/gUnyvXt+d&#10;v0X5HjHg34d+IfGl15Gh2J8lCq3WqXGY7G1ViuS8zAh3C5YRRiSZxnbE20kfafgP4MeGPBYivJYx&#10;reuDazalfRI0VvIB10+0YuluFONsrtLcAjcsi52r6lpul6fo9lBp2l2cFjZW67Ybe3jEca9yxA5e&#10;Rj8zyOWkkYlnZmJNX69OjhadJJtKcl9prb/Cv13E3d/MKKKK6h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H4f5/yT+dec&#10;/ET4W+DPifpg07xRpiyXECSf2brVmY7bW9Ikchmk0++MchCFtrzWlzHcadclVF3aTgAD0ajHt+np&#10;0/LJqZRjOLjKKlF7pq6f3gfkv8UPgn4x+EUkl5eD/hIvBrT+Xa+JbKBk+yrIwWKHxDZgudLuXZvL&#10;W6jebTLp9nlXNvdTrYr5UIoriMSQ4OVOQDyOccc+gyOMk9QDxX7bXFvBdwTW11BDcW1xFJBcQXEa&#10;TQTwyoUlhmhkDRywyozJJG6lHUkMpBr4L+M37MUujC78W/Cy2mms0L3Op+CYd0s1snzPNceGeTJN&#10;Ai7pW0HDzoBINIeUC10pfGxGAcLzoXnD7VOzcobXcOsla2jvJNdelxk+v3v5f167nxpLZsR0GCOh&#10;wD754x7dOg5NZctuQeg4GBg8M3cHjHtnk8DmuohmiuCY5FaOZGaORG3IyyRnEkbqdrJIjAqwYBgw&#10;IYBsiql1Eo3AHnOF5BwW/XPB5z+Nea4pK66brz0/pmq/qweDotnibSwRhgzEnjHOdoB45P8AF1J2&#10;jPTNeWf8FBdNluvhDoFxHwbT9of9m+4kblvlPje7XAwRyxbaOoAYE9OPYPCKEeJ9KU7SN7c4O4ED&#10;g/QbiBnoCR9cb9t7T/P+Aeo3IT/jy+Nv7OVxv2AtiLx3LuGXUhVwx6MpAzwQGzvSV6Ul/fT+5J/j&#10;sJvVK29za+D0X/EghGAM6XcDBBPW1fOR689/zx197Rfk6YwAuOMcDjHHfn8DXh3weT/iRW+Tz/ZV&#10;yeenFq3PIB4xxx757n3RG4UAZJ2lsHrjr17dPwAPSrp6q3d/5GL/AMvwS/4JC0ZZcYznjHv26e/p&#10;0PFSW1hPd3EFpawSXV5cOI4beJS8jyMQqKAASSSRgckkjjnnSsrC51G8ttO06CS6vrt1hhjiG59z&#10;kL0xgbc7ixKqoGSQAxX7L+HHwzsfBdsL28WO98Q3Ma/aLraGjslcZa2syRwQflmuBhpOFXy4d27r&#10;o0JVJaq0VvLp0dkur6dhHNfDb4OWugeVrfiWOK91r5ZLayIEtppvdWYYZJ7xeufmihYZUyPtkT3v&#10;t7fn+vf60n65HX1H+T+tLXrQhGEVGKsl/Wr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kz4&#10;8/s7Q+Mzc+MfAsNvp/jOP9/qOnZS20/xWqL8wkJAitNc2jFvqBMcN4xFvqTDMd7bfnjcTXNpcXOn&#10;anb3FhqFnM9vd2d7DJb3dpcREiWG5t5UWSKWJgwdXQFTjYa/cGvmP9oL4BWfxMsJPEXhuK3sfH2n&#10;24EMpKwW/iO1gU7NL1KQ4jjulUldN1FxuifZa3T/AGIq9r5uLwXMpVaKtPeUEtJ/3l/f8tpdubWV&#10;xlbfb8v6R+dng3D+LdNbKlgWHYsASM8cHjp+p99f9si1WX9mvxlNIAwg+LPwCaJmAOJE8ZlxtyMj&#10;DMhPfGa5zwRFfWXjmHTNUtLiw1LTbma0v7G7ieG6tbmFnSWCeN1Ro5EcFQGUqSNwPc+rftS+Hb7W&#10;P2U/iVfwW80sVj8Tvg7dKURm2w6V4y8OR3E8YA+ZYm1lRJIuVGJAxBjYjz8LFunUSTv7z21VoX1T&#10;9NSpOzi/66HE/B6E/wDCPwZXj+ybnjJHP2V+D7e3TPbNe1afb3WoXFvYafBLdXlxIlvFFEC7O7YV&#10;VVV+blvl544zyDheG+EGj3B8LWpSF2aXS5wigfMzPayAKuQcuxHIxyTjI43ff/wl+GsXhSyTWtVg&#10;B8QXsR2xyKM6bbSDiFQR8t1KgBuD9+NT5GV/fb+mhQlOVkrRTvJ/5d99PJGbf5L8FY1/ht8OLXwX&#10;YLc3ax3PiC7QG7ucK62ikZNpaOfTOJplI80gqpCAbvUx07HPt1/x6/j1wM4oHrjmlr14xUUoxVkt&#10;v+D5iCiiiq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K/E/wAF/h34t8R2/i3VtCVf&#10;EMKrHLqdhc3Gnz38caJHGmoi1dI71oo0SKGedDcwxIkUUyxqqjsrjwn4bu/D1x4VutF0+58O3ds9&#10;rdaTPbrLaXMMrbnEyOCZJGf9757MbhZwlwsgnVXHRUVKhCMpSjGMZS+JpJOT7t2u2Fzzzwv8LvBP&#10;g7ym0HR1tzb4+z+bPLcrBtA5iWWQqrAjg8lWwVwAMeh0UU0ktkl10VgCiiim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UAAYACAAAACEA14p5BeEAAAAK&#10;AQAADwAAAGRycy9kb3ducmV2LnhtbEyPQUvDQBCF74L/YRnBW7ubhrYxZlNKUU9FsBXE2zSZJqHZ&#10;3ZDdJum/dzzpcZiP976XbSbTioF63zirIZorEGQLVza20vB5fJ0lIHxAW2LrLGm4kYdNfn+XYVq6&#10;0X7QcAiV4BDrU9RQh9ClUvqiJoN+7jqy/Du73mDgs69k2ePI4aaVC6VW0mBjuaHGjnY1FZfD1Wh4&#10;G3HcxtHLsL+cd7fv4/L9ax+R1o8P0/YZRKAp/MHwq8/qkLPTyV1t6UWrYRYvY0Y1xIonMPCkkgWI&#10;k4bVep2AzDP5f0L+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7&#10;Bwof+ggAAKFCAAAOAAAAAAAAAAAAAAAAADwCAABkcnMvZTJvRG9jLnhtbFBLAQItAAoAAAAAAAAA&#10;IQCj2fpr4UoHAOFKBwAVAAAAAAAAAAAAAAAAAGILAABkcnMvbWVkaWEvaW1hZ2UxLmpwZWdQSwEC&#10;LQAUAAYACAAAACEA14p5BeEAAAAKAQAADwAAAAAAAAAAAAAAAAB2VgcAZHJzL2Rvd25yZXYueG1s&#10;UEsBAi0AFAAGAAgAAAAhAFhgsxu6AAAAIgEAABkAAAAAAAAAAAAAAAAAhFcHAGRycy9fcmVscy9l&#10;Mm9Eb2MueG1sLnJlbHNQSwUGAAAAAAYABgB9AQAAdVgHAAAA&#10;">
                <v:shape id="Text Box 109" o:spid="_x0000_s1033" type="#_x0000_t202" style="position:absolute;left:41338;width:10141;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6803FA01" w14:textId="77777777" w:rsidR="00AF60FF" w:rsidRDefault="00AF60FF" w:rsidP="006619A3">
                        <w:pPr>
                          <w:rPr>
                            <w:b/>
                          </w:rPr>
                        </w:pPr>
                        <w:r>
                          <w:rPr>
                            <w:b/>
                          </w:rPr>
                          <w:t>Faixa de preparação</w:t>
                        </w:r>
                      </w:p>
                      <w:p w14:paraId="7B9AF2CB" w14:textId="77777777" w:rsidR="00AF60FF" w:rsidRDefault="00AF60FF" w:rsidP="006619A3">
                        <w:pPr>
                          <w:rPr>
                            <w:b/>
                          </w:rPr>
                        </w:pPr>
                        <w:r>
                          <w:rPr>
                            <w:b/>
                          </w:rPr>
                          <w:t>laranja</w:t>
                        </w:r>
                      </w:p>
                    </w:txbxContent>
                  </v:textbox>
                </v:shape>
                <v:group id="Group 136" o:spid="_x0000_s1034" style="position:absolute;top:1238;width:59912;height:39846" coordsize="59912,3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114" o:spid="_x0000_s1035" type="#_x0000_t202" style="position:absolute;left:51435;top:476;width:8451;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6A05EA37" w14:textId="77777777" w:rsidR="00AF60FF" w:rsidRDefault="00AF60FF" w:rsidP="006619A3">
                          <w:pPr>
                            <w:rPr>
                              <w:b/>
                            </w:rPr>
                          </w:pPr>
                          <w:r>
                            <w:rPr>
                              <w:b/>
                            </w:rPr>
                            <w:t>Marcas da dose</w:t>
                          </w:r>
                        </w:p>
                      </w:txbxContent>
                    </v:textbox>
                  </v:shape>
                  <v:group id="Group 135" o:spid="_x0000_s1036" style="position:absolute;width:59912;height:39846" coordsize="59912,3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4" o:spid="_x0000_s1037" style="position:absolute;width:59912;height:39846" coordsize="59912,3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3" o:spid="_x0000_s1038" style="position:absolute;width:59912;height:39846" coordsize="59912,3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112" o:spid="_x0000_s1039" type="#_x0000_t202" style="position:absolute;left:10572;width:58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6614D8F" w14:textId="77777777" w:rsidR="00AF60FF" w:rsidRDefault="00AF60FF" w:rsidP="005F1FED">
                                <w:pPr>
                                  <w:rPr>
                                    <w:b/>
                                  </w:rPr>
                                </w:pPr>
                                <w:r>
                                  <w:rPr>
                                    <w:b/>
                                  </w:rPr>
                                  <w:t>Ponta</w:t>
                                </w:r>
                              </w:p>
                            </w:txbxContent>
                          </v:textbox>
                        </v:shape>
                        <v:group id="Group 132" o:spid="_x0000_s1040" style="position:absolute;top:190;width:59912;height:39656" coordsize="59912,3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110" o:spid="_x0000_s1041" type="#_x0000_t202" style="position:absolute;left:26289;width:998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7C7B2539" w14:textId="77777777" w:rsidR="00AF60FF" w:rsidRDefault="00AF60FF" w:rsidP="006619A3">
                                  <w:pPr>
                                    <w:rPr>
                                      <w:b/>
                                    </w:rPr>
                                  </w:pPr>
                                  <w:r>
                                    <w:rPr>
                                      <w:b/>
                                    </w:rPr>
                                    <w:t>Janela de visualização</w:t>
                                  </w:r>
                                </w:p>
                              </w:txbxContent>
                            </v:textbox>
                          </v:shape>
                          <v:group id="Group 46" o:spid="_x0000_s1042" style="position:absolute;top:666;width:59912;height:38989" coordsize="59912,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5" o:spid="_x0000_s1043" style="position:absolute;width:59912;height:38989" coordsize="59912,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111" o:spid="_x0000_s1044" type="#_x0000_t202" style="position:absolute;left:16478;width:853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1719E60F" w14:textId="77777777" w:rsidR="00AF60FF" w:rsidRDefault="00AF60FF" w:rsidP="006619A3">
                                      <w:r>
                                        <w:t>Agulha</w:t>
                                      </w:r>
                                    </w:p>
                                    <w:p w14:paraId="579B9228" w14:textId="77777777" w:rsidR="00AF60FF" w:rsidRDefault="00AF60FF" w:rsidP="006619A3">
                                      <w:r>
                                        <w:t>encoberta</w:t>
                                      </w:r>
                                    </w:p>
                                    <w:p w14:paraId="0642F807" w14:textId="77777777" w:rsidR="00AF60FF" w:rsidRDefault="00AF60FF" w:rsidP="006619A3">
                                      <w:r>
                                        <w:t>fina</w:t>
                                      </w:r>
                                    </w:p>
                                  </w:txbxContent>
                                </v:textbox>
                              </v:shape>
                              <v:group id="Group 44" o:spid="_x0000_s1045" style="position:absolute;width:59912;height:38989" coordsize="59912,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3" o:spid="_x0000_s1046" style="position:absolute;top:1428;width:59912;height:37561" coordsize="59912,3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1" o:spid="_x0000_s1047" style="position:absolute;top:6096;width:59912;height:31464" coordsize="59912,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23" o:spid="_x0000_s1048" type="#_x0000_t202" style="position:absolute;left:15430;top:10572;width:23432;height:20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5ED6F6DD" w14:textId="77777777" w:rsidR="00AF60FF" w:rsidRPr="00DE09D7" w:rsidRDefault="00AF60FF" w:rsidP="006619A3">
                                            <w:pPr>
                                              <w:rPr>
                                                <w:b/>
                                              </w:rPr>
                                            </w:pPr>
                                            <w:r w:rsidRPr="00DE09D7">
                                              <w:rPr>
                                                <w:b/>
                                              </w:rPr>
                                              <w:t>Proteção</w:t>
                                            </w:r>
                                          </w:p>
                                          <w:p w14:paraId="77C96A0D" w14:textId="77777777" w:rsidR="00AF60FF" w:rsidRPr="00DE09D7" w:rsidRDefault="00AF60FF" w:rsidP="006619A3">
                                            <w:pPr>
                                              <w:rPr>
                                                <w:b/>
                                              </w:rPr>
                                            </w:pPr>
                                            <w:r w:rsidRPr="00DE09D7">
                                              <w:rPr>
                                                <w:b/>
                                              </w:rPr>
                                              <w:t>laranja</w:t>
                                            </w:r>
                                          </w:p>
                                          <w:p w14:paraId="04F678E6" w14:textId="77777777" w:rsidR="00AF60FF" w:rsidRPr="00472EA4" w:rsidRDefault="00AF60FF" w:rsidP="006619A3">
                                            <w:pPr>
                                              <w:rPr>
                                                <w:b/>
                                              </w:rPr>
                                            </w:pPr>
                                            <w:r w:rsidRPr="00DE09D7">
                                              <w:rPr>
                                                <w:b/>
                                              </w:rPr>
                                              <w:t>da agulha</w:t>
                                            </w:r>
                                          </w:p>
                                          <w:p w14:paraId="7E88D2E9" w14:textId="77777777" w:rsidR="00AF60FF" w:rsidRPr="00472EA4" w:rsidRDefault="00AF60FF" w:rsidP="006619A3">
                                            <w:pPr>
                                              <w:rPr>
                                                <w:b/>
                                              </w:rPr>
                                            </w:pPr>
                                          </w:p>
                                          <w:p w14:paraId="62104029" w14:textId="77777777" w:rsidR="00AF60FF" w:rsidRPr="00DE09D7" w:rsidRDefault="00AF60FF" w:rsidP="006619A3">
                                            <w:pPr>
                                              <w:pStyle w:val="Default"/>
                                              <w:rPr>
                                                <w:rFonts w:ascii="BentonSans Bold" w:hAnsi="BentonSans Bold" w:cs="BentonSans Bold"/>
                                                <w:lang w:val="pt-PT"/>
                                              </w:rPr>
                                            </w:pPr>
                                            <w:r w:rsidRPr="00DE09D7">
                                              <w:rPr>
                                                <w:b/>
                                                <w:color w:val="FF0000"/>
                                                <w:lang w:val="pt-PT"/>
                                              </w:rPr>
                                              <w:t>IMPORTANTE:</w:t>
                                            </w:r>
                                          </w:p>
                                          <w:p w14:paraId="247A4721" w14:textId="77777777" w:rsidR="00AF60FF" w:rsidRPr="00472EA4" w:rsidRDefault="00AF60FF" w:rsidP="006619A3">
                                            <w:pPr>
                                              <w:tabs>
                                                <w:tab w:val="clear" w:pos="567"/>
                                                <w:tab w:val="left" w:pos="708"/>
                                              </w:tabs>
                                              <w:autoSpaceDE w:val="0"/>
                                              <w:autoSpaceDN w:val="0"/>
                                              <w:adjustRightInd w:val="0"/>
                                              <w:spacing w:after="40" w:line="181" w:lineRule="atLeast"/>
                                              <w:rPr>
                                                <w:szCs w:val="22"/>
                                              </w:rPr>
                                            </w:pPr>
                                            <w:r w:rsidRPr="00472EA4">
                                              <w:rPr>
                                                <w:b/>
                                                <w:bCs/>
                                                <w:szCs w:val="22"/>
                                              </w:rPr>
                                              <w:t xml:space="preserve">Não </w:t>
                                            </w:r>
                                            <w:r w:rsidRPr="00472EA4">
                                              <w:rPr>
                                                <w:szCs w:val="22"/>
                                              </w:rPr>
                                              <w:t>pressione a proteção laranja da agulha</w:t>
                                            </w:r>
                                            <w:r>
                                              <w:rPr>
                                                <w:szCs w:val="22"/>
                                              </w:rPr>
                                              <w:t xml:space="preserve"> antes da injeção</w:t>
                                            </w:r>
                                            <w:r w:rsidRPr="00472EA4">
                                              <w:rPr>
                                                <w:szCs w:val="22"/>
                                              </w:rPr>
                                              <w:t xml:space="preserve">. </w:t>
                                            </w:r>
                                            <w:r>
                                              <w:rPr>
                                                <w:szCs w:val="22"/>
                                              </w:rPr>
                                              <w:t>B</w:t>
                                            </w:r>
                                            <w:r w:rsidRPr="00472EA4">
                                              <w:rPr>
                                                <w:szCs w:val="22"/>
                                              </w:rPr>
                                              <w:t>loquear</w:t>
                                            </w:r>
                                            <w:r>
                                              <w:rPr>
                                                <w:szCs w:val="22"/>
                                              </w:rPr>
                                              <w:t>á</w:t>
                                            </w:r>
                                            <w:r w:rsidRPr="00472EA4">
                                              <w:rPr>
                                                <w:szCs w:val="22"/>
                                              </w:rPr>
                                              <w:t xml:space="preserve"> e não receberá a dose</w:t>
                                            </w:r>
                                            <w:r>
                                              <w:rPr>
                                                <w:szCs w:val="22"/>
                                              </w:rPr>
                                              <w:t>.</w:t>
                                            </w:r>
                                          </w:p>
                                          <w:p w14:paraId="0207757D" w14:textId="77777777" w:rsidR="00AF60FF" w:rsidRPr="009B03BF" w:rsidRDefault="00AF60FF" w:rsidP="006619A3">
                                            <w:r w:rsidRPr="00472EA4">
                                              <w:rPr>
                                                <w:b/>
                                                <w:bCs/>
                                                <w:szCs w:val="22"/>
                                              </w:rPr>
                                              <w:t xml:space="preserve">Não </w:t>
                                            </w:r>
                                            <w:r w:rsidRPr="00472EA4">
                                              <w:rPr>
                                                <w:szCs w:val="22"/>
                                              </w:rPr>
                                              <w:t>levante a caneta pré</w:t>
                                            </w:r>
                                            <w:r w:rsidRPr="00472EA4">
                                              <w:rPr>
                                                <w:szCs w:val="22"/>
                                              </w:rPr>
                                              <w:noBreakHyphen/>
                                              <w:t>cheia da pele durante a injeção. A proteção laranja da agulha bloqueará e não receber</w:t>
                                            </w:r>
                                            <w:r>
                                              <w:rPr>
                                                <w:szCs w:val="22"/>
                                              </w:rPr>
                                              <w:t>á a dose completa</w:t>
                                            </w:r>
                                            <w:r w:rsidRPr="00472EA4">
                                              <w:rPr>
                                                <w:szCs w:val="22"/>
                                              </w:rPr>
                                              <w:t>.</w:t>
                                            </w:r>
                                          </w:p>
                                          <w:p w14:paraId="7332EE3C" w14:textId="77777777" w:rsidR="00AF60FF" w:rsidRPr="009B03BF" w:rsidRDefault="00AF60FF" w:rsidP="006619A3"/>
                                        </w:txbxContent>
                                      </v:textbox>
                                    </v:shape>
                                    <v:group id="Group 40" o:spid="_x0000_s1049" style="position:absolute;width:59912;height:20402" coordsize="59912,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126" o:spid="_x0000_s1050" type="#_x0000_t202" style="position:absolute;top:11144;width:1485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533D7A96" w14:textId="77777777" w:rsidR="00AF60FF" w:rsidRPr="005F1FED" w:rsidRDefault="00AF60FF" w:rsidP="006619A3">
                                              <w:pPr>
                                                <w:rPr>
                                                  <w:b/>
                                                </w:rPr>
                                              </w:pPr>
                                              <w:r w:rsidRPr="00472EA4">
                                                <w:rPr>
                                                  <w:b/>
                                                </w:rPr>
                                                <w:t>Tampa</w:t>
                                              </w:r>
                                              <w:r w:rsidRPr="005F1FED">
                                                <w:rPr>
                                                  <w:b/>
                                                </w:rPr>
                                                <w:t>*</w:t>
                                              </w:r>
                                            </w:p>
                                            <w:p w14:paraId="7894B6BD" w14:textId="77777777" w:rsidR="00AF60FF" w:rsidRPr="005F1FED" w:rsidRDefault="00AF60FF" w:rsidP="006619A3">
                                              <w:pPr>
                                                <w:rPr>
                                                  <w:rFonts w:ascii="Verdana" w:hAnsi="Verdana"/>
                                                </w:rPr>
                                              </w:pPr>
                                              <w:r w:rsidRPr="00472EA4">
                                                <w:rPr>
                                                  <w:b/>
                                                </w:rPr>
                                                <w:t>Não</w:t>
                                              </w:r>
                                              <w:r w:rsidRPr="005F1FED">
                                                <w:t xml:space="preserve"> re</w:t>
                                              </w:r>
                                              <w:r w:rsidRPr="00472EA4">
                                                <w:t>tirar</w:t>
                                              </w:r>
                                              <w:r w:rsidRPr="005F1FED">
                                                <w:t xml:space="preserve"> </w:t>
                                              </w:r>
                                              <w:r w:rsidRPr="00472EA4">
                                                <w:t>antes</w:t>
                                              </w:r>
                                              <w:r w:rsidRPr="005F1FED">
                                                <w:t xml:space="preserve"> </w:t>
                                              </w:r>
                                              <w:r>
                                                <w:t>de indicado</w:t>
                                              </w:r>
                                              <w:r w:rsidRPr="005F1FED">
                                                <w:t>.</w:t>
                                              </w:r>
                                            </w:p>
                                          </w:txbxContent>
                                        </v:textbox>
                                      </v:shape>
                                      <v:group id="Group 26" o:spid="_x0000_s1051" style="position:absolute;left:3714;width:56198;height:20402" coordsize="56197,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25" o:spid="_x0000_s1052" type="#_x0000_t202" style="position:absolute;left:36290;top:12192;width:10731;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679DD4A9" w14:textId="77777777" w:rsidR="00AF60FF" w:rsidRDefault="00AF60FF" w:rsidP="006619A3">
                                                <w:pPr>
                                                  <w:rPr>
                                                    <w:b/>
                                                  </w:rPr>
                                                </w:pPr>
                                                <w:r>
                                                  <w:rPr>
                                                    <w:b/>
                                                  </w:rPr>
                                                  <w:t>Encaixe de seleção da dose</w:t>
                                                </w:r>
                                              </w:p>
                                            </w:txbxContent>
                                          </v:textbox>
                                        </v:shape>
                                        <v:group id="Group 25" o:spid="_x0000_s1053" style="position:absolute;width:56197;height:20402" coordsize="56197,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124" o:spid="_x0000_s1054" type="#_x0000_t202" style="position:absolute;left:47053;top:17145;width:914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59FF7CBE" w14:textId="77777777" w:rsidR="00AF60FF" w:rsidRDefault="00AF60FF" w:rsidP="006619A3">
                                                  <w:pPr>
                                                    <w:rPr>
                                                      <w:b/>
                                                    </w:rPr>
                                                  </w:pPr>
                                                  <w:r>
                                                    <w:rPr>
                                                      <w:b/>
                                                    </w:rPr>
                                                    <w:t>Êmbolo</w:t>
                                                  </w:r>
                                                </w:p>
                                              </w:txbxContent>
                                            </v:textbox>
                                          </v:shape>
                                          <v:group id="Group 24" o:spid="_x0000_s1055" style="position:absolute;width:54610;height:16389" coordsize="54610,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3" o:spid="_x0000_s1056" style="position:absolute;width:54610;height:16389" coordsize="54610,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7" style="position:absolute;width:54610;height:16389" coordsize="54610,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0" o:spid="_x0000_s1058" style="position:absolute;width:54610;height:10668" coordsize="5461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9" type="#_x0000_t75" alt="Simponi_VarioJect_DeviceRender_CapOff (002)" style="position:absolute;width:5461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PixAAAANoAAAAPAAAAZHJzL2Rvd25yZXYueG1sRI9Pa8JA&#10;FMTvQr/D8gq96aYeqqSuUlr8A56MeujtmX3NhmbfhuyaRD+9Kwgeh5n5DTNb9LYSLTW+dKzgfZSA&#10;IM6dLrlQcNgvh1MQPiBrrByTggt5WMxfBjNMtet4R20WChEh7FNUYEKoUyl9bsiiH7maOHp/rrEY&#10;omwKqRvsItxWcpwkH9JiyXHBYE3fhvL/7GwVuLVpV8np51z8Tg/ZcbvZn7i7KvX22n99ggjUh2f4&#10;0d5oBRO4X4k3QM5vAAAA//8DAFBLAQItABQABgAIAAAAIQDb4fbL7gAAAIUBAAATAAAAAAAAAAAA&#10;AAAAAAAAAABbQ29udGVudF9UeXBlc10ueG1sUEsBAi0AFAAGAAgAAAAhAFr0LFu/AAAAFQEAAAsA&#10;AAAAAAAAAAAAAAAAHwEAAF9yZWxzLy5yZWxzUEsBAi0AFAAGAAgAAAAhALcu8+LEAAAA2gAAAA8A&#10;AAAAAAAAAAAAAAAABwIAAGRycy9kb3ducmV2LnhtbFBLBQYAAAAAAwADALcAAAD4AgAAAAA=&#10;">
                                                    <v:imagedata r:id="rId23" o:title="Simponi_VarioJect_DeviceRender_CapOff (002)"/>
                                                  </v:shape>
                                                  <v:line id="Straight Connector 122" o:spid="_x0000_s1060" style="position:absolute;visibility:visible;mso-wrap-style:square" from="1905,4953" to="190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line id="Straight Connector 119" o:spid="_x0000_s1061" style="position:absolute;visibility:visible;mso-wrap-style:square" from="12192,3714" to="12192,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line id="Straight Connector 121" o:spid="_x0000_s1062" style="position:absolute;visibility:visible;mso-wrap-style:square" from="42862,3714" to="42862,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line id="Straight Connector 120" o:spid="_x0000_s1063" style="position:absolute;visibility:visible;mso-wrap-style:square" from="50958,3714" to="50958,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group>
                                    </v:group>
                                  </v:group>
                                  <v:line id="Straight Connector 115" o:spid="_x0000_s1064" style="position:absolute;visibility:visible;mso-wrap-style:square" from="12573,0" to="12573,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v:line id="Straight Connector 113" o:spid="_x0000_s1065" style="position:absolute;visibility:visible;mso-wrap-style:square" from="17049,0" to="1704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line id="Straight Connector 118" o:spid="_x0000_s1066" style="position:absolute;visibility:visible;mso-wrap-style:square" from="26193,1428" to="26193,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group>
                      <v:line id="Straight Connector 117" o:spid="_x0000_s1067" style="position:absolute;visibility:visible;mso-wrap-style:square" from="47910,3429" to="4791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line id="Straight Connector 116" o:spid="_x0000_s1068" style="position:absolute;visibility:visible;mso-wrap-style:square" from="52006,3429" to="5200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v:group>
            </w:pict>
          </mc:Fallback>
        </mc:AlternateContent>
      </w:r>
    </w:p>
    <w:p w14:paraId="6C5E4A5D" w14:textId="48E5A34A" w:rsidR="006619A3" w:rsidRPr="005F1FED" w:rsidRDefault="006619A3" w:rsidP="00411F53">
      <w:pPr>
        <w:keepNext/>
      </w:pPr>
    </w:p>
    <w:p w14:paraId="7857D1C2" w14:textId="77777777" w:rsidR="006619A3" w:rsidRPr="005F1FED" w:rsidRDefault="006619A3" w:rsidP="00411F53">
      <w:pPr>
        <w:keepNext/>
      </w:pPr>
    </w:p>
    <w:p w14:paraId="5C1708F8" w14:textId="77777777" w:rsidR="006619A3" w:rsidRPr="005F1FED" w:rsidRDefault="006619A3" w:rsidP="00411F53">
      <w:pPr>
        <w:keepNext/>
      </w:pPr>
    </w:p>
    <w:p w14:paraId="7ABFF7EB" w14:textId="77777777" w:rsidR="006619A3" w:rsidRPr="005F1FED" w:rsidRDefault="006619A3" w:rsidP="00411F53">
      <w:pPr>
        <w:keepNext/>
      </w:pPr>
    </w:p>
    <w:p w14:paraId="3196ECCE" w14:textId="62B6750C" w:rsidR="006619A3" w:rsidRPr="005F1FED" w:rsidRDefault="006619A3" w:rsidP="00411F53">
      <w:pPr>
        <w:keepNext/>
      </w:pPr>
    </w:p>
    <w:p w14:paraId="06076D30" w14:textId="3DE3A068" w:rsidR="006619A3" w:rsidRDefault="006619A3" w:rsidP="00411F53">
      <w:pPr>
        <w:keepNext/>
      </w:pPr>
    </w:p>
    <w:p w14:paraId="6D5DB96B" w14:textId="77777777" w:rsidR="00411F53" w:rsidRDefault="00411F53" w:rsidP="00411F53">
      <w:pPr>
        <w:keepNext/>
      </w:pPr>
    </w:p>
    <w:p w14:paraId="57A218BD" w14:textId="77777777" w:rsidR="00411F53" w:rsidRDefault="00411F53" w:rsidP="00411F53">
      <w:pPr>
        <w:keepNext/>
      </w:pPr>
    </w:p>
    <w:p w14:paraId="7A4E9500" w14:textId="77777777" w:rsidR="00411F53" w:rsidRDefault="00411F53" w:rsidP="00411F53">
      <w:pPr>
        <w:keepNext/>
      </w:pPr>
    </w:p>
    <w:p w14:paraId="14143E82" w14:textId="77777777" w:rsidR="00411F53" w:rsidRDefault="00411F53" w:rsidP="00411F53">
      <w:pPr>
        <w:keepNext/>
      </w:pPr>
    </w:p>
    <w:p w14:paraId="371D2F1F" w14:textId="77777777" w:rsidR="00411F53" w:rsidRDefault="00411F53" w:rsidP="00411F53">
      <w:pPr>
        <w:keepNext/>
      </w:pPr>
    </w:p>
    <w:p w14:paraId="6D6484A3" w14:textId="4C7A00E1" w:rsidR="006619A3" w:rsidRDefault="006619A3" w:rsidP="00411F53">
      <w:pPr>
        <w:keepNext/>
      </w:pPr>
    </w:p>
    <w:p w14:paraId="444156B4" w14:textId="30D2EBEA" w:rsidR="006619A3" w:rsidRDefault="008E4C49" w:rsidP="00411F53">
      <w:pPr>
        <w:keepNext/>
      </w:pPr>
      <w:r>
        <mc:AlternateContent>
          <mc:Choice Requires="wps">
            <w:drawing>
              <wp:anchor distT="0" distB="0" distL="114300" distR="114300" simplePos="0" relativeHeight="251624448" behindDoc="0" locked="0" layoutInCell="1" allowOverlap="1" wp14:anchorId="51CD8CAB" wp14:editId="201F1390">
                <wp:simplePos x="0" y="0"/>
                <wp:positionH relativeFrom="column">
                  <wp:posOffset>-3307080</wp:posOffset>
                </wp:positionH>
                <wp:positionV relativeFrom="paragraph">
                  <wp:posOffset>603250</wp:posOffset>
                </wp:positionV>
                <wp:extent cx="2306320" cy="1423670"/>
                <wp:effectExtent l="0" t="0" r="0" b="0"/>
                <wp:wrapNone/>
                <wp:docPr id="6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42367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68C14" id="AutoShape 69" o:spid="_x0000_s1026" style="position:absolute;margin-left:-260.4pt;margin-top:47.5pt;width:181.6pt;height:11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dGgIAABIEAAAOAAAAZHJzL2Uyb0RvYy54bWysU9uO0zAQfUfiHyy/01x6WTZqulp1KUJa&#10;LmLhA1zbSQyOx9hu0/L1jJ22dOENkQdrJuM5M3POeHl36DXZS+cVmJoWk5wSaTgIZdqafv2yefWa&#10;Eh+YEUyDkTU9Sk/vVi9fLAdbyRI60EI6giDGV4OtaReCrbLM8072zE/ASoPBBlzPArquzYRjA6L3&#10;OivzfJEN4IR1wKX3+PdhDNJVwm8aycPHpvEyEF1T7C2k06VzG89stWRV65jtFD+1wf6hi54pg0Uv&#10;UA8sMLJz6i+oXnEHHpow4dBn0DSKyzQDTlPkf0zz1DEr0yxIjrcXmvz/g+Uf9k/2k4ute/sI/Lsn&#10;BtYdM628dw6GTjKB5YpIVDZYX10SouMxlWyH9yBQWrYLkDg4NK6PgDgdOSSqjxeq5SEQjj/Lab6Y&#10;lqgIx1gxK6eLmyRGxqpzunU+vJXQk2jU1MHOiM8oaKrB9o8+JMIFMayP5cU3Sppeo3x7pkmxWCxu&#10;UtesOl1G7DNmzDSwUVqnBdCGDDW9nZfzBO5BKxGDiRbXbtfaEQSt6WaT43eCfXYttZfAImVvjEh2&#10;YEqPNhbX5sRhpC1uqK+2II5IoYNxMfEhodGB+0nJgEtZU/9jx5ykRL8zKMNtMZvFLU7ObH4TCXTX&#10;ke11hBmOUDUNlIzmOoybv7NOtR1WKtK4Bu5RukaFs8ZjV6dmcfHQerbZ13669fspr34BAAD//wMA&#10;UEsDBBQABgAIAAAAIQAnBW1w4gAAAAwBAAAPAAAAZHJzL2Rvd25yZXYueG1sTI9BT4NAFITvJv6H&#10;zTPxRhdQ0FKWxlRNOHix+AO28ApU9i1lty36632e9DiZycw3+Xo2gzjj5HpLCqJFCAKptk1PrYKP&#10;6jV4BOG8pkYPllDBFzpYF9dXuc4ae6F3PG99K7iEXKYVdN6PmZSu7tBot7AjEnt7OxntWU6tbCZ9&#10;4XIzyDgMU2l0T7zQ6RE3Hdaf25NR8H14q0Y/v2zkc1kdj6W514e0VOr2Zn5agfA4+78w/OIzOhTM&#10;tLMnapwYFARJHDK7V7BM+BQngih5SEHsFNxFyxhkkcv/J4ofAAAA//8DAFBLAQItABQABgAIAAAA&#10;IQC2gziS/gAAAOEBAAATAAAAAAAAAAAAAAAAAAAAAABbQ29udGVudF9UeXBlc10ueG1sUEsBAi0A&#10;FAAGAAgAAAAhADj9If/WAAAAlAEAAAsAAAAAAAAAAAAAAAAALwEAAF9yZWxzLy5yZWxzUEsBAi0A&#10;FAAGAAgAAAAhAB/n/p0aAgAAEgQAAA4AAAAAAAAAAAAAAAAALgIAAGRycy9lMm9Eb2MueG1sUEsB&#10;Ai0AFAAGAAgAAAAhACcFbXDiAAAADAEAAA8AAAAAAAAAAAAAAAAAdAQAAGRycy9kb3ducmV2Lnht&#10;bFBLBQYAAAAABAAEAPMAAACDBQAAAAA=&#10;" filled="f" strokecolor="red"/>
            </w:pict>
          </mc:Fallback>
        </mc:AlternateContent>
      </w:r>
    </w:p>
    <w:p w14:paraId="19A80A0A" w14:textId="0FC187B5" w:rsidR="006619A3" w:rsidRDefault="006619A3" w:rsidP="00411F53">
      <w:pPr>
        <w:keepNext/>
      </w:pPr>
    </w:p>
    <w:p w14:paraId="5E95E285" w14:textId="3FDE31E9" w:rsidR="006619A3" w:rsidRDefault="006619A3" w:rsidP="00411F53">
      <w:pPr>
        <w:keepNext/>
      </w:pPr>
    </w:p>
    <w:p w14:paraId="371FEDB2" w14:textId="3F6E4292" w:rsidR="006619A3" w:rsidRDefault="006619A3" w:rsidP="00411F53">
      <w:pPr>
        <w:keepNext/>
      </w:pPr>
    </w:p>
    <w:p w14:paraId="5EEE9649" w14:textId="576AFE05" w:rsidR="006619A3" w:rsidRDefault="006619A3" w:rsidP="00411F53">
      <w:pPr>
        <w:keepNext/>
      </w:pPr>
    </w:p>
    <w:p w14:paraId="02085972" w14:textId="43369812" w:rsidR="006619A3" w:rsidRDefault="006619A3" w:rsidP="00411F53">
      <w:pPr>
        <w:keepNext/>
      </w:pPr>
    </w:p>
    <w:p w14:paraId="155C259C" w14:textId="1F7DD106" w:rsidR="006619A3" w:rsidRDefault="006619A3" w:rsidP="00411F53">
      <w:pPr>
        <w:keepNext/>
      </w:pPr>
    </w:p>
    <w:p w14:paraId="0B1B982F" w14:textId="25626C1C" w:rsidR="006619A3" w:rsidRDefault="006619A3" w:rsidP="00411F53">
      <w:pPr>
        <w:keepNext/>
      </w:pPr>
    </w:p>
    <w:p w14:paraId="3CAA0AA2" w14:textId="1EEC8D48" w:rsidR="006619A3" w:rsidRDefault="006619A3" w:rsidP="00411F53">
      <w:pPr>
        <w:keepNext/>
      </w:pPr>
    </w:p>
    <w:p w14:paraId="6266AE3C" w14:textId="77777777" w:rsidR="006619A3" w:rsidRPr="00BB5D4B" w:rsidRDefault="006619A3" w:rsidP="00411F53">
      <w:pPr>
        <w:keepNext/>
      </w:pPr>
    </w:p>
    <w:p w14:paraId="18371548" w14:textId="63034213" w:rsidR="006619A3" w:rsidRDefault="006619A3" w:rsidP="00411F53">
      <w:pPr>
        <w:keepNext/>
      </w:pPr>
    </w:p>
    <w:p w14:paraId="0F0AC386" w14:textId="2AFB9F62" w:rsidR="00047B3E" w:rsidRDefault="00047B3E" w:rsidP="00411F53">
      <w:pPr>
        <w:keepNext/>
      </w:pPr>
    </w:p>
    <w:p w14:paraId="121E32D1" w14:textId="739AB5A8" w:rsidR="00047B3E" w:rsidRDefault="00047B3E" w:rsidP="00411F53">
      <w:pPr>
        <w:keepNext/>
      </w:pPr>
    </w:p>
    <w:p w14:paraId="1137D92F" w14:textId="269389F6" w:rsidR="00411F53" w:rsidRDefault="00411F53" w:rsidP="00411F53">
      <w:pPr>
        <w:keepNext/>
      </w:pPr>
    </w:p>
    <w:p w14:paraId="05206A74" w14:textId="77777777" w:rsidR="00411F53" w:rsidRPr="00BB5D4B" w:rsidRDefault="00411F53" w:rsidP="00411F53">
      <w:pPr>
        <w:keepNext/>
      </w:pPr>
    </w:p>
    <w:p w14:paraId="03A8CC78" w14:textId="1A15A06C" w:rsidR="006619A3" w:rsidRDefault="006619A3" w:rsidP="00ED5FB8">
      <w:r w:rsidRPr="005F1FED">
        <w:rPr>
          <w:b/>
        </w:rPr>
        <w:t>*</w:t>
      </w:r>
      <w:r w:rsidR="005F1FED">
        <w:t>PERIGO DE ASFIXIA</w:t>
      </w:r>
      <w:r w:rsidRPr="005F1FED">
        <w:t xml:space="preserve">! </w:t>
      </w:r>
      <w:r w:rsidR="005F1FED" w:rsidRPr="00472EA4">
        <w:t>Manter fora do alcance das crianças</w:t>
      </w:r>
      <w:r w:rsidRPr="005F1FED">
        <w:t>.</w:t>
      </w:r>
    </w:p>
    <w:p w14:paraId="4AB80602" w14:textId="10CB4C1A" w:rsidR="00047B3E" w:rsidRDefault="00047B3E" w:rsidP="00ED5FB8"/>
    <w:p w14:paraId="62333EF6" w14:textId="77777777" w:rsidR="00047B3E" w:rsidRPr="00BB5D4B" w:rsidRDefault="00047B3E" w:rsidP="00ED5FB8"/>
    <w:p w14:paraId="7DB8D568" w14:textId="77777777" w:rsidR="006619A3" w:rsidRPr="00BB5D4B" w:rsidRDefault="006619A3" w:rsidP="00ED5FB8"/>
    <w:p w14:paraId="36DFF15D" w14:textId="77777777" w:rsidR="006619A3" w:rsidRDefault="006619A3" w:rsidP="00ED5FB8">
      <w:pPr>
        <w:rPr>
          <w:b/>
        </w:rPr>
      </w:pPr>
      <w:r>
        <w:rPr>
          <w:b/>
        </w:rPr>
        <w:t>1. Prepare</w:t>
      </w:r>
      <w:r w:rsidR="007103AE">
        <w:rPr>
          <w:b/>
        </w:rPr>
        <w:t>-se</w:t>
      </w:r>
      <w:r>
        <w:rPr>
          <w:b/>
        </w:rPr>
        <w:t xml:space="preserve"> </w:t>
      </w:r>
      <w:r w:rsidR="007103AE">
        <w:rPr>
          <w:b/>
        </w:rPr>
        <w:t xml:space="preserve">para a </w:t>
      </w:r>
      <w:r>
        <w:rPr>
          <w:b/>
        </w:rPr>
        <w:t>inje</w:t>
      </w:r>
      <w:r w:rsidR="007103AE">
        <w:rPr>
          <w:b/>
        </w:rPr>
        <w:t>ção</w:t>
      </w:r>
    </w:p>
    <w:p w14:paraId="483B5CEB" w14:textId="77777777" w:rsidR="006619A3" w:rsidRDefault="006619A3" w:rsidP="00ED5FB8"/>
    <w:p w14:paraId="28687EEF" w14:textId="4FE664EA" w:rsidR="006619A3" w:rsidRDefault="008E4C49" w:rsidP="00ED5FB8">
      <w:r>
        <w:drawing>
          <wp:inline distT="0" distB="0" distL="0" distR="0" wp14:anchorId="64611798" wp14:editId="17205EED">
            <wp:extent cx="2057400" cy="1968500"/>
            <wp:effectExtent l="19050" t="19050" r="0" b="0"/>
            <wp:docPr id="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968500"/>
                    </a:xfrm>
                    <a:prstGeom prst="rect">
                      <a:avLst/>
                    </a:prstGeom>
                    <a:noFill/>
                    <a:ln w="9525" cmpd="sng">
                      <a:solidFill>
                        <a:srgbClr val="000000"/>
                      </a:solidFill>
                      <a:miter lim="800000"/>
                      <a:headEnd/>
                      <a:tailEnd/>
                    </a:ln>
                    <a:effectLst/>
                  </pic:spPr>
                </pic:pic>
              </a:graphicData>
            </a:graphic>
          </wp:inline>
        </w:drawing>
      </w:r>
    </w:p>
    <w:p w14:paraId="4BDA6F50" w14:textId="77777777" w:rsidR="006619A3" w:rsidRPr="00BB5D4B" w:rsidRDefault="006619A3" w:rsidP="00ED5FB8"/>
    <w:p w14:paraId="15ED3DC3" w14:textId="77777777" w:rsidR="006619A3" w:rsidRPr="007103AE" w:rsidRDefault="007103AE" w:rsidP="00ED5FB8">
      <w:pPr>
        <w:keepNext/>
        <w:rPr>
          <w:b/>
        </w:rPr>
      </w:pPr>
      <w:r w:rsidRPr="00472EA4">
        <w:rPr>
          <w:b/>
        </w:rPr>
        <w:t xml:space="preserve">Escolha o local de </w:t>
      </w:r>
      <w:r w:rsidR="006619A3" w:rsidRPr="007103AE">
        <w:rPr>
          <w:b/>
        </w:rPr>
        <w:t>inje</w:t>
      </w:r>
      <w:r w:rsidRPr="00472EA4">
        <w:rPr>
          <w:b/>
        </w:rPr>
        <w:t>ção</w:t>
      </w:r>
    </w:p>
    <w:p w14:paraId="49671251" w14:textId="77777777" w:rsidR="006619A3" w:rsidRPr="007103AE" w:rsidRDefault="006619A3" w:rsidP="00ED5FB8">
      <w:r w:rsidRPr="007103AE">
        <w:t>Selec</w:t>
      </w:r>
      <w:r w:rsidR="007103AE" w:rsidRPr="00472EA4">
        <w:t>ione das seguintes áreas para injeção</w:t>
      </w:r>
      <w:r w:rsidRPr="007103AE">
        <w:t>:</w:t>
      </w:r>
    </w:p>
    <w:p w14:paraId="12369B46" w14:textId="77777777" w:rsidR="006619A3" w:rsidRPr="0001203F" w:rsidRDefault="007103AE" w:rsidP="00ED5FB8">
      <w:pPr>
        <w:numPr>
          <w:ilvl w:val="0"/>
          <w:numId w:val="32"/>
        </w:numPr>
        <w:ind w:left="567" w:hanging="567"/>
        <w:rPr>
          <w:bCs/>
        </w:rPr>
      </w:pPr>
      <w:r>
        <w:rPr>
          <w:b/>
        </w:rPr>
        <w:t>Parte f</w:t>
      </w:r>
      <w:r w:rsidR="006619A3">
        <w:rPr>
          <w:b/>
        </w:rPr>
        <w:t>ront</w:t>
      </w:r>
      <w:r>
        <w:rPr>
          <w:b/>
        </w:rPr>
        <w:t>al das coxas</w:t>
      </w:r>
      <w:r w:rsidR="006619A3">
        <w:t xml:space="preserve"> (recomend</w:t>
      </w:r>
      <w:r>
        <w:t>ado</w:t>
      </w:r>
      <w:r w:rsidR="006619A3">
        <w:t>)</w:t>
      </w:r>
    </w:p>
    <w:p w14:paraId="53EF8AD8" w14:textId="77777777" w:rsidR="006619A3" w:rsidRPr="0001203F" w:rsidRDefault="001B2234" w:rsidP="00ED5FB8">
      <w:pPr>
        <w:numPr>
          <w:ilvl w:val="0"/>
          <w:numId w:val="32"/>
        </w:numPr>
        <w:ind w:left="567" w:hanging="567"/>
        <w:rPr>
          <w:bCs/>
        </w:rPr>
      </w:pPr>
      <w:r>
        <w:t>A</w:t>
      </w:r>
      <w:r w:rsidR="006619A3">
        <w:t>bd</w:t>
      </w:r>
      <w:r>
        <w:t>ó</w:t>
      </w:r>
      <w:r w:rsidR="006619A3">
        <w:t>men</w:t>
      </w:r>
      <w:r>
        <w:t xml:space="preserve"> inferior</w:t>
      </w:r>
    </w:p>
    <w:p w14:paraId="27AE6613" w14:textId="77777777" w:rsidR="006619A3" w:rsidRPr="001B2234" w:rsidRDefault="001B2234" w:rsidP="00ED5FB8">
      <w:pPr>
        <w:ind w:left="567"/>
      </w:pPr>
      <w:r w:rsidRPr="00472EA4">
        <w:rPr>
          <w:rFonts w:cs="BentonSans-Bold"/>
          <w:b/>
          <w:bCs/>
        </w:rPr>
        <w:t>Não</w:t>
      </w:r>
      <w:r w:rsidR="006619A3" w:rsidRPr="001B2234">
        <w:t xml:space="preserve"> u</w:t>
      </w:r>
      <w:r w:rsidRPr="001B2234">
        <w:t>tiliz</w:t>
      </w:r>
      <w:r w:rsidRPr="00472EA4">
        <w:t xml:space="preserve">e a área de </w:t>
      </w:r>
      <w:r w:rsidR="00FB416B">
        <w:t>5 </w:t>
      </w:r>
      <w:r w:rsidR="006619A3" w:rsidRPr="001B2234">
        <w:t>cent</w:t>
      </w:r>
      <w:r w:rsidRPr="00472EA4">
        <w:t>ímetros à volta do umbigo</w:t>
      </w:r>
      <w:r w:rsidR="006619A3" w:rsidRPr="001B2234">
        <w:t>.</w:t>
      </w:r>
    </w:p>
    <w:p w14:paraId="688EA611" w14:textId="77777777" w:rsidR="006619A3" w:rsidRPr="0001203F" w:rsidRDefault="001B2234" w:rsidP="00ED5FB8">
      <w:pPr>
        <w:numPr>
          <w:ilvl w:val="0"/>
          <w:numId w:val="32"/>
        </w:numPr>
        <w:ind w:left="567" w:hanging="567"/>
        <w:rPr>
          <w:bCs/>
        </w:rPr>
      </w:pPr>
      <w:r w:rsidRPr="00472EA4">
        <w:t>Parte de trás dos braços</w:t>
      </w:r>
      <w:r w:rsidR="006619A3" w:rsidRPr="001B2234">
        <w:t xml:space="preserve"> (</w:t>
      </w:r>
      <w:r w:rsidRPr="00472EA4">
        <w:t>se for um cuidador a dar-lhe a injeção</w:t>
      </w:r>
      <w:r w:rsidR="006619A3" w:rsidRPr="001B2234">
        <w:t>)</w:t>
      </w:r>
    </w:p>
    <w:p w14:paraId="4385B8BC" w14:textId="77777777" w:rsidR="006619A3" w:rsidRPr="001B2234" w:rsidRDefault="001B2234" w:rsidP="00ED5FB8">
      <w:r w:rsidRPr="00472EA4">
        <w:t>Escolha</w:t>
      </w:r>
      <w:r w:rsidR="006619A3" w:rsidRPr="001B2234">
        <w:t xml:space="preserve"> </w:t>
      </w:r>
      <w:r w:rsidRPr="00472EA4">
        <w:t xml:space="preserve">um local </w:t>
      </w:r>
      <w:r w:rsidR="006619A3" w:rsidRPr="001B2234">
        <w:t>diferent</w:t>
      </w:r>
      <w:r w:rsidRPr="00472EA4">
        <w:t xml:space="preserve">e dentro da </w:t>
      </w:r>
      <w:r>
        <w:t>sua área de</w:t>
      </w:r>
      <w:r w:rsidRPr="00472EA4">
        <w:t xml:space="preserve"> preferência para cada </w:t>
      </w:r>
      <w:r>
        <w:t>injeção</w:t>
      </w:r>
      <w:r w:rsidR="006619A3" w:rsidRPr="001B2234">
        <w:t>.</w:t>
      </w:r>
    </w:p>
    <w:p w14:paraId="7C0CE6F9" w14:textId="77777777" w:rsidR="006619A3" w:rsidRPr="001B2234" w:rsidRDefault="001B2234" w:rsidP="00ED5FB8">
      <w:r w:rsidRPr="00472EA4">
        <w:rPr>
          <w:rFonts w:cs="BentonSans-Bold"/>
          <w:b/>
          <w:bCs/>
        </w:rPr>
        <w:t>Não</w:t>
      </w:r>
      <w:r w:rsidR="006619A3" w:rsidRPr="001B2234">
        <w:t xml:space="preserve"> </w:t>
      </w:r>
      <w:r>
        <w:rPr>
          <w:noProof w:val="0"/>
        </w:rPr>
        <w:t>injete em áreas onde a pele esteja fragilizada, com hematomas, vermelha, escamada, áspera ou com cicatrizes</w:t>
      </w:r>
      <w:r w:rsidR="006619A3" w:rsidRPr="001B2234">
        <w:t>.</w:t>
      </w:r>
    </w:p>
    <w:p w14:paraId="1605E721" w14:textId="77777777" w:rsidR="006619A3" w:rsidRPr="001B2234" w:rsidRDefault="006619A3" w:rsidP="00ED5FB8"/>
    <w:p w14:paraId="7B809C73" w14:textId="29EB794A" w:rsidR="006619A3" w:rsidRDefault="008E4C49" w:rsidP="00ED5FB8">
      <w:r>
        <w:drawing>
          <wp:inline distT="0" distB="0" distL="0" distR="0" wp14:anchorId="7BD31215" wp14:editId="72B87849">
            <wp:extent cx="2171700" cy="2063750"/>
            <wp:effectExtent l="19050" t="19050" r="0" b="0"/>
            <wp:docPr id="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0FFEE237" w14:textId="77777777" w:rsidR="006619A3" w:rsidRPr="00BB5D4B" w:rsidRDefault="006619A3" w:rsidP="00ED5FB8">
      <w:pPr>
        <w:rPr>
          <w:bCs/>
        </w:rPr>
      </w:pPr>
    </w:p>
    <w:p w14:paraId="403903F7" w14:textId="77777777" w:rsidR="006619A3" w:rsidRPr="001B2234" w:rsidRDefault="001B2234" w:rsidP="00ED5FB8">
      <w:pPr>
        <w:keepNext/>
      </w:pPr>
      <w:r w:rsidRPr="00472EA4">
        <w:rPr>
          <w:b/>
          <w:bCs/>
        </w:rPr>
        <w:t>Limpe o local de</w:t>
      </w:r>
      <w:r w:rsidR="006619A3" w:rsidRPr="001B2234">
        <w:rPr>
          <w:b/>
          <w:bCs/>
        </w:rPr>
        <w:t xml:space="preserve"> inje</w:t>
      </w:r>
      <w:r w:rsidRPr="00472EA4">
        <w:rPr>
          <w:b/>
          <w:bCs/>
        </w:rPr>
        <w:t>ção</w:t>
      </w:r>
    </w:p>
    <w:p w14:paraId="6659E61B" w14:textId="77777777" w:rsidR="006619A3" w:rsidRPr="001B2234" w:rsidRDefault="001B2234" w:rsidP="00ED5FB8">
      <w:r w:rsidRPr="00472EA4">
        <w:t>Lave bem as mãos com sabão e água morna</w:t>
      </w:r>
      <w:r w:rsidR="006619A3" w:rsidRPr="001B2234">
        <w:t>.</w:t>
      </w:r>
    </w:p>
    <w:p w14:paraId="21DD8FAC" w14:textId="77777777" w:rsidR="006619A3" w:rsidRPr="001B2234" w:rsidRDefault="001B2234" w:rsidP="00ED5FB8">
      <w:r w:rsidRPr="00472EA4">
        <w:t>Limpe o local de injeção escolh</w:t>
      </w:r>
      <w:r>
        <w:t>i</w:t>
      </w:r>
      <w:r w:rsidRPr="00472EA4">
        <w:t>d</w:t>
      </w:r>
      <w:r>
        <w:t>o</w:t>
      </w:r>
      <w:r w:rsidRPr="00472EA4">
        <w:t xml:space="preserve"> c</w:t>
      </w:r>
      <w:r>
        <w:t>om</w:t>
      </w:r>
      <w:r w:rsidRPr="00472EA4">
        <w:t xml:space="preserve"> uma compressa com álcool e deixe s</w:t>
      </w:r>
      <w:r>
        <w:t>e</w:t>
      </w:r>
      <w:r w:rsidRPr="00472EA4">
        <w:t>c</w:t>
      </w:r>
      <w:r>
        <w:t>a</w:t>
      </w:r>
      <w:r w:rsidRPr="00472EA4">
        <w:t>r</w:t>
      </w:r>
      <w:r w:rsidR="006619A3" w:rsidRPr="001B2234">
        <w:t>.</w:t>
      </w:r>
    </w:p>
    <w:p w14:paraId="4BDD889C" w14:textId="77777777" w:rsidR="006619A3" w:rsidRPr="001B2234" w:rsidRDefault="001B2234" w:rsidP="00ED5FB8">
      <w:r w:rsidRPr="00472EA4">
        <w:rPr>
          <w:b/>
        </w:rPr>
        <w:t>Não</w:t>
      </w:r>
      <w:r w:rsidR="006619A3" w:rsidRPr="001B2234">
        <w:t xml:space="preserve"> to</w:t>
      </w:r>
      <w:r w:rsidRPr="00472EA4">
        <w:t>que</w:t>
      </w:r>
      <w:r w:rsidR="006619A3" w:rsidRPr="001B2234">
        <w:t xml:space="preserve">, </w:t>
      </w:r>
      <w:r w:rsidRPr="00472EA4">
        <w:t>ventile</w:t>
      </w:r>
      <w:r w:rsidR="006619A3" w:rsidRPr="001B2234">
        <w:t xml:space="preserve"> o</w:t>
      </w:r>
      <w:r w:rsidRPr="00472EA4">
        <w:t>u</w:t>
      </w:r>
      <w:r w:rsidR="006619A3" w:rsidRPr="001B2234">
        <w:t xml:space="preserve"> </w:t>
      </w:r>
      <w:r w:rsidRPr="00472EA4">
        <w:t xml:space="preserve">sopre para o local de </w:t>
      </w:r>
      <w:r w:rsidR="006619A3" w:rsidRPr="001B2234">
        <w:t>inje</w:t>
      </w:r>
      <w:r w:rsidRPr="00472EA4">
        <w:t>ção</w:t>
      </w:r>
      <w:r w:rsidR="006619A3" w:rsidRPr="001B2234">
        <w:t xml:space="preserve"> </w:t>
      </w:r>
      <w:r w:rsidRPr="00472EA4">
        <w:t>depois de o ter limpo</w:t>
      </w:r>
      <w:r w:rsidR="006619A3" w:rsidRPr="001B2234">
        <w:t>.</w:t>
      </w:r>
    </w:p>
    <w:p w14:paraId="0CCE9B52" w14:textId="77777777" w:rsidR="006619A3" w:rsidRPr="001B2234" w:rsidRDefault="006619A3" w:rsidP="00ED5FB8"/>
    <w:p w14:paraId="6D2959AD" w14:textId="238F1A13" w:rsidR="006619A3" w:rsidRDefault="008E4C49" w:rsidP="00ED5FB8">
      <w:r>
        <w:drawing>
          <wp:inline distT="0" distB="0" distL="0" distR="0" wp14:anchorId="6B69B719" wp14:editId="2514A1C7">
            <wp:extent cx="2171700" cy="2063750"/>
            <wp:effectExtent l="19050" t="19050" r="0" b="0"/>
            <wp:docPr id="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66622739" w14:textId="77777777" w:rsidR="006619A3" w:rsidRPr="00BB5D4B" w:rsidRDefault="006619A3" w:rsidP="00ED5FB8"/>
    <w:p w14:paraId="5E87ACC4" w14:textId="77777777" w:rsidR="006619A3" w:rsidRPr="001B2234" w:rsidRDefault="006619A3" w:rsidP="00ED5FB8">
      <w:pPr>
        <w:keepNext/>
        <w:rPr>
          <w:b/>
        </w:rPr>
      </w:pPr>
      <w:r w:rsidRPr="001B2234">
        <w:rPr>
          <w:b/>
        </w:rPr>
        <w:t>Inspec</w:t>
      </w:r>
      <w:r w:rsidR="001B2234" w:rsidRPr="00472EA4">
        <w:rPr>
          <w:b/>
        </w:rPr>
        <w:t xml:space="preserve">ione o </w:t>
      </w:r>
      <w:r w:rsidRPr="001B2234">
        <w:rPr>
          <w:b/>
        </w:rPr>
        <w:t>l</w:t>
      </w:r>
      <w:r w:rsidR="001B2234" w:rsidRPr="00472EA4">
        <w:rPr>
          <w:b/>
        </w:rPr>
        <w:t>í</w:t>
      </w:r>
      <w:r w:rsidRPr="001B2234">
        <w:rPr>
          <w:b/>
        </w:rPr>
        <w:t>quid</w:t>
      </w:r>
      <w:r w:rsidR="001B2234" w:rsidRPr="00472EA4">
        <w:rPr>
          <w:b/>
        </w:rPr>
        <w:t>o</w:t>
      </w:r>
    </w:p>
    <w:p w14:paraId="15FBCD19" w14:textId="77777777" w:rsidR="006619A3" w:rsidRPr="001B2234" w:rsidRDefault="001B2234" w:rsidP="00ED5FB8">
      <w:r w:rsidRPr="00472EA4">
        <w:t>Retire a caneta pré</w:t>
      </w:r>
      <w:r w:rsidRPr="00472EA4">
        <w:noBreakHyphen/>
        <w:t>cheia da embalagem</w:t>
      </w:r>
      <w:r w:rsidR="006619A3" w:rsidRPr="001B2234">
        <w:t>.</w:t>
      </w:r>
    </w:p>
    <w:p w14:paraId="77F7EF27" w14:textId="77777777" w:rsidR="006619A3" w:rsidRPr="00472EA4" w:rsidRDefault="001B2234" w:rsidP="00ED5FB8">
      <w:r w:rsidRPr="00472EA4">
        <w:t>Verifique o líquido na janela de visualização</w:t>
      </w:r>
      <w:r w:rsidR="006619A3" w:rsidRPr="001B2234">
        <w:t xml:space="preserve">. </w:t>
      </w:r>
      <w:r w:rsidRPr="00472EA4">
        <w:t>Deve ser</w:t>
      </w:r>
      <w:r w:rsidR="006619A3" w:rsidRPr="00086F36">
        <w:t xml:space="preserve"> </w:t>
      </w:r>
      <w:r w:rsidR="00086F36" w:rsidRPr="00472EA4">
        <w:t>transparente a ligeiramente opalescente</w:t>
      </w:r>
      <w:r w:rsidR="006619A3" w:rsidRPr="00086F36">
        <w:t xml:space="preserve"> (</w:t>
      </w:r>
      <w:r w:rsidR="00086F36" w:rsidRPr="00472EA4">
        <w:t>com um brilho pérola</w:t>
      </w:r>
      <w:r w:rsidR="006619A3" w:rsidRPr="00086F36">
        <w:t xml:space="preserve">) </w:t>
      </w:r>
      <w:r w:rsidR="00086F36" w:rsidRPr="00472EA4">
        <w:t>e</w:t>
      </w:r>
      <w:r w:rsidR="006619A3" w:rsidRPr="00086F36">
        <w:t xml:space="preserve"> </w:t>
      </w:r>
      <w:r w:rsidR="00086F36" w:rsidRPr="00472EA4">
        <w:t>incolor a ligeiramente amarelado</w:t>
      </w:r>
      <w:r w:rsidR="006619A3" w:rsidRPr="00086F36">
        <w:t xml:space="preserve"> </w:t>
      </w:r>
      <w:r w:rsidR="00086F36" w:rsidRPr="00472EA4">
        <w:t>e pode conter pequenas part</w:t>
      </w:r>
      <w:r w:rsidR="00086F36">
        <w:t>ículas translúcidas ou brancas de proteína</w:t>
      </w:r>
      <w:r w:rsidR="006619A3" w:rsidRPr="00086F36">
        <w:t xml:space="preserve">. </w:t>
      </w:r>
      <w:r w:rsidR="00086F36" w:rsidRPr="00472EA4">
        <w:t>Pode ver também uma ou mais bolhas de ar.</w:t>
      </w:r>
      <w:r w:rsidR="006619A3" w:rsidRPr="00086F36">
        <w:t xml:space="preserve"> </w:t>
      </w:r>
      <w:r w:rsidR="00086F36" w:rsidRPr="00472EA4">
        <w:t>É</w:t>
      </w:r>
      <w:r w:rsidR="006619A3" w:rsidRPr="00472EA4">
        <w:t xml:space="preserve"> normal.</w:t>
      </w:r>
    </w:p>
    <w:p w14:paraId="7D9E9869" w14:textId="77777777" w:rsidR="006619A3" w:rsidRPr="00472EA4" w:rsidRDefault="006619A3" w:rsidP="00ED5FB8"/>
    <w:p w14:paraId="4849EE0D" w14:textId="77777777" w:rsidR="006619A3" w:rsidRPr="00086F36" w:rsidRDefault="00086F36" w:rsidP="00ED5FB8">
      <w:r w:rsidRPr="00472EA4">
        <w:rPr>
          <w:rFonts w:cs="BentonSans-Bold"/>
          <w:b/>
          <w:bCs/>
        </w:rPr>
        <w:t>Não</w:t>
      </w:r>
      <w:r w:rsidRPr="00472EA4">
        <w:t xml:space="preserve"> injete</w:t>
      </w:r>
      <w:r w:rsidR="006619A3" w:rsidRPr="00086F36">
        <w:t xml:space="preserve"> </w:t>
      </w:r>
      <w:r w:rsidRPr="00472EA4">
        <w:t xml:space="preserve">se o líquido tiver </w:t>
      </w:r>
      <w:r w:rsidR="00405201">
        <w:t>uma cor diferente do normal, estiver en</w:t>
      </w:r>
      <w:r w:rsidR="00E47FD2">
        <w:t>e</w:t>
      </w:r>
      <w:r w:rsidR="00405201">
        <w:t xml:space="preserve">voado </w:t>
      </w:r>
      <w:r>
        <w:t>ou tiver partículas grandes</w:t>
      </w:r>
      <w:r w:rsidR="006619A3" w:rsidRPr="00086F36">
        <w:t xml:space="preserve">. </w:t>
      </w:r>
      <w:r w:rsidRPr="00472EA4">
        <w:t>Se não tem a certeza</w:t>
      </w:r>
      <w:r w:rsidR="006619A3" w:rsidRPr="00086F36">
        <w:t>, c</w:t>
      </w:r>
      <w:r w:rsidRPr="00472EA4">
        <w:t>ontacte o seu médico ou farmac</w:t>
      </w:r>
      <w:r>
        <w:t>êutico para uma nova caneta pré</w:t>
      </w:r>
      <w:r>
        <w:noBreakHyphen/>
        <w:t>cheia</w:t>
      </w:r>
      <w:r w:rsidR="006619A3" w:rsidRPr="00086F36">
        <w:t>.</w:t>
      </w:r>
    </w:p>
    <w:p w14:paraId="573E56F1" w14:textId="77777777" w:rsidR="006619A3" w:rsidRPr="00086F36" w:rsidRDefault="006619A3" w:rsidP="00ED5FB8"/>
    <w:p w14:paraId="0D9A3CD0" w14:textId="084D204B" w:rsidR="006619A3" w:rsidRDefault="008E4C49" w:rsidP="00ED5FB8">
      <w:r>
        <w:drawing>
          <wp:inline distT="0" distB="0" distL="0" distR="0" wp14:anchorId="51A22381" wp14:editId="36B9931A">
            <wp:extent cx="2089150" cy="1981200"/>
            <wp:effectExtent l="19050" t="19050" r="6350" b="0"/>
            <wp:docPr id="1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9150" cy="1981200"/>
                    </a:xfrm>
                    <a:prstGeom prst="rect">
                      <a:avLst/>
                    </a:prstGeom>
                    <a:noFill/>
                    <a:ln w="9525" cmpd="sng">
                      <a:solidFill>
                        <a:srgbClr val="000000"/>
                      </a:solidFill>
                      <a:miter lim="800000"/>
                      <a:headEnd/>
                      <a:tailEnd/>
                    </a:ln>
                    <a:effectLst/>
                  </pic:spPr>
                </pic:pic>
              </a:graphicData>
            </a:graphic>
          </wp:inline>
        </w:drawing>
      </w:r>
    </w:p>
    <w:p w14:paraId="711BA232" w14:textId="77777777" w:rsidR="006619A3" w:rsidRDefault="006619A3" w:rsidP="00ED5FB8"/>
    <w:p w14:paraId="4C2A3F91" w14:textId="77777777" w:rsidR="006619A3" w:rsidRPr="00086F36" w:rsidRDefault="00086F36" w:rsidP="00ED5FB8">
      <w:pPr>
        <w:keepNext/>
        <w:rPr>
          <w:b/>
        </w:rPr>
      </w:pPr>
      <w:r w:rsidRPr="00472EA4">
        <w:rPr>
          <w:b/>
        </w:rPr>
        <w:lastRenderedPageBreak/>
        <w:t>Bata levemente</w:t>
      </w:r>
      <w:r w:rsidR="006619A3" w:rsidRPr="00086F36">
        <w:rPr>
          <w:b/>
        </w:rPr>
        <w:t xml:space="preserve"> </w:t>
      </w:r>
      <w:r w:rsidRPr="00472EA4">
        <w:rPr>
          <w:b/>
        </w:rPr>
        <w:t>as bolhas de ar para o topo</w:t>
      </w:r>
    </w:p>
    <w:p w14:paraId="0BD56AA1" w14:textId="77777777" w:rsidR="006619A3" w:rsidRPr="00086F36" w:rsidRDefault="00086F36" w:rsidP="00ED5FB8">
      <w:r w:rsidRPr="00472EA4">
        <w:t>Segure a caneta pré</w:t>
      </w:r>
      <w:r w:rsidRPr="00472EA4">
        <w:noBreakHyphen/>
        <w:t xml:space="preserve">cheia direita com a tampa azul </w:t>
      </w:r>
      <w:r>
        <w:t>virada</w:t>
      </w:r>
      <w:r w:rsidRPr="00472EA4">
        <w:t xml:space="preserve"> para cima</w:t>
      </w:r>
      <w:r w:rsidR="006619A3" w:rsidRPr="00086F36">
        <w:t>.</w:t>
      </w:r>
    </w:p>
    <w:p w14:paraId="15686ADF" w14:textId="77777777" w:rsidR="006619A3" w:rsidRPr="00086F36" w:rsidRDefault="00086F36" w:rsidP="00ED5FB8">
      <w:r w:rsidRPr="00472EA4">
        <w:t xml:space="preserve">Bata levemente com o seu dedo </w:t>
      </w:r>
      <w:r w:rsidR="00BC594F">
        <w:t xml:space="preserve">na </w:t>
      </w:r>
      <w:r w:rsidR="00BC594F" w:rsidRPr="008E7AEC">
        <w:t>caneta pré</w:t>
      </w:r>
      <w:r w:rsidR="00BC594F" w:rsidRPr="008E7AEC">
        <w:noBreakHyphen/>
        <w:t>cheia</w:t>
      </w:r>
      <w:r w:rsidR="00BC594F">
        <w:t>,</w:t>
      </w:r>
      <w:r w:rsidR="00BC594F" w:rsidRPr="00BC594F">
        <w:t xml:space="preserve"> </w:t>
      </w:r>
      <w:r w:rsidRPr="00472EA4">
        <w:t>pr</w:t>
      </w:r>
      <w:r>
        <w:t>óximo da janela de visualização</w:t>
      </w:r>
      <w:r w:rsidR="006619A3" w:rsidRPr="00086F36">
        <w:t xml:space="preserve">. </w:t>
      </w:r>
      <w:r w:rsidR="00BC594F" w:rsidRPr="00BC594F">
        <w:t>Isto levará a que</w:t>
      </w:r>
      <w:r w:rsidRPr="00472EA4">
        <w:t xml:space="preserve"> possíveis bolhas</w:t>
      </w:r>
      <w:r w:rsidR="006619A3" w:rsidRPr="00086F36">
        <w:t xml:space="preserve"> </w:t>
      </w:r>
      <w:r w:rsidRPr="00472EA4">
        <w:t>de ar subam para o topo</w:t>
      </w:r>
      <w:r w:rsidR="006619A3" w:rsidRPr="00086F36">
        <w:t>.</w:t>
      </w:r>
    </w:p>
    <w:p w14:paraId="61D8B252" w14:textId="77777777" w:rsidR="006619A3" w:rsidRPr="00BB5D4B" w:rsidRDefault="006619A3" w:rsidP="00ED5FB8"/>
    <w:p w14:paraId="513DCE4D" w14:textId="1C705B35" w:rsidR="006619A3" w:rsidRDefault="008E4C49" w:rsidP="00ED5FB8">
      <w:r>
        <w:drawing>
          <wp:inline distT="0" distB="0" distL="0" distR="0" wp14:anchorId="5438FB95" wp14:editId="1C985E8F">
            <wp:extent cx="2260600" cy="2152650"/>
            <wp:effectExtent l="19050" t="19050" r="6350" b="0"/>
            <wp:docPr id="1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0600" cy="2152650"/>
                    </a:xfrm>
                    <a:prstGeom prst="rect">
                      <a:avLst/>
                    </a:prstGeom>
                    <a:noFill/>
                    <a:ln w="9525" cmpd="sng">
                      <a:solidFill>
                        <a:srgbClr val="000000"/>
                      </a:solidFill>
                      <a:miter lim="800000"/>
                      <a:headEnd/>
                      <a:tailEnd/>
                    </a:ln>
                    <a:effectLst/>
                  </pic:spPr>
                </pic:pic>
              </a:graphicData>
            </a:graphic>
          </wp:inline>
        </w:drawing>
      </w:r>
    </w:p>
    <w:p w14:paraId="4B2049FF" w14:textId="77777777" w:rsidR="006619A3" w:rsidRPr="00BB5D4B" w:rsidRDefault="006619A3" w:rsidP="00ED5FB8"/>
    <w:p w14:paraId="30C3964D" w14:textId="77777777" w:rsidR="006619A3" w:rsidRPr="00472EA4" w:rsidRDefault="006619A3" w:rsidP="00ED5FB8">
      <w:pPr>
        <w:keepNext/>
        <w:rPr>
          <w:b/>
        </w:rPr>
      </w:pPr>
      <w:r w:rsidRPr="00472EA4">
        <w:rPr>
          <w:b/>
        </w:rPr>
        <w:t>Re</w:t>
      </w:r>
      <w:r w:rsidR="00BC594F" w:rsidRPr="007C3027">
        <w:rPr>
          <w:b/>
        </w:rPr>
        <w:t>tire a tampa</w:t>
      </w:r>
    </w:p>
    <w:p w14:paraId="5A69D991" w14:textId="77777777" w:rsidR="006619A3" w:rsidRPr="00BC594F" w:rsidRDefault="00BC594F" w:rsidP="00ED5FB8">
      <w:r w:rsidRPr="00472EA4">
        <w:t>Continue a segurar a caneta pré-cheia direita</w:t>
      </w:r>
      <w:r w:rsidR="00405201">
        <w:t>,</w:t>
      </w:r>
      <w:r w:rsidRPr="00472EA4">
        <w:t xml:space="preserve"> depois torça e puxe a tampa para a retirar</w:t>
      </w:r>
      <w:r w:rsidR="006619A3" w:rsidRPr="00BC594F">
        <w:t>.</w:t>
      </w:r>
    </w:p>
    <w:p w14:paraId="29CC8876" w14:textId="77777777" w:rsidR="006619A3" w:rsidRPr="00BC594F" w:rsidRDefault="006619A3" w:rsidP="00ED5FB8"/>
    <w:p w14:paraId="269BE937" w14:textId="77777777" w:rsidR="006619A3" w:rsidRPr="00BC594F" w:rsidRDefault="006619A3" w:rsidP="00ED5FB8">
      <w:pPr>
        <w:pBdr>
          <w:top w:val="single" w:sz="4" w:space="1" w:color="FF0000"/>
          <w:left w:val="single" w:sz="4" w:space="4" w:color="FF0000"/>
          <w:bottom w:val="single" w:sz="4" w:space="1" w:color="FF0000"/>
          <w:right w:val="single" w:sz="4" w:space="4" w:color="FF0000"/>
        </w:pBdr>
      </w:pPr>
      <w:r w:rsidRPr="00BC594F">
        <w:rPr>
          <w:b/>
        </w:rPr>
        <w:t>IMPORTANT</w:t>
      </w:r>
      <w:r w:rsidR="00BC594F" w:rsidRPr="00472EA4">
        <w:rPr>
          <w:b/>
        </w:rPr>
        <w:t>E</w:t>
      </w:r>
      <w:r w:rsidRPr="00BC594F">
        <w:rPr>
          <w:b/>
        </w:rPr>
        <w:t xml:space="preserve">: </w:t>
      </w:r>
      <w:r w:rsidR="00BC594F" w:rsidRPr="00472EA4">
        <w:rPr>
          <w:b/>
        </w:rPr>
        <w:t>Não</w:t>
      </w:r>
      <w:r w:rsidRPr="00BC594F">
        <w:t xml:space="preserve"> press</w:t>
      </w:r>
      <w:r w:rsidR="00BC594F" w:rsidRPr="00472EA4">
        <w:t>ione</w:t>
      </w:r>
      <w:r w:rsidRPr="00BC594F">
        <w:t xml:space="preserve"> </w:t>
      </w:r>
      <w:r w:rsidR="00BC594F" w:rsidRPr="00472EA4">
        <w:t>a proteção laranja da agulha antes da injeç</w:t>
      </w:r>
      <w:r w:rsidR="00BC594F">
        <w:t>ão</w:t>
      </w:r>
      <w:r w:rsidRPr="00BC594F">
        <w:t xml:space="preserve">. </w:t>
      </w:r>
      <w:r w:rsidR="00BC594F" w:rsidRPr="00BC594F">
        <w:t xml:space="preserve">Bloqueará </w:t>
      </w:r>
      <w:r w:rsidR="00BC594F" w:rsidRPr="00472EA4">
        <w:t>e não receberá a dose</w:t>
      </w:r>
      <w:r w:rsidRPr="00BC594F">
        <w:t>.</w:t>
      </w:r>
    </w:p>
    <w:p w14:paraId="464EAE5C" w14:textId="77777777" w:rsidR="006619A3" w:rsidRPr="00BB5D4B" w:rsidRDefault="006619A3" w:rsidP="00ED5FB8"/>
    <w:p w14:paraId="5383CEEC" w14:textId="77777777" w:rsidR="006619A3" w:rsidRPr="00BC594F" w:rsidRDefault="00BC594F" w:rsidP="00ED5FB8">
      <w:pPr>
        <w:keepNext/>
        <w:rPr>
          <w:b/>
        </w:rPr>
      </w:pPr>
      <w:r w:rsidRPr="00472EA4">
        <w:rPr>
          <w:b/>
        </w:rPr>
        <w:t>Injete</w:t>
      </w:r>
      <w:r w:rsidR="006619A3" w:rsidRPr="00BC594F">
        <w:rPr>
          <w:b/>
        </w:rPr>
        <w:t xml:space="preserve"> </w:t>
      </w:r>
      <w:r w:rsidRPr="00472EA4">
        <w:rPr>
          <w:b/>
        </w:rPr>
        <w:t>dentro de</w:t>
      </w:r>
      <w:r w:rsidR="006619A3" w:rsidRPr="00BC594F">
        <w:rPr>
          <w:b/>
        </w:rPr>
        <w:t xml:space="preserve"> </w:t>
      </w:r>
      <w:r w:rsidR="00FB416B">
        <w:rPr>
          <w:b/>
        </w:rPr>
        <w:t>5 </w:t>
      </w:r>
      <w:r w:rsidR="006619A3" w:rsidRPr="00BC594F">
        <w:rPr>
          <w:b/>
        </w:rPr>
        <w:t>minut</w:t>
      </w:r>
      <w:r w:rsidRPr="00472EA4">
        <w:rPr>
          <w:b/>
        </w:rPr>
        <w:t>o</w:t>
      </w:r>
      <w:r w:rsidR="006619A3" w:rsidRPr="00BC594F">
        <w:rPr>
          <w:b/>
        </w:rPr>
        <w:t xml:space="preserve">s </w:t>
      </w:r>
      <w:r w:rsidRPr="00472EA4">
        <w:rPr>
          <w:b/>
        </w:rPr>
        <w:t>após retirar a tampa</w:t>
      </w:r>
      <w:r w:rsidR="006619A3" w:rsidRPr="00BC594F">
        <w:rPr>
          <w:b/>
        </w:rPr>
        <w:t>.</w:t>
      </w:r>
    </w:p>
    <w:p w14:paraId="02A602DD" w14:textId="77777777" w:rsidR="006619A3" w:rsidRPr="00BC594F" w:rsidRDefault="00BC594F" w:rsidP="00ED5FB8">
      <w:r w:rsidRPr="00472EA4">
        <w:rPr>
          <w:b/>
        </w:rPr>
        <w:t>Não</w:t>
      </w:r>
      <w:r w:rsidR="006619A3" w:rsidRPr="00BC594F">
        <w:rPr>
          <w:b/>
        </w:rPr>
        <w:t xml:space="preserve"> </w:t>
      </w:r>
      <w:r w:rsidRPr="00472EA4">
        <w:t>volte a colocar a tampa, uma vez que pode danificar a agulha en</w:t>
      </w:r>
      <w:r>
        <w:t>coberta</w:t>
      </w:r>
      <w:r w:rsidR="006619A3" w:rsidRPr="00BC594F">
        <w:t>.</w:t>
      </w:r>
    </w:p>
    <w:p w14:paraId="35C88492" w14:textId="77777777" w:rsidR="006619A3" w:rsidRPr="00BC594F" w:rsidRDefault="00BC594F" w:rsidP="00ED5FB8">
      <w:r w:rsidRPr="00472EA4">
        <w:rPr>
          <w:b/>
        </w:rPr>
        <w:t>Não</w:t>
      </w:r>
      <w:r w:rsidR="006619A3" w:rsidRPr="00BC594F">
        <w:t xml:space="preserve"> u</w:t>
      </w:r>
      <w:r w:rsidRPr="00472EA4">
        <w:t>tilize a caneta pré</w:t>
      </w:r>
      <w:r w:rsidRPr="00472EA4">
        <w:noBreakHyphen/>
        <w:t>cheia se esta cair sem a tampa colocada</w:t>
      </w:r>
      <w:r w:rsidR="006619A3" w:rsidRPr="00BC594F">
        <w:t>.</w:t>
      </w:r>
    </w:p>
    <w:p w14:paraId="689295ED" w14:textId="77777777" w:rsidR="006619A3" w:rsidRPr="00BC594F" w:rsidRDefault="006619A3" w:rsidP="00ED5FB8">
      <w:r w:rsidRPr="00BC594F">
        <w:t>C</w:t>
      </w:r>
      <w:r w:rsidR="00BC594F" w:rsidRPr="00472EA4">
        <w:t>ontacte o seu médico ou farmacêutico para uma nova caneta pr</w:t>
      </w:r>
      <w:r w:rsidR="00BC594F">
        <w:t>é</w:t>
      </w:r>
      <w:r w:rsidR="00BC594F">
        <w:noBreakHyphen/>
        <w:t>cheia</w:t>
      </w:r>
      <w:r w:rsidRPr="00BC594F">
        <w:t>.</w:t>
      </w:r>
    </w:p>
    <w:p w14:paraId="5A8EA17A" w14:textId="77777777" w:rsidR="006619A3" w:rsidRPr="00BC594F" w:rsidRDefault="006619A3" w:rsidP="00ED5FB8"/>
    <w:p w14:paraId="2CD5B33E" w14:textId="71937515" w:rsidR="006619A3" w:rsidRDefault="008E4C49" w:rsidP="00ED5FB8">
      <w:r>
        <mc:AlternateContent>
          <mc:Choice Requires="wps">
            <w:drawing>
              <wp:anchor distT="0" distB="0" distL="114300" distR="114300" simplePos="0" relativeHeight="251643904" behindDoc="0" locked="0" layoutInCell="1" allowOverlap="1" wp14:anchorId="2918564D" wp14:editId="6F22D306">
                <wp:simplePos x="0" y="0"/>
                <wp:positionH relativeFrom="column">
                  <wp:posOffset>581660</wp:posOffset>
                </wp:positionH>
                <wp:positionV relativeFrom="paragraph">
                  <wp:posOffset>1350645</wp:posOffset>
                </wp:positionV>
                <wp:extent cx="829945" cy="5207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520700"/>
                        </a:xfrm>
                        <a:prstGeom prst="rect">
                          <a:avLst/>
                        </a:prstGeom>
                        <a:noFill/>
                        <a:ln>
                          <a:noFill/>
                        </a:ln>
                        <a:effectLst/>
                      </wps:spPr>
                      <wps:txbx>
                        <w:txbxContent>
                          <w:p w14:paraId="3452DFF2" w14:textId="77777777" w:rsidR="00AF60FF" w:rsidRDefault="00AF60FF" w:rsidP="006619A3">
                            <w:pPr>
                              <w:rPr>
                                <w:rFonts w:ascii="Verdana" w:hAnsi="Verdana"/>
                                <w:b/>
                                <w:sz w:val="15"/>
                              </w:rPr>
                            </w:pPr>
                            <w:r>
                              <w:rPr>
                                <w:rFonts w:ascii="Verdana" w:hAnsi="Verdana"/>
                                <w:b/>
                                <w:sz w:val="15"/>
                              </w:rPr>
                              <w:t>Faixa de</w:t>
                            </w:r>
                          </w:p>
                          <w:p w14:paraId="6A6615D0" w14:textId="77777777" w:rsidR="00AF60FF" w:rsidRDefault="00AF60FF" w:rsidP="006619A3">
                            <w:pPr>
                              <w:rPr>
                                <w:rFonts w:ascii="Verdana" w:hAnsi="Verdana"/>
                                <w:b/>
                                <w:sz w:val="15"/>
                              </w:rPr>
                            </w:pPr>
                            <w:r>
                              <w:rPr>
                                <w:rFonts w:ascii="Verdana" w:hAnsi="Verdana"/>
                                <w:b/>
                                <w:sz w:val="15"/>
                              </w:rPr>
                              <w:t>preparação</w:t>
                            </w:r>
                          </w:p>
                          <w:p w14:paraId="695FB0AA" w14:textId="77777777" w:rsidR="00AF60FF" w:rsidRDefault="00AF60FF" w:rsidP="006619A3">
                            <w:pPr>
                              <w:rPr>
                                <w:rFonts w:ascii="Verdana" w:hAnsi="Verdana"/>
                                <w:b/>
                                <w:sz w:val="15"/>
                              </w:rPr>
                            </w:pPr>
                            <w:r>
                              <w:rPr>
                                <w:rFonts w:ascii="Verdana" w:hAnsi="Verdana"/>
                                <w:b/>
                                <w:sz w:val="15"/>
                              </w:rPr>
                              <w:t>laranja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8564D" id="Text Box 130" o:spid="_x0000_s1069" type="#_x0000_t202" style="position:absolute;margin-left:45.8pt;margin-top:106.35pt;width:65.35pt;height: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zYJAIAAFEEAAAOAAAAZHJzL2Uyb0RvYy54bWysVN9v2jAQfp+0/8Hy+0hAsJaIULFWTJNQ&#10;W4lWfTaOTaI5Ps82JOyv39lJgHV7mvbinO/O9+v7Lou7tlbkKKyrQOd0PEopEZpDUel9Tl9f1p9u&#10;KXGe6YIp0CKnJ+Ho3fLjh0VjMjGBElQhLMEg2mWNyWnpvcmSxPFS1MyNwAiNRgm2Zh6vdp8UljUY&#10;vVbJJE0/Jw3YwljgwjnUPnRGuozxpRTcP0nphCcqp1ibj6eN5y6cyXLBsr1lpqx4Xwb7hypqVmlM&#10;eg71wDwjB1v9EaquuAUH0o841AlIWXERe8Buxum7brYlMyL2gsNx5jwm9//C8sfj1jxb4tsv0CKA&#10;sQlnNsC/O5xN0hiX9T5hpi5z6B0abaWtwxdbIPgQZ3s6z1O0nnBU3k7m8+mMEo6m2SS9SeO8k8tj&#10;Y53/KqAmQcipRbhiAey4cT6kZ9ngEnJpWFdKRciU/k2Bjp1GRMz715d6g+TbXUuqApucBdiDagfF&#10;CZu30PHCGb6usJINc/6ZWSQCtoXk9k94SAVNTqGXKCnB/vybPvgjPmilpEFi5dT9ODArKFHfNCI3&#10;H0+ngYnxMp3dTPBiry27a4s+1PeA3B3jGhkexeDv1SBKC/Ub7sAqZEUT0xxz59QP4r3v6I47xMVq&#10;FZ2Qe4b5jd4aPmAe5vzSvjFrejA8ovgIAwVZ9g6TzrcDYXXwIKsI2GWqPXmQtxHHfsfCYlzfo9fl&#10;T7D8BQAA//8DAFBLAwQUAAYACAAAACEA++eN898AAAAKAQAADwAAAGRycy9kb3ducmV2LnhtbEyP&#10;TU/DMAyG70j8h8hI3FjSMDZamk4IxBW08SFxyxqvrWicqsnW8u8xJ7jZ8qPXz1tuZt+LE46xC2Qg&#10;WygQSHVwHTUG3l6frm5BxGTJ2T4QGvjGCJvq/Ky0hQsTbfG0S43gEIqFNdCmNBRSxrpFb+MiDEh8&#10;O4TR28Tr2Eg32onDfS+1UivpbUf8obUDPrRYf+2O3sD78+HzY6lemkd/M0xhVpJ8Lo25vJjv70Ak&#10;nNMfDL/6rA4VO+3DkVwUvYE8WzFpQGd6DYIBrfU1iD0P+XINsirl/wrVDwAAAP//AwBQSwECLQAU&#10;AAYACAAAACEAtoM4kv4AAADhAQAAEwAAAAAAAAAAAAAAAAAAAAAAW0NvbnRlbnRfVHlwZXNdLnht&#10;bFBLAQItABQABgAIAAAAIQA4/SH/1gAAAJQBAAALAAAAAAAAAAAAAAAAAC8BAABfcmVscy8ucmVs&#10;c1BLAQItABQABgAIAAAAIQC0AczYJAIAAFEEAAAOAAAAAAAAAAAAAAAAAC4CAABkcnMvZTJvRG9j&#10;LnhtbFBLAQItABQABgAIAAAAIQD7543z3wAAAAoBAAAPAAAAAAAAAAAAAAAAAH4EAABkcnMvZG93&#10;bnJldi54bWxQSwUGAAAAAAQABADzAAAAigUAAAAA&#10;" filled="f" stroked="f">
                <v:textbox>
                  <w:txbxContent>
                    <w:p w14:paraId="3452DFF2" w14:textId="77777777" w:rsidR="00AF60FF" w:rsidRDefault="00AF60FF" w:rsidP="006619A3">
                      <w:pPr>
                        <w:rPr>
                          <w:rFonts w:ascii="Verdana" w:hAnsi="Verdana"/>
                          <w:b/>
                          <w:sz w:val="15"/>
                        </w:rPr>
                      </w:pPr>
                      <w:r>
                        <w:rPr>
                          <w:rFonts w:ascii="Verdana" w:hAnsi="Verdana"/>
                          <w:b/>
                          <w:sz w:val="15"/>
                        </w:rPr>
                        <w:t>Faixa de</w:t>
                      </w:r>
                    </w:p>
                    <w:p w14:paraId="6A6615D0" w14:textId="77777777" w:rsidR="00AF60FF" w:rsidRDefault="00AF60FF" w:rsidP="006619A3">
                      <w:pPr>
                        <w:rPr>
                          <w:rFonts w:ascii="Verdana" w:hAnsi="Verdana"/>
                          <w:b/>
                          <w:sz w:val="15"/>
                        </w:rPr>
                      </w:pPr>
                      <w:r>
                        <w:rPr>
                          <w:rFonts w:ascii="Verdana" w:hAnsi="Verdana"/>
                          <w:b/>
                          <w:sz w:val="15"/>
                        </w:rPr>
                        <w:t>preparação</w:t>
                      </w:r>
                    </w:p>
                    <w:p w14:paraId="695FB0AA" w14:textId="77777777" w:rsidR="00AF60FF" w:rsidRDefault="00AF60FF" w:rsidP="006619A3">
                      <w:pPr>
                        <w:rPr>
                          <w:rFonts w:ascii="Verdana" w:hAnsi="Verdana"/>
                          <w:b/>
                          <w:sz w:val="15"/>
                        </w:rPr>
                      </w:pPr>
                      <w:r>
                        <w:rPr>
                          <w:rFonts w:ascii="Verdana" w:hAnsi="Verdana"/>
                          <w:b/>
                          <w:sz w:val="15"/>
                        </w:rPr>
                        <w:t>laranja</w:t>
                      </w:r>
                    </w:p>
                  </w:txbxContent>
                </v:textbox>
              </v:shape>
            </w:pict>
          </mc:Fallback>
        </mc:AlternateContent>
      </w:r>
      <w:r>
        <mc:AlternateContent>
          <mc:Choice Requires="wps">
            <w:drawing>
              <wp:anchor distT="0" distB="0" distL="114300" distR="114300" simplePos="0" relativeHeight="251644928" behindDoc="0" locked="0" layoutInCell="1" allowOverlap="1" wp14:anchorId="25B39347" wp14:editId="26067183">
                <wp:simplePos x="0" y="0"/>
                <wp:positionH relativeFrom="column">
                  <wp:posOffset>2027555</wp:posOffset>
                </wp:positionH>
                <wp:positionV relativeFrom="paragraph">
                  <wp:posOffset>1605915</wp:posOffset>
                </wp:positionV>
                <wp:extent cx="695325"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65430"/>
                        </a:xfrm>
                        <a:prstGeom prst="rect">
                          <a:avLst/>
                        </a:prstGeom>
                        <a:noFill/>
                        <a:ln>
                          <a:noFill/>
                        </a:ln>
                        <a:effectLst/>
                      </wps:spPr>
                      <wps:txbx>
                        <w:txbxContent>
                          <w:p w14:paraId="5D4FE9C4" w14:textId="77777777" w:rsidR="00AF60FF" w:rsidRDefault="00AF60FF" w:rsidP="006619A3">
                            <w:pPr>
                              <w:rPr>
                                <w:rFonts w:ascii="Verdana" w:hAnsi="Verdana"/>
                                <w:b/>
                                <w:color w:val="ED7D31"/>
                                <w:sz w:val="16"/>
                              </w:rPr>
                            </w:pPr>
                            <w:r>
                              <w:rPr>
                                <w:rFonts w:ascii="Verdana" w:hAnsi="Verdana"/>
                                <w:b/>
                                <w:color w:val="ED7D31"/>
                                <w:sz w:val="16"/>
                              </w:rPr>
                              <w:t>DEPOIS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9347" id="Text Box 129" o:spid="_x0000_s1070" type="#_x0000_t202" style="position:absolute;margin-left:159.65pt;margin-top:126.45pt;width:54.75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0XJQIAAFEEAAAOAAAAZHJzL2Uyb0RvYy54bWysVEtv2zAMvg/YfxB0X5ykSbYacYqsRYYB&#10;QVsgHXpWZCk2JomapMTOfv0o2Xms22nYRaZIiq/vo+d3rVbkIJyvwRR0NBhSIgyHsja7gn57WX34&#10;RIkPzJRMgREFPQpP7xbv380bm4sxVKBK4QgGMT5vbEGrEGyeZZ5XQjM/ACsMGiU4zQJe3S4rHWsw&#10;ulbZeDicZQ240jrgwnvUPnRGukjxpRQ8PEnpRSCqoFhbSKdL5zae2WLO8p1jtqp5Xwb7hyo0qw0m&#10;PYd6YIGRvav/CKVr7sCDDAMOOgMpay5SD9jNaPimm03FrEi94HC8PY/J/7+w/PGwsc+OhPYztAhg&#10;asLbNfDvHmeTNdbnvU+cqc89esdGW+l0/GILBB/ibI/neYo2EI7K2e30ZjylhKNpPJtObtK8s8tj&#10;63z4IkCTKBTUIVypAHZY+xDTs/zkEnMZWNVKJciU+U2Bjp1GJMz715d6oxTabUvqEpucRdijagvl&#10;EZt30PHCW76qsZI18+GZOSQCtoXkDk94SAVNQaGXKKnA/fybPvojPmilpEFiFdT/2DMnKFFfDSJ3&#10;O5pMIhPTZTL9OMaLu7Zsry1mr+8BuTvCNbI8idE/qJMoHehX3IFlzIomZjjmLmg4ifehozvuEBfL&#10;ZXJC7lkW1mZj+QnzOOeX9pU524MREMVHOFGQ5W8w6Xw7EJb7ALJOgF2m2pMHeZtw7HcsLsb1PXld&#10;/gSLXwAAAP//AwBQSwMEFAAGAAgAAAAhAJNZ5FjfAAAACwEAAA8AAABkcnMvZG93bnJldi54bWxM&#10;j8FOwzAMhu9Ie4fIk7ixZF031tJ0QiCuIDZA4pY1XlvROFWTreXtMSc42v70+/uL3eQ6ccEhtJ40&#10;LBcKBFLlbUu1hrfD080WRIiGrOk8oYZvDLArZ1eFya0f6RUv+1gLDqGQGw1NjH0uZagadCYsfI/E&#10;t5MfnIk8DrW0gxk53HUyUWojnWmJPzSmx4cGq6/92Wl4fz59fqTqpX506370k5LkMqn19Xy6vwMR&#10;cYp/MPzqszqU7HT0Z7JBdBpWy2zFqIZknWQgmEiTLZc58iZLb0GWhfzfofwBAAD//wMAUEsBAi0A&#10;FAAGAAgAAAAhALaDOJL+AAAA4QEAABMAAAAAAAAAAAAAAAAAAAAAAFtDb250ZW50X1R5cGVzXS54&#10;bWxQSwECLQAUAAYACAAAACEAOP0h/9YAAACUAQAACwAAAAAAAAAAAAAAAAAvAQAAX3JlbHMvLnJl&#10;bHNQSwECLQAUAAYACAAAACEAfHwtFyUCAABRBAAADgAAAAAAAAAAAAAAAAAuAgAAZHJzL2Uyb0Rv&#10;Yy54bWxQSwECLQAUAAYACAAAACEAk1nkWN8AAAALAQAADwAAAAAAAAAAAAAAAAB/BAAAZHJzL2Rv&#10;d25yZXYueG1sUEsFBgAAAAAEAAQA8wAAAIsFAAAAAA==&#10;" filled="f" stroked="f">
                <v:textbox>
                  <w:txbxContent>
                    <w:p w14:paraId="5D4FE9C4" w14:textId="77777777" w:rsidR="00AF60FF" w:rsidRDefault="00AF60FF" w:rsidP="006619A3">
                      <w:pPr>
                        <w:rPr>
                          <w:rFonts w:ascii="Verdana" w:hAnsi="Verdana"/>
                          <w:b/>
                          <w:color w:val="ED7D31"/>
                          <w:sz w:val="16"/>
                        </w:rPr>
                      </w:pPr>
                      <w:r>
                        <w:rPr>
                          <w:rFonts w:ascii="Verdana" w:hAnsi="Verdana"/>
                          <w:b/>
                          <w:color w:val="ED7D31"/>
                          <w:sz w:val="16"/>
                        </w:rPr>
                        <w:t>DEPOIS</w:t>
                      </w:r>
                    </w:p>
                  </w:txbxContent>
                </v:textbox>
              </v:shape>
            </w:pict>
          </mc:Fallback>
        </mc:AlternateContent>
      </w:r>
      <w:r>
        <mc:AlternateContent>
          <mc:Choice Requires="wpg">
            <w:drawing>
              <wp:inline distT="0" distB="0" distL="0" distR="0" wp14:anchorId="4728EA66" wp14:editId="1679BD3A">
                <wp:extent cx="2633345" cy="2347595"/>
                <wp:effectExtent l="0" t="0" r="0" b="0"/>
                <wp:docPr id="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6" name="Picture 2" descr="Simponi_VarioJect_illustration_RemoveAirBubbles_180206 (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7"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43E190"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uWjQQMAAIsHAAAOAAAAZHJzL2Uyb0RvYy54bWycVdtu2zgQfS+w/0Dw&#10;qX1opMix4wixi27SBrvItkHT7WtAUZRElDcMacv++x1SknMr2m4MWBjehmfOnBmev9tpRbYCvLRm&#10;RY+PckqE4baWpl3Rf79+fLukxAdmaqasESu6F56+W//x6rx3pShsZ1UtgKAT48verWgXgiuzzPNO&#10;aOaPrBMGFxsLmgUcQpvVwHr0rlVW5Pki6y3UDiwX3uPs5bBI18l/0wgePjeNF4GoFUVsIX0hfav4&#10;zdbnrGyBuU7yEQZ7AQrNpMFLD64uWWBkA/KZKy05WG+bcMStzmzTSC5SDBjNcf4kmiuwG5diacu+&#10;dQeakNonPL3YLf+0vQJ3625gQI/mteXfPfKS9a4tH67HcTtsJlX/j60xn2wTbAp814COLjAkskv8&#10;7g/8il0gHCeLxWw2O5lTwnGtmJ2czs/mQwZ4h2l6do53H8aTJ/nJ6fFwbjbPi1k8lbFyuDQBHYGt&#10;z53kJf5HstB6RtavRYWnwgYEHZ3o3/KhGXzfuLeYV8eCrKSSYZ80ivxEUGZ7I3nkOQ6Q1xsgsl7R&#10;xYISwzRyicvxVlJQUgvPUaW3Ujtr5N03BtL+jWK+k0ptfAC8wJq7L0LbrXgv4c9NVSnh746XeZEv&#10;yOs8L95EiqabhntZ5CVllxh70THTivfeoVcsXMQwTQHYvhOs9nE68vzYSxo+iqVS0n1EYDH90R5Z&#10;Q/xPVPoD4ocKuLR8o4UJQ0mDUCk+30nnKYFS6EogU/BXnQCx0gP/grgRHNoBROBdNBsEMc6jOA4L&#10;CfE9yBiOR8G/TMM/VSIyDD5cCatJNBAyokzlwbbXPuJFXNOWiNjYSNxEckQ18o0gYw/DpugnPnH0&#10;jNH/Vfe3HXMC0US3D/R3OunvFnUl2y6QC2sMArdAUqGN+y/M0CT4zoxN4qCZ5Pnr3qGIB8k8OhIH&#10;v0X48mx2RknsDcV8PvbmqXcsT7FOYt9I84fav6dzZFxJE2Nk5a8YZ6UypEfAZznelZRklawnIXto&#10;qwsFZMviy5F+Y9PxD7dpGfD9UlKv6PKwiZWxfj6YOgk0MKkGG1ErgwmeCBlSUdl6fwNRA3Ee852s&#10;1PHRevSkPBynXfdv6Po/AAAA//8DAFBLAwQKAAAAAAAAACEA1AcqbrN2AACzdgAAFAAAAGRycy9t&#10;ZWRpYS9pbWFnZTEucG5niVBORw0KGgoAAAANSUhEUgAAAc8AAAGRCAYAAAAD/DisAAAKwGlDQ1BJ&#10;Q0MgUHJvZmlsZQAASImVlwdUE9kax+/MpJPQAqFICb0JUgQCSK+h9yYqIYEQSggpqNhQWVzBFUVE&#10;BNQVWQFRcC20tSCiWFgEe1+QRUFdFws2VHaAR3j73nnvnfc/55755Zs733zfnXvP+QcA8ghLIMiA&#10;5QHI5IuF4b4e9Ni4eDr+CYAAAcgCHQCx2CKBe2hoIEA1e/273t9GZ6O6YT6V69/v/1cpcJJFbACg&#10;UJSTOCJ2Json0NHLFgjFACD5aFxvuVgwxXUoKwnRAlE+NcXcGe6b4qQZ/n16TmS4J8ofASCQWSwh&#10;FwAyBo3Tc9hcNA9ZH2VLPofHRzkSZRd2KouDcinK8zMzs6a4A2XjpH/Kw/1bziRpThaLK+WZXqZF&#10;8OKJBBmslf/ncvxvZWZIZt+hiw5yqtAvHL0aomtWl54VIGV+UnDILPM40/OnOVXiFzXLbJFn/Cxz&#10;WF4BsyxJj3KfZZZw7lmemBk5y8KscGl+fkZwoDR/MlPKySLviFlO4fkwZzk3NTJmlnN40cGzLEqP&#10;CJib4ymNCyXh0ppThD7SHjNFc7WxWXPvEqdG+s3VECuth5Ps5S2N86Ok8wViD2lOQUboXP0ZvtK4&#10;KCdC+qwY3WCznMbyD53LEypdHxAJUoEE8AEHJAMhSAJZIAOIAR14AR4QAQH6iwXQ7SFOXiGeasIz&#10;S7BSyOOmiunu6ClKpjP5bIv5dGtLKwYAU2dy5pO/pU2fNYh2ZS6W3QGAQyEa5M7FWHoAtD0FgPp+&#10;Lqb3Bt0u2wA43ceWCHNmYlPbFmABCcgBJaAGtIAeMAbmwBrYASfgBryBPwhBO4kDSwEb7ScT7WQ5&#10;WA3WgwJQBLaBnaAC7AMHQB04Ao6BFnAKnAMXwVXQB26BB2AADIMXYAy8BxMQBOEhCkSF1CBtyAAy&#10;g6whBuQCeUOBUDgUByVCXIgPSaDV0EaoCCqBKqD9UD30M9QGnYMuQ/3QPWgQGoXeQJ9hBCbDSrAm&#10;bAgvgBmwOxwAR8JLYC6cDefC+fBWuByuhg/DzfA5+Cp8Cx6AX8DjCEBkEBqig5gjDMQTCUHikRRE&#10;iKxFCpEypBppRNqRbuQGMoC8RD5hcBgqho4xxzhh/DBRGDYmG7MWswVTganDNGO6MDcwg5gxzDcs&#10;BauBNcM6YpnYWCwXuxxbgC3DHsSexF7A3sIOY9/jcDgazghnj/PDxeHScKtwW3B7cE24Dlw/bgg3&#10;jsfj1fBmeGd8CJ6FF+ML8Lvxh/Fn8dfxw/iPBBmCNsGa4EOIJ/AJGwhlhEOEM4TrhGeECaI80YDo&#10;SAwhcogricXEGmI78RpxmDhBUiAZkZxJkaQ00npSOamRdIH0kPRWRkZGV8ZBJkyGJ5MnUy5zVOaS&#10;zKDMJ7Ii2ZTsSU4gS8hbybXkDvI98lsKhWJIcaPEU8SUrZR6ynnKY8pHWaqshSxTliO7TrZStln2&#10;uuwrOaKcgZy73FK5XLkyueNy1+ReyhPlDeU95Vnya+Ur5dvk78iPK1AVrBRCFDIVtigcUrisMKKI&#10;VzRU9FbkKOYrHlA8rzhERah6VE8qm7qRWkO9QB1WwikZKTGV0pSKlI4o9SqNKSsqL1SOVl6hXKl8&#10;WnmAhtAMaUxaBq2Ydox2m/ZZRVPFXSVZZbNKo8p1lQ+q81TdVJNVC1WbVG+pflajq3mrpattV2tR&#10;e6SOUTdVD1Nfrr5X/YL6y3lK85zmsecVzjs2774GrGGqEa6xSuOARo/GuKaWpq+mQHO35nnNl1o0&#10;LTetNK1SrTNao9pUbRdtnnap9lnt53Rlujs9g15O76KP6Wjo+OlIdPbr9OpM6BrpRulu0G3SfaRH&#10;0mPopeiV6nXqjelr6wfpr9Zv0L9vQDRgGKQa7DLoNvhgaGQYY7jJsMVwxEjViGmUa9Rg9NCYYuxq&#10;nG1cbXzTBGfCMEk32WPSZwqb2pqmmlaaXjODzezMeGZ7zPrnY+c7zOfPr55/x5xs7m6eY95gPmhB&#10;swi02GDRYvFqgf6C+AXbF3Qv+GZpa5lhWWP5wErRyt9qg1W71RtrU2u2daX1TRuKjY/NOptWm9cL&#10;zRYmL9y78K4t1TbIdpNtp+1XO3s7oV2j3ai9vn2ifZX9HYYSI5SxhXHJAevg4bDO4ZTDJ0c7R7Hj&#10;Mcc/ncyd0p0OOY0sMlqUvKhm0ZCzrjPLeb/zgAvdJdHlR5cBVx1Xlmu16xM3PTeO20G3Z+4m7mnu&#10;h91feVh6CD1OenzwdPRc49nhhXj5ehV69Xorekd5V3g/9tH14fo0+Iz52vqu8u3ww/oF+G33u8PU&#10;ZLKZ9cwxf3v/Nf5dAeSAiICKgCeBpoHCwPYgOMg/aEfQw2CDYH5wSwgIYYbsCHkUahSaHfpLGC4s&#10;NKwy7Gm4Vfjq8O4IasSyiEMR7yM9IosjH0QZR0miOqPlohOi66M/xHjFlMQMxC6IXRN7NU49jhfX&#10;Go+Pj44/GD++2HvxzsXDCbYJBQm3lxgtWbHk8lL1pRlLTy+TW8ZadjwRmxiTeCjxCyuEVc0aT2Im&#10;VSWNsT3Zu9gvOG6cUs5osnNySfKzFOeUkpQRrjN3B3c01TW1LPUlz5NXwXud5pe2L+1Dekh6bfpk&#10;RkxGUyYhMzGzja/IT+d3ZWllrcjqF5gJCgQD2Y7ZO7PHhAHCgyJItETUKlZCzU+PxFjynWQwxyWn&#10;Mufj8ujlx1corOCv6FlpunLzyme5Prk/rcKsYq/qXK2zev3qwTXua/avhdYmre1cp7cuf91wnm9e&#10;3XrS+vT1v26w3FCy4d3GmI3t+Zr5eflD3/l+11AgWyAsuLPJadO+7zHf877v3Wyzeffmb4WcwitF&#10;lkVlRV+2sLdc+cHqh/IfJrembO0ttiveuw23jb/t9nbX7XUlCiW5JUM7gnY0l9JLC0vf7Vy283LZ&#10;wrJ9u0i7JLsGygPLW3fr7962+0tFasWtSo/KpiqNqs1VH/Zw9lzf67a3cZ/mvqJ9n3/k/Xh3v+/+&#10;5mrD6rIDuAM5B57WRNd0/8T4qf6g+sGig19r+bUDdeF1XfX29fWHNA4VN8ANkobRwwmH+454HWlt&#10;NG/c30RrKjoKjkqOPv858efbxwKOdR5nHG88YXCi6iT1ZGEz1LyyeawltWWgNa61v82/rbPdqf3k&#10;Lxa/1J7SOVV5Wvl08RnSmfwzk2dzz453CDpenuOeG+pc1vngfOz5m11hXb0XAi5cuuhz8Xy3e/fZ&#10;S86XTl12vNx2hXGl5ard1eYe256Tv9r+erLXrrf5mv211j6Hvvb+Rf1nrrteP3fD68bFm8ybV28F&#10;3+q/HXX77p2EOwN3OXdH7mXce30/5/7Eg7yH2IeFj+QflT3WeFz9m8lvTQN2A6cHvQZ7nkQ8eTDE&#10;Hnrxu+j3L8P5TylPy55pP6sfsR45Neoz2vd88fPhF4IXEy8L/lD4o+qV8asTf7r92TMWOzb8Wvh6&#10;8s2Wt2pva98tfNc5Hjr++H3m+4kPhR/VPtZ9Ynzq/hzz+dnE8i/4L+VfTb62fwv49nAyc3JSwBKy&#10;pq0Agg44JQWAN7UAUOJQ74D6apLsjGeeFjTj86cJ/Cee8dXTsgOg1g2AqDwAAlGPshcdBnkz3nrK&#10;MkW6AdjGRjr+IVGKjfVMLjLqPLEfJyffagKAbwfgq3BycmLP5OTXGrTYewB0ZM949Snh0H8wJUYq&#10;mgihl+ScB/5FfwFNeArLTQUILA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DYzPC9leGlmOlBpeGVsWERpbWVuc2lvbj4KICAgICAgICAgPGV4&#10;aWY6UGl4ZWxZRGltZW5zaW9uPjQwMTwvZXhpZjpQaXhlbFlEaW1lbnNpb24+CiAgICAgIDwvcmRm&#10;OkRlc2NyaXB0aW9uPgogICA8L3JkZjpSREY+CjwveDp4bXBtZXRhPgppUJiGAABAAElEQVR4Ae1d&#10;CYAU1bW9wyD7vggoDAO4RdnEuLBjFNG4jcmPiqjAj4rRJILkAxq/AlEDJgrEJWDMDySgJnEZIq6Q&#10;OCwKmois7sAMAyqyLwoCM/Pr1PB6qquruqu7q7qrqs/ToqpevfW8njp177vvvrwqLQgDESACRIAI&#10;EAEi4BiBWo5TMiERIAJEgAgQASKgI0Dy5A+BCBABIkAEiECSCJA8kwSMyYkAESACRIAIkDz5GyAC&#10;RIAIEAEikCQCJM8kAWNyIkAEiAARIAIkT/4GiAARIAJEgAgkiQDJM0nAmJwIEAEiQASIAMmTvwEi&#10;QASIABEgAkkiUDuZ9KWlpYKDgQgQASJABMKNQGFhoeBgsEYgKfKcPXu2TJo0ybokxhIBIkAEiEBo&#10;ELjvvvtk4sSJoemP2x1JijxV5W+++aa65JkI5AQC559/vmU/+bdgCQsjA46A3e894N1ytfkpkeeg&#10;QYNcbQQLIwJBRYB/C0EdObabCKSHAA2G0sOPuYkAESACRCAHESB55uCgs8tEgAgQASKQHgIkz/Tw&#10;Y24iQASIABHIQQRInjk46OwyESACRIAIpIcAyTM9/JibCBABIkAEchABkmcODjq7TASIABEgAukh&#10;kNJSlfSqZG4iQARyHYHde/ZIeflWqV07Xzp0aC+NGzXKdUjY/4AhQPIM2ICxuUQg6AgcOnRIVr6/&#10;OtKN7Tt2St/e52pEytdRBBRe+B4Bqm19P0RsIBEIFwKff/FlVIeOHj0q+w8ciIrjDRHwOwIkT7+P&#10;ENtHBIgAESACvkOA5Om7IWGDiAARIAJEwO8IcJIhzRHycps2bgmU5uAwOxEgAkTAIwRInikCO3r0&#10;aMEWbXv37k2xBGfZOnbsqG8LNGLECGcZmIoIEAEiQAQ8R4DkmQLE2Elj8eLFKeRMPktZWZmMHDlS&#10;34Sce+sljx9zEAEiQAS8QIDkmSSqkDbNxNn/JPfXqO05WCFrtx6MtA6bkEP65M7uEUh4EVAE6tev&#10;F9CWs9lEoAYBkmcNFo6uSkpKotLNur6jXH9ui6g4t25umVsm897ZFSkOdVN9G4GDFwFFoF49kmdA&#10;h47NNiBAa1sDGE4uYSCkwtQfnOgZcaKOJzVivqx7U1WdrrqN3PCCCBABIkAEsoYAyTMN6Hu0b5BG&#10;bmdZu59Y31lCpiICRIAIEIGMIUDyzBjUrIgIEAEiQATCggDJMywjyX4QgQAj0LxZswC3nk3PRQRI&#10;nrk46uwzESACRIAIpIUAyTMt+JiZCBABIkAEchEBkmcujjr7TASIABEgAmkhQPJMCz5mJgJEgAgQ&#10;gVxEgOSZi6POPhMBIkAEiEBaCJA804KPmYkAESACRCAXESB55uKos89EgAgQASKQFgIkz7TgY2Yi&#10;QASIABHIRQRInrk46uwzESACRIAIpIUAyTMt+JiZCBABIkAEchEBkmcujjr7TASIABEgAmkhQPJM&#10;Cz5mJgJEgAgQgVxEgOSZi6POPhMBIkAEiEBaCJA804KPmYkAESACRCAXESB55uKos89EgAgQASKQ&#10;FgIkz7TgY2YiQASIABHIRQRInrk46uwzEfARAvXq1fNRa9gUIuAMAZKnM5yYiggQAZcQqG8iS/O9&#10;S9WwGCLgKQIkT0/hZeFEgAiYEaCkaUaE90FEoHYQG52NNo8ePVpmzJgRVfXFv/s06h43l3VvKk9e&#10;31Ga1s+PeRYvYs2Wg3LL3DJZu/WgbbJJkybJ9OnTZfbs2VJUVGSbjg+IABEgAkTAWwQoeTrAt7S0&#10;NIY47bItWLNXrnlyo91jy/iyXYdliEbE8YhTZdy7d69OoOqeZyJABIgAEcg8ApQ8HWAO8kwmLP3s&#10;gNz7j89l8HeaOMr2P89vkX0HKxylZSIiQASIABHIPgIkzxTG4PkXXpBaeXlazjzJq6Ud2jX+u/76&#10;YbJv3z69xIcXbhMcyYbvf//7MurWW6WyolKqqqqkEkdlpfztb3+V5/7+92SLY3oiQASIABHwAAGS&#10;Zwqg9unTRyNPTeOtkWatY+SJ+8ef+L3coBFoqqFJkyby+ONPSOMmjaUC5KmRJsizoqJClr/9dqrF&#10;Mh8RIAJEgAi4jADnPF0E9NJLL5WuXbtGlTht2jRdgoQUaTx2794tV155ZVTa2267TZo2bRoVxxsi&#10;QASIABHwHwKUPF0ek9/PnCn9+/WLlDpmzBjdwGfEiBEyaNAg2bNnj5SUlOgWszD+UaFDhwL5iUae&#10;DESACBABIuB/BEieLo9Rt27d5AlNfXvbbT+JlFxWViZYZoLDKkBd+8wzz+hSJ+Y6GYgAESACRMDf&#10;CFBt68H4DBs2TF555RUpKChIWHr//v3lw48+ku7duydMywREgAgQASLgDwQoeXo0DiDFDz78UObN&#10;nSsLFiyQ1atXy+bNm/XaevToIThuuOEG6du3n2YUpBkGUeL0aCRYLBEgAkTAfQRInu5jGlXi9RpB&#10;3njjcH05S638WvoSl/z8fN2CFha1sKRlIAJEgAgQgWAhQLVtsMaLrSUCRIAIEAEfIEDy9MEgsAlE&#10;gAgQASIQLARInsEaL7aWCBABIkAEfIAAydMHg8AmEAEiQASIQLAQIHkGa7zYWiIQOgQaNWoYuj6x&#10;Q+FHgNa24R9j9pAIpIRAefkW2b5jp4Dc2rVrK40bNUqpnESZatd29zW0fccO2b59hxw9WiEdOpwo&#10;zZs1S9QEPicCSSPg7q826eqZgQgQAT8isHFTqWwqLdObtltzKVm+ZavUq1dPCtqfqBOp24SXLgaH&#10;Dh0StBlkf/To0UhxINK+vc/V2x6J5AURcAEBkqcLILIIIhA2BPbsqfG7rPoGgvrksw2yUSPVDhqJ&#10;FnRoL9kmURD7pk1lgrNd+PyLL6Vzp0K7x4wnAikhQPJMCTZmIgLhRqBevbq2HYRkB6kU0mjnwo6a&#10;arS9bVqvHqANn3z6mXzxZeI9cxs39kbd7FXfWG4wECB5BmOc2EoikFEEIKntP/C1HDhwwLZencA0&#10;SfRzjcBO/86pns2JmhsAVewHH34cpZ41p1H3kJBbt2qlbnkmAq4hQPJ0DUoWRATCgwDmN889+yyN&#10;QA/IF5raExKecS7R2FMQ7Mr3V8spJ3eRdm3bGh/ZXqN8qIGTCU6lzUaaYVOBZigE0sy2WjmZ/jFt&#10;sBAgeQZrvNhaIpBRBGBh2/jkkzRiPEkj0C81o5wyS9IDsUEa3L//gJ42USPrJ0meKP89jaDjScLt&#10;2rbRjZloXZsIfT53AwGSpxsosgwikAMIQKrEARL95NMNlpIo5kFBdKd/5zTXEElEnCDLTp06ckmK&#10;a4izICcIkDydoMQ0RIAIRBAAgUIlCkkT84/moIx43CDQeMQJlWy2DJbMfeZ97iFA8sy9MWePiUDa&#10;CIC4unc7w1YKdYNA4xEn5jUzaaSUNmAsIHQI0D1f6IaUHSICmUMAUmivM3tYGuaAQKHiTTVAsrWa&#10;44TUe5ZWp1cej1JtL/PlFgIkz9wab/aWCLiOAEgMBApp0BwwNwqL3WTDRt1bUKxKGEZBkHhpRZss&#10;okzvNgIkT7cRZXlEIAcRAIH2sCA1qF4hQSYTQLbKNaAxH4jTjXlUY5m8JgKpIsA5z1SRc5ivrKxM&#10;Xl6wQP7xj5ckL686U/PmzeWKK66Qyy67XBo3buywJCYjAv5GAGs3IYFizSdIUwWoXiFJOnWRZ0W2&#10;1XOc7lnwqrbxTARSRYDkmSpyDvI9/thj8sADD8i+fftiUs+fP18KCgrkySf/IP3694t5zggiEEQE&#10;IIHCkGfN2vVRzYckeYK2MwsINl4oL98SM88JFS3mOBmIgJ8QoNrWo9G49dZbZfz48ZbEqarcvHmz&#10;XHzxEJk7d66K4pkIBB4BGPTALZ45QPqMFyCtwum8OXCO04wI7/2AAMnTg1FYoKlp582bF1XyoEGD&#10;5JZRt+rHKaecEvVs3P/8j4BIGYhAWBCARyKzARGsb+MZD23WpE6juhdYdNIcz9NjUFh+FeHqB8nT&#10;g/GcMGF8pFS8QP4yd54UFxfLrJm/14/33ntP7r33vkgaqHUffPDByD0viEAYEICvW3OAWtYcmjdv&#10;ppMmvBMZA1S82PaMgQj4EQGSp8ujAuOg8vLySKmPPDJNrh92nTRt2jQSB0KdNGmijBo1KhL39NPz&#10;ZO/e2D0UIwl4QQQChgAkRljIGgOkTyuH8HA+b5Y6MXfKJSlG9HjtJwRIni6Pxtq1ayMlnnDCCXLz&#10;zTdF7s0XEyZMiIoy5o16wBsiEFAErCxsoZ41h80mqRPES3WtGSXe+wkBkqeHo1FQ0DFu6YWFhXGf&#10;8yERCDoCUL2apc/tO3ZGdQvzoGZpFI7eGYiAnxGo7efGBb1tal2nuR8HDx6Ub7TjgLbZMAMRCDsC&#10;kD6Vr1v0FUSZn58f6faunbsi17ig1BkFB298igDJM4MDg8XipZvL5fDhwxmslVURgewioKRPI4Ee&#10;OXIk0qg9e6PXQXfQNrJmIAJ+R4BqWw9HqLKyMlI6pM1PPttA4owgwotcQqCd5iDBGIzGQRUVFZFH&#10;IFqsE2UgAn5HgOTp4QjhBQHSxMthQ4IF4h42g0UTgawjAFUsiFEF44elisPZPD9qfMZrIuAnBKi2&#10;9Xg0FGlCVduxoINeG9RXVN16DDyL9x0CBZrXIWhf4gW48GMgAkFAgJKnx6MEksRRp04dadmihX50&#10;6VToca0sngj4D4HWreOrY7H+2Sid+q8HbBERqEGA5FmDhadXdTXy/Gr7Dt3pNYyGGIhAriEAYjS7&#10;7DNi0LpVS+Mtr4mArxGg2jZDw4O1bPH8emaoGayGCGQVgebNmsbsmqIalEgyVel4JgJ+QICSpx9G&#10;gW0gAjmCgB1Bwg0ftjNjIAJBQYDkGZSRYjuJQAgQsHO5Zxcfgi6zCyFFgOQZ0oFlt4iAXxGwIkqo&#10;cxmIQJAQIHkGabTYViIQAgSaWRBlo8ZU2YZgaHOqCyTPnBpudpYIZB+BxhZEaSWNZr+lbAERsEeA&#10;5GmPDZ8QASLgAQLmtZwNGjTwoBYWSQS8RYDk6S2+LJ0IEAETAmar2oYkTxNCvA0CAiTPIIwS20gE&#10;QoaAcUuyRo0ahqx37E4uIEDyzIVRZh+JgM8QyDNsdltZVbP7kM+ayeYQAVsESJ620PABESACXiFQ&#10;u3bNZtjw+8xABIKGAMkzaCPG9hKBkCEAv88MRCBoCJA8gzZibC8RCAECxjlPSp4hGNAc7ALJMwcH&#10;nV0mAtlGwDjnme22sH4ikAoCJM9UUGMeIkAEiAARyGkESJ45PfzsPBHIDgJGtW12WsBaiUB6CJA8&#10;08OPuYkAEUgBAaptUwCNWXyFAMnTV8PBxhABIkAEiEAQECB5BmGU2EYiEGIE6terF+LesWthRYDk&#10;GdaRZb+IgI8RyK9V8+oxO4r3cbPZNCIQQaDmFxyJ4kU6CDRtWrOp73vvvSf79++3La7kzTejnhnz&#10;Rj3gDREIGQJc2xmyAc3B7pA8XR70Sy+7LKrEiff+b9S9ugGp/vY3D6lb6dChQLp16xa55wURIAJE&#10;gAj4FwGSp8tjU1BQINddd12k1JKSErnlph/Lxx9/XBOnSZxDr7lavvjii0jc3XffHbnmBREIOwK1&#10;DGrbsPeV/QsnArXD2a3s9mrKlKmyYMEC2bdvn94QqG+vu/Ya20b1699fhg0bJtxdwhYiPggZAk2b&#10;NpGtn9d8PIase+xODiBAydODQcbc5auvviqQQhOF/hpx/vWvf02UjM+JQKgQUEZCXO8ZqmHNqc6Q&#10;PD0a7u7du8vyFSvk9ttvFytDoI4dO8of/vCUvP76G5bPPWoWiyUCvkDg8OHDejtInr4YDjYiBQSo&#10;tk0BNKdZQJoP/eY38tvfPixLly6VvFp5UkvbBLhFixa6cVBFRaVUVFQ4LY7piEBoEPj2GHmGpkPs&#10;SM4hQPLM0JAPGDBAauXX0skTfj1JmhkCntX4GoHKykpft4+NIwJ2CFBta4cM44kAEfAMgYPfHPSs&#10;bBZMBDKBAMkzEyizDiJABKIQaNas2plIgwYNouJ5QwSCggDVtkEZKbaTCGQAgVWrVsmePXsyUJNo&#10;Uxgihw5+LVgLnYnQrFkz6dmzZyaqYh05gADJMwcGmV0kAokQAGEWFRXJ4sWLEyUN9HNYuRcXF5NE&#10;Az2K/mg81bb+GAe2gghkDQEQ56BBg0JPnAC4rKxM7yskbAYikA4CJM900GNeIhACBKZPny6rV68O&#10;QU+cdWHv3r0yceJEZ4mZigjYIEC1rQ0wjCYCuYIA1JjG0O3E+nJ595rdgYzPgnq9ZutBWbBmb6T5&#10;8+fPj1zzggikggDJMxXUmIcIhAgBo9RZ0KKOvH7HydK0fn6IeljdlfOmfCRrNRJlIAJuIEC1rRso&#10;sgwiEBIEOmrkGUbixPA0C+EHQUh+doHsBskzkMPGRhMBIkAEiEA2ESB5ZhN91k0EiAARIAKBRIDk&#10;GchhY6OJABEgAkQgmwiQPLOJPusmAkSACBCBQCJA8gzksLHRRIAIEAEikE0ESJ7ZRJ91EwEiQASI&#10;QCARIHkGZNjWr18faelHH30UueYFESACRIAIZB4BkmfmMU+pxg8+qCHPbdu2pVQGMxEBIkAEiIA7&#10;CJA83cGRpRABIkAEiEAOIUDyzKHBZleJABEgAkTAHQRInu7gyFKIABEgAkQghxAgeebQYLOrRIAI&#10;EAEi4A4CJE93cGQpRIAIEAEikEMIkDxzaLDZVSJABIgAEXAHAZKnOziyFCJABIgAEcghBLgZdkAH&#10;e+7ceYFqeZs2bQSHCm3aHB91r+J5JgJEgAgEAYGcIM+NGzfKgQNf245H9fMDts9LS0ttn2Xrwbx5&#10;T2eratfr7datm15m9+7ddEIFyeKagQgQASLgVwRCR56zZj0pxcXz/Yo322WBwNq1a/VYdVZJQKpd&#10;unTWibR79+7SsGFD9YhnIkAEiEBWEQgVeUKCJHFm9ffkauUgUxxqTHv3Pk969+4tffr0JpG6ijQL&#10;IwJEIFkEQkWe8VSzyQLD9P5DYPnyFYLjkUemyYUXXiCDBw+metd/w8QWEYGcQCBU5OnViNWtW9er&#10;olMu99VXX045bzYywpn9tm1fRapes2aNfq3ioTX4+mv7eelIxmMXixb9U3BAtXv99cNIomaAeE8E&#10;iICnCISePCGhYL7MaOlpRrRRo4bSuXNnc3TkvqSkRObPfzFyz4vkETBb21oZBIE8N2zYKCBSkCuu&#10;v/qqhnCtaoVad/z4CZo69zwZNeqWuONslZ9xRIAIEIFUEAg9eVK1l8rPIjt5YBAEUsVRVHSl3ghI&#10;plDVgkxxtgvVadbq+SCJMhABIkAEvEQg9E4Svv7afgmKl8C6XfagQedHijz11FMj12G/gMQKIr33&#10;3v+V5577my5dHn/88ZbdhuSKJTzDh4/UyLbagtcyISOJABEgAmkiECryxLIGc4DqLwyhdevWkW60&#10;bds2cp1LF5BMQaRz5vxJ7rxzjNiRKFS9UOVOnvwrbZ6VG4fn0m+EfSUCmUIgVGpbq3WATl6e1U4S&#10;7I1VNm8ulxYtWkbG5KOPPpJaebWkgfYyLyzsGInnReYQGDz4Qs3a9kKBpyUsZbEyNqIqN3PjwZqI&#10;QK4hECryxOB17txJMzjZFBlHEKNdwAtXvXzt0qj4c845V13K1CkPRa7TvYBE2fp4TaqsQklVUmVx&#10;1mJlS/kWOeec8/Tq6tatJ+PGTYhUDYnb6sMhksDBBYyqkglWBj/J5HcrLeY3QaJwjmE1J6pUucuX&#10;L9dUvqNolesW8CyHCOQ4AiEkz84m8qwhUvNYz5w5S1/uYI7P5P327dsFh5PQokWLSDKjNx7jdSRB&#10;khfpuPtT7vUUiVdbN2fOdy3mRTEninnOhx9+xNJCFx9UUOXC+vrWW0el/bGRJLxMTgSIQMgQCB15&#10;dunSJYYQIXXAM4050KjEjEhq94q81VkRMaRhLAGqtqDt7rnUh3owH6q0CVaqXKwNhYQKiVVZ9KbW&#10;a+YiAkQglxEIlcEQBtJKnfj228tjxhhzoYnWEMZkYkRSCIC8QKggU0h9l1xyqa5uxhylk7nopCoz&#10;JAYxPv74o7oDBUN05BLtgpr39tt/SqvcCCq8IAJEIBkEQid5QtKBFaaRGK3mwqzmQrHIPp6zBDOw&#10;IIB0SSCRsZK5Tqt7JfFZPfNbHNqKA+SF+Wmsw8WcZbpztuZ+QpX70ENTNClzucyc+WTU70GlpSpX&#10;IcEzESACySIQOvIEAHAcrpyJ4x6SxsKFi/SXNO4RrJawJP8SD8e2WcDHCo9qpGL/xdpZlb76A+Ir&#10;/SPC+MESmys2BuQFEsXhla9aqOsxB/vii8W6BBzbCtHV/PjAwscTfgMMRIAIEIFECISSPPECNJIn&#10;QDCTp5XE6Lb0kwh8vzxHv63U3fHaZzWHjPSQpIEtyBVzyrgHOScKXvqqRf+UVe7DD0/TJV9ze9BG&#10;OJzH7+TWW5PTQJjL4j0RIALhRyCU5AnVq3nJClSFeJkrkjA6KccwK4vR8A+5tz2sxr5zlIEWCBTY&#10;J3Kxh5ZhnLzyVetElYv6b7/9ZxE3f7n6QeXtr4SlE4HgIxA6gyE1JEVFReoycsYyBobMIwBCNbrY&#10;g3cgOHKPF6BGBYmZNQjx8jh9Bqn5iScei2tti3pvu+2n+pyp03KZjggQgdxBILTkCdWt2X0b5uSw&#10;jIEhewhAksPYOPVVi/lQOISwUrOn0wu0A3Oc8axy8XuZPPl+3c1fOnUxLxEgAuFDILTkiaHC3JU5&#10;YNkE13eaUcnOPQjMia9apUr1QgqFVAyrXEjDdipaK2vt7CDGWokAEfALAqEmT6jnrNSDcBh+6NBB&#10;v4wB26EhAGkUDg4gDVqRGAx6vJJCMQCqflj9MhABIkAEEiEQavJE58eOvTPmZYwXsdH/LdLBqIUh&#10;+whAEo2nSvVSCgVp4/cydeoU3eAs+2iwBUSACPgVgdCTJ16ImF8zh4qKiqgoECoOhuwjoKxiE0mh&#10;0CB4MWawyH788cdk2LDrYj68so8OW0AEiIAfEAg9eQJkvAwxp5UoqIX/idLxeWYQSCSFYi4SG1/D&#10;i5AXQbn5s1L9e1EfyyQCRCA4COQEeWI4MKeViEC9egkH5+fgv5YapVCr1kHyVBaxXkihqN9Kc2HV&#10;FsYRASKQOwjkDHliSBWBWhmk4LmVA3nEM2QfASWFwvmFVfBaCrWqk3FEgAjkLgKh9DAUbzhBoNh3&#10;Eg4TzEZDWNdn9EIUrxw+yzwCWFaCuUis1VXbnhlboaRQWMxyz04jMtHXxcXFMnv2bNmzZ0/0A+1u&#10;zdaDcvGMT2PirSL6n9xIrj+vpXRsUcfqsedxew9WyF9W7NTbvHnn4YT1oW/GMGjQoMjtiBEjBAcD&#10;EXCKQF6VFpwmnjhxokyaNEmSyOK06Kyk+/Wvp8qSJUui6oabPqz7Y/A3ArCOtvoAUq2GgwxYzip3&#10;jCo+1XNeXp5l1qD9LYA0R44cadmXVCKb1M+X3/ywvVx/bs1G7amUk2yeNVsOypDffSr7NAJ1Kwwf&#10;Plz/qHCrvCCXg9/7fffdJ3jnM1gjkNPkCUhuvHGEbN++PQodLFVw66UbVTBvXEfATgpVFUHdC8Mf&#10;O1W9SpfoHBbyhLS1ePHiRN1N+vmP+7aUNk2OSzpfKhkgcT61bId8e9Txd7/jaoL2MeS4Y0kmJHkm&#10;Bizn1LZmSG644Xp9Nw1jPCQa+D5N94VrLJPX3iAAYsSWYxgzqy3R4JUIc9luSqHe9CTYpf7xrZ3B&#10;7gBbTwSSRCDnyRNzoJgD2qjtLakCXsJ4GdPKUiHi7zO0BPjYgRRq5cIP44mdWrBuE2TLUINAkyZN&#10;5IwzzjgWkSc22mnBA6PiGs4q9u3bV1NQlq/69O0r2nxSVCuMUqT+JPK4SnC5pbxctm7dGpWHN0TA&#10;KQI5T54AClIJdvAwBlhvgkDxjMH/CEBLAKcKcMloJ4XCyAjLkTCmMD5iEJ04n3/hRZ00QY8R9TTI&#10;Uj+qUdKv1XMtHuQ5cEB/X0D4wAMPyqhbR+m2GOBPnTS1i8qqSp1Pca8ONLiyEvFVMm3aIzJj+nRf&#10;9IGNCB4CJE9tzPAihVRituDEBs0ItNzUYQjEP4mk0I0bN+kfSpRC0xtOGNaNnzBBpk6JNq7r0aOH&#10;TPeIkGDsNGfOnKiG99Ukzp/85Cc6UUY94A0R8BgBkucxgKHOw7ZXijAV7riHZSelFYWI/89KCgWR&#10;PvzwNEsXfkoKhWoejhAYkkdggkaeT8+bJ+Wa+lOF1atX65fGZSDqWTpnLKvB9Io5PP7E781RvCcC&#10;GUGgVkZqCUglkDCtFuFDWsGektwLNCADeayZUOFipxY793pKCrWaJw1WT7PX2rvuuiumci+WN0Ca&#10;3bt3b1RdQ4cOlYKCgqg43hCBTCFA8jQgDYnloYemWr5ssQAf0gp8qS5cuMiQi5d+RgBjCuny3nvv&#10;sbSexrh6udWZn7Fxo23XDRsmHTp0iCoKS2HcVN2WlJTo68ujKtFuJlgQtzkN74mAVwiQPE3Iqpet&#10;3b6OsNx85JFpOolCYvHCn6qpSbx1AQElhWKuziqorc74YWSFTvy4u+66OybBmDFjXHE4sGrVKm3D&#10;9KKY8m/V5jkpdcbAwogMIkDytAEbc5xwJA8ytQogUUgs//VfV2uOyX+lS6MkUiuk/BNXrVmYEnfD&#10;bXwYebXVmX+QcLclwzTps1+/fjGFwpNROipcGAhh7tSsroWka6UujmkAI4iAhwiQPOOAizWg2Jj5&#10;0KFDcVKJtvxhhS6Ngkhvv/2nOqliSQQMkBj8h4ByMm8nhdLJfPJj9vTTzwjWjJoD3HkWFhYmJYVC&#10;TQvSBPmaiRPlP/PMM9K0aVNzVbwnAhlFgNa2CeCuW7eulJT8S1q0aCknnXSydo7vwxNGKDiUEQqk&#10;HSyFgTN6WHWqazuJNkFz+NglBNRWZ3bu/aBFwFZnyr2fS9WGthiQ2SuvvCrf//4lMc4TysrKdCKE&#10;FAoVLIixZ8+eOqkCEFjSQj0La1ocSG8XZs6cKd26ddecHEQ8HtglZTwR8BQBkmcCeKE6Qti1a6e8&#10;++5O+etf/y5vL39bPv7oYz0+0T94CWM+DYcxkFSNaGTvGkuU+vSpdqyAjx5zwEcQt6ozo2J9DzeJ&#10;r776qsAKdvPmzTGJQIozZszQj5iHCSIg1c6aNUsuu+wyzckBiTMBXHycAQRInglANloNDhkyRPpr&#10;XlUGDOwvu3bukqXLlsmypctkx44dCUqJfWxHqtgNBFIR1ijiDImV3nBi8XMzBvjG2+oM89sMzhAA&#10;gb6tTVmMGjVKXl6wwFmmBKmgXp/15JOaxKkZe1WROBPAxccZQoDkGQdoswppyMUXR1K3atVKrrrq&#10;KvnhD3+gf2V/9OHH8sGHH8iHH3wo33zzTSRdshd4UeMwS6pYf6rUvnhBgVSp+k0W3fjpEzmZj5+b&#10;TxUCUOE+++yzskz7uHzwgQdk6dKl6lFSZ1jT3nPP/8owTTtQpZEmDgYi4BcESJ5xRsJoKdi+fXu5&#10;+uprLFN37NhROhV2kku0+Z5atfKkrLRMI9QybauzHbJ+/XqNDLfHbHtmWVCcSKgUccCYRbkRVKpf&#10;SKnGOdU4xfBRAgQSufdLkJ2PDQj0799fXnv9dVm7Zq089tij+t65VupcQxbdEOiKK6+UKy6/Qi6/&#10;/HKdMOGjloEI+A0BkqfNiGCuU7kaQ5I77xxrkzI2GtaFkBTzatXSnWvXyqs+l2pzPju2fyWbNpXK&#10;hg0bdGtcXKca7FS/UG8pda86p1pHLubDR4lyMs9lK+n/AqApefLJP+h/CyBPfFguXrxEu8dmLdo/&#10;WoABUadOnfTt5SrguF2b16SkmT72LME7BEieFtjC+m/06NGRJydqUuePrr46cp/qBQj1JE3dCmfW&#10;FRUV2lGpn9euWyvbvtymq2vXr/9Al1JTmUdV7bIyUCKhKnScnyGFwr0fdml57bVXnGdkSlsEoKXB&#10;x+WAAQO1j8s8qaWRpyLQWtrHJnY8YSACQUCA5GkxSiNGjIhaX2ZU31okTzsK+yl+57Tv6DtD/OAH&#10;lfp5//4Dmvq3VDPb36yb7oNMP/nkk5TrsiNUpfKFdMA51Fh4gQnc+913372xDxlDBIhAziJA8jQN&#10;Paxr58+fH4kdfNFFMmRIjaFQ5IHHFw0aNJDTTjtNTjn1VF06hQoLX+VQe+3Q5lI/2/CZvKjtw1in&#10;Th2pX79+Sq0xEyosfavJtIt+ppVvSrAyExEgAjmAAMnTMMhYqA2fnCo0btxYV9mpez+cYbh0wgkn&#10;SFdNpdiwYQO5/bbb5LjjjpPGjZvI6aefLoO0BeibN5frKuBk2wsrX2zBprZlg9QFMoVUijPJNFlE&#10;mZ4IEIGwIkDyNIyscZ4T0e01H5o333yTVJs0wLpB/1/PoeZpjt0cS6PdYQ5HjzRda7HaIz0grzKG&#10;wFk3wLc6Vz/Q0iKbOV11HJavwA0gnDgsW7ZULrjge/o8HZ6u0awcsRcpjJNwnex6RRgkwboXB4KS&#10;TOFUAI7WGYgAEUgNgdId+6V0xwFHmZs1qCM9C1o6SstEmUOA5BkH6w8/+CDOU38+gvSsQrXUWLOL&#10;CMhww4aNGpGuOUaqG5MiVKNkCqkU+2QOHjxYl0pVnTwTgVxHoOSjL2TPN4dl1eadkTMwWfzxF65A&#10;M/DUdno5ha0aSWGrxtpRfQbBgmgZMoMAydOAM8zlsRehCrCyhZq0WmDU/q3+X3/sF8kTLs+MDuih&#10;trULNWrYGkJFXkinkEyrSXWTXfaoeBCxUvHCkvfWW2+hWjcKId6EHQFIj6s279JJEoSJ+7KdzqTJ&#10;dLBRJLzYwkNo0/rVUiqItGdBC11ipdSaDtr2eUmeBmxgLIQdHdT6zq1btmi+bP+m7xsIssQBc3qo&#10;X7F2ExdwiqDHG+81ltXj9bQwxz+23jO/lm6an5+fH7VUBYvAK7VlK8YzlrFUaQZClZrOFstalMEQ&#10;jIb0Q4v/QHPAUHTlFZEeDBw4MGqJTeRBnAuofXEY1bCKSHE2ezqyKgppxo2boK+NxE40DEQgjAhA&#10;kgRJqmPvwcO+6ybaBHJVBIsGKkIddFo7UYfvGh7ABpE8TYMG5whnnnlmJHbatEdk2rTpkXs/XTz4&#10;wP2R5sAlGtruRjCre7G9GogUDtLt5k0hiWIvTEivt946iste3BgIlpFVBKB6LV5ZqpNl8coy8SNZ&#10;OgHISKiTji0kuPLMjjqRFvXS1t1qql+G5BEgeZowg+p2+PDhmtHNHP3J8889J2PHjpUOHQpMKbN7&#10;+84772i7vLwbaQSMnQoLCyP3bl5AKsUBrztQ8S5cuMiWSKHKRRpsJk7rXDdHgWVlAgGoXkGUs5d9&#10;IqvLd2WiyqzUMf/9MsEx5pkV0qNDCynqVagdHWmYlMRokDwtwIJTBEWeePzUU0/JpEmTLVJmL2rO&#10;n/4vUjmkTrOlcOShyxcgRJAoDmzXhf0wIXUaw8aNm6jGNQLCa38jUKeBSEFPkdMvlE7/81fX2gpS&#10;agpLWZy1uciCFg2lY8uGUlGJaRiR/ie11s/VFvfV7ggRj0hj3Nqte2WvJgVjugdS5NrP90h+rXxZ&#10;+ulXupempZ9sS6vN+EjAMWn+Sp1IR/Q7RaQRrXsTgUrytEAIEpxR+vz73/7mK/Lcos3FLlq0KNJy&#10;EGezZs0i95m6wEbRUPHCfR0I0xioxjWiwWs/IrDlaEORfiNFTuqTVvM6tmwkPTTjnDM1I52Bp7aV&#10;Tq2b6EQJAoTNgvLTqxOiHqfZM2hnnTkd1Nz1hKaR9Mh34amt9Kw/7V+oxyNu36Ej8uGXB2RF6S7Z&#10;uu9bWf5RuZTuq3BQenQSkCikUfmvKfLs9oNSqEngOplGJ+OdhgDJ0+ZnAEJS0uf+/fvl9ddek4sv&#10;ucQmdWajFy58I6pCuBPMVoAk+tBDU2XmzFkR5wrGtlCNa0SD19lGACTz1/fK5Y/Ly2TrgUKNOLUj&#10;yTBAI8iBp7TVpTRcY3lItn30Nql3nJzTsZmcXVBNtNM+eVlmzJ4u9Tv1lPwTT5d6hd1lR+3kpMmP&#10;v6kvI/+4REY/vUJGX9RVI9GTOT9q+K2QPA1gGC8x9wkn1lgKgvD66/4hzxeefz7S1Cu17Zu8muuM&#10;VJLgAktgMMcJT0SzZj1JNW4CvPg48wiU7z4oT721Uf72/hbZf+hoUg2AZHl5zw4y4OS2MuCU4zWy&#10;rKvn1y3wNWt7P4eDm7R139pxYNnTmn/m+2TQtaP0Od2Sjz53PKcLVTFUujiG9z1ZJhb1Iolqg07y&#10;jPPLLyoqkhkzZugpXtMkz2lx0mbqEVS2H374YaQ6tNEvActUsAUa1bh+GRG2o3z3N/LbRR/L31du&#10;SQqM7to85eU92stl3dtL9/bNtcVn1UvSkirEh4mNS1VSMY6a89anggOOGkCiKC9Xg7ZYkcEOAaM6&#10;FKrb5cvftkuasfg33ohW2fqJPAGCUuNeeOEFlphAjTtu3HjdItcyASOJgAsIgDTv+PsqOfehfzom&#10;TkiYP/3eafLWhIvlrfFD5K5LuurE6UJzfFkElqhAHbtq8g9k02+ukWlDz9NV0U4ai3Wk5099WQZN&#10;eVlfyuMkT9jSkDzjjChUt7BkVWG5ts4x2+GdFTVtgFOEbBgKJcJAqXHvvHOM5XrPjRurrXGx5IWB&#10;CLiJwN6DR+Sef6yV705ZKH/T5jadhMt7dJBnbu4va++7TH59Vc9QE6YdHkYifX/SVbp6FhbCiYIi&#10;0aLfLdQ9LCVKH6bnVNsmGE24u1NblL3tA8lzxYpqJ+1ott+kTjOUTtS4WBOKZS8MRCBdBB5640OZ&#10;tWSDbnmaqCwQw+3nnyrXnl0gHVs00r2EJcqTK8/hzm/2TQN1v7xwEjGxeGVCt4Nq3egdg7vq6txc&#10;8LFL8kzwF2EkzxWap51shg8+WC9QH6sAydjvQalx7axxsVYUXomw4TTcBDIQgWQRWPbZdrn9mX8L&#10;VLWJQoG2znLCkDNk6DkdkyJM/EZxwIBQHXkGWyEYDxkDNFb4+2yinXtohnT9+w8wPg7ENQgQy1Rw&#10;wHHE9DfWRbn9s+rEjIXrdAcTmA+FSjjMgeSZYHTNBFVeXq75uu2QIJc3jz9YH73LC4g9CEGpceNZ&#10;495++880i90xUT52g9A3tjF7CGze9bXc9cIqeWXd5wkbAQcFEy4+Q5M0OyZMa0zw2GOPyePagU3o&#10;kw3/+Mc/IllApjfccIO2rOs3kbggXcD7EA749YUkavSda+4HrHOxVhRemiDBhtUxPec8zSNvujcT&#10;1Pr160wpMncLS1sVMN8ZtAA17kMPTdH3BTW3HU4VJk++X1/qYn7GeyJgRuD3JZ9I/4cWJiROkObj&#10;Q8+W9395sVz73eRcbII0x48blxJxmtu7d+9eARFfffXV5keBuod1bcmES+XN8ZfqFrfxGg+HC2fe&#10;96JOtvATHLZA8nQwoj169IikWr9ufeQ60xfLDcZC2V7bmWrfocZ94onH9L1ArcqAGvf2238as1bU&#10;Ki3jcg8BSJuXPvovuevFVXHnNjGn+djQ78rKXw5JmjSBKsjugQcecB3gBQtekqVLl7pebqYLVCT6&#10;4s8Gay4HG8WtHutDe977QuisckmecYe9+qHRorW8PHn1jYMqHCXZoqmMVQgqeaL9UONijtPOUAjW&#10;uMOHj9R3clH95ZkIzFuxUXpPeU0wxxkvjNfUs+/dfZFcc1bq0ytz586Vffv2RaqBwxQ4GXjzzTfl&#10;/fffj7jFg2s8q2PTpk162mnTpolZSwSJNiwBqtzS316rL3OJZ52LfU6xtAUq37AEkqeDkTSqbjHn&#10;ma2wdevWSNXGNkUiA3YB37iPP/6orRp3/PgJuvP5gHWLzXUZAcyhXTtridw69x3Zpy1FsQv9Tj5e&#10;/nPXRTL2glM0R+zH2SVzFP/E449HpcNev9gwAn93ZjuIqITHbvBxi7Rw81lcXBy15G3BggW6ZGuV&#10;L6hxMA4CicIDUbygpFA4aAh6IHkmOYJ7DV+jSWZNK/mWLdkj7bQaniBzIjUu3P1NnvwrqnET4BjW&#10;x2u27JLzHnhFFqypme839xUSz6PXnCXP39xHOjTXdkhJM8Cq1mggBKkznWVh0FyZ80OyDVuAdS4M&#10;hDAfGk+Vi7nQnve+qFvwBhkDkqeD0TN+aX6wPjtznuXl0S8PfNWGJSg17rBh11l2afnyFXLbbT+l&#10;VyJLdMIb+ZflG+TcB14WzHPahUu7nSjvjrtAru7V3i5J0vGQDI3BTHzGZ06vzWWEYd7Tru+YD4XX&#10;ovuu7GWXRN9a7apHF+pO520T+fwBydPBABnnPB0kZ5IUEbj++mEydeoUS69EX331lb5HKL0SpQhu&#10;wLLdNHuZ3DznLdtWQ9qcM/xc+eOws9JW0ZorWfDSS1FRRjedUQ+SuAF5Gr2VvWwi6CSKCkRSSKFY&#10;65lICsW6ULj4C6I1LskzED9F0YwX9gakpek1E/uDzpnzJ81HbqeYgtQeoVDlMoQTAbxEvzv5HwKp&#10;0y6cdWJjeeNn/eWi7xxvlyTleFjZrl27NpIfKluj5inyIIULs7bILOGmUKTvsygpNN5cKNaMwhp3&#10;1eadvu+PsYEkTyMaPr42OkgwW+/5uNkpNQ1q3Mcff0ybJ7rSMj+Xs1jCEvhIvDx7TSyWNdqcmF1o&#10;/fkKuatXHVfmNq3qMKtTzYRnlcdpXC6pbo2YqLnQP/14gKYlsPaXC2tcSKDwZBSUQPIMykjlYDux&#10;lCWec3ksZ4FvXIbgI7Bq8y795YmXqFVocFyeNFj6hGx/449Wj12L85I8zUQMw6RcCnDzBwcLPbTt&#10;3qwCrKoxDwrPREEIJM8gjFIOt1F5JbJT48KtH+dBg/0Dwf6QZ00q1o1IrHrSps4R+eaZ8fLNhvet&#10;HrsaZyY0M+GlUxmWr0ANrMKyZcvUZc6c4aqvZMJlcuWZNTiYOz/yj0sCsR6U5GkeOd77DgHlXL53&#10;7/Ms2/bII9P0DbgtHzLS1wiAOP/7/+w97hR1PV62zf6FyIHMzIcZCQ1E57YzEvP8qVnS9fVgudQ4&#10;qHGLfz44rjUu1oOOeGqxSzV6UwzJ0xtcWarLCCRazoJNtunWz2XQPS7uz29/Jj/+k730haUOd5zV&#10;RORw4t1S3GiqmcjMROdGHWZJdu3a3FLdGjGENS7mQe0CPqz8TKAkT7uRY7wvEcBylnvvvcdyOQvc&#10;+nE9qC+HLaZRIM6b4hAnXqp4uWYymInMTHRutMVMyGbCdqOOIJWBeVBsvm1nSORnAiV5BumXxrbq&#10;CPTu3VvfncVqHpTrQf3/IwFx2q3hxEsUzsbxUs10WLOmZokK6jYTnRvtMROyuU436ghaGdXzoJcG&#10;jkBJnkH7pbG9OgLx5kHVetC5c+cRLZ8hgPWb8YgT1phwNp6NkAnJE/0y7tKEjSawtjTXAwh01eSr&#10;bC1x/SiBkjxz/Vcb4P4nmgedN+9p3ZAIZMqQfQScEGc2N042OkcwEpwRudLSUoGTeKzZhBSJAx7I&#10;YFik7vEMTuRXrVplzBq5Nku0ZtKOJMyxi8JWjXVLXLulLCDQ0U+v8A0qtX3TEjaECKSIAOZBu3Tp&#10;rBHltBgH8jAkwlrQhx6aajlPmmKVzJYkAmu27JZb/vy2ZS6oaiFxOiXO//rhDyzLcTPSTHAoG4Q4&#10;adIky2ogPZaVlUWezZ8/X08LhyYlJSWReFyg7Dlz5kTiLr300sh1rl/AEhdLWQZNWSBwIG8OcOfX&#10;s6BFVtT65rZQ8jQjwvtAIqDmQY8/PtZlm9oflA4VsjO0IM6Lpr1hWXmyxGlZiAeR5iUq2FbMjjjj&#10;Vb948WJ9WzJjGitiNj7P9WtFoHYSKNaB+sGRAskzA7/UvDyR/Pz8DNSU21Wo7c2sDImguh03boIs&#10;X748t0HKcO/hNebqmSWW+3A6Ic5sbMqA9Z1mZ/DYl1OF7t27yz333KM551goCxctkq+2b5fPPvtM&#10;/vWvf+kHNsC+4oorVHKZMWOGQN2rAtS7dmphlSbXz2otKH4jVgHq22z7wg2k2rZk0x5pVq+29GzX&#10;yApX38Xl59eW2rXzpaKiwndtC1uDlF/chx9+RKCyNQYQ6OTJ9+su/+C5iMF7BIZMW2S7pRj2fkyk&#10;qoWUNnz48Cg1Z9u2bXVPPfXq1XO9AyDr2bNn6/OYqnBInUaV7N///pxef572VZxXS/sy1kKL5s2l&#10;U6dO+vX5558vP//5z7XNDTpH8mGeFIcKmA8FIdvNi6p0yZ4PHTqk1/nll1/GZAVpBylUz4Feqrtt&#10;xEeYMeAevnCxATeINhshcOS56osDUjR3nRQ2ryclN/XUSTQbwDmtE39gtbQ/sMrKKu0PrZZUVVY6&#10;zcp0aSAwduyd2jxoF7HagQUeieCGDWkYvENg1F9WyFpNZWsVsI7TqVUtSAeSG1SgCCAGHJAOMQ9p&#10;dHlnVVe6cSBTFa6//nrH9d17773y4x//WM+KMozkiUjzvaojlTPIHVgY22osZ+jQoRI08kT78XGF&#10;+XAQpTWBLtD3DjX2NVPXgVLb7jl0VEY8/5Hs1c6rNRId/fJnmcIp5Xqqqqrk8OEjcuTIEUqeKaOY&#10;WkbsymLnWB5SKaRTBm8QmLdio+CwCvAclMw6TkiDMLp58803xbijEIiisLBQRo4cGZHwrOpLJw6k&#10;DeMfFW644UZ1mfAMiVnt4QmDIjtiS1hQnAQgTfQfONiVj3Y88cQTcUrx9yMQ6PTrrF1zwqgoW16I&#10;AkWeI577SCdNNdRzVn4p09/eom55JgIxCCjH8lDnmgNd+pkRceceBkK3zn3HsjDs65iq5yBITopE&#10;jXOGIA2QhxckCpWtCpjrHDBggLp1dL7xxhqyNZblKHOcRE5IEx8a+OAAPtmYO47T/KQf4WNr2lBr&#10;AsUSlmwYEAWGPCf+U/sC/HBHDOhjNOkTc6AMRMAOgWqHClMsN9iGJe64ceNjlrjYlcX4+AhAtTb0&#10;SWtH77CenH5d7/gFOHgKEsVc4Z/+9KcoFaoXJIoyVbjhhhvUpePzjZrUpwIk2D170ntXQYKF1S/m&#10;go1tU3XgDDU2sMGHRhBVtca+GK9HX9RV7DbVzoYBUSDIE+Q46V+lRhyjrjEHWrr7UFQcb4iAEYFq&#10;Ap0al0C5lMWIWGrXozSJc/OuWKcUsJrEThpuGndgzhNqVTsS1Q168jSjnjSO1atXR4BIhTwhIRvn&#10;ZJtrhkXptAcSJOY2rUgYKuL77rtP/7AwWwtHOhHwC3x8WS1hwUcb1Ld7vok2LPKyu74nT5AiyDFe&#10;wBxo0bx1gjlRPwV8JT722GNy8803yeDBg+XCCy6Q733ve/rX4H//93/Lo4/+jq65MjhgUN3CWYLV&#10;1mbVEugEbq6dxnjMe2eTvLxmq2UJIE5YT3oRjCTasmVLL6rQ51qPP76N1K1bVzvq6EedOsfJcbVr&#10;6weWotWqVUs/0ABcIw7P4XHI64B5TUjjINagq2jjYRVvCQvmPycWr4yX3dVnviZPkCFIEeSYKPjR&#10;gOhxjTjHjxsnc+fOlaVLl8iSJdUHrAb//Oc/yy9+8QuNWG9O1DU+dxEB5dLvwgsviClVrQWlBBoD&#10;TcIISJv/89x/LNPBQGjQae0sn7kZCRLdsWOHnHvuuW4Wq6/JhIpUE2D1I9nCQWggNy+CcV4T8765&#10;EPARhmVOVgEeiEo++sLqketxtV0v0cUCYU0LUnQaYEA0qFMzGdGrrdMsnqXbvHmzPPjgg3r5UN3g&#10;a3CQNleDgC9EqF1AogsWvKQR61Lp26ev/oz/ZAYBtUzFai0onCk89BDmSDtnpjEhqOUn896RA9/G&#10;rmMeeGq7lA2EUoXl4osvlnfeqTFYeuaZZ+Taa6+NKm7QU6tksY2txEDtHYJlcG4F/O2DfHGogCV3&#10;Zz5m/bGBNG9q9eNdpgKcLrz00kvqVtq0aSMzZ87MiFQbqdRHF1jmdMfgrgKyNAeob1dN/oGrUwTm&#10;OnDvW8kTVrQgw2TDSG0pC36Y2Q6PP/643gTMd4AsMXmPL1AcsLrDvbIYnPuXv2S7uTlZPwh01Khb&#10;YvpOCTQGkrgRT5R8Iss+2x6TBvOcs29Kzjo1phAXIuBUIeihV6/ovU2fffbZnCVONZZYvmI1/1m2&#10;80BG1Le+JE8YCMGKNtWAr8psz3+qTW6VtGnVF6iZEIxflHoE/8kYAmotqLlCEqgZEet7qGt//Vrs&#10;1z9SQ7Xm1TyndWsYm2sIZFN96zvy1Oc5ExgIJfqBYI4UBJqtAEMhtb1RPGMBRaz79u3TPd5kq725&#10;Xi/WgsKZgjmAQOFIAWcGawQmvLDK0m/tlWd2dOxByLpkxhKBxAjAgQLm1K2C184TfEeeID0nBkJW&#10;YBnjsmlAZNyfTxGksW3qGmu1lAeSZcuWqmies4CAHYGqdaBZaJLvq4Sq9pW1W2PaWa2utTboiEnM&#10;CCKQJgJwupEN9a2vyBOu95IxEEqE+Qxt3nR2CvOmicpN9Hzp0mV6Esx3JjIbV9sTrVmzNlGxfO4x&#10;AvEI1OOqA1n8bU+/a9luzEW5uZ7TshJGEgEDAnbq2+lvaD4Aduw3pHTv0jfWtiC5VAyEEkEBi13s&#10;vpLODixmAmzn0ABBESN2T4CBkFpwDUMhmJXDcAiSKaxun356nn4k6g+eWy2QdpKPaRIjAAKF03iz&#10;FW7inLmVYupr66V81zcxnYZ1bTJ+a2MKYAQRSAEBpb6dND96nSecJ2Dtpx25plBVJIsvJE9Yx8JK&#10;1ougO1DQ5lDTMSACCaaybAEGQTBPx35+Tb7eIHdf0lY/OlRVO5vGs3hqXTs8sEMCg3cIwArXah2o&#10;dzUGq+S9B4/I7xd/atloP1jXWjaMkaFHAO77OraM3aYSvm+9WPuZdcnTDQOhRL+Ksj3VXorSWbv1&#10;3nvvCfbpw7ITBKyzmjBhgu5j0qp+SKsgXUiYBS3ryWt3nByV7Lypn+j7+UGKfP/9922lSdSHjXeV&#10;0cp5552nLa8YFVUWb9xHAAQKZwmY82SIRgBS575DR6IjtTsYbtC6NgYWRmQIAUwVYP5z5B+XxNQI&#10;6RNbm7kZsi55wvUeyM3rgAXRcC6fagAZguTgOxJh27ZtMmbMGPn3uyssiwQpQrLE7ge3D4x1GfbT&#10;Qa1013zY089ODbvo9Vf0OhRxYof65cuXJ5xHtWwQI5NGAK78rHZjSbqgEGXA0pSZS2KlThgJ4cuf&#10;gQhkEwFMGWDqwBwWf/yF69JnViVPzEfaefkwd96NeziXx9xn0emtUi4OTg6gaoVKFsQ4fsLdUqXt&#10;2RkvXN6jxlOISnd596YyTnPkDAK2Cw3q19MfwfAI86NqDtUuPePdRQDEOXbsGJk8+X53Cw5waVNf&#10;/8Cy9TQSsoSFkVlAANLn+VNfjqkZS1dKf3ttTHyqEVkjTxgIwRo20wEWvSXNe6ZlQATyhDoVB1S5&#10;CMPObSE3nBstYda96kn9Wcd1d+pn4z9N6+frRkSQOo8sfVgqd3wceTzu+S2yZutB6dyxvfzwmmG6&#10;etdstBRJzAtPEejdu7d069ZNXnvtFU/rCULhmzUDoWf+XRbTVMwz0UgoBhZGZAkB+FHGOuP570f/&#10;VuF5CPt+uvVbzQp5wkAIUmc2AgyIdALVfEc2q5d690FmIFEVOraoI/1Pjp6sbnDs+TfWDlgikuS3&#10;u5+Wiq1bVVECYkVo0ayJ7s4v8oAXWUHgqquulN/8ZmpW6vZTpVPfsJY68aXPkBwCh45WJpeBqZNC&#10;AJoQM3miACxdcYs8ayXVIhcSw0AI5OWGI4RUm4O1pCOe88a6N9U2MZ9/EYD0mesBUuezlDpd+xmQ&#10;PF2D0rIgGK5ZbZyNbcvcsrxNXfSybHLiSJCWm44QEtdonWL+hzsEzudH92lvncCD2PwTvyt5TU6Q&#10;ox/+w4PSWSQR8A6BWUusNUVBlTqx85Jx1xIjcoXNq20NjHG8Dh4C+G1imYo5uGV5m1HyhLUrSMsv&#10;Ac7nYUBk90fkZjvz6jaWOhdOEtHOFVv/I1X7PnezeJZFBDxDAOs6wzbX6YdtCz0bMBasI6CkTzOB&#10;wvJ21eadAscK6YSMqW2LP9ghsHb1heN0eAAAKflJREFUW8BSmdLd3i+VOe6cUZLXuJ3k1WkkdS/Q&#10;SJSBCAQEgWf/U2a5rjOoUidgH/x/q2XjroNRI7D74FG5+pn1UXG8CTYCdsunMPeZbsgIeYKcMM/p&#10;x6B7IJqXngciJ/2q+na/VO3/Qj8geUJ9y0AEgoDArCUbYpqJdZ1uGV7EFJ6BiEUbdkuXh9+RqUs2&#10;67U9+e/PtfsV8vd1sfuSZqA5rMIjBCBdWq37hDS655vDadXqOXnqHoQ0csqmgVAihDKxA8uRd2fp&#10;qlqoa9V1onbxORHINgJvbdgh5btjfdjafdFnu71O659VdIo0r19bJry+UVrcv0xGFX+iZ50ypLPT&#10;IpguIAjY/VaxbCWd4PmcZ8nGPfqSkIGdYh0F2DXcDccJTbVlKMk4g4d0jIPGAnajwvhcRMDKwhY4&#10;jOgX7W4yaNj8qOvx8t7WAwKJE+pahAu7NJdbzqZGKGhjmai9Rb066j5vsc7TGKC6tSNWYzq7a8/J&#10;E958kvXok/fLErv2Oo4Hcabjy9ZxRUkkPLz0t0mkZlIikF0EYCj07H+q1ZrGlmAJQNB92EJFC9Ls&#10;3KK+QNqE+hYqW6hzd93Tz9hdXocAAUwxmHdcAZmmYzjkudo2BLi71gV4ETJ6EnKtYBZEBDxA4NX1&#10;X1iWWtSr0DI+SJEgTpDmhrHnyo+6tpb/3HaWQJXLEE4E7DQl6RgOeS55hnMoYntV1aitVLXpoT3I&#10;k7y86Od57c60jI9OxTsi4C8EZi2NXdsJV3xQgwU9gDQhdRoDVLZQ5zKEDwFoSqxc9hWvjHbhl0zP&#10;SZ7JoBUnbWXni2XnoHGybttByasF9syTc/YflEZ18qXWZb/XCDVP8vNr6WcUA2fyhw8fkcrKSln8&#10;nV9J1WlVelzX1vWl8tnLRD57S7A2lIEIZAMBGAmt/3xvTNVhkDrRKVjaIlQ9MEg/q39gRMQQTgTw&#10;0Wd22YfNskGgqXwQ8pfi4u9k7bZv5LJnajxavHbDd2RAx6ZSq1Z87fjFf/kw0oqXh1J1FAGDF1lD&#10;4NV11ipbO/VX1hrKiomAQwQw7zn66RUCwjSG4pWlKZFn/Le6sQZeEwEikDMIWBkK9ejQIm2vLH4B&#10;EBKnWer0S9vYDu8QsJIwU1Xdkjy9GyeWTAQCiQCsbNd/EauyDbJTBPNA0MOQGZHcuLeadlCq22QR&#10;IHkmixjTE4GQI2BnZYt9EsMS6GEoLCOZXD8gecI7ljmkstMKydOMIu+JQI4j8PbG2M0bYGWbriNt&#10;P8FKD0N+Go3MtsXqIxDznskGkmeyiDE9EQg5Aq+u/zKmh1bqrphEAYrAkhS1LIUehgI0cC401Wre&#10;Ew4TSnfsT6p0WtsmBVf8xN3aNBBYy6qlKt3bNIyfgU+JgM8QWKctT9l36EhMq6y+1mMSBSiCHoYC&#10;NFguN9XutwzV7Yh+zpcHUvJ0cWCa1s2XfgWNpT+Ojo2lab18F0tnUUTAewSsVLao1e6F432LvKmB&#10;Hoa8wTUIpcJhAizHzSHZeU+SpxnBNO57zlovpXu+1Y8Bf/ogjZKYlQhkBwHsomIO2NKpWYNYIwtz&#10;uiDdw8PQ+AEFUU2Gh6ENY8+LiuNNOBEYdFrsBgAkzyyOdc829aXHrHXSXyPOZpoUykAEgobA2xt3&#10;xjQ5bFInOmh2zac6TQ9DColwn61+08nOe1LydPE3Urr3sLb9WjVp7vm2wsWSWRQR8B4BuOSzmu8M&#10;k5Wt9yiyhiAgYEWeaPeqzbscN5/k6RgqZwlXj+oma3/SnZKnM7iYykcIrPt8n2Vr7F40lokZSQQC&#10;gACmIbD8yhywRZnTQPJ0ipSDdCN6tpI9h47q0uc/rjvVQQ4mIQL+QcDKqxBeMGGb7/QP4mxJNhGw&#10;0qgkM+9J8nRx9Ea/tllKyqy/3l2shkURAU8QeMvCOYLVC8aTylkoEcgwAla/bUqeGR4EVV1hs7oy&#10;qGMTWtsqQHgOFALrLdS2Vi+YQHWKjSUCNghYTUfAz+2eb6J3XbHJLpQ87ZBJIZ7WtimAxiy+QcDK&#10;WMjqBeObBrMhRCANBOw+DJ1KnyTPNMA3Z6W1rRkR3gcFAaslKmh7YatYo4qg9IntJALxELCbyyd5&#10;xkPNw2e0tvUQXBbtGQJYpmIV4I2FgQiEFQE4ADEHqm3NiGTgvmT4abqlLdZ60to2A4CzCtcQsCJP&#10;KxdmrlXIgoiADxCw0qw4tbil2tYHA8gmEIFsI1C++2BME5o1qBsTxwgiECYE0tGskDzD9EtgX4hA&#10;ighYSZ52BhUpVsFsRMB3CFhJnos//sJRO0mejmBiIiKQewjYGVTkHhLscVgRoOQZ1pFlv4hAhhBY&#10;buEQ3uqrPEPNYTVEIKsIODEaouSZ1SFi5UTAvwik81Xu316xZUSgBgG7dcxOlquQPGtw5BURIAJE&#10;gAgQAUcIkDwdwcRERCC8CFgZC6G3nPMM75izZ+kjQPJMH0OWEHIEtm3bFuoeWi1TQYdpbRvqYWfn&#10;4iBQumN/nKfVj2onTMEEniPw2g3fkaqqKv3o2rq+5/WxguQQ2Lbtq+QyMDURIAKBQQBehszLU0p3&#10;HEjYfkqeCSHyLsFpv3tPNu0+JO2b1JG7/1ku/QsaS9O6+d5VyJJTQmDjxo0p5WMmIkAEwosAJc8s&#10;jm2vdg3l9Mfe1136ndm2YRZbwqrjIXDgQOKv0Hj5+YwIEIHwIUDJM4tjumnPtxpxVn+/7Pm2Iost&#10;YdXxEFizZm28x3xGBIhADiJAyTPLg/7hz86USm2+8/rnPslyS1i9HQJhNxiy6zfjiQARsEeA5GmP&#10;jedPlt/cQyorKzXyrJSXhp0mVdo1g/8Q+OorGgz5b1TYIiKQXQSots0i/nUnvSV/XBnuZRBZhNeV&#10;qqmydQVGFkIEQocAyTPLQ/q9Tk11i9v+/7c+yy1h9VYIrFmzxiqacUSACOQ4AlTbZvEH8MPTW9La&#10;Nov4O6l6+fLlTpIxDREgAgFFwMqPrRPvWpQ8szjgtLbNIvgOqobKduPGTQ5SBjtJ0/rHWXbAiZcV&#10;y4yMJAIBQmDvwcMxrXXiXYvkGQNbZiNgbbv+p2dKMzpHyCzwDmqbO3eeg1TBT3JGuyaWnXDiZcUy&#10;IyOJQA4gQLVtFgd598GjggPWtlznmcWBsKi6uHi+rF3L9Z0W0DCKCBABDQGSZxZ/BvQwlEXw41QN&#10;d3y5InXGgUGcbAgcL3+2npWWlkZV3axZs6h73hABhUDJR1+oy6izk43gqbaNgiyzN4nmPOEsniGz&#10;CHz99dcybtwEwTmXgpXq1sqQIgiYmMmzZ8+eQWg22+gjBJxsBE/JM8sDFs/DkPklkOWmhr56SJwP&#10;P/xIDHE2bBh+v8NNbIyGQj/o7GBOI5COURwlzzR+Os8991wkd5OmTSPXTi/gYQi+bZvVy9c9DKl8&#10;/fr31y83b94smzaF39pT9TubZxAnJE4r69qxY8dks2kZqbtD8wYx9diptGISMoIIBBQBK6O4Hh1a&#10;OOoNJU9HMMUm+mr7dpk4aVLkwaWXXhq5TveiX79+MvVYITfccIO89NJL0rx583SLZX4bBGAcNGvW&#10;k5ZP77xzjPTu3dvyWZgiOzTnPrKZHE98NA/sZD8XqzaMyGSbcrEuK8mzWYO6jqAgeTqCqTrRf/7z&#10;nnzy6SeyZPESefnll2XLlnL9wdChQ6WgoCCJkuInBXn27dtX3nrrLf3o0aOHDBs2THA+77zzpLCw&#10;MH4BfOoIATh8f/jhabZWtSDOwYMvdFRW0BNZSZ7mDYKD3kc/tb9nu0ZSchPnYrM9JlaSp5M1nmg3&#10;ydPh6K1atUrOPvu7MakxHwaV3+WXaZJnXp7kGVLkaffVQYs/dqnilDFQ5IyExwyEEHf0aIWgbBiu&#10;lJeXy5QpU46VJTJt2jQZPXp05J4XySEATF98sVjmzXvaNmMuESdAsCJPxMPi1om3FaRlIAJBQ8DK&#10;KM7p751zng5He8+ePXrK448/XnAgtG/fXlq3bi3vvPOOlJVtlvLN5bJs2TJBWhxLly6V3btxvVuW&#10;LFmiXe+WXbt2yeLFi/Vr3EfSaNcqL8p+550Vuqr2jK5dcStNtTnVZs2qVbfvvvuuHsd/kkMApIkl&#10;KMOHj7QlTnyw3HvvPTkjcSoEu9o4SrB6uag8PKeOwOD/Wy0bdx2MKgBrvq9+hj6uo0Dx8AYfhlbe&#10;hQad1s5Rrb6UPOPNBTjqlZYIahG3AtR7y5a9pRf3hz88pQmIVVJUdKU89tjjelz19WOR6/vvf8Bw&#10;fX/k+le/sr6+//6aeOSFyrZ161YydOh1mhHLOP36lltGaeTZVH75y19Kfn6+GHf7aNSooXTu3Fmv&#10;h//EIoDxW7hwkWBuM94SlM6dO2nE+b/Spk2b2EJCHgNr2yb1jpN9h45E9RTk6fRlEpWRN3ERWLRh&#10;t3R5+B2ZMqSzjB9QIE/++3OZ8PpG3WlK3Ix86BoCdh+GTtZ4ohG+JE+/zAWAoCCpwNPMrl07XRu0&#10;dAtaseIdGT9+QsJiICEbiaBLl866KhgZq6+rPzC6d++WsKygJQBJvv32coFj9+XLV8RtPqRNfABd&#10;f/2wuOnC/vCME5rI8o3Rv3O7F0zYsfC6f7OKTtHJEoQ5dclmnTSb16+tk6nXdbP8agTsfttO1nii&#10;BF+SZ7YHF3OYM2c+aWtIku32Oa0fmzgbN3JO5G5OkW2bNtWk26hRI12iDYpkmwxhKgwvvPACnTSN&#10;HxnqWa6du7ZrSvLM0KD/qOvx8t7WA7rECXUtwoVdmsstZ5+QoRawGivyHHiqM5Ut0CN5mn5DkDTj&#10;GZKYkofqVpGtnUtXRa5Kgu3evbsm2UZLt5kEBOpYfOhAQ4B9NzdudL4mtlu3bjpphlHqTnUMup4Q&#10;u1Z5dfmuVItjvjgIdHl4hS5tdm5RX5c2IX3+fd12gTp31z394uTkI7cQsCJPp5a2aAPJ89hIQGqZ&#10;NOlXgZc23fphWZVTQ67VDtONHxmYL4T0hrlXkCvObklzIMgDB77WiRKEuWHDRv063vylVfsRB0nz&#10;qquKOEdsAZCViz4kg7MEzntaAJZGFKRNNd+JYn7UtXVk3jONYpnVIQIwFrL6MOxZ4MxBAqoheWog&#10;4CU8btx4W8mlVatW0qdPb3n33Xc0g527pV69etKhQwe5//5f6UPl9nXdunX18l999RVt3u6tyHVF&#10;RYVe35AhQ+Saa67Rlr/k6W2B1S5IxRwU6aj4RGpblS6VM6Q+HOb5RUh4xmAnqaL927Z9FUn69dcH&#10;bMcjksjhBYh98ODBugUt5jcZrBGwkjyRkuRpjVc6sRvGniuQOo0BKluocxm8R8BK6kStlDyTwD4e&#10;cTZo0EBX7fU/5i5vy5Ytsm5dtdQFwlTB7WtY86oyjdeoD1a3EydOVFXr5zPPPFOzwE1u1ZGy1q0m&#10;rWriVXFukqy5LDuVcFSHXLhRhNm793muScAuNMv3RfTp3Ere3rgjqp12L5qoRLxJCgFY2iJUPTBI&#10;P6t/YDTE4D0CVq4nm9avQ/JMBno4AofEZA546Y4cOVLq16/5OnzggeolKOa02b6vqqrUmpAcedbM&#10;9UVLhsa+KDLFfCIC7t2UCI11pXuN+Vj0CfOwOLulMk63XUHL36dzyxjytHrRBK1fbC8RMCJQvLLU&#10;eKtfJzs1kdOfOVj3Z1YzAkXMi40de6e+nhNzbd9++20M0H6JOO6446R2bW+GURGsOhv7rFTCIFal&#10;cjVLmcb0bl4b51dBlsqAyc06crWsvl1ayW8XfRzVfSwkp+o2CpK0b8wSZ9oFsgDHCNjNd5I8HUKI&#10;F76VM3BFnCgGc4qNGzcSLNX49tvDcuTIEf2orISkl/1Qv369yLrNTLdGOWUwE6siUiOpGtsG0rUy&#10;9AEhNmxY49jCuDwGUmT1kT3LXmMfwnwNta1VKF5ZRqMhK2BSjIOHIaz1NM57wohoVPHH8rehZ6RY&#10;KrM5QcBOk0LydIKelsaKOGHcAonTHKoNc+pqxjnV3vYxD3n06FHd/yxUpvBDizgEEKyXAVJmnTrH&#10;Sd269ZKe5/SyXapsRXRmUlXPefY/Ahef3lZe++DLqIaWfPR51D1v0kOAHobSwy+d3FYq244tGyU1&#10;34n6vdH3pdOzDOTF3J1ZXQsrTKf7NoJMoS7FkSjYkaldvFV5IExVp9VzxhEBNxGA6tZMnjDrx/ZN&#10;Tr2vuNmeMJZFD0PZG1VoUcwhWakT+ZOzMjHXGND7hQsXxrQc7tm8MDJRJGs+w5LX6VGnTh1HRB3T&#10;KUYQgRQQuOQMay8rVi+dFIpnFg0BLElRy1LoYShzPwlYjls5gy/qVZh0I3KOPDHftmjRP6OAgtSJ&#10;hfMMRIAIVG9Pdobmqs8cZi/7xBzF+xQRgIchOIPHnCfmOM86sbHuYQjxDN4hMHvZp5aFU/K0hCU6&#10;Es7CzQEbHnPxvBkV3ucyAn001a05KNWtOZ73ySOgPAzBWQK8C/3ntrN0A6LkS2KOZBCwmu+88syO&#10;Ke1Zm3OSJ3bZMAeobBmIABGoQeDa7xbU3BiuqLo1gJHGJZzAgzSNAWrcs05obIzitYsIwMq2bOeB&#10;mBKLenWMiXMSkXPkqRb+K3CUs3N1zzMRIAIicNXXvnmDGCiouo2BJKUIZW0Lh/AIUOFCZYt4Bm8Q&#10;sPvtpjLfiRbmFHliDaJ5jSF81jIQASIQi8Co/l1iIqG6pbu+GFiSjoC1LVzxYT/PFvcv09Z3Vs8n&#10;w1k8g/sIwDGCldYkVZUtWphj5FnjeFwNj1rsr+55JgJEoBqB73e13lty+hvrCFGaCNDaNk0Ak8yO&#10;uU4rK9sR/U5JsqSa5DlFnjXdrrnyYnlKTem8IgLBRaCDpra1MhzCFzy+5BlSR4DWtqljl0pOqw8+&#10;OIJPdb4Tbch58kxlIJiHCOQKAkO/G2tMgS94K6vFXMHEjX7S2tYNFJ2VAUMhq70705E6UTPJ0xn+&#10;TEUEchKBa88ukCb1Yj1pTSxemZN4uNVpLFEZPyDaohn7eW4Ye55bVbCcYwjYGQqNvig9H8IkT/7E&#10;iAARiIvAqAGxhkMw+bcywIhbEB9GEDA6hI9Eahfcz9OIRvrXcCk5561YxwgwFErX1STJM/3xYQlE&#10;INQIWKlu0WGreaRQA8HOBQ4BOw3J6Iu6pt2XnCdPbJGFg4EIEAFrBDq0aCDXnh0797n44y/0fT6t&#10;c2UvtrS0NHuVe1Rzs2bNokpetWpV1D1vYhGwW56CHVRSccdnriEnd1UxgmDcmkw5TFCbK2Oj5TZt&#10;uIekES9e5yYCt/Y/SZ79d+xuFPiyL5lwqW9AAXGWldW0s0ePHr5pWzoNGTRoUFT26dOny+jRo6Pi&#10;eBONADQjVstTJhb1ik6Y4l3Ok6cRt6+++kpwrF27Vo+eN+/pyGPs9ak2aAa5YokL14hG4OFFyBHo&#10;emJT6dultby1YXtUT5X06caXfFTBKd7Mnj07KmfPnj2j7oN6g3507Ngx8mGAD4QRI0aIub9B7Z/b&#10;7YbUaTWtAKkzXStb1dacIk9s0AwH8GYvQwqMeGdFqOZ9QEGqSjqFpKqk1nhl8RkRCCIC44d8R654&#10;Ipo80Q+/SJ979uwRSGTGAIIJS5g4caKMHDky0p05c+bo1yTQCCSRC/wmvZQ6UVFOkSc6jA2vZ858&#10;UpcwcZ9uAKkeE1RFSaogaEilIGtIqCBUSqnpIs382UYAkqdfpU8QJ1Sbe/fujcA0cOBAPS4SEfAL&#10;JWkuXrw40hMQKFTVINDCwsJIfC5fwMJ2xsJYL1huSp3AN+fIs3fv3oIDAYZCBw58fex8QOA0/uuv&#10;D2j3m/Tnqf4DybaaVKvVv6ocSKmKSNVZPeOZCAQBgfFDTtekz5qXt2rziKcWS+lvr1W3GT2DPIqK&#10;imT16tVR9UJSC1soLi7WPwiMfQWZQq2LOVAcZuOisGGQqD92FrZuzXWq+nOOPFXHcVbSICREc1DE&#10;umbNGoFD+W3bauZCzWmd3scjVLQB7aG7QKdoMl02EOh3UmuBz9tX1n0eVT3WfWKOyY0lAFEFx7mB&#10;xSnUtEp9aUx6xx13hErqVH0DMZaUlMQQKCTuSZMm6cfw4cP1jwl8UORagDchq3WdbkudwDWnyTPe&#10;D8uOWBWRukWqilCLi+frzYHKVxEp5lCtiD1eu/mMCHiNwINX9YwhT9SJL34YYzRrUMf1JhjnM0Ga&#10;IBCjitZYIcjDPPdpfB70axAoMICUOWPGjJju4GMCR9OmTXWSHaSps0GkuaDWHf308hg8EOG21Iky&#10;86q0gAsnAWoQfN0kkcVJsaFIA0kVxLphw0Zd/YtrWO66ETp37qSRaDWR4gyCZcgsAnl5eZYVBu1v&#10;AS9S45wZpjCef+FFQffy8J/qp3bGdc2t/rT6uRZ594urZOaSWM8tw/ueLLNvGmiJVTqRePnPn1/9&#10;gRmvnGnTpuXUEg5FosYxtcIHRIq0hSGeF4XmY8wzK2K6P/DUdp4sp6LkGQN1ahGQVHGo+VSUgrnP&#10;ajJdo8+r4joVQt2ozcHiUNIp1qNCIlWESlVvamPGXKkjMP7iM+Tpd0tl36EjUYVAZQbp082lK5Ai&#10;ExEnpE183IeZHKKAPnaDuU5I4ThgNGSlwkZSSOn4AAGBhjFgaUqm5joVfiRPhYQHZ6WCNape3SBU&#10;EPCiRf/UDzTbSKbY3JuSqQeDySKjEGha/ziZcMkZugQa9UC7cdt4CCpbqwD1ZcuWLaVVq1a6xWmY&#10;lqVY9ddJXN++fWXHjh2yc+dO/WzMYzQyMsaH4Rq/OaulKdCEuPkhZ8SK5GlEIwPXdoSKOVSl8sU8&#10;aDLBSKaPPDJNk4Br1LxGSTiZMpmWCCRC4CcDT9alz3Vbo8kNxkOQAtyaZ1qxIlYVh7aBVHFs2LAh&#10;UVP5PMQIYIOC+e+XxfQQ+3VOv656ZUXMQxciSJ4ugJhuESBUkJyR6DCHiqUzeDHgnIy616zmxRIZ&#10;SKTKECnd9jI/EVAI/H7YOdL/oTfUbeQ8af5KwUbDPQtaRuJSvYBq8vXXX081O/OFGAGoayF1WoXp&#10;153nifGaqovkqZDw2VnNoapmwQAJJFpNqphDdb4WVVn0oiyl4q0mUxofKXx5Tg2Bbic2k58MPEV+&#10;v/iTmAKKfrdQVk3+QdovsHr16kWVDaMgECqCmueDD1uzhS3m98aMGaOne/PNN/Wz8Z/zzz9fvzWW&#10;p57DkhVqTsylmtXB8eqM9ywb7VH9UP0K29lOXQsjIbfc8NlhRvK0Q8Zn8TAKGjy4TaRVmDuFqheE&#10;irNTMjWqeFFY797n6RIvpFIaHkXg5UUSCNx1SVdZsHarlO/6OioX1LdYOuC29S2IE1bDCDCUQcD8&#10;p4rTI0z/xHtmLE9lQ3kIMEAy541XZ7xnqmyczWUan7nZHtUPY/lhuYZ1rZ26dvZNAzzvJsnTc4i9&#10;qcCs6lWSqSJUp2pe+OpV/noxVzp48GCdUEmk3oxbGEuF8dBMTX176aOx0h2sb4t6Feoq3DD2nX3K&#10;DgKrNu+Ma12b7kbXTnpF8nSCUgDSKMl08OAL9daqOVOQqSLHRN2A9Iot2nCQSBOhxedGBPqddLxA&#10;Av31q7E+RaFaw7Zlbsx/GuvkdW4ioOY5raxroa7NlJcrkmdIf39qzrSo6Eq9h8uXL9dVvG+/vdyR&#10;8RGJNKQ/DA+7patv12yRtSbrW7zkqgn0srTnPz1sPosOCAL4La0u3xXTWljXFv98cEy8VxEkT6+Q&#10;9Vm5ypp31KhbdE9IkEZBpE6WxRiJFJa7kG65ntRnA+yT5jx7S3/pPeU12Xcw2nkCXnZq/lPNC6oz&#10;lpvEW7z/5Zdf+qR34WiGHe5wsI8jmYD5WeO8qvHeeJ1MmfHS2s1zIg/m1r1wDWnXHpKnHTIhjoeK&#10;FxIpDhgegUQhmTpR7yrLXawnvfDCC3QSNS6xCTFs7JoDBApaNJSHfthLbp37TkxqzH++9vw82fba&#10;H2KeMSIzCETcL7pUXSK3gKgGrgEVkRrPMMbC4TRgPaeV+z3kv2Nw14zPq5M8nY5cSNPB8AiSJA5l&#10;wVtNpiv0+3jdVl6OsPxFlUFDo3iI5cazYed1ljVb9sgTJR/HdHhb23OkfrdNcnDtophnjHAfgUOH&#10;DrlfaJIlwjWgIlkrN4vYd1URKayQ1bWxGhgIQV1rFTDPiTWdmQ4kz0wj7uP6zBa8kEYXLlyUUCKF&#10;ZS82AseBpS8gUkqjPh7oDDRt6n/1kqWfatv4bd0dU1t+n+uk0d6tcmDzhzHPGOEuAn4gz0Q9ArEq&#10;csXGIwhKWgWZnnxGD7ntzX0xUwF6ugzPc+qNO/YPydOIBq+jEFDzpMmodqH6xQFp9KqrinQiBSkz&#10;5B4Cr425QHo/+KpsNq3/PPBthTS8+Bciz00U2VWuA1NQUCDt23fQrquigIKasXbt2pGXa9RD3iRE&#10;oKKiImEalaBJkya6ejUZ1a4iPVWGW2clrS5e/m/pcMvvNOKM/l2gHhgIwYo7k/Ocxv6RPI1o8NoS&#10;AaNqF+tJQY4vvlgc12oX0iiWvMydO08nUMyvUqVrCW9oI/Fy++utA2XItIUxUsPXhyulydWTZfWv&#10;figt6+bJt99+a4sDPAd59ZK2rTQkD9atq1k6hL/jn//853LCCSdIhw4Feg/hSN4cjjvuOGnSpHHN&#10;9nTmBHHurYyRYAymjMLs9mC1LLJOA2l1w1QpPxBLnEgPVW02lz+RPC1HjZF2CBiNjeDdaOHChTqZ&#10;Qjq1CojHVmo4YGB0/fXDSKJWQIU0rnv75vKHG/vINbNi56v2HToqV2ou/F64uY8mRRxni4BZekrW&#10;ItS24JA/+Ne/op1WwIXhnXeOTdjrI0eOaFuY7dNUp02SJlCj5yRsgWYVFJmCaDGWOKw+jlpc96Ds&#10;qIh2zajKmzb0PM/d76m67M4kTztkGJ8Qgeo9RbtFLHYhZcbzbKQMjDAvChLFWlSG8CNweY8OMuvG&#10;3jLqz8tjOrtGW8Lygyffkhdu6WtLoAUFUOfWBPhrRTD7nK1JkVtXVVXVklllZaX+t3j0aIVORnff&#10;fVcUEN///vej7uPdHD16VA4ePCgNGjSIlyylZ7C4RTASLe5BoiBWHK/ubyvv7rKmJ2wzlilHCGiX&#10;XcjTgLeWiS1yYLNZTOgmkcWiFEaFGQFIo8XFxQmNjIDBsGHX6SQaBDzs5oGC9reAF5bxKx/z2s+/&#10;8KImYYjk4T9cIGhnXNfc6k+rnx+LxElPo+WrznIsfeT5sTKOPX/g5TWCwypAQrUj0H379kmvXmfq&#10;Gzqb82I/T0imUEmedNJJUY8PHDgQ2a4MUpc5qP0tu3TpIo0aNYp6/Nlnn+lEBE1L27Zto55h3Smm&#10;L6zqjPcslfZUv52r9H4gP9oDewIVj98fPlhxoD2dOnWS8vJy/TA2GvOZkPSUutb4zO4a6ltIn5kO&#10;sKrFsiarAOJ021eyVT1O4kieTlBimqQRwMsFqlpY69qpdFEo3ACOGjVK3y4t6UoymCFCKqY6SZ7V&#10;pApYImRrQ554fvOf35a5y63334xHoM8++6z87Gc/NaHPW6cIPProo3LttUOdJo+ka9Uq/S3lIoUl&#10;uIDbvUFTFlh6D0LWHh1a6Lv0JCgmY49rZawmVpRTCOALGd6M5sz5ky5h4qvYKmzcuEnGj5+gGxfF&#10;I1mrvIwLHgJPDe8rN/TuYtnwNVt2y1m/fl3Wfb435vm1116r/Zb+rBmyZF4SimlMwCJSJU5YOWcq&#10;OCHOkgmXZao5juoheTqCiYlSRQCkiflNkOidd47RVUtWZUFKHT58pKbujZ0Xs0rPuOAi8NSIfrYE&#10;uldz61c0c5ms/2JfTAcxZ7dy5fsCMrjkkks071Z9YtIwohoBYHPLLaM0vFamJHGilPz8/IzA6ZQ4&#10;s7UkxQ6EzH1a2LWA8TmBAEgUzhPgE/fhhx+xnBOF5Dl58v0C/7ljx46hVW6IfxkgUEyo/uXtz2J6&#10;CUfyV/5+qdx/RTe59rvVSypUIiyeh/oxFRWkKoNnZwh4YSxkrhmegwZNeVmsdkhBWqhqIXH6jTjR&#10;NkqeQIEhYwiARO+993+14x5bKRT+c0eM+G99jShVuRkbmoxX9MeR/eTGPtFGPqoReJn+7K/vyR/e&#10;2qSieM4gAvXr19MkT2/pAb5qg0qcGIqUJE+ziXEGx5RVhQgBWEnCSnDHjh2WvXr33RW6qrddu3bS&#10;vHlzyzTZjgza34KyMFW4rV+/Xn74g6uO3R6zllUPjWdNSjxmh2uM1aVHy3iksswTW8eJrc6WrU1O&#10;iy732N3dxau0OdA9MvmyrrZLWSwzMjJlBDDX6bXUid1R7Jy8o+F+sqq1AzIpa9vZs2cLDgYi4CYC&#10;INHDhw8L1qnZBcy/wHQ+U/Mw5nbAQ4pVMG7HZPXcb3FY7rB//37dMhbk1lBbx2depuFqmy0JNLaG&#10;Lxt1kY9b9459cCym24nNZc7wc6RDc/fXHdpWmoMPYBGN37RXUqfayHr++2W26AaBONH4pMjTtrd8&#10;QASIABFIE4HZyz7R9vxcYTv/BXd/j17TSy45o12aNTG7FQIgTqzr9MrKVu2MYrWRtWoPPAf5wQGC&#10;ak+8M8kzHjp8RgSIQEYRSGRAgsbcOvBk+ZWmxmVwDwGviRNq2onFK+N+GMFX7Yh+p7jXKY9LInl6&#10;DDCLJwJEIDkEEi1dQGndNI9Ev/vRmdL1hKbJFc7UMQhA0kzFj21MQRYRTtS0aneUbDp5t2h6wiiS&#10;Z0KImIAIEIFMI4CX7uinl9u6aVPtGT/kdPnFhaeqW56TRABWtXYOTJIsKiY5rGnhas9uGQoyYCPr&#10;4p8P9uVSlJgOmSJIniZAeEsEiIB/EEg0D4qWwpjod1dTCk1m1GrVqiWNGzfSjfCSyeckrRNpE+Xc&#10;Mbirvq2YkzL9mIbk6cdRYZuIABGIIODE0ASJJ1x8htzUpxOXtESQi73A3CakTa+WoiSa20SLoKaF&#10;c/eiXh1jGxigGJJngAaLTSUCuYoApBkYnMxYWLO5sxUWBS0bygNXdJeLT4/eCcUqba7F1a1bVydN&#10;L5ahlHz0ha5mj2dJC7yDrKY1/15InmZEeE8EiIBvEcBLukjbQDvePBoa3//k4/W50D6dW/m2L5lo&#10;GCTNevXqakd9T9Zulu7Yr3/U2G0hpvoIaXNiUa/ALENR7Y53JnnGQ4fPiAAR8B0CTo2J0PDrzumk&#10;kegpOedcARa09erVk7p161Q7xHB5FJ1qAlAtpM3ZNw2QwlaNXW5FdosjeWYXf9ZOBIhAighACoU1&#10;Z9nOAwlLyAUSBWHWqXOcRpje+aUFaWJeE0ci6T+M0qbxh0byNKLBayJABAKHAOZCJ81f6ajd2Et0&#10;VP+T9PWhR44ccZTHr4lgMQuXlerwYi5T9R3q2elvrBdYPyciTeSBi73p1/UO5BIU1edEZ5JnIoT4&#10;nAgQAd8jgJc7XPvF85lq7ARUiXADB4tPRaLqXFFRGfGzrOKMebNxDYLE/GXt2vm6+7z8/NqezGGa&#10;+wbpHoSZaE5T5QOumNscdFr4XSiSPNWo80wEiEDgEcDLHpLo4o+/cNSXji0b6SQKt3CJ9ow0EmlV&#10;VZUcPXo0po6jRysEz5wGSI9miRFEiVBNliltfOW0est0UM0WryzVVbOJrGdVAcARpBkk93qq7ame&#10;SZ6pIsd8RIAI+BYBeLeBhyIn86GqE1ee2VF/+Qd9/aHqT7JnJWUCOyeqWZSfi6SpcCV5KiR4JgJE&#10;IHQIQOUISTQZEoWhCwi0qFehfg4dKIYOwQHF7GWf6pJmMhjlMmkq+EieCgmeiQARCC0CyapzFRAg&#10;UszfgUxxDvpyC6hkgQXUsjgnQ5jAhKSpfhncz7MGCV4RASIQegQgaWGZhVMDGDMgPTq00Ej0BJ1I&#10;QaaJ5knN+TN9D7JEn0GUOJzOBZvbmUuGQOa+291T8rRDhvFEgAiEFgGQClS6INJkpS8jKJDEsJUW&#10;DpApztkkVBAkyFIdTg1+jH1S15C6YQA0+qIzAi9xqz65eSZ5uokmyyICRCBwCIBwQKTJGMrE6yRI&#10;ByRa2KqRTjrqjDwg2HQCSBHEryRKdUa8UyOfRPXnuuFUInzUc5KnQoJnIkAEch4BECjmA90i0niA&#10;KpKNlwbrV9ORjOOVbXwGwlRGUtmUnI1t8vs1ydPvI8T2EQEikBUEQKCQSkGmmSCwTHYSxK3IMghz&#10;t5nExmldJE+nSDEdESACOYsAJEAQqTqCRqYgS5CkOqBWZkgPAZJnevgxNxEgAjmIAMh01eZdEUtW&#10;N+cc3YAT1rEgyJ4FLY6dSZZu4Gosg+RpRIPXRIAIEIEUETAa7+AaUipCqstDEjUDy2aaNairkyPm&#10;KSFVGo2TEuXn8/QQIHmmhx9zEwEiQAQcIQBptXRHzfZpynI2XmaQolHFar6Pl5fPvEWA5Oktviyd&#10;CBABIkAEQohArRD2iV0iAkSACBABIuApAiRPT+Fl4USACBABIhBGBEieYRxV9okIEAEiQAQ8ReD/&#10;ASlS6ORIyq9AAAAAAElFTkSuQmCCUEsDBBQABgAIAAAAIQA/PUQc3gAAAAUBAAAPAAAAZHJzL2Rv&#10;d25yZXYueG1sTI9Ba8JAEIXvhf6HZQq91U2q1ZpmIyJtTyJUC8XbmB2TYHY2ZNck/vtue9HLwOM9&#10;3vsmXQymFh21rrKsIB5FIIhzqysuFHzvPp5eQTiPrLG2TAou5GCR3d+lmGjb8xd1W1+IUMIuQQWl&#10;900ipctLMuhGtiEO3tG2Bn2QbSF1i30oN7V8jqKpNFhxWCixoVVJ+Wl7Ngo+e+yX4/i9W5+Oq8t+&#10;97L5Wcek1OPDsHwD4Wnw1zD84Qd0yALTwZ5ZO1ErCI/4/xu8STyZgTgoGE/nM5BZKm/ps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Xrlo0EDAACLBwAADgAA&#10;AAAAAAAAAAAAAAA6AgAAZHJzL2Uyb0RvYy54bWxQSwECLQAKAAAAAAAAACEA1AcqbrN2AACzdgAA&#10;FAAAAAAAAAAAAAAAAACnBQAAZHJzL21lZGlhL2ltYWdlMS5wbmdQSwECLQAUAAYACAAAACEAPz1E&#10;HN4AAAAFAQAADwAAAAAAAAAAAAAAAACMfAAAZHJzL2Rvd25yZXYueG1sUEsBAi0AFAAGAAgAAAAh&#10;AKomDr68AAAAIQEAABkAAAAAAAAAAAAAAAAAl30AAGRycy9fcmVscy9lMm9Eb2MueG1sLnJlbHNQ&#10;SwUGAAAAAAYABgB8AQAAin4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xQAAANsAAAAPAAAAZHJzL2Rvd25yZXYueG1sRI9La8JA&#10;FIX3Bf/DcAV3dWJpg00dgwQtsYsWH93fZq5JMHMnZEZN/r1TKHR5OI+Ps0h704grda62rGA2jUAQ&#10;F1bXXCo4HjaPcxDOI2tsLJOCgRyky9HDAhNtb7yj696XIoywS1BB5X2bSOmKigy6qW2Jg3eynUEf&#10;ZFdK3eEtjJtGPkVRLA3WHAgVtpRVVJz3FxO4H+uXrHz9fj9u1vFh+zM8f37ZXKnJuF+9gfDU+//w&#10;XzvXCuIYfr+EHyCXdwAAAP//AwBQSwECLQAUAAYACAAAACEA2+H2y+4AAACFAQAAEwAAAAAAAAAA&#10;AAAAAAAAAAAAW0NvbnRlbnRfVHlwZXNdLnhtbFBLAQItABQABgAIAAAAIQBa9CxbvwAAABUBAAAL&#10;AAAAAAAAAAAAAAAAAB8BAABfcmVscy8ucmVsc1BLAQItABQABgAIAAAAIQDb/eP+xQAAANsAAAAP&#10;AAAAAAAAAAAAAAAAAAcCAABkcnMvZG93bnJldi54bWxQSwUGAAAAAAMAAwC3AAAA+QIAAAAA&#10;">
                  <v:imagedata r:id="rId35"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rMxQAAANsAAAAPAAAAZHJzL2Rvd25yZXYueG1sRI9BawIx&#10;FITvgv8hPMFbzVZE69YobUH0oNBaEXt7bF53l25e1iS66783QsHjMDPfMLNFaypxIedLywqeBwkI&#10;4szqknMF++/l0wsIH5A1VpZJwZU8LObdzgxTbRv+ossu5CJC2KeooAihTqX0WUEG/cDWxNH7tc5g&#10;iNLlUjtsItxUcpgkY2mw5LhQYE0fBWV/u7NRQMPp6Pj+M8ob606HzWpjP912rVS/1769ggjUhkf4&#10;v73WCsYTuH+JP0DObwAAAP//AwBQSwECLQAUAAYACAAAACEA2+H2y+4AAACFAQAAEwAAAAAAAAAA&#10;AAAAAAAAAAAAW0NvbnRlbnRfVHlwZXNdLnhtbFBLAQItABQABgAIAAAAIQBa9CxbvwAAABUBAAAL&#10;AAAAAAAAAAAAAAAAAB8BAABfcmVscy8ucmVsc1BLAQItABQABgAIAAAAIQBEu1rMxQAAANsAAAAP&#10;AAAAAAAAAAAAAAAAAAcCAABkcnMvZG93bnJldi54bWxQSwUGAAAAAAMAAwC3AAAA+QIAAAAA&#10;" strokeweight="1.5pt">
                  <v:stroke joinstyle="miter"/>
                </v:line>
                <w10:anchorlock/>
              </v:group>
            </w:pict>
          </mc:Fallback>
        </mc:AlternateContent>
      </w:r>
    </w:p>
    <w:p w14:paraId="1D4A16E9" w14:textId="77777777" w:rsidR="006619A3" w:rsidRPr="00BC594F" w:rsidRDefault="006619A3" w:rsidP="00ED5FB8">
      <w:pPr>
        <w:keepNext/>
        <w:rPr>
          <w:b/>
        </w:rPr>
      </w:pPr>
      <w:r w:rsidRPr="00BC594F">
        <w:rPr>
          <w:b/>
        </w:rPr>
        <w:t>Remov</w:t>
      </w:r>
      <w:r w:rsidR="00BC594F" w:rsidRPr="00472EA4">
        <w:rPr>
          <w:b/>
        </w:rPr>
        <w:t>a</w:t>
      </w:r>
      <w:r w:rsidRPr="00BC594F">
        <w:rPr>
          <w:b/>
        </w:rPr>
        <w:t xml:space="preserve"> </w:t>
      </w:r>
      <w:r w:rsidR="00BC594F" w:rsidRPr="00472EA4">
        <w:rPr>
          <w:b/>
        </w:rPr>
        <w:t>bolhas de ar</w:t>
      </w:r>
      <w:r w:rsidRPr="00BC594F">
        <w:rPr>
          <w:rFonts w:cs="BentonSans-Regular"/>
          <w:b/>
          <w:bCs/>
          <w:szCs w:val="22"/>
        </w:rPr>
        <w:t>*</w:t>
      </w:r>
    </w:p>
    <w:p w14:paraId="3E5DA3C3" w14:textId="77777777" w:rsidR="006619A3" w:rsidRPr="00BC594F" w:rsidRDefault="00BC594F" w:rsidP="00ED5FB8">
      <w:r w:rsidRPr="00472EA4">
        <w:t>Continue a segurar a caneta pré</w:t>
      </w:r>
      <w:r w:rsidRPr="00472EA4">
        <w:noBreakHyphen/>
        <w:t>cheia direita</w:t>
      </w:r>
      <w:r w:rsidR="006619A3" w:rsidRPr="00BC594F">
        <w:t>.</w:t>
      </w:r>
    </w:p>
    <w:p w14:paraId="296055BE" w14:textId="77777777" w:rsidR="006619A3" w:rsidRPr="00D70795" w:rsidRDefault="00BC594F" w:rsidP="00ED5FB8">
      <w:r w:rsidRPr="00472EA4">
        <w:t>Pressione levemente o êmbolo para cima com o seu polegar até parar</w:t>
      </w:r>
      <w:r w:rsidR="006619A3" w:rsidRPr="00BC594F">
        <w:t xml:space="preserve">. </w:t>
      </w:r>
      <w:r>
        <w:t>O lí</w:t>
      </w:r>
      <w:r w:rsidR="006619A3" w:rsidRPr="00D70795">
        <w:t>quid</w:t>
      </w:r>
      <w:r w:rsidRPr="00472EA4">
        <w:t>o</w:t>
      </w:r>
      <w:r w:rsidR="006619A3" w:rsidRPr="00D70795">
        <w:t xml:space="preserve"> </w:t>
      </w:r>
      <w:r w:rsidRPr="00472EA4">
        <w:t>vai esguichar</w:t>
      </w:r>
      <w:r w:rsidR="006619A3" w:rsidRPr="00D70795">
        <w:t xml:space="preserve">. </w:t>
      </w:r>
      <w:r w:rsidRPr="00472EA4">
        <w:t>É</w:t>
      </w:r>
      <w:r w:rsidR="006619A3" w:rsidRPr="00D70795">
        <w:t xml:space="preserve"> normal.</w:t>
      </w:r>
    </w:p>
    <w:p w14:paraId="6FC6350F" w14:textId="77777777" w:rsidR="006619A3" w:rsidRPr="00D70795" w:rsidRDefault="006619A3" w:rsidP="00ED5FB8"/>
    <w:p w14:paraId="21EE74E4" w14:textId="77777777" w:rsidR="006619A3" w:rsidRPr="00D70795" w:rsidRDefault="00D70795" w:rsidP="00ED5FB8">
      <w:pPr>
        <w:rPr>
          <w:b/>
        </w:rPr>
      </w:pPr>
      <w:r w:rsidRPr="00472EA4">
        <w:rPr>
          <w:b/>
        </w:rPr>
        <w:t>A faixa de preparação laranja</w:t>
      </w:r>
      <w:r w:rsidR="006619A3" w:rsidRPr="00D70795">
        <w:rPr>
          <w:b/>
        </w:rPr>
        <w:t xml:space="preserve"> </w:t>
      </w:r>
      <w:r>
        <w:rPr>
          <w:b/>
        </w:rPr>
        <w:t>vai desaparecer</w:t>
      </w:r>
      <w:r w:rsidR="006619A3" w:rsidRPr="00D70795">
        <w:rPr>
          <w:b/>
        </w:rPr>
        <w:t>.</w:t>
      </w:r>
    </w:p>
    <w:p w14:paraId="54070CCB" w14:textId="77777777" w:rsidR="006619A3" w:rsidRPr="00D70795" w:rsidRDefault="006619A3" w:rsidP="00ED5FB8"/>
    <w:p w14:paraId="2D82A9E7" w14:textId="77777777" w:rsidR="006619A3" w:rsidRPr="00D70795" w:rsidRDefault="006619A3" w:rsidP="00ED5FB8">
      <w:pPr>
        <w:rPr>
          <w:i/>
        </w:rPr>
      </w:pPr>
      <w:r w:rsidRPr="00D70795">
        <w:rPr>
          <w:i/>
          <w:iCs/>
        </w:rPr>
        <w:t>*</w:t>
      </w:r>
      <w:r w:rsidRPr="00D70795">
        <w:rPr>
          <w:i/>
        </w:rPr>
        <w:t>Remov</w:t>
      </w:r>
      <w:r w:rsidR="00D70795" w:rsidRPr="00472EA4">
        <w:rPr>
          <w:i/>
        </w:rPr>
        <w:t>er bolhas de ar ajuda a assegurar que é administrada a dose correta</w:t>
      </w:r>
      <w:r w:rsidRPr="00D70795">
        <w:rPr>
          <w:i/>
        </w:rPr>
        <w:t>.</w:t>
      </w:r>
    </w:p>
    <w:p w14:paraId="08BCDAD0" w14:textId="77777777" w:rsidR="006619A3" w:rsidRPr="00472EA4" w:rsidRDefault="00D70795" w:rsidP="00ED5FB8">
      <w:pPr>
        <w:rPr>
          <w:i/>
        </w:rPr>
      </w:pPr>
      <w:r w:rsidRPr="00472EA4">
        <w:rPr>
          <w:i/>
        </w:rPr>
        <w:t>Depois de remover as bolhas de ar, poderá ver uma linha dentro da janela de visualização</w:t>
      </w:r>
      <w:r w:rsidR="006619A3" w:rsidRPr="00D70795">
        <w:rPr>
          <w:i/>
        </w:rPr>
        <w:t xml:space="preserve">. </w:t>
      </w:r>
      <w:r>
        <w:rPr>
          <w:i/>
        </w:rPr>
        <w:t>É</w:t>
      </w:r>
      <w:r w:rsidR="006619A3" w:rsidRPr="00472EA4">
        <w:rPr>
          <w:i/>
        </w:rPr>
        <w:t xml:space="preserve"> normal.</w:t>
      </w:r>
    </w:p>
    <w:p w14:paraId="50231383" w14:textId="77777777" w:rsidR="006619A3" w:rsidRPr="00472EA4" w:rsidRDefault="006619A3" w:rsidP="00ED5FB8"/>
    <w:p w14:paraId="6CB05A09" w14:textId="77777777" w:rsidR="006619A3" w:rsidRPr="00472EA4" w:rsidRDefault="006619A3" w:rsidP="00ED5FB8"/>
    <w:p w14:paraId="447AF61E" w14:textId="77777777" w:rsidR="006619A3" w:rsidRPr="00472EA4" w:rsidRDefault="006619A3" w:rsidP="00ED5FB8">
      <w:pPr>
        <w:keepNext/>
        <w:rPr>
          <w:b/>
        </w:rPr>
      </w:pPr>
      <w:r w:rsidRPr="00472EA4">
        <w:rPr>
          <w:b/>
        </w:rPr>
        <w:lastRenderedPageBreak/>
        <w:t>2. Injet</w:t>
      </w:r>
      <w:r w:rsidR="00D70795" w:rsidRPr="007C3027">
        <w:rPr>
          <w:b/>
        </w:rPr>
        <w:t>e</w:t>
      </w:r>
      <w:r w:rsidRPr="00472EA4">
        <w:rPr>
          <w:b/>
        </w:rPr>
        <w:t xml:space="preserve"> Simponi </w:t>
      </w:r>
      <w:r w:rsidR="00472EA4" w:rsidRPr="007C3027">
        <w:rPr>
          <w:b/>
        </w:rPr>
        <w:t>utilizando a caneta pré</w:t>
      </w:r>
      <w:r w:rsidR="00472EA4" w:rsidRPr="007C3027">
        <w:rPr>
          <w:b/>
        </w:rPr>
        <w:noBreakHyphen/>
        <w:t>cheia</w:t>
      </w:r>
    </w:p>
    <w:p w14:paraId="3C40B7A3" w14:textId="4311BED3" w:rsidR="006619A3" w:rsidRPr="00472EA4" w:rsidRDefault="008E4C49" w:rsidP="00ED5FB8">
      <w:pPr>
        <w:keepNext/>
      </w:pPr>
      <w:r>
        <mc:AlternateContent>
          <mc:Choice Requires="wpg">
            <w:drawing>
              <wp:anchor distT="0" distB="0" distL="114300" distR="114300" simplePos="0" relativeHeight="251648000" behindDoc="0" locked="0" layoutInCell="1" allowOverlap="1" wp14:anchorId="07B51D68" wp14:editId="75EA6CF9">
                <wp:simplePos x="0" y="0"/>
                <wp:positionH relativeFrom="column">
                  <wp:posOffset>-2540</wp:posOffset>
                </wp:positionH>
                <wp:positionV relativeFrom="paragraph">
                  <wp:posOffset>15875</wp:posOffset>
                </wp:positionV>
                <wp:extent cx="1920875" cy="1828800"/>
                <wp:effectExtent l="0" t="0" r="0" b="0"/>
                <wp:wrapNone/>
                <wp:docPr id="5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1"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3"/>
                        <wpg:cNvGrpSpPr>
                          <a:grpSpLocks/>
                        </wpg:cNvGrpSpPr>
                        <wpg:grpSpPr bwMode="auto">
                          <a:xfrm>
                            <a:off x="2896" y="3252"/>
                            <a:ext cx="1025" cy="1018"/>
                            <a:chOff x="8598" y="11473"/>
                            <a:chExt cx="6508" cy="6462"/>
                          </a:xfrm>
                        </wpg:grpSpPr>
                        <wps:wsp>
                          <wps:cNvPr id="63"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4"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1DB57" w14:textId="77777777" w:rsidR="00AF60FF" w:rsidRPr="007C3027" w:rsidRDefault="00AF60FF" w:rsidP="0087616C">
                                <w:pPr>
                                  <w:rPr>
                                    <w:b/>
                                    <w:sz w:val="16"/>
                                    <w:szCs w:val="18"/>
                                  </w:rPr>
                                </w:pPr>
                                <w:r w:rsidRPr="007C3027">
                                  <w:rPr>
                                    <w:b/>
                                    <w:sz w:val="16"/>
                                    <w:szCs w:val="18"/>
                                  </w:rPr>
                                  <w:t>Encaixe de seleção da dose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B51D68" id="Group 99" o:spid="_x0000_s1071" style="position:absolute;margin-left:-.2pt;margin-top:1.25pt;width:151.25pt;height:2in;z-index:251648000"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IKfAAQAAI4KAAAOAAAAZHJzL2Uyb0RvYy54bWy0Vm1v2zYQ/j5g/4Hg&#10;98aSLL8JsYvOaYMC3RYs7Q+gKcoiKpEcSVvOfv3uSMlRXtqkxRYgBskjT3fP89yRl29PbUOOwjqp&#10;1ZqmFwklQnFdSrVf0y+fP7xZUuI8UyVrtBJreiccfbv59ZfLzhQi07VuSmEJOFGu6Mya1t6bYjJx&#10;vBYtcxfaCAXGStuWeZja/aS0rAPvbTPJkmQ+6bQtjdVcOAerV9FIN8F/VQnu/6wqJzxp1hRi8+HX&#10;ht8d/k42l6zYW2Zqyfsw2E9E0TKp4KNnV1fMM3Kw8omrVnKrna78BdftRFeV5CLkANmkyaNsrq0+&#10;mJDLvuj25gwTQPsIp592y/84Xltza25sjB6GnzT/6gCXSWf2xdiO833cTHbd77oEPtnB65D4qbIt&#10;uoCUyCnge3fGV5w84bCYrrJkuZhRwsGWLrPlMukZ4DXQhOfSPJ9TguY8n0V2eP2+Pz9Nsv4wHkXr&#10;hBXxwyHYPrjNpZG8gP8eMBg9AexlYcEpf7CC9k7aV/lomf16MG+AW8O83MlG+rugU8AIg1LHG8kR&#10;a5wAtjeWyHJN5yklirWAJ5jxqyTD7IZN8QjDlAI5ROltzdRevHMGFA5gwfFhyVrd1YKVDpcRoode&#10;wvRBGLtGmg+yaZA9HPcJQ5E8EtkzmEUBX2l+aIXysSKtaCB3rVwtjaPEFqLdCUjSfixDQKxwlv8F&#10;cUNwMPZWeF7jsIIg+nXg9WwIEd8Hiek40OuLEnxGSoMQvyMkQNk6fy10S3AAYUOkQeHs+MlhzBDb&#10;sAWjVhrBG4DGyHrMIVBsQ33NxOGI8mygPFQ5mSJXjysO+8l/VZHZchUra5rNgrpYMcCRnusqTdIl&#10;BsKKc0UuZyvo4ViRab4IUaJxKMn5LAEr1vM8nwe33yjJzkCDd4O4YPZEXj/Uw25rZgTQgm5HoE4H&#10;UG+9ZXJfe7LVSgGD2pI8Ihz2b1VsePykHjS8kRE9v0pnzwE0IAtXTsAmTWMtDu3qXkK9yhqpMB1W&#10;vKQyVjSKdAD3dJaEA043shzq19n9bttYcmRw3+X5ItuGrLGcxtta6eHWbWS7ptCC4S9yjm3jvSoD&#10;/57JJo7hcKNA0wMgEfSdLu9uLMoe14HZuPz/U5wPFH9GkH/Tp9greyHgTUb8CZax/SGgLl5o32mQ&#10;o6MxiR+kfZpMewAH2qEqVpH5fJXMEdxzVTxh/tX9JdIwbjjPEuNPu1O4VNLFIPjIFbEa2hkoEp5r&#10;MKi1/YeSDp4+a+r+PjC86pqPCupyBZ0T30phks8WGUzs2LIbW5ji4GpNPSVxuPXxfXUwFitw4EHp&#10;d/BWqGRooQh5jGosoPtLPKyGR0+Arn+g4atqPA+77p+Rm38BAAD//wMAUEsDBAoAAAAAAAAAIQAL&#10;06pEY28AAGNvAAAUAAAAZHJzL21lZGlhL2ltYWdlMS5wbmeJUE5HDQoaCgAAAA1JSERSAAACCQAA&#10;AfAIAgAAAKN1a+MAAAAEZ0FNQQAA2QNC1k+hAAAKNmlDQ1BzUkdCIElFQzYxOTY2LTIuMQAAeJyd&#10;lndUVNcWh8+9d3qhzTAUKUPvvQ0gvTep0kRhmBlgKAMOMzSxIaICEUVEBBVBgiIGjIYisSKKhYBg&#10;wR6QIKDEYBRRUXkzslZ05eW9l5ffH2d9a5+99z1n733WugCQvP25vHRYCoA0noAf4uVKj4yKpmP7&#10;AQzwAAPMAGCyMjMCQj3DgEg+Hm70TJET+CIIgDd3xCsAN428g+h08P9JmpXBF4jSBInYgs3JZIm4&#10;UMSp2YIMsX1GxNT4FDHDKDHzRQcUsbyYExfZ8LPPIjuLmZ3GY4tYfOYMdhpbzD0i3pol5IgY8Rdx&#10;URaXky3iWyLWTBWmcUX8VhybxmFmAoAiie0CDitJxKYiJvHDQtxEvBQAHCnxK47/igWcHIH4Um7p&#10;Gbl8bmKSgK7L0qOb2doy6N6c7FSOQGAUxGSlMPlsult6WgaTlwvA4p0/S0ZcW7qoyNZmttbWRubG&#10;Zl8V6r9u/k2Je7tIr4I/9wyi9X2x/ZVfej0AjFlRbXZ8scXvBaBjMwDy97/YNA8CICnqW/vAV/eh&#10;ieclSSDIsDMxyc7ONuZyWMbigv6h/+nwN/TV94zF6f4oD92dk8AUpgro4rqx0lPThXx6ZgaTxaEb&#10;/XmI/3HgX5/DMISTwOFzeKKIcNGUcXmJonbz2FwBN51H5/L+UxP/YdiftDjXIlEaPgFqrDGQGqAC&#10;5Nc+gKIQARJzQLQD/dE3f3w4EL+8CNWJxbn/LOjfs8Jl4iWTm/g5zi0kjM4S8rMW98TPEqABAUgC&#10;KlAAKkAD6AIjYA5sgD1wBh7AFwSCMBAFVgEWSAJpgA+yQT7YCIpACdgBdoNqUAsaQBNoASdABzgN&#10;LoDL4Dq4AW6DB2AEjIPnYAa8AfMQBGEhMkSBFCBVSAsygMwhBuQIeUD+UAgUBcVBiRAPEkL50Cao&#10;BCqHqqE6qAn6HjoFXYCuQoPQPWgUmoJ+h97DCEyCqbAyrA2bwAzYBfaDw+CVcCK8Gs6DC+HtcBVc&#10;Dx+D2+EL8HX4NjwCP4dnEYAQERqihhghDMQNCUSikQSEj6xDipFKpB5pQbqQXuQmMoJMI+9QGBQF&#10;RUcZoexR3qjlKBZqNWodqhRVjTqCakf1oG6iRlEzqE9oMloJbYC2Q/ugI9GJ6Gx0EboS3YhuQ19C&#10;30aPo99gMBgaRgdjg/HGRGGSMWswpZj9mFbMecwgZgwzi8ViFbAGWAdsIJaJFWCLsHuxx7DnsEPY&#10;cexbHBGnijPHeeKicTxcAa4SdxR3FjeEm8DN46XwWng7fCCejc/Fl+Eb8F34Afw4fp4gTdAhOBDC&#10;CMmEjYQqQgvhEuEh4RWRSFQn2hKDiVziBmIV8TjxCnGU+I4kQ9InuZFiSELSdtJh0nnSPdIrMpms&#10;TXYmR5MF5O3kJvJF8mPyWwmKhLGEjwRbYr1EjUS7xJDEC0m8pJaki+QqyTzJSsmTkgOS01J4KW0p&#10;Nymm1DqpGqlTUsNSs9IUaTPpQOk06VLpo9JXpSdlsDLaMh4ybJlCmUMyF2XGKAhFg+JGYVE2URoo&#10;lyjjVAxVh+pDTaaWUL+j9lNnZGVkLWXDZXNka2TPyI7QEJo2zYeWSiujnaDdob2XU5ZzkePIbZNr&#10;kRuSm5NfIu8sz5Evlm+Vvy3/XoGu4KGQorBToUPhkSJKUV8xWDFb8YDiJcXpJdQl9ktYS4qXnFhy&#10;XwlW0lcKUVqjdEipT2lWWUXZSzlDea/yReVpFZqKs0qySoXKWZUpVYqqoypXtUL1nOozuizdhZ5K&#10;r6L30GfUlNS81YRqdWr9avPqOurL1QvUW9UfaRA0GBoJGhUa3RozmqqaAZr5ms2a97XwWgytJK09&#10;Wr1ac9o62hHaW7Q7tCd15HV8dPJ0mnUe6pJ1nXRX69br3tLD6DH0UvT2693Qh/Wt9JP0a/QHDGAD&#10;awOuwX6DQUO0oa0hz7DecNiIZORilGXUbDRqTDP2Ny4w7jB+YaJpEm2y06TX5JOplWmqaYPpAzMZ&#10;M1+zArMus9/N9c1Z5jXmtyzIFp4W6y06LV5aGlhyLA9Y3rWiWAVYbbHqtvpobWPNt26xnrLRtImz&#10;2WczzKAyghiljCu2aFtX2/W2p23f2VnbCexO2P1mb2SfYn/UfnKpzlLO0oalYw7qDkyHOocRR7pj&#10;nONBxxEnNSemU73TE2cNZ7Zzo/OEi55Lsssxlxeupq581zbXOTc7t7Vu590Rdy/3Yvd+DxmP5R7V&#10;Ho891T0TPZs9Z7ysvNZ4nfdGe/t57/Qe9lH2Yfk0+cz42viu9e3xI/mF+lX7PfHX9+f7dwXAAb4B&#10;uwIeLtNaxlvWEQgCfQJ3BT4K0glaHfRjMCY4KLgm+GmIWUh+SG8oJTQ29GjomzDXsLKwB8t1lwuX&#10;d4dLhseEN4XPRbhHlEeMRJpEro28HqUYxY3qjMZGh0c3Rs+u8Fixe8V4jFVMUcydlTorc1ZeXaW4&#10;KnXVmVjJWGbsyTh0XETc0bgPzEBmPXM23id+X/wMy421h/Wc7cyuYE9xHDjlnIkEh4TyhMlEh8Rd&#10;iVNJTkmVSdNcN24192Wyd3Jt8lxKYMrhlIXUiNTWNFxaXNopngwvhdeTrpKekz6YYZBRlDGy2m71&#10;7tUzfD9+YyaUuTKzU0AV/Uz1CXWFm4WjWY5ZNVlvs8OzT+ZI5/By+nL1c7flTuR55n27BrWGtaY7&#10;Xy1/Y/7oWpe1deugdfHrutdrrC9cP77Ba8ORjYSNKRt/KjAtKC94vSliU1ehcuGGwrHNXpubiySK&#10;+EXDW+y31G5FbeVu7d9msW3vtk/F7OJrJaYllSUfSlml174x+6bqm4XtCdv7y6zLDuzA7ODtuLPT&#10;aeeRcunyvPKxXQG72ivoFcUVr3fH7r5aaVlZu4ewR7hnpMq/qnOv5t4dez9UJ1XfrnGtad2ntG/b&#10;vrn97P1DB5wPtNQq15bUvj/IPXi3zquuvV67vvIQ5lDWoacN4Q293zK+bWpUbCxp/HiYd3jkSMiR&#10;niabpqajSkfLmuFmYfPUsZhjN75z/66zxailrpXWWnIcHBcef/Z93Pd3Tvid6D7JONnyg9YP+9oo&#10;bcXtUHtu+0xHUsdIZ1Tn4CnfU91d9l1tPxr/ePi02umaM7Jnys4SzhaeXTiXd272fMb56QuJF8a6&#10;Y7sfXIy8eKsnuKf/kt+lK5c9L1/sdek9d8XhyumrdldPXWNc67hufb29z6qv7Sern9r6rfvbB2wG&#10;Om/Y3ugaXDp4dshp6MJN95uXb/ncun572e3BO8vv3B2OGR65y747eS/13sv7WffnH2x4iH5Y/Ejq&#10;UeVjpcf1P+v93DpiPXJm1H2070nokwdjrLHnv2T+8mG88Cn5aeWE6kTTpPnk6SnPqRvPVjwbf57x&#10;fH666FfpX/e90H3xw2/Ov/XNRM6Mv+S/XPi99JXCq8OvLV93zwbNPn6T9mZ+rvitwtsj7xjvet9H&#10;vJ+Yz/6A/VD1Ue9j1ye/Tw8X0hYW/gUDmPP8sczyowAAAAlwSFlzAAAuIwAALiMBeKU/dgAAACR0&#10;RVh0U29mdHdhcmUAUXVpY2tUaW1lIDcuNy4zIChNYWMgT1MgWCkABF83UwAAAAd0SU1FB98HCAwt&#10;OrcUipwAACAASURBVHic7N0HQFPXGgBgQgKEvfeSJUtEloADxIWKiHvUgXVV67a2ttZqrR12vmpr&#10;1bpHrTjAhQsHCggiU1BAREFZyp4BAsk7kJbizSD73pD/e/fRcLi5OcFw/ns2iclkKgAAAAA9kGpq&#10;altbWzn/rIuUM8QDcTIDvxluUEZIJEW8c/Ef4vxmEEVFAmWGUP9MBPvNoMwQJT84/mYozC4cfwZV&#10;CgAAkE8EuncAAABAEBAbAAAAYEFsAAAAgAWxAQAAABbEBgAAAFgQGwAAAGBBbAAAAIAFsQEAAAAW&#10;xAYAAABYEBsAAABgQWwAAACABbEBAAAAFsQGAAAAWBAbAAAAYEFsAAAAgAWxAQAAABbEBgAAAFgQ&#10;GwAAAGBBbAAAAIAFsQEAAAAWxAYAAABYEBsAAABgQWwAAACABbEBAAAAFsQGAAAAWBAbAAAAYEFs&#10;AAAAgAWxAQAAABbEBgAAAFgQGwAAAGBBbAAAAIAFsQEAAAAWxAYAAABYEBsAAABgQWwAAACABbEB&#10;AAAAFsQGAAAAWBAbAAAAYEFsAAAAgAWxAQAAABbEBgAAAFgQGwAAAGBBbAAAAIAFsQEAAAAWxAYA&#10;AABYEBsAAABgQWwAAACABbEBAAAAFsQGAAAAWBAbAAAAYEFsAAAAgAWxAQAAABbEBgAAAFgQGwAA&#10;AGBBbAAAAIAFsQEAAAAWxAYAAABYEBsAAABgQWwAAACABbEBAAAAFsQGAAAAWBAbAAAAYEFsAAAA&#10;gAWxAQAAABbEBgAAAFgQGwAAAGBBbAAAAIAFsQEAAAAWxAYAAABYEBsAAABgQWwAAACABbEBAAAA&#10;FsQGAAAAWBAbAAAAYEFsAAAAgAWxAQAAABbEBgAAAFgQGwAAAGBBbAAAAIAFsQEAAAAWxAYAAABY&#10;EBsAAABgQWwAAACABbEBAAAAFsQGAAAAWBAbAAAAYEFsAAAAgAWxAQAAABbEBgAAAFgQGwAAAGBB&#10;bAAAAIAFsQEAAAAWxAYAAABYEBsAAABgQWwAAACABbEBAAAAFsQGAAAAWBAbAAAAYEFsAAAAgAWx&#10;AQAAABbEBgAAAFgQGwAAAGBBbAAAAIAFsQEAAAAWxAYAAABYEBsAAABgQWwAAACABbEBAAAAFgXv&#10;DAAARFLS0J5b1VrcQC+uby9raqeQFBz0lAebqXoYUymKJI5PqaczTxW0NLVLNmOqFAVjqqIBVdFW&#10;k2yhziUrgKhI1dU1ra2teGcDAMAvpoLC04rWu6+aEoppj9+2VNM6OJ6mSyVPc9Sc76bTX0+Z/afl&#10;NMY3mc3nC1uZEs4tiyqZNECXPNhQaYiR0jBjijJECsKD2ACAzHhS2Xout/5CXkM53/f8qAwOtFZf&#10;7qEbaKXG/tPUqvZNj5qe1Eq4BvEudQopyFRplo3KSFOIEcQFsQEAomtnMK88b9yXVpP5tkXoi3iZ&#10;UDf66o+wVsdenKmwJ4f2SzatjSGdKsR/TFQVlzpS59tRNZUgRBAOxAYAiAsV16ii8GNSVXEDXSwX&#10;9DVT/TrQaIChCib9aW3H6qQG9FUsryIQLWXSSifVDxypKmSIEAQCsQEAgkosoW259/ZppZj/PBVJ&#10;CnNctT/zN9BXJfdMR/WGL9Obj+QLXzURhama4jee6uMtOHSNAFxAbACAcBraGNvjK/7KrpPcS2ip&#10;KO4IMJrprIVJv/K6bd3DxqZ2abcvsYwzV/5psLq+Coytxx/EBgCIJaWs5YPrpaUN0ugfHt1P/cdR&#10;xibq74xlz6vrWBjXUNiIQ/sSYkhV3O2rMcJUCZdXB90gNgBAIPvSar55UNkuxW5hVIH4Icg4rL9m&#10;z8TaNmZ4XH1yhVTHL3VTJClsHKC23lUVl1cHLBAbACAEOoP5yZ03p5/W4/Lqc121vxlh1LM3uI3B&#10;XJ3UeOlVGy75QcKslH/z01SC5iWcQGwAAH+0dub7V0ruvWrGMQ/uRtQjE81MNf5rX0K1l89Sm44/&#10;x6d3GvE1VDoRoAkjXHEBQRkAnNW3Md67WIxvYEAy37YEny5KK/8vEiiSFL73Vv/QCbe2nYcV9Nmx&#10;9fVt+HSMyzmIDQDgCdUYZkcVJ5XQ8M5Ip4rmjumRr68VNPZM/GKQ2jJHKl5ZSqtqnxVb30CH8CBV&#10;ubm50KYEAG7aGczwy6V3iprwzsg7yCSFH0cZz3HR7pn4aUrTMVwbl06P0KTC5DjJy87OvnIlOi8v&#10;D9ZhBQA3H995Q7TAoEImDbdUq6Z1lDW29+x7+NZLvaqVceU1Pl3TDyvoq5IaDwzVhOAgOVlZWRcu&#10;XHzx4gXrW6g3AICPAxk1W+9X4J2L/3iaUBe66Uyw11DnMjaojcGcdbchqUI8q3cI4UMn1S8GcVgx&#10;EIgoNzcXRQVUV+iZCLEBABwkltBmRL7uIEYrupuRytZhhsMsei92a9uYwTdqXzUxpJArjv7w15hi&#10;jV0MCggtPz///PlITFRggdgAgLTVtHSM/KuI/3W2JYdKIaGoEO6mw/9a2Tm1HaG36vBaVEOVTLo6&#10;VttJm9z7qYCngoICVFfIzs7mdgLEBgCk7f3o0uvvjgXChYOe8qEJZg6cdv7h7eKrtuUPGiSRJX44&#10;aJFvBGurQr+0sIqKXkVFRWZmPuZ9GvRFAyBVZ3LqiRAYfM1Uj4WaaasIcwMeZqWc8JZ6AqdhS/n1&#10;HTsymr/1wm5EAXr15s2b8+cjHz161OuZtra2UG8AQHoqaR3DTxTWtuCzjF23QCu146HmyiLcerd2&#10;MMfH1OXgsd+DQtdmdudGag0xgvX4+FVbW3fp0sV79+4zGL30FaGoMG/ee35+fhAbAJCeD6+XRT3D&#10;rTWGxdOEem6qpSpF1DaZJ7Xt42/W0XHqljZXU4ydoKMh8rvo85qbm69du37z5s22tl7GH/8XFUid&#10;v1WIDQBISXIpLezca3zzYKhGvvWetZGaeBqTf86m/ZSN21If8+yoP/pAyxJXKBjcuXPnypXopqZe&#10;5tBYWlrOmzd3+PBhrKjAArEBAGlgMBXGRRRlvcXzb02RpHB6ssVwS7FNEWhnKoy5Xptbh0/LEno7&#10;V0Zre+hDpykWg8FISEi4cOFidXU17zNNTU3nz583YkRgz6jAAr9WAKThwrN6fAMDssJTT4yBAaGQ&#10;FL7zVp96ux6XAa0o3G5Ja7oyRhvalXpKTU2LjDxfWlrG+zR9fb333nsvOHgsmcx5PALEBgAkrp3B&#10;/DGpCt88mGtSPvLVF/tl/QyVplirRBbhE/bSqtrPvGydZQOz4To9e/bszJmzBQUFvE/T0tKcOXNm&#10;aOhEZWVew5chNgAgcRFP6wvrcFtqgmVHgJHo/c8cbR2kdrW4rQWnSd7fZDaHWiqryXendHl5OYoK&#10;6enpvE9TVVWdOnXKtGlT0YNerwmxAQDJYjAVfk/tpdlX0nzNVMfbaUjo4saqisscqbuf4rPMeEUL&#10;Y29uy0cD5HQD0YaGhosXL969G8t7cCqFQpk0KXTWrJlaWlp8XhliAwCSdTm/AfdKw1ofPYlef6Wz&#10;6rHnLXU4bcLz5zPa4v5UHWX5qjq0tbXFxNyKjo6m0XhFZRKJFBQ0Ijx8gZGRkUDXh9gAgGTtS6/B&#10;NwOeJtQga8mO9dRSIqHw8G0mPuNZ69uYf+TQNrvLyxKtTCYzMTHx3LnzNTW9fLQ8PAYtWbLY1tZW&#10;iFeB2ACABKWWt2S8wW1LHJYPPHSl8Crh9tTfn9Lqcdqg7VB+ywdOVH2Vvr+RZX5+/qlTfxcWFvI+&#10;DcWDxYsXeXp6CP1CEBsAkKAjj2vxzYAulTzOVlI9DT2hqsMCFB5y8Ol1aG5nHnzWssmtL1cdKioq&#10;z5w5k5KSwvs0IyOj8PAFQUEj2KcsCARiAwCSUtfacSkf5xUyZjhribJukkCWOlL359HwWkXjSH7L&#10;amfVPjlgiUajXbkSffPmzfZ2Xuu6a2hozJ49a9KkUCUlMaw0BbEBAEmJzGug4719zyxnfseliM6I&#10;qjjRUiUKp7kOdW3MkwWtyxypuLy6hDCZzPv370dGRtXX1/M4jUKhhIVNmjNntrq62DqWIDYAICkR&#10;T3n9PUtBP20lFwOpzgubb4dbbEAOdA1Y6jM7O+Tk5J46daq4uJj3aUOHDlm8eJGpqal4Xx1iAwAS&#10;UVDTlvkW517oYKn0NPTkb6TUX4v8rB6fFZaKmxgxJW3jLATerYhoKioqIyIiUlNTeZ/m4GC/bNnS&#10;AQMGSCIPEBsAkAjcexoQ6fRCY8yyVdmRgdvirEfyW2Q6NrS2tkZHX71+/TqdzmtOjL6+3sKFC0eN&#10;GilihzMPEBsAkIhL+Thv7qaprOhjhsNs4clWKl9nNOPVzRL3hv6iocNWU/Y2lGYymcnJyRERZ3jP&#10;WlBRUZk+fdqMGdPRA4nmB2IDAOL3spaeW4Xzqqs+pvjsqWympjjYUOlhBT5TwVFMOv685UsPGdvX&#10;oaio6K+/TuXn5/M4B1URUEVh4cJwfX3xr5nIDmIDAOIX85IAO0Kb47bE0GQrZbxiAxJZ1LZlkLqs&#10;jGWtr6+PjIy6f/8+qjfwOG3AANdly5Y5ONhLLWMQGwAQvxsve9lpSwp88WhQYhlrrvxZKm6/gYoW&#10;xp3SNpQHvDLAJwaDcefOnaioC83NvLpnjIwMly5dMmzYMKlljAViAwBi1kxnPCrFZ3pwNyVF0iBj&#10;3Eb6m6kpuuiQn9biM1oJiXjZSvDYkJ+ff+LEydevee0Rq6ysPGPG9JkzZ/DeaEFCIDYAIGYPSmh0&#10;Bs5T3ux1lVVwHec/ylT5aS1uAfJWKb2BztRUImK7Um1t3ZkzEYmJSbxPQxWFpUsXC7p4qhhBbABA&#10;zOJe4zaCs5uzAc53zSPNlH7DaW0lpI3BvFnSNq0fsfaDYzAYMTExFy5cbGnhNfGlXz/r5cuXu7sP&#10;lFrGOILYAICYpZTh3KCEOOrjXCx66lOUFUlt+NWfol4RKzbk5OScPHmS9zbO6urqCxbMDwmZwG0P&#10;Z2mivHnzRkdHB+9sANBHtHYws97iPHoVccI7NqDAMEifnFzBa204ibpf3kaQZqWamprTpyOSk5N5&#10;nEMikcaPHxcevoD/fdkkjXLy5F+vXr3y8vLy9vaytbWV3Cw7AORB5psW3DsbEEc9/HtifQ2UcIwN&#10;dIbC7bK2yVZ4xkgGg3Hz5s0LFy62tvK6XXB1dV2x4gM7OzupZYwfnW1KFRUV17vo6el5eHgMHuzj&#10;4OAAQQIAISQToEEJ/emaaeDfXDzYkKKQg2cGrhfjGRvy8/OPHTteUlLC4xx9fb0lS5YEBgYQsLx9&#10;5wNUXV19uwuq13h6evr4eDs5OSkq9v2tlAAQl5QynNfXQ4zUKUoEWIx0gC7O8eluWecS6dL/TTQ0&#10;NJw5czY+Pp7HORQKZcqUye+9N4dKJeii4iiHHDo96uvrY7uoq6ujIOHt7eXi4oJOlX7+AJAtuK+9&#10;ilhoEuJP1URVUVeFVNOKWwtbPZ2ZUkn3NRTDRjd8YjKZ9+7dP3fuXFMTr6l/7u4DP/xwhZWVldQy&#10;JgRKVwWUK/QO47qoqqoOGjTIy8vTzc0Nl4kYABBffSujvBG3FvZuFlrSKw15c9WhxL/BbfEMJLZc&#10;erGhqOjV8ePHX7x4weMcXV3dpUsXBwUFSSdLouD3/oJGoyV2UVFRGThwIAoSKFRIeiFAAGQL7uvr&#10;sZgToLOBxUWHjHNsKKNvcpP4q6DiMTIy6s6dOwwG1w1RFRUVJ04MCQ9foKYmG5taU0aOHFFbW5uX&#10;l8fnE1pbWx91UVJScnV19fHx9vDwQLUKSWYSANmQW9WGdxY66ariPzqexQ7vtbKzatolPZI1OfnR&#10;qVOn6urqeJzj5OS0evVKW1tbyWVD7Cj+/v4BAQFv31Y8ePAgPj7h6dOnvJcD7Ean0zO6kMlkZ2dn&#10;Hx8fT08PDQ0c9hIBgCDyqglRb9BVIUpssNbAOScdTIWHFfTRZhJpBq+srDxx4sTjx1k8ztHS0ly0&#10;aNHYsWMIOBKJN1JbWxuqAXR/X1VVnZSUFBcX//jxYz6DxH/XIpFQeGTVJGA+HZBDU8+/TizBfwzr&#10;wQlmIfaEuEura2PeKMG5LjVQj+KkLeYQxWAwrl+/cfHiRVR+cjsHlYfBwcGLFi3U1NQU76tLBzY2&#10;dKuvb0hMTIyLi8vMfNzeLlj3Gvql2Nvbe3t7IdLZhgIAIvA8/KKMAH3RZ6daDLOQjUZtWVRQUHD0&#10;6LHi4mIe59jZ2a1evdLR0VFquRI7rrGhW1NTU1LSw/j4+LS0dB5BkhtbW1vWVAkcFxQEQAroDGa/&#10;PfkEmBOtcPs9axcDGCcifjQa7ezZc7GxsTzaVNTV1cPDF4SETJD1mWG9x4Zu6PeSnPzowYMH6Cvv&#10;dQQ5srS09Pb2RkHC1NRU8HwCQHSv6+mDj77EOxedkhfaWBJmGGufwU+f88iRQUuWLNHV7Qst6gLE&#10;hm7oKSkpqQkJCag+wXvHIo5MTEx8UIjw9iL41A8ABJJYQpt6ntdWLVKTucTWSI0ow1j7AH76nM3N&#10;zVatWjlo0CCp5UrShIkN3eh0emZmZlxcAqpMNDYKvEGuoaEhChJeXp42NjYy14kPAMbZnPo1MeV4&#10;56JT3gf2Wiqy3aBBEKzF8qKiLvBoTqdQKDNnzpg1a2YfmxQsUmzo1tHRkZWVFRcXn5iYWFNTK+jT&#10;9fT0WB3XsMYfkF27HlXvTKzEOxedni2311SG2CCqoqJXR48eLSws5HHOwIFuq1evsrCwkFampEc8&#10;saEbk8l88uRpXFxcYmJSRUWFoE/X0dH28PDw9oY1/oDs2RZX8Wd6Dd656FS2pj/eWZBtqFS8ePHS&#10;9evXecxz1tLSXLJkyejRo/rq7ayYY0M3FCTy8vISEjrn05WXC1zR1tDQQEHCx8fbxcWFCFsgAdCr&#10;1TfLz+XW452LThAbRJGTk4uqC2/fvuVxzpgxo5csWUycfXgkQVKxoaf8/OddUyXieY8I5oi1xp+P&#10;j4+rq0sfa84Dfcz8SyW3Cnmtvikd6kqKz1fY450LmdTc3Hz6dERcXByPc8zNzVavXuXu7i61XOFF&#10;GrGhW1FREapJoF99YWGRoM9VUVEZNy44LCysr9bggKwLPfuKCJs3KCmSXq1ywDsXsiclJfXEiRP1&#10;9VxrfmQyecaM6XPmzJaTm1SpxoZuZWVlqBoRH5+Qn58v0BPnzn1v9OjREsoVAKIYerzwRS0h1tqD&#10;NiWB1NTUnDhxMj09ncc5jo79161b269fP2llCn/4xIZub99WsDqu+VzjD/3bbNu2VQoZA0BQ3kde&#10;lDTgv2CGAsQGvqEyJzb23pkzZ3hM5lVVVV24MDw0dKK8tVjgPEHGyMhw2rSp6Kiqqk5ISHjwIJH3&#10;Gn80Gv4LmQHAUUMr1zEtgIDevHlz+PCRZ8+e8TjH19d35coVhoaGUssVcRBl8qS+vt6kSaHoqK2t&#10;ZS3flJGR2dHRgTmtbw8MAABIAYPBiImJiYyM4jGjTVdXZ8WKFcOHD5NmxgiFKLGhm46Ozrhxweho&#10;bGz89NPNBQUFmJ/ilTEAeGsjwjJ7XVramVSKfDWA8K+0tOzQoUO8d+4cM2b00qVLZHRtbXEhXGzo&#10;pqGhwT5mwNjYGJfMANArVCLjnYV/bLhVrkQWKTa4GVGXuPe1+zBUXYiOvnrp0iUemw6gEmbNmtWe&#10;nh7SzBgxETc2NDQ0sM+sNjU1wSUzoE9qojN2xFe+aSJEB7IYRT1rEOXpwbYa77n0tcbbV69eHT58&#10;uKjoFbcTSCRSWNik8PAFVCpVmhkjLOLGhpycXPbEPrluCcCLupLiBl+9ZVfLHpbCGId/fOCh+8Uw&#10;Q9FqHcSCaglXrly5fPkKjwUwrK2t161b4+TkJM2MERxxY0N2djYmRUVFBWIDEC8jNcrZqRao9nAg&#10;gxBLIeEIxYNvRhiFu/WppqTCwsKDBw+VlJRwO4FCocyaNRMdOA7lJybixoasLGxssLOzgwX4gNgp&#10;KZK+CjD0MKF+dKucRpg+AynTVFb8c7zpCGt1vDMiNnQ6PTIy6saNGzzGxDs4OGzYsL5fP2tpZkxW&#10;EDQ21NTU5OXlYRLRPyQumQHyYEp/TSd95UVXSgvr6HjnRdrMNSknJ5k76fedbUQLCgpQdYHHKp+o&#10;lrBgwfypU6fA7SY3BI0NSUkP2aO9s7MzLpkBcsJZX+XGbOtVN8tiXuK/ZJ7UeBhTj4aa9Zl94hgM&#10;xoULF6Ojo3n0Lri6uq5du8bSEhqoeSHoB+LBg0RMipqamoMDrC4JJEtLRfFYqPn/kqt+SqqSh9al&#10;EHuN38aaqvaVyRC1tXX79u3Ny+M61VlZWfn99xeGhU2StwUwhEDE2FBfX5+RkYFJdHd3h9ofkAJU&#10;ZmwYrD/ImPrh9fK6VuzM/L5klZfe5qEGfaaMLCoq2rVrd00N1zEFAwe6rV+/zsQExsHzhYix4c6d&#10;u+yTUwYP9sElM0A+jbRWvzHbanF06ZPKVrzzIn5KiqSdQUbvuWrjnRGxyc7O/u2337mtgaGqqoqq&#10;CxMnhkB1gX+Eiw1MJvPateuYRDU1tQEDBuCSHyC3rLWVrsy0+vjOG4Ls5iYuWiqKByeYDbdUwzsj&#10;YpOenrFnzx725ddYBg0ahKoLRkbyuF6eKAgXG9A/86tX2LmL/v5+FArhsgr6PCqF9NtYEw9j6pdx&#10;FXTCLJckCistpb/CzO11+87uNI8fP+YWGFChsXjxIuhdEA7hCtzIyEj2xOHDh0s/JwCwLHLXcTNS&#10;WXq1TNZX1/AxVT0y0Uxfte9swF5U9OqPP/ZyDAxGRkZbtmyGge9CI1bvbm5ubmpqGiYR/etaW8Pk&#10;FIAnVKrenGPla6aKd0aEN6W/5rmpFn0pMDQ1Ne3evbu1lUOHkIuLy2+/7YLAIApi1RtOnPiLPXHM&#10;GDFsAlpdVRVz82Z5ebm+vn7QqFHm5uaiXxPIFSM1Cipbv5LN1TXW+eh94t93hiSxHDhwoLq6mj3d&#10;39/v0083ycmuzpJDoNiQnp6RloatNKCKobe3t4hXTn74cOuWLY0N/yxOeejAgY8//XRCSIiIlwXy&#10;htK1uoanCXWD7KyuoaRI+t9o42lOfW1d1YSEB5mZj9nT/fx8t2z5HMa7i44ov0EGg3HgwEH29NDQ&#10;UBH7kc6cPr1x/fruwKDQtdDKtzt2/Przz9wGNgDAw+T+mldnWdnoyMDSbDpU8tmpFn0vMNBotDNn&#10;zrCnu7m5ff75ZggMYkGUesOlS5dfvnyJSTQxMRkyxF/oa7a1tf30/fdXo6M5/vTc2bP5+fnbvvoK&#10;VU2Efgkgn5z0Va7Psl59s+wmgVfXsNVRPjHJDH3FOyPid+PGTfaNv9Af8hdffA4DGtm1d+rohm7E&#10;mUwm6yu680ahVEmJoqKigtm4goQKUNwXp62oqPjggxXoXgCTvmbNag8PITdgKisr+3zTJt4bhSOa&#10;mpqffPZZ0MiRwr0KkGdMBYVfk6t+elhFwNGtfuaqR0LMUL0B74yIHyqyNmz4qKnpnaiMyrgffvh+&#10;wABXvHJFHKj0p9Pbe+LziSgQ6Ohok8n/fGbwj7Eodv3yy6/sgcHRsb/QgSEhPv7r7dsbGnrf/Qqd&#10;88XmzeMmTFi9dq22dt+ZJgqkgKSgsL5rdY0VBFtdY4az1s8jjUXcFpSwHj16hAkMyKhRI+UwMLBu&#10;/9+JA+0dPNYk541Op1dXV+vp6bHCA/6xISrqAvvqSaiaM2/ePCGuht7e3j17zpw+LdCzrl+9mvTg&#10;wboNG0aPHSvEiwJ5FmStfnOO1aLo0icVhFhd41N/g7U+enjnQoKSkh5iUigUyvz583HJjCiYzO5i&#10;/L9HjH8qof+kdH3L7NbdGoT+z2ogEm+WOjoYNTW1+vp6qB6Gc2x49uzZkSNH2dPHjRsnxBZvRUVF&#10;27dufca28QM/amtrv9y69crly2vXr7extRXiCkBuWWkpXZlh9cndN2dz8FxdQ4VM+nWMyeT+mjjm&#10;QdLQzV9uLna34CFD/KW2JAbjP92N9gxWgc7soetbBqvA//fb7nTiNUH2gKoeDQ2NWlqaeMYGFKB2&#10;7PiGvTnM2Ng4LGySQJdCv+6o8+f3/PYbx4kwCl13Fvy0u6U8ehQ+b97kqVMXL1mirdOnNkcEEkWl&#10;kHaP6VxdY9t9fFbX0FclH51o7m1K7f1UWVZYWMj+hzxyZJDkXhFFI1Sq0Dub8MV/n05Mzc3NqqpU&#10;3AZ7od/1N998W1lZiUlXVFRctmyZQPNWil+/XrNy5S8//cQtMNjZ23t6efVMsbWz43Y1dA8Qee7c&#10;9ClTDh882NjYyH82AHh/oE7kNEsTdWnfctnrKl+dZdXnAwNSUlLKniihhThReVJZWVVVVd3Y2NTa&#10;2iYngYGlvr4Bn9iAyt8ffvjxyZMn7D8KCwuztbXh8zroX+uvEycWzJ2bzjZprtvESaFHT55QVXtn&#10;tQMXV5c/9u83MzPj9iwajYZiw6xp044fPdrIR582ACyogL4xx8rPXHqrawRYqkXPtLLSkoH5FqJr&#10;asLerpmYmKiri3mbayaTWVtbV1NTy/8gnz4G3bvjExv27dsfH5/Anu7q6jpxIr/TlZ89e7Z00aK9&#10;e/bwWLR9+9dfb9/xtZqqGkkBM2aD5OvndzYqau78+TxmytTV1f25b9/UsDD0KuxVHAA4MlKjnJ1i&#10;sXSQrhRea66r9skwcy0VeZntxT5CSezDC9GdK6ortLS0iPeyMkfaHykUkPfs+ePy5SvsP9LX11+x&#10;Yjk/cxpRkf3zjz8uWbiQR7ezk7PzX6dPTwwN5XEdKpW6YePGYydPDnBz43Fac3Mzqp1Mnzz5y61b&#10;n2Rn95o9AFira+wbZ6qmJKk/MXSzs2WowU+jjJUU++ZYVY4YbH05SkribMFDBVR1dY3cVhd6kmrD&#10;KCswREdfZf+RsrLymjWre60bdnR0RJ47d+jgQR7tPCi6LFy06IMVK/icIeni6nr0xInoK1d+37Wr&#10;oqKC22no43Lr5k10oKgzKSxs1JgxYq/Jgj4mrL+mo77y4uiyF7Wcq7ZCo1JIe4JNJ9hpiPeyoaiX&#10;xAAAIABJREFUxKemht2SCN0pivH6dXX1EBhYpBcb0G/8l1/+d/duLPuPyGTyqlUrrayseF/hQULC&#10;nt27i4qKeJxj3a/f9h073AYOFChvJBIJ1TBGjhp18vhxVEXg3QWdm5ODjt2//jpq9Ojg8eMHeXjA&#10;+i2AGyd9lWuzrdbcLL/xQmzjGozUKMdCzQYZ9/2eZ3Z6etiWurKyclS2iGWpjJYuol+nb5BSbECl&#10;7fbtO7K5NMi8//5CN56tOg+Tkg4dOPCUU991N1RAz50//8OVK5VVVITLJLolWbZ8+czZs48dOXL6&#10;77/buIx6YkGfIVTVQIehoeHosWNHjxnj6OQk3OuCvk1LWfHIRLNdj6p/TKoUfXSrs77KiUnm5riO&#10;PseRsbExJgUFhtzcPNEnRTOZzPp6GHXyH2l8wgoLC7/++tuSkhKOP12wYP7QoUO5PTc9LQ1FhYz0&#10;dN4v4eLqumXrVidnZz6zROqqK3D8ka6u7roNG+aHh6MKxLkzZ3odxlpRUfH3X3+hw9jEJCgoKGDE&#10;iAFublCTAD2RunZQGGSksly01TWCrNX3jzfVVJbfT5e1tTWZTMYMJ01KShI9NtBoNAaDIeJF+hKJ&#10;r7UXE3Nrz54/uM08QIEBlafs6ejf/n5sLCpwnz59yvv6WlpaK1aunDFrFu/ieMPatbF373Z/Gzpp&#10;0vavv+418w0NDWciIs78/TePfgh2GpqaPj4+fv7+vv7+BgYG/D8R9Hmv6+mLokuzhVpdY+FAna8D&#10;jfroIkkC+Pbb7/Lz83umoELgxIljIm7mU1FRKVczGHolwXpDU1PT3r37b9++zfGn6LZ9wYIFI0YE&#10;sj8r+vLlsxERZWVlvK+PgsHM2bM/WLFCcmvkaWpqLl6yJHzhwpibN1Ggys7K4udZjQ0Nd+/cQQd6&#10;bGdn5zdkiLePD6pMqKrK8I6SQCwstZQuz7DadPfNGUFW11AkKXw53FA6g2KJz9PTExMb6uvr0T1o&#10;SMgEoa/JWsNa5Kz1KZKqNyQnP9q9e3dVFYcd+xS6RiV9+OEKd3f3nolZWVlXLl68fesWP91B/kOG&#10;fPTxx3b29nzmZ/2aNe/UG8LCvuKj3oCR8/Rp5Pnz16Kj2QdZ9wpFMof+/Qe6u6MD0dPXF/QKoC85&#10;llX7xT2+VtdQU1LcN850jA0MivtHbW3tRx9txLT/oAr6n3/uE/r2q6mpmZ9lm+WK+GMDigeHDx9G&#10;983cTkC3+evXr7O2tmZ9W1JScvf27etXrxYWFvJzfRdX15WrVw/h3kXBkVhiAwuNRkPViCuXLqU8&#10;eiT0slkWFhbOrq6Ojo4oYDg6OWloyN1gRJBa3rIkurS8ideISRN1yolJ5gMMhRxe0Vf9/vue1NRU&#10;TOK0aVOXLFks3AVra+tghBKGONuUUJiJiroQEXGGfTOGbg4ODitWLNfV1X396lVCfPyd27d5jz7q&#10;CZWhH6xYMSIoSMRdQkWE7k0mhYWh4+3bt6gOcePatZycHEEvUtwl5sYN1remZmZOTk72/fvb2thY&#10;9euHIkf3Dhugr/Iyod6cY/3BtdLEEs5/LygkoMAg/dWZiG/ixBD22BAZGeXrO5j3iEduoBeanXjq&#10;DR0dHaiicOrUqfLyNzxOGzlypI21VWpKyoOEBG7DljgSPSqIsd7Arvj167t37qDKRHZWllgW4EWB&#10;wdLKClWt+tnYmFtYmHUxMDSE4U99TzuDuSOh8s/0Gkz6WBv1vZKcVi3r9uzZk5KCDQ/6+nq7d+/S&#10;0xN4+4qqqio6Haa8vUPU2MCKCn//fZp31zGFQqG3thbkPxO06Bw2fPj88PDBvr5C55BForGhG/qE&#10;xcfF3bt792FSUnNzs3gvjn6HJqaogmFmaGRkYIAiBfqvEfqPnr6+trY27hu7AlFcfNaw4fabZvo/&#10;d6/LPHS3DjOEIUk8VFZWfv75Fva11Ozs7L7//jtB1yyorq7htiyb3CK9efMGFTFCPLO2tvbGjZvR&#10;0Vd7Hd/ZUF9XUV4u0DAANTW18SEh8xYssLHhd01W3tah2NA1cIgFxYYd33wjlitz1N7enpmRgSJE&#10;UmIiqkxIocaKfmO6urraOjrogZp6Jw11ddXOb9SUlZU1NPvyfi9iR1ZUtO7Xj//pMmKRV9W2KLq0&#10;sK7t2xFG4W6wd0jvYmJunTp1ij29f//+W7d+geoQ/F+qvr6+uZlrS7h8IqWlpnl4CrAtM7rxz8nJ&#10;uXr12r1793tdeASdUFFeJtAa1wPc3KZOnx48bpx4VyuScmzoqaWlBcWJ9LS09PT0xxkZPDpjAKEM&#10;Dwz8+ttvpdnx09DGyK1q9TGFsc58QWXRrl27MzMz2X+EatKffLLR09OTz0uhP9LaWnGuy8SOTqc/&#10;yc5uqBfPzoBGxsb9HR0l2vMqQDdXYWFRbGzsvXv3eHcqsKB/tpqqqpqqSj5vmS0sLMYEB0+YONHB&#10;wYH/LMkEKpXq6+eHDoWuJrjcnJyM9PQnT56gB4UvX0InGGHF3bt36uTJ+eHhUntFTWVFCAz8QyXj&#10;0qVLvvpqx9u3bzE/qqur27Jl66xZM+fPn8dPL52Kigo6TXJ/jGVlZas//LC8tzlbAvHy9v7xl19E&#10;nPHHQy+xAZVlOTm5qampSUlJKDbwedHG+vrKt29QnOz1TEtLyxEjR44ZO9Zt4EB8Rx9JB7oJdR0w&#10;wPXfbapQHSL/2bOcp0/RkZeXh0IF1CoI5cSxYxMnTdLVhUlnBKWurr5hw/qvv/6GfW0bdHt6+nTE&#10;48ePN2zYYG7OdRcvFlT4aGioS249pYP794s3MCCpKSnXoqPDpkwR72W7UdgLZPQ7LS4ufvLkKQoJ&#10;6ekZAs3zampoqKqsaOU5UlhVVdXTy2vI0KEBgQFW/85ykDTszj6dnwbpvDIvamqq7oPc0cH6Fv3m&#10;0Qfo5cuXLwpevHzRqbj4dcXbCoJvPt6HNTc3Hz5w4KNPPsE7I4ArY2PjTZs++f77HzgufYbuu1at&#10;Wr148aKQkAm87z7V1NTa2tpaWoRZzqRX6I9aEpflc06YcP6pN9TU1Lx8WYhuXdGvEhFi3i+qK1RX&#10;VXKLCuYW5i4urqhy4OXt5eziAoP3OUKfXVMzM3T0nNmHPq9lpaUlSHEJ+g+qnFZWVlagiPG2Qoh/&#10;JiCoixcuTJ81y1paNzFACBYWFp9+umn37t/YG5cUuvoS9uz5IzExce3aNbzH3WhrazOZta2t4h+w&#10;hIlb02bMwOxgz7/vvvlGOrsUU27G3Prm2529rjbKDYPBaG5qREdHe7uSEkVLy0hdXc3Y2MTQyNDI&#10;yNjKysrG1sbWzk5LS0u8+ZYfysrK1v36oYP9R+iuFkWJ2trautq66prO/zU2NqDExobG5i40Gq0J&#10;/dM2NTIYTBS22+gwSo+r1tZWehuHVlD0Cd/7++87f/xR+lkC/DM3N9++/csjR44mJydzPCEtLX3Z&#10;suXz58+bPDmM270pujnT1dVtaGhoahLzAPTmd2/jHJ2cAjmtMcqPnyX/UUS/H01NTQoqQIQLDI6O&#10;jqNHjxo2bCiMrMcLqgVbWVtLrV2ub/th586/Tpzk+KP4uLiM9PRBHgIM5wPSR6VSV6xY7uTkdOrU&#10;KY5DKFH4P3jw0O3bd9asWeXEfbcVVCyqqKjU1dWLa/U9dHshK1V8FBXU0d29WueACIGn46OqQEDA&#10;cBQSDA0NJZA3aSFx3b8ByCten4ffdu06eOQIfGaILyhohL293Z9/HiguLuZ4wsuXLzds2DhyZNDC&#10;heHcltBHlXUDA31U7UaVbtEHL70pL+dnYA6+KBQKCgoovnZ/yClMZu/vHJ2NagkeHoMGD/bpdedO&#10;APqGnoMa83Jzb928OSY4GN8sAX5YWlpu27Y1KurCtWvXOI7jQImo9hAXFz9t2tQZM6ZzXL0VFXqo&#10;Xo5+1NLS0tTULMom0hLtMRYdqiShqMA+FpbC4L5KsJGRoYuLq6enh7u7u4YGLBEM5IuJiUlpaWn3&#10;t/v37g0MCpLccHIgRuguGBX66Hb2wIGDHDuoFbpGefz99+nr12/MnDljwoTxHP9lUYRQ7dLWRkfV&#10;CBQnhBg0+CwvT+A3IHlksiKVqorCH7fel3falNAv1NbW1tGxv5MTqic4wrBuIM9MTE1r62qb/+2W&#10;LC8vPxsRMXf+fHxzBfhnb2+/Y8dXly5dRhUIbk1DNTU1+/f/eebMWR4RQqGzlUkJHVpamq2trShG&#10;oLjCf5BISkzEpJw7cybu3j3+30hPIg5SQtEOVRRQtFNR4fxO6XT6gweJMTExFBQJ7Oxsrawsrays&#10;0I1Snx1dSsJ8R4K2Y9AT+8cB3SotWbp096+7ulNYU+Ekt88gEDtU1k+fPm3IEP+jR49hdovriRUh&#10;Tp+OCA2diA5u4ypRoUHtggJDS0trSwut1wGv6MpPsrMxiagmIeXKRFdIUEY5R4GBY9HHWgzpzp1Y&#10;hNVzTpk0KRQGGgHA0fuLFx89fKT+3zVwGhsbjx46tHbDBnxzBQRlZmb22WefJiQknDt3vq6O67pJ&#10;6EcnT/6F6hCjR49CEaIfp4HjLF1tTVR0oOoIChI0Go1bb/PFqCi81sVRVCRRKKh0pyh34XY3/OLF&#10;y86AEHsPs2oqbBsCAFedG4YvXfq/n3/uTomKjJw2Y4aFpSWOuQJCQCXjsGHDfHx8oqOv3rhxg8eK&#10;3OhHV69eQ4ezs9P48eMDAoaje21uJysqKqqpdbbat7d3tLW1MpnoBpzR9bUTihmR58+zzkQXaW0V&#10;86RrMlkR1QZIJEX07lAkQJlB/0WJiuhL51euC0mhvOXl5SUkPEAHt+0VKAry0bpCYhuhKA/vGgiC&#10;8+dh0eJFR48crqn+Z++d9vb2fX/88fV330kxY0BsUAE9deqUoKARkZGRDx4k8r6jz8nJRce+fftR&#10;UBkxItDdfSCP0pZCIVMoapjEvXt+r66qYj1WV1fvjg3DAwIc+vcX7i1E/P1392wJKpUqUK8wilUZ&#10;GRmPHqU8fJhcXV3N+2SoNwDAC7onXLJ02Y/ff9+dEnv3btbjx24DB+KYKyAKVJ4uXrw4NDT04sVL&#10;iYmJvHuVm5ubb3ZBzxo+fJivr+/AgW4USu8lZ1Ji4pFDh7u/1dDQ6C6OhwcGTpg4UbjMX7l0SaCZ&#10;dCj+FRQUZGY+TklJefLkKf+DcSE2ANCLhYveP3bkSM+hkL/v3r3vwAGoeso0IyOjpUuXhIRMuHz5&#10;SnJycq+9AjU1NZcuXUaHqqqql5fX4ME+KEgYGxtzPDkvN2/Vig+7Z1a7uLpKc185FABQPECVnoyM&#10;zKysLCH2oKTwE/0AkHMqKirLli//+quvulOeZGfH3rkTNGoUjrkCYmFmZvbBB8tmzJgeExNz7959&#10;fhbJR+fEd1HomgTj7j7QxcXFycnR0tKSdbuQ8ihl+bJltbW13U+ZNWfOiWPHJPcuUGArKSl58eJl&#10;Xl5ebm7u8+cFQs/EtrOz8/f3Q9Wjrtggh7c/BFmkG8iIOXPfO3TgQM9eu71//DEsIADG+PUNenp6&#10;s2bNmjRpUlxc/L17saWl/O61UN7lxo2bCl27D9jb270tL38QH9+zFuLk7Dxy9GhJxIbn+c//979d&#10;L1++KCp6JWK9xNzc3N/f39d3cPc6IlBvAKB3qOrw4epVX2z+vDultKQk8tw5dD+IY66AeKHCfezY&#10;Meh49uxZbOy9R48e8d86z2QwystKc7IeY27YyWTyxk2bJNT8mP3kyZvKKqGfjnJlY2Pj5eXp5eXF&#10;3jgGsQEAvsyYOXPfnj9Qzb075fDBgyETJ2poauKYKyAJ/bvMnz+va0jPw5ycHI791ahyQO/cDojW&#10;3NTU3NjIscdi2fLlqN4g+SwLAN3ouLi4DBzoNmjQIB0dHW6nQWwAgC8UCmXthvWffLSxO6WpqWnG&#10;1Knq6rDUWB+HCv22LqhO0B0iGB0dvXZfjw8JmbtgAXt68sOHQm+ZI0THskJXFcHCwsLVFYWEgQ4O&#10;Dvz0NFPkZbVqDtMb5OBdA77x83EImzz5q21f9vyrbugiwWwBmTVl6tQNXHaTvXXzJjoknQFFRUUU&#10;DxwdHVnr4wl6EwP1BgD4RSaTnV1cHnHZWQwAFjV19XUfbZwQMkH6L62rq2tjY2NnZ4ugBzxmdPcK&#10;YgMAArC0tITYALhBUSEkNHTeggX6+vpSeDklJWV7e3tTU1NLSwvLLmJs4YTYAAAAwkO1STt7+4DA&#10;wNFjx6LSmZ/WSStra6GDR3ZWVvdQqBEjAteuXy/cdXpFkZvVqt95jyQ56WUBAhD48zAiKGjq9OmS&#10;yAogOKaCgopy55LX+gYGOrq6PNZZ4mh+eLjQa2ZMmTiR225F4gX1BgCEZGRs7D14MN65ADKIJAN3&#10;5BAbABASSRb+wgFB9PyokGRhHWjBqkIAAADkQWe9gX1vg76H7R2S5OFdA/4J92kg/t0fICCRapzS&#10;+shBvQEAAAAW9DcAICwSLOYLhFFUWJiemircc6W2DwTEBgCEJDfjv4GYHT96FB1456IXXf0Ncvnx&#10;ls93DbgS/PPQ2sGoa+F3DWfio1IUVSjQyAz+AfUGAIR09GHxTzti8c6F2GwaZbtplB3euQBEAbEB&#10;AMACTWQSJHO/Wop8rh4hE3NPgHTB5+E/R5OL10c9RQ+2jXNYF2iDHgT9npRRUq+jqnR3lV8/PVU+&#10;z4x9XsXndeTKtq++Cg2bJNxzJ4wNfvvmjXjzwxE0LwIAOpH+GXjVebw/2HKQuRZK3HWvsI7Wfiy5&#10;BBXo6FtUvtvoqXWf1uuZ/F+nzx89bz56/qoFP6QE2pSA/Kqurn6SnZ2dlY2+JsPK2+9OyDo2d5D7&#10;D/drafR1UU/R7T9KQaX8+hG27M/jfSb/15EjsrDaCsQGIEfa2tqePHmSmpKSkZaenZVVVlaGd46I&#10;q5+e2vbx/bdde3Yhq5yVgkp5Ic7k/zqAUChy0gGFfYty2csin1DlIC01LS01JS0lFVUSpDZ1SOaw&#10;d8KtH2EX9fhNRkkderx9vKONPtd9Y3ifyf915IRMrNII9QbQBzU3Nyc/fPggIeFBfMKzZ8+Eu4ih&#10;oaF4c0V0bAVWLY2ODtbjwmoaj+KM95n8X0dOyMRYGIgNoO+oePv29q3bt27FJCY86N4bSziKiooL&#10;FoaLK2MyauvVvMLqZtbjIw9fTRloEuRgIMSZ/F8HEAfEBiDzWltbr1+7dv7suYdJSUwmU8SrkSlk&#10;N7eBa9at9fL2Fkv2ZAXp3abXu/mVqBxHDxb5WaHHL6ua10Zmx60dqqOqhBLddsaiFBt9taxPR/A+&#10;k/dP5UfPasLWLVvQgVtW+MNaM4PotRtxeHdPUPnoZenz6urqDh04cPrU3zU1NUJfRE1dzdXVdcAA&#10;N2dXF2dnZ4f+/SkUubxn6tEJV0ujrzmfjR6g0n9HiFN6cd3E/Q9RsY5qAL9Nd0Pp6DHra11LO48z&#10;e70OICy5/BsAfcKj5OQ1K1dVVlYK+kRUM0DBYKD7IA9PjwFubjY2NoLu98sy3sUoZKGXEE8kJkcj&#10;je7HP98pYJX+X01wQjf4QQ4GU91NIzPL0IEeoG9RWc+qN/A+886zSt7XwevNgl5BbAAyKT0tbVH4&#10;wpaWFj7P19DQ8Bk8GB2eXl4D3AZQqVRBX5HJZGZmZBQ8f96dYmugPsnNVNDryISvJzqjo2fKyQXv&#10;RMEnm0f2PJnbmSP7G/K+jhyRtXYKiA1A9rS3t69bvabXwKCiouLn7+8/ZIivn5+LqwuZTBbu5VA8&#10;iDx//tKFi2zzIaBlEvDvv4/K4qVLhg0fLtxVNqxbX1NdLaYs8SKn6ykpyEsvS990+9at0tJSbj81&#10;MDAIGjly1JjRQ4cNU1UVfsWe5qbmixcvnI2IeJz5mOMJmpoaHNMB4M3G1hZVYYV7rrKysngzww3U&#10;G4DsuXn9BnsihUIJmThx2ozpqK4gXP9Bt7dv3x45dOjvv041NjZyO8fWzm7mnDmyt7omIAQZ2DIQ&#10;YgOQPakpKZgUD0/P3/bsMTE1EfHKNBrtj9/3HD54sLW1leMJenp64ydMGDlmNLrvE7qRCsg5mWit&#10;oTCZCqIPCZdF8vmu+4DKysqSkhJM4qw5s0UPDOiyi8IX9uxt7qaurj42OHjipNChw4ahkEBv7zvb&#10;vQEcwJoZAIhdYWEhe+LAge4iXrajvWPZ4sXsgWGQh8ec9+aMDwkRpesCAJkDsQHImOLXrzEpioqK&#10;NrY2Il42JuZmXm5ez5RRo0cvW77c08uT/WSSzA1IBHgjvfOYJPRHCPZvAICzN+XYTa/MzMyUlERd&#10;gOFa9NXux8YmJj/98rOfvz+3kwnfHgCIp8dn5sD+/VHnzwt3mWqpDGBVYMUG+Wh5Z777DVM+3nUf&#10;VFHxFpNiII4FUzPS07sfz5s/z9fPDz4hQEJevniBDrxz0QuoNwAZU1dXh0nR09MV8Zp0Or3nhInj&#10;BaSIXfd5nA9hQ1xWBtpNG2SOdy6kQ8YqmxAbgIxpbGjApGhpa4t4zdKS0p7FfUqtSntLhYjXBPyY&#10;7G7ePWLnQMLL5X+noQffhQ34ZIwjejD4hzupr2p01ZSTPxlpa/DOjkACnQyEALEByJjGxiZMipqq&#10;mojXLCkp7n7MJCm2UzVFvCDgV4+R/suG2aISH5XvP8Q8Q4/PphWjxygdFf12htgp6AKdTDSjx4xx&#10;dnER7rlHDh3iMSVTjCgK8tHyjn2L8jqrow+g0ZoxKWrqosaGutr/2qkYSqoyV/3vMyIW+9lvu1bT&#10;3IbqBLdyOzuWvKx0N411FP1kQhkzdszU6dOFe+7ZiAjpxAaRlhYAQPpaW7EbPqupiRwbevRhMCgC&#10;L9EKhEb6Z+/kf6Bb/p2TO/d1QPUAVOijB2eW+JO4EOhk/L3ztkW4jLTuWyA2AKBAa6F1P4bYIE2s&#10;EYM9fTLGEd3+s376XZibjb4a9gxhT8bZO29bhMtIq70DYgMACrTm/9qpmGT52quSaFANgFUJUOjc&#10;Vw7btyTKyUAgcrqeEhOGIcow8f/Dqan9N6xFsZ3f/YKAGLCVP59eyHpR+U8p/2f8i+ke5qMcjbg9&#10;W6CTiUMmSl2oNwAZQ6Fg7+v53/2NGx0dne7HinQajzOBRN3Oe3sg4SV6sHSoDWsc6vK/07prBg5f&#10;XievOo++8nMyEBGMYQUyhr3nuakJO3JJUNo6/82QILdB04T09GyKr2mms6YsoIL+20kD0l7XBP8e&#10;j6oFn13M3jvbA6WzqgjoK3pKrycTWUzMzeLi4t7P40Q6g5QUIDYAmaOpiZ180LO3QDhmZv9NzSUx&#10;2iktde1UUefTAUH9eCuPVfqjsl5XTWmUo9F0D/Nz6SXn0otZjUUoDKATWFWEXk/G+c3wdDvmFjrw&#10;zkUvWOsp4Z0LPMjnu+4D1NWxU17r6rGraAjKup91z29DrMha/ax4nA/TH8TF2USzu97wTagrOliP&#10;WYl/vz/47/cVulPyto7tftzrydLJvyAImCVeoN4AZIymlhYmpbpK1JUpqVSqialJeVk569sx+k3L&#10;5nqJeE3AJyIW45Iga28TYgOQMUZG2OaCigoxrH3k5eUdfeUK6/Hxo0edXVyGBwSIflkA2Lm4uJia&#10;mQn33Pi4OG4b1opXV5uSzEU0wbG9QynOIQFiZWCEXZG7rLS0vb2dQhHpRmd8yITu2FBVVbVs8WK/&#10;If4rVq70GTxYlMsCwNKzuJkbvmDK1KnCXSdoeMCb8nKxZIk3GMMKZIyVFbYnoKOjQ/TV8MeMHes6&#10;YEDPlKQHieFz582YMvX82bPNInd3AyBbIDYAGWNlbc2e+PjxYxEvSyaT9x844OzsjEl/kp39xebP&#10;A/yHfPrxJ/H376M4pCDSkgdATr3zqRLXdSQJYgOQMYaGhuxttRF/n+7uSRaaianJ+YsX1n/0kSrb&#10;FApUb7h04cKyxUsChwz9atuXSYmJrCABQF9FkZvdMTFLXRFzlBvgi6eXV3SPbdqQtNTUoICACSEh&#10;YVMmDxk6VOi+B2Vl5ZWrV703d+6xo0dOnjhZW1ODOaG6uvr0qVPosLWzO3z8mIGBgZDvAcgxmSh/&#10;oN4AZM/Y4LHsiXQ6/eKFC4vCF/p6eX/2yaa7d+7QaEKufqGrp7tuw4a4Bwnf//TjIA/Ok2xfFBRE&#10;nDrF+iuHA47ej3cIfx0KmSzcp1pQMIYVyJ6gUaPMzM1KS0o5/rSuru7smTPoQJUAL2/vgMDAYcOH&#10;OTo5KSoKdiekqqo6bfp0dBQUFFy+ePHihYuvX73qeUJDg5RWLwB9TM7Tp5qa2Gk6fBJ99TA+QWwA&#10;sodMJv/4yy+Lwxfy/jtpa2tLfPAAHd9/p6ClpeXp5eU92Mfb28dtoJuKigr/L2dnZ4eqEejISE/f&#10;vm1b1uOsf38iJ+2xQCz++6j8deIkOnDMCj8o8rI7JvYtwl+1bHMfNGjfwQMb162vrKzk5/z6+vrY&#10;u3fRgR6TKWRHRyd3d/cBbm7uHoMc7B1QCj8XGeTh4eDQvzs2ZJbU/37/pdBvAUjZKEcDZ2PYCZxf&#10;UG8Assrbx+fytatHDh8+G3GmplqAZTM62juePnmCDta3VCrVxdV1oPtA9NXZ2dmhf38+u7LjC6ou&#10;XHwiTNYBHvbPcncy0sDt5WXtXhRiA5Bhmlpaa9atW/7hhzE3bkadP/8wKUmI6mBLS0taaio6WN+i&#10;OoSb28A169YGBAaKO78AT0zCtBag2xGKkpBlb3NTM4PBEG9+OOrKHzF+X1LFlMt33UcpKymFTAxB&#10;R2Vl5f3Ye7F37yYkJLQK22WHahUZ6elL3l90KiLC28dbvFkFRHA46dWa89nowVcTHDcE2aEHw3cl&#10;pBfX6agqxa0daqOvxv/Jd/Mr+b9Ut81fbAmbPFm4zI8fG1xaUiLccwUCY1hB32FgYDB1+rTde35/&#10;kJT4x7598xYscHRyIpGEWVEb3ZqdOHZM7DkEePp3IOj7vlYeFp37c/xy90VNMx2V/qg0R99uCLLt&#10;p6eGGTXK+2QBLsUpJ6IOhZUkaFMCfZAKlRowIhAdCl1DWlMepTxKTka1gZynT/mfzyyEXmujAAAg&#10;AElEQVSW5V0BMR2f5+G2M7aWRkd3/ejeH6WgIn79CDshThboUjIEYgPo47S1tUeNHoUO9Li1peXJ&#10;kycZ6RmPMzOzs7NEX2YDyBBmjzGZ1rqq28c7bruWF/W4jJVybO4gbr0RvE8W6FL/5ESU3YekVXeg&#10;yMloTianQay45ATgSFlFxcPTEx2sbysrK1kDlp4+fZqemlZbW4tv9oBEYfqi1wXaoNI8o6QePd4+&#10;vj8q4nmUCbxPFuhSCu/ukk1YUG8A8svAwCAgMJA1Hun77747efwE3jkC0lNLo9fS2lmPX1b1srwK&#10;75MFupSsgNgAAJAP796tb7uWV1j9z7YcR5NfT3YzHmGvz+2pvE8W6FJIC41WX18v3JuQzgBWhc51&#10;WOVyXjRxRjoDguDz48DeOAlkUezzqqPJxejBwsEW6HFhNW1d1JPYVf46qkqsEwb9eB8l9tNTzfg4&#10;gPfJvV6K3c5vv0WHNN6nCKDeAIAgeoQGZYqiFhX+gmSGEpnECu21NDoqvtEDVPRvG+cQVmI85VAq&#10;KtO/vP7sf1NcWCejb1lfa2htPE7m51L/krG7CvhkAyCk930tPvo4CO9cAAGwWgt+vfeSVfRvC3bQ&#10;plIC7fTC3IwvZr25kPUmbIBxoL2eQldZz6o38D45tqCq10v9+9L4vGWhQWwAQACy9gcOOEDlODp6&#10;phyZM1BhzjvnpG0c1vN8biej0r/XS8moztggjy3vctLLAgTA5+eB2fMhfIqAEJatWC70al3rVq+p&#10;lMqsTKg3ACAIiAVAZCYmJv0dHYV7rpIS1y5u8YLYAICQYLQbEI5MjA6F2ACAAJjYNiX8sgJkGfE/&#10;Oaz+BrxzIXlsO3nLxbsGAhC8uwGAPgzqDQAIj/gtA4CAZGI9Jdi/AQABEP0PGgAxochEBBMDtvco&#10;F+8a8I3PT0PB8+fdj/OfPbt04YKE8gOIjMFkamho6OjomJqaGpuYkMnkXp/Ss8A5sG/f6VOnhHtp&#10;6QxgVYA2JQAEkpeb2/245y7TQG6hwOA6YMCIkSPHBgfr6un1/gQFhTddJJ0xEUGbEgD8Qrd+7e3t&#10;eOcCEEtHR8fjzMzd//tfWEjIF5999qKgAO8ciQfEBgD4lfzwId5ZAMSFgsSd27fD5879cedOGo3G&#10;fBfeuROY3K6ZIZP/WkCC+Pg87P51lxQyAmQag8G4EBmZnpa249tvbe047xo9euxYF1dX4a5/9NAh&#10;ofd+EAj0NwDAF1RpeJiU1DPFzNx86LBh3M4HfRuTwUBldFlpaWFhYUNDA+anRYWFHy5b9u3333t6&#10;ebE/d7Cv74SQEOFe9+zp0xAbACCQXf/7tee3JBJp9++/m5ia4pUfQBxFRUUJcXHXr13r2dnQ2Ni4&#10;edOm3/futXdw4PFcwoL+BgB6l/IoBVNpQPeDEBgAi7W19Xvz5h07efLnX3+1sbXtTkfh4bNNm5qa&#10;mnDMm9DktL+BKZfvGvDA+9Pwx++/9/wWVRq2ffmlJLMDZA/6VPj6+Xn7+Ozfu/fUyZOsxLLS0t93&#10;7dq0eTO3Z7W2ttbV1TU3N9NotK6vLQwGo6Wlpec5KirKZDIFXV9NTZVMoaioqHQwGB0dHRJ9O9Cm&#10;BEAvMjMy7t+71zPFz99fz8AAr/wAIiOTyR+uWmVpZfXjzp2olEcp0VeuTJsxAz1QRmW8srKSsnJK&#10;SuqTpzk1XTBhoFeqGppWGpqsx5lZ2Zs2faqrq6Ojo6uvr6erq2vcxcDAQFFR1DYhiA0A9IK9p+Hz&#10;L77AKzNAJkwMDX379m3kufNUVVUUDHZ+/wOJomRt+8+wpZeFhWJ5FSaT+bYLJh0FBiMjIxQkLCzM&#10;LbuYmJgIGi0oTPlYIYbtbTLl5I0DEbFXGoYHBuro6uKVH0BkTU1Njx9npaenZ2dn02g0o397pCTd&#10;/oOB6ivlXTIzM1kpFArF3NzcxqafjY2tnZ2tmZkZusXhfRGoNwDAC6bSgG6+Nm/ZgldmADGhsjgj&#10;I+PevfsoJLDakYimvb29qEtsbOeNjoqKiq2trYODvaOjo729vbKyMvtTIDYAwBW67cJUGoJGjdLQ&#10;0MArP4BoGhoaYmJiUFSQzpwDcWltbc3poqBwmUwmozjh5OTo7Ozs4OCAahiscyi5uXnW1lZqamr4&#10;5hUAAtq354+e36K/ok2ffYZXZgChVFVV3bhxMzY2lk6ni/GyqqqqqHRGXzHp6FVaWlpoNJoYX4ul&#10;o6Mjv8vly1dQBcLZ2cnVdYCb2wBK9JVodHPkNtDNz9fX28ebPU99BNvGbzCGFfTE3v/U3Nz8KDm5&#10;Z8qYsWPhLgqgD8bFi5du374tXC8CqndaWFiYm5sbGhp00dfV1dXW1lbv0ms3QFNTEwoSNTW1dXV1&#10;qLKCQlRll4qKyrKyMvYZ2gJpa2vLzHyMDgVWm1J7e3t6Wjo6lA8pe3t7BwQGoKDRaxYB6NtKiot7&#10;3kCgu7lPPv0Ux/wA3DEYjHv37kVGRjU2NvL5FBQDnJycUCzo3OnB2MjMzFxLS1OUPLBCiL6+Psef&#10;ooyVlpYWF5e8fv26q3/hFQoYwt0HU3qGABQ0HnRBLzx69KigkUFaWlrCvQEAZF1NTU3PbyeGhiqr&#10;qOCVGYC7kpKSgwcPFfIx/BSV3YMH+/j7+7u7u4sYCQSFKiX9u3Sn0Gi0ly9f5uc/LygoyM3NK373&#10;jocHCpnMoTsa1VMiIs6cPx/p7+83fsJ4a2trseWdGGBeNMDi+XFQUlJas369tLICiAVVF6Kjr166&#10;dIn37h0kEgmFhODgsT4+Pt09urhTVVV16cL6tqmpCUWIp0+fZmVl5+Tk8HhHvN4AelpcXDw63Ae5&#10;h4VNcnR0FHOuAZARk6dO5TjOD/R5tbW1e/b88bzHXrDsqFRqaCiqWE40NDSUWsaEg+o0Xl6e6FDo&#10;Gq309GnO48ePMzIynz17hhl9S0E/7vVymRmZ6NDX10PhQY/7rB8ymaympqqmrm7URd/AgJ9tVIF4&#10;NTc10VpaOhdmaW5uaGhoodFaWlvRY4XO2mULbFvGTc/NPjFQVFi1Zo00MwMIIicnd9++fTzGp6qp&#10;qU2ZMnny5DBZHNmsoqLi4TEIHeHhnU1PT548efQoJSnpIWuiNcXL00NPTzcxManX0VFVVdUPHiQ2&#10;NTZUva1obe19DRBUwzI1M7Ppmofn6Ozk7OxsYWkJXdyioNPpncMSKirevHlTVVlV8fZtdXVVdXVN&#10;XW3noIXOcQt1dXjnsQ+aMWsW3OXIoRs3bkREnOHW+IyKsnHjghcsmK+joyPljEmCqqqqd5cVK5YX&#10;FhaiCEExMzOdPmN6S0tLQsKDW7duZ2Zm8m6IV9fQRAcqjFDJ1MHzJhRdp7SkBB0J8fGsFE0tLQ9P&#10;Tw/0Py+v/o6Ooq8GxT+2t0T0fd/q6+pfvCgoKS4pLS0pQ/8v7vxaUVFBzFmXfRiVSv1gxQq8cwGk&#10;Cv2VnTp16vbtO9xOcHR0XLduTb9+/aSYKenp14XCKiHRH8CoUSPRUVZWduVK9M2bMbwHaWnr6Ghq&#10;aqI72LqaGv4L2Yb6+vuxsehAj/X09fyHDBk6bLivv58sVsfEC9UG8p89K3z58uWLl+grOmpra/HO&#10;FOg0Z+5cad7EANy1t7cfOnQ46d3tOropKSmhusLUqVP6/KeC0tHxzr2/qanp0qVL0JtHdYjz5yNR&#10;qOD2TEUy2dDYREtb501ZaauAy8wi1VXV0ZevoAP9rv38/YPHjxs2fLiq3EwsKi8vf5abm5uTg77k&#10;5eZVVlTgnSPAgZqa2qIlS/DOBZAeVGPYt29famoax59aWlp8/vnmvjdukyPO45RUVFRCQiaMGxcc&#10;H58QEXEG3c5ye74KlWrZz6amqqq6skK4Vho6nR53/z46lJWVA4OCJk2e7O3jI/FuCSY/W8eLU0dH&#10;R15ubmZ6ekZ6emZmZu27Y+cBEXWtxQ09ZPIDlWAHDx7kFhiGDRu2YcO6PrtyBBuKNveOFDKZHBgY&#10;EBAw/N69+8ePn+BWh0B/PHoGBug6dbU1zY2NQq/40dbWFnPjBjrMzc1DJ0+eOGmSgYxvn0LvnICe&#10;mZGWlpmRkZ2VJYm1UPjB+jSjKjBVbj7WIkLRwNTMbPmHH7oPGoR3XoD0nD4dkZjIuSkpPHzBrFkz&#10;5epGgYRKZCUlpV7PQ7e9169fP3HirzruI2FQGbR8+QdOTk4VFRWVFRUlJSVFhYUvCgpyc3JqBL9N&#10;plAoY4KD586fL5aduD/56CNWPwdLyMSJX2zfLvplOULv+kF8fHJyclpKCj9DhIWjpqamp6dnbGJi&#10;aGSk27Xzk7a2to6ubueEeg0NNVVVtS4QDwDgR2xs7LFjx9nTUTxYu3ZNcPBY6WcJX/zGBpampiZU&#10;gbhyJZrbaBn0e5w9e9bYsdjfI4oW6MY5vesOuoDnLBJ2PoMHvzdvnt+QIaIEbUnHBvQLSUtNjbt3&#10;LyE+vvj1azFeWUtLC93DWvfrh6pT6AFiYIjCgRFMxQJAXJ4/L9i5cyf72nnoDnXz5s/8/f1wyRW+&#10;BIsNLIWFRbt27c7lPldowoQJ06dP41aUV1dVJSIJCckPHzZ3zcnih6OTE6rjowghUFa7bUKxocdC&#10;/BNQbBDHXvDt7e0pycl379xBFxe9C6FzJz9j4649NxysbWz69etnZW1NpVJFzycAgBt0y7t167bq&#10;6mpMOplM3rLlcz8/X1xyhTthYoNCV6fNxYuXjhw5ip7O8YSAgOELFy7kfadPp9MfJiXF3LiB7rX5&#10;3FDbdcCAJcuWCREhxB4bnmRnX7969VZMjCghAf3mrays3NzdnZyc+js62trZEWcZFgDkxP79f3Ic&#10;sbphw/oxY0ZLPz8EIWRJhAr9yZPDUET99tud+fn57Cfcvx+Hou78+fN5hAdUMg4bPhwdra2tsXfv&#10;Xr54MSM9nffrohJ5/Zo1gzw81qxf7/zv6lHSVFNdHX3lyqULF16/eiXcFQwNDT29vT29vFxcXKz7&#10;9evzo6QBILL09HSOgWH27FnyHBgURNwT1MTE5Keffvjtt99v3brN/tO7d2NREFmwYH6v11FRUQke&#10;Nw4dxa9fX7p48crly7zXfkAhZHF4+PiQkBUrV+rzN5aJfcCqoCNu01JSzp05E3f/vqAbeqDoiCoH&#10;g/38UEgb6O6uC9vQA0AMbW1tf/11ij3d29uLn4KrbxO1BUNZWfmjjzagsu/w4SPsP717966urk5o&#10;aCifV7OwtPxw1arFS5dejY4+c/o0j3tzVLJfvXLl7p074e+/P/u99yTXMYvqNDeuXUOZeVFQINAT&#10;1TU0/Pz8hgcG+gwerK2tLaHsAQCEdv36jaqqKkyivr7exx9vlKvhqhyJp3V7xozpOjo6v/66i338&#10;UmRklIGBgb+/P/9XQ9WIKVOnhk2e/CAh4fjRo0+fPOF2Jq25ed+ePZeioj7+9FNfQV6CH40NDefP&#10;nYs4dYr/5SvQ58nWzm7U6NH+Q4bYOzjAxwsAwmpsbLx+/Tp7+po1a2BPMwVxxQZkzJjRqEzfufN7&#10;9raaQ4cOGxoa2dvbCXRBRUVFVm/Ew6SkA/v35+bkcDuztLR0/Zo1Y4KD13/0kY44Wmzq6ur+OnHi&#10;wvnzfO78h2KAi4vL+JCQwKAgaDICQCbcuXOXfTrqsGHDBg/2wSU/RCPOUTEBAcM7Otp//PFnTHjo&#10;6OjYs2fP9u1fCheNff38Bvv6xt+/f+jgweec+r1ZYm7ceJiYuH7jxrHjxvV6TSaT8zqsqCJy+tQp&#10;dPAZFaytradMmzZqzBgICQDIkPb29piYGEwihUJZunQxLvkhIDGPmAwKCmpqat6z5w9Mem1t7d69&#10;+z7+eKNww3LQjfnwwMChw4dfi47ev3cv+0hklvr6+u1bt965ffvTzZsFrUCgAHYxKurg/v08Jn53&#10;U1NTmzBx4rTp0y2trAR6FQAAEaSlpbPf/02cGGJkZIRLfghI/AMo0e932rSp7Om5ubnXrl0T5coo&#10;roSEhp4+d27u/Pk85gHE3bs3f86cxIQE/q+cmpKycN68n3/4odfAYG9v/83OnVdv3ly3YQMEBgBk&#10;1IMH2PIBFS9TpkzBJTPEJJHB9YsXL/L1HcyeHhkZVVQk5LSAbuiefcXKlaciIoYMHcrtHFSx2Lh+&#10;PSrrW1tb/2k+YmtBYqVXVVZ+sXnzmg8/5D0MCX1uRo4adeyvv46ePBk4YgTMUANAdnXtf/kUk+jv&#10;72dkRPTdnqVJIrGBRCJt3PiRiYkxJp3BYBw4cEDQ+QEcmZmb//Dzz1/u2MFjQ77Ic+eWLVrEbXUj&#10;FBiiL19+b9asO7du8XghJSWlqdOnR1269NU339jZCdadDgAgoJycHPaN0+V8phs7SU3K1dDQ2LLl&#10;c/b765KSEhFblnoaPWbMXxERwePHczvheX7+wvnz2Uv/1paWj9au/e7rrxsbGrg9l0wmz5w9+/LV&#10;qxs2buRzhh0AgPhyc/MwKaqqqp6enrhkhrDIX3zxhYT2SdfT00M33enpGZj0goICPz9fdXV1sbwK&#10;lUoNHDHCdcCAjPT0pqYm9hPQDcLdO3dQZaWhvr47EYWoV9wn1ikqKo4PCfnfrl3oysoqKmLJJwCA&#10;IC5duowZz+Lp6TFq1Ci88kNMkl3MZ9q0qa6urpjEtra2iIgI8b6Qr5/f8ZMnxwQHczuhpLgYkwdu&#10;Z7oNHHj67NnNW7bw2PUIACC7it8tDRD2YgpINjagG/C1a9ewtyylpqZxXKFPFBqamtu2b0eH0Jv2&#10;aWtr/7Jr194//zQzNxdv3gAABNHQ0MC+6rONTT/p54TgJL4IqKWlxfTp09jTz5w5I4mXQ1WHoydP&#10;9nd0FOhZncvKTp0adfnyYF85XasdADnBcQkcExNT6eeE4KSxQPScObPZB4c9f16QlZUliZczNzff&#10;f/DglGkcAhJHunp6h48d2/jJJ7CTGgB9HsdeSR0dWA0TSxqxAZW5CxYsYE+/fPmKhF5RSUnpo48/&#10;3rJ1q0pvPcmBQUHnL1xw6N9fQjkBABAKnU5nT4QZS+yktLHMyJFBtrY2mMT8/Py8vGeSe9FxEyag&#10;CoSxiQnHnyqSyVu2bfvmu++gugCA/OC4zSWdjp3uAKQUG0gk0rx5c9nTb93CLnclXvYODgcOH3Yb&#10;OBCTrqmpefT48XHcJ0YAAPokjkP2m5r4WltTrkhvQ0o/Pz9LS0tMYlpaeo0I+y3zQ09Pb/eePbPm&#10;zGG1L6HqwvCAgHMXLtjCJGcA5A/H1aC5Ld8pz6QXG1DVYdasGZhEBoNx//59Sb80qkWuXrv2xu3b&#10;12NibsfGfvfDD+KaeQcAkC36+vrsm269fFmIR14ITaob2QcEBLAH7YSEB9J5dQqFoqGpybG1EQAg&#10;J1A5gMIDJvHFixe4ZIbIpBobULkcHDwWk1hRUVEg4FbMAAAgtH79+mFS2Jf2AVKNDQh7bEAePkyW&#10;cjYAAHLLwcEek1JeXl5YWIhHXv7f3r2HVVXnexx3A4KkqBhb1I0adwNEhFIZESvLmlHTUzpeHqFj&#10;NufM5CUdxQuYW9CZnuYZL6DihbylnZznsbRRz6RNbkBLnUOAaGBBJhhK4ghsFLnvs9J5rFlrQV72&#10;Xmtf3q8/fOT3hb2+f63PXpff72e9lM4GnU4XJJlMkJ+fp3AbAByW7OpJit3cthVKZ0OH29tKi0Yq&#10;K69duXJF+U4AOCDhG6pWK16p4ciRo62trar0Y51UyIbo6GHSwbNnzynfCQDHNGyY+CxUWVl5/PgJ&#10;VZqxTipkQ58+fXx8fESDX39twQnSAPBTI0bESN9kfe+9/+HS4S4VsqHD7Z00RCNmX7IbANqi1WrD&#10;wweKBi9dunT06FFV+rFC6mRDSEiIaMRoNF67dk2VZgA4oLFjx0oHd+zYafzJBpGOTJ1sCA0VZ0OH&#10;H0JbvBkTAFhIQECA3JfU2vT0Tar0Y23UyQYvL68uXbqIBi9fvqxKMwAc0+TJv5Y+dcjKyjYYMtVo&#10;x7qokw0dfpia2F80UlHBa6wAlNOvX7+RI0dKx9PS1peVlSnfj1VRLRt8fMRrslZVyezVBwCWM2nS&#10;ROkib/X19Skpq2pra1VpyUqolg2PPtpDNMIyuQAU9sgjj8yc+ap0vLy8PCVlpewmcQ5CxWwQL4XI&#10;6wEAlBceHj5q1DPS8XPnvvzjH99y2BkPqmWDENeiEUeOaAAqmjJlinTTYsGpU6f//OfVjhkPqmWD&#10;q6t4H4XGxkZVOgHg4FxcXGbPnt29ezdpyWDIfPvtPzU3O9yG0qplAwBYD09Pz3nz5rm6ukpL2dnH&#10;ly/X37p1S/muVKRaNtTXN4hGZPf4BgBl9O/ff+7cObInory8/MWLl9TU1CjflVpUy4aGhnrRiGxi&#10;A4BiQkNDZ82aJRsPxcUl8+cvcJzdBFTLhupqcQJLn04DgMIGD45oKx6EYPj97xeWlDjEHsaqZYN0&#10;hQzpDBQAUJ4QD3PnzpG9k1FdXb1o0eLcXPvfqlLFbBBfmklnwwGAKsLDwxctSpAu+ya4deuWXr8i&#10;Oztb+a6UpE42tLS0fPvtt6JBnU684Q8AqMXf3z8xcWmPHjLfWZubm9966+0DBz5SvivFqJMNxcXF&#10;dXV1osG+fcUrLAGAinr37r1sWZJOp5Otbtmyddu27SaTSeGulKFONuTnn5EOBgYGKN8JALTD09Mz&#10;KSkxKChItrpv3werV6+xy5lx6mRDZmaWaERIZp5FA7BC7u7uCxcuiIqKkq1++ukxvX6F9EaIrVMh&#10;G86fP19aWioalO7dCgBWomPHjq+//runn35atpqbm5eQsLiqqkrhrixKhWw4dOiwdHDo0KHKdwIA&#10;98jJySk+Pm7ChAmy1QsXLsyfv+C77+xnY2Ols6GsrEy6355Op+vfX7wNHABYm/HjX5wxY4Z0J1HB&#10;999/v2DBwsLCIuW7sgRFs8FkMqWnb5YueDtq1Cgl2wCABxYbO6KtmXFGY+3SpYknT55UviuzUzQb&#10;Dh48dOaM+A2lbt26DR/+CyXbAICHERERkZAgPzOusbFx5co/HD4sc+fctiiXDYWFhRkZ70jHx40b&#10;yyp7AGxLQIB/UlKiVuslLZlMpg0b0nftetempz4olA0XL15MTk6RvgWs0+naevQPANasV69ey5Yt&#10;a+tZ6d69f1mzZq3tTn1QIhvOnz+/ePFSo7FWfGwnpxkz/lP4V4EeAMDsunbtunTpkrCwMNnq3//+&#10;qV6fbKObAln8vPzxxx8vWrTEaDRKS+PGjfP397d0AwBgOW5ubvPmvRETM1y2mpuba6NTHzSNjY0d&#10;O4q3bjaLysrK9PRNp06dlq0OGhT+xhtvyL4KBgC2xWQy7d9/4ODBg7JVb2/vVatSfHxsaTlRi2RD&#10;S0vLgQMf7dnzXn29eHO3O3x9fRctSujUqZN5jwsAKsrMzHz33d2yj6C7dvXQ6/UhIY8r39WDMX82&#10;FBWdX79+g3QJ7ruEYJg/f56Hh4cZDwoA1iAvL3/z5s3CeVVacnV1XbJkUXR0tPJdPQBzZkNtbe32&#10;7TuPHDnSzptbt7djfd3d3d0sRwQAa1NS8k1qauqNGzekJY1GM2vW78aMGaN8V/fLPNkghMGxY4aM&#10;jHdqasS7QP94JI3mhReenzhxIi8mAbBvFRUVa9asqay8JludOnVKXNx0K3/aaoZsuHTp0oYNGwsK&#10;zrbzO15eXq++OuPxx23mXhsAPAyj0bhmzVrpmtN3PPfcs3PnznFxcVG4q3v3UNnQ0NCwd+9f9u37&#10;oJ35HcJVwi9/+cKLL77I5GcADqW+vn7jxo3nzn0pW42KikxKSrTaG+wPng2nTp3etGnz1atX2/md&#10;oKCgV16J79Onz4O2BwA2TPjevHPnrs8++0y2GhDgn5KS4unZXeGu7sWDZENFxfebN285fVp+4sId&#10;Xbp0mTx58vDhv7Dye2oAYFEmk+nDD/cfOnRIturt7b1yZUrfvlY39eH+sqGpqemDDz58//29sm9o&#10;3RUbO2LSpEmyixQCgAMyGAy7d++RfYdTOFXq9cvDwkKV76od95ENubl5mzZtbn9jI51O98or8YGB&#10;gWZqDwDsRG5u7pYtW2W/WLu4uCQkLIiNjVW+q7bcUzb885/Xt27NyM7Obud3XF1dx48f//zzo52d&#10;nc3aIQDYiZKSktTUNNmpD4LXXpv58ssvKdxSW34mG1paWj766K979rzX/lKCUVGR06ZN69GjhwU6&#10;BAD7UVFRsXr1mmvX5Kc+jBs39re//W9rmATWXjYUFhZu2JDezuoXAq1WO3369PDwgZZpDwDsjdFo&#10;XLt23cWLF2Wrw4YNXbJksZubm7JNiclnQ01NzfbtO44e/aSdv3RxcRkz5ldjxoyx0DKuAGCvhBNv&#10;evom6R7JdwQFBSUn67t3V/PdVnE2mEymv/3t4x07drZ1R+yOsLCwuLjpPXv2tHyHAGCHWltb9+zZ&#10;YzBkylZ79eq1alWKTqdTtqkf/Vs2FBeXbNy48auvvm7nDzw9PadNm/rEE08o0h4A2LPDh/933759&#10;sqXby3ovDwkJUbilO/6VDTdv3ty5c5fQZTtLqDo5OY0ePXrChPGq3wgDALtx+vTpjIx3WlpapCVX&#10;V9eEhAUxMTHKd6VpaGg4ceIzobPq6up2fi84OCguLk7FCxwAsFdfffV1WlpaXV2dtKTRaF57beZL&#10;L/2Hwi05+/r6CcHQ1gZtHW5vlh0fHzdlyhThP0p2BgAOwsvr0cGDB585c0Z2tkBubm5tbW1UVKSS&#10;SxA5Dx4cWV5eLlsT+njmmWfmzJnt5+fHskgAYDkeHh5Dhgw9f75Idhcc4cLiwoUL0dHDFFvW2/mp&#10;p56WzQY/P9+5c+eMHBnLK6oAoIBOnTpFR0eXlpbJrm/93XflOTk5Qjwos6y3kA1PibKhc+fOU6dO&#10;jY+P9/T0VKADAMAdwmXB0KFDhUsH2U2Brl+vOn78eGTkYAWmPjiPGDHi8uUrd3+OiYkRLhcGDAjm&#10;JhIAKE8490ZERDg7OxcVFUmrN2/WHTtmCAoK6t27l0XbELJh5JUrP2SDj4/P7KMLOMIAAARcSURB&#10;VNmznn32WV5RBQB1BQcHeXt75+fnS+cVNDU1ZWVle3k96u/vb7kGnGNjR1ZVVU2c+PLMmTO9vLws&#10;dyQAwL3r29cnOHhAXl6eEAaiUmtr66lTp1taWgYNCrfQPR7n3/zmv+LipoeFhXETCQCsinBxEBkZ&#10;WVBwRnbqw7lzX5aXlw8bNtQS67Zqrl+vamhoMPvnAgDMora2Ni0traTkG9lqaGioXv+mh4eHeQ9K&#10;NgCAtWtsbMzIyMjJ+UK2qtPpVq5M7t27txmP6Lx48RLZdTwAAFbC2dn5ySefFBKipKREWhUuLAyG&#10;zNDQEK1Wa7Yjkg0AYP00Gk1oaGi3bt0KCgqk1YaGhszMLB8fn/79+5nlcGQDANgMX9/H/Pz8cnPz&#10;pOdtYeT48RNubm7CBcTDH4jnDQBgY8rKytauXdfW4tmjRz83Z87sh1x5iWwAANtTVVUlxMOlS5dk&#10;q+HhA5ctS3qYl5fIBgCwSfX19enpm86ePStb1el0ycn6B950h2wAAFvV2tq6e/eezMxM2apw3fDm&#10;m0kDBw58gE/mWTQA2KrbC/MNcnNzKywslFYbGxsNhkytVuvv73e/n0w2AIBtCwwM6NevX15evvRk&#10;LlxYnDx5qqmpSYiQ+1oYiXtKAGAPSktL161LbevlpZiY4QsXLrj3ZbbJBgCwE0IwrFu3rrS0TLYa&#10;GBiYnKy/x03byAYAsB/C+XzLlq15eXmyVa1Wu2KF3s/P92c/h+cNAGA/XFxchgwZ0tAgv/JSXV2d&#10;wWDw9fX92XdbyQYAsCsajSYsLNTTs/vZs+ek28Y1NzdnZWV17tx5wIAB7XwI2QAAduixxx4LCAjI&#10;z8+Xbhsn+OKLL6qra6KiItvaF4jnDQBgt65cubJuXerVq1dlqxEREUlJS7t06SItkQ0AYM9u3LiR&#10;lra+uLhYtqrT6VasWO7j4yMaJxsAwM41Nzfv2LHz888/l6127tw5MXFpZOTgnw7yvAEA7JyTk5Nw&#10;6nd2dikqKpJWm5qaDAaDh4dHcHDw3UGyAQDsn0ajCQ4O6tOnT0FBgew5Pycnp6qq6u7Tae4pAYAD&#10;uXjxYmpqanV1jWx10KDwxMTErl09yAYAcCzV1dWpqWlCSMhWe/Xy1uv1ZAMAOJzGxsZt27b94x//&#10;J1t1d3cnGwDAEZlMpoMHD+3fv1+2SjYAgOPKycnJyHhHuIwQjZMNAODQSktL09LWX79+/aeDZAMA&#10;ODqj0bh+/fqSkm/ujpANAIAf5k7v2vXuiRMn7vxINgAA/uWTTz55//29JpOJbAAA/KiwsDA9fRPZ&#10;AAD4N1evXpXf1QEA4LB69uxJNgAAxMgGAIAY2QAAECMbAABiZAMAQIxsAACIkQ0AADGyAQAgRjYA&#10;AMTIBgCAGNkAABAjGwAAYmQDAECMbAAAiJENAAAxsgEAIEY2AADEyAYAgBjZAAAQIxsAAGJkAwBA&#10;jGwAAIiRDQAAMbIBACBGNgAAxMgGAIAY2QAAEPt/8I+vgvzdl8oAAAAASUVORK5CYIJQSwMEFAAG&#10;AAgAAAAhAF1FHurdAAAABwEAAA8AAABkcnMvZG93bnJldi54bWxMjsFKw0AURfeC/zA8wV07k9SI&#10;jZmUUtRVEdoK0t1r8pqEZt6EzDRJ/95xpcvLvZx7stVkWjFQ7xrLGqK5AkFc2LLhSsPX4X32AsJ5&#10;5BJby6ThRg5W+f1dhmlpR97RsPeVCBB2KWqove9SKV1Rk0E3tx1x6M62N+hD7CtZ9jgGuGllrNSz&#10;NNhweKixo01NxWV/NRo+RhzXi+ht2F7Om9vxkHx+byPS+vFhWr+C8DT5vzH86gd1yIPTyV65dKLV&#10;MHsKQw1xAiK0CxVHIE4hL1UCMs/kf//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FMgp8ABAAAjgoAAA4AAAAAAAAAAAAAAAAAOgIAAGRycy9lMm9Eb2MueG1s&#10;UEsBAi0ACgAAAAAAAAAhAAvTqkRjbwAAY28AABQAAAAAAAAAAAAAAAAAZgYAAGRycy9tZWRpYS9p&#10;bWFnZTEucG5nUEsBAi0AFAAGAAgAAAAhAF1FHurdAAAABwEAAA8AAAAAAAAAAAAAAAAA+3UAAGRy&#10;cy9kb3ducmV2LnhtbFBLAQItABQABgAIAAAAIQCqJg6+vAAAACEBAAAZAAAAAAAAAAAAAAAAAAV3&#10;AABkcnMvX3JlbHMvZTJvRG9jLnhtbC5yZWxzUEsFBgAAAAAGAAYAfAEAAPh3AAAAAA==&#10;">
                <v:shape id="Picture 2" o:spid="_x0000_s1072" type="#_x0000_t75"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s5wQAAANsAAAAPAAAAZHJzL2Rvd25yZXYueG1sRI/BisJA&#10;EETvgv8wtOBNJ64gS3SUoAiLtzUePLaZNgmme0JmNPHvdxYW9lhUvSpqsxu4US/qfO3EwGKegCIp&#10;nK2lNHDJj7NPUD6gWGyckIE3edhtx6MNptb18k2vcyhVLBGfooEqhDbV2hcVMfq5a0mid3cdY4iy&#10;K7XtsI/l3OiPJFlpxlriQoUt7SsqHucnG1gx3575ss8PJ+obTi6ZvV0zY6aTIVuDCjSE//Af/WUj&#10;t4DfL/EH6O0PAAAA//8DAFBLAQItABQABgAIAAAAIQDb4fbL7gAAAIUBAAATAAAAAAAAAAAAAAAA&#10;AAAAAABbQ29udGVudF9UeXBlc10ueG1sUEsBAi0AFAAGAAgAAAAhAFr0LFu/AAAAFQEAAAsAAAAA&#10;AAAAAAAAAAAAHwEAAF9yZWxzLy5yZWxzUEsBAi0AFAAGAAgAAAAhAMovaznBAAAA2wAAAA8AAAAA&#10;AAAAAAAAAAAABwIAAGRycy9kb3ducmV2LnhtbFBLBQYAAAAAAwADALcAAAD1AgAAAAA=&#10;">
                  <v:imagedata r:id="rId37" o:title=""/>
                </v:shape>
                <v:group id="Group 3" o:spid="_x0000_s1073"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 o:spid="_x0000_s1074"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ixAAAANsAAAAPAAAAZHJzL2Rvd25yZXYueG1sRI/NasMw&#10;EITvhb6D2EBvsZyEmOBYCSUltOnBIX/3rbW1Ta2VsVTbffuqEOhxmJlvmGw7mkb01LnasoJZFIMg&#10;LqyuuVRwveynKxDOI2tsLJOCH3Kw3Tw+ZJhqO/CJ+rMvRYCwS1FB5X2bSumKigy6yLbEwfu0nUEf&#10;ZFdK3eEQ4KaR8zhOpMGaw0KFLe0qKr7O30aB/Mhf3vPXQ3/cncwtzxd62Wut1NNkfF6D8DT6//C9&#10;/aYVJAv4+xJ+gNz8AgAA//8DAFBLAQItABQABgAIAAAAIQDb4fbL7gAAAIUBAAATAAAAAAAAAAAA&#10;AAAAAAAAAABbQ29udGVudF9UeXBlc10ueG1sUEsBAi0AFAAGAAgAAAAhAFr0LFu/AAAAFQEAAAsA&#10;AAAAAAAAAAAAAAAAHwEAAF9yZWxzLy5yZWxzUEsBAi0AFAAGAAgAAAAhAO0mYGLEAAAA2wAAAA8A&#10;AAAAAAAAAAAAAAAABwIAAGRycy9kb3ducmV2LnhtbFBLBQYAAAAAAwADALcAAAD4AgAAAAA=&#10;" strokecolor="#4472c4" strokeweight=".5pt">
                    <v:stroke joinstyle="miter"/>
                    <o:lock v:ext="edit" shapetype="f"/>
                  </v:line>
                  <v:shape id="Text Box 2" o:spid="_x0000_s1075"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7D1DB57" w14:textId="77777777" w:rsidR="00AF60FF" w:rsidRPr="007C3027" w:rsidRDefault="00AF60FF" w:rsidP="0087616C">
                          <w:pPr>
                            <w:rPr>
                              <w:b/>
                              <w:sz w:val="16"/>
                              <w:szCs w:val="18"/>
                            </w:rPr>
                          </w:pPr>
                          <w:r w:rsidRPr="007C3027">
                            <w:rPr>
                              <w:b/>
                              <w:sz w:val="16"/>
                              <w:szCs w:val="18"/>
                            </w:rPr>
                            <w:t>Encaixe de seleção da dose</w:t>
                          </w:r>
                        </w:p>
                      </w:txbxContent>
                    </v:textbox>
                  </v:shape>
                </v:group>
              </v:group>
            </w:pict>
          </mc:Fallback>
        </mc:AlternateContent>
      </w:r>
    </w:p>
    <w:p w14:paraId="19D1C0C8" w14:textId="77777777" w:rsidR="006619A3" w:rsidRPr="00472EA4" w:rsidRDefault="006619A3" w:rsidP="00ED5FB8">
      <w:pPr>
        <w:keepNext/>
      </w:pPr>
    </w:p>
    <w:p w14:paraId="1EDD86F5" w14:textId="77777777" w:rsidR="006619A3" w:rsidRPr="00472EA4" w:rsidRDefault="006619A3" w:rsidP="00ED5FB8">
      <w:pPr>
        <w:keepNext/>
      </w:pPr>
    </w:p>
    <w:p w14:paraId="338F37BA" w14:textId="77777777" w:rsidR="006619A3" w:rsidRPr="00472EA4" w:rsidRDefault="006619A3" w:rsidP="00ED5FB8">
      <w:pPr>
        <w:keepNext/>
      </w:pPr>
    </w:p>
    <w:p w14:paraId="1859A26E" w14:textId="77777777" w:rsidR="006619A3" w:rsidRPr="00472EA4" w:rsidRDefault="006619A3" w:rsidP="00ED5FB8">
      <w:pPr>
        <w:keepNext/>
      </w:pPr>
    </w:p>
    <w:p w14:paraId="41B910DB" w14:textId="77777777" w:rsidR="006619A3" w:rsidRPr="00472EA4" w:rsidRDefault="006619A3" w:rsidP="00ED5FB8">
      <w:pPr>
        <w:keepNext/>
      </w:pPr>
    </w:p>
    <w:p w14:paraId="73C8728E" w14:textId="77777777" w:rsidR="006619A3" w:rsidRPr="00472EA4" w:rsidRDefault="006619A3" w:rsidP="00ED5FB8">
      <w:pPr>
        <w:keepNext/>
      </w:pPr>
    </w:p>
    <w:p w14:paraId="6BDF98FC" w14:textId="77777777" w:rsidR="006619A3" w:rsidRPr="00472EA4" w:rsidRDefault="006619A3" w:rsidP="00ED5FB8">
      <w:pPr>
        <w:keepNext/>
      </w:pPr>
    </w:p>
    <w:p w14:paraId="7BFCEEDC" w14:textId="77777777" w:rsidR="006619A3" w:rsidRPr="00472EA4" w:rsidRDefault="006619A3" w:rsidP="00ED5FB8">
      <w:pPr>
        <w:keepNext/>
      </w:pPr>
    </w:p>
    <w:p w14:paraId="31645CBE" w14:textId="77777777" w:rsidR="006619A3" w:rsidRPr="00472EA4" w:rsidRDefault="006619A3" w:rsidP="00ED5FB8">
      <w:pPr>
        <w:keepNext/>
      </w:pPr>
    </w:p>
    <w:p w14:paraId="7246B15F" w14:textId="77777777" w:rsidR="006619A3" w:rsidRPr="00472EA4" w:rsidRDefault="006619A3" w:rsidP="00ED5FB8">
      <w:pPr>
        <w:keepNext/>
      </w:pPr>
    </w:p>
    <w:p w14:paraId="1D0F8D3D" w14:textId="77777777" w:rsidR="006619A3" w:rsidRPr="00472EA4" w:rsidRDefault="006619A3" w:rsidP="00ED5FB8">
      <w:pPr>
        <w:keepNext/>
      </w:pPr>
    </w:p>
    <w:p w14:paraId="78AA1D39" w14:textId="77777777" w:rsidR="006619A3" w:rsidRPr="00472EA4" w:rsidRDefault="006619A3" w:rsidP="00ED5FB8">
      <w:pPr>
        <w:keepNext/>
      </w:pPr>
    </w:p>
    <w:p w14:paraId="312FF929" w14:textId="77777777" w:rsidR="006619A3" w:rsidRPr="00472EA4" w:rsidRDefault="0087616C" w:rsidP="00ED5FB8">
      <w:pPr>
        <w:keepNext/>
        <w:rPr>
          <w:b/>
        </w:rPr>
      </w:pPr>
      <w:r w:rsidRPr="007C3027">
        <w:rPr>
          <w:b/>
        </w:rPr>
        <w:t>Ponha a dose</w:t>
      </w:r>
      <w:r w:rsidR="006619A3" w:rsidRPr="00472EA4">
        <w:rPr>
          <w:b/>
        </w:rPr>
        <w:t xml:space="preserve"> prescri</w:t>
      </w:r>
      <w:r w:rsidRPr="007C3027">
        <w:rPr>
          <w:b/>
        </w:rPr>
        <w:t>ta</w:t>
      </w:r>
    </w:p>
    <w:p w14:paraId="187671A3" w14:textId="77777777" w:rsidR="006619A3" w:rsidRPr="0087616C" w:rsidRDefault="0087616C" w:rsidP="00ED5FB8">
      <w:r w:rsidRPr="00472EA4">
        <w:t>Rode o êmbolo</w:t>
      </w:r>
      <w:r w:rsidR="006619A3" w:rsidRPr="0087616C">
        <w:t xml:space="preserve"> </w:t>
      </w:r>
      <w:r w:rsidRPr="00472EA4">
        <w:t>até que a marca da sua dose pre</w:t>
      </w:r>
      <w:r w:rsidR="004D6CFD">
        <w:t>s</w:t>
      </w:r>
      <w:r w:rsidRPr="00472EA4">
        <w:t>crita se alinhe com o encaixe de seleção da dose</w:t>
      </w:r>
      <w:r w:rsidR="006619A3" w:rsidRPr="0087616C">
        <w:t xml:space="preserve">. </w:t>
      </w:r>
      <w:r w:rsidRPr="00472EA4">
        <w:t>A caneta pré</w:t>
      </w:r>
      <w:r w:rsidRPr="00472EA4">
        <w:noBreakHyphen/>
        <w:t>cheia está agora pronta a utilizar</w:t>
      </w:r>
      <w:r w:rsidR="006619A3" w:rsidRPr="0087616C">
        <w:t>.</w:t>
      </w:r>
    </w:p>
    <w:p w14:paraId="12F24898" w14:textId="77777777" w:rsidR="006619A3" w:rsidRPr="00BB5D4B" w:rsidRDefault="006619A3" w:rsidP="00ED5FB8">
      <w:pPr>
        <w:rPr>
          <w:bCs/>
        </w:rPr>
      </w:pPr>
    </w:p>
    <w:p w14:paraId="73D7A28B" w14:textId="77777777" w:rsidR="006619A3" w:rsidRPr="0087616C" w:rsidRDefault="0087616C" w:rsidP="00ED5FB8">
      <w:pPr>
        <w:keepNext/>
        <w:rPr>
          <w:b/>
          <w:bCs/>
        </w:rPr>
      </w:pPr>
      <w:r w:rsidRPr="00472EA4">
        <w:rPr>
          <w:b/>
          <w:bCs/>
        </w:rPr>
        <w:t>Seleções da dose</w:t>
      </w:r>
      <w:r w:rsidR="006619A3" w:rsidRPr="0087616C">
        <w:rPr>
          <w:b/>
          <w:bCs/>
        </w:rPr>
        <w:t>:</w:t>
      </w:r>
    </w:p>
    <w:tbl>
      <w:tblPr>
        <w:tblW w:w="0" w:type="auto"/>
        <w:tblInd w:w="108" w:type="dxa"/>
        <w:tblLook w:val="04A0" w:firstRow="1" w:lastRow="0" w:firstColumn="1" w:lastColumn="0" w:noHBand="0" w:noVBand="1"/>
      </w:tblPr>
      <w:tblGrid>
        <w:gridCol w:w="1350"/>
      </w:tblGrid>
      <w:tr w:rsidR="006619A3" w14:paraId="7D81E0D9" w14:textId="77777777">
        <w:trPr>
          <w:cantSplit/>
        </w:trPr>
        <w:tc>
          <w:tcPr>
            <w:tcW w:w="1350" w:type="dxa"/>
            <w:shd w:val="clear" w:color="auto" w:fill="D5DCE4"/>
            <w:hideMark/>
          </w:tcPr>
          <w:p w14:paraId="32839898" w14:textId="77777777" w:rsidR="006619A3" w:rsidRDefault="0087616C" w:rsidP="00ED5FB8">
            <w:r>
              <w:t>0,</w:t>
            </w:r>
            <w:r w:rsidR="00BD4F95">
              <w:t>1 </w:t>
            </w:r>
            <w:r>
              <w:t>ml</w:t>
            </w:r>
          </w:p>
        </w:tc>
      </w:tr>
      <w:tr w:rsidR="006619A3" w14:paraId="47D4116E" w14:textId="77777777">
        <w:trPr>
          <w:cantSplit/>
        </w:trPr>
        <w:tc>
          <w:tcPr>
            <w:tcW w:w="1350" w:type="dxa"/>
            <w:hideMark/>
          </w:tcPr>
          <w:p w14:paraId="7A9BD8AB" w14:textId="77777777" w:rsidR="006619A3" w:rsidRDefault="006619A3" w:rsidP="00ED5FB8">
            <w:r>
              <w:t>0</w:t>
            </w:r>
            <w:r w:rsidR="0087616C">
              <w:t>,</w:t>
            </w:r>
            <w:r>
              <w:t>1</w:t>
            </w:r>
            <w:r w:rsidR="00FB416B">
              <w:t>5 </w:t>
            </w:r>
            <w:r>
              <w:t>m</w:t>
            </w:r>
            <w:r w:rsidR="0087616C">
              <w:t>l</w:t>
            </w:r>
          </w:p>
        </w:tc>
      </w:tr>
      <w:tr w:rsidR="006619A3" w14:paraId="74F2BEF8" w14:textId="77777777">
        <w:trPr>
          <w:cantSplit/>
        </w:trPr>
        <w:tc>
          <w:tcPr>
            <w:tcW w:w="1350" w:type="dxa"/>
            <w:shd w:val="clear" w:color="auto" w:fill="D5DCE4"/>
            <w:hideMark/>
          </w:tcPr>
          <w:p w14:paraId="2DAD85CC" w14:textId="77777777" w:rsidR="006619A3" w:rsidRDefault="006619A3" w:rsidP="00ED5FB8">
            <w:r>
              <w:t>0</w:t>
            </w:r>
            <w:r w:rsidR="0087616C">
              <w:t>,</w:t>
            </w:r>
            <w:r>
              <w:t>2 m</w:t>
            </w:r>
            <w:r w:rsidR="0087616C">
              <w:t>l</w:t>
            </w:r>
          </w:p>
        </w:tc>
      </w:tr>
      <w:tr w:rsidR="006619A3" w14:paraId="37A479CA" w14:textId="77777777">
        <w:trPr>
          <w:cantSplit/>
        </w:trPr>
        <w:tc>
          <w:tcPr>
            <w:tcW w:w="1350" w:type="dxa"/>
            <w:hideMark/>
          </w:tcPr>
          <w:p w14:paraId="1F952476" w14:textId="77777777" w:rsidR="006619A3" w:rsidRDefault="006619A3" w:rsidP="00ED5FB8">
            <w:r>
              <w:t>0</w:t>
            </w:r>
            <w:r w:rsidR="0087616C">
              <w:t>,</w:t>
            </w:r>
            <w:r>
              <w:t>2</w:t>
            </w:r>
            <w:r w:rsidR="00FB416B">
              <w:t>5 </w:t>
            </w:r>
            <w:r>
              <w:t>m</w:t>
            </w:r>
            <w:r w:rsidR="0087616C">
              <w:t>l</w:t>
            </w:r>
          </w:p>
        </w:tc>
      </w:tr>
      <w:tr w:rsidR="006619A3" w14:paraId="45A376F0" w14:textId="77777777">
        <w:trPr>
          <w:cantSplit/>
        </w:trPr>
        <w:tc>
          <w:tcPr>
            <w:tcW w:w="1350" w:type="dxa"/>
            <w:shd w:val="clear" w:color="auto" w:fill="D5DCE4"/>
            <w:hideMark/>
          </w:tcPr>
          <w:p w14:paraId="3BE119B1" w14:textId="77777777" w:rsidR="006619A3" w:rsidRDefault="006619A3" w:rsidP="00ED5FB8">
            <w:r>
              <w:t>0</w:t>
            </w:r>
            <w:r w:rsidR="0087616C">
              <w:t>,</w:t>
            </w:r>
            <w:r>
              <w:t>3 m</w:t>
            </w:r>
            <w:r w:rsidR="0087616C">
              <w:t>l</w:t>
            </w:r>
          </w:p>
        </w:tc>
      </w:tr>
      <w:tr w:rsidR="006619A3" w14:paraId="211D0785" w14:textId="77777777">
        <w:trPr>
          <w:cantSplit/>
        </w:trPr>
        <w:tc>
          <w:tcPr>
            <w:tcW w:w="1350" w:type="dxa"/>
            <w:hideMark/>
          </w:tcPr>
          <w:p w14:paraId="2B16B4A6" w14:textId="77777777" w:rsidR="006619A3" w:rsidRDefault="006619A3" w:rsidP="00ED5FB8">
            <w:r>
              <w:t>0</w:t>
            </w:r>
            <w:r w:rsidR="0087616C">
              <w:t>,</w:t>
            </w:r>
            <w:r>
              <w:t>3</w:t>
            </w:r>
            <w:r w:rsidR="00FB416B">
              <w:t>5 </w:t>
            </w:r>
            <w:r>
              <w:t>m</w:t>
            </w:r>
            <w:r w:rsidR="0087616C">
              <w:t>l</w:t>
            </w:r>
          </w:p>
        </w:tc>
      </w:tr>
      <w:tr w:rsidR="006619A3" w14:paraId="747C9DF1" w14:textId="77777777">
        <w:trPr>
          <w:cantSplit/>
        </w:trPr>
        <w:tc>
          <w:tcPr>
            <w:tcW w:w="1350" w:type="dxa"/>
            <w:shd w:val="clear" w:color="auto" w:fill="D5DCE4"/>
            <w:hideMark/>
          </w:tcPr>
          <w:p w14:paraId="71B62A2B" w14:textId="77777777" w:rsidR="006619A3" w:rsidRDefault="006619A3" w:rsidP="00ED5FB8">
            <w:r>
              <w:t>0</w:t>
            </w:r>
            <w:r w:rsidR="0087616C">
              <w:t>,</w:t>
            </w:r>
            <w:r>
              <w:t>4 m</w:t>
            </w:r>
            <w:r w:rsidR="0087616C">
              <w:t>l</w:t>
            </w:r>
          </w:p>
        </w:tc>
      </w:tr>
      <w:tr w:rsidR="006619A3" w14:paraId="5D9F9C6A" w14:textId="77777777">
        <w:trPr>
          <w:cantSplit/>
        </w:trPr>
        <w:tc>
          <w:tcPr>
            <w:tcW w:w="1350" w:type="dxa"/>
            <w:hideMark/>
          </w:tcPr>
          <w:p w14:paraId="6BC41D29" w14:textId="77777777" w:rsidR="006619A3" w:rsidRDefault="006619A3" w:rsidP="00ED5FB8">
            <w:r>
              <w:t>0</w:t>
            </w:r>
            <w:r w:rsidR="0087616C">
              <w:t>,</w:t>
            </w:r>
            <w:r>
              <w:t>4</w:t>
            </w:r>
            <w:r w:rsidR="00FB416B">
              <w:t>5 </w:t>
            </w:r>
            <w:r>
              <w:t>m</w:t>
            </w:r>
            <w:r w:rsidR="0087616C">
              <w:t>l</w:t>
            </w:r>
          </w:p>
        </w:tc>
      </w:tr>
    </w:tbl>
    <w:p w14:paraId="4F406559" w14:textId="70CEDE1C" w:rsidR="006619A3" w:rsidRDefault="008E4C49" w:rsidP="00ED5FB8">
      <w:pPr>
        <w:rPr>
          <w:lang w:val="en-GB"/>
        </w:rPr>
      </w:pPr>
      <w:r>
        <w:rPr>
          <w:lang w:val="en-GB"/>
        </w:rPr>
        <mc:AlternateContent>
          <mc:Choice Requires="wps">
            <w:drawing>
              <wp:anchor distT="0" distB="0" distL="114300" distR="114300" simplePos="0" relativeHeight="251645952" behindDoc="0" locked="0" layoutInCell="1" allowOverlap="1" wp14:anchorId="4A35C3CC" wp14:editId="603D6A75">
                <wp:simplePos x="0" y="0"/>
                <wp:positionH relativeFrom="column">
                  <wp:posOffset>1898015</wp:posOffset>
                </wp:positionH>
                <wp:positionV relativeFrom="paragraph">
                  <wp:posOffset>1602105</wp:posOffset>
                </wp:positionV>
                <wp:extent cx="721360" cy="276225"/>
                <wp:effectExtent l="0" t="0" r="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276225"/>
                        </a:xfrm>
                        <a:prstGeom prst="rect">
                          <a:avLst/>
                        </a:prstGeom>
                        <a:noFill/>
                        <a:ln>
                          <a:noFill/>
                        </a:ln>
                        <a:effectLst/>
                      </wps:spPr>
                      <wps:txbx>
                        <w:txbxContent>
                          <w:p w14:paraId="12FBCD78" w14:textId="77777777" w:rsidR="00AF60FF" w:rsidRDefault="00AF60FF" w:rsidP="006619A3">
                            <w:pPr>
                              <w:rPr>
                                <w:rFonts w:ascii="Verdana" w:hAnsi="Verdana"/>
                                <w:b/>
                                <w:color w:val="ED7D31"/>
                                <w:sz w:val="16"/>
                              </w:rPr>
                            </w:pPr>
                            <w:r>
                              <w:rPr>
                                <w:rFonts w:ascii="Verdana" w:hAnsi="Verdana"/>
                                <w:b/>
                                <w:color w:val="ED7D31"/>
                                <w:sz w:val="16"/>
                              </w:rPr>
                              <w:t>DEPOIS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C3CC" id="Text Box 58" o:spid="_x0000_s1076" type="#_x0000_t202" style="position:absolute;margin-left:149.45pt;margin-top:126.15pt;width:56.8pt;height: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FJJAIAAFEEAAAOAAAAZHJzL2Uyb0RvYy54bWysVE1v2zAMvQ/YfxB0Xxx7adIZcYqsRYYB&#10;QVsgHXpWZCk2ZomapMTOfv0o2flYt9OwC02RFEXyPXp+16mGHIR1NeiCpqMxJUJzKGu9K+i3l9WH&#10;W0qcZ7pkDWhR0KNw9G7x/t28NbnIoIKmFJZgEu3y1hS08t7kSeJ4JRRzIzBCo1OCVczj0e6S0rIW&#10;s6smycbjadKCLY0FLpxD60PvpIuYX0rB/ZOUTnjSFBRr81HaKLdBJos5y3eWmarmQxnsH6pQrNb4&#10;6DnVA/OM7G39RypVcwsOpB9xUAlIWXMRe8Bu0vGbbjYVMyL2gsNx5jwm9//S8sfDxjxb4rvP0CGA&#10;sQln1sC/O5xN0hqXDzFhpi53GB0a7aRV4YstELyIsz2e5yk6TzgaZ1n6cYoejq5sNs2ymzDv5HLZ&#10;WOe/CFAkKAW1CFcsgB3Wzvehp5DwloZV3TQRskb/ZsCcvUVEzIfbl3qD5rttR+oSm7wNZQTTFsoj&#10;Nm+h54UzfFVjJWvm/DOzSAQsHsntn1DIBtqCwqBRUoH9+Td7iEd80EtJi8QqqPuxZ1ZQ0nzViNyn&#10;dDIJTIyHyc0sw4O99myvPXqv7gG5m+IaGR7VEO+bkyotqFfcgWV4FV1Mc3y7oP6k3vue7rhDXCyX&#10;MQi5Z5hf643hJ8zDnF+6V2bNAIZHFB/hREGWv8Gkj+1BWO49yDoCdpnqQB7kbYR82LGwGNfnGHX5&#10;Eyx+AQAA//8DAFBLAwQUAAYACAAAACEAgmF2Od4AAAALAQAADwAAAGRycy9kb3ducmV2LnhtbEyP&#10;wU7DMAyG70i8Q2QkbixZWVFbmk4IxBXEgEm7ZY3XVjRO1WRreXu8E7vZ+j/9/lyuZ9eLE46h86Rh&#10;uVAgkGpvO2o0fH2+3mUgQjRkTe8JNfxigHV1fVWawvqJPvC0iY3gEgqF0dDGOBRShrpFZ8LCD0ic&#10;HfzoTOR1bKQdzcTlrpeJUg/SmY74QmsGfG6x/tkcnYbvt8Nuu1LvzYtLh8nPSpLLpda3N/PTI4iI&#10;c/yH4azP6lCx094fyQbRa0jyLGeUhzS5B8HEapmkIPbnKM1AVqW8/KH6AwAA//8DAFBLAQItABQA&#10;BgAIAAAAIQC2gziS/gAAAOEBAAATAAAAAAAAAAAAAAAAAAAAAABbQ29udGVudF9UeXBlc10ueG1s&#10;UEsBAi0AFAAGAAgAAAAhADj9If/WAAAAlAEAAAsAAAAAAAAAAAAAAAAALwEAAF9yZWxzLy5yZWxz&#10;UEsBAi0AFAAGAAgAAAAhAKKAAUkkAgAAUQQAAA4AAAAAAAAAAAAAAAAALgIAAGRycy9lMm9Eb2Mu&#10;eG1sUEsBAi0AFAAGAAgAAAAhAIJhdjneAAAACwEAAA8AAAAAAAAAAAAAAAAAfgQAAGRycy9kb3du&#10;cmV2LnhtbFBLBQYAAAAABAAEAPMAAACJBQAAAAA=&#10;" filled="f" stroked="f">
                <v:textbox>
                  <w:txbxContent>
                    <w:p w14:paraId="12FBCD78" w14:textId="77777777" w:rsidR="00AF60FF" w:rsidRDefault="00AF60FF" w:rsidP="006619A3">
                      <w:pPr>
                        <w:rPr>
                          <w:rFonts w:ascii="Verdana" w:hAnsi="Verdana"/>
                          <w:b/>
                          <w:color w:val="ED7D31"/>
                          <w:sz w:val="16"/>
                        </w:rPr>
                      </w:pPr>
                      <w:r>
                        <w:rPr>
                          <w:rFonts w:ascii="Verdana" w:hAnsi="Verdana"/>
                          <w:b/>
                          <w:color w:val="ED7D31"/>
                          <w:sz w:val="16"/>
                        </w:rPr>
                        <w:t>DEPOIS</w:t>
                      </w:r>
                    </w:p>
                  </w:txbxContent>
                </v:textbox>
              </v:shape>
            </w:pict>
          </mc:Fallback>
        </mc:AlternateContent>
      </w:r>
      <w:r>
        <w:rPr>
          <w:lang w:val="en-US"/>
        </w:rPr>
        <w:drawing>
          <wp:inline distT="0" distB="0" distL="0" distR="0" wp14:anchorId="0BA5389D" wp14:editId="541179EC">
            <wp:extent cx="2533650" cy="2381250"/>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2381250"/>
                    </a:xfrm>
                    <a:prstGeom prst="rect">
                      <a:avLst/>
                    </a:prstGeom>
                    <a:noFill/>
                    <a:ln>
                      <a:noFill/>
                    </a:ln>
                  </pic:spPr>
                </pic:pic>
              </a:graphicData>
            </a:graphic>
          </wp:inline>
        </w:drawing>
      </w:r>
    </w:p>
    <w:p w14:paraId="747CF52D" w14:textId="77777777" w:rsidR="006619A3" w:rsidRPr="00BB5D4B" w:rsidRDefault="006619A3" w:rsidP="00ED5FB8"/>
    <w:p w14:paraId="78D6A420" w14:textId="77777777" w:rsidR="006619A3" w:rsidRPr="0087616C" w:rsidRDefault="006619A3" w:rsidP="00ED5FB8">
      <w:pPr>
        <w:rPr>
          <w:b/>
        </w:rPr>
      </w:pPr>
      <w:r w:rsidRPr="0087616C">
        <w:rPr>
          <w:b/>
        </w:rPr>
        <w:t>Ins</w:t>
      </w:r>
      <w:r w:rsidR="0087616C" w:rsidRPr="00472EA4">
        <w:rPr>
          <w:b/>
        </w:rPr>
        <w:t>ira a agulha e mantenha-a no local</w:t>
      </w:r>
    </w:p>
    <w:p w14:paraId="5D63454D" w14:textId="77777777" w:rsidR="006619A3" w:rsidRPr="00BB5D4B" w:rsidRDefault="006619A3" w:rsidP="00ED5FB8"/>
    <w:p w14:paraId="4466878B" w14:textId="77777777" w:rsidR="006619A3" w:rsidRPr="0087616C" w:rsidRDefault="006619A3" w:rsidP="00ED5FB8">
      <w:pPr>
        <w:pBdr>
          <w:top w:val="single" w:sz="4" w:space="1" w:color="FF0000"/>
          <w:left w:val="single" w:sz="4" w:space="4" w:color="FF0000"/>
          <w:bottom w:val="single" w:sz="4" w:space="1" w:color="FF0000"/>
          <w:right w:val="single" w:sz="4" w:space="4" w:color="FF0000"/>
        </w:pBdr>
      </w:pPr>
      <w:r w:rsidRPr="0087616C">
        <w:rPr>
          <w:b/>
        </w:rPr>
        <w:t>IMPORTANT</w:t>
      </w:r>
      <w:r w:rsidR="0087616C" w:rsidRPr="00472EA4">
        <w:rPr>
          <w:b/>
        </w:rPr>
        <w:t>E</w:t>
      </w:r>
      <w:r w:rsidRPr="0087616C">
        <w:rPr>
          <w:b/>
        </w:rPr>
        <w:t>:</w:t>
      </w:r>
      <w:r w:rsidRPr="0087616C">
        <w:t xml:space="preserve"> </w:t>
      </w:r>
      <w:r w:rsidR="0087616C" w:rsidRPr="00472EA4">
        <w:rPr>
          <w:b/>
        </w:rPr>
        <w:t xml:space="preserve">Não </w:t>
      </w:r>
      <w:r w:rsidRPr="0087616C">
        <w:t>l</w:t>
      </w:r>
      <w:r w:rsidR="0087616C" w:rsidRPr="00472EA4">
        <w:t>evante a caneta pré</w:t>
      </w:r>
      <w:r w:rsidR="0087616C" w:rsidRPr="00472EA4">
        <w:noBreakHyphen/>
        <w:t xml:space="preserve">cheia da pele dutante a </w:t>
      </w:r>
      <w:r w:rsidRPr="0087616C">
        <w:t>inje</w:t>
      </w:r>
      <w:r w:rsidR="0087616C" w:rsidRPr="00472EA4">
        <w:t>ção</w:t>
      </w:r>
      <w:r w:rsidRPr="0087616C">
        <w:t xml:space="preserve">. </w:t>
      </w:r>
      <w:r w:rsidR="0087616C" w:rsidRPr="00472EA4">
        <w:t>A proteção laranja da agulha bloqueará e n</w:t>
      </w:r>
      <w:r w:rsidR="0087616C">
        <w:t>ão receberá a dose completa</w:t>
      </w:r>
      <w:r w:rsidRPr="0087616C">
        <w:t>.</w:t>
      </w:r>
    </w:p>
    <w:p w14:paraId="2C6AC0E8" w14:textId="77777777" w:rsidR="006619A3" w:rsidRPr="00BB5D4B" w:rsidRDefault="006619A3" w:rsidP="00ED5FB8">
      <w:pPr>
        <w:rPr>
          <w:bCs/>
        </w:rPr>
      </w:pPr>
    </w:p>
    <w:p w14:paraId="16773CDB" w14:textId="77777777" w:rsidR="006619A3" w:rsidRPr="0087616C" w:rsidRDefault="0087616C" w:rsidP="00ED5FB8">
      <w:r w:rsidRPr="00472EA4">
        <w:rPr>
          <w:rFonts w:cs="BentonSans-Black"/>
          <w:b/>
          <w:bCs/>
        </w:rPr>
        <w:t>Não</w:t>
      </w:r>
      <w:r w:rsidR="006619A3" w:rsidRPr="0087616C">
        <w:t xml:space="preserve"> press</w:t>
      </w:r>
      <w:r w:rsidRPr="00472EA4">
        <w:t>ione</w:t>
      </w:r>
      <w:r w:rsidR="006619A3" w:rsidRPr="0087616C">
        <w:t xml:space="preserve"> </w:t>
      </w:r>
      <w:r w:rsidRPr="00472EA4">
        <w:t>o êmbolo enquanto insere a agulha</w:t>
      </w:r>
      <w:r w:rsidR="006619A3" w:rsidRPr="0087616C">
        <w:t>.</w:t>
      </w:r>
    </w:p>
    <w:p w14:paraId="7766565A" w14:textId="77777777" w:rsidR="006619A3" w:rsidRPr="0087616C" w:rsidRDefault="006619A3" w:rsidP="00ED5FB8"/>
    <w:p w14:paraId="2C0BAEC3" w14:textId="77777777" w:rsidR="006619A3" w:rsidRPr="00472EA4" w:rsidRDefault="006619A3" w:rsidP="00ED5FB8">
      <w:r w:rsidRPr="000246C5">
        <w:t>P</w:t>
      </w:r>
      <w:r w:rsidR="000246C5" w:rsidRPr="00472EA4">
        <w:t>ressione e mantenha a caneta pré</w:t>
      </w:r>
      <w:r w:rsidR="000246C5" w:rsidRPr="00472EA4">
        <w:noBreakHyphen/>
        <w:t>cheia contra a pele para que a proteç</w:t>
      </w:r>
      <w:r w:rsidR="000246C5">
        <w:t>ão laranja da agulha seja empurrada para cima até parar</w:t>
      </w:r>
      <w:r w:rsidRPr="000246C5">
        <w:t xml:space="preserve">. </w:t>
      </w:r>
      <w:r w:rsidR="000246C5">
        <w:rPr>
          <w:lang w:val="en-US"/>
        </w:rPr>
        <w:t xml:space="preserve">Ainda se ficará a ver </w:t>
      </w:r>
      <w:r w:rsidR="004D6CFD">
        <w:rPr>
          <w:lang w:val="en-US"/>
        </w:rPr>
        <w:t>zona</w:t>
      </w:r>
      <w:r w:rsidR="000246C5">
        <w:rPr>
          <w:lang w:val="en-US"/>
        </w:rPr>
        <w:t xml:space="preserve"> laranja</w:t>
      </w:r>
      <w:r w:rsidR="004D6CFD">
        <w:rPr>
          <w:lang w:val="en-US"/>
        </w:rPr>
        <w:t xml:space="preserve"> parcialmente</w:t>
      </w:r>
      <w:r w:rsidRPr="00472EA4">
        <w:t>.</w:t>
      </w:r>
    </w:p>
    <w:p w14:paraId="573C3040" w14:textId="77777777" w:rsidR="006619A3" w:rsidRPr="00472EA4" w:rsidRDefault="006619A3" w:rsidP="00ED5FB8"/>
    <w:p w14:paraId="3B13F70B" w14:textId="605D7C0C" w:rsidR="006619A3" w:rsidRDefault="008E4C49" w:rsidP="00ED5FB8">
      <w:r>
        <w:lastRenderedPageBreak/>
        <mc:AlternateContent>
          <mc:Choice Requires="wps">
            <w:drawing>
              <wp:anchor distT="0" distB="0" distL="114300" distR="114300" simplePos="0" relativeHeight="251646976" behindDoc="0" locked="0" layoutInCell="1" allowOverlap="1" wp14:anchorId="5C7987CB" wp14:editId="2F29E95D">
                <wp:simplePos x="0" y="0"/>
                <wp:positionH relativeFrom="column">
                  <wp:posOffset>1866265</wp:posOffset>
                </wp:positionH>
                <wp:positionV relativeFrom="paragraph">
                  <wp:posOffset>1600835</wp:posOffset>
                </wp:positionV>
                <wp:extent cx="753110" cy="3829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382905"/>
                        </a:xfrm>
                        <a:prstGeom prst="rect">
                          <a:avLst/>
                        </a:prstGeom>
                        <a:noFill/>
                        <a:ln>
                          <a:noFill/>
                        </a:ln>
                        <a:effectLst/>
                      </wps:spPr>
                      <wps:txbx>
                        <w:txbxContent>
                          <w:p w14:paraId="441F4D81" w14:textId="77777777" w:rsidR="00AF60FF" w:rsidRDefault="00AF60FF" w:rsidP="006619A3">
                            <w:pPr>
                              <w:rPr>
                                <w:rFonts w:ascii="Verdana" w:hAnsi="Verdana"/>
                                <w:b/>
                                <w:color w:val="ED7D31"/>
                                <w:sz w:val="16"/>
                              </w:rPr>
                            </w:pPr>
                            <w:r>
                              <w:rPr>
                                <w:rFonts w:ascii="Verdana" w:hAnsi="Verdana"/>
                                <w:b/>
                                <w:color w:val="ED7D31"/>
                                <w:sz w:val="16"/>
                              </w:rPr>
                              <w:t>DEPOIS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87CB" id="Text Box 60" o:spid="_x0000_s1077" type="#_x0000_t202" style="position:absolute;margin-left:146.95pt;margin-top:126.05pt;width:59.3pt;height:30.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BqJAIAAFEEAAAOAAAAZHJzL2Uyb0RvYy54bWysVE1v2zAMvQ/YfxB0XxynydoYcYqsRYYB&#10;QVsgLXpWZCk2aomapMTOfv0o2flot9OwC02RFEXyPXp226qa7IV1FeicpoMhJUJzKCq9zenL8/LL&#10;DSXOM12wGrTI6UE4ejv//GnWmEyMoIS6EJZgEu2yxuS09N5kSeJ4KRRzAzBCo1OCVczj0W6TwrIG&#10;s6s6GQ2HX5MGbGEscOEcWu87J53H/FIK7h+ldMKTOqdYm4/SRrkJMpnPWLa1zJQV78tg/1CFYpXG&#10;R0+p7plnZGerP1KpiltwIP2Ag0pAyoqL2AN2kw4/dLMumRGxFxyOM6cxuf+Xlj/s1+bJEt9+gxYB&#10;jE04swL+5nA2SWNc1seEmbrMYXRotJVWhS+2QPAizvZwmqdoPeFovJ5cpSl6OLqubkbT4STMOzlf&#10;Ntb57wIUCUpOLcIVC2D7lfNd6DEkvKVhWdV1hKzW7wyYs7OIiHl/+1xv0Hy7aUlVYJPTUEYwbaA4&#10;YPMWOl44w5cVVrJizj8xi0TA4pHc/hGFrKHJKfQaJSXYX3+zh3jEB72UNEisnLqfO2YFJfUPjchN&#10;0/E4MDEexpPrER7spWdz6dE7dQfI3RTXyPCohnhfH1VpQb3iDizCq+himuPbOfVH9c53dMcd4mKx&#10;iEHIPcP8Sq8NP2Ie5vzcvjJrejA8ovgARwqy7AMmXWwHwmLnQVYRsPNUe/IgbyPk/Y6Fxbg8x6jz&#10;n2D+GwAA//8DAFBLAwQUAAYACAAAACEAutgRlt8AAAALAQAADwAAAGRycy9kb3ducmV2LnhtbEyP&#10;wU7DMAyG70i8Q2Qkbixp1yJamk4IxBXEgEm7ZY3XVjRO1WRreXvMCW62/On391ebxQ3ijFPoPWlI&#10;VgoEUuNtT62Gj/fnmzsQIRqyZvCEGr4xwKa+vKhMaf1Mb3jexlZwCIXSaOhiHEspQ9OhM2HlRyS+&#10;Hf3kTOR1aqWdzMzhbpCpUrfSmZ74Q2dGfOyw+dqenIbPl+N+l6nX9snl4+wXJckVUuvrq+XhHkTE&#10;Jf7B8KvP6lCz08GfyAYxaEiLdcEoD3magGAiS9IcxEHDOkkzkHUl/3eofwAAAP//AwBQSwECLQAU&#10;AAYACAAAACEAtoM4kv4AAADhAQAAEwAAAAAAAAAAAAAAAAAAAAAAW0NvbnRlbnRfVHlwZXNdLnht&#10;bFBLAQItABQABgAIAAAAIQA4/SH/1gAAAJQBAAALAAAAAAAAAAAAAAAAAC8BAABfcmVscy8ucmVs&#10;c1BLAQItABQABgAIAAAAIQD9lFBqJAIAAFEEAAAOAAAAAAAAAAAAAAAAAC4CAABkcnMvZTJvRG9j&#10;LnhtbFBLAQItABQABgAIAAAAIQC62BGW3wAAAAsBAAAPAAAAAAAAAAAAAAAAAH4EAABkcnMvZG93&#10;bnJldi54bWxQSwUGAAAAAAQABADzAAAAigUAAAAA&#10;" filled="f" stroked="f">
                <v:textbox>
                  <w:txbxContent>
                    <w:p w14:paraId="441F4D81" w14:textId="77777777" w:rsidR="00AF60FF" w:rsidRDefault="00AF60FF" w:rsidP="006619A3">
                      <w:pPr>
                        <w:rPr>
                          <w:rFonts w:ascii="Verdana" w:hAnsi="Verdana"/>
                          <w:b/>
                          <w:color w:val="ED7D31"/>
                          <w:sz w:val="16"/>
                        </w:rPr>
                      </w:pPr>
                      <w:r>
                        <w:rPr>
                          <w:rFonts w:ascii="Verdana" w:hAnsi="Verdana"/>
                          <w:b/>
                          <w:color w:val="ED7D31"/>
                          <w:sz w:val="16"/>
                        </w:rPr>
                        <w:t>DEPOIS</w:t>
                      </w:r>
                    </w:p>
                  </w:txbxContent>
                </v:textbox>
              </v:shape>
            </w:pict>
          </mc:Fallback>
        </mc:AlternateContent>
      </w:r>
      <w:r>
        <w:drawing>
          <wp:inline distT="0" distB="0" distL="0" distR="0" wp14:anchorId="3D5B6FC1" wp14:editId="70213A73">
            <wp:extent cx="2489200" cy="2387600"/>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9200" cy="2387600"/>
                    </a:xfrm>
                    <a:prstGeom prst="rect">
                      <a:avLst/>
                    </a:prstGeom>
                    <a:noFill/>
                    <a:ln>
                      <a:noFill/>
                    </a:ln>
                  </pic:spPr>
                </pic:pic>
              </a:graphicData>
            </a:graphic>
          </wp:inline>
        </w:drawing>
      </w:r>
    </w:p>
    <w:p w14:paraId="07F93B23" w14:textId="77777777" w:rsidR="006619A3" w:rsidRDefault="006619A3" w:rsidP="00ED5FB8"/>
    <w:p w14:paraId="7F5E74E5" w14:textId="77777777" w:rsidR="006619A3" w:rsidRPr="000246C5" w:rsidRDefault="006619A3" w:rsidP="00ED5FB8">
      <w:pPr>
        <w:keepNext/>
        <w:rPr>
          <w:b/>
        </w:rPr>
      </w:pPr>
      <w:r w:rsidRPr="000246C5">
        <w:rPr>
          <w:b/>
        </w:rPr>
        <w:t>Injet</w:t>
      </w:r>
      <w:r w:rsidR="000246C5" w:rsidRPr="00472EA4">
        <w:rPr>
          <w:b/>
        </w:rPr>
        <w:t>e</w:t>
      </w:r>
      <w:r w:rsidRPr="000246C5">
        <w:rPr>
          <w:b/>
        </w:rPr>
        <w:t xml:space="preserve"> Simponi</w:t>
      </w:r>
    </w:p>
    <w:p w14:paraId="65B76475" w14:textId="77777777" w:rsidR="006619A3" w:rsidRPr="000246C5" w:rsidRDefault="000246C5" w:rsidP="00ED5FB8">
      <w:r w:rsidRPr="00472EA4">
        <w:t>Mantenha a caneta pressionada contra a pele</w:t>
      </w:r>
      <w:r w:rsidR="006619A3" w:rsidRPr="000246C5">
        <w:t>.</w:t>
      </w:r>
    </w:p>
    <w:p w14:paraId="4795D2AA" w14:textId="77777777" w:rsidR="006619A3" w:rsidRPr="000246C5" w:rsidRDefault="000246C5" w:rsidP="00ED5FB8">
      <w:r w:rsidRPr="00472EA4">
        <w:t>Pressione levemente o êmbolo até parar</w:t>
      </w:r>
      <w:r w:rsidR="006619A3" w:rsidRPr="000246C5">
        <w:t>.</w:t>
      </w:r>
    </w:p>
    <w:p w14:paraId="59BFAEC1" w14:textId="77777777" w:rsidR="006619A3" w:rsidRPr="000246C5" w:rsidRDefault="000246C5" w:rsidP="00ED5FB8">
      <w:pPr>
        <w:rPr>
          <w:b/>
          <w:bCs/>
        </w:rPr>
      </w:pPr>
      <w:r w:rsidRPr="00472EA4">
        <w:rPr>
          <w:b/>
          <w:bCs/>
        </w:rPr>
        <w:t>Se puser uma dose baixa</w:t>
      </w:r>
      <w:r w:rsidR="006619A3" w:rsidRPr="000246C5">
        <w:rPr>
          <w:b/>
          <w:bCs/>
        </w:rPr>
        <w:t xml:space="preserve">, </w:t>
      </w:r>
      <w:r w:rsidRPr="00472EA4">
        <w:rPr>
          <w:b/>
          <w:bCs/>
        </w:rPr>
        <w:t>o êmbolo apenas se mover</w:t>
      </w:r>
      <w:r>
        <w:rPr>
          <w:b/>
          <w:bCs/>
        </w:rPr>
        <w:t>á um pouco</w:t>
      </w:r>
      <w:r w:rsidR="006619A3" w:rsidRPr="000246C5">
        <w:rPr>
          <w:b/>
          <w:bCs/>
        </w:rPr>
        <w:t>.</w:t>
      </w:r>
    </w:p>
    <w:p w14:paraId="29A00AA4" w14:textId="77777777" w:rsidR="006619A3" w:rsidRPr="000246C5" w:rsidRDefault="000246C5" w:rsidP="00ED5FB8">
      <w:r w:rsidRPr="00472EA4">
        <w:t xml:space="preserve">A dose que administrou pode ser </w:t>
      </w:r>
      <w:r w:rsidR="006619A3" w:rsidRPr="000246C5">
        <w:t>confirm</w:t>
      </w:r>
      <w:r w:rsidRPr="00472EA4">
        <w:t>a</w:t>
      </w:r>
      <w:r w:rsidR="006619A3" w:rsidRPr="000246C5">
        <w:t>d</w:t>
      </w:r>
      <w:r w:rsidRPr="00472EA4">
        <w:t>a</w:t>
      </w:r>
      <w:r w:rsidR="006619A3" w:rsidRPr="000246C5">
        <w:t xml:space="preserve"> </w:t>
      </w:r>
      <w:r w:rsidRPr="00472EA4">
        <w:t>visualizando o encaixe de seleç</w:t>
      </w:r>
      <w:r>
        <w:t>ão da dose</w:t>
      </w:r>
      <w:r w:rsidR="006619A3" w:rsidRPr="000246C5">
        <w:t>.</w:t>
      </w:r>
    </w:p>
    <w:p w14:paraId="7BC4F7F6" w14:textId="77777777" w:rsidR="006619A3" w:rsidRPr="000246C5" w:rsidRDefault="000246C5" w:rsidP="00ED5FB8">
      <w:r w:rsidRPr="00472EA4">
        <w:rPr>
          <w:rFonts w:cs="BentonSans-Black"/>
          <w:b/>
          <w:bCs/>
        </w:rPr>
        <w:t>Não</w:t>
      </w:r>
      <w:r w:rsidR="006619A3" w:rsidRPr="000246C5">
        <w:t xml:space="preserve"> l</w:t>
      </w:r>
      <w:r w:rsidRPr="00472EA4">
        <w:t>evante ainda a caneta pré</w:t>
      </w:r>
      <w:r w:rsidRPr="00472EA4">
        <w:noBreakHyphen/>
        <w:t>cheia</w:t>
      </w:r>
      <w:r w:rsidR="006619A3" w:rsidRPr="000246C5">
        <w:t>.</w:t>
      </w:r>
    </w:p>
    <w:p w14:paraId="4E699605" w14:textId="77777777" w:rsidR="006619A3" w:rsidRPr="000246C5" w:rsidRDefault="006619A3" w:rsidP="00ED5FB8"/>
    <w:p w14:paraId="43AD2F2F" w14:textId="0D94B29A" w:rsidR="006619A3" w:rsidRDefault="008E4C49" w:rsidP="00ED5FB8">
      <w:r>
        <w:drawing>
          <wp:inline distT="0" distB="0" distL="0" distR="0" wp14:anchorId="77DB265D" wp14:editId="2F9BF863">
            <wp:extent cx="2260600" cy="2159000"/>
            <wp:effectExtent l="19050" t="19050" r="6350" b="0"/>
            <wp:docPr id="1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0600" cy="2159000"/>
                    </a:xfrm>
                    <a:prstGeom prst="rect">
                      <a:avLst/>
                    </a:prstGeom>
                    <a:noFill/>
                    <a:ln w="9525" cmpd="sng">
                      <a:solidFill>
                        <a:srgbClr val="000000"/>
                      </a:solidFill>
                      <a:miter lim="800000"/>
                      <a:headEnd/>
                      <a:tailEnd/>
                    </a:ln>
                    <a:effectLst/>
                  </pic:spPr>
                </pic:pic>
              </a:graphicData>
            </a:graphic>
          </wp:inline>
        </w:drawing>
      </w:r>
    </w:p>
    <w:p w14:paraId="65F7F118" w14:textId="77777777" w:rsidR="006619A3" w:rsidRDefault="006619A3" w:rsidP="00ED5FB8"/>
    <w:p w14:paraId="73E90972" w14:textId="77777777" w:rsidR="006619A3" w:rsidRPr="000246C5" w:rsidRDefault="000246C5" w:rsidP="00ED5FB8">
      <w:pPr>
        <w:keepNext/>
        <w:rPr>
          <w:b/>
          <w:bCs/>
        </w:rPr>
      </w:pPr>
      <w:r w:rsidRPr="00472EA4">
        <w:rPr>
          <w:b/>
          <w:bCs/>
        </w:rPr>
        <w:t xml:space="preserve">Continue a </w:t>
      </w:r>
      <w:r>
        <w:rPr>
          <w:b/>
          <w:bCs/>
        </w:rPr>
        <w:t>segurar</w:t>
      </w:r>
      <w:r w:rsidR="006619A3" w:rsidRPr="000246C5">
        <w:rPr>
          <w:b/>
          <w:bCs/>
        </w:rPr>
        <w:t xml:space="preserve">, </w:t>
      </w:r>
      <w:r w:rsidRPr="00472EA4">
        <w:rPr>
          <w:b/>
          <w:bCs/>
        </w:rPr>
        <w:t xml:space="preserve">levante </w:t>
      </w:r>
      <w:r w:rsidRPr="000246C5">
        <w:rPr>
          <w:b/>
          <w:bCs/>
        </w:rPr>
        <w:t>a seguir</w:t>
      </w:r>
    </w:p>
    <w:p w14:paraId="4E1C518D" w14:textId="77777777" w:rsidR="006619A3" w:rsidRPr="000246C5" w:rsidRDefault="000246C5" w:rsidP="00ED5FB8">
      <w:r w:rsidRPr="00472EA4">
        <w:t>Continue a pressionar</w:t>
      </w:r>
      <w:r w:rsidR="006619A3" w:rsidRPr="000246C5">
        <w:t xml:space="preserve"> </w:t>
      </w:r>
      <w:r w:rsidRPr="00472EA4">
        <w:t>a caneta pré</w:t>
      </w:r>
      <w:r w:rsidRPr="00472EA4">
        <w:noBreakHyphen/>
        <w:t xml:space="preserve">cheia contra a pele durante </w:t>
      </w:r>
      <w:r w:rsidR="006619A3" w:rsidRPr="000246C5">
        <w:t>aproxima</w:t>
      </w:r>
      <w:r w:rsidRPr="00472EA4">
        <w:t>damente</w:t>
      </w:r>
      <w:r w:rsidR="006619A3" w:rsidRPr="000246C5">
        <w:t xml:space="preserve"> </w:t>
      </w:r>
      <w:r w:rsidR="00FB416B">
        <w:t>5 </w:t>
      </w:r>
      <w:r w:rsidR="006619A3" w:rsidRPr="000246C5">
        <w:t>se</w:t>
      </w:r>
      <w:r w:rsidRPr="00472EA4">
        <w:t>gundos</w:t>
      </w:r>
      <w:r w:rsidR="006619A3" w:rsidRPr="000246C5">
        <w:t>.</w:t>
      </w:r>
    </w:p>
    <w:p w14:paraId="2F7160DF" w14:textId="77777777" w:rsidR="006619A3" w:rsidRPr="000246C5" w:rsidRDefault="000246C5" w:rsidP="00ED5FB8">
      <w:r w:rsidRPr="00472EA4">
        <w:t>É</w:t>
      </w:r>
      <w:r w:rsidR="006619A3" w:rsidRPr="000246C5">
        <w:t xml:space="preserve"> normal </w:t>
      </w:r>
      <w:r w:rsidRPr="00472EA4">
        <w:t>que continua a ver-se algum medicamento na janela de visualizaç</w:t>
      </w:r>
      <w:r>
        <w:t>ão</w:t>
      </w:r>
      <w:r w:rsidR="006619A3" w:rsidRPr="000246C5">
        <w:t>.</w:t>
      </w:r>
    </w:p>
    <w:p w14:paraId="2B9E0BE7" w14:textId="77777777" w:rsidR="006619A3" w:rsidRPr="000246C5" w:rsidRDefault="006619A3" w:rsidP="00ED5FB8">
      <w:r w:rsidRPr="000246C5">
        <w:t>L</w:t>
      </w:r>
      <w:r w:rsidR="000246C5" w:rsidRPr="00472EA4">
        <w:t>evante a caneta pré</w:t>
      </w:r>
      <w:r w:rsidR="000246C5" w:rsidRPr="00472EA4">
        <w:noBreakHyphen/>
        <w:t>cheia da pele</w:t>
      </w:r>
      <w:r w:rsidRPr="000246C5">
        <w:t>.</w:t>
      </w:r>
    </w:p>
    <w:p w14:paraId="693B5BEE" w14:textId="77777777" w:rsidR="006619A3" w:rsidRPr="000246C5" w:rsidRDefault="000246C5" w:rsidP="00ED5FB8">
      <w:r w:rsidRPr="00472EA4">
        <w:t xml:space="preserve">A proteção laranja da agulha vai </w:t>
      </w:r>
      <w:r>
        <w:t>alongar-se</w:t>
      </w:r>
      <w:r w:rsidR="006619A3" w:rsidRPr="000246C5">
        <w:t xml:space="preserve"> </w:t>
      </w:r>
      <w:r w:rsidRPr="00472EA4">
        <w:t>e</w:t>
      </w:r>
      <w:r w:rsidR="006619A3" w:rsidRPr="000246C5">
        <w:t xml:space="preserve"> </w:t>
      </w:r>
      <w:r w:rsidRPr="00472EA4">
        <w:t>bloquear</w:t>
      </w:r>
      <w:r w:rsidR="006619A3" w:rsidRPr="000246C5">
        <w:t>.</w:t>
      </w:r>
    </w:p>
    <w:p w14:paraId="2542B073" w14:textId="77777777" w:rsidR="006619A3" w:rsidRPr="000246C5" w:rsidRDefault="006619A3" w:rsidP="00ED5FB8"/>
    <w:p w14:paraId="0A77F057" w14:textId="77777777" w:rsidR="006619A3" w:rsidRDefault="006619A3" w:rsidP="00ED5FB8">
      <w:pPr>
        <w:keepNext/>
        <w:rPr>
          <w:b/>
        </w:rPr>
      </w:pPr>
      <w:r>
        <w:rPr>
          <w:b/>
        </w:rPr>
        <w:lastRenderedPageBreak/>
        <w:t xml:space="preserve">3. </w:t>
      </w:r>
      <w:r w:rsidR="000246C5">
        <w:rPr>
          <w:b/>
        </w:rPr>
        <w:t>Depois da sua</w:t>
      </w:r>
      <w:r>
        <w:rPr>
          <w:b/>
        </w:rPr>
        <w:t xml:space="preserve"> inje</w:t>
      </w:r>
      <w:r w:rsidR="000246C5">
        <w:rPr>
          <w:b/>
        </w:rPr>
        <w:t>ção</w:t>
      </w:r>
    </w:p>
    <w:p w14:paraId="364BF4CD" w14:textId="76F2A647" w:rsidR="006619A3" w:rsidRDefault="008E4C49" w:rsidP="00ED5FB8">
      <w:r>
        <w:drawing>
          <wp:inline distT="0" distB="0" distL="0" distR="0" wp14:anchorId="2D5BA32A" wp14:editId="068D5496">
            <wp:extent cx="2241550" cy="2127250"/>
            <wp:effectExtent l="19050" t="19050" r="6350" b="6350"/>
            <wp:docPr id="1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1550" cy="2127250"/>
                    </a:xfrm>
                    <a:prstGeom prst="rect">
                      <a:avLst/>
                    </a:prstGeom>
                    <a:noFill/>
                    <a:ln w="9525" cmpd="sng">
                      <a:solidFill>
                        <a:srgbClr val="000000"/>
                      </a:solidFill>
                      <a:miter lim="800000"/>
                      <a:headEnd/>
                      <a:tailEnd/>
                    </a:ln>
                    <a:effectLst/>
                  </pic:spPr>
                </pic:pic>
              </a:graphicData>
            </a:graphic>
          </wp:inline>
        </w:drawing>
      </w:r>
    </w:p>
    <w:p w14:paraId="1AFB22FC" w14:textId="77777777" w:rsidR="006619A3" w:rsidRDefault="006619A3" w:rsidP="00ED5FB8"/>
    <w:p w14:paraId="2F79CE1A" w14:textId="77777777" w:rsidR="006619A3" w:rsidRPr="000246C5" w:rsidRDefault="000246C5" w:rsidP="00ED5FB8">
      <w:pPr>
        <w:keepNext/>
        <w:rPr>
          <w:b/>
        </w:rPr>
      </w:pPr>
      <w:r w:rsidRPr="00472EA4">
        <w:rPr>
          <w:b/>
        </w:rPr>
        <w:t xml:space="preserve">Deite </w:t>
      </w:r>
      <w:r w:rsidRPr="000246C5">
        <w:rPr>
          <w:b/>
        </w:rPr>
        <w:t>for</w:t>
      </w:r>
      <w:r w:rsidRPr="00472EA4">
        <w:rPr>
          <w:b/>
        </w:rPr>
        <w:t>a a caneta pré</w:t>
      </w:r>
      <w:r w:rsidRPr="00472EA4">
        <w:rPr>
          <w:b/>
        </w:rPr>
        <w:noBreakHyphen/>
        <w:t>chei</w:t>
      </w:r>
      <w:r>
        <w:rPr>
          <w:b/>
        </w:rPr>
        <w:t>a</w:t>
      </w:r>
    </w:p>
    <w:p w14:paraId="6EE489E5" w14:textId="77777777" w:rsidR="006619A3" w:rsidRPr="000246C5" w:rsidRDefault="000246C5" w:rsidP="00ED5FB8">
      <w:r w:rsidRPr="00472EA4">
        <w:t>Coloque a sua caneta pré</w:t>
      </w:r>
      <w:r w:rsidRPr="00472EA4">
        <w:noBreakHyphen/>
        <w:t xml:space="preserve">cheia num contentor para </w:t>
      </w:r>
      <w:r w:rsidR="001C2B33">
        <w:t>material</w:t>
      </w:r>
      <w:r w:rsidRPr="00472EA4">
        <w:t xml:space="preserve"> cortante</w:t>
      </w:r>
      <w:r>
        <w:t xml:space="preserve"> imediatamente após a utilização</w:t>
      </w:r>
      <w:r w:rsidR="006619A3" w:rsidRPr="000246C5">
        <w:t>.</w:t>
      </w:r>
    </w:p>
    <w:p w14:paraId="508AF6D9" w14:textId="77777777" w:rsidR="006619A3" w:rsidRPr="000246C5" w:rsidRDefault="000246C5" w:rsidP="00ED5FB8">
      <w:r>
        <w:rPr>
          <w:noProof w:val="0"/>
        </w:rPr>
        <w:t>Certifique</w:t>
      </w:r>
      <w:r>
        <w:rPr>
          <w:noProof w:val="0"/>
        </w:rPr>
        <w:noBreakHyphen/>
        <w:t xml:space="preserve">se que elimina o </w:t>
      </w:r>
      <w:r w:rsidR="001C2B33">
        <w:rPr>
          <w:noProof w:val="0"/>
        </w:rPr>
        <w:t>recipiente</w:t>
      </w:r>
      <w:r>
        <w:rPr>
          <w:noProof w:val="0"/>
        </w:rPr>
        <w:t xml:space="preserve"> como indicado pelo seu médico ou enfermeiro quando o contentor estiver cheio.</w:t>
      </w:r>
    </w:p>
    <w:p w14:paraId="7E2CC8F5" w14:textId="77777777" w:rsidR="006619A3" w:rsidRPr="00BB5D4B" w:rsidRDefault="006619A3" w:rsidP="00ED5FB8">
      <w:pPr>
        <w:rPr>
          <w:rFonts w:cs="BentonSans-Bold"/>
          <w:bCs/>
        </w:rPr>
      </w:pPr>
    </w:p>
    <w:p w14:paraId="17264EF3" w14:textId="3BDFD52C" w:rsidR="006619A3" w:rsidRDefault="008E4C49" w:rsidP="00ED5FB8">
      <w:r>
        <w:drawing>
          <wp:inline distT="0" distB="0" distL="0" distR="0" wp14:anchorId="2F8F52F5" wp14:editId="40B005EB">
            <wp:extent cx="2139950" cy="2057400"/>
            <wp:effectExtent l="19050" t="19050" r="0" b="0"/>
            <wp:docPr id="1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9950" cy="2057400"/>
                    </a:xfrm>
                    <a:prstGeom prst="rect">
                      <a:avLst/>
                    </a:prstGeom>
                    <a:noFill/>
                    <a:ln w="9525" cmpd="sng">
                      <a:solidFill>
                        <a:srgbClr val="000000"/>
                      </a:solidFill>
                      <a:miter lim="800000"/>
                      <a:headEnd/>
                      <a:tailEnd/>
                    </a:ln>
                    <a:effectLst/>
                  </pic:spPr>
                </pic:pic>
              </a:graphicData>
            </a:graphic>
          </wp:inline>
        </w:drawing>
      </w:r>
    </w:p>
    <w:p w14:paraId="33AF8224" w14:textId="77777777" w:rsidR="006619A3" w:rsidRDefault="006619A3" w:rsidP="00ED5FB8"/>
    <w:p w14:paraId="6F206BF4" w14:textId="77777777" w:rsidR="006619A3" w:rsidRPr="001C2B33" w:rsidRDefault="001C2B33" w:rsidP="00ED5FB8">
      <w:pPr>
        <w:keepNext/>
        <w:rPr>
          <w:b/>
        </w:rPr>
      </w:pPr>
      <w:r w:rsidRPr="00472EA4">
        <w:rPr>
          <w:b/>
        </w:rPr>
        <w:t>Verifique o local de</w:t>
      </w:r>
      <w:r w:rsidR="006619A3" w:rsidRPr="001C2B33">
        <w:rPr>
          <w:b/>
        </w:rPr>
        <w:t xml:space="preserve"> inje</w:t>
      </w:r>
      <w:r w:rsidRPr="00472EA4">
        <w:rPr>
          <w:b/>
        </w:rPr>
        <w:t>ção</w:t>
      </w:r>
    </w:p>
    <w:p w14:paraId="49DA576B" w14:textId="77777777" w:rsidR="006619A3" w:rsidRPr="001C2B33" w:rsidRDefault="001C2B33" w:rsidP="00ED5FB8">
      <w:r w:rsidRPr="00472EA4">
        <w:t>Pode haver uma pequena quantidade de sangue ou l</w:t>
      </w:r>
      <w:r>
        <w:t xml:space="preserve">íquido </w:t>
      </w:r>
      <w:r w:rsidR="00485DA0">
        <w:t>no local de injeção</w:t>
      </w:r>
      <w:r w:rsidR="006619A3" w:rsidRPr="001C2B33">
        <w:t>.</w:t>
      </w:r>
    </w:p>
    <w:p w14:paraId="58586D60" w14:textId="77777777" w:rsidR="006619A3" w:rsidRPr="00485DA0" w:rsidRDefault="00485DA0" w:rsidP="00ED5FB8">
      <w:r w:rsidRPr="00472EA4">
        <w:t>Pressione a pele com algodão ou gaze até a hemorragia parar</w:t>
      </w:r>
      <w:r w:rsidR="006619A3" w:rsidRPr="00485DA0">
        <w:t>.</w:t>
      </w:r>
    </w:p>
    <w:p w14:paraId="5368DCFB" w14:textId="77777777" w:rsidR="006619A3" w:rsidRPr="00485DA0" w:rsidRDefault="00485DA0" w:rsidP="00ED5FB8">
      <w:r w:rsidRPr="00472EA4">
        <w:rPr>
          <w:rFonts w:cs="BentonSans-Bold"/>
          <w:b/>
          <w:bCs/>
        </w:rPr>
        <w:t>Não</w:t>
      </w:r>
      <w:r w:rsidR="006619A3" w:rsidRPr="00485DA0">
        <w:t xml:space="preserve"> </w:t>
      </w:r>
      <w:r w:rsidRPr="00472EA4">
        <w:t>esfregue</w:t>
      </w:r>
      <w:r w:rsidR="006619A3" w:rsidRPr="00485DA0">
        <w:t xml:space="preserve"> </w:t>
      </w:r>
      <w:r w:rsidRPr="00472EA4">
        <w:t>o local de injeção</w:t>
      </w:r>
      <w:r w:rsidR="006619A3" w:rsidRPr="00485DA0">
        <w:t>.</w:t>
      </w:r>
    </w:p>
    <w:p w14:paraId="78F2729B" w14:textId="77777777" w:rsidR="006619A3" w:rsidRPr="00472EA4" w:rsidRDefault="00485DA0" w:rsidP="00ED5FB8">
      <w:r w:rsidRPr="00472EA4">
        <w:t>Se necessário</w:t>
      </w:r>
      <w:r w:rsidR="006619A3" w:rsidRPr="00485DA0">
        <w:t xml:space="preserve">, </w:t>
      </w:r>
      <w:r w:rsidRPr="00472EA4">
        <w:t>tape o local de injeção com um penso</w:t>
      </w:r>
      <w:r w:rsidR="006619A3" w:rsidRPr="00485DA0">
        <w:t xml:space="preserve">. </w:t>
      </w:r>
      <w:r>
        <w:t>Terminou a</w:t>
      </w:r>
      <w:r w:rsidRPr="007C3027">
        <w:t xml:space="preserve"> sua injeção</w:t>
      </w:r>
      <w:r w:rsidR="006619A3" w:rsidRPr="00472EA4">
        <w:t>!</w:t>
      </w:r>
      <w:bookmarkStart w:id="584" w:name="_Hlk505858823"/>
    </w:p>
    <w:bookmarkEnd w:id="584"/>
    <w:p w14:paraId="082393F5" w14:textId="77777777" w:rsidR="00A5380A" w:rsidRPr="00F56323" w:rsidRDefault="006619A3" w:rsidP="00ED5FB8">
      <w:pPr>
        <w:jc w:val="center"/>
        <w:rPr>
          <w:b/>
          <w:noProof w:val="0"/>
        </w:rPr>
      </w:pPr>
      <w:r w:rsidRPr="00472EA4">
        <w:rPr>
          <w:b/>
          <w:bCs/>
          <w:szCs w:val="22"/>
        </w:rPr>
        <w:br w:type="page"/>
      </w:r>
      <w:r w:rsidR="009E2654" w:rsidRPr="00F56323">
        <w:rPr>
          <w:b/>
          <w:noProof w:val="0"/>
        </w:rPr>
        <w:lastRenderedPageBreak/>
        <w:t xml:space="preserve">Folheto informativo: Informação para o </w:t>
      </w:r>
      <w:r w:rsidR="00754235" w:rsidRPr="00F56323">
        <w:rPr>
          <w:b/>
          <w:noProof w:val="0"/>
        </w:rPr>
        <w:t>utilizador</w:t>
      </w:r>
    </w:p>
    <w:p w14:paraId="57EFC3FE" w14:textId="77777777" w:rsidR="00A5380A" w:rsidRPr="00F56323" w:rsidRDefault="00A5380A" w:rsidP="00ED5FB8">
      <w:pPr>
        <w:rPr>
          <w:noProof w:val="0"/>
        </w:rPr>
      </w:pPr>
    </w:p>
    <w:p w14:paraId="243EC4A3" w14:textId="77777777" w:rsidR="00A5380A" w:rsidRPr="00F56323" w:rsidRDefault="00A5380A" w:rsidP="00ED5FB8">
      <w:pPr>
        <w:jc w:val="center"/>
        <w:rPr>
          <w:b/>
          <w:bCs/>
          <w:noProof w:val="0"/>
        </w:rPr>
      </w:pPr>
      <w:r w:rsidRPr="00F56323">
        <w:rPr>
          <w:b/>
          <w:bCs/>
          <w:noProof w:val="0"/>
        </w:rPr>
        <w:t>Simponi 5</w:t>
      </w:r>
      <w:r w:rsidR="00C2018E">
        <w:rPr>
          <w:b/>
          <w:bCs/>
          <w:noProof w:val="0"/>
        </w:rPr>
        <w:t>0 </w:t>
      </w:r>
      <w:r w:rsidR="00DB724F" w:rsidRPr="00F56323">
        <w:rPr>
          <w:b/>
          <w:bCs/>
          <w:noProof w:val="0"/>
        </w:rPr>
        <w:t>mg</w:t>
      </w:r>
      <w:r w:rsidRPr="00F56323">
        <w:rPr>
          <w:b/>
          <w:bCs/>
          <w:noProof w:val="0"/>
        </w:rPr>
        <w:t xml:space="preserve"> solução </w:t>
      </w:r>
      <w:r w:rsidR="00A45E46" w:rsidRPr="00F56323">
        <w:rPr>
          <w:b/>
          <w:bCs/>
          <w:noProof w:val="0"/>
        </w:rPr>
        <w:t>injetável</w:t>
      </w:r>
      <w:r w:rsidRPr="00F56323">
        <w:rPr>
          <w:b/>
          <w:bCs/>
          <w:noProof w:val="0"/>
        </w:rPr>
        <w:t xml:space="preserve"> </w:t>
      </w:r>
      <w:r w:rsidR="00B24003" w:rsidRPr="00F56323">
        <w:rPr>
          <w:b/>
          <w:bCs/>
          <w:noProof w:val="0"/>
        </w:rPr>
        <w:t xml:space="preserve">em </w:t>
      </w:r>
      <w:r w:rsidRPr="00F56323">
        <w:rPr>
          <w:b/>
          <w:bCs/>
          <w:noProof w:val="0"/>
        </w:rPr>
        <w:t>caneta pré</w:t>
      </w:r>
      <w:r w:rsidR="003E2AF0" w:rsidRPr="00F56323">
        <w:rPr>
          <w:b/>
          <w:bCs/>
          <w:noProof w:val="0"/>
        </w:rPr>
        <w:noBreakHyphen/>
      </w:r>
      <w:r w:rsidRPr="00F56323">
        <w:rPr>
          <w:b/>
          <w:bCs/>
          <w:noProof w:val="0"/>
        </w:rPr>
        <w:t>cheia</w:t>
      </w:r>
    </w:p>
    <w:p w14:paraId="170A6122" w14:textId="77777777" w:rsidR="00A5380A" w:rsidRPr="00F56323" w:rsidRDefault="00A5380A" w:rsidP="00ED5FB8">
      <w:pPr>
        <w:numPr>
          <w:ilvl w:val="12"/>
          <w:numId w:val="0"/>
        </w:numPr>
        <w:jc w:val="center"/>
        <w:rPr>
          <w:noProof w:val="0"/>
        </w:rPr>
      </w:pPr>
      <w:r w:rsidRPr="00F56323">
        <w:rPr>
          <w:noProof w:val="0"/>
        </w:rPr>
        <w:t>golimumab</w:t>
      </w:r>
    </w:p>
    <w:p w14:paraId="043D0682" w14:textId="77777777" w:rsidR="00A5380A" w:rsidRPr="00F56323" w:rsidRDefault="00A5380A" w:rsidP="00ED5FB8">
      <w:pPr>
        <w:rPr>
          <w:noProof w:val="0"/>
        </w:rPr>
      </w:pPr>
    </w:p>
    <w:p w14:paraId="342F62B3" w14:textId="77777777" w:rsidR="00A5380A" w:rsidRPr="00F56323" w:rsidRDefault="00A5380A" w:rsidP="00ED5FB8">
      <w:pPr>
        <w:keepNext/>
        <w:rPr>
          <w:b/>
          <w:noProof w:val="0"/>
        </w:rPr>
      </w:pPr>
      <w:r w:rsidRPr="00F56323">
        <w:rPr>
          <w:b/>
          <w:noProof w:val="0"/>
        </w:rPr>
        <w:t xml:space="preserve">Leia </w:t>
      </w:r>
      <w:r w:rsidR="009E2654" w:rsidRPr="00F56323">
        <w:rPr>
          <w:b/>
          <w:noProof w:val="0"/>
        </w:rPr>
        <w:t xml:space="preserve">com atenção todo </w:t>
      </w:r>
      <w:r w:rsidRPr="00F56323">
        <w:rPr>
          <w:b/>
          <w:noProof w:val="0"/>
        </w:rPr>
        <w:t xml:space="preserve">este folheto antes de </w:t>
      </w:r>
      <w:r w:rsidR="009E2654" w:rsidRPr="00F56323">
        <w:rPr>
          <w:b/>
          <w:noProof w:val="0"/>
        </w:rPr>
        <w:t xml:space="preserve">começar a </w:t>
      </w:r>
      <w:r w:rsidRPr="00F56323">
        <w:rPr>
          <w:b/>
          <w:noProof w:val="0"/>
        </w:rPr>
        <w:t>utilizar este medicamento</w:t>
      </w:r>
      <w:r w:rsidR="009E2654" w:rsidRPr="00F56323">
        <w:rPr>
          <w:b/>
          <w:noProof w:val="0"/>
        </w:rPr>
        <w:t>, pois contém informação importante para si</w:t>
      </w:r>
      <w:r w:rsidRPr="00F56323">
        <w:rPr>
          <w:b/>
          <w:noProof w:val="0"/>
        </w:rPr>
        <w:t>.</w:t>
      </w:r>
    </w:p>
    <w:p w14:paraId="18EA2CB8" w14:textId="77777777" w:rsidR="00A5380A" w:rsidRPr="00F56323" w:rsidRDefault="00A5380A" w:rsidP="00ED5FB8">
      <w:pPr>
        <w:numPr>
          <w:ilvl w:val="0"/>
          <w:numId w:val="30"/>
        </w:numPr>
        <w:ind w:left="567" w:hanging="567"/>
        <w:rPr>
          <w:noProof w:val="0"/>
        </w:rPr>
      </w:pPr>
      <w:r w:rsidRPr="00F56323">
        <w:rPr>
          <w:noProof w:val="0"/>
        </w:rPr>
        <w:t xml:space="preserve">Conserve este folheto. Pode ter necessidade de o </w:t>
      </w:r>
      <w:r w:rsidR="009E2654" w:rsidRPr="00F56323">
        <w:rPr>
          <w:noProof w:val="0"/>
        </w:rPr>
        <w:t>ler novamente</w:t>
      </w:r>
      <w:r w:rsidRPr="00F56323">
        <w:rPr>
          <w:noProof w:val="0"/>
        </w:rPr>
        <w:t>.</w:t>
      </w:r>
    </w:p>
    <w:p w14:paraId="6AC25174" w14:textId="77777777" w:rsidR="00A5380A" w:rsidRPr="00F56323" w:rsidRDefault="00A5380A" w:rsidP="00ED5FB8">
      <w:pPr>
        <w:numPr>
          <w:ilvl w:val="0"/>
          <w:numId w:val="30"/>
        </w:numPr>
        <w:ind w:left="567" w:hanging="567"/>
        <w:rPr>
          <w:noProof w:val="0"/>
        </w:rPr>
      </w:pPr>
      <w:r w:rsidRPr="00F56323">
        <w:rPr>
          <w:noProof w:val="0"/>
        </w:rPr>
        <w:t>Caso ainda tenha dúvidas, fale com o seu médico</w:t>
      </w:r>
      <w:r w:rsidR="005E4691" w:rsidRPr="00F56323">
        <w:rPr>
          <w:noProof w:val="0"/>
        </w:rPr>
        <w:t>,</w:t>
      </w:r>
      <w:r w:rsidRPr="00F56323">
        <w:rPr>
          <w:noProof w:val="0"/>
        </w:rPr>
        <w:t xml:space="preserve"> farmacêutico</w:t>
      </w:r>
      <w:r w:rsidR="00754235" w:rsidRPr="00F56323">
        <w:rPr>
          <w:noProof w:val="0"/>
        </w:rPr>
        <w:t xml:space="preserve"> ou enfermeiro</w:t>
      </w:r>
      <w:r w:rsidRPr="00F56323">
        <w:rPr>
          <w:noProof w:val="0"/>
        </w:rPr>
        <w:t>.</w:t>
      </w:r>
    </w:p>
    <w:p w14:paraId="3BBBBB56" w14:textId="77777777" w:rsidR="00A5380A" w:rsidRPr="00F56323" w:rsidRDefault="00A5380A" w:rsidP="00ED5FB8">
      <w:pPr>
        <w:numPr>
          <w:ilvl w:val="0"/>
          <w:numId w:val="30"/>
        </w:numPr>
        <w:ind w:left="567" w:hanging="567"/>
        <w:rPr>
          <w:noProof w:val="0"/>
        </w:rPr>
      </w:pPr>
      <w:r w:rsidRPr="00F56323">
        <w:rPr>
          <w:noProof w:val="0"/>
        </w:rPr>
        <w:t xml:space="preserve">Este medicamento foi receitado </w:t>
      </w:r>
      <w:r w:rsidR="009E2654" w:rsidRPr="00F56323">
        <w:rPr>
          <w:noProof w:val="0"/>
        </w:rPr>
        <w:t xml:space="preserve">apenas </w:t>
      </w:r>
      <w:r w:rsidRPr="00F56323">
        <w:rPr>
          <w:noProof w:val="0"/>
        </w:rPr>
        <w:t>para si. Não deve dá</w:t>
      </w:r>
      <w:r w:rsidR="003E2AF0" w:rsidRPr="00F56323">
        <w:rPr>
          <w:noProof w:val="0"/>
        </w:rPr>
        <w:noBreakHyphen/>
      </w:r>
      <w:r w:rsidRPr="00F56323">
        <w:rPr>
          <w:noProof w:val="0"/>
        </w:rPr>
        <w:t>lo a outros</w:t>
      </w:r>
      <w:r w:rsidR="009E2654" w:rsidRPr="00F56323">
        <w:rPr>
          <w:noProof w:val="0"/>
        </w:rPr>
        <w:t>.</w:t>
      </w:r>
      <w:r w:rsidRPr="00F56323">
        <w:rPr>
          <w:noProof w:val="0"/>
        </w:rPr>
        <w:t xml:space="preserve"> </w:t>
      </w:r>
      <w:r w:rsidR="009E2654" w:rsidRPr="00F56323">
        <w:rPr>
          <w:noProof w:val="0"/>
        </w:rPr>
        <w:t>O</w:t>
      </w:r>
      <w:r w:rsidRPr="00F56323">
        <w:rPr>
          <w:noProof w:val="0"/>
        </w:rPr>
        <w:t xml:space="preserve"> medicamento pode ser</w:t>
      </w:r>
      <w:r w:rsidR="003E2AF0" w:rsidRPr="00F56323">
        <w:rPr>
          <w:noProof w:val="0"/>
        </w:rPr>
        <w:noBreakHyphen/>
      </w:r>
      <w:r w:rsidRPr="00F56323">
        <w:rPr>
          <w:noProof w:val="0"/>
        </w:rPr>
        <w:t xml:space="preserve">lhes prejudicial mesmo que apresentem os mesmos </w:t>
      </w:r>
      <w:r w:rsidR="009E2654" w:rsidRPr="00F56323">
        <w:rPr>
          <w:noProof w:val="0"/>
        </w:rPr>
        <w:t>sinais de doença</w:t>
      </w:r>
      <w:r w:rsidRPr="00F56323">
        <w:rPr>
          <w:noProof w:val="0"/>
        </w:rPr>
        <w:t>.</w:t>
      </w:r>
    </w:p>
    <w:p w14:paraId="2C0EB72C" w14:textId="5BCA6D61" w:rsidR="00A5380A" w:rsidRPr="00F56323" w:rsidRDefault="00A5380A" w:rsidP="00ED5FB8">
      <w:pPr>
        <w:numPr>
          <w:ilvl w:val="0"/>
          <w:numId w:val="30"/>
        </w:numPr>
        <w:ind w:left="567" w:hanging="567"/>
        <w:rPr>
          <w:noProof w:val="0"/>
        </w:rPr>
      </w:pPr>
      <w:r w:rsidRPr="00F56323">
        <w:rPr>
          <w:noProof w:val="0"/>
        </w:rPr>
        <w:t xml:space="preserve">Se </w:t>
      </w:r>
      <w:r w:rsidR="009E2654" w:rsidRPr="00F56323">
        <w:rPr>
          <w:noProof w:val="0"/>
        </w:rPr>
        <w:t>tiver quaisquer</w:t>
      </w:r>
      <w:r w:rsidRPr="00F56323">
        <w:rPr>
          <w:noProof w:val="0"/>
        </w:rPr>
        <w:t xml:space="preserve"> efeitos </w:t>
      </w:r>
      <w:r w:rsidR="00C277DF">
        <w:rPr>
          <w:noProof w:val="0"/>
        </w:rPr>
        <w:t>indesejáveis</w:t>
      </w:r>
      <w:r w:rsidR="009E2654" w:rsidRPr="00F56323">
        <w:rPr>
          <w:noProof w:val="0"/>
        </w:rPr>
        <w:t>, incluindo</w:t>
      </w:r>
      <w:r w:rsidR="00AE5948" w:rsidRPr="00F56323">
        <w:rPr>
          <w:noProof w:val="0"/>
        </w:rPr>
        <w:t xml:space="preserve"> </w:t>
      </w:r>
      <w:r w:rsidR="009E2654" w:rsidRPr="00F56323">
        <w:rPr>
          <w:noProof w:val="0"/>
        </w:rPr>
        <w:t>possíveis</w:t>
      </w:r>
      <w:r w:rsidR="003232FB" w:rsidRPr="00F56323">
        <w:rPr>
          <w:noProof w:val="0"/>
        </w:rPr>
        <w:t xml:space="preserve"> </w:t>
      </w:r>
      <w:r w:rsidRPr="00F56323">
        <w:rPr>
          <w:noProof w:val="0"/>
        </w:rPr>
        <w:t xml:space="preserve">efeitos </w:t>
      </w:r>
      <w:r w:rsidR="00C277DF">
        <w:rPr>
          <w:noProof w:val="0"/>
        </w:rPr>
        <w:t>indesejáveis</w:t>
      </w:r>
      <w:r w:rsidRPr="00F56323">
        <w:rPr>
          <w:noProof w:val="0"/>
        </w:rPr>
        <w:t xml:space="preserve"> não </w:t>
      </w:r>
      <w:r w:rsidR="009E2654" w:rsidRPr="00F56323">
        <w:rPr>
          <w:noProof w:val="0"/>
        </w:rPr>
        <w:t>indicados</w:t>
      </w:r>
      <w:r w:rsidR="003232FB" w:rsidRPr="00F56323">
        <w:rPr>
          <w:noProof w:val="0"/>
        </w:rPr>
        <w:t xml:space="preserve"> </w:t>
      </w:r>
      <w:r w:rsidRPr="00F56323">
        <w:rPr>
          <w:noProof w:val="0"/>
        </w:rPr>
        <w:t xml:space="preserve">neste folheto, </w:t>
      </w:r>
      <w:r w:rsidR="009E2654" w:rsidRPr="00F56323">
        <w:rPr>
          <w:noProof w:val="0"/>
        </w:rPr>
        <w:t xml:space="preserve">fale com </w:t>
      </w:r>
      <w:r w:rsidRPr="00F56323">
        <w:rPr>
          <w:noProof w:val="0"/>
        </w:rPr>
        <w:t>o seu médico</w:t>
      </w:r>
      <w:r w:rsidR="00754235" w:rsidRPr="00F56323">
        <w:rPr>
          <w:noProof w:val="0"/>
        </w:rPr>
        <w:t>,</w:t>
      </w:r>
      <w:r w:rsidRPr="00F56323">
        <w:rPr>
          <w:noProof w:val="0"/>
        </w:rPr>
        <w:t xml:space="preserve"> farmacêutico</w:t>
      </w:r>
      <w:r w:rsidR="00754235" w:rsidRPr="00F56323">
        <w:rPr>
          <w:noProof w:val="0"/>
        </w:rPr>
        <w:t xml:space="preserve"> ou enfermeiro</w:t>
      </w:r>
      <w:r w:rsidRPr="00F56323">
        <w:rPr>
          <w:noProof w:val="0"/>
        </w:rPr>
        <w:t>.</w:t>
      </w:r>
      <w:r w:rsidR="00B31E11" w:rsidRPr="00F56323">
        <w:rPr>
          <w:noProof w:val="0"/>
        </w:rPr>
        <w:t xml:space="preserve"> </w:t>
      </w:r>
      <w:r w:rsidR="00881080" w:rsidRPr="00F56323">
        <w:rPr>
          <w:noProof w:val="0"/>
        </w:rPr>
        <w:t xml:space="preserve">Ver </w:t>
      </w:r>
      <w:r w:rsidR="00837215" w:rsidRPr="00F56323">
        <w:rPr>
          <w:noProof w:val="0"/>
        </w:rPr>
        <w:t>secção </w:t>
      </w:r>
      <w:r w:rsidR="00881080" w:rsidRPr="00F56323">
        <w:rPr>
          <w:noProof w:val="0"/>
        </w:rPr>
        <w:t>4.</w:t>
      </w:r>
    </w:p>
    <w:p w14:paraId="4B95E029" w14:textId="77777777" w:rsidR="00A5380A" w:rsidRPr="00F56323" w:rsidRDefault="00A5380A" w:rsidP="00ED5FB8">
      <w:pPr>
        <w:rPr>
          <w:noProof w:val="0"/>
        </w:rPr>
      </w:pPr>
    </w:p>
    <w:p w14:paraId="4FC5622E" w14:textId="77777777" w:rsidR="00A5380A" w:rsidRPr="00F56323" w:rsidRDefault="00A5380A" w:rsidP="00ED5FB8">
      <w:pPr>
        <w:rPr>
          <w:noProof w:val="0"/>
        </w:rPr>
      </w:pPr>
      <w:r w:rsidRPr="00F56323">
        <w:rPr>
          <w:noProof w:val="0"/>
        </w:rPr>
        <w:t>Adicionalmente, ser</w:t>
      </w:r>
      <w:r w:rsidR="003E2AF0" w:rsidRPr="00F56323">
        <w:rPr>
          <w:noProof w:val="0"/>
        </w:rPr>
        <w:noBreakHyphen/>
      </w:r>
      <w:r w:rsidRPr="00F56323">
        <w:rPr>
          <w:noProof w:val="0"/>
        </w:rPr>
        <w:t>lhe</w:t>
      </w:r>
      <w:r w:rsidR="003E2AF0" w:rsidRPr="00F56323">
        <w:rPr>
          <w:noProof w:val="0"/>
        </w:rPr>
        <w:noBreakHyphen/>
      </w:r>
      <w:r w:rsidRPr="00F56323">
        <w:rPr>
          <w:noProof w:val="0"/>
        </w:rPr>
        <w:t>á fornecido um Cartão de Alerta do Doente, que contém informação de segurança importante que necessita de conhecer antes de iniciar e durante o tratamento com Simponi.</w:t>
      </w:r>
    </w:p>
    <w:p w14:paraId="62545E05" w14:textId="77777777" w:rsidR="00A5380A" w:rsidRPr="00F56323" w:rsidRDefault="00A5380A" w:rsidP="00ED5FB8">
      <w:pPr>
        <w:rPr>
          <w:noProof w:val="0"/>
        </w:rPr>
      </w:pPr>
    </w:p>
    <w:p w14:paraId="59A7C174" w14:textId="77777777" w:rsidR="00A5380A" w:rsidRPr="00F56323" w:rsidRDefault="009E2654" w:rsidP="00ED5FB8">
      <w:pPr>
        <w:keepNext/>
        <w:numPr>
          <w:ilvl w:val="12"/>
          <w:numId w:val="0"/>
        </w:numPr>
        <w:rPr>
          <w:noProof w:val="0"/>
        </w:rPr>
      </w:pPr>
      <w:r w:rsidRPr="00F56323">
        <w:rPr>
          <w:b/>
          <w:noProof w:val="0"/>
        </w:rPr>
        <w:t xml:space="preserve">O que contém este </w:t>
      </w:r>
      <w:r w:rsidR="00A5380A" w:rsidRPr="00F56323">
        <w:rPr>
          <w:b/>
          <w:noProof w:val="0"/>
        </w:rPr>
        <w:t>folheto:</w:t>
      </w:r>
    </w:p>
    <w:p w14:paraId="13B55E9A" w14:textId="77777777" w:rsidR="00A5380A" w:rsidRPr="00F56323" w:rsidRDefault="00A5380A" w:rsidP="00ED5FB8">
      <w:pPr>
        <w:numPr>
          <w:ilvl w:val="12"/>
          <w:numId w:val="0"/>
        </w:numPr>
        <w:tabs>
          <w:tab w:val="left" w:pos="540"/>
        </w:tabs>
        <w:rPr>
          <w:noProof w:val="0"/>
        </w:rPr>
      </w:pPr>
      <w:r w:rsidRPr="00F56323">
        <w:rPr>
          <w:noProof w:val="0"/>
        </w:rPr>
        <w:t>1.</w:t>
      </w:r>
      <w:r w:rsidRPr="00F56323">
        <w:rPr>
          <w:noProof w:val="0"/>
        </w:rPr>
        <w:tab/>
        <w:t>O que é Simponi e para que é utilizado</w:t>
      </w:r>
    </w:p>
    <w:p w14:paraId="2FFAFD28" w14:textId="77777777" w:rsidR="00A5380A" w:rsidRPr="00F56323" w:rsidRDefault="00A5380A" w:rsidP="00ED5FB8">
      <w:pPr>
        <w:numPr>
          <w:ilvl w:val="12"/>
          <w:numId w:val="0"/>
        </w:numPr>
        <w:tabs>
          <w:tab w:val="left" w:pos="540"/>
        </w:tabs>
        <w:rPr>
          <w:noProof w:val="0"/>
        </w:rPr>
      </w:pPr>
      <w:r w:rsidRPr="00F56323">
        <w:rPr>
          <w:noProof w:val="0"/>
        </w:rPr>
        <w:t>2.</w:t>
      </w:r>
      <w:r w:rsidRPr="00F56323">
        <w:rPr>
          <w:noProof w:val="0"/>
        </w:rPr>
        <w:tab/>
      </w:r>
      <w:r w:rsidR="009E2654" w:rsidRPr="00F56323">
        <w:rPr>
          <w:noProof w:val="0"/>
        </w:rPr>
        <w:t>O que precisa de saber a</w:t>
      </w:r>
      <w:r w:rsidRPr="00F56323">
        <w:rPr>
          <w:noProof w:val="0"/>
        </w:rPr>
        <w:t>ntes de utilizar Simponi</w:t>
      </w:r>
    </w:p>
    <w:p w14:paraId="4ACEBEBF" w14:textId="77777777" w:rsidR="00A5380A" w:rsidRPr="00F56323" w:rsidRDefault="00A5380A" w:rsidP="00ED5FB8">
      <w:pPr>
        <w:numPr>
          <w:ilvl w:val="12"/>
          <w:numId w:val="0"/>
        </w:numPr>
        <w:tabs>
          <w:tab w:val="left" w:pos="540"/>
        </w:tabs>
        <w:rPr>
          <w:noProof w:val="0"/>
        </w:rPr>
      </w:pPr>
      <w:r w:rsidRPr="00F56323">
        <w:rPr>
          <w:noProof w:val="0"/>
        </w:rPr>
        <w:t>3.</w:t>
      </w:r>
      <w:r w:rsidRPr="00F56323">
        <w:rPr>
          <w:noProof w:val="0"/>
        </w:rPr>
        <w:tab/>
        <w:t>Como utilizar Simponi</w:t>
      </w:r>
    </w:p>
    <w:p w14:paraId="78788FB5" w14:textId="7FD31207" w:rsidR="00A5380A" w:rsidRPr="00F56323" w:rsidRDefault="00A5380A" w:rsidP="00ED5FB8">
      <w:pPr>
        <w:numPr>
          <w:ilvl w:val="12"/>
          <w:numId w:val="0"/>
        </w:numPr>
        <w:tabs>
          <w:tab w:val="left" w:pos="540"/>
        </w:tabs>
        <w:rPr>
          <w:noProof w:val="0"/>
        </w:rPr>
      </w:pPr>
      <w:r w:rsidRPr="00F56323">
        <w:rPr>
          <w:noProof w:val="0"/>
        </w:rPr>
        <w:t>4.</w:t>
      </w:r>
      <w:r w:rsidRPr="00F56323">
        <w:rPr>
          <w:noProof w:val="0"/>
        </w:rPr>
        <w:tab/>
        <w:t xml:space="preserve">Efeitos </w:t>
      </w:r>
      <w:r w:rsidR="00C277DF">
        <w:rPr>
          <w:noProof w:val="0"/>
        </w:rPr>
        <w:t>indesejáveis</w:t>
      </w:r>
      <w:r w:rsidRPr="00F56323">
        <w:rPr>
          <w:noProof w:val="0"/>
        </w:rPr>
        <w:t xml:space="preserve"> possíveis</w:t>
      </w:r>
    </w:p>
    <w:p w14:paraId="442E094A" w14:textId="77777777" w:rsidR="00A5380A" w:rsidRPr="00F56323" w:rsidRDefault="00280C10" w:rsidP="00ED5FB8">
      <w:pPr>
        <w:rPr>
          <w:noProof w:val="0"/>
        </w:rPr>
      </w:pPr>
      <w:r w:rsidRPr="00F56323">
        <w:rPr>
          <w:noProof w:val="0"/>
        </w:rPr>
        <w:t>5.</w:t>
      </w:r>
      <w:r w:rsidRPr="00F56323">
        <w:rPr>
          <w:noProof w:val="0"/>
        </w:rPr>
        <w:tab/>
      </w:r>
      <w:r w:rsidR="00A5380A" w:rsidRPr="00F56323">
        <w:rPr>
          <w:noProof w:val="0"/>
        </w:rPr>
        <w:t>Como conservar Simponi</w:t>
      </w:r>
    </w:p>
    <w:p w14:paraId="35274382" w14:textId="77777777" w:rsidR="00A5380A" w:rsidRPr="00F56323" w:rsidRDefault="00280C10" w:rsidP="00ED5FB8">
      <w:pPr>
        <w:rPr>
          <w:noProof w:val="0"/>
        </w:rPr>
      </w:pPr>
      <w:r w:rsidRPr="00F56323">
        <w:rPr>
          <w:noProof w:val="0"/>
        </w:rPr>
        <w:t>6.</w:t>
      </w:r>
      <w:r w:rsidRPr="00F56323">
        <w:rPr>
          <w:noProof w:val="0"/>
        </w:rPr>
        <w:tab/>
      </w:r>
      <w:r w:rsidR="009E2654" w:rsidRPr="00F56323">
        <w:rPr>
          <w:noProof w:val="0"/>
        </w:rPr>
        <w:t>Conteúdo da embalagem e o</w:t>
      </w:r>
      <w:r w:rsidR="00A5380A" w:rsidRPr="00F56323">
        <w:rPr>
          <w:noProof w:val="0"/>
        </w:rPr>
        <w:t>utras informações</w:t>
      </w:r>
    </w:p>
    <w:p w14:paraId="3E55B415" w14:textId="77777777" w:rsidR="00A5380A" w:rsidRPr="00F56323" w:rsidRDefault="00A5380A" w:rsidP="00ED5FB8">
      <w:pPr>
        <w:numPr>
          <w:ilvl w:val="12"/>
          <w:numId w:val="0"/>
        </w:numPr>
        <w:rPr>
          <w:noProof w:val="0"/>
        </w:rPr>
      </w:pPr>
    </w:p>
    <w:p w14:paraId="78EA6C02" w14:textId="77777777" w:rsidR="00A5380A" w:rsidRPr="00F56323" w:rsidRDefault="00A5380A" w:rsidP="00ED5FB8">
      <w:pPr>
        <w:numPr>
          <w:ilvl w:val="12"/>
          <w:numId w:val="0"/>
        </w:numPr>
        <w:rPr>
          <w:noProof w:val="0"/>
        </w:rPr>
      </w:pPr>
    </w:p>
    <w:p w14:paraId="543E7586" w14:textId="77777777" w:rsidR="00A5380A" w:rsidRPr="00F56323" w:rsidRDefault="00280C10" w:rsidP="00ED5FB8">
      <w:pPr>
        <w:keepNext/>
        <w:ind w:left="567" w:hanging="567"/>
        <w:outlineLvl w:val="2"/>
        <w:rPr>
          <w:b/>
          <w:bCs/>
          <w:noProof w:val="0"/>
        </w:rPr>
      </w:pPr>
      <w:r w:rsidRPr="00F56323">
        <w:rPr>
          <w:b/>
          <w:bCs/>
          <w:noProof w:val="0"/>
        </w:rPr>
        <w:t>1.</w:t>
      </w:r>
      <w:r w:rsidRPr="00F56323">
        <w:rPr>
          <w:b/>
          <w:bCs/>
          <w:noProof w:val="0"/>
        </w:rPr>
        <w:tab/>
      </w:r>
      <w:r w:rsidR="009E2654" w:rsidRPr="00F56323">
        <w:rPr>
          <w:b/>
          <w:bCs/>
          <w:noProof w:val="0"/>
        </w:rPr>
        <w:t>O que é Simponi e para que é utilizado</w:t>
      </w:r>
    </w:p>
    <w:p w14:paraId="7B2F65A0" w14:textId="77777777" w:rsidR="00A5380A" w:rsidRPr="00F56323" w:rsidRDefault="00A5380A" w:rsidP="00ED5FB8">
      <w:pPr>
        <w:keepNext/>
        <w:numPr>
          <w:ilvl w:val="12"/>
          <w:numId w:val="0"/>
        </w:numPr>
        <w:rPr>
          <w:noProof w:val="0"/>
        </w:rPr>
      </w:pPr>
    </w:p>
    <w:p w14:paraId="645AA40F" w14:textId="77777777" w:rsidR="00A5380A" w:rsidRPr="00F56323" w:rsidRDefault="00A5380A" w:rsidP="00ED5FB8">
      <w:pPr>
        <w:rPr>
          <w:noProof w:val="0"/>
        </w:rPr>
      </w:pPr>
      <w:r w:rsidRPr="00F56323">
        <w:rPr>
          <w:noProof w:val="0"/>
        </w:rPr>
        <w:t xml:space="preserve">Simponi contém a substância </w:t>
      </w:r>
      <w:r w:rsidR="00A45E46" w:rsidRPr="00F56323">
        <w:rPr>
          <w:noProof w:val="0"/>
        </w:rPr>
        <w:t>ativa</w:t>
      </w:r>
      <w:r w:rsidRPr="00F56323">
        <w:rPr>
          <w:noProof w:val="0"/>
        </w:rPr>
        <w:t xml:space="preserve"> chamada golimumab.</w:t>
      </w:r>
    </w:p>
    <w:p w14:paraId="0454B3E3" w14:textId="77777777" w:rsidR="00A5380A" w:rsidRPr="00F56323" w:rsidRDefault="00A5380A" w:rsidP="00ED5FB8">
      <w:pPr>
        <w:rPr>
          <w:noProof w:val="0"/>
        </w:rPr>
      </w:pPr>
    </w:p>
    <w:p w14:paraId="4085B62D" w14:textId="77777777" w:rsidR="00A5380A" w:rsidRPr="00F56323" w:rsidRDefault="00A5380A" w:rsidP="00ED5FB8">
      <w:pPr>
        <w:rPr>
          <w:noProof w:val="0"/>
        </w:rPr>
      </w:pPr>
      <w:r w:rsidRPr="00F56323">
        <w:rPr>
          <w:noProof w:val="0"/>
        </w:rPr>
        <w:t xml:space="preserve">Simponi pertence a um grupo de medicamentos chamados “antagonistas do TNF”. São utilizados </w:t>
      </w:r>
      <w:r w:rsidRPr="00F56323">
        <w:rPr>
          <w:b/>
          <w:noProof w:val="0"/>
        </w:rPr>
        <w:t>em adultos</w:t>
      </w:r>
      <w:r w:rsidRPr="00F56323">
        <w:rPr>
          <w:noProof w:val="0"/>
        </w:rPr>
        <w:t xml:space="preserve"> para o tratamento das seguintes doenças inflamatórias:</w:t>
      </w:r>
    </w:p>
    <w:p w14:paraId="64AAA45A"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Artrite </w:t>
      </w:r>
      <w:r w:rsidR="000541EF">
        <w:rPr>
          <w:noProof w:val="0"/>
        </w:rPr>
        <w:t>r</w:t>
      </w:r>
      <w:r w:rsidRPr="00F56323">
        <w:rPr>
          <w:noProof w:val="0"/>
        </w:rPr>
        <w:t>eumat</w:t>
      </w:r>
      <w:r w:rsidR="0007435A" w:rsidRPr="00F56323">
        <w:rPr>
          <w:noProof w:val="0"/>
        </w:rPr>
        <w:t>o</w:t>
      </w:r>
      <w:r w:rsidRPr="00F56323">
        <w:rPr>
          <w:noProof w:val="0"/>
        </w:rPr>
        <w:t>ide</w:t>
      </w:r>
    </w:p>
    <w:p w14:paraId="016FFFE5"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Artrite </w:t>
      </w:r>
      <w:r w:rsidR="000541EF">
        <w:rPr>
          <w:noProof w:val="0"/>
        </w:rPr>
        <w:t>p</w:t>
      </w:r>
      <w:r w:rsidRPr="00F56323">
        <w:rPr>
          <w:noProof w:val="0"/>
        </w:rPr>
        <w:t>soriática</w:t>
      </w:r>
    </w:p>
    <w:p w14:paraId="40B89695" w14:textId="77777777" w:rsidR="00A5380A" w:rsidRPr="00F56323" w:rsidRDefault="00683F51" w:rsidP="00ED5FB8">
      <w:pPr>
        <w:numPr>
          <w:ilvl w:val="0"/>
          <w:numId w:val="12"/>
        </w:numPr>
        <w:tabs>
          <w:tab w:val="clear" w:pos="720"/>
          <w:tab w:val="num" w:pos="567"/>
        </w:tabs>
        <w:ind w:left="567" w:hanging="567"/>
        <w:rPr>
          <w:noProof w:val="0"/>
        </w:rPr>
      </w:pPr>
      <w:r w:rsidRPr="00F56323">
        <w:rPr>
          <w:noProof w:val="0"/>
        </w:rPr>
        <w:t xml:space="preserve">Espondiloartrite axial, </w:t>
      </w:r>
      <w:r w:rsidR="00132099" w:rsidRPr="00F56323">
        <w:rPr>
          <w:noProof w:val="0"/>
        </w:rPr>
        <w:t>incluindo</w:t>
      </w:r>
      <w:r w:rsidRPr="00F56323">
        <w:rPr>
          <w:noProof w:val="0"/>
        </w:rPr>
        <w:t xml:space="preserve"> e</w:t>
      </w:r>
      <w:r w:rsidR="00A5380A" w:rsidRPr="00F56323">
        <w:rPr>
          <w:noProof w:val="0"/>
        </w:rPr>
        <w:t>spondilite anquilosante</w:t>
      </w:r>
      <w:r w:rsidRPr="00F56323">
        <w:rPr>
          <w:noProof w:val="0"/>
        </w:rPr>
        <w:t xml:space="preserve"> e espo</w:t>
      </w:r>
      <w:r w:rsidR="00132099" w:rsidRPr="00F56323">
        <w:rPr>
          <w:noProof w:val="0"/>
        </w:rPr>
        <w:t>n</w:t>
      </w:r>
      <w:r w:rsidRPr="00F56323">
        <w:rPr>
          <w:noProof w:val="0"/>
        </w:rPr>
        <w:t>diloartrite axial não</w:t>
      </w:r>
      <w:r w:rsidR="00295989" w:rsidRPr="00F56323">
        <w:rPr>
          <w:noProof w:val="0"/>
        </w:rPr>
        <w:noBreakHyphen/>
      </w:r>
      <w:r w:rsidRPr="00F56323">
        <w:rPr>
          <w:noProof w:val="0"/>
        </w:rPr>
        <w:t>radiográfica</w:t>
      </w:r>
    </w:p>
    <w:p w14:paraId="0475BA49" w14:textId="77777777" w:rsidR="00881080" w:rsidRPr="00F56323" w:rsidRDefault="00881080" w:rsidP="00ED5FB8">
      <w:pPr>
        <w:numPr>
          <w:ilvl w:val="0"/>
          <w:numId w:val="12"/>
        </w:numPr>
        <w:tabs>
          <w:tab w:val="clear" w:pos="720"/>
          <w:tab w:val="num" w:pos="567"/>
        </w:tabs>
        <w:ind w:left="567" w:hanging="567"/>
        <w:rPr>
          <w:noProof w:val="0"/>
        </w:rPr>
      </w:pPr>
      <w:r w:rsidRPr="00F56323">
        <w:rPr>
          <w:noProof w:val="0"/>
        </w:rPr>
        <w:t>Colite ulcerosa</w:t>
      </w:r>
    </w:p>
    <w:p w14:paraId="33782D88" w14:textId="77777777" w:rsidR="00A5380A" w:rsidRPr="00F56323" w:rsidRDefault="00A5380A" w:rsidP="00ED5FB8">
      <w:pPr>
        <w:rPr>
          <w:noProof w:val="0"/>
        </w:rPr>
      </w:pPr>
    </w:p>
    <w:p w14:paraId="247777ED" w14:textId="77777777" w:rsidR="00061A36" w:rsidRPr="00F56323" w:rsidRDefault="00061A36" w:rsidP="00ED5FB8">
      <w:pPr>
        <w:rPr>
          <w:noProof w:val="0"/>
        </w:rPr>
      </w:pPr>
      <w:r w:rsidRPr="00F56323">
        <w:rPr>
          <w:noProof w:val="0"/>
        </w:rPr>
        <w:t xml:space="preserve">Simponi é utilizado no tratamento da artrite idiopática juvenil poliarticular, </w:t>
      </w:r>
      <w:r w:rsidRPr="00F56323">
        <w:rPr>
          <w:b/>
          <w:noProof w:val="0"/>
        </w:rPr>
        <w:t>em crianças</w:t>
      </w:r>
      <w:r w:rsidRPr="00F56323">
        <w:rPr>
          <w:noProof w:val="0"/>
        </w:rPr>
        <w:t xml:space="preserve"> com </w:t>
      </w:r>
      <w:r w:rsidR="00187506">
        <w:rPr>
          <w:noProof w:val="0"/>
        </w:rPr>
        <w:t>2 ou mais anos de idade</w:t>
      </w:r>
      <w:r w:rsidRPr="00F56323">
        <w:rPr>
          <w:noProof w:val="0"/>
        </w:rPr>
        <w:t>.</w:t>
      </w:r>
    </w:p>
    <w:p w14:paraId="16407772" w14:textId="77777777" w:rsidR="00061A36" w:rsidRPr="00F56323" w:rsidRDefault="00061A36" w:rsidP="00ED5FB8">
      <w:pPr>
        <w:rPr>
          <w:noProof w:val="0"/>
        </w:rPr>
      </w:pPr>
    </w:p>
    <w:p w14:paraId="42331AAB" w14:textId="77777777" w:rsidR="00A5380A" w:rsidRPr="00F56323" w:rsidRDefault="00A5380A" w:rsidP="00ED5FB8">
      <w:pPr>
        <w:rPr>
          <w:noProof w:val="0"/>
        </w:rPr>
      </w:pPr>
      <w:r w:rsidRPr="00F56323">
        <w:rPr>
          <w:noProof w:val="0"/>
        </w:rPr>
        <w:t xml:space="preserve">Simponi bloqueia a </w:t>
      </w:r>
      <w:r w:rsidR="00A45E46" w:rsidRPr="00F56323">
        <w:rPr>
          <w:noProof w:val="0"/>
        </w:rPr>
        <w:t>ação</w:t>
      </w:r>
      <w:r w:rsidRPr="00F56323">
        <w:rPr>
          <w:noProof w:val="0"/>
        </w:rPr>
        <w:t xml:space="preserve"> de uma proteína chamada “</w:t>
      </w:r>
      <w:r w:rsidR="00A45E46" w:rsidRPr="00F56323">
        <w:rPr>
          <w:noProof w:val="0"/>
        </w:rPr>
        <w:t>fator</w:t>
      </w:r>
      <w:r w:rsidRPr="00F56323">
        <w:rPr>
          <w:noProof w:val="0"/>
        </w:rPr>
        <w:t xml:space="preserve"> de necrose tumoral alfa” (TNF</w:t>
      </w:r>
      <w:r w:rsidR="003E2AF0" w:rsidRPr="00F56323">
        <w:rPr>
          <w:noProof w:val="0"/>
        </w:rPr>
        <w:noBreakHyphen/>
      </w:r>
      <w:r w:rsidRPr="00F56323">
        <w:rPr>
          <w:noProof w:val="0"/>
        </w:rPr>
        <w:t>α). Esta proteína está envolvida no processo inflamatório e o seu bloqueio pode diminuir a inflamação no seu corpo.</w:t>
      </w:r>
    </w:p>
    <w:p w14:paraId="3D92EC2F" w14:textId="77777777" w:rsidR="00A5380A" w:rsidRPr="00F56323" w:rsidRDefault="00A5380A" w:rsidP="00ED5FB8">
      <w:pPr>
        <w:rPr>
          <w:noProof w:val="0"/>
        </w:rPr>
      </w:pPr>
    </w:p>
    <w:p w14:paraId="487BADA7" w14:textId="77777777" w:rsidR="00A5380A" w:rsidRPr="00F56323" w:rsidRDefault="00A5380A" w:rsidP="00ED5FB8">
      <w:pPr>
        <w:keepNext/>
        <w:rPr>
          <w:b/>
          <w:bCs/>
          <w:noProof w:val="0"/>
        </w:rPr>
      </w:pPr>
      <w:r w:rsidRPr="00F56323">
        <w:rPr>
          <w:b/>
          <w:bCs/>
          <w:noProof w:val="0"/>
        </w:rPr>
        <w:t xml:space="preserve">Artrite </w:t>
      </w:r>
      <w:r w:rsidR="000541EF">
        <w:rPr>
          <w:b/>
          <w:bCs/>
          <w:noProof w:val="0"/>
        </w:rPr>
        <w:t>r</w:t>
      </w:r>
      <w:r w:rsidRPr="00F56323">
        <w:rPr>
          <w:b/>
          <w:bCs/>
          <w:noProof w:val="0"/>
        </w:rPr>
        <w:t>eumat</w:t>
      </w:r>
      <w:r w:rsidR="0007435A" w:rsidRPr="00F56323">
        <w:rPr>
          <w:b/>
          <w:bCs/>
          <w:noProof w:val="0"/>
        </w:rPr>
        <w:t>o</w:t>
      </w:r>
      <w:r w:rsidRPr="00F56323">
        <w:rPr>
          <w:b/>
          <w:bCs/>
          <w:noProof w:val="0"/>
        </w:rPr>
        <w:t>ide</w:t>
      </w:r>
    </w:p>
    <w:p w14:paraId="4BC1ACB2" w14:textId="77777777" w:rsidR="00A5380A" w:rsidRPr="00F56323" w:rsidRDefault="00A5380A" w:rsidP="00ED5FB8">
      <w:pPr>
        <w:autoSpaceDE w:val="0"/>
        <w:autoSpaceDN w:val="0"/>
        <w:adjustRightInd w:val="0"/>
        <w:rPr>
          <w:noProof w:val="0"/>
        </w:rPr>
      </w:pPr>
      <w:r w:rsidRPr="00F56323">
        <w:rPr>
          <w:noProof w:val="0"/>
          <w:szCs w:val="22"/>
        </w:rPr>
        <w:t>A artrite reumat</w:t>
      </w:r>
      <w:r w:rsidR="0007435A" w:rsidRPr="00F56323">
        <w:rPr>
          <w:noProof w:val="0"/>
          <w:szCs w:val="22"/>
        </w:rPr>
        <w:t>o</w:t>
      </w:r>
      <w:r w:rsidRPr="00F56323">
        <w:rPr>
          <w:noProof w:val="0"/>
          <w:szCs w:val="22"/>
        </w:rPr>
        <w:t>ide é uma doença inflamatória das articulações. Se tiver artrite reumat</w:t>
      </w:r>
      <w:r w:rsidR="0007435A" w:rsidRPr="00F56323">
        <w:rPr>
          <w:noProof w:val="0"/>
          <w:szCs w:val="22"/>
        </w:rPr>
        <w:t>o</w:t>
      </w:r>
      <w:r w:rsidRPr="00F56323">
        <w:rPr>
          <w:noProof w:val="0"/>
          <w:szCs w:val="22"/>
        </w:rPr>
        <w:t xml:space="preserve">ide </w:t>
      </w:r>
      <w:r w:rsidR="00A45E46" w:rsidRPr="00F56323">
        <w:rPr>
          <w:noProof w:val="0"/>
          <w:szCs w:val="22"/>
        </w:rPr>
        <w:t>ativa</w:t>
      </w:r>
      <w:r w:rsidRPr="00F56323">
        <w:rPr>
          <w:noProof w:val="0"/>
          <w:szCs w:val="22"/>
        </w:rPr>
        <w:t>, receberá primeiro tratamento com outros medicamentos. Se não responder de forma adequada a estes medicamentos, poderá receber Simponi juntamente com outro medicamento chamado metotrexato para:</w:t>
      </w:r>
    </w:p>
    <w:p w14:paraId="600AF803"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Diminuir sinais e sintomas da sua doença</w:t>
      </w:r>
      <w:r w:rsidR="001C3383" w:rsidRPr="00F56323">
        <w:rPr>
          <w:noProof w:val="0"/>
        </w:rPr>
        <w:t>.</w:t>
      </w:r>
    </w:p>
    <w:p w14:paraId="1FD972A5" w14:textId="77777777" w:rsidR="00CA3712" w:rsidRPr="00F56323" w:rsidRDefault="00CA3712" w:rsidP="00ED5FB8">
      <w:pPr>
        <w:numPr>
          <w:ilvl w:val="0"/>
          <w:numId w:val="12"/>
        </w:numPr>
        <w:tabs>
          <w:tab w:val="clear" w:pos="720"/>
          <w:tab w:val="num" w:pos="567"/>
        </w:tabs>
        <w:ind w:left="567" w:hanging="567"/>
        <w:rPr>
          <w:noProof w:val="0"/>
        </w:rPr>
      </w:pPr>
      <w:r w:rsidRPr="00F56323">
        <w:rPr>
          <w:noProof w:val="0"/>
        </w:rPr>
        <w:t>Diminuir a lesão nos seus ossos e articulações</w:t>
      </w:r>
      <w:r w:rsidR="001C3383" w:rsidRPr="00F56323">
        <w:rPr>
          <w:noProof w:val="0"/>
        </w:rPr>
        <w:t>.</w:t>
      </w:r>
    </w:p>
    <w:p w14:paraId="740FD877"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Melhorar a sua função física</w:t>
      </w:r>
      <w:r w:rsidR="001C3383" w:rsidRPr="00F56323">
        <w:rPr>
          <w:noProof w:val="0"/>
        </w:rPr>
        <w:t>.</w:t>
      </w:r>
    </w:p>
    <w:p w14:paraId="1EF033BC" w14:textId="77777777" w:rsidR="00A5380A" w:rsidRPr="00BB5D4B" w:rsidRDefault="00A5380A" w:rsidP="00ED5FB8">
      <w:pPr>
        <w:rPr>
          <w:bCs/>
          <w:noProof w:val="0"/>
        </w:rPr>
      </w:pPr>
    </w:p>
    <w:p w14:paraId="7FFD795A" w14:textId="77777777" w:rsidR="00A5380A" w:rsidRPr="00F56323" w:rsidRDefault="00A5380A" w:rsidP="00ED5FB8">
      <w:pPr>
        <w:keepNext/>
        <w:rPr>
          <w:b/>
          <w:bCs/>
          <w:noProof w:val="0"/>
        </w:rPr>
      </w:pPr>
      <w:r w:rsidRPr="00F56323">
        <w:rPr>
          <w:b/>
          <w:bCs/>
          <w:noProof w:val="0"/>
        </w:rPr>
        <w:t>Artrite psoriática</w:t>
      </w:r>
    </w:p>
    <w:p w14:paraId="3A256B88" w14:textId="77777777" w:rsidR="00A5380A" w:rsidRPr="00F56323" w:rsidRDefault="00A5380A" w:rsidP="00ED5FB8">
      <w:pPr>
        <w:autoSpaceDE w:val="0"/>
        <w:autoSpaceDN w:val="0"/>
        <w:adjustRightInd w:val="0"/>
        <w:rPr>
          <w:noProof w:val="0"/>
          <w:szCs w:val="22"/>
        </w:rPr>
      </w:pPr>
      <w:r w:rsidRPr="00F56323">
        <w:rPr>
          <w:noProof w:val="0"/>
          <w:szCs w:val="22"/>
        </w:rPr>
        <w:t xml:space="preserve">A artrite psoriática é uma doença inflamatória das articulações, geralmente acompanhada de psoríase, uma doença inflamatória da pele. Se tiver artrite psoriática </w:t>
      </w:r>
      <w:r w:rsidR="00A45E46" w:rsidRPr="00F56323">
        <w:rPr>
          <w:noProof w:val="0"/>
          <w:szCs w:val="22"/>
        </w:rPr>
        <w:t>ativa</w:t>
      </w:r>
      <w:r w:rsidRPr="00F56323">
        <w:rPr>
          <w:noProof w:val="0"/>
          <w:szCs w:val="22"/>
        </w:rPr>
        <w:t xml:space="preserve">, receberá primeiro tratamento com </w:t>
      </w:r>
      <w:r w:rsidRPr="00F56323">
        <w:rPr>
          <w:noProof w:val="0"/>
          <w:szCs w:val="22"/>
        </w:rPr>
        <w:lastRenderedPageBreak/>
        <w:t>outros medicamentos. Se não responder de forma adequada a estes medicamentos, poderá receber Simponi para:</w:t>
      </w:r>
    </w:p>
    <w:p w14:paraId="489B015E"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Diminuir sinais e sintomas da sua doença</w:t>
      </w:r>
      <w:r w:rsidR="001C3383" w:rsidRPr="00F56323">
        <w:rPr>
          <w:noProof w:val="0"/>
        </w:rPr>
        <w:t>.</w:t>
      </w:r>
    </w:p>
    <w:p w14:paraId="7D905F7E" w14:textId="77777777" w:rsidR="00262A83" w:rsidRPr="00F56323" w:rsidRDefault="00262A83" w:rsidP="00ED5FB8">
      <w:pPr>
        <w:numPr>
          <w:ilvl w:val="0"/>
          <w:numId w:val="12"/>
        </w:numPr>
        <w:tabs>
          <w:tab w:val="clear" w:pos="720"/>
          <w:tab w:val="num" w:pos="567"/>
        </w:tabs>
        <w:ind w:left="567" w:hanging="567"/>
        <w:rPr>
          <w:noProof w:val="0"/>
        </w:rPr>
      </w:pPr>
      <w:r w:rsidRPr="00F56323">
        <w:rPr>
          <w:noProof w:val="0"/>
        </w:rPr>
        <w:t>Diminuir a les</w:t>
      </w:r>
      <w:r w:rsidR="003637D9" w:rsidRPr="00F56323">
        <w:rPr>
          <w:noProof w:val="0"/>
        </w:rPr>
        <w:t>ão n</w:t>
      </w:r>
      <w:r w:rsidRPr="00F56323">
        <w:rPr>
          <w:noProof w:val="0"/>
        </w:rPr>
        <w:t>os seus ossos e articulações</w:t>
      </w:r>
      <w:r w:rsidR="001C3383" w:rsidRPr="00F56323">
        <w:rPr>
          <w:noProof w:val="0"/>
        </w:rPr>
        <w:t>.</w:t>
      </w:r>
    </w:p>
    <w:p w14:paraId="26AC57A4"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Melhorar a sua função física</w:t>
      </w:r>
      <w:r w:rsidR="001C3383" w:rsidRPr="00F56323">
        <w:rPr>
          <w:noProof w:val="0"/>
        </w:rPr>
        <w:t>.</w:t>
      </w:r>
    </w:p>
    <w:p w14:paraId="3CAAF396" w14:textId="77777777" w:rsidR="00A5380A" w:rsidRPr="00BB5D4B" w:rsidRDefault="00A5380A" w:rsidP="00ED5FB8">
      <w:pPr>
        <w:rPr>
          <w:bCs/>
          <w:noProof w:val="0"/>
        </w:rPr>
      </w:pPr>
    </w:p>
    <w:p w14:paraId="054FA680" w14:textId="77777777" w:rsidR="00A5380A" w:rsidRPr="00F56323" w:rsidRDefault="00A5380A" w:rsidP="00ED5FB8">
      <w:pPr>
        <w:keepNext/>
        <w:rPr>
          <w:b/>
          <w:bCs/>
          <w:noProof w:val="0"/>
        </w:rPr>
      </w:pPr>
      <w:r w:rsidRPr="00F56323">
        <w:rPr>
          <w:b/>
          <w:bCs/>
          <w:noProof w:val="0"/>
        </w:rPr>
        <w:t>Espondilite anquilosante</w:t>
      </w:r>
      <w:r w:rsidR="00683F51" w:rsidRPr="00F56323">
        <w:rPr>
          <w:b/>
          <w:bCs/>
          <w:noProof w:val="0"/>
        </w:rPr>
        <w:t xml:space="preserve"> e espondiloartrite axial não</w:t>
      </w:r>
      <w:r w:rsidR="00295989" w:rsidRPr="00F56323">
        <w:rPr>
          <w:b/>
          <w:bCs/>
          <w:noProof w:val="0"/>
        </w:rPr>
        <w:noBreakHyphen/>
      </w:r>
      <w:r w:rsidR="00683F51" w:rsidRPr="00F56323">
        <w:rPr>
          <w:b/>
          <w:bCs/>
          <w:noProof w:val="0"/>
        </w:rPr>
        <w:t>radiográfica</w:t>
      </w:r>
    </w:p>
    <w:p w14:paraId="5BB32A48" w14:textId="77777777" w:rsidR="00A5380A" w:rsidRPr="00F56323" w:rsidRDefault="00A5380A" w:rsidP="00ED5FB8">
      <w:pPr>
        <w:autoSpaceDE w:val="0"/>
        <w:autoSpaceDN w:val="0"/>
        <w:adjustRightInd w:val="0"/>
        <w:rPr>
          <w:noProof w:val="0"/>
          <w:szCs w:val="22"/>
        </w:rPr>
      </w:pPr>
      <w:r w:rsidRPr="00F56323">
        <w:rPr>
          <w:noProof w:val="0"/>
          <w:szCs w:val="22"/>
        </w:rPr>
        <w:t xml:space="preserve">A espondilite anquilosante </w:t>
      </w:r>
      <w:r w:rsidR="00683F51" w:rsidRPr="00F56323">
        <w:rPr>
          <w:noProof w:val="0"/>
          <w:szCs w:val="22"/>
        </w:rPr>
        <w:t>e espondiloartrite axial não</w:t>
      </w:r>
      <w:r w:rsidR="00295989" w:rsidRPr="00F56323">
        <w:rPr>
          <w:noProof w:val="0"/>
          <w:szCs w:val="22"/>
        </w:rPr>
        <w:noBreakHyphen/>
      </w:r>
      <w:r w:rsidR="00683F51" w:rsidRPr="00F56323">
        <w:rPr>
          <w:noProof w:val="0"/>
          <w:szCs w:val="22"/>
        </w:rPr>
        <w:t>radiográfica são</w:t>
      </w:r>
      <w:r w:rsidRPr="00F56323">
        <w:rPr>
          <w:noProof w:val="0"/>
          <w:szCs w:val="22"/>
        </w:rPr>
        <w:t xml:space="preserve"> doença</w:t>
      </w:r>
      <w:r w:rsidR="00683F51" w:rsidRPr="00F56323">
        <w:rPr>
          <w:noProof w:val="0"/>
          <w:szCs w:val="22"/>
        </w:rPr>
        <w:t>s</w:t>
      </w:r>
      <w:r w:rsidRPr="00F56323">
        <w:rPr>
          <w:noProof w:val="0"/>
          <w:szCs w:val="22"/>
        </w:rPr>
        <w:t xml:space="preserve"> inflamatória</w:t>
      </w:r>
      <w:r w:rsidR="00683F51" w:rsidRPr="00F56323">
        <w:rPr>
          <w:noProof w:val="0"/>
          <w:szCs w:val="22"/>
        </w:rPr>
        <w:t>s</w:t>
      </w:r>
      <w:r w:rsidRPr="00F56323">
        <w:rPr>
          <w:noProof w:val="0"/>
          <w:szCs w:val="22"/>
        </w:rPr>
        <w:t xml:space="preserve"> da espinha dorsal. Se tiver espondilite anquilosante</w:t>
      </w:r>
      <w:r w:rsidR="00683F51" w:rsidRPr="00F56323">
        <w:rPr>
          <w:noProof w:val="0"/>
          <w:szCs w:val="22"/>
        </w:rPr>
        <w:t xml:space="preserve"> ou espondiloartrite axial não-radiográfica</w:t>
      </w:r>
      <w:r w:rsidRPr="00F56323">
        <w:rPr>
          <w:noProof w:val="0"/>
          <w:szCs w:val="22"/>
        </w:rPr>
        <w:t>, receberá primeiro tratamento com outros medicamentos. Se não responder de forma adequada a estes medicamentos, poderá receber Simponi para:</w:t>
      </w:r>
    </w:p>
    <w:p w14:paraId="0369E553"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Diminuir sinais e sintomas da sua doença</w:t>
      </w:r>
      <w:r w:rsidR="00E84093" w:rsidRPr="00F56323">
        <w:rPr>
          <w:noProof w:val="0"/>
        </w:rPr>
        <w:t>.</w:t>
      </w:r>
    </w:p>
    <w:p w14:paraId="108F5A7A"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Melhorar a sua função física.</w:t>
      </w:r>
    </w:p>
    <w:p w14:paraId="668EAC12" w14:textId="77777777" w:rsidR="00A5380A" w:rsidRPr="00F56323" w:rsidRDefault="00A5380A" w:rsidP="00ED5FB8">
      <w:pPr>
        <w:numPr>
          <w:ilvl w:val="12"/>
          <w:numId w:val="0"/>
        </w:numPr>
        <w:rPr>
          <w:noProof w:val="0"/>
        </w:rPr>
      </w:pPr>
    </w:p>
    <w:p w14:paraId="0A6C1FC2" w14:textId="77777777" w:rsidR="00A5380A" w:rsidRPr="00F56323" w:rsidRDefault="00881080" w:rsidP="00ED5FB8">
      <w:pPr>
        <w:keepNext/>
        <w:numPr>
          <w:ilvl w:val="12"/>
          <w:numId w:val="0"/>
        </w:numPr>
        <w:rPr>
          <w:b/>
          <w:noProof w:val="0"/>
        </w:rPr>
      </w:pPr>
      <w:r w:rsidRPr="00F56323">
        <w:rPr>
          <w:b/>
          <w:noProof w:val="0"/>
        </w:rPr>
        <w:t xml:space="preserve">Colite </w:t>
      </w:r>
      <w:r w:rsidR="000541EF">
        <w:rPr>
          <w:b/>
          <w:noProof w:val="0"/>
        </w:rPr>
        <w:t>u</w:t>
      </w:r>
      <w:r w:rsidRPr="00F56323">
        <w:rPr>
          <w:b/>
          <w:noProof w:val="0"/>
        </w:rPr>
        <w:t>lcerosa</w:t>
      </w:r>
    </w:p>
    <w:p w14:paraId="710B1A8F" w14:textId="77777777" w:rsidR="00881080" w:rsidRPr="00F56323" w:rsidRDefault="00881080" w:rsidP="00ED5FB8">
      <w:pPr>
        <w:numPr>
          <w:ilvl w:val="12"/>
          <w:numId w:val="0"/>
        </w:numPr>
        <w:rPr>
          <w:noProof w:val="0"/>
          <w:szCs w:val="22"/>
        </w:rPr>
      </w:pPr>
      <w:r w:rsidRPr="00F56323">
        <w:rPr>
          <w:noProof w:val="0"/>
        </w:rPr>
        <w:t xml:space="preserve">A colite ulcerosa é uma doença inflamatória do intestino. Se tem colite ulcerosa, </w:t>
      </w:r>
      <w:r w:rsidRPr="00F56323">
        <w:rPr>
          <w:noProof w:val="0"/>
          <w:szCs w:val="22"/>
        </w:rPr>
        <w:t>receberá primeiro tratamento com outros medicamentos. Se não responder de forma adequada a estes medicamentos, poderá receber Simponi para tratar a sua doença.</w:t>
      </w:r>
    </w:p>
    <w:p w14:paraId="5206CBEC" w14:textId="77777777" w:rsidR="00881080" w:rsidRPr="00F56323" w:rsidRDefault="00881080" w:rsidP="00ED5FB8">
      <w:pPr>
        <w:numPr>
          <w:ilvl w:val="12"/>
          <w:numId w:val="0"/>
        </w:numPr>
        <w:rPr>
          <w:noProof w:val="0"/>
        </w:rPr>
      </w:pPr>
    </w:p>
    <w:p w14:paraId="69C9ECD5" w14:textId="77777777" w:rsidR="00061A36" w:rsidRPr="00F56323" w:rsidRDefault="00061A36" w:rsidP="00ED5FB8">
      <w:pPr>
        <w:keepNext/>
        <w:numPr>
          <w:ilvl w:val="12"/>
          <w:numId w:val="0"/>
        </w:numPr>
        <w:rPr>
          <w:b/>
          <w:noProof w:val="0"/>
        </w:rPr>
      </w:pPr>
      <w:r w:rsidRPr="00F56323">
        <w:rPr>
          <w:b/>
          <w:noProof w:val="0"/>
        </w:rPr>
        <w:t>Artrite idiopática juvenil poliarticular</w:t>
      </w:r>
    </w:p>
    <w:p w14:paraId="028F87E4" w14:textId="77777777" w:rsidR="00B41307" w:rsidRPr="00F56323" w:rsidRDefault="00061A36" w:rsidP="00ED5FB8">
      <w:pPr>
        <w:keepNext/>
        <w:numPr>
          <w:ilvl w:val="12"/>
          <w:numId w:val="0"/>
        </w:numPr>
        <w:rPr>
          <w:noProof w:val="0"/>
        </w:rPr>
      </w:pPr>
      <w:r w:rsidRPr="00F56323">
        <w:rPr>
          <w:noProof w:val="0"/>
        </w:rPr>
        <w:t xml:space="preserve">A </w:t>
      </w:r>
      <w:r w:rsidR="00B41307" w:rsidRPr="00F56323">
        <w:rPr>
          <w:noProof w:val="0"/>
        </w:rPr>
        <w:t>artrite idiopática juvenil poliarticular</w:t>
      </w:r>
      <w:r w:rsidRPr="00F56323">
        <w:rPr>
          <w:noProof w:val="0"/>
        </w:rPr>
        <w:t xml:space="preserve"> é uma doença inflamatória </w:t>
      </w:r>
      <w:r w:rsidR="00B41307" w:rsidRPr="00F56323">
        <w:rPr>
          <w:noProof w:val="0"/>
        </w:rPr>
        <w:t>que causa dor e inchaço nas articulações das crianças. Se tem artrite idiopática juvenil poliarticular receberá primeiro tratamento com outros medicamentos. Se não responder de forma adequada a esses medicamentos, poderá receber Simponi em combinação com metotrexato para tratar a doença.</w:t>
      </w:r>
    </w:p>
    <w:p w14:paraId="575CE781" w14:textId="77777777" w:rsidR="00EA0B99" w:rsidRPr="00F56323" w:rsidRDefault="00EA0B99" w:rsidP="00ED5FB8">
      <w:pPr>
        <w:numPr>
          <w:ilvl w:val="12"/>
          <w:numId w:val="0"/>
        </w:numPr>
        <w:rPr>
          <w:noProof w:val="0"/>
        </w:rPr>
      </w:pPr>
    </w:p>
    <w:p w14:paraId="222A2A1E" w14:textId="77777777" w:rsidR="00061A36" w:rsidRPr="00F56323" w:rsidRDefault="00061A36" w:rsidP="00ED5FB8">
      <w:pPr>
        <w:numPr>
          <w:ilvl w:val="12"/>
          <w:numId w:val="0"/>
        </w:numPr>
        <w:rPr>
          <w:noProof w:val="0"/>
        </w:rPr>
      </w:pPr>
    </w:p>
    <w:p w14:paraId="469E7ABE" w14:textId="77777777" w:rsidR="00A5380A" w:rsidRPr="00F56323" w:rsidRDefault="00280C10" w:rsidP="00ED5FB8">
      <w:pPr>
        <w:keepNext/>
        <w:ind w:left="567" w:hanging="567"/>
        <w:outlineLvl w:val="2"/>
        <w:rPr>
          <w:b/>
          <w:bCs/>
          <w:noProof w:val="0"/>
        </w:rPr>
      </w:pPr>
      <w:r w:rsidRPr="00F56323">
        <w:rPr>
          <w:b/>
          <w:bCs/>
          <w:noProof w:val="0"/>
        </w:rPr>
        <w:t>2.</w:t>
      </w:r>
      <w:r w:rsidRPr="00F56323">
        <w:rPr>
          <w:b/>
          <w:bCs/>
          <w:noProof w:val="0"/>
        </w:rPr>
        <w:tab/>
      </w:r>
      <w:r w:rsidR="009E2654" w:rsidRPr="00F56323">
        <w:rPr>
          <w:b/>
          <w:bCs/>
          <w:noProof w:val="0"/>
        </w:rPr>
        <w:t>O que precisa de saber antes de utilizar Simponi</w:t>
      </w:r>
    </w:p>
    <w:p w14:paraId="48D7AD8E" w14:textId="77777777" w:rsidR="00A5380A" w:rsidRPr="00F56323" w:rsidRDefault="00A5380A" w:rsidP="00ED5FB8">
      <w:pPr>
        <w:keepNext/>
        <w:numPr>
          <w:ilvl w:val="12"/>
          <w:numId w:val="0"/>
        </w:numPr>
        <w:rPr>
          <w:noProof w:val="0"/>
        </w:rPr>
      </w:pPr>
    </w:p>
    <w:p w14:paraId="1529F4F5" w14:textId="5F67970B" w:rsidR="00A5380A" w:rsidRPr="00D45A4C" w:rsidRDefault="00A5380A" w:rsidP="00ED5FB8">
      <w:pPr>
        <w:keepNext/>
        <w:rPr>
          <w:b/>
          <w:noProof w:val="0"/>
        </w:rPr>
      </w:pPr>
      <w:r w:rsidRPr="00D45A4C">
        <w:rPr>
          <w:b/>
          <w:noProof w:val="0"/>
        </w:rPr>
        <w:t>Não utilize Simponi</w:t>
      </w:r>
    </w:p>
    <w:p w14:paraId="05A722B7" w14:textId="77777777" w:rsidR="00A5380A" w:rsidRPr="00F56323" w:rsidRDefault="00710FFB" w:rsidP="00ED5FB8">
      <w:pPr>
        <w:numPr>
          <w:ilvl w:val="0"/>
          <w:numId w:val="12"/>
        </w:numPr>
        <w:tabs>
          <w:tab w:val="clear" w:pos="720"/>
          <w:tab w:val="num" w:pos="567"/>
        </w:tabs>
        <w:ind w:left="567" w:hanging="567"/>
        <w:rPr>
          <w:noProof w:val="0"/>
        </w:rPr>
      </w:pPr>
      <w:r w:rsidRPr="00F56323">
        <w:rPr>
          <w:noProof w:val="0"/>
        </w:rPr>
        <w:t>S</w:t>
      </w:r>
      <w:r w:rsidR="00A5380A" w:rsidRPr="00F56323">
        <w:rPr>
          <w:noProof w:val="0"/>
        </w:rPr>
        <w:t>e tem alergia (hipersensibilidade) ao golimumab ou a qualquer outro componente de</w:t>
      </w:r>
      <w:r w:rsidR="009E2654" w:rsidRPr="00F56323">
        <w:rPr>
          <w:noProof w:val="0"/>
        </w:rPr>
        <w:t>ste medicamento</w:t>
      </w:r>
      <w:r w:rsidR="00A5380A" w:rsidRPr="00F56323">
        <w:rPr>
          <w:noProof w:val="0"/>
        </w:rPr>
        <w:t xml:space="preserve"> (</w:t>
      </w:r>
      <w:r w:rsidR="009E2654" w:rsidRPr="00F56323">
        <w:rPr>
          <w:noProof w:val="0"/>
        </w:rPr>
        <w:t xml:space="preserve">indicados na </w:t>
      </w:r>
      <w:r w:rsidR="00837215" w:rsidRPr="00F56323">
        <w:rPr>
          <w:noProof w:val="0"/>
        </w:rPr>
        <w:t>secção </w:t>
      </w:r>
      <w:r w:rsidR="00A5380A" w:rsidRPr="00F56323">
        <w:rPr>
          <w:noProof w:val="0"/>
        </w:rPr>
        <w:t>6)</w:t>
      </w:r>
      <w:r w:rsidR="00E84093" w:rsidRPr="00F56323">
        <w:rPr>
          <w:noProof w:val="0"/>
        </w:rPr>
        <w:t>.</w:t>
      </w:r>
    </w:p>
    <w:p w14:paraId="77EB736F" w14:textId="77777777" w:rsidR="00A5380A" w:rsidRPr="00F56323" w:rsidRDefault="00710FFB" w:rsidP="00ED5FB8">
      <w:pPr>
        <w:numPr>
          <w:ilvl w:val="0"/>
          <w:numId w:val="12"/>
        </w:numPr>
        <w:tabs>
          <w:tab w:val="clear" w:pos="720"/>
          <w:tab w:val="num" w:pos="567"/>
        </w:tabs>
        <w:ind w:left="567" w:hanging="567"/>
        <w:rPr>
          <w:noProof w:val="0"/>
        </w:rPr>
      </w:pPr>
      <w:r w:rsidRPr="00F56323">
        <w:rPr>
          <w:noProof w:val="0"/>
        </w:rPr>
        <w:t>S</w:t>
      </w:r>
      <w:r w:rsidR="00A5380A" w:rsidRPr="00F56323">
        <w:rPr>
          <w:noProof w:val="0"/>
        </w:rPr>
        <w:t xml:space="preserve">e tem tuberculose (TB) ou outra </w:t>
      </w:r>
      <w:r w:rsidR="00A45E46" w:rsidRPr="00F56323">
        <w:rPr>
          <w:noProof w:val="0"/>
        </w:rPr>
        <w:t>infeção</w:t>
      </w:r>
      <w:r w:rsidR="00A5380A" w:rsidRPr="00F56323">
        <w:rPr>
          <w:noProof w:val="0"/>
        </w:rPr>
        <w:t xml:space="preserve"> grave</w:t>
      </w:r>
      <w:r w:rsidR="00E84093" w:rsidRPr="00F56323">
        <w:rPr>
          <w:noProof w:val="0"/>
        </w:rPr>
        <w:t>.</w:t>
      </w:r>
    </w:p>
    <w:p w14:paraId="1EB868EE" w14:textId="77777777" w:rsidR="00A5380A" w:rsidRPr="00F56323" w:rsidRDefault="00710FFB" w:rsidP="00ED5FB8">
      <w:pPr>
        <w:numPr>
          <w:ilvl w:val="0"/>
          <w:numId w:val="12"/>
        </w:numPr>
        <w:tabs>
          <w:tab w:val="clear" w:pos="720"/>
          <w:tab w:val="num" w:pos="567"/>
        </w:tabs>
        <w:ind w:left="567" w:hanging="567"/>
        <w:rPr>
          <w:noProof w:val="0"/>
        </w:rPr>
      </w:pPr>
      <w:r w:rsidRPr="00F56323">
        <w:rPr>
          <w:noProof w:val="0"/>
        </w:rPr>
        <w:t>S</w:t>
      </w:r>
      <w:r w:rsidR="00A5380A" w:rsidRPr="00F56323">
        <w:rPr>
          <w:noProof w:val="0"/>
        </w:rPr>
        <w:t>e tem insuficiência cardíaca moderada ou grave</w:t>
      </w:r>
      <w:r w:rsidR="00E84093" w:rsidRPr="00F56323">
        <w:rPr>
          <w:noProof w:val="0"/>
        </w:rPr>
        <w:t>.</w:t>
      </w:r>
    </w:p>
    <w:p w14:paraId="239E32D4" w14:textId="77777777" w:rsidR="00A5380A" w:rsidRPr="00F56323" w:rsidRDefault="00A5380A" w:rsidP="00ED5FB8">
      <w:pPr>
        <w:rPr>
          <w:noProof w:val="0"/>
        </w:rPr>
      </w:pPr>
    </w:p>
    <w:p w14:paraId="0710A39E" w14:textId="77777777" w:rsidR="00A5380A" w:rsidRPr="00F56323" w:rsidRDefault="00A5380A" w:rsidP="00ED5FB8">
      <w:pPr>
        <w:rPr>
          <w:noProof w:val="0"/>
        </w:rPr>
      </w:pPr>
      <w:r w:rsidRPr="00F56323">
        <w:rPr>
          <w:noProof w:val="0"/>
        </w:rPr>
        <w:t xml:space="preserve">Se não </w:t>
      </w:r>
      <w:r w:rsidR="00172EE0" w:rsidRPr="00F56323">
        <w:rPr>
          <w:noProof w:val="0"/>
        </w:rPr>
        <w:t xml:space="preserve">tem </w:t>
      </w:r>
      <w:r w:rsidRPr="00F56323">
        <w:rPr>
          <w:noProof w:val="0"/>
        </w:rPr>
        <w:t>a certeza se alguma das situações acima referidas se aplica a si, fale com o seu médico</w:t>
      </w:r>
      <w:r w:rsidR="004A16B9" w:rsidRPr="00F56323">
        <w:rPr>
          <w:noProof w:val="0"/>
        </w:rPr>
        <w:t>, farmacêutico</w:t>
      </w:r>
      <w:r w:rsidRPr="00F56323">
        <w:rPr>
          <w:noProof w:val="0"/>
        </w:rPr>
        <w:t xml:space="preserve"> ou </w:t>
      </w:r>
      <w:r w:rsidR="004A16B9" w:rsidRPr="00F56323">
        <w:rPr>
          <w:noProof w:val="0"/>
        </w:rPr>
        <w:t xml:space="preserve">enfermeiro </w:t>
      </w:r>
      <w:r w:rsidRPr="00F56323">
        <w:rPr>
          <w:noProof w:val="0"/>
        </w:rPr>
        <w:t>antes de utilizar Simponi.</w:t>
      </w:r>
    </w:p>
    <w:p w14:paraId="2461AB82" w14:textId="77777777" w:rsidR="00A5380A" w:rsidRPr="00F56323" w:rsidRDefault="00A5380A" w:rsidP="00ED5FB8">
      <w:pPr>
        <w:numPr>
          <w:ilvl w:val="12"/>
          <w:numId w:val="0"/>
        </w:numPr>
        <w:rPr>
          <w:noProof w:val="0"/>
        </w:rPr>
      </w:pPr>
    </w:p>
    <w:p w14:paraId="51FD5C2A" w14:textId="77777777" w:rsidR="00A5380A" w:rsidRPr="00F56323" w:rsidRDefault="009E2654" w:rsidP="00ED5FB8">
      <w:pPr>
        <w:keepNext/>
        <w:numPr>
          <w:ilvl w:val="12"/>
          <w:numId w:val="0"/>
        </w:numPr>
        <w:rPr>
          <w:b/>
          <w:noProof w:val="0"/>
        </w:rPr>
      </w:pPr>
      <w:r w:rsidRPr="00F56323">
        <w:rPr>
          <w:b/>
          <w:noProof w:val="0"/>
        </w:rPr>
        <w:t>Advertências e precauções</w:t>
      </w:r>
    </w:p>
    <w:p w14:paraId="7FC58B19" w14:textId="77777777" w:rsidR="00A5380A" w:rsidRPr="00F56323" w:rsidRDefault="004A16B9" w:rsidP="00ED5FB8">
      <w:pPr>
        <w:numPr>
          <w:ilvl w:val="12"/>
          <w:numId w:val="0"/>
        </w:numPr>
        <w:rPr>
          <w:noProof w:val="0"/>
        </w:rPr>
      </w:pPr>
      <w:r w:rsidRPr="00F56323">
        <w:rPr>
          <w:noProof w:val="0"/>
        </w:rPr>
        <w:t>Fale com o seu médico, farmacê</w:t>
      </w:r>
      <w:r w:rsidR="00E95F9A" w:rsidRPr="00F56323">
        <w:rPr>
          <w:noProof w:val="0"/>
        </w:rPr>
        <w:t>utico ou enfermeiro antes de utilizar Simponi.</w:t>
      </w:r>
    </w:p>
    <w:p w14:paraId="58764819" w14:textId="77777777" w:rsidR="00A5380A" w:rsidRPr="00BB5D4B" w:rsidRDefault="00A5380A" w:rsidP="00ED5FB8">
      <w:pPr>
        <w:numPr>
          <w:ilvl w:val="12"/>
          <w:numId w:val="0"/>
        </w:numPr>
        <w:rPr>
          <w:noProof w:val="0"/>
        </w:rPr>
      </w:pPr>
    </w:p>
    <w:p w14:paraId="4CB8D766" w14:textId="77777777" w:rsidR="00A5380A" w:rsidRPr="00F56323" w:rsidRDefault="00A45E46" w:rsidP="00ED5FB8">
      <w:pPr>
        <w:keepNext/>
        <w:rPr>
          <w:noProof w:val="0"/>
          <w:u w:val="single"/>
        </w:rPr>
      </w:pPr>
      <w:r w:rsidRPr="00F56323">
        <w:rPr>
          <w:noProof w:val="0"/>
          <w:u w:val="single"/>
        </w:rPr>
        <w:t>Infeções</w:t>
      </w:r>
    </w:p>
    <w:p w14:paraId="6A2C489B" w14:textId="77777777" w:rsidR="00A5380A" w:rsidRPr="00F56323" w:rsidRDefault="00A5380A" w:rsidP="00ED5FB8">
      <w:pPr>
        <w:rPr>
          <w:noProof w:val="0"/>
        </w:rPr>
      </w:pPr>
      <w:r w:rsidRPr="00F56323">
        <w:rPr>
          <w:noProof w:val="0"/>
        </w:rPr>
        <w:t xml:space="preserve">Informe imediatamente o seu médico se já teve ou tiver sintomas de </w:t>
      </w:r>
      <w:r w:rsidR="00A45E46" w:rsidRPr="00F56323">
        <w:rPr>
          <w:noProof w:val="0"/>
        </w:rPr>
        <w:t>infeção</w:t>
      </w:r>
      <w:r w:rsidRPr="00F56323">
        <w:rPr>
          <w:noProof w:val="0"/>
        </w:rPr>
        <w:t xml:space="preserve"> durante ou após o tratamento com Simponi. Os sintomas de </w:t>
      </w:r>
      <w:r w:rsidR="00A45E46" w:rsidRPr="00F56323">
        <w:rPr>
          <w:noProof w:val="0"/>
        </w:rPr>
        <w:t>infeção</w:t>
      </w:r>
      <w:r w:rsidRPr="00F56323">
        <w:rPr>
          <w:noProof w:val="0"/>
        </w:rPr>
        <w:t xml:space="preserve"> incluem febre, tosse, falta de ar, sintomas gripais, diarreia, feridas, problemas dentários ou sensação de ardor ao urinar.</w:t>
      </w:r>
    </w:p>
    <w:p w14:paraId="3FEA595F"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Poderá contrair (desenvolver) </w:t>
      </w:r>
      <w:r w:rsidR="00A45E46" w:rsidRPr="00F56323">
        <w:rPr>
          <w:noProof w:val="0"/>
        </w:rPr>
        <w:t>infeções</w:t>
      </w:r>
      <w:r w:rsidRPr="00F56323">
        <w:rPr>
          <w:noProof w:val="0"/>
        </w:rPr>
        <w:t xml:space="preserve"> mais facilmente ao utilizar Simponi.</w:t>
      </w:r>
    </w:p>
    <w:p w14:paraId="1C735D0B"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As </w:t>
      </w:r>
      <w:r w:rsidR="00A45E46" w:rsidRPr="00F56323">
        <w:rPr>
          <w:noProof w:val="0"/>
        </w:rPr>
        <w:t>infeções</w:t>
      </w:r>
      <w:r w:rsidRPr="00F56323">
        <w:rPr>
          <w:noProof w:val="0"/>
        </w:rPr>
        <w:t xml:space="preserve"> poderão progredir mais rapidamente e ser mais graves. Adicionalmente, algumas </w:t>
      </w:r>
      <w:r w:rsidR="00A45E46" w:rsidRPr="00F56323">
        <w:rPr>
          <w:noProof w:val="0"/>
        </w:rPr>
        <w:t>infeções</w:t>
      </w:r>
      <w:r w:rsidRPr="00F56323">
        <w:rPr>
          <w:noProof w:val="0"/>
        </w:rPr>
        <w:t xml:space="preserve"> anteriores poderão voltar a aparecer.</w:t>
      </w:r>
    </w:p>
    <w:p w14:paraId="10C52612" w14:textId="77777777" w:rsidR="00A5380A" w:rsidRPr="00F56323" w:rsidRDefault="00A5380A" w:rsidP="00ED5FB8">
      <w:pPr>
        <w:rPr>
          <w:noProof w:val="0"/>
        </w:rPr>
      </w:pPr>
    </w:p>
    <w:p w14:paraId="7652476B" w14:textId="77777777" w:rsidR="00A5380A" w:rsidRPr="00F56323" w:rsidRDefault="00A5380A" w:rsidP="00ED5FB8">
      <w:pPr>
        <w:keepNext/>
        <w:ind w:left="567"/>
        <w:rPr>
          <w:i/>
          <w:iCs/>
          <w:noProof w:val="0"/>
        </w:rPr>
      </w:pPr>
      <w:r w:rsidRPr="00F56323">
        <w:rPr>
          <w:i/>
          <w:iCs/>
          <w:noProof w:val="0"/>
        </w:rPr>
        <w:t>Tuberculose (TB)</w:t>
      </w:r>
    </w:p>
    <w:p w14:paraId="4D8ACDA1" w14:textId="77777777" w:rsidR="00A5380A" w:rsidRPr="00F56323" w:rsidRDefault="00A5380A" w:rsidP="00ED5FB8">
      <w:pPr>
        <w:ind w:left="567"/>
        <w:rPr>
          <w:noProof w:val="0"/>
        </w:rPr>
      </w:pPr>
      <w:r w:rsidRPr="00F56323">
        <w:rPr>
          <w:noProof w:val="0"/>
        </w:rPr>
        <w:t xml:space="preserve">Fale imediatamente com o seu médico se surgirem sintomas de TB durante ou após o tratamento com Simponi. Os sintomas de TB incluem tosse persistente, perda de peso, cansaço, febre ou suores </w:t>
      </w:r>
      <w:r w:rsidR="00A45E46" w:rsidRPr="00F56323">
        <w:rPr>
          <w:noProof w:val="0"/>
        </w:rPr>
        <w:t>noturnos</w:t>
      </w:r>
      <w:r w:rsidRPr="00F56323">
        <w:rPr>
          <w:noProof w:val="0"/>
        </w:rPr>
        <w:t>.</w:t>
      </w:r>
    </w:p>
    <w:p w14:paraId="60FF79C5" w14:textId="77777777" w:rsidR="00A5380A" w:rsidRPr="00F56323" w:rsidRDefault="00A5380A" w:rsidP="00ED5FB8">
      <w:pPr>
        <w:numPr>
          <w:ilvl w:val="0"/>
          <w:numId w:val="28"/>
        </w:numPr>
        <w:tabs>
          <w:tab w:val="clear" w:pos="740"/>
          <w:tab w:val="num" w:pos="1134"/>
        </w:tabs>
        <w:ind w:left="1134" w:hanging="567"/>
        <w:rPr>
          <w:noProof w:val="0"/>
        </w:rPr>
      </w:pPr>
      <w:r w:rsidRPr="00F56323">
        <w:rPr>
          <w:noProof w:val="0"/>
        </w:rPr>
        <w:t xml:space="preserve">Foram </w:t>
      </w:r>
      <w:r w:rsidR="007D011F" w:rsidRPr="00F56323">
        <w:rPr>
          <w:noProof w:val="0"/>
        </w:rPr>
        <w:t xml:space="preserve">notificados </w:t>
      </w:r>
      <w:r w:rsidRPr="00F56323">
        <w:rPr>
          <w:noProof w:val="0"/>
        </w:rPr>
        <w:t>casos de TB em doentes tratados com Simponi</w:t>
      </w:r>
      <w:r w:rsidR="007D011F" w:rsidRPr="00F56323">
        <w:rPr>
          <w:noProof w:val="0"/>
        </w:rPr>
        <w:t>, em raras ocasiões mesmo em doentes que foram tratados com medicamentos para a TB</w:t>
      </w:r>
      <w:r w:rsidRPr="00F56323">
        <w:rPr>
          <w:noProof w:val="0"/>
        </w:rPr>
        <w:t>. O seu médico irá fazer</w:t>
      </w:r>
      <w:r w:rsidR="003E2AF0" w:rsidRPr="00F56323">
        <w:rPr>
          <w:noProof w:val="0"/>
        </w:rPr>
        <w:noBreakHyphen/>
      </w:r>
      <w:r w:rsidRPr="00F56323">
        <w:rPr>
          <w:noProof w:val="0"/>
        </w:rPr>
        <w:t>lhe um teste para ver se tem TB. O seu médico irá registar estes testes no seu Cartão de Alerta do Doente.</w:t>
      </w:r>
    </w:p>
    <w:p w14:paraId="43EF6411" w14:textId="77777777" w:rsidR="00A5380A" w:rsidRPr="00F56323" w:rsidRDefault="00A5380A" w:rsidP="00ED5FB8">
      <w:pPr>
        <w:numPr>
          <w:ilvl w:val="0"/>
          <w:numId w:val="28"/>
        </w:numPr>
        <w:tabs>
          <w:tab w:val="clear" w:pos="740"/>
          <w:tab w:val="num" w:pos="1134"/>
        </w:tabs>
        <w:ind w:left="1134" w:hanging="567"/>
        <w:rPr>
          <w:noProof w:val="0"/>
        </w:rPr>
      </w:pPr>
      <w:r w:rsidRPr="00F56323">
        <w:rPr>
          <w:noProof w:val="0"/>
        </w:rPr>
        <w:lastRenderedPageBreak/>
        <w:t xml:space="preserve">É muito importante que informe o seu médico se já tiver tido TB ou se esteve em contacto </w:t>
      </w:r>
      <w:r w:rsidR="00A45E46" w:rsidRPr="00F56323">
        <w:rPr>
          <w:noProof w:val="0"/>
        </w:rPr>
        <w:t>direto</w:t>
      </w:r>
      <w:r w:rsidRPr="00F56323">
        <w:rPr>
          <w:noProof w:val="0"/>
        </w:rPr>
        <w:t xml:space="preserve"> com alguém que teve ou tem TB.</w:t>
      </w:r>
    </w:p>
    <w:p w14:paraId="51DEB06C" w14:textId="77777777" w:rsidR="00837215" w:rsidRPr="00F56323" w:rsidRDefault="00A5380A" w:rsidP="00ED5FB8">
      <w:pPr>
        <w:numPr>
          <w:ilvl w:val="0"/>
          <w:numId w:val="28"/>
        </w:numPr>
        <w:tabs>
          <w:tab w:val="clear" w:pos="740"/>
          <w:tab w:val="num" w:pos="1134"/>
        </w:tabs>
        <w:ind w:left="1134" w:hanging="567"/>
        <w:rPr>
          <w:noProof w:val="0"/>
        </w:rPr>
      </w:pPr>
      <w:r w:rsidRPr="00F56323">
        <w:rPr>
          <w:noProof w:val="0"/>
        </w:rPr>
        <w:t>Se o seu médico entender que está em risco de ter TB, poderá ser tratado com medicamentos para a tuberculose antes de iniciar o tratamento com Simponi.</w:t>
      </w:r>
    </w:p>
    <w:p w14:paraId="67230DAD" w14:textId="77777777" w:rsidR="00A5380A" w:rsidRPr="00F56323" w:rsidRDefault="00A5380A" w:rsidP="00ED5FB8">
      <w:pPr>
        <w:rPr>
          <w:noProof w:val="0"/>
        </w:rPr>
      </w:pPr>
    </w:p>
    <w:p w14:paraId="46D09C02" w14:textId="77777777" w:rsidR="00837215" w:rsidRPr="00F56323" w:rsidRDefault="00A5380A" w:rsidP="00ED5FB8">
      <w:pPr>
        <w:keepNext/>
        <w:ind w:left="567"/>
        <w:rPr>
          <w:i/>
          <w:iCs/>
          <w:noProof w:val="0"/>
        </w:rPr>
      </w:pPr>
      <w:r w:rsidRPr="00F56323">
        <w:rPr>
          <w:i/>
          <w:iCs/>
          <w:noProof w:val="0"/>
          <w:szCs w:val="22"/>
        </w:rPr>
        <w:t>Vírus da Hepatite B (VHB)</w:t>
      </w:r>
    </w:p>
    <w:p w14:paraId="4BFDE3B9" w14:textId="77777777" w:rsidR="00262A83" w:rsidRPr="00F56323" w:rsidRDefault="00A5380A" w:rsidP="00ED5FB8">
      <w:pPr>
        <w:numPr>
          <w:ilvl w:val="0"/>
          <w:numId w:val="28"/>
        </w:numPr>
        <w:tabs>
          <w:tab w:val="clear" w:pos="740"/>
          <w:tab w:val="num" w:pos="1134"/>
        </w:tabs>
        <w:ind w:left="1134" w:hanging="567"/>
        <w:rPr>
          <w:noProof w:val="0"/>
        </w:rPr>
      </w:pPr>
      <w:r w:rsidRPr="00F56323">
        <w:rPr>
          <w:noProof w:val="0"/>
        </w:rPr>
        <w:t>Fale com o seu médico se for portador ou se tem</w:t>
      </w:r>
      <w:r w:rsidR="00262A83" w:rsidRPr="00F56323">
        <w:rPr>
          <w:noProof w:val="0"/>
        </w:rPr>
        <w:t xml:space="preserve"> ou tiver tido</w:t>
      </w:r>
      <w:r w:rsidRPr="00F56323">
        <w:rPr>
          <w:noProof w:val="0"/>
        </w:rPr>
        <w:t xml:space="preserve"> VHB</w:t>
      </w:r>
      <w:r w:rsidR="00A10B66" w:rsidRPr="00F56323">
        <w:rPr>
          <w:noProof w:val="0"/>
        </w:rPr>
        <w:t xml:space="preserve"> antes de lhe ser administrado Simponi</w:t>
      </w:r>
      <w:r w:rsidR="001C3383" w:rsidRPr="00F56323">
        <w:rPr>
          <w:noProof w:val="0"/>
        </w:rPr>
        <w:t>.</w:t>
      </w:r>
    </w:p>
    <w:p w14:paraId="661618BB" w14:textId="77777777" w:rsidR="00A5380A" w:rsidRPr="00F56323" w:rsidRDefault="00A10B66" w:rsidP="00ED5FB8">
      <w:pPr>
        <w:numPr>
          <w:ilvl w:val="0"/>
          <w:numId w:val="28"/>
        </w:numPr>
        <w:tabs>
          <w:tab w:val="clear" w:pos="740"/>
          <w:tab w:val="num" w:pos="1134"/>
        </w:tabs>
        <w:ind w:left="1134" w:hanging="567"/>
        <w:rPr>
          <w:noProof w:val="0"/>
        </w:rPr>
      </w:pPr>
      <w:r w:rsidRPr="00F56323">
        <w:rPr>
          <w:noProof w:val="0"/>
        </w:rPr>
        <w:t xml:space="preserve">Fale com o seu médico </w:t>
      </w:r>
      <w:r w:rsidR="00A5380A" w:rsidRPr="00F56323">
        <w:rPr>
          <w:noProof w:val="0"/>
        </w:rPr>
        <w:t>se pensa que pode estar em risco de contrair VHB.</w:t>
      </w:r>
    </w:p>
    <w:p w14:paraId="78BFA6AE" w14:textId="77777777" w:rsidR="00A10B66" w:rsidRPr="00F56323" w:rsidRDefault="00A10B66" w:rsidP="00ED5FB8">
      <w:pPr>
        <w:numPr>
          <w:ilvl w:val="0"/>
          <w:numId w:val="28"/>
        </w:numPr>
        <w:tabs>
          <w:tab w:val="clear" w:pos="740"/>
          <w:tab w:val="num" w:pos="1134"/>
        </w:tabs>
        <w:ind w:left="1134" w:hanging="567"/>
        <w:rPr>
          <w:noProof w:val="0"/>
        </w:rPr>
      </w:pPr>
      <w:r w:rsidRPr="00F56323">
        <w:rPr>
          <w:noProof w:val="0"/>
        </w:rPr>
        <w:t>O seu médico deverá fazer</w:t>
      </w:r>
      <w:r w:rsidR="003E2AF0" w:rsidRPr="00F56323">
        <w:rPr>
          <w:noProof w:val="0"/>
        </w:rPr>
        <w:noBreakHyphen/>
      </w:r>
      <w:r w:rsidRPr="00F56323">
        <w:rPr>
          <w:noProof w:val="0"/>
        </w:rPr>
        <w:t>lhe um teste para o VHB</w:t>
      </w:r>
    </w:p>
    <w:p w14:paraId="6B6A5EDD" w14:textId="241A6E9E" w:rsidR="00A5380A" w:rsidRPr="00F56323" w:rsidRDefault="00A5380A" w:rsidP="00ED5FB8">
      <w:pPr>
        <w:numPr>
          <w:ilvl w:val="0"/>
          <w:numId w:val="28"/>
        </w:numPr>
        <w:tabs>
          <w:tab w:val="clear" w:pos="740"/>
          <w:tab w:val="num" w:pos="1134"/>
        </w:tabs>
        <w:ind w:left="1134" w:hanging="567"/>
        <w:rPr>
          <w:noProof w:val="0"/>
        </w:rPr>
      </w:pPr>
      <w:r w:rsidRPr="00F56323">
        <w:rPr>
          <w:noProof w:val="0"/>
        </w:rPr>
        <w:t xml:space="preserve">O tratamento com antagonistas do TNF, tal como Simponi, pode resultar na </w:t>
      </w:r>
      <w:r w:rsidR="00A45E46" w:rsidRPr="00F56323">
        <w:rPr>
          <w:noProof w:val="0"/>
        </w:rPr>
        <w:t>reativação</w:t>
      </w:r>
      <w:r w:rsidRPr="00F56323">
        <w:rPr>
          <w:noProof w:val="0"/>
        </w:rPr>
        <w:t xml:space="preserve"> do VHB em doentes portadores deste vírus. Em alguns casos, esta situação pode p</w:t>
      </w:r>
      <w:r w:rsidR="003256E3">
        <w:rPr>
          <w:noProof w:val="0"/>
        </w:rPr>
        <w:t>ô</w:t>
      </w:r>
      <w:r w:rsidRPr="00F56323">
        <w:rPr>
          <w:noProof w:val="0"/>
        </w:rPr>
        <w:t>r a vida em risco.</w:t>
      </w:r>
    </w:p>
    <w:p w14:paraId="6AC635A6" w14:textId="77777777" w:rsidR="00A5380A" w:rsidRPr="00F56323" w:rsidRDefault="00A5380A" w:rsidP="00ED5FB8">
      <w:pPr>
        <w:rPr>
          <w:noProof w:val="0"/>
        </w:rPr>
      </w:pPr>
    </w:p>
    <w:p w14:paraId="51051AC3" w14:textId="77777777" w:rsidR="00A5380A" w:rsidRPr="00F56323" w:rsidRDefault="00A45E46" w:rsidP="00ED5FB8">
      <w:pPr>
        <w:keepNext/>
        <w:ind w:left="567"/>
        <w:rPr>
          <w:i/>
          <w:iCs/>
          <w:noProof w:val="0"/>
        </w:rPr>
      </w:pPr>
      <w:r w:rsidRPr="00F56323">
        <w:rPr>
          <w:i/>
          <w:iCs/>
          <w:noProof w:val="0"/>
        </w:rPr>
        <w:t>Infeções</w:t>
      </w:r>
      <w:r w:rsidR="00A5380A" w:rsidRPr="00F56323">
        <w:rPr>
          <w:i/>
          <w:iCs/>
          <w:noProof w:val="0"/>
        </w:rPr>
        <w:t xml:space="preserve"> fúngicas invasivas</w:t>
      </w:r>
    </w:p>
    <w:p w14:paraId="4BE0959D" w14:textId="77777777" w:rsidR="00A5380A" w:rsidRPr="00F56323" w:rsidRDefault="00A5380A" w:rsidP="00ED5FB8">
      <w:pPr>
        <w:ind w:left="567"/>
        <w:rPr>
          <w:noProof w:val="0"/>
        </w:rPr>
      </w:pPr>
      <w:r w:rsidRPr="00F56323">
        <w:rPr>
          <w:noProof w:val="0"/>
        </w:rPr>
        <w:t xml:space="preserve">Se viveu ou viajou para uma região onde </w:t>
      </w:r>
      <w:r w:rsidR="00A45E46" w:rsidRPr="00F56323">
        <w:rPr>
          <w:noProof w:val="0"/>
        </w:rPr>
        <w:t>infeções</w:t>
      </w:r>
      <w:r w:rsidRPr="00F56323">
        <w:rPr>
          <w:noProof w:val="0"/>
        </w:rPr>
        <w:t xml:space="preserve"> causadas por tipos específicos de fungos que podem </w:t>
      </w:r>
      <w:r w:rsidR="00A45E46" w:rsidRPr="00F56323">
        <w:rPr>
          <w:noProof w:val="0"/>
        </w:rPr>
        <w:t>afetar</w:t>
      </w:r>
      <w:r w:rsidRPr="00F56323">
        <w:rPr>
          <w:noProof w:val="0"/>
        </w:rPr>
        <w:t xml:space="preserve"> os pulmões ou outras partes do corpo (chamadas histoplasmose, coccidioidomicose ou blastomicose) são frequentes, informe o seu médico imediatamente. Pergunte ao seu médico se não souber se estas </w:t>
      </w:r>
      <w:r w:rsidR="00A45E46" w:rsidRPr="00F56323">
        <w:rPr>
          <w:noProof w:val="0"/>
        </w:rPr>
        <w:t>infeções</w:t>
      </w:r>
      <w:r w:rsidRPr="00F56323">
        <w:rPr>
          <w:noProof w:val="0"/>
        </w:rPr>
        <w:t xml:space="preserve"> são ou não frequentes na área onde viveu ou para onde viajou.</w:t>
      </w:r>
    </w:p>
    <w:p w14:paraId="01D87BA9" w14:textId="77777777" w:rsidR="00A5380A" w:rsidRPr="00F56323" w:rsidRDefault="00A5380A" w:rsidP="00ED5FB8">
      <w:pPr>
        <w:rPr>
          <w:noProof w:val="0"/>
        </w:rPr>
      </w:pPr>
    </w:p>
    <w:p w14:paraId="690CAAC7" w14:textId="77777777" w:rsidR="00A5380A" w:rsidRPr="00F56323" w:rsidRDefault="00A5380A" w:rsidP="00ED5FB8">
      <w:pPr>
        <w:keepNext/>
        <w:rPr>
          <w:noProof w:val="0"/>
          <w:u w:val="single"/>
        </w:rPr>
      </w:pPr>
      <w:r w:rsidRPr="00F56323">
        <w:rPr>
          <w:noProof w:val="0"/>
          <w:u w:val="single"/>
        </w:rPr>
        <w:t>Cancro ou linfoma</w:t>
      </w:r>
    </w:p>
    <w:p w14:paraId="260090D4" w14:textId="77777777" w:rsidR="00837215" w:rsidRPr="00F56323" w:rsidRDefault="00A5380A" w:rsidP="00ED5FB8">
      <w:pPr>
        <w:rPr>
          <w:noProof w:val="0"/>
        </w:rPr>
      </w:pPr>
      <w:r w:rsidRPr="00F56323">
        <w:rPr>
          <w:noProof w:val="0"/>
        </w:rPr>
        <w:t>Fale com o seu médico se alguma vez lhe foi diagnosticado linfoma (um tipo de cancro do sangue) ou qualquer outro tipo de cancro antes de utilizar Simponi.</w:t>
      </w:r>
    </w:p>
    <w:p w14:paraId="7EC0DB25"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Ao utilizar Simponi ou outros antagonistas do TNF, o seu risco de desenvolver linfoma ou outro tipo de cancro pode aumentar.</w:t>
      </w:r>
    </w:p>
    <w:p w14:paraId="47A41B3E"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Os doentes com artrite reumat</w:t>
      </w:r>
      <w:r w:rsidR="0007435A" w:rsidRPr="00F56323">
        <w:rPr>
          <w:noProof w:val="0"/>
        </w:rPr>
        <w:t>o</w:t>
      </w:r>
      <w:r w:rsidRPr="00F56323">
        <w:rPr>
          <w:noProof w:val="0"/>
        </w:rPr>
        <w:t>ide grave ou outra doença inflamatória, que sofrem da doença há muito tempo, podem ter um risco maior de ter linfoma do que a população em geral.</w:t>
      </w:r>
    </w:p>
    <w:p w14:paraId="7DB5FCA6"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Ocorreram casos de cancros, incluindo de tipos não habituais, em doentes crianças e adolescentes a receber antagonistas do TNF, que algumas vezes resultaram em morte.</w:t>
      </w:r>
    </w:p>
    <w:p w14:paraId="49AA786C" w14:textId="77777777" w:rsidR="00881080" w:rsidRPr="00F56323" w:rsidRDefault="00881080" w:rsidP="00ED5FB8">
      <w:pPr>
        <w:numPr>
          <w:ilvl w:val="0"/>
          <w:numId w:val="12"/>
        </w:numPr>
        <w:tabs>
          <w:tab w:val="clear" w:pos="720"/>
          <w:tab w:val="num" w:pos="567"/>
        </w:tabs>
        <w:ind w:left="567" w:hanging="567"/>
        <w:rPr>
          <w:noProof w:val="0"/>
        </w:rPr>
      </w:pPr>
      <w:r w:rsidRPr="00F56323">
        <w:rPr>
          <w:noProof w:val="0"/>
        </w:rPr>
        <w:t xml:space="preserve">Em raras ocasiões, um tipo de </w:t>
      </w:r>
      <w:r w:rsidR="00635919" w:rsidRPr="00F56323">
        <w:rPr>
          <w:noProof w:val="0"/>
        </w:rPr>
        <w:t>linfoma espec</w:t>
      </w:r>
      <w:r w:rsidR="009714C5" w:rsidRPr="00F56323">
        <w:rPr>
          <w:noProof w:val="0"/>
        </w:rPr>
        <w:t>í</w:t>
      </w:r>
      <w:r w:rsidR="00635919" w:rsidRPr="00F56323">
        <w:rPr>
          <w:noProof w:val="0"/>
        </w:rPr>
        <w:t xml:space="preserve">fico e agressivo </w:t>
      </w:r>
      <w:r w:rsidRPr="00F56323">
        <w:rPr>
          <w:noProof w:val="0"/>
        </w:rPr>
        <w:t xml:space="preserve">chamado </w:t>
      </w:r>
      <w:r w:rsidR="00635919" w:rsidRPr="00F56323">
        <w:rPr>
          <w:noProof w:val="0"/>
        </w:rPr>
        <w:t>linfoma hepatoesplénico de c</w:t>
      </w:r>
      <w:r w:rsidR="00663F32" w:rsidRPr="00F56323">
        <w:rPr>
          <w:noProof w:val="0"/>
        </w:rPr>
        <w:t>é</w:t>
      </w:r>
      <w:r w:rsidR="00635919" w:rsidRPr="00F56323">
        <w:rPr>
          <w:noProof w:val="0"/>
        </w:rPr>
        <w:t xml:space="preserve">lulas T foi observado em doentes a tomar antagonistas do TNF. A maioria destes doentes eram adolescentes ou jovens adultos do sexo masculino. Este tipo de cancro tem geralmente resultado em morte. Quase todos estes doentes </w:t>
      </w:r>
      <w:r w:rsidR="002E533B" w:rsidRPr="00F56323">
        <w:rPr>
          <w:noProof w:val="0"/>
        </w:rPr>
        <w:t>tomaram</w:t>
      </w:r>
      <w:r w:rsidR="00635919" w:rsidRPr="00F56323">
        <w:rPr>
          <w:noProof w:val="0"/>
        </w:rPr>
        <w:t xml:space="preserve"> também </w:t>
      </w:r>
      <w:r w:rsidR="007334B8" w:rsidRPr="00F56323">
        <w:rPr>
          <w:noProof w:val="0"/>
        </w:rPr>
        <w:t>medicamentos conhecidos como azatioprina ou 6</w:t>
      </w:r>
      <w:r w:rsidR="003E2AF0" w:rsidRPr="00F56323">
        <w:rPr>
          <w:noProof w:val="0"/>
        </w:rPr>
        <w:noBreakHyphen/>
      </w:r>
      <w:r w:rsidR="007334B8" w:rsidRPr="00F56323">
        <w:rPr>
          <w:noProof w:val="0"/>
        </w:rPr>
        <w:t>mercaptopurina. Fale com o seu médico se estiver a tomar azatioprina ou 6</w:t>
      </w:r>
      <w:r w:rsidR="003E2AF0" w:rsidRPr="00F56323">
        <w:rPr>
          <w:noProof w:val="0"/>
        </w:rPr>
        <w:noBreakHyphen/>
      </w:r>
      <w:r w:rsidR="007334B8" w:rsidRPr="00F56323">
        <w:rPr>
          <w:noProof w:val="0"/>
        </w:rPr>
        <w:t>mercaptopurina com Simponi.</w:t>
      </w:r>
    </w:p>
    <w:p w14:paraId="2BDA947D"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Doentes com asma grave persistente, doença pulmonar obstrutiva crónica (DPOC) ou que sejam fumadores compulsivos, podem estar em maior risco de desenvolver cancro com o tratamento com Simponi. Se tiver asma grave persistente, DPOC ou se é um fumador compulsivo, deve discutir com o seu médico se o tratamento com um antagonista do TNF é apropriado para si.</w:t>
      </w:r>
    </w:p>
    <w:p w14:paraId="7B7F3D4C" w14:textId="77777777" w:rsidR="00FA1145" w:rsidRPr="00F56323" w:rsidRDefault="00FA1145" w:rsidP="00ED5FB8">
      <w:pPr>
        <w:numPr>
          <w:ilvl w:val="0"/>
          <w:numId w:val="12"/>
        </w:numPr>
        <w:tabs>
          <w:tab w:val="clear" w:pos="720"/>
          <w:tab w:val="num" w:pos="567"/>
        </w:tabs>
        <w:ind w:left="567" w:hanging="567"/>
        <w:rPr>
          <w:noProof w:val="0"/>
        </w:rPr>
      </w:pPr>
      <w:r w:rsidRPr="00F56323">
        <w:rPr>
          <w:noProof w:val="0"/>
        </w:rPr>
        <w:t xml:space="preserve">Alguns doentes tratados com golimumab desenvolveram certos tipos de cancro de pele. Se ocorrer alguma alteração no aspeto da pele, ou crescimento </w:t>
      </w:r>
      <w:r w:rsidR="00E542F9" w:rsidRPr="00F56323">
        <w:rPr>
          <w:noProof w:val="0"/>
        </w:rPr>
        <w:t>de sinais</w:t>
      </w:r>
      <w:r w:rsidRPr="00F56323">
        <w:rPr>
          <w:noProof w:val="0"/>
        </w:rPr>
        <w:t xml:space="preserve"> na pele, durante ou após o tratamento, fale com o seu médico.</w:t>
      </w:r>
    </w:p>
    <w:p w14:paraId="5B5F8E29" w14:textId="77777777" w:rsidR="00FA1145" w:rsidRPr="00F56323" w:rsidRDefault="00FA1145" w:rsidP="00ED5FB8">
      <w:pPr>
        <w:rPr>
          <w:noProof w:val="0"/>
        </w:rPr>
      </w:pPr>
    </w:p>
    <w:p w14:paraId="7BDD96FA" w14:textId="77777777" w:rsidR="00A5380A" w:rsidRPr="00F56323" w:rsidRDefault="00A5380A" w:rsidP="00ED5FB8">
      <w:pPr>
        <w:keepNext/>
        <w:rPr>
          <w:noProof w:val="0"/>
          <w:u w:val="single"/>
        </w:rPr>
      </w:pPr>
      <w:r w:rsidRPr="00F56323">
        <w:rPr>
          <w:noProof w:val="0"/>
          <w:szCs w:val="22"/>
          <w:u w:val="single"/>
        </w:rPr>
        <w:t xml:space="preserve">Insuficiência </w:t>
      </w:r>
      <w:r w:rsidR="000541EF">
        <w:rPr>
          <w:noProof w:val="0"/>
          <w:szCs w:val="22"/>
          <w:u w:val="single"/>
        </w:rPr>
        <w:t>c</w:t>
      </w:r>
      <w:r w:rsidRPr="00F56323">
        <w:rPr>
          <w:noProof w:val="0"/>
          <w:szCs w:val="22"/>
          <w:u w:val="single"/>
        </w:rPr>
        <w:t>ardíaca</w:t>
      </w:r>
    </w:p>
    <w:p w14:paraId="7EF5FE16" w14:textId="77777777" w:rsidR="00A5380A" w:rsidRPr="00F56323" w:rsidRDefault="00A5380A" w:rsidP="00ED5FB8">
      <w:pPr>
        <w:rPr>
          <w:noProof w:val="0"/>
        </w:rPr>
      </w:pPr>
      <w:r w:rsidRPr="00F56323">
        <w:rPr>
          <w:noProof w:val="0"/>
        </w:rPr>
        <w:t>Fale imediatamente com o seu médico se desenvolver ou piorar os sintomas de insuficiência cardíaca. Os sintomas de insuficiência cardíaca incluem falta de ar ou inchaço dos pés.</w:t>
      </w:r>
    </w:p>
    <w:p w14:paraId="3E218934"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t>Têm sido notificados novos casos ou casos de agravamento da insuficiência cardíaca congestiva com antagonistas do TNF</w:t>
      </w:r>
      <w:r w:rsidR="00F2183E" w:rsidRPr="00F56323">
        <w:rPr>
          <w:noProof w:val="0"/>
        </w:rPr>
        <w:t>, incluindo Simponi. Alguns destes</w:t>
      </w:r>
      <w:r w:rsidR="003041A7" w:rsidRPr="00F56323">
        <w:rPr>
          <w:noProof w:val="0"/>
        </w:rPr>
        <w:t xml:space="preserve"> casos</w:t>
      </w:r>
      <w:r w:rsidR="00F2183E" w:rsidRPr="00F56323">
        <w:rPr>
          <w:noProof w:val="0"/>
        </w:rPr>
        <w:t xml:space="preserve"> </w:t>
      </w:r>
      <w:r w:rsidR="003041A7" w:rsidRPr="00F56323">
        <w:rPr>
          <w:noProof w:val="0"/>
        </w:rPr>
        <w:t>foram fatais</w:t>
      </w:r>
      <w:r w:rsidR="00F2183E" w:rsidRPr="00F56323">
        <w:rPr>
          <w:noProof w:val="0"/>
        </w:rPr>
        <w:t>.</w:t>
      </w:r>
    </w:p>
    <w:p w14:paraId="2799696F"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Se tiver insuficiência cardíaca ligeira e estiver a ser tratado com Simponi, deverá ser cuidadosamente monitorizado (seguido) pelo seu médico.</w:t>
      </w:r>
    </w:p>
    <w:p w14:paraId="436E7D1F" w14:textId="77777777" w:rsidR="00A5380A" w:rsidRPr="00F56323" w:rsidRDefault="00A5380A" w:rsidP="00ED5FB8">
      <w:pPr>
        <w:rPr>
          <w:noProof w:val="0"/>
        </w:rPr>
      </w:pPr>
    </w:p>
    <w:p w14:paraId="00C2F824" w14:textId="77777777" w:rsidR="00A5380A" w:rsidRPr="00F56323" w:rsidRDefault="00A5380A" w:rsidP="00ED5FB8">
      <w:pPr>
        <w:keepNext/>
        <w:rPr>
          <w:noProof w:val="0"/>
          <w:u w:val="single"/>
        </w:rPr>
      </w:pPr>
      <w:r w:rsidRPr="00F56323">
        <w:rPr>
          <w:noProof w:val="0"/>
          <w:u w:val="single"/>
        </w:rPr>
        <w:t>Doenças do sistema nervoso</w:t>
      </w:r>
    </w:p>
    <w:p w14:paraId="52B62371" w14:textId="77777777" w:rsidR="00A5380A" w:rsidRPr="00F56323" w:rsidRDefault="00A5380A" w:rsidP="00ED5FB8">
      <w:pPr>
        <w:rPr>
          <w:noProof w:val="0"/>
        </w:rPr>
      </w:pPr>
      <w:r w:rsidRPr="00F56323">
        <w:rPr>
          <w:noProof w:val="0"/>
        </w:rPr>
        <w:t xml:space="preserve">Informe imediatamente o seu médico se alguma vez lhe foi diagnosticado ou se teve sintomas de uma doença desmielinizante, como a esclerose múltipla. Os sintomas podem incluir alterações da visão, </w:t>
      </w:r>
      <w:r w:rsidRPr="00F56323">
        <w:rPr>
          <w:noProof w:val="0"/>
        </w:rPr>
        <w:lastRenderedPageBreak/>
        <w:t>fraqueza nos braços ou pernas ou dormência ou sensação de formigueiro em qualquer parte do seu corpo. O seu médico decidirá se deve receber Simponi.</w:t>
      </w:r>
    </w:p>
    <w:p w14:paraId="307A7FE4" w14:textId="77777777" w:rsidR="00A5380A" w:rsidRPr="00F56323" w:rsidRDefault="00A5380A" w:rsidP="00ED5FB8">
      <w:pPr>
        <w:rPr>
          <w:noProof w:val="0"/>
        </w:rPr>
      </w:pPr>
    </w:p>
    <w:p w14:paraId="66892AF6" w14:textId="77777777" w:rsidR="00E95F9A" w:rsidRPr="00F56323" w:rsidRDefault="00E95F9A" w:rsidP="00ED5FB8">
      <w:pPr>
        <w:keepNext/>
        <w:rPr>
          <w:noProof w:val="0"/>
          <w:szCs w:val="22"/>
          <w:u w:val="single"/>
        </w:rPr>
      </w:pPr>
      <w:r w:rsidRPr="00F56323">
        <w:rPr>
          <w:noProof w:val="0"/>
          <w:szCs w:val="22"/>
          <w:u w:val="single"/>
        </w:rPr>
        <w:t>Cirurgias ou procedimentos dentários</w:t>
      </w:r>
    </w:p>
    <w:p w14:paraId="3742171A" w14:textId="77777777" w:rsidR="00E95F9A" w:rsidRPr="00F56323" w:rsidRDefault="00E95F9A" w:rsidP="00ED5FB8">
      <w:pPr>
        <w:numPr>
          <w:ilvl w:val="0"/>
          <w:numId w:val="12"/>
        </w:numPr>
        <w:tabs>
          <w:tab w:val="clear" w:pos="720"/>
          <w:tab w:val="num" w:pos="567"/>
        </w:tabs>
        <w:ind w:left="567" w:hanging="567"/>
        <w:rPr>
          <w:noProof w:val="0"/>
        </w:rPr>
      </w:pPr>
      <w:r w:rsidRPr="00F56323">
        <w:rPr>
          <w:noProof w:val="0"/>
        </w:rPr>
        <w:t>Fale com o seu médico caso venha a ser submetido a alguma cirurgia ou procedimento dentário.</w:t>
      </w:r>
    </w:p>
    <w:p w14:paraId="7D7D2452" w14:textId="77777777" w:rsidR="00E95F9A" w:rsidRPr="00F56323" w:rsidRDefault="00E95F9A" w:rsidP="00ED5FB8">
      <w:pPr>
        <w:numPr>
          <w:ilvl w:val="0"/>
          <w:numId w:val="12"/>
        </w:numPr>
        <w:tabs>
          <w:tab w:val="clear" w:pos="720"/>
          <w:tab w:val="num" w:pos="567"/>
        </w:tabs>
        <w:ind w:left="567" w:hanging="567"/>
        <w:rPr>
          <w:noProof w:val="0"/>
        </w:rPr>
      </w:pPr>
      <w:r w:rsidRPr="00F56323">
        <w:rPr>
          <w:noProof w:val="0"/>
        </w:rPr>
        <w:t>Fale com o seu cirurgião ou médico dentista informando</w:t>
      </w:r>
      <w:r w:rsidR="003E2AF0" w:rsidRPr="00F56323">
        <w:rPr>
          <w:noProof w:val="0"/>
        </w:rPr>
        <w:noBreakHyphen/>
      </w:r>
      <w:r w:rsidRPr="00F56323">
        <w:rPr>
          <w:noProof w:val="0"/>
        </w:rPr>
        <w:t>o de que está a ser tratado com Simponi e mostre</w:t>
      </w:r>
      <w:r w:rsidR="003E2AF0" w:rsidRPr="00F56323">
        <w:rPr>
          <w:noProof w:val="0"/>
        </w:rPr>
        <w:noBreakHyphen/>
      </w:r>
      <w:r w:rsidRPr="00F56323">
        <w:rPr>
          <w:noProof w:val="0"/>
        </w:rPr>
        <w:t>lhe o seu Cartão de Alerta do Doente.</w:t>
      </w:r>
    </w:p>
    <w:p w14:paraId="44E762DD" w14:textId="77777777" w:rsidR="00E95F9A" w:rsidRPr="00F56323" w:rsidRDefault="00E95F9A" w:rsidP="00ED5FB8">
      <w:pPr>
        <w:autoSpaceDE w:val="0"/>
        <w:autoSpaceDN w:val="0"/>
        <w:adjustRightInd w:val="0"/>
        <w:rPr>
          <w:noProof w:val="0"/>
          <w:szCs w:val="22"/>
          <w:u w:val="single"/>
        </w:rPr>
      </w:pPr>
    </w:p>
    <w:p w14:paraId="7BC88289" w14:textId="77777777" w:rsidR="00A5380A" w:rsidRPr="00F56323" w:rsidRDefault="00A5380A" w:rsidP="00ED5FB8">
      <w:pPr>
        <w:keepNext/>
        <w:autoSpaceDE w:val="0"/>
        <w:autoSpaceDN w:val="0"/>
        <w:adjustRightInd w:val="0"/>
        <w:rPr>
          <w:noProof w:val="0"/>
          <w:szCs w:val="22"/>
          <w:u w:val="single"/>
        </w:rPr>
      </w:pPr>
      <w:r w:rsidRPr="00F56323">
        <w:rPr>
          <w:noProof w:val="0"/>
          <w:szCs w:val="22"/>
          <w:u w:val="single"/>
        </w:rPr>
        <w:t>Doença autoimune</w:t>
      </w:r>
    </w:p>
    <w:p w14:paraId="5644C232" w14:textId="77777777" w:rsidR="00A5380A" w:rsidRPr="00F56323" w:rsidRDefault="00A5380A" w:rsidP="00ED5FB8">
      <w:pPr>
        <w:autoSpaceDE w:val="0"/>
        <w:autoSpaceDN w:val="0"/>
        <w:adjustRightInd w:val="0"/>
        <w:rPr>
          <w:noProof w:val="0"/>
          <w:szCs w:val="22"/>
        </w:rPr>
      </w:pPr>
      <w:r w:rsidRPr="00F56323">
        <w:rPr>
          <w:noProof w:val="0"/>
          <w:szCs w:val="22"/>
        </w:rPr>
        <w:t>Fale com o seu médico se desenvolver sintomas de uma doença chamada lúpus. Os sintomas incluem erupções cutâneas persistentes, febre, dores nas articulações e cansaço.</w:t>
      </w:r>
    </w:p>
    <w:p w14:paraId="26DADEE5"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t>Em casos raros, as pessoas tratadas com antagonistas do TNF desenvolveram lúpus.</w:t>
      </w:r>
    </w:p>
    <w:p w14:paraId="35A5ABCB" w14:textId="77777777" w:rsidR="00A5380A" w:rsidRPr="00F56323" w:rsidRDefault="00A5380A" w:rsidP="00ED5FB8">
      <w:pPr>
        <w:rPr>
          <w:noProof w:val="0"/>
        </w:rPr>
      </w:pPr>
    </w:p>
    <w:p w14:paraId="2FBC51DB" w14:textId="77777777" w:rsidR="00A5380A" w:rsidRPr="00F56323" w:rsidRDefault="00A5380A" w:rsidP="00ED5FB8">
      <w:pPr>
        <w:keepNext/>
        <w:rPr>
          <w:noProof w:val="0"/>
          <w:u w:val="single"/>
        </w:rPr>
      </w:pPr>
      <w:r w:rsidRPr="00F56323">
        <w:rPr>
          <w:noProof w:val="0"/>
          <w:u w:val="single"/>
        </w:rPr>
        <w:t>Doença do sangue</w:t>
      </w:r>
    </w:p>
    <w:p w14:paraId="669D007E" w14:textId="77777777" w:rsidR="00A5380A" w:rsidRPr="00F56323" w:rsidRDefault="00A5380A" w:rsidP="00ED5FB8">
      <w:pPr>
        <w:rPr>
          <w:noProof w:val="0"/>
        </w:rPr>
      </w:pPr>
      <w:r w:rsidRPr="00F56323">
        <w:rPr>
          <w:noProof w:val="0"/>
        </w:rPr>
        <w:t xml:space="preserve">Nalguns doentes o corpo pode deixar de produzir quantidade suficiente das células do sangue que ajudam o seu corpo a combater </w:t>
      </w:r>
      <w:r w:rsidR="00A45E46" w:rsidRPr="00F56323">
        <w:rPr>
          <w:noProof w:val="0"/>
        </w:rPr>
        <w:t>infeções</w:t>
      </w:r>
      <w:r w:rsidRPr="00F56323">
        <w:rPr>
          <w:noProof w:val="0"/>
        </w:rPr>
        <w:t xml:space="preserve">, ou que ajudam a parar as hemorragias. Se desenvolver uma febre que não desaparece, tiver nódoas negras ou perder sangue com muita facilidade ou tiver um </w:t>
      </w:r>
      <w:r w:rsidR="00A45E46" w:rsidRPr="00F56323">
        <w:rPr>
          <w:noProof w:val="0"/>
        </w:rPr>
        <w:t>aspeto</w:t>
      </w:r>
      <w:r w:rsidRPr="00F56323">
        <w:rPr>
          <w:noProof w:val="0"/>
        </w:rPr>
        <w:t xml:space="preserve"> muito pálido, contacte o seu médico imediatamente. O seu médico pode decidir parar o tratamento.</w:t>
      </w:r>
    </w:p>
    <w:p w14:paraId="3028DBFC" w14:textId="77777777" w:rsidR="00A5380A" w:rsidRPr="00F56323" w:rsidRDefault="00A5380A" w:rsidP="00ED5FB8">
      <w:pPr>
        <w:rPr>
          <w:noProof w:val="0"/>
        </w:rPr>
      </w:pPr>
    </w:p>
    <w:p w14:paraId="2A8C0FD7" w14:textId="77777777" w:rsidR="00A5380A" w:rsidRPr="00F56323" w:rsidRDefault="00A5380A" w:rsidP="00ED5FB8">
      <w:pPr>
        <w:rPr>
          <w:noProof w:val="0"/>
        </w:rPr>
      </w:pPr>
      <w:r w:rsidRPr="00F56323">
        <w:rPr>
          <w:noProof w:val="0"/>
        </w:rPr>
        <w:t xml:space="preserve">Se não </w:t>
      </w:r>
      <w:r w:rsidR="0085369B" w:rsidRPr="00F56323">
        <w:rPr>
          <w:noProof w:val="0"/>
        </w:rPr>
        <w:t xml:space="preserve">tem </w:t>
      </w:r>
      <w:r w:rsidRPr="00F56323">
        <w:rPr>
          <w:noProof w:val="0"/>
        </w:rPr>
        <w:t>a certeza se alguma das situações acima referidas se aplica a si, fale com o seu médico ou farmacêutico antes de utilizar Simponi.</w:t>
      </w:r>
    </w:p>
    <w:p w14:paraId="5A4874E9" w14:textId="77777777" w:rsidR="00A5380A" w:rsidRPr="00F56323" w:rsidRDefault="00A5380A" w:rsidP="00ED5FB8">
      <w:pPr>
        <w:rPr>
          <w:noProof w:val="0"/>
        </w:rPr>
      </w:pPr>
    </w:p>
    <w:p w14:paraId="28B9E543" w14:textId="77777777" w:rsidR="00E95F9A" w:rsidRPr="00F56323" w:rsidRDefault="00E95F9A" w:rsidP="00ED5FB8">
      <w:pPr>
        <w:keepNext/>
        <w:tabs>
          <w:tab w:val="left" w:pos="284"/>
        </w:tabs>
        <w:rPr>
          <w:iCs/>
          <w:noProof w:val="0"/>
          <w:u w:val="single"/>
        </w:rPr>
      </w:pPr>
      <w:r w:rsidRPr="00F56323">
        <w:rPr>
          <w:iCs/>
          <w:noProof w:val="0"/>
          <w:u w:val="single"/>
        </w:rPr>
        <w:t>Vacinação</w:t>
      </w:r>
    </w:p>
    <w:p w14:paraId="7E9D1447" w14:textId="77777777" w:rsidR="00E95F9A" w:rsidRPr="00F56323" w:rsidRDefault="00E95F9A" w:rsidP="00ED5FB8">
      <w:pPr>
        <w:rPr>
          <w:noProof w:val="0"/>
        </w:rPr>
      </w:pPr>
      <w:r w:rsidRPr="00F56323">
        <w:rPr>
          <w:noProof w:val="0"/>
        </w:rPr>
        <w:t>Fale com o seu médico no caso de ter recebido uma vacina ou de estar programado receber uma vacina.</w:t>
      </w:r>
    </w:p>
    <w:p w14:paraId="6B1FD8EF" w14:textId="77777777" w:rsidR="00E95F9A" w:rsidRPr="00F56323" w:rsidRDefault="00E95F9A" w:rsidP="00ED5FB8">
      <w:pPr>
        <w:numPr>
          <w:ilvl w:val="0"/>
          <w:numId w:val="12"/>
        </w:numPr>
        <w:tabs>
          <w:tab w:val="clear" w:pos="720"/>
          <w:tab w:val="num" w:pos="567"/>
        </w:tabs>
        <w:ind w:left="567" w:hanging="567"/>
        <w:rPr>
          <w:noProof w:val="0"/>
        </w:rPr>
      </w:pPr>
      <w:r w:rsidRPr="00F56323">
        <w:rPr>
          <w:noProof w:val="0"/>
        </w:rPr>
        <w:t>Não deve receber certos tipos de vacinas (vivas) durante o tratamento com Simponi.</w:t>
      </w:r>
    </w:p>
    <w:p w14:paraId="3FD22D74" w14:textId="77777777" w:rsidR="00E95F9A" w:rsidRPr="00F56323" w:rsidRDefault="00E95F9A" w:rsidP="00ED5FB8">
      <w:pPr>
        <w:numPr>
          <w:ilvl w:val="0"/>
          <w:numId w:val="12"/>
        </w:numPr>
        <w:tabs>
          <w:tab w:val="clear" w:pos="720"/>
          <w:tab w:val="num" w:pos="567"/>
        </w:tabs>
        <w:ind w:left="567" w:hanging="567"/>
        <w:rPr>
          <w:noProof w:val="0"/>
        </w:rPr>
      </w:pPr>
      <w:r w:rsidRPr="00F56323">
        <w:rPr>
          <w:noProof w:val="0"/>
        </w:rPr>
        <w:t xml:space="preserve">Algumas vacinas podem causar </w:t>
      </w:r>
      <w:r w:rsidR="00A45E46" w:rsidRPr="00F56323">
        <w:rPr>
          <w:noProof w:val="0"/>
        </w:rPr>
        <w:t>infeções</w:t>
      </w:r>
      <w:r w:rsidRPr="00F56323">
        <w:rPr>
          <w:noProof w:val="0"/>
        </w:rPr>
        <w:t xml:space="preserve">. Se recebeu Simponi enquanto estava grávida, o seu bebé pode ter um maior risco de contrair uma </w:t>
      </w:r>
      <w:r w:rsidR="00A45E46" w:rsidRPr="00F56323">
        <w:rPr>
          <w:noProof w:val="0"/>
        </w:rPr>
        <w:t>infeção</w:t>
      </w:r>
      <w:r w:rsidRPr="00F56323">
        <w:rPr>
          <w:noProof w:val="0"/>
        </w:rPr>
        <w:t xml:space="preserve"> até cerca de seis meses após a última dose que recebeu durante a gravidez. É importante que informe os médicos do seu filho e outros profissionais de saúde sobre a utilização de Simponi para que eles possam decidir quando o seu bebé deve receber qualquer vacina.</w:t>
      </w:r>
    </w:p>
    <w:p w14:paraId="7D2692E1" w14:textId="77777777" w:rsidR="00E95F9A" w:rsidRPr="00F56323" w:rsidRDefault="00E95F9A" w:rsidP="00ED5FB8">
      <w:pPr>
        <w:rPr>
          <w:noProof w:val="0"/>
          <w:u w:val="single"/>
        </w:rPr>
      </w:pPr>
    </w:p>
    <w:p w14:paraId="4BDDB67A" w14:textId="77777777" w:rsidR="00466C6D" w:rsidRPr="00F56323" w:rsidRDefault="00466C6D" w:rsidP="00ED5FB8">
      <w:pPr>
        <w:rPr>
          <w:noProof w:val="0"/>
          <w:szCs w:val="22"/>
        </w:rPr>
      </w:pPr>
      <w:r w:rsidRPr="00F56323">
        <w:rPr>
          <w:noProof w:val="0"/>
          <w:szCs w:val="22"/>
        </w:rPr>
        <w:t xml:space="preserve">Fale com o médico do seu filho sobre a vacinação. Se possível, o seu filho deverá </w:t>
      </w:r>
      <w:r w:rsidR="007778B9">
        <w:rPr>
          <w:noProof w:val="0"/>
          <w:szCs w:val="22"/>
        </w:rPr>
        <w:t xml:space="preserve">ter </w:t>
      </w:r>
      <w:r w:rsidRPr="00F56323">
        <w:rPr>
          <w:noProof w:val="0"/>
          <w:szCs w:val="22"/>
        </w:rPr>
        <w:t xml:space="preserve">a vacinação </w:t>
      </w:r>
      <w:r w:rsidR="007778B9">
        <w:rPr>
          <w:noProof w:val="0"/>
          <w:szCs w:val="22"/>
        </w:rPr>
        <w:t xml:space="preserve">em dia </w:t>
      </w:r>
      <w:r w:rsidRPr="00F56323">
        <w:rPr>
          <w:noProof w:val="0"/>
          <w:szCs w:val="22"/>
        </w:rPr>
        <w:t>antes de iniciar o tratamento com Simponi.</w:t>
      </w:r>
    </w:p>
    <w:p w14:paraId="13AE402A" w14:textId="77777777" w:rsidR="00466C6D" w:rsidRPr="00F56323" w:rsidRDefault="00466C6D" w:rsidP="00ED5FB8">
      <w:pPr>
        <w:rPr>
          <w:noProof w:val="0"/>
          <w:u w:val="single"/>
        </w:rPr>
      </w:pPr>
    </w:p>
    <w:p w14:paraId="1EE03692" w14:textId="77777777" w:rsidR="005E1E0A" w:rsidRPr="00F56323" w:rsidRDefault="005E1E0A" w:rsidP="00ED5FB8">
      <w:pPr>
        <w:keepNext/>
        <w:tabs>
          <w:tab w:val="left" w:pos="1134"/>
        </w:tabs>
        <w:rPr>
          <w:noProof w:val="0"/>
          <w:u w:val="single"/>
        </w:rPr>
      </w:pPr>
      <w:r w:rsidRPr="00F56323">
        <w:rPr>
          <w:noProof w:val="0"/>
          <w:u w:val="single"/>
        </w:rPr>
        <w:t>Agentes terapêuticos infe</w:t>
      </w:r>
      <w:r w:rsidR="004C5343" w:rsidRPr="00F56323">
        <w:rPr>
          <w:noProof w:val="0"/>
          <w:u w:val="single"/>
        </w:rPr>
        <w:t>c</w:t>
      </w:r>
      <w:r w:rsidRPr="00F56323">
        <w:rPr>
          <w:noProof w:val="0"/>
          <w:u w:val="single"/>
        </w:rPr>
        <w:t>ciosos</w:t>
      </w:r>
    </w:p>
    <w:p w14:paraId="1A9A3211" w14:textId="77777777" w:rsidR="005E1E0A" w:rsidRPr="00F56323" w:rsidRDefault="005E1E0A" w:rsidP="00ED5FB8">
      <w:pPr>
        <w:rPr>
          <w:noProof w:val="0"/>
        </w:rPr>
      </w:pPr>
      <w:r w:rsidRPr="00F56323">
        <w:rPr>
          <w:noProof w:val="0"/>
        </w:rPr>
        <w:t>Fale com o seu médico se tiver recebido recentemente ou tem programado receber tratamento com um agente terapêutico infe</w:t>
      </w:r>
      <w:r w:rsidR="004C5343" w:rsidRPr="00F56323">
        <w:rPr>
          <w:noProof w:val="0"/>
        </w:rPr>
        <w:t>c</w:t>
      </w:r>
      <w:r w:rsidRPr="00F56323">
        <w:rPr>
          <w:noProof w:val="0"/>
        </w:rPr>
        <w:t>cioso (como instilação de BCG usada no tratamento do cancro).</w:t>
      </w:r>
    </w:p>
    <w:p w14:paraId="287F8467" w14:textId="77777777" w:rsidR="005E1E0A" w:rsidRPr="00F56323" w:rsidRDefault="005E1E0A" w:rsidP="00ED5FB8">
      <w:pPr>
        <w:rPr>
          <w:noProof w:val="0"/>
          <w:u w:val="single"/>
        </w:rPr>
      </w:pPr>
    </w:p>
    <w:p w14:paraId="3F072F2C" w14:textId="77777777" w:rsidR="003D12F0" w:rsidRPr="00F56323" w:rsidRDefault="003D12F0" w:rsidP="00ED5FB8">
      <w:pPr>
        <w:keepNext/>
        <w:rPr>
          <w:noProof w:val="0"/>
          <w:u w:val="single"/>
        </w:rPr>
      </w:pPr>
      <w:r w:rsidRPr="00F56323">
        <w:rPr>
          <w:noProof w:val="0"/>
          <w:u w:val="single"/>
        </w:rPr>
        <w:t>Reações alérgicas</w:t>
      </w:r>
    </w:p>
    <w:p w14:paraId="11A976F7" w14:textId="77777777" w:rsidR="003D12F0" w:rsidRPr="00F56323" w:rsidRDefault="003D12F0" w:rsidP="00ED5FB8">
      <w:pPr>
        <w:rPr>
          <w:noProof w:val="0"/>
        </w:rPr>
      </w:pPr>
      <w:r w:rsidRPr="00F56323">
        <w:rPr>
          <w:noProof w:val="0"/>
        </w:rPr>
        <w:t xml:space="preserve">Informe o seu médico imediatamente se desenvolver sintomas de uma </w:t>
      </w:r>
      <w:r w:rsidR="00A45E46" w:rsidRPr="00F56323">
        <w:rPr>
          <w:noProof w:val="0"/>
        </w:rPr>
        <w:t>reação</w:t>
      </w:r>
      <w:r w:rsidRPr="00F56323">
        <w:rPr>
          <w:noProof w:val="0"/>
        </w:rPr>
        <w:t xml:space="preserve"> alérgica após o seu tratamento com Simponi. Os sintomas de uma </w:t>
      </w:r>
      <w:r w:rsidR="00A45E46" w:rsidRPr="00F56323">
        <w:rPr>
          <w:noProof w:val="0"/>
        </w:rPr>
        <w:t>reação</w:t>
      </w:r>
      <w:r w:rsidRPr="00F56323">
        <w:rPr>
          <w:noProof w:val="0"/>
        </w:rPr>
        <w:t xml:space="preserve"> alérgica podem incluir inchaço da cara, lábios, boca ou garganta que pode causar dificuldade em engolir ou respirar, erupção cutânea</w:t>
      </w:r>
      <w:r w:rsidR="00EB6EF3" w:rsidRPr="00F56323">
        <w:rPr>
          <w:noProof w:val="0"/>
        </w:rPr>
        <w:t xml:space="preserve"> (pele)</w:t>
      </w:r>
      <w:r w:rsidRPr="00F56323">
        <w:rPr>
          <w:noProof w:val="0"/>
        </w:rPr>
        <w:t>, urticária, inchaço das mãos, pés ou tornozelos.</w:t>
      </w:r>
    </w:p>
    <w:p w14:paraId="2D459C40" w14:textId="77777777" w:rsidR="003D12F0" w:rsidRPr="00F56323" w:rsidRDefault="003D12F0" w:rsidP="00ED5FB8">
      <w:pPr>
        <w:numPr>
          <w:ilvl w:val="0"/>
          <w:numId w:val="12"/>
        </w:numPr>
        <w:tabs>
          <w:tab w:val="clear" w:pos="720"/>
          <w:tab w:val="num" w:pos="567"/>
        </w:tabs>
        <w:ind w:left="567" w:hanging="567"/>
        <w:rPr>
          <w:noProof w:val="0"/>
        </w:rPr>
      </w:pPr>
      <w:r w:rsidRPr="00F56323">
        <w:rPr>
          <w:noProof w:val="0"/>
        </w:rPr>
        <w:t xml:space="preserve">Algumas destas </w:t>
      </w:r>
      <w:r w:rsidR="00A45E46" w:rsidRPr="00F56323">
        <w:rPr>
          <w:noProof w:val="0"/>
        </w:rPr>
        <w:t>reações</w:t>
      </w:r>
      <w:r w:rsidRPr="00F56323">
        <w:rPr>
          <w:noProof w:val="0"/>
        </w:rPr>
        <w:t xml:space="preserve"> podem ser graves ou, raramente, podem p</w:t>
      </w:r>
      <w:r w:rsidR="00DB7FC7" w:rsidRPr="00F56323">
        <w:rPr>
          <w:noProof w:val="0"/>
        </w:rPr>
        <w:t>ô</w:t>
      </w:r>
      <w:r w:rsidRPr="00F56323">
        <w:rPr>
          <w:noProof w:val="0"/>
        </w:rPr>
        <w:t>r a sua vida em risco.</w:t>
      </w:r>
    </w:p>
    <w:p w14:paraId="628817C4" w14:textId="77777777" w:rsidR="003D12F0" w:rsidRPr="00F56323" w:rsidRDefault="003D12F0" w:rsidP="00ED5FB8">
      <w:pPr>
        <w:numPr>
          <w:ilvl w:val="0"/>
          <w:numId w:val="12"/>
        </w:numPr>
        <w:tabs>
          <w:tab w:val="clear" w:pos="720"/>
          <w:tab w:val="num" w:pos="567"/>
        </w:tabs>
        <w:ind w:left="567" w:hanging="567"/>
        <w:rPr>
          <w:noProof w:val="0"/>
        </w:rPr>
      </w:pPr>
      <w:r w:rsidRPr="00F56323">
        <w:rPr>
          <w:noProof w:val="0"/>
        </w:rPr>
        <w:t xml:space="preserve">Algumas destas </w:t>
      </w:r>
      <w:r w:rsidR="00A45E46" w:rsidRPr="00F56323">
        <w:rPr>
          <w:noProof w:val="0"/>
        </w:rPr>
        <w:t>reações</w:t>
      </w:r>
      <w:r w:rsidRPr="00F56323">
        <w:rPr>
          <w:noProof w:val="0"/>
        </w:rPr>
        <w:t xml:space="preserve"> ocorreram após a primeira administração de Simponi.</w:t>
      </w:r>
    </w:p>
    <w:p w14:paraId="1A04B636" w14:textId="77777777" w:rsidR="003D12F0" w:rsidRPr="00F56323" w:rsidRDefault="003D12F0" w:rsidP="00ED5FB8">
      <w:pPr>
        <w:rPr>
          <w:noProof w:val="0"/>
        </w:rPr>
      </w:pPr>
    </w:p>
    <w:p w14:paraId="41CF00B2" w14:textId="77777777" w:rsidR="00A10B66" w:rsidRPr="00F56323" w:rsidRDefault="00E95F9A" w:rsidP="00ED5FB8">
      <w:pPr>
        <w:keepNext/>
        <w:rPr>
          <w:b/>
          <w:noProof w:val="0"/>
        </w:rPr>
      </w:pPr>
      <w:r w:rsidRPr="00F56323">
        <w:rPr>
          <w:b/>
          <w:noProof w:val="0"/>
        </w:rPr>
        <w:t>C</w:t>
      </w:r>
      <w:r w:rsidR="00A10B66" w:rsidRPr="00F56323">
        <w:rPr>
          <w:b/>
          <w:noProof w:val="0"/>
        </w:rPr>
        <w:t>rianças</w:t>
      </w:r>
    </w:p>
    <w:p w14:paraId="3D5A86A7" w14:textId="77777777" w:rsidR="00A10B66" w:rsidRPr="00F56323" w:rsidRDefault="00A10B66" w:rsidP="00ED5FB8">
      <w:pPr>
        <w:rPr>
          <w:noProof w:val="0"/>
        </w:rPr>
      </w:pPr>
      <w:r w:rsidRPr="00F56323">
        <w:rPr>
          <w:noProof w:val="0"/>
        </w:rPr>
        <w:t xml:space="preserve">Simponi não é recomendado para crianças </w:t>
      </w:r>
      <w:r w:rsidR="00466C6D" w:rsidRPr="00F56323">
        <w:rPr>
          <w:noProof w:val="0"/>
        </w:rPr>
        <w:t xml:space="preserve">com </w:t>
      </w:r>
      <w:r w:rsidR="009B50F0">
        <w:rPr>
          <w:noProof w:val="0"/>
        </w:rPr>
        <w:t>menos de 2 anos de idade</w:t>
      </w:r>
      <w:r w:rsidR="00466C6D" w:rsidRPr="00F56323">
        <w:rPr>
          <w:noProof w:val="0"/>
        </w:rPr>
        <w:t xml:space="preserve"> com artrite idiopática juvenil poliarticular</w:t>
      </w:r>
      <w:r w:rsidR="009B50F0">
        <w:rPr>
          <w:noProof w:val="0"/>
        </w:rPr>
        <w:t xml:space="preserve"> uma vez que não foi estudado neste grupo</w:t>
      </w:r>
      <w:r w:rsidRPr="00F56323">
        <w:rPr>
          <w:noProof w:val="0"/>
        </w:rPr>
        <w:t>.</w:t>
      </w:r>
    </w:p>
    <w:p w14:paraId="54EC9447" w14:textId="77777777" w:rsidR="002A7617" w:rsidRPr="00F56323" w:rsidRDefault="002A7617" w:rsidP="00ED5FB8">
      <w:pPr>
        <w:rPr>
          <w:noProof w:val="0"/>
        </w:rPr>
      </w:pPr>
    </w:p>
    <w:p w14:paraId="130138F2" w14:textId="77777777" w:rsidR="00A5380A" w:rsidRPr="00F56323" w:rsidRDefault="00E95F9A" w:rsidP="00ED5FB8">
      <w:pPr>
        <w:keepNext/>
        <w:numPr>
          <w:ilvl w:val="12"/>
          <w:numId w:val="0"/>
        </w:numPr>
        <w:rPr>
          <w:noProof w:val="0"/>
        </w:rPr>
      </w:pPr>
      <w:r w:rsidRPr="00F56323">
        <w:rPr>
          <w:b/>
          <w:noProof w:val="0"/>
        </w:rPr>
        <w:t>O</w:t>
      </w:r>
      <w:r w:rsidR="00A5380A" w:rsidRPr="00F56323">
        <w:rPr>
          <w:b/>
          <w:noProof w:val="0"/>
        </w:rPr>
        <w:t>utros medicamentos</w:t>
      </w:r>
      <w:r w:rsidRPr="00F56323">
        <w:rPr>
          <w:b/>
          <w:noProof w:val="0"/>
        </w:rPr>
        <w:t xml:space="preserve"> e Simponi</w:t>
      </w:r>
    </w:p>
    <w:p w14:paraId="30F24487" w14:textId="77777777" w:rsidR="003C44D5" w:rsidRPr="00F56323" w:rsidRDefault="003C44D5" w:rsidP="00ED5FB8">
      <w:pPr>
        <w:numPr>
          <w:ilvl w:val="0"/>
          <w:numId w:val="12"/>
        </w:numPr>
        <w:tabs>
          <w:tab w:val="clear" w:pos="720"/>
          <w:tab w:val="num" w:pos="567"/>
        </w:tabs>
        <w:ind w:left="567" w:hanging="567"/>
        <w:rPr>
          <w:noProof w:val="0"/>
        </w:rPr>
      </w:pPr>
      <w:r w:rsidRPr="00F56323">
        <w:rPr>
          <w:noProof w:val="0"/>
        </w:rPr>
        <w:t xml:space="preserve">Informe o seu médico ou farmacêutico se estiver a utilizar, tiver utilizado recentemente, ou se vier a utilizar outros medicamentos, incluindo qualquer outro medicamento usado no tratamento de artrite reumatoide, </w:t>
      </w:r>
      <w:r w:rsidR="00466C6D" w:rsidRPr="00F56323">
        <w:rPr>
          <w:noProof w:val="0"/>
        </w:rPr>
        <w:t xml:space="preserve">artrite idiopática juvenil poliarticular, </w:t>
      </w:r>
      <w:r w:rsidRPr="00F56323">
        <w:rPr>
          <w:noProof w:val="0"/>
        </w:rPr>
        <w:t>artrite psoriática, espondilite anquilosante</w:t>
      </w:r>
      <w:r w:rsidR="00F2183E" w:rsidRPr="00F56323">
        <w:rPr>
          <w:noProof w:val="0"/>
        </w:rPr>
        <w:t>, espondil</w:t>
      </w:r>
      <w:r w:rsidR="00F7500A" w:rsidRPr="00F56323">
        <w:rPr>
          <w:noProof w:val="0"/>
        </w:rPr>
        <w:t>o</w:t>
      </w:r>
      <w:r w:rsidR="00F2183E" w:rsidRPr="00F56323">
        <w:rPr>
          <w:noProof w:val="0"/>
        </w:rPr>
        <w:t>artrite axial não-radiográfica</w:t>
      </w:r>
      <w:r w:rsidRPr="00F56323">
        <w:rPr>
          <w:noProof w:val="0"/>
        </w:rPr>
        <w:t xml:space="preserve"> ou colite ulcerosa.</w:t>
      </w:r>
    </w:p>
    <w:p w14:paraId="593BB3C0"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lastRenderedPageBreak/>
        <w:t xml:space="preserve">Não deve </w:t>
      </w:r>
      <w:r w:rsidR="0031270B" w:rsidRPr="00F56323">
        <w:rPr>
          <w:noProof w:val="0"/>
        </w:rPr>
        <w:t xml:space="preserve">utilizar </w:t>
      </w:r>
      <w:r w:rsidRPr="00F56323">
        <w:rPr>
          <w:noProof w:val="0"/>
        </w:rPr>
        <w:t>Simponi com medicamentos que cont</w:t>
      </w:r>
      <w:r w:rsidR="00354193">
        <w:rPr>
          <w:noProof w:val="0"/>
        </w:rPr>
        <w:t>ê</w:t>
      </w:r>
      <w:r w:rsidRPr="00F56323">
        <w:rPr>
          <w:noProof w:val="0"/>
        </w:rPr>
        <w:t xml:space="preserve">m a substância </w:t>
      </w:r>
      <w:r w:rsidR="00A45E46" w:rsidRPr="00F56323">
        <w:rPr>
          <w:noProof w:val="0"/>
        </w:rPr>
        <w:t>ativa</w:t>
      </w:r>
      <w:r w:rsidRPr="00F56323">
        <w:rPr>
          <w:noProof w:val="0"/>
        </w:rPr>
        <w:t xml:space="preserve"> anacinra ou abatacept. Estes medicamentos são utilizados no tratamento de doenças reumáticas.</w:t>
      </w:r>
    </w:p>
    <w:p w14:paraId="626BBC3E"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Informe o seu médico ou farmacêutico se estiver a tomar outros medicamentos que </w:t>
      </w:r>
      <w:r w:rsidR="00A45E46" w:rsidRPr="00F56323">
        <w:rPr>
          <w:noProof w:val="0"/>
        </w:rPr>
        <w:t>afetem</w:t>
      </w:r>
      <w:r w:rsidRPr="00F56323">
        <w:rPr>
          <w:noProof w:val="0"/>
        </w:rPr>
        <w:t xml:space="preserve"> o seu sistema imunitário.</w:t>
      </w:r>
    </w:p>
    <w:p w14:paraId="5A217B27"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Não deve receber determinadas vacinas (vivas) enquanto estiver a utilizar Simponi.</w:t>
      </w:r>
    </w:p>
    <w:p w14:paraId="517E5ED5" w14:textId="77777777" w:rsidR="00A5380A" w:rsidRPr="00F56323" w:rsidRDefault="00A5380A" w:rsidP="00ED5FB8">
      <w:pPr>
        <w:rPr>
          <w:noProof w:val="0"/>
        </w:rPr>
      </w:pPr>
    </w:p>
    <w:p w14:paraId="7808FF25" w14:textId="77777777" w:rsidR="00A5380A" w:rsidRPr="00F56323" w:rsidRDefault="00A5380A" w:rsidP="00ED5FB8">
      <w:pPr>
        <w:numPr>
          <w:ilvl w:val="12"/>
          <w:numId w:val="0"/>
        </w:numPr>
        <w:rPr>
          <w:noProof w:val="0"/>
        </w:rPr>
      </w:pPr>
      <w:r w:rsidRPr="00F56323">
        <w:rPr>
          <w:noProof w:val="0"/>
        </w:rPr>
        <w:t>Se não tem a certeza se alguma das situações acima referidas se aplica a si, fale com o seu médico ou farmacêutico antes de utilizar Simponi.</w:t>
      </w:r>
    </w:p>
    <w:p w14:paraId="0C31329E" w14:textId="77777777" w:rsidR="00A5380A" w:rsidRPr="00F56323" w:rsidRDefault="00A5380A" w:rsidP="00ED5FB8">
      <w:pPr>
        <w:numPr>
          <w:ilvl w:val="12"/>
          <w:numId w:val="0"/>
        </w:numPr>
        <w:rPr>
          <w:noProof w:val="0"/>
        </w:rPr>
      </w:pPr>
    </w:p>
    <w:p w14:paraId="566F9AC2" w14:textId="77777777" w:rsidR="00A5380A" w:rsidRPr="00F56323" w:rsidRDefault="00A5380A" w:rsidP="00ED5FB8">
      <w:pPr>
        <w:keepNext/>
        <w:numPr>
          <w:ilvl w:val="12"/>
          <w:numId w:val="0"/>
        </w:numPr>
        <w:rPr>
          <w:b/>
          <w:noProof w:val="0"/>
        </w:rPr>
      </w:pPr>
      <w:r w:rsidRPr="00F56323">
        <w:rPr>
          <w:b/>
          <w:noProof w:val="0"/>
        </w:rPr>
        <w:t>Gravidez e aleitamento</w:t>
      </w:r>
    </w:p>
    <w:p w14:paraId="1290E9A2" w14:textId="77777777" w:rsidR="00A5380A" w:rsidRPr="00F56323" w:rsidRDefault="00A5380A" w:rsidP="00ED5FB8">
      <w:pPr>
        <w:autoSpaceDE w:val="0"/>
        <w:autoSpaceDN w:val="0"/>
        <w:adjustRightInd w:val="0"/>
        <w:rPr>
          <w:noProof w:val="0"/>
          <w:szCs w:val="22"/>
        </w:rPr>
      </w:pPr>
      <w:r w:rsidRPr="00F56323">
        <w:rPr>
          <w:noProof w:val="0"/>
          <w:szCs w:val="22"/>
        </w:rPr>
        <w:t>Fale com o seu médico antes de utilizar Simponi se:</w:t>
      </w:r>
    </w:p>
    <w:p w14:paraId="5C5FA791" w14:textId="49F493EF" w:rsidR="0085369B" w:rsidRPr="00F56323" w:rsidRDefault="0085369B" w:rsidP="00ED5FB8">
      <w:pPr>
        <w:numPr>
          <w:ilvl w:val="0"/>
          <w:numId w:val="12"/>
        </w:numPr>
        <w:tabs>
          <w:tab w:val="clear" w:pos="720"/>
          <w:tab w:val="num" w:pos="567"/>
        </w:tabs>
        <w:ind w:left="567" w:hanging="567"/>
        <w:rPr>
          <w:noProof w:val="0"/>
        </w:rPr>
      </w:pPr>
      <w:r w:rsidRPr="00F56323">
        <w:rPr>
          <w:noProof w:val="0"/>
        </w:rPr>
        <w:t xml:space="preserve">Estiver grávida ou planear ficar grávida durante o tratamento com Simponi. </w:t>
      </w:r>
      <w:r w:rsidR="0056388B">
        <w:rPr>
          <w:noProof w:val="0"/>
        </w:rPr>
        <w:t>Há informação limitada sobre</w:t>
      </w:r>
      <w:r w:rsidRPr="00F56323">
        <w:rPr>
          <w:noProof w:val="0"/>
        </w:rPr>
        <w:t xml:space="preserve"> os efeitos deste medicamento em mulheres grávidas. Se estiver a ser tratada com Simponi, tem de evitar ficar grávida utilizando um método contracetivo adequado durante o seu tratamento e durante, pelo menos, 6 meses após a última administração de Simponi.</w:t>
      </w:r>
      <w:r w:rsidR="00A16460">
        <w:rPr>
          <w:noProof w:val="0"/>
        </w:rPr>
        <w:t xml:space="preserve"> Simponi </w:t>
      </w:r>
      <w:r w:rsidR="00342437">
        <w:rPr>
          <w:noProof w:val="0"/>
        </w:rPr>
        <w:t xml:space="preserve">só </w:t>
      </w:r>
      <w:r w:rsidR="00A16460">
        <w:rPr>
          <w:noProof w:val="0"/>
        </w:rPr>
        <w:t xml:space="preserve">deve ser administrado durante a gravidez se </w:t>
      </w:r>
      <w:r w:rsidR="00C915F3">
        <w:rPr>
          <w:noProof w:val="0"/>
        </w:rPr>
        <w:t xml:space="preserve">for </w:t>
      </w:r>
      <w:r w:rsidR="00A16460">
        <w:rPr>
          <w:noProof w:val="0"/>
        </w:rPr>
        <w:t>claramente necessário para si.</w:t>
      </w:r>
    </w:p>
    <w:p w14:paraId="5CAC5CF6" w14:textId="77777777" w:rsidR="003C44D5" w:rsidRPr="00F56323" w:rsidRDefault="003C44D5" w:rsidP="00ED5FB8">
      <w:pPr>
        <w:numPr>
          <w:ilvl w:val="0"/>
          <w:numId w:val="12"/>
        </w:numPr>
        <w:tabs>
          <w:tab w:val="clear" w:pos="720"/>
          <w:tab w:val="num" w:pos="567"/>
        </w:tabs>
        <w:ind w:left="567" w:hanging="567"/>
        <w:rPr>
          <w:noProof w:val="0"/>
        </w:rPr>
      </w:pPr>
      <w:r w:rsidRPr="00F56323">
        <w:rPr>
          <w:noProof w:val="0"/>
        </w:rPr>
        <w:t>Antes de amamentar, o seu último tratamento com Simponi deve ter ocorrido há, pelo menos, 6 meses. Deve parar de amamentar se estiver a ser tratada com Simponi.</w:t>
      </w:r>
    </w:p>
    <w:p w14:paraId="5B7729CC" w14:textId="77777777" w:rsidR="00D92C21" w:rsidRPr="00F56323" w:rsidRDefault="00D92C21" w:rsidP="00ED5FB8">
      <w:pPr>
        <w:numPr>
          <w:ilvl w:val="0"/>
          <w:numId w:val="12"/>
        </w:numPr>
        <w:tabs>
          <w:tab w:val="clear" w:pos="720"/>
          <w:tab w:val="num" w:pos="567"/>
        </w:tabs>
        <w:ind w:left="567" w:hanging="567"/>
        <w:rPr>
          <w:noProof w:val="0"/>
        </w:rPr>
      </w:pPr>
      <w:r w:rsidRPr="00F56323">
        <w:rPr>
          <w:noProof w:val="0"/>
        </w:rPr>
        <w:t xml:space="preserve">Se recebeu Simponi durante a gravidez, o seu bebé pode ter um maior risco de contrair uma </w:t>
      </w:r>
      <w:r w:rsidR="00A45E46" w:rsidRPr="00F56323">
        <w:rPr>
          <w:noProof w:val="0"/>
        </w:rPr>
        <w:t>infeção</w:t>
      </w:r>
      <w:r w:rsidRPr="00F56323">
        <w:rPr>
          <w:noProof w:val="0"/>
        </w:rPr>
        <w:t>. É importante que informe os médicos do seu filho e outros profissionais de saúde sobre a utilização de Simponi antes do seu bebé receber qualquer vacina (para mais informações consulte a secção sobre vacinação).</w:t>
      </w:r>
    </w:p>
    <w:p w14:paraId="058B6E8D" w14:textId="77777777" w:rsidR="00A5380A" w:rsidRPr="00F56323" w:rsidRDefault="00E95F9A" w:rsidP="00ED5FB8">
      <w:pPr>
        <w:numPr>
          <w:ilvl w:val="12"/>
          <w:numId w:val="0"/>
        </w:numPr>
        <w:rPr>
          <w:noProof w:val="0"/>
          <w:szCs w:val="22"/>
        </w:rPr>
      </w:pPr>
      <w:r w:rsidRPr="00F56323">
        <w:rPr>
          <w:noProof w:val="0"/>
          <w:szCs w:val="22"/>
        </w:rPr>
        <w:t>Se está grávida ou a amamentar, se pensa estar grávida ou planeia engravidar, consulte o seu médico ou farmacêutico antes de tomar este medicamento.</w:t>
      </w:r>
    </w:p>
    <w:p w14:paraId="511CB8DD" w14:textId="77777777" w:rsidR="00A5380A" w:rsidRPr="00F56323" w:rsidRDefault="00A5380A" w:rsidP="00ED5FB8">
      <w:pPr>
        <w:numPr>
          <w:ilvl w:val="12"/>
          <w:numId w:val="0"/>
        </w:numPr>
        <w:rPr>
          <w:noProof w:val="0"/>
        </w:rPr>
      </w:pPr>
    </w:p>
    <w:p w14:paraId="55ECE57A" w14:textId="77777777" w:rsidR="00A5380A" w:rsidRPr="00F56323" w:rsidRDefault="00A5380A" w:rsidP="00ED5FB8">
      <w:pPr>
        <w:keepNext/>
        <w:numPr>
          <w:ilvl w:val="12"/>
          <w:numId w:val="0"/>
        </w:numPr>
        <w:rPr>
          <w:noProof w:val="0"/>
        </w:rPr>
      </w:pPr>
      <w:r w:rsidRPr="00F56323">
        <w:rPr>
          <w:b/>
          <w:noProof w:val="0"/>
        </w:rPr>
        <w:t>Condução de veículos e utilização de máquinas</w:t>
      </w:r>
    </w:p>
    <w:p w14:paraId="7C2C6870" w14:textId="77777777" w:rsidR="00A5380A" w:rsidRPr="00F56323" w:rsidRDefault="00A5380A" w:rsidP="00ED5FB8">
      <w:pPr>
        <w:rPr>
          <w:noProof w:val="0"/>
        </w:rPr>
      </w:pPr>
      <w:r w:rsidRPr="00F56323">
        <w:rPr>
          <w:noProof w:val="0"/>
        </w:rPr>
        <w:t>Simponi te</w:t>
      </w:r>
      <w:r w:rsidR="009B50F0">
        <w:rPr>
          <w:noProof w:val="0"/>
        </w:rPr>
        <w:t>m</w:t>
      </w:r>
      <w:r w:rsidRPr="00F56323">
        <w:rPr>
          <w:noProof w:val="0"/>
        </w:rPr>
        <w:t xml:space="preserve"> influência mínima na sua capacidade de conduzir ou de utilizar ferramentas ou máquinas. </w:t>
      </w:r>
      <w:r w:rsidR="0075022C">
        <w:rPr>
          <w:noProof w:val="0"/>
        </w:rPr>
        <w:t>No entanto, p</w:t>
      </w:r>
      <w:r w:rsidRPr="00F56323">
        <w:rPr>
          <w:noProof w:val="0"/>
        </w:rPr>
        <w:t xml:space="preserve">odem ocorrer tonturas </w:t>
      </w:r>
      <w:r w:rsidR="00C56F81">
        <w:rPr>
          <w:noProof w:val="0"/>
        </w:rPr>
        <w:t>depois de utilizar</w:t>
      </w:r>
      <w:r w:rsidRPr="00F56323">
        <w:rPr>
          <w:noProof w:val="0"/>
        </w:rPr>
        <w:t xml:space="preserve"> Simponi. Se isto acontecer, não conduza ou utilize quaisquer ferramentas ou máquinas.</w:t>
      </w:r>
    </w:p>
    <w:p w14:paraId="4EAF78D6" w14:textId="77777777" w:rsidR="00A5380A" w:rsidRPr="00F56323" w:rsidRDefault="00A5380A" w:rsidP="00ED5FB8">
      <w:pPr>
        <w:rPr>
          <w:noProof w:val="0"/>
        </w:rPr>
      </w:pPr>
    </w:p>
    <w:p w14:paraId="3CBB962A" w14:textId="77777777" w:rsidR="00A5380A" w:rsidRPr="008D0652" w:rsidRDefault="00A5380A" w:rsidP="00ED5FB8">
      <w:pPr>
        <w:keepNext/>
        <w:numPr>
          <w:ilvl w:val="12"/>
          <w:numId w:val="0"/>
        </w:numPr>
        <w:rPr>
          <w:b/>
          <w:bCs/>
          <w:noProof w:val="0"/>
          <w:lang w:val="it-IT"/>
        </w:rPr>
      </w:pPr>
      <w:r w:rsidRPr="008D0652">
        <w:rPr>
          <w:b/>
          <w:bCs/>
          <w:noProof w:val="0"/>
          <w:lang w:val="it-IT"/>
        </w:rPr>
        <w:t>Simponi</w:t>
      </w:r>
      <w:r w:rsidR="00E95F9A" w:rsidRPr="008D0652">
        <w:rPr>
          <w:b/>
          <w:bCs/>
          <w:noProof w:val="0"/>
          <w:lang w:val="it-IT"/>
        </w:rPr>
        <w:t xml:space="preserve"> contém látex e sorbitol.</w:t>
      </w:r>
    </w:p>
    <w:p w14:paraId="037C9CBB" w14:textId="77777777" w:rsidR="00837215" w:rsidRPr="00F56323" w:rsidRDefault="00A5380A" w:rsidP="00ED5FB8">
      <w:pPr>
        <w:keepNext/>
        <w:autoSpaceDE w:val="0"/>
        <w:autoSpaceDN w:val="0"/>
        <w:adjustRightInd w:val="0"/>
        <w:rPr>
          <w:noProof w:val="0"/>
          <w:szCs w:val="22"/>
          <w:u w:val="single"/>
        </w:rPr>
      </w:pPr>
      <w:r w:rsidRPr="00F56323">
        <w:rPr>
          <w:noProof w:val="0"/>
          <w:szCs w:val="22"/>
          <w:u w:val="single"/>
        </w:rPr>
        <w:t xml:space="preserve">Sensibilidade ao </w:t>
      </w:r>
      <w:r w:rsidR="000541EF">
        <w:rPr>
          <w:noProof w:val="0"/>
          <w:szCs w:val="22"/>
          <w:u w:val="single"/>
        </w:rPr>
        <w:t>l</w:t>
      </w:r>
      <w:r w:rsidRPr="00F56323">
        <w:rPr>
          <w:noProof w:val="0"/>
          <w:szCs w:val="22"/>
          <w:u w:val="single"/>
        </w:rPr>
        <w:t>átex</w:t>
      </w:r>
    </w:p>
    <w:p w14:paraId="5E9572BF" w14:textId="77777777" w:rsidR="00A5380A" w:rsidRPr="00F56323" w:rsidRDefault="00A5380A" w:rsidP="00ED5FB8">
      <w:pPr>
        <w:autoSpaceDE w:val="0"/>
        <w:autoSpaceDN w:val="0"/>
        <w:adjustRightInd w:val="0"/>
        <w:rPr>
          <w:noProof w:val="0"/>
          <w:szCs w:val="22"/>
        </w:rPr>
      </w:pPr>
      <w:r w:rsidRPr="00F56323">
        <w:rPr>
          <w:noProof w:val="0"/>
          <w:szCs w:val="22"/>
        </w:rPr>
        <w:t>Uma parte da caneta pré</w:t>
      </w:r>
      <w:r w:rsidR="003E2AF0" w:rsidRPr="00F56323">
        <w:rPr>
          <w:noProof w:val="0"/>
          <w:szCs w:val="22"/>
        </w:rPr>
        <w:noBreakHyphen/>
      </w:r>
      <w:r w:rsidRPr="00F56323">
        <w:rPr>
          <w:noProof w:val="0"/>
          <w:szCs w:val="22"/>
        </w:rPr>
        <w:t xml:space="preserve">cheia, a </w:t>
      </w:r>
      <w:r w:rsidR="00A45E46" w:rsidRPr="00F56323">
        <w:rPr>
          <w:noProof w:val="0"/>
          <w:szCs w:val="22"/>
        </w:rPr>
        <w:t>proteção</w:t>
      </w:r>
      <w:r w:rsidRPr="00F56323">
        <w:rPr>
          <w:noProof w:val="0"/>
          <w:szCs w:val="22"/>
        </w:rPr>
        <w:t xml:space="preserve"> da agulha, contém látex. Uma vez que o látex pode causar </w:t>
      </w:r>
      <w:r w:rsidR="00A45E46" w:rsidRPr="00F56323">
        <w:rPr>
          <w:noProof w:val="0"/>
          <w:szCs w:val="22"/>
        </w:rPr>
        <w:t>reações</w:t>
      </w:r>
      <w:r w:rsidRPr="00F56323">
        <w:rPr>
          <w:noProof w:val="0"/>
          <w:szCs w:val="22"/>
        </w:rPr>
        <w:t xml:space="preserve"> alérgicas graves, fale com o seu médico antes de utilizar Simponi se for ou </w:t>
      </w:r>
      <w:r w:rsidR="005E4691" w:rsidRPr="00F56323">
        <w:rPr>
          <w:noProof w:val="0"/>
          <w:szCs w:val="22"/>
        </w:rPr>
        <w:t xml:space="preserve">o seu cuidador </w:t>
      </w:r>
      <w:r w:rsidRPr="00F56323">
        <w:rPr>
          <w:noProof w:val="0"/>
          <w:szCs w:val="22"/>
        </w:rPr>
        <w:t>for alérgico ao látex.</w:t>
      </w:r>
    </w:p>
    <w:p w14:paraId="265FE7CC" w14:textId="77777777" w:rsidR="00A5380A" w:rsidRPr="00F56323" w:rsidRDefault="00A5380A" w:rsidP="00ED5FB8">
      <w:pPr>
        <w:autoSpaceDE w:val="0"/>
        <w:autoSpaceDN w:val="0"/>
        <w:adjustRightInd w:val="0"/>
        <w:rPr>
          <w:noProof w:val="0"/>
          <w:szCs w:val="22"/>
        </w:rPr>
      </w:pPr>
    </w:p>
    <w:p w14:paraId="484C51DA" w14:textId="77777777" w:rsidR="00A5380A" w:rsidRPr="00F56323" w:rsidRDefault="00A5380A" w:rsidP="00ED5FB8">
      <w:pPr>
        <w:keepNext/>
        <w:autoSpaceDE w:val="0"/>
        <w:autoSpaceDN w:val="0"/>
        <w:adjustRightInd w:val="0"/>
        <w:rPr>
          <w:noProof w:val="0"/>
          <w:szCs w:val="22"/>
          <w:u w:val="single"/>
        </w:rPr>
      </w:pPr>
      <w:r w:rsidRPr="00F56323">
        <w:rPr>
          <w:noProof w:val="0"/>
          <w:szCs w:val="22"/>
          <w:u w:val="single"/>
        </w:rPr>
        <w:t>Intolerância ao sorbitol</w:t>
      </w:r>
    </w:p>
    <w:p w14:paraId="32ED02BF" w14:textId="77777777" w:rsidR="00A5380A" w:rsidRPr="00F56323" w:rsidRDefault="00A5380A" w:rsidP="00ED5FB8">
      <w:pPr>
        <w:autoSpaceDE w:val="0"/>
        <w:autoSpaceDN w:val="0"/>
        <w:adjustRightInd w:val="0"/>
        <w:rPr>
          <w:bCs/>
          <w:noProof w:val="0"/>
          <w:szCs w:val="22"/>
        </w:rPr>
      </w:pPr>
      <w:r w:rsidRPr="00F56323">
        <w:rPr>
          <w:noProof w:val="0"/>
          <w:szCs w:val="22"/>
        </w:rPr>
        <w:t xml:space="preserve">Este medicamento contém </w:t>
      </w:r>
      <w:r w:rsidR="009B50F0">
        <w:rPr>
          <w:noProof w:val="0"/>
          <w:szCs w:val="22"/>
        </w:rPr>
        <w:t>20,</w:t>
      </w:r>
      <w:r w:rsidR="00FB416B">
        <w:rPr>
          <w:noProof w:val="0"/>
          <w:szCs w:val="22"/>
        </w:rPr>
        <w:t>5 </w:t>
      </w:r>
      <w:r w:rsidR="009B50F0">
        <w:rPr>
          <w:noProof w:val="0"/>
          <w:szCs w:val="22"/>
        </w:rPr>
        <w:t xml:space="preserve">mg de </w:t>
      </w:r>
      <w:r w:rsidRPr="00F56323">
        <w:rPr>
          <w:noProof w:val="0"/>
          <w:szCs w:val="22"/>
        </w:rPr>
        <w:t>sorbitol (E420)</w:t>
      </w:r>
      <w:r w:rsidR="009B50F0">
        <w:rPr>
          <w:noProof w:val="0"/>
          <w:szCs w:val="22"/>
        </w:rPr>
        <w:t xml:space="preserve"> em cada caneta pré</w:t>
      </w:r>
      <w:r w:rsidR="009B50F0">
        <w:rPr>
          <w:noProof w:val="0"/>
          <w:szCs w:val="22"/>
        </w:rPr>
        <w:noBreakHyphen/>
        <w:t>cheia</w:t>
      </w:r>
      <w:r w:rsidRPr="00F56323">
        <w:rPr>
          <w:noProof w:val="0"/>
          <w:szCs w:val="22"/>
        </w:rPr>
        <w:t>.</w:t>
      </w:r>
    </w:p>
    <w:p w14:paraId="498F181A" w14:textId="77777777" w:rsidR="00A5380A" w:rsidRPr="00F56323" w:rsidRDefault="00A5380A" w:rsidP="00ED5FB8">
      <w:pPr>
        <w:numPr>
          <w:ilvl w:val="12"/>
          <w:numId w:val="0"/>
        </w:numPr>
        <w:rPr>
          <w:noProof w:val="0"/>
        </w:rPr>
      </w:pPr>
    </w:p>
    <w:p w14:paraId="119C7890" w14:textId="77777777" w:rsidR="00A5380A" w:rsidRPr="00F56323" w:rsidRDefault="00A5380A" w:rsidP="00ED5FB8">
      <w:pPr>
        <w:numPr>
          <w:ilvl w:val="12"/>
          <w:numId w:val="0"/>
        </w:numPr>
        <w:rPr>
          <w:noProof w:val="0"/>
        </w:rPr>
      </w:pPr>
    </w:p>
    <w:p w14:paraId="3AC9DAFE" w14:textId="77777777" w:rsidR="00A5380A" w:rsidRPr="00F56323" w:rsidRDefault="00280C10" w:rsidP="00ED5FB8">
      <w:pPr>
        <w:keepNext/>
        <w:ind w:left="567" w:hanging="567"/>
        <w:outlineLvl w:val="2"/>
        <w:rPr>
          <w:b/>
          <w:bCs/>
          <w:noProof w:val="0"/>
        </w:rPr>
      </w:pPr>
      <w:r w:rsidRPr="00F56323">
        <w:rPr>
          <w:b/>
          <w:bCs/>
          <w:noProof w:val="0"/>
        </w:rPr>
        <w:t>3.</w:t>
      </w:r>
      <w:r w:rsidRPr="00F56323">
        <w:rPr>
          <w:b/>
          <w:bCs/>
          <w:noProof w:val="0"/>
        </w:rPr>
        <w:tab/>
      </w:r>
      <w:r w:rsidR="00471ED8" w:rsidRPr="00F56323">
        <w:rPr>
          <w:b/>
          <w:bCs/>
          <w:noProof w:val="0"/>
        </w:rPr>
        <w:t>Como utilizar Simponi</w:t>
      </w:r>
    </w:p>
    <w:p w14:paraId="6CE32254" w14:textId="77777777" w:rsidR="00A5380A" w:rsidRPr="00F56323" w:rsidRDefault="00A5380A" w:rsidP="00ED5FB8">
      <w:pPr>
        <w:keepNext/>
        <w:rPr>
          <w:noProof w:val="0"/>
        </w:rPr>
      </w:pPr>
    </w:p>
    <w:p w14:paraId="60A8EB79" w14:textId="77777777" w:rsidR="00A5380A" w:rsidRPr="00F56323" w:rsidRDefault="00471ED8" w:rsidP="00ED5FB8">
      <w:pPr>
        <w:numPr>
          <w:ilvl w:val="12"/>
          <w:numId w:val="0"/>
        </w:numPr>
        <w:rPr>
          <w:noProof w:val="0"/>
        </w:rPr>
      </w:pPr>
      <w:r w:rsidRPr="00F56323">
        <w:rPr>
          <w:noProof w:val="0"/>
        </w:rPr>
        <w:t>Utilize este medicamento exatamente como indicado pelo seu</w:t>
      </w:r>
      <w:r w:rsidR="00A5380A" w:rsidRPr="00F56323">
        <w:rPr>
          <w:noProof w:val="0"/>
        </w:rPr>
        <w:t xml:space="preserve"> médico</w:t>
      </w:r>
      <w:r w:rsidRPr="00F56323">
        <w:rPr>
          <w:noProof w:val="0"/>
        </w:rPr>
        <w:t xml:space="preserve"> ou farmacêutico</w:t>
      </w:r>
      <w:r w:rsidR="00A5380A" w:rsidRPr="00F56323">
        <w:rPr>
          <w:noProof w:val="0"/>
        </w:rPr>
        <w:t xml:space="preserve">. Fale com o seu médico </w:t>
      </w:r>
      <w:r w:rsidRPr="00F56323">
        <w:rPr>
          <w:noProof w:val="0"/>
        </w:rPr>
        <w:t xml:space="preserve">ou farmacêutico </w:t>
      </w:r>
      <w:r w:rsidR="00A5380A" w:rsidRPr="00F56323">
        <w:rPr>
          <w:noProof w:val="0"/>
        </w:rPr>
        <w:t>se tiver dúvidas.</w:t>
      </w:r>
    </w:p>
    <w:p w14:paraId="4B5E5DA5" w14:textId="77777777" w:rsidR="00A5380A" w:rsidRPr="00F56323" w:rsidRDefault="00A5380A" w:rsidP="00ED5FB8">
      <w:pPr>
        <w:numPr>
          <w:ilvl w:val="12"/>
          <w:numId w:val="0"/>
        </w:numPr>
        <w:rPr>
          <w:noProof w:val="0"/>
          <w:u w:val="single"/>
        </w:rPr>
      </w:pPr>
    </w:p>
    <w:p w14:paraId="7E3B50DD" w14:textId="77777777" w:rsidR="00A5380A" w:rsidRPr="00F56323" w:rsidRDefault="00A5380A" w:rsidP="00ED5FB8">
      <w:pPr>
        <w:keepNext/>
        <w:numPr>
          <w:ilvl w:val="12"/>
          <w:numId w:val="0"/>
        </w:numPr>
        <w:rPr>
          <w:b/>
          <w:bCs/>
          <w:noProof w:val="0"/>
        </w:rPr>
      </w:pPr>
      <w:r w:rsidRPr="00F56323">
        <w:rPr>
          <w:b/>
          <w:bCs/>
          <w:noProof w:val="0"/>
        </w:rPr>
        <w:t>Qual a dose de Simponi a administrar</w:t>
      </w:r>
    </w:p>
    <w:p w14:paraId="449A2AE4" w14:textId="77777777" w:rsidR="007334B8" w:rsidRPr="00F56323" w:rsidRDefault="007334B8" w:rsidP="00ED5FB8">
      <w:pPr>
        <w:numPr>
          <w:ilvl w:val="12"/>
          <w:numId w:val="0"/>
        </w:numPr>
        <w:rPr>
          <w:bCs/>
          <w:noProof w:val="0"/>
        </w:rPr>
      </w:pPr>
      <w:r w:rsidRPr="00F56323">
        <w:rPr>
          <w:bCs/>
          <w:noProof w:val="0"/>
        </w:rPr>
        <w:t xml:space="preserve">Artrite reumatoide, </w:t>
      </w:r>
      <w:r w:rsidR="00951865" w:rsidRPr="00F56323">
        <w:rPr>
          <w:bCs/>
          <w:noProof w:val="0"/>
        </w:rPr>
        <w:t>artrite</w:t>
      </w:r>
      <w:r w:rsidRPr="00F56323">
        <w:rPr>
          <w:bCs/>
          <w:noProof w:val="0"/>
        </w:rPr>
        <w:t xml:space="preserve"> psoriática e </w:t>
      </w:r>
      <w:r w:rsidR="007D3FE2" w:rsidRPr="00F56323">
        <w:rPr>
          <w:bCs/>
          <w:noProof w:val="0"/>
        </w:rPr>
        <w:t>espondiloartrite axial</w:t>
      </w:r>
      <w:r w:rsidR="00683F51" w:rsidRPr="00F56323">
        <w:rPr>
          <w:bCs/>
          <w:noProof w:val="0"/>
        </w:rPr>
        <w:t xml:space="preserve">, </w:t>
      </w:r>
      <w:r w:rsidR="00132099" w:rsidRPr="00F56323">
        <w:rPr>
          <w:bCs/>
          <w:noProof w:val="0"/>
        </w:rPr>
        <w:t>incluindo</w:t>
      </w:r>
      <w:r w:rsidR="00683F51" w:rsidRPr="00F56323">
        <w:rPr>
          <w:bCs/>
          <w:noProof w:val="0"/>
        </w:rPr>
        <w:t xml:space="preserve"> </w:t>
      </w:r>
      <w:r w:rsidRPr="00F56323">
        <w:rPr>
          <w:bCs/>
          <w:noProof w:val="0"/>
        </w:rPr>
        <w:t>espondilite anquilosante</w:t>
      </w:r>
      <w:r w:rsidR="00683F51" w:rsidRPr="00F56323">
        <w:rPr>
          <w:bCs/>
          <w:noProof w:val="0"/>
        </w:rPr>
        <w:t xml:space="preserve"> e espondiloartrite axial não</w:t>
      </w:r>
      <w:r w:rsidR="00462322" w:rsidRPr="00F56323">
        <w:rPr>
          <w:bCs/>
          <w:noProof w:val="0"/>
        </w:rPr>
        <w:noBreakHyphen/>
      </w:r>
      <w:r w:rsidR="00683F51" w:rsidRPr="00F56323">
        <w:rPr>
          <w:bCs/>
          <w:noProof w:val="0"/>
        </w:rPr>
        <w:t>radiográfica:</w:t>
      </w:r>
    </w:p>
    <w:p w14:paraId="696C495D"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A dose recomendada é de 5</w:t>
      </w:r>
      <w:r w:rsidR="00C2018E">
        <w:rPr>
          <w:noProof w:val="0"/>
        </w:rPr>
        <w:t>0 </w:t>
      </w:r>
      <w:r w:rsidR="00DB724F" w:rsidRPr="00F56323">
        <w:rPr>
          <w:noProof w:val="0"/>
        </w:rPr>
        <w:t>mg</w:t>
      </w:r>
      <w:r w:rsidRPr="00F56323">
        <w:rPr>
          <w:noProof w:val="0"/>
        </w:rPr>
        <w:t xml:space="preserve"> (o conteúdo de </w:t>
      </w:r>
      <w:r w:rsidR="00BD4F95">
        <w:rPr>
          <w:noProof w:val="0"/>
        </w:rPr>
        <w:t>1 </w:t>
      </w:r>
      <w:r w:rsidRPr="00F56323">
        <w:rPr>
          <w:noProof w:val="0"/>
        </w:rPr>
        <w:t>caneta pré</w:t>
      </w:r>
      <w:r w:rsidR="003E2AF0" w:rsidRPr="00F56323">
        <w:rPr>
          <w:noProof w:val="0"/>
        </w:rPr>
        <w:noBreakHyphen/>
      </w:r>
      <w:r w:rsidRPr="00F56323">
        <w:rPr>
          <w:noProof w:val="0"/>
        </w:rPr>
        <w:t>cheia) uma vez por mês, na mesma data em cada mês.</w:t>
      </w:r>
    </w:p>
    <w:p w14:paraId="7A475B22"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Fale com o seu médico antes de administrar a quarta dose. O seu médico irá decidir se deve continuar o tratamento com Simponi.</w:t>
      </w:r>
    </w:p>
    <w:p w14:paraId="1E802C34" w14:textId="77777777" w:rsidR="00A5380A" w:rsidRPr="00F56323" w:rsidRDefault="00A5380A" w:rsidP="00ED5FB8">
      <w:pPr>
        <w:numPr>
          <w:ilvl w:val="1"/>
          <w:numId w:val="29"/>
        </w:numPr>
        <w:tabs>
          <w:tab w:val="clear" w:pos="567"/>
          <w:tab w:val="clear" w:pos="1440"/>
          <w:tab w:val="left" w:pos="1134"/>
        </w:tabs>
        <w:ind w:left="1134" w:hanging="567"/>
        <w:rPr>
          <w:noProof w:val="0"/>
        </w:rPr>
      </w:pPr>
      <w:r w:rsidRPr="00F56323">
        <w:rPr>
          <w:noProof w:val="0"/>
        </w:rPr>
        <w:t>Se pesar mais de 10</w:t>
      </w:r>
      <w:r w:rsidR="00C2018E">
        <w:rPr>
          <w:noProof w:val="0"/>
        </w:rPr>
        <w:t>0 </w:t>
      </w:r>
      <w:r w:rsidRPr="00F56323">
        <w:rPr>
          <w:noProof w:val="0"/>
        </w:rPr>
        <w:t>kg, a dose pode ser aumentada para 10</w:t>
      </w:r>
      <w:r w:rsidR="00C2018E">
        <w:rPr>
          <w:noProof w:val="0"/>
        </w:rPr>
        <w:t>0 </w:t>
      </w:r>
      <w:r w:rsidR="00DB724F" w:rsidRPr="00F56323">
        <w:rPr>
          <w:noProof w:val="0"/>
        </w:rPr>
        <w:t>mg</w:t>
      </w:r>
      <w:r w:rsidRPr="00F56323">
        <w:rPr>
          <w:noProof w:val="0"/>
        </w:rPr>
        <w:t xml:space="preserve"> (o conteúdo de 2 canetas </w:t>
      </w:r>
      <w:r w:rsidR="00A45E46" w:rsidRPr="00F56323">
        <w:rPr>
          <w:noProof w:val="0"/>
        </w:rPr>
        <w:t>pr</w:t>
      </w:r>
      <w:r w:rsidR="007D011F" w:rsidRPr="00F56323">
        <w:rPr>
          <w:noProof w:val="0"/>
        </w:rPr>
        <w:t>é</w:t>
      </w:r>
      <w:r w:rsidR="003E2AF0" w:rsidRPr="00F56323">
        <w:rPr>
          <w:noProof w:val="0"/>
        </w:rPr>
        <w:noBreakHyphen/>
      </w:r>
      <w:r w:rsidR="00A45E46" w:rsidRPr="00F56323">
        <w:rPr>
          <w:noProof w:val="0"/>
        </w:rPr>
        <w:t>cheias</w:t>
      </w:r>
      <w:r w:rsidRPr="00F56323">
        <w:rPr>
          <w:noProof w:val="0"/>
        </w:rPr>
        <w:t>) uma vez por mês, na mesma data em cada mês.</w:t>
      </w:r>
    </w:p>
    <w:p w14:paraId="362C7C51" w14:textId="77777777" w:rsidR="00466C6D" w:rsidRPr="00F56323" w:rsidRDefault="00466C6D" w:rsidP="00ED5FB8">
      <w:pPr>
        <w:keepNext/>
        <w:tabs>
          <w:tab w:val="clear" w:pos="567"/>
        </w:tabs>
        <w:rPr>
          <w:noProof w:val="0"/>
          <w:szCs w:val="22"/>
        </w:rPr>
      </w:pPr>
      <w:r w:rsidRPr="00F56323">
        <w:rPr>
          <w:noProof w:val="0"/>
          <w:szCs w:val="22"/>
        </w:rPr>
        <w:lastRenderedPageBreak/>
        <w:t>Artrite idiopática juvenil poliarticular</w:t>
      </w:r>
      <w:r w:rsidR="009B50F0">
        <w:rPr>
          <w:noProof w:val="0"/>
          <w:szCs w:val="22"/>
        </w:rPr>
        <w:t xml:space="preserve"> em crianças com 2 ou mais anos de idade</w:t>
      </w:r>
      <w:r w:rsidRPr="00F56323">
        <w:rPr>
          <w:noProof w:val="0"/>
          <w:szCs w:val="22"/>
        </w:rPr>
        <w:t>:</w:t>
      </w:r>
    </w:p>
    <w:p w14:paraId="63A9F675" w14:textId="77777777" w:rsidR="00F36F33" w:rsidRPr="00075BAD" w:rsidRDefault="009B50F0" w:rsidP="00ED5FB8">
      <w:pPr>
        <w:numPr>
          <w:ilvl w:val="0"/>
          <w:numId w:val="12"/>
        </w:numPr>
        <w:ind w:left="567" w:hanging="567"/>
        <w:rPr>
          <w:noProof w:val="0"/>
        </w:rPr>
      </w:pPr>
      <w:r>
        <w:rPr>
          <w:noProof w:val="0"/>
        </w:rPr>
        <w:t>Para doentes com pelo menos 4</w:t>
      </w:r>
      <w:r w:rsidR="00C2018E">
        <w:rPr>
          <w:noProof w:val="0"/>
        </w:rPr>
        <w:t>0 </w:t>
      </w:r>
      <w:r>
        <w:rPr>
          <w:noProof w:val="0"/>
        </w:rPr>
        <w:t>kg de peso corporal a</w:t>
      </w:r>
      <w:r w:rsidR="00466C6D" w:rsidRPr="00F56323">
        <w:rPr>
          <w:noProof w:val="0"/>
        </w:rPr>
        <w:t xml:space="preserve"> dose recomendada é de 5</w:t>
      </w:r>
      <w:r w:rsidR="00C2018E">
        <w:rPr>
          <w:noProof w:val="0"/>
        </w:rPr>
        <w:t>0 </w:t>
      </w:r>
      <w:r w:rsidR="00466C6D" w:rsidRPr="00F56323">
        <w:rPr>
          <w:noProof w:val="0"/>
        </w:rPr>
        <w:t>mg uma vez por mês, na mesma data em cada mês.</w:t>
      </w:r>
      <w:r>
        <w:rPr>
          <w:noProof w:val="0"/>
        </w:rPr>
        <w:t xml:space="preserve"> </w:t>
      </w:r>
      <w:r w:rsidR="00075BAD" w:rsidRPr="007C3027">
        <w:t>Para doentes</w:t>
      </w:r>
      <w:r w:rsidRPr="00075BAD">
        <w:t xml:space="preserve"> </w:t>
      </w:r>
      <w:r w:rsidR="00075BAD" w:rsidRPr="007C3027">
        <w:t>com peso inferior a</w:t>
      </w:r>
      <w:r w:rsidRPr="00075BAD">
        <w:t xml:space="preserve"> 4</w:t>
      </w:r>
      <w:r w:rsidR="00C2018E">
        <w:t>0 </w:t>
      </w:r>
      <w:r w:rsidRPr="00075BAD">
        <w:t xml:space="preserve">kg, </w:t>
      </w:r>
      <w:r w:rsidR="00075BAD" w:rsidRPr="00425D9E">
        <w:t>está disponível uma caneta pré</w:t>
      </w:r>
      <w:r w:rsidR="00075BAD" w:rsidRPr="00425D9E">
        <w:noBreakHyphen/>
        <w:t xml:space="preserve">cheia </w:t>
      </w:r>
      <w:r w:rsidR="00075BAD">
        <w:t>de</w:t>
      </w:r>
      <w:r w:rsidRPr="00075BAD">
        <w:t xml:space="preserve"> 4</w:t>
      </w:r>
      <w:r w:rsidR="00FB416B">
        <w:t>5 </w:t>
      </w:r>
      <w:r w:rsidRPr="00075BAD">
        <w:t>mg/0</w:t>
      </w:r>
      <w:r w:rsidR="00075BAD" w:rsidRPr="007C3027">
        <w:t>,</w:t>
      </w:r>
      <w:r w:rsidRPr="00075BAD">
        <w:t>4</w:t>
      </w:r>
      <w:r w:rsidR="00FB416B">
        <w:t>5 </w:t>
      </w:r>
      <w:r w:rsidRPr="00075BAD">
        <w:t>m</w:t>
      </w:r>
      <w:r w:rsidR="00075BAD" w:rsidRPr="007C3027">
        <w:t>l</w:t>
      </w:r>
      <w:r w:rsidR="00075BAD">
        <w:t>.</w:t>
      </w:r>
      <w:r w:rsidRPr="00075BAD">
        <w:t xml:space="preserve"> </w:t>
      </w:r>
      <w:r w:rsidR="00075BAD" w:rsidRPr="007C3027">
        <w:t>O seu médico irá indicar-lhe a dose correta a utilizar</w:t>
      </w:r>
      <w:r w:rsidRPr="00075BAD">
        <w:t>.</w:t>
      </w:r>
    </w:p>
    <w:p w14:paraId="0A60C7D7" w14:textId="77777777" w:rsidR="00F36F33" w:rsidRPr="00F56323" w:rsidRDefault="00466C6D" w:rsidP="00ED5FB8">
      <w:pPr>
        <w:numPr>
          <w:ilvl w:val="0"/>
          <w:numId w:val="12"/>
        </w:numPr>
        <w:ind w:left="567" w:hanging="567"/>
        <w:rPr>
          <w:noProof w:val="0"/>
        </w:rPr>
      </w:pPr>
      <w:r w:rsidRPr="00F56323">
        <w:rPr>
          <w:noProof w:val="0"/>
        </w:rPr>
        <w:t xml:space="preserve">Fale com o </w:t>
      </w:r>
      <w:r w:rsidR="009B50F0">
        <w:rPr>
          <w:noProof w:val="0"/>
        </w:rPr>
        <w:t xml:space="preserve">seu </w:t>
      </w:r>
      <w:r w:rsidRPr="00F56323">
        <w:rPr>
          <w:noProof w:val="0"/>
        </w:rPr>
        <w:t xml:space="preserve">médico antes de receber a quarta dose. O </w:t>
      </w:r>
      <w:r w:rsidR="009B50F0">
        <w:rPr>
          <w:noProof w:val="0"/>
        </w:rPr>
        <w:t xml:space="preserve">seu </w:t>
      </w:r>
      <w:r w:rsidRPr="00F56323">
        <w:rPr>
          <w:noProof w:val="0"/>
        </w:rPr>
        <w:t xml:space="preserve">médico irá decidir se </w:t>
      </w:r>
      <w:r w:rsidR="008C6FD1" w:rsidRPr="00F56323">
        <w:rPr>
          <w:noProof w:val="0"/>
        </w:rPr>
        <w:t xml:space="preserve">deve </w:t>
      </w:r>
      <w:r w:rsidRPr="00F56323">
        <w:rPr>
          <w:noProof w:val="0"/>
        </w:rPr>
        <w:t>continuar o tratamento com Simponi</w:t>
      </w:r>
      <w:r w:rsidR="000F791B" w:rsidRPr="00F56323">
        <w:rPr>
          <w:noProof w:val="0"/>
        </w:rPr>
        <w:t>.</w:t>
      </w:r>
    </w:p>
    <w:p w14:paraId="3DDF34B5" w14:textId="77777777" w:rsidR="008C6FD1" w:rsidRPr="00F56323" w:rsidRDefault="008C6FD1" w:rsidP="00ED5FB8">
      <w:pPr>
        <w:numPr>
          <w:ilvl w:val="12"/>
          <w:numId w:val="0"/>
        </w:numPr>
        <w:rPr>
          <w:noProof w:val="0"/>
        </w:rPr>
      </w:pPr>
    </w:p>
    <w:p w14:paraId="36F5E709" w14:textId="77777777" w:rsidR="00A5380A" w:rsidRPr="00F56323" w:rsidRDefault="007334B8" w:rsidP="00ED5FB8">
      <w:pPr>
        <w:numPr>
          <w:ilvl w:val="12"/>
          <w:numId w:val="0"/>
        </w:numPr>
        <w:rPr>
          <w:noProof w:val="0"/>
        </w:rPr>
      </w:pPr>
      <w:r w:rsidRPr="00F56323">
        <w:rPr>
          <w:noProof w:val="0"/>
        </w:rPr>
        <w:t xml:space="preserve">Colite </w:t>
      </w:r>
      <w:r w:rsidR="000541EF">
        <w:rPr>
          <w:noProof w:val="0"/>
        </w:rPr>
        <w:t>u</w:t>
      </w:r>
      <w:r w:rsidRPr="00F56323">
        <w:rPr>
          <w:noProof w:val="0"/>
        </w:rPr>
        <w:t>lcerosa</w:t>
      </w:r>
    </w:p>
    <w:p w14:paraId="12AD1199" w14:textId="77777777" w:rsidR="007334B8" w:rsidRPr="00F56323" w:rsidRDefault="007334B8" w:rsidP="00ED5FB8">
      <w:pPr>
        <w:numPr>
          <w:ilvl w:val="0"/>
          <w:numId w:val="12"/>
        </w:numPr>
        <w:tabs>
          <w:tab w:val="clear" w:pos="720"/>
          <w:tab w:val="num" w:pos="567"/>
        </w:tabs>
        <w:ind w:left="567" w:hanging="567"/>
        <w:rPr>
          <w:noProof w:val="0"/>
        </w:rPr>
      </w:pPr>
      <w:r w:rsidRPr="00F56323">
        <w:rPr>
          <w:noProof w:val="0"/>
        </w:rPr>
        <w:t xml:space="preserve">A </w:t>
      </w:r>
      <w:r w:rsidR="001C3383" w:rsidRPr="00F56323">
        <w:rPr>
          <w:noProof w:val="0"/>
        </w:rPr>
        <w:t>tabela </w:t>
      </w:r>
      <w:r w:rsidRPr="00F56323">
        <w:rPr>
          <w:noProof w:val="0"/>
        </w:rPr>
        <w:t>abaixo mostra como irá tomar este medicamento na maioria das vezes.</w:t>
      </w:r>
    </w:p>
    <w:p w14:paraId="1488DF72" w14:textId="77777777" w:rsidR="007334B8" w:rsidRPr="00F56323" w:rsidRDefault="007334B8" w:rsidP="00ED5FB8">
      <w:pPr>
        <w:rPr>
          <w:noProof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7334B8" w:rsidRPr="00F56323" w14:paraId="255AA8F0" w14:textId="77777777" w:rsidTr="00E03095">
        <w:trPr>
          <w:cantSplit/>
          <w:jc w:val="center"/>
        </w:trPr>
        <w:tc>
          <w:tcPr>
            <w:tcW w:w="2538" w:type="dxa"/>
          </w:tcPr>
          <w:p w14:paraId="61F0C91E" w14:textId="77777777" w:rsidR="007334B8" w:rsidRPr="00F56323" w:rsidRDefault="007334B8" w:rsidP="00ED5FB8">
            <w:pPr>
              <w:keepNext/>
              <w:tabs>
                <w:tab w:val="clear" w:pos="567"/>
              </w:tabs>
              <w:rPr>
                <w:noProof w:val="0"/>
                <w:szCs w:val="22"/>
              </w:rPr>
            </w:pPr>
            <w:r w:rsidRPr="00F56323">
              <w:rPr>
                <w:noProof w:val="0"/>
                <w:szCs w:val="22"/>
              </w:rPr>
              <w:t>Tratamento inicial</w:t>
            </w:r>
          </w:p>
        </w:tc>
        <w:tc>
          <w:tcPr>
            <w:tcW w:w="6570" w:type="dxa"/>
          </w:tcPr>
          <w:p w14:paraId="6D606048" w14:textId="77777777" w:rsidR="007334B8" w:rsidRPr="00F56323" w:rsidRDefault="001C3383" w:rsidP="00ED5FB8">
            <w:pPr>
              <w:keepNext/>
              <w:tabs>
                <w:tab w:val="clear" w:pos="567"/>
              </w:tabs>
              <w:rPr>
                <w:noProof w:val="0"/>
                <w:szCs w:val="22"/>
              </w:rPr>
            </w:pPr>
            <w:r w:rsidRPr="00F56323">
              <w:rPr>
                <w:noProof w:val="0"/>
                <w:szCs w:val="22"/>
              </w:rPr>
              <w:t>D</w:t>
            </w:r>
            <w:r w:rsidR="007334B8" w:rsidRPr="00F56323">
              <w:rPr>
                <w:noProof w:val="0"/>
                <w:szCs w:val="22"/>
              </w:rPr>
              <w:t>ose inicial de 20</w:t>
            </w:r>
            <w:r w:rsidR="00C2018E">
              <w:rPr>
                <w:noProof w:val="0"/>
                <w:szCs w:val="22"/>
              </w:rPr>
              <w:t>0 </w:t>
            </w:r>
            <w:r w:rsidR="007334B8" w:rsidRPr="00F56323">
              <w:rPr>
                <w:noProof w:val="0"/>
                <w:szCs w:val="22"/>
              </w:rPr>
              <w:t xml:space="preserve">mg (conteúdo de </w:t>
            </w:r>
            <w:r w:rsidR="00FB416B">
              <w:rPr>
                <w:noProof w:val="0"/>
                <w:szCs w:val="22"/>
              </w:rPr>
              <w:t>4 </w:t>
            </w:r>
            <w:r w:rsidR="007334B8" w:rsidRPr="00F56323">
              <w:rPr>
                <w:noProof w:val="0"/>
                <w:szCs w:val="22"/>
              </w:rPr>
              <w:t>canetas pré</w:t>
            </w:r>
            <w:r w:rsidR="003E2AF0" w:rsidRPr="00F56323">
              <w:rPr>
                <w:noProof w:val="0"/>
                <w:szCs w:val="22"/>
              </w:rPr>
              <w:noBreakHyphen/>
            </w:r>
            <w:r w:rsidR="007334B8" w:rsidRPr="00F56323">
              <w:rPr>
                <w:noProof w:val="0"/>
                <w:szCs w:val="22"/>
              </w:rPr>
              <w:t>cheias) seguid</w:t>
            </w:r>
            <w:r w:rsidRPr="00F56323">
              <w:rPr>
                <w:noProof w:val="0"/>
                <w:szCs w:val="22"/>
              </w:rPr>
              <w:t>a</w:t>
            </w:r>
            <w:r w:rsidR="007334B8" w:rsidRPr="00F56323">
              <w:rPr>
                <w:noProof w:val="0"/>
                <w:szCs w:val="22"/>
              </w:rPr>
              <w:t xml:space="preserve"> de 10</w:t>
            </w:r>
            <w:r w:rsidR="00C2018E">
              <w:rPr>
                <w:noProof w:val="0"/>
                <w:szCs w:val="22"/>
              </w:rPr>
              <w:t>0 </w:t>
            </w:r>
            <w:r w:rsidR="007334B8" w:rsidRPr="00F56323">
              <w:rPr>
                <w:noProof w:val="0"/>
                <w:szCs w:val="22"/>
              </w:rPr>
              <w:t>mg (conteúdo de 2 canetas pré</w:t>
            </w:r>
            <w:r w:rsidR="003E2AF0" w:rsidRPr="00F56323">
              <w:rPr>
                <w:noProof w:val="0"/>
                <w:szCs w:val="22"/>
              </w:rPr>
              <w:noBreakHyphen/>
            </w:r>
            <w:r w:rsidR="00837215" w:rsidRPr="00F56323">
              <w:rPr>
                <w:noProof w:val="0"/>
                <w:szCs w:val="22"/>
              </w:rPr>
              <w:t>cheias) 2 </w:t>
            </w:r>
            <w:r w:rsidR="007334B8" w:rsidRPr="00F56323">
              <w:rPr>
                <w:noProof w:val="0"/>
                <w:szCs w:val="22"/>
              </w:rPr>
              <w:t xml:space="preserve">semanas mais tarde. </w:t>
            </w:r>
          </w:p>
        </w:tc>
      </w:tr>
      <w:tr w:rsidR="007334B8" w:rsidRPr="00F56323" w14:paraId="4E5844F4" w14:textId="77777777" w:rsidTr="00E03095">
        <w:trPr>
          <w:cantSplit/>
          <w:jc w:val="center"/>
        </w:trPr>
        <w:tc>
          <w:tcPr>
            <w:tcW w:w="2538" w:type="dxa"/>
          </w:tcPr>
          <w:p w14:paraId="220FBF8E" w14:textId="77777777" w:rsidR="007334B8" w:rsidRPr="00F56323" w:rsidRDefault="007334B8" w:rsidP="00ED5FB8">
            <w:pPr>
              <w:tabs>
                <w:tab w:val="clear" w:pos="567"/>
              </w:tabs>
              <w:rPr>
                <w:noProof w:val="0"/>
                <w:szCs w:val="22"/>
              </w:rPr>
            </w:pPr>
            <w:r w:rsidRPr="00F56323">
              <w:rPr>
                <w:noProof w:val="0"/>
                <w:szCs w:val="22"/>
              </w:rPr>
              <w:t>Tratamento de manutenção</w:t>
            </w:r>
          </w:p>
        </w:tc>
        <w:tc>
          <w:tcPr>
            <w:tcW w:w="6570" w:type="dxa"/>
          </w:tcPr>
          <w:p w14:paraId="51345F2F" w14:textId="77777777" w:rsidR="007334B8" w:rsidRPr="00BF6992" w:rsidRDefault="007334B8" w:rsidP="00ED5FB8">
            <w:pPr>
              <w:numPr>
                <w:ilvl w:val="0"/>
                <w:numId w:val="12"/>
              </w:numPr>
              <w:tabs>
                <w:tab w:val="clear" w:pos="720"/>
                <w:tab w:val="num" w:pos="567"/>
              </w:tabs>
              <w:ind w:left="567" w:hanging="567"/>
              <w:rPr>
                <w:noProof w:val="0"/>
              </w:rPr>
            </w:pPr>
            <w:r w:rsidRPr="00F56323">
              <w:rPr>
                <w:noProof w:val="0"/>
              </w:rPr>
              <w:t>Em doentes com peso inferior a 8</w:t>
            </w:r>
            <w:r w:rsidR="00C2018E">
              <w:rPr>
                <w:noProof w:val="0"/>
              </w:rPr>
              <w:t>0 </w:t>
            </w:r>
            <w:r w:rsidRPr="00F56323">
              <w:rPr>
                <w:noProof w:val="0"/>
              </w:rPr>
              <w:t>kg, 5</w:t>
            </w:r>
            <w:r w:rsidR="00C2018E">
              <w:rPr>
                <w:noProof w:val="0"/>
              </w:rPr>
              <w:t>0 </w:t>
            </w:r>
            <w:r w:rsidRPr="00F56323">
              <w:rPr>
                <w:noProof w:val="0"/>
              </w:rPr>
              <w:t xml:space="preserve">mg (conteúdo de </w:t>
            </w:r>
            <w:r w:rsidR="00BD4F95">
              <w:rPr>
                <w:noProof w:val="0"/>
              </w:rPr>
              <w:t>1 </w:t>
            </w:r>
            <w:r w:rsidRPr="00F56323">
              <w:rPr>
                <w:noProof w:val="0"/>
              </w:rPr>
              <w:t>caneta pré</w:t>
            </w:r>
            <w:r w:rsidR="003E2AF0" w:rsidRPr="00F56323">
              <w:rPr>
                <w:noProof w:val="0"/>
              </w:rPr>
              <w:noBreakHyphen/>
            </w:r>
            <w:r w:rsidR="00837215" w:rsidRPr="00F56323">
              <w:rPr>
                <w:noProof w:val="0"/>
              </w:rPr>
              <w:t xml:space="preserve">cheia) </w:t>
            </w:r>
            <w:r w:rsidR="00FB416B">
              <w:rPr>
                <w:noProof w:val="0"/>
              </w:rPr>
              <w:t>4 </w:t>
            </w:r>
            <w:r w:rsidRPr="00F56323">
              <w:rPr>
                <w:noProof w:val="0"/>
              </w:rPr>
              <w:t>semanas após o seu últim</w:t>
            </w:r>
            <w:r w:rsidR="00837215" w:rsidRPr="00F56323">
              <w:rPr>
                <w:noProof w:val="0"/>
              </w:rPr>
              <w:t xml:space="preserve">o tratamento, e depois a cada </w:t>
            </w:r>
            <w:r w:rsidR="00FB416B">
              <w:rPr>
                <w:noProof w:val="0"/>
              </w:rPr>
              <w:t>4 </w:t>
            </w:r>
            <w:r w:rsidRPr="00F56323">
              <w:rPr>
                <w:noProof w:val="0"/>
              </w:rPr>
              <w:t>semanas da</w:t>
            </w:r>
            <w:r w:rsidR="009714C5" w:rsidRPr="00F56323">
              <w:rPr>
                <w:noProof w:val="0"/>
              </w:rPr>
              <w:t>í</w:t>
            </w:r>
            <w:r w:rsidRPr="00F56323">
              <w:rPr>
                <w:noProof w:val="0"/>
              </w:rPr>
              <w:t xml:space="preserve"> em diante.</w:t>
            </w:r>
            <w:r w:rsidR="00BF6992">
              <w:rPr>
                <w:noProof w:val="0"/>
              </w:rPr>
              <w:t xml:space="preserve"> </w:t>
            </w:r>
            <w:r w:rsidR="00BF6992" w:rsidRPr="00B87409">
              <w:t>O seu médico pode decidir</w:t>
            </w:r>
            <w:r w:rsidR="00BF6992" w:rsidRPr="00BF6992">
              <w:t xml:space="preserve"> prescr</w:t>
            </w:r>
            <w:r w:rsidR="00BF6992" w:rsidRPr="00B87409">
              <w:t>ever</w:t>
            </w:r>
            <w:r w:rsidR="00BF6992" w:rsidRPr="00BF6992">
              <w:t xml:space="preserve"> 10</w:t>
            </w:r>
            <w:r w:rsidR="00C2018E">
              <w:t>0 </w:t>
            </w:r>
            <w:r w:rsidR="00BF6992" w:rsidRPr="00BF6992">
              <w:t>mg (</w:t>
            </w:r>
            <w:r w:rsidR="00BF6992" w:rsidRPr="00B87409">
              <w:t>conteúdo de</w:t>
            </w:r>
            <w:r w:rsidR="00BF6992" w:rsidRPr="00BF6992">
              <w:t xml:space="preserve"> 2</w:t>
            </w:r>
            <w:r w:rsidR="00BF6992">
              <w:t xml:space="preserve"> canetas </w:t>
            </w:r>
            <w:r w:rsidR="00BF6992" w:rsidRPr="00BF6992">
              <w:t>pr</w:t>
            </w:r>
            <w:r w:rsidR="00BF6992">
              <w:t>é</w:t>
            </w:r>
            <w:r w:rsidR="00BF6992">
              <w:noBreakHyphen/>
              <w:t>cheias</w:t>
            </w:r>
            <w:r w:rsidR="00BF6992" w:rsidRPr="00BF6992">
              <w:t>), depend</w:t>
            </w:r>
            <w:r w:rsidR="00B87409">
              <w:t>e</w:t>
            </w:r>
            <w:r w:rsidR="00BF6992" w:rsidRPr="00BF6992">
              <w:t>n</w:t>
            </w:r>
            <w:r w:rsidR="00B87409">
              <w:t>do</w:t>
            </w:r>
            <w:r w:rsidR="00BF6992" w:rsidRPr="00BF6992">
              <w:t xml:space="preserve"> </w:t>
            </w:r>
            <w:r w:rsidR="00B87409">
              <w:t xml:space="preserve">de como </w:t>
            </w:r>
            <w:r w:rsidR="00BF6992" w:rsidRPr="00BF6992">
              <w:t xml:space="preserve">Simponi </w:t>
            </w:r>
            <w:r w:rsidR="00B87409">
              <w:t>funciona consigo</w:t>
            </w:r>
            <w:r w:rsidR="00BF6992" w:rsidRPr="00BF6992">
              <w:t>.</w:t>
            </w:r>
          </w:p>
          <w:p w14:paraId="61347B8B" w14:textId="77777777" w:rsidR="00E27F80" w:rsidRPr="00F56323" w:rsidRDefault="007334B8" w:rsidP="00ED5FB8">
            <w:pPr>
              <w:numPr>
                <w:ilvl w:val="0"/>
                <w:numId w:val="12"/>
              </w:numPr>
              <w:tabs>
                <w:tab w:val="clear" w:pos="720"/>
                <w:tab w:val="num" w:pos="567"/>
              </w:tabs>
              <w:ind w:left="567" w:hanging="567"/>
              <w:rPr>
                <w:noProof w:val="0"/>
              </w:rPr>
            </w:pPr>
            <w:r w:rsidRPr="00F56323">
              <w:rPr>
                <w:noProof w:val="0"/>
              </w:rPr>
              <w:t>Em doentes com peso igual ou superior a 8</w:t>
            </w:r>
            <w:r w:rsidR="00C2018E">
              <w:rPr>
                <w:noProof w:val="0"/>
              </w:rPr>
              <w:t>0 </w:t>
            </w:r>
            <w:r w:rsidRPr="00F56323">
              <w:rPr>
                <w:noProof w:val="0"/>
              </w:rPr>
              <w:t>kg</w:t>
            </w:r>
            <w:r w:rsidR="00E27F80" w:rsidRPr="00F56323">
              <w:rPr>
                <w:noProof w:val="0"/>
              </w:rPr>
              <w:t>, 10</w:t>
            </w:r>
            <w:r w:rsidR="00C2018E">
              <w:rPr>
                <w:noProof w:val="0"/>
              </w:rPr>
              <w:t>0 </w:t>
            </w:r>
            <w:r w:rsidR="00E27F80" w:rsidRPr="00F56323">
              <w:rPr>
                <w:noProof w:val="0"/>
              </w:rPr>
              <w:t>mg (conteúdo de 2 canetas pré</w:t>
            </w:r>
            <w:r w:rsidR="003E2AF0" w:rsidRPr="00F56323">
              <w:rPr>
                <w:noProof w:val="0"/>
              </w:rPr>
              <w:noBreakHyphen/>
            </w:r>
            <w:r w:rsidR="00837215" w:rsidRPr="00F56323">
              <w:rPr>
                <w:noProof w:val="0"/>
              </w:rPr>
              <w:t xml:space="preserve">cheias) </w:t>
            </w:r>
            <w:r w:rsidR="00FB416B">
              <w:rPr>
                <w:noProof w:val="0"/>
              </w:rPr>
              <w:t>4 </w:t>
            </w:r>
            <w:r w:rsidR="00E27F80" w:rsidRPr="00F56323">
              <w:rPr>
                <w:noProof w:val="0"/>
              </w:rPr>
              <w:t xml:space="preserve">semanas após o </w:t>
            </w:r>
            <w:r w:rsidR="001C3383" w:rsidRPr="00F56323">
              <w:rPr>
                <w:noProof w:val="0"/>
              </w:rPr>
              <w:t xml:space="preserve">seu </w:t>
            </w:r>
            <w:r w:rsidR="00E27F80" w:rsidRPr="00F56323">
              <w:rPr>
                <w:noProof w:val="0"/>
              </w:rPr>
              <w:t>último trata</w:t>
            </w:r>
            <w:r w:rsidR="00837215" w:rsidRPr="00F56323">
              <w:rPr>
                <w:noProof w:val="0"/>
              </w:rPr>
              <w:t>mento</w:t>
            </w:r>
            <w:r w:rsidR="001C3383" w:rsidRPr="00F56323">
              <w:rPr>
                <w:noProof w:val="0"/>
              </w:rPr>
              <w:t>,</w:t>
            </w:r>
            <w:r w:rsidR="00837215" w:rsidRPr="00F56323">
              <w:rPr>
                <w:noProof w:val="0"/>
              </w:rPr>
              <w:t xml:space="preserve"> e depois </w:t>
            </w:r>
            <w:r w:rsidR="001C3383" w:rsidRPr="00F56323">
              <w:rPr>
                <w:noProof w:val="0"/>
              </w:rPr>
              <w:t>a cada</w:t>
            </w:r>
            <w:r w:rsidR="00837215" w:rsidRPr="00F56323">
              <w:rPr>
                <w:noProof w:val="0"/>
              </w:rPr>
              <w:t xml:space="preserve"> </w:t>
            </w:r>
            <w:r w:rsidR="00FB416B">
              <w:rPr>
                <w:noProof w:val="0"/>
              </w:rPr>
              <w:t>4 </w:t>
            </w:r>
            <w:r w:rsidR="00E27F80" w:rsidRPr="00F56323">
              <w:rPr>
                <w:noProof w:val="0"/>
              </w:rPr>
              <w:t>semanas da</w:t>
            </w:r>
            <w:r w:rsidR="009714C5" w:rsidRPr="00F56323">
              <w:rPr>
                <w:noProof w:val="0"/>
              </w:rPr>
              <w:t>í</w:t>
            </w:r>
            <w:r w:rsidR="00E27F80" w:rsidRPr="00F56323">
              <w:rPr>
                <w:noProof w:val="0"/>
              </w:rPr>
              <w:t xml:space="preserve"> em diante.</w:t>
            </w:r>
          </w:p>
          <w:p w14:paraId="35746BCC" w14:textId="77777777" w:rsidR="007334B8" w:rsidRPr="00F56323" w:rsidRDefault="007334B8" w:rsidP="00ED5FB8">
            <w:pPr>
              <w:rPr>
                <w:noProof w:val="0"/>
              </w:rPr>
            </w:pPr>
          </w:p>
        </w:tc>
      </w:tr>
    </w:tbl>
    <w:p w14:paraId="2B5A284C" w14:textId="77777777" w:rsidR="007334B8" w:rsidRPr="00F56323" w:rsidRDefault="007334B8" w:rsidP="00ED5FB8">
      <w:pPr>
        <w:numPr>
          <w:ilvl w:val="12"/>
          <w:numId w:val="0"/>
        </w:numPr>
        <w:rPr>
          <w:noProof w:val="0"/>
        </w:rPr>
      </w:pPr>
    </w:p>
    <w:p w14:paraId="3CC8B56A" w14:textId="77777777" w:rsidR="00A5380A" w:rsidRPr="00F56323" w:rsidRDefault="00A5380A" w:rsidP="00ED5FB8">
      <w:pPr>
        <w:keepNext/>
        <w:numPr>
          <w:ilvl w:val="12"/>
          <w:numId w:val="0"/>
        </w:numPr>
        <w:rPr>
          <w:b/>
          <w:bCs/>
          <w:noProof w:val="0"/>
        </w:rPr>
      </w:pPr>
      <w:r w:rsidRPr="00F56323">
        <w:rPr>
          <w:b/>
          <w:bCs/>
          <w:noProof w:val="0"/>
        </w:rPr>
        <w:t>Como é administrado Simponi</w:t>
      </w:r>
    </w:p>
    <w:p w14:paraId="7AE47A1F"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Simponi é administrado através de </w:t>
      </w:r>
      <w:r w:rsidR="00A45E46" w:rsidRPr="00F56323">
        <w:rPr>
          <w:noProof w:val="0"/>
        </w:rPr>
        <w:t>injeção</w:t>
      </w:r>
      <w:r w:rsidRPr="00F56323">
        <w:rPr>
          <w:noProof w:val="0"/>
        </w:rPr>
        <w:t xml:space="preserve"> dada por baixo da pele (subcutânea).</w:t>
      </w:r>
    </w:p>
    <w:p w14:paraId="2A2DF691"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t>Inicialmente, poderá ser o seu médico ou enfermeiro a administrar Simponi. No entanto, poderá decidir com o seu médico se pode administrar Simponi a si próprio</w:t>
      </w:r>
    </w:p>
    <w:p w14:paraId="4058E388" w14:textId="77777777" w:rsidR="00A5380A" w:rsidRPr="00F56323" w:rsidRDefault="00A5380A" w:rsidP="00ED5FB8">
      <w:pPr>
        <w:rPr>
          <w:noProof w:val="0"/>
        </w:rPr>
      </w:pPr>
      <w:r w:rsidRPr="00F56323">
        <w:rPr>
          <w:noProof w:val="0"/>
        </w:rPr>
        <w:t xml:space="preserve">Fale com o seu médico se tiver alguma dúvida sobre a administração de uma </w:t>
      </w:r>
      <w:r w:rsidR="00A45E46" w:rsidRPr="00F56323">
        <w:rPr>
          <w:noProof w:val="0"/>
        </w:rPr>
        <w:t>injeção</w:t>
      </w:r>
      <w:r w:rsidRPr="00F56323">
        <w:rPr>
          <w:noProof w:val="0"/>
        </w:rPr>
        <w:t xml:space="preserve"> a si próprio. No final deste folheto, irá encontrar as “Instruções de </w:t>
      </w:r>
      <w:r w:rsidR="0053158D">
        <w:rPr>
          <w:noProof w:val="0"/>
        </w:rPr>
        <w:t>utilização</w:t>
      </w:r>
      <w:r w:rsidRPr="00F56323">
        <w:rPr>
          <w:noProof w:val="0"/>
        </w:rPr>
        <w:t>” detalhadas.</w:t>
      </w:r>
    </w:p>
    <w:p w14:paraId="2D1D9D7E" w14:textId="77777777" w:rsidR="00A5380A" w:rsidRPr="00BB5D4B" w:rsidRDefault="00A5380A" w:rsidP="00ED5FB8">
      <w:pPr>
        <w:rPr>
          <w:noProof w:val="0"/>
        </w:rPr>
      </w:pPr>
    </w:p>
    <w:p w14:paraId="642FB061" w14:textId="77777777" w:rsidR="00A5380A" w:rsidRPr="00F56323" w:rsidRDefault="00A5380A" w:rsidP="00ED5FB8">
      <w:pPr>
        <w:keepNext/>
        <w:rPr>
          <w:b/>
          <w:bCs/>
          <w:noProof w:val="0"/>
        </w:rPr>
      </w:pPr>
      <w:r w:rsidRPr="00F56323">
        <w:rPr>
          <w:b/>
          <w:bCs/>
          <w:noProof w:val="0"/>
        </w:rPr>
        <w:t>Se utilizar mais Simponi do que deveria</w:t>
      </w:r>
    </w:p>
    <w:p w14:paraId="148E6FA1" w14:textId="77777777" w:rsidR="003C44D5" w:rsidRPr="00F56323" w:rsidRDefault="003C44D5" w:rsidP="00ED5FB8">
      <w:pPr>
        <w:autoSpaceDE w:val="0"/>
        <w:autoSpaceDN w:val="0"/>
        <w:adjustRightInd w:val="0"/>
        <w:rPr>
          <w:noProof w:val="0"/>
        </w:rPr>
      </w:pPr>
      <w:r w:rsidRPr="00F56323">
        <w:rPr>
          <w:noProof w:val="0"/>
          <w:szCs w:val="22"/>
        </w:rPr>
        <w:t xml:space="preserve">Se utilizou ou lhe administraram Simponi </w:t>
      </w:r>
      <w:r w:rsidR="007778B9">
        <w:rPr>
          <w:noProof w:val="0"/>
          <w:szCs w:val="22"/>
        </w:rPr>
        <w:t xml:space="preserve">a mais </w:t>
      </w:r>
      <w:r w:rsidRPr="00F56323">
        <w:rPr>
          <w:noProof w:val="0"/>
          <w:szCs w:val="22"/>
        </w:rPr>
        <w:t>(seja por ter administrado demasiado numa única vez ou por utilizar com frequência</w:t>
      </w:r>
      <w:r w:rsidR="007778B9">
        <w:rPr>
          <w:noProof w:val="0"/>
          <w:szCs w:val="22"/>
        </w:rPr>
        <w:t xml:space="preserve"> a mais</w:t>
      </w:r>
      <w:r w:rsidRPr="00F56323">
        <w:rPr>
          <w:noProof w:val="0"/>
          <w:szCs w:val="22"/>
        </w:rPr>
        <w:t>),</w:t>
      </w:r>
      <w:r w:rsidRPr="00F56323">
        <w:rPr>
          <w:noProof w:val="0"/>
        </w:rPr>
        <w:t xml:space="preserve"> informe o seu médico ou farmacêutico imediatamente. </w:t>
      </w:r>
      <w:r w:rsidRPr="00F56323">
        <w:rPr>
          <w:noProof w:val="0"/>
          <w:szCs w:val="22"/>
        </w:rPr>
        <w:t>Leve sempre consigo a embalagem exterior</w:t>
      </w:r>
      <w:r w:rsidR="007778B9" w:rsidRPr="00F56323">
        <w:rPr>
          <w:noProof w:val="0"/>
          <w:szCs w:val="22"/>
        </w:rPr>
        <w:t>, mesmo se estiver vazia</w:t>
      </w:r>
      <w:r w:rsidR="007778B9">
        <w:rPr>
          <w:noProof w:val="0"/>
          <w:szCs w:val="22"/>
        </w:rPr>
        <w:t>,</w:t>
      </w:r>
      <w:r w:rsidR="007778B9" w:rsidRPr="00F56323">
        <w:rPr>
          <w:noProof w:val="0"/>
          <w:szCs w:val="22"/>
        </w:rPr>
        <w:t xml:space="preserve"> </w:t>
      </w:r>
      <w:r w:rsidRPr="00F56323">
        <w:rPr>
          <w:noProof w:val="0"/>
          <w:szCs w:val="22"/>
        </w:rPr>
        <w:t>e este folheto informativo.</w:t>
      </w:r>
    </w:p>
    <w:p w14:paraId="375D26AA" w14:textId="77777777" w:rsidR="00A5380A" w:rsidRPr="00BB5D4B" w:rsidRDefault="00A5380A" w:rsidP="00ED5FB8">
      <w:pPr>
        <w:rPr>
          <w:bCs/>
          <w:noProof w:val="0"/>
        </w:rPr>
      </w:pPr>
    </w:p>
    <w:p w14:paraId="0BA123EC" w14:textId="77777777" w:rsidR="00837215" w:rsidRPr="00F56323" w:rsidRDefault="00A5380A" w:rsidP="00ED5FB8">
      <w:pPr>
        <w:keepNext/>
        <w:rPr>
          <w:b/>
          <w:bCs/>
          <w:noProof w:val="0"/>
        </w:rPr>
      </w:pPr>
      <w:r w:rsidRPr="00F56323">
        <w:rPr>
          <w:b/>
          <w:bCs/>
          <w:noProof w:val="0"/>
        </w:rPr>
        <w:t>Caso se tenha esquecido de utilizar Simponi</w:t>
      </w:r>
    </w:p>
    <w:p w14:paraId="3FEBD83F" w14:textId="77777777" w:rsidR="00A5380A" w:rsidRPr="00F56323" w:rsidRDefault="00A5380A" w:rsidP="00ED5FB8">
      <w:pPr>
        <w:numPr>
          <w:ilvl w:val="12"/>
          <w:numId w:val="0"/>
        </w:numPr>
        <w:rPr>
          <w:noProof w:val="0"/>
        </w:rPr>
      </w:pPr>
      <w:r w:rsidRPr="00F56323">
        <w:rPr>
          <w:noProof w:val="0"/>
        </w:rPr>
        <w:t xml:space="preserve">Caso se tenha esquecido de utilizar Simponi na data planeada, </w:t>
      </w:r>
      <w:r w:rsidR="00A45E46" w:rsidRPr="00F56323">
        <w:rPr>
          <w:noProof w:val="0"/>
        </w:rPr>
        <w:t>injete</w:t>
      </w:r>
      <w:r w:rsidRPr="00F56323">
        <w:rPr>
          <w:noProof w:val="0"/>
        </w:rPr>
        <w:t xml:space="preserve"> a dose esquecida logo que se lembre.</w:t>
      </w:r>
    </w:p>
    <w:p w14:paraId="55D3B59D" w14:textId="77777777" w:rsidR="00A5380A" w:rsidRPr="00F56323" w:rsidRDefault="00A5380A" w:rsidP="00ED5FB8">
      <w:pPr>
        <w:numPr>
          <w:ilvl w:val="12"/>
          <w:numId w:val="0"/>
        </w:numPr>
        <w:rPr>
          <w:noProof w:val="0"/>
        </w:rPr>
      </w:pPr>
    </w:p>
    <w:p w14:paraId="35EB21E0" w14:textId="77777777" w:rsidR="00A5380A" w:rsidRPr="00F56323" w:rsidRDefault="00A5380A" w:rsidP="00ED5FB8">
      <w:pPr>
        <w:numPr>
          <w:ilvl w:val="12"/>
          <w:numId w:val="0"/>
        </w:numPr>
        <w:rPr>
          <w:noProof w:val="0"/>
        </w:rPr>
      </w:pPr>
      <w:r w:rsidRPr="00F56323">
        <w:rPr>
          <w:noProof w:val="0"/>
        </w:rPr>
        <w:t>Não tome uma dose a dobrar para compensar uma dose que se esqueceu de administrar.</w:t>
      </w:r>
    </w:p>
    <w:p w14:paraId="187F600D" w14:textId="77777777" w:rsidR="00A5380A" w:rsidRPr="00F56323" w:rsidRDefault="00A5380A" w:rsidP="00ED5FB8">
      <w:pPr>
        <w:rPr>
          <w:noProof w:val="0"/>
        </w:rPr>
      </w:pPr>
    </w:p>
    <w:p w14:paraId="699485BF" w14:textId="77777777" w:rsidR="00A5380A" w:rsidRPr="00F56323" w:rsidRDefault="00A5380A" w:rsidP="00ED5FB8">
      <w:pPr>
        <w:rPr>
          <w:noProof w:val="0"/>
        </w:rPr>
      </w:pPr>
      <w:r w:rsidRPr="00F56323">
        <w:rPr>
          <w:noProof w:val="0"/>
        </w:rPr>
        <w:t>Quando administrar a próxima dose:</w:t>
      </w:r>
    </w:p>
    <w:p w14:paraId="01DBE4FB"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Se se atrasar menos do que 2 semanas, administre a dose esquecida logo que se lembre e mantenha o seu esquema original.</w:t>
      </w:r>
    </w:p>
    <w:p w14:paraId="6BEC1692"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Se se atrasar mais de 2 semanas, administre a dose esquecida logo que se lembre e consulte o seu médico ou farmacêutico para saber quando deve administrar a próxima dose.</w:t>
      </w:r>
    </w:p>
    <w:p w14:paraId="5B2AD161" w14:textId="77777777" w:rsidR="00A5380A" w:rsidRPr="00F56323" w:rsidRDefault="00A5380A" w:rsidP="00ED5FB8">
      <w:pPr>
        <w:rPr>
          <w:noProof w:val="0"/>
        </w:rPr>
      </w:pPr>
    </w:p>
    <w:p w14:paraId="14AF6E34" w14:textId="77777777" w:rsidR="00A5380A" w:rsidRPr="00F56323" w:rsidRDefault="00A5380A" w:rsidP="00ED5FB8">
      <w:pPr>
        <w:numPr>
          <w:ilvl w:val="12"/>
          <w:numId w:val="0"/>
        </w:numPr>
        <w:rPr>
          <w:noProof w:val="0"/>
        </w:rPr>
      </w:pPr>
      <w:r w:rsidRPr="00F56323">
        <w:rPr>
          <w:noProof w:val="0"/>
        </w:rPr>
        <w:t>Se tiver dúvidas sobre o que fazer, fale com o seu médico ou farmacêutico.</w:t>
      </w:r>
    </w:p>
    <w:p w14:paraId="29236CF3" w14:textId="77777777" w:rsidR="00A5380A" w:rsidRPr="00F56323" w:rsidRDefault="00A5380A" w:rsidP="00ED5FB8">
      <w:pPr>
        <w:numPr>
          <w:ilvl w:val="12"/>
          <w:numId w:val="0"/>
        </w:numPr>
        <w:rPr>
          <w:noProof w:val="0"/>
        </w:rPr>
      </w:pPr>
    </w:p>
    <w:p w14:paraId="4F17789F" w14:textId="77777777" w:rsidR="00A5380A" w:rsidRPr="00F56323" w:rsidRDefault="00A5380A" w:rsidP="00ED5FB8">
      <w:pPr>
        <w:keepNext/>
        <w:rPr>
          <w:b/>
          <w:bCs/>
          <w:noProof w:val="0"/>
        </w:rPr>
      </w:pPr>
      <w:r w:rsidRPr="00F56323">
        <w:rPr>
          <w:b/>
          <w:bCs/>
          <w:noProof w:val="0"/>
        </w:rPr>
        <w:t>Se parar de utilizar Simponi</w:t>
      </w:r>
    </w:p>
    <w:p w14:paraId="527B5D81" w14:textId="77777777" w:rsidR="00A5380A" w:rsidRPr="00F56323" w:rsidRDefault="00A5380A" w:rsidP="00ED5FB8">
      <w:pPr>
        <w:autoSpaceDE w:val="0"/>
        <w:autoSpaceDN w:val="0"/>
        <w:adjustRightInd w:val="0"/>
        <w:rPr>
          <w:noProof w:val="0"/>
        </w:rPr>
      </w:pPr>
      <w:r w:rsidRPr="00F56323">
        <w:rPr>
          <w:noProof w:val="0"/>
        </w:rPr>
        <w:t>Se estiver a considerar parar o tratamento com Simponi, fale primeiro com o seu médico ou farmacêutico.</w:t>
      </w:r>
    </w:p>
    <w:p w14:paraId="61BEED5C" w14:textId="77777777" w:rsidR="00A5380A" w:rsidRPr="00F56323" w:rsidRDefault="00A5380A" w:rsidP="00ED5FB8">
      <w:pPr>
        <w:numPr>
          <w:ilvl w:val="12"/>
          <w:numId w:val="0"/>
        </w:numPr>
        <w:rPr>
          <w:noProof w:val="0"/>
        </w:rPr>
      </w:pPr>
    </w:p>
    <w:p w14:paraId="74A4D7E8" w14:textId="77777777" w:rsidR="00A5380A" w:rsidRPr="00F56323" w:rsidRDefault="00A5380A" w:rsidP="00ED5FB8">
      <w:pPr>
        <w:numPr>
          <w:ilvl w:val="12"/>
          <w:numId w:val="0"/>
        </w:numPr>
        <w:rPr>
          <w:noProof w:val="0"/>
        </w:rPr>
      </w:pPr>
      <w:r w:rsidRPr="00F56323">
        <w:rPr>
          <w:noProof w:val="0"/>
        </w:rPr>
        <w:t xml:space="preserve">Caso ainda tenha dúvidas sobre a utilização deste </w:t>
      </w:r>
      <w:r w:rsidR="00A45E46" w:rsidRPr="00F56323">
        <w:rPr>
          <w:noProof w:val="0"/>
        </w:rPr>
        <w:t>medicamento</w:t>
      </w:r>
      <w:r w:rsidRPr="00F56323">
        <w:rPr>
          <w:noProof w:val="0"/>
        </w:rPr>
        <w:t>, fale com o seu médico</w:t>
      </w:r>
      <w:r w:rsidR="005E4691" w:rsidRPr="00F56323">
        <w:rPr>
          <w:noProof w:val="0"/>
        </w:rPr>
        <w:t>,</w:t>
      </w:r>
      <w:r w:rsidRPr="00F56323">
        <w:rPr>
          <w:noProof w:val="0"/>
        </w:rPr>
        <w:t xml:space="preserve"> farmacêutico</w:t>
      </w:r>
      <w:r w:rsidR="005E4691" w:rsidRPr="00F56323">
        <w:rPr>
          <w:noProof w:val="0"/>
        </w:rPr>
        <w:t xml:space="preserve"> ou enfermeiro</w:t>
      </w:r>
      <w:r w:rsidRPr="00F56323">
        <w:rPr>
          <w:noProof w:val="0"/>
        </w:rPr>
        <w:t>.</w:t>
      </w:r>
    </w:p>
    <w:p w14:paraId="72FBD84A" w14:textId="77777777" w:rsidR="00A5380A" w:rsidRPr="00BB5D4B" w:rsidRDefault="00A5380A" w:rsidP="00ED5FB8">
      <w:pPr>
        <w:rPr>
          <w:noProof w:val="0"/>
        </w:rPr>
      </w:pPr>
    </w:p>
    <w:p w14:paraId="42A57636" w14:textId="77777777" w:rsidR="00A5380A" w:rsidRPr="00BB5D4B" w:rsidRDefault="00A5380A" w:rsidP="00ED5FB8">
      <w:pPr>
        <w:rPr>
          <w:noProof w:val="0"/>
        </w:rPr>
      </w:pPr>
    </w:p>
    <w:p w14:paraId="60B4BBAC" w14:textId="25127346" w:rsidR="00A5380A" w:rsidRPr="00F56323" w:rsidRDefault="00A5380A" w:rsidP="00ED5FB8">
      <w:pPr>
        <w:keepNext/>
        <w:ind w:left="567" w:hanging="567"/>
        <w:outlineLvl w:val="2"/>
        <w:rPr>
          <w:b/>
          <w:bCs/>
          <w:noProof w:val="0"/>
        </w:rPr>
      </w:pPr>
      <w:r w:rsidRPr="00F56323">
        <w:rPr>
          <w:b/>
          <w:bCs/>
          <w:noProof w:val="0"/>
        </w:rPr>
        <w:lastRenderedPageBreak/>
        <w:t>4.</w:t>
      </w:r>
      <w:r w:rsidRPr="00F56323">
        <w:rPr>
          <w:b/>
          <w:bCs/>
          <w:noProof w:val="0"/>
        </w:rPr>
        <w:tab/>
      </w:r>
      <w:r w:rsidR="00471ED8" w:rsidRPr="00F56323">
        <w:rPr>
          <w:b/>
          <w:bCs/>
          <w:noProof w:val="0"/>
        </w:rPr>
        <w:t xml:space="preserve">Efeitos </w:t>
      </w:r>
      <w:r w:rsidR="00C277DF">
        <w:rPr>
          <w:b/>
          <w:bCs/>
          <w:noProof w:val="0"/>
        </w:rPr>
        <w:t>indesejáveis</w:t>
      </w:r>
      <w:r w:rsidR="00471ED8" w:rsidRPr="00F56323">
        <w:rPr>
          <w:b/>
          <w:bCs/>
          <w:noProof w:val="0"/>
        </w:rPr>
        <w:t xml:space="preserve"> possíveis</w:t>
      </w:r>
    </w:p>
    <w:p w14:paraId="1090AF52" w14:textId="77777777" w:rsidR="00A5380A" w:rsidRPr="00F56323" w:rsidRDefault="00A5380A" w:rsidP="00ED5FB8">
      <w:pPr>
        <w:keepNext/>
        <w:numPr>
          <w:ilvl w:val="12"/>
          <w:numId w:val="0"/>
        </w:numPr>
        <w:rPr>
          <w:noProof w:val="0"/>
        </w:rPr>
      </w:pPr>
    </w:p>
    <w:p w14:paraId="19A29D9B" w14:textId="6002AAD2" w:rsidR="00A5380A" w:rsidRPr="00F56323" w:rsidRDefault="00A5380A" w:rsidP="00ED5FB8">
      <w:pPr>
        <w:numPr>
          <w:ilvl w:val="12"/>
          <w:numId w:val="0"/>
        </w:numPr>
        <w:rPr>
          <w:noProof w:val="0"/>
        </w:rPr>
      </w:pPr>
      <w:r w:rsidRPr="00F56323">
        <w:rPr>
          <w:noProof w:val="0"/>
        </w:rPr>
        <w:t xml:space="preserve">Como todos os medicamentos, </w:t>
      </w:r>
      <w:r w:rsidR="00471ED8" w:rsidRPr="00F56323">
        <w:rPr>
          <w:noProof w:val="0"/>
        </w:rPr>
        <w:t xml:space="preserve">este medicamento </w:t>
      </w:r>
      <w:r w:rsidRPr="00F56323">
        <w:rPr>
          <w:noProof w:val="0"/>
        </w:rPr>
        <w:t xml:space="preserve">pode causar efeitos </w:t>
      </w:r>
      <w:r w:rsidR="00C277DF">
        <w:rPr>
          <w:noProof w:val="0"/>
        </w:rPr>
        <w:t>indesejáveis</w:t>
      </w:r>
      <w:r w:rsidRPr="00F56323">
        <w:rPr>
          <w:noProof w:val="0"/>
        </w:rPr>
        <w:t xml:space="preserve">, </w:t>
      </w:r>
      <w:r w:rsidR="00471ED8" w:rsidRPr="00F56323">
        <w:rPr>
          <w:noProof w:val="0"/>
        </w:rPr>
        <w:t>embora</w:t>
      </w:r>
      <w:r w:rsidR="003232FB" w:rsidRPr="00F56323">
        <w:rPr>
          <w:noProof w:val="0"/>
        </w:rPr>
        <w:t xml:space="preserve"> </w:t>
      </w:r>
      <w:r w:rsidRPr="00F56323">
        <w:rPr>
          <w:noProof w:val="0"/>
        </w:rPr>
        <w:t>estes não se manifest</w:t>
      </w:r>
      <w:r w:rsidR="002D4A3F">
        <w:rPr>
          <w:noProof w:val="0"/>
        </w:rPr>
        <w:t>e</w:t>
      </w:r>
      <w:r w:rsidRPr="00F56323">
        <w:rPr>
          <w:noProof w:val="0"/>
        </w:rPr>
        <w:t xml:space="preserve">m em todas as pessoas. Alguns doentes podem ter efeitos </w:t>
      </w:r>
      <w:r w:rsidR="00C277DF">
        <w:rPr>
          <w:noProof w:val="0"/>
        </w:rPr>
        <w:t>indesejáveis</w:t>
      </w:r>
      <w:r w:rsidRPr="00F56323">
        <w:rPr>
          <w:noProof w:val="0"/>
        </w:rPr>
        <w:t xml:space="preserve"> graves e podem necessitar de tratamento.</w:t>
      </w:r>
      <w:r w:rsidR="002A7617" w:rsidRPr="00F56323">
        <w:rPr>
          <w:noProof w:val="0"/>
        </w:rPr>
        <w:t xml:space="preserve"> O risco de certos efeitos adversos é maior com a dose de 10</w:t>
      </w:r>
      <w:r w:rsidR="00C2018E">
        <w:rPr>
          <w:noProof w:val="0"/>
        </w:rPr>
        <w:t>0 </w:t>
      </w:r>
      <w:r w:rsidR="00DB724F" w:rsidRPr="00F56323">
        <w:rPr>
          <w:noProof w:val="0"/>
        </w:rPr>
        <w:t>mg</w:t>
      </w:r>
      <w:r w:rsidR="002A7617" w:rsidRPr="00F56323">
        <w:rPr>
          <w:noProof w:val="0"/>
        </w:rPr>
        <w:t xml:space="preserve"> em comparação com a dose de 5</w:t>
      </w:r>
      <w:r w:rsidR="00C2018E">
        <w:rPr>
          <w:noProof w:val="0"/>
        </w:rPr>
        <w:t>0 </w:t>
      </w:r>
      <w:r w:rsidR="00DB724F" w:rsidRPr="00F56323">
        <w:rPr>
          <w:noProof w:val="0"/>
        </w:rPr>
        <w:t>mg</w:t>
      </w:r>
      <w:r w:rsidR="002A7617" w:rsidRPr="00F56323">
        <w:rPr>
          <w:noProof w:val="0"/>
        </w:rPr>
        <w:t>.</w:t>
      </w:r>
      <w:r w:rsidRPr="00F56323">
        <w:rPr>
          <w:noProof w:val="0"/>
        </w:rPr>
        <w:t xml:space="preserve"> Os efeitos </w:t>
      </w:r>
      <w:r w:rsidR="00C277DF">
        <w:rPr>
          <w:noProof w:val="0"/>
        </w:rPr>
        <w:t>indesejáveis</w:t>
      </w:r>
      <w:r w:rsidRPr="00F56323">
        <w:rPr>
          <w:noProof w:val="0"/>
        </w:rPr>
        <w:t xml:space="preserve"> podem surgir até vários meses após a última </w:t>
      </w:r>
      <w:r w:rsidR="00A45E46" w:rsidRPr="00F56323">
        <w:rPr>
          <w:noProof w:val="0"/>
        </w:rPr>
        <w:t>injeção</w:t>
      </w:r>
      <w:r w:rsidRPr="00F56323">
        <w:rPr>
          <w:noProof w:val="0"/>
        </w:rPr>
        <w:t>.</w:t>
      </w:r>
    </w:p>
    <w:p w14:paraId="0E84FB5C" w14:textId="77777777" w:rsidR="00A5380A" w:rsidRPr="00F56323" w:rsidRDefault="00A5380A" w:rsidP="00ED5FB8">
      <w:pPr>
        <w:numPr>
          <w:ilvl w:val="12"/>
          <w:numId w:val="0"/>
        </w:numPr>
        <w:rPr>
          <w:noProof w:val="0"/>
        </w:rPr>
      </w:pPr>
    </w:p>
    <w:p w14:paraId="1EABA6CE" w14:textId="6160347F" w:rsidR="00A5380A" w:rsidRPr="00F56323" w:rsidRDefault="00A5380A" w:rsidP="00ED5FB8">
      <w:pPr>
        <w:rPr>
          <w:noProof w:val="0"/>
        </w:rPr>
      </w:pPr>
      <w:r w:rsidRPr="00F56323">
        <w:rPr>
          <w:noProof w:val="0"/>
        </w:rPr>
        <w:t xml:space="preserve">Informe imediatamente o seu médico se </w:t>
      </w:r>
      <w:r w:rsidR="00A45E46" w:rsidRPr="00F56323">
        <w:rPr>
          <w:noProof w:val="0"/>
        </w:rPr>
        <w:t>detetar</w:t>
      </w:r>
      <w:r w:rsidRPr="00F56323">
        <w:rPr>
          <w:noProof w:val="0"/>
        </w:rPr>
        <w:t xml:space="preserve"> qualquer um dos seguintes </w:t>
      </w:r>
      <w:r w:rsidR="00471ED8" w:rsidRPr="00F56323">
        <w:rPr>
          <w:noProof w:val="0"/>
        </w:rPr>
        <w:t xml:space="preserve">efeitos </w:t>
      </w:r>
      <w:r w:rsidR="00C277DF">
        <w:rPr>
          <w:noProof w:val="0"/>
        </w:rPr>
        <w:t>indesejáveis</w:t>
      </w:r>
      <w:r w:rsidR="00471ED8" w:rsidRPr="00F56323">
        <w:rPr>
          <w:noProof w:val="0"/>
        </w:rPr>
        <w:t xml:space="preserve"> graves</w:t>
      </w:r>
      <w:r w:rsidRPr="00F56323">
        <w:rPr>
          <w:noProof w:val="0"/>
        </w:rPr>
        <w:t>:</w:t>
      </w:r>
    </w:p>
    <w:p w14:paraId="3A2AF105" w14:textId="77777777" w:rsidR="006630E5" w:rsidRPr="00F56323" w:rsidRDefault="00A45E46" w:rsidP="00ED5FB8">
      <w:pPr>
        <w:numPr>
          <w:ilvl w:val="0"/>
          <w:numId w:val="12"/>
        </w:numPr>
        <w:tabs>
          <w:tab w:val="clear" w:pos="720"/>
          <w:tab w:val="num" w:pos="567"/>
        </w:tabs>
        <w:ind w:left="567" w:hanging="567"/>
        <w:rPr>
          <w:noProof w:val="0"/>
        </w:rPr>
      </w:pPr>
      <w:r w:rsidRPr="00F56323">
        <w:rPr>
          <w:b/>
          <w:noProof w:val="0"/>
        </w:rPr>
        <w:t>reações</w:t>
      </w:r>
      <w:r w:rsidR="006630E5" w:rsidRPr="00F56323">
        <w:rPr>
          <w:b/>
          <w:noProof w:val="0"/>
        </w:rPr>
        <w:t xml:space="preserve"> alérgicas que podem ser graves,</w:t>
      </w:r>
      <w:r w:rsidR="003232FB" w:rsidRPr="00F56323">
        <w:rPr>
          <w:b/>
          <w:noProof w:val="0"/>
        </w:rPr>
        <w:t xml:space="preserve"> </w:t>
      </w:r>
      <w:r w:rsidR="00FE5306" w:rsidRPr="00F56323">
        <w:rPr>
          <w:b/>
          <w:noProof w:val="0"/>
        </w:rPr>
        <w:t>ou raramente,</w:t>
      </w:r>
      <w:r w:rsidR="006630E5" w:rsidRPr="00F56323">
        <w:rPr>
          <w:b/>
          <w:noProof w:val="0"/>
        </w:rPr>
        <w:t xml:space="preserve"> </w:t>
      </w:r>
      <w:r w:rsidR="00FE5306" w:rsidRPr="00F56323">
        <w:rPr>
          <w:b/>
          <w:noProof w:val="0"/>
        </w:rPr>
        <w:t>fatais</w:t>
      </w:r>
      <w:r w:rsidR="006630E5" w:rsidRPr="00F56323">
        <w:rPr>
          <w:b/>
          <w:noProof w:val="0"/>
        </w:rPr>
        <w:t xml:space="preserve"> (rar</w:t>
      </w:r>
      <w:r w:rsidR="007778B9">
        <w:rPr>
          <w:b/>
          <w:noProof w:val="0"/>
        </w:rPr>
        <w:t>o</w:t>
      </w:r>
      <w:r w:rsidR="006630E5" w:rsidRPr="00F56323">
        <w:rPr>
          <w:b/>
          <w:noProof w:val="0"/>
        </w:rPr>
        <w:t xml:space="preserve">). </w:t>
      </w:r>
      <w:r w:rsidR="006630E5" w:rsidRPr="00F56323">
        <w:rPr>
          <w:noProof w:val="0"/>
        </w:rPr>
        <w:t xml:space="preserve">Os sintomas de uma </w:t>
      </w:r>
      <w:r w:rsidRPr="00F56323">
        <w:rPr>
          <w:noProof w:val="0"/>
        </w:rPr>
        <w:t>reação</w:t>
      </w:r>
      <w:r w:rsidR="006630E5" w:rsidRPr="00F56323">
        <w:rPr>
          <w:noProof w:val="0"/>
        </w:rPr>
        <w:t xml:space="preserve"> alérgica podem incluir inchaço da cara, lábios, boca ou garganta que pode causar dificuldade em engolir ou respirar, erupções cutâneas</w:t>
      </w:r>
      <w:r w:rsidR="00FE5306" w:rsidRPr="00F56323">
        <w:rPr>
          <w:noProof w:val="0"/>
        </w:rPr>
        <w:t xml:space="preserve"> (na pele)</w:t>
      </w:r>
      <w:r w:rsidR="006630E5" w:rsidRPr="00F56323">
        <w:rPr>
          <w:noProof w:val="0"/>
        </w:rPr>
        <w:t xml:space="preserve">, urticária (erupção da pele com comichão), inchaço das mãos, pés ou tornozelos. Algumas destas </w:t>
      </w:r>
      <w:r w:rsidRPr="00F56323">
        <w:rPr>
          <w:noProof w:val="0"/>
        </w:rPr>
        <w:t>reações</w:t>
      </w:r>
      <w:r w:rsidR="006630E5" w:rsidRPr="00F56323">
        <w:rPr>
          <w:noProof w:val="0"/>
        </w:rPr>
        <w:t xml:space="preserve"> ocorreram após a primeira administração de Simponi.</w:t>
      </w:r>
    </w:p>
    <w:p w14:paraId="1C6D31E6" w14:textId="77777777" w:rsidR="00AC6650" w:rsidRPr="00F56323" w:rsidRDefault="00A45E46" w:rsidP="00ED5FB8">
      <w:pPr>
        <w:numPr>
          <w:ilvl w:val="0"/>
          <w:numId w:val="12"/>
        </w:numPr>
        <w:tabs>
          <w:tab w:val="clear" w:pos="720"/>
          <w:tab w:val="num" w:pos="567"/>
        </w:tabs>
        <w:ind w:left="567" w:hanging="567"/>
        <w:rPr>
          <w:noProof w:val="0"/>
        </w:rPr>
      </w:pPr>
      <w:r w:rsidRPr="00F56323">
        <w:rPr>
          <w:b/>
          <w:noProof w:val="0"/>
        </w:rPr>
        <w:t>infeções</w:t>
      </w:r>
      <w:r w:rsidR="006630E5" w:rsidRPr="00F56323">
        <w:rPr>
          <w:b/>
          <w:noProof w:val="0"/>
        </w:rPr>
        <w:t xml:space="preserve"> graves</w:t>
      </w:r>
      <w:r w:rsidR="00AC6650" w:rsidRPr="00F56323">
        <w:rPr>
          <w:b/>
          <w:noProof w:val="0"/>
        </w:rPr>
        <w:t xml:space="preserve"> (incluindo TB, </w:t>
      </w:r>
      <w:r w:rsidRPr="00F56323">
        <w:rPr>
          <w:b/>
          <w:noProof w:val="0"/>
        </w:rPr>
        <w:t>infeção</w:t>
      </w:r>
      <w:r w:rsidR="00AC6650" w:rsidRPr="00F56323">
        <w:rPr>
          <w:b/>
          <w:noProof w:val="0"/>
        </w:rPr>
        <w:t xml:space="preserve"> bacteriana incluindo </w:t>
      </w:r>
      <w:r w:rsidRPr="00F56323">
        <w:rPr>
          <w:b/>
          <w:noProof w:val="0"/>
        </w:rPr>
        <w:t>infeções</w:t>
      </w:r>
      <w:r w:rsidR="00AC6650" w:rsidRPr="00F56323">
        <w:rPr>
          <w:b/>
          <w:noProof w:val="0"/>
        </w:rPr>
        <w:t xml:space="preserve"> graves do sangue e pneumonia, </w:t>
      </w:r>
      <w:r w:rsidRPr="00F56323">
        <w:rPr>
          <w:b/>
          <w:noProof w:val="0"/>
        </w:rPr>
        <w:t>infeções</w:t>
      </w:r>
      <w:r w:rsidR="008C0256" w:rsidRPr="00F56323">
        <w:rPr>
          <w:b/>
          <w:noProof w:val="0"/>
        </w:rPr>
        <w:t xml:space="preserve"> </w:t>
      </w:r>
      <w:r w:rsidR="00AC6650" w:rsidRPr="00F56323">
        <w:rPr>
          <w:b/>
          <w:noProof w:val="0"/>
        </w:rPr>
        <w:t xml:space="preserve">graves causadas por fungos ou outras </w:t>
      </w:r>
      <w:r w:rsidRPr="00F56323">
        <w:rPr>
          <w:b/>
          <w:noProof w:val="0"/>
        </w:rPr>
        <w:t>infeções</w:t>
      </w:r>
      <w:r w:rsidR="00AC6650" w:rsidRPr="00F56323">
        <w:rPr>
          <w:b/>
          <w:noProof w:val="0"/>
        </w:rPr>
        <w:t xml:space="preserve"> oportunistas) (frequentes).</w:t>
      </w:r>
      <w:r w:rsidR="00AC6650" w:rsidRPr="00F56323">
        <w:rPr>
          <w:noProof w:val="0"/>
        </w:rPr>
        <w:t xml:space="preserve"> Sintomas de uma </w:t>
      </w:r>
      <w:r w:rsidRPr="00F56323">
        <w:rPr>
          <w:noProof w:val="0"/>
        </w:rPr>
        <w:t>infeção</w:t>
      </w:r>
      <w:r w:rsidR="00AC6650" w:rsidRPr="00F56323">
        <w:rPr>
          <w:noProof w:val="0"/>
        </w:rPr>
        <w:t xml:space="preserve"> podem incluir</w:t>
      </w:r>
      <w:r w:rsidR="003232FB" w:rsidRPr="00F56323">
        <w:rPr>
          <w:noProof w:val="0"/>
        </w:rPr>
        <w:t xml:space="preserve"> </w:t>
      </w:r>
      <w:r w:rsidR="00AC6650" w:rsidRPr="00F56323">
        <w:rPr>
          <w:noProof w:val="0"/>
        </w:rPr>
        <w:t xml:space="preserve">febre, cansaço, tosse (persistente), falta de ar, sintomas gripais, perda de peso, suores </w:t>
      </w:r>
      <w:r w:rsidRPr="00F56323">
        <w:rPr>
          <w:noProof w:val="0"/>
        </w:rPr>
        <w:t>noturnos</w:t>
      </w:r>
      <w:r w:rsidR="00AC6650" w:rsidRPr="00F56323">
        <w:rPr>
          <w:noProof w:val="0"/>
        </w:rPr>
        <w:t>, diarreia, feridas, problemas dentários e sensação de ardor ao urinar.</w:t>
      </w:r>
    </w:p>
    <w:p w14:paraId="241FF94E" w14:textId="77777777" w:rsidR="006630E5" w:rsidRPr="00F56323" w:rsidRDefault="00A45E46" w:rsidP="00ED5FB8">
      <w:pPr>
        <w:numPr>
          <w:ilvl w:val="0"/>
          <w:numId w:val="12"/>
        </w:numPr>
        <w:tabs>
          <w:tab w:val="clear" w:pos="720"/>
          <w:tab w:val="num" w:pos="567"/>
        </w:tabs>
        <w:ind w:left="567" w:hanging="567"/>
        <w:rPr>
          <w:noProof w:val="0"/>
        </w:rPr>
      </w:pPr>
      <w:r w:rsidRPr="00F56323">
        <w:rPr>
          <w:b/>
          <w:noProof w:val="0"/>
        </w:rPr>
        <w:t>reativação</w:t>
      </w:r>
      <w:r w:rsidR="00AC6650" w:rsidRPr="00F56323">
        <w:rPr>
          <w:b/>
          <w:noProof w:val="0"/>
        </w:rPr>
        <w:t xml:space="preserve"> do </w:t>
      </w:r>
      <w:r w:rsidRPr="00F56323">
        <w:rPr>
          <w:b/>
          <w:noProof w:val="0"/>
        </w:rPr>
        <w:t>vírus</w:t>
      </w:r>
      <w:r w:rsidR="00AC6650" w:rsidRPr="00F56323">
        <w:rPr>
          <w:b/>
          <w:noProof w:val="0"/>
        </w:rPr>
        <w:t xml:space="preserve"> da hepatite B se for um </w:t>
      </w:r>
      <w:r w:rsidRPr="00F56323">
        <w:rPr>
          <w:b/>
          <w:noProof w:val="0"/>
        </w:rPr>
        <w:t>portador</w:t>
      </w:r>
      <w:r w:rsidR="00AC6650" w:rsidRPr="00F56323">
        <w:rPr>
          <w:b/>
          <w:noProof w:val="0"/>
        </w:rPr>
        <w:t xml:space="preserve"> ou se teve hepatite B no passado (raro).</w:t>
      </w:r>
      <w:r w:rsidR="00AC6650" w:rsidRPr="00F56323">
        <w:rPr>
          <w:noProof w:val="0"/>
        </w:rPr>
        <w:t xml:space="preserve"> </w:t>
      </w:r>
      <w:r w:rsidR="00A7497B" w:rsidRPr="00F56323">
        <w:rPr>
          <w:noProof w:val="0"/>
        </w:rPr>
        <w:t>Sintomas podem incluir pele e olhos amarelados, urina com uma cor castanho escura, dor abdominal</w:t>
      </w:r>
      <w:r w:rsidR="006B4D68" w:rsidRPr="00F56323">
        <w:rPr>
          <w:noProof w:val="0"/>
        </w:rPr>
        <w:t xml:space="preserve"> (de barriga)</w:t>
      </w:r>
      <w:r w:rsidR="00A7497B" w:rsidRPr="00F56323">
        <w:rPr>
          <w:noProof w:val="0"/>
        </w:rPr>
        <w:t xml:space="preserve"> no lado direito, febre, </w:t>
      </w:r>
      <w:r w:rsidR="007778B9">
        <w:rPr>
          <w:noProof w:val="0"/>
        </w:rPr>
        <w:t>sentir-se enjoado,</w:t>
      </w:r>
      <w:r w:rsidR="007778B9" w:rsidRPr="00A21BC1">
        <w:rPr>
          <w:noProof w:val="0"/>
        </w:rPr>
        <w:t xml:space="preserve"> </w:t>
      </w:r>
      <w:r w:rsidR="007778B9">
        <w:rPr>
          <w:noProof w:val="0"/>
        </w:rPr>
        <w:t xml:space="preserve">enjoos </w:t>
      </w:r>
      <w:r w:rsidR="00A7497B" w:rsidRPr="00F56323">
        <w:rPr>
          <w:noProof w:val="0"/>
        </w:rPr>
        <w:t>e sensação de forte cansaço.</w:t>
      </w:r>
    </w:p>
    <w:p w14:paraId="79ABFA60" w14:textId="77777777" w:rsidR="005A60FF" w:rsidRPr="00F56323" w:rsidRDefault="001E5CD9" w:rsidP="00ED5FB8">
      <w:pPr>
        <w:numPr>
          <w:ilvl w:val="0"/>
          <w:numId w:val="12"/>
        </w:numPr>
        <w:tabs>
          <w:tab w:val="clear" w:pos="720"/>
          <w:tab w:val="num" w:pos="567"/>
        </w:tabs>
        <w:ind w:left="567" w:hanging="567"/>
        <w:rPr>
          <w:noProof w:val="0"/>
        </w:rPr>
      </w:pPr>
      <w:r w:rsidRPr="00F56323">
        <w:rPr>
          <w:b/>
          <w:noProof w:val="0"/>
        </w:rPr>
        <w:t>d</w:t>
      </w:r>
      <w:r w:rsidR="005A60FF" w:rsidRPr="00F56323">
        <w:rPr>
          <w:b/>
          <w:noProof w:val="0"/>
        </w:rPr>
        <w:t>oenças do sistema nervoso como esclerose m</w:t>
      </w:r>
      <w:r w:rsidR="00535C69" w:rsidRPr="00F56323">
        <w:rPr>
          <w:b/>
          <w:noProof w:val="0"/>
        </w:rPr>
        <w:t>ú</w:t>
      </w:r>
      <w:r w:rsidR="005A60FF" w:rsidRPr="00F56323">
        <w:rPr>
          <w:b/>
          <w:noProof w:val="0"/>
        </w:rPr>
        <w:t>ltipla (</w:t>
      </w:r>
      <w:r w:rsidR="00427685" w:rsidRPr="00F56323">
        <w:rPr>
          <w:b/>
          <w:noProof w:val="0"/>
        </w:rPr>
        <w:t>raro</w:t>
      </w:r>
      <w:r w:rsidR="005A60FF" w:rsidRPr="00F56323">
        <w:rPr>
          <w:b/>
          <w:noProof w:val="0"/>
        </w:rPr>
        <w:t>).</w:t>
      </w:r>
      <w:r w:rsidR="005A60FF" w:rsidRPr="00F56323">
        <w:rPr>
          <w:noProof w:val="0"/>
        </w:rPr>
        <w:t xml:space="preserve"> Sintomas das doenças do sistema nervoso podem incluir alterações de visão,</w:t>
      </w:r>
      <w:r w:rsidR="003232FB" w:rsidRPr="00F56323">
        <w:rPr>
          <w:noProof w:val="0"/>
        </w:rPr>
        <w:t xml:space="preserve"> </w:t>
      </w:r>
      <w:r w:rsidR="005A60FF" w:rsidRPr="00F56323">
        <w:rPr>
          <w:noProof w:val="0"/>
        </w:rPr>
        <w:t xml:space="preserve">fraqueza nos braços ou pernas, adormecimento </w:t>
      </w:r>
      <w:r w:rsidRPr="00F56323">
        <w:rPr>
          <w:noProof w:val="0"/>
        </w:rPr>
        <w:t>ou formigueiro de qualquer parte do corpo.</w:t>
      </w:r>
    </w:p>
    <w:p w14:paraId="55B13B4C" w14:textId="77777777" w:rsidR="001E5CD9" w:rsidRPr="00F56323" w:rsidRDefault="001E5CD9" w:rsidP="00ED5FB8">
      <w:pPr>
        <w:numPr>
          <w:ilvl w:val="0"/>
          <w:numId w:val="12"/>
        </w:numPr>
        <w:tabs>
          <w:tab w:val="clear" w:pos="720"/>
          <w:tab w:val="num" w:pos="567"/>
        </w:tabs>
        <w:ind w:left="567" w:hanging="567"/>
        <w:rPr>
          <w:noProof w:val="0"/>
        </w:rPr>
      </w:pPr>
      <w:r w:rsidRPr="00F56323">
        <w:rPr>
          <w:b/>
          <w:noProof w:val="0"/>
        </w:rPr>
        <w:t>cancro do sistema linfático (linfoma) (raro).</w:t>
      </w:r>
      <w:r w:rsidRPr="00F56323">
        <w:rPr>
          <w:noProof w:val="0"/>
        </w:rPr>
        <w:t xml:space="preserve"> Sintomas de </w:t>
      </w:r>
      <w:r w:rsidR="00A45E46" w:rsidRPr="00F56323">
        <w:rPr>
          <w:noProof w:val="0"/>
        </w:rPr>
        <w:t>linfoma</w:t>
      </w:r>
      <w:r w:rsidRPr="00F56323">
        <w:rPr>
          <w:noProof w:val="0"/>
        </w:rPr>
        <w:t xml:space="preserve"> podem incluir inchaço dos gânglios linfáticos, perda de peso ou febre.</w:t>
      </w:r>
    </w:p>
    <w:p w14:paraId="0B3CA75B" w14:textId="77777777" w:rsidR="001E5CD9" w:rsidRPr="00F56323" w:rsidRDefault="00243604" w:rsidP="00ED5FB8">
      <w:pPr>
        <w:numPr>
          <w:ilvl w:val="0"/>
          <w:numId w:val="12"/>
        </w:numPr>
        <w:tabs>
          <w:tab w:val="clear" w:pos="720"/>
          <w:tab w:val="num" w:pos="567"/>
        </w:tabs>
        <w:ind w:left="567" w:hanging="567"/>
        <w:rPr>
          <w:noProof w:val="0"/>
        </w:rPr>
      </w:pPr>
      <w:r w:rsidRPr="00F56323">
        <w:rPr>
          <w:b/>
          <w:noProof w:val="0"/>
        </w:rPr>
        <w:t>i</w:t>
      </w:r>
      <w:r w:rsidR="001E5CD9" w:rsidRPr="00F56323">
        <w:rPr>
          <w:b/>
          <w:noProof w:val="0"/>
        </w:rPr>
        <w:t>nsuficiência cardíaca (</w:t>
      </w:r>
      <w:r w:rsidR="00427685" w:rsidRPr="00F56323">
        <w:rPr>
          <w:b/>
          <w:noProof w:val="0"/>
        </w:rPr>
        <w:t>raro</w:t>
      </w:r>
      <w:r w:rsidR="001E5CD9" w:rsidRPr="00F56323">
        <w:rPr>
          <w:b/>
          <w:noProof w:val="0"/>
        </w:rPr>
        <w:t>).</w:t>
      </w:r>
      <w:r w:rsidR="001E5CD9" w:rsidRPr="00F56323">
        <w:rPr>
          <w:noProof w:val="0"/>
        </w:rPr>
        <w:t xml:space="preserve"> Sintomas de insufici</w:t>
      </w:r>
      <w:r w:rsidR="00535C69" w:rsidRPr="00F56323">
        <w:rPr>
          <w:noProof w:val="0"/>
        </w:rPr>
        <w:t>ê</w:t>
      </w:r>
      <w:r w:rsidR="001E5CD9" w:rsidRPr="00F56323">
        <w:rPr>
          <w:noProof w:val="0"/>
        </w:rPr>
        <w:t xml:space="preserve">ncia </w:t>
      </w:r>
      <w:r w:rsidR="00A45E46" w:rsidRPr="00F56323">
        <w:rPr>
          <w:noProof w:val="0"/>
        </w:rPr>
        <w:t>cardíaca</w:t>
      </w:r>
      <w:r w:rsidR="001E5CD9" w:rsidRPr="00F56323">
        <w:rPr>
          <w:noProof w:val="0"/>
        </w:rPr>
        <w:t xml:space="preserve"> podem incluir falta de ar ou inchaço dos pés.</w:t>
      </w:r>
    </w:p>
    <w:p w14:paraId="30ED123F" w14:textId="77777777" w:rsidR="00A42DAA" w:rsidRPr="00F56323" w:rsidRDefault="00243604" w:rsidP="00ED5FB8">
      <w:pPr>
        <w:numPr>
          <w:ilvl w:val="0"/>
          <w:numId w:val="12"/>
        </w:numPr>
        <w:tabs>
          <w:tab w:val="clear" w:pos="720"/>
          <w:tab w:val="num" w:pos="567"/>
        </w:tabs>
        <w:ind w:left="567" w:hanging="567"/>
        <w:rPr>
          <w:noProof w:val="0"/>
        </w:rPr>
      </w:pPr>
      <w:r w:rsidRPr="00F56323">
        <w:rPr>
          <w:b/>
          <w:noProof w:val="0"/>
        </w:rPr>
        <w:t>s</w:t>
      </w:r>
      <w:r w:rsidR="001E5CD9" w:rsidRPr="00F56323">
        <w:rPr>
          <w:b/>
          <w:noProof w:val="0"/>
        </w:rPr>
        <w:t>inais de</w:t>
      </w:r>
      <w:r w:rsidR="00535C69" w:rsidRPr="00F56323">
        <w:rPr>
          <w:b/>
          <w:noProof w:val="0"/>
        </w:rPr>
        <w:t xml:space="preserve"> </w:t>
      </w:r>
      <w:r w:rsidR="001E5CD9" w:rsidRPr="00F56323">
        <w:rPr>
          <w:b/>
          <w:noProof w:val="0"/>
        </w:rPr>
        <w:t>distúrbio</w:t>
      </w:r>
      <w:r w:rsidR="00A42DAA" w:rsidRPr="00F56323">
        <w:rPr>
          <w:b/>
          <w:noProof w:val="0"/>
        </w:rPr>
        <w:t>s</w:t>
      </w:r>
      <w:r w:rsidR="001E5CD9" w:rsidRPr="00F56323">
        <w:rPr>
          <w:b/>
          <w:noProof w:val="0"/>
        </w:rPr>
        <w:t xml:space="preserve"> do sistema imunitário chamado</w:t>
      </w:r>
      <w:r w:rsidR="00A42DAA" w:rsidRPr="00F56323">
        <w:rPr>
          <w:b/>
          <w:noProof w:val="0"/>
        </w:rPr>
        <w:t>s:</w:t>
      </w:r>
    </w:p>
    <w:p w14:paraId="11E1B99B" w14:textId="77777777" w:rsidR="00837215" w:rsidRPr="00F56323" w:rsidRDefault="00E7250D" w:rsidP="00ED5FB8">
      <w:pPr>
        <w:numPr>
          <w:ilvl w:val="0"/>
          <w:numId w:val="30"/>
        </w:numPr>
        <w:tabs>
          <w:tab w:val="clear" w:pos="567"/>
          <w:tab w:val="left" w:pos="1134"/>
        </w:tabs>
        <w:ind w:left="1134" w:hanging="567"/>
        <w:rPr>
          <w:noProof w:val="0"/>
        </w:rPr>
      </w:pPr>
      <w:r w:rsidRPr="00F56323">
        <w:rPr>
          <w:b/>
          <w:noProof w:val="0"/>
        </w:rPr>
        <w:t xml:space="preserve">lúpus </w:t>
      </w:r>
      <w:r w:rsidR="001E5CD9" w:rsidRPr="00F56323">
        <w:rPr>
          <w:b/>
          <w:noProof w:val="0"/>
        </w:rPr>
        <w:t xml:space="preserve">(raro). </w:t>
      </w:r>
      <w:r w:rsidR="001E5CD9" w:rsidRPr="00F56323">
        <w:rPr>
          <w:noProof w:val="0"/>
        </w:rPr>
        <w:t xml:space="preserve">Sintomas podem incluir dor das articulações ou uma erupção </w:t>
      </w:r>
      <w:r w:rsidR="00A45E46" w:rsidRPr="00F56323">
        <w:rPr>
          <w:noProof w:val="0"/>
        </w:rPr>
        <w:t>cutânea</w:t>
      </w:r>
      <w:r w:rsidR="001E5CD9" w:rsidRPr="00F56323">
        <w:rPr>
          <w:noProof w:val="0"/>
        </w:rPr>
        <w:t xml:space="preserve"> </w:t>
      </w:r>
      <w:r w:rsidR="00EA30A4" w:rsidRPr="00F56323">
        <w:rPr>
          <w:noProof w:val="0"/>
        </w:rPr>
        <w:t xml:space="preserve">na face ou braços que é </w:t>
      </w:r>
      <w:r w:rsidR="00A45E46" w:rsidRPr="00F56323">
        <w:rPr>
          <w:noProof w:val="0"/>
        </w:rPr>
        <w:t>sensível</w:t>
      </w:r>
      <w:r w:rsidR="00EA30A4" w:rsidRPr="00F56323">
        <w:rPr>
          <w:noProof w:val="0"/>
        </w:rPr>
        <w:t xml:space="preserve"> ao sol.</w:t>
      </w:r>
    </w:p>
    <w:p w14:paraId="1B9A2410" w14:textId="77777777" w:rsidR="00A42DAA" w:rsidRPr="00F56323" w:rsidRDefault="005C0C48" w:rsidP="00ED5FB8">
      <w:pPr>
        <w:numPr>
          <w:ilvl w:val="0"/>
          <w:numId w:val="30"/>
        </w:numPr>
        <w:tabs>
          <w:tab w:val="clear" w:pos="567"/>
          <w:tab w:val="left" w:pos="1134"/>
        </w:tabs>
        <w:ind w:left="1134" w:hanging="567"/>
        <w:rPr>
          <w:noProof w:val="0"/>
        </w:rPr>
      </w:pPr>
      <w:r w:rsidRPr="00F56323">
        <w:rPr>
          <w:b/>
          <w:noProof w:val="0"/>
        </w:rPr>
        <w:t>s</w:t>
      </w:r>
      <w:r w:rsidR="00A42DAA" w:rsidRPr="00F56323">
        <w:rPr>
          <w:b/>
          <w:noProof w:val="0"/>
        </w:rPr>
        <w:t xml:space="preserve">arcoidose (raro). </w:t>
      </w:r>
      <w:r w:rsidR="00A42DAA" w:rsidRPr="00F56323">
        <w:rPr>
          <w:noProof w:val="0"/>
        </w:rPr>
        <w:t>Sintomas podem incluir uma tosse persistente, falta de ar, dor no peito, febre, inchaço dos gânglios linfáticos, perda de peso, erupções cutâneas e visão turva.</w:t>
      </w:r>
    </w:p>
    <w:p w14:paraId="0366287F" w14:textId="77777777" w:rsidR="00A42DAA" w:rsidRPr="00F56323" w:rsidRDefault="005C0C48" w:rsidP="00ED5FB8">
      <w:pPr>
        <w:numPr>
          <w:ilvl w:val="0"/>
          <w:numId w:val="12"/>
        </w:numPr>
        <w:tabs>
          <w:tab w:val="clear" w:pos="720"/>
          <w:tab w:val="num" w:pos="567"/>
        </w:tabs>
        <w:ind w:left="567" w:hanging="567"/>
        <w:rPr>
          <w:noProof w:val="0"/>
        </w:rPr>
      </w:pPr>
      <w:r w:rsidRPr="00F56323">
        <w:rPr>
          <w:b/>
          <w:noProof w:val="0"/>
        </w:rPr>
        <w:t>i</w:t>
      </w:r>
      <w:r w:rsidR="00A42DAA" w:rsidRPr="00F56323">
        <w:rPr>
          <w:b/>
          <w:noProof w:val="0"/>
        </w:rPr>
        <w:t xml:space="preserve">nchaço dos </w:t>
      </w:r>
      <w:r w:rsidR="00FD6997" w:rsidRPr="00F56323">
        <w:rPr>
          <w:b/>
          <w:noProof w:val="0"/>
        </w:rPr>
        <w:t xml:space="preserve">pequenos </w:t>
      </w:r>
      <w:r w:rsidR="00A42DAA" w:rsidRPr="00F56323">
        <w:rPr>
          <w:b/>
          <w:noProof w:val="0"/>
        </w:rPr>
        <w:t>vasos sanguíneos</w:t>
      </w:r>
      <w:r w:rsidR="00405201">
        <w:rPr>
          <w:b/>
          <w:noProof w:val="0"/>
        </w:rPr>
        <w:t xml:space="preserve"> (vasculite)</w:t>
      </w:r>
      <w:r w:rsidR="00A42DAA" w:rsidRPr="00F56323">
        <w:rPr>
          <w:b/>
          <w:noProof w:val="0"/>
        </w:rPr>
        <w:t xml:space="preserve"> (raro).</w:t>
      </w:r>
      <w:r w:rsidR="00A42DAA" w:rsidRPr="00F56323">
        <w:rPr>
          <w:noProof w:val="0"/>
        </w:rPr>
        <w:t xml:space="preserve"> Sintomas podem incluir febre, dor de cabeça</w:t>
      </w:r>
      <w:r w:rsidR="00FD6997" w:rsidRPr="00F56323">
        <w:rPr>
          <w:noProof w:val="0"/>
        </w:rPr>
        <w:t>,</w:t>
      </w:r>
      <w:r w:rsidR="00F00A10" w:rsidRPr="00F56323">
        <w:rPr>
          <w:noProof w:val="0"/>
        </w:rPr>
        <w:t xml:space="preserve"> </w:t>
      </w:r>
      <w:r w:rsidR="00FD6997" w:rsidRPr="00F56323">
        <w:rPr>
          <w:noProof w:val="0"/>
        </w:rPr>
        <w:t>p</w:t>
      </w:r>
      <w:r w:rsidR="00A42DAA" w:rsidRPr="00F56323">
        <w:rPr>
          <w:noProof w:val="0"/>
        </w:rPr>
        <w:t xml:space="preserve">erda de peso, suores noturnos, erupções </w:t>
      </w:r>
      <w:r w:rsidR="00583511" w:rsidRPr="00F56323">
        <w:rPr>
          <w:noProof w:val="0"/>
        </w:rPr>
        <w:t xml:space="preserve">na pele </w:t>
      </w:r>
      <w:r w:rsidR="00A42DAA" w:rsidRPr="00F56323">
        <w:rPr>
          <w:noProof w:val="0"/>
        </w:rPr>
        <w:t xml:space="preserve">e </w:t>
      </w:r>
      <w:r w:rsidR="00FD6997" w:rsidRPr="00F56323">
        <w:rPr>
          <w:noProof w:val="0"/>
        </w:rPr>
        <w:t>alterações de sensibilidade nervosa</w:t>
      </w:r>
      <w:r w:rsidR="00A42DAA" w:rsidRPr="00F56323">
        <w:rPr>
          <w:noProof w:val="0"/>
        </w:rPr>
        <w:t xml:space="preserve"> como dorm</w:t>
      </w:r>
      <w:r w:rsidRPr="00F56323">
        <w:rPr>
          <w:noProof w:val="0"/>
        </w:rPr>
        <w:t>ê</w:t>
      </w:r>
      <w:r w:rsidR="00A42DAA" w:rsidRPr="00F56323">
        <w:rPr>
          <w:noProof w:val="0"/>
        </w:rPr>
        <w:t>ncia ou formigueiro.</w:t>
      </w:r>
    </w:p>
    <w:p w14:paraId="012C49D6" w14:textId="77777777" w:rsidR="00A42DAA" w:rsidRPr="00F56323" w:rsidRDefault="005C0C48" w:rsidP="00ED5FB8">
      <w:pPr>
        <w:numPr>
          <w:ilvl w:val="0"/>
          <w:numId w:val="12"/>
        </w:numPr>
        <w:tabs>
          <w:tab w:val="clear" w:pos="720"/>
          <w:tab w:val="num" w:pos="567"/>
        </w:tabs>
        <w:ind w:left="567" w:hanging="567"/>
        <w:rPr>
          <w:noProof w:val="0"/>
        </w:rPr>
      </w:pPr>
      <w:r w:rsidRPr="00F56323">
        <w:rPr>
          <w:b/>
          <w:noProof w:val="0"/>
        </w:rPr>
        <w:t>c</w:t>
      </w:r>
      <w:r w:rsidR="00A42DAA" w:rsidRPr="00F56323">
        <w:rPr>
          <w:b/>
          <w:noProof w:val="0"/>
        </w:rPr>
        <w:t>ancro de pele (pouco frequente).</w:t>
      </w:r>
      <w:r w:rsidR="00A42DAA" w:rsidRPr="00F56323">
        <w:rPr>
          <w:noProof w:val="0"/>
        </w:rPr>
        <w:t xml:space="preserve"> Sintomas de cancro de pele podem incluir alteraç</w:t>
      </w:r>
      <w:r w:rsidRPr="00F56323">
        <w:rPr>
          <w:noProof w:val="0"/>
        </w:rPr>
        <w:t>ões no aspeto</w:t>
      </w:r>
      <w:r w:rsidR="00A42DAA" w:rsidRPr="00F56323">
        <w:rPr>
          <w:noProof w:val="0"/>
        </w:rPr>
        <w:t xml:space="preserve"> da pele ou </w:t>
      </w:r>
      <w:r w:rsidRPr="00F56323">
        <w:rPr>
          <w:noProof w:val="0"/>
        </w:rPr>
        <w:t>crescimento de sinais na pele.</w:t>
      </w:r>
    </w:p>
    <w:p w14:paraId="1B1944FA" w14:textId="77777777" w:rsidR="00EA30A4" w:rsidRPr="00F56323" w:rsidRDefault="00EA30A4" w:rsidP="00ED5FB8">
      <w:pPr>
        <w:numPr>
          <w:ilvl w:val="0"/>
          <w:numId w:val="12"/>
        </w:numPr>
        <w:tabs>
          <w:tab w:val="clear" w:pos="720"/>
          <w:tab w:val="num" w:pos="567"/>
        </w:tabs>
        <w:ind w:left="567" w:hanging="567"/>
        <w:rPr>
          <w:noProof w:val="0"/>
        </w:rPr>
      </w:pPr>
      <w:r w:rsidRPr="00F56323">
        <w:rPr>
          <w:b/>
          <w:noProof w:val="0"/>
        </w:rPr>
        <w:t>doença do sangue</w:t>
      </w:r>
      <w:r w:rsidR="00427685" w:rsidRPr="00F56323">
        <w:rPr>
          <w:b/>
          <w:noProof w:val="0"/>
        </w:rPr>
        <w:t xml:space="preserve"> (frequente)</w:t>
      </w:r>
      <w:r w:rsidRPr="00F56323">
        <w:rPr>
          <w:b/>
          <w:noProof w:val="0"/>
        </w:rPr>
        <w:t>.</w:t>
      </w:r>
      <w:r w:rsidRPr="00F56323">
        <w:rPr>
          <w:noProof w:val="0"/>
        </w:rPr>
        <w:t xml:space="preserve"> Sintomas de doença do sangue podem incluir febre que não desaparece, </w:t>
      </w:r>
      <w:r w:rsidR="00405201" w:rsidRPr="00F56323">
        <w:rPr>
          <w:noProof w:val="0"/>
        </w:rPr>
        <w:t xml:space="preserve">nódoas negras </w:t>
      </w:r>
      <w:r w:rsidR="00405201">
        <w:rPr>
          <w:noProof w:val="0"/>
        </w:rPr>
        <w:t xml:space="preserve">ou </w:t>
      </w:r>
      <w:r w:rsidRPr="00F56323">
        <w:rPr>
          <w:noProof w:val="0"/>
        </w:rPr>
        <w:t>hemorragia que surgem muito facilmente ou uma aparência muito pálida.</w:t>
      </w:r>
    </w:p>
    <w:p w14:paraId="3377E112" w14:textId="77777777" w:rsidR="005C0C48" w:rsidRPr="00F56323" w:rsidRDefault="005C0C48" w:rsidP="00ED5FB8">
      <w:pPr>
        <w:numPr>
          <w:ilvl w:val="0"/>
          <w:numId w:val="12"/>
        </w:numPr>
        <w:tabs>
          <w:tab w:val="clear" w:pos="720"/>
          <w:tab w:val="num" w:pos="567"/>
        </w:tabs>
        <w:ind w:left="567" w:hanging="567"/>
        <w:rPr>
          <w:noProof w:val="0"/>
        </w:rPr>
      </w:pPr>
      <w:r w:rsidRPr="00F56323">
        <w:rPr>
          <w:b/>
          <w:noProof w:val="0"/>
        </w:rPr>
        <w:t>cancro no sangue (leucemia) (raro).</w:t>
      </w:r>
      <w:r w:rsidRPr="00F56323">
        <w:rPr>
          <w:noProof w:val="0"/>
        </w:rPr>
        <w:t xml:space="preserve"> Sintomas de leucemia podem incluir febre, sensação de cansaço, infeções frequentes, nódoas negras que surgem muito facilmente e suores noturnos.</w:t>
      </w:r>
    </w:p>
    <w:p w14:paraId="19024200" w14:textId="77777777" w:rsidR="00EA30A4" w:rsidRPr="00F56323" w:rsidRDefault="00EA30A4" w:rsidP="00ED5FB8">
      <w:pPr>
        <w:autoSpaceDE w:val="0"/>
        <w:autoSpaceDN w:val="0"/>
        <w:adjustRightInd w:val="0"/>
        <w:rPr>
          <w:noProof w:val="0"/>
        </w:rPr>
      </w:pPr>
    </w:p>
    <w:p w14:paraId="06AABCA7" w14:textId="77777777" w:rsidR="00AA7E85" w:rsidRPr="00F56323" w:rsidRDefault="00AA7E85" w:rsidP="00ED5FB8">
      <w:pPr>
        <w:autoSpaceDE w:val="0"/>
        <w:autoSpaceDN w:val="0"/>
        <w:adjustRightInd w:val="0"/>
        <w:rPr>
          <w:noProof w:val="0"/>
        </w:rPr>
      </w:pPr>
      <w:r w:rsidRPr="00F56323">
        <w:rPr>
          <w:noProof w:val="0"/>
        </w:rPr>
        <w:t xml:space="preserve">Informe imediatamente o seu médico se </w:t>
      </w:r>
      <w:r w:rsidR="00A45E46" w:rsidRPr="00F56323">
        <w:rPr>
          <w:noProof w:val="0"/>
        </w:rPr>
        <w:t>detetar</w:t>
      </w:r>
      <w:r w:rsidRPr="00F56323">
        <w:rPr>
          <w:noProof w:val="0"/>
        </w:rPr>
        <w:t xml:space="preserve"> qualquer um dos sintomas mencionados acima.</w:t>
      </w:r>
    </w:p>
    <w:p w14:paraId="5F1408CD" w14:textId="77777777" w:rsidR="00AA7E85" w:rsidRPr="00F56323" w:rsidRDefault="00AA7E85" w:rsidP="00ED5FB8">
      <w:pPr>
        <w:autoSpaceDE w:val="0"/>
        <w:autoSpaceDN w:val="0"/>
        <w:adjustRightInd w:val="0"/>
        <w:rPr>
          <w:noProof w:val="0"/>
        </w:rPr>
      </w:pPr>
    </w:p>
    <w:p w14:paraId="1EA29686" w14:textId="42CACFCB" w:rsidR="00A5380A" w:rsidRPr="00F56323" w:rsidRDefault="00A5380A" w:rsidP="00ED5FB8">
      <w:pPr>
        <w:keepNext/>
        <w:rPr>
          <w:b/>
          <w:noProof w:val="0"/>
        </w:rPr>
      </w:pPr>
      <w:r w:rsidRPr="00F56323">
        <w:rPr>
          <w:b/>
          <w:noProof w:val="0"/>
        </w:rPr>
        <w:t xml:space="preserve">Os seguintes efeitos </w:t>
      </w:r>
      <w:r w:rsidR="00C277DF">
        <w:rPr>
          <w:b/>
          <w:noProof w:val="0"/>
        </w:rPr>
        <w:t>indesejáveis</w:t>
      </w:r>
      <w:r w:rsidRPr="00F56323">
        <w:rPr>
          <w:b/>
          <w:noProof w:val="0"/>
        </w:rPr>
        <w:t xml:space="preserve"> </w:t>
      </w:r>
      <w:r w:rsidR="00AA7E85" w:rsidRPr="00F56323">
        <w:rPr>
          <w:b/>
          <w:noProof w:val="0"/>
        </w:rPr>
        <w:t xml:space="preserve">adicionais </w:t>
      </w:r>
      <w:r w:rsidRPr="00F56323">
        <w:rPr>
          <w:b/>
          <w:noProof w:val="0"/>
        </w:rPr>
        <w:t>foram observados com Simponi:</w:t>
      </w:r>
    </w:p>
    <w:p w14:paraId="5E756001" w14:textId="7992688C" w:rsidR="00A5380A" w:rsidRPr="00F56323" w:rsidRDefault="00A5380A" w:rsidP="00ED5FB8">
      <w:pPr>
        <w:keepNext/>
        <w:autoSpaceDE w:val="0"/>
        <w:autoSpaceDN w:val="0"/>
        <w:adjustRightInd w:val="0"/>
        <w:rPr>
          <w:bCs/>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muito frequentes</w:t>
      </w:r>
      <w:r w:rsidR="00AA7E85" w:rsidRPr="00F56323">
        <w:rPr>
          <w:bCs/>
          <w:noProof w:val="0"/>
          <w:u w:val="single"/>
        </w:rPr>
        <w:t xml:space="preserve"> (pode </w:t>
      </w:r>
      <w:r w:rsidR="00A45E46" w:rsidRPr="00F56323">
        <w:rPr>
          <w:bCs/>
          <w:noProof w:val="0"/>
          <w:u w:val="single"/>
        </w:rPr>
        <w:t>afetar</w:t>
      </w:r>
      <w:r w:rsidR="00AA7E85" w:rsidRPr="00F56323">
        <w:rPr>
          <w:bCs/>
          <w:noProof w:val="0"/>
          <w:u w:val="single"/>
        </w:rPr>
        <w:t xml:space="preserve"> </w:t>
      </w:r>
      <w:r w:rsidR="00AA7E85" w:rsidRPr="00F56323">
        <w:rPr>
          <w:iCs/>
          <w:noProof w:val="0"/>
          <w:szCs w:val="22"/>
          <w:u w:val="single"/>
        </w:rPr>
        <w:t xml:space="preserve">mais de </w:t>
      </w:r>
      <w:r w:rsidR="00BD4F95">
        <w:rPr>
          <w:iCs/>
          <w:noProof w:val="0"/>
          <w:szCs w:val="22"/>
          <w:u w:val="single"/>
        </w:rPr>
        <w:t>1 </w:t>
      </w:r>
      <w:r w:rsidR="00AA7E85" w:rsidRPr="00F56323">
        <w:rPr>
          <w:iCs/>
          <w:noProof w:val="0"/>
          <w:szCs w:val="22"/>
          <w:u w:val="single"/>
        </w:rPr>
        <w:t>doente em</w:t>
      </w:r>
      <w:r w:rsidR="00B64AF2">
        <w:rPr>
          <w:iCs/>
          <w:noProof w:val="0"/>
          <w:szCs w:val="22"/>
          <w:u w:val="single"/>
        </w:rPr>
        <w:t xml:space="preserve"> 1</w:t>
      </w:r>
      <w:r w:rsidR="00AA7E85" w:rsidRPr="00F56323">
        <w:rPr>
          <w:iCs/>
          <w:noProof w:val="0"/>
          <w:szCs w:val="22"/>
          <w:u w:val="single"/>
        </w:rPr>
        <w:t>0)</w:t>
      </w:r>
      <w:r w:rsidRPr="00F56323">
        <w:rPr>
          <w:bCs/>
          <w:noProof w:val="0"/>
          <w:u w:val="single"/>
        </w:rPr>
        <w:t>:</w:t>
      </w:r>
    </w:p>
    <w:p w14:paraId="57F0F196" w14:textId="77777777" w:rsidR="00A5380A" w:rsidRPr="00F56323" w:rsidRDefault="00A45E46" w:rsidP="00ED5FB8">
      <w:pPr>
        <w:numPr>
          <w:ilvl w:val="0"/>
          <w:numId w:val="12"/>
        </w:numPr>
        <w:tabs>
          <w:tab w:val="clear" w:pos="720"/>
          <w:tab w:val="num" w:pos="567"/>
        </w:tabs>
        <w:ind w:left="567" w:hanging="567"/>
        <w:rPr>
          <w:noProof w:val="0"/>
        </w:rPr>
      </w:pPr>
      <w:r w:rsidRPr="00F56323">
        <w:rPr>
          <w:noProof w:val="0"/>
        </w:rPr>
        <w:t>Infeções</w:t>
      </w:r>
      <w:r w:rsidR="00A5380A" w:rsidRPr="00F56323">
        <w:rPr>
          <w:noProof w:val="0"/>
        </w:rPr>
        <w:t xml:space="preserve"> do </w:t>
      </w:r>
      <w:r w:rsidRPr="00F56323">
        <w:rPr>
          <w:noProof w:val="0"/>
        </w:rPr>
        <w:t>trato</w:t>
      </w:r>
      <w:r w:rsidR="00A5380A" w:rsidRPr="00F56323">
        <w:rPr>
          <w:noProof w:val="0"/>
        </w:rPr>
        <w:t xml:space="preserve"> respiratório superior, dor de garganta ou rouquidão, nariz a pingar;</w:t>
      </w:r>
    </w:p>
    <w:p w14:paraId="5170DE8F" w14:textId="77777777" w:rsidR="00A5380A" w:rsidRPr="00F56323" w:rsidRDefault="00A5380A" w:rsidP="00ED5FB8">
      <w:pPr>
        <w:autoSpaceDE w:val="0"/>
        <w:autoSpaceDN w:val="0"/>
        <w:adjustRightInd w:val="0"/>
        <w:rPr>
          <w:bCs/>
          <w:noProof w:val="0"/>
        </w:rPr>
      </w:pPr>
    </w:p>
    <w:p w14:paraId="7216F055" w14:textId="00C1BFD8" w:rsidR="00A5380A" w:rsidRPr="00F56323" w:rsidRDefault="00A5380A" w:rsidP="00ED5FB8">
      <w:pPr>
        <w:keepNext/>
        <w:autoSpaceDE w:val="0"/>
        <w:autoSpaceDN w:val="0"/>
        <w:adjustRightInd w:val="0"/>
        <w:rPr>
          <w:bCs/>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frequentes</w:t>
      </w:r>
      <w:r w:rsidR="00AA7E85" w:rsidRPr="00F56323">
        <w:rPr>
          <w:bCs/>
          <w:noProof w:val="0"/>
          <w:u w:val="single"/>
        </w:rPr>
        <w:t xml:space="preserve"> (pode </w:t>
      </w:r>
      <w:r w:rsidR="00A45E46" w:rsidRPr="00F56323">
        <w:rPr>
          <w:bCs/>
          <w:noProof w:val="0"/>
          <w:u w:val="single"/>
        </w:rPr>
        <w:t>afetar</w:t>
      </w:r>
      <w:r w:rsidR="00AA7E85" w:rsidRPr="00F56323">
        <w:rPr>
          <w:bCs/>
          <w:noProof w:val="0"/>
          <w:u w:val="single"/>
        </w:rPr>
        <w:t xml:space="preserve"> </w:t>
      </w:r>
      <w:r w:rsidR="008B7A9C" w:rsidRPr="00F56323">
        <w:rPr>
          <w:bCs/>
          <w:noProof w:val="0"/>
          <w:u w:val="single"/>
        </w:rPr>
        <w:t xml:space="preserve">até </w:t>
      </w:r>
      <w:r w:rsidR="00BD4F95">
        <w:rPr>
          <w:iCs/>
          <w:noProof w:val="0"/>
          <w:szCs w:val="22"/>
          <w:u w:val="single"/>
        </w:rPr>
        <w:t>1 </w:t>
      </w:r>
      <w:r w:rsidR="00AA7E85" w:rsidRPr="00F56323">
        <w:rPr>
          <w:iCs/>
          <w:noProof w:val="0"/>
          <w:szCs w:val="22"/>
          <w:u w:val="single"/>
        </w:rPr>
        <w:t>doente em</w:t>
      </w:r>
      <w:r w:rsidR="00B64AF2">
        <w:rPr>
          <w:iCs/>
          <w:noProof w:val="0"/>
          <w:szCs w:val="22"/>
          <w:u w:val="single"/>
        </w:rPr>
        <w:t xml:space="preserve"> 1</w:t>
      </w:r>
      <w:r w:rsidR="00AA7E85" w:rsidRPr="00F56323">
        <w:rPr>
          <w:iCs/>
          <w:noProof w:val="0"/>
          <w:szCs w:val="22"/>
          <w:u w:val="single"/>
        </w:rPr>
        <w:t>0)</w:t>
      </w:r>
      <w:r w:rsidRPr="00F56323">
        <w:rPr>
          <w:bCs/>
          <w:noProof w:val="0"/>
          <w:u w:val="single"/>
        </w:rPr>
        <w:t>:</w:t>
      </w:r>
    </w:p>
    <w:p w14:paraId="750EEBA8"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Alterações nos testes do fígado (aumento das enzimas do fígado) observadas nas análises de sangue realizadas pelo seu médico</w:t>
      </w:r>
    </w:p>
    <w:p w14:paraId="587372C2"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lastRenderedPageBreak/>
        <w:t>Tonturas</w:t>
      </w:r>
    </w:p>
    <w:p w14:paraId="60065783"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Dores de cabeça</w:t>
      </w:r>
    </w:p>
    <w:p w14:paraId="6E583107" w14:textId="77777777" w:rsidR="00427685" w:rsidRPr="00F56323" w:rsidRDefault="00427685" w:rsidP="00ED5FB8">
      <w:pPr>
        <w:numPr>
          <w:ilvl w:val="0"/>
          <w:numId w:val="12"/>
        </w:numPr>
        <w:tabs>
          <w:tab w:val="clear" w:pos="720"/>
          <w:tab w:val="num" w:pos="567"/>
        </w:tabs>
        <w:ind w:left="567" w:hanging="567"/>
        <w:rPr>
          <w:noProof w:val="0"/>
        </w:rPr>
      </w:pPr>
      <w:r w:rsidRPr="00F56323">
        <w:rPr>
          <w:noProof w:val="0"/>
        </w:rPr>
        <w:t>Sensação de dormência ou formigueiro</w:t>
      </w:r>
    </w:p>
    <w:p w14:paraId="485DBDB9" w14:textId="77777777" w:rsidR="00A5380A" w:rsidRPr="00F56323" w:rsidRDefault="00A45E46" w:rsidP="00ED5FB8">
      <w:pPr>
        <w:numPr>
          <w:ilvl w:val="0"/>
          <w:numId w:val="12"/>
        </w:numPr>
        <w:tabs>
          <w:tab w:val="clear" w:pos="720"/>
          <w:tab w:val="num" w:pos="567"/>
        </w:tabs>
        <w:ind w:left="567" w:hanging="567"/>
        <w:rPr>
          <w:noProof w:val="0"/>
        </w:rPr>
      </w:pPr>
      <w:r w:rsidRPr="00F56323">
        <w:rPr>
          <w:noProof w:val="0"/>
        </w:rPr>
        <w:t>Infeções</w:t>
      </w:r>
      <w:r w:rsidR="00A5380A" w:rsidRPr="00F56323">
        <w:rPr>
          <w:noProof w:val="0"/>
        </w:rPr>
        <w:t xml:space="preserve"> superficiais causadas por fungos</w:t>
      </w:r>
    </w:p>
    <w:p w14:paraId="4F443680"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Abcesso</w:t>
      </w:r>
    </w:p>
    <w:p w14:paraId="06EBB39B" w14:textId="77777777" w:rsidR="00A5380A" w:rsidRPr="00F56323" w:rsidRDefault="00A45E46" w:rsidP="00ED5FB8">
      <w:pPr>
        <w:numPr>
          <w:ilvl w:val="0"/>
          <w:numId w:val="12"/>
        </w:numPr>
        <w:tabs>
          <w:tab w:val="clear" w:pos="720"/>
          <w:tab w:val="num" w:pos="567"/>
        </w:tabs>
        <w:ind w:left="567" w:hanging="567"/>
        <w:rPr>
          <w:noProof w:val="0"/>
        </w:rPr>
      </w:pPr>
      <w:r w:rsidRPr="00F56323">
        <w:rPr>
          <w:noProof w:val="0"/>
        </w:rPr>
        <w:t>Infeções</w:t>
      </w:r>
      <w:r w:rsidR="00A5380A" w:rsidRPr="00F56323">
        <w:rPr>
          <w:noProof w:val="0"/>
        </w:rPr>
        <w:t xml:space="preserve"> bacterianas (tais como celulite)</w:t>
      </w:r>
    </w:p>
    <w:p w14:paraId="1B55F264" w14:textId="77777777" w:rsidR="00A5380A" w:rsidRDefault="00A5380A" w:rsidP="00ED5FB8">
      <w:pPr>
        <w:numPr>
          <w:ilvl w:val="0"/>
          <w:numId w:val="12"/>
        </w:numPr>
        <w:tabs>
          <w:tab w:val="clear" w:pos="720"/>
          <w:tab w:val="num" w:pos="567"/>
        </w:tabs>
        <w:ind w:left="567" w:hanging="567"/>
        <w:rPr>
          <w:noProof w:val="0"/>
        </w:rPr>
      </w:pPr>
      <w:r w:rsidRPr="00F56323">
        <w:rPr>
          <w:noProof w:val="0"/>
        </w:rPr>
        <w:t>Baixo número de glóbulos vermelhos no sangue</w:t>
      </w:r>
    </w:p>
    <w:p w14:paraId="4B4098D4" w14:textId="77777777" w:rsidR="002576E4" w:rsidRPr="00F56323" w:rsidRDefault="002576E4" w:rsidP="00ED5FB8">
      <w:pPr>
        <w:numPr>
          <w:ilvl w:val="0"/>
          <w:numId w:val="12"/>
        </w:numPr>
        <w:tabs>
          <w:tab w:val="clear" w:pos="720"/>
          <w:tab w:val="num" w:pos="567"/>
        </w:tabs>
        <w:ind w:left="567" w:hanging="567"/>
        <w:rPr>
          <w:noProof w:val="0"/>
        </w:rPr>
      </w:pPr>
      <w:r w:rsidRPr="00F56323">
        <w:rPr>
          <w:noProof w:val="0"/>
        </w:rPr>
        <w:t xml:space="preserve">Baixo número de glóbulos </w:t>
      </w:r>
      <w:r>
        <w:rPr>
          <w:noProof w:val="0"/>
        </w:rPr>
        <w:t>branc</w:t>
      </w:r>
      <w:r w:rsidRPr="00F56323">
        <w:rPr>
          <w:noProof w:val="0"/>
        </w:rPr>
        <w:t>os no sangue</w:t>
      </w:r>
    </w:p>
    <w:p w14:paraId="0833E731"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Teste no sangue positivo para o lúpus</w:t>
      </w:r>
    </w:p>
    <w:p w14:paraId="4A390509" w14:textId="77777777" w:rsidR="00A5380A" w:rsidRPr="00F56323" w:rsidRDefault="00A45E46" w:rsidP="00ED5FB8">
      <w:pPr>
        <w:numPr>
          <w:ilvl w:val="0"/>
          <w:numId w:val="12"/>
        </w:numPr>
        <w:tabs>
          <w:tab w:val="clear" w:pos="720"/>
          <w:tab w:val="num" w:pos="567"/>
        </w:tabs>
        <w:ind w:left="567" w:hanging="567"/>
        <w:rPr>
          <w:noProof w:val="0"/>
        </w:rPr>
      </w:pPr>
      <w:r w:rsidRPr="00F56323">
        <w:rPr>
          <w:noProof w:val="0"/>
        </w:rPr>
        <w:t>Reações</w:t>
      </w:r>
      <w:r w:rsidR="00A5380A" w:rsidRPr="00F56323">
        <w:rPr>
          <w:noProof w:val="0"/>
        </w:rPr>
        <w:t xml:space="preserve"> alérgicas</w:t>
      </w:r>
    </w:p>
    <w:p w14:paraId="088319FE"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Indigestão</w:t>
      </w:r>
    </w:p>
    <w:p w14:paraId="2888D215"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Dor no estômago</w:t>
      </w:r>
    </w:p>
    <w:p w14:paraId="23F03AEF" w14:textId="77777777" w:rsidR="00AA7E85" w:rsidRPr="00F56323" w:rsidRDefault="00AA7E85" w:rsidP="00ED5FB8">
      <w:pPr>
        <w:numPr>
          <w:ilvl w:val="0"/>
          <w:numId w:val="12"/>
        </w:numPr>
        <w:tabs>
          <w:tab w:val="clear" w:pos="720"/>
          <w:tab w:val="num" w:pos="567"/>
        </w:tabs>
        <w:ind w:left="567" w:hanging="567"/>
        <w:rPr>
          <w:noProof w:val="0"/>
        </w:rPr>
      </w:pPr>
      <w:r w:rsidRPr="00F56323">
        <w:rPr>
          <w:noProof w:val="0"/>
        </w:rPr>
        <w:t>Sensação de doença (</w:t>
      </w:r>
      <w:r w:rsidR="003028BE" w:rsidRPr="00F56323">
        <w:rPr>
          <w:noProof w:val="0"/>
        </w:rPr>
        <w:t>náuseas</w:t>
      </w:r>
      <w:r w:rsidRPr="00F56323">
        <w:rPr>
          <w:noProof w:val="0"/>
        </w:rPr>
        <w:t>)</w:t>
      </w:r>
    </w:p>
    <w:p w14:paraId="5211AB5B"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Gripe</w:t>
      </w:r>
    </w:p>
    <w:p w14:paraId="0AE7954F"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Bronquite</w:t>
      </w:r>
    </w:p>
    <w:p w14:paraId="7157A39B" w14:textId="77777777" w:rsidR="00A5380A" w:rsidRPr="00F56323" w:rsidRDefault="00A45E46" w:rsidP="00ED5FB8">
      <w:pPr>
        <w:numPr>
          <w:ilvl w:val="0"/>
          <w:numId w:val="12"/>
        </w:numPr>
        <w:tabs>
          <w:tab w:val="clear" w:pos="720"/>
          <w:tab w:val="num" w:pos="567"/>
        </w:tabs>
        <w:ind w:left="567" w:hanging="567"/>
        <w:rPr>
          <w:noProof w:val="0"/>
        </w:rPr>
      </w:pPr>
      <w:r w:rsidRPr="00F56323">
        <w:rPr>
          <w:noProof w:val="0"/>
        </w:rPr>
        <w:t>Infeção</w:t>
      </w:r>
      <w:r w:rsidR="00A5380A" w:rsidRPr="00F56323">
        <w:rPr>
          <w:noProof w:val="0"/>
        </w:rPr>
        <w:t xml:space="preserve"> dos seios perinasais</w:t>
      </w:r>
    </w:p>
    <w:p w14:paraId="4A2C5C15"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Arrepios de frio</w:t>
      </w:r>
    </w:p>
    <w:p w14:paraId="22D56553"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Tensão arterial elevada</w:t>
      </w:r>
    </w:p>
    <w:p w14:paraId="6F9CF6DE"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Febre</w:t>
      </w:r>
    </w:p>
    <w:p w14:paraId="73B79B0E"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 xml:space="preserve">Asma, dificuldade em respirar, </w:t>
      </w:r>
      <w:r w:rsidR="000E5BBB" w:rsidRPr="00F56323">
        <w:rPr>
          <w:noProof w:val="0"/>
        </w:rPr>
        <w:t>pieira</w:t>
      </w:r>
    </w:p>
    <w:p w14:paraId="65C46464"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Perturbações no estômago e no intestino, que incluem inflamação do revestimento do estômago e do cólon, que pode provocar febre</w:t>
      </w:r>
    </w:p>
    <w:p w14:paraId="3A4C375B"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Dor e úlceras na boca</w:t>
      </w:r>
    </w:p>
    <w:p w14:paraId="18F46E89" w14:textId="77777777" w:rsidR="00A5380A" w:rsidRPr="00F56323" w:rsidRDefault="00A45E46" w:rsidP="00ED5FB8">
      <w:pPr>
        <w:numPr>
          <w:ilvl w:val="0"/>
          <w:numId w:val="12"/>
        </w:numPr>
        <w:tabs>
          <w:tab w:val="clear" w:pos="720"/>
          <w:tab w:val="num" w:pos="567"/>
        </w:tabs>
        <w:ind w:left="567" w:hanging="567"/>
        <w:rPr>
          <w:noProof w:val="0"/>
        </w:rPr>
      </w:pPr>
      <w:r w:rsidRPr="00F56323">
        <w:rPr>
          <w:noProof w:val="0"/>
        </w:rPr>
        <w:t>Reações</w:t>
      </w:r>
      <w:r w:rsidR="00A5380A" w:rsidRPr="00F56323">
        <w:rPr>
          <w:noProof w:val="0"/>
        </w:rPr>
        <w:t xml:space="preserve"> no local de </w:t>
      </w:r>
      <w:r w:rsidRPr="00F56323">
        <w:rPr>
          <w:noProof w:val="0"/>
        </w:rPr>
        <w:t>injeção</w:t>
      </w:r>
      <w:r w:rsidR="00A5380A" w:rsidRPr="00F56323">
        <w:rPr>
          <w:noProof w:val="0"/>
        </w:rPr>
        <w:t xml:space="preserve"> (incluindo vermelhidão, rigidez, dor, nódoas negras, comichão, formigueiro e irritação)</w:t>
      </w:r>
    </w:p>
    <w:p w14:paraId="74413464"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Perda de cabelo</w:t>
      </w:r>
    </w:p>
    <w:p w14:paraId="0483CA21" w14:textId="77777777" w:rsidR="00427685" w:rsidRPr="00F56323" w:rsidRDefault="000E5BBB" w:rsidP="00ED5FB8">
      <w:pPr>
        <w:numPr>
          <w:ilvl w:val="0"/>
          <w:numId w:val="12"/>
        </w:numPr>
        <w:tabs>
          <w:tab w:val="clear" w:pos="720"/>
          <w:tab w:val="num" w:pos="567"/>
          <w:tab w:val="num" w:pos="1498"/>
        </w:tabs>
        <w:ind w:left="567" w:hanging="567"/>
        <w:rPr>
          <w:noProof w:val="0"/>
        </w:rPr>
      </w:pPr>
      <w:r w:rsidRPr="00F56323">
        <w:rPr>
          <w:noProof w:val="0"/>
        </w:rPr>
        <w:t>Erupção</w:t>
      </w:r>
      <w:r w:rsidR="00427685" w:rsidRPr="00F56323">
        <w:rPr>
          <w:noProof w:val="0"/>
        </w:rPr>
        <w:t xml:space="preserve"> e comichão na pele</w:t>
      </w:r>
    </w:p>
    <w:p w14:paraId="4EEE19BF"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Dificuldade em dormir</w:t>
      </w:r>
    </w:p>
    <w:p w14:paraId="1F5E9259"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Depressão</w:t>
      </w:r>
    </w:p>
    <w:p w14:paraId="0A2131A2"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Sensação de fraqueza</w:t>
      </w:r>
    </w:p>
    <w:p w14:paraId="3679CA66"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Fraturas ósseas</w:t>
      </w:r>
    </w:p>
    <w:p w14:paraId="79568DE2"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Desconforto no peito</w:t>
      </w:r>
    </w:p>
    <w:p w14:paraId="088E0759" w14:textId="77777777" w:rsidR="00A5380A" w:rsidRPr="00F56323" w:rsidRDefault="00A5380A" w:rsidP="00ED5FB8">
      <w:pPr>
        <w:rPr>
          <w:noProof w:val="0"/>
        </w:rPr>
      </w:pPr>
    </w:p>
    <w:p w14:paraId="4BBC98B4" w14:textId="23E9740C" w:rsidR="00A5380A" w:rsidRPr="00F56323" w:rsidRDefault="00A5380A" w:rsidP="00ED5FB8">
      <w:pPr>
        <w:keepNext/>
        <w:autoSpaceDE w:val="0"/>
        <w:autoSpaceDN w:val="0"/>
        <w:adjustRightInd w:val="0"/>
        <w:rPr>
          <w:bCs/>
          <w:noProof w:val="0"/>
          <w:szCs w:val="22"/>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pouco frequentes</w:t>
      </w:r>
      <w:r w:rsidR="00AA7E85" w:rsidRPr="00F56323">
        <w:rPr>
          <w:bCs/>
          <w:noProof w:val="0"/>
          <w:u w:val="single"/>
        </w:rPr>
        <w:t xml:space="preserve"> (pode </w:t>
      </w:r>
      <w:r w:rsidR="00A45E46" w:rsidRPr="00F56323">
        <w:rPr>
          <w:bCs/>
          <w:noProof w:val="0"/>
          <w:u w:val="single"/>
        </w:rPr>
        <w:t>afetar</w:t>
      </w:r>
      <w:r w:rsidR="00AA7E85" w:rsidRPr="00F56323">
        <w:rPr>
          <w:bCs/>
          <w:noProof w:val="0"/>
          <w:u w:val="single"/>
        </w:rPr>
        <w:t xml:space="preserve"> </w:t>
      </w:r>
      <w:r w:rsidR="008B7A9C" w:rsidRPr="00F56323">
        <w:rPr>
          <w:bCs/>
          <w:noProof w:val="0"/>
          <w:u w:val="single"/>
        </w:rPr>
        <w:t xml:space="preserve">até </w:t>
      </w:r>
      <w:r w:rsidR="00BD4F95">
        <w:rPr>
          <w:bCs/>
          <w:noProof w:val="0"/>
          <w:u w:val="single"/>
        </w:rPr>
        <w:t>1 </w:t>
      </w:r>
      <w:r w:rsidR="008B7A9C" w:rsidRPr="00F56323">
        <w:rPr>
          <w:bCs/>
          <w:noProof w:val="0"/>
          <w:u w:val="single"/>
        </w:rPr>
        <w:t>doente em</w:t>
      </w:r>
      <w:r w:rsidR="00B64AF2">
        <w:rPr>
          <w:bCs/>
          <w:noProof w:val="0"/>
          <w:u w:val="single"/>
        </w:rPr>
        <w:t xml:space="preserve"> 1</w:t>
      </w:r>
      <w:r w:rsidR="00074330" w:rsidRPr="00F56323">
        <w:rPr>
          <w:bCs/>
          <w:noProof w:val="0"/>
          <w:u w:val="single"/>
        </w:rPr>
        <w:t>00)</w:t>
      </w:r>
      <w:r w:rsidRPr="00F56323">
        <w:rPr>
          <w:bCs/>
          <w:noProof w:val="0"/>
          <w:u w:val="single"/>
        </w:rPr>
        <w:t>:</w:t>
      </w:r>
    </w:p>
    <w:p w14:paraId="1D3B1426"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Infeção dos rins</w:t>
      </w:r>
    </w:p>
    <w:p w14:paraId="7E80B8B6"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Cancro, incluindo cancro da pele e crescimentos ou massas não cancerígenos, incluindo sinais na pele</w:t>
      </w:r>
    </w:p>
    <w:p w14:paraId="2B3B2630" w14:textId="77777777" w:rsidR="007E27D6" w:rsidRDefault="007E27D6" w:rsidP="00ED5FB8">
      <w:pPr>
        <w:numPr>
          <w:ilvl w:val="0"/>
          <w:numId w:val="12"/>
        </w:numPr>
        <w:tabs>
          <w:tab w:val="clear" w:pos="720"/>
          <w:tab w:val="num" w:pos="567"/>
        </w:tabs>
        <w:ind w:left="567" w:hanging="567"/>
        <w:rPr>
          <w:noProof w:val="0"/>
        </w:rPr>
      </w:pPr>
      <w:r w:rsidRPr="00F56323">
        <w:rPr>
          <w:noProof w:val="0"/>
        </w:rPr>
        <w:t>Bolhas na pele</w:t>
      </w:r>
    </w:p>
    <w:p w14:paraId="1734D3E2" w14:textId="77777777" w:rsidR="009B50F0" w:rsidRPr="00F56323" w:rsidRDefault="009B50F0" w:rsidP="00ED5FB8">
      <w:pPr>
        <w:numPr>
          <w:ilvl w:val="0"/>
          <w:numId w:val="12"/>
        </w:numPr>
        <w:tabs>
          <w:tab w:val="clear" w:pos="720"/>
          <w:tab w:val="num" w:pos="567"/>
        </w:tabs>
        <w:ind w:left="567" w:hanging="567"/>
        <w:rPr>
          <w:noProof w:val="0"/>
        </w:rPr>
      </w:pPr>
      <w:r w:rsidRPr="00425D9E">
        <w:t>I</w:t>
      </w:r>
      <w:r w:rsidRPr="00360849">
        <w:t>nfe</w:t>
      </w:r>
      <w:r w:rsidRPr="00425D9E">
        <w:t>ção grave no corpo (sepsis)</w:t>
      </w:r>
      <w:r w:rsidRPr="00360849">
        <w:t xml:space="preserve">, </w:t>
      </w:r>
      <w:r w:rsidRPr="00425D9E">
        <w:t xml:space="preserve">incluindo por vezes tensão arterial baixa </w:t>
      </w:r>
      <w:r w:rsidRPr="00360849">
        <w:t>(</w:t>
      </w:r>
      <w:r>
        <w:t xml:space="preserve">choque </w:t>
      </w:r>
      <w:r w:rsidRPr="00360849">
        <w:t>s</w:t>
      </w:r>
      <w:r>
        <w:t>é</w:t>
      </w:r>
      <w:r w:rsidRPr="00360849">
        <w:t>ptic</w:t>
      </w:r>
      <w:r>
        <w:t>o</w:t>
      </w:r>
      <w:r w:rsidRPr="00360849">
        <w:t>)</w:t>
      </w:r>
    </w:p>
    <w:p w14:paraId="60B153C6"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Psoríase (incluindo nas palmas das suas mãos e/ou nas solas dos seus pés e/ou sob a forma de bolhas na pele)</w:t>
      </w:r>
    </w:p>
    <w:p w14:paraId="0DE7C87F"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Baixo número de plaquetas no sangue</w:t>
      </w:r>
    </w:p>
    <w:p w14:paraId="10036364"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Combinação de baixos números de plaquetas, glóbulos vermelhos e glóbulos brancos no sangue</w:t>
      </w:r>
    </w:p>
    <w:p w14:paraId="6D08B018"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Doenças da </w:t>
      </w:r>
      <w:r w:rsidR="00A45E46" w:rsidRPr="00F56323">
        <w:rPr>
          <w:noProof w:val="0"/>
        </w:rPr>
        <w:t>tiroide</w:t>
      </w:r>
    </w:p>
    <w:p w14:paraId="01586E7A"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Aumento nos níveis de açúcar no sangue</w:t>
      </w:r>
    </w:p>
    <w:p w14:paraId="3892E535"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Aumento nos níveis de colesterol no sangue</w:t>
      </w:r>
    </w:p>
    <w:p w14:paraId="76700682"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Perturbações do equilíbrio</w:t>
      </w:r>
    </w:p>
    <w:p w14:paraId="42B68FE1" w14:textId="77777777" w:rsidR="00074330" w:rsidRDefault="00A5380A" w:rsidP="00ED5FB8">
      <w:pPr>
        <w:numPr>
          <w:ilvl w:val="0"/>
          <w:numId w:val="12"/>
        </w:numPr>
        <w:tabs>
          <w:tab w:val="clear" w:pos="720"/>
          <w:tab w:val="num" w:pos="567"/>
        </w:tabs>
        <w:ind w:left="567" w:hanging="567"/>
        <w:rPr>
          <w:noProof w:val="0"/>
        </w:rPr>
      </w:pPr>
      <w:r w:rsidRPr="00F56323">
        <w:rPr>
          <w:noProof w:val="0"/>
        </w:rPr>
        <w:t>Perturbações da visão</w:t>
      </w:r>
    </w:p>
    <w:p w14:paraId="70BA7EE1" w14:textId="77777777" w:rsidR="009B50F0" w:rsidRPr="00F56323" w:rsidRDefault="009B50F0" w:rsidP="00ED5FB8">
      <w:pPr>
        <w:numPr>
          <w:ilvl w:val="0"/>
          <w:numId w:val="12"/>
        </w:numPr>
        <w:tabs>
          <w:tab w:val="clear" w:pos="720"/>
          <w:tab w:val="num" w:pos="567"/>
        </w:tabs>
        <w:ind w:left="567" w:hanging="567"/>
        <w:rPr>
          <w:noProof w:val="0"/>
        </w:rPr>
      </w:pPr>
      <w:r>
        <w:rPr>
          <w:noProof w:val="0"/>
        </w:rPr>
        <w:t>Olho inflamado (conjuntivite)</w:t>
      </w:r>
    </w:p>
    <w:p w14:paraId="3DA27D44" w14:textId="77777777" w:rsidR="009B50F0" w:rsidRDefault="009B50F0" w:rsidP="00ED5FB8">
      <w:pPr>
        <w:numPr>
          <w:ilvl w:val="0"/>
          <w:numId w:val="12"/>
        </w:numPr>
        <w:tabs>
          <w:tab w:val="clear" w:pos="720"/>
          <w:tab w:val="num" w:pos="567"/>
        </w:tabs>
        <w:ind w:left="567" w:hanging="567"/>
        <w:rPr>
          <w:noProof w:val="0"/>
        </w:rPr>
      </w:pPr>
      <w:r>
        <w:rPr>
          <w:noProof w:val="0"/>
        </w:rPr>
        <w:t>Alergia no olho</w:t>
      </w:r>
    </w:p>
    <w:p w14:paraId="1DAC798A" w14:textId="77777777" w:rsidR="00A5380A" w:rsidRPr="00F56323" w:rsidRDefault="0007435A" w:rsidP="00ED5FB8">
      <w:pPr>
        <w:numPr>
          <w:ilvl w:val="0"/>
          <w:numId w:val="12"/>
        </w:numPr>
        <w:tabs>
          <w:tab w:val="clear" w:pos="720"/>
          <w:tab w:val="num" w:pos="567"/>
        </w:tabs>
        <w:ind w:left="567" w:hanging="567"/>
        <w:rPr>
          <w:noProof w:val="0"/>
        </w:rPr>
      </w:pPr>
      <w:r w:rsidRPr="00F56323">
        <w:rPr>
          <w:noProof w:val="0"/>
        </w:rPr>
        <w:t>S</w:t>
      </w:r>
      <w:r w:rsidR="00A5380A" w:rsidRPr="00F56323">
        <w:rPr>
          <w:noProof w:val="0"/>
        </w:rPr>
        <w:t>ensação de batimento irregular do coração</w:t>
      </w:r>
    </w:p>
    <w:p w14:paraId="7CBF62D2"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Estreitamento dos vasos sanguíneos no coração</w:t>
      </w:r>
    </w:p>
    <w:p w14:paraId="553EFB43"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Coágulos de sangue</w:t>
      </w:r>
    </w:p>
    <w:p w14:paraId="6C3A259C"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Rubor (vermelhidão)</w:t>
      </w:r>
    </w:p>
    <w:p w14:paraId="0DC1BD92" w14:textId="77777777" w:rsidR="00E27F80" w:rsidRPr="00F56323" w:rsidRDefault="00E27F80" w:rsidP="00ED5FB8">
      <w:pPr>
        <w:numPr>
          <w:ilvl w:val="0"/>
          <w:numId w:val="12"/>
        </w:numPr>
        <w:tabs>
          <w:tab w:val="clear" w:pos="720"/>
          <w:tab w:val="num" w:pos="567"/>
        </w:tabs>
        <w:ind w:left="567" w:hanging="567"/>
        <w:rPr>
          <w:noProof w:val="0"/>
        </w:rPr>
      </w:pPr>
      <w:r w:rsidRPr="00F56323">
        <w:rPr>
          <w:noProof w:val="0"/>
        </w:rPr>
        <w:lastRenderedPageBreak/>
        <w:t>Prisão de ventre</w:t>
      </w:r>
    </w:p>
    <w:p w14:paraId="5C925318" w14:textId="77777777" w:rsidR="00E27F80" w:rsidRPr="00F56323" w:rsidRDefault="00E27F80" w:rsidP="00ED5FB8">
      <w:pPr>
        <w:numPr>
          <w:ilvl w:val="0"/>
          <w:numId w:val="12"/>
        </w:numPr>
        <w:tabs>
          <w:tab w:val="clear" w:pos="720"/>
          <w:tab w:val="num" w:pos="567"/>
        </w:tabs>
        <w:ind w:left="567" w:hanging="567"/>
        <w:rPr>
          <w:noProof w:val="0"/>
        </w:rPr>
      </w:pPr>
      <w:r w:rsidRPr="00F56323">
        <w:rPr>
          <w:noProof w:val="0"/>
        </w:rPr>
        <w:t>Inflamação crónica dos pulmões</w:t>
      </w:r>
    </w:p>
    <w:p w14:paraId="748A9D60"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t>Refluxo ácido</w:t>
      </w:r>
    </w:p>
    <w:p w14:paraId="04C46E08"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Pedras na vesícula</w:t>
      </w:r>
    </w:p>
    <w:p w14:paraId="7EBDC9A5" w14:textId="77777777" w:rsidR="00A5380A" w:rsidRPr="00F56323" w:rsidRDefault="00A45E46" w:rsidP="00ED5FB8">
      <w:pPr>
        <w:numPr>
          <w:ilvl w:val="0"/>
          <w:numId w:val="12"/>
        </w:numPr>
        <w:tabs>
          <w:tab w:val="clear" w:pos="720"/>
          <w:tab w:val="num" w:pos="567"/>
        </w:tabs>
        <w:ind w:left="567" w:hanging="567"/>
        <w:rPr>
          <w:noProof w:val="0"/>
        </w:rPr>
      </w:pPr>
      <w:r w:rsidRPr="00F56323">
        <w:rPr>
          <w:noProof w:val="0"/>
        </w:rPr>
        <w:t>Afeções</w:t>
      </w:r>
      <w:r w:rsidR="00A5380A" w:rsidRPr="00F56323">
        <w:rPr>
          <w:noProof w:val="0"/>
        </w:rPr>
        <w:t xml:space="preserve"> no fígado</w:t>
      </w:r>
    </w:p>
    <w:p w14:paraId="51EDCD9B"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Doenças na mama</w:t>
      </w:r>
    </w:p>
    <w:p w14:paraId="2AF58728"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Perturbações menstruais</w:t>
      </w:r>
    </w:p>
    <w:p w14:paraId="284EC6D3" w14:textId="77777777" w:rsidR="00A5380A" w:rsidRPr="00F56323" w:rsidRDefault="00A5380A" w:rsidP="00ED5FB8">
      <w:pPr>
        <w:rPr>
          <w:noProof w:val="0"/>
        </w:rPr>
      </w:pPr>
    </w:p>
    <w:p w14:paraId="712E5674" w14:textId="4E15BB23" w:rsidR="00A5380A" w:rsidRPr="00F56323" w:rsidRDefault="00A5380A" w:rsidP="00ED5FB8">
      <w:pPr>
        <w:keepNext/>
        <w:rPr>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raros</w:t>
      </w:r>
      <w:r w:rsidR="00074330" w:rsidRPr="00F56323">
        <w:rPr>
          <w:bCs/>
          <w:noProof w:val="0"/>
          <w:u w:val="single"/>
        </w:rPr>
        <w:t xml:space="preserve"> (pode afetar </w:t>
      </w:r>
      <w:r w:rsidR="008B7A9C" w:rsidRPr="00F56323">
        <w:rPr>
          <w:bCs/>
          <w:noProof w:val="0"/>
          <w:u w:val="single"/>
        </w:rPr>
        <w:t xml:space="preserve">até </w:t>
      </w:r>
      <w:r w:rsidR="00BD4F95">
        <w:rPr>
          <w:bCs/>
          <w:noProof w:val="0"/>
          <w:u w:val="single"/>
        </w:rPr>
        <w:t>1 </w:t>
      </w:r>
      <w:r w:rsidR="00074330" w:rsidRPr="00F56323">
        <w:rPr>
          <w:bCs/>
          <w:noProof w:val="0"/>
          <w:u w:val="single"/>
        </w:rPr>
        <w:t>doente em</w:t>
      </w:r>
      <w:r w:rsidR="00B64AF2">
        <w:rPr>
          <w:bCs/>
          <w:noProof w:val="0"/>
          <w:u w:val="single"/>
        </w:rPr>
        <w:t xml:space="preserve"> 1</w:t>
      </w:r>
      <w:r w:rsidR="00074330" w:rsidRPr="00F56323">
        <w:rPr>
          <w:bCs/>
          <w:noProof w:val="0"/>
          <w:u w:val="single"/>
        </w:rPr>
        <w:t>.000)</w:t>
      </w:r>
      <w:r w:rsidRPr="00F56323">
        <w:rPr>
          <w:bCs/>
          <w:noProof w:val="0"/>
          <w:u w:val="single"/>
        </w:rPr>
        <w:t>:</w:t>
      </w:r>
    </w:p>
    <w:p w14:paraId="19B79D20" w14:textId="77777777" w:rsidR="00427685" w:rsidRDefault="00427685" w:rsidP="00ED5FB8">
      <w:pPr>
        <w:numPr>
          <w:ilvl w:val="0"/>
          <w:numId w:val="12"/>
        </w:numPr>
        <w:tabs>
          <w:tab w:val="clear" w:pos="720"/>
          <w:tab w:val="num" w:pos="567"/>
          <w:tab w:val="num" w:pos="1498"/>
        </w:tabs>
        <w:ind w:left="567" w:hanging="567"/>
        <w:rPr>
          <w:noProof w:val="0"/>
        </w:rPr>
      </w:pPr>
      <w:r w:rsidRPr="00F56323">
        <w:rPr>
          <w:noProof w:val="0"/>
        </w:rPr>
        <w:t>Incapacidade da medula óssea para produzir células do sangue</w:t>
      </w:r>
    </w:p>
    <w:p w14:paraId="34138734" w14:textId="77777777" w:rsidR="002576E4" w:rsidRPr="00F56323" w:rsidRDefault="002576E4" w:rsidP="00ED5FB8">
      <w:pPr>
        <w:numPr>
          <w:ilvl w:val="0"/>
          <w:numId w:val="12"/>
        </w:numPr>
        <w:tabs>
          <w:tab w:val="clear" w:pos="720"/>
          <w:tab w:val="num" w:pos="567"/>
          <w:tab w:val="num" w:pos="1498"/>
        </w:tabs>
        <w:ind w:left="567" w:hanging="567"/>
        <w:rPr>
          <w:noProof w:val="0"/>
        </w:rPr>
      </w:pPr>
      <w:r>
        <w:rPr>
          <w:noProof w:val="0"/>
        </w:rPr>
        <w:t>Diminuição acentuada do</w:t>
      </w:r>
      <w:r w:rsidRPr="00F56323">
        <w:rPr>
          <w:noProof w:val="0"/>
        </w:rPr>
        <w:t xml:space="preserve"> número de </w:t>
      </w:r>
      <w:r>
        <w:rPr>
          <w:noProof w:val="0"/>
        </w:rPr>
        <w:t>glóbulos brancos</w:t>
      </w:r>
      <w:r w:rsidR="00405201">
        <w:rPr>
          <w:noProof w:val="0"/>
        </w:rPr>
        <w:t xml:space="preserve"> do sangue</w:t>
      </w:r>
    </w:p>
    <w:p w14:paraId="6C36A0AB" w14:textId="77777777" w:rsidR="00E27F80" w:rsidRPr="00F56323" w:rsidRDefault="00E27F80" w:rsidP="00ED5FB8">
      <w:pPr>
        <w:numPr>
          <w:ilvl w:val="0"/>
          <w:numId w:val="12"/>
        </w:numPr>
        <w:tabs>
          <w:tab w:val="clear" w:pos="720"/>
          <w:tab w:val="num" w:pos="567"/>
        </w:tabs>
        <w:ind w:left="567" w:hanging="567"/>
        <w:rPr>
          <w:noProof w:val="0"/>
        </w:rPr>
      </w:pPr>
      <w:r w:rsidRPr="00F56323">
        <w:rPr>
          <w:noProof w:val="0"/>
        </w:rPr>
        <w:t>Infeção das articulações ou do tecido envolvente</w:t>
      </w:r>
    </w:p>
    <w:p w14:paraId="06BEA49B" w14:textId="77777777" w:rsidR="00E27F80" w:rsidRPr="00F56323" w:rsidRDefault="00E27F80" w:rsidP="00ED5FB8">
      <w:pPr>
        <w:numPr>
          <w:ilvl w:val="0"/>
          <w:numId w:val="12"/>
        </w:numPr>
        <w:tabs>
          <w:tab w:val="clear" w:pos="720"/>
          <w:tab w:val="num" w:pos="567"/>
        </w:tabs>
        <w:ind w:left="567" w:hanging="567"/>
        <w:rPr>
          <w:noProof w:val="0"/>
        </w:rPr>
      </w:pPr>
      <w:r w:rsidRPr="00F56323">
        <w:rPr>
          <w:noProof w:val="0"/>
        </w:rPr>
        <w:t>Dificuldade na cicatrização</w:t>
      </w:r>
    </w:p>
    <w:p w14:paraId="5ABD71C0" w14:textId="77777777" w:rsidR="00547C75" w:rsidRPr="00F56323" w:rsidRDefault="00547C75" w:rsidP="00ED5FB8">
      <w:pPr>
        <w:numPr>
          <w:ilvl w:val="0"/>
          <w:numId w:val="12"/>
        </w:numPr>
        <w:tabs>
          <w:tab w:val="clear" w:pos="720"/>
          <w:tab w:val="num" w:pos="567"/>
        </w:tabs>
        <w:ind w:left="567" w:hanging="567"/>
        <w:rPr>
          <w:noProof w:val="0"/>
        </w:rPr>
      </w:pPr>
      <w:r w:rsidRPr="00F56323">
        <w:rPr>
          <w:noProof w:val="0"/>
        </w:rPr>
        <w:t xml:space="preserve">Inflamação dos vasos sanguíneos </w:t>
      </w:r>
      <w:r w:rsidR="00EB0631" w:rsidRPr="00F56323">
        <w:rPr>
          <w:noProof w:val="0"/>
        </w:rPr>
        <w:t>em</w:t>
      </w:r>
      <w:r w:rsidRPr="00F56323">
        <w:rPr>
          <w:noProof w:val="0"/>
        </w:rPr>
        <w:t xml:space="preserve"> órgãos internos</w:t>
      </w:r>
    </w:p>
    <w:p w14:paraId="30C1A95E" w14:textId="77777777" w:rsidR="007F3838" w:rsidRPr="00F56323" w:rsidRDefault="007F3838" w:rsidP="00ED5FB8">
      <w:pPr>
        <w:numPr>
          <w:ilvl w:val="0"/>
          <w:numId w:val="12"/>
        </w:numPr>
        <w:tabs>
          <w:tab w:val="clear" w:pos="720"/>
          <w:tab w:val="num" w:pos="567"/>
        </w:tabs>
        <w:ind w:left="567" w:hanging="567"/>
        <w:rPr>
          <w:noProof w:val="0"/>
        </w:rPr>
      </w:pPr>
      <w:r w:rsidRPr="00F56323">
        <w:rPr>
          <w:noProof w:val="0"/>
        </w:rPr>
        <w:t>Leucemia</w:t>
      </w:r>
    </w:p>
    <w:p w14:paraId="108B5417" w14:textId="77777777" w:rsidR="008104CB" w:rsidRDefault="008104CB" w:rsidP="00ED5FB8">
      <w:pPr>
        <w:numPr>
          <w:ilvl w:val="0"/>
          <w:numId w:val="12"/>
        </w:numPr>
        <w:tabs>
          <w:tab w:val="clear" w:pos="720"/>
          <w:tab w:val="num" w:pos="567"/>
        </w:tabs>
        <w:ind w:left="567" w:hanging="567"/>
        <w:rPr>
          <w:noProof w:val="0"/>
        </w:rPr>
      </w:pPr>
      <w:r w:rsidRPr="00F56323">
        <w:rPr>
          <w:noProof w:val="0"/>
        </w:rPr>
        <w:t>Melanoma (um tipo de cancro da pele)</w:t>
      </w:r>
    </w:p>
    <w:p w14:paraId="4C25C122" w14:textId="77777777" w:rsidR="00A45292" w:rsidRDefault="00A45292" w:rsidP="00ED5FB8">
      <w:pPr>
        <w:numPr>
          <w:ilvl w:val="0"/>
          <w:numId w:val="12"/>
        </w:numPr>
        <w:tabs>
          <w:tab w:val="clear" w:pos="720"/>
          <w:tab w:val="num" w:pos="567"/>
        </w:tabs>
        <w:ind w:left="567" w:hanging="567"/>
        <w:rPr>
          <w:noProof w:val="0"/>
        </w:rPr>
      </w:pPr>
      <w:r w:rsidRPr="00F56323">
        <w:rPr>
          <w:noProof w:val="0"/>
        </w:rPr>
        <w:t>Carcinoma de células Merkel (um tipo de cancro da pele)</w:t>
      </w:r>
    </w:p>
    <w:p w14:paraId="5F6F19D4" w14:textId="77777777" w:rsidR="007E7A7A" w:rsidRPr="00F56323" w:rsidRDefault="007E7A7A" w:rsidP="00ED5FB8">
      <w:pPr>
        <w:numPr>
          <w:ilvl w:val="0"/>
          <w:numId w:val="12"/>
        </w:numPr>
        <w:tabs>
          <w:tab w:val="clear" w:pos="720"/>
          <w:tab w:val="num" w:pos="567"/>
        </w:tabs>
        <w:ind w:left="567" w:hanging="567"/>
        <w:rPr>
          <w:noProof w:val="0"/>
        </w:rPr>
      </w:pPr>
      <w:r w:rsidRPr="00664132">
        <w:rPr>
          <w:noProof w:val="0"/>
        </w:rPr>
        <w:t>Reações liquen</w:t>
      </w:r>
      <w:r>
        <w:rPr>
          <w:noProof w:val="0"/>
        </w:rPr>
        <w:t>o</w:t>
      </w:r>
      <w:r w:rsidRPr="00664132">
        <w:rPr>
          <w:noProof w:val="0"/>
        </w:rPr>
        <w:t>ides (</w:t>
      </w:r>
      <w:r w:rsidRPr="007E7A7A">
        <w:rPr>
          <w:noProof w:val="0"/>
        </w:rPr>
        <w:t>erupção cutânea de cor vermelha-arroxeada com comichão e/ou linhas de cor branca-acinzentada nas membranas mucosas</w:t>
      </w:r>
      <w:r w:rsidRPr="007E7A7A">
        <w:rPr>
          <w:bCs/>
        </w:rPr>
        <w:t>)</w:t>
      </w:r>
    </w:p>
    <w:p w14:paraId="443ECA1C" w14:textId="77777777" w:rsidR="00764A48" w:rsidRPr="00F56323" w:rsidRDefault="00A30564" w:rsidP="00ED5FB8">
      <w:pPr>
        <w:numPr>
          <w:ilvl w:val="0"/>
          <w:numId w:val="12"/>
        </w:numPr>
        <w:tabs>
          <w:tab w:val="clear" w:pos="720"/>
          <w:tab w:val="num" w:pos="567"/>
        </w:tabs>
        <w:ind w:left="567" w:hanging="567"/>
        <w:rPr>
          <w:noProof w:val="0"/>
        </w:rPr>
      </w:pPr>
      <w:r w:rsidRPr="00F56323">
        <w:rPr>
          <w:noProof w:val="0"/>
        </w:rPr>
        <w:t>Descamação, pele</w:t>
      </w:r>
      <w:r w:rsidR="00764A48" w:rsidRPr="00F56323">
        <w:rPr>
          <w:noProof w:val="0"/>
        </w:rPr>
        <w:t xml:space="preserve"> escamosa</w:t>
      </w:r>
    </w:p>
    <w:p w14:paraId="37DC63D2" w14:textId="77777777" w:rsidR="007F3838" w:rsidRPr="00F56323" w:rsidRDefault="007F3838" w:rsidP="00ED5FB8">
      <w:pPr>
        <w:numPr>
          <w:ilvl w:val="0"/>
          <w:numId w:val="12"/>
        </w:numPr>
        <w:tabs>
          <w:tab w:val="clear" w:pos="720"/>
          <w:tab w:val="num" w:pos="567"/>
        </w:tabs>
        <w:ind w:left="567" w:hanging="567"/>
        <w:rPr>
          <w:noProof w:val="0"/>
        </w:rPr>
      </w:pPr>
      <w:r w:rsidRPr="00F56323">
        <w:rPr>
          <w:noProof w:val="0"/>
        </w:rPr>
        <w:t xml:space="preserve">Doenças do sistema imunitário que podem </w:t>
      </w:r>
      <w:r w:rsidR="00A45E46" w:rsidRPr="00F56323">
        <w:rPr>
          <w:noProof w:val="0"/>
        </w:rPr>
        <w:t>afetar</w:t>
      </w:r>
      <w:r w:rsidRPr="00F56323">
        <w:rPr>
          <w:noProof w:val="0"/>
        </w:rPr>
        <w:t xml:space="preserve"> os pulmões, a pele e os gânglios linfáticos (mais frequentemente na forma de sarcoidose)</w:t>
      </w:r>
    </w:p>
    <w:p w14:paraId="1CEE4C5A"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Dor e alteração da cor nos dedos das mãos ou dos pés</w:t>
      </w:r>
    </w:p>
    <w:p w14:paraId="7CF3E319"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Alterações no paladar</w:t>
      </w:r>
    </w:p>
    <w:p w14:paraId="335C1E15"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Doenças na bexiga</w:t>
      </w:r>
    </w:p>
    <w:p w14:paraId="6FFAE9F6"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Doenças nos rins</w:t>
      </w:r>
    </w:p>
    <w:p w14:paraId="07EE7683" w14:textId="77777777" w:rsidR="00427685" w:rsidRPr="00F56323" w:rsidRDefault="00427685" w:rsidP="00ED5FB8">
      <w:pPr>
        <w:numPr>
          <w:ilvl w:val="0"/>
          <w:numId w:val="12"/>
        </w:numPr>
        <w:tabs>
          <w:tab w:val="clear" w:pos="720"/>
          <w:tab w:val="num" w:pos="567"/>
          <w:tab w:val="num" w:pos="1498"/>
        </w:tabs>
        <w:ind w:left="567" w:hanging="567"/>
        <w:rPr>
          <w:noProof w:val="0"/>
        </w:rPr>
      </w:pPr>
      <w:r w:rsidRPr="00F56323">
        <w:rPr>
          <w:noProof w:val="0"/>
        </w:rPr>
        <w:t>Inflamação dos vasos sanguíneos da pele que resulta em erupção cutânea</w:t>
      </w:r>
    </w:p>
    <w:p w14:paraId="624521AE" w14:textId="77777777" w:rsidR="00A5380A" w:rsidRPr="00F56323" w:rsidRDefault="00A5380A" w:rsidP="00ED5FB8">
      <w:pPr>
        <w:rPr>
          <w:noProof w:val="0"/>
        </w:rPr>
      </w:pPr>
    </w:p>
    <w:p w14:paraId="112A02DB" w14:textId="32B91DB2" w:rsidR="00A5380A" w:rsidRPr="00F56323" w:rsidRDefault="00A5380A" w:rsidP="00ED5FB8">
      <w:pPr>
        <w:keepNext/>
        <w:rPr>
          <w:noProof w:val="0"/>
          <w:u w:val="single"/>
        </w:rPr>
      </w:pPr>
      <w:r w:rsidRPr="00F56323">
        <w:rPr>
          <w:noProof w:val="0"/>
          <w:u w:val="single"/>
        </w:rPr>
        <w:t xml:space="preserve">Efeitos </w:t>
      </w:r>
      <w:r w:rsidR="00C277DF">
        <w:rPr>
          <w:noProof w:val="0"/>
          <w:u w:val="single"/>
        </w:rPr>
        <w:t>indesejáveis</w:t>
      </w:r>
      <w:r w:rsidRPr="00F56323">
        <w:rPr>
          <w:noProof w:val="0"/>
          <w:u w:val="single"/>
        </w:rPr>
        <w:t xml:space="preserve"> dos quais se desconhece a frequência:</w:t>
      </w:r>
    </w:p>
    <w:p w14:paraId="13BC3B97" w14:textId="69D879B2" w:rsidR="00E27F80" w:rsidRDefault="00E27F80" w:rsidP="00ED5FB8">
      <w:pPr>
        <w:numPr>
          <w:ilvl w:val="0"/>
          <w:numId w:val="12"/>
        </w:numPr>
        <w:tabs>
          <w:tab w:val="clear" w:pos="720"/>
          <w:tab w:val="num" w:pos="567"/>
        </w:tabs>
        <w:ind w:left="567" w:hanging="567"/>
        <w:rPr>
          <w:noProof w:val="0"/>
        </w:rPr>
      </w:pPr>
      <w:r w:rsidRPr="00F56323">
        <w:rPr>
          <w:noProof w:val="0"/>
        </w:rPr>
        <w:t>Um cancro no sangue raro que afeta sobretudo pessoas jovens (linfoma hepatoesplénico de células T)</w:t>
      </w:r>
    </w:p>
    <w:p w14:paraId="30C18F96" w14:textId="73881838" w:rsidR="001F64E2" w:rsidRDefault="001F64E2" w:rsidP="00ED5FB8">
      <w:pPr>
        <w:numPr>
          <w:ilvl w:val="0"/>
          <w:numId w:val="12"/>
        </w:numPr>
        <w:tabs>
          <w:tab w:val="clear" w:pos="720"/>
          <w:tab w:val="num" w:pos="567"/>
        </w:tabs>
        <w:ind w:left="567" w:hanging="567"/>
        <w:rPr>
          <w:noProof w:val="0"/>
        </w:rPr>
      </w:pPr>
      <w:r w:rsidRPr="001F64E2">
        <w:rPr>
          <w:noProof w:val="0"/>
        </w:rPr>
        <w:t xml:space="preserve">Sarcoma de Kaposi, um cancro raro relacionado com a infeção pelo vírus herpes humano 8. O sarcoma de Kaposi aparece mais frequentemente na forma de lesões </w:t>
      </w:r>
      <w:r w:rsidR="00791E3F">
        <w:rPr>
          <w:noProof w:val="0"/>
        </w:rPr>
        <w:t>da pele</w:t>
      </w:r>
      <w:r w:rsidRPr="001F64E2">
        <w:rPr>
          <w:noProof w:val="0"/>
        </w:rPr>
        <w:t xml:space="preserve"> de cor púrpura</w:t>
      </w:r>
    </w:p>
    <w:p w14:paraId="3746D3E4" w14:textId="09751A3E" w:rsidR="0043708B" w:rsidRPr="00F56323" w:rsidRDefault="0043708B" w:rsidP="00ED5FB8">
      <w:pPr>
        <w:numPr>
          <w:ilvl w:val="0"/>
          <w:numId w:val="12"/>
        </w:numPr>
        <w:tabs>
          <w:tab w:val="clear" w:pos="720"/>
          <w:tab w:val="num" w:pos="567"/>
        </w:tabs>
        <w:ind w:left="567" w:hanging="567"/>
        <w:rPr>
          <w:noProof w:val="0"/>
        </w:rPr>
      </w:pPr>
      <w:r>
        <w:rPr>
          <w:noProof w:val="0"/>
        </w:rPr>
        <w:t xml:space="preserve">Agravamento de uma </w:t>
      </w:r>
      <w:r w:rsidR="004A26BE">
        <w:rPr>
          <w:noProof w:val="0"/>
        </w:rPr>
        <w:t>doença</w:t>
      </w:r>
      <w:r>
        <w:rPr>
          <w:noProof w:val="0"/>
        </w:rPr>
        <w:t xml:space="preserve"> chamada dermatomiosite (que </w:t>
      </w:r>
      <w:r w:rsidR="004A26BE">
        <w:rPr>
          <w:noProof w:val="0"/>
        </w:rPr>
        <w:t>corresponde</w:t>
      </w:r>
      <w:r>
        <w:rPr>
          <w:noProof w:val="0"/>
        </w:rPr>
        <w:t xml:space="preserve"> </w:t>
      </w:r>
      <w:r w:rsidR="004A26BE">
        <w:rPr>
          <w:noProof w:val="0"/>
        </w:rPr>
        <w:t xml:space="preserve">a </w:t>
      </w:r>
      <w:r>
        <w:rPr>
          <w:noProof w:val="0"/>
        </w:rPr>
        <w:t>uma erupção da pele acompanha</w:t>
      </w:r>
      <w:r w:rsidR="004A26BE">
        <w:rPr>
          <w:noProof w:val="0"/>
        </w:rPr>
        <w:t>da de</w:t>
      </w:r>
      <w:r>
        <w:rPr>
          <w:noProof w:val="0"/>
        </w:rPr>
        <w:t xml:space="preserve"> fraqueza muscular)</w:t>
      </w:r>
    </w:p>
    <w:p w14:paraId="333BA8F9" w14:textId="77777777" w:rsidR="00E27F80" w:rsidRPr="00F56323" w:rsidRDefault="00E27F80" w:rsidP="00ED5FB8">
      <w:pPr>
        <w:tabs>
          <w:tab w:val="clear" w:pos="567"/>
        </w:tabs>
        <w:rPr>
          <w:noProof w:val="0"/>
        </w:rPr>
      </w:pPr>
    </w:p>
    <w:p w14:paraId="12CE1574" w14:textId="6C7C7458" w:rsidR="008104CB" w:rsidRPr="00F56323" w:rsidRDefault="00E27F80" w:rsidP="00ED5FB8">
      <w:pPr>
        <w:keepNext/>
        <w:suppressAutoHyphens/>
        <w:rPr>
          <w:b/>
          <w:noProof w:val="0"/>
        </w:rPr>
      </w:pPr>
      <w:r w:rsidRPr="00F56323">
        <w:rPr>
          <w:b/>
          <w:noProof w:val="0"/>
        </w:rPr>
        <w:t xml:space="preserve">Comunicação de efeitos </w:t>
      </w:r>
      <w:r w:rsidR="00C277DF">
        <w:rPr>
          <w:b/>
          <w:noProof w:val="0"/>
        </w:rPr>
        <w:t>indesejáveis</w:t>
      </w:r>
    </w:p>
    <w:p w14:paraId="0719B113" w14:textId="436F6A0C" w:rsidR="000F2079" w:rsidRPr="005669A2" w:rsidRDefault="00A5380A" w:rsidP="00ED5FB8">
      <w:pPr>
        <w:suppressAutoHyphens/>
        <w:rPr>
          <w:noProof w:val="0"/>
          <w:szCs w:val="22"/>
        </w:rPr>
      </w:pPr>
      <w:r w:rsidRPr="00F56323">
        <w:rPr>
          <w:noProof w:val="0"/>
        </w:rPr>
        <w:t xml:space="preserve">Se </w:t>
      </w:r>
      <w:r w:rsidR="00074330" w:rsidRPr="00F56323">
        <w:rPr>
          <w:noProof w:val="0"/>
        </w:rPr>
        <w:t>tiver quaisquer efeitos</w:t>
      </w:r>
      <w:r w:rsidRPr="00F56323">
        <w:rPr>
          <w:noProof w:val="0"/>
        </w:rPr>
        <w:t xml:space="preserve"> </w:t>
      </w:r>
      <w:r w:rsidR="00C277DF">
        <w:rPr>
          <w:noProof w:val="0"/>
        </w:rPr>
        <w:t>indesejáveis</w:t>
      </w:r>
      <w:r w:rsidR="00074330" w:rsidRPr="00F56323">
        <w:rPr>
          <w:noProof w:val="0"/>
        </w:rPr>
        <w:t xml:space="preserve">, </w:t>
      </w:r>
      <w:r w:rsidR="00E27F80" w:rsidRPr="00F56323">
        <w:rPr>
          <w:noProof w:val="0"/>
        </w:rPr>
        <w:t xml:space="preserve">incluindo possíveis efeitos </w:t>
      </w:r>
      <w:r w:rsidR="00C277DF">
        <w:rPr>
          <w:noProof w:val="0"/>
        </w:rPr>
        <w:t>indesejáveis</w:t>
      </w:r>
      <w:r w:rsidR="00E27F80" w:rsidRPr="00F56323">
        <w:rPr>
          <w:noProof w:val="0"/>
        </w:rPr>
        <w:t xml:space="preserve"> não indicados neste folheto, </w:t>
      </w:r>
      <w:r w:rsidR="00074330" w:rsidRPr="00F56323">
        <w:rPr>
          <w:noProof w:val="0"/>
        </w:rPr>
        <w:t>fale com o seu médico, farmacêutico ou enfermeiro</w:t>
      </w:r>
      <w:r w:rsidR="000F2079" w:rsidRPr="00F56323">
        <w:rPr>
          <w:noProof w:val="0"/>
        </w:rPr>
        <w:t xml:space="preserve">. </w:t>
      </w:r>
      <w:r w:rsidR="000F2079" w:rsidRPr="00F56323">
        <w:rPr>
          <w:noProof w:val="0"/>
          <w:szCs w:val="22"/>
        </w:rPr>
        <w:t xml:space="preserve">Também poderá comunicar efeitos </w:t>
      </w:r>
      <w:r w:rsidR="00C277DF">
        <w:rPr>
          <w:noProof w:val="0"/>
          <w:szCs w:val="22"/>
        </w:rPr>
        <w:t>indesejáveis</w:t>
      </w:r>
      <w:r w:rsidR="000F2079" w:rsidRPr="00F56323">
        <w:rPr>
          <w:noProof w:val="0"/>
          <w:szCs w:val="22"/>
        </w:rPr>
        <w:t xml:space="preserve"> diretamente através </w:t>
      </w:r>
      <w:r w:rsidR="000F2079" w:rsidRPr="00F951F9">
        <w:rPr>
          <w:noProof w:val="0"/>
          <w:szCs w:val="22"/>
          <w:highlight w:val="lightGray"/>
        </w:rPr>
        <w:t xml:space="preserve">do sistema nacional de notificação mencionado no </w:t>
      </w:r>
      <w:hyperlink r:id="rId43" w:history="1">
        <w:r w:rsidR="000F2079" w:rsidRPr="00F951F9">
          <w:rPr>
            <w:rStyle w:val="Hyperlink"/>
            <w:noProof w:val="0"/>
            <w:highlight w:val="lightGray"/>
          </w:rPr>
          <w:t>Apêndice V</w:t>
        </w:r>
      </w:hyperlink>
      <w:r w:rsidR="000F2079" w:rsidRPr="005669A2">
        <w:rPr>
          <w:noProof w:val="0"/>
          <w:szCs w:val="22"/>
        </w:rPr>
        <w:t xml:space="preserve">. Ao comunicar efeitos </w:t>
      </w:r>
      <w:r w:rsidR="00C277DF">
        <w:rPr>
          <w:noProof w:val="0"/>
          <w:szCs w:val="22"/>
        </w:rPr>
        <w:t>indesejáveis</w:t>
      </w:r>
      <w:r w:rsidR="000F2079" w:rsidRPr="005669A2">
        <w:rPr>
          <w:noProof w:val="0"/>
          <w:szCs w:val="22"/>
        </w:rPr>
        <w:t>, estará a ajudar a fornecer mais informações sobre a segurança deste medicamento.</w:t>
      </w:r>
    </w:p>
    <w:p w14:paraId="7FAAE6A3" w14:textId="77777777" w:rsidR="00A5380A" w:rsidRPr="005669A2" w:rsidRDefault="00A5380A" w:rsidP="00ED5FB8">
      <w:pPr>
        <w:numPr>
          <w:ilvl w:val="12"/>
          <w:numId w:val="0"/>
        </w:numPr>
        <w:rPr>
          <w:noProof w:val="0"/>
        </w:rPr>
      </w:pPr>
    </w:p>
    <w:p w14:paraId="5A5EF905" w14:textId="77777777" w:rsidR="00A5380A" w:rsidRPr="00D30D10" w:rsidRDefault="00A5380A" w:rsidP="00ED5FB8">
      <w:pPr>
        <w:numPr>
          <w:ilvl w:val="12"/>
          <w:numId w:val="0"/>
        </w:numPr>
        <w:rPr>
          <w:noProof w:val="0"/>
        </w:rPr>
      </w:pPr>
    </w:p>
    <w:p w14:paraId="08840DC3" w14:textId="77777777" w:rsidR="003C44D5" w:rsidRPr="00F56323" w:rsidRDefault="003C44D5" w:rsidP="00ED5FB8">
      <w:pPr>
        <w:keepNext/>
        <w:ind w:left="567" w:hanging="567"/>
        <w:outlineLvl w:val="2"/>
        <w:rPr>
          <w:b/>
          <w:bCs/>
          <w:noProof w:val="0"/>
        </w:rPr>
      </w:pPr>
      <w:r w:rsidRPr="00D30D10">
        <w:rPr>
          <w:b/>
          <w:bCs/>
          <w:noProof w:val="0"/>
        </w:rPr>
        <w:t>5.</w:t>
      </w:r>
      <w:r w:rsidRPr="00D30D10">
        <w:rPr>
          <w:b/>
          <w:bCs/>
          <w:noProof w:val="0"/>
        </w:rPr>
        <w:tab/>
        <w:t>Como conservar Si</w:t>
      </w:r>
      <w:r w:rsidRPr="00F56323">
        <w:rPr>
          <w:b/>
          <w:bCs/>
          <w:noProof w:val="0"/>
        </w:rPr>
        <w:t>mponi</w:t>
      </w:r>
    </w:p>
    <w:p w14:paraId="4D109641" w14:textId="77777777" w:rsidR="003C44D5" w:rsidRPr="00F56323" w:rsidRDefault="003C44D5" w:rsidP="00E255F3">
      <w:pPr>
        <w:keepNext/>
        <w:numPr>
          <w:ilvl w:val="12"/>
          <w:numId w:val="0"/>
        </w:numPr>
        <w:rPr>
          <w:noProof w:val="0"/>
        </w:rPr>
      </w:pPr>
    </w:p>
    <w:p w14:paraId="10612018" w14:textId="77777777" w:rsidR="003C44D5" w:rsidRPr="00F56323" w:rsidRDefault="003C44D5" w:rsidP="00C82443">
      <w:pPr>
        <w:numPr>
          <w:ilvl w:val="0"/>
          <w:numId w:val="12"/>
        </w:numPr>
        <w:tabs>
          <w:tab w:val="clear" w:pos="720"/>
        </w:tabs>
        <w:ind w:left="567" w:hanging="567"/>
        <w:rPr>
          <w:noProof w:val="0"/>
        </w:rPr>
      </w:pPr>
      <w:r w:rsidRPr="00F56323">
        <w:rPr>
          <w:noProof w:val="0"/>
        </w:rPr>
        <w:t>Manter este medicamento fora da vista e do alcance das crianças.</w:t>
      </w:r>
    </w:p>
    <w:p w14:paraId="79190272" w14:textId="77777777" w:rsidR="00A5380A" w:rsidRPr="00F56323" w:rsidRDefault="00A5380A" w:rsidP="00E255F3">
      <w:pPr>
        <w:numPr>
          <w:ilvl w:val="0"/>
          <w:numId w:val="12"/>
        </w:numPr>
        <w:suppressAutoHyphens/>
        <w:ind w:left="567" w:hanging="567"/>
        <w:rPr>
          <w:noProof w:val="0"/>
        </w:rPr>
      </w:pPr>
      <w:r w:rsidRPr="00F56323">
        <w:rPr>
          <w:noProof w:val="0"/>
        </w:rPr>
        <w:t xml:space="preserve">Não utilize </w:t>
      </w:r>
      <w:r w:rsidR="00074330" w:rsidRPr="00F56323">
        <w:rPr>
          <w:noProof w:val="0"/>
        </w:rPr>
        <w:t xml:space="preserve">este medicamento </w:t>
      </w:r>
      <w:r w:rsidRPr="00F56323">
        <w:rPr>
          <w:noProof w:val="0"/>
        </w:rPr>
        <w:t>após o prazo de validade impresso no rótulo e na embalagem após “VAL”. O prazo de validade corresponde ao último dia do mês indicado.</w:t>
      </w:r>
    </w:p>
    <w:p w14:paraId="4F7FC56D" w14:textId="77777777" w:rsidR="00A5380A" w:rsidRPr="00F56323" w:rsidRDefault="00A5380A" w:rsidP="00E255F3">
      <w:pPr>
        <w:numPr>
          <w:ilvl w:val="0"/>
          <w:numId w:val="12"/>
        </w:numPr>
        <w:suppressAutoHyphens/>
        <w:ind w:left="567" w:hanging="567"/>
        <w:rPr>
          <w:noProof w:val="0"/>
        </w:rPr>
      </w:pPr>
      <w:r w:rsidRPr="00F56323">
        <w:rPr>
          <w:noProof w:val="0"/>
        </w:rPr>
        <w:t xml:space="preserve">Conservar no </w:t>
      </w:r>
      <w:r w:rsidR="006F253A" w:rsidRPr="00F56323">
        <w:rPr>
          <w:noProof w:val="0"/>
        </w:rPr>
        <w:t>frigorífico</w:t>
      </w:r>
      <w:r w:rsidRPr="00F56323">
        <w:rPr>
          <w:noProof w:val="0"/>
        </w:rPr>
        <w:t xml:space="preserve"> (</w:t>
      </w:r>
      <w:r w:rsidR="00262BCF" w:rsidRPr="00F56323">
        <w:rPr>
          <w:noProof w:val="0"/>
        </w:rPr>
        <w:t>2</w:t>
      </w:r>
      <w:r w:rsidR="00A45E46" w:rsidRPr="00F56323">
        <w:rPr>
          <w:noProof w:val="0"/>
        </w:rPr>
        <w:t>°C</w:t>
      </w:r>
      <w:r w:rsidR="006A7BDA" w:rsidRPr="00F56323">
        <w:rPr>
          <w:noProof w:val="0"/>
        </w:rPr>
        <w:t> –</w:t>
      </w:r>
      <w:r w:rsidR="006F253A" w:rsidRPr="00F56323">
        <w:rPr>
          <w:noProof w:val="0"/>
        </w:rPr>
        <w:t> </w:t>
      </w:r>
      <w:r w:rsidR="00262BCF" w:rsidRPr="00F56323">
        <w:rPr>
          <w:noProof w:val="0"/>
        </w:rPr>
        <w:t>8</w:t>
      </w:r>
      <w:r w:rsidR="00A45E46" w:rsidRPr="00F56323">
        <w:rPr>
          <w:noProof w:val="0"/>
        </w:rPr>
        <w:t>°C</w:t>
      </w:r>
      <w:r w:rsidRPr="00F56323">
        <w:rPr>
          <w:noProof w:val="0"/>
        </w:rPr>
        <w:t>). Não congelar.</w:t>
      </w:r>
    </w:p>
    <w:p w14:paraId="73C5C3BB" w14:textId="77777777" w:rsidR="00A5380A" w:rsidRDefault="00A5380A" w:rsidP="00E255F3">
      <w:pPr>
        <w:numPr>
          <w:ilvl w:val="0"/>
          <w:numId w:val="12"/>
        </w:numPr>
        <w:suppressAutoHyphens/>
        <w:ind w:left="567" w:hanging="567"/>
        <w:rPr>
          <w:noProof w:val="0"/>
        </w:rPr>
      </w:pPr>
      <w:r w:rsidRPr="00F56323">
        <w:rPr>
          <w:noProof w:val="0"/>
        </w:rPr>
        <w:t>Manter a caneta pré</w:t>
      </w:r>
      <w:r w:rsidR="003E2AF0" w:rsidRPr="00F56323">
        <w:rPr>
          <w:noProof w:val="0"/>
        </w:rPr>
        <w:noBreakHyphen/>
      </w:r>
      <w:r w:rsidRPr="00F56323">
        <w:rPr>
          <w:noProof w:val="0"/>
        </w:rPr>
        <w:t>cheia dentro da embalagem exterior para proteger da luz.</w:t>
      </w:r>
    </w:p>
    <w:p w14:paraId="04F2D4AC" w14:textId="77777777" w:rsidR="00810E1B" w:rsidRDefault="00810E1B" w:rsidP="00E255F3">
      <w:pPr>
        <w:numPr>
          <w:ilvl w:val="0"/>
          <w:numId w:val="12"/>
        </w:numPr>
        <w:suppressAutoHyphens/>
        <w:ind w:left="567" w:hanging="567"/>
        <w:rPr>
          <w:noProof w:val="0"/>
        </w:rPr>
      </w:pPr>
      <w:bookmarkStart w:id="585" w:name="_Hlk14440642"/>
      <w:r>
        <w:rPr>
          <w:noProof w:val="0"/>
        </w:rPr>
        <w:t xml:space="preserve">Este medicamento pode também ser armazenado fora do frigorífico a temperaturas até um máximo de 25°C por um período único de até 30 dias, mas não além do prazo de validade original </w:t>
      </w:r>
      <w:r w:rsidR="00F7077D">
        <w:rPr>
          <w:noProof w:val="0"/>
        </w:rPr>
        <w:t>impresso</w:t>
      </w:r>
      <w:r>
        <w:rPr>
          <w:noProof w:val="0"/>
        </w:rPr>
        <w:t xml:space="preserve"> na cartonagem. Escreva o novo prazo de validade na cartonagem incluindo dia/mês/ano (não mais do que 30 dias depois de ter sido retirado do frigorífico). Não voltar a </w:t>
      </w:r>
      <w:r>
        <w:rPr>
          <w:noProof w:val="0"/>
        </w:rPr>
        <w:lastRenderedPageBreak/>
        <w:t xml:space="preserve">colocar no frigorífico depois de ter atingido a temperatura ambiente. Deitar fora este medicamento se não for usado dentro do novo prazo de validade ou dentro do prazo de validade </w:t>
      </w:r>
      <w:r w:rsidR="00F7077D">
        <w:rPr>
          <w:noProof w:val="0"/>
        </w:rPr>
        <w:t>impresso</w:t>
      </w:r>
      <w:r>
        <w:rPr>
          <w:noProof w:val="0"/>
        </w:rPr>
        <w:t xml:space="preserve"> na cartonagem, considerando o que </w:t>
      </w:r>
      <w:r w:rsidR="00020558">
        <w:rPr>
          <w:noProof w:val="0"/>
        </w:rPr>
        <w:t>ocorrer primeiro</w:t>
      </w:r>
      <w:r>
        <w:rPr>
          <w:noProof w:val="0"/>
        </w:rPr>
        <w:t>.</w:t>
      </w:r>
    </w:p>
    <w:bookmarkEnd w:id="585"/>
    <w:p w14:paraId="72D58826" w14:textId="77777777" w:rsidR="00074330" w:rsidRPr="00F56323" w:rsidRDefault="00074330" w:rsidP="00E255F3">
      <w:pPr>
        <w:numPr>
          <w:ilvl w:val="0"/>
          <w:numId w:val="12"/>
        </w:numPr>
        <w:suppressAutoHyphens/>
        <w:ind w:left="567" w:hanging="567"/>
        <w:rPr>
          <w:noProof w:val="0"/>
        </w:rPr>
      </w:pPr>
      <w:r w:rsidRPr="00F56323">
        <w:rPr>
          <w:noProof w:val="0"/>
        </w:rPr>
        <w:t>Não utiliza</w:t>
      </w:r>
      <w:r w:rsidR="002576E4">
        <w:rPr>
          <w:noProof w:val="0"/>
        </w:rPr>
        <w:t>r</w:t>
      </w:r>
      <w:r w:rsidRPr="00F56323">
        <w:rPr>
          <w:noProof w:val="0"/>
        </w:rPr>
        <w:t xml:space="preserve"> este medicamento se verificar que a solução não é incolor a </w:t>
      </w:r>
      <w:r w:rsidR="00DB0B63">
        <w:rPr>
          <w:noProof w:val="0"/>
        </w:rPr>
        <w:t xml:space="preserve">ligeiramente </w:t>
      </w:r>
      <w:r w:rsidRPr="00F56323">
        <w:rPr>
          <w:noProof w:val="0"/>
        </w:rPr>
        <w:t>amarela</w:t>
      </w:r>
      <w:r w:rsidR="00DB0B63">
        <w:rPr>
          <w:noProof w:val="0"/>
        </w:rPr>
        <w:t>da</w:t>
      </w:r>
      <w:r w:rsidR="00F86FE9" w:rsidRPr="00F56323">
        <w:rPr>
          <w:noProof w:val="0"/>
        </w:rPr>
        <w:t>, se estiver enevoada ou se tiver partículas estranhas.</w:t>
      </w:r>
    </w:p>
    <w:p w14:paraId="04D50674" w14:textId="77777777" w:rsidR="00A5380A" w:rsidRPr="00F56323" w:rsidRDefault="00F86FE9" w:rsidP="00E255F3">
      <w:pPr>
        <w:numPr>
          <w:ilvl w:val="0"/>
          <w:numId w:val="12"/>
        </w:numPr>
        <w:suppressAutoHyphens/>
        <w:ind w:left="567" w:hanging="567"/>
        <w:rPr>
          <w:noProof w:val="0"/>
        </w:rPr>
      </w:pPr>
      <w:r w:rsidRPr="00F56323">
        <w:rPr>
          <w:noProof w:val="0"/>
        </w:rPr>
        <w:t>Não deite fora quaisquer</w:t>
      </w:r>
      <w:r w:rsidR="003232FB" w:rsidRPr="00F56323">
        <w:rPr>
          <w:noProof w:val="0"/>
        </w:rPr>
        <w:t xml:space="preserve"> </w:t>
      </w:r>
      <w:r w:rsidR="00A5380A" w:rsidRPr="00F56323">
        <w:rPr>
          <w:noProof w:val="0"/>
        </w:rPr>
        <w:t xml:space="preserve">medicamentos na canalização ou no lixo doméstico. Pergunte ao seu farmacêutico como </w:t>
      </w:r>
      <w:r w:rsidRPr="00F56323">
        <w:rPr>
          <w:noProof w:val="0"/>
        </w:rPr>
        <w:t xml:space="preserve">deitar fora </w:t>
      </w:r>
      <w:r w:rsidR="00A5380A" w:rsidRPr="00F56323">
        <w:rPr>
          <w:noProof w:val="0"/>
        </w:rPr>
        <w:t xml:space="preserve">os medicamentos que já não </w:t>
      </w:r>
      <w:r w:rsidRPr="00F56323">
        <w:rPr>
          <w:noProof w:val="0"/>
        </w:rPr>
        <w:t>utiliza</w:t>
      </w:r>
      <w:r w:rsidR="00A5380A" w:rsidRPr="00F56323">
        <w:rPr>
          <w:noProof w:val="0"/>
        </w:rPr>
        <w:t xml:space="preserve">. Estas medidas </w:t>
      </w:r>
      <w:r w:rsidRPr="00F56323">
        <w:rPr>
          <w:noProof w:val="0"/>
        </w:rPr>
        <w:t>ajudarão a</w:t>
      </w:r>
      <w:r w:rsidR="00A5380A" w:rsidRPr="00F56323">
        <w:rPr>
          <w:noProof w:val="0"/>
        </w:rPr>
        <w:t xml:space="preserve"> proteger o ambiente.</w:t>
      </w:r>
    </w:p>
    <w:p w14:paraId="7B65524D" w14:textId="77777777" w:rsidR="00A5380A" w:rsidRPr="00F56323" w:rsidRDefault="00A5380A" w:rsidP="00E255F3">
      <w:pPr>
        <w:numPr>
          <w:ilvl w:val="12"/>
          <w:numId w:val="0"/>
        </w:numPr>
        <w:rPr>
          <w:noProof w:val="0"/>
        </w:rPr>
      </w:pPr>
    </w:p>
    <w:p w14:paraId="79133CB8" w14:textId="77777777" w:rsidR="00A5380A" w:rsidRPr="00F56323" w:rsidRDefault="00A5380A" w:rsidP="00E255F3">
      <w:pPr>
        <w:numPr>
          <w:ilvl w:val="12"/>
          <w:numId w:val="0"/>
        </w:numPr>
        <w:rPr>
          <w:noProof w:val="0"/>
        </w:rPr>
      </w:pPr>
    </w:p>
    <w:p w14:paraId="720D5CA5" w14:textId="77777777" w:rsidR="00A5380A" w:rsidRPr="00F56323" w:rsidRDefault="00A5380A" w:rsidP="00ED5FB8">
      <w:pPr>
        <w:keepNext/>
        <w:ind w:left="567" w:hanging="567"/>
        <w:outlineLvl w:val="2"/>
        <w:rPr>
          <w:b/>
          <w:bCs/>
          <w:noProof w:val="0"/>
        </w:rPr>
      </w:pPr>
      <w:r w:rsidRPr="00F56323">
        <w:rPr>
          <w:b/>
          <w:bCs/>
          <w:noProof w:val="0"/>
        </w:rPr>
        <w:t>6.</w:t>
      </w:r>
      <w:r w:rsidRPr="00F56323">
        <w:rPr>
          <w:b/>
          <w:bCs/>
          <w:noProof w:val="0"/>
        </w:rPr>
        <w:tab/>
      </w:r>
      <w:r w:rsidR="00F86FE9" w:rsidRPr="00F56323">
        <w:rPr>
          <w:b/>
          <w:bCs/>
          <w:noProof w:val="0"/>
        </w:rPr>
        <w:t>Conteúdo da embalagem e outras informações</w:t>
      </w:r>
    </w:p>
    <w:p w14:paraId="05A82540" w14:textId="77777777" w:rsidR="00A5380A" w:rsidRPr="00F56323" w:rsidRDefault="00A5380A" w:rsidP="00ED5FB8">
      <w:pPr>
        <w:keepNext/>
        <w:numPr>
          <w:ilvl w:val="12"/>
          <w:numId w:val="0"/>
        </w:numPr>
        <w:rPr>
          <w:noProof w:val="0"/>
        </w:rPr>
      </w:pPr>
    </w:p>
    <w:p w14:paraId="1EA9ACBE" w14:textId="77777777" w:rsidR="00A5380A" w:rsidRPr="00F56323" w:rsidRDefault="00A5380A" w:rsidP="00ED5FB8">
      <w:pPr>
        <w:keepNext/>
        <w:numPr>
          <w:ilvl w:val="12"/>
          <w:numId w:val="0"/>
        </w:numPr>
        <w:rPr>
          <w:b/>
          <w:bCs/>
          <w:noProof w:val="0"/>
        </w:rPr>
      </w:pPr>
      <w:r w:rsidRPr="00F56323">
        <w:rPr>
          <w:b/>
          <w:bCs/>
          <w:noProof w:val="0"/>
        </w:rPr>
        <w:t>Qual a composição de Simponi</w:t>
      </w:r>
    </w:p>
    <w:p w14:paraId="6E54BA1B" w14:textId="77777777" w:rsidR="00A5380A" w:rsidRPr="00F56323" w:rsidRDefault="00A5380A" w:rsidP="00ED5FB8">
      <w:pPr>
        <w:rPr>
          <w:noProof w:val="0"/>
        </w:rPr>
      </w:pPr>
      <w:r w:rsidRPr="00F56323">
        <w:rPr>
          <w:noProof w:val="0"/>
        </w:rPr>
        <w:t xml:space="preserve">A substância </w:t>
      </w:r>
      <w:r w:rsidR="00A45E46" w:rsidRPr="00F56323">
        <w:rPr>
          <w:noProof w:val="0"/>
        </w:rPr>
        <w:t>ativa</w:t>
      </w:r>
      <w:r w:rsidRPr="00F56323">
        <w:rPr>
          <w:noProof w:val="0"/>
        </w:rPr>
        <w:t xml:space="preserve"> é o golimumab. Uma caneta pré</w:t>
      </w:r>
      <w:r w:rsidR="003E2AF0" w:rsidRPr="00F56323">
        <w:rPr>
          <w:noProof w:val="0"/>
        </w:rPr>
        <w:noBreakHyphen/>
      </w:r>
      <w:r w:rsidRPr="00F56323">
        <w:rPr>
          <w:noProof w:val="0"/>
        </w:rPr>
        <w:t>cheia de 0,</w:t>
      </w:r>
      <w:r w:rsidR="00FB416B">
        <w:rPr>
          <w:noProof w:val="0"/>
        </w:rPr>
        <w:t>5 </w:t>
      </w:r>
      <w:r w:rsidRPr="00F56323">
        <w:rPr>
          <w:noProof w:val="0"/>
        </w:rPr>
        <w:t>ml contém 5</w:t>
      </w:r>
      <w:r w:rsidR="00C2018E">
        <w:rPr>
          <w:noProof w:val="0"/>
        </w:rPr>
        <w:t>0 </w:t>
      </w:r>
      <w:r w:rsidR="00DB724F" w:rsidRPr="00F56323">
        <w:rPr>
          <w:noProof w:val="0"/>
        </w:rPr>
        <w:t>mg</w:t>
      </w:r>
      <w:r w:rsidRPr="00F56323">
        <w:rPr>
          <w:noProof w:val="0"/>
        </w:rPr>
        <w:t xml:space="preserve"> de golimumab.</w:t>
      </w:r>
    </w:p>
    <w:p w14:paraId="437489C8" w14:textId="77777777" w:rsidR="00751751" w:rsidRPr="00F56323" w:rsidRDefault="00751751" w:rsidP="00ED5FB8">
      <w:pPr>
        <w:rPr>
          <w:noProof w:val="0"/>
        </w:rPr>
      </w:pPr>
    </w:p>
    <w:p w14:paraId="68D68DC1" w14:textId="77777777" w:rsidR="00A5380A" w:rsidRPr="00F56323" w:rsidRDefault="00A5380A" w:rsidP="00ED5FB8">
      <w:pPr>
        <w:rPr>
          <w:noProof w:val="0"/>
        </w:rPr>
      </w:pPr>
      <w:r w:rsidRPr="00F56323">
        <w:rPr>
          <w:noProof w:val="0"/>
        </w:rPr>
        <w:t xml:space="preserve">Os outros componentes são o sorbitol (E420), histidina, </w:t>
      </w:r>
      <w:r w:rsidR="00E04F8D" w:rsidRPr="00F56323">
        <w:rPr>
          <w:noProof w:val="0"/>
        </w:rPr>
        <w:t>cloridrato</w:t>
      </w:r>
      <w:r w:rsidRPr="00F56323">
        <w:rPr>
          <w:noProof w:val="0"/>
        </w:rPr>
        <w:t xml:space="preserve"> de histidina </w:t>
      </w:r>
      <w:r w:rsidR="00A45E46" w:rsidRPr="00F56323">
        <w:rPr>
          <w:noProof w:val="0"/>
        </w:rPr>
        <w:t>mono</w:t>
      </w:r>
      <w:r w:rsidR="003E2AF0" w:rsidRPr="00F56323">
        <w:rPr>
          <w:noProof w:val="0"/>
        </w:rPr>
        <w:noBreakHyphen/>
      </w:r>
      <w:r w:rsidR="00E04F8D" w:rsidRPr="00F56323">
        <w:rPr>
          <w:noProof w:val="0"/>
        </w:rPr>
        <w:t>h</w:t>
      </w:r>
      <w:r w:rsidR="00A45E46" w:rsidRPr="00F56323">
        <w:rPr>
          <w:noProof w:val="0"/>
        </w:rPr>
        <w:t>idratado</w:t>
      </w:r>
      <w:r w:rsidRPr="00F56323">
        <w:rPr>
          <w:noProof w:val="0"/>
        </w:rPr>
        <w:t xml:space="preserve">, polissorbato 80 e água para preparações </w:t>
      </w:r>
      <w:r w:rsidR="00A45E46" w:rsidRPr="00F56323">
        <w:rPr>
          <w:noProof w:val="0"/>
        </w:rPr>
        <w:t>injetáveis</w:t>
      </w:r>
      <w:r w:rsidRPr="00F56323">
        <w:rPr>
          <w:noProof w:val="0"/>
        </w:rPr>
        <w:t>.</w:t>
      </w:r>
      <w:r w:rsidR="00075BAD" w:rsidRPr="00075BAD">
        <w:rPr>
          <w:szCs w:val="22"/>
        </w:rPr>
        <w:t xml:space="preserve"> </w:t>
      </w:r>
      <w:r w:rsidR="00075BAD">
        <w:rPr>
          <w:szCs w:val="22"/>
        </w:rPr>
        <w:t>Para mais informação sobre o sorbitol (E420), ver a secção</w:t>
      </w:r>
      <w:r w:rsidR="00075BAD">
        <w:t> </w:t>
      </w:r>
      <w:r w:rsidR="00075BAD">
        <w:rPr>
          <w:szCs w:val="22"/>
        </w:rPr>
        <w:t>2.</w:t>
      </w:r>
    </w:p>
    <w:p w14:paraId="0A0905A0" w14:textId="77777777" w:rsidR="00A5380A" w:rsidRPr="00F56323" w:rsidRDefault="00A5380A" w:rsidP="00ED5FB8">
      <w:pPr>
        <w:rPr>
          <w:noProof w:val="0"/>
        </w:rPr>
      </w:pPr>
    </w:p>
    <w:p w14:paraId="17297CCE" w14:textId="77777777" w:rsidR="00A5380A" w:rsidRPr="00F56323" w:rsidRDefault="00A5380A" w:rsidP="00ED5FB8">
      <w:pPr>
        <w:keepNext/>
        <w:rPr>
          <w:b/>
          <w:bCs/>
          <w:noProof w:val="0"/>
        </w:rPr>
      </w:pPr>
      <w:r w:rsidRPr="00F56323">
        <w:rPr>
          <w:b/>
          <w:bCs/>
          <w:noProof w:val="0"/>
        </w:rPr>
        <w:t xml:space="preserve">Qual o </w:t>
      </w:r>
      <w:r w:rsidR="00A45E46" w:rsidRPr="00F56323">
        <w:rPr>
          <w:b/>
          <w:bCs/>
          <w:noProof w:val="0"/>
        </w:rPr>
        <w:t>aspeto</w:t>
      </w:r>
      <w:r w:rsidRPr="00F56323">
        <w:rPr>
          <w:b/>
          <w:bCs/>
          <w:noProof w:val="0"/>
        </w:rPr>
        <w:t xml:space="preserve"> de Simponi e o conteúdo da embalagem</w:t>
      </w:r>
    </w:p>
    <w:p w14:paraId="2DA5AEB9" w14:textId="77777777" w:rsidR="00A5380A" w:rsidRPr="00F56323" w:rsidRDefault="00A5380A" w:rsidP="00ED5FB8">
      <w:pPr>
        <w:numPr>
          <w:ilvl w:val="12"/>
          <w:numId w:val="0"/>
        </w:numPr>
        <w:rPr>
          <w:noProof w:val="0"/>
        </w:rPr>
      </w:pPr>
      <w:r w:rsidRPr="00F56323">
        <w:rPr>
          <w:noProof w:val="0"/>
        </w:rPr>
        <w:t xml:space="preserve">Simponi é fornecido </w:t>
      </w:r>
      <w:r w:rsidR="0050606F" w:rsidRPr="00F56323">
        <w:rPr>
          <w:noProof w:val="0"/>
        </w:rPr>
        <w:t xml:space="preserve">em </w:t>
      </w:r>
      <w:r w:rsidRPr="00F56323">
        <w:rPr>
          <w:noProof w:val="0"/>
        </w:rPr>
        <w:t xml:space="preserve">solução </w:t>
      </w:r>
      <w:r w:rsidR="00A45E46" w:rsidRPr="00F56323">
        <w:rPr>
          <w:noProof w:val="0"/>
        </w:rPr>
        <w:t>injetável</w:t>
      </w:r>
      <w:r w:rsidRPr="00F56323">
        <w:rPr>
          <w:noProof w:val="0"/>
        </w:rPr>
        <w:t xml:space="preserve"> numa caneta pré</w:t>
      </w:r>
      <w:r w:rsidR="003E2AF0" w:rsidRPr="00F56323">
        <w:rPr>
          <w:noProof w:val="0"/>
        </w:rPr>
        <w:noBreakHyphen/>
      </w:r>
      <w:r w:rsidRPr="00F56323">
        <w:rPr>
          <w:noProof w:val="0"/>
        </w:rPr>
        <w:t xml:space="preserve">cheia de utilização única. Simponi está disponível em embalagens com </w:t>
      </w:r>
      <w:r w:rsidR="00BD4F95">
        <w:rPr>
          <w:noProof w:val="0"/>
        </w:rPr>
        <w:t>1 </w:t>
      </w:r>
      <w:r w:rsidRPr="00F56323">
        <w:rPr>
          <w:noProof w:val="0"/>
        </w:rPr>
        <w:t>caneta pré</w:t>
      </w:r>
      <w:r w:rsidR="003E2AF0" w:rsidRPr="00F56323">
        <w:rPr>
          <w:noProof w:val="0"/>
        </w:rPr>
        <w:noBreakHyphen/>
      </w:r>
      <w:r w:rsidRPr="00F56323">
        <w:rPr>
          <w:noProof w:val="0"/>
        </w:rPr>
        <w:t xml:space="preserve">cheia e em embalagens múltiplas com 3 (3 embalagens de 1) canetas </w:t>
      </w:r>
      <w:r w:rsidR="00A45E46" w:rsidRPr="00F56323">
        <w:rPr>
          <w:noProof w:val="0"/>
        </w:rPr>
        <w:t>pr</w:t>
      </w:r>
      <w:r w:rsidR="007D011F" w:rsidRPr="00F56323">
        <w:rPr>
          <w:noProof w:val="0"/>
        </w:rPr>
        <w:t>é</w:t>
      </w:r>
      <w:r w:rsidR="003E2AF0" w:rsidRPr="00F56323">
        <w:rPr>
          <w:noProof w:val="0"/>
        </w:rPr>
        <w:noBreakHyphen/>
      </w:r>
      <w:r w:rsidR="00A45E46" w:rsidRPr="00F56323">
        <w:rPr>
          <w:noProof w:val="0"/>
        </w:rPr>
        <w:t>cheias</w:t>
      </w:r>
      <w:r w:rsidRPr="00F56323">
        <w:rPr>
          <w:noProof w:val="0"/>
        </w:rPr>
        <w:t>. É possível que não sejam comercializadas todas as apresentações.</w:t>
      </w:r>
    </w:p>
    <w:p w14:paraId="482CB869" w14:textId="77777777" w:rsidR="00A5380A" w:rsidRPr="00BB5D4B" w:rsidRDefault="00A5380A" w:rsidP="00ED5FB8">
      <w:pPr>
        <w:numPr>
          <w:ilvl w:val="12"/>
          <w:numId w:val="0"/>
        </w:numPr>
        <w:rPr>
          <w:bCs/>
          <w:noProof w:val="0"/>
        </w:rPr>
      </w:pPr>
    </w:p>
    <w:p w14:paraId="76AB7FBD" w14:textId="77777777" w:rsidR="00A5380A" w:rsidRPr="00F56323" w:rsidRDefault="00A5380A" w:rsidP="00ED5FB8">
      <w:pPr>
        <w:numPr>
          <w:ilvl w:val="12"/>
          <w:numId w:val="0"/>
        </w:numPr>
        <w:rPr>
          <w:noProof w:val="0"/>
        </w:rPr>
      </w:pPr>
      <w:r w:rsidRPr="00F56323">
        <w:rPr>
          <w:noProof w:val="0"/>
        </w:rPr>
        <w:t xml:space="preserve">A solução é límpida a ligeiramente opalescente (tem um brilho pérola), incolor a </w:t>
      </w:r>
      <w:r w:rsidR="00DB0B63">
        <w:rPr>
          <w:noProof w:val="0"/>
        </w:rPr>
        <w:t xml:space="preserve">ligeiramente </w:t>
      </w:r>
      <w:r w:rsidRPr="00F56323">
        <w:rPr>
          <w:noProof w:val="0"/>
        </w:rPr>
        <w:t>amarela</w:t>
      </w:r>
      <w:r w:rsidR="00DB0B63">
        <w:rPr>
          <w:noProof w:val="0"/>
        </w:rPr>
        <w:t>da</w:t>
      </w:r>
      <w:r w:rsidRPr="00F56323">
        <w:rPr>
          <w:noProof w:val="0"/>
        </w:rPr>
        <w:t xml:space="preserve"> e pode conter algumas pequenas partículas translúcidas ou brancas de proteína. </w:t>
      </w:r>
      <w:r w:rsidR="00405201">
        <w:rPr>
          <w:noProof w:val="0"/>
        </w:rPr>
        <w:t xml:space="preserve">Não utilize </w:t>
      </w:r>
      <w:r w:rsidR="00405201" w:rsidRPr="005477FD">
        <w:rPr>
          <w:noProof w:val="0"/>
          <w:szCs w:val="22"/>
        </w:rPr>
        <w:t xml:space="preserve">Simponi </w:t>
      </w:r>
      <w:r w:rsidRPr="00F56323">
        <w:rPr>
          <w:noProof w:val="0"/>
          <w:szCs w:val="22"/>
        </w:rPr>
        <w:t xml:space="preserve">se a solução se apresentar descolorada, </w:t>
      </w:r>
      <w:r w:rsidR="00A45E46" w:rsidRPr="00F56323">
        <w:rPr>
          <w:noProof w:val="0"/>
          <w:szCs w:val="22"/>
        </w:rPr>
        <w:t>enevoada</w:t>
      </w:r>
      <w:r w:rsidRPr="00F56323">
        <w:rPr>
          <w:noProof w:val="0"/>
          <w:szCs w:val="22"/>
        </w:rPr>
        <w:t xml:space="preserve"> ou se tiver partículas estranhas visíveis.</w:t>
      </w:r>
    </w:p>
    <w:p w14:paraId="2C506F92" w14:textId="77777777" w:rsidR="00A5380A" w:rsidRPr="00BB5D4B" w:rsidRDefault="00A5380A" w:rsidP="00ED5FB8">
      <w:pPr>
        <w:numPr>
          <w:ilvl w:val="12"/>
          <w:numId w:val="0"/>
        </w:numPr>
        <w:rPr>
          <w:bCs/>
          <w:noProof w:val="0"/>
        </w:rPr>
      </w:pPr>
    </w:p>
    <w:p w14:paraId="24D4FBE6" w14:textId="77777777" w:rsidR="00A5380A" w:rsidRPr="00F56323" w:rsidRDefault="00A5380A" w:rsidP="00ED5FB8">
      <w:pPr>
        <w:keepNext/>
        <w:suppressAutoHyphens/>
        <w:rPr>
          <w:b/>
          <w:noProof w:val="0"/>
        </w:rPr>
      </w:pPr>
      <w:r w:rsidRPr="00F56323">
        <w:rPr>
          <w:b/>
          <w:noProof w:val="0"/>
        </w:rPr>
        <w:t>Titular de Autorização de Introdução no Mercado</w:t>
      </w:r>
      <w:del w:id="586" w:author="LOC RA SP" w:date="2025-07-29T20:19:00Z" w16du:dateUtc="2025-07-29T19:19:00Z">
        <w:r w:rsidRPr="00F56323" w:rsidDel="000B5CAE">
          <w:rPr>
            <w:b/>
            <w:noProof w:val="0"/>
          </w:rPr>
          <w:delText xml:space="preserve"> e fabricante</w:delText>
        </w:r>
      </w:del>
    </w:p>
    <w:p w14:paraId="711A3E5F" w14:textId="77777777" w:rsidR="000B5CAE" w:rsidRPr="00AF47D4" w:rsidRDefault="000B5CAE" w:rsidP="000B5CAE">
      <w:pPr>
        <w:numPr>
          <w:ilvl w:val="12"/>
          <w:numId w:val="0"/>
        </w:numPr>
        <w:rPr>
          <w:ins w:id="587" w:author="LOC RA SP" w:date="2025-07-29T20:20:00Z" w16du:dateUtc="2025-07-29T19:20:00Z"/>
          <w:szCs w:val="22"/>
        </w:rPr>
      </w:pPr>
      <w:ins w:id="588" w:author="LOC RA SP" w:date="2025-07-29T20:20:00Z" w16du:dateUtc="2025-07-29T19:20:00Z">
        <w:r w:rsidRPr="00AF47D4">
          <w:rPr>
            <w:szCs w:val="22"/>
          </w:rPr>
          <w:t>Janssen-Cilag International NV</w:t>
        </w:r>
      </w:ins>
    </w:p>
    <w:p w14:paraId="16D7B2D5" w14:textId="77777777" w:rsidR="000B5CAE" w:rsidRPr="00AF47D4" w:rsidRDefault="000B5CAE" w:rsidP="000B5CAE">
      <w:pPr>
        <w:numPr>
          <w:ilvl w:val="12"/>
          <w:numId w:val="0"/>
        </w:numPr>
        <w:rPr>
          <w:ins w:id="589" w:author="LOC RA SP" w:date="2025-07-29T20:20:00Z" w16du:dateUtc="2025-07-29T19:20:00Z"/>
          <w:szCs w:val="22"/>
        </w:rPr>
      </w:pPr>
      <w:ins w:id="590" w:author="LOC RA SP" w:date="2025-07-29T20:20:00Z" w16du:dateUtc="2025-07-29T19:20:00Z">
        <w:r w:rsidRPr="00AF47D4">
          <w:rPr>
            <w:szCs w:val="22"/>
          </w:rPr>
          <w:t>Turnhoutseweg 30</w:t>
        </w:r>
      </w:ins>
    </w:p>
    <w:p w14:paraId="6BF453A4" w14:textId="77777777" w:rsidR="000B5CAE" w:rsidRPr="00AF47D4" w:rsidRDefault="000B5CAE" w:rsidP="000B5CAE">
      <w:pPr>
        <w:numPr>
          <w:ilvl w:val="12"/>
          <w:numId w:val="0"/>
        </w:numPr>
        <w:rPr>
          <w:ins w:id="591" w:author="LOC RA SP" w:date="2025-07-29T20:20:00Z" w16du:dateUtc="2025-07-29T19:20:00Z"/>
          <w:szCs w:val="22"/>
        </w:rPr>
      </w:pPr>
      <w:ins w:id="592" w:author="LOC RA SP" w:date="2025-07-29T20:20:00Z" w16du:dateUtc="2025-07-29T19:20:00Z">
        <w:r w:rsidRPr="00AF47D4">
          <w:rPr>
            <w:szCs w:val="22"/>
          </w:rPr>
          <w:t>B-2340 Beerse</w:t>
        </w:r>
      </w:ins>
    </w:p>
    <w:p w14:paraId="1739B89C" w14:textId="0799AE44" w:rsidR="000B5CAE" w:rsidRPr="00AF47D4" w:rsidRDefault="000B5CAE" w:rsidP="000B5CAE">
      <w:pPr>
        <w:numPr>
          <w:ilvl w:val="12"/>
          <w:numId w:val="0"/>
        </w:numPr>
        <w:rPr>
          <w:ins w:id="593" w:author="LOC RA SP" w:date="2025-07-29T20:20:00Z" w16du:dateUtc="2025-07-29T19:20:00Z"/>
          <w:szCs w:val="22"/>
          <w:rPrChange w:id="594" w:author="EUCP BE1" w:date="2025-08-01T09:32:00Z" w16du:dateUtc="2025-08-01T07:32:00Z">
            <w:rPr>
              <w:ins w:id="595" w:author="LOC RA SP" w:date="2025-07-29T20:20:00Z" w16du:dateUtc="2025-07-29T19:20:00Z"/>
              <w:szCs w:val="22"/>
              <w:lang w:val="de-DE"/>
            </w:rPr>
          </w:rPrChange>
        </w:rPr>
      </w:pPr>
      <w:ins w:id="596" w:author="LOC RA SP" w:date="2025-07-29T20:20:00Z" w16du:dateUtc="2025-07-29T19:20:00Z">
        <w:r w:rsidRPr="00AF47D4">
          <w:rPr>
            <w:szCs w:val="22"/>
            <w:rPrChange w:id="597" w:author="EUCP BE1" w:date="2025-08-01T09:32:00Z" w16du:dateUtc="2025-08-01T07:32:00Z">
              <w:rPr>
                <w:szCs w:val="22"/>
                <w:lang w:val="de-DE"/>
              </w:rPr>
            </w:rPrChange>
          </w:rPr>
          <w:t>Bélgica</w:t>
        </w:r>
      </w:ins>
    </w:p>
    <w:p w14:paraId="2464A745" w14:textId="77777777" w:rsidR="000B5CAE" w:rsidRPr="00AF47D4" w:rsidRDefault="000B5CAE" w:rsidP="00ED5FB8">
      <w:pPr>
        <w:numPr>
          <w:ilvl w:val="12"/>
          <w:numId w:val="0"/>
        </w:numPr>
        <w:rPr>
          <w:ins w:id="598" w:author="LOC RA SP" w:date="2025-07-29T20:20:00Z" w16du:dateUtc="2025-07-29T19:20:00Z"/>
          <w:noProof w:val="0"/>
          <w:szCs w:val="22"/>
          <w:rPrChange w:id="599" w:author="EUCP BE1" w:date="2025-08-01T09:32:00Z" w16du:dateUtc="2025-08-01T07:32:00Z">
            <w:rPr>
              <w:ins w:id="600" w:author="LOC RA SP" w:date="2025-07-29T20:20:00Z" w16du:dateUtc="2025-07-29T19:20:00Z"/>
              <w:noProof w:val="0"/>
              <w:szCs w:val="22"/>
              <w:lang w:val="de-DE"/>
            </w:rPr>
          </w:rPrChange>
        </w:rPr>
      </w:pPr>
    </w:p>
    <w:p w14:paraId="0A376744" w14:textId="1CD5E60C" w:rsidR="000B5CAE" w:rsidRPr="00AF47D4" w:rsidRDefault="000B5CAE">
      <w:pPr>
        <w:keepNext/>
        <w:numPr>
          <w:ilvl w:val="12"/>
          <w:numId w:val="0"/>
        </w:numPr>
        <w:rPr>
          <w:ins w:id="601" w:author="LOC RA SP" w:date="2025-07-29T20:20:00Z" w16du:dateUtc="2025-07-29T19:20:00Z"/>
          <w:b/>
          <w:bCs/>
          <w:noProof w:val="0"/>
          <w:szCs w:val="22"/>
          <w:rPrChange w:id="602" w:author="EUCP BE1" w:date="2025-08-01T09:32:00Z" w16du:dateUtc="2025-08-01T07:32:00Z">
            <w:rPr>
              <w:ins w:id="603" w:author="LOC RA SP" w:date="2025-07-29T20:20:00Z" w16du:dateUtc="2025-07-29T19:20:00Z"/>
              <w:noProof w:val="0"/>
              <w:szCs w:val="22"/>
              <w:lang w:val="de-DE"/>
            </w:rPr>
          </w:rPrChange>
        </w:rPr>
        <w:pPrChange w:id="604" w:author="EUCP BE1" w:date="2025-08-01T09:37:00Z" w16du:dateUtc="2025-08-01T07:37:00Z">
          <w:pPr>
            <w:numPr>
              <w:ilvl w:val="12"/>
            </w:numPr>
          </w:pPr>
        </w:pPrChange>
      </w:pPr>
      <w:ins w:id="605" w:author="LOC RA SP" w:date="2025-07-29T20:20:00Z" w16du:dateUtc="2025-07-29T19:20:00Z">
        <w:r w:rsidRPr="00AF47D4">
          <w:rPr>
            <w:b/>
            <w:bCs/>
            <w:noProof w:val="0"/>
            <w:szCs w:val="22"/>
            <w:rPrChange w:id="606" w:author="EUCP BE1" w:date="2025-08-01T09:32:00Z" w16du:dateUtc="2025-08-01T07:32:00Z">
              <w:rPr>
                <w:noProof w:val="0"/>
                <w:szCs w:val="22"/>
                <w:lang w:val="de-DE"/>
              </w:rPr>
            </w:rPrChange>
          </w:rPr>
          <w:t>Fabricante</w:t>
        </w:r>
      </w:ins>
    </w:p>
    <w:p w14:paraId="19D06173" w14:textId="68ABDDB0" w:rsidR="00A5380A" w:rsidRPr="00AF47D4" w:rsidRDefault="00CD5FE5" w:rsidP="00ED5FB8">
      <w:pPr>
        <w:numPr>
          <w:ilvl w:val="12"/>
          <w:numId w:val="0"/>
        </w:numPr>
        <w:rPr>
          <w:noProof w:val="0"/>
          <w:rPrChange w:id="607" w:author="EUCP BE1" w:date="2025-08-01T09:32:00Z" w16du:dateUtc="2025-08-01T07:32:00Z">
            <w:rPr>
              <w:noProof w:val="0"/>
              <w:lang w:val="de-DE"/>
            </w:rPr>
          </w:rPrChange>
        </w:rPr>
      </w:pPr>
      <w:r w:rsidRPr="00AF47D4">
        <w:rPr>
          <w:noProof w:val="0"/>
          <w:szCs w:val="22"/>
          <w:rPrChange w:id="608" w:author="EUCP BE1" w:date="2025-08-01T09:32:00Z" w16du:dateUtc="2025-08-01T07:32:00Z">
            <w:rPr>
              <w:noProof w:val="0"/>
              <w:szCs w:val="22"/>
              <w:lang w:val="de-DE"/>
            </w:rPr>
          </w:rPrChange>
        </w:rPr>
        <w:t>Janssen Biologics</w:t>
      </w:r>
      <w:r w:rsidR="00085DF1" w:rsidRPr="00AF47D4">
        <w:rPr>
          <w:noProof w:val="0"/>
          <w:rPrChange w:id="609" w:author="EUCP BE1" w:date="2025-08-01T09:32:00Z" w16du:dateUtc="2025-08-01T07:32:00Z">
            <w:rPr>
              <w:noProof w:val="0"/>
              <w:lang w:val="de-DE"/>
            </w:rPr>
          </w:rPrChange>
        </w:rPr>
        <w:t xml:space="preserve"> </w:t>
      </w:r>
      <w:r w:rsidR="00A5380A" w:rsidRPr="00AF47D4">
        <w:rPr>
          <w:noProof w:val="0"/>
          <w:rPrChange w:id="610" w:author="EUCP BE1" w:date="2025-08-01T09:32:00Z" w16du:dateUtc="2025-08-01T07:32:00Z">
            <w:rPr>
              <w:noProof w:val="0"/>
              <w:lang w:val="de-DE"/>
            </w:rPr>
          </w:rPrChange>
        </w:rPr>
        <w:t>B.V.</w:t>
      </w:r>
    </w:p>
    <w:p w14:paraId="6A3749C6" w14:textId="77777777" w:rsidR="00A5380A" w:rsidRPr="00AF47D4" w:rsidRDefault="00A5380A" w:rsidP="00ED5FB8">
      <w:pPr>
        <w:numPr>
          <w:ilvl w:val="12"/>
          <w:numId w:val="0"/>
        </w:numPr>
        <w:rPr>
          <w:noProof w:val="0"/>
          <w:rPrChange w:id="611" w:author="EUCP BE1" w:date="2025-08-01T09:32:00Z" w16du:dateUtc="2025-08-01T07:32:00Z">
            <w:rPr>
              <w:noProof w:val="0"/>
              <w:lang w:val="de-DE"/>
            </w:rPr>
          </w:rPrChange>
        </w:rPr>
      </w:pPr>
      <w:r w:rsidRPr="00AF47D4">
        <w:rPr>
          <w:noProof w:val="0"/>
          <w:rPrChange w:id="612" w:author="EUCP BE1" w:date="2025-08-01T09:32:00Z" w16du:dateUtc="2025-08-01T07:32:00Z">
            <w:rPr>
              <w:noProof w:val="0"/>
              <w:lang w:val="de-DE"/>
            </w:rPr>
          </w:rPrChange>
        </w:rPr>
        <w:t>Einsteinweg</w:t>
      </w:r>
      <w:r w:rsidR="00085DF1" w:rsidRPr="00AF47D4">
        <w:rPr>
          <w:noProof w:val="0"/>
          <w:rPrChange w:id="613" w:author="EUCP BE1" w:date="2025-08-01T09:32:00Z" w16du:dateUtc="2025-08-01T07:32:00Z">
            <w:rPr>
              <w:noProof w:val="0"/>
              <w:lang w:val="de-DE"/>
            </w:rPr>
          </w:rPrChange>
        </w:rPr>
        <w:t xml:space="preserve"> </w:t>
      </w:r>
      <w:r w:rsidRPr="00AF47D4">
        <w:rPr>
          <w:noProof w:val="0"/>
          <w:rPrChange w:id="614" w:author="EUCP BE1" w:date="2025-08-01T09:32:00Z" w16du:dateUtc="2025-08-01T07:32:00Z">
            <w:rPr>
              <w:noProof w:val="0"/>
              <w:lang w:val="de-DE"/>
            </w:rPr>
          </w:rPrChange>
        </w:rPr>
        <w:t>101</w:t>
      </w:r>
    </w:p>
    <w:p w14:paraId="66161854" w14:textId="77777777" w:rsidR="00A5380A" w:rsidRPr="00D30D10" w:rsidRDefault="00A5380A" w:rsidP="00ED5FB8">
      <w:pPr>
        <w:numPr>
          <w:ilvl w:val="12"/>
          <w:numId w:val="0"/>
        </w:numPr>
        <w:rPr>
          <w:noProof w:val="0"/>
        </w:rPr>
      </w:pPr>
      <w:r w:rsidRPr="005669A2">
        <w:rPr>
          <w:noProof w:val="0"/>
        </w:rPr>
        <w:t>2333</w:t>
      </w:r>
      <w:r w:rsidR="00085DF1" w:rsidRPr="005669A2">
        <w:rPr>
          <w:noProof w:val="0"/>
        </w:rPr>
        <w:t xml:space="preserve"> </w:t>
      </w:r>
      <w:r w:rsidRPr="006319E7">
        <w:rPr>
          <w:noProof w:val="0"/>
        </w:rPr>
        <w:t>CB</w:t>
      </w:r>
      <w:r w:rsidR="00085DF1" w:rsidRPr="00072976">
        <w:rPr>
          <w:noProof w:val="0"/>
        </w:rPr>
        <w:t xml:space="preserve"> </w:t>
      </w:r>
      <w:r w:rsidRPr="00D30D10">
        <w:rPr>
          <w:noProof w:val="0"/>
        </w:rPr>
        <w:t>Leiden</w:t>
      </w:r>
    </w:p>
    <w:p w14:paraId="78B041D4" w14:textId="77777777" w:rsidR="00A5380A" w:rsidRPr="00F56323" w:rsidRDefault="00085DF1" w:rsidP="00ED5FB8">
      <w:pPr>
        <w:rPr>
          <w:noProof w:val="0"/>
        </w:rPr>
      </w:pPr>
      <w:r w:rsidRPr="00D30D10">
        <w:rPr>
          <w:noProof w:val="0"/>
        </w:rPr>
        <w:t xml:space="preserve">Países </w:t>
      </w:r>
      <w:r w:rsidR="00CD5FE5" w:rsidRPr="00F56323">
        <w:rPr>
          <w:noProof w:val="0"/>
        </w:rPr>
        <w:t>Baixos</w:t>
      </w:r>
    </w:p>
    <w:p w14:paraId="1CDA50C3" w14:textId="77777777" w:rsidR="00A5380A" w:rsidRPr="00F56323" w:rsidRDefault="00A5380A" w:rsidP="00ED5FB8">
      <w:pPr>
        <w:numPr>
          <w:ilvl w:val="12"/>
          <w:numId w:val="0"/>
        </w:numPr>
        <w:rPr>
          <w:noProof w:val="0"/>
        </w:rPr>
      </w:pPr>
    </w:p>
    <w:p w14:paraId="7E590E4B" w14:textId="77777777" w:rsidR="00837215" w:rsidRPr="00F56323" w:rsidRDefault="00A5380A" w:rsidP="00ED5FB8">
      <w:pPr>
        <w:numPr>
          <w:ilvl w:val="12"/>
          <w:numId w:val="0"/>
        </w:numPr>
        <w:rPr>
          <w:noProof w:val="0"/>
        </w:rPr>
      </w:pPr>
      <w:r w:rsidRPr="00F56323">
        <w:rPr>
          <w:noProof w:val="0"/>
        </w:rPr>
        <w:t>Para quaisquer informações sobre este medicamento, queira contactar o representante local do Titular da Autorização de Introdução no Mercado:</w:t>
      </w:r>
    </w:p>
    <w:p w14:paraId="33AEF667" w14:textId="77777777" w:rsidR="00205CB6" w:rsidRDefault="00205CB6" w:rsidP="00205CB6">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05CB6" w14:paraId="1112E2F0" w14:textId="77777777" w:rsidTr="00205CB6">
        <w:trPr>
          <w:cantSplit/>
          <w:trHeight w:val="1258"/>
          <w:jc w:val="center"/>
        </w:trPr>
        <w:tc>
          <w:tcPr>
            <w:tcW w:w="4554" w:type="dxa"/>
          </w:tcPr>
          <w:p w14:paraId="5A2F95CC" w14:textId="77777777" w:rsidR="00205CB6" w:rsidRPr="00C052D1" w:rsidRDefault="00205CB6">
            <w:pPr>
              <w:rPr>
                <w:b/>
                <w:szCs w:val="22"/>
                <w:lang w:val="en-US"/>
              </w:rPr>
            </w:pPr>
            <w:r w:rsidRPr="00C052D1">
              <w:rPr>
                <w:b/>
                <w:szCs w:val="22"/>
                <w:lang w:val="en-US"/>
              </w:rPr>
              <w:t>België/Belgique/Belgien</w:t>
            </w:r>
          </w:p>
          <w:p w14:paraId="6E929EC7" w14:textId="77777777" w:rsidR="00205CB6" w:rsidRPr="00CA0166" w:rsidRDefault="00205CB6">
            <w:pPr>
              <w:tabs>
                <w:tab w:val="clear" w:pos="567"/>
                <w:tab w:val="left" w:pos="708"/>
              </w:tabs>
              <w:rPr>
                <w:rFonts w:eastAsia="Calibri"/>
                <w:szCs w:val="22"/>
                <w:lang w:val="en-US"/>
              </w:rPr>
            </w:pPr>
            <w:r w:rsidRPr="00CA0166">
              <w:rPr>
                <w:rFonts w:eastAsia="Calibri"/>
                <w:szCs w:val="22"/>
                <w:lang w:val="en-US"/>
              </w:rPr>
              <w:t>Janssen-Cilag NV</w:t>
            </w:r>
          </w:p>
          <w:p w14:paraId="09E2392C" w14:textId="77777777" w:rsidR="00205CB6" w:rsidRPr="00CA0166" w:rsidRDefault="00205CB6">
            <w:pPr>
              <w:tabs>
                <w:tab w:val="clear" w:pos="567"/>
                <w:tab w:val="left" w:pos="708"/>
              </w:tabs>
              <w:rPr>
                <w:rFonts w:eastAsia="Calibri"/>
                <w:szCs w:val="22"/>
              </w:rPr>
            </w:pPr>
            <w:r w:rsidRPr="00CA0166">
              <w:rPr>
                <w:rFonts w:eastAsia="Calibri"/>
                <w:szCs w:val="22"/>
              </w:rPr>
              <w:t>Tel/Tél: +32 14 64 94 11</w:t>
            </w:r>
          </w:p>
          <w:p w14:paraId="66175FE7" w14:textId="7B3859F0" w:rsidR="00205CB6" w:rsidRDefault="00205CB6">
            <w:pPr>
              <w:tabs>
                <w:tab w:val="left" w:pos="4536"/>
              </w:tabs>
              <w:suppressAutoHyphens/>
              <w:rPr>
                <w:szCs w:val="22"/>
              </w:rPr>
            </w:pPr>
            <w:r w:rsidRPr="00CA0166">
              <w:rPr>
                <w:rFonts w:eastAsia="Calibri"/>
                <w:szCs w:val="22"/>
              </w:rPr>
              <w:t>janssen@jacbe.jnj.com</w:t>
            </w:r>
          </w:p>
          <w:p w14:paraId="29C719B4" w14:textId="77777777" w:rsidR="00205CB6" w:rsidRDefault="00205CB6">
            <w:pPr>
              <w:rPr>
                <w:szCs w:val="22"/>
              </w:rPr>
            </w:pPr>
          </w:p>
        </w:tc>
        <w:tc>
          <w:tcPr>
            <w:tcW w:w="4518" w:type="dxa"/>
          </w:tcPr>
          <w:p w14:paraId="5631E0BC" w14:textId="77777777" w:rsidR="00205CB6" w:rsidRPr="00205CB6" w:rsidRDefault="00205CB6">
            <w:pPr>
              <w:rPr>
                <w:szCs w:val="22"/>
                <w:lang w:val="fi-FI"/>
              </w:rPr>
            </w:pPr>
            <w:r w:rsidRPr="00205CB6">
              <w:rPr>
                <w:b/>
                <w:szCs w:val="22"/>
                <w:lang w:val="fi-FI"/>
              </w:rPr>
              <w:t>Lietuva</w:t>
            </w:r>
          </w:p>
          <w:p w14:paraId="52877E0A" w14:textId="77777777" w:rsidR="00205CB6" w:rsidRPr="00CA0166" w:rsidRDefault="00205CB6">
            <w:pPr>
              <w:tabs>
                <w:tab w:val="clear" w:pos="567"/>
                <w:tab w:val="left" w:pos="708"/>
              </w:tabs>
              <w:rPr>
                <w:rFonts w:eastAsia="Calibri"/>
                <w:szCs w:val="22"/>
                <w:lang w:val="fi-FI"/>
              </w:rPr>
            </w:pPr>
            <w:r w:rsidRPr="00CA0166">
              <w:rPr>
                <w:rFonts w:eastAsia="Calibri"/>
                <w:szCs w:val="22"/>
                <w:lang w:val="fi-FI"/>
              </w:rPr>
              <w:t>UAB "JOHNSON &amp; JOHNSON"</w:t>
            </w:r>
          </w:p>
          <w:p w14:paraId="32FB1522" w14:textId="77777777" w:rsidR="00205CB6" w:rsidRPr="00CA0166" w:rsidRDefault="00205CB6">
            <w:pPr>
              <w:tabs>
                <w:tab w:val="clear" w:pos="567"/>
                <w:tab w:val="left" w:pos="708"/>
              </w:tabs>
              <w:rPr>
                <w:rFonts w:eastAsia="Calibri"/>
                <w:szCs w:val="22"/>
                <w:lang w:val="fi-FI"/>
              </w:rPr>
            </w:pPr>
            <w:r w:rsidRPr="00CA0166">
              <w:rPr>
                <w:rFonts w:eastAsia="Calibri"/>
                <w:szCs w:val="22"/>
                <w:lang w:val="fi-FI"/>
              </w:rPr>
              <w:t>Tel: +370 5 278 68 88</w:t>
            </w:r>
          </w:p>
          <w:p w14:paraId="5B4324FB" w14:textId="19BD47BF" w:rsidR="00205CB6" w:rsidRDefault="00205CB6">
            <w:pPr>
              <w:tabs>
                <w:tab w:val="left" w:pos="4536"/>
              </w:tabs>
              <w:suppressAutoHyphens/>
              <w:rPr>
                <w:szCs w:val="22"/>
              </w:rPr>
            </w:pPr>
            <w:r w:rsidRPr="00CA0166">
              <w:rPr>
                <w:rFonts w:eastAsia="Calibri"/>
                <w:szCs w:val="22"/>
              </w:rPr>
              <w:t>lt@its.jnj.com</w:t>
            </w:r>
          </w:p>
          <w:p w14:paraId="39EE9690" w14:textId="77777777" w:rsidR="00205CB6" w:rsidRDefault="00205CB6">
            <w:pPr>
              <w:tabs>
                <w:tab w:val="left" w:pos="4536"/>
              </w:tabs>
              <w:suppressAutoHyphens/>
              <w:rPr>
                <w:szCs w:val="22"/>
              </w:rPr>
            </w:pPr>
          </w:p>
        </w:tc>
      </w:tr>
      <w:tr w:rsidR="00205CB6" w14:paraId="2F08BE76" w14:textId="77777777" w:rsidTr="00205CB6">
        <w:trPr>
          <w:cantSplit/>
          <w:trHeight w:val="1186"/>
          <w:jc w:val="center"/>
        </w:trPr>
        <w:tc>
          <w:tcPr>
            <w:tcW w:w="4554" w:type="dxa"/>
          </w:tcPr>
          <w:p w14:paraId="1C98D5C0" w14:textId="77777777" w:rsidR="00205CB6" w:rsidRPr="00AF47D4" w:rsidRDefault="00205CB6">
            <w:pPr>
              <w:rPr>
                <w:b/>
                <w:bCs/>
                <w:rPrChange w:id="615" w:author="EUCP BE1" w:date="2025-08-01T09:32:00Z" w16du:dateUtc="2025-08-01T07:32:00Z">
                  <w:rPr>
                    <w:b/>
                    <w:bCs/>
                    <w:lang w:val="nl-BE"/>
                  </w:rPr>
                </w:rPrChange>
              </w:rPr>
            </w:pPr>
            <w:r>
              <w:rPr>
                <w:b/>
                <w:bCs/>
              </w:rPr>
              <w:t>България</w:t>
            </w:r>
          </w:p>
          <w:p w14:paraId="2E4CE1F2" w14:textId="77777777" w:rsidR="00205CB6" w:rsidRPr="00CA0166" w:rsidRDefault="00205CB6">
            <w:pPr>
              <w:tabs>
                <w:tab w:val="clear" w:pos="567"/>
                <w:tab w:val="left" w:pos="708"/>
              </w:tabs>
              <w:rPr>
                <w:rFonts w:eastAsia="Calibri"/>
                <w:szCs w:val="22"/>
                <w:rPrChange w:id="616" w:author="EUCP BE1" w:date="2025-08-01T09:32:00Z" w16du:dateUtc="2025-08-01T07:32:00Z">
                  <w:rPr>
                    <w:rFonts w:eastAsia="Calibri"/>
                    <w:color w:val="000000"/>
                    <w:szCs w:val="22"/>
                    <w:lang w:val="nl-BE"/>
                  </w:rPr>
                </w:rPrChange>
              </w:rPr>
            </w:pPr>
            <w:r w:rsidRPr="00CA0166">
              <w:rPr>
                <w:rFonts w:eastAsia="Calibri"/>
                <w:szCs w:val="22"/>
                <w:rPrChange w:id="617" w:author="EUCP BE1" w:date="2025-08-01T09:32:00Z" w16du:dateUtc="2025-08-01T07:32:00Z">
                  <w:rPr>
                    <w:rFonts w:eastAsia="Calibri"/>
                    <w:color w:val="000000"/>
                    <w:szCs w:val="22"/>
                    <w:lang w:val="nl-BE"/>
                  </w:rPr>
                </w:rPrChange>
              </w:rPr>
              <w:t>„</w:t>
            </w:r>
            <w:r w:rsidRPr="00CA0166">
              <w:rPr>
                <w:rFonts w:eastAsia="Calibri"/>
                <w:szCs w:val="22"/>
              </w:rPr>
              <w:t>Джонсън</w:t>
            </w:r>
            <w:r w:rsidRPr="00CA0166">
              <w:rPr>
                <w:rFonts w:eastAsia="Calibri"/>
                <w:szCs w:val="22"/>
                <w:rPrChange w:id="618" w:author="EUCP BE1" w:date="2025-08-01T09:32:00Z" w16du:dateUtc="2025-08-01T07:32:00Z">
                  <w:rPr>
                    <w:rFonts w:eastAsia="Calibri"/>
                    <w:color w:val="000000"/>
                    <w:szCs w:val="22"/>
                    <w:lang w:val="nl-BE"/>
                  </w:rPr>
                </w:rPrChange>
              </w:rPr>
              <w:t xml:space="preserve"> &amp; </w:t>
            </w:r>
            <w:r w:rsidRPr="00CA0166">
              <w:rPr>
                <w:rFonts w:eastAsia="Calibri"/>
                <w:szCs w:val="22"/>
              </w:rPr>
              <w:t>Джонсън</w:t>
            </w:r>
            <w:r w:rsidRPr="00CA0166">
              <w:rPr>
                <w:rFonts w:eastAsia="Calibri"/>
                <w:szCs w:val="22"/>
                <w:rPrChange w:id="619" w:author="EUCP BE1" w:date="2025-08-01T09:32:00Z" w16du:dateUtc="2025-08-01T07:32:00Z">
                  <w:rPr>
                    <w:rFonts w:eastAsia="Calibri"/>
                    <w:color w:val="000000"/>
                    <w:szCs w:val="22"/>
                    <w:lang w:val="nl-BE"/>
                  </w:rPr>
                </w:rPrChange>
              </w:rPr>
              <w:t xml:space="preserve"> </w:t>
            </w:r>
            <w:r w:rsidRPr="00CA0166">
              <w:rPr>
                <w:rFonts w:eastAsia="Calibri"/>
                <w:szCs w:val="22"/>
              </w:rPr>
              <w:t>България</w:t>
            </w:r>
            <w:r w:rsidRPr="00CA0166">
              <w:rPr>
                <w:rFonts w:eastAsia="Calibri"/>
                <w:szCs w:val="22"/>
                <w:rPrChange w:id="620" w:author="EUCP BE1" w:date="2025-08-01T09:32:00Z" w16du:dateUtc="2025-08-01T07:32:00Z">
                  <w:rPr>
                    <w:rFonts w:eastAsia="Calibri"/>
                    <w:color w:val="000000"/>
                    <w:szCs w:val="22"/>
                    <w:lang w:val="nl-BE"/>
                  </w:rPr>
                </w:rPrChange>
              </w:rPr>
              <w:t xml:space="preserve">” </w:t>
            </w:r>
            <w:r w:rsidRPr="00CA0166">
              <w:rPr>
                <w:rFonts w:eastAsia="Calibri"/>
                <w:szCs w:val="22"/>
              </w:rPr>
              <w:t>ЕООД</w:t>
            </w:r>
          </w:p>
          <w:p w14:paraId="5684C76C" w14:textId="77777777" w:rsidR="00205CB6" w:rsidRPr="00CA0166" w:rsidRDefault="00205CB6">
            <w:pPr>
              <w:tabs>
                <w:tab w:val="clear" w:pos="567"/>
                <w:tab w:val="left" w:pos="708"/>
              </w:tabs>
              <w:rPr>
                <w:rFonts w:eastAsia="Calibri"/>
                <w:szCs w:val="22"/>
                <w:rPrChange w:id="621" w:author="EUCP BE1" w:date="2025-08-01T09:32:00Z" w16du:dateUtc="2025-08-01T07:32:00Z">
                  <w:rPr>
                    <w:rFonts w:eastAsia="Calibri"/>
                    <w:color w:val="000000"/>
                    <w:szCs w:val="22"/>
                    <w:lang w:val="nl-BE"/>
                  </w:rPr>
                </w:rPrChange>
              </w:rPr>
            </w:pPr>
            <w:r w:rsidRPr="00CA0166">
              <w:rPr>
                <w:rFonts w:eastAsia="Calibri"/>
                <w:szCs w:val="22"/>
              </w:rPr>
              <w:t>Тел</w:t>
            </w:r>
            <w:r w:rsidRPr="00CA0166">
              <w:rPr>
                <w:rFonts w:eastAsia="Calibri"/>
                <w:szCs w:val="22"/>
                <w:rPrChange w:id="622" w:author="EUCP BE1" w:date="2025-08-01T09:32:00Z" w16du:dateUtc="2025-08-01T07:32:00Z">
                  <w:rPr>
                    <w:rFonts w:eastAsia="Calibri"/>
                    <w:color w:val="000000"/>
                    <w:szCs w:val="22"/>
                    <w:lang w:val="nl-BE"/>
                  </w:rPr>
                </w:rPrChange>
              </w:rPr>
              <w:t>.: +359 2 489 94 00</w:t>
            </w:r>
          </w:p>
          <w:p w14:paraId="57D6750E" w14:textId="73D75D84" w:rsidR="00205CB6" w:rsidRDefault="00205CB6">
            <w:pPr>
              <w:rPr>
                <w:szCs w:val="22"/>
              </w:rPr>
            </w:pPr>
            <w:r w:rsidRPr="00CA0166">
              <w:rPr>
                <w:rFonts w:eastAsia="Calibri"/>
                <w:szCs w:val="22"/>
              </w:rPr>
              <w:t>jjsafety@its.jnj.com</w:t>
            </w:r>
            <w:del w:id="623" w:author="EUCP BE1" w:date="2025-08-01T09:40:00Z" w16du:dateUtc="2025-08-01T07:40:00Z">
              <w:r w:rsidDel="00AF47D4">
                <w:rPr>
                  <w:szCs w:val="22"/>
                </w:rPr>
                <w:delText xml:space="preserve"> </w:delText>
              </w:r>
            </w:del>
          </w:p>
          <w:p w14:paraId="59558010" w14:textId="77777777" w:rsidR="00205CB6" w:rsidRDefault="00205CB6">
            <w:pPr>
              <w:rPr>
                <w:szCs w:val="22"/>
              </w:rPr>
            </w:pPr>
          </w:p>
        </w:tc>
        <w:tc>
          <w:tcPr>
            <w:tcW w:w="4518" w:type="dxa"/>
          </w:tcPr>
          <w:p w14:paraId="401EC7D2" w14:textId="77777777" w:rsidR="00205CB6" w:rsidRDefault="00205CB6">
            <w:pPr>
              <w:rPr>
                <w:szCs w:val="22"/>
              </w:rPr>
            </w:pPr>
            <w:r w:rsidRPr="00205CB6">
              <w:rPr>
                <w:b/>
                <w:szCs w:val="22"/>
              </w:rPr>
              <w:t>Luxembourg</w:t>
            </w:r>
            <w:r>
              <w:rPr>
                <w:b/>
                <w:szCs w:val="22"/>
              </w:rPr>
              <w:t>/</w:t>
            </w:r>
            <w:r w:rsidRPr="00205CB6">
              <w:rPr>
                <w:b/>
                <w:szCs w:val="22"/>
              </w:rPr>
              <w:t>Luxemburg</w:t>
            </w:r>
          </w:p>
          <w:p w14:paraId="77E48D3D" w14:textId="77777777" w:rsidR="00205CB6" w:rsidRPr="00CA0166" w:rsidRDefault="00205CB6">
            <w:pPr>
              <w:tabs>
                <w:tab w:val="clear" w:pos="567"/>
                <w:tab w:val="left" w:pos="708"/>
              </w:tabs>
              <w:rPr>
                <w:rFonts w:eastAsia="Calibri"/>
                <w:szCs w:val="22"/>
              </w:rPr>
            </w:pPr>
            <w:r w:rsidRPr="00CA0166">
              <w:rPr>
                <w:rFonts w:eastAsia="Calibri"/>
                <w:szCs w:val="22"/>
              </w:rPr>
              <w:t>Janssen-Cilag NV</w:t>
            </w:r>
          </w:p>
          <w:p w14:paraId="160B6815" w14:textId="77777777" w:rsidR="00205CB6" w:rsidRPr="00CA0166" w:rsidRDefault="00205CB6">
            <w:pPr>
              <w:tabs>
                <w:tab w:val="clear" w:pos="567"/>
                <w:tab w:val="left" w:pos="708"/>
              </w:tabs>
              <w:rPr>
                <w:rFonts w:eastAsia="Calibri"/>
                <w:szCs w:val="22"/>
              </w:rPr>
            </w:pPr>
            <w:r w:rsidRPr="00CA0166">
              <w:rPr>
                <w:rFonts w:eastAsia="Calibri"/>
                <w:szCs w:val="22"/>
              </w:rPr>
              <w:t>Tél/Tel: +32 14 64 94 11</w:t>
            </w:r>
          </w:p>
          <w:p w14:paraId="292B5732" w14:textId="67FBF6FB" w:rsidR="00205CB6" w:rsidRDefault="00205CB6">
            <w:pPr>
              <w:tabs>
                <w:tab w:val="left" w:pos="4536"/>
              </w:tabs>
              <w:suppressAutoHyphens/>
              <w:rPr>
                <w:szCs w:val="22"/>
                <w:lang w:val="bg-BG"/>
              </w:rPr>
            </w:pPr>
            <w:r w:rsidRPr="00CA0166">
              <w:rPr>
                <w:rFonts w:eastAsia="Calibri"/>
                <w:szCs w:val="22"/>
              </w:rPr>
              <w:t>janssen@jacbe.jnj.com</w:t>
            </w:r>
          </w:p>
          <w:p w14:paraId="7EBCE0CB" w14:textId="77777777" w:rsidR="00205CB6" w:rsidRDefault="00205CB6">
            <w:pPr>
              <w:tabs>
                <w:tab w:val="left" w:pos="4536"/>
              </w:tabs>
              <w:suppressAutoHyphens/>
              <w:rPr>
                <w:szCs w:val="22"/>
              </w:rPr>
            </w:pPr>
          </w:p>
        </w:tc>
      </w:tr>
      <w:tr w:rsidR="00205CB6" w14:paraId="681976DC" w14:textId="77777777" w:rsidTr="00205CB6">
        <w:trPr>
          <w:cantSplit/>
          <w:trHeight w:val="1234"/>
          <w:jc w:val="center"/>
        </w:trPr>
        <w:tc>
          <w:tcPr>
            <w:tcW w:w="4554" w:type="dxa"/>
          </w:tcPr>
          <w:p w14:paraId="7D7F924D" w14:textId="77777777" w:rsidR="00205CB6" w:rsidRPr="00AF47D4" w:rsidRDefault="00205CB6">
            <w:pPr>
              <w:tabs>
                <w:tab w:val="left" w:pos="-720"/>
              </w:tabs>
              <w:suppressAutoHyphens/>
              <w:rPr>
                <w:szCs w:val="22"/>
                <w:rPrChange w:id="624" w:author="EUCP BE1" w:date="2025-08-01T09:32:00Z" w16du:dateUtc="2025-08-01T07:32:00Z">
                  <w:rPr>
                    <w:szCs w:val="22"/>
                    <w:lang w:val="nl-BE"/>
                  </w:rPr>
                </w:rPrChange>
              </w:rPr>
            </w:pPr>
            <w:r w:rsidRPr="00AF47D4">
              <w:rPr>
                <w:b/>
                <w:szCs w:val="22"/>
                <w:rPrChange w:id="625" w:author="EUCP BE1" w:date="2025-08-01T09:32:00Z" w16du:dateUtc="2025-08-01T07:32:00Z">
                  <w:rPr>
                    <w:b/>
                    <w:szCs w:val="22"/>
                    <w:lang w:val="nl-BE"/>
                  </w:rPr>
                </w:rPrChange>
              </w:rPr>
              <w:lastRenderedPageBreak/>
              <w:t>Česká republika</w:t>
            </w:r>
          </w:p>
          <w:p w14:paraId="221C8138" w14:textId="77777777" w:rsidR="00205CB6" w:rsidRPr="00CA0166" w:rsidRDefault="00205CB6">
            <w:pPr>
              <w:tabs>
                <w:tab w:val="clear" w:pos="567"/>
                <w:tab w:val="left" w:pos="708"/>
              </w:tabs>
              <w:rPr>
                <w:rFonts w:eastAsia="Calibri"/>
                <w:szCs w:val="22"/>
                <w:rPrChange w:id="626" w:author="EUCP BE1" w:date="2025-08-01T09:32:00Z" w16du:dateUtc="2025-08-01T07:32:00Z">
                  <w:rPr>
                    <w:rFonts w:eastAsia="Calibri"/>
                    <w:color w:val="000000"/>
                    <w:szCs w:val="22"/>
                    <w:lang w:val="nl-BE"/>
                  </w:rPr>
                </w:rPrChange>
              </w:rPr>
            </w:pPr>
            <w:r w:rsidRPr="00CA0166">
              <w:rPr>
                <w:rFonts w:eastAsia="Calibri"/>
                <w:szCs w:val="22"/>
                <w:rPrChange w:id="627" w:author="EUCP BE1" w:date="2025-08-01T09:32:00Z" w16du:dateUtc="2025-08-01T07:32:00Z">
                  <w:rPr>
                    <w:rFonts w:eastAsia="Calibri"/>
                    <w:color w:val="000000"/>
                    <w:szCs w:val="22"/>
                    <w:lang w:val="nl-BE"/>
                  </w:rPr>
                </w:rPrChange>
              </w:rPr>
              <w:t>Janssen-Cilag s.r.o.</w:t>
            </w:r>
          </w:p>
          <w:p w14:paraId="2BB7D8F6" w14:textId="2F1F2A3B" w:rsidR="00205CB6" w:rsidRDefault="00205CB6">
            <w:pPr>
              <w:tabs>
                <w:tab w:val="left" w:pos="4536"/>
              </w:tabs>
              <w:suppressAutoHyphens/>
              <w:rPr>
                <w:szCs w:val="22"/>
              </w:rPr>
            </w:pPr>
            <w:r w:rsidRPr="00CA0166">
              <w:rPr>
                <w:rFonts w:eastAsia="Calibri"/>
                <w:szCs w:val="22"/>
              </w:rPr>
              <w:t>Tel: +420 227 012 227</w:t>
            </w:r>
          </w:p>
          <w:p w14:paraId="470B2A7C" w14:textId="77777777" w:rsidR="00205CB6" w:rsidRDefault="00205CB6">
            <w:pPr>
              <w:autoSpaceDE w:val="0"/>
              <w:autoSpaceDN w:val="0"/>
              <w:adjustRightInd w:val="0"/>
              <w:rPr>
                <w:szCs w:val="22"/>
              </w:rPr>
            </w:pPr>
          </w:p>
        </w:tc>
        <w:tc>
          <w:tcPr>
            <w:tcW w:w="4518" w:type="dxa"/>
          </w:tcPr>
          <w:p w14:paraId="1269BE14" w14:textId="77777777" w:rsidR="00205CB6" w:rsidRPr="00AF47D4" w:rsidRDefault="00205CB6">
            <w:pPr>
              <w:rPr>
                <w:b/>
                <w:bCs/>
                <w:szCs w:val="22"/>
                <w:rPrChange w:id="628" w:author="EUCP BE1" w:date="2025-08-01T09:32:00Z" w16du:dateUtc="2025-08-01T07:32:00Z">
                  <w:rPr>
                    <w:b/>
                    <w:bCs/>
                    <w:szCs w:val="22"/>
                    <w:lang w:val="en-US"/>
                  </w:rPr>
                </w:rPrChange>
              </w:rPr>
            </w:pPr>
            <w:r w:rsidRPr="00AF47D4">
              <w:rPr>
                <w:b/>
                <w:bCs/>
                <w:szCs w:val="22"/>
                <w:rPrChange w:id="629" w:author="EUCP BE1" w:date="2025-08-01T09:32:00Z" w16du:dateUtc="2025-08-01T07:32:00Z">
                  <w:rPr>
                    <w:b/>
                    <w:bCs/>
                    <w:szCs w:val="22"/>
                    <w:lang w:val="en-US"/>
                  </w:rPr>
                </w:rPrChange>
              </w:rPr>
              <w:t>Magyarország</w:t>
            </w:r>
          </w:p>
          <w:p w14:paraId="7DADAF5F" w14:textId="77777777" w:rsidR="00205CB6" w:rsidRPr="00CA0166" w:rsidRDefault="00205CB6">
            <w:pPr>
              <w:tabs>
                <w:tab w:val="clear" w:pos="567"/>
                <w:tab w:val="left" w:pos="708"/>
              </w:tabs>
              <w:rPr>
                <w:rFonts w:eastAsia="Calibri"/>
                <w:szCs w:val="22"/>
                <w:rPrChange w:id="630" w:author="EUCP BE1" w:date="2025-08-01T09:32:00Z" w16du:dateUtc="2025-08-01T07:32:00Z">
                  <w:rPr>
                    <w:rFonts w:eastAsia="Calibri"/>
                    <w:color w:val="000000"/>
                    <w:szCs w:val="22"/>
                    <w:lang w:val="en-US"/>
                  </w:rPr>
                </w:rPrChange>
              </w:rPr>
            </w:pPr>
            <w:r w:rsidRPr="00CA0166">
              <w:rPr>
                <w:rFonts w:eastAsia="Calibri"/>
                <w:szCs w:val="22"/>
                <w:rPrChange w:id="631" w:author="EUCP BE1" w:date="2025-08-01T09:32:00Z" w16du:dateUtc="2025-08-01T07:32:00Z">
                  <w:rPr>
                    <w:rFonts w:eastAsia="Calibri"/>
                    <w:color w:val="000000"/>
                    <w:szCs w:val="22"/>
                    <w:lang w:val="en-US"/>
                  </w:rPr>
                </w:rPrChange>
              </w:rPr>
              <w:t>Janssen-Cilag Kft.</w:t>
            </w:r>
          </w:p>
          <w:p w14:paraId="0B2DD2DD" w14:textId="77777777" w:rsidR="00205CB6" w:rsidRPr="00CA0166" w:rsidRDefault="00205CB6">
            <w:pPr>
              <w:tabs>
                <w:tab w:val="clear" w:pos="567"/>
                <w:tab w:val="left" w:pos="708"/>
              </w:tabs>
              <w:rPr>
                <w:rFonts w:eastAsia="Calibri"/>
                <w:szCs w:val="22"/>
                <w:rPrChange w:id="632" w:author="EUCP BE1" w:date="2025-08-01T09:32:00Z" w16du:dateUtc="2025-08-01T07:32:00Z">
                  <w:rPr>
                    <w:rFonts w:eastAsia="Calibri"/>
                    <w:color w:val="000000"/>
                    <w:szCs w:val="22"/>
                    <w:lang w:val="en-US"/>
                  </w:rPr>
                </w:rPrChange>
              </w:rPr>
            </w:pPr>
            <w:r w:rsidRPr="00CA0166">
              <w:rPr>
                <w:rFonts w:eastAsia="Calibri"/>
                <w:szCs w:val="22"/>
                <w:rPrChange w:id="633" w:author="EUCP BE1" w:date="2025-08-01T09:32:00Z" w16du:dateUtc="2025-08-01T07:32:00Z">
                  <w:rPr>
                    <w:rFonts w:eastAsia="Calibri"/>
                    <w:color w:val="000000"/>
                    <w:szCs w:val="22"/>
                    <w:lang w:val="en-US"/>
                  </w:rPr>
                </w:rPrChange>
              </w:rPr>
              <w:t>Tel.: +36 1 884 2858</w:t>
            </w:r>
          </w:p>
          <w:p w14:paraId="18F9D495" w14:textId="5F2D304E" w:rsidR="00205CB6" w:rsidRDefault="00205CB6">
            <w:pPr>
              <w:rPr>
                <w:szCs w:val="22"/>
                <w:lang w:val="de-DE"/>
              </w:rPr>
            </w:pPr>
            <w:r w:rsidRPr="00CA0166">
              <w:rPr>
                <w:rFonts w:eastAsia="Calibri"/>
                <w:szCs w:val="22"/>
              </w:rPr>
              <w:t>janssenhu@its.jnj.com</w:t>
            </w:r>
          </w:p>
          <w:p w14:paraId="435D29CD" w14:textId="77777777" w:rsidR="00205CB6" w:rsidRDefault="00205CB6">
            <w:pPr>
              <w:rPr>
                <w:szCs w:val="22"/>
                <w:lang w:val="de-DE"/>
              </w:rPr>
            </w:pPr>
          </w:p>
        </w:tc>
      </w:tr>
      <w:tr w:rsidR="00205CB6" w:rsidRPr="00922F7A" w14:paraId="546100B8" w14:textId="77777777" w:rsidTr="00205CB6">
        <w:trPr>
          <w:cantSplit/>
          <w:jc w:val="center"/>
        </w:trPr>
        <w:tc>
          <w:tcPr>
            <w:tcW w:w="4554" w:type="dxa"/>
          </w:tcPr>
          <w:p w14:paraId="33F1CA83" w14:textId="77777777" w:rsidR="00205CB6" w:rsidRDefault="00205CB6">
            <w:pPr>
              <w:rPr>
                <w:szCs w:val="22"/>
                <w:lang w:val="de-DE"/>
              </w:rPr>
            </w:pPr>
            <w:r>
              <w:rPr>
                <w:b/>
                <w:szCs w:val="22"/>
                <w:lang w:val="de-DE"/>
              </w:rPr>
              <w:t>Danmark</w:t>
            </w:r>
          </w:p>
          <w:p w14:paraId="5DF2CF57" w14:textId="77777777" w:rsidR="00205CB6" w:rsidRPr="00CA0166" w:rsidRDefault="00205CB6">
            <w:pPr>
              <w:tabs>
                <w:tab w:val="clear" w:pos="567"/>
                <w:tab w:val="left" w:pos="708"/>
              </w:tabs>
              <w:rPr>
                <w:rFonts w:eastAsia="Calibri"/>
                <w:szCs w:val="22"/>
                <w:lang w:val="bg-BG"/>
              </w:rPr>
            </w:pPr>
            <w:r w:rsidRPr="00CA0166">
              <w:rPr>
                <w:rFonts w:eastAsia="Calibri"/>
                <w:szCs w:val="22"/>
                <w:lang w:val="en-US"/>
              </w:rPr>
              <w:t>Janssen-Cilag A/S</w:t>
            </w:r>
          </w:p>
          <w:p w14:paraId="47092EF2" w14:textId="77777777" w:rsidR="00205CB6" w:rsidRPr="00CA0166" w:rsidRDefault="00205CB6">
            <w:pPr>
              <w:tabs>
                <w:tab w:val="clear" w:pos="567"/>
                <w:tab w:val="left" w:pos="708"/>
              </w:tabs>
              <w:rPr>
                <w:rFonts w:eastAsia="Calibri"/>
                <w:szCs w:val="22"/>
                <w:lang w:val="en-US"/>
              </w:rPr>
            </w:pPr>
            <w:r w:rsidRPr="00CA0166">
              <w:rPr>
                <w:rFonts w:eastAsia="Calibri"/>
                <w:szCs w:val="22"/>
                <w:lang w:val="en-US"/>
              </w:rPr>
              <w:t>Tlf.: +45 4594 8282</w:t>
            </w:r>
          </w:p>
          <w:p w14:paraId="61542E21" w14:textId="066A8413" w:rsidR="00205CB6" w:rsidRDefault="00205CB6">
            <w:pPr>
              <w:tabs>
                <w:tab w:val="left" w:pos="-720"/>
                <w:tab w:val="left" w:pos="4536"/>
              </w:tabs>
              <w:suppressAutoHyphens/>
              <w:rPr>
                <w:szCs w:val="22"/>
                <w:lang w:val="bg-BG"/>
              </w:rPr>
            </w:pPr>
            <w:r w:rsidRPr="00CA0166">
              <w:rPr>
                <w:rFonts w:eastAsia="Calibri"/>
                <w:szCs w:val="22"/>
              </w:rPr>
              <w:t>jacdk@its.jnj.com</w:t>
            </w:r>
          </w:p>
          <w:p w14:paraId="757A996D" w14:textId="77777777" w:rsidR="00205CB6" w:rsidRDefault="00205CB6">
            <w:pPr>
              <w:tabs>
                <w:tab w:val="left" w:pos="-720"/>
              </w:tabs>
              <w:suppressAutoHyphens/>
              <w:rPr>
                <w:szCs w:val="22"/>
              </w:rPr>
            </w:pPr>
          </w:p>
        </w:tc>
        <w:tc>
          <w:tcPr>
            <w:tcW w:w="4518" w:type="dxa"/>
          </w:tcPr>
          <w:p w14:paraId="7B5CEAF2" w14:textId="77777777" w:rsidR="00205CB6" w:rsidRPr="00205CB6" w:rsidRDefault="00205CB6">
            <w:pPr>
              <w:rPr>
                <w:b/>
                <w:bCs/>
                <w:szCs w:val="22"/>
                <w:lang w:val="de-DE"/>
              </w:rPr>
            </w:pPr>
            <w:r w:rsidRPr="00205CB6">
              <w:rPr>
                <w:b/>
                <w:bCs/>
                <w:szCs w:val="22"/>
                <w:lang w:val="de-DE"/>
              </w:rPr>
              <w:t>Malta</w:t>
            </w:r>
          </w:p>
          <w:p w14:paraId="36AE4BF6"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AM MANGION LTD</w:t>
            </w:r>
          </w:p>
          <w:p w14:paraId="309CE3E5" w14:textId="5C4FDADD" w:rsidR="00205CB6" w:rsidRPr="00205CB6" w:rsidRDefault="00205CB6">
            <w:pPr>
              <w:rPr>
                <w:szCs w:val="22"/>
                <w:lang w:val="de-DE"/>
              </w:rPr>
            </w:pPr>
            <w:r w:rsidRPr="00CA0166">
              <w:rPr>
                <w:rFonts w:eastAsia="Calibri"/>
                <w:szCs w:val="22"/>
                <w:lang w:val="de-DE"/>
              </w:rPr>
              <w:t>Tel: +356 2397 6000</w:t>
            </w:r>
          </w:p>
          <w:p w14:paraId="0DDF8E41" w14:textId="77777777" w:rsidR="00205CB6" w:rsidRPr="00205CB6" w:rsidRDefault="00205CB6">
            <w:pPr>
              <w:rPr>
                <w:szCs w:val="22"/>
                <w:lang w:val="de-DE"/>
              </w:rPr>
            </w:pPr>
          </w:p>
        </w:tc>
      </w:tr>
      <w:tr w:rsidR="00205CB6" w:rsidRPr="00205CB6" w14:paraId="38D57EB1" w14:textId="77777777" w:rsidTr="00205CB6">
        <w:trPr>
          <w:cantSplit/>
          <w:jc w:val="center"/>
        </w:trPr>
        <w:tc>
          <w:tcPr>
            <w:tcW w:w="4554" w:type="dxa"/>
          </w:tcPr>
          <w:p w14:paraId="28657A06" w14:textId="77777777" w:rsidR="00205CB6" w:rsidRDefault="00205CB6">
            <w:pPr>
              <w:rPr>
                <w:szCs w:val="22"/>
                <w:lang w:val="de-DE"/>
              </w:rPr>
            </w:pPr>
            <w:r>
              <w:rPr>
                <w:b/>
                <w:szCs w:val="22"/>
                <w:lang w:val="de-DE"/>
              </w:rPr>
              <w:t>Deutschland</w:t>
            </w:r>
          </w:p>
          <w:p w14:paraId="5806F03A"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Janssen-Cilag GmbH</w:t>
            </w:r>
          </w:p>
          <w:p w14:paraId="1D3AB5D1" w14:textId="5CD0FD91" w:rsidR="00205CB6" w:rsidRPr="00CA0166" w:rsidRDefault="00205CB6">
            <w:pPr>
              <w:tabs>
                <w:tab w:val="clear" w:pos="567"/>
                <w:tab w:val="left" w:pos="708"/>
              </w:tabs>
              <w:rPr>
                <w:rFonts w:eastAsia="Calibri"/>
                <w:szCs w:val="22"/>
                <w:lang w:val="de-DE"/>
              </w:rPr>
            </w:pPr>
            <w:r w:rsidRPr="00CA0166">
              <w:rPr>
                <w:rFonts w:eastAsia="Calibri"/>
                <w:szCs w:val="22"/>
                <w:lang w:val="de-DE"/>
              </w:rPr>
              <w:t xml:space="preserve">Tel: </w:t>
            </w:r>
            <w:ins w:id="634" w:author="LOC RA SP" w:date="2025-07-29T20:20:00Z" w16du:dateUtc="2025-07-29T19:20:00Z">
              <w:r w:rsidR="000B5CAE" w:rsidRPr="00CA0166">
                <w:rPr>
                  <w:rFonts w:eastAsia="Calibri"/>
                  <w:szCs w:val="22"/>
                  <w:lang w:val="de-DE"/>
                </w:rPr>
                <w:t>0800 086 9247 / +49 2137 955 6955</w:t>
              </w:r>
            </w:ins>
            <w:del w:id="635" w:author="LOC RA SP" w:date="2025-07-29T20:20:00Z" w16du:dateUtc="2025-07-29T19:20:00Z">
              <w:r w:rsidRPr="00CA0166" w:rsidDel="000B5CAE">
                <w:rPr>
                  <w:rFonts w:eastAsia="Calibri"/>
                  <w:szCs w:val="22"/>
                  <w:lang w:val="de-DE"/>
                </w:rPr>
                <w:delText>+49 2137 955 955</w:delText>
              </w:r>
            </w:del>
          </w:p>
          <w:p w14:paraId="641E9C70" w14:textId="0C966798" w:rsidR="00205CB6" w:rsidRDefault="00205CB6">
            <w:pPr>
              <w:tabs>
                <w:tab w:val="left" w:pos="-720"/>
                <w:tab w:val="left" w:pos="4536"/>
              </w:tabs>
              <w:suppressAutoHyphens/>
              <w:rPr>
                <w:szCs w:val="22"/>
                <w:lang w:val="bg-BG"/>
              </w:rPr>
            </w:pPr>
            <w:r w:rsidRPr="00CA0166">
              <w:rPr>
                <w:rFonts w:eastAsia="Calibri"/>
                <w:szCs w:val="22"/>
                <w:lang w:val="de-DE"/>
              </w:rPr>
              <w:t>jancil@its.jnj.com</w:t>
            </w:r>
          </w:p>
          <w:p w14:paraId="056450B4" w14:textId="77777777" w:rsidR="00205CB6" w:rsidRDefault="00205CB6">
            <w:pPr>
              <w:rPr>
                <w:szCs w:val="22"/>
              </w:rPr>
            </w:pPr>
          </w:p>
        </w:tc>
        <w:tc>
          <w:tcPr>
            <w:tcW w:w="4518" w:type="dxa"/>
          </w:tcPr>
          <w:p w14:paraId="7478BEF6" w14:textId="77777777" w:rsidR="00205CB6" w:rsidRPr="00205CB6" w:rsidRDefault="00205CB6">
            <w:pPr>
              <w:suppressAutoHyphens/>
              <w:rPr>
                <w:szCs w:val="22"/>
                <w:lang w:val="nl-BE"/>
              </w:rPr>
            </w:pPr>
            <w:r w:rsidRPr="00205CB6">
              <w:rPr>
                <w:b/>
                <w:szCs w:val="22"/>
                <w:lang w:val="nl-BE"/>
              </w:rPr>
              <w:t>Nederland</w:t>
            </w:r>
          </w:p>
          <w:p w14:paraId="5742DEB3"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Janssen-Cilag B.V.</w:t>
            </w:r>
          </w:p>
          <w:p w14:paraId="3B665244" w14:textId="77777777" w:rsidR="00205CB6" w:rsidRPr="00CA0166" w:rsidRDefault="00205CB6">
            <w:pPr>
              <w:tabs>
                <w:tab w:val="clear" w:pos="567"/>
                <w:tab w:val="left" w:pos="708"/>
              </w:tabs>
              <w:rPr>
                <w:rFonts w:eastAsia="Calibri"/>
                <w:szCs w:val="22"/>
                <w:lang w:val="bg-BG"/>
              </w:rPr>
            </w:pPr>
            <w:r w:rsidRPr="00CA0166">
              <w:rPr>
                <w:rFonts w:eastAsia="Calibri"/>
                <w:szCs w:val="22"/>
                <w:lang w:val="de-DE"/>
              </w:rPr>
              <w:t>Tel: +31 76 711 1111</w:t>
            </w:r>
          </w:p>
          <w:p w14:paraId="2FEE8CFD" w14:textId="26207982" w:rsidR="00205CB6" w:rsidRPr="00205CB6" w:rsidRDefault="00205CB6">
            <w:pPr>
              <w:rPr>
                <w:szCs w:val="22"/>
                <w:lang w:val="de-DE"/>
              </w:rPr>
            </w:pPr>
            <w:r w:rsidRPr="00CA0166">
              <w:rPr>
                <w:rFonts w:eastAsia="Calibri"/>
                <w:szCs w:val="22"/>
                <w:lang w:val="de-DE"/>
              </w:rPr>
              <w:t>janssen@jacnl.jnj.com</w:t>
            </w:r>
          </w:p>
          <w:p w14:paraId="6DA39D46" w14:textId="77777777" w:rsidR="00205CB6" w:rsidRPr="00205CB6" w:rsidRDefault="00205CB6">
            <w:pPr>
              <w:autoSpaceDE w:val="0"/>
              <w:autoSpaceDN w:val="0"/>
              <w:adjustRightInd w:val="0"/>
              <w:rPr>
                <w:szCs w:val="22"/>
                <w:lang w:val="de-DE"/>
              </w:rPr>
            </w:pPr>
          </w:p>
        </w:tc>
      </w:tr>
      <w:tr w:rsidR="00205CB6" w14:paraId="7A579475" w14:textId="77777777" w:rsidTr="00205CB6">
        <w:trPr>
          <w:cantSplit/>
          <w:jc w:val="center"/>
        </w:trPr>
        <w:tc>
          <w:tcPr>
            <w:tcW w:w="4554" w:type="dxa"/>
          </w:tcPr>
          <w:p w14:paraId="716A144E" w14:textId="77777777" w:rsidR="00205CB6" w:rsidRPr="00205CB6" w:rsidRDefault="00205CB6">
            <w:pPr>
              <w:tabs>
                <w:tab w:val="left" w:pos="-720"/>
              </w:tabs>
              <w:suppressAutoHyphens/>
              <w:rPr>
                <w:b/>
                <w:szCs w:val="22"/>
                <w:lang w:val="fi-FI"/>
              </w:rPr>
            </w:pPr>
            <w:r w:rsidRPr="00205CB6">
              <w:rPr>
                <w:b/>
                <w:szCs w:val="22"/>
                <w:lang w:val="fi-FI"/>
              </w:rPr>
              <w:t>Eesti</w:t>
            </w:r>
          </w:p>
          <w:p w14:paraId="0D99E388" w14:textId="77777777" w:rsidR="00205CB6" w:rsidRDefault="00205CB6">
            <w:pPr>
              <w:rPr>
                <w:lang w:val="fi-FI"/>
              </w:rPr>
            </w:pPr>
            <w:r>
              <w:rPr>
                <w:lang w:val="fi-FI"/>
              </w:rPr>
              <w:t>UAB "JOHNSON &amp; JOHNSON" Eesti filiaal</w:t>
            </w:r>
          </w:p>
          <w:p w14:paraId="63BAA129" w14:textId="77777777" w:rsidR="00205CB6" w:rsidRDefault="00205CB6">
            <w:pPr>
              <w:rPr>
                <w:lang w:val="bg-BG"/>
              </w:rPr>
            </w:pPr>
            <w:r w:rsidRPr="00205CB6">
              <w:rPr>
                <w:lang w:val="de-DE"/>
              </w:rPr>
              <w:t>Tel: +372 617 7410</w:t>
            </w:r>
          </w:p>
          <w:p w14:paraId="1209809A" w14:textId="44BAC55B" w:rsidR="00205CB6" w:rsidRPr="00205CB6" w:rsidRDefault="00205CB6">
            <w:pPr>
              <w:autoSpaceDE w:val="0"/>
              <w:autoSpaceDN w:val="0"/>
              <w:adjustRightInd w:val="0"/>
              <w:rPr>
                <w:szCs w:val="22"/>
                <w:lang w:val="de-DE"/>
              </w:rPr>
            </w:pPr>
            <w:r w:rsidRPr="00205CB6">
              <w:rPr>
                <w:lang w:val="de-DE"/>
              </w:rPr>
              <w:t>ee@its.jnj.com</w:t>
            </w:r>
          </w:p>
          <w:p w14:paraId="11975D01" w14:textId="77777777" w:rsidR="00205CB6" w:rsidRPr="00205CB6" w:rsidRDefault="00205CB6">
            <w:pPr>
              <w:rPr>
                <w:szCs w:val="22"/>
                <w:lang w:val="de-DE"/>
              </w:rPr>
            </w:pPr>
          </w:p>
        </w:tc>
        <w:tc>
          <w:tcPr>
            <w:tcW w:w="4518" w:type="dxa"/>
          </w:tcPr>
          <w:p w14:paraId="76D7A6A8" w14:textId="77777777" w:rsidR="00205CB6" w:rsidRDefault="00205CB6">
            <w:pPr>
              <w:rPr>
                <w:szCs w:val="22"/>
                <w:lang w:val="nb-NO"/>
              </w:rPr>
            </w:pPr>
            <w:r>
              <w:rPr>
                <w:b/>
                <w:szCs w:val="22"/>
                <w:lang w:val="nb-NO"/>
              </w:rPr>
              <w:t>Norge</w:t>
            </w:r>
          </w:p>
          <w:p w14:paraId="4A217D2E" w14:textId="77777777" w:rsidR="00205CB6" w:rsidRPr="00CA0166" w:rsidRDefault="00205CB6">
            <w:pPr>
              <w:tabs>
                <w:tab w:val="clear" w:pos="567"/>
                <w:tab w:val="left" w:pos="708"/>
              </w:tabs>
              <w:rPr>
                <w:rFonts w:eastAsia="Calibri"/>
                <w:szCs w:val="22"/>
                <w:lang w:val="nb-NO"/>
              </w:rPr>
            </w:pPr>
            <w:r w:rsidRPr="00CA0166">
              <w:rPr>
                <w:rFonts w:eastAsia="Calibri"/>
                <w:szCs w:val="22"/>
                <w:lang w:val="nb-NO"/>
              </w:rPr>
              <w:t>Janssen-Cilag AS</w:t>
            </w:r>
          </w:p>
          <w:p w14:paraId="01CC3B2F" w14:textId="77777777" w:rsidR="00205CB6" w:rsidRPr="00CA0166" w:rsidRDefault="00205CB6">
            <w:pPr>
              <w:tabs>
                <w:tab w:val="clear" w:pos="567"/>
                <w:tab w:val="left" w:pos="708"/>
              </w:tabs>
              <w:rPr>
                <w:rFonts w:eastAsia="Calibri"/>
                <w:szCs w:val="22"/>
                <w:lang w:val="nb-NO"/>
              </w:rPr>
            </w:pPr>
            <w:r w:rsidRPr="00CA0166">
              <w:rPr>
                <w:rFonts w:eastAsia="Calibri"/>
                <w:szCs w:val="22"/>
                <w:lang w:val="nb-NO"/>
              </w:rPr>
              <w:t>Tlf: +47 24 12 65 00</w:t>
            </w:r>
          </w:p>
          <w:p w14:paraId="7361557B" w14:textId="6E9DEF08" w:rsidR="00205CB6" w:rsidRDefault="00205CB6">
            <w:pPr>
              <w:tabs>
                <w:tab w:val="left" w:pos="4536"/>
              </w:tabs>
              <w:suppressAutoHyphens/>
              <w:rPr>
                <w:szCs w:val="22"/>
                <w:lang w:val="bg-BG"/>
              </w:rPr>
            </w:pPr>
            <w:r w:rsidRPr="00CA0166">
              <w:rPr>
                <w:rFonts w:eastAsia="Calibri"/>
                <w:szCs w:val="22"/>
              </w:rPr>
              <w:t>jacno@its.jnj.com</w:t>
            </w:r>
          </w:p>
          <w:p w14:paraId="781936C8" w14:textId="77777777" w:rsidR="00205CB6" w:rsidRDefault="00205CB6">
            <w:pPr>
              <w:rPr>
                <w:szCs w:val="22"/>
              </w:rPr>
            </w:pPr>
          </w:p>
        </w:tc>
      </w:tr>
      <w:tr w:rsidR="00205CB6" w:rsidRPr="00205CB6" w14:paraId="007898B7" w14:textId="77777777" w:rsidTr="00205CB6">
        <w:trPr>
          <w:cantSplit/>
          <w:jc w:val="center"/>
        </w:trPr>
        <w:tc>
          <w:tcPr>
            <w:tcW w:w="4554" w:type="dxa"/>
          </w:tcPr>
          <w:p w14:paraId="0CE74BCF" w14:textId="77777777" w:rsidR="00205CB6" w:rsidRDefault="00205CB6">
            <w:pPr>
              <w:rPr>
                <w:szCs w:val="22"/>
                <w:lang w:val="el-GR"/>
              </w:rPr>
            </w:pPr>
            <w:r>
              <w:rPr>
                <w:b/>
                <w:szCs w:val="22"/>
                <w:lang w:val="el-GR"/>
              </w:rPr>
              <w:t>Ελλάδα</w:t>
            </w:r>
          </w:p>
          <w:p w14:paraId="20540F0E" w14:textId="77777777" w:rsidR="00205CB6" w:rsidRDefault="00205CB6">
            <w:pPr>
              <w:rPr>
                <w:lang w:val="el-GR"/>
              </w:rPr>
            </w:pPr>
            <w:r>
              <w:t>Janssen</w:t>
            </w:r>
            <w:r>
              <w:rPr>
                <w:lang w:val="el-GR"/>
              </w:rPr>
              <w:t>-</w:t>
            </w:r>
            <w:r>
              <w:t>Cilag</w:t>
            </w:r>
            <w:r>
              <w:rPr>
                <w:lang w:val="el-GR"/>
              </w:rPr>
              <w:t xml:space="preserve"> Φαρμακευτική Μονοπρόσωπη Α.Ε.Β.Ε.</w:t>
            </w:r>
          </w:p>
          <w:p w14:paraId="55E8F93E" w14:textId="4B581CEE" w:rsidR="00205CB6" w:rsidRDefault="00205CB6">
            <w:pPr>
              <w:rPr>
                <w:szCs w:val="22"/>
              </w:rPr>
            </w:pPr>
            <w:r>
              <w:t>Tηλ: +30 210 80 90 000</w:t>
            </w:r>
          </w:p>
          <w:p w14:paraId="65AE9910" w14:textId="77777777" w:rsidR="00205CB6" w:rsidRDefault="00205CB6">
            <w:pPr>
              <w:rPr>
                <w:szCs w:val="22"/>
              </w:rPr>
            </w:pPr>
          </w:p>
        </w:tc>
        <w:tc>
          <w:tcPr>
            <w:tcW w:w="4518" w:type="dxa"/>
          </w:tcPr>
          <w:p w14:paraId="7632D6F9" w14:textId="77777777" w:rsidR="00205CB6" w:rsidRDefault="00205CB6">
            <w:r>
              <w:rPr>
                <w:b/>
                <w:bCs/>
              </w:rPr>
              <w:t>Österreich</w:t>
            </w:r>
          </w:p>
          <w:p w14:paraId="176DF855" w14:textId="77777777" w:rsidR="00205CB6" w:rsidRPr="00CA0166" w:rsidRDefault="00205CB6">
            <w:pPr>
              <w:tabs>
                <w:tab w:val="clear" w:pos="567"/>
                <w:tab w:val="left" w:pos="708"/>
              </w:tabs>
              <w:rPr>
                <w:rFonts w:eastAsia="Calibri"/>
                <w:szCs w:val="22"/>
              </w:rPr>
            </w:pPr>
            <w:r w:rsidRPr="00CA0166">
              <w:rPr>
                <w:rFonts w:eastAsia="Calibri"/>
                <w:szCs w:val="22"/>
              </w:rPr>
              <w:t>Janssen-Cilag Pharma GmbH</w:t>
            </w:r>
          </w:p>
          <w:p w14:paraId="5F839A5E" w14:textId="7894329E" w:rsidR="00205CB6" w:rsidRDefault="00205CB6">
            <w:pPr>
              <w:adjustRightInd w:val="0"/>
            </w:pPr>
            <w:r w:rsidRPr="00CA0166">
              <w:rPr>
                <w:rFonts w:eastAsia="Calibri"/>
                <w:szCs w:val="22"/>
              </w:rPr>
              <w:t>Tel: +43 1 610 300</w:t>
            </w:r>
          </w:p>
          <w:p w14:paraId="56C5E1E9" w14:textId="77777777" w:rsidR="00205CB6" w:rsidRDefault="00205CB6">
            <w:pPr>
              <w:adjustRightInd w:val="0"/>
            </w:pPr>
          </w:p>
        </w:tc>
      </w:tr>
      <w:tr w:rsidR="00205CB6" w14:paraId="5C632DCD" w14:textId="77777777" w:rsidTr="00205CB6">
        <w:trPr>
          <w:cantSplit/>
          <w:jc w:val="center"/>
        </w:trPr>
        <w:tc>
          <w:tcPr>
            <w:tcW w:w="4554" w:type="dxa"/>
          </w:tcPr>
          <w:p w14:paraId="2D875BA1" w14:textId="77777777" w:rsidR="00205CB6" w:rsidRDefault="00205CB6">
            <w:pPr>
              <w:tabs>
                <w:tab w:val="left" w:pos="-720"/>
                <w:tab w:val="left" w:pos="4536"/>
              </w:tabs>
              <w:suppressAutoHyphens/>
              <w:rPr>
                <w:b/>
                <w:szCs w:val="22"/>
                <w:lang w:val="es-ES"/>
              </w:rPr>
            </w:pPr>
            <w:r>
              <w:rPr>
                <w:b/>
                <w:szCs w:val="22"/>
                <w:lang w:val="es-ES"/>
              </w:rPr>
              <w:t>España</w:t>
            </w:r>
          </w:p>
          <w:p w14:paraId="3CD2FD57" w14:textId="77777777" w:rsidR="00205CB6" w:rsidRDefault="00205CB6">
            <w:pPr>
              <w:rPr>
                <w:szCs w:val="22"/>
                <w:lang w:val="bg-BG"/>
              </w:rPr>
            </w:pPr>
            <w:r>
              <w:rPr>
                <w:szCs w:val="22"/>
              </w:rPr>
              <w:t>Janssen-Cilag, S.A.</w:t>
            </w:r>
          </w:p>
          <w:p w14:paraId="054DCD63" w14:textId="77777777" w:rsidR="00205CB6" w:rsidRDefault="00205CB6">
            <w:pPr>
              <w:rPr>
                <w:szCs w:val="22"/>
              </w:rPr>
            </w:pPr>
            <w:r>
              <w:rPr>
                <w:szCs w:val="22"/>
              </w:rPr>
              <w:t>Tel: +34 91 722 81 00</w:t>
            </w:r>
          </w:p>
          <w:p w14:paraId="14CCF16F" w14:textId="77777777" w:rsidR="00205CB6" w:rsidRDefault="00205CB6">
            <w:pPr>
              <w:rPr>
                <w:szCs w:val="22"/>
              </w:rPr>
            </w:pPr>
            <w:r>
              <w:rPr>
                <w:szCs w:val="22"/>
              </w:rPr>
              <w:t>contacto@its.jnj.com</w:t>
            </w:r>
          </w:p>
          <w:p w14:paraId="1556F815" w14:textId="77777777" w:rsidR="00205CB6" w:rsidRDefault="00205CB6">
            <w:pPr>
              <w:tabs>
                <w:tab w:val="left" w:pos="-720"/>
                <w:tab w:val="left" w:pos="4536"/>
              </w:tabs>
              <w:suppressAutoHyphens/>
              <w:rPr>
                <w:szCs w:val="22"/>
              </w:rPr>
            </w:pPr>
          </w:p>
        </w:tc>
        <w:tc>
          <w:tcPr>
            <w:tcW w:w="4518" w:type="dxa"/>
          </w:tcPr>
          <w:p w14:paraId="4477FF6A" w14:textId="77777777" w:rsidR="00205CB6" w:rsidRDefault="00205CB6">
            <w:pPr>
              <w:rPr>
                <w:b/>
                <w:bCs/>
                <w:szCs w:val="22"/>
                <w:lang w:val="pl-PL"/>
              </w:rPr>
            </w:pPr>
            <w:r>
              <w:rPr>
                <w:b/>
                <w:bCs/>
                <w:szCs w:val="22"/>
                <w:lang w:val="pl-PL"/>
              </w:rPr>
              <w:t>Polska</w:t>
            </w:r>
          </w:p>
          <w:p w14:paraId="4A8E71C7" w14:textId="77777777" w:rsidR="00205CB6" w:rsidRDefault="00205CB6">
            <w:pPr>
              <w:rPr>
                <w:lang w:val="pl-PL"/>
              </w:rPr>
            </w:pPr>
            <w:r>
              <w:rPr>
                <w:lang w:val="pl-PL"/>
              </w:rPr>
              <w:t>Janssen-Cilag Polska Sp. z o.o.</w:t>
            </w:r>
          </w:p>
          <w:p w14:paraId="55AFCB30" w14:textId="77777777" w:rsidR="00205CB6" w:rsidRDefault="00205CB6">
            <w:pPr>
              <w:rPr>
                <w:lang w:val="bg-BG"/>
              </w:rPr>
            </w:pPr>
            <w:r>
              <w:t>Tel.: +48 22 237 60 00</w:t>
            </w:r>
          </w:p>
          <w:p w14:paraId="6AF1E175" w14:textId="77777777" w:rsidR="00205CB6" w:rsidRDefault="00205CB6">
            <w:pPr>
              <w:rPr>
                <w:szCs w:val="22"/>
              </w:rPr>
            </w:pPr>
          </w:p>
        </w:tc>
      </w:tr>
      <w:tr w:rsidR="00205CB6" w14:paraId="1AA2C7BA" w14:textId="77777777" w:rsidTr="00205CB6">
        <w:trPr>
          <w:cantSplit/>
          <w:jc w:val="center"/>
        </w:trPr>
        <w:tc>
          <w:tcPr>
            <w:tcW w:w="4554" w:type="dxa"/>
          </w:tcPr>
          <w:p w14:paraId="63E10BAE" w14:textId="77777777" w:rsidR="00205CB6" w:rsidRPr="00205CB6" w:rsidRDefault="00205CB6">
            <w:pPr>
              <w:tabs>
                <w:tab w:val="left" w:pos="-720"/>
                <w:tab w:val="left" w:pos="4536"/>
              </w:tabs>
              <w:suppressAutoHyphens/>
              <w:rPr>
                <w:b/>
                <w:szCs w:val="22"/>
                <w:lang w:val="fr-FR"/>
              </w:rPr>
            </w:pPr>
            <w:r w:rsidRPr="00205CB6">
              <w:rPr>
                <w:lang w:val="fr-FR"/>
              </w:rPr>
              <w:br w:type="page"/>
            </w:r>
            <w:r w:rsidRPr="00205CB6">
              <w:rPr>
                <w:b/>
                <w:szCs w:val="22"/>
                <w:lang w:val="fr-FR"/>
              </w:rPr>
              <w:t>France</w:t>
            </w:r>
          </w:p>
          <w:p w14:paraId="4B89F5DD" w14:textId="77777777" w:rsidR="00205CB6" w:rsidRPr="00CA0166" w:rsidRDefault="00205CB6">
            <w:pPr>
              <w:keepNext/>
              <w:tabs>
                <w:tab w:val="clear" w:pos="567"/>
                <w:tab w:val="left" w:pos="708"/>
              </w:tabs>
              <w:rPr>
                <w:rFonts w:eastAsia="Calibri"/>
                <w:szCs w:val="22"/>
                <w:lang w:val="fr-FR"/>
              </w:rPr>
            </w:pPr>
            <w:r w:rsidRPr="00CA0166">
              <w:rPr>
                <w:rFonts w:eastAsia="Calibri"/>
                <w:szCs w:val="22"/>
                <w:lang w:val="fr-FR"/>
              </w:rPr>
              <w:t>Janssen-Cilag</w:t>
            </w:r>
          </w:p>
          <w:p w14:paraId="06AA0F75" w14:textId="77777777" w:rsidR="00205CB6" w:rsidRPr="00CA0166" w:rsidRDefault="00205CB6">
            <w:pPr>
              <w:keepNext/>
              <w:tabs>
                <w:tab w:val="clear" w:pos="567"/>
                <w:tab w:val="left" w:pos="708"/>
              </w:tabs>
              <w:rPr>
                <w:rFonts w:eastAsia="Calibri"/>
                <w:szCs w:val="22"/>
                <w:lang w:val="fr-FR"/>
              </w:rPr>
            </w:pPr>
            <w:r w:rsidRPr="00CA0166">
              <w:rPr>
                <w:rFonts w:eastAsia="Calibri"/>
                <w:szCs w:val="22"/>
                <w:lang w:val="fr-FR"/>
              </w:rPr>
              <w:t>Tél: 0 800 25 50 75 / +33 1 55 00 40 03</w:t>
            </w:r>
          </w:p>
          <w:p w14:paraId="6B0D0A6A" w14:textId="1014BE32" w:rsidR="00205CB6" w:rsidRPr="00205CB6" w:rsidRDefault="00205CB6">
            <w:pPr>
              <w:rPr>
                <w:szCs w:val="22"/>
                <w:lang w:val="fr-FR"/>
              </w:rPr>
            </w:pPr>
            <w:r w:rsidRPr="00CA0166">
              <w:rPr>
                <w:rFonts w:eastAsia="Calibri"/>
                <w:szCs w:val="22"/>
                <w:lang w:val="fr-FR"/>
              </w:rPr>
              <w:t>medisource@its.jnj.com</w:t>
            </w:r>
          </w:p>
          <w:p w14:paraId="6E5575A6" w14:textId="77777777" w:rsidR="00205CB6" w:rsidRPr="00205CB6" w:rsidRDefault="00205CB6">
            <w:pPr>
              <w:tabs>
                <w:tab w:val="left" w:pos="-720"/>
                <w:tab w:val="left" w:pos="4536"/>
              </w:tabs>
              <w:rPr>
                <w:b/>
                <w:szCs w:val="22"/>
                <w:lang w:val="fr-FR"/>
              </w:rPr>
            </w:pPr>
          </w:p>
        </w:tc>
        <w:tc>
          <w:tcPr>
            <w:tcW w:w="4518" w:type="dxa"/>
          </w:tcPr>
          <w:p w14:paraId="5F8F45EF" w14:textId="77777777" w:rsidR="00205CB6" w:rsidRDefault="00205CB6">
            <w:pPr>
              <w:rPr>
                <w:szCs w:val="22"/>
              </w:rPr>
            </w:pPr>
            <w:r>
              <w:rPr>
                <w:b/>
                <w:szCs w:val="22"/>
              </w:rPr>
              <w:t>Portugal</w:t>
            </w:r>
          </w:p>
          <w:p w14:paraId="167AB991" w14:textId="77777777" w:rsidR="00205CB6" w:rsidRDefault="00205CB6">
            <w:pPr>
              <w:keepNext/>
              <w:rPr>
                <w:lang w:val="pt-BR"/>
              </w:rPr>
            </w:pPr>
            <w:r>
              <w:rPr>
                <w:lang w:val="pt-BR"/>
              </w:rPr>
              <w:t>Janssen-Cilag Farmacêutica, Lda.</w:t>
            </w:r>
          </w:p>
          <w:p w14:paraId="7D2DBE0C" w14:textId="77777777" w:rsidR="00205CB6" w:rsidRDefault="00205CB6">
            <w:pPr>
              <w:autoSpaceDE w:val="0"/>
              <w:autoSpaceDN w:val="0"/>
              <w:adjustRightInd w:val="0"/>
              <w:rPr>
                <w:lang w:val="bg-BG"/>
              </w:rPr>
            </w:pPr>
            <w:r>
              <w:t>Tel: +351 214 368 600</w:t>
            </w:r>
          </w:p>
          <w:p w14:paraId="096FA1E7" w14:textId="77777777" w:rsidR="00205CB6" w:rsidRDefault="00205CB6">
            <w:pPr>
              <w:tabs>
                <w:tab w:val="left" w:pos="-720"/>
              </w:tabs>
              <w:suppressAutoHyphens/>
              <w:rPr>
                <w:szCs w:val="22"/>
              </w:rPr>
            </w:pPr>
          </w:p>
        </w:tc>
      </w:tr>
      <w:tr w:rsidR="00205CB6" w:rsidRPr="00922F7A" w14:paraId="5DA49111" w14:textId="77777777" w:rsidTr="00205CB6">
        <w:trPr>
          <w:cantSplit/>
          <w:jc w:val="center"/>
        </w:trPr>
        <w:tc>
          <w:tcPr>
            <w:tcW w:w="4554" w:type="dxa"/>
          </w:tcPr>
          <w:p w14:paraId="71D4F5DF" w14:textId="77777777" w:rsidR="00205CB6" w:rsidRPr="00AF47D4" w:rsidRDefault="00205CB6">
            <w:pPr>
              <w:tabs>
                <w:tab w:val="left" w:pos="-720"/>
                <w:tab w:val="left" w:pos="4536"/>
              </w:tabs>
              <w:rPr>
                <w:b/>
                <w:szCs w:val="22"/>
                <w:rPrChange w:id="636" w:author="EUCP BE1" w:date="2025-08-01T09:32:00Z" w16du:dateUtc="2025-08-01T07:32:00Z">
                  <w:rPr>
                    <w:b/>
                    <w:szCs w:val="22"/>
                    <w:lang w:val="nl-BE"/>
                  </w:rPr>
                </w:rPrChange>
              </w:rPr>
            </w:pPr>
            <w:r w:rsidRPr="00AF47D4">
              <w:rPr>
                <w:b/>
                <w:szCs w:val="22"/>
                <w:rPrChange w:id="637" w:author="EUCP BE1" w:date="2025-08-01T09:32:00Z" w16du:dateUtc="2025-08-01T07:32:00Z">
                  <w:rPr>
                    <w:b/>
                    <w:szCs w:val="22"/>
                    <w:lang w:val="nl-BE"/>
                  </w:rPr>
                </w:rPrChange>
              </w:rPr>
              <w:t>Hrvatska</w:t>
            </w:r>
          </w:p>
          <w:p w14:paraId="11E95AE9" w14:textId="77777777" w:rsidR="00205CB6" w:rsidRPr="00CA0166" w:rsidRDefault="00205CB6">
            <w:pPr>
              <w:keepNext/>
              <w:tabs>
                <w:tab w:val="clear" w:pos="567"/>
                <w:tab w:val="left" w:pos="708"/>
              </w:tabs>
              <w:rPr>
                <w:rFonts w:eastAsia="Calibri"/>
                <w:szCs w:val="22"/>
                <w:rPrChange w:id="638" w:author="EUCP BE1" w:date="2025-08-01T09:32:00Z" w16du:dateUtc="2025-08-01T07:32:00Z">
                  <w:rPr>
                    <w:rFonts w:eastAsia="Calibri"/>
                    <w:color w:val="000000"/>
                    <w:szCs w:val="22"/>
                    <w:lang w:val="nl-BE"/>
                  </w:rPr>
                </w:rPrChange>
              </w:rPr>
            </w:pPr>
            <w:r w:rsidRPr="00CA0166">
              <w:rPr>
                <w:rFonts w:eastAsia="Calibri"/>
                <w:szCs w:val="22"/>
                <w:rPrChange w:id="639" w:author="EUCP BE1" w:date="2025-08-01T09:32:00Z" w16du:dateUtc="2025-08-01T07:32:00Z">
                  <w:rPr>
                    <w:rFonts w:eastAsia="Calibri"/>
                    <w:color w:val="000000"/>
                    <w:szCs w:val="22"/>
                    <w:lang w:val="nl-BE"/>
                  </w:rPr>
                </w:rPrChange>
              </w:rPr>
              <w:t>Johnson &amp; Johnson S.E. d.o.o.</w:t>
            </w:r>
          </w:p>
          <w:p w14:paraId="40514987"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Tel: +385 1 6610 700</w:t>
            </w:r>
          </w:p>
          <w:p w14:paraId="79AD725C" w14:textId="2D8F3B72" w:rsidR="00205CB6" w:rsidRPr="00205CB6" w:rsidRDefault="00205CB6">
            <w:pPr>
              <w:rPr>
                <w:lang w:val="de-DE"/>
              </w:rPr>
            </w:pPr>
            <w:r w:rsidRPr="00CA0166">
              <w:rPr>
                <w:rFonts w:eastAsia="Calibri"/>
                <w:szCs w:val="22"/>
                <w:lang w:val="de-DE"/>
              </w:rPr>
              <w:t>jjsafety@JNJCR.JNJ.com</w:t>
            </w:r>
          </w:p>
          <w:p w14:paraId="0E09288A" w14:textId="77777777" w:rsidR="00205CB6" w:rsidRPr="00205CB6" w:rsidRDefault="00205CB6">
            <w:pPr>
              <w:rPr>
                <w:b/>
                <w:szCs w:val="22"/>
                <w:lang w:val="de-DE"/>
              </w:rPr>
            </w:pPr>
          </w:p>
        </w:tc>
        <w:tc>
          <w:tcPr>
            <w:tcW w:w="4518" w:type="dxa"/>
          </w:tcPr>
          <w:p w14:paraId="1064E604" w14:textId="77777777" w:rsidR="00205CB6" w:rsidRPr="00205CB6" w:rsidRDefault="00205CB6">
            <w:pPr>
              <w:tabs>
                <w:tab w:val="left" w:pos="-720"/>
              </w:tabs>
              <w:suppressAutoHyphens/>
              <w:rPr>
                <w:b/>
                <w:bCs/>
                <w:szCs w:val="22"/>
                <w:lang w:val="de-DE"/>
              </w:rPr>
            </w:pPr>
            <w:r w:rsidRPr="00205CB6">
              <w:rPr>
                <w:b/>
                <w:bCs/>
                <w:szCs w:val="22"/>
                <w:lang w:val="de-DE"/>
              </w:rPr>
              <w:t>România</w:t>
            </w:r>
          </w:p>
          <w:p w14:paraId="09D8DD8E" w14:textId="77777777" w:rsidR="00205CB6" w:rsidRPr="00205CB6" w:rsidRDefault="00205CB6">
            <w:pPr>
              <w:keepNext/>
              <w:rPr>
                <w:lang w:val="de-DE"/>
              </w:rPr>
            </w:pPr>
            <w:r w:rsidRPr="00205CB6">
              <w:rPr>
                <w:lang w:val="de-DE"/>
              </w:rPr>
              <w:t xml:space="preserve">Johnson &amp; </w:t>
            </w:r>
            <w:r w:rsidRPr="00CD2EE2">
              <w:rPr>
                <w:lang w:val="de-DE"/>
              </w:rPr>
              <w:t>Johnson România SRL</w:t>
            </w:r>
          </w:p>
          <w:p w14:paraId="000C695A" w14:textId="0048384F" w:rsidR="00205CB6" w:rsidRPr="00205CB6" w:rsidRDefault="00205CB6">
            <w:pPr>
              <w:rPr>
                <w:szCs w:val="22"/>
                <w:lang w:val="de-DE"/>
              </w:rPr>
            </w:pPr>
            <w:r w:rsidRPr="00205CB6">
              <w:rPr>
                <w:lang w:val="de-DE"/>
              </w:rPr>
              <w:t>Tel: +40 21 207 1800</w:t>
            </w:r>
          </w:p>
          <w:p w14:paraId="77323EEA" w14:textId="77777777" w:rsidR="00205CB6" w:rsidRPr="00205CB6" w:rsidRDefault="00205CB6">
            <w:pPr>
              <w:rPr>
                <w:b/>
                <w:szCs w:val="22"/>
                <w:lang w:val="de-DE"/>
              </w:rPr>
            </w:pPr>
          </w:p>
        </w:tc>
      </w:tr>
      <w:tr w:rsidR="00205CB6" w:rsidRPr="00922F7A" w14:paraId="23F04563" w14:textId="77777777" w:rsidTr="00205CB6">
        <w:trPr>
          <w:cantSplit/>
          <w:jc w:val="center"/>
        </w:trPr>
        <w:tc>
          <w:tcPr>
            <w:tcW w:w="4554" w:type="dxa"/>
          </w:tcPr>
          <w:p w14:paraId="0D5E1C9C" w14:textId="77777777" w:rsidR="00205CB6" w:rsidRPr="00205CB6" w:rsidRDefault="00205CB6">
            <w:pPr>
              <w:rPr>
                <w:szCs w:val="22"/>
                <w:lang w:val="fr-FR"/>
              </w:rPr>
            </w:pPr>
            <w:r w:rsidRPr="00205CB6">
              <w:rPr>
                <w:b/>
                <w:szCs w:val="22"/>
                <w:lang w:val="fr-FR"/>
              </w:rPr>
              <w:t>Ireland</w:t>
            </w:r>
          </w:p>
          <w:p w14:paraId="6E7C4192" w14:textId="77777777" w:rsidR="00205CB6" w:rsidRPr="00CA0166" w:rsidRDefault="00205CB6">
            <w:pPr>
              <w:tabs>
                <w:tab w:val="clear" w:pos="567"/>
                <w:tab w:val="left" w:pos="708"/>
              </w:tabs>
              <w:rPr>
                <w:rFonts w:eastAsia="Calibri"/>
                <w:szCs w:val="22"/>
                <w:lang w:val="fr-FR"/>
              </w:rPr>
            </w:pPr>
            <w:r w:rsidRPr="00CA0166">
              <w:rPr>
                <w:rFonts w:eastAsia="Calibri"/>
                <w:szCs w:val="22"/>
                <w:lang w:val="fr-FR"/>
              </w:rPr>
              <w:t>Janssen Sciences Ireland UC</w:t>
            </w:r>
          </w:p>
          <w:p w14:paraId="2FEC6105" w14:textId="77777777" w:rsidR="00205CB6" w:rsidRPr="00CA0166" w:rsidRDefault="00205CB6">
            <w:pPr>
              <w:tabs>
                <w:tab w:val="clear" w:pos="567"/>
                <w:tab w:val="left" w:pos="708"/>
              </w:tabs>
              <w:rPr>
                <w:rFonts w:eastAsia="Calibri"/>
                <w:szCs w:val="22"/>
                <w:lang w:val="fr-FR"/>
              </w:rPr>
            </w:pPr>
            <w:r w:rsidRPr="00CA0166">
              <w:rPr>
                <w:rFonts w:eastAsia="Calibri"/>
                <w:szCs w:val="22"/>
                <w:lang w:val="fr-FR"/>
              </w:rPr>
              <w:t>Tel: 1 800 709 122</w:t>
            </w:r>
          </w:p>
          <w:p w14:paraId="658A5D9F" w14:textId="0F4A8BE6" w:rsidR="00205CB6" w:rsidRDefault="00205CB6">
            <w:pPr>
              <w:rPr>
                <w:szCs w:val="22"/>
              </w:rPr>
            </w:pPr>
            <w:r w:rsidRPr="00CA0166">
              <w:rPr>
                <w:rFonts w:eastAsia="Calibri"/>
                <w:szCs w:val="22"/>
                <w:lang w:val="nl-BE"/>
              </w:rPr>
              <w:t>medinfo@its.jnj.com</w:t>
            </w:r>
          </w:p>
          <w:p w14:paraId="083687B0" w14:textId="77777777" w:rsidR="00205CB6" w:rsidRDefault="00205CB6">
            <w:pPr>
              <w:autoSpaceDE w:val="0"/>
              <w:autoSpaceDN w:val="0"/>
              <w:adjustRightInd w:val="0"/>
              <w:rPr>
                <w:szCs w:val="22"/>
              </w:rPr>
            </w:pPr>
          </w:p>
        </w:tc>
        <w:tc>
          <w:tcPr>
            <w:tcW w:w="4518" w:type="dxa"/>
          </w:tcPr>
          <w:p w14:paraId="2F002622" w14:textId="77777777" w:rsidR="00205CB6" w:rsidRPr="00AF47D4" w:rsidRDefault="00205CB6">
            <w:pPr>
              <w:rPr>
                <w:szCs w:val="22"/>
                <w:rPrChange w:id="640" w:author="EUCP BE1" w:date="2025-08-01T09:32:00Z" w16du:dateUtc="2025-08-01T07:32:00Z">
                  <w:rPr>
                    <w:szCs w:val="22"/>
                    <w:lang w:val="en-US"/>
                  </w:rPr>
                </w:rPrChange>
              </w:rPr>
            </w:pPr>
            <w:r w:rsidRPr="00AF47D4">
              <w:rPr>
                <w:b/>
                <w:szCs w:val="22"/>
                <w:rPrChange w:id="641" w:author="EUCP BE1" w:date="2025-08-01T09:32:00Z" w16du:dateUtc="2025-08-01T07:32:00Z">
                  <w:rPr>
                    <w:b/>
                    <w:szCs w:val="22"/>
                    <w:lang w:val="en-US"/>
                  </w:rPr>
                </w:rPrChange>
              </w:rPr>
              <w:t>Slovenija</w:t>
            </w:r>
          </w:p>
          <w:p w14:paraId="33C3ACDC" w14:textId="77777777" w:rsidR="00205CB6" w:rsidRPr="00AF47D4" w:rsidRDefault="00205CB6">
            <w:pPr>
              <w:rPr>
                <w:rPrChange w:id="642" w:author="EUCP BE1" w:date="2025-08-01T09:32:00Z" w16du:dateUtc="2025-08-01T07:32:00Z">
                  <w:rPr>
                    <w:lang w:val="en-US"/>
                  </w:rPr>
                </w:rPrChange>
              </w:rPr>
            </w:pPr>
            <w:r w:rsidRPr="00AF47D4">
              <w:rPr>
                <w:rPrChange w:id="643" w:author="EUCP BE1" w:date="2025-08-01T09:32:00Z" w16du:dateUtc="2025-08-01T07:32:00Z">
                  <w:rPr>
                    <w:lang w:val="en-US"/>
                  </w:rPr>
                </w:rPrChange>
              </w:rPr>
              <w:t>Johnson &amp; Johnson d.o.o.</w:t>
            </w:r>
          </w:p>
          <w:p w14:paraId="74CB4AD6" w14:textId="77777777" w:rsidR="00205CB6" w:rsidRDefault="00205CB6">
            <w:pPr>
              <w:rPr>
                <w:lang w:val="de-DE"/>
              </w:rPr>
            </w:pPr>
            <w:r>
              <w:rPr>
                <w:lang w:val="de-DE"/>
              </w:rPr>
              <w:t>Tel: +386 1 401 18 00</w:t>
            </w:r>
          </w:p>
          <w:p w14:paraId="2E01C05F" w14:textId="0BC308E8" w:rsidR="00205CB6" w:rsidRPr="00205CB6" w:rsidRDefault="00E17BAB">
            <w:pPr>
              <w:rPr>
                <w:szCs w:val="22"/>
                <w:lang w:val="de-DE"/>
              </w:rPr>
            </w:pPr>
            <w:ins w:id="644" w:author="LOC RA SP" w:date="2025-07-29T20:24:00Z" w16du:dateUtc="2025-07-29T19:24:00Z">
              <w:r w:rsidRPr="00215A80">
                <w:rPr>
                  <w:lang w:val="de-DE"/>
                </w:rPr>
                <w:t>JNJ-SI-safety@its.jnj.com</w:t>
              </w:r>
            </w:ins>
            <w:del w:id="645" w:author="LOC RA SP" w:date="2025-07-29T20:24:00Z" w16du:dateUtc="2025-07-29T19:24:00Z">
              <w:r w:rsidR="00205CB6" w:rsidDel="00E17BAB">
                <w:rPr>
                  <w:lang w:val="de-DE"/>
                </w:rPr>
                <w:delText>Janssen_safety_slo@its.jnj.com</w:delText>
              </w:r>
            </w:del>
          </w:p>
          <w:p w14:paraId="143DDA66" w14:textId="77777777" w:rsidR="00205CB6" w:rsidRPr="00205CB6" w:rsidRDefault="00205CB6">
            <w:pPr>
              <w:autoSpaceDE w:val="0"/>
              <w:autoSpaceDN w:val="0"/>
              <w:adjustRightInd w:val="0"/>
              <w:rPr>
                <w:szCs w:val="22"/>
                <w:lang w:val="de-DE"/>
              </w:rPr>
            </w:pPr>
          </w:p>
        </w:tc>
      </w:tr>
      <w:tr w:rsidR="00205CB6" w14:paraId="00895A7B" w14:textId="77777777" w:rsidTr="00205CB6">
        <w:trPr>
          <w:cantSplit/>
          <w:jc w:val="center"/>
        </w:trPr>
        <w:tc>
          <w:tcPr>
            <w:tcW w:w="4554" w:type="dxa"/>
          </w:tcPr>
          <w:p w14:paraId="53A2A1A2" w14:textId="77777777" w:rsidR="00205CB6" w:rsidRPr="00205CB6" w:rsidRDefault="00205CB6">
            <w:pPr>
              <w:rPr>
                <w:b/>
                <w:szCs w:val="22"/>
                <w:lang w:val="de-DE"/>
              </w:rPr>
            </w:pPr>
            <w:r w:rsidRPr="00205CB6">
              <w:rPr>
                <w:b/>
                <w:szCs w:val="22"/>
                <w:lang w:val="de-DE"/>
              </w:rPr>
              <w:t>Ísland</w:t>
            </w:r>
          </w:p>
          <w:p w14:paraId="211FA64F"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Janssen-Cilag AB</w:t>
            </w:r>
          </w:p>
          <w:p w14:paraId="563BF219" w14:textId="6A0C0DE3"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 xml:space="preserve">c/o Vistor </w:t>
            </w:r>
            <w:ins w:id="646" w:author="LOC RA SP" w:date="2025-07-29T20:21:00Z" w16du:dateUtc="2025-07-29T19:21:00Z">
              <w:r w:rsidR="000B5CAE" w:rsidRPr="00CA0166">
                <w:rPr>
                  <w:rFonts w:eastAsia="Calibri"/>
                  <w:szCs w:val="22"/>
                  <w:lang w:val="de-DE"/>
                </w:rPr>
                <w:t>e</w:t>
              </w:r>
            </w:ins>
            <w:r w:rsidRPr="00CA0166">
              <w:rPr>
                <w:rFonts w:eastAsia="Calibri"/>
                <w:szCs w:val="22"/>
                <w:lang w:val="de-DE"/>
              </w:rPr>
              <w:t>hf.</w:t>
            </w:r>
          </w:p>
          <w:p w14:paraId="54C39B46"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Sími: +354 535 7000</w:t>
            </w:r>
          </w:p>
          <w:p w14:paraId="047702A4" w14:textId="40980F71" w:rsidR="00205CB6" w:rsidRDefault="00205CB6">
            <w:pPr>
              <w:rPr>
                <w:szCs w:val="22"/>
              </w:rPr>
            </w:pPr>
            <w:r w:rsidRPr="00CA0166">
              <w:rPr>
                <w:rFonts w:eastAsia="Calibri"/>
                <w:szCs w:val="22"/>
              </w:rPr>
              <w:t>janssen@vistor.is</w:t>
            </w:r>
          </w:p>
          <w:p w14:paraId="64ACFC42" w14:textId="77777777" w:rsidR="00205CB6" w:rsidRDefault="00205CB6">
            <w:pPr>
              <w:rPr>
                <w:b/>
                <w:szCs w:val="22"/>
              </w:rPr>
            </w:pPr>
          </w:p>
        </w:tc>
        <w:tc>
          <w:tcPr>
            <w:tcW w:w="4518" w:type="dxa"/>
          </w:tcPr>
          <w:p w14:paraId="5B565009" w14:textId="77777777" w:rsidR="00205CB6" w:rsidRPr="00AF47D4" w:rsidRDefault="00205CB6">
            <w:pPr>
              <w:tabs>
                <w:tab w:val="left" w:pos="-720"/>
              </w:tabs>
              <w:suppressAutoHyphens/>
              <w:rPr>
                <w:b/>
                <w:szCs w:val="22"/>
                <w:rPrChange w:id="647" w:author="EUCP BE1" w:date="2025-08-01T09:32:00Z" w16du:dateUtc="2025-08-01T07:32:00Z">
                  <w:rPr>
                    <w:b/>
                    <w:szCs w:val="22"/>
                    <w:lang w:val="en-US"/>
                  </w:rPr>
                </w:rPrChange>
              </w:rPr>
            </w:pPr>
            <w:r w:rsidRPr="00AF47D4">
              <w:rPr>
                <w:b/>
                <w:szCs w:val="22"/>
                <w:rPrChange w:id="648" w:author="EUCP BE1" w:date="2025-08-01T09:32:00Z" w16du:dateUtc="2025-08-01T07:32:00Z">
                  <w:rPr>
                    <w:b/>
                    <w:szCs w:val="22"/>
                    <w:lang w:val="en-US"/>
                  </w:rPr>
                </w:rPrChange>
              </w:rPr>
              <w:t>Slovenská republika</w:t>
            </w:r>
          </w:p>
          <w:p w14:paraId="19493DDE" w14:textId="77777777" w:rsidR="00205CB6" w:rsidRPr="00AF47D4" w:rsidRDefault="00205CB6">
            <w:pPr>
              <w:keepNext/>
              <w:rPr>
                <w:rPrChange w:id="649" w:author="EUCP BE1" w:date="2025-08-01T09:32:00Z" w16du:dateUtc="2025-08-01T07:32:00Z">
                  <w:rPr>
                    <w:lang w:val="en-US"/>
                  </w:rPr>
                </w:rPrChange>
              </w:rPr>
            </w:pPr>
            <w:r w:rsidRPr="00AF47D4">
              <w:rPr>
                <w:rPrChange w:id="650" w:author="EUCP BE1" w:date="2025-08-01T09:32:00Z" w16du:dateUtc="2025-08-01T07:32:00Z">
                  <w:rPr>
                    <w:lang w:val="en-US"/>
                  </w:rPr>
                </w:rPrChange>
              </w:rPr>
              <w:t>Johnson &amp; Johnson, s.r.o.</w:t>
            </w:r>
          </w:p>
          <w:p w14:paraId="4A3F7CF4" w14:textId="399055CA" w:rsidR="00205CB6" w:rsidRDefault="00205CB6">
            <w:pPr>
              <w:tabs>
                <w:tab w:val="left" w:pos="4536"/>
              </w:tabs>
              <w:suppressAutoHyphens/>
              <w:rPr>
                <w:szCs w:val="22"/>
              </w:rPr>
            </w:pPr>
            <w:r>
              <w:t>Tel: +421 232 408 400</w:t>
            </w:r>
          </w:p>
          <w:p w14:paraId="00A978BB" w14:textId="77777777" w:rsidR="00205CB6" w:rsidRDefault="00205CB6">
            <w:pPr>
              <w:rPr>
                <w:b/>
                <w:szCs w:val="22"/>
              </w:rPr>
            </w:pPr>
          </w:p>
        </w:tc>
      </w:tr>
      <w:tr w:rsidR="00205CB6" w14:paraId="00F8A145" w14:textId="77777777" w:rsidTr="00205CB6">
        <w:trPr>
          <w:cantSplit/>
          <w:jc w:val="center"/>
        </w:trPr>
        <w:tc>
          <w:tcPr>
            <w:tcW w:w="4554" w:type="dxa"/>
          </w:tcPr>
          <w:p w14:paraId="3060CB2C" w14:textId="77777777" w:rsidR="00205CB6" w:rsidRDefault="00205CB6">
            <w:pPr>
              <w:rPr>
                <w:szCs w:val="22"/>
                <w:lang w:val="nl-BE"/>
              </w:rPr>
            </w:pPr>
            <w:r>
              <w:rPr>
                <w:b/>
                <w:szCs w:val="22"/>
                <w:lang w:val="nl-BE"/>
              </w:rPr>
              <w:lastRenderedPageBreak/>
              <w:t>Italia</w:t>
            </w:r>
          </w:p>
          <w:p w14:paraId="0C5F1597"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Janssen-Cilag SpA</w:t>
            </w:r>
          </w:p>
          <w:p w14:paraId="36CBE855"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Tel: 800.688.777 / +39 02 2510 1</w:t>
            </w:r>
          </w:p>
          <w:p w14:paraId="74AB8303" w14:textId="3F7E5BC2" w:rsidR="00205CB6" w:rsidRDefault="00205CB6">
            <w:pPr>
              <w:tabs>
                <w:tab w:val="left" w:pos="-720"/>
                <w:tab w:val="left" w:pos="4536"/>
              </w:tabs>
              <w:suppressAutoHyphens/>
              <w:rPr>
                <w:szCs w:val="22"/>
                <w:lang w:val="es-ES"/>
              </w:rPr>
            </w:pPr>
            <w:del w:id="651" w:author="LOC RA SP" w:date="2025-07-29T20:23:00Z" w16du:dateUtc="2025-07-29T19:23:00Z">
              <w:r w:rsidRPr="00CA0166" w:rsidDel="00E17BAB">
                <w:rPr>
                  <w:rFonts w:eastAsia="Calibri"/>
                  <w:szCs w:val="22"/>
                </w:rPr>
                <w:delText>j</w:delText>
              </w:r>
            </w:del>
            <w:del w:id="652" w:author="LOC RA SP" w:date="2025-07-29T20:24:00Z" w16du:dateUtc="2025-07-29T19:24:00Z">
              <w:r w:rsidRPr="00CA0166" w:rsidDel="00E17BAB">
                <w:rPr>
                  <w:rFonts w:eastAsia="Calibri"/>
                  <w:szCs w:val="22"/>
                </w:rPr>
                <w:delText>anssenita@its.jnj.com</w:delText>
              </w:r>
            </w:del>
            <w:ins w:id="653" w:author="LOC RA SP" w:date="2025-07-29T20:24:00Z" w16du:dateUtc="2025-07-29T19:24:00Z">
              <w:r w:rsidR="00E17BAB" w:rsidRPr="00CA0166">
                <w:rPr>
                  <w:rFonts w:eastAsia="Calibri"/>
                  <w:szCs w:val="22"/>
                </w:rPr>
                <w:t>janssenita@its.jnj.com</w:t>
              </w:r>
            </w:ins>
          </w:p>
          <w:p w14:paraId="72CE0A84" w14:textId="77777777" w:rsidR="00205CB6" w:rsidRDefault="00205CB6">
            <w:pPr>
              <w:tabs>
                <w:tab w:val="left" w:pos="-720"/>
                <w:tab w:val="left" w:pos="4536"/>
              </w:tabs>
              <w:suppressAutoHyphens/>
              <w:rPr>
                <w:b/>
                <w:szCs w:val="22"/>
                <w:lang w:val="bg-BG"/>
              </w:rPr>
            </w:pPr>
          </w:p>
        </w:tc>
        <w:tc>
          <w:tcPr>
            <w:tcW w:w="4518" w:type="dxa"/>
          </w:tcPr>
          <w:p w14:paraId="657650AE" w14:textId="77777777" w:rsidR="00205CB6" w:rsidRDefault="00205CB6">
            <w:pPr>
              <w:tabs>
                <w:tab w:val="left" w:pos="-720"/>
                <w:tab w:val="left" w:pos="4536"/>
              </w:tabs>
              <w:suppressAutoHyphens/>
              <w:rPr>
                <w:szCs w:val="22"/>
                <w:lang w:val="sv-SE"/>
              </w:rPr>
            </w:pPr>
            <w:r>
              <w:rPr>
                <w:b/>
                <w:szCs w:val="22"/>
                <w:lang w:val="sv-SE"/>
              </w:rPr>
              <w:t>Suomi/Finland</w:t>
            </w:r>
          </w:p>
          <w:p w14:paraId="0701FE41" w14:textId="77777777" w:rsidR="00205CB6" w:rsidRDefault="00205CB6">
            <w:pPr>
              <w:rPr>
                <w:lang w:val="bg-BG"/>
              </w:rPr>
            </w:pPr>
            <w:r w:rsidRPr="00C052D1">
              <w:rPr>
                <w:lang w:val="en-US"/>
              </w:rPr>
              <w:t>Janssen-Cilag Oy</w:t>
            </w:r>
          </w:p>
          <w:p w14:paraId="7283AB53" w14:textId="77777777" w:rsidR="00205CB6" w:rsidRPr="00C052D1" w:rsidRDefault="00205CB6">
            <w:pPr>
              <w:rPr>
                <w:lang w:val="en-US"/>
              </w:rPr>
            </w:pPr>
            <w:r w:rsidRPr="00C052D1">
              <w:rPr>
                <w:lang w:val="en-US"/>
              </w:rPr>
              <w:t>Puh/Tel: +358 207 531 300</w:t>
            </w:r>
          </w:p>
          <w:p w14:paraId="6FF47715" w14:textId="4E7CCBE3" w:rsidR="00205CB6" w:rsidRDefault="00205CB6">
            <w:pPr>
              <w:autoSpaceDE w:val="0"/>
              <w:autoSpaceDN w:val="0"/>
              <w:adjustRightInd w:val="0"/>
              <w:rPr>
                <w:szCs w:val="22"/>
                <w:lang w:val="bg-BG"/>
              </w:rPr>
            </w:pPr>
            <w:r>
              <w:t>jacfi@its.jnj.com</w:t>
            </w:r>
          </w:p>
          <w:p w14:paraId="10895E70" w14:textId="77777777" w:rsidR="00205CB6" w:rsidRDefault="00205CB6">
            <w:pPr>
              <w:rPr>
                <w:b/>
                <w:szCs w:val="22"/>
              </w:rPr>
            </w:pPr>
          </w:p>
        </w:tc>
      </w:tr>
      <w:tr w:rsidR="00205CB6" w14:paraId="6A5EEA17" w14:textId="77777777" w:rsidTr="00205CB6">
        <w:trPr>
          <w:cantSplit/>
          <w:jc w:val="center"/>
        </w:trPr>
        <w:tc>
          <w:tcPr>
            <w:tcW w:w="4554" w:type="dxa"/>
          </w:tcPr>
          <w:p w14:paraId="5D4F787B" w14:textId="77777777" w:rsidR="00205CB6" w:rsidRPr="00205CB6" w:rsidRDefault="00205CB6">
            <w:pPr>
              <w:rPr>
                <w:b/>
                <w:szCs w:val="22"/>
                <w:lang w:val="el-GR"/>
              </w:rPr>
            </w:pPr>
            <w:r w:rsidRPr="00205CB6">
              <w:rPr>
                <w:b/>
                <w:szCs w:val="22"/>
                <w:lang w:val="el-GR"/>
              </w:rPr>
              <w:t>Κύπρος</w:t>
            </w:r>
          </w:p>
          <w:p w14:paraId="4CCDEB2A" w14:textId="77777777" w:rsidR="00205CB6" w:rsidRPr="00CA0166" w:rsidRDefault="00205CB6">
            <w:pPr>
              <w:tabs>
                <w:tab w:val="clear" w:pos="567"/>
                <w:tab w:val="left" w:pos="708"/>
              </w:tabs>
              <w:rPr>
                <w:rFonts w:eastAsia="Calibri"/>
                <w:szCs w:val="22"/>
                <w:lang w:val="el-GR"/>
              </w:rPr>
            </w:pPr>
            <w:r w:rsidRPr="00CA0166">
              <w:rPr>
                <w:rFonts w:eastAsia="Calibri"/>
                <w:szCs w:val="22"/>
                <w:lang w:val="el-GR"/>
              </w:rPr>
              <w:t>Βαρνάβας Χατζηπαναγής Λτδ</w:t>
            </w:r>
          </w:p>
          <w:p w14:paraId="40771448" w14:textId="306B3602" w:rsidR="00205CB6" w:rsidRPr="00205CB6" w:rsidRDefault="00205CB6">
            <w:pPr>
              <w:tabs>
                <w:tab w:val="left" w:pos="-720"/>
                <w:tab w:val="left" w:pos="4536"/>
              </w:tabs>
              <w:suppressAutoHyphens/>
              <w:rPr>
                <w:szCs w:val="22"/>
                <w:lang w:val="el-GR"/>
              </w:rPr>
            </w:pPr>
            <w:r w:rsidRPr="00CA0166">
              <w:rPr>
                <w:rFonts w:eastAsia="Calibri"/>
                <w:szCs w:val="22"/>
                <w:lang w:val="el-GR"/>
              </w:rPr>
              <w:t>Τηλ: +357 22 207 700</w:t>
            </w:r>
          </w:p>
          <w:p w14:paraId="3351EB98" w14:textId="77777777" w:rsidR="00205CB6" w:rsidRPr="00205CB6" w:rsidRDefault="00205CB6">
            <w:pPr>
              <w:tabs>
                <w:tab w:val="left" w:pos="432"/>
              </w:tabs>
              <w:autoSpaceDE w:val="0"/>
              <w:autoSpaceDN w:val="0"/>
              <w:adjustRightInd w:val="0"/>
              <w:rPr>
                <w:b/>
                <w:szCs w:val="22"/>
                <w:lang w:val="el-GR"/>
              </w:rPr>
            </w:pPr>
          </w:p>
        </w:tc>
        <w:tc>
          <w:tcPr>
            <w:tcW w:w="4518" w:type="dxa"/>
          </w:tcPr>
          <w:p w14:paraId="68C7ED19" w14:textId="77777777" w:rsidR="00205CB6" w:rsidRDefault="00205CB6">
            <w:pPr>
              <w:tabs>
                <w:tab w:val="left" w:pos="-720"/>
                <w:tab w:val="left" w:pos="4536"/>
              </w:tabs>
              <w:suppressAutoHyphens/>
              <w:rPr>
                <w:b/>
                <w:szCs w:val="22"/>
                <w:lang w:val="de-DE"/>
              </w:rPr>
            </w:pPr>
            <w:r>
              <w:rPr>
                <w:b/>
                <w:szCs w:val="22"/>
                <w:lang w:val="de-DE"/>
              </w:rPr>
              <w:t>Sverige</w:t>
            </w:r>
          </w:p>
          <w:p w14:paraId="58DFD1D7" w14:textId="77777777" w:rsidR="00205CB6" w:rsidRDefault="00205CB6">
            <w:pPr>
              <w:rPr>
                <w:lang w:val="de-DE"/>
              </w:rPr>
            </w:pPr>
            <w:r>
              <w:rPr>
                <w:lang w:val="de-DE"/>
              </w:rPr>
              <w:t>Janssen-Cilag AB</w:t>
            </w:r>
          </w:p>
          <w:p w14:paraId="1D820551" w14:textId="77777777" w:rsidR="00205CB6" w:rsidRDefault="00205CB6">
            <w:pPr>
              <w:rPr>
                <w:lang w:val="de-DE"/>
              </w:rPr>
            </w:pPr>
            <w:r>
              <w:rPr>
                <w:lang w:val="de-DE"/>
              </w:rPr>
              <w:t>Tfn: +46 8 626 50 00</w:t>
            </w:r>
          </w:p>
          <w:p w14:paraId="0AB0E791" w14:textId="01F596E7" w:rsidR="00205CB6" w:rsidRDefault="00205CB6">
            <w:pPr>
              <w:rPr>
                <w:szCs w:val="22"/>
              </w:rPr>
            </w:pPr>
            <w:r>
              <w:t>jacse@its.jnj.com</w:t>
            </w:r>
          </w:p>
          <w:p w14:paraId="3FB052A2" w14:textId="77777777" w:rsidR="00205CB6" w:rsidRDefault="00205CB6">
            <w:pPr>
              <w:rPr>
                <w:b/>
                <w:szCs w:val="22"/>
              </w:rPr>
            </w:pPr>
          </w:p>
        </w:tc>
      </w:tr>
      <w:tr w:rsidR="00205CB6" w:rsidRPr="00CD2EE2" w14:paraId="6EAFA211" w14:textId="77777777" w:rsidTr="00205CB6">
        <w:trPr>
          <w:cantSplit/>
          <w:jc w:val="center"/>
        </w:trPr>
        <w:tc>
          <w:tcPr>
            <w:tcW w:w="4554" w:type="dxa"/>
          </w:tcPr>
          <w:p w14:paraId="56475B02" w14:textId="77777777" w:rsidR="00205CB6" w:rsidRPr="00AF47D4" w:rsidRDefault="00205CB6">
            <w:pPr>
              <w:rPr>
                <w:b/>
                <w:szCs w:val="22"/>
                <w:rPrChange w:id="654" w:author="EUCP BE1" w:date="2025-08-01T09:32:00Z" w16du:dateUtc="2025-08-01T07:32:00Z">
                  <w:rPr>
                    <w:b/>
                    <w:szCs w:val="22"/>
                    <w:lang w:val="en-US"/>
                  </w:rPr>
                </w:rPrChange>
              </w:rPr>
            </w:pPr>
            <w:r w:rsidRPr="00AF47D4">
              <w:rPr>
                <w:b/>
                <w:szCs w:val="22"/>
                <w:rPrChange w:id="655" w:author="EUCP BE1" w:date="2025-08-01T09:32:00Z" w16du:dateUtc="2025-08-01T07:32:00Z">
                  <w:rPr>
                    <w:b/>
                    <w:szCs w:val="22"/>
                    <w:lang w:val="en-US"/>
                  </w:rPr>
                </w:rPrChange>
              </w:rPr>
              <w:t>Latvija</w:t>
            </w:r>
          </w:p>
          <w:p w14:paraId="0A7B2FBA" w14:textId="77777777" w:rsidR="00205CB6" w:rsidRPr="00CA0166" w:rsidRDefault="00205CB6">
            <w:pPr>
              <w:tabs>
                <w:tab w:val="clear" w:pos="567"/>
                <w:tab w:val="left" w:pos="708"/>
              </w:tabs>
              <w:rPr>
                <w:rFonts w:eastAsia="Calibri"/>
                <w:szCs w:val="22"/>
                <w:rPrChange w:id="656" w:author="EUCP BE1" w:date="2025-08-01T09:32:00Z" w16du:dateUtc="2025-08-01T07:32:00Z">
                  <w:rPr>
                    <w:rFonts w:eastAsia="Calibri"/>
                    <w:color w:val="000000"/>
                    <w:szCs w:val="22"/>
                    <w:lang w:val="en-US"/>
                  </w:rPr>
                </w:rPrChange>
              </w:rPr>
            </w:pPr>
            <w:r w:rsidRPr="00CA0166">
              <w:rPr>
                <w:rFonts w:eastAsia="Calibri"/>
                <w:szCs w:val="22"/>
                <w:rPrChange w:id="657" w:author="EUCP BE1" w:date="2025-08-01T09:32:00Z" w16du:dateUtc="2025-08-01T07:32:00Z">
                  <w:rPr>
                    <w:rFonts w:eastAsia="Calibri"/>
                    <w:color w:val="000000"/>
                    <w:szCs w:val="22"/>
                    <w:lang w:val="en-US"/>
                  </w:rPr>
                </w:rPrChange>
              </w:rPr>
              <w:t>UAB "JOHNSON &amp; JOHNSON" filiāle Latvijā</w:t>
            </w:r>
          </w:p>
          <w:p w14:paraId="32E29770"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Tel: +371 678 93561</w:t>
            </w:r>
          </w:p>
          <w:p w14:paraId="4F16C24B" w14:textId="76E61AD9" w:rsidR="00205CB6" w:rsidRPr="00205CB6" w:rsidRDefault="00205CB6">
            <w:pPr>
              <w:rPr>
                <w:szCs w:val="22"/>
                <w:lang w:val="de-DE"/>
              </w:rPr>
            </w:pPr>
            <w:r w:rsidRPr="00CA0166">
              <w:rPr>
                <w:rFonts w:eastAsia="Calibri"/>
                <w:szCs w:val="22"/>
                <w:lang w:val="de-DE"/>
              </w:rPr>
              <w:t>lv@its.jnj.com</w:t>
            </w:r>
          </w:p>
          <w:p w14:paraId="3728A58B" w14:textId="77777777" w:rsidR="00205CB6" w:rsidRPr="00205CB6" w:rsidRDefault="00205CB6">
            <w:pPr>
              <w:rPr>
                <w:szCs w:val="22"/>
                <w:lang w:val="de-DE"/>
              </w:rPr>
            </w:pPr>
          </w:p>
        </w:tc>
        <w:tc>
          <w:tcPr>
            <w:tcW w:w="4518" w:type="dxa"/>
          </w:tcPr>
          <w:p w14:paraId="2D63875C" w14:textId="7E8ABF35" w:rsidR="00205CB6" w:rsidRPr="00205CB6" w:rsidDel="006773A6" w:rsidRDefault="00205CB6">
            <w:pPr>
              <w:rPr>
                <w:del w:id="658" w:author="LOC RA SP" w:date="2025-07-31T17:14:00Z" w16du:dateUtc="2025-07-31T16:14:00Z"/>
                <w:b/>
                <w:szCs w:val="22"/>
                <w:lang w:val="en-US"/>
              </w:rPr>
            </w:pPr>
            <w:del w:id="659" w:author="LOC RA SP" w:date="2025-07-31T17:14:00Z" w16du:dateUtc="2025-07-31T16:14:00Z">
              <w:r w:rsidRPr="00205CB6" w:rsidDel="006773A6">
                <w:rPr>
                  <w:b/>
                  <w:szCs w:val="22"/>
                  <w:lang w:val="en-US"/>
                </w:rPr>
                <w:delText>United Kingdom (Northern Ireland)</w:delText>
              </w:r>
            </w:del>
          </w:p>
          <w:p w14:paraId="5E4CA14C" w14:textId="5539E34B" w:rsidR="00205CB6" w:rsidRPr="00CA0166" w:rsidDel="006773A6" w:rsidRDefault="00205CB6">
            <w:pPr>
              <w:tabs>
                <w:tab w:val="clear" w:pos="567"/>
                <w:tab w:val="left" w:pos="708"/>
              </w:tabs>
              <w:rPr>
                <w:del w:id="660" w:author="LOC RA SP" w:date="2025-07-31T17:14:00Z" w16du:dateUtc="2025-07-31T16:14:00Z"/>
                <w:rFonts w:eastAsia="Calibri"/>
                <w:szCs w:val="22"/>
                <w:lang w:val="en-US"/>
              </w:rPr>
            </w:pPr>
            <w:del w:id="661" w:author="LOC RA SP" w:date="2025-07-31T17:14:00Z" w16du:dateUtc="2025-07-31T16:14:00Z">
              <w:r w:rsidRPr="00CA0166" w:rsidDel="006773A6">
                <w:rPr>
                  <w:rFonts w:eastAsia="Calibri"/>
                  <w:szCs w:val="22"/>
                  <w:lang w:val="en-US"/>
                </w:rPr>
                <w:delText>Janssen Sciences Ireland UC</w:delText>
              </w:r>
            </w:del>
          </w:p>
          <w:p w14:paraId="3CD4C863" w14:textId="09395FB2" w:rsidR="00205CB6" w:rsidRPr="00CA0166" w:rsidDel="006773A6" w:rsidRDefault="00205CB6">
            <w:pPr>
              <w:tabs>
                <w:tab w:val="clear" w:pos="567"/>
                <w:tab w:val="left" w:pos="708"/>
              </w:tabs>
              <w:rPr>
                <w:del w:id="662" w:author="LOC RA SP" w:date="2025-07-31T17:14:00Z" w16du:dateUtc="2025-07-31T16:14:00Z"/>
                <w:rFonts w:eastAsia="Calibri"/>
                <w:szCs w:val="22"/>
                <w:lang w:val="de-DE"/>
              </w:rPr>
            </w:pPr>
            <w:del w:id="663" w:author="LOC RA SP" w:date="2025-07-31T17:14:00Z" w16du:dateUtc="2025-07-31T16:14:00Z">
              <w:r w:rsidRPr="00CA0166" w:rsidDel="006773A6">
                <w:rPr>
                  <w:rFonts w:eastAsia="Calibri"/>
                  <w:szCs w:val="22"/>
                  <w:lang w:val="de-DE"/>
                </w:rPr>
                <w:delText>Tel: +44 1 494 567 444</w:delText>
              </w:r>
            </w:del>
          </w:p>
          <w:p w14:paraId="2E39FD90" w14:textId="4AAF0F2C" w:rsidR="00205CB6" w:rsidRPr="00205CB6" w:rsidDel="006773A6" w:rsidRDefault="00205CB6">
            <w:pPr>
              <w:rPr>
                <w:del w:id="664" w:author="LOC RA SP" w:date="2025-07-31T17:14:00Z" w16du:dateUtc="2025-07-31T16:14:00Z"/>
                <w:szCs w:val="22"/>
                <w:lang w:val="de-DE"/>
              </w:rPr>
            </w:pPr>
            <w:del w:id="665" w:author="LOC RA SP" w:date="2025-07-31T17:14:00Z" w16du:dateUtc="2025-07-31T16:14:00Z">
              <w:r w:rsidRPr="00CA0166" w:rsidDel="006773A6">
                <w:rPr>
                  <w:rFonts w:eastAsia="Calibri"/>
                  <w:szCs w:val="22"/>
                  <w:lang w:val="de-DE"/>
                </w:rPr>
                <w:delText>medinfo@its.jnj.com</w:delText>
              </w:r>
            </w:del>
          </w:p>
          <w:p w14:paraId="01C14639" w14:textId="77777777" w:rsidR="00205CB6" w:rsidRPr="00205CB6" w:rsidRDefault="00205CB6" w:rsidP="006773A6">
            <w:pPr>
              <w:rPr>
                <w:szCs w:val="22"/>
                <w:lang w:val="de-DE"/>
              </w:rPr>
            </w:pPr>
          </w:p>
        </w:tc>
      </w:tr>
    </w:tbl>
    <w:p w14:paraId="62E94A35" w14:textId="77777777" w:rsidR="00205CB6" w:rsidRDefault="00205CB6" w:rsidP="00205CB6">
      <w:pPr>
        <w:rPr>
          <w:szCs w:val="22"/>
          <w:lang w:val="bg-BG"/>
        </w:rPr>
      </w:pPr>
    </w:p>
    <w:p w14:paraId="3027D6F7" w14:textId="77777777" w:rsidR="00837215" w:rsidRPr="00F56323" w:rsidRDefault="00A5380A" w:rsidP="00ED5FB8">
      <w:pPr>
        <w:rPr>
          <w:b/>
          <w:noProof w:val="0"/>
        </w:rPr>
      </w:pPr>
      <w:r w:rsidRPr="00F56323">
        <w:rPr>
          <w:b/>
          <w:noProof w:val="0"/>
        </w:rPr>
        <w:t xml:space="preserve">Este folheto foi </w:t>
      </w:r>
      <w:r w:rsidR="00F86FE9" w:rsidRPr="00F56323">
        <w:rPr>
          <w:b/>
          <w:noProof w:val="0"/>
        </w:rPr>
        <w:t xml:space="preserve">revisto </w:t>
      </w:r>
      <w:r w:rsidRPr="00F56323">
        <w:rPr>
          <w:b/>
          <w:noProof w:val="0"/>
        </w:rPr>
        <w:t>pela última vez em</w:t>
      </w:r>
    </w:p>
    <w:p w14:paraId="036E7FA0" w14:textId="77777777" w:rsidR="000D3CA1" w:rsidRPr="00F56323" w:rsidRDefault="000D3CA1" w:rsidP="00ED5FB8">
      <w:pPr>
        <w:numPr>
          <w:ilvl w:val="12"/>
          <w:numId w:val="0"/>
        </w:numPr>
        <w:rPr>
          <w:b/>
          <w:noProof w:val="0"/>
        </w:rPr>
      </w:pPr>
    </w:p>
    <w:p w14:paraId="4122D1F3" w14:textId="3800650F" w:rsidR="00A5380A" w:rsidRPr="00F56323" w:rsidRDefault="0099022D" w:rsidP="00ED5FB8">
      <w:pPr>
        <w:tabs>
          <w:tab w:val="clear" w:pos="567"/>
          <w:tab w:val="left" w:pos="570"/>
        </w:tabs>
        <w:rPr>
          <w:noProof w:val="0"/>
        </w:rPr>
      </w:pPr>
      <w:r w:rsidRPr="00F56323">
        <w:rPr>
          <w:noProof w:val="0"/>
        </w:rPr>
        <w:t>Está disponível i</w:t>
      </w:r>
      <w:r w:rsidR="00A5380A" w:rsidRPr="00F56323">
        <w:rPr>
          <w:noProof w:val="0"/>
        </w:rPr>
        <w:t xml:space="preserve">nformação pormenorizada sobre este medicamento </w:t>
      </w:r>
      <w:r w:rsidRPr="00F56323">
        <w:rPr>
          <w:noProof w:val="0"/>
        </w:rPr>
        <w:t>no sítio</w:t>
      </w:r>
      <w:r w:rsidR="00A5380A" w:rsidRPr="00F56323">
        <w:rPr>
          <w:noProof w:val="0"/>
        </w:rPr>
        <w:t xml:space="preserve"> </w:t>
      </w:r>
      <w:r w:rsidRPr="00F56323">
        <w:rPr>
          <w:noProof w:val="0"/>
        </w:rPr>
        <w:t>d</w:t>
      </w:r>
      <w:r w:rsidR="00A5380A" w:rsidRPr="00F56323">
        <w:rPr>
          <w:noProof w:val="0"/>
        </w:rPr>
        <w:t>a Internet da Agência Europeia de Medicamentos</w:t>
      </w:r>
      <w:r w:rsidRPr="00F56323">
        <w:rPr>
          <w:noProof w:val="0"/>
        </w:rPr>
        <w:t>:</w:t>
      </w:r>
      <w:r w:rsidR="00A5380A" w:rsidRPr="00F56323">
        <w:rPr>
          <w:noProof w:val="0"/>
        </w:rPr>
        <w:t xml:space="preserve"> </w:t>
      </w:r>
      <w:ins w:id="666" w:author="LOC RA SP" w:date="2025-07-29T20:25:00Z" w16du:dateUtc="2025-07-29T19:25:00Z">
        <w:r w:rsidR="00E17BAB">
          <w:rPr>
            <w:szCs w:val="22"/>
          </w:rPr>
          <w:fldChar w:fldCharType="begin"/>
        </w:r>
        <w:r w:rsidR="00E17BAB">
          <w:rPr>
            <w:szCs w:val="22"/>
          </w:rPr>
          <w:instrText>HYPERLINK "</w:instrText>
        </w:r>
      </w:ins>
      <w:r w:rsidR="00E17BAB" w:rsidRPr="00E17BAB">
        <w:rPr>
          <w:rPrChange w:id="667" w:author="LOC RA SP" w:date="2025-07-29T20:25:00Z" w16du:dateUtc="2025-07-29T19:25:00Z">
            <w:rPr>
              <w:rStyle w:val="Hyperlink"/>
              <w:szCs w:val="22"/>
            </w:rPr>
          </w:rPrChange>
        </w:rPr>
        <w:instrText>http</w:instrText>
      </w:r>
      <w:ins w:id="668" w:author="LOC RA SP" w:date="2025-07-29T20:25:00Z" w16du:dateUtc="2025-07-29T19:25:00Z">
        <w:r w:rsidR="00E17BAB" w:rsidRPr="00E17BAB">
          <w:rPr>
            <w:rPrChange w:id="669" w:author="LOC RA SP" w:date="2025-07-29T20:25:00Z" w16du:dateUtc="2025-07-29T19:25:00Z">
              <w:rPr>
                <w:rStyle w:val="Hyperlink"/>
                <w:szCs w:val="22"/>
              </w:rPr>
            </w:rPrChange>
          </w:rPr>
          <w:instrText>s</w:instrText>
        </w:r>
      </w:ins>
      <w:r w:rsidR="00E17BAB" w:rsidRPr="00E17BAB">
        <w:rPr>
          <w:rPrChange w:id="670" w:author="LOC RA SP" w:date="2025-07-29T20:25:00Z" w16du:dateUtc="2025-07-29T19:25:00Z">
            <w:rPr>
              <w:rStyle w:val="Hyperlink"/>
              <w:szCs w:val="22"/>
            </w:rPr>
          </w:rPrChange>
        </w:rPr>
        <w:instrText>://www.ema.europa.eu</w:instrText>
      </w:r>
      <w:ins w:id="671" w:author="LOC RA SP" w:date="2025-07-29T20:25:00Z" w16du:dateUtc="2025-07-29T19:25:00Z">
        <w:r w:rsidR="00E17BAB">
          <w:rPr>
            <w:szCs w:val="22"/>
          </w:rPr>
          <w:instrText>"</w:instrText>
        </w:r>
        <w:r w:rsidR="00E17BAB">
          <w:rPr>
            <w:szCs w:val="22"/>
          </w:rPr>
        </w:r>
        <w:r w:rsidR="00E17BAB">
          <w:rPr>
            <w:szCs w:val="22"/>
          </w:rPr>
          <w:fldChar w:fldCharType="separate"/>
        </w:r>
      </w:ins>
      <w:r w:rsidR="00E17BAB" w:rsidRPr="00E17BAB">
        <w:rPr>
          <w:rStyle w:val="Hyperlink"/>
          <w:szCs w:val="22"/>
        </w:rPr>
        <w:t>http</w:t>
      </w:r>
      <w:ins w:id="672" w:author="LOC RA SP" w:date="2025-07-29T20:25:00Z" w16du:dateUtc="2025-07-29T19:25:00Z">
        <w:r w:rsidR="00E17BAB" w:rsidRPr="00E17BAB">
          <w:rPr>
            <w:rStyle w:val="Hyperlink"/>
            <w:szCs w:val="22"/>
          </w:rPr>
          <w:t>s</w:t>
        </w:r>
      </w:ins>
      <w:r w:rsidR="00E17BAB" w:rsidRPr="00E17BAB">
        <w:rPr>
          <w:rStyle w:val="Hyperlink"/>
          <w:szCs w:val="22"/>
        </w:rPr>
        <w:t>://www.ema.europa.eu</w:t>
      </w:r>
      <w:ins w:id="673" w:author="LOC RA SP" w:date="2025-07-29T20:25:00Z" w16du:dateUtc="2025-07-29T19:25:00Z">
        <w:r w:rsidR="00E17BAB">
          <w:rPr>
            <w:szCs w:val="22"/>
          </w:rPr>
          <w:fldChar w:fldCharType="end"/>
        </w:r>
      </w:ins>
      <w:r w:rsidR="007D011F" w:rsidRPr="00F56323">
        <w:rPr>
          <w:noProof w:val="0"/>
        </w:rPr>
        <w:t>.</w:t>
      </w:r>
    </w:p>
    <w:p w14:paraId="6FDD3349" w14:textId="77777777" w:rsidR="00A5380A" w:rsidRPr="00F56323" w:rsidRDefault="00A5380A" w:rsidP="00ED5FB8">
      <w:pPr>
        <w:numPr>
          <w:ilvl w:val="12"/>
          <w:numId w:val="0"/>
        </w:numPr>
        <w:rPr>
          <w:b/>
          <w:bCs/>
          <w:noProof w:val="0"/>
        </w:rPr>
      </w:pPr>
      <w:r w:rsidRPr="00F56323">
        <w:rPr>
          <w:b/>
          <w:bCs/>
          <w:noProof w:val="0"/>
        </w:rPr>
        <w:br w:type="page"/>
      </w:r>
      <w:r w:rsidRPr="00F56323">
        <w:rPr>
          <w:b/>
          <w:bCs/>
          <w:noProof w:val="0"/>
        </w:rPr>
        <w:lastRenderedPageBreak/>
        <w:t xml:space="preserve">INSTRUÇÕES DE </w:t>
      </w:r>
      <w:r w:rsidR="00075BAD">
        <w:rPr>
          <w:b/>
          <w:bCs/>
          <w:noProof w:val="0"/>
        </w:rPr>
        <w:t>UTILIZ</w:t>
      </w:r>
      <w:r w:rsidRPr="00F56323">
        <w:rPr>
          <w:b/>
          <w:bCs/>
          <w:noProof w:val="0"/>
        </w:rPr>
        <w:t>AÇÃO</w:t>
      </w:r>
    </w:p>
    <w:p w14:paraId="140579D3" w14:textId="77777777" w:rsidR="00A5380A" w:rsidRPr="00F56323" w:rsidRDefault="00A5380A" w:rsidP="00ED5FB8">
      <w:pPr>
        <w:numPr>
          <w:ilvl w:val="12"/>
          <w:numId w:val="0"/>
        </w:numPr>
        <w:rPr>
          <w:noProof w:val="0"/>
        </w:rPr>
      </w:pPr>
    </w:p>
    <w:p w14:paraId="311F4255" w14:textId="77777777" w:rsidR="00A5380A" w:rsidRPr="00F56323" w:rsidRDefault="00A5380A" w:rsidP="00ED5FB8">
      <w:pPr>
        <w:autoSpaceDE w:val="0"/>
        <w:autoSpaceDN w:val="0"/>
        <w:adjustRightInd w:val="0"/>
        <w:rPr>
          <w:noProof w:val="0"/>
        </w:rPr>
      </w:pPr>
      <w:r w:rsidRPr="00F56323">
        <w:rPr>
          <w:b/>
          <w:bCs/>
          <w:noProof w:val="0"/>
        </w:rPr>
        <w:t>Se quiser injetar</w:t>
      </w:r>
      <w:r w:rsidR="003E2AF0" w:rsidRPr="00F56323">
        <w:rPr>
          <w:b/>
          <w:bCs/>
          <w:noProof w:val="0"/>
        </w:rPr>
        <w:noBreakHyphen/>
      </w:r>
      <w:r w:rsidRPr="00F56323">
        <w:rPr>
          <w:b/>
          <w:bCs/>
          <w:noProof w:val="0"/>
        </w:rPr>
        <w:t>se a si próprio com Simponi, deve ser treinado por um profissional de saúde para preparar um</w:t>
      </w:r>
      <w:r w:rsidR="00262BCF" w:rsidRPr="00F56323">
        <w:rPr>
          <w:b/>
          <w:bCs/>
          <w:noProof w:val="0"/>
        </w:rPr>
        <w:t>a</w:t>
      </w:r>
      <w:r w:rsidRPr="00F56323">
        <w:rPr>
          <w:b/>
          <w:bCs/>
          <w:noProof w:val="0"/>
        </w:rPr>
        <w:t xml:space="preserve"> </w:t>
      </w:r>
      <w:r w:rsidR="00A45E46" w:rsidRPr="00F56323">
        <w:rPr>
          <w:b/>
          <w:bCs/>
          <w:noProof w:val="0"/>
        </w:rPr>
        <w:t>injeção</w:t>
      </w:r>
      <w:r w:rsidRPr="00F56323">
        <w:rPr>
          <w:b/>
          <w:bCs/>
          <w:noProof w:val="0"/>
        </w:rPr>
        <w:t xml:space="preserve"> e administrá</w:t>
      </w:r>
      <w:r w:rsidR="003E2AF0" w:rsidRPr="00F56323">
        <w:rPr>
          <w:b/>
          <w:bCs/>
          <w:noProof w:val="0"/>
        </w:rPr>
        <w:noBreakHyphen/>
      </w:r>
      <w:r w:rsidRPr="00F56323">
        <w:rPr>
          <w:b/>
          <w:bCs/>
          <w:noProof w:val="0"/>
        </w:rPr>
        <w:t xml:space="preserve">la a si mesmo. Se não </w:t>
      </w:r>
      <w:r w:rsidR="002B355B" w:rsidRPr="00F56323">
        <w:rPr>
          <w:b/>
          <w:bCs/>
          <w:noProof w:val="0"/>
        </w:rPr>
        <w:t xml:space="preserve">recebeu </w:t>
      </w:r>
      <w:r w:rsidRPr="00F56323">
        <w:rPr>
          <w:b/>
          <w:bCs/>
          <w:noProof w:val="0"/>
        </w:rPr>
        <w:t>treino, por favor contacte o seu médico, enfermeiro ou farmacêutico de forma a marcar uma sessão de treino.</w:t>
      </w:r>
    </w:p>
    <w:p w14:paraId="174096F1" w14:textId="77777777" w:rsidR="00A5380A" w:rsidRPr="00F56323" w:rsidRDefault="00A5380A" w:rsidP="00ED5FB8">
      <w:pPr>
        <w:numPr>
          <w:ilvl w:val="12"/>
          <w:numId w:val="0"/>
        </w:numPr>
        <w:rPr>
          <w:noProof w:val="0"/>
        </w:rPr>
      </w:pPr>
    </w:p>
    <w:p w14:paraId="23EB49C9" w14:textId="77777777" w:rsidR="00805BB9" w:rsidRPr="00F56323" w:rsidRDefault="00805BB9" w:rsidP="00ED5FB8">
      <w:pPr>
        <w:numPr>
          <w:ilvl w:val="12"/>
          <w:numId w:val="0"/>
        </w:numPr>
        <w:rPr>
          <w:noProof w:val="0"/>
        </w:rPr>
      </w:pPr>
      <w:r w:rsidRPr="00F56323">
        <w:rPr>
          <w:noProof w:val="0"/>
        </w:rPr>
        <w:t>Nestas instruções:</w:t>
      </w:r>
    </w:p>
    <w:p w14:paraId="147A5A45" w14:textId="77777777" w:rsidR="003C44D5" w:rsidRPr="00F56323" w:rsidRDefault="003C44D5" w:rsidP="00ED5FB8">
      <w:pPr>
        <w:numPr>
          <w:ilvl w:val="12"/>
          <w:numId w:val="0"/>
        </w:numPr>
        <w:rPr>
          <w:noProof w:val="0"/>
        </w:rPr>
      </w:pPr>
      <w:r w:rsidRPr="00F56323">
        <w:rPr>
          <w:noProof w:val="0"/>
        </w:rPr>
        <w:t>1.</w:t>
      </w:r>
      <w:r w:rsidRPr="00F56323">
        <w:rPr>
          <w:noProof w:val="0"/>
        </w:rPr>
        <w:tab/>
        <w:t>Preparação para a utilização da caneta pré</w:t>
      </w:r>
      <w:r w:rsidR="003E2AF0" w:rsidRPr="00F56323">
        <w:rPr>
          <w:noProof w:val="0"/>
        </w:rPr>
        <w:noBreakHyphen/>
      </w:r>
      <w:r w:rsidRPr="00F56323">
        <w:rPr>
          <w:noProof w:val="0"/>
        </w:rPr>
        <w:t>cheia</w:t>
      </w:r>
    </w:p>
    <w:p w14:paraId="34E5D006" w14:textId="77777777" w:rsidR="003C44D5" w:rsidRPr="00F56323" w:rsidRDefault="003C44D5" w:rsidP="00ED5FB8">
      <w:pPr>
        <w:numPr>
          <w:ilvl w:val="12"/>
          <w:numId w:val="0"/>
        </w:numPr>
        <w:rPr>
          <w:noProof w:val="0"/>
        </w:rPr>
      </w:pPr>
      <w:r w:rsidRPr="00F56323">
        <w:rPr>
          <w:noProof w:val="0"/>
        </w:rPr>
        <w:t>2.</w:t>
      </w:r>
      <w:r w:rsidRPr="00F56323">
        <w:rPr>
          <w:noProof w:val="0"/>
        </w:rPr>
        <w:tab/>
        <w:t>Escolha e preparação do local de injeção</w:t>
      </w:r>
    </w:p>
    <w:p w14:paraId="6F6A508A" w14:textId="77777777" w:rsidR="003C44D5" w:rsidRPr="00F56323" w:rsidRDefault="003C44D5" w:rsidP="00ED5FB8">
      <w:pPr>
        <w:numPr>
          <w:ilvl w:val="12"/>
          <w:numId w:val="0"/>
        </w:numPr>
        <w:rPr>
          <w:noProof w:val="0"/>
        </w:rPr>
      </w:pPr>
      <w:r w:rsidRPr="00F56323">
        <w:rPr>
          <w:noProof w:val="0"/>
        </w:rPr>
        <w:t>3.</w:t>
      </w:r>
      <w:r w:rsidRPr="00F56323">
        <w:rPr>
          <w:noProof w:val="0"/>
        </w:rPr>
        <w:tab/>
        <w:t>Injeção do medicamento</w:t>
      </w:r>
    </w:p>
    <w:p w14:paraId="5CA0C095" w14:textId="77777777" w:rsidR="003C44D5" w:rsidRPr="00F56323" w:rsidRDefault="003C44D5" w:rsidP="00ED5FB8">
      <w:pPr>
        <w:numPr>
          <w:ilvl w:val="12"/>
          <w:numId w:val="0"/>
        </w:numPr>
        <w:rPr>
          <w:noProof w:val="0"/>
        </w:rPr>
      </w:pPr>
      <w:r w:rsidRPr="00F56323">
        <w:rPr>
          <w:noProof w:val="0"/>
        </w:rPr>
        <w:t>4.</w:t>
      </w:r>
      <w:r w:rsidRPr="00F56323">
        <w:rPr>
          <w:noProof w:val="0"/>
        </w:rPr>
        <w:tab/>
        <w:t>Após a injeção</w:t>
      </w:r>
    </w:p>
    <w:p w14:paraId="1E08F71D" w14:textId="77777777" w:rsidR="003C44D5" w:rsidRPr="00F56323" w:rsidRDefault="003C44D5" w:rsidP="00ED5FB8">
      <w:pPr>
        <w:numPr>
          <w:ilvl w:val="12"/>
          <w:numId w:val="0"/>
        </w:numPr>
        <w:rPr>
          <w:noProof w:val="0"/>
        </w:rPr>
      </w:pPr>
    </w:p>
    <w:p w14:paraId="58FCC4FD" w14:textId="77777777" w:rsidR="00AA38B3" w:rsidRPr="00F56323" w:rsidRDefault="003C44D5" w:rsidP="00ED5FB8">
      <w:pPr>
        <w:numPr>
          <w:ilvl w:val="12"/>
          <w:numId w:val="0"/>
        </w:numPr>
        <w:rPr>
          <w:noProof w:val="0"/>
        </w:rPr>
      </w:pPr>
      <w:r w:rsidRPr="00F56323">
        <w:rPr>
          <w:noProof w:val="0"/>
        </w:rPr>
        <w:t>A figura seguinte (ver figura 1) mostra o aspeto da caneta pré</w:t>
      </w:r>
      <w:r w:rsidR="003E2AF0" w:rsidRPr="00F56323">
        <w:rPr>
          <w:noProof w:val="0"/>
        </w:rPr>
        <w:noBreakHyphen/>
      </w:r>
      <w:r w:rsidRPr="00F56323">
        <w:rPr>
          <w:noProof w:val="0"/>
        </w:rPr>
        <w:t>cheia SmartJect.</w:t>
      </w:r>
    </w:p>
    <w:p w14:paraId="741DF340" w14:textId="77777777" w:rsidR="00622338" w:rsidRPr="00BB5D4B" w:rsidRDefault="00622338" w:rsidP="00ED5FB8">
      <w:pPr>
        <w:autoSpaceDE w:val="0"/>
        <w:autoSpaceDN w:val="0"/>
        <w:adjustRightInd w:val="0"/>
        <w:rPr>
          <w:bCs/>
          <w:noProof w:val="0"/>
          <w:szCs w:val="22"/>
        </w:rPr>
      </w:pPr>
    </w:p>
    <w:p w14:paraId="3C09DA2F" w14:textId="3DB45BF6" w:rsidR="00A5380A" w:rsidRPr="00BB5D4B" w:rsidRDefault="008E4C49" w:rsidP="00ED5FB8">
      <w:pPr>
        <w:keepNext/>
        <w:autoSpaceDE w:val="0"/>
        <w:autoSpaceDN w:val="0"/>
        <w:adjustRightInd w:val="0"/>
        <w:jc w:val="center"/>
        <w:rPr>
          <w:bCs/>
          <w:noProof w:val="0"/>
          <w:szCs w:val="22"/>
        </w:rPr>
      </w:pPr>
      <w:r>
        <w:rPr>
          <w:bCs/>
          <w:szCs w:val="22"/>
        </w:rPr>
        <w:drawing>
          <wp:inline distT="0" distB="0" distL="0" distR="0" wp14:anchorId="286E4C89" wp14:editId="0F40A2DB">
            <wp:extent cx="5746750" cy="2406650"/>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ur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6750" cy="2406650"/>
                    </a:xfrm>
                    <a:prstGeom prst="rect">
                      <a:avLst/>
                    </a:prstGeom>
                    <a:noFill/>
                    <a:ln>
                      <a:noFill/>
                    </a:ln>
                  </pic:spPr>
                </pic:pic>
              </a:graphicData>
            </a:graphic>
          </wp:inline>
        </w:drawing>
      </w:r>
    </w:p>
    <w:p w14:paraId="61040155" w14:textId="77777777" w:rsidR="00A5380A" w:rsidRPr="005669A2" w:rsidRDefault="00A5380A" w:rsidP="00ED5FB8">
      <w:pPr>
        <w:jc w:val="center"/>
        <w:rPr>
          <w:noProof w:val="0"/>
        </w:rPr>
      </w:pPr>
      <w:r w:rsidRPr="005669A2">
        <w:rPr>
          <w:noProof w:val="0"/>
        </w:rPr>
        <w:t>Figura 1</w:t>
      </w:r>
    </w:p>
    <w:p w14:paraId="71B405EC" w14:textId="77777777" w:rsidR="00A5380A" w:rsidRPr="00BB5D4B" w:rsidRDefault="00A5380A" w:rsidP="00ED5FB8">
      <w:pPr>
        <w:rPr>
          <w:bCs/>
          <w:noProof w:val="0"/>
        </w:rPr>
      </w:pPr>
    </w:p>
    <w:p w14:paraId="22542C17" w14:textId="77777777" w:rsidR="003C44D5" w:rsidRPr="00F56323" w:rsidRDefault="003C44D5" w:rsidP="00ED5FB8">
      <w:pPr>
        <w:keepNext/>
        <w:rPr>
          <w:b/>
          <w:bCs/>
          <w:noProof w:val="0"/>
          <w:szCs w:val="22"/>
        </w:rPr>
      </w:pPr>
      <w:r w:rsidRPr="00D30D10">
        <w:rPr>
          <w:b/>
          <w:bCs/>
          <w:noProof w:val="0"/>
          <w:szCs w:val="22"/>
        </w:rPr>
        <w:t>1.</w:t>
      </w:r>
      <w:r w:rsidRPr="00D30D10">
        <w:rPr>
          <w:b/>
          <w:bCs/>
          <w:noProof w:val="0"/>
          <w:szCs w:val="22"/>
        </w:rPr>
        <w:tab/>
        <w:t>Preparação para a utilização da caneta pré</w:t>
      </w:r>
      <w:r w:rsidR="003E2AF0" w:rsidRPr="00F56323">
        <w:rPr>
          <w:b/>
          <w:bCs/>
          <w:noProof w:val="0"/>
          <w:szCs w:val="22"/>
        </w:rPr>
        <w:noBreakHyphen/>
      </w:r>
      <w:r w:rsidRPr="00F56323">
        <w:rPr>
          <w:b/>
          <w:bCs/>
          <w:noProof w:val="0"/>
          <w:szCs w:val="22"/>
        </w:rPr>
        <w:t>cheia</w:t>
      </w:r>
    </w:p>
    <w:p w14:paraId="122C43DA" w14:textId="77777777" w:rsidR="000D3CA1" w:rsidRPr="00BB5D4B" w:rsidRDefault="000D3CA1" w:rsidP="00ED5FB8">
      <w:pPr>
        <w:keepNext/>
        <w:rPr>
          <w:bCs/>
          <w:noProof w:val="0"/>
          <w:szCs w:val="22"/>
        </w:rPr>
      </w:pPr>
    </w:p>
    <w:p w14:paraId="4733BF56" w14:textId="77777777" w:rsidR="003C44D5" w:rsidRPr="00F56323" w:rsidRDefault="003C44D5" w:rsidP="00ED5FB8">
      <w:pPr>
        <w:numPr>
          <w:ilvl w:val="0"/>
          <w:numId w:val="12"/>
        </w:numPr>
        <w:tabs>
          <w:tab w:val="clear" w:pos="720"/>
          <w:tab w:val="num" w:pos="567"/>
        </w:tabs>
        <w:ind w:left="567" w:hanging="567"/>
        <w:rPr>
          <w:noProof w:val="0"/>
        </w:rPr>
      </w:pPr>
      <w:r w:rsidRPr="00F56323">
        <w:rPr>
          <w:noProof w:val="0"/>
        </w:rPr>
        <w:t>Nunca agite a caneta pré</w:t>
      </w:r>
      <w:r w:rsidR="003E2AF0" w:rsidRPr="00F56323">
        <w:rPr>
          <w:noProof w:val="0"/>
        </w:rPr>
        <w:noBreakHyphen/>
      </w:r>
      <w:r w:rsidRPr="00F56323">
        <w:rPr>
          <w:noProof w:val="0"/>
        </w:rPr>
        <w:t>cheia.</w:t>
      </w:r>
    </w:p>
    <w:p w14:paraId="2740287A" w14:textId="0B2134CC" w:rsidR="003C44D5" w:rsidRDefault="003C44D5" w:rsidP="00ED5FB8">
      <w:pPr>
        <w:numPr>
          <w:ilvl w:val="0"/>
          <w:numId w:val="12"/>
        </w:numPr>
        <w:tabs>
          <w:tab w:val="clear" w:pos="720"/>
          <w:tab w:val="num" w:pos="567"/>
        </w:tabs>
        <w:ind w:left="567" w:hanging="567"/>
        <w:rPr>
          <w:noProof w:val="0"/>
        </w:rPr>
      </w:pPr>
      <w:r w:rsidRPr="00F56323">
        <w:rPr>
          <w:noProof w:val="0"/>
        </w:rPr>
        <w:t>Não retire a tampa da caneta pré</w:t>
      </w:r>
      <w:r w:rsidR="003E2AF0" w:rsidRPr="00F56323">
        <w:rPr>
          <w:noProof w:val="0"/>
        </w:rPr>
        <w:noBreakHyphen/>
      </w:r>
      <w:r w:rsidRPr="00F56323">
        <w:rPr>
          <w:noProof w:val="0"/>
        </w:rPr>
        <w:t>cheia até imediatamente antes de proceder à injeção.</w:t>
      </w:r>
    </w:p>
    <w:p w14:paraId="13F326BE" w14:textId="6B8F44F1" w:rsidR="00E86AFA" w:rsidRPr="00F56323" w:rsidRDefault="005C47B3" w:rsidP="00ED5FB8">
      <w:pPr>
        <w:numPr>
          <w:ilvl w:val="0"/>
          <w:numId w:val="12"/>
        </w:numPr>
        <w:tabs>
          <w:tab w:val="clear" w:pos="720"/>
          <w:tab w:val="num" w:pos="567"/>
        </w:tabs>
        <w:ind w:left="567" w:hanging="567"/>
        <w:rPr>
          <w:noProof w:val="0"/>
        </w:rPr>
      </w:pPr>
      <w:r>
        <w:rPr>
          <w:noProof w:val="0"/>
        </w:rPr>
        <w:t>Após remoção, n</w:t>
      </w:r>
      <w:r w:rsidR="00E86AFA">
        <w:rPr>
          <w:noProof w:val="0"/>
        </w:rPr>
        <w:t>ão coloque novamente a tampa da caneta pré-cheia para evitar dobrar a agulha.</w:t>
      </w:r>
    </w:p>
    <w:p w14:paraId="635D88D0" w14:textId="77777777" w:rsidR="00A5380A" w:rsidRPr="00F56323" w:rsidRDefault="00A5380A" w:rsidP="00ED5FB8">
      <w:pPr>
        <w:autoSpaceDE w:val="0"/>
        <w:autoSpaceDN w:val="0"/>
        <w:adjustRightInd w:val="0"/>
        <w:rPr>
          <w:noProof w:val="0"/>
          <w:szCs w:val="22"/>
        </w:rPr>
      </w:pPr>
    </w:p>
    <w:p w14:paraId="1656921F" w14:textId="77777777" w:rsidR="00543382" w:rsidRPr="00F56323" w:rsidRDefault="00543382" w:rsidP="00ED5FB8">
      <w:pPr>
        <w:keepNext/>
        <w:autoSpaceDE w:val="0"/>
        <w:autoSpaceDN w:val="0"/>
        <w:adjustRightInd w:val="0"/>
        <w:rPr>
          <w:b/>
          <w:noProof w:val="0"/>
          <w:szCs w:val="22"/>
        </w:rPr>
      </w:pPr>
      <w:r w:rsidRPr="00F56323">
        <w:rPr>
          <w:b/>
          <w:noProof w:val="0"/>
          <w:szCs w:val="22"/>
        </w:rPr>
        <w:t>Verifique o número de canetas pré</w:t>
      </w:r>
      <w:r w:rsidR="003E2AF0" w:rsidRPr="00F56323">
        <w:rPr>
          <w:b/>
          <w:noProof w:val="0"/>
          <w:szCs w:val="22"/>
        </w:rPr>
        <w:noBreakHyphen/>
      </w:r>
      <w:r w:rsidRPr="00F56323">
        <w:rPr>
          <w:b/>
          <w:noProof w:val="0"/>
          <w:szCs w:val="22"/>
        </w:rPr>
        <w:t>cheias</w:t>
      </w:r>
    </w:p>
    <w:p w14:paraId="12305AB9" w14:textId="77777777" w:rsidR="00543382" w:rsidRPr="00F56323" w:rsidRDefault="00543382" w:rsidP="00ED5FB8">
      <w:pPr>
        <w:autoSpaceDE w:val="0"/>
        <w:autoSpaceDN w:val="0"/>
        <w:adjustRightInd w:val="0"/>
        <w:rPr>
          <w:noProof w:val="0"/>
          <w:szCs w:val="22"/>
        </w:rPr>
      </w:pPr>
      <w:r w:rsidRPr="00F56323">
        <w:rPr>
          <w:noProof w:val="0"/>
          <w:szCs w:val="22"/>
        </w:rPr>
        <w:t>Verifique as canetas pré</w:t>
      </w:r>
      <w:r w:rsidR="003E2AF0" w:rsidRPr="00F56323">
        <w:rPr>
          <w:noProof w:val="0"/>
          <w:szCs w:val="22"/>
        </w:rPr>
        <w:noBreakHyphen/>
      </w:r>
      <w:r w:rsidRPr="00F56323">
        <w:rPr>
          <w:noProof w:val="0"/>
          <w:szCs w:val="22"/>
        </w:rPr>
        <w:t>cheias para ter a certeza</w:t>
      </w:r>
      <w:r w:rsidR="00D01306" w:rsidRPr="00F56323">
        <w:rPr>
          <w:noProof w:val="0"/>
          <w:szCs w:val="22"/>
        </w:rPr>
        <w:t xml:space="preserve"> que</w:t>
      </w:r>
    </w:p>
    <w:p w14:paraId="64152C2B" w14:textId="77777777" w:rsidR="00543382" w:rsidRPr="00F56323" w:rsidRDefault="00543382" w:rsidP="00ED5FB8">
      <w:pPr>
        <w:numPr>
          <w:ilvl w:val="0"/>
          <w:numId w:val="32"/>
        </w:numPr>
        <w:tabs>
          <w:tab w:val="num" w:pos="567"/>
        </w:tabs>
        <w:ind w:left="567" w:hanging="567"/>
        <w:rPr>
          <w:noProof w:val="0"/>
        </w:rPr>
      </w:pPr>
      <w:r w:rsidRPr="00F56323">
        <w:rPr>
          <w:noProof w:val="0"/>
        </w:rPr>
        <w:t>o número de canetas pré</w:t>
      </w:r>
      <w:r w:rsidR="003E2AF0" w:rsidRPr="00F56323">
        <w:rPr>
          <w:noProof w:val="0"/>
        </w:rPr>
        <w:noBreakHyphen/>
      </w:r>
      <w:r w:rsidRPr="00F56323">
        <w:rPr>
          <w:noProof w:val="0"/>
        </w:rPr>
        <w:t>cheias e a dosagem são as corretas</w:t>
      </w:r>
    </w:p>
    <w:p w14:paraId="1B4C59F8" w14:textId="77777777" w:rsidR="00543382" w:rsidRPr="00F56323" w:rsidRDefault="00543382" w:rsidP="00ED5FB8">
      <w:pPr>
        <w:numPr>
          <w:ilvl w:val="1"/>
          <w:numId w:val="29"/>
        </w:numPr>
        <w:tabs>
          <w:tab w:val="clear" w:pos="567"/>
          <w:tab w:val="clear" w:pos="1440"/>
          <w:tab w:val="num" w:pos="1134"/>
        </w:tabs>
        <w:ind w:left="1134" w:hanging="567"/>
        <w:rPr>
          <w:noProof w:val="0"/>
        </w:rPr>
      </w:pPr>
      <w:r w:rsidRPr="00F56323">
        <w:rPr>
          <w:noProof w:val="0"/>
        </w:rPr>
        <w:t>Se a sua dose é 5</w:t>
      </w:r>
      <w:r w:rsidR="00C2018E">
        <w:rPr>
          <w:noProof w:val="0"/>
        </w:rPr>
        <w:t>0 </w:t>
      </w:r>
      <w:r w:rsidRPr="00F56323">
        <w:rPr>
          <w:noProof w:val="0"/>
        </w:rPr>
        <w:t>mg vai ter uma caneta pré</w:t>
      </w:r>
      <w:r w:rsidR="003E2AF0" w:rsidRPr="00F56323">
        <w:rPr>
          <w:noProof w:val="0"/>
        </w:rPr>
        <w:noBreakHyphen/>
      </w:r>
      <w:r w:rsidRPr="00F56323">
        <w:rPr>
          <w:noProof w:val="0"/>
        </w:rPr>
        <w:t>cheia de 5</w:t>
      </w:r>
      <w:r w:rsidR="00C2018E">
        <w:rPr>
          <w:noProof w:val="0"/>
        </w:rPr>
        <w:t>0 </w:t>
      </w:r>
      <w:r w:rsidRPr="00F56323">
        <w:rPr>
          <w:noProof w:val="0"/>
        </w:rPr>
        <w:t>mg</w:t>
      </w:r>
    </w:p>
    <w:p w14:paraId="5B244B98" w14:textId="77777777" w:rsidR="00543382" w:rsidRPr="00F56323" w:rsidRDefault="00543382" w:rsidP="00ED5FB8">
      <w:pPr>
        <w:numPr>
          <w:ilvl w:val="1"/>
          <w:numId w:val="29"/>
        </w:numPr>
        <w:tabs>
          <w:tab w:val="clear" w:pos="567"/>
          <w:tab w:val="clear" w:pos="1440"/>
          <w:tab w:val="num" w:pos="1134"/>
        </w:tabs>
        <w:ind w:left="1134" w:hanging="567"/>
        <w:rPr>
          <w:noProof w:val="0"/>
        </w:rPr>
      </w:pPr>
      <w:r w:rsidRPr="00F56323">
        <w:rPr>
          <w:noProof w:val="0"/>
        </w:rPr>
        <w:t>Se a sua dose é 10</w:t>
      </w:r>
      <w:r w:rsidR="00C2018E">
        <w:rPr>
          <w:noProof w:val="0"/>
        </w:rPr>
        <w:t>0 </w:t>
      </w:r>
      <w:r w:rsidRPr="00F56323">
        <w:rPr>
          <w:noProof w:val="0"/>
        </w:rPr>
        <w:t>mg vai ter duas canetas pré</w:t>
      </w:r>
      <w:r w:rsidR="003E2AF0" w:rsidRPr="00F56323">
        <w:rPr>
          <w:noProof w:val="0"/>
        </w:rPr>
        <w:noBreakHyphen/>
      </w:r>
      <w:r w:rsidRPr="00F56323">
        <w:rPr>
          <w:noProof w:val="0"/>
        </w:rPr>
        <w:t>cheia</w:t>
      </w:r>
      <w:r w:rsidR="009714C5" w:rsidRPr="00F56323">
        <w:rPr>
          <w:noProof w:val="0"/>
        </w:rPr>
        <w:t>s</w:t>
      </w:r>
      <w:r w:rsidRPr="00F56323">
        <w:rPr>
          <w:noProof w:val="0"/>
        </w:rPr>
        <w:t xml:space="preserve"> de 5</w:t>
      </w:r>
      <w:r w:rsidR="00C2018E">
        <w:rPr>
          <w:noProof w:val="0"/>
        </w:rPr>
        <w:t>0 </w:t>
      </w:r>
      <w:r w:rsidRPr="00F56323">
        <w:rPr>
          <w:noProof w:val="0"/>
        </w:rPr>
        <w:t>mg, e vai ter de administrar duas injeções. Escolha dois locais diferentes do corpo para estas injeções (p. e. uma injeção na coxa direita e a outra na coxa esquerda), e administre as injeções</w:t>
      </w:r>
      <w:r w:rsidR="00722B7A" w:rsidRPr="00F56323">
        <w:rPr>
          <w:noProof w:val="0"/>
        </w:rPr>
        <w:t>,</w:t>
      </w:r>
      <w:r w:rsidRPr="00F56323">
        <w:rPr>
          <w:noProof w:val="0"/>
        </w:rPr>
        <w:t xml:space="preserve"> uma a seguir à outra.</w:t>
      </w:r>
    </w:p>
    <w:p w14:paraId="1A74F185" w14:textId="77777777" w:rsidR="00543382" w:rsidRPr="00F56323" w:rsidRDefault="00543382" w:rsidP="00ED5FB8">
      <w:pPr>
        <w:numPr>
          <w:ilvl w:val="1"/>
          <w:numId w:val="29"/>
        </w:numPr>
        <w:tabs>
          <w:tab w:val="clear" w:pos="567"/>
          <w:tab w:val="clear" w:pos="1440"/>
          <w:tab w:val="num" w:pos="1134"/>
        </w:tabs>
        <w:ind w:left="1134" w:hanging="567"/>
        <w:rPr>
          <w:noProof w:val="0"/>
        </w:rPr>
      </w:pPr>
      <w:r w:rsidRPr="00F56323">
        <w:rPr>
          <w:noProof w:val="0"/>
        </w:rPr>
        <w:t>Se a sua dose é 20</w:t>
      </w:r>
      <w:r w:rsidR="00C2018E">
        <w:rPr>
          <w:noProof w:val="0"/>
        </w:rPr>
        <w:t>0 </w:t>
      </w:r>
      <w:r w:rsidRPr="00F56323">
        <w:rPr>
          <w:noProof w:val="0"/>
        </w:rPr>
        <w:t>mg vai ter quatro canetas pré</w:t>
      </w:r>
      <w:r w:rsidR="003E2AF0" w:rsidRPr="00F56323">
        <w:rPr>
          <w:noProof w:val="0"/>
        </w:rPr>
        <w:noBreakHyphen/>
      </w:r>
      <w:r w:rsidRPr="00F56323">
        <w:rPr>
          <w:noProof w:val="0"/>
        </w:rPr>
        <w:t>cheia</w:t>
      </w:r>
      <w:r w:rsidR="009714C5" w:rsidRPr="00F56323">
        <w:rPr>
          <w:noProof w:val="0"/>
        </w:rPr>
        <w:t>s</w:t>
      </w:r>
      <w:r w:rsidRPr="00F56323">
        <w:rPr>
          <w:noProof w:val="0"/>
        </w:rPr>
        <w:t xml:space="preserve"> de 5</w:t>
      </w:r>
      <w:r w:rsidR="00C2018E">
        <w:rPr>
          <w:noProof w:val="0"/>
        </w:rPr>
        <w:t>0 </w:t>
      </w:r>
      <w:r w:rsidRPr="00F56323">
        <w:rPr>
          <w:noProof w:val="0"/>
        </w:rPr>
        <w:t>mg, e vai ter de administrar quatro injeções. Escolha locais diferentes do corpo para estas injeções e administre as injeções</w:t>
      </w:r>
      <w:r w:rsidR="00722B7A" w:rsidRPr="00F56323">
        <w:rPr>
          <w:noProof w:val="0"/>
        </w:rPr>
        <w:t>,</w:t>
      </w:r>
      <w:r w:rsidRPr="00F56323">
        <w:rPr>
          <w:noProof w:val="0"/>
        </w:rPr>
        <w:t xml:space="preserve"> umas a seguir às outras.</w:t>
      </w:r>
    </w:p>
    <w:p w14:paraId="136232FE" w14:textId="77777777" w:rsidR="00543382" w:rsidRPr="00F56323" w:rsidRDefault="00543382" w:rsidP="00ED5FB8">
      <w:pPr>
        <w:rPr>
          <w:noProof w:val="0"/>
        </w:rPr>
      </w:pPr>
    </w:p>
    <w:p w14:paraId="394AEC2D" w14:textId="77777777" w:rsidR="003C44D5" w:rsidRPr="00F56323" w:rsidRDefault="003C44D5" w:rsidP="00ED5FB8">
      <w:pPr>
        <w:keepNext/>
        <w:autoSpaceDE w:val="0"/>
        <w:autoSpaceDN w:val="0"/>
        <w:adjustRightInd w:val="0"/>
        <w:rPr>
          <w:b/>
          <w:bCs/>
          <w:noProof w:val="0"/>
          <w:szCs w:val="22"/>
        </w:rPr>
      </w:pPr>
      <w:r w:rsidRPr="00F56323">
        <w:rPr>
          <w:b/>
          <w:bCs/>
          <w:noProof w:val="0"/>
          <w:szCs w:val="22"/>
        </w:rPr>
        <w:t>Verifique o prazo de validade</w:t>
      </w:r>
    </w:p>
    <w:p w14:paraId="0A535324" w14:textId="77777777" w:rsidR="00810E1B" w:rsidRDefault="00810E1B" w:rsidP="00ED5FB8">
      <w:pPr>
        <w:numPr>
          <w:ilvl w:val="0"/>
          <w:numId w:val="12"/>
        </w:numPr>
        <w:tabs>
          <w:tab w:val="clear" w:pos="720"/>
          <w:tab w:val="num" w:pos="567"/>
        </w:tabs>
        <w:ind w:left="567" w:hanging="567"/>
        <w:rPr>
          <w:noProof w:val="0"/>
        </w:rPr>
      </w:pPr>
      <w:r>
        <w:rPr>
          <w:noProof w:val="0"/>
        </w:rPr>
        <w:t xml:space="preserve">Verifique o prazo de validade </w:t>
      </w:r>
      <w:r w:rsidR="00F7077D">
        <w:rPr>
          <w:noProof w:val="0"/>
        </w:rPr>
        <w:t>impresso</w:t>
      </w:r>
      <w:r>
        <w:rPr>
          <w:noProof w:val="0"/>
        </w:rPr>
        <w:t xml:space="preserve"> ou escrito na cartonagem.</w:t>
      </w:r>
    </w:p>
    <w:p w14:paraId="39A948EC" w14:textId="77777777" w:rsidR="003C44D5" w:rsidRPr="00F56323" w:rsidRDefault="003C44D5" w:rsidP="00ED5FB8">
      <w:pPr>
        <w:numPr>
          <w:ilvl w:val="0"/>
          <w:numId w:val="12"/>
        </w:numPr>
        <w:tabs>
          <w:tab w:val="clear" w:pos="720"/>
          <w:tab w:val="num" w:pos="567"/>
        </w:tabs>
        <w:ind w:left="567" w:hanging="567"/>
        <w:rPr>
          <w:noProof w:val="0"/>
        </w:rPr>
      </w:pPr>
      <w:r w:rsidRPr="00F56323">
        <w:rPr>
          <w:noProof w:val="0"/>
        </w:rPr>
        <w:t>Verifique o prazo de validade (indicado como “VAL”) na caneta pré</w:t>
      </w:r>
      <w:r w:rsidR="003E2AF0" w:rsidRPr="00F56323">
        <w:rPr>
          <w:noProof w:val="0"/>
        </w:rPr>
        <w:noBreakHyphen/>
      </w:r>
      <w:r w:rsidRPr="00F56323">
        <w:rPr>
          <w:noProof w:val="0"/>
        </w:rPr>
        <w:t>cheia.</w:t>
      </w:r>
    </w:p>
    <w:p w14:paraId="2E5F4C18" w14:textId="77777777" w:rsidR="003C44D5" w:rsidRPr="00F56323" w:rsidRDefault="003C44D5" w:rsidP="00ED5FB8">
      <w:pPr>
        <w:numPr>
          <w:ilvl w:val="0"/>
          <w:numId w:val="12"/>
        </w:numPr>
        <w:tabs>
          <w:tab w:val="clear" w:pos="720"/>
          <w:tab w:val="num" w:pos="567"/>
        </w:tabs>
        <w:ind w:left="567" w:hanging="567"/>
        <w:rPr>
          <w:noProof w:val="0"/>
          <w:szCs w:val="22"/>
        </w:rPr>
      </w:pPr>
      <w:r w:rsidRPr="00F56323">
        <w:rPr>
          <w:bCs/>
          <w:noProof w:val="0"/>
          <w:szCs w:val="22"/>
        </w:rPr>
        <w:t xml:space="preserve">Não utilize a caneta </w:t>
      </w:r>
      <w:r w:rsidRPr="00F56323">
        <w:rPr>
          <w:noProof w:val="0"/>
        </w:rPr>
        <w:t>pré</w:t>
      </w:r>
      <w:r w:rsidR="003E2AF0" w:rsidRPr="00F56323">
        <w:rPr>
          <w:noProof w:val="0"/>
        </w:rPr>
        <w:noBreakHyphen/>
      </w:r>
      <w:r w:rsidRPr="00F56323">
        <w:rPr>
          <w:noProof w:val="0"/>
        </w:rPr>
        <w:t>cheia</w:t>
      </w:r>
      <w:r w:rsidRPr="00F56323">
        <w:rPr>
          <w:bCs/>
          <w:noProof w:val="0"/>
          <w:szCs w:val="22"/>
        </w:rPr>
        <w:t xml:space="preserve"> se já tiver sido ultrapassado o prazo de validade. </w:t>
      </w:r>
      <w:r w:rsidRPr="00F56323">
        <w:rPr>
          <w:noProof w:val="0"/>
        </w:rPr>
        <w:t xml:space="preserve">O prazo de validade </w:t>
      </w:r>
      <w:r w:rsidR="00F7077D">
        <w:rPr>
          <w:noProof w:val="0"/>
        </w:rPr>
        <w:t>impresso</w:t>
      </w:r>
      <w:r w:rsidR="00810E1B">
        <w:rPr>
          <w:noProof w:val="0"/>
        </w:rPr>
        <w:t xml:space="preserve"> </w:t>
      </w:r>
      <w:r w:rsidRPr="00F56323">
        <w:rPr>
          <w:noProof w:val="0"/>
        </w:rPr>
        <w:t xml:space="preserve">corresponde ao último dia do mês. </w:t>
      </w:r>
      <w:r w:rsidRPr="00F56323">
        <w:rPr>
          <w:bCs/>
          <w:noProof w:val="0"/>
          <w:szCs w:val="22"/>
        </w:rPr>
        <w:t>Por favor, contacte o seu médico ou farmacêutico para assistência.</w:t>
      </w:r>
    </w:p>
    <w:p w14:paraId="18F6FDB4" w14:textId="77777777" w:rsidR="003C44D5" w:rsidRPr="00F56323" w:rsidRDefault="003C44D5" w:rsidP="00ED5FB8">
      <w:pPr>
        <w:autoSpaceDE w:val="0"/>
        <w:autoSpaceDN w:val="0"/>
        <w:adjustRightInd w:val="0"/>
        <w:rPr>
          <w:noProof w:val="0"/>
          <w:szCs w:val="22"/>
        </w:rPr>
      </w:pPr>
    </w:p>
    <w:p w14:paraId="566F92B8" w14:textId="77777777" w:rsidR="003C44D5" w:rsidRPr="00F56323" w:rsidRDefault="003C44D5" w:rsidP="00ED5FB8">
      <w:pPr>
        <w:keepNext/>
        <w:autoSpaceDE w:val="0"/>
        <w:autoSpaceDN w:val="0"/>
        <w:adjustRightInd w:val="0"/>
        <w:rPr>
          <w:b/>
          <w:bCs/>
          <w:noProof w:val="0"/>
          <w:szCs w:val="22"/>
        </w:rPr>
      </w:pPr>
      <w:r w:rsidRPr="00F56323">
        <w:rPr>
          <w:b/>
          <w:bCs/>
          <w:noProof w:val="0"/>
          <w:szCs w:val="22"/>
        </w:rPr>
        <w:lastRenderedPageBreak/>
        <w:t>Verifique o selo de segurança</w:t>
      </w:r>
    </w:p>
    <w:p w14:paraId="115C7CC1" w14:textId="77777777" w:rsidR="003C44D5" w:rsidRPr="00F56323" w:rsidRDefault="003C44D5" w:rsidP="00ED5FB8">
      <w:pPr>
        <w:numPr>
          <w:ilvl w:val="0"/>
          <w:numId w:val="12"/>
        </w:numPr>
        <w:tabs>
          <w:tab w:val="clear" w:pos="720"/>
          <w:tab w:val="num" w:pos="567"/>
        </w:tabs>
        <w:ind w:left="567" w:hanging="567"/>
        <w:rPr>
          <w:noProof w:val="0"/>
        </w:rPr>
      </w:pPr>
      <w:r w:rsidRPr="00F56323">
        <w:rPr>
          <w:noProof w:val="0"/>
        </w:rPr>
        <w:t>Verifique o selo de segurança à volta da tampa da caneta pré</w:t>
      </w:r>
      <w:r w:rsidR="003E2AF0" w:rsidRPr="00F56323">
        <w:rPr>
          <w:noProof w:val="0"/>
        </w:rPr>
        <w:noBreakHyphen/>
      </w:r>
      <w:r w:rsidRPr="00F56323">
        <w:rPr>
          <w:noProof w:val="0"/>
        </w:rPr>
        <w:t>cheia.</w:t>
      </w:r>
    </w:p>
    <w:p w14:paraId="242ABEC6" w14:textId="77777777" w:rsidR="003C44D5" w:rsidRPr="00F56323" w:rsidRDefault="003C44D5" w:rsidP="00ED5FB8">
      <w:pPr>
        <w:numPr>
          <w:ilvl w:val="0"/>
          <w:numId w:val="12"/>
        </w:numPr>
        <w:tabs>
          <w:tab w:val="clear" w:pos="720"/>
          <w:tab w:val="num" w:pos="567"/>
        </w:tabs>
        <w:ind w:left="567" w:hanging="567"/>
        <w:rPr>
          <w:noProof w:val="0"/>
        </w:rPr>
      </w:pPr>
      <w:r w:rsidRPr="00F56323">
        <w:rPr>
          <w:noProof w:val="0"/>
        </w:rPr>
        <w:t>Não utilize a caneta pré</w:t>
      </w:r>
      <w:r w:rsidR="003E2AF0" w:rsidRPr="00F56323">
        <w:rPr>
          <w:noProof w:val="0"/>
        </w:rPr>
        <w:noBreakHyphen/>
      </w:r>
      <w:r w:rsidRPr="00F56323">
        <w:rPr>
          <w:noProof w:val="0"/>
        </w:rPr>
        <w:t>cheia se o selo estiver quebrado. Por favor, contacte o seu médico ou farmacêutico.</w:t>
      </w:r>
    </w:p>
    <w:p w14:paraId="16E5706C" w14:textId="77777777" w:rsidR="003C44D5" w:rsidRPr="00F56323" w:rsidRDefault="003C44D5" w:rsidP="00ED5FB8">
      <w:pPr>
        <w:autoSpaceDE w:val="0"/>
        <w:autoSpaceDN w:val="0"/>
        <w:adjustRightInd w:val="0"/>
        <w:rPr>
          <w:noProof w:val="0"/>
          <w:szCs w:val="22"/>
        </w:rPr>
      </w:pPr>
    </w:p>
    <w:p w14:paraId="7B16A570" w14:textId="77777777" w:rsidR="003C44D5" w:rsidRPr="00F56323" w:rsidRDefault="003C44D5" w:rsidP="00ED5FB8">
      <w:pPr>
        <w:keepNext/>
        <w:autoSpaceDE w:val="0"/>
        <w:autoSpaceDN w:val="0"/>
        <w:adjustRightInd w:val="0"/>
        <w:rPr>
          <w:b/>
          <w:bCs/>
          <w:noProof w:val="0"/>
          <w:szCs w:val="22"/>
        </w:rPr>
      </w:pPr>
      <w:r w:rsidRPr="00F56323">
        <w:rPr>
          <w:b/>
          <w:bCs/>
          <w:noProof w:val="0"/>
          <w:szCs w:val="22"/>
        </w:rPr>
        <w:t>Aguarde 3</w:t>
      </w:r>
      <w:r w:rsidR="00C2018E">
        <w:rPr>
          <w:b/>
          <w:bCs/>
          <w:noProof w:val="0"/>
          <w:szCs w:val="22"/>
        </w:rPr>
        <w:t>0 </w:t>
      </w:r>
      <w:r w:rsidRPr="00F56323">
        <w:rPr>
          <w:b/>
          <w:bCs/>
          <w:noProof w:val="0"/>
          <w:szCs w:val="22"/>
        </w:rPr>
        <w:t>minutos para permitir que a caneta pré</w:t>
      </w:r>
      <w:r w:rsidR="003E2AF0" w:rsidRPr="00F56323">
        <w:rPr>
          <w:b/>
          <w:bCs/>
          <w:noProof w:val="0"/>
          <w:szCs w:val="22"/>
        </w:rPr>
        <w:noBreakHyphen/>
      </w:r>
      <w:r w:rsidRPr="00F56323">
        <w:rPr>
          <w:b/>
          <w:bCs/>
          <w:noProof w:val="0"/>
          <w:szCs w:val="22"/>
        </w:rPr>
        <w:t>cheia atinja a temperatura ambiente</w:t>
      </w:r>
    </w:p>
    <w:p w14:paraId="2ED5C175" w14:textId="77777777" w:rsidR="003C44D5" w:rsidRPr="00F56323" w:rsidRDefault="003C44D5" w:rsidP="00ED5FB8">
      <w:pPr>
        <w:numPr>
          <w:ilvl w:val="0"/>
          <w:numId w:val="12"/>
        </w:numPr>
        <w:tabs>
          <w:tab w:val="clear" w:pos="720"/>
          <w:tab w:val="num" w:pos="567"/>
        </w:tabs>
        <w:ind w:left="567" w:hanging="567"/>
        <w:rPr>
          <w:noProof w:val="0"/>
        </w:rPr>
      </w:pPr>
      <w:r w:rsidRPr="00F56323">
        <w:rPr>
          <w:noProof w:val="0"/>
        </w:rPr>
        <w:t>Para assegurar uma injeção adequada, deixe a caneta pré</w:t>
      </w:r>
      <w:r w:rsidR="003E2AF0" w:rsidRPr="00F56323">
        <w:rPr>
          <w:noProof w:val="0"/>
        </w:rPr>
        <w:noBreakHyphen/>
      </w:r>
      <w:r w:rsidRPr="00F56323">
        <w:rPr>
          <w:noProof w:val="0"/>
        </w:rPr>
        <w:t>cheia repousar durante 3</w:t>
      </w:r>
      <w:r w:rsidR="00C2018E">
        <w:rPr>
          <w:noProof w:val="0"/>
        </w:rPr>
        <w:t>0 </w:t>
      </w:r>
      <w:r w:rsidRPr="00F56323">
        <w:rPr>
          <w:noProof w:val="0"/>
        </w:rPr>
        <w:t>minutos fora do alcance das crianças para que atinja a temperatura ambiente.</w:t>
      </w:r>
    </w:p>
    <w:p w14:paraId="596B8470" w14:textId="77777777" w:rsidR="003C44D5" w:rsidRPr="00F56323" w:rsidRDefault="003C44D5" w:rsidP="00ED5FB8">
      <w:pPr>
        <w:numPr>
          <w:ilvl w:val="0"/>
          <w:numId w:val="12"/>
        </w:numPr>
        <w:tabs>
          <w:tab w:val="clear" w:pos="720"/>
          <w:tab w:val="num" w:pos="567"/>
        </w:tabs>
        <w:autoSpaceDE w:val="0"/>
        <w:autoSpaceDN w:val="0"/>
        <w:adjustRightInd w:val="0"/>
        <w:ind w:left="567" w:hanging="567"/>
        <w:rPr>
          <w:noProof w:val="0"/>
          <w:szCs w:val="22"/>
        </w:rPr>
      </w:pPr>
      <w:r w:rsidRPr="00F56323">
        <w:rPr>
          <w:noProof w:val="0"/>
          <w:szCs w:val="22"/>
        </w:rPr>
        <w:t xml:space="preserve">Não aqueça a caneta </w:t>
      </w:r>
      <w:r w:rsidRPr="00F56323">
        <w:rPr>
          <w:noProof w:val="0"/>
        </w:rPr>
        <w:t>pré</w:t>
      </w:r>
      <w:r w:rsidR="003E2AF0" w:rsidRPr="00F56323">
        <w:rPr>
          <w:noProof w:val="0"/>
        </w:rPr>
        <w:noBreakHyphen/>
      </w:r>
      <w:r w:rsidRPr="00F56323">
        <w:rPr>
          <w:noProof w:val="0"/>
        </w:rPr>
        <w:t>cheia</w:t>
      </w:r>
      <w:r w:rsidRPr="00F56323">
        <w:rPr>
          <w:noProof w:val="0"/>
          <w:szCs w:val="22"/>
        </w:rPr>
        <w:t xml:space="preserve"> de qualquer outra forma (por exemplo, não aqueça no micro</w:t>
      </w:r>
      <w:r w:rsidR="003E2AF0" w:rsidRPr="00F56323">
        <w:rPr>
          <w:noProof w:val="0"/>
          <w:szCs w:val="22"/>
        </w:rPr>
        <w:noBreakHyphen/>
      </w:r>
      <w:r w:rsidRPr="00F56323">
        <w:rPr>
          <w:noProof w:val="0"/>
          <w:szCs w:val="22"/>
        </w:rPr>
        <w:t>ondas ou em água quente).</w:t>
      </w:r>
    </w:p>
    <w:p w14:paraId="0CC49BDA" w14:textId="77777777" w:rsidR="003C44D5" w:rsidRPr="00F56323" w:rsidRDefault="003C44D5" w:rsidP="00ED5FB8">
      <w:pPr>
        <w:numPr>
          <w:ilvl w:val="0"/>
          <w:numId w:val="12"/>
        </w:numPr>
        <w:tabs>
          <w:tab w:val="clear" w:pos="720"/>
          <w:tab w:val="num" w:pos="567"/>
        </w:tabs>
        <w:autoSpaceDE w:val="0"/>
        <w:autoSpaceDN w:val="0"/>
        <w:adjustRightInd w:val="0"/>
        <w:ind w:left="567" w:hanging="567"/>
        <w:rPr>
          <w:noProof w:val="0"/>
          <w:szCs w:val="22"/>
        </w:rPr>
      </w:pPr>
      <w:r w:rsidRPr="00F56323">
        <w:rPr>
          <w:noProof w:val="0"/>
          <w:szCs w:val="22"/>
        </w:rPr>
        <w:t xml:space="preserve">Não retire a tampa da caneta </w:t>
      </w:r>
      <w:r w:rsidRPr="00F56323">
        <w:rPr>
          <w:noProof w:val="0"/>
        </w:rPr>
        <w:t>pré</w:t>
      </w:r>
      <w:r w:rsidR="003E2AF0" w:rsidRPr="00F56323">
        <w:rPr>
          <w:noProof w:val="0"/>
        </w:rPr>
        <w:noBreakHyphen/>
      </w:r>
      <w:r w:rsidRPr="00F56323">
        <w:rPr>
          <w:noProof w:val="0"/>
        </w:rPr>
        <w:t>cheia</w:t>
      </w:r>
      <w:r w:rsidRPr="00F56323">
        <w:rPr>
          <w:noProof w:val="0"/>
          <w:szCs w:val="22"/>
        </w:rPr>
        <w:t xml:space="preserve"> antes desta atingir a temperatura ambiente.</w:t>
      </w:r>
    </w:p>
    <w:p w14:paraId="6D9BA188" w14:textId="77777777" w:rsidR="003C44D5" w:rsidRPr="00BB5D4B" w:rsidRDefault="003C44D5" w:rsidP="00ED5FB8">
      <w:pPr>
        <w:autoSpaceDE w:val="0"/>
        <w:autoSpaceDN w:val="0"/>
        <w:adjustRightInd w:val="0"/>
        <w:rPr>
          <w:bCs/>
          <w:noProof w:val="0"/>
          <w:szCs w:val="22"/>
        </w:rPr>
      </w:pPr>
    </w:p>
    <w:p w14:paraId="0690C61C" w14:textId="77777777" w:rsidR="003C44D5" w:rsidRPr="00F56323" w:rsidRDefault="003C44D5" w:rsidP="00ED5FB8">
      <w:pPr>
        <w:keepNext/>
        <w:autoSpaceDE w:val="0"/>
        <w:autoSpaceDN w:val="0"/>
        <w:adjustRightInd w:val="0"/>
        <w:rPr>
          <w:b/>
          <w:bCs/>
          <w:noProof w:val="0"/>
          <w:szCs w:val="22"/>
        </w:rPr>
      </w:pPr>
      <w:r w:rsidRPr="00F56323">
        <w:rPr>
          <w:b/>
          <w:bCs/>
          <w:noProof w:val="0"/>
          <w:szCs w:val="22"/>
        </w:rPr>
        <w:t>Prepare o restante equipamento</w:t>
      </w:r>
    </w:p>
    <w:p w14:paraId="7B0CE2A1" w14:textId="77777777" w:rsidR="003C44D5" w:rsidRPr="00F56323" w:rsidRDefault="003C44D5" w:rsidP="00ED5FB8">
      <w:pPr>
        <w:numPr>
          <w:ilvl w:val="0"/>
          <w:numId w:val="33"/>
        </w:numPr>
        <w:tabs>
          <w:tab w:val="clear" w:pos="720"/>
          <w:tab w:val="num" w:pos="567"/>
        </w:tabs>
        <w:autoSpaceDE w:val="0"/>
        <w:autoSpaceDN w:val="0"/>
        <w:adjustRightInd w:val="0"/>
        <w:ind w:left="567" w:hanging="567"/>
        <w:rPr>
          <w:noProof w:val="0"/>
          <w:szCs w:val="22"/>
        </w:rPr>
      </w:pPr>
      <w:r w:rsidRPr="00F56323">
        <w:rPr>
          <w:noProof w:val="0"/>
          <w:szCs w:val="22"/>
        </w:rPr>
        <w:t>Enquanto aguarda, pode preparar o resto do equipamento, incluindo uma compressa com álcool, algodão ou gaze e um contentor para objetos cortantes.</w:t>
      </w:r>
    </w:p>
    <w:p w14:paraId="385F3F1D" w14:textId="77777777" w:rsidR="003C44D5" w:rsidRPr="00F56323" w:rsidRDefault="003C44D5" w:rsidP="00ED5FB8">
      <w:pPr>
        <w:autoSpaceDE w:val="0"/>
        <w:autoSpaceDN w:val="0"/>
        <w:adjustRightInd w:val="0"/>
        <w:rPr>
          <w:noProof w:val="0"/>
          <w:szCs w:val="22"/>
        </w:rPr>
      </w:pPr>
    </w:p>
    <w:p w14:paraId="3905027E" w14:textId="77777777" w:rsidR="003C44D5" w:rsidRPr="00F56323" w:rsidRDefault="003C44D5" w:rsidP="00ED5FB8">
      <w:pPr>
        <w:keepNext/>
        <w:autoSpaceDE w:val="0"/>
        <w:autoSpaceDN w:val="0"/>
        <w:adjustRightInd w:val="0"/>
        <w:rPr>
          <w:b/>
          <w:bCs/>
          <w:noProof w:val="0"/>
          <w:szCs w:val="22"/>
        </w:rPr>
      </w:pPr>
      <w:r w:rsidRPr="00F56323">
        <w:rPr>
          <w:b/>
          <w:bCs/>
          <w:noProof w:val="0"/>
          <w:szCs w:val="22"/>
        </w:rPr>
        <w:t>Verifique o líquido da caneta pré</w:t>
      </w:r>
      <w:r w:rsidR="003E2AF0" w:rsidRPr="00F56323">
        <w:rPr>
          <w:b/>
          <w:bCs/>
          <w:noProof w:val="0"/>
          <w:szCs w:val="22"/>
        </w:rPr>
        <w:noBreakHyphen/>
      </w:r>
      <w:r w:rsidRPr="00F56323">
        <w:rPr>
          <w:b/>
          <w:bCs/>
          <w:noProof w:val="0"/>
          <w:szCs w:val="22"/>
        </w:rPr>
        <w:t>cheia</w:t>
      </w:r>
    </w:p>
    <w:p w14:paraId="103D7624" w14:textId="77777777" w:rsidR="003C44D5" w:rsidRPr="00F56323" w:rsidRDefault="003C44D5" w:rsidP="00ED5FB8">
      <w:pPr>
        <w:numPr>
          <w:ilvl w:val="0"/>
          <w:numId w:val="12"/>
        </w:numPr>
        <w:tabs>
          <w:tab w:val="clear" w:pos="720"/>
          <w:tab w:val="num" w:pos="567"/>
        </w:tabs>
        <w:ind w:left="567" w:hanging="567"/>
        <w:rPr>
          <w:noProof w:val="0"/>
        </w:rPr>
      </w:pPr>
      <w:r w:rsidRPr="00F56323">
        <w:rPr>
          <w:noProof w:val="0"/>
        </w:rPr>
        <w:t xml:space="preserve">Olhe através </w:t>
      </w:r>
      <w:r w:rsidR="00581EE6">
        <w:rPr>
          <w:noProof w:val="0"/>
        </w:rPr>
        <w:t xml:space="preserve">da </w:t>
      </w:r>
      <w:r w:rsidRPr="00F56323">
        <w:rPr>
          <w:noProof w:val="0"/>
        </w:rPr>
        <w:t>janela de visualização para ter a certeza que o líquido na caneta pré</w:t>
      </w:r>
      <w:r w:rsidR="003E2AF0" w:rsidRPr="00F56323">
        <w:rPr>
          <w:noProof w:val="0"/>
        </w:rPr>
        <w:noBreakHyphen/>
      </w:r>
      <w:r w:rsidRPr="00F56323">
        <w:rPr>
          <w:noProof w:val="0"/>
        </w:rPr>
        <w:t>cheia está límpido ou ligeiramente opalescente (com um brilho pérola) e incolor a ligeiramente amarelado. A solução pode ser utilizada se apresentar pequenas partículas translúcidas ou brancas de proteína.</w:t>
      </w:r>
    </w:p>
    <w:p w14:paraId="20E9F8CE" w14:textId="77777777" w:rsidR="003C44D5" w:rsidRPr="00F56323" w:rsidRDefault="003C44D5" w:rsidP="00ED5FB8">
      <w:pPr>
        <w:numPr>
          <w:ilvl w:val="0"/>
          <w:numId w:val="12"/>
        </w:numPr>
        <w:tabs>
          <w:tab w:val="clear" w:pos="720"/>
          <w:tab w:val="num" w:pos="567"/>
        </w:tabs>
        <w:ind w:left="567" w:hanging="567"/>
        <w:rPr>
          <w:noProof w:val="0"/>
        </w:rPr>
      </w:pPr>
      <w:r w:rsidRPr="00F56323">
        <w:rPr>
          <w:noProof w:val="0"/>
        </w:rPr>
        <w:t>Irá ver igualmente uma bolha de ar, o que é normal.</w:t>
      </w:r>
    </w:p>
    <w:p w14:paraId="4AFAB361" w14:textId="77777777" w:rsidR="003C44D5" w:rsidRPr="00F56323" w:rsidRDefault="003C44D5" w:rsidP="00ED5FB8">
      <w:pPr>
        <w:numPr>
          <w:ilvl w:val="0"/>
          <w:numId w:val="12"/>
        </w:numPr>
        <w:tabs>
          <w:tab w:val="clear" w:pos="720"/>
          <w:tab w:val="num" w:pos="567"/>
        </w:tabs>
        <w:autoSpaceDE w:val="0"/>
        <w:autoSpaceDN w:val="0"/>
        <w:adjustRightInd w:val="0"/>
        <w:ind w:left="567" w:hanging="567"/>
        <w:rPr>
          <w:noProof w:val="0"/>
          <w:szCs w:val="22"/>
        </w:rPr>
      </w:pPr>
      <w:r w:rsidRPr="00F56323">
        <w:rPr>
          <w:noProof w:val="0"/>
          <w:szCs w:val="22"/>
        </w:rPr>
        <w:t xml:space="preserve">Não utilize a caneta </w:t>
      </w:r>
      <w:r w:rsidRPr="00F56323">
        <w:rPr>
          <w:noProof w:val="0"/>
        </w:rPr>
        <w:t>pré</w:t>
      </w:r>
      <w:r w:rsidR="003E2AF0" w:rsidRPr="00F56323">
        <w:rPr>
          <w:noProof w:val="0"/>
        </w:rPr>
        <w:noBreakHyphen/>
      </w:r>
      <w:r w:rsidRPr="00F56323">
        <w:rPr>
          <w:noProof w:val="0"/>
        </w:rPr>
        <w:t>cheia</w:t>
      </w:r>
      <w:r w:rsidRPr="00F56323">
        <w:rPr>
          <w:noProof w:val="0"/>
          <w:szCs w:val="22"/>
        </w:rPr>
        <w:t xml:space="preserve"> se o líquido tiver a cor errada, se estiver turvo ou se tiver partículas maiores. Se isto acontecer, informe o seu médico ou farmacêutico.</w:t>
      </w:r>
    </w:p>
    <w:p w14:paraId="0EC06117" w14:textId="77777777" w:rsidR="00A5380A" w:rsidRPr="00BB5D4B" w:rsidRDefault="00A5380A" w:rsidP="00ED5FB8">
      <w:pPr>
        <w:rPr>
          <w:bCs/>
          <w:noProof w:val="0"/>
          <w:szCs w:val="22"/>
        </w:rPr>
      </w:pPr>
    </w:p>
    <w:p w14:paraId="05596276" w14:textId="77777777" w:rsidR="00A5380A" w:rsidRPr="00F56323" w:rsidRDefault="00805BB9" w:rsidP="00ED5FB8">
      <w:pPr>
        <w:keepNext/>
        <w:rPr>
          <w:b/>
          <w:bCs/>
          <w:noProof w:val="0"/>
          <w:szCs w:val="22"/>
        </w:rPr>
      </w:pPr>
      <w:r w:rsidRPr="00F56323">
        <w:rPr>
          <w:b/>
          <w:bCs/>
          <w:noProof w:val="0"/>
          <w:szCs w:val="22"/>
        </w:rPr>
        <w:t>2.</w:t>
      </w:r>
      <w:r w:rsidRPr="00F56323">
        <w:rPr>
          <w:b/>
          <w:bCs/>
          <w:noProof w:val="0"/>
          <w:szCs w:val="22"/>
        </w:rPr>
        <w:tab/>
      </w:r>
      <w:r w:rsidR="00A5380A" w:rsidRPr="00F56323">
        <w:rPr>
          <w:b/>
          <w:bCs/>
          <w:noProof w:val="0"/>
          <w:szCs w:val="22"/>
        </w:rPr>
        <w:t xml:space="preserve">Escolha e preparação do local de </w:t>
      </w:r>
      <w:r w:rsidR="00A45E46" w:rsidRPr="00F56323">
        <w:rPr>
          <w:b/>
          <w:bCs/>
          <w:noProof w:val="0"/>
          <w:szCs w:val="22"/>
        </w:rPr>
        <w:t>injeção</w:t>
      </w:r>
      <w:r w:rsidRPr="00F56323">
        <w:rPr>
          <w:b/>
          <w:bCs/>
          <w:noProof w:val="0"/>
          <w:szCs w:val="22"/>
        </w:rPr>
        <w:t xml:space="preserve"> (ver figura</w:t>
      </w:r>
      <w:r w:rsidR="00C2018E">
        <w:rPr>
          <w:b/>
          <w:bCs/>
          <w:noProof w:val="0"/>
          <w:szCs w:val="22"/>
        </w:rPr>
        <w:t> 2</w:t>
      </w:r>
      <w:r w:rsidRPr="00F56323">
        <w:rPr>
          <w:b/>
          <w:bCs/>
          <w:noProof w:val="0"/>
          <w:szCs w:val="22"/>
        </w:rPr>
        <w:t>)</w:t>
      </w:r>
    </w:p>
    <w:p w14:paraId="5122F7B2" w14:textId="77777777" w:rsidR="00A5380A" w:rsidRPr="00BB5D4B" w:rsidRDefault="00A5380A" w:rsidP="00ED5FB8">
      <w:pPr>
        <w:keepNext/>
        <w:autoSpaceDE w:val="0"/>
        <w:autoSpaceDN w:val="0"/>
        <w:adjustRightInd w:val="0"/>
        <w:rPr>
          <w:bCs/>
          <w:noProof w:val="0"/>
          <w:szCs w:val="22"/>
        </w:rPr>
      </w:pPr>
    </w:p>
    <w:p w14:paraId="458555A9" w14:textId="7254AFCF" w:rsidR="00837215" w:rsidRPr="00F56323" w:rsidRDefault="00E86AFA" w:rsidP="00ED5FB8">
      <w:pPr>
        <w:numPr>
          <w:ilvl w:val="0"/>
          <w:numId w:val="12"/>
        </w:numPr>
        <w:tabs>
          <w:tab w:val="clear" w:pos="720"/>
          <w:tab w:val="num" w:pos="567"/>
        </w:tabs>
        <w:ind w:left="567" w:hanging="567"/>
        <w:rPr>
          <w:noProof w:val="0"/>
        </w:rPr>
      </w:pPr>
      <w:r>
        <w:rPr>
          <w:noProof w:val="0"/>
        </w:rPr>
        <w:t>Pode</w:t>
      </w:r>
      <w:r w:rsidR="00A5380A" w:rsidRPr="00F56323">
        <w:rPr>
          <w:noProof w:val="0"/>
        </w:rPr>
        <w:t xml:space="preserve"> </w:t>
      </w:r>
      <w:r w:rsidR="00A45E46" w:rsidRPr="00F56323">
        <w:rPr>
          <w:noProof w:val="0"/>
        </w:rPr>
        <w:t>injetar</w:t>
      </w:r>
      <w:r w:rsidR="00A5380A" w:rsidRPr="00F56323">
        <w:rPr>
          <w:noProof w:val="0"/>
        </w:rPr>
        <w:t xml:space="preserve"> o medicamento na parte frontal das coxas.</w:t>
      </w:r>
    </w:p>
    <w:p w14:paraId="273400C0" w14:textId="35E98585" w:rsidR="00837215" w:rsidRPr="00F56323" w:rsidRDefault="00A5380A" w:rsidP="00ED5FB8">
      <w:pPr>
        <w:numPr>
          <w:ilvl w:val="0"/>
          <w:numId w:val="12"/>
        </w:numPr>
        <w:tabs>
          <w:tab w:val="clear" w:pos="720"/>
          <w:tab w:val="num" w:pos="567"/>
        </w:tabs>
        <w:ind w:left="567" w:hanging="567"/>
        <w:rPr>
          <w:noProof w:val="0"/>
        </w:rPr>
      </w:pPr>
      <w:r w:rsidRPr="00F56323">
        <w:rPr>
          <w:noProof w:val="0"/>
        </w:rPr>
        <w:t xml:space="preserve">Pode </w:t>
      </w:r>
      <w:r w:rsidR="00A45E46" w:rsidRPr="00F56323">
        <w:rPr>
          <w:noProof w:val="0"/>
        </w:rPr>
        <w:t>injetar</w:t>
      </w:r>
      <w:r w:rsidRPr="00F56323">
        <w:rPr>
          <w:noProof w:val="0"/>
        </w:rPr>
        <w:t xml:space="preserve"> na zona d</w:t>
      </w:r>
      <w:r w:rsidR="00581EE6">
        <w:rPr>
          <w:noProof w:val="0"/>
        </w:rPr>
        <w:t>a</w:t>
      </w:r>
      <w:r w:rsidRPr="00F56323">
        <w:rPr>
          <w:noProof w:val="0"/>
        </w:rPr>
        <w:t xml:space="preserve"> </w:t>
      </w:r>
      <w:r w:rsidR="00581EE6">
        <w:rPr>
          <w:noProof w:val="0"/>
        </w:rPr>
        <w:t>barriga</w:t>
      </w:r>
      <w:r w:rsidR="00581EE6" w:rsidRPr="00F56323">
        <w:rPr>
          <w:noProof w:val="0"/>
        </w:rPr>
        <w:t xml:space="preserve"> </w:t>
      </w:r>
      <w:r w:rsidRPr="00F56323">
        <w:rPr>
          <w:noProof w:val="0"/>
        </w:rPr>
        <w:t xml:space="preserve">(abdómen) por baixo do umbigo, exceto na área de </w:t>
      </w:r>
      <w:r w:rsidR="002520BF" w:rsidRPr="00F56323">
        <w:rPr>
          <w:noProof w:val="0"/>
        </w:rPr>
        <w:t xml:space="preserve">aproximadamente </w:t>
      </w:r>
      <w:r w:rsidRPr="00F56323">
        <w:rPr>
          <w:noProof w:val="0"/>
        </w:rPr>
        <w:t>5 cm imediatamente abaixo do umbigo.</w:t>
      </w:r>
    </w:p>
    <w:p w14:paraId="110D7CC0" w14:textId="77777777" w:rsidR="00837215" w:rsidRPr="00F56323" w:rsidRDefault="002520BF" w:rsidP="00ED5FB8">
      <w:pPr>
        <w:numPr>
          <w:ilvl w:val="0"/>
          <w:numId w:val="12"/>
        </w:numPr>
        <w:tabs>
          <w:tab w:val="clear" w:pos="720"/>
          <w:tab w:val="num" w:pos="567"/>
        </w:tabs>
        <w:ind w:left="567" w:hanging="567"/>
        <w:rPr>
          <w:noProof w:val="0"/>
        </w:rPr>
      </w:pPr>
      <w:r w:rsidRPr="00F56323">
        <w:rPr>
          <w:noProof w:val="0"/>
        </w:rPr>
        <w:t xml:space="preserve">Não injete em áreas onde a pele esteja fragilizada, com hematomas, vermelha, escamada, </w:t>
      </w:r>
      <w:r w:rsidR="00210C8B" w:rsidRPr="00F56323">
        <w:rPr>
          <w:noProof w:val="0"/>
        </w:rPr>
        <w:t xml:space="preserve">áspera, </w:t>
      </w:r>
      <w:r w:rsidRPr="00F56323">
        <w:rPr>
          <w:noProof w:val="0"/>
        </w:rPr>
        <w:t>com cicatrizes ou estrias.</w:t>
      </w:r>
    </w:p>
    <w:p w14:paraId="6DD2C28B" w14:textId="5182AB4F" w:rsidR="00687E92" w:rsidRDefault="0049591B" w:rsidP="000A259E">
      <w:pPr>
        <w:numPr>
          <w:ilvl w:val="0"/>
          <w:numId w:val="12"/>
        </w:numPr>
        <w:tabs>
          <w:tab w:val="clear" w:pos="720"/>
          <w:tab w:val="num" w:pos="567"/>
        </w:tabs>
        <w:ind w:left="567" w:hanging="567"/>
        <w:rPr>
          <w:noProof w:val="0"/>
        </w:rPr>
      </w:pPr>
      <w:r w:rsidRPr="00F56323">
        <w:rPr>
          <w:noProof w:val="0"/>
        </w:rPr>
        <w:t>Se forem necessárias várias injeções</w:t>
      </w:r>
      <w:r w:rsidR="00E86AFA">
        <w:rPr>
          <w:noProof w:val="0"/>
        </w:rPr>
        <w:t xml:space="preserve"> para uma </w:t>
      </w:r>
      <w:r w:rsidR="00A32548">
        <w:rPr>
          <w:noProof w:val="0"/>
        </w:rPr>
        <w:t xml:space="preserve">única </w:t>
      </w:r>
      <w:r w:rsidR="00E86AFA">
        <w:rPr>
          <w:noProof w:val="0"/>
        </w:rPr>
        <w:t>administração</w:t>
      </w:r>
      <w:r w:rsidR="00231BF3">
        <w:rPr>
          <w:noProof w:val="0"/>
        </w:rPr>
        <w:t>,</w:t>
      </w:r>
      <w:r w:rsidR="00E86AFA">
        <w:rPr>
          <w:noProof w:val="0"/>
        </w:rPr>
        <w:t xml:space="preserve"> </w:t>
      </w:r>
      <w:r w:rsidRPr="00F56323">
        <w:rPr>
          <w:noProof w:val="0"/>
        </w:rPr>
        <w:t xml:space="preserve">as injeções devem ser administradas em locais </w:t>
      </w:r>
      <w:r w:rsidR="00ED58F7">
        <w:rPr>
          <w:noProof w:val="0"/>
        </w:rPr>
        <w:t xml:space="preserve">de injeção </w:t>
      </w:r>
      <w:r w:rsidRPr="00F56323">
        <w:rPr>
          <w:noProof w:val="0"/>
        </w:rPr>
        <w:t>diferentes.</w:t>
      </w:r>
    </w:p>
    <w:p w14:paraId="69E986B0" w14:textId="3AD8D9C1" w:rsidR="00687E92" w:rsidRDefault="00687E92" w:rsidP="00ED5FB8">
      <w:pPr>
        <w:rPr>
          <w:noProof w:val="0"/>
        </w:rPr>
      </w:pPr>
    </w:p>
    <w:p w14:paraId="2C26A6A5" w14:textId="28261439" w:rsidR="00687E92" w:rsidRPr="0080410F" w:rsidRDefault="00453543" w:rsidP="00411F53">
      <w:pPr>
        <w:keepNext/>
        <w:jc w:val="center"/>
      </w:pPr>
      <w:r w:rsidRPr="0080410F">
        <w:rPr>
          <w:rFonts w:eastAsiaTheme="minorHAnsi"/>
        </w:rPr>
        <mc:AlternateContent>
          <mc:Choice Requires="wps">
            <w:drawing>
              <wp:anchor distT="0" distB="0" distL="114300" distR="114300" simplePos="0" relativeHeight="251656192" behindDoc="0" locked="0" layoutInCell="1" allowOverlap="1" wp14:anchorId="57E2A8FF" wp14:editId="0EF1527A">
                <wp:simplePos x="0" y="0"/>
                <wp:positionH relativeFrom="column">
                  <wp:posOffset>2391410</wp:posOffset>
                </wp:positionH>
                <wp:positionV relativeFrom="paragraph">
                  <wp:posOffset>2068195</wp:posOffset>
                </wp:positionV>
                <wp:extent cx="2026920" cy="270510"/>
                <wp:effectExtent l="0" t="0" r="0" b="0"/>
                <wp:wrapNone/>
                <wp:docPr id="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B525" w14:textId="1F6EB895" w:rsidR="00453543" w:rsidRDefault="00634E87" w:rsidP="00453543">
                            <w:pPr>
                              <w:rPr>
                                <w:rFonts w:ascii="Arial Narrow" w:hAnsi="Arial Narrow"/>
                                <w:b/>
                                <w:bCs/>
                                <w:color w:val="000000" w:themeColor="text1"/>
                                <w:kern w:val="24"/>
                                <w:sz w:val="24"/>
                                <w:szCs w:val="24"/>
                                <w:lang w:val="en-US"/>
                              </w:rPr>
                            </w:pPr>
                            <w:r>
                              <w:rPr>
                                <w:rFonts w:ascii="Arial Narrow" w:hAnsi="Arial Narrow"/>
                                <w:b/>
                                <w:bCs/>
                                <w:color w:val="000000" w:themeColor="text1"/>
                                <w:kern w:val="24"/>
                                <w:sz w:val="24"/>
                                <w:szCs w:val="24"/>
                                <w:lang w:val="en-US"/>
                              </w:rPr>
                              <w:t>Áreas</w:t>
                            </w:r>
                            <w:r w:rsidR="00453543">
                              <w:rPr>
                                <w:rFonts w:ascii="Arial Narrow" w:hAnsi="Arial Narrow"/>
                                <w:b/>
                                <w:bCs/>
                                <w:color w:val="000000" w:themeColor="text1"/>
                                <w:kern w:val="24"/>
                                <w:sz w:val="24"/>
                                <w:szCs w:val="24"/>
                                <w:lang w:val="en-US"/>
                              </w:rPr>
                              <w:t xml:space="preserve"> </w:t>
                            </w:r>
                            <w:r w:rsidR="002E3D68">
                              <w:rPr>
                                <w:rFonts w:ascii="Arial Narrow" w:hAnsi="Arial Narrow"/>
                                <w:b/>
                                <w:bCs/>
                                <w:color w:val="000000" w:themeColor="text1"/>
                                <w:kern w:val="24"/>
                                <w:sz w:val="24"/>
                                <w:szCs w:val="24"/>
                                <w:lang w:val="en-US"/>
                              </w:rPr>
                              <w:t>p</w:t>
                            </w:r>
                            <w:r w:rsidR="00453543">
                              <w:rPr>
                                <w:rFonts w:ascii="Arial Narrow" w:hAnsi="Arial Narrow"/>
                                <w:b/>
                                <w:bCs/>
                                <w:color w:val="000000" w:themeColor="text1"/>
                                <w:kern w:val="24"/>
                                <w:sz w:val="24"/>
                                <w:szCs w:val="24"/>
                                <w:lang w:val="en-US"/>
                              </w:rPr>
                              <w:t>ara inje</w:t>
                            </w:r>
                            <w:r w:rsidR="001D4DBC">
                              <w:rPr>
                                <w:rFonts w:ascii="Arial Narrow" w:hAnsi="Arial Narrow"/>
                                <w:b/>
                                <w:bCs/>
                                <w:color w:val="000000" w:themeColor="text1"/>
                                <w:kern w:val="24"/>
                                <w:sz w:val="24"/>
                                <w:szCs w:val="24"/>
                                <w:lang w:val="en-US"/>
                              </w:rPr>
                              <w:t>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2A8FF" id="Text Box 20" o:spid="_x0000_s1078" type="#_x0000_t202" style="position:absolute;left:0;text-align:left;margin-left:188.3pt;margin-top:162.85pt;width:159.6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P54wEAAKkDAAAOAAAAZHJzL2Uyb0RvYy54bWysU8tu2zAQvBfoPxC813rASRrBcpAmSFEg&#10;fQBpP4CiSImoxGWXtCX367ukHMdtb0UvBMmlZmdmR5ubeRzYXqE3YGterHLOlJXQGtvV/NvXhzdv&#10;OfNB2FYMYFXND8rzm+3rV5vJVaqEHoZWISMQ66vJ1bwPwVVZ5mWvRuFX4JSlogYcRaAjdlmLYiL0&#10;ccjKPL/MJsDWIUjlPd3eL0W+TfhaKxk+a+1VYEPNiVtIK6a1iWu23YiqQ+F6I480xD+wGIWx1PQE&#10;dS+CYDs0f0GNRiJ40GElYcxAayNV0kBqivwPNU+9cCppIXO8O9nk/x+s/LR/cl+QhfkdzDTAJMK7&#10;R5DfPbNw1wvbqVtEmHolWmpcRMuyyfnq+Gm02lc+gjTTR2hpyGIXIAHNGsfoCulkhE4DOJxMV3Ng&#10;ki7LvLy8LqkkqVZe5RdFmkomquevHfrwXsHI4qbmSENN6GL/6ENkI6rnJ7GZhQczDGmwg/3tgh7G&#10;m8Q+El6oh7mZmWkjk6gtqmmgPZAehCUvlG/a9IA/OZsoKzX3P3YCFWfDB0ueXBfrdQxXOqwvrqIa&#10;PK805xVhJUHVPHC2bO/CEsidQ9P11GmZgoVb8lGbJPGF1ZE/5SEpP2Y3Bu78nF69/GHbXwAAAP//&#10;AwBQSwMEFAAGAAgAAAAhANVmks/fAAAACwEAAA8AAABkcnMvZG93bnJldi54bWxMj0FPwzAMhe9I&#10;/IfISNxYwkazrTSdEIgriMEmccsar61onKrJ1vLvMSe42X5Pz98rNpPvxBmH2AYycDtTIJCq4Fqq&#10;DXy8P9+sQMRkydkuEBr4xgib8vKisLkLI73heZtqwSEUc2ugSanPpYxVg97GWeiRWDuGwdvE61BL&#10;N9iRw30n50pp6W1L/KGxPT42WH1tT97A7uX4ub9Tr/WTz/oxTEqSX0tjrq+mh3sQCaf0Z4ZffEaH&#10;kpkO4UQuis7AYqk1W3mYZ0sQ7NDrjMsc+KJXC5BlIf93KH8AAAD//wMAUEsBAi0AFAAGAAgAAAAh&#10;ALaDOJL+AAAA4QEAABMAAAAAAAAAAAAAAAAAAAAAAFtDb250ZW50X1R5cGVzXS54bWxQSwECLQAU&#10;AAYACAAAACEAOP0h/9YAAACUAQAACwAAAAAAAAAAAAAAAAAvAQAAX3JlbHMvLnJlbHNQSwECLQAU&#10;AAYACAAAACEAQrJj+eMBAACpAwAADgAAAAAAAAAAAAAAAAAuAgAAZHJzL2Uyb0RvYy54bWxQSwEC&#10;LQAUAAYACAAAACEA1WaSz98AAAALAQAADwAAAAAAAAAAAAAAAAA9BAAAZHJzL2Rvd25yZXYueG1s&#10;UEsFBgAAAAAEAAQA8wAAAEkFAAAAAA==&#10;" filled="f" stroked="f">
                <v:textbox>
                  <w:txbxContent>
                    <w:p w14:paraId="3284B525" w14:textId="1F6EB895" w:rsidR="00453543" w:rsidRDefault="00634E87" w:rsidP="00453543">
                      <w:pPr>
                        <w:rPr>
                          <w:rFonts w:ascii="Arial Narrow" w:hAnsi="Arial Narrow"/>
                          <w:b/>
                          <w:bCs/>
                          <w:color w:val="000000" w:themeColor="text1"/>
                          <w:kern w:val="24"/>
                          <w:sz w:val="24"/>
                          <w:szCs w:val="24"/>
                          <w:lang w:val="en-US"/>
                        </w:rPr>
                      </w:pPr>
                      <w:r>
                        <w:rPr>
                          <w:rFonts w:ascii="Arial Narrow" w:hAnsi="Arial Narrow"/>
                          <w:b/>
                          <w:bCs/>
                          <w:color w:val="000000" w:themeColor="text1"/>
                          <w:kern w:val="24"/>
                          <w:sz w:val="24"/>
                          <w:szCs w:val="24"/>
                          <w:lang w:val="en-US"/>
                        </w:rPr>
                        <w:t>Áreas</w:t>
                      </w:r>
                      <w:r w:rsidR="00453543">
                        <w:rPr>
                          <w:rFonts w:ascii="Arial Narrow" w:hAnsi="Arial Narrow"/>
                          <w:b/>
                          <w:bCs/>
                          <w:color w:val="000000" w:themeColor="text1"/>
                          <w:kern w:val="24"/>
                          <w:sz w:val="24"/>
                          <w:szCs w:val="24"/>
                          <w:lang w:val="en-US"/>
                        </w:rPr>
                        <w:t xml:space="preserve"> </w:t>
                      </w:r>
                      <w:r w:rsidR="002E3D68">
                        <w:rPr>
                          <w:rFonts w:ascii="Arial Narrow" w:hAnsi="Arial Narrow"/>
                          <w:b/>
                          <w:bCs/>
                          <w:color w:val="000000" w:themeColor="text1"/>
                          <w:kern w:val="24"/>
                          <w:sz w:val="24"/>
                          <w:szCs w:val="24"/>
                          <w:lang w:val="en-US"/>
                        </w:rPr>
                        <w:t>p</w:t>
                      </w:r>
                      <w:r w:rsidR="00453543">
                        <w:rPr>
                          <w:rFonts w:ascii="Arial Narrow" w:hAnsi="Arial Narrow"/>
                          <w:b/>
                          <w:bCs/>
                          <w:color w:val="000000" w:themeColor="text1"/>
                          <w:kern w:val="24"/>
                          <w:sz w:val="24"/>
                          <w:szCs w:val="24"/>
                          <w:lang w:val="en-US"/>
                        </w:rPr>
                        <w:t>ara inje</w:t>
                      </w:r>
                      <w:r w:rsidR="001D4DBC">
                        <w:rPr>
                          <w:rFonts w:ascii="Arial Narrow" w:hAnsi="Arial Narrow"/>
                          <w:b/>
                          <w:bCs/>
                          <w:color w:val="000000" w:themeColor="text1"/>
                          <w:kern w:val="24"/>
                          <w:sz w:val="24"/>
                          <w:szCs w:val="24"/>
                          <w:lang w:val="en-US"/>
                        </w:rPr>
                        <w:t>ção</w:t>
                      </w:r>
                    </w:p>
                  </w:txbxContent>
                </v:textbox>
              </v:shape>
            </w:pict>
          </mc:Fallback>
        </mc:AlternateContent>
      </w:r>
      <w:r w:rsidR="00687E92" w:rsidRPr="0080410F">
        <w:drawing>
          <wp:inline distT="0" distB="0" distL="0" distR="0" wp14:anchorId="0A26ECBF" wp14:editId="2E8CC2C2">
            <wp:extent cx="2607945" cy="2481243"/>
            <wp:effectExtent l="0" t="0" r="1905" b="0"/>
            <wp:docPr id="76" name="Picture 5">
              <a:extLst xmlns:a="http://schemas.openxmlformats.org/drawingml/2006/main">
                <a:ext uri="{FF2B5EF4-FFF2-40B4-BE49-F238E27FC236}">
                  <a16:creationId xmlns:a16="http://schemas.microsoft.com/office/drawing/2014/main" id="{9F726122-647F-64CF-634D-B604A57EC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F726122-647F-64CF-634D-B604A57EC41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615324" cy="2488264"/>
                    </a:xfrm>
                    <a:prstGeom prst="rect">
                      <a:avLst/>
                    </a:prstGeom>
                  </pic:spPr>
                </pic:pic>
              </a:graphicData>
            </a:graphic>
          </wp:inline>
        </w:drawing>
      </w:r>
    </w:p>
    <w:p w14:paraId="5F311289" w14:textId="3C030C9E" w:rsidR="00687E92" w:rsidRPr="005669A2" w:rsidRDefault="00687E92" w:rsidP="00687E92">
      <w:pPr>
        <w:autoSpaceDE w:val="0"/>
        <w:autoSpaceDN w:val="0"/>
        <w:adjustRightInd w:val="0"/>
        <w:jc w:val="center"/>
        <w:rPr>
          <w:noProof w:val="0"/>
          <w:szCs w:val="22"/>
        </w:rPr>
      </w:pPr>
      <w:r w:rsidRPr="005669A2">
        <w:rPr>
          <w:noProof w:val="0"/>
          <w:szCs w:val="22"/>
        </w:rPr>
        <w:t>Figura</w:t>
      </w:r>
      <w:r>
        <w:rPr>
          <w:noProof w:val="0"/>
          <w:szCs w:val="22"/>
        </w:rPr>
        <w:t> 2</w:t>
      </w:r>
    </w:p>
    <w:p w14:paraId="7610F03F" w14:textId="6791BEDC" w:rsidR="00A5380A" w:rsidRDefault="00A5380A" w:rsidP="00ED5FB8">
      <w:pPr>
        <w:rPr>
          <w:noProof w:val="0"/>
          <w:szCs w:val="22"/>
        </w:rPr>
      </w:pPr>
    </w:p>
    <w:p w14:paraId="5D53E46C" w14:textId="5475C7D9" w:rsidR="00E86AFA" w:rsidRDefault="00E86AFA" w:rsidP="00ED5FB8">
      <w:pPr>
        <w:rPr>
          <w:noProof w:val="0"/>
          <w:szCs w:val="22"/>
        </w:rPr>
      </w:pPr>
      <w:r>
        <w:drawing>
          <wp:inline distT="0" distB="0" distL="0" distR="0" wp14:anchorId="1880E426" wp14:editId="23BD37B6">
            <wp:extent cx="235917" cy="20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noProof w:val="0"/>
          <w:szCs w:val="22"/>
        </w:rPr>
        <w:t xml:space="preserve"> </w:t>
      </w:r>
      <w:r w:rsidRPr="000A259E">
        <w:rPr>
          <w:b/>
          <w:bCs/>
          <w:noProof w:val="0"/>
          <w:szCs w:val="22"/>
        </w:rPr>
        <w:t>N</w:t>
      </w:r>
      <w:r w:rsidR="00687E92" w:rsidRPr="000A259E">
        <w:rPr>
          <w:b/>
          <w:bCs/>
          <w:noProof w:val="0"/>
          <w:szCs w:val="22"/>
        </w:rPr>
        <w:t>Ã</w:t>
      </w:r>
      <w:r w:rsidRPr="000A259E">
        <w:rPr>
          <w:b/>
          <w:bCs/>
          <w:noProof w:val="0"/>
          <w:szCs w:val="22"/>
        </w:rPr>
        <w:t>O</w:t>
      </w:r>
      <w:r>
        <w:rPr>
          <w:noProof w:val="0"/>
          <w:szCs w:val="22"/>
        </w:rPr>
        <w:t xml:space="preserve"> </w:t>
      </w:r>
      <w:r w:rsidR="00687E92">
        <w:rPr>
          <w:noProof w:val="0"/>
          <w:szCs w:val="22"/>
        </w:rPr>
        <w:t xml:space="preserve">injete no braço para evitar qualquer falha </w:t>
      </w:r>
      <w:r w:rsidR="002E3D68">
        <w:rPr>
          <w:noProof w:val="0"/>
          <w:szCs w:val="22"/>
        </w:rPr>
        <w:t xml:space="preserve">da caneta pré-cheia </w:t>
      </w:r>
      <w:r w:rsidR="00687E92">
        <w:rPr>
          <w:noProof w:val="0"/>
          <w:szCs w:val="22"/>
        </w:rPr>
        <w:t>e/ou lesão não intencional.</w:t>
      </w:r>
    </w:p>
    <w:p w14:paraId="159F28B5" w14:textId="32D37766" w:rsidR="00FD7597" w:rsidRPr="005669A2" w:rsidRDefault="00FD7597" w:rsidP="00411F53"/>
    <w:p w14:paraId="31CCCEA7" w14:textId="7ED6E175" w:rsidR="00A5380A" w:rsidRPr="00F56323" w:rsidRDefault="00453543" w:rsidP="00ED5FB8">
      <w:pPr>
        <w:keepNext/>
        <w:autoSpaceDE w:val="0"/>
        <w:autoSpaceDN w:val="0"/>
        <w:adjustRightInd w:val="0"/>
        <w:rPr>
          <w:b/>
          <w:bCs/>
          <w:noProof w:val="0"/>
          <w:szCs w:val="22"/>
        </w:rPr>
      </w:pPr>
      <w:r w:rsidRPr="000A259E">
        <w:rPr>
          <w:b/>
          <w:bCs/>
          <w:noProof w:val="0"/>
          <w:szCs w:val="22"/>
        </w:rPr>
        <w:lastRenderedPageBreak/>
        <w:t>Lave as mãos e limpe o local da injeção</w:t>
      </w:r>
    </w:p>
    <w:p w14:paraId="1920ACC5"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t>Lave as mãos com sabão e água quente.</w:t>
      </w:r>
    </w:p>
    <w:p w14:paraId="1590BBB7"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Limpe o local de </w:t>
      </w:r>
      <w:r w:rsidR="00A45E46" w:rsidRPr="00F56323">
        <w:rPr>
          <w:noProof w:val="0"/>
        </w:rPr>
        <w:t>injeção</w:t>
      </w:r>
      <w:r w:rsidRPr="00F56323">
        <w:rPr>
          <w:noProof w:val="0"/>
        </w:rPr>
        <w:t xml:space="preserve"> com uma compressa embebida em álcool.</w:t>
      </w:r>
    </w:p>
    <w:p w14:paraId="6C7E0D28"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t xml:space="preserve">Deixe a pele secar antes da </w:t>
      </w:r>
      <w:r w:rsidR="00A45E46" w:rsidRPr="00F56323">
        <w:rPr>
          <w:noProof w:val="0"/>
        </w:rPr>
        <w:t>injeção</w:t>
      </w:r>
      <w:r w:rsidRPr="00F56323">
        <w:rPr>
          <w:noProof w:val="0"/>
        </w:rPr>
        <w:t>. Não sopre nem ventile a zona limpa.</w:t>
      </w:r>
    </w:p>
    <w:p w14:paraId="3ACBA1C8" w14:textId="77777777" w:rsidR="00A5380A" w:rsidRPr="00F56323" w:rsidRDefault="00A5380A" w:rsidP="00ED5FB8">
      <w:pPr>
        <w:numPr>
          <w:ilvl w:val="0"/>
          <w:numId w:val="12"/>
        </w:numPr>
        <w:tabs>
          <w:tab w:val="clear" w:pos="720"/>
          <w:tab w:val="num" w:pos="567"/>
        </w:tabs>
        <w:autoSpaceDE w:val="0"/>
        <w:autoSpaceDN w:val="0"/>
        <w:adjustRightInd w:val="0"/>
        <w:ind w:left="567" w:hanging="567"/>
        <w:rPr>
          <w:noProof w:val="0"/>
          <w:szCs w:val="22"/>
        </w:rPr>
      </w:pPr>
      <w:r w:rsidRPr="00F56323">
        <w:rPr>
          <w:noProof w:val="0"/>
          <w:szCs w:val="22"/>
        </w:rPr>
        <w:t xml:space="preserve">Não volte a tocar novamente nesta zona até ser dada a </w:t>
      </w:r>
      <w:r w:rsidR="00A45E46" w:rsidRPr="00F56323">
        <w:rPr>
          <w:noProof w:val="0"/>
          <w:szCs w:val="22"/>
        </w:rPr>
        <w:t>injeção</w:t>
      </w:r>
      <w:r w:rsidRPr="00F56323">
        <w:rPr>
          <w:noProof w:val="0"/>
          <w:szCs w:val="22"/>
        </w:rPr>
        <w:t>.</w:t>
      </w:r>
    </w:p>
    <w:p w14:paraId="310A3F03" w14:textId="77777777" w:rsidR="00A5380A" w:rsidRPr="00F56323" w:rsidRDefault="00A5380A" w:rsidP="00ED5FB8">
      <w:pPr>
        <w:autoSpaceDE w:val="0"/>
        <w:autoSpaceDN w:val="0"/>
        <w:adjustRightInd w:val="0"/>
        <w:rPr>
          <w:noProof w:val="0"/>
          <w:szCs w:val="22"/>
        </w:rPr>
      </w:pPr>
    </w:p>
    <w:p w14:paraId="71202942" w14:textId="77777777" w:rsidR="00A5380A" w:rsidRPr="00F56323" w:rsidRDefault="002520BF" w:rsidP="00ED5FB8">
      <w:pPr>
        <w:keepNext/>
        <w:autoSpaceDE w:val="0"/>
        <w:autoSpaceDN w:val="0"/>
        <w:adjustRightInd w:val="0"/>
        <w:rPr>
          <w:b/>
          <w:bCs/>
          <w:noProof w:val="0"/>
          <w:szCs w:val="22"/>
        </w:rPr>
      </w:pPr>
      <w:r w:rsidRPr="00F56323">
        <w:rPr>
          <w:b/>
          <w:bCs/>
          <w:noProof w:val="0"/>
          <w:szCs w:val="22"/>
        </w:rPr>
        <w:t>3.</w:t>
      </w:r>
      <w:r w:rsidRPr="00F56323">
        <w:rPr>
          <w:b/>
          <w:bCs/>
          <w:noProof w:val="0"/>
          <w:szCs w:val="22"/>
        </w:rPr>
        <w:tab/>
      </w:r>
      <w:r w:rsidR="00A5380A" w:rsidRPr="00F56323">
        <w:rPr>
          <w:b/>
          <w:bCs/>
          <w:noProof w:val="0"/>
          <w:szCs w:val="22"/>
        </w:rPr>
        <w:t>Injeção do medicamento</w:t>
      </w:r>
    </w:p>
    <w:p w14:paraId="79DBBAA4" w14:textId="77777777" w:rsidR="00647FB5" w:rsidRPr="00BB5D4B" w:rsidRDefault="00647FB5" w:rsidP="00ED5FB8">
      <w:pPr>
        <w:keepNext/>
        <w:autoSpaceDE w:val="0"/>
        <w:autoSpaceDN w:val="0"/>
        <w:adjustRightInd w:val="0"/>
        <w:rPr>
          <w:bCs/>
          <w:noProof w:val="0"/>
          <w:szCs w:val="22"/>
        </w:rPr>
      </w:pPr>
    </w:p>
    <w:p w14:paraId="7D94148B"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t xml:space="preserve">A tampa não deve ser retirada até estar preparado para </w:t>
      </w:r>
      <w:r w:rsidR="00A45E46" w:rsidRPr="00F56323">
        <w:rPr>
          <w:noProof w:val="0"/>
        </w:rPr>
        <w:t>injetar</w:t>
      </w:r>
      <w:r w:rsidRPr="00F56323">
        <w:rPr>
          <w:noProof w:val="0"/>
        </w:rPr>
        <w:t xml:space="preserve"> o medicamento.</w:t>
      </w:r>
    </w:p>
    <w:p w14:paraId="34E51926"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t xml:space="preserve">O medicamento deve ser administrado até </w:t>
      </w:r>
      <w:r w:rsidR="00FB416B">
        <w:rPr>
          <w:noProof w:val="0"/>
        </w:rPr>
        <w:t>5 </w:t>
      </w:r>
      <w:r w:rsidRPr="00F56323">
        <w:rPr>
          <w:noProof w:val="0"/>
        </w:rPr>
        <w:t>minutos após retirar a tampa.</w:t>
      </w:r>
    </w:p>
    <w:p w14:paraId="54029BFF" w14:textId="77777777" w:rsidR="00A5380A" w:rsidRPr="00F56323" w:rsidRDefault="00A5380A" w:rsidP="00ED5FB8">
      <w:pPr>
        <w:rPr>
          <w:noProof w:val="0"/>
          <w:szCs w:val="22"/>
        </w:rPr>
      </w:pPr>
    </w:p>
    <w:p w14:paraId="032773A3" w14:textId="14942EA2" w:rsidR="00A5380A" w:rsidRPr="00F56323" w:rsidRDefault="00A5380A" w:rsidP="00ED5FB8">
      <w:pPr>
        <w:keepNext/>
        <w:autoSpaceDE w:val="0"/>
        <w:autoSpaceDN w:val="0"/>
        <w:adjustRightInd w:val="0"/>
        <w:rPr>
          <w:b/>
          <w:bCs/>
          <w:noProof w:val="0"/>
          <w:szCs w:val="22"/>
        </w:rPr>
      </w:pPr>
      <w:r w:rsidRPr="00F56323">
        <w:rPr>
          <w:b/>
          <w:bCs/>
          <w:noProof w:val="0"/>
          <w:szCs w:val="22"/>
        </w:rPr>
        <w:t>Retire a tampa (figura </w:t>
      </w:r>
      <w:r w:rsidR="00453543">
        <w:rPr>
          <w:b/>
          <w:bCs/>
          <w:noProof w:val="0"/>
          <w:szCs w:val="22"/>
        </w:rPr>
        <w:t>3</w:t>
      </w:r>
      <w:r w:rsidRPr="00F56323">
        <w:rPr>
          <w:b/>
          <w:bCs/>
          <w:noProof w:val="0"/>
          <w:szCs w:val="22"/>
        </w:rPr>
        <w:t>)</w:t>
      </w:r>
    </w:p>
    <w:p w14:paraId="1B8BDA35"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Quando estiver pronto para </w:t>
      </w:r>
      <w:r w:rsidR="00A45E46" w:rsidRPr="00F56323">
        <w:rPr>
          <w:noProof w:val="0"/>
        </w:rPr>
        <w:t>injetar</w:t>
      </w:r>
      <w:r w:rsidRPr="00F56323">
        <w:rPr>
          <w:noProof w:val="0"/>
        </w:rPr>
        <w:t>, rode ligeiramente a tampa para quebrar o selo de segurança.</w:t>
      </w:r>
    </w:p>
    <w:p w14:paraId="5F3EDA41"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Retire a tampa e coloque</w:t>
      </w:r>
      <w:r w:rsidR="003E2AF0" w:rsidRPr="00F56323">
        <w:rPr>
          <w:noProof w:val="0"/>
        </w:rPr>
        <w:noBreakHyphen/>
      </w:r>
      <w:r w:rsidRPr="00F56323">
        <w:rPr>
          <w:noProof w:val="0"/>
        </w:rPr>
        <w:t>a no lixo</w:t>
      </w:r>
      <w:r w:rsidR="002520BF" w:rsidRPr="00F56323">
        <w:rPr>
          <w:noProof w:val="0"/>
        </w:rPr>
        <w:t xml:space="preserve"> após a injeção</w:t>
      </w:r>
      <w:r w:rsidRPr="00F56323">
        <w:rPr>
          <w:noProof w:val="0"/>
        </w:rPr>
        <w:t>.</w:t>
      </w:r>
    </w:p>
    <w:p w14:paraId="21981DDC" w14:textId="77777777" w:rsidR="003C44D5" w:rsidRPr="00F56323" w:rsidRDefault="003C44D5" w:rsidP="00ED5FB8">
      <w:pPr>
        <w:numPr>
          <w:ilvl w:val="0"/>
          <w:numId w:val="12"/>
        </w:numPr>
        <w:tabs>
          <w:tab w:val="clear" w:pos="720"/>
          <w:tab w:val="num" w:pos="567"/>
        </w:tabs>
        <w:ind w:left="567" w:hanging="567"/>
        <w:rPr>
          <w:noProof w:val="0"/>
          <w:szCs w:val="22"/>
        </w:rPr>
      </w:pPr>
      <w:r w:rsidRPr="00F56323">
        <w:rPr>
          <w:noProof w:val="0"/>
          <w:szCs w:val="22"/>
        </w:rPr>
        <w:t xml:space="preserve">Não </w:t>
      </w:r>
      <w:r w:rsidR="00581EE6">
        <w:rPr>
          <w:noProof w:val="0"/>
          <w:szCs w:val="22"/>
        </w:rPr>
        <w:t>volte a colocar</w:t>
      </w:r>
      <w:r w:rsidRPr="00F56323">
        <w:rPr>
          <w:noProof w:val="0"/>
          <w:szCs w:val="22"/>
        </w:rPr>
        <w:t xml:space="preserve"> a tampa pois pode danificar a agulha que está dentro da caneta </w:t>
      </w:r>
      <w:r w:rsidRPr="00F56323">
        <w:rPr>
          <w:noProof w:val="0"/>
        </w:rPr>
        <w:t>pré</w:t>
      </w:r>
      <w:r w:rsidR="003E2AF0" w:rsidRPr="00F56323">
        <w:rPr>
          <w:noProof w:val="0"/>
        </w:rPr>
        <w:noBreakHyphen/>
      </w:r>
      <w:r w:rsidRPr="00F56323">
        <w:rPr>
          <w:noProof w:val="0"/>
        </w:rPr>
        <w:t>cheia</w:t>
      </w:r>
      <w:r w:rsidRPr="00F56323">
        <w:rPr>
          <w:noProof w:val="0"/>
          <w:szCs w:val="22"/>
        </w:rPr>
        <w:t>.</w:t>
      </w:r>
    </w:p>
    <w:p w14:paraId="63BE3B37" w14:textId="77777777" w:rsidR="003C44D5" w:rsidRPr="00F56323" w:rsidRDefault="003C44D5" w:rsidP="00ED5FB8">
      <w:pPr>
        <w:numPr>
          <w:ilvl w:val="0"/>
          <w:numId w:val="12"/>
        </w:numPr>
        <w:tabs>
          <w:tab w:val="clear" w:pos="720"/>
          <w:tab w:val="num" w:pos="567"/>
        </w:tabs>
        <w:ind w:left="567" w:hanging="567"/>
        <w:rPr>
          <w:noProof w:val="0"/>
          <w:szCs w:val="22"/>
        </w:rPr>
      </w:pPr>
      <w:r w:rsidRPr="00F56323">
        <w:rPr>
          <w:noProof w:val="0"/>
          <w:szCs w:val="22"/>
        </w:rPr>
        <w:t xml:space="preserve">Não utilize a caneta </w:t>
      </w:r>
      <w:r w:rsidRPr="00F56323">
        <w:rPr>
          <w:noProof w:val="0"/>
        </w:rPr>
        <w:t>pré</w:t>
      </w:r>
      <w:r w:rsidR="003E2AF0" w:rsidRPr="00F56323">
        <w:rPr>
          <w:noProof w:val="0"/>
        </w:rPr>
        <w:noBreakHyphen/>
      </w:r>
      <w:r w:rsidRPr="00F56323">
        <w:rPr>
          <w:noProof w:val="0"/>
        </w:rPr>
        <w:t>cheia</w:t>
      </w:r>
      <w:r w:rsidRPr="00F56323">
        <w:rPr>
          <w:noProof w:val="0"/>
          <w:szCs w:val="22"/>
        </w:rPr>
        <w:t xml:space="preserve"> se a deixar cair sem tampa. Se isto acontecer, contacte o seu médico ou farmacêutico.</w:t>
      </w:r>
    </w:p>
    <w:p w14:paraId="13F292F6" w14:textId="77777777" w:rsidR="00A5380A" w:rsidRPr="00F56323" w:rsidRDefault="00A5380A" w:rsidP="00ED5FB8">
      <w:pPr>
        <w:rPr>
          <w:noProof w:val="0"/>
          <w:szCs w:val="22"/>
        </w:rPr>
      </w:pPr>
    </w:p>
    <w:p w14:paraId="5BFCA302" w14:textId="2FDB3445" w:rsidR="00A5380A" w:rsidRPr="005669A2" w:rsidRDefault="008E4C49" w:rsidP="00ED5FB8">
      <w:pPr>
        <w:keepNext/>
        <w:autoSpaceDE w:val="0"/>
        <w:autoSpaceDN w:val="0"/>
        <w:adjustRightInd w:val="0"/>
        <w:jc w:val="center"/>
        <w:rPr>
          <w:noProof w:val="0"/>
          <w:szCs w:val="22"/>
        </w:rPr>
      </w:pPr>
      <w:r>
        <w:drawing>
          <wp:inline distT="0" distB="0" distL="0" distR="0" wp14:anchorId="6165EB17" wp14:editId="22F51960">
            <wp:extent cx="4044950"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0606740C" w14:textId="13CDAA56" w:rsidR="00A5380A" w:rsidRPr="005669A2" w:rsidRDefault="00A5380A" w:rsidP="00ED5FB8">
      <w:pPr>
        <w:autoSpaceDE w:val="0"/>
        <w:autoSpaceDN w:val="0"/>
        <w:adjustRightInd w:val="0"/>
        <w:jc w:val="center"/>
        <w:rPr>
          <w:noProof w:val="0"/>
          <w:szCs w:val="22"/>
        </w:rPr>
      </w:pPr>
      <w:r w:rsidRPr="005669A2">
        <w:rPr>
          <w:noProof w:val="0"/>
          <w:szCs w:val="22"/>
        </w:rPr>
        <w:t>Figura </w:t>
      </w:r>
      <w:r w:rsidR="00453543">
        <w:rPr>
          <w:noProof w:val="0"/>
          <w:szCs w:val="22"/>
        </w:rPr>
        <w:t>3</w:t>
      </w:r>
    </w:p>
    <w:p w14:paraId="409EAE8D" w14:textId="77777777" w:rsidR="00A5380A" w:rsidRPr="00D30D10" w:rsidRDefault="00A5380A" w:rsidP="00ED5FB8">
      <w:pPr>
        <w:autoSpaceDE w:val="0"/>
        <w:autoSpaceDN w:val="0"/>
        <w:adjustRightInd w:val="0"/>
        <w:rPr>
          <w:noProof w:val="0"/>
          <w:szCs w:val="22"/>
        </w:rPr>
      </w:pPr>
    </w:p>
    <w:p w14:paraId="229B27EC" w14:textId="383488CD" w:rsidR="003C44D5" w:rsidRDefault="00231BF3" w:rsidP="00ED5FB8">
      <w:pPr>
        <w:keepNext/>
        <w:autoSpaceDE w:val="0"/>
        <w:autoSpaceDN w:val="0"/>
        <w:adjustRightInd w:val="0"/>
        <w:rPr>
          <w:b/>
          <w:bCs/>
          <w:noProof w:val="0"/>
          <w:szCs w:val="22"/>
        </w:rPr>
      </w:pPr>
      <w:r>
        <w:rPr>
          <w:b/>
          <w:bCs/>
          <w:noProof w:val="0"/>
          <w:szCs w:val="22"/>
        </w:rPr>
        <w:t>Empurre</w:t>
      </w:r>
      <w:r w:rsidR="003C44D5" w:rsidRPr="00D30D10">
        <w:rPr>
          <w:b/>
          <w:bCs/>
          <w:noProof w:val="0"/>
          <w:szCs w:val="22"/>
        </w:rPr>
        <w:t xml:space="preserve"> a caneta pré</w:t>
      </w:r>
      <w:r w:rsidR="003E2AF0" w:rsidRPr="00F56323">
        <w:rPr>
          <w:b/>
          <w:bCs/>
          <w:noProof w:val="0"/>
          <w:szCs w:val="22"/>
        </w:rPr>
        <w:noBreakHyphen/>
      </w:r>
      <w:r w:rsidR="003C44D5" w:rsidRPr="00F56323">
        <w:rPr>
          <w:b/>
          <w:bCs/>
          <w:noProof w:val="0"/>
          <w:szCs w:val="22"/>
        </w:rPr>
        <w:t xml:space="preserve">cheia contra a pele </w:t>
      </w:r>
      <w:r w:rsidR="00F31CB4" w:rsidRPr="00F56323">
        <w:rPr>
          <w:b/>
          <w:bCs/>
          <w:noProof w:val="0"/>
          <w:szCs w:val="22"/>
        </w:rPr>
        <w:t>(ver figuras </w:t>
      </w:r>
      <w:r w:rsidR="00F31CB4">
        <w:rPr>
          <w:b/>
          <w:bCs/>
          <w:noProof w:val="0"/>
          <w:szCs w:val="22"/>
        </w:rPr>
        <w:t>4</w:t>
      </w:r>
      <w:r w:rsidR="00F31CB4" w:rsidRPr="00F56323">
        <w:rPr>
          <w:b/>
          <w:bCs/>
          <w:noProof w:val="0"/>
          <w:szCs w:val="22"/>
        </w:rPr>
        <w:t xml:space="preserve"> e</w:t>
      </w:r>
      <w:r w:rsidR="00F31CB4">
        <w:rPr>
          <w:b/>
          <w:bCs/>
          <w:noProof w:val="0"/>
          <w:szCs w:val="22"/>
        </w:rPr>
        <w:t> 5</w:t>
      </w:r>
      <w:r w:rsidR="00F31CB4" w:rsidRPr="00F56323">
        <w:rPr>
          <w:b/>
          <w:bCs/>
          <w:noProof w:val="0"/>
          <w:szCs w:val="22"/>
        </w:rPr>
        <w:t>)</w:t>
      </w:r>
      <w:r w:rsidR="00F31CB4">
        <w:rPr>
          <w:b/>
          <w:bCs/>
          <w:noProof w:val="0"/>
          <w:szCs w:val="22"/>
        </w:rPr>
        <w:t xml:space="preserve"> </w:t>
      </w:r>
      <w:r w:rsidR="00661231">
        <w:rPr>
          <w:b/>
          <w:bCs/>
          <w:noProof w:val="0"/>
          <w:szCs w:val="22"/>
        </w:rPr>
        <w:t xml:space="preserve">sem </w:t>
      </w:r>
      <w:r w:rsidR="0097396B">
        <w:rPr>
          <w:b/>
          <w:bCs/>
          <w:noProof w:val="0"/>
          <w:szCs w:val="22"/>
        </w:rPr>
        <w:t>fazer prega na</w:t>
      </w:r>
      <w:r w:rsidR="00661231">
        <w:rPr>
          <w:b/>
          <w:bCs/>
          <w:noProof w:val="0"/>
          <w:szCs w:val="22"/>
        </w:rPr>
        <w:t xml:space="preserve"> pele</w:t>
      </w:r>
      <w:r w:rsidR="0097396B">
        <w:rPr>
          <w:b/>
          <w:bCs/>
          <w:noProof w:val="0"/>
          <w:szCs w:val="22"/>
        </w:rPr>
        <w:t>.</w:t>
      </w:r>
    </w:p>
    <w:p w14:paraId="02D47B8C" w14:textId="77777777" w:rsidR="00B804AC" w:rsidRDefault="00B804AC" w:rsidP="00ED5FB8">
      <w:pPr>
        <w:keepNext/>
        <w:autoSpaceDE w:val="0"/>
        <w:autoSpaceDN w:val="0"/>
        <w:adjustRightInd w:val="0"/>
        <w:rPr>
          <w:b/>
          <w:bCs/>
          <w:noProof w:val="0"/>
          <w:szCs w:val="22"/>
        </w:rPr>
      </w:pPr>
    </w:p>
    <w:p w14:paraId="7E26DBCC" w14:textId="50C7F5C3" w:rsidR="0097396B" w:rsidRPr="0080410F" w:rsidRDefault="0097396B" w:rsidP="0097396B">
      <w:pPr>
        <w:keepNext/>
        <w:autoSpaceDE w:val="0"/>
        <w:autoSpaceDN w:val="0"/>
        <w:adjustRightInd w:val="0"/>
        <w:jc w:val="center"/>
      </w:pPr>
      <w:r w:rsidRPr="0080410F">
        <w:rPr>
          <w:rFonts w:eastAsiaTheme="minorHAnsi"/>
        </w:rPr>
        <mc:AlternateContent>
          <mc:Choice Requires="wps">
            <w:drawing>
              <wp:anchor distT="0" distB="0" distL="114300" distR="114300" simplePos="0" relativeHeight="251660288" behindDoc="0" locked="0" layoutInCell="1" allowOverlap="1" wp14:anchorId="2C1D9775" wp14:editId="21759780">
                <wp:simplePos x="0" y="0"/>
                <wp:positionH relativeFrom="column">
                  <wp:posOffset>2757170</wp:posOffset>
                </wp:positionH>
                <wp:positionV relativeFrom="paragraph">
                  <wp:posOffset>1410335</wp:posOffset>
                </wp:positionV>
                <wp:extent cx="984885" cy="57150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885" cy="571500"/>
                        </a:xfrm>
                        <a:prstGeom prst="rect">
                          <a:avLst/>
                        </a:prstGeom>
                        <a:noFill/>
                      </wps:spPr>
                      <wps:txbx>
                        <w:txbxContent>
                          <w:p w14:paraId="7B33239B" w14:textId="75AC0178" w:rsidR="0097396B" w:rsidRPr="000A259E" w:rsidRDefault="0097396B" w:rsidP="0097396B">
                            <w:pPr>
                              <w:jc w:val="center"/>
                              <w:rPr>
                                <w:rFonts w:ascii="Arial Narrow" w:hAnsi="Arial Narrow"/>
                                <w:color w:val="000000" w:themeColor="text1"/>
                                <w:kern w:val="24"/>
                                <w:sz w:val="18"/>
                                <w:szCs w:val="18"/>
                                <w:lang w:val="en-US"/>
                              </w:rPr>
                            </w:pPr>
                            <w:r w:rsidRPr="000A259E">
                              <w:rPr>
                                <w:rFonts w:ascii="Arial Narrow" w:hAnsi="Arial Narrow"/>
                                <w:color w:val="000000" w:themeColor="text1"/>
                                <w:kern w:val="24"/>
                                <w:sz w:val="18"/>
                                <w:szCs w:val="18"/>
                                <w:lang w:val="en-US"/>
                              </w:rPr>
                              <w:t>manga de segurança verde</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C1D9775" id="Text Box 85" o:spid="_x0000_s1079" type="#_x0000_t202" style="position:absolute;left:0;text-align:left;margin-left:217.1pt;margin-top:111.05pt;width:77.5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kNkgEAAAkDAAAOAAAAZHJzL2Uyb0RvYy54bWysUstu2zAQvAfoPxC815SNuHEEy0GTILkE&#10;TYCkH0BTpEVU5DJc2pL/vkvasYP2VvRCifuYnZnl8mZ0PdvpiBZ8w6eTijPtFbTWbxr+8+3h64Iz&#10;TNK3sgevG77XyG9WXy6WQ6j1DDroWx0ZgXish9DwLqVQC4Gq007iBIL2lDQQnUx0jRvRRjkQuuvF&#10;rKq+iQFiGyIojUjR+0OSrwq+MVqlZ2NQJ9Y3nLilcsZyrvMpVktZb6IMnVVHGvIfWDhpPQ09Qd3L&#10;JNk22r+gnFUREEyaKHACjLFKFw2kZlr9oea1k0EXLWQOhpNN+P9g1Y/da3iJLI23MNICiwgMT6B+&#10;IXkjhoD1sSZ7ijVSdRY6mujylyQwaiRv9yc/9ZiYouD14nKxmHOmKDW/ms6r4rc4N4eI6VGDY/mn&#10;4ZHWVQjI3ROmPF7WHyV5locH2/cftA5MMqc0rkdm24bPpnmhObSGdk+yBtpsw/F9K6PmLKb+DspD&#10;OKB93yYwtgw69xxFk99l/vFt5IV+vpeq8wte/QYAAP//AwBQSwMEFAAGAAgAAAAhAGLJiUvfAAAA&#10;CwEAAA8AAABkcnMvZG93bnJldi54bWxMj01PwzAMhu9I/IfISNxY0o+hrdSdEIgriAGTdssar61o&#10;nKrJ1vLvCSd2tP3o9fOWm9n24kyj7xwjJAsFgrh2puMG4fPj5W4FwgfNRveOCeGHPGyq66tSF8ZN&#10;/E7nbWhEDGFfaIQ2hKGQ0tctWe0XbiCOt6MbrQ5xHBtpRj3FcNvLVKl7aXXH8UOrB3pqqf7enizC&#10;1+txv8vVW/Nsl8PkZiXZriXi7c38+AAi0Bz+YfjTj+pQRaeDO7HxokfIszyNKEKapgmISCxX6wzE&#10;ASFL4kZWpbzsUP0CAAD//wMAUEsBAi0AFAAGAAgAAAAhALaDOJL+AAAA4QEAABMAAAAAAAAAAAAA&#10;AAAAAAAAAFtDb250ZW50X1R5cGVzXS54bWxQSwECLQAUAAYACAAAACEAOP0h/9YAAACUAQAACwAA&#10;AAAAAAAAAAAAAAAvAQAAX3JlbHMvLnJlbHNQSwECLQAUAAYACAAAACEAE98JDZIBAAAJAwAADgAA&#10;AAAAAAAAAAAAAAAuAgAAZHJzL2Uyb0RvYy54bWxQSwECLQAUAAYACAAAACEAYsmJS98AAAALAQAA&#10;DwAAAAAAAAAAAAAAAADsAwAAZHJzL2Rvd25yZXYueG1sUEsFBgAAAAAEAAQA8wAAAPgEAAAAAA==&#10;" filled="f" stroked="f">
                <v:textbox>
                  <w:txbxContent>
                    <w:p w14:paraId="7B33239B" w14:textId="75AC0178" w:rsidR="0097396B" w:rsidRPr="000A259E" w:rsidRDefault="0097396B" w:rsidP="0097396B">
                      <w:pPr>
                        <w:jc w:val="center"/>
                        <w:rPr>
                          <w:rFonts w:ascii="Arial Narrow" w:hAnsi="Arial Narrow"/>
                          <w:color w:val="000000" w:themeColor="text1"/>
                          <w:kern w:val="24"/>
                          <w:sz w:val="18"/>
                          <w:szCs w:val="18"/>
                          <w:lang w:val="en-US"/>
                        </w:rPr>
                      </w:pPr>
                      <w:r w:rsidRPr="000A259E">
                        <w:rPr>
                          <w:rFonts w:ascii="Arial Narrow" w:hAnsi="Arial Narrow"/>
                          <w:color w:val="000000" w:themeColor="text1"/>
                          <w:kern w:val="24"/>
                          <w:sz w:val="18"/>
                          <w:szCs w:val="18"/>
                          <w:lang w:val="en-US"/>
                        </w:rPr>
                        <w:t>manga de segurança verde</w:t>
                      </w:r>
                    </w:p>
                  </w:txbxContent>
                </v:textbox>
              </v:shape>
            </w:pict>
          </mc:Fallback>
        </mc:AlternateContent>
      </w:r>
      <w:r w:rsidRPr="0080410F">
        <w:rPr>
          <w:rFonts w:eastAsiaTheme="minorHAnsi"/>
        </w:rPr>
        <mc:AlternateContent>
          <mc:Choice Requires="wps">
            <w:drawing>
              <wp:anchor distT="0" distB="0" distL="114300" distR="114300" simplePos="0" relativeHeight="251658240" behindDoc="0" locked="0" layoutInCell="1" allowOverlap="1" wp14:anchorId="15C1DF34" wp14:editId="5AF5C439">
                <wp:simplePos x="0" y="0"/>
                <wp:positionH relativeFrom="column">
                  <wp:posOffset>2018030</wp:posOffset>
                </wp:positionH>
                <wp:positionV relativeFrom="paragraph">
                  <wp:posOffset>1318895</wp:posOffset>
                </wp:positionV>
                <wp:extent cx="396240" cy="37782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77825"/>
                        </a:xfrm>
                        <a:prstGeom prst="rect">
                          <a:avLst/>
                        </a:prstGeom>
                        <a:noFill/>
                      </wps:spPr>
                      <wps:txbx>
                        <w:txbxContent>
                          <w:p w14:paraId="0D368BDB" w14:textId="77777777" w:rsidR="0097396B" w:rsidRDefault="0097396B" w:rsidP="0097396B">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5C1DF34" id="Text Box 84" o:spid="_x0000_s1080" type="#_x0000_t202" style="position:absolute;left:0;text-align:left;margin-left:158.9pt;margin-top:103.85pt;width:31.2pt;height:2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cTlkQEAAAkDAAAOAAAAZHJzL2Uyb0RvYy54bWysUk1P4zAQvSPxHyzfqUtg+YiaogXEXhAg&#10;sfwA17Eba2OP8bhN+u8Zu6VF7G21l0nsGb95783MbkbXs7WOaME3/HQy5Ux7Ba31y4a//X44ueIM&#10;k/St7MHrhm808pv58dFsCLWuoIO+1ZERiMd6CA3vUgq1EKg67SROIGhPSQPRyUTHuBRtlAOhu15U&#10;0+mFGCC2IYLSiHR7v03yecE3Rqv0bAzqxPqGE7dUYixxkaOYz2S9jDJ0Vu1oyH9g4aT11HQPdS+T&#10;ZKto/4JyVkVAMGmiwAkwxipdNJCa0+k3Na+dDLpoIXMw7G3C/werntav4SWyNN7CSAMsIjA8gvqD&#10;5I0YAta7muwp1kjVWehoostfksDoIXm72fupx8QUXZ5dX1TnlFGUOru8vKp+ZL/F4XGImH5pcCz/&#10;NDzSuAoBuX7EtC39LMm9PDzYvv+ktWWSOaVxMTLbNryqcoN8tYB2Q7IGmmzD8X0lo+Yspv4OyiJk&#10;NAw/V4kQS6PDm51o8rtQ3e1GHujXc6k6bPD8AwAA//8DAFBLAwQUAAYACAAAACEANalb0N8AAAAL&#10;AQAADwAAAGRycy9kb3ducmV2LnhtbEyPzU7DMBCE70i8g7VI3KidVDRViFNV/EgcuFDCfRubOCK2&#10;o3jbpG/PcoLjzo5mvql2ix/E2U6pj0FDtlIgbGij6UOnofl4uduCSITB4BCD1XCxCXb19VWFpYlz&#10;eLfnA3WCQ0IqUYMjGkspU+usx7SKow38+4qTR+Jz6qSZcOZwP8hcqY302AducDjaR2fb78PJayAy&#10;++zSPPv0+rm8Pc1OtffYaH17s+wfQJBd6M8Mv/iMDjUzHeMpmCQGDeusYHTSkKuiAMGO9VblII6s&#10;bIocZF3J/xvqHwAAAP//AwBQSwECLQAUAAYACAAAACEAtoM4kv4AAADhAQAAEwAAAAAAAAAAAAAA&#10;AAAAAAAAW0NvbnRlbnRfVHlwZXNdLnhtbFBLAQItABQABgAIAAAAIQA4/SH/1gAAAJQBAAALAAAA&#10;AAAAAAAAAAAAAC8BAABfcmVscy8ucmVsc1BLAQItABQABgAIAAAAIQA31cTlkQEAAAkDAAAOAAAA&#10;AAAAAAAAAAAAAC4CAABkcnMvZTJvRG9jLnhtbFBLAQItABQABgAIAAAAIQA1qVvQ3wAAAAsBAAAP&#10;AAAAAAAAAAAAAAAAAOsDAABkcnMvZG93bnJldi54bWxQSwUGAAAAAAQABADzAAAA9wQAAAAA&#10;" filled="f" stroked="f">
                <v:textbox style="mso-fit-shape-to-text:t">
                  <w:txbxContent>
                    <w:p w14:paraId="0D368BDB" w14:textId="77777777" w:rsidR="0097396B" w:rsidRDefault="0097396B" w:rsidP="0097396B">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rsidRPr="0080410F">
        <w:drawing>
          <wp:inline distT="0" distB="0" distL="0" distR="0" wp14:anchorId="70D758B0" wp14:editId="59256A1B">
            <wp:extent cx="1914525" cy="2047875"/>
            <wp:effectExtent l="0" t="0" r="9525" b="9525"/>
            <wp:docPr id="81" name="Picture 2">
              <a:extLst xmlns:a="http://schemas.openxmlformats.org/drawingml/2006/main">
                <a:ext uri="{FF2B5EF4-FFF2-40B4-BE49-F238E27FC236}">
                  <a16:creationId xmlns:a16="http://schemas.microsoft.com/office/drawing/2014/main" id="{51137376-47F4-D5C2-EABA-A7B3222C2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1137376-47F4-D5C2-EABA-A7B3222C2060}"/>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914525" cy="2047875"/>
                    </a:xfrm>
                    <a:prstGeom prst="rect">
                      <a:avLst/>
                    </a:prstGeom>
                  </pic:spPr>
                </pic:pic>
              </a:graphicData>
            </a:graphic>
          </wp:inline>
        </w:drawing>
      </w:r>
    </w:p>
    <w:p w14:paraId="222C1268" w14:textId="2965F20C" w:rsidR="0097396B" w:rsidRDefault="0097396B" w:rsidP="00411F53">
      <w:pPr>
        <w:jc w:val="center"/>
        <w:rPr>
          <w:noProof w:val="0"/>
          <w:szCs w:val="22"/>
        </w:rPr>
      </w:pPr>
      <w:r w:rsidRPr="000A259E">
        <w:rPr>
          <w:noProof w:val="0"/>
          <w:szCs w:val="22"/>
        </w:rPr>
        <w:t>Figura</w:t>
      </w:r>
      <w:r>
        <w:rPr>
          <w:noProof w:val="0"/>
          <w:szCs w:val="22"/>
        </w:rPr>
        <w:t> </w:t>
      </w:r>
      <w:r w:rsidRPr="000A259E">
        <w:rPr>
          <w:noProof w:val="0"/>
          <w:szCs w:val="22"/>
        </w:rPr>
        <w:t>4</w:t>
      </w:r>
    </w:p>
    <w:p w14:paraId="470384BC" w14:textId="77777777" w:rsidR="00B804AC" w:rsidRPr="000A259E" w:rsidRDefault="00B804AC" w:rsidP="00411F53"/>
    <w:p w14:paraId="24CC56F1" w14:textId="117B896D" w:rsidR="0097396B" w:rsidRDefault="003C44D5" w:rsidP="00ED5FB8">
      <w:pPr>
        <w:numPr>
          <w:ilvl w:val="0"/>
          <w:numId w:val="12"/>
        </w:numPr>
        <w:tabs>
          <w:tab w:val="clear" w:pos="720"/>
          <w:tab w:val="num" w:pos="567"/>
        </w:tabs>
        <w:ind w:left="567" w:hanging="567"/>
        <w:rPr>
          <w:noProof w:val="0"/>
        </w:rPr>
      </w:pPr>
      <w:r w:rsidRPr="00F56323">
        <w:rPr>
          <w:noProof w:val="0"/>
        </w:rPr>
        <w:t>Segure a caneta pré</w:t>
      </w:r>
      <w:r w:rsidR="003E2AF0" w:rsidRPr="00F56323">
        <w:rPr>
          <w:noProof w:val="0"/>
        </w:rPr>
        <w:noBreakHyphen/>
      </w:r>
      <w:r w:rsidRPr="00F56323">
        <w:rPr>
          <w:noProof w:val="0"/>
        </w:rPr>
        <w:t xml:space="preserve">cheia confortavelmente </w:t>
      </w:r>
      <w:r w:rsidR="0097396B">
        <w:rPr>
          <w:noProof w:val="0"/>
        </w:rPr>
        <w:t>com uma</w:t>
      </w:r>
      <w:r w:rsidRPr="00F56323">
        <w:rPr>
          <w:noProof w:val="0"/>
        </w:rPr>
        <w:t xml:space="preserve"> mão</w:t>
      </w:r>
      <w:r w:rsidR="0097396B">
        <w:rPr>
          <w:noProof w:val="0"/>
        </w:rPr>
        <w:t xml:space="preserve"> </w:t>
      </w:r>
      <w:r w:rsidR="0097396B" w:rsidRPr="000A259E">
        <w:rPr>
          <w:b/>
          <w:bCs/>
          <w:noProof w:val="0"/>
        </w:rPr>
        <w:t>acima do botão azul</w:t>
      </w:r>
      <w:r w:rsidRPr="00F56323">
        <w:rPr>
          <w:noProof w:val="0"/>
        </w:rPr>
        <w:t>.</w:t>
      </w:r>
    </w:p>
    <w:p w14:paraId="14731065" w14:textId="065ED2AB" w:rsidR="0097396B" w:rsidRDefault="0097396B" w:rsidP="00ED5FB8">
      <w:pPr>
        <w:numPr>
          <w:ilvl w:val="0"/>
          <w:numId w:val="12"/>
        </w:numPr>
        <w:tabs>
          <w:tab w:val="clear" w:pos="720"/>
          <w:tab w:val="num" w:pos="567"/>
        </w:tabs>
        <w:ind w:left="567" w:hanging="567"/>
        <w:rPr>
          <w:noProof w:val="0"/>
        </w:rPr>
      </w:pPr>
      <w:r>
        <w:rPr>
          <w:noProof w:val="0"/>
        </w:rPr>
        <w:t xml:space="preserve">Assegure-se que a manga de segurança verde está estável e o mais firme possível </w:t>
      </w:r>
      <w:r w:rsidR="00DD38A7">
        <w:rPr>
          <w:noProof w:val="0"/>
        </w:rPr>
        <w:t>contra a sua pele. Se a canet</w:t>
      </w:r>
      <w:r w:rsidR="002E3D68">
        <w:rPr>
          <w:noProof w:val="0"/>
        </w:rPr>
        <w:t>a</w:t>
      </w:r>
      <w:r w:rsidR="00DD38A7">
        <w:rPr>
          <w:noProof w:val="0"/>
        </w:rPr>
        <w:t xml:space="preserve"> pré-cheia não estiver estável durante a injeção, corre o risco de dobrar a agulha.</w:t>
      </w:r>
    </w:p>
    <w:p w14:paraId="6A2ADA8C" w14:textId="4580A6D3" w:rsidR="00DD38A7" w:rsidRDefault="00DD38A7" w:rsidP="00ED5FB8">
      <w:pPr>
        <w:numPr>
          <w:ilvl w:val="0"/>
          <w:numId w:val="12"/>
        </w:numPr>
        <w:tabs>
          <w:tab w:val="clear" w:pos="720"/>
          <w:tab w:val="num" w:pos="567"/>
        </w:tabs>
        <w:ind w:left="567" w:hanging="567"/>
        <w:rPr>
          <w:noProof w:val="0"/>
        </w:rPr>
      </w:pPr>
      <w:r>
        <w:rPr>
          <w:noProof w:val="0"/>
        </w:rPr>
        <w:t>N</w:t>
      </w:r>
      <w:r w:rsidR="002E3D68">
        <w:rPr>
          <w:noProof w:val="0"/>
        </w:rPr>
        <w:t>Ã</w:t>
      </w:r>
      <w:r>
        <w:rPr>
          <w:noProof w:val="0"/>
        </w:rPr>
        <w:t xml:space="preserve">O faça prega na pele para evitar lesão </w:t>
      </w:r>
      <w:r w:rsidR="002E3D68">
        <w:rPr>
          <w:noProof w:val="0"/>
        </w:rPr>
        <w:t>não intencional com a agulha</w:t>
      </w:r>
      <w:r>
        <w:rPr>
          <w:noProof w:val="0"/>
        </w:rPr>
        <w:t>.</w:t>
      </w:r>
    </w:p>
    <w:p w14:paraId="56AC120A" w14:textId="59012657" w:rsidR="00DD38A7" w:rsidRDefault="003C44D5" w:rsidP="00DD38A7">
      <w:pPr>
        <w:numPr>
          <w:ilvl w:val="0"/>
          <w:numId w:val="12"/>
        </w:numPr>
        <w:tabs>
          <w:tab w:val="clear" w:pos="720"/>
          <w:tab w:val="num" w:pos="567"/>
        </w:tabs>
        <w:ind w:left="567" w:hanging="567"/>
        <w:rPr>
          <w:noProof w:val="0"/>
        </w:rPr>
      </w:pPr>
      <w:r w:rsidRPr="000A259E">
        <w:rPr>
          <w:bCs/>
          <w:noProof w:val="0"/>
        </w:rPr>
        <w:t xml:space="preserve">NÃO </w:t>
      </w:r>
      <w:r w:rsidR="00DD38A7" w:rsidRPr="000A259E">
        <w:rPr>
          <w:bCs/>
          <w:noProof w:val="0"/>
        </w:rPr>
        <w:t>toque ou</w:t>
      </w:r>
      <w:r w:rsidR="00DD38A7">
        <w:rPr>
          <w:b/>
          <w:noProof w:val="0"/>
        </w:rPr>
        <w:t xml:space="preserve"> </w:t>
      </w:r>
      <w:r w:rsidRPr="00F56323">
        <w:rPr>
          <w:noProof w:val="0"/>
        </w:rPr>
        <w:t>pr</w:t>
      </w:r>
      <w:r w:rsidR="002E3D68">
        <w:rPr>
          <w:noProof w:val="0"/>
        </w:rPr>
        <w:t>ima</w:t>
      </w:r>
      <w:r w:rsidRPr="00F56323">
        <w:rPr>
          <w:noProof w:val="0"/>
        </w:rPr>
        <w:t xml:space="preserve"> o botão</w:t>
      </w:r>
      <w:r w:rsidR="00DD38A7">
        <w:rPr>
          <w:noProof w:val="0"/>
        </w:rPr>
        <w:t xml:space="preserve"> azul enquanto posiciona a caneta pré-cheia contra a sua pele.</w:t>
      </w:r>
    </w:p>
    <w:p w14:paraId="0614D20F" w14:textId="65C3EA14" w:rsidR="00DD38A7" w:rsidRDefault="00DD38A7" w:rsidP="00DD38A7">
      <w:pPr>
        <w:tabs>
          <w:tab w:val="clear" w:pos="567"/>
        </w:tabs>
        <w:rPr>
          <w:noProof w:val="0"/>
        </w:rPr>
      </w:pPr>
    </w:p>
    <w:p w14:paraId="27F7F388" w14:textId="7F12251A" w:rsidR="00DD38A7" w:rsidRPr="0080410F" w:rsidRDefault="00DD38A7" w:rsidP="00411F53">
      <w:pPr>
        <w:keepNext/>
        <w:jc w:val="center"/>
      </w:pPr>
      <w:r w:rsidRPr="0080410F">
        <w:rPr>
          <w:rFonts w:eastAsiaTheme="minorHAnsi"/>
        </w:rPr>
        <mc:AlternateContent>
          <mc:Choice Requires="wps">
            <w:drawing>
              <wp:anchor distT="0" distB="0" distL="114300" distR="114300" simplePos="0" relativeHeight="251662336" behindDoc="0" locked="0" layoutInCell="1" allowOverlap="1" wp14:anchorId="7676F580" wp14:editId="3741C658">
                <wp:simplePos x="0" y="0"/>
                <wp:positionH relativeFrom="column">
                  <wp:posOffset>1972310</wp:posOffset>
                </wp:positionH>
                <wp:positionV relativeFrom="paragraph">
                  <wp:posOffset>1032510</wp:posOffset>
                </wp:positionV>
                <wp:extent cx="396240" cy="37782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77825"/>
                        </a:xfrm>
                        <a:prstGeom prst="rect">
                          <a:avLst/>
                        </a:prstGeom>
                        <a:noFill/>
                      </wps:spPr>
                      <wps:txbx>
                        <w:txbxContent>
                          <w:p w14:paraId="4803581F" w14:textId="77777777" w:rsidR="00DD38A7" w:rsidRDefault="00DD38A7" w:rsidP="00DD38A7">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676F580" id="Text Box 87" o:spid="_x0000_s1081" type="#_x0000_t202" style="position:absolute;left:0;text-align:left;margin-left:155.3pt;margin-top:81.3pt;width:31.2pt;height: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JkgEAAAkDAAAOAAAAZHJzL2Uyb0RvYy54bWysUsFOGzEQvSPxD5bvxGFDIV1lg1oQvaCC&#10;BP0Ax2tnra49rsfJbv6+YyckCG5VL7Nrz/jNe29mcTu6nm11RAu+4ZeTKWfaK2itXzf81+vDxZwz&#10;TNK3sgevG77TyG+X52eLIdS6gg76VkdGIB7rITS8SynUQqDqtJM4gaA9JQ1EJxMd41q0UQ6E7npR&#10;TafXYoDYhghKI9Lt/T7JlwXfGK3SkzGoE+sbTtxSibHEVY5iuZD1OsrQWXWgIf+BhZPWU9Mj1L1M&#10;km2i/QTlrIqAYNJEgRNgjFW6aCA1l9MPal46GXTRQuZgONqE/w9W/dy+hOfI0vgdRhpgEYHhEdRv&#10;JG/EELA+1GRPsUaqzkJHE13+kgRGD8nb3dFPPSam6HL29bq6ooyi1OzmZl59yX6L0+MQMf3Q4Fj+&#10;aXikcRUCcvuIaV/6VpJ7eXiwff9Ga88kc0rjamS2bXg1yw3y1QraHckaaLINxz8bGTVnMfV3UBYh&#10;o2H4tkmEWBqd3hxEk9+F6mE38kDfn0vVaYOXfwEAAP//AwBQSwMEFAAGAAgAAAAhAJX8DjfeAAAA&#10;CwEAAA8AAABkcnMvZG93bnJldi54bWxMj81OwzAQhO9IvIO1SNyonUQEFOJUFT8SBy6UcN/GSxwR&#10;21HsNunbs5zgtqP5NDtTb1c3ihPNcQheQ7ZRIMh3wQy+19B+vNzcg4gJvcExeNJwpgjb5vKixsqE&#10;xb/TaZ96wSE+VqjBpjRVUsbOksO4CRN59r7C7DCxnHtpZlw43I0yV6qUDgfPHyxO9Gip+94fnYaU&#10;zC47t88uvn6ub0+LVd0ttlpfX627BxCJ1vQHw299rg4NdzqEozdRjBqKTJWMslHmfDBR3BW87qAh&#10;z/MMZFPL/xuaHwAAAP//AwBQSwECLQAUAAYACAAAACEAtoM4kv4AAADhAQAAEwAAAAAAAAAAAAAA&#10;AAAAAAAAW0NvbnRlbnRfVHlwZXNdLnhtbFBLAQItABQABgAIAAAAIQA4/SH/1gAAAJQBAAALAAAA&#10;AAAAAAAAAAAAAC8BAABfcmVscy8ucmVsc1BLAQItABQABgAIAAAAIQD/KTYJkgEAAAkDAAAOAAAA&#10;AAAAAAAAAAAAAC4CAABkcnMvZTJvRG9jLnhtbFBLAQItABQABgAIAAAAIQCV/A433gAAAAsBAAAP&#10;AAAAAAAAAAAAAAAAAOwDAABkcnMvZG93bnJldi54bWxQSwUGAAAAAAQABADzAAAA9wQAAAAA&#10;" filled="f" stroked="f">
                <v:textbox style="mso-fit-shape-to-text:t">
                  <w:txbxContent>
                    <w:p w14:paraId="4803581F" w14:textId="77777777" w:rsidR="00DD38A7" w:rsidRDefault="00DD38A7" w:rsidP="00DD38A7">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rsidRPr="0080410F">
        <w:drawing>
          <wp:inline distT="0" distB="0" distL="0" distR="0" wp14:anchorId="7168D4CF" wp14:editId="5DB8FADD">
            <wp:extent cx="1809750" cy="1581150"/>
            <wp:effectExtent l="0" t="0" r="0" b="0"/>
            <wp:docPr id="86" name="Picture 4">
              <a:extLst xmlns:a="http://schemas.openxmlformats.org/drawingml/2006/main">
                <a:ext uri="{FF2B5EF4-FFF2-40B4-BE49-F238E27FC236}">
                  <a16:creationId xmlns:a16="http://schemas.microsoft.com/office/drawing/2014/main" id="{A34686BD-1595-57B5-8600-9C8D9B728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34686BD-1595-57B5-8600-9C8D9B728319}"/>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809750" cy="1581150"/>
                    </a:xfrm>
                    <a:prstGeom prst="rect">
                      <a:avLst/>
                    </a:prstGeom>
                  </pic:spPr>
                </pic:pic>
              </a:graphicData>
            </a:graphic>
          </wp:inline>
        </w:drawing>
      </w:r>
    </w:p>
    <w:p w14:paraId="762647BC" w14:textId="402ABDDE" w:rsidR="00DD38A7" w:rsidRDefault="00DD38A7" w:rsidP="000A259E">
      <w:pPr>
        <w:tabs>
          <w:tab w:val="clear" w:pos="567"/>
        </w:tabs>
        <w:jc w:val="center"/>
        <w:rPr>
          <w:noProof w:val="0"/>
        </w:rPr>
      </w:pPr>
      <w:r>
        <w:rPr>
          <w:noProof w:val="0"/>
        </w:rPr>
        <w:t>Figura 5</w:t>
      </w:r>
    </w:p>
    <w:p w14:paraId="3BC11792" w14:textId="77777777" w:rsidR="00DD38A7" w:rsidRDefault="00DD38A7" w:rsidP="00DD38A7">
      <w:pPr>
        <w:tabs>
          <w:tab w:val="clear" w:pos="567"/>
        </w:tabs>
        <w:rPr>
          <w:noProof w:val="0"/>
        </w:rPr>
      </w:pPr>
    </w:p>
    <w:p w14:paraId="5FBAA647" w14:textId="09D0CBD3" w:rsidR="00DD38A7" w:rsidRDefault="003C44D5" w:rsidP="00ED5FB8">
      <w:pPr>
        <w:numPr>
          <w:ilvl w:val="0"/>
          <w:numId w:val="12"/>
        </w:numPr>
        <w:tabs>
          <w:tab w:val="clear" w:pos="720"/>
          <w:tab w:val="num" w:pos="567"/>
        </w:tabs>
        <w:ind w:left="567" w:hanging="567"/>
        <w:rPr>
          <w:noProof w:val="0"/>
        </w:rPr>
      </w:pPr>
      <w:r w:rsidRPr="00F56323">
        <w:rPr>
          <w:noProof w:val="0"/>
        </w:rPr>
        <w:t>Empurre a extremidade aberta da caneta pré</w:t>
      </w:r>
      <w:r w:rsidR="003E2AF0" w:rsidRPr="00F56323">
        <w:rPr>
          <w:noProof w:val="0"/>
        </w:rPr>
        <w:noBreakHyphen/>
      </w:r>
      <w:r w:rsidRPr="00F56323">
        <w:rPr>
          <w:noProof w:val="0"/>
        </w:rPr>
        <w:t>cheia contra a pele com um ângulo de 90</w:t>
      </w:r>
      <w:r w:rsidR="00001B5B">
        <w:rPr>
          <w:noProof w:val="0"/>
        </w:rPr>
        <w:t>°</w:t>
      </w:r>
      <w:r w:rsidR="00DD38A7">
        <w:rPr>
          <w:noProof w:val="0"/>
        </w:rPr>
        <w:t xml:space="preserve">. Aplique pressão suficiente para deslizar </w:t>
      </w:r>
      <w:r w:rsidR="00B804AC">
        <w:rPr>
          <w:noProof w:val="0"/>
        </w:rPr>
        <w:t xml:space="preserve">para cima </w:t>
      </w:r>
      <w:r w:rsidR="00DD38A7">
        <w:rPr>
          <w:noProof w:val="0"/>
        </w:rPr>
        <w:t>a manga de segurança verde e mantê-la dentro d</w:t>
      </w:r>
      <w:r w:rsidR="002E3D68">
        <w:rPr>
          <w:noProof w:val="0"/>
        </w:rPr>
        <w:t>o</w:t>
      </w:r>
      <w:r w:rsidR="00DD38A7">
        <w:rPr>
          <w:noProof w:val="0"/>
        </w:rPr>
        <w:t xml:space="preserve"> </w:t>
      </w:r>
      <w:r w:rsidR="009278F3">
        <w:rPr>
          <w:noProof w:val="0"/>
        </w:rPr>
        <w:t>prote</w:t>
      </w:r>
      <w:r w:rsidR="002E3D68">
        <w:rPr>
          <w:noProof w:val="0"/>
        </w:rPr>
        <w:t>tor</w:t>
      </w:r>
      <w:r w:rsidR="00DD38A7">
        <w:rPr>
          <w:noProof w:val="0"/>
        </w:rPr>
        <w:t xml:space="preserve"> transparente.</w:t>
      </w:r>
      <w:r w:rsidR="00284289">
        <w:rPr>
          <w:noProof w:val="0"/>
        </w:rPr>
        <w:t xml:space="preserve"> Apenas a parte mais larga da manga de segurança verde permanece fora do protetor transparente.</w:t>
      </w:r>
    </w:p>
    <w:p w14:paraId="5F5B782C" w14:textId="3F538373" w:rsidR="003C44D5" w:rsidRDefault="00DD38A7" w:rsidP="00ED5FB8">
      <w:pPr>
        <w:numPr>
          <w:ilvl w:val="0"/>
          <w:numId w:val="12"/>
        </w:numPr>
        <w:tabs>
          <w:tab w:val="clear" w:pos="720"/>
          <w:tab w:val="num" w:pos="567"/>
        </w:tabs>
        <w:ind w:left="567" w:hanging="567"/>
        <w:rPr>
          <w:noProof w:val="0"/>
        </w:rPr>
      </w:pPr>
      <w:r>
        <w:rPr>
          <w:noProof w:val="0"/>
        </w:rPr>
        <w:t>NÃO pr</w:t>
      </w:r>
      <w:r w:rsidR="00284289">
        <w:rPr>
          <w:noProof w:val="0"/>
        </w:rPr>
        <w:t>ima</w:t>
      </w:r>
      <w:r>
        <w:rPr>
          <w:noProof w:val="0"/>
        </w:rPr>
        <w:t xml:space="preserve"> o botão azu</w:t>
      </w:r>
      <w:r w:rsidR="009278F3">
        <w:rPr>
          <w:noProof w:val="0"/>
        </w:rPr>
        <w:t xml:space="preserve">l </w:t>
      </w:r>
      <w:r w:rsidR="003C44D5" w:rsidRPr="00F56323">
        <w:rPr>
          <w:noProof w:val="0"/>
        </w:rPr>
        <w:t>até a manga de segurança desliz</w:t>
      </w:r>
      <w:r w:rsidR="00956E11">
        <w:rPr>
          <w:noProof w:val="0"/>
        </w:rPr>
        <w:t>ar</w:t>
      </w:r>
      <w:r w:rsidR="003C44D5" w:rsidRPr="00F56323">
        <w:rPr>
          <w:noProof w:val="0"/>
        </w:rPr>
        <w:t xml:space="preserve"> </w:t>
      </w:r>
      <w:r w:rsidR="00B804AC">
        <w:rPr>
          <w:noProof w:val="0"/>
        </w:rPr>
        <w:t>para dentro do</w:t>
      </w:r>
      <w:r w:rsidR="003C44D5" w:rsidRPr="00F56323">
        <w:rPr>
          <w:noProof w:val="0"/>
        </w:rPr>
        <w:t xml:space="preserve"> prote</w:t>
      </w:r>
      <w:r w:rsidR="00231BF3">
        <w:rPr>
          <w:noProof w:val="0"/>
        </w:rPr>
        <w:t>tor</w:t>
      </w:r>
      <w:r w:rsidR="003C44D5" w:rsidRPr="00F56323">
        <w:rPr>
          <w:noProof w:val="0"/>
        </w:rPr>
        <w:t xml:space="preserve"> transparente</w:t>
      </w:r>
      <w:r w:rsidR="009278F3">
        <w:rPr>
          <w:noProof w:val="0"/>
        </w:rPr>
        <w:t>.</w:t>
      </w:r>
      <w:r w:rsidR="003C44D5" w:rsidRPr="00F56323">
        <w:rPr>
          <w:noProof w:val="0"/>
        </w:rPr>
        <w:t xml:space="preserve"> </w:t>
      </w:r>
      <w:r w:rsidR="007007F7">
        <w:rPr>
          <w:noProof w:val="0"/>
        </w:rPr>
        <w:t>Pressionar</w:t>
      </w:r>
      <w:r w:rsidR="001E2648">
        <w:rPr>
          <w:noProof w:val="0"/>
        </w:rPr>
        <w:t xml:space="preserve"> </w:t>
      </w:r>
      <w:r w:rsidR="007029F6">
        <w:rPr>
          <w:noProof w:val="0"/>
        </w:rPr>
        <w:t xml:space="preserve">o botão azul antes da manga de segurança estar </w:t>
      </w:r>
      <w:r w:rsidR="00335474">
        <w:rPr>
          <w:noProof w:val="0"/>
        </w:rPr>
        <w:t>inserida pode levar a uma má aplicação da caneta.</w:t>
      </w:r>
    </w:p>
    <w:p w14:paraId="47A4EDA8" w14:textId="01E69B03" w:rsidR="00335474" w:rsidRDefault="00335474" w:rsidP="00ED5FB8">
      <w:pPr>
        <w:numPr>
          <w:ilvl w:val="0"/>
          <w:numId w:val="12"/>
        </w:numPr>
        <w:tabs>
          <w:tab w:val="clear" w:pos="720"/>
          <w:tab w:val="num" w:pos="567"/>
        </w:tabs>
        <w:ind w:left="567" w:hanging="567"/>
        <w:rPr>
          <w:noProof w:val="0"/>
        </w:rPr>
      </w:pPr>
      <w:r>
        <w:rPr>
          <w:noProof w:val="0"/>
        </w:rPr>
        <w:t xml:space="preserve">Injete sem fazer prega </w:t>
      </w:r>
      <w:r w:rsidR="00EC1B9B">
        <w:rPr>
          <w:noProof w:val="0"/>
        </w:rPr>
        <w:t>n</w:t>
      </w:r>
      <w:r>
        <w:rPr>
          <w:noProof w:val="0"/>
        </w:rPr>
        <w:t>a pele.</w:t>
      </w:r>
    </w:p>
    <w:p w14:paraId="6B4CFEDB" w14:textId="77777777" w:rsidR="00EC1B9B" w:rsidRPr="00F56323" w:rsidRDefault="00EC1B9B" w:rsidP="000A259E">
      <w:pPr>
        <w:tabs>
          <w:tab w:val="clear" w:pos="567"/>
        </w:tabs>
        <w:ind w:left="567"/>
        <w:rPr>
          <w:noProof w:val="0"/>
        </w:rPr>
      </w:pPr>
    </w:p>
    <w:p w14:paraId="3184FCAF" w14:textId="06D57977" w:rsidR="008A5963" w:rsidRDefault="008A5963" w:rsidP="000A259E">
      <w:pPr>
        <w:keepNext/>
        <w:rPr>
          <w:b/>
          <w:bCs/>
          <w:noProof w:val="0"/>
          <w:szCs w:val="22"/>
        </w:rPr>
      </w:pPr>
      <w:r w:rsidRPr="00F56323">
        <w:rPr>
          <w:b/>
          <w:bCs/>
          <w:noProof w:val="0"/>
          <w:szCs w:val="22"/>
        </w:rPr>
        <w:t>Pressione o botão para injetar (ver figura</w:t>
      </w:r>
      <w:r>
        <w:rPr>
          <w:b/>
          <w:bCs/>
          <w:noProof w:val="0"/>
          <w:szCs w:val="22"/>
        </w:rPr>
        <w:t>s 6 e</w:t>
      </w:r>
      <w:r w:rsidRPr="00F56323">
        <w:rPr>
          <w:b/>
          <w:bCs/>
          <w:noProof w:val="0"/>
          <w:szCs w:val="22"/>
        </w:rPr>
        <w:t> 7)</w:t>
      </w:r>
    </w:p>
    <w:p w14:paraId="2F0C3910" w14:textId="6E0A3C7A" w:rsidR="008A5963" w:rsidRDefault="008A5963" w:rsidP="008A5963">
      <w:pPr>
        <w:keepNext/>
        <w:autoSpaceDE w:val="0"/>
        <w:autoSpaceDN w:val="0"/>
        <w:adjustRightInd w:val="0"/>
        <w:rPr>
          <w:b/>
          <w:bCs/>
          <w:noProof w:val="0"/>
          <w:szCs w:val="22"/>
        </w:rPr>
      </w:pPr>
    </w:p>
    <w:p w14:paraId="19BF0670" w14:textId="709C2604" w:rsidR="008A5963" w:rsidRPr="0080410F" w:rsidRDefault="0080410F" w:rsidP="00411F53">
      <w:pPr>
        <w:keepNext/>
        <w:jc w:val="center"/>
      </w:pPr>
      <w:r w:rsidRPr="0080410F">
        <w:rPr>
          <w:rFonts w:eastAsiaTheme="minorHAnsi"/>
        </w:rPr>
        <mc:AlternateContent>
          <mc:Choice Requires="wps">
            <w:drawing>
              <wp:anchor distT="0" distB="0" distL="114300" distR="114300" simplePos="0" relativeHeight="251666432" behindDoc="0" locked="0" layoutInCell="1" allowOverlap="1" wp14:anchorId="1A565FDD" wp14:editId="354CD0C7">
                <wp:simplePos x="0" y="0"/>
                <wp:positionH relativeFrom="column">
                  <wp:posOffset>2957195</wp:posOffset>
                </wp:positionH>
                <wp:positionV relativeFrom="paragraph">
                  <wp:posOffset>1132205</wp:posOffset>
                </wp:positionV>
                <wp:extent cx="910362" cy="71183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362" cy="711835"/>
                        </a:xfrm>
                        <a:prstGeom prst="rect">
                          <a:avLst/>
                        </a:prstGeom>
                        <a:noFill/>
                      </wps:spPr>
                      <wps:txbx>
                        <w:txbxContent>
                          <w:p w14:paraId="48B19554" w14:textId="51E39C4A" w:rsidR="008A5963" w:rsidRDefault="008A5963" w:rsidP="008A5963">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Pr</w:t>
                            </w:r>
                            <w:r w:rsidR="00896316">
                              <w:rPr>
                                <w:rFonts w:ascii="Arial Narrow" w:hAnsi="Arial Narrow"/>
                                <w:b/>
                                <w:bCs/>
                                <w:color w:val="000000" w:themeColor="text1"/>
                                <w:kern w:val="24"/>
                                <w:lang w:val="en-US"/>
                              </w:rPr>
                              <w:t xml:space="preserve">essione </w:t>
                            </w:r>
                            <w:r>
                              <w:rPr>
                                <w:rFonts w:ascii="Arial Narrow" w:hAnsi="Arial Narrow"/>
                                <w:b/>
                                <w:bCs/>
                                <w:color w:val="000000" w:themeColor="text1"/>
                                <w:kern w:val="24"/>
                                <w:lang w:val="en-US"/>
                              </w:rPr>
                              <w:t>aqui o botão</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565FDD" id="Text Box 91" o:spid="_x0000_s1082" type="#_x0000_t202" style="position:absolute;left:0;text-align:left;margin-left:232.85pt;margin-top:89.15pt;width:71.7pt;height:5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7qkgEAAAkDAAAOAAAAZHJzL2Uyb0RvYy54bWysUstu2zAQvAfoPxC815ScNg/BctAmSC9B&#10;WyDNB9AUaRERuQyXtuS/75J27KK5BblQ4j5mZ2a5uJncwLY6ogXf8npWcaa9gs76dcuf/tx/vuIM&#10;k/SdHMDrlu808pvlp7PFGBo9hx6GTkdGIB6bMbS8Tyk0QqDqtZM4g6A9JQ1EJxNd41p0UY6E7gYx&#10;r6oLMULsQgSlESl6t0/yZcE3Rqv0yxjUiQ0tJ26pnLGcq3yK5UI26yhDb9WBhnwHCyetp6FHqDuZ&#10;JNtE+wbKWRUBwaSZAifAGKt00UBq6uo/NY+9DLpoIXMwHG3Cj4NVP7eP4XdkafoOEy2wiMDwAOoZ&#10;yRsxBmwONdlTbJCqs9DJRJe/JIFRI3m7O/qpp8QUBa/r6vxizpmi1GVdX51/zX6LU3OImH5ocCz/&#10;tDzSugoBuX3AtC99LcmzPNzbYXiltWeSOaVpNTHbtXz+JQ/IoRV0O5I10mZbji8bGTVnMQ23UB5C&#10;RsPwbZMIsQw69RxEk9+F6uFt5IX+ey9Vpxe8/AsAAP//AwBQSwMEFAAGAAgAAAAhALpV62HgAAAA&#10;CwEAAA8AAABkcnMvZG93bnJldi54bWxMj8tOwzAQRfdI/IM1SOyondKmbYhTVTykLthQwn4amyQi&#10;Hkex26R/z3QFy9E9uvdMvp1cJ852CK0nDclMgbBUedNSraH8fHtYgwgRyWDnyWq42ADb4vYmx8z4&#10;kT7s+RBrwSUUMtTQxNhnUoaqsQ7DzPeWOPv2g8PI51BLM+DI5a6Tc6VS6bAlXmiwt8+NrX4OJ6ch&#10;RrNLLuWrC/uv6f1lbFS1xFLr+7tp9wQi2in+wXDVZ3Uo2OnoT2SC6DQs0uWKUQ5W60cQTKRqk4A4&#10;aphv1AJkkcv/PxS/AAAA//8DAFBLAQItABQABgAIAAAAIQC2gziS/gAAAOEBAAATAAAAAAAAAAAA&#10;AAAAAAAAAABbQ29udGVudF9UeXBlc10ueG1sUEsBAi0AFAAGAAgAAAAhADj9If/WAAAAlAEAAAsA&#10;AAAAAAAAAAAAAAAALwEAAF9yZWxzLy5yZWxzUEsBAi0AFAAGAAgAAAAhAIYnHuqSAQAACQMAAA4A&#10;AAAAAAAAAAAAAAAALgIAAGRycy9lMm9Eb2MueG1sUEsBAi0AFAAGAAgAAAAhALpV62HgAAAACwEA&#10;AA8AAAAAAAAAAAAAAAAA7AMAAGRycy9kb3ducmV2LnhtbFBLBQYAAAAABAAEAPMAAAD5BAAAAAA=&#10;" filled="f" stroked="f">
                <v:textbox style="mso-fit-shape-to-text:t">
                  <w:txbxContent>
                    <w:p w14:paraId="48B19554" w14:textId="51E39C4A" w:rsidR="008A5963" w:rsidRDefault="008A5963" w:rsidP="008A5963">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Pr</w:t>
                      </w:r>
                      <w:r w:rsidR="00896316">
                        <w:rPr>
                          <w:rFonts w:ascii="Arial Narrow" w:hAnsi="Arial Narrow"/>
                          <w:b/>
                          <w:bCs/>
                          <w:color w:val="000000" w:themeColor="text1"/>
                          <w:kern w:val="24"/>
                          <w:lang w:val="en-US"/>
                        </w:rPr>
                        <w:t xml:space="preserve">essione </w:t>
                      </w:r>
                      <w:r>
                        <w:rPr>
                          <w:rFonts w:ascii="Arial Narrow" w:hAnsi="Arial Narrow"/>
                          <w:b/>
                          <w:bCs/>
                          <w:color w:val="000000" w:themeColor="text1"/>
                          <w:kern w:val="24"/>
                          <w:lang w:val="en-US"/>
                        </w:rPr>
                        <w:t>aqui o botão</w:t>
                      </w:r>
                    </w:p>
                  </w:txbxContent>
                </v:textbox>
              </v:shape>
            </w:pict>
          </mc:Fallback>
        </mc:AlternateContent>
      </w:r>
      <w:r w:rsidR="00411F53" w:rsidRPr="0080410F">
        <w:rPr>
          <w:rFonts w:eastAsiaTheme="minorHAnsi"/>
        </w:rPr>
        <mc:AlternateContent>
          <mc:Choice Requires="wps">
            <w:drawing>
              <wp:anchor distT="0" distB="0" distL="114300" distR="114300" simplePos="0" relativeHeight="251664384" behindDoc="0" locked="0" layoutInCell="1" allowOverlap="1" wp14:anchorId="66745ED4" wp14:editId="6B5D7464">
                <wp:simplePos x="0" y="0"/>
                <wp:positionH relativeFrom="column">
                  <wp:posOffset>1972310</wp:posOffset>
                </wp:positionH>
                <wp:positionV relativeFrom="paragraph">
                  <wp:posOffset>1873250</wp:posOffset>
                </wp:positionV>
                <wp:extent cx="762000" cy="267335"/>
                <wp:effectExtent l="0" t="0" r="0" b="0"/>
                <wp:wrapNone/>
                <wp:docPr id="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9D56" w14:textId="2DD4834E" w:rsidR="008A5963" w:rsidRDefault="008A5963" w:rsidP="008A5963">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1º </w:t>
                            </w:r>
                            <w:r w:rsidR="00956E11">
                              <w:rPr>
                                <w:rFonts w:ascii="Arial Narrow" w:hAnsi="Arial Narrow"/>
                                <w:b/>
                                <w:bCs/>
                                <w:color w:val="000000" w:themeColor="text1"/>
                                <w:kern w:val="24"/>
                                <w:lang w:val="en-US"/>
                              </w:rPr>
                              <w:t>CLIQUE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45ED4" id="Text Box 34" o:spid="_x0000_s1083" type="#_x0000_t202" style="position:absolute;left:0;text-align:left;margin-left:155.3pt;margin-top:147.5pt;width:60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hT4gEAAKgDAAAOAAAAZHJzL2Uyb0RvYy54bWysU8Fu2zAMvQ/YPwi6L07SNNmMOEXXosOA&#10;rhvQ7gNkWY6F2aJGKrGzrx8lp2m23oZdBJGUH997pNdXQ9eKvUGy4Ao5m0ylME5DZd22kN+f7t69&#10;l4KCcpVqwZlCHgzJq83bN+ve52YODbSVQcEgjvLeF7IJwedZRroxnaIJeOO4WAN2KnCI26xC1TN6&#10;12bz6XSZ9YCVR9CGiLO3Y1FuEn5dGx2+1jWZINpCMreQTkxnGc9ss1b5FpVvrD7SUP/AolPWcdMT&#10;1K0KSuzQvoLqrEYgqMNEQ5dBXVttkgZWM5v+peaxUd4kLWwO+ZNN9P9g9cP+0X9DEYaPMPAAkwjy&#10;96B/kHBw0yi3NdeI0DdGVdx4Fi3Lek/58dNoNeUUQcr+C1Q8ZLULkICGGrvoCusUjM4DOJxMN0MQ&#10;mpOrJc+RK5pL8+Xq4uIydVD588ceKXwy0Il4KSTyTBO42t9TiGRU/vwk9nJwZ9s2zbV1fyT4Ycwk&#10;8pHvyDwM5SBsxc1T4yimhOrAchDGdeH15ksD+EuKnlelkPRzp9BI0X52bMmH2WIRdysFi8vVnAM8&#10;r5TnFeU0QxUySDFeb8K4jzuPdttwp3EIDq7ZxtomiS+sjvx5HZLy4+rGfTuP06uXH2zzGwAA//8D&#10;AFBLAwQUAAYACAAAACEA/yRtW98AAAALAQAADwAAAGRycy9kb3ducmV2LnhtbEyPwU7DMBBE70j8&#10;g7VI3Kidpi00xKkQiGtRW0Di5sbbJCJeR7HbhL/v9kSPO/M0O5OvRteKE/ah8aQhmSgQSKW3DVUa&#10;PnfvD08gQjRkTesJNfxhgFVxe5ObzPqBNnjaxkpwCIXMaKhj7DIpQ1mjM2HiOyT2Dr53JvLZV9L2&#10;ZuBw18qpUgvpTEP8oTYdvtZY/m6PTsPX+vDzPVMf1Zubd4MflSS3lFrf340vzyAijvEfhkt9rg4F&#10;d9r7I9kgWg1pohaMapgu5zyKiVl6UfZspY8JyCKX1xuKMwAAAP//AwBQSwECLQAUAAYACAAAACEA&#10;toM4kv4AAADhAQAAEwAAAAAAAAAAAAAAAAAAAAAAW0NvbnRlbnRfVHlwZXNdLnhtbFBLAQItABQA&#10;BgAIAAAAIQA4/SH/1gAAAJQBAAALAAAAAAAAAAAAAAAAAC8BAABfcmVscy8ucmVsc1BLAQItABQA&#10;BgAIAAAAIQAXvwhT4gEAAKgDAAAOAAAAAAAAAAAAAAAAAC4CAABkcnMvZTJvRG9jLnhtbFBLAQIt&#10;ABQABgAIAAAAIQD/JG1b3wAAAAsBAAAPAAAAAAAAAAAAAAAAADwEAABkcnMvZG93bnJldi54bWxQ&#10;SwUGAAAAAAQABADzAAAASAUAAAAA&#10;" filled="f" stroked="f">
                <v:textbox>
                  <w:txbxContent>
                    <w:p w14:paraId="50BA9D56" w14:textId="2DD4834E" w:rsidR="008A5963" w:rsidRDefault="008A5963" w:rsidP="008A5963">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1º </w:t>
                      </w:r>
                      <w:r w:rsidR="00956E11">
                        <w:rPr>
                          <w:rFonts w:ascii="Arial Narrow" w:hAnsi="Arial Narrow"/>
                          <w:b/>
                          <w:bCs/>
                          <w:color w:val="000000" w:themeColor="text1"/>
                          <w:kern w:val="24"/>
                          <w:lang w:val="en-US"/>
                        </w:rPr>
                        <w:t>CLIQUE</w:t>
                      </w:r>
                    </w:p>
                  </w:txbxContent>
                </v:textbox>
              </v:shape>
            </w:pict>
          </mc:Fallback>
        </mc:AlternateContent>
      </w:r>
      <w:r w:rsidR="008A5963" w:rsidRPr="0080410F">
        <w:drawing>
          <wp:inline distT="0" distB="0" distL="0" distR="0" wp14:anchorId="4DBEAAAD" wp14:editId="26A686E4">
            <wp:extent cx="2114550" cy="2571750"/>
            <wp:effectExtent l="0" t="0" r="0" b="0"/>
            <wp:docPr id="88" name="Picture 88">
              <a:extLst xmlns:a="http://schemas.openxmlformats.org/drawingml/2006/main">
                <a:ext uri="{FF2B5EF4-FFF2-40B4-BE49-F238E27FC236}">
                  <a16:creationId xmlns:a16="http://schemas.microsoft.com/office/drawing/2014/main" id="{86D2E4F1-F392-2EAF-F755-C9118C77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D2E4F1-F392-2EAF-F755-C9118C77B998}"/>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114550" cy="2571750"/>
                    </a:xfrm>
                    <a:prstGeom prst="rect">
                      <a:avLst/>
                    </a:prstGeom>
                  </pic:spPr>
                </pic:pic>
              </a:graphicData>
            </a:graphic>
          </wp:inline>
        </w:drawing>
      </w:r>
      <w:r w:rsidR="008A5963" w:rsidRPr="0080410F">
        <w:drawing>
          <wp:inline distT="0" distB="0" distL="0" distR="0" wp14:anchorId="4371B1F1" wp14:editId="7BC4534C">
            <wp:extent cx="1847850" cy="2057400"/>
            <wp:effectExtent l="0" t="0" r="0" b="0"/>
            <wp:docPr id="90" name="Picture 90">
              <a:extLst xmlns:a="http://schemas.openxmlformats.org/drawingml/2006/main">
                <a:ext uri="{FF2B5EF4-FFF2-40B4-BE49-F238E27FC236}">
                  <a16:creationId xmlns:a16="http://schemas.microsoft.com/office/drawing/2014/main" id="{EF9C79BD-A252-17AB-F582-A58849035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9C79BD-A252-17AB-F582-A58849035222}"/>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847850" cy="2057400"/>
                    </a:xfrm>
                    <a:prstGeom prst="rect">
                      <a:avLst/>
                    </a:prstGeom>
                  </pic:spPr>
                </pic:pic>
              </a:graphicData>
            </a:graphic>
          </wp:inline>
        </w:drawing>
      </w:r>
    </w:p>
    <w:p w14:paraId="4739FDF9" w14:textId="74F0052B" w:rsidR="002520BF" w:rsidRPr="005669A2" w:rsidRDefault="002520BF" w:rsidP="00411F53">
      <w:pPr>
        <w:jc w:val="center"/>
        <w:rPr>
          <w:noProof w:val="0"/>
          <w:szCs w:val="22"/>
        </w:rPr>
      </w:pPr>
      <w:r w:rsidRPr="005669A2">
        <w:rPr>
          <w:noProof w:val="0"/>
          <w:szCs w:val="22"/>
        </w:rPr>
        <w:t>Figura</w:t>
      </w:r>
      <w:r w:rsidR="008A5963">
        <w:rPr>
          <w:noProof w:val="0"/>
          <w:szCs w:val="22"/>
        </w:rPr>
        <w:t> 6</w:t>
      </w:r>
      <w:r w:rsidRPr="005669A2">
        <w:rPr>
          <w:noProof w:val="0"/>
          <w:szCs w:val="22"/>
        </w:rPr>
        <w:tab/>
      </w:r>
      <w:r w:rsidRPr="005669A2">
        <w:rPr>
          <w:noProof w:val="0"/>
          <w:szCs w:val="22"/>
        </w:rPr>
        <w:tab/>
      </w:r>
      <w:r w:rsidRPr="005669A2">
        <w:rPr>
          <w:noProof w:val="0"/>
          <w:szCs w:val="22"/>
        </w:rPr>
        <w:tab/>
      </w:r>
      <w:r w:rsidRPr="005669A2">
        <w:rPr>
          <w:noProof w:val="0"/>
          <w:szCs w:val="22"/>
        </w:rPr>
        <w:tab/>
      </w:r>
      <w:r w:rsidRPr="005669A2">
        <w:rPr>
          <w:noProof w:val="0"/>
          <w:szCs w:val="22"/>
        </w:rPr>
        <w:tab/>
      </w:r>
      <w:r w:rsidR="00284289">
        <w:rPr>
          <w:noProof w:val="0"/>
          <w:szCs w:val="22"/>
        </w:rPr>
        <w:tab/>
      </w:r>
      <w:r w:rsidRPr="005669A2">
        <w:rPr>
          <w:noProof w:val="0"/>
          <w:szCs w:val="22"/>
        </w:rPr>
        <w:tab/>
      </w:r>
      <w:r w:rsidRPr="005669A2">
        <w:rPr>
          <w:noProof w:val="0"/>
          <w:szCs w:val="22"/>
        </w:rPr>
        <w:tab/>
        <w:t>Figura</w:t>
      </w:r>
      <w:r w:rsidR="008A5963">
        <w:rPr>
          <w:noProof w:val="0"/>
          <w:szCs w:val="22"/>
        </w:rPr>
        <w:t> 7</w:t>
      </w:r>
    </w:p>
    <w:p w14:paraId="2AC3DD61" w14:textId="77777777" w:rsidR="00A5380A" w:rsidRPr="00D30D10" w:rsidRDefault="00A5380A" w:rsidP="00ED5FB8">
      <w:pPr>
        <w:autoSpaceDE w:val="0"/>
        <w:autoSpaceDN w:val="0"/>
        <w:adjustRightInd w:val="0"/>
        <w:rPr>
          <w:noProof w:val="0"/>
          <w:szCs w:val="22"/>
        </w:rPr>
      </w:pPr>
    </w:p>
    <w:p w14:paraId="116A9DB2" w14:textId="52220808" w:rsidR="003C44D5" w:rsidRPr="00F56323" w:rsidRDefault="003C44D5" w:rsidP="00ED5FB8">
      <w:pPr>
        <w:numPr>
          <w:ilvl w:val="0"/>
          <w:numId w:val="12"/>
        </w:numPr>
        <w:tabs>
          <w:tab w:val="clear" w:pos="720"/>
          <w:tab w:val="num" w:pos="567"/>
        </w:tabs>
        <w:ind w:left="567" w:hanging="567"/>
        <w:rPr>
          <w:noProof w:val="0"/>
        </w:rPr>
      </w:pPr>
      <w:r w:rsidRPr="000A259E">
        <w:rPr>
          <w:bCs/>
          <w:noProof w:val="0"/>
        </w:rPr>
        <w:t>Continue a pressionar a caneta pré</w:t>
      </w:r>
      <w:r w:rsidR="003E2AF0" w:rsidRPr="000A259E">
        <w:rPr>
          <w:bCs/>
          <w:noProof w:val="0"/>
        </w:rPr>
        <w:noBreakHyphen/>
      </w:r>
      <w:r w:rsidRPr="000A259E">
        <w:rPr>
          <w:bCs/>
          <w:noProof w:val="0"/>
        </w:rPr>
        <w:t>cheia</w:t>
      </w:r>
      <w:r w:rsidR="00EC1B9B">
        <w:rPr>
          <w:bCs/>
          <w:noProof w:val="0"/>
        </w:rPr>
        <w:t xml:space="preserve"> </w:t>
      </w:r>
      <w:r w:rsidRPr="000A259E">
        <w:rPr>
          <w:bCs/>
          <w:noProof w:val="0"/>
        </w:rPr>
        <w:t>contra a sua pele</w:t>
      </w:r>
      <w:r w:rsidR="008A5963">
        <w:rPr>
          <w:bCs/>
          <w:noProof w:val="0"/>
        </w:rPr>
        <w:t xml:space="preserve">. </w:t>
      </w:r>
      <w:r w:rsidR="008A5963" w:rsidRPr="000A259E">
        <w:rPr>
          <w:b/>
          <w:noProof w:val="0"/>
        </w:rPr>
        <w:t>U</w:t>
      </w:r>
      <w:r w:rsidR="00284289">
        <w:rPr>
          <w:b/>
          <w:noProof w:val="0"/>
        </w:rPr>
        <w:t xml:space="preserve">tilize </w:t>
      </w:r>
      <w:r w:rsidR="008A5963" w:rsidRPr="000A259E">
        <w:rPr>
          <w:b/>
          <w:noProof w:val="0"/>
        </w:rPr>
        <w:t>a outra mão</w:t>
      </w:r>
      <w:r w:rsidR="008A5963">
        <w:rPr>
          <w:bCs/>
          <w:noProof w:val="0"/>
        </w:rPr>
        <w:t xml:space="preserve"> para</w:t>
      </w:r>
      <w:r w:rsidRPr="000A259E">
        <w:rPr>
          <w:bCs/>
          <w:noProof w:val="0"/>
        </w:rPr>
        <w:t xml:space="preserve"> prim</w:t>
      </w:r>
      <w:r w:rsidR="00284289">
        <w:rPr>
          <w:bCs/>
          <w:noProof w:val="0"/>
        </w:rPr>
        <w:t>ir</w:t>
      </w:r>
      <w:r w:rsidRPr="000A259E">
        <w:rPr>
          <w:bCs/>
          <w:noProof w:val="0"/>
        </w:rPr>
        <w:t xml:space="preserve"> a </w:t>
      </w:r>
      <w:r w:rsidRPr="008A5963">
        <w:rPr>
          <w:b/>
          <w:noProof w:val="0"/>
        </w:rPr>
        <w:t>parte elevada do botão</w:t>
      </w:r>
      <w:r w:rsidR="008A5963">
        <w:rPr>
          <w:bCs/>
          <w:noProof w:val="0"/>
        </w:rPr>
        <w:t xml:space="preserve"> </w:t>
      </w:r>
      <w:r w:rsidR="008A5963" w:rsidRPr="000A259E">
        <w:rPr>
          <w:b/>
          <w:noProof w:val="0"/>
        </w:rPr>
        <w:t>azul</w:t>
      </w:r>
      <w:r w:rsidRPr="000A259E">
        <w:rPr>
          <w:bCs/>
          <w:noProof w:val="0"/>
        </w:rPr>
        <w:t xml:space="preserve"> </w:t>
      </w:r>
      <w:r w:rsidR="008A5963">
        <w:rPr>
          <w:bCs/>
          <w:noProof w:val="0"/>
        </w:rPr>
        <w:t>para iniciar a injeção</w:t>
      </w:r>
      <w:r w:rsidRPr="008A5963">
        <w:rPr>
          <w:bCs/>
          <w:noProof w:val="0"/>
        </w:rPr>
        <w:t xml:space="preserve">. Não </w:t>
      </w:r>
      <w:r w:rsidR="00103771">
        <w:rPr>
          <w:bCs/>
          <w:noProof w:val="0"/>
        </w:rPr>
        <w:t>prima o botão</w:t>
      </w:r>
      <w:r w:rsidRPr="008A5963">
        <w:rPr>
          <w:bCs/>
          <w:noProof w:val="0"/>
        </w:rPr>
        <w:t xml:space="preserve"> a não ser que a caneta pré</w:t>
      </w:r>
      <w:r w:rsidR="003E2AF0" w:rsidRPr="008A5963">
        <w:rPr>
          <w:bCs/>
          <w:noProof w:val="0"/>
        </w:rPr>
        <w:noBreakHyphen/>
      </w:r>
      <w:r w:rsidRPr="008A5963">
        <w:rPr>
          <w:bCs/>
          <w:noProof w:val="0"/>
        </w:rPr>
        <w:t>cheia</w:t>
      </w:r>
      <w:r w:rsidRPr="000A259E">
        <w:rPr>
          <w:bCs/>
          <w:noProof w:val="0"/>
        </w:rPr>
        <w:t xml:space="preserve"> esteja </w:t>
      </w:r>
      <w:r w:rsidR="00EC1B9B">
        <w:rPr>
          <w:b/>
          <w:noProof w:val="0"/>
        </w:rPr>
        <w:t>pressionada</w:t>
      </w:r>
      <w:r w:rsidR="00EC1B9B" w:rsidRPr="00103771">
        <w:rPr>
          <w:b/>
          <w:noProof w:val="0"/>
        </w:rPr>
        <w:t xml:space="preserve"> </w:t>
      </w:r>
      <w:r w:rsidRPr="00103771">
        <w:rPr>
          <w:b/>
          <w:noProof w:val="0"/>
        </w:rPr>
        <w:t>contra a sua pele</w:t>
      </w:r>
      <w:r w:rsidRPr="00F56323">
        <w:rPr>
          <w:noProof w:val="0"/>
        </w:rPr>
        <w:t xml:space="preserve"> e a manga de segurança desliz</w:t>
      </w:r>
      <w:r w:rsidR="00D22DBD">
        <w:rPr>
          <w:noProof w:val="0"/>
        </w:rPr>
        <w:t>ar</w:t>
      </w:r>
      <w:r w:rsidRPr="00F56323">
        <w:rPr>
          <w:noProof w:val="0"/>
        </w:rPr>
        <w:t xml:space="preserve"> para dentro d</w:t>
      </w:r>
      <w:r w:rsidR="00284289">
        <w:rPr>
          <w:noProof w:val="0"/>
        </w:rPr>
        <w:t>o</w:t>
      </w:r>
      <w:r w:rsidRPr="00F56323">
        <w:rPr>
          <w:noProof w:val="0"/>
        </w:rPr>
        <w:t xml:space="preserve"> prote</w:t>
      </w:r>
      <w:r w:rsidR="00284289">
        <w:rPr>
          <w:noProof w:val="0"/>
        </w:rPr>
        <w:t xml:space="preserve">tor </w:t>
      </w:r>
      <w:r w:rsidRPr="00F56323">
        <w:rPr>
          <w:noProof w:val="0"/>
        </w:rPr>
        <w:t>transparente.</w:t>
      </w:r>
    </w:p>
    <w:p w14:paraId="42307BCC" w14:textId="00AADC4C" w:rsidR="00A5380A" w:rsidRDefault="00A5380A" w:rsidP="00ED5FB8">
      <w:pPr>
        <w:numPr>
          <w:ilvl w:val="0"/>
          <w:numId w:val="12"/>
        </w:numPr>
        <w:tabs>
          <w:tab w:val="clear" w:pos="720"/>
          <w:tab w:val="num" w:pos="567"/>
        </w:tabs>
        <w:ind w:left="567" w:hanging="567"/>
        <w:rPr>
          <w:noProof w:val="0"/>
        </w:rPr>
      </w:pPr>
      <w:r w:rsidRPr="00F56323">
        <w:rPr>
          <w:noProof w:val="0"/>
        </w:rPr>
        <w:t xml:space="preserve">Uma vez pressionado o botão, este irá permanecer pressionado e, por isso, não necessita </w:t>
      </w:r>
      <w:r w:rsidR="00D0773F">
        <w:rPr>
          <w:noProof w:val="0"/>
        </w:rPr>
        <w:t xml:space="preserve">de </w:t>
      </w:r>
      <w:r w:rsidRPr="00F56323">
        <w:rPr>
          <w:noProof w:val="0"/>
        </w:rPr>
        <w:t>continuar a pressionar.</w:t>
      </w:r>
    </w:p>
    <w:p w14:paraId="121EAB67" w14:textId="5C401978" w:rsidR="00047D8F" w:rsidRDefault="00103771" w:rsidP="00ED5FB8">
      <w:pPr>
        <w:numPr>
          <w:ilvl w:val="0"/>
          <w:numId w:val="12"/>
        </w:numPr>
        <w:tabs>
          <w:tab w:val="clear" w:pos="720"/>
          <w:tab w:val="num" w:pos="567"/>
        </w:tabs>
        <w:ind w:left="567" w:hanging="567"/>
        <w:rPr>
          <w:noProof w:val="0"/>
        </w:rPr>
      </w:pPr>
      <w:r>
        <w:rPr>
          <w:noProof w:val="0"/>
        </w:rPr>
        <w:t xml:space="preserve">Se o botão parecer difícil de primir, não pressione </w:t>
      </w:r>
      <w:r w:rsidR="00EC1B9B">
        <w:rPr>
          <w:noProof w:val="0"/>
        </w:rPr>
        <w:t xml:space="preserve">o botão </w:t>
      </w:r>
      <w:r>
        <w:rPr>
          <w:noProof w:val="0"/>
        </w:rPr>
        <w:t>com força. Largue o botão</w:t>
      </w:r>
      <w:r w:rsidR="00047D8F">
        <w:rPr>
          <w:noProof w:val="0"/>
        </w:rPr>
        <w:t>,</w:t>
      </w:r>
      <w:r>
        <w:rPr>
          <w:noProof w:val="0"/>
        </w:rPr>
        <w:t xml:space="preserve"> </w:t>
      </w:r>
      <w:r w:rsidR="00EC1B9B">
        <w:rPr>
          <w:noProof w:val="0"/>
        </w:rPr>
        <w:t>levante</w:t>
      </w:r>
      <w:r>
        <w:rPr>
          <w:noProof w:val="0"/>
        </w:rPr>
        <w:t xml:space="preserve"> a caneta pré-cheia e </w:t>
      </w:r>
      <w:r w:rsidR="00D72965">
        <w:rPr>
          <w:noProof w:val="0"/>
        </w:rPr>
        <w:t>comece</w:t>
      </w:r>
      <w:r w:rsidR="00D0773F">
        <w:rPr>
          <w:noProof w:val="0"/>
        </w:rPr>
        <w:t xml:space="preserve"> de novo</w:t>
      </w:r>
      <w:r>
        <w:rPr>
          <w:noProof w:val="0"/>
        </w:rPr>
        <w:t xml:space="preserve">. Certifique-se que </w:t>
      </w:r>
      <w:r w:rsidR="00D0773F">
        <w:rPr>
          <w:noProof w:val="0"/>
        </w:rPr>
        <w:t>não está a primir o</w:t>
      </w:r>
      <w:r>
        <w:rPr>
          <w:noProof w:val="0"/>
        </w:rPr>
        <w:t xml:space="preserve"> botão antes da manga </w:t>
      </w:r>
      <w:r>
        <w:rPr>
          <w:noProof w:val="0"/>
        </w:rPr>
        <w:lastRenderedPageBreak/>
        <w:t>de segurança verde est</w:t>
      </w:r>
      <w:r w:rsidR="00D0773F">
        <w:rPr>
          <w:noProof w:val="0"/>
        </w:rPr>
        <w:t>ar</w:t>
      </w:r>
      <w:r>
        <w:rPr>
          <w:noProof w:val="0"/>
        </w:rPr>
        <w:t xml:space="preserve"> pressionada firmemente contra a pele e</w:t>
      </w:r>
      <w:r w:rsidR="00047D8F">
        <w:rPr>
          <w:noProof w:val="0"/>
        </w:rPr>
        <w:t>, depois,</w:t>
      </w:r>
      <w:r>
        <w:rPr>
          <w:noProof w:val="0"/>
        </w:rPr>
        <w:t xml:space="preserve"> </w:t>
      </w:r>
      <w:r w:rsidR="00D0773F">
        <w:rPr>
          <w:noProof w:val="0"/>
        </w:rPr>
        <w:t>prima</w:t>
      </w:r>
      <w:r>
        <w:rPr>
          <w:noProof w:val="0"/>
        </w:rPr>
        <w:t xml:space="preserve"> a parte </w:t>
      </w:r>
      <w:r w:rsidR="00047D8F">
        <w:rPr>
          <w:noProof w:val="0"/>
        </w:rPr>
        <w:t xml:space="preserve">elevada </w:t>
      </w:r>
      <w:r>
        <w:rPr>
          <w:noProof w:val="0"/>
        </w:rPr>
        <w:t>do botão.</w:t>
      </w:r>
    </w:p>
    <w:p w14:paraId="3755AEE9" w14:textId="362B7516" w:rsidR="00A5380A" w:rsidRPr="00F56323" w:rsidRDefault="00484798" w:rsidP="00047D8F">
      <w:pPr>
        <w:numPr>
          <w:ilvl w:val="0"/>
          <w:numId w:val="12"/>
        </w:numPr>
        <w:tabs>
          <w:tab w:val="clear" w:pos="720"/>
          <w:tab w:val="num" w:pos="567"/>
        </w:tabs>
        <w:ind w:left="567" w:hanging="567"/>
        <w:rPr>
          <w:noProof w:val="0"/>
        </w:rPr>
      </w:pPr>
      <w:r w:rsidRPr="00D30D10">
        <w:rPr>
          <w:b/>
          <w:noProof w:val="0"/>
        </w:rPr>
        <w:t>Vai ouvir um “clique”</w:t>
      </w:r>
      <w:r w:rsidR="0072221B" w:rsidRPr="00F56323">
        <w:rPr>
          <w:b/>
          <w:noProof w:val="0"/>
        </w:rPr>
        <w:t xml:space="preserve"> audível</w:t>
      </w:r>
      <w:r w:rsidR="003E2AF0" w:rsidRPr="00F56323">
        <w:rPr>
          <w:b/>
          <w:noProof w:val="0"/>
        </w:rPr>
        <w:noBreakHyphen/>
      </w:r>
      <w:r w:rsidRPr="00F56323">
        <w:rPr>
          <w:b/>
          <w:noProof w:val="0"/>
        </w:rPr>
        <w:t xml:space="preserve"> não se assuste.</w:t>
      </w:r>
      <w:r w:rsidRPr="00F56323">
        <w:rPr>
          <w:noProof w:val="0"/>
        </w:rPr>
        <w:t xml:space="preserve"> </w:t>
      </w:r>
      <w:r w:rsidR="00A5380A" w:rsidRPr="00F56323">
        <w:rPr>
          <w:noProof w:val="0"/>
        </w:rPr>
        <w:t xml:space="preserve">O primeiro “clique” significa que a agulha foi inserida e que a </w:t>
      </w:r>
      <w:r w:rsidR="00A45E46" w:rsidRPr="00F56323">
        <w:rPr>
          <w:noProof w:val="0"/>
        </w:rPr>
        <w:t>injeção</w:t>
      </w:r>
      <w:r w:rsidR="00A5380A" w:rsidRPr="00F56323">
        <w:rPr>
          <w:noProof w:val="0"/>
        </w:rPr>
        <w:t xml:space="preserve"> </w:t>
      </w:r>
      <w:r w:rsidR="00A45E46" w:rsidRPr="00F56323">
        <w:rPr>
          <w:noProof w:val="0"/>
        </w:rPr>
        <w:t>começou. Pode</w:t>
      </w:r>
      <w:r w:rsidR="00A5380A" w:rsidRPr="00F56323">
        <w:rPr>
          <w:noProof w:val="0"/>
        </w:rPr>
        <w:t xml:space="preserve"> ou não sentir a agulha a picar neste momento.</w:t>
      </w:r>
    </w:p>
    <w:p w14:paraId="6D23E89C" w14:textId="77777777" w:rsidR="00484798" w:rsidRPr="00F56323" w:rsidRDefault="00484798" w:rsidP="00ED5FB8">
      <w:pPr>
        <w:tabs>
          <w:tab w:val="left" w:pos="709"/>
        </w:tabs>
        <w:autoSpaceDE w:val="0"/>
        <w:autoSpaceDN w:val="0"/>
        <w:adjustRightInd w:val="0"/>
        <w:rPr>
          <w:noProof w:val="0"/>
          <w:szCs w:val="22"/>
        </w:rPr>
      </w:pPr>
    </w:p>
    <w:p w14:paraId="159FA79A" w14:textId="3C379DD7" w:rsidR="003C44D5" w:rsidRPr="00F56323" w:rsidRDefault="003C44D5" w:rsidP="00ED5FB8">
      <w:pPr>
        <w:tabs>
          <w:tab w:val="left" w:pos="709"/>
        </w:tabs>
        <w:autoSpaceDE w:val="0"/>
        <w:autoSpaceDN w:val="0"/>
        <w:adjustRightInd w:val="0"/>
        <w:rPr>
          <w:b/>
          <w:noProof w:val="0"/>
          <w:szCs w:val="22"/>
        </w:rPr>
      </w:pPr>
      <w:r w:rsidRPr="00F56323">
        <w:rPr>
          <w:b/>
          <w:noProof w:val="0"/>
          <w:szCs w:val="22"/>
        </w:rPr>
        <w:t>Não levante a caneta pré</w:t>
      </w:r>
      <w:r w:rsidR="003E2AF0" w:rsidRPr="00F56323">
        <w:rPr>
          <w:b/>
          <w:noProof w:val="0"/>
          <w:szCs w:val="22"/>
        </w:rPr>
        <w:noBreakHyphen/>
      </w:r>
      <w:r w:rsidRPr="00F56323">
        <w:rPr>
          <w:b/>
          <w:noProof w:val="0"/>
          <w:szCs w:val="22"/>
        </w:rPr>
        <w:t>cheia da sua pele. Se puxar a caneta pré</w:t>
      </w:r>
      <w:r w:rsidR="003E2AF0" w:rsidRPr="00F56323">
        <w:rPr>
          <w:b/>
          <w:noProof w:val="0"/>
          <w:szCs w:val="22"/>
        </w:rPr>
        <w:noBreakHyphen/>
      </w:r>
      <w:r w:rsidRPr="00F56323">
        <w:rPr>
          <w:b/>
          <w:noProof w:val="0"/>
          <w:szCs w:val="22"/>
        </w:rPr>
        <w:t>cheia da sua pele poderá não administrar a dose completa do medicamento.</w:t>
      </w:r>
    </w:p>
    <w:p w14:paraId="28ED8D66" w14:textId="77777777" w:rsidR="003C44D5" w:rsidRPr="00F56323" w:rsidRDefault="003C44D5" w:rsidP="00ED5FB8">
      <w:pPr>
        <w:autoSpaceDE w:val="0"/>
        <w:autoSpaceDN w:val="0"/>
        <w:adjustRightInd w:val="0"/>
        <w:rPr>
          <w:noProof w:val="0"/>
          <w:szCs w:val="22"/>
        </w:rPr>
      </w:pPr>
    </w:p>
    <w:p w14:paraId="3C563C59" w14:textId="101EE3C1" w:rsidR="003C44D5" w:rsidRDefault="003C44D5" w:rsidP="00ED5FB8">
      <w:pPr>
        <w:keepNext/>
        <w:autoSpaceDE w:val="0"/>
        <w:autoSpaceDN w:val="0"/>
        <w:adjustRightInd w:val="0"/>
        <w:rPr>
          <w:b/>
          <w:bCs/>
          <w:noProof w:val="0"/>
          <w:szCs w:val="22"/>
        </w:rPr>
      </w:pPr>
      <w:r w:rsidRPr="00F56323">
        <w:rPr>
          <w:b/>
          <w:bCs/>
          <w:noProof w:val="0"/>
          <w:szCs w:val="22"/>
        </w:rPr>
        <w:t>Continue a pressionar até ao segundo “clique” (ver figura 8)</w:t>
      </w:r>
      <w:r w:rsidR="006003CA">
        <w:rPr>
          <w:b/>
          <w:bCs/>
          <w:noProof w:val="0"/>
          <w:szCs w:val="22"/>
        </w:rPr>
        <w:t xml:space="preserve">, </w:t>
      </w:r>
      <w:r w:rsidR="00047D8F">
        <w:rPr>
          <w:b/>
          <w:bCs/>
          <w:noProof w:val="0"/>
          <w:szCs w:val="22"/>
        </w:rPr>
        <w:t xml:space="preserve">o qual </w:t>
      </w:r>
      <w:r w:rsidR="006003CA">
        <w:rPr>
          <w:b/>
          <w:bCs/>
          <w:noProof w:val="0"/>
          <w:szCs w:val="22"/>
        </w:rPr>
        <w:t>normalmente demora 3 a 6 segundos</w:t>
      </w:r>
      <w:r w:rsidR="00047D8F">
        <w:rPr>
          <w:b/>
          <w:bCs/>
          <w:noProof w:val="0"/>
          <w:szCs w:val="22"/>
        </w:rPr>
        <w:t>,</w:t>
      </w:r>
      <w:r w:rsidR="006003CA">
        <w:rPr>
          <w:b/>
          <w:bCs/>
          <w:noProof w:val="0"/>
          <w:szCs w:val="22"/>
        </w:rPr>
        <w:t xml:space="preserve"> mas pode demorar até 15 segundos até </w:t>
      </w:r>
      <w:r w:rsidR="005B2BE3">
        <w:rPr>
          <w:b/>
          <w:bCs/>
          <w:noProof w:val="0"/>
          <w:szCs w:val="22"/>
        </w:rPr>
        <w:t>que oiça</w:t>
      </w:r>
      <w:r w:rsidR="006003CA">
        <w:rPr>
          <w:b/>
          <w:bCs/>
          <w:noProof w:val="0"/>
          <w:szCs w:val="22"/>
        </w:rPr>
        <w:t xml:space="preserve"> o segundo “cli</w:t>
      </w:r>
      <w:r w:rsidR="00852758">
        <w:rPr>
          <w:b/>
          <w:bCs/>
          <w:noProof w:val="0"/>
          <w:szCs w:val="22"/>
        </w:rPr>
        <w:t>que</w:t>
      </w:r>
      <w:r w:rsidR="006003CA">
        <w:rPr>
          <w:b/>
          <w:bCs/>
          <w:noProof w:val="0"/>
          <w:szCs w:val="22"/>
        </w:rPr>
        <w:t>”.</w:t>
      </w:r>
    </w:p>
    <w:p w14:paraId="106438DE" w14:textId="45C38F3E" w:rsidR="006003CA" w:rsidRPr="0080410F" w:rsidRDefault="006003CA" w:rsidP="006003CA">
      <w:pPr>
        <w:keepNext/>
        <w:autoSpaceDE w:val="0"/>
        <w:autoSpaceDN w:val="0"/>
        <w:adjustRightInd w:val="0"/>
        <w:jc w:val="center"/>
      </w:pPr>
      <w:r w:rsidRPr="0080410F">
        <w:rPr>
          <w:rFonts w:eastAsiaTheme="minorHAnsi"/>
        </w:rPr>
        <mc:AlternateContent>
          <mc:Choice Requires="wps">
            <w:drawing>
              <wp:anchor distT="0" distB="0" distL="114300" distR="114300" simplePos="0" relativeHeight="251668480" behindDoc="0" locked="0" layoutInCell="1" allowOverlap="1" wp14:anchorId="14D821D2" wp14:editId="5C6A65FA">
                <wp:simplePos x="0" y="0"/>
                <wp:positionH relativeFrom="column">
                  <wp:posOffset>3039110</wp:posOffset>
                </wp:positionH>
                <wp:positionV relativeFrom="paragraph">
                  <wp:posOffset>1151890</wp:posOffset>
                </wp:positionV>
                <wp:extent cx="784860" cy="266700"/>
                <wp:effectExtent l="0" t="0" r="0" b="0"/>
                <wp:wrapNone/>
                <wp:docPr id="9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F3F6D" w14:textId="37308D9E" w:rsidR="006003CA" w:rsidRDefault="006003CA" w:rsidP="006003CA">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2º </w:t>
                            </w:r>
                            <w:r w:rsidR="000C4603">
                              <w:rPr>
                                <w:rFonts w:ascii="Arial Narrow" w:hAnsi="Arial Narrow"/>
                                <w:b/>
                                <w:bCs/>
                                <w:color w:val="000000" w:themeColor="text1"/>
                                <w:kern w:val="24"/>
                                <w:lang w:val="en-US"/>
                              </w:rPr>
                              <w:t>CLIQUE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821D2" id="Text Box 36" o:spid="_x0000_s1084" type="#_x0000_t202" style="position:absolute;left:0;text-align:left;margin-left:239.3pt;margin-top:90.7pt;width:61.8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Jb4wEAAKgDAAAOAAAAZHJzL2Uyb0RvYy54bWysU8Fu2zAMvQ/YPwi6L3aCLMmMOEXXosOA&#10;bh3Q7QNkWbKF2aJGKbGzrx8lp2m23opdBJGUH997pLdXY9+xg0JvwJZ8Pss5U1ZCbWxT8h/f795t&#10;OPNB2Fp0YFXJj8rzq93bN9vBFWoBLXS1QkYg1heDK3kbgiuyzMtW9cLPwClLRQ3Yi0AhNlmNYiD0&#10;vssWeb7KBsDaIUjlPWVvpyLfJXytlQwPWnsVWFdy4hbSiems4pnttqJoULjWyBMN8QoWvTCWmp6h&#10;bkUQbI/mBVRvJIIHHWYS+gy0NlIlDaRmnv+j5rEVTiUtZI53Z5v8/4OVXw+P7huyMH6EkQaYRHh3&#10;D/KnZxZuWmEbdY0IQ6tETY3n0bJscL44fRqt9oWPINXwBWoastgHSECjxj66QjoZodMAjmfT1RiY&#10;pOR6s9ysqCKptFit1nkaSiaKp48d+vBJQc/ipeRIM03g4nDvQyQjiqcnsZeFO9N1aa6d/StBD2Mm&#10;kY98J+ZhrEZm6tg8SotiKqiPJAdhWhdab7q0gL85G2hVSu5/7QUqzrrPliz5MF8u426lYPl+vaAA&#10;LyvVZUVYSVAlD5xN15sw7ePeoWla6jQNwcI12ahNkvjM6sSf1iEpP61u3LfLOL16/sF2fwAAAP//&#10;AwBQSwMEFAAGAAgAAAAhAIj7fAHfAAAACwEAAA8AAABkcnMvZG93bnJldi54bWxMj8tOwzAQRfdI&#10;/IM1SOyoXRNCCHEqBGILojwkdm48TSLicRS7Tfh7hhUsR/fo3jPVZvGDOOIU+0AG1isFAqkJrqfW&#10;wNvr40UBIiZLzg6B0MA3RtjUpyeVLV2Y6QWP29QKLqFYWgNdSmMpZWw69DauwojE2T5M3iY+p1a6&#10;yc5c7geplcqltz3xQmdHvO+w+doevIH3p/3nR6ae2wd/Nc5hUZL8jTTm/Gy5uwWRcEl/MPzqszrU&#10;7LQLB3JRDAay6yJnlINinYFgIldag9gZ0PoyA1lX8v8P9Q8AAAD//wMAUEsBAi0AFAAGAAgAAAAh&#10;ALaDOJL+AAAA4QEAABMAAAAAAAAAAAAAAAAAAAAAAFtDb250ZW50X1R5cGVzXS54bWxQSwECLQAU&#10;AAYACAAAACEAOP0h/9YAAACUAQAACwAAAAAAAAAAAAAAAAAvAQAAX3JlbHMvLnJlbHNQSwECLQAU&#10;AAYACAAAACEAgVQSW+MBAACoAwAADgAAAAAAAAAAAAAAAAAuAgAAZHJzL2Uyb0RvYy54bWxQSwEC&#10;LQAUAAYACAAAACEAiPt8Ad8AAAALAQAADwAAAAAAAAAAAAAAAAA9BAAAZHJzL2Rvd25yZXYueG1s&#10;UEsFBgAAAAAEAAQA8wAAAEkFAAAAAA==&#10;" filled="f" stroked="f">
                <v:textbox>
                  <w:txbxContent>
                    <w:p w14:paraId="5B7F3F6D" w14:textId="37308D9E" w:rsidR="006003CA" w:rsidRDefault="006003CA" w:rsidP="006003CA">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2º </w:t>
                      </w:r>
                      <w:r w:rsidR="000C4603">
                        <w:rPr>
                          <w:rFonts w:ascii="Arial Narrow" w:hAnsi="Arial Narrow"/>
                          <w:b/>
                          <w:bCs/>
                          <w:color w:val="000000" w:themeColor="text1"/>
                          <w:kern w:val="24"/>
                          <w:lang w:val="en-US"/>
                        </w:rPr>
                        <w:t>CLIQUE</w:t>
                      </w:r>
                    </w:p>
                  </w:txbxContent>
                </v:textbox>
              </v:shape>
            </w:pict>
          </mc:Fallback>
        </mc:AlternateContent>
      </w:r>
      <w:r w:rsidRPr="0080410F">
        <w:drawing>
          <wp:inline distT="0" distB="0" distL="0" distR="0" wp14:anchorId="59907C58" wp14:editId="16FF174F">
            <wp:extent cx="1733550" cy="1743075"/>
            <wp:effectExtent l="0" t="0" r="0" b="0"/>
            <wp:docPr id="92" name="Picture 92">
              <a:extLst xmlns:a="http://schemas.openxmlformats.org/drawingml/2006/main">
                <a:ext uri="{FF2B5EF4-FFF2-40B4-BE49-F238E27FC236}">
                  <a16:creationId xmlns:a16="http://schemas.microsoft.com/office/drawing/2014/main" id="{81A3584B-F97D-6712-8D8A-1588878C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1A3584B-F97D-6712-8D8A-1588878CB92A}"/>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733550" cy="1743075"/>
                    </a:xfrm>
                    <a:prstGeom prst="rect">
                      <a:avLst/>
                    </a:prstGeom>
                  </pic:spPr>
                </pic:pic>
              </a:graphicData>
            </a:graphic>
          </wp:inline>
        </w:drawing>
      </w:r>
    </w:p>
    <w:p w14:paraId="7A5B0514" w14:textId="7EFF1CD3" w:rsidR="006003CA" w:rsidRPr="000A259E" w:rsidRDefault="006003CA" w:rsidP="00411F53">
      <w:pPr>
        <w:jc w:val="center"/>
        <w:rPr>
          <w:noProof w:val="0"/>
          <w:szCs w:val="22"/>
        </w:rPr>
      </w:pPr>
      <w:r w:rsidRPr="000A259E">
        <w:rPr>
          <w:noProof w:val="0"/>
          <w:szCs w:val="22"/>
        </w:rPr>
        <w:t>Figura 8</w:t>
      </w:r>
    </w:p>
    <w:p w14:paraId="290BCE0D" w14:textId="77777777" w:rsidR="006003CA" w:rsidRPr="00F56323" w:rsidRDefault="006003CA" w:rsidP="00411F53"/>
    <w:p w14:paraId="203367EF" w14:textId="2F19616C" w:rsidR="005B2BE3" w:rsidRPr="000A259E" w:rsidRDefault="003C44D5" w:rsidP="005B2BE3">
      <w:pPr>
        <w:numPr>
          <w:ilvl w:val="0"/>
          <w:numId w:val="12"/>
        </w:numPr>
        <w:tabs>
          <w:tab w:val="clear" w:pos="720"/>
          <w:tab w:val="num" w:pos="567"/>
        </w:tabs>
        <w:ind w:left="567" w:hanging="567"/>
        <w:rPr>
          <w:noProof w:val="0"/>
        </w:rPr>
      </w:pPr>
      <w:r w:rsidRPr="00F56323">
        <w:rPr>
          <w:b/>
          <w:noProof w:val="0"/>
        </w:rPr>
        <w:t>Continue a pressionar a caneta pré</w:t>
      </w:r>
      <w:r w:rsidR="003E2AF0" w:rsidRPr="00F56323">
        <w:rPr>
          <w:b/>
          <w:noProof w:val="0"/>
        </w:rPr>
        <w:noBreakHyphen/>
      </w:r>
      <w:r w:rsidRPr="00F56323">
        <w:rPr>
          <w:b/>
          <w:noProof w:val="0"/>
        </w:rPr>
        <w:t>cheia contra a pele até ouvir o segundo “clique”</w:t>
      </w:r>
      <w:r w:rsidR="005B2BE3">
        <w:rPr>
          <w:b/>
          <w:noProof w:val="0"/>
        </w:rPr>
        <w:t xml:space="preserve"> (indica que a injeção terminou e que a agulha recuou para dentro da caneta pré-cheia)</w:t>
      </w:r>
      <w:r w:rsidRPr="00F56323">
        <w:rPr>
          <w:b/>
          <w:noProof w:val="0"/>
        </w:rPr>
        <w:t>.</w:t>
      </w:r>
    </w:p>
    <w:p w14:paraId="00F6347E" w14:textId="77777777" w:rsidR="005B2BE3" w:rsidRPr="00F56323" w:rsidRDefault="005B2BE3" w:rsidP="005B2BE3">
      <w:pPr>
        <w:numPr>
          <w:ilvl w:val="0"/>
          <w:numId w:val="12"/>
        </w:numPr>
        <w:tabs>
          <w:tab w:val="clear" w:pos="720"/>
          <w:tab w:val="num" w:pos="567"/>
        </w:tabs>
        <w:ind w:left="567" w:hanging="567"/>
        <w:rPr>
          <w:noProof w:val="0"/>
        </w:rPr>
      </w:pPr>
      <w:r w:rsidRPr="00F56323">
        <w:rPr>
          <w:noProof w:val="0"/>
        </w:rPr>
        <w:t>Levante a caneta pré</w:t>
      </w:r>
      <w:r w:rsidRPr="00F56323">
        <w:rPr>
          <w:noProof w:val="0"/>
        </w:rPr>
        <w:noBreakHyphen/>
        <w:t>cheia do local de injeção.</w:t>
      </w:r>
    </w:p>
    <w:p w14:paraId="2689A0B5" w14:textId="738CC211" w:rsidR="003C44D5" w:rsidRPr="00F56323" w:rsidRDefault="00D0773F" w:rsidP="005B2BE3">
      <w:pPr>
        <w:numPr>
          <w:ilvl w:val="0"/>
          <w:numId w:val="12"/>
        </w:numPr>
        <w:tabs>
          <w:tab w:val="clear" w:pos="720"/>
          <w:tab w:val="num" w:pos="567"/>
        </w:tabs>
        <w:ind w:left="567" w:hanging="567"/>
        <w:rPr>
          <w:noProof w:val="0"/>
        </w:rPr>
      </w:pPr>
      <w:r w:rsidRPr="000A259E">
        <w:rPr>
          <w:bCs/>
          <w:noProof w:val="0"/>
        </w:rPr>
        <w:t>Nota</w:t>
      </w:r>
      <w:r w:rsidR="005B2BE3">
        <w:rPr>
          <w:noProof w:val="0"/>
        </w:rPr>
        <w:t>:</w:t>
      </w:r>
      <w:r w:rsidR="00956E11">
        <w:rPr>
          <w:noProof w:val="0"/>
        </w:rPr>
        <w:t xml:space="preserve"> </w:t>
      </w:r>
      <w:r w:rsidR="003C44D5" w:rsidRPr="00F56323">
        <w:rPr>
          <w:noProof w:val="0"/>
        </w:rPr>
        <w:t xml:space="preserve">Se </w:t>
      </w:r>
      <w:r w:rsidR="000C4603">
        <w:rPr>
          <w:noProof w:val="0"/>
        </w:rPr>
        <w:t>não ouvir</w:t>
      </w:r>
      <w:r w:rsidR="003C44D5" w:rsidRPr="00F56323">
        <w:rPr>
          <w:noProof w:val="0"/>
        </w:rPr>
        <w:t xml:space="preserve"> o segundo “clique”, conte 1</w:t>
      </w:r>
      <w:r w:rsidR="00FB416B">
        <w:rPr>
          <w:noProof w:val="0"/>
        </w:rPr>
        <w:t>5 </w:t>
      </w:r>
      <w:r w:rsidR="003C44D5" w:rsidRPr="00F56323">
        <w:rPr>
          <w:noProof w:val="0"/>
        </w:rPr>
        <w:t>segundos desde que pression</w:t>
      </w:r>
      <w:r w:rsidR="00EC1B9B">
        <w:rPr>
          <w:noProof w:val="0"/>
        </w:rPr>
        <w:t>ou</w:t>
      </w:r>
      <w:r w:rsidR="003C44D5" w:rsidRPr="00F56323">
        <w:rPr>
          <w:noProof w:val="0"/>
        </w:rPr>
        <w:t xml:space="preserve"> o botão pela primeira vez e, depois, levante a caneta pré</w:t>
      </w:r>
      <w:r w:rsidR="003E2AF0" w:rsidRPr="00F56323">
        <w:rPr>
          <w:noProof w:val="0"/>
        </w:rPr>
        <w:noBreakHyphen/>
      </w:r>
      <w:r w:rsidR="003C44D5" w:rsidRPr="00F56323">
        <w:rPr>
          <w:noProof w:val="0"/>
        </w:rPr>
        <w:t>cheia do local de injeção.</w:t>
      </w:r>
    </w:p>
    <w:p w14:paraId="221A0191" w14:textId="77777777" w:rsidR="00FD7597" w:rsidRPr="00D30D10" w:rsidRDefault="00FD7597" w:rsidP="00ED5FB8">
      <w:pPr>
        <w:rPr>
          <w:noProof w:val="0"/>
          <w:szCs w:val="22"/>
        </w:rPr>
      </w:pPr>
    </w:p>
    <w:p w14:paraId="5ABADE8F" w14:textId="77777777" w:rsidR="00A5380A" w:rsidRPr="00F56323" w:rsidRDefault="00484798" w:rsidP="00ED5FB8">
      <w:pPr>
        <w:keepNext/>
        <w:rPr>
          <w:b/>
          <w:bCs/>
          <w:noProof w:val="0"/>
          <w:szCs w:val="22"/>
        </w:rPr>
      </w:pPr>
      <w:r w:rsidRPr="00D30D10">
        <w:rPr>
          <w:b/>
          <w:bCs/>
          <w:noProof w:val="0"/>
          <w:szCs w:val="22"/>
        </w:rPr>
        <w:t>4.</w:t>
      </w:r>
      <w:r w:rsidRPr="00D30D10">
        <w:rPr>
          <w:b/>
          <w:bCs/>
          <w:noProof w:val="0"/>
          <w:szCs w:val="22"/>
        </w:rPr>
        <w:tab/>
      </w:r>
      <w:r w:rsidR="00A5380A" w:rsidRPr="00F56323">
        <w:rPr>
          <w:b/>
          <w:bCs/>
          <w:noProof w:val="0"/>
          <w:szCs w:val="22"/>
        </w:rPr>
        <w:t xml:space="preserve">Após a </w:t>
      </w:r>
      <w:r w:rsidR="00A45E46" w:rsidRPr="00F56323">
        <w:rPr>
          <w:b/>
          <w:bCs/>
          <w:noProof w:val="0"/>
          <w:szCs w:val="22"/>
        </w:rPr>
        <w:t>injeção</w:t>
      </w:r>
    </w:p>
    <w:p w14:paraId="4DF8E758" w14:textId="77777777" w:rsidR="00A5380A" w:rsidRPr="00F56323" w:rsidRDefault="00A5380A" w:rsidP="00ED5FB8">
      <w:pPr>
        <w:keepNext/>
        <w:autoSpaceDE w:val="0"/>
        <w:autoSpaceDN w:val="0"/>
        <w:adjustRightInd w:val="0"/>
        <w:rPr>
          <w:noProof w:val="0"/>
          <w:szCs w:val="22"/>
        </w:rPr>
      </w:pPr>
    </w:p>
    <w:p w14:paraId="60CFFB2D" w14:textId="77777777" w:rsidR="00202501" w:rsidRPr="00F56323" w:rsidRDefault="00202501" w:rsidP="00ED5FB8">
      <w:pPr>
        <w:keepNext/>
        <w:autoSpaceDE w:val="0"/>
        <w:autoSpaceDN w:val="0"/>
        <w:adjustRightInd w:val="0"/>
        <w:rPr>
          <w:b/>
          <w:bCs/>
          <w:noProof w:val="0"/>
          <w:szCs w:val="22"/>
        </w:rPr>
      </w:pPr>
      <w:r w:rsidRPr="00F56323">
        <w:rPr>
          <w:b/>
          <w:noProof w:val="0"/>
          <w:szCs w:val="22"/>
        </w:rPr>
        <w:t>Utilize um pedaço de algodão ou gaze</w:t>
      </w:r>
    </w:p>
    <w:p w14:paraId="25E3CFE1"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Pode haver uma pequena quantidade de sangue ou líquido no local de </w:t>
      </w:r>
      <w:r w:rsidR="00A45E46" w:rsidRPr="00F56323">
        <w:rPr>
          <w:noProof w:val="0"/>
        </w:rPr>
        <w:t>injeção</w:t>
      </w:r>
      <w:r w:rsidRPr="00F56323">
        <w:rPr>
          <w:noProof w:val="0"/>
        </w:rPr>
        <w:t>. Esta situação é normal.</w:t>
      </w:r>
    </w:p>
    <w:p w14:paraId="2FAABF1C"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Pode pressionar o local de </w:t>
      </w:r>
      <w:r w:rsidR="00A45E46" w:rsidRPr="00F56323">
        <w:rPr>
          <w:noProof w:val="0"/>
        </w:rPr>
        <w:t>injeção</w:t>
      </w:r>
      <w:r w:rsidRPr="00F56323">
        <w:rPr>
          <w:noProof w:val="0"/>
        </w:rPr>
        <w:t xml:space="preserve"> durante 1</w:t>
      </w:r>
      <w:r w:rsidR="00C2018E">
        <w:rPr>
          <w:noProof w:val="0"/>
        </w:rPr>
        <w:t>0 </w:t>
      </w:r>
      <w:r w:rsidRPr="00F56323">
        <w:rPr>
          <w:noProof w:val="0"/>
        </w:rPr>
        <w:t>segundos com algodão ou gaze.</w:t>
      </w:r>
    </w:p>
    <w:p w14:paraId="44725CE1"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Se necessitar, poderá cobrir o local de </w:t>
      </w:r>
      <w:r w:rsidR="00A45E46" w:rsidRPr="00F56323">
        <w:rPr>
          <w:noProof w:val="0"/>
        </w:rPr>
        <w:t>injeção</w:t>
      </w:r>
      <w:r w:rsidRPr="00F56323">
        <w:rPr>
          <w:noProof w:val="0"/>
        </w:rPr>
        <w:t xml:space="preserve"> com um pequeno adesivo.</w:t>
      </w:r>
    </w:p>
    <w:p w14:paraId="7261F70E" w14:textId="77777777" w:rsidR="00A5380A" w:rsidRPr="00F56323" w:rsidRDefault="00A5380A" w:rsidP="00ED5FB8">
      <w:pPr>
        <w:numPr>
          <w:ilvl w:val="0"/>
          <w:numId w:val="12"/>
        </w:numPr>
        <w:tabs>
          <w:tab w:val="clear" w:pos="720"/>
          <w:tab w:val="num" w:pos="567"/>
        </w:tabs>
        <w:ind w:left="567" w:hanging="567"/>
        <w:rPr>
          <w:noProof w:val="0"/>
          <w:szCs w:val="22"/>
        </w:rPr>
      </w:pPr>
      <w:r w:rsidRPr="00F56323">
        <w:rPr>
          <w:noProof w:val="0"/>
          <w:szCs w:val="22"/>
        </w:rPr>
        <w:t>Não massaje a pele.</w:t>
      </w:r>
    </w:p>
    <w:p w14:paraId="334FD3B1" w14:textId="77777777" w:rsidR="00A5380A" w:rsidRPr="00F56323" w:rsidRDefault="00A5380A" w:rsidP="00ED5FB8">
      <w:pPr>
        <w:rPr>
          <w:noProof w:val="0"/>
          <w:szCs w:val="22"/>
        </w:rPr>
      </w:pPr>
    </w:p>
    <w:p w14:paraId="1878EDAB" w14:textId="77777777" w:rsidR="00A5380A" w:rsidRPr="00F56323" w:rsidRDefault="00A5380A" w:rsidP="00ED5FB8">
      <w:pPr>
        <w:keepNext/>
        <w:autoSpaceDE w:val="0"/>
        <w:autoSpaceDN w:val="0"/>
        <w:adjustRightInd w:val="0"/>
        <w:rPr>
          <w:b/>
          <w:bCs/>
          <w:noProof w:val="0"/>
          <w:szCs w:val="22"/>
        </w:rPr>
      </w:pPr>
      <w:r w:rsidRPr="00F56323">
        <w:rPr>
          <w:b/>
          <w:bCs/>
          <w:noProof w:val="0"/>
          <w:szCs w:val="22"/>
        </w:rPr>
        <w:t>Verifique a janela</w:t>
      </w:r>
      <w:r w:rsidR="00944F64" w:rsidRPr="00F56323">
        <w:rPr>
          <w:b/>
          <w:bCs/>
          <w:noProof w:val="0"/>
          <w:szCs w:val="22"/>
        </w:rPr>
        <w:t xml:space="preserve"> </w:t>
      </w:r>
      <w:r w:rsidR="003E2AF0" w:rsidRPr="00F56323">
        <w:rPr>
          <w:b/>
          <w:bCs/>
          <w:noProof w:val="0"/>
          <w:szCs w:val="22"/>
        </w:rPr>
        <w:noBreakHyphen/>
      </w:r>
      <w:r w:rsidR="00484798" w:rsidRPr="00F56323">
        <w:rPr>
          <w:b/>
          <w:bCs/>
          <w:noProof w:val="0"/>
          <w:szCs w:val="22"/>
        </w:rPr>
        <w:t xml:space="preserve"> o indicador amarelo confirma a administração correta</w:t>
      </w:r>
      <w:r w:rsidRPr="00F56323">
        <w:rPr>
          <w:b/>
          <w:bCs/>
          <w:noProof w:val="0"/>
          <w:szCs w:val="22"/>
        </w:rPr>
        <w:t xml:space="preserve"> (ver figura 9)</w:t>
      </w:r>
    </w:p>
    <w:p w14:paraId="72426DB8" w14:textId="77777777" w:rsidR="00150A43" w:rsidRPr="00F56323" w:rsidRDefault="00150A43" w:rsidP="00ED5FB8">
      <w:pPr>
        <w:numPr>
          <w:ilvl w:val="0"/>
          <w:numId w:val="12"/>
        </w:numPr>
        <w:tabs>
          <w:tab w:val="clear" w:pos="720"/>
          <w:tab w:val="num" w:pos="567"/>
        </w:tabs>
        <w:ind w:left="567" w:hanging="567"/>
        <w:rPr>
          <w:noProof w:val="0"/>
        </w:rPr>
      </w:pPr>
      <w:r w:rsidRPr="00F56323">
        <w:rPr>
          <w:noProof w:val="0"/>
        </w:rPr>
        <w:t>O indicador amarelo está ligado ao êmbolo da caneta pré-cheia. Se o indicador amarelo não ap</w:t>
      </w:r>
      <w:r w:rsidR="00A40C43" w:rsidRPr="00F56323">
        <w:rPr>
          <w:noProof w:val="0"/>
        </w:rPr>
        <w:t>a</w:t>
      </w:r>
      <w:r w:rsidRPr="00F56323">
        <w:rPr>
          <w:noProof w:val="0"/>
        </w:rPr>
        <w:t xml:space="preserve">recer na janela de </w:t>
      </w:r>
      <w:r w:rsidR="00132099" w:rsidRPr="00F56323">
        <w:rPr>
          <w:noProof w:val="0"/>
        </w:rPr>
        <w:t>visualização</w:t>
      </w:r>
      <w:r w:rsidRPr="00F56323">
        <w:rPr>
          <w:noProof w:val="0"/>
        </w:rPr>
        <w:t xml:space="preserve">, o </w:t>
      </w:r>
      <w:r w:rsidR="00A40C43" w:rsidRPr="00F56323">
        <w:rPr>
          <w:noProof w:val="0"/>
        </w:rPr>
        <w:t>ê</w:t>
      </w:r>
      <w:r w:rsidRPr="00F56323">
        <w:rPr>
          <w:noProof w:val="0"/>
        </w:rPr>
        <w:t>mbolo não avançou adequadamente, e a injeção não ocorreu.</w:t>
      </w:r>
    </w:p>
    <w:p w14:paraId="79781950" w14:textId="77777777" w:rsidR="00BD7AD9" w:rsidRPr="00F56323" w:rsidRDefault="00BD7AD9" w:rsidP="00ED5FB8">
      <w:pPr>
        <w:numPr>
          <w:ilvl w:val="0"/>
          <w:numId w:val="12"/>
        </w:numPr>
        <w:tabs>
          <w:tab w:val="clear" w:pos="720"/>
          <w:tab w:val="num" w:pos="567"/>
        </w:tabs>
        <w:ind w:left="567" w:hanging="567"/>
        <w:rPr>
          <w:noProof w:val="0"/>
        </w:rPr>
      </w:pPr>
      <w:r w:rsidRPr="00F56323">
        <w:rPr>
          <w:noProof w:val="0"/>
        </w:rPr>
        <w:t xml:space="preserve">O indicador amarelo </w:t>
      </w:r>
      <w:r w:rsidR="00150A43" w:rsidRPr="00F56323">
        <w:rPr>
          <w:noProof w:val="0"/>
        </w:rPr>
        <w:t>vai</w:t>
      </w:r>
      <w:r w:rsidR="00454336" w:rsidRPr="00F56323">
        <w:rPr>
          <w:noProof w:val="0"/>
        </w:rPr>
        <w:t xml:space="preserve"> ocupar</w:t>
      </w:r>
      <w:r w:rsidRPr="00F56323">
        <w:rPr>
          <w:noProof w:val="0"/>
        </w:rPr>
        <w:t xml:space="preserve"> </w:t>
      </w:r>
      <w:r w:rsidR="00150A43" w:rsidRPr="00F56323">
        <w:rPr>
          <w:noProof w:val="0"/>
        </w:rPr>
        <w:t>cerca de metade</w:t>
      </w:r>
      <w:r w:rsidR="00132099" w:rsidRPr="00F56323">
        <w:rPr>
          <w:noProof w:val="0"/>
        </w:rPr>
        <w:t xml:space="preserve"> </w:t>
      </w:r>
      <w:r w:rsidR="00150A43" w:rsidRPr="00F56323">
        <w:rPr>
          <w:noProof w:val="0"/>
        </w:rPr>
        <w:t>d</w:t>
      </w:r>
      <w:r w:rsidR="00454336" w:rsidRPr="00F56323">
        <w:rPr>
          <w:noProof w:val="0"/>
        </w:rPr>
        <w:t>a janela de visualização. Esta situação</w:t>
      </w:r>
      <w:r w:rsidRPr="00F56323">
        <w:rPr>
          <w:noProof w:val="0"/>
        </w:rPr>
        <w:t xml:space="preserve"> é normal.</w:t>
      </w:r>
    </w:p>
    <w:p w14:paraId="0F6FFA71" w14:textId="77777777" w:rsidR="00BD7AD9" w:rsidRPr="00F56323" w:rsidRDefault="00BD7AD9" w:rsidP="00ED5FB8">
      <w:pPr>
        <w:numPr>
          <w:ilvl w:val="0"/>
          <w:numId w:val="12"/>
        </w:numPr>
        <w:tabs>
          <w:tab w:val="clear" w:pos="720"/>
          <w:tab w:val="num" w:pos="567"/>
        </w:tabs>
        <w:ind w:left="567" w:hanging="567"/>
        <w:rPr>
          <w:noProof w:val="0"/>
        </w:rPr>
      </w:pPr>
      <w:r w:rsidRPr="00F56323">
        <w:rPr>
          <w:noProof w:val="0"/>
        </w:rPr>
        <w:t>Consulte o seu médico ou farmacêutico se o indicador amarelo não estiver visível na janela ou se suspeita não ter administrado a dose completa. Não administre uma segunda dose sem consultar o seu médico.</w:t>
      </w:r>
    </w:p>
    <w:p w14:paraId="55E77593" w14:textId="77777777" w:rsidR="00FD7597" w:rsidRPr="00F56323" w:rsidRDefault="00FD7597" w:rsidP="00ED5FB8">
      <w:pPr>
        <w:autoSpaceDE w:val="0"/>
        <w:autoSpaceDN w:val="0"/>
        <w:adjustRightInd w:val="0"/>
        <w:rPr>
          <w:noProof w:val="0"/>
          <w:szCs w:val="22"/>
        </w:rPr>
      </w:pPr>
    </w:p>
    <w:p w14:paraId="2B966EE8" w14:textId="4442FF8B" w:rsidR="00622338" w:rsidRPr="005669A2" w:rsidRDefault="008E4C49" w:rsidP="00ED5FB8">
      <w:pPr>
        <w:keepNext/>
        <w:autoSpaceDE w:val="0"/>
        <w:autoSpaceDN w:val="0"/>
        <w:adjustRightInd w:val="0"/>
        <w:jc w:val="center"/>
        <w:rPr>
          <w:noProof w:val="0"/>
          <w:szCs w:val="22"/>
        </w:rPr>
      </w:pPr>
      <w:r>
        <w:rPr>
          <w:szCs w:val="22"/>
        </w:rPr>
        <w:lastRenderedPageBreak/>
        <w:drawing>
          <wp:inline distT="0" distB="0" distL="0" distR="0" wp14:anchorId="07E0B2E3" wp14:editId="59DE67DA">
            <wp:extent cx="2152650" cy="2387600"/>
            <wp:effectExtent l="0" t="0" r="0" b="0"/>
            <wp:docPr id="27" name="Picture 2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ur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2650" cy="2387600"/>
                    </a:xfrm>
                    <a:prstGeom prst="rect">
                      <a:avLst/>
                    </a:prstGeom>
                    <a:noFill/>
                    <a:ln>
                      <a:noFill/>
                    </a:ln>
                  </pic:spPr>
                </pic:pic>
              </a:graphicData>
            </a:graphic>
          </wp:inline>
        </w:drawing>
      </w:r>
    </w:p>
    <w:p w14:paraId="45298057" w14:textId="77777777" w:rsidR="00A5380A" w:rsidRPr="005669A2" w:rsidRDefault="00A5380A" w:rsidP="00ED5FB8">
      <w:pPr>
        <w:autoSpaceDE w:val="0"/>
        <w:autoSpaceDN w:val="0"/>
        <w:adjustRightInd w:val="0"/>
        <w:jc w:val="center"/>
        <w:rPr>
          <w:noProof w:val="0"/>
          <w:szCs w:val="22"/>
        </w:rPr>
      </w:pPr>
      <w:r w:rsidRPr="005669A2">
        <w:rPr>
          <w:noProof w:val="0"/>
          <w:szCs w:val="22"/>
        </w:rPr>
        <w:t>Figura 9</w:t>
      </w:r>
    </w:p>
    <w:p w14:paraId="642D5D13" w14:textId="77777777" w:rsidR="00A5380A" w:rsidRPr="00D30D10" w:rsidRDefault="00A5380A" w:rsidP="00ED5FB8">
      <w:pPr>
        <w:autoSpaceDE w:val="0"/>
        <w:autoSpaceDN w:val="0"/>
        <w:adjustRightInd w:val="0"/>
        <w:rPr>
          <w:noProof w:val="0"/>
          <w:szCs w:val="22"/>
        </w:rPr>
      </w:pPr>
    </w:p>
    <w:p w14:paraId="3B588914" w14:textId="77777777" w:rsidR="00202501" w:rsidRPr="00F56323" w:rsidRDefault="00202501" w:rsidP="00ED5FB8">
      <w:pPr>
        <w:keepNext/>
        <w:autoSpaceDE w:val="0"/>
        <w:autoSpaceDN w:val="0"/>
        <w:adjustRightInd w:val="0"/>
        <w:rPr>
          <w:b/>
          <w:noProof w:val="0"/>
          <w:szCs w:val="22"/>
        </w:rPr>
      </w:pPr>
      <w:r w:rsidRPr="00D30D10">
        <w:rPr>
          <w:b/>
          <w:noProof w:val="0"/>
          <w:szCs w:val="22"/>
        </w:rPr>
        <w:t>Deite a caneta pré</w:t>
      </w:r>
      <w:r w:rsidR="003E2AF0" w:rsidRPr="00F56323">
        <w:rPr>
          <w:b/>
          <w:noProof w:val="0"/>
          <w:szCs w:val="22"/>
        </w:rPr>
        <w:noBreakHyphen/>
      </w:r>
      <w:r w:rsidRPr="00F56323">
        <w:rPr>
          <w:b/>
          <w:noProof w:val="0"/>
          <w:szCs w:val="22"/>
        </w:rPr>
        <w:t>cheia para o lixo (ver figura 10)</w:t>
      </w:r>
    </w:p>
    <w:p w14:paraId="4E8FA2AD" w14:textId="77777777" w:rsidR="00B80EE8" w:rsidRPr="00F56323" w:rsidRDefault="00A5380A" w:rsidP="00ED5FB8">
      <w:pPr>
        <w:numPr>
          <w:ilvl w:val="0"/>
          <w:numId w:val="12"/>
        </w:numPr>
        <w:tabs>
          <w:tab w:val="clear" w:pos="720"/>
          <w:tab w:val="num" w:pos="567"/>
        </w:tabs>
        <w:ind w:left="567" w:hanging="567"/>
        <w:rPr>
          <w:noProof w:val="0"/>
        </w:rPr>
      </w:pPr>
      <w:r w:rsidRPr="00F56323">
        <w:rPr>
          <w:noProof w:val="0"/>
        </w:rPr>
        <w:t xml:space="preserve">Coloque imediatamente a caneta num contentor para </w:t>
      </w:r>
      <w:r w:rsidR="001C2B33">
        <w:rPr>
          <w:noProof w:val="0"/>
        </w:rPr>
        <w:t>objetos</w:t>
      </w:r>
      <w:r w:rsidRPr="00F56323">
        <w:rPr>
          <w:noProof w:val="0"/>
        </w:rPr>
        <w:t xml:space="preserve"> cortante</w:t>
      </w:r>
      <w:r w:rsidR="001C2B33">
        <w:rPr>
          <w:noProof w:val="0"/>
        </w:rPr>
        <w:t>s</w:t>
      </w:r>
      <w:r w:rsidRPr="00F56323">
        <w:rPr>
          <w:noProof w:val="0"/>
        </w:rPr>
        <w:t>. Certifique</w:t>
      </w:r>
      <w:r w:rsidR="003E2AF0" w:rsidRPr="00F56323">
        <w:rPr>
          <w:noProof w:val="0"/>
        </w:rPr>
        <w:noBreakHyphen/>
      </w:r>
      <w:r w:rsidRPr="00F56323">
        <w:rPr>
          <w:noProof w:val="0"/>
        </w:rPr>
        <w:t>se</w:t>
      </w:r>
      <w:r w:rsidR="00BD7AD9" w:rsidRPr="00F56323">
        <w:rPr>
          <w:noProof w:val="0"/>
        </w:rPr>
        <w:t xml:space="preserve"> que </w:t>
      </w:r>
      <w:r w:rsidR="00454336" w:rsidRPr="00F56323">
        <w:rPr>
          <w:noProof w:val="0"/>
        </w:rPr>
        <w:t>elimina</w:t>
      </w:r>
      <w:r w:rsidR="00BD7AD9" w:rsidRPr="00F56323">
        <w:rPr>
          <w:noProof w:val="0"/>
        </w:rPr>
        <w:t xml:space="preserve"> o contentor </w:t>
      </w:r>
      <w:r w:rsidR="00454336" w:rsidRPr="00F56323">
        <w:rPr>
          <w:noProof w:val="0"/>
        </w:rPr>
        <w:t>conforme indicado pelo seu médico ou enfermeiro quando o recipiente estiver cheio.</w:t>
      </w:r>
    </w:p>
    <w:p w14:paraId="77609B97" w14:textId="77777777" w:rsidR="00A5380A" w:rsidRPr="00F56323" w:rsidRDefault="00A5380A" w:rsidP="00ED5FB8">
      <w:pPr>
        <w:rPr>
          <w:noProof w:val="0"/>
          <w:szCs w:val="22"/>
        </w:rPr>
      </w:pPr>
    </w:p>
    <w:p w14:paraId="503DDA67" w14:textId="77777777" w:rsidR="00A5380A" w:rsidRPr="00F56323" w:rsidRDefault="00A5380A" w:rsidP="000A259E">
      <w:pPr>
        <w:keepNext/>
        <w:keepLines/>
        <w:autoSpaceDE w:val="0"/>
        <w:autoSpaceDN w:val="0"/>
        <w:adjustRightInd w:val="0"/>
        <w:rPr>
          <w:noProof w:val="0"/>
          <w:szCs w:val="22"/>
        </w:rPr>
      </w:pPr>
      <w:r w:rsidRPr="00F56323">
        <w:rPr>
          <w:noProof w:val="0"/>
          <w:szCs w:val="22"/>
        </w:rPr>
        <w:t xml:space="preserve">Se sentir que algo não correu bem com a </w:t>
      </w:r>
      <w:r w:rsidR="00A45E46" w:rsidRPr="00F56323">
        <w:rPr>
          <w:noProof w:val="0"/>
          <w:szCs w:val="22"/>
        </w:rPr>
        <w:t>injeção</w:t>
      </w:r>
      <w:r w:rsidRPr="00F56323">
        <w:rPr>
          <w:noProof w:val="0"/>
          <w:szCs w:val="22"/>
        </w:rPr>
        <w:t xml:space="preserve"> ou se tiver dúvidas, consulte o seu médico ou farmacêutico.</w:t>
      </w:r>
    </w:p>
    <w:p w14:paraId="6FF086A5" w14:textId="77777777" w:rsidR="00A5380A" w:rsidRPr="00F56323" w:rsidRDefault="00A5380A" w:rsidP="000A259E">
      <w:pPr>
        <w:keepNext/>
        <w:keepLines/>
        <w:rPr>
          <w:noProof w:val="0"/>
          <w:szCs w:val="22"/>
        </w:rPr>
      </w:pPr>
    </w:p>
    <w:p w14:paraId="796A50FD" w14:textId="4EB190BE" w:rsidR="00A5380A" w:rsidRPr="005669A2" w:rsidRDefault="008E4C49" w:rsidP="00ED5FB8">
      <w:pPr>
        <w:keepNext/>
        <w:jc w:val="center"/>
        <w:rPr>
          <w:noProof w:val="0"/>
          <w:szCs w:val="22"/>
        </w:rPr>
      </w:pPr>
      <w:r>
        <w:rPr>
          <w:szCs w:val="22"/>
        </w:rPr>
        <w:drawing>
          <wp:inline distT="0" distB="0" distL="0" distR="0" wp14:anchorId="523B6157" wp14:editId="5F39FD26">
            <wp:extent cx="965200" cy="2971800"/>
            <wp:effectExtent l="0" t="0" r="0" b="0"/>
            <wp:docPr id="28" name="Picture 2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mponi_fig_10_en"/>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5200" cy="2971800"/>
                    </a:xfrm>
                    <a:prstGeom prst="rect">
                      <a:avLst/>
                    </a:prstGeom>
                    <a:noFill/>
                    <a:ln>
                      <a:noFill/>
                    </a:ln>
                  </pic:spPr>
                </pic:pic>
              </a:graphicData>
            </a:graphic>
          </wp:inline>
        </w:drawing>
      </w:r>
    </w:p>
    <w:p w14:paraId="7EB1ED39" w14:textId="77777777" w:rsidR="00A5380A" w:rsidRPr="005669A2" w:rsidRDefault="00A5380A" w:rsidP="00ED5FB8">
      <w:pPr>
        <w:numPr>
          <w:ilvl w:val="12"/>
          <w:numId w:val="0"/>
        </w:numPr>
        <w:jc w:val="center"/>
        <w:rPr>
          <w:noProof w:val="0"/>
        </w:rPr>
      </w:pPr>
      <w:r w:rsidRPr="005669A2">
        <w:rPr>
          <w:noProof w:val="0"/>
        </w:rPr>
        <w:t>Figura 10</w:t>
      </w:r>
    </w:p>
    <w:p w14:paraId="0AE69288" w14:textId="77777777" w:rsidR="00A5380A" w:rsidRPr="00F56323" w:rsidRDefault="00A5380A" w:rsidP="00ED5FB8">
      <w:pPr>
        <w:jc w:val="center"/>
        <w:rPr>
          <w:b/>
          <w:noProof w:val="0"/>
        </w:rPr>
      </w:pPr>
      <w:r w:rsidRPr="00D30D10">
        <w:rPr>
          <w:noProof w:val="0"/>
        </w:rPr>
        <w:br w:type="page"/>
      </w:r>
      <w:r w:rsidR="00754235" w:rsidRPr="00D30D10">
        <w:rPr>
          <w:b/>
          <w:noProof w:val="0"/>
        </w:rPr>
        <w:lastRenderedPageBreak/>
        <w:t xml:space="preserve">Folheto informativo: </w:t>
      </w:r>
      <w:r w:rsidR="0085369B" w:rsidRPr="00D30D10">
        <w:rPr>
          <w:b/>
          <w:noProof w:val="0"/>
        </w:rPr>
        <w:t>I</w:t>
      </w:r>
      <w:r w:rsidR="00754235" w:rsidRPr="00F56323">
        <w:rPr>
          <w:b/>
          <w:noProof w:val="0"/>
        </w:rPr>
        <w:t>nformação para o utilizador</w:t>
      </w:r>
    </w:p>
    <w:p w14:paraId="4A901165" w14:textId="77777777" w:rsidR="00A5380A" w:rsidRPr="00F56323" w:rsidRDefault="00A5380A" w:rsidP="00ED5FB8">
      <w:pPr>
        <w:rPr>
          <w:b/>
          <w:noProof w:val="0"/>
        </w:rPr>
      </w:pPr>
    </w:p>
    <w:p w14:paraId="13F82D0E" w14:textId="77777777" w:rsidR="00A5380A" w:rsidRPr="00F56323" w:rsidRDefault="00A5380A" w:rsidP="00ED5FB8">
      <w:pPr>
        <w:jc w:val="center"/>
        <w:rPr>
          <w:b/>
          <w:bCs/>
          <w:noProof w:val="0"/>
        </w:rPr>
      </w:pPr>
      <w:r w:rsidRPr="00F56323">
        <w:rPr>
          <w:b/>
          <w:bCs/>
          <w:noProof w:val="0"/>
        </w:rPr>
        <w:t>Simponi 5</w:t>
      </w:r>
      <w:r w:rsidR="00C2018E">
        <w:rPr>
          <w:b/>
          <w:bCs/>
          <w:noProof w:val="0"/>
        </w:rPr>
        <w:t>0 </w:t>
      </w:r>
      <w:r w:rsidR="00DB724F" w:rsidRPr="00F56323">
        <w:rPr>
          <w:b/>
          <w:bCs/>
          <w:noProof w:val="0"/>
        </w:rPr>
        <w:t>mg</w:t>
      </w:r>
      <w:r w:rsidRPr="00F56323">
        <w:rPr>
          <w:b/>
          <w:bCs/>
          <w:noProof w:val="0"/>
        </w:rPr>
        <w:t xml:space="preserve"> solução </w:t>
      </w:r>
      <w:r w:rsidR="00A45E46" w:rsidRPr="00F56323">
        <w:rPr>
          <w:b/>
          <w:bCs/>
          <w:noProof w:val="0"/>
        </w:rPr>
        <w:t>injetável</w:t>
      </w:r>
      <w:r w:rsidRPr="00F56323">
        <w:rPr>
          <w:b/>
          <w:bCs/>
          <w:noProof w:val="0"/>
        </w:rPr>
        <w:t xml:space="preserve"> </w:t>
      </w:r>
      <w:r w:rsidR="00B24003" w:rsidRPr="00F56323">
        <w:rPr>
          <w:b/>
          <w:bCs/>
          <w:noProof w:val="0"/>
        </w:rPr>
        <w:t xml:space="preserve">em </w:t>
      </w:r>
      <w:r w:rsidRPr="00F56323">
        <w:rPr>
          <w:b/>
          <w:bCs/>
          <w:noProof w:val="0"/>
        </w:rPr>
        <w:t>seringa pré</w:t>
      </w:r>
      <w:r w:rsidR="00CE55C7" w:rsidRPr="00F56323">
        <w:rPr>
          <w:b/>
          <w:bCs/>
          <w:noProof w:val="0"/>
        </w:rPr>
        <w:noBreakHyphen/>
      </w:r>
      <w:r w:rsidRPr="00F56323">
        <w:rPr>
          <w:b/>
          <w:bCs/>
          <w:noProof w:val="0"/>
        </w:rPr>
        <w:t>cheia</w:t>
      </w:r>
    </w:p>
    <w:p w14:paraId="32E53200" w14:textId="77777777" w:rsidR="00A5380A" w:rsidRPr="00F56323" w:rsidRDefault="00A5380A" w:rsidP="00ED5FB8">
      <w:pPr>
        <w:numPr>
          <w:ilvl w:val="12"/>
          <w:numId w:val="0"/>
        </w:numPr>
        <w:jc w:val="center"/>
        <w:rPr>
          <w:noProof w:val="0"/>
        </w:rPr>
      </w:pPr>
      <w:r w:rsidRPr="00F56323">
        <w:rPr>
          <w:noProof w:val="0"/>
        </w:rPr>
        <w:t>golimumab</w:t>
      </w:r>
    </w:p>
    <w:p w14:paraId="1DBC0185" w14:textId="77777777" w:rsidR="00A5380A" w:rsidRPr="00F56323" w:rsidRDefault="00A5380A" w:rsidP="00ED5FB8">
      <w:pPr>
        <w:rPr>
          <w:noProof w:val="0"/>
        </w:rPr>
      </w:pPr>
    </w:p>
    <w:p w14:paraId="509304C9" w14:textId="77777777" w:rsidR="00A5380A" w:rsidRPr="00F56323" w:rsidRDefault="00A5380A" w:rsidP="00ED5FB8">
      <w:pPr>
        <w:keepNext/>
        <w:rPr>
          <w:b/>
          <w:noProof w:val="0"/>
        </w:rPr>
      </w:pPr>
      <w:r w:rsidRPr="00F56323">
        <w:rPr>
          <w:b/>
          <w:noProof w:val="0"/>
        </w:rPr>
        <w:t xml:space="preserve">Leia </w:t>
      </w:r>
      <w:r w:rsidR="00754235" w:rsidRPr="00F56323">
        <w:rPr>
          <w:b/>
          <w:noProof w:val="0"/>
        </w:rPr>
        <w:t>com atenção todo</w:t>
      </w:r>
      <w:r w:rsidRPr="00F56323">
        <w:rPr>
          <w:b/>
          <w:noProof w:val="0"/>
        </w:rPr>
        <w:t xml:space="preserve"> este folheto antes de </w:t>
      </w:r>
      <w:r w:rsidR="00754235" w:rsidRPr="00F56323">
        <w:rPr>
          <w:b/>
          <w:noProof w:val="0"/>
        </w:rPr>
        <w:t xml:space="preserve">começar a </w:t>
      </w:r>
      <w:r w:rsidRPr="00F56323">
        <w:rPr>
          <w:b/>
          <w:noProof w:val="0"/>
        </w:rPr>
        <w:t>utilizar este medicamento</w:t>
      </w:r>
      <w:r w:rsidR="00754235" w:rsidRPr="00F56323">
        <w:rPr>
          <w:b/>
          <w:noProof w:val="0"/>
        </w:rPr>
        <w:t>, pois contém informação importante para si</w:t>
      </w:r>
      <w:r w:rsidRPr="00F56323">
        <w:rPr>
          <w:b/>
          <w:noProof w:val="0"/>
        </w:rPr>
        <w:t>.</w:t>
      </w:r>
    </w:p>
    <w:p w14:paraId="332B7913" w14:textId="77777777" w:rsidR="00A5380A" w:rsidRPr="00F56323" w:rsidRDefault="00A5380A" w:rsidP="00ED5FB8">
      <w:pPr>
        <w:numPr>
          <w:ilvl w:val="0"/>
          <w:numId w:val="30"/>
        </w:numPr>
        <w:ind w:left="567" w:hanging="567"/>
        <w:rPr>
          <w:noProof w:val="0"/>
        </w:rPr>
      </w:pPr>
      <w:r w:rsidRPr="00F56323">
        <w:rPr>
          <w:noProof w:val="0"/>
        </w:rPr>
        <w:t xml:space="preserve">Conserve este folheto. Pode ter necessidade de o </w:t>
      </w:r>
      <w:r w:rsidR="00754235" w:rsidRPr="00F56323">
        <w:rPr>
          <w:noProof w:val="0"/>
        </w:rPr>
        <w:t>ler novamente.</w:t>
      </w:r>
    </w:p>
    <w:p w14:paraId="25D09084" w14:textId="77777777" w:rsidR="00A5380A" w:rsidRPr="00F56323" w:rsidRDefault="00A5380A" w:rsidP="00ED5FB8">
      <w:pPr>
        <w:numPr>
          <w:ilvl w:val="0"/>
          <w:numId w:val="30"/>
        </w:numPr>
        <w:ind w:left="567" w:hanging="567"/>
        <w:rPr>
          <w:noProof w:val="0"/>
        </w:rPr>
      </w:pPr>
      <w:r w:rsidRPr="00F56323">
        <w:rPr>
          <w:noProof w:val="0"/>
        </w:rPr>
        <w:t>Caso ainda tenha dúvidas, fale com o seu médico</w:t>
      </w:r>
      <w:r w:rsidR="005E4691" w:rsidRPr="00F56323">
        <w:rPr>
          <w:noProof w:val="0"/>
        </w:rPr>
        <w:t>,</w:t>
      </w:r>
      <w:r w:rsidRPr="00F56323">
        <w:rPr>
          <w:noProof w:val="0"/>
        </w:rPr>
        <w:t xml:space="preserve"> farmacêutico</w:t>
      </w:r>
      <w:r w:rsidR="00754235" w:rsidRPr="00F56323">
        <w:rPr>
          <w:noProof w:val="0"/>
        </w:rPr>
        <w:t xml:space="preserve"> ou enfermeiro</w:t>
      </w:r>
      <w:r w:rsidRPr="00F56323">
        <w:rPr>
          <w:noProof w:val="0"/>
        </w:rPr>
        <w:t>.</w:t>
      </w:r>
    </w:p>
    <w:p w14:paraId="4D44DDC9" w14:textId="77777777" w:rsidR="00A5380A" w:rsidRPr="00F56323" w:rsidRDefault="00A5380A" w:rsidP="00ED5FB8">
      <w:pPr>
        <w:numPr>
          <w:ilvl w:val="0"/>
          <w:numId w:val="30"/>
        </w:numPr>
        <w:ind w:left="567" w:hanging="567"/>
        <w:rPr>
          <w:noProof w:val="0"/>
        </w:rPr>
      </w:pPr>
      <w:r w:rsidRPr="00F56323">
        <w:rPr>
          <w:noProof w:val="0"/>
        </w:rPr>
        <w:t xml:space="preserve">Este medicamento foi receitado </w:t>
      </w:r>
      <w:r w:rsidR="00754235" w:rsidRPr="00F56323">
        <w:rPr>
          <w:noProof w:val="0"/>
        </w:rPr>
        <w:t xml:space="preserve">apenas </w:t>
      </w:r>
      <w:r w:rsidRPr="00F56323">
        <w:rPr>
          <w:noProof w:val="0"/>
        </w:rPr>
        <w:t>para si. Não deve dá</w:t>
      </w:r>
      <w:r w:rsidR="003E2AF0" w:rsidRPr="00F56323">
        <w:rPr>
          <w:noProof w:val="0"/>
        </w:rPr>
        <w:noBreakHyphen/>
      </w:r>
      <w:r w:rsidRPr="00F56323">
        <w:rPr>
          <w:noProof w:val="0"/>
        </w:rPr>
        <w:t xml:space="preserve">lo a </w:t>
      </w:r>
      <w:r w:rsidR="00A45E46" w:rsidRPr="00F56323">
        <w:rPr>
          <w:noProof w:val="0"/>
        </w:rPr>
        <w:t>outros. O</w:t>
      </w:r>
      <w:r w:rsidRPr="00F56323">
        <w:rPr>
          <w:noProof w:val="0"/>
        </w:rPr>
        <w:t xml:space="preserve"> medicamento pode ser</w:t>
      </w:r>
      <w:r w:rsidR="003E2AF0" w:rsidRPr="00F56323">
        <w:rPr>
          <w:noProof w:val="0"/>
        </w:rPr>
        <w:noBreakHyphen/>
      </w:r>
      <w:r w:rsidRPr="00F56323">
        <w:rPr>
          <w:noProof w:val="0"/>
        </w:rPr>
        <w:t xml:space="preserve">lhes prejudicial mesmo que apresentem os mesmos </w:t>
      </w:r>
      <w:r w:rsidR="00754235" w:rsidRPr="00F56323">
        <w:rPr>
          <w:noProof w:val="0"/>
        </w:rPr>
        <w:t>sinais de doença</w:t>
      </w:r>
      <w:r w:rsidRPr="00F56323">
        <w:rPr>
          <w:noProof w:val="0"/>
        </w:rPr>
        <w:t>.</w:t>
      </w:r>
    </w:p>
    <w:p w14:paraId="65FD4CF2" w14:textId="63403B4C" w:rsidR="00A5380A" w:rsidRPr="00F56323" w:rsidRDefault="00A5380A" w:rsidP="00ED5FB8">
      <w:pPr>
        <w:numPr>
          <w:ilvl w:val="0"/>
          <w:numId w:val="30"/>
        </w:numPr>
        <w:ind w:left="567" w:hanging="567"/>
        <w:rPr>
          <w:noProof w:val="0"/>
        </w:rPr>
      </w:pPr>
      <w:r w:rsidRPr="00F56323">
        <w:rPr>
          <w:noProof w:val="0"/>
        </w:rPr>
        <w:t xml:space="preserve">Se </w:t>
      </w:r>
      <w:r w:rsidR="00754235" w:rsidRPr="00F56323">
        <w:rPr>
          <w:noProof w:val="0"/>
        </w:rPr>
        <w:t>tiver quaisquer</w:t>
      </w:r>
      <w:r w:rsidRPr="00F56323">
        <w:rPr>
          <w:noProof w:val="0"/>
        </w:rPr>
        <w:t xml:space="preserve"> efeitos </w:t>
      </w:r>
      <w:r w:rsidR="00C277DF">
        <w:rPr>
          <w:noProof w:val="0"/>
        </w:rPr>
        <w:t>indesejáveis</w:t>
      </w:r>
      <w:r w:rsidR="00754235" w:rsidRPr="00F56323">
        <w:rPr>
          <w:noProof w:val="0"/>
        </w:rPr>
        <w:t>, incluindo possíveis</w:t>
      </w:r>
      <w:r w:rsidR="003232FB" w:rsidRPr="00F56323">
        <w:rPr>
          <w:noProof w:val="0"/>
        </w:rPr>
        <w:t xml:space="preserve"> </w:t>
      </w:r>
      <w:r w:rsidRPr="00F56323">
        <w:rPr>
          <w:noProof w:val="0"/>
        </w:rPr>
        <w:t xml:space="preserve">efeitos </w:t>
      </w:r>
      <w:r w:rsidR="00C277DF">
        <w:rPr>
          <w:noProof w:val="0"/>
        </w:rPr>
        <w:t>indesejáveis</w:t>
      </w:r>
      <w:r w:rsidRPr="00F56323">
        <w:rPr>
          <w:noProof w:val="0"/>
        </w:rPr>
        <w:t xml:space="preserve"> não </w:t>
      </w:r>
      <w:r w:rsidR="00754235" w:rsidRPr="00F56323">
        <w:rPr>
          <w:noProof w:val="0"/>
        </w:rPr>
        <w:t xml:space="preserve">indicados </w:t>
      </w:r>
      <w:r w:rsidRPr="00F56323">
        <w:rPr>
          <w:noProof w:val="0"/>
        </w:rPr>
        <w:t xml:space="preserve">neste folheto, </w:t>
      </w:r>
      <w:r w:rsidR="00754235" w:rsidRPr="00F56323">
        <w:rPr>
          <w:noProof w:val="0"/>
        </w:rPr>
        <w:t xml:space="preserve">fale com </w:t>
      </w:r>
      <w:r w:rsidRPr="00F56323">
        <w:rPr>
          <w:noProof w:val="0"/>
        </w:rPr>
        <w:t>o seu médico</w:t>
      </w:r>
      <w:r w:rsidR="00754235" w:rsidRPr="00F56323">
        <w:rPr>
          <w:noProof w:val="0"/>
        </w:rPr>
        <w:t>,</w:t>
      </w:r>
      <w:r w:rsidRPr="00F56323">
        <w:rPr>
          <w:noProof w:val="0"/>
        </w:rPr>
        <w:t xml:space="preserve"> farmacêutico</w:t>
      </w:r>
      <w:r w:rsidR="00754235" w:rsidRPr="00F56323">
        <w:rPr>
          <w:noProof w:val="0"/>
        </w:rPr>
        <w:t xml:space="preserve"> ou enfermeiro.</w:t>
      </w:r>
      <w:r w:rsidR="0078395C" w:rsidRPr="00F56323">
        <w:rPr>
          <w:noProof w:val="0"/>
        </w:rPr>
        <w:t xml:space="preserve"> Ver </w:t>
      </w:r>
      <w:r w:rsidR="00837215" w:rsidRPr="00F56323">
        <w:rPr>
          <w:noProof w:val="0"/>
        </w:rPr>
        <w:t>secção </w:t>
      </w:r>
      <w:r w:rsidR="0078395C" w:rsidRPr="00F56323">
        <w:rPr>
          <w:noProof w:val="0"/>
        </w:rPr>
        <w:t>4.</w:t>
      </w:r>
    </w:p>
    <w:p w14:paraId="417DD374" w14:textId="77777777" w:rsidR="00A5380A" w:rsidRPr="00F56323" w:rsidRDefault="00A5380A" w:rsidP="00ED5FB8">
      <w:pPr>
        <w:rPr>
          <w:noProof w:val="0"/>
        </w:rPr>
      </w:pPr>
    </w:p>
    <w:p w14:paraId="1325E66E" w14:textId="77777777" w:rsidR="00A5380A" w:rsidRPr="00F56323" w:rsidRDefault="00A5380A" w:rsidP="00ED5FB8">
      <w:pPr>
        <w:rPr>
          <w:noProof w:val="0"/>
        </w:rPr>
      </w:pPr>
      <w:r w:rsidRPr="00F56323">
        <w:rPr>
          <w:noProof w:val="0"/>
        </w:rPr>
        <w:t>Adicionalmente, ser</w:t>
      </w:r>
      <w:r w:rsidR="003E2AF0" w:rsidRPr="00F56323">
        <w:rPr>
          <w:noProof w:val="0"/>
        </w:rPr>
        <w:noBreakHyphen/>
      </w:r>
      <w:r w:rsidRPr="00F56323">
        <w:rPr>
          <w:noProof w:val="0"/>
        </w:rPr>
        <w:t>lhe</w:t>
      </w:r>
      <w:r w:rsidR="003E2AF0" w:rsidRPr="00F56323">
        <w:rPr>
          <w:noProof w:val="0"/>
        </w:rPr>
        <w:noBreakHyphen/>
      </w:r>
      <w:r w:rsidRPr="00F56323">
        <w:rPr>
          <w:noProof w:val="0"/>
        </w:rPr>
        <w:t>á fornecido um Cartão de Alerta do Doente, que contém informação de segurança importante que necessita de conhecer antes de iniciar e durante o tratamento com Simponi.</w:t>
      </w:r>
    </w:p>
    <w:p w14:paraId="3005C2E8" w14:textId="77777777" w:rsidR="00A5380A" w:rsidRPr="00F56323" w:rsidRDefault="00A5380A" w:rsidP="00ED5FB8">
      <w:pPr>
        <w:rPr>
          <w:noProof w:val="0"/>
        </w:rPr>
      </w:pPr>
    </w:p>
    <w:p w14:paraId="681319EB" w14:textId="77777777" w:rsidR="00A5380A" w:rsidRPr="00F56323" w:rsidRDefault="004A16B9" w:rsidP="00ED5FB8">
      <w:pPr>
        <w:keepNext/>
        <w:numPr>
          <w:ilvl w:val="12"/>
          <w:numId w:val="0"/>
        </w:numPr>
        <w:rPr>
          <w:noProof w:val="0"/>
        </w:rPr>
      </w:pPr>
      <w:r w:rsidRPr="00F56323">
        <w:rPr>
          <w:b/>
          <w:noProof w:val="0"/>
        </w:rPr>
        <w:t>O que contém este</w:t>
      </w:r>
      <w:r w:rsidR="00A5380A" w:rsidRPr="00F56323">
        <w:rPr>
          <w:b/>
          <w:noProof w:val="0"/>
        </w:rPr>
        <w:t xml:space="preserve"> folheto:</w:t>
      </w:r>
    </w:p>
    <w:p w14:paraId="3FD62BD4" w14:textId="77777777" w:rsidR="00A5380A" w:rsidRPr="00F56323" w:rsidRDefault="00A5380A" w:rsidP="00ED5FB8">
      <w:pPr>
        <w:numPr>
          <w:ilvl w:val="12"/>
          <w:numId w:val="0"/>
        </w:numPr>
        <w:tabs>
          <w:tab w:val="left" w:pos="540"/>
        </w:tabs>
        <w:rPr>
          <w:noProof w:val="0"/>
        </w:rPr>
      </w:pPr>
      <w:r w:rsidRPr="00F56323">
        <w:rPr>
          <w:noProof w:val="0"/>
        </w:rPr>
        <w:t>1.</w:t>
      </w:r>
      <w:r w:rsidRPr="00F56323">
        <w:rPr>
          <w:noProof w:val="0"/>
        </w:rPr>
        <w:tab/>
        <w:t>O que é Simponi e para que é utilizado</w:t>
      </w:r>
    </w:p>
    <w:p w14:paraId="165C4D98" w14:textId="77777777" w:rsidR="00A5380A" w:rsidRPr="00F56323" w:rsidRDefault="00A5380A" w:rsidP="00ED5FB8">
      <w:pPr>
        <w:numPr>
          <w:ilvl w:val="12"/>
          <w:numId w:val="0"/>
        </w:numPr>
        <w:tabs>
          <w:tab w:val="left" w:pos="540"/>
        </w:tabs>
        <w:rPr>
          <w:noProof w:val="0"/>
        </w:rPr>
      </w:pPr>
      <w:r w:rsidRPr="00F56323">
        <w:rPr>
          <w:noProof w:val="0"/>
        </w:rPr>
        <w:t>2.</w:t>
      </w:r>
      <w:r w:rsidRPr="00F56323">
        <w:rPr>
          <w:noProof w:val="0"/>
        </w:rPr>
        <w:tab/>
      </w:r>
      <w:r w:rsidR="004A16B9" w:rsidRPr="00F56323">
        <w:rPr>
          <w:noProof w:val="0"/>
        </w:rPr>
        <w:t>O que precisa de saber a</w:t>
      </w:r>
      <w:r w:rsidRPr="00F56323">
        <w:rPr>
          <w:noProof w:val="0"/>
        </w:rPr>
        <w:t>ntes de utilizar Simponi</w:t>
      </w:r>
    </w:p>
    <w:p w14:paraId="6E197112" w14:textId="77777777" w:rsidR="00A5380A" w:rsidRPr="00F56323" w:rsidRDefault="00A5380A" w:rsidP="00ED5FB8">
      <w:pPr>
        <w:numPr>
          <w:ilvl w:val="12"/>
          <w:numId w:val="0"/>
        </w:numPr>
        <w:tabs>
          <w:tab w:val="left" w:pos="540"/>
        </w:tabs>
        <w:rPr>
          <w:noProof w:val="0"/>
        </w:rPr>
      </w:pPr>
      <w:r w:rsidRPr="00F56323">
        <w:rPr>
          <w:noProof w:val="0"/>
        </w:rPr>
        <w:t>3.</w:t>
      </w:r>
      <w:r w:rsidRPr="00F56323">
        <w:rPr>
          <w:noProof w:val="0"/>
        </w:rPr>
        <w:tab/>
        <w:t>Como utilizar Simponi</w:t>
      </w:r>
    </w:p>
    <w:p w14:paraId="6113A9DC" w14:textId="322FB285" w:rsidR="00A5380A" w:rsidRPr="00F56323" w:rsidRDefault="00A5380A" w:rsidP="00ED5FB8">
      <w:pPr>
        <w:numPr>
          <w:ilvl w:val="12"/>
          <w:numId w:val="0"/>
        </w:numPr>
        <w:tabs>
          <w:tab w:val="left" w:pos="540"/>
        </w:tabs>
        <w:rPr>
          <w:noProof w:val="0"/>
        </w:rPr>
      </w:pPr>
      <w:r w:rsidRPr="00F56323">
        <w:rPr>
          <w:noProof w:val="0"/>
        </w:rPr>
        <w:t>4.</w:t>
      </w:r>
      <w:r w:rsidRPr="00F56323">
        <w:rPr>
          <w:noProof w:val="0"/>
        </w:rPr>
        <w:tab/>
        <w:t xml:space="preserve">Efeitos </w:t>
      </w:r>
      <w:r w:rsidR="00C277DF">
        <w:rPr>
          <w:noProof w:val="0"/>
        </w:rPr>
        <w:t>indesejáveis</w:t>
      </w:r>
      <w:r w:rsidRPr="00F56323">
        <w:rPr>
          <w:noProof w:val="0"/>
        </w:rPr>
        <w:t xml:space="preserve"> possíveis</w:t>
      </w:r>
    </w:p>
    <w:p w14:paraId="4A685388" w14:textId="77777777" w:rsidR="00A5380A" w:rsidRPr="00F56323" w:rsidRDefault="00280C10" w:rsidP="00ED5FB8">
      <w:pPr>
        <w:rPr>
          <w:noProof w:val="0"/>
        </w:rPr>
      </w:pPr>
      <w:r w:rsidRPr="00F56323">
        <w:rPr>
          <w:noProof w:val="0"/>
        </w:rPr>
        <w:t>5.</w:t>
      </w:r>
      <w:r w:rsidRPr="00F56323">
        <w:rPr>
          <w:noProof w:val="0"/>
        </w:rPr>
        <w:tab/>
      </w:r>
      <w:r w:rsidR="00A5380A" w:rsidRPr="00F56323">
        <w:rPr>
          <w:noProof w:val="0"/>
        </w:rPr>
        <w:t>Como conservar Simponi</w:t>
      </w:r>
    </w:p>
    <w:p w14:paraId="1F5976DA" w14:textId="77777777" w:rsidR="00A5380A" w:rsidRPr="00F56323" w:rsidRDefault="00280C10" w:rsidP="00ED5FB8">
      <w:pPr>
        <w:rPr>
          <w:noProof w:val="0"/>
        </w:rPr>
      </w:pPr>
      <w:r w:rsidRPr="00F56323">
        <w:rPr>
          <w:noProof w:val="0"/>
        </w:rPr>
        <w:t>6.</w:t>
      </w:r>
      <w:r w:rsidRPr="00F56323">
        <w:rPr>
          <w:noProof w:val="0"/>
        </w:rPr>
        <w:tab/>
      </w:r>
      <w:r w:rsidR="004A16B9" w:rsidRPr="00F56323">
        <w:rPr>
          <w:noProof w:val="0"/>
        </w:rPr>
        <w:t>Conteúdo da embalagem e o</w:t>
      </w:r>
      <w:r w:rsidR="00A5380A" w:rsidRPr="00F56323">
        <w:rPr>
          <w:noProof w:val="0"/>
        </w:rPr>
        <w:t>utras informações</w:t>
      </w:r>
    </w:p>
    <w:p w14:paraId="463158FE" w14:textId="77777777" w:rsidR="00A5380A" w:rsidRPr="00F56323" w:rsidRDefault="00A5380A" w:rsidP="00ED5FB8">
      <w:pPr>
        <w:numPr>
          <w:ilvl w:val="12"/>
          <w:numId w:val="0"/>
        </w:numPr>
        <w:rPr>
          <w:noProof w:val="0"/>
        </w:rPr>
      </w:pPr>
    </w:p>
    <w:p w14:paraId="6E2FF345" w14:textId="77777777" w:rsidR="00A5380A" w:rsidRPr="00F56323" w:rsidRDefault="00A5380A" w:rsidP="00ED5FB8">
      <w:pPr>
        <w:numPr>
          <w:ilvl w:val="12"/>
          <w:numId w:val="0"/>
        </w:numPr>
        <w:rPr>
          <w:noProof w:val="0"/>
        </w:rPr>
      </w:pPr>
    </w:p>
    <w:p w14:paraId="40948697" w14:textId="77777777" w:rsidR="00A5380A" w:rsidRPr="00F56323" w:rsidRDefault="00280C10" w:rsidP="00ED5FB8">
      <w:pPr>
        <w:keepNext/>
        <w:ind w:left="567" w:hanging="567"/>
        <w:outlineLvl w:val="2"/>
        <w:rPr>
          <w:b/>
          <w:bCs/>
          <w:noProof w:val="0"/>
        </w:rPr>
      </w:pPr>
      <w:r w:rsidRPr="00F56323">
        <w:rPr>
          <w:b/>
          <w:bCs/>
          <w:noProof w:val="0"/>
        </w:rPr>
        <w:t>1.</w:t>
      </w:r>
      <w:r w:rsidRPr="00F56323">
        <w:rPr>
          <w:b/>
          <w:bCs/>
          <w:noProof w:val="0"/>
        </w:rPr>
        <w:tab/>
      </w:r>
      <w:r w:rsidR="004A16B9" w:rsidRPr="00F56323">
        <w:rPr>
          <w:b/>
          <w:bCs/>
          <w:noProof w:val="0"/>
        </w:rPr>
        <w:t>O que é Simponi e para que é utilizado</w:t>
      </w:r>
    </w:p>
    <w:p w14:paraId="1CFC37AF" w14:textId="77777777" w:rsidR="00A5380A" w:rsidRPr="00F56323" w:rsidRDefault="00A5380A" w:rsidP="00ED5FB8">
      <w:pPr>
        <w:keepNext/>
        <w:numPr>
          <w:ilvl w:val="12"/>
          <w:numId w:val="0"/>
        </w:numPr>
        <w:rPr>
          <w:noProof w:val="0"/>
        </w:rPr>
      </w:pPr>
    </w:p>
    <w:p w14:paraId="12F0EC79" w14:textId="77777777" w:rsidR="00A5380A" w:rsidRPr="00F56323" w:rsidRDefault="00A5380A" w:rsidP="00ED5FB8">
      <w:pPr>
        <w:rPr>
          <w:noProof w:val="0"/>
        </w:rPr>
      </w:pPr>
      <w:r w:rsidRPr="00F56323">
        <w:rPr>
          <w:noProof w:val="0"/>
        </w:rPr>
        <w:t xml:space="preserve">Simponi contém a substância </w:t>
      </w:r>
      <w:r w:rsidR="00A45E46" w:rsidRPr="00F56323">
        <w:rPr>
          <w:noProof w:val="0"/>
        </w:rPr>
        <w:t>ativa</w:t>
      </w:r>
      <w:r w:rsidRPr="00F56323">
        <w:rPr>
          <w:noProof w:val="0"/>
        </w:rPr>
        <w:t xml:space="preserve"> chamada golimumab.</w:t>
      </w:r>
    </w:p>
    <w:p w14:paraId="3FACA4C4" w14:textId="77777777" w:rsidR="00A5380A" w:rsidRPr="00F56323" w:rsidRDefault="00A5380A" w:rsidP="00ED5FB8">
      <w:pPr>
        <w:rPr>
          <w:noProof w:val="0"/>
        </w:rPr>
      </w:pPr>
    </w:p>
    <w:p w14:paraId="5D39BFA1" w14:textId="77777777" w:rsidR="00A5380A" w:rsidRPr="00F56323" w:rsidRDefault="00A5380A" w:rsidP="00ED5FB8">
      <w:pPr>
        <w:rPr>
          <w:noProof w:val="0"/>
        </w:rPr>
      </w:pPr>
      <w:r w:rsidRPr="00F56323">
        <w:rPr>
          <w:noProof w:val="0"/>
        </w:rPr>
        <w:t xml:space="preserve">Simponi pertence a um grupo de medicamentos chamados “antagonistas do TNF”. São utilizados </w:t>
      </w:r>
      <w:r w:rsidRPr="00F56323">
        <w:rPr>
          <w:b/>
          <w:noProof w:val="0"/>
        </w:rPr>
        <w:t>em adultos</w:t>
      </w:r>
      <w:r w:rsidRPr="00F56323">
        <w:rPr>
          <w:noProof w:val="0"/>
        </w:rPr>
        <w:t xml:space="preserve"> para o tratamento das seguintes doenças inflamatórias:</w:t>
      </w:r>
    </w:p>
    <w:p w14:paraId="0B7967D2"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Artrite </w:t>
      </w:r>
      <w:r w:rsidR="009D340B">
        <w:rPr>
          <w:noProof w:val="0"/>
        </w:rPr>
        <w:t>r</w:t>
      </w:r>
      <w:r w:rsidRPr="00F56323">
        <w:rPr>
          <w:noProof w:val="0"/>
        </w:rPr>
        <w:t>eumat</w:t>
      </w:r>
      <w:r w:rsidR="0007435A" w:rsidRPr="00F56323">
        <w:rPr>
          <w:noProof w:val="0"/>
        </w:rPr>
        <w:t>o</w:t>
      </w:r>
      <w:r w:rsidRPr="00F56323">
        <w:rPr>
          <w:noProof w:val="0"/>
        </w:rPr>
        <w:t>ide</w:t>
      </w:r>
    </w:p>
    <w:p w14:paraId="4B909F15"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Artrite </w:t>
      </w:r>
      <w:r w:rsidR="009D340B">
        <w:rPr>
          <w:noProof w:val="0"/>
        </w:rPr>
        <w:t>p</w:t>
      </w:r>
      <w:r w:rsidRPr="00F56323">
        <w:rPr>
          <w:noProof w:val="0"/>
        </w:rPr>
        <w:t>soriática</w:t>
      </w:r>
    </w:p>
    <w:p w14:paraId="0633C086" w14:textId="77777777" w:rsidR="00A5380A" w:rsidRPr="00F56323" w:rsidRDefault="00263704" w:rsidP="00ED5FB8">
      <w:pPr>
        <w:numPr>
          <w:ilvl w:val="0"/>
          <w:numId w:val="12"/>
        </w:numPr>
        <w:tabs>
          <w:tab w:val="clear" w:pos="720"/>
          <w:tab w:val="num" w:pos="567"/>
        </w:tabs>
        <w:ind w:left="567" w:hanging="567"/>
        <w:rPr>
          <w:noProof w:val="0"/>
        </w:rPr>
      </w:pPr>
      <w:r w:rsidRPr="00F56323">
        <w:rPr>
          <w:noProof w:val="0"/>
        </w:rPr>
        <w:t>Espondiloartrite axial, incluindo e</w:t>
      </w:r>
      <w:r w:rsidR="00A5380A" w:rsidRPr="00F56323">
        <w:rPr>
          <w:noProof w:val="0"/>
        </w:rPr>
        <w:t>spondilite anquilosante</w:t>
      </w:r>
      <w:r w:rsidRPr="00F56323">
        <w:rPr>
          <w:noProof w:val="0"/>
        </w:rPr>
        <w:t xml:space="preserve"> e espondiloartrite axial não</w:t>
      </w:r>
      <w:r w:rsidRPr="00F56323">
        <w:rPr>
          <w:noProof w:val="0"/>
        </w:rPr>
        <w:noBreakHyphen/>
        <w:t>radiográfica</w:t>
      </w:r>
    </w:p>
    <w:p w14:paraId="0A6D8AA2" w14:textId="77777777" w:rsidR="0078395C" w:rsidRPr="00F56323" w:rsidRDefault="0078395C" w:rsidP="00ED5FB8">
      <w:pPr>
        <w:numPr>
          <w:ilvl w:val="0"/>
          <w:numId w:val="12"/>
        </w:numPr>
        <w:tabs>
          <w:tab w:val="clear" w:pos="720"/>
          <w:tab w:val="num" w:pos="567"/>
        </w:tabs>
        <w:ind w:left="567" w:hanging="567"/>
        <w:rPr>
          <w:noProof w:val="0"/>
        </w:rPr>
      </w:pPr>
      <w:r w:rsidRPr="00F56323">
        <w:rPr>
          <w:noProof w:val="0"/>
        </w:rPr>
        <w:t>Colite ulcerosa</w:t>
      </w:r>
    </w:p>
    <w:p w14:paraId="276C13F0" w14:textId="77777777" w:rsidR="00A5380A" w:rsidRPr="00F56323" w:rsidRDefault="00A5380A" w:rsidP="00ED5FB8">
      <w:pPr>
        <w:rPr>
          <w:noProof w:val="0"/>
        </w:rPr>
      </w:pPr>
    </w:p>
    <w:p w14:paraId="7845A2AB" w14:textId="77777777" w:rsidR="000F791B" w:rsidRPr="00F56323" w:rsidRDefault="000F791B" w:rsidP="00ED5FB8">
      <w:pPr>
        <w:rPr>
          <w:noProof w:val="0"/>
        </w:rPr>
      </w:pPr>
      <w:r w:rsidRPr="00F56323">
        <w:rPr>
          <w:noProof w:val="0"/>
        </w:rPr>
        <w:t xml:space="preserve">Simponi é utilizado no tratamento da artrite idiopática juvenil poliarticular, </w:t>
      </w:r>
      <w:r w:rsidRPr="00F56323">
        <w:rPr>
          <w:b/>
          <w:noProof w:val="0"/>
        </w:rPr>
        <w:t>em crianças</w:t>
      </w:r>
      <w:r w:rsidRPr="00F56323">
        <w:rPr>
          <w:noProof w:val="0"/>
        </w:rPr>
        <w:t xml:space="preserve"> com </w:t>
      </w:r>
      <w:r w:rsidR="00075BAD">
        <w:rPr>
          <w:noProof w:val="0"/>
        </w:rPr>
        <w:t>2 ou mais anos de idade</w:t>
      </w:r>
      <w:r w:rsidRPr="00F56323">
        <w:rPr>
          <w:noProof w:val="0"/>
        </w:rPr>
        <w:t>.</w:t>
      </w:r>
    </w:p>
    <w:p w14:paraId="227E7B13" w14:textId="77777777" w:rsidR="000F791B" w:rsidRPr="00F56323" w:rsidRDefault="000F791B" w:rsidP="00ED5FB8">
      <w:pPr>
        <w:rPr>
          <w:noProof w:val="0"/>
        </w:rPr>
      </w:pPr>
    </w:p>
    <w:p w14:paraId="6944529B" w14:textId="77777777" w:rsidR="00A5380A" w:rsidRPr="00F56323" w:rsidRDefault="00A5380A" w:rsidP="00ED5FB8">
      <w:pPr>
        <w:rPr>
          <w:noProof w:val="0"/>
        </w:rPr>
      </w:pPr>
      <w:r w:rsidRPr="00F56323">
        <w:rPr>
          <w:noProof w:val="0"/>
        </w:rPr>
        <w:t xml:space="preserve">Simponi bloqueia a </w:t>
      </w:r>
      <w:r w:rsidR="00A45E46" w:rsidRPr="00F56323">
        <w:rPr>
          <w:noProof w:val="0"/>
        </w:rPr>
        <w:t>ação</w:t>
      </w:r>
      <w:r w:rsidRPr="00F56323">
        <w:rPr>
          <w:noProof w:val="0"/>
        </w:rPr>
        <w:t xml:space="preserve"> de uma proteína chamada “</w:t>
      </w:r>
      <w:r w:rsidR="00A45E46" w:rsidRPr="00F56323">
        <w:rPr>
          <w:noProof w:val="0"/>
        </w:rPr>
        <w:t>fator</w:t>
      </w:r>
      <w:r w:rsidRPr="00F56323">
        <w:rPr>
          <w:noProof w:val="0"/>
        </w:rPr>
        <w:t xml:space="preserve"> de necrose tumoral alfa” (TNF</w:t>
      </w:r>
      <w:r w:rsidR="003E2AF0" w:rsidRPr="00F56323">
        <w:rPr>
          <w:noProof w:val="0"/>
        </w:rPr>
        <w:noBreakHyphen/>
      </w:r>
      <w:r w:rsidRPr="00F56323">
        <w:rPr>
          <w:noProof w:val="0"/>
        </w:rPr>
        <w:t>α). Esta proteína está envolvida no processo inflamatório e o seu bloqueio pode diminuir a inflamação no seu corpo.</w:t>
      </w:r>
    </w:p>
    <w:p w14:paraId="7D21E1D1" w14:textId="77777777" w:rsidR="00A5380A" w:rsidRPr="00F56323" w:rsidRDefault="00A5380A" w:rsidP="00ED5FB8">
      <w:pPr>
        <w:rPr>
          <w:noProof w:val="0"/>
        </w:rPr>
      </w:pPr>
    </w:p>
    <w:p w14:paraId="17E10324" w14:textId="77777777" w:rsidR="00A5380A" w:rsidRPr="00F56323" w:rsidRDefault="00A5380A" w:rsidP="00ED5FB8">
      <w:pPr>
        <w:keepNext/>
        <w:rPr>
          <w:b/>
          <w:bCs/>
          <w:noProof w:val="0"/>
        </w:rPr>
      </w:pPr>
      <w:r w:rsidRPr="00F56323">
        <w:rPr>
          <w:b/>
          <w:bCs/>
          <w:noProof w:val="0"/>
        </w:rPr>
        <w:t xml:space="preserve">Artrite </w:t>
      </w:r>
      <w:r w:rsidR="009D340B">
        <w:rPr>
          <w:b/>
          <w:bCs/>
          <w:noProof w:val="0"/>
        </w:rPr>
        <w:t>r</w:t>
      </w:r>
      <w:r w:rsidRPr="00F56323">
        <w:rPr>
          <w:b/>
          <w:bCs/>
          <w:noProof w:val="0"/>
        </w:rPr>
        <w:t>eumat</w:t>
      </w:r>
      <w:r w:rsidR="0007435A" w:rsidRPr="00F56323">
        <w:rPr>
          <w:b/>
          <w:bCs/>
          <w:noProof w:val="0"/>
        </w:rPr>
        <w:t>o</w:t>
      </w:r>
      <w:r w:rsidRPr="00F56323">
        <w:rPr>
          <w:b/>
          <w:bCs/>
          <w:noProof w:val="0"/>
        </w:rPr>
        <w:t>ide</w:t>
      </w:r>
    </w:p>
    <w:p w14:paraId="2E424B6E" w14:textId="77777777" w:rsidR="00A5380A" w:rsidRPr="00F56323" w:rsidRDefault="00A5380A" w:rsidP="00ED5FB8">
      <w:pPr>
        <w:autoSpaceDE w:val="0"/>
        <w:autoSpaceDN w:val="0"/>
        <w:adjustRightInd w:val="0"/>
        <w:rPr>
          <w:noProof w:val="0"/>
        </w:rPr>
      </w:pPr>
      <w:r w:rsidRPr="00F56323">
        <w:rPr>
          <w:noProof w:val="0"/>
          <w:szCs w:val="22"/>
        </w:rPr>
        <w:t>A artrite reumat</w:t>
      </w:r>
      <w:r w:rsidR="0007435A" w:rsidRPr="00F56323">
        <w:rPr>
          <w:noProof w:val="0"/>
          <w:szCs w:val="22"/>
        </w:rPr>
        <w:t>o</w:t>
      </w:r>
      <w:r w:rsidRPr="00F56323">
        <w:rPr>
          <w:noProof w:val="0"/>
          <w:szCs w:val="22"/>
        </w:rPr>
        <w:t>ide é uma doença inflamatória das articulações. Se tiver artrite reumat</w:t>
      </w:r>
      <w:r w:rsidR="0007435A" w:rsidRPr="00F56323">
        <w:rPr>
          <w:noProof w:val="0"/>
          <w:szCs w:val="22"/>
        </w:rPr>
        <w:t>o</w:t>
      </w:r>
      <w:r w:rsidRPr="00F56323">
        <w:rPr>
          <w:noProof w:val="0"/>
          <w:szCs w:val="22"/>
        </w:rPr>
        <w:t xml:space="preserve">ide </w:t>
      </w:r>
      <w:r w:rsidR="00A45E46" w:rsidRPr="00F56323">
        <w:rPr>
          <w:noProof w:val="0"/>
          <w:szCs w:val="22"/>
        </w:rPr>
        <w:t>ativa</w:t>
      </w:r>
      <w:r w:rsidRPr="00F56323">
        <w:rPr>
          <w:noProof w:val="0"/>
          <w:szCs w:val="22"/>
        </w:rPr>
        <w:t>, receberá primeiro tratamento com outros medicamentos. Se não responder de forma adequada a estes medicamentos, poderá receber Simponi juntamente com outro medicamento chamado metotrexato para:</w:t>
      </w:r>
    </w:p>
    <w:p w14:paraId="40547C26"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Diminuir sinais e sintomas da sua doença</w:t>
      </w:r>
      <w:r w:rsidR="000662D7" w:rsidRPr="00F56323">
        <w:rPr>
          <w:noProof w:val="0"/>
        </w:rPr>
        <w:t>.</w:t>
      </w:r>
    </w:p>
    <w:p w14:paraId="042B98B2" w14:textId="77777777" w:rsidR="00E65456" w:rsidRPr="00F56323" w:rsidRDefault="00E65456" w:rsidP="00ED5FB8">
      <w:pPr>
        <w:numPr>
          <w:ilvl w:val="0"/>
          <w:numId w:val="12"/>
        </w:numPr>
        <w:tabs>
          <w:tab w:val="clear" w:pos="720"/>
          <w:tab w:val="num" w:pos="567"/>
        </w:tabs>
        <w:ind w:left="567" w:hanging="567"/>
        <w:rPr>
          <w:noProof w:val="0"/>
        </w:rPr>
      </w:pPr>
      <w:r w:rsidRPr="00F56323">
        <w:rPr>
          <w:noProof w:val="0"/>
        </w:rPr>
        <w:t>Diminuir a lesão nos seus ossos e articulações</w:t>
      </w:r>
      <w:r w:rsidR="000662D7" w:rsidRPr="00F56323">
        <w:rPr>
          <w:noProof w:val="0"/>
        </w:rPr>
        <w:t>.</w:t>
      </w:r>
    </w:p>
    <w:p w14:paraId="178DA4CE"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Melhorar a sua função física</w:t>
      </w:r>
      <w:r w:rsidR="000662D7" w:rsidRPr="00F56323">
        <w:rPr>
          <w:noProof w:val="0"/>
        </w:rPr>
        <w:t>.</w:t>
      </w:r>
    </w:p>
    <w:p w14:paraId="2FF838E5" w14:textId="77777777" w:rsidR="00A5380A" w:rsidRPr="00BB5D4B" w:rsidRDefault="00A5380A" w:rsidP="00ED5FB8">
      <w:pPr>
        <w:rPr>
          <w:bCs/>
          <w:noProof w:val="0"/>
        </w:rPr>
      </w:pPr>
    </w:p>
    <w:p w14:paraId="60AB7CA9" w14:textId="77777777" w:rsidR="00A5380A" w:rsidRPr="00F56323" w:rsidRDefault="00A5380A" w:rsidP="00ED5FB8">
      <w:pPr>
        <w:keepNext/>
        <w:rPr>
          <w:b/>
          <w:bCs/>
          <w:noProof w:val="0"/>
        </w:rPr>
      </w:pPr>
      <w:r w:rsidRPr="00F56323">
        <w:rPr>
          <w:b/>
          <w:bCs/>
          <w:noProof w:val="0"/>
        </w:rPr>
        <w:t>Artrite psoriática</w:t>
      </w:r>
    </w:p>
    <w:p w14:paraId="2DDA4692" w14:textId="77777777" w:rsidR="00A5380A" w:rsidRPr="00F56323" w:rsidRDefault="00A5380A" w:rsidP="00ED5FB8">
      <w:pPr>
        <w:autoSpaceDE w:val="0"/>
        <w:autoSpaceDN w:val="0"/>
        <w:adjustRightInd w:val="0"/>
        <w:rPr>
          <w:noProof w:val="0"/>
          <w:szCs w:val="22"/>
        </w:rPr>
      </w:pPr>
      <w:r w:rsidRPr="00F56323">
        <w:rPr>
          <w:noProof w:val="0"/>
          <w:szCs w:val="22"/>
        </w:rPr>
        <w:t xml:space="preserve">A artrite psoriática é uma doença inflamatória das articulações, geralmente acompanhada de psoríase, uma doença inflamatória da pele. Se tiver artrite psoriática </w:t>
      </w:r>
      <w:r w:rsidR="00A45E46" w:rsidRPr="00F56323">
        <w:rPr>
          <w:noProof w:val="0"/>
          <w:szCs w:val="22"/>
        </w:rPr>
        <w:t>ativa</w:t>
      </w:r>
      <w:r w:rsidRPr="00F56323">
        <w:rPr>
          <w:noProof w:val="0"/>
          <w:szCs w:val="22"/>
        </w:rPr>
        <w:t xml:space="preserve">, receberá primeiro tratamento com </w:t>
      </w:r>
      <w:r w:rsidRPr="00F56323">
        <w:rPr>
          <w:noProof w:val="0"/>
          <w:szCs w:val="22"/>
        </w:rPr>
        <w:lastRenderedPageBreak/>
        <w:t>outros medicamentos. Se não responder de forma adequada a estes medicamentos, poderá receber Simponi para:</w:t>
      </w:r>
    </w:p>
    <w:p w14:paraId="29D22D73"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Diminuir sinais e sintomas da sua doença</w:t>
      </w:r>
      <w:r w:rsidR="000662D7" w:rsidRPr="00F56323">
        <w:rPr>
          <w:noProof w:val="0"/>
        </w:rPr>
        <w:t>.</w:t>
      </w:r>
    </w:p>
    <w:p w14:paraId="7F266985" w14:textId="77777777" w:rsidR="00667DF8" w:rsidRPr="00F56323" w:rsidRDefault="00667DF8" w:rsidP="00ED5FB8">
      <w:pPr>
        <w:numPr>
          <w:ilvl w:val="0"/>
          <w:numId w:val="12"/>
        </w:numPr>
        <w:tabs>
          <w:tab w:val="clear" w:pos="720"/>
          <w:tab w:val="num" w:pos="567"/>
        </w:tabs>
        <w:ind w:left="567" w:hanging="567"/>
        <w:rPr>
          <w:noProof w:val="0"/>
        </w:rPr>
      </w:pPr>
      <w:r w:rsidRPr="00F56323">
        <w:rPr>
          <w:noProof w:val="0"/>
        </w:rPr>
        <w:t>Diminuir a lesão nos seus ossos e articulações</w:t>
      </w:r>
      <w:r w:rsidR="000662D7" w:rsidRPr="00F56323">
        <w:rPr>
          <w:noProof w:val="0"/>
        </w:rPr>
        <w:t>.</w:t>
      </w:r>
    </w:p>
    <w:p w14:paraId="7FAAFDDC"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Melhorar a sua função física</w:t>
      </w:r>
      <w:r w:rsidR="000662D7" w:rsidRPr="00F56323">
        <w:rPr>
          <w:noProof w:val="0"/>
        </w:rPr>
        <w:t>.</w:t>
      </w:r>
    </w:p>
    <w:p w14:paraId="5DD9EC83" w14:textId="77777777" w:rsidR="00A5380A" w:rsidRPr="00BB5D4B" w:rsidRDefault="00A5380A" w:rsidP="00ED5FB8">
      <w:pPr>
        <w:rPr>
          <w:bCs/>
          <w:noProof w:val="0"/>
        </w:rPr>
      </w:pPr>
    </w:p>
    <w:p w14:paraId="0C5346B8" w14:textId="77777777" w:rsidR="00A5380A" w:rsidRPr="00F56323" w:rsidRDefault="00A5380A" w:rsidP="00ED5FB8">
      <w:pPr>
        <w:keepNext/>
        <w:rPr>
          <w:b/>
          <w:bCs/>
          <w:noProof w:val="0"/>
        </w:rPr>
      </w:pPr>
      <w:r w:rsidRPr="00F56323">
        <w:rPr>
          <w:b/>
          <w:bCs/>
          <w:noProof w:val="0"/>
        </w:rPr>
        <w:t>Espondilite anquilosante</w:t>
      </w:r>
      <w:r w:rsidR="00263704" w:rsidRPr="00F56323">
        <w:rPr>
          <w:b/>
          <w:bCs/>
          <w:noProof w:val="0"/>
        </w:rPr>
        <w:t xml:space="preserve"> e espondiloartrite axial não</w:t>
      </w:r>
      <w:r w:rsidR="00263704" w:rsidRPr="00F56323">
        <w:rPr>
          <w:b/>
          <w:bCs/>
          <w:noProof w:val="0"/>
        </w:rPr>
        <w:noBreakHyphen/>
        <w:t>radiográfica</w:t>
      </w:r>
    </w:p>
    <w:p w14:paraId="71CCAE3F" w14:textId="77777777" w:rsidR="00A5380A" w:rsidRPr="00F56323" w:rsidRDefault="00A5380A" w:rsidP="00ED5FB8">
      <w:pPr>
        <w:autoSpaceDE w:val="0"/>
        <w:autoSpaceDN w:val="0"/>
        <w:adjustRightInd w:val="0"/>
        <w:rPr>
          <w:noProof w:val="0"/>
          <w:szCs w:val="22"/>
        </w:rPr>
      </w:pPr>
      <w:r w:rsidRPr="00F56323">
        <w:rPr>
          <w:noProof w:val="0"/>
          <w:szCs w:val="22"/>
        </w:rPr>
        <w:t xml:space="preserve">A espondilite anquilosante </w:t>
      </w:r>
      <w:r w:rsidR="00263704" w:rsidRPr="00F56323">
        <w:rPr>
          <w:noProof w:val="0"/>
          <w:szCs w:val="22"/>
        </w:rPr>
        <w:t>e espondiloartrite axial não</w:t>
      </w:r>
      <w:r w:rsidR="00263704" w:rsidRPr="00F56323">
        <w:rPr>
          <w:noProof w:val="0"/>
          <w:szCs w:val="22"/>
        </w:rPr>
        <w:noBreakHyphen/>
        <w:t>radiográfica são</w:t>
      </w:r>
      <w:r w:rsidRPr="00F56323">
        <w:rPr>
          <w:noProof w:val="0"/>
          <w:szCs w:val="22"/>
        </w:rPr>
        <w:t xml:space="preserve"> doença</w:t>
      </w:r>
      <w:r w:rsidR="00263704" w:rsidRPr="00F56323">
        <w:rPr>
          <w:noProof w:val="0"/>
          <w:szCs w:val="22"/>
        </w:rPr>
        <w:t>s</w:t>
      </w:r>
      <w:r w:rsidRPr="00F56323">
        <w:rPr>
          <w:noProof w:val="0"/>
          <w:szCs w:val="22"/>
        </w:rPr>
        <w:t xml:space="preserve"> inflamatória</w:t>
      </w:r>
      <w:r w:rsidR="00263704" w:rsidRPr="00F56323">
        <w:rPr>
          <w:noProof w:val="0"/>
          <w:szCs w:val="22"/>
        </w:rPr>
        <w:t>s</w:t>
      </w:r>
      <w:r w:rsidRPr="00F56323">
        <w:rPr>
          <w:noProof w:val="0"/>
          <w:szCs w:val="22"/>
        </w:rPr>
        <w:t xml:space="preserve"> da espinha dorsal. Se tiver espondilite anquilosante </w:t>
      </w:r>
      <w:r w:rsidR="00263704" w:rsidRPr="00F56323">
        <w:rPr>
          <w:noProof w:val="0"/>
          <w:szCs w:val="22"/>
        </w:rPr>
        <w:t>ou espondiloartrite axial não-radiográfica</w:t>
      </w:r>
      <w:r w:rsidRPr="00F56323">
        <w:rPr>
          <w:noProof w:val="0"/>
          <w:szCs w:val="22"/>
        </w:rPr>
        <w:t>, receberá primeiro tratamento com outros medicamentos. Se não responder de forma adequada a estes medicamentos, poderá receber Simponi para:</w:t>
      </w:r>
    </w:p>
    <w:p w14:paraId="5445A9EF"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Diminuir sinais e sintomas da sua doença</w:t>
      </w:r>
      <w:r w:rsidR="00263704" w:rsidRPr="00F56323">
        <w:rPr>
          <w:noProof w:val="0"/>
        </w:rPr>
        <w:t>.</w:t>
      </w:r>
    </w:p>
    <w:p w14:paraId="0F952A31"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Melhorar a sua função física.</w:t>
      </w:r>
    </w:p>
    <w:p w14:paraId="688050A5" w14:textId="77777777" w:rsidR="00A5380A" w:rsidRPr="00F56323" w:rsidRDefault="00A5380A" w:rsidP="00ED5FB8">
      <w:pPr>
        <w:numPr>
          <w:ilvl w:val="12"/>
          <w:numId w:val="0"/>
        </w:numPr>
        <w:rPr>
          <w:noProof w:val="0"/>
        </w:rPr>
      </w:pPr>
    </w:p>
    <w:p w14:paraId="1DA2C8A6" w14:textId="77777777" w:rsidR="0078395C" w:rsidRPr="00F56323" w:rsidRDefault="0078395C" w:rsidP="00ED5FB8">
      <w:pPr>
        <w:keepNext/>
        <w:numPr>
          <w:ilvl w:val="12"/>
          <w:numId w:val="0"/>
        </w:numPr>
        <w:rPr>
          <w:b/>
          <w:noProof w:val="0"/>
        </w:rPr>
      </w:pPr>
      <w:r w:rsidRPr="00F56323">
        <w:rPr>
          <w:b/>
          <w:noProof w:val="0"/>
        </w:rPr>
        <w:t xml:space="preserve">Colite </w:t>
      </w:r>
      <w:r w:rsidR="009D340B">
        <w:rPr>
          <w:b/>
          <w:noProof w:val="0"/>
        </w:rPr>
        <w:t>u</w:t>
      </w:r>
      <w:r w:rsidRPr="00F56323">
        <w:rPr>
          <w:b/>
          <w:noProof w:val="0"/>
        </w:rPr>
        <w:t>lcerosa</w:t>
      </w:r>
    </w:p>
    <w:p w14:paraId="08F841B4" w14:textId="77777777" w:rsidR="00A5380A" w:rsidRPr="00F56323" w:rsidRDefault="0078395C" w:rsidP="00ED5FB8">
      <w:pPr>
        <w:numPr>
          <w:ilvl w:val="12"/>
          <w:numId w:val="0"/>
        </w:numPr>
        <w:rPr>
          <w:noProof w:val="0"/>
          <w:szCs w:val="22"/>
        </w:rPr>
      </w:pPr>
      <w:r w:rsidRPr="00F56323">
        <w:rPr>
          <w:noProof w:val="0"/>
        </w:rPr>
        <w:t xml:space="preserve">A colite ulcerosa é uma doença inflamatória do intestino. Se tem colite ulcerosa, </w:t>
      </w:r>
      <w:r w:rsidRPr="00F56323">
        <w:rPr>
          <w:noProof w:val="0"/>
          <w:szCs w:val="22"/>
        </w:rPr>
        <w:t>receberá primeiro tratamento com outros medicamentos. Se não responder de forma adequada a estes medicamentos, poderá receber Simponi para tratar a sua doença.</w:t>
      </w:r>
    </w:p>
    <w:p w14:paraId="36FD4F1D" w14:textId="77777777" w:rsidR="0078395C" w:rsidRPr="00F56323" w:rsidRDefault="0078395C" w:rsidP="00ED5FB8">
      <w:pPr>
        <w:numPr>
          <w:ilvl w:val="12"/>
          <w:numId w:val="0"/>
        </w:numPr>
        <w:rPr>
          <w:noProof w:val="0"/>
          <w:szCs w:val="22"/>
        </w:rPr>
      </w:pPr>
    </w:p>
    <w:p w14:paraId="2ED0D245" w14:textId="77777777" w:rsidR="000F791B" w:rsidRPr="00F56323" w:rsidRDefault="000F791B" w:rsidP="00ED5FB8">
      <w:pPr>
        <w:keepNext/>
        <w:numPr>
          <w:ilvl w:val="12"/>
          <w:numId w:val="0"/>
        </w:numPr>
        <w:rPr>
          <w:b/>
          <w:noProof w:val="0"/>
        </w:rPr>
      </w:pPr>
      <w:r w:rsidRPr="00F56323">
        <w:rPr>
          <w:b/>
          <w:noProof w:val="0"/>
        </w:rPr>
        <w:t>Artrite idiopática juvenil poliarticular</w:t>
      </w:r>
    </w:p>
    <w:p w14:paraId="1C1F6687" w14:textId="77777777" w:rsidR="000F791B" w:rsidRPr="00F56323" w:rsidRDefault="000F791B" w:rsidP="00ED5FB8">
      <w:pPr>
        <w:keepNext/>
        <w:numPr>
          <w:ilvl w:val="12"/>
          <w:numId w:val="0"/>
        </w:numPr>
        <w:rPr>
          <w:noProof w:val="0"/>
        </w:rPr>
      </w:pPr>
      <w:r w:rsidRPr="00F56323">
        <w:rPr>
          <w:noProof w:val="0"/>
        </w:rPr>
        <w:t>A artrite idiopática juvenil poliarticular é uma doença inflamatória que causa dor e inchaço nas articulações das crianças. Se tem artrite idiopática juvenil poliarticular receberá primeiro tratamento com outros medicamentos. Se não responder de forma adequada a esses medicamentos, poderá receber Simponi em combinação com metotrexato para tratar a doença.</w:t>
      </w:r>
    </w:p>
    <w:p w14:paraId="7BAD0B20" w14:textId="77777777" w:rsidR="000F791B" w:rsidRPr="00F56323" w:rsidRDefault="000F791B" w:rsidP="00ED5FB8">
      <w:pPr>
        <w:numPr>
          <w:ilvl w:val="12"/>
          <w:numId w:val="0"/>
        </w:numPr>
        <w:rPr>
          <w:noProof w:val="0"/>
          <w:szCs w:val="22"/>
        </w:rPr>
      </w:pPr>
    </w:p>
    <w:p w14:paraId="3890D2C5" w14:textId="77777777" w:rsidR="0078395C" w:rsidRPr="00F56323" w:rsidRDefault="0078395C" w:rsidP="00ED5FB8">
      <w:pPr>
        <w:numPr>
          <w:ilvl w:val="12"/>
          <w:numId w:val="0"/>
        </w:numPr>
        <w:rPr>
          <w:noProof w:val="0"/>
        </w:rPr>
      </w:pPr>
    </w:p>
    <w:p w14:paraId="26F2AB0E" w14:textId="77777777" w:rsidR="00A5380A" w:rsidRPr="00F56323" w:rsidRDefault="00280C10" w:rsidP="00ED5FB8">
      <w:pPr>
        <w:keepNext/>
        <w:ind w:left="567" w:hanging="567"/>
        <w:outlineLvl w:val="2"/>
        <w:rPr>
          <w:b/>
          <w:bCs/>
          <w:noProof w:val="0"/>
        </w:rPr>
      </w:pPr>
      <w:r w:rsidRPr="00F56323">
        <w:rPr>
          <w:b/>
          <w:bCs/>
          <w:noProof w:val="0"/>
        </w:rPr>
        <w:t>2.</w:t>
      </w:r>
      <w:r w:rsidRPr="00F56323">
        <w:rPr>
          <w:b/>
          <w:bCs/>
          <w:noProof w:val="0"/>
        </w:rPr>
        <w:tab/>
      </w:r>
      <w:r w:rsidR="004A16B9" w:rsidRPr="00F56323">
        <w:rPr>
          <w:b/>
          <w:bCs/>
          <w:noProof w:val="0"/>
        </w:rPr>
        <w:t>O que precisa de saber antes de utilizar Simponi</w:t>
      </w:r>
    </w:p>
    <w:p w14:paraId="4699099C" w14:textId="77777777" w:rsidR="00A5380A" w:rsidRPr="00F56323" w:rsidRDefault="00A5380A" w:rsidP="00ED5FB8">
      <w:pPr>
        <w:keepNext/>
        <w:numPr>
          <w:ilvl w:val="12"/>
          <w:numId w:val="0"/>
        </w:numPr>
        <w:rPr>
          <w:noProof w:val="0"/>
        </w:rPr>
      </w:pPr>
    </w:p>
    <w:p w14:paraId="7812711F" w14:textId="6AE05EF9" w:rsidR="00A5380A" w:rsidRPr="00381C5F" w:rsidRDefault="00A5380A" w:rsidP="00ED5FB8">
      <w:pPr>
        <w:keepNext/>
        <w:rPr>
          <w:b/>
          <w:noProof w:val="0"/>
        </w:rPr>
      </w:pPr>
      <w:r w:rsidRPr="00D45A4C">
        <w:rPr>
          <w:b/>
          <w:noProof w:val="0"/>
        </w:rPr>
        <w:t>Não utilize Simponi</w:t>
      </w:r>
    </w:p>
    <w:p w14:paraId="768AAF17" w14:textId="77777777" w:rsidR="00A5380A" w:rsidRPr="00F56323" w:rsidRDefault="00150A43" w:rsidP="00ED5FB8">
      <w:pPr>
        <w:numPr>
          <w:ilvl w:val="0"/>
          <w:numId w:val="12"/>
        </w:numPr>
        <w:tabs>
          <w:tab w:val="clear" w:pos="720"/>
          <w:tab w:val="num" w:pos="567"/>
        </w:tabs>
        <w:ind w:left="567" w:hanging="567"/>
        <w:rPr>
          <w:noProof w:val="0"/>
        </w:rPr>
      </w:pPr>
      <w:r w:rsidRPr="00F56323">
        <w:rPr>
          <w:noProof w:val="0"/>
        </w:rPr>
        <w:t>S</w:t>
      </w:r>
      <w:r w:rsidR="00A5380A" w:rsidRPr="00F56323">
        <w:rPr>
          <w:noProof w:val="0"/>
        </w:rPr>
        <w:t>e tem alergia (hipersensibilidade) ao golimumab ou a qualquer outro componente</w:t>
      </w:r>
      <w:r w:rsidR="003232FB" w:rsidRPr="00F56323">
        <w:rPr>
          <w:noProof w:val="0"/>
        </w:rPr>
        <w:t xml:space="preserve"> </w:t>
      </w:r>
      <w:r w:rsidR="004A16B9" w:rsidRPr="00F56323">
        <w:rPr>
          <w:noProof w:val="0"/>
        </w:rPr>
        <w:t xml:space="preserve">deste medicamento </w:t>
      </w:r>
      <w:r w:rsidR="00A5380A" w:rsidRPr="00F56323">
        <w:rPr>
          <w:noProof w:val="0"/>
        </w:rPr>
        <w:t>(</w:t>
      </w:r>
      <w:r w:rsidR="004A16B9" w:rsidRPr="00F56323">
        <w:rPr>
          <w:noProof w:val="0"/>
        </w:rPr>
        <w:t xml:space="preserve">indicados </w:t>
      </w:r>
      <w:r w:rsidR="00A5380A" w:rsidRPr="00F56323">
        <w:rPr>
          <w:noProof w:val="0"/>
        </w:rPr>
        <w:t xml:space="preserve">na </w:t>
      </w:r>
      <w:r w:rsidR="00837215" w:rsidRPr="00F56323">
        <w:rPr>
          <w:noProof w:val="0"/>
        </w:rPr>
        <w:t>secção </w:t>
      </w:r>
      <w:r w:rsidR="00A5380A" w:rsidRPr="00F56323">
        <w:rPr>
          <w:noProof w:val="0"/>
        </w:rPr>
        <w:t>6)</w:t>
      </w:r>
      <w:r w:rsidR="00263704" w:rsidRPr="00F56323">
        <w:rPr>
          <w:noProof w:val="0"/>
        </w:rPr>
        <w:t>.</w:t>
      </w:r>
    </w:p>
    <w:p w14:paraId="416BF6DF" w14:textId="77777777" w:rsidR="00A5380A" w:rsidRPr="00F56323" w:rsidRDefault="00150A43" w:rsidP="00ED5FB8">
      <w:pPr>
        <w:numPr>
          <w:ilvl w:val="0"/>
          <w:numId w:val="12"/>
        </w:numPr>
        <w:tabs>
          <w:tab w:val="clear" w:pos="720"/>
          <w:tab w:val="num" w:pos="567"/>
        </w:tabs>
        <w:ind w:left="567" w:hanging="567"/>
        <w:rPr>
          <w:noProof w:val="0"/>
        </w:rPr>
      </w:pPr>
      <w:r w:rsidRPr="00F56323">
        <w:rPr>
          <w:noProof w:val="0"/>
        </w:rPr>
        <w:t>S</w:t>
      </w:r>
      <w:r w:rsidR="00A5380A" w:rsidRPr="00F56323">
        <w:rPr>
          <w:noProof w:val="0"/>
        </w:rPr>
        <w:t xml:space="preserve">e tem tuberculose (TB) ou outra </w:t>
      </w:r>
      <w:r w:rsidR="00A45E46" w:rsidRPr="00F56323">
        <w:rPr>
          <w:noProof w:val="0"/>
        </w:rPr>
        <w:t>infeção</w:t>
      </w:r>
      <w:r w:rsidR="00A5380A" w:rsidRPr="00F56323">
        <w:rPr>
          <w:noProof w:val="0"/>
        </w:rPr>
        <w:t xml:space="preserve"> grave</w:t>
      </w:r>
      <w:r w:rsidR="00263704" w:rsidRPr="00F56323">
        <w:rPr>
          <w:noProof w:val="0"/>
        </w:rPr>
        <w:t>.</w:t>
      </w:r>
    </w:p>
    <w:p w14:paraId="65EAAA0B" w14:textId="77777777" w:rsidR="00A5380A" w:rsidRPr="00F56323" w:rsidRDefault="00150A43" w:rsidP="00ED5FB8">
      <w:pPr>
        <w:numPr>
          <w:ilvl w:val="0"/>
          <w:numId w:val="12"/>
        </w:numPr>
        <w:tabs>
          <w:tab w:val="clear" w:pos="720"/>
          <w:tab w:val="num" w:pos="567"/>
        </w:tabs>
        <w:ind w:left="567" w:hanging="567"/>
        <w:rPr>
          <w:noProof w:val="0"/>
        </w:rPr>
      </w:pPr>
      <w:r w:rsidRPr="00F56323">
        <w:rPr>
          <w:noProof w:val="0"/>
        </w:rPr>
        <w:t>S</w:t>
      </w:r>
      <w:r w:rsidR="00A5380A" w:rsidRPr="00F56323">
        <w:rPr>
          <w:noProof w:val="0"/>
        </w:rPr>
        <w:t>e tem insuficiência cardíaca moderada ou grave</w:t>
      </w:r>
      <w:r w:rsidR="00263704" w:rsidRPr="00F56323">
        <w:rPr>
          <w:noProof w:val="0"/>
        </w:rPr>
        <w:t>.</w:t>
      </w:r>
    </w:p>
    <w:p w14:paraId="768A4A73" w14:textId="77777777" w:rsidR="00A5380A" w:rsidRPr="00F56323" w:rsidRDefault="00A5380A" w:rsidP="00ED5FB8">
      <w:pPr>
        <w:rPr>
          <w:noProof w:val="0"/>
        </w:rPr>
      </w:pPr>
    </w:p>
    <w:p w14:paraId="3257118B" w14:textId="77777777" w:rsidR="00A5380A" w:rsidRPr="00F56323" w:rsidRDefault="00A5380A" w:rsidP="00ED5FB8">
      <w:pPr>
        <w:rPr>
          <w:noProof w:val="0"/>
        </w:rPr>
      </w:pPr>
      <w:r w:rsidRPr="00F56323">
        <w:rPr>
          <w:noProof w:val="0"/>
        </w:rPr>
        <w:t xml:space="preserve">Se não </w:t>
      </w:r>
      <w:r w:rsidR="00172EE0" w:rsidRPr="00F56323">
        <w:rPr>
          <w:noProof w:val="0"/>
        </w:rPr>
        <w:t xml:space="preserve">tem </w:t>
      </w:r>
      <w:r w:rsidRPr="00F56323">
        <w:rPr>
          <w:noProof w:val="0"/>
        </w:rPr>
        <w:t>a certeza se alguma das situações acima referidas se aplica a si, fale com o seu médico</w:t>
      </w:r>
      <w:r w:rsidR="004A16B9" w:rsidRPr="00F56323">
        <w:rPr>
          <w:noProof w:val="0"/>
        </w:rPr>
        <w:t>,</w:t>
      </w:r>
      <w:r w:rsidR="003232FB" w:rsidRPr="00F56323">
        <w:rPr>
          <w:noProof w:val="0"/>
        </w:rPr>
        <w:t xml:space="preserve"> </w:t>
      </w:r>
      <w:r w:rsidRPr="00F56323">
        <w:rPr>
          <w:noProof w:val="0"/>
        </w:rPr>
        <w:t xml:space="preserve">farmacêutico </w:t>
      </w:r>
      <w:r w:rsidR="004A16B9" w:rsidRPr="00F56323">
        <w:rPr>
          <w:noProof w:val="0"/>
        </w:rPr>
        <w:t xml:space="preserve">ou enfermeiro </w:t>
      </w:r>
      <w:r w:rsidRPr="00F56323">
        <w:rPr>
          <w:noProof w:val="0"/>
        </w:rPr>
        <w:t>antes de utilizar Simponi.</w:t>
      </w:r>
    </w:p>
    <w:p w14:paraId="5148CD66" w14:textId="77777777" w:rsidR="00A5380A" w:rsidRPr="00F56323" w:rsidRDefault="00A5380A" w:rsidP="00ED5FB8">
      <w:pPr>
        <w:numPr>
          <w:ilvl w:val="12"/>
          <w:numId w:val="0"/>
        </w:numPr>
        <w:rPr>
          <w:noProof w:val="0"/>
        </w:rPr>
      </w:pPr>
    </w:p>
    <w:p w14:paraId="70FC9BF7" w14:textId="77777777" w:rsidR="004A16B9" w:rsidRPr="00F56323" w:rsidRDefault="004A16B9" w:rsidP="00ED5FB8">
      <w:pPr>
        <w:keepNext/>
        <w:numPr>
          <w:ilvl w:val="12"/>
          <w:numId w:val="0"/>
        </w:numPr>
        <w:rPr>
          <w:b/>
          <w:noProof w:val="0"/>
        </w:rPr>
      </w:pPr>
      <w:r w:rsidRPr="00F56323">
        <w:rPr>
          <w:b/>
          <w:noProof w:val="0"/>
        </w:rPr>
        <w:t>Advertências e precauções</w:t>
      </w:r>
    </w:p>
    <w:p w14:paraId="25F851BC" w14:textId="77777777" w:rsidR="004A16B9" w:rsidRPr="00F56323" w:rsidRDefault="004A16B9" w:rsidP="00ED5FB8">
      <w:pPr>
        <w:numPr>
          <w:ilvl w:val="12"/>
          <w:numId w:val="0"/>
        </w:numPr>
        <w:rPr>
          <w:b/>
          <w:noProof w:val="0"/>
        </w:rPr>
      </w:pPr>
      <w:r w:rsidRPr="00F56323">
        <w:rPr>
          <w:noProof w:val="0"/>
        </w:rPr>
        <w:t>Fale com o seu médico, farmacêutico ou enfermeiro antes de utilizar Simponi.</w:t>
      </w:r>
    </w:p>
    <w:p w14:paraId="42646EA4" w14:textId="77777777" w:rsidR="004A16B9" w:rsidRPr="00F56323" w:rsidRDefault="004A16B9" w:rsidP="00ED5FB8">
      <w:pPr>
        <w:rPr>
          <w:noProof w:val="0"/>
          <w:u w:val="single"/>
        </w:rPr>
      </w:pPr>
    </w:p>
    <w:p w14:paraId="21F55F26" w14:textId="77777777" w:rsidR="00A5380A" w:rsidRPr="00F56323" w:rsidRDefault="00A45E46" w:rsidP="00ED5FB8">
      <w:pPr>
        <w:keepNext/>
        <w:rPr>
          <w:noProof w:val="0"/>
          <w:u w:val="single"/>
        </w:rPr>
      </w:pPr>
      <w:r w:rsidRPr="00F56323">
        <w:rPr>
          <w:noProof w:val="0"/>
          <w:u w:val="single"/>
        </w:rPr>
        <w:t>Infeções</w:t>
      </w:r>
    </w:p>
    <w:p w14:paraId="5D4FF8EA" w14:textId="77777777" w:rsidR="00A5380A" w:rsidRPr="00F56323" w:rsidRDefault="00A5380A" w:rsidP="00ED5FB8">
      <w:pPr>
        <w:rPr>
          <w:noProof w:val="0"/>
        </w:rPr>
      </w:pPr>
      <w:r w:rsidRPr="00F56323">
        <w:rPr>
          <w:noProof w:val="0"/>
        </w:rPr>
        <w:t xml:space="preserve">Informe imediatamente o seu médico se já teve ou tiver sintomas de </w:t>
      </w:r>
      <w:r w:rsidR="00A45E46" w:rsidRPr="00F56323">
        <w:rPr>
          <w:noProof w:val="0"/>
        </w:rPr>
        <w:t>infeção</w:t>
      </w:r>
      <w:r w:rsidRPr="00F56323">
        <w:rPr>
          <w:noProof w:val="0"/>
        </w:rPr>
        <w:t xml:space="preserve"> durante ou após </w:t>
      </w:r>
      <w:r w:rsidR="0085369B" w:rsidRPr="00F56323">
        <w:rPr>
          <w:noProof w:val="0"/>
        </w:rPr>
        <w:t xml:space="preserve">o </w:t>
      </w:r>
      <w:r w:rsidRPr="00F56323">
        <w:rPr>
          <w:noProof w:val="0"/>
        </w:rPr>
        <w:t xml:space="preserve">tratamento com Simponi. Os sintomas de </w:t>
      </w:r>
      <w:r w:rsidR="00A45E46" w:rsidRPr="00F56323">
        <w:rPr>
          <w:noProof w:val="0"/>
        </w:rPr>
        <w:t>infeção</w:t>
      </w:r>
      <w:r w:rsidRPr="00F56323">
        <w:rPr>
          <w:noProof w:val="0"/>
        </w:rPr>
        <w:t xml:space="preserve"> incluem febre, tosse, falta de ar, sintomas gripais, diarreia, feridas, problemas dentários ou sensação de ardor ao urinar.</w:t>
      </w:r>
    </w:p>
    <w:p w14:paraId="600D071E"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Poderá contrair (desenvolver) </w:t>
      </w:r>
      <w:r w:rsidR="00A45E46" w:rsidRPr="00F56323">
        <w:rPr>
          <w:noProof w:val="0"/>
        </w:rPr>
        <w:t>infeções</w:t>
      </w:r>
      <w:r w:rsidRPr="00F56323">
        <w:rPr>
          <w:noProof w:val="0"/>
        </w:rPr>
        <w:t xml:space="preserve"> mais facilmente ao utilizar Simponi.</w:t>
      </w:r>
    </w:p>
    <w:p w14:paraId="6ED6E921"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As </w:t>
      </w:r>
      <w:r w:rsidR="00A45E46" w:rsidRPr="00F56323">
        <w:rPr>
          <w:noProof w:val="0"/>
        </w:rPr>
        <w:t>infeções</w:t>
      </w:r>
      <w:r w:rsidRPr="00F56323">
        <w:rPr>
          <w:noProof w:val="0"/>
        </w:rPr>
        <w:t xml:space="preserve"> poderão progredir mais rapidamente e ser mais graves. Adicionalmente, algumas </w:t>
      </w:r>
      <w:r w:rsidR="00A45E46" w:rsidRPr="00F56323">
        <w:rPr>
          <w:noProof w:val="0"/>
        </w:rPr>
        <w:t>infeções</w:t>
      </w:r>
      <w:r w:rsidRPr="00F56323">
        <w:rPr>
          <w:noProof w:val="0"/>
        </w:rPr>
        <w:t xml:space="preserve"> anteriores poderão voltar a aparecer.</w:t>
      </w:r>
    </w:p>
    <w:p w14:paraId="45BA9205" w14:textId="77777777" w:rsidR="00A5380A" w:rsidRPr="00F56323" w:rsidRDefault="00A5380A" w:rsidP="00ED5FB8">
      <w:pPr>
        <w:rPr>
          <w:noProof w:val="0"/>
        </w:rPr>
      </w:pPr>
    </w:p>
    <w:p w14:paraId="2180AD8C" w14:textId="77777777" w:rsidR="00A5380A" w:rsidRPr="00F56323" w:rsidRDefault="00A5380A" w:rsidP="00ED5FB8">
      <w:pPr>
        <w:keepNext/>
        <w:ind w:left="567"/>
        <w:rPr>
          <w:i/>
          <w:iCs/>
          <w:noProof w:val="0"/>
        </w:rPr>
      </w:pPr>
      <w:r w:rsidRPr="00F56323">
        <w:rPr>
          <w:i/>
          <w:iCs/>
          <w:noProof w:val="0"/>
        </w:rPr>
        <w:t>Tuberculose (TB)</w:t>
      </w:r>
    </w:p>
    <w:p w14:paraId="608EA4A1" w14:textId="77777777" w:rsidR="00A5380A" w:rsidRPr="00F56323" w:rsidRDefault="00A5380A" w:rsidP="00ED5FB8">
      <w:pPr>
        <w:ind w:left="567"/>
        <w:rPr>
          <w:noProof w:val="0"/>
        </w:rPr>
      </w:pPr>
      <w:r w:rsidRPr="00F56323">
        <w:rPr>
          <w:noProof w:val="0"/>
        </w:rPr>
        <w:t xml:space="preserve">Fale imediatamente com o seu médico se surgirem sintomas de TB durante ou após o tratamento com Simponi. Os sintomas de TB incluem tosse persistente, perda de peso, cansaço, febre ou suores </w:t>
      </w:r>
      <w:r w:rsidR="00A45E46" w:rsidRPr="00F56323">
        <w:rPr>
          <w:noProof w:val="0"/>
        </w:rPr>
        <w:t>noturnos</w:t>
      </w:r>
      <w:r w:rsidRPr="00F56323">
        <w:rPr>
          <w:noProof w:val="0"/>
        </w:rPr>
        <w:t>.</w:t>
      </w:r>
    </w:p>
    <w:p w14:paraId="5B4EAD59" w14:textId="77777777" w:rsidR="00A5380A" w:rsidRPr="00F56323" w:rsidRDefault="00A5380A" w:rsidP="00ED5FB8">
      <w:pPr>
        <w:numPr>
          <w:ilvl w:val="0"/>
          <w:numId w:val="28"/>
        </w:numPr>
        <w:tabs>
          <w:tab w:val="clear" w:pos="740"/>
          <w:tab w:val="num" w:pos="1134"/>
        </w:tabs>
        <w:ind w:left="1134" w:hanging="567"/>
        <w:rPr>
          <w:noProof w:val="0"/>
        </w:rPr>
      </w:pPr>
      <w:r w:rsidRPr="00F56323">
        <w:rPr>
          <w:noProof w:val="0"/>
        </w:rPr>
        <w:t xml:space="preserve">Foram </w:t>
      </w:r>
      <w:r w:rsidR="002D5BFE" w:rsidRPr="00F56323">
        <w:rPr>
          <w:noProof w:val="0"/>
        </w:rPr>
        <w:t xml:space="preserve">notificados </w:t>
      </w:r>
      <w:r w:rsidRPr="00F56323">
        <w:rPr>
          <w:noProof w:val="0"/>
        </w:rPr>
        <w:t>casos de TB em doentes tratados com Simponi</w:t>
      </w:r>
      <w:r w:rsidR="002D5BFE" w:rsidRPr="00F56323">
        <w:rPr>
          <w:noProof w:val="0"/>
        </w:rPr>
        <w:t>, em raras ocasiões mesmo em doentes que foram tratados com medicamentos para a TB</w:t>
      </w:r>
      <w:r w:rsidRPr="00F56323">
        <w:rPr>
          <w:noProof w:val="0"/>
        </w:rPr>
        <w:t>. O seu médico irá fazer</w:t>
      </w:r>
      <w:r w:rsidR="003E2AF0" w:rsidRPr="00F56323">
        <w:rPr>
          <w:noProof w:val="0"/>
        </w:rPr>
        <w:noBreakHyphen/>
      </w:r>
      <w:r w:rsidRPr="00F56323">
        <w:rPr>
          <w:noProof w:val="0"/>
        </w:rPr>
        <w:t>lhe um teste para ver se tem TB. O seu médico irá registar estes testes no seu Cartão de Alerta do Doente.</w:t>
      </w:r>
    </w:p>
    <w:p w14:paraId="745D08A5" w14:textId="77777777" w:rsidR="00A5380A" w:rsidRPr="00F56323" w:rsidRDefault="00A5380A" w:rsidP="00ED5FB8">
      <w:pPr>
        <w:numPr>
          <w:ilvl w:val="0"/>
          <w:numId w:val="28"/>
        </w:numPr>
        <w:tabs>
          <w:tab w:val="clear" w:pos="740"/>
          <w:tab w:val="num" w:pos="1134"/>
        </w:tabs>
        <w:ind w:left="1134" w:hanging="567"/>
        <w:rPr>
          <w:noProof w:val="0"/>
        </w:rPr>
      </w:pPr>
      <w:r w:rsidRPr="00F56323">
        <w:rPr>
          <w:noProof w:val="0"/>
        </w:rPr>
        <w:lastRenderedPageBreak/>
        <w:t xml:space="preserve">É muito importante que informe o seu médico se já tiver tido TB ou se esteve em contacto </w:t>
      </w:r>
      <w:r w:rsidR="00A45E46" w:rsidRPr="00F56323">
        <w:rPr>
          <w:noProof w:val="0"/>
        </w:rPr>
        <w:t>direto</w:t>
      </w:r>
      <w:r w:rsidRPr="00F56323">
        <w:rPr>
          <w:noProof w:val="0"/>
        </w:rPr>
        <w:t xml:space="preserve"> com alguém que teve ou tem TB.</w:t>
      </w:r>
    </w:p>
    <w:p w14:paraId="30218F90" w14:textId="77777777" w:rsidR="00837215" w:rsidRPr="00F56323" w:rsidRDefault="00A5380A" w:rsidP="00ED5FB8">
      <w:pPr>
        <w:numPr>
          <w:ilvl w:val="0"/>
          <w:numId w:val="28"/>
        </w:numPr>
        <w:tabs>
          <w:tab w:val="clear" w:pos="740"/>
          <w:tab w:val="num" w:pos="1134"/>
        </w:tabs>
        <w:ind w:left="1134" w:hanging="567"/>
        <w:rPr>
          <w:noProof w:val="0"/>
        </w:rPr>
      </w:pPr>
      <w:r w:rsidRPr="00F56323">
        <w:rPr>
          <w:noProof w:val="0"/>
        </w:rPr>
        <w:t>Se o seu médico entender que está em risco de ter TB, poderá ser tratado com medicamentos para a tuberculose antes de iniciar o tratamento com Simponi.</w:t>
      </w:r>
    </w:p>
    <w:p w14:paraId="128D5744" w14:textId="77777777" w:rsidR="00A5380A" w:rsidRPr="00F56323" w:rsidRDefault="00A5380A" w:rsidP="00ED5FB8">
      <w:pPr>
        <w:rPr>
          <w:noProof w:val="0"/>
        </w:rPr>
      </w:pPr>
    </w:p>
    <w:p w14:paraId="535977E9" w14:textId="77777777" w:rsidR="00837215" w:rsidRPr="00F56323" w:rsidRDefault="00A5380A" w:rsidP="00ED5FB8">
      <w:pPr>
        <w:keepNext/>
        <w:ind w:left="567"/>
        <w:rPr>
          <w:i/>
          <w:iCs/>
          <w:noProof w:val="0"/>
        </w:rPr>
      </w:pPr>
      <w:r w:rsidRPr="00F56323">
        <w:rPr>
          <w:i/>
          <w:iCs/>
          <w:noProof w:val="0"/>
          <w:szCs w:val="22"/>
        </w:rPr>
        <w:t>Vírus da Hepatite B (VHB)</w:t>
      </w:r>
    </w:p>
    <w:p w14:paraId="2A5A05EE" w14:textId="77777777" w:rsidR="006F253A" w:rsidRPr="00F56323" w:rsidRDefault="00A5380A" w:rsidP="00ED5FB8">
      <w:pPr>
        <w:numPr>
          <w:ilvl w:val="0"/>
          <w:numId w:val="28"/>
        </w:numPr>
        <w:tabs>
          <w:tab w:val="clear" w:pos="740"/>
          <w:tab w:val="num" w:pos="1134"/>
        </w:tabs>
        <w:ind w:left="1134" w:hanging="567"/>
        <w:rPr>
          <w:noProof w:val="0"/>
        </w:rPr>
      </w:pPr>
      <w:r w:rsidRPr="00F56323">
        <w:rPr>
          <w:noProof w:val="0"/>
        </w:rPr>
        <w:t>Fale com o seu médico se for portador ou se tem</w:t>
      </w:r>
      <w:r w:rsidR="00B93AD9" w:rsidRPr="00F56323">
        <w:rPr>
          <w:noProof w:val="0"/>
        </w:rPr>
        <w:t xml:space="preserve"> ou tiver tido</w:t>
      </w:r>
      <w:r w:rsidRPr="00F56323">
        <w:rPr>
          <w:noProof w:val="0"/>
        </w:rPr>
        <w:t xml:space="preserve"> VHB </w:t>
      </w:r>
      <w:r w:rsidR="006F253A" w:rsidRPr="00F56323">
        <w:rPr>
          <w:noProof w:val="0"/>
        </w:rPr>
        <w:t>antes de lhe ser administrado Simponi</w:t>
      </w:r>
    </w:p>
    <w:p w14:paraId="5AA23E98" w14:textId="77777777" w:rsidR="006F253A" w:rsidRPr="00F56323" w:rsidRDefault="006F253A" w:rsidP="00ED5FB8">
      <w:pPr>
        <w:numPr>
          <w:ilvl w:val="0"/>
          <w:numId w:val="28"/>
        </w:numPr>
        <w:tabs>
          <w:tab w:val="clear" w:pos="740"/>
          <w:tab w:val="num" w:pos="1134"/>
        </w:tabs>
        <w:ind w:left="1134" w:hanging="567"/>
        <w:rPr>
          <w:noProof w:val="0"/>
        </w:rPr>
      </w:pPr>
      <w:r w:rsidRPr="00F56323">
        <w:rPr>
          <w:noProof w:val="0"/>
        </w:rPr>
        <w:t>Fale com o seu médico se pensa que pode estar em risco de contrair VHB.</w:t>
      </w:r>
    </w:p>
    <w:p w14:paraId="1D4843D5" w14:textId="77777777" w:rsidR="006F253A" w:rsidRPr="00F56323" w:rsidRDefault="006F253A" w:rsidP="00ED5FB8">
      <w:pPr>
        <w:numPr>
          <w:ilvl w:val="0"/>
          <w:numId w:val="28"/>
        </w:numPr>
        <w:tabs>
          <w:tab w:val="clear" w:pos="740"/>
          <w:tab w:val="num" w:pos="1134"/>
        </w:tabs>
        <w:ind w:left="1134" w:hanging="567"/>
        <w:rPr>
          <w:noProof w:val="0"/>
        </w:rPr>
      </w:pPr>
      <w:r w:rsidRPr="00F56323">
        <w:rPr>
          <w:noProof w:val="0"/>
        </w:rPr>
        <w:t>O seu médico deverá fazer</w:t>
      </w:r>
      <w:r w:rsidR="003E2AF0" w:rsidRPr="00F56323">
        <w:rPr>
          <w:noProof w:val="0"/>
        </w:rPr>
        <w:noBreakHyphen/>
      </w:r>
      <w:r w:rsidRPr="00F56323">
        <w:rPr>
          <w:noProof w:val="0"/>
        </w:rPr>
        <w:t>lhe um teste para o VHB</w:t>
      </w:r>
    </w:p>
    <w:p w14:paraId="785F0A75" w14:textId="3CA85B50" w:rsidR="00A5380A" w:rsidRPr="00F56323" w:rsidRDefault="00A5380A" w:rsidP="00ED5FB8">
      <w:pPr>
        <w:numPr>
          <w:ilvl w:val="0"/>
          <w:numId w:val="28"/>
        </w:numPr>
        <w:tabs>
          <w:tab w:val="clear" w:pos="740"/>
          <w:tab w:val="num" w:pos="1134"/>
        </w:tabs>
        <w:ind w:left="1134" w:hanging="567"/>
        <w:rPr>
          <w:noProof w:val="0"/>
        </w:rPr>
      </w:pPr>
      <w:r w:rsidRPr="00F56323">
        <w:rPr>
          <w:noProof w:val="0"/>
        </w:rPr>
        <w:t xml:space="preserve">O tratamento com antagonistas do TNF, tal como Simponi, pode resultar na </w:t>
      </w:r>
      <w:r w:rsidR="00A45E46" w:rsidRPr="00F56323">
        <w:rPr>
          <w:noProof w:val="0"/>
        </w:rPr>
        <w:t>reativação</w:t>
      </w:r>
      <w:r w:rsidRPr="00F56323">
        <w:rPr>
          <w:noProof w:val="0"/>
        </w:rPr>
        <w:t xml:space="preserve"> do VHB em doentes portadores deste vírus. Em alguns casos, esta situação pode p</w:t>
      </w:r>
      <w:r w:rsidR="003256E3">
        <w:rPr>
          <w:noProof w:val="0"/>
        </w:rPr>
        <w:t>ô</w:t>
      </w:r>
      <w:r w:rsidRPr="00F56323">
        <w:rPr>
          <w:noProof w:val="0"/>
        </w:rPr>
        <w:t>r a vida em risco.</w:t>
      </w:r>
    </w:p>
    <w:p w14:paraId="712120AA" w14:textId="77777777" w:rsidR="006F253A" w:rsidRPr="00F56323" w:rsidRDefault="006F253A" w:rsidP="00ED5FB8">
      <w:pPr>
        <w:rPr>
          <w:noProof w:val="0"/>
        </w:rPr>
      </w:pPr>
    </w:p>
    <w:p w14:paraId="1EEF04D5" w14:textId="77777777" w:rsidR="00A5380A" w:rsidRPr="00F56323" w:rsidRDefault="00A45E46" w:rsidP="00ED5FB8">
      <w:pPr>
        <w:keepNext/>
        <w:ind w:left="567"/>
        <w:rPr>
          <w:i/>
          <w:iCs/>
          <w:noProof w:val="0"/>
        </w:rPr>
      </w:pPr>
      <w:r w:rsidRPr="00F56323">
        <w:rPr>
          <w:i/>
          <w:iCs/>
          <w:noProof w:val="0"/>
        </w:rPr>
        <w:t>Infeções</w:t>
      </w:r>
      <w:r w:rsidR="00A5380A" w:rsidRPr="00F56323">
        <w:rPr>
          <w:i/>
          <w:iCs/>
          <w:noProof w:val="0"/>
        </w:rPr>
        <w:t xml:space="preserve"> fúngicas invasivas</w:t>
      </w:r>
    </w:p>
    <w:p w14:paraId="52992895" w14:textId="77777777" w:rsidR="00A5380A" w:rsidRPr="00F56323" w:rsidRDefault="00A5380A" w:rsidP="00ED5FB8">
      <w:pPr>
        <w:ind w:left="567"/>
        <w:rPr>
          <w:noProof w:val="0"/>
        </w:rPr>
      </w:pPr>
      <w:r w:rsidRPr="00F56323">
        <w:rPr>
          <w:noProof w:val="0"/>
        </w:rPr>
        <w:t xml:space="preserve">Se viveu ou viajou para uma região onde </w:t>
      </w:r>
      <w:r w:rsidR="00A45E46" w:rsidRPr="00F56323">
        <w:rPr>
          <w:noProof w:val="0"/>
        </w:rPr>
        <w:t>infeções</w:t>
      </w:r>
      <w:r w:rsidRPr="00F56323">
        <w:rPr>
          <w:noProof w:val="0"/>
        </w:rPr>
        <w:t xml:space="preserve"> causadas por tipos específicos de fungos que podem </w:t>
      </w:r>
      <w:r w:rsidR="00A45E46" w:rsidRPr="00F56323">
        <w:rPr>
          <w:noProof w:val="0"/>
        </w:rPr>
        <w:t>afetar</w:t>
      </w:r>
      <w:r w:rsidRPr="00F56323">
        <w:rPr>
          <w:noProof w:val="0"/>
        </w:rPr>
        <w:t xml:space="preserve"> os pulmões ou outras partes do corpo (chamadas histoplasmose, coccidioidomicose ou blastomicose) são frequentes, informe o seu médico imediatamente. Pergunte ao seu médico se não souber se estas </w:t>
      </w:r>
      <w:r w:rsidR="00A45E46" w:rsidRPr="00F56323">
        <w:rPr>
          <w:noProof w:val="0"/>
        </w:rPr>
        <w:t>infeções</w:t>
      </w:r>
      <w:r w:rsidRPr="00F56323">
        <w:rPr>
          <w:noProof w:val="0"/>
        </w:rPr>
        <w:t xml:space="preserve"> são ou não frequentes na área onde viveu ou para onde viajou.</w:t>
      </w:r>
    </w:p>
    <w:p w14:paraId="58B6C7BA" w14:textId="77777777" w:rsidR="00A5380A" w:rsidRPr="00F56323" w:rsidRDefault="00A5380A" w:rsidP="00ED5FB8">
      <w:pPr>
        <w:rPr>
          <w:noProof w:val="0"/>
          <w:szCs w:val="22"/>
          <w:u w:val="single"/>
        </w:rPr>
      </w:pPr>
    </w:p>
    <w:p w14:paraId="7718FE1D" w14:textId="77777777" w:rsidR="00A5380A" w:rsidRPr="00F56323" w:rsidRDefault="00A5380A" w:rsidP="00ED5FB8">
      <w:pPr>
        <w:keepNext/>
        <w:rPr>
          <w:noProof w:val="0"/>
          <w:u w:val="single"/>
        </w:rPr>
      </w:pPr>
      <w:r w:rsidRPr="00F56323">
        <w:rPr>
          <w:noProof w:val="0"/>
          <w:u w:val="single"/>
        </w:rPr>
        <w:t>Cancro ou linfoma</w:t>
      </w:r>
    </w:p>
    <w:p w14:paraId="14D98CAF" w14:textId="77777777" w:rsidR="00837215" w:rsidRPr="00F56323" w:rsidRDefault="00A5380A" w:rsidP="00ED5FB8">
      <w:pPr>
        <w:rPr>
          <w:noProof w:val="0"/>
        </w:rPr>
      </w:pPr>
      <w:r w:rsidRPr="00F56323">
        <w:rPr>
          <w:noProof w:val="0"/>
        </w:rPr>
        <w:t>Fale com o seu médico se alguma vez lhe foi diagnosticado linfoma (um tipo de cancro do sangue) ou qualquer outro tipo de cancro antes de utilizar Simponi.</w:t>
      </w:r>
    </w:p>
    <w:p w14:paraId="78F6C9A5"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Ao utilizar Simponi ou outros antagonistas do TNF, o seu risco de desenvolver linfoma ou outro tipo de cancro pode aumentar.</w:t>
      </w:r>
    </w:p>
    <w:p w14:paraId="2EA2C85C"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Os doentes com artrite reumat</w:t>
      </w:r>
      <w:r w:rsidR="0085369B" w:rsidRPr="00F56323">
        <w:rPr>
          <w:noProof w:val="0"/>
        </w:rPr>
        <w:t>o</w:t>
      </w:r>
      <w:r w:rsidRPr="00F56323">
        <w:rPr>
          <w:noProof w:val="0"/>
        </w:rPr>
        <w:t>ide grave ou outra doença inflamatória, que sofrem da doença há muito tempo, podem ter um risco maior de ter linfoma do que a população em geral.</w:t>
      </w:r>
    </w:p>
    <w:p w14:paraId="35ED505B"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Ocorreram casos de cancros, incluindo de tipos não habituais, em doentes crianças e adolescentes a receber antagonistas do TNF, que algumas vezes resultaram em morte.</w:t>
      </w:r>
    </w:p>
    <w:p w14:paraId="6C309237" w14:textId="77777777" w:rsidR="0078395C" w:rsidRPr="00F56323" w:rsidRDefault="0078395C" w:rsidP="00ED5FB8">
      <w:pPr>
        <w:numPr>
          <w:ilvl w:val="0"/>
          <w:numId w:val="12"/>
        </w:numPr>
        <w:tabs>
          <w:tab w:val="clear" w:pos="720"/>
          <w:tab w:val="num" w:pos="567"/>
        </w:tabs>
        <w:ind w:left="567" w:hanging="567"/>
        <w:rPr>
          <w:noProof w:val="0"/>
        </w:rPr>
      </w:pPr>
      <w:r w:rsidRPr="00F56323">
        <w:rPr>
          <w:noProof w:val="0"/>
        </w:rPr>
        <w:t>Em raras ocasiões, um tipo de linfoma espec</w:t>
      </w:r>
      <w:r w:rsidR="00D01306" w:rsidRPr="00F56323">
        <w:rPr>
          <w:noProof w:val="0"/>
        </w:rPr>
        <w:t>í</w:t>
      </w:r>
      <w:r w:rsidRPr="00F56323">
        <w:rPr>
          <w:noProof w:val="0"/>
        </w:rPr>
        <w:t xml:space="preserve">fico e agressivo chamado linfoma hepatoesplénico de células T foi observado em doentes a tomar antagonistas do TNF. A maioria destes doentes eram adolescentes ou jovens adultos do sexo masculino. Este tipo de cancro tem geralmente resultado em morte. Quase todos estes doentes </w:t>
      </w:r>
      <w:r w:rsidR="002E533B" w:rsidRPr="00F56323">
        <w:rPr>
          <w:noProof w:val="0"/>
        </w:rPr>
        <w:t>tomaram</w:t>
      </w:r>
      <w:r w:rsidRPr="00F56323">
        <w:rPr>
          <w:noProof w:val="0"/>
        </w:rPr>
        <w:t xml:space="preserve"> também medicamentos conhecidos como azatioprina ou 6</w:t>
      </w:r>
      <w:r w:rsidR="003E2AF0" w:rsidRPr="00F56323">
        <w:rPr>
          <w:noProof w:val="0"/>
        </w:rPr>
        <w:noBreakHyphen/>
      </w:r>
      <w:r w:rsidRPr="00F56323">
        <w:rPr>
          <w:noProof w:val="0"/>
        </w:rPr>
        <w:t>mercaptopurina. Fale com o seu médico se estiver a tomar azatioprina ou 6</w:t>
      </w:r>
      <w:r w:rsidR="003E2AF0" w:rsidRPr="00F56323">
        <w:rPr>
          <w:noProof w:val="0"/>
        </w:rPr>
        <w:noBreakHyphen/>
      </w:r>
      <w:r w:rsidRPr="00F56323">
        <w:rPr>
          <w:noProof w:val="0"/>
        </w:rPr>
        <w:t>mercaptopurina com Simponi.</w:t>
      </w:r>
    </w:p>
    <w:p w14:paraId="1E663C0C" w14:textId="77777777" w:rsidR="00A5380A" w:rsidRPr="00F56323" w:rsidRDefault="00A46169" w:rsidP="00ED5FB8">
      <w:pPr>
        <w:numPr>
          <w:ilvl w:val="0"/>
          <w:numId w:val="12"/>
        </w:numPr>
        <w:tabs>
          <w:tab w:val="clear" w:pos="720"/>
          <w:tab w:val="num" w:pos="567"/>
        </w:tabs>
        <w:ind w:left="567" w:hanging="567"/>
        <w:rPr>
          <w:noProof w:val="0"/>
        </w:rPr>
      </w:pPr>
      <w:r w:rsidRPr="00F56323">
        <w:rPr>
          <w:noProof w:val="0"/>
        </w:rPr>
        <w:t>D</w:t>
      </w:r>
      <w:r w:rsidR="00A5380A" w:rsidRPr="00F56323">
        <w:rPr>
          <w:noProof w:val="0"/>
        </w:rPr>
        <w:t xml:space="preserve">oentes com asma </w:t>
      </w:r>
      <w:r w:rsidRPr="00F56323">
        <w:rPr>
          <w:noProof w:val="0"/>
        </w:rPr>
        <w:t xml:space="preserve">grave </w:t>
      </w:r>
      <w:r w:rsidR="00A5380A" w:rsidRPr="00F56323">
        <w:rPr>
          <w:noProof w:val="0"/>
        </w:rPr>
        <w:t xml:space="preserve">persistente, doença pulmonar obstrutiva crónica (DPOC) ou que sejam fumadores compulsivos, podem </w:t>
      </w:r>
      <w:r w:rsidRPr="00F56323">
        <w:rPr>
          <w:noProof w:val="0"/>
        </w:rPr>
        <w:t>estar em</w:t>
      </w:r>
      <w:r w:rsidR="00A5380A" w:rsidRPr="00F56323">
        <w:rPr>
          <w:noProof w:val="0"/>
        </w:rPr>
        <w:t xml:space="preserve"> maior risco de desenvolver cancro com o tratamento com Simponi. Se tiver asma grave persistente, DPOC ou se é um fumador compulsivo, deve discutir com o seu médico se o tratamento com um antagonista do TNF é apropriado para si.</w:t>
      </w:r>
    </w:p>
    <w:p w14:paraId="531A59C5" w14:textId="77777777" w:rsidR="008104CB" w:rsidRPr="00F56323" w:rsidRDefault="008104CB" w:rsidP="00ED5FB8">
      <w:pPr>
        <w:numPr>
          <w:ilvl w:val="0"/>
          <w:numId w:val="12"/>
        </w:numPr>
        <w:tabs>
          <w:tab w:val="clear" w:pos="720"/>
          <w:tab w:val="num" w:pos="567"/>
        </w:tabs>
        <w:ind w:left="567" w:hanging="567"/>
        <w:rPr>
          <w:noProof w:val="0"/>
        </w:rPr>
      </w:pPr>
      <w:r w:rsidRPr="00F56323">
        <w:rPr>
          <w:noProof w:val="0"/>
        </w:rPr>
        <w:t xml:space="preserve">Alguns doentes tratados com golimumab desenvolveram certos tipos de cancro de pele. Se ocorrer alguma alteração no aspeto da pele, ou crescimento </w:t>
      </w:r>
      <w:r w:rsidR="00E542F9" w:rsidRPr="00F56323">
        <w:rPr>
          <w:noProof w:val="0"/>
        </w:rPr>
        <w:t>de sinais</w:t>
      </w:r>
      <w:r w:rsidRPr="00F56323">
        <w:rPr>
          <w:noProof w:val="0"/>
        </w:rPr>
        <w:t xml:space="preserve"> na pele, durante ou após o tratamento, fale com o seu médico.</w:t>
      </w:r>
    </w:p>
    <w:p w14:paraId="34F2CA5C" w14:textId="77777777" w:rsidR="00A5380A" w:rsidRPr="00BB5D4B" w:rsidRDefault="00A5380A" w:rsidP="00ED5FB8">
      <w:pPr>
        <w:rPr>
          <w:bCs/>
          <w:noProof w:val="0"/>
        </w:rPr>
      </w:pPr>
    </w:p>
    <w:p w14:paraId="614A058F" w14:textId="77777777" w:rsidR="00A5380A" w:rsidRPr="00F56323" w:rsidRDefault="00A5380A" w:rsidP="00ED5FB8">
      <w:pPr>
        <w:keepNext/>
        <w:rPr>
          <w:noProof w:val="0"/>
          <w:u w:val="single"/>
        </w:rPr>
      </w:pPr>
      <w:r w:rsidRPr="00F56323">
        <w:rPr>
          <w:noProof w:val="0"/>
          <w:szCs w:val="22"/>
          <w:u w:val="single"/>
        </w:rPr>
        <w:t xml:space="preserve">Insuficiência </w:t>
      </w:r>
      <w:r w:rsidR="009D340B">
        <w:rPr>
          <w:noProof w:val="0"/>
          <w:szCs w:val="22"/>
          <w:u w:val="single"/>
        </w:rPr>
        <w:t>c</w:t>
      </w:r>
      <w:r w:rsidRPr="00F56323">
        <w:rPr>
          <w:noProof w:val="0"/>
          <w:szCs w:val="22"/>
          <w:u w:val="single"/>
        </w:rPr>
        <w:t>ardíaca</w:t>
      </w:r>
    </w:p>
    <w:p w14:paraId="6FC42C7E" w14:textId="77777777" w:rsidR="00A5380A" w:rsidRPr="00F56323" w:rsidRDefault="00A5380A" w:rsidP="00ED5FB8">
      <w:pPr>
        <w:rPr>
          <w:noProof w:val="0"/>
        </w:rPr>
      </w:pPr>
      <w:r w:rsidRPr="00F56323">
        <w:rPr>
          <w:noProof w:val="0"/>
        </w:rPr>
        <w:t xml:space="preserve">Fale imediatamente com o seu médico se desenvolver ou </w:t>
      </w:r>
      <w:r w:rsidR="00551DD3" w:rsidRPr="00F56323">
        <w:rPr>
          <w:noProof w:val="0"/>
        </w:rPr>
        <w:t xml:space="preserve">piorar </w:t>
      </w:r>
      <w:r w:rsidRPr="00F56323">
        <w:rPr>
          <w:noProof w:val="0"/>
        </w:rPr>
        <w:t>os sintomas de insuficiência cardíaca. Os sintomas de insuficiência cardíaca incluem falta de ar ou inchaço dos pés.</w:t>
      </w:r>
    </w:p>
    <w:p w14:paraId="53EBCD0B"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t xml:space="preserve">Têm sido </w:t>
      </w:r>
      <w:r w:rsidR="00551DD3" w:rsidRPr="00F56323">
        <w:rPr>
          <w:noProof w:val="0"/>
        </w:rPr>
        <w:t>notificados novos</w:t>
      </w:r>
      <w:r w:rsidRPr="00F56323">
        <w:rPr>
          <w:noProof w:val="0"/>
        </w:rPr>
        <w:t xml:space="preserve"> casos ou</w:t>
      </w:r>
      <w:r w:rsidR="00551DD3" w:rsidRPr="00F56323">
        <w:rPr>
          <w:noProof w:val="0"/>
        </w:rPr>
        <w:t xml:space="preserve"> casos</w:t>
      </w:r>
      <w:r w:rsidRPr="00F56323">
        <w:rPr>
          <w:noProof w:val="0"/>
        </w:rPr>
        <w:t xml:space="preserve"> de agravamento da insuficiência cardíaca congestiva com antagonistas do TNF</w:t>
      </w:r>
      <w:r w:rsidR="00881949" w:rsidRPr="00F56323">
        <w:rPr>
          <w:noProof w:val="0"/>
        </w:rPr>
        <w:t>, incluindo Simponi. Alguns dest</w:t>
      </w:r>
      <w:r w:rsidR="00FD6997" w:rsidRPr="00F56323">
        <w:rPr>
          <w:noProof w:val="0"/>
        </w:rPr>
        <w:t>es casos foram fatais</w:t>
      </w:r>
      <w:r w:rsidR="00FB5B27" w:rsidRPr="00F56323">
        <w:rPr>
          <w:noProof w:val="0"/>
        </w:rPr>
        <w:t>.</w:t>
      </w:r>
    </w:p>
    <w:p w14:paraId="1825EECC"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Se tiver insuficiência cardíaca ligeira e estiver a ser tratado com Simponi, deverá ser cuidadosamente monitorizado</w:t>
      </w:r>
      <w:r w:rsidR="00551DD3" w:rsidRPr="00F56323">
        <w:rPr>
          <w:noProof w:val="0"/>
        </w:rPr>
        <w:t xml:space="preserve"> (seguido)</w:t>
      </w:r>
      <w:r w:rsidRPr="00F56323">
        <w:rPr>
          <w:noProof w:val="0"/>
        </w:rPr>
        <w:t xml:space="preserve"> pelo seu médico.</w:t>
      </w:r>
    </w:p>
    <w:p w14:paraId="0246CCBF" w14:textId="77777777" w:rsidR="00A5380A" w:rsidRPr="00F56323" w:rsidRDefault="00A5380A" w:rsidP="00ED5FB8">
      <w:pPr>
        <w:rPr>
          <w:noProof w:val="0"/>
        </w:rPr>
      </w:pPr>
    </w:p>
    <w:p w14:paraId="71297D8C" w14:textId="77777777" w:rsidR="00A5380A" w:rsidRPr="00F56323" w:rsidRDefault="00A5380A" w:rsidP="00ED5FB8">
      <w:pPr>
        <w:keepNext/>
        <w:rPr>
          <w:noProof w:val="0"/>
          <w:u w:val="single"/>
        </w:rPr>
      </w:pPr>
      <w:r w:rsidRPr="00F56323">
        <w:rPr>
          <w:noProof w:val="0"/>
          <w:u w:val="single"/>
        </w:rPr>
        <w:t>Doenças do sistema nervoso</w:t>
      </w:r>
    </w:p>
    <w:p w14:paraId="5FC24C9C" w14:textId="77777777" w:rsidR="00A5380A" w:rsidRPr="00F56323" w:rsidRDefault="00A5380A" w:rsidP="00ED5FB8">
      <w:pPr>
        <w:rPr>
          <w:noProof w:val="0"/>
        </w:rPr>
      </w:pPr>
      <w:r w:rsidRPr="00F56323">
        <w:rPr>
          <w:noProof w:val="0"/>
        </w:rPr>
        <w:t xml:space="preserve">Informe imediatamente o seu médico se alguma vez lhe foi diagnosticado ou se </w:t>
      </w:r>
      <w:r w:rsidR="0031270B" w:rsidRPr="00F56323">
        <w:rPr>
          <w:noProof w:val="0"/>
        </w:rPr>
        <w:t xml:space="preserve">teve </w:t>
      </w:r>
      <w:r w:rsidRPr="00F56323">
        <w:rPr>
          <w:noProof w:val="0"/>
        </w:rPr>
        <w:t xml:space="preserve">sintomas de uma doença desmielinizante, como a esclerose múltipla. Os sintomas podem incluir alterações da visão, </w:t>
      </w:r>
      <w:r w:rsidRPr="00F56323">
        <w:rPr>
          <w:noProof w:val="0"/>
        </w:rPr>
        <w:lastRenderedPageBreak/>
        <w:t>fraqueza nos braços ou pernas ou dormência ou sensação de formigueiro em qualquer parte do seu corpo. O seu médico decidirá se deve receber Simponi.</w:t>
      </w:r>
    </w:p>
    <w:p w14:paraId="3C01EB0B" w14:textId="77777777" w:rsidR="00A5380A" w:rsidRPr="00F56323" w:rsidRDefault="00A5380A" w:rsidP="00ED5FB8">
      <w:pPr>
        <w:rPr>
          <w:noProof w:val="0"/>
        </w:rPr>
      </w:pPr>
    </w:p>
    <w:p w14:paraId="30A2CDD4" w14:textId="77777777" w:rsidR="004A16B9" w:rsidRPr="00F56323" w:rsidRDefault="004A16B9" w:rsidP="00ED5FB8">
      <w:pPr>
        <w:keepNext/>
        <w:rPr>
          <w:noProof w:val="0"/>
          <w:szCs w:val="22"/>
          <w:u w:val="single"/>
        </w:rPr>
      </w:pPr>
      <w:r w:rsidRPr="00F56323">
        <w:rPr>
          <w:noProof w:val="0"/>
          <w:szCs w:val="22"/>
          <w:u w:val="single"/>
        </w:rPr>
        <w:t>Cirurgias ou procedimentos dentários</w:t>
      </w:r>
    </w:p>
    <w:p w14:paraId="70BF06C5" w14:textId="77777777" w:rsidR="004A16B9" w:rsidRPr="00F56323" w:rsidRDefault="004A16B9" w:rsidP="00ED5FB8">
      <w:pPr>
        <w:numPr>
          <w:ilvl w:val="0"/>
          <w:numId w:val="12"/>
        </w:numPr>
        <w:tabs>
          <w:tab w:val="clear" w:pos="720"/>
          <w:tab w:val="num" w:pos="567"/>
        </w:tabs>
        <w:ind w:left="567" w:hanging="567"/>
        <w:rPr>
          <w:noProof w:val="0"/>
        </w:rPr>
      </w:pPr>
      <w:r w:rsidRPr="00F56323">
        <w:rPr>
          <w:noProof w:val="0"/>
        </w:rPr>
        <w:t xml:space="preserve">Fale com o seu médico </w:t>
      </w:r>
      <w:r w:rsidR="00A46169" w:rsidRPr="00F56323">
        <w:rPr>
          <w:noProof w:val="0"/>
        </w:rPr>
        <w:t>caso venha a</w:t>
      </w:r>
      <w:r w:rsidRPr="00F56323">
        <w:rPr>
          <w:noProof w:val="0"/>
        </w:rPr>
        <w:t xml:space="preserve"> ser submetido a alguma cirurgia ou procedimento dentário.</w:t>
      </w:r>
    </w:p>
    <w:p w14:paraId="6B739BB7" w14:textId="77777777" w:rsidR="004A16B9" w:rsidRPr="00F56323" w:rsidRDefault="004A16B9" w:rsidP="00ED5FB8">
      <w:pPr>
        <w:numPr>
          <w:ilvl w:val="0"/>
          <w:numId w:val="12"/>
        </w:numPr>
        <w:tabs>
          <w:tab w:val="clear" w:pos="720"/>
          <w:tab w:val="num" w:pos="567"/>
        </w:tabs>
        <w:ind w:left="567" w:hanging="567"/>
        <w:rPr>
          <w:noProof w:val="0"/>
        </w:rPr>
      </w:pPr>
      <w:r w:rsidRPr="00F56323">
        <w:rPr>
          <w:noProof w:val="0"/>
        </w:rPr>
        <w:t xml:space="preserve">Fale com o seu cirurgião ou médico dentista </w:t>
      </w:r>
      <w:r w:rsidR="00A46169" w:rsidRPr="00F56323">
        <w:rPr>
          <w:noProof w:val="0"/>
        </w:rPr>
        <w:t>informando</w:t>
      </w:r>
      <w:r w:rsidR="003E2AF0" w:rsidRPr="00F56323">
        <w:rPr>
          <w:noProof w:val="0"/>
        </w:rPr>
        <w:noBreakHyphen/>
      </w:r>
      <w:r w:rsidR="00A46169" w:rsidRPr="00F56323">
        <w:rPr>
          <w:noProof w:val="0"/>
        </w:rPr>
        <w:t xml:space="preserve">o </w:t>
      </w:r>
      <w:r w:rsidRPr="00F56323">
        <w:rPr>
          <w:noProof w:val="0"/>
        </w:rPr>
        <w:t>de que está a ser tratado com Simponi e mostre</w:t>
      </w:r>
      <w:r w:rsidR="003E2AF0" w:rsidRPr="00F56323">
        <w:rPr>
          <w:noProof w:val="0"/>
        </w:rPr>
        <w:noBreakHyphen/>
      </w:r>
      <w:r w:rsidRPr="00F56323">
        <w:rPr>
          <w:noProof w:val="0"/>
        </w:rPr>
        <w:t>lhe o seu Cartão de Alerta do Doente.</w:t>
      </w:r>
    </w:p>
    <w:p w14:paraId="4D29A7E7" w14:textId="77777777" w:rsidR="004A16B9" w:rsidRPr="00F56323" w:rsidRDefault="004A16B9" w:rsidP="00ED5FB8">
      <w:pPr>
        <w:autoSpaceDE w:val="0"/>
        <w:autoSpaceDN w:val="0"/>
        <w:adjustRightInd w:val="0"/>
        <w:rPr>
          <w:noProof w:val="0"/>
          <w:szCs w:val="22"/>
          <w:u w:val="single"/>
        </w:rPr>
      </w:pPr>
    </w:p>
    <w:p w14:paraId="521B1C76" w14:textId="77777777" w:rsidR="00A5380A" w:rsidRPr="00F56323" w:rsidRDefault="00A5380A" w:rsidP="00ED5FB8">
      <w:pPr>
        <w:keepNext/>
        <w:autoSpaceDE w:val="0"/>
        <w:autoSpaceDN w:val="0"/>
        <w:adjustRightInd w:val="0"/>
        <w:rPr>
          <w:noProof w:val="0"/>
          <w:szCs w:val="22"/>
          <w:u w:val="single"/>
        </w:rPr>
      </w:pPr>
      <w:r w:rsidRPr="00F56323">
        <w:rPr>
          <w:noProof w:val="0"/>
          <w:szCs w:val="22"/>
          <w:u w:val="single"/>
        </w:rPr>
        <w:t>Doença autoimune</w:t>
      </w:r>
    </w:p>
    <w:p w14:paraId="751FC902" w14:textId="77777777" w:rsidR="00A5380A" w:rsidRPr="00F56323" w:rsidRDefault="00A5380A" w:rsidP="00ED5FB8">
      <w:pPr>
        <w:autoSpaceDE w:val="0"/>
        <w:autoSpaceDN w:val="0"/>
        <w:adjustRightInd w:val="0"/>
        <w:rPr>
          <w:noProof w:val="0"/>
          <w:szCs w:val="22"/>
        </w:rPr>
      </w:pPr>
      <w:r w:rsidRPr="00F56323">
        <w:rPr>
          <w:noProof w:val="0"/>
          <w:szCs w:val="22"/>
        </w:rPr>
        <w:t>Fale com o seu médico se desenvolver sintomas de uma doença chamada lúpus. Os sintomas incluem erupções cutâneas persistentes, febre, dores nas articulações e cansaço.</w:t>
      </w:r>
    </w:p>
    <w:p w14:paraId="5F6F5260"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t>Em casos raros, as pessoas tratadas com antagonistas do TNF desenvolveram lúpus.</w:t>
      </w:r>
    </w:p>
    <w:p w14:paraId="4CB8286E" w14:textId="77777777" w:rsidR="00A5380A" w:rsidRPr="00F56323" w:rsidRDefault="00A5380A" w:rsidP="00ED5FB8">
      <w:pPr>
        <w:rPr>
          <w:noProof w:val="0"/>
        </w:rPr>
      </w:pPr>
    </w:p>
    <w:p w14:paraId="4FF3F1F4" w14:textId="77777777" w:rsidR="00A5380A" w:rsidRPr="00F56323" w:rsidRDefault="00A5380A" w:rsidP="00ED5FB8">
      <w:pPr>
        <w:keepNext/>
        <w:rPr>
          <w:noProof w:val="0"/>
          <w:u w:val="single"/>
        </w:rPr>
      </w:pPr>
      <w:r w:rsidRPr="00F56323">
        <w:rPr>
          <w:noProof w:val="0"/>
          <w:u w:val="single"/>
        </w:rPr>
        <w:t>Doença do sangue</w:t>
      </w:r>
    </w:p>
    <w:p w14:paraId="5C96105B" w14:textId="77777777" w:rsidR="00A5380A" w:rsidRPr="00F56323" w:rsidRDefault="00A5380A" w:rsidP="00ED5FB8">
      <w:pPr>
        <w:rPr>
          <w:noProof w:val="0"/>
        </w:rPr>
      </w:pPr>
      <w:r w:rsidRPr="00F56323">
        <w:rPr>
          <w:noProof w:val="0"/>
        </w:rPr>
        <w:t xml:space="preserve">Nalguns doentes o corpo pode deixar de produzir quantidade suficiente das células do sangue que ajudam o seu corpo a combater </w:t>
      </w:r>
      <w:r w:rsidR="00A45E46" w:rsidRPr="00F56323">
        <w:rPr>
          <w:noProof w:val="0"/>
        </w:rPr>
        <w:t>infeções</w:t>
      </w:r>
      <w:r w:rsidRPr="00F56323">
        <w:rPr>
          <w:noProof w:val="0"/>
        </w:rPr>
        <w:t xml:space="preserve">, ou que ajudam a parar as hemorragias. Se desenvolver </w:t>
      </w:r>
      <w:r w:rsidR="0085369B" w:rsidRPr="00F56323">
        <w:rPr>
          <w:noProof w:val="0"/>
        </w:rPr>
        <w:t xml:space="preserve">uma </w:t>
      </w:r>
      <w:r w:rsidRPr="00F56323">
        <w:rPr>
          <w:noProof w:val="0"/>
        </w:rPr>
        <w:t xml:space="preserve">febre que não desaparece, tiver nódoas negras ou perder sangue com muita facilidade ou tiver um </w:t>
      </w:r>
      <w:r w:rsidR="00A45E46" w:rsidRPr="00F56323">
        <w:rPr>
          <w:noProof w:val="0"/>
        </w:rPr>
        <w:t>aspeto</w:t>
      </w:r>
      <w:r w:rsidRPr="00F56323">
        <w:rPr>
          <w:noProof w:val="0"/>
        </w:rPr>
        <w:t xml:space="preserve"> muito pálido, contacte o seu médico imediatamente. O seu médico pode decidir parar o tratamento.</w:t>
      </w:r>
    </w:p>
    <w:p w14:paraId="03FE506C" w14:textId="77777777" w:rsidR="00A5380A" w:rsidRPr="00F56323" w:rsidRDefault="00A5380A" w:rsidP="00ED5FB8">
      <w:pPr>
        <w:rPr>
          <w:noProof w:val="0"/>
        </w:rPr>
      </w:pPr>
    </w:p>
    <w:p w14:paraId="4E5FFF26" w14:textId="77777777" w:rsidR="00A5380A" w:rsidRPr="00F56323" w:rsidRDefault="00A5380A" w:rsidP="00ED5FB8">
      <w:pPr>
        <w:rPr>
          <w:noProof w:val="0"/>
        </w:rPr>
      </w:pPr>
      <w:r w:rsidRPr="00F56323">
        <w:rPr>
          <w:noProof w:val="0"/>
        </w:rPr>
        <w:t>Se não tem a certeza se alguma das situações acima referidas se aplica a si, fale com o seu médico ou farmacêutico antes de utilizar Simponi.</w:t>
      </w:r>
    </w:p>
    <w:p w14:paraId="53CC2C52" w14:textId="77777777" w:rsidR="00972945" w:rsidRPr="00F56323" w:rsidRDefault="00972945" w:rsidP="00ED5FB8">
      <w:pPr>
        <w:rPr>
          <w:noProof w:val="0"/>
          <w:u w:val="single"/>
        </w:rPr>
      </w:pPr>
    </w:p>
    <w:p w14:paraId="5ACD259F" w14:textId="77777777" w:rsidR="004A16B9" w:rsidRPr="00F56323" w:rsidRDefault="004A16B9" w:rsidP="00ED5FB8">
      <w:pPr>
        <w:keepNext/>
        <w:tabs>
          <w:tab w:val="left" w:pos="284"/>
        </w:tabs>
        <w:rPr>
          <w:iCs/>
          <w:noProof w:val="0"/>
          <w:u w:val="single"/>
        </w:rPr>
      </w:pPr>
      <w:r w:rsidRPr="00F56323">
        <w:rPr>
          <w:iCs/>
          <w:noProof w:val="0"/>
          <w:u w:val="single"/>
        </w:rPr>
        <w:t>Vacinação</w:t>
      </w:r>
    </w:p>
    <w:p w14:paraId="0B292AD1" w14:textId="77777777" w:rsidR="004A16B9" w:rsidRPr="00F56323" w:rsidRDefault="004A16B9" w:rsidP="00ED5FB8">
      <w:pPr>
        <w:rPr>
          <w:noProof w:val="0"/>
        </w:rPr>
      </w:pPr>
      <w:r w:rsidRPr="00F56323">
        <w:rPr>
          <w:noProof w:val="0"/>
        </w:rPr>
        <w:t>Fale com o seu médico no caso de ter recebido uma vacina ou de estar programado receber uma vacina.</w:t>
      </w:r>
    </w:p>
    <w:p w14:paraId="455C5689" w14:textId="77777777" w:rsidR="004A16B9" w:rsidRPr="00F56323" w:rsidRDefault="004A16B9" w:rsidP="00ED5FB8">
      <w:pPr>
        <w:numPr>
          <w:ilvl w:val="0"/>
          <w:numId w:val="12"/>
        </w:numPr>
        <w:tabs>
          <w:tab w:val="clear" w:pos="720"/>
          <w:tab w:val="num" w:pos="567"/>
        </w:tabs>
        <w:ind w:left="567" w:hanging="567"/>
        <w:rPr>
          <w:noProof w:val="0"/>
        </w:rPr>
      </w:pPr>
      <w:r w:rsidRPr="00F56323">
        <w:rPr>
          <w:noProof w:val="0"/>
        </w:rPr>
        <w:t>Não deve receber certos tipos de vacinas (vivas) durante o tratamento com Simponi.</w:t>
      </w:r>
    </w:p>
    <w:p w14:paraId="0270B1F8" w14:textId="77777777" w:rsidR="004A16B9" w:rsidRPr="00F56323" w:rsidRDefault="004A16B9" w:rsidP="00ED5FB8">
      <w:pPr>
        <w:numPr>
          <w:ilvl w:val="0"/>
          <w:numId w:val="12"/>
        </w:numPr>
        <w:tabs>
          <w:tab w:val="clear" w:pos="720"/>
          <w:tab w:val="num" w:pos="567"/>
        </w:tabs>
        <w:ind w:left="567" w:hanging="567"/>
        <w:rPr>
          <w:noProof w:val="0"/>
        </w:rPr>
      </w:pPr>
      <w:r w:rsidRPr="00F56323">
        <w:rPr>
          <w:noProof w:val="0"/>
        </w:rPr>
        <w:t xml:space="preserve">Algumas vacinas podem causar </w:t>
      </w:r>
      <w:r w:rsidR="00A45E46" w:rsidRPr="00F56323">
        <w:rPr>
          <w:noProof w:val="0"/>
        </w:rPr>
        <w:t>infeções</w:t>
      </w:r>
      <w:r w:rsidRPr="00F56323">
        <w:rPr>
          <w:noProof w:val="0"/>
        </w:rPr>
        <w:t xml:space="preserve">. Se recebeu Simponi enquanto estava grávida, o seu bebé pode ter um maior risco de contrair uma </w:t>
      </w:r>
      <w:r w:rsidR="00A45E46" w:rsidRPr="00F56323">
        <w:rPr>
          <w:noProof w:val="0"/>
        </w:rPr>
        <w:t>infeção</w:t>
      </w:r>
      <w:r w:rsidRPr="00F56323">
        <w:rPr>
          <w:noProof w:val="0"/>
        </w:rPr>
        <w:t xml:space="preserve"> até cerca de seis meses após a última dose que recebeu durante a gravidez. É importante que informe os médicos do seu filho e outros profissionais de saúde sobre a utilização de Simponi para que eles possam decidir quando o seu bebé deve receber qualquer vacina.</w:t>
      </w:r>
    </w:p>
    <w:p w14:paraId="386835A9" w14:textId="77777777" w:rsidR="005E1E0A" w:rsidRPr="00F56323" w:rsidRDefault="005E1E0A" w:rsidP="00ED5FB8">
      <w:pPr>
        <w:tabs>
          <w:tab w:val="left" w:pos="1134"/>
        </w:tabs>
        <w:rPr>
          <w:noProof w:val="0"/>
          <w:u w:val="single"/>
        </w:rPr>
      </w:pPr>
    </w:p>
    <w:p w14:paraId="10DF6194" w14:textId="77777777" w:rsidR="000F791B" w:rsidRPr="00F56323" w:rsidRDefault="000F791B" w:rsidP="00ED5FB8">
      <w:pPr>
        <w:rPr>
          <w:noProof w:val="0"/>
          <w:szCs w:val="22"/>
        </w:rPr>
      </w:pPr>
      <w:r w:rsidRPr="00F56323">
        <w:rPr>
          <w:noProof w:val="0"/>
          <w:szCs w:val="22"/>
        </w:rPr>
        <w:t xml:space="preserve">Fale com o médico do seu filho sobre a vacinação. Se possível, o seu filho deverá </w:t>
      </w:r>
      <w:r w:rsidR="007778B9">
        <w:rPr>
          <w:noProof w:val="0"/>
          <w:szCs w:val="22"/>
        </w:rPr>
        <w:t>ter</w:t>
      </w:r>
      <w:r w:rsidR="007778B9" w:rsidRPr="00F56323">
        <w:rPr>
          <w:noProof w:val="0"/>
          <w:szCs w:val="22"/>
        </w:rPr>
        <w:t xml:space="preserve"> </w:t>
      </w:r>
      <w:r w:rsidRPr="00F56323">
        <w:rPr>
          <w:noProof w:val="0"/>
          <w:szCs w:val="22"/>
        </w:rPr>
        <w:t xml:space="preserve">a vacinação </w:t>
      </w:r>
      <w:r w:rsidR="007778B9">
        <w:rPr>
          <w:noProof w:val="0"/>
          <w:szCs w:val="22"/>
        </w:rPr>
        <w:t xml:space="preserve">em dia </w:t>
      </w:r>
      <w:r w:rsidRPr="00F56323">
        <w:rPr>
          <w:noProof w:val="0"/>
          <w:szCs w:val="22"/>
        </w:rPr>
        <w:t>antes de iniciar o tratamento com Simponi.</w:t>
      </w:r>
    </w:p>
    <w:p w14:paraId="64AF1253" w14:textId="77777777" w:rsidR="000F791B" w:rsidRPr="00F56323" w:rsidRDefault="000F791B" w:rsidP="00ED5FB8">
      <w:pPr>
        <w:tabs>
          <w:tab w:val="left" w:pos="1134"/>
        </w:tabs>
        <w:rPr>
          <w:noProof w:val="0"/>
          <w:u w:val="single"/>
        </w:rPr>
      </w:pPr>
    </w:p>
    <w:p w14:paraId="2B5EF6C2" w14:textId="77777777" w:rsidR="005E1E0A" w:rsidRPr="00F56323" w:rsidRDefault="005E1E0A" w:rsidP="00ED5FB8">
      <w:pPr>
        <w:keepNext/>
        <w:tabs>
          <w:tab w:val="left" w:pos="1134"/>
        </w:tabs>
        <w:rPr>
          <w:noProof w:val="0"/>
          <w:u w:val="single"/>
        </w:rPr>
      </w:pPr>
      <w:r w:rsidRPr="00F56323">
        <w:rPr>
          <w:noProof w:val="0"/>
          <w:u w:val="single"/>
        </w:rPr>
        <w:t>Agentes terapêuticos infecciosos</w:t>
      </w:r>
    </w:p>
    <w:p w14:paraId="752D4CEF" w14:textId="77777777" w:rsidR="005E1E0A" w:rsidRPr="00F56323" w:rsidRDefault="005E1E0A" w:rsidP="00ED5FB8">
      <w:pPr>
        <w:rPr>
          <w:noProof w:val="0"/>
        </w:rPr>
      </w:pPr>
      <w:r w:rsidRPr="00F56323">
        <w:rPr>
          <w:noProof w:val="0"/>
        </w:rPr>
        <w:t>Fale com o seu médico se tiver recebido recentemente ou tem programado receber tratamento com um agente terapêutico infe</w:t>
      </w:r>
      <w:r w:rsidR="002B355B" w:rsidRPr="00F56323">
        <w:rPr>
          <w:noProof w:val="0"/>
        </w:rPr>
        <w:t>c</w:t>
      </w:r>
      <w:r w:rsidRPr="00F56323">
        <w:rPr>
          <w:noProof w:val="0"/>
        </w:rPr>
        <w:t>cioso (como instilação de BCG usada no tratamento do cancro).</w:t>
      </w:r>
    </w:p>
    <w:p w14:paraId="65ED7292" w14:textId="77777777" w:rsidR="004A16B9" w:rsidRPr="00F56323" w:rsidRDefault="004A16B9" w:rsidP="00ED5FB8">
      <w:pPr>
        <w:rPr>
          <w:noProof w:val="0"/>
          <w:u w:val="single"/>
        </w:rPr>
      </w:pPr>
    </w:p>
    <w:p w14:paraId="61512DB8" w14:textId="77777777" w:rsidR="00EB6EF3" w:rsidRPr="00F56323" w:rsidRDefault="00EB6EF3" w:rsidP="00ED5FB8">
      <w:pPr>
        <w:keepNext/>
        <w:rPr>
          <w:noProof w:val="0"/>
          <w:u w:val="single"/>
        </w:rPr>
      </w:pPr>
      <w:r w:rsidRPr="00F56323">
        <w:rPr>
          <w:noProof w:val="0"/>
          <w:u w:val="single"/>
        </w:rPr>
        <w:t>Reações alérgicas</w:t>
      </w:r>
    </w:p>
    <w:p w14:paraId="0253CE27" w14:textId="77777777" w:rsidR="00EB6EF3" w:rsidRPr="00F56323" w:rsidRDefault="00EB6EF3" w:rsidP="00ED5FB8">
      <w:pPr>
        <w:rPr>
          <w:noProof w:val="0"/>
        </w:rPr>
      </w:pPr>
      <w:r w:rsidRPr="00F56323">
        <w:rPr>
          <w:noProof w:val="0"/>
        </w:rPr>
        <w:t xml:space="preserve">Informe o seu médico imediatamente se desenvolver sintomas de uma </w:t>
      </w:r>
      <w:r w:rsidR="00A45E46" w:rsidRPr="00F56323">
        <w:rPr>
          <w:noProof w:val="0"/>
        </w:rPr>
        <w:t>reação</w:t>
      </w:r>
      <w:r w:rsidRPr="00F56323">
        <w:rPr>
          <w:noProof w:val="0"/>
        </w:rPr>
        <w:t xml:space="preserve"> alérgica após o seu tratamento com Simponi. Os sintomas de uma </w:t>
      </w:r>
      <w:r w:rsidR="00A45E46" w:rsidRPr="00F56323">
        <w:rPr>
          <w:noProof w:val="0"/>
        </w:rPr>
        <w:t>reação</w:t>
      </w:r>
      <w:r w:rsidRPr="00F56323">
        <w:rPr>
          <w:noProof w:val="0"/>
        </w:rPr>
        <w:t xml:space="preserve"> alérgica podem incluir inchaço da cara, lábios, boca ou garganta que pode causar dificuldade em engolir ou respirar, erupção cutânea (pele), urticária, inchaço das mãos, pés ou tornozelos.</w:t>
      </w:r>
    </w:p>
    <w:p w14:paraId="64186DA1" w14:textId="77777777" w:rsidR="00EB6EF3" w:rsidRPr="00F56323" w:rsidRDefault="00EB6EF3" w:rsidP="00ED5FB8">
      <w:pPr>
        <w:numPr>
          <w:ilvl w:val="0"/>
          <w:numId w:val="12"/>
        </w:numPr>
        <w:tabs>
          <w:tab w:val="clear" w:pos="720"/>
          <w:tab w:val="num" w:pos="567"/>
        </w:tabs>
        <w:ind w:left="567" w:hanging="567"/>
        <w:rPr>
          <w:noProof w:val="0"/>
        </w:rPr>
      </w:pPr>
      <w:r w:rsidRPr="00F56323">
        <w:rPr>
          <w:noProof w:val="0"/>
        </w:rPr>
        <w:t xml:space="preserve">Algumas destas </w:t>
      </w:r>
      <w:r w:rsidR="00A45E46" w:rsidRPr="00F56323">
        <w:rPr>
          <w:noProof w:val="0"/>
        </w:rPr>
        <w:t>reações</w:t>
      </w:r>
      <w:r w:rsidRPr="00F56323">
        <w:rPr>
          <w:noProof w:val="0"/>
        </w:rPr>
        <w:t xml:space="preserve"> podem ser graves ou, raramente, podem p</w:t>
      </w:r>
      <w:r w:rsidR="004577F0" w:rsidRPr="00F56323">
        <w:rPr>
          <w:noProof w:val="0"/>
        </w:rPr>
        <w:t>ô</w:t>
      </w:r>
      <w:r w:rsidRPr="00F56323">
        <w:rPr>
          <w:noProof w:val="0"/>
        </w:rPr>
        <w:t>r a sua vida em risco.</w:t>
      </w:r>
    </w:p>
    <w:p w14:paraId="1832B3ED" w14:textId="77777777" w:rsidR="00EB6EF3" w:rsidRPr="00F56323" w:rsidRDefault="00EB6EF3" w:rsidP="00ED5FB8">
      <w:pPr>
        <w:numPr>
          <w:ilvl w:val="0"/>
          <w:numId w:val="12"/>
        </w:numPr>
        <w:tabs>
          <w:tab w:val="clear" w:pos="720"/>
          <w:tab w:val="num" w:pos="567"/>
        </w:tabs>
        <w:ind w:left="567" w:hanging="567"/>
        <w:rPr>
          <w:noProof w:val="0"/>
        </w:rPr>
      </w:pPr>
      <w:r w:rsidRPr="00F56323">
        <w:rPr>
          <w:noProof w:val="0"/>
        </w:rPr>
        <w:t xml:space="preserve">Algumas destas </w:t>
      </w:r>
      <w:r w:rsidR="00A45E46" w:rsidRPr="00F56323">
        <w:rPr>
          <w:noProof w:val="0"/>
        </w:rPr>
        <w:t>reações</w:t>
      </w:r>
      <w:r w:rsidRPr="00F56323">
        <w:rPr>
          <w:noProof w:val="0"/>
        </w:rPr>
        <w:t xml:space="preserve"> ocorreram após a primeira administração de Simponi.</w:t>
      </w:r>
    </w:p>
    <w:p w14:paraId="6C2D4DEE" w14:textId="77777777" w:rsidR="006F253A" w:rsidRPr="00F56323" w:rsidRDefault="006F253A" w:rsidP="00ED5FB8">
      <w:pPr>
        <w:rPr>
          <w:noProof w:val="0"/>
        </w:rPr>
      </w:pPr>
    </w:p>
    <w:p w14:paraId="2113A491" w14:textId="77777777" w:rsidR="006F253A" w:rsidRPr="00F56323" w:rsidRDefault="004A16B9" w:rsidP="00ED5FB8">
      <w:pPr>
        <w:keepNext/>
        <w:rPr>
          <w:b/>
          <w:bCs/>
          <w:noProof w:val="0"/>
        </w:rPr>
      </w:pPr>
      <w:r w:rsidRPr="00F56323">
        <w:rPr>
          <w:b/>
          <w:bCs/>
          <w:noProof w:val="0"/>
        </w:rPr>
        <w:t>C</w:t>
      </w:r>
      <w:r w:rsidR="006F253A" w:rsidRPr="00F56323">
        <w:rPr>
          <w:b/>
          <w:bCs/>
          <w:noProof w:val="0"/>
        </w:rPr>
        <w:t>rianças</w:t>
      </w:r>
    </w:p>
    <w:p w14:paraId="099D00F5" w14:textId="77777777" w:rsidR="006F253A" w:rsidRPr="00F56323" w:rsidRDefault="006F253A" w:rsidP="00ED5FB8">
      <w:pPr>
        <w:rPr>
          <w:noProof w:val="0"/>
        </w:rPr>
      </w:pPr>
      <w:r w:rsidRPr="00F56323">
        <w:rPr>
          <w:noProof w:val="0"/>
        </w:rPr>
        <w:t xml:space="preserve">Simponi não é recomendado para crianças </w:t>
      </w:r>
      <w:r w:rsidR="000F791B" w:rsidRPr="00F56323">
        <w:rPr>
          <w:noProof w:val="0"/>
        </w:rPr>
        <w:t xml:space="preserve">com </w:t>
      </w:r>
      <w:r w:rsidR="00075BAD">
        <w:rPr>
          <w:noProof w:val="0"/>
        </w:rPr>
        <w:t>menos de 2 anos de idade</w:t>
      </w:r>
      <w:r w:rsidR="000F791B" w:rsidRPr="00F56323">
        <w:rPr>
          <w:noProof w:val="0"/>
        </w:rPr>
        <w:t xml:space="preserve"> com artrite idiopática juvenil poliarticular</w:t>
      </w:r>
      <w:r w:rsidR="00075BAD">
        <w:rPr>
          <w:noProof w:val="0"/>
        </w:rPr>
        <w:t xml:space="preserve"> uma vez que não foi estudado neste grupo</w:t>
      </w:r>
      <w:r w:rsidR="000F791B" w:rsidRPr="00F56323">
        <w:rPr>
          <w:noProof w:val="0"/>
        </w:rPr>
        <w:t>.</w:t>
      </w:r>
    </w:p>
    <w:p w14:paraId="673A65E8" w14:textId="77777777" w:rsidR="00A5380A" w:rsidRPr="00F56323" w:rsidRDefault="00A5380A" w:rsidP="00ED5FB8">
      <w:pPr>
        <w:rPr>
          <w:noProof w:val="0"/>
        </w:rPr>
      </w:pPr>
    </w:p>
    <w:p w14:paraId="46646A3F" w14:textId="77777777" w:rsidR="00A5380A" w:rsidRPr="00F56323" w:rsidRDefault="004A16B9" w:rsidP="00ED5FB8">
      <w:pPr>
        <w:keepNext/>
        <w:numPr>
          <w:ilvl w:val="12"/>
          <w:numId w:val="0"/>
        </w:numPr>
        <w:rPr>
          <w:b/>
          <w:noProof w:val="0"/>
        </w:rPr>
      </w:pPr>
      <w:r w:rsidRPr="00F56323">
        <w:rPr>
          <w:b/>
          <w:noProof w:val="0"/>
        </w:rPr>
        <w:t>O</w:t>
      </w:r>
      <w:r w:rsidR="00A5380A" w:rsidRPr="00F56323">
        <w:rPr>
          <w:b/>
          <w:noProof w:val="0"/>
        </w:rPr>
        <w:t>utros medicamentos</w:t>
      </w:r>
      <w:r w:rsidRPr="00F56323">
        <w:rPr>
          <w:b/>
          <w:noProof w:val="0"/>
        </w:rPr>
        <w:t xml:space="preserve"> e Simponi</w:t>
      </w:r>
    </w:p>
    <w:p w14:paraId="154CBB1F" w14:textId="77777777" w:rsidR="00202501" w:rsidRPr="00F56323" w:rsidRDefault="00202501" w:rsidP="00ED5FB8">
      <w:pPr>
        <w:numPr>
          <w:ilvl w:val="0"/>
          <w:numId w:val="12"/>
        </w:numPr>
        <w:tabs>
          <w:tab w:val="clear" w:pos="720"/>
          <w:tab w:val="num" w:pos="567"/>
        </w:tabs>
        <w:ind w:left="567" w:hanging="567"/>
        <w:rPr>
          <w:noProof w:val="0"/>
        </w:rPr>
      </w:pPr>
      <w:r w:rsidRPr="00F56323">
        <w:rPr>
          <w:noProof w:val="0"/>
        </w:rPr>
        <w:t xml:space="preserve">Informe o seu médico ou farmacêutico se estiver a utilizar, tiver utilizado recentemente, ou se vier a utilizar outros medicamentos, incluindo qualquer outro medicamento usado no tratamento de artrite reumatoide, </w:t>
      </w:r>
      <w:r w:rsidR="000F791B" w:rsidRPr="00F56323">
        <w:rPr>
          <w:noProof w:val="0"/>
        </w:rPr>
        <w:t xml:space="preserve">artrite idiopática juvenil poliarticular, </w:t>
      </w:r>
      <w:r w:rsidRPr="00F56323">
        <w:rPr>
          <w:noProof w:val="0"/>
        </w:rPr>
        <w:t>artrite psoriática, espondilite anquilosante</w:t>
      </w:r>
      <w:r w:rsidR="00881949" w:rsidRPr="00F56323">
        <w:rPr>
          <w:noProof w:val="0"/>
        </w:rPr>
        <w:t>, espondil</w:t>
      </w:r>
      <w:r w:rsidR="00F7500A" w:rsidRPr="00F56323">
        <w:rPr>
          <w:noProof w:val="0"/>
        </w:rPr>
        <w:t>o</w:t>
      </w:r>
      <w:r w:rsidR="00881949" w:rsidRPr="00F56323">
        <w:rPr>
          <w:noProof w:val="0"/>
        </w:rPr>
        <w:t>artrite axial não-radiográfica</w:t>
      </w:r>
      <w:r w:rsidRPr="00F56323">
        <w:rPr>
          <w:noProof w:val="0"/>
        </w:rPr>
        <w:t xml:space="preserve"> ou colite ulcerosa.</w:t>
      </w:r>
    </w:p>
    <w:p w14:paraId="3BB34BA2" w14:textId="77777777" w:rsidR="00837215" w:rsidRPr="00F56323" w:rsidRDefault="00A5380A" w:rsidP="00ED5FB8">
      <w:pPr>
        <w:numPr>
          <w:ilvl w:val="0"/>
          <w:numId w:val="12"/>
        </w:numPr>
        <w:tabs>
          <w:tab w:val="clear" w:pos="720"/>
          <w:tab w:val="num" w:pos="567"/>
        </w:tabs>
        <w:ind w:left="567" w:hanging="567"/>
        <w:rPr>
          <w:noProof w:val="0"/>
        </w:rPr>
      </w:pPr>
      <w:r w:rsidRPr="00F56323">
        <w:rPr>
          <w:noProof w:val="0"/>
        </w:rPr>
        <w:lastRenderedPageBreak/>
        <w:t xml:space="preserve">Não deve </w:t>
      </w:r>
      <w:r w:rsidR="0031270B" w:rsidRPr="00F56323">
        <w:rPr>
          <w:noProof w:val="0"/>
        </w:rPr>
        <w:t xml:space="preserve">utilizar </w:t>
      </w:r>
      <w:r w:rsidRPr="00F56323">
        <w:rPr>
          <w:noProof w:val="0"/>
        </w:rPr>
        <w:t>Simponi com medicamentos que cont</w:t>
      </w:r>
      <w:r w:rsidR="00354193">
        <w:rPr>
          <w:noProof w:val="0"/>
        </w:rPr>
        <w:t>ê</w:t>
      </w:r>
      <w:r w:rsidRPr="00F56323">
        <w:rPr>
          <w:noProof w:val="0"/>
        </w:rPr>
        <w:t xml:space="preserve">m a substância </w:t>
      </w:r>
      <w:r w:rsidR="00A45E46" w:rsidRPr="00F56323">
        <w:rPr>
          <w:noProof w:val="0"/>
        </w:rPr>
        <w:t>ativa</w:t>
      </w:r>
      <w:r w:rsidRPr="00F56323">
        <w:rPr>
          <w:noProof w:val="0"/>
        </w:rPr>
        <w:t xml:space="preserve"> anacinra ou abatacept. Estes medicamentos são utilizados no tratamento de doenças reumáticas.</w:t>
      </w:r>
    </w:p>
    <w:p w14:paraId="6869689B"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Informe o seu médico ou farmacêutico se estiver a tomar outros medicamentos que </w:t>
      </w:r>
      <w:r w:rsidR="00A45E46" w:rsidRPr="00F56323">
        <w:rPr>
          <w:noProof w:val="0"/>
        </w:rPr>
        <w:t>afetem</w:t>
      </w:r>
      <w:r w:rsidRPr="00F56323">
        <w:rPr>
          <w:noProof w:val="0"/>
        </w:rPr>
        <w:t xml:space="preserve"> o seu sistema imunitário.</w:t>
      </w:r>
    </w:p>
    <w:p w14:paraId="2EDEEB96" w14:textId="77777777" w:rsidR="00A5380A" w:rsidRPr="00F56323" w:rsidRDefault="00A5380A" w:rsidP="00ED5FB8">
      <w:pPr>
        <w:numPr>
          <w:ilvl w:val="0"/>
          <w:numId w:val="12"/>
        </w:numPr>
        <w:tabs>
          <w:tab w:val="clear" w:pos="720"/>
          <w:tab w:val="num" w:pos="567"/>
        </w:tabs>
        <w:ind w:left="567" w:hanging="567"/>
        <w:rPr>
          <w:noProof w:val="0"/>
        </w:rPr>
      </w:pPr>
      <w:r w:rsidRPr="00F56323">
        <w:rPr>
          <w:noProof w:val="0"/>
        </w:rPr>
        <w:t>Não deve receber determinadas vacinas (vivas) enquanto estiver a utilizar Simponi.</w:t>
      </w:r>
    </w:p>
    <w:p w14:paraId="390094D6" w14:textId="77777777" w:rsidR="00A5380A" w:rsidRPr="00F56323" w:rsidRDefault="00A5380A" w:rsidP="00ED5FB8">
      <w:pPr>
        <w:rPr>
          <w:noProof w:val="0"/>
        </w:rPr>
      </w:pPr>
    </w:p>
    <w:p w14:paraId="665AAA2F" w14:textId="77777777" w:rsidR="00A5380A" w:rsidRPr="00F56323" w:rsidRDefault="00A5380A" w:rsidP="00ED5FB8">
      <w:pPr>
        <w:numPr>
          <w:ilvl w:val="12"/>
          <w:numId w:val="0"/>
        </w:numPr>
        <w:rPr>
          <w:noProof w:val="0"/>
        </w:rPr>
      </w:pPr>
      <w:r w:rsidRPr="00F56323">
        <w:rPr>
          <w:noProof w:val="0"/>
        </w:rPr>
        <w:t xml:space="preserve">Se não </w:t>
      </w:r>
      <w:r w:rsidR="0031270B" w:rsidRPr="00F56323">
        <w:rPr>
          <w:noProof w:val="0"/>
        </w:rPr>
        <w:t xml:space="preserve">tem </w:t>
      </w:r>
      <w:r w:rsidRPr="00F56323">
        <w:rPr>
          <w:noProof w:val="0"/>
        </w:rPr>
        <w:t>a certeza se alguma das situações acima referidas se aplica a si, fale com o seu médico ou farmacêutico antes de utilizar Simponi.</w:t>
      </w:r>
    </w:p>
    <w:p w14:paraId="3F3FC21D" w14:textId="77777777" w:rsidR="00A5380A" w:rsidRPr="00F56323" w:rsidRDefault="00A5380A" w:rsidP="00ED5FB8">
      <w:pPr>
        <w:numPr>
          <w:ilvl w:val="12"/>
          <w:numId w:val="0"/>
        </w:numPr>
        <w:rPr>
          <w:noProof w:val="0"/>
        </w:rPr>
      </w:pPr>
    </w:p>
    <w:p w14:paraId="0C06A1BD" w14:textId="77777777" w:rsidR="00A5380A" w:rsidRPr="00F56323" w:rsidRDefault="00A5380A" w:rsidP="00ED5FB8">
      <w:pPr>
        <w:keepNext/>
        <w:autoSpaceDE w:val="0"/>
        <w:autoSpaceDN w:val="0"/>
        <w:adjustRightInd w:val="0"/>
        <w:rPr>
          <w:b/>
          <w:noProof w:val="0"/>
        </w:rPr>
      </w:pPr>
      <w:r w:rsidRPr="00F56323">
        <w:rPr>
          <w:b/>
          <w:noProof w:val="0"/>
        </w:rPr>
        <w:t>Gravidez e aleitamento</w:t>
      </w:r>
    </w:p>
    <w:p w14:paraId="757782E8" w14:textId="77777777" w:rsidR="00A5380A" w:rsidRPr="00F56323" w:rsidRDefault="00A5380A" w:rsidP="00ED5FB8">
      <w:pPr>
        <w:autoSpaceDE w:val="0"/>
        <w:autoSpaceDN w:val="0"/>
        <w:adjustRightInd w:val="0"/>
        <w:rPr>
          <w:noProof w:val="0"/>
          <w:szCs w:val="22"/>
        </w:rPr>
      </w:pPr>
      <w:r w:rsidRPr="00F56323">
        <w:rPr>
          <w:noProof w:val="0"/>
          <w:szCs w:val="22"/>
        </w:rPr>
        <w:t>Fale com o seu médico antes de utilizar Simponi se:</w:t>
      </w:r>
    </w:p>
    <w:p w14:paraId="04E607C7" w14:textId="355B14C3" w:rsidR="00A5380A" w:rsidRPr="00F56323" w:rsidRDefault="00A5380A" w:rsidP="00ED5FB8">
      <w:pPr>
        <w:numPr>
          <w:ilvl w:val="0"/>
          <w:numId w:val="12"/>
        </w:numPr>
        <w:tabs>
          <w:tab w:val="clear" w:pos="720"/>
          <w:tab w:val="num" w:pos="567"/>
        </w:tabs>
        <w:ind w:left="567" w:hanging="567"/>
        <w:rPr>
          <w:noProof w:val="0"/>
        </w:rPr>
      </w:pPr>
      <w:r w:rsidRPr="00F56323">
        <w:rPr>
          <w:noProof w:val="0"/>
        </w:rPr>
        <w:t xml:space="preserve">Estiver grávida ou planear ficar grávida durante o tratamento com Simponi. </w:t>
      </w:r>
      <w:r w:rsidR="00A16460">
        <w:rPr>
          <w:noProof w:val="0"/>
        </w:rPr>
        <w:t>Há informação limitada sobre</w:t>
      </w:r>
      <w:r w:rsidRPr="00F56323">
        <w:rPr>
          <w:noProof w:val="0"/>
        </w:rPr>
        <w:t xml:space="preserve"> os efeitos deste medicamento em mulheres grávidas. Se estiver a ser tratada com Simponi, tem de evitar ficar grávida utilizando um método </w:t>
      </w:r>
      <w:r w:rsidR="00A45E46" w:rsidRPr="00F56323">
        <w:rPr>
          <w:noProof w:val="0"/>
        </w:rPr>
        <w:t>contracetivo</w:t>
      </w:r>
      <w:r w:rsidRPr="00F56323">
        <w:rPr>
          <w:noProof w:val="0"/>
        </w:rPr>
        <w:t xml:space="preserve"> adequado durante o seu tratamento e durante, pelo menos, 6 meses após a última administração de Simponi.</w:t>
      </w:r>
      <w:r w:rsidR="00A16460">
        <w:rPr>
          <w:noProof w:val="0"/>
        </w:rPr>
        <w:t xml:space="preserve"> Simponi </w:t>
      </w:r>
      <w:r w:rsidR="00342437">
        <w:rPr>
          <w:noProof w:val="0"/>
        </w:rPr>
        <w:t xml:space="preserve">só </w:t>
      </w:r>
      <w:r w:rsidR="00A16460">
        <w:rPr>
          <w:noProof w:val="0"/>
        </w:rPr>
        <w:t>deve ser administrado durante a gravidez se</w:t>
      </w:r>
      <w:r w:rsidR="00C915F3">
        <w:rPr>
          <w:noProof w:val="0"/>
        </w:rPr>
        <w:t xml:space="preserve"> for</w:t>
      </w:r>
      <w:r w:rsidR="00A16460">
        <w:rPr>
          <w:noProof w:val="0"/>
        </w:rPr>
        <w:t xml:space="preserve"> claramente necessário para si.</w:t>
      </w:r>
    </w:p>
    <w:p w14:paraId="07C51CC3" w14:textId="77777777" w:rsidR="00202501" w:rsidRPr="00F56323" w:rsidRDefault="00202501" w:rsidP="00ED5FB8">
      <w:pPr>
        <w:numPr>
          <w:ilvl w:val="0"/>
          <w:numId w:val="12"/>
        </w:numPr>
        <w:tabs>
          <w:tab w:val="clear" w:pos="720"/>
          <w:tab w:val="num" w:pos="567"/>
        </w:tabs>
        <w:ind w:left="567" w:hanging="567"/>
        <w:rPr>
          <w:noProof w:val="0"/>
        </w:rPr>
      </w:pPr>
      <w:r w:rsidRPr="00F56323">
        <w:rPr>
          <w:noProof w:val="0"/>
        </w:rPr>
        <w:t>Antes de amamentar, o seu último tratamento com Simponi deve ter ocorrido há, pelo menos, 6 meses. Deve parar de amamentar se estiver a ser tratada com Simponi.</w:t>
      </w:r>
    </w:p>
    <w:p w14:paraId="2FED128C" w14:textId="77777777" w:rsidR="008E41BE" w:rsidRPr="00F56323" w:rsidRDefault="008E41BE" w:rsidP="00ED5FB8">
      <w:pPr>
        <w:numPr>
          <w:ilvl w:val="0"/>
          <w:numId w:val="12"/>
        </w:numPr>
        <w:tabs>
          <w:tab w:val="clear" w:pos="720"/>
          <w:tab w:val="num" w:pos="567"/>
        </w:tabs>
        <w:ind w:left="567" w:hanging="567"/>
        <w:rPr>
          <w:noProof w:val="0"/>
        </w:rPr>
      </w:pPr>
      <w:r w:rsidRPr="00F56323">
        <w:rPr>
          <w:noProof w:val="0"/>
        </w:rPr>
        <w:t xml:space="preserve">Se recebeu Simponi durante a gravidez, o seu bebé pode ter um maior risco de contrair uma </w:t>
      </w:r>
      <w:r w:rsidR="00A45E46" w:rsidRPr="00F56323">
        <w:rPr>
          <w:noProof w:val="0"/>
        </w:rPr>
        <w:t>infeção</w:t>
      </w:r>
      <w:r w:rsidRPr="00F56323">
        <w:rPr>
          <w:noProof w:val="0"/>
        </w:rPr>
        <w:t>. É importante que informe os médicos do seu filho e outros profissionais de saúde sobre a utilização de Simponi antes do seu bebé receber qualquer vacina (para mais informações consulte a secção sobre vacinação).</w:t>
      </w:r>
    </w:p>
    <w:p w14:paraId="34ED570F" w14:textId="77777777" w:rsidR="004A426E" w:rsidRPr="00F56323" w:rsidRDefault="004A426E" w:rsidP="00ED5FB8">
      <w:pPr>
        <w:rPr>
          <w:noProof w:val="0"/>
        </w:rPr>
      </w:pPr>
      <w:r w:rsidRPr="00F56323">
        <w:rPr>
          <w:noProof w:val="0"/>
        </w:rPr>
        <w:t>Se está grávida ou a amamentar, se pensa estar grávida ou planeia engravidar, consulte o seu médico ou farmacêutico antes de tomar este medicamento.</w:t>
      </w:r>
    </w:p>
    <w:p w14:paraId="103197E5" w14:textId="77777777" w:rsidR="00A5380A" w:rsidRPr="00F56323" w:rsidRDefault="00A5380A" w:rsidP="00ED5FB8">
      <w:pPr>
        <w:numPr>
          <w:ilvl w:val="12"/>
          <w:numId w:val="0"/>
        </w:numPr>
        <w:rPr>
          <w:noProof w:val="0"/>
        </w:rPr>
      </w:pPr>
    </w:p>
    <w:p w14:paraId="599CDD91" w14:textId="77777777" w:rsidR="00A5380A" w:rsidRPr="00F56323" w:rsidRDefault="00A5380A" w:rsidP="00ED5FB8">
      <w:pPr>
        <w:keepNext/>
        <w:numPr>
          <w:ilvl w:val="12"/>
          <w:numId w:val="0"/>
        </w:numPr>
        <w:rPr>
          <w:noProof w:val="0"/>
        </w:rPr>
      </w:pPr>
      <w:r w:rsidRPr="00F56323">
        <w:rPr>
          <w:b/>
          <w:noProof w:val="0"/>
        </w:rPr>
        <w:t>Condução de veículos e utilização de máquinas</w:t>
      </w:r>
    </w:p>
    <w:p w14:paraId="71ECF869" w14:textId="77777777" w:rsidR="00A5380A" w:rsidRPr="00F56323" w:rsidRDefault="00A5380A" w:rsidP="00ED5FB8">
      <w:pPr>
        <w:rPr>
          <w:noProof w:val="0"/>
        </w:rPr>
      </w:pPr>
      <w:r w:rsidRPr="00F56323">
        <w:rPr>
          <w:noProof w:val="0"/>
        </w:rPr>
        <w:t>Simponi te</w:t>
      </w:r>
      <w:r w:rsidR="00075BAD">
        <w:rPr>
          <w:noProof w:val="0"/>
        </w:rPr>
        <w:t>m</w:t>
      </w:r>
      <w:r w:rsidRPr="00F56323">
        <w:rPr>
          <w:noProof w:val="0"/>
        </w:rPr>
        <w:t xml:space="preserve"> influência mínima na sua capacidade de conduzir ou de utilizar ferramentas ou máquinas. </w:t>
      </w:r>
      <w:r w:rsidR="00C56F81">
        <w:rPr>
          <w:noProof w:val="0"/>
        </w:rPr>
        <w:t>No entanto, p</w:t>
      </w:r>
      <w:r w:rsidRPr="00F56323">
        <w:rPr>
          <w:noProof w:val="0"/>
        </w:rPr>
        <w:t xml:space="preserve">odem ocorrer tonturas </w:t>
      </w:r>
      <w:r w:rsidR="00C56F81">
        <w:rPr>
          <w:noProof w:val="0"/>
        </w:rPr>
        <w:t>depois de utilizar</w:t>
      </w:r>
      <w:r w:rsidRPr="00F56323">
        <w:rPr>
          <w:noProof w:val="0"/>
        </w:rPr>
        <w:t xml:space="preserve"> Simponi. Se isto acontecer, não conduza ou utilize quaisquer ferramentas ou máquinas.</w:t>
      </w:r>
    </w:p>
    <w:p w14:paraId="2B02D433" w14:textId="77777777" w:rsidR="00A5380A" w:rsidRPr="00F56323" w:rsidRDefault="00A5380A" w:rsidP="00ED5FB8">
      <w:pPr>
        <w:rPr>
          <w:noProof w:val="0"/>
        </w:rPr>
      </w:pPr>
    </w:p>
    <w:p w14:paraId="26936C57" w14:textId="77777777" w:rsidR="00A5380A" w:rsidRPr="008D0652" w:rsidRDefault="00A5380A" w:rsidP="00ED5FB8">
      <w:pPr>
        <w:keepNext/>
        <w:numPr>
          <w:ilvl w:val="12"/>
          <w:numId w:val="0"/>
        </w:numPr>
        <w:rPr>
          <w:b/>
          <w:bCs/>
          <w:noProof w:val="0"/>
          <w:lang w:val="it-IT"/>
        </w:rPr>
      </w:pPr>
      <w:r w:rsidRPr="008D0652">
        <w:rPr>
          <w:b/>
          <w:bCs/>
          <w:noProof w:val="0"/>
          <w:lang w:val="it-IT"/>
        </w:rPr>
        <w:t>Simponi</w:t>
      </w:r>
      <w:r w:rsidR="004A16B9" w:rsidRPr="008D0652">
        <w:rPr>
          <w:b/>
          <w:bCs/>
          <w:noProof w:val="0"/>
          <w:lang w:val="it-IT"/>
        </w:rPr>
        <w:t xml:space="preserve"> contém látex e sorbitol.</w:t>
      </w:r>
    </w:p>
    <w:p w14:paraId="00B007D9" w14:textId="77777777" w:rsidR="00A5380A" w:rsidRPr="00F56323" w:rsidRDefault="0085369B" w:rsidP="00ED5FB8">
      <w:pPr>
        <w:keepNext/>
        <w:autoSpaceDE w:val="0"/>
        <w:autoSpaceDN w:val="0"/>
        <w:adjustRightInd w:val="0"/>
        <w:rPr>
          <w:noProof w:val="0"/>
          <w:szCs w:val="22"/>
          <w:u w:val="single"/>
        </w:rPr>
      </w:pPr>
      <w:r w:rsidRPr="00F56323">
        <w:rPr>
          <w:noProof w:val="0"/>
          <w:szCs w:val="22"/>
          <w:u w:val="single"/>
        </w:rPr>
        <w:t xml:space="preserve">Sensibilidade ao </w:t>
      </w:r>
      <w:r w:rsidR="000541EF">
        <w:rPr>
          <w:noProof w:val="0"/>
          <w:szCs w:val="22"/>
          <w:u w:val="single"/>
        </w:rPr>
        <w:t>l</w:t>
      </w:r>
      <w:r w:rsidRPr="00F56323">
        <w:rPr>
          <w:noProof w:val="0"/>
          <w:szCs w:val="22"/>
          <w:u w:val="single"/>
        </w:rPr>
        <w:t>átex</w:t>
      </w:r>
    </w:p>
    <w:p w14:paraId="7C29B2D2" w14:textId="77777777" w:rsidR="00A5380A" w:rsidRPr="00F56323" w:rsidRDefault="0031270B" w:rsidP="00ED5FB8">
      <w:pPr>
        <w:autoSpaceDE w:val="0"/>
        <w:autoSpaceDN w:val="0"/>
        <w:adjustRightInd w:val="0"/>
        <w:rPr>
          <w:noProof w:val="0"/>
          <w:szCs w:val="22"/>
        </w:rPr>
      </w:pPr>
      <w:r w:rsidRPr="00F56323">
        <w:rPr>
          <w:noProof w:val="0"/>
          <w:szCs w:val="22"/>
        </w:rPr>
        <w:t xml:space="preserve">Uma parte </w:t>
      </w:r>
      <w:r w:rsidR="00A5380A" w:rsidRPr="00F56323">
        <w:rPr>
          <w:noProof w:val="0"/>
          <w:szCs w:val="22"/>
        </w:rPr>
        <w:t>da seringa pré</w:t>
      </w:r>
      <w:r w:rsidR="003E2AF0" w:rsidRPr="00F56323">
        <w:rPr>
          <w:noProof w:val="0"/>
          <w:szCs w:val="22"/>
        </w:rPr>
        <w:noBreakHyphen/>
      </w:r>
      <w:r w:rsidR="00A5380A" w:rsidRPr="00F56323">
        <w:rPr>
          <w:noProof w:val="0"/>
          <w:szCs w:val="22"/>
        </w:rPr>
        <w:t xml:space="preserve">cheia, a </w:t>
      </w:r>
      <w:r w:rsidR="00A45E46" w:rsidRPr="00F56323">
        <w:rPr>
          <w:noProof w:val="0"/>
          <w:szCs w:val="22"/>
        </w:rPr>
        <w:t>proteção</w:t>
      </w:r>
      <w:r w:rsidR="00A5380A" w:rsidRPr="00F56323">
        <w:rPr>
          <w:noProof w:val="0"/>
          <w:szCs w:val="22"/>
        </w:rPr>
        <w:t xml:space="preserve"> da agulha, contém látex. Uma vez que o látex pode causar </w:t>
      </w:r>
      <w:r w:rsidR="00A45E46" w:rsidRPr="00F56323">
        <w:rPr>
          <w:noProof w:val="0"/>
          <w:szCs w:val="22"/>
        </w:rPr>
        <w:t>reações</w:t>
      </w:r>
      <w:r w:rsidR="00A5380A" w:rsidRPr="00F56323">
        <w:rPr>
          <w:noProof w:val="0"/>
          <w:szCs w:val="22"/>
        </w:rPr>
        <w:t xml:space="preserve"> alérgicas graves, fale com o seu médico antes de utilizar Simponi se for ou </w:t>
      </w:r>
      <w:r w:rsidR="00A27DEE" w:rsidRPr="00F56323">
        <w:rPr>
          <w:noProof w:val="0"/>
          <w:szCs w:val="22"/>
        </w:rPr>
        <w:t xml:space="preserve">o seu cuidador </w:t>
      </w:r>
      <w:r w:rsidR="00A5380A" w:rsidRPr="00F56323">
        <w:rPr>
          <w:noProof w:val="0"/>
          <w:szCs w:val="22"/>
        </w:rPr>
        <w:t>for alérgico ao látex.</w:t>
      </w:r>
    </w:p>
    <w:p w14:paraId="66BE1BD2" w14:textId="77777777" w:rsidR="00A5380A" w:rsidRPr="00F56323" w:rsidRDefault="00A5380A" w:rsidP="00ED5FB8">
      <w:pPr>
        <w:autoSpaceDE w:val="0"/>
        <w:autoSpaceDN w:val="0"/>
        <w:adjustRightInd w:val="0"/>
        <w:rPr>
          <w:noProof w:val="0"/>
          <w:szCs w:val="22"/>
        </w:rPr>
      </w:pPr>
    </w:p>
    <w:p w14:paraId="263E447F" w14:textId="77777777" w:rsidR="00A5380A" w:rsidRPr="00F56323" w:rsidRDefault="00A5380A" w:rsidP="00ED5FB8">
      <w:pPr>
        <w:keepNext/>
        <w:autoSpaceDE w:val="0"/>
        <w:autoSpaceDN w:val="0"/>
        <w:adjustRightInd w:val="0"/>
        <w:rPr>
          <w:noProof w:val="0"/>
          <w:szCs w:val="22"/>
          <w:u w:val="single"/>
        </w:rPr>
      </w:pPr>
      <w:r w:rsidRPr="00F56323">
        <w:rPr>
          <w:noProof w:val="0"/>
          <w:szCs w:val="22"/>
          <w:u w:val="single"/>
        </w:rPr>
        <w:t>Intolerância ao sorbitol</w:t>
      </w:r>
    </w:p>
    <w:p w14:paraId="3DD6839E" w14:textId="77777777" w:rsidR="00A5380A" w:rsidRPr="00F56323" w:rsidRDefault="00A5380A" w:rsidP="00ED5FB8">
      <w:pPr>
        <w:autoSpaceDE w:val="0"/>
        <w:autoSpaceDN w:val="0"/>
        <w:adjustRightInd w:val="0"/>
        <w:rPr>
          <w:bCs/>
          <w:noProof w:val="0"/>
          <w:szCs w:val="22"/>
        </w:rPr>
      </w:pPr>
      <w:r w:rsidRPr="00F56323">
        <w:rPr>
          <w:noProof w:val="0"/>
          <w:szCs w:val="22"/>
        </w:rPr>
        <w:t xml:space="preserve">Este medicamento contém </w:t>
      </w:r>
      <w:r w:rsidR="00075BAD">
        <w:rPr>
          <w:noProof w:val="0"/>
          <w:szCs w:val="22"/>
        </w:rPr>
        <w:t>20,</w:t>
      </w:r>
      <w:r w:rsidR="00FB416B">
        <w:rPr>
          <w:noProof w:val="0"/>
          <w:szCs w:val="22"/>
        </w:rPr>
        <w:t>5 </w:t>
      </w:r>
      <w:r w:rsidR="00075BAD">
        <w:rPr>
          <w:noProof w:val="0"/>
          <w:szCs w:val="22"/>
        </w:rPr>
        <w:t xml:space="preserve">mg de </w:t>
      </w:r>
      <w:r w:rsidRPr="00F56323">
        <w:rPr>
          <w:noProof w:val="0"/>
          <w:szCs w:val="22"/>
        </w:rPr>
        <w:t>sorbitol (E420)</w:t>
      </w:r>
      <w:r w:rsidR="00075BAD">
        <w:rPr>
          <w:noProof w:val="0"/>
          <w:szCs w:val="22"/>
        </w:rPr>
        <w:t xml:space="preserve"> em cada </w:t>
      </w:r>
      <w:r w:rsidR="00741D28">
        <w:rPr>
          <w:noProof w:val="0"/>
          <w:szCs w:val="22"/>
        </w:rPr>
        <w:t>seringa</w:t>
      </w:r>
      <w:r w:rsidR="00075BAD">
        <w:rPr>
          <w:noProof w:val="0"/>
          <w:szCs w:val="22"/>
        </w:rPr>
        <w:t xml:space="preserve"> pré</w:t>
      </w:r>
      <w:r w:rsidR="00075BAD">
        <w:rPr>
          <w:noProof w:val="0"/>
          <w:szCs w:val="22"/>
        </w:rPr>
        <w:noBreakHyphen/>
        <w:t>cheia</w:t>
      </w:r>
      <w:r w:rsidRPr="00F56323">
        <w:rPr>
          <w:noProof w:val="0"/>
          <w:szCs w:val="22"/>
        </w:rPr>
        <w:t>.</w:t>
      </w:r>
    </w:p>
    <w:p w14:paraId="6984292D" w14:textId="77777777" w:rsidR="00A5380A" w:rsidRPr="00F56323" w:rsidRDefault="00A5380A" w:rsidP="00ED5FB8">
      <w:pPr>
        <w:numPr>
          <w:ilvl w:val="12"/>
          <w:numId w:val="0"/>
        </w:numPr>
        <w:rPr>
          <w:noProof w:val="0"/>
        </w:rPr>
      </w:pPr>
    </w:p>
    <w:p w14:paraId="0E2C88F4" w14:textId="77777777" w:rsidR="00A5380A" w:rsidRPr="00F56323" w:rsidRDefault="00A5380A" w:rsidP="00ED5FB8">
      <w:pPr>
        <w:numPr>
          <w:ilvl w:val="12"/>
          <w:numId w:val="0"/>
        </w:numPr>
        <w:rPr>
          <w:noProof w:val="0"/>
        </w:rPr>
      </w:pPr>
    </w:p>
    <w:p w14:paraId="5D8EB7CE" w14:textId="77777777" w:rsidR="00A5380A" w:rsidRPr="00F56323" w:rsidRDefault="00280C10" w:rsidP="00051B0C">
      <w:pPr>
        <w:keepNext/>
        <w:ind w:left="567" w:hanging="567"/>
        <w:outlineLvl w:val="2"/>
        <w:rPr>
          <w:b/>
          <w:bCs/>
          <w:noProof w:val="0"/>
        </w:rPr>
      </w:pPr>
      <w:r w:rsidRPr="00F56323">
        <w:rPr>
          <w:b/>
          <w:bCs/>
          <w:noProof w:val="0"/>
        </w:rPr>
        <w:t>3.</w:t>
      </w:r>
      <w:r w:rsidRPr="00F56323">
        <w:rPr>
          <w:b/>
          <w:bCs/>
          <w:noProof w:val="0"/>
        </w:rPr>
        <w:tab/>
      </w:r>
      <w:r w:rsidR="0093319F" w:rsidRPr="00F56323">
        <w:rPr>
          <w:b/>
          <w:bCs/>
          <w:noProof w:val="0"/>
        </w:rPr>
        <w:t>Como utilizar Simponi</w:t>
      </w:r>
    </w:p>
    <w:p w14:paraId="472E3865" w14:textId="77777777" w:rsidR="00A5380A" w:rsidRPr="00F56323" w:rsidRDefault="00A5380A" w:rsidP="00051B0C">
      <w:pPr>
        <w:keepNext/>
        <w:rPr>
          <w:noProof w:val="0"/>
        </w:rPr>
      </w:pPr>
    </w:p>
    <w:p w14:paraId="53365D5F" w14:textId="77777777" w:rsidR="006F253A" w:rsidRPr="00F56323" w:rsidRDefault="00A5380A" w:rsidP="00051B0C">
      <w:pPr>
        <w:numPr>
          <w:ilvl w:val="12"/>
          <w:numId w:val="0"/>
        </w:numPr>
        <w:rPr>
          <w:noProof w:val="0"/>
        </w:rPr>
      </w:pPr>
      <w:r w:rsidRPr="00F56323">
        <w:rPr>
          <w:noProof w:val="0"/>
        </w:rPr>
        <w:t>Utiliz</w:t>
      </w:r>
      <w:r w:rsidR="0085369B" w:rsidRPr="00F56323">
        <w:rPr>
          <w:noProof w:val="0"/>
        </w:rPr>
        <w:t>e</w:t>
      </w:r>
      <w:r w:rsidRPr="00F56323">
        <w:rPr>
          <w:noProof w:val="0"/>
        </w:rPr>
        <w:t xml:space="preserve"> </w:t>
      </w:r>
      <w:r w:rsidR="0093319F" w:rsidRPr="00F56323">
        <w:rPr>
          <w:noProof w:val="0"/>
        </w:rPr>
        <w:t xml:space="preserve">este medicamento </w:t>
      </w:r>
      <w:r w:rsidR="00A45E46" w:rsidRPr="00F56323">
        <w:rPr>
          <w:noProof w:val="0"/>
        </w:rPr>
        <w:t>exatamente como</w:t>
      </w:r>
      <w:r w:rsidR="0093319F" w:rsidRPr="00F56323">
        <w:rPr>
          <w:noProof w:val="0"/>
        </w:rPr>
        <w:t xml:space="preserve"> indicado pelo seu médico</w:t>
      </w:r>
      <w:r w:rsidR="0085369B" w:rsidRPr="00F56323">
        <w:rPr>
          <w:noProof w:val="0"/>
        </w:rPr>
        <w:t xml:space="preserve"> ou farmacêutico</w:t>
      </w:r>
      <w:r w:rsidRPr="00F56323">
        <w:rPr>
          <w:noProof w:val="0"/>
        </w:rPr>
        <w:t xml:space="preserve">. Fale com o seu médico </w:t>
      </w:r>
      <w:r w:rsidR="0093319F" w:rsidRPr="00F56323">
        <w:rPr>
          <w:noProof w:val="0"/>
        </w:rPr>
        <w:t xml:space="preserve">ou farmacêutico </w:t>
      </w:r>
      <w:r w:rsidRPr="00F56323">
        <w:rPr>
          <w:noProof w:val="0"/>
        </w:rPr>
        <w:t>se tiver dúvidas.</w:t>
      </w:r>
    </w:p>
    <w:p w14:paraId="67A8E7D1" w14:textId="77777777" w:rsidR="00A5380A" w:rsidRPr="00F56323" w:rsidRDefault="00A5380A" w:rsidP="00051B0C">
      <w:pPr>
        <w:numPr>
          <w:ilvl w:val="12"/>
          <w:numId w:val="0"/>
        </w:numPr>
        <w:rPr>
          <w:noProof w:val="0"/>
          <w:u w:val="single"/>
        </w:rPr>
      </w:pPr>
    </w:p>
    <w:p w14:paraId="55D222C1" w14:textId="77777777" w:rsidR="00A5380A" w:rsidRPr="00F56323" w:rsidRDefault="00A5380A" w:rsidP="00051B0C">
      <w:pPr>
        <w:keepNext/>
        <w:numPr>
          <w:ilvl w:val="12"/>
          <w:numId w:val="0"/>
        </w:numPr>
        <w:rPr>
          <w:b/>
          <w:bCs/>
          <w:noProof w:val="0"/>
        </w:rPr>
      </w:pPr>
      <w:r w:rsidRPr="00F56323">
        <w:rPr>
          <w:b/>
          <w:bCs/>
          <w:noProof w:val="0"/>
        </w:rPr>
        <w:t>Qual a dose de Simponi a administrar</w:t>
      </w:r>
    </w:p>
    <w:p w14:paraId="798C1A2E" w14:textId="77777777" w:rsidR="0078395C" w:rsidRPr="00F56323" w:rsidRDefault="0078395C" w:rsidP="00051B0C">
      <w:pPr>
        <w:numPr>
          <w:ilvl w:val="12"/>
          <w:numId w:val="0"/>
        </w:numPr>
        <w:rPr>
          <w:bCs/>
          <w:noProof w:val="0"/>
        </w:rPr>
      </w:pPr>
      <w:r w:rsidRPr="00F56323">
        <w:rPr>
          <w:bCs/>
          <w:noProof w:val="0"/>
        </w:rPr>
        <w:t xml:space="preserve">Artrite reumatoide, </w:t>
      </w:r>
      <w:r w:rsidR="00951865" w:rsidRPr="00F56323">
        <w:rPr>
          <w:bCs/>
          <w:noProof w:val="0"/>
        </w:rPr>
        <w:t>artrite</w:t>
      </w:r>
      <w:r w:rsidRPr="00F56323">
        <w:rPr>
          <w:bCs/>
          <w:noProof w:val="0"/>
        </w:rPr>
        <w:t xml:space="preserve"> psoriática e </w:t>
      </w:r>
      <w:r w:rsidR="00263704" w:rsidRPr="00F56323">
        <w:rPr>
          <w:bCs/>
          <w:noProof w:val="0"/>
        </w:rPr>
        <w:t xml:space="preserve">espondiloartrite axial, incluindo </w:t>
      </w:r>
      <w:r w:rsidRPr="00F56323">
        <w:rPr>
          <w:bCs/>
          <w:noProof w:val="0"/>
        </w:rPr>
        <w:t>espondilite anquilosante</w:t>
      </w:r>
      <w:r w:rsidR="00263704" w:rsidRPr="00F56323">
        <w:rPr>
          <w:bCs/>
          <w:noProof w:val="0"/>
        </w:rPr>
        <w:t xml:space="preserve"> e espondiloartrite axial não</w:t>
      </w:r>
      <w:r w:rsidR="00263704" w:rsidRPr="00F56323">
        <w:rPr>
          <w:bCs/>
          <w:noProof w:val="0"/>
        </w:rPr>
        <w:noBreakHyphen/>
        <w:t>radiográfica:</w:t>
      </w:r>
    </w:p>
    <w:p w14:paraId="0ED54F46"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A dose recomendada é de 5</w:t>
      </w:r>
      <w:r w:rsidR="00C2018E">
        <w:rPr>
          <w:noProof w:val="0"/>
        </w:rPr>
        <w:t>0 </w:t>
      </w:r>
      <w:r w:rsidR="00DB724F" w:rsidRPr="00F56323">
        <w:rPr>
          <w:noProof w:val="0"/>
        </w:rPr>
        <w:t>mg</w:t>
      </w:r>
      <w:r w:rsidRPr="00F56323">
        <w:rPr>
          <w:noProof w:val="0"/>
        </w:rPr>
        <w:t xml:space="preserve"> (o conteúdo de </w:t>
      </w:r>
      <w:r w:rsidR="00BD4F95">
        <w:rPr>
          <w:noProof w:val="0"/>
        </w:rPr>
        <w:t>1 </w:t>
      </w:r>
      <w:r w:rsidRPr="00F56323">
        <w:rPr>
          <w:noProof w:val="0"/>
        </w:rPr>
        <w:t>seringa pré</w:t>
      </w:r>
      <w:r w:rsidR="003E2AF0" w:rsidRPr="00F56323">
        <w:rPr>
          <w:noProof w:val="0"/>
        </w:rPr>
        <w:noBreakHyphen/>
      </w:r>
      <w:r w:rsidRPr="00F56323">
        <w:rPr>
          <w:noProof w:val="0"/>
        </w:rPr>
        <w:t>cheia) uma vez por mês, na mesma data em cada mês.</w:t>
      </w:r>
    </w:p>
    <w:p w14:paraId="284EEDF3"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Fale com o seu médico antes de administrar a quarta dose. O seu médico irá decidir se deve continuar o tratamento com Simponi.</w:t>
      </w:r>
    </w:p>
    <w:p w14:paraId="770B3B9F" w14:textId="77777777" w:rsidR="00A5380A" w:rsidRPr="00F56323" w:rsidRDefault="00A5380A" w:rsidP="00051B0C">
      <w:pPr>
        <w:numPr>
          <w:ilvl w:val="1"/>
          <w:numId w:val="29"/>
        </w:numPr>
        <w:tabs>
          <w:tab w:val="clear" w:pos="567"/>
          <w:tab w:val="clear" w:pos="1440"/>
          <w:tab w:val="left" w:pos="1134"/>
        </w:tabs>
        <w:ind w:left="1134" w:hanging="567"/>
        <w:rPr>
          <w:noProof w:val="0"/>
        </w:rPr>
      </w:pPr>
      <w:r w:rsidRPr="00F56323">
        <w:rPr>
          <w:noProof w:val="0"/>
        </w:rPr>
        <w:t>Se pesar mais de 10</w:t>
      </w:r>
      <w:r w:rsidR="00C2018E">
        <w:rPr>
          <w:noProof w:val="0"/>
        </w:rPr>
        <w:t>0 </w:t>
      </w:r>
      <w:r w:rsidRPr="00F56323">
        <w:rPr>
          <w:noProof w:val="0"/>
        </w:rPr>
        <w:t>kg, a dose pode ser aumentada para 10</w:t>
      </w:r>
      <w:r w:rsidR="00C2018E">
        <w:rPr>
          <w:noProof w:val="0"/>
        </w:rPr>
        <w:t>0 </w:t>
      </w:r>
      <w:r w:rsidR="00DB724F" w:rsidRPr="00F56323">
        <w:rPr>
          <w:noProof w:val="0"/>
        </w:rPr>
        <w:t>mg</w:t>
      </w:r>
      <w:r w:rsidRPr="00F56323">
        <w:rPr>
          <w:noProof w:val="0"/>
        </w:rPr>
        <w:t xml:space="preserve"> (o conteúdo de 2 seringas </w:t>
      </w:r>
      <w:r w:rsidR="00A45E46" w:rsidRPr="00F56323">
        <w:rPr>
          <w:noProof w:val="0"/>
        </w:rPr>
        <w:t>pr</w:t>
      </w:r>
      <w:r w:rsidR="002B355B" w:rsidRPr="00F56323">
        <w:rPr>
          <w:noProof w:val="0"/>
        </w:rPr>
        <w:t>é-</w:t>
      </w:r>
      <w:r w:rsidR="00A45E46" w:rsidRPr="00F56323">
        <w:rPr>
          <w:noProof w:val="0"/>
        </w:rPr>
        <w:t>cheias</w:t>
      </w:r>
      <w:r w:rsidRPr="00F56323">
        <w:rPr>
          <w:noProof w:val="0"/>
        </w:rPr>
        <w:t>) uma vez por mês, na mesma data em cada mês.</w:t>
      </w:r>
    </w:p>
    <w:p w14:paraId="04FB3362" w14:textId="77777777" w:rsidR="000F791B" w:rsidRPr="00F56323" w:rsidRDefault="000F791B" w:rsidP="00051B0C">
      <w:pPr>
        <w:keepNext/>
        <w:tabs>
          <w:tab w:val="clear" w:pos="567"/>
        </w:tabs>
        <w:rPr>
          <w:noProof w:val="0"/>
          <w:szCs w:val="22"/>
        </w:rPr>
      </w:pPr>
      <w:r w:rsidRPr="00F56323">
        <w:rPr>
          <w:noProof w:val="0"/>
          <w:szCs w:val="22"/>
        </w:rPr>
        <w:lastRenderedPageBreak/>
        <w:t>Artrite idiopática juvenil poliarticular:</w:t>
      </w:r>
    </w:p>
    <w:p w14:paraId="33EEEA61" w14:textId="77777777" w:rsidR="00F36F33" w:rsidRPr="00075BAD" w:rsidRDefault="00075BAD" w:rsidP="00051B0C">
      <w:pPr>
        <w:numPr>
          <w:ilvl w:val="0"/>
          <w:numId w:val="12"/>
        </w:numPr>
        <w:ind w:left="567" w:hanging="567"/>
        <w:rPr>
          <w:noProof w:val="0"/>
        </w:rPr>
      </w:pPr>
      <w:r>
        <w:rPr>
          <w:noProof w:val="0"/>
        </w:rPr>
        <w:t>Para doentes com pelo menos 4</w:t>
      </w:r>
      <w:r w:rsidR="00C2018E">
        <w:rPr>
          <w:noProof w:val="0"/>
        </w:rPr>
        <w:t>0 </w:t>
      </w:r>
      <w:r>
        <w:rPr>
          <w:noProof w:val="0"/>
        </w:rPr>
        <w:t>kg de peso corporal a</w:t>
      </w:r>
      <w:r w:rsidR="000F791B" w:rsidRPr="00F56323">
        <w:rPr>
          <w:noProof w:val="0"/>
        </w:rPr>
        <w:t xml:space="preserve"> dose recomendada é de 5</w:t>
      </w:r>
      <w:r w:rsidR="00C2018E">
        <w:rPr>
          <w:noProof w:val="0"/>
        </w:rPr>
        <w:t>0 </w:t>
      </w:r>
      <w:r w:rsidR="000F791B" w:rsidRPr="00F56323">
        <w:rPr>
          <w:noProof w:val="0"/>
        </w:rPr>
        <w:t>mg uma vez por mês, na mesma data em cada mês.</w:t>
      </w:r>
      <w:r>
        <w:rPr>
          <w:noProof w:val="0"/>
        </w:rPr>
        <w:t xml:space="preserve"> Para doentes com peso inferior a</w:t>
      </w:r>
      <w:r w:rsidRPr="00075BAD">
        <w:t xml:space="preserve"> 4</w:t>
      </w:r>
      <w:r w:rsidR="00C2018E">
        <w:t>0 </w:t>
      </w:r>
      <w:r w:rsidRPr="00075BAD">
        <w:t xml:space="preserve">kg </w:t>
      </w:r>
      <w:r>
        <w:t>está disponível uma caneta pré</w:t>
      </w:r>
      <w:r>
        <w:noBreakHyphen/>
        <w:t>cheia de</w:t>
      </w:r>
      <w:r w:rsidRPr="00075BAD">
        <w:t xml:space="preserve"> 4</w:t>
      </w:r>
      <w:r w:rsidR="00FB416B">
        <w:t>5 </w:t>
      </w:r>
      <w:r w:rsidRPr="00075BAD">
        <w:t>mg/0</w:t>
      </w:r>
      <w:r>
        <w:t>,</w:t>
      </w:r>
      <w:r w:rsidRPr="00075BAD">
        <w:t>4</w:t>
      </w:r>
      <w:r w:rsidR="00FB416B">
        <w:t>5 </w:t>
      </w:r>
      <w:r w:rsidRPr="00075BAD">
        <w:t>m</w:t>
      </w:r>
      <w:r>
        <w:t>l</w:t>
      </w:r>
      <w:r w:rsidRPr="00075BAD">
        <w:t xml:space="preserve">. </w:t>
      </w:r>
      <w:r w:rsidRPr="007C3027">
        <w:t>O seu médico irá indicar-lhe a dose correta a utilizar</w:t>
      </w:r>
      <w:r w:rsidRPr="00075BAD">
        <w:t>.</w:t>
      </w:r>
    </w:p>
    <w:p w14:paraId="6FA2526B" w14:textId="77777777" w:rsidR="00F36F33" w:rsidRPr="00F56323" w:rsidRDefault="000F791B" w:rsidP="00051B0C">
      <w:pPr>
        <w:numPr>
          <w:ilvl w:val="0"/>
          <w:numId w:val="12"/>
        </w:numPr>
        <w:ind w:left="567" w:hanging="567"/>
        <w:rPr>
          <w:noProof w:val="0"/>
        </w:rPr>
      </w:pPr>
      <w:r w:rsidRPr="00F56323">
        <w:rPr>
          <w:noProof w:val="0"/>
        </w:rPr>
        <w:t xml:space="preserve">Fale com o </w:t>
      </w:r>
      <w:r w:rsidR="00075BAD">
        <w:rPr>
          <w:noProof w:val="0"/>
        </w:rPr>
        <w:t xml:space="preserve">seu </w:t>
      </w:r>
      <w:r w:rsidRPr="00F56323">
        <w:rPr>
          <w:noProof w:val="0"/>
        </w:rPr>
        <w:t xml:space="preserve">médico antes de receber a quarta dose. O </w:t>
      </w:r>
      <w:r w:rsidR="00075BAD">
        <w:rPr>
          <w:noProof w:val="0"/>
        </w:rPr>
        <w:t xml:space="preserve">seu </w:t>
      </w:r>
      <w:r w:rsidRPr="00F56323">
        <w:rPr>
          <w:noProof w:val="0"/>
        </w:rPr>
        <w:t>médico irá decidir se ele deve continuar o tratamento com Simponi.</w:t>
      </w:r>
    </w:p>
    <w:p w14:paraId="4140C224" w14:textId="77777777" w:rsidR="00A5380A" w:rsidRPr="00F56323" w:rsidRDefault="00A5380A" w:rsidP="00051B0C">
      <w:pPr>
        <w:numPr>
          <w:ilvl w:val="12"/>
          <w:numId w:val="0"/>
        </w:numPr>
        <w:rPr>
          <w:noProof w:val="0"/>
        </w:rPr>
      </w:pPr>
    </w:p>
    <w:p w14:paraId="6C64AEE0" w14:textId="77777777" w:rsidR="0078395C" w:rsidRPr="00F56323" w:rsidRDefault="0078395C" w:rsidP="00051B0C">
      <w:pPr>
        <w:numPr>
          <w:ilvl w:val="12"/>
          <w:numId w:val="0"/>
        </w:numPr>
        <w:rPr>
          <w:noProof w:val="0"/>
        </w:rPr>
      </w:pPr>
      <w:r w:rsidRPr="00F56323">
        <w:rPr>
          <w:noProof w:val="0"/>
        </w:rPr>
        <w:t xml:space="preserve">Colite </w:t>
      </w:r>
      <w:r w:rsidR="009D340B">
        <w:rPr>
          <w:noProof w:val="0"/>
        </w:rPr>
        <w:t>u</w:t>
      </w:r>
      <w:r w:rsidRPr="00F56323">
        <w:rPr>
          <w:noProof w:val="0"/>
        </w:rPr>
        <w:t>lcerosa</w:t>
      </w:r>
    </w:p>
    <w:p w14:paraId="6D95B25F" w14:textId="77777777" w:rsidR="0078395C" w:rsidRPr="00F56323" w:rsidRDefault="0078395C" w:rsidP="00051B0C">
      <w:pPr>
        <w:numPr>
          <w:ilvl w:val="0"/>
          <w:numId w:val="12"/>
        </w:numPr>
        <w:tabs>
          <w:tab w:val="clear" w:pos="720"/>
          <w:tab w:val="num" w:pos="567"/>
        </w:tabs>
        <w:ind w:left="567" w:hanging="567"/>
        <w:rPr>
          <w:noProof w:val="0"/>
        </w:rPr>
      </w:pPr>
      <w:r w:rsidRPr="00F56323">
        <w:rPr>
          <w:noProof w:val="0"/>
        </w:rPr>
        <w:t>A tabela abaixo mostra como irá tomar este medicamento na maioria das vezes.</w:t>
      </w:r>
    </w:p>
    <w:p w14:paraId="22E8CF0A" w14:textId="77777777" w:rsidR="0078395C" w:rsidRPr="00F56323" w:rsidRDefault="0078395C" w:rsidP="00051B0C">
      <w:pPr>
        <w:tabs>
          <w:tab w:val="clear" w:pos="567"/>
        </w:tabs>
        <w:rPr>
          <w:noProof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78395C" w:rsidRPr="00F56323" w14:paraId="11E11EFE" w14:textId="77777777" w:rsidTr="00065CB6">
        <w:trPr>
          <w:cantSplit/>
          <w:jc w:val="center"/>
        </w:trPr>
        <w:tc>
          <w:tcPr>
            <w:tcW w:w="2538" w:type="dxa"/>
          </w:tcPr>
          <w:p w14:paraId="585B7518" w14:textId="77777777" w:rsidR="0078395C" w:rsidRPr="00F56323" w:rsidRDefault="0078395C" w:rsidP="00051B0C">
            <w:pPr>
              <w:keepNext/>
              <w:tabs>
                <w:tab w:val="clear" w:pos="567"/>
              </w:tabs>
              <w:rPr>
                <w:noProof w:val="0"/>
                <w:szCs w:val="22"/>
              </w:rPr>
            </w:pPr>
            <w:r w:rsidRPr="00F56323">
              <w:rPr>
                <w:noProof w:val="0"/>
                <w:szCs w:val="22"/>
              </w:rPr>
              <w:t>Tratamento inicial</w:t>
            </w:r>
          </w:p>
        </w:tc>
        <w:tc>
          <w:tcPr>
            <w:tcW w:w="6570" w:type="dxa"/>
          </w:tcPr>
          <w:p w14:paraId="47A7F7FA" w14:textId="77777777" w:rsidR="0078395C" w:rsidRPr="00F56323" w:rsidRDefault="002B355B" w:rsidP="00051B0C">
            <w:pPr>
              <w:keepNext/>
              <w:tabs>
                <w:tab w:val="clear" w:pos="567"/>
              </w:tabs>
              <w:rPr>
                <w:noProof w:val="0"/>
                <w:szCs w:val="22"/>
              </w:rPr>
            </w:pPr>
            <w:r w:rsidRPr="00F56323">
              <w:rPr>
                <w:noProof w:val="0"/>
                <w:szCs w:val="22"/>
              </w:rPr>
              <w:t>D</w:t>
            </w:r>
            <w:r w:rsidR="0078395C" w:rsidRPr="00F56323">
              <w:rPr>
                <w:noProof w:val="0"/>
                <w:szCs w:val="22"/>
              </w:rPr>
              <w:t>ose inicial de 20</w:t>
            </w:r>
            <w:r w:rsidR="00C2018E">
              <w:rPr>
                <w:noProof w:val="0"/>
                <w:szCs w:val="22"/>
              </w:rPr>
              <w:t>0 </w:t>
            </w:r>
            <w:r w:rsidR="0078395C" w:rsidRPr="00F56323">
              <w:rPr>
                <w:noProof w:val="0"/>
                <w:szCs w:val="22"/>
              </w:rPr>
              <w:t xml:space="preserve">mg (conteúdo de </w:t>
            </w:r>
            <w:r w:rsidR="00FB416B">
              <w:rPr>
                <w:noProof w:val="0"/>
                <w:szCs w:val="22"/>
              </w:rPr>
              <w:t>4 </w:t>
            </w:r>
            <w:r w:rsidR="000B458F" w:rsidRPr="00F56323">
              <w:rPr>
                <w:noProof w:val="0"/>
                <w:szCs w:val="22"/>
              </w:rPr>
              <w:t xml:space="preserve">seringas </w:t>
            </w:r>
            <w:r w:rsidR="0078395C" w:rsidRPr="00F56323">
              <w:rPr>
                <w:noProof w:val="0"/>
                <w:szCs w:val="22"/>
              </w:rPr>
              <w:t>pré</w:t>
            </w:r>
            <w:r w:rsidR="003E2AF0" w:rsidRPr="00F56323">
              <w:rPr>
                <w:noProof w:val="0"/>
                <w:szCs w:val="22"/>
              </w:rPr>
              <w:noBreakHyphen/>
            </w:r>
            <w:r w:rsidR="0078395C" w:rsidRPr="00F56323">
              <w:rPr>
                <w:noProof w:val="0"/>
                <w:szCs w:val="22"/>
              </w:rPr>
              <w:t>cheias) seguid</w:t>
            </w:r>
            <w:r w:rsidRPr="00F56323">
              <w:rPr>
                <w:noProof w:val="0"/>
                <w:szCs w:val="22"/>
              </w:rPr>
              <w:t>a</w:t>
            </w:r>
            <w:r w:rsidR="0078395C" w:rsidRPr="00F56323">
              <w:rPr>
                <w:noProof w:val="0"/>
                <w:szCs w:val="22"/>
              </w:rPr>
              <w:t xml:space="preserve"> de 10</w:t>
            </w:r>
            <w:r w:rsidR="00C2018E">
              <w:rPr>
                <w:noProof w:val="0"/>
                <w:szCs w:val="22"/>
              </w:rPr>
              <w:t>0 </w:t>
            </w:r>
            <w:r w:rsidR="0078395C" w:rsidRPr="00F56323">
              <w:rPr>
                <w:noProof w:val="0"/>
                <w:szCs w:val="22"/>
              </w:rPr>
              <w:t>mg (conteúdo de 2 </w:t>
            </w:r>
            <w:r w:rsidR="000B458F" w:rsidRPr="00F56323">
              <w:rPr>
                <w:noProof w:val="0"/>
                <w:szCs w:val="22"/>
              </w:rPr>
              <w:t xml:space="preserve">seringas </w:t>
            </w:r>
            <w:r w:rsidR="0078395C" w:rsidRPr="00F56323">
              <w:rPr>
                <w:noProof w:val="0"/>
                <w:szCs w:val="22"/>
              </w:rPr>
              <w:t>pré</w:t>
            </w:r>
            <w:r w:rsidR="003E2AF0" w:rsidRPr="00F56323">
              <w:rPr>
                <w:noProof w:val="0"/>
                <w:szCs w:val="22"/>
              </w:rPr>
              <w:noBreakHyphen/>
            </w:r>
            <w:r w:rsidR="00837215" w:rsidRPr="00F56323">
              <w:rPr>
                <w:noProof w:val="0"/>
                <w:szCs w:val="22"/>
              </w:rPr>
              <w:t>cheias) 2 </w:t>
            </w:r>
            <w:r w:rsidR="0078395C" w:rsidRPr="00F56323">
              <w:rPr>
                <w:noProof w:val="0"/>
                <w:szCs w:val="22"/>
              </w:rPr>
              <w:t xml:space="preserve">semanas mais tarde. </w:t>
            </w:r>
          </w:p>
        </w:tc>
      </w:tr>
      <w:tr w:rsidR="0078395C" w:rsidRPr="00F56323" w14:paraId="7C314A52" w14:textId="77777777" w:rsidTr="00065CB6">
        <w:trPr>
          <w:cantSplit/>
          <w:jc w:val="center"/>
        </w:trPr>
        <w:tc>
          <w:tcPr>
            <w:tcW w:w="2538" w:type="dxa"/>
          </w:tcPr>
          <w:p w14:paraId="046EC2B4" w14:textId="77777777" w:rsidR="0078395C" w:rsidRPr="00F56323" w:rsidRDefault="0078395C" w:rsidP="00051B0C">
            <w:pPr>
              <w:tabs>
                <w:tab w:val="clear" w:pos="567"/>
              </w:tabs>
              <w:rPr>
                <w:noProof w:val="0"/>
                <w:szCs w:val="22"/>
              </w:rPr>
            </w:pPr>
            <w:r w:rsidRPr="00F56323">
              <w:rPr>
                <w:noProof w:val="0"/>
                <w:szCs w:val="22"/>
              </w:rPr>
              <w:t>Tratamento de manutenção</w:t>
            </w:r>
          </w:p>
        </w:tc>
        <w:tc>
          <w:tcPr>
            <w:tcW w:w="6570" w:type="dxa"/>
          </w:tcPr>
          <w:p w14:paraId="2830315C" w14:textId="77777777" w:rsidR="0078395C" w:rsidRPr="00F56323" w:rsidRDefault="0078395C" w:rsidP="00051B0C">
            <w:pPr>
              <w:numPr>
                <w:ilvl w:val="0"/>
                <w:numId w:val="12"/>
              </w:numPr>
              <w:tabs>
                <w:tab w:val="clear" w:pos="720"/>
                <w:tab w:val="num" w:pos="567"/>
              </w:tabs>
              <w:ind w:left="567" w:hanging="567"/>
              <w:rPr>
                <w:noProof w:val="0"/>
              </w:rPr>
            </w:pPr>
            <w:r w:rsidRPr="00F56323">
              <w:rPr>
                <w:noProof w:val="0"/>
              </w:rPr>
              <w:t>Em doentes com peso inferior a 8</w:t>
            </w:r>
            <w:r w:rsidR="00C2018E">
              <w:rPr>
                <w:noProof w:val="0"/>
              </w:rPr>
              <w:t>0 </w:t>
            </w:r>
            <w:r w:rsidRPr="00F56323">
              <w:rPr>
                <w:noProof w:val="0"/>
              </w:rPr>
              <w:t>kg, 5</w:t>
            </w:r>
            <w:r w:rsidR="00C2018E">
              <w:rPr>
                <w:noProof w:val="0"/>
              </w:rPr>
              <w:t>0 </w:t>
            </w:r>
            <w:r w:rsidRPr="00F56323">
              <w:rPr>
                <w:noProof w:val="0"/>
              </w:rPr>
              <w:t xml:space="preserve">mg (conteúdo de </w:t>
            </w:r>
            <w:r w:rsidR="00BD4F95">
              <w:rPr>
                <w:noProof w:val="0"/>
              </w:rPr>
              <w:t>1 </w:t>
            </w:r>
            <w:r w:rsidR="000B458F" w:rsidRPr="00F56323">
              <w:rPr>
                <w:noProof w:val="0"/>
              </w:rPr>
              <w:t xml:space="preserve">seringa </w:t>
            </w:r>
            <w:r w:rsidRPr="00F56323">
              <w:rPr>
                <w:noProof w:val="0"/>
              </w:rPr>
              <w:t>pré</w:t>
            </w:r>
            <w:r w:rsidR="003E2AF0" w:rsidRPr="00F56323">
              <w:rPr>
                <w:noProof w:val="0"/>
              </w:rPr>
              <w:noBreakHyphen/>
            </w:r>
            <w:r w:rsidR="00837215" w:rsidRPr="00F56323">
              <w:rPr>
                <w:noProof w:val="0"/>
              </w:rPr>
              <w:t xml:space="preserve">cheia) </w:t>
            </w:r>
            <w:r w:rsidR="00FB416B">
              <w:rPr>
                <w:noProof w:val="0"/>
              </w:rPr>
              <w:t>4 </w:t>
            </w:r>
            <w:r w:rsidRPr="00F56323">
              <w:rPr>
                <w:noProof w:val="0"/>
              </w:rPr>
              <w:t>semanas após o seu últim</w:t>
            </w:r>
            <w:r w:rsidR="00837215" w:rsidRPr="00F56323">
              <w:rPr>
                <w:noProof w:val="0"/>
              </w:rPr>
              <w:t xml:space="preserve">o tratamento, e depois a cada </w:t>
            </w:r>
            <w:r w:rsidR="00FB416B">
              <w:rPr>
                <w:noProof w:val="0"/>
              </w:rPr>
              <w:t>4 </w:t>
            </w:r>
            <w:r w:rsidRPr="00F56323">
              <w:rPr>
                <w:noProof w:val="0"/>
              </w:rPr>
              <w:t>semanas da</w:t>
            </w:r>
            <w:r w:rsidR="00D01306" w:rsidRPr="00F56323">
              <w:rPr>
                <w:noProof w:val="0"/>
              </w:rPr>
              <w:t>í</w:t>
            </w:r>
            <w:r w:rsidRPr="00F56323">
              <w:rPr>
                <w:noProof w:val="0"/>
              </w:rPr>
              <w:t xml:space="preserve"> em diante.</w:t>
            </w:r>
            <w:r w:rsidR="00B87409">
              <w:rPr>
                <w:noProof w:val="0"/>
              </w:rPr>
              <w:t xml:space="preserve"> </w:t>
            </w:r>
            <w:r w:rsidR="00B87409" w:rsidRPr="00CC155B">
              <w:t>O seu médico pode decidir</w:t>
            </w:r>
            <w:r w:rsidR="00B87409" w:rsidRPr="00BF6992">
              <w:t xml:space="preserve"> prescr</w:t>
            </w:r>
            <w:r w:rsidR="00B87409" w:rsidRPr="00CC155B">
              <w:t>ever</w:t>
            </w:r>
            <w:r w:rsidR="00B87409" w:rsidRPr="00BF6992">
              <w:t xml:space="preserve"> 10</w:t>
            </w:r>
            <w:r w:rsidR="00C2018E">
              <w:t>0 </w:t>
            </w:r>
            <w:r w:rsidR="00B87409" w:rsidRPr="00BF6992">
              <w:t>mg (</w:t>
            </w:r>
            <w:r w:rsidR="00B87409" w:rsidRPr="00CC155B">
              <w:t>conteúdo de</w:t>
            </w:r>
            <w:r w:rsidR="00B87409" w:rsidRPr="00BF6992">
              <w:t xml:space="preserve"> 2</w:t>
            </w:r>
            <w:r w:rsidR="00B87409">
              <w:t xml:space="preserve"> seringas </w:t>
            </w:r>
            <w:r w:rsidR="00B87409" w:rsidRPr="00BF6992">
              <w:t>pr</w:t>
            </w:r>
            <w:r w:rsidR="00B87409">
              <w:t>é</w:t>
            </w:r>
            <w:r w:rsidR="00B87409">
              <w:noBreakHyphen/>
              <w:t>cheias</w:t>
            </w:r>
            <w:r w:rsidR="00B87409" w:rsidRPr="00BF6992">
              <w:t>), depend</w:t>
            </w:r>
            <w:r w:rsidR="00B87409">
              <w:t>e</w:t>
            </w:r>
            <w:r w:rsidR="00B87409" w:rsidRPr="00BF6992">
              <w:t>n</w:t>
            </w:r>
            <w:r w:rsidR="00B87409">
              <w:t>do</w:t>
            </w:r>
            <w:r w:rsidR="00B87409" w:rsidRPr="00BF6992">
              <w:t xml:space="preserve"> </w:t>
            </w:r>
            <w:r w:rsidR="00B87409">
              <w:t xml:space="preserve">de como </w:t>
            </w:r>
            <w:r w:rsidR="00B87409" w:rsidRPr="00BF6992">
              <w:t xml:space="preserve">Simponi </w:t>
            </w:r>
            <w:r w:rsidR="00B87409">
              <w:t>funciona consigo</w:t>
            </w:r>
            <w:r w:rsidR="00B87409" w:rsidRPr="00BF6992">
              <w:t>.</w:t>
            </w:r>
          </w:p>
          <w:p w14:paraId="5BE25237" w14:textId="77777777" w:rsidR="0078395C" w:rsidRPr="00F56323" w:rsidRDefault="0078395C" w:rsidP="00051B0C">
            <w:pPr>
              <w:numPr>
                <w:ilvl w:val="0"/>
                <w:numId w:val="12"/>
              </w:numPr>
              <w:tabs>
                <w:tab w:val="clear" w:pos="720"/>
                <w:tab w:val="num" w:pos="567"/>
              </w:tabs>
              <w:ind w:left="567" w:hanging="567"/>
              <w:rPr>
                <w:noProof w:val="0"/>
              </w:rPr>
            </w:pPr>
            <w:r w:rsidRPr="00F56323">
              <w:rPr>
                <w:noProof w:val="0"/>
              </w:rPr>
              <w:t>Em doentes com peso igual ou superior a 8</w:t>
            </w:r>
            <w:r w:rsidR="00C2018E">
              <w:rPr>
                <w:noProof w:val="0"/>
              </w:rPr>
              <w:t>0 </w:t>
            </w:r>
            <w:r w:rsidRPr="00F56323">
              <w:rPr>
                <w:noProof w:val="0"/>
              </w:rPr>
              <w:t>kg, 10</w:t>
            </w:r>
            <w:r w:rsidR="00C2018E">
              <w:rPr>
                <w:noProof w:val="0"/>
              </w:rPr>
              <w:t>0 </w:t>
            </w:r>
            <w:r w:rsidRPr="00F56323">
              <w:rPr>
                <w:noProof w:val="0"/>
              </w:rPr>
              <w:t>mg (conteúdo de 2 </w:t>
            </w:r>
            <w:r w:rsidR="000B458F" w:rsidRPr="00F56323">
              <w:rPr>
                <w:noProof w:val="0"/>
              </w:rPr>
              <w:t xml:space="preserve">seringas </w:t>
            </w:r>
            <w:r w:rsidRPr="00F56323">
              <w:rPr>
                <w:noProof w:val="0"/>
              </w:rPr>
              <w:t>pré</w:t>
            </w:r>
            <w:r w:rsidR="003E2AF0" w:rsidRPr="00F56323">
              <w:rPr>
                <w:noProof w:val="0"/>
              </w:rPr>
              <w:noBreakHyphen/>
            </w:r>
            <w:r w:rsidRPr="00F56323">
              <w:rPr>
                <w:noProof w:val="0"/>
              </w:rPr>
              <w:t xml:space="preserve">cheias) </w:t>
            </w:r>
            <w:r w:rsidR="00FB416B">
              <w:rPr>
                <w:noProof w:val="0"/>
              </w:rPr>
              <w:t>4 </w:t>
            </w:r>
            <w:r w:rsidRPr="00F56323">
              <w:rPr>
                <w:noProof w:val="0"/>
              </w:rPr>
              <w:t>semanas após o</w:t>
            </w:r>
            <w:r w:rsidR="002B355B" w:rsidRPr="00F56323">
              <w:rPr>
                <w:noProof w:val="0"/>
              </w:rPr>
              <w:t xml:space="preserve"> seu</w:t>
            </w:r>
            <w:r w:rsidRPr="00F56323">
              <w:rPr>
                <w:noProof w:val="0"/>
              </w:rPr>
              <w:t xml:space="preserve"> últim</w:t>
            </w:r>
            <w:r w:rsidR="00837215" w:rsidRPr="00F56323">
              <w:rPr>
                <w:noProof w:val="0"/>
              </w:rPr>
              <w:t>o tratamento</w:t>
            </w:r>
            <w:r w:rsidR="002B355B" w:rsidRPr="00F56323">
              <w:rPr>
                <w:noProof w:val="0"/>
              </w:rPr>
              <w:t>,</w:t>
            </w:r>
            <w:r w:rsidR="00837215" w:rsidRPr="00F56323">
              <w:rPr>
                <w:noProof w:val="0"/>
              </w:rPr>
              <w:t xml:space="preserve"> e depois </w:t>
            </w:r>
            <w:r w:rsidR="002B355B" w:rsidRPr="00F56323">
              <w:rPr>
                <w:noProof w:val="0"/>
              </w:rPr>
              <w:t>a cada</w:t>
            </w:r>
            <w:r w:rsidR="00837215" w:rsidRPr="00F56323">
              <w:rPr>
                <w:noProof w:val="0"/>
              </w:rPr>
              <w:t xml:space="preserve"> </w:t>
            </w:r>
            <w:r w:rsidR="00FB416B">
              <w:rPr>
                <w:noProof w:val="0"/>
              </w:rPr>
              <w:t>4 </w:t>
            </w:r>
            <w:r w:rsidRPr="00F56323">
              <w:rPr>
                <w:noProof w:val="0"/>
              </w:rPr>
              <w:t>semanas da</w:t>
            </w:r>
            <w:r w:rsidR="00D01306" w:rsidRPr="00F56323">
              <w:rPr>
                <w:noProof w:val="0"/>
              </w:rPr>
              <w:t>í</w:t>
            </w:r>
            <w:r w:rsidRPr="00F56323">
              <w:rPr>
                <w:noProof w:val="0"/>
              </w:rPr>
              <w:t xml:space="preserve"> em diante.</w:t>
            </w:r>
          </w:p>
          <w:p w14:paraId="1478DFE0" w14:textId="77777777" w:rsidR="0078395C" w:rsidRPr="00F56323" w:rsidRDefault="0078395C" w:rsidP="00051B0C">
            <w:pPr>
              <w:rPr>
                <w:noProof w:val="0"/>
              </w:rPr>
            </w:pPr>
          </w:p>
        </w:tc>
      </w:tr>
    </w:tbl>
    <w:p w14:paraId="09FD239A" w14:textId="77777777" w:rsidR="0078395C" w:rsidRPr="00F56323" w:rsidRDefault="0078395C" w:rsidP="00051B0C">
      <w:pPr>
        <w:numPr>
          <w:ilvl w:val="12"/>
          <w:numId w:val="0"/>
        </w:numPr>
        <w:rPr>
          <w:noProof w:val="0"/>
        </w:rPr>
      </w:pPr>
    </w:p>
    <w:p w14:paraId="4F4B8F81" w14:textId="77777777" w:rsidR="00A5380A" w:rsidRPr="00F56323" w:rsidRDefault="00A5380A" w:rsidP="00051B0C">
      <w:pPr>
        <w:keepNext/>
        <w:numPr>
          <w:ilvl w:val="12"/>
          <w:numId w:val="0"/>
        </w:numPr>
        <w:rPr>
          <w:b/>
          <w:bCs/>
          <w:noProof w:val="0"/>
        </w:rPr>
      </w:pPr>
      <w:r w:rsidRPr="00F56323">
        <w:rPr>
          <w:b/>
          <w:bCs/>
          <w:noProof w:val="0"/>
        </w:rPr>
        <w:t>Como é administrado Simponi</w:t>
      </w:r>
    </w:p>
    <w:p w14:paraId="20CD296C"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Simponi é administrado através de </w:t>
      </w:r>
      <w:r w:rsidR="00A45E46" w:rsidRPr="00F56323">
        <w:rPr>
          <w:noProof w:val="0"/>
        </w:rPr>
        <w:t>injeção</w:t>
      </w:r>
      <w:r w:rsidRPr="00F56323">
        <w:rPr>
          <w:noProof w:val="0"/>
        </w:rPr>
        <w:t xml:space="preserve"> dada por baixo da pele (subcutânea).</w:t>
      </w:r>
    </w:p>
    <w:p w14:paraId="79BADABD" w14:textId="77777777" w:rsidR="00837215" w:rsidRPr="00F56323" w:rsidRDefault="00A5380A" w:rsidP="00051B0C">
      <w:pPr>
        <w:numPr>
          <w:ilvl w:val="0"/>
          <w:numId w:val="12"/>
        </w:numPr>
        <w:tabs>
          <w:tab w:val="clear" w:pos="720"/>
          <w:tab w:val="num" w:pos="567"/>
        </w:tabs>
        <w:ind w:left="567" w:hanging="567"/>
        <w:rPr>
          <w:noProof w:val="0"/>
        </w:rPr>
      </w:pPr>
      <w:r w:rsidRPr="00F56323">
        <w:rPr>
          <w:noProof w:val="0"/>
        </w:rPr>
        <w:t>Inicialmente, poderá ser o seu médico ou enfermeiro a administrar Simponi. No entanto, poderá decidir com o seu médico se pode administrar Simponi a si próprio</w:t>
      </w:r>
    </w:p>
    <w:p w14:paraId="106681F2" w14:textId="77777777" w:rsidR="00A5380A" w:rsidRPr="00F56323" w:rsidRDefault="00A5380A" w:rsidP="00051B0C">
      <w:pPr>
        <w:rPr>
          <w:noProof w:val="0"/>
        </w:rPr>
      </w:pPr>
      <w:r w:rsidRPr="00F56323">
        <w:rPr>
          <w:noProof w:val="0"/>
        </w:rPr>
        <w:t xml:space="preserve">Fale com o seu médico se tiver alguma dúvida sobre a administração de uma </w:t>
      </w:r>
      <w:r w:rsidR="00A45E46" w:rsidRPr="00F56323">
        <w:rPr>
          <w:noProof w:val="0"/>
        </w:rPr>
        <w:t>injeção</w:t>
      </w:r>
      <w:r w:rsidRPr="00F56323">
        <w:rPr>
          <w:noProof w:val="0"/>
        </w:rPr>
        <w:t xml:space="preserve"> a si próprio. No final deste folheto, irá encontrar as “Instruções de </w:t>
      </w:r>
      <w:r w:rsidR="00741D28">
        <w:rPr>
          <w:noProof w:val="0"/>
        </w:rPr>
        <w:t>utilização</w:t>
      </w:r>
      <w:r w:rsidRPr="00F56323">
        <w:rPr>
          <w:noProof w:val="0"/>
        </w:rPr>
        <w:t>” detalhadas.</w:t>
      </w:r>
    </w:p>
    <w:p w14:paraId="4793C900" w14:textId="77777777" w:rsidR="00A5380A" w:rsidRPr="00BB5D4B" w:rsidRDefault="00A5380A" w:rsidP="00051B0C">
      <w:pPr>
        <w:rPr>
          <w:noProof w:val="0"/>
        </w:rPr>
      </w:pPr>
    </w:p>
    <w:p w14:paraId="0B92E5A9" w14:textId="77777777" w:rsidR="00A5380A" w:rsidRPr="00F56323" w:rsidRDefault="00A5380A" w:rsidP="00051B0C">
      <w:pPr>
        <w:keepNext/>
        <w:rPr>
          <w:b/>
          <w:bCs/>
          <w:noProof w:val="0"/>
        </w:rPr>
      </w:pPr>
      <w:r w:rsidRPr="00F56323">
        <w:rPr>
          <w:b/>
          <w:bCs/>
          <w:noProof w:val="0"/>
        </w:rPr>
        <w:t>Se utilizar mais Simponi do que deveria</w:t>
      </w:r>
    </w:p>
    <w:p w14:paraId="1D814403" w14:textId="77777777" w:rsidR="00202501" w:rsidRPr="00F56323" w:rsidRDefault="00202501" w:rsidP="00051B0C">
      <w:pPr>
        <w:autoSpaceDE w:val="0"/>
        <w:autoSpaceDN w:val="0"/>
        <w:adjustRightInd w:val="0"/>
        <w:rPr>
          <w:noProof w:val="0"/>
        </w:rPr>
      </w:pPr>
      <w:r w:rsidRPr="00F56323">
        <w:rPr>
          <w:noProof w:val="0"/>
          <w:szCs w:val="22"/>
        </w:rPr>
        <w:t xml:space="preserve">Se utilizou ou lhe administraram Simponi </w:t>
      </w:r>
      <w:r w:rsidR="007778B9">
        <w:rPr>
          <w:noProof w:val="0"/>
          <w:szCs w:val="22"/>
        </w:rPr>
        <w:t xml:space="preserve">a mais </w:t>
      </w:r>
      <w:r w:rsidRPr="00F56323">
        <w:rPr>
          <w:noProof w:val="0"/>
          <w:szCs w:val="22"/>
        </w:rPr>
        <w:t>(seja por ter administrado demasiado numa única vez ou por utilizar com frequência</w:t>
      </w:r>
      <w:r w:rsidR="007778B9">
        <w:rPr>
          <w:noProof w:val="0"/>
          <w:szCs w:val="22"/>
        </w:rPr>
        <w:t xml:space="preserve"> a mais</w:t>
      </w:r>
      <w:r w:rsidRPr="00F56323">
        <w:rPr>
          <w:noProof w:val="0"/>
          <w:szCs w:val="22"/>
        </w:rPr>
        <w:t>),</w:t>
      </w:r>
      <w:r w:rsidRPr="00F56323">
        <w:rPr>
          <w:noProof w:val="0"/>
        </w:rPr>
        <w:t xml:space="preserve"> informe o seu médico ou farmacêutico imediatamente. </w:t>
      </w:r>
      <w:r w:rsidRPr="00F56323">
        <w:rPr>
          <w:noProof w:val="0"/>
          <w:szCs w:val="22"/>
        </w:rPr>
        <w:t>Leve sempre consigo a embalagem exterior</w:t>
      </w:r>
      <w:r w:rsidR="007778B9">
        <w:rPr>
          <w:noProof w:val="0"/>
          <w:szCs w:val="22"/>
        </w:rPr>
        <w:t>,</w:t>
      </w:r>
      <w:r w:rsidRPr="00F56323">
        <w:rPr>
          <w:noProof w:val="0"/>
          <w:szCs w:val="22"/>
        </w:rPr>
        <w:t xml:space="preserve"> </w:t>
      </w:r>
      <w:r w:rsidR="007778B9" w:rsidRPr="00F56323">
        <w:rPr>
          <w:noProof w:val="0"/>
          <w:szCs w:val="22"/>
        </w:rPr>
        <w:t>mesmo se estiver vazia</w:t>
      </w:r>
      <w:r w:rsidR="007778B9">
        <w:rPr>
          <w:noProof w:val="0"/>
          <w:szCs w:val="22"/>
        </w:rPr>
        <w:t>,</w:t>
      </w:r>
      <w:r w:rsidR="007778B9" w:rsidRPr="00F56323">
        <w:rPr>
          <w:noProof w:val="0"/>
          <w:szCs w:val="22"/>
        </w:rPr>
        <w:t xml:space="preserve"> </w:t>
      </w:r>
      <w:r w:rsidRPr="00F56323">
        <w:rPr>
          <w:noProof w:val="0"/>
          <w:szCs w:val="22"/>
        </w:rPr>
        <w:t>e este folheto informativo.</w:t>
      </w:r>
    </w:p>
    <w:p w14:paraId="031AE2BD" w14:textId="77777777" w:rsidR="00A5380A" w:rsidRPr="00BB5D4B" w:rsidRDefault="00A5380A" w:rsidP="00051B0C">
      <w:pPr>
        <w:rPr>
          <w:bCs/>
          <w:noProof w:val="0"/>
        </w:rPr>
      </w:pPr>
    </w:p>
    <w:p w14:paraId="39791040" w14:textId="77777777" w:rsidR="00837215" w:rsidRPr="00F56323" w:rsidRDefault="00A5380A" w:rsidP="00051B0C">
      <w:pPr>
        <w:keepNext/>
        <w:rPr>
          <w:b/>
          <w:bCs/>
          <w:noProof w:val="0"/>
        </w:rPr>
      </w:pPr>
      <w:r w:rsidRPr="00F56323">
        <w:rPr>
          <w:b/>
          <w:bCs/>
          <w:noProof w:val="0"/>
        </w:rPr>
        <w:t>Caso se tenha esquecido de utilizar Simponi</w:t>
      </w:r>
    </w:p>
    <w:p w14:paraId="74714BCE" w14:textId="77777777" w:rsidR="00A5380A" w:rsidRPr="00F56323" w:rsidRDefault="00A5380A" w:rsidP="00051B0C">
      <w:pPr>
        <w:numPr>
          <w:ilvl w:val="12"/>
          <w:numId w:val="0"/>
        </w:numPr>
        <w:rPr>
          <w:noProof w:val="0"/>
        </w:rPr>
      </w:pPr>
      <w:r w:rsidRPr="00F56323">
        <w:rPr>
          <w:noProof w:val="0"/>
        </w:rPr>
        <w:t xml:space="preserve">Caso se tenha esquecido de utilizar Simponi na data planeada, </w:t>
      </w:r>
      <w:r w:rsidR="00A45E46" w:rsidRPr="00F56323">
        <w:rPr>
          <w:noProof w:val="0"/>
        </w:rPr>
        <w:t>injete</w:t>
      </w:r>
      <w:r w:rsidRPr="00F56323">
        <w:rPr>
          <w:noProof w:val="0"/>
        </w:rPr>
        <w:t xml:space="preserve"> a dose esquecida logo que se lembre.</w:t>
      </w:r>
    </w:p>
    <w:p w14:paraId="3976058A" w14:textId="77777777" w:rsidR="00A5380A" w:rsidRPr="00F56323" w:rsidRDefault="00A5380A" w:rsidP="00051B0C">
      <w:pPr>
        <w:numPr>
          <w:ilvl w:val="12"/>
          <w:numId w:val="0"/>
        </w:numPr>
        <w:rPr>
          <w:noProof w:val="0"/>
        </w:rPr>
      </w:pPr>
    </w:p>
    <w:p w14:paraId="7FBF4197" w14:textId="77777777" w:rsidR="00A5380A" w:rsidRPr="00F56323" w:rsidRDefault="00A5380A" w:rsidP="00051B0C">
      <w:pPr>
        <w:numPr>
          <w:ilvl w:val="12"/>
          <w:numId w:val="0"/>
        </w:numPr>
        <w:rPr>
          <w:noProof w:val="0"/>
        </w:rPr>
      </w:pPr>
      <w:r w:rsidRPr="00F56323">
        <w:rPr>
          <w:noProof w:val="0"/>
        </w:rPr>
        <w:t>Não tome uma dose a dobrar para compensar uma dose que se esqueceu de administrar.</w:t>
      </w:r>
    </w:p>
    <w:p w14:paraId="6744427A" w14:textId="77777777" w:rsidR="00A5380A" w:rsidRPr="00F56323" w:rsidRDefault="00A5380A" w:rsidP="00051B0C">
      <w:pPr>
        <w:rPr>
          <w:noProof w:val="0"/>
        </w:rPr>
      </w:pPr>
    </w:p>
    <w:p w14:paraId="40B72FA4" w14:textId="77777777" w:rsidR="00A5380A" w:rsidRPr="00F56323" w:rsidRDefault="00A5380A" w:rsidP="00051B0C">
      <w:pPr>
        <w:rPr>
          <w:noProof w:val="0"/>
        </w:rPr>
      </w:pPr>
      <w:r w:rsidRPr="00F56323">
        <w:rPr>
          <w:noProof w:val="0"/>
        </w:rPr>
        <w:t>Quando administrar a próxima dose:</w:t>
      </w:r>
    </w:p>
    <w:p w14:paraId="4EAB80F1"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Se se atrasar menos do que 2 semanas, </w:t>
      </w:r>
      <w:r w:rsidR="0031270B" w:rsidRPr="00F56323">
        <w:rPr>
          <w:noProof w:val="0"/>
        </w:rPr>
        <w:t xml:space="preserve">administre </w:t>
      </w:r>
      <w:r w:rsidRPr="00F56323">
        <w:rPr>
          <w:noProof w:val="0"/>
        </w:rPr>
        <w:t xml:space="preserve">a dose esquecida </w:t>
      </w:r>
      <w:r w:rsidR="0031270B" w:rsidRPr="00F56323">
        <w:rPr>
          <w:noProof w:val="0"/>
        </w:rPr>
        <w:t xml:space="preserve">logo </w:t>
      </w:r>
      <w:r w:rsidRPr="00F56323">
        <w:rPr>
          <w:noProof w:val="0"/>
        </w:rPr>
        <w:t>que se lembr</w:t>
      </w:r>
      <w:r w:rsidR="0031270B" w:rsidRPr="00F56323">
        <w:rPr>
          <w:noProof w:val="0"/>
        </w:rPr>
        <w:t>e</w:t>
      </w:r>
      <w:r w:rsidRPr="00F56323">
        <w:rPr>
          <w:noProof w:val="0"/>
        </w:rPr>
        <w:t xml:space="preserve"> e mantenha o seu esquema original.</w:t>
      </w:r>
    </w:p>
    <w:p w14:paraId="247E79A4"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Se se atrasar mais de 2 semanas, </w:t>
      </w:r>
      <w:r w:rsidR="0031270B" w:rsidRPr="00F56323">
        <w:rPr>
          <w:noProof w:val="0"/>
        </w:rPr>
        <w:t xml:space="preserve">administre </w:t>
      </w:r>
      <w:r w:rsidRPr="00F56323">
        <w:rPr>
          <w:noProof w:val="0"/>
        </w:rPr>
        <w:t xml:space="preserve">a dose esquecida </w:t>
      </w:r>
      <w:r w:rsidR="0031270B" w:rsidRPr="00F56323">
        <w:rPr>
          <w:noProof w:val="0"/>
        </w:rPr>
        <w:t xml:space="preserve">logo </w:t>
      </w:r>
      <w:r w:rsidRPr="00F56323">
        <w:rPr>
          <w:noProof w:val="0"/>
        </w:rPr>
        <w:t>que se lembr</w:t>
      </w:r>
      <w:r w:rsidR="0031270B" w:rsidRPr="00F56323">
        <w:rPr>
          <w:noProof w:val="0"/>
        </w:rPr>
        <w:t>e</w:t>
      </w:r>
      <w:r w:rsidRPr="00F56323">
        <w:rPr>
          <w:noProof w:val="0"/>
        </w:rPr>
        <w:t xml:space="preserve"> e consulte o seu médico ou farmacêutico para saber quando deve administrar a próxima dose.</w:t>
      </w:r>
    </w:p>
    <w:p w14:paraId="230D451F" w14:textId="77777777" w:rsidR="00A5380A" w:rsidRPr="00F56323" w:rsidRDefault="00A5380A" w:rsidP="00051B0C">
      <w:pPr>
        <w:rPr>
          <w:noProof w:val="0"/>
        </w:rPr>
      </w:pPr>
    </w:p>
    <w:p w14:paraId="4F21871C" w14:textId="77777777" w:rsidR="00A5380A" w:rsidRPr="00F56323" w:rsidRDefault="00A5380A" w:rsidP="00051B0C">
      <w:pPr>
        <w:numPr>
          <w:ilvl w:val="12"/>
          <w:numId w:val="0"/>
        </w:numPr>
        <w:rPr>
          <w:noProof w:val="0"/>
        </w:rPr>
      </w:pPr>
      <w:r w:rsidRPr="00F56323">
        <w:rPr>
          <w:noProof w:val="0"/>
        </w:rPr>
        <w:t>Se tiver dúvidas sobre o que fazer, fale com o seu médico ou farmacêutico.</w:t>
      </w:r>
    </w:p>
    <w:p w14:paraId="544916A3" w14:textId="77777777" w:rsidR="00A5380A" w:rsidRPr="00F56323" w:rsidRDefault="00A5380A" w:rsidP="00051B0C">
      <w:pPr>
        <w:numPr>
          <w:ilvl w:val="12"/>
          <w:numId w:val="0"/>
        </w:numPr>
        <w:rPr>
          <w:noProof w:val="0"/>
        </w:rPr>
      </w:pPr>
    </w:p>
    <w:p w14:paraId="12F64069" w14:textId="77777777" w:rsidR="00A5380A" w:rsidRPr="00F56323" w:rsidRDefault="00A5380A" w:rsidP="00051B0C">
      <w:pPr>
        <w:keepNext/>
        <w:rPr>
          <w:b/>
          <w:bCs/>
          <w:noProof w:val="0"/>
        </w:rPr>
      </w:pPr>
      <w:r w:rsidRPr="00F56323">
        <w:rPr>
          <w:b/>
          <w:bCs/>
          <w:noProof w:val="0"/>
        </w:rPr>
        <w:t>Se para</w:t>
      </w:r>
      <w:r w:rsidR="00C91667" w:rsidRPr="00F56323">
        <w:rPr>
          <w:b/>
          <w:bCs/>
          <w:noProof w:val="0"/>
        </w:rPr>
        <w:t>r</w:t>
      </w:r>
      <w:r w:rsidRPr="00F56323">
        <w:rPr>
          <w:b/>
          <w:bCs/>
          <w:noProof w:val="0"/>
        </w:rPr>
        <w:t xml:space="preserve"> de utilizar Simponi</w:t>
      </w:r>
    </w:p>
    <w:p w14:paraId="0C11C3C8" w14:textId="77777777" w:rsidR="00A5380A" w:rsidRPr="00F56323" w:rsidRDefault="00A5380A" w:rsidP="00051B0C">
      <w:pPr>
        <w:autoSpaceDE w:val="0"/>
        <w:autoSpaceDN w:val="0"/>
        <w:adjustRightInd w:val="0"/>
        <w:rPr>
          <w:noProof w:val="0"/>
        </w:rPr>
      </w:pPr>
      <w:r w:rsidRPr="00F56323">
        <w:rPr>
          <w:noProof w:val="0"/>
        </w:rPr>
        <w:t>Se estiver a considerar parar o tratamento com Simponi, fale primeiro com o seu médico ou farmacêutico.</w:t>
      </w:r>
    </w:p>
    <w:p w14:paraId="209075A6" w14:textId="77777777" w:rsidR="00A5380A" w:rsidRPr="00F56323" w:rsidRDefault="00A5380A" w:rsidP="00051B0C">
      <w:pPr>
        <w:numPr>
          <w:ilvl w:val="12"/>
          <w:numId w:val="0"/>
        </w:numPr>
        <w:rPr>
          <w:noProof w:val="0"/>
        </w:rPr>
      </w:pPr>
    </w:p>
    <w:p w14:paraId="60FE184D" w14:textId="77777777" w:rsidR="00A5380A" w:rsidRPr="00F56323" w:rsidRDefault="00A5380A" w:rsidP="00051B0C">
      <w:pPr>
        <w:numPr>
          <w:ilvl w:val="12"/>
          <w:numId w:val="0"/>
        </w:numPr>
        <w:rPr>
          <w:noProof w:val="0"/>
        </w:rPr>
      </w:pPr>
      <w:r w:rsidRPr="00F56323">
        <w:rPr>
          <w:noProof w:val="0"/>
        </w:rPr>
        <w:t xml:space="preserve">Caso ainda tenha dúvidas sobre a utilização deste </w:t>
      </w:r>
      <w:r w:rsidR="00A45E46" w:rsidRPr="00F56323">
        <w:rPr>
          <w:noProof w:val="0"/>
        </w:rPr>
        <w:t>medicamento</w:t>
      </w:r>
      <w:r w:rsidRPr="00F56323">
        <w:rPr>
          <w:noProof w:val="0"/>
        </w:rPr>
        <w:t>, fale com o seu médico</w:t>
      </w:r>
      <w:r w:rsidR="00A27DEE" w:rsidRPr="00F56323">
        <w:rPr>
          <w:noProof w:val="0"/>
        </w:rPr>
        <w:t>,</w:t>
      </w:r>
      <w:r w:rsidRPr="00F56323">
        <w:rPr>
          <w:noProof w:val="0"/>
        </w:rPr>
        <w:t xml:space="preserve"> farmacêutico</w:t>
      </w:r>
      <w:r w:rsidR="00A27DEE" w:rsidRPr="00F56323">
        <w:rPr>
          <w:noProof w:val="0"/>
        </w:rPr>
        <w:t xml:space="preserve"> ou enfermeiro</w:t>
      </w:r>
      <w:r w:rsidRPr="00F56323">
        <w:rPr>
          <w:noProof w:val="0"/>
        </w:rPr>
        <w:t>.</w:t>
      </w:r>
    </w:p>
    <w:p w14:paraId="0EF72841" w14:textId="77777777" w:rsidR="00A5380A" w:rsidRPr="00BB5D4B" w:rsidRDefault="00A5380A" w:rsidP="00051B0C">
      <w:pPr>
        <w:rPr>
          <w:noProof w:val="0"/>
        </w:rPr>
      </w:pPr>
    </w:p>
    <w:p w14:paraId="3ACFF6C4" w14:textId="77777777" w:rsidR="00A5380A" w:rsidRPr="00BB5D4B" w:rsidRDefault="00A5380A" w:rsidP="00051B0C">
      <w:pPr>
        <w:rPr>
          <w:noProof w:val="0"/>
        </w:rPr>
      </w:pPr>
    </w:p>
    <w:p w14:paraId="573A9D09" w14:textId="21C3D26C" w:rsidR="00A5380A" w:rsidRPr="00F56323" w:rsidRDefault="00A5380A" w:rsidP="00051B0C">
      <w:pPr>
        <w:keepNext/>
        <w:ind w:left="567" w:hanging="567"/>
        <w:outlineLvl w:val="2"/>
        <w:rPr>
          <w:b/>
          <w:bCs/>
          <w:noProof w:val="0"/>
        </w:rPr>
      </w:pPr>
      <w:r w:rsidRPr="00F56323">
        <w:rPr>
          <w:b/>
          <w:bCs/>
          <w:noProof w:val="0"/>
        </w:rPr>
        <w:lastRenderedPageBreak/>
        <w:t>4.</w:t>
      </w:r>
      <w:r w:rsidRPr="00F56323">
        <w:rPr>
          <w:b/>
          <w:bCs/>
          <w:noProof w:val="0"/>
        </w:rPr>
        <w:tab/>
      </w:r>
      <w:r w:rsidR="0093319F" w:rsidRPr="00F56323">
        <w:rPr>
          <w:b/>
          <w:bCs/>
          <w:noProof w:val="0"/>
        </w:rPr>
        <w:t xml:space="preserve">Efeitos </w:t>
      </w:r>
      <w:r w:rsidR="00C277DF">
        <w:rPr>
          <w:b/>
          <w:bCs/>
          <w:noProof w:val="0"/>
        </w:rPr>
        <w:t>indesejáveis</w:t>
      </w:r>
      <w:r w:rsidR="0093319F" w:rsidRPr="00F56323">
        <w:rPr>
          <w:b/>
          <w:bCs/>
          <w:noProof w:val="0"/>
        </w:rPr>
        <w:t xml:space="preserve"> possíveis</w:t>
      </w:r>
    </w:p>
    <w:p w14:paraId="7EA74852" w14:textId="77777777" w:rsidR="00A5380A" w:rsidRPr="00F56323" w:rsidRDefault="00A5380A" w:rsidP="00051B0C">
      <w:pPr>
        <w:keepNext/>
        <w:numPr>
          <w:ilvl w:val="12"/>
          <w:numId w:val="0"/>
        </w:numPr>
        <w:rPr>
          <w:noProof w:val="0"/>
        </w:rPr>
      </w:pPr>
    </w:p>
    <w:p w14:paraId="728E5AC3" w14:textId="0280BC79" w:rsidR="00A5380A" w:rsidRPr="00F56323" w:rsidRDefault="00A5380A" w:rsidP="00051B0C">
      <w:pPr>
        <w:numPr>
          <w:ilvl w:val="12"/>
          <w:numId w:val="0"/>
        </w:numPr>
        <w:rPr>
          <w:noProof w:val="0"/>
        </w:rPr>
      </w:pPr>
      <w:r w:rsidRPr="00F56323">
        <w:rPr>
          <w:noProof w:val="0"/>
        </w:rPr>
        <w:t xml:space="preserve">Como todos os medicamentos, </w:t>
      </w:r>
      <w:r w:rsidR="0093319F" w:rsidRPr="00F56323">
        <w:rPr>
          <w:noProof w:val="0"/>
        </w:rPr>
        <w:t>este medicamento</w:t>
      </w:r>
      <w:r w:rsidR="003232FB" w:rsidRPr="00F56323">
        <w:rPr>
          <w:noProof w:val="0"/>
        </w:rPr>
        <w:t xml:space="preserve"> </w:t>
      </w:r>
      <w:r w:rsidRPr="00F56323">
        <w:rPr>
          <w:noProof w:val="0"/>
        </w:rPr>
        <w:t xml:space="preserve">pode causar efeitos </w:t>
      </w:r>
      <w:r w:rsidR="00C277DF">
        <w:rPr>
          <w:noProof w:val="0"/>
        </w:rPr>
        <w:t>indesejáveis</w:t>
      </w:r>
      <w:r w:rsidRPr="00F56323">
        <w:rPr>
          <w:noProof w:val="0"/>
        </w:rPr>
        <w:t xml:space="preserve">, </w:t>
      </w:r>
      <w:r w:rsidR="0085369B" w:rsidRPr="00F56323">
        <w:rPr>
          <w:noProof w:val="0"/>
        </w:rPr>
        <w:t>embora</w:t>
      </w:r>
      <w:r w:rsidRPr="00F56323">
        <w:rPr>
          <w:noProof w:val="0"/>
        </w:rPr>
        <w:t xml:space="preserve"> estes não se manifest</w:t>
      </w:r>
      <w:r w:rsidR="002D4A3F">
        <w:rPr>
          <w:noProof w:val="0"/>
        </w:rPr>
        <w:t>e</w:t>
      </w:r>
      <w:r w:rsidRPr="00F56323">
        <w:rPr>
          <w:noProof w:val="0"/>
        </w:rPr>
        <w:t xml:space="preserve">m em todas as pessoas. Alguns doentes podem ter efeitos </w:t>
      </w:r>
      <w:r w:rsidR="00C277DF">
        <w:rPr>
          <w:noProof w:val="0"/>
        </w:rPr>
        <w:t>indesejáveis</w:t>
      </w:r>
      <w:r w:rsidRPr="00F56323">
        <w:rPr>
          <w:noProof w:val="0"/>
        </w:rPr>
        <w:t xml:space="preserve"> graves e podem necessitar de tratamento.</w:t>
      </w:r>
      <w:r w:rsidR="004E2133" w:rsidRPr="00F56323">
        <w:rPr>
          <w:noProof w:val="0"/>
        </w:rPr>
        <w:t xml:space="preserve"> O risco de certos efeitos adversos é maior com a dose de 10</w:t>
      </w:r>
      <w:r w:rsidR="00C2018E">
        <w:rPr>
          <w:noProof w:val="0"/>
        </w:rPr>
        <w:t>0 </w:t>
      </w:r>
      <w:r w:rsidR="00DB724F" w:rsidRPr="00F56323">
        <w:rPr>
          <w:noProof w:val="0"/>
        </w:rPr>
        <w:t>mg</w:t>
      </w:r>
      <w:r w:rsidR="004E2133" w:rsidRPr="00F56323">
        <w:rPr>
          <w:noProof w:val="0"/>
        </w:rPr>
        <w:t xml:space="preserve"> em comparação com a dose de 5</w:t>
      </w:r>
      <w:r w:rsidR="00C2018E">
        <w:rPr>
          <w:noProof w:val="0"/>
        </w:rPr>
        <w:t>0 </w:t>
      </w:r>
      <w:r w:rsidR="00DB724F" w:rsidRPr="00F56323">
        <w:rPr>
          <w:noProof w:val="0"/>
        </w:rPr>
        <w:t>mg</w:t>
      </w:r>
      <w:r w:rsidR="004E2133" w:rsidRPr="00F56323">
        <w:rPr>
          <w:noProof w:val="0"/>
        </w:rPr>
        <w:t>.</w:t>
      </w:r>
      <w:r w:rsidRPr="00F56323">
        <w:rPr>
          <w:noProof w:val="0"/>
        </w:rPr>
        <w:t xml:space="preserve"> Os efeitos </w:t>
      </w:r>
      <w:r w:rsidR="00C277DF">
        <w:rPr>
          <w:noProof w:val="0"/>
        </w:rPr>
        <w:t>indesejáveis</w:t>
      </w:r>
      <w:r w:rsidRPr="00F56323">
        <w:rPr>
          <w:noProof w:val="0"/>
        </w:rPr>
        <w:t xml:space="preserve"> podem surgir até vários meses após a última </w:t>
      </w:r>
      <w:r w:rsidR="00A45E46" w:rsidRPr="00F56323">
        <w:rPr>
          <w:noProof w:val="0"/>
        </w:rPr>
        <w:t>injeção</w:t>
      </w:r>
      <w:r w:rsidRPr="00F56323">
        <w:rPr>
          <w:noProof w:val="0"/>
        </w:rPr>
        <w:t>.</w:t>
      </w:r>
    </w:p>
    <w:p w14:paraId="5A3CD71C" w14:textId="77777777" w:rsidR="0093319F" w:rsidRPr="00F56323" w:rsidRDefault="0093319F" w:rsidP="00051B0C">
      <w:pPr>
        <w:numPr>
          <w:ilvl w:val="12"/>
          <w:numId w:val="0"/>
        </w:numPr>
        <w:rPr>
          <w:noProof w:val="0"/>
        </w:rPr>
      </w:pPr>
    </w:p>
    <w:p w14:paraId="6B153924" w14:textId="1FCB1539" w:rsidR="0093319F" w:rsidRPr="00F56323" w:rsidRDefault="0093319F" w:rsidP="00051B0C">
      <w:pPr>
        <w:rPr>
          <w:noProof w:val="0"/>
        </w:rPr>
      </w:pPr>
      <w:r w:rsidRPr="00F56323">
        <w:rPr>
          <w:noProof w:val="0"/>
        </w:rPr>
        <w:t xml:space="preserve">Informe imediatamente o seu médico se </w:t>
      </w:r>
      <w:r w:rsidR="00A45E46" w:rsidRPr="00F56323">
        <w:rPr>
          <w:noProof w:val="0"/>
        </w:rPr>
        <w:t>detetar</w:t>
      </w:r>
      <w:r w:rsidRPr="00F56323">
        <w:rPr>
          <w:noProof w:val="0"/>
        </w:rPr>
        <w:t xml:space="preserve"> qualquer um dos seguintes efeitos </w:t>
      </w:r>
      <w:r w:rsidR="00C277DF">
        <w:rPr>
          <w:noProof w:val="0"/>
        </w:rPr>
        <w:t>indesejáveis</w:t>
      </w:r>
      <w:r w:rsidRPr="00F56323">
        <w:rPr>
          <w:noProof w:val="0"/>
        </w:rPr>
        <w:t xml:space="preserve"> graves:</w:t>
      </w:r>
    </w:p>
    <w:p w14:paraId="283E1077" w14:textId="77777777" w:rsidR="0093319F" w:rsidRPr="00F56323" w:rsidRDefault="00A45E46" w:rsidP="00051B0C">
      <w:pPr>
        <w:numPr>
          <w:ilvl w:val="0"/>
          <w:numId w:val="12"/>
        </w:numPr>
        <w:tabs>
          <w:tab w:val="clear" w:pos="720"/>
          <w:tab w:val="num" w:pos="567"/>
        </w:tabs>
        <w:ind w:left="567" w:hanging="567"/>
        <w:rPr>
          <w:noProof w:val="0"/>
        </w:rPr>
      </w:pPr>
      <w:r w:rsidRPr="00F56323">
        <w:rPr>
          <w:b/>
          <w:noProof w:val="0"/>
        </w:rPr>
        <w:t>reações</w:t>
      </w:r>
      <w:r w:rsidR="00B74B28" w:rsidRPr="00F56323">
        <w:rPr>
          <w:b/>
          <w:noProof w:val="0"/>
        </w:rPr>
        <w:t xml:space="preserve"> alérgicas que podem ser graves,</w:t>
      </w:r>
      <w:r w:rsidR="003232FB" w:rsidRPr="00F56323">
        <w:rPr>
          <w:b/>
          <w:noProof w:val="0"/>
        </w:rPr>
        <w:t xml:space="preserve"> </w:t>
      </w:r>
      <w:r w:rsidR="00B74B28" w:rsidRPr="00F56323">
        <w:rPr>
          <w:b/>
          <w:noProof w:val="0"/>
        </w:rPr>
        <w:t>ou raramente, fatais (rar</w:t>
      </w:r>
      <w:r w:rsidR="007778B9">
        <w:rPr>
          <w:b/>
          <w:noProof w:val="0"/>
        </w:rPr>
        <w:t>o</w:t>
      </w:r>
      <w:r w:rsidR="00B74B28" w:rsidRPr="00F56323">
        <w:rPr>
          <w:b/>
          <w:noProof w:val="0"/>
        </w:rPr>
        <w:t>).</w:t>
      </w:r>
      <w:r w:rsidR="00B74B28" w:rsidRPr="00F56323">
        <w:rPr>
          <w:noProof w:val="0"/>
        </w:rPr>
        <w:t xml:space="preserve"> </w:t>
      </w:r>
      <w:r w:rsidR="0093319F" w:rsidRPr="00F56323">
        <w:rPr>
          <w:noProof w:val="0"/>
        </w:rPr>
        <w:t xml:space="preserve">Os sintomas de uma </w:t>
      </w:r>
      <w:r w:rsidRPr="00F56323">
        <w:rPr>
          <w:noProof w:val="0"/>
        </w:rPr>
        <w:t>reação</w:t>
      </w:r>
      <w:r w:rsidR="0093319F" w:rsidRPr="00F56323">
        <w:rPr>
          <w:noProof w:val="0"/>
        </w:rPr>
        <w:t xml:space="preserve"> alérgica podem incluir inchaço da cara, lábios, boca ou garganta que pode causar dificuldade em engolir ou respirar, </w:t>
      </w:r>
      <w:r w:rsidR="00FF4ED0" w:rsidRPr="00F56323">
        <w:rPr>
          <w:noProof w:val="0"/>
        </w:rPr>
        <w:t>erupções cutâneas (na pele)</w:t>
      </w:r>
      <w:r w:rsidR="003232FB" w:rsidRPr="00F56323">
        <w:rPr>
          <w:noProof w:val="0"/>
        </w:rPr>
        <w:t>,</w:t>
      </w:r>
      <w:r w:rsidR="00FF4ED0" w:rsidRPr="00F56323">
        <w:rPr>
          <w:noProof w:val="0"/>
        </w:rPr>
        <w:t xml:space="preserve"> urticária</w:t>
      </w:r>
      <w:r w:rsidR="0093319F" w:rsidRPr="00F56323">
        <w:rPr>
          <w:noProof w:val="0"/>
        </w:rPr>
        <w:t xml:space="preserve"> (erupção da pele com comichão), inchaço das mãos, pés ou tornozelos. Algumas destas </w:t>
      </w:r>
      <w:r w:rsidRPr="00F56323">
        <w:rPr>
          <w:noProof w:val="0"/>
        </w:rPr>
        <w:t>reações</w:t>
      </w:r>
      <w:r w:rsidR="0093319F" w:rsidRPr="00F56323">
        <w:rPr>
          <w:noProof w:val="0"/>
        </w:rPr>
        <w:t xml:space="preserve"> ocorreram após a primeira administração de Simponi.</w:t>
      </w:r>
    </w:p>
    <w:p w14:paraId="700A7EC4" w14:textId="77777777" w:rsidR="0093319F" w:rsidRPr="00F56323" w:rsidRDefault="00A45E46" w:rsidP="00051B0C">
      <w:pPr>
        <w:numPr>
          <w:ilvl w:val="0"/>
          <w:numId w:val="12"/>
        </w:numPr>
        <w:tabs>
          <w:tab w:val="clear" w:pos="720"/>
          <w:tab w:val="num" w:pos="567"/>
        </w:tabs>
        <w:ind w:left="567" w:hanging="567"/>
        <w:rPr>
          <w:noProof w:val="0"/>
        </w:rPr>
      </w:pPr>
      <w:r w:rsidRPr="00F56323">
        <w:rPr>
          <w:b/>
          <w:noProof w:val="0"/>
        </w:rPr>
        <w:t>infeções</w:t>
      </w:r>
      <w:r w:rsidR="0093319F" w:rsidRPr="00F56323">
        <w:rPr>
          <w:b/>
          <w:noProof w:val="0"/>
        </w:rPr>
        <w:t xml:space="preserve"> graves (incluindo TB, </w:t>
      </w:r>
      <w:r w:rsidRPr="00F56323">
        <w:rPr>
          <w:b/>
          <w:noProof w:val="0"/>
        </w:rPr>
        <w:t>infeção</w:t>
      </w:r>
      <w:r w:rsidR="0093319F" w:rsidRPr="00F56323">
        <w:rPr>
          <w:b/>
          <w:noProof w:val="0"/>
        </w:rPr>
        <w:t xml:space="preserve"> bacteriana incluindo </w:t>
      </w:r>
      <w:r w:rsidRPr="00F56323">
        <w:rPr>
          <w:b/>
          <w:noProof w:val="0"/>
        </w:rPr>
        <w:t>infeções</w:t>
      </w:r>
      <w:r w:rsidR="0093319F" w:rsidRPr="00F56323">
        <w:rPr>
          <w:b/>
          <w:noProof w:val="0"/>
        </w:rPr>
        <w:t xml:space="preserve"> graves do sangue e pneumonia, </w:t>
      </w:r>
      <w:r w:rsidRPr="00F56323">
        <w:rPr>
          <w:b/>
          <w:noProof w:val="0"/>
        </w:rPr>
        <w:t>infeções</w:t>
      </w:r>
      <w:r w:rsidR="0093319F" w:rsidRPr="00F56323">
        <w:rPr>
          <w:b/>
          <w:noProof w:val="0"/>
        </w:rPr>
        <w:t xml:space="preserve"> graves causadas por fungos ou outras </w:t>
      </w:r>
      <w:r w:rsidRPr="00F56323">
        <w:rPr>
          <w:b/>
          <w:noProof w:val="0"/>
        </w:rPr>
        <w:t>infeções</w:t>
      </w:r>
      <w:r w:rsidR="0093319F" w:rsidRPr="00F56323">
        <w:rPr>
          <w:b/>
          <w:noProof w:val="0"/>
        </w:rPr>
        <w:t xml:space="preserve"> oportunistas) (frequentes). </w:t>
      </w:r>
      <w:r w:rsidR="0093319F" w:rsidRPr="00F56323">
        <w:rPr>
          <w:noProof w:val="0"/>
        </w:rPr>
        <w:t xml:space="preserve">Sintomas de uma </w:t>
      </w:r>
      <w:r w:rsidRPr="00F56323">
        <w:rPr>
          <w:noProof w:val="0"/>
        </w:rPr>
        <w:t>infeção</w:t>
      </w:r>
      <w:r w:rsidR="0093319F" w:rsidRPr="00F56323">
        <w:rPr>
          <w:noProof w:val="0"/>
        </w:rPr>
        <w:t xml:space="preserve"> podem incluir</w:t>
      </w:r>
      <w:r w:rsidR="003232FB" w:rsidRPr="00F56323">
        <w:rPr>
          <w:noProof w:val="0"/>
        </w:rPr>
        <w:t xml:space="preserve"> </w:t>
      </w:r>
      <w:r w:rsidR="0093319F" w:rsidRPr="00F56323">
        <w:rPr>
          <w:noProof w:val="0"/>
        </w:rPr>
        <w:t xml:space="preserve">febre, cansaço, tosse (persistente), falta de ar, sintomas gripais, perda de peso, suores </w:t>
      </w:r>
      <w:r w:rsidRPr="00F56323">
        <w:rPr>
          <w:noProof w:val="0"/>
        </w:rPr>
        <w:t>noturnos</w:t>
      </w:r>
      <w:r w:rsidR="0093319F" w:rsidRPr="00F56323">
        <w:rPr>
          <w:noProof w:val="0"/>
        </w:rPr>
        <w:t>, diarreia, feridas, problemas dentários e sensação de ardor ao urinar.</w:t>
      </w:r>
    </w:p>
    <w:p w14:paraId="5DAE27BA" w14:textId="77777777" w:rsidR="0093319F" w:rsidRPr="00F56323" w:rsidRDefault="00A45E46" w:rsidP="00051B0C">
      <w:pPr>
        <w:numPr>
          <w:ilvl w:val="0"/>
          <w:numId w:val="12"/>
        </w:numPr>
        <w:tabs>
          <w:tab w:val="clear" w:pos="720"/>
          <w:tab w:val="num" w:pos="567"/>
        </w:tabs>
        <w:ind w:left="567" w:hanging="567"/>
        <w:rPr>
          <w:noProof w:val="0"/>
        </w:rPr>
      </w:pPr>
      <w:r w:rsidRPr="00F56323">
        <w:rPr>
          <w:b/>
          <w:noProof w:val="0"/>
        </w:rPr>
        <w:t>reativação</w:t>
      </w:r>
      <w:r w:rsidR="0093319F" w:rsidRPr="00F56323">
        <w:rPr>
          <w:b/>
          <w:noProof w:val="0"/>
        </w:rPr>
        <w:t xml:space="preserve"> do </w:t>
      </w:r>
      <w:r w:rsidRPr="00F56323">
        <w:rPr>
          <w:b/>
          <w:noProof w:val="0"/>
        </w:rPr>
        <w:t>vírus</w:t>
      </w:r>
      <w:r w:rsidR="0093319F" w:rsidRPr="00F56323">
        <w:rPr>
          <w:b/>
          <w:noProof w:val="0"/>
        </w:rPr>
        <w:t xml:space="preserve"> da hepatite B se for um </w:t>
      </w:r>
      <w:r w:rsidRPr="00F56323">
        <w:rPr>
          <w:b/>
          <w:noProof w:val="0"/>
        </w:rPr>
        <w:t>portador</w:t>
      </w:r>
      <w:r w:rsidR="0093319F" w:rsidRPr="00F56323">
        <w:rPr>
          <w:b/>
          <w:noProof w:val="0"/>
        </w:rPr>
        <w:t xml:space="preserve"> ou se teve hepatite B no passado (raro).</w:t>
      </w:r>
      <w:r w:rsidR="0093319F" w:rsidRPr="00F56323">
        <w:rPr>
          <w:noProof w:val="0"/>
        </w:rPr>
        <w:t xml:space="preserve"> Sintomas podem incluir pele e olhos amarelados, urina com uma cor castanho escura, </w:t>
      </w:r>
      <w:r w:rsidR="00FF4ED0" w:rsidRPr="00F56323">
        <w:rPr>
          <w:noProof w:val="0"/>
        </w:rPr>
        <w:t>dor abdominal (de barriga)</w:t>
      </w:r>
      <w:r w:rsidR="003232FB" w:rsidRPr="00F56323">
        <w:rPr>
          <w:noProof w:val="0"/>
        </w:rPr>
        <w:t xml:space="preserve"> </w:t>
      </w:r>
      <w:r w:rsidR="00FF4ED0" w:rsidRPr="00F56323">
        <w:rPr>
          <w:noProof w:val="0"/>
        </w:rPr>
        <w:t xml:space="preserve">no lado direito, </w:t>
      </w:r>
      <w:r w:rsidR="0093319F" w:rsidRPr="00F56323">
        <w:rPr>
          <w:noProof w:val="0"/>
        </w:rPr>
        <w:t xml:space="preserve">febre, </w:t>
      </w:r>
      <w:r w:rsidR="007778B9">
        <w:rPr>
          <w:noProof w:val="0"/>
        </w:rPr>
        <w:t>sentir-se enjoado,</w:t>
      </w:r>
      <w:r w:rsidR="007778B9" w:rsidRPr="00A21BC1">
        <w:rPr>
          <w:noProof w:val="0"/>
        </w:rPr>
        <w:t xml:space="preserve"> </w:t>
      </w:r>
      <w:r w:rsidR="007778B9">
        <w:rPr>
          <w:noProof w:val="0"/>
        </w:rPr>
        <w:t xml:space="preserve">enjoos </w:t>
      </w:r>
      <w:r w:rsidR="0093319F" w:rsidRPr="00F56323">
        <w:rPr>
          <w:noProof w:val="0"/>
        </w:rPr>
        <w:t>e sensação de forte cansaço.</w:t>
      </w:r>
    </w:p>
    <w:p w14:paraId="7D36F497" w14:textId="77777777" w:rsidR="0093319F" w:rsidRPr="00F56323" w:rsidRDefault="0093319F" w:rsidP="00051B0C">
      <w:pPr>
        <w:numPr>
          <w:ilvl w:val="0"/>
          <w:numId w:val="12"/>
        </w:numPr>
        <w:tabs>
          <w:tab w:val="clear" w:pos="720"/>
          <w:tab w:val="num" w:pos="567"/>
        </w:tabs>
        <w:ind w:left="567" w:hanging="567"/>
        <w:rPr>
          <w:noProof w:val="0"/>
        </w:rPr>
      </w:pPr>
      <w:r w:rsidRPr="00F56323">
        <w:rPr>
          <w:b/>
          <w:noProof w:val="0"/>
        </w:rPr>
        <w:t xml:space="preserve">doenças do sistema nervoso como esclerose </w:t>
      </w:r>
      <w:r w:rsidR="00FF4ED0" w:rsidRPr="00F56323">
        <w:rPr>
          <w:b/>
          <w:noProof w:val="0"/>
        </w:rPr>
        <w:t>múltipla</w:t>
      </w:r>
      <w:r w:rsidRPr="00F56323">
        <w:rPr>
          <w:b/>
          <w:noProof w:val="0"/>
        </w:rPr>
        <w:t xml:space="preserve"> (</w:t>
      </w:r>
      <w:r w:rsidR="00427685" w:rsidRPr="00F56323">
        <w:rPr>
          <w:b/>
          <w:noProof w:val="0"/>
        </w:rPr>
        <w:t>raro</w:t>
      </w:r>
      <w:r w:rsidRPr="00F56323">
        <w:rPr>
          <w:b/>
          <w:noProof w:val="0"/>
        </w:rPr>
        <w:t>).</w:t>
      </w:r>
      <w:r w:rsidRPr="00F56323">
        <w:rPr>
          <w:noProof w:val="0"/>
        </w:rPr>
        <w:t xml:space="preserve"> Sintomas das doenças do sistema nervoso podem incluir alterações de visão,</w:t>
      </w:r>
      <w:r w:rsidR="003232FB" w:rsidRPr="00F56323">
        <w:rPr>
          <w:noProof w:val="0"/>
        </w:rPr>
        <w:t xml:space="preserve"> </w:t>
      </w:r>
      <w:r w:rsidRPr="00F56323">
        <w:rPr>
          <w:noProof w:val="0"/>
        </w:rPr>
        <w:t>fraqueza nos braços ou pernas, adormecimento ou formigueiro de qualquer parte do corpo.</w:t>
      </w:r>
    </w:p>
    <w:p w14:paraId="405245E2" w14:textId="77777777" w:rsidR="0093319F" w:rsidRPr="00F56323" w:rsidRDefault="0093319F" w:rsidP="00051B0C">
      <w:pPr>
        <w:numPr>
          <w:ilvl w:val="0"/>
          <w:numId w:val="12"/>
        </w:numPr>
        <w:tabs>
          <w:tab w:val="clear" w:pos="720"/>
          <w:tab w:val="num" w:pos="567"/>
        </w:tabs>
        <w:ind w:left="567" w:hanging="567"/>
        <w:rPr>
          <w:noProof w:val="0"/>
        </w:rPr>
      </w:pPr>
      <w:r w:rsidRPr="00F56323">
        <w:rPr>
          <w:b/>
          <w:noProof w:val="0"/>
        </w:rPr>
        <w:t>cancro do sistema linfático (linfoma) (raro).</w:t>
      </w:r>
      <w:r w:rsidRPr="00F56323">
        <w:rPr>
          <w:noProof w:val="0"/>
        </w:rPr>
        <w:t xml:space="preserve"> Sintomas de </w:t>
      </w:r>
      <w:r w:rsidR="00A45E46" w:rsidRPr="00F56323">
        <w:rPr>
          <w:noProof w:val="0"/>
        </w:rPr>
        <w:t>linfoma</w:t>
      </w:r>
      <w:r w:rsidRPr="00F56323">
        <w:rPr>
          <w:noProof w:val="0"/>
        </w:rPr>
        <w:t xml:space="preserve"> podem incluir inchaço dos gânglios linfáticos, perda de peso ou febre.</w:t>
      </w:r>
    </w:p>
    <w:p w14:paraId="2F4FC0DA" w14:textId="77777777" w:rsidR="0093319F" w:rsidRPr="00F56323" w:rsidRDefault="00E65155" w:rsidP="00051B0C">
      <w:pPr>
        <w:numPr>
          <w:ilvl w:val="0"/>
          <w:numId w:val="12"/>
        </w:numPr>
        <w:tabs>
          <w:tab w:val="clear" w:pos="720"/>
          <w:tab w:val="num" w:pos="567"/>
        </w:tabs>
        <w:ind w:left="567" w:hanging="567"/>
        <w:rPr>
          <w:noProof w:val="0"/>
        </w:rPr>
      </w:pPr>
      <w:r w:rsidRPr="00F56323">
        <w:rPr>
          <w:b/>
          <w:noProof w:val="0"/>
        </w:rPr>
        <w:t>i</w:t>
      </w:r>
      <w:r w:rsidR="0093319F" w:rsidRPr="00F56323">
        <w:rPr>
          <w:b/>
          <w:noProof w:val="0"/>
        </w:rPr>
        <w:t>nsuficiência cardíaca (</w:t>
      </w:r>
      <w:r w:rsidR="00427685" w:rsidRPr="00F56323">
        <w:rPr>
          <w:b/>
          <w:noProof w:val="0"/>
        </w:rPr>
        <w:t>raro</w:t>
      </w:r>
      <w:r w:rsidR="0093319F" w:rsidRPr="00F56323">
        <w:rPr>
          <w:b/>
          <w:noProof w:val="0"/>
        </w:rPr>
        <w:t>).</w:t>
      </w:r>
      <w:r w:rsidR="0093319F" w:rsidRPr="00F56323">
        <w:rPr>
          <w:noProof w:val="0"/>
        </w:rPr>
        <w:t xml:space="preserve"> Sintomas de </w:t>
      </w:r>
      <w:r w:rsidR="00A45E46" w:rsidRPr="00F56323">
        <w:rPr>
          <w:noProof w:val="0"/>
        </w:rPr>
        <w:t>insuficiência</w:t>
      </w:r>
      <w:r w:rsidR="0093319F" w:rsidRPr="00F56323">
        <w:rPr>
          <w:noProof w:val="0"/>
        </w:rPr>
        <w:t xml:space="preserve"> </w:t>
      </w:r>
      <w:r w:rsidR="00A45E46" w:rsidRPr="00F56323">
        <w:rPr>
          <w:noProof w:val="0"/>
        </w:rPr>
        <w:t>cardíaca</w:t>
      </w:r>
      <w:r w:rsidR="0093319F" w:rsidRPr="00F56323">
        <w:rPr>
          <w:noProof w:val="0"/>
        </w:rPr>
        <w:t xml:space="preserve"> podem incluir falta de ar ou inchaço dos pés.</w:t>
      </w:r>
    </w:p>
    <w:p w14:paraId="21A62531" w14:textId="77777777" w:rsidR="00881949" w:rsidRPr="00F56323" w:rsidRDefault="00E65155" w:rsidP="00051B0C">
      <w:pPr>
        <w:numPr>
          <w:ilvl w:val="0"/>
          <w:numId w:val="12"/>
        </w:numPr>
        <w:tabs>
          <w:tab w:val="clear" w:pos="720"/>
          <w:tab w:val="num" w:pos="567"/>
        </w:tabs>
        <w:ind w:left="567" w:hanging="567"/>
        <w:rPr>
          <w:noProof w:val="0"/>
        </w:rPr>
      </w:pPr>
      <w:r w:rsidRPr="00F56323">
        <w:rPr>
          <w:b/>
          <w:noProof w:val="0"/>
        </w:rPr>
        <w:t>s</w:t>
      </w:r>
      <w:r w:rsidR="00FF4ED0" w:rsidRPr="00F56323">
        <w:rPr>
          <w:b/>
          <w:noProof w:val="0"/>
        </w:rPr>
        <w:t>inais de distúrbio</w:t>
      </w:r>
      <w:r w:rsidR="00881949" w:rsidRPr="00F56323">
        <w:rPr>
          <w:b/>
          <w:noProof w:val="0"/>
        </w:rPr>
        <w:t>s</w:t>
      </w:r>
      <w:r w:rsidR="00FF4ED0" w:rsidRPr="00F56323">
        <w:rPr>
          <w:b/>
          <w:noProof w:val="0"/>
        </w:rPr>
        <w:t xml:space="preserve"> do sistema imunitário chamado</w:t>
      </w:r>
      <w:r w:rsidR="00881949" w:rsidRPr="00F56323">
        <w:rPr>
          <w:b/>
          <w:noProof w:val="0"/>
        </w:rPr>
        <w:t>s:</w:t>
      </w:r>
    </w:p>
    <w:p w14:paraId="7DED92E7" w14:textId="77777777" w:rsidR="00837215" w:rsidRPr="00F56323" w:rsidRDefault="00E7250D" w:rsidP="00051B0C">
      <w:pPr>
        <w:numPr>
          <w:ilvl w:val="0"/>
          <w:numId w:val="30"/>
        </w:numPr>
        <w:tabs>
          <w:tab w:val="clear" w:pos="567"/>
          <w:tab w:val="left" w:pos="1134"/>
        </w:tabs>
        <w:ind w:left="1134" w:hanging="567"/>
        <w:rPr>
          <w:noProof w:val="0"/>
        </w:rPr>
      </w:pPr>
      <w:r w:rsidRPr="00F56323">
        <w:rPr>
          <w:b/>
          <w:noProof w:val="0"/>
        </w:rPr>
        <w:t xml:space="preserve">lúpus </w:t>
      </w:r>
      <w:r w:rsidR="00FF4ED0" w:rsidRPr="00F56323">
        <w:rPr>
          <w:b/>
          <w:noProof w:val="0"/>
        </w:rPr>
        <w:t>(raro)</w:t>
      </w:r>
      <w:r w:rsidR="003232FB" w:rsidRPr="00F56323">
        <w:rPr>
          <w:b/>
          <w:noProof w:val="0"/>
        </w:rPr>
        <w:t xml:space="preserve">. </w:t>
      </w:r>
      <w:r w:rsidR="0093319F" w:rsidRPr="00F56323">
        <w:rPr>
          <w:noProof w:val="0"/>
        </w:rPr>
        <w:t xml:space="preserve">Sintomas podem incluir dor das articulações ou uma erupção </w:t>
      </w:r>
      <w:r w:rsidR="00A45E46" w:rsidRPr="00F56323">
        <w:rPr>
          <w:noProof w:val="0"/>
        </w:rPr>
        <w:t>cutânea</w:t>
      </w:r>
      <w:r w:rsidR="0093319F" w:rsidRPr="00F56323">
        <w:rPr>
          <w:noProof w:val="0"/>
        </w:rPr>
        <w:t xml:space="preserve"> na face ou braços que é </w:t>
      </w:r>
      <w:r w:rsidR="00A45E46" w:rsidRPr="00F56323">
        <w:rPr>
          <w:noProof w:val="0"/>
        </w:rPr>
        <w:t>sensível</w:t>
      </w:r>
      <w:r w:rsidR="0093319F" w:rsidRPr="00F56323">
        <w:rPr>
          <w:noProof w:val="0"/>
        </w:rPr>
        <w:t xml:space="preserve"> ao sol.</w:t>
      </w:r>
    </w:p>
    <w:p w14:paraId="1E299A69" w14:textId="77777777" w:rsidR="00881949" w:rsidRPr="00F56323" w:rsidRDefault="00881949" w:rsidP="00051B0C">
      <w:pPr>
        <w:numPr>
          <w:ilvl w:val="0"/>
          <w:numId w:val="30"/>
        </w:numPr>
        <w:tabs>
          <w:tab w:val="clear" w:pos="567"/>
          <w:tab w:val="left" w:pos="1134"/>
        </w:tabs>
        <w:ind w:left="1134" w:hanging="567"/>
        <w:rPr>
          <w:noProof w:val="0"/>
        </w:rPr>
      </w:pPr>
      <w:r w:rsidRPr="00F56323">
        <w:rPr>
          <w:b/>
          <w:noProof w:val="0"/>
        </w:rPr>
        <w:t xml:space="preserve">sarcoidose (raro). </w:t>
      </w:r>
      <w:r w:rsidRPr="00F56323">
        <w:rPr>
          <w:noProof w:val="0"/>
        </w:rPr>
        <w:t>Sintomas podem incluir uma tosse persistente, falta de ar, dor no peito, febre, inchaço dos gânglios linfáticos, perda de peso, erupções cutâneas e visão turva.</w:t>
      </w:r>
    </w:p>
    <w:p w14:paraId="3D15769A" w14:textId="77777777" w:rsidR="00881949" w:rsidRPr="00F56323" w:rsidRDefault="00881949" w:rsidP="00051B0C">
      <w:pPr>
        <w:numPr>
          <w:ilvl w:val="0"/>
          <w:numId w:val="12"/>
        </w:numPr>
        <w:tabs>
          <w:tab w:val="clear" w:pos="720"/>
          <w:tab w:val="num" w:pos="567"/>
        </w:tabs>
        <w:ind w:left="567" w:hanging="567"/>
        <w:rPr>
          <w:noProof w:val="0"/>
        </w:rPr>
      </w:pPr>
      <w:r w:rsidRPr="00F56323">
        <w:rPr>
          <w:b/>
          <w:noProof w:val="0"/>
        </w:rPr>
        <w:t xml:space="preserve">inchaço dos </w:t>
      </w:r>
      <w:r w:rsidR="00FD6997" w:rsidRPr="00F56323">
        <w:rPr>
          <w:b/>
          <w:noProof w:val="0"/>
        </w:rPr>
        <w:t xml:space="preserve">pequenos </w:t>
      </w:r>
      <w:r w:rsidRPr="00F56323">
        <w:rPr>
          <w:b/>
          <w:noProof w:val="0"/>
        </w:rPr>
        <w:t>vasos sanguíneos</w:t>
      </w:r>
      <w:r w:rsidR="00FB5B27" w:rsidRPr="00F56323">
        <w:rPr>
          <w:b/>
          <w:noProof w:val="0"/>
        </w:rPr>
        <w:t xml:space="preserve"> </w:t>
      </w:r>
      <w:r w:rsidR="00405201">
        <w:rPr>
          <w:b/>
          <w:noProof w:val="0"/>
        </w:rPr>
        <w:t xml:space="preserve">(vasculite) </w:t>
      </w:r>
      <w:r w:rsidRPr="00F56323">
        <w:rPr>
          <w:b/>
          <w:noProof w:val="0"/>
        </w:rPr>
        <w:t xml:space="preserve">(raro). </w:t>
      </w:r>
      <w:r w:rsidRPr="00F56323">
        <w:rPr>
          <w:noProof w:val="0"/>
        </w:rPr>
        <w:t>Sintomas podem incluir febre, dor de cabeça</w:t>
      </w:r>
      <w:r w:rsidR="00FD6997" w:rsidRPr="00F56323">
        <w:rPr>
          <w:noProof w:val="0"/>
        </w:rPr>
        <w:t>,</w:t>
      </w:r>
      <w:r w:rsidR="00F00A10" w:rsidRPr="00F56323">
        <w:rPr>
          <w:noProof w:val="0"/>
        </w:rPr>
        <w:t xml:space="preserve"> </w:t>
      </w:r>
      <w:r w:rsidR="00FD6997" w:rsidRPr="00F56323">
        <w:rPr>
          <w:noProof w:val="0"/>
        </w:rPr>
        <w:t>p</w:t>
      </w:r>
      <w:r w:rsidRPr="00F56323">
        <w:rPr>
          <w:noProof w:val="0"/>
        </w:rPr>
        <w:t xml:space="preserve">erda de peso, suores noturnos, erupções </w:t>
      </w:r>
      <w:r w:rsidR="00310C47" w:rsidRPr="00F56323">
        <w:rPr>
          <w:noProof w:val="0"/>
        </w:rPr>
        <w:t xml:space="preserve">na pele </w:t>
      </w:r>
      <w:r w:rsidRPr="00F56323">
        <w:rPr>
          <w:noProof w:val="0"/>
        </w:rPr>
        <w:t xml:space="preserve">e </w:t>
      </w:r>
      <w:r w:rsidR="00526181" w:rsidRPr="00F56323">
        <w:rPr>
          <w:noProof w:val="0"/>
        </w:rPr>
        <w:t>alterações de sensibilidade nervosa</w:t>
      </w:r>
      <w:r w:rsidRPr="00F56323">
        <w:rPr>
          <w:noProof w:val="0"/>
        </w:rPr>
        <w:t xml:space="preserve"> como dormência ou formigueiro.</w:t>
      </w:r>
    </w:p>
    <w:p w14:paraId="7B73BE38" w14:textId="77777777" w:rsidR="00F36F33" w:rsidRPr="00F56323" w:rsidRDefault="00881949" w:rsidP="00051B0C">
      <w:pPr>
        <w:numPr>
          <w:ilvl w:val="0"/>
          <w:numId w:val="12"/>
        </w:numPr>
        <w:tabs>
          <w:tab w:val="clear" w:pos="720"/>
          <w:tab w:val="num" w:pos="567"/>
        </w:tabs>
        <w:ind w:left="567" w:hanging="567"/>
        <w:rPr>
          <w:noProof w:val="0"/>
        </w:rPr>
      </w:pPr>
      <w:r w:rsidRPr="00F56323">
        <w:rPr>
          <w:b/>
          <w:noProof w:val="0"/>
        </w:rPr>
        <w:t>cancro de pele (pouco frequente).</w:t>
      </w:r>
      <w:r w:rsidRPr="00F56323">
        <w:rPr>
          <w:noProof w:val="0"/>
        </w:rPr>
        <w:t xml:space="preserve"> Sintomas de cancro de pele podem incluir alterações no aspeto da pele ou crescimento de sinais na pele.</w:t>
      </w:r>
    </w:p>
    <w:p w14:paraId="2255671A" w14:textId="77777777" w:rsidR="0093319F" w:rsidRPr="00F56323" w:rsidRDefault="0093319F" w:rsidP="00051B0C">
      <w:pPr>
        <w:numPr>
          <w:ilvl w:val="0"/>
          <w:numId w:val="12"/>
        </w:numPr>
        <w:tabs>
          <w:tab w:val="clear" w:pos="720"/>
          <w:tab w:val="num" w:pos="567"/>
        </w:tabs>
        <w:ind w:left="567" w:hanging="567"/>
        <w:rPr>
          <w:noProof w:val="0"/>
        </w:rPr>
      </w:pPr>
      <w:r w:rsidRPr="00F56323">
        <w:rPr>
          <w:b/>
          <w:noProof w:val="0"/>
        </w:rPr>
        <w:t>doença do sangue</w:t>
      </w:r>
      <w:r w:rsidR="00427685" w:rsidRPr="00F56323">
        <w:rPr>
          <w:b/>
          <w:noProof w:val="0"/>
        </w:rPr>
        <w:t xml:space="preserve"> (frequente)</w:t>
      </w:r>
      <w:r w:rsidRPr="00F56323">
        <w:rPr>
          <w:b/>
          <w:noProof w:val="0"/>
        </w:rPr>
        <w:t>.</w:t>
      </w:r>
      <w:r w:rsidRPr="00F56323">
        <w:rPr>
          <w:noProof w:val="0"/>
        </w:rPr>
        <w:t xml:space="preserve"> Sintomas de doença do sangue podem incluir febre que não desaparece, nódoas negras </w:t>
      </w:r>
      <w:r w:rsidR="00405201" w:rsidRPr="00F56323">
        <w:rPr>
          <w:noProof w:val="0"/>
        </w:rPr>
        <w:t xml:space="preserve">ou hemorragia </w:t>
      </w:r>
      <w:r w:rsidRPr="00F56323">
        <w:rPr>
          <w:noProof w:val="0"/>
        </w:rPr>
        <w:t>que surgem muito facilmente ou uma aparência muito pálida.</w:t>
      </w:r>
    </w:p>
    <w:p w14:paraId="4161148E" w14:textId="77777777" w:rsidR="00881949" w:rsidRPr="00F56323" w:rsidRDefault="00881949" w:rsidP="00051B0C">
      <w:pPr>
        <w:numPr>
          <w:ilvl w:val="0"/>
          <w:numId w:val="12"/>
        </w:numPr>
        <w:tabs>
          <w:tab w:val="clear" w:pos="720"/>
          <w:tab w:val="num" w:pos="567"/>
        </w:tabs>
        <w:ind w:left="567" w:hanging="567"/>
        <w:rPr>
          <w:noProof w:val="0"/>
        </w:rPr>
      </w:pPr>
      <w:r w:rsidRPr="00F56323">
        <w:rPr>
          <w:b/>
          <w:noProof w:val="0"/>
        </w:rPr>
        <w:t>cancro no sangue (leucemia) (raro).</w:t>
      </w:r>
      <w:r w:rsidRPr="00F56323">
        <w:rPr>
          <w:noProof w:val="0"/>
        </w:rPr>
        <w:t xml:space="preserve"> Sintomas de leucemia podem incluir febre, sensação de cansaço, infeções frequentes, nódoas negras que surgem muito facilmente e suores noturnos.</w:t>
      </w:r>
    </w:p>
    <w:p w14:paraId="445E69B2" w14:textId="77777777" w:rsidR="00881949" w:rsidRPr="00F56323" w:rsidRDefault="00881949" w:rsidP="00051B0C">
      <w:pPr>
        <w:tabs>
          <w:tab w:val="clear" w:pos="567"/>
        </w:tabs>
        <w:ind w:left="567"/>
        <w:rPr>
          <w:noProof w:val="0"/>
        </w:rPr>
      </w:pPr>
    </w:p>
    <w:p w14:paraId="7509B0E5" w14:textId="77777777" w:rsidR="0093319F" w:rsidRPr="00F56323" w:rsidRDefault="0093319F" w:rsidP="00051B0C">
      <w:pPr>
        <w:autoSpaceDE w:val="0"/>
        <w:autoSpaceDN w:val="0"/>
        <w:adjustRightInd w:val="0"/>
        <w:rPr>
          <w:noProof w:val="0"/>
        </w:rPr>
      </w:pPr>
      <w:r w:rsidRPr="00F56323">
        <w:rPr>
          <w:noProof w:val="0"/>
        </w:rPr>
        <w:t xml:space="preserve">Informe imediatamente o seu médico se </w:t>
      </w:r>
      <w:r w:rsidR="00A45E46" w:rsidRPr="00F56323">
        <w:rPr>
          <w:noProof w:val="0"/>
        </w:rPr>
        <w:t>detetar</w:t>
      </w:r>
      <w:r w:rsidRPr="00F56323">
        <w:rPr>
          <w:noProof w:val="0"/>
        </w:rPr>
        <w:t xml:space="preserve"> qualquer um dos sintomas mencionados acima.</w:t>
      </w:r>
    </w:p>
    <w:p w14:paraId="0FD43C3A" w14:textId="77777777" w:rsidR="00A5380A" w:rsidRPr="00F56323" w:rsidRDefault="00A5380A" w:rsidP="00051B0C">
      <w:pPr>
        <w:numPr>
          <w:ilvl w:val="12"/>
          <w:numId w:val="0"/>
        </w:numPr>
        <w:rPr>
          <w:noProof w:val="0"/>
        </w:rPr>
      </w:pPr>
    </w:p>
    <w:p w14:paraId="5C173A6F" w14:textId="4CF9E614" w:rsidR="00A5380A" w:rsidRPr="00F56323" w:rsidRDefault="00A5380A" w:rsidP="00051B0C">
      <w:pPr>
        <w:keepNext/>
        <w:rPr>
          <w:b/>
          <w:noProof w:val="0"/>
        </w:rPr>
      </w:pPr>
      <w:r w:rsidRPr="00F56323">
        <w:rPr>
          <w:b/>
          <w:noProof w:val="0"/>
        </w:rPr>
        <w:t xml:space="preserve">Os seguintes efeitos </w:t>
      </w:r>
      <w:r w:rsidR="00C277DF">
        <w:rPr>
          <w:b/>
          <w:noProof w:val="0"/>
        </w:rPr>
        <w:t>indesejáveis</w:t>
      </w:r>
      <w:r w:rsidRPr="00F56323">
        <w:rPr>
          <w:b/>
          <w:noProof w:val="0"/>
        </w:rPr>
        <w:t xml:space="preserve"> </w:t>
      </w:r>
      <w:r w:rsidR="0093319F" w:rsidRPr="00F56323">
        <w:rPr>
          <w:b/>
          <w:noProof w:val="0"/>
        </w:rPr>
        <w:t xml:space="preserve">adicionais </w:t>
      </w:r>
      <w:r w:rsidRPr="00F56323">
        <w:rPr>
          <w:b/>
          <w:noProof w:val="0"/>
        </w:rPr>
        <w:t>foram observados com Simponi:</w:t>
      </w:r>
    </w:p>
    <w:p w14:paraId="0229AB77" w14:textId="29FC6ADA" w:rsidR="00A5380A" w:rsidRPr="00F56323" w:rsidRDefault="00A5380A" w:rsidP="00051B0C">
      <w:pPr>
        <w:keepNext/>
        <w:autoSpaceDE w:val="0"/>
        <w:autoSpaceDN w:val="0"/>
        <w:adjustRightInd w:val="0"/>
        <w:rPr>
          <w:bCs/>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muito frequentes</w:t>
      </w:r>
      <w:r w:rsidR="008C0256" w:rsidRPr="00F56323">
        <w:rPr>
          <w:bCs/>
          <w:noProof w:val="0"/>
          <w:u w:val="single"/>
        </w:rPr>
        <w:t xml:space="preserve"> (pode </w:t>
      </w:r>
      <w:r w:rsidR="00A45E46" w:rsidRPr="00F56323">
        <w:rPr>
          <w:bCs/>
          <w:noProof w:val="0"/>
          <w:u w:val="single"/>
        </w:rPr>
        <w:t>afetar</w:t>
      </w:r>
      <w:r w:rsidR="008C0256" w:rsidRPr="00F56323">
        <w:rPr>
          <w:bCs/>
          <w:noProof w:val="0"/>
          <w:u w:val="single"/>
        </w:rPr>
        <w:t xml:space="preserve"> </w:t>
      </w:r>
      <w:r w:rsidR="008C0256" w:rsidRPr="00F56323">
        <w:rPr>
          <w:iCs/>
          <w:noProof w:val="0"/>
          <w:szCs w:val="22"/>
          <w:u w:val="single"/>
        </w:rPr>
        <w:t xml:space="preserve">mais de </w:t>
      </w:r>
      <w:r w:rsidR="00BD4F95">
        <w:rPr>
          <w:iCs/>
          <w:noProof w:val="0"/>
          <w:szCs w:val="22"/>
          <w:u w:val="single"/>
        </w:rPr>
        <w:t>1 </w:t>
      </w:r>
      <w:r w:rsidR="008C0256" w:rsidRPr="00F56323">
        <w:rPr>
          <w:iCs/>
          <w:noProof w:val="0"/>
          <w:szCs w:val="22"/>
          <w:u w:val="single"/>
        </w:rPr>
        <w:t>doente em</w:t>
      </w:r>
      <w:r w:rsidR="00B64AF2">
        <w:rPr>
          <w:iCs/>
          <w:noProof w:val="0"/>
          <w:szCs w:val="22"/>
          <w:u w:val="single"/>
        </w:rPr>
        <w:t xml:space="preserve"> 1</w:t>
      </w:r>
      <w:r w:rsidR="008C0256" w:rsidRPr="00F56323">
        <w:rPr>
          <w:iCs/>
          <w:noProof w:val="0"/>
          <w:szCs w:val="22"/>
          <w:u w:val="single"/>
        </w:rPr>
        <w:t>0)</w:t>
      </w:r>
      <w:r w:rsidRPr="00F56323">
        <w:rPr>
          <w:bCs/>
          <w:noProof w:val="0"/>
          <w:u w:val="single"/>
        </w:rPr>
        <w:t>:</w:t>
      </w:r>
    </w:p>
    <w:p w14:paraId="13A3A05E" w14:textId="77777777" w:rsidR="00A5380A" w:rsidRPr="00F56323" w:rsidRDefault="00A45E46" w:rsidP="00051B0C">
      <w:pPr>
        <w:numPr>
          <w:ilvl w:val="0"/>
          <w:numId w:val="12"/>
        </w:numPr>
        <w:tabs>
          <w:tab w:val="clear" w:pos="720"/>
          <w:tab w:val="num" w:pos="567"/>
        </w:tabs>
        <w:ind w:left="567" w:hanging="567"/>
        <w:rPr>
          <w:noProof w:val="0"/>
        </w:rPr>
      </w:pPr>
      <w:r w:rsidRPr="00F56323">
        <w:rPr>
          <w:noProof w:val="0"/>
        </w:rPr>
        <w:t>Infeções</w:t>
      </w:r>
      <w:r w:rsidR="00A5380A" w:rsidRPr="00F56323">
        <w:rPr>
          <w:noProof w:val="0"/>
        </w:rPr>
        <w:t xml:space="preserve"> do </w:t>
      </w:r>
      <w:r w:rsidRPr="00F56323">
        <w:rPr>
          <w:noProof w:val="0"/>
        </w:rPr>
        <w:t>trato</w:t>
      </w:r>
      <w:r w:rsidR="00A5380A" w:rsidRPr="00F56323">
        <w:rPr>
          <w:noProof w:val="0"/>
        </w:rPr>
        <w:t xml:space="preserve"> respiratório superior, dor de garganta ou rouquidão, nariz a pingar;</w:t>
      </w:r>
    </w:p>
    <w:p w14:paraId="074BE91B" w14:textId="77777777" w:rsidR="00A5380A" w:rsidRPr="00F56323" w:rsidRDefault="00A5380A" w:rsidP="00051B0C">
      <w:pPr>
        <w:autoSpaceDE w:val="0"/>
        <w:autoSpaceDN w:val="0"/>
        <w:adjustRightInd w:val="0"/>
        <w:rPr>
          <w:bCs/>
          <w:noProof w:val="0"/>
        </w:rPr>
      </w:pPr>
    </w:p>
    <w:p w14:paraId="063A68B5" w14:textId="539C0203" w:rsidR="00A5380A" w:rsidRPr="00F56323" w:rsidRDefault="00A5380A" w:rsidP="00051B0C">
      <w:pPr>
        <w:keepNext/>
        <w:autoSpaceDE w:val="0"/>
        <w:autoSpaceDN w:val="0"/>
        <w:adjustRightInd w:val="0"/>
        <w:rPr>
          <w:bCs/>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frequentes</w:t>
      </w:r>
      <w:r w:rsidR="008C0256" w:rsidRPr="00F56323">
        <w:rPr>
          <w:bCs/>
          <w:noProof w:val="0"/>
          <w:u w:val="single"/>
        </w:rPr>
        <w:t xml:space="preserve"> (pode </w:t>
      </w:r>
      <w:r w:rsidR="00A45E46" w:rsidRPr="00F56323">
        <w:rPr>
          <w:bCs/>
          <w:noProof w:val="0"/>
          <w:u w:val="single"/>
        </w:rPr>
        <w:t>afetar</w:t>
      </w:r>
      <w:r w:rsidR="008C0256" w:rsidRPr="00F56323">
        <w:rPr>
          <w:bCs/>
          <w:noProof w:val="0"/>
          <w:u w:val="single"/>
        </w:rPr>
        <w:t xml:space="preserve"> </w:t>
      </w:r>
      <w:r w:rsidR="006B6A5B" w:rsidRPr="00F56323">
        <w:rPr>
          <w:bCs/>
          <w:noProof w:val="0"/>
          <w:u w:val="single"/>
        </w:rPr>
        <w:t xml:space="preserve">até </w:t>
      </w:r>
      <w:r w:rsidR="00BD4F95">
        <w:rPr>
          <w:iCs/>
          <w:noProof w:val="0"/>
          <w:szCs w:val="22"/>
          <w:u w:val="single"/>
        </w:rPr>
        <w:t>1 </w:t>
      </w:r>
      <w:r w:rsidR="008C0256" w:rsidRPr="00F56323">
        <w:rPr>
          <w:iCs/>
          <w:noProof w:val="0"/>
          <w:szCs w:val="22"/>
          <w:u w:val="single"/>
        </w:rPr>
        <w:t>doente em</w:t>
      </w:r>
      <w:r w:rsidR="00B64AF2">
        <w:rPr>
          <w:iCs/>
          <w:noProof w:val="0"/>
          <w:szCs w:val="22"/>
          <w:u w:val="single"/>
        </w:rPr>
        <w:t xml:space="preserve"> 1</w:t>
      </w:r>
      <w:r w:rsidR="008C0256" w:rsidRPr="00F56323">
        <w:rPr>
          <w:iCs/>
          <w:noProof w:val="0"/>
          <w:szCs w:val="22"/>
          <w:u w:val="single"/>
        </w:rPr>
        <w:t>0)</w:t>
      </w:r>
      <w:r w:rsidRPr="00F56323">
        <w:rPr>
          <w:bCs/>
          <w:noProof w:val="0"/>
          <w:u w:val="single"/>
        </w:rPr>
        <w:t>:</w:t>
      </w:r>
    </w:p>
    <w:p w14:paraId="09CFAE91"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Alterações nos testes do fígado (aumento das enzimas do fígado) observadas nas análises de sangue realizadas pelo seu médico</w:t>
      </w:r>
    </w:p>
    <w:p w14:paraId="7F6896BC"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lastRenderedPageBreak/>
        <w:t>Tonturas</w:t>
      </w:r>
    </w:p>
    <w:p w14:paraId="6A6BB4FD"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Dores de cabeça</w:t>
      </w:r>
    </w:p>
    <w:p w14:paraId="410B3024" w14:textId="77777777" w:rsidR="00427685" w:rsidRPr="00F56323" w:rsidRDefault="00427685" w:rsidP="00051B0C">
      <w:pPr>
        <w:numPr>
          <w:ilvl w:val="0"/>
          <w:numId w:val="12"/>
        </w:numPr>
        <w:tabs>
          <w:tab w:val="clear" w:pos="720"/>
          <w:tab w:val="num" w:pos="567"/>
          <w:tab w:val="num" w:pos="1498"/>
        </w:tabs>
        <w:ind w:left="567" w:hanging="567"/>
        <w:rPr>
          <w:noProof w:val="0"/>
        </w:rPr>
      </w:pPr>
      <w:r w:rsidRPr="00F56323">
        <w:rPr>
          <w:noProof w:val="0"/>
        </w:rPr>
        <w:t>Sensação de dormência ou formigueiro</w:t>
      </w:r>
    </w:p>
    <w:p w14:paraId="6542B3EF" w14:textId="77777777" w:rsidR="00A5380A" w:rsidRPr="00F56323" w:rsidRDefault="00A45E46" w:rsidP="00051B0C">
      <w:pPr>
        <w:numPr>
          <w:ilvl w:val="0"/>
          <w:numId w:val="12"/>
        </w:numPr>
        <w:tabs>
          <w:tab w:val="clear" w:pos="720"/>
          <w:tab w:val="num" w:pos="567"/>
        </w:tabs>
        <w:ind w:left="567" w:hanging="567"/>
        <w:rPr>
          <w:noProof w:val="0"/>
        </w:rPr>
      </w:pPr>
      <w:r w:rsidRPr="00F56323">
        <w:rPr>
          <w:noProof w:val="0"/>
        </w:rPr>
        <w:t>Infeções</w:t>
      </w:r>
      <w:r w:rsidR="00A5380A" w:rsidRPr="00F56323">
        <w:rPr>
          <w:noProof w:val="0"/>
        </w:rPr>
        <w:t xml:space="preserve"> superficiais causadas por fungos</w:t>
      </w:r>
    </w:p>
    <w:p w14:paraId="4AFDD661" w14:textId="77777777" w:rsidR="00427685" w:rsidRPr="00F56323" w:rsidRDefault="00427685" w:rsidP="00051B0C">
      <w:pPr>
        <w:numPr>
          <w:ilvl w:val="0"/>
          <w:numId w:val="12"/>
        </w:numPr>
        <w:tabs>
          <w:tab w:val="clear" w:pos="720"/>
          <w:tab w:val="num" w:pos="567"/>
          <w:tab w:val="num" w:pos="1498"/>
        </w:tabs>
        <w:ind w:left="567" w:hanging="567"/>
        <w:rPr>
          <w:noProof w:val="0"/>
        </w:rPr>
      </w:pPr>
      <w:r w:rsidRPr="00F56323">
        <w:rPr>
          <w:noProof w:val="0"/>
        </w:rPr>
        <w:t>Abcesso</w:t>
      </w:r>
    </w:p>
    <w:p w14:paraId="07161910" w14:textId="77777777" w:rsidR="00A5380A" w:rsidRPr="00F56323" w:rsidRDefault="00A45E46" w:rsidP="00051B0C">
      <w:pPr>
        <w:numPr>
          <w:ilvl w:val="0"/>
          <w:numId w:val="12"/>
        </w:numPr>
        <w:tabs>
          <w:tab w:val="clear" w:pos="720"/>
          <w:tab w:val="num" w:pos="567"/>
        </w:tabs>
        <w:ind w:left="567" w:hanging="567"/>
        <w:rPr>
          <w:noProof w:val="0"/>
        </w:rPr>
      </w:pPr>
      <w:r w:rsidRPr="00F56323">
        <w:rPr>
          <w:noProof w:val="0"/>
        </w:rPr>
        <w:t>Infeções</w:t>
      </w:r>
      <w:r w:rsidR="00A5380A" w:rsidRPr="00F56323">
        <w:rPr>
          <w:noProof w:val="0"/>
        </w:rPr>
        <w:t xml:space="preserve"> bacterianas (tais como celulite)</w:t>
      </w:r>
    </w:p>
    <w:p w14:paraId="75CC3BC6"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Baixo número de glóbulos vermelhos no sangue</w:t>
      </w:r>
    </w:p>
    <w:p w14:paraId="371E0747" w14:textId="77777777" w:rsidR="006176D9" w:rsidRPr="00F56323" w:rsidRDefault="006176D9" w:rsidP="00051B0C">
      <w:pPr>
        <w:numPr>
          <w:ilvl w:val="0"/>
          <w:numId w:val="12"/>
        </w:numPr>
        <w:tabs>
          <w:tab w:val="clear" w:pos="720"/>
          <w:tab w:val="num" w:pos="567"/>
        </w:tabs>
        <w:ind w:left="567" w:hanging="567"/>
        <w:rPr>
          <w:noProof w:val="0"/>
        </w:rPr>
      </w:pPr>
      <w:r w:rsidRPr="00F56323">
        <w:rPr>
          <w:noProof w:val="0"/>
        </w:rPr>
        <w:t xml:space="preserve">Baixo número de glóbulos </w:t>
      </w:r>
      <w:r>
        <w:rPr>
          <w:noProof w:val="0"/>
        </w:rPr>
        <w:t>branc</w:t>
      </w:r>
      <w:r w:rsidRPr="00F56323">
        <w:rPr>
          <w:noProof w:val="0"/>
        </w:rPr>
        <w:t>os no sangue</w:t>
      </w:r>
    </w:p>
    <w:p w14:paraId="1609FB73"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Teste no sangue positivo para o lúpus</w:t>
      </w:r>
    </w:p>
    <w:p w14:paraId="1800174A" w14:textId="77777777" w:rsidR="00A5380A" w:rsidRPr="00F56323" w:rsidRDefault="00A45E46" w:rsidP="00051B0C">
      <w:pPr>
        <w:numPr>
          <w:ilvl w:val="0"/>
          <w:numId w:val="12"/>
        </w:numPr>
        <w:tabs>
          <w:tab w:val="clear" w:pos="720"/>
          <w:tab w:val="num" w:pos="567"/>
        </w:tabs>
        <w:ind w:left="567" w:hanging="567"/>
        <w:rPr>
          <w:noProof w:val="0"/>
        </w:rPr>
      </w:pPr>
      <w:r w:rsidRPr="00F56323">
        <w:rPr>
          <w:noProof w:val="0"/>
        </w:rPr>
        <w:t>Reações</w:t>
      </w:r>
      <w:r w:rsidR="00A5380A" w:rsidRPr="00F56323">
        <w:rPr>
          <w:noProof w:val="0"/>
        </w:rPr>
        <w:t xml:space="preserve"> alérgicas</w:t>
      </w:r>
    </w:p>
    <w:p w14:paraId="568A2150"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Indigestão</w:t>
      </w:r>
    </w:p>
    <w:p w14:paraId="0C2CD315"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Dor no estômago</w:t>
      </w:r>
    </w:p>
    <w:p w14:paraId="2EAA7804" w14:textId="77777777" w:rsidR="006B6A5B" w:rsidRPr="00F56323" w:rsidRDefault="006B6A5B" w:rsidP="00051B0C">
      <w:pPr>
        <w:numPr>
          <w:ilvl w:val="0"/>
          <w:numId w:val="12"/>
        </w:numPr>
        <w:tabs>
          <w:tab w:val="clear" w:pos="720"/>
          <w:tab w:val="num" w:pos="567"/>
        </w:tabs>
        <w:ind w:left="567" w:hanging="567"/>
        <w:rPr>
          <w:noProof w:val="0"/>
        </w:rPr>
      </w:pPr>
      <w:r w:rsidRPr="00F56323">
        <w:rPr>
          <w:noProof w:val="0"/>
        </w:rPr>
        <w:t>Sensação de doença (</w:t>
      </w:r>
      <w:r w:rsidR="003028BE" w:rsidRPr="00F56323">
        <w:rPr>
          <w:noProof w:val="0"/>
        </w:rPr>
        <w:t>náuseas</w:t>
      </w:r>
      <w:r w:rsidRPr="00F56323">
        <w:rPr>
          <w:noProof w:val="0"/>
        </w:rPr>
        <w:t>)</w:t>
      </w:r>
    </w:p>
    <w:p w14:paraId="5CCAEB72"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Gripe</w:t>
      </w:r>
    </w:p>
    <w:p w14:paraId="6FB764E1"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Bronquite</w:t>
      </w:r>
    </w:p>
    <w:p w14:paraId="69A5FE3A" w14:textId="77777777" w:rsidR="00A5380A" w:rsidRPr="00F56323" w:rsidRDefault="00A45E46" w:rsidP="00051B0C">
      <w:pPr>
        <w:numPr>
          <w:ilvl w:val="0"/>
          <w:numId w:val="12"/>
        </w:numPr>
        <w:tabs>
          <w:tab w:val="clear" w:pos="720"/>
          <w:tab w:val="num" w:pos="567"/>
        </w:tabs>
        <w:ind w:left="567" w:hanging="567"/>
        <w:rPr>
          <w:noProof w:val="0"/>
        </w:rPr>
      </w:pPr>
      <w:r w:rsidRPr="00F56323">
        <w:rPr>
          <w:noProof w:val="0"/>
        </w:rPr>
        <w:t>Infeção</w:t>
      </w:r>
      <w:r w:rsidR="00A5380A" w:rsidRPr="00F56323">
        <w:rPr>
          <w:noProof w:val="0"/>
        </w:rPr>
        <w:t xml:space="preserve"> dos seios perinasais</w:t>
      </w:r>
    </w:p>
    <w:p w14:paraId="2016E5E4"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Arrepios de frio</w:t>
      </w:r>
    </w:p>
    <w:p w14:paraId="297E281B"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Tensão </w:t>
      </w:r>
      <w:r w:rsidR="00172EE0" w:rsidRPr="00F56323">
        <w:rPr>
          <w:noProof w:val="0"/>
        </w:rPr>
        <w:t xml:space="preserve">arterial </w:t>
      </w:r>
      <w:r w:rsidRPr="00F56323">
        <w:rPr>
          <w:noProof w:val="0"/>
        </w:rPr>
        <w:t>elevada</w:t>
      </w:r>
    </w:p>
    <w:p w14:paraId="67D56A33"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Febre</w:t>
      </w:r>
    </w:p>
    <w:p w14:paraId="015810EE" w14:textId="77777777" w:rsidR="00427685" w:rsidRPr="00F56323" w:rsidRDefault="000814C2" w:rsidP="00051B0C">
      <w:pPr>
        <w:numPr>
          <w:ilvl w:val="0"/>
          <w:numId w:val="12"/>
        </w:numPr>
        <w:tabs>
          <w:tab w:val="clear" w:pos="720"/>
          <w:tab w:val="num" w:pos="567"/>
          <w:tab w:val="num" w:pos="1498"/>
        </w:tabs>
        <w:ind w:left="567" w:hanging="567"/>
        <w:rPr>
          <w:noProof w:val="0"/>
        </w:rPr>
      </w:pPr>
      <w:r w:rsidRPr="00F56323">
        <w:rPr>
          <w:noProof w:val="0"/>
        </w:rPr>
        <w:t>A</w:t>
      </w:r>
      <w:r w:rsidR="00427685" w:rsidRPr="00F56323">
        <w:rPr>
          <w:noProof w:val="0"/>
        </w:rPr>
        <w:t xml:space="preserve">sma, dificuldade em respirar, </w:t>
      </w:r>
      <w:r w:rsidR="00983A48" w:rsidRPr="00F56323">
        <w:rPr>
          <w:noProof w:val="0"/>
        </w:rPr>
        <w:t>pieira</w:t>
      </w:r>
    </w:p>
    <w:p w14:paraId="2A8E2B3E" w14:textId="77777777" w:rsidR="00427685" w:rsidRPr="00F56323" w:rsidRDefault="00427685" w:rsidP="00051B0C">
      <w:pPr>
        <w:numPr>
          <w:ilvl w:val="0"/>
          <w:numId w:val="12"/>
        </w:numPr>
        <w:tabs>
          <w:tab w:val="clear" w:pos="720"/>
          <w:tab w:val="num" w:pos="567"/>
          <w:tab w:val="num" w:pos="1498"/>
        </w:tabs>
        <w:ind w:left="567" w:hanging="567"/>
        <w:rPr>
          <w:noProof w:val="0"/>
        </w:rPr>
      </w:pPr>
      <w:r w:rsidRPr="00F56323">
        <w:rPr>
          <w:noProof w:val="0"/>
        </w:rPr>
        <w:t>Perturbações no estômago e no intestino, que incluem inflamação do revestimento do estômago e do cólon, que pode provocar febre</w:t>
      </w:r>
    </w:p>
    <w:p w14:paraId="2B1DA685" w14:textId="77777777" w:rsidR="00427685" w:rsidRPr="00F56323" w:rsidRDefault="00427685" w:rsidP="00051B0C">
      <w:pPr>
        <w:numPr>
          <w:ilvl w:val="0"/>
          <w:numId w:val="12"/>
        </w:numPr>
        <w:tabs>
          <w:tab w:val="clear" w:pos="720"/>
          <w:tab w:val="num" w:pos="567"/>
          <w:tab w:val="num" w:pos="1498"/>
        </w:tabs>
        <w:ind w:left="567" w:hanging="567"/>
        <w:rPr>
          <w:noProof w:val="0"/>
        </w:rPr>
      </w:pPr>
      <w:r w:rsidRPr="00F56323">
        <w:rPr>
          <w:noProof w:val="0"/>
        </w:rPr>
        <w:t>Dor e úlceras na boca</w:t>
      </w:r>
    </w:p>
    <w:p w14:paraId="2B89F5C0" w14:textId="77777777" w:rsidR="00A5380A" w:rsidRPr="00F56323" w:rsidRDefault="00A45E46" w:rsidP="00051B0C">
      <w:pPr>
        <w:numPr>
          <w:ilvl w:val="0"/>
          <w:numId w:val="12"/>
        </w:numPr>
        <w:tabs>
          <w:tab w:val="clear" w:pos="720"/>
          <w:tab w:val="num" w:pos="567"/>
        </w:tabs>
        <w:ind w:left="567" w:hanging="567"/>
        <w:rPr>
          <w:noProof w:val="0"/>
        </w:rPr>
      </w:pPr>
      <w:r w:rsidRPr="00F56323">
        <w:rPr>
          <w:noProof w:val="0"/>
        </w:rPr>
        <w:t>Reações</w:t>
      </w:r>
      <w:r w:rsidR="00A5380A" w:rsidRPr="00F56323">
        <w:rPr>
          <w:noProof w:val="0"/>
        </w:rPr>
        <w:t xml:space="preserve"> no local de </w:t>
      </w:r>
      <w:r w:rsidRPr="00F56323">
        <w:rPr>
          <w:noProof w:val="0"/>
        </w:rPr>
        <w:t>injeção</w:t>
      </w:r>
      <w:r w:rsidR="00A5380A" w:rsidRPr="00F56323">
        <w:rPr>
          <w:noProof w:val="0"/>
        </w:rPr>
        <w:t xml:space="preserve"> (incluindo vermelhidão, rigidez, dor, </w:t>
      </w:r>
      <w:r w:rsidR="00172EE0" w:rsidRPr="00F56323">
        <w:rPr>
          <w:noProof w:val="0"/>
        </w:rPr>
        <w:t>nódoas negras</w:t>
      </w:r>
      <w:r w:rsidR="00A5380A" w:rsidRPr="00F56323">
        <w:rPr>
          <w:noProof w:val="0"/>
        </w:rPr>
        <w:t>, comichão, formigueiro e irritação)</w:t>
      </w:r>
    </w:p>
    <w:p w14:paraId="66A59622" w14:textId="77777777" w:rsidR="00427685" w:rsidRPr="00F56323" w:rsidRDefault="00427685" w:rsidP="00051B0C">
      <w:pPr>
        <w:numPr>
          <w:ilvl w:val="0"/>
          <w:numId w:val="12"/>
        </w:numPr>
        <w:tabs>
          <w:tab w:val="clear" w:pos="720"/>
          <w:tab w:val="num" w:pos="567"/>
          <w:tab w:val="num" w:pos="1498"/>
        </w:tabs>
        <w:ind w:left="567" w:hanging="567"/>
        <w:rPr>
          <w:noProof w:val="0"/>
        </w:rPr>
      </w:pPr>
      <w:r w:rsidRPr="00F56323">
        <w:rPr>
          <w:noProof w:val="0"/>
        </w:rPr>
        <w:t>Perda de cabelo</w:t>
      </w:r>
    </w:p>
    <w:p w14:paraId="797D9491" w14:textId="77777777" w:rsidR="00427685" w:rsidRPr="00F56323" w:rsidRDefault="00983A48" w:rsidP="00051B0C">
      <w:pPr>
        <w:numPr>
          <w:ilvl w:val="0"/>
          <w:numId w:val="12"/>
        </w:numPr>
        <w:tabs>
          <w:tab w:val="clear" w:pos="720"/>
          <w:tab w:val="num" w:pos="567"/>
          <w:tab w:val="num" w:pos="1498"/>
        </w:tabs>
        <w:ind w:left="567" w:hanging="567"/>
        <w:rPr>
          <w:noProof w:val="0"/>
        </w:rPr>
      </w:pPr>
      <w:r w:rsidRPr="00F56323">
        <w:rPr>
          <w:noProof w:val="0"/>
        </w:rPr>
        <w:t>Erupção</w:t>
      </w:r>
      <w:r w:rsidR="00427685" w:rsidRPr="00F56323">
        <w:rPr>
          <w:noProof w:val="0"/>
        </w:rPr>
        <w:t xml:space="preserve"> e comichão na pele</w:t>
      </w:r>
    </w:p>
    <w:p w14:paraId="61B96AB8" w14:textId="77777777" w:rsidR="00427685" w:rsidRPr="00F56323" w:rsidRDefault="00427685" w:rsidP="00051B0C">
      <w:pPr>
        <w:numPr>
          <w:ilvl w:val="0"/>
          <w:numId w:val="12"/>
        </w:numPr>
        <w:tabs>
          <w:tab w:val="clear" w:pos="720"/>
          <w:tab w:val="num" w:pos="567"/>
          <w:tab w:val="num" w:pos="1498"/>
        </w:tabs>
        <w:ind w:left="567" w:hanging="567"/>
        <w:rPr>
          <w:noProof w:val="0"/>
        </w:rPr>
      </w:pPr>
      <w:r w:rsidRPr="00F56323">
        <w:rPr>
          <w:noProof w:val="0"/>
        </w:rPr>
        <w:t>Dificuldade em dormir</w:t>
      </w:r>
    </w:p>
    <w:p w14:paraId="2140125A" w14:textId="77777777" w:rsidR="00427685" w:rsidRPr="00F56323" w:rsidRDefault="00427685" w:rsidP="00051B0C">
      <w:pPr>
        <w:numPr>
          <w:ilvl w:val="0"/>
          <w:numId w:val="12"/>
        </w:numPr>
        <w:tabs>
          <w:tab w:val="clear" w:pos="720"/>
          <w:tab w:val="num" w:pos="567"/>
          <w:tab w:val="num" w:pos="1498"/>
        </w:tabs>
        <w:ind w:left="567" w:hanging="567"/>
        <w:rPr>
          <w:noProof w:val="0"/>
        </w:rPr>
      </w:pPr>
      <w:r w:rsidRPr="00F56323">
        <w:rPr>
          <w:noProof w:val="0"/>
        </w:rPr>
        <w:t>Depressão</w:t>
      </w:r>
    </w:p>
    <w:p w14:paraId="320CC3B0" w14:textId="77777777" w:rsidR="00172EE0" w:rsidRPr="00F56323" w:rsidRDefault="00172EE0" w:rsidP="00051B0C">
      <w:pPr>
        <w:numPr>
          <w:ilvl w:val="0"/>
          <w:numId w:val="12"/>
        </w:numPr>
        <w:tabs>
          <w:tab w:val="clear" w:pos="720"/>
          <w:tab w:val="num" w:pos="567"/>
        </w:tabs>
        <w:ind w:left="567" w:hanging="567"/>
        <w:rPr>
          <w:noProof w:val="0"/>
        </w:rPr>
      </w:pPr>
      <w:r w:rsidRPr="00F56323">
        <w:rPr>
          <w:noProof w:val="0"/>
        </w:rPr>
        <w:t>Sensação de fraqueza</w:t>
      </w:r>
    </w:p>
    <w:p w14:paraId="2EBC0B3C" w14:textId="77777777" w:rsidR="00427685" w:rsidRPr="00F56323" w:rsidRDefault="00427685" w:rsidP="00051B0C">
      <w:pPr>
        <w:numPr>
          <w:ilvl w:val="0"/>
          <w:numId w:val="12"/>
        </w:numPr>
        <w:tabs>
          <w:tab w:val="clear" w:pos="720"/>
          <w:tab w:val="num" w:pos="567"/>
          <w:tab w:val="num" w:pos="1498"/>
        </w:tabs>
        <w:ind w:left="567" w:hanging="567"/>
        <w:rPr>
          <w:noProof w:val="0"/>
        </w:rPr>
      </w:pPr>
      <w:r w:rsidRPr="00F56323">
        <w:rPr>
          <w:noProof w:val="0"/>
        </w:rPr>
        <w:t>Fraturas ósseas</w:t>
      </w:r>
    </w:p>
    <w:p w14:paraId="7F07BD88" w14:textId="77777777" w:rsidR="00427685" w:rsidRPr="00F56323" w:rsidRDefault="00427685" w:rsidP="00051B0C">
      <w:pPr>
        <w:numPr>
          <w:ilvl w:val="0"/>
          <w:numId w:val="12"/>
        </w:numPr>
        <w:tabs>
          <w:tab w:val="clear" w:pos="720"/>
          <w:tab w:val="num" w:pos="567"/>
          <w:tab w:val="num" w:pos="1498"/>
        </w:tabs>
        <w:ind w:left="567" w:hanging="567"/>
        <w:rPr>
          <w:noProof w:val="0"/>
        </w:rPr>
      </w:pPr>
      <w:r w:rsidRPr="00F56323">
        <w:rPr>
          <w:noProof w:val="0"/>
        </w:rPr>
        <w:t>Desconforto no peito</w:t>
      </w:r>
    </w:p>
    <w:p w14:paraId="66FF0835" w14:textId="77777777" w:rsidR="00A5380A" w:rsidRPr="00F56323" w:rsidRDefault="00A5380A" w:rsidP="00051B0C">
      <w:pPr>
        <w:rPr>
          <w:noProof w:val="0"/>
        </w:rPr>
      </w:pPr>
    </w:p>
    <w:p w14:paraId="60EAD88E" w14:textId="23061E9C" w:rsidR="00A5380A" w:rsidRPr="00F56323" w:rsidRDefault="00A5380A" w:rsidP="00051B0C">
      <w:pPr>
        <w:keepNext/>
        <w:autoSpaceDE w:val="0"/>
        <w:autoSpaceDN w:val="0"/>
        <w:adjustRightInd w:val="0"/>
        <w:rPr>
          <w:bCs/>
          <w:noProof w:val="0"/>
          <w:szCs w:val="22"/>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pouco frequentes</w:t>
      </w:r>
      <w:r w:rsidR="006B6A5B" w:rsidRPr="00F56323">
        <w:rPr>
          <w:bCs/>
          <w:noProof w:val="0"/>
          <w:u w:val="single"/>
        </w:rPr>
        <w:t xml:space="preserve"> (pode </w:t>
      </w:r>
      <w:r w:rsidR="00A45E46" w:rsidRPr="00F56323">
        <w:rPr>
          <w:bCs/>
          <w:noProof w:val="0"/>
          <w:u w:val="single"/>
        </w:rPr>
        <w:t>afetar</w:t>
      </w:r>
      <w:r w:rsidR="006B6A5B" w:rsidRPr="00F56323">
        <w:rPr>
          <w:bCs/>
          <w:noProof w:val="0"/>
          <w:u w:val="single"/>
        </w:rPr>
        <w:t xml:space="preserve"> até </w:t>
      </w:r>
      <w:r w:rsidR="00BD4F95">
        <w:rPr>
          <w:bCs/>
          <w:noProof w:val="0"/>
          <w:u w:val="single"/>
        </w:rPr>
        <w:t>1 </w:t>
      </w:r>
      <w:r w:rsidR="006B6A5B" w:rsidRPr="00F56323">
        <w:rPr>
          <w:bCs/>
          <w:noProof w:val="0"/>
          <w:u w:val="single"/>
        </w:rPr>
        <w:t>doente em</w:t>
      </w:r>
      <w:r w:rsidR="00B64AF2">
        <w:rPr>
          <w:bCs/>
          <w:noProof w:val="0"/>
          <w:u w:val="single"/>
        </w:rPr>
        <w:t xml:space="preserve"> 1</w:t>
      </w:r>
      <w:r w:rsidR="006B6A5B" w:rsidRPr="00F56323">
        <w:rPr>
          <w:bCs/>
          <w:noProof w:val="0"/>
          <w:u w:val="single"/>
        </w:rPr>
        <w:t>00)</w:t>
      </w:r>
      <w:r w:rsidRPr="00F56323">
        <w:rPr>
          <w:bCs/>
          <w:noProof w:val="0"/>
          <w:u w:val="single"/>
        </w:rPr>
        <w:t>:</w:t>
      </w:r>
    </w:p>
    <w:p w14:paraId="2C82B0BB" w14:textId="77777777" w:rsidR="00427685" w:rsidRPr="00F56323" w:rsidRDefault="00427685" w:rsidP="00051B0C">
      <w:pPr>
        <w:numPr>
          <w:ilvl w:val="0"/>
          <w:numId w:val="12"/>
        </w:numPr>
        <w:tabs>
          <w:tab w:val="clear" w:pos="720"/>
          <w:tab w:val="num" w:pos="567"/>
          <w:tab w:val="num" w:pos="1498"/>
        </w:tabs>
        <w:ind w:left="567" w:hanging="567"/>
        <w:rPr>
          <w:noProof w:val="0"/>
        </w:rPr>
      </w:pPr>
      <w:r w:rsidRPr="00F56323">
        <w:rPr>
          <w:noProof w:val="0"/>
        </w:rPr>
        <w:t>Infeção dos rins</w:t>
      </w:r>
    </w:p>
    <w:p w14:paraId="2CC2B40D"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Cancro, incluindo cancro da pele e crescimentos ou massas não cancerígenos, incluindo sinais na pele</w:t>
      </w:r>
    </w:p>
    <w:p w14:paraId="44822074" w14:textId="77777777" w:rsidR="00925F81" w:rsidRDefault="00925F81" w:rsidP="00051B0C">
      <w:pPr>
        <w:numPr>
          <w:ilvl w:val="0"/>
          <w:numId w:val="12"/>
        </w:numPr>
        <w:tabs>
          <w:tab w:val="clear" w:pos="720"/>
          <w:tab w:val="num" w:pos="567"/>
        </w:tabs>
        <w:ind w:left="567" w:hanging="567"/>
        <w:rPr>
          <w:noProof w:val="0"/>
        </w:rPr>
      </w:pPr>
      <w:r w:rsidRPr="00F56323">
        <w:rPr>
          <w:noProof w:val="0"/>
        </w:rPr>
        <w:t>Bolhas na pele</w:t>
      </w:r>
    </w:p>
    <w:p w14:paraId="4F23D1CA" w14:textId="77777777" w:rsidR="00741D28" w:rsidRPr="00F56323" w:rsidRDefault="00741D28" w:rsidP="00051B0C">
      <w:pPr>
        <w:numPr>
          <w:ilvl w:val="0"/>
          <w:numId w:val="12"/>
        </w:numPr>
        <w:tabs>
          <w:tab w:val="clear" w:pos="720"/>
          <w:tab w:val="num" w:pos="567"/>
        </w:tabs>
        <w:ind w:left="567" w:hanging="567"/>
        <w:rPr>
          <w:noProof w:val="0"/>
        </w:rPr>
      </w:pPr>
      <w:r w:rsidRPr="00425D9E">
        <w:t>I</w:t>
      </w:r>
      <w:r w:rsidRPr="00360849">
        <w:t>nfe</w:t>
      </w:r>
      <w:r w:rsidRPr="00425D9E">
        <w:t>ção grave no corpo (sepsis)</w:t>
      </w:r>
      <w:r w:rsidRPr="00360849">
        <w:t xml:space="preserve">, </w:t>
      </w:r>
      <w:r w:rsidRPr="00425D9E">
        <w:t xml:space="preserve">incluindo por vezes tensão arterial baixa </w:t>
      </w:r>
      <w:r w:rsidRPr="00360849">
        <w:t>(</w:t>
      </w:r>
      <w:r>
        <w:t xml:space="preserve">choque </w:t>
      </w:r>
      <w:r w:rsidRPr="00360849">
        <w:t>s</w:t>
      </w:r>
      <w:r>
        <w:t>é</w:t>
      </w:r>
      <w:r w:rsidRPr="00360849">
        <w:t>ptic</w:t>
      </w:r>
      <w:r>
        <w:t>o</w:t>
      </w:r>
      <w:r w:rsidRPr="00360849">
        <w:t>)</w:t>
      </w:r>
    </w:p>
    <w:p w14:paraId="2C340F72"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Psoríase (incluindo nas palmas das suas mãos e/ou nas solas dos seus pés e/ou sob a forma de bolhas na pele)</w:t>
      </w:r>
    </w:p>
    <w:p w14:paraId="644152D1"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Baixo número de plaquetas no sangue</w:t>
      </w:r>
    </w:p>
    <w:p w14:paraId="391303ED"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Combinação de baixos números de plaquetas, glóbulos vermelhos e glóbulos brancos no sangue</w:t>
      </w:r>
    </w:p>
    <w:p w14:paraId="298A796F"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Doenças da </w:t>
      </w:r>
      <w:r w:rsidR="00A45E46" w:rsidRPr="00F56323">
        <w:rPr>
          <w:noProof w:val="0"/>
        </w:rPr>
        <w:t>tiroide</w:t>
      </w:r>
    </w:p>
    <w:p w14:paraId="4061651A"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Aumento nos níveis de açúcar no sangue</w:t>
      </w:r>
    </w:p>
    <w:p w14:paraId="73705EC0" w14:textId="77777777" w:rsidR="00837215" w:rsidRPr="00F56323" w:rsidRDefault="00A5380A" w:rsidP="00051B0C">
      <w:pPr>
        <w:numPr>
          <w:ilvl w:val="0"/>
          <w:numId w:val="12"/>
        </w:numPr>
        <w:tabs>
          <w:tab w:val="clear" w:pos="720"/>
          <w:tab w:val="num" w:pos="567"/>
        </w:tabs>
        <w:ind w:left="567" w:hanging="567"/>
        <w:rPr>
          <w:noProof w:val="0"/>
        </w:rPr>
      </w:pPr>
      <w:r w:rsidRPr="00F56323">
        <w:rPr>
          <w:noProof w:val="0"/>
        </w:rPr>
        <w:t>Aumento nos níveis de colesterol no sangue</w:t>
      </w:r>
    </w:p>
    <w:p w14:paraId="38EFD074"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Perturbações do equilíbrio</w:t>
      </w:r>
    </w:p>
    <w:p w14:paraId="631CD0C6" w14:textId="77777777" w:rsidR="00A5380A" w:rsidRDefault="00A5380A" w:rsidP="00051B0C">
      <w:pPr>
        <w:numPr>
          <w:ilvl w:val="0"/>
          <w:numId w:val="12"/>
        </w:numPr>
        <w:tabs>
          <w:tab w:val="clear" w:pos="720"/>
          <w:tab w:val="num" w:pos="567"/>
        </w:tabs>
        <w:ind w:left="567" w:hanging="567"/>
        <w:rPr>
          <w:noProof w:val="0"/>
        </w:rPr>
      </w:pPr>
      <w:r w:rsidRPr="00F56323">
        <w:rPr>
          <w:noProof w:val="0"/>
        </w:rPr>
        <w:t>Perturbações da visão</w:t>
      </w:r>
    </w:p>
    <w:p w14:paraId="63822594" w14:textId="77777777" w:rsidR="00741D28" w:rsidRDefault="00741D28" w:rsidP="00051B0C">
      <w:pPr>
        <w:numPr>
          <w:ilvl w:val="0"/>
          <w:numId w:val="12"/>
        </w:numPr>
        <w:tabs>
          <w:tab w:val="clear" w:pos="720"/>
          <w:tab w:val="num" w:pos="567"/>
        </w:tabs>
        <w:ind w:left="567" w:hanging="567"/>
        <w:rPr>
          <w:noProof w:val="0"/>
        </w:rPr>
      </w:pPr>
      <w:r>
        <w:rPr>
          <w:noProof w:val="0"/>
        </w:rPr>
        <w:t>Olho inflamado (conjuntivite)</w:t>
      </w:r>
    </w:p>
    <w:p w14:paraId="12E87CF4" w14:textId="77777777" w:rsidR="00741D28" w:rsidRPr="00F56323" w:rsidRDefault="00741D28" w:rsidP="00051B0C">
      <w:pPr>
        <w:numPr>
          <w:ilvl w:val="0"/>
          <w:numId w:val="12"/>
        </w:numPr>
        <w:tabs>
          <w:tab w:val="clear" w:pos="720"/>
          <w:tab w:val="num" w:pos="567"/>
        </w:tabs>
        <w:ind w:left="567" w:hanging="567"/>
        <w:rPr>
          <w:noProof w:val="0"/>
        </w:rPr>
      </w:pPr>
      <w:r>
        <w:rPr>
          <w:noProof w:val="0"/>
        </w:rPr>
        <w:t>Alergia no olho</w:t>
      </w:r>
    </w:p>
    <w:p w14:paraId="7C0E5C7A" w14:textId="77777777" w:rsidR="00A5380A" w:rsidRPr="00F56323" w:rsidRDefault="006B6A5B" w:rsidP="00051B0C">
      <w:pPr>
        <w:numPr>
          <w:ilvl w:val="0"/>
          <w:numId w:val="12"/>
        </w:numPr>
        <w:tabs>
          <w:tab w:val="clear" w:pos="720"/>
          <w:tab w:val="num" w:pos="567"/>
        </w:tabs>
        <w:ind w:left="567" w:hanging="567"/>
        <w:rPr>
          <w:noProof w:val="0"/>
        </w:rPr>
      </w:pPr>
      <w:r w:rsidRPr="00F56323">
        <w:rPr>
          <w:noProof w:val="0"/>
        </w:rPr>
        <w:t>S</w:t>
      </w:r>
      <w:r w:rsidR="00A5380A" w:rsidRPr="00F56323">
        <w:rPr>
          <w:noProof w:val="0"/>
        </w:rPr>
        <w:t>ensação de batimento irregular do coração</w:t>
      </w:r>
    </w:p>
    <w:p w14:paraId="4DFEAB3B"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Estreitamento dos vasos sanguíneos no coração</w:t>
      </w:r>
    </w:p>
    <w:p w14:paraId="3DFBDA77"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Coágulos de sangue</w:t>
      </w:r>
    </w:p>
    <w:p w14:paraId="01F8CD84"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Rubor (vermelhidão)</w:t>
      </w:r>
    </w:p>
    <w:p w14:paraId="40F102F7" w14:textId="77777777" w:rsidR="0078395C" w:rsidRPr="00F56323" w:rsidRDefault="0078395C" w:rsidP="00051B0C">
      <w:pPr>
        <w:numPr>
          <w:ilvl w:val="0"/>
          <w:numId w:val="12"/>
        </w:numPr>
        <w:tabs>
          <w:tab w:val="clear" w:pos="720"/>
          <w:tab w:val="num" w:pos="567"/>
        </w:tabs>
        <w:ind w:left="567" w:hanging="567"/>
        <w:rPr>
          <w:noProof w:val="0"/>
        </w:rPr>
      </w:pPr>
      <w:r w:rsidRPr="00F56323">
        <w:rPr>
          <w:noProof w:val="0"/>
        </w:rPr>
        <w:lastRenderedPageBreak/>
        <w:t>Prisão de ventre</w:t>
      </w:r>
    </w:p>
    <w:p w14:paraId="790B988B" w14:textId="77777777" w:rsidR="0078395C" w:rsidRPr="00F56323" w:rsidRDefault="0078395C" w:rsidP="00051B0C">
      <w:pPr>
        <w:numPr>
          <w:ilvl w:val="0"/>
          <w:numId w:val="12"/>
        </w:numPr>
        <w:tabs>
          <w:tab w:val="clear" w:pos="720"/>
          <w:tab w:val="num" w:pos="567"/>
        </w:tabs>
        <w:ind w:left="567" w:hanging="567"/>
        <w:rPr>
          <w:noProof w:val="0"/>
        </w:rPr>
      </w:pPr>
      <w:r w:rsidRPr="00F56323">
        <w:rPr>
          <w:noProof w:val="0"/>
        </w:rPr>
        <w:t>Inflamação crónica dos pulmões</w:t>
      </w:r>
    </w:p>
    <w:p w14:paraId="4CE80308" w14:textId="77777777" w:rsidR="00837215" w:rsidRPr="00F56323" w:rsidRDefault="00A5380A" w:rsidP="00051B0C">
      <w:pPr>
        <w:numPr>
          <w:ilvl w:val="0"/>
          <w:numId w:val="12"/>
        </w:numPr>
        <w:tabs>
          <w:tab w:val="clear" w:pos="720"/>
          <w:tab w:val="num" w:pos="567"/>
        </w:tabs>
        <w:ind w:left="567" w:hanging="567"/>
        <w:rPr>
          <w:noProof w:val="0"/>
        </w:rPr>
      </w:pPr>
      <w:r w:rsidRPr="00F56323">
        <w:rPr>
          <w:noProof w:val="0"/>
        </w:rPr>
        <w:t>Refluxo ácido</w:t>
      </w:r>
    </w:p>
    <w:p w14:paraId="7BC93187"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Pedras na vesícula</w:t>
      </w:r>
    </w:p>
    <w:p w14:paraId="707E1043" w14:textId="77777777" w:rsidR="00A5380A" w:rsidRPr="00F56323" w:rsidRDefault="00A45E46" w:rsidP="00051B0C">
      <w:pPr>
        <w:numPr>
          <w:ilvl w:val="0"/>
          <w:numId w:val="12"/>
        </w:numPr>
        <w:tabs>
          <w:tab w:val="clear" w:pos="720"/>
          <w:tab w:val="num" w:pos="567"/>
        </w:tabs>
        <w:ind w:left="567" w:hanging="567"/>
        <w:rPr>
          <w:noProof w:val="0"/>
        </w:rPr>
      </w:pPr>
      <w:r w:rsidRPr="00F56323">
        <w:rPr>
          <w:noProof w:val="0"/>
        </w:rPr>
        <w:t>Afeções</w:t>
      </w:r>
      <w:r w:rsidR="00A5380A" w:rsidRPr="00F56323">
        <w:rPr>
          <w:noProof w:val="0"/>
        </w:rPr>
        <w:t xml:space="preserve"> no fígado</w:t>
      </w:r>
    </w:p>
    <w:p w14:paraId="2F42BCDF"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Doenças na mama</w:t>
      </w:r>
    </w:p>
    <w:p w14:paraId="2E548B75"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Perturbações menstruais</w:t>
      </w:r>
    </w:p>
    <w:p w14:paraId="7C76D62D" w14:textId="77777777" w:rsidR="00A5380A" w:rsidRPr="00F56323" w:rsidRDefault="00A5380A" w:rsidP="00051B0C">
      <w:pPr>
        <w:rPr>
          <w:noProof w:val="0"/>
        </w:rPr>
      </w:pPr>
    </w:p>
    <w:p w14:paraId="760371E8" w14:textId="3CD10144" w:rsidR="00A5380A" w:rsidRPr="00F56323" w:rsidRDefault="00A5380A" w:rsidP="00051B0C">
      <w:pPr>
        <w:keepNext/>
        <w:rPr>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raros</w:t>
      </w:r>
      <w:r w:rsidR="008B7A9C" w:rsidRPr="00F56323">
        <w:rPr>
          <w:bCs/>
          <w:noProof w:val="0"/>
          <w:u w:val="single"/>
        </w:rPr>
        <w:t xml:space="preserve"> (pode </w:t>
      </w:r>
      <w:r w:rsidR="00A45E46" w:rsidRPr="00F56323">
        <w:rPr>
          <w:bCs/>
          <w:noProof w:val="0"/>
          <w:u w:val="single"/>
        </w:rPr>
        <w:t>afetar</w:t>
      </w:r>
      <w:r w:rsidR="006B6A5B" w:rsidRPr="00F56323">
        <w:rPr>
          <w:bCs/>
          <w:noProof w:val="0"/>
          <w:u w:val="single"/>
        </w:rPr>
        <w:t xml:space="preserve"> até </w:t>
      </w:r>
      <w:r w:rsidR="00BD4F95">
        <w:rPr>
          <w:bCs/>
          <w:noProof w:val="0"/>
          <w:u w:val="single"/>
        </w:rPr>
        <w:t>1 </w:t>
      </w:r>
      <w:r w:rsidR="006B6A5B" w:rsidRPr="00F56323">
        <w:rPr>
          <w:bCs/>
          <w:noProof w:val="0"/>
          <w:u w:val="single"/>
        </w:rPr>
        <w:t>doente em</w:t>
      </w:r>
      <w:r w:rsidR="00B64AF2">
        <w:rPr>
          <w:bCs/>
          <w:noProof w:val="0"/>
          <w:u w:val="single"/>
        </w:rPr>
        <w:t xml:space="preserve"> 1</w:t>
      </w:r>
      <w:r w:rsidR="006B6A5B" w:rsidRPr="00F56323">
        <w:rPr>
          <w:bCs/>
          <w:noProof w:val="0"/>
          <w:u w:val="single"/>
        </w:rPr>
        <w:t>.000)</w:t>
      </w:r>
      <w:r w:rsidRPr="00F56323">
        <w:rPr>
          <w:bCs/>
          <w:noProof w:val="0"/>
          <w:u w:val="single"/>
        </w:rPr>
        <w:t>:</w:t>
      </w:r>
    </w:p>
    <w:p w14:paraId="7D35D155" w14:textId="77777777" w:rsidR="002D3044" w:rsidRDefault="002D3044" w:rsidP="00051B0C">
      <w:pPr>
        <w:numPr>
          <w:ilvl w:val="0"/>
          <w:numId w:val="12"/>
        </w:numPr>
        <w:tabs>
          <w:tab w:val="clear" w:pos="720"/>
          <w:tab w:val="num" w:pos="567"/>
          <w:tab w:val="num" w:pos="1498"/>
        </w:tabs>
        <w:ind w:left="567" w:hanging="567"/>
        <w:rPr>
          <w:noProof w:val="0"/>
        </w:rPr>
      </w:pPr>
      <w:r w:rsidRPr="00F56323">
        <w:rPr>
          <w:noProof w:val="0"/>
        </w:rPr>
        <w:t>Incapacidade da medula óssea para produzir células do sangue</w:t>
      </w:r>
    </w:p>
    <w:p w14:paraId="14AC940E" w14:textId="77777777" w:rsidR="006176D9" w:rsidRPr="00F56323" w:rsidRDefault="006176D9" w:rsidP="00051B0C">
      <w:pPr>
        <w:numPr>
          <w:ilvl w:val="0"/>
          <w:numId w:val="12"/>
        </w:numPr>
        <w:tabs>
          <w:tab w:val="clear" w:pos="720"/>
          <w:tab w:val="num" w:pos="567"/>
          <w:tab w:val="num" w:pos="1498"/>
        </w:tabs>
        <w:ind w:left="567" w:hanging="567"/>
        <w:rPr>
          <w:noProof w:val="0"/>
        </w:rPr>
      </w:pPr>
      <w:r>
        <w:rPr>
          <w:noProof w:val="0"/>
        </w:rPr>
        <w:t>Diminuição acentuada do número de glóbulos brancos</w:t>
      </w:r>
      <w:r w:rsidR="00405201">
        <w:rPr>
          <w:noProof w:val="0"/>
        </w:rPr>
        <w:t xml:space="preserve"> do sangue</w:t>
      </w:r>
    </w:p>
    <w:p w14:paraId="3BB89F66" w14:textId="77777777" w:rsidR="0078395C" w:rsidRPr="00F56323" w:rsidRDefault="0078395C" w:rsidP="00051B0C">
      <w:pPr>
        <w:numPr>
          <w:ilvl w:val="0"/>
          <w:numId w:val="12"/>
        </w:numPr>
        <w:tabs>
          <w:tab w:val="clear" w:pos="720"/>
          <w:tab w:val="num" w:pos="567"/>
        </w:tabs>
        <w:ind w:left="567" w:hanging="567"/>
        <w:rPr>
          <w:noProof w:val="0"/>
        </w:rPr>
      </w:pPr>
      <w:r w:rsidRPr="00F56323">
        <w:rPr>
          <w:noProof w:val="0"/>
        </w:rPr>
        <w:t>Infeção das articulações ou do tecido envolvente</w:t>
      </w:r>
    </w:p>
    <w:p w14:paraId="34C7DC61" w14:textId="77777777" w:rsidR="008C1ACA" w:rsidRPr="00F56323" w:rsidRDefault="008C1ACA" w:rsidP="00051B0C">
      <w:pPr>
        <w:numPr>
          <w:ilvl w:val="0"/>
          <w:numId w:val="12"/>
        </w:numPr>
        <w:tabs>
          <w:tab w:val="clear" w:pos="720"/>
          <w:tab w:val="num" w:pos="567"/>
        </w:tabs>
        <w:ind w:left="567" w:hanging="567"/>
        <w:rPr>
          <w:noProof w:val="0"/>
        </w:rPr>
      </w:pPr>
      <w:r w:rsidRPr="00F56323">
        <w:rPr>
          <w:noProof w:val="0"/>
        </w:rPr>
        <w:t>Dificuldade na cicatrização</w:t>
      </w:r>
    </w:p>
    <w:p w14:paraId="725E4449" w14:textId="77777777" w:rsidR="009A1AEE" w:rsidRPr="00F56323" w:rsidRDefault="009A1AEE" w:rsidP="00051B0C">
      <w:pPr>
        <w:numPr>
          <w:ilvl w:val="0"/>
          <w:numId w:val="12"/>
        </w:numPr>
        <w:tabs>
          <w:tab w:val="clear" w:pos="720"/>
          <w:tab w:val="num" w:pos="567"/>
        </w:tabs>
        <w:ind w:left="567" w:hanging="567"/>
        <w:rPr>
          <w:noProof w:val="0"/>
        </w:rPr>
      </w:pPr>
      <w:r w:rsidRPr="00F56323">
        <w:rPr>
          <w:noProof w:val="0"/>
        </w:rPr>
        <w:t>Inflamação dos vasos sanguíneos em órgãos internos</w:t>
      </w:r>
    </w:p>
    <w:p w14:paraId="256E9690" w14:textId="77777777" w:rsidR="009A1AEE" w:rsidRPr="00F56323" w:rsidRDefault="009A1AEE" w:rsidP="00051B0C">
      <w:pPr>
        <w:numPr>
          <w:ilvl w:val="0"/>
          <w:numId w:val="12"/>
        </w:numPr>
        <w:tabs>
          <w:tab w:val="clear" w:pos="720"/>
          <w:tab w:val="num" w:pos="567"/>
        </w:tabs>
        <w:ind w:left="567" w:hanging="567"/>
        <w:rPr>
          <w:noProof w:val="0"/>
        </w:rPr>
      </w:pPr>
      <w:r w:rsidRPr="00F56323">
        <w:rPr>
          <w:noProof w:val="0"/>
        </w:rPr>
        <w:t>Leucemia</w:t>
      </w:r>
    </w:p>
    <w:p w14:paraId="1E92D779" w14:textId="77777777" w:rsidR="008104CB" w:rsidRPr="00F56323" w:rsidRDefault="008104CB" w:rsidP="00051B0C">
      <w:pPr>
        <w:numPr>
          <w:ilvl w:val="0"/>
          <w:numId w:val="12"/>
        </w:numPr>
        <w:tabs>
          <w:tab w:val="clear" w:pos="720"/>
          <w:tab w:val="num" w:pos="567"/>
        </w:tabs>
        <w:ind w:left="567" w:hanging="567"/>
        <w:rPr>
          <w:noProof w:val="0"/>
        </w:rPr>
      </w:pPr>
      <w:r w:rsidRPr="00F56323">
        <w:rPr>
          <w:noProof w:val="0"/>
        </w:rPr>
        <w:t>Melanoma (um tipo de cancro da pele)</w:t>
      </w:r>
    </w:p>
    <w:p w14:paraId="0261098A" w14:textId="77777777" w:rsidR="00A45292" w:rsidRDefault="00A45292" w:rsidP="00051B0C">
      <w:pPr>
        <w:numPr>
          <w:ilvl w:val="0"/>
          <w:numId w:val="12"/>
        </w:numPr>
        <w:tabs>
          <w:tab w:val="clear" w:pos="720"/>
          <w:tab w:val="num" w:pos="567"/>
        </w:tabs>
        <w:ind w:left="567" w:hanging="567"/>
        <w:rPr>
          <w:noProof w:val="0"/>
        </w:rPr>
      </w:pPr>
      <w:r w:rsidRPr="00F56323">
        <w:rPr>
          <w:noProof w:val="0"/>
        </w:rPr>
        <w:t>Carcinoma de células Merkel (um tipo de cancro da pele)</w:t>
      </w:r>
    </w:p>
    <w:p w14:paraId="5FB798AC" w14:textId="77777777" w:rsidR="007E7A7A" w:rsidRPr="00F56323" w:rsidRDefault="007E7A7A" w:rsidP="00051B0C">
      <w:pPr>
        <w:numPr>
          <w:ilvl w:val="0"/>
          <w:numId w:val="12"/>
        </w:numPr>
        <w:tabs>
          <w:tab w:val="clear" w:pos="720"/>
          <w:tab w:val="num" w:pos="567"/>
        </w:tabs>
        <w:ind w:left="567" w:hanging="567"/>
        <w:rPr>
          <w:noProof w:val="0"/>
        </w:rPr>
      </w:pPr>
      <w:r w:rsidRPr="00664132">
        <w:rPr>
          <w:noProof w:val="0"/>
        </w:rPr>
        <w:t>Reações liquen</w:t>
      </w:r>
      <w:r>
        <w:rPr>
          <w:noProof w:val="0"/>
        </w:rPr>
        <w:t>o</w:t>
      </w:r>
      <w:r w:rsidRPr="00664132">
        <w:rPr>
          <w:noProof w:val="0"/>
        </w:rPr>
        <w:t>ides (</w:t>
      </w:r>
      <w:r w:rsidRPr="007E7A7A">
        <w:rPr>
          <w:noProof w:val="0"/>
        </w:rPr>
        <w:t>erupção cutânea de cor vermelha-arroxeada com comichão e/ou linhas de cor branca-acinzentada nas membranas mucosas</w:t>
      </w:r>
      <w:r w:rsidRPr="007E7A7A">
        <w:rPr>
          <w:bCs/>
        </w:rPr>
        <w:t>)</w:t>
      </w:r>
    </w:p>
    <w:p w14:paraId="2168D867" w14:textId="77777777" w:rsidR="009A1AEE" w:rsidRPr="00F56323" w:rsidRDefault="009A1AEE" w:rsidP="00051B0C">
      <w:pPr>
        <w:numPr>
          <w:ilvl w:val="0"/>
          <w:numId w:val="12"/>
        </w:numPr>
        <w:tabs>
          <w:tab w:val="clear" w:pos="720"/>
          <w:tab w:val="num" w:pos="567"/>
        </w:tabs>
        <w:ind w:left="567" w:hanging="567"/>
        <w:rPr>
          <w:noProof w:val="0"/>
        </w:rPr>
      </w:pPr>
      <w:r w:rsidRPr="00F56323">
        <w:rPr>
          <w:noProof w:val="0"/>
        </w:rPr>
        <w:t>Descamação, pele escamosa</w:t>
      </w:r>
    </w:p>
    <w:p w14:paraId="4E42B0B3" w14:textId="77777777" w:rsidR="009A1AEE" w:rsidRPr="00F56323" w:rsidRDefault="009A1AEE" w:rsidP="00051B0C">
      <w:pPr>
        <w:numPr>
          <w:ilvl w:val="0"/>
          <w:numId w:val="12"/>
        </w:numPr>
        <w:tabs>
          <w:tab w:val="clear" w:pos="720"/>
          <w:tab w:val="num" w:pos="567"/>
        </w:tabs>
        <w:ind w:left="567" w:hanging="567"/>
        <w:rPr>
          <w:noProof w:val="0"/>
        </w:rPr>
      </w:pPr>
      <w:r w:rsidRPr="00F56323">
        <w:rPr>
          <w:noProof w:val="0"/>
        </w:rPr>
        <w:t>Doenças do sistema imunitário que podem afetar os pulmões, a pele e os gânglios linfáticos (mais frequentemente na forma de sarcoidose)</w:t>
      </w:r>
    </w:p>
    <w:p w14:paraId="6F818F3A"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Dor e alteração da cor nos dedos das mãos ou dos pés</w:t>
      </w:r>
    </w:p>
    <w:p w14:paraId="586099DB"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Alterações no paladar</w:t>
      </w:r>
    </w:p>
    <w:p w14:paraId="0CFB5515"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Doenças na bexiga</w:t>
      </w:r>
    </w:p>
    <w:p w14:paraId="20FBB709"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Doenças nos rins</w:t>
      </w:r>
    </w:p>
    <w:p w14:paraId="73A994C8"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Inflamação dos vasos sanguíneos da pele que resulta em erupção cutânea</w:t>
      </w:r>
    </w:p>
    <w:p w14:paraId="4BBDA58E" w14:textId="77777777" w:rsidR="00A5380A" w:rsidRPr="00F56323" w:rsidRDefault="00A5380A" w:rsidP="00051B0C">
      <w:pPr>
        <w:rPr>
          <w:noProof w:val="0"/>
        </w:rPr>
      </w:pPr>
    </w:p>
    <w:p w14:paraId="45851DD0" w14:textId="2B124E53" w:rsidR="00A5380A" w:rsidRPr="00F56323" w:rsidRDefault="00A5380A" w:rsidP="00051B0C">
      <w:pPr>
        <w:keepNext/>
        <w:rPr>
          <w:noProof w:val="0"/>
          <w:u w:val="single"/>
        </w:rPr>
      </w:pPr>
      <w:r w:rsidRPr="00F56323">
        <w:rPr>
          <w:noProof w:val="0"/>
          <w:u w:val="single"/>
        </w:rPr>
        <w:t xml:space="preserve">Efeitos </w:t>
      </w:r>
      <w:r w:rsidR="00C277DF">
        <w:rPr>
          <w:noProof w:val="0"/>
          <w:u w:val="single"/>
        </w:rPr>
        <w:t>indesejáveis</w:t>
      </w:r>
      <w:r w:rsidRPr="00F56323">
        <w:rPr>
          <w:noProof w:val="0"/>
          <w:u w:val="single"/>
        </w:rPr>
        <w:t xml:space="preserve"> dos quais se desconhece a frequência:</w:t>
      </w:r>
    </w:p>
    <w:p w14:paraId="1ED59D9D" w14:textId="77777777" w:rsidR="0078395C" w:rsidRDefault="0078395C" w:rsidP="00051B0C">
      <w:pPr>
        <w:numPr>
          <w:ilvl w:val="0"/>
          <w:numId w:val="12"/>
        </w:numPr>
        <w:tabs>
          <w:tab w:val="clear" w:pos="720"/>
          <w:tab w:val="num" w:pos="567"/>
        </w:tabs>
        <w:ind w:left="567" w:hanging="567"/>
        <w:rPr>
          <w:noProof w:val="0"/>
        </w:rPr>
      </w:pPr>
      <w:r w:rsidRPr="00F56323">
        <w:rPr>
          <w:noProof w:val="0"/>
        </w:rPr>
        <w:t>Um cancro no sangue raro que afeta sobretudo pessoas jovens (linfoma hepatoesplénico de células T)</w:t>
      </w:r>
    </w:p>
    <w:p w14:paraId="16EFAA39" w14:textId="47161BDF" w:rsidR="001F64E2" w:rsidRDefault="001F64E2" w:rsidP="00051B0C">
      <w:pPr>
        <w:numPr>
          <w:ilvl w:val="0"/>
          <w:numId w:val="12"/>
        </w:numPr>
        <w:tabs>
          <w:tab w:val="clear" w:pos="720"/>
          <w:tab w:val="num" w:pos="567"/>
        </w:tabs>
        <w:ind w:left="567" w:hanging="567"/>
        <w:rPr>
          <w:noProof w:val="0"/>
        </w:rPr>
      </w:pPr>
      <w:r w:rsidRPr="001F64E2">
        <w:rPr>
          <w:noProof w:val="0"/>
        </w:rPr>
        <w:t xml:space="preserve">Sarcoma de Kaposi, um cancro raro relacionado com a infeção pelo vírus herpes humano 8. O sarcoma de Kaposi aparece mais frequentemente na forma de lesões </w:t>
      </w:r>
      <w:r w:rsidR="00791E3F">
        <w:rPr>
          <w:noProof w:val="0"/>
        </w:rPr>
        <w:t>da pele</w:t>
      </w:r>
      <w:r w:rsidRPr="001F64E2">
        <w:rPr>
          <w:noProof w:val="0"/>
        </w:rPr>
        <w:t xml:space="preserve"> de cor púrpura</w:t>
      </w:r>
    </w:p>
    <w:p w14:paraId="040C5CD7" w14:textId="2C4E4673" w:rsidR="0043708B" w:rsidRPr="00F56323" w:rsidRDefault="0043708B" w:rsidP="00051B0C">
      <w:pPr>
        <w:numPr>
          <w:ilvl w:val="0"/>
          <w:numId w:val="12"/>
        </w:numPr>
        <w:tabs>
          <w:tab w:val="clear" w:pos="720"/>
          <w:tab w:val="num" w:pos="567"/>
        </w:tabs>
        <w:ind w:left="567" w:hanging="567"/>
        <w:rPr>
          <w:noProof w:val="0"/>
        </w:rPr>
      </w:pPr>
      <w:r>
        <w:rPr>
          <w:noProof w:val="0"/>
        </w:rPr>
        <w:t xml:space="preserve">Agravamento de uma </w:t>
      </w:r>
      <w:r w:rsidR="004A26BE">
        <w:rPr>
          <w:noProof w:val="0"/>
        </w:rPr>
        <w:t>doença</w:t>
      </w:r>
      <w:r>
        <w:rPr>
          <w:noProof w:val="0"/>
        </w:rPr>
        <w:t xml:space="preserve"> chamada dermatomiosite (que </w:t>
      </w:r>
      <w:r w:rsidR="004A26BE">
        <w:rPr>
          <w:noProof w:val="0"/>
        </w:rPr>
        <w:t>corresponde</w:t>
      </w:r>
      <w:r>
        <w:rPr>
          <w:noProof w:val="0"/>
        </w:rPr>
        <w:t xml:space="preserve"> </w:t>
      </w:r>
      <w:r w:rsidR="004A26BE">
        <w:rPr>
          <w:noProof w:val="0"/>
        </w:rPr>
        <w:t xml:space="preserve">a </w:t>
      </w:r>
      <w:r>
        <w:rPr>
          <w:noProof w:val="0"/>
        </w:rPr>
        <w:t>uma erupção da pele acompanha</w:t>
      </w:r>
      <w:r w:rsidR="004A26BE">
        <w:rPr>
          <w:noProof w:val="0"/>
        </w:rPr>
        <w:t>da de</w:t>
      </w:r>
      <w:r>
        <w:rPr>
          <w:noProof w:val="0"/>
        </w:rPr>
        <w:t xml:space="preserve"> fraqueza muscular)</w:t>
      </w:r>
    </w:p>
    <w:p w14:paraId="69525E8C" w14:textId="77777777" w:rsidR="00667DF8" w:rsidRPr="00F56323" w:rsidRDefault="00667DF8" w:rsidP="00051B0C">
      <w:pPr>
        <w:tabs>
          <w:tab w:val="left" w:pos="709"/>
        </w:tabs>
        <w:rPr>
          <w:noProof w:val="0"/>
        </w:rPr>
      </w:pPr>
    </w:p>
    <w:p w14:paraId="180214C7" w14:textId="51F1645F" w:rsidR="0078395C" w:rsidRPr="00F56323" w:rsidRDefault="0078395C" w:rsidP="00051B0C">
      <w:pPr>
        <w:keepNext/>
        <w:suppressAutoHyphens/>
        <w:rPr>
          <w:b/>
          <w:noProof w:val="0"/>
        </w:rPr>
      </w:pPr>
      <w:r w:rsidRPr="00F56323">
        <w:rPr>
          <w:b/>
          <w:noProof w:val="0"/>
        </w:rPr>
        <w:t xml:space="preserve">Comunicação de efeitos </w:t>
      </w:r>
      <w:r w:rsidR="00C277DF">
        <w:rPr>
          <w:b/>
          <w:noProof w:val="0"/>
        </w:rPr>
        <w:t>indesejáveis</w:t>
      </w:r>
    </w:p>
    <w:p w14:paraId="22E3C9B2" w14:textId="793683D1" w:rsidR="000F2079" w:rsidRPr="005669A2" w:rsidRDefault="000F2079" w:rsidP="00051B0C">
      <w:pPr>
        <w:suppressAutoHyphens/>
        <w:rPr>
          <w:noProof w:val="0"/>
          <w:szCs w:val="22"/>
        </w:rPr>
      </w:pPr>
      <w:r w:rsidRPr="00F56323">
        <w:rPr>
          <w:noProof w:val="0"/>
        </w:rPr>
        <w:t xml:space="preserve">Se tiver quaisquer efeitos </w:t>
      </w:r>
      <w:r w:rsidR="00C277DF">
        <w:rPr>
          <w:noProof w:val="0"/>
        </w:rPr>
        <w:t>indesejáveis</w:t>
      </w:r>
      <w:r w:rsidRPr="00F56323">
        <w:rPr>
          <w:noProof w:val="0"/>
        </w:rPr>
        <w:t xml:space="preserve">, incluindo possíveis efeitos </w:t>
      </w:r>
      <w:r w:rsidR="00C277DF">
        <w:rPr>
          <w:noProof w:val="0"/>
        </w:rPr>
        <w:t>indesejáveis</w:t>
      </w:r>
      <w:r w:rsidRPr="00F56323">
        <w:rPr>
          <w:noProof w:val="0"/>
        </w:rPr>
        <w:t xml:space="preserve"> não indicados neste folheto, fale com o seu médico, farmacêutico ou enfermeiro. </w:t>
      </w:r>
      <w:r w:rsidRPr="00F56323">
        <w:rPr>
          <w:noProof w:val="0"/>
          <w:szCs w:val="22"/>
        </w:rPr>
        <w:t xml:space="preserve">Também poderá comunicar efeitos </w:t>
      </w:r>
      <w:r w:rsidR="00C277DF">
        <w:rPr>
          <w:noProof w:val="0"/>
          <w:szCs w:val="22"/>
        </w:rPr>
        <w:t>indesejáveis</w:t>
      </w:r>
      <w:r w:rsidRPr="00F56323">
        <w:rPr>
          <w:noProof w:val="0"/>
          <w:szCs w:val="22"/>
        </w:rPr>
        <w:t xml:space="preserve"> diretamente através </w:t>
      </w:r>
      <w:r w:rsidRPr="00F951F9">
        <w:rPr>
          <w:noProof w:val="0"/>
          <w:szCs w:val="22"/>
          <w:highlight w:val="lightGray"/>
        </w:rPr>
        <w:t xml:space="preserve">do sistema nacional de notificação mencionado no </w:t>
      </w:r>
      <w:hyperlink r:id="rId55" w:history="1">
        <w:r w:rsidRPr="00F951F9">
          <w:rPr>
            <w:rStyle w:val="Hyperlink"/>
            <w:noProof w:val="0"/>
            <w:highlight w:val="lightGray"/>
          </w:rPr>
          <w:t>Apêndice V</w:t>
        </w:r>
      </w:hyperlink>
      <w:r w:rsidRPr="005669A2">
        <w:rPr>
          <w:noProof w:val="0"/>
          <w:szCs w:val="22"/>
        </w:rPr>
        <w:t xml:space="preserve">. Ao comunicar efeitos </w:t>
      </w:r>
      <w:r w:rsidR="00C277DF">
        <w:rPr>
          <w:noProof w:val="0"/>
          <w:szCs w:val="22"/>
        </w:rPr>
        <w:t>indesejáveis</w:t>
      </w:r>
      <w:r w:rsidRPr="005669A2">
        <w:rPr>
          <w:noProof w:val="0"/>
          <w:szCs w:val="22"/>
        </w:rPr>
        <w:t>, estará a ajudar a fornecer mais informações sobre a segurança deste medicamento.</w:t>
      </w:r>
    </w:p>
    <w:p w14:paraId="17BD7C5F" w14:textId="77777777" w:rsidR="00A5380A" w:rsidRPr="005669A2" w:rsidRDefault="00A5380A" w:rsidP="00051B0C">
      <w:pPr>
        <w:numPr>
          <w:ilvl w:val="12"/>
          <w:numId w:val="0"/>
        </w:numPr>
        <w:rPr>
          <w:noProof w:val="0"/>
        </w:rPr>
      </w:pPr>
    </w:p>
    <w:p w14:paraId="5B58FFA8" w14:textId="77777777" w:rsidR="00A5380A" w:rsidRPr="00D30D10" w:rsidRDefault="00A5380A" w:rsidP="00051B0C">
      <w:pPr>
        <w:numPr>
          <w:ilvl w:val="12"/>
          <w:numId w:val="0"/>
        </w:numPr>
        <w:rPr>
          <w:noProof w:val="0"/>
        </w:rPr>
      </w:pPr>
    </w:p>
    <w:p w14:paraId="0054C440" w14:textId="77777777" w:rsidR="00A5380A" w:rsidRPr="00F56323" w:rsidRDefault="00A5380A" w:rsidP="00051B0C">
      <w:pPr>
        <w:keepNext/>
        <w:ind w:left="567" w:hanging="567"/>
        <w:outlineLvl w:val="2"/>
        <w:rPr>
          <w:b/>
          <w:bCs/>
          <w:noProof w:val="0"/>
        </w:rPr>
      </w:pPr>
      <w:r w:rsidRPr="00D30D10">
        <w:rPr>
          <w:b/>
          <w:bCs/>
          <w:noProof w:val="0"/>
        </w:rPr>
        <w:t>5.</w:t>
      </w:r>
      <w:r w:rsidRPr="00D30D10">
        <w:rPr>
          <w:b/>
          <w:bCs/>
          <w:noProof w:val="0"/>
        </w:rPr>
        <w:tab/>
      </w:r>
      <w:r w:rsidR="006B6A5B" w:rsidRPr="00F56323">
        <w:rPr>
          <w:b/>
          <w:bCs/>
          <w:noProof w:val="0"/>
        </w:rPr>
        <w:t>Como conservar Simponi</w:t>
      </w:r>
    </w:p>
    <w:p w14:paraId="4EF97429" w14:textId="77777777" w:rsidR="00A5380A" w:rsidRPr="00F56323" w:rsidRDefault="00A5380A" w:rsidP="007E7F0D">
      <w:pPr>
        <w:keepNext/>
        <w:numPr>
          <w:ilvl w:val="12"/>
          <w:numId w:val="0"/>
        </w:numPr>
        <w:rPr>
          <w:noProof w:val="0"/>
        </w:rPr>
      </w:pPr>
    </w:p>
    <w:p w14:paraId="52EA297A" w14:textId="77777777" w:rsidR="00A5380A" w:rsidRPr="00F56323" w:rsidRDefault="00A5380A" w:rsidP="00094E3A">
      <w:pPr>
        <w:numPr>
          <w:ilvl w:val="0"/>
          <w:numId w:val="12"/>
        </w:numPr>
        <w:ind w:left="567" w:hanging="567"/>
        <w:rPr>
          <w:noProof w:val="0"/>
        </w:rPr>
      </w:pPr>
      <w:r w:rsidRPr="00F56323">
        <w:rPr>
          <w:noProof w:val="0"/>
        </w:rPr>
        <w:t xml:space="preserve">Manter </w:t>
      </w:r>
      <w:r w:rsidR="006B6A5B" w:rsidRPr="00F56323">
        <w:rPr>
          <w:noProof w:val="0"/>
        </w:rPr>
        <w:t xml:space="preserve">este medicamento </w:t>
      </w:r>
      <w:r w:rsidRPr="00F56323">
        <w:rPr>
          <w:noProof w:val="0"/>
        </w:rPr>
        <w:t xml:space="preserve">fora </w:t>
      </w:r>
      <w:r w:rsidR="006B6A5B" w:rsidRPr="00F56323">
        <w:rPr>
          <w:noProof w:val="0"/>
        </w:rPr>
        <w:t xml:space="preserve">da vista e </w:t>
      </w:r>
      <w:r w:rsidRPr="00F56323">
        <w:rPr>
          <w:noProof w:val="0"/>
        </w:rPr>
        <w:t>do alcance das crianças.</w:t>
      </w:r>
    </w:p>
    <w:p w14:paraId="7C461AB6" w14:textId="77777777" w:rsidR="00A5380A" w:rsidRPr="00F56323" w:rsidRDefault="00A5380A" w:rsidP="00E255F3">
      <w:pPr>
        <w:numPr>
          <w:ilvl w:val="0"/>
          <w:numId w:val="12"/>
        </w:numPr>
        <w:ind w:left="567" w:hanging="567"/>
        <w:rPr>
          <w:noProof w:val="0"/>
        </w:rPr>
      </w:pPr>
      <w:r w:rsidRPr="00F56323">
        <w:rPr>
          <w:noProof w:val="0"/>
        </w:rPr>
        <w:t xml:space="preserve">Não utilize </w:t>
      </w:r>
      <w:r w:rsidR="006B6A5B" w:rsidRPr="00F56323">
        <w:rPr>
          <w:noProof w:val="0"/>
        </w:rPr>
        <w:t>este medicamento</w:t>
      </w:r>
      <w:r w:rsidR="003232FB" w:rsidRPr="00F56323">
        <w:rPr>
          <w:noProof w:val="0"/>
        </w:rPr>
        <w:t xml:space="preserve"> </w:t>
      </w:r>
      <w:r w:rsidRPr="00F56323">
        <w:rPr>
          <w:noProof w:val="0"/>
        </w:rPr>
        <w:t>após o prazo de validade impresso no rótulo e na embalagem após “VAL”. O prazo de validade corresponde ao último dia do mês indicado.</w:t>
      </w:r>
    </w:p>
    <w:p w14:paraId="287BBFD0" w14:textId="77777777" w:rsidR="00A5380A" w:rsidRPr="00F56323" w:rsidRDefault="00A5380A" w:rsidP="00E255F3">
      <w:pPr>
        <w:numPr>
          <w:ilvl w:val="0"/>
          <w:numId w:val="12"/>
        </w:numPr>
        <w:ind w:left="567" w:hanging="567"/>
        <w:rPr>
          <w:noProof w:val="0"/>
        </w:rPr>
      </w:pPr>
      <w:r w:rsidRPr="00F56323">
        <w:rPr>
          <w:noProof w:val="0"/>
        </w:rPr>
        <w:t xml:space="preserve">Conservar no </w:t>
      </w:r>
      <w:r w:rsidR="001B681E" w:rsidRPr="00F56323">
        <w:rPr>
          <w:noProof w:val="0"/>
        </w:rPr>
        <w:t>frigorífico</w:t>
      </w:r>
      <w:r w:rsidRPr="00F56323">
        <w:rPr>
          <w:noProof w:val="0"/>
        </w:rPr>
        <w:t xml:space="preserve"> (</w:t>
      </w:r>
      <w:r w:rsidR="00262BCF" w:rsidRPr="00F56323">
        <w:rPr>
          <w:noProof w:val="0"/>
        </w:rPr>
        <w:t>2</w:t>
      </w:r>
      <w:r w:rsidR="00A45E46" w:rsidRPr="00F56323">
        <w:rPr>
          <w:noProof w:val="0"/>
        </w:rPr>
        <w:t>°C</w:t>
      </w:r>
      <w:r w:rsidR="006A7BDA" w:rsidRPr="00F56323">
        <w:rPr>
          <w:noProof w:val="0"/>
        </w:rPr>
        <w:t> –</w:t>
      </w:r>
      <w:r w:rsidR="001B681E" w:rsidRPr="00F56323">
        <w:rPr>
          <w:noProof w:val="0"/>
        </w:rPr>
        <w:t> </w:t>
      </w:r>
      <w:r w:rsidR="00262BCF" w:rsidRPr="00F56323">
        <w:rPr>
          <w:noProof w:val="0"/>
        </w:rPr>
        <w:t>8</w:t>
      </w:r>
      <w:r w:rsidR="00A45E46" w:rsidRPr="00F56323">
        <w:rPr>
          <w:noProof w:val="0"/>
        </w:rPr>
        <w:t>°C</w:t>
      </w:r>
      <w:r w:rsidRPr="00F56323">
        <w:rPr>
          <w:noProof w:val="0"/>
        </w:rPr>
        <w:t>). Não congelar.</w:t>
      </w:r>
    </w:p>
    <w:p w14:paraId="2E7A669B" w14:textId="77777777" w:rsidR="00A5380A" w:rsidRDefault="00A5380A" w:rsidP="00E255F3">
      <w:pPr>
        <w:numPr>
          <w:ilvl w:val="0"/>
          <w:numId w:val="12"/>
        </w:numPr>
        <w:ind w:left="567" w:hanging="567"/>
        <w:rPr>
          <w:noProof w:val="0"/>
        </w:rPr>
      </w:pPr>
      <w:r w:rsidRPr="00F56323">
        <w:rPr>
          <w:noProof w:val="0"/>
        </w:rPr>
        <w:t>Manter a seringa pré</w:t>
      </w:r>
      <w:r w:rsidR="003E2AF0" w:rsidRPr="00F56323">
        <w:rPr>
          <w:noProof w:val="0"/>
        </w:rPr>
        <w:noBreakHyphen/>
      </w:r>
      <w:r w:rsidRPr="00F56323">
        <w:rPr>
          <w:noProof w:val="0"/>
        </w:rPr>
        <w:t>cheia dentro da embalagem exterior para proteger da luz.</w:t>
      </w:r>
    </w:p>
    <w:p w14:paraId="28BF0C32" w14:textId="77777777" w:rsidR="002077D0" w:rsidRPr="00F56323" w:rsidRDefault="002077D0" w:rsidP="00E255F3">
      <w:pPr>
        <w:numPr>
          <w:ilvl w:val="0"/>
          <w:numId w:val="12"/>
        </w:numPr>
        <w:ind w:left="567" w:hanging="567"/>
        <w:rPr>
          <w:noProof w:val="0"/>
        </w:rPr>
      </w:pPr>
      <w:r w:rsidRPr="002077D0">
        <w:rPr>
          <w:noProof w:val="0"/>
        </w:rPr>
        <w:t>Este medicamento pode também ser armazenado fora do frigorífico a temperaturas até um máximo de 25°C por um período único de até 30</w:t>
      </w:r>
      <w:r w:rsidR="00F7077D">
        <w:rPr>
          <w:noProof w:val="0"/>
        </w:rPr>
        <w:t> </w:t>
      </w:r>
      <w:r w:rsidRPr="002077D0">
        <w:rPr>
          <w:noProof w:val="0"/>
        </w:rPr>
        <w:t xml:space="preserve">dias, mas não além do prazo de validade original </w:t>
      </w:r>
      <w:r w:rsidR="00F7077D">
        <w:rPr>
          <w:noProof w:val="0"/>
        </w:rPr>
        <w:t>impresso</w:t>
      </w:r>
      <w:r w:rsidRPr="002077D0">
        <w:rPr>
          <w:noProof w:val="0"/>
        </w:rPr>
        <w:t xml:space="preserve"> na cartonagem. Escreva o novo prazo de validade na cartonagem incluindo dia/mês/ano (não mais do que 30</w:t>
      </w:r>
      <w:r w:rsidR="00F7077D">
        <w:rPr>
          <w:noProof w:val="0"/>
        </w:rPr>
        <w:t> </w:t>
      </w:r>
      <w:r w:rsidRPr="002077D0">
        <w:rPr>
          <w:noProof w:val="0"/>
        </w:rPr>
        <w:t xml:space="preserve">dias depois de ter sido retirado do frigorífico). Não voltar a </w:t>
      </w:r>
      <w:r w:rsidRPr="002077D0">
        <w:rPr>
          <w:noProof w:val="0"/>
        </w:rPr>
        <w:lastRenderedPageBreak/>
        <w:t xml:space="preserve">colocar no frigorífico depois de ter atingido a temperatura ambiente. Deitar fora este medicamento se não for usado dentro do novo prazo de validade ou dentro do prazo de validade </w:t>
      </w:r>
      <w:r w:rsidR="00F7077D">
        <w:rPr>
          <w:noProof w:val="0"/>
        </w:rPr>
        <w:t>impresso</w:t>
      </w:r>
      <w:r w:rsidRPr="002077D0">
        <w:rPr>
          <w:noProof w:val="0"/>
        </w:rPr>
        <w:t xml:space="preserve"> na cartonagem, considerando o que </w:t>
      </w:r>
      <w:r w:rsidR="00E84216">
        <w:rPr>
          <w:noProof w:val="0"/>
        </w:rPr>
        <w:t>ocorrer primeiro</w:t>
      </w:r>
      <w:r>
        <w:rPr>
          <w:noProof w:val="0"/>
        </w:rPr>
        <w:t>.</w:t>
      </w:r>
    </w:p>
    <w:p w14:paraId="4443A35E" w14:textId="77777777" w:rsidR="006B6A5B" w:rsidRPr="00F56323" w:rsidRDefault="006B6A5B" w:rsidP="00E255F3">
      <w:pPr>
        <w:numPr>
          <w:ilvl w:val="0"/>
          <w:numId w:val="12"/>
        </w:numPr>
        <w:ind w:left="567" w:hanging="567"/>
        <w:rPr>
          <w:noProof w:val="0"/>
        </w:rPr>
      </w:pPr>
      <w:r w:rsidRPr="00F56323">
        <w:rPr>
          <w:noProof w:val="0"/>
        </w:rPr>
        <w:t>Não utiliza</w:t>
      </w:r>
      <w:r w:rsidR="006176D9">
        <w:rPr>
          <w:noProof w:val="0"/>
        </w:rPr>
        <w:t>r</w:t>
      </w:r>
      <w:r w:rsidRPr="00F56323">
        <w:rPr>
          <w:noProof w:val="0"/>
        </w:rPr>
        <w:t xml:space="preserve"> este medicamento se verificar que a solução não é incolor a </w:t>
      </w:r>
      <w:r w:rsidR="00DB0B63">
        <w:rPr>
          <w:noProof w:val="0"/>
        </w:rPr>
        <w:t xml:space="preserve">ligeiramente </w:t>
      </w:r>
      <w:r w:rsidRPr="00F56323">
        <w:rPr>
          <w:noProof w:val="0"/>
        </w:rPr>
        <w:t>amarela</w:t>
      </w:r>
      <w:r w:rsidR="00DB0B63">
        <w:rPr>
          <w:noProof w:val="0"/>
        </w:rPr>
        <w:t>da</w:t>
      </w:r>
      <w:r w:rsidRPr="00F56323">
        <w:rPr>
          <w:noProof w:val="0"/>
        </w:rPr>
        <w:t>, se estiver enevoada ou se tiver partículas estranhas.</w:t>
      </w:r>
    </w:p>
    <w:p w14:paraId="71DF38BE" w14:textId="77777777" w:rsidR="00A5380A" w:rsidRPr="00F56323" w:rsidRDefault="006B6A5B" w:rsidP="00E255F3">
      <w:pPr>
        <w:numPr>
          <w:ilvl w:val="0"/>
          <w:numId w:val="12"/>
        </w:numPr>
        <w:ind w:left="567" w:hanging="567"/>
        <w:rPr>
          <w:noProof w:val="0"/>
        </w:rPr>
      </w:pPr>
      <w:r w:rsidRPr="00F56323">
        <w:rPr>
          <w:noProof w:val="0"/>
        </w:rPr>
        <w:t>Não deite fora quaisquer</w:t>
      </w:r>
      <w:r w:rsidR="00A5380A" w:rsidRPr="00F56323">
        <w:rPr>
          <w:noProof w:val="0"/>
        </w:rPr>
        <w:t xml:space="preserve"> medicamentos na canalização ou no lixo doméstico. Pergunte ao seu farmacêutico como </w:t>
      </w:r>
      <w:r w:rsidRPr="00F56323">
        <w:rPr>
          <w:noProof w:val="0"/>
        </w:rPr>
        <w:t xml:space="preserve">deitar fora </w:t>
      </w:r>
      <w:r w:rsidR="00A5380A" w:rsidRPr="00F56323">
        <w:rPr>
          <w:noProof w:val="0"/>
        </w:rPr>
        <w:t>os medicamentos</w:t>
      </w:r>
      <w:r w:rsidR="003232FB" w:rsidRPr="00F56323">
        <w:rPr>
          <w:noProof w:val="0"/>
        </w:rPr>
        <w:t xml:space="preserve"> </w:t>
      </w:r>
      <w:r w:rsidR="00A5380A" w:rsidRPr="00F56323">
        <w:rPr>
          <w:noProof w:val="0"/>
        </w:rPr>
        <w:t xml:space="preserve">que já não </w:t>
      </w:r>
      <w:r w:rsidRPr="00F56323">
        <w:rPr>
          <w:noProof w:val="0"/>
        </w:rPr>
        <w:t>utiliza</w:t>
      </w:r>
      <w:r w:rsidR="00A5380A" w:rsidRPr="00F56323">
        <w:rPr>
          <w:noProof w:val="0"/>
        </w:rPr>
        <w:t xml:space="preserve">. Estas medidas </w:t>
      </w:r>
      <w:r w:rsidR="00A45E46" w:rsidRPr="00F56323">
        <w:rPr>
          <w:noProof w:val="0"/>
        </w:rPr>
        <w:t>ajudarão</w:t>
      </w:r>
      <w:r w:rsidR="00A5380A" w:rsidRPr="00F56323">
        <w:rPr>
          <w:noProof w:val="0"/>
        </w:rPr>
        <w:t xml:space="preserve"> a proteger o ambiente.</w:t>
      </w:r>
    </w:p>
    <w:p w14:paraId="1B90CAEF" w14:textId="77777777" w:rsidR="00A5380A" w:rsidRPr="00F56323" w:rsidRDefault="00A5380A" w:rsidP="00E255F3">
      <w:pPr>
        <w:numPr>
          <w:ilvl w:val="12"/>
          <w:numId w:val="0"/>
        </w:numPr>
        <w:rPr>
          <w:noProof w:val="0"/>
        </w:rPr>
      </w:pPr>
    </w:p>
    <w:p w14:paraId="1CC5FAAF" w14:textId="77777777" w:rsidR="00A5380A" w:rsidRPr="00F56323" w:rsidRDefault="00A5380A" w:rsidP="00E255F3">
      <w:pPr>
        <w:numPr>
          <w:ilvl w:val="12"/>
          <w:numId w:val="0"/>
        </w:numPr>
        <w:rPr>
          <w:noProof w:val="0"/>
        </w:rPr>
      </w:pPr>
    </w:p>
    <w:p w14:paraId="722EC677" w14:textId="77777777" w:rsidR="00A5380A" w:rsidRPr="00F56323" w:rsidRDefault="00A5380A" w:rsidP="00051B0C">
      <w:pPr>
        <w:keepNext/>
        <w:ind w:left="567" w:hanging="567"/>
        <w:outlineLvl w:val="2"/>
        <w:rPr>
          <w:b/>
          <w:bCs/>
          <w:noProof w:val="0"/>
        </w:rPr>
      </w:pPr>
      <w:r w:rsidRPr="00F56323">
        <w:rPr>
          <w:b/>
          <w:bCs/>
          <w:noProof w:val="0"/>
        </w:rPr>
        <w:t>6.</w:t>
      </w:r>
      <w:r w:rsidRPr="00F56323">
        <w:rPr>
          <w:b/>
          <w:bCs/>
          <w:noProof w:val="0"/>
        </w:rPr>
        <w:tab/>
      </w:r>
      <w:r w:rsidR="006B6A5B" w:rsidRPr="00F56323">
        <w:rPr>
          <w:b/>
          <w:bCs/>
          <w:noProof w:val="0"/>
        </w:rPr>
        <w:t>C</w:t>
      </w:r>
      <w:r w:rsidR="002B1DF8" w:rsidRPr="00F56323">
        <w:rPr>
          <w:b/>
          <w:bCs/>
          <w:noProof w:val="0"/>
        </w:rPr>
        <w:t>onteúdo da embalagem e outras informações</w:t>
      </w:r>
    </w:p>
    <w:p w14:paraId="0780BA98" w14:textId="77777777" w:rsidR="00A5380A" w:rsidRPr="00F56323" w:rsidRDefault="00A5380A" w:rsidP="00051B0C">
      <w:pPr>
        <w:keepNext/>
        <w:numPr>
          <w:ilvl w:val="12"/>
          <w:numId w:val="0"/>
        </w:numPr>
        <w:rPr>
          <w:noProof w:val="0"/>
        </w:rPr>
      </w:pPr>
    </w:p>
    <w:p w14:paraId="70831A54" w14:textId="77777777" w:rsidR="00A5380A" w:rsidRPr="00F56323" w:rsidRDefault="00A5380A" w:rsidP="00051B0C">
      <w:pPr>
        <w:keepNext/>
        <w:numPr>
          <w:ilvl w:val="12"/>
          <w:numId w:val="0"/>
        </w:numPr>
        <w:rPr>
          <w:b/>
          <w:bCs/>
          <w:noProof w:val="0"/>
        </w:rPr>
      </w:pPr>
      <w:r w:rsidRPr="00F56323">
        <w:rPr>
          <w:b/>
          <w:bCs/>
          <w:noProof w:val="0"/>
        </w:rPr>
        <w:t>Qual a composição de Simponi</w:t>
      </w:r>
    </w:p>
    <w:p w14:paraId="709602CC" w14:textId="77777777" w:rsidR="00A5380A" w:rsidRPr="00F56323" w:rsidRDefault="00A5380A" w:rsidP="00051B0C">
      <w:pPr>
        <w:rPr>
          <w:noProof w:val="0"/>
        </w:rPr>
      </w:pPr>
      <w:r w:rsidRPr="00F56323">
        <w:rPr>
          <w:noProof w:val="0"/>
        </w:rPr>
        <w:t xml:space="preserve">A substância </w:t>
      </w:r>
      <w:r w:rsidR="00A45E46" w:rsidRPr="00F56323">
        <w:rPr>
          <w:noProof w:val="0"/>
        </w:rPr>
        <w:t>ativa</w:t>
      </w:r>
      <w:r w:rsidRPr="00F56323">
        <w:rPr>
          <w:noProof w:val="0"/>
        </w:rPr>
        <w:t xml:space="preserve"> é o golimumab. Uma seringa </w:t>
      </w:r>
      <w:r w:rsidR="0031270B" w:rsidRPr="00F56323">
        <w:rPr>
          <w:noProof w:val="0"/>
        </w:rPr>
        <w:t>pré</w:t>
      </w:r>
      <w:r w:rsidR="003E2AF0" w:rsidRPr="00F56323">
        <w:rPr>
          <w:noProof w:val="0"/>
        </w:rPr>
        <w:noBreakHyphen/>
      </w:r>
      <w:r w:rsidR="0031270B" w:rsidRPr="00F56323">
        <w:rPr>
          <w:noProof w:val="0"/>
        </w:rPr>
        <w:t xml:space="preserve">cheia </w:t>
      </w:r>
      <w:r w:rsidRPr="00F56323">
        <w:rPr>
          <w:noProof w:val="0"/>
        </w:rPr>
        <w:t>de 0,</w:t>
      </w:r>
      <w:r w:rsidR="00FB416B">
        <w:rPr>
          <w:noProof w:val="0"/>
        </w:rPr>
        <w:t>5 </w:t>
      </w:r>
      <w:r w:rsidRPr="00F56323">
        <w:rPr>
          <w:noProof w:val="0"/>
        </w:rPr>
        <w:t>ml contém 5</w:t>
      </w:r>
      <w:r w:rsidR="00C2018E">
        <w:rPr>
          <w:noProof w:val="0"/>
        </w:rPr>
        <w:t>0 </w:t>
      </w:r>
      <w:r w:rsidR="00DB724F" w:rsidRPr="00F56323">
        <w:rPr>
          <w:noProof w:val="0"/>
        </w:rPr>
        <w:t>mg</w:t>
      </w:r>
      <w:r w:rsidRPr="00F56323">
        <w:rPr>
          <w:noProof w:val="0"/>
        </w:rPr>
        <w:t xml:space="preserve"> de golimumab.</w:t>
      </w:r>
    </w:p>
    <w:p w14:paraId="45F636BB" w14:textId="77777777" w:rsidR="00A5380A" w:rsidRPr="00F56323" w:rsidRDefault="00A5380A" w:rsidP="00051B0C">
      <w:pPr>
        <w:rPr>
          <w:noProof w:val="0"/>
        </w:rPr>
      </w:pPr>
      <w:r w:rsidRPr="00F56323">
        <w:rPr>
          <w:noProof w:val="0"/>
        </w:rPr>
        <w:t xml:space="preserve">Os outros componentes são o sorbitol (E420), histidina, </w:t>
      </w:r>
      <w:r w:rsidR="00E04F8D" w:rsidRPr="00F56323">
        <w:rPr>
          <w:noProof w:val="0"/>
        </w:rPr>
        <w:t>cloridrato</w:t>
      </w:r>
      <w:r w:rsidRPr="00F56323">
        <w:rPr>
          <w:noProof w:val="0"/>
        </w:rPr>
        <w:t xml:space="preserve"> de histidina </w:t>
      </w:r>
      <w:r w:rsidR="00A45E46" w:rsidRPr="00F56323">
        <w:rPr>
          <w:noProof w:val="0"/>
        </w:rPr>
        <w:t>mono</w:t>
      </w:r>
      <w:r w:rsidR="003E2AF0" w:rsidRPr="00F56323">
        <w:rPr>
          <w:noProof w:val="0"/>
        </w:rPr>
        <w:noBreakHyphen/>
      </w:r>
      <w:r w:rsidR="00E04F8D" w:rsidRPr="00F56323">
        <w:rPr>
          <w:noProof w:val="0"/>
        </w:rPr>
        <w:t>h</w:t>
      </w:r>
      <w:r w:rsidR="00A45E46" w:rsidRPr="00F56323">
        <w:rPr>
          <w:noProof w:val="0"/>
        </w:rPr>
        <w:t>idratado</w:t>
      </w:r>
      <w:r w:rsidRPr="00F56323">
        <w:rPr>
          <w:noProof w:val="0"/>
        </w:rPr>
        <w:t xml:space="preserve">, polissorbato 80 e água para preparações </w:t>
      </w:r>
      <w:r w:rsidR="00A45E46" w:rsidRPr="00F56323">
        <w:rPr>
          <w:noProof w:val="0"/>
        </w:rPr>
        <w:t>injetáveis</w:t>
      </w:r>
      <w:r w:rsidRPr="00F56323">
        <w:rPr>
          <w:noProof w:val="0"/>
        </w:rPr>
        <w:t>.</w:t>
      </w:r>
      <w:r w:rsidR="00741D28">
        <w:rPr>
          <w:noProof w:val="0"/>
        </w:rPr>
        <w:t xml:space="preserve"> Para mais informação sobre o sorbitol (E420), ver secção 2.</w:t>
      </w:r>
    </w:p>
    <w:p w14:paraId="119E900F" w14:textId="77777777" w:rsidR="00A5380A" w:rsidRPr="00F56323" w:rsidRDefault="00A5380A" w:rsidP="00051B0C">
      <w:pPr>
        <w:rPr>
          <w:noProof w:val="0"/>
        </w:rPr>
      </w:pPr>
    </w:p>
    <w:p w14:paraId="0B09470D" w14:textId="77777777" w:rsidR="00A5380A" w:rsidRPr="00F56323" w:rsidRDefault="00A5380A" w:rsidP="00051B0C">
      <w:pPr>
        <w:keepNext/>
        <w:rPr>
          <w:b/>
          <w:bCs/>
          <w:noProof w:val="0"/>
        </w:rPr>
      </w:pPr>
      <w:r w:rsidRPr="00F56323">
        <w:rPr>
          <w:b/>
          <w:bCs/>
          <w:noProof w:val="0"/>
        </w:rPr>
        <w:t xml:space="preserve">Qual o </w:t>
      </w:r>
      <w:r w:rsidR="00A45E46" w:rsidRPr="00F56323">
        <w:rPr>
          <w:b/>
          <w:bCs/>
          <w:noProof w:val="0"/>
        </w:rPr>
        <w:t>aspeto</w:t>
      </w:r>
      <w:r w:rsidRPr="00F56323">
        <w:rPr>
          <w:b/>
          <w:bCs/>
          <w:noProof w:val="0"/>
        </w:rPr>
        <w:t xml:space="preserve"> de Simponi e o conteúdo da embalagem</w:t>
      </w:r>
    </w:p>
    <w:p w14:paraId="7DF768A7" w14:textId="77777777" w:rsidR="00A5380A" w:rsidRPr="00F56323" w:rsidRDefault="00A5380A" w:rsidP="00051B0C">
      <w:pPr>
        <w:numPr>
          <w:ilvl w:val="12"/>
          <w:numId w:val="0"/>
        </w:numPr>
        <w:rPr>
          <w:noProof w:val="0"/>
        </w:rPr>
      </w:pPr>
      <w:r w:rsidRPr="00F56323">
        <w:rPr>
          <w:noProof w:val="0"/>
        </w:rPr>
        <w:t xml:space="preserve">Simponi </w:t>
      </w:r>
      <w:r w:rsidR="0050606F" w:rsidRPr="00F56323">
        <w:rPr>
          <w:noProof w:val="0"/>
        </w:rPr>
        <w:t>é fornecido</w:t>
      </w:r>
      <w:r w:rsidRPr="00F56323">
        <w:rPr>
          <w:noProof w:val="0"/>
        </w:rPr>
        <w:t xml:space="preserve"> em solução </w:t>
      </w:r>
      <w:r w:rsidR="00A45E46" w:rsidRPr="00F56323">
        <w:rPr>
          <w:noProof w:val="0"/>
        </w:rPr>
        <w:t>inje</w:t>
      </w:r>
      <w:r w:rsidR="0050606F" w:rsidRPr="00F56323">
        <w:rPr>
          <w:noProof w:val="0"/>
        </w:rPr>
        <w:t>tável</w:t>
      </w:r>
      <w:r w:rsidRPr="00F56323">
        <w:rPr>
          <w:noProof w:val="0"/>
        </w:rPr>
        <w:t xml:space="preserve"> numa seringa pré</w:t>
      </w:r>
      <w:r w:rsidR="003E2AF0" w:rsidRPr="00F56323">
        <w:rPr>
          <w:noProof w:val="0"/>
        </w:rPr>
        <w:noBreakHyphen/>
      </w:r>
      <w:r w:rsidRPr="00F56323">
        <w:rPr>
          <w:noProof w:val="0"/>
        </w:rPr>
        <w:t>cheia de utilização única. Simponi está disponível em embalagens co</w:t>
      </w:r>
      <w:r w:rsidR="0050606F" w:rsidRPr="00F56323">
        <w:rPr>
          <w:noProof w:val="0"/>
        </w:rPr>
        <w:t>m</w:t>
      </w:r>
      <w:r w:rsidRPr="00F56323">
        <w:rPr>
          <w:noProof w:val="0"/>
        </w:rPr>
        <w:t xml:space="preserve"> </w:t>
      </w:r>
      <w:r w:rsidR="00BD4F95">
        <w:rPr>
          <w:noProof w:val="0"/>
        </w:rPr>
        <w:t>1 </w:t>
      </w:r>
      <w:r w:rsidRPr="00F56323">
        <w:rPr>
          <w:noProof w:val="0"/>
        </w:rPr>
        <w:t>seringa pré</w:t>
      </w:r>
      <w:r w:rsidR="003E2AF0" w:rsidRPr="00F56323">
        <w:rPr>
          <w:noProof w:val="0"/>
        </w:rPr>
        <w:noBreakHyphen/>
      </w:r>
      <w:r w:rsidRPr="00F56323">
        <w:rPr>
          <w:noProof w:val="0"/>
        </w:rPr>
        <w:t xml:space="preserve">cheia e embalagens múltiplas </w:t>
      </w:r>
      <w:r w:rsidR="0050606F" w:rsidRPr="00F56323">
        <w:rPr>
          <w:noProof w:val="0"/>
        </w:rPr>
        <w:t xml:space="preserve">com </w:t>
      </w:r>
      <w:r w:rsidRPr="00F56323">
        <w:rPr>
          <w:noProof w:val="0"/>
        </w:rPr>
        <w:t xml:space="preserve">3 (3 embalagens de </w:t>
      </w:r>
      <w:r w:rsidR="0050606F" w:rsidRPr="00F56323">
        <w:rPr>
          <w:noProof w:val="0"/>
        </w:rPr>
        <w:t>1</w:t>
      </w:r>
      <w:r w:rsidRPr="00F56323">
        <w:rPr>
          <w:noProof w:val="0"/>
        </w:rPr>
        <w:t xml:space="preserve">) seringas </w:t>
      </w:r>
      <w:r w:rsidR="00A45E46" w:rsidRPr="00F56323">
        <w:rPr>
          <w:noProof w:val="0"/>
        </w:rPr>
        <w:t>pr</w:t>
      </w:r>
      <w:r w:rsidR="0050606F" w:rsidRPr="00F56323">
        <w:rPr>
          <w:noProof w:val="0"/>
        </w:rPr>
        <w:t>é</w:t>
      </w:r>
      <w:r w:rsidR="003E2AF0" w:rsidRPr="00F56323">
        <w:rPr>
          <w:noProof w:val="0"/>
        </w:rPr>
        <w:noBreakHyphen/>
      </w:r>
      <w:r w:rsidR="00A45E46" w:rsidRPr="00F56323">
        <w:rPr>
          <w:noProof w:val="0"/>
        </w:rPr>
        <w:t>cheias</w:t>
      </w:r>
      <w:r w:rsidRPr="00F56323">
        <w:rPr>
          <w:noProof w:val="0"/>
        </w:rPr>
        <w:t>. É possível que não sejam comercializadas todas as apresentações.</w:t>
      </w:r>
    </w:p>
    <w:p w14:paraId="1776D1F2" w14:textId="77777777" w:rsidR="00A5380A" w:rsidRPr="00BB5D4B" w:rsidRDefault="00A5380A" w:rsidP="00051B0C">
      <w:pPr>
        <w:numPr>
          <w:ilvl w:val="12"/>
          <w:numId w:val="0"/>
        </w:numPr>
        <w:rPr>
          <w:bCs/>
          <w:noProof w:val="0"/>
        </w:rPr>
      </w:pPr>
    </w:p>
    <w:p w14:paraId="4460ED62" w14:textId="77777777" w:rsidR="00A5380A" w:rsidRPr="00F56323" w:rsidRDefault="00A5380A" w:rsidP="00051B0C">
      <w:pPr>
        <w:numPr>
          <w:ilvl w:val="12"/>
          <w:numId w:val="0"/>
        </w:numPr>
        <w:rPr>
          <w:noProof w:val="0"/>
        </w:rPr>
      </w:pPr>
      <w:r w:rsidRPr="00F56323">
        <w:rPr>
          <w:noProof w:val="0"/>
        </w:rPr>
        <w:t xml:space="preserve">A solução é límpida a ligeiramente opalescente (tem um brilho pérola), incolor a </w:t>
      </w:r>
      <w:r w:rsidR="00DB0B63">
        <w:rPr>
          <w:noProof w:val="0"/>
        </w:rPr>
        <w:t xml:space="preserve">ligeiramente </w:t>
      </w:r>
      <w:r w:rsidRPr="00F56323">
        <w:rPr>
          <w:noProof w:val="0"/>
        </w:rPr>
        <w:t>amarela</w:t>
      </w:r>
      <w:r w:rsidR="00DB0B63">
        <w:rPr>
          <w:noProof w:val="0"/>
        </w:rPr>
        <w:t>da</w:t>
      </w:r>
      <w:r w:rsidRPr="00F56323">
        <w:rPr>
          <w:noProof w:val="0"/>
        </w:rPr>
        <w:t xml:space="preserve"> e pode conter algumas pequenas partículas translúcidas ou brancas de proteína. </w:t>
      </w:r>
      <w:r w:rsidR="00405201">
        <w:rPr>
          <w:noProof w:val="0"/>
        </w:rPr>
        <w:t xml:space="preserve">Não utilize </w:t>
      </w:r>
      <w:r w:rsidR="00405201" w:rsidRPr="005477FD">
        <w:rPr>
          <w:noProof w:val="0"/>
          <w:szCs w:val="22"/>
        </w:rPr>
        <w:t xml:space="preserve">Simponi se </w:t>
      </w:r>
      <w:r w:rsidRPr="00F56323">
        <w:rPr>
          <w:noProof w:val="0"/>
          <w:szCs w:val="22"/>
        </w:rPr>
        <w:t xml:space="preserve">a solução se apresentar descolorada, </w:t>
      </w:r>
      <w:r w:rsidR="00A45E46" w:rsidRPr="00F56323">
        <w:rPr>
          <w:noProof w:val="0"/>
          <w:szCs w:val="22"/>
        </w:rPr>
        <w:t>enevoada</w:t>
      </w:r>
      <w:r w:rsidRPr="00F56323">
        <w:rPr>
          <w:noProof w:val="0"/>
          <w:szCs w:val="22"/>
        </w:rPr>
        <w:t xml:space="preserve"> ou se tiver partículas estranhas visíveis.</w:t>
      </w:r>
    </w:p>
    <w:p w14:paraId="557F927B" w14:textId="77777777" w:rsidR="00A5380A" w:rsidRPr="00BB5D4B" w:rsidRDefault="00A5380A" w:rsidP="00051B0C">
      <w:pPr>
        <w:numPr>
          <w:ilvl w:val="12"/>
          <w:numId w:val="0"/>
        </w:numPr>
        <w:rPr>
          <w:bCs/>
          <w:noProof w:val="0"/>
        </w:rPr>
      </w:pPr>
    </w:p>
    <w:p w14:paraId="1A235646" w14:textId="77777777" w:rsidR="00A5380A" w:rsidRPr="00F56323" w:rsidRDefault="00A5380A" w:rsidP="00051B0C">
      <w:pPr>
        <w:keepNext/>
        <w:suppressAutoHyphens/>
        <w:rPr>
          <w:b/>
          <w:noProof w:val="0"/>
        </w:rPr>
      </w:pPr>
      <w:r w:rsidRPr="00F56323">
        <w:rPr>
          <w:b/>
          <w:noProof w:val="0"/>
        </w:rPr>
        <w:t>Titular de Autorização de Introdução no Mercado</w:t>
      </w:r>
      <w:del w:id="674" w:author="LOC RA SP" w:date="2025-07-29T20:26:00Z" w16du:dateUtc="2025-07-29T19:26:00Z">
        <w:r w:rsidRPr="00F56323" w:rsidDel="00E17BAB">
          <w:rPr>
            <w:b/>
            <w:noProof w:val="0"/>
          </w:rPr>
          <w:delText xml:space="preserve"> e fabricante</w:delText>
        </w:r>
      </w:del>
    </w:p>
    <w:p w14:paraId="75FA223F" w14:textId="77777777" w:rsidR="00E17BAB" w:rsidRPr="00AF47D4" w:rsidRDefault="00E17BAB" w:rsidP="00E17BAB">
      <w:pPr>
        <w:numPr>
          <w:ilvl w:val="12"/>
          <w:numId w:val="0"/>
        </w:numPr>
        <w:rPr>
          <w:ins w:id="675" w:author="LOC RA SP" w:date="2025-07-29T20:26:00Z" w16du:dateUtc="2025-07-29T19:26:00Z"/>
          <w:szCs w:val="22"/>
        </w:rPr>
      </w:pPr>
      <w:ins w:id="676" w:author="LOC RA SP" w:date="2025-07-29T20:26:00Z" w16du:dateUtc="2025-07-29T19:26:00Z">
        <w:r w:rsidRPr="00AF47D4">
          <w:rPr>
            <w:szCs w:val="22"/>
          </w:rPr>
          <w:t>Janssen-Cilag International NV</w:t>
        </w:r>
      </w:ins>
    </w:p>
    <w:p w14:paraId="1800CF36" w14:textId="77777777" w:rsidR="00E17BAB" w:rsidRPr="00AF47D4" w:rsidRDefault="00E17BAB" w:rsidP="00E17BAB">
      <w:pPr>
        <w:numPr>
          <w:ilvl w:val="12"/>
          <w:numId w:val="0"/>
        </w:numPr>
        <w:rPr>
          <w:ins w:id="677" w:author="LOC RA SP" w:date="2025-07-29T20:26:00Z" w16du:dateUtc="2025-07-29T19:26:00Z"/>
          <w:szCs w:val="22"/>
        </w:rPr>
      </w:pPr>
      <w:ins w:id="678" w:author="LOC RA SP" w:date="2025-07-29T20:26:00Z" w16du:dateUtc="2025-07-29T19:26:00Z">
        <w:r w:rsidRPr="00AF47D4">
          <w:rPr>
            <w:szCs w:val="22"/>
          </w:rPr>
          <w:t>Turnhoutseweg 30</w:t>
        </w:r>
      </w:ins>
    </w:p>
    <w:p w14:paraId="721A1C10" w14:textId="77777777" w:rsidR="00E17BAB" w:rsidRPr="00AF47D4" w:rsidRDefault="00E17BAB" w:rsidP="00E17BAB">
      <w:pPr>
        <w:numPr>
          <w:ilvl w:val="12"/>
          <w:numId w:val="0"/>
        </w:numPr>
        <w:rPr>
          <w:ins w:id="679" w:author="LOC RA SP" w:date="2025-07-29T20:26:00Z" w16du:dateUtc="2025-07-29T19:26:00Z"/>
          <w:szCs w:val="22"/>
        </w:rPr>
      </w:pPr>
      <w:ins w:id="680" w:author="LOC RA SP" w:date="2025-07-29T20:26:00Z" w16du:dateUtc="2025-07-29T19:26:00Z">
        <w:r w:rsidRPr="00AF47D4">
          <w:rPr>
            <w:szCs w:val="22"/>
          </w:rPr>
          <w:t>B-2340 Beerse</w:t>
        </w:r>
      </w:ins>
    </w:p>
    <w:p w14:paraId="6EB37CA8" w14:textId="5C53C929" w:rsidR="00E17BAB" w:rsidRPr="00AF47D4" w:rsidRDefault="00E17BAB" w:rsidP="00E17BAB">
      <w:pPr>
        <w:numPr>
          <w:ilvl w:val="12"/>
          <w:numId w:val="0"/>
        </w:numPr>
        <w:rPr>
          <w:ins w:id="681" w:author="LOC RA SP" w:date="2025-07-29T20:26:00Z" w16du:dateUtc="2025-07-29T19:26:00Z"/>
          <w:szCs w:val="22"/>
          <w:rPrChange w:id="682" w:author="EUCP BE1" w:date="2025-08-01T09:32:00Z" w16du:dateUtc="2025-08-01T07:32:00Z">
            <w:rPr>
              <w:ins w:id="683" w:author="LOC RA SP" w:date="2025-07-29T20:26:00Z" w16du:dateUtc="2025-07-29T19:26:00Z"/>
              <w:szCs w:val="22"/>
              <w:lang w:val="de-DE"/>
            </w:rPr>
          </w:rPrChange>
        </w:rPr>
      </w:pPr>
      <w:ins w:id="684" w:author="LOC RA SP" w:date="2025-07-29T20:26:00Z" w16du:dateUtc="2025-07-29T19:26:00Z">
        <w:r w:rsidRPr="00AF47D4">
          <w:rPr>
            <w:szCs w:val="22"/>
            <w:rPrChange w:id="685" w:author="EUCP BE1" w:date="2025-08-01T09:32:00Z" w16du:dateUtc="2025-08-01T07:32:00Z">
              <w:rPr>
                <w:szCs w:val="22"/>
                <w:lang w:val="de-DE"/>
              </w:rPr>
            </w:rPrChange>
          </w:rPr>
          <w:t>Bélgica</w:t>
        </w:r>
      </w:ins>
    </w:p>
    <w:p w14:paraId="369F94FF" w14:textId="77777777" w:rsidR="00E17BAB" w:rsidRPr="00AF47D4" w:rsidRDefault="00E17BAB" w:rsidP="00051B0C">
      <w:pPr>
        <w:numPr>
          <w:ilvl w:val="12"/>
          <w:numId w:val="0"/>
        </w:numPr>
        <w:rPr>
          <w:ins w:id="686" w:author="LOC RA SP" w:date="2025-07-29T20:26:00Z" w16du:dateUtc="2025-07-29T19:26:00Z"/>
          <w:noProof w:val="0"/>
          <w:rPrChange w:id="687" w:author="EUCP BE1" w:date="2025-08-01T09:32:00Z" w16du:dateUtc="2025-08-01T07:32:00Z">
            <w:rPr>
              <w:ins w:id="688" w:author="LOC RA SP" w:date="2025-07-29T20:26:00Z" w16du:dateUtc="2025-07-29T19:26:00Z"/>
              <w:noProof w:val="0"/>
              <w:lang w:val="de-DE"/>
            </w:rPr>
          </w:rPrChange>
        </w:rPr>
      </w:pPr>
    </w:p>
    <w:p w14:paraId="00699EB6" w14:textId="62132F19" w:rsidR="00E17BAB" w:rsidRPr="00AF47D4" w:rsidRDefault="00E17BAB">
      <w:pPr>
        <w:keepNext/>
        <w:numPr>
          <w:ilvl w:val="12"/>
          <w:numId w:val="0"/>
        </w:numPr>
        <w:rPr>
          <w:ins w:id="689" w:author="LOC RA SP" w:date="2025-07-29T20:26:00Z" w16du:dateUtc="2025-07-29T19:26:00Z"/>
          <w:b/>
          <w:bCs/>
          <w:noProof w:val="0"/>
          <w:rPrChange w:id="690" w:author="EUCP BE1" w:date="2025-08-01T09:32:00Z" w16du:dateUtc="2025-08-01T07:32:00Z">
            <w:rPr>
              <w:ins w:id="691" w:author="LOC RA SP" w:date="2025-07-29T20:26:00Z" w16du:dateUtc="2025-07-29T19:26:00Z"/>
              <w:noProof w:val="0"/>
              <w:lang w:val="de-DE"/>
            </w:rPr>
          </w:rPrChange>
        </w:rPr>
        <w:pPrChange w:id="692" w:author="EUCP BE1" w:date="2025-08-01T09:37:00Z" w16du:dateUtc="2025-08-01T07:37:00Z">
          <w:pPr>
            <w:numPr>
              <w:ilvl w:val="12"/>
            </w:numPr>
          </w:pPr>
        </w:pPrChange>
      </w:pPr>
      <w:ins w:id="693" w:author="LOC RA SP" w:date="2025-07-29T20:26:00Z" w16du:dateUtc="2025-07-29T19:26:00Z">
        <w:r w:rsidRPr="00AF47D4">
          <w:rPr>
            <w:b/>
            <w:bCs/>
            <w:noProof w:val="0"/>
            <w:rPrChange w:id="694" w:author="EUCP BE1" w:date="2025-08-01T09:32:00Z" w16du:dateUtc="2025-08-01T07:32:00Z">
              <w:rPr>
                <w:noProof w:val="0"/>
                <w:lang w:val="de-DE"/>
              </w:rPr>
            </w:rPrChange>
          </w:rPr>
          <w:t>Fabricante</w:t>
        </w:r>
      </w:ins>
    </w:p>
    <w:p w14:paraId="58B169E2" w14:textId="784EC1B1" w:rsidR="00A5380A" w:rsidRPr="00AF47D4" w:rsidRDefault="00CD5FE5" w:rsidP="00051B0C">
      <w:pPr>
        <w:numPr>
          <w:ilvl w:val="12"/>
          <w:numId w:val="0"/>
        </w:numPr>
        <w:rPr>
          <w:noProof w:val="0"/>
          <w:rPrChange w:id="695" w:author="EUCP BE1" w:date="2025-08-01T09:32:00Z" w16du:dateUtc="2025-08-01T07:32:00Z">
            <w:rPr>
              <w:noProof w:val="0"/>
              <w:lang w:val="de-DE"/>
            </w:rPr>
          </w:rPrChange>
        </w:rPr>
      </w:pPr>
      <w:r w:rsidRPr="00AF47D4">
        <w:rPr>
          <w:noProof w:val="0"/>
          <w:rPrChange w:id="696" w:author="EUCP BE1" w:date="2025-08-01T09:32:00Z" w16du:dateUtc="2025-08-01T07:32:00Z">
            <w:rPr>
              <w:noProof w:val="0"/>
              <w:lang w:val="de-DE"/>
            </w:rPr>
          </w:rPrChange>
        </w:rPr>
        <w:t>Janssen Biologics</w:t>
      </w:r>
      <w:r w:rsidR="00085DF1" w:rsidRPr="00AF47D4">
        <w:rPr>
          <w:noProof w:val="0"/>
          <w:rPrChange w:id="697" w:author="EUCP BE1" w:date="2025-08-01T09:32:00Z" w16du:dateUtc="2025-08-01T07:32:00Z">
            <w:rPr>
              <w:noProof w:val="0"/>
              <w:lang w:val="de-DE"/>
            </w:rPr>
          </w:rPrChange>
        </w:rPr>
        <w:t xml:space="preserve"> </w:t>
      </w:r>
      <w:r w:rsidR="00A5380A" w:rsidRPr="00AF47D4">
        <w:rPr>
          <w:noProof w:val="0"/>
          <w:rPrChange w:id="698" w:author="EUCP BE1" w:date="2025-08-01T09:32:00Z" w16du:dateUtc="2025-08-01T07:32:00Z">
            <w:rPr>
              <w:noProof w:val="0"/>
              <w:lang w:val="de-DE"/>
            </w:rPr>
          </w:rPrChange>
        </w:rPr>
        <w:t>B.V.</w:t>
      </w:r>
    </w:p>
    <w:p w14:paraId="2937F49F" w14:textId="77777777" w:rsidR="00A5380A" w:rsidRPr="00AF47D4" w:rsidRDefault="00A5380A" w:rsidP="00051B0C">
      <w:pPr>
        <w:numPr>
          <w:ilvl w:val="12"/>
          <w:numId w:val="0"/>
        </w:numPr>
        <w:rPr>
          <w:noProof w:val="0"/>
          <w:rPrChange w:id="699" w:author="EUCP BE1" w:date="2025-08-01T09:32:00Z" w16du:dateUtc="2025-08-01T07:32:00Z">
            <w:rPr>
              <w:noProof w:val="0"/>
              <w:lang w:val="de-DE"/>
            </w:rPr>
          </w:rPrChange>
        </w:rPr>
      </w:pPr>
      <w:r w:rsidRPr="00AF47D4">
        <w:rPr>
          <w:noProof w:val="0"/>
          <w:rPrChange w:id="700" w:author="EUCP BE1" w:date="2025-08-01T09:32:00Z" w16du:dateUtc="2025-08-01T07:32:00Z">
            <w:rPr>
              <w:noProof w:val="0"/>
              <w:lang w:val="de-DE"/>
            </w:rPr>
          </w:rPrChange>
        </w:rPr>
        <w:t>Einsteinweg</w:t>
      </w:r>
      <w:r w:rsidR="00085DF1" w:rsidRPr="00AF47D4">
        <w:rPr>
          <w:noProof w:val="0"/>
          <w:rPrChange w:id="701" w:author="EUCP BE1" w:date="2025-08-01T09:32:00Z" w16du:dateUtc="2025-08-01T07:32:00Z">
            <w:rPr>
              <w:noProof w:val="0"/>
              <w:lang w:val="de-DE"/>
            </w:rPr>
          </w:rPrChange>
        </w:rPr>
        <w:t xml:space="preserve"> </w:t>
      </w:r>
      <w:r w:rsidRPr="00AF47D4">
        <w:rPr>
          <w:noProof w:val="0"/>
          <w:rPrChange w:id="702" w:author="EUCP BE1" w:date="2025-08-01T09:32:00Z" w16du:dateUtc="2025-08-01T07:32:00Z">
            <w:rPr>
              <w:noProof w:val="0"/>
              <w:lang w:val="de-DE"/>
            </w:rPr>
          </w:rPrChange>
        </w:rPr>
        <w:t>101</w:t>
      </w:r>
    </w:p>
    <w:p w14:paraId="62B0325B" w14:textId="77777777" w:rsidR="00A5380A" w:rsidRPr="006319E7" w:rsidRDefault="00A5380A" w:rsidP="00051B0C">
      <w:pPr>
        <w:numPr>
          <w:ilvl w:val="12"/>
          <w:numId w:val="0"/>
        </w:numPr>
        <w:rPr>
          <w:noProof w:val="0"/>
        </w:rPr>
      </w:pPr>
      <w:r w:rsidRPr="005669A2">
        <w:rPr>
          <w:noProof w:val="0"/>
        </w:rPr>
        <w:t>2333</w:t>
      </w:r>
      <w:r w:rsidR="00085DF1" w:rsidRPr="005669A2">
        <w:rPr>
          <w:noProof w:val="0"/>
        </w:rPr>
        <w:t xml:space="preserve"> </w:t>
      </w:r>
      <w:r w:rsidRPr="006319E7">
        <w:rPr>
          <w:noProof w:val="0"/>
        </w:rPr>
        <w:t>CB</w:t>
      </w:r>
      <w:r w:rsidR="00085DF1" w:rsidRPr="006319E7">
        <w:rPr>
          <w:noProof w:val="0"/>
        </w:rPr>
        <w:t xml:space="preserve"> </w:t>
      </w:r>
      <w:r w:rsidRPr="006319E7">
        <w:rPr>
          <w:noProof w:val="0"/>
        </w:rPr>
        <w:t>Leiden</w:t>
      </w:r>
    </w:p>
    <w:p w14:paraId="1C88A88C" w14:textId="77777777" w:rsidR="00A5380A" w:rsidRPr="00F56323" w:rsidRDefault="00085DF1" w:rsidP="00051B0C">
      <w:pPr>
        <w:rPr>
          <w:noProof w:val="0"/>
        </w:rPr>
      </w:pPr>
      <w:r w:rsidRPr="00D30D10">
        <w:rPr>
          <w:noProof w:val="0"/>
        </w:rPr>
        <w:t xml:space="preserve">Países </w:t>
      </w:r>
      <w:r w:rsidR="00CD5FE5" w:rsidRPr="00D30D10">
        <w:rPr>
          <w:noProof w:val="0"/>
        </w:rPr>
        <w:t>Baixos</w:t>
      </w:r>
    </w:p>
    <w:p w14:paraId="41B6D462" w14:textId="77777777" w:rsidR="00A5380A" w:rsidRPr="00F56323" w:rsidRDefault="00A5380A" w:rsidP="00051B0C">
      <w:pPr>
        <w:numPr>
          <w:ilvl w:val="12"/>
          <w:numId w:val="0"/>
        </w:numPr>
        <w:rPr>
          <w:noProof w:val="0"/>
        </w:rPr>
      </w:pPr>
    </w:p>
    <w:p w14:paraId="1DFE7F0F" w14:textId="77777777" w:rsidR="00837215" w:rsidRPr="00F56323" w:rsidRDefault="00A5380A" w:rsidP="00051B0C">
      <w:pPr>
        <w:numPr>
          <w:ilvl w:val="12"/>
          <w:numId w:val="0"/>
        </w:numPr>
        <w:rPr>
          <w:noProof w:val="0"/>
        </w:rPr>
      </w:pPr>
      <w:r w:rsidRPr="00F56323">
        <w:rPr>
          <w:noProof w:val="0"/>
        </w:rPr>
        <w:t>Para quaisquer informações sobre este medicamento, queira contactar o representante local do Titular da Autorização de Introdução no Mercado:</w:t>
      </w:r>
    </w:p>
    <w:p w14:paraId="655703D9" w14:textId="77777777" w:rsidR="00205CB6" w:rsidRDefault="00205CB6" w:rsidP="00205CB6">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05CB6" w14:paraId="61422F9B" w14:textId="77777777" w:rsidTr="00205CB6">
        <w:trPr>
          <w:cantSplit/>
          <w:trHeight w:val="1258"/>
          <w:jc w:val="center"/>
        </w:trPr>
        <w:tc>
          <w:tcPr>
            <w:tcW w:w="4554" w:type="dxa"/>
          </w:tcPr>
          <w:p w14:paraId="563B8BB3" w14:textId="77777777" w:rsidR="00205CB6" w:rsidRPr="00C052D1" w:rsidRDefault="00205CB6">
            <w:pPr>
              <w:rPr>
                <w:b/>
                <w:szCs w:val="22"/>
                <w:lang w:val="en-US"/>
              </w:rPr>
            </w:pPr>
            <w:r w:rsidRPr="00C052D1">
              <w:rPr>
                <w:b/>
                <w:szCs w:val="22"/>
                <w:lang w:val="en-US"/>
              </w:rPr>
              <w:t>België/Belgique/Belgien</w:t>
            </w:r>
          </w:p>
          <w:p w14:paraId="456B3322" w14:textId="77777777" w:rsidR="00205CB6" w:rsidRPr="00CA0166" w:rsidRDefault="00205CB6">
            <w:pPr>
              <w:tabs>
                <w:tab w:val="clear" w:pos="567"/>
                <w:tab w:val="left" w:pos="708"/>
              </w:tabs>
              <w:rPr>
                <w:rFonts w:eastAsia="Calibri"/>
                <w:szCs w:val="22"/>
                <w:lang w:val="en-US"/>
              </w:rPr>
            </w:pPr>
            <w:r w:rsidRPr="00CA0166">
              <w:rPr>
                <w:rFonts w:eastAsia="Calibri"/>
                <w:szCs w:val="22"/>
                <w:lang w:val="en-US"/>
              </w:rPr>
              <w:t>Janssen-Cilag NV</w:t>
            </w:r>
          </w:p>
          <w:p w14:paraId="3C9588C7" w14:textId="77777777" w:rsidR="00205CB6" w:rsidRPr="00CA0166" w:rsidRDefault="00205CB6">
            <w:pPr>
              <w:tabs>
                <w:tab w:val="clear" w:pos="567"/>
                <w:tab w:val="left" w:pos="708"/>
              </w:tabs>
              <w:rPr>
                <w:rFonts w:eastAsia="Calibri"/>
                <w:szCs w:val="22"/>
              </w:rPr>
            </w:pPr>
            <w:r w:rsidRPr="00CA0166">
              <w:rPr>
                <w:rFonts w:eastAsia="Calibri"/>
                <w:szCs w:val="22"/>
              </w:rPr>
              <w:t>Tel/Tél: +32 14 64 94 11</w:t>
            </w:r>
          </w:p>
          <w:p w14:paraId="292B0BBC" w14:textId="1CB39F56" w:rsidR="00205CB6" w:rsidRDefault="00205CB6">
            <w:pPr>
              <w:tabs>
                <w:tab w:val="left" w:pos="4536"/>
              </w:tabs>
              <w:suppressAutoHyphens/>
              <w:rPr>
                <w:szCs w:val="22"/>
              </w:rPr>
            </w:pPr>
            <w:r w:rsidRPr="00CA0166">
              <w:rPr>
                <w:rFonts w:eastAsia="Calibri"/>
                <w:szCs w:val="22"/>
              </w:rPr>
              <w:t>janssen@jacbe.jnj.com</w:t>
            </w:r>
          </w:p>
          <w:p w14:paraId="736DF373" w14:textId="77777777" w:rsidR="00205CB6" w:rsidRDefault="00205CB6">
            <w:pPr>
              <w:rPr>
                <w:szCs w:val="22"/>
              </w:rPr>
            </w:pPr>
          </w:p>
        </w:tc>
        <w:tc>
          <w:tcPr>
            <w:tcW w:w="4518" w:type="dxa"/>
          </w:tcPr>
          <w:p w14:paraId="5C217FE8" w14:textId="77777777" w:rsidR="00205CB6" w:rsidRPr="00205CB6" w:rsidRDefault="00205CB6">
            <w:pPr>
              <w:rPr>
                <w:szCs w:val="22"/>
                <w:lang w:val="fi-FI"/>
              </w:rPr>
            </w:pPr>
            <w:r w:rsidRPr="00205CB6">
              <w:rPr>
                <w:b/>
                <w:szCs w:val="22"/>
                <w:lang w:val="fi-FI"/>
              </w:rPr>
              <w:t>Lietuva</w:t>
            </w:r>
          </w:p>
          <w:p w14:paraId="0C34CE50" w14:textId="77777777" w:rsidR="00205CB6" w:rsidRPr="00CA0166" w:rsidRDefault="00205CB6">
            <w:pPr>
              <w:tabs>
                <w:tab w:val="clear" w:pos="567"/>
                <w:tab w:val="left" w:pos="708"/>
              </w:tabs>
              <w:rPr>
                <w:rFonts w:eastAsia="Calibri"/>
                <w:szCs w:val="22"/>
                <w:lang w:val="fi-FI"/>
              </w:rPr>
            </w:pPr>
            <w:r w:rsidRPr="00CA0166">
              <w:rPr>
                <w:rFonts w:eastAsia="Calibri"/>
                <w:szCs w:val="22"/>
                <w:lang w:val="fi-FI"/>
              </w:rPr>
              <w:t>UAB "JOHNSON &amp; JOHNSON"</w:t>
            </w:r>
          </w:p>
          <w:p w14:paraId="60DB7D2C" w14:textId="77777777" w:rsidR="00205CB6" w:rsidRPr="00CA0166" w:rsidRDefault="00205CB6">
            <w:pPr>
              <w:tabs>
                <w:tab w:val="clear" w:pos="567"/>
                <w:tab w:val="left" w:pos="708"/>
              </w:tabs>
              <w:rPr>
                <w:rFonts w:eastAsia="Calibri"/>
                <w:szCs w:val="22"/>
                <w:lang w:val="fi-FI"/>
              </w:rPr>
            </w:pPr>
            <w:r w:rsidRPr="00CA0166">
              <w:rPr>
                <w:rFonts w:eastAsia="Calibri"/>
                <w:szCs w:val="22"/>
                <w:lang w:val="fi-FI"/>
              </w:rPr>
              <w:t>Tel: +370 5 278 68 88</w:t>
            </w:r>
          </w:p>
          <w:p w14:paraId="7B0D82F2" w14:textId="11CDCB81" w:rsidR="00205CB6" w:rsidRDefault="00205CB6">
            <w:pPr>
              <w:tabs>
                <w:tab w:val="left" w:pos="4536"/>
              </w:tabs>
              <w:suppressAutoHyphens/>
              <w:rPr>
                <w:szCs w:val="22"/>
              </w:rPr>
            </w:pPr>
            <w:r w:rsidRPr="00CA0166">
              <w:rPr>
                <w:rFonts w:eastAsia="Calibri"/>
                <w:szCs w:val="22"/>
              </w:rPr>
              <w:t>lt@its.jnj.com</w:t>
            </w:r>
          </w:p>
          <w:p w14:paraId="5065823D" w14:textId="77777777" w:rsidR="00205CB6" w:rsidRDefault="00205CB6">
            <w:pPr>
              <w:tabs>
                <w:tab w:val="left" w:pos="4536"/>
              </w:tabs>
              <w:suppressAutoHyphens/>
              <w:rPr>
                <w:szCs w:val="22"/>
              </w:rPr>
            </w:pPr>
          </w:p>
        </w:tc>
      </w:tr>
      <w:tr w:rsidR="00205CB6" w14:paraId="1199E8E8" w14:textId="77777777" w:rsidTr="00205CB6">
        <w:trPr>
          <w:cantSplit/>
          <w:trHeight w:val="1186"/>
          <w:jc w:val="center"/>
        </w:trPr>
        <w:tc>
          <w:tcPr>
            <w:tcW w:w="4554" w:type="dxa"/>
          </w:tcPr>
          <w:p w14:paraId="43293828" w14:textId="77777777" w:rsidR="00205CB6" w:rsidRPr="00AF47D4" w:rsidRDefault="00205CB6">
            <w:pPr>
              <w:rPr>
                <w:b/>
                <w:bCs/>
                <w:rPrChange w:id="703" w:author="EUCP BE1" w:date="2025-08-01T09:32:00Z" w16du:dateUtc="2025-08-01T07:32:00Z">
                  <w:rPr>
                    <w:b/>
                    <w:bCs/>
                    <w:lang w:val="nl-BE"/>
                  </w:rPr>
                </w:rPrChange>
              </w:rPr>
            </w:pPr>
            <w:r>
              <w:rPr>
                <w:b/>
                <w:bCs/>
              </w:rPr>
              <w:t>България</w:t>
            </w:r>
          </w:p>
          <w:p w14:paraId="1F5C311F" w14:textId="77777777" w:rsidR="00205CB6" w:rsidRPr="00CA0166" w:rsidRDefault="00205CB6">
            <w:pPr>
              <w:tabs>
                <w:tab w:val="clear" w:pos="567"/>
                <w:tab w:val="left" w:pos="708"/>
              </w:tabs>
              <w:rPr>
                <w:rFonts w:eastAsia="Calibri"/>
                <w:szCs w:val="22"/>
                <w:rPrChange w:id="704" w:author="EUCP BE1" w:date="2025-08-01T09:32:00Z" w16du:dateUtc="2025-08-01T07:32:00Z">
                  <w:rPr>
                    <w:rFonts w:eastAsia="Calibri"/>
                    <w:color w:val="000000"/>
                    <w:szCs w:val="22"/>
                    <w:lang w:val="nl-BE"/>
                  </w:rPr>
                </w:rPrChange>
              </w:rPr>
            </w:pPr>
            <w:r w:rsidRPr="00CA0166">
              <w:rPr>
                <w:rFonts w:eastAsia="Calibri"/>
                <w:szCs w:val="22"/>
                <w:rPrChange w:id="705" w:author="EUCP BE1" w:date="2025-08-01T09:32:00Z" w16du:dateUtc="2025-08-01T07:32:00Z">
                  <w:rPr>
                    <w:rFonts w:eastAsia="Calibri"/>
                    <w:color w:val="000000"/>
                    <w:szCs w:val="22"/>
                    <w:lang w:val="nl-BE"/>
                  </w:rPr>
                </w:rPrChange>
              </w:rPr>
              <w:t>„</w:t>
            </w:r>
            <w:r w:rsidRPr="00CA0166">
              <w:rPr>
                <w:rFonts w:eastAsia="Calibri"/>
                <w:szCs w:val="22"/>
              </w:rPr>
              <w:t>Джонсън</w:t>
            </w:r>
            <w:r w:rsidRPr="00CA0166">
              <w:rPr>
                <w:rFonts w:eastAsia="Calibri"/>
                <w:szCs w:val="22"/>
                <w:rPrChange w:id="706" w:author="EUCP BE1" w:date="2025-08-01T09:32:00Z" w16du:dateUtc="2025-08-01T07:32:00Z">
                  <w:rPr>
                    <w:rFonts w:eastAsia="Calibri"/>
                    <w:color w:val="000000"/>
                    <w:szCs w:val="22"/>
                    <w:lang w:val="nl-BE"/>
                  </w:rPr>
                </w:rPrChange>
              </w:rPr>
              <w:t xml:space="preserve"> &amp; </w:t>
            </w:r>
            <w:r w:rsidRPr="00CA0166">
              <w:rPr>
                <w:rFonts w:eastAsia="Calibri"/>
                <w:szCs w:val="22"/>
              </w:rPr>
              <w:t>Джонсън</w:t>
            </w:r>
            <w:r w:rsidRPr="00CA0166">
              <w:rPr>
                <w:rFonts w:eastAsia="Calibri"/>
                <w:szCs w:val="22"/>
                <w:rPrChange w:id="707" w:author="EUCP BE1" w:date="2025-08-01T09:32:00Z" w16du:dateUtc="2025-08-01T07:32:00Z">
                  <w:rPr>
                    <w:rFonts w:eastAsia="Calibri"/>
                    <w:color w:val="000000"/>
                    <w:szCs w:val="22"/>
                    <w:lang w:val="nl-BE"/>
                  </w:rPr>
                </w:rPrChange>
              </w:rPr>
              <w:t xml:space="preserve"> </w:t>
            </w:r>
            <w:r w:rsidRPr="00CA0166">
              <w:rPr>
                <w:rFonts w:eastAsia="Calibri"/>
                <w:szCs w:val="22"/>
              </w:rPr>
              <w:t>България</w:t>
            </w:r>
            <w:r w:rsidRPr="00CA0166">
              <w:rPr>
                <w:rFonts w:eastAsia="Calibri"/>
                <w:szCs w:val="22"/>
                <w:rPrChange w:id="708" w:author="EUCP BE1" w:date="2025-08-01T09:32:00Z" w16du:dateUtc="2025-08-01T07:32:00Z">
                  <w:rPr>
                    <w:rFonts w:eastAsia="Calibri"/>
                    <w:color w:val="000000"/>
                    <w:szCs w:val="22"/>
                    <w:lang w:val="nl-BE"/>
                  </w:rPr>
                </w:rPrChange>
              </w:rPr>
              <w:t xml:space="preserve">” </w:t>
            </w:r>
            <w:r w:rsidRPr="00CA0166">
              <w:rPr>
                <w:rFonts w:eastAsia="Calibri"/>
                <w:szCs w:val="22"/>
              </w:rPr>
              <w:t>ЕООД</w:t>
            </w:r>
          </w:p>
          <w:p w14:paraId="2ED53CE4" w14:textId="77777777" w:rsidR="00205CB6" w:rsidRPr="00CA0166" w:rsidRDefault="00205CB6">
            <w:pPr>
              <w:tabs>
                <w:tab w:val="clear" w:pos="567"/>
                <w:tab w:val="left" w:pos="708"/>
              </w:tabs>
              <w:rPr>
                <w:rFonts w:eastAsia="Calibri"/>
                <w:szCs w:val="22"/>
                <w:rPrChange w:id="709" w:author="EUCP BE1" w:date="2025-08-01T09:32:00Z" w16du:dateUtc="2025-08-01T07:32:00Z">
                  <w:rPr>
                    <w:rFonts w:eastAsia="Calibri"/>
                    <w:color w:val="000000"/>
                    <w:szCs w:val="22"/>
                    <w:lang w:val="nl-BE"/>
                  </w:rPr>
                </w:rPrChange>
              </w:rPr>
            </w:pPr>
            <w:r w:rsidRPr="00CA0166">
              <w:rPr>
                <w:rFonts w:eastAsia="Calibri"/>
                <w:szCs w:val="22"/>
              </w:rPr>
              <w:t>Тел</w:t>
            </w:r>
            <w:r w:rsidRPr="00CA0166">
              <w:rPr>
                <w:rFonts w:eastAsia="Calibri"/>
                <w:szCs w:val="22"/>
                <w:rPrChange w:id="710" w:author="EUCP BE1" w:date="2025-08-01T09:32:00Z" w16du:dateUtc="2025-08-01T07:32:00Z">
                  <w:rPr>
                    <w:rFonts w:eastAsia="Calibri"/>
                    <w:color w:val="000000"/>
                    <w:szCs w:val="22"/>
                    <w:lang w:val="nl-BE"/>
                  </w:rPr>
                </w:rPrChange>
              </w:rPr>
              <w:t>.: +359 2 489 94 00</w:t>
            </w:r>
          </w:p>
          <w:p w14:paraId="37B66EF2" w14:textId="0AA42E07" w:rsidR="00205CB6" w:rsidRDefault="00205CB6">
            <w:pPr>
              <w:rPr>
                <w:szCs w:val="22"/>
              </w:rPr>
            </w:pPr>
            <w:r w:rsidRPr="00CA0166">
              <w:rPr>
                <w:rFonts w:eastAsia="Calibri"/>
                <w:szCs w:val="22"/>
              </w:rPr>
              <w:t>jjsafety@its.jnj.com</w:t>
            </w:r>
            <w:del w:id="711" w:author="EUCP BE1" w:date="2025-08-01T09:40:00Z" w16du:dateUtc="2025-08-01T07:40:00Z">
              <w:r w:rsidDel="00AF47D4">
                <w:rPr>
                  <w:szCs w:val="22"/>
                </w:rPr>
                <w:delText xml:space="preserve"> </w:delText>
              </w:r>
            </w:del>
          </w:p>
          <w:p w14:paraId="6CCB1E17" w14:textId="77777777" w:rsidR="00205CB6" w:rsidRDefault="00205CB6">
            <w:pPr>
              <w:rPr>
                <w:szCs w:val="22"/>
              </w:rPr>
            </w:pPr>
          </w:p>
        </w:tc>
        <w:tc>
          <w:tcPr>
            <w:tcW w:w="4518" w:type="dxa"/>
          </w:tcPr>
          <w:p w14:paraId="474E52F0" w14:textId="77777777" w:rsidR="00205CB6" w:rsidRDefault="00205CB6">
            <w:pPr>
              <w:rPr>
                <w:szCs w:val="22"/>
              </w:rPr>
            </w:pPr>
            <w:r w:rsidRPr="00205CB6">
              <w:rPr>
                <w:b/>
                <w:szCs w:val="22"/>
              </w:rPr>
              <w:t>Luxembourg</w:t>
            </w:r>
            <w:r>
              <w:rPr>
                <w:b/>
                <w:szCs w:val="22"/>
              </w:rPr>
              <w:t>/</w:t>
            </w:r>
            <w:r w:rsidRPr="00205CB6">
              <w:rPr>
                <w:b/>
                <w:szCs w:val="22"/>
              </w:rPr>
              <w:t>Luxemburg</w:t>
            </w:r>
          </w:p>
          <w:p w14:paraId="22D0A153" w14:textId="77777777" w:rsidR="00205CB6" w:rsidRPr="00CA0166" w:rsidRDefault="00205CB6">
            <w:pPr>
              <w:tabs>
                <w:tab w:val="clear" w:pos="567"/>
                <w:tab w:val="left" w:pos="708"/>
              </w:tabs>
              <w:rPr>
                <w:rFonts w:eastAsia="Calibri"/>
                <w:szCs w:val="22"/>
              </w:rPr>
            </w:pPr>
            <w:r w:rsidRPr="00CA0166">
              <w:rPr>
                <w:rFonts w:eastAsia="Calibri"/>
                <w:szCs w:val="22"/>
              </w:rPr>
              <w:t>Janssen-Cilag NV</w:t>
            </w:r>
          </w:p>
          <w:p w14:paraId="38C9A25A" w14:textId="77777777" w:rsidR="00205CB6" w:rsidRPr="00CA0166" w:rsidRDefault="00205CB6">
            <w:pPr>
              <w:tabs>
                <w:tab w:val="clear" w:pos="567"/>
                <w:tab w:val="left" w:pos="708"/>
              </w:tabs>
              <w:rPr>
                <w:rFonts w:eastAsia="Calibri"/>
                <w:szCs w:val="22"/>
              </w:rPr>
            </w:pPr>
            <w:r w:rsidRPr="00CA0166">
              <w:rPr>
                <w:rFonts w:eastAsia="Calibri"/>
                <w:szCs w:val="22"/>
              </w:rPr>
              <w:t>Tél/Tel: +32 14 64 94 11</w:t>
            </w:r>
          </w:p>
          <w:p w14:paraId="34295B69" w14:textId="263D9425" w:rsidR="00205CB6" w:rsidRDefault="00205CB6">
            <w:pPr>
              <w:tabs>
                <w:tab w:val="left" w:pos="4536"/>
              </w:tabs>
              <w:suppressAutoHyphens/>
              <w:rPr>
                <w:szCs w:val="22"/>
                <w:lang w:val="bg-BG"/>
              </w:rPr>
            </w:pPr>
            <w:r w:rsidRPr="00CA0166">
              <w:rPr>
                <w:rFonts w:eastAsia="Calibri"/>
                <w:szCs w:val="22"/>
              </w:rPr>
              <w:t>janssen@jacbe.jnj.com</w:t>
            </w:r>
          </w:p>
          <w:p w14:paraId="31A492A1" w14:textId="77777777" w:rsidR="00205CB6" w:rsidRDefault="00205CB6">
            <w:pPr>
              <w:tabs>
                <w:tab w:val="left" w:pos="4536"/>
              </w:tabs>
              <w:suppressAutoHyphens/>
              <w:rPr>
                <w:szCs w:val="22"/>
              </w:rPr>
            </w:pPr>
          </w:p>
        </w:tc>
      </w:tr>
      <w:tr w:rsidR="00205CB6" w14:paraId="767A18C1" w14:textId="77777777" w:rsidTr="00205CB6">
        <w:trPr>
          <w:cantSplit/>
          <w:trHeight w:val="1234"/>
          <w:jc w:val="center"/>
        </w:trPr>
        <w:tc>
          <w:tcPr>
            <w:tcW w:w="4554" w:type="dxa"/>
          </w:tcPr>
          <w:p w14:paraId="5888CB85" w14:textId="77777777" w:rsidR="00205CB6" w:rsidRPr="00AF47D4" w:rsidRDefault="00205CB6">
            <w:pPr>
              <w:tabs>
                <w:tab w:val="left" w:pos="-720"/>
              </w:tabs>
              <w:suppressAutoHyphens/>
              <w:rPr>
                <w:szCs w:val="22"/>
                <w:rPrChange w:id="712" w:author="EUCP BE1" w:date="2025-08-01T09:32:00Z" w16du:dateUtc="2025-08-01T07:32:00Z">
                  <w:rPr>
                    <w:szCs w:val="22"/>
                    <w:lang w:val="nl-BE"/>
                  </w:rPr>
                </w:rPrChange>
              </w:rPr>
            </w:pPr>
            <w:r w:rsidRPr="00AF47D4">
              <w:rPr>
                <w:b/>
                <w:szCs w:val="22"/>
                <w:rPrChange w:id="713" w:author="EUCP BE1" w:date="2025-08-01T09:32:00Z" w16du:dateUtc="2025-08-01T07:32:00Z">
                  <w:rPr>
                    <w:b/>
                    <w:szCs w:val="22"/>
                    <w:lang w:val="nl-BE"/>
                  </w:rPr>
                </w:rPrChange>
              </w:rPr>
              <w:t>Česká republika</w:t>
            </w:r>
          </w:p>
          <w:p w14:paraId="12F492D9" w14:textId="77777777" w:rsidR="00205CB6" w:rsidRPr="00CA0166" w:rsidRDefault="00205CB6">
            <w:pPr>
              <w:tabs>
                <w:tab w:val="clear" w:pos="567"/>
                <w:tab w:val="left" w:pos="708"/>
              </w:tabs>
              <w:rPr>
                <w:rFonts w:eastAsia="Calibri"/>
                <w:szCs w:val="22"/>
                <w:rPrChange w:id="714" w:author="EUCP BE1" w:date="2025-08-01T09:32:00Z" w16du:dateUtc="2025-08-01T07:32:00Z">
                  <w:rPr>
                    <w:rFonts w:eastAsia="Calibri"/>
                    <w:color w:val="000000"/>
                    <w:szCs w:val="22"/>
                    <w:lang w:val="nl-BE"/>
                  </w:rPr>
                </w:rPrChange>
              </w:rPr>
            </w:pPr>
            <w:r w:rsidRPr="00CA0166">
              <w:rPr>
                <w:rFonts w:eastAsia="Calibri"/>
                <w:szCs w:val="22"/>
                <w:rPrChange w:id="715" w:author="EUCP BE1" w:date="2025-08-01T09:32:00Z" w16du:dateUtc="2025-08-01T07:32:00Z">
                  <w:rPr>
                    <w:rFonts w:eastAsia="Calibri"/>
                    <w:color w:val="000000"/>
                    <w:szCs w:val="22"/>
                    <w:lang w:val="nl-BE"/>
                  </w:rPr>
                </w:rPrChange>
              </w:rPr>
              <w:t>Janssen-Cilag s.r.o.</w:t>
            </w:r>
          </w:p>
          <w:p w14:paraId="0703FF04" w14:textId="298EA7BD" w:rsidR="00205CB6" w:rsidRDefault="00205CB6">
            <w:pPr>
              <w:tabs>
                <w:tab w:val="left" w:pos="4536"/>
              </w:tabs>
              <w:suppressAutoHyphens/>
              <w:rPr>
                <w:szCs w:val="22"/>
              </w:rPr>
            </w:pPr>
            <w:r w:rsidRPr="00CA0166">
              <w:rPr>
                <w:rFonts w:eastAsia="Calibri"/>
                <w:szCs w:val="22"/>
              </w:rPr>
              <w:t>Tel: +420 227 012 227</w:t>
            </w:r>
          </w:p>
          <w:p w14:paraId="3F5AFBEB" w14:textId="77777777" w:rsidR="00205CB6" w:rsidRDefault="00205CB6">
            <w:pPr>
              <w:autoSpaceDE w:val="0"/>
              <w:autoSpaceDN w:val="0"/>
              <w:adjustRightInd w:val="0"/>
              <w:rPr>
                <w:szCs w:val="22"/>
              </w:rPr>
            </w:pPr>
          </w:p>
        </w:tc>
        <w:tc>
          <w:tcPr>
            <w:tcW w:w="4518" w:type="dxa"/>
          </w:tcPr>
          <w:p w14:paraId="207F3A71" w14:textId="77777777" w:rsidR="00205CB6" w:rsidRPr="00AF47D4" w:rsidRDefault="00205CB6">
            <w:pPr>
              <w:rPr>
                <w:b/>
                <w:bCs/>
                <w:szCs w:val="22"/>
                <w:rPrChange w:id="716" w:author="EUCP BE1" w:date="2025-08-01T09:32:00Z" w16du:dateUtc="2025-08-01T07:32:00Z">
                  <w:rPr>
                    <w:b/>
                    <w:bCs/>
                    <w:szCs w:val="22"/>
                    <w:lang w:val="en-US"/>
                  </w:rPr>
                </w:rPrChange>
              </w:rPr>
            </w:pPr>
            <w:r w:rsidRPr="00AF47D4">
              <w:rPr>
                <w:b/>
                <w:bCs/>
                <w:szCs w:val="22"/>
                <w:rPrChange w:id="717" w:author="EUCP BE1" w:date="2025-08-01T09:32:00Z" w16du:dateUtc="2025-08-01T07:32:00Z">
                  <w:rPr>
                    <w:b/>
                    <w:bCs/>
                    <w:szCs w:val="22"/>
                    <w:lang w:val="en-US"/>
                  </w:rPr>
                </w:rPrChange>
              </w:rPr>
              <w:t>Magyarország</w:t>
            </w:r>
          </w:p>
          <w:p w14:paraId="4BF1D33F" w14:textId="77777777" w:rsidR="00205CB6" w:rsidRPr="00CA0166" w:rsidRDefault="00205CB6">
            <w:pPr>
              <w:tabs>
                <w:tab w:val="clear" w:pos="567"/>
                <w:tab w:val="left" w:pos="708"/>
              </w:tabs>
              <w:rPr>
                <w:rFonts w:eastAsia="Calibri"/>
                <w:szCs w:val="22"/>
                <w:rPrChange w:id="718" w:author="EUCP BE1" w:date="2025-08-01T09:32:00Z" w16du:dateUtc="2025-08-01T07:32:00Z">
                  <w:rPr>
                    <w:rFonts w:eastAsia="Calibri"/>
                    <w:color w:val="000000"/>
                    <w:szCs w:val="22"/>
                    <w:lang w:val="en-US"/>
                  </w:rPr>
                </w:rPrChange>
              </w:rPr>
            </w:pPr>
            <w:r w:rsidRPr="00CA0166">
              <w:rPr>
                <w:rFonts w:eastAsia="Calibri"/>
                <w:szCs w:val="22"/>
                <w:rPrChange w:id="719" w:author="EUCP BE1" w:date="2025-08-01T09:32:00Z" w16du:dateUtc="2025-08-01T07:32:00Z">
                  <w:rPr>
                    <w:rFonts w:eastAsia="Calibri"/>
                    <w:color w:val="000000"/>
                    <w:szCs w:val="22"/>
                    <w:lang w:val="en-US"/>
                  </w:rPr>
                </w:rPrChange>
              </w:rPr>
              <w:t>Janssen-Cilag Kft.</w:t>
            </w:r>
          </w:p>
          <w:p w14:paraId="1741FBB2" w14:textId="77777777" w:rsidR="00205CB6" w:rsidRPr="00CA0166" w:rsidRDefault="00205CB6">
            <w:pPr>
              <w:tabs>
                <w:tab w:val="clear" w:pos="567"/>
                <w:tab w:val="left" w:pos="708"/>
              </w:tabs>
              <w:rPr>
                <w:rFonts w:eastAsia="Calibri"/>
                <w:szCs w:val="22"/>
                <w:rPrChange w:id="720" w:author="EUCP BE1" w:date="2025-08-01T09:32:00Z" w16du:dateUtc="2025-08-01T07:32:00Z">
                  <w:rPr>
                    <w:rFonts w:eastAsia="Calibri"/>
                    <w:color w:val="000000"/>
                    <w:szCs w:val="22"/>
                    <w:lang w:val="en-US"/>
                  </w:rPr>
                </w:rPrChange>
              </w:rPr>
            </w:pPr>
            <w:r w:rsidRPr="00CA0166">
              <w:rPr>
                <w:rFonts w:eastAsia="Calibri"/>
                <w:szCs w:val="22"/>
                <w:rPrChange w:id="721" w:author="EUCP BE1" w:date="2025-08-01T09:32:00Z" w16du:dateUtc="2025-08-01T07:32:00Z">
                  <w:rPr>
                    <w:rFonts w:eastAsia="Calibri"/>
                    <w:color w:val="000000"/>
                    <w:szCs w:val="22"/>
                    <w:lang w:val="en-US"/>
                  </w:rPr>
                </w:rPrChange>
              </w:rPr>
              <w:t>Tel.: +36 1 884 2858</w:t>
            </w:r>
          </w:p>
          <w:p w14:paraId="7A43EF33" w14:textId="023DEA15" w:rsidR="00205CB6" w:rsidRDefault="00205CB6">
            <w:pPr>
              <w:rPr>
                <w:szCs w:val="22"/>
                <w:lang w:val="de-DE"/>
              </w:rPr>
            </w:pPr>
            <w:r w:rsidRPr="00CA0166">
              <w:rPr>
                <w:rFonts w:eastAsia="Calibri"/>
                <w:szCs w:val="22"/>
              </w:rPr>
              <w:t>janssenhu@its.jnj.com</w:t>
            </w:r>
          </w:p>
          <w:p w14:paraId="1B3C61A1" w14:textId="77777777" w:rsidR="00205CB6" w:rsidRDefault="00205CB6">
            <w:pPr>
              <w:rPr>
                <w:szCs w:val="22"/>
                <w:lang w:val="de-DE"/>
              </w:rPr>
            </w:pPr>
          </w:p>
        </w:tc>
      </w:tr>
      <w:tr w:rsidR="00205CB6" w:rsidRPr="00922F7A" w14:paraId="777B8402" w14:textId="77777777" w:rsidTr="00205CB6">
        <w:trPr>
          <w:cantSplit/>
          <w:jc w:val="center"/>
        </w:trPr>
        <w:tc>
          <w:tcPr>
            <w:tcW w:w="4554" w:type="dxa"/>
          </w:tcPr>
          <w:p w14:paraId="451497F4" w14:textId="77777777" w:rsidR="00205CB6" w:rsidRDefault="00205CB6">
            <w:pPr>
              <w:rPr>
                <w:szCs w:val="22"/>
                <w:lang w:val="de-DE"/>
              </w:rPr>
            </w:pPr>
            <w:r>
              <w:rPr>
                <w:b/>
                <w:szCs w:val="22"/>
                <w:lang w:val="de-DE"/>
              </w:rPr>
              <w:lastRenderedPageBreak/>
              <w:t>Danmark</w:t>
            </w:r>
          </w:p>
          <w:p w14:paraId="42163E96" w14:textId="77777777" w:rsidR="00205CB6" w:rsidRPr="00CA0166" w:rsidRDefault="00205CB6">
            <w:pPr>
              <w:tabs>
                <w:tab w:val="clear" w:pos="567"/>
                <w:tab w:val="left" w:pos="708"/>
              </w:tabs>
              <w:rPr>
                <w:rFonts w:eastAsia="Calibri"/>
                <w:szCs w:val="22"/>
                <w:lang w:val="bg-BG"/>
              </w:rPr>
            </w:pPr>
            <w:r w:rsidRPr="00CA0166">
              <w:rPr>
                <w:rFonts w:eastAsia="Calibri"/>
                <w:szCs w:val="22"/>
                <w:lang w:val="en-US"/>
              </w:rPr>
              <w:t>Janssen-Cilag A/S</w:t>
            </w:r>
          </w:p>
          <w:p w14:paraId="6A6BDD40" w14:textId="77777777" w:rsidR="00205CB6" w:rsidRPr="00CA0166" w:rsidRDefault="00205CB6">
            <w:pPr>
              <w:tabs>
                <w:tab w:val="clear" w:pos="567"/>
                <w:tab w:val="left" w:pos="708"/>
              </w:tabs>
              <w:rPr>
                <w:rFonts w:eastAsia="Calibri"/>
                <w:szCs w:val="22"/>
                <w:lang w:val="en-US"/>
              </w:rPr>
            </w:pPr>
            <w:r w:rsidRPr="00CA0166">
              <w:rPr>
                <w:rFonts w:eastAsia="Calibri"/>
                <w:szCs w:val="22"/>
                <w:lang w:val="en-US"/>
              </w:rPr>
              <w:t>Tlf.: +45 4594 8282</w:t>
            </w:r>
          </w:p>
          <w:p w14:paraId="1D8A1F2C" w14:textId="412B9B40" w:rsidR="00205CB6" w:rsidRDefault="00205CB6">
            <w:pPr>
              <w:tabs>
                <w:tab w:val="left" w:pos="-720"/>
                <w:tab w:val="left" w:pos="4536"/>
              </w:tabs>
              <w:suppressAutoHyphens/>
              <w:rPr>
                <w:szCs w:val="22"/>
                <w:lang w:val="bg-BG"/>
              </w:rPr>
            </w:pPr>
            <w:r w:rsidRPr="00CA0166">
              <w:rPr>
                <w:rFonts w:eastAsia="Calibri"/>
                <w:szCs w:val="22"/>
              </w:rPr>
              <w:t>jacdk@its.jnj.com</w:t>
            </w:r>
          </w:p>
          <w:p w14:paraId="56DA907B" w14:textId="77777777" w:rsidR="00205CB6" w:rsidRDefault="00205CB6">
            <w:pPr>
              <w:tabs>
                <w:tab w:val="left" w:pos="-720"/>
              </w:tabs>
              <w:suppressAutoHyphens/>
              <w:rPr>
                <w:szCs w:val="22"/>
              </w:rPr>
            </w:pPr>
          </w:p>
        </w:tc>
        <w:tc>
          <w:tcPr>
            <w:tcW w:w="4518" w:type="dxa"/>
          </w:tcPr>
          <w:p w14:paraId="19E5B30D" w14:textId="77777777" w:rsidR="00205CB6" w:rsidRPr="00205CB6" w:rsidRDefault="00205CB6">
            <w:pPr>
              <w:rPr>
                <w:b/>
                <w:bCs/>
                <w:szCs w:val="22"/>
                <w:lang w:val="de-DE"/>
              </w:rPr>
            </w:pPr>
            <w:r w:rsidRPr="00205CB6">
              <w:rPr>
                <w:b/>
                <w:bCs/>
                <w:szCs w:val="22"/>
                <w:lang w:val="de-DE"/>
              </w:rPr>
              <w:t>Malta</w:t>
            </w:r>
          </w:p>
          <w:p w14:paraId="1C12B093"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AM MANGION LTD</w:t>
            </w:r>
          </w:p>
          <w:p w14:paraId="334D8EB9" w14:textId="0D1E9695" w:rsidR="00205CB6" w:rsidRPr="00205CB6" w:rsidRDefault="00205CB6">
            <w:pPr>
              <w:rPr>
                <w:szCs w:val="22"/>
                <w:lang w:val="de-DE"/>
              </w:rPr>
            </w:pPr>
            <w:r w:rsidRPr="00CA0166">
              <w:rPr>
                <w:rFonts w:eastAsia="Calibri"/>
                <w:szCs w:val="22"/>
                <w:lang w:val="de-DE"/>
              </w:rPr>
              <w:t>Tel: +356 2397 6000</w:t>
            </w:r>
          </w:p>
          <w:p w14:paraId="416915F1" w14:textId="77777777" w:rsidR="00205CB6" w:rsidRPr="00205CB6" w:rsidRDefault="00205CB6">
            <w:pPr>
              <w:rPr>
                <w:szCs w:val="22"/>
                <w:lang w:val="de-DE"/>
              </w:rPr>
            </w:pPr>
          </w:p>
        </w:tc>
      </w:tr>
      <w:tr w:rsidR="00205CB6" w:rsidRPr="00205CB6" w14:paraId="672DBA4D" w14:textId="77777777" w:rsidTr="00205CB6">
        <w:trPr>
          <w:cantSplit/>
          <w:jc w:val="center"/>
        </w:trPr>
        <w:tc>
          <w:tcPr>
            <w:tcW w:w="4554" w:type="dxa"/>
          </w:tcPr>
          <w:p w14:paraId="5884292D" w14:textId="77777777" w:rsidR="00205CB6" w:rsidRDefault="00205CB6">
            <w:pPr>
              <w:rPr>
                <w:szCs w:val="22"/>
                <w:lang w:val="de-DE"/>
              </w:rPr>
            </w:pPr>
            <w:r>
              <w:rPr>
                <w:b/>
                <w:szCs w:val="22"/>
                <w:lang w:val="de-DE"/>
              </w:rPr>
              <w:t>Deutschland</w:t>
            </w:r>
          </w:p>
          <w:p w14:paraId="612C8547"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Janssen-Cilag GmbH</w:t>
            </w:r>
          </w:p>
          <w:p w14:paraId="0401DE25" w14:textId="05B300AA" w:rsidR="00205CB6" w:rsidRPr="00CA0166" w:rsidRDefault="00205CB6">
            <w:pPr>
              <w:tabs>
                <w:tab w:val="clear" w:pos="567"/>
                <w:tab w:val="left" w:pos="708"/>
              </w:tabs>
              <w:rPr>
                <w:rFonts w:eastAsia="Calibri"/>
                <w:szCs w:val="22"/>
                <w:lang w:val="de-DE"/>
              </w:rPr>
            </w:pPr>
            <w:r w:rsidRPr="00CA0166">
              <w:rPr>
                <w:rFonts w:eastAsia="Calibri"/>
                <w:szCs w:val="22"/>
                <w:lang w:val="de-DE"/>
              </w:rPr>
              <w:t xml:space="preserve">Tel: </w:t>
            </w:r>
            <w:ins w:id="722" w:author="LOC RA SP" w:date="2025-07-29T20:26:00Z" w16du:dateUtc="2025-07-29T19:26:00Z">
              <w:r w:rsidR="00E17BAB" w:rsidRPr="00CA0166">
                <w:rPr>
                  <w:rFonts w:eastAsia="Calibri"/>
                  <w:szCs w:val="22"/>
                  <w:lang w:val="de-DE"/>
                </w:rPr>
                <w:t>0800 086 9247 / +49 2137 955 6955</w:t>
              </w:r>
            </w:ins>
            <w:del w:id="723" w:author="LOC RA SP" w:date="2025-07-29T20:26:00Z" w16du:dateUtc="2025-07-29T19:26:00Z">
              <w:r w:rsidRPr="00CA0166" w:rsidDel="00E17BAB">
                <w:rPr>
                  <w:rFonts w:eastAsia="Calibri"/>
                  <w:szCs w:val="22"/>
                  <w:lang w:val="de-DE"/>
                </w:rPr>
                <w:delText>+49 2137 955 955</w:delText>
              </w:r>
            </w:del>
          </w:p>
          <w:p w14:paraId="65DFAEBC" w14:textId="6F2287AB" w:rsidR="00205CB6" w:rsidRDefault="00205CB6">
            <w:pPr>
              <w:tabs>
                <w:tab w:val="left" w:pos="-720"/>
                <w:tab w:val="left" w:pos="4536"/>
              </w:tabs>
              <w:suppressAutoHyphens/>
              <w:rPr>
                <w:szCs w:val="22"/>
                <w:lang w:val="bg-BG"/>
              </w:rPr>
            </w:pPr>
            <w:r w:rsidRPr="00CA0166">
              <w:rPr>
                <w:rFonts w:eastAsia="Calibri"/>
                <w:szCs w:val="22"/>
                <w:lang w:val="de-DE"/>
              </w:rPr>
              <w:t>jancil@its.jnj.com</w:t>
            </w:r>
          </w:p>
          <w:p w14:paraId="513F5456" w14:textId="77777777" w:rsidR="00205CB6" w:rsidRDefault="00205CB6">
            <w:pPr>
              <w:rPr>
                <w:szCs w:val="22"/>
              </w:rPr>
            </w:pPr>
          </w:p>
        </w:tc>
        <w:tc>
          <w:tcPr>
            <w:tcW w:w="4518" w:type="dxa"/>
          </w:tcPr>
          <w:p w14:paraId="0593529E" w14:textId="77777777" w:rsidR="00205CB6" w:rsidRPr="00205CB6" w:rsidRDefault="00205CB6">
            <w:pPr>
              <w:suppressAutoHyphens/>
              <w:rPr>
                <w:szCs w:val="22"/>
                <w:lang w:val="nl-BE"/>
              </w:rPr>
            </w:pPr>
            <w:r w:rsidRPr="00205CB6">
              <w:rPr>
                <w:b/>
                <w:szCs w:val="22"/>
                <w:lang w:val="nl-BE"/>
              </w:rPr>
              <w:t>Nederland</w:t>
            </w:r>
          </w:p>
          <w:p w14:paraId="7FD53609"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Janssen-Cilag B.V.</w:t>
            </w:r>
          </w:p>
          <w:p w14:paraId="3186F1C7" w14:textId="77777777" w:rsidR="00205CB6" w:rsidRPr="00CA0166" w:rsidRDefault="00205CB6">
            <w:pPr>
              <w:tabs>
                <w:tab w:val="clear" w:pos="567"/>
                <w:tab w:val="left" w:pos="708"/>
              </w:tabs>
              <w:rPr>
                <w:rFonts w:eastAsia="Calibri"/>
                <w:szCs w:val="22"/>
                <w:lang w:val="bg-BG"/>
              </w:rPr>
            </w:pPr>
            <w:r w:rsidRPr="00CA0166">
              <w:rPr>
                <w:rFonts w:eastAsia="Calibri"/>
                <w:szCs w:val="22"/>
                <w:lang w:val="de-DE"/>
              </w:rPr>
              <w:t>Tel: +31 76 711 1111</w:t>
            </w:r>
          </w:p>
          <w:p w14:paraId="6C4267A4" w14:textId="624F589A" w:rsidR="00205CB6" w:rsidRPr="00205CB6" w:rsidRDefault="00205CB6">
            <w:pPr>
              <w:rPr>
                <w:szCs w:val="22"/>
                <w:lang w:val="de-DE"/>
              </w:rPr>
            </w:pPr>
            <w:r w:rsidRPr="00CA0166">
              <w:rPr>
                <w:rFonts w:eastAsia="Calibri"/>
                <w:szCs w:val="22"/>
                <w:lang w:val="de-DE"/>
              </w:rPr>
              <w:t>janssen@jacnl.jnj.com</w:t>
            </w:r>
          </w:p>
          <w:p w14:paraId="4A8EE681" w14:textId="77777777" w:rsidR="00205CB6" w:rsidRPr="00205CB6" w:rsidRDefault="00205CB6">
            <w:pPr>
              <w:autoSpaceDE w:val="0"/>
              <w:autoSpaceDN w:val="0"/>
              <w:adjustRightInd w:val="0"/>
              <w:rPr>
                <w:szCs w:val="22"/>
                <w:lang w:val="de-DE"/>
              </w:rPr>
            </w:pPr>
          </w:p>
        </w:tc>
      </w:tr>
      <w:tr w:rsidR="00205CB6" w14:paraId="1C743710" w14:textId="77777777" w:rsidTr="00205CB6">
        <w:trPr>
          <w:cantSplit/>
          <w:jc w:val="center"/>
        </w:trPr>
        <w:tc>
          <w:tcPr>
            <w:tcW w:w="4554" w:type="dxa"/>
          </w:tcPr>
          <w:p w14:paraId="60511B33" w14:textId="77777777" w:rsidR="00205CB6" w:rsidRPr="00205CB6" w:rsidRDefault="00205CB6">
            <w:pPr>
              <w:tabs>
                <w:tab w:val="left" w:pos="-720"/>
              </w:tabs>
              <w:suppressAutoHyphens/>
              <w:rPr>
                <w:b/>
                <w:szCs w:val="22"/>
                <w:lang w:val="fi-FI"/>
              </w:rPr>
            </w:pPr>
            <w:r w:rsidRPr="00205CB6">
              <w:rPr>
                <w:b/>
                <w:szCs w:val="22"/>
                <w:lang w:val="fi-FI"/>
              </w:rPr>
              <w:t>Eesti</w:t>
            </w:r>
          </w:p>
          <w:p w14:paraId="228D5DB4" w14:textId="77777777" w:rsidR="00205CB6" w:rsidRDefault="00205CB6">
            <w:pPr>
              <w:rPr>
                <w:lang w:val="fi-FI"/>
              </w:rPr>
            </w:pPr>
            <w:r>
              <w:rPr>
                <w:lang w:val="fi-FI"/>
              </w:rPr>
              <w:t>UAB "JOHNSON &amp; JOHNSON" Eesti filiaal</w:t>
            </w:r>
          </w:p>
          <w:p w14:paraId="245084A1" w14:textId="77777777" w:rsidR="00205CB6" w:rsidRDefault="00205CB6">
            <w:pPr>
              <w:rPr>
                <w:lang w:val="bg-BG"/>
              </w:rPr>
            </w:pPr>
            <w:r w:rsidRPr="00205CB6">
              <w:rPr>
                <w:lang w:val="de-DE"/>
              </w:rPr>
              <w:t>Tel: +372 617 7410</w:t>
            </w:r>
          </w:p>
          <w:p w14:paraId="7F88B0E1" w14:textId="684D0067" w:rsidR="00205CB6" w:rsidRPr="00205CB6" w:rsidRDefault="00205CB6">
            <w:pPr>
              <w:autoSpaceDE w:val="0"/>
              <w:autoSpaceDN w:val="0"/>
              <w:adjustRightInd w:val="0"/>
              <w:rPr>
                <w:szCs w:val="22"/>
                <w:lang w:val="de-DE"/>
              </w:rPr>
            </w:pPr>
            <w:r w:rsidRPr="00205CB6">
              <w:rPr>
                <w:lang w:val="de-DE"/>
              </w:rPr>
              <w:t>ee@its.jnj.com</w:t>
            </w:r>
          </w:p>
          <w:p w14:paraId="39F696A2" w14:textId="77777777" w:rsidR="00205CB6" w:rsidRPr="00205CB6" w:rsidRDefault="00205CB6">
            <w:pPr>
              <w:rPr>
                <w:szCs w:val="22"/>
                <w:lang w:val="de-DE"/>
              </w:rPr>
            </w:pPr>
          </w:p>
        </w:tc>
        <w:tc>
          <w:tcPr>
            <w:tcW w:w="4518" w:type="dxa"/>
          </w:tcPr>
          <w:p w14:paraId="43FD9819" w14:textId="77777777" w:rsidR="00205CB6" w:rsidRDefault="00205CB6">
            <w:pPr>
              <w:rPr>
                <w:szCs w:val="22"/>
                <w:lang w:val="nb-NO"/>
              </w:rPr>
            </w:pPr>
            <w:r>
              <w:rPr>
                <w:b/>
                <w:szCs w:val="22"/>
                <w:lang w:val="nb-NO"/>
              </w:rPr>
              <w:t>Norge</w:t>
            </w:r>
          </w:p>
          <w:p w14:paraId="72C0C95A" w14:textId="77777777" w:rsidR="00205CB6" w:rsidRPr="00CA0166" w:rsidRDefault="00205CB6">
            <w:pPr>
              <w:tabs>
                <w:tab w:val="clear" w:pos="567"/>
                <w:tab w:val="left" w:pos="708"/>
              </w:tabs>
              <w:rPr>
                <w:rFonts w:eastAsia="Calibri"/>
                <w:szCs w:val="22"/>
                <w:lang w:val="nb-NO"/>
              </w:rPr>
            </w:pPr>
            <w:r w:rsidRPr="00CA0166">
              <w:rPr>
                <w:rFonts w:eastAsia="Calibri"/>
                <w:szCs w:val="22"/>
                <w:lang w:val="nb-NO"/>
              </w:rPr>
              <w:t>Janssen-Cilag AS</w:t>
            </w:r>
          </w:p>
          <w:p w14:paraId="68F96C77" w14:textId="77777777" w:rsidR="00205CB6" w:rsidRPr="00CA0166" w:rsidRDefault="00205CB6">
            <w:pPr>
              <w:tabs>
                <w:tab w:val="clear" w:pos="567"/>
                <w:tab w:val="left" w:pos="708"/>
              </w:tabs>
              <w:rPr>
                <w:rFonts w:eastAsia="Calibri"/>
                <w:szCs w:val="22"/>
                <w:lang w:val="nb-NO"/>
              </w:rPr>
            </w:pPr>
            <w:r w:rsidRPr="00CA0166">
              <w:rPr>
                <w:rFonts w:eastAsia="Calibri"/>
                <w:szCs w:val="22"/>
                <w:lang w:val="nb-NO"/>
              </w:rPr>
              <w:t>Tlf: +47 24 12 65 00</w:t>
            </w:r>
          </w:p>
          <w:p w14:paraId="681F44FD" w14:textId="69166B51" w:rsidR="00205CB6" w:rsidRDefault="00205CB6">
            <w:pPr>
              <w:tabs>
                <w:tab w:val="left" w:pos="4536"/>
              </w:tabs>
              <w:suppressAutoHyphens/>
              <w:rPr>
                <w:szCs w:val="22"/>
                <w:lang w:val="bg-BG"/>
              </w:rPr>
            </w:pPr>
            <w:r w:rsidRPr="00CA0166">
              <w:rPr>
                <w:rFonts w:eastAsia="Calibri"/>
                <w:szCs w:val="22"/>
              </w:rPr>
              <w:t>jacno@its.jnj.com</w:t>
            </w:r>
          </w:p>
          <w:p w14:paraId="12A69A25" w14:textId="77777777" w:rsidR="00205CB6" w:rsidRDefault="00205CB6">
            <w:pPr>
              <w:rPr>
                <w:szCs w:val="22"/>
              </w:rPr>
            </w:pPr>
          </w:p>
        </w:tc>
      </w:tr>
      <w:tr w:rsidR="00205CB6" w:rsidRPr="00205CB6" w14:paraId="0E06F2DE" w14:textId="77777777" w:rsidTr="00205CB6">
        <w:trPr>
          <w:cantSplit/>
          <w:jc w:val="center"/>
        </w:trPr>
        <w:tc>
          <w:tcPr>
            <w:tcW w:w="4554" w:type="dxa"/>
          </w:tcPr>
          <w:p w14:paraId="31712E70" w14:textId="77777777" w:rsidR="00205CB6" w:rsidRDefault="00205CB6">
            <w:pPr>
              <w:rPr>
                <w:szCs w:val="22"/>
                <w:lang w:val="el-GR"/>
              </w:rPr>
            </w:pPr>
            <w:r>
              <w:rPr>
                <w:b/>
                <w:szCs w:val="22"/>
                <w:lang w:val="el-GR"/>
              </w:rPr>
              <w:t>Ελλάδα</w:t>
            </w:r>
          </w:p>
          <w:p w14:paraId="5E0F5F6B" w14:textId="77777777" w:rsidR="00205CB6" w:rsidRDefault="00205CB6">
            <w:pPr>
              <w:rPr>
                <w:lang w:val="el-GR"/>
              </w:rPr>
            </w:pPr>
            <w:r>
              <w:t>Janssen</w:t>
            </w:r>
            <w:r>
              <w:rPr>
                <w:lang w:val="el-GR"/>
              </w:rPr>
              <w:t>-</w:t>
            </w:r>
            <w:r>
              <w:t>Cilag</w:t>
            </w:r>
            <w:r>
              <w:rPr>
                <w:lang w:val="el-GR"/>
              </w:rPr>
              <w:t xml:space="preserve"> Φαρμακευτική Μονοπρόσωπη Α.Ε.Β.Ε.</w:t>
            </w:r>
          </w:p>
          <w:p w14:paraId="245540E5" w14:textId="01BB5614" w:rsidR="00205CB6" w:rsidRDefault="00205CB6">
            <w:pPr>
              <w:rPr>
                <w:szCs w:val="22"/>
              </w:rPr>
            </w:pPr>
            <w:r>
              <w:t>Tηλ: +30 210 80 90 000</w:t>
            </w:r>
          </w:p>
          <w:p w14:paraId="75A74BDB" w14:textId="77777777" w:rsidR="00205CB6" w:rsidRDefault="00205CB6">
            <w:pPr>
              <w:rPr>
                <w:szCs w:val="22"/>
              </w:rPr>
            </w:pPr>
          </w:p>
        </w:tc>
        <w:tc>
          <w:tcPr>
            <w:tcW w:w="4518" w:type="dxa"/>
          </w:tcPr>
          <w:p w14:paraId="2E161961" w14:textId="77777777" w:rsidR="00205CB6" w:rsidRDefault="00205CB6">
            <w:r>
              <w:rPr>
                <w:b/>
                <w:bCs/>
              </w:rPr>
              <w:t>Österreich</w:t>
            </w:r>
          </w:p>
          <w:p w14:paraId="20D86BCB" w14:textId="77777777" w:rsidR="00205CB6" w:rsidRPr="00CA0166" w:rsidRDefault="00205CB6">
            <w:pPr>
              <w:tabs>
                <w:tab w:val="clear" w:pos="567"/>
                <w:tab w:val="left" w:pos="708"/>
              </w:tabs>
              <w:rPr>
                <w:rFonts w:eastAsia="Calibri"/>
                <w:szCs w:val="22"/>
              </w:rPr>
            </w:pPr>
            <w:r w:rsidRPr="00CA0166">
              <w:rPr>
                <w:rFonts w:eastAsia="Calibri"/>
                <w:szCs w:val="22"/>
              </w:rPr>
              <w:t>Janssen-Cilag Pharma GmbH</w:t>
            </w:r>
          </w:p>
          <w:p w14:paraId="63CFD2BC" w14:textId="4848740A" w:rsidR="00205CB6" w:rsidRDefault="00205CB6">
            <w:pPr>
              <w:adjustRightInd w:val="0"/>
            </w:pPr>
            <w:r w:rsidRPr="00CA0166">
              <w:rPr>
                <w:rFonts w:eastAsia="Calibri"/>
                <w:szCs w:val="22"/>
              </w:rPr>
              <w:t>Tel: +43 1 610 300</w:t>
            </w:r>
          </w:p>
          <w:p w14:paraId="36D46A83" w14:textId="77777777" w:rsidR="00205CB6" w:rsidRDefault="00205CB6">
            <w:pPr>
              <w:adjustRightInd w:val="0"/>
            </w:pPr>
          </w:p>
        </w:tc>
      </w:tr>
      <w:tr w:rsidR="00205CB6" w14:paraId="782CF638" w14:textId="77777777" w:rsidTr="00205CB6">
        <w:trPr>
          <w:cantSplit/>
          <w:jc w:val="center"/>
        </w:trPr>
        <w:tc>
          <w:tcPr>
            <w:tcW w:w="4554" w:type="dxa"/>
          </w:tcPr>
          <w:p w14:paraId="3B9FE8DE" w14:textId="77777777" w:rsidR="00205CB6" w:rsidRDefault="00205CB6">
            <w:pPr>
              <w:tabs>
                <w:tab w:val="left" w:pos="-720"/>
                <w:tab w:val="left" w:pos="4536"/>
              </w:tabs>
              <w:suppressAutoHyphens/>
              <w:rPr>
                <w:b/>
                <w:szCs w:val="22"/>
                <w:lang w:val="es-ES"/>
              </w:rPr>
            </w:pPr>
            <w:r>
              <w:rPr>
                <w:b/>
                <w:szCs w:val="22"/>
                <w:lang w:val="es-ES"/>
              </w:rPr>
              <w:t>España</w:t>
            </w:r>
          </w:p>
          <w:p w14:paraId="00B56BA9" w14:textId="77777777" w:rsidR="00205CB6" w:rsidRDefault="00205CB6">
            <w:pPr>
              <w:rPr>
                <w:szCs w:val="22"/>
                <w:lang w:val="bg-BG"/>
              </w:rPr>
            </w:pPr>
            <w:r>
              <w:rPr>
                <w:szCs w:val="22"/>
              </w:rPr>
              <w:t>Janssen-Cilag, S.A.</w:t>
            </w:r>
          </w:p>
          <w:p w14:paraId="4AEFF228" w14:textId="77777777" w:rsidR="00205CB6" w:rsidRDefault="00205CB6">
            <w:pPr>
              <w:rPr>
                <w:szCs w:val="22"/>
              </w:rPr>
            </w:pPr>
            <w:r>
              <w:rPr>
                <w:szCs w:val="22"/>
              </w:rPr>
              <w:t>Tel: +34 91 722 81 00</w:t>
            </w:r>
          </w:p>
          <w:p w14:paraId="7229D879" w14:textId="77777777" w:rsidR="00205CB6" w:rsidRDefault="00205CB6">
            <w:pPr>
              <w:rPr>
                <w:szCs w:val="22"/>
              </w:rPr>
            </w:pPr>
            <w:r>
              <w:rPr>
                <w:szCs w:val="22"/>
              </w:rPr>
              <w:t>contacto@its.jnj.com</w:t>
            </w:r>
          </w:p>
          <w:p w14:paraId="4A628D7F" w14:textId="77777777" w:rsidR="00205CB6" w:rsidRDefault="00205CB6">
            <w:pPr>
              <w:tabs>
                <w:tab w:val="left" w:pos="-720"/>
                <w:tab w:val="left" w:pos="4536"/>
              </w:tabs>
              <w:suppressAutoHyphens/>
              <w:rPr>
                <w:szCs w:val="22"/>
              </w:rPr>
            </w:pPr>
          </w:p>
        </w:tc>
        <w:tc>
          <w:tcPr>
            <w:tcW w:w="4518" w:type="dxa"/>
          </w:tcPr>
          <w:p w14:paraId="41DB1E93" w14:textId="77777777" w:rsidR="00205CB6" w:rsidRDefault="00205CB6">
            <w:pPr>
              <w:rPr>
                <w:b/>
                <w:bCs/>
                <w:szCs w:val="22"/>
                <w:lang w:val="pl-PL"/>
              </w:rPr>
            </w:pPr>
            <w:r>
              <w:rPr>
                <w:b/>
                <w:bCs/>
                <w:szCs w:val="22"/>
                <w:lang w:val="pl-PL"/>
              </w:rPr>
              <w:t>Polska</w:t>
            </w:r>
          </w:p>
          <w:p w14:paraId="0E30B44A" w14:textId="77777777" w:rsidR="00205CB6" w:rsidRDefault="00205CB6">
            <w:pPr>
              <w:rPr>
                <w:lang w:val="pl-PL"/>
              </w:rPr>
            </w:pPr>
            <w:r>
              <w:rPr>
                <w:lang w:val="pl-PL"/>
              </w:rPr>
              <w:t>Janssen-Cilag Polska Sp. z o.o.</w:t>
            </w:r>
          </w:p>
          <w:p w14:paraId="7D8127E9" w14:textId="77777777" w:rsidR="00205CB6" w:rsidRDefault="00205CB6">
            <w:pPr>
              <w:rPr>
                <w:lang w:val="bg-BG"/>
              </w:rPr>
            </w:pPr>
            <w:r>
              <w:t>Tel.: +48 22 237 60 00</w:t>
            </w:r>
          </w:p>
          <w:p w14:paraId="6FE9D212" w14:textId="77777777" w:rsidR="00205CB6" w:rsidRDefault="00205CB6">
            <w:pPr>
              <w:rPr>
                <w:szCs w:val="22"/>
              </w:rPr>
            </w:pPr>
          </w:p>
        </w:tc>
      </w:tr>
      <w:tr w:rsidR="00205CB6" w14:paraId="75B149FD" w14:textId="77777777" w:rsidTr="00205CB6">
        <w:trPr>
          <w:cantSplit/>
          <w:jc w:val="center"/>
        </w:trPr>
        <w:tc>
          <w:tcPr>
            <w:tcW w:w="4554" w:type="dxa"/>
          </w:tcPr>
          <w:p w14:paraId="6FEEC1F2" w14:textId="77777777" w:rsidR="00205CB6" w:rsidRPr="00205CB6" w:rsidRDefault="00205CB6">
            <w:pPr>
              <w:tabs>
                <w:tab w:val="left" w:pos="-720"/>
                <w:tab w:val="left" w:pos="4536"/>
              </w:tabs>
              <w:suppressAutoHyphens/>
              <w:rPr>
                <w:b/>
                <w:szCs w:val="22"/>
                <w:lang w:val="fr-FR"/>
              </w:rPr>
            </w:pPr>
            <w:r w:rsidRPr="00205CB6">
              <w:rPr>
                <w:lang w:val="fr-FR"/>
              </w:rPr>
              <w:br w:type="page"/>
            </w:r>
            <w:r w:rsidRPr="00205CB6">
              <w:rPr>
                <w:b/>
                <w:szCs w:val="22"/>
                <w:lang w:val="fr-FR"/>
              </w:rPr>
              <w:t>France</w:t>
            </w:r>
          </w:p>
          <w:p w14:paraId="359347A4" w14:textId="77777777" w:rsidR="00205CB6" w:rsidRPr="00CA0166" w:rsidRDefault="00205CB6">
            <w:pPr>
              <w:keepNext/>
              <w:tabs>
                <w:tab w:val="clear" w:pos="567"/>
                <w:tab w:val="left" w:pos="708"/>
              </w:tabs>
              <w:rPr>
                <w:rFonts w:eastAsia="Calibri"/>
                <w:szCs w:val="22"/>
                <w:lang w:val="fr-FR"/>
              </w:rPr>
            </w:pPr>
            <w:r w:rsidRPr="00CA0166">
              <w:rPr>
                <w:rFonts w:eastAsia="Calibri"/>
                <w:szCs w:val="22"/>
                <w:lang w:val="fr-FR"/>
              </w:rPr>
              <w:t>Janssen-Cilag</w:t>
            </w:r>
          </w:p>
          <w:p w14:paraId="6E30399D" w14:textId="77777777" w:rsidR="00205CB6" w:rsidRPr="00CA0166" w:rsidRDefault="00205CB6">
            <w:pPr>
              <w:keepNext/>
              <w:tabs>
                <w:tab w:val="clear" w:pos="567"/>
                <w:tab w:val="left" w:pos="708"/>
              </w:tabs>
              <w:rPr>
                <w:rFonts w:eastAsia="Calibri"/>
                <w:szCs w:val="22"/>
                <w:lang w:val="fr-FR"/>
              </w:rPr>
            </w:pPr>
            <w:r w:rsidRPr="00CA0166">
              <w:rPr>
                <w:rFonts w:eastAsia="Calibri"/>
                <w:szCs w:val="22"/>
                <w:lang w:val="fr-FR"/>
              </w:rPr>
              <w:t>Tél: 0 800 25 50 75 / +33 1 55 00 40 03</w:t>
            </w:r>
          </w:p>
          <w:p w14:paraId="0693764A" w14:textId="02A30639" w:rsidR="00205CB6" w:rsidRPr="00205CB6" w:rsidRDefault="00205CB6">
            <w:pPr>
              <w:rPr>
                <w:szCs w:val="22"/>
                <w:lang w:val="fr-FR"/>
              </w:rPr>
            </w:pPr>
            <w:r w:rsidRPr="00CA0166">
              <w:rPr>
                <w:rFonts w:eastAsia="Calibri"/>
                <w:szCs w:val="22"/>
                <w:lang w:val="fr-FR"/>
              </w:rPr>
              <w:t>medisource@its.jnj.com</w:t>
            </w:r>
          </w:p>
          <w:p w14:paraId="622DB0AD" w14:textId="77777777" w:rsidR="00205CB6" w:rsidRPr="00205CB6" w:rsidRDefault="00205CB6">
            <w:pPr>
              <w:tabs>
                <w:tab w:val="left" w:pos="-720"/>
                <w:tab w:val="left" w:pos="4536"/>
              </w:tabs>
              <w:rPr>
                <w:b/>
                <w:szCs w:val="22"/>
                <w:lang w:val="fr-FR"/>
              </w:rPr>
            </w:pPr>
          </w:p>
        </w:tc>
        <w:tc>
          <w:tcPr>
            <w:tcW w:w="4518" w:type="dxa"/>
          </w:tcPr>
          <w:p w14:paraId="0DDFB4BE" w14:textId="77777777" w:rsidR="00205CB6" w:rsidRDefault="00205CB6">
            <w:pPr>
              <w:rPr>
                <w:szCs w:val="22"/>
              </w:rPr>
            </w:pPr>
            <w:r>
              <w:rPr>
                <w:b/>
                <w:szCs w:val="22"/>
              </w:rPr>
              <w:t>Portugal</w:t>
            </w:r>
          </w:p>
          <w:p w14:paraId="5A2592F8" w14:textId="77777777" w:rsidR="00205CB6" w:rsidRDefault="00205CB6">
            <w:pPr>
              <w:keepNext/>
              <w:rPr>
                <w:lang w:val="pt-BR"/>
              </w:rPr>
            </w:pPr>
            <w:r>
              <w:rPr>
                <w:lang w:val="pt-BR"/>
              </w:rPr>
              <w:t>Janssen-Cilag Farmacêutica, Lda.</w:t>
            </w:r>
          </w:p>
          <w:p w14:paraId="6E842BE7" w14:textId="77777777" w:rsidR="00205CB6" w:rsidRDefault="00205CB6">
            <w:pPr>
              <w:autoSpaceDE w:val="0"/>
              <w:autoSpaceDN w:val="0"/>
              <w:adjustRightInd w:val="0"/>
              <w:rPr>
                <w:lang w:val="bg-BG"/>
              </w:rPr>
            </w:pPr>
            <w:r>
              <w:t>Tel: +351 214 368 600</w:t>
            </w:r>
          </w:p>
          <w:p w14:paraId="50FC2F59" w14:textId="77777777" w:rsidR="00205CB6" w:rsidRDefault="00205CB6">
            <w:pPr>
              <w:tabs>
                <w:tab w:val="left" w:pos="-720"/>
              </w:tabs>
              <w:suppressAutoHyphens/>
              <w:rPr>
                <w:szCs w:val="22"/>
              </w:rPr>
            </w:pPr>
          </w:p>
        </w:tc>
      </w:tr>
      <w:tr w:rsidR="00205CB6" w:rsidRPr="00922F7A" w14:paraId="42F41CE3" w14:textId="77777777" w:rsidTr="00205CB6">
        <w:trPr>
          <w:cantSplit/>
          <w:jc w:val="center"/>
        </w:trPr>
        <w:tc>
          <w:tcPr>
            <w:tcW w:w="4554" w:type="dxa"/>
          </w:tcPr>
          <w:p w14:paraId="2D70605A" w14:textId="77777777" w:rsidR="00205CB6" w:rsidRPr="00AF47D4" w:rsidRDefault="00205CB6">
            <w:pPr>
              <w:tabs>
                <w:tab w:val="left" w:pos="-720"/>
                <w:tab w:val="left" w:pos="4536"/>
              </w:tabs>
              <w:rPr>
                <w:b/>
                <w:szCs w:val="22"/>
                <w:rPrChange w:id="724" w:author="EUCP BE1" w:date="2025-08-01T09:32:00Z" w16du:dateUtc="2025-08-01T07:32:00Z">
                  <w:rPr>
                    <w:b/>
                    <w:szCs w:val="22"/>
                    <w:lang w:val="nl-BE"/>
                  </w:rPr>
                </w:rPrChange>
              </w:rPr>
            </w:pPr>
            <w:r w:rsidRPr="00AF47D4">
              <w:rPr>
                <w:b/>
                <w:szCs w:val="22"/>
                <w:rPrChange w:id="725" w:author="EUCP BE1" w:date="2025-08-01T09:32:00Z" w16du:dateUtc="2025-08-01T07:32:00Z">
                  <w:rPr>
                    <w:b/>
                    <w:szCs w:val="22"/>
                    <w:lang w:val="nl-BE"/>
                  </w:rPr>
                </w:rPrChange>
              </w:rPr>
              <w:t>Hrvatska</w:t>
            </w:r>
          </w:p>
          <w:p w14:paraId="4B2D36D5" w14:textId="77777777" w:rsidR="00205CB6" w:rsidRPr="00CA0166" w:rsidRDefault="00205CB6">
            <w:pPr>
              <w:keepNext/>
              <w:tabs>
                <w:tab w:val="clear" w:pos="567"/>
                <w:tab w:val="left" w:pos="708"/>
              </w:tabs>
              <w:rPr>
                <w:rFonts w:eastAsia="Calibri"/>
                <w:szCs w:val="22"/>
                <w:rPrChange w:id="726" w:author="EUCP BE1" w:date="2025-08-01T09:32:00Z" w16du:dateUtc="2025-08-01T07:32:00Z">
                  <w:rPr>
                    <w:rFonts w:eastAsia="Calibri"/>
                    <w:color w:val="000000"/>
                    <w:szCs w:val="22"/>
                    <w:lang w:val="nl-BE"/>
                  </w:rPr>
                </w:rPrChange>
              </w:rPr>
            </w:pPr>
            <w:r w:rsidRPr="00CA0166">
              <w:rPr>
                <w:rFonts w:eastAsia="Calibri"/>
                <w:szCs w:val="22"/>
                <w:rPrChange w:id="727" w:author="EUCP BE1" w:date="2025-08-01T09:32:00Z" w16du:dateUtc="2025-08-01T07:32:00Z">
                  <w:rPr>
                    <w:rFonts w:eastAsia="Calibri"/>
                    <w:color w:val="000000"/>
                    <w:szCs w:val="22"/>
                    <w:lang w:val="nl-BE"/>
                  </w:rPr>
                </w:rPrChange>
              </w:rPr>
              <w:t>Johnson &amp; Johnson S.E. d.o.o.</w:t>
            </w:r>
          </w:p>
          <w:p w14:paraId="209D76ED"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Tel: +385 1 6610 700</w:t>
            </w:r>
          </w:p>
          <w:p w14:paraId="39525106" w14:textId="70FB1F84" w:rsidR="00205CB6" w:rsidRPr="00205CB6" w:rsidRDefault="00205CB6">
            <w:pPr>
              <w:rPr>
                <w:lang w:val="de-DE"/>
              </w:rPr>
            </w:pPr>
            <w:r w:rsidRPr="00CA0166">
              <w:rPr>
                <w:rFonts w:eastAsia="Calibri"/>
                <w:szCs w:val="22"/>
                <w:lang w:val="de-DE"/>
              </w:rPr>
              <w:t>jjsafety@JNJCR.JNJ.com</w:t>
            </w:r>
          </w:p>
          <w:p w14:paraId="25FB1977" w14:textId="77777777" w:rsidR="00205CB6" w:rsidRPr="00205CB6" w:rsidRDefault="00205CB6">
            <w:pPr>
              <w:rPr>
                <w:b/>
                <w:szCs w:val="22"/>
                <w:lang w:val="de-DE"/>
              </w:rPr>
            </w:pPr>
          </w:p>
        </w:tc>
        <w:tc>
          <w:tcPr>
            <w:tcW w:w="4518" w:type="dxa"/>
          </w:tcPr>
          <w:p w14:paraId="2D0CAC3E" w14:textId="77777777" w:rsidR="00205CB6" w:rsidRPr="00205CB6" w:rsidRDefault="00205CB6">
            <w:pPr>
              <w:tabs>
                <w:tab w:val="left" w:pos="-720"/>
              </w:tabs>
              <w:suppressAutoHyphens/>
              <w:rPr>
                <w:b/>
                <w:bCs/>
                <w:szCs w:val="22"/>
                <w:lang w:val="de-DE"/>
              </w:rPr>
            </w:pPr>
            <w:r w:rsidRPr="00205CB6">
              <w:rPr>
                <w:b/>
                <w:bCs/>
                <w:szCs w:val="22"/>
                <w:lang w:val="de-DE"/>
              </w:rPr>
              <w:t>România</w:t>
            </w:r>
          </w:p>
          <w:p w14:paraId="5A38A156" w14:textId="77777777" w:rsidR="00205CB6" w:rsidRPr="00205CB6" w:rsidRDefault="00205CB6">
            <w:pPr>
              <w:keepNext/>
              <w:rPr>
                <w:lang w:val="de-DE"/>
              </w:rPr>
            </w:pPr>
            <w:r w:rsidRPr="00205CB6">
              <w:rPr>
                <w:lang w:val="de-DE"/>
              </w:rPr>
              <w:t xml:space="preserve">Johnson &amp; </w:t>
            </w:r>
            <w:r w:rsidRPr="00CD2EE2">
              <w:rPr>
                <w:lang w:val="de-DE"/>
              </w:rPr>
              <w:t>Johnson România SRL</w:t>
            </w:r>
          </w:p>
          <w:p w14:paraId="0A18180E" w14:textId="551FDA3E" w:rsidR="00205CB6" w:rsidRPr="00205CB6" w:rsidRDefault="00205CB6">
            <w:pPr>
              <w:rPr>
                <w:szCs w:val="22"/>
                <w:lang w:val="de-DE"/>
              </w:rPr>
            </w:pPr>
            <w:r w:rsidRPr="00205CB6">
              <w:rPr>
                <w:lang w:val="de-DE"/>
              </w:rPr>
              <w:t>Tel: +40 21 207 1800</w:t>
            </w:r>
          </w:p>
          <w:p w14:paraId="595F956B" w14:textId="77777777" w:rsidR="00205CB6" w:rsidRPr="00205CB6" w:rsidRDefault="00205CB6">
            <w:pPr>
              <w:rPr>
                <w:b/>
                <w:szCs w:val="22"/>
                <w:lang w:val="de-DE"/>
              </w:rPr>
            </w:pPr>
          </w:p>
        </w:tc>
      </w:tr>
      <w:tr w:rsidR="00205CB6" w:rsidRPr="00922F7A" w14:paraId="66C47A61" w14:textId="77777777" w:rsidTr="00205CB6">
        <w:trPr>
          <w:cantSplit/>
          <w:jc w:val="center"/>
        </w:trPr>
        <w:tc>
          <w:tcPr>
            <w:tcW w:w="4554" w:type="dxa"/>
          </w:tcPr>
          <w:p w14:paraId="2A050356" w14:textId="77777777" w:rsidR="00205CB6" w:rsidRPr="00205CB6" w:rsidRDefault="00205CB6">
            <w:pPr>
              <w:rPr>
                <w:szCs w:val="22"/>
                <w:lang w:val="fr-FR"/>
              </w:rPr>
            </w:pPr>
            <w:r w:rsidRPr="00205CB6">
              <w:rPr>
                <w:b/>
                <w:szCs w:val="22"/>
                <w:lang w:val="fr-FR"/>
              </w:rPr>
              <w:t>Ireland</w:t>
            </w:r>
          </w:p>
          <w:p w14:paraId="1D5DD00A" w14:textId="77777777" w:rsidR="00205CB6" w:rsidRPr="00CA0166" w:rsidRDefault="00205CB6">
            <w:pPr>
              <w:tabs>
                <w:tab w:val="clear" w:pos="567"/>
                <w:tab w:val="left" w:pos="708"/>
              </w:tabs>
              <w:rPr>
                <w:rFonts w:eastAsia="Calibri"/>
                <w:szCs w:val="22"/>
                <w:lang w:val="fr-FR"/>
              </w:rPr>
            </w:pPr>
            <w:r w:rsidRPr="00CA0166">
              <w:rPr>
                <w:rFonts w:eastAsia="Calibri"/>
                <w:szCs w:val="22"/>
                <w:lang w:val="fr-FR"/>
              </w:rPr>
              <w:t>Janssen Sciences Ireland UC</w:t>
            </w:r>
          </w:p>
          <w:p w14:paraId="3302C249" w14:textId="77777777" w:rsidR="00205CB6" w:rsidRPr="00CA0166" w:rsidRDefault="00205CB6">
            <w:pPr>
              <w:tabs>
                <w:tab w:val="clear" w:pos="567"/>
                <w:tab w:val="left" w:pos="708"/>
              </w:tabs>
              <w:rPr>
                <w:rFonts w:eastAsia="Calibri"/>
                <w:szCs w:val="22"/>
                <w:lang w:val="fr-FR"/>
              </w:rPr>
            </w:pPr>
            <w:r w:rsidRPr="00CA0166">
              <w:rPr>
                <w:rFonts w:eastAsia="Calibri"/>
                <w:szCs w:val="22"/>
                <w:lang w:val="fr-FR"/>
              </w:rPr>
              <w:t>Tel: 1 800 709 122</w:t>
            </w:r>
          </w:p>
          <w:p w14:paraId="797578EA" w14:textId="25241F35" w:rsidR="00205CB6" w:rsidRDefault="00205CB6">
            <w:pPr>
              <w:rPr>
                <w:szCs w:val="22"/>
              </w:rPr>
            </w:pPr>
            <w:r w:rsidRPr="00CA0166">
              <w:rPr>
                <w:rFonts w:eastAsia="Calibri"/>
                <w:szCs w:val="22"/>
                <w:lang w:val="nl-BE"/>
              </w:rPr>
              <w:t>medinfo@its.jnj.com</w:t>
            </w:r>
          </w:p>
          <w:p w14:paraId="2AAC9B80" w14:textId="77777777" w:rsidR="00205CB6" w:rsidRDefault="00205CB6">
            <w:pPr>
              <w:autoSpaceDE w:val="0"/>
              <w:autoSpaceDN w:val="0"/>
              <w:adjustRightInd w:val="0"/>
              <w:rPr>
                <w:szCs w:val="22"/>
              </w:rPr>
            </w:pPr>
          </w:p>
        </w:tc>
        <w:tc>
          <w:tcPr>
            <w:tcW w:w="4518" w:type="dxa"/>
          </w:tcPr>
          <w:p w14:paraId="3AD645F5" w14:textId="77777777" w:rsidR="00205CB6" w:rsidRPr="00AF47D4" w:rsidRDefault="00205CB6">
            <w:pPr>
              <w:rPr>
                <w:szCs w:val="22"/>
                <w:rPrChange w:id="728" w:author="EUCP BE1" w:date="2025-08-01T09:32:00Z" w16du:dateUtc="2025-08-01T07:32:00Z">
                  <w:rPr>
                    <w:szCs w:val="22"/>
                    <w:lang w:val="en-US"/>
                  </w:rPr>
                </w:rPrChange>
              </w:rPr>
            </w:pPr>
            <w:r w:rsidRPr="00AF47D4">
              <w:rPr>
                <w:b/>
                <w:szCs w:val="22"/>
                <w:rPrChange w:id="729" w:author="EUCP BE1" w:date="2025-08-01T09:32:00Z" w16du:dateUtc="2025-08-01T07:32:00Z">
                  <w:rPr>
                    <w:b/>
                    <w:szCs w:val="22"/>
                    <w:lang w:val="en-US"/>
                  </w:rPr>
                </w:rPrChange>
              </w:rPr>
              <w:t>Slovenija</w:t>
            </w:r>
          </w:p>
          <w:p w14:paraId="49469448" w14:textId="77777777" w:rsidR="00205CB6" w:rsidRPr="00AF47D4" w:rsidRDefault="00205CB6">
            <w:pPr>
              <w:rPr>
                <w:rPrChange w:id="730" w:author="EUCP BE1" w:date="2025-08-01T09:32:00Z" w16du:dateUtc="2025-08-01T07:32:00Z">
                  <w:rPr>
                    <w:lang w:val="en-US"/>
                  </w:rPr>
                </w:rPrChange>
              </w:rPr>
            </w:pPr>
            <w:r w:rsidRPr="00AF47D4">
              <w:rPr>
                <w:rPrChange w:id="731" w:author="EUCP BE1" w:date="2025-08-01T09:32:00Z" w16du:dateUtc="2025-08-01T07:32:00Z">
                  <w:rPr>
                    <w:lang w:val="en-US"/>
                  </w:rPr>
                </w:rPrChange>
              </w:rPr>
              <w:t>Johnson &amp; Johnson d.o.o.</w:t>
            </w:r>
          </w:p>
          <w:p w14:paraId="33B3648D" w14:textId="77777777" w:rsidR="00205CB6" w:rsidRDefault="00205CB6">
            <w:pPr>
              <w:rPr>
                <w:lang w:val="de-DE"/>
              </w:rPr>
            </w:pPr>
            <w:r>
              <w:rPr>
                <w:lang w:val="de-DE"/>
              </w:rPr>
              <w:t>Tel: +386 1 401 18 00</w:t>
            </w:r>
          </w:p>
          <w:p w14:paraId="15641242" w14:textId="4CB30FEA" w:rsidR="00205CB6" w:rsidRPr="00205CB6" w:rsidRDefault="00E17BAB">
            <w:pPr>
              <w:rPr>
                <w:szCs w:val="22"/>
                <w:lang w:val="de-DE"/>
              </w:rPr>
            </w:pPr>
            <w:ins w:id="732" w:author="LOC RA SP" w:date="2025-07-29T20:27:00Z" w16du:dateUtc="2025-07-29T19:27:00Z">
              <w:r w:rsidRPr="00215A80">
                <w:rPr>
                  <w:lang w:val="de-DE"/>
                </w:rPr>
                <w:t>JNJ-SI-safety@its.jnj.com</w:t>
              </w:r>
            </w:ins>
            <w:del w:id="733" w:author="LOC RA SP" w:date="2025-07-29T20:27:00Z" w16du:dateUtc="2025-07-29T19:27:00Z">
              <w:r w:rsidR="00205CB6" w:rsidDel="00E17BAB">
                <w:rPr>
                  <w:lang w:val="de-DE"/>
                </w:rPr>
                <w:delText>Janssen_safety_slo@its.jnj.com</w:delText>
              </w:r>
            </w:del>
          </w:p>
          <w:p w14:paraId="3B1D1BE9" w14:textId="77777777" w:rsidR="00205CB6" w:rsidRPr="00205CB6" w:rsidRDefault="00205CB6">
            <w:pPr>
              <w:autoSpaceDE w:val="0"/>
              <w:autoSpaceDN w:val="0"/>
              <w:adjustRightInd w:val="0"/>
              <w:rPr>
                <w:szCs w:val="22"/>
                <w:lang w:val="de-DE"/>
              </w:rPr>
            </w:pPr>
          </w:p>
        </w:tc>
      </w:tr>
      <w:tr w:rsidR="00205CB6" w14:paraId="0C0BCFB4" w14:textId="77777777" w:rsidTr="00205CB6">
        <w:trPr>
          <w:cantSplit/>
          <w:jc w:val="center"/>
        </w:trPr>
        <w:tc>
          <w:tcPr>
            <w:tcW w:w="4554" w:type="dxa"/>
          </w:tcPr>
          <w:p w14:paraId="1A97D90C" w14:textId="77777777" w:rsidR="00205CB6" w:rsidRPr="00205CB6" w:rsidRDefault="00205CB6">
            <w:pPr>
              <w:rPr>
                <w:b/>
                <w:szCs w:val="22"/>
                <w:lang w:val="de-DE"/>
              </w:rPr>
            </w:pPr>
            <w:r w:rsidRPr="00205CB6">
              <w:rPr>
                <w:b/>
                <w:szCs w:val="22"/>
                <w:lang w:val="de-DE"/>
              </w:rPr>
              <w:t>Ísland</w:t>
            </w:r>
          </w:p>
          <w:p w14:paraId="4E6E53DC"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Janssen-Cilag AB</w:t>
            </w:r>
          </w:p>
          <w:p w14:paraId="79940918" w14:textId="3C2430E2"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 xml:space="preserve">c/o Vistor </w:t>
            </w:r>
            <w:ins w:id="734" w:author="EUCP BE1" w:date="2025-08-01T09:37:00Z" w16du:dateUtc="2025-08-01T07:37:00Z">
              <w:r w:rsidR="00AF47D4" w:rsidRPr="00CA0166">
                <w:rPr>
                  <w:rFonts w:eastAsia="Calibri"/>
                  <w:szCs w:val="22"/>
                  <w:lang w:val="de-DE"/>
                </w:rPr>
                <w:t>e</w:t>
              </w:r>
            </w:ins>
            <w:r w:rsidRPr="00CA0166">
              <w:rPr>
                <w:rFonts w:eastAsia="Calibri"/>
                <w:szCs w:val="22"/>
                <w:lang w:val="de-DE"/>
              </w:rPr>
              <w:t>hf.</w:t>
            </w:r>
          </w:p>
          <w:p w14:paraId="3F2DC652"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Sími: +354 535 7000</w:t>
            </w:r>
          </w:p>
          <w:p w14:paraId="4C1EBB9D" w14:textId="5705B383" w:rsidR="00205CB6" w:rsidRDefault="00205CB6">
            <w:pPr>
              <w:rPr>
                <w:szCs w:val="22"/>
              </w:rPr>
            </w:pPr>
            <w:r w:rsidRPr="00CA0166">
              <w:rPr>
                <w:rFonts w:eastAsia="Calibri"/>
                <w:szCs w:val="22"/>
              </w:rPr>
              <w:t>janssen@vistor.is</w:t>
            </w:r>
          </w:p>
          <w:p w14:paraId="52104156" w14:textId="77777777" w:rsidR="00205CB6" w:rsidRDefault="00205CB6">
            <w:pPr>
              <w:rPr>
                <w:b/>
                <w:szCs w:val="22"/>
              </w:rPr>
            </w:pPr>
          </w:p>
        </w:tc>
        <w:tc>
          <w:tcPr>
            <w:tcW w:w="4518" w:type="dxa"/>
          </w:tcPr>
          <w:p w14:paraId="54A76F23" w14:textId="77777777" w:rsidR="00205CB6" w:rsidRPr="00AF47D4" w:rsidRDefault="00205CB6">
            <w:pPr>
              <w:tabs>
                <w:tab w:val="left" w:pos="-720"/>
              </w:tabs>
              <w:suppressAutoHyphens/>
              <w:rPr>
                <w:b/>
                <w:szCs w:val="22"/>
                <w:rPrChange w:id="735" w:author="EUCP BE1" w:date="2025-08-01T09:32:00Z" w16du:dateUtc="2025-08-01T07:32:00Z">
                  <w:rPr>
                    <w:b/>
                    <w:szCs w:val="22"/>
                    <w:lang w:val="en-US"/>
                  </w:rPr>
                </w:rPrChange>
              </w:rPr>
            </w:pPr>
            <w:r w:rsidRPr="00AF47D4">
              <w:rPr>
                <w:b/>
                <w:szCs w:val="22"/>
                <w:rPrChange w:id="736" w:author="EUCP BE1" w:date="2025-08-01T09:32:00Z" w16du:dateUtc="2025-08-01T07:32:00Z">
                  <w:rPr>
                    <w:b/>
                    <w:szCs w:val="22"/>
                    <w:lang w:val="en-US"/>
                  </w:rPr>
                </w:rPrChange>
              </w:rPr>
              <w:t>Slovenská republika</w:t>
            </w:r>
          </w:p>
          <w:p w14:paraId="365F64F6" w14:textId="77777777" w:rsidR="00205CB6" w:rsidRPr="00AF47D4" w:rsidRDefault="00205CB6">
            <w:pPr>
              <w:keepNext/>
              <w:rPr>
                <w:rPrChange w:id="737" w:author="EUCP BE1" w:date="2025-08-01T09:32:00Z" w16du:dateUtc="2025-08-01T07:32:00Z">
                  <w:rPr>
                    <w:lang w:val="en-US"/>
                  </w:rPr>
                </w:rPrChange>
              </w:rPr>
            </w:pPr>
            <w:r w:rsidRPr="00AF47D4">
              <w:rPr>
                <w:rPrChange w:id="738" w:author="EUCP BE1" w:date="2025-08-01T09:32:00Z" w16du:dateUtc="2025-08-01T07:32:00Z">
                  <w:rPr>
                    <w:lang w:val="en-US"/>
                  </w:rPr>
                </w:rPrChange>
              </w:rPr>
              <w:t>Johnson &amp; Johnson, s.r.o.</w:t>
            </w:r>
          </w:p>
          <w:p w14:paraId="1DDFB388" w14:textId="521FA291" w:rsidR="00205CB6" w:rsidRDefault="00205CB6">
            <w:pPr>
              <w:tabs>
                <w:tab w:val="left" w:pos="4536"/>
              </w:tabs>
              <w:suppressAutoHyphens/>
              <w:rPr>
                <w:szCs w:val="22"/>
              </w:rPr>
            </w:pPr>
            <w:r>
              <w:t>Tel: +421 232 408 400</w:t>
            </w:r>
          </w:p>
          <w:p w14:paraId="29F73728" w14:textId="77777777" w:rsidR="00205CB6" w:rsidRDefault="00205CB6">
            <w:pPr>
              <w:rPr>
                <w:b/>
                <w:szCs w:val="22"/>
              </w:rPr>
            </w:pPr>
          </w:p>
        </w:tc>
      </w:tr>
      <w:tr w:rsidR="00205CB6" w14:paraId="16D4A611" w14:textId="77777777" w:rsidTr="00205CB6">
        <w:trPr>
          <w:cantSplit/>
          <w:jc w:val="center"/>
        </w:trPr>
        <w:tc>
          <w:tcPr>
            <w:tcW w:w="4554" w:type="dxa"/>
          </w:tcPr>
          <w:p w14:paraId="3C2BDB85" w14:textId="77777777" w:rsidR="00205CB6" w:rsidRDefault="00205CB6">
            <w:pPr>
              <w:rPr>
                <w:szCs w:val="22"/>
                <w:lang w:val="nl-BE"/>
              </w:rPr>
            </w:pPr>
            <w:r>
              <w:rPr>
                <w:b/>
                <w:szCs w:val="22"/>
                <w:lang w:val="nl-BE"/>
              </w:rPr>
              <w:t>Italia</w:t>
            </w:r>
          </w:p>
          <w:p w14:paraId="799160D1"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Janssen-Cilag SpA</w:t>
            </w:r>
          </w:p>
          <w:p w14:paraId="593C3A85"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Tel: 800.688.777 / +39 02 2510 1</w:t>
            </w:r>
          </w:p>
          <w:p w14:paraId="58607EFE" w14:textId="34FC2215" w:rsidR="00205CB6" w:rsidRDefault="00205CB6">
            <w:pPr>
              <w:rPr>
                <w:szCs w:val="22"/>
                <w:lang w:val="es-ES"/>
              </w:rPr>
              <w:pPrChange w:id="739" w:author="LOC RA SP" w:date="2025-07-29T20:27:00Z" w16du:dateUtc="2025-07-29T19:27:00Z">
                <w:pPr>
                  <w:tabs>
                    <w:tab w:val="left" w:pos="-720"/>
                    <w:tab w:val="left" w:pos="4536"/>
                  </w:tabs>
                  <w:suppressAutoHyphens/>
                </w:pPr>
              </w:pPrChange>
            </w:pPr>
            <w:del w:id="740" w:author="LOC RA SP" w:date="2025-07-29T20:27:00Z" w16du:dateUtc="2025-07-29T19:27:00Z">
              <w:r w:rsidRPr="00CA0166" w:rsidDel="00E17BAB">
                <w:rPr>
                  <w:rFonts w:eastAsia="Calibri"/>
                  <w:szCs w:val="22"/>
                </w:rPr>
                <w:delText>janssenita@its.jnj.com</w:delText>
              </w:r>
            </w:del>
            <w:ins w:id="741" w:author="LOC RA SP" w:date="2025-07-29T20:27:00Z" w16du:dateUtc="2025-07-29T19:27:00Z">
              <w:r w:rsidR="00E17BAB" w:rsidRPr="00CA0166">
                <w:rPr>
                  <w:rFonts w:eastAsia="Calibri"/>
                  <w:szCs w:val="22"/>
                </w:rPr>
                <w:t>janssenita@its.jnj.com</w:t>
              </w:r>
            </w:ins>
          </w:p>
          <w:p w14:paraId="08F4CBEA" w14:textId="77777777" w:rsidR="00205CB6" w:rsidRDefault="00205CB6">
            <w:pPr>
              <w:tabs>
                <w:tab w:val="left" w:pos="-720"/>
                <w:tab w:val="left" w:pos="4536"/>
              </w:tabs>
              <w:suppressAutoHyphens/>
              <w:rPr>
                <w:b/>
                <w:szCs w:val="22"/>
                <w:lang w:val="bg-BG"/>
              </w:rPr>
            </w:pPr>
          </w:p>
        </w:tc>
        <w:tc>
          <w:tcPr>
            <w:tcW w:w="4518" w:type="dxa"/>
          </w:tcPr>
          <w:p w14:paraId="323F8A3A" w14:textId="77777777" w:rsidR="00205CB6" w:rsidRDefault="00205CB6">
            <w:pPr>
              <w:tabs>
                <w:tab w:val="left" w:pos="-720"/>
                <w:tab w:val="left" w:pos="4536"/>
              </w:tabs>
              <w:suppressAutoHyphens/>
              <w:rPr>
                <w:szCs w:val="22"/>
                <w:lang w:val="sv-SE"/>
              </w:rPr>
            </w:pPr>
            <w:r>
              <w:rPr>
                <w:b/>
                <w:szCs w:val="22"/>
                <w:lang w:val="sv-SE"/>
              </w:rPr>
              <w:t>Suomi/Finland</w:t>
            </w:r>
          </w:p>
          <w:p w14:paraId="4AA6B214" w14:textId="77777777" w:rsidR="00205CB6" w:rsidRDefault="00205CB6">
            <w:pPr>
              <w:rPr>
                <w:lang w:val="bg-BG"/>
              </w:rPr>
            </w:pPr>
            <w:r w:rsidRPr="00C052D1">
              <w:rPr>
                <w:lang w:val="en-US"/>
              </w:rPr>
              <w:t>Janssen-Cilag Oy</w:t>
            </w:r>
          </w:p>
          <w:p w14:paraId="780A8F64" w14:textId="77777777" w:rsidR="00205CB6" w:rsidRPr="00C052D1" w:rsidRDefault="00205CB6">
            <w:pPr>
              <w:rPr>
                <w:lang w:val="en-US"/>
              </w:rPr>
            </w:pPr>
            <w:r w:rsidRPr="00C052D1">
              <w:rPr>
                <w:lang w:val="en-US"/>
              </w:rPr>
              <w:t>Puh/Tel: +358 207 531 300</w:t>
            </w:r>
          </w:p>
          <w:p w14:paraId="54F9041F" w14:textId="1E43356B" w:rsidR="00205CB6" w:rsidRDefault="00205CB6">
            <w:pPr>
              <w:autoSpaceDE w:val="0"/>
              <w:autoSpaceDN w:val="0"/>
              <w:adjustRightInd w:val="0"/>
              <w:rPr>
                <w:szCs w:val="22"/>
                <w:lang w:val="bg-BG"/>
              </w:rPr>
            </w:pPr>
            <w:r>
              <w:t>jacfi@its.jnj.com</w:t>
            </w:r>
          </w:p>
          <w:p w14:paraId="70200109" w14:textId="77777777" w:rsidR="00205CB6" w:rsidRDefault="00205CB6">
            <w:pPr>
              <w:rPr>
                <w:b/>
                <w:szCs w:val="22"/>
              </w:rPr>
            </w:pPr>
          </w:p>
        </w:tc>
      </w:tr>
      <w:tr w:rsidR="00205CB6" w14:paraId="5F9CF1CC" w14:textId="77777777" w:rsidTr="00205CB6">
        <w:trPr>
          <w:cantSplit/>
          <w:jc w:val="center"/>
        </w:trPr>
        <w:tc>
          <w:tcPr>
            <w:tcW w:w="4554" w:type="dxa"/>
          </w:tcPr>
          <w:p w14:paraId="76F38DF3" w14:textId="77777777" w:rsidR="00205CB6" w:rsidRPr="00205CB6" w:rsidRDefault="00205CB6">
            <w:pPr>
              <w:rPr>
                <w:b/>
                <w:szCs w:val="22"/>
                <w:lang w:val="el-GR"/>
              </w:rPr>
            </w:pPr>
            <w:r w:rsidRPr="00205CB6">
              <w:rPr>
                <w:b/>
                <w:szCs w:val="22"/>
                <w:lang w:val="el-GR"/>
              </w:rPr>
              <w:lastRenderedPageBreak/>
              <w:t>Κύπρος</w:t>
            </w:r>
          </w:p>
          <w:p w14:paraId="789990D2" w14:textId="77777777" w:rsidR="00205CB6" w:rsidRPr="00CA0166" w:rsidRDefault="00205CB6">
            <w:pPr>
              <w:tabs>
                <w:tab w:val="clear" w:pos="567"/>
                <w:tab w:val="left" w:pos="708"/>
              </w:tabs>
              <w:rPr>
                <w:rFonts w:eastAsia="Calibri"/>
                <w:szCs w:val="22"/>
                <w:lang w:val="el-GR"/>
              </w:rPr>
            </w:pPr>
            <w:r w:rsidRPr="00CA0166">
              <w:rPr>
                <w:rFonts w:eastAsia="Calibri"/>
                <w:szCs w:val="22"/>
                <w:lang w:val="el-GR"/>
              </w:rPr>
              <w:t>Βαρνάβας Χατζηπαναγής Λτδ</w:t>
            </w:r>
          </w:p>
          <w:p w14:paraId="629C362A" w14:textId="70F84C35" w:rsidR="00205CB6" w:rsidRPr="00205CB6" w:rsidRDefault="00205CB6">
            <w:pPr>
              <w:tabs>
                <w:tab w:val="left" w:pos="-720"/>
                <w:tab w:val="left" w:pos="4536"/>
              </w:tabs>
              <w:suppressAutoHyphens/>
              <w:rPr>
                <w:szCs w:val="22"/>
                <w:lang w:val="el-GR"/>
              </w:rPr>
            </w:pPr>
            <w:r w:rsidRPr="00CA0166">
              <w:rPr>
                <w:rFonts w:eastAsia="Calibri"/>
                <w:szCs w:val="22"/>
                <w:lang w:val="el-GR"/>
              </w:rPr>
              <w:t>Τηλ: +357 22 207 700</w:t>
            </w:r>
          </w:p>
          <w:p w14:paraId="1DD6D289" w14:textId="77777777" w:rsidR="00205CB6" w:rsidRPr="00205CB6" w:rsidRDefault="00205CB6">
            <w:pPr>
              <w:tabs>
                <w:tab w:val="left" w:pos="432"/>
              </w:tabs>
              <w:autoSpaceDE w:val="0"/>
              <w:autoSpaceDN w:val="0"/>
              <w:adjustRightInd w:val="0"/>
              <w:rPr>
                <w:b/>
                <w:szCs w:val="22"/>
                <w:lang w:val="el-GR"/>
              </w:rPr>
            </w:pPr>
          </w:p>
        </w:tc>
        <w:tc>
          <w:tcPr>
            <w:tcW w:w="4518" w:type="dxa"/>
          </w:tcPr>
          <w:p w14:paraId="55578D1D" w14:textId="77777777" w:rsidR="00205CB6" w:rsidRDefault="00205CB6">
            <w:pPr>
              <w:tabs>
                <w:tab w:val="left" w:pos="-720"/>
                <w:tab w:val="left" w:pos="4536"/>
              </w:tabs>
              <w:suppressAutoHyphens/>
              <w:rPr>
                <w:b/>
                <w:szCs w:val="22"/>
                <w:lang w:val="de-DE"/>
              </w:rPr>
            </w:pPr>
            <w:r>
              <w:rPr>
                <w:b/>
                <w:szCs w:val="22"/>
                <w:lang w:val="de-DE"/>
              </w:rPr>
              <w:t>Sverige</w:t>
            </w:r>
          </w:p>
          <w:p w14:paraId="1ACD65FB" w14:textId="77777777" w:rsidR="00205CB6" w:rsidRDefault="00205CB6">
            <w:pPr>
              <w:rPr>
                <w:lang w:val="de-DE"/>
              </w:rPr>
            </w:pPr>
            <w:r>
              <w:rPr>
                <w:lang w:val="de-DE"/>
              </w:rPr>
              <w:t>Janssen-Cilag AB</w:t>
            </w:r>
          </w:p>
          <w:p w14:paraId="54CE1CDB" w14:textId="77777777" w:rsidR="00205CB6" w:rsidRDefault="00205CB6">
            <w:pPr>
              <w:rPr>
                <w:lang w:val="de-DE"/>
              </w:rPr>
            </w:pPr>
            <w:r>
              <w:rPr>
                <w:lang w:val="de-DE"/>
              </w:rPr>
              <w:t>Tfn: +46 8 626 50 00</w:t>
            </w:r>
          </w:p>
          <w:p w14:paraId="67000581" w14:textId="18634341" w:rsidR="00205CB6" w:rsidRDefault="00205CB6">
            <w:pPr>
              <w:rPr>
                <w:szCs w:val="22"/>
              </w:rPr>
            </w:pPr>
            <w:r>
              <w:t>jacse@its.jnj.com</w:t>
            </w:r>
          </w:p>
          <w:p w14:paraId="06E0229F" w14:textId="77777777" w:rsidR="00205CB6" w:rsidRDefault="00205CB6">
            <w:pPr>
              <w:rPr>
                <w:b/>
                <w:szCs w:val="22"/>
              </w:rPr>
            </w:pPr>
          </w:p>
        </w:tc>
      </w:tr>
      <w:tr w:rsidR="00205CB6" w:rsidRPr="00CD2EE2" w14:paraId="5A7D2B8F" w14:textId="77777777" w:rsidTr="00205CB6">
        <w:trPr>
          <w:cantSplit/>
          <w:jc w:val="center"/>
        </w:trPr>
        <w:tc>
          <w:tcPr>
            <w:tcW w:w="4554" w:type="dxa"/>
          </w:tcPr>
          <w:p w14:paraId="22F4F641" w14:textId="77777777" w:rsidR="00205CB6" w:rsidRPr="00AF47D4" w:rsidRDefault="00205CB6">
            <w:pPr>
              <w:rPr>
                <w:b/>
                <w:szCs w:val="22"/>
                <w:rPrChange w:id="742" w:author="EUCP BE1" w:date="2025-08-01T09:32:00Z" w16du:dateUtc="2025-08-01T07:32:00Z">
                  <w:rPr>
                    <w:b/>
                    <w:szCs w:val="22"/>
                    <w:lang w:val="en-US"/>
                  </w:rPr>
                </w:rPrChange>
              </w:rPr>
            </w:pPr>
            <w:r w:rsidRPr="00AF47D4">
              <w:rPr>
                <w:b/>
                <w:szCs w:val="22"/>
                <w:rPrChange w:id="743" w:author="EUCP BE1" w:date="2025-08-01T09:32:00Z" w16du:dateUtc="2025-08-01T07:32:00Z">
                  <w:rPr>
                    <w:b/>
                    <w:szCs w:val="22"/>
                    <w:lang w:val="en-US"/>
                  </w:rPr>
                </w:rPrChange>
              </w:rPr>
              <w:t>Latvija</w:t>
            </w:r>
          </w:p>
          <w:p w14:paraId="2A97D89B" w14:textId="77777777" w:rsidR="00205CB6" w:rsidRPr="00CA0166" w:rsidRDefault="00205CB6">
            <w:pPr>
              <w:tabs>
                <w:tab w:val="clear" w:pos="567"/>
                <w:tab w:val="left" w:pos="708"/>
              </w:tabs>
              <w:rPr>
                <w:rFonts w:eastAsia="Calibri"/>
                <w:szCs w:val="22"/>
                <w:rPrChange w:id="744" w:author="EUCP BE1" w:date="2025-08-01T09:32:00Z" w16du:dateUtc="2025-08-01T07:32:00Z">
                  <w:rPr>
                    <w:rFonts w:eastAsia="Calibri"/>
                    <w:color w:val="000000"/>
                    <w:szCs w:val="22"/>
                    <w:lang w:val="en-US"/>
                  </w:rPr>
                </w:rPrChange>
              </w:rPr>
            </w:pPr>
            <w:r w:rsidRPr="00CA0166">
              <w:rPr>
                <w:rFonts w:eastAsia="Calibri"/>
                <w:szCs w:val="22"/>
                <w:rPrChange w:id="745" w:author="EUCP BE1" w:date="2025-08-01T09:32:00Z" w16du:dateUtc="2025-08-01T07:32:00Z">
                  <w:rPr>
                    <w:rFonts w:eastAsia="Calibri"/>
                    <w:color w:val="000000"/>
                    <w:szCs w:val="22"/>
                    <w:lang w:val="en-US"/>
                  </w:rPr>
                </w:rPrChange>
              </w:rPr>
              <w:t>UAB "JOHNSON &amp; JOHNSON" filiāle Latvijā</w:t>
            </w:r>
          </w:p>
          <w:p w14:paraId="1E5D869B"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Tel: +371 678 93561</w:t>
            </w:r>
          </w:p>
          <w:p w14:paraId="5AC17956" w14:textId="61B9C4A2" w:rsidR="00205CB6" w:rsidRPr="00205CB6" w:rsidRDefault="00205CB6">
            <w:pPr>
              <w:rPr>
                <w:szCs w:val="22"/>
                <w:lang w:val="de-DE"/>
              </w:rPr>
            </w:pPr>
            <w:r w:rsidRPr="00CA0166">
              <w:rPr>
                <w:rFonts w:eastAsia="Calibri"/>
                <w:szCs w:val="22"/>
                <w:lang w:val="de-DE"/>
              </w:rPr>
              <w:t>lv@its.jnj.com</w:t>
            </w:r>
          </w:p>
          <w:p w14:paraId="4B58C26A" w14:textId="77777777" w:rsidR="00205CB6" w:rsidRPr="00205CB6" w:rsidRDefault="00205CB6">
            <w:pPr>
              <w:rPr>
                <w:szCs w:val="22"/>
                <w:lang w:val="de-DE"/>
              </w:rPr>
            </w:pPr>
          </w:p>
        </w:tc>
        <w:tc>
          <w:tcPr>
            <w:tcW w:w="4518" w:type="dxa"/>
          </w:tcPr>
          <w:p w14:paraId="2727451C" w14:textId="67FDBEED" w:rsidR="00205CB6" w:rsidRPr="00205CB6" w:rsidDel="00E17BAB" w:rsidRDefault="00205CB6">
            <w:pPr>
              <w:rPr>
                <w:del w:id="746" w:author="LOC RA SP" w:date="2025-07-29T20:27:00Z" w16du:dateUtc="2025-07-29T19:27:00Z"/>
                <w:b/>
                <w:szCs w:val="22"/>
                <w:lang w:val="en-US"/>
              </w:rPr>
            </w:pPr>
            <w:del w:id="747" w:author="LOC RA SP" w:date="2025-07-29T20:27:00Z" w16du:dateUtc="2025-07-29T19:27:00Z">
              <w:r w:rsidRPr="00205CB6" w:rsidDel="00E17BAB">
                <w:rPr>
                  <w:b/>
                  <w:szCs w:val="22"/>
                  <w:lang w:val="en-US"/>
                </w:rPr>
                <w:delText>United Kingdom (Northern Ireland)</w:delText>
              </w:r>
            </w:del>
          </w:p>
          <w:p w14:paraId="28930C87" w14:textId="67D15731" w:rsidR="00205CB6" w:rsidRPr="00CA0166" w:rsidDel="00E17BAB" w:rsidRDefault="00205CB6">
            <w:pPr>
              <w:tabs>
                <w:tab w:val="clear" w:pos="567"/>
                <w:tab w:val="left" w:pos="708"/>
              </w:tabs>
              <w:rPr>
                <w:del w:id="748" w:author="LOC RA SP" w:date="2025-07-29T20:27:00Z" w16du:dateUtc="2025-07-29T19:27:00Z"/>
                <w:rFonts w:eastAsia="Calibri"/>
                <w:szCs w:val="22"/>
                <w:lang w:val="en-US"/>
              </w:rPr>
            </w:pPr>
            <w:del w:id="749" w:author="LOC RA SP" w:date="2025-07-29T20:27:00Z" w16du:dateUtc="2025-07-29T19:27:00Z">
              <w:r w:rsidRPr="00CA0166" w:rsidDel="00E17BAB">
                <w:rPr>
                  <w:rFonts w:eastAsia="Calibri"/>
                  <w:szCs w:val="22"/>
                  <w:lang w:val="en-US"/>
                </w:rPr>
                <w:delText>Janssen Sciences Ireland UC</w:delText>
              </w:r>
            </w:del>
          </w:p>
          <w:p w14:paraId="2C546A37" w14:textId="6EE5ACDF" w:rsidR="00205CB6" w:rsidRPr="00CA0166" w:rsidDel="00E17BAB" w:rsidRDefault="00205CB6">
            <w:pPr>
              <w:tabs>
                <w:tab w:val="clear" w:pos="567"/>
                <w:tab w:val="left" w:pos="708"/>
              </w:tabs>
              <w:rPr>
                <w:del w:id="750" w:author="LOC RA SP" w:date="2025-07-29T20:27:00Z" w16du:dateUtc="2025-07-29T19:27:00Z"/>
                <w:rFonts w:eastAsia="Calibri"/>
                <w:szCs w:val="22"/>
                <w:lang w:val="de-DE"/>
              </w:rPr>
            </w:pPr>
            <w:del w:id="751" w:author="LOC RA SP" w:date="2025-07-29T20:27:00Z" w16du:dateUtc="2025-07-29T19:27:00Z">
              <w:r w:rsidRPr="00CA0166" w:rsidDel="00E17BAB">
                <w:rPr>
                  <w:rFonts w:eastAsia="Calibri"/>
                  <w:szCs w:val="22"/>
                  <w:lang w:val="de-DE"/>
                </w:rPr>
                <w:delText>Tel: +44 1 494 567 444</w:delText>
              </w:r>
            </w:del>
          </w:p>
          <w:p w14:paraId="28C21DF8" w14:textId="522A3D13" w:rsidR="00205CB6" w:rsidRPr="00205CB6" w:rsidDel="00E17BAB" w:rsidRDefault="00205CB6">
            <w:pPr>
              <w:rPr>
                <w:del w:id="752" w:author="LOC RA SP" w:date="2025-07-29T20:27:00Z" w16du:dateUtc="2025-07-29T19:27:00Z"/>
                <w:szCs w:val="22"/>
                <w:lang w:val="de-DE"/>
              </w:rPr>
            </w:pPr>
            <w:del w:id="753" w:author="LOC RA SP" w:date="2025-07-29T20:27:00Z" w16du:dateUtc="2025-07-29T19:27:00Z">
              <w:r w:rsidRPr="00CA0166" w:rsidDel="00E17BAB">
                <w:rPr>
                  <w:rFonts w:eastAsia="Calibri"/>
                  <w:szCs w:val="22"/>
                  <w:lang w:val="de-DE"/>
                </w:rPr>
                <w:delText>medinfo@its.jnj.com</w:delText>
              </w:r>
            </w:del>
          </w:p>
          <w:p w14:paraId="3A04855E" w14:textId="77777777" w:rsidR="00205CB6" w:rsidRPr="00205CB6" w:rsidRDefault="00205CB6" w:rsidP="00E17BAB">
            <w:pPr>
              <w:rPr>
                <w:szCs w:val="22"/>
                <w:lang w:val="de-DE"/>
              </w:rPr>
            </w:pPr>
          </w:p>
        </w:tc>
      </w:tr>
    </w:tbl>
    <w:p w14:paraId="0EFCE093" w14:textId="77777777" w:rsidR="00205CB6" w:rsidRDefault="00205CB6" w:rsidP="00205CB6">
      <w:pPr>
        <w:rPr>
          <w:szCs w:val="22"/>
          <w:lang w:val="bg-BG"/>
        </w:rPr>
      </w:pPr>
    </w:p>
    <w:p w14:paraId="721DE11A" w14:textId="77777777" w:rsidR="000D3CA1" w:rsidRPr="00F56323" w:rsidRDefault="00A5380A" w:rsidP="00051B0C">
      <w:pPr>
        <w:rPr>
          <w:b/>
          <w:noProof w:val="0"/>
        </w:rPr>
      </w:pPr>
      <w:r w:rsidRPr="00F56323">
        <w:rPr>
          <w:b/>
          <w:noProof w:val="0"/>
        </w:rPr>
        <w:t xml:space="preserve">Este folheto foi </w:t>
      </w:r>
      <w:r w:rsidR="002B1DF8" w:rsidRPr="00F56323">
        <w:rPr>
          <w:b/>
          <w:noProof w:val="0"/>
        </w:rPr>
        <w:t xml:space="preserve">revisto </w:t>
      </w:r>
      <w:r w:rsidRPr="00F56323">
        <w:rPr>
          <w:b/>
          <w:noProof w:val="0"/>
        </w:rPr>
        <w:t>pela última vez em</w:t>
      </w:r>
    </w:p>
    <w:p w14:paraId="7F51A38B" w14:textId="77777777" w:rsidR="000D3CA1" w:rsidRPr="00BB5D4B" w:rsidRDefault="000D3CA1" w:rsidP="00051B0C">
      <w:pPr>
        <w:numPr>
          <w:ilvl w:val="12"/>
          <w:numId w:val="0"/>
        </w:numPr>
        <w:rPr>
          <w:noProof w:val="0"/>
        </w:rPr>
      </w:pPr>
    </w:p>
    <w:p w14:paraId="79FC0A7F" w14:textId="0B9084BF" w:rsidR="00A5380A" w:rsidRPr="00F56323" w:rsidRDefault="002D5BFE" w:rsidP="00051B0C">
      <w:pPr>
        <w:tabs>
          <w:tab w:val="clear" w:pos="567"/>
          <w:tab w:val="left" w:pos="570"/>
        </w:tabs>
        <w:rPr>
          <w:noProof w:val="0"/>
        </w:rPr>
      </w:pPr>
      <w:r w:rsidRPr="00F56323">
        <w:rPr>
          <w:noProof w:val="0"/>
        </w:rPr>
        <w:t>Está disponível i</w:t>
      </w:r>
      <w:r w:rsidR="00A5380A" w:rsidRPr="00F56323">
        <w:rPr>
          <w:noProof w:val="0"/>
        </w:rPr>
        <w:t xml:space="preserve">nformação pormenorizada sobre este medicamento </w:t>
      </w:r>
      <w:r w:rsidRPr="00F56323">
        <w:rPr>
          <w:noProof w:val="0"/>
        </w:rPr>
        <w:t>no sítio d</w:t>
      </w:r>
      <w:r w:rsidR="00A5380A" w:rsidRPr="00F56323">
        <w:rPr>
          <w:noProof w:val="0"/>
        </w:rPr>
        <w:t>a Internet da Agência Europeia de Medicamentos</w:t>
      </w:r>
      <w:r w:rsidRPr="00F56323">
        <w:rPr>
          <w:noProof w:val="0"/>
        </w:rPr>
        <w:t>:</w:t>
      </w:r>
      <w:r w:rsidR="00A5380A" w:rsidRPr="00F56323">
        <w:rPr>
          <w:noProof w:val="0"/>
        </w:rPr>
        <w:t xml:space="preserve"> </w:t>
      </w:r>
      <w:ins w:id="754" w:author="LOC RA SP" w:date="2025-07-29T20:27:00Z" w16du:dateUtc="2025-07-29T19:27:00Z">
        <w:r w:rsidR="00E17BAB">
          <w:rPr>
            <w:szCs w:val="22"/>
          </w:rPr>
          <w:fldChar w:fldCharType="begin"/>
        </w:r>
        <w:r w:rsidR="00E17BAB">
          <w:rPr>
            <w:szCs w:val="22"/>
          </w:rPr>
          <w:instrText>HYPERLINK "</w:instrText>
        </w:r>
      </w:ins>
      <w:r w:rsidR="00E17BAB" w:rsidRPr="00E17BAB">
        <w:rPr>
          <w:rPrChange w:id="755" w:author="LOC RA SP" w:date="2025-07-29T20:27:00Z" w16du:dateUtc="2025-07-29T19:27:00Z">
            <w:rPr>
              <w:rStyle w:val="Hyperlink"/>
              <w:szCs w:val="22"/>
            </w:rPr>
          </w:rPrChange>
        </w:rPr>
        <w:instrText>http</w:instrText>
      </w:r>
      <w:ins w:id="756" w:author="LOC RA SP" w:date="2025-07-29T20:27:00Z" w16du:dateUtc="2025-07-29T19:27:00Z">
        <w:r w:rsidR="00E17BAB" w:rsidRPr="00E17BAB">
          <w:rPr>
            <w:rPrChange w:id="757" w:author="LOC RA SP" w:date="2025-07-29T20:27:00Z" w16du:dateUtc="2025-07-29T19:27:00Z">
              <w:rPr>
                <w:rStyle w:val="Hyperlink"/>
                <w:szCs w:val="22"/>
              </w:rPr>
            </w:rPrChange>
          </w:rPr>
          <w:instrText>s</w:instrText>
        </w:r>
      </w:ins>
      <w:r w:rsidR="00E17BAB" w:rsidRPr="00E17BAB">
        <w:rPr>
          <w:rPrChange w:id="758" w:author="LOC RA SP" w:date="2025-07-29T20:27:00Z" w16du:dateUtc="2025-07-29T19:27:00Z">
            <w:rPr>
              <w:rStyle w:val="Hyperlink"/>
              <w:szCs w:val="22"/>
            </w:rPr>
          </w:rPrChange>
        </w:rPr>
        <w:instrText>://www.ema.europa.eu</w:instrText>
      </w:r>
      <w:ins w:id="759" w:author="LOC RA SP" w:date="2025-07-29T20:27:00Z" w16du:dateUtc="2025-07-29T19:27:00Z">
        <w:r w:rsidR="00E17BAB">
          <w:rPr>
            <w:szCs w:val="22"/>
          </w:rPr>
          <w:instrText>"</w:instrText>
        </w:r>
        <w:r w:rsidR="00E17BAB">
          <w:rPr>
            <w:szCs w:val="22"/>
          </w:rPr>
        </w:r>
        <w:r w:rsidR="00E17BAB">
          <w:rPr>
            <w:szCs w:val="22"/>
          </w:rPr>
          <w:fldChar w:fldCharType="separate"/>
        </w:r>
      </w:ins>
      <w:r w:rsidR="00E17BAB" w:rsidRPr="00E17BAB">
        <w:rPr>
          <w:rStyle w:val="Hyperlink"/>
          <w:szCs w:val="22"/>
        </w:rPr>
        <w:t>http</w:t>
      </w:r>
      <w:ins w:id="760" w:author="LOC RA SP" w:date="2025-07-29T20:27:00Z" w16du:dateUtc="2025-07-29T19:27:00Z">
        <w:r w:rsidR="00E17BAB" w:rsidRPr="00E17BAB">
          <w:rPr>
            <w:rStyle w:val="Hyperlink"/>
            <w:szCs w:val="22"/>
          </w:rPr>
          <w:t>s</w:t>
        </w:r>
      </w:ins>
      <w:r w:rsidR="00E17BAB" w:rsidRPr="00E17BAB">
        <w:rPr>
          <w:rStyle w:val="Hyperlink"/>
          <w:szCs w:val="22"/>
        </w:rPr>
        <w:t>://www.ema.europa.eu</w:t>
      </w:r>
      <w:ins w:id="761" w:author="LOC RA SP" w:date="2025-07-29T20:27:00Z" w16du:dateUtc="2025-07-29T19:27:00Z">
        <w:r w:rsidR="00E17BAB">
          <w:rPr>
            <w:szCs w:val="22"/>
          </w:rPr>
          <w:fldChar w:fldCharType="end"/>
        </w:r>
      </w:ins>
      <w:r w:rsidRPr="00F56323">
        <w:rPr>
          <w:noProof w:val="0"/>
        </w:rPr>
        <w:t>.</w:t>
      </w:r>
    </w:p>
    <w:p w14:paraId="552BA5D8" w14:textId="77777777" w:rsidR="00A5380A" w:rsidRPr="00F56323" w:rsidRDefault="00A5380A" w:rsidP="00051B0C">
      <w:pPr>
        <w:numPr>
          <w:ilvl w:val="12"/>
          <w:numId w:val="0"/>
        </w:numPr>
        <w:rPr>
          <w:b/>
          <w:bCs/>
          <w:noProof w:val="0"/>
        </w:rPr>
      </w:pPr>
      <w:r w:rsidRPr="00F56323">
        <w:rPr>
          <w:b/>
          <w:bCs/>
          <w:noProof w:val="0"/>
        </w:rPr>
        <w:br w:type="page"/>
      </w:r>
      <w:r w:rsidRPr="00F56323">
        <w:rPr>
          <w:b/>
          <w:bCs/>
          <w:noProof w:val="0"/>
        </w:rPr>
        <w:lastRenderedPageBreak/>
        <w:t xml:space="preserve">INSTRUÇÕES DE </w:t>
      </w:r>
      <w:r w:rsidR="00741D28">
        <w:rPr>
          <w:b/>
          <w:bCs/>
          <w:noProof w:val="0"/>
        </w:rPr>
        <w:t>UTILIZ</w:t>
      </w:r>
      <w:r w:rsidRPr="00F56323">
        <w:rPr>
          <w:b/>
          <w:bCs/>
          <w:noProof w:val="0"/>
        </w:rPr>
        <w:t>AÇÃO</w:t>
      </w:r>
    </w:p>
    <w:p w14:paraId="0686251E" w14:textId="77777777" w:rsidR="00A5380A" w:rsidRPr="00F56323" w:rsidRDefault="00A5380A" w:rsidP="00051B0C">
      <w:pPr>
        <w:numPr>
          <w:ilvl w:val="12"/>
          <w:numId w:val="0"/>
        </w:numPr>
        <w:rPr>
          <w:noProof w:val="0"/>
        </w:rPr>
      </w:pPr>
    </w:p>
    <w:p w14:paraId="634A949D" w14:textId="77777777" w:rsidR="00A5380A" w:rsidRPr="00F56323" w:rsidRDefault="00A5380A" w:rsidP="00051B0C">
      <w:pPr>
        <w:autoSpaceDE w:val="0"/>
        <w:autoSpaceDN w:val="0"/>
        <w:adjustRightInd w:val="0"/>
        <w:rPr>
          <w:noProof w:val="0"/>
        </w:rPr>
      </w:pPr>
      <w:r w:rsidRPr="00F56323">
        <w:rPr>
          <w:b/>
          <w:bCs/>
          <w:noProof w:val="0"/>
        </w:rPr>
        <w:t xml:space="preserve">Se quiser </w:t>
      </w:r>
      <w:r w:rsidR="00A45E46" w:rsidRPr="00F56323">
        <w:rPr>
          <w:b/>
          <w:bCs/>
          <w:noProof w:val="0"/>
        </w:rPr>
        <w:t>injetar</w:t>
      </w:r>
      <w:r w:rsidR="003E2AF0" w:rsidRPr="00F56323">
        <w:rPr>
          <w:b/>
          <w:bCs/>
          <w:noProof w:val="0"/>
        </w:rPr>
        <w:noBreakHyphen/>
      </w:r>
      <w:r w:rsidR="00A45E46" w:rsidRPr="00F56323">
        <w:rPr>
          <w:b/>
          <w:bCs/>
          <w:noProof w:val="0"/>
        </w:rPr>
        <w:t>se</w:t>
      </w:r>
      <w:r w:rsidRPr="00F56323">
        <w:rPr>
          <w:b/>
          <w:bCs/>
          <w:noProof w:val="0"/>
        </w:rPr>
        <w:t xml:space="preserve"> a si próprio com Simponi, deve ser treinado por um profissional de saúde para preparar um</w:t>
      </w:r>
      <w:r w:rsidR="00262BCF" w:rsidRPr="00F56323">
        <w:rPr>
          <w:b/>
          <w:bCs/>
          <w:noProof w:val="0"/>
        </w:rPr>
        <w:t>a</w:t>
      </w:r>
      <w:r w:rsidRPr="00F56323">
        <w:rPr>
          <w:b/>
          <w:bCs/>
          <w:noProof w:val="0"/>
        </w:rPr>
        <w:t xml:space="preserve"> </w:t>
      </w:r>
      <w:r w:rsidR="00A45E46" w:rsidRPr="00F56323">
        <w:rPr>
          <w:b/>
          <w:bCs/>
          <w:noProof w:val="0"/>
        </w:rPr>
        <w:t>injeção</w:t>
      </w:r>
      <w:r w:rsidRPr="00F56323">
        <w:rPr>
          <w:b/>
          <w:bCs/>
          <w:noProof w:val="0"/>
        </w:rPr>
        <w:t xml:space="preserve"> e administrá</w:t>
      </w:r>
      <w:r w:rsidR="003E2AF0" w:rsidRPr="00F56323">
        <w:rPr>
          <w:b/>
          <w:bCs/>
          <w:noProof w:val="0"/>
        </w:rPr>
        <w:noBreakHyphen/>
      </w:r>
      <w:r w:rsidRPr="00F56323">
        <w:rPr>
          <w:b/>
          <w:bCs/>
          <w:noProof w:val="0"/>
        </w:rPr>
        <w:t>la a si mesmo. Se não recebeu treino, por favor contacte o seu médico, enfermeiro ou farmacêutico de forma a marcar uma sessão de treino.</w:t>
      </w:r>
    </w:p>
    <w:p w14:paraId="3F342506" w14:textId="77777777" w:rsidR="00A5380A" w:rsidRPr="00F56323" w:rsidRDefault="00A5380A" w:rsidP="00051B0C">
      <w:pPr>
        <w:numPr>
          <w:ilvl w:val="12"/>
          <w:numId w:val="0"/>
        </w:numPr>
        <w:rPr>
          <w:noProof w:val="0"/>
        </w:rPr>
      </w:pPr>
    </w:p>
    <w:p w14:paraId="4E7D36CA" w14:textId="77777777" w:rsidR="0099022D" w:rsidRPr="00F56323" w:rsidRDefault="0099022D" w:rsidP="00051B0C">
      <w:pPr>
        <w:numPr>
          <w:ilvl w:val="12"/>
          <w:numId w:val="0"/>
        </w:numPr>
        <w:rPr>
          <w:noProof w:val="0"/>
        </w:rPr>
      </w:pPr>
      <w:r w:rsidRPr="00F56323">
        <w:rPr>
          <w:noProof w:val="0"/>
        </w:rPr>
        <w:t>Nestas instruções:</w:t>
      </w:r>
    </w:p>
    <w:p w14:paraId="34ABB488" w14:textId="77777777" w:rsidR="00202501" w:rsidRPr="00F56323" w:rsidRDefault="00202501" w:rsidP="00051B0C">
      <w:pPr>
        <w:numPr>
          <w:ilvl w:val="12"/>
          <w:numId w:val="0"/>
        </w:numPr>
        <w:rPr>
          <w:noProof w:val="0"/>
        </w:rPr>
      </w:pPr>
      <w:r w:rsidRPr="00F56323">
        <w:rPr>
          <w:noProof w:val="0"/>
        </w:rPr>
        <w:t>1.</w:t>
      </w:r>
      <w:r w:rsidRPr="00F56323">
        <w:rPr>
          <w:noProof w:val="0"/>
        </w:rPr>
        <w:tab/>
        <w:t>Preparação para a utilização da seringa pré</w:t>
      </w:r>
      <w:r w:rsidR="003E2AF0" w:rsidRPr="00F56323">
        <w:rPr>
          <w:noProof w:val="0"/>
        </w:rPr>
        <w:noBreakHyphen/>
      </w:r>
      <w:r w:rsidRPr="00F56323">
        <w:rPr>
          <w:noProof w:val="0"/>
        </w:rPr>
        <w:t>cheia</w:t>
      </w:r>
    </w:p>
    <w:p w14:paraId="3A399462" w14:textId="77777777" w:rsidR="00202501" w:rsidRPr="00F56323" w:rsidRDefault="00202501" w:rsidP="00051B0C">
      <w:pPr>
        <w:numPr>
          <w:ilvl w:val="12"/>
          <w:numId w:val="0"/>
        </w:numPr>
        <w:rPr>
          <w:noProof w:val="0"/>
        </w:rPr>
      </w:pPr>
      <w:r w:rsidRPr="00F56323">
        <w:rPr>
          <w:noProof w:val="0"/>
        </w:rPr>
        <w:t>2.</w:t>
      </w:r>
      <w:r w:rsidRPr="00F56323">
        <w:rPr>
          <w:noProof w:val="0"/>
        </w:rPr>
        <w:tab/>
        <w:t>Escolha e preparação do local de injeção</w:t>
      </w:r>
    </w:p>
    <w:p w14:paraId="4DFE384F" w14:textId="77777777" w:rsidR="00202501" w:rsidRPr="00F56323" w:rsidRDefault="00202501" w:rsidP="00051B0C">
      <w:pPr>
        <w:numPr>
          <w:ilvl w:val="12"/>
          <w:numId w:val="0"/>
        </w:numPr>
        <w:rPr>
          <w:noProof w:val="0"/>
        </w:rPr>
      </w:pPr>
      <w:r w:rsidRPr="00F56323">
        <w:rPr>
          <w:noProof w:val="0"/>
        </w:rPr>
        <w:t>3.</w:t>
      </w:r>
      <w:r w:rsidRPr="00F56323">
        <w:rPr>
          <w:noProof w:val="0"/>
        </w:rPr>
        <w:tab/>
        <w:t>Injeção do medicamento</w:t>
      </w:r>
    </w:p>
    <w:p w14:paraId="2CC31E32" w14:textId="77777777" w:rsidR="00202501" w:rsidRPr="00F56323" w:rsidRDefault="00202501" w:rsidP="00051B0C">
      <w:pPr>
        <w:numPr>
          <w:ilvl w:val="12"/>
          <w:numId w:val="0"/>
        </w:numPr>
        <w:rPr>
          <w:noProof w:val="0"/>
        </w:rPr>
      </w:pPr>
      <w:r w:rsidRPr="00F56323">
        <w:rPr>
          <w:noProof w:val="0"/>
        </w:rPr>
        <w:t>4.</w:t>
      </w:r>
      <w:r w:rsidRPr="00F56323">
        <w:rPr>
          <w:noProof w:val="0"/>
        </w:rPr>
        <w:tab/>
        <w:t>Após a injeção</w:t>
      </w:r>
    </w:p>
    <w:p w14:paraId="546A226E" w14:textId="77777777" w:rsidR="00202501" w:rsidRPr="00F56323" w:rsidRDefault="00202501" w:rsidP="00051B0C">
      <w:pPr>
        <w:numPr>
          <w:ilvl w:val="12"/>
          <w:numId w:val="0"/>
        </w:numPr>
        <w:rPr>
          <w:noProof w:val="0"/>
        </w:rPr>
      </w:pPr>
    </w:p>
    <w:p w14:paraId="06B7ADA2" w14:textId="77777777" w:rsidR="00AA38B3" w:rsidRPr="00F56323" w:rsidRDefault="00202501" w:rsidP="00051B0C">
      <w:pPr>
        <w:numPr>
          <w:ilvl w:val="12"/>
          <w:numId w:val="0"/>
        </w:numPr>
        <w:rPr>
          <w:noProof w:val="0"/>
        </w:rPr>
      </w:pPr>
      <w:r w:rsidRPr="00F56323">
        <w:rPr>
          <w:noProof w:val="0"/>
        </w:rPr>
        <w:t>A figura seguinte (ver figura 1) mostra a composição da seringa pré</w:t>
      </w:r>
      <w:r w:rsidR="003E2AF0" w:rsidRPr="00F56323">
        <w:rPr>
          <w:noProof w:val="0"/>
        </w:rPr>
        <w:noBreakHyphen/>
      </w:r>
      <w:r w:rsidRPr="00F56323">
        <w:rPr>
          <w:noProof w:val="0"/>
        </w:rPr>
        <w:t>cheia.</w:t>
      </w:r>
    </w:p>
    <w:p w14:paraId="4F8CC0E5" w14:textId="77777777" w:rsidR="00A5380A" w:rsidRPr="00F56323" w:rsidRDefault="00A5380A" w:rsidP="00051B0C">
      <w:pPr>
        <w:numPr>
          <w:ilvl w:val="12"/>
          <w:numId w:val="0"/>
        </w:numPr>
        <w:rPr>
          <w:noProof w:val="0"/>
        </w:rPr>
      </w:pPr>
    </w:p>
    <w:p w14:paraId="65D0EF00" w14:textId="6E97351C" w:rsidR="00A5380A" w:rsidRPr="005669A2" w:rsidRDefault="008E4C49" w:rsidP="00051B0C">
      <w:pPr>
        <w:keepNext/>
        <w:autoSpaceDE w:val="0"/>
        <w:autoSpaceDN w:val="0"/>
        <w:adjustRightInd w:val="0"/>
        <w:jc w:val="center"/>
        <w:rPr>
          <w:b/>
          <w:bCs/>
          <w:noProof w:val="0"/>
          <w:szCs w:val="22"/>
        </w:rPr>
      </w:pPr>
      <w:r>
        <w:drawing>
          <wp:inline distT="0" distB="0" distL="0" distR="0" wp14:anchorId="4B122D42" wp14:editId="7BD67D70">
            <wp:extent cx="5759450" cy="1930400"/>
            <wp:effectExtent l="0" t="0" r="0" b="0"/>
            <wp:docPr id="29" name="Picture 29" descr="Legenda Agulha Simpo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Legenda Agulha Simponi"/>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930400"/>
                    </a:xfrm>
                    <a:prstGeom prst="rect">
                      <a:avLst/>
                    </a:prstGeom>
                    <a:noFill/>
                    <a:ln>
                      <a:noFill/>
                    </a:ln>
                  </pic:spPr>
                </pic:pic>
              </a:graphicData>
            </a:graphic>
          </wp:inline>
        </w:drawing>
      </w:r>
    </w:p>
    <w:p w14:paraId="1B6DBCBA" w14:textId="77777777" w:rsidR="00A5380A" w:rsidRPr="005669A2" w:rsidRDefault="00A5380A" w:rsidP="00051B0C">
      <w:pPr>
        <w:jc w:val="center"/>
        <w:rPr>
          <w:noProof w:val="0"/>
        </w:rPr>
      </w:pPr>
      <w:r w:rsidRPr="005669A2">
        <w:rPr>
          <w:noProof w:val="0"/>
        </w:rPr>
        <w:t>Figura 1</w:t>
      </w:r>
    </w:p>
    <w:p w14:paraId="5BEDEA5C" w14:textId="77777777" w:rsidR="00A5380A" w:rsidRPr="00BB5D4B" w:rsidRDefault="00A5380A" w:rsidP="00051B0C">
      <w:pPr>
        <w:rPr>
          <w:bCs/>
          <w:noProof w:val="0"/>
        </w:rPr>
      </w:pPr>
    </w:p>
    <w:p w14:paraId="5144AD81" w14:textId="77777777" w:rsidR="00202501" w:rsidRPr="00F56323" w:rsidRDefault="00202501" w:rsidP="00051B0C">
      <w:pPr>
        <w:keepNext/>
        <w:rPr>
          <w:b/>
          <w:bCs/>
          <w:noProof w:val="0"/>
        </w:rPr>
      </w:pPr>
      <w:r w:rsidRPr="00D30D10">
        <w:rPr>
          <w:b/>
          <w:bCs/>
          <w:noProof w:val="0"/>
        </w:rPr>
        <w:t>1.</w:t>
      </w:r>
      <w:r w:rsidRPr="00D30D10">
        <w:rPr>
          <w:b/>
          <w:bCs/>
          <w:noProof w:val="0"/>
        </w:rPr>
        <w:tab/>
        <w:t>Preparação para a utilização da seringa pré</w:t>
      </w:r>
      <w:r w:rsidR="003E2AF0" w:rsidRPr="00F56323">
        <w:rPr>
          <w:b/>
          <w:bCs/>
          <w:noProof w:val="0"/>
        </w:rPr>
        <w:noBreakHyphen/>
      </w:r>
      <w:r w:rsidRPr="00F56323">
        <w:rPr>
          <w:b/>
          <w:bCs/>
          <w:noProof w:val="0"/>
        </w:rPr>
        <w:t>cheia</w:t>
      </w:r>
    </w:p>
    <w:p w14:paraId="52C0FEC9" w14:textId="77777777" w:rsidR="000D3CA1" w:rsidRPr="00BB5D4B" w:rsidRDefault="000D3CA1" w:rsidP="00051B0C">
      <w:pPr>
        <w:keepNext/>
        <w:rPr>
          <w:bCs/>
          <w:noProof w:val="0"/>
        </w:rPr>
      </w:pPr>
    </w:p>
    <w:p w14:paraId="50FB4574" w14:textId="77777777" w:rsidR="00202501" w:rsidRPr="00F56323" w:rsidRDefault="00202501" w:rsidP="00051B0C">
      <w:pPr>
        <w:keepNext/>
        <w:autoSpaceDE w:val="0"/>
        <w:autoSpaceDN w:val="0"/>
        <w:adjustRightInd w:val="0"/>
        <w:rPr>
          <w:b/>
          <w:noProof w:val="0"/>
          <w:szCs w:val="22"/>
        </w:rPr>
      </w:pPr>
      <w:r w:rsidRPr="00F56323">
        <w:rPr>
          <w:b/>
          <w:noProof w:val="0"/>
          <w:szCs w:val="22"/>
        </w:rPr>
        <w:t>Segure a seringa pré</w:t>
      </w:r>
      <w:r w:rsidR="003E2AF0" w:rsidRPr="00F56323">
        <w:rPr>
          <w:b/>
          <w:noProof w:val="0"/>
          <w:szCs w:val="22"/>
        </w:rPr>
        <w:noBreakHyphen/>
      </w:r>
      <w:r w:rsidRPr="00F56323">
        <w:rPr>
          <w:b/>
          <w:noProof w:val="0"/>
          <w:szCs w:val="22"/>
        </w:rPr>
        <w:t>cheia pelo corpo da seringa pré</w:t>
      </w:r>
      <w:r w:rsidR="003E2AF0" w:rsidRPr="00F56323">
        <w:rPr>
          <w:b/>
          <w:noProof w:val="0"/>
          <w:szCs w:val="22"/>
        </w:rPr>
        <w:noBreakHyphen/>
      </w:r>
      <w:r w:rsidRPr="00F56323">
        <w:rPr>
          <w:b/>
          <w:noProof w:val="0"/>
          <w:szCs w:val="22"/>
        </w:rPr>
        <w:t>cheia</w:t>
      </w:r>
    </w:p>
    <w:p w14:paraId="52A44436"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Não segure pela cabeça do êmbolo, êmbolo abas da </w:t>
      </w:r>
      <w:r w:rsidR="00A45E46" w:rsidRPr="00F56323">
        <w:rPr>
          <w:noProof w:val="0"/>
        </w:rPr>
        <w:t>proteção</w:t>
      </w:r>
      <w:r w:rsidRPr="00F56323">
        <w:rPr>
          <w:noProof w:val="0"/>
        </w:rPr>
        <w:t xml:space="preserve"> da agulha ou tampa da agulha.</w:t>
      </w:r>
    </w:p>
    <w:p w14:paraId="02D9B9FE"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Não puxe o êmbolo em qualquer momento.</w:t>
      </w:r>
    </w:p>
    <w:p w14:paraId="75C0E7BD" w14:textId="77777777" w:rsidR="00837215" w:rsidRPr="00F56323" w:rsidRDefault="00A5380A" w:rsidP="00051B0C">
      <w:pPr>
        <w:numPr>
          <w:ilvl w:val="0"/>
          <w:numId w:val="12"/>
        </w:numPr>
        <w:tabs>
          <w:tab w:val="clear" w:pos="720"/>
          <w:tab w:val="num" w:pos="567"/>
        </w:tabs>
        <w:ind w:left="567" w:hanging="567"/>
        <w:rPr>
          <w:noProof w:val="0"/>
        </w:rPr>
      </w:pPr>
      <w:r w:rsidRPr="00F56323">
        <w:rPr>
          <w:noProof w:val="0"/>
        </w:rPr>
        <w:t>N</w:t>
      </w:r>
      <w:r w:rsidR="002B19DB">
        <w:rPr>
          <w:noProof w:val="0"/>
        </w:rPr>
        <w:t>unca</w:t>
      </w:r>
      <w:r w:rsidRPr="00F56323">
        <w:rPr>
          <w:noProof w:val="0"/>
        </w:rPr>
        <w:t xml:space="preserve"> agite a seringa pré</w:t>
      </w:r>
      <w:r w:rsidR="003E2AF0" w:rsidRPr="00F56323">
        <w:rPr>
          <w:noProof w:val="0"/>
        </w:rPr>
        <w:noBreakHyphen/>
      </w:r>
      <w:r w:rsidRPr="00F56323">
        <w:rPr>
          <w:noProof w:val="0"/>
        </w:rPr>
        <w:t>cheia.</w:t>
      </w:r>
    </w:p>
    <w:p w14:paraId="04872CC9"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Não retire a tampa da agulha da seringa pré</w:t>
      </w:r>
      <w:r w:rsidR="003E2AF0" w:rsidRPr="00F56323">
        <w:rPr>
          <w:noProof w:val="0"/>
        </w:rPr>
        <w:noBreakHyphen/>
      </w:r>
      <w:r w:rsidRPr="00F56323">
        <w:rPr>
          <w:noProof w:val="0"/>
        </w:rPr>
        <w:t>cheia até ter indicação para o fazer.</w:t>
      </w:r>
    </w:p>
    <w:p w14:paraId="50CDCD72"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Não toque nos clips de </w:t>
      </w:r>
      <w:r w:rsidR="00A45E46" w:rsidRPr="00F56323">
        <w:rPr>
          <w:noProof w:val="0"/>
        </w:rPr>
        <w:t>ativação</w:t>
      </w:r>
      <w:r w:rsidRPr="00F56323">
        <w:rPr>
          <w:noProof w:val="0"/>
        </w:rPr>
        <w:t xml:space="preserve"> da </w:t>
      </w:r>
      <w:r w:rsidR="00A45E46" w:rsidRPr="00F56323">
        <w:rPr>
          <w:noProof w:val="0"/>
        </w:rPr>
        <w:t>proteção</w:t>
      </w:r>
      <w:r w:rsidRPr="00F56323">
        <w:rPr>
          <w:noProof w:val="0"/>
        </w:rPr>
        <w:t xml:space="preserve"> da agulha (assinalados com * na figura 1) para prevenir que a agulha seja coberta prematuramente pela </w:t>
      </w:r>
      <w:r w:rsidR="00A45E46" w:rsidRPr="00F56323">
        <w:rPr>
          <w:noProof w:val="0"/>
        </w:rPr>
        <w:t>proteção</w:t>
      </w:r>
      <w:r w:rsidRPr="00F56323">
        <w:rPr>
          <w:noProof w:val="0"/>
        </w:rPr>
        <w:t xml:space="preserve"> da agulha.</w:t>
      </w:r>
    </w:p>
    <w:p w14:paraId="024F71A0" w14:textId="77777777" w:rsidR="00A5380A" w:rsidRPr="00F56323" w:rsidRDefault="00A5380A" w:rsidP="00051B0C">
      <w:pPr>
        <w:rPr>
          <w:noProof w:val="0"/>
          <w:szCs w:val="22"/>
        </w:rPr>
      </w:pPr>
    </w:p>
    <w:p w14:paraId="3CC6A71F" w14:textId="77777777" w:rsidR="0078395C" w:rsidRPr="00F56323" w:rsidRDefault="0078395C" w:rsidP="00051B0C">
      <w:pPr>
        <w:keepNext/>
        <w:autoSpaceDE w:val="0"/>
        <w:autoSpaceDN w:val="0"/>
        <w:adjustRightInd w:val="0"/>
        <w:rPr>
          <w:b/>
          <w:noProof w:val="0"/>
          <w:szCs w:val="22"/>
        </w:rPr>
      </w:pPr>
      <w:r w:rsidRPr="00F56323">
        <w:rPr>
          <w:b/>
          <w:noProof w:val="0"/>
          <w:szCs w:val="22"/>
        </w:rPr>
        <w:t xml:space="preserve">Verifique o número de </w:t>
      </w:r>
      <w:r w:rsidR="00E82BF7" w:rsidRPr="00F56323">
        <w:rPr>
          <w:b/>
          <w:noProof w:val="0"/>
          <w:szCs w:val="22"/>
        </w:rPr>
        <w:t>seringas</w:t>
      </w:r>
      <w:r w:rsidRPr="00F56323">
        <w:rPr>
          <w:b/>
          <w:noProof w:val="0"/>
          <w:szCs w:val="22"/>
        </w:rPr>
        <w:t xml:space="preserve"> pré</w:t>
      </w:r>
      <w:r w:rsidR="003E2AF0" w:rsidRPr="00F56323">
        <w:rPr>
          <w:b/>
          <w:noProof w:val="0"/>
          <w:szCs w:val="22"/>
        </w:rPr>
        <w:noBreakHyphen/>
      </w:r>
      <w:r w:rsidRPr="00F56323">
        <w:rPr>
          <w:b/>
          <w:noProof w:val="0"/>
          <w:szCs w:val="22"/>
        </w:rPr>
        <w:t>cheias</w:t>
      </w:r>
    </w:p>
    <w:p w14:paraId="2C06193F" w14:textId="77777777" w:rsidR="0078395C" w:rsidRPr="00F56323" w:rsidRDefault="0078395C" w:rsidP="00051B0C">
      <w:pPr>
        <w:autoSpaceDE w:val="0"/>
        <w:autoSpaceDN w:val="0"/>
        <w:adjustRightInd w:val="0"/>
        <w:rPr>
          <w:noProof w:val="0"/>
          <w:szCs w:val="22"/>
        </w:rPr>
      </w:pPr>
      <w:r w:rsidRPr="00F56323">
        <w:rPr>
          <w:noProof w:val="0"/>
          <w:szCs w:val="22"/>
        </w:rPr>
        <w:t xml:space="preserve">Verifique as </w:t>
      </w:r>
      <w:r w:rsidR="00E82BF7" w:rsidRPr="00F56323">
        <w:rPr>
          <w:noProof w:val="0"/>
          <w:szCs w:val="22"/>
        </w:rPr>
        <w:t>seringas</w:t>
      </w:r>
      <w:r w:rsidRPr="00F56323">
        <w:rPr>
          <w:noProof w:val="0"/>
          <w:szCs w:val="22"/>
        </w:rPr>
        <w:t xml:space="preserve"> pré</w:t>
      </w:r>
      <w:r w:rsidR="003E2AF0" w:rsidRPr="00F56323">
        <w:rPr>
          <w:noProof w:val="0"/>
          <w:szCs w:val="22"/>
        </w:rPr>
        <w:noBreakHyphen/>
      </w:r>
      <w:r w:rsidRPr="00F56323">
        <w:rPr>
          <w:noProof w:val="0"/>
          <w:szCs w:val="22"/>
        </w:rPr>
        <w:t>cheias para ter a certeza</w:t>
      </w:r>
      <w:r w:rsidR="00D01306" w:rsidRPr="00F56323">
        <w:rPr>
          <w:noProof w:val="0"/>
          <w:szCs w:val="22"/>
        </w:rPr>
        <w:t xml:space="preserve"> que</w:t>
      </w:r>
    </w:p>
    <w:p w14:paraId="01034D39" w14:textId="77777777" w:rsidR="0078395C" w:rsidRPr="00F56323" w:rsidRDefault="0078395C" w:rsidP="00051B0C">
      <w:pPr>
        <w:numPr>
          <w:ilvl w:val="0"/>
          <w:numId w:val="32"/>
        </w:numPr>
        <w:tabs>
          <w:tab w:val="num" w:pos="567"/>
        </w:tabs>
        <w:ind w:left="567" w:hanging="567"/>
        <w:rPr>
          <w:noProof w:val="0"/>
        </w:rPr>
      </w:pPr>
      <w:r w:rsidRPr="00F56323">
        <w:rPr>
          <w:noProof w:val="0"/>
        </w:rPr>
        <w:t xml:space="preserve">o número de </w:t>
      </w:r>
      <w:r w:rsidR="00E82BF7" w:rsidRPr="00F56323">
        <w:rPr>
          <w:noProof w:val="0"/>
          <w:szCs w:val="22"/>
        </w:rPr>
        <w:t>seringas</w:t>
      </w:r>
      <w:r w:rsidRPr="00F56323">
        <w:rPr>
          <w:noProof w:val="0"/>
        </w:rPr>
        <w:t xml:space="preserve"> pré</w:t>
      </w:r>
      <w:r w:rsidR="003E2AF0" w:rsidRPr="00F56323">
        <w:rPr>
          <w:noProof w:val="0"/>
        </w:rPr>
        <w:noBreakHyphen/>
      </w:r>
      <w:r w:rsidRPr="00F56323">
        <w:rPr>
          <w:noProof w:val="0"/>
        </w:rPr>
        <w:t>cheias e a dosagem são as corretas</w:t>
      </w:r>
    </w:p>
    <w:p w14:paraId="76B6342F" w14:textId="77777777" w:rsidR="0078395C" w:rsidRPr="00F56323" w:rsidRDefault="0078395C" w:rsidP="00051B0C">
      <w:pPr>
        <w:numPr>
          <w:ilvl w:val="1"/>
          <w:numId w:val="29"/>
        </w:numPr>
        <w:tabs>
          <w:tab w:val="clear" w:pos="567"/>
          <w:tab w:val="clear" w:pos="1440"/>
          <w:tab w:val="num" w:pos="1134"/>
        </w:tabs>
        <w:ind w:left="1134" w:hanging="567"/>
        <w:rPr>
          <w:noProof w:val="0"/>
        </w:rPr>
      </w:pPr>
      <w:r w:rsidRPr="00F56323">
        <w:rPr>
          <w:noProof w:val="0"/>
        </w:rPr>
        <w:t>Se a sua dose é 5</w:t>
      </w:r>
      <w:r w:rsidR="00C2018E">
        <w:rPr>
          <w:noProof w:val="0"/>
        </w:rPr>
        <w:t>0 </w:t>
      </w:r>
      <w:r w:rsidRPr="00F56323">
        <w:rPr>
          <w:noProof w:val="0"/>
        </w:rPr>
        <w:t xml:space="preserve">mg vai ter uma </w:t>
      </w:r>
      <w:r w:rsidR="00E664A3" w:rsidRPr="00F56323">
        <w:rPr>
          <w:noProof w:val="0"/>
          <w:szCs w:val="22"/>
        </w:rPr>
        <w:t>seringa</w:t>
      </w:r>
      <w:r w:rsidRPr="00F56323">
        <w:rPr>
          <w:noProof w:val="0"/>
        </w:rPr>
        <w:t xml:space="preserve"> pré</w:t>
      </w:r>
      <w:r w:rsidR="003E2AF0" w:rsidRPr="00F56323">
        <w:rPr>
          <w:noProof w:val="0"/>
        </w:rPr>
        <w:noBreakHyphen/>
      </w:r>
      <w:r w:rsidRPr="00F56323">
        <w:rPr>
          <w:noProof w:val="0"/>
        </w:rPr>
        <w:t>cheia de 5</w:t>
      </w:r>
      <w:r w:rsidR="00C2018E">
        <w:rPr>
          <w:noProof w:val="0"/>
        </w:rPr>
        <w:t>0 </w:t>
      </w:r>
      <w:r w:rsidRPr="00F56323">
        <w:rPr>
          <w:noProof w:val="0"/>
        </w:rPr>
        <w:t>mg</w:t>
      </w:r>
    </w:p>
    <w:p w14:paraId="46FCDCEC" w14:textId="77777777" w:rsidR="0078395C" w:rsidRPr="00F56323" w:rsidRDefault="0078395C" w:rsidP="00051B0C">
      <w:pPr>
        <w:numPr>
          <w:ilvl w:val="1"/>
          <w:numId w:val="29"/>
        </w:numPr>
        <w:tabs>
          <w:tab w:val="clear" w:pos="567"/>
          <w:tab w:val="clear" w:pos="1440"/>
          <w:tab w:val="num" w:pos="1134"/>
        </w:tabs>
        <w:ind w:left="1134" w:hanging="567"/>
        <w:rPr>
          <w:noProof w:val="0"/>
        </w:rPr>
      </w:pPr>
      <w:r w:rsidRPr="00F56323">
        <w:rPr>
          <w:noProof w:val="0"/>
        </w:rPr>
        <w:t>Se a sua dose é 10</w:t>
      </w:r>
      <w:r w:rsidR="00C2018E">
        <w:rPr>
          <w:noProof w:val="0"/>
        </w:rPr>
        <w:t>0 </w:t>
      </w:r>
      <w:r w:rsidRPr="00F56323">
        <w:rPr>
          <w:noProof w:val="0"/>
        </w:rPr>
        <w:t xml:space="preserve">mg vai ter duas </w:t>
      </w:r>
      <w:r w:rsidR="00E664A3" w:rsidRPr="00F56323">
        <w:rPr>
          <w:noProof w:val="0"/>
          <w:szCs w:val="22"/>
        </w:rPr>
        <w:t>seringas</w:t>
      </w:r>
      <w:r w:rsidRPr="00F56323">
        <w:rPr>
          <w:noProof w:val="0"/>
        </w:rPr>
        <w:t xml:space="preserve"> pré</w:t>
      </w:r>
      <w:r w:rsidR="003E2AF0" w:rsidRPr="00F56323">
        <w:rPr>
          <w:noProof w:val="0"/>
        </w:rPr>
        <w:noBreakHyphen/>
      </w:r>
      <w:r w:rsidRPr="00F56323">
        <w:rPr>
          <w:noProof w:val="0"/>
        </w:rPr>
        <w:t>cheia</w:t>
      </w:r>
      <w:r w:rsidR="00D01306" w:rsidRPr="00F56323">
        <w:rPr>
          <w:noProof w:val="0"/>
        </w:rPr>
        <w:t>s</w:t>
      </w:r>
      <w:r w:rsidRPr="00F56323">
        <w:rPr>
          <w:noProof w:val="0"/>
        </w:rPr>
        <w:t xml:space="preserve"> de 5</w:t>
      </w:r>
      <w:r w:rsidR="00C2018E">
        <w:rPr>
          <w:noProof w:val="0"/>
        </w:rPr>
        <w:t>0 </w:t>
      </w:r>
      <w:r w:rsidRPr="00F56323">
        <w:rPr>
          <w:noProof w:val="0"/>
        </w:rPr>
        <w:t>mg, e vai ter de administrar duas injeções. Escolha dois locais diferentes do corpo para estas injeções (p</w:t>
      </w:r>
      <w:r w:rsidR="002B19DB">
        <w:rPr>
          <w:noProof w:val="0"/>
        </w:rPr>
        <w:t>or</w:t>
      </w:r>
      <w:r w:rsidRPr="00F56323">
        <w:rPr>
          <w:noProof w:val="0"/>
        </w:rPr>
        <w:t xml:space="preserve"> e</w:t>
      </w:r>
      <w:r w:rsidR="002B19DB">
        <w:rPr>
          <w:noProof w:val="0"/>
        </w:rPr>
        <w:t>x</w:t>
      </w:r>
      <w:r w:rsidRPr="00F56323">
        <w:rPr>
          <w:noProof w:val="0"/>
        </w:rPr>
        <w:t>. uma injeção na coxa direita e a outra na coxa esquerda), e administre as injeções</w:t>
      </w:r>
      <w:r w:rsidR="00722B7A" w:rsidRPr="00F56323">
        <w:rPr>
          <w:noProof w:val="0"/>
        </w:rPr>
        <w:t>,</w:t>
      </w:r>
      <w:r w:rsidRPr="00F56323">
        <w:rPr>
          <w:noProof w:val="0"/>
        </w:rPr>
        <w:t xml:space="preserve"> uma a seguir à outra.</w:t>
      </w:r>
    </w:p>
    <w:p w14:paraId="6DB413B0" w14:textId="77777777" w:rsidR="0078395C" w:rsidRPr="00F56323" w:rsidRDefault="0078395C" w:rsidP="00051B0C">
      <w:pPr>
        <w:numPr>
          <w:ilvl w:val="1"/>
          <w:numId w:val="29"/>
        </w:numPr>
        <w:tabs>
          <w:tab w:val="clear" w:pos="567"/>
          <w:tab w:val="clear" w:pos="1440"/>
          <w:tab w:val="num" w:pos="1134"/>
        </w:tabs>
        <w:ind w:left="1134" w:hanging="567"/>
        <w:rPr>
          <w:noProof w:val="0"/>
        </w:rPr>
      </w:pPr>
      <w:r w:rsidRPr="00F56323">
        <w:rPr>
          <w:noProof w:val="0"/>
        </w:rPr>
        <w:t>Se a sua dose é 20</w:t>
      </w:r>
      <w:r w:rsidR="00C2018E">
        <w:rPr>
          <w:noProof w:val="0"/>
        </w:rPr>
        <w:t>0 </w:t>
      </w:r>
      <w:r w:rsidRPr="00F56323">
        <w:rPr>
          <w:noProof w:val="0"/>
        </w:rPr>
        <w:t xml:space="preserve">mg vai ter quatro </w:t>
      </w:r>
      <w:r w:rsidR="00E664A3" w:rsidRPr="00F56323">
        <w:rPr>
          <w:noProof w:val="0"/>
          <w:szCs w:val="22"/>
        </w:rPr>
        <w:t>seringas</w:t>
      </w:r>
      <w:r w:rsidRPr="00F56323">
        <w:rPr>
          <w:noProof w:val="0"/>
        </w:rPr>
        <w:t xml:space="preserve"> pré</w:t>
      </w:r>
      <w:r w:rsidR="003E2AF0" w:rsidRPr="00F56323">
        <w:rPr>
          <w:noProof w:val="0"/>
        </w:rPr>
        <w:noBreakHyphen/>
      </w:r>
      <w:r w:rsidRPr="00F56323">
        <w:rPr>
          <w:noProof w:val="0"/>
        </w:rPr>
        <w:t>cheia</w:t>
      </w:r>
      <w:r w:rsidR="00D01306" w:rsidRPr="00F56323">
        <w:rPr>
          <w:noProof w:val="0"/>
        </w:rPr>
        <w:t>s</w:t>
      </w:r>
      <w:r w:rsidRPr="00F56323">
        <w:rPr>
          <w:noProof w:val="0"/>
        </w:rPr>
        <w:t xml:space="preserve"> de 5</w:t>
      </w:r>
      <w:r w:rsidR="00C2018E">
        <w:rPr>
          <w:noProof w:val="0"/>
        </w:rPr>
        <w:t>0 </w:t>
      </w:r>
      <w:r w:rsidRPr="00F56323">
        <w:rPr>
          <w:noProof w:val="0"/>
        </w:rPr>
        <w:t>mg, e vai ter de administrar quatro injeções. Escolha locais diferentes do corpo para estas injeções e administre as injeções</w:t>
      </w:r>
      <w:r w:rsidR="00722B7A" w:rsidRPr="00F56323">
        <w:rPr>
          <w:noProof w:val="0"/>
        </w:rPr>
        <w:t>,</w:t>
      </w:r>
      <w:r w:rsidRPr="00F56323">
        <w:rPr>
          <w:noProof w:val="0"/>
        </w:rPr>
        <w:t xml:space="preserve"> umas a seguir às outras.</w:t>
      </w:r>
    </w:p>
    <w:p w14:paraId="30642B7E" w14:textId="77777777" w:rsidR="0078395C" w:rsidRPr="00F56323" w:rsidRDefault="0078395C" w:rsidP="00051B0C">
      <w:pPr>
        <w:rPr>
          <w:noProof w:val="0"/>
          <w:szCs w:val="22"/>
        </w:rPr>
      </w:pPr>
    </w:p>
    <w:p w14:paraId="0DE551A0" w14:textId="77777777" w:rsidR="00A5380A" w:rsidRPr="00F56323" w:rsidRDefault="00A5380A" w:rsidP="00051B0C">
      <w:pPr>
        <w:keepNext/>
        <w:autoSpaceDE w:val="0"/>
        <w:autoSpaceDN w:val="0"/>
        <w:adjustRightInd w:val="0"/>
        <w:rPr>
          <w:b/>
          <w:bCs/>
          <w:noProof w:val="0"/>
          <w:szCs w:val="22"/>
        </w:rPr>
      </w:pPr>
      <w:r w:rsidRPr="00F56323">
        <w:rPr>
          <w:b/>
          <w:bCs/>
          <w:noProof w:val="0"/>
          <w:szCs w:val="22"/>
        </w:rPr>
        <w:t>Verifique o prazo de validade (ver figura 2)</w:t>
      </w:r>
    </w:p>
    <w:p w14:paraId="31791A3A" w14:textId="77777777" w:rsidR="002077D0" w:rsidRDefault="002077D0" w:rsidP="00051B0C">
      <w:pPr>
        <w:numPr>
          <w:ilvl w:val="0"/>
          <w:numId w:val="12"/>
        </w:numPr>
        <w:tabs>
          <w:tab w:val="clear" w:pos="720"/>
          <w:tab w:val="num" w:pos="567"/>
        </w:tabs>
        <w:ind w:left="567" w:hanging="567"/>
        <w:rPr>
          <w:noProof w:val="0"/>
        </w:rPr>
      </w:pPr>
      <w:r w:rsidRPr="002077D0">
        <w:rPr>
          <w:noProof w:val="0"/>
        </w:rPr>
        <w:t xml:space="preserve">Verifique o prazo de validade </w:t>
      </w:r>
      <w:r w:rsidR="00F7077D">
        <w:rPr>
          <w:noProof w:val="0"/>
        </w:rPr>
        <w:t>impresso</w:t>
      </w:r>
      <w:r w:rsidRPr="002077D0">
        <w:rPr>
          <w:noProof w:val="0"/>
        </w:rPr>
        <w:t xml:space="preserve"> ou escrito na cartonagem</w:t>
      </w:r>
      <w:r>
        <w:rPr>
          <w:noProof w:val="0"/>
        </w:rPr>
        <w:t>.</w:t>
      </w:r>
    </w:p>
    <w:p w14:paraId="0DEFF844"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Verifique o prazo de validade (indicado como “VAL”) no rótulo através do visor localizado no corpo da seringa pré</w:t>
      </w:r>
      <w:r w:rsidR="003E2AF0" w:rsidRPr="00F56323">
        <w:rPr>
          <w:noProof w:val="0"/>
        </w:rPr>
        <w:noBreakHyphen/>
      </w:r>
      <w:r w:rsidRPr="00F56323">
        <w:rPr>
          <w:noProof w:val="0"/>
        </w:rPr>
        <w:t>cheia.</w:t>
      </w:r>
    </w:p>
    <w:p w14:paraId="4A141056"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Se não conseguir visualizar o prazo de validade através do visor, segure a seringa pré</w:t>
      </w:r>
      <w:r w:rsidR="003E2AF0" w:rsidRPr="00F56323">
        <w:rPr>
          <w:noProof w:val="0"/>
        </w:rPr>
        <w:noBreakHyphen/>
      </w:r>
      <w:r w:rsidRPr="00F56323">
        <w:rPr>
          <w:noProof w:val="0"/>
        </w:rPr>
        <w:t>cheia pelo corpo e rode a tampa da agulha da agulha até aparecer o prazo de validade no visor.</w:t>
      </w:r>
    </w:p>
    <w:p w14:paraId="7EC37F97" w14:textId="77777777" w:rsidR="00A5380A" w:rsidRPr="00F56323" w:rsidRDefault="00A5380A" w:rsidP="00051B0C">
      <w:pPr>
        <w:rPr>
          <w:noProof w:val="0"/>
          <w:szCs w:val="22"/>
        </w:rPr>
      </w:pPr>
    </w:p>
    <w:p w14:paraId="2D02C795" w14:textId="77777777" w:rsidR="00837215" w:rsidRPr="00F56323" w:rsidRDefault="00A5380A" w:rsidP="00051B0C">
      <w:pPr>
        <w:rPr>
          <w:noProof w:val="0"/>
          <w:szCs w:val="22"/>
        </w:rPr>
      </w:pPr>
      <w:r w:rsidRPr="00F56323">
        <w:rPr>
          <w:bCs/>
          <w:noProof w:val="0"/>
          <w:szCs w:val="22"/>
        </w:rPr>
        <w:lastRenderedPageBreak/>
        <w:t>Não utilize a seringa pré</w:t>
      </w:r>
      <w:r w:rsidR="003E2AF0" w:rsidRPr="00F56323">
        <w:rPr>
          <w:bCs/>
          <w:noProof w:val="0"/>
          <w:szCs w:val="22"/>
        </w:rPr>
        <w:noBreakHyphen/>
      </w:r>
      <w:r w:rsidRPr="00F56323">
        <w:rPr>
          <w:bCs/>
          <w:noProof w:val="0"/>
          <w:szCs w:val="22"/>
        </w:rPr>
        <w:t xml:space="preserve">cheia se o prazo de validade já tiver expirado. </w:t>
      </w:r>
      <w:r w:rsidR="0099022D" w:rsidRPr="00F56323">
        <w:rPr>
          <w:bCs/>
          <w:noProof w:val="0"/>
          <w:szCs w:val="22"/>
        </w:rPr>
        <w:t xml:space="preserve">O prazo de validade </w:t>
      </w:r>
      <w:r w:rsidR="00F7077D">
        <w:rPr>
          <w:bCs/>
          <w:noProof w:val="0"/>
          <w:szCs w:val="22"/>
        </w:rPr>
        <w:t>impresso</w:t>
      </w:r>
      <w:r w:rsidR="002077D0">
        <w:rPr>
          <w:bCs/>
          <w:noProof w:val="0"/>
          <w:szCs w:val="22"/>
        </w:rPr>
        <w:t xml:space="preserve"> </w:t>
      </w:r>
      <w:r w:rsidR="0099022D" w:rsidRPr="00F56323">
        <w:rPr>
          <w:bCs/>
          <w:noProof w:val="0"/>
          <w:szCs w:val="22"/>
        </w:rPr>
        <w:t xml:space="preserve">corresponde ao último dia do mês. </w:t>
      </w:r>
      <w:r w:rsidRPr="00F56323">
        <w:rPr>
          <w:bCs/>
          <w:noProof w:val="0"/>
          <w:szCs w:val="22"/>
        </w:rPr>
        <w:t>Por favor, contacte o seu médico ou farmacêutico para assistência.</w:t>
      </w:r>
    </w:p>
    <w:p w14:paraId="5EAF5F31" w14:textId="77777777" w:rsidR="00A5380A" w:rsidRPr="00F56323" w:rsidRDefault="00A5380A" w:rsidP="00051B0C">
      <w:pPr>
        <w:rPr>
          <w:noProof w:val="0"/>
          <w:szCs w:val="22"/>
        </w:rPr>
      </w:pPr>
    </w:p>
    <w:p w14:paraId="08E3C042" w14:textId="7E389996" w:rsidR="00A5380A" w:rsidRPr="005669A2" w:rsidRDefault="008E4C49" w:rsidP="00051B0C">
      <w:pPr>
        <w:keepNext/>
        <w:jc w:val="center"/>
        <w:rPr>
          <w:noProof w:val="0"/>
          <w:szCs w:val="22"/>
        </w:rPr>
      </w:pPr>
      <w:r>
        <w:rPr>
          <w:szCs w:val="22"/>
        </w:rPr>
        <w:drawing>
          <wp:inline distT="0" distB="0" distL="0" distR="0" wp14:anchorId="135F10F9" wp14:editId="54E20722">
            <wp:extent cx="2470150" cy="1689100"/>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0150" cy="1689100"/>
                    </a:xfrm>
                    <a:prstGeom prst="rect">
                      <a:avLst/>
                    </a:prstGeom>
                    <a:noFill/>
                    <a:ln>
                      <a:noFill/>
                    </a:ln>
                  </pic:spPr>
                </pic:pic>
              </a:graphicData>
            </a:graphic>
          </wp:inline>
        </w:drawing>
      </w:r>
    </w:p>
    <w:p w14:paraId="24535535" w14:textId="77777777" w:rsidR="00A5380A" w:rsidRPr="005669A2" w:rsidRDefault="00A5380A" w:rsidP="00051B0C">
      <w:pPr>
        <w:autoSpaceDE w:val="0"/>
        <w:autoSpaceDN w:val="0"/>
        <w:adjustRightInd w:val="0"/>
        <w:jc w:val="center"/>
        <w:rPr>
          <w:bCs/>
          <w:noProof w:val="0"/>
          <w:szCs w:val="22"/>
        </w:rPr>
      </w:pPr>
      <w:r w:rsidRPr="005669A2">
        <w:rPr>
          <w:bCs/>
          <w:noProof w:val="0"/>
          <w:szCs w:val="22"/>
        </w:rPr>
        <w:t>Figura 2</w:t>
      </w:r>
    </w:p>
    <w:p w14:paraId="2BF892B2" w14:textId="77777777" w:rsidR="00A5380A" w:rsidRPr="00BB5D4B" w:rsidRDefault="00A5380A" w:rsidP="00051B0C">
      <w:pPr>
        <w:autoSpaceDE w:val="0"/>
        <w:autoSpaceDN w:val="0"/>
        <w:adjustRightInd w:val="0"/>
        <w:rPr>
          <w:bCs/>
          <w:noProof w:val="0"/>
          <w:szCs w:val="22"/>
        </w:rPr>
      </w:pPr>
    </w:p>
    <w:p w14:paraId="7A20723B" w14:textId="77777777" w:rsidR="00202501" w:rsidRPr="00F56323" w:rsidRDefault="00202501" w:rsidP="00051B0C">
      <w:pPr>
        <w:keepNext/>
        <w:autoSpaceDE w:val="0"/>
        <w:autoSpaceDN w:val="0"/>
        <w:adjustRightInd w:val="0"/>
        <w:rPr>
          <w:b/>
          <w:bCs/>
          <w:noProof w:val="0"/>
          <w:szCs w:val="22"/>
        </w:rPr>
      </w:pPr>
      <w:r w:rsidRPr="00D30D10">
        <w:rPr>
          <w:b/>
          <w:bCs/>
          <w:noProof w:val="0"/>
          <w:szCs w:val="22"/>
        </w:rPr>
        <w:t>Aguarde 3</w:t>
      </w:r>
      <w:r w:rsidR="00C2018E">
        <w:rPr>
          <w:b/>
          <w:bCs/>
          <w:noProof w:val="0"/>
          <w:szCs w:val="22"/>
        </w:rPr>
        <w:t>0 </w:t>
      </w:r>
      <w:r w:rsidRPr="00D30D10">
        <w:rPr>
          <w:b/>
          <w:bCs/>
          <w:noProof w:val="0"/>
          <w:szCs w:val="22"/>
        </w:rPr>
        <w:t>minutos para permitir que a seringa pré</w:t>
      </w:r>
      <w:r w:rsidR="003E2AF0" w:rsidRPr="00F56323">
        <w:rPr>
          <w:b/>
          <w:bCs/>
          <w:noProof w:val="0"/>
          <w:szCs w:val="22"/>
        </w:rPr>
        <w:noBreakHyphen/>
      </w:r>
      <w:r w:rsidRPr="00F56323">
        <w:rPr>
          <w:b/>
          <w:bCs/>
          <w:noProof w:val="0"/>
          <w:szCs w:val="22"/>
        </w:rPr>
        <w:t>cheia atinja a temperatura ambiente</w:t>
      </w:r>
    </w:p>
    <w:p w14:paraId="49CB2AC8"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Para assegurar uma injeção adequada, deixe a seringa pré</w:t>
      </w:r>
      <w:r w:rsidR="003E2AF0" w:rsidRPr="00F56323">
        <w:rPr>
          <w:noProof w:val="0"/>
        </w:rPr>
        <w:noBreakHyphen/>
      </w:r>
      <w:r w:rsidRPr="00F56323">
        <w:rPr>
          <w:noProof w:val="0"/>
        </w:rPr>
        <w:t>cheia repousar fora do alcance das crianças durante 3</w:t>
      </w:r>
      <w:r w:rsidR="00C2018E">
        <w:rPr>
          <w:noProof w:val="0"/>
        </w:rPr>
        <w:t>0 </w:t>
      </w:r>
      <w:r w:rsidRPr="00F56323">
        <w:rPr>
          <w:noProof w:val="0"/>
        </w:rPr>
        <w:t>minutos, para que atinja a temperatura ambiente.</w:t>
      </w:r>
    </w:p>
    <w:p w14:paraId="1235237C" w14:textId="77777777" w:rsidR="00202501" w:rsidRPr="00F56323" w:rsidRDefault="00202501" w:rsidP="00051B0C">
      <w:pPr>
        <w:autoSpaceDE w:val="0"/>
        <w:autoSpaceDN w:val="0"/>
        <w:adjustRightInd w:val="0"/>
        <w:rPr>
          <w:noProof w:val="0"/>
          <w:szCs w:val="22"/>
        </w:rPr>
      </w:pPr>
      <w:r w:rsidRPr="00F56323">
        <w:rPr>
          <w:noProof w:val="0"/>
          <w:szCs w:val="22"/>
        </w:rPr>
        <w:t>Não aqueça a seringa pré</w:t>
      </w:r>
      <w:r w:rsidR="003E2AF0" w:rsidRPr="00F56323">
        <w:rPr>
          <w:noProof w:val="0"/>
          <w:szCs w:val="22"/>
        </w:rPr>
        <w:noBreakHyphen/>
      </w:r>
      <w:r w:rsidRPr="00F56323">
        <w:rPr>
          <w:noProof w:val="0"/>
          <w:szCs w:val="22"/>
        </w:rPr>
        <w:t>cheia de qualquer outra forma (p</w:t>
      </w:r>
      <w:r w:rsidR="002B19DB">
        <w:rPr>
          <w:noProof w:val="0"/>
          <w:szCs w:val="22"/>
        </w:rPr>
        <w:t>or</w:t>
      </w:r>
      <w:r w:rsidRPr="00F56323">
        <w:rPr>
          <w:noProof w:val="0"/>
          <w:szCs w:val="22"/>
        </w:rPr>
        <w:t xml:space="preserve"> ex., não aqueça no micro</w:t>
      </w:r>
      <w:r w:rsidR="003E2AF0" w:rsidRPr="00F56323">
        <w:rPr>
          <w:noProof w:val="0"/>
          <w:szCs w:val="22"/>
        </w:rPr>
        <w:noBreakHyphen/>
      </w:r>
      <w:r w:rsidRPr="00F56323">
        <w:rPr>
          <w:noProof w:val="0"/>
          <w:szCs w:val="22"/>
        </w:rPr>
        <w:t>ondas ou em água quente).</w:t>
      </w:r>
    </w:p>
    <w:p w14:paraId="1B9F03F2" w14:textId="77777777" w:rsidR="00202501" w:rsidRPr="00F56323" w:rsidRDefault="00202501" w:rsidP="00051B0C">
      <w:pPr>
        <w:autoSpaceDE w:val="0"/>
        <w:autoSpaceDN w:val="0"/>
        <w:adjustRightInd w:val="0"/>
        <w:rPr>
          <w:noProof w:val="0"/>
          <w:szCs w:val="22"/>
        </w:rPr>
      </w:pPr>
      <w:r w:rsidRPr="00F56323">
        <w:rPr>
          <w:noProof w:val="0"/>
          <w:szCs w:val="22"/>
        </w:rPr>
        <w:t>Não retire a tampa da agulha da seringa pré</w:t>
      </w:r>
      <w:r w:rsidR="003E2AF0" w:rsidRPr="00F56323">
        <w:rPr>
          <w:noProof w:val="0"/>
          <w:szCs w:val="22"/>
        </w:rPr>
        <w:noBreakHyphen/>
      </w:r>
      <w:r w:rsidRPr="00F56323">
        <w:rPr>
          <w:noProof w:val="0"/>
          <w:szCs w:val="22"/>
        </w:rPr>
        <w:t>cheia enquanto aguarda que ela atinja a temperatura ambiente.</w:t>
      </w:r>
    </w:p>
    <w:p w14:paraId="3E6721B9" w14:textId="77777777" w:rsidR="00202501" w:rsidRPr="00BB5D4B" w:rsidRDefault="00202501" w:rsidP="00051B0C">
      <w:pPr>
        <w:autoSpaceDE w:val="0"/>
        <w:autoSpaceDN w:val="0"/>
        <w:adjustRightInd w:val="0"/>
        <w:rPr>
          <w:bCs/>
          <w:noProof w:val="0"/>
          <w:szCs w:val="22"/>
        </w:rPr>
      </w:pPr>
    </w:p>
    <w:p w14:paraId="158582A3" w14:textId="77777777" w:rsidR="00202501" w:rsidRPr="00F56323" w:rsidRDefault="00202501" w:rsidP="00051B0C">
      <w:pPr>
        <w:keepNext/>
        <w:autoSpaceDE w:val="0"/>
        <w:autoSpaceDN w:val="0"/>
        <w:adjustRightInd w:val="0"/>
        <w:rPr>
          <w:b/>
          <w:bCs/>
          <w:noProof w:val="0"/>
          <w:szCs w:val="22"/>
        </w:rPr>
      </w:pPr>
      <w:r w:rsidRPr="00F56323">
        <w:rPr>
          <w:b/>
          <w:bCs/>
          <w:noProof w:val="0"/>
          <w:szCs w:val="22"/>
        </w:rPr>
        <w:t>Prepare o restante material</w:t>
      </w:r>
    </w:p>
    <w:p w14:paraId="3DF1652E" w14:textId="77777777" w:rsidR="00202501" w:rsidRPr="00F56323" w:rsidRDefault="00202501" w:rsidP="00051B0C">
      <w:pPr>
        <w:autoSpaceDE w:val="0"/>
        <w:autoSpaceDN w:val="0"/>
        <w:adjustRightInd w:val="0"/>
        <w:rPr>
          <w:noProof w:val="0"/>
          <w:szCs w:val="22"/>
        </w:rPr>
      </w:pPr>
      <w:r w:rsidRPr="00F56323">
        <w:rPr>
          <w:noProof w:val="0"/>
          <w:szCs w:val="22"/>
        </w:rPr>
        <w:t>Enquanto aguarda, pode preparar o resto do material, incluindo uma compressa com álcool, um pedaço de algodão ou gaze e um contentor para objetos cortantes.</w:t>
      </w:r>
    </w:p>
    <w:p w14:paraId="70C377DD" w14:textId="77777777" w:rsidR="00202501" w:rsidRPr="00F56323" w:rsidRDefault="00202501" w:rsidP="00051B0C">
      <w:pPr>
        <w:autoSpaceDE w:val="0"/>
        <w:autoSpaceDN w:val="0"/>
        <w:adjustRightInd w:val="0"/>
        <w:rPr>
          <w:noProof w:val="0"/>
          <w:szCs w:val="22"/>
        </w:rPr>
      </w:pPr>
    </w:p>
    <w:p w14:paraId="15DA578B" w14:textId="77777777" w:rsidR="00202501" w:rsidRPr="00F56323" w:rsidRDefault="00202501" w:rsidP="00051B0C">
      <w:pPr>
        <w:keepNext/>
        <w:autoSpaceDE w:val="0"/>
        <w:autoSpaceDN w:val="0"/>
        <w:adjustRightInd w:val="0"/>
        <w:rPr>
          <w:b/>
          <w:bCs/>
          <w:noProof w:val="0"/>
          <w:szCs w:val="22"/>
        </w:rPr>
      </w:pPr>
      <w:r w:rsidRPr="00F56323">
        <w:rPr>
          <w:b/>
          <w:bCs/>
          <w:noProof w:val="0"/>
          <w:szCs w:val="22"/>
        </w:rPr>
        <w:t>Verifique o líquido da seringa pré</w:t>
      </w:r>
      <w:r w:rsidR="003E2AF0" w:rsidRPr="00F56323">
        <w:rPr>
          <w:b/>
          <w:bCs/>
          <w:noProof w:val="0"/>
          <w:szCs w:val="22"/>
        </w:rPr>
        <w:noBreakHyphen/>
      </w:r>
      <w:r w:rsidRPr="00F56323">
        <w:rPr>
          <w:b/>
          <w:bCs/>
          <w:noProof w:val="0"/>
          <w:szCs w:val="22"/>
        </w:rPr>
        <w:t>cheia</w:t>
      </w:r>
    </w:p>
    <w:p w14:paraId="745D2584"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Segure a seringa pré</w:t>
      </w:r>
      <w:r w:rsidR="003E2AF0" w:rsidRPr="00F56323">
        <w:rPr>
          <w:noProof w:val="0"/>
        </w:rPr>
        <w:noBreakHyphen/>
      </w:r>
      <w:r w:rsidRPr="00F56323">
        <w:rPr>
          <w:noProof w:val="0"/>
        </w:rPr>
        <w:t>cheia pelo corpo com a agulha protegida apontada para baixo.</w:t>
      </w:r>
    </w:p>
    <w:p w14:paraId="347537BC"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Olhe através do visor da seringa pré</w:t>
      </w:r>
      <w:r w:rsidR="003E2AF0" w:rsidRPr="00F56323">
        <w:rPr>
          <w:noProof w:val="0"/>
        </w:rPr>
        <w:noBreakHyphen/>
      </w:r>
      <w:r w:rsidRPr="00F56323">
        <w:rPr>
          <w:noProof w:val="0"/>
        </w:rPr>
        <w:t>cheia para ter a certeza que o líquido está límpido ou ligeiramente opalescente (com um brilho pérola) e incolor a ligeiramente amarelado. A solução pode ser usada se apresentar pequenas partículas translúcidas ou brancas de proteína.</w:t>
      </w:r>
    </w:p>
    <w:p w14:paraId="0FE7E7AA"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Se não conseguir visualizar o líquido através do visor, segure a seringa pré</w:t>
      </w:r>
      <w:r w:rsidR="003E2AF0" w:rsidRPr="00F56323">
        <w:rPr>
          <w:noProof w:val="0"/>
        </w:rPr>
        <w:noBreakHyphen/>
      </w:r>
      <w:r w:rsidRPr="00F56323">
        <w:rPr>
          <w:noProof w:val="0"/>
        </w:rPr>
        <w:t>cheia pelo corpo e rode a tampa da agulha até aparecer o líquido no visor (ver figura 2).</w:t>
      </w:r>
    </w:p>
    <w:p w14:paraId="4EAF195B" w14:textId="77777777" w:rsidR="00202501" w:rsidRPr="00F56323" w:rsidRDefault="00202501" w:rsidP="00051B0C">
      <w:pPr>
        <w:autoSpaceDE w:val="0"/>
        <w:autoSpaceDN w:val="0"/>
        <w:adjustRightInd w:val="0"/>
        <w:rPr>
          <w:noProof w:val="0"/>
          <w:szCs w:val="22"/>
        </w:rPr>
      </w:pPr>
      <w:r w:rsidRPr="00F56323">
        <w:rPr>
          <w:noProof w:val="0"/>
          <w:szCs w:val="22"/>
        </w:rPr>
        <w:t>Não utilize a seringa pré</w:t>
      </w:r>
      <w:r w:rsidR="003E2AF0" w:rsidRPr="00F56323">
        <w:rPr>
          <w:noProof w:val="0"/>
          <w:szCs w:val="22"/>
        </w:rPr>
        <w:noBreakHyphen/>
      </w:r>
      <w:r w:rsidRPr="00F56323">
        <w:rPr>
          <w:noProof w:val="0"/>
          <w:szCs w:val="22"/>
        </w:rPr>
        <w:t>cheia se o líquido tiver uma cor errada, se estiver turvo ou se tiver partículas maiores. Se esta situação acontecer, fale com seu médico ou farmacêutico.</w:t>
      </w:r>
    </w:p>
    <w:p w14:paraId="2E6CA588" w14:textId="77777777" w:rsidR="00A5380A" w:rsidRPr="00BB5D4B" w:rsidRDefault="00A5380A" w:rsidP="00051B0C">
      <w:pPr>
        <w:rPr>
          <w:bCs/>
          <w:noProof w:val="0"/>
          <w:szCs w:val="22"/>
        </w:rPr>
      </w:pPr>
    </w:p>
    <w:p w14:paraId="19171459" w14:textId="77777777" w:rsidR="00A5380A" w:rsidRPr="00F56323" w:rsidRDefault="00154AC9" w:rsidP="00051B0C">
      <w:pPr>
        <w:keepNext/>
        <w:rPr>
          <w:b/>
          <w:bCs/>
          <w:noProof w:val="0"/>
          <w:szCs w:val="22"/>
        </w:rPr>
      </w:pPr>
      <w:r w:rsidRPr="00F56323">
        <w:rPr>
          <w:b/>
          <w:bCs/>
          <w:noProof w:val="0"/>
          <w:szCs w:val="22"/>
        </w:rPr>
        <w:t>2.</w:t>
      </w:r>
      <w:r w:rsidRPr="00F56323">
        <w:rPr>
          <w:b/>
          <w:bCs/>
          <w:noProof w:val="0"/>
          <w:szCs w:val="22"/>
        </w:rPr>
        <w:tab/>
      </w:r>
      <w:r w:rsidR="00A5380A" w:rsidRPr="00F56323">
        <w:rPr>
          <w:b/>
          <w:bCs/>
          <w:noProof w:val="0"/>
          <w:szCs w:val="22"/>
        </w:rPr>
        <w:t xml:space="preserve">Escolha e preparação do local de </w:t>
      </w:r>
      <w:r w:rsidR="00A45E46" w:rsidRPr="00F56323">
        <w:rPr>
          <w:b/>
          <w:bCs/>
          <w:noProof w:val="0"/>
          <w:szCs w:val="22"/>
        </w:rPr>
        <w:t>injeção</w:t>
      </w:r>
      <w:r w:rsidRPr="00F56323">
        <w:rPr>
          <w:b/>
          <w:bCs/>
          <w:noProof w:val="0"/>
          <w:szCs w:val="22"/>
        </w:rPr>
        <w:t xml:space="preserve"> (ver figura</w:t>
      </w:r>
      <w:r w:rsidR="00C2018E">
        <w:rPr>
          <w:b/>
          <w:bCs/>
          <w:noProof w:val="0"/>
          <w:szCs w:val="22"/>
        </w:rPr>
        <w:t> 3</w:t>
      </w:r>
      <w:r w:rsidRPr="00F56323">
        <w:rPr>
          <w:b/>
          <w:bCs/>
          <w:noProof w:val="0"/>
          <w:szCs w:val="22"/>
        </w:rPr>
        <w:t>)</w:t>
      </w:r>
    </w:p>
    <w:p w14:paraId="257447D1" w14:textId="77777777" w:rsidR="00A5380A" w:rsidRPr="00BB5D4B" w:rsidRDefault="00A5380A" w:rsidP="00051B0C">
      <w:pPr>
        <w:keepNext/>
        <w:autoSpaceDE w:val="0"/>
        <w:autoSpaceDN w:val="0"/>
        <w:adjustRightInd w:val="0"/>
        <w:rPr>
          <w:bCs/>
          <w:noProof w:val="0"/>
          <w:szCs w:val="22"/>
        </w:rPr>
      </w:pPr>
    </w:p>
    <w:p w14:paraId="78F3DA37"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Geralmente, irá </w:t>
      </w:r>
      <w:r w:rsidR="00A45E46" w:rsidRPr="00F56323">
        <w:rPr>
          <w:noProof w:val="0"/>
        </w:rPr>
        <w:t>injetar</w:t>
      </w:r>
      <w:r w:rsidRPr="00F56323">
        <w:rPr>
          <w:noProof w:val="0"/>
        </w:rPr>
        <w:t xml:space="preserve"> o medicamento na parte frontal das coxas.</w:t>
      </w:r>
    </w:p>
    <w:p w14:paraId="3E076026" w14:textId="77777777" w:rsidR="00837215" w:rsidRPr="00F56323" w:rsidRDefault="00A5380A" w:rsidP="00051B0C">
      <w:pPr>
        <w:numPr>
          <w:ilvl w:val="0"/>
          <w:numId w:val="12"/>
        </w:numPr>
        <w:tabs>
          <w:tab w:val="clear" w:pos="720"/>
          <w:tab w:val="num" w:pos="567"/>
        </w:tabs>
        <w:ind w:left="567" w:hanging="567"/>
        <w:rPr>
          <w:noProof w:val="0"/>
        </w:rPr>
      </w:pPr>
      <w:r w:rsidRPr="00F56323">
        <w:rPr>
          <w:noProof w:val="0"/>
        </w:rPr>
        <w:t xml:space="preserve">Poderá também </w:t>
      </w:r>
      <w:r w:rsidR="00A45E46" w:rsidRPr="00F56323">
        <w:rPr>
          <w:noProof w:val="0"/>
        </w:rPr>
        <w:t>injetar</w:t>
      </w:r>
      <w:r w:rsidRPr="00F56323">
        <w:rPr>
          <w:noProof w:val="0"/>
        </w:rPr>
        <w:t xml:space="preserve"> na zona baixa d</w:t>
      </w:r>
      <w:r w:rsidR="002B19DB">
        <w:rPr>
          <w:noProof w:val="0"/>
        </w:rPr>
        <w:t>a</w:t>
      </w:r>
      <w:r w:rsidRPr="00F56323">
        <w:rPr>
          <w:noProof w:val="0"/>
        </w:rPr>
        <w:t xml:space="preserve"> </w:t>
      </w:r>
      <w:r w:rsidR="002B19DB">
        <w:rPr>
          <w:noProof w:val="0"/>
        </w:rPr>
        <w:t>barriga</w:t>
      </w:r>
      <w:r w:rsidRPr="00F56323">
        <w:rPr>
          <w:noProof w:val="0"/>
        </w:rPr>
        <w:t xml:space="preserve"> (abdómen) por baixo do umbigo, exceto na área de </w:t>
      </w:r>
      <w:r w:rsidR="00154AC9" w:rsidRPr="00F56323">
        <w:rPr>
          <w:noProof w:val="0"/>
        </w:rPr>
        <w:t xml:space="preserve">aproximadamente </w:t>
      </w:r>
      <w:r w:rsidR="00FB416B">
        <w:rPr>
          <w:noProof w:val="0"/>
        </w:rPr>
        <w:t>5 </w:t>
      </w:r>
      <w:r w:rsidRPr="00F56323">
        <w:rPr>
          <w:noProof w:val="0"/>
        </w:rPr>
        <w:t>cm imediatamente abaixo do umbigo.</w:t>
      </w:r>
    </w:p>
    <w:p w14:paraId="3C00687F" w14:textId="77777777" w:rsidR="00154AC9" w:rsidRPr="00F56323" w:rsidRDefault="00154AC9" w:rsidP="00051B0C">
      <w:pPr>
        <w:numPr>
          <w:ilvl w:val="0"/>
          <w:numId w:val="12"/>
        </w:numPr>
        <w:tabs>
          <w:tab w:val="clear" w:pos="720"/>
          <w:tab w:val="num" w:pos="567"/>
        </w:tabs>
        <w:ind w:left="567" w:hanging="567"/>
        <w:rPr>
          <w:noProof w:val="0"/>
        </w:rPr>
      </w:pPr>
      <w:r w:rsidRPr="00F56323">
        <w:rPr>
          <w:noProof w:val="0"/>
        </w:rPr>
        <w:t xml:space="preserve">Não injete em áreas onde a pele esteja fragilizada, com hematomas, vermelha, escamada, </w:t>
      </w:r>
      <w:r w:rsidR="003761B0" w:rsidRPr="00F56323">
        <w:rPr>
          <w:noProof w:val="0"/>
        </w:rPr>
        <w:t xml:space="preserve">áspera, </w:t>
      </w:r>
      <w:r w:rsidRPr="00F56323">
        <w:rPr>
          <w:noProof w:val="0"/>
        </w:rPr>
        <w:t>com cicatrizes ou estrias.</w:t>
      </w:r>
    </w:p>
    <w:p w14:paraId="76B5B00B" w14:textId="77777777" w:rsidR="0078395C" w:rsidRPr="00F56323" w:rsidRDefault="0078395C" w:rsidP="00051B0C">
      <w:pPr>
        <w:numPr>
          <w:ilvl w:val="0"/>
          <w:numId w:val="12"/>
        </w:numPr>
        <w:tabs>
          <w:tab w:val="clear" w:pos="720"/>
          <w:tab w:val="num" w:pos="567"/>
        </w:tabs>
        <w:ind w:left="567" w:hanging="567"/>
        <w:rPr>
          <w:noProof w:val="0"/>
        </w:rPr>
      </w:pPr>
      <w:r w:rsidRPr="00F56323">
        <w:rPr>
          <w:noProof w:val="0"/>
        </w:rPr>
        <w:t>Se forem necessárias várias injeções, as injeções devem ser administradas em locais diferentes do corpo.</w:t>
      </w:r>
    </w:p>
    <w:p w14:paraId="332F8305" w14:textId="09E613B0" w:rsidR="00FD7597" w:rsidRPr="005669A2" w:rsidRDefault="008E4C49" w:rsidP="00051B0C">
      <w:pPr>
        <w:keepNext/>
        <w:autoSpaceDE w:val="0"/>
        <w:autoSpaceDN w:val="0"/>
        <w:adjustRightInd w:val="0"/>
        <w:jc w:val="center"/>
        <w:rPr>
          <w:noProof w:val="0"/>
          <w:szCs w:val="22"/>
        </w:rPr>
      </w:pPr>
      <w:r>
        <w:rPr>
          <w:szCs w:val="22"/>
        </w:rPr>
        <w:drawing>
          <wp:inline distT="0" distB="0" distL="0" distR="0" wp14:anchorId="411AEBAF" wp14:editId="55B48884">
            <wp:extent cx="2705100" cy="1365250"/>
            <wp:effectExtent l="0" t="0" r="0" b="0"/>
            <wp:docPr id="31" name="Picture 3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40C21562" w14:textId="77777777" w:rsidR="00A5380A" w:rsidRPr="005669A2" w:rsidRDefault="00A5380A" w:rsidP="00051B0C">
      <w:pPr>
        <w:autoSpaceDE w:val="0"/>
        <w:autoSpaceDN w:val="0"/>
        <w:adjustRightInd w:val="0"/>
        <w:jc w:val="center"/>
        <w:rPr>
          <w:noProof w:val="0"/>
          <w:szCs w:val="22"/>
        </w:rPr>
      </w:pPr>
      <w:r w:rsidRPr="005669A2">
        <w:rPr>
          <w:noProof w:val="0"/>
          <w:szCs w:val="22"/>
        </w:rPr>
        <w:t>Figura 3</w:t>
      </w:r>
    </w:p>
    <w:p w14:paraId="70BB1DC6" w14:textId="77777777" w:rsidR="00A5380A" w:rsidRPr="00D30D10" w:rsidRDefault="00A5380A" w:rsidP="00051B0C">
      <w:pPr>
        <w:rPr>
          <w:noProof w:val="0"/>
          <w:szCs w:val="22"/>
        </w:rPr>
      </w:pPr>
    </w:p>
    <w:p w14:paraId="55723894" w14:textId="77777777" w:rsidR="00A5380A" w:rsidRPr="00F56323" w:rsidRDefault="00A45E46" w:rsidP="00051B0C">
      <w:pPr>
        <w:keepNext/>
        <w:autoSpaceDE w:val="0"/>
        <w:autoSpaceDN w:val="0"/>
        <w:adjustRightInd w:val="0"/>
        <w:rPr>
          <w:b/>
          <w:bCs/>
          <w:noProof w:val="0"/>
          <w:szCs w:val="22"/>
        </w:rPr>
      </w:pPr>
      <w:r w:rsidRPr="00D30D10">
        <w:rPr>
          <w:b/>
          <w:noProof w:val="0"/>
          <w:szCs w:val="22"/>
        </w:rPr>
        <w:lastRenderedPageBreak/>
        <w:t>Seleção</w:t>
      </w:r>
      <w:r w:rsidR="00A5380A" w:rsidRPr="00D30D10">
        <w:rPr>
          <w:b/>
          <w:noProof w:val="0"/>
          <w:szCs w:val="22"/>
        </w:rPr>
        <w:t xml:space="preserve"> do local de </w:t>
      </w:r>
      <w:r w:rsidRPr="00F56323">
        <w:rPr>
          <w:b/>
          <w:noProof w:val="0"/>
          <w:szCs w:val="22"/>
        </w:rPr>
        <w:t>injeção</w:t>
      </w:r>
      <w:r w:rsidR="00A5380A" w:rsidRPr="00F56323">
        <w:rPr>
          <w:b/>
          <w:noProof w:val="0"/>
          <w:szCs w:val="22"/>
        </w:rPr>
        <w:t xml:space="preserve"> para cuidadores</w:t>
      </w:r>
      <w:r w:rsidR="00A5380A" w:rsidRPr="00F56323">
        <w:rPr>
          <w:b/>
          <w:bCs/>
          <w:noProof w:val="0"/>
          <w:szCs w:val="22"/>
        </w:rPr>
        <w:t xml:space="preserve"> (ver figura 4)</w:t>
      </w:r>
    </w:p>
    <w:p w14:paraId="19F16527"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Se estiver alguém a dar</w:t>
      </w:r>
      <w:r w:rsidR="003E2AF0" w:rsidRPr="00F56323">
        <w:rPr>
          <w:noProof w:val="0"/>
        </w:rPr>
        <w:noBreakHyphen/>
      </w:r>
      <w:r w:rsidRPr="00F56323">
        <w:rPr>
          <w:noProof w:val="0"/>
        </w:rPr>
        <w:t xml:space="preserve">lhe a </w:t>
      </w:r>
      <w:r w:rsidR="00A45E46" w:rsidRPr="00F56323">
        <w:rPr>
          <w:noProof w:val="0"/>
        </w:rPr>
        <w:t>injeção</w:t>
      </w:r>
      <w:r w:rsidRPr="00F56323">
        <w:rPr>
          <w:noProof w:val="0"/>
        </w:rPr>
        <w:t>, este poderá também utilizar a zona exterior superior do braço.</w:t>
      </w:r>
    </w:p>
    <w:p w14:paraId="5CC24569"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Mais uma vez, pode ser utilizado qualquer um dos locais de </w:t>
      </w:r>
      <w:r w:rsidR="00A45E46" w:rsidRPr="00F56323">
        <w:rPr>
          <w:noProof w:val="0"/>
        </w:rPr>
        <w:t>injeção</w:t>
      </w:r>
      <w:r w:rsidRPr="00F56323">
        <w:rPr>
          <w:noProof w:val="0"/>
        </w:rPr>
        <w:t xml:space="preserve"> indicados, independentemente do tipo ou tamanho do seu corpo.</w:t>
      </w:r>
    </w:p>
    <w:p w14:paraId="23EDA87C" w14:textId="77777777" w:rsidR="00A5380A" w:rsidRPr="00F56323" w:rsidRDefault="00A5380A" w:rsidP="00051B0C">
      <w:pPr>
        <w:autoSpaceDE w:val="0"/>
        <w:autoSpaceDN w:val="0"/>
        <w:adjustRightInd w:val="0"/>
        <w:rPr>
          <w:noProof w:val="0"/>
          <w:szCs w:val="22"/>
        </w:rPr>
      </w:pPr>
    </w:p>
    <w:p w14:paraId="6F6560A1" w14:textId="16C93E1E" w:rsidR="00A5380A" w:rsidRPr="005669A2" w:rsidRDefault="008E4C49" w:rsidP="00051B0C">
      <w:pPr>
        <w:keepNext/>
        <w:autoSpaceDE w:val="0"/>
        <w:autoSpaceDN w:val="0"/>
        <w:adjustRightInd w:val="0"/>
        <w:jc w:val="center"/>
        <w:rPr>
          <w:noProof w:val="0"/>
          <w:szCs w:val="22"/>
        </w:rPr>
      </w:pPr>
      <w:r>
        <w:rPr>
          <w:szCs w:val="22"/>
        </w:rPr>
        <w:drawing>
          <wp:inline distT="0" distB="0" distL="0" distR="0" wp14:anchorId="40D08080" wp14:editId="69B318BF">
            <wp:extent cx="1377950" cy="1403350"/>
            <wp:effectExtent l="0" t="0" r="0" b="0"/>
            <wp:docPr id="32" name="Picture 3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7950" cy="1403350"/>
                    </a:xfrm>
                    <a:prstGeom prst="rect">
                      <a:avLst/>
                    </a:prstGeom>
                    <a:noFill/>
                    <a:ln>
                      <a:noFill/>
                    </a:ln>
                  </pic:spPr>
                </pic:pic>
              </a:graphicData>
            </a:graphic>
          </wp:inline>
        </w:drawing>
      </w:r>
    </w:p>
    <w:p w14:paraId="1F38FA8C" w14:textId="77777777" w:rsidR="00A5380A" w:rsidRPr="005669A2" w:rsidRDefault="00A5380A" w:rsidP="00051B0C">
      <w:pPr>
        <w:jc w:val="center"/>
        <w:rPr>
          <w:noProof w:val="0"/>
        </w:rPr>
      </w:pPr>
      <w:r w:rsidRPr="005669A2">
        <w:rPr>
          <w:noProof w:val="0"/>
        </w:rPr>
        <w:t>Figura 4</w:t>
      </w:r>
    </w:p>
    <w:p w14:paraId="67F0A2A6" w14:textId="77777777" w:rsidR="00FD7597" w:rsidRPr="00D30D10" w:rsidRDefault="00FD7597" w:rsidP="00051B0C">
      <w:pPr>
        <w:rPr>
          <w:noProof w:val="0"/>
        </w:rPr>
      </w:pPr>
    </w:p>
    <w:p w14:paraId="159CB9B0" w14:textId="77777777" w:rsidR="00A5380A" w:rsidRPr="00F56323" w:rsidRDefault="00A5380A" w:rsidP="00051B0C">
      <w:pPr>
        <w:keepNext/>
        <w:autoSpaceDE w:val="0"/>
        <w:autoSpaceDN w:val="0"/>
        <w:adjustRightInd w:val="0"/>
        <w:rPr>
          <w:b/>
          <w:bCs/>
          <w:noProof w:val="0"/>
          <w:szCs w:val="22"/>
        </w:rPr>
      </w:pPr>
      <w:r w:rsidRPr="00D30D10">
        <w:rPr>
          <w:b/>
          <w:bCs/>
          <w:noProof w:val="0"/>
          <w:szCs w:val="22"/>
        </w:rPr>
        <w:t xml:space="preserve">Preparação do local de </w:t>
      </w:r>
      <w:r w:rsidR="00A45E46" w:rsidRPr="00F56323">
        <w:rPr>
          <w:b/>
          <w:bCs/>
          <w:noProof w:val="0"/>
          <w:szCs w:val="22"/>
        </w:rPr>
        <w:t>injeção</w:t>
      </w:r>
    </w:p>
    <w:p w14:paraId="388C4052"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Lave bem as mãos com sabão e água </w:t>
      </w:r>
      <w:r w:rsidR="002B19DB">
        <w:rPr>
          <w:noProof w:val="0"/>
        </w:rPr>
        <w:t>morna</w:t>
      </w:r>
      <w:r w:rsidRPr="00F56323">
        <w:rPr>
          <w:noProof w:val="0"/>
        </w:rPr>
        <w:t>.</w:t>
      </w:r>
    </w:p>
    <w:p w14:paraId="778C6A25"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Limpe o local de </w:t>
      </w:r>
      <w:r w:rsidR="00A45E46" w:rsidRPr="00F56323">
        <w:rPr>
          <w:noProof w:val="0"/>
        </w:rPr>
        <w:t>injeção</w:t>
      </w:r>
      <w:r w:rsidRPr="00F56323">
        <w:rPr>
          <w:noProof w:val="0"/>
        </w:rPr>
        <w:t xml:space="preserve"> com uma compressa embebida em álcool.</w:t>
      </w:r>
    </w:p>
    <w:p w14:paraId="60D0FDE8"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Deixe a pele secar antes da </w:t>
      </w:r>
      <w:r w:rsidR="00A45E46" w:rsidRPr="00F56323">
        <w:rPr>
          <w:noProof w:val="0"/>
        </w:rPr>
        <w:t>injeção</w:t>
      </w:r>
      <w:r w:rsidRPr="00F56323">
        <w:rPr>
          <w:noProof w:val="0"/>
        </w:rPr>
        <w:t>. Não sopre nem ventile a zona limpa.</w:t>
      </w:r>
    </w:p>
    <w:p w14:paraId="4CA99FD9" w14:textId="77777777" w:rsidR="00A5380A" w:rsidRPr="00F56323" w:rsidRDefault="00A5380A" w:rsidP="00051B0C">
      <w:pPr>
        <w:autoSpaceDE w:val="0"/>
        <w:autoSpaceDN w:val="0"/>
        <w:adjustRightInd w:val="0"/>
        <w:rPr>
          <w:noProof w:val="0"/>
          <w:szCs w:val="22"/>
        </w:rPr>
      </w:pPr>
      <w:r w:rsidRPr="00F56323">
        <w:rPr>
          <w:noProof w:val="0"/>
          <w:szCs w:val="22"/>
        </w:rPr>
        <w:t xml:space="preserve">Não volte a tocar nesta zona até ser dada a </w:t>
      </w:r>
      <w:r w:rsidR="00A45E46" w:rsidRPr="00F56323">
        <w:rPr>
          <w:noProof w:val="0"/>
          <w:szCs w:val="22"/>
        </w:rPr>
        <w:t>injeção</w:t>
      </w:r>
      <w:r w:rsidRPr="00F56323">
        <w:rPr>
          <w:noProof w:val="0"/>
          <w:szCs w:val="22"/>
        </w:rPr>
        <w:t>.</w:t>
      </w:r>
    </w:p>
    <w:p w14:paraId="22661742" w14:textId="77777777" w:rsidR="00A5380A" w:rsidRPr="00F56323" w:rsidRDefault="00A5380A" w:rsidP="00051B0C">
      <w:pPr>
        <w:autoSpaceDE w:val="0"/>
        <w:autoSpaceDN w:val="0"/>
        <w:adjustRightInd w:val="0"/>
        <w:rPr>
          <w:noProof w:val="0"/>
          <w:szCs w:val="22"/>
        </w:rPr>
      </w:pPr>
    </w:p>
    <w:p w14:paraId="41970722" w14:textId="77777777" w:rsidR="00A5380A" w:rsidRPr="00F56323" w:rsidRDefault="00154AC9" w:rsidP="00051B0C">
      <w:pPr>
        <w:keepNext/>
        <w:autoSpaceDE w:val="0"/>
        <w:autoSpaceDN w:val="0"/>
        <w:adjustRightInd w:val="0"/>
        <w:rPr>
          <w:b/>
          <w:bCs/>
          <w:noProof w:val="0"/>
          <w:szCs w:val="22"/>
        </w:rPr>
      </w:pPr>
      <w:r w:rsidRPr="00F56323">
        <w:rPr>
          <w:b/>
          <w:bCs/>
          <w:noProof w:val="0"/>
          <w:szCs w:val="22"/>
        </w:rPr>
        <w:t>3.</w:t>
      </w:r>
      <w:r w:rsidRPr="00F56323">
        <w:rPr>
          <w:b/>
          <w:bCs/>
          <w:noProof w:val="0"/>
          <w:szCs w:val="22"/>
        </w:rPr>
        <w:tab/>
      </w:r>
      <w:r w:rsidR="00A45E46" w:rsidRPr="00F56323">
        <w:rPr>
          <w:b/>
          <w:bCs/>
          <w:noProof w:val="0"/>
          <w:szCs w:val="22"/>
        </w:rPr>
        <w:t>Injeção</w:t>
      </w:r>
      <w:r w:rsidR="00A5380A" w:rsidRPr="00F56323">
        <w:rPr>
          <w:b/>
          <w:bCs/>
          <w:noProof w:val="0"/>
          <w:szCs w:val="22"/>
        </w:rPr>
        <w:t xml:space="preserve"> do medicamento</w:t>
      </w:r>
    </w:p>
    <w:p w14:paraId="59F97A1E" w14:textId="77777777" w:rsidR="000D3CA1" w:rsidRPr="00BB5D4B" w:rsidRDefault="000D3CA1" w:rsidP="00051B0C">
      <w:pPr>
        <w:keepNext/>
        <w:autoSpaceDE w:val="0"/>
        <w:autoSpaceDN w:val="0"/>
        <w:adjustRightInd w:val="0"/>
        <w:rPr>
          <w:bCs/>
          <w:noProof w:val="0"/>
          <w:szCs w:val="22"/>
        </w:rPr>
      </w:pPr>
    </w:p>
    <w:p w14:paraId="52CEB7C6" w14:textId="77777777" w:rsidR="00A5380A" w:rsidRPr="00F56323" w:rsidRDefault="00A5380A" w:rsidP="00051B0C">
      <w:pPr>
        <w:rPr>
          <w:noProof w:val="0"/>
          <w:szCs w:val="22"/>
        </w:rPr>
      </w:pPr>
      <w:r w:rsidRPr="00F56323">
        <w:rPr>
          <w:noProof w:val="0"/>
          <w:szCs w:val="22"/>
        </w:rPr>
        <w:t xml:space="preserve">A tampa da agulha não deve ser removida até estar preparado para </w:t>
      </w:r>
      <w:r w:rsidR="00A45E46" w:rsidRPr="00F56323">
        <w:rPr>
          <w:noProof w:val="0"/>
          <w:szCs w:val="22"/>
        </w:rPr>
        <w:t>injetar</w:t>
      </w:r>
      <w:r w:rsidRPr="00F56323">
        <w:rPr>
          <w:noProof w:val="0"/>
          <w:szCs w:val="22"/>
        </w:rPr>
        <w:t xml:space="preserve"> o medicamento. O medicamento deve ser administrado até </w:t>
      </w:r>
      <w:r w:rsidR="00FB416B">
        <w:rPr>
          <w:noProof w:val="0"/>
          <w:szCs w:val="22"/>
        </w:rPr>
        <w:t>5 </w:t>
      </w:r>
      <w:r w:rsidRPr="00F56323">
        <w:rPr>
          <w:noProof w:val="0"/>
          <w:szCs w:val="22"/>
        </w:rPr>
        <w:t>minutos após retirar a tampa.</w:t>
      </w:r>
    </w:p>
    <w:p w14:paraId="5F6D0FD4" w14:textId="77777777" w:rsidR="00A5380A" w:rsidRPr="00F56323" w:rsidRDefault="00A5380A" w:rsidP="00051B0C">
      <w:pPr>
        <w:rPr>
          <w:noProof w:val="0"/>
          <w:szCs w:val="22"/>
        </w:rPr>
      </w:pPr>
    </w:p>
    <w:p w14:paraId="76051D3E" w14:textId="77777777" w:rsidR="00A5380A" w:rsidRPr="00F56323" w:rsidRDefault="00A5380A" w:rsidP="00051B0C">
      <w:pPr>
        <w:rPr>
          <w:noProof w:val="0"/>
          <w:szCs w:val="22"/>
        </w:rPr>
      </w:pPr>
      <w:r w:rsidRPr="00F56323">
        <w:rPr>
          <w:noProof w:val="0"/>
          <w:szCs w:val="22"/>
        </w:rPr>
        <w:t>Não toque no êmbolo durante a remoção da tampa da agulha.</w:t>
      </w:r>
    </w:p>
    <w:p w14:paraId="3D3FBC93" w14:textId="77777777" w:rsidR="00A5380A" w:rsidRPr="00F56323" w:rsidRDefault="00A5380A" w:rsidP="00051B0C">
      <w:pPr>
        <w:rPr>
          <w:noProof w:val="0"/>
          <w:szCs w:val="22"/>
        </w:rPr>
      </w:pPr>
    </w:p>
    <w:p w14:paraId="5132205A" w14:textId="77777777" w:rsidR="00A5380A" w:rsidRPr="00F56323" w:rsidRDefault="00A5380A" w:rsidP="00051B0C">
      <w:pPr>
        <w:keepNext/>
        <w:autoSpaceDE w:val="0"/>
        <w:autoSpaceDN w:val="0"/>
        <w:adjustRightInd w:val="0"/>
        <w:rPr>
          <w:b/>
          <w:bCs/>
          <w:noProof w:val="0"/>
          <w:szCs w:val="22"/>
        </w:rPr>
      </w:pPr>
      <w:r w:rsidRPr="00F56323">
        <w:rPr>
          <w:b/>
          <w:bCs/>
          <w:noProof w:val="0"/>
          <w:szCs w:val="22"/>
        </w:rPr>
        <w:t>Retire a tampa</w:t>
      </w:r>
      <w:r w:rsidR="00D765D9" w:rsidRPr="00F56323">
        <w:rPr>
          <w:b/>
          <w:bCs/>
          <w:noProof w:val="0"/>
          <w:szCs w:val="22"/>
        </w:rPr>
        <w:t xml:space="preserve"> </w:t>
      </w:r>
      <w:r w:rsidRPr="00F56323">
        <w:rPr>
          <w:b/>
          <w:bCs/>
          <w:noProof w:val="0"/>
          <w:szCs w:val="22"/>
        </w:rPr>
        <w:t>da agulha (figura 5)</w:t>
      </w:r>
    </w:p>
    <w:p w14:paraId="0B100B71"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Quando estiver pronto para injetar, segure o corpo da seringa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com uma mão.</w:t>
      </w:r>
    </w:p>
    <w:p w14:paraId="0193B35D"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Puxe a tampa da agulha imediatamente e coloque</w:t>
      </w:r>
      <w:r w:rsidR="003E2AF0" w:rsidRPr="00F56323">
        <w:rPr>
          <w:noProof w:val="0"/>
        </w:rPr>
        <w:noBreakHyphen/>
      </w:r>
      <w:r w:rsidRPr="00F56323">
        <w:rPr>
          <w:noProof w:val="0"/>
        </w:rPr>
        <w:t>a num local afastado</w:t>
      </w:r>
      <w:r w:rsidR="00154AC9" w:rsidRPr="00F56323">
        <w:rPr>
          <w:noProof w:val="0"/>
        </w:rPr>
        <w:t xml:space="preserve"> após a injeção</w:t>
      </w:r>
      <w:r w:rsidRPr="00F56323">
        <w:rPr>
          <w:noProof w:val="0"/>
        </w:rPr>
        <w:t>. Não toque no êmbolo enquanto retira a tampa da agulha.</w:t>
      </w:r>
    </w:p>
    <w:p w14:paraId="1A54AAF0"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Pode </w:t>
      </w:r>
      <w:r w:rsidR="00A45E46" w:rsidRPr="00F56323">
        <w:rPr>
          <w:noProof w:val="0"/>
        </w:rPr>
        <w:t>detetar</w:t>
      </w:r>
      <w:r w:rsidRPr="00F56323">
        <w:rPr>
          <w:noProof w:val="0"/>
        </w:rPr>
        <w:t xml:space="preserve"> uma bolha de ar na seringa pré</w:t>
      </w:r>
      <w:r w:rsidR="003E2AF0" w:rsidRPr="00F56323">
        <w:rPr>
          <w:noProof w:val="0"/>
        </w:rPr>
        <w:noBreakHyphen/>
      </w:r>
      <w:r w:rsidRPr="00F56323">
        <w:rPr>
          <w:noProof w:val="0"/>
        </w:rPr>
        <w:t>cheia ou uma gota de líquido na extremidade da agulha. Estas situações são normais e não necessitam de ser removidas.</w:t>
      </w:r>
    </w:p>
    <w:p w14:paraId="3D2E7CD9" w14:textId="77777777" w:rsidR="00A5380A" w:rsidRPr="00F56323" w:rsidRDefault="00A45E46" w:rsidP="00051B0C">
      <w:pPr>
        <w:numPr>
          <w:ilvl w:val="0"/>
          <w:numId w:val="12"/>
        </w:numPr>
        <w:tabs>
          <w:tab w:val="clear" w:pos="720"/>
          <w:tab w:val="num" w:pos="567"/>
        </w:tabs>
        <w:ind w:left="567" w:hanging="567"/>
        <w:rPr>
          <w:noProof w:val="0"/>
        </w:rPr>
      </w:pPr>
      <w:r w:rsidRPr="00F56323">
        <w:rPr>
          <w:noProof w:val="0"/>
        </w:rPr>
        <w:t>Injete</w:t>
      </w:r>
      <w:r w:rsidR="00A5380A" w:rsidRPr="00F56323">
        <w:rPr>
          <w:noProof w:val="0"/>
        </w:rPr>
        <w:t xml:space="preserve"> a dose logo após a remoção da tampa da agulha.</w:t>
      </w:r>
    </w:p>
    <w:p w14:paraId="3B7876FF" w14:textId="77777777" w:rsidR="00A5380A" w:rsidRPr="00F56323" w:rsidRDefault="00A5380A" w:rsidP="00051B0C">
      <w:pPr>
        <w:autoSpaceDE w:val="0"/>
        <w:autoSpaceDN w:val="0"/>
        <w:adjustRightInd w:val="0"/>
        <w:rPr>
          <w:noProof w:val="0"/>
          <w:szCs w:val="22"/>
        </w:rPr>
      </w:pPr>
    </w:p>
    <w:p w14:paraId="1779F4D9" w14:textId="77777777" w:rsidR="00A5380A" w:rsidRPr="00F56323" w:rsidRDefault="00A5380A" w:rsidP="00051B0C">
      <w:pPr>
        <w:autoSpaceDE w:val="0"/>
        <w:autoSpaceDN w:val="0"/>
        <w:adjustRightInd w:val="0"/>
        <w:rPr>
          <w:noProof w:val="0"/>
          <w:szCs w:val="22"/>
        </w:rPr>
      </w:pPr>
      <w:r w:rsidRPr="00F56323">
        <w:rPr>
          <w:noProof w:val="0"/>
          <w:szCs w:val="22"/>
        </w:rPr>
        <w:t>Não toque na agulha ou deixe que ela toque em qualquer superfície.</w:t>
      </w:r>
    </w:p>
    <w:p w14:paraId="3CB2E500" w14:textId="77777777" w:rsidR="00202501" w:rsidRPr="00F56323" w:rsidRDefault="00202501" w:rsidP="00051B0C">
      <w:pPr>
        <w:rPr>
          <w:noProof w:val="0"/>
          <w:szCs w:val="22"/>
        </w:rPr>
      </w:pPr>
      <w:r w:rsidRPr="00F56323">
        <w:rPr>
          <w:noProof w:val="0"/>
          <w:szCs w:val="22"/>
        </w:rPr>
        <w:t>Não utilize a seringa pré</w:t>
      </w:r>
      <w:r w:rsidR="003E2AF0" w:rsidRPr="00F56323">
        <w:rPr>
          <w:noProof w:val="0"/>
          <w:szCs w:val="22"/>
        </w:rPr>
        <w:noBreakHyphen/>
      </w:r>
      <w:r w:rsidRPr="00F56323">
        <w:rPr>
          <w:noProof w:val="0"/>
          <w:szCs w:val="22"/>
        </w:rPr>
        <w:t>cheia se a deixar cair sem a tampa da agulha corretamente colocada. Se isto acontecer, contacte o seu médico ou farmacêutico.</w:t>
      </w:r>
    </w:p>
    <w:p w14:paraId="3608055F" w14:textId="77777777" w:rsidR="00A5380A" w:rsidRPr="00F56323" w:rsidRDefault="00A5380A" w:rsidP="00051B0C">
      <w:pPr>
        <w:autoSpaceDE w:val="0"/>
        <w:autoSpaceDN w:val="0"/>
        <w:adjustRightInd w:val="0"/>
        <w:rPr>
          <w:noProof w:val="0"/>
          <w:szCs w:val="22"/>
        </w:rPr>
      </w:pPr>
    </w:p>
    <w:p w14:paraId="6CC2D537" w14:textId="0308A39F" w:rsidR="00A5380A" w:rsidRPr="005669A2" w:rsidRDefault="008E4C49" w:rsidP="00051B0C">
      <w:pPr>
        <w:keepNext/>
        <w:autoSpaceDE w:val="0"/>
        <w:autoSpaceDN w:val="0"/>
        <w:adjustRightInd w:val="0"/>
        <w:jc w:val="center"/>
        <w:rPr>
          <w:noProof w:val="0"/>
          <w:szCs w:val="22"/>
          <w:highlight w:val="red"/>
        </w:rPr>
      </w:pPr>
      <w:r>
        <w:rPr>
          <w:szCs w:val="22"/>
          <w:highlight w:val="red"/>
        </w:rPr>
        <w:drawing>
          <wp:inline distT="0" distB="0" distL="0" distR="0" wp14:anchorId="19DE85DE" wp14:editId="35907C98">
            <wp:extent cx="2603500" cy="1574800"/>
            <wp:effectExtent l="0" t="0" r="0" b="0"/>
            <wp:docPr id="33" name="Pictur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3500" cy="1574800"/>
                    </a:xfrm>
                    <a:prstGeom prst="rect">
                      <a:avLst/>
                    </a:prstGeom>
                    <a:noFill/>
                    <a:ln>
                      <a:noFill/>
                    </a:ln>
                  </pic:spPr>
                </pic:pic>
              </a:graphicData>
            </a:graphic>
          </wp:inline>
        </w:drawing>
      </w:r>
    </w:p>
    <w:p w14:paraId="097A98AB" w14:textId="77777777" w:rsidR="00A5380A" w:rsidRPr="005669A2" w:rsidRDefault="00A5380A" w:rsidP="00051B0C">
      <w:pPr>
        <w:autoSpaceDE w:val="0"/>
        <w:autoSpaceDN w:val="0"/>
        <w:adjustRightInd w:val="0"/>
        <w:jc w:val="center"/>
        <w:rPr>
          <w:noProof w:val="0"/>
          <w:szCs w:val="22"/>
        </w:rPr>
      </w:pPr>
      <w:r w:rsidRPr="005669A2">
        <w:rPr>
          <w:noProof w:val="0"/>
          <w:szCs w:val="22"/>
        </w:rPr>
        <w:t>Figura 5</w:t>
      </w:r>
    </w:p>
    <w:p w14:paraId="3F3F8AFF" w14:textId="77777777" w:rsidR="00A5380A" w:rsidRPr="00D30D10" w:rsidRDefault="00A5380A" w:rsidP="00051B0C">
      <w:pPr>
        <w:autoSpaceDE w:val="0"/>
        <w:autoSpaceDN w:val="0"/>
        <w:adjustRightInd w:val="0"/>
        <w:rPr>
          <w:noProof w:val="0"/>
          <w:szCs w:val="22"/>
        </w:rPr>
      </w:pPr>
    </w:p>
    <w:p w14:paraId="03C43F4B" w14:textId="77777777" w:rsidR="00202501" w:rsidRPr="00F56323" w:rsidRDefault="00202501" w:rsidP="00051B0C">
      <w:pPr>
        <w:keepNext/>
        <w:autoSpaceDE w:val="0"/>
        <w:autoSpaceDN w:val="0"/>
        <w:adjustRightInd w:val="0"/>
        <w:rPr>
          <w:b/>
          <w:bCs/>
          <w:noProof w:val="0"/>
          <w:szCs w:val="22"/>
        </w:rPr>
      </w:pPr>
      <w:r w:rsidRPr="00D30D10">
        <w:rPr>
          <w:b/>
          <w:bCs/>
          <w:noProof w:val="0"/>
          <w:szCs w:val="22"/>
        </w:rPr>
        <w:lastRenderedPageBreak/>
        <w:t>Posição da seringa pré</w:t>
      </w:r>
      <w:r w:rsidR="003E2AF0" w:rsidRPr="00D30D10">
        <w:rPr>
          <w:b/>
          <w:bCs/>
          <w:noProof w:val="0"/>
          <w:szCs w:val="22"/>
        </w:rPr>
        <w:noBreakHyphen/>
      </w:r>
      <w:r w:rsidRPr="00F56323">
        <w:rPr>
          <w:b/>
          <w:bCs/>
          <w:noProof w:val="0"/>
          <w:szCs w:val="22"/>
        </w:rPr>
        <w:t>cheia para a injeção</w:t>
      </w:r>
    </w:p>
    <w:p w14:paraId="1ABCCDE1"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Segure o corpo da seringa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com uma mão entre os dedos médio e indicador e coloque o polegar sobre a cabeça do êmbolo e, com a outra mão, aperte suavemente a área da pele que limpou previamente. Segure firmemente.</w:t>
      </w:r>
    </w:p>
    <w:p w14:paraId="5832FBF7" w14:textId="77777777" w:rsidR="00A5380A" w:rsidRPr="00F56323" w:rsidRDefault="00A5380A" w:rsidP="00051B0C">
      <w:pPr>
        <w:autoSpaceDE w:val="0"/>
        <w:autoSpaceDN w:val="0"/>
        <w:adjustRightInd w:val="0"/>
        <w:rPr>
          <w:noProof w:val="0"/>
          <w:szCs w:val="22"/>
        </w:rPr>
      </w:pPr>
      <w:r w:rsidRPr="00F56323">
        <w:rPr>
          <w:noProof w:val="0"/>
          <w:szCs w:val="22"/>
        </w:rPr>
        <w:t>Não puxe o êmbolo em qualquer momento.</w:t>
      </w:r>
    </w:p>
    <w:p w14:paraId="36F91AA8" w14:textId="77777777" w:rsidR="00A5380A" w:rsidRPr="00F56323" w:rsidRDefault="00A5380A" w:rsidP="00051B0C">
      <w:pPr>
        <w:autoSpaceDE w:val="0"/>
        <w:autoSpaceDN w:val="0"/>
        <w:adjustRightInd w:val="0"/>
        <w:rPr>
          <w:noProof w:val="0"/>
          <w:szCs w:val="22"/>
        </w:rPr>
      </w:pPr>
    </w:p>
    <w:p w14:paraId="0D807667" w14:textId="77777777" w:rsidR="00A5380A" w:rsidRPr="00F56323" w:rsidRDefault="00A45E46" w:rsidP="00051B0C">
      <w:pPr>
        <w:keepNext/>
        <w:autoSpaceDE w:val="0"/>
        <w:autoSpaceDN w:val="0"/>
        <w:adjustRightInd w:val="0"/>
        <w:rPr>
          <w:b/>
          <w:bCs/>
          <w:noProof w:val="0"/>
          <w:szCs w:val="22"/>
        </w:rPr>
      </w:pPr>
      <w:r w:rsidRPr="00F56323">
        <w:rPr>
          <w:b/>
          <w:bCs/>
          <w:noProof w:val="0"/>
          <w:szCs w:val="22"/>
        </w:rPr>
        <w:t>Injeção</w:t>
      </w:r>
      <w:r w:rsidR="00A5380A" w:rsidRPr="00F56323">
        <w:rPr>
          <w:b/>
          <w:bCs/>
          <w:noProof w:val="0"/>
          <w:szCs w:val="22"/>
        </w:rPr>
        <w:t xml:space="preserve"> do medicamento</w:t>
      </w:r>
    </w:p>
    <w:p w14:paraId="144AF8F4" w14:textId="77777777" w:rsidR="00837215" w:rsidRPr="00F56323" w:rsidRDefault="00A5380A" w:rsidP="00051B0C">
      <w:pPr>
        <w:numPr>
          <w:ilvl w:val="0"/>
          <w:numId w:val="12"/>
        </w:numPr>
        <w:tabs>
          <w:tab w:val="clear" w:pos="720"/>
          <w:tab w:val="num" w:pos="567"/>
        </w:tabs>
        <w:ind w:left="567" w:hanging="567"/>
        <w:rPr>
          <w:noProof w:val="0"/>
        </w:rPr>
      </w:pPr>
      <w:r w:rsidRPr="00F56323">
        <w:rPr>
          <w:noProof w:val="0"/>
        </w:rPr>
        <w:t>Coloque a agulha de forma a fazer um ângulo de, aproximadamente, 4</w:t>
      </w:r>
      <w:r w:rsidR="00FB416B">
        <w:rPr>
          <w:noProof w:val="0"/>
        </w:rPr>
        <w:t>5 </w:t>
      </w:r>
      <w:r w:rsidRPr="00F56323">
        <w:rPr>
          <w:noProof w:val="0"/>
        </w:rPr>
        <w:t>graus em relação à pele apertada. Num movimento único e rápido, introduza a agulha através da pele tanto quanto ela permita (ver figura 6).</w:t>
      </w:r>
    </w:p>
    <w:p w14:paraId="1B3D7093" w14:textId="77777777" w:rsidR="00A5380A" w:rsidRPr="00F56323" w:rsidRDefault="00A5380A" w:rsidP="00051B0C">
      <w:pPr>
        <w:autoSpaceDE w:val="0"/>
        <w:autoSpaceDN w:val="0"/>
        <w:adjustRightInd w:val="0"/>
        <w:rPr>
          <w:noProof w:val="0"/>
        </w:rPr>
      </w:pPr>
    </w:p>
    <w:p w14:paraId="1F147944" w14:textId="0B571FB1" w:rsidR="00A5380A" w:rsidRPr="005669A2" w:rsidRDefault="008E4C49" w:rsidP="00051B0C">
      <w:pPr>
        <w:keepNext/>
        <w:autoSpaceDE w:val="0"/>
        <w:autoSpaceDN w:val="0"/>
        <w:adjustRightInd w:val="0"/>
        <w:jc w:val="center"/>
        <w:rPr>
          <w:noProof w:val="0"/>
        </w:rPr>
      </w:pPr>
      <w:r>
        <w:drawing>
          <wp:inline distT="0" distB="0" distL="0" distR="0" wp14:anchorId="08C2678C" wp14:editId="2163C3B1">
            <wp:extent cx="3898900" cy="1333500"/>
            <wp:effectExtent l="0" t="0" r="0" b="0"/>
            <wp:docPr id="34" name="Pictur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6F7CF294" w14:textId="77777777" w:rsidR="00A5380A" w:rsidRPr="005669A2" w:rsidRDefault="00A5380A" w:rsidP="00051B0C">
      <w:pPr>
        <w:autoSpaceDE w:val="0"/>
        <w:autoSpaceDN w:val="0"/>
        <w:adjustRightInd w:val="0"/>
        <w:jc w:val="center"/>
        <w:rPr>
          <w:noProof w:val="0"/>
          <w:szCs w:val="22"/>
        </w:rPr>
      </w:pPr>
      <w:r w:rsidRPr="005669A2">
        <w:rPr>
          <w:noProof w:val="0"/>
          <w:szCs w:val="22"/>
        </w:rPr>
        <w:t>Figura 6</w:t>
      </w:r>
    </w:p>
    <w:p w14:paraId="2772FF8B" w14:textId="77777777" w:rsidR="00A5380A" w:rsidRPr="00D30D10" w:rsidRDefault="00A5380A" w:rsidP="00051B0C">
      <w:pPr>
        <w:autoSpaceDE w:val="0"/>
        <w:autoSpaceDN w:val="0"/>
        <w:adjustRightInd w:val="0"/>
        <w:rPr>
          <w:noProof w:val="0"/>
          <w:szCs w:val="22"/>
        </w:rPr>
      </w:pPr>
    </w:p>
    <w:p w14:paraId="01C24101" w14:textId="77777777" w:rsidR="00A5380A" w:rsidRPr="00F56323" w:rsidRDefault="00A45E46" w:rsidP="00051B0C">
      <w:pPr>
        <w:numPr>
          <w:ilvl w:val="0"/>
          <w:numId w:val="12"/>
        </w:numPr>
        <w:tabs>
          <w:tab w:val="clear" w:pos="720"/>
          <w:tab w:val="num" w:pos="567"/>
        </w:tabs>
        <w:ind w:left="567" w:hanging="567"/>
        <w:rPr>
          <w:noProof w:val="0"/>
        </w:rPr>
      </w:pPr>
      <w:r w:rsidRPr="00D30D10">
        <w:rPr>
          <w:noProof w:val="0"/>
        </w:rPr>
        <w:t>Injete</w:t>
      </w:r>
      <w:r w:rsidR="00A5380A" w:rsidRPr="00F56323">
        <w:rPr>
          <w:noProof w:val="0"/>
        </w:rPr>
        <w:t xml:space="preserve"> todo o medicamento empurrando o êmbolo até que a cabeça do êmbolo esteja totalmente entre as abas da </w:t>
      </w:r>
      <w:r w:rsidRPr="00F56323">
        <w:rPr>
          <w:noProof w:val="0"/>
        </w:rPr>
        <w:t>proteção</w:t>
      </w:r>
      <w:r w:rsidR="00A5380A" w:rsidRPr="00F56323">
        <w:rPr>
          <w:noProof w:val="0"/>
        </w:rPr>
        <w:t xml:space="preserve"> da agulha (ver figura 7).</w:t>
      </w:r>
    </w:p>
    <w:p w14:paraId="14447E1C" w14:textId="77777777" w:rsidR="00A5380A" w:rsidRPr="00F56323" w:rsidRDefault="00A5380A" w:rsidP="00051B0C">
      <w:pPr>
        <w:autoSpaceDE w:val="0"/>
        <w:autoSpaceDN w:val="0"/>
        <w:adjustRightInd w:val="0"/>
        <w:rPr>
          <w:noProof w:val="0"/>
          <w:szCs w:val="22"/>
        </w:rPr>
      </w:pPr>
    </w:p>
    <w:p w14:paraId="22A6BB3D" w14:textId="38D6AC8D" w:rsidR="00A5380A" w:rsidRPr="005669A2" w:rsidRDefault="008E4C49" w:rsidP="00051B0C">
      <w:pPr>
        <w:keepNext/>
        <w:autoSpaceDE w:val="0"/>
        <w:autoSpaceDN w:val="0"/>
        <w:adjustRightInd w:val="0"/>
        <w:jc w:val="center"/>
        <w:rPr>
          <w:noProof w:val="0"/>
          <w:szCs w:val="22"/>
        </w:rPr>
      </w:pPr>
      <w:r>
        <w:rPr>
          <w:szCs w:val="22"/>
        </w:rPr>
        <w:drawing>
          <wp:inline distT="0" distB="0" distL="0" distR="0" wp14:anchorId="250B2DCB" wp14:editId="5EC14DE8">
            <wp:extent cx="1828800" cy="156210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7169CD14" w14:textId="77777777" w:rsidR="00A5380A" w:rsidRPr="005669A2" w:rsidRDefault="00A5380A" w:rsidP="00051B0C">
      <w:pPr>
        <w:autoSpaceDE w:val="0"/>
        <w:autoSpaceDN w:val="0"/>
        <w:adjustRightInd w:val="0"/>
        <w:jc w:val="center"/>
        <w:rPr>
          <w:noProof w:val="0"/>
          <w:szCs w:val="22"/>
        </w:rPr>
      </w:pPr>
      <w:r w:rsidRPr="005669A2">
        <w:rPr>
          <w:noProof w:val="0"/>
          <w:szCs w:val="22"/>
        </w:rPr>
        <w:t>Figura 7</w:t>
      </w:r>
    </w:p>
    <w:p w14:paraId="02ED61C5" w14:textId="77777777" w:rsidR="00A5380A" w:rsidRPr="00D30D10" w:rsidRDefault="00A5380A" w:rsidP="00051B0C">
      <w:pPr>
        <w:autoSpaceDE w:val="0"/>
        <w:autoSpaceDN w:val="0"/>
        <w:adjustRightInd w:val="0"/>
        <w:rPr>
          <w:noProof w:val="0"/>
          <w:szCs w:val="22"/>
        </w:rPr>
      </w:pPr>
    </w:p>
    <w:p w14:paraId="67CC6C73" w14:textId="77777777" w:rsidR="00A5380A" w:rsidRPr="00F56323" w:rsidRDefault="00A5380A" w:rsidP="00051B0C">
      <w:pPr>
        <w:numPr>
          <w:ilvl w:val="0"/>
          <w:numId w:val="12"/>
        </w:numPr>
        <w:tabs>
          <w:tab w:val="clear" w:pos="720"/>
          <w:tab w:val="num" w:pos="567"/>
        </w:tabs>
        <w:ind w:left="567" w:hanging="567"/>
        <w:rPr>
          <w:noProof w:val="0"/>
        </w:rPr>
      </w:pPr>
      <w:r w:rsidRPr="00D30D10">
        <w:rPr>
          <w:noProof w:val="0"/>
        </w:rPr>
        <w:t>Enquanto o êmbolo é empurrado até o</w:t>
      </w:r>
      <w:r w:rsidRPr="00F56323">
        <w:rPr>
          <w:noProof w:val="0"/>
        </w:rPr>
        <w:t>nde pode ir, continue a manter a pressão sobre a cabeça do êmbolo, retire a agulha e retire</w:t>
      </w:r>
      <w:r w:rsidR="003E2AF0" w:rsidRPr="00F56323">
        <w:rPr>
          <w:noProof w:val="0"/>
        </w:rPr>
        <w:noBreakHyphen/>
      </w:r>
      <w:r w:rsidRPr="00F56323">
        <w:rPr>
          <w:noProof w:val="0"/>
        </w:rPr>
        <w:t>a da pele (ver figura 8).</w:t>
      </w:r>
    </w:p>
    <w:p w14:paraId="2869663A" w14:textId="77777777" w:rsidR="00A5380A" w:rsidRPr="00F56323" w:rsidRDefault="00A5380A" w:rsidP="00051B0C">
      <w:pPr>
        <w:autoSpaceDE w:val="0"/>
        <w:autoSpaceDN w:val="0"/>
        <w:adjustRightInd w:val="0"/>
        <w:rPr>
          <w:noProof w:val="0"/>
          <w:szCs w:val="22"/>
        </w:rPr>
      </w:pPr>
    </w:p>
    <w:p w14:paraId="6E837F82" w14:textId="42AA2B55" w:rsidR="00A5380A" w:rsidRPr="005669A2" w:rsidRDefault="008E4C49" w:rsidP="00051B0C">
      <w:pPr>
        <w:keepNext/>
        <w:autoSpaceDE w:val="0"/>
        <w:autoSpaceDN w:val="0"/>
        <w:adjustRightInd w:val="0"/>
        <w:jc w:val="center"/>
        <w:rPr>
          <w:noProof w:val="0"/>
          <w:szCs w:val="22"/>
        </w:rPr>
      </w:pPr>
      <w:r>
        <w:rPr>
          <w:szCs w:val="22"/>
        </w:rPr>
        <w:drawing>
          <wp:inline distT="0" distB="0" distL="0" distR="0" wp14:anchorId="38E8869C" wp14:editId="37FB66F9">
            <wp:extent cx="2324100" cy="1536700"/>
            <wp:effectExtent l="0" t="0" r="0" b="0"/>
            <wp:docPr id="36" name="Pictur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45BF8028" w14:textId="77777777" w:rsidR="00A5380A" w:rsidRPr="005669A2" w:rsidRDefault="00A5380A" w:rsidP="00051B0C">
      <w:pPr>
        <w:autoSpaceDE w:val="0"/>
        <w:autoSpaceDN w:val="0"/>
        <w:adjustRightInd w:val="0"/>
        <w:jc w:val="center"/>
        <w:rPr>
          <w:noProof w:val="0"/>
          <w:szCs w:val="22"/>
        </w:rPr>
      </w:pPr>
      <w:r w:rsidRPr="005669A2">
        <w:rPr>
          <w:noProof w:val="0"/>
          <w:szCs w:val="22"/>
        </w:rPr>
        <w:t>Figura 8</w:t>
      </w:r>
    </w:p>
    <w:p w14:paraId="5EA467F4" w14:textId="77777777" w:rsidR="00A5380A" w:rsidRPr="00BB5D4B" w:rsidRDefault="00A5380A" w:rsidP="00051B0C">
      <w:pPr>
        <w:autoSpaceDE w:val="0"/>
        <w:autoSpaceDN w:val="0"/>
        <w:adjustRightInd w:val="0"/>
        <w:rPr>
          <w:bCs/>
          <w:noProof w:val="0"/>
          <w:szCs w:val="22"/>
        </w:rPr>
      </w:pPr>
    </w:p>
    <w:p w14:paraId="6434EB48" w14:textId="77777777" w:rsidR="00202501" w:rsidRPr="00F56323" w:rsidRDefault="00202501" w:rsidP="00051B0C">
      <w:pPr>
        <w:numPr>
          <w:ilvl w:val="0"/>
          <w:numId w:val="12"/>
        </w:numPr>
        <w:tabs>
          <w:tab w:val="clear" w:pos="720"/>
          <w:tab w:val="num" w:pos="567"/>
        </w:tabs>
        <w:ind w:left="567" w:hanging="567"/>
        <w:rPr>
          <w:noProof w:val="0"/>
        </w:rPr>
      </w:pPr>
      <w:r w:rsidRPr="00D30D10">
        <w:rPr>
          <w:noProof w:val="0"/>
        </w:rPr>
        <w:t xml:space="preserve">Lentamente, retire o seu polegar da cabeça do êmbolo para permitir que a seringa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vazia se mova até que a agulha esteja inteiramente coberta pela proteção da agulha como representado na figura 9:</w:t>
      </w:r>
    </w:p>
    <w:p w14:paraId="5D331BB8" w14:textId="77777777" w:rsidR="00A5380A" w:rsidRPr="00F56323" w:rsidRDefault="00A5380A" w:rsidP="00051B0C">
      <w:pPr>
        <w:autoSpaceDE w:val="0"/>
        <w:autoSpaceDN w:val="0"/>
        <w:adjustRightInd w:val="0"/>
        <w:rPr>
          <w:noProof w:val="0"/>
          <w:szCs w:val="22"/>
        </w:rPr>
      </w:pPr>
    </w:p>
    <w:p w14:paraId="0CBB57A2" w14:textId="0C93BE6B" w:rsidR="00A5380A" w:rsidRPr="005669A2" w:rsidRDefault="008E4C49" w:rsidP="00051B0C">
      <w:pPr>
        <w:keepNext/>
        <w:autoSpaceDE w:val="0"/>
        <w:autoSpaceDN w:val="0"/>
        <w:adjustRightInd w:val="0"/>
        <w:jc w:val="center"/>
        <w:rPr>
          <w:noProof w:val="0"/>
          <w:szCs w:val="22"/>
        </w:rPr>
      </w:pPr>
      <w:r>
        <w:rPr>
          <w:szCs w:val="22"/>
        </w:rPr>
        <w:lastRenderedPageBreak/>
        <w:drawing>
          <wp:inline distT="0" distB="0" distL="0" distR="0" wp14:anchorId="4B80DB8C" wp14:editId="435E1D38">
            <wp:extent cx="2286000" cy="177165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0A1DAA03" w14:textId="77777777" w:rsidR="00A5380A" w:rsidRPr="005669A2" w:rsidRDefault="00A5380A" w:rsidP="00051B0C">
      <w:pPr>
        <w:autoSpaceDE w:val="0"/>
        <w:autoSpaceDN w:val="0"/>
        <w:adjustRightInd w:val="0"/>
        <w:jc w:val="center"/>
        <w:rPr>
          <w:noProof w:val="0"/>
          <w:szCs w:val="22"/>
        </w:rPr>
      </w:pPr>
      <w:r w:rsidRPr="005669A2">
        <w:rPr>
          <w:noProof w:val="0"/>
          <w:szCs w:val="22"/>
        </w:rPr>
        <w:t>Figura 9</w:t>
      </w:r>
    </w:p>
    <w:p w14:paraId="2F0FE57F" w14:textId="77777777" w:rsidR="00A5380A" w:rsidRPr="00D30D10" w:rsidRDefault="00A5380A" w:rsidP="00051B0C">
      <w:pPr>
        <w:rPr>
          <w:noProof w:val="0"/>
        </w:rPr>
      </w:pPr>
    </w:p>
    <w:p w14:paraId="0FE3F9A7" w14:textId="77777777" w:rsidR="00A5380A" w:rsidRPr="00F56323" w:rsidRDefault="00A4498C" w:rsidP="00051B0C">
      <w:pPr>
        <w:keepNext/>
        <w:rPr>
          <w:b/>
          <w:bCs/>
          <w:noProof w:val="0"/>
          <w:szCs w:val="22"/>
        </w:rPr>
      </w:pPr>
      <w:r w:rsidRPr="00D30D10">
        <w:rPr>
          <w:b/>
          <w:bCs/>
          <w:noProof w:val="0"/>
          <w:szCs w:val="22"/>
        </w:rPr>
        <w:t>4.</w:t>
      </w:r>
      <w:r w:rsidRPr="00D30D10">
        <w:rPr>
          <w:b/>
          <w:bCs/>
          <w:noProof w:val="0"/>
          <w:szCs w:val="22"/>
        </w:rPr>
        <w:tab/>
      </w:r>
      <w:r w:rsidR="00A5380A" w:rsidRPr="00F56323">
        <w:rPr>
          <w:b/>
          <w:bCs/>
          <w:noProof w:val="0"/>
          <w:szCs w:val="22"/>
        </w:rPr>
        <w:t xml:space="preserve">Após a </w:t>
      </w:r>
      <w:r w:rsidR="00A45E46" w:rsidRPr="00F56323">
        <w:rPr>
          <w:b/>
          <w:bCs/>
          <w:noProof w:val="0"/>
          <w:szCs w:val="22"/>
        </w:rPr>
        <w:t>injeção</w:t>
      </w:r>
    </w:p>
    <w:p w14:paraId="37ED3E35" w14:textId="77777777" w:rsidR="00A5380A" w:rsidRPr="00F56323" w:rsidRDefault="00A5380A" w:rsidP="00051B0C">
      <w:pPr>
        <w:keepNext/>
        <w:autoSpaceDE w:val="0"/>
        <w:autoSpaceDN w:val="0"/>
        <w:adjustRightInd w:val="0"/>
        <w:rPr>
          <w:noProof w:val="0"/>
          <w:szCs w:val="22"/>
        </w:rPr>
      </w:pPr>
    </w:p>
    <w:p w14:paraId="2378361F" w14:textId="77777777" w:rsidR="00A5380A" w:rsidRPr="00F56323" w:rsidRDefault="00A5380A" w:rsidP="00051B0C">
      <w:pPr>
        <w:keepNext/>
        <w:autoSpaceDE w:val="0"/>
        <w:autoSpaceDN w:val="0"/>
        <w:adjustRightInd w:val="0"/>
        <w:rPr>
          <w:b/>
          <w:bCs/>
          <w:noProof w:val="0"/>
          <w:szCs w:val="22"/>
        </w:rPr>
      </w:pPr>
      <w:r w:rsidRPr="00F56323">
        <w:rPr>
          <w:b/>
          <w:noProof w:val="0"/>
          <w:szCs w:val="22"/>
        </w:rPr>
        <w:t>Utilize um pedaço de algodão ou gaze</w:t>
      </w:r>
    </w:p>
    <w:p w14:paraId="55C105F2"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Pode haver uma pequena quantidade de sangue ou líquido no local de </w:t>
      </w:r>
      <w:r w:rsidR="00A45E46" w:rsidRPr="00F56323">
        <w:rPr>
          <w:noProof w:val="0"/>
        </w:rPr>
        <w:t>injeção</w:t>
      </w:r>
      <w:r w:rsidRPr="00F56323">
        <w:rPr>
          <w:noProof w:val="0"/>
        </w:rPr>
        <w:t>. Esta situação é normal.</w:t>
      </w:r>
    </w:p>
    <w:p w14:paraId="690E0814"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Pode pressionar o local de </w:t>
      </w:r>
      <w:r w:rsidR="00A45E46" w:rsidRPr="00F56323">
        <w:rPr>
          <w:noProof w:val="0"/>
        </w:rPr>
        <w:t>injeção</w:t>
      </w:r>
      <w:r w:rsidRPr="00F56323">
        <w:rPr>
          <w:noProof w:val="0"/>
        </w:rPr>
        <w:t xml:space="preserve"> durante 1</w:t>
      </w:r>
      <w:r w:rsidR="00C2018E">
        <w:rPr>
          <w:noProof w:val="0"/>
        </w:rPr>
        <w:t>0 </w:t>
      </w:r>
      <w:r w:rsidRPr="00F56323">
        <w:rPr>
          <w:noProof w:val="0"/>
        </w:rPr>
        <w:t>segundos com um pedaço de algodão ou gaze.</w:t>
      </w:r>
    </w:p>
    <w:p w14:paraId="5A58C812" w14:textId="77777777" w:rsidR="00A5380A" w:rsidRPr="00F56323" w:rsidRDefault="00A5380A" w:rsidP="00051B0C">
      <w:pPr>
        <w:numPr>
          <w:ilvl w:val="0"/>
          <w:numId w:val="12"/>
        </w:numPr>
        <w:tabs>
          <w:tab w:val="clear" w:pos="720"/>
          <w:tab w:val="num" w:pos="567"/>
        </w:tabs>
        <w:ind w:left="567" w:hanging="567"/>
        <w:rPr>
          <w:noProof w:val="0"/>
        </w:rPr>
      </w:pPr>
      <w:r w:rsidRPr="00F56323">
        <w:rPr>
          <w:noProof w:val="0"/>
        </w:rPr>
        <w:t xml:space="preserve">Se necessitar, poderá cobrir o local de </w:t>
      </w:r>
      <w:r w:rsidR="00A45E46" w:rsidRPr="00F56323">
        <w:rPr>
          <w:noProof w:val="0"/>
        </w:rPr>
        <w:t>injeção</w:t>
      </w:r>
      <w:r w:rsidRPr="00F56323">
        <w:rPr>
          <w:noProof w:val="0"/>
        </w:rPr>
        <w:t xml:space="preserve"> com um pequeno adesivo.</w:t>
      </w:r>
    </w:p>
    <w:p w14:paraId="1B004E75" w14:textId="77777777" w:rsidR="00A5380A" w:rsidRPr="00F56323" w:rsidRDefault="00A5380A" w:rsidP="00051B0C">
      <w:pPr>
        <w:rPr>
          <w:noProof w:val="0"/>
          <w:szCs w:val="22"/>
        </w:rPr>
      </w:pPr>
      <w:r w:rsidRPr="00F56323">
        <w:rPr>
          <w:noProof w:val="0"/>
          <w:szCs w:val="22"/>
        </w:rPr>
        <w:t>Não massaje a pele.</w:t>
      </w:r>
    </w:p>
    <w:p w14:paraId="75CE91E7" w14:textId="77777777" w:rsidR="00A5380A" w:rsidRPr="00BB5D4B" w:rsidRDefault="00A5380A" w:rsidP="00051B0C">
      <w:pPr>
        <w:autoSpaceDE w:val="0"/>
        <w:autoSpaceDN w:val="0"/>
        <w:adjustRightInd w:val="0"/>
        <w:rPr>
          <w:noProof w:val="0"/>
          <w:szCs w:val="22"/>
        </w:rPr>
      </w:pPr>
    </w:p>
    <w:p w14:paraId="10C03BFD" w14:textId="77777777" w:rsidR="00202501" w:rsidRPr="00F56323" w:rsidRDefault="00202501" w:rsidP="00051B0C">
      <w:pPr>
        <w:keepNext/>
        <w:autoSpaceDE w:val="0"/>
        <w:autoSpaceDN w:val="0"/>
        <w:adjustRightInd w:val="0"/>
        <w:rPr>
          <w:b/>
          <w:noProof w:val="0"/>
          <w:szCs w:val="22"/>
        </w:rPr>
      </w:pPr>
      <w:r w:rsidRPr="00F56323">
        <w:rPr>
          <w:b/>
          <w:noProof w:val="0"/>
          <w:szCs w:val="22"/>
        </w:rPr>
        <w:t>Deite a seringa pré</w:t>
      </w:r>
      <w:r w:rsidR="003E2AF0" w:rsidRPr="00F56323">
        <w:rPr>
          <w:b/>
          <w:noProof w:val="0"/>
          <w:szCs w:val="22"/>
        </w:rPr>
        <w:noBreakHyphen/>
      </w:r>
      <w:r w:rsidRPr="00F56323">
        <w:rPr>
          <w:b/>
          <w:noProof w:val="0"/>
          <w:szCs w:val="22"/>
        </w:rPr>
        <w:t>cheia para o lixo (ver figura 10)</w:t>
      </w:r>
    </w:p>
    <w:p w14:paraId="39CA1022"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Coloque imediatamente a seringa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num contentor para </w:t>
      </w:r>
      <w:r w:rsidR="001C2B33">
        <w:rPr>
          <w:noProof w:val="0"/>
        </w:rPr>
        <w:t>objetos</w:t>
      </w:r>
      <w:r w:rsidRPr="00F56323">
        <w:rPr>
          <w:noProof w:val="0"/>
        </w:rPr>
        <w:t xml:space="preserve"> cortante</w:t>
      </w:r>
      <w:r w:rsidR="001C2B33">
        <w:rPr>
          <w:noProof w:val="0"/>
        </w:rPr>
        <w:t>s</w:t>
      </w:r>
      <w:r w:rsidRPr="00F56323">
        <w:rPr>
          <w:noProof w:val="0"/>
        </w:rPr>
        <w:t>. Certifique</w:t>
      </w:r>
      <w:r w:rsidR="003E2AF0" w:rsidRPr="00F56323">
        <w:rPr>
          <w:noProof w:val="0"/>
        </w:rPr>
        <w:noBreakHyphen/>
      </w:r>
      <w:r w:rsidRPr="00F56323">
        <w:rPr>
          <w:noProof w:val="0"/>
        </w:rPr>
        <w:t>se de que possui um contentor com o seu médico ou enfermeiro.</w:t>
      </w:r>
    </w:p>
    <w:p w14:paraId="17D9BD2C" w14:textId="77777777" w:rsidR="00202501" w:rsidRPr="00F56323" w:rsidRDefault="00202501" w:rsidP="00051B0C">
      <w:pPr>
        <w:rPr>
          <w:noProof w:val="0"/>
          <w:szCs w:val="22"/>
        </w:rPr>
      </w:pPr>
      <w:r w:rsidRPr="00F56323">
        <w:rPr>
          <w:noProof w:val="0"/>
          <w:szCs w:val="22"/>
        </w:rPr>
        <w:t>Não volte a utilizar a agulha</w:t>
      </w:r>
      <w:r w:rsidR="00AD7B22" w:rsidRPr="00F56323">
        <w:rPr>
          <w:noProof w:val="0"/>
          <w:szCs w:val="22"/>
        </w:rPr>
        <w:t>.</w:t>
      </w:r>
    </w:p>
    <w:p w14:paraId="173B0C24" w14:textId="77777777" w:rsidR="00202501" w:rsidRPr="00F56323" w:rsidRDefault="00202501" w:rsidP="00051B0C">
      <w:pPr>
        <w:rPr>
          <w:noProof w:val="0"/>
          <w:szCs w:val="22"/>
        </w:rPr>
      </w:pPr>
      <w:r w:rsidRPr="00F56323">
        <w:rPr>
          <w:noProof w:val="0"/>
          <w:szCs w:val="22"/>
        </w:rPr>
        <w:t>Nunca reutilize uma seringa pré</w:t>
      </w:r>
      <w:r w:rsidR="003E2AF0" w:rsidRPr="00F56323">
        <w:rPr>
          <w:noProof w:val="0"/>
          <w:szCs w:val="22"/>
        </w:rPr>
        <w:noBreakHyphen/>
      </w:r>
      <w:r w:rsidRPr="00F56323">
        <w:rPr>
          <w:noProof w:val="0"/>
          <w:szCs w:val="22"/>
        </w:rPr>
        <w:t>cheia</w:t>
      </w:r>
      <w:r w:rsidR="000769B2">
        <w:rPr>
          <w:noProof w:val="0"/>
          <w:szCs w:val="22"/>
        </w:rPr>
        <w:t>,</w:t>
      </w:r>
      <w:r w:rsidRPr="00F56323">
        <w:rPr>
          <w:noProof w:val="0"/>
          <w:szCs w:val="22"/>
        </w:rPr>
        <w:t xml:space="preserve"> </w:t>
      </w:r>
      <w:r w:rsidR="000769B2">
        <w:rPr>
          <w:noProof w:val="0"/>
          <w:szCs w:val="22"/>
        </w:rPr>
        <w:t>p</w:t>
      </w:r>
      <w:r w:rsidRPr="00F56323">
        <w:rPr>
          <w:noProof w:val="0"/>
          <w:szCs w:val="22"/>
        </w:rPr>
        <w:t>ara sua segurança e saúde e para segurança dos outros.</w:t>
      </w:r>
    </w:p>
    <w:p w14:paraId="4F4D7BAC" w14:textId="77777777" w:rsidR="00A5380A" w:rsidRPr="00F56323" w:rsidRDefault="00A5380A" w:rsidP="00051B0C">
      <w:pPr>
        <w:autoSpaceDE w:val="0"/>
        <w:autoSpaceDN w:val="0"/>
        <w:adjustRightInd w:val="0"/>
        <w:rPr>
          <w:noProof w:val="0"/>
          <w:szCs w:val="22"/>
        </w:rPr>
      </w:pPr>
    </w:p>
    <w:p w14:paraId="6A8E50F8" w14:textId="77777777" w:rsidR="00A5380A" w:rsidRPr="00F56323" w:rsidRDefault="00A5380A" w:rsidP="00051B0C">
      <w:pPr>
        <w:autoSpaceDE w:val="0"/>
        <w:autoSpaceDN w:val="0"/>
        <w:adjustRightInd w:val="0"/>
        <w:rPr>
          <w:noProof w:val="0"/>
          <w:szCs w:val="22"/>
        </w:rPr>
      </w:pPr>
      <w:r w:rsidRPr="00F56323">
        <w:rPr>
          <w:noProof w:val="0"/>
          <w:szCs w:val="22"/>
        </w:rPr>
        <w:t xml:space="preserve">Se sentir que algo não correu bem com a </w:t>
      </w:r>
      <w:r w:rsidR="00A45E46" w:rsidRPr="00F56323">
        <w:rPr>
          <w:noProof w:val="0"/>
          <w:szCs w:val="22"/>
        </w:rPr>
        <w:t>injeção</w:t>
      </w:r>
      <w:r w:rsidRPr="00F56323">
        <w:rPr>
          <w:noProof w:val="0"/>
          <w:szCs w:val="22"/>
        </w:rPr>
        <w:t xml:space="preserve"> ou se tiver dúvidas, consulte o seu médico ou farmacêutico.</w:t>
      </w:r>
    </w:p>
    <w:p w14:paraId="70C531FA" w14:textId="77777777" w:rsidR="00A5380A" w:rsidRPr="00F56323" w:rsidRDefault="00A5380A" w:rsidP="00051B0C">
      <w:pPr>
        <w:autoSpaceDE w:val="0"/>
        <w:autoSpaceDN w:val="0"/>
        <w:adjustRightInd w:val="0"/>
        <w:rPr>
          <w:noProof w:val="0"/>
          <w:szCs w:val="22"/>
        </w:rPr>
      </w:pPr>
    </w:p>
    <w:p w14:paraId="581B35A3" w14:textId="0F6A7CDB" w:rsidR="00A5380A" w:rsidRPr="005669A2" w:rsidRDefault="008E4C49" w:rsidP="00051B0C">
      <w:pPr>
        <w:keepNext/>
        <w:autoSpaceDE w:val="0"/>
        <w:autoSpaceDN w:val="0"/>
        <w:adjustRightInd w:val="0"/>
        <w:jc w:val="center"/>
        <w:rPr>
          <w:noProof w:val="0"/>
          <w:szCs w:val="22"/>
        </w:rPr>
      </w:pPr>
      <w:r>
        <w:rPr>
          <w:szCs w:val="22"/>
        </w:rPr>
        <w:drawing>
          <wp:inline distT="0" distB="0" distL="0" distR="0" wp14:anchorId="297371A3" wp14:editId="21B3F27D">
            <wp:extent cx="1136650" cy="3079750"/>
            <wp:effectExtent l="0" t="0" r="0" b="0"/>
            <wp:docPr id="38" name="Picture 3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24_2"/>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6650" cy="3079750"/>
                    </a:xfrm>
                    <a:prstGeom prst="rect">
                      <a:avLst/>
                    </a:prstGeom>
                    <a:noFill/>
                    <a:ln>
                      <a:noFill/>
                    </a:ln>
                  </pic:spPr>
                </pic:pic>
              </a:graphicData>
            </a:graphic>
          </wp:inline>
        </w:drawing>
      </w:r>
    </w:p>
    <w:p w14:paraId="26E584C2" w14:textId="77777777" w:rsidR="00A5380A" w:rsidRPr="005669A2" w:rsidRDefault="00A5380A" w:rsidP="00051B0C">
      <w:pPr>
        <w:autoSpaceDE w:val="0"/>
        <w:autoSpaceDN w:val="0"/>
        <w:adjustRightInd w:val="0"/>
        <w:jc w:val="center"/>
        <w:rPr>
          <w:noProof w:val="0"/>
          <w:szCs w:val="22"/>
        </w:rPr>
      </w:pPr>
      <w:r w:rsidRPr="005669A2">
        <w:rPr>
          <w:noProof w:val="0"/>
          <w:szCs w:val="22"/>
        </w:rPr>
        <w:t>Figura 10</w:t>
      </w:r>
    </w:p>
    <w:p w14:paraId="4E22D873" w14:textId="77777777" w:rsidR="00160F91" w:rsidRPr="00D30D10" w:rsidRDefault="00160F91" w:rsidP="00051B0C">
      <w:pPr>
        <w:jc w:val="center"/>
        <w:rPr>
          <w:b/>
          <w:noProof w:val="0"/>
        </w:rPr>
      </w:pPr>
      <w:r w:rsidRPr="00D30D10">
        <w:rPr>
          <w:noProof w:val="0"/>
        </w:rPr>
        <w:br w:type="page"/>
      </w:r>
      <w:r w:rsidRPr="00D30D10">
        <w:rPr>
          <w:b/>
          <w:noProof w:val="0"/>
        </w:rPr>
        <w:lastRenderedPageBreak/>
        <w:t>Folheto informativo: Informação para o utilizador</w:t>
      </w:r>
    </w:p>
    <w:p w14:paraId="29D682AE" w14:textId="77777777" w:rsidR="00160F91" w:rsidRPr="00D30D10" w:rsidRDefault="00160F91" w:rsidP="00051B0C">
      <w:pPr>
        <w:rPr>
          <w:noProof w:val="0"/>
        </w:rPr>
      </w:pPr>
    </w:p>
    <w:p w14:paraId="25600AF4" w14:textId="77777777" w:rsidR="00160F91" w:rsidRPr="00F56323" w:rsidRDefault="00160F91" w:rsidP="00051B0C">
      <w:pPr>
        <w:jc w:val="center"/>
        <w:rPr>
          <w:b/>
          <w:bCs/>
          <w:noProof w:val="0"/>
        </w:rPr>
      </w:pPr>
      <w:r w:rsidRPr="00F56323">
        <w:rPr>
          <w:b/>
          <w:bCs/>
          <w:noProof w:val="0"/>
        </w:rPr>
        <w:t>Simponi 10</w:t>
      </w:r>
      <w:r w:rsidR="00C2018E">
        <w:rPr>
          <w:b/>
          <w:bCs/>
          <w:noProof w:val="0"/>
        </w:rPr>
        <w:t>0 </w:t>
      </w:r>
      <w:r w:rsidRPr="00F56323">
        <w:rPr>
          <w:b/>
          <w:bCs/>
          <w:noProof w:val="0"/>
        </w:rPr>
        <w:t>mg solução injetável em caneta pré</w:t>
      </w:r>
      <w:r w:rsidR="003E2AF0" w:rsidRPr="00F56323">
        <w:rPr>
          <w:b/>
          <w:bCs/>
          <w:noProof w:val="0"/>
        </w:rPr>
        <w:noBreakHyphen/>
      </w:r>
      <w:r w:rsidRPr="00F56323">
        <w:rPr>
          <w:b/>
          <w:bCs/>
          <w:noProof w:val="0"/>
        </w:rPr>
        <w:t>cheia</w:t>
      </w:r>
    </w:p>
    <w:p w14:paraId="7090FFE4" w14:textId="77777777" w:rsidR="00160F91" w:rsidRPr="00F56323" w:rsidRDefault="00160F91" w:rsidP="00051B0C">
      <w:pPr>
        <w:numPr>
          <w:ilvl w:val="12"/>
          <w:numId w:val="0"/>
        </w:numPr>
        <w:jc w:val="center"/>
        <w:rPr>
          <w:noProof w:val="0"/>
        </w:rPr>
      </w:pPr>
      <w:r w:rsidRPr="00F56323">
        <w:rPr>
          <w:noProof w:val="0"/>
        </w:rPr>
        <w:t>golimumab</w:t>
      </w:r>
    </w:p>
    <w:p w14:paraId="05B5B216" w14:textId="77777777" w:rsidR="00160F91" w:rsidRPr="00F56323" w:rsidRDefault="00160F91" w:rsidP="00051B0C">
      <w:pPr>
        <w:rPr>
          <w:noProof w:val="0"/>
        </w:rPr>
      </w:pPr>
    </w:p>
    <w:p w14:paraId="267DAAF8" w14:textId="77777777" w:rsidR="00160F91" w:rsidRPr="00F56323" w:rsidRDefault="00160F91" w:rsidP="00051B0C">
      <w:pPr>
        <w:keepNext/>
        <w:rPr>
          <w:b/>
          <w:noProof w:val="0"/>
        </w:rPr>
      </w:pPr>
      <w:r w:rsidRPr="00F56323">
        <w:rPr>
          <w:b/>
          <w:noProof w:val="0"/>
        </w:rPr>
        <w:t>Leia com atenção todo este folheto antes de começar a utilizar este medicamento, pois contém informação importante para si.</w:t>
      </w:r>
    </w:p>
    <w:p w14:paraId="3E14AFAE" w14:textId="77777777" w:rsidR="00160F91" w:rsidRPr="00F56323" w:rsidRDefault="00160F91" w:rsidP="00051B0C">
      <w:pPr>
        <w:numPr>
          <w:ilvl w:val="0"/>
          <w:numId w:val="30"/>
        </w:numPr>
        <w:ind w:left="567" w:hanging="567"/>
        <w:rPr>
          <w:noProof w:val="0"/>
        </w:rPr>
      </w:pPr>
      <w:r w:rsidRPr="00F56323">
        <w:rPr>
          <w:noProof w:val="0"/>
        </w:rPr>
        <w:t>Conserve este folheto. Pode ter necessidade de o ler novamente.</w:t>
      </w:r>
    </w:p>
    <w:p w14:paraId="3AA479E8" w14:textId="77777777" w:rsidR="00160F91" w:rsidRPr="00F56323" w:rsidRDefault="00160F91" w:rsidP="00051B0C">
      <w:pPr>
        <w:numPr>
          <w:ilvl w:val="0"/>
          <w:numId w:val="30"/>
        </w:numPr>
        <w:ind w:left="567" w:hanging="567"/>
        <w:rPr>
          <w:noProof w:val="0"/>
        </w:rPr>
      </w:pPr>
      <w:r w:rsidRPr="00F56323">
        <w:rPr>
          <w:noProof w:val="0"/>
        </w:rPr>
        <w:t>Caso ainda tenha dúvidas, fale com o seu médico</w:t>
      </w:r>
      <w:r w:rsidR="00A27DEE" w:rsidRPr="00F56323">
        <w:rPr>
          <w:noProof w:val="0"/>
        </w:rPr>
        <w:t>,</w:t>
      </w:r>
      <w:r w:rsidRPr="00F56323">
        <w:rPr>
          <w:noProof w:val="0"/>
        </w:rPr>
        <w:t xml:space="preserve"> farmacêutico ou enfermeiro.</w:t>
      </w:r>
    </w:p>
    <w:p w14:paraId="52E58F00" w14:textId="77777777" w:rsidR="00160F91" w:rsidRPr="00F56323" w:rsidRDefault="00160F91" w:rsidP="00051B0C">
      <w:pPr>
        <w:numPr>
          <w:ilvl w:val="0"/>
          <w:numId w:val="30"/>
        </w:numPr>
        <w:ind w:left="567" w:hanging="567"/>
        <w:rPr>
          <w:noProof w:val="0"/>
        </w:rPr>
      </w:pPr>
      <w:r w:rsidRPr="00F56323">
        <w:rPr>
          <w:noProof w:val="0"/>
        </w:rPr>
        <w:t>Este medicamento foi receitado apenas para si. Não deve dá</w:t>
      </w:r>
      <w:r w:rsidR="003E2AF0" w:rsidRPr="00F56323">
        <w:rPr>
          <w:noProof w:val="0"/>
        </w:rPr>
        <w:noBreakHyphen/>
      </w:r>
      <w:r w:rsidRPr="00F56323">
        <w:rPr>
          <w:noProof w:val="0"/>
        </w:rPr>
        <w:t>lo a outros. O medicamento pode ser</w:t>
      </w:r>
      <w:r w:rsidR="003E2AF0" w:rsidRPr="00F56323">
        <w:rPr>
          <w:noProof w:val="0"/>
        </w:rPr>
        <w:noBreakHyphen/>
      </w:r>
      <w:r w:rsidRPr="00F56323">
        <w:rPr>
          <w:noProof w:val="0"/>
        </w:rPr>
        <w:t>lhes prejudicial mesmo que apresentem os mesmos sinais de doença.</w:t>
      </w:r>
    </w:p>
    <w:p w14:paraId="4BABC50C" w14:textId="33A24258" w:rsidR="00160F91" w:rsidRPr="00F56323" w:rsidRDefault="00160F91" w:rsidP="00051B0C">
      <w:pPr>
        <w:numPr>
          <w:ilvl w:val="0"/>
          <w:numId w:val="30"/>
        </w:numPr>
        <w:ind w:left="567" w:hanging="567"/>
        <w:rPr>
          <w:noProof w:val="0"/>
        </w:rPr>
      </w:pPr>
      <w:r w:rsidRPr="00F56323">
        <w:rPr>
          <w:noProof w:val="0"/>
        </w:rPr>
        <w:t xml:space="preserve">Se tiver quaisquer efeitos </w:t>
      </w:r>
      <w:r w:rsidR="00C277DF">
        <w:rPr>
          <w:noProof w:val="0"/>
        </w:rPr>
        <w:t>indesejáveis</w:t>
      </w:r>
      <w:r w:rsidRPr="00F56323">
        <w:rPr>
          <w:noProof w:val="0"/>
        </w:rPr>
        <w:t xml:space="preserve">, incluindo possíveis efeitos </w:t>
      </w:r>
      <w:r w:rsidR="00C277DF">
        <w:rPr>
          <w:noProof w:val="0"/>
        </w:rPr>
        <w:t>indesejáveis</w:t>
      </w:r>
      <w:r w:rsidRPr="00F56323">
        <w:rPr>
          <w:noProof w:val="0"/>
        </w:rPr>
        <w:t xml:space="preserve"> não indicados neste folheto, fale com o seu médico, farmacêutico ou enfermeiro.</w:t>
      </w:r>
      <w:r w:rsidR="000A0FA9" w:rsidRPr="00F56323">
        <w:rPr>
          <w:noProof w:val="0"/>
        </w:rPr>
        <w:t xml:space="preserve"> Ver </w:t>
      </w:r>
      <w:r w:rsidR="00837215" w:rsidRPr="00F56323">
        <w:rPr>
          <w:noProof w:val="0"/>
        </w:rPr>
        <w:t>secção </w:t>
      </w:r>
      <w:r w:rsidR="000A0FA9" w:rsidRPr="00F56323">
        <w:rPr>
          <w:noProof w:val="0"/>
        </w:rPr>
        <w:t>4.</w:t>
      </w:r>
    </w:p>
    <w:p w14:paraId="17B3333B" w14:textId="77777777" w:rsidR="00160F91" w:rsidRPr="00F56323" w:rsidRDefault="00160F91" w:rsidP="00051B0C">
      <w:pPr>
        <w:rPr>
          <w:noProof w:val="0"/>
        </w:rPr>
      </w:pPr>
    </w:p>
    <w:p w14:paraId="50C1180E" w14:textId="77777777" w:rsidR="00160F91" w:rsidRPr="00F56323" w:rsidRDefault="00160F91" w:rsidP="00051B0C">
      <w:pPr>
        <w:rPr>
          <w:noProof w:val="0"/>
        </w:rPr>
      </w:pPr>
      <w:r w:rsidRPr="00F56323">
        <w:rPr>
          <w:noProof w:val="0"/>
        </w:rPr>
        <w:t>Adicionalmente, ser</w:t>
      </w:r>
      <w:r w:rsidR="003E2AF0" w:rsidRPr="00F56323">
        <w:rPr>
          <w:noProof w:val="0"/>
        </w:rPr>
        <w:noBreakHyphen/>
      </w:r>
      <w:r w:rsidRPr="00F56323">
        <w:rPr>
          <w:noProof w:val="0"/>
        </w:rPr>
        <w:t>lhe</w:t>
      </w:r>
      <w:r w:rsidR="003E2AF0" w:rsidRPr="00F56323">
        <w:rPr>
          <w:noProof w:val="0"/>
        </w:rPr>
        <w:noBreakHyphen/>
      </w:r>
      <w:r w:rsidRPr="00F56323">
        <w:rPr>
          <w:noProof w:val="0"/>
        </w:rPr>
        <w:t>á fornecido um Cartão de Alerta do Doente, que contém informação de segurança importante que necessita de conhecer antes de iniciar e durante o tratamento com Simponi.</w:t>
      </w:r>
    </w:p>
    <w:p w14:paraId="1AC49EB7" w14:textId="77777777" w:rsidR="00160F91" w:rsidRPr="00F56323" w:rsidRDefault="00160F91" w:rsidP="00051B0C">
      <w:pPr>
        <w:rPr>
          <w:noProof w:val="0"/>
        </w:rPr>
      </w:pPr>
    </w:p>
    <w:p w14:paraId="04098CDB" w14:textId="77777777" w:rsidR="00160F91" w:rsidRPr="00F56323" w:rsidRDefault="00160F91" w:rsidP="00051B0C">
      <w:pPr>
        <w:keepNext/>
        <w:numPr>
          <w:ilvl w:val="12"/>
          <w:numId w:val="0"/>
        </w:numPr>
        <w:rPr>
          <w:noProof w:val="0"/>
        </w:rPr>
      </w:pPr>
      <w:r w:rsidRPr="00F56323">
        <w:rPr>
          <w:b/>
          <w:noProof w:val="0"/>
        </w:rPr>
        <w:t>O que contém este folheto:</w:t>
      </w:r>
    </w:p>
    <w:p w14:paraId="7D6D4DC6" w14:textId="77777777" w:rsidR="00160F91" w:rsidRPr="00F56323" w:rsidRDefault="00160F91" w:rsidP="00051B0C">
      <w:pPr>
        <w:numPr>
          <w:ilvl w:val="12"/>
          <w:numId w:val="0"/>
        </w:numPr>
        <w:tabs>
          <w:tab w:val="left" w:pos="540"/>
        </w:tabs>
        <w:rPr>
          <w:noProof w:val="0"/>
        </w:rPr>
      </w:pPr>
      <w:r w:rsidRPr="00F56323">
        <w:rPr>
          <w:noProof w:val="0"/>
        </w:rPr>
        <w:t>1.</w:t>
      </w:r>
      <w:r w:rsidRPr="00F56323">
        <w:rPr>
          <w:noProof w:val="0"/>
        </w:rPr>
        <w:tab/>
        <w:t>O que é Simponi e para que é utilizado</w:t>
      </w:r>
    </w:p>
    <w:p w14:paraId="654DA92D" w14:textId="77777777" w:rsidR="00160F91" w:rsidRPr="00F56323" w:rsidRDefault="00160F91" w:rsidP="00051B0C">
      <w:pPr>
        <w:numPr>
          <w:ilvl w:val="12"/>
          <w:numId w:val="0"/>
        </w:numPr>
        <w:tabs>
          <w:tab w:val="left" w:pos="540"/>
        </w:tabs>
        <w:rPr>
          <w:noProof w:val="0"/>
        </w:rPr>
      </w:pPr>
      <w:r w:rsidRPr="00F56323">
        <w:rPr>
          <w:noProof w:val="0"/>
        </w:rPr>
        <w:t>2.</w:t>
      </w:r>
      <w:r w:rsidRPr="00F56323">
        <w:rPr>
          <w:noProof w:val="0"/>
        </w:rPr>
        <w:tab/>
        <w:t>O que precisa de saber antes de utilizar Simponi</w:t>
      </w:r>
    </w:p>
    <w:p w14:paraId="6F60141D" w14:textId="77777777" w:rsidR="00160F91" w:rsidRPr="00F56323" w:rsidRDefault="00160F91" w:rsidP="00051B0C">
      <w:pPr>
        <w:numPr>
          <w:ilvl w:val="12"/>
          <w:numId w:val="0"/>
        </w:numPr>
        <w:tabs>
          <w:tab w:val="left" w:pos="540"/>
        </w:tabs>
        <w:rPr>
          <w:noProof w:val="0"/>
        </w:rPr>
      </w:pPr>
      <w:r w:rsidRPr="00F56323">
        <w:rPr>
          <w:noProof w:val="0"/>
        </w:rPr>
        <w:t>3.</w:t>
      </w:r>
      <w:r w:rsidRPr="00F56323">
        <w:rPr>
          <w:noProof w:val="0"/>
        </w:rPr>
        <w:tab/>
        <w:t>Como utilizar Simponi</w:t>
      </w:r>
    </w:p>
    <w:p w14:paraId="53F08489" w14:textId="72D7EE4D" w:rsidR="00160F91" w:rsidRPr="00F56323" w:rsidRDefault="00160F91" w:rsidP="00051B0C">
      <w:pPr>
        <w:numPr>
          <w:ilvl w:val="12"/>
          <w:numId w:val="0"/>
        </w:numPr>
        <w:tabs>
          <w:tab w:val="left" w:pos="540"/>
        </w:tabs>
        <w:rPr>
          <w:noProof w:val="0"/>
        </w:rPr>
      </w:pPr>
      <w:r w:rsidRPr="00F56323">
        <w:rPr>
          <w:noProof w:val="0"/>
        </w:rPr>
        <w:t>4.</w:t>
      </w:r>
      <w:r w:rsidRPr="00F56323">
        <w:rPr>
          <w:noProof w:val="0"/>
        </w:rPr>
        <w:tab/>
        <w:t xml:space="preserve">Efeitos </w:t>
      </w:r>
      <w:r w:rsidR="00C277DF">
        <w:rPr>
          <w:noProof w:val="0"/>
        </w:rPr>
        <w:t>indesejáveis</w:t>
      </w:r>
      <w:r w:rsidRPr="00F56323">
        <w:rPr>
          <w:noProof w:val="0"/>
        </w:rPr>
        <w:t xml:space="preserve"> possíveis</w:t>
      </w:r>
    </w:p>
    <w:p w14:paraId="4D195A1B" w14:textId="77777777" w:rsidR="00160F91" w:rsidRPr="00F56323" w:rsidRDefault="00160F91" w:rsidP="00051B0C">
      <w:pPr>
        <w:rPr>
          <w:noProof w:val="0"/>
        </w:rPr>
      </w:pPr>
      <w:r w:rsidRPr="00F56323">
        <w:rPr>
          <w:noProof w:val="0"/>
        </w:rPr>
        <w:t>5.</w:t>
      </w:r>
      <w:r w:rsidRPr="00F56323">
        <w:rPr>
          <w:noProof w:val="0"/>
        </w:rPr>
        <w:tab/>
        <w:t>Como conservar Simponi</w:t>
      </w:r>
    </w:p>
    <w:p w14:paraId="60A28B95" w14:textId="77777777" w:rsidR="00160F91" w:rsidRPr="00F56323" w:rsidRDefault="00160F91" w:rsidP="00051B0C">
      <w:pPr>
        <w:rPr>
          <w:noProof w:val="0"/>
        </w:rPr>
      </w:pPr>
      <w:r w:rsidRPr="00F56323">
        <w:rPr>
          <w:noProof w:val="0"/>
        </w:rPr>
        <w:t>6.</w:t>
      </w:r>
      <w:r w:rsidRPr="00F56323">
        <w:rPr>
          <w:noProof w:val="0"/>
        </w:rPr>
        <w:tab/>
        <w:t>Conteúdo da embalagem e outras informações</w:t>
      </w:r>
    </w:p>
    <w:p w14:paraId="56D1C1CC" w14:textId="77777777" w:rsidR="00160F91" w:rsidRPr="00F56323" w:rsidRDefault="00160F91" w:rsidP="00051B0C">
      <w:pPr>
        <w:numPr>
          <w:ilvl w:val="12"/>
          <w:numId w:val="0"/>
        </w:numPr>
        <w:rPr>
          <w:noProof w:val="0"/>
        </w:rPr>
      </w:pPr>
    </w:p>
    <w:p w14:paraId="480493D0" w14:textId="77777777" w:rsidR="00160F91" w:rsidRPr="00F56323" w:rsidRDefault="00160F91" w:rsidP="00051B0C">
      <w:pPr>
        <w:numPr>
          <w:ilvl w:val="12"/>
          <w:numId w:val="0"/>
        </w:numPr>
        <w:rPr>
          <w:noProof w:val="0"/>
        </w:rPr>
      </w:pPr>
    </w:p>
    <w:p w14:paraId="72A77132" w14:textId="77777777" w:rsidR="00160F91" w:rsidRPr="00F56323" w:rsidRDefault="00160F91" w:rsidP="00051B0C">
      <w:pPr>
        <w:keepNext/>
        <w:ind w:left="567" w:hanging="567"/>
        <w:outlineLvl w:val="2"/>
        <w:rPr>
          <w:b/>
          <w:bCs/>
          <w:noProof w:val="0"/>
        </w:rPr>
      </w:pPr>
      <w:r w:rsidRPr="00F56323">
        <w:rPr>
          <w:b/>
          <w:bCs/>
          <w:noProof w:val="0"/>
        </w:rPr>
        <w:t>1.</w:t>
      </w:r>
      <w:r w:rsidRPr="00F56323">
        <w:rPr>
          <w:b/>
          <w:bCs/>
          <w:noProof w:val="0"/>
        </w:rPr>
        <w:tab/>
        <w:t>O que é Simponi e para que é utilizado</w:t>
      </w:r>
    </w:p>
    <w:p w14:paraId="1CAE74D1" w14:textId="77777777" w:rsidR="00160F91" w:rsidRPr="00F56323" w:rsidRDefault="00160F91" w:rsidP="00051B0C">
      <w:pPr>
        <w:keepNext/>
        <w:numPr>
          <w:ilvl w:val="12"/>
          <w:numId w:val="0"/>
        </w:numPr>
        <w:rPr>
          <w:noProof w:val="0"/>
        </w:rPr>
      </w:pPr>
    </w:p>
    <w:p w14:paraId="6BC42DE5" w14:textId="77777777" w:rsidR="00160F91" w:rsidRPr="00F56323" w:rsidRDefault="00160F91" w:rsidP="00051B0C">
      <w:pPr>
        <w:rPr>
          <w:noProof w:val="0"/>
        </w:rPr>
      </w:pPr>
      <w:r w:rsidRPr="00F56323">
        <w:rPr>
          <w:noProof w:val="0"/>
        </w:rPr>
        <w:t>Simponi contém a substância ativa chamada golimumab.</w:t>
      </w:r>
    </w:p>
    <w:p w14:paraId="60219E54" w14:textId="77777777" w:rsidR="00160F91" w:rsidRPr="00F56323" w:rsidRDefault="00160F91" w:rsidP="00051B0C">
      <w:pPr>
        <w:rPr>
          <w:noProof w:val="0"/>
        </w:rPr>
      </w:pPr>
    </w:p>
    <w:p w14:paraId="04C3EB57" w14:textId="77777777" w:rsidR="00160F91" w:rsidRPr="00F56323" w:rsidRDefault="00160F91" w:rsidP="00051B0C">
      <w:pPr>
        <w:rPr>
          <w:noProof w:val="0"/>
        </w:rPr>
      </w:pPr>
      <w:r w:rsidRPr="00F56323">
        <w:rPr>
          <w:noProof w:val="0"/>
        </w:rPr>
        <w:t xml:space="preserve">Simponi pertence a um grupo de medicamentos chamados “antagonistas do TNF”. São utilizados </w:t>
      </w:r>
      <w:r w:rsidRPr="00F56323">
        <w:rPr>
          <w:b/>
          <w:noProof w:val="0"/>
        </w:rPr>
        <w:t>em adultos</w:t>
      </w:r>
      <w:r w:rsidRPr="00F56323">
        <w:rPr>
          <w:noProof w:val="0"/>
        </w:rPr>
        <w:t xml:space="preserve"> para o tratamento das seguintes doenças inflamatórias:</w:t>
      </w:r>
    </w:p>
    <w:p w14:paraId="6B280E8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 xml:space="preserve">Artrite </w:t>
      </w:r>
      <w:r w:rsidR="009D340B">
        <w:rPr>
          <w:noProof w:val="0"/>
        </w:rPr>
        <w:t>r</w:t>
      </w:r>
      <w:r w:rsidRPr="00F56323">
        <w:rPr>
          <w:noProof w:val="0"/>
        </w:rPr>
        <w:t>eumatoide</w:t>
      </w:r>
    </w:p>
    <w:p w14:paraId="7AC1DAB5"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 xml:space="preserve">Artrite </w:t>
      </w:r>
      <w:r w:rsidR="009D340B">
        <w:rPr>
          <w:noProof w:val="0"/>
        </w:rPr>
        <w:t>p</w:t>
      </w:r>
      <w:r w:rsidRPr="00F56323">
        <w:rPr>
          <w:noProof w:val="0"/>
        </w:rPr>
        <w:t>soriática</w:t>
      </w:r>
    </w:p>
    <w:p w14:paraId="79F03C39" w14:textId="77777777" w:rsidR="000A0FA9" w:rsidRPr="00F56323" w:rsidRDefault="007752D2" w:rsidP="00051B0C">
      <w:pPr>
        <w:numPr>
          <w:ilvl w:val="0"/>
          <w:numId w:val="12"/>
        </w:numPr>
        <w:tabs>
          <w:tab w:val="clear" w:pos="720"/>
          <w:tab w:val="num" w:pos="567"/>
        </w:tabs>
        <w:ind w:left="567" w:hanging="567"/>
        <w:rPr>
          <w:noProof w:val="0"/>
        </w:rPr>
      </w:pPr>
      <w:r w:rsidRPr="00F56323">
        <w:rPr>
          <w:noProof w:val="0"/>
        </w:rPr>
        <w:t>Espondiloartrite axial, incluindo e</w:t>
      </w:r>
      <w:r w:rsidR="00160F91" w:rsidRPr="00F56323">
        <w:rPr>
          <w:noProof w:val="0"/>
        </w:rPr>
        <w:t>spondilite anquilosante</w:t>
      </w:r>
      <w:r w:rsidRPr="00F56323">
        <w:rPr>
          <w:noProof w:val="0"/>
        </w:rPr>
        <w:t xml:space="preserve"> e espondiloartrite axial não</w:t>
      </w:r>
      <w:r w:rsidRPr="00F56323">
        <w:rPr>
          <w:noProof w:val="0"/>
        </w:rPr>
        <w:noBreakHyphen/>
        <w:t>radiográfica</w:t>
      </w:r>
    </w:p>
    <w:p w14:paraId="10435B42" w14:textId="77777777" w:rsidR="000A0FA9" w:rsidRPr="00F56323" w:rsidRDefault="000A0FA9" w:rsidP="00051B0C">
      <w:pPr>
        <w:numPr>
          <w:ilvl w:val="0"/>
          <w:numId w:val="12"/>
        </w:numPr>
        <w:tabs>
          <w:tab w:val="clear" w:pos="720"/>
          <w:tab w:val="num" w:pos="567"/>
        </w:tabs>
        <w:ind w:left="567" w:hanging="567"/>
        <w:rPr>
          <w:noProof w:val="0"/>
        </w:rPr>
      </w:pPr>
      <w:r w:rsidRPr="00F56323">
        <w:rPr>
          <w:noProof w:val="0"/>
        </w:rPr>
        <w:t>Colite ulcerosa</w:t>
      </w:r>
    </w:p>
    <w:p w14:paraId="0310B2E5" w14:textId="77777777" w:rsidR="00160F91" w:rsidRPr="00F56323" w:rsidRDefault="00160F91" w:rsidP="00051B0C">
      <w:pPr>
        <w:rPr>
          <w:noProof w:val="0"/>
        </w:rPr>
      </w:pPr>
    </w:p>
    <w:p w14:paraId="32ABAC58" w14:textId="77777777" w:rsidR="00160F91" w:rsidRPr="00F56323" w:rsidRDefault="00160F91" w:rsidP="00051B0C">
      <w:pPr>
        <w:rPr>
          <w:noProof w:val="0"/>
        </w:rPr>
      </w:pPr>
      <w:r w:rsidRPr="00F56323">
        <w:rPr>
          <w:noProof w:val="0"/>
        </w:rPr>
        <w:t>Simponi bloqueia a ação de uma proteína chamada “fator de necrose tumoral alfa” (TNF</w:t>
      </w:r>
      <w:r w:rsidR="003E2AF0" w:rsidRPr="00F56323">
        <w:rPr>
          <w:noProof w:val="0"/>
        </w:rPr>
        <w:noBreakHyphen/>
      </w:r>
      <w:r w:rsidRPr="00F56323">
        <w:rPr>
          <w:noProof w:val="0"/>
        </w:rPr>
        <w:t>α). Esta proteína está envolvida no processo inflamatório e o seu bloqueio pode diminuir a inflamação no seu corpo.</w:t>
      </w:r>
    </w:p>
    <w:p w14:paraId="7EFF8BCD" w14:textId="77777777" w:rsidR="00160F91" w:rsidRPr="00F56323" w:rsidRDefault="00160F91" w:rsidP="00051B0C">
      <w:pPr>
        <w:rPr>
          <w:noProof w:val="0"/>
        </w:rPr>
      </w:pPr>
    </w:p>
    <w:p w14:paraId="2CA33488" w14:textId="77777777" w:rsidR="00160F91" w:rsidRPr="00F56323" w:rsidRDefault="00160F91" w:rsidP="00051B0C">
      <w:pPr>
        <w:keepNext/>
        <w:rPr>
          <w:b/>
          <w:bCs/>
          <w:noProof w:val="0"/>
        </w:rPr>
      </w:pPr>
      <w:r w:rsidRPr="00F56323">
        <w:rPr>
          <w:b/>
          <w:bCs/>
          <w:noProof w:val="0"/>
        </w:rPr>
        <w:t xml:space="preserve">Artrite </w:t>
      </w:r>
      <w:r w:rsidR="009D340B">
        <w:rPr>
          <w:b/>
          <w:bCs/>
          <w:noProof w:val="0"/>
        </w:rPr>
        <w:t>r</w:t>
      </w:r>
      <w:r w:rsidRPr="00F56323">
        <w:rPr>
          <w:b/>
          <w:bCs/>
          <w:noProof w:val="0"/>
        </w:rPr>
        <w:t>eumatoide</w:t>
      </w:r>
    </w:p>
    <w:p w14:paraId="0C22FF08" w14:textId="77777777" w:rsidR="00160F91" w:rsidRPr="00F56323" w:rsidRDefault="00160F91" w:rsidP="00051B0C">
      <w:pPr>
        <w:autoSpaceDE w:val="0"/>
        <w:autoSpaceDN w:val="0"/>
        <w:adjustRightInd w:val="0"/>
        <w:rPr>
          <w:noProof w:val="0"/>
        </w:rPr>
      </w:pPr>
      <w:r w:rsidRPr="00F56323">
        <w:rPr>
          <w:noProof w:val="0"/>
          <w:szCs w:val="22"/>
        </w:rPr>
        <w:t>A artrite reumatoide é uma doença inflamatória das articulações. Se tiver artrite reumatoide ativa, receberá primeiro tratamento com outros medicamentos. Se não responder de forma adequada a estes medicamentos, poderá receber Simponi juntamente com outro medicamento chamado metotrexato para:</w:t>
      </w:r>
    </w:p>
    <w:p w14:paraId="359E7D2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Diminuir sinais e sintomas da sua doença</w:t>
      </w:r>
      <w:r w:rsidR="00AD7B22" w:rsidRPr="00F56323">
        <w:rPr>
          <w:noProof w:val="0"/>
        </w:rPr>
        <w:t>.</w:t>
      </w:r>
    </w:p>
    <w:p w14:paraId="1C34BB5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Diminuir a lesão nos seus ossos e articulações</w:t>
      </w:r>
      <w:r w:rsidR="00AD7B22" w:rsidRPr="00F56323">
        <w:rPr>
          <w:noProof w:val="0"/>
        </w:rPr>
        <w:t>.</w:t>
      </w:r>
    </w:p>
    <w:p w14:paraId="2E0458A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Melhorar a sua função física</w:t>
      </w:r>
      <w:r w:rsidR="00AD7B22" w:rsidRPr="00F56323">
        <w:rPr>
          <w:noProof w:val="0"/>
        </w:rPr>
        <w:t>.</w:t>
      </w:r>
    </w:p>
    <w:p w14:paraId="77C96976" w14:textId="77777777" w:rsidR="00160F91" w:rsidRPr="00BB5D4B" w:rsidRDefault="00160F91" w:rsidP="00051B0C">
      <w:pPr>
        <w:rPr>
          <w:bCs/>
          <w:noProof w:val="0"/>
        </w:rPr>
      </w:pPr>
    </w:p>
    <w:p w14:paraId="04DFC490" w14:textId="77777777" w:rsidR="00160F91" w:rsidRPr="00F56323" w:rsidRDefault="00160F91" w:rsidP="00051B0C">
      <w:pPr>
        <w:keepNext/>
        <w:rPr>
          <w:b/>
          <w:bCs/>
          <w:noProof w:val="0"/>
        </w:rPr>
      </w:pPr>
      <w:r w:rsidRPr="00F56323">
        <w:rPr>
          <w:b/>
          <w:bCs/>
          <w:noProof w:val="0"/>
        </w:rPr>
        <w:t>Artrite psoriática</w:t>
      </w:r>
    </w:p>
    <w:p w14:paraId="178482FC" w14:textId="77777777" w:rsidR="00160F91" w:rsidRPr="00F56323" w:rsidRDefault="00160F91" w:rsidP="00051B0C">
      <w:pPr>
        <w:autoSpaceDE w:val="0"/>
        <w:autoSpaceDN w:val="0"/>
        <w:adjustRightInd w:val="0"/>
        <w:rPr>
          <w:noProof w:val="0"/>
          <w:szCs w:val="22"/>
        </w:rPr>
      </w:pPr>
      <w:r w:rsidRPr="00F56323">
        <w:rPr>
          <w:noProof w:val="0"/>
          <w:szCs w:val="22"/>
        </w:rPr>
        <w:t>A artrite psoriática é uma doença inflamatória das articulações, geralmente acompanhada de psoríase, uma doença inflamatória da pele. Se tiver artrite psoriática ativa, receberá primeiro tratamento com outros medicamentos. Se não responder de forma adequada a estes medicamentos, poderá receber Simponi para:</w:t>
      </w:r>
    </w:p>
    <w:p w14:paraId="51A1B9A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Diminuir sinais e sintomas da sua doença</w:t>
      </w:r>
      <w:r w:rsidR="00AD7B22" w:rsidRPr="00F56323">
        <w:rPr>
          <w:noProof w:val="0"/>
        </w:rPr>
        <w:t>.</w:t>
      </w:r>
    </w:p>
    <w:p w14:paraId="445B95F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lastRenderedPageBreak/>
        <w:t>Diminuir a lesão nos seus ossos e articulações</w:t>
      </w:r>
      <w:r w:rsidR="00AD7B22" w:rsidRPr="00F56323">
        <w:rPr>
          <w:noProof w:val="0"/>
        </w:rPr>
        <w:t>.</w:t>
      </w:r>
    </w:p>
    <w:p w14:paraId="08958A0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Melhorar a sua função física</w:t>
      </w:r>
      <w:r w:rsidR="00AD7B22" w:rsidRPr="00F56323">
        <w:rPr>
          <w:noProof w:val="0"/>
        </w:rPr>
        <w:t>.</w:t>
      </w:r>
    </w:p>
    <w:p w14:paraId="6BDC6808" w14:textId="77777777" w:rsidR="00160F91" w:rsidRPr="00BB5D4B" w:rsidRDefault="00160F91" w:rsidP="00051B0C">
      <w:pPr>
        <w:rPr>
          <w:bCs/>
          <w:noProof w:val="0"/>
        </w:rPr>
      </w:pPr>
    </w:p>
    <w:p w14:paraId="018FFE09" w14:textId="77777777" w:rsidR="00160F91" w:rsidRPr="00F56323" w:rsidRDefault="00160F91" w:rsidP="00051B0C">
      <w:pPr>
        <w:keepNext/>
        <w:rPr>
          <w:b/>
          <w:bCs/>
          <w:noProof w:val="0"/>
        </w:rPr>
      </w:pPr>
      <w:r w:rsidRPr="00F56323">
        <w:rPr>
          <w:b/>
          <w:bCs/>
          <w:noProof w:val="0"/>
        </w:rPr>
        <w:t>Espondilite anquilosante</w:t>
      </w:r>
      <w:r w:rsidR="007752D2" w:rsidRPr="00F56323">
        <w:rPr>
          <w:b/>
          <w:bCs/>
          <w:noProof w:val="0"/>
        </w:rPr>
        <w:t xml:space="preserve"> e espondiloartrite axial não</w:t>
      </w:r>
      <w:r w:rsidR="007752D2" w:rsidRPr="00F56323">
        <w:rPr>
          <w:b/>
          <w:bCs/>
          <w:noProof w:val="0"/>
        </w:rPr>
        <w:noBreakHyphen/>
        <w:t>radiográfica</w:t>
      </w:r>
    </w:p>
    <w:p w14:paraId="0C114DF4" w14:textId="77777777" w:rsidR="00160F91" w:rsidRPr="00F56323" w:rsidRDefault="00160F91" w:rsidP="00051B0C">
      <w:pPr>
        <w:autoSpaceDE w:val="0"/>
        <w:autoSpaceDN w:val="0"/>
        <w:adjustRightInd w:val="0"/>
        <w:rPr>
          <w:noProof w:val="0"/>
          <w:szCs w:val="22"/>
        </w:rPr>
      </w:pPr>
      <w:r w:rsidRPr="00F56323">
        <w:rPr>
          <w:noProof w:val="0"/>
          <w:szCs w:val="22"/>
        </w:rPr>
        <w:t xml:space="preserve">A espondilite anquilosante </w:t>
      </w:r>
      <w:r w:rsidR="007752D2" w:rsidRPr="00F56323">
        <w:rPr>
          <w:noProof w:val="0"/>
          <w:szCs w:val="22"/>
        </w:rPr>
        <w:t>e espondiloartrite axial não</w:t>
      </w:r>
      <w:r w:rsidR="007752D2" w:rsidRPr="00F56323">
        <w:rPr>
          <w:noProof w:val="0"/>
          <w:szCs w:val="22"/>
        </w:rPr>
        <w:noBreakHyphen/>
        <w:t>radiográfica são</w:t>
      </w:r>
      <w:r w:rsidRPr="00F56323">
        <w:rPr>
          <w:noProof w:val="0"/>
          <w:szCs w:val="22"/>
        </w:rPr>
        <w:t xml:space="preserve"> doença</w:t>
      </w:r>
      <w:r w:rsidR="007752D2" w:rsidRPr="00F56323">
        <w:rPr>
          <w:noProof w:val="0"/>
          <w:szCs w:val="22"/>
        </w:rPr>
        <w:t>s</w:t>
      </w:r>
      <w:r w:rsidRPr="00F56323">
        <w:rPr>
          <w:noProof w:val="0"/>
          <w:szCs w:val="22"/>
        </w:rPr>
        <w:t xml:space="preserve"> inflamatória</w:t>
      </w:r>
      <w:r w:rsidR="007752D2" w:rsidRPr="00F56323">
        <w:rPr>
          <w:noProof w:val="0"/>
          <w:szCs w:val="22"/>
        </w:rPr>
        <w:t>s</w:t>
      </w:r>
      <w:r w:rsidRPr="00F56323">
        <w:rPr>
          <w:noProof w:val="0"/>
          <w:szCs w:val="22"/>
        </w:rPr>
        <w:t xml:space="preserve"> da espinha dorsal. Se tiver espondilite anquilosante </w:t>
      </w:r>
      <w:r w:rsidR="007752D2" w:rsidRPr="00F56323">
        <w:rPr>
          <w:noProof w:val="0"/>
          <w:szCs w:val="22"/>
        </w:rPr>
        <w:t>ou espondiloartrite axial não-radiográfica</w:t>
      </w:r>
      <w:r w:rsidRPr="00F56323">
        <w:rPr>
          <w:noProof w:val="0"/>
          <w:szCs w:val="22"/>
        </w:rPr>
        <w:t>, receberá primeiro tratamento com outros medicamentos. Se não responder de forma adequada a estes medicamentos, poderá receber Simponi para:</w:t>
      </w:r>
    </w:p>
    <w:p w14:paraId="0EE8435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Diminuir sinais e sintomas da sua doença</w:t>
      </w:r>
      <w:r w:rsidR="007752D2" w:rsidRPr="00F56323">
        <w:rPr>
          <w:noProof w:val="0"/>
        </w:rPr>
        <w:t>.</w:t>
      </w:r>
    </w:p>
    <w:p w14:paraId="7F6C1A5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Melhorar a sua função física.</w:t>
      </w:r>
    </w:p>
    <w:p w14:paraId="713B4080" w14:textId="77777777" w:rsidR="00160F91" w:rsidRPr="00F56323" w:rsidRDefault="00160F91" w:rsidP="00051B0C">
      <w:pPr>
        <w:numPr>
          <w:ilvl w:val="12"/>
          <w:numId w:val="0"/>
        </w:numPr>
        <w:rPr>
          <w:noProof w:val="0"/>
        </w:rPr>
      </w:pPr>
    </w:p>
    <w:p w14:paraId="09265C46" w14:textId="77777777" w:rsidR="000A0FA9" w:rsidRPr="00F56323" w:rsidRDefault="000A0FA9" w:rsidP="00051B0C">
      <w:pPr>
        <w:keepNext/>
        <w:numPr>
          <w:ilvl w:val="12"/>
          <w:numId w:val="0"/>
        </w:numPr>
        <w:rPr>
          <w:b/>
          <w:noProof w:val="0"/>
        </w:rPr>
      </w:pPr>
      <w:r w:rsidRPr="00F56323">
        <w:rPr>
          <w:b/>
          <w:noProof w:val="0"/>
        </w:rPr>
        <w:t xml:space="preserve">Colite </w:t>
      </w:r>
      <w:r w:rsidR="009D340B">
        <w:rPr>
          <w:b/>
          <w:noProof w:val="0"/>
        </w:rPr>
        <w:t>u</w:t>
      </w:r>
      <w:r w:rsidRPr="00F56323">
        <w:rPr>
          <w:b/>
          <w:noProof w:val="0"/>
        </w:rPr>
        <w:t>lcerosa</w:t>
      </w:r>
    </w:p>
    <w:p w14:paraId="1FAEA0F4" w14:textId="77777777" w:rsidR="000A0FA9" w:rsidRPr="00F56323" w:rsidRDefault="000A0FA9" w:rsidP="00051B0C">
      <w:pPr>
        <w:numPr>
          <w:ilvl w:val="12"/>
          <w:numId w:val="0"/>
        </w:numPr>
        <w:rPr>
          <w:noProof w:val="0"/>
          <w:szCs w:val="22"/>
        </w:rPr>
      </w:pPr>
      <w:r w:rsidRPr="00F56323">
        <w:rPr>
          <w:noProof w:val="0"/>
        </w:rPr>
        <w:t xml:space="preserve">A colite ulcerosa é uma doença inflamatória do intestino. Se tem colite ulcerosa, </w:t>
      </w:r>
      <w:r w:rsidRPr="00F56323">
        <w:rPr>
          <w:noProof w:val="0"/>
          <w:szCs w:val="22"/>
        </w:rPr>
        <w:t>receberá primeiro tratamento com outros medicamentos. Se não responder de forma adequada a estes medicamentos, poderá receber Simponi para tratar a sua doença.</w:t>
      </w:r>
    </w:p>
    <w:p w14:paraId="09617AF9" w14:textId="77777777" w:rsidR="00160F91" w:rsidRPr="00F56323" w:rsidRDefault="00160F91" w:rsidP="00051B0C">
      <w:pPr>
        <w:numPr>
          <w:ilvl w:val="12"/>
          <w:numId w:val="0"/>
        </w:numPr>
        <w:rPr>
          <w:noProof w:val="0"/>
        </w:rPr>
      </w:pPr>
    </w:p>
    <w:p w14:paraId="7BB75D1F" w14:textId="77777777" w:rsidR="000A0FA9" w:rsidRPr="00F56323" w:rsidRDefault="000A0FA9" w:rsidP="00051B0C">
      <w:pPr>
        <w:numPr>
          <w:ilvl w:val="12"/>
          <w:numId w:val="0"/>
        </w:numPr>
        <w:rPr>
          <w:noProof w:val="0"/>
        </w:rPr>
      </w:pPr>
    </w:p>
    <w:p w14:paraId="447C7715" w14:textId="77777777" w:rsidR="00160F91" w:rsidRPr="00F56323" w:rsidRDefault="00160F91" w:rsidP="00051B0C">
      <w:pPr>
        <w:keepNext/>
        <w:ind w:left="567" w:hanging="567"/>
        <w:outlineLvl w:val="2"/>
        <w:rPr>
          <w:b/>
          <w:bCs/>
          <w:noProof w:val="0"/>
        </w:rPr>
      </w:pPr>
      <w:r w:rsidRPr="00F56323">
        <w:rPr>
          <w:b/>
          <w:bCs/>
          <w:noProof w:val="0"/>
        </w:rPr>
        <w:t>2.</w:t>
      </w:r>
      <w:r w:rsidRPr="00F56323">
        <w:rPr>
          <w:b/>
          <w:bCs/>
          <w:noProof w:val="0"/>
        </w:rPr>
        <w:tab/>
        <w:t>O que precisa de saber antes de utilizar Simponi</w:t>
      </w:r>
    </w:p>
    <w:p w14:paraId="75F12E2D" w14:textId="77777777" w:rsidR="00160F91" w:rsidRPr="00F56323" w:rsidRDefault="00160F91" w:rsidP="00051B0C">
      <w:pPr>
        <w:keepNext/>
        <w:numPr>
          <w:ilvl w:val="12"/>
          <w:numId w:val="0"/>
        </w:numPr>
        <w:rPr>
          <w:noProof w:val="0"/>
        </w:rPr>
      </w:pPr>
    </w:p>
    <w:p w14:paraId="4085747A" w14:textId="60DDF2FC" w:rsidR="00160F91" w:rsidRPr="00D45A4C" w:rsidRDefault="00160F91" w:rsidP="00051B0C">
      <w:pPr>
        <w:keepNext/>
        <w:rPr>
          <w:b/>
          <w:noProof w:val="0"/>
        </w:rPr>
      </w:pPr>
      <w:r w:rsidRPr="00D45A4C">
        <w:rPr>
          <w:b/>
          <w:noProof w:val="0"/>
        </w:rPr>
        <w:t>Não utilize Simponi</w:t>
      </w:r>
    </w:p>
    <w:p w14:paraId="5AD2372C" w14:textId="77777777" w:rsidR="00160F91" w:rsidRPr="00F56323" w:rsidRDefault="00150A43" w:rsidP="00051B0C">
      <w:pPr>
        <w:numPr>
          <w:ilvl w:val="0"/>
          <w:numId w:val="12"/>
        </w:numPr>
        <w:tabs>
          <w:tab w:val="clear" w:pos="720"/>
          <w:tab w:val="num" w:pos="567"/>
        </w:tabs>
        <w:ind w:left="567" w:hanging="567"/>
        <w:rPr>
          <w:noProof w:val="0"/>
        </w:rPr>
      </w:pPr>
      <w:r w:rsidRPr="00F56323">
        <w:rPr>
          <w:noProof w:val="0"/>
        </w:rPr>
        <w:t>S</w:t>
      </w:r>
      <w:r w:rsidR="00160F91" w:rsidRPr="00F56323">
        <w:rPr>
          <w:noProof w:val="0"/>
        </w:rPr>
        <w:t xml:space="preserve">e tem alergia (hipersensibilidade) ao golimumab ou a qualquer outro componente deste medicamento (indicados na </w:t>
      </w:r>
      <w:r w:rsidR="00837215" w:rsidRPr="00F56323">
        <w:rPr>
          <w:noProof w:val="0"/>
        </w:rPr>
        <w:t>secção </w:t>
      </w:r>
      <w:r w:rsidR="00160F91" w:rsidRPr="00F56323">
        <w:rPr>
          <w:noProof w:val="0"/>
        </w:rPr>
        <w:t>6)</w:t>
      </w:r>
      <w:r w:rsidR="007752D2" w:rsidRPr="00F56323">
        <w:rPr>
          <w:noProof w:val="0"/>
        </w:rPr>
        <w:t>.</w:t>
      </w:r>
    </w:p>
    <w:p w14:paraId="4D9B7E6E" w14:textId="77777777" w:rsidR="00160F91" w:rsidRPr="00F56323" w:rsidRDefault="00150A43" w:rsidP="00051B0C">
      <w:pPr>
        <w:numPr>
          <w:ilvl w:val="0"/>
          <w:numId w:val="12"/>
        </w:numPr>
        <w:tabs>
          <w:tab w:val="clear" w:pos="720"/>
          <w:tab w:val="num" w:pos="567"/>
        </w:tabs>
        <w:ind w:left="567" w:hanging="567"/>
        <w:rPr>
          <w:noProof w:val="0"/>
        </w:rPr>
      </w:pPr>
      <w:r w:rsidRPr="00F56323">
        <w:rPr>
          <w:noProof w:val="0"/>
        </w:rPr>
        <w:t>S</w:t>
      </w:r>
      <w:r w:rsidR="00160F91" w:rsidRPr="00F56323">
        <w:rPr>
          <w:noProof w:val="0"/>
        </w:rPr>
        <w:t>e tem tuberculose (TB) ou outra infeção grave</w:t>
      </w:r>
      <w:r w:rsidR="007752D2" w:rsidRPr="00F56323">
        <w:rPr>
          <w:noProof w:val="0"/>
        </w:rPr>
        <w:t>.</w:t>
      </w:r>
    </w:p>
    <w:p w14:paraId="614E2DEE" w14:textId="77777777" w:rsidR="00160F91" w:rsidRPr="00F56323" w:rsidRDefault="00150A43" w:rsidP="00051B0C">
      <w:pPr>
        <w:numPr>
          <w:ilvl w:val="0"/>
          <w:numId w:val="12"/>
        </w:numPr>
        <w:tabs>
          <w:tab w:val="clear" w:pos="720"/>
          <w:tab w:val="num" w:pos="567"/>
        </w:tabs>
        <w:ind w:left="567" w:hanging="567"/>
        <w:rPr>
          <w:noProof w:val="0"/>
        </w:rPr>
      </w:pPr>
      <w:r w:rsidRPr="00F56323">
        <w:rPr>
          <w:noProof w:val="0"/>
        </w:rPr>
        <w:t>S</w:t>
      </w:r>
      <w:r w:rsidR="00160F91" w:rsidRPr="00F56323">
        <w:rPr>
          <w:noProof w:val="0"/>
        </w:rPr>
        <w:t>e tem insuficiência cardíaca moderada ou grave</w:t>
      </w:r>
      <w:r w:rsidR="007752D2" w:rsidRPr="00F56323">
        <w:rPr>
          <w:noProof w:val="0"/>
        </w:rPr>
        <w:t>.</w:t>
      </w:r>
    </w:p>
    <w:p w14:paraId="0F44F9DA" w14:textId="77777777" w:rsidR="00160F91" w:rsidRPr="00F56323" w:rsidRDefault="00160F91" w:rsidP="00051B0C">
      <w:pPr>
        <w:rPr>
          <w:noProof w:val="0"/>
        </w:rPr>
      </w:pPr>
    </w:p>
    <w:p w14:paraId="6431D35F" w14:textId="77777777" w:rsidR="00160F91" w:rsidRPr="00F56323" w:rsidRDefault="00160F91" w:rsidP="00051B0C">
      <w:pPr>
        <w:rPr>
          <w:noProof w:val="0"/>
        </w:rPr>
      </w:pPr>
      <w:r w:rsidRPr="00F56323">
        <w:rPr>
          <w:noProof w:val="0"/>
        </w:rPr>
        <w:t>Se não tem a certeza se alguma das situações acima referidas se aplica a si, fale com o seu médico, farmacêutico ou enfermeiro antes de utilizar Simponi.</w:t>
      </w:r>
    </w:p>
    <w:p w14:paraId="6686BFAC" w14:textId="77777777" w:rsidR="00160F91" w:rsidRPr="00F56323" w:rsidRDefault="00160F91" w:rsidP="00051B0C">
      <w:pPr>
        <w:numPr>
          <w:ilvl w:val="12"/>
          <w:numId w:val="0"/>
        </w:numPr>
        <w:rPr>
          <w:noProof w:val="0"/>
        </w:rPr>
      </w:pPr>
    </w:p>
    <w:p w14:paraId="5A74135B" w14:textId="77777777" w:rsidR="00160F91" w:rsidRPr="00F56323" w:rsidRDefault="00160F91" w:rsidP="00051B0C">
      <w:pPr>
        <w:keepNext/>
        <w:numPr>
          <w:ilvl w:val="12"/>
          <w:numId w:val="0"/>
        </w:numPr>
        <w:rPr>
          <w:b/>
          <w:noProof w:val="0"/>
        </w:rPr>
      </w:pPr>
      <w:r w:rsidRPr="00F56323">
        <w:rPr>
          <w:b/>
          <w:noProof w:val="0"/>
        </w:rPr>
        <w:t>Advertências e precauções</w:t>
      </w:r>
    </w:p>
    <w:p w14:paraId="32177D26" w14:textId="77777777" w:rsidR="00160F91" w:rsidRPr="00F56323" w:rsidRDefault="00160F91" w:rsidP="00051B0C">
      <w:pPr>
        <w:numPr>
          <w:ilvl w:val="12"/>
          <w:numId w:val="0"/>
        </w:numPr>
        <w:rPr>
          <w:noProof w:val="0"/>
        </w:rPr>
      </w:pPr>
      <w:r w:rsidRPr="00F56323">
        <w:rPr>
          <w:noProof w:val="0"/>
        </w:rPr>
        <w:t>Fale com o seu médico, farmacêutico ou enfermeiro antes de utilizar Simponi.</w:t>
      </w:r>
    </w:p>
    <w:p w14:paraId="4A28F4A5" w14:textId="77777777" w:rsidR="00160F91" w:rsidRPr="00BB5D4B" w:rsidRDefault="00160F91" w:rsidP="00051B0C">
      <w:pPr>
        <w:numPr>
          <w:ilvl w:val="12"/>
          <w:numId w:val="0"/>
        </w:numPr>
        <w:rPr>
          <w:noProof w:val="0"/>
        </w:rPr>
      </w:pPr>
    </w:p>
    <w:p w14:paraId="203E2F9E" w14:textId="77777777" w:rsidR="00160F91" w:rsidRPr="00F56323" w:rsidRDefault="00160F91" w:rsidP="00051B0C">
      <w:pPr>
        <w:keepNext/>
        <w:rPr>
          <w:noProof w:val="0"/>
          <w:u w:val="single"/>
        </w:rPr>
      </w:pPr>
      <w:r w:rsidRPr="00F56323">
        <w:rPr>
          <w:noProof w:val="0"/>
          <w:u w:val="single"/>
        </w:rPr>
        <w:t>Infeções</w:t>
      </w:r>
    </w:p>
    <w:p w14:paraId="0CB5736E" w14:textId="77777777" w:rsidR="00160F91" w:rsidRPr="00F56323" w:rsidRDefault="00160F91" w:rsidP="00051B0C">
      <w:pPr>
        <w:rPr>
          <w:noProof w:val="0"/>
        </w:rPr>
      </w:pPr>
      <w:r w:rsidRPr="00F56323">
        <w:rPr>
          <w:noProof w:val="0"/>
        </w:rPr>
        <w:t>Informe imediatamente o seu médico se já teve ou tiver sintomas de infeção durante ou após o tratamento com Simponi. Os sintomas de infeção incluem febre, tosse, falta de ar, sintomas gripais, diarreia, feridas, problemas dentários ou sensação de ardor ao urinar.</w:t>
      </w:r>
    </w:p>
    <w:p w14:paraId="2819EAD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Poderá contrair (desenvolver) infeções mais facilmente ao utilizar Simponi.</w:t>
      </w:r>
    </w:p>
    <w:p w14:paraId="05526C69"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As infeções poderão progredir mais rapi</w:t>
      </w:r>
      <w:smartTag w:uri="urn:schemas-microsoft-com:office:smarttags" w:element="PersonName">
        <w:r w:rsidRPr="00F56323">
          <w:rPr>
            <w:noProof w:val="0"/>
          </w:rPr>
          <w:t>dam</w:t>
        </w:r>
      </w:smartTag>
      <w:r w:rsidRPr="00F56323">
        <w:rPr>
          <w:noProof w:val="0"/>
        </w:rPr>
        <w:t>ente e ser mais graves. Adicionalmente, algumas infeções anteriores poderão voltar a aparecer.</w:t>
      </w:r>
    </w:p>
    <w:p w14:paraId="46159DC2" w14:textId="77777777" w:rsidR="00160F91" w:rsidRPr="00F56323" w:rsidRDefault="00160F91" w:rsidP="00051B0C">
      <w:pPr>
        <w:rPr>
          <w:noProof w:val="0"/>
        </w:rPr>
      </w:pPr>
    </w:p>
    <w:p w14:paraId="4651FC5C" w14:textId="77777777" w:rsidR="00160F91" w:rsidRPr="00F56323" w:rsidRDefault="00160F91" w:rsidP="00051B0C">
      <w:pPr>
        <w:keepNext/>
        <w:ind w:left="567"/>
        <w:rPr>
          <w:i/>
          <w:iCs/>
          <w:noProof w:val="0"/>
        </w:rPr>
      </w:pPr>
      <w:r w:rsidRPr="00F56323">
        <w:rPr>
          <w:i/>
          <w:iCs/>
          <w:noProof w:val="0"/>
        </w:rPr>
        <w:t>Tuberculose (TB)</w:t>
      </w:r>
    </w:p>
    <w:p w14:paraId="524B29F1" w14:textId="77777777" w:rsidR="00160F91" w:rsidRPr="00F56323" w:rsidRDefault="00160F91" w:rsidP="00051B0C">
      <w:pPr>
        <w:ind w:left="567"/>
        <w:rPr>
          <w:noProof w:val="0"/>
        </w:rPr>
      </w:pPr>
      <w:r w:rsidRPr="00F56323">
        <w:rPr>
          <w:noProof w:val="0"/>
        </w:rPr>
        <w:t>Fale imediatamente com o seu médico se surgirem sintomas de TB durante ou após o tratamento com Simponi. Os sintomas de TB incluem tosse persistente, perda de peso, cansaço, febre ou suores noturnos.</w:t>
      </w:r>
    </w:p>
    <w:p w14:paraId="2894D832" w14:textId="77777777" w:rsidR="00160F91" w:rsidRPr="00F56323" w:rsidRDefault="00160F91" w:rsidP="00051B0C">
      <w:pPr>
        <w:numPr>
          <w:ilvl w:val="0"/>
          <w:numId w:val="28"/>
        </w:numPr>
        <w:tabs>
          <w:tab w:val="clear" w:pos="740"/>
          <w:tab w:val="num" w:pos="1134"/>
        </w:tabs>
        <w:ind w:left="1134" w:hanging="567"/>
        <w:rPr>
          <w:noProof w:val="0"/>
        </w:rPr>
      </w:pPr>
      <w:r w:rsidRPr="00F56323">
        <w:rPr>
          <w:noProof w:val="0"/>
        </w:rPr>
        <w:t>Foram notificados casos de TB em doentes tratados com Simponi, em raras ocasiões mesmo em doentes que foram tratados com medicamentos para a TB. O seu médico irá fazer</w:t>
      </w:r>
      <w:r w:rsidR="003E2AF0" w:rsidRPr="00F56323">
        <w:rPr>
          <w:noProof w:val="0"/>
        </w:rPr>
        <w:noBreakHyphen/>
      </w:r>
      <w:r w:rsidRPr="00F56323">
        <w:rPr>
          <w:noProof w:val="0"/>
        </w:rPr>
        <w:t>lhe um teste para ver se tem TB. O seu médico irá registar estes testes no seu Cartão de Alerta do Doente.</w:t>
      </w:r>
    </w:p>
    <w:p w14:paraId="7136C13D" w14:textId="77777777" w:rsidR="00160F91" w:rsidRPr="00F56323" w:rsidRDefault="00160F91" w:rsidP="00051B0C">
      <w:pPr>
        <w:numPr>
          <w:ilvl w:val="0"/>
          <w:numId w:val="28"/>
        </w:numPr>
        <w:tabs>
          <w:tab w:val="clear" w:pos="740"/>
          <w:tab w:val="num" w:pos="1134"/>
        </w:tabs>
        <w:ind w:left="1134" w:hanging="567"/>
        <w:rPr>
          <w:noProof w:val="0"/>
        </w:rPr>
      </w:pPr>
      <w:r w:rsidRPr="00F56323">
        <w:rPr>
          <w:noProof w:val="0"/>
        </w:rPr>
        <w:t>É muito importante que informe o seu médico se já tiver tido TB ou se esteve em contacto direto com alguém que teve ou tem TB.</w:t>
      </w:r>
    </w:p>
    <w:p w14:paraId="5CA04183" w14:textId="77777777" w:rsidR="00837215" w:rsidRPr="00F56323" w:rsidRDefault="00160F91" w:rsidP="00051B0C">
      <w:pPr>
        <w:numPr>
          <w:ilvl w:val="0"/>
          <w:numId w:val="28"/>
        </w:numPr>
        <w:tabs>
          <w:tab w:val="clear" w:pos="740"/>
          <w:tab w:val="num" w:pos="1134"/>
        </w:tabs>
        <w:ind w:left="1134" w:hanging="567"/>
        <w:rPr>
          <w:noProof w:val="0"/>
        </w:rPr>
      </w:pPr>
      <w:r w:rsidRPr="00F56323">
        <w:rPr>
          <w:noProof w:val="0"/>
        </w:rPr>
        <w:t>Se o seu médico entender que está em risco de ter TB, poderá ser tratado com medicamentos para a tuberculose antes de iniciar o tratamento com Simponi.</w:t>
      </w:r>
    </w:p>
    <w:p w14:paraId="0AFE1E47" w14:textId="77777777" w:rsidR="00160F91" w:rsidRPr="00F56323" w:rsidRDefault="00160F91" w:rsidP="00051B0C">
      <w:pPr>
        <w:rPr>
          <w:noProof w:val="0"/>
        </w:rPr>
      </w:pPr>
    </w:p>
    <w:p w14:paraId="51DC3B8B" w14:textId="77777777" w:rsidR="00837215" w:rsidRPr="00F56323" w:rsidRDefault="00160F91" w:rsidP="00051B0C">
      <w:pPr>
        <w:keepNext/>
        <w:ind w:left="567"/>
        <w:rPr>
          <w:i/>
          <w:iCs/>
          <w:noProof w:val="0"/>
        </w:rPr>
      </w:pPr>
      <w:r w:rsidRPr="00F56323">
        <w:rPr>
          <w:i/>
          <w:iCs/>
          <w:noProof w:val="0"/>
          <w:szCs w:val="22"/>
        </w:rPr>
        <w:t>Vírus da Hepatite B (VHB)</w:t>
      </w:r>
    </w:p>
    <w:p w14:paraId="08E534B7" w14:textId="77777777" w:rsidR="00160F91" w:rsidRPr="00F56323" w:rsidRDefault="00160F91" w:rsidP="00051B0C">
      <w:pPr>
        <w:numPr>
          <w:ilvl w:val="0"/>
          <w:numId w:val="28"/>
        </w:numPr>
        <w:tabs>
          <w:tab w:val="clear" w:pos="740"/>
          <w:tab w:val="num" w:pos="1134"/>
        </w:tabs>
        <w:ind w:left="1134" w:hanging="567"/>
        <w:rPr>
          <w:noProof w:val="0"/>
        </w:rPr>
      </w:pPr>
      <w:r w:rsidRPr="00F56323">
        <w:rPr>
          <w:noProof w:val="0"/>
        </w:rPr>
        <w:t>Fale com o seu médico se for portador ou se tem ou tiver tido VHB antes de lhe ser administrado Simponi</w:t>
      </w:r>
      <w:r w:rsidR="00AD7B22" w:rsidRPr="00F56323">
        <w:rPr>
          <w:noProof w:val="0"/>
        </w:rPr>
        <w:t>.</w:t>
      </w:r>
    </w:p>
    <w:p w14:paraId="5C241590" w14:textId="77777777" w:rsidR="00160F91" w:rsidRPr="00F56323" w:rsidRDefault="00160F91" w:rsidP="00051B0C">
      <w:pPr>
        <w:numPr>
          <w:ilvl w:val="0"/>
          <w:numId w:val="28"/>
        </w:numPr>
        <w:tabs>
          <w:tab w:val="clear" w:pos="740"/>
          <w:tab w:val="num" w:pos="1134"/>
        </w:tabs>
        <w:ind w:left="1134" w:hanging="567"/>
        <w:rPr>
          <w:noProof w:val="0"/>
        </w:rPr>
      </w:pPr>
      <w:r w:rsidRPr="00F56323">
        <w:rPr>
          <w:noProof w:val="0"/>
        </w:rPr>
        <w:t>Fale com o seu médico se pensa que pode estar em risco de contrair VHB.</w:t>
      </w:r>
    </w:p>
    <w:p w14:paraId="6F5C2148" w14:textId="77777777" w:rsidR="00160F91" w:rsidRPr="00F56323" w:rsidRDefault="00160F91" w:rsidP="00051B0C">
      <w:pPr>
        <w:numPr>
          <w:ilvl w:val="0"/>
          <w:numId w:val="28"/>
        </w:numPr>
        <w:tabs>
          <w:tab w:val="clear" w:pos="740"/>
          <w:tab w:val="num" w:pos="1134"/>
        </w:tabs>
        <w:ind w:left="1134" w:hanging="567"/>
        <w:rPr>
          <w:noProof w:val="0"/>
        </w:rPr>
      </w:pPr>
      <w:r w:rsidRPr="00F56323">
        <w:rPr>
          <w:noProof w:val="0"/>
        </w:rPr>
        <w:lastRenderedPageBreak/>
        <w:t>O seu médico deverá fazer</w:t>
      </w:r>
      <w:r w:rsidR="003E2AF0" w:rsidRPr="00F56323">
        <w:rPr>
          <w:noProof w:val="0"/>
        </w:rPr>
        <w:noBreakHyphen/>
      </w:r>
      <w:r w:rsidRPr="00F56323">
        <w:rPr>
          <w:noProof w:val="0"/>
        </w:rPr>
        <w:t>lhe um teste para o VHB</w:t>
      </w:r>
    </w:p>
    <w:p w14:paraId="3C75BD8B" w14:textId="3DBFA6DB" w:rsidR="00160F91" w:rsidRPr="00F56323" w:rsidRDefault="00160F91" w:rsidP="00051B0C">
      <w:pPr>
        <w:numPr>
          <w:ilvl w:val="0"/>
          <w:numId w:val="28"/>
        </w:numPr>
        <w:tabs>
          <w:tab w:val="clear" w:pos="740"/>
          <w:tab w:val="num" w:pos="1134"/>
        </w:tabs>
        <w:ind w:left="1134" w:hanging="567"/>
        <w:rPr>
          <w:noProof w:val="0"/>
        </w:rPr>
      </w:pPr>
      <w:r w:rsidRPr="00F56323">
        <w:rPr>
          <w:noProof w:val="0"/>
        </w:rPr>
        <w:t>O tratamento com antagonistas do TNF, tal como Simponi, pode resultar na reativação do VHB em doentes portadores deste vírus. Em alguns casos, esta situação pode p</w:t>
      </w:r>
      <w:r w:rsidR="003256E3">
        <w:rPr>
          <w:noProof w:val="0"/>
        </w:rPr>
        <w:t>ô</w:t>
      </w:r>
      <w:r w:rsidRPr="00F56323">
        <w:rPr>
          <w:noProof w:val="0"/>
        </w:rPr>
        <w:t>r a vida em risco.</w:t>
      </w:r>
    </w:p>
    <w:p w14:paraId="0BF5570A" w14:textId="77777777" w:rsidR="00160F91" w:rsidRPr="00F56323" w:rsidRDefault="00160F91" w:rsidP="00051B0C">
      <w:pPr>
        <w:rPr>
          <w:noProof w:val="0"/>
        </w:rPr>
      </w:pPr>
    </w:p>
    <w:p w14:paraId="5E18D06E" w14:textId="77777777" w:rsidR="00160F91" w:rsidRPr="00F56323" w:rsidRDefault="00160F91" w:rsidP="00051B0C">
      <w:pPr>
        <w:keepNext/>
        <w:ind w:left="567"/>
        <w:rPr>
          <w:i/>
          <w:iCs/>
          <w:noProof w:val="0"/>
        </w:rPr>
      </w:pPr>
      <w:r w:rsidRPr="00F56323">
        <w:rPr>
          <w:i/>
          <w:iCs/>
          <w:noProof w:val="0"/>
        </w:rPr>
        <w:t>Infeções fúngicas invasivas</w:t>
      </w:r>
    </w:p>
    <w:p w14:paraId="7900F5D5" w14:textId="77777777" w:rsidR="00160F91" w:rsidRPr="00F56323" w:rsidRDefault="00160F91" w:rsidP="00051B0C">
      <w:pPr>
        <w:ind w:left="567"/>
        <w:rPr>
          <w:noProof w:val="0"/>
        </w:rPr>
      </w:pPr>
      <w:r w:rsidRPr="00F56323">
        <w:rPr>
          <w:noProof w:val="0"/>
        </w:rPr>
        <w:t>Se viveu ou viajou para uma região onde infeções causadas por tipos específicos de fungos que podem afetar os pulmões ou outras partes do corpo (chamadas histoplasmose, coccidioidomicose ou blastomicose) são frequentes, informe o seu médico imediatamente. Pergunte ao seu médico se não souber se estas infeções são ou não frequentes na área onde viveu ou para onde viajou.</w:t>
      </w:r>
    </w:p>
    <w:p w14:paraId="34E3DF78" w14:textId="77777777" w:rsidR="00160F91" w:rsidRPr="00F56323" w:rsidRDefault="00160F91" w:rsidP="00051B0C">
      <w:pPr>
        <w:rPr>
          <w:noProof w:val="0"/>
        </w:rPr>
      </w:pPr>
    </w:p>
    <w:p w14:paraId="2500D86F" w14:textId="77777777" w:rsidR="00160F91" w:rsidRPr="00F56323" w:rsidRDefault="00160F91" w:rsidP="00051B0C">
      <w:pPr>
        <w:keepNext/>
        <w:rPr>
          <w:noProof w:val="0"/>
          <w:u w:val="single"/>
        </w:rPr>
      </w:pPr>
      <w:r w:rsidRPr="00F56323">
        <w:rPr>
          <w:noProof w:val="0"/>
          <w:u w:val="single"/>
        </w:rPr>
        <w:t>Cancro ou linfoma</w:t>
      </w:r>
    </w:p>
    <w:p w14:paraId="2C7BEBFF" w14:textId="77777777" w:rsidR="00837215" w:rsidRPr="00F56323" w:rsidRDefault="00160F91" w:rsidP="00051B0C">
      <w:pPr>
        <w:rPr>
          <w:noProof w:val="0"/>
        </w:rPr>
      </w:pPr>
      <w:r w:rsidRPr="00F56323">
        <w:rPr>
          <w:noProof w:val="0"/>
        </w:rPr>
        <w:t>Fale com o seu médico se alguma vez lhe foi diagnosticado linfoma (um tipo de cancro do sangue) ou qualquer outro tipo de cancro antes de utilizar Simponi.</w:t>
      </w:r>
    </w:p>
    <w:p w14:paraId="29196F0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Ao utilizar Simponi ou outros antagonistas do TNF, o seu risco de desenvolver linfoma ou outro tipo de cancro pode aumentar.</w:t>
      </w:r>
    </w:p>
    <w:p w14:paraId="4FC52DC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Os doentes com artrite reumatoide grave ou outra doença inflamatória, que sofrem da doença há muito tempo, podem ter um risco maior de ter linfoma do que a população em geral.</w:t>
      </w:r>
    </w:p>
    <w:p w14:paraId="5A79AA51" w14:textId="77777777" w:rsidR="00837215" w:rsidRPr="00F56323" w:rsidRDefault="00160F91" w:rsidP="00051B0C">
      <w:pPr>
        <w:numPr>
          <w:ilvl w:val="0"/>
          <w:numId w:val="32"/>
        </w:numPr>
        <w:tabs>
          <w:tab w:val="num" w:pos="567"/>
        </w:tabs>
        <w:ind w:left="567" w:hanging="567"/>
        <w:rPr>
          <w:noProof w:val="0"/>
        </w:rPr>
      </w:pPr>
      <w:r w:rsidRPr="00F56323">
        <w:rPr>
          <w:noProof w:val="0"/>
        </w:rPr>
        <w:t>Ocorreram casos de cancros, incluindo de tipos não habituais, em doentes crianças e adolescentes a receber antagonistas do TNF, que algumas vezes resultaram em morte.</w:t>
      </w:r>
    </w:p>
    <w:p w14:paraId="0887D7C5" w14:textId="77777777" w:rsidR="00160F91" w:rsidRPr="00F56323" w:rsidRDefault="000A0FA9" w:rsidP="00051B0C">
      <w:pPr>
        <w:numPr>
          <w:ilvl w:val="0"/>
          <w:numId w:val="32"/>
        </w:numPr>
        <w:tabs>
          <w:tab w:val="num" w:pos="567"/>
        </w:tabs>
        <w:ind w:left="567" w:hanging="567"/>
        <w:rPr>
          <w:noProof w:val="0"/>
        </w:rPr>
      </w:pPr>
      <w:r w:rsidRPr="00F56323">
        <w:rPr>
          <w:noProof w:val="0"/>
        </w:rPr>
        <w:t>Em raras ocasiões, um tipo de linfoma específico e agressivo chamado linfoma hepatoesplénico de células T foi observado em doentes a tomar antagonistas do TNF. A maioria destes doentes eram adolescentes ou jovens adultos do sexo masculino. Este tipo de cancro tem geralmente resultado em morte. Quase todos estes doentes tomaram também medicamentos conhecidos como azatioprina ou 6</w:t>
      </w:r>
      <w:r w:rsidR="003E2AF0" w:rsidRPr="00F56323">
        <w:rPr>
          <w:noProof w:val="0"/>
        </w:rPr>
        <w:noBreakHyphen/>
      </w:r>
      <w:r w:rsidRPr="00F56323">
        <w:rPr>
          <w:noProof w:val="0"/>
        </w:rPr>
        <w:t>mercaptopurina. Fale com o seu médico se estiver a tomar azatioprina ou 6</w:t>
      </w:r>
      <w:r w:rsidR="003E2AF0" w:rsidRPr="00F56323">
        <w:rPr>
          <w:noProof w:val="0"/>
        </w:rPr>
        <w:noBreakHyphen/>
      </w:r>
      <w:r w:rsidRPr="00F56323">
        <w:rPr>
          <w:noProof w:val="0"/>
        </w:rPr>
        <w:t>mercaptopurina com Simponi.</w:t>
      </w:r>
    </w:p>
    <w:p w14:paraId="5E6D5B15"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Doentes com asma grave persistente, doença pulmonar obstrutiva crónica (DPOC) ou que sejam fumadores compulsivos, podem estar em maior risco de desenvolver cancro com o tratamento com Simponi. Se tiver asma grave persistente, DPOC ou se é um fumador compulsivo, deve discutir com o seu médico se o tratamento com um antagonista do TNF é apropriado para si.</w:t>
      </w:r>
    </w:p>
    <w:p w14:paraId="244C2F8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Alguns doentes tratados com golimumab desenvolveram certos tipos de cancro de pele. Se ocorrer alguma alteração no aspeto da pele, ou crescimento de sinais na pele, durante ou após o tratamento, fale com o seu médico.</w:t>
      </w:r>
    </w:p>
    <w:p w14:paraId="19C78A3C" w14:textId="77777777" w:rsidR="00160F91" w:rsidRPr="00F56323" w:rsidRDefault="00160F91" w:rsidP="00051B0C">
      <w:pPr>
        <w:rPr>
          <w:noProof w:val="0"/>
        </w:rPr>
      </w:pPr>
    </w:p>
    <w:p w14:paraId="170EEAE1" w14:textId="77777777" w:rsidR="00160F91" w:rsidRPr="00F56323" w:rsidRDefault="00160F91" w:rsidP="00051B0C">
      <w:pPr>
        <w:keepNext/>
        <w:rPr>
          <w:noProof w:val="0"/>
          <w:u w:val="single"/>
        </w:rPr>
      </w:pPr>
      <w:r w:rsidRPr="00F56323">
        <w:rPr>
          <w:noProof w:val="0"/>
          <w:szCs w:val="22"/>
          <w:u w:val="single"/>
        </w:rPr>
        <w:t xml:space="preserve">Insuficiência </w:t>
      </w:r>
      <w:r w:rsidR="009D340B">
        <w:rPr>
          <w:noProof w:val="0"/>
          <w:szCs w:val="22"/>
          <w:u w:val="single"/>
        </w:rPr>
        <w:t>c</w:t>
      </w:r>
      <w:r w:rsidRPr="00F56323">
        <w:rPr>
          <w:noProof w:val="0"/>
          <w:szCs w:val="22"/>
          <w:u w:val="single"/>
        </w:rPr>
        <w:t>ardíaca</w:t>
      </w:r>
    </w:p>
    <w:p w14:paraId="32556D5D" w14:textId="77777777" w:rsidR="00160F91" w:rsidRPr="00F56323" w:rsidRDefault="00160F91" w:rsidP="00051B0C">
      <w:pPr>
        <w:rPr>
          <w:noProof w:val="0"/>
        </w:rPr>
      </w:pPr>
      <w:r w:rsidRPr="00F56323">
        <w:rPr>
          <w:noProof w:val="0"/>
        </w:rPr>
        <w:t>Fale imediatamente com o seu médico se desenvolver ou piorar os sintomas de insuficiência cardíaca. Os sintomas de insuficiência cardíaca incluem falta de ar ou inchaço dos pés.</w:t>
      </w:r>
    </w:p>
    <w:p w14:paraId="12516866"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Têm sido notificados novos casos ou casos de agravamento da insuficiência cardíaca congestiva com antagonistas do TNF</w:t>
      </w:r>
      <w:r w:rsidR="00EF4AE3" w:rsidRPr="00F56323">
        <w:rPr>
          <w:noProof w:val="0"/>
        </w:rPr>
        <w:t>, incluindo Simponi. Alguns destes</w:t>
      </w:r>
      <w:r w:rsidR="001E21C5" w:rsidRPr="00F56323">
        <w:rPr>
          <w:noProof w:val="0"/>
        </w:rPr>
        <w:t xml:space="preserve"> casos foram fatais.</w:t>
      </w:r>
    </w:p>
    <w:p w14:paraId="581EBBD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 tiver insuficiência cardíaca ligeira e estiver a ser tratado com Simponi, deverá ser cuidadosamente monitorizado (seguido) pelo seu médico.</w:t>
      </w:r>
    </w:p>
    <w:p w14:paraId="2E18F615" w14:textId="77777777" w:rsidR="00160F91" w:rsidRPr="00F56323" w:rsidRDefault="00160F91" w:rsidP="00051B0C">
      <w:pPr>
        <w:rPr>
          <w:noProof w:val="0"/>
        </w:rPr>
      </w:pPr>
    </w:p>
    <w:p w14:paraId="0EA54857" w14:textId="77777777" w:rsidR="00160F91" w:rsidRPr="00F56323" w:rsidRDefault="00160F91" w:rsidP="00051B0C">
      <w:pPr>
        <w:keepNext/>
        <w:rPr>
          <w:noProof w:val="0"/>
          <w:u w:val="single"/>
        </w:rPr>
      </w:pPr>
      <w:r w:rsidRPr="00F56323">
        <w:rPr>
          <w:noProof w:val="0"/>
          <w:u w:val="single"/>
        </w:rPr>
        <w:t>Doenças do sistema nervoso</w:t>
      </w:r>
    </w:p>
    <w:p w14:paraId="75D4FABC" w14:textId="77777777" w:rsidR="00160F91" w:rsidRPr="00F56323" w:rsidRDefault="00160F91" w:rsidP="00051B0C">
      <w:pPr>
        <w:rPr>
          <w:noProof w:val="0"/>
        </w:rPr>
      </w:pPr>
      <w:r w:rsidRPr="00F56323">
        <w:rPr>
          <w:noProof w:val="0"/>
        </w:rPr>
        <w:t>Informe imediatamente o seu médico se alguma vez lhe foi diagnosticado ou se teve sintomas de uma doença desmielinizante, como a esclerose múltipla. Os sintomas podem incluir alterações da visão, fraqueza nos braços ou pernas ou dormência ou sensação de formigueiro em qualquer parte do seu corpo. O seu médico decidirá se deve receber Simponi.</w:t>
      </w:r>
    </w:p>
    <w:p w14:paraId="06A3E2EE" w14:textId="77777777" w:rsidR="00160F91" w:rsidRPr="00F56323" w:rsidRDefault="00160F91" w:rsidP="00051B0C">
      <w:pPr>
        <w:rPr>
          <w:noProof w:val="0"/>
        </w:rPr>
      </w:pPr>
    </w:p>
    <w:p w14:paraId="584575D6" w14:textId="77777777" w:rsidR="00160F91" w:rsidRPr="00F56323" w:rsidRDefault="00160F91" w:rsidP="00051B0C">
      <w:pPr>
        <w:keepNext/>
        <w:rPr>
          <w:noProof w:val="0"/>
          <w:szCs w:val="22"/>
          <w:u w:val="single"/>
        </w:rPr>
      </w:pPr>
      <w:r w:rsidRPr="00F56323">
        <w:rPr>
          <w:noProof w:val="0"/>
          <w:szCs w:val="22"/>
          <w:u w:val="single"/>
        </w:rPr>
        <w:t>Cirurgias ou procedimentos dentários</w:t>
      </w:r>
    </w:p>
    <w:p w14:paraId="7BC6877A"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Fale com o seu médico caso venha a ser submetido a alguma cirurgia ou procedimento dentário.</w:t>
      </w:r>
    </w:p>
    <w:p w14:paraId="0A48536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Fale com o seu cirurgião ou médico dentista informando</w:t>
      </w:r>
      <w:r w:rsidR="003E2AF0" w:rsidRPr="00F56323">
        <w:rPr>
          <w:noProof w:val="0"/>
        </w:rPr>
        <w:noBreakHyphen/>
      </w:r>
      <w:r w:rsidRPr="00F56323">
        <w:rPr>
          <w:noProof w:val="0"/>
        </w:rPr>
        <w:t>o de que está a ser tratado com Simponi e mostre</w:t>
      </w:r>
      <w:r w:rsidR="003E2AF0" w:rsidRPr="00F56323">
        <w:rPr>
          <w:noProof w:val="0"/>
        </w:rPr>
        <w:noBreakHyphen/>
      </w:r>
      <w:r w:rsidRPr="00F56323">
        <w:rPr>
          <w:noProof w:val="0"/>
        </w:rPr>
        <w:t>lhe o seu Cartão de Alerta do Doente.</w:t>
      </w:r>
    </w:p>
    <w:p w14:paraId="13B34DB0" w14:textId="77777777" w:rsidR="00160F91" w:rsidRPr="00F56323" w:rsidRDefault="00160F91" w:rsidP="00051B0C">
      <w:pPr>
        <w:autoSpaceDE w:val="0"/>
        <w:autoSpaceDN w:val="0"/>
        <w:adjustRightInd w:val="0"/>
        <w:rPr>
          <w:noProof w:val="0"/>
          <w:szCs w:val="22"/>
          <w:u w:val="single"/>
        </w:rPr>
      </w:pPr>
    </w:p>
    <w:p w14:paraId="60B81B2C" w14:textId="77777777" w:rsidR="00160F91" w:rsidRPr="00F56323" w:rsidRDefault="00160F91" w:rsidP="00051B0C">
      <w:pPr>
        <w:keepNext/>
        <w:autoSpaceDE w:val="0"/>
        <w:autoSpaceDN w:val="0"/>
        <w:adjustRightInd w:val="0"/>
        <w:rPr>
          <w:noProof w:val="0"/>
          <w:szCs w:val="22"/>
          <w:u w:val="single"/>
        </w:rPr>
      </w:pPr>
      <w:r w:rsidRPr="00F56323">
        <w:rPr>
          <w:noProof w:val="0"/>
          <w:szCs w:val="22"/>
          <w:u w:val="single"/>
        </w:rPr>
        <w:lastRenderedPageBreak/>
        <w:t>Doença autoimune</w:t>
      </w:r>
    </w:p>
    <w:p w14:paraId="11F756B5" w14:textId="77777777" w:rsidR="00160F91" w:rsidRPr="00F56323" w:rsidRDefault="00160F91" w:rsidP="00051B0C">
      <w:pPr>
        <w:autoSpaceDE w:val="0"/>
        <w:autoSpaceDN w:val="0"/>
        <w:adjustRightInd w:val="0"/>
        <w:rPr>
          <w:noProof w:val="0"/>
          <w:szCs w:val="22"/>
        </w:rPr>
      </w:pPr>
      <w:r w:rsidRPr="00F56323">
        <w:rPr>
          <w:noProof w:val="0"/>
          <w:szCs w:val="22"/>
        </w:rPr>
        <w:t>Fale com o seu médico se desenvolver sintomas de uma doença chamada lúpus. Os sintomas incluem erupções cutâneas persistentes, febre, dores nas articulações e cansaço.</w:t>
      </w:r>
    </w:p>
    <w:p w14:paraId="58C60A8F"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Em casos raros, as pessoas tratadas com antagonistas do TNF desenvolveram lúpus.</w:t>
      </w:r>
    </w:p>
    <w:p w14:paraId="4090019E" w14:textId="77777777" w:rsidR="00160F91" w:rsidRPr="00F56323" w:rsidRDefault="00160F91" w:rsidP="00051B0C">
      <w:pPr>
        <w:rPr>
          <w:noProof w:val="0"/>
        </w:rPr>
      </w:pPr>
    </w:p>
    <w:p w14:paraId="6F9AD2ED" w14:textId="77777777" w:rsidR="00160F91" w:rsidRPr="00F56323" w:rsidRDefault="00160F91" w:rsidP="00051B0C">
      <w:pPr>
        <w:keepNext/>
        <w:rPr>
          <w:noProof w:val="0"/>
          <w:u w:val="single"/>
        </w:rPr>
      </w:pPr>
      <w:r w:rsidRPr="00F56323">
        <w:rPr>
          <w:noProof w:val="0"/>
          <w:u w:val="single"/>
        </w:rPr>
        <w:t>Doença do sangue</w:t>
      </w:r>
    </w:p>
    <w:p w14:paraId="219AC7B5" w14:textId="77777777" w:rsidR="00160F91" w:rsidRPr="00F56323" w:rsidRDefault="00160F91" w:rsidP="00051B0C">
      <w:pPr>
        <w:rPr>
          <w:noProof w:val="0"/>
        </w:rPr>
      </w:pPr>
      <w:r w:rsidRPr="00F56323">
        <w:rPr>
          <w:noProof w:val="0"/>
        </w:rPr>
        <w:t>Nalguns doentes o corpo pode deixar de produzir quantidade suficiente das células do sangue que aju</w:t>
      </w:r>
      <w:smartTag w:uri="urn:schemas-microsoft-com:office:smarttags" w:element="PersonName">
        <w:r w:rsidRPr="00F56323">
          <w:rPr>
            <w:noProof w:val="0"/>
          </w:rPr>
          <w:t>dam</w:t>
        </w:r>
      </w:smartTag>
      <w:r w:rsidRPr="00F56323">
        <w:rPr>
          <w:noProof w:val="0"/>
        </w:rPr>
        <w:t xml:space="preserve"> o seu corpo a combater infeções, ou que aju</w:t>
      </w:r>
      <w:smartTag w:uri="urn:schemas-microsoft-com:office:smarttags" w:element="PersonName">
        <w:r w:rsidRPr="00F56323">
          <w:rPr>
            <w:noProof w:val="0"/>
          </w:rPr>
          <w:t>dam</w:t>
        </w:r>
      </w:smartTag>
      <w:r w:rsidRPr="00F56323">
        <w:rPr>
          <w:noProof w:val="0"/>
        </w:rPr>
        <w:t xml:space="preserve"> a parar as hemorragias. Se desenvolver uma febre que não desaparece, tiver nódoas negras ou perder sangue com muita facilidade ou tiver um aspeto muito pálido, contacte o seu médico imediatamente. O seu médico pode decidir parar o tratamento.</w:t>
      </w:r>
    </w:p>
    <w:p w14:paraId="49EC3D1A" w14:textId="77777777" w:rsidR="00160F91" w:rsidRPr="00F56323" w:rsidRDefault="00160F91" w:rsidP="00051B0C">
      <w:pPr>
        <w:rPr>
          <w:noProof w:val="0"/>
        </w:rPr>
      </w:pPr>
    </w:p>
    <w:p w14:paraId="06F0D9D4" w14:textId="77777777" w:rsidR="00160F91" w:rsidRPr="00F56323" w:rsidRDefault="00160F91" w:rsidP="00051B0C">
      <w:pPr>
        <w:rPr>
          <w:noProof w:val="0"/>
        </w:rPr>
      </w:pPr>
      <w:r w:rsidRPr="00F56323">
        <w:rPr>
          <w:noProof w:val="0"/>
        </w:rPr>
        <w:t>Se não tem a certeza se alguma das situações acima referidas se aplica a si, fale com o seu médico ou farmacêutico antes de utilizar Simponi.</w:t>
      </w:r>
    </w:p>
    <w:p w14:paraId="60E14326" w14:textId="77777777" w:rsidR="00160F91" w:rsidRPr="00F56323" w:rsidRDefault="00160F91" w:rsidP="00051B0C">
      <w:pPr>
        <w:rPr>
          <w:noProof w:val="0"/>
        </w:rPr>
      </w:pPr>
    </w:p>
    <w:p w14:paraId="3CD9FE4B" w14:textId="77777777" w:rsidR="00160F91" w:rsidRPr="00F56323" w:rsidRDefault="00160F91" w:rsidP="00051B0C">
      <w:pPr>
        <w:keepNext/>
        <w:tabs>
          <w:tab w:val="left" w:pos="284"/>
        </w:tabs>
        <w:rPr>
          <w:iCs/>
          <w:noProof w:val="0"/>
          <w:u w:val="single"/>
        </w:rPr>
      </w:pPr>
      <w:r w:rsidRPr="00F56323">
        <w:rPr>
          <w:iCs/>
          <w:noProof w:val="0"/>
          <w:u w:val="single"/>
        </w:rPr>
        <w:t>Vacinação</w:t>
      </w:r>
    </w:p>
    <w:p w14:paraId="11FD55E5" w14:textId="77777777" w:rsidR="00160F91" w:rsidRPr="00F56323" w:rsidRDefault="00160F91" w:rsidP="00051B0C">
      <w:pPr>
        <w:rPr>
          <w:noProof w:val="0"/>
        </w:rPr>
      </w:pPr>
      <w:r w:rsidRPr="00F56323">
        <w:rPr>
          <w:noProof w:val="0"/>
        </w:rPr>
        <w:t>Fale com o seu médico no caso de ter recebido uma vacina ou de estar programado receber uma vacina.</w:t>
      </w:r>
    </w:p>
    <w:p w14:paraId="3ED4F31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Não deve receber certos tipos de vacinas (vivas) durante o tratamento com Simponi.</w:t>
      </w:r>
    </w:p>
    <w:p w14:paraId="0A7E2BA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Algumas vacinas podem causar infeções. Se recebeu Simponi enquanto estava grávida, o seu bebé pode ter um maior risco de contrair uma infeção até cerca de seis meses após a última dose que recebeu durante a gravidez. É importante que informe os médicos do seu filho e outros profissionais de saúde sobre a utilização de Simponi para que eles possam decidir quando o seu bebé deve receber qualquer vacina.</w:t>
      </w:r>
    </w:p>
    <w:p w14:paraId="255D2991" w14:textId="77777777" w:rsidR="000A0FA9" w:rsidRPr="00F56323" w:rsidRDefault="000A0FA9" w:rsidP="00051B0C">
      <w:pPr>
        <w:rPr>
          <w:noProof w:val="0"/>
        </w:rPr>
      </w:pPr>
    </w:p>
    <w:p w14:paraId="0210643D" w14:textId="77777777" w:rsidR="000A0FA9" w:rsidRPr="00F56323" w:rsidRDefault="000A0FA9" w:rsidP="00051B0C">
      <w:pPr>
        <w:keepNext/>
        <w:tabs>
          <w:tab w:val="left" w:pos="1134"/>
        </w:tabs>
        <w:rPr>
          <w:noProof w:val="0"/>
          <w:u w:val="single"/>
        </w:rPr>
      </w:pPr>
      <w:r w:rsidRPr="00F56323">
        <w:rPr>
          <w:noProof w:val="0"/>
          <w:u w:val="single"/>
        </w:rPr>
        <w:t>Agentes terapêuticos infecciosos</w:t>
      </w:r>
    </w:p>
    <w:p w14:paraId="49E2335A" w14:textId="77777777" w:rsidR="000A0FA9" w:rsidRPr="00F56323" w:rsidRDefault="000A0FA9" w:rsidP="00051B0C">
      <w:pPr>
        <w:rPr>
          <w:noProof w:val="0"/>
        </w:rPr>
      </w:pPr>
      <w:r w:rsidRPr="00F56323">
        <w:rPr>
          <w:noProof w:val="0"/>
        </w:rPr>
        <w:t>Fale com o seu médico se tiver recebido recentemente ou tem programado receber tratamento com um agente terapêutico infeccioso (como instilação de BCG usada no tratamento do cancro).</w:t>
      </w:r>
    </w:p>
    <w:p w14:paraId="05D8F093" w14:textId="77777777" w:rsidR="00160F91" w:rsidRPr="00F56323" w:rsidRDefault="00160F91" w:rsidP="00051B0C">
      <w:pPr>
        <w:rPr>
          <w:noProof w:val="0"/>
          <w:u w:val="single"/>
        </w:rPr>
      </w:pPr>
    </w:p>
    <w:p w14:paraId="6E91D898" w14:textId="77777777" w:rsidR="00160F91" w:rsidRPr="00F56323" w:rsidRDefault="00160F91" w:rsidP="00051B0C">
      <w:pPr>
        <w:keepNext/>
        <w:rPr>
          <w:noProof w:val="0"/>
          <w:u w:val="single"/>
        </w:rPr>
      </w:pPr>
      <w:r w:rsidRPr="00F56323">
        <w:rPr>
          <w:noProof w:val="0"/>
          <w:u w:val="single"/>
        </w:rPr>
        <w:t>Reações alérgicas</w:t>
      </w:r>
    </w:p>
    <w:p w14:paraId="6C2F2AF7" w14:textId="77777777" w:rsidR="00160F91" w:rsidRPr="00F56323" w:rsidRDefault="00160F91" w:rsidP="00051B0C">
      <w:pPr>
        <w:rPr>
          <w:noProof w:val="0"/>
        </w:rPr>
      </w:pPr>
      <w:r w:rsidRPr="00F56323">
        <w:rPr>
          <w:noProof w:val="0"/>
        </w:rPr>
        <w:t>Informe o seu médico imediatamente se desenvolver sintomas de uma reação alérgica após o seu tratamento com Simponi. Os sintomas de uma reação alérgica podem incluir inchaço da cara, lábios, boca ou garganta que pode causar dificuldade em engolir ou respirar, erupção cutânea (pele), urticária, inchaço das mãos, pés ou tornozelos.</w:t>
      </w:r>
    </w:p>
    <w:p w14:paraId="6890275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Algumas destas reações podem ser graves ou, raramente, podem pôr a sua vida em risco.</w:t>
      </w:r>
    </w:p>
    <w:p w14:paraId="7D42E855"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Algumas destas reações ocorreram após a primeira administração de Simponi.</w:t>
      </w:r>
    </w:p>
    <w:p w14:paraId="0AD80503" w14:textId="77777777" w:rsidR="00160F91" w:rsidRPr="00F56323" w:rsidRDefault="00160F91" w:rsidP="00051B0C">
      <w:pPr>
        <w:rPr>
          <w:noProof w:val="0"/>
        </w:rPr>
      </w:pPr>
    </w:p>
    <w:p w14:paraId="1C44E895" w14:textId="77777777" w:rsidR="00160F91" w:rsidRPr="00F56323" w:rsidRDefault="00160F91" w:rsidP="00051B0C">
      <w:pPr>
        <w:keepNext/>
        <w:rPr>
          <w:b/>
          <w:noProof w:val="0"/>
        </w:rPr>
      </w:pPr>
      <w:r w:rsidRPr="00F56323">
        <w:rPr>
          <w:b/>
          <w:noProof w:val="0"/>
        </w:rPr>
        <w:t>Crianças e adolescentes</w:t>
      </w:r>
    </w:p>
    <w:p w14:paraId="1A9B6137" w14:textId="77777777" w:rsidR="00160F91" w:rsidRPr="00F56323" w:rsidRDefault="00160F91" w:rsidP="00051B0C">
      <w:pPr>
        <w:rPr>
          <w:noProof w:val="0"/>
        </w:rPr>
      </w:pPr>
      <w:r w:rsidRPr="00F56323">
        <w:rPr>
          <w:noProof w:val="0"/>
        </w:rPr>
        <w:t xml:space="preserve">Simponi </w:t>
      </w:r>
      <w:r w:rsidR="008C6FD1" w:rsidRPr="00F56323">
        <w:rPr>
          <w:noProof w:val="0"/>
        </w:rPr>
        <w:t>10</w:t>
      </w:r>
      <w:r w:rsidR="00C2018E">
        <w:rPr>
          <w:noProof w:val="0"/>
        </w:rPr>
        <w:t>0 </w:t>
      </w:r>
      <w:r w:rsidR="008C6FD1" w:rsidRPr="00F56323">
        <w:rPr>
          <w:noProof w:val="0"/>
        </w:rPr>
        <w:t xml:space="preserve">mg </w:t>
      </w:r>
      <w:r w:rsidRPr="00F56323">
        <w:rPr>
          <w:noProof w:val="0"/>
        </w:rPr>
        <w:t>não é recomendado para crianças e adolescentes (com menos de 18 anos de idade).</w:t>
      </w:r>
    </w:p>
    <w:p w14:paraId="55ED4096" w14:textId="77777777" w:rsidR="00160F91" w:rsidRPr="00F56323" w:rsidRDefault="00160F91" w:rsidP="00051B0C">
      <w:pPr>
        <w:rPr>
          <w:noProof w:val="0"/>
        </w:rPr>
      </w:pPr>
    </w:p>
    <w:p w14:paraId="09D3B0E2" w14:textId="77777777" w:rsidR="00160F91" w:rsidRPr="00F56323" w:rsidRDefault="00160F91" w:rsidP="00051B0C">
      <w:pPr>
        <w:keepNext/>
        <w:numPr>
          <w:ilvl w:val="12"/>
          <w:numId w:val="0"/>
        </w:numPr>
        <w:rPr>
          <w:noProof w:val="0"/>
        </w:rPr>
      </w:pPr>
      <w:r w:rsidRPr="00F56323">
        <w:rPr>
          <w:b/>
          <w:noProof w:val="0"/>
        </w:rPr>
        <w:t>Outros medicamentos e Simponi</w:t>
      </w:r>
    </w:p>
    <w:p w14:paraId="19358148"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Informe o seu médico ou farmacêutico se estiver a utilizar, tiver utilizado recentemente, ou se vier a utilizar outros medicamentos, incluindo qualquer outro medicamento usado no tratamento de artrite reumatoide, artrite psoriática, espondilite anquilosante</w:t>
      </w:r>
      <w:r w:rsidR="00EF4AE3" w:rsidRPr="00F56323">
        <w:rPr>
          <w:noProof w:val="0"/>
        </w:rPr>
        <w:t>, espondil</w:t>
      </w:r>
      <w:r w:rsidR="00F7500A" w:rsidRPr="00F56323">
        <w:rPr>
          <w:noProof w:val="0"/>
        </w:rPr>
        <w:t>o</w:t>
      </w:r>
      <w:r w:rsidR="00EF4AE3" w:rsidRPr="00F56323">
        <w:rPr>
          <w:noProof w:val="0"/>
        </w:rPr>
        <w:t>artrite axial não-radiográfica</w:t>
      </w:r>
      <w:r w:rsidRPr="00F56323">
        <w:rPr>
          <w:noProof w:val="0"/>
        </w:rPr>
        <w:t xml:space="preserve"> ou colite ulcerosa.</w:t>
      </w:r>
    </w:p>
    <w:p w14:paraId="34AD5CF5"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Não deve utilizar Simponi com medicamentos que contém a substância ativa anacinra ou abatacept. Estes medicamentos são utilizados no tratamento de doenças reumáticas.</w:t>
      </w:r>
    </w:p>
    <w:p w14:paraId="79D3E68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Informe o seu médico ou farmacêutico se estiver a tomar outros medicamentos que afetem o seu sistema imunitário.</w:t>
      </w:r>
    </w:p>
    <w:p w14:paraId="513F22AE"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Não deve receber determinadas vacinas (vivas) enquanto estiver a utilizar Simponi.</w:t>
      </w:r>
    </w:p>
    <w:p w14:paraId="7E22470C" w14:textId="77777777" w:rsidR="00160F91" w:rsidRPr="00F56323" w:rsidRDefault="00160F91" w:rsidP="00051B0C">
      <w:pPr>
        <w:rPr>
          <w:noProof w:val="0"/>
        </w:rPr>
      </w:pPr>
    </w:p>
    <w:p w14:paraId="040C8F66" w14:textId="77777777" w:rsidR="00160F91" w:rsidRPr="00F56323" w:rsidRDefault="00160F91" w:rsidP="00051B0C">
      <w:pPr>
        <w:numPr>
          <w:ilvl w:val="12"/>
          <w:numId w:val="0"/>
        </w:numPr>
        <w:rPr>
          <w:noProof w:val="0"/>
        </w:rPr>
      </w:pPr>
      <w:r w:rsidRPr="00F56323">
        <w:rPr>
          <w:noProof w:val="0"/>
        </w:rPr>
        <w:t>Se não tem a certeza se alguma das situações acima referidas se aplica a si, fale com o seu médico ou farmacêutico antes de utilizar Simponi.</w:t>
      </w:r>
    </w:p>
    <w:p w14:paraId="70E5EF3A" w14:textId="77777777" w:rsidR="00160F91" w:rsidRPr="00F56323" w:rsidRDefault="00160F91" w:rsidP="00051B0C">
      <w:pPr>
        <w:numPr>
          <w:ilvl w:val="12"/>
          <w:numId w:val="0"/>
        </w:numPr>
        <w:rPr>
          <w:noProof w:val="0"/>
        </w:rPr>
      </w:pPr>
    </w:p>
    <w:p w14:paraId="40178699" w14:textId="77777777" w:rsidR="00160F91" w:rsidRPr="00F56323" w:rsidRDefault="00160F91" w:rsidP="00051B0C">
      <w:pPr>
        <w:keepNext/>
        <w:numPr>
          <w:ilvl w:val="12"/>
          <w:numId w:val="0"/>
        </w:numPr>
        <w:rPr>
          <w:b/>
          <w:noProof w:val="0"/>
        </w:rPr>
      </w:pPr>
      <w:r w:rsidRPr="00F56323">
        <w:rPr>
          <w:b/>
          <w:noProof w:val="0"/>
        </w:rPr>
        <w:t>Gravidez e aleitamento</w:t>
      </w:r>
    </w:p>
    <w:p w14:paraId="61935F3E" w14:textId="77777777" w:rsidR="00160F91" w:rsidRPr="00F56323" w:rsidRDefault="00160F91" w:rsidP="00051B0C">
      <w:pPr>
        <w:autoSpaceDE w:val="0"/>
        <w:autoSpaceDN w:val="0"/>
        <w:adjustRightInd w:val="0"/>
        <w:rPr>
          <w:noProof w:val="0"/>
          <w:szCs w:val="22"/>
        </w:rPr>
      </w:pPr>
      <w:r w:rsidRPr="00F56323">
        <w:rPr>
          <w:noProof w:val="0"/>
          <w:szCs w:val="22"/>
        </w:rPr>
        <w:t>Fale com o seu médico antes de utilizar Simponi se:</w:t>
      </w:r>
    </w:p>
    <w:p w14:paraId="6DB9A82F" w14:textId="069B3616" w:rsidR="00160F91" w:rsidRPr="00F56323" w:rsidRDefault="00160F91" w:rsidP="00051B0C">
      <w:pPr>
        <w:numPr>
          <w:ilvl w:val="0"/>
          <w:numId w:val="12"/>
        </w:numPr>
        <w:tabs>
          <w:tab w:val="clear" w:pos="720"/>
          <w:tab w:val="num" w:pos="567"/>
        </w:tabs>
        <w:ind w:left="567" w:hanging="567"/>
        <w:rPr>
          <w:noProof w:val="0"/>
        </w:rPr>
      </w:pPr>
      <w:r w:rsidRPr="00F56323">
        <w:rPr>
          <w:noProof w:val="0"/>
        </w:rPr>
        <w:lastRenderedPageBreak/>
        <w:t xml:space="preserve">Estiver grávida ou planear ficar grávida durante o tratamento com Simponi. </w:t>
      </w:r>
      <w:r w:rsidR="0072678C">
        <w:rPr>
          <w:noProof w:val="0"/>
        </w:rPr>
        <w:t>Há informação limitada sobre</w:t>
      </w:r>
      <w:r w:rsidRPr="00F56323">
        <w:rPr>
          <w:noProof w:val="0"/>
        </w:rPr>
        <w:t xml:space="preserve"> os efeitos deste medicamento em mulheres grávidas. Se estiver a ser tratada com Simponi, tem de evitar ficar grávida utilizando um método contracetivo adequado durante o seu tratamento e durante, pelo menos, 6 meses após a última administração de Simponi.</w:t>
      </w:r>
      <w:r w:rsidR="0072678C">
        <w:rPr>
          <w:noProof w:val="0"/>
        </w:rPr>
        <w:t xml:space="preserve"> Simponi </w:t>
      </w:r>
      <w:r w:rsidR="00342437">
        <w:rPr>
          <w:noProof w:val="0"/>
        </w:rPr>
        <w:t xml:space="preserve">só </w:t>
      </w:r>
      <w:r w:rsidR="0072678C">
        <w:rPr>
          <w:noProof w:val="0"/>
        </w:rPr>
        <w:t>deve ser administrado durante a gravidez se for claramente necessário para si.</w:t>
      </w:r>
    </w:p>
    <w:p w14:paraId="06760B0A"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Antes de amamentar, o seu último tratamento com Simponi deve ter ocorrido há, pelo menos, 6 meses. Deve parar de amamentar se estiver a ser tratada com Simponi.</w:t>
      </w:r>
    </w:p>
    <w:p w14:paraId="79922AC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 recebeu Simponi durante a gravidez, o seu bebé pode ter um maior risco de contrair uma infeção. É importante que informe os médicos do seu filho e outros profissionais de saúde sobre a utilização de Simponi antes do seu bebé receber qualquer vacina (para mais informações consulte a secção sobre vacinação).</w:t>
      </w:r>
    </w:p>
    <w:p w14:paraId="777F7A84" w14:textId="77777777" w:rsidR="00160F91" w:rsidRPr="00F56323" w:rsidRDefault="00160F91" w:rsidP="00051B0C">
      <w:pPr>
        <w:numPr>
          <w:ilvl w:val="12"/>
          <w:numId w:val="0"/>
        </w:numPr>
        <w:rPr>
          <w:noProof w:val="0"/>
          <w:szCs w:val="22"/>
        </w:rPr>
      </w:pPr>
      <w:r w:rsidRPr="00F56323">
        <w:rPr>
          <w:noProof w:val="0"/>
          <w:szCs w:val="22"/>
        </w:rPr>
        <w:t>Se está grávida ou a amamentar, se pensa estar grávida ou planeia engravidar, consulte o seu médico ou farmacêutico antes de tomar este medicamento.</w:t>
      </w:r>
    </w:p>
    <w:p w14:paraId="708C0792" w14:textId="77777777" w:rsidR="00160F91" w:rsidRPr="00F56323" w:rsidRDefault="00160F91" w:rsidP="00051B0C">
      <w:pPr>
        <w:numPr>
          <w:ilvl w:val="12"/>
          <w:numId w:val="0"/>
        </w:numPr>
        <w:rPr>
          <w:noProof w:val="0"/>
        </w:rPr>
      </w:pPr>
    </w:p>
    <w:p w14:paraId="470B625A" w14:textId="77777777" w:rsidR="00160F91" w:rsidRPr="00F56323" w:rsidRDefault="00160F91" w:rsidP="00051B0C">
      <w:pPr>
        <w:keepNext/>
        <w:numPr>
          <w:ilvl w:val="12"/>
          <w:numId w:val="0"/>
        </w:numPr>
        <w:rPr>
          <w:noProof w:val="0"/>
        </w:rPr>
      </w:pPr>
      <w:r w:rsidRPr="00F56323">
        <w:rPr>
          <w:b/>
          <w:noProof w:val="0"/>
        </w:rPr>
        <w:t>Condução de veículos e utilização de máquinas</w:t>
      </w:r>
    </w:p>
    <w:p w14:paraId="1AC8E958" w14:textId="77777777" w:rsidR="00160F91" w:rsidRPr="00F56323" w:rsidRDefault="00160F91" w:rsidP="00051B0C">
      <w:pPr>
        <w:rPr>
          <w:noProof w:val="0"/>
        </w:rPr>
      </w:pPr>
      <w:r w:rsidRPr="00F56323">
        <w:rPr>
          <w:noProof w:val="0"/>
        </w:rPr>
        <w:t>Simponi te</w:t>
      </w:r>
      <w:r w:rsidR="00C56F81">
        <w:rPr>
          <w:noProof w:val="0"/>
        </w:rPr>
        <w:t>m</w:t>
      </w:r>
      <w:r w:rsidRPr="00F56323">
        <w:rPr>
          <w:noProof w:val="0"/>
        </w:rPr>
        <w:t xml:space="preserve"> influência mínima na sua capacidade de conduzir ou de utilizar ferramentas ou máquinas. </w:t>
      </w:r>
      <w:r w:rsidR="00C56F81">
        <w:rPr>
          <w:noProof w:val="0"/>
        </w:rPr>
        <w:t>No entanto, p</w:t>
      </w:r>
      <w:r w:rsidRPr="00F56323">
        <w:rPr>
          <w:noProof w:val="0"/>
        </w:rPr>
        <w:t xml:space="preserve">odem ocorrer tonturas </w:t>
      </w:r>
      <w:r w:rsidR="00C56F81">
        <w:rPr>
          <w:noProof w:val="0"/>
        </w:rPr>
        <w:t>depois de utilizar</w:t>
      </w:r>
      <w:r w:rsidRPr="00F56323">
        <w:rPr>
          <w:noProof w:val="0"/>
        </w:rPr>
        <w:t xml:space="preserve"> Simponi. Se isto acontecer, não conduza ou utilize quaisquer ferramentas ou máquinas.</w:t>
      </w:r>
    </w:p>
    <w:p w14:paraId="28AC95DC" w14:textId="77777777" w:rsidR="00160F91" w:rsidRPr="00F56323" w:rsidRDefault="00160F91" w:rsidP="00051B0C">
      <w:pPr>
        <w:rPr>
          <w:noProof w:val="0"/>
        </w:rPr>
      </w:pPr>
    </w:p>
    <w:p w14:paraId="7FFDD7EF" w14:textId="77777777" w:rsidR="00160F91" w:rsidRPr="008D0652" w:rsidRDefault="00160F91" w:rsidP="00051B0C">
      <w:pPr>
        <w:keepNext/>
        <w:numPr>
          <w:ilvl w:val="12"/>
          <w:numId w:val="0"/>
        </w:numPr>
        <w:rPr>
          <w:b/>
          <w:bCs/>
          <w:noProof w:val="0"/>
          <w:lang w:val="it-IT"/>
        </w:rPr>
      </w:pPr>
      <w:r w:rsidRPr="008D0652">
        <w:rPr>
          <w:b/>
          <w:bCs/>
          <w:noProof w:val="0"/>
          <w:lang w:val="it-IT"/>
        </w:rPr>
        <w:t>Simponi contém látex e sorbitol.</w:t>
      </w:r>
    </w:p>
    <w:p w14:paraId="4851E2CF" w14:textId="77777777" w:rsidR="00837215" w:rsidRPr="00F56323" w:rsidRDefault="00160F91" w:rsidP="00051B0C">
      <w:pPr>
        <w:keepNext/>
        <w:autoSpaceDE w:val="0"/>
        <w:autoSpaceDN w:val="0"/>
        <w:adjustRightInd w:val="0"/>
        <w:rPr>
          <w:noProof w:val="0"/>
          <w:szCs w:val="22"/>
          <w:u w:val="single"/>
        </w:rPr>
      </w:pPr>
      <w:r w:rsidRPr="00F56323">
        <w:rPr>
          <w:noProof w:val="0"/>
          <w:szCs w:val="22"/>
          <w:u w:val="single"/>
        </w:rPr>
        <w:t xml:space="preserve">Sensibilidade ao </w:t>
      </w:r>
      <w:r w:rsidR="00F44431">
        <w:rPr>
          <w:noProof w:val="0"/>
          <w:szCs w:val="22"/>
          <w:u w:val="single"/>
        </w:rPr>
        <w:t>l</w:t>
      </w:r>
      <w:r w:rsidRPr="00F56323">
        <w:rPr>
          <w:noProof w:val="0"/>
          <w:szCs w:val="22"/>
          <w:u w:val="single"/>
        </w:rPr>
        <w:t>átex</w:t>
      </w:r>
    </w:p>
    <w:p w14:paraId="08770A20" w14:textId="77777777" w:rsidR="00160F91" w:rsidRPr="00F56323" w:rsidRDefault="00160F91" w:rsidP="00051B0C">
      <w:pPr>
        <w:autoSpaceDE w:val="0"/>
        <w:autoSpaceDN w:val="0"/>
        <w:adjustRightInd w:val="0"/>
        <w:rPr>
          <w:noProof w:val="0"/>
          <w:szCs w:val="22"/>
        </w:rPr>
      </w:pPr>
      <w:r w:rsidRPr="00F56323">
        <w:rPr>
          <w:noProof w:val="0"/>
          <w:szCs w:val="22"/>
        </w:rPr>
        <w:t>Uma parte da caneta pré</w:t>
      </w:r>
      <w:r w:rsidR="003E2AF0" w:rsidRPr="00F56323">
        <w:rPr>
          <w:noProof w:val="0"/>
          <w:szCs w:val="22"/>
        </w:rPr>
        <w:noBreakHyphen/>
      </w:r>
      <w:r w:rsidRPr="00F56323">
        <w:rPr>
          <w:noProof w:val="0"/>
          <w:szCs w:val="22"/>
        </w:rPr>
        <w:t xml:space="preserve">cheia, a proteção da agulha, contém látex. Uma vez que o látex pode causar reações alérgicas graves, fale com o seu médico antes de utilizar Simponi se for ou </w:t>
      </w:r>
      <w:r w:rsidR="00A27DEE" w:rsidRPr="00F56323">
        <w:rPr>
          <w:noProof w:val="0"/>
          <w:szCs w:val="22"/>
        </w:rPr>
        <w:t xml:space="preserve">o seu cuidador </w:t>
      </w:r>
      <w:r w:rsidRPr="00F56323">
        <w:rPr>
          <w:noProof w:val="0"/>
          <w:szCs w:val="22"/>
        </w:rPr>
        <w:t>for alérgico ao látex.</w:t>
      </w:r>
    </w:p>
    <w:p w14:paraId="59CC28D1" w14:textId="77777777" w:rsidR="00160F91" w:rsidRPr="00F56323" w:rsidRDefault="00160F91" w:rsidP="00051B0C">
      <w:pPr>
        <w:autoSpaceDE w:val="0"/>
        <w:autoSpaceDN w:val="0"/>
        <w:adjustRightInd w:val="0"/>
        <w:rPr>
          <w:noProof w:val="0"/>
          <w:szCs w:val="22"/>
        </w:rPr>
      </w:pPr>
    </w:p>
    <w:p w14:paraId="0846C6CD" w14:textId="77777777" w:rsidR="00160F91" w:rsidRPr="00F56323" w:rsidRDefault="00160F91" w:rsidP="00051B0C">
      <w:pPr>
        <w:keepNext/>
        <w:autoSpaceDE w:val="0"/>
        <w:autoSpaceDN w:val="0"/>
        <w:adjustRightInd w:val="0"/>
        <w:rPr>
          <w:noProof w:val="0"/>
          <w:szCs w:val="22"/>
          <w:u w:val="single"/>
        </w:rPr>
      </w:pPr>
      <w:r w:rsidRPr="00F56323">
        <w:rPr>
          <w:noProof w:val="0"/>
          <w:szCs w:val="22"/>
          <w:u w:val="single"/>
        </w:rPr>
        <w:t>Intolerância ao sorbitol</w:t>
      </w:r>
    </w:p>
    <w:p w14:paraId="1E455707" w14:textId="77777777" w:rsidR="00160F91" w:rsidRPr="00F56323" w:rsidRDefault="00160F91" w:rsidP="00051B0C">
      <w:pPr>
        <w:autoSpaceDE w:val="0"/>
        <w:autoSpaceDN w:val="0"/>
        <w:adjustRightInd w:val="0"/>
        <w:rPr>
          <w:bCs/>
          <w:noProof w:val="0"/>
          <w:szCs w:val="22"/>
        </w:rPr>
      </w:pPr>
      <w:r w:rsidRPr="00F56323">
        <w:rPr>
          <w:noProof w:val="0"/>
          <w:szCs w:val="22"/>
        </w:rPr>
        <w:t>Este medicamento contém</w:t>
      </w:r>
      <w:r w:rsidR="00426B6A">
        <w:rPr>
          <w:noProof w:val="0"/>
          <w:szCs w:val="22"/>
        </w:rPr>
        <w:t xml:space="preserve"> </w:t>
      </w:r>
      <w:r w:rsidR="00741D28">
        <w:rPr>
          <w:noProof w:val="0"/>
          <w:szCs w:val="22"/>
        </w:rPr>
        <w:t>4</w:t>
      </w:r>
      <w:r w:rsidR="00BD4F95">
        <w:rPr>
          <w:noProof w:val="0"/>
          <w:szCs w:val="22"/>
        </w:rPr>
        <w:t>1 </w:t>
      </w:r>
      <w:r w:rsidR="00741D28">
        <w:rPr>
          <w:noProof w:val="0"/>
          <w:szCs w:val="22"/>
        </w:rPr>
        <w:t>mg de</w:t>
      </w:r>
      <w:r w:rsidRPr="00F56323">
        <w:rPr>
          <w:noProof w:val="0"/>
          <w:szCs w:val="22"/>
        </w:rPr>
        <w:t xml:space="preserve"> sorbitol (E420)</w:t>
      </w:r>
      <w:r w:rsidR="00741D28">
        <w:rPr>
          <w:noProof w:val="0"/>
          <w:szCs w:val="22"/>
        </w:rPr>
        <w:t xml:space="preserve"> em cada caneta pré</w:t>
      </w:r>
      <w:r w:rsidR="00741D28">
        <w:rPr>
          <w:noProof w:val="0"/>
          <w:szCs w:val="22"/>
        </w:rPr>
        <w:noBreakHyphen/>
        <w:t>cheia</w:t>
      </w:r>
      <w:r w:rsidRPr="00F56323">
        <w:rPr>
          <w:noProof w:val="0"/>
          <w:szCs w:val="22"/>
        </w:rPr>
        <w:t>.</w:t>
      </w:r>
    </w:p>
    <w:p w14:paraId="652875FE" w14:textId="77777777" w:rsidR="00160F91" w:rsidRPr="00F56323" w:rsidRDefault="00160F91" w:rsidP="00051B0C">
      <w:pPr>
        <w:numPr>
          <w:ilvl w:val="12"/>
          <w:numId w:val="0"/>
        </w:numPr>
        <w:rPr>
          <w:noProof w:val="0"/>
        </w:rPr>
      </w:pPr>
    </w:p>
    <w:p w14:paraId="5C4371EE" w14:textId="77777777" w:rsidR="00160F91" w:rsidRPr="00F56323" w:rsidRDefault="00160F91" w:rsidP="00051B0C">
      <w:pPr>
        <w:numPr>
          <w:ilvl w:val="12"/>
          <w:numId w:val="0"/>
        </w:numPr>
        <w:rPr>
          <w:noProof w:val="0"/>
        </w:rPr>
      </w:pPr>
    </w:p>
    <w:p w14:paraId="22769D71" w14:textId="77777777" w:rsidR="00160F91" w:rsidRPr="00F56323" w:rsidRDefault="00160F91" w:rsidP="00051B0C">
      <w:pPr>
        <w:keepNext/>
        <w:ind w:left="567" w:hanging="567"/>
        <w:outlineLvl w:val="2"/>
        <w:rPr>
          <w:b/>
          <w:bCs/>
          <w:noProof w:val="0"/>
        </w:rPr>
      </w:pPr>
      <w:r w:rsidRPr="00F56323">
        <w:rPr>
          <w:b/>
          <w:bCs/>
          <w:noProof w:val="0"/>
        </w:rPr>
        <w:t>3.</w:t>
      </w:r>
      <w:r w:rsidRPr="00F56323">
        <w:rPr>
          <w:b/>
          <w:bCs/>
          <w:noProof w:val="0"/>
        </w:rPr>
        <w:tab/>
        <w:t>Como utilizar Simponi</w:t>
      </w:r>
    </w:p>
    <w:p w14:paraId="3B82B3B2" w14:textId="77777777" w:rsidR="00160F91" w:rsidRPr="00F56323" w:rsidRDefault="00160F91" w:rsidP="00051B0C">
      <w:pPr>
        <w:keepNext/>
        <w:rPr>
          <w:noProof w:val="0"/>
        </w:rPr>
      </w:pPr>
    </w:p>
    <w:p w14:paraId="20347D9F" w14:textId="77777777" w:rsidR="00160F91" w:rsidRPr="00F56323" w:rsidRDefault="00160F91" w:rsidP="00051B0C">
      <w:pPr>
        <w:numPr>
          <w:ilvl w:val="12"/>
          <w:numId w:val="0"/>
        </w:numPr>
        <w:rPr>
          <w:noProof w:val="0"/>
        </w:rPr>
      </w:pPr>
      <w:r w:rsidRPr="00F56323">
        <w:rPr>
          <w:noProof w:val="0"/>
        </w:rPr>
        <w:t>Utilize este medicamento exatamente como indicado pelo seu médico ou farmacêutico. Fale com o seu médico ou farmacêutico se tiver dúvidas.</w:t>
      </w:r>
    </w:p>
    <w:p w14:paraId="18C3FAF4" w14:textId="77777777" w:rsidR="00160F91" w:rsidRPr="00F56323" w:rsidRDefault="00160F91" w:rsidP="00051B0C">
      <w:pPr>
        <w:numPr>
          <w:ilvl w:val="12"/>
          <w:numId w:val="0"/>
        </w:numPr>
        <w:rPr>
          <w:noProof w:val="0"/>
          <w:u w:val="single"/>
        </w:rPr>
      </w:pPr>
    </w:p>
    <w:p w14:paraId="317F3357" w14:textId="77777777" w:rsidR="00837215" w:rsidRPr="00F56323" w:rsidRDefault="00160F91" w:rsidP="00051B0C">
      <w:pPr>
        <w:keepNext/>
        <w:numPr>
          <w:ilvl w:val="12"/>
          <w:numId w:val="0"/>
        </w:numPr>
        <w:rPr>
          <w:bCs/>
          <w:noProof w:val="0"/>
        </w:rPr>
      </w:pPr>
      <w:r w:rsidRPr="00F56323">
        <w:rPr>
          <w:b/>
          <w:bCs/>
          <w:noProof w:val="0"/>
        </w:rPr>
        <w:t>Qual a dose de Simponi a administrar</w:t>
      </w:r>
    </w:p>
    <w:p w14:paraId="77E15C21" w14:textId="77777777" w:rsidR="00160F91" w:rsidRPr="00F56323" w:rsidRDefault="000A0FA9" w:rsidP="00051B0C">
      <w:pPr>
        <w:numPr>
          <w:ilvl w:val="12"/>
          <w:numId w:val="0"/>
        </w:numPr>
        <w:rPr>
          <w:b/>
          <w:bCs/>
          <w:noProof w:val="0"/>
        </w:rPr>
      </w:pPr>
      <w:r w:rsidRPr="00F56323">
        <w:rPr>
          <w:bCs/>
          <w:noProof w:val="0"/>
        </w:rPr>
        <w:t xml:space="preserve">Artrite reumatoide, </w:t>
      </w:r>
      <w:r w:rsidR="00951865" w:rsidRPr="00F56323">
        <w:rPr>
          <w:bCs/>
          <w:noProof w:val="0"/>
        </w:rPr>
        <w:t>artrite</w:t>
      </w:r>
      <w:r w:rsidRPr="00F56323">
        <w:rPr>
          <w:bCs/>
          <w:noProof w:val="0"/>
        </w:rPr>
        <w:t xml:space="preserve"> psoriática e </w:t>
      </w:r>
      <w:r w:rsidR="007752D2" w:rsidRPr="00F56323">
        <w:rPr>
          <w:bCs/>
          <w:noProof w:val="0"/>
        </w:rPr>
        <w:t xml:space="preserve">espondiloartrite axial, incluindo </w:t>
      </w:r>
      <w:r w:rsidRPr="00F56323">
        <w:rPr>
          <w:bCs/>
          <w:noProof w:val="0"/>
        </w:rPr>
        <w:t>espondilite anquilosante</w:t>
      </w:r>
      <w:r w:rsidR="007752D2" w:rsidRPr="00F56323">
        <w:rPr>
          <w:bCs/>
          <w:noProof w:val="0"/>
        </w:rPr>
        <w:t xml:space="preserve"> e espondiloartrite axial não</w:t>
      </w:r>
      <w:r w:rsidR="007752D2" w:rsidRPr="00F56323">
        <w:rPr>
          <w:bCs/>
          <w:noProof w:val="0"/>
        </w:rPr>
        <w:noBreakHyphen/>
        <w:t>radiográfica:</w:t>
      </w:r>
    </w:p>
    <w:p w14:paraId="1B9861CA"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 dose recomendada é de 5</w:t>
      </w:r>
      <w:r w:rsidR="00C2018E">
        <w:rPr>
          <w:noProof w:val="0"/>
        </w:rPr>
        <w:t>0 </w:t>
      </w:r>
      <w:r w:rsidRPr="00F56323">
        <w:rPr>
          <w:noProof w:val="0"/>
        </w:rPr>
        <w:t>mg uma vez por mês, na mesma data em cada mês.</w:t>
      </w:r>
    </w:p>
    <w:p w14:paraId="3FEC495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Fale com o seu médico antes de administrar a quarta dose. O seu médico irá decidir se deve continuar o tratamento com Simponi.</w:t>
      </w:r>
    </w:p>
    <w:p w14:paraId="66C668F8" w14:textId="77777777" w:rsidR="00160F91" w:rsidRPr="00F56323" w:rsidRDefault="00160F91" w:rsidP="00051B0C">
      <w:pPr>
        <w:numPr>
          <w:ilvl w:val="1"/>
          <w:numId w:val="29"/>
        </w:numPr>
        <w:tabs>
          <w:tab w:val="clear" w:pos="567"/>
          <w:tab w:val="clear" w:pos="1440"/>
          <w:tab w:val="left" w:pos="1134"/>
        </w:tabs>
        <w:ind w:left="1134" w:hanging="567"/>
        <w:rPr>
          <w:noProof w:val="0"/>
        </w:rPr>
      </w:pPr>
      <w:r w:rsidRPr="00F56323">
        <w:rPr>
          <w:noProof w:val="0"/>
        </w:rPr>
        <w:t>Se pesar mais de 10</w:t>
      </w:r>
      <w:r w:rsidR="00C2018E">
        <w:rPr>
          <w:noProof w:val="0"/>
        </w:rPr>
        <w:t>0 </w:t>
      </w:r>
      <w:r w:rsidRPr="00F56323">
        <w:rPr>
          <w:noProof w:val="0"/>
        </w:rPr>
        <w:t>kg, a dose pode ser aumentada para 10</w:t>
      </w:r>
      <w:r w:rsidR="00C2018E">
        <w:rPr>
          <w:noProof w:val="0"/>
        </w:rPr>
        <w:t>0 </w:t>
      </w:r>
      <w:r w:rsidRPr="00F56323">
        <w:rPr>
          <w:noProof w:val="0"/>
        </w:rPr>
        <w:t xml:space="preserve">mg (o conteúdo de </w:t>
      </w:r>
      <w:r w:rsidR="00BD4F95">
        <w:rPr>
          <w:noProof w:val="0"/>
        </w:rPr>
        <w:t>1 </w:t>
      </w:r>
      <w:r w:rsidRPr="00F56323">
        <w:rPr>
          <w:noProof w:val="0"/>
        </w:rPr>
        <w:t>caneta pré</w:t>
      </w:r>
      <w:r w:rsidR="003E2AF0" w:rsidRPr="00F56323">
        <w:rPr>
          <w:noProof w:val="0"/>
        </w:rPr>
        <w:noBreakHyphen/>
      </w:r>
      <w:r w:rsidRPr="00F56323">
        <w:rPr>
          <w:noProof w:val="0"/>
        </w:rPr>
        <w:t>cheia) uma vez por mês, na mesma data em cada mês.</w:t>
      </w:r>
    </w:p>
    <w:p w14:paraId="64B5CE2E" w14:textId="77777777" w:rsidR="000A0FA9" w:rsidRPr="00F56323" w:rsidRDefault="000A0FA9" w:rsidP="00051B0C">
      <w:pPr>
        <w:numPr>
          <w:ilvl w:val="12"/>
          <w:numId w:val="0"/>
        </w:numPr>
        <w:rPr>
          <w:noProof w:val="0"/>
        </w:rPr>
      </w:pPr>
    </w:p>
    <w:p w14:paraId="2DB39D9E" w14:textId="77777777" w:rsidR="000A0FA9" w:rsidRPr="00F56323" w:rsidRDefault="000A0FA9" w:rsidP="00051B0C">
      <w:pPr>
        <w:numPr>
          <w:ilvl w:val="12"/>
          <w:numId w:val="0"/>
        </w:numPr>
        <w:rPr>
          <w:noProof w:val="0"/>
        </w:rPr>
      </w:pPr>
      <w:r w:rsidRPr="00F56323">
        <w:rPr>
          <w:noProof w:val="0"/>
        </w:rPr>
        <w:t xml:space="preserve">Colite </w:t>
      </w:r>
      <w:r w:rsidR="00F44431">
        <w:rPr>
          <w:noProof w:val="0"/>
        </w:rPr>
        <w:t>u</w:t>
      </w:r>
      <w:r w:rsidRPr="00F56323">
        <w:rPr>
          <w:noProof w:val="0"/>
        </w:rPr>
        <w:t>lcerosa</w:t>
      </w:r>
    </w:p>
    <w:p w14:paraId="5EB2873F" w14:textId="77777777" w:rsidR="000A0FA9" w:rsidRPr="00F56323" w:rsidRDefault="000A0FA9" w:rsidP="00051B0C">
      <w:pPr>
        <w:numPr>
          <w:ilvl w:val="0"/>
          <w:numId w:val="32"/>
        </w:numPr>
        <w:tabs>
          <w:tab w:val="num" w:pos="567"/>
        </w:tabs>
        <w:ind w:left="567" w:hanging="567"/>
        <w:rPr>
          <w:noProof w:val="0"/>
        </w:rPr>
      </w:pPr>
      <w:r w:rsidRPr="00F56323">
        <w:rPr>
          <w:noProof w:val="0"/>
        </w:rPr>
        <w:t>A tabela abaixo mostra como irá tomar este medicamento na maioria das vezes.</w:t>
      </w:r>
    </w:p>
    <w:p w14:paraId="01FB555B" w14:textId="77777777" w:rsidR="000A0FA9" w:rsidRPr="00F56323" w:rsidRDefault="000A0FA9" w:rsidP="00051B0C">
      <w:pPr>
        <w:tabs>
          <w:tab w:val="clear" w:pos="567"/>
          <w:tab w:val="left" w:pos="708"/>
        </w:tabs>
        <w:rPr>
          <w:noProof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0A0FA9" w:rsidRPr="00F56323" w14:paraId="0ADFBE3A" w14:textId="77777777" w:rsidTr="000A0FA9">
        <w:trPr>
          <w:cantSplit/>
          <w:jc w:val="center"/>
        </w:trPr>
        <w:tc>
          <w:tcPr>
            <w:tcW w:w="2538" w:type="dxa"/>
            <w:tcBorders>
              <w:top w:val="single" w:sz="4" w:space="0" w:color="auto"/>
              <w:left w:val="single" w:sz="4" w:space="0" w:color="auto"/>
              <w:bottom w:val="single" w:sz="4" w:space="0" w:color="auto"/>
              <w:right w:val="single" w:sz="4" w:space="0" w:color="auto"/>
            </w:tcBorders>
            <w:hideMark/>
          </w:tcPr>
          <w:p w14:paraId="220632E4" w14:textId="77777777" w:rsidR="000A0FA9" w:rsidRPr="00F56323" w:rsidRDefault="000A0FA9" w:rsidP="00051B0C">
            <w:pPr>
              <w:keepNext/>
              <w:tabs>
                <w:tab w:val="clear" w:pos="567"/>
                <w:tab w:val="left" w:pos="708"/>
              </w:tabs>
              <w:rPr>
                <w:noProof w:val="0"/>
                <w:szCs w:val="22"/>
              </w:rPr>
            </w:pPr>
            <w:r w:rsidRPr="00F56323">
              <w:rPr>
                <w:noProof w:val="0"/>
                <w:szCs w:val="22"/>
              </w:rPr>
              <w:lastRenderedPageBreak/>
              <w:t>Tratamento inicial</w:t>
            </w:r>
          </w:p>
        </w:tc>
        <w:tc>
          <w:tcPr>
            <w:tcW w:w="6570" w:type="dxa"/>
            <w:tcBorders>
              <w:top w:val="single" w:sz="4" w:space="0" w:color="auto"/>
              <w:left w:val="single" w:sz="4" w:space="0" w:color="auto"/>
              <w:bottom w:val="single" w:sz="4" w:space="0" w:color="auto"/>
              <w:right w:val="single" w:sz="4" w:space="0" w:color="auto"/>
            </w:tcBorders>
            <w:hideMark/>
          </w:tcPr>
          <w:p w14:paraId="62DB1C76" w14:textId="77777777" w:rsidR="000A0FA9" w:rsidRPr="00F56323" w:rsidRDefault="00025DD2" w:rsidP="00051B0C">
            <w:pPr>
              <w:keepNext/>
              <w:tabs>
                <w:tab w:val="clear" w:pos="567"/>
                <w:tab w:val="left" w:pos="708"/>
              </w:tabs>
              <w:rPr>
                <w:noProof w:val="0"/>
                <w:szCs w:val="22"/>
              </w:rPr>
            </w:pPr>
            <w:r w:rsidRPr="00F56323">
              <w:rPr>
                <w:noProof w:val="0"/>
                <w:szCs w:val="22"/>
              </w:rPr>
              <w:t>D</w:t>
            </w:r>
            <w:r w:rsidR="000A0FA9" w:rsidRPr="00F56323">
              <w:rPr>
                <w:noProof w:val="0"/>
                <w:szCs w:val="22"/>
              </w:rPr>
              <w:t>ose inicial de 20</w:t>
            </w:r>
            <w:r w:rsidR="00C2018E">
              <w:rPr>
                <w:noProof w:val="0"/>
                <w:szCs w:val="22"/>
              </w:rPr>
              <w:t>0 </w:t>
            </w:r>
            <w:r w:rsidR="000A0FA9" w:rsidRPr="00F56323">
              <w:rPr>
                <w:noProof w:val="0"/>
                <w:szCs w:val="22"/>
              </w:rPr>
              <w:t xml:space="preserve">mg (conteúdo de </w:t>
            </w:r>
            <w:r w:rsidR="00FB416B">
              <w:rPr>
                <w:noProof w:val="0"/>
                <w:szCs w:val="22"/>
              </w:rPr>
              <w:t>2 </w:t>
            </w:r>
            <w:r w:rsidR="000A0FA9" w:rsidRPr="00F56323">
              <w:rPr>
                <w:noProof w:val="0"/>
                <w:szCs w:val="22"/>
              </w:rPr>
              <w:t>canetas pré</w:t>
            </w:r>
            <w:r w:rsidR="003E2AF0" w:rsidRPr="00F56323">
              <w:rPr>
                <w:noProof w:val="0"/>
                <w:szCs w:val="22"/>
              </w:rPr>
              <w:noBreakHyphen/>
            </w:r>
            <w:r w:rsidR="000A0FA9" w:rsidRPr="00F56323">
              <w:rPr>
                <w:noProof w:val="0"/>
                <w:szCs w:val="22"/>
              </w:rPr>
              <w:t xml:space="preserve">cheias) </w:t>
            </w:r>
            <w:r w:rsidR="002A5E05" w:rsidRPr="00F56323">
              <w:rPr>
                <w:noProof w:val="0"/>
                <w:szCs w:val="22"/>
              </w:rPr>
              <w:t xml:space="preserve">seguida </w:t>
            </w:r>
            <w:r w:rsidR="000A0FA9" w:rsidRPr="00F56323">
              <w:rPr>
                <w:noProof w:val="0"/>
                <w:szCs w:val="22"/>
              </w:rPr>
              <w:t>de 10</w:t>
            </w:r>
            <w:r w:rsidR="00C2018E">
              <w:rPr>
                <w:noProof w:val="0"/>
                <w:szCs w:val="22"/>
              </w:rPr>
              <w:t>0 </w:t>
            </w:r>
            <w:r w:rsidR="000A0FA9" w:rsidRPr="00F56323">
              <w:rPr>
                <w:noProof w:val="0"/>
                <w:szCs w:val="22"/>
              </w:rPr>
              <w:t xml:space="preserve">mg (conteúdo de </w:t>
            </w:r>
            <w:r w:rsidR="00BD4F95">
              <w:rPr>
                <w:noProof w:val="0"/>
                <w:szCs w:val="22"/>
              </w:rPr>
              <w:t>1 </w:t>
            </w:r>
            <w:r w:rsidR="000A0FA9" w:rsidRPr="00F56323">
              <w:rPr>
                <w:noProof w:val="0"/>
                <w:szCs w:val="22"/>
              </w:rPr>
              <w:t>caneta pré</w:t>
            </w:r>
            <w:r w:rsidR="003E2AF0" w:rsidRPr="00F56323">
              <w:rPr>
                <w:noProof w:val="0"/>
                <w:szCs w:val="22"/>
              </w:rPr>
              <w:noBreakHyphen/>
            </w:r>
            <w:r w:rsidR="000A0FA9" w:rsidRPr="00F56323">
              <w:rPr>
                <w:noProof w:val="0"/>
                <w:szCs w:val="22"/>
              </w:rPr>
              <w:t>cheia</w:t>
            </w:r>
            <w:r w:rsidR="00837215" w:rsidRPr="00F56323">
              <w:rPr>
                <w:noProof w:val="0"/>
                <w:szCs w:val="22"/>
              </w:rPr>
              <w:t xml:space="preserve">) </w:t>
            </w:r>
            <w:r w:rsidR="00FB416B">
              <w:rPr>
                <w:noProof w:val="0"/>
                <w:szCs w:val="22"/>
              </w:rPr>
              <w:t>2 </w:t>
            </w:r>
            <w:r w:rsidR="000A0FA9" w:rsidRPr="00F56323">
              <w:rPr>
                <w:noProof w:val="0"/>
                <w:szCs w:val="22"/>
              </w:rPr>
              <w:t xml:space="preserve">semanas mais tarde. </w:t>
            </w:r>
          </w:p>
        </w:tc>
      </w:tr>
      <w:tr w:rsidR="000A0FA9" w:rsidRPr="00F56323" w14:paraId="35968155" w14:textId="77777777" w:rsidTr="000A0FA9">
        <w:trPr>
          <w:cantSplit/>
          <w:jc w:val="center"/>
        </w:trPr>
        <w:tc>
          <w:tcPr>
            <w:tcW w:w="2538" w:type="dxa"/>
            <w:tcBorders>
              <w:top w:val="single" w:sz="4" w:space="0" w:color="auto"/>
              <w:left w:val="single" w:sz="4" w:space="0" w:color="auto"/>
              <w:bottom w:val="single" w:sz="4" w:space="0" w:color="auto"/>
              <w:right w:val="single" w:sz="4" w:space="0" w:color="auto"/>
            </w:tcBorders>
            <w:hideMark/>
          </w:tcPr>
          <w:p w14:paraId="44916500" w14:textId="77777777" w:rsidR="000A0FA9" w:rsidRPr="00F56323" w:rsidRDefault="000A0FA9" w:rsidP="00051B0C">
            <w:pPr>
              <w:tabs>
                <w:tab w:val="clear" w:pos="567"/>
                <w:tab w:val="left" w:pos="708"/>
              </w:tabs>
              <w:rPr>
                <w:noProof w:val="0"/>
                <w:szCs w:val="22"/>
              </w:rPr>
            </w:pPr>
            <w:r w:rsidRPr="00F56323">
              <w:rPr>
                <w:noProof w:val="0"/>
                <w:szCs w:val="22"/>
              </w:rPr>
              <w:t>Tratamento de manutenção</w:t>
            </w:r>
          </w:p>
        </w:tc>
        <w:tc>
          <w:tcPr>
            <w:tcW w:w="6570" w:type="dxa"/>
            <w:tcBorders>
              <w:top w:val="single" w:sz="4" w:space="0" w:color="auto"/>
              <w:left w:val="single" w:sz="4" w:space="0" w:color="auto"/>
              <w:bottom w:val="single" w:sz="4" w:space="0" w:color="auto"/>
              <w:right w:val="single" w:sz="4" w:space="0" w:color="auto"/>
            </w:tcBorders>
          </w:tcPr>
          <w:p w14:paraId="18DC981B" w14:textId="77777777" w:rsidR="000A0FA9" w:rsidRPr="00F56323" w:rsidRDefault="000A0FA9" w:rsidP="00051B0C">
            <w:pPr>
              <w:numPr>
                <w:ilvl w:val="0"/>
                <w:numId w:val="32"/>
              </w:numPr>
              <w:tabs>
                <w:tab w:val="num" w:pos="567"/>
              </w:tabs>
              <w:ind w:left="567" w:hanging="567"/>
              <w:rPr>
                <w:noProof w:val="0"/>
              </w:rPr>
            </w:pPr>
            <w:r w:rsidRPr="00F56323">
              <w:rPr>
                <w:noProof w:val="0"/>
              </w:rPr>
              <w:t>Em doentes com peso inferior a 8</w:t>
            </w:r>
            <w:r w:rsidR="00C2018E">
              <w:rPr>
                <w:noProof w:val="0"/>
              </w:rPr>
              <w:t>0 </w:t>
            </w:r>
            <w:r w:rsidRPr="00F56323">
              <w:rPr>
                <w:noProof w:val="0"/>
              </w:rPr>
              <w:t>kg, 5</w:t>
            </w:r>
            <w:r w:rsidR="00C2018E">
              <w:rPr>
                <w:noProof w:val="0"/>
              </w:rPr>
              <w:t>0 </w:t>
            </w:r>
            <w:r w:rsidRPr="00F56323">
              <w:rPr>
                <w:noProof w:val="0"/>
              </w:rPr>
              <w:t>mg (</w:t>
            </w:r>
            <w:r w:rsidR="000B458F" w:rsidRPr="00F56323">
              <w:rPr>
                <w:noProof w:val="0"/>
              </w:rPr>
              <w:t>para administrar esta dose usar a caneta pré</w:t>
            </w:r>
            <w:r w:rsidR="003E2AF0" w:rsidRPr="00F56323">
              <w:rPr>
                <w:noProof w:val="0"/>
              </w:rPr>
              <w:noBreakHyphen/>
            </w:r>
            <w:r w:rsidR="000B458F" w:rsidRPr="00F56323">
              <w:rPr>
                <w:noProof w:val="0"/>
              </w:rPr>
              <w:t>cheia ou a seringa pré</w:t>
            </w:r>
            <w:r w:rsidR="003E2AF0" w:rsidRPr="00F56323">
              <w:rPr>
                <w:noProof w:val="0"/>
              </w:rPr>
              <w:noBreakHyphen/>
            </w:r>
            <w:r w:rsidR="000B458F" w:rsidRPr="00F56323">
              <w:rPr>
                <w:noProof w:val="0"/>
              </w:rPr>
              <w:t>cheia de 5</w:t>
            </w:r>
            <w:r w:rsidR="00C2018E">
              <w:rPr>
                <w:noProof w:val="0"/>
              </w:rPr>
              <w:t>0 </w:t>
            </w:r>
            <w:r w:rsidR="000B458F" w:rsidRPr="00F56323">
              <w:rPr>
                <w:noProof w:val="0"/>
              </w:rPr>
              <w:t>mg</w:t>
            </w:r>
            <w:r w:rsidR="003E2AF0" w:rsidRPr="00F56323">
              <w:rPr>
                <w:noProof w:val="0"/>
              </w:rPr>
              <w:noBreakHyphen/>
            </w:r>
            <w:r w:rsidR="00837215" w:rsidRPr="00F56323">
              <w:rPr>
                <w:noProof w:val="0"/>
              </w:rPr>
              <w:t xml:space="preserve">) </w:t>
            </w:r>
            <w:r w:rsidR="00FB416B">
              <w:rPr>
                <w:noProof w:val="0"/>
              </w:rPr>
              <w:t>4 </w:t>
            </w:r>
            <w:r w:rsidRPr="00F56323">
              <w:rPr>
                <w:noProof w:val="0"/>
              </w:rPr>
              <w:t>semanas após o seu últim</w:t>
            </w:r>
            <w:r w:rsidR="00837215" w:rsidRPr="00F56323">
              <w:rPr>
                <w:noProof w:val="0"/>
              </w:rPr>
              <w:t xml:space="preserve">o tratamento, e depois a cada </w:t>
            </w:r>
            <w:r w:rsidR="00FB416B">
              <w:rPr>
                <w:noProof w:val="0"/>
              </w:rPr>
              <w:t>4 </w:t>
            </w:r>
            <w:r w:rsidRPr="00F56323">
              <w:rPr>
                <w:noProof w:val="0"/>
              </w:rPr>
              <w:t>semanas daí em diante.</w:t>
            </w:r>
            <w:r w:rsidR="00B87409">
              <w:rPr>
                <w:noProof w:val="0"/>
              </w:rPr>
              <w:t xml:space="preserve"> </w:t>
            </w:r>
            <w:r w:rsidR="00B87409" w:rsidRPr="00CC155B">
              <w:t>O seu médico pode decidir</w:t>
            </w:r>
            <w:r w:rsidR="00B87409" w:rsidRPr="00BF6992">
              <w:t xml:space="preserve"> prescr</w:t>
            </w:r>
            <w:r w:rsidR="00B87409" w:rsidRPr="00CC155B">
              <w:t>ever</w:t>
            </w:r>
            <w:r w:rsidR="00B87409" w:rsidRPr="00BF6992">
              <w:t xml:space="preserve"> 10</w:t>
            </w:r>
            <w:r w:rsidR="00C2018E">
              <w:t>0 </w:t>
            </w:r>
            <w:r w:rsidR="00B87409" w:rsidRPr="00BF6992">
              <w:t>mg (</w:t>
            </w:r>
            <w:r w:rsidR="00B87409" w:rsidRPr="00CC155B">
              <w:t>conteúdo de</w:t>
            </w:r>
            <w:r w:rsidR="00B87409" w:rsidRPr="00BF6992">
              <w:t xml:space="preserve"> </w:t>
            </w:r>
            <w:r w:rsidR="00BD4F95">
              <w:t>1 </w:t>
            </w:r>
            <w:r w:rsidR="00B87409">
              <w:t xml:space="preserve">caneta </w:t>
            </w:r>
            <w:r w:rsidR="00B87409" w:rsidRPr="00BF6992">
              <w:t>pr</w:t>
            </w:r>
            <w:r w:rsidR="00B87409">
              <w:t>é</w:t>
            </w:r>
            <w:r w:rsidR="00B87409">
              <w:noBreakHyphen/>
              <w:t>cheia</w:t>
            </w:r>
            <w:r w:rsidR="00B87409" w:rsidRPr="00BF6992">
              <w:t>), depend</w:t>
            </w:r>
            <w:r w:rsidR="00B87409">
              <w:t>e</w:t>
            </w:r>
            <w:r w:rsidR="00B87409" w:rsidRPr="00BF6992">
              <w:t>n</w:t>
            </w:r>
            <w:r w:rsidR="00B87409">
              <w:t>do</w:t>
            </w:r>
            <w:r w:rsidR="00B87409" w:rsidRPr="00BF6992">
              <w:t xml:space="preserve"> </w:t>
            </w:r>
            <w:r w:rsidR="00B87409">
              <w:t xml:space="preserve">de como </w:t>
            </w:r>
            <w:r w:rsidR="00B87409" w:rsidRPr="00BF6992">
              <w:t xml:space="preserve">Simponi </w:t>
            </w:r>
            <w:r w:rsidR="00B87409">
              <w:t>funciona consigo</w:t>
            </w:r>
            <w:r w:rsidR="00B87409" w:rsidRPr="00BF6992">
              <w:t>.</w:t>
            </w:r>
          </w:p>
          <w:p w14:paraId="61C3F4E3" w14:textId="77777777" w:rsidR="000A0FA9" w:rsidRPr="00F56323" w:rsidRDefault="000A0FA9" w:rsidP="00051B0C">
            <w:pPr>
              <w:numPr>
                <w:ilvl w:val="0"/>
                <w:numId w:val="32"/>
              </w:numPr>
              <w:tabs>
                <w:tab w:val="num" w:pos="567"/>
              </w:tabs>
              <w:ind w:left="567" w:hanging="567"/>
              <w:rPr>
                <w:noProof w:val="0"/>
              </w:rPr>
            </w:pPr>
            <w:r w:rsidRPr="00F56323">
              <w:rPr>
                <w:noProof w:val="0"/>
              </w:rPr>
              <w:t>Em doentes com peso igual ou superior a 8</w:t>
            </w:r>
            <w:r w:rsidR="00C2018E">
              <w:rPr>
                <w:noProof w:val="0"/>
              </w:rPr>
              <w:t>0 </w:t>
            </w:r>
            <w:r w:rsidRPr="00F56323">
              <w:rPr>
                <w:noProof w:val="0"/>
              </w:rPr>
              <w:t>kg, 10</w:t>
            </w:r>
            <w:r w:rsidR="00C2018E">
              <w:rPr>
                <w:noProof w:val="0"/>
              </w:rPr>
              <w:t>0 </w:t>
            </w:r>
            <w:r w:rsidRPr="00F56323">
              <w:rPr>
                <w:noProof w:val="0"/>
              </w:rPr>
              <w:t xml:space="preserve">mg (conteúdo de </w:t>
            </w:r>
            <w:r w:rsidR="00BD4F95">
              <w:rPr>
                <w:noProof w:val="0"/>
              </w:rPr>
              <w:t>1 </w:t>
            </w:r>
            <w:r w:rsidRPr="00F56323">
              <w:rPr>
                <w:noProof w:val="0"/>
              </w:rPr>
              <w:t>caneta pré</w:t>
            </w:r>
            <w:r w:rsidR="003E2AF0" w:rsidRPr="00F56323">
              <w:rPr>
                <w:noProof w:val="0"/>
              </w:rPr>
              <w:noBreakHyphen/>
            </w:r>
            <w:r w:rsidRPr="00F56323">
              <w:rPr>
                <w:noProof w:val="0"/>
              </w:rPr>
              <w:t xml:space="preserve">cheia) </w:t>
            </w:r>
            <w:r w:rsidR="00FB416B">
              <w:rPr>
                <w:noProof w:val="0"/>
              </w:rPr>
              <w:t>4 </w:t>
            </w:r>
            <w:r w:rsidRPr="00F56323">
              <w:rPr>
                <w:noProof w:val="0"/>
              </w:rPr>
              <w:t xml:space="preserve">semanas após o </w:t>
            </w:r>
            <w:r w:rsidR="005C4670" w:rsidRPr="00F56323">
              <w:rPr>
                <w:noProof w:val="0"/>
              </w:rPr>
              <w:t xml:space="preserve">seu </w:t>
            </w:r>
            <w:r w:rsidRPr="00F56323">
              <w:rPr>
                <w:noProof w:val="0"/>
              </w:rPr>
              <w:t>últim</w:t>
            </w:r>
            <w:r w:rsidR="00837215" w:rsidRPr="00F56323">
              <w:rPr>
                <w:noProof w:val="0"/>
              </w:rPr>
              <w:t>o tratamento</w:t>
            </w:r>
            <w:r w:rsidR="005C4670" w:rsidRPr="00F56323">
              <w:rPr>
                <w:noProof w:val="0"/>
              </w:rPr>
              <w:t>,</w:t>
            </w:r>
            <w:r w:rsidR="00837215" w:rsidRPr="00F56323">
              <w:rPr>
                <w:noProof w:val="0"/>
              </w:rPr>
              <w:t xml:space="preserve"> e depois </w:t>
            </w:r>
            <w:r w:rsidR="005C4670" w:rsidRPr="00F56323">
              <w:rPr>
                <w:noProof w:val="0"/>
              </w:rPr>
              <w:t>a cada</w:t>
            </w:r>
            <w:r w:rsidR="00837215" w:rsidRPr="00F56323">
              <w:rPr>
                <w:noProof w:val="0"/>
              </w:rPr>
              <w:t xml:space="preserve"> </w:t>
            </w:r>
            <w:r w:rsidR="00FB416B">
              <w:rPr>
                <w:noProof w:val="0"/>
              </w:rPr>
              <w:t>4 </w:t>
            </w:r>
            <w:r w:rsidRPr="00F56323">
              <w:rPr>
                <w:noProof w:val="0"/>
              </w:rPr>
              <w:t>semanas daí em diante.</w:t>
            </w:r>
          </w:p>
        </w:tc>
      </w:tr>
    </w:tbl>
    <w:p w14:paraId="69EC5DB0" w14:textId="77777777" w:rsidR="00160F91" w:rsidRPr="00F56323" w:rsidRDefault="00160F91" w:rsidP="00051B0C">
      <w:pPr>
        <w:numPr>
          <w:ilvl w:val="12"/>
          <w:numId w:val="0"/>
        </w:numPr>
        <w:rPr>
          <w:noProof w:val="0"/>
        </w:rPr>
      </w:pPr>
    </w:p>
    <w:p w14:paraId="2BD3118A" w14:textId="77777777" w:rsidR="00160F91" w:rsidRPr="00F56323" w:rsidRDefault="00160F91" w:rsidP="00051B0C">
      <w:pPr>
        <w:keepNext/>
        <w:numPr>
          <w:ilvl w:val="12"/>
          <w:numId w:val="0"/>
        </w:numPr>
        <w:rPr>
          <w:b/>
          <w:bCs/>
          <w:noProof w:val="0"/>
        </w:rPr>
      </w:pPr>
      <w:r w:rsidRPr="00F56323">
        <w:rPr>
          <w:b/>
          <w:bCs/>
          <w:noProof w:val="0"/>
        </w:rPr>
        <w:t>Como é administrado Simponi</w:t>
      </w:r>
    </w:p>
    <w:p w14:paraId="5B54A47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Simponi é administrado através de injeção dada por baixo da pele (subcutânea).</w:t>
      </w:r>
    </w:p>
    <w:p w14:paraId="59372294"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Inicialmente, poderá ser o seu médico ou enfermeiro a administrar Simponi. No entanto, poderá decidir com o seu médico se pode administrar Simponi a si próprio</w:t>
      </w:r>
    </w:p>
    <w:p w14:paraId="3336796F" w14:textId="77777777" w:rsidR="00160F91" w:rsidRPr="00F56323" w:rsidRDefault="00160F91" w:rsidP="00051B0C">
      <w:pPr>
        <w:rPr>
          <w:noProof w:val="0"/>
        </w:rPr>
      </w:pPr>
      <w:r w:rsidRPr="00F56323">
        <w:rPr>
          <w:noProof w:val="0"/>
        </w:rPr>
        <w:t xml:space="preserve">Fale com o seu médico se tiver alguma dúvida sobre a administração de uma injeção a si próprio. No final deste folheto, irá encontrar as “Instruções de </w:t>
      </w:r>
      <w:r w:rsidR="00741D28">
        <w:rPr>
          <w:noProof w:val="0"/>
        </w:rPr>
        <w:t>utilização</w:t>
      </w:r>
      <w:r w:rsidRPr="00F56323">
        <w:rPr>
          <w:noProof w:val="0"/>
        </w:rPr>
        <w:t>” detalhadas.</w:t>
      </w:r>
    </w:p>
    <w:p w14:paraId="4BDD5FDB" w14:textId="77777777" w:rsidR="00160F91" w:rsidRPr="00001B5B" w:rsidRDefault="00160F91" w:rsidP="00051B0C">
      <w:pPr>
        <w:rPr>
          <w:noProof w:val="0"/>
        </w:rPr>
      </w:pPr>
    </w:p>
    <w:p w14:paraId="06B327CF" w14:textId="77777777" w:rsidR="00160F91" w:rsidRPr="00F56323" w:rsidRDefault="00160F91" w:rsidP="00051B0C">
      <w:pPr>
        <w:keepNext/>
        <w:rPr>
          <w:b/>
          <w:bCs/>
          <w:noProof w:val="0"/>
        </w:rPr>
      </w:pPr>
      <w:r w:rsidRPr="00F56323">
        <w:rPr>
          <w:b/>
          <w:bCs/>
          <w:noProof w:val="0"/>
        </w:rPr>
        <w:t>Se utilizar mais Simponi do que deveria</w:t>
      </w:r>
    </w:p>
    <w:p w14:paraId="220ADC1C" w14:textId="77777777" w:rsidR="00202501" w:rsidRPr="00F56323" w:rsidRDefault="00202501" w:rsidP="00051B0C">
      <w:pPr>
        <w:autoSpaceDE w:val="0"/>
        <w:autoSpaceDN w:val="0"/>
        <w:adjustRightInd w:val="0"/>
        <w:rPr>
          <w:noProof w:val="0"/>
        </w:rPr>
      </w:pPr>
      <w:r w:rsidRPr="00F56323">
        <w:rPr>
          <w:noProof w:val="0"/>
          <w:szCs w:val="22"/>
        </w:rPr>
        <w:t xml:space="preserve">Se utilizou ou lhe administraram Simponi </w:t>
      </w:r>
      <w:r w:rsidR="007778B9">
        <w:rPr>
          <w:noProof w:val="0"/>
          <w:szCs w:val="22"/>
        </w:rPr>
        <w:t xml:space="preserve">a mais </w:t>
      </w:r>
      <w:r w:rsidRPr="00F56323">
        <w:rPr>
          <w:noProof w:val="0"/>
          <w:szCs w:val="22"/>
        </w:rPr>
        <w:t>(seja por ter administrado demasiado numa única vez ou por utilizar com frequência</w:t>
      </w:r>
      <w:r w:rsidR="007778B9">
        <w:rPr>
          <w:noProof w:val="0"/>
          <w:szCs w:val="22"/>
        </w:rPr>
        <w:t xml:space="preserve"> a mais</w:t>
      </w:r>
      <w:r w:rsidRPr="00F56323">
        <w:rPr>
          <w:noProof w:val="0"/>
          <w:szCs w:val="22"/>
        </w:rPr>
        <w:t>),</w:t>
      </w:r>
      <w:r w:rsidRPr="00F56323">
        <w:rPr>
          <w:noProof w:val="0"/>
        </w:rPr>
        <w:t xml:space="preserve"> informe o seu médico ou farmacêutico imediatamente. </w:t>
      </w:r>
      <w:r w:rsidRPr="00F56323">
        <w:rPr>
          <w:noProof w:val="0"/>
          <w:szCs w:val="22"/>
        </w:rPr>
        <w:t>Leve sempre consigo a embalagem exterior</w:t>
      </w:r>
      <w:r w:rsidR="007778B9" w:rsidRPr="00F56323">
        <w:rPr>
          <w:noProof w:val="0"/>
          <w:szCs w:val="22"/>
        </w:rPr>
        <w:t>, mesmo se estiver vazia</w:t>
      </w:r>
      <w:r w:rsidR="007778B9">
        <w:rPr>
          <w:noProof w:val="0"/>
          <w:szCs w:val="22"/>
        </w:rPr>
        <w:t>,</w:t>
      </w:r>
      <w:r w:rsidR="007778B9" w:rsidRPr="00F56323">
        <w:rPr>
          <w:noProof w:val="0"/>
          <w:szCs w:val="22"/>
        </w:rPr>
        <w:t xml:space="preserve"> </w:t>
      </w:r>
      <w:r w:rsidRPr="00F56323">
        <w:rPr>
          <w:noProof w:val="0"/>
          <w:szCs w:val="22"/>
        </w:rPr>
        <w:t>e este folheto informativo.</w:t>
      </w:r>
    </w:p>
    <w:p w14:paraId="15AAE296" w14:textId="77777777" w:rsidR="00160F91" w:rsidRPr="00001B5B" w:rsidRDefault="00160F91" w:rsidP="00051B0C">
      <w:pPr>
        <w:rPr>
          <w:bCs/>
          <w:noProof w:val="0"/>
        </w:rPr>
      </w:pPr>
    </w:p>
    <w:p w14:paraId="57C341BF" w14:textId="77777777" w:rsidR="00837215" w:rsidRPr="00F56323" w:rsidRDefault="00160F91" w:rsidP="00051B0C">
      <w:pPr>
        <w:keepNext/>
        <w:rPr>
          <w:b/>
          <w:bCs/>
          <w:noProof w:val="0"/>
        </w:rPr>
      </w:pPr>
      <w:r w:rsidRPr="00F56323">
        <w:rPr>
          <w:b/>
          <w:bCs/>
          <w:noProof w:val="0"/>
        </w:rPr>
        <w:t>Caso se tenha esquecido de utilizar Simponi</w:t>
      </w:r>
    </w:p>
    <w:p w14:paraId="78BE317F" w14:textId="77777777" w:rsidR="00160F91" w:rsidRPr="00F56323" w:rsidRDefault="00160F91" w:rsidP="00051B0C">
      <w:pPr>
        <w:numPr>
          <w:ilvl w:val="12"/>
          <w:numId w:val="0"/>
        </w:numPr>
        <w:rPr>
          <w:noProof w:val="0"/>
        </w:rPr>
      </w:pPr>
      <w:r w:rsidRPr="00F56323">
        <w:rPr>
          <w:noProof w:val="0"/>
        </w:rPr>
        <w:t>Caso se tenha esquecido de utilizar Simponi na data planeada, injete a dose esquecida logo que se lembre.</w:t>
      </w:r>
    </w:p>
    <w:p w14:paraId="337DD1AB" w14:textId="77777777" w:rsidR="00160F91" w:rsidRPr="00F56323" w:rsidRDefault="00160F91" w:rsidP="00051B0C">
      <w:pPr>
        <w:numPr>
          <w:ilvl w:val="12"/>
          <w:numId w:val="0"/>
        </w:numPr>
        <w:rPr>
          <w:noProof w:val="0"/>
        </w:rPr>
      </w:pPr>
    </w:p>
    <w:p w14:paraId="7CE162C3" w14:textId="77777777" w:rsidR="00160F91" w:rsidRPr="00F56323" w:rsidRDefault="00160F91" w:rsidP="00051B0C">
      <w:pPr>
        <w:numPr>
          <w:ilvl w:val="12"/>
          <w:numId w:val="0"/>
        </w:numPr>
        <w:rPr>
          <w:noProof w:val="0"/>
        </w:rPr>
      </w:pPr>
      <w:r w:rsidRPr="00F56323">
        <w:rPr>
          <w:noProof w:val="0"/>
        </w:rPr>
        <w:t>Não tome uma dose a dobrar para compensar uma dose que se esqueceu de administrar.</w:t>
      </w:r>
    </w:p>
    <w:p w14:paraId="6D96C447" w14:textId="77777777" w:rsidR="00160F91" w:rsidRPr="00F56323" w:rsidRDefault="00160F91" w:rsidP="00051B0C">
      <w:pPr>
        <w:rPr>
          <w:noProof w:val="0"/>
        </w:rPr>
      </w:pPr>
    </w:p>
    <w:p w14:paraId="4BF4D84B" w14:textId="77777777" w:rsidR="00160F91" w:rsidRPr="00F56323" w:rsidRDefault="00160F91" w:rsidP="00051B0C">
      <w:pPr>
        <w:rPr>
          <w:noProof w:val="0"/>
        </w:rPr>
      </w:pPr>
      <w:r w:rsidRPr="00F56323">
        <w:rPr>
          <w:noProof w:val="0"/>
        </w:rPr>
        <w:t>Quando administrar a próxima dose:</w:t>
      </w:r>
    </w:p>
    <w:p w14:paraId="0B1AA2DF"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 xml:space="preserve">Se se atrasar menos do que </w:t>
      </w:r>
      <w:r w:rsidR="00FB416B">
        <w:rPr>
          <w:noProof w:val="0"/>
        </w:rPr>
        <w:t>2 </w:t>
      </w:r>
      <w:r w:rsidRPr="00F56323">
        <w:rPr>
          <w:noProof w:val="0"/>
        </w:rPr>
        <w:t>semanas, administre a dose esquecida logo que se lembre e mantenha o seu esquema original.</w:t>
      </w:r>
    </w:p>
    <w:p w14:paraId="17E6EE8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 xml:space="preserve">Se se atrasar mais de </w:t>
      </w:r>
      <w:r w:rsidR="00FB416B">
        <w:rPr>
          <w:noProof w:val="0"/>
        </w:rPr>
        <w:t>2 </w:t>
      </w:r>
      <w:r w:rsidRPr="00F56323">
        <w:rPr>
          <w:noProof w:val="0"/>
        </w:rPr>
        <w:t>semanas, administre a dose esquecida logo que se lembre e consulte o seu médico ou farmacêutico para saber quando deve administrar a próxima dose.</w:t>
      </w:r>
    </w:p>
    <w:p w14:paraId="11595649" w14:textId="77777777" w:rsidR="00160F91" w:rsidRPr="00F56323" w:rsidRDefault="00160F91" w:rsidP="00051B0C">
      <w:pPr>
        <w:rPr>
          <w:noProof w:val="0"/>
        </w:rPr>
      </w:pPr>
    </w:p>
    <w:p w14:paraId="2B4FEC90" w14:textId="77777777" w:rsidR="00160F91" w:rsidRPr="00F56323" w:rsidRDefault="00160F91" w:rsidP="00051B0C">
      <w:pPr>
        <w:numPr>
          <w:ilvl w:val="12"/>
          <w:numId w:val="0"/>
        </w:numPr>
        <w:rPr>
          <w:noProof w:val="0"/>
        </w:rPr>
      </w:pPr>
      <w:r w:rsidRPr="00F56323">
        <w:rPr>
          <w:noProof w:val="0"/>
        </w:rPr>
        <w:t>Se tiver dúvidas sobre o que fazer, fale com o seu médico ou farmacêutico.</w:t>
      </w:r>
    </w:p>
    <w:p w14:paraId="34331313" w14:textId="77777777" w:rsidR="00160F91" w:rsidRPr="00F56323" w:rsidRDefault="00160F91" w:rsidP="00051B0C">
      <w:pPr>
        <w:numPr>
          <w:ilvl w:val="12"/>
          <w:numId w:val="0"/>
        </w:numPr>
        <w:rPr>
          <w:noProof w:val="0"/>
        </w:rPr>
      </w:pPr>
    </w:p>
    <w:p w14:paraId="266F93AD" w14:textId="77777777" w:rsidR="00160F91" w:rsidRPr="00F56323" w:rsidRDefault="00160F91" w:rsidP="00051B0C">
      <w:pPr>
        <w:keepNext/>
        <w:rPr>
          <w:b/>
          <w:bCs/>
          <w:noProof w:val="0"/>
        </w:rPr>
      </w:pPr>
      <w:r w:rsidRPr="00F56323">
        <w:rPr>
          <w:b/>
          <w:bCs/>
          <w:noProof w:val="0"/>
        </w:rPr>
        <w:t>Se parar de utilizar Simponi</w:t>
      </w:r>
    </w:p>
    <w:p w14:paraId="21810A2C" w14:textId="77777777" w:rsidR="00160F91" w:rsidRPr="00F56323" w:rsidRDefault="00160F91" w:rsidP="00051B0C">
      <w:pPr>
        <w:autoSpaceDE w:val="0"/>
        <w:autoSpaceDN w:val="0"/>
        <w:adjustRightInd w:val="0"/>
        <w:rPr>
          <w:noProof w:val="0"/>
        </w:rPr>
      </w:pPr>
      <w:r w:rsidRPr="00F56323">
        <w:rPr>
          <w:noProof w:val="0"/>
        </w:rPr>
        <w:t>Se estiver a considerar parar o tratamento com Simponi, fale primeiro com o seu médico ou farmacêutico.</w:t>
      </w:r>
    </w:p>
    <w:p w14:paraId="6E7007E8" w14:textId="77777777" w:rsidR="00160F91" w:rsidRPr="00F56323" w:rsidRDefault="00160F91" w:rsidP="00051B0C">
      <w:pPr>
        <w:numPr>
          <w:ilvl w:val="12"/>
          <w:numId w:val="0"/>
        </w:numPr>
        <w:rPr>
          <w:noProof w:val="0"/>
        </w:rPr>
      </w:pPr>
    </w:p>
    <w:p w14:paraId="5AEC4BE3" w14:textId="77777777" w:rsidR="00160F91" w:rsidRPr="00F56323" w:rsidRDefault="00160F91" w:rsidP="00051B0C">
      <w:pPr>
        <w:numPr>
          <w:ilvl w:val="12"/>
          <w:numId w:val="0"/>
        </w:numPr>
        <w:rPr>
          <w:noProof w:val="0"/>
        </w:rPr>
      </w:pPr>
      <w:r w:rsidRPr="00F56323">
        <w:rPr>
          <w:noProof w:val="0"/>
        </w:rPr>
        <w:t>Caso ainda tenha dúvidas sobre a utilização deste medicamento, fale com o seu médico</w:t>
      </w:r>
      <w:r w:rsidR="00A27DEE" w:rsidRPr="00F56323">
        <w:rPr>
          <w:noProof w:val="0"/>
        </w:rPr>
        <w:t>,</w:t>
      </w:r>
      <w:r w:rsidRPr="00F56323">
        <w:rPr>
          <w:noProof w:val="0"/>
        </w:rPr>
        <w:t xml:space="preserve"> farmacêutico</w:t>
      </w:r>
      <w:r w:rsidR="00A27DEE" w:rsidRPr="00F56323">
        <w:rPr>
          <w:noProof w:val="0"/>
        </w:rPr>
        <w:t xml:space="preserve"> ou enfermeiro</w:t>
      </w:r>
      <w:r w:rsidRPr="00F56323">
        <w:rPr>
          <w:noProof w:val="0"/>
        </w:rPr>
        <w:t>.</w:t>
      </w:r>
    </w:p>
    <w:p w14:paraId="36282001" w14:textId="77777777" w:rsidR="00160F91" w:rsidRPr="00001B5B" w:rsidRDefault="00160F91" w:rsidP="00051B0C">
      <w:pPr>
        <w:rPr>
          <w:noProof w:val="0"/>
        </w:rPr>
      </w:pPr>
    </w:p>
    <w:p w14:paraId="3C60865A" w14:textId="77777777" w:rsidR="00160F91" w:rsidRPr="00001B5B" w:rsidRDefault="00160F91" w:rsidP="00051B0C">
      <w:pPr>
        <w:rPr>
          <w:noProof w:val="0"/>
        </w:rPr>
      </w:pPr>
    </w:p>
    <w:p w14:paraId="5E0F092E" w14:textId="7C70FC51" w:rsidR="00160F91" w:rsidRPr="00F56323" w:rsidRDefault="00160F91" w:rsidP="00051B0C">
      <w:pPr>
        <w:keepNext/>
        <w:ind w:left="567" w:hanging="567"/>
        <w:outlineLvl w:val="2"/>
        <w:rPr>
          <w:b/>
          <w:bCs/>
          <w:noProof w:val="0"/>
        </w:rPr>
      </w:pPr>
      <w:r w:rsidRPr="00F56323">
        <w:rPr>
          <w:b/>
          <w:bCs/>
          <w:noProof w:val="0"/>
        </w:rPr>
        <w:t>4.</w:t>
      </w:r>
      <w:r w:rsidRPr="00F56323">
        <w:rPr>
          <w:b/>
          <w:bCs/>
          <w:noProof w:val="0"/>
        </w:rPr>
        <w:tab/>
        <w:t xml:space="preserve">Efeitos </w:t>
      </w:r>
      <w:r w:rsidR="00C277DF">
        <w:rPr>
          <w:b/>
          <w:bCs/>
          <w:noProof w:val="0"/>
        </w:rPr>
        <w:t>indesejáveis</w:t>
      </w:r>
      <w:r w:rsidRPr="00F56323">
        <w:rPr>
          <w:b/>
          <w:bCs/>
          <w:noProof w:val="0"/>
        </w:rPr>
        <w:t xml:space="preserve"> possíveis</w:t>
      </w:r>
    </w:p>
    <w:p w14:paraId="01E0056D" w14:textId="77777777" w:rsidR="00160F91" w:rsidRPr="00F56323" w:rsidRDefault="00160F91" w:rsidP="00051B0C">
      <w:pPr>
        <w:keepNext/>
        <w:numPr>
          <w:ilvl w:val="12"/>
          <w:numId w:val="0"/>
        </w:numPr>
        <w:rPr>
          <w:noProof w:val="0"/>
        </w:rPr>
      </w:pPr>
    </w:p>
    <w:p w14:paraId="0A3CE6AA" w14:textId="5EEEE25F" w:rsidR="00160F91" w:rsidRPr="00F56323" w:rsidRDefault="00160F91" w:rsidP="00051B0C">
      <w:pPr>
        <w:numPr>
          <w:ilvl w:val="12"/>
          <w:numId w:val="0"/>
        </w:numPr>
        <w:rPr>
          <w:noProof w:val="0"/>
        </w:rPr>
      </w:pPr>
      <w:r w:rsidRPr="00F56323">
        <w:rPr>
          <w:noProof w:val="0"/>
        </w:rPr>
        <w:t xml:space="preserve">Como todos os medicamentos, este medicamento pode causar efeitos </w:t>
      </w:r>
      <w:r w:rsidR="00C277DF">
        <w:rPr>
          <w:noProof w:val="0"/>
        </w:rPr>
        <w:t>indesejáveis</w:t>
      </w:r>
      <w:r w:rsidRPr="00F56323">
        <w:rPr>
          <w:noProof w:val="0"/>
        </w:rPr>
        <w:t>, embora estes não se manifest</w:t>
      </w:r>
      <w:r w:rsidR="002D4A3F">
        <w:rPr>
          <w:noProof w:val="0"/>
        </w:rPr>
        <w:t>e</w:t>
      </w:r>
      <w:r w:rsidRPr="00F56323">
        <w:rPr>
          <w:noProof w:val="0"/>
        </w:rPr>
        <w:t xml:space="preserve">m em todas as pessoas. Alguns doentes podem ter efeitos </w:t>
      </w:r>
      <w:r w:rsidR="00C277DF">
        <w:rPr>
          <w:noProof w:val="0"/>
        </w:rPr>
        <w:t>indesejáveis</w:t>
      </w:r>
      <w:r w:rsidRPr="00F56323">
        <w:rPr>
          <w:noProof w:val="0"/>
        </w:rPr>
        <w:t xml:space="preserve"> graves e podem necessitar de tratamento. O risco de certos efeitos adversos é maior com a dose de 10</w:t>
      </w:r>
      <w:r w:rsidR="00C2018E">
        <w:rPr>
          <w:noProof w:val="0"/>
        </w:rPr>
        <w:t>0 </w:t>
      </w:r>
      <w:r w:rsidRPr="00F56323">
        <w:rPr>
          <w:noProof w:val="0"/>
        </w:rPr>
        <w:t>mg em comparação com a dose de 5</w:t>
      </w:r>
      <w:r w:rsidR="00C2018E">
        <w:rPr>
          <w:noProof w:val="0"/>
        </w:rPr>
        <w:t>0 </w:t>
      </w:r>
      <w:r w:rsidRPr="00F56323">
        <w:rPr>
          <w:noProof w:val="0"/>
        </w:rPr>
        <w:t xml:space="preserve">mg. Os efeitos </w:t>
      </w:r>
      <w:r w:rsidR="00C277DF">
        <w:rPr>
          <w:noProof w:val="0"/>
        </w:rPr>
        <w:t>indesejáveis</w:t>
      </w:r>
      <w:r w:rsidRPr="00F56323">
        <w:rPr>
          <w:noProof w:val="0"/>
        </w:rPr>
        <w:t xml:space="preserve"> podem surgir até vários meses após a última injeção.</w:t>
      </w:r>
    </w:p>
    <w:p w14:paraId="5D69C6D9" w14:textId="77777777" w:rsidR="00160F91" w:rsidRPr="00F56323" w:rsidRDefault="00160F91" w:rsidP="00051B0C">
      <w:pPr>
        <w:numPr>
          <w:ilvl w:val="12"/>
          <w:numId w:val="0"/>
        </w:numPr>
        <w:rPr>
          <w:noProof w:val="0"/>
        </w:rPr>
      </w:pPr>
    </w:p>
    <w:p w14:paraId="3DFE616B" w14:textId="7D4E41FC" w:rsidR="00160F91" w:rsidRPr="00F56323" w:rsidRDefault="00160F91" w:rsidP="00051B0C">
      <w:pPr>
        <w:rPr>
          <w:noProof w:val="0"/>
        </w:rPr>
      </w:pPr>
      <w:r w:rsidRPr="00F56323">
        <w:rPr>
          <w:noProof w:val="0"/>
        </w:rPr>
        <w:t xml:space="preserve">Informe imediatamente o seu médico se detetar qualquer um dos seguintes efeitos </w:t>
      </w:r>
      <w:r w:rsidR="00C277DF">
        <w:rPr>
          <w:noProof w:val="0"/>
        </w:rPr>
        <w:t>indesejáveis</w:t>
      </w:r>
      <w:r w:rsidRPr="00F56323">
        <w:rPr>
          <w:noProof w:val="0"/>
        </w:rPr>
        <w:t xml:space="preserve"> graves:</w:t>
      </w:r>
    </w:p>
    <w:p w14:paraId="62EC1452"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reações alérgicas que podem ser graves, ou raramente, fatais (rar</w:t>
      </w:r>
      <w:r w:rsidR="00780255">
        <w:rPr>
          <w:b/>
          <w:noProof w:val="0"/>
        </w:rPr>
        <w:t>o</w:t>
      </w:r>
      <w:r w:rsidRPr="00F56323">
        <w:rPr>
          <w:b/>
          <w:noProof w:val="0"/>
        </w:rPr>
        <w:t xml:space="preserve">). </w:t>
      </w:r>
      <w:r w:rsidRPr="00F56323">
        <w:rPr>
          <w:noProof w:val="0"/>
        </w:rPr>
        <w:t xml:space="preserve">Os sintomas de uma reação alérgica podem incluir inchaço da cara, lábios, boca ou garganta que pode causar </w:t>
      </w:r>
      <w:r w:rsidRPr="00F56323">
        <w:rPr>
          <w:noProof w:val="0"/>
        </w:rPr>
        <w:lastRenderedPageBreak/>
        <w:t>dificuldade em engolir ou respirar, erupções cutâneas (na pele), urticária (erupção da pele com comichão), inchaço das mãos, pés ou tornozelos. Algumas destas reações ocorreram após a primeira administração de Simponi.</w:t>
      </w:r>
    </w:p>
    <w:p w14:paraId="15D46E73"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infeções graves (incluindo TB, infeção bacteriana incluindo infeções graves do sangue e pneumonia, infeções graves causadas por fungos ou outras infeções oportunistas) (frequentes).</w:t>
      </w:r>
      <w:r w:rsidRPr="00F56323">
        <w:rPr>
          <w:noProof w:val="0"/>
        </w:rPr>
        <w:t xml:space="preserve"> Sintomas de uma infeção podem incluir febre, cansaço, tosse (persistente), falta de ar, sintomas gripais, perda de peso, suores noturnos, diarreia, feridas, problemas dentários e sensação de ardor ao urinar.</w:t>
      </w:r>
    </w:p>
    <w:p w14:paraId="119DF165"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reativação do vírus da hepatite B se for um portador ou se teve hepatite B no passado (raro).</w:t>
      </w:r>
      <w:r w:rsidRPr="00F56323">
        <w:rPr>
          <w:noProof w:val="0"/>
        </w:rPr>
        <w:t xml:space="preserve"> Sintomas podem incluir pele e olhos amarelados, urina com uma cor castanho escura, dor abdominal (de barriga) no lado direito, febre, </w:t>
      </w:r>
      <w:r w:rsidR="007778B9">
        <w:rPr>
          <w:noProof w:val="0"/>
        </w:rPr>
        <w:t>sentir-se enjoado,</w:t>
      </w:r>
      <w:r w:rsidR="007778B9" w:rsidRPr="00A21BC1">
        <w:rPr>
          <w:noProof w:val="0"/>
        </w:rPr>
        <w:t xml:space="preserve"> </w:t>
      </w:r>
      <w:r w:rsidR="007778B9">
        <w:rPr>
          <w:noProof w:val="0"/>
        </w:rPr>
        <w:t xml:space="preserve">enjoos </w:t>
      </w:r>
      <w:r w:rsidRPr="00F56323">
        <w:rPr>
          <w:noProof w:val="0"/>
        </w:rPr>
        <w:t>e sensação de forte cansaço.</w:t>
      </w:r>
    </w:p>
    <w:p w14:paraId="73426B55"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doenças do sistema nervoso como esclerose múltipla (</w:t>
      </w:r>
      <w:r w:rsidR="002D3044" w:rsidRPr="00F56323">
        <w:rPr>
          <w:b/>
          <w:noProof w:val="0"/>
        </w:rPr>
        <w:t>raro</w:t>
      </w:r>
      <w:r w:rsidRPr="00F56323">
        <w:rPr>
          <w:b/>
          <w:noProof w:val="0"/>
        </w:rPr>
        <w:t>).</w:t>
      </w:r>
      <w:r w:rsidRPr="00F56323">
        <w:rPr>
          <w:noProof w:val="0"/>
        </w:rPr>
        <w:t xml:space="preserve"> Sintomas das doenças do sistema nervoso podem incluir alterações de visão, fraqueza nos braços ou pernas, adormecimento ou formigueiro de qualquer parte do corpo.</w:t>
      </w:r>
    </w:p>
    <w:p w14:paraId="561C8C32"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cancro do sistema linfático (linfoma) (raro).</w:t>
      </w:r>
      <w:r w:rsidRPr="00F56323">
        <w:rPr>
          <w:noProof w:val="0"/>
        </w:rPr>
        <w:t xml:space="preserve"> Sintomas de linfoma podem incluir inchaço dos gânglios linfáticos, perda de peso ou febre.</w:t>
      </w:r>
    </w:p>
    <w:p w14:paraId="203B3ECC"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insuficiência cardíaca (</w:t>
      </w:r>
      <w:r w:rsidR="002D3044" w:rsidRPr="00F56323">
        <w:rPr>
          <w:b/>
          <w:noProof w:val="0"/>
        </w:rPr>
        <w:t>raro</w:t>
      </w:r>
      <w:r w:rsidRPr="00F56323">
        <w:rPr>
          <w:b/>
          <w:noProof w:val="0"/>
        </w:rPr>
        <w:t>).</w:t>
      </w:r>
      <w:r w:rsidRPr="00F56323">
        <w:rPr>
          <w:noProof w:val="0"/>
        </w:rPr>
        <w:t xml:space="preserve"> Sintomas de insuficiência cardíaca podem incluir falta de ar ou inchaço dos pés.</w:t>
      </w:r>
    </w:p>
    <w:p w14:paraId="1BE4C96A" w14:textId="77777777" w:rsidR="00EF4AE3" w:rsidRPr="00F56323" w:rsidRDefault="00160F91" w:rsidP="00051B0C">
      <w:pPr>
        <w:numPr>
          <w:ilvl w:val="0"/>
          <w:numId w:val="12"/>
        </w:numPr>
        <w:tabs>
          <w:tab w:val="clear" w:pos="720"/>
          <w:tab w:val="num" w:pos="567"/>
        </w:tabs>
        <w:ind w:left="567" w:hanging="567"/>
        <w:rPr>
          <w:noProof w:val="0"/>
        </w:rPr>
      </w:pPr>
      <w:r w:rsidRPr="00F56323">
        <w:rPr>
          <w:b/>
          <w:noProof w:val="0"/>
        </w:rPr>
        <w:t>sinais de distúrbio</w:t>
      </w:r>
      <w:r w:rsidR="00EF4AE3" w:rsidRPr="00F56323">
        <w:rPr>
          <w:b/>
          <w:noProof w:val="0"/>
        </w:rPr>
        <w:t>s</w:t>
      </w:r>
      <w:r w:rsidRPr="00F56323">
        <w:rPr>
          <w:b/>
          <w:noProof w:val="0"/>
        </w:rPr>
        <w:t xml:space="preserve"> do sistema imunitário chamado</w:t>
      </w:r>
      <w:r w:rsidR="00EF4AE3" w:rsidRPr="00F56323">
        <w:rPr>
          <w:b/>
          <w:noProof w:val="0"/>
        </w:rPr>
        <w:t>s:</w:t>
      </w:r>
    </w:p>
    <w:p w14:paraId="330FAEEA" w14:textId="77777777" w:rsidR="00837215" w:rsidRPr="00F56323" w:rsidRDefault="00E7250D" w:rsidP="00051B0C">
      <w:pPr>
        <w:numPr>
          <w:ilvl w:val="0"/>
          <w:numId w:val="30"/>
        </w:numPr>
        <w:tabs>
          <w:tab w:val="clear" w:pos="567"/>
          <w:tab w:val="left" w:pos="1134"/>
        </w:tabs>
        <w:ind w:left="1134" w:hanging="567"/>
        <w:rPr>
          <w:noProof w:val="0"/>
        </w:rPr>
      </w:pPr>
      <w:r w:rsidRPr="00F56323">
        <w:rPr>
          <w:b/>
          <w:noProof w:val="0"/>
        </w:rPr>
        <w:t xml:space="preserve">lúpus </w:t>
      </w:r>
      <w:r w:rsidR="00160F91" w:rsidRPr="00F56323">
        <w:rPr>
          <w:b/>
          <w:noProof w:val="0"/>
        </w:rPr>
        <w:t xml:space="preserve">(raro). </w:t>
      </w:r>
      <w:r w:rsidR="00160F91" w:rsidRPr="00F56323">
        <w:rPr>
          <w:noProof w:val="0"/>
        </w:rPr>
        <w:t>Sintomas podem incluir dor das articulações ou uma erupção cutânea na face ou braços que é sensível ao sol.</w:t>
      </w:r>
    </w:p>
    <w:p w14:paraId="7BB624D1" w14:textId="77777777" w:rsidR="00EF4AE3" w:rsidRPr="00F56323" w:rsidRDefault="00EF4AE3" w:rsidP="00051B0C">
      <w:pPr>
        <w:numPr>
          <w:ilvl w:val="0"/>
          <w:numId w:val="30"/>
        </w:numPr>
        <w:tabs>
          <w:tab w:val="clear" w:pos="567"/>
          <w:tab w:val="left" w:pos="1134"/>
        </w:tabs>
        <w:ind w:left="1134" w:hanging="567"/>
        <w:rPr>
          <w:noProof w:val="0"/>
        </w:rPr>
      </w:pPr>
      <w:r w:rsidRPr="00F56323">
        <w:rPr>
          <w:b/>
          <w:noProof w:val="0"/>
        </w:rPr>
        <w:t xml:space="preserve">sarcoidose (raro). </w:t>
      </w:r>
      <w:r w:rsidRPr="00F56323">
        <w:rPr>
          <w:noProof w:val="0"/>
        </w:rPr>
        <w:t>Sintomas podem incluir uma tosse persistente, falta de ar, dor no peito, febre, inchaço dos gânglios linfáticos, perda de peso, erupções cutâneas e visão turva.</w:t>
      </w:r>
    </w:p>
    <w:p w14:paraId="15AF4FA7" w14:textId="77777777" w:rsidR="00EF4AE3" w:rsidRPr="00F56323" w:rsidRDefault="00EF4AE3" w:rsidP="00051B0C">
      <w:pPr>
        <w:numPr>
          <w:ilvl w:val="0"/>
          <w:numId w:val="12"/>
        </w:numPr>
        <w:tabs>
          <w:tab w:val="clear" w:pos="720"/>
          <w:tab w:val="num" w:pos="567"/>
        </w:tabs>
        <w:ind w:left="567" w:hanging="567"/>
        <w:rPr>
          <w:noProof w:val="0"/>
        </w:rPr>
      </w:pPr>
      <w:r w:rsidRPr="00F56323">
        <w:rPr>
          <w:b/>
          <w:noProof w:val="0"/>
        </w:rPr>
        <w:t xml:space="preserve">inchaço dos </w:t>
      </w:r>
      <w:r w:rsidR="001E21C5" w:rsidRPr="00F56323">
        <w:rPr>
          <w:b/>
          <w:noProof w:val="0"/>
        </w:rPr>
        <w:t xml:space="preserve">pequenos </w:t>
      </w:r>
      <w:r w:rsidRPr="00F56323">
        <w:rPr>
          <w:b/>
          <w:noProof w:val="0"/>
        </w:rPr>
        <w:t xml:space="preserve">vasos sanguíneos </w:t>
      </w:r>
      <w:r w:rsidR="00405201">
        <w:rPr>
          <w:b/>
          <w:noProof w:val="0"/>
        </w:rPr>
        <w:t xml:space="preserve">(vasculite) </w:t>
      </w:r>
      <w:r w:rsidRPr="00F56323">
        <w:rPr>
          <w:b/>
          <w:noProof w:val="0"/>
        </w:rPr>
        <w:t xml:space="preserve">(raro). </w:t>
      </w:r>
      <w:r w:rsidRPr="00F56323">
        <w:rPr>
          <w:noProof w:val="0"/>
        </w:rPr>
        <w:t>Sintomas podem incluir febre, dor de cabeça</w:t>
      </w:r>
      <w:r w:rsidR="001E21C5" w:rsidRPr="00F56323">
        <w:rPr>
          <w:noProof w:val="0"/>
        </w:rPr>
        <w:t>,</w:t>
      </w:r>
      <w:r w:rsidR="00F00A10" w:rsidRPr="00F56323">
        <w:rPr>
          <w:noProof w:val="0"/>
        </w:rPr>
        <w:t xml:space="preserve"> </w:t>
      </w:r>
      <w:r w:rsidR="001E21C5" w:rsidRPr="00F56323">
        <w:rPr>
          <w:noProof w:val="0"/>
        </w:rPr>
        <w:t>p</w:t>
      </w:r>
      <w:r w:rsidRPr="00F56323">
        <w:rPr>
          <w:noProof w:val="0"/>
        </w:rPr>
        <w:t xml:space="preserve">erda de peso, suores noturnos, erupções </w:t>
      </w:r>
      <w:r w:rsidR="00310C47" w:rsidRPr="00F56323">
        <w:rPr>
          <w:noProof w:val="0"/>
        </w:rPr>
        <w:t xml:space="preserve">na pele </w:t>
      </w:r>
      <w:r w:rsidRPr="00F56323">
        <w:rPr>
          <w:noProof w:val="0"/>
        </w:rPr>
        <w:t xml:space="preserve">e </w:t>
      </w:r>
      <w:r w:rsidR="001E21C5" w:rsidRPr="00F56323">
        <w:rPr>
          <w:noProof w:val="0"/>
        </w:rPr>
        <w:t>alterações de sensibilidade nervosa</w:t>
      </w:r>
      <w:r w:rsidRPr="00F56323">
        <w:rPr>
          <w:noProof w:val="0"/>
        </w:rPr>
        <w:t xml:space="preserve"> como dormência ou formigueiro.</w:t>
      </w:r>
    </w:p>
    <w:p w14:paraId="018F7889" w14:textId="77777777" w:rsidR="00EF4AE3" w:rsidRPr="00F56323" w:rsidRDefault="00EF4AE3" w:rsidP="00051B0C">
      <w:pPr>
        <w:numPr>
          <w:ilvl w:val="0"/>
          <w:numId w:val="12"/>
        </w:numPr>
        <w:tabs>
          <w:tab w:val="clear" w:pos="720"/>
          <w:tab w:val="num" w:pos="567"/>
        </w:tabs>
        <w:ind w:left="567" w:hanging="567"/>
        <w:rPr>
          <w:noProof w:val="0"/>
        </w:rPr>
      </w:pPr>
      <w:r w:rsidRPr="00F56323">
        <w:rPr>
          <w:b/>
          <w:noProof w:val="0"/>
        </w:rPr>
        <w:t>cancro de pele (pouco frequente).</w:t>
      </w:r>
      <w:r w:rsidRPr="00F56323">
        <w:rPr>
          <w:noProof w:val="0"/>
        </w:rPr>
        <w:t xml:space="preserve"> Sintomas de cancro de pele podem incluir alterações no aspeto da pele ou crescimento de sinais na pele.</w:t>
      </w:r>
    </w:p>
    <w:p w14:paraId="780FE274"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doença do sangue</w:t>
      </w:r>
      <w:r w:rsidR="00AE7B1E" w:rsidRPr="00F56323">
        <w:rPr>
          <w:b/>
          <w:noProof w:val="0"/>
        </w:rPr>
        <w:t xml:space="preserve"> </w:t>
      </w:r>
      <w:r w:rsidR="002D3044" w:rsidRPr="00F56323">
        <w:rPr>
          <w:b/>
          <w:noProof w:val="0"/>
        </w:rPr>
        <w:t>(frequente)</w:t>
      </w:r>
      <w:r w:rsidRPr="00F56323">
        <w:rPr>
          <w:b/>
          <w:noProof w:val="0"/>
        </w:rPr>
        <w:t>.</w:t>
      </w:r>
      <w:r w:rsidRPr="00F56323">
        <w:rPr>
          <w:noProof w:val="0"/>
        </w:rPr>
        <w:t xml:space="preserve"> Sintomas de doença do sangue podem incluir febre que não desaparece, </w:t>
      </w:r>
      <w:r w:rsidR="00405201" w:rsidRPr="00F56323">
        <w:rPr>
          <w:noProof w:val="0"/>
        </w:rPr>
        <w:t xml:space="preserve">nódoas negras ou </w:t>
      </w:r>
      <w:r w:rsidRPr="00F56323">
        <w:rPr>
          <w:noProof w:val="0"/>
        </w:rPr>
        <w:t>hemorragia que surgem muito facilmente ou uma aparência muito pálida.</w:t>
      </w:r>
    </w:p>
    <w:p w14:paraId="146F6F4F" w14:textId="77777777" w:rsidR="00EF4AE3" w:rsidRPr="00F56323" w:rsidRDefault="00EF4AE3" w:rsidP="00051B0C">
      <w:pPr>
        <w:numPr>
          <w:ilvl w:val="0"/>
          <w:numId w:val="12"/>
        </w:numPr>
        <w:tabs>
          <w:tab w:val="clear" w:pos="720"/>
          <w:tab w:val="num" w:pos="567"/>
        </w:tabs>
        <w:ind w:left="567" w:hanging="567"/>
        <w:rPr>
          <w:noProof w:val="0"/>
        </w:rPr>
      </w:pPr>
      <w:r w:rsidRPr="00F56323">
        <w:rPr>
          <w:b/>
          <w:noProof w:val="0"/>
        </w:rPr>
        <w:t>cancro no sangue (leucemia) (raro).</w:t>
      </w:r>
      <w:r w:rsidRPr="00F56323">
        <w:rPr>
          <w:noProof w:val="0"/>
        </w:rPr>
        <w:t xml:space="preserve"> Sintomas de leucemia podem incluir febre, sensação de cansaço, infeções frequentes, nódoas negras que surgem muito facilmente e suores noturnos.</w:t>
      </w:r>
    </w:p>
    <w:p w14:paraId="120DEFC3" w14:textId="77777777" w:rsidR="00160F91" w:rsidRPr="00F56323" w:rsidRDefault="00160F91" w:rsidP="00051B0C">
      <w:pPr>
        <w:autoSpaceDE w:val="0"/>
        <w:autoSpaceDN w:val="0"/>
        <w:adjustRightInd w:val="0"/>
        <w:rPr>
          <w:noProof w:val="0"/>
        </w:rPr>
      </w:pPr>
      <w:r w:rsidRPr="00F56323">
        <w:rPr>
          <w:noProof w:val="0"/>
        </w:rPr>
        <w:t>Informe imediatamente o seu médico se detetar qualquer um dos sintomas mencionados acima.</w:t>
      </w:r>
    </w:p>
    <w:p w14:paraId="3BB3B8F3" w14:textId="77777777" w:rsidR="00160F91" w:rsidRPr="00F56323" w:rsidRDefault="00160F91" w:rsidP="00051B0C">
      <w:pPr>
        <w:autoSpaceDE w:val="0"/>
        <w:autoSpaceDN w:val="0"/>
        <w:adjustRightInd w:val="0"/>
        <w:rPr>
          <w:noProof w:val="0"/>
        </w:rPr>
      </w:pPr>
    </w:p>
    <w:p w14:paraId="78CB0316" w14:textId="3E46609A" w:rsidR="00160F91" w:rsidRPr="00F56323" w:rsidRDefault="00160F91" w:rsidP="00051B0C">
      <w:pPr>
        <w:keepNext/>
        <w:rPr>
          <w:b/>
          <w:noProof w:val="0"/>
        </w:rPr>
      </w:pPr>
      <w:r w:rsidRPr="00F56323">
        <w:rPr>
          <w:b/>
          <w:noProof w:val="0"/>
        </w:rPr>
        <w:t xml:space="preserve">Os seguintes efeitos </w:t>
      </w:r>
      <w:r w:rsidR="00C277DF">
        <w:rPr>
          <w:b/>
          <w:noProof w:val="0"/>
        </w:rPr>
        <w:t>indesejáveis</w:t>
      </w:r>
      <w:r w:rsidRPr="00F56323">
        <w:rPr>
          <w:b/>
          <w:noProof w:val="0"/>
        </w:rPr>
        <w:t xml:space="preserve"> adicionais foram observados com Simponi:</w:t>
      </w:r>
    </w:p>
    <w:p w14:paraId="1F4267C4" w14:textId="2CF4B7C2" w:rsidR="00202501" w:rsidRPr="00F56323" w:rsidRDefault="00202501" w:rsidP="00051B0C">
      <w:pPr>
        <w:keepNext/>
        <w:autoSpaceDE w:val="0"/>
        <w:autoSpaceDN w:val="0"/>
        <w:adjustRightInd w:val="0"/>
        <w:rPr>
          <w:bCs/>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muito frequentes (pode afetar </w:t>
      </w:r>
      <w:r w:rsidRPr="00F56323">
        <w:rPr>
          <w:iCs/>
          <w:noProof w:val="0"/>
          <w:szCs w:val="22"/>
          <w:u w:val="single"/>
        </w:rPr>
        <w:t xml:space="preserve">mais de </w:t>
      </w:r>
      <w:r w:rsidR="00BD4F95">
        <w:rPr>
          <w:iCs/>
          <w:noProof w:val="0"/>
          <w:szCs w:val="22"/>
          <w:u w:val="single"/>
        </w:rPr>
        <w:t>1 </w:t>
      </w:r>
      <w:r w:rsidRPr="00F56323">
        <w:rPr>
          <w:iCs/>
          <w:noProof w:val="0"/>
          <w:szCs w:val="22"/>
          <w:u w:val="single"/>
        </w:rPr>
        <w:t>doente em</w:t>
      </w:r>
      <w:r w:rsidR="00B64AF2">
        <w:rPr>
          <w:iCs/>
          <w:noProof w:val="0"/>
          <w:szCs w:val="22"/>
          <w:u w:val="single"/>
        </w:rPr>
        <w:t xml:space="preserve"> 1</w:t>
      </w:r>
      <w:r w:rsidRPr="00F56323">
        <w:rPr>
          <w:iCs/>
          <w:noProof w:val="0"/>
          <w:szCs w:val="22"/>
          <w:u w:val="single"/>
        </w:rPr>
        <w:t>0)</w:t>
      </w:r>
      <w:r w:rsidRPr="00F56323">
        <w:rPr>
          <w:bCs/>
          <w:noProof w:val="0"/>
          <w:u w:val="single"/>
        </w:rPr>
        <w:t>:</w:t>
      </w:r>
    </w:p>
    <w:p w14:paraId="51939EF2"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Infeções do trato respiratório superior, dor de garganta ou rouquidão, nariz a pingar;</w:t>
      </w:r>
    </w:p>
    <w:p w14:paraId="27459477" w14:textId="77777777" w:rsidR="00160F91" w:rsidRPr="00F56323" w:rsidRDefault="00160F91" w:rsidP="00051B0C">
      <w:pPr>
        <w:autoSpaceDE w:val="0"/>
        <w:autoSpaceDN w:val="0"/>
        <w:adjustRightInd w:val="0"/>
        <w:rPr>
          <w:bCs/>
          <w:noProof w:val="0"/>
        </w:rPr>
      </w:pPr>
    </w:p>
    <w:p w14:paraId="335D57F2" w14:textId="433A4FB7" w:rsidR="00160F91" w:rsidRPr="00F56323" w:rsidRDefault="00160F91" w:rsidP="00051B0C">
      <w:pPr>
        <w:keepNext/>
        <w:autoSpaceDE w:val="0"/>
        <w:autoSpaceDN w:val="0"/>
        <w:adjustRightInd w:val="0"/>
        <w:rPr>
          <w:bCs/>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frequentes (pode afetar até </w:t>
      </w:r>
      <w:r w:rsidR="00BD4F95">
        <w:rPr>
          <w:iCs/>
          <w:noProof w:val="0"/>
          <w:szCs w:val="22"/>
          <w:u w:val="single"/>
        </w:rPr>
        <w:t>1 </w:t>
      </w:r>
      <w:r w:rsidRPr="00F56323">
        <w:rPr>
          <w:iCs/>
          <w:noProof w:val="0"/>
          <w:szCs w:val="22"/>
          <w:u w:val="single"/>
        </w:rPr>
        <w:t>doente em</w:t>
      </w:r>
      <w:r w:rsidR="00B64AF2">
        <w:rPr>
          <w:iCs/>
          <w:noProof w:val="0"/>
          <w:szCs w:val="22"/>
          <w:u w:val="single"/>
        </w:rPr>
        <w:t xml:space="preserve"> 1</w:t>
      </w:r>
      <w:r w:rsidRPr="00F56323">
        <w:rPr>
          <w:iCs/>
          <w:noProof w:val="0"/>
          <w:szCs w:val="22"/>
          <w:u w:val="single"/>
        </w:rPr>
        <w:t>0)</w:t>
      </w:r>
      <w:r w:rsidRPr="00F56323">
        <w:rPr>
          <w:bCs/>
          <w:noProof w:val="0"/>
          <w:u w:val="single"/>
        </w:rPr>
        <w:t>:</w:t>
      </w:r>
    </w:p>
    <w:p w14:paraId="1F03BA0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Alterações nos testes do fígado (aumento das enzimas do fígado) observadas nas análises de sangue realizadas pelo seu médico</w:t>
      </w:r>
    </w:p>
    <w:p w14:paraId="6D04739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Tonturas</w:t>
      </w:r>
    </w:p>
    <w:p w14:paraId="5ED3218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Dores de cabeça</w:t>
      </w:r>
    </w:p>
    <w:p w14:paraId="64BAF2F7"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Sensação de dormência ou formigueiro</w:t>
      </w:r>
    </w:p>
    <w:p w14:paraId="7307D84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Infeções superficiais causadas por fungos</w:t>
      </w:r>
    </w:p>
    <w:p w14:paraId="0F0100E0"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Abcesso</w:t>
      </w:r>
    </w:p>
    <w:p w14:paraId="348B463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Infeções bacterianas (tais como celulite)</w:t>
      </w:r>
    </w:p>
    <w:p w14:paraId="5E10EE8A" w14:textId="77777777" w:rsidR="00160F91" w:rsidRDefault="00160F91" w:rsidP="00051B0C">
      <w:pPr>
        <w:numPr>
          <w:ilvl w:val="0"/>
          <w:numId w:val="12"/>
        </w:numPr>
        <w:tabs>
          <w:tab w:val="clear" w:pos="720"/>
          <w:tab w:val="num" w:pos="567"/>
        </w:tabs>
        <w:ind w:left="567" w:hanging="567"/>
        <w:rPr>
          <w:noProof w:val="0"/>
        </w:rPr>
      </w:pPr>
      <w:r w:rsidRPr="00F56323">
        <w:rPr>
          <w:noProof w:val="0"/>
        </w:rPr>
        <w:t>Baixo número de glóbulos vermelhos no sangue</w:t>
      </w:r>
    </w:p>
    <w:p w14:paraId="4A9C0012" w14:textId="77777777" w:rsidR="006176D9" w:rsidRPr="00F56323" w:rsidRDefault="006176D9" w:rsidP="00051B0C">
      <w:pPr>
        <w:numPr>
          <w:ilvl w:val="0"/>
          <w:numId w:val="12"/>
        </w:numPr>
        <w:tabs>
          <w:tab w:val="clear" w:pos="720"/>
          <w:tab w:val="num" w:pos="567"/>
        </w:tabs>
        <w:ind w:left="567" w:hanging="567"/>
        <w:rPr>
          <w:noProof w:val="0"/>
        </w:rPr>
      </w:pPr>
      <w:r w:rsidRPr="00F56323">
        <w:rPr>
          <w:noProof w:val="0"/>
        </w:rPr>
        <w:t xml:space="preserve">Baixo número de glóbulos </w:t>
      </w:r>
      <w:r>
        <w:rPr>
          <w:noProof w:val="0"/>
        </w:rPr>
        <w:t>brancos</w:t>
      </w:r>
      <w:r w:rsidRPr="00F56323">
        <w:rPr>
          <w:noProof w:val="0"/>
        </w:rPr>
        <w:t xml:space="preserve"> no sangue</w:t>
      </w:r>
    </w:p>
    <w:p w14:paraId="5DBB8782"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Teste no sangue positivo para o lúpus</w:t>
      </w:r>
    </w:p>
    <w:p w14:paraId="7E4A5F5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Reações alérgicas</w:t>
      </w:r>
    </w:p>
    <w:p w14:paraId="06377F25"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Indigestão</w:t>
      </w:r>
    </w:p>
    <w:p w14:paraId="1A156451"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Dor no estômago</w:t>
      </w:r>
    </w:p>
    <w:p w14:paraId="41B641E8"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lastRenderedPageBreak/>
        <w:t>Sensação de doença (náuseas)</w:t>
      </w:r>
    </w:p>
    <w:p w14:paraId="080B29E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Gripe</w:t>
      </w:r>
    </w:p>
    <w:p w14:paraId="2F52C3AE"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Bronquite</w:t>
      </w:r>
    </w:p>
    <w:p w14:paraId="1529B85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Infeção dos seios perinasais</w:t>
      </w:r>
    </w:p>
    <w:p w14:paraId="7C928C91"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Arrepios de frio</w:t>
      </w:r>
    </w:p>
    <w:p w14:paraId="1D278D2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Tensão arterial elevada</w:t>
      </w:r>
    </w:p>
    <w:p w14:paraId="115E584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Febre</w:t>
      </w:r>
    </w:p>
    <w:p w14:paraId="6B6E3A9E"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 xml:space="preserve">Asma, dificuldade em respirar, </w:t>
      </w:r>
      <w:r w:rsidR="00983A48" w:rsidRPr="00F56323">
        <w:rPr>
          <w:noProof w:val="0"/>
        </w:rPr>
        <w:t>pieira</w:t>
      </w:r>
    </w:p>
    <w:p w14:paraId="7ECBA586"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Perturbações no estômago e no intestino, que incluem inflamação do revestimento do estômago e do cólon, que pode provocar febre</w:t>
      </w:r>
    </w:p>
    <w:p w14:paraId="6599F5B2"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Dor e úlceras na boca</w:t>
      </w:r>
    </w:p>
    <w:p w14:paraId="5E739CC8"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Reações no local de injeção (incluindo vermelhidão, rigidez, dor, nódoas negras, comichão, formigueiro e irritação)</w:t>
      </w:r>
    </w:p>
    <w:p w14:paraId="14528CCF"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Perda de cabelo</w:t>
      </w:r>
    </w:p>
    <w:p w14:paraId="3DF0A71C" w14:textId="77777777" w:rsidR="002D3044" w:rsidRPr="00F56323" w:rsidRDefault="00983A48" w:rsidP="00051B0C">
      <w:pPr>
        <w:numPr>
          <w:ilvl w:val="0"/>
          <w:numId w:val="12"/>
        </w:numPr>
        <w:tabs>
          <w:tab w:val="clear" w:pos="720"/>
          <w:tab w:val="num" w:pos="567"/>
          <w:tab w:val="num" w:pos="1498"/>
        </w:tabs>
        <w:ind w:left="567" w:hanging="567"/>
        <w:rPr>
          <w:noProof w:val="0"/>
        </w:rPr>
      </w:pPr>
      <w:r w:rsidRPr="00F56323">
        <w:rPr>
          <w:noProof w:val="0"/>
        </w:rPr>
        <w:t>Erupção</w:t>
      </w:r>
      <w:r w:rsidR="002D3044" w:rsidRPr="00F56323">
        <w:rPr>
          <w:noProof w:val="0"/>
        </w:rPr>
        <w:t xml:space="preserve"> e comichão na pele</w:t>
      </w:r>
    </w:p>
    <w:p w14:paraId="5447A2B4"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Dificuldade em dormir</w:t>
      </w:r>
    </w:p>
    <w:p w14:paraId="5B39C2CF"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Depressão</w:t>
      </w:r>
    </w:p>
    <w:p w14:paraId="51F35CD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Sensação de fraqueza</w:t>
      </w:r>
    </w:p>
    <w:p w14:paraId="003E3FB7"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Fraturas ósseas</w:t>
      </w:r>
    </w:p>
    <w:p w14:paraId="6F1EF026"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Desconforto no peito</w:t>
      </w:r>
    </w:p>
    <w:p w14:paraId="10EFC324" w14:textId="77777777" w:rsidR="00160F91" w:rsidRPr="00F56323" w:rsidRDefault="00160F91" w:rsidP="00051B0C">
      <w:pPr>
        <w:rPr>
          <w:noProof w:val="0"/>
        </w:rPr>
      </w:pPr>
    </w:p>
    <w:p w14:paraId="591DFC24" w14:textId="2F10E8D6" w:rsidR="00160F91" w:rsidRPr="00F56323" w:rsidRDefault="00160F91" w:rsidP="00051B0C">
      <w:pPr>
        <w:keepNext/>
        <w:autoSpaceDE w:val="0"/>
        <w:autoSpaceDN w:val="0"/>
        <w:adjustRightInd w:val="0"/>
        <w:rPr>
          <w:bCs/>
          <w:noProof w:val="0"/>
          <w:szCs w:val="22"/>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pouco frequentes (pode afetar até </w:t>
      </w:r>
      <w:r w:rsidR="00BD4F95">
        <w:rPr>
          <w:bCs/>
          <w:noProof w:val="0"/>
          <w:u w:val="single"/>
        </w:rPr>
        <w:t>1 </w:t>
      </w:r>
      <w:r w:rsidRPr="00F56323">
        <w:rPr>
          <w:bCs/>
          <w:noProof w:val="0"/>
          <w:u w:val="single"/>
        </w:rPr>
        <w:t>doente em</w:t>
      </w:r>
      <w:r w:rsidR="00B64AF2">
        <w:rPr>
          <w:bCs/>
          <w:noProof w:val="0"/>
          <w:u w:val="single"/>
        </w:rPr>
        <w:t xml:space="preserve"> 1</w:t>
      </w:r>
      <w:r w:rsidRPr="00F56323">
        <w:rPr>
          <w:bCs/>
          <w:noProof w:val="0"/>
          <w:u w:val="single"/>
        </w:rPr>
        <w:t>00):</w:t>
      </w:r>
    </w:p>
    <w:p w14:paraId="6E5ED687" w14:textId="77777777" w:rsidR="002D3044" w:rsidRPr="00F56323" w:rsidRDefault="002D3044" w:rsidP="00051B0C">
      <w:pPr>
        <w:numPr>
          <w:ilvl w:val="0"/>
          <w:numId w:val="12"/>
        </w:numPr>
        <w:tabs>
          <w:tab w:val="clear" w:pos="720"/>
          <w:tab w:val="num" w:pos="567"/>
          <w:tab w:val="num" w:pos="1498"/>
        </w:tabs>
        <w:ind w:left="567" w:hanging="567"/>
        <w:rPr>
          <w:noProof w:val="0"/>
        </w:rPr>
      </w:pPr>
      <w:r w:rsidRPr="00F56323">
        <w:rPr>
          <w:noProof w:val="0"/>
        </w:rPr>
        <w:t>Infeção dos rins</w:t>
      </w:r>
    </w:p>
    <w:p w14:paraId="4758F6FF"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Cancro, incluindo cancro da pele e crescimentos ou massas não cancerígenos, incluindo sinais na pele</w:t>
      </w:r>
    </w:p>
    <w:p w14:paraId="3B087B84" w14:textId="77777777" w:rsidR="00925F81" w:rsidRDefault="00925F81" w:rsidP="00051B0C">
      <w:pPr>
        <w:numPr>
          <w:ilvl w:val="0"/>
          <w:numId w:val="12"/>
        </w:numPr>
        <w:tabs>
          <w:tab w:val="clear" w:pos="720"/>
          <w:tab w:val="num" w:pos="567"/>
        </w:tabs>
        <w:ind w:left="567" w:hanging="567"/>
        <w:rPr>
          <w:noProof w:val="0"/>
        </w:rPr>
      </w:pPr>
      <w:r w:rsidRPr="00F56323">
        <w:rPr>
          <w:noProof w:val="0"/>
        </w:rPr>
        <w:t>Bolhas na pele</w:t>
      </w:r>
    </w:p>
    <w:p w14:paraId="4F77397D" w14:textId="77777777" w:rsidR="00741D28" w:rsidRPr="00F56323" w:rsidRDefault="00741D28" w:rsidP="00051B0C">
      <w:pPr>
        <w:numPr>
          <w:ilvl w:val="0"/>
          <w:numId w:val="12"/>
        </w:numPr>
        <w:tabs>
          <w:tab w:val="clear" w:pos="720"/>
          <w:tab w:val="num" w:pos="567"/>
        </w:tabs>
        <w:ind w:left="567" w:hanging="567"/>
        <w:rPr>
          <w:noProof w:val="0"/>
        </w:rPr>
      </w:pPr>
      <w:r w:rsidRPr="00425D9E">
        <w:t>I</w:t>
      </w:r>
      <w:r w:rsidRPr="00360849">
        <w:t>nfe</w:t>
      </w:r>
      <w:r w:rsidRPr="00425D9E">
        <w:t>ção grave no corpo (sepsis)</w:t>
      </w:r>
      <w:r w:rsidRPr="00360849">
        <w:t xml:space="preserve">, </w:t>
      </w:r>
      <w:r w:rsidRPr="00425D9E">
        <w:t xml:space="preserve">incluindo por vezes tensão arterial baixa </w:t>
      </w:r>
      <w:r w:rsidRPr="00360849">
        <w:t>(</w:t>
      </w:r>
      <w:r>
        <w:t xml:space="preserve">choque </w:t>
      </w:r>
      <w:r w:rsidRPr="00360849">
        <w:t>s</w:t>
      </w:r>
      <w:r>
        <w:t>é</w:t>
      </w:r>
      <w:r w:rsidRPr="00360849">
        <w:t>ptic</w:t>
      </w:r>
      <w:r>
        <w:t>o</w:t>
      </w:r>
      <w:r w:rsidRPr="00360849">
        <w:t>)</w:t>
      </w:r>
    </w:p>
    <w:p w14:paraId="2BE555A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Psoríase (incluindo nas palmas das suas mãos e/ou nas solas dos seus pés e/ou sob a forma de bolhas na pele)</w:t>
      </w:r>
    </w:p>
    <w:p w14:paraId="1813374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Baixo número de plaquetas no sangue</w:t>
      </w:r>
    </w:p>
    <w:p w14:paraId="343BF881"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Combinação de baixos números de plaquetas, glóbulos vermelhos e glóbulos brancos no sangue</w:t>
      </w:r>
    </w:p>
    <w:p w14:paraId="7BB94DA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Doenças da tiroide</w:t>
      </w:r>
    </w:p>
    <w:p w14:paraId="0EE58D0A"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Aumento nos níveis de açúcar no sangue</w:t>
      </w:r>
    </w:p>
    <w:p w14:paraId="17606C1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Aumento nos níveis de colesterol no sangue</w:t>
      </w:r>
    </w:p>
    <w:p w14:paraId="69203FD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Perturbações do equilíbrio</w:t>
      </w:r>
    </w:p>
    <w:p w14:paraId="153E1ADC" w14:textId="77777777" w:rsidR="00160F91" w:rsidRDefault="00160F91" w:rsidP="00051B0C">
      <w:pPr>
        <w:numPr>
          <w:ilvl w:val="0"/>
          <w:numId w:val="12"/>
        </w:numPr>
        <w:tabs>
          <w:tab w:val="clear" w:pos="720"/>
          <w:tab w:val="num" w:pos="567"/>
        </w:tabs>
        <w:ind w:left="567" w:hanging="567"/>
        <w:rPr>
          <w:noProof w:val="0"/>
        </w:rPr>
      </w:pPr>
      <w:r w:rsidRPr="00F56323">
        <w:rPr>
          <w:noProof w:val="0"/>
        </w:rPr>
        <w:t>Perturbações da visão</w:t>
      </w:r>
    </w:p>
    <w:p w14:paraId="0A993827" w14:textId="77777777" w:rsidR="000A400C" w:rsidRDefault="000A400C" w:rsidP="00051B0C">
      <w:pPr>
        <w:numPr>
          <w:ilvl w:val="0"/>
          <w:numId w:val="12"/>
        </w:numPr>
        <w:tabs>
          <w:tab w:val="clear" w:pos="720"/>
          <w:tab w:val="num" w:pos="567"/>
        </w:tabs>
        <w:ind w:left="567" w:hanging="567"/>
        <w:rPr>
          <w:noProof w:val="0"/>
        </w:rPr>
      </w:pPr>
      <w:r>
        <w:rPr>
          <w:noProof w:val="0"/>
        </w:rPr>
        <w:t>Olho inflamado (conjuntivite)</w:t>
      </w:r>
    </w:p>
    <w:p w14:paraId="330BD58F" w14:textId="77777777" w:rsidR="000A400C" w:rsidRPr="00F56323" w:rsidRDefault="000A400C" w:rsidP="00051B0C">
      <w:pPr>
        <w:numPr>
          <w:ilvl w:val="0"/>
          <w:numId w:val="12"/>
        </w:numPr>
        <w:tabs>
          <w:tab w:val="clear" w:pos="720"/>
          <w:tab w:val="num" w:pos="567"/>
        </w:tabs>
        <w:ind w:left="567" w:hanging="567"/>
        <w:rPr>
          <w:noProof w:val="0"/>
        </w:rPr>
      </w:pPr>
      <w:r>
        <w:rPr>
          <w:noProof w:val="0"/>
        </w:rPr>
        <w:t>Alergia no olho</w:t>
      </w:r>
    </w:p>
    <w:p w14:paraId="680C9AE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Sensação de batimento irregular do coração</w:t>
      </w:r>
    </w:p>
    <w:p w14:paraId="46A056F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Estreitamento dos vasos sanguíneos no coração</w:t>
      </w:r>
    </w:p>
    <w:p w14:paraId="1035AFB5"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Coágulos de sangue</w:t>
      </w:r>
    </w:p>
    <w:p w14:paraId="76A26208"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Rubor (vermelhidão)</w:t>
      </w:r>
    </w:p>
    <w:p w14:paraId="4E97BE59" w14:textId="77777777" w:rsidR="000A0FA9" w:rsidRPr="00F56323" w:rsidRDefault="000A0FA9" w:rsidP="00051B0C">
      <w:pPr>
        <w:numPr>
          <w:ilvl w:val="0"/>
          <w:numId w:val="12"/>
        </w:numPr>
        <w:tabs>
          <w:tab w:val="clear" w:pos="720"/>
          <w:tab w:val="num" w:pos="567"/>
        </w:tabs>
        <w:ind w:left="567" w:hanging="567"/>
        <w:rPr>
          <w:noProof w:val="0"/>
        </w:rPr>
      </w:pPr>
      <w:r w:rsidRPr="00F56323">
        <w:rPr>
          <w:noProof w:val="0"/>
        </w:rPr>
        <w:t>Prisão de ventre</w:t>
      </w:r>
    </w:p>
    <w:p w14:paraId="2E6E3679" w14:textId="77777777" w:rsidR="00B45CFD" w:rsidRPr="00F56323" w:rsidRDefault="00B45CFD" w:rsidP="00051B0C">
      <w:pPr>
        <w:numPr>
          <w:ilvl w:val="0"/>
          <w:numId w:val="12"/>
        </w:numPr>
        <w:tabs>
          <w:tab w:val="clear" w:pos="720"/>
          <w:tab w:val="num" w:pos="567"/>
        </w:tabs>
        <w:ind w:left="567" w:hanging="567"/>
        <w:rPr>
          <w:noProof w:val="0"/>
        </w:rPr>
      </w:pPr>
      <w:r w:rsidRPr="00F56323">
        <w:rPr>
          <w:noProof w:val="0"/>
        </w:rPr>
        <w:t>Inflamação crónica dos pulmões</w:t>
      </w:r>
    </w:p>
    <w:p w14:paraId="552C8723"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Refluxo ácido</w:t>
      </w:r>
    </w:p>
    <w:p w14:paraId="284938F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Pedras na vesícula</w:t>
      </w:r>
    </w:p>
    <w:p w14:paraId="1C1BEB4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Afeções no fígado</w:t>
      </w:r>
    </w:p>
    <w:p w14:paraId="761D9A18"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Doenças na mama</w:t>
      </w:r>
    </w:p>
    <w:p w14:paraId="68AD775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Perturbações menstruais</w:t>
      </w:r>
    </w:p>
    <w:p w14:paraId="61C9134F" w14:textId="77777777" w:rsidR="00160F91" w:rsidRPr="00F56323" w:rsidRDefault="00160F91" w:rsidP="00051B0C">
      <w:pPr>
        <w:rPr>
          <w:noProof w:val="0"/>
        </w:rPr>
      </w:pPr>
    </w:p>
    <w:p w14:paraId="79F6A672" w14:textId="36C12CEA" w:rsidR="00160F91" w:rsidRPr="00F56323" w:rsidRDefault="00160F91" w:rsidP="00051B0C">
      <w:pPr>
        <w:keepNext/>
        <w:rPr>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raros (pode afetar até </w:t>
      </w:r>
      <w:r w:rsidR="00BD4F95">
        <w:rPr>
          <w:bCs/>
          <w:noProof w:val="0"/>
          <w:u w:val="single"/>
        </w:rPr>
        <w:t>1 </w:t>
      </w:r>
      <w:r w:rsidRPr="00F56323">
        <w:rPr>
          <w:bCs/>
          <w:noProof w:val="0"/>
          <w:u w:val="single"/>
        </w:rPr>
        <w:t>doente em</w:t>
      </w:r>
      <w:r w:rsidR="00B64AF2">
        <w:rPr>
          <w:bCs/>
          <w:noProof w:val="0"/>
          <w:u w:val="single"/>
        </w:rPr>
        <w:t xml:space="preserve"> 1</w:t>
      </w:r>
      <w:r w:rsidRPr="00F56323">
        <w:rPr>
          <w:bCs/>
          <w:noProof w:val="0"/>
          <w:u w:val="single"/>
        </w:rPr>
        <w:t>.000):</w:t>
      </w:r>
    </w:p>
    <w:p w14:paraId="065C6113" w14:textId="77777777" w:rsidR="003E0DF2" w:rsidRDefault="003E0DF2" w:rsidP="00051B0C">
      <w:pPr>
        <w:numPr>
          <w:ilvl w:val="0"/>
          <w:numId w:val="12"/>
        </w:numPr>
        <w:tabs>
          <w:tab w:val="clear" w:pos="720"/>
          <w:tab w:val="num" w:pos="567"/>
          <w:tab w:val="num" w:pos="1498"/>
        </w:tabs>
        <w:ind w:left="567" w:hanging="567"/>
        <w:rPr>
          <w:noProof w:val="0"/>
        </w:rPr>
      </w:pPr>
      <w:r w:rsidRPr="00F56323">
        <w:rPr>
          <w:noProof w:val="0"/>
        </w:rPr>
        <w:t>Incapacidade da medula óssea para produzir células do sangue</w:t>
      </w:r>
    </w:p>
    <w:p w14:paraId="2104BA8B" w14:textId="77777777" w:rsidR="006176D9" w:rsidRPr="00F56323" w:rsidRDefault="006176D9" w:rsidP="00051B0C">
      <w:pPr>
        <w:numPr>
          <w:ilvl w:val="0"/>
          <w:numId w:val="12"/>
        </w:numPr>
        <w:tabs>
          <w:tab w:val="clear" w:pos="720"/>
          <w:tab w:val="num" w:pos="567"/>
          <w:tab w:val="num" w:pos="1498"/>
        </w:tabs>
        <w:ind w:left="567" w:hanging="567"/>
        <w:rPr>
          <w:noProof w:val="0"/>
        </w:rPr>
      </w:pPr>
      <w:r>
        <w:rPr>
          <w:noProof w:val="0"/>
        </w:rPr>
        <w:t>Diminuição acentuada do número de glóbulos brancos</w:t>
      </w:r>
      <w:r w:rsidR="00405201">
        <w:rPr>
          <w:noProof w:val="0"/>
        </w:rPr>
        <w:t xml:space="preserve"> do sangue</w:t>
      </w:r>
    </w:p>
    <w:p w14:paraId="4D753984" w14:textId="77777777" w:rsidR="00B45CFD" w:rsidRPr="00F56323" w:rsidRDefault="00B45CFD" w:rsidP="00051B0C">
      <w:pPr>
        <w:numPr>
          <w:ilvl w:val="0"/>
          <w:numId w:val="12"/>
        </w:numPr>
        <w:tabs>
          <w:tab w:val="clear" w:pos="720"/>
          <w:tab w:val="num" w:pos="567"/>
        </w:tabs>
        <w:ind w:left="567" w:hanging="567"/>
        <w:rPr>
          <w:noProof w:val="0"/>
        </w:rPr>
      </w:pPr>
      <w:r w:rsidRPr="00F56323">
        <w:rPr>
          <w:noProof w:val="0"/>
        </w:rPr>
        <w:t>Infeção das articulações ou do tecido envolvente</w:t>
      </w:r>
    </w:p>
    <w:p w14:paraId="252C60AF" w14:textId="77777777" w:rsidR="00B45CFD" w:rsidRPr="00F56323" w:rsidRDefault="00B45CFD" w:rsidP="00051B0C">
      <w:pPr>
        <w:numPr>
          <w:ilvl w:val="0"/>
          <w:numId w:val="12"/>
        </w:numPr>
        <w:tabs>
          <w:tab w:val="clear" w:pos="720"/>
          <w:tab w:val="num" w:pos="567"/>
        </w:tabs>
        <w:ind w:left="567" w:hanging="567"/>
        <w:rPr>
          <w:noProof w:val="0"/>
        </w:rPr>
      </w:pPr>
      <w:r w:rsidRPr="00F56323">
        <w:rPr>
          <w:noProof w:val="0"/>
        </w:rPr>
        <w:lastRenderedPageBreak/>
        <w:t>Dificuldade na cicatrização</w:t>
      </w:r>
    </w:p>
    <w:p w14:paraId="3285EA59"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Inflamação dos vasos sanguíneos em órgãos internos</w:t>
      </w:r>
    </w:p>
    <w:p w14:paraId="567C2AD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Leucemia</w:t>
      </w:r>
    </w:p>
    <w:p w14:paraId="7483E05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Melanoma (um tipo de cancro da pele)</w:t>
      </w:r>
    </w:p>
    <w:p w14:paraId="0241E424" w14:textId="77777777" w:rsidR="00A45292" w:rsidRDefault="00A45292" w:rsidP="00051B0C">
      <w:pPr>
        <w:numPr>
          <w:ilvl w:val="0"/>
          <w:numId w:val="12"/>
        </w:numPr>
        <w:tabs>
          <w:tab w:val="clear" w:pos="720"/>
          <w:tab w:val="num" w:pos="567"/>
        </w:tabs>
        <w:ind w:left="567" w:hanging="567"/>
        <w:rPr>
          <w:noProof w:val="0"/>
        </w:rPr>
      </w:pPr>
      <w:r w:rsidRPr="00F56323">
        <w:rPr>
          <w:noProof w:val="0"/>
        </w:rPr>
        <w:t>Carcinoma de células Merkel (um tipo de cancro da pele)</w:t>
      </w:r>
    </w:p>
    <w:p w14:paraId="34D9E2AA" w14:textId="77777777" w:rsidR="007E7A7A" w:rsidRPr="00F56323" w:rsidRDefault="007E7A7A" w:rsidP="00051B0C">
      <w:pPr>
        <w:numPr>
          <w:ilvl w:val="0"/>
          <w:numId w:val="12"/>
        </w:numPr>
        <w:tabs>
          <w:tab w:val="clear" w:pos="720"/>
          <w:tab w:val="num" w:pos="567"/>
        </w:tabs>
        <w:ind w:left="567" w:hanging="567"/>
        <w:rPr>
          <w:noProof w:val="0"/>
        </w:rPr>
      </w:pPr>
      <w:r w:rsidRPr="00664132">
        <w:rPr>
          <w:noProof w:val="0"/>
        </w:rPr>
        <w:t>Reações liquen</w:t>
      </w:r>
      <w:r>
        <w:rPr>
          <w:noProof w:val="0"/>
        </w:rPr>
        <w:t>o</w:t>
      </w:r>
      <w:r w:rsidRPr="00664132">
        <w:rPr>
          <w:noProof w:val="0"/>
        </w:rPr>
        <w:t>ides (</w:t>
      </w:r>
      <w:r w:rsidRPr="007E7A7A">
        <w:rPr>
          <w:noProof w:val="0"/>
        </w:rPr>
        <w:t>erupção cutânea de cor vermelha-arroxeada com comichão e/ou linhas de cor branca-acinzentada nas membranas mucosas</w:t>
      </w:r>
      <w:r w:rsidRPr="007E7A7A">
        <w:rPr>
          <w:bCs/>
        </w:rPr>
        <w:t>)</w:t>
      </w:r>
    </w:p>
    <w:p w14:paraId="25D96655"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Descamação, pele escamosa</w:t>
      </w:r>
    </w:p>
    <w:p w14:paraId="20379BCE"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Doenças do sistema imunitário que podem afetar os pulmões, a pele e os gânglios linfáticos (mais frequentemente na forma de sarcoidose)</w:t>
      </w:r>
    </w:p>
    <w:p w14:paraId="1060E7E9" w14:textId="77777777" w:rsidR="003E0DF2" w:rsidRPr="00F56323" w:rsidRDefault="003E0DF2" w:rsidP="00051B0C">
      <w:pPr>
        <w:numPr>
          <w:ilvl w:val="0"/>
          <w:numId w:val="12"/>
        </w:numPr>
        <w:tabs>
          <w:tab w:val="clear" w:pos="720"/>
          <w:tab w:val="num" w:pos="567"/>
          <w:tab w:val="num" w:pos="1498"/>
        </w:tabs>
        <w:ind w:left="567" w:hanging="567"/>
        <w:rPr>
          <w:noProof w:val="0"/>
        </w:rPr>
      </w:pPr>
      <w:r w:rsidRPr="00F56323">
        <w:rPr>
          <w:noProof w:val="0"/>
        </w:rPr>
        <w:t>Dor e alteração da cor nos dedos das mãos ou dos pés</w:t>
      </w:r>
    </w:p>
    <w:p w14:paraId="70AD805A" w14:textId="77777777" w:rsidR="003E0DF2" w:rsidRPr="00F56323" w:rsidRDefault="003E0DF2" w:rsidP="00051B0C">
      <w:pPr>
        <w:numPr>
          <w:ilvl w:val="0"/>
          <w:numId w:val="12"/>
        </w:numPr>
        <w:tabs>
          <w:tab w:val="clear" w:pos="720"/>
          <w:tab w:val="num" w:pos="567"/>
          <w:tab w:val="num" w:pos="1498"/>
        </w:tabs>
        <w:ind w:left="567" w:hanging="567"/>
        <w:rPr>
          <w:noProof w:val="0"/>
        </w:rPr>
      </w:pPr>
      <w:r w:rsidRPr="00F56323">
        <w:rPr>
          <w:noProof w:val="0"/>
        </w:rPr>
        <w:t>Alterações no paladar</w:t>
      </w:r>
    </w:p>
    <w:p w14:paraId="4B21EB10" w14:textId="77777777" w:rsidR="003E0DF2" w:rsidRPr="00F56323" w:rsidRDefault="003E0DF2" w:rsidP="00051B0C">
      <w:pPr>
        <w:numPr>
          <w:ilvl w:val="0"/>
          <w:numId w:val="12"/>
        </w:numPr>
        <w:tabs>
          <w:tab w:val="clear" w:pos="720"/>
          <w:tab w:val="num" w:pos="567"/>
          <w:tab w:val="num" w:pos="1498"/>
        </w:tabs>
        <w:ind w:left="567" w:hanging="567"/>
        <w:rPr>
          <w:noProof w:val="0"/>
        </w:rPr>
      </w:pPr>
      <w:r w:rsidRPr="00F56323">
        <w:rPr>
          <w:noProof w:val="0"/>
        </w:rPr>
        <w:t>Doenças na bexiga</w:t>
      </w:r>
    </w:p>
    <w:p w14:paraId="6F43B414" w14:textId="77777777" w:rsidR="003E0DF2" w:rsidRPr="00F56323" w:rsidRDefault="003E0DF2" w:rsidP="00051B0C">
      <w:pPr>
        <w:numPr>
          <w:ilvl w:val="0"/>
          <w:numId w:val="12"/>
        </w:numPr>
        <w:tabs>
          <w:tab w:val="clear" w:pos="720"/>
          <w:tab w:val="num" w:pos="567"/>
          <w:tab w:val="num" w:pos="1498"/>
        </w:tabs>
        <w:ind w:left="567" w:hanging="567"/>
        <w:rPr>
          <w:noProof w:val="0"/>
        </w:rPr>
      </w:pPr>
      <w:r w:rsidRPr="00F56323">
        <w:rPr>
          <w:noProof w:val="0"/>
        </w:rPr>
        <w:t>Doenças nos rins</w:t>
      </w:r>
    </w:p>
    <w:p w14:paraId="1360595B" w14:textId="77777777" w:rsidR="003E0DF2" w:rsidRPr="00F56323" w:rsidRDefault="003E0DF2" w:rsidP="00051B0C">
      <w:pPr>
        <w:numPr>
          <w:ilvl w:val="0"/>
          <w:numId w:val="12"/>
        </w:numPr>
        <w:tabs>
          <w:tab w:val="clear" w:pos="720"/>
          <w:tab w:val="num" w:pos="567"/>
          <w:tab w:val="num" w:pos="1498"/>
        </w:tabs>
        <w:ind w:left="567" w:hanging="567"/>
        <w:rPr>
          <w:noProof w:val="0"/>
        </w:rPr>
      </w:pPr>
      <w:r w:rsidRPr="00F56323">
        <w:rPr>
          <w:noProof w:val="0"/>
        </w:rPr>
        <w:t>Inflamação dos vasos sanguíneos da pele que resulta em erupção cutânea</w:t>
      </w:r>
    </w:p>
    <w:p w14:paraId="7250B5B9" w14:textId="77777777" w:rsidR="00094E3A" w:rsidRPr="00F56323" w:rsidRDefault="00094E3A" w:rsidP="00051B0C">
      <w:pPr>
        <w:tabs>
          <w:tab w:val="clear" w:pos="567"/>
          <w:tab w:val="num" w:pos="1498"/>
        </w:tabs>
        <w:rPr>
          <w:noProof w:val="0"/>
        </w:rPr>
      </w:pPr>
    </w:p>
    <w:p w14:paraId="1D5866DB" w14:textId="2BE4D850" w:rsidR="00160F91" w:rsidRPr="00F56323" w:rsidRDefault="00160F91" w:rsidP="00051B0C">
      <w:pPr>
        <w:keepNext/>
        <w:rPr>
          <w:noProof w:val="0"/>
          <w:u w:val="single"/>
        </w:rPr>
      </w:pPr>
      <w:r w:rsidRPr="00F56323">
        <w:rPr>
          <w:noProof w:val="0"/>
          <w:u w:val="single"/>
        </w:rPr>
        <w:t xml:space="preserve">Efeitos </w:t>
      </w:r>
      <w:r w:rsidR="00C277DF">
        <w:rPr>
          <w:noProof w:val="0"/>
          <w:u w:val="single"/>
        </w:rPr>
        <w:t>indesejáveis</w:t>
      </w:r>
      <w:r w:rsidRPr="00F56323">
        <w:rPr>
          <w:noProof w:val="0"/>
          <w:u w:val="single"/>
        </w:rPr>
        <w:t xml:space="preserve"> dos quais se desconhece a frequência:</w:t>
      </w:r>
    </w:p>
    <w:p w14:paraId="636EA1B8" w14:textId="77777777" w:rsidR="00160F91" w:rsidRDefault="00B45CFD" w:rsidP="00051B0C">
      <w:pPr>
        <w:numPr>
          <w:ilvl w:val="0"/>
          <w:numId w:val="12"/>
        </w:numPr>
        <w:tabs>
          <w:tab w:val="clear" w:pos="720"/>
          <w:tab w:val="num" w:pos="567"/>
        </w:tabs>
        <w:ind w:left="567" w:hanging="567"/>
        <w:rPr>
          <w:noProof w:val="0"/>
        </w:rPr>
      </w:pPr>
      <w:r w:rsidRPr="00F56323">
        <w:rPr>
          <w:noProof w:val="0"/>
        </w:rPr>
        <w:t>Um cancro no sangue raro que afeta sobretudo pessoas jovens (linfoma hepatoesplénico de células T)</w:t>
      </w:r>
    </w:p>
    <w:p w14:paraId="64EF773D" w14:textId="5E9C8731" w:rsidR="001F64E2" w:rsidRDefault="001F64E2" w:rsidP="00051B0C">
      <w:pPr>
        <w:numPr>
          <w:ilvl w:val="0"/>
          <w:numId w:val="12"/>
        </w:numPr>
        <w:tabs>
          <w:tab w:val="clear" w:pos="720"/>
          <w:tab w:val="num" w:pos="567"/>
        </w:tabs>
        <w:ind w:left="567" w:hanging="567"/>
        <w:rPr>
          <w:noProof w:val="0"/>
        </w:rPr>
      </w:pPr>
      <w:r w:rsidRPr="001F64E2">
        <w:rPr>
          <w:noProof w:val="0"/>
        </w:rPr>
        <w:t xml:space="preserve">Sarcoma de Kaposi, um cancro raro relacionado com a infeção pelo vírus herpes humano 8. O sarcoma de Kaposi aparece mais frequentemente na forma de lesões </w:t>
      </w:r>
      <w:r w:rsidR="00791E3F">
        <w:rPr>
          <w:noProof w:val="0"/>
        </w:rPr>
        <w:t>da pele</w:t>
      </w:r>
      <w:r w:rsidRPr="001F64E2">
        <w:rPr>
          <w:noProof w:val="0"/>
        </w:rPr>
        <w:t xml:space="preserve"> de cor púrpura</w:t>
      </w:r>
    </w:p>
    <w:p w14:paraId="263EF898" w14:textId="77057E80" w:rsidR="0043708B" w:rsidRPr="00F56323" w:rsidRDefault="0043708B" w:rsidP="00051B0C">
      <w:pPr>
        <w:numPr>
          <w:ilvl w:val="0"/>
          <w:numId w:val="12"/>
        </w:numPr>
        <w:tabs>
          <w:tab w:val="clear" w:pos="720"/>
          <w:tab w:val="num" w:pos="567"/>
        </w:tabs>
        <w:ind w:left="567" w:hanging="567"/>
        <w:rPr>
          <w:noProof w:val="0"/>
        </w:rPr>
      </w:pPr>
      <w:r>
        <w:rPr>
          <w:noProof w:val="0"/>
        </w:rPr>
        <w:t xml:space="preserve">Agravamento de uma </w:t>
      </w:r>
      <w:r w:rsidR="004A26BE">
        <w:rPr>
          <w:noProof w:val="0"/>
        </w:rPr>
        <w:t>doença</w:t>
      </w:r>
      <w:r>
        <w:rPr>
          <w:noProof w:val="0"/>
        </w:rPr>
        <w:t xml:space="preserve"> chamada dermatomiosite (que </w:t>
      </w:r>
      <w:r w:rsidR="004A26BE">
        <w:rPr>
          <w:noProof w:val="0"/>
        </w:rPr>
        <w:t>corresponde</w:t>
      </w:r>
      <w:r>
        <w:rPr>
          <w:noProof w:val="0"/>
        </w:rPr>
        <w:t xml:space="preserve"> </w:t>
      </w:r>
      <w:r w:rsidR="004A26BE">
        <w:rPr>
          <w:noProof w:val="0"/>
        </w:rPr>
        <w:t xml:space="preserve">a </w:t>
      </w:r>
      <w:r>
        <w:rPr>
          <w:noProof w:val="0"/>
        </w:rPr>
        <w:t>uma erupção da pele acompanha</w:t>
      </w:r>
      <w:r w:rsidR="004A26BE">
        <w:rPr>
          <w:noProof w:val="0"/>
        </w:rPr>
        <w:t>da de</w:t>
      </w:r>
      <w:r>
        <w:rPr>
          <w:noProof w:val="0"/>
        </w:rPr>
        <w:t xml:space="preserve"> fraqueza muscular)</w:t>
      </w:r>
    </w:p>
    <w:p w14:paraId="58D3B682" w14:textId="77777777" w:rsidR="00160F91" w:rsidRPr="00F56323" w:rsidRDefault="00160F91" w:rsidP="00051B0C">
      <w:pPr>
        <w:suppressAutoHyphens/>
        <w:rPr>
          <w:noProof w:val="0"/>
        </w:rPr>
      </w:pPr>
    </w:p>
    <w:p w14:paraId="4D0D8A85" w14:textId="28D2DF46" w:rsidR="00160F91" w:rsidRPr="00F56323" w:rsidRDefault="00160F91" w:rsidP="00051B0C">
      <w:pPr>
        <w:keepNext/>
        <w:suppressAutoHyphens/>
        <w:rPr>
          <w:b/>
          <w:noProof w:val="0"/>
          <w:szCs w:val="22"/>
        </w:rPr>
      </w:pPr>
      <w:r w:rsidRPr="00F56323">
        <w:rPr>
          <w:b/>
          <w:noProof w:val="0"/>
          <w:szCs w:val="22"/>
        </w:rPr>
        <w:t xml:space="preserve">Comunicação de efeitos </w:t>
      </w:r>
      <w:r w:rsidR="00C277DF">
        <w:rPr>
          <w:b/>
          <w:noProof w:val="0"/>
          <w:szCs w:val="22"/>
        </w:rPr>
        <w:t>indesejáveis</w:t>
      </w:r>
    </w:p>
    <w:p w14:paraId="1B87DC5F" w14:textId="3F16C7C6" w:rsidR="00160F91" w:rsidRPr="005669A2" w:rsidRDefault="00160F91" w:rsidP="00051B0C">
      <w:pPr>
        <w:suppressAutoHyphens/>
        <w:rPr>
          <w:noProof w:val="0"/>
          <w:szCs w:val="22"/>
        </w:rPr>
      </w:pPr>
      <w:r w:rsidRPr="00F56323">
        <w:rPr>
          <w:noProof w:val="0"/>
          <w:szCs w:val="22"/>
        </w:rPr>
        <w:t xml:space="preserve">Se tiver quaisquer efeitos </w:t>
      </w:r>
      <w:r w:rsidR="00C277DF">
        <w:rPr>
          <w:noProof w:val="0"/>
          <w:szCs w:val="22"/>
        </w:rPr>
        <w:t>indesejáveis</w:t>
      </w:r>
      <w:r w:rsidRPr="00F56323">
        <w:rPr>
          <w:noProof w:val="0"/>
          <w:szCs w:val="22"/>
        </w:rPr>
        <w:t xml:space="preserve">, incluindo possíveis efeitos </w:t>
      </w:r>
      <w:r w:rsidR="00C277DF">
        <w:rPr>
          <w:noProof w:val="0"/>
          <w:szCs w:val="22"/>
        </w:rPr>
        <w:t>indesejáveis</w:t>
      </w:r>
      <w:r w:rsidRPr="00F56323">
        <w:rPr>
          <w:noProof w:val="0"/>
          <w:szCs w:val="22"/>
        </w:rPr>
        <w:t xml:space="preserve"> não indicados neste folheto, fale com o seu médico, farmacêutico ou enfermeiro. Também poderá comunicar efeitos </w:t>
      </w:r>
      <w:r w:rsidR="00C277DF">
        <w:rPr>
          <w:noProof w:val="0"/>
          <w:szCs w:val="22"/>
        </w:rPr>
        <w:t>indesejáveis</w:t>
      </w:r>
      <w:r w:rsidRPr="00F56323">
        <w:rPr>
          <w:noProof w:val="0"/>
          <w:szCs w:val="22"/>
        </w:rPr>
        <w:t xml:space="preserve"> diretamente através </w:t>
      </w:r>
      <w:r w:rsidRPr="00F951F9">
        <w:rPr>
          <w:noProof w:val="0"/>
          <w:szCs w:val="22"/>
          <w:highlight w:val="lightGray"/>
        </w:rPr>
        <w:t xml:space="preserve">do sistema nacional de notificação mencionado no </w:t>
      </w:r>
      <w:hyperlink r:id="rId66" w:history="1">
        <w:r w:rsidRPr="00F951F9">
          <w:rPr>
            <w:rStyle w:val="Hyperlink"/>
            <w:noProof w:val="0"/>
            <w:highlight w:val="lightGray"/>
          </w:rPr>
          <w:t>Apêndice</w:t>
        </w:r>
        <w:r w:rsidR="009D340B" w:rsidRPr="00F951F9">
          <w:rPr>
            <w:rStyle w:val="Hyperlink"/>
            <w:noProof w:val="0"/>
            <w:highlight w:val="lightGray"/>
          </w:rPr>
          <w:t> </w:t>
        </w:r>
        <w:r w:rsidRPr="00F951F9">
          <w:rPr>
            <w:rStyle w:val="Hyperlink"/>
            <w:noProof w:val="0"/>
            <w:highlight w:val="lightGray"/>
          </w:rPr>
          <w:t>V</w:t>
        </w:r>
      </w:hyperlink>
      <w:r w:rsidRPr="005669A2">
        <w:rPr>
          <w:noProof w:val="0"/>
          <w:szCs w:val="22"/>
        </w:rPr>
        <w:t xml:space="preserve">. Ao comunicar efeitos </w:t>
      </w:r>
      <w:r w:rsidR="00C277DF">
        <w:rPr>
          <w:noProof w:val="0"/>
          <w:szCs w:val="22"/>
        </w:rPr>
        <w:t>indesejáveis</w:t>
      </w:r>
      <w:r w:rsidRPr="005669A2">
        <w:rPr>
          <w:noProof w:val="0"/>
          <w:szCs w:val="22"/>
        </w:rPr>
        <w:t>, estará a ajudar a fornecer mais informações sobre a segurança deste medicamento.</w:t>
      </w:r>
    </w:p>
    <w:p w14:paraId="461DEA00" w14:textId="77777777" w:rsidR="00160F91" w:rsidRPr="00D30D10" w:rsidRDefault="00160F91" w:rsidP="00051B0C">
      <w:pPr>
        <w:numPr>
          <w:ilvl w:val="12"/>
          <w:numId w:val="0"/>
        </w:numPr>
        <w:rPr>
          <w:noProof w:val="0"/>
        </w:rPr>
      </w:pPr>
    </w:p>
    <w:p w14:paraId="04A6D267" w14:textId="77777777" w:rsidR="00160F91" w:rsidRPr="00D30D10" w:rsidRDefault="00160F91" w:rsidP="00051B0C">
      <w:pPr>
        <w:numPr>
          <w:ilvl w:val="12"/>
          <w:numId w:val="0"/>
        </w:numPr>
        <w:rPr>
          <w:noProof w:val="0"/>
        </w:rPr>
      </w:pPr>
    </w:p>
    <w:p w14:paraId="0EE26913" w14:textId="77777777" w:rsidR="00202501" w:rsidRPr="00F56323" w:rsidRDefault="00202501" w:rsidP="00051B0C">
      <w:pPr>
        <w:keepNext/>
        <w:ind w:left="567" w:hanging="567"/>
        <w:outlineLvl w:val="2"/>
        <w:rPr>
          <w:b/>
          <w:bCs/>
          <w:noProof w:val="0"/>
        </w:rPr>
      </w:pPr>
      <w:r w:rsidRPr="00F56323">
        <w:rPr>
          <w:b/>
          <w:bCs/>
          <w:noProof w:val="0"/>
        </w:rPr>
        <w:t>5.</w:t>
      </w:r>
      <w:r w:rsidRPr="00F56323">
        <w:rPr>
          <w:b/>
          <w:bCs/>
          <w:noProof w:val="0"/>
        </w:rPr>
        <w:tab/>
        <w:t>Como conservar Simponi</w:t>
      </w:r>
    </w:p>
    <w:p w14:paraId="1EE5C576" w14:textId="77777777" w:rsidR="00202501" w:rsidRPr="00F56323" w:rsidRDefault="00202501" w:rsidP="00E255F3">
      <w:pPr>
        <w:keepNext/>
        <w:numPr>
          <w:ilvl w:val="12"/>
          <w:numId w:val="0"/>
        </w:numPr>
        <w:rPr>
          <w:noProof w:val="0"/>
        </w:rPr>
      </w:pPr>
    </w:p>
    <w:p w14:paraId="6FD50540" w14:textId="77777777" w:rsidR="00202501" w:rsidRPr="00F56323" w:rsidRDefault="00202501" w:rsidP="00094E3A">
      <w:pPr>
        <w:numPr>
          <w:ilvl w:val="0"/>
          <w:numId w:val="12"/>
        </w:numPr>
        <w:tabs>
          <w:tab w:val="clear" w:pos="720"/>
        </w:tabs>
        <w:ind w:left="567" w:hanging="567"/>
        <w:rPr>
          <w:noProof w:val="0"/>
        </w:rPr>
      </w:pPr>
      <w:r w:rsidRPr="00F56323">
        <w:rPr>
          <w:noProof w:val="0"/>
        </w:rPr>
        <w:t>Manter este medicamento fora da vista e do alcance das crianças.</w:t>
      </w:r>
    </w:p>
    <w:p w14:paraId="5A3749BB" w14:textId="77777777" w:rsidR="00160F91" w:rsidRPr="00F56323" w:rsidRDefault="00160F91" w:rsidP="00E255F3">
      <w:pPr>
        <w:numPr>
          <w:ilvl w:val="0"/>
          <w:numId w:val="12"/>
        </w:numPr>
        <w:suppressAutoHyphens/>
        <w:ind w:left="567" w:hanging="567"/>
        <w:rPr>
          <w:noProof w:val="0"/>
        </w:rPr>
      </w:pPr>
      <w:r w:rsidRPr="00F56323">
        <w:rPr>
          <w:noProof w:val="0"/>
        </w:rPr>
        <w:t>Não utilize este medicamento após o prazo de validade impresso no rótulo e na embalagem após “VAL”. O prazo de validade corresponde ao último dia do mês indicado.</w:t>
      </w:r>
    </w:p>
    <w:p w14:paraId="161470EA" w14:textId="77777777" w:rsidR="00160F91" w:rsidRPr="00F56323" w:rsidRDefault="00160F91" w:rsidP="00E255F3">
      <w:pPr>
        <w:numPr>
          <w:ilvl w:val="0"/>
          <w:numId w:val="12"/>
        </w:numPr>
        <w:suppressAutoHyphens/>
        <w:ind w:left="567" w:hanging="567"/>
        <w:rPr>
          <w:noProof w:val="0"/>
        </w:rPr>
      </w:pPr>
      <w:r w:rsidRPr="00F56323">
        <w:rPr>
          <w:noProof w:val="0"/>
        </w:rPr>
        <w:t>Conservar no frigorífico (2°C – 8°C). Não congelar.</w:t>
      </w:r>
    </w:p>
    <w:p w14:paraId="293C7CA7" w14:textId="77777777" w:rsidR="00160F91" w:rsidRDefault="00160F91" w:rsidP="00E255F3">
      <w:pPr>
        <w:numPr>
          <w:ilvl w:val="0"/>
          <w:numId w:val="12"/>
        </w:numPr>
        <w:suppressAutoHyphens/>
        <w:ind w:left="567" w:hanging="567"/>
        <w:rPr>
          <w:noProof w:val="0"/>
        </w:rPr>
      </w:pPr>
      <w:r w:rsidRPr="00F56323">
        <w:rPr>
          <w:noProof w:val="0"/>
        </w:rPr>
        <w:t>Manter a caneta pré</w:t>
      </w:r>
      <w:r w:rsidR="003E2AF0" w:rsidRPr="00F56323">
        <w:rPr>
          <w:noProof w:val="0"/>
        </w:rPr>
        <w:noBreakHyphen/>
      </w:r>
      <w:r w:rsidRPr="00F56323">
        <w:rPr>
          <w:noProof w:val="0"/>
        </w:rPr>
        <w:t>cheia dentro da embalagem exterior para proteger da luz.</w:t>
      </w:r>
    </w:p>
    <w:p w14:paraId="1086DCA0" w14:textId="77777777" w:rsidR="002077D0" w:rsidRPr="00F56323" w:rsidRDefault="002077D0" w:rsidP="00E255F3">
      <w:pPr>
        <w:numPr>
          <w:ilvl w:val="0"/>
          <w:numId w:val="12"/>
        </w:numPr>
        <w:suppressAutoHyphens/>
        <w:ind w:left="567" w:hanging="567"/>
        <w:rPr>
          <w:noProof w:val="0"/>
        </w:rPr>
      </w:pPr>
      <w:r w:rsidRPr="002077D0">
        <w:rPr>
          <w:noProof w:val="0"/>
        </w:rPr>
        <w:t>Este medicamento pode também ser armazenado fora do frigorífico a temperaturas até um máximo de 25°C por um período único de até 30</w:t>
      </w:r>
      <w:r w:rsidR="00F7077D">
        <w:rPr>
          <w:noProof w:val="0"/>
        </w:rPr>
        <w:t> </w:t>
      </w:r>
      <w:r w:rsidRPr="002077D0">
        <w:rPr>
          <w:noProof w:val="0"/>
        </w:rPr>
        <w:t xml:space="preserve">dias, mas não além do prazo de validade original </w:t>
      </w:r>
      <w:r w:rsidR="00F7077D">
        <w:rPr>
          <w:noProof w:val="0"/>
        </w:rPr>
        <w:t>impresso</w:t>
      </w:r>
      <w:r w:rsidRPr="002077D0">
        <w:rPr>
          <w:noProof w:val="0"/>
        </w:rPr>
        <w:t xml:space="preserve"> na cartonagem. Escreva o novo prazo de validade na cartonagem incluindo dia/mês/ano (não mais do que 30</w:t>
      </w:r>
      <w:r w:rsidR="00F7077D">
        <w:rPr>
          <w:noProof w:val="0"/>
        </w:rPr>
        <w:t> </w:t>
      </w:r>
      <w:r w:rsidRPr="002077D0">
        <w:rPr>
          <w:noProof w:val="0"/>
        </w:rPr>
        <w:t xml:space="preserve">dias depois de ter sido retirado do frigorífico). Não voltar a colocar no frigorífico depois de ter atingido a temperatura ambiente. Deitar fora este medicamento se não for usado dentro do novo prazo de validade ou dentro do prazo de validade </w:t>
      </w:r>
      <w:r w:rsidR="00F7077D">
        <w:rPr>
          <w:noProof w:val="0"/>
        </w:rPr>
        <w:t>impresso</w:t>
      </w:r>
      <w:r w:rsidRPr="002077D0">
        <w:rPr>
          <w:noProof w:val="0"/>
        </w:rPr>
        <w:t xml:space="preserve"> na cartonagem, considerando o que </w:t>
      </w:r>
      <w:r w:rsidR="00E84216">
        <w:rPr>
          <w:noProof w:val="0"/>
        </w:rPr>
        <w:t>ocorrer primeiro</w:t>
      </w:r>
      <w:r>
        <w:rPr>
          <w:noProof w:val="0"/>
        </w:rPr>
        <w:t>.</w:t>
      </w:r>
    </w:p>
    <w:p w14:paraId="20CAA451" w14:textId="77777777" w:rsidR="00160F91" w:rsidRPr="00F56323" w:rsidRDefault="00160F91" w:rsidP="00E255F3">
      <w:pPr>
        <w:numPr>
          <w:ilvl w:val="0"/>
          <w:numId w:val="12"/>
        </w:numPr>
        <w:suppressAutoHyphens/>
        <w:ind w:left="567" w:hanging="567"/>
        <w:rPr>
          <w:noProof w:val="0"/>
        </w:rPr>
      </w:pPr>
      <w:r w:rsidRPr="00F56323">
        <w:rPr>
          <w:noProof w:val="0"/>
        </w:rPr>
        <w:t>Não utiliza</w:t>
      </w:r>
      <w:r w:rsidR="006176D9">
        <w:rPr>
          <w:noProof w:val="0"/>
        </w:rPr>
        <w:t>r</w:t>
      </w:r>
      <w:r w:rsidRPr="00F56323">
        <w:rPr>
          <w:noProof w:val="0"/>
        </w:rPr>
        <w:t xml:space="preserve"> este medicamento se verificar que a solução não é incolor a </w:t>
      </w:r>
      <w:r w:rsidR="00DB0B63">
        <w:rPr>
          <w:noProof w:val="0"/>
        </w:rPr>
        <w:t xml:space="preserve">ligeiramente </w:t>
      </w:r>
      <w:r w:rsidRPr="00F56323">
        <w:rPr>
          <w:noProof w:val="0"/>
        </w:rPr>
        <w:t>amarela</w:t>
      </w:r>
      <w:r w:rsidR="00DB0B63">
        <w:rPr>
          <w:noProof w:val="0"/>
        </w:rPr>
        <w:t>da</w:t>
      </w:r>
      <w:r w:rsidRPr="00F56323">
        <w:rPr>
          <w:noProof w:val="0"/>
        </w:rPr>
        <w:t>, se estiver enevoada ou se tiver partículas estranhas.</w:t>
      </w:r>
    </w:p>
    <w:p w14:paraId="190E8820" w14:textId="77777777" w:rsidR="00160F91" w:rsidRPr="00F56323" w:rsidRDefault="00160F91" w:rsidP="00E255F3">
      <w:pPr>
        <w:numPr>
          <w:ilvl w:val="0"/>
          <w:numId w:val="12"/>
        </w:numPr>
        <w:suppressAutoHyphens/>
        <w:ind w:left="567" w:hanging="567"/>
        <w:rPr>
          <w:noProof w:val="0"/>
        </w:rPr>
      </w:pPr>
      <w:r w:rsidRPr="00F56323">
        <w:rPr>
          <w:noProof w:val="0"/>
        </w:rPr>
        <w:t>Não deite fora quaisquer medicamentos na canalização ou no lixo doméstico. Pergunte ao seu farmacêutico como deitar fora os medicamentos que já não utiliza. Estas medidas ajudarão a proteger o ambiente.</w:t>
      </w:r>
    </w:p>
    <w:p w14:paraId="5D88FF27" w14:textId="77777777" w:rsidR="00160F91" w:rsidRPr="00F56323" w:rsidRDefault="00160F91" w:rsidP="00E255F3">
      <w:pPr>
        <w:numPr>
          <w:ilvl w:val="12"/>
          <w:numId w:val="0"/>
        </w:numPr>
        <w:rPr>
          <w:noProof w:val="0"/>
        </w:rPr>
      </w:pPr>
    </w:p>
    <w:p w14:paraId="6BB1589A" w14:textId="77777777" w:rsidR="00160F91" w:rsidRPr="00F56323" w:rsidRDefault="00160F91" w:rsidP="00E255F3">
      <w:pPr>
        <w:numPr>
          <w:ilvl w:val="12"/>
          <w:numId w:val="0"/>
        </w:numPr>
        <w:rPr>
          <w:noProof w:val="0"/>
        </w:rPr>
      </w:pPr>
    </w:p>
    <w:p w14:paraId="0DA0F932" w14:textId="77777777" w:rsidR="00160F91" w:rsidRPr="00F56323" w:rsidRDefault="00160F91" w:rsidP="00051B0C">
      <w:pPr>
        <w:keepNext/>
        <w:ind w:left="567" w:hanging="567"/>
        <w:outlineLvl w:val="2"/>
        <w:rPr>
          <w:b/>
          <w:bCs/>
          <w:noProof w:val="0"/>
        </w:rPr>
      </w:pPr>
      <w:r w:rsidRPr="00F56323">
        <w:rPr>
          <w:b/>
          <w:bCs/>
          <w:noProof w:val="0"/>
        </w:rPr>
        <w:lastRenderedPageBreak/>
        <w:t>6.</w:t>
      </w:r>
      <w:r w:rsidRPr="00F56323">
        <w:rPr>
          <w:b/>
          <w:bCs/>
          <w:noProof w:val="0"/>
        </w:rPr>
        <w:tab/>
        <w:t>Conteúdo da embalagem e outras informações</w:t>
      </w:r>
    </w:p>
    <w:p w14:paraId="7384A058" w14:textId="77777777" w:rsidR="00160F91" w:rsidRPr="00F56323" w:rsidRDefault="00160F91" w:rsidP="00051B0C">
      <w:pPr>
        <w:keepNext/>
        <w:numPr>
          <w:ilvl w:val="12"/>
          <w:numId w:val="0"/>
        </w:numPr>
        <w:rPr>
          <w:noProof w:val="0"/>
        </w:rPr>
      </w:pPr>
    </w:p>
    <w:p w14:paraId="42083E1D" w14:textId="77777777" w:rsidR="00160F91" w:rsidRPr="00F56323" w:rsidRDefault="00160F91" w:rsidP="00051B0C">
      <w:pPr>
        <w:keepNext/>
        <w:numPr>
          <w:ilvl w:val="12"/>
          <w:numId w:val="0"/>
        </w:numPr>
        <w:rPr>
          <w:b/>
          <w:bCs/>
          <w:noProof w:val="0"/>
        </w:rPr>
      </w:pPr>
      <w:r w:rsidRPr="00F56323">
        <w:rPr>
          <w:b/>
          <w:bCs/>
          <w:noProof w:val="0"/>
        </w:rPr>
        <w:t>Qual a composição de Simponi</w:t>
      </w:r>
    </w:p>
    <w:p w14:paraId="5143B8F9" w14:textId="77777777" w:rsidR="00160F91" w:rsidRPr="00F56323" w:rsidRDefault="00160F91" w:rsidP="00051B0C">
      <w:pPr>
        <w:rPr>
          <w:noProof w:val="0"/>
        </w:rPr>
      </w:pPr>
      <w:r w:rsidRPr="00F56323">
        <w:rPr>
          <w:noProof w:val="0"/>
        </w:rPr>
        <w:t>A substância ativa é o golimumab. Uma caneta pré</w:t>
      </w:r>
      <w:r w:rsidR="003E2AF0" w:rsidRPr="00F56323">
        <w:rPr>
          <w:noProof w:val="0"/>
        </w:rPr>
        <w:noBreakHyphen/>
      </w:r>
      <w:r w:rsidRPr="00F56323">
        <w:rPr>
          <w:noProof w:val="0"/>
        </w:rPr>
        <w:t xml:space="preserve">cheia de </w:t>
      </w:r>
      <w:r w:rsidR="00BD4F95">
        <w:rPr>
          <w:noProof w:val="0"/>
        </w:rPr>
        <w:t>1 </w:t>
      </w:r>
      <w:r w:rsidRPr="00F56323">
        <w:rPr>
          <w:noProof w:val="0"/>
        </w:rPr>
        <w:t>ml contém 10</w:t>
      </w:r>
      <w:r w:rsidR="00C2018E">
        <w:rPr>
          <w:noProof w:val="0"/>
        </w:rPr>
        <w:t>0 </w:t>
      </w:r>
      <w:r w:rsidRPr="00F56323">
        <w:rPr>
          <w:noProof w:val="0"/>
        </w:rPr>
        <w:t>mg de golimumab.</w:t>
      </w:r>
    </w:p>
    <w:p w14:paraId="2E1C0B83" w14:textId="77777777" w:rsidR="00AD7B22" w:rsidRPr="00F56323" w:rsidRDefault="00AD7B22" w:rsidP="00051B0C">
      <w:pPr>
        <w:rPr>
          <w:noProof w:val="0"/>
        </w:rPr>
      </w:pPr>
    </w:p>
    <w:p w14:paraId="04F27F61" w14:textId="77777777" w:rsidR="00160F91" w:rsidRPr="00F56323" w:rsidRDefault="00160F91" w:rsidP="00051B0C">
      <w:pPr>
        <w:rPr>
          <w:noProof w:val="0"/>
        </w:rPr>
      </w:pPr>
      <w:r w:rsidRPr="00F56323">
        <w:rPr>
          <w:noProof w:val="0"/>
        </w:rPr>
        <w:t>Os outros componentes são o sorbitol (E420), histidina, cloridrato de histidina mono</w:t>
      </w:r>
      <w:r w:rsidR="003E2AF0" w:rsidRPr="00F56323">
        <w:rPr>
          <w:noProof w:val="0"/>
        </w:rPr>
        <w:noBreakHyphen/>
      </w:r>
      <w:r w:rsidRPr="00F56323">
        <w:rPr>
          <w:noProof w:val="0"/>
        </w:rPr>
        <w:t>hidratado, polissorbato 80 e água para preparações injetáveis.</w:t>
      </w:r>
      <w:r w:rsidR="00122E1B">
        <w:rPr>
          <w:noProof w:val="0"/>
        </w:rPr>
        <w:t xml:space="preserve"> Para mais informação sobre o sorbitol (E420), ver secção 2.</w:t>
      </w:r>
    </w:p>
    <w:p w14:paraId="660D5718" w14:textId="77777777" w:rsidR="00160F91" w:rsidRPr="00F56323" w:rsidRDefault="00160F91" w:rsidP="00051B0C">
      <w:pPr>
        <w:rPr>
          <w:noProof w:val="0"/>
        </w:rPr>
      </w:pPr>
    </w:p>
    <w:p w14:paraId="28D33007" w14:textId="77777777" w:rsidR="00160F91" w:rsidRPr="00F56323" w:rsidRDefault="00160F91" w:rsidP="00051B0C">
      <w:pPr>
        <w:keepNext/>
        <w:rPr>
          <w:b/>
          <w:bCs/>
          <w:noProof w:val="0"/>
        </w:rPr>
      </w:pPr>
      <w:r w:rsidRPr="00F56323">
        <w:rPr>
          <w:b/>
          <w:bCs/>
          <w:noProof w:val="0"/>
        </w:rPr>
        <w:t>Qual o aspeto de Simponi e o conteúdo da embalagem</w:t>
      </w:r>
    </w:p>
    <w:p w14:paraId="48E63D22" w14:textId="77777777" w:rsidR="00160F91" w:rsidRPr="00F56323" w:rsidRDefault="00160F91" w:rsidP="00051B0C">
      <w:pPr>
        <w:numPr>
          <w:ilvl w:val="12"/>
          <w:numId w:val="0"/>
        </w:numPr>
        <w:rPr>
          <w:noProof w:val="0"/>
        </w:rPr>
      </w:pPr>
      <w:r w:rsidRPr="00F56323">
        <w:rPr>
          <w:noProof w:val="0"/>
        </w:rPr>
        <w:t>Simponi é fornecido em solução injetável numa caneta pré</w:t>
      </w:r>
      <w:r w:rsidR="003E2AF0" w:rsidRPr="00F56323">
        <w:rPr>
          <w:noProof w:val="0"/>
        </w:rPr>
        <w:noBreakHyphen/>
      </w:r>
      <w:r w:rsidRPr="00F56323">
        <w:rPr>
          <w:noProof w:val="0"/>
        </w:rPr>
        <w:t xml:space="preserve">cheia de utilização única. Simponi está disponível em embalagens com </w:t>
      </w:r>
      <w:r w:rsidR="00BD4F95">
        <w:rPr>
          <w:noProof w:val="0"/>
        </w:rPr>
        <w:t>1 </w:t>
      </w:r>
      <w:r w:rsidRPr="00F56323">
        <w:rPr>
          <w:noProof w:val="0"/>
        </w:rPr>
        <w:t>caneta pré</w:t>
      </w:r>
      <w:r w:rsidR="003E2AF0" w:rsidRPr="00F56323">
        <w:rPr>
          <w:noProof w:val="0"/>
        </w:rPr>
        <w:noBreakHyphen/>
      </w:r>
      <w:r w:rsidRPr="00F56323">
        <w:rPr>
          <w:noProof w:val="0"/>
        </w:rPr>
        <w:t>cheia e em embalagens múltiplas com 3 (3 embalagens de 1) canetas pré</w:t>
      </w:r>
      <w:r w:rsidR="003E2AF0" w:rsidRPr="00F56323">
        <w:rPr>
          <w:noProof w:val="0"/>
        </w:rPr>
        <w:noBreakHyphen/>
      </w:r>
      <w:r w:rsidRPr="00F56323">
        <w:rPr>
          <w:noProof w:val="0"/>
        </w:rPr>
        <w:t>cheias. É possível que não sejam comercializadas todas as apresentações.</w:t>
      </w:r>
    </w:p>
    <w:p w14:paraId="43C40ADB" w14:textId="77777777" w:rsidR="00160F91" w:rsidRPr="00001B5B" w:rsidRDefault="00160F91" w:rsidP="00051B0C">
      <w:pPr>
        <w:numPr>
          <w:ilvl w:val="12"/>
          <w:numId w:val="0"/>
        </w:numPr>
        <w:rPr>
          <w:bCs/>
          <w:noProof w:val="0"/>
        </w:rPr>
      </w:pPr>
    </w:p>
    <w:p w14:paraId="52E154AA" w14:textId="77777777" w:rsidR="00160F91" w:rsidRPr="00F56323" w:rsidRDefault="00160F91" w:rsidP="00051B0C">
      <w:pPr>
        <w:numPr>
          <w:ilvl w:val="12"/>
          <w:numId w:val="0"/>
        </w:numPr>
        <w:rPr>
          <w:noProof w:val="0"/>
        </w:rPr>
      </w:pPr>
      <w:r w:rsidRPr="00F56323">
        <w:rPr>
          <w:noProof w:val="0"/>
        </w:rPr>
        <w:t xml:space="preserve">A solução é límpida a ligeiramente opalescente (tem um brilho pérola), incolor a </w:t>
      </w:r>
      <w:r w:rsidR="00DB0B63">
        <w:rPr>
          <w:noProof w:val="0"/>
        </w:rPr>
        <w:t xml:space="preserve">ligeiramente </w:t>
      </w:r>
      <w:r w:rsidRPr="00F56323">
        <w:rPr>
          <w:noProof w:val="0"/>
        </w:rPr>
        <w:t>amarela</w:t>
      </w:r>
      <w:r w:rsidR="00510BD7">
        <w:rPr>
          <w:noProof w:val="0"/>
        </w:rPr>
        <w:t>d</w:t>
      </w:r>
      <w:r w:rsidR="00DB0B63">
        <w:rPr>
          <w:noProof w:val="0"/>
        </w:rPr>
        <w:t>a</w:t>
      </w:r>
      <w:r w:rsidRPr="00F56323">
        <w:rPr>
          <w:noProof w:val="0"/>
        </w:rPr>
        <w:t xml:space="preserve"> e pode conter algumas pequenas partículas translúcidas ou brancas de proteína. </w:t>
      </w:r>
      <w:r w:rsidR="00405201">
        <w:rPr>
          <w:noProof w:val="0"/>
        </w:rPr>
        <w:t xml:space="preserve">Não utilize </w:t>
      </w:r>
      <w:r w:rsidR="00405201" w:rsidRPr="005477FD">
        <w:rPr>
          <w:noProof w:val="0"/>
          <w:szCs w:val="22"/>
        </w:rPr>
        <w:t xml:space="preserve">Simponi se </w:t>
      </w:r>
      <w:r w:rsidRPr="00F56323">
        <w:rPr>
          <w:noProof w:val="0"/>
          <w:szCs w:val="22"/>
        </w:rPr>
        <w:t>a solução se apresentar descolorada, enevoada ou se tiver partículas estranhas visíveis.</w:t>
      </w:r>
    </w:p>
    <w:p w14:paraId="2979E72F" w14:textId="77777777" w:rsidR="00160F91" w:rsidRPr="00001B5B" w:rsidRDefault="00160F91" w:rsidP="00051B0C">
      <w:pPr>
        <w:numPr>
          <w:ilvl w:val="12"/>
          <w:numId w:val="0"/>
        </w:numPr>
        <w:rPr>
          <w:bCs/>
          <w:noProof w:val="0"/>
        </w:rPr>
      </w:pPr>
    </w:p>
    <w:p w14:paraId="44A6BF5B" w14:textId="77777777" w:rsidR="00160F91" w:rsidRPr="00F56323" w:rsidRDefault="00160F91" w:rsidP="00051B0C">
      <w:pPr>
        <w:keepNext/>
        <w:suppressAutoHyphens/>
        <w:rPr>
          <w:b/>
          <w:noProof w:val="0"/>
        </w:rPr>
      </w:pPr>
      <w:r w:rsidRPr="00F56323">
        <w:rPr>
          <w:b/>
          <w:noProof w:val="0"/>
        </w:rPr>
        <w:t>Titular de Autorização de Introdução no Mercado</w:t>
      </w:r>
      <w:del w:id="762" w:author="LOC RA SP" w:date="2025-07-29T20:30:00Z" w16du:dateUtc="2025-07-29T19:30:00Z">
        <w:r w:rsidRPr="00F56323" w:rsidDel="001F6791">
          <w:rPr>
            <w:b/>
            <w:noProof w:val="0"/>
          </w:rPr>
          <w:delText xml:space="preserve"> e fabricante</w:delText>
        </w:r>
      </w:del>
    </w:p>
    <w:p w14:paraId="3EC86DD2" w14:textId="77777777" w:rsidR="001F6791" w:rsidRPr="00AF47D4" w:rsidRDefault="001F6791" w:rsidP="001F6791">
      <w:pPr>
        <w:numPr>
          <w:ilvl w:val="12"/>
          <w:numId w:val="0"/>
        </w:numPr>
        <w:rPr>
          <w:ins w:id="763" w:author="LOC RA SP" w:date="2025-07-29T20:30:00Z" w16du:dateUtc="2025-07-29T19:30:00Z"/>
          <w:szCs w:val="22"/>
        </w:rPr>
      </w:pPr>
      <w:ins w:id="764" w:author="LOC RA SP" w:date="2025-07-29T20:30:00Z" w16du:dateUtc="2025-07-29T19:30:00Z">
        <w:r w:rsidRPr="00AF47D4">
          <w:rPr>
            <w:szCs w:val="22"/>
          </w:rPr>
          <w:t>Janssen-Cilag International NV</w:t>
        </w:r>
      </w:ins>
    </w:p>
    <w:p w14:paraId="2A29ED14" w14:textId="77777777" w:rsidR="001F6791" w:rsidRPr="00AF47D4" w:rsidRDefault="001F6791" w:rsidP="001F6791">
      <w:pPr>
        <w:numPr>
          <w:ilvl w:val="12"/>
          <w:numId w:val="0"/>
        </w:numPr>
        <w:rPr>
          <w:ins w:id="765" w:author="LOC RA SP" w:date="2025-07-29T20:30:00Z" w16du:dateUtc="2025-07-29T19:30:00Z"/>
          <w:szCs w:val="22"/>
        </w:rPr>
      </w:pPr>
      <w:ins w:id="766" w:author="LOC RA SP" w:date="2025-07-29T20:30:00Z" w16du:dateUtc="2025-07-29T19:30:00Z">
        <w:r w:rsidRPr="00AF47D4">
          <w:rPr>
            <w:szCs w:val="22"/>
          </w:rPr>
          <w:t>Turnhoutseweg 30</w:t>
        </w:r>
      </w:ins>
    </w:p>
    <w:p w14:paraId="2578DF4D" w14:textId="77777777" w:rsidR="001F6791" w:rsidRPr="00AF47D4" w:rsidRDefault="001F6791" w:rsidP="001F6791">
      <w:pPr>
        <w:numPr>
          <w:ilvl w:val="12"/>
          <w:numId w:val="0"/>
        </w:numPr>
        <w:rPr>
          <w:ins w:id="767" w:author="LOC RA SP" w:date="2025-07-29T20:30:00Z" w16du:dateUtc="2025-07-29T19:30:00Z"/>
          <w:szCs w:val="22"/>
        </w:rPr>
      </w:pPr>
      <w:ins w:id="768" w:author="LOC RA SP" w:date="2025-07-29T20:30:00Z" w16du:dateUtc="2025-07-29T19:30:00Z">
        <w:r w:rsidRPr="00AF47D4">
          <w:rPr>
            <w:szCs w:val="22"/>
          </w:rPr>
          <w:t>B-2340 Beerse</w:t>
        </w:r>
      </w:ins>
    </w:p>
    <w:p w14:paraId="291B47F1" w14:textId="44B5ED07" w:rsidR="001F6791" w:rsidRPr="00AF47D4" w:rsidRDefault="001F6791" w:rsidP="001F6791">
      <w:pPr>
        <w:numPr>
          <w:ilvl w:val="12"/>
          <w:numId w:val="0"/>
        </w:numPr>
        <w:rPr>
          <w:ins w:id="769" w:author="LOC RA SP" w:date="2025-07-29T20:30:00Z" w16du:dateUtc="2025-07-29T19:30:00Z"/>
          <w:szCs w:val="22"/>
          <w:rPrChange w:id="770" w:author="EUCP BE1" w:date="2025-08-01T09:33:00Z" w16du:dateUtc="2025-08-01T07:33:00Z">
            <w:rPr>
              <w:ins w:id="771" w:author="LOC RA SP" w:date="2025-07-29T20:30:00Z" w16du:dateUtc="2025-07-29T19:30:00Z"/>
              <w:szCs w:val="22"/>
              <w:lang w:val="de-DE"/>
            </w:rPr>
          </w:rPrChange>
        </w:rPr>
      </w:pPr>
      <w:ins w:id="772" w:author="LOC RA SP" w:date="2025-07-29T20:30:00Z" w16du:dateUtc="2025-07-29T19:30:00Z">
        <w:r w:rsidRPr="00AF47D4">
          <w:rPr>
            <w:szCs w:val="22"/>
            <w:rPrChange w:id="773" w:author="EUCP BE1" w:date="2025-08-01T09:33:00Z" w16du:dateUtc="2025-08-01T07:33:00Z">
              <w:rPr>
                <w:szCs w:val="22"/>
                <w:lang w:val="de-DE"/>
              </w:rPr>
            </w:rPrChange>
          </w:rPr>
          <w:t>Bélgica</w:t>
        </w:r>
      </w:ins>
    </w:p>
    <w:p w14:paraId="156A5558" w14:textId="77777777" w:rsidR="001F6791" w:rsidRPr="00AF47D4" w:rsidRDefault="001F6791" w:rsidP="00051B0C">
      <w:pPr>
        <w:numPr>
          <w:ilvl w:val="12"/>
          <w:numId w:val="0"/>
        </w:numPr>
        <w:rPr>
          <w:ins w:id="774" w:author="LOC RA SP" w:date="2025-07-29T20:30:00Z" w16du:dateUtc="2025-07-29T19:30:00Z"/>
          <w:noProof w:val="0"/>
          <w:szCs w:val="22"/>
          <w:rPrChange w:id="775" w:author="EUCP BE1" w:date="2025-08-01T09:33:00Z" w16du:dateUtc="2025-08-01T07:33:00Z">
            <w:rPr>
              <w:ins w:id="776" w:author="LOC RA SP" w:date="2025-07-29T20:30:00Z" w16du:dateUtc="2025-07-29T19:30:00Z"/>
              <w:noProof w:val="0"/>
              <w:szCs w:val="22"/>
              <w:lang w:val="de-DE"/>
            </w:rPr>
          </w:rPrChange>
        </w:rPr>
      </w:pPr>
    </w:p>
    <w:p w14:paraId="5B7FD861" w14:textId="2029FA2E" w:rsidR="001F6791" w:rsidRPr="00AF47D4" w:rsidRDefault="001F6791">
      <w:pPr>
        <w:keepNext/>
        <w:numPr>
          <w:ilvl w:val="12"/>
          <w:numId w:val="0"/>
        </w:numPr>
        <w:rPr>
          <w:ins w:id="777" w:author="LOC RA SP" w:date="2025-07-29T20:30:00Z" w16du:dateUtc="2025-07-29T19:30:00Z"/>
          <w:b/>
          <w:bCs/>
          <w:noProof w:val="0"/>
          <w:szCs w:val="22"/>
          <w:rPrChange w:id="778" w:author="EUCP BE1" w:date="2025-08-01T09:33:00Z" w16du:dateUtc="2025-08-01T07:33:00Z">
            <w:rPr>
              <w:ins w:id="779" w:author="LOC RA SP" w:date="2025-07-29T20:30:00Z" w16du:dateUtc="2025-07-29T19:30:00Z"/>
              <w:noProof w:val="0"/>
              <w:szCs w:val="22"/>
              <w:lang w:val="de-DE"/>
            </w:rPr>
          </w:rPrChange>
        </w:rPr>
        <w:pPrChange w:id="780" w:author="EUCP BE1" w:date="2025-08-01T09:38:00Z" w16du:dateUtc="2025-08-01T07:38:00Z">
          <w:pPr>
            <w:numPr>
              <w:ilvl w:val="12"/>
            </w:numPr>
          </w:pPr>
        </w:pPrChange>
      </w:pPr>
      <w:ins w:id="781" w:author="LOC RA SP" w:date="2025-07-29T20:31:00Z" w16du:dateUtc="2025-07-29T19:31:00Z">
        <w:r w:rsidRPr="00AF47D4">
          <w:rPr>
            <w:b/>
            <w:bCs/>
            <w:noProof w:val="0"/>
            <w:szCs w:val="22"/>
            <w:rPrChange w:id="782" w:author="EUCP BE1" w:date="2025-08-01T09:33:00Z" w16du:dateUtc="2025-08-01T07:33:00Z">
              <w:rPr>
                <w:noProof w:val="0"/>
                <w:szCs w:val="22"/>
                <w:lang w:val="de-DE"/>
              </w:rPr>
            </w:rPrChange>
          </w:rPr>
          <w:t>Fabricante</w:t>
        </w:r>
      </w:ins>
    </w:p>
    <w:p w14:paraId="4C07D243" w14:textId="2137247F" w:rsidR="00160F91" w:rsidRPr="00AF47D4" w:rsidRDefault="00160F91" w:rsidP="00051B0C">
      <w:pPr>
        <w:numPr>
          <w:ilvl w:val="12"/>
          <w:numId w:val="0"/>
        </w:numPr>
        <w:rPr>
          <w:noProof w:val="0"/>
          <w:rPrChange w:id="783" w:author="EUCP BE1" w:date="2025-08-01T09:33:00Z" w16du:dateUtc="2025-08-01T07:33:00Z">
            <w:rPr>
              <w:noProof w:val="0"/>
              <w:lang w:val="de-DE"/>
            </w:rPr>
          </w:rPrChange>
        </w:rPr>
      </w:pPr>
      <w:r w:rsidRPr="00AF47D4">
        <w:rPr>
          <w:noProof w:val="0"/>
          <w:szCs w:val="22"/>
          <w:rPrChange w:id="784" w:author="EUCP BE1" w:date="2025-08-01T09:33:00Z" w16du:dateUtc="2025-08-01T07:33:00Z">
            <w:rPr>
              <w:noProof w:val="0"/>
              <w:szCs w:val="22"/>
              <w:lang w:val="de-DE"/>
            </w:rPr>
          </w:rPrChange>
        </w:rPr>
        <w:t>Janssen Biologics</w:t>
      </w:r>
      <w:r w:rsidRPr="00AF47D4">
        <w:rPr>
          <w:noProof w:val="0"/>
          <w:rPrChange w:id="785" w:author="EUCP BE1" w:date="2025-08-01T09:33:00Z" w16du:dateUtc="2025-08-01T07:33:00Z">
            <w:rPr>
              <w:noProof w:val="0"/>
              <w:lang w:val="de-DE"/>
            </w:rPr>
          </w:rPrChange>
        </w:rPr>
        <w:t xml:space="preserve"> B.V.</w:t>
      </w:r>
    </w:p>
    <w:p w14:paraId="631A23C3" w14:textId="77777777" w:rsidR="00160F91" w:rsidRPr="00AF47D4" w:rsidRDefault="00160F91" w:rsidP="00051B0C">
      <w:pPr>
        <w:numPr>
          <w:ilvl w:val="12"/>
          <w:numId w:val="0"/>
        </w:numPr>
        <w:rPr>
          <w:noProof w:val="0"/>
          <w:rPrChange w:id="786" w:author="EUCP BE1" w:date="2025-08-01T09:33:00Z" w16du:dateUtc="2025-08-01T07:33:00Z">
            <w:rPr>
              <w:noProof w:val="0"/>
              <w:lang w:val="de-DE"/>
            </w:rPr>
          </w:rPrChange>
        </w:rPr>
      </w:pPr>
      <w:r w:rsidRPr="00AF47D4">
        <w:rPr>
          <w:noProof w:val="0"/>
          <w:rPrChange w:id="787" w:author="EUCP BE1" w:date="2025-08-01T09:33:00Z" w16du:dateUtc="2025-08-01T07:33:00Z">
            <w:rPr>
              <w:noProof w:val="0"/>
              <w:lang w:val="de-DE"/>
            </w:rPr>
          </w:rPrChange>
        </w:rPr>
        <w:t>Einsteinweg 101</w:t>
      </w:r>
    </w:p>
    <w:p w14:paraId="7CDADE5B" w14:textId="77777777" w:rsidR="00160F91" w:rsidRPr="005669A2" w:rsidRDefault="00160F91" w:rsidP="00051B0C">
      <w:pPr>
        <w:numPr>
          <w:ilvl w:val="12"/>
          <w:numId w:val="0"/>
        </w:numPr>
        <w:rPr>
          <w:noProof w:val="0"/>
        </w:rPr>
      </w:pPr>
      <w:r w:rsidRPr="005669A2">
        <w:rPr>
          <w:noProof w:val="0"/>
        </w:rPr>
        <w:t>2333 CB Leiden</w:t>
      </w:r>
    </w:p>
    <w:p w14:paraId="73914630" w14:textId="77777777" w:rsidR="00160F91" w:rsidRPr="005669A2" w:rsidRDefault="00160F91" w:rsidP="00051B0C">
      <w:pPr>
        <w:rPr>
          <w:noProof w:val="0"/>
        </w:rPr>
      </w:pPr>
      <w:r w:rsidRPr="005669A2">
        <w:rPr>
          <w:noProof w:val="0"/>
        </w:rPr>
        <w:t>Países Baixos</w:t>
      </w:r>
    </w:p>
    <w:p w14:paraId="273E8677" w14:textId="77777777" w:rsidR="00160F91" w:rsidRPr="00D30D10" w:rsidRDefault="00160F91" w:rsidP="00051B0C">
      <w:pPr>
        <w:numPr>
          <w:ilvl w:val="12"/>
          <w:numId w:val="0"/>
        </w:numPr>
        <w:rPr>
          <w:noProof w:val="0"/>
        </w:rPr>
      </w:pPr>
    </w:p>
    <w:p w14:paraId="24B953C8" w14:textId="77777777" w:rsidR="00837215" w:rsidRPr="00F56323" w:rsidRDefault="00160F91" w:rsidP="00051B0C">
      <w:pPr>
        <w:numPr>
          <w:ilvl w:val="12"/>
          <w:numId w:val="0"/>
        </w:numPr>
        <w:rPr>
          <w:noProof w:val="0"/>
        </w:rPr>
      </w:pPr>
      <w:r w:rsidRPr="00D30D10">
        <w:rPr>
          <w:noProof w:val="0"/>
        </w:rPr>
        <w:t>Para quaisquer informações sobre este medicamento, queira contactar o representante local do Titular da Autorização de Introdução no Mercado:</w:t>
      </w:r>
    </w:p>
    <w:p w14:paraId="01FEC589" w14:textId="77777777" w:rsidR="00205CB6" w:rsidRDefault="00205CB6" w:rsidP="00205CB6">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05CB6" w14:paraId="35BE1D83" w14:textId="77777777" w:rsidTr="00205CB6">
        <w:trPr>
          <w:cantSplit/>
          <w:trHeight w:val="1258"/>
          <w:jc w:val="center"/>
        </w:trPr>
        <w:tc>
          <w:tcPr>
            <w:tcW w:w="4554" w:type="dxa"/>
          </w:tcPr>
          <w:p w14:paraId="25ECC5CE" w14:textId="77777777" w:rsidR="00205CB6" w:rsidRPr="00C052D1" w:rsidRDefault="00205CB6">
            <w:pPr>
              <w:rPr>
                <w:b/>
                <w:szCs w:val="22"/>
                <w:lang w:val="en-US"/>
              </w:rPr>
            </w:pPr>
            <w:r w:rsidRPr="00C052D1">
              <w:rPr>
                <w:b/>
                <w:szCs w:val="22"/>
                <w:lang w:val="en-US"/>
              </w:rPr>
              <w:t>België/Belgique/Belgien</w:t>
            </w:r>
          </w:p>
          <w:p w14:paraId="076D29B0" w14:textId="77777777" w:rsidR="00205CB6" w:rsidRPr="00CA0166" w:rsidRDefault="00205CB6">
            <w:pPr>
              <w:tabs>
                <w:tab w:val="clear" w:pos="567"/>
                <w:tab w:val="left" w:pos="708"/>
              </w:tabs>
              <w:rPr>
                <w:rFonts w:eastAsia="Calibri"/>
                <w:szCs w:val="22"/>
                <w:lang w:val="en-US"/>
              </w:rPr>
            </w:pPr>
            <w:r w:rsidRPr="00CA0166">
              <w:rPr>
                <w:rFonts w:eastAsia="Calibri"/>
                <w:szCs w:val="22"/>
                <w:lang w:val="en-US"/>
              </w:rPr>
              <w:t>Janssen-Cilag NV</w:t>
            </w:r>
          </w:p>
          <w:p w14:paraId="01E4F1C0" w14:textId="77777777" w:rsidR="00205CB6" w:rsidRPr="00CA0166" w:rsidRDefault="00205CB6">
            <w:pPr>
              <w:tabs>
                <w:tab w:val="clear" w:pos="567"/>
                <w:tab w:val="left" w:pos="708"/>
              </w:tabs>
              <w:rPr>
                <w:rFonts w:eastAsia="Calibri"/>
                <w:szCs w:val="22"/>
              </w:rPr>
            </w:pPr>
            <w:r w:rsidRPr="00CA0166">
              <w:rPr>
                <w:rFonts w:eastAsia="Calibri"/>
                <w:szCs w:val="22"/>
              </w:rPr>
              <w:t>Tel/Tél: +32 14 64 94 11</w:t>
            </w:r>
          </w:p>
          <w:p w14:paraId="538F1AA0" w14:textId="7931A9CE" w:rsidR="00205CB6" w:rsidRDefault="00205CB6">
            <w:pPr>
              <w:tabs>
                <w:tab w:val="left" w:pos="4536"/>
              </w:tabs>
              <w:suppressAutoHyphens/>
              <w:rPr>
                <w:szCs w:val="22"/>
              </w:rPr>
            </w:pPr>
            <w:r w:rsidRPr="00CA0166">
              <w:rPr>
                <w:rFonts w:eastAsia="Calibri"/>
                <w:szCs w:val="22"/>
              </w:rPr>
              <w:t>janssen@jacbe.jnj.com</w:t>
            </w:r>
          </w:p>
          <w:p w14:paraId="33FD5BD8" w14:textId="77777777" w:rsidR="00205CB6" w:rsidRDefault="00205CB6">
            <w:pPr>
              <w:rPr>
                <w:szCs w:val="22"/>
              </w:rPr>
            </w:pPr>
          </w:p>
        </w:tc>
        <w:tc>
          <w:tcPr>
            <w:tcW w:w="4518" w:type="dxa"/>
          </w:tcPr>
          <w:p w14:paraId="19B940A4" w14:textId="77777777" w:rsidR="00205CB6" w:rsidRPr="00205CB6" w:rsidRDefault="00205CB6">
            <w:pPr>
              <w:rPr>
                <w:szCs w:val="22"/>
                <w:lang w:val="fi-FI"/>
              </w:rPr>
            </w:pPr>
            <w:r w:rsidRPr="00205CB6">
              <w:rPr>
                <w:b/>
                <w:szCs w:val="22"/>
                <w:lang w:val="fi-FI"/>
              </w:rPr>
              <w:t>Lietuva</w:t>
            </w:r>
          </w:p>
          <w:p w14:paraId="72F19EE1" w14:textId="77777777" w:rsidR="00205CB6" w:rsidRPr="00CA0166" w:rsidRDefault="00205CB6">
            <w:pPr>
              <w:tabs>
                <w:tab w:val="clear" w:pos="567"/>
                <w:tab w:val="left" w:pos="708"/>
              </w:tabs>
              <w:rPr>
                <w:rFonts w:eastAsia="Calibri"/>
                <w:szCs w:val="22"/>
                <w:lang w:val="fi-FI"/>
              </w:rPr>
            </w:pPr>
            <w:r w:rsidRPr="00CA0166">
              <w:rPr>
                <w:rFonts w:eastAsia="Calibri"/>
                <w:szCs w:val="22"/>
                <w:lang w:val="fi-FI"/>
              </w:rPr>
              <w:t>UAB "JOHNSON &amp; JOHNSON"</w:t>
            </w:r>
          </w:p>
          <w:p w14:paraId="3A690CA2" w14:textId="77777777" w:rsidR="00205CB6" w:rsidRPr="00CA0166" w:rsidRDefault="00205CB6">
            <w:pPr>
              <w:tabs>
                <w:tab w:val="clear" w:pos="567"/>
                <w:tab w:val="left" w:pos="708"/>
              </w:tabs>
              <w:rPr>
                <w:rFonts w:eastAsia="Calibri"/>
                <w:szCs w:val="22"/>
                <w:lang w:val="fi-FI"/>
              </w:rPr>
            </w:pPr>
            <w:r w:rsidRPr="00CA0166">
              <w:rPr>
                <w:rFonts w:eastAsia="Calibri"/>
                <w:szCs w:val="22"/>
                <w:lang w:val="fi-FI"/>
              </w:rPr>
              <w:t>Tel: +370 5 278 68 88</w:t>
            </w:r>
          </w:p>
          <w:p w14:paraId="1965BA9F" w14:textId="3B27CC6C" w:rsidR="00205CB6" w:rsidRDefault="00205CB6">
            <w:pPr>
              <w:tabs>
                <w:tab w:val="left" w:pos="4536"/>
              </w:tabs>
              <w:suppressAutoHyphens/>
              <w:rPr>
                <w:szCs w:val="22"/>
              </w:rPr>
            </w:pPr>
            <w:r w:rsidRPr="00CA0166">
              <w:rPr>
                <w:rFonts w:eastAsia="Calibri"/>
                <w:szCs w:val="22"/>
              </w:rPr>
              <w:t>lt@its.jnj.com</w:t>
            </w:r>
          </w:p>
          <w:p w14:paraId="6EB520F4" w14:textId="77777777" w:rsidR="00205CB6" w:rsidRDefault="00205CB6">
            <w:pPr>
              <w:tabs>
                <w:tab w:val="left" w:pos="4536"/>
              </w:tabs>
              <w:suppressAutoHyphens/>
              <w:rPr>
                <w:szCs w:val="22"/>
              </w:rPr>
            </w:pPr>
          </w:p>
        </w:tc>
      </w:tr>
      <w:tr w:rsidR="00205CB6" w14:paraId="15A1E4ED" w14:textId="77777777" w:rsidTr="00205CB6">
        <w:trPr>
          <w:cantSplit/>
          <w:trHeight w:val="1186"/>
          <w:jc w:val="center"/>
        </w:trPr>
        <w:tc>
          <w:tcPr>
            <w:tcW w:w="4554" w:type="dxa"/>
          </w:tcPr>
          <w:p w14:paraId="597F0195" w14:textId="77777777" w:rsidR="00205CB6" w:rsidRDefault="00205CB6">
            <w:pPr>
              <w:rPr>
                <w:b/>
                <w:bCs/>
              </w:rPr>
            </w:pPr>
            <w:r>
              <w:rPr>
                <w:b/>
                <w:bCs/>
              </w:rPr>
              <w:t>България</w:t>
            </w:r>
          </w:p>
          <w:p w14:paraId="786C868B" w14:textId="77777777" w:rsidR="00205CB6" w:rsidRPr="00CA0166" w:rsidRDefault="00205CB6">
            <w:pPr>
              <w:tabs>
                <w:tab w:val="clear" w:pos="567"/>
                <w:tab w:val="left" w:pos="708"/>
              </w:tabs>
              <w:rPr>
                <w:rFonts w:eastAsia="Calibri"/>
                <w:szCs w:val="22"/>
              </w:rPr>
            </w:pPr>
            <w:r w:rsidRPr="00CA0166">
              <w:rPr>
                <w:rFonts w:eastAsia="Calibri"/>
                <w:szCs w:val="22"/>
              </w:rPr>
              <w:t>„Джонсън &amp; Джонсън България” ЕООД</w:t>
            </w:r>
          </w:p>
          <w:p w14:paraId="76728565" w14:textId="77777777" w:rsidR="00205CB6" w:rsidRPr="00CA0166" w:rsidRDefault="00205CB6">
            <w:pPr>
              <w:tabs>
                <w:tab w:val="clear" w:pos="567"/>
                <w:tab w:val="left" w:pos="708"/>
              </w:tabs>
              <w:rPr>
                <w:rFonts w:eastAsia="Calibri"/>
                <w:szCs w:val="22"/>
              </w:rPr>
            </w:pPr>
            <w:r w:rsidRPr="00CA0166">
              <w:rPr>
                <w:rFonts w:eastAsia="Calibri"/>
                <w:szCs w:val="22"/>
              </w:rPr>
              <w:t>Тел.: +359 2 489 94 00</w:t>
            </w:r>
          </w:p>
          <w:p w14:paraId="1F133229" w14:textId="798402AF" w:rsidR="00205CB6" w:rsidRDefault="00205CB6">
            <w:pPr>
              <w:rPr>
                <w:szCs w:val="22"/>
              </w:rPr>
            </w:pPr>
            <w:r w:rsidRPr="00CA0166">
              <w:rPr>
                <w:rFonts w:eastAsia="Calibri"/>
                <w:szCs w:val="22"/>
              </w:rPr>
              <w:t>jjsafety@its.jnj.com</w:t>
            </w:r>
            <w:del w:id="788" w:author="EUCP BE1" w:date="2025-08-01T09:40:00Z" w16du:dateUtc="2025-08-01T07:40:00Z">
              <w:r w:rsidDel="00AF47D4">
                <w:rPr>
                  <w:szCs w:val="22"/>
                </w:rPr>
                <w:delText xml:space="preserve"> </w:delText>
              </w:r>
            </w:del>
          </w:p>
          <w:p w14:paraId="3E780B36" w14:textId="77777777" w:rsidR="00205CB6" w:rsidRDefault="00205CB6">
            <w:pPr>
              <w:rPr>
                <w:szCs w:val="22"/>
              </w:rPr>
            </w:pPr>
          </w:p>
        </w:tc>
        <w:tc>
          <w:tcPr>
            <w:tcW w:w="4518" w:type="dxa"/>
          </w:tcPr>
          <w:p w14:paraId="1E52F8ED" w14:textId="77777777" w:rsidR="00205CB6" w:rsidRDefault="00205CB6">
            <w:pPr>
              <w:rPr>
                <w:szCs w:val="22"/>
              </w:rPr>
            </w:pPr>
            <w:r w:rsidRPr="00AF47D4">
              <w:rPr>
                <w:b/>
                <w:szCs w:val="22"/>
                <w:rPrChange w:id="789" w:author="EUCP BE1" w:date="2025-08-01T09:33:00Z" w16du:dateUtc="2025-08-01T07:33:00Z">
                  <w:rPr>
                    <w:b/>
                    <w:szCs w:val="22"/>
                    <w:lang w:val="de-DE"/>
                  </w:rPr>
                </w:rPrChange>
              </w:rPr>
              <w:t>Luxembourg</w:t>
            </w:r>
            <w:r>
              <w:rPr>
                <w:b/>
                <w:szCs w:val="22"/>
              </w:rPr>
              <w:t>/</w:t>
            </w:r>
            <w:r w:rsidRPr="00AF47D4">
              <w:rPr>
                <w:b/>
                <w:szCs w:val="22"/>
                <w:rPrChange w:id="790" w:author="EUCP BE1" w:date="2025-08-01T09:33:00Z" w16du:dateUtc="2025-08-01T07:33:00Z">
                  <w:rPr>
                    <w:b/>
                    <w:szCs w:val="22"/>
                    <w:lang w:val="de-DE"/>
                  </w:rPr>
                </w:rPrChange>
              </w:rPr>
              <w:t>Luxemburg</w:t>
            </w:r>
          </w:p>
          <w:p w14:paraId="70245B8F" w14:textId="77777777" w:rsidR="00205CB6" w:rsidRPr="00CA0166" w:rsidRDefault="00205CB6">
            <w:pPr>
              <w:tabs>
                <w:tab w:val="clear" w:pos="567"/>
                <w:tab w:val="left" w:pos="708"/>
              </w:tabs>
              <w:rPr>
                <w:rFonts w:eastAsia="Calibri"/>
                <w:szCs w:val="22"/>
              </w:rPr>
            </w:pPr>
            <w:r w:rsidRPr="00CA0166">
              <w:rPr>
                <w:rFonts w:eastAsia="Calibri"/>
                <w:szCs w:val="22"/>
              </w:rPr>
              <w:t>Janssen-Cilag NV</w:t>
            </w:r>
          </w:p>
          <w:p w14:paraId="3DD97762" w14:textId="77777777" w:rsidR="00205CB6" w:rsidRPr="00CA0166" w:rsidRDefault="00205CB6">
            <w:pPr>
              <w:tabs>
                <w:tab w:val="clear" w:pos="567"/>
                <w:tab w:val="left" w:pos="708"/>
              </w:tabs>
              <w:rPr>
                <w:rFonts w:eastAsia="Calibri"/>
                <w:szCs w:val="22"/>
              </w:rPr>
            </w:pPr>
            <w:r w:rsidRPr="00CA0166">
              <w:rPr>
                <w:rFonts w:eastAsia="Calibri"/>
                <w:szCs w:val="22"/>
              </w:rPr>
              <w:t>Tél/Tel: +32 14 64 94 11</w:t>
            </w:r>
          </w:p>
          <w:p w14:paraId="4EF0D988" w14:textId="63273ADE" w:rsidR="00205CB6" w:rsidRDefault="00205CB6">
            <w:pPr>
              <w:tabs>
                <w:tab w:val="left" w:pos="4536"/>
              </w:tabs>
              <w:suppressAutoHyphens/>
              <w:rPr>
                <w:szCs w:val="22"/>
                <w:lang w:val="bg-BG"/>
              </w:rPr>
            </w:pPr>
            <w:r w:rsidRPr="00CA0166">
              <w:rPr>
                <w:rFonts w:eastAsia="Calibri"/>
                <w:szCs w:val="22"/>
              </w:rPr>
              <w:t>janssen@jacbe.jnj.com</w:t>
            </w:r>
          </w:p>
          <w:p w14:paraId="08D6059C" w14:textId="77777777" w:rsidR="00205CB6" w:rsidRDefault="00205CB6">
            <w:pPr>
              <w:tabs>
                <w:tab w:val="left" w:pos="4536"/>
              </w:tabs>
              <w:suppressAutoHyphens/>
              <w:rPr>
                <w:szCs w:val="22"/>
              </w:rPr>
            </w:pPr>
          </w:p>
        </w:tc>
      </w:tr>
      <w:tr w:rsidR="00205CB6" w14:paraId="31A61D5A" w14:textId="77777777" w:rsidTr="00205CB6">
        <w:trPr>
          <w:cantSplit/>
          <w:trHeight w:val="1234"/>
          <w:jc w:val="center"/>
        </w:trPr>
        <w:tc>
          <w:tcPr>
            <w:tcW w:w="4554" w:type="dxa"/>
          </w:tcPr>
          <w:p w14:paraId="7ED814DC" w14:textId="77777777" w:rsidR="00205CB6" w:rsidRPr="00AF47D4" w:rsidRDefault="00205CB6">
            <w:pPr>
              <w:tabs>
                <w:tab w:val="left" w:pos="-720"/>
              </w:tabs>
              <w:suppressAutoHyphens/>
              <w:rPr>
                <w:szCs w:val="22"/>
                <w:rPrChange w:id="791" w:author="EUCP BE1" w:date="2025-08-01T09:33:00Z" w16du:dateUtc="2025-08-01T07:33:00Z">
                  <w:rPr>
                    <w:szCs w:val="22"/>
                    <w:lang w:val="en-US"/>
                  </w:rPr>
                </w:rPrChange>
              </w:rPr>
            </w:pPr>
            <w:r w:rsidRPr="00AF47D4">
              <w:rPr>
                <w:b/>
                <w:szCs w:val="22"/>
                <w:rPrChange w:id="792" w:author="EUCP BE1" w:date="2025-08-01T09:33:00Z" w16du:dateUtc="2025-08-01T07:33:00Z">
                  <w:rPr>
                    <w:b/>
                    <w:szCs w:val="22"/>
                    <w:lang w:val="en-US"/>
                  </w:rPr>
                </w:rPrChange>
              </w:rPr>
              <w:t>Česká republika</w:t>
            </w:r>
          </w:p>
          <w:p w14:paraId="42A5480A" w14:textId="77777777" w:rsidR="00205CB6" w:rsidRPr="00CA0166" w:rsidRDefault="00205CB6">
            <w:pPr>
              <w:tabs>
                <w:tab w:val="clear" w:pos="567"/>
                <w:tab w:val="left" w:pos="708"/>
              </w:tabs>
              <w:rPr>
                <w:rFonts w:eastAsia="Calibri"/>
                <w:szCs w:val="22"/>
                <w:rPrChange w:id="793" w:author="EUCP BE1" w:date="2025-08-01T09:33:00Z" w16du:dateUtc="2025-08-01T07:33:00Z">
                  <w:rPr>
                    <w:rFonts w:eastAsia="Calibri"/>
                    <w:color w:val="000000"/>
                    <w:szCs w:val="22"/>
                    <w:lang w:val="en-US"/>
                  </w:rPr>
                </w:rPrChange>
              </w:rPr>
            </w:pPr>
            <w:r w:rsidRPr="00CA0166">
              <w:rPr>
                <w:rFonts w:eastAsia="Calibri"/>
                <w:szCs w:val="22"/>
                <w:rPrChange w:id="794" w:author="EUCP BE1" w:date="2025-08-01T09:33:00Z" w16du:dateUtc="2025-08-01T07:33:00Z">
                  <w:rPr>
                    <w:rFonts w:eastAsia="Calibri"/>
                    <w:color w:val="000000"/>
                    <w:szCs w:val="22"/>
                    <w:lang w:val="en-US"/>
                  </w:rPr>
                </w:rPrChange>
              </w:rPr>
              <w:t>Janssen-Cilag s.r.o.</w:t>
            </w:r>
          </w:p>
          <w:p w14:paraId="31B30C3F" w14:textId="0B338AFC" w:rsidR="00205CB6" w:rsidRDefault="00205CB6">
            <w:pPr>
              <w:tabs>
                <w:tab w:val="left" w:pos="4536"/>
              </w:tabs>
              <w:suppressAutoHyphens/>
              <w:rPr>
                <w:szCs w:val="22"/>
              </w:rPr>
            </w:pPr>
            <w:r w:rsidRPr="00CA0166">
              <w:rPr>
                <w:rFonts w:eastAsia="Calibri"/>
                <w:szCs w:val="22"/>
              </w:rPr>
              <w:t>Tel: +420 227 012 227</w:t>
            </w:r>
          </w:p>
          <w:p w14:paraId="3CE9A8E6" w14:textId="77777777" w:rsidR="00205CB6" w:rsidRDefault="00205CB6">
            <w:pPr>
              <w:autoSpaceDE w:val="0"/>
              <w:autoSpaceDN w:val="0"/>
              <w:adjustRightInd w:val="0"/>
              <w:rPr>
                <w:szCs w:val="22"/>
              </w:rPr>
            </w:pPr>
          </w:p>
        </w:tc>
        <w:tc>
          <w:tcPr>
            <w:tcW w:w="4518" w:type="dxa"/>
          </w:tcPr>
          <w:p w14:paraId="6B015B7D" w14:textId="77777777" w:rsidR="00205CB6" w:rsidRPr="00AF47D4" w:rsidRDefault="00205CB6">
            <w:pPr>
              <w:rPr>
                <w:b/>
                <w:bCs/>
                <w:szCs w:val="22"/>
                <w:rPrChange w:id="795" w:author="EUCP BE1" w:date="2025-08-01T09:33:00Z" w16du:dateUtc="2025-08-01T07:33:00Z">
                  <w:rPr>
                    <w:b/>
                    <w:bCs/>
                    <w:szCs w:val="22"/>
                    <w:lang w:val="en-US"/>
                  </w:rPr>
                </w:rPrChange>
              </w:rPr>
            </w:pPr>
            <w:r w:rsidRPr="00AF47D4">
              <w:rPr>
                <w:b/>
                <w:bCs/>
                <w:szCs w:val="22"/>
                <w:rPrChange w:id="796" w:author="EUCP BE1" w:date="2025-08-01T09:33:00Z" w16du:dateUtc="2025-08-01T07:33:00Z">
                  <w:rPr>
                    <w:b/>
                    <w:bCs/>
                    <w:szCs w:val="22"/>
                    <w:lang w:val="en-US"/>
                  </w:rPr>
                </w:rPrChange>
              </w:rPr>
              <w:t>Magyarország</w:t>
            </w:r>
          </w:p>
          <w:p w14:paraId="2E1FC5BE" w14:textId="77777777" w:rsidR="00205CB6" w:rsidRPr="00CA0166" w:rsidRDefault="00205CB6">
            <w:pPr>
              <w:tabs>
                <w:tab w:val="clear" w:pos="567"/>
                <w:tab w:val="left" w:pos="708"/>
              </w:tabs>
              <w:rPr>
                <w:rFonts w:eastAsia="Calibri"/>
                <w:szCs w:val="22"/>
                <w:rPrChange w:id="797" w:author="EUCP BE1" w:date="2025-08-01T09:33:00Z" w16du:dateUtc="2025-08-01T07:33:00Z">
                  <w:rPr>
                    <w:rFonts w:eastAsia="Calibri"/>
                    <w:color w:val="000000"/>
                    <w:szCs w:val="22"/>
                    <w:lang w:val="en-US"/>
                  </w:rPr>
                </w:rPrChange>
              </w:rPr>
            </w:pPr>
            <w:r w:rsidRPr="00CA0166">
              <w:rPr>
                <w:rFonts w:eastAsia="Calibri"/>
                <w:szCs w:val="22"/>
                <w:rPrChange w:id="798" w:author="EUCP BE1" w:date="2025-08-01T09:33:00Z" w16du:dateUtc="2025-08-01T07:33:00Z">
                  <w:rPr>
                    <w:rFonts w:eastAsia="Calibri"/>
                    <w:color w:val="000000"/>
                    <w:szCs w:val="22"/>
                    <w:lang w:val="en-US"/>
                  </w:rPr>
                </w:rPrChange>
              </w:rPr>
              <w:t>Janssen-Cilag Kft.</w:t>
            </w:r>
          </w:p>
          <w:p w14:paraId="13F1E344" w14:textId="77777777" w:rsidR="00205CB6" w:rsidRPr="00CA0166" w:rsidRDefault="00205CB6">
            <w:pPr>
              <w:tabs>
                <w:tab w:val="clear" w:pos="567"/>
                <w:tab w:val="left" w:pos="708"/>
              </w:tabs>
              <w:rPr>
                <w:rFonts w:eastAsia="Calibri"/>
                <w:szCs w:val="22"/>
                <w:rPrChange w:id="799" w:author="EUCP BE1" w:date="2025-08-01T09:33:00Z" w16du:dateUtc="2025-08-01T07:33:00Z">
                  <w:rPr>
                    <w:rFonts w:eastAsia="Calibri"/>
                    <w:color w:val="000000"/>
                    <w:szCs w:val="22"/>
                    <w:lang w:val="en-US"/>
                  </w:rPr>
                </w:rPrChange>
              </w:rPr>
            </w:pPr>
            <w:r w:rsidRPr="00CA0166">
              <w:rPr>
                <w:rFonts w:eastAsia="Calibri"/>
                <w:szCs w:val="22"/>
                <w:rPrChange w:id="800" w:author="EUCP BE1" w:date="2025-08-01T09:33:00Z" w16du:dateUtc="2025-08-01T07:33:00Z">
                  <w:rPr>
                    <w:rFonts w:eastAsia="Calibri"/>
                    <w:color w:val="000000"/>
                    <w:szCs w:val="22"/>
                    <w:lang w:val="en-US"/>
                  </w:rPr>
                </w:rPrChange>
              </w:rPr>
              <w:t>Tel.: +36 1 884 2858</w:t>
            </w:r>
          </w:p>
          <w:p w14:paraId="44AFD54B" w14:textId="62B21C40" w:rsidR="00205CB6" w:rsidRDefault="00205CB6">
            <w:pPr>
              <w:rPr>
                <w:szCs w:val="22"/>
                <w:lang w:val="de-DE"/>
              </w:rPr>
            </w:pPr>
            <w:r w:rsidRPr="00CA0166">
              <w:rPr>
                <w:rFonts w:eastAsia="Calibri"/>
                <w:szCs w:val="22"/>
              </w:rPr>
              <w:t>janssenhu@its.jnj.com</w:t>
            </w:r>
          </w:p>
          <w:p w14:paraId="2896862C" w14:textId="77777777" w:rsidR="00205CB6" w:rsidRDefault="00205CB6">
            <w:pPr>
              <w:rPr>
                <w:szCs w:val="22"/>
                <w:lang w:val="de-DE"/>
              </w:rPr>
            </w:pPr>
          </w:p>
        </w:tc>
      </w:tr>
      <w:tr w:rsidR="00205CB6" w:rsidRPr="00922F7A" w14:paraId="0C7CF81E" w14:textId="77777777" w:rsidTr="00205CB6">
        <w:trPr>
          <w:cantSplit/>
          <w:jc w:val="center"/>
        </w:trPr>
        <w:tc>
          <w:tcPr>
            <w:tcW w:w="4554" w:type="dxa"/>
          </w:tcPr>
          <w:p w14:paraId="4CC0D797" w14:textId="77777777" w:rsidR="00205CB6" w:rsidRDefault="00205CB6">
            <w:pPr>
              <w:rPr>
                <w:szCs w:val="22"/>
                <w:lang w:val="de-DE"/>
              </w:rPr>
            </w:pPr>
            <w:r>
              <w:rPr>
                <w:b/>
                <w:szCs w:val="22"/>
                <w:lang w:val="de-DE"/>
              </w:rPr>
              <w:t>Danmark</w:t>
            </w:r>
          </w:p>
          <w:p w14:paraId="1D1BAA27" w14:textId="77777777" w:rsidR="00205CB6" w:rsidRPr="00CA0166" w:rsidRDefault="00205CB6">
            <w:pPr>
              <w:tabs>
                <w:tab w:val="clear" w:pos="567"/>
                <w:tab w:val="left" w:pos="708"/>
              </w:tabs>
              <w:rPr>
                <w:rFonts w:eastAsia="Calibri"/>
                <w:szCs w:val="22"/>
                <w:lang w:val="bg-BG"/>
              </w:rPr>
            </w:pPr>
            <w:r w:rsidRPr="00CA0166">
              <w:rPr>
                <w:rFonts w:eastAsia="Calibri"/>
                <w:szCs w:val="22"/>
                <w:lang w:val="en-US"/>
              </w:rPr>
              <w:t>Janssen-Cilag A/S</w:t>
            </w:r>
          </w:p>
          <w:p w14:paraId="495B5C08" w14:textId="77777777" w:rsidR="00205CB6" w:rsidRPr="00CA0166" w:rsidRDefault="00205CB6">
            <w:pPr>
              <w:tabs>
                <w:tab w:val="clear" w:pos="567"/>
                <w:tab w:val="left" w:pos="708"/>
              </w:tabs>
              <w:rPr>
                <w:rFonts w:eastAsia="Calibri"/>
                <w:szCs w:val="22"/>
                <w:lang w:val="en-US"/>
              </w:rPr>
            </w:pPr>
            <w:r w:rsidRPr="00CA0166">
              <w:rPr>
                <w:rFonts w:eastAsia="Calibri"/>
                <w:szCs w:val="22"/>
                <w:lang w:val="en-US"/>
              </w:rPr>
              <w:t>Tlf.: +45 4594 8282</w:t>
            </w:r>
          </w:p>
          <w:p w14:paraId="4DD9CEC1" w14:textId="02F71244" w:rsidR="00205CB6" w:rsidRDefault="00205CB6">
            <w:pPr>
              <w:tabs>
                <w:tab w:val="left" w:pos="-720"/>
                <w:tab w:val="left" w:pos="4536"/>
              </w:tabs>
              <w:suppressAutoHyphens/>
              <w:rPr>
                <w:szCs w:val="22"/>
                <w:lang w:val="bg-BG"/>
              </w:rPr>
            </w:pPr>
            <w:r w:rsidRPr="00CA0166">
              <w:rPr>
                <w:rFonts w:eastAsia="Calibri"/>
                <w:szCs w:val="22"/>
              </w:rPr>
              <w:t>jacdk@its.jnj.com</w:t>
            </w:r>
          </w:p>
          <w:p w14:paraId="37DD9C41" w14:textId="77777777" w:rsidR="00205CB6" w:rsidRDefault="00205CB6">
            <w:pPr>
              <w:tabs>
                <w:tab w:val="left" w:pos="-720"/>
              </w:tabs>
              <w:suppressAutoHyphens/>
              <w:rPr>
                <w:szCs w:val="22"/>
              </w:rPr>
            </w:pPr>
          </w:p>
        </w:tc>
        <w:tc>
          <w:tcPr>
            <w:tcW w:w="4518" w:type="dxa"/>
          </w:tcPr>
          <w:p w14:paraId="4BC030CB" w14:textId="77777777" w:rsidR="00205CB6" w:rsidRPr="00AF47D4" w:rsidRDefault="00205CB6">
            <w:pPr>
              <w:rPr>
                <w:b/>
                <w:bCs/>
                <w:szCs w:val="22"/>
                <w:lang w:val="de-DE"/>
                <w:rPrChange w:id="801" w:author="EUCP BE1" w:date="2025-08-01T09:33:00Z" w16du:dateUtc="2025-08-01T07:33:00Z">
                  <w:rPr>
                    <w:b/>
                    <w:bCs/>
                    <w:szCs w:val="22"/>
                    <w:lang w:val="en-US"/>
                  </w:rPr>
                </w:rPrChange>
              </w:rPr>
            </w:pPr>
            <w:r w:rsidRPr="00AF47D4">
              <w:rPr>
                <w:b/>
                <w:bCs/>
                <w:szCs w:val="22"/>
                <w:lang w:val="de-DE"/>
                <w:rPrChange w:id="802" w:author="EUCP BE1" w:date="2025-08-01T09:33:00Z" w16du:dateUtc="2025-08-01T07:33:00Z">
                  <w:rPr>
                    <w:b/>
                    <w:bCs/>
                    <w:szCs w:val="22"/>
                    <w:lang w:val="en-US"/>
                  </w:rPr>
                </w:rPrChange>
              </w:rPr>
              <w:t>Malta</w:t>
            </w:r>
          </w:p>
          <w:p w14:paraId="271CCB04"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AM MANGION LTD</w:t>
            </w:r>
          </w:p>
          <w:p w14:paraId="697D9185" w14:textId="419DCB3B" w:rsidR="00205CB6" w:rsidRPr="00AF47D4" w:rsidRDefault="00205CB6">
            <w:pPr>
              <w:rPr>
                <w:szCs w:val="22"/>
                <w:lang w:val="de-DE"/>
                <w:rPrChange w:id="803" w:author="EUCP BE1" w:date="2025-08-01T09:33:00Z" w16du:dateUtc="2025-08-01T07:33:00Z">
                  <w:rPr>
                    <w:szCs w:val="22"/>
                    <w:lang w:val="en-US"/>
                  </w:rPr>
                </w:rPrChange>
              </w:rPr>
            </w:pPr>
            <w:r w:rsidRPr="00CA0166">
              <w:rPr>
                <w:rFonts w:eastAsia="Calibri"/>
                <w:szCs w:val="22"/>
                <w:lang w:val="de-DE"/>
              </w:rPr>
              <w:t>Tel: +356 2397 6000</w:t>
            </w:r>
          </w:p>
          <w:p w14:paraId="114483B2" w14:textId="77777777" w:rsidR="00205CB6" w:rsidRPr="00AF47D4" w:rsidRDefault="00205CB6">
            <w:pPr>
              <w:rPr>
                <w:szCs w:val="22"/>
                <w:lang w:val="de-DE"/>
                <w:rPrChange w:id="804" w:author="EUCP BE1" w:date="2025-08-01T09:33:00Z" w16du:dateUtc="2025-08-01T07:33:00Z">
                  <w:rPr>
                    <w:szCs w:val="22"/>
                    <w:lang w:val="en-US"/>
                  </w:rPr>
                </w:rPrChange>
              </w:rPr>
            </w:pPr>
          </w:p>
        </w:tc>
      </w:tr>
      <w:tr w:rsidR="00205CB6" w14:paraId="1CA32DBD" w14:textId="77777777" w:rsidTr="00205CB6">
        <w:trPr>
          <w:cantSplit/>
          <w:jc w:val="center"/>
        </w:trPr>
        <w:tc>
          <w:tcPr>
            <w:tcW w:w="4554" w:type="dxa"/>
          </w:tcPr>
          <w:p w14:paraId="31475012" w14:textId="77777777" w:rsidR="00205CB6" w:rsidRDefault="00205CB6">
            <w:pPr>
              <w:rPr>
                <w:szCs w:val="22"/>
                <w:lang w:val="de-DE"/>
              </w:rPr>
            </w:pPr>
            <w:r>
              <w:rPr>
                <w:b/>
                <w:szCs w:val="22"/>
                <w:lang w:val="de-DE"/>
              </w:rPr>
              <w:lastRenderedPageBreak/>
              <w:t>Deutschland</w:t>
            </w:r>
          </w:p>
          <w:p w14:paraId="17D78CB9"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Janssen-Cilag GmbH</w:t>
            </w:r>
          </w:p>
          <w:p w14:paraId="433E41F0" w14:textId="0C9BD416" w:rsidR="00205CB6" w:rsidRPr="00CA0166" w:rsidRDefault="00205CB6">
            <w:pPr>
              <w:tabs>
                <w:tab w:val="clear" w:pos="567"/>
                <w:tab w:val="left" w:pos="708"/>
              </w:tabs>
              <w:rPr>
                <w:rFonts w:eastAsia="Calibri"/>
                <w:szCs w:val="22"/>
                <w:lang w:val="de-DE"/>
              </w:rPr>
            </w:pPr>
            <w:r w:rsidRPr="00CA0166">
              <w:rPr>
                <w:rFonts w:eastAsia="Calibri"/>
                <w:szCs w:val="22"/>
                <w:lang w:val="de-DE"/>
              </w:rPr>
              <w:t xml:space="preserve">Tel: </w:t>
            </w:r>
            <w:ins w:id="805" w:author="LOC RA SP" w:date="2025-07-29T20:31:00Z" w16du:dateUtc="2025-07-29T19:31:00Z">
              <w:r w:rsidR="001F6791" w:rsidRPr="00CA0166">
                <w:rPr>
                  <w:rFonts w:eastAsia="Calibri"/>
                  <w:szCs w:val="22"/>
                  <w:lang w:val="de-DE"/>
                </w:rPr>
                <w:t>0800 086 9247 / +49 2137 955 6955</w:t>
              </w:r>
            </w:ins>
            <w:del w:id="806" w:author="LOC RA SP" w:date="2025-07-29T20:31:00Z" w16du:dateUtc="2025-07-29T19:31:00Z">
              <w:r w:rsidRPr="00CA0166" w:rsidDel="001F6791">
                <w:rPr>
                  <w:rFonts w:eastAsia="Calibri"/>
                  <w:szCs w:val="22"/>
                  <w:lang w:val="de-DE"/>
                </w:rPr>
                <w:delText>+49 2137 955 955</w:delText>
              </w:r>
            </w:del>
          </w:p>
          <w:p w14:paraId="42962CC5" w14:textId="47DDF001" w:rsidR="00205CB6" w:rsidRDefault="00205CB6">
            <w:pPr>
              <w:tabs>
                <w:tab w:val="left" w:pos="-720"/>
                <w:tab w:val="left" w:pos="4536"/>
              </w:tabs>
              <w:suppressAutoHyphens/>
              <w:rPr>
                <w:szCs w:val="22"/>
                <w:lang w:val="bg-BG"/>
              </w:rPr>
            </w:pPr>
            <w:r w:rsidRPr="00CA0166">
              <w:rPr>
                <w:rFonts w:eastAsia="Calibri"/>
                <w:szCs w:val="22"/>
                <w:lang w:val="de-DE"/>
              </w:rPr>
              <w:t>jancil@its.jnj.com</w:t>
            </w:r>
          </w:p>
          <w:p w14:paraId="16405783" w14:textId="77777777" w:rsidR="00205CB6" w:rsidRDefault="00205CB6">
            <w:pPr>
              <w:rPr>
                <w:szCs w:val="22"/>
              </w:rPr>
            </w:pPr>
          </w:p>
        </w:tc>
        <w:tc>
          <w:tcPr>
            <w:tcW w:w="4518" w:type="dxa"/>
          </w:tcPr>
          <w:p w14:paraId="3D69FD2E" w14:textId="77777777" w:rsidR="00205CB6" w:rsidRPr="00AF47D4" w:rsidRDefault="00205CB6">
            <w:pPr>
              <w:suppressAutoHyphens/>
              <w:rPr>
                <w:szCs w:val="22"/>
                <w:lang w:val="nl-NL"/>
                <w:rPrChange w:id="807" w:author="EUCP BE1" w:date="2025-08-01T09:33:00Z" w16du:dateUtc="2025-08-01T07:33:00Z">
                  <w:rPr>
                    <w:szCs w:val="22"/>
                    <w:lang w:val="en-US"/>
                  </w:rPr>
                </w:rPrChange>
              </w:rPr>
            </w:pPr>
            <w:r w:rsidRPr="00AF47D4">
              <w:rPr>
                <w:b/>
                <w:szCs w:val="22"/>
                <w:lang w:val="nl-NL"/>
                <w:rPrChange w:id="808" w:author="EUCP BE1" w:date="2025-08-01T09:33:00Z" w16du:dateUtc="2025-08-01T07:33:00Z">
                  <w:rPr>
                    <w:b/>
                    <w:szCs w:val="22"/>
                    <w:lang w:val="en-US"/>
                  </w:rPr>
                </w:rPrChange>
              </w:rPr>
              <w:t>Nederland</w:t>
            </w:r>
          </w:p>
          <w:p w14:paraId="26229738"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Janssen-Cilag B.V.</w:t>
            </w:r>
          </w:p>
          <w:p w14:paraId="180FFA17" w14:textId="77777777" w:rsidR="00205CB6" w:rsidRPr="00CA0166" w:rsidRDefault="00205CB6">
            <w:pPr>
              <w:tabs>
                <w:tab w:val="clear" w:pos="567"/>
                <w:tab w:val="left" w:pos="708"/>
              </w:tabs>
              <w:rPr>
                <w:rFonts w:eastAsia="Calibri"/>
                <w:szCs w:val="22"/>
                <w:lang w:val="bg-BG"/>
              </w:rPr>
            </w:pPr>
            <w:r w:rsidRPr="00CA0166">
              <w:rPr>
                <w:rFonts w:eastAsia="Calibri"/>
                <w:szCs w:val="22"/>
              </w:rPr>
              <w:t>Tel: +31 76 711 1111</w:t>
            </w:r>
          </w:p>
          <w:p w14:paraId="263DA4F0" w14:textId="799933E7" w:rsidR="00205CB6" w:rsidRDefault="00205CB6">
            <w:pPr>
              <w:rPr>
                <w:szCs w:val="22"/>
              </w:rPr>
            </w:pPr>
            <w:r w:rsidRPr="00CA0166">
              <w:rPr>
                <w:rFonts w:eastAsia="Calibri"/>
                <w:szCs w:val="22"/>
              </w:rPr>
              <w:t>janssen@jacnl.jnj.com</w:t>
            </w:r>
          </w:p>
          <w:p w14:paraId="25ED5358" w14:textId="77777777" w:rsidR="00205CB6" w:rsidRDefault="00205CB6">
            <w:pPr>
              <w:autoSpaceDE w:val="0"/>
              <w:autoSpaceDN w:val="0"/>
              <w:adjustRightInd w:val="0"/>
              <w:rPr>
                <w:szCs w:val="22"/>
              </w:rPr>
            </w:pPr>
          </w:p>
        </w:tc>
      </w:tr>
      <w:tr w:rsidR="00205CB6" w14:paraId="7728FBE8" w14:textId="77777777" w:rsidTr="00205CB6">
        <w:trPr>
          <w:cantSplit/>
          <w:jc w:val="center"/>
        </w:trPr>
        <w:tc>
          <w:tcPr>
            <w:tcW w:w="4554" w:type="dxa"/>
          </w:tcPr>
          <w:p w14:paraId="3B1E6C2D" w14:textId="77777777" w:rsidR="00205CB6" w:rsidRPr="00AF47D4" w:rsidRDefault="00205CB6">
            <w:pPr>
              <w:tabs>
                <w:tab w:val="left" w:pos="-720"/>
              </w:tabs>
              <w:suppressAutoHyphens/>
              <w:rPr>
                <w:b/>
                <w:szCs w:val="22"/>
                <w:lang w:val="fi-FI"/>
                <w:rPrChange w:id="809" w:author="EUCP BE1" w:date="2025-08-01T09:33:00Z" w16du:dateUtc="2025-08-01T07:33:00Z">
                  <w:rPr>
                    <w:b/>
                    <w:szCs w:val="22"/>
                    <w:lang w:val="en-US"/>
                  </w:rPr>
                </w:rPrChange>
              </w:rPr>
            </w:pPr>
            <w:r w:rsidRPr="00AF47D4">
              <w:rPr>
                <w:b/>
                <w:szCs w:val="22"/>
                <w:lang w:val="fi-FI"/>
                <w:rPrChange w:id="810" w:author="EUCP BE1" w:date="2025-08-01T09:33:00Z" w16du:dateUtc="2025-08-01T07:33:00Z">
                  <w:rPr>
                    <w:b/>
                    <w:szCs w:val="22"/>
                    <w:lang w:val="en-US"/>
                  </w:rPr>
                </w:rPrChange>
              </w:rPr>
              <w:t>Eesti</w:t>
            </w:r>
          </w:p>
          <w:p w14:paraId="1928BCE3" w14:textId="77777777" w:rsidR="00205CB6" w:rsidRDefault="00205CB6">
            <w:pPr>
              <w:rPr>
                <w:lang w:val="fi-FI"/>
              </w:rPr>
            </w:pPr>
            <w:r>
              <w:rPr>
                <w:lang w:val="fi-FI"/>
              </w:rPr>
              <w:t>UAB "JOHNSON &amp; JOHNSON" Eesti filiaal</w:t>
            </w:r>
          </w:p>
          <w:p w14:paraId="4AE30F54" w14:textId="77777777" w:rsidR="00205CB6" w:rsidRDefault="00205CB6">
            <w:pPr>
              <w:rPr>
                <w:lang w:val="bg-BG"/>
              </w:rPr>
            </w:pPr>
            <w:r>
              <w:t>Tel: +372 617 7410</w:t>
            </w:r>
          </w:p>
          <w:p w14:paraId="28A33621" w14:textId="4F0AAD33" w:rsidR="00205CB6" w:rsidRDefault="00205CB6">
            <w:pPr>
              <w:autoSpaceDE w:val="0"/>
              <w:autoSpaceDN w:val="0"/>
              <w:adjustRightInd w:val="0"/>
              <w:rPr>
                <w:szCs w:val="22"/>
              </w:rPr>
            </w:pPr>
            <w:r>
              <w:t>ee@its.jnj.com</w:t>
            </w:r>
          </w:p>
          <w:p w14:paraId="18605D8B" w14:textId="77777777" w:rsidR="00205CB6" w:rsidRDefault="00205CB6">
            <w:pPr>
              <w:rPr>
                <w:szCs w:val="22"/>
              </w:rPr>
            </w:pPr>
          </w:p>
        </w:tc>
        <w:tc>
          <w:tcPr>
            <w:tcW w:w="4518" w:type="dxa"/>
          </w:tcPr>
          <w:p w14:paraId="43F150E6" w14:textId="77777777" w:rsidR="00205CB6" w:rsidRDefault="00205CB6">
            <w:pPr>
              <w:rPr>
                <w:szCs w:val="22"/>
                <w:lang w:val="nb-NO"/>
              </w:rPr>
            </w:pPr>
            <w:r>
              <w:rPr>
                <w:b/>
                <w:szCs w:val="22"/>
                <w:lang w:val="nb-NO"/>
              </w:rPr>
              <w:t>Norge</w:t>
            </w:r>
          </w:p>
          <w:p w14:paraId="1BB95243" w14:textId="77777777" w:rsidR="00205CB6" w:rsidRPr="00CA0166" w:rsidRDefault="00205CB6">
            <w:pPr>
              <w:tabs>
                <w:tab w:val="clear" w:pos="567"/>
                <w:tab w:val="left" w:pos="708"/>
              </w:tabs>
              <w:rPr>
                <w:rFonts w:eastAsia="Calibri"/>
                <w:szCs w:val="22"/>
                <w:lang w:val="nb-NO"/>
              </w:rPr>
            </w:pPr>
            <w:r w:rsidRPr="00CA0166">
              <w:rPr>
                <w:rFonts w:eastAsia="Calibri"/>
                <w:szCs w:val="22"/>
                <w:lang w:val="nb-NO"/>
              </w:rPr>
              <w:t>Janssen-Cilag AS</w:t>
            </w:r>
          </w:p>
          <w:p w14:paraId="2F958B7D" w14:textId="77777777" w:rsidR="00205CB6" w:rsidRPr="00CA0166" w:rsidRDefault="00205CB6">
            <w:pPr>
              <w:tabs>
                <w:tab w:val="clear" w:pos="567"/>
                <w:tab w:val="left" w:pos="708"/>
              </w:tabs>
              <w:rPr>
                <w:rFonts w:eastAsia="Calibri"/>
                <w:szCs w:val="22"/>
                <w:lang w:val="nb-NO"/>
              </w:rPr>
            </w:pPr>
            <w:r w:rsidRPr="00CA0166">
              <w:rPr>
                <w:rFonts w:eastAsia="Calibri"/>
                <w:szCs w:val="22"/>
                <w:lang w:val="nb-NO"/>
              </w:rPr>
              <w:t>Tlf: +47 24 12 65 00</w:t>
            </w:r>
          </w:p>
          <w:p w14:paraId="7512849D" w14:textId="7702863D" w:rsidR="00205CB6" w:rsidRDefault="00205CB6">
            <w:pPr>
              <w:tabs>
                <w:tab w:val="left" w:pos="4536"/>
              </w:tabs>
              <w:suppressAutoHyphens/>
              <w:rPr>
                <w:szCs w:val="22"/>
                <w:lang w:val="bg-BG"/>
              </w:rPr>
            </w:pPr>
            <w:r w:rsidRPr="00CA0166">
              <w:rPr>
                <w:rFonts w:eastAsia="Calibri"/>
                <w:szCs w:val="22"/>
              </w:rPr>
              <w:t>jacno@its.jnj.com</w:t>
            </w:r>
          </w:p>
          <w:p w14:paraId="62768068" w14:textId="77777777" w:rsidR="00205CB6" w:rsidRDefault="00205CB6">
            <w:pPr>
              <w:rPr>
                <w:szCs w:val="22"/>
              </w:rPr>
            </w:pPr>
          </w:p>
        </w:tc>
      </w:tr>
      <w:tr w:rsidR="00205CB6" w14:paraId="05968883" w14:textId="77777777" w:rsidTr="00205CB6">
        <w:trPr>
          <w:cantSplit/>
          <w:jc w:val="center"/>
        </w:trPr>
        <w:tc>
          <w:tcPr>
            <w:tcW w:w="4554" w:type="dxa"/>
          </w:tcPr>
          <w:p w14:paraId="7A54E339" w14:textId="77777777" w:rsidR="00205CB6" w:rsidRDefault="00205CB6">
            <w:pPr>
              <w:rPr>
                <w:szCs w:val="22"/>
                <w:lang w:val="el-GR"/>
              </w:rPr>
            </w:pPr>
            <w:r>
              <w:rPr>
                <w:b/>
                <w:szCs w:val="22"/>
                <w:lang w:val="el-GR"/>
              </w:rPr>
              <w:t>Ελλάδα</w:t>
            </w:r>
          </w:p>
          <w:p w14:paraId="259DE9EF" w14:textId="77777777" w:rsidR="00205CB6" w:rsidRDefault="00205CB6">
            <w:pPr>
              <w:rPr>
                <w:lang w:val="el-GR"/>
              </w:rPr>
            </w:pPr>
            <w:r>
              <w:t>Janssen</w:t>
            </w:r>
            <w:r>
              <w:rPr>
                <w:lang w:val="el-GR"/>
              </w:rPr>
              <w:t>-</w:t>
            </w:r>
            <w:r>
              <w:t>Cilag</w:t>
            </w:r>
            <w:r>
              <w:rPr>
                <w:lang w:val="el-GR"/>
              </w:rPr>
              <w:t xml:space="preserve"> Φαρμακευτική Μονοπρόσωπη Α.Ε.Β.Ε.</w:t>
            </w:r>
          </w:p>
          <w:p w14:paraId="51AE7628" w14:textId="51A94A48" w:rsidR="00205CB6" w:rsidRDefault="00205CB6">
            <w:pPr>
              <w:rPr>
                <w:szCs w:val="22"/>
              </w:rPr>
            </w:pPr>
            <w:r>
              <w:t>Tηλ: +30 210 80 90 000</w:t>
            </w:r>
          </w:p>
          <w:p w14:paraId="2CF7B70C" w14:textId="77777777" w:rsidR="00205CB6" w:rsidRDefault="00205CB6">
            <w:pPr>
              <w:rPr>
                <w:szCs w:val="22"/>
              </w:rPr>
            </w:pPr>
          </w:p>
        </w:tc>
        <w:tc>
          <w:tcPr>
            <w:tcW w:w="4518" w:type="dxa"/>
          </w:tcPr>
          <w:p w14:paraId="36360B05" w14:textId="77777777" w:rsidR="00205CB6" w:rsidRDefault="00205CB6">
            <w:r>
              <w:rPr>
                <w:b/>
                <w:bCs/>
              </w:rPr>
              <w:t>Österreich</w:t>
            </w:r>
          </w:p>
          <w:p w14:paraId="5251997B" w14:textId="77777777" w:rsidR="00205CB6" w:rsidRPr="00CA0166" w:rsidRDefault="00205CB6">
            <w:pPr>
              <w:tabs>
                <w:tab w:val="clear" w:pos="567"/>
                <w:tab w:val="left" w:pos="708"/>
              </w:tabs>
              <w:rPr>
                <w:rFonts w:eastAsia="Calibri"/>
                <w:szCs w:val="22"/>
              </w:rPr>
            </w:pPr>
            <w:r w:rsidRPr="00CA0166">
              <w:rPr>
                <w:rFonts w:eastAsia="Calibri"/>
                <w:szCs w:val="22"/>
              </w:rPr>
              <w:t>Janssen-Cilag Pharma GmbH</w:t>
            </w:r>
          </w:p>
          <w:p w14:paraId="07C7E91E" w14:textId="7498E66B" w:rsidR="00205CB6" w:rsidRDefault="00205CB6">
            <w:pPr>
              <w:adjustRightInd w:val="0"/>
            </w:pPr>
            <w:r w:rsidRPr="00CA0166">
              <w:rPr>
                <w:rFonts w:eastAsia="Calibri"/>
                <w:szCs w:val="22"/>
              </w:rPr>
              <w:t>Tel: +43 1 610 300</w:t>
            </w:r>
          </w:p>
          <w:p w14:paraId="1B46C8EA" w14:textId="77777777" w:rsidR="00205CB6" w:rsidRDefault="00205CB6">
            <w:pPr>
              <w:adjustRightInd w:val="0"/>
            </w:pPr>
          </w:p>
        </w:tc>
      </w:tr>
      <w:tr w:rsidR="00205CB6" w14:paraId="5374BF27" w14:textId="77777777" w:rsidTr="00205CB6">
        <w:trPr>
          <w:cantSplit/>
          <w:jc w:val="center"/>
        </w:trPr>
        <w:tc>
          <w:tcPr>
            <w:tcW w:w="4554" w:type="dxa"/>
          </w:tcPr>
          <w:p w14:paraId="7AFFB259" w14:textId="77777777" w:rsidR="00205CB6" w:rsidRDefault="00205CB6">
            <w:pPr>
              <w:tabs>
                <w:tab w:val="left" w:pos="-720"/>
                <w:tab w:val="left" w:pos="4536"/>
              </w:tabs>
              <w:suppressAutoHyphens/>
              <w:rPr>
                <w:b/>
                <w:szCs w:val="22"/>
                <w:lang w:val="es-ES"/>
              </w:rPr>
            </w:pPr>
            <w:r>
              <w:rPr>
                <w:b/>
                <w:szCs w:val="22"/>
                <w:lang w:val="es-ES"/>
              </w:rPr>
              <w:t>España</w:t>
            </w:r>
          </w:p>
          <w:p w14:paraId="3E69F957" w14:textId="77777777" w:rsidR="00205CB6" w:rsidRDefault="00205CB6">
            <w:pPr>
              <w:rPr>
                <w:szCs w:val="22"/>
                <w:lang w:val="bg-BG"/>
              </w:rPr>
            </w:pPr>
            <w:r>
              <w:rPr>
                <w:szCs w:val="22"/>
              </w:rPr>
              <w:t>Janssen-Cilag, S.A.</w:t>
            </w:r>
          </w:p>
          <w:p w14:paraId="028F65F0" w14:textId="77777777" w:rsidR="00205CB6" w:rsidRDefault="00205CB6">
            <w:pPr>
              <w:rPr>
                <w:szCs w:val="22"/>
              </w:rPr>
            </w:pPr>
            <w:r>
              <w:rPr>
                <w:szCs w:val="22"/>
              </w:rPr>
              <w:t>Tel: +34 91 722 81 00</w:t>
            </w:r>
          </w:p>
          <w:p w14:paraId="524647CE" w14:textId="77777777" w:rsidR="00205CB6" w:rsidRDefault="00205CB6">
            <w:pPr>
              <w:rPr>
                <w:szCs w:val="22"/>
              </w:rPr>
            </w:pPr>
            <w:r>
              <w:rPr>
                <w:szCs w:val="22"/>
              </w:rPr>
              <w:t>contacto@its.jnj.com</w:t>
            </w:r>
          </w:p>
          <w:p w14:paraId="6D3D9CB3" w14:textId="77777777" w:rsidR="00205CB6" w:rsidRDefault="00205CB6">
            <w:pPr>
              <w:tabs>
                <w:tab w:val="left" w:pos="-720"/>
                <w:tab w:val="left" w:pos="4536"/>
              </w:tabs>
              <w:suppressAutoHyphens/>
              <w:rPr>
                <w:szCs w:val="22"/>
              </w:rPr>
            </w:pPr>
          </w:p>
        </w:tc>
        <w:tc>
          <w:tcPr>
            <w:tcW w:w="4518" w:type="dxa"/>
          </w:tcPr>
          <w:p w14:paraId="6FB18153" w14:textId="77777777" w:rsidR="00205CB6" w:rsidRDefault="00205CB6">
            <w:pPr>
              <w:rPr>
                <w:b/>
                <w:bCs/>
                <w:szCs w:val="22"/>
                <w:lang w:val="pl-PL"/>
              </w:rPr>
            </w:pPr>
            <w:r>
              <w:rPr>
                <w:b/>
                <w:bCs/>
                <w:szCs w:val="22"/>
                <w:lang w:val="pl-PL"/>
              </w:rPr>
              <w:t>Polska</w:t>
            </w:r>
          </w:p>
          <w:p w14:paraId="07BB4890" w14:textId="77777777" w:rsidR="00205CB6" w:rsidRDefault="00205CB6">
            <w:pPr>
              <w:rPr>
                <w:lang w:val="pl-PL"/>
              </w:rPr>
            </w:pPr>
            <w:r>
              <w:rPr>
                <w:lang w:val="pl-PL"/>
              </w:rPr>
              <w:t>Janssen-Cilag Polska Sp. z o.o.</w:t>
            </w:r>
          </w:p>
          <w:p w14:paraId="36DB7615" w14:textId="77777777" w:rsidR="00205CB6" w:rsidRDefault="00205CB6">
            <w:pPr>
              <w:rPr>
                <w:lang w:val="bg-BG"/>
              </w:rPr>
            </w:pPr>
            <w:r>
              <w:t>Tel.: +48 22 237 60 00</w:t>
            </w:r>
          </w:p>
          <w:p w14:paraId="2E7B839C" w14:textId="77777777" w:rsidR="00205CB6" w:rsidRDefault="00205CB6">
            <w:pPr>
              <w:rPr>
                <w:szCs w:val="22"/>
              </w:rPr>
            </w:pPr>
          </w:p>
        </w:tc>
      </w:tr>
      <w:tr w:rsidR="00205CB6" w14:paraId="53512931" w14:textId="77777777" w:rsidTr="00205CB6">
        <w:trPr>
          <w:cantSplit/>
          <w:jc w:val="center"/>
        </w:trPr>
        <w:tc>
          <w:tcPr>
            <w:tcW w:w="4554" w:type="dxa"/>
          </w:tcPr>
          <w:p w14:paraId="40D61FF2" w14:textId="77777777" w:rsidR="00205CB6" w:rsidRPr="00AF47D4" w:rsidRDefault="00205CB6">
            <w:pPr>
              <w:tabs>
                <w:tab w:val="left" w:pos="-720"/>
                <w:tab w:val="left" w:pos="4536"/>
              </w:tabs>
              <w:suppressAutoHyphens/>
              <w:rPr>
                <w:b/>
                <w:szCs w:val="22"/>
                <w:lang w:val="fr-BE"/>
                <w:rPrChange w:id="811" w:author="EUCP BE1" w:date="2025-08-01T09:33:00Z" w16du:dateUtc="2025-08-01T07:33:00Z">
                  <w:rPr>
                    <w:b/>
                    <w:szCs w:val="22"/>
                    <w:lang w:val="en-US"/>
                  </w:rPr>
                </w:rPrChange>
              </w:rPr>
            </w:pPr>
            <w:r w:rsidRPr="00AF47D4">
              <w:rPr>
                <w:lang w:val="fr-BE"/>
                <w:rPrChange w:id="812" w:author="EUCP BE1" w:date="2025-08-01T09:33:00Z" w16du:dateUtc="2025-08-01T07:33:00Z">
                  <w:rPr>
                    <w:lang w:val="en-US"/>
                  </w:rPr>
                </w:rPrChange>
              </w:rPr>
              <w:br w:type="page"/>
            </w:r>
            <w:r w:rsidRPr="00AF47D4">
              <w:rPr>
                <w:b/>
                <w:szCs w:val="22"/>
                <w:lang w:val="fr-BE"/>
                <w:rPrChange w:id="813" w:author="EUCP BE1" w:date="2025-08-01T09:33:00Z" w16du:dateUtc="2025-08-01T07:33:00Z">
                  <w:rPr>
                    <w:b/>
                    <w:szCs w:val="22"/>
                    <w:lang w:val="en-US"/>
                  </w:rPr>
                </w:rPrChange>
              </w:rPr>
              <w:t>France</w:t>
            </w:r>
          </w:p>
          <w:p w14:paraId="71946C84" w14:textId="77777777" w:rsidR="00205CB6" w:rsidRPr="00CA0166" w:rsidRDefault="00205CB6">
            <w:pPr>
              <w:keepNext/>
              <w:tabs>
                <w:tab w:val="clear" w:pos="567"/>
                <w:tab w:val="left" w:pos="708"/>
              </w:tabs>
              <w:rPr>
                <w:rFonts w:eastAsia="Calibri"/>
                <w:szCs w:val="22"/>
                <w:lang w:val="fr-FR"/>
              </w:rPr>
            </w:pPr>
            <w:r w:rsidRPr="00CA0166">
              <w:rPr>
                <w:rFonts w:eastAsia="Calibri"/>
                <w:szCs w:val="22"/>
                <w:lang w:val="fr-FR"/>
              </w:rPr>
              <w:t>Janssen-Cilag</w:t>
            </w:r>
          </w:p>
          <w:p w14:paraId="6613E97B" w14:textId="77777777" w:rsidR="00205CB6" w:rsidRPr="00CA0166" w:rsidRDefault="00205CB6">
            <w:pPr>
              <w:keepNext/>
              <w:tabs>
                <w:tab w:val="clear" w:pos="567"/>
                <w:tab w:val="left" w:pos="708"/>
              </w:tabs>
              <w:rPr>
                <w:rFonts w:eastAsia="Calibri"/>
                <w:szCs w:val="22"/>
                <w:lang w:val="fr-FR"/>
              </w:rPr>
            </w:pPr>
            <w:r w:rsidRPr="00CA0166">
              <w:rPr>
                <w:rFonts w:eastAsia="Calibri"/>
                <w:szCs w:val="22"/>
                <w:lang w:val="fr-FR"/>
              </w:rPr>
              <w:t>Tél: 0 800 25 50 75 / +33 1 55 00 40 03</w:t>
            </w:r>
          </w:p>
          <w:p w14:paraId="4A8CF713" w14:textId="56DC9A0F" w:rsidR="00205CB6" w:rsidRPr="00AF47D4" w:rsidRDefault="00205CB6">
            <w:pPr>
              <w:rPr>
                <w:szCs w:val="22"/>
                <w:lang w:val="fr-BE"/>
                <w:rPrChange w:id="814" w:author="EUCP BE1" w:date="2025-08-01T09:33:00Z" w16du:dateUtc="2025-08-01T07:33:00Z">
                  <w:rPr>
                    <w:szCs w:val="22"/>
                    <w:lang w:val="en-US"/>
                  </w:rPr>
                </w:rPrChange>
              </w:rPr>
            </w:pPr>
            <w:r w:rsidRPr="00CA0166">
              <w:rPr>
                <w:rFonts w:eastAsia="Calibri"/>
                <w:szCs w:val="22"/>
                <w:lang w:val="fr-FR"/>
              </w:rPr>
              <w:t>medisource@its.jnj.com</w:t>
            </w:r>
          </w:p>
          <w:p w14:paraId="1CEF7217" w14:textId="77777777" w:rsidR="00205CB6" w:rsidRPr="00AF47D4" w:rsidRDefault="00205CB6">
            <w:pPr>
              <w:tabs>
                <w:tab w:val="left" w:pos="-720"/>
                <w:tab w:val="left" w:pos="4536"/>
              </w:tabs>
              <w:rPr>
                <w:b/>
                <w:szCs w:val="22"/>
                <w:lang w:val="fr-BE"/>
                <w:rPrChange w:id="815" w:author="EUCP BE1" w:date="2025-08-01T09:33:00Z" w16du:dateUtc="2025-08-01T07:33:00Z">
                  <w:rPr>
                    <w:b/>
                    <w:szCs w:val="22"/>
                    <w:lang w:val="en-US"/>
                  </w:rPr>
                </w:rPrChange>
              </w:rPr>
            </w:pPr>
          </w:p>
        </w:tc>
        <w:tc>
          <w:tcPr>
            <w:tcW w:w="4518" w:type="dxa"/>
          </w:tcPr>
          <w:p w14:paraId="28F89C32" w14:textId="77777777" w:rsidR="00205CB6" w:rsidRDefault="00205CB6">
            <w:pPr>
              <w:rPr>
                <w:szCs w:val="22"/>
              </w:rPr>
            </w:pPr>
            <w:r>
              <w:rPr>
                <w:b/>
                <w:szCs w:val="22"/>
              </w:rPr>
              <w:t>Portugal</w:t>
            </w:r>
          </w:p>
          <w:p w14:paraId="648CFAB6" w14:textId="77777777" w:rsidR="00205CB6" w:rsidRDefault="00205CB6">
            <w:pPr>
              <w:keepNext/>
              <w:rPr>
                <w:lang w:val="pt-BR"/>
              </w:rPr>
            </w:pPr>
            <w:r>
              <w:rPr>
                <w:lang w:val="pt-BR"/>
              </w:rPr>
              <w:t>Janssen-Cilag Farmacêutica, Lda.</w:t>
            </w:r>
          </w:p>
          <w:p w14:paraId="0F7AFC13" w14:textId="77777777" w:rsidR="00205CB6" w:rsidRDefault="00205CB6">
            <w:pPr>
              <w:autoSpaceDE w:val="0"/>
              <w:autoSpaceDN w:val="0"/>
              <w:adjustRightInd w:val="0"/>
              <w:rPr>
                <w:lang w:val="bg-BG"/>
              </w:rPr>
            </w:pPr>
            <w:r>
              <w:t>Tel: +351 214 368 600</w:t>
            </w:r>
          </w:p>
          <w:p w14:paraId="6AFEFD88" w14:textId="77777777" w:rsidR="00205CB6" w:rsidRDefault="00205CB6">
            <w:pPr>
              <w:tabs>
                <w:tab w:val="left" w:pos="-720"/>
              </w:tabs>
              <w:suppressAutoHyphens/>
              <w:rPr>
                <w:szCs w:val="22"/>
              </w:rPr>
            </w:pPr>
          </w:p>
        </w:tc>
      </w:tr>
      <w:tr w:rsidR="00205CB6" w:rsidRPr="006773A6" w14:paraId="2B704275" w14:textId="77777777" w:rsidTr="00205CB6">
        <w:trPr>
          <w:cantSplit/>
          <w:jc w:val="center"/>
        </w:trPr>
        <w:tc>
          <w:tcPr>
            <w:tcW w:w="4554" w:type="dxa"/>
          </w:tcPr>
          <w:p w14:paraId="6BA60E18" w14:textId="77777777" w:rsidR="00205CB6" w:rsidRPr="00AF47D4" w:rsidRDefault="00205CB6">
            <w:pPr>
              <w:tabs>
                <w:tab w:val="left" w:pos="-720"/>
                <w:tab w:val="left" w:pos="4536"/>
              </w:tabs>
              <w:rPr>
                <w:b/>
                <w:szCs w:val="22"/>
                <w:rPrChange w:id="816" w:author="EUCP BE1" w:date="2025-08-01T09:33:00Z" w16du:dateUtc="2025-08-01T07:33:00Z">
                  <w:rPr>
                    <w:b/>
                    <w:szCs w:val="22"/>
                    <w:lang w:val="en-US"/>
                  </w:rPr>
                </w:rPrChange>
              </w:rPr>
            </w:pPr>
            <w:r w:rsidRPr="00AF47D4">
              <w:rPr>
                <w:b/>
                <w:szCs w:val="22"/>
                <w:rPrChange w:id="817" w:author="EUCP BE1" w:date="2025-08-01T09:33:00Z" w16du:dateUtc="2025-08-01T07:33:00Z">
                  <w:rPr>
                    <w:b/>
                    <w:szCs w:val="22"/>
                    <w:lang w:val="en-US"/>
                  </w:rPr>
                </w:rPrChange>
              </w:rPr>
              <w:t>Hrvatska</w:t>
            </w:r>
          </w:p>
          <w:p w14:paraId="5C77B1FE" w14:textId="77777777" w:rsidR="00205CB6" w:rsidRPr="00CA0166" w:rsidRDefault="00205CB6">
            <w:pPr>
              <w:keepNext/>
              <w:tabs>
                <w:tab w:val="clear" w:pos="567"/>
                <w:tab w:val="left" w:pos="708"/>
              </w:tabs>
              <w:rPr>
                <w:rFonts w:eastAsia="Calibri"/>
                <w:szCs w:val="22"/>
                <w:rPrChange w:id="818" w:author="EUCP BE1" w:date="2025-08-01T09:33:00Z" w16du:dateUtc="2025-08-01T07:33:00Z">
                  <w:rPr>
                    <w:rFonts w:eastAsia="Calibri"/>
                    <w:color w:val="000000"/>
                    <w:szCs w:val="22"/>
                    <w:lang w:val="en-US"/>
                  </w:rPr>
                </w:rPrChange>
              </w:rPr>
            </w:pPr>
            <w:r w:rsidRPr="00CA0166">
              <w:rPr>
                <w:rFonts w:eastAsia="Calibri"/>
                <w:szCs w:val="22"/>
                <w:rPrChange w:id="819" w:author="EUCP BE1" w:date="2025-08-01T09:33:00Z" w16du:dateUtc="2025-08-01T07:33:00Z">
                  <w:rPr>
                    <w:rFonts w:eastAsia="Calibri"/>
                    <w:color w:val="000000"/>
                    <w:szCs w:val="22"/>
                    <w:lang w:val="en-US"/>
                  </w:rPr>
                </w:rPrChange>
              </w:rPr>
              <w:t>Johnson &amp; Johnson S.E. d.o.o.</w:t>
            </w:r>
          </w:p>
          <w:p w14:paraId="76F4401A" w14:textId="77777777" w:rsidR="00205CB6" w:rsidRPr="00CA0166" w:rsidRDefault="00205CB6">
            <w:pPr>
              <w:keepNext/>
              <w:tabs>
                <w:tab w:val="clear" w:pos="567"/>
                <w:tab w:val="left" w:pos="708"/>
              </w:tabs>
              <w:rPr>
                <w:rFonts w:eastAsia="Calibri"/>
                <w:szCs w:val="22"/>
              </w:rPr>
            </w:pPr>
            <w:r w:rsidRPr="00CA0166">
              <w:rPr>
                <w:rFonts w:eastAsia="Calibri"/>
                <w:szCs w:val="22"/>
              </w:rPr>
              <w:t>Tel: +385 1 6610 700</w:t>
            </w:r>
          </w:p>
          <w:p w14:paraId="48B34F3D" w14:textId="20A2AA23" w:rsidR="00205CB6" w:rsidRDefault="00205CB6">
            <w:r w:rsidRPr="00CA0166">
              <w:rPr>
                <w:rFonts w:eastAsia="Calibri"/>
                <w:szCs w:val="22"/>
              </w:rPr>
              <w:t>jjsafety@JNJCR.JNJ.com</w:t>
            </w:r>
          </w:p>
          <w:p w14:paraId="21F3C070" w14:textId="77777777" w:rsidR="00205CB6" w:rsidRDefault="00205CB6">
            <w:pPr>
              <w:rPr>
                <w:b/>
                <w:szCs w:val="22"/>
              </w:rPr>
            </w:pPr>
          </w:p>
        </w:tc>
        <w:tc>
          <w:tcPr>
            <w:tcW w:w="4518" w:type="dxa"/>
          </w:tcPr>
          <w:p w14:paraId="1F2A4408" w14:textId="77777777" w:rsidR="00205CB6" w:rsidRPr="00AF47D4" w:rsidRDefault="00205CB6">
            <w:pPr>
              <w:tabs>
                <w:tab w:val="left" w:pos="-720"/>
              </w:tabs>
              <w:suppressAutoHyphens/>
              <w:rPr>
                <w:b/>
                <w:bCs/>
                <w:szCs w:val="22"/>
                <w:rPrChange w:id="820" w:author="EUCP BE1" w:date="2025-08-01T09:33:00Z" w16du:dateUtc="2025-08-01T07:33:00Z">
                  <w:rPr>
                    <w:b/>
                    <w:bCs/>
                    <w:szCs w:val="22"/>
                    <w:lang w:val="en-US"/>
                  </w:rPr>
                </w:rPrChange>
              </w:rPr>
            </w:pPr>
            <w:r w:rsidRPr="00AF47D4">
              <w:rPr>
                <w:b/>
                <w:bCs/>
                <w:szCs w:val="22"/>
                <w:rPrChange w:id="821" w:author="EUCP BE1" w:date="2025-08-01T09:33:00Z" w16du:dateUtc="2025-08-01T07:33:00Z">
                  <w:rPr>
                    <w:b/>
                    <w:bCs/>
                    <w:szCs w:val="22"/>
                    <w:lang w:val="en-US"/>
                  </w:rPr>
                </w:rPrChange>
              </w:rPr>
              <w:t>România</w:t>
            </w:r>
          </w:p>
          <w:p w14:paraId="3380BB5A" w14:textId="77777777" w:rsidR="00205CB6" w:rsidRPr="00AF47D4" w:rsidRDefault="00205CB6">
            <w:pPr>
              <w:keepNext/>
              <w:rPr>
                <w:rPrChange w:id="822" w:author="EUCP BE1" w:date="2025-08-01T09:33:00Z" w16du:dateUtc="2025-08-01T07:33:00Z">
                  <w:rPr>
                    <w:lang w:val="en-US"/>
                  </w:rPr>
                </w:rPrChange>
              </w:rPr>
            </w:pPr>
            <w:r w:rsidRPr="00AF47D4">
              <w:rPr>
                <w:rPrChange w:id="823" w:author="EUCP BE1" w:date="2025-08-01T09:33:00Z" w16du:dateUtc="2025-08-01T07:33:00Z">
                  <w:rPr>
                    <w:lang w:val="en-US"/>
                  </w:rPr>
                </w:rPrChange>
              </w:rPr>
              <w:t>Johnson &amp; Johnson România SRL</w:t>
            </w:r>
          </w:p>
          <w:p w14:paraId="523CA8CE" w14:textId="5971AD7F" w:rsidR="00205CB6" w:rsidRPr="00AF47D4" w:rsidRDefault="00205CB6">
            <w:pPr>
              <w:rPr>
                <w:szCs w:val="22"/>
                <w:rPrChange w:id="824" w:author="EUCP BE1" w:date="2025-08-01T09:33:00Z" w16du:dateUtc="2025-08-01T07:33:00Z">
                  <w:rPr>
                    <w:szCs w:val="22"/>
                    <w:lang w:val="en-US"/>
                  </w:rPr>
                </w:rPrChange>
              </w:rPr>
            </w:pPr>
            <w:r w:rsidRPr="00AF47D4">
              <w:rPr>
                <w:rPrChange w:id="825" w:author="EUCP BE1" w:date="2025-08-01T09:33:00Z" w16du:dateUtc="2025-08-01T07:33:00Z">
                  <w:rPr>
                    <w:lang w:val="en-US"/>
                  </w:rPr>
                </w:rPrChange>
              </w:rPr>
              <w:t>Tel: +40 21 207 1800</w:t>
            </w:r>
          </w:p>
          <w:p w14:paraId="7C24D0EE" w14:textId="77777777" w:rsidR="00205CB6" w:rsidRPr="00AF47D4" w:rsidRDefault="00205CB6">
            <w:pPr>
              <w:rPr>
                <w:b/>
                <w:szCs w:val="22"/>
                <w:rPrChange w:id="826" w:author="EUCP BE1" w:date="2025-08-01T09:33:00Z" w16du:dateUtc="2025-08-01T07:33:00Z">
                  <w:rPr>
                    <w:b/>
                    <w:szCs w:val="22"/>
                    <w:lang w:val="en-US"/>
                  </w:rPr>
                </w:rPrChange>
              </w:rPr>
            </w:pPr>
          </w:p>
        </w:tc>
      </w:tr>
      <w:tr w:rsidR="00205CB6" w:rsidRPr="00922F7A" w14:paraId="4B8D2117" w14:textId="77777777" w:rsidTr="00205CB6">
        <w:trPr>
          <w:cantSplit/>
          <w:jc w:val="center"/>
        </w:trPr>
        <w:tc>
          <w:tcPr>
            <w:tcW w:w="4554" w:type="dxa"/>
          </w:tcPr>
          <w:p w14:paraId="0CB2500F" w14:textId="77777777" w:rsidR="00205CB6" w:rsidRPr="00CD2EE2" w:rsidRDefault="00205CB6">
            <w:pPr>
              <w:rPr>
                <w:szCs w:val="22"/>
                <w:lang w:val="fr-FR"/>
              </w:rPr>
            </w:pPr>
            <w:r w:rsidRPr="00CD2EE2">
              <w:rPr>
                <w:b/>
                <w:szCs w:val="22"/>
                <w:lang w:val="fr-FR"/>
              </w:rPr>
              <w:t>Ireland</w:t>
            </w:r>
          </w:p>
          <w:p w14:paraId="2FB602DA" w14:textId="77777777" w:rsidR="00205CB6" w:rsidRPr="00CA0166" w:rsidRDefault="00205CB6">
            <w:pPr>
              <w:tabs>
                <w:tab w:val="clear" w:pos="567"/>
                <w:tab w:val="left" w:pos="708"/>
              </w:tabs>
              <w:rPr>
                <w:rFonts w:eastAsia="Calibri"/>
                <w:szCs w:val="22"/>
                <w:lang w:val="fr-FR"/>
              </w:rPr>
            </w:pPr>
            <w:r w:rsidRPr="00CA0166">
              <w:rPr>
                <w:rFonts w:eastAsia="Calibri"/>
                <w:szCs w:val="22"/>
                <w:lang w:val="fr-FR"/>
              </w:rPr>
              <w:t>Janssen Sciences Ireland UC</w:t>
            </w:r>
          </w:p>
          <w:p w14:paraId="74982FE5" w14:textId="77777777" w:rsidR="00205CB6" w:rsidRPr="00CA0166" w:rsidRDefault="00205CB6">
            <w:pPr>
              <w:tabs>
                <w:tab w:val="clear" w:pos="567"/>
                <w:tab w:val="left" w:pos="708"/>
              </w:tabs>
              <w:rPr>
                <w:rFonts w:eastAsia="Calibri"/>
                <w:szCs w:val="22"/>
                <w:lang w:val="fr-FR"/>
              </w:rPr>
            </w:pPr>
            <w:r w:rsidRPr="00CA0166">
              <w:rPr>
                <w:rFonts w:eastAsia="Calibri"/>
                <w:szCs w:val="22"/>
                <w:lang w:val="fr-FR"/>
              </w:rPr>
              <w:t>Tel: 1 800 709 122</w:t>
            </w:r>
          </w:p>
          <w:p w14:paraId="549935D1" w14:textId="551567DE" w:rsidR="00205CB6" w:rsidRDefault="00205CB6">
            <w:pPr>
              <w:rPr>
                <w:szCs w:val="22"/>
              </w:rPr>
            </w:pPr>
            <w:r w:rsidRPr="00CA0166">
              <w:rPr>
                <w:rFonts w:eastAsia="Calibri"/>
                <w:szCs w:val="22"/>
                <w:lang w:val="nl-BE"/>
              </w:rPr>
              <w:t>medinfo@its.jnj.com</w:t>
            </w:r>
          </w:p>
          <w:p w14:paraId="14B273A9" w14:textId="77777777" w:rsidR="00205CB6" w:rsidRDefault="00205CB6">
            <w:pPr>
              <w:autoSpaceDE w:val="0"/>
              <w:autoSpaceDN w:val="0"/>
              <w:adjustRightInd w:val="0"/>
              <w:rPr>
                <w:szCs w:val="22"/>
              </w:rPr>
            </w:pPr>
          </w:p>
        </w:tc>
        <w:tc>
          <w:tcPr>
            <w:tcW w:w="4518" w:type="dxa"/>
          </w:tcPr>
          <w:p w14:paraId="1D0BE0FB" w14:textId="77777777" w:rsidR="00205CB6" w:rsidRPr="00AF47D4" w:rsidRDefault="00205CB6">
            <w:pPr>
              <w:rPr>
                <w:szCs w:val="22"/>
                <w:rPrChange w:id="827" w:author="EUCP BE1" w:date="2025-08-01T09:33:00Z" w16du:dateUtc="2025-08-01T07:33:00Z">
                  <w:rPr>
                    <w:szCs w:val="22"/>
                    <w:lang w:val="en-US"/>
                  </w:rPr>
                </w:rPrChange>
              </w:rPr>
            </w:pPr>
            <w:r w:rsidRPr="00AF47D4">
              <w:rPr>
                <w:b/>
                <w:szCs w:val="22"/>
                <w:rPrChange w:id="828" w:author="EUCP BE1" w:date="2025-08-01T09:33:00Z" w16du:dateUtc="2025-08-01T07:33:00Z">
                  <w:rPr>
                    <w:b/>
                    <w:szCs w:val="22"/>
                    <w:lang w:val="en-US"/>
                  </w:rPr>
                </w:rPrChange>
              </w:rPr>
              <w:t>Slovenija</w:t>
            </w:r>
          </w:p>
          <w:p w14:paraId="6BC2B4B4" w14:textId="77777777" w:rsidR="00205CB6" w:rsidRPr="00AF47D4" w:rsidRDefault="00205CB6">
            <w:pPr>
              <w:rPr>
                <w:rPrChange w:id="829" w:author="EUCP BE1" w:date="2025-08-01T09:33:00Z" w16du:dateUtc="2025-08-01T07:33:00Z">
                  <w:rPr>
                    <w:lang w:val="en-US"/>
                  </w:rPr>
                </w:rPrChange>
              </w:rPr>
            </w:pPr>
            <w:r w:rsidRPr="00AF47D4">
              <w:rPr>
                <w:rPrChange w:id="830" w:author="EUCP BE1" w:date="2025-08-01T09:33:00Z" w16du:dateUtc="2025-08-01T07:33:00Z">
                  <w:rPr>
                    <w:lang w:val="en-US"/>
                  </w:rPr>
                </w:rPrChange>
              </w:rPr>
              <w:t>Johnson &amp; Johnson d.o.o.</w:t>
            </w:r>
          </w:p>
          <w:p w14:paraId="279B4E16" w14:textId="77777777" w:rsidR="00205CB6" w:rsidRDefault="00205CB6">
            <w:pPr>
              <w:rPr>
                <w:lang w:val="de-DE"/>
              </w:rPr>
            </w:pPr>
            <w:r>
              <w:rPr>
                <w:lang w:val="de-DE"/>
              </w:rPr>
              <w:t>Tel: +386 1 401 18 00</w:t>
            </w:r>
          </w:p>
          <w:p w14:paraId="16E7F599" w14:textId="483AB6B8" w:rsidR="00205CB6" w:rsidRPr="00CD2EE2" w:rsidRDefault="001F6791">
            <w:pPr>
              <w:rPr>
                <w:szCs w:val="22"/>
                <w:lang w:val="de-DE"/>
              </w:rPr>
            </w:pPr>
            <w:ins w:id="831" w:author="LOC RA SP" w:date="2025-07-29T20:31:00Z" w16du:dateUtc="2025-07-29T19:31:00Z">
              <w:r w:rsidRPr="00215A80">
                <w:rPr>
                  <w:lang w:val="de-DE"/>
                </w:rPr>
                <w:t>JNJ-SI-safety@its.jnj.com</w:t>
              </w:r>
            </w:ins>
            <w:del w:id="832" w:author="LOC RA SP" w:date="2025-07-29T20:31:00Z" w16du:dateUtc="2025-07-29T19:31:00Z">
              <w:r w:rsidR="00205CB6" w:rsidDel="001F6791">
                <w:rPr>
                  <w:lang w:val="de-DE"/>
                </w:rPr>
                <w:delText>Janssen_safety_slo@its.jnj.com</w:delText>
              </w:r>
            </w:del>
          </w:p>
          <w:p w14:paraId="5BC5BA68" w14:textId="77777777" w:rsidR="00205CB6" w:rsidRPr="00CD2EE2" w:rsidRDefault="00205CB6">
            <w:pPr>
              <w:autoSpaceDE w:val="0"/>
              <w:autoSpaceDN w:val="0"/>
              <w:adjustRightInd w:val="0"/>
              <w:rPr>
                <w:szCs w:val="22"/>
                <w:lang w:val="de-DE"/>
              </w:rPr>
            </w:pPr>
          </w:p>
        </w:tc>
      </w:tr>
      <w:tr w:rsidR="00205CB6" w14:paraId="61BD1954" w14:textId="77777777" w:rsidTr="00205CB6">
        <w:trPr>
          <w:cantSplit/>
          <w:jc w:val="center"/>
        </w:trPr>
        <w:tc>
          <w:tcPr>
            <w:tcW w:w="4554" w:type="dxa"/>
          </w:tcPr>
          <w:p w14:paraId="003B4C1F" w14:textId="77777777" w:rsidR="00205CB6" w:rsidRPr="00CD2EE2" w:rsidRDefault="00205CB6">
            <w:pPr>
              <w:rPr>
                <w:b/>
                <w:szCs w:val="22"/>
                <w:lang w:val="de-DE"/>
              </w:rPr>
            </w:pPr>
            <w:r w:rsidRPr="00CD2EE2">
              <w:rPr>
                <w:b/>
                <w:szCs w:val="22"/>
                <w:lang w:val="de-DE"/>
              </w:rPr>
              <w:t>Ísland</w:t>
            </w:r>
          </w:p>
          <w:p w14:paraId="7DE3EFCA"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Janssen-Cilag AB</w:t>
            </w:r>
          </w:p>
          <w:p w14:paraId="2C7310DF" w14:textId="5ED7DA7E"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 xml:space="preserve">c/o Vistor </w:t>
            </w:r>
            <w:ins w:id="833" w:author="EUCP BE1" w:date="2025-08-01T09:38:00Z" w16du:dateUtc="2025-08-01T07:38:00Z">
              <w:r w:rsidR="00AF47D4" w:rsidRPr="00CA0166">
                <w:rPr>
                  <w:rFonts w:eastAsia="Calibri"/>
                  <w:szCs w:val="22"/>
                  <w:lang w:val="de-DE"/>
                </w:rPr>
                <w:t>e</w:t>
              </w:r>
            </w:ins>
            <w:r w:rsidRPr="00CA0166">
              <w:rPr>
                <w:rFonts w:eastAsia="Calibri"/>
                <w:szCs w:val="22"/>
                <w:lang w:val="de-DE"/>
              </w:rPr>
              <w:t>hf.</w:t>
            </w:r>
          </w:p>
          <w:p w14:paraId="555AFFDF"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Sími: +354 535 7000</w:t>
            </w:r>
          </w:p>
          <w:p w14:paraId="4C5F0CA7" w14:textId="67435182" w:rsidR="00205CB6" w:rsidRDefault="00205CB6">
            <w:pPr>
              <w:rPr>
                <w:szCs w:val="22"/>
              </w:rPr>
            </w:pPr>
            <w:r w:rsidRPr="00CA0166">
              <w:rPr>
                <w:rFonts w:eastAsia="Calibri"/>
                <w:szCs w:val="22"/>
              </w:rPr>
              <w:t>janssen@vistor.is</w:t>
            </w:r>
          </w:p>
          <w:p w14:paraId="75753B15" w14:textId="77777777" w:rsidR="00205CB6" w:rsidRDefault="00205CB6">
            <w:pPr>
              <w:rPr>
                <w:b/>
                <w:szCs w:val="22"/>
              </w:rPr>
            </w:pPr>
          </w:p>
        </w:tc>
        <w:tc>
          <w:tcPr>
            <w:tcW w:w="4518" w:type="dxa"/>
          </w:tcPr>
          <w:p w14:paraId="2D687B5B" w14:textId="77777777" w:rsidR="00205CB6" w:rsidRPr="00AF47D4" w:rsidRDefault="00205CB6">
            <w:pPr>
              <w:tabs>
                <w:tab w:val="left" w:pos="-720"/>
              </w:tabs>
              <w:suppressAutoHyphens/>
              <w:rPr>
                <w:b/>
                <w:szCs w:val="22"/>
                <w:rPrChange w:id="834" w:author="EUCP BE1" w:date="2025-08-01T09:33:00Z" w16du:dateUtc="2025-08-01T07:33:00Z">
                  <w:rPr>
                    <w:b/>
                    <w:szCs w:val="22"/>
                    <w:lang w:val="en-US"/>
                  </w:rPr>
                </w:rPrChange>
              </w:rPr>
            </w:pPr>
            <w:r w:rsidRPr="00AF47D4">
              <w:rPr>
                <w:b/>
                <w:szCs w:val="22"/>
                <w:rPrChange w:id="835" w:author="EUCP BE1" w:date="2025-08-01T09:33:00Z" w16du:dateUtc="2025-08-01T07:33:00Z">
                  <w:rPr>
                    <w:b/>
                    <w:szCs w:val="22"/>
                    <w:lang w:val="en-US"/>
                  </w:rPr>
                </w:rPrChange>
              </w:rPr>
              <w:t>Slovenská republika</w:t>
            </w:r>
          </w:p>
          <w:p w14:paraId="1C512D19" w14:textId="77777777" w:rsidR="00205CB6" w:rsidRPr="00AF47D4" w:rsidRDefault="00205CB6">
            <w:pPr>
              <w:keepNext/>
              <w:rPr>
                <w:rPrChange w:id="836" w:author="EUCP BE1" w:date="2025-08-01T09:33:00Z" w16du:dateUtc="2025-08-01T07:33:00Z">
                  <w:rPr>
                    <w:lang w:val="en-US"/>
                  </w:rPr>
                </w:rPrChange>
              </w:rPr>
            </w:pPr>
            <w:r w:rsidRPr="00AF47D4">
              <w:rPr>
                <w:rPrChange w:id="837" w:author="EUCP BE1" w:date="2025-08-01T09:33:00Z" w16du:dateUtc="2025-08-01T07:33:00Z">
                  <w:rPr>
                    <w:lang w:val="en-US"/>
                  </w:rPr>
                </w:rPrChange>
              </w:rPr>
              <w:t>Johnson &amp; Johnson, s.r.o.</w:t>
            </w:r>
          </w:p>
          <w:p w14:paraId="7965CA69" w14:textId="12A78325" w:rsidR="00205CB6" w:rsidRDefault="00205CB6">
            <w:pPr>
              <w:tabs>
                <w:tab w:val="left" w:pos="4536"/>
              </w:tabs>
              <w:suppressAutoHyphens/>
              <w:rPr>
                <w:szCs w:val="22"/>
              </w:rPr>
            </w:pPr>
            <w:r>
              <w:t>Tel: +421 232 408 400</w:t>
            </w:r>
          </w:p>
          <w:p w14:paraId="5113053F" w14:textId="77777777" w:rsidR="00205CB6" w:rsidRDefault="00205CB6">
            <w:pPr>
              <w:rPr>
                <w:b/>
                <w:szCs w:val="22"/>
              </w:rPr>
            </w:pPr>
          </w:p>
        </w:tc>
      </w:tr>
      <w:tr w:rsidR="00205CB6" w14:paraId="22135FF3" w14:textId="77777777" w:rsidTr="00205CB6">
        <w:trPr>
          <w:cantSplit/>
          <w:jc w:val="center"/>
        </w:trPr>
        <w:tc>
          <w:tcPr>
            <w:tcW w:w="4554" w:type="dxa"/>
          </w:tcPr>
          <w:p w14:paraId="2E818462" w14:textId="77777777" w:rsidR="00205CB6" w:rsidRDefault="00205CB6">
            <w:pPr>
              <w:rPr>
                <w:szCs w:val="22"/>
                <w:lang w:val="nl-BE"/>
              </w:rPr>
            </w:pPr>
            <w:r>
              <w:rPr>
                <w:b/>
                <w:szCs w:val="22"/>
                <w:lang w:val="nl-BE"/>
              </w:rPr>
              <w:t>Italia</w:t>
            </w:r>
          </w:p>
          <w:p w14:paraId="39C0676A"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Janssen-Cilag SpA</w:t>
            </w:r>
          </w:p>
          <w:p w14:paraId="254C0FBF"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Tel: 800.688.777 / +39 02 2510 1</w:t>
            </w:r>
          </w:p>
          <w:p w14:paraId="0365DAD9" w14:textId="6F49B6A2" w:rsidR="001F6791" w:rsidRPr="00CA0166" w:rsidDel="00AF47D4" w:rsidRDefault="00205CB6" w:rsidP="001F6791">
            <w:pPr>
              <w:rPr>
                <w:ins w:id="838" w:author="LOC RA SP" w:date="2025-07-29T20:31:00Z" w16du:dateUtc="2025-07-29T19:31:00Z"/>
                <w:del w:id="839" w:author="EUCP BE1" w:date="2025-08-01T09:38:00Z" w16du:dateUtc="2025-08-01T07:38:00Z"/>
                <w:rFonts w:eastAsia="Calibri"/>
                <w:szCs w:val="22"/>
                <w:lang w:val="nl-BE"/>
                <w:rPrChange w:id="840" w:author="LOC RA SP" w:date="2025-07-29T20:31:00Z" w16du:dateUtc="2025-07-29T19:31:00Z">
                  <w:rPr>
                    <w:ins w:id="841" w:author="LOC RA SP" w:date="2025-07-29T20:31:00Z" w16du:dateUtc="2025-07-29T19:31:00Z"/>
                    <w:del w:id="842" w:author="EUCP BE1" w:date="2025-08-01T09:38:00Z" w16du:dateUtc="2025-08-01T07:38:00Z"/>
                    <w:rFonts w:eastAsia="Calibri"/>
                    <w:color w:val="000000"/>
                    <w:szCs w:val="22"/>
                  </w:rPr>
                </w:rPrChange>
              </w:rPr>
            </w:pPr>
            <w:del w:id="843" w:author="LOC RA SP" w:date="2025-07-29T20:31:00Z" w16du:dateUtc="2025-07-29T19:31:00Z">
              <w:r w:rsidRPr="00CA0166" w:rsidDel="001F6791">
                <w:rPr>
                  <w:rFonts w:eastAsia="Calibri"/>
                  <w:szCs w:val="22"/>
                  <w:lang w:val="nl-BE"/>
                  <w:rPrChange w:id="844" w:author="LOC RA SP" w:date="2025-07-29T20:31:00Z" w16du:dateUtc="2025-07-29T19:31:00Z">
                    <w:rPr>
                      <w:rFonts w:eastAsia="Calibri"/>
                      <w:color w:val="000000"/>
                      <w:szCs w:val="22"/>
                    </w:rPr>
                  </w:rPrChange>
                </w:rPr>
                <w:delText>jansseni</w:delText>
              </w:r>
            </w:del>
            <w:del w:id="845" w:author="LOC RA SP" w:date="2025-07-29T20:32:00Z" w16du:dateUtc="2025-07-29T19:32:00Z">
              <w:r w:rsidRPr="00CA0166" w:rsidDel="001F6791">
                <w:rPr>
                  <w:rFonts w:eastAsia="Calibri"/>
                  <w:szCs w:val="22"/>
                  <w:lang w:val="nl-BE"/>
                  <w:rPrChange w:id="846" w:author="LOC RA SP" w:date="2025-07-29T20:31:00Z" w16du:dateUtc="2025-07-29T19:31:00Z">
                    <w:rPr>
                      <w:rFonts w:eastAsia="Calibri"/>
                      <w:color w:val="000000"/>
                      <w:szCs w:val="22"/>
                    </w:rPr>
                  </w:rPrChange>
                </w:rPr>
                <w:delText>ta@its.jnj.com</w:delText>
              </w:r>
            </w:del>
            <w:ins w:id="847" w:author="LOC RA SP" w:date="2025-07-29T20:31:00Z" w16du:dateUtc="2025-07-29T19:31:00Z">
              <w:r w:rsidR="001F6791" w:rsidRPr="00CA0166">
                <w:rPr>
                  <w:rFonts w:eastAsia="Calibri"/>
                  <w:szCs w:val="22"/>
                  <w:lang w:val="nl-BE"/>
                  <w:rPrChange w:id="848" w:author="LOC RA SP" w:date="2025-07-29T20:31:00Z" w16du:dateUtc="2025-07-29T19:31:00Z">
                    <w:rPr>
                      <w:rFonts w:eastAsia="Calibri"/>
                      <w:color w:val="000000"/>
                      <w:szCs w:val="22"/>
                    </w:rPr>
                  </w:rPrChange>
                </w:rPr>
                <w:t>janssenita@its.jnj.com</w:t>
              </w:r>
            </w:ins>
          </w:p>
          <w:p w14:paraId="1ADBD89F" w14:textId="75897BD7" w:rsidR="00205CB6" w:rsidRPr="001F6791" w:rsidRDefault="00205CB6">
            <w:pPr>
              <w:rPr>
                <w:szCs w:val="22"/>
                <w:lang w:val="nl-BE"/>
                <w:rPrChange w:id="849" w:author="LOC RA SP" w:date="2025-07-29T20:31:00Z" w16du:dateUtc="2025-07-29T19:31:00Z">
                  <w:rPr>
                    <w:szCs w:val="22"/>
                    <w:lang w:val="es-ES"/>
                  </w:rPr>
                </w:rPrChange>
              </w:rPr>
              <w:pPrChange w:id="850" w:author="EUCP BE1" w:date="2025-08-01T09:38:00Z" w16du:dateUtc="2025-08-01T07:38:00Z">
                <w:pPr>
                  <w:tabs>
                    <w:tab w:val="left" w:pos="-720"/>
                    <w:tab w:val="left" w:pos="4536"/>
                  </w:tabs>
                  <w:suppressAutoHyphens/>
                </w:pPr>
              </w:pPrChange>
            </w:pPr>
          </w:p>
          <w:p w14:paraId="7F11FBDD" w14:textId="77777777" w:rsidR="00205CB6" w:rsidRDefault="00205CB6">
            <w:pPr>
              <w:tabs>
                <w:tab w:val="left" w:pos="-720"/>
                <w:tab w:val="left" w:pos="4536"/>
              </w:tabs>
              <w:suppressAutoHyphens/>
              <w:rPr>
                <w:b/>
                <w:szCs w:val="22"/>
                <w:lang w:val="bg-BG"/>
              </w:rPr>
            </w:pPr>
          </w:p>
        </w:tc>
        <w:tc>
          <w:tcPr>
            <w:tcW w:w="4518" w:type="dxa"/>
          </w:tcPr>
          <w:p w14:paraId="6FF83EA6" w14:textId="77777777" w:rsidR="00205CB6" w:rsidRDefault="00205CB6">
            <w:pPr>
              <w:tabs>
                <w:tab w:val="left" w:pos="-720"/>
                <w:tab w:val="left" w:pos="4536"/>
              </w:tabs>
              <w:suppressAutoHyphens/>
              <w:rPr>
                <w:szCs w:val="22"/>
                <w:lang w:val="sv-SE"/>
              </w:rPr>
            </w:pPr>
            <w:r>
              <w:rPr>
                <w:b/>
                <w:szCs w:val="22"/>
                <w:lang w:val="sv-SE"/>
              </w:rPr>
              <w:t>Suomi/Finland</w:t>
            </w:r>
          </w:p>
          <w:p w14:paraId="21885FC4" w14:textId="77777777" w:rsidR="00205CB6" w:rsidRDefault="00205CB6">
            <w:pPr>
              <w:rPr>
                <w:lang w:val="bg-BG"/>
              </w:rPr>
            </w:pPr>
            <w:r w:rsidRPr="00C052D1">
              <w:rPr>
                <w:lang w:val="en-US"/>
              </w:rPr>
              <w:t>Janssen-Cilag Oy</w:t>
            </w:r>
          </w:p>
          <w:p w14:paraId="07CEA69E" w14:textId="77777777" w:rsidR="00205CB6" w:rsidRPr="00C052D1" w:rsidRDefault="00205CB6">
            <w:pPr>
              <w:rPr>
                <w:lang w:val="en-US"/>
              </w:rPr>
            </w:pPr>
            <w:r w:rsidRPr="00C052D1">
              <w:rPr>
                <w:lang w:val="en-US"/>
              </w:rPr>
              <w:t>Puh/Tel: +358 207 531 300</w:t>
            </w:r>
          </w:p>
          <w:p w14:paraId="51EEE5D3" w14:textId="034B5F2E" w:rsidR="00205CB6" w:rsidRDefault="00205CB6">
            <w:pPr>
              <w:autoSpaceDE w:val="0"/>
              <w:autoSpaceDN w:val="0"/>
              <w:adjustRightInd w:val="0"/>
              <w:rPr>
                <w:szCs w:val="22"/>
                <w:lang w:val="bg-BG"/>
              </w:rPr>
            </w:pPr>
            <w:r>
              <w:t>jacfi@its.jnj.com</w:t>
            </w:r>
          </w:p>
          <w:p w14:paraId="54F3A525" w14:textId="77777777" w:rsidR="00205CB6" w:rsidRDefault="00205CB6">
            <w:pPr>
              <w:rPr>
                <w:b/>
                <w:szCs w:val="22"/>
              </w:rPr>
            </w:pPr>
          </w:p>
        </w:tc>
      </w:tr>
      <w:tr w:rsidR="00205CB6" w14:paraId="2A095297" w14:textId="77777777" w:rsidTr="00205CB6">
        <w:trPr>
          <w:cantSplit/>
          <w:jc w:val="center"/>
        </w:trPr>
        <w:tc>
          <w:tcPr>
            <w:tcW w:w="4554" w:type="dxa"/>
          </w:tcPr>
          <w:p w14:paraId="5C54A925" w14:textId="77777777" w:rsidR="00205CB6" w:rsidRPr="00205CB6" w:rsidRDefault="00205CB6">
            <w:pPr>
              <w:rPr>
                <w:b/>
                <w:szCs w:val="22"/>
                <w:lang w:val="el-GR"/>
              </w:rPr>
            </w:pPr>
            <w:r w:rsidRPr="00205CB6">
              <w:rPr>
                <w:b/>
                <w:szCs w:val="22"/>
                <w:lang w:val="el-GR"/>
              </w:rPr>
              <w:t>Κύπρος</w:t>
            </w:r>
          </w:p>
          <w:p w14:paraId="36E9CF4D" w14:textId="77777777" w:rsidR="00205CB6" w:rsidRPr="00CA0166" w:rsidRDefault="00205CB6">
            <w:pPr>
              <w:tabs>
                <w:tab w:val="clear" w:pos="567"/>
                <w:tab w:val="left" w:pos="708"/>
              </w:tabs>
              <w:rPr>
                <w:rFonts w:eastAsia="Calibri"/>
                <w:szCs w:val="22"/>
                <w:lang w:val="el-GR"/>
              </w:rPr>
            </w:pPr>
            <w:r w:rsidRPr="00CA0166">
              <w:rPr>
                <w:rFonts w:eastAsia="Calibri"/>
                <w:szCs w:val="22"/>
                <w:lang w:val="el-GR"/>
              </w:rPr>
              <w:t>Βαρνάβας Χατζηπαναγής Λτδ</w:t>
            </w:r>
          </w:p>
          <w:p w14:paraId="05176C98" w14:textId="660224AA" w:rsidR="00205CB6" w:rsidRPr="00205CB6" w:rsidRDefault="00205CB6">
            <w:pPr>
              <w:tabs>
                <w:tab w:val="left" w:pos="-720"/>
                <w:tab w:val="left" w:pos="4536"/>
              </w:tabs>
              <w:suppressAutoHyphens/>
              <w:rPr>
                <w:szCs w:val="22"/>
                <w:lang w:val="el-GR"/>
              </w:rPr>
            </w:pPr>
            <w:r w:rsidRPr="00CA0166">
              <w:rPr>
                <w:rFonts w:eastAsia="Calibri"/>
                <w:szCs w:val="22"/>
                <w:lang w:val="el-GR"/>
              </w:rPr>
              <w:t>Τηλ: +357 22 207 700</w:t>
            </w:r>
          </w:p>
          <w:p w14:paraId="6EADC933" w14:textId="77777777" w:rsidR="00205CB6" w:rsidRPr="00205CB6" w:rsidRDefault="00205CB6">
            <w:pPr>
              <w:tabs>
                <w:tab w:val="left" w:pos="432"/>
              </w:tabs>
              <w:autoSpaceDE w:val="0"/>
              <w:autoSpaceDN w:val="0"/>
              <w:adjustRightInd w:val="0"/>
              <w:rPr>
                <w:b/>
                <w:szCs w:val="22"/>
                <w:lang w:val="el-GR"/>
              </w:rPr>
            </w:pPr>
          </w:p>
        </w:tc>
        <w:tc>
          <w:tcPr>
            <w:tcW w:w="4518" w:type="dxa"/>
          </w:tcPr>
          <w:p w14:paraId="1C0C9C65" w14:textId="77777777" w:rsidR="00205CB6" w:rsidRDefault="00205CB6">
            <w:pPr>
              <w:tabs>
                <w:tab w:val="left" w:pos="-720"/>
                <w:tab w:val="left" w:pos="4536"/>
              </w:tabs>
              <w:suppressAutoHyphens/>
              <w:rPr>
                <w:b/>
                <w:szCs w:val="22"/>
                <w:lang w:val="de-DE"/>
              </w:rPr>
            </w:pPr>
            <w:r>
              <w:rPr>
                <w:b/>
                <w:szCs w:val="22"/>
                <w:lang w:val="de-DE"/>
              </w:rPr>
              <w:t>Sverige</w:t>
            </w:r>
          </w:p>
          <w:p w14:paraId="2AD893B4" w14:textId="77777777" w:rsidR="00205CB6" w:rsidRDefault="00205CB6">
            <w:pPr>
              <w:rPr>
                <w:lang w:val="de-DE"/>
              </w:rPr>
            </w:pPr>
            <w:r>
              <w:rPr>
                <w:lang w:val="de-DE"/>
              </w:rPr>
              <w:t>Janssen-Cilag AB</w:t>
            </w:r>
          </w:p>
          <w:p w14:paraId="51A71F08" w14:textId="77777777" w:rsidR="00205CB6" w:rsidRDefault="00205CB6">
            <w:pPr>
              <w:rPr>
                <w:lang w:val="de-DE"/>
              </w:rPr>
            </w:pPr>
            <w:r>
              <w:rPr>
                <w:lang w:val="de-DE"/>
              </w:rPr>
              <w:t>Tfn: +46 8 626 50 00</w:t>
            </w:r>
          </w:p>
          <w:p w14:paraId="295ABD26" w14:textId="00D56921" w:rsidR="00205CB6" w:rsidRDefault="00205CB6">
            <w:pPr>
              <w:rPr>
                <w:szCs w:val="22"/>
              </w:rPr>
            </w:pPr>
            <w:r>
              <w:t>jacse@its.jnj.com</w:t>
            </w:r>
          </w:p>
          <w:p w14:paraId="191732EC" w14:textId="77777777" w:rsidR="00205CB6" w:rsidRDefault="00205CB6">
            <w:pPr>
              <w:rPr>
                <w:b/>
                <w:szCs w:val="22"/>
              </w:rPr>
            </w:pPr>
          </w:p>
        </w:tc>
      </w:tr>
      <w:tr w:rsidR="00205CB6" w:rsidRPr="00CD2EE2" w14:paraId="481C64B3" w14:textId="77777777" w:rsidTr="00205CB6">
        <w:trPr>
          <w:cantSplit/>
          <w:jc w:val="center"/>
        </w:trPr>
        <w:tc>
          <w:tcPr>
            <w:tcW w:w="4554" w:type="dxa"/>
          </w:tcPr>
          <w:p w14:paraId="42B22FF1" w14:textId="77777777" w:rsidR="00205CB6" w:rsidRPr="00AF47D4" w:rsidRDefault="00205CB6">
            <w:pPr>
              <w:rPr>
                <w:b/>
                <w:szCs w:val="22"/>
                <w:rPrChange w:id="851" w:author="EUCP BE1" w:date="2025-08-01T09:33:00Z" w16du:dateUtc="2025-08-01T07:33:00Z">
                  <w:rPr>
                    <w:b/>
                    <w:szCs w:val="22"/>
                    <w:lang w:val="en-US"/>
                  </w:rPr>
                </w:rPrChange>
              </w:rPr>
            </w:pPr>
            <w:r w:rsidRPr="00AF47D4">
              <w:rPr>
                <w:b/>
                <w:szCs w:val="22"/>
                <w:rPrChange w:id="852" w:author="EUCP BE1" w:date="2025-08-01T09:33:00Z" w16du:dateUtc="2025-08-01T07:33:00Z">
                  <w:rPr>
                    <w:b/>
                    <w:szCs w:val="22"/>
                    <w:lang w:val="en-US"/>
                  </w:rPr>
                </w:rPrChange>
              </w:rPr>
              <w:lastRenderedPageBreak/>
              <w:t>Latvija</w:t>
            </w:r>
          </w:p>
          <w:p w14:paraId="48E5F629" w14:textId="77777777" w:rsidR="00205CB6" w:rsidRPr="00CA0166" w:rsidRDefault="00205CB6">
            <w:pPr>
              <w:tabs>
                <w:tab w:val="clear" w:pos="567"/>
                <w:tab w:val="left" w:pos="708"/>
              </w:tabs>
              <w:rPr>
                <w:rFonts w:eastAsia="Calibri"/>
                <w:szCs w:val="22"/>
                <w:rPrChange w:id="853" w:author="EUCP BE1" w:date="2025-08-01T09:33:00Z" w16du:dateUtc="2025-08-01T07:33:00Z">
                  <w:rPr>
                    <w:rFonts w:eastAsia="Calibri"/>
                    <w:color w:val="000000"/>
                    <w:szCs w:val="22"/>
                    <w:lang w:val="en-US"/>
                  </w:rPr>
                </w:rPrChange>
              </w:rPr>
            </w:pPr>
            <w:r w:rsidRPr="00CA0166">
              <w:rPr>
                <w:rFonts w:eastAsia="Calibri"/>
                <w:szCs w:val="22"/>
                <w:rPrChange w:id="854" w:author="EUCP BE1" w:date="2025-08-01T09:33:00Z" w16du:dateUtc="2025-08-01T07:33:00Z">
                  <w:rPr>
                    <w:rFonts w:eastAsia="Calibri"/>
                    <w:color w:val="000000"/>
                    <w:szCs w:val="22"/>
                    <w:lang w:val="en-US"/>
                  </w:rPr>
                </w:rPrChange>
              </w:rPr>
              <w:t>UAB "JOHNSON &amp; JOHNSON" filiāle Latvijā</w:t>
            </w:r>
          </w:p>
          <w:p w14:paraId="392152EB"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Tel: +371 678 93561</w:t>
            </w:r>
          </w:p>
          <w:p w14:paraId="132DE0B6" w14:textId="03070443" w:rsidR="00205CB6" w:rsidRPr="00205CB6" w:rsidRDefault="00205CB6">
            <w:pPr>
              <w:rPr>
                <w:szCs w:val="22"/>
                <w:lang w:val="de-DE"/>
              </w:rPr>
            </w:pPr>
            <w:r w:rsidRPr="00CA0166">
              <w:rPr>
                <w:rFonts w:eastAsia="Calibri"/>
                <w:szCs w:val="22"/>
                <w:lang w:val="de-DE"/>
              </w:rPr>
              <w:t>lv@its.jnj.com</w:t>
            </w:r>
          </w:p>
          <w:p w14:paraId="621272D8" w14:textId="77777777" w:rsidR="00205CB6" w:rsidRPr="00205CB6" w:rsidRDefault="00205CB6">
            <w:pPr>
              <w:rPr>
                <w:szCs w:val="22"/>
                <w:lang w:val="de-DE"/>
              </w:rPr>
            </w:pPr>
          </w:p>
        </w:tc>
        <w:tc>
          <w:tcPr>
            <w:tcW w:w="4518" w:type="dxa"/>
          </w:tcPr>
          <w:p w14:paraId="78CCA24E" w14:textId="51F80DE6" w:rsidR="00205CB6" w:rsidRPr="00205CB6" w:rsidDel="001F6791" w:rsidRDefault="00205CB6">
            <w:pPr>
              <w:rPr>
                <w:del w:id="855" w:author="LOC RA SP" w:date="2025-07-29T20:32:00Z" w16du:dateUtc="2025-07-29T19:32:00Z"/>
                <w:b/>
                <w:szCs w:val="22"/>
                <w:lang w:val="en-US"/>
              </w:rPr>
            </w:pPr>
            <w:del w:id="856" w:author="LOC RA SP" w:date="2025-07-29T20:32:00Z" w16du:dateUtc="2025-07-29T19:32:00Z">
              <w:r w:rsidRPr="00205CB6" w:rsidDel="001F6791">
                <w:rPr>
                  <w:b/>
                  <w:szCs w:val="22"/>
                  <w:lang w:val="en-US"/>
                </w:rPr>
                <w:delText>United Kingdom (Northern Ireland)</w:delText>
              </w:r>
            </w:del>
          </w:p>
          <w:p w14:paraId="5D7B825F" w14:textId="343A1902" w:rsidR="00205CB6" w:rsidRPr="00CA0166" w:rsidDel="001F6791" w:rsidRDefault="00205CB6">
            <w:pPr>
              <w:tabs>
                <w:tab w:val="clear" w:pos="567"/>
                <w:tab w:val="left" w:pos="708"/>
              </w:tabs>
              <w:rPr>
                <w:del w:id="857" w:author="LOC RA SP" w:date="2025-07-29T20:32:00Z" w16du:dateUtc="2025-07-29T19:32:00Z"/>
                <w:rFonts w:eastAsia="Calibri"/>
                <w:szCs w:val="22"/>
                <w:lang w:val="en-US"/>
              </w:rPr>
            </w:pPr>
            <w:del w:id="858" w:author="LOC RA SP" w:date="2025-07-29T20:32:00Z" w16du:dateUtc="2025-07-29T19:32:00Z">
              <w:r w:rsidRPr="00CA0166" w:rsidDel="001F6791">
                <w:rPr>
                  <w:rFonts w:eastAsia="Calibri"/>
                  <w:szCs w:val="22"/>
                  <w:lang w:val="en-US"/>
                </w:rPr>
                <w:delText>Janssen Sciences Ireland UC</w:delText>
              </w:r>
            </w:del>
          </w:p>
          <w:p w14:paraId="6645500D" w14:textId="6D587599" w:rsidR="00205CB6" w:rsidRPr="00CA0166" w:rsidDel="001F6791" w:rsidRDefault="00205CB6">
            <w:pPr>
              <w:tabs>
                <w:tab w:val="clear" w:pos="567"/>
                <w:tab w:val="left" w:pos="708"/>
              </w:tabs>
              <w:rPr>
                <w:del w:id="859" w:author="LOC RA SP" w:date="2025-07-29T20:32:00Z" w16du:dateUtc="2025-07-29T19:32:00Z"/>
                <w:rFonts w:eastAsia="Calibri"/>
                <w:szCs w:val="22"/>
                <w:lang w:val="de-DE"/>
              </w:rPr>
            </w:pPr>
            <w:del w:id="860" w:author="LOC RA SP" w:date="2025-07-29T20:32:00Z" w16du:dateUtc="2025-07-29T19:32:00Z">
              <w:r w:rsidRPr="00CA0166" w:rsidDel="001F6791">
                <w:rPr>
                  <w:rFonts w:eastAsia="Calibri"/>
                  <w:szCs w:val="22"/>
                  <w:lang w:val="de-DE"/>
                </w:rPr>
                <w:delText>Tel: +44 1 494 567 444</w:delText>
              </w:r>
            </w:del>
          </w:p>
          <w:p w14:paraId="614ADC8C" w14:textId="3F0D146C" w:rsidR="00205CB6" w:rsidRPr="00205CB6" w:rsidDel="001F6791" w:rsidRDefault="00205CB6">
            <w:pPr>
              <w:rPr>
                <w:del w:id="861" w:author="LOC RA SP" w:date="2025-07-29T20:32:00Z" w16du:dateUtc="2025-07-29T19:32:00Z"/>
                <w:szCs w:val="22"/>
                <w:lang w:val="de-DE"/>
              </w:rPr>
            </w:pPr>
            <w:del w:id="862" w:author="LOC RA SP" w:date="2025-07-29T20:32:00Z" w16du:dateUtc="2025-07-29T19:32:00Z">
              <w:r w:rsidRPr="00CA0166" w:rsidDel="001F6791">
                <w:rPr>
                  <w:rFonts w:eastAsia="Calibri"/>
                  <w:szCs w:val="22"/>
                  <w:lang w:val="de-DE"/>
                </w:rPr>
                <w:delText>medinfo@its.jnj.com</w:delText>
              </w:r>
            </w:del>
          </w:p>
          <w:p w14:paraId="0FFBC0B4" w14:textId="77777777" w:rsidR="00205CB6" w:rsidRPr="00205CB6" w:rsidRDefault="00205CB6" w:rsidP="001F6791">
            <w:pPr>
              <w:rPr>
                <w:szCs w:val="22"/>
                <w:lang w:val="de-DE"/>
              </w:rPr>
            </w:pPr>
          </w:p>
        </w:tc>
      </w:tr>
    </w:tbl>
    <w:p w14:paraId="0450006C" w14:textId="77777777" w:rsidR="00205CB6" w:rsidRDefault="00205CB6" w:rsidP="00205CB6">
      <w:pPr>
        <w:rPr>
          <w:szCs w:val="22"/>
          <w:lang w:val="bg-BG"/>
        </w:rPr>
      </w:pPr>
    </w:p>
    <w:p w14:paraId="5985EBF9" w14:textId="77777777" w:rsidR="00837215" w:rsidRPr="00F56323" w:rsidRDefault="00160F91" w:rsidP="00051B0C">
      <w:pPr>
        <w:rPr>
          <w:b/>
          <w:noProof w:val="0"/>
        </w:rPr>
      </w:pPr>
      <w:r w:rsidRPr="00F56323">
        <w:rPr>
          <w:b/>
          <w:noProof w:val="0"/>
        </w:rPr>
        <w:t>Este folheto foi revisto pela última vez em</w:t>
      </w:r>
    </w:p>
    <w:p w14:paraId="01BA931E" w14:textId="77777777" w:rsidR="00160F91" w:rsidRPr="00001B5B" w:rsidRDefault="00160F91" w:rsidP="00051B0C">
      <w:pPr>
        <w:numPr>
          <w:ilvl w:val="12"/>
          <w:numId w:val="0"/>
        </w:numPr>
        <w:rPr>
          <w:noProof w:val="0"/>
        </w:rPr>
      </w:pPr>
    </w:p>
    <w:p w14:paraId="6DAA8956" w14:textId="77777777" w:rsidR="000D3CA1" w:rsidRPr="00001B5B" w:rsidRDefault="000D3CA1" w:rsidP="00051B0C">
      <w:pPr>
        <w:numPr>
          <w:ilvl w:val="12"/>
          <w:numId w:val="0"/>
        </w:numPr>
        <w:rPr>
          <w:noProof w:val="0"/>
        </w:rPr>
      </w:pPr>
    </w:p>
    <w:p w14:paraId="4263A53A" w14:textId="77777777" w:rsidR="000D3CA1" w:rsidRPr="00001B5B" w:rsidRDefault="000D3CA1" w:rsidP="00051B0C">
      <w:pPr>
        <w:numPr>
          <w:ilvl w:val="12"/>
          <w:numId w:val="0"/>
        </w:numPr>
        <w:rPr>
          <w:noProof w:val="0"/>
        </w:rPr>
      </w:pPr>
    </w:p>
    <w:p w14:paraId="03C66BBB" w14:textId="7362DD61" w:rsidR="00160F91" w:rsidRPr="00F56323" w:rsidRDefault="00160F91" w:rsidP="00051B0C">
      <w:pPr>
        <w:tabs>
          <w:tab w:val="clear" w:pos="567"/>
          <w:tab w:val="left" w:pos="570"/>
        </w:tabs>
        <w:rPr>
          <w:noProof w:val="0"/>
        </w:rPr>
      </w:pPr>
      <w:r w:rsidRPr="00F56323">
        <w:rPr>
          <w:noProof w:val="0"/>
        </w:rPr>
        <w:t xml:space="preserve">Está disponível informação pormenorizada sobre este medicamento no sítio da Internet da Agência Europeia de Medicamentos: </w:t>
      </w:r>
      <w:ins w:id="863" w:author="LOC RA SP" w:date="2025-07-29T20:32:00Z" w16du:dateUtc="2025-07-29T19:32:00Z">
        <w:r w:rsidR="001F6791">
          <w:rPr>
            <w:szCs w:val="22"/>
          </w:rPr>
          <w:fldChar w:fldCharType="begin"/>
        </w:r>
        <w:r w:rsidR="001F6791">
          <w:rPr>
            <w:szCs w:val="22"/>
          </w:rPr>
          <w:instrText>HYPERLINK "</w:instrText>
        </w:r>
      </w:ins>
      <w:r w:rsidR="001F6791" w:rsidRPr="001F6791">
        <w:rPr>
          <w:rPrChange w:id="864" w:author="LOC RA SP" w:date="2025-07-29T20:32:00Z" w16du:dateUtc="2025-07-29T19:32:00Z">
            <w:rPr>
              <w:rStyle w:val="Hyperlink"/>
              <w:szCs w:val="22"/>
            </w:rPr>
          </w:rPrChange>
        </w:rPr>
        <w:instrText>http</w:instrText>
      </w:r>
      <w:ins w:id="865" w:author="LOC RA SP" w:date="2025-07-29T20:32:00Z" w16du:dateUtc="2025-07-29T19:32:00Z">
        <w:r w:rsidR="001F6791" w:rsidRPr="001F6791">
          <w:rPr>
            <w:rPrChange w:id="866" w:author="LOC RA SP" w:date="2025-07-29T20:32:00Z" w16du:dateUtc="2025-07-29T19:32:00Z">
              <w:rPr>
                <w:rStyle w:val="Hyperlink"/>
                <w:szCs w:val="22"/>
              </w:rPr>
            </w:rPrChange>
          </w:rPr>
          <w:instrText>s</w:instrText>
        </w:r>
      </w:ins>
      <w:r w:rsidR="001F6791" w:rsidRPr="001F6791">
        <w:rPr>
          <w:rPrChange w:id="867" w:author="LOC RA SP" w:date="2025-07-29T20:32:00Z" w16du:dateUtc="2025-07-29T19:32:00Z">
            <w:rPr>
              <w:rStyle w:val="Hyperlink"/>
              <w:szCs w:val="22"/>
            </w:rPr>
          </w:rPrChange>
        </w:rPr>
        <w:instrText>://www.ema.europa.eu</w:instrText>
      </w:r>
      <w:ins w:id="868" w:author="LOC RA SP" w:date="2025-07-29T20:32:00Z" w16du:dateUtc="2025-07-29T19:32:00Z">
        <w:r w:rsidR="001F6791">
          <w:rPr>
            <w:szCs w:val="22"/>
          </w:rPr>
          <w:instrText>"</w:instrText>
        </w:r>
        <w:r w:rsidR="001F6791">
          <w:rPr>
            <w:szCs w:val="22"/>
          </w:rPr>
        </w:r>
        <w:r w:rsidR="001F6791">
          <w:rPr>
            <w:szCs w:val="22"/>
          </w:rPr>
          <w:fldChar w:fldCharType="separate"/>
        </w:r>
      </w:ins>
      <w:r w:rsidR="001F6791" w:rsidRPr="001F6791">
        <w:rPr>
          <w:rStyle w:val="Hyperlink"/>
          <w:szCs w:val="22"/>
        </w:rPr>
        <w:t>http</w:t>
      </w:r>
      <w:ins w:id="869" w:author="LOC RA SP" w:date="2025-07-29T20:32:00Z" w16du:dateUtc="2025-07-29T19:32:00Z">
        <w:r w:rsidR="001F6791" w:rsidRPr="001F6791">
          <w:rPr>
            <w:rStyle w:val="Hyperlink"/>
            <w:szCs w:val="22"/>
          </w:rPr>
          <w:t>s</w:t>
        </w:r>
      </w:ins>
      <w:r w:rsidR="001F6791" w:rsidRPr="001F6791">
        <w:rPr>
          <w:rStyle w:val="Hyperlink"/>
          <w:szCs w:val="22"/>
        </w:rPr>
        <w:t>://www.ema.europa.eu</w:t>
      </w:r>
      <w:ins w:id="870" w:author="LOC RA SP" w:date="2025-07-29T20:32:00Z" w16du:dateUtc="2025-07-29T19:32:00Z">
        <w:r w:rsidR="001F6791">
          <w:rPr>
            <w:szCs w:val="22"/>
          </w:rPr>
          <w:fldChar w:fldCharType="end"/>
        </w:r>
      </w:ins>
      <w:r w:rsidRPr="00F56323">
        <w:rPr>
          <w:noProof w:val="0"/>
        </w:rPr>
        <w:t>.</w:t>
      </w:r>
    </w:p>
    <w:p w14:paraId="6E1F8740" w14:textId="77777777" w:rsidR="00160F91" w:rsidRPr="00F56323" w:rsidRDefault="00160F91" w:rsidP="00051B0C">
      <w:pPr>
        <w:numPr>
          <w:ilvl w:val="12"/>
          <w:numId w:val="0"/>
        </w:numPr>
        <w:rPr>
          <w:b/>
          <w:bCs/>
          <w:noProof w:val="0"/>
        </w:rPr>
      </w:pPr>
      <w:r w:rsidRPr="00F56323">
        <w:rPr>
          <w:b/>
          <w:bCs/>
          <w:noProof w:val="0"/>
        </w:rPr>
        <w:br w:type="page"/>
      </w:r>
      <w:r w:rsidRPr="00F56323">
        <w:rPr>
          <w:b/>
          <w:bCs/>
          <w:noProof w:val="0"/>
        </w:rPr>
        <w:lastRenderedPageBreak/>
        <w:t xml:space="preserve">INSTRUÇÕES DE </w:t>
      </w:r>
      <w:r w:rsidR="00122E1B">
        <w:rPr>
          <w:b/>
          <w:bCs/>
          <w:noProof w:val="0"/>
        </w:rPr>
        <w:t>UTILIZ</w:t>
      </w:r>
      <w:r w:rsidRPr="00F56323">
        <w:rPr>
          <w:b/>
          <w:bCs/>
          <w:noProof w:val="0"/>
        </w:rPr>
        <w:t>AÇÃO</w:t>
      </w:r>
    </w:p>
    <w:p w14:paraId="4A94836F" w14:textId="77777777" w:rsidR="00160F91" w:rsidRPr="00F56323" w:rsidRDefault="00160F91" w:rsidP="00051B0C">
      <w:pPr>
        <w:numPr>
          <w:ilvl w:val="12"/>
          <w:numId w:val="0"/>
        </w:numPr>
        <w:rPr>
          <w:noProof w:val="0"/>
        </w:rPr>
      </w:pPr>
    </w:p>
    <w:p w14:paraId="3E83036E" w14:textId="77777777" w:rsidR="00160F91" w:rsidRPr="00F56323" w:rsidRDefault="00160F91" w:rsidP="00051B0C">
      <w:pPr>
        <w:autoSpaceDE w:val="0"/>
        <w:autoSpaceDN w:val="0"/>
        <w:adjustRightInd w:val="0"/>
        <w:rPr>
          <w:noProof w:val="0"/>
        </w:rPr>
      </w:pPr>
      <w:r w:rsidRPr="00F56323">
        <w:rPr>
          <w:b/>
          <w:bCs/>
          <w:noProof w:val="0"/>
        </w:rPr>
        <w:t>Se quiser injetar</w:t>
      </w:r>
      <w:r w:rsidR="003E2AF0" w:rsidRPr="00F56323">
        <w:rPr>
          <w:b/>
          <w:bCs/>
          <w:noProof w:val="0"/>
        </w:rPr>
        <w:noBreakHyphen/>
      </w:r>
      <w:r w:rsidRPr="00F56323">
        <w:rPr>
          <w:b/>
          <w:bCs/>
          <w:noProof w:val="0"/>
        </w:rPr>
        <w:t>se a si próprio com Simponi, deve ser treinado por um profissional de saúde para preparar uma injeção e administrá</w:t>
      </w:r>
      <w:r w:rsidR="003E2AF0" w:rsidRPr="00F56323">
        <w:rPr>
          <w:b/>
          <w:bCs/>
          <w:noProof w:val="0"/>
        </w:rPr>
        <w:noBreakHyphen/>
      </w:r>
      <w:r w:rsidRPr="00F56323">
        <w:rPr>
          <w:b/>
          <w:bCs/>
          <w:noProof w:val="0"/>
        </w:rPr>
        <w:t xml:space="preserve">la a si mesmo. Se não </w:t>
      </w:r>
      <w:r w:rsidR="00F65E7B" w:rsidRPr="00F56323">
        <w:rPr>
          <w:b/>
          <w:bCs/>
          <w:noProof w:val="0"/>
        </w:rPr>
        <w:t xml:space="preserve">recebeu </w:t>
      </w:r>
      <w:r w:rsidRPr="00F56323">
        <w:rPr>
          <w:b/>
          <w:bCs/>
          <w:noProof w:val="0"/>
        </w:rPr>
        <w:t>treino, por favor contacte o seu médico, enfermeiro ou farmacêutico de forma a marcar uma sessão de treino.</w:t>
      </w:r>
    </w:p>
    <w:p w14:paraId="43275F17" w14:textId="77777777" w:rsidR="00160F91" w:rsidRPr="00F56323" w:rsidRDefault="00160F91" w:rsidP="00051B0C">
      <w:pPr>
        <w:numPr>
          <w:ilvl w:val="12"/>
          <w:numId w:val="0"/>
        </w:numPr>
        <w:rPr>
          <w:noProof w:val="0"/>
        </w:rPr>
      </w:pPr>
    </w:p>
    <w:p w14:paraId="5877BDCF" w14:textId="77777777" w:rsidR="00160F91" w:rsidRPr="00F56323" w:rsidRDefault="00160F91" w:rsidP="00051B0C">
      <w:pPr>
        <w:numPr>
          <w:ilvl w:val="12"/>
          <w:numId w:val="0"/>
        </w:numPr>
        <w:rPr>
          <w:noProof w:val="0"/>
        </w:rPr>
      </w:pPr>
      <w:r w:rsidRPr="00F56323">
        <w:rPr>
          <w:noProof w:val="0"/>
        </w:rPr>
        <w:t>Nestas instruções:</w:t>
      </w:r>
    </w:p>
    <w:p w14:paraId="04B9A0D8" w14:textId="77777777" w:rsidR="00202501" w:rsidRPr="00F56323" w:rsidRDefault="00202501" w:rsidP="00051B0C">
      <w:pPr>
        <w:numPr>
          <w:ilvl w:val="12"/>
          <w:numId w:val="0"/>
        </w:numPr>
        <w:rPr>
          <w:noProof w:val="0"/>
        </w:rPr>
      </w:pPr>
      <w:r w:rsidRPr="00F56323">
        <w:rPr>
          <w:noProof w:val="0"/>
        </w:rPr>
        <w:t>1.</w:t>
      </w:r>
      <w:r w:rsidRPr="00F56323">
        <w:rPr>
          <w:noProof w:val="0"/>
        </w:rPr>
        <w:tab/>
        <w:t>Preparação para a utilização da caneta pré</w:t>
      </w:r>
      <w:r w:rsidR="003E2AF0" w:rsidRPr="00F56323">
        <w:rPr>
          <w:noProof w:val="0"/>
        </w:rPr>
        <w:noBreakHyphen/>
      </w:r>
      <w:r w:rsidRPr="00F56323">
        <w:rPr>
          <w:noProof w:val="0"/>
        </w:rPr>
        <w:t>cheia</w:t>
      </w:r>
    </w:p>
    <w:p w14:paraId="605C2E7F" w14:textId="77777777" w:rsidR="00202501" w:rsidRPr="00F56323" w:rsidRDefault="00202501" w:rsidP="00051B0C">
      <w:pPr>
        <w:numPr>
          <w:ilvl w:val="12"/>
          <w:numId w:val="0"/>
        </w:numPr>
        <w:rPr>
          <w:noProof w:val="0"/>
        </w:rPr>
      </w:pPr>
      <w:r w:rsidRPr="00F56323">
        <w:rPr>
          <w:noProof w:val="0"/>
        </w:rPr>
        <w:t>2.</w:t>
      </w:r>
      <w:r w:rsidRPr="00F56323">
        <w:rPr>
          <w:noProof w:val="0"/>
        </w:rPr>
        <w:tab/>
        <w:t>Escolha e preparação do local de injeção</w:t>
      </w:r>
    </w:p>
    <w:p w14:paraId="4B70A889" w14:textId="77777777" w:rsidR="00202501" w:rsidRPr="00F56323" w:rsidRDefault="00202501" w:rsidP="00051B0C">
      <w:pPr>
        <w:numPr>
          <w:ilvl w:val="12"/>
          <w:numId w:val="0"/>
        </w:numPr>
        <w:rPr>
          <w:noProof w:val="0"/>
        </w:rPr>
      </w:pPr>
      <w:r w:rsidRPr="00F56323">
        <w:rPr>
          <w:noProof w:val="0"/>
        </w:rPr>
        <w:t>3.</w:t>
      </w:r>
      <w:r w:rsidRPr="00F56323">
        <w:rPr>
          <w:noProof w:val="0"/>
        </w:rPr>
        <w:tab/>
        <w:t>Injeção do medicamento</w:t>
      </w:r>
    </w:p>
    <w:p w14:paraId="3BFE66E9" w14:textId="77777777" w:rsidR="00202501" w:rsidRPr="00F56323" w:rsidRDefault="00202501" w:rsidP="00051B0C">
      <w:pPr>
        <w:numPr>
          <w:ilvl w:val="12"/>
          <w:numId w:val="0"/>
        </w:numPr>
        <w:rPr>
          <w:noProof w:val="0"/>
        </w:rPr>
      </w:pPr>
      <w:r w:rsidRPr="00F56323">
        <w:rPr>
          <w:noProof w:val="0"/>
        </w:rPr>
        <w:t>4.</w:t>
      </w:r>
      <w:r w:rsidRPr="00F56323">
        <w:rPr>
          <w:noProof w:val="0"/>
        </w:rPr>
        <w:tab/>
        <w:t>Após a injeção</w:t>
      </w:r>
    </w:p>
    <w:p w14:paraId="29BEDC00" w14:textId="77777777" w:rsidR="00202501" w:rsidRPr="00F56323" w:rsidRDefault="00202501" w:rsidP="00051B0C">
      <w:pPr>
        <w:numPr>
          <w:ilvl w:val="12"/>
          <w:numId w:val="0"/>
        </w:numPr>
        <w:rPr>
          <w:noProof w:val="0"/>
        </w:rPr>
      </w:pPr>
    </w:p>
    <w:p w14:paraId="1A0AC04C" w14:textId="77777777" w:rsidR="00AA38B3" w:rsidRPr="00F56323" w:rsidRDefault="00202501" w:rsidP="00051B0C">
      <w:pPr>
        <w:numPr>
          <w:ilvl w:val="12"/>
          <w:numId w:val="0"/>
        </w:numPr>
        <w:rPr>
          <w:noProof w:val="0"/>
        </w:rPr>
      </w:pPr>
      <w:r w:rsidRPr="00F56323">
        <w:rPr>
          <w:noProof w:val="0"/>
        </w:rPr>
        <w:t>A figura seguinte (ver figura 1) mostra o aspeto da caneta pré</w:t>
      </w:r>
      <w:r w:rsidR="003E2AF0" w:rsidRPr="00F56323">
        <w:rPr>
          <w:noProof w:val="0"/>
        </w:rPr>
        <w:noBreakHyphen/>
      </w:r>
      <w:r w:rsidRPr="00F56323">
        <w:rPr>
          <w:noProof w:val="0"/>
        </w:rPr>
        <w:t>cheia SmartJect.</w:t>
      </w:r>
    </w:p>
    <w:p w14:paraId="297FE459" w14:textId="77777777" w:rsidR="00622338" w:rsidRPr="00F56323" w:rsidRDefault="00622338" w:rsidP="00051B0C">
      <w:pPr>
        <w:autoSpaceDE w:val="0"/>
        <w:autoSpaceDN w:val="0"/>
        <w:adjustRightInd w:val="0"/>
        <w:rPr>
          <w:b/>
          <w:bCs/>
          <w:noProof w:val="0"/>
          <w:szCs w:val="22"/>
        </w:rPr>
      </w:pPr>
    </w:p>
    <w:p w14:paraId="2A6801C6" w14:textId="00CD35C4" w:rsidR="00160F91" w:rsidRPr="005669A2" w:rsidRDefault="008E4C49" w:rsidP="00051B0C">
      <w:pPr>
        <w:keepNext/>
        <w:autoSpaceDE w:val="0"/>
        <w:autoSpaceDN w:val="0"/>
        <w:adjustRightInd w:val="0"/>
        <w:jc w:val="center"/>
        <w:rPr>
          <w:b/>
          <w:bCs/>
          <w:noProof w:val="0"/>
          <w:szCs w:val="22"/>
        </w:rPr>
      </w:pPr>
      <w:r>
        <w:rPr>
          <w:b/>
          <w:bCs/>
          <w:szCs w:val="22"/>
        </w:rPr>
        <w:drawing>
          <wp:inline distT="0" distB="0" distL="0" distR="0" wp14:anchorId="4CDB43A5" wp14:editId="258F2D65">
            <wp:extent cx="5746750" cy="2406650"/>
            <wp:effectExtent l="0" t="0" r="0" b="0"/>
            <wp:docPr id="39" name="Picture 3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ur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6750" cy="2406650"/>
                    </a:xfrm>
                    <a:prstGeom prst="rect">
                      <a:avLst/>
                    </a:prstGeom>
                    <a:noFill/>
                    <a:ln>
                      <a:noFill/>
                    </a:ln>
                  </pic:spPr>
                </pic:pic>
              </a:graphicData>
            </a:graphic>
          </wp:inline>
        </w:drawing>
      </w:r>
    </w:p>
    <w:p w14:paraId="7318E1CB" w14:textId="77777777" w:rsidR="00160F91" w:rsidRPr="006319E7" w:rsidRDefault="00837215" w:rsidP="00051B0C">
      <w:pPr>
        <w:jc w:val="center"/>
        <w:rPr>
          <w:noProof w:val="0"/>
        </w:rPr>
      </w:pPr>
      <w:r w:rsidRPr="005669A2">
        <w:rPr>
          <w:noProof w:val="0"/>
        </w:rPr>
        <w:t>Figura </w:t>
      </w:r>
      <w:r w:rsidR="00160F91" w:rsidRPr="006319E7">
        <w:rPr>
          <w:noProof w:val="0"/>
        </w:rPr>
        <w:t>1</w:t>
      </w:r>
    </w:p>
    <w:p w14:paraId="1C9B12EC" w14:textId="77777777" w:rsidR="00160F91" w:rsidRPr="00001B5B" w:rsidRDefault="00160F91" w:rsidP="00051B0C">
      <w:pPr>
        <w:rPr>
          <w:bCs/>
          <w:noProof w:val="0"/>
        </w:rPr>
      </w:pPr>
    </w:p>
    <w:p w14:paraId="0431AA0D" w14:textId="77777777" w:rsidR="00202501" w:rsidRPr="00F56323" w:rsidRDefault="00202501" w:rsidP="00051B0C">
      <w:pPr>
        <w:keepNext/>
        <w:rPr>
          <w:b/>
          <w:bCs/>
          <w:noProof w:val="0"/>
          <w:szCs w:val="22"/>
        </w:rPr>
      </w:pPr>
      <w:r w:rsidRPr="00D30D10">
        <w:rPr>
          <w:b/>
          <w:bCs/>
          <w:noProof w:val="0"/>
          <w:szCs w:val="22"/>
        </w:rPr>
        <w:t>1.</w:t>
      </w:r>
      <w:r w:rsidRPr="00D30D10">
        <w:rPr>
          <w:b/>
          <w:bCs/>
          <w:noProof w:val="0"/>
          <w:szCs w:val="22"/>
        </w:rPr>
        <w:tab/>
        <w:t>Preparação para a utilização da caneta pré</w:t>
      </w:r>
      <w:r w:rsidR="003E2AF0" w:rsidRPr="00F56323">
        <w:rPr>
          <w:b/>
          <w:bCs/>
          <w:noProof w:val="0"/>
          <w:szCs w:val="22"/>
        </w:rPr>
        <w:noBreakHyphen/>
      </w:r>
      <w:r w:rsidRPr="00F56323">
        <w:rPr>
          <w:b/>
          <w:bCs/>
          <w:noProof w:val="0"/>
          <w:szCs w:val="22"/>
        </w:rPr>
        <w:t>cheia</w:t>
      </w:r>
    </w:p>
    <w:p w14:paraId="00555EB0" w14:textId="77777777" w:rsidR="000D3CA1" w:rsidRPr="00001B5B" w:rsidRDefault="000D3CA1" w:rsidP="00051B0C">
      <w:pPr>
        <w:keepNext/>
        <w:rPr>
          <w:bCs/>
          <w:noProof w:val="0"/>
          <w:szCs w:val="22"/>
        </w:rPr>
      </w:pPr>
    </w:p>
    <w:p w14:paraId="661E2E9F"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Nunca agite 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w:t>
      </w:r>
    </w:p>
    <w:p w14:paraId="2EEF7BCE" w14:textId="507F27AC" w:rsidR="00202501" w:rsidRDefault="00202501" w:rsidP="00051B0C">
      <w:pPr>
        <w:numPr>
          <w:ilvl w:val="0"/>
          <w:numId w:val="12"/>
        </w:numPr>
        <w:tabs>
          <w:tab w:val="clear" w:pos="720"/>
          <w:tab w:val="num" w:pos="567"/>
        </w:tabs>
        <w:ind w:left="567" w:hanging="567"/>
        <w:rPr>
          <w:noProof w:val="0"/>
        </w:rPr>
      </w:pPr>
      <w:r w:rsidRPr="00F56323">
        <w:rPr>
          <w:noProof w:val="0"/>
        </w:rPr>
        <w:t xml:space="preserve">Não retire a tampa da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até imediatamente antes de proceder à injeção.</w:t>
      </w:r>
    </w:p>
    <w:p w14:paraId="3921C9AD" w14:textId="2B4D7F78" w:rsidR="006A1535" w:rsidRPr="00F56323" w:rsidRDefault="00761F7E" w:rsidP="00051B0C">
      <w:pPr>
        <w:numPr>
          <w:ilvl w:val="0"/>
          <w:numId w:val="12"/>
        </w:numPr>
        <w:tabs>
          <w:tab w:val="clear" w:pos="720"/>
          <w:tab w:val="num" w:pos="567"/>
        </w:tabs>
        <w:ind w:left="567" w:hanging="567"/>
        <w:rPr>
          <w:noProof w:val="0"/>
        </w:rPr>
      </w:pPr>
      <w:r>
        <w:rPr>
          <w:noProof w:val="0"/>
        </w:rPr>
        <w:t>Após remoção, n</w:t>
      </w:r>
      <w:r w:rsidR="006A1535">
        <w:rPr>
          <w:noProof w:val="0"/>
        </w:rPr>
        <w:t xml:space="preserve">ão coloque </w:t>
      </w:r>
      <w:r w:rsidR="00A32548">
        <w:rPr>
          <w:noProof w:val="0"/>
        </w:rPr>
        <w:t xml:space="preserve">novamente </w:t>
      </w:r>
      <w:r w:rsidR="006A1535">
        <w:rPr>
          <w:noProof w:val="0"/>
        </w:rPr>
        <w:t>a tampa da caneta pré-cheia para evitar dobrar a agulha.</w:t>
      </w:r>
    </w:p>
    <w:p w14:paraId="346D613B" w14:textId="77777777" w:rsidR="00160F91" w:rsidRPr="00F56323" w:rsidRDefault="00160F91" w:rsidP="00051B0C">
      <w:pPr>
        <w:autoSpaceDE w:val="0"/>
        <w:autoSpaceDN w:val="0"/>
        <w:adjustRightInd w:val="0"/>
        <w:rPr>
          <w:noProof w:val="0"/>
          <w:szCs w:val="22"/>
        </w:rPr>
      </w:pPr>
    </w:p>
    <w:p w14:paraId="6337F4A4" w14:textId="77777777" w:rsidR="00160F91" w:rsidRPr="00F56323" w:rsidRDefault="00160F91" w:rsidP="00051B0C">
      <w:pPr>
        <w:keepNext/>
        <w:autoSpaceDE w:val="0"/>
        <w:autoSpaceDN w:val="0"/>
        <w:adjustRightInd w:val="0"/>
        <w:rPr>
          <w:b/>
          <w:noProof w:val="0"/>
          <w:szCs w:val="22"/>
        </w:rPr>
      </w:pPr>
      <w:r w:rsidRPr="00F56323">
        <w:rPr>
          <w:b/>
          <w:noProof w:val="0"/>
          <w:szCs w:val="22"/>
        </w:rPr>
        <w:t>Verifique o número d</w:t>
      </w:r>
      <w:r w:rsidR="0042010B">
        <w:rPr>
          <w:b/>
          <w:noProof w:val="0"/>
          <w:szCs w:val="22"/>
        </w:rPr>
        <w:t>e</w:t>
      </w:r>
      <w:r w:rsidRPr="00F56323">
        <w:rPr>
          <w:b/>
          <w:noProof w:val="0"/>
          <w:szCs w:val="22"/>
        </w:rPr>
        <w:t xml:space="preserve"> caneta</w:t>
      </w:r>
      <w:r w:rsidR="0042010B">
        <w:rPr>
          <w:b/>
          <w:noProof w:val="0"/>
          <w:szCs w:val="22"/>
        </w:rPr>
        <w:t>s</w:t>
      </w:r>
      <w:r w:rsidRPr="00F56323">
        <w:rPr>
          <w:b/>
          <w:noProof w:val="0"/>
          <w:szCs w:val="22"/>
        </w:rPr>
        <w:t xml:space="preserve"> pré</w:t>
      </w:r>
      <w:r w:rsidR="003E2AF0" w:rsidRPr="00F56323">
        <w:rPr>
          <w:b/>
          <w:noProof w:val="0"/>
          <w:szCs w:val="22"/>
        </w:rPr>
        <w:noBreakHyphen/>
      </w:r>
      <w:r w:rsidRPr="00F56323">
        <w:rPr>
          <w:b/>
          <w:noProof w:val="0"/>
          <w:szCs w:val="22"/>
        </w:rPr>
        <w:t>cheia</w:t>
      </w:r>
      <w:r w:rsidR="0042010B">
        <w:rPr>
          <w:b/>
          <w:noProof w:val="0"/>
          <w:szCs w:val="22"/>
        </w:rPr>
        <w:t>s</w:t>
      </w:r>
    </w:p>
    <w:p w14:paraId="74B11A1B" w14:textId="77777777" w:rsidR="00160F91" w:rsidRPr="00F56323" w:rsidRDefault="00160F91" w:rsidP="00051B0C">
      <w:pPr>
        <w:autoSpaceDE w:val="0"/>
        <w:autoSpaceDN w:val="0"/>
        <w:adjustRightInd w:val="0"/>
        <w:rPr>
          <w:noProof w:val="0"/>
          <w:szCs w:val="22"/>
        </w:rPr>
      </w:pPr>
      <w:r w:rsidRPr="00F56323">
        <w:rPr>
          <w:noProof w:val="0"/>
          <w:szCs w:val="22"/>
        </w:rPr>
        <w:t>Verifique a caneta pré</w:t>
      </w:r>
      <w:r w:rsidR="003E2AF0" w:rsidRPr="00F56323">
        <w:rPr>
          <w:noProof w:val="0"/>
          <w:szCs w:val="22"/>
        </w:rPr>
        <w:noBreakHyphen/>
      </w:r>
      <w:r w:rsidRPr="00F56323">
        <w:rPr>
          <w:noProof w:val="0"/>
          <w:szCs w:val="22"/>
        </w:rPr>
        <w:t>cheia para ter a certeza</w:t>
      </w:r>
      <w:r w:rsidR="00520657">
        <w:rPr>
          <w:noProof w:val="0"/>
          <w:szCs w:val="22"/>
        </w:rPr>
        <w:t xml:space="preserve"> que</w:t>
      </w:r>
    </w:p>
    <w:p w14:paraId="4943788A"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o número de canetas pré</w:t>
      </w:r>
      <w:r w:rsidR="003E2AF0" w:rsidRPr="00F56323">
        <w:rPr>
          <w:noProof w:val="0"/>
        </w:rPr>
        <w:noBreakHyphen/>
      </w:r>
      <w:r w:rsidRPr="00F56323">
        <w:rPr>
          <w:noProof w:val="0"/>
        </w:rPr>
        <w:t>cheias e a dosagem são as corretas</w:t>
      </w:r>
    </w:p>
    <w:p w14:paraId="3C74345A" w14:textId="77777777" w:rsidR="00837215" w:rsidRPr="00F56323" w:rsidRDefault="00160F91" w:rsidP="00051B0C">
      <w:pPr>
        <w:numPr>
          <w:ilvl w:val="1"/>
          <w:numId w:val="29"/>
        </w:numPr>
        <w:tabs>
          <w:tab w:val="clear" w:pos="1440"/>
          <w:tab w:val="num" w:pos="567"/>
        </w:tabs>
        <w:ind w:left="1134" w:hanging="567"/>
        <w:rPr>
          <w:noProof w:val="0"/>
        </w:rPr>
      </w:pPr>
      <w:r w:rsidRPr="00F56323">
        <w:rPr>
          <w:noProof w:val="0"/>
        </w:rPr>
        <w:t>Se a sua dose é 10</w:t>
      </w:r>
      <w:r w:rsidR="00C2018E">
        <w:rPr>
          <w:noProof w:val="0"/>
        </w:rPr>
        <w:t>0 </w:t>
      </w:r>
      <w:r w:rsidRPr="00F56323">
        <w:rPr>
          <w:noProof w:val="0"/>
        </w:rPr>
        <w:t>mg vai ter uma caneta pré</w:t>
      </w:r>
      <w:r w:rsidR="003E2AF0" w:rsidRPr="00F56323">
        <w:rPr>
          <w:noProof w:val="0"/>
        </w:rPr>
        <w:noBreakHyphen/>
      </w:r>
      <w:r w:rsidRPr="00F56323">
        <w:rPr>
          <w:noProof w:val="0"/>
        </w:rPr>
        <w:t>cheia de 10</w:t>
      </w:r>
      <w:r w:rsidR="00C2018E">
        <w:rPr>
          <w:noProof w:val="0"/>
        </w:rPr>
        <w:t>0 </w:t>
      </w:r>
      <w:r w:rsidRPr="00F56323">
        <w:rPr>
          <w:noProof w:val="0"/>
        </w:rPr>
        <w:t>mg</w:t>
      </w:r>
    </w:p>
    <w:p w14:paraId="510941F4" w14:textId="77777777" w:rsidR="00C32969" w:rsidRPr="00F56323" w:rsidRDefault="00C32969" w:rsidP="00051B0C">
      <w:pPr>
        <w:numPr>
          <w:ilvl w:val="1"/>
          <w:numId w:val="29"/>
        </w:numPr>
        <w:tabs>
          <w:tab w:val="clear" w:pos="1440"/>
          <w:tab w:val="num" w:pos="567"/>
        </w:tabs>
        <w:ind w:left="1134" w:hanging="567"/>
        <w:rPr>
          <w:noProof w:val="0"/>
        </w:rPr>
      </w:pPr>
      <w:r w:rsidRPr="00F56323">
        <w:rPr>
          <w:noProof w:val="0"/>
        </w:rPr>
        <w:t>Se a sua dose é 20</w:t>
      </w:r>
      <w:r w:rsidR="00C2018E">
        <w:rPr>
          <w:noProof w:val="0"/>
        </w:rPr>
        <w:t>0 </w:t>
      </w:r>
      <w:r w:rsidRPr="00F56323">
        <w:rPr>
          <w:noProof w:val="0"/>
        </w:rPr>
        <w:t>mg vai ter duas canetas pré</w:t>
      </w:r>
      <w:r w:rsidR="003E2AF0" w:rsidRPr="00F56323">
        <w:rPr>
          <w:noProof w:val="0"/>
        </w:rPr>
        <w:noBreakHyphen/>
      </w:r>
      <w:r w:rsidRPr="00F56323">
        <w:rPr>
          <w:noProof w:val="0"/>
        </w:rPr>
        <w:t>cheias de 10</w:t>
      </w:r>
      <w:r w:rsidR="00C2018E">
        <w:rPr>
          <w:noProof w:val="0"/>
        </w:rPr>
        <w:t>0 </w:t>
      </w:r>
      <w:r w:rsidRPr="00F56323">
        <w:rPr>
          <w:noProof w:val="0"/>
        </w:rPr>
        <w:t>mg, e vai ter de administrar duas injeções. Escolha locais diferentes do corpo para estas injeções e administre as injeções</w:t>
      </w:r>
      <w:r w:rsidR="00722B7A" w:rsidRPr="00F56323">
        <w:rPr>
          <w:noProof w:val="0"/>
        </w:rPr>
        <w:t>,</w:t>
      </w:r>
      <w:r w:rsidRPr="00F56323">
        <w:rPr>
          <w:noProof w:val="0"/>
        </w:rPr>
        <w:t xml:space="preserve"> uma a seguir à outra.</w:t>
      </w:r>
    </w:p>
    <w:p w14:paraId="6B33FEA3" w14:textId="77777777" w:rsidR="00160F91" w:rsidRPr="00F56323" w:rsidRDefault="00160F91" w:rsidP="00051B0C">
      <w:pPr>
        <w:autoSpaceDE w:val="0"/>
        <w:autoSpaceDN w:val="0"/>
        <w:adjustRightInd w:val="0"/>
        <w:rPr>
          <w:noProof w:val="0"/>
          <w:szCs w:val="22"/>
        </w:rPr>
      </w:pPr>
    </w:p>
    <w:p w14:paraId="44BC9A9E" w14:textId="77777777" w:rsidR="00202501" w:rsidRPr="00F56323" w:rsidRDefault="00202501" w:rsidP="00051B0C">
      <w:pPr>
        <w:keepNext/>
        <w:autoSpaceDE w:val="0"/>
        <w:autoSpaceDN w:val="0"/>
        <w:adjustRightInd w:val="0"/>
        <w:rPr>
          <w:b/>
          <w:bCs/>
          <w:noProof w:val="0"/>
          <w:szCs w:val="22"/>
        </w:rPr>
      </w:pPr>
      <w:r w:rsidRPr="00F56323">
        <w:rPr>
          <w:b/>
          <w:bCs/>
          <w:noProof w:val="0"/>
          <w:szCs w:val="22"/>
        </w:rPr>
        <w:t>Verifique o prazo de validade</w:t>
      </w:r>
    </w:p>
    <w:p w14:paraId="12846C5A" w14:textId="77777777" w:rsidR="002077D0" w:rsidRDefault="002077D0" w:rsidP="00051B0C">
      <w:pPr>
        <w:numPr>
          <w:ilvl w:val="0"/>
          <w:numId w:val="12"/>
        </w:numPr>
        <w:tabs>
          <w:tab w:val="clear" w:pos="720"/>
          <w:tab w:val="num" w:pos="567"/>
        </w:tabs>
        <w:ind w:left="567" w:hanging="567"/>
        <w:rPr>
          <w:noProof w:val="0"/>
        </w:rPr>
      </w:pPr>
      <w:r w:rsidRPr="002077D0">
        <w:rPr>
          <w:noProof w:val="0"/>
        </w:rPr>
        <w:t xml:space="preserve">Verifique o prazo de validade </w:t>
      </w:r>
      <w:r>
        <w:rPr>
          <w:noProof w:val="0"/>
        </w:rPr>
        <w:t>impresso</w:t>
      </w:r>
      <w:r w:rsidRPr="002077D0">
        <w:rPr>
          <w:noProof w:val="0"/>
        </w:rPr>
        <w:t xml:space="preserve"> ou escrito na cartonagem.</w:t>
      </w:r>
    </w:p>
    <w:p w14:paraId="7D3D8113"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Verifique o prazo de validade (indicado como “VAL”) na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w:t>
      </w:r>
    </w:p>
    <w:p w14:paraId="3B8DA193" w14:textId="77777777" w:rsidR="00202501" w:rsidRPr="00F56323" w:rsidRDefault="00202501" w:rsidP="00051B0C">
      <w:pPr>
        <w:numPr>
          <w:ilvl w:val="0"/>
          <w:numId w:val="12"/>
        </w:numPr>
        <w:tabs>
          <w:tab w:val="clear" w:pos="720"/>
          <w:tab w:val="num" w:pos="567"/>
        </w:tabs>
        <w:ind w:left="567" w:hanging="567"/>
        <w:rPr>
          <w:noProof w:val="0"/>
          <w:szCs w:val="22"/>
        </w:rPr>
      </w:pPr>
      <w:r w:rsidRPr="00F56323">
        <w:rPr>
          <w:bCs/>
          <w:noProof w:val="0"/>
          <w:szCs w:val="22"/>
        </w:rPr>
        <w:t xml:space="preserve">Não utilize a caneta </w:t>
      </w:r>
      <w:r w:rsidRPr="00F56323">
        <w:rPr>
          <w:noProof w:val="0"/>
          <w:szCs w:val="22"/>
        </w:rPr>
        <w:t>pré</w:t>
      </w:r>
      <w:r w:rsidR="003E2AF0" w:rsidRPr="00F56323">
        <w:rPr>
          <w:noProof w:val="0"/>
          <w:szCs w:val="22"/>
        </w:rPr>
        <w:noBreakHyphen/>
      </w:r>
      <w:r w:rsidRPr="00F56323">
        <w:rPr>
          <w:noProof w:val="0"/>
          <w:szCs w:val="22"/>
        </w:rPr>
        <w:t>cheia</w:t>
      </w:r>
      <w:r w:rsidRPr="00F56323">
        <w:rPr>
          <w:bCs/>
          <w:noProof w:val="0"/>
          <w:szCs w:val="22"/>
        </w:rPr>
        <w:t xml:space="preserve"> se já tiver sido ultrapassado o prazo de validade. </w:t>
      </w:r>
      <w:r w:rsidRPr="00F56323">
        <w:rPr>
          <w:noProof w:val="0"/>
        </w:rPr>
        <w:t xml:space="preserve">O prazo de validade </w:t>
      </w:r>
      <w:r w:rsidR="002077D0">
        <w:rPr>
          <w:noProof w:val="0"/>
        </w:rPr>
        <w:t xml:space="preserve">impresso </w:t>
      </w:r>
      <w:r w:rsidRPr="00F56323">
        <w:rPr>
          <w:noProof w:val="0"/>
        </w:rPr>
        <w:t xml:space="preserve">corresponde ao último dia do mês. </w:t>
      </w:r>
      <w:r w:rsidRPr="00F56323">
        <w:rPr>
          <w:bCs/>
          <w:noProof w:val="0"/>
          <w:szCs w:val="22"/>
        </w:rPr>
        <w:t>Por favor, contacte o seu médico ou farmacêutico para assistência.</w:t>
      </w:r>
    </w:p>
    <w:p w14:paraId="437C5EFE" w14:textId="77777777" w:rsidR="00202501" w:rsidRPr="00F56323" w:rsidRDefault="00202501" w:rsidP="00051B0C">
      <w:pPr>
        <w:autoSpaceDE w:val="0"/>
        <w:autoSpaceDN w:val="0"/>
        <w:adjustRightInd w:val="0"/>
        <w:rPr>
          <w:noProof w:val="0"/>
          <w:szCs w:val="22"/>
        </w:rPr>
      </w:pPr>
    </w:p>
    <w:p w14:paraId="155500E8" w14:textId="77777777" w:rsidR="00202501" w:rsidRPr="00F56323" w:rsidRDefault="00202501" w:rsidP="00051B0C">
      <w:pPr>
        <w:keepNext/>
        <w:autoSpaceDE w:val="0"/>
        <w:autoSpaceDN w:val="0"/>
        <w:adjustRightInd w:val="0"/>
        <w:rPr>
          <w:b/>
          <w:bCs/>
          <w:noProof w:val="0"/>
          <w:szCs w:val="22"/>
        </w:rPr>
      </w:pPr>
      <w:r w:rsidRPr="00F56323">
        <w:rPr>
          <w:b/>
          <w:bCs/>
          <w:noProof w:val="0"/>
          <w:szCs w:val="22"/>
        </w:rPr>
        <w:t>Verifique o selo de segurança</w:t>
      </w:r>
    </w:p>
    <w:p w14:paraId="79107475"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Verifique o selo de segurança à volta da tampa da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w:t>
      </w:r>
    </w:p>
    <w:p w14:paraId="0750A4D8" w14:textId="77777777" w:rsidR="00202501" w:rsidRPr="00F56323" w:rsidRDefault="00202501" w:rsidP="00051B0C">
      <w:pPr>
        <w:numPr>
          <w:ilvl w:val="0"/>
          <w:numId w:val="12"/>
        </w:numPr>
        <w:tabs>
          <w:tab w:val="clear" w:pos="720"/>
          <w:tab w:val="num" w:pos="567"/>
        </w:tabs>
        <w:autoSpaceDE w:val="0"/>
        <w:autoSpaceDN w:val="0"/>
        <w:adjustRightInd w:val="0"/>
        <w:ind w:left="567" w:hanging="567"/>
        <w:rPr>
          <w:noProof w:val="0"/>
          <w:szCs w:val="22"/>
        </w:rPr>
      </w:pPr>
      <w:r w:rsidRPr="00F56323">
        <w:rPr>
          <w:bCs/>
          <w:noProof w:val="0"/>
          <w:szCs w:val="22"/>
        </w:rPr>
        <w:t xml:space="preserve">Não utilize a caneta </w:t>
      </w:r>
      <w:r w:rsidRPr="00F56323">
        <w:rPr>
          <w:noProof w:val="0"/>
          <w:szCs w:val="22"/>
        </w:rPr>
        <w:t>pré</w:t>
      </w:r>
      <w:r w:rsidR="003E2AF0" w:rsidRPr="00F56323">
        <w:rPr>
          <w:noProof w:val="0"/>
          <w:szCs w:val="22"/>
        </w:rPr>
        <w:noBreakHyphen/>
      </w:r>
      <w:r w:rsidRPr="00F56323">
        <w:rPr>
          <w:noProof w:val="0"/>
          <w:szCs w:val="22"/>
        </w:rPr>
        <w:t>cheia</w:t>
      </w:r>
      <w:r w:rsidRPr="00F56323">
        <w:rPr>
          <w:bCs/>
          <w:noProof w:val="0"/>
          <w:szCs w:val="22"/>
        </w:rPr>
        <w:t xml:space="preserve"> se o selo estiver quebrado. Por favor, contacte o seu médico ou farmacêutico.</w:t>
      </w:r>
    </w:p>
    <w:p w14:paraId="3BD09B28" w14:textId="77777777" w:rsidR="00202501" w:rsidRPr="00F56323" w:rsidRDefault="00202501" w:rsidP="00051B0C">
      <w:pPr>
        <w:autoSpaceDE w:val="0"/>
        <w:autoSpaceDN w:val="0"/>
        <w:adjustRightInd w:val="0"/>
        <w:rPr>
          <w:noProof w:val="0"/>
          <w:szCs w:val="22"/>
        </w:rPr>
      </w:pPr>
    </w:p>
    <w:p w14:paraId="4CDD1935" w14:textId="77777777" w:rsidR="00202501" w:rsidRPr="00F56323" w:rsidRDefault="00202501" w:rsidP="00051B0C">
      <w:pPr>
        <w:keepNext/>
        <w:autoSpaceDE w:val="0"/>
        <w:autoSpaceDN w:val="0"/>
        <w:adjustRightInd w:val="0"/>
        <w:rPr>
          <w:b/>
          <w:bCs/>
          <w:noProof w:val="0"/>
          <w:szCs w:val="22"/>
        </w:rPr>
      </w:pPr>
      <w:r w:rsidRPr="00F56323">
        <w:rPr>
          <w:b/>
          <w:bCs/>
          <w:noProof w:val="0"/>
          <w:szCs w:val="22"/>
        </w:rPr>
        <w:lastRenderedPageBreak/>
        <w:t>Aguarde 3</w:t>
      </w:r>
      <w:r w:rsidR="00C2018E">
        <w:rPr>
          <w:b/>
          <w:bCs/>
          <w:noProof w:val="0"/>
          <w:szCs w:val="22"/>
        </w:rPr>
        <w:t>0 </w:t>
      </w:r>
      <w:r w:rsidRPr="00F56323">
        <w:rPr>
          <w:b/>
          <w:bCs/>
          <w:noProof w:val="0"/>
          <w:szCs w:val="22"/>
        </w:rPr>
        <w:t>minutos para permitir que a caneta pré</w:t>
      </w:r>
      <w:r w:rsidR="003E2AF0" w:rsidRPr="00F56323">
        <w:rPr>
          <w:b/>
          <w:bCs/>
          <w:noProof w:val="0"/>
          <w:szCs w:val="22"/>
        </w:rPr>
        <w:noBreakHyphen/>
      </w:r>
      <w:r w:rsidRPr="00F56323">
        <w:rPr>
          <w:b/>
          <w:bCs/>
          <w:noProof w:val="0"/>
          <w:szCs w:val="22"/>
        </w:rPr>
        <w:t>cheia atinja a temperatura ambiente</w:t>
      </w:r>
    </w:p>
    <w:p w14:paraId="591CF1A0"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Para assegurar uma injeção adequada, deixe 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repousar durante 3</w:t>
      </w:r>
      <w:r w:rsidR="00C2018E">
        <w:rPr>
          <w:noProof w:val="0"/>
        </w:rPr>
        <w:t>0 </w:t>
      </w:r>
      <w:r w:rsidRPr="00F56323">
        <w:rPr>
          <w:noProof w:val="0"/>
        </w:rPr>
        <w:t>minutos fora do alcance das crianças para que atinja a temperatura ambiente.</w:t>
      </w:r>
    </w:p>
    <w:p w14:paraId="466E6C21" w14:textId="77777777" w:rsidR="00202501" w:rsidRPr="00F56323" w:rsidRDefault="00202501" w:rsidP="00051B0C">
      <w:pPr>
        <w:numPr>
          <w:ilvl w:val="0"/>
          <w:numId w:val="12"/>
        </w:numPr>
        <w:tabs>
          <w:tab w:val="clear" w:pos="720"/>
          <w:tab w:val="num" w:pos="567"/>
        </w:tabs>
        <w:autoSpaceDE w:val="0"/>
        <w:autoSpaceDN w:val="0"/>
        <w:adjustRightInd w:val="0"/>
        <w:ind w:left="567" w:hanging="567"/>
        <w:rPr>
          <w:noProof w:val="0"/>
          <w:szCs w:val="22"/>
        </w:rPr>
      </w:pPr>
      <w:r w:rsidRPr="00F56323">
        <w:rPr>
          <w:noProof w:val="0"/>
          <w:szCs w:val="22"/>
        </w:rPr>
        <w:t>Não aqueça a caneta pré</w:t>
      </w:r>
      <w:r w:rsidR="003E2AF0" w:rsidRPr="00F56323">
        <w:rPr>
          <w:noProof w:val="0"/>
          <w:szCs w:val="22"/>
        </w:rPr>
        <w:noBreakHyphen/>
      </w:r>
      <w:r w:rsidRPr="00F56323">
        <w:rPr>
          <w:noProof w:val="0"/>
          <w:szCs w:val="22"/>
        </w:rPr>
        <w:t>cheia de qualquer outra forma (por exemplo, não aqueça no micro</w:t>
      </w:r>
      <w:r w:rsidR="003E2AF0" w:rsidRPr="00F56323">
        <w:rPr>
          <w:noProof w:val="0"/>
          <w:szCs w:val="22"/>
        </w:rPr>
        <w:noBreakHyphen/>
      </w:r>
      <w:r w:rsidRPr="00F56323">
        <w:rPr>
          <w:noProof w:val="0"/>
          <w:szCs w:val="22"/>
        </w:rPr>
        <w:t>ondas ou em água quente).</w:t>
      </w:r>
    </w:p>
    <w:p w14:paraId="15370223" w14:textId="77777777" w:rsidR="00202501" w:rsidRPr="00F56323" w:rsidRDefault="00202501" w:rsidP="00051B0C">
      <w:pPr>
        <w:numPr>
          <w:ilvl w:val="0"/>
          <w:numId w:val="12"/>
        </w:numPr>
        <w:tabs>
          <w:tab w:val="clear" w:pos="720"/>
          <w:tab w:val="num" w:pos="567"/>
        </w:tabs>
        <w:autoSpaceDE w:val="0"/>
        <w:autoSpaceDN w:val="0"/>
        <w:adjustRightInd w:val="0"/>
        <w:ind w:left="567" w:hanging="567"/>
        <w:rPr>
          <w:noProof w:val="0"/>
          <w:szCs w:val="22"/>
        </w:rPr>
      </w:pPr>
      <w:r w:rsidRPr="00F56323">
        <w:rPr>
          <w:noProof w:val="0"/>
          <w:szCs w:val="22"/>
        </w:rPr>
        <w:t>Não retire a tampa da caneta pré</w:t>
      </w:r>
      <w:r w:rsidR="003E2AF0" w:rsidRPr="00F56323">
        <w:rPr>
          <w:noProof w:val="0"/>
          <w:szCs w:val="22"/>
        </w:rPr>
        <w:noBreakHyphen/>
      </w:r>
      <w:r w:rsidRPr="00F56323">
        <w:rPr>
          <w:noProof w:val="0"/>
          <w:szCs w:val="22"/>
        </w:rPr>
        <w:t>cheia antes desta atingir a temperatura ambiente.</w:t>
      </w:r>
    </w:p>
    <w:p w14:paraId="7A59AB83" w14:textId="77777777" w:rsidR="00202501" w:rsidRPr="00001B5B" w:rsidRDefault="00202501" w:rsidP="00051B0C">
      <w:pPr>
        <w:autoSpaceDE w:val="0"/>
        <w:autoSpaceDN w:val="0"/>
        <w:adjustRightInd w:val="0"/>
        <w:rPr>
          <w:bCs/>
          <w:noProof w:val="0"/>
          <w:szCs w:val="22"/>
        </w:rPr>
      </w:pPr>
    </w:p>
    <w:p w14:paraId="5D15C6A3" w14:textId="77777777" w:rsidR="00202501" w:rsidRPr="00F56323" w:rsidRDefault="00202501" w:rsidP="00051B0C">
      <w:pPr>
        <w:keepNext/>
        <w:autoSpaceDE w:val="0"/>
        <w:autoSpaceDN w:val="0"/>
        <w:adjustRightInd w:val="0"/>
        <w:rPr>
          <w:b/>
          <w:bCs/>
          <w:noProof w:val="0"/>
          <w:szCs w:val="22"/>
        </w:rPr>
      </w:pPr>
      <w:r w:rsidRPr="00F56323">
        <w:rPr>
          <w:b/>
          <w:bCs/>
          <w:noProof w:val="0"/>
          <w:szCs w:val="22"/>
        </w:rPr>
        <w:t>Prepare o restante equipamento</w:t>
      </w:r>
    </w:p>
    <w:p w14:paraId="27723368" w14:textId="77777777" w:rsidR="00202501" w:rsidRPr="00F56323" w:rsidRDefault="00202501" w:rsidP="00051B0C">
      <w:pPr>
        <w:numPr>
          <w:ilvl w:val="0"/>
          <w:numId w:val="34"/>
        </w:numPr>
        <w:tabs>
          <w:tab w:val="clear" w:pos="720"/>
          <w:tab w:val="num" w:pos="567"/>
        </w:tabs>
        <w:autoSpaceDE w:val="0"/>
        <w:autoSpaceDN w:val="0"/>
        <w:adjustRightInd w:val="0"/>
        <w:ind w:left="567" w:hanging="567"/>
        <w:rPr>
          <w:noProof w:val="0"/>
          <w:szCs w:val="22"/>
        </w:rPr>
      </w:pPr>
      <w:r w:rsidRPr="00F56323">
        <w:rPr>
          <w:noProof w:val="0"/>
          <w:szCs w:val="22"/>
        </w:rPr>
        <w:t>Enquanto aguarda, pode preparar o resto do equipamento, incluindo uma compressa com álcool, algodão ou gaze e um contentor para objetos cortantes.</w:t>
      </w:r>
    </w:p>
    <w:p w14:paraId="632AEE9A" w14:textId="77777777" w:rsidR="00202501" w:rsidRPr="00F56323" w:rsidRDefault="00202501" w:rsidP="00051B0C">
      <w:pPr>
        <w:autoSpaceDE w:val="0"/>
        <w:autoSpaceDN w:val="0"/>
        <w:adjustRightInd w:val="0"/>
        <w:rPr>
          <w:noProof w:val="0"/>
          <w:szCs w:val="22"/>
        </w:rPr>
      </w:pPr>
    </w:p>
    <w:p w14:paraId="01107147" w14:textId="77777777" w:rsidR="00202501" w:rsidRPr="00F56323" w:rsidRDefault="00202501" w:rsidP="00051B0C">
      <w:pPr>
        <w:keepNext/>
        <w:autoSpaceDE w:val="0"/>
        <w:autoSpaceDN w:val="0"/>
        <w:adjustRightInd w:val="0"/>
        <w:rPr>
          <w:b/>
          <w:bCs/>
          <w:noProof w:val="0"/>
          <w:szCs w:val="22"/>
        </w:rPr>
      </w:pPr>
      <w:r w:rsidRPr="00F56323">
        <w:rPr>
          <w:b/>
          <w:bCs/>
          <w:noProof w:val="0"/>
          <w:szCs w:val="22"/>
        </w:rPr>
        <w:t>Verifique o líquido da caneta pré</w:t>
      </w:r>
      <w:r w:rsidR="003E2AF0" w:rsidRPr="00F56323">
        <w:rPr>
          <w:b/>
          <w:bCs/>
          <w:noProof w:val="0"/>
          <w:szCs w:val="22"/>
        </w:rPr>
        <w:noBreakHyphen/>
      </w:r>
      <w:r w:rsidRPr="00F56323">
        <w:rPr>
          <w:b/>
          <w:bCs/>
          <w:noProof w:val="0"/>
          <w:szCs w:val="22"/>
        </w:rPr>
        <w:t>cheia</w:t>
      </w:r>
    </w:p>
    <w:p w14:paraId="6ED65069"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Olhe através</w:t>
      </w:r>
      <w:r w:rsidR="00581EE6">
        <w:rPr>
          <w:noProof w:val="0"/>
        </w:rPr>
        <w:t xml:space="preserve"> da</w:t>
      </w:r>
      <w:r w:rsidRPr="00F56323">
        <w:rPr>
          <w:noProof w:val="0"/>
        </w:rPr>
        <w:t xml:space="preserve"> janela de visualização para ter a certeza que o líquido na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está límpido ou ligeiramente opalescente (com um brilho pérola) e incolor a ligeiramente amarelado. A solução pode ser utilizada se apresentar pequenas partículas translúcidas ou brancas de proteína.</w:t>
      </w:r>
    </w:p>
    <w:p w14:paraId="2ED7BF03"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Irá ver igualmente uma bolha de ar, o que é normal.</w:t>
      </w:r>
    </w:p>
    <w:p w14:paraId="25C7A6A4" w14:textId="77777777" w:rsidR="00202501" w:rsidRPr="00F56323" w:rsidRDefault="00202501" w:rsidP="00051B0C">
      <w:pPr>
        <w:numPr>
          <w:ilvl w:val="0"/>
          <w:numId w:val="12"/>
        </w:numPr>
        <w:tabs>
          <w:tab w:val="clear" w:pos="720"/>
          <w:tab w:val="num" w:pos="567"/>
        </w:tabs>
        <w:autoSpaceDE w:val="0"/>
        <w:autoSpaceDN w:val="0"/>
        <w:adjustRightInd w:val="0"/>
        <w:ind w:left="567" w:hanging="567"/>
        <w:rPr>
          <w:noProof w:val="0"/>
          <w:szCs w:val="22"/>
        </w:rPr>
      </w:pPr>
      <w:r w:rsidRPr="00F56323">
        <w:rPr>
          <w:noProof w:val="0"/>
          <w:szCs w:val="22"/>
        </w:rPr>
        <w:t>Não utilize a caneta pré</w:t>
      </w:r>
      <w:r w:rsidR="003E2AF0" w:rsidRPr="00F56323">
        <w:rPr>
          <w:noProof w:val="0"/>
          <w:szCs w:val="22"/>
        </w:rPr>
        <w:noBreakHyphen/>
      </w:r>
      <w:r w:rsidRPr="00F56323">
        <w:rPr>
          <w:noProof w:val="0"/>
          <w:szCs w:val="22"/>
        </w:rPr>
        <w:t>cheia se o líquido tiver a cor errada, se estiver turvo ou se tiver partículas maiores. Se isto acontecer, informe o seu médico ou farmacêutico.</w:t>
      </w:r>
    </w:p>
    <w:p w14:paraId="77509F2B" w14:textId="77777777" w:rsidR="00160F91" w:rsidRPr="00001B5B" w:rsidRDefault="00160F91" w:rsidP="00051B0C">
      <w:pPr>
        <w:rPr>
          <w:bCs/>
          <w:noProof w:val="0"/>
          <w:szCs w:val="22"/>
        </w:rPr>
      </w:pPr>
    </w:p>
    <w:p w14:paraId="6AF71A4C" w14:textId="77777777" w:rsidR="00160F91" w:rsidRPr="00F56323" w:rsidRDefault="00160F91" w:rsidP="00051B0C">
      <w:pPr>
        <w:keepNext/>
        <w:rPr>
          <w:b/>
          <w:bCs/>
          <w:noProof w:val="0"/>
          <w:szCs w:val="22"/>
        </w:rPr>
      </w:pPr>
      <w:r w:rsidRPr="00F56323">
        <w:rPr>
          <w:b/>
          <w:bCs/>
          <w:noProof w:val="0"/>
          <w:szCs w:val="22"/>
        </w:rPr>
        <w:t>2.</w:t>
      </w:r>
      <w:r w:rsidRPr="00F56323">
        <w:rPr>
          <w:b/>
          <w:bCs/>
          <w:noProof w:val="0"/>
          <w:szCs w:val="22"/>
        </w:rPr>
        <w:tab/>
        <w:t xml:space="preserve">Escolha e preparação do local de injeção (ver </w:t>
      </w:r>
      <w:r w:rsidR="00837215" w:rsidRPr="00F56323">
        <w:rPr>
          <w:b/>
          <w:bCs/>
          <w:noProof w:val="0"/>
          <w:szCs w:val="22"/>
        </w:rPr>
        <w:t>figura </w:t>
      </w:r>
      <w:r w:rsidRPr="00F56323">
        <w:rPr>
          <w:b/>
          <w:bCs/>
          <w:noProof w:val="0"/>
          <w:szCs w:val="22"/>
        </w:rPr>
        <w:t>2)</w:t>
      </w:r>
    </w:p>
    <w:p w14:paraId="24B8C22F" w14:textId="77777777" w:rsidR="00160F91" w:rsidRPr="00001B5B" w:rsidRDefault="00160F91" w:rsidP="00051B0C">
      <w:pPr>
        <w:keepNext/>
        <w:autoSpaceDE w:val="0"/>
        <w:autoSpaceDN w:val="0"/>
        <w:adjustRightInd w:val="0"/>
        <w:rPr>
          <w:bCs/>
          <w:noProof w:val="0"/>
          <w:szCs w:val="22"/>
        </w:rPr>
      </w:pPr>
    </w:p>
    <w:p w14:paraId="5EFE4031" w14:textId="571FEADF" w:rsidR="00837215" w:rsidRPr="00F56323" w:rsidRDefault="006A1535" w:rsidP="00051B0C">
      <w:pPr>
        <w:numPr>
          <w:ilvl w:val="0"/>
          <w:numId w:val="12"/>
        </w:numPr>
        <w:tabs>
          <w:tab w:val="clear" w:pos="720"/>
          <w:tab w:val="num" w:pos="567"/>
        </w:tabs>
        <w:ind w:left="567" w:hanging="567"/>
        <w:rPr>
          <w:noProof w:val="0"/>
        </w:rPr>
      </w:pPr>
      <w:r>
        <w:rPr>
          <w:noProof w:val="0"/>
        </w:rPr>
        <w:t>Pode</w:t>
      </w:r>
      <w:r w:rsidR="00160F91" w:rsidRPr="00F56323">
        <w:rPr>
          <w:noProof w:val="0"/>
        </w:rPr>
        <w:t xml:space="preserve"> injetar o medicamento na parte frontal das coxas.</w:t>
      </w:r>
    </w:p>
    <w:p w14:paraId="5AF17DB4" w14:textId="7E824367" w:rsidR="00837215" w:rsidRPr="00F56323" w:rsidRDefault="00160F91" w:rsidP="00051B0C">
      <w:pPr>
        <w:numPr>
          <w:ilvl w:val="0"/>
          <w:numId w:val="12"/>
        </w:numPr>
        <w:tabs>
          <w:tab w:val="clear" w:pos="720"/>
          <w:tab w:val="num" w:pos="567"/>
        </w:tabs>
        <w:ind w:left="567" w:hanging="567"/>
        <w:rPr>
          <w:noProof w:val="0"/>
        </w:rPr>
      </w:pPr>
      <w:r w:rsidRPr="00F56323">
        <w:rPr>
          <w:noProof w:val="0"/>
        </w:rPr>
        <w:t>Pode injetar na zona d</w:t>
      </w:r>
      <w:r w:rsidR="00581EE6">
        <w:rPr>
          <w:noProof w:val="0"/>
        </w:rPr>
        <w:t>a</w:t>
      </w:r>
      <w:r w:rsidRPr="00F56323">
        <w:rPr>
          <w:noProof w:val="0"/>
        </w:rPr>
        <w:t xml:space="preserve"> </w:t>
      </w:r>
      <w:r w:rsidR="00581EE6">
        <w:rPr>
          <w:noProof w:val="0"/>
        </w:rPr>
        <w:t>barriga</w:t>
      </w:r>
      <w:r w:rsidRPr="00F56323">
        <w:rPr>
          <w:noProof w:val="0"/>
        </w:rPr>
        <w:t xml:space="preserve"> (abdómen) por baixo do umbigo, exceto na área de aproximadamente </w:t>
      </w:r>
      <w:r w:rsidR="00FB416B">
        <w:rPr>
          <w:noProof w:val="0"/>
        </w:rPr>
        <w:t>5 </w:t>
      </w:r>
      <w:r w:rsidRPr="00F56323">
        <w:rPr>
          <w:noProof w:val="0"/>
        </w:rPr>
        <w:t>cm imediatamente abaixo do umbigo.</w:t>
      </w:r>
    </w:p>
    <w:p w14:paraId="7D703D6D"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Não injete em áreas onde a pele esteja fragilizada, com hematomas, vermelha, escamada, áspera, com cicatrizes ou estrias.</w:t>
      </w:r>
    </w:p>
    <w:p w14:paraId="55F17309" w14:textId="266C1912" w:rsidR="00160F91" w:rsidRPr="00F56323" w:rsidRDefault="00160F91" w:rsidP="00051B0C">
      <w:pPr>
        <w:numPr>
          <w:ilvl w:val="0"/>
          <w:numId w:val="12"/>
        </w:numPr>
        <w:tabs>
          <w:tab w:val="clear" w:pos="720"/>
          <w:tab w:val="num" w:pos="567"/>
        </w:tabs>
        <w:ind w:left="567" w:hanging="567"/>
        <w:rPr>
          <w:noProof w:val="0"/>
        </w:rPr>
      </w:pPr>
      <w:r w:rsidRPr="00F56323">
        <w:rPr>
          <w:noProof w:val="0"/>
        </w:rPr>
        <w:t>Se forem necessárias várias injeções</w:t>
      </w:r>
      <w:r w:rsidR="006A1535">
        <w:rPr>
          <w:noProof w:val="0"/>
        </w:rPr>
        <w:t xml:space="preserve"> para uma única administração</w:t>
      </w:r>
      <w:r w:rsidRPr="00F56323">
        <w:rPr>
          <w:noProof w:val="0"/>
        </w:rPr>
        <w:t xml:space="preserve">, as injeções devem ser administradas em locais </w:t>
      </w:r>
      <w:r w:rsidR="00896316">
        <w:rPr>
          <w:noProof w:val="0"/>
        </w:rPr>
        <w:t xml:space="preserve">de injeção </w:t>
      </w:r>
      <w:r w:rsidRPr="00F56323">
        <w:rPr>
          <w:noProof w:val="0"/>
        </w:rPr>
        <w:t>diferentes.</w:t>
      </w:r>
    </w:p>
    <w:p w14:paraId="2AD7049A" w14:textId="1F1CE2F6" w:rsidR="00160F91" w:rsidRDefault="00160F91" w:rsidP="00051B0C">
      <w:pPr>
        <w:autoSpaceDE w:val="0"/>
        <w:autoSpaceDN w:val="0"/>
        <w:adjustRightInd w:val="0"/>
        <w:rPr>
          <w:noProof w:val="0"/>
          <w:szCs w:val="22"/>
        </w:rPr>
      </w:pPr>
    </w:p>
    <w:p w14:paraId="6EB3B220" w14:textId="5392888C" w:rsidR="006A1535" w:rsidRPr="0080410F" w:rsidRDefault="006A1535" w:rsidP="0080410F">
      <w:pPr>
        <w:keepNext/>
        <w:jc w:val="center"/>
      </w:pPr>
      <w:r w:rsidRPr="0080410F">
        <w:rPr>
          <w:rFonts w:eastAsiaTheme="minorHAnsi"/>
        </w:rPr>
        <mc:AlternateContent>
          <mc:Choice Requires="wps">
            <w:drawing>
              <wp:anchor distT="0" distB="0" distL="114300" distR="114300" simplePos="0" relativeHeight="251670528" behindDoc="0" locked="0" layoutInCell="1" allowOverlap="1" wp14:anchorId="378D41F2" wp14:editId="78D715BD">
                <wp:simplePos x="0" y="0"/>
                <wp:positionH relativeFrom="column">
                  <wp:posOffset>2408827</wp:posOffset>
                </wp:positionH>
                <wp:positionV relativeFrom="paragraph">
                  <wp:posOffset>1787979</wp:posOffset>
                </wp:positionV>
                <wp:extent cx="1371600" cy="270510"/>
                <wp:effectExtent l="0" t="0" r="0" b="0"/>
                <wp:wrapNone/>
                <wp:docPr id="9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D937" w14:textId="5CB5C2EF" w:rsidR="006A1535" w:rsidRDefault="006A1535" w:rsidP="006A1535">
                            <w:pPr>
                              <w:rPr>
                                <w:rFonts w:ascii="Arial Narrow" w:hAnsi="Arial Narrow"/>
                                <w:b/>
                                <w:bCs/>
                                <w:color w:val="000000" w:themeColor="text1"/>
                                <w:kern w:val="24"/>
                                <w:sz w:val="24"/>
                                <w:szCs w:val="24"/>
                                <w:lang w:val="en-US"/>
                              </w:rPr>
                            </w:pPr>
                            <w:r>
                              <w:rPr>
                                <w:rFonts w:ascii="Arial Narrow" w:hAnsi="Arial Narrow"/>
                                <w:b/>
                                <w:bCs/>
                                <w:color w:val="000000" w:themeColor="text1"/>
                                <w:kern w:val="24"/>
                                <w:sz w:val="24"/>
                                <w:szCs w:val="24"/>
                                <w:lang w:val="en-US"/>
                              </w:rPr>
                              <w:t>Áreas para inje</w:t>
                            </w:r>
                            <w:r w:rsidR="00761F7E">
                              <w:rPr>
                                <w:rFonts w:ascii="Arial Narrow" w:hAnsi="Arial Narrow"/>
                                <w:b/>
                                <w:bCs/>
                                <w:color w:val="000000" w:themeColor="text1"/>
                                <w:kern w:val="24"/>
                                <w:sz w:val="24"/>
                                <w:szCs w:val="24"/>
                                <w:lang w:val="en-US"/>
                              </w:rPr>
                              <w:t>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D41F2" id="_x0000_s1085" type="#_x0000_t202" style="position:absolute;left:0;text-align:left;margin-left:189.65pt;margin-top:140.8pt;width:108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S74wEAAKkDAAAOAAAAZHJzL2Uyb0RvYy54bWysU8tu2zAQvBfoPxC815JcJ24Fy0GaIEWB&#10;9AGk+QCKIiWiEpdd0pbcr++Schy3uRW9ECSXmp2ZHW2upqFne4XegK14scg5U1ZCY2xb8cfvd2/e&#10;ceaDsI3owaqKH5TnV9vXrzajK9USOugbhYxArC9HV/EuBFdmmZedGoRfgFOWihpwEIGO2GYNipHQ&#10;hz5b5vllNgI2DkEq7+n2di7ybcLXWsnwVWuvAusrTtxCWjGtdVyz7UaULQrXGXmkIf6BxSCMpaYn&#10;qFsRBNuheQE1GIngQYeFhCEDrY1USQOpKfK/1Dx0wqmkhczx7mST/3+w8sv+wX1DFqYPMNEAkwjv&#10;7kH+8MzCTSdsq64RYeyUaKhxES3LRufL46fRal/6CFKPn6GhIYtdgAQ0aRyiK6STEToN4HAyXU2B&#10;ydjy7bq4zKkkqbZc5xdFmkomyqevHfrwUcHA4qbiSENN6GJ/70NkI8qnJ7GZhTvT92mwvf3jgh7G&#10;m8Q+Ep6ph6memGli86gtqqmhOZAehDkvlG/adIC/OBspKxX3P3cCFWf9J0uevC9WqxiudFhdrJd0&#10;wPNKfV4RVhJUxQNn8/YmzIHcOTRtR53mKVi4Jh+1SRKfWR35Ux6S8mN2Y+DOz+nV8x+2/Q0AAP//&#10;AwBQSwMEFAAGAAgAAAAhAOWjgVbfAAAACwEAAA8AAABkcnMvZG93bnJldi54bWxMj8FOwzAMhu9I&#10;vENkJG4sWbeOtTSdEIgraINN4pY1XlvROFWTreXtMSc42v+n35+LzeQ6ccEhtJ40zGcKBFLlbUu1&#10;ho/3l7s1iBANWdN5Qg3fGGBTXl8VJrd+pC1edrEWXEIhNxqaGPtcylA16EyY+R6Js5MfnIk8DrW0&#10;gxm53HUyUWolnWmJLzSmx6cGq6/d2WnYv54+D0v1Vj+7tB/9pCS5TGp9ezM9PoCIOMU/GH71WR1K&#10;djr6M9kgOg2L+2zBqIZkPV+BYCLNUt4cOUqWCciykP9/KH8AAAD//wMAUEsBAi0AFAAGAAgAAAAh&#10;ALaDOJL+AAAA4QEAABMAAAAAAAAAAAAAAAAAAAAAAFtDb250ZW50X1R5cGVzXS54bWxQSwECLQAU&#10;AAYACAAAACEAOP0h/9YAAACUAQAACwAAAAAAAAAAAAAAAAAvAQAAX3JlbHMvLnJlbHNQSwECLQAU&#10;AAYACAAAACEA4gRUu+MBAACpAwAADgAAAAAAAAAAAAAAAAAuAgAAZHJzL2Uyb0RvYy54bWxQSwEC&#10;LQAUAAYACAAAACEA5aOBVt8AAAALAQAADwAAAAAAAAAAAAAAAAA9BAAAZHJzL2Rvd25yZXYueG1s&#10;UEsFBgAAAAAEAAQA8wAAAEkFAAAAAA==&#10;" filled="f" stroked="f">
                <v:textbox>
                  <w:txbxContent>
                    <w:p w14:paraId="45C5D937" w14:textId="5CB5C2EF" w:rsidR="006A1535" w:rsidRDefault="006A1535" w:rsidP="006A1535">
                      <w:pPr>
                        <w:rPr>
                          <w:rFonts w:ascii="Arial Narrow" w:hAnsi="Arial Narrow"/>
                          <w:b/>
                          <w:bCs/>
                          <w:color w:val="000000" w:themeColor="text1"/>
                          <w:kern w:val="24"/>
                          <w:sz w:val="24"/>
                          <w:szCs w:val="24"/>
                          <w:lang w:val="en-US"/>
                        </w:rPr>
                      </w:pPr>
                      <w:r>
                        <w:rPr>
                          <w:rFonts w:ascii="Arial Narrow" w:hAnsi="Arial Narrow"/>
                          <w:b/>
                          <w:bCs/>
                          <w:color w:val="000000" w:themeColor="text1"/>
                          <w:kern w:val="24"/>
                          <w:sz w:val="24"/>
                          <w:szCs w:val="24"/>
                          <w:lang w:val="en-US"/>
                        </w:rPr>
                        <w:t>Áreas para inje</w:t>
                      </w:r>
                      <w:r w:rsidR="00761F7E">
                        <w:rPr>
                          <w:rFonts w:ascii="Arial Narrow" w:hAnsi="Arial Narrow"/>
                          <w:b/>
                          <w:bCs/>
                          <w:color w:val="000000" w:themeColor="text1"/>
                          <w:kern w:val="24"/>
                          <w:sz w:val="24"/>
                          <w:szCs w:val="24"/>
                          <w:lang w:val="en-US"/>
                        </w:rPr>
                        <w:t>ção</w:t>
                      </w:r>
                    </w:p>
                  </w:txbxContent>
                </v:textbox>
              </v:shape>
            </w:pict>
          </mc:Fallback>
        </mc:AlternateContent>
      </w:r>
      <w:r w:rsidRPr="0080410F">
        <w:drawing>
          <wp:inline distT="0" distB="0" distL="0" distR="0" wp14:anchorId="59FCCCEB" wp14:editId="524E3334">
            <wp:extent cx="2352675" cy="2238375"/>
            <wp:effectExtent l="0" t="0" r="0" b="0"/>
            <wp:docPr id="94" name="Picture 5">
              <a:extLst xmlns:a="http://schemas.openxmlformats.org/drawingml/2006/main">
                <a:ext uri="{FF2B5EF4-FFF2-40B4-BE49-F238E27FC236}">
                  <a16:creationId xmlns:a16="http://schemas.microsoft.com/office/drawing/2014/main" id="{9F726122-647F-64CF-634D-B604A57EC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F726122-647F-64CF-634D-B604A57EC41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352675" cy="2238375"/>
                    </a:xfrm>
                    <a:prstGeom prst="rect">
                      <a:avLst/>
                    </a:prstGeom>
                  </pic:spPr>
                </pic:pic>
              </a:graphicData>
            </a:graphic>
          </wp:inline>
        </w:drawing>
      </w:r>
    </w:p>
    <w:p w14:paraId="7D8FBBEE" w14:textId="5F0C969C" w:rsidR="006A1535" w:rsidRDefault="006A1535" w:rsidP="006A1535">
      <w:pPr>
        <w:autoSpaceDE w:val="0"/>
        <w:autoSpaceDN w:val="0"/>
        <w:adjustRightInd w:val="0"/>
        <w:jc w:val="center"/>
        <w:rPr>
          <w:noProof w:val="0"/>
          <w:szCs w:val="22"/>
        </w:rPr>
      </w:pPr>
      <w:r>
        <w:rPr>
          <w:noProof w:val="0"/>
          <w:szCs w:val="22"/>
        </w:rPr>
        <w:t>Figura 2</w:t>
      </w:r>
    </w:p>
    <w:p w14:paraId="6295DA88" w14:textId="3776C9AE" w:rsidR="00160F91" w:rsidRPr="00D30D10" w:rsidRDefault="006A1535" w:rsidP="00051B0C">
      <w:pPr>
        <w:autoSpaceDE w:val="0"/>
        <w:autoSpaceDN w:val="0"/>
        <w:adjustRightInd w:val="0"/>
        <w:rPr>
          <w:noProof w:val="0"/>
          <w:szCs w:val="22"/>
        </w:rPr>
      </w:pPr>
      <w:r w:rsidRPr="00BB0BE4">
        <w:drawing>
          <wp:inline distT="0" distB="0" distL="0" distR="0" wp14:anchorId="49C2E8E3" wp14:editId="556D2D45">
            <wp:extent cx="238991" cy="171450"/>
            <wp:effectExtent l="0" t="0" r="889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137" cy="172272"/>
                    </a:xfrm>
                    <a:prstGeom prst="rect">
                      <a:avLst/>
                    </a:prstGeom>
                    <a:noFill/>
                    <a:ln>
                      <a:noFill/>
                    </a:ln>
                  </pic:spPr>
                </pic:pic>
              </a:graphicData>
            </a:graphic>
          </wp:inline>
        </w:drawing>
      </w:r>
      <w:r w:rsidRPr="000A259E">
        <w:rPr>
          <w:b/>
          <w:bCs/>
          <w:noProof w:val="0"/>
          <w:szCs w:val="22"/>
        </w:rPr>
        <w:t>NÃO</w:t>
      </w:r>
      <w:r>
        <w:rPr>
          <w:noProof w:val="0"/>
          <w:szCs w:val="22"/>
        </w:rPr>
        <w:t xml:space="preserve"> injete no braço para evitar </w:t>
      </w:r>
      <w:r w:rsidR="00563EC7">
        <w:rPr>
          <w:noProof w:val="0"/>
          <w:szCs w:val="22"/>
        </w:rPr>
        <w:t xml:space="preserve">qualquer </w:t>
      </w:r>
      <w:r w:rsidR="00F92B16">
        <w:rPr>
          <w:noProof w:val="0"/>
          <w:szCs w:val="22"/>
        </w:rPr>
        <w:t xml:space="preserve">falha </w:t>
      </w:r>
      <w:r w:rsidR="00563EC7">
        <w:rPr>
          <w:noProof w:val="0"/>
          <w:szCs w:val="22"/>
        </w:rPr>
        <w:t xml:space="preserve">da caneta pré-cheia </w:t>
      </w:r>
      <w:r w:rsidR="00F92B16">
        <w:rPr>
          <w:noProof w:val="0"/>
          <w:szCs w:val="22"/>
        </w:rPr>
        <w:t>e/ou lesão não intencional</w:t>
      </w:r>
      <w:r w:rsidR="00563EC7">
        <w:rPr>
          <w:noProof w:val="0"/>
          <w:szCs w:val="22"/>
        </w:rPr>
        <w:t>.</w:t>
      </w:r>
    </w:p>
    <w:p w14:paraId="72ED2154" w14:textId="77777777" w:rsidR="00160F91" w:rsidRPr="00001B5B" w:rsidRDefault="00160F91" w:rsidP="00051B0C">
      <w:pPr>
        <w:rPr>
          <w:noProof w:val="0"/>
          <w:szCs w:val="22"/>
        </w:rPr>
      </w:pPr>
    </w:p>
    <w:p w14:paraId="0E24858F" w14:textId="1E6DD15D" w:rsidR="00160F91" w:rsidRPr="00F56323" w:rsidRDefault="00F92B16" w:rsidP="00051B0C">
      <w:pPr>
        <w:keepNext/>
        <w:autoSpaceDE w:val="0"/>
        <w:autoSpaceDN w:val="0"/>
        <w:adjustRightInd w:val="0"/>
        <w:rPr>
          <w:b/>
          <w:bCs/>
          <w:noProof w:val="0"/>
          <w:szCs w:val="22"/>
        </w:rPr>
      </w:pPr>
      <w:r>
        <w:rPr>
          <w:b/>
          <w:bCs/>
          <w:noProof w:val="0"/>
          <w:szCs w:val="22"/>
        </w:rPr>
        <w:t>Lave as mãos e limpe o</w:t>
      </w:r>
      <w:r w:rsidR="00160F91" w:rsidRPr="00F56323">
        <w:rPr>
          <w:b/>
          <w:bCs/>
          <w:noProof w:val="0"/>
          <w:szCs w:val="22"/>
        </w:rPr>
        <w:t xml:space="preserve"> local de injeção</w:t>
      </w:r>
    </w:p>
    <w:p w14:paraId="2A24841C"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 xml:space="preserve">Lave as mãos com sabão e água </w:t>
      </w:r>
      <w:r w:rsidR="00520657">
        <w:rPr>
          <w:noProof w:val="0"/>
        </w:rPr>
        <w:t>morna</w:t>
      </w:r>
      <w:r w:rsidRPr="00F56323">
        <w:rPr>
          <w:noProof w:val="0"/>
        </w:rPr>
        <w:t>.</w:t>
      </w:r>
    </w:p>
    <w:p w14:paraId="55ECF2BF"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Limpe o local de injeção com uma compressa embebida em álcool.</w:t>
      </w:r>
    </w:p>
    <w:p w14:paraId="7E297BA6"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Deixe a pele secar antes da injeção. Não sopre nem ventile a zona limpa.</w:t>
      </w:r>
    </w:p>
    <w:p w14:paraId="18798F96" w14:textId="77777777" w:rsidR="00160F91" w:rsidRPr="00F56323" w:rsidRDefault="00160F91" w:rsidP="00051B0C">
      <w:pPr>
        <w:numPr>
          <w:ilvl w:val="0"/>
          <w:numId w:val="12"/>
        </w:numPr>
        <w:tabs>
          <w:tab w:val="clear" w:pos="720"/>
          <w:tab w:val="num" w:pos="567"/>
        </w:tabs>
        <w:autoSpaceDE w:val="0"/>
        <w:autoSpaceDN w:val="0"/>
        <w:adjustRightInd w:val="0"/>
        <w:ind w:left="567" w:hanging="567"/>
        <w:rPr>
          <w:noProof w:val="0"/>
          <w:szCs w:val="22"/>
        </w:rPr>
      </w:pPr>
      <w:r w:rsidRPr="00F56323">
        <w:rPr>
          <w:noProof w:val="0"/>
          <w:szCs w:val="22"/>
        </w:rPr>
        <w:t>Não volte a tocar novamente nesta zona até ser dada a injeção.</w:t>
      </w:r>
    </w:p>
    <w:p w14:paraId="0A861FC6" w14:textId="77777777" w:rsidR="00160F91" w:rsidRPr="00F56323" w:rsidRDefault="00160F91" w:rsidP="00051B0C">
      <w:pPr>
        <w:autoSpaceDE w:val="0"/>
        <w:autoSpaceDN w:val="0"/>
        <w:adjustRightInd w:val="0"/>
        <w:rPr>
          <w:noProof w:val="0"/>
          <w:szCs w:val="22"/>
        </w:rPr>
      </w:pPr>
    </w:p>
    <w:p w14:paraId="567D9DD5" w14:textId="77777777" w:rsidR="00160F91" w:rsidRPr="00F56323" w:rsidRDefault="00160F91" w:rsidP="00051B0C">
      <w:pPr>
        <w:keepNext/>
        <w:autoSpaceDE w:val="0"/>
        <w:autoSpaceDN w:val="0"/>
        <w:adjustRightInd w:val="0"/>
        <w:rPr>
          <w:b/>
          <w:bCs/>
          <w:noProof w:val="0"/>
          <w:szCs w:val="22"/>
        </w:rPr>
      </w:pPr>
      <w:r w:rsidRPr="00F56323">
        <w:rPr>
          <w:b/>
          <w:bCs/>
          <w:noProof w:val="0"/>
          <w:szCs w:val="22"/>
        </w:rPr>
        <w:t>3.</w:t>
      </w:r>
      <w:r w:rsidRPr="00F56323">
        <w:rPr>
          <w:b/>
          <w:bCs/>
          <w:noProof w:val="0"/>
          <w:szCs w:val="22"/>
        </w:rPr>
        <w:tab/>
        <w:t>Injeção do medicamento</w:t>
      </w:r>
    </w:p>
    <w:p w14:paraId="2C1CE958" w14:textId="77777777" w:rsidR="000D3CA1" w:rsidRPr="00001B5B" w:rsidRDefault="000D3CA1" w:rsidP="00051B0C">
      <w:pPr>
        <w:keepNext/>
        <w:autoSpaceDE w:val="0"/>
        <w:autoSpaceDN w:val="0"/>
        <w:adjustRightInd w:val="0"/>
        <w:rPr>
          <w:bCs/>
          <w:noProof w:val="0"/>
          <w:szCs w:val="22"/>
        </w:rPr>
      </w:pPr>
    </w:p>
    <w:p w14:paraId="6C309D32"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A tampa não deve ser retirada até estar preparado para injetar o medicamento.</w:t>
      </w:r>
    </w:p>
    <w:p w14:paraId="200B8B44"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lastRenderedPageBreak/>
        <w:t xml:space="preserve">O medicamento deve ser administrado até </w:t>
      </w:r>
      <w:r w:rsidR="00FB416B">
        <w:rPr>
          <w:noProof w:val="0"/>
        </w:rPr>
        <w:t>5 </w:t>
      </w:r>
      <w:r w:rsidRPr="00F56323">
        <w:rPr>
          <w:noProof w:val="0"/>
        </w:rPr>
        <w:t>minutos após retirar a tampa.</w:t>
      </w:r>
    </w:p>
    <w:p w14:paraId="75EA6C2B" w14:textId="77777777" w:rsidR="00160F91" w:rsidRPr="00F56323" w:rsidRDefault="00160F91" w:rsidP="00051B0C">
      <w:pPr>
        <w:rPr>
          <w:noProof w:val="0"/>
          <w:szCs w:val="22"/>
        </w:rPr>
      </w:pPr>
    </w:p>
    <w:p w14:paraId="3D449DDD" w14:textId="76059714" w:rsidR="00160F91" w:rsidRPr="00F56323" w:rsidRDefault="00160F91" w:rsidP="00051B0C">
      <w:pPr>
        <w:keepNext/>
        <w:autoSpaceDE w:val="0"/>
        <w:autoSpaceDN w:val="0"/>
        <w:adjustRightInd w:val="0"/>
        <w:rPr>
          <w:b/>
          <w:bCs/>
          <w:noProof w:val="0"/>
          <w:szCs w:val="22"/>
        </w:rPr>
      </w:pPr>
      <w:r w:rsidRPr="00F56323">
        <w:rPr>
          <w:b/>
          <w:bCs/>
          <w:noProof w:val="0"/>
          <w:szCs w:val="22"/>
        </w:rPr>
        <w:t>Retire a tampa (</w:t>
      </w:r>
      <w:r w:rsidR="00837215" w:rsidRPr="00F56323">
        <w:rPr>
          <w:b/>
          <w:bCs/>
          <w:noProof w:val="0"/>
          <w:szCs w:val="22"/>
        </w:rPr>
        <w:t>figura </w:t>
      </w:r>
      <w:r w:rsidR="00F92B16">
        <w:rPr>
          <w:b/>
          <w:bCs/>
          <w:noProof w:val="0"/>
          <w:szCs w:val="22"/>
        </w:rPr>
        <w:t>3</w:t>
      </w:r>
      <w:r w:rsidRPr="00F56323">
        <w:rPr>
          <w:b/>
          <w:bCs/>
          <w:noProof w:val="0"/>
          <w:szCs w:val="22"/>
        </w:rPr>
        <w:t>)</w:t>
      </w:r>
    </w:p>
    <w:p w14:paraId="0C69050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Quando estiver pronto para injetar, rode ligeiramente a tampa para quebrar o selo de segurança.</w:t>
      </w:r>
    </w:p>
    <w:p w14:paraId="33F2739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Retire a tampa e coloque</w:t>
      </w:r>
      <w:r w:rsidR="003E2AF0" w:rsidRPr="00F56323">
        <w:rPr>
          <w:noProof w:val="0"/>
        </w:rPr>
        <w:noBreakHyphen/>
      </w:r>
      <w:r w:rsidRPr="00F56323">
        <w:rPr>
          <w:noProof w:val="0"/>
        </w:rPr>
        <w:t>a no lixo após a injeção.</w:t>
      </w:r>
    </w:p>
    <w:p w14:paraId="7748914F" w14:textId="77777777" w:rsidR="00160F91" w:rsidRPr="00F56323" w:rsidRDefault="00160F91" w:rsidP="00051B0C">
      <w:pPr>
        <w:rPr>
          <w:noProof w:val="0"/>
          <w:szCs w:val="22"/>
        </w:rPr>
      </w:pPr>
    </w:p>
    <w:p w14:paraId="35FB8BC5"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Não </w:t>
      </w:r>
      <w:r w:rsidR="00581EE6">
        <w:rPr>
          <w:noProof w:val="0"/>
        </w:rPr>
        <w:t>volte a colocar</w:t>
      </w:r>
      <w:r w:rsidRPr="00F56323">
        <w:rPr>
          <w:noProof w:val="0"/>
        </w:rPr>
        <w:t xml:space="preserve"> a tampa pois pode danificar a agulha que está dentro da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w:t>
      </w:r>
    </w:p>
    <w:p w14:paraId="0E2DD904"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Não utilize 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se a deixar cair sem tampa. Se isto acontecer, contacte o seu médico ou farmacêutico.</w:t>
      </w:r>
    </w:p>
    <w:p w14:paraId="0FEB16C5" w14:textId="77777777" w:rsidR="00160F91" w:rsidRPr="00F56323" w:rsidRDefault="00160F91" w:rsidP="00051B0C">
      <w:pPr>
        <w:rPr>
          <w:noProof w:val="0"/>
          <w:szCs w:val="22"/>
        </w:rPr>
      </w:pPr>
    </w:p>
    <w:p w14:paraId="48D52C67" w14:textId="22C7EF91" w:rsidR="00160F91" w:rsidRPr="005669A2" w:rsidRDefault="008E4C49" w:rsidP="00051B0C">
      <w:pPr>
        <w:keepNext/>
        <w:autoSpaceDE w:val="0"/>
        <w:autoSpaceDN w:val="0"/>
        <w:adjustRightInd w:val="0"/>
        <w:jc w:val="center"/>
        <w:rPr>
          <w:noProof w:val="0"/>
          <w:szCs w:val="22"/>
        </w:rPr>
      </w:pPr>
      <w:r>
        <w:drawing>
          <wp:inline distT="0" distB="0" distL="0" distR="0" wp14:anchorId="4D623378" wp14:editId="3994F6AC">
            <wp:extent cx="404495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35154508" w14:textId="4F81C03E" w:rsidR="00160F91" w:rsidRPr="006319E7" w:rsidRDefault="00837215" w:rsidP="00051B0C">
      <w:pPr>
        <w:autoSpaceDE w:val="0"/>
        <w:autoSpaceDN w:val="0"/>
        <w:adjustRightInd w:val="0"/>
        <w:jc w:val="center"/>
        <w:rPr>
          <w:noProof w:val="0"/>
          <w:szCs w:val="22"/>
        </w:rPr>
      </w:pPr>
      <w:r w:rsidRPr="005669A2">
        <w:rPr>
          <w:noProof w:val="0"/>
          <w:szCs w:val="22"/>
        </w:rPr>
        <w:t>Figura </w:t>
      </w:r>
      <w:r w:rsidR="00F92B16">
        <w:rPr>
          <w:noProof w:val="0"/>
          <w:szCs w:val="22"/>
        </w:rPr>
        <w:t>3</w:t>
      </w:r>
    </w:p>
    <w:p w14:paraId="0C06270A" w14:textId="77777777" w:rsidR="00160F91" w:rsidRPr="00D30D10" w:rsidRDefault="00160F91" w:rsidP="00051B0C">
      <w:pPr>
        <w:autoSpaceDE w:val="0"/>
        <w:autoSpaceDN w:val="0"/>
        <w:adjustRightInd w:val="0"/>
        <w:rPr>
          <w:noProof w:val="0"/>
          <w:szCs w:val="22"/>
        </w:rPr>
      </w:pPr>
    </w:p>
    <w:p w14:paraId="63146A05" w14:textId="06A3CFBA" w:rsidR="00202501" w:rsidRDefault="00202501" w:rsidP="00051B0C">
      <w:pPr>
        <w:keepNext/>
        <w:autoSpaceDE w:val="0"/>
        <w:autoSpaceDN w:val="0"/>
        <w:adjustRightInd w:val="0"/>
        <w:rPr>
          <w:b/>
          <w:bCs/>
          <w:noProof w:val="0"/>
          <w:szCs w:val="22"/>
        </w:rPr>
      </w:pPr>
      <w:r w:rsidRPr="00D30D10">
        <w:rPr>
          <w:b/>
          <w:bCs/>
          <w:noProof w:val="0"/>
          <w:szCs w:val="22"/>
        </w:rPr>
        <w:t>Empurre a caneta pré</w:t>
      </w:r>
      <w:r w:rsidR="003E2AF0" w:rsidRPr="00F56323">
        <w:rPr>
          <w:b/>
          <w:bCs/>
          <w:noProof w:val="0"/>
          <w:szCs w:val="22"/>
        </w:rPr>
        <w:noBreakHyphen/>
      </w:r>
      <w:r w:rsidRPr="00F56323">
        <w:rPr>
          <w:b/>
          <w:bCs/>
          <w:noProof w:val="0"/>
          <w:szCs w:val="22"/>
        </w:rPr>
        <w:t>cheia</w:t>
      </w:r>
      <w:r w:rsidR="00F31CB4">
        <w:rPr>
          <w:b/>
          <w:bCs/>
          <w:noProof w:val="0"/>
          <w:szCs w:val="22"/>
        </w:rPr>
        <w:t xml:space="preserve"> </w:t>
      </w:r>
      <w:r w:rsidRPr="00F56323">
        <w:rPr>
          <w:b/>
          <w:bCs/>
          <w:noProof w:val="0"/>
          <w:szCs w:val="22"/>
        </w:rPr>
        <w:t>contra a pele (ver figuras </w:t>
      </w:r>
      <w:r w:rsidR="00F92B16">
        <w:rPr>
          <w:b/>
          <w:bCs/>
          <w:noProof w:val="0"/>
          <w:szCs w:val="22"/>
        </w:rPr>
        <w:t>4</w:t>
      </w:r>
      <w:r w:rsidRPr="00F56323">
        <w:rPr>
          <w:b/>
          <w:bCs/>
          <w:noProof w:val="0"/>
          <w:szCs w:val="22"/>
        </w:rPr>
        <w:t xml:space="preserve"> e </w:t>
      </w:r>
      <w:r w:rsidR="00F92B16">
        <w:rPr>
          <w:b/>
          <w:bCs/>
          <w:noProof w:val="0"/>
          <w:szCs w:val="22"/>
        </w:rPr>
        <w:t>5</w:t>
      </w:r>
      <w:r w:rsidRPr="00F56323">
        <w:rPr>
          <w:b/>
          <w:bCs/>
          <w:noProof w:val="0"/>
          <w:szCs w:val="22"/>
        </w:rPr>
        <w:t>)</w:t>
      </w:r>
      <w:r w:rsidR="00F92B16">
        <w:rPr>
          <w:b/>
          <w:bCs/>
          <w:noProof w:val="0"/>
          <w:szCs w:val="22"/>
        </w:rPr>
        <w:t xml:space="preserve"> sem </w:t>
      </w:r>
      <w:r w:rsidR="00F31CB4">
        <w:rPr>
          <w:b/>
          <w:bCs/>
          <w:noProof w:val="0"/>
          <w:szCs w:val="22"/>
        </w:rPr>
        <w:t>fazer prega na</w:t>
      </w:r>
      <w:r w:rsidR="00F92B16">
        <w:rPr>
          <w:b/>
          <w:bCs/>
          <w:noProof w:val="0"/>
          <w:szCs w:val="22"/>
        </w:rPr>
        <w:t xml:space="preserve"> pele.</w:t>
      </w:r>
    </w:p>
    <w:p w14:paraId="69AC8742" w14:textId="1F206853" w:rsidR="00F92B16" w:rsidRPr="0080410F" w:rsidRDefault="00F92B16" w:rsidP="00F92B16">
      <w:pPr>
        <w:keepNext/>
        <w:autoSpaceDE w:val="0"/>
        <w:autoSpaceDN w:val="0"/>
        <w:adjustRightInd w:val="0"/>
        <w:jc w:val="center"/>
      </w:pPr>
      <w:r w:rsidRPr="0080410F">
        <w:rPr>
          <w:rFonts w:eastAsiaTheme="minorHAnsi"/>
        </w:rPr>
        <mc:AlternateContent>
          <mc:Choice Requires="wps">
            <w:drawing>
              <wp:anchor distT="0" distB="0" distL="114300" distR="114300" simplePos="0" relativeHeight="251674624" behindDoc="0" locked="0" layoutInCell="1" allowOverlap="1" wp14:anchorId="261DAD96" wp14:editId="6EAC7A69">
                <wp:simplePos x="0" y="0"/>
                <wp:positionH relativeFrom="column">
                  <wp:posOffset>2726690</wp:posOffset>
                </wp:positionH>
                <wp:positionV relativeFrom="paragraph">
                  <wp:posOffset>1403350</wp:posOffset>
                </wp:positionV>
                <wp:extent cx="984885" cy="53911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885" cy="539115"/>
                        </a:xfrm>
                        <a:prstGeom prst="rect">
                          <a:avLst/>
                        </a:prstGeom>
                        <a:noFill/>
                      </wps:spPr>
                      <wps:txbx>
                        <w:txbxContent>
                          <w:p w14:paraId="2EC11802" w14:textId="6FDF69D4" w:rsidR="00F92B16" w:rsidRPr="000A259E" w:rsidRDefault="00F92B16" w:rsidP="00F92B16">
                            <w:pPr>
                              <w:jc w:val="center"/>
                              <w:rPr>
                                <w:rFonts w:ascii="Arial Narrow" w:hAnsi="Arial Narrow"/>
                                <w:color w:val="000000" w:themeColor="text1"/>
                                <w:kern w:val="24"/>
                                <w:sz w:val="18"/>
                                <w:szCs w:val="18"/>
                                <w:lang w:val="en-US"/>
                              </w:rPr>
                            </w:pPr>
                            <w:r w:rsidRPr="000A259E">
                              <w:rPr>
                                <w:rFonts w:ascii="Arial Narrow" w:hAnsi="Arial Narrow"/>
                                <w:color w:val="000000" w:themeColor="text1"/>
                                <w:kern w:val="24"/>
                                <w:sz w:val="18"/>
                                <w:szCs w:val="18"/>
                                <w:lang w:val="en-US"/>
                              </w:rPr>
                              <w:t>manga de segurança verde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61DAD96" id="Text Box 99" o:spid="_x0000_s1086" type="#_x0000_t202" style="position:absolute;left:0;text-align:left;margin-left:214.7pt;margin-top:110.5pt;width:77.55pt;height:4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NAkgEAAAkDAAAOAAAAZHJzL2Uyb0RvYy54bWysUstu2zAQvAfoPxC817SdOlAEy0HTIL0E&#10;SYCkH0BTpEVU5LJc2pL/PkvasYv2FuRCifuYnZnl8mZ0PdvpiBZ8w2eTKWfaK2it3zT81+v914oz&#10;TNK3sgevG77XyG9WXy6WQ6j1HDroWx0ZgXish9DwLqVQC4Gq007iBIL2lDQQnUx0jRvRRjkQuuvF&#10;fDq9EgPENkRQGpGid4ckXxV8Y7RKT8agTqxvOHFL5YzlXOdTrJay3kQZOquONOQHWDhpPQ09Qd3J&#10;JNk22v+gnFUREEyaKHACjLFKFw2kZjb9R81LJ4MuWsgcDCeb8PNg1ePuJTxHlsZbGGmBRQSGB1C/&#10;kbwRQ8D6WJM9xRqpOgsdTXT5SxIYNZK3+5OfekxMUfC6+lZVC84UpRaX17PZIvstzs0hYvqpwbH8&#10;0/BI6yoE5O4B06H0vSTP8nBv+/6d1oFJ5pTG9chs2/B5lQfk0BraPckaaLMNxz9bGTVnMfU/oDyE&#10;jIbh+zYRYhl07jmKJr8L1ePbyAv9+16qzi949QYAAP//AwBQSwMEFAAGAAgAAAAhAImevHffAAAA&#10;CwEAAA8AAABkcnMvZG93bnJldi54bWxMj8tOwzAQRfdI/IM1SOyok5CgNmRSVTwkFmxawn4aD3FE&#10;bEex26R/j1nBcjRH955bbRcziDNPvncWIV0lINi2TvW2Q2g+Xu/WIHwgq2hwlhEu7GFbX19VVCo3&#10;2z2fD6ETMcT6khB0CGMppW81G/IrN7KNvy83GQrxnDqpJppjuBlkliQP0lBvY4OmkZ80t9+Hk0EI&#10;Qe3SS/Ni/Nvn8v4866QtqEG8vVl2jyACL+EPhl/9qA51dDq6k1VeDAh5tskjipBlaRwViWKdFyCO&#10;CPdJsQFZV/L/hvoHAAD//wMAUEsBAi0AFAAGAAgAAAAhALaDOJL+AAAA4QEAABMAAAAAAAAAAAAA&#10;AAAAAAAAAFtDb250ZW50X1R5cGVzXS54bWxQSwECLQAUAAYACAAAACEAOP0h/9YAAACUAQAACwAA&#10;AAAAAAAAAAAAAAAvAQAAX3JlbHMvLnJlbHNQSwECLQAUAAYACAAAACEAk0/DQJIBAAAJAwAADgAA&#10;AAAAAAAAAAAAAAAuAgAAZHJzL2Uyb0RvYy54bWxQSwECLQAUAAYACAAAACEAiZ68d98AAAALAQAA&#10;DwAAAAAAAAAAAAAAAADsAwAAZHJzL2Rvd25yZXYueG1sUEsFBgAAAAAEAAQA8wAAAPgEAAAAAA==&#10;" filled="f" stroked="f">
                <v:textbox style="mso-fit-shape-to-text:t">
                  <w:txbxContent>
                    <w:p w14:paraId="2EC11802" w14:textId="6FDF69D4" w:rsidR="00F92B16" w:rsidRPr="000A259E" w:rsidRDefault="00F92B16" w:rsidP="00F92B16">
                      <w:pPr>
                        <w:jc w:val="center"/>
                        <w:rPr>
                          <w:rFonts w:ascii="Arial Narrow" w:hAnsi="Arial Narrow"/>
                          <w:color w:val="000000" w:themeColor="text1"/>
                          <w:kern w:val="24"/>
                          <w:sz w:val="18"/>
                          <w:szCs w:val="18"/>
                          <w:lang w:val="en-US"/>
                        </w:rPr>
                      </w:pPr>
                      <w:r w:rsidRPr="000A259E">
                        <w:rPr>
                          <w:rFonts w:ascii="Arial Narrow" w:hAnsi="Arial Narrow"/>
                          <w:color w:val="000000" w:themeColor="text1"/>
                          <w:kern w:val="24"/>
                          <w:sz w:val="18"/>
                          <w:szCs w:val="18"/>
                          <w:lang w:val="en-US"/>
                        </w:rPr>
                        <w:t>manga de segurança verde</w:t>
                      </w:r>
                    </w:p>
                  </w:txbxContent>
                </v:textbox>
              </v:shape>
            </w:pict>
          </mc:Fallback>
        </mc:AlternateContent>
      </w:r>
      <w:r w:rsidRPr="0080410F">
        <w:rPr>
          <w:rFonts w:eastAsiaTheme="minorHAnsi"/>
        </w:rPr>
        <mc:AlternateContent>
          <mc:Choice Requires="wps">
            <w:drawing>
              <wp:anchor distT="0" distB="0" distL="114300" distR="114300" simplePos="0" relativeHeight="251672576" behindDoc="0" locked="0" layoutInCell="1" allowOverlap="1" wp14:anchorId="182BF905" wp14:editId="6E69DF68">
                <wp:simplePos x="0" y="0"/>
                <wp:positionH relativeFrom="column">
                  <wp:posOffset>2040890</wp:posOffset>
                </wp:positionH>
                <wp:positionV relativeFrom="paragraph">
                  <wp:posOffset>1327150</wp:posOffset>
                </wp:positionV>
                <wp:extent cx="396240" cy="37782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77825"/>
                        </a:xfrm>
                        <a:prstGeom prst="rect">
                          <a:avLst/>
                        </a:prstGeom>
                        <a:noFill/>
                      </wps:spPr>
                      <wps:txbx>
                        <w:txbxContent>
                          <w:p w14:paraId="76220DF9" w14:textId="77777777" w:rsidR="00F92B16" w:rsidRDefault="00F92B16" w:rsidP="00F92B16">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82BF905" id="Text Box 98" o:spid="_x0000_s1087" type="#_x0000_t202" style="position:absolute;left:0;text-align:left;margin-left:160.7pt;margin-top:104.5pt;width:31.2pt;height: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EBkgEAAAkDAAAOAAAAZHJzL2Uyb0RvYy54bWysUk1P4zAQvSPxHyzfty6B5SNqihYQe0EL&#10;EvADXMdurI09xuM26b/fsVtaBDe0l0nsGb95783MrkfXs7WOaME3/GQy5Ux7Ba31y4a/vtz/uOQM&#10;k/St7MHrhm808uv58dFsCLWuoIO+1ZERiMd6CA3vUgq1EKg67SROIGhPSQPRyUTHuBRtlAOhu15U&#10;0+m5GCC2IYLSiHR7t03yecE3Rqv0aAzqxPqGE7dUYixxkaOYz2S9jDJ0Vu1oyG+wcNJ6arqHupNJ&#10;slW0X6CcVREQTJoocAKMsUoXDaTmZPpJzXMngy5ayBwMe5vw/8GqP+vn8BRZGm9gpAEWERgeQP1F&#10;8kYMAetdTfYUa6TqLHQ00eUvSWD0kLzd7P3UY2KKLk+vzqszyihKnV5cXFY/s9/i8DhETL81OJZ/&#10;Gh5pXIWAXD9g2pa+l+ReHu5t37/T2jLJnNK4GJltG15d5Qb5agHthmQNNNmG49tKRs1ZTP0tlEXI&#10;aBh+rRIhlkaHNzvR5HehutuNPNCP51J12OD5PwAAAP//AwBQSwMEFAAGAAgAAAAhAAoI+dPfAAAA&#10;CwEAAA8AAABkcnMvZG93bnJldi54bWxMj8tOwzAQRfdI/IM1SOyo86BVCHGqiofEgg0l7KexiSPi&#10;cRS7Tfr3DCu6nJmjO+dW28UN4mSm0HtSkK4SEIZar3vqFDSfr3cFiBCRNA6ejIKzCbCtr68qLLWf&#10;6cOc9rETHEKhRAU2xrGUMrTWOAwrPxri27efHEYep07qCWcOd4PMkmQjHfbEHyyO5sma9md/dApi&#10;1Lv03Ly48Pa1vD/PNmnX2Ch1e7PsHkFEs8R/GP70WR1qdjr4I+kgBgV5lt4zqiBLHrgUE3mRc5kD&#10;bzbFGmRdycsO9S8AAAD//wMAUEsBAi0AFAAGAAgAAAAhALaDOJL+AAAA4QEAABMAAAAAAAAAAAAA&#10;AAAAAAAAAFtDb250ZW50X1R5cGVzXS54bWxQSwECLQAUAAYACAAAACEAOP0h/9YAAACUAQAACwAA&#10;AAAAAAAAAAAAAAAvAQAAX3JlbHMvLnJlbHNQSwECLQAUAAYACAAAACEAainxAZIBAAAJAwAADgAA&#10;AAAAAAAAAAAAAAAuAgAAZHJzL2Uyb0RvYy54bWxQSwECLQAUAAYACAAAACEACgj5098AAAALAQAA&#10;DwAAAAAAAAAAAAAAAADsAwAAZHJzL2Rvd25yZXYueG1sUEsFBgAAAAAEAAQA8wAAAPgEAAAAAA==&#10;" filled="f" stroked="f">
                <v:textbox style="mso-fit-shape-to-text:t">
                  <w:txbxContent>
                    <w:p w14:paraId="76220DF9" w14:textId="77777777" w:rsidR="00F92B16" w:rsidRDefault="00F92B16" w:rsidP="00F92B16">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rsidRPr="0080410F">
        <w:drawing>
          <wp:inline distT="0" distB="0" distL="0" distR="0" wp14:anchorId="02108B12" wp14:editId="4FB3EC5B">
            <wp:extent cx="1914525" cy="2047875"/>
            <wp:effectExtent l="0" t="0" r="0" b="0"/>
            <wp:docPr id="97" name="Picture 2">
              <a:extLst xmlns:a="http://schemas.openxmlformats.org/drawingml/2006/main">
                <a:ext uri="{FF2B5EF4-FFF2-40B4-BE49-F238E27FC236}">
                  <a16:creationId xmlns:a16="http://schemas.microsoft.com/office/drawing/2014/main" id="{51137376-47F4-D5C2-EABA-A7B3222C2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1137376-47F4-D5C2-EABA-A7B3222C2060}"/>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914525" cy="2047875"/>
                    </a:xfrm>
                    <a:prstGeom prst="rect">
                      <a:avLst/>
                    </a:prstGeom>
                  </pic:spPr>
                </pic:pic>
              </a:graphicData>
            </a:graphic>
          </wp:inline>
        </w:drawing>
      </w:r>
    </w:p>
    <w:p w14:paraId="394EF96A" w14:textId="06332802" w:rsidR="00F92B16" w:rsidRPr="000A259E" w:rsidRDefault="00F92B16" w:rsidP="0080410F">
      <w:pPr>
        <w:jc w:val="center"/>
        <w:rPr>
          <w:noProof w:val="0"/>
          <w:szCs w:val="22"/>
        </w:rPr>
      </w:pPr>
      <w:r w:rsidRPr="000A259E">
        <w:rPr>
          <w:noProof w:val="0"/>
          <w:szCs w:val="22"/>
        </w:rPr>
        <w:t>Figura 4</w:t>
      </w:r>
    </w:p>
    <w:p w14:paraId="7630C455" w14:textId="77777777" w:rsidR="00F92B16" w:rsidRPr="00F56323" w:rsidRDefault="00F92B16" w:rsidP="0080410F"/>
    <w:p w14:paraId="21343548" w14:textId="02383F28" w:rsidR="00202501" w:rsidRDefault="00202501" w:rsidP="00051B0C">
      <w:pPr>
        <w:numPr>
          <w:ilvl w:val="0"/>
          <w:numId w:val="12"/>
        </w:numPr>
        <w:tabs>
          <w:tab w:val="clear" w:pos="720"/>
          <w:tab w:val="num" w:pos="567"/>
        </w:tabs>
        <w:ind w:left="567" w:hanging="567"/>
        <w:rPr>
          <w:noProof w:val="0"/>
        </w:rPr>
      </w:pPr>
      <w:r w:rsidRPr="00F56323">
        <w:rPr>
          <w:noProof w:val="0"/>
        </w:rPr>
        <w:t xml:space="preserve">Segure 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confortavelmente </w:t>
      </w:r>
      <w:r w:rsidR="001704F6">
        <w:rPr>
          <w:noProof w:val="0"/>
        </w:rPr>
        <w:t>com uma</w:t>
      </w:r>
      <w:r w:rsidRPr="00F56323">
        <w:rPr>
          <w:noProof w:val="0"/>
        </w:rPr>
        <w:t xml:space="preserve"> mão</w:t>
      </w:r>
      <w:r w:rsidR="001704F6">
        <w:rPr>
          <w:noProof w:val="0"/>
        </w:rPr>
        <w:t xml:space="preserve"> </w:t>
      </w:r>
      <w:r w:rsidR="001704F6" w:rsidRPr="000A259E">
        <w:rPr>
          <w:b/>
          <w:bCs/>
          <w:noProof w:val="0"/>
        </w:rPr>
        <w:t>acima do botão azul</w:t>
      </w:r>
      <w:r w:rsidRPr="00F56323">
        <w:rPr>
          <w:noProof w:val="0"/>
        </w:rPr>
        <w:t>.</w:t>
      </w:r>
    </w:p>
    <w:p w14:paraId="1B5971FD" w14:textId="1E6CCA3B" w:rsidR="00046E08" w:rsidRPr="00F56323" w:rsidRDefault="00A32548" w:rsidP="00051B0C">
      <w:pPr>
        <w:numPr>
          <w:ilvl w:val="0"/>
          <w:numId w:val="12"/>
        </w:numPr>
        <w:tabs>
          <w:tab w:val="clear" w:pos="720"/>
          <w:tab w:val="num" w:pos="567"/>
        </w:tabs>
        <w:ind w:left="567" w:hanging="567"/>
        <w:rPr>
          <w:noProof w:val="0"/>
        </w:rPr>
      </w:pPr>
      <w:r>
        <w:rPr>
          <w:noProof w:val="0"/>
        </w:rPr>
        <w:t>Assegure-se</w:t>
      </w:r>
      <w:r w:rsidR="00046E08">
        <w:rPr>
          <w:noProof w:val="0"/>
        </w:rPr>
        <w:t xml:space="preserve"> que a manga de segurança verde está estável e </w:t>
      </w:r>
      <w:r>
        <w:rPr>
          <w:noProof w:val="0"/>
        </w:rPr>
        <w:t>o mais firme</w:t>
      </w:r>
      <w:r w:rsidR="00046E08">
        <w:rPr>
          <w:noProof w:val="0"/>
        </w:rPr>
        <w:t xml:space="preserve"> possível contra a sua pele. Se a caneta pré-cheia não estiver estável durante a injeção, </w:t>
      </w:r>
      <w:r>
        <w:rPr>
          <w:noProof w:val="0"/>
        </w:rPr>
        <w:t>corre o risco de dobrar a agulha</w:t>
      </w:r>
      <w:r w:rsidR="00046E08">
        <w:rPr>
          <w:noProof w:val="0"/>
        </w:rPr>
        <w:t>.</w:t>
      </w:r>
    </w:p>
    <w:p w14:paraId="3588D019" w14:textId="68E382C7" w:rsidR="00046E08" w:rsidRDefault="00046E08" w:rsidP="00051B0C">
      <w:pPr>
        <w:numPr>
          <w:ilvl w:val="0"/>
          <w:numId w:val="12"/>
        </w:numPr>
        <w:tabs>
          <w:tab w:val="clear" w:pos="720"/>
          <w:tab w:val="num" w:pos="567"/>
        </w:tabs>
        <w:ind w:left="567" w:hanging="567"/>
        <w:rPr>
          <w:noProof w:val="0"/>
        </w:rPr>
      </w:pPr>
      <w:r>
        <w:rPr>
          <w:noProof w:val="0"/>
        </w:rPr>
        <w:t xml:space="preserve">NÃO </w:t>
      </w:r>
      <w:r w:rsidR="00A32548">
        <w:rPr>
          <w:noProof w:val="0"/>
        </w:rPr>
        <w:t xml:space="preserve">faça prega na </w:t>
      </w:r>
      <w:r>
        <w:rPr>
          <w:noProof w:val="0"/>
        </w:rPr>
        <w:t>pele para evitar lesão não intencional</w:t>
      </w:r>
      <w:r w:rsidR="00A32548" w:rsidRPr="00A32548">
        <w:rPr>
          <w:noProof w:val="0"/>
        </w:rPr>
        <w:t xml:space="preserve"> </w:t>
      </w:r>
      <w:r w:rsidR="00A32548">
        <w:rPr>
          <w:noProof w:val="0"/>
        </w:rPr>
        <w:t>com a agulha</w:t>
      </w:r>
      <w:r>
        <w:rPr>
          <w:noProof w:val="0"/>
        </w:rPr>
        <w:t>.</w:t>
      </w:r>
    </w:p>
    <w:p w14:paraId="4C6571CD" w14:textId="1A6622D0" w:rsidR="00046E08" w:rsidRDefault="00046E08" w:rsidP="00051B0C">
      <w:pPr>
        <w:numPr>
          <w:ilvl w:val="0"/>
          <w:numId w:val="12"/>
        </w:numPr>
        <w:tabs>
          <w:tab w:val="clear" w:pos="720"/>
          <w:tab w:val="num" w:pos="567"/>
        </w:tabs>
        <w:ind w:left="567" w:hanging="567"/>
        <w:rPr>
          <w:noProof w:val="0"/>
        </w:rPr>
      </w:pPr>
      <w:r>
        <w:rPr>
          <w:noProof w:val="0"/>
        </w:rPr>
        <w:t>NÃO toque ou pr</w:t>
      </w:r>
      <w:r w:rsidR="00A32548">
        <w:rPr>
          <w:noProof w:val="0"/>
        </w:rPr>
        <w:t>ima</w:t>
      </w:r>
      <w:r>
        <w:rPr>
          <w:noProof w:val="0"/>
        </w:rPr>
        <w:t xml:space="preserve"> o botão azul enquanto posiciona a caneta pré-cheia contra a sua pele.</w:t>
      </w:r>
    </w:p>
    <w:p w14:paraId="1D15639E" w14:textId="77777777" w:rsidR="00046E08" w:rsidRDefault="00046E08" w:rsidP="000A259E">
      <w:pPr>
        <w:tabs>
          <w:tab w:val="clear" w:pos="567"/>
        </w:tabs>
        <w:rPr>
          <w:noProof w:val="0"/>
        </w:rPr>
      </w:pPr>
    </w:p>
    <w:p w14:paraId="10452282" w14:textId="51AF1932" w:rsidR="00046E08" w:rsidRPr="0080410F" w:rsidRDefault="00046E08" w:rsidP="0080410F">
      <w:pPr>
        <w:keepNext/>
        <w:jc w:val="center"/>
      </w:pPr>
      <w:r w:rsidRPr="0080410F">
        <w:rPr>
          <w:rFonts w:eastAsiaTheme="minorHAnsi"/>
        </w:rPr>
        <w:lastRenderedPageBreak/>
        <mc:AlternateContent>
          <mc:Choice Requires="wps">
            <w:drawing>
              <wp:anchor distT="0" distB="0" distL="114300" distR="114300" simplePos="0" relativeHeight="251676672" behindDoc="0" locked="0" layoutInCell="1" allowOverlap="1" wp14:anchorId="2A423D3E" wp14:editId="69E1020E">
                <wp:simplePos x="0" y="0"/>
                <wp:positionH relativeFrom="column">
                  <wp:posOffset>2155189</wp:posOffset>
                </wp:positionH>
                <wp:positionV relativeFrom="paragraph">
                  <wp:posOffset>1002030</wp:posOffset>
                </wp:positionV>
                <wp:extent cx="396240" cy="27813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396240" cy="278130"/>
                        </a:xfrm>
                        <a:prstGeom prst="rect">
                          <a:avLst/>
                        </a:prstGeom>
                        <a:noFill/>
                      </wps:spPr>
                      <wps:txbx>
                        <w:txbxContent>
                          <w:p w14:paraId="549EC6EA" w14:textId="77777777" w:rsidR="00046E08" w:rsidRDefault="00046E08" w:rsidP="00046E08">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A423D3E" id="Text Box 128" o:spid="_x0000_s1088" type="#_x0000_t202" style="position:absolute;left:0;text-align:left;margin-left:169.7pt;margin-top:78.9pt;width:31.2pt;height:21.9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zJnQEAACIDAAAOAAAAZHJzL2Uyb0RvYy54bWysUsFuEzEQvSP1HyzfG29SVMIqm4q2KpcK&#10;kArcHa+dtbA9xuNkN3/P2EkTBDfEHkbrmfGb9954dTd5x/Y6oYXQ8fms4UwHBb0N245/+/p0veQM&#10;swy9dBB0xw8a+d366s1qjK1ewACu14kRSMB2jB0fco6tEKgG7SXOIOpARQPJy0zHtBV9kiOheycW&#10;TXMrRkh9TKA0ImUfj0W+rvjGaJU/G4M6M9dx4pZrTDVuShTrlWy3ScbBqhMN+Q8svLSBhp6hHmWW&#10;bJfsX1DeqgQIJs8UeAHGWKWrBlIzb/5Q8zLIqKsWMgfj2Sb8f7Dq0/4lfkksT/cw0QKrCIzPoH4g&#10;eSPGiO2pp3iKLVJ3ETqZ5FkCMnTeLJvycWacjd9fQUgbI0RKH85G6ykzRcmb97eLt1RRVFq8W85v&#10;6iLEEbWgx4T5owbPyk/HE+2xMpP7Z8yF16WltAd4ss698j1SLGTztJmY7WlgHVBSG+gPpHeklXcc&#10;f+5k0pyl7B6gvpAj2oddBmProMudkxu0iDr/9GjKpn8/167L017/AgAA//8DAFBLAwQUAAYACAAA&#10;ACEAi8Af9t4AAAALAQAADwAAAGRycy9kb3ducmV2LnhtbEyPzU7DMBCE70i8g7VI3Kid/tGGOBVC&#10;4gqloJ6dZOtExOsodpPQp2c50duO5tPsTLabXCsG7EPjSUMyUyCQSl81ZDV8fb4+bECEaKgyrSfU&#10;8IMBdvntTWbSyo/0gcMhWsEhFFKjoY6xS6UMZY3OhJnvkNg7+d6ZyLK3surNyOGulXOl1tKZhvhD&#10;bTp8qbH8PpydhjHY/bsaLhtbHPdhLN5Ol5UatL6/m56fQESc4j8Mf/W5OuTcqfBnqoJoNSwW2yWj&#10;bKweeQMTS5XwUWiYq2QNMs/k9Yb8FwAA//8DAFBLAQItABQABgAIAAAAIQC2gziS/gAAAOEBAAAT&#10;AAAAAAAAAAAAAAAAAAAAAABbQ29udGVudF9UeXBlc10ueG1sUEsBAi0AFAAGAAgAAAAhADj9If/W&#10;AAAAlAEAAAsAAAAAAAAAAAAAAAAALwEAAF9yZWxzLy5yZWxzUEsBAi0AFAAGAAgAAAAhALGFvMmd&#10;AQAAIgMAAA4AAAAAAAAAAAAAAAAALgIAAGRycy9lMm9Eb2MueG1sUEsBAi0AFAAGAAgAAAAhAIvA&#10;H/beAAAACwEAAA8AAAAAAAAAAAAAAAAA9wMAAGRycy9kb3ducmV2LnhtbFBLBQYAAAAABAAEAPMA&#10;AAACBQAAAAA=&#10;" filled="f" stroked="f">
                <v:textbox>
                  <w:txbxContent>
                    <w:p w14:paraId="549EC6EA" w14:textId="77777777" w:rsidR="00046E08" w:rsidRDefault="00046E08" w:rsidP="00046E08">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rsidRPr="0080410F">
        <w:drawing>
          <wp:inline distT="0" distB="0" distL="0" distR="0" wp14:anchorId="516E5B8E" wp14:editId="11BB2617">
            <wp:extent cx="1809750" cy="1581150"/>
            <wp:effectExtent l="0" t="0" r="0" b="0"/>
            <wp:docPr id="100" name="Picture 4">
              <a:extLst xmlns:a="http://schemas.openxmlformats.org/drawingml/2006/main">
                <a:ext uri="{FF2B5EF4-FFF2-40B4-BE49-F238E27FC236}">
                  <a16:creationId xmlns:a16="http://schemas.microsoft.com/office/drawing/2014/main" id="{A34686BD-1595-57B5-8600-9C8D9B728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34686BD-1595-57B5-8600-9C8D9B728319}"/>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809750" cy="1581150"/>
                    </a:xfrm>
                    <a:prstGeom prst="rect">
                      <a:avLst/>
                    </a:prstGeom>
                  </pic:spPr>
                </pic:pic>
              </a:graphicData>
            </a:graphic>
          </wp:inline>
        </w:drawing>
      </w:r>
    </w:p>
    <w:p w14:paraId="45666450" w14:textId="4E4576D8" w:rsidR="009405B5" w:rsidRDefault="009405B5" w:rsidP="0080410F">
      <w:pPr>
        <w:jc w:val="center"/>
        <w:rPr>
          <w:noProof w:val="0"/>
        </w:rPr>
      </w:pPr>
      <w:r>
        <w:rPr>
          <w:noProof w:val="0"/>
        </w:rPr>
        <w:t>F</w:t>
      </w:r>
      <w:r w:rsidR="00D54DC4">
        <w:rPr>
          <w:noProof w:val="0"/>
        </w:rPr>
        <w:t>i</w:t>
      </w:r>
      <w:r>
        <w:rPr>
          <w:noProof w:val="0"/>
        </w:rPr>
        <w:t>gura 5</w:t>
      </w:r>
    </w:p>
    <w:p w14:paraId="72A6DF89" w14:textId="06DA85CE" w:rsidR="009405B5" w:rsidRDefault="009405B5" w:rsidP="0080410F"/>
    <w:p w14:paraId="1C92C264" w14:textId="2BAB3087" w:rsidR="00202501" w:rsidRDefault="00202501" w:rsidP="00051B0C">
      <w:pPr>
        <w:numPr>
          <w:ilvl w:val="0"/>
          <w:numId w:val="12"/>
        </w:numPr>
        <w:tabs>
          <w:tab w:val="clear" w:pos="720"/>
          <w:tab w:val="num" w:pos="567"/>
        </w:tabs>
        <w:ind w:left="567" w:hanging="567"/>
        <w:rPr>
          <w:noProof w:val="0"/>
        </w:rPr>
      </w:pPr>
      <w:r w:rsidRPr="00F56323">
        <w:rPr>
          <w:noProof w:val="0"/>
        </w:rPr>
        <w:t xml:space="preserve">Empurre a extremidade aberta da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contra a pele com um ângulo de 90</w:t>
      </w:r>
      <w:r w:rsidR="00001B5B">
        <w:rPr>
          <w:noProof w:val="0"/>
        </w:rPr>
        <w:t>°</w:t>
      </w:r>
      <w:r w:rsidR="00852758">
        <w:rPr>
          <w:noProof w:val="0"/>
        </w:rPr>
        <w:t xml:space="preserve">. Aplique pressão </w:t>
      </w:r>
      <w:r w:rsidR="00F31CB4">
        <w:rPr>
          <w:noProof w:val="0"/>
        </w:rPr>
        <w:t>suficiente</w:t>
      </w:r>
      <w:r w:rsidR="00024101">
        <w:rPr>
          <w:noProof w:val="0"/>
        </w:rPr>
        <w:t xml:space="preserve"> para deslizar</w:t>
      </w:r>
      <w:r w:rsidR="001E6DB3">
        <w:rPr>
          <w:noProof w:val="0"/>
        </w:rPr>
        <w:t xml:space="preserve"> para cima</w:t>
      </w:r>
      <w:r w:rsidR="00B75C41">
        <w:rPr>
          <w:noProof w:val="0"/>
        </w:rPr>
        <w:t xml:space="preserve"> </w:t>
      </w:r>
      <w:r w:rsidRPr="00F56323">
        <w:rPr>
          <w:noProof w:val="0"/>
        </w:rPr>
        <w:t xml:space="preserve">a manga de segurança </w:t>
      </w:r>
      <w:r w:rsidR="00B75C41">
        <w:rPr>
          <w:noProof w:val="0"/>
        </w:rPr>
        <w:t>verde e mantê-la dentro d</w:t>
      </w:r>
      <w:r w:rsidR="001E6DB3">
        <w:rPr>
          <w:noProof w:val="0"/>
        </w:rPr>
        <w:t>o</w:t>
      </w:r>
      <w:r w:rsidRPr="00F56323">
        <w:rPr>
          <w:noProof w:val="0"/>
        </w:rPr>
        <w:t xml:space="preserve"> prote</w:t>
      </w:r>
      <w:r w:rsidR="001E6DB3">
        <w:rPr>
          <w:noProof w:val="0"/>
        </w:rPr>
        <w:t>tor</w:t>
      </w:r>
      <w:r w:rsidRPr="00F56323">
        <w:rPr>
          <w:noProof w:val="0"/>
        </w:rPr>
        <w:t xml:space="preserve"> transparente.</w:t>
      </w:r>
      <w:r w:rsidR="00E140C7">
        <w:rPr>
          <w:noProof w:val="0"/>
        </w:rPr>
        <w:t xml:space="preserve"> Apenas a parte mais larga da manga de segurança verde permanece fora do protetor transparente.</w:t>
      </w:r>
    </w:p>
    <w:p w14:paraId="62A94281" w14:textId="617168B5" w:rsidR="00B75C41" w:rsidRDefault="00B75C41" w:rsidP="00051B0C">
      <w:pPr>
        <w:numPr>
          <w:ilvl w:val="0"/>
          <w:numId w:val="12"/>
        </w:numPr>
        <w:tabs>
          <w:tab w:val="clear" w:pos="720"/>
          <w:tab w:val="num" w:pos="567"/>
        </w:tabs>
        <w:ind w:left="567" w:hanging="567"/>
        <w:rPr>
          <w:noProof w:val="0"/>
        </w:rPr>
      </w:pPr>
      <w:r>
        <w:rPr>
          <w:noProof w:val="0"/>
        </w:rPr>
        <w:t>NÃO pr</w:t>
      </w:r>
      <w:r w:rsidR="00E140C7">
        <w:rPr>
          <w:noProof w:val="0"/>
        </w:rPr>
        <w:t>ima</w:t>
      </w:r>
      <w:r>
        <w:rPr>
          <w:noProof w:val="0"/>
        </w:rPr>
        <w:t xml:space="preserve"> o botão azul</w:t>
      </w:r>
      <w:r w:rsidR="00E140C7">
        <w:rPr>
          <w:noProof w:val="0"/>
        </w:rPr>
        <w:t xml:space="preserve"> atá </w:t>
      </w:r>
      <w:r>
        <w:rPr>
          <w:noProof w:val="0"/>
        </w:rPr>
        <w:t>a manga de segurança deslizar para</w:t>
      </w:r>
      <w:r w:rsidR="001E6DB3">
        <w:rPr>
          <w:noProof w:val="0"/>
        </w:rPr>
        <w:t xml:space="preserve"> dentro</w:t>
      </w:r>
      <w:r>
        <w:rPr>
          <w:noProof w:val="0"/>
        </w:rPr>
        <w:t xml:space="preserve"> </w:t>
      </w:r>
      <w:r w:rsidR="001E6DB3">
        <w:rPr>
          <w:noProof w:val="0"/>
        </w:rPr>
        <w:t>d</w:t>
      </w:r>
      <w:r>
        <w:rPr>
          <w:noProof w:val="0"/>
        </w:rPr>
        <w:t>o protetor transparente.</w:t>
      </w:r>
      <w:r w:rsidR="001C4914">
        <w:rPr>
          <w:noProof w:val="0"/>
        </w:rPr>
        <w:t xml:space="preserve"> </w:t>
      </w:r>
      <w:r w:rsidR="00896316">
        <w:rPr>
          <w:noProof w:val="0"/>
        </w:rPr>
        <w:t>Pressionar</w:t>
      </w:r>
      <w:r w:rsidR="001C4914">
        <w:rPr>
          <w:noProof w:val="0"/>
        </w:rPr>
        <w:t xml:space="preserve"> o botão azul antes da manga de segurança estar </w:t>
      </w:r>
      <w:r w:rsidR="00E140C7">
        <w:rPr>
          <w:noProof w:val="0"/>
        </w:rPr>
        <w:t>inserida</w:t>
      </w:r>
      <w:r w:rsidR="001C4914">
        <w:rPr>
          <w:noProof w:val="0"/>
        </w:rPr>
        <w:t xml:space="preserve"> pode </w:t>
      </w:r>
      <w:r w:rsidR="00E140C7">
        <w:rPr>
          <w:noProof w:val="0"/>
        </w:rPr>
        <w:t>levar a uma má aplicação</w:t>
      </w:r>
      <w:r w:rsidR="001C4914">
        <w:rPr>
          <w:noProof w:val="0"/>
        </w:rPr>
        <w:t xml:space="preserve"> da caneta.</w:t>
      </w:r>
    </w:p>
    <w:p w14:paraId="6CEC3082" w14:textId="484B3708" w:rsidR="001C4914" w:rsidRPr="00F56323" w:rsidRDefault="001C4914" w:rsidP="00051B0C">
      <w:pPr>
        <w:numPr>
          <w:ilvl w:val="0"/>
          <w:numId w:val="12"/>
        </w:numPr>
        <w:tabs>
          <w:tab w:val="clear" w:pos="720"/>
          <w:tab w:val="num" w:pos="567"/>
        </w:tabs>
        <w:ind w:left="567" w:hanging="567"/>
        <w:rPr>
          <w:noProof w:val="0"/>
        </w:rPr>
      </w:pPr>
      <w:r>
        <w:rPr>
          <w:noProof w:val="0"/>
        </w:rPr>
        <w:t>Injete sem fazer prega na pele.</w:t>
      </w:r>
    </w:p>
    <w:p w14:paraId="45382B4D" w14:textId="7B5C6CC3" w:rsidR="009C488A" w:rsidRDefault="009C488A" w:rsidP="00051B0C">
      <w:pPr>
        <w:rPr>
          <w:noProof w:val="0"/>
        </w:rPr>
      </w:pPr>
    </w:p>
    <w:p w14:paraId="23C57C63" w14:textId="56CAD466" w:rsidR="001C4914" w:rsidRPr="00F56323" w:rsidRDefault="001C4914" w:rsidP="00051B0C">
      <w:pPr>
        <w:rPr>
          <w:noProof w:val="0"/>
        </w:rPr>
      </w:pPr>
      <w:r w:rsidRPr="00D30D10">
        <w:rPr>
          <w:b/>
          <w:bCs/>
          <w:noProof w:val="0"/>
          <w:szCs w:val="22"/>
        </w:rPr>
        <w:t xml:space="preserve">Pressione o botão para injetar (ver </w:t>
      </w:r>
      <w:r w:rsidRPr="00F56323">
        <w:rPr>
          <w:b/>
          <w:bCs/>
          <w:noProof w:val="0"/>
          <w:szCs w:val="22"/>
        </w:rPr>
        <w:t>figura</w:t>
      </w:r>
      <w:r>
        <w:rPr>
          <w:b/>
          <w:bCs/>
          <w:noProof w:val="0"/>
          <w:szCs w:val="22"/>
        </w:rPr>
        <w:t>s</w:t>
      </w:r>
      <w:r w:rsidRPr="00F56323">
        <w:rPr>
          <w:b/>
          <w:bCs/>
          <w:noProof w:val="0"/>
          <w:szCs w:val="22"/>
        </w:rPr>
        <w:t> </w:t>
      </w:r>
      <w:r>
        <w:rPr>
          <w:b/>
          <w:bCs/>
          <w:noProof w:val="0"/>
          <w:szCs w:val="22"/>
        </w:rPr>
        <w:t>6 e</w:t>
      </w:r>
      <w:r w:rsidR="00F31CB4">
        <w:rPr>
          <w:b/>
          <w:bCs/>
          <w:noProof w:val="0"/>
          <w:szCs w:val="22"/>
        </w:rPr>
        <w:t> </w:t>
      </w:r>
      <w:r w:rsidRPr="00F56323">
        <w:rPr>
          <w:b/>
          <w:bCs/>
          <w:noProof w:val="0"/>
          <w:szCs w:val="22"/>
        </w:rPr>
        <w:t>7)</w:t>
      </w:r>
    </w:p>
    <w:p w14:paraId="16E212ED" w14:textId="3E43356E" w:rsidR="00160F91" w:rsidRDefault="00160F91" w:rsidP="00051B0C">
      <w:pPr>
        <w:keepNext/>
        <w:jc w:val="center"/>
        <w:rPr>
          <w:noProof w:val="0"/>
          <w:szCs w:val="22"/>
          <w:lang w:eastAsia="zh-CN"/>
        </w:rPr>
      </w:pPr>
    </w:p>
    <w:p w14:paraId="111DC6F1" w14:textId="795C659C" w:rsidR="001C4914" w:rsidRPr="0080410F" w:rsidRDefault="0080410F" w:rsidP="0080410F">
      <w:pPr>
        <w:keepNext/>
        <w:jc w:val="center"/>
      </w:pPr>
      <w:r w:rsidRPr="0080410F">
        <w:rPr>
          <w:rFonts w:eastAsiaTheme="minorHAnsi"/>
        </w:rPr>
        <mc:AlternateContent>
          <mc:Choice Requires="wps">
            <w:drawing>
              <wp:anchor distT="0" distB="0" distL="114300" distR="114300" simplePos="0" relativeHeight="251680768" behindDoc="0" locked="0" layoutInCell="1" allowOverlap="1" wp14:anchorId="308FFA5C" wp14:editId="09173038">
                <wp:simplePos x="0" y="0"/>
                <wp:positionH relativeFrom="column">
                  <wp:posOffset>2935605</wp:posOffset>
                </wp:positionH>
                <wp:positionV relativeFrom="paragraph">
                  <wp:posOffset>1141095</wp:posOffset>
                </wp:positionV>
                <wp:extent cx="970747" cy="71183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747" cy="711835"/>
                        </a:xfrm>
                        <a:prstGeom prst="rect">
                          <a:avLst/>
                        </a:prstGeom>
                        <a:noFill/>
                      </wps:spPr>
                      <wps:txbx>
                        <w:txbxContent>
                          <w:p w14:paraId="42D728DD" w14:textId="7FA3221B" w:rsidR="001C4914" w:rsidRDefault="001C4914" w:rsidP="001C4914">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Pr</w:t>
                            </w:r>
                            <w:r w:rsidR="00896316">
                              <w:rPr>
                                <w:rFonts w:ascii="Arial Narrow" w:hAnsi="Arial Narrow"/>
                                <w:b/>
                                <w:bCs/>
                                <w:color w:val="000000" w:themeColor="text1"/>
                                <w:kern w:val="24"/>
                                <w:lang w:val="en-US"/>
                              </w:rPr>
                              <w:t>essione</w:t>
                            </w:r>
                            <w:r>
                              <w:rPr>
                                <w:rFonts w:ascii="Arial Narrow" w:hAnsi="Arial Narrow"/>
                                <w:b/>
                                <w:bCs/>
                                <w:color w:val="000000" w:themeColor="text1"/>
                                <w:kern w:val="24"/>
                                <w:lang w:val="en-US"/>
                              </w:rPr>
                              <w:t xml:space="preserve"> aqui</w:t>
                            </w:r>
                            <w:r w:rsidR="00E140C7">
                              <w:rPr>
                                <w:rFonts w:ascii="Arial Narrow" w:hAnsi="Arial Narrow"/>
                                <w:b/>
                                <w:bCs/>
                                <w:color w:val="000000" w:themeColor="text1"/>
                                <w:kern w:val="24"/>
                                <w:lang w:val="en-US"/>
                              </w:rPr>
                              <w:t xml:space="preserve"> o botão</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08FFA5C" id="Text Box 83" o:spid="_x0000_s1089" type="#_x0000_t202" style="position:absolute;left:0;text-align:left;margin-left:231.15pt;margin-top:89.85pt;width:76.45pt;height:5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PkwEAAAkDAAAOAAAAZHJzL2Uyb0RvYy54bWysUstu2zAQvAfoPxC815SStk4Ey0HbIL0E&#10;SYE0H0BTpEVE5LJc2pL/PkvasYvmFuRCifuYnZnl4npyA9vqiBZ8y+tZxZn2Cjrr1y1/+nP7+ZIz&#10;TNJ3cgCvW77TyK+Xn84WY2j0OfQwdDoyAvHYjKHlfUqhEQJVr53EGQTtKWkgOpnoGteii3IkdDeI&#10;86r6JkaIXYigNCJFb/ZJviz4xmiVHoxBndjQcuKWyhnLucqnWC5ks44y9FYdaMh3sHDSehp6hLqR&#10;SbJNtG+gnFUREEyaKXACjLFKFw2kpq7+U/PYy6CLFjIHw9Em/DhYdb99DL8jS9MPmGiBRQSGO1DP&#10;SN6IMWBzqMmeYoNUnYVOJrr8JQmMGsnb3dFPPSWmKHg1r+Zf5pwpSs3r+vLia/ZbnJpDxPRLg2P5&#10;p+WR1lUIyO0dpn3pa0me5eHWDsMrrT2TzClNq4nZruUXdR6QQyvodiRrpM22HP9uZNScxTT8hPIQ&#10;MhqG75tEiGXQqecgmvwuVA9vIy/033upOr3g5QsAAAD//wMAUEsDBBQABgAIAAAAIQDtyNsh4AAA&#10;AAsBAAAPAAAAZHJzL2Rvd25yZXYueG1sTI/LTsMwEEX3SPyDNUjsqJNA0zbEqSoeEotuKGE/jYc4&#10;Ih5Hsdukf49ZwXJ0j+49U25n24szjb5zrCBdJCCIG6c7bhXUH693axA+IGvsHZOCC3nYVtdXJRba&#10;TfxO50NoRSxhX6ACE8JQSOkbQxb9wg3EMftyo8UQz7GVesQpltteZkmSS4sdxwWDAz0Zar4PJ6sg&#10;BL1LL/WL9W+f8/55MkmzxFqp25t59wgi0Bz+YPjVj+pQRaejO7H2olfwkGf3EY3BarMCEYk8XWYg&#10;jgqyTboGWZXy/w/VDwAAAP//AwBQSwECLQAUAAYACAAAACEAtoM4kv4AAADhAQAAEwAAAAAAAAAA&#10;AAAAAAAAAAAAW0NvbnRlbnRfVHlwZXNdLnhtbFBLAQItABQABgAIAAAAIQA4/SH/1gAAAJQBAAAL&#10;AAAAAAAAAAAAAAAAAC8BAABfcmVscy8ucmVsc1BLAQItABQABgAIAAAAIQDuLg/PkwEAAAkDAAAO&#10;AAAAAAAAAAAAAAAAAC4CAABkcnMvZTJvRG9jLnhtbFBLAQItABQABgAIAAAAIQDtyNsh4AAAAAsB&#10;AAAPAAAAAAAAAAAAAAAAAO0DAABkcnMvZG93bnJldi54bWxQSwUGAAAAAAQABADzAAAA+gQAAAAA&#10;" filled="f" stroked="f">
                <v:textbox style="mso-fit-shape-to-text:t">
                  <w:txbxContent>
                    <w:p w14:paraId="42D728DD" w14:textId="7FA3221B" w:rsidR="001C4914" w:rsidRDefault="001C4914" w:rsidP="001C4914">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Pr</w:t>
                      </w:r>
                      <w:r w:rsidR="00896316">
                        <w:rPr>
                          <w:rFonts w:ascii="Arial Narrow" w:hAnsi="Arial Narrow"/>
                          <w:b/>
                          <w:bCs/>
                          <w:color w:val="000000" w:themeColor="text1"/>
                          <w:kern w:val="24"/>
                          <w:lang w:val="en-US"/>
                        </w:rPr>
                        <w:t>essione</w:t>
                      </w:r>
                      <w:r>
                        <w:rPr>
                          <w:rFonts w:ascii="Arial Narrow" w:hAnsi="Arial Narrow"/>
                          <w:b/>
                          <w:bCs/>
                          <w:color w:val="000000" w:themeColor="text1"/>
                          <w:kern w:val="24"/>
                          <w:lang w:val="en-US"/>
                        </w:rPr>
                        <w:t xml:space="preserve"> aqui</w:t>
                      </w:r>
                      <w:r w:rsidR="00E140C7">
                        <w:rPr>
                          <w:rFonts w:ascii="Arial Narrow" w:hAnsi="Arial Narrow"/>
                          <w:b/>
                          <w:bCs/>
                          <w:color w:val="000000" w:themeColor="text1"/>
                          <w:kern w:val="24"/>
                          <w:lang w:val="en-US"/>
                        </w:rPr>
                        <w:t xml:space="preserve"> o botão</w:t>
                      </w:r>
                    </w:p>
                  </w:txbxContent>
                </v:textbox>
              </v:shape>
            </w:pict>
          </mc:Fallback>
        </mc:AlternateContent>
      </w:r>
      <w:r w:rsidRPr="0080410F">
        <w:rPr>
          <w:rFonts w:eastAsiaTheme="minorHAnsi"/>
        </w:rPr>
        <mc:AlternateContent>
          <mc:Choice Requires="wps">
            <w:drawing>
              <wp:anchor distT="0" distB="0" distL="114300" distR="114300" simplePos="0" relativeHeight="251678720" behindDoc="0" locked="0" layoutInCell="1" allowOverlap="1" wp14:anchorId="76110FC8" wp14:editId="616FCD13">
                <wp:simplePos x="0" y="0"/>
                <wp:positionH relativeFrom="column">
                  <wp:posOffset>2062480</wp:posOffset>
                </wp:positionH>
                <wp:positionV relativeFrom="paragraph">
                  <wp:posOffset>1888490</wp:posOffset>
                </wp:positionV>
                <wp:extent cx="1207698" cy="267335"/>
                <wp:effectExtent l="0" t="0" r="0" b="0"/>
                <wp:wrapNone/>
                <wp:docPr id="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698"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9135F" w14:textId="3DCD14C8" w:rsidR="001C4914" w:rsidRDefault="001C4914" w:rsidP="001C491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1º CLIQUE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0FC8" id="_x0000_s1090" type="#_x0000_t202" style="position:absolute;left:0;text-align:left;margin-left:162.4pt;margin-top:148.7pt;width:95.1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f5gEAAKkDAAAOAAAAZHJzL2Uyb0RvYy54bWysU8tu2zAQvBfoPxC815Jlx24Ey0GaIEWB&#10;9AGk/QCKIi2iEpdd0pbcr++Schy3vRW9ECSXmp2ZHW1uxr5jB4XegK34fJZzpqyExthdxb99fXjz&#10;ljMfhG1EB1ZV/Kg8v9m+frUZXKkKaKFrFDICsb4cXMXbEFyZZV62qhd+Bk5ZKmrAXgQ64i5rUAyE&#10;3ndZkeerbABsHIJU3tPt/VTk24SvtZLhs9ZeBdZVnLiFtGJa67hm240odyhca+SJhvgHFr0wlpqe&#10;oe5FEGyP5i+o3kgEDzrMJPQZaG2kShpIzTz/Q81TK5xKWsgc7842+f8HKz8dntwXZGF8ByMNMInw&#10;7hHkd88s3LXC7tQtIgytEg01nkfLssH58vRptNqXPoLUw0doaMhiHyABjRr76ArpZIROAzieTVdj&#10;YDK2LPL16ppiIqlWrNaLxVVqIcrnrx368F5Bz+Km4khDTeji8OhDZCPK5yexmYUH03VpsJ397YIe&#10;xpvEPhKeqIexHplpKr4oYuOopobmSHoQprxQvmnTAv7kbKCsVNz/2AtUnHUfLHlyPV8uY7jSYXm1&#10;LuiAl5X6siKsJKiKB86m7V2YArl3aHYtdZqmYOGWfNQmSXxhdeJPeUjKT9mNgbs8p1cvf9j2FwAA&#10;AP//AwBQSwMEFAAGAAgAAAAhALrDEOnfAAAACwEAAA8AAABkcnMvZG93bnJldi54bWxMj8FOwzAQ&#10;RO9I/IO1SNyo3TShJMSpEIgrqIUicXPjbRIRr6PYbcLfs5zgOJrRzJtyM7tenHEMnScNy4UCgVR7&#10;21Gj4f3t+eYORIiGrOk9oYZvDLCpLi9KU1g/0RbPu9gILqFQGA1tjEMhZahbdCYs/IDE3tGPzkSW&#10;YyPtaCYud71MlLqVznTEC60Z8LHF+mt3chr2L8fPj1S9Nk8uGyY/K0kul1pfX80P9yAizvEvDL/4&#10;jA4VMx38iWwQvYZVkjJ61JDk6xQEJ7Jlxu8ObK3yDGRVyv8fqh8AAAD//wMAUEsBAi0AFAAGAAgA&#10;AAAhALaDOJL+AAAA4QEAABMAAAAAAAAAAAAAAAAAAAAAAFtDb250ZW50X1R5cGVzXS54bWxQSwEC&#10;LQAUAAYACAAAACEAOP0h/9YAAACUAQAACwAAAAAAAAAAAAAAAAAvAQAAX3JlbHMvLnJlbHNQSwEC&#10;LQAUAAYACAAAACEAwU1q3+YBAACpAwAADgAAAAAAAAAAAAAAAAAuAgAAZHJzL2Uyb0RvYy54bWxQ&#10;SwECLQAUAAYACAAAACEAusMQ6d8AAAALAQAADwAAAAAAAAAAAAAAAABABAAAZHJzL2Rvd25yZXYu&#10;eG1sUEsFBgAAAAAEAAQA8wAAAEwFAAAAAA==&#10;" filled="f" stroked="f">
                <v:textbox>
                  <w:txbxContent>
                    <w:p w14:paraId="4489135F" w14:textId="3DCD14C8" w:rsidR="001C4914" w:rsidRDefault="001C4914" w:rsidP="001C491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1º CLIQUE</w:t>
                      </w:r>
                    </w:p>
                  </w:txbxContent>
                </v:textbox>
              </v:shape>
            </w:pict>
          </mc:Fallback>
        </mc:AlternateContent>
      </w:r>
      <w:r w:rsidR="001C4914" w:rsidRPr="0080410F">
        <w:drawing>
          <wp:inline distT="0" distB="0" distL="0" distR="0" wp14:anchorId="77B9CDA6" wp14:editId="2E135576">
            <wp:extent cx="2114550" cy="2571750"/>
            <wp:effectExtent l="0" t="0" r="0" b="0"/>
            <wp:docPr id="77" name="Picture 77">
              <a:extLst xmlns:a="http://schemas.openxmlformats.org/drawingml/2006/main">
                <a:ext uri="{FF2B5EF4-FFF2-40B4-BE49-F238E27FC236}">
                  <a16:creationId xmlns:a16="http://schemas.microsoft.com/office/drawing/2014/main" id="{86D2E4F1-F392-2EAF-F755-C9118C77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D2E4F1-F392-2EAF-F755-C9118C77B998}"/>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114550" cy="2571750"/>
                    </a:xfrm>
                    <a:prstGeom prst="rect">
                      <a:avLst/>
                    </a:prstGeom>
                  </pic:spPr>
                </pic:pic>
              </a:graphicData>
            </a:graphic>
          </wp:inline>
        </w:drawing>
      </w:r>
      <w:r w:rsidR="001C4914" w:rsidRPr="0080410F">
        <w:drawing>
          <wp:inline distT="0" distB="0" distL="0" distR="0" wp14:anchorId="41AB4EB0" wp14:editId="63F690F9">
            <wp:extent cx="1847850" cy="2057400"/>
            <wp:effectExtent l="0" t="0" r="0" b="0"/>
            <wp:docPr id="82" name="Picture 82">
              <a:extLst xmlns:a="http://schemas.openxmlformats.org/drawingml/2006/main">
                <a:ext uri="{FF2B5EF4-FFF2-40B4-BE49-F238E27FC236}">
                  <a16:creationId xmlns:a16="http://schemas.microsoft.com/office/drawing/2014/main" id="{EF9C79BD-A252-17AB-F582-A58849035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9C79BD-A252-17AB-F582-A58849035222}"/>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847850" cy="2057400"/>
                    </a:xfrm>
                    <a:prstGeom prst="rect">
                      <a:avLst/>
                    </a:prstGeom>
                  </pic:spPr>
                </pic:pic>
              </a:graphicData>
            </a:graphic>
          </wp:inline>
        </w:drawing>
      </w:r>
    </w:p>
    <w:p w14:paraId="79FCBB6D" w14:textId="09E65618" w:rsidR="00160F91" w:rsidRPr="00D30D10" w:rsidRDefault="00837215" w:rsidP="00051B0C">
      <w:pPr>
        <w:autoSpaceDE w:val="0"/>
        <w:autoSpaceDN w:val="0"/>
        <w:adjustRightInd w:val="0"/>
        <w:jc w:val="center"/>
        <w:rPr>
          <w:noProof w:val="0"/>
          <w:szCs w:val="22"/>
        </w:rPr>
      </w:pPr>
      <w:r w:rsidRPr="005669A2">
        <w:rPr>
          <w:noProof w:val="0"/>
          <w:szCs w:val="22"/>
        </w:rPr>
        <w:t>Figura </w:t>
      </w:r>
      <w:r w:rsidR="001C4914">
        <w:rPr>
          <w:noProof w:val="0"/>
          <w:szCs w:val="22"/>
        </w:rPr>
        <w:t>6</w:t>
      </w:r>
      <w:r w:rsidR="00160F91" w:rsidRPr="006319E7">
        <w:rPr>
          <w:noProof w:val="0"/>
          <w:szCs w:val="22"/>
        </w:rPr>
        <w:tab/>
      </w:r>
      <w:r w:rsidR="00160F91" w:rsidRPr="006319E7">
        <w:rPr>
          <w:noProof w:val="0"/>
          <w:szCs w:val="22"/>
        </w:rPr>
        <w:tab/>
      </w:r>
      <w:r w:rsidR="00160F91" w:rsidRPr="006319E7">
        <w:rPr>
          <w:noProof w:val="0"/>
          <w:szCs w:val="22"/>
        </w:rPr>
        <w:tab/>
      </w:r>
      <w:r w:rsidR="00160F91" w:rsidRPr="006319E7">
        <w:rPr>
          <w:noProof w:val="0"/>
          <w:szCs w:val="22"/>
        </w:rPr>
        <w:tab/>
      </w:r>
      <w:r w:rsidR="00160F91" w:rsidRPr="006319E7">
        <w:rPr>
          <w:noProof w:val="0"/>
          <w:szCs w:val="22"/>
        </w:rPr>
        <w:tab/>
      </w:r>
      <w:r w:rsidR="00160F91" w:rsidRPr="006319E7">
        <w:rPr>
          <w:noProof w:val="0"/>
          <w:szCs w:val="22"/>
        </w:rPr>
        <w:tab/>
      </w:r>
      <w:r w:rsidR="00160F91" w:rsidRPr="006319E7">
        <w:rPr>
          <w:noProof w:val="0"/>
          <w:szCs w:val="22"/>
        </w:rPr>
        <w:tab/>
      </w:r>
      <w:r w:rsidRPr="00D30D10">
        <w:rPr>
          <w:noProof w:val="0"/>
          <w:szCs w:val="22"/>
        </w:rPr>
        <w:t>Figura </w:t>
      </w:r>
      <w:r w:rsidR="001C4914">
        <w:rPr>
          <w:noProof w:val="0"/>
          <w:szCs w:val="22"/>
        </w:rPr>
        <w:t>7</w:t>
      </w:r>
    </w:p>
    <w:p w14:paraId="0DEE6053" w14:textId="77777777" w:rsidR="00160F91" w:rsidRPr="00D30D10" w:rsidRDefault="00160F91" w:rsidP="00051B0C">
      <w:pPr>
        <w:autoSpaceDE w:val="0"/>
        <w:autoSpaceDN w:val="0"/>
        <w:adjustRightInd w:val="0"/>
        <w:rPr>
          <w:noProof w:val="0"/>
          <w:szCs w:val="22"/>
        </w:rPr>
      </w:pPr>
    </w:p>
    <w:p w14:paraId="3ECF2324" w14:textId="1182AB28" w:rsidR="00202501" w:rsidRPr="00F56323" w:rsidRDefault="00202501" w:rsidP="00051B0C">
      <w:pPr>
        <w:numPr>
          <w:ilvl w:val="0"/>
          <w:numId w:val="12"/>
        </w:numPr>
        <w:tabs>
          <w:tab w:val="clear" w:pos="720"/>
          <w:tab w:val="num" w:pos="567"/>
        </w:tabs>
        <w:ind w:left="567" w:hanging="567"/>
        <w:rPr>
          <w:noProof w:val="0"/>
        </w:rPr>
      </w:pPr>
      <w:r w:rsidRPr="000A259E">
        <w:rPr>
          <w:noProof w:val="0"/>
        </w:rPr>
        <w:t>Continue a pressionar a caneta pré</w:t>
      </w:r>
      <w:r w:rsidR="003E2AF0" w:rsidRPr="000A259E">
        <w:rPr>
          <w:noProof w:val="0"/>
        </w:rPr>
        <w:noBreakHyphen/>
      </w:r>
      <w:r w:rsidRPr="000A259E">
        <w:rPr>
          <w:noProof w:val="0"/>
        </w:rPr>
        <w:t>cheia contra a sua pele</w:t>
      </w:r>
      <w:r w:rsidR="00E80D8E">
        <w:rPr>
          <w:b/>
          <w:noProof w:val="0"/>
        </w:rPr>
        <w:t>.</w:t>
      </w:r>
      <w:r w:rsidRPr="00F56323">
        <w:rPr>
          <w:b/>
          <w:noProof w:val="0"/>
        </w:rPr>
        <w:t xml:space="preserve"> </w:t>
      </w:r>
      <w:r w:rsidR="00E80D8E">
        <w:rPr>
          <w:b/>
          <w:noProof w:val="0"/>
        </w:rPr>
        <w:t xml:space="preserve">Utilize </w:t>
      </w:r>
      <w:r w:rsidR="001E6DB3">
        <w:rPr>
          <w:b/>
          <w:noProof w:val="0"/>
        </w:rPr>
        <w:t>a</w:t>
      </w:r>
      <w:r w:rsidR="00E80D8E">
        <w:rPr>
          <w:b/>
          <w:noProof w:val="0"/>
        </w:rPr>
        <w:t xml:space="preserve"> outra mão </w:t>
      </w:r>
      <w:r w:rsidR="00E80D8E" w:rsidRPr="000A259E">
        <w:rPr>
          <w:bCs/>
          <w:noProof w:val="0"/>
        </w:rPr>
        <w:t xml:space="preserve">para </w:t>
      </w:r>
      <w:r w:rsidRPr="000A259E">
        <w:rPr>
          <w:bCs/>
          <w:noProof w:val="0"/>
        </w:rPr>
        <w:t>prim</w:t>
      </w:r>
      <w:r w:rsidR="00E80D8E" w:rsidRPr="000A259E">
        <w:rPr>
          <w:bCs/>
          <w:noProof w:val="0"/>
        </w:rPr>
        <w:t>ir</w:t>
      </w:r>
      <w:r w:rsidR="00E80D8E">
        <w:rPr>
          <w:b/>
          <w:noProof w:val="0"/>
        </w:rPr>
        <w:t xml:space="preserve"> </w:t>
      </w:r>
      <w:r w:rsidRPr="000A259E">
        <w:rPr>
          <w:bCs/>
          <w:noProof w:val="0"/>
        </w:rPr>
        <w:t xml:space="preserve">a </w:t>
      </w:r>
      <w:r w:rsidRPr="00F56323">
        <w:rPr>
          <w:b/>
          <w:noProof w:val="0"/>
        </w:rPr>
        <w:t xml:space="preserve">parte elevada do botão </w:t>
      </w:r>
      <w:r w:rsidR="00E80D8E">
        <w:rPr>
          <w:b/>
          <w:noProof w:val="0"/>
        </w:rPr>
        <w:t xml:space="preserve">azul </w:t>
      </w:r>
      <w:r w:rsidR="00E80D8E" w:rsidRPr="000A259E">
        <w:rPr>
          <w:bCs/>
          <w:noProof w:val="0"/>
        </w:rPr>
        <w:t>para iniciar a injeção</w:t>
      </w:r>
      <w:r w:rsidRPr="00F56323">
        <w:rPr>
          <w:noProof w:val="0"/>
        </w:rPr>
        <w:t>. Não pr</w:t>
      </w:r>
      <w:r w:rsidR="00E140C7">
        <w:rPr>
          <w:noProof w:val="0"/>
        </w:rPr>
        <w:t>ima</w:t>
      </w:r>
      <w:r w:rsidRPr="00F56323">
        <w:rPr>
          <w:noProof w:val="0"/>
        </w:rPr>
        <w:t xml:space="preserve"> o botão a não ser que a caneta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w:t>
      </w:r>
      <w:r w:rsidRPr="00F56323">
        <w:rPr>
          <w:b/>
          <w:noProof w:val="0"/>
        </w:rPr>
        <w:t xml:space="preserve">esteja </w:t>
      </w:r>
      <w:r w:rsidR="00F31CB4">
        <w:rPr>
          <w:b/>
          <w:noProof w:val="0"/>
        </w:rPr>
        <w:t>pressionada</w:t>
      </w:r>
      <w:r w:rsidRPr="00F56323">
        <w:rPr>
          <w:b/>
          <w:noProof w:val="0"/>
        </w:rPr>
        <w:t xml:space="preserve"> contra a sua pele</w:t>
      </w:r>
      <w:r w:rsidRPr="00F56323">
        <w:rPr>
          <w:noProof w:val="0"/>
        </w:rPr>
        <w:t xml:space="preserve"> e a </w:t>
      </w:r>
      <w:r w:rsidR="005C4670" w:rsidRPr="00F56323">
        <w:rPr>
          <w:noProof w:val="0"/>
        </w:rPr>
        <w:t xml:space="preserve">manga </w:t>
      </w:r>
      <w:r w:rsidRPr="00F56323">
        <w:rPr>
          <w:noProof w:val="0"/>
        </w:rPr>
        <w:t xml:space="preserve">de </w:t>
      </w:r>
      <w:r w:rsidR="005C4670" w:rsidRPr="00F56323">
        <w:rPr>
          <w:noProof w:val="0"/>
        </w:rPr>
        <w:t xml:space="preserve">segurança </w:t>
      </w:r>
      <w:r w:rsidRPr="00F56323">
        <w:rPr>
          <w:noProof w:val="0"/>
        </w:rPr>
        <w:t>desliz</w:t>
      </w:r>
      <w:r w:rsidR="00E140C7">
        <w:rPr>
          <w:noProof w:val="0"/>
        </w:rPr>
        <w:t>ar</w:t>
      </w:r>
      <w:r w:rsidRPr="00F56323">
        <w:rPr>
          <w:noProof w:val="0"/>
        </w:rPr>
        <w:t xml:space="preserve"> para dentro d</w:t>
      </w:r>
      <w:r w:rsidR="00E140C7">
        <w:rPr>
          <w:noProof w:val="0"/>
        </w:rPr>
        <w:t>o</w:t>
      </w:r>
      <w:r w:rsidRPr="00F56323">
        <w:rPr>
          <w:noProof w:val="0"/>
        </w:rPr>
        <w:t xml:space="preserve"> </w:t>
      </w:r>
      <w:r w:rsidR="005C4670" w:rsidRPr="00F56323">
        <w:rPr>
          <w:noProof w:val="0"/>
        </w:rPr>
        <w:t>prote</w:t>
      </w:r>
      <w:r w:rsidR="00E140C7">
        <w:rPr>
          <w:noProof w:val="0"/>
        </w:rPr>
        <w:t>tor</w:t>
      </w:r>
      <w:r w:rsidR="005C4670" w:rsidRPr="00F56323">
        <w:rPr>
          <w:noProof w:val="0"/>
        </w:rPr>
        <w:t xml:space="preserve"> transparente</w:t>
      </w:r>
      <w:r w:rsidRPr="00F56323">
        <w:rPr>
          <w:noProof w:val="0"/>
        </w:rPr>
        <w:t>.</w:t>
      </w:r>
    </w:p>
    <w:p w14:paraId="7D8A3D8B" w14:textId="77777777" w:rsidR="001E6DB3" w:rsidRDefault="00160F91" w:rsidP="001E6DB3">
      <w:pPr>
        <w:numPr>
          <w:ilvl w:val="0"/>
          <w:numId w:val="12"/>
        </w:numPr>
        <w:tabs>
          <w:tab w:val="clear" w:pos="720"/>
          <w:tab w:val="num" w:pos="567"/>
        </w:tabs>
        <w:ind w:left="567" w:hanging="567"/>
        <w:rPr>
          <w:noProof w:val="0"/>
        </w:rPr>
      </w:pPr>
      <w:r w:rsidRPr="00F56323">
        <w:rPr>
          <w:noProof w:val="0"/>
        </w:rPr>
        <w:t xml:space="preserve">Uma vez pressionado o botão, este irá permanecer pressionado e, por isso, não necessita </w:t>
      </w:r>
      <w:r w:rsidR="00E80D8E">
        <w:rPr>
          <w:noProof w:val="0"/>
        </w:rPr>
        <w:t xml:space="preserve">de </w:t>
      </w:r>
      <w:r w:rsidRPr="00F56323">
        <w:rPr>
          <w:noProof w:val="0"/>
        </w:rPr>
        <w:t>continuar a pressionar.</w:t>
      </w:r>
    </w:p>
    <w:p w14:paraId="2B83DF24" w14:textId="5CECCCF6" w:rsidR="00160F91" w:rsidRPr="00F56323" w:rsidRDefault="001E6DB3" w:rsidP="001E6DB3">
      <w:pPr>
        <w:numPr>
          <w:ilvl w:val="0"/>
          <w:numId w:val="12"/>
        </w:numPr>
        <w:tabs>
          <w:tab w:val="clear" w:pos="720"/>
          <w:tab w:val="num" w:pos="567"/>
        </w:tabs>
        <w:ind w:left="567" w:hanging="567"/>
        <w:rPr>
          <w:noProof w:val="0"/>
        </w:rPr>
      </w:pPr>
      <w:r>
        <w:rPr>
          <w:noProof w:val="0"/>
        </w:rPr>
        <w:t>Se o botão parecer difícil de primir, não pressione</w:t>
      </w:r>
      <w:r w:rsidR="00F31CB4">
        <w:rPr>
          <w:noProof w:val="0"/>
        </w:rPr>
        <w:t xml:space="preserve"> o botão</w:t>
      </w:r>
      <w:r>
        <w:rPr>
          <w:noProof w:val="0"/>
        </w:rPr>
        <w:t xml:space="preserve"> com força. Largue o botão, </w:t>
      </w:r>
      <w:r w:rsidR="00F31CB4">
        <w:rPr>
          <w:noProof w:val="0"/>
        </w:rPr>
        <w:t>levante</w:t>
      </w:r>
      <w:r>
        <w:rPr>
          <w:noProof w:val="0"/>
        </w:rPr>
        <w:t xml:space="preserve"> a caneta pré-cheia e </w:t>
      </w:r>
      <w:r w:rsidR="00896316">
        <w:rPr>
          <w:noProof w:val="0"/>
        </w:rPr>
        <w:t xml:space="preserve">comece </w:t>
      </w:r>
      <w:r>
        <w:rPr>
          <w:noProof w:val="0"/>
        </w:rPr>
        <w:t>de novo. Certifique-se que não está a primir o botão antes da manga de segurança verde estar pressionada firmemente contra a pele e, depois, prima a parte elevada do botão.</w:t>
      </w:r>
    </w:p>
    <w:p w14:paraId="7D14315B" w14:textId="77777777" w:rsidR="00622338" w:rsidRPr="00F56323" w:rsidRDefault="00622338" w:rsidP="00051B0C">
      <w:pPr>
        <w:tabs>
          <w:tab w:val="clear" w:pos="567"/>
        </w:tabs>
        <w:rPr>
          <w:noProof w:val="0"/>
        </w:rPr>
      </w:pPr>
    </w:p>
    <w:p w14:paraId="54B029E5" w14:textId="736D6D99" w:rsidR="00160F91" w:rsidRPr="00F56323" w:rsidRDefault="00160F91" w:rsidP="00051B0C">
      <w:pPr>
        <w:numPr>
          <w:ilvl w:val="0"/>
          <w:numId w:val="12"/>
        </w:numPr>
        <w:tabs>
          <w:tab w:val="clear" w:pos="720"/>
          <w:tab w:val="num" w:pos="567"/>
        </w:tabs>
        <w:ind w:left="567" w:hanging="567"/>
        <w:rPr>
          <w:noProof w:val="0"/>
        </w:rPr>
      </w:pPr>
      <w:r w:rsidRPr="00D30D10">
        <w:rPr>
          <w:b/>
          <w:noProof w:val="0"/>
        </w:rPr>
        <w:t>Vai ouvir</w:t>
      </w:r>
      <w:r w:rsidRPr="00F56323">
        <w:rPr>
          <w:b/>
          <w:noProof w:val="0"/>
        </w:rPr>
        <w:t xml:space="preserve"> um “clique” audível</w:t>
      </w:r>
      <w:r w:rsidR="003E2AF0" w:rsidRPr="00F56323">
        <w:rPr>
          <w:b/>
          <w:noProof w:val="0"/>
        </w:rPr>
        <w:noBreakHyphen/>
      </w:r>
      <w:r w:rsidRPr="00F56323">
        <w:rPr>
          <w:b/>
          <w:noProof w:val="0"/>
        </w:rPr>
        <w:t xml:space="preserve"> não se assuste.</w:t>
      </w:r>
      <w:r w:rsidRPr="00F56323">
        <w:rPr>
          <w:noProof w:val="0"/>
        </w:rPr>
        <w:t xml:space="preserve"> O primeiro “clique” significa que a agulha foi inserida e que a injeção começou. Pode ou não sentir a agulha a picar neste momento.</w:t>
      </w:r>
    </w:p>
    <w:p w14:paraId="05441D72" w14:textId="77777777" w:rsidR="00160F91" w:rsidRPr="00F56323" w:rsidRDefault="00160F91" w:rsidP="00051B0C">
      <w:pPr>
        <w:tabs>
          <w:tab w:val="left" w:pos="709"/>
        </w:tabs>
        <w:autoSpaceDE w:val="0"/>
        <w:autoSpaceDN w:val="0"/>
        <w:adjustRightInd w:val="0"/>
        <w:rPr>
          <w:noProof w:val="0"/>
          <w:szCs w:val="22"/>
        </w:rPr>
      </w:pPr>
    </w:p>
    <w:p w14:paraId="212A5D6E" w14:textId="481270FB" w:rsidR="00202501" w:rsidRPr="00F56323" w:rsidRDefault="00202501" w:rsidP="00051B0C">
      <w:pPr>
        <w:tabs>
          <w:tab w:val="left" w:pos="709"/>
        </w:tabs>
        <w:autoSpaceDE w:val="0"/>
        <w:autoSpaceDN w:val="0"/>
        <w:adjustRightInd w:val="0"/>
        <w:rPr>
          <w:b/>
          <w:noProof w:val="0"/>
          <w:szCs w:val="22"/>
        </w:rPr>
      </w:pPr>
      <w:r w:rsidRPr="00F56323">
        <w:rPr>
          <w:b/>
          <w:noProof w:val="0"/>
          <w:szCs w:val="22"/>
        </w:rPr>
        <w:t>Não levante a caneta pré</w:t>
      </w:r>
      <w:r w:rsidR="003E2AF0" w:rsidRPr="00F56323">
        <w:rPr>
          <w:b/>
          <w:noProof w:val="0"/>
          <w:szCs w:val="22"/>
        </w:rPr>
        <w:noBreakHyphen/>
      </w:r>
      <w:r w:rsidRPr="00F56323">
        <w:rPr>
          <w:b/>
          <w:noProof w:val="0"/>
          <w:szCs w:val="22"/>
        </w:rPr>
        <w:t>cheia da sua pele. Se puxar a caneta pré</w:t>
      </w:r>
      <w:r w:rsidR="003E2AF0" w:rsidRPr="00F56323">
        <w:rPr>
          <w:b/>
          <w:noProof w:val="0"/>
          <w:szCs w:val="22"/>
        </w:rPr>
        <w:noBreakHyphen/>
      </w:r>
      <w:r w:rsidRPr="00F56323">
        <w:rPr>
          <w:b/>
          <w:noProof w:val="0"/>
          <w:szCs w:val="22"/>
        </w:rPr>
        <w:t>cheia da sua pele poderá não administrar a dose completa do medicamento.</w:t>
      </w:r>
    </w:p>
    <w:p w14:paraId="714F1595" w14:textId="77777777" w:rsidR="00202501" w:rsidRPr="00F56323" w:rsidRDefault="00202501" w:rsidP="00051B0C">
      <w:pPr>
        <w:autoSpaceDE w:val="0"/>
        <w:autoSpaceDN w:val="0"/>
        <w:adjustRightInd w:val="0"/>
        <w:rPr>
          <w:noProof w:val="0"/>
          <w:szCs w:val="22"/>
        </w:rPr>
      </w:pPr>
    </w:p>
    <w:p w14:paraId="01FBE00E" w14:textId="3DBE9224" w:rsidR="00202501" w:rsidRDefault="00202501" w:rsidP="00051B0C">
      <w:pPr>
        <w:keepNext/>
        <w:autoSpaceDE w:val="0"/>
        <w:autoSpaceDN w:val="0"/>
        <w:adjustRightInd w:val="0"/>
        <w:rPr>
          <w:b/>
          <w:noProof w:val="0"/>
        </w:rPr>
      </w:pPr>
      <w:r w:rsidRPr="00F56323">
        <w:rPr>
          <w:b/>
          <w:bCs/>
          <w:noProof w:val="0"/>
          <w:szCs w:val="22"/>
        </w:rPr>
        <w:t>Continue a pressionar até ao segundo “clique” (ver figura 8)</w:t>
      </w:r>
      <w:r w:rsidR="00E80D8E">
        <w:rPr>
          <w:b/>
          <w:bCs/>
          <w:noProof w:val="0"/>
          <w:szCs w:val="22"/>
        </w:rPr>
        <w:t>,</w:t>
      </w:r>
      <w:r w:rsidR="00E80D8E" w:rsidRPr="00E80D8E">
        <w:rPr>
          <w:b/>
          <w:noProof w:val="0"/>
        </w:rPr>
        <w:t xml:space="preserve"> </w:t>
      </w:r>
      <w:r w:rsidR="001E6DB3">
        <w:rPr>
          <w:b/>
          <w:noProof w:val="0"/>
        </w:rPr>
        <w:t xml:space="preserve">o qual </w:t>
      </w:r>
      <w:r w:rsidR="00E80D8E">
        <w:rPr>
          <w:b/>
          <w:noProof w:val="0"/>
        </w:rPr>
        <w:t>n</w:t>
      </w:r>
      <w:r w:rsidR="00E80D8E" w:rsidRPr="00F56323">
        <w:rPr>
          <w:b/>
          <w:noProof w:val="0"/>
        </w:rPr>
        <w:t xml:space="preserve">ormalmente demora </w:t>
      </w:r>
      <w:smartTag w:uri="urn:schemas-microsoft-com:office:smarttags" w:element="metricconverter">
        <w:smartTagPr>
          <w:attr w:name="ProductID" w:val="3 a"/>
        </w:smartTagPr>
        <w:r w:rsidR="00E80D8E" w:rsidRPr="00F56323">
          <w:rPr>
            <w:b/>
            <w:noProof w:val="0"/>
          </w:rPr>
          <w:t>3 a</w:t>
        </w:r>
      </w:smartTag>
      <w:r w:rsidR="00E80D8E" w:rsidRPr="00F56323">
        <w:rPr>
          <w:b/>
          <w:noProof w:val="0"/>
        </w:rPr>
        <w:t xml:space="preserve"> 6 segundos</w:t>
      </w:r>
      <w:r w:rsidR="001E6DB3">
        <w:rPr>
          <w:b/>
          <w:noProof w:val="0"/>
        </w:rPr>
        <w:t>,</w:t>
      </w:r>
      <w:r w:rsidR="00E80D8E" w:rsidRPr="00F56323">
        <w:rPr>
          <w:b/>
          <w:noProof w:val="0"/>
        </w:rPr>
        <w:t xml:space="preserve"> mas pode demorar até 1</w:t>
      </w:r>
      <w:r w:rsidR="00E80D8E">
        <w:rPr>
          <w:b/>
          <w:noProof w:val="0"/>
        </w:rPr>
        <w:t>5 </w:t>
      </w:r>
      <w:r w:rsidR="00E80D8E" w:rsidRPr="00F56323">
        <w:rPr>
          <w:b/>
          <w:noProof w:val="0"/>
        </w:rPr>
        <w:t>segundos até que oiça o segundo “clique”.</w:t>
      </w:r>
    </w:p>
    <w:p w14:paraId="5D04EE91" w14:textId="7508B24B" w:rsidR="00E80D8E" w:rsidRDefault="00E80D8E" w:rsidP="00051B0C">
      <w:pPr>
        <w:keepNext/>
        <w:autoSpaceDE w:val="0"/>
        <w:autoSpaceDN w:val="0"/>
        <w:adjustRightInd w:val="0"/>
        <w:rPr>
          <w:b/>
          <w:noProof w:val="0"/>
        </w:rPr>
      </w:pPr>
    </w:p>
    <w:p w14:paraId="685B2E62" w14:textId="2AF8980A" w:rsidR="00557DB9" w:rsidRPr="0080410F" w:rsidRDefault="00E80D8E" w:rsidP="00557DB9">
      <w:pPr>
        <w:keepNext/>
        <w:autoSpaceDE w:val="0"/>
        <w:autoSpaceDN w:val="0"/>
        <w:adjustRightInd w:val="0"/>
        <w:jc w:val="center"/>
      </w:pPr>
      <w:r w:rsidRPr="0080410F">
        <w:rPr>
          <w:rFonts w:eastAsiaTheme="minorHAnsi"/>
        </w:rPr>
        <mc:AlternateContent>
          <mc:Choice Requires="wps">
            <w:drawing>
              <wp:anchor distT="0" distB="0" distL="114300" distR="114300" simplePos="0" relativeHeight="251682816" behindDoc="0" locked="0" layoutInCell="1" allowOverlap="1" wp14:anchorId="32FF70B7" wp14:editId="0B861421">
                <wp:simplePos x="0" y="0"/>
                <wp:positionH relativeFrom="column">
                  <wp:posOffset>3033215</wp:posOffset>
                </wp:positionH>
                <wp:positionV relativeFrom="paragraph">
                  <wp:posOffset>1136398</wp:posOffset>
                </wp:positionV>
                <wp:extent cx="871268" cy="238125"/>
                <wp:effectExtent l="0" t="0" r="0" b="9525"/>
                <wp:wrapNone/>
                <wp:docPr id="1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68"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AECF3" w14:textId="29899448" w:rsidR="00E80D8E" w:rsidRDefault="00E80D8E" w:rsidP="00E80D8E">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2º CLIQUE</w:t>
                            </w:r>
                            <w:del w:id="871" w:author="EUCP BE1" w:date="2025-08-01T09:40:00Z" w16du:dateUtc="2025-08-01T07:40:00Z">
                              <w:r w:rsidDel="00AF47D4">
                                <w:rPr>
                                  <w:rFonts w:ascii="Arial Narrow" w:hAnsi="Arial Narrow"/>
                                  <w:b/>
                                  <w:bCs/>
                                  <w:color w:val="000000" w:themeColor="text1"/>
                                  <w:kern w:val="24"/>
                                  <w:lang w:val="en-US"/>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F70B7" id="_x0000_s1091" type="#_x0000_t202" style="position:absolute;left:0;text-align:left;margin-left:238.85pt;margin-top:89.5pt;width:68.6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rG5QEAAKgDAAAOAAAAZHJzL2Uyb0RvYy54bWysU9tu2zAMfR+wfxD0vjh20jYz4hRdiw4D&#10;ugvQ7gNkWYqF2aJGKbGzrx8lp2m2vg17EURSPjyHPF5fj33H9gq9AVvxfDbnTFkJjbHbin9/un+3&#10;4swHYRvRgVUVPyjPrzdv36wHV6oCWugahYxArC8HV/E2BFdmmZet6oWfgVOWihqwF4FC3GYNioHQ&#10;+y4r5vPLbABsHIJU3lP2biryTcLXWsnwVWuvAusqTtxCOjGddTyzzVqUWxSuNfJIQ/wDi14YS01P&#10;UHciCLZD8wqqNxLBgw4zCX0GWhupkgZSk8//UvPYCqeSFhqOd6cx+f8HK7/sH903ZGH8ACMtMInw&#10;7gHkD88s3LbCbtUNIgytEg01zuPIssH58vhpHLUvfQSph8/Q0JLFLkACGjX2cSqkkxE6LeBwGroa&#10;A5OUXF3lxSW5RFKpWKzy4iJ1EOXzxw59+KigZ/FScaSdJnCxf/AhkhHl85PYy8K96bq0187+kaCH&#10;MZPIR74T8zDWIzNNxReL2DiKqaE5kByEyS5kb7q0gL84G8gqFfc/dwIVZ90nSyN5ny+X0VspWF5c&#10;FRTgeaU+rwgrCarigbPpehsmP+4cmm1LnaYlWLihMWqTJL6wOvInOyTlR+tGv53H6dXLD7b5DQAA&#10;//8DAFBLAwQUAAYACAAAACEAjcCgkd8AAAALAQAADwAAAGRycy9kb3ducmV2LnhtbEyPy07DMBBF&#10;90j8gzVI7KidKk1IiFMhEFsQ5SGxc+NpEhGPo9htwt8zrOhydI/unFttFzeIE06h96QhWSkQSI23&#10;PbUa3t+ebm5BhGjImsETavjBANv68qIypfUzveJpF1vBJRRKo6GLcSylDE2HzoSVH5E4O/jJmcjn&#10;1Eo7mZnL3SDXSmXSmZ74Q2dGfOiw+d4dnYaP58PXZ6pe2ke3GWe/KEmukFpfXy33dyAiLvEfhj99&#10;Voeanfb+SDaIQUOa5zmjHOQFj2IiS9ICxF7DOsk2IOtKnm+ofwEAAP//AwBQSwECLQAUAAYACAAA&#10;ACEAtoM4kv4AAADhAQAAEwAAAAAAAAAAAAAAAAAAAAAAW0NvbnRlbnRfVHlwZXNdLnhtbFBLAQIt&#10;ABQABgAIAAAAIQA4/SH/1gAAAJQBAAALAAAAAAAAAAAAAAAAAC8BAABfcmVscy8ucmVsc1BLAQIt&#10;ABQABgAIAAAAIQA6i5rG5QEAAKgDAAAOAAAAAAAAAAAAAAAAAC4CAABkcnMvZTJvRG9jLnhtbFBL&#10;AQItABQABgAIAAAAIQCNwKCR3wAAAAsBAAAPAAAAAAAAAAAAAAAAAD8EAABkcnMvZG93bnJldi54&#10;bWxQSwUGAAAAAAQABADzAAAASwUAAAAA&#10;" filled="f" stroked="f">
                <v:textbox>
                  <w:txbxContent>
                    <w:p w14:paraId="7CAAECF3" w14:textId="29899448" w:rsidR="00E80D8E" w:rsidRDefault="00E80D8E" w:rsidP="00E80D8E">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2º CLIQUE</w:t>
                      </w:r>
                      <w:del w:id="872" w:author="EUCP BE1" w:date="2025-08-01T09:40:00Z" w16du:dateUtc="2025-08-01T07:40:00Z">
                        <w:r w:rsidDel="00AF47D4">
                          <w:rPr>
                            <w:rFonts w:ascii="Arial Narrow" w:hAnsi="Arial Narrow"/>
                            <w:b/>
                            <w:bCs/>
                            <w:color w:val="000000" w:themeColor="text1"/>
                            <w:kern w:val="24"/>
                            <w:lang w:val="en-US"/>
                          </w:rPr>
                          <w:delText xml:space="preserve"> </w:delText>
                        </w:r>
                      </w:del>
                    </w:p>
                  </w:txbxContent>
                </v:textbox>
              </v:shape>
            </w:pict>
          </mc:Fallback>
        </mc:AlternateContent>
      </w:r>
      <w:r w:rsidRPr="0080410F">
        <w:drawing>
          <wp:inline distT="0" distB="0" distL="0" distR="0" wp14:anchorId="28B1F948" wp14:editId="298FEB55">
            <wp:extent cx="1733550" cy="1743075"/>
            <wp:effectExtent l="0" t="0" r="0" b="9525"/>
            <wp:docPr id="127" name="Picture 127">
              <a:extLst xmlns:a="http://schemas.openxmlformats.org/drawingml/2006/main">
                <a:ext uri="{FF2B5EF4-FFF2-40B4-BE49-F238E27FC236}">
                  <a16:creationId xmlns:a16="http://schemas.microsoft.com/office/drawing/2014/main" id="{81A3584B-F97D-6712-8D8A-1588878C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1A3584B-F97D-6712-8D8A-1588878CB92A}"/>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733550" cy="1699403"/>
                    </a:xfrm>
                    <a:prstGeom prst="rect">
                      <a:avLst/>
                    </a:prstGeom>
                  </pic:spPr>
                </pic:pic>
              </a:graphicData>
            </a:graphic>
          </wp:inline>
        </w:drawing>
      </w:r>
    </w:p>
    <w:p w14:paraId="1DED8DBA" w14:textId="722A5A14" w:rsidR="00557DB9" w:rsidRPr="000A259E" w:rsidRDefault="00557DB9" w:rsidP="0080410F">
      <w:pPr>
        <w:jc w:val="center"/>
        <w:rPr>
          <w:bCs/>
          <w:noProof w:val="0"/>
        </w:rPr>
      </w:pPr>
      <w:r w:rsidRPr="000A259E">
        <w:rPr>
          <w:bCs/>
          <w:noProof w:val="0"/>
        </w:rPr>
        <w:t>Figura 8</w:t>
      </w:r>
    </w:p>
    <w:p w14:paraId="4858281A" w14:textId="77777777" w:rsidR="00E80D8E" w:rsidRPr="00F56323" w:rsidRDefault="00E80D8E" w:rsidP="0080410F"/>
    <w:p w14:paraId="36CF345B" w14:textId="42DB8B7E" w:rsidR="00202501" w:rsidRPr="000A259E" w:rsidRDefault="00202501" w:rsidP="00051B0C">
      <w:pPr>
        <w:numPr>
          <w:ilvl w:val="0"/>
          <w:numId w:val="12"/>
        </w:numPr>
        <w:tabs>
          <w:tab w:val="clear" w:pos="720"/>
          <w:tab w:val="num" w:pos="567"/>
        </w:tabs>
        <w:ind w:left="567" w:hanging="567"/>
        <w:rPr>
          <w:noProof w:val="0"/>
        </w:rPr>
      </w:pPr>
      <w:r w:rsidRPr="00F56323">
        <w:rPr>
          <w:b/>
          <w:noProof w:val="0"/>
        </w:rPr>
        <w:t xml:space="preserve">Continue a </w:t>
      </w:r>
      <w:r w:rsidR="001E6DB3">
        <w:rPr>
          <w:b/>
          <w:noProof w:val="0"/>
        </w:rPr>
        <w:t>pressionar</w:t>
      </w:r>
      <w:r w:rsidRPr="00F56323">
        <w:rPr>
          <w:b/>
          <w:noProof w:val="0"/>
        </w:rPr>
        <w:t xml:space="preserve"> a caneta pré</w:t>
      </w:r>
      <w:r w:rsidR="003E2AF0" w:rsidRPr="00F56323">
        <w:rPr>
          <w:b/>
          <w:noProof w:val="0"/>
        </w:rPr>
        <w:noBreakHyphen/>
      </w:r>
      <w:r w:rsidRPr="00F56323">
        <w:rPr>
          <w:b/>
          <w:noProof w:val="0"/>
        </w:rPr>
        <w:t>cheia contra a pele até ouvir o segundo “clique”</w:t>
      </w:r>
      <w:r w:rsidR="00557DB9">
        <w:rPr>
          <w:b/>
          <w:noProof w:val="0"/>
        </w:rPr>
        <w:t xml:space="preserve"> (indica que a injeção terminou e que a agulha recuou para </w:t>
      </w:r>
      <w:r w:rsidR="001E6DB3">
        <w:rPr>
          <w:b/>
          <w:noProof w:val="0"/>
        </w:rPr>
        <w:t>dentro d</w:t>
      </w:r>
      <w:r w:rsidR="00557DB9">
        <w:rPr>
          <w:b/>
          <w:noProof w:val="0"/>
        </w:rPr>
        <w:t>a caneta pré-cheia)</w:t>
      </w:r>
      <w:r w:rsidRPr="00F56323">
        <w:rPr>
          <w:b/>
          <w:noProof w:val="0"/>
        </w:rPr>
        <w:t>.</w:t>
      </w:r>
    </w:p>
    <w:p w14:paraId="663C1F32" w14:textId="41A9B95E" w:rsidR="00557DB9" w:rsidRPr="00F56323" w:rsidRDefault="00557DB9" w:rsidP="00557DB9">
      <w:pPr>
        <w:numPr>
          <w:ilvl w:val="0"/>
          <w:numId w:val="12"/>
        </w:numPr>
        <w:tabs>
          <w:tab w:val="clear" w:pos="720"/>
          <w:tab w:val="num" w:pos="567"/>
        </w:tabs>
        <w:ind w:left="567" w:hanging="567"/>
        <w:rPr>
          <w:noProof w:val="0"/>
        </w:rPr>
      </w:pPr>
      <w:r w:rsidRPr="00F56323">
        <w:rPr>
          <w:noProof w:val="0"/>
        </w:rPr>
        <w:t xml:space="preserve">Levante a caneta </w:t>
      </w:r>
      <w:r w:rsidRPr="00F56323">
        <w:rPr>
          <w:noProof w:val="0"/>
          <w:szCs w:val="22"/>
        </w:rPr>
        <w:t>pré</w:t>
      </w:r>
      <w:r w:rsidRPr="00F56323">
        <w:rPr>
          <w:noProof w:val="0"/>
          <w:szCs w:val="22"/>
        </w:rPr>
        <w:noBreakHyphen/>
        <w:t>cheia</w:t>
      </w:r>
      <w:r w:rsidRPr="00F56323">
        <w:rPr>
          <w:noProof w:val="0"/>
        </w:rPr>
        <w:t xml:space="preserve"> do local de injeção.</w:t>
      </w:r>
    </w:p>
    <w:p w14:paraId="46185489" w14:textId="391776C7" w:rsidR="00202501" w:rsidRPr="00F56323" w:rsidRDefault="0094075D" w:rsidP="00051B0C">
      <w:pPr>
        <w:numPr>
          <w:ilvl w:val="0"/>
          <w:numId w:val="12"/>
        </w:numPr>
        <w:tabs>
          <w:tab w:val="clear" w:pos="720"/>
          <w:tab w:val="num" w:pos="567"/>
        </w:tabs>
        <w:ind w:left="567" w:hanging="567"/>
        <w:rPr>
          <w:noProof w:val="0"/>
        </w:rPr>
      </w:pPr>
      <w:r>
        <w:rPr>
          <w:noProof w:val="0"/>
        </w:rPr>
        <w:t>Nota</w:t>
      </w:r>
      <w:r w:rsidR="00557DB9">
        <w:rPr>
          <w:noProof w:val="0"/>
        </w:rPr>
        <w:t>:</w:t>
      </w:r>
      <w:r w:rsidR="00F31CB4">
        <w:rPr>
          <w:noProof w:val="0"/>
        </w:rPr>
        <w:t xml:space="preserve"> </w:t>
      </w:r>
      <w:r w:rsidR="00557DB9">
        <w:rPr>
          <w:noProof w:val="0"/>
        </w:rPr>
        <w:t>Se</w:t>
      </w:r>
      <w:r w:rsidR="00202501" w:rsidRPr="00F56323">
        <w:rPr>
          <w:noProof w:val="0"/>
        </w:rPr>
        <w:t xml:space="preserve"> não ouvir o segundo “clique”, conte 1</w:t>
      </w:r>
      <w:r w:rsidR="00FB416B">
        <w:rPr>
          <w:noProof w:val="0"/>
        </w:rPr>
        <w:t>5 </w:t>
      </w:r>
      <w:r w:rsidR="00202501" w:rsidRPr="00F56323">
        <w:rPr>
          <w:noProof w:val="0"/>
        </w:rPr>
        <w:t>segundos desde que pression</w:t>
      </w:r>
      <w:r w:rsidR="00F31CB4">
        <w:rPr>
          <w:noProof w:val="0"/>
        </w:rPr>
        <w:t>ou</w:t>
      </w:r>
      <w:r w:rsidR="00202501" w:rsidRPr="00F56323">
        <w:rPr>
          <w:noProof w:val="0"/>
        </w:rPr>
        <w:t xml:space="preserve"> o botão pela primeira vez e, depois, levante a caneta </w:t>
      </w:r>
      <w:r w:rsidR="00202501" w:rsidRPr="00F56323">
        <w:rPr>
          <w:noProof w:val="0"/>
          <w:szCs w:val="22"/>
        </w:rPr>
        <w:t>pré</w:t>
      </w:r>
      <w:r w:rsidR="003E2AF0" w:rsidRPr="00F56323">
        <w:rPr>
          <w:noProof w:val="0"/>
          <w:szCs w:val="22"/>
        </w:rPr>
        <w:noBreakHyphen/>
      </w:r>
      <w:r w:rsidR="00202501" w:rsidRPr="00F56323">
        <w:rPr>
          <w:noProof w:val="0"/>
          <w:szCs w:val="22"/>
        </w:rPr>
        <w:t>cheia</w:t>
      </w:r>
      <w:r w:rsidR="00202501" w:rsidRPr="00F56323">
        <w:rPr>
          <w:noProof w:val="0"/>
        </w:rPr>
        <w:t xml:space="preserve"> do local de injeção.</w:t>
      </w:r>
    </w:p>
    <w:p w14:paraId="182CA7CD" w14:textId="77777777" w:rsidR="00837215" w:rsidRPr="00F56323" w:rsidRDefault="00837215" w:rsidP="00051B0C">
      <w:pPr>
        <w:rPr>
          <w:noProof w:val="0"/>
        </w:rPr>
      </w:pPr>
    </w:p>
    <w:p w14:paraId="70AFC17F" w14:textId="77777777" w:rsidR="00160F91" w:rsidRPr="00D30D10" w:rsidRDefault="00160F91" w:rsidP="00051B0C">
      <w:pPr>
        <w:keepNext/>
        <w:rPr>
          <w:b/>
          <w:bCs/>
          <w:noProof w:val="0"/>
          <w:szCs w:val="22"/>
        </w:rPr>
      </w:pPr>
      <w:r w:rsidRPr="00D30D10">
        <w:rPr>
          <w:b/>
          <w:bCs/>
          <w:noProof w:val="0"/>
          <w:szCs w:val="22"/>
        </w:rPr>
        <w:t>4.</w:t>
      </w:r>
      <w:r w:rsidRPr="00D30D10">
        <w:rPr>
          <w:b/>
          <w:bCs/>
          <w:noProof w:val="0"/>
          <w:szCs w:val="22"/>
        </w:rPr>
        <w:tab/>
        <w:t>Após a injeção</w:t>
      </w:r>
    </w:p>
    <w:p w14:paraId="219F1562" w14:textId="77777777" w:rsidR="00160F91" w:rsidRPr="00F56323" w:rsidRDefault="00160F91" w:rsidP="00051B0C">
      <w:pPr>
        <w:keepNext/>
        <w:autoSpaceDE w:val="0"/>
        <w:autoSpaceDN w:val="0"/>
        <w:adjustRightInd w:val="0"/>
        <w:rPr>
          <w:noProof w:val="0"/>
          <w:szCs w:val="22"/>
        </w:rPr>
      </w:pPr>
    </w:p>
    <w:p w14:paraId="6F0407F9" w14:textId="77777777" w:rsidR="00202501" w:rsidRPr="00F56323" w:rsidRDefault="00202501" w:rsidP="00051B0C">
      <w:pPr>
        <w:keepNext/>
        <w:autoSpaceDE w:val="0"/>
        <w:autoSpaceDN w:val="0"/>
        <w:adjustRightInd w:val="0"/>
        <w:rPr>
          <w:b/>
          <w:bCs/>
          <w:noProof w:val="0"/>
          <w:szCs w:val="22"/>
        </w:rPr>
      </w:pPr>
      <w:r w:rsidRPr="00F56323">
        <w:rPr>
          <w:b/>
          <w:noProof w:val="0"/>
          <w:szCs w:val="22"/>
        </w:rPr>
        <w:t>Utilize um pedaço de algodão ou gaze</w:t>
      </w:r>
    </w:p>
    <w:p w14:paraId="08B2BE3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Pode haver uma pequena quantidade de sangue ou líquido no local de injeção. Esta situação é normal.</w:t>
      </w:r>
    </w:p>
    <w:p w14:paraId="4C38070A"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Pode pressionar o local de injeção durante 1</w:t>
      </w:r>
      <w:r w:rsidR="00C2018E">
        <w:rPr>
          <w:noProof w:val="0"/>
        </w:rPr>
        <w:t>0 </w:t>
      </w:r>
      <w:r w:rsidRPr="00F56323">
        <w:rPr>
          <w:noProof w:val="0"/>
        </w:rPr>
        <w:t>segundos com algodão ou gaze.</w:t>
      </w:r>
    </w:p>
    <w:p w14:paraId="1C72FA4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 necessitar, poderá cobrir o local de injeção com um pequeno adesivo.</w:t>
      </w:r>
    </w:p>
    <w:p w14:paraId="01F84200" w14:textId="77777777" w:rsidR="00160F91" w:rsidRPr="00F56323" w:rsidRDefault="00160F91" w:rsidP="00051B0C">
      <w:pPr>
        <w:numPr>
          <w:ilvl w:val="0"/>
          <w:numId w:val="12"/>
        </w:numPr>
        <w:tabs>
          <w:tab w:val="clear" w:pos="720"/>
          <w:tab w:val="num" w:pos="567"/>
        </w:tabs>
        <w:ind w:left="567" w:hanging="567"/>
        <w:rPr>
          <w:noProof w:val="0"/>
          <w:szCs w:val="22"/>
        </w:rPr>
      </w:pPr>
      <w:r w:rsidRPr="00F56323">
        <w:rPr>
          <w:noProof w:val="0"/>
          <w:szCs w:val="22"/>
        </w:rPr>
        <w:t>Não massaje a pele.</w:t>
      </w:r>
    </w:p>
    <w:p w14:paraId="2C08A310" w14:textId="77777777" w:rsidR="00160F91" w:rsidRPr="00F56323" w:rsidRDefault="00160F91" w:rsidP="00051B0C">
      <w:pPr>
        <w:rPr>
          <w:noProof w:val="0"/>
          <w:szCs w:val="22"/>
        </w:rPr>
      </w:pPr>
    </w:p>
    <w:p w14:paraId="626464F8" w14:textId="77777777" w:rsidR="00160F91" w:rsidRPr="00F56323" w:rsidRDefault="00160F91" w:rsidP="00051B0C">
      <w:pPr>
        <w:keepNext/>
        <w:autoSpaceDE w:val="0"/>
        <w:autoSpaceDN w:val="0"/>
        <w:adjustRightInd w:val="0"/>
        <w:rPr>
          <w:b/>
          <w:bCs/>
          <w:noProof w:val="0"/>
          <w:szCs w:val="22"/>
        </w:rPr>
      </w:pPr>
      <w:r w:rsidRPr="00F56323">
        <w:rPr>
          <w:b/>
          <w:bCs/>
          <w:noProof w:val="0"/>
          <w:szCs w:val="22"/>
        </w:rPr>
        <w:t xml:space="preserve">Verifique a janela </w:t>
      </w:r>
      <w:r w:rsidR="003E2AF0" w:rsidRPr="00F56323">
        <w:rPr>
          <w:b/>
          <w:bCs/>
          <w:noProof w:val="0"/>
          <w:szCs w:val="22"/>
        </w:rPr>
        <w:noBreakHyphen/>
      </w:r>
      <w:r w:rsidRPr="00F56323">
        <w:rPr>
          <w:b/>
          <w:bCs/>
          <w:noProof w:val="0"/>
          <w:szCs w:val="22"/>
        </w:rPr>
        <w:t xml:space="preserve"> o indicador amarelo confirma a administração correta (ver </w:t>
      </w:r>
      <w:r w:rsidR="00837215" w:rsidRPr="00F56323">
        <w:rPr>
          <w:b/>
          <w:bCs/>
          <w:noProof w:val="0"/>
          <w:szCs w:val="22"/>
        </w:rPr>
        <w:t>figura </w:t>
      </w:r>
      <w:r w:rsidRPr="00F56323">
        <w:rPr>
          <w:b/>
          <w:bCs/>
          <w:noProof w:val="0"/>
          <w:szCs w:val="22"/>
        </w:rPr>
        <w:t>9)</w:t>
      </w:r>
    </w:p>
    <w:p w14:paraId="40826BDD" w14:textId="77777777" w:rsidR="00150A43" w:rsidRPr="00F56323" w:rsidRDefault="00150A43" w:rsidP="00051B0C">
      <w:pPr>
        <w:numPr>
          <w:ilvl w:val="0"/>
          <w:numId w:val="12"/>
        </w:numPr>
        <w:tabs>
          <w:tab w:val="clear" w:pos="720"/>
          <w:tab w:val="num" w:pos="567"/>
        </w:tabs>
        <w:ind w:left="567" w:hanging="567"/>
        <w:rPr>
          <w:noProof w:val="0"/>
        </w:rPr>
      </w:pPr>
      <w:r w:rsidRPr="00F56323">
        <w:rPr>
          <w:noProof w:val="0"/>
        </w:rPr>
        <w:t>O indicador amarelo está ligado ao êmbolo da caneta pré-cheia. Se o indicador amarelo não ap</w:t>
      </w:r>
      <w:r w:rsidR="00C54DA8" w:rsidRPr="00F56323">
        <w:rPr>
          <w:noProof w:val="0"/>
        </w:rPr>
        <w:t>a</w:t>
      </w:r>
      <w:r w:rsidRPr="00F56323">
        <w:rPr>
          <w:noProof w:val="0"/>
        </w:rPr>
        <w:t>recer na janela de vi</w:t>
      </w:r>
      <w:r w:rsidR="00132099" w:rsidRPr="00F56323">
        <w:rPr>
          <w:noProof w:val="0"/>
        </w:rPr>
        <w:t>s</w:t>
      </w:r>
      <w:r w:rsidRPr="00F56323">
        <w:rPr>
          <w:noProof w:val="0"/>
        </w:rPr>
        <w:t xml:space="preserve">ualização, o </w:t>
      </w:r>
      <w:r w:rsidR="00C54DA8" w:rsidRPr="00F56323">
        <w:rPr>
          <w:noProof w:val="0"/>
        </w:rPr>
        <w:t>ê</w:t>
      </w:r>
      <w:r w:rsidRPr="00F56323">
        <w:rPr>
          <w:noProof w:val="0"/>
        </w:rPr>
        <w:t>mbolo não avançou adequadamente, e a injeção não ocorreu.</w:t>
      </w:r>
    </w:p>
    <w:p w14:paraId="6670DB18" w14:textId="77777777" w:rsidR="00BA7563" w:rsidRPr="00F56323" w:rsidRDefault="00BA7563" w:rsidP="00051B0C">
      <w:pPr>
        <w:numPr>
          <w:ilvl w:val="0"/>
          <w:numId w:val="12"/>
        </w:numPr>
        <w:tabs>
          <w:tab w:val="clear" w:pos="720"/>
          <w:tab w:val="num" w:pos="567"/>
        </w:tabs>
        <w:ind w:left="567" w:hanging="567"/>
        <w:rPr>
          <w:noProof w:val="0"/>
        </w:rPr>
      </w:pPr>
      <w:r w:rsidRPr="00F56323">
        <w:rPr>
          <w:noProof w:val="0"/>
        </w:rPr>
        <w:t>O indicador amarelo</w:t>
      </w:r>
      <w:r w:rsidR="00132099" w:rsidRPr="00F56323">
        <w:rPr>
          <w:noProof w:val="0"/>
        </w:rPr>
        <w:t xml:space="preserve"> </w:t>
      </w:r>
      <w:r w:rsidR="00150A43" w:rsidRPr="00F56323">
        <w:rPr>
          <w:noProof w:val="0"/>
        </w:rPr>
        <w:t>vai</w:t>
      </w:r>
      <w:r w:rsidR="00A05412" w:rsidRPr="00F56323">
        <w:rPr>
          <w:noProof w:val="0"/>
        </w:rPr>
        <w:t xml:space="preserve"> ocupar</w:t>
      </w:r>
      <w:r w:rsidRPr="00F56323">
        <w:rPr>
          <w:noProof w:val="0"/>
        </w:rPr>
        <w:t xml:space="preserve"> </w:t>
      </w:r>
      <w:r w:rsidR="00150A43" w:rsidRPr="00F56323">
        <w:rPr>
          <w:noProof w:val="0"/>
        </w:rPr>
        <w:t>cerca de metade d</w:t>
      </w:r>
      <w:r w:rsidRPr="00F56323">
        <w:rPr>
          <w:noProof w:val="0"/>
        </w:rPr>
        <w:t>a janela de visualização</w:t>
      </w:r>
      <w:r w:rsidR="00A05412" w:rsidRPr="00F56323">
        <w:rPr>
          <w:noProof w:val="0"/>
        </w:rPr>
        <w:t>. Esta situação</w:t>
      </w:r>
      <w:r w:rsidRPr="00F56323">
        <w:rPr>
          <w:noProof w:val="0"/>
        </w:rPr>
        <w:t xml:space="preserve"> é normal.</w:t>
      </w:r>
    </w:p>
    <w:p w14:paraId="12921172"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Consulte o seu médico ou farmacêutico se o indicador amarelo não estiver visível na janela ou se suspeita não ter administrado a dose completa. Não administre uma segunda dose sem consultar o seu médico.</w:t>
      </w:r>
    </w:p>
    <w:p w14:paraId="08B40135" w14:textId="77777777" w:rsidR="00160F91" w:rsidRPr="00F56323" w:rsidRDefault="00160F91" w:rsidP="00051B0C">
      <w:pPr>
        <w:autoSpaceDE w:val="0"/>
        <w:autoSpaceDN w:val="0"/>
        <w:adjustRightInd w:val="0"/>
        <w:rPr>
          <w:noProof w:val="0"/>
          <w:szCs w:val="22"/>
        </w:rPr>
      </w:pPr>
    </w:p>
    <w:p w14:paraId="7C9F09F8" w14:textId="467EC1D0" w:rsidR="00622338" w:rsidRPr="005669A2" w:rsidRDefault="008E4C49" w:rsidP="00051B0C">
      <w:pPr>
        <w:keepNext/>
        <w:autoSpaceDE w:val="0"/>
        <w:autoSpaceDN w:val="0"/>
        <w:adjustRightInd w:val="0"/>
        <w:jc w:val="center"/>
        <w:rPr>
          <w:noProof w:val="0"/>
          <w:szCs w:val="22"/>
        </w:rPr>
      </w:pPr>
      <w:r>
        <w:rPr>
          <w:szCs w:val="22"/>
        </w:rPr>
        <w:lastRenderedPageBreak/>
        <w:drawing>
          <wp:inline distT="0" distB="0" distL="0" distR="0" wp14:anchorId="664BDB81" wp14:editId="344E9A35">
            <wp:extent cx="2152650" cy="2387600"/>
            <wp:effectExtent l="0" t="0" r="0" b="0"/>
            <wp:docPr id="47" name="Picture 4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ur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2650" cy="2387600"/>
                    </a:xfrm>
                    <a:prstGeom prst="rect">
                      <a:avLst/>
                    </a:prstGeom>
                    <a:noFill/>
                    <a:ln>
                      <a:noFill/>
                    </a:ln>
                  </pic:spPr>
                </pic:pic>
              </a:graphicData>
            </a:graphic>
          </wp:inline>
        </w:drawing>
      </w:r>
    </w:p>
    <w:p w14:paraId="7C4E6660" w14:textId="77777777" w:rsidR="00160F91" w:rsidRPr="006319E7" w:rsidRDefault="00837215" w:rsidP="00051B0C">
      <w:pPr>
        <w:autoSpaceDE w:val="0"/>
        <w:autoSpaceDN w:val="0"/>
        <w:adjustRightInd w:val="0"/>
        <w:jc w:val="center"/>
        <w:rPr>
          <w:noProof w:val="0"/>
          <w:szCs w:val="22"/>
        </w:rPr>
      </w:pPr>
      <w:r w:rsidRPr="005669A2">
        <w:rPr>
          <w:noProof w:val="0"/>
          <w:szCs w:val="22"/>
        </w:rPr>
        <w:t>Figura </w:t>
      </w:r>
      <w:r w:rsidR="00160F91" w:rsidRPr="006319E7">
        <w:rPr>
          <w:noProof w:val="0"/>
          <w:szCs w:val="22"/>
        </w:rPr>
        <w:t>9</w:t>
      </w:r>
    </w:p>
    <w:p w14:paraId="66BA77AB" w14:textId="77777777" w:rsidR="00160F91" w:rsidRPr="00D30D10" w:rsidRDefault="00160F91" w:rsidP="00051B0C">
      <w:pPr>
        <w:autoSpaceDE w:val="0"/>
        <w:autoSpaceDN w:val="0"/>
        <w:adjustRightInd w:val="0"/>
        <w:rPr>
          <w:noProof w:val="0"/>
          <w:szCs w:val="22"/>
        </w:rPr>
      </w:pPr>
    </w:p>
    <w:p w14:paraId="1A8DD2A2" w14:textId="77777777" w:rsidR="00202501" w:rsidRPr="00F56323" w:rsidRDefault="00202501" w:rsidP="00051B0C">
      <w:pPr>
        <w:keepNext/>
        <w:autoSpaceDE w:val="0"/>
        <w:autoSpaceDN w:val="0"/>
        <w:adjustRightInd w:val="0"/>
        <w:rPr>
          <w:b/>
          <w:noProof w:val="0"/>
          <w:szCs w:val="22"/>
        </w:rPr>
      </w:pPr>
      <w:r w:rsidRPr="00D30D10">
        <w:rPr>
          <w:b/>
          <w:noProof w:val="0"/>
          <w:szCs w:val="22"/>
        </w:rPr>
        <w:t>Deite a caneta pré</w:t>
      </w:r>
      <w:r w:rsidR="003E2AF0" w:rsidRPr="00F56323">
        <w:rPr>
          <w:b/>
          <w:noProof w:val="0"/>
          <w:szCs w:val="22"/>
        </w:rPr>
        <w:noBreakHyphen/>
      </w:r>
      <w:r w:rsidRPr="00F56323">
        <w:rPr>
          <w:b/>
          <w:noProof w:val="0"/>
          <w:szCs w:val="22"/>
        </w:rPr>
        <w:t>cheia para o lixo (ver figura 10)</w:t>
      </w:r>
    </w:p>
    <w:p w14:paraId="4DD65FD3"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Coloque imediatamente a caneta num contentor para </w:t>
      </w:r>
      <w:r w:rsidR="001C2B33">
        <w:rPr>
          <w:noProof w:val="0"/>
        </w:rPr>
        <w:t>objetos</w:t>
      </w:r>
      <w:r w:rsidRPr="00F56323">
        <w:rPr>
          <w:noProof w:val="0"/>
        </w:rPr>
        <w:t xml:space="preserve"> cortante</w:t>
      </w:r>
      <w:r w:rsidR="001C2B33">
        <w:rPr>
          <w:noProof w:val="0"/>
        </w:rPr>
        <w:t>s</w:t>
      </w:r>
      <w:r w:rsidRPr="00F56323">
        <w:rPr>
          <w:noProof w:val="0"/>
        </w:rPr>
        <w:t>. Certifique</w:t>
      </w:r>
      <w:r w:rsidR="003E2AF0" w:rsidRPr="00F56323">
        <w:rPr>
          <w:noProof w:val="0"/>
        </w:rPr>
        <w:noBreakHyphen/>
      </w:r>
      <w:r w:rsidRPr="00F56323">
        <w:rPr>
          <w:noProof w:val="0"/>
        </w:rPr>
        <w:t>se que elimina o contentor conforme indicado pelo seu médico ou enfermeiro quando o recipiente estiver cheio.</w:t>
      </w:r>
    </w:p>
    <w:p w14:paraId="34270CBA" w14:textId="77777777" w:rsidR="00160F91" w:rsidRPr="00F56323" w:rsidRDefault="00160F91" w:rsidP="00051B0C">
      <w:pPr>
        <w:rPr>
          <w:noProof w:val="0"/>
          <w:szCs w:val="22"/>
        </w:rPr>
      </w:pPr>
    </w:p>
    <w:p w14:paraId="592004B3" w14:textId="77777777" w:rsidR="00160F91" w:rsidRPr="00F56323" w:rsidRDefault="00160F91" w:rsidP="00051B0C">
      <w:pPr>
        <w:autoSpaceDE w:val="0"/>
        <w:autoSpaceDN w:val="0"/>
        <w:adjustRightInd w:val="0"/>
        <w:rPr>
          <w:noProof w:val="0"/>
          <w:szCs w:val="22"/>
        </w:rPr>
      </w:pPr>
      <w:r w:rsidRPr="00F56323">
        <w:rPr>
          <w:noProof w:val="0"/>
          <w:szCs w:val="22"/>
        </w:rPr>
        <w:t>Se sentir que algo não correu bem com a injeção ou se tiver dúvidas, consulte o seu médico ou farmacêutico.</w:t>
      </w:r>
    </w:p>
    <w:p w14:paraId="3C612BA8" w14:textId="77777777" w:rsidR="00160F91" w:rsidRPr="00F56323" w:rsidRDefault="00160F91" w:rsidP="00051B0C">
      <w:pPr>
        <w:rPr>
          <w:noProof w:val="0"/>
          <w:szCs w:val="22"/>
        </w:rPr>
      </w:pPr>
    </w:p>
    <w:p w14:paraId="76D4A3B2" w14:textId="05D03137" w:rsidR="00160F91" w:rsidRPr="005669A2" w:rsidRDefault="008E4C49" w:rsidP="00051B0C">
      <w:pPr>
        <w:keepNext/>
        <w:jc w:val="center"/>
        <w:rPr>
          <w:noProof w:val="0"/>
          <w:szCs w:val="22"/>
        </w:rPr>
      </w:pPr>
      <w:r>
        <w:rPr>
          <w:szCs w:val="22"/>
        </w:rPr>
        <w:drawing>
          <wp:inline distT="0" distB="0" distL="0" distR="0" wp14:anchorId="0730C367" wp14:editId="3896A1F6">
            <wp:extent cx="895350" cy="2781300"/>
            <wp:effectExtent l="0" t="0" r="0" b="0"/>
            <wp:docPr id="48" name="Picture 4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0_en"/>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5350" cy="2781300"/>
                    </a:xfrm>
                    <a:prstGeom prst="rect">
                      <a:avLst/>
                    </a:prstGeom>
                    <a:noFill/>
                    <a:ln>
                      <a:noFill/>
                    </a:ln>
                  </pic:spPr>
                </pic:pic>
              </a:graphicData>
            </a:graphic>
          </wp:inline>
        </w:drawing>
      </w:r>
    </w:p>
    <w:p w14:paraId="5698D16F" w14:textId="77777777" w:rsidR="00160F91" w:rsidRPr="006319E7" w:rsidRDefault="00837215" w:rsidP="00051B0C">
      <w:pPr>
        <w:numPr>
          <w:ilvl w:val="12"/>
          <w:numId w:val="0"/>
        </w:numPr>
        <w:jc w:val="center"/>
        <w:rPr>
          <w:noProof w:val="0"/>
        </w:rPr>
      </w:pPr>
      <w:r w:rsidRPr="005669A2">
        <w:rPr>
          <w:noProof w:val="0"/>
        </w:rPr>
        <w:t>Figura </w:t>
      </w:r>
      <w:r w:rsidR="00160F91" w:rsidRPr="006319E7">
        <w:rPr>
          <w:noProof w:val="0"/>
        </w:rPr>
        <w:t>10</w:t>
      </w:r>
    </w:p>
    <w:p w14:paraId="3FA76D36" w14:textId="77777777" w:rsidR="00160F91" w:rsidRPr="00D30D10" w:rsidRDefault="00160F91" w:rsidP="00051B0C">
      <w:pPr>
        <w:jc w:val="center"/>
        <w:rPr>
          <w:b/>
          <w:noProof w:val="0"/>
        </w:rPr>
      </w:pPr>
      <w:r w:rsidRPr="00D30D10">
        <w:rPr>
          <w:noProof w:val="0"/>
        </w:rPr>
        <w:br w:type="page"/>
      </w:r>
      <w:r w:rsidRPr="00D30D10">
        <w:rPr>
          <w:b/>
          <w:noProof w:val="0"/>
        </w:rPr>
        <w:lastRenderedPageBreak/>
        <w:t>Folheto informativo: Informação para o utilizador</w:t>
      </w:r>
    </w:p>
    <w:p w14:paraId="15157AF3" w14:textId="77777777" w:rsidR="00160F91" w:rsidRPr="00D30D10" w:rsidRDefault="00160F91" w:rsidP="00051B0C">
      <w:pPr>
        <w:rPr>
          <w:b/>
          <w:noProof w:val="0"/>
        </w:rPr>
      </w:pPr>
    </w:p>
    <w:p w14:paraId="741A76F1" w14:textId="77777777" w:rsidR="00160F91" w:rsidRPr="00F56323" w:rsidRDefault="00160F91" w:rsidP="00051B0C">
      <w:pPr>
        <w:jc w:val="center"/>
        <w:rPr>
          <w:b/>
          <w:bCs/>
          <w:noProof w:val="0"/>
        </w:rPr>
      </w:pPr>
      <w:r w:rsidRPr="00F56323">
        <w:rPr>
          <w:b/>
          <w:bCs/>
          <w:noProof w:val="0"/>
        </w:rPr>
        <w:t>Simponi 10</w:t>
      </w:r>
      <w:r w:rsidR="00C2018E">
        <w:rPr>
          <w:b/>
          <w:bCs/>
          <w:noProof w:val="0"/>
        </w:rPr>
        <w:t>0 </w:t>
      </w:r>
      <w:r w:rsidRPr="00F56323">
        <w:rPr>
          <w:b/>
          <w:bCs/>
          <w:noProof w:val="0"/>
        </w:rPr>
        <w:t>mg solução injetável em seringa pré</w:t>
      </w:r>
      <w:r w:rsidR="00CE55C7" w:rsidRPr="00F56323">
        <w:rPr>
          <w:b/>
          <w:bCs/>
          <w:noProof w:val="0"/>
        </w:rPr>
        <w:noBreakHyphen/>
      </w:r>
      <w:r w:rsidRPr="00F56323">
        <w:rPr>
          <w:b/>
          <w:bCs/>
          <w:noProof w:val="0"/>
        </w:rPr>
        <w:t>cheia</w:t>
      </w:r>
    </w:p>
    <w:p w14:paraId="3652045F" w14:textId="77777777" w:rsidR="00160F91" w:rsidRPr="00F56323" w:rsidRDefault="00160F91" w:rsidP="00051B0C">
      <w:pPr>
        <w:numPr>
          <w:ilvl w:val="12"/>
          <w:numId w:val="0"/>
        </w:numPr>
        <w:jc w:val="center"/>
        <w:rPr>
          <w:noProof w:val="0"/>
        </w:rPr>
      </w:pPr>
      <w:r w:rsidRPr="00F56323">
        <w:rPr>
          <w:noProof w:val="0"/>
        </w:rPr>
        <w:t>golimumab</w:t>
      </w:r>
    </w:p>
    <w:p w14:paraId="037E7E11" w14:textId="77777777" w:rsidR="00160F91" w:rsidRPr="00F56323" w:rsidRDefault="00160F91" w:rsidP="00051B0C">
      <w:pPr>
        <w:rPr>
          <w:noProof w:val="0"/>
        </w:rPr>
      </w:pPr>
    </w:p>
    <w:p w14:paraId="26B70594" w14:textId="77777777" w:rsidR="00160F91" w:rsidRPr="00F56323" w:rsidRDefault="00160F91" w:rsidP="00051B0C">
      <w:pPr>
        <w:keepNext/>
        <w:rPr>
          <w:b/>
          <w:noProof w:val="0"/>
        </w:rPr>
      </w:pPr>
      <w:r w:rsidRPr="00F56323">
        <w:rPr>
          <w:b/>
          <w:noProof w:val="0"/>
        </w:rPr>
        <w:t>Leia com atenção todo este folheto antes de começar a utilizar este medicamento, pois contém informação importante para si.</w:t>
      </w:r>
    </w:p>
    <w:p w14:paraId="565DC978" w14:textId="77777777" w:rsidR="00160F91" w:rsidRPr="00F56323" w:rsidRDefault="00160F91" w:rsidP="00051B0C">
      <w:pPr>
        <w:numPr>
          <w:ilvl w:val="0"/>
          <w:numId w:val="30"/>
        </w:numPr>
        <w:ind w:left="567" w:hanging="567"/>
        <w:rPr>
          <w:noProof w:val="0"/>
        </w:rPr>
      </w:pPr>
      <w:r w:rsidRPr="00F56323">
        <w:rPr>
          <w:noProof w:val="0"/>
        </w:rPr>
        <w:t>Conserve este folheto. Pode ter necessidade de o ler novamente.</w:t>
      </w:r>
    </w:p>
    <w:p w14:paraId="6706DE1A" w14:textId="77777777" w:rsidR="00160F91" w:rsidRPr="00F56323" w:rsidRDefault="00160F91" w:rsidP="00051B0C">
      <w:pPr>
        <w:numPr>
          <w:ilvl w:val="0"/>
          <w:numId w:val="30"/>
        </w:numPr>
        <w:ind w:left="567" w:hanging="567"/>
        <w:rPr>
          <w:noProof w:val="0"/>
        </w:rPr>
      </w:pPr>
      <w:r w:rsidRPr="00F56323">
        <w:rPr>
          <w:noProof w:val="0"/>
        </w:rPr>
        <w:t>Caso ainda tenha dúvidas, fale com o seu médico</w:t>
      </w:r>
      <w:r w:rsidR="00A27DEE" w:rsidRPr="00F56323">
        <w:rPr>
          <w:noProof w:val="0"/>
        </w:rPr>
        <w:t>,</w:t>
      </w:r>
      <w:r w:rsidRPr="00F56323">
        <w:rPr>
          <w:noProof w:val="0"/>
        </w:rPr>
        <w:t xml:space="preserve"> farmacêutico ou enfermeiro.</w:t>
      </w:r>
    </w:p>
    <w:p w14:paraId="0D837FAA" w14:textId="77777777" w:rsidR="00160F91" w:rsidRPr="00F56323" w:rsidRDefault="00160F91" w:rsidP="00051B0C">
      <w:pPr>
        <w:numPr>
          <w:ilvl w:val="0"/>
          <w:numId w:val="30"/>
        </w:numPr>
        <w:ind w:left="567" w:hanging="567"/>
        <w:rPr>
          <w:noProof w:val="0"/>
        </w:rPr>
      </w:pPr>
      <w:r w:rsidRPr="00F56323">
        <w:rPr>
          <w:noProof w:val="0"/>
        </w:rPr>
        <w:t>Este medicamento foi receitado apenas para si. Não deve dá</w:t>
      </w:r>
      <w:r w:rsidR="003E2AF0" w:rsidRPr="00F56323">
        <w:rPr>
          <w:noProof w:val="0"/>
        </w:rPr>
        <w:noBreakHyphen/>
      </w:r>
      <w:r w:rsidRPr="00F56323">
        <w:rPr>
          <w:noProof w:val="0"/>
        </w:rPr>
        <w:t>lo a outros. O medicamento pode ser</w:t>
      </w:r>
      <w:r w:rsidR="003E2AF0" w:rsidRPr="00F56323">
        <w:rPr>
          <w:noProof w:val="0"/>
        </w:rPr>
        <w:noBreakHyphen/>
      </w:r>
      <w:r w:rsidRPr="00F56323">
        <w:rPr>
          <w:noProof w:val="0"/>
        </w:rPr>
        <w:t>lhes prejudicial mesmo que apresentem os mesmos sinais de doença.</w:t>
      </w:r>
    </w:p>
    <w:p w14:paraId="08C545AC" w14:textId="1A535C52" w:rsidR="00160F91" w:rsidRPr="00F56323" w:rsidRDefault="00160F91" w:rsidP="00051B0C">
      <w:pPr>
        <w:numPr>
          <w:ilvl w:val="0"/>
          <w:numId w:val="30"/>
        </w:numPr>
        <w:ind w:left="567" w:hanging="567"/>
        <w:rPr>
          <w:noProof w:val="0"/>
        </w:rPr>
      </w:pPr>
      <w:r w:rsidRPr="00F56323">
        <w:rPr>
          <w:noProof w:val="0"/>
        </w:rPr>
        <w:t xml:space="preserve">Se tiver quaisquer efeitos </w:t>
      </w:r>
      <w:r w:rsidR="00C277DF">
        <w:rPr>
          <w:noProof w:val="0"/>
        </w:rPr>
        <w:t>indesejáveis</w:t>
      </w:r>
      <w:r w:rsidRPr="00F56323">
        <w:rPr>
          <w:noProof w:val="0"/>
        </w:rPr>
        <w:t xml:space="preserve">, incluindo possíveis efeitos </w:t>
      </w:r>
      <w:r w:rsidR="00C277DF">
        <w:rPr>
          <w:noProof w:val="0"/>
        </w:rPr>
        <w:t>indesejáveis</w:t>
      </w:r>
      <w:r w:rsidRPr="00F56323">
        <w:rPr>
          <w:noProof w:val="0"/>
        </w:rPr>
        <w:t xml:space="preserve"> não indicados neste folheto, fale com o seu médico, farmacêutico ou enfermeiro.</w:t>
      </w:r>
      <w:r w:rsidR="00C32969" w:rsidRPr="00F56323">
        <w:rPr>
          <w:noProof w:val="0"/>
        </w:rPr>
        <w:t xml:space="preserve"> Ver </w:t>
      </w:r>
      <w:r w:rsidR="00837215" w:rsidRPr="00F56323">
        <w:rPr>
          <w:noProof w:val="0"/>
        </w:rPr>
        <w:t>secção </w:t>
      </w:r>
      <w:r w:rsidR="00C32969" w:rsidRPr="00F56323">
        <w:rPr>
          <w:noProof w:val="0"/>
        </w:rPr>
        <w:t>4.</w:t>
      </w:r>
    </w:p>
    <w:p w14:paraId="130E91B5" w14:textId="77777777" w:rsidR="00160F91" w:rsidRPr="00F56323" w:rsidRDefault="00160F91" w:rsidP="00051B0C">
      <w:pPr>
        <w:rPr>
          <w:noProof w:val="0"/>
        </w:rPr>
      </w:pPr>
    </w:p>
    <w:p w14:paraId="30F88567" w14:textId="77777777" w:rsidR="00160F91" w:rsidRPr="00F56323" w:rsidRDefault="00160F91" w:rsidP="00051B0C">
      <w:pPr>
        <w:rPr>
          <w:noProof w:val="0"/>
        </w:rPr>
      </w:pPr>
      <w:r w:rsidRPr="00F56323">
        <w:rPr>
          <w:noProof w:val="0"/>
        </w:rPr>
        <w:t>Adicionalmente, ser</w:t>
      </w:r>
      <w:r w:rsidR="003E2AF0" w:rsidRPr="00F56323">
        <w:rPr>
          <w:noProof w:val="0"/>
        </w:rPr>
        <w:noBreakHyphen/>
      </w:r>
      <w:r w:rsidRPr="00F56323">
        <w:rPr>
          <w:noProof w:val="0"/>
        </w:rPr>
        <w:t>lhe</w:t>
      </w:r>
      <w:r w:rsidR="003E2AF0" w:rsidRPr="00F56323">
        <w:rPr>
          <w:noProof w:val="0"/>
        </w:rPr>
        <w:noBreakHyphen/>
      </w:r>
      <w:r w:rsidRPr="00F56323">
        <w:rPr>
          <w:noProof w:val="0"/>
        </w:rPr>
        <w:t>á fornecido um Cartão de Alerta do Doente, que contém informação de segurança importante que necessita de conhecer antes de iniciar e durante o tratamento com Simponi.</w:t>
      </w:r>
    </w:p>
    <w:p w14:paraId="4922802F" w14:textId="77777777" w:rsidR="00160F91" w:rsidRPr="00F56323" w:rsidRDefault="00160F91" w:rsidP="00051B0C">
      <w:pPr>
        <w:rPr>
          <w:noProof w:val="0"/>
        </w:rPr>
      </w:pPr>
    </w:p>
    <w:p w14:paraId="4B9C54A7" w14:textId="77777777" w:rsidR="00160F91" w:rsidRPr="00F56323" w:rsidRDefault="00160F91" w:rsidP="00051B0C">
      <w:pPr>
        <w:keepNext/>
        <w:numPr>
          <w:ilvl w:val="12"/>
          <w:numId w:val="0"/>
        </w:numPr>
        <w:rPr>
          <w:noProof w:val="0"/>
        </w:rPr>
      </w:pPr>
      <w:r w:rsidRPr="00F56323">
        <w:rPr>
          <w:b/>
          <w:noProof w:val="0"/>
        </w:rPr>
        <w:t>O que contém este folheto:</w:t>
      </w:r>
    </w:p>
    <w:p w14:paraId="476872BE" w14:textId="77777777" w:rsidR="00160F91" w:rsidRPr="00F56323" w:rsidRDefault="00160F91" w:rsidP="00051B0C">
      <w:pPr>
        <w:numPr>
          <w:ilvl w:val="12"/>
          <w:numId w:val="0"/>
        </w:numPr>
        <w:tabs>
          <w:tab w:val="left" w:pos="540"/>
        </w:tabs>
        <w:rPr>
          <w:noProof w:val="0"/>
        </w:rPr>
      </w:pPr>
      <w:r w:rsidRPr="00F56323">
        <w:rPr>
          <w:noProof w:val="0"/>
        </w:rPr>
        <w:t>1.</w:t>
      </w:r>
      <w:r w:rsidRPr="00F56323">
        <w:rPr>
          <w:noProof w:val="0"/>
        </w:rPr>
        <w:tab/>
        <w:t>O que é Simponi e para que é utilizado</w:t>
      </w:r>
    </w:p>
    <w:p w14:paraId="0D06C854" w14:textId="77777777" w:rsidR="00160F91" w:rsidRPr="00F56323" w:rsidRDefault="00160F91" w:rsidP="00051B0C">
      <w:pPr>
        <w:numPr>
          <w:ilvl w:val="12"/>
          <w:numId w:val="0"/>
        </w:numPr>
        <w:tabs>
          <w:tab w:val="left" w:pos="540"/>
        </w:tabs>
        <w:rPr>
          <w:noProof w:val="0"/>
        </w:rPr>
      </w:pPr>
      <w:r w:rsidRPr="00F56323">
        <w:rPr>
          <w:noProof w:val="0"/>
        </w:rPr>
        <w:t>2.</w:t>
      </w:r>
      <w:r w:rsidRPr="00F56323">
        <w:rPr>
          <w:noProof w:val="0"/>
        </w:rPr>
        <w:tab/>
        <w:t>O que precisa de saber antes de utilizar Simponi</w:t>
      </w:r>
    </w:p>
    <w:p w14:paraId="5840082B" w14:textId="77777777" w:rsidR="00160F91" w:rsidRPr="00F56323" w:rsidRDefault="00160F91" w:rsidP="00051B0C">
      <w:pPr>
        <w:numPr>
          <w:ilvl w:val="12"/>
          <w:numId w:val="0"/>
        </w:numPr>
        <w:tabs>
          <w:tab w:val="left" w:pos="540"/>
        </w:tabs>
        <w:rPr>
          <w:noProof w:val="0"/>
        </w:rPr>
      </w:pPr>
      <w:r w:rsidRPr="00F56323">
        <w:rPr>
          <w:noProof w:val="0"/>
        </w:rPr>
        <w:t>3.</w:t>
      </w:r>
      <w:r w:rsidRPr="00F56323">
        <w:rPr>
          <w:noProof w:val="0"/>
        </w:rPr>
        <w:tab/>
        <w:t>Como utilizar Simponi</w:t>
      </w:r>
    </w:p>
    <w:p w14:paraId="2B8648AB" w14:textId="0B097C60" w:rsidR="00160F91" w:rsidRPr="00F56323" w:rsidRDefault="00160F91" w:rsidP="00051B0C">
      <w:pPr>
        <w:numPr>
          <w:ilvl w:val="12"/>
          <w:numId w:val="0"/>
        </w:numPr>
        <w:tabs>
          <w:tab w:val="left" w:pos="540"/>
        </w:tabs>
        <w:rPr>
          <w:noProof w:val="0"/>
        </w:rPr>
      </w:pPr>
      <w:r w:rsidRPr="00F56323">
        <w:rPr>
          <w:noProof w:val="0"/>
        </w:rPr>
        <w:t>4.</w:t>
      </w:r>
      <w:r w:rsidRPr="00F56323">
        <w:rPr>
          <w:noProof w:val="0"/>
        </w:rPr>
        <w:tab/>
        <w:t xml:space="preserve">Efeitos </w:t>
      </w:r>
      <w:r w:rsidR="00C277DF">
        <w:rPr>
          <w:noProof w:val="0"/>
        </w:rPr>
        <w:t>indesejáveis</w:t>
      </w:r>
      <w:r w:rsidRPr="00F56323">
        <w:rPr>
          <w:noProof w:val="0"/>
        </w:rPr>
        <w:t xml:space="preserve"> possíveis</w:t>
      </w:r>
    </w:p>
    <w:p w14:paraId="599E82F0" w14:textId="77777777" w:rsidR="00160F91" w:rsidRPr="00F56323" w:rsidRDefault="00160F91" w:rsidP="00051B0C">
      <w:pPr>
        <w:rPr>
          <w:noProof w:val="0"/>
        </w:rPr>
      </w:pPr>
      <w:r w:rsidRPr="00F56323">
        <w:rPr>
          <w:noProof w:val="0"/>
        </w:rPr>
        <w:t>5.</w:t>
      </w:r>
      <w:r w:rsidRPr="00F56323">
        <w:rPr>
          <w:noProof w:val="0"/>
        </w:rPr>
        <w:tab/>
        <w:t>Como conservar Simponi</w:t>
      </w:r>
    </w:p>
    <w:p w14:paraId="31122195" w14:textId="77777777" w:rsidR="00160F91" w:rsidRPr="00F56323" w:rsidRDefault="00160F91" w:rsidP="00051B0C">
      <w:pPr>
        <w:rPr>
          <w:noProof w:val="0"/>
        </w:rPr>
      </w:pPr>
      <w:r w:rsidRPr="00F56323">
        <w:rPr>
          <w:noProof w:val="0"/>
        </w:rPr>
        <w:t>6.</w:t>
      </w:r>
      <w:r w:rsidRPr="00F56323">
        <w:rPr>
          <w:noProof w:val="0"/>
        </w:rPr>
        <w:tab/>
        <w:t>Conteúdo da embalagem e outras informações</w:t>
      </w:r>
    </w:p>
    <w:p w14:paraId="1F9F164A" w14:textId="77777777" w:rsidR="00160F91" w:rsidRPr="00F56323" w:rsidRDefault="00160F91" w:rsidP="00051B0C">
      <w:pPr>
        <w:numPr>
          <w:ilvl w:val="12"/>
          <w:numId w:val="0"/>
        </w:numPr>
        <w:rPr>
          <w:noProof w:val="0"/>
        </w:rPr>
      </w:pPr>
    </w:p>
    <w:p w14:paraId="3526E176" w14:textId="77777777" w:rsidR="00160F91" w:rsidRPr="00F56323" w:rsidRDefault="00160F91" w:rsidP="00051B0C">
      <w:pPr>
        <w:numPr>
          <w:ilvl w:val="12"/>
          <w:numId w:val="0"/>
        </w:numPr>
        <w:rPr>
          <w:noProof w:val="0"/>
        </w:rPr>
      </w:pPr>
    </w:p>
    <w:p w14:paraId="2FA437C5" w14:textId="77777777" w:rsidR="00160F91" w:rsidRPr="00F56323" w:rsidRDefault="00160F91" w:rsidP="00051B0C">
      <w:pPr>
        <w:keepNext/>
        <w:ind w:left="567" w:hanging="567"/>
        <w:outlineLvl w:val="2"/>
        <w:rPr>
          <w:b/>
          <w:bCs/>
          <w:noProof w:val="0"/>
        </w:rPr>
      </w:pPr>
      <w:r w:rsidRPr="00F56323">
        <w:rPr>
          <w:b/>
          <w:bCs/>
          <w:noProof w:val="0"/>
        </w:rPr>
        <w:t>1.</w:t>
      </w:r>
      <w:r w:rsidRPr="00F56323">
        <w:rPr>
          <w:b/>
          <w:bCs/>
          <w:noProof w:val="0"/>
        </w:rPr>
        <w:tab/>
        <w:t>O que é Simponi e para que é utilizado</w:t>
      </w:r>
    </w:p>
    <w:p w14:paraId="49FC5A7B" w14:textId="77777777" w:rsidR="00160F91" w:rsidRPr="00F56323" w:rsidRDefault="00160F91" w:rsidP="00051B0C">
      <w:pPr>
        <w:keepNext/>
        <w:numPr>
          <w:ilvl w:val="12"/>
          <w:numId w:val="0"/>
        </w:numPr>
        <w:rPr>
          <w:noProof w:val="0"/>
        </w:rPr>
      </w:pPr>
    </w:p>
    <w:p w14:paraId="7127F952" w14:textId="77777777" w:rsidR="00160F91" w:rsidRPr="00F56323" w:rsidRDefault="00160F91" w:rsidP="00051B0C">
      <w:pPr>
        <w:rPr>
          <w:noProof w:val="0"/>
        </w:rPr>
      </w:pPr>
      <w:r w:rsidRPr="00F56323">
        <w:rPr>
          <w:noProof w:val="0"/>
        </w:rPr>
        <w:t>Simponi contém a substância ativa chamada golimumab.</w:t>
      </w:r>
    </w:p>
    <w:p w14:paraId="2594BA6C" w14:textId="77777777" w:rsidR="00160F91" w:rsidRPr="00F56323" w:rsidRDefault="00160F91" w:rsidP="00051B0C">
      <w:pPr>
        <w:rPr>
          <w:noProof w:val="0"/>
        </w:rPr>
      </w:pPr>
    </w:p>
    <w:p w14:paraId="55C08FFC" w14:textId="77777777" w:rsidR="00160F91" w:rsidRPr="00F56323" w:rsidRDefault="00160F91" w:rsidP="00051B0C">
      <w:pPr>
        <w:rPr>
          <w:noProof w:val="0"/>
        </w:rPr>
      </w:pPr>
      <w:r w:rsidRPr="00F56323">
        <w:rPr>
          <w:noProof w:val="0"/>
        </w:rPr>
        <w:t xml:space="preserve">Simponi pertence a um grupo de medicamentos chamados “antagonistas do TNF”. São utilizados </w:t>
      </w:r>
      <w:r w:rsidRPr="00F56323">
        <w:rPr>
          <w:b/>
          <w:noProof w:val="0"/>
        </w:rPr>
        <w:t>em adultos</w:t>
      </w:r>
      <w:r w:rsidRPr="00F56323">
        <w:rPr>
          <w:noProof w:val="0"/>
        </w:rPr>
        <w:t xml:space="preserve"> para o tratamento das seguintes doenças inflamatórias:</w:t>
      </w:r>
    </w:p>
    <w:p w14:paraId="57608CB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 xml:space="preserve">Artrite </w:t>
      </w:r>
      <w:r w:rsidR="009D340B">
        <w:rPr>
          <w:noProof w:val="0"/>
        </w:rPr>
        <w:t>r</w:t>
      </w:r>
      <w:r w:rsidRPr="00F56323">
        <w:rPr>
          <w:noProof w:val="0"/>
        </w:rPr>
        <w:t>eumatoide</w:t>
      </w:r>
    </w:p>
    <w:p w14:paraId="2E031DFA"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 xml:space="preserve">Artrite </w:t>
      </w:r>
      <w:r w:rsidR="009D340B">
        <w:rPr>
          <w:noProof w:val="0"/>
        </w:rPr>
        <w:t>p</w:t>
      </w:r>
      <w:r w:rsidRPr="00F56323">
        <w:rPr>
          <w:noProof w:val="0"/>
        </w:rPr>
        <w:t>soriática</w:t>
      </w:r>
    </w:p>
    <w:p w14:paraId="48A1BCF6" w14:textId="77777777" w:rsidR="00160F91" w:rsidRPr="00F56323" w:rsidRDefault="007752D2" w:rsidP="00051B0C">
      <w:pPr>
        <w:numPr>
          <w:ilvl w:val="0"/>
          <w:numId w:val="12"/>
        </w:numPr>
        <w:tabs>
          <w:tab w:val="clear" w:pos="720"/>
          <w:tab w:val="num" w:pos="567"/>
        </w:tabs>
        <w:ind w:left="567" w:hanging="567"/>
        <w:rPr>
          <w:noProof w:val="0"/>
        </w:rPr>
      </w:pPr>
      <w:r w:rsidRPr="00F56323">
        <w:rPr>
          <w:noProof w:val="0"/>
        </w:rPr>
        <w:t xml:space="preserve">Espondiloartrite axial, incluindo </w:t>
      </w:r>
      <w:r w:rsidR="009D7ABE" w:rsidRPr="00F56323">
        <w:rPr>
          <w:noProof w:val="0"/>
        </w:rPr>
        <w:t>e</w:t>
      </w:r>
      <w:r w:rsidR="00160F91" w:rsidRPr="00F56323">
        <w:rPr>
          <w:noProof w:val="0"/>
        </w:rPr>
        <w:t>spondilite anquilosante</w:t>
      </w:r>
      <w:r w:rsidR="009D7ABE" w:rsidRPr="00F56323">
        <w:rPr>
          <w:noProof w:val="0"/>
        </w:rPr>
        <w:t xml:space="preserve"> e espondiloartrite axial não</w:t>
      </w:r>
      <w:r w:rsidR="009D7ABE" w:rsidRPr="00F56323">
        <w:rPr>
          <w:noProof w:val="0"/>
        </w:rPr>
        <w:noBreakHyphen/>
        <w:t>radiográfica</w:t>
      </w:r>
    </w:p>
    <w:p w14:paraId="7FDB0B98" w14:textId="77777777" w:rsidR="00C32969" w:rsidRPr="00F56323" w:rsidRDefault="00C32969" w:rsidP="00051B0C">
      <w:pPr>
        <w:numPr>
          <w:ilvl w:val="0"/>
          <w:numId w:val="12"/>
        </w:numPr>
        <w:tabs>
          <w:tab w:val="clear" w:pos="720"/>
          <w:tab w:val="num" w:pos="567"/>
        </w:tabs>
        <w:ind w:left="567" w:hanging="567"/>
        <w:rPr>
          <w:noProof w:val="0"/>
        </w:rPr>
      </w:pPr>
      <w:r w:rsidRPr="00F56323">
        <w:rPr>
          <w:noProof w:val="0"/>
        </w:rPr>
        <w:t>Colite ulcerosa</w:t>
      </w:r>
    </w:p>
    <w:p w14:paraId="1158CB72" w14:textId="77777777" w:rsidR="00160F91" w:rsidRPr="00F56323" w:rsidRDefault="00160F91" w:rsidP="00051B0C">
      <w:pPr>
        <w:rPr>
          <w:noProof w:val="0"/>
        </w:rPr>
      </w:pPr>
    </w:p>
    <w:p w14:paraId="16818665" w14:textId="77777777" w:rsidR="00160F91" w:rsidRPr="00F56323" w:rsidRDefault="00160F91" w:rsidP="00051B0C">
      <w:pPr>
        <w:rPr>
          <w:noProof w:val="0"/>
        </w:rPr>
      </w:pPr>
      <w:r w:rsidRPr="00F56323">
        <w:rPr>
          <w:noProof w:val="0"/>
        </w:rPr>
        <w:t>Simponi bloqueia a ação de uma proteína chamada “fator de necrose tumoral alfa” (TNF</w:t>
      </w:r>
      <w:r w:rsidR="003E2AF0" w:rsidRPr="00F56323">
        <w:rPr>
          <w:noProof w:val="0"/>
        </w:rPr>
        <w:noBreakHyphen/>
      </w:r>
      <w:r w:rsidRPr="00F56323">
        <w:rPr>
          <w:noProof w:val="0"/>
        </w:rPr>
        <w:t>α). Esta proteína está envolvida no processo inflamatório e o seu bloqueio pode diminuir a inflamação no seu corpo.</w:t>
      </w:r>
    </w:p>
    <w:p w14:paraId="020D8A17" w14:textId="77777777" w:rsidR="00160F91" w:rsidRPr="00F56323" w:rsidRDefault="00160F91" w:rsidP="00051B0C">
      <w:pPr>
        <w:rPr>
          <w:noProof w:val="0"/>
        </w:rPr>
      </w:pPr>
    </w:p>
    <w:p w14:paraId="5C774D13" w14:textId="77777777" w:rsidR="00160F91" w:rsidRPr="00F56323" w:rsidRDefault="00160F91" w:rsidP="00051B0C">
      <w:pPr>
        <w:keepNext/>
        <w:rPr>
          <w:b/>
          <w:bCs/>
          <w:noProof w:val="0"/>
        </w:rPr>
      </w:pPr>
      <w:r w:rsidRPr="00F56323">
        <w:rPr>
          <w:b/>
          <w:bCs/>
          <w:noProof w:val="0"/>
        </w:rPr>
        <w:t xml:space="preserve">Artrite </w:t>
      </w:r>
      <w:r w:rsidR="009D340B">
        <w:rPr>
          <w:b/>
          <w:bCs/>
          <w:noProof w:val="0"/>
        </w:rPr>
        <w:t>r</w:t>
      </w:r>
      <w:r w:rsidRPr="00F56323">
        <w:rPr>
          <w:b/>
          <w:bCs/>
          <w:noProof w:val="0"/>
        </w:rPr>
        <w:t>eumatoide</w:t>
      </w:r>
    </w:p>
    <w:p w14:paraId="67D4BF00" w14:textId="77777777" w:rsidR="00160F91" w:rsidRPr="00F56323" w:rsidRDefault="00160F91" w:rsidP="00051B0C">
      <w:pPr>
        <w:autoSpaceDE w:val="0"/>
        <w:autoSpaceDN w:val="0"/>
        <w:adjustRightInd w:val="0"/>
        <w:rPr>
          <w:noProof w:val="0"/>
        </w:rPr>
      </w:pPr>
      <w:r w:rsidRPr="00F56323">
        <w:rPr>
          <w:noProof w:val="0"/>
          <w:szCs w:val="22"/>
        </w:rPr>
        <w:t>A artrite reumatoide é uma doença inflamatória das articulações. Se tiver artrite reumatoide ativa, receberá primeiro tratamento com outros medicamentos. Se não responder de forma adequada a estes medicamentos, poderá receber Simponi juntamente com outro medicamento chamado metotrexato para:</w:t>
      </w:r>
    </w:p>
    <w:p w14:paraId="67B03F7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Diminuir sinais e sintomas da sua doença</w:t>
      </w:r>
      <w:r w:rsidR="0080667E" w:rsidRPr="00F56323">
        <w:rPr>
          <w:noProof w:val="0"/>
        </w:rPr>
        <w:t>.</w:t>
      </w:r>
    </w:p>
    <w:p w14:paraId="6F7F714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Diminuir a lesão nos seus ossos e articulações</w:t>
      </w:r>
      <w:r w:rsidR="0080667E" w:rsidRPr="00F56323">
        <w:rPr>
          <w:noProof w:val="0"/>
        </w:rPr>
        <w:t>.</w:t>
      </w:r>
    </w:p>
    <w:p w14:paraId="072886D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Melhorar a sua função física</w:t>
      </w:r>
      <w:r w:rsidR="0080667E" w:rsidRPr="00F56323">
        <w:rPr>
          <w:noProof w:val="0"/>
        </w:rPr>
        <w:t>.</w:t>
      </w:r>
    </w:p>
    <w:p w14:paraId="38CA5AE6" w14:textId="77777777" w:rsidR="00160F91" w:rsidRPr="00001B5B" w:rsidRDefault="00160F91" w:rsidP="00051B0C">
      <w:pPr>
        <w:rPr>
          <w:bCs/>
          <w:noProof w:val="0"/>
        </w:rPr>
      </w:pPr>
    </w:p>
    <w:p w14:paraId="460DED24" w14:textId="77777777" w:rsidR="00160F91" w:rsidRPr="00F56323" w:rsidRDefault="00160F91" w:rsidP="00051B0C">
      <w:pPr>
        <w:keepNext/>
        <w:rPr>
          <w:b/>
          <w:bCs/>
          <w:noProof w:val="0"/>
        </w:rPr>
      </w:pPr>
      <w:r w:rsidRPr="00F56323">
        <w:rPr>
          <w:b/>
          <w:bCs/>
          <w:noProof w:val="0"/>
        </w:rPr>
        <w:t>Artrite psoriática</w:t>
      </w:r>
    </w:p>
    <w:p w14:paraId="1F4F51C6" w14:textId="77777777" w:rsidR="00160F91" w:rsidRPr="00F56323" w:rsidRDefault="00160F91" w:rsidP="00051B0C">
      <w:pPr>
        <w:autoSpaceDE w:val="0"/>
        <w:autoSpaceDN w:val="0"/>
        <w:adjustRightInd w:val="0"/>
        <w:rPr>
          <w:noProof w:val="0"/>
          <w:szCs w:val="22"/>
        </w:rPr>
      </w:pPr>
      <w:r w:rsidRPr="00F56323">
        <w:rPr>
          <w:noProof w:val="0"/>
          <w:szCs w:val="22"/>
        </w:rPr>
        <w:t>A artrite psoriática é uma doença inflamatória das articulações, geralmente acompanhada de psoríase, uma doença inflamatória da pele. Se tiver artrite psoriática ativa, receberá primeiro tratamento com outros medicamentos. Se não responder de forma adequada a estes medicamentos, poderá receber Simponi para:</w:t>
      </w:r>
    </w:p>
    <w:p w14:paraId="4100EEA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Diminuir sinais e sintomas da sua doença</w:t>
      </w:r>
      <w:r w:rsidR="0080667E" w:rsidRPr="00F56323">
        <w:rPr>
          <w:noProof w:val="0"/>
        </w:rPr>
        <w:t>.</w:t>
      </w:r>
    </w:p>
    <w:p w14:paraId="5BD0285A"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lastRenderedPageBreak/>
        <w:t>Diminuir a lesão nos seus ossos e articulações</w:t>
      </w:r>
      <w:r w:rsidR="0080667E" w:rsidRPr="00F56323">
        <w:rPr>
          <w:noProof w:val="0"/>
        </w:rPr>
        <w:t>.</w:t>
      </w:r>
    </w:p>
    <w:p w14:paraId="5BA8DA9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Melhorar a sua função física</w:t>
      </w:r>
      <w:r w:rsidR="0080667E" w:rsidRPr="00F56323">
        <w:rPr>
          <w:noProof w:val="0"/>
        </w:rPr>
        <w:t>.</w:t>
      </w:r>
    </w:p>
    <w:p w14:paraId="77D5A64B" w14:textId="77777777" w:rsidR="00160F91" w:rsidRPr="00001B5B" w:rsidRDefault="00160F91" w:rsidP="00051B0C">
      <w:pPr>
        <w:rPr>
          <w:bCs/>
          <w:noProof w:val="0"/>
        </w:rPr>
      </w:pPr>
    </w:p>
    <w:p w14:paraId="5A597F3C" w14:textId="77777777" w:rsidR="00160F91" w:rsidRPr="00F56323" w:rsidRDefault="00160F91" w:rsidP="00051B0C">
      <w:pPr>
        <w:keepNext/>
        <w:rPr>
          <w:b/>
          <w:bCs/>
          <w:noProof w:val="0"/>
        </w:rPr>
      </w:pPr>
      <w:r w:rsidRPr="00F56323">
        <w:rPr>
          <w:b/>
          <w:bCs/>
          <w:noProof w:val="0"/>
        </w:rPr>
        <w:t>Espondilite anquilosante</w:t>
      </w:r>
      <w:r w:rsidR="009D7ABE" w:rsidRPr="00F56323">
        <w:rPr>
          <w:b/>
          <w:bCs/>
          <w:noProof w:val="0"/>
        </w:rPr>
        <w:t xml:space="preserve"> e espondiloartrite axial não</w:t>
      </w:r>
      <w:r w:rsidR="009D7ABE" w:rsidRPr="00F56323">
        <w:rPr>
          <w:b/>
          <w:bCs/>
          <w:noProof w:val="0"/>
        </w:rPr>
        <w:noBreakHyphen/>
        <w:t>radiográfica</w:t>
      </w:r>
    </w:p>
    <w:p w14:paraId="36730188" w14:textId="77777777" w:rsidR="00160F91" w:rsidRPr="00F56323" w:rsidRDefault="00160F91" w:rsidP="00051B0C">
      <w:pPr>
        <w:autoSpaceDE w:val="0"/>
        <w:autoSpaceDN w:val="0"/>
        <w:adjustRightInd w:val="0"/>
        <w:rPr>
          <w:noProof w:val="0"/>
          <w:szCs w:val="22"/>
        </w:rPr>
      </w:pPr>
      <w:r w:rsidRPr="00F56323">
        <w:rPr>
          <w:noProof w:val="0"/>
          <w:szCs w:val="22"/>
        </w:rPr>
        <w:t xml:space="preserve">A espondilite anquilosante </w:t>
      </w:r>
      <w:r w:rsidR="009D7ABE" w:rsidRPr="00F56323">
        <w:rPr>
          <w:noProof w:val="0"/>
          <w:szCs w:val="22"/>
        </w:rPr>
        <w:t>e espondiloartrite axial não</w:t>
      </w:r>
      <w:r w:rsidR="009D7ABE" w:rsidRPr="00F56323">
        <w:rPr>
          <w:noProof w:val="0"/>
          <w:szCs w:val="22"/>
        </w:rPr>
        <w:noBreakHyphen/>
        <w:t>radiográfica são</w:t>
      </w:r>
      <w:r w:rsidRPr="00F56323">
        <w:rPr>
          <w:noProof w:val="0"/>
          <w:szCs w:val="22"/>
        </w:rPr>
        <w:t xml:space="preserve"> doença</w:t>
      </w:r>
      <w:r w:rsidR="009D7ABE" w:rsidRPr="00F56323">
        <w:rPr>
          <w:noProof w:val="0"/>
          <w:szCs w:val="22"/>
        </w:rPr>
        <w:t>s</w:t>
      </w:r>
      <w:r w:rsidRPr="00F56323">
        <w:rPr>
          <w:noProof w:val="0"/>
          <w:szCs w:val="22"/>
        </w:rPr>
        <w:t xml:space="preserve"> inflamatória</w:t>
      </w:r>
      <w:r w:rsidR="009D7ABE" w:rsidRPr="00F56323">
        <w:rPr>
          <w:noProof w:val="0"/>
          <w:szCs w:val="22"/>
        </w:rPr>
        <w:t>s</w:t>
      </w:r>
      <w:r w:rsidRPr="00F56323">
        <w:rPr>
          <w:noProof w:val="0"/>
          <w:szCs w:val="22"/>
        </w:rPr>
        <w:t xml:space="preserve"> da espinha dorsal. Se tiver espondilite anquilosante </w:t>
      </w:r>
      <w:r w:rsidR="009D7ABE" w:rsidRPr="00F56323">
        <w:rPr>
          <w:noProof w:val="0"/>
          <w:szCs w:val="22"/>
        </w:rPr>
        <w:t>ou espondiloartrite axial não-radiográfica</w:t>
      </w:r>
      <w:r w:rsidRPr="00F56323">
        <w:rPr>
          <w:noProof w:val="0"/>
          <w:szCs w:val="22"/>
        </w:rPr>
        <w:t>, receberá primeiro tratamento com outros medicamentos. Se não responder de forma adequada a estes medicamentos, poderá receber Simponi para:</w:t>
      </w:r>
    </w:p>
    <w:p w14:paraId="750E84F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Diminuir sinais e sintomas da sua doença</w:t>
      </w:r>
      <w:r w:rsidR="0080667E" w:rsidRPr="00F56323">
        <w:rPr>
          <w:noProof w:val="0"/>
        </w:rPr>
        <w:t>.</w:t>
      </w:r>
    </w:p>
    <w:p w14:paraId="4910BBCC" w14:textId="77777777" w:rsidR="003A57EF" w:rsidRPr="00F56323" w:rsidRDefault="00160F91" w:rsidP="00051B0C">
      <w:pPr>
        <w:numPr>
          <w:ilvl w:val="0"/>
          <w:numId w:val="12"/>
        </w:numPr>
        <w:tabs>
          <w:tab w:val="clear" w:pos="720"/>
          <w:tab w:val="num" w:pos="567"/>
        </w:tabs>
        <w:ind w:left="567" w:hanging="567"/>
        <w:rPr>
          <w:noProof w:val="0"/>
        </w:rPr>
      </w:pPr>
      <w:r w:rsidRPr="00F56323">
        <w:rPr>
          <w:noProof w:val="0"/>
        </w:rPr>
        <w:t>Melhorar a sua função física.</w:t>
      </w:r>
    </w:p>
    <w:p w14:paraId="22014B84" w14:textId="77777777" w:rsidR="003A57EF" w:rsidRPr="00F56323" w:rsidRDefault="003A57EF" w:rsidP="00051B0C">
      <w:pPr>
        <w:rPr>
          <w:noProof w:val="0"/>
        </w:rPr>
      </w:pPr>
    </w:p>
    <w:p w14:paraId="26BAC898" w14:textId="77777777" w:rsidR="003A57EF" w:rsidRPr="00F56323" w:rsidRDefault="00C32969" w:rsidP="00051B0C">
      <w:pPr>
        <w:keepNext/>
        <w:rPr>
          <w:b/>
          <w:noProof w:val="0"/>
        </w:rPr>
      </w:pPr>
      <w:r w:rsidRPr="00F56323">
        <w:rPr>
          <w:b/>
          <w:noProof w:val="0"/>
        </w:rPr>
        <w:t xml:space="preserve">Colite </w:t>
      </w:r>
      <w:r w:rsidR="009D340B">
        <w:rPr>
          <w:b/>
          <w:noProof w:val="0"/>
        </w:rPr>
        <w:t>u</w:t>
      </w:r>
      <w:r w:rsidRPr="00F56323">
        <w:rPr>
          <w:b/>
          <w:noProof w:val="0"/>
        </w:rPr>
        <w:t>lcerosa</w:t>
      </w:r>
    </w:p>
    <w:p w14:paraId="66AE2730" w14:textId="77777777" w:rsidR="00C32969" w:rsidRPr="00F56323" w:rsidRDefault="00C32969" w:rsidP="00051B0C">
      <w:pPr>
        <w:rPr>
          <w:b/>
          <w:noProof w:val="0"/>
        </w:rPr>
      </w:pPr>
      <w:r w:rsidRPr="00F56323">
        <w:rPr>
          <w:noProof w:val="0"/>
        </w:rPr>
        <w:t>A colite ulcerosa é uma doença inflamatória do intestino. Se tem colite ulcerosa, receberá primeiro tratamento com outros medicamentos. Se não responder de forma adequada a estes medicamentos, poderá receber Simponi para tratar a sua doença.</w:t>
      </w:r>
    </w:p>
    <w:p w14:paraId="42225094" w14:textId="77777777" w:rsidR="00160F91" w:rsidRPr="00F56323" w:rsidRDefault="00160F91" w:rsidP="00051B0C">
      <w:pPr>
        <w:numPr>
          <w:ilvl w:val="12"/>
          <w:numId w:val="0"/>
        </w:numPr>
        <w:rPr>
          <w:noProof w:val="0"/>
        </w:rPr>
      </w:pPr>
    </w:p>
    <w:p w14:paraId="397A0612" w14:textId="77777777" w:rsidR="00160F91" w:rsidRPr="00F56323" w:rsidRDefault="00160F91" w:rsidP="00051B0C">
      <w:pPr>
        <w:numPr>
          <w:ilvl w:val="12"/>
          <w:numId w:val="0"/>
        </w:numPr>
        <w:rPr>
          <w:noProof w:val="0"/>
        </w:rPr>
      </w:pPr>
    </w:p>
    <w:p w14:paraId="1947C53F" w14:textId="77777777" w:rsidR="00160F91" w:rsidRPr="00F56323" w:rsidRDefault="00160F91" w:rsidP="00051B0C">
      <w:pPr>
        <w:keepNext/>
        <w:ind w:left="567" w:hanging="567"/>
        <w:outlineLvl w:val="2"/>
        <w:rPr>
          <w:b/>
          <w:bCs/>
          <w:noProof w:val="0"/>
        </w:rPr>
      </w:pPr>
      <w:r w:rsidRPr="00F56323">
        <w:rPr>
          <w:b/>
          <w:bCs/>
          <w:noProof w:val="0"/>
        </w:rPr>
        <w:t>2.</w:t>
      </w:r>
      <w:r w:rsidRPr="00F56323">
        <w:rPr>
          <w:b/>
          <w:bCs/>
          <w:noProof w:val="0"/>
        </w:rPr>
        <w:tab/>
        <w:t>O que precisa de saber antes de utilizar Simponi</w:t>
      </w:r>
    </w:p>
    <w:p w14:paraId="7166BA28" w14:textId="77777777" w:rsidR="00160F91" w:rsidRPr="00F56323" w:rsidRDefault="00160F91" w:rsidP="00051B0C">
      <w:pPr>
        <w:keepNext/>
        <w:numPr>
          <w:ilvl w:val="12"/>
          <w:numId w:val="0"/>
        </w:numPr>
        <w:rPr>
          <w:noProof w:val="0"/>
        </w:rPr>
      </w:pPr>
    </w:p>
    <w:p w14:paraId="0D007A2F" w14:textId="05F52667" w:rsidR="00160F91" w:rsidRPr="00381C5F" w:rsidRDefault="00160F91" w:rsidP="00051B0C">
      <w:pPr>
        <w:keepNext/>
        <w:rPr>
          <w:b/>
          <w:noProof w:val="0"/>
        </w:rPr>
      </w:pPr>
      <w:r w:rsidRPr="00D45A4C">
        <w:rPr>
          <w:b/>
          <w:noProof w:val="0"/>
        </w:rPr>
        <w:t>Não utilize Simponi</w:t>
      </w:r>
    </w:p>
    <w:p w14:paraId="665C150B" w14:textId="77777777" w:rsidR="00160F91" w:rsidRPr="00F56323" w:rsidRDefault="00A32526" w:rsidP="00051B0C">
      <w:pPr>
        <w:numPr>
          <w:ilvl w:val="0"/>
          <w:numId w:val="12"/>
        </w:numPr>
        <w:tabs>
          <w:tab w:val="clear" w:pos="720"/>
          <w:tab w:val="num" w:pos="567"/>
        </w:tabs>
        <w:ind w:left="567" w:hanging="567"/>
        <w:rPr>
          <w:noProof w:val="0"/>
        </w:rPr>
      </w:pPr>
      <w:r w:rsidRPr="00F56323">
        <w:rPr>
          <w:noProof w:val="0"/>
        </w:rPr>
        <w:t>S</w:t>
      </w:r>
      <w:r w:rsidR="00160F91" w:rsidRPr="00F56323">
        <w:rPr>
          <w:noProof w:val="0"/>
        </w:rPr>
        <w:t xml:space="preserve">e tem alergia (hipersensibilidade) ao golimumab ou a qualquer outro componente deste medicamento (indicados na </w:t>
      </w:r>
      <w:r w:rsidR="00837215" w:rsidRPr="00F56323">
        <w:rPr>
          <w:noProof w:val="0"/>
        </w:rPr>
        <w:t>secção </w:t>
      </w:r>
      <w:r w:rsidR="00160F91" w:rsidRPr="00F56323">
        <w:rPr>
          <w:noProof w:val="0"/>
        </w:rPr>
        <w:t>6)</w:t>
      </w:r>
      <w:r w:rsidR="002E612E" w:rsidRPr="00F56323">
        <w:rPr>
          <w:noProof w:val="0"/>
        </w:rPr>
        <w:t>.</w:t>
      </w:r>
    </w:p>
    <w:p w14:paraId="75A03B22" w14:textId="77777777" w:rsidR="00160F91" w:rsidRPr="00F56323" w:rsidRDefault="00A32526" w:rsidP="00051B0C">
      <w:pPr>
        <w:numPr>
          <w:ilvl w:val="0"/>
          <w:numId w:val="12"/>
        </w:numPr>
        <w:tabs>
          <w:tab w:val="clear" w:pos="720"/>
          <w:tab w:val="num" w:pos="567"/>
        </w:tabs>
        <w:ind w:left="567" w:hanging="567"/>
        <w:rPr>
          <w:noProof w:val="0"/>
        </w:rPr>
      </w:pPr>
      <w:r w:rsidRPr="00F56323">
        <w:rPr>
          <w:noProof w:val="0"/>
        </w:rPr>
        <w:t>S</w:t>
      </w:r>
      <w:r w:rsidR="00160F91" w:rsidRPr="00F56323">
        <w:rPr>
          <w:noProof w:val="0"/>
        </w:rPr>
        <w:t>e tem tuberculose (TB) ou outra infeção grave</w:t>
      </w:r>
      <w:r w:rsidR="002E612E" w:rsidRPr="00F56323">
        <w:rPr>
          <w:noProof w:val="0"/>
        </w:rPr>
        <w:t>.</w:t>
      </w:r>
    </w:p>
    <w:p w14:paraId="1F097606" w14:textId="77777777" w:rsidR="00160F91" w:rsidRPr="00F56323" w:rsidRDefault="00A32526" w:rsidP="00051B0C">
      <w:pPr>
        <w:numPr>
          <w:ilvl w:val="0"/>
          <w:numId w:val="12"/>
        </w:numPr>
        <w:tabs>
          <w:tab w:val="clear" w:pos="720"/>
          <w:tab w:val="num" w:pos="567"/>
        </w:tabs>
        <w:ind w:left="567" w:hanging="567"/>
        <w:rPr>
          <w:noProof w:val="0"/>
        </w:rPr>
      </w:pPr>
      <w:r w:rsidRPr="00F56323">
        <w:rPr>
          <w:noProof w:val="0"/>
        </w:rPr>
        <w:t>S</w:t>
      </w:r>
      <w:r w:rsidR="00160F91" w:rsidRPr="00F56323">
        <w:rPr>
          <w:noProof w:val="0"/>
        </w:rPr>
        <w:t>e tem insuficiência cardíaca moderada ou grave</w:t>
      </w:r>
      <w:r w:rsidR="002E612E" w:rsidRPr="00F56323">
        <w:rPr>
          <w:noProof w:val="0"/>
        </w:rPr>
        <w:t>.</w:t>
      </w:r>
    </w:p>
    <w:p w14:paraId="49018298" w14:textId="77777777" w:rsidR="00160F91" w:rsidRPr="00F56323" w:rsidRDefault="00160F91" w:rsidP="00051B0C">
      <w:pPr>
        <w:rPr>
          <w:noProof w:val="0"/>
        </w:rPr>
      </w:pPr>
    </w:p>
    <w:p w14:paraId="59FBE6D2" w14:textId="77777777" w:rsidR="00160F91" w:rsidRPr="00F56323" w:rsidRDefault="00160F91" w:rsidP="00051B0C">
      <w:pPr>
        <w:rPr>
          <w:noProof w:val="0"/>
        </w:rPr>
      </w:pPr>
      <w:r w:rsidRPr="00F56323">
        <w:rPr>
          <w:noProof w:val="0"/>
        </w:rPr>
        <w:t>Se não tem a certeza se alguma das situações acima referidas se aplica a si, fale com o seu médico, farmacêutico ou enfermeiro antes de utilizar Simponi.</w:t>
      </w:r>
    </w:p>
    <w:p w14:paraId="2FD2EBD1" w14:textId="77777777" w:rsidR="00160F91" w:rsidRPr="00F56323" w:rsidRDefault="00160F91" w:rsidP="00051B0C">
      <w:pPr>
        <w:numPr>
          <w:ilvl w:val="12"/>
          <w:numId w:val="0"/>
        </w:numPr>
        <w:rPr>
          <w:noProof w:val="0"/>
        </w:rPr>
      </w:pPr>
    </w:p>
    <w:p w14:paraId="49AD8F7C" w14:textId="77777777" w:rsidR="00160F91" w:rsidRPr="00F56323" w:rsidRDefault="00160F91" w:rsidP="00051B0C">
      <w:pPr>
        <w:keepNext/>
        <w:numPr>
          <w:ilvl w:val="12"/>
          <w:numId w:val="0"/>
        </w:numPr>
        <w:rPr>
          <w:b/>
          <w:noProof w:val="0"/>
        </w:rPr>
      </w:pPr>
      <w:r w:rsidRPr="00F56323">
        <w:rPr>
          <w:b/>
          <w:noProof w:val="0"/>
        </w:rPr>
        <w:t>Advertências e precauções</w:t>
      </w:r>
    </w:p>
    <w:p w14:paraId="22666ABB" w14:textId="77777777" w:rsidR="00160F91" w:rsidRPr="00F56323" w:rsidRDefault="00160F91" w:rsidP="00051B0C">
      <w:pPr>
        <w:numPr>
          <w:ilvl w:val="12"/>
          <w:numId w:val="0"/>
        </w:numPr>
        <w:rPr>
          <w:b/>
          <w:noProof w:val="0"/>
        </w:rPr>
      </w:pPr>
      <w:r w:rsidRPr="00F56323">
        <w:rPr>
          <w:noProof w:val="0"/>
        </w:rPr>
        <w:t>Fale com o seu médico, farmacêutico ou enfermeiro antes de utilizar Simponi.</w:t>
      </w:r>
    </w:p>
    <w:p w14:paraId="4E1943E0" w14:textId="77777777" w:rsidR="00160F91" w:rsidRPr="00F56323" w:rsidRDefault="00160F91" w:rsidP="00051B0C">
      <w:pPr>
        <w:rPr>
          <w:noProof w:val="0"/>
          <w:u w:val="single"/>
        </w:rPr>
      </w:pPr>
    </w:p>
    <w:p w14:paraId="3A4DCE34" w14:textId="77777777" w:rsidR="00160F91" w:rsidRPr="00F56323" w:rsidRDefault="00160F91" w:rsidP="00051B0C">
      <w:pPr>
        <w:keepNext/>
        <w:rPr>
          <w:noProof w:val="0"/>
          <w:u w:val="single"/>
        </w:rPr>
      </w:pPr>
      <w:r w:rsidRPr="00F56323">
        <w:rPr>
          <w:noProof w:val="0"/>
          <w:u w:val="single"/>
        </w:rPr>
        <w:t>Infeções</w:t>
      </w:r>
    </w:p>
    <w:p w14:paraId="55EC74F6" w14:textId="77777777" w:rsidR="00160F91" w:rsidRPr="00F56323" w:rsidRDefault="00160F91" w:rsidP="00051B0C">
      <w:pPr>
        <w:rPr>
          <w:noProof w:val="0"/>
        </w:rPr>
      </w:pPr>
      <w:r w:rsidRPr="00F56323">
        <w:rPr>
          <w:noProof w:val="0"/>
        </w:rPr>
        <w:t>Informe imediatamente o seu médico se já teve ou tiver sintomas de infeção durante ou após o tratamento com Simponi. Os sintomas de infeção incluem febre, tosse, falta de ar, sintomas gripais, diarreia, feridas, problemas dentários ou sensação de ardor ao urinar.</w:t>
      </w:r>
    </w:p>
    <w:p w14:paraId="6B4FD39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Poderá contrair (desenvolver) infeções mais facilmente ao utilizar Simponi.</w:t>
      </w:r>
    </w:p>
    <w:p w14:paraId="70741F1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As infeções poderão progredir mais rapi</w:t>
      </w:r>
      <w:smartTag w:uri="urn:schemas-microsoft-com:office:smarttags" w:element="PersonName">
        <w:r w:rsidRPr="00F56323">
          <w:rPr>
            <w:noProof w:val="0"/>
          </w:rPr>
          <w:t>dam</w:t>
        </w:r>
      </w:smartTag>
      <w:r w:rsidRPr="00F56323">
        <w:rPr>
          <w:noProof w:val="0"/>
        </w:rPr>
        <w:t>ente e ser mais graves. Adicionalmente, algumas infeções anteriores poderão voltar a aparecer.</w:t>
      </w:r>
    </w:p>
    <w:p w14:paraId="31DA99A4" w14:textId="77777777" w:rsidR="00160F91" w:rsidRPr="00F56323" w:rsidRDefault="00160F91" w:rsidP="00051B0C">
      <w:pPr>
        <w:rPr>
          <w:noProof w:val="0"/>
        </w:rPr>
      </w:pPr>
    </w:p>
    <w:p w14:paraId="2A44F708" w14:textId="77777777" w:rsidR="00160F91" w:rsidRPr="00F56323" w:rsidRDefault="00160F91" w:rsidP="00051B0C">
      <w:pPr>
        <w:keepNext/>
        <w:ind w:left="567"/>
        <w:rPr>
          <w:i/>
          <w:iCs/>
          <w:noProof w:val="0"/>
        </w:rPr>
      </w:pPr>
      <w:r w:rsidRPr="00F56323">
        <w:rPr>
          <w:i/>
          <w:iCs/>
          <w:noProof w:val="0"/>
        </w:rPr>
        <w:t>Tuberculose (TB)</w:t>
      </w:r>
    </w:p>
    <w:p w14:paraId="32C5A834" w14:textId="77777777" w:rsidR="00160F91" w:rsidRPr="00F56323" w:rsidRDefault="00160F91" w:rsidP="00051B0C">
      <w:pPr>
        <w:ind w:left="567"/>
        <w:rPr>
          <w:noProof w:val="0"/>
        </w:rPr>
      </w:pPr>
      <w:r w:rsidRPr="00F56323">
        <w:rPr>
          <w:noProof w:val="0"/>
        </w:rPr>
        <w:t>Fale imediatamente com o seu médico se surgirem sintomas de TB durante ou após o tratamento com Simponi. Os sintomas de TB incluem tosse persistente, perda de peso, cansaço, febre ou suores noturnos.</w:t>
      </w:r>
    </w:p>
    <w:p w14:paraId="63D29281" w14:textId="77777777" w:rsidR="00160F91" w:rsidRPr="00F56323" w:rsidRDefault="00160F91" w:rsidP="00051B0C">
      <w:pPr>
        <w:numPr>
          <w:ilvl w:val="0"/>
          <w:numId w:val="28"/>
        </w:numPr>
        <w:tabs>
          <w:tab w:val="clear" w:pos="740"/>
          <w:tab w:val="num" w:pos="1134"/>
        </w:tabs>
        <w:ind w:left="1134" w:hanging="567"/>
        <w:rPr>
          <w:noProof w:val="0"/>
        </w:rPr>
      </w:pPr>
      <w:r w:rsidRPr="00F56323">
        <w:rPr>
          <w:noProof w:val="0"/>
        </w:rPr>
        <w:t>Foram notificados casos de TB em doentes tratados com Simponi, em raras ocasiões mesmo em doentes que foram tratados com medicamentos para a TB. O seu médico irá fazer</w:t>
      </w:r>
      <w:r w:rsidR="003E2AF0" w:rsidRPr="00F56323">
        <w:rPr>
          <w:noProof w:val="0"/>
        </w:rPr>
        <w:noBreakHyphen/>
      </w:r>
      <w:r w:rsidRPr="00F56323">
        <w:rPr>
          <w:noProof w:val="0"/>
        </w:rPr>
        <w:t>lhe um teste para ver se tem TB. O seu médico irá registar estes testes no seu Cartão de Alerta do Doente.</w:t>
      </w:r>
    </w:p>
    <w:p w14:paraId="204B40DF" w14:textId="77777777" w:rsidR="00160F91" w:rsidRPr="00F56323" w:rsidRDefault="00160F91" w:rsidP="00051B0C">
      <w:pPr>
        <w:numPr>
          <w:ilvl w:val="0"/>
          <w:numId w:val="28"/>
        </w:numPr>
        <w:tabs>
          <w:tab w:val="clear" w:pos="740"/>
          <w:tab w:val="num" w:pos="1134"/>
        </w:tabs>
        <w:ind w:left="1134" w:hanging="567"/>
        <w:rPr>
          <w:noProof w:val="0"/>
        </w:rPr>
      </w:pPr>
      <w:r w:rsidRPr="00F56323">
        <w:rPr>
          <w:noProof w:val="0"/>
        </w:rPr>
        <w:t>É muito importante que informe o seu médico se já tiver tido TB ou se esteve em contacto direto com alguém que teve ou tem TB.</w:t>
      </w:r>
    </w:p>
    <w:p w14:paraId="020474F8" w14:textId="77777777" w:rsidR="00837215" w:rsidRPr="00F56323" w:rsidRDefault="00160F91" w:rsidP="00051B0C">
      <w:pPr>
        <w:numPr>
          <w:ilvl w:val="0"/>
          <w:numId w:val="28"/>
        </w:numPr>
        <w:tabs>
          <w:tab w:val="clear" w:pos="740"/>
          <w:tab w:val="num" w:pos="1134"/>
        </w:tabs>
        <w:ind w:left="1134" w:hanging="567"/>
        <w:rPr>
          <w:noProof w:val="0"/>
        </w:rPr>
      </w:pPr>
      <w:r w:rsidRPr="00F56323">
        <w:rPr>
          <w:noProof w:val="0"/>
        </w:rPr>
        <w:t>Se o seu médico entender que está em risco de ter TB, poderá ser tratado com medicamentos para a tuberculose antes de iniciar o tratamento com Simponi.</w:t>
      </w:r>
    </w:p>
    <w:p w14:paraId="00080C4A" w14:textId="77777777" w:rsidR="00160F91" w:rsidRPr="00F56323" w:rsidRDefault="00160F91" w:rsidP="00051B0C">
      <w:pPr>
        <w:rPr>
          <w:noProof w:val="0"/>
        </w:rPr>
      </w:pPr>
    </w:p>
    <w:p w14:paraId="4FCC1D38" w14:textId="77777777" w:rsidR="00837215" w:rsidRPr="00F56323" w:rsidRDefault="00160F91" w:rsidP="00051B0C">
      <w:pPr>
        <w:keepNext/>
        <w:ind w:left="567"/>
        <w:rPr>
          <w:i/>
          <w:iCs/>
          <w:noProof w:val="0"/>
        </w:rPr>
      </w:pPr>
      <w:r w:rsidRPr="00F56323">
        <w:rPr>
          <w:i/>
          <w:iCs/>
          <w:noProof w:val="0"/>
          <w:szCs w:val="22"/>
        </w:rPr>
        <w:t>Vírus da Hepatite B (VHB)</w:t>
      </w:r>
    </w:p>
    <w:p w14:paraId="6489CFDE" w14:textId="77777777" w:rsidR="00160F91" w:rsidRPr="00F56323" w:rsidRDefault="00160F91" w:rsidP="00051B0C">
      <w:pPr>
        <w:numPr>
          <w:ilvl w:val="0"/>
          <w:numId w:val="28"/>
        </w:numPr>
        <w:tabs>
          <w:tab w:val="clear" w:pos="740"/>
          <w:tab w:val="num" w:pos="1134"/>
        </w:tabs>
        <w:ind w:left="1134" w:hanging="567"/>
        <w:rPr>
          <w:noProof w:val="0"/>
        </w:rPr>
      </w:pPr>
      <w:r w:rsidRPr="00F56323">
        <w:rPr>
          <w:noProof w:val="0"/>
        </w:rPr>
        <w:t>Fale com o seu médico se for portador ou se tem ou tiver tido VHB antes de lhe ser administrado Simponi</w:t>
      </w:r>
    </w:p>
    <w:p w14:paraId="15F86173" w14:textId="77777777" w:rsidR="00160F91" w:rsidRPr="00F56323" w:rsidRDefault="00160F91" w:rsidP="00051B0C">
      <w:pPr>
        <w:numPr>
          <w:ilvl w:val="0"/>
          <w:numId w:val="28"/>
        </w:numPr>
        <w:tabs>
          <w:tab w:val="clear" w:pos="740"/>
          <w:tab w:val="num" w:pos="1134"/>
        </w:tabs>
        <w:ind w:left="1134" w:hanging="567"/>
        <w:rPr>
          <w:noProof w:val="0"/>
        </w:rPr>
      </w:pPr>
      <w:r w:rsidRPr="00F56323">
        <w:rPr>
          <w:noProof w:val="0"/>
        </w:rPr>
        <w:t>Fale com o seu médico se pensa que pode estar em risco de contrair VHB.</w:t>
      </w:r>
    </w:p>
    <w:p w14:paraId="74BF3E88" w14:textId="77777777" w:rsidR="00160F91" w:rsidRPr="00F56323" w:rsidRDefault="00160F91" w:rsidP="00051B0C">
      <w:pPr>
        <w:numPr>
          <w:ilvl w:val="0"/>
          <w:numId w:val="28"/>
        </w:numPr>
        <w:tabs>
          <w:tab w:val="clear" w:pos="740"/>
          <w:tab w:val="num" w:pos="1134"/>
        </w:tabs>
        <w:ind w:left="1134" w:hanging="567"/>
        <w:rPr>
          <w:noProof w:val="0"/>
        </w:rPr>
      </w:pPr>
      <w:r w:rsidRPr="00F56323">
        <w:rPr>
          <w:noProof w:val="0"/>
        </w:rPr>
        <w:lastRenderedPageBreak/>
        <w:t>O seu médico deverá fazer</w:t>
      </w:r>
      <w:r w:rsidR="003E2AF0" w:rsidRPr="00F56323">
        <w:rPr>
          <w:noProof w:val="0"/>
        </w:rPr>
        <w:noBreakHyphen/>
      </w:r>
      <w:r w:rsidRPr="00F56323">
        <w:rPr>
          <w:noProof w:val="0"/>
        </w:rPr>
        <w:t>lhe um teste para o VHB</w:t>
      </w:r>
    </w:p>
    <w:p w14:paraId="67CEEBBA" w14:textId="28CEE163" w:rsidR="00160F91" w:rsidRPr="00F56323" w:rsidRDefault="00160F91" w:rsidP="00051B0C">
      <w:pPr>
        <w:numPr>
          <w:ilvl w:val="0"/>
          <w:numId w:val="28"/>
        </w:numPr>
        <w:tabs>
          <w:tab w:val="clear" w:pos="740"/>
          <w:tab w:val="num" w:pos="1134"/>
        </w:tabs>
        <w:ind w:left="1134" w:hanging="567"/>
        <w:rPr>
          <w:noProof w:val="0"/>
        </w:rPr>
      </w:pPr>
      <w:r w:rsidRPr="00F56323">
        <w:rPr>
          <w:noProof w:val="0"/>
        </w:rPr>
        <w:t>O tratamento com antagonistas do TNF, tal como Simponi, pode resultar na reativação do VHB em doentes portadores deste vírus. Em alguns casos, esta situação pode p</w:t>
      </w:r>
      <w:r w:rsidR="003256E3">
        <w:rPr>
          <w:noProof w:val="0"/>
        </w:rPr>
        <w:t>ô</w:t>
      </w:r>
      <w:r w:rsidRPr="00F56323">
        <w:rPr>
          <w:noProof w:val="0"/>
        </w:rPr>
        <w:t>r a vida em risco.</w:t>
      </w:r>
    </w:p>
    <w:p w14:paraId="08363662" w14:textId="77777777" w:rsidR="00160F91" w:rsidRPr="00F56323" w:rsidRDefault="00160F91" w:rsidP="00051B0C">
      <w:pPr>
        <w:rPr>
          <w:noProof w:val="0"/>
        </w:rPr>
      </w:pPr>
    </w:p>
    <w:p w14:paraId="22D11217" w14:textId="77777777" w:rsidR="00160F91" w:rsidRPr="00F56323" w:rsidRDefault="00160F91" w:rsidP="00051B0C">
      <w:pPr>
        <w:keepNext/>
        <w:ind w:left="567"/>
        <w:rPr>
          <w:i/>
          <w:iCs/>
          <w:noProof w:val="0"/>
        </w:rPr>
      </w:pPr>
      <w:r w:rsidRPr="00F56323">
        <w:rPr>
          <w:i/>
          <w:iCs/>
          <w:noProof w:val="0"/>
        </w:rPr>
        <w:t>Infeções fúngicas invasivas</w:t>
      </w:r>
    </w:p>
    <w:p w14:paraId="49AFB095" w14:textId="77777777" w:rsidR="00160F91" w:rsidRPr="00F56323" w:rsidRDefault="00160F91" w:rsidP="00051B0C">
      <w:pPr>
        <w:ind w:left="567"/>
        <w:rPr>
          <w:noProof w:val="0"/>
        </w:rPr>
      </w:pPr>
      <w:r w:rsidRPr="00F56323">
        <w:rPr>
          <w:noProof w:val="0"/>
        </w:rPr>
        <w:t>Se viveu ou viajou para uma região onde infeções causadas por tipos específicos de fungos que podem afetar os pulmões ou outras partes do corpo (chamadas histoplasmose, coccidioidomicose ou blastomicose) são frequentes, informe o seu médico imediatamente. Pergunte ao seu médico se não souber se estas infeções são ou não frequentes na área onde viveu ou para onde viajou.</w:t>
      </w:r>
    </w:p>
    <w:p w14:paraId="74160EC1" w14:textId="77777777" w:rsidR="00160F91" w:rsidRPr="00F56323" w:rsidRDefault="00160F91" w:rsidP="00051B0C">
      <w:pPr>
        <w:rPr>
          <w:noProof w:val="0"/>
          <w:szCs w:val="22"/>
          <w:u w:val="single"/>
        </w:rPr>
      </w:pPr>
    </w:p>
    <w:p w14:paraId="0D40FF06" w14:textId="77777777" w:rsidR="00160F91" w:rsidRPr="00F56323" w:rsidRDefault="00160F91" w:rsidP="00051B0C">
      <w:pPr>
        <w:keepNext/>
        <w:rPr>
          <w:noProof w:val="0"/>
          <w:u w:val="single"/>
        </w:rPr>
      </w:pPr>
      <w:r w:rsidRPr="00F56323">
        <w:rPr>
          <w:noProof w:val="0"/>
          <w:u w:val="single"/>
        </w:rPr>
        <w:t>Cancro ou linfoma</w:t>
      </w:r>
    </w:p>
    <w:p w14:paraId="118434DE" w14:textId="77777777" w:rsidR="00837215" w:rsidRPr="00F56323" w:rsidRDefault="00160F91" w:rsidP="00051B0C">
      <w:pPr>
        <w:rPr>
          <w:noProof w:val="0"/>
        </w:rPr>
      </w:pPr>
      <w:r w:rsidRPr="00F56323">
        <w:rPr>
          <w:noProof w:val="0"/>
        </w:rPr>
        <w:t>Fale com o seu médico se alguma vez lhe foi diagnosticado linfoma (um tipo de cancro do sangue) ou qualquer outro tipo de cancro antes de utilizar Simponi.</w:t>
      </w:r>
    </w:p>
    <w:p w14:paraId="17ECD828"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Ao utilizar Simponi ou outros antagonistas do TNF, o seu risco de desenvolver linfoma ou outro tipo de cancro pode aumentar.</w:t>
      </w:r>
    </w:p>
    <w:p w14:paraId="742D302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Os doentes com artrite reumatoide grave ou outra doença inflamatória, que sofrem da doença há muito tempo, podem ter um risco maior de ter linfoma do que a população em geral.</w:t>
      </w:r>
    </w:p>
    <w:p w14:paraId="049D15CC" w14:textId="77777777" w:rsidR="00C32969" w:rsidRPr="00F56323" w:rsidRDefault="00160F91" w:rsidP="00051B0C">
      <w:pPr>
        <w:numPr>
          <w:ilvl w:val="0"/>
          <w:numId w:val="12"/>
        </w:numPr>
        <w:tabs>
          <w:tab w:val="clear" w:pos="720"/>
          <w:tab w:val="num" w:pos="567"/>
        </w:tabs>
        <w:ind w:left="567" w:hanging="567"/>
        <w:rPr>
          <w:noProof w:val="0"/>
        </w:rPr>
      </w:pPr>
      <w:r w:rsidRPr="00F56323">
        <w:rPr>
          <w:noProof w:val="0"/>
        </w:rPr>
        <w:t>Ocorreram casos de cancros, incluindo de tipos não habituais, em doentes crianças e adolescentes a receber antagonistas do TNF, que algumas vezes resultaram em morte.</w:t>
      </w:r>
    </w:p>
    <w:p w14:paraId="1959ED7B" w14:textId="77777777" w:rsidR="00C32969" w:rsidRPr="00F56323" w:rsidRDefault="00C32969" w:rsidP="00051B0C">
      <w:pPr>
        <w:numPr>
          <w:ilvl w:val="0"/>
          <w:numId w:val="12"/>
        </w:numPr>
        <w:tabs>
          <w:tab w:val="clear" w:pos="720"/>
          <w:tab w:val="num" w:pos="567"/>
        </w:tabs>
        <w:ind w:left="567" w:hanging="567"/>
        <w:rPr>
          <w:noProof w:val="0"/>
        </w:rPr>
      </w:pPr>
      <w:r w:rsidRPr="00F56323">
        <w:rPr>
          <w:noProof w:val="0"/>
        </w:rPr>
        <w:t>Em raras ocasiões, um tipo de linfoma específico e agressivo chamado linfoma hepatoesplénico de células T foi observado em doentes a tomar antagonistas do TNF. A maioria destes doentes eram adolescentes ou jovens adultos do sexo masculino. Este tipo de cancro tem geralmente resultado em morte. Quase todos estes doentes tomaram também medicamentos conhecidos como azatioprina ou 6</w:t>
      </w:r>
      <w:r w:rsidR="003E2AF0" w:rsidRPr="00F56323">
        <w:rPr>
          <w:noProof w:val="0"/>
        </w:rPr>
        <w:noBreakHyphen/>
      </w:r>
      <w:r w:rsidRPr="00F56323">
        <w:rPr>
          <w:noProof w:val="0"/>
        </w:rPr>
        <w:t>mercaptopurina. Fale com o seu médico se estiver a tomar azatioprina ou 6</w:t>
      </w:r>
      <w:r w:rsidR="003E2AF0" w:rsidRPr="00F56323">
        <w:rPr>
          <w:noProof w:val="0"/>
        </w:rPr>
        <w:noBreakHyphen/>
      </w:r>
      <w:r w:rsidRPr="00F56323">
        <w:rPr>
          <w:noProof w:val="0"/>
        </w:rPr>
        <w:t>mercaptopurina com Simponi.</w:t>
      </w:r>
    </w:p>
    <w:p w14:paraId="29F84E45"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Doentes com asma grave persistente, doença pulmonar obstrutiva crónica (DPOC) ou que sejam fumadores compulsivos, podem estar em maior risco de desenvolver cancro com o tratamento com Simponi. Se tiver asma grave persistente, DPOC ou se é um fumador compulsivo, deve discutir com o seu médico se o tratamento com um antagonista do TNF é apropriado para si.</w:t>
      </w:r>
    </w:p>
    <w:p w14:paraId="35DF649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Alguns doentes tratados com golimumab desenvolveram certos tipos de cancro de pele. Se ocorrer alguma alteração no aspeto da pele, ou crescimento de sinais na pele, durante ou após o tratamento, fale com o seu médico.</w:t>
      </w:r>
    </w:p>
    <w:p w14:paraId="5622BF2F" w14:textId="77777777" w:rsidR="00160F91" w:rsidRPr="00001B5B" w:rsidRDefault="00160F91" w:rsidP="00051B0C">
      <w:pPr>
        <w:rPr>
          <w:bCs/>
          <w:noProof w:val="0"/>
        </w:rPr>
      </w:pPr>
    </w:p>
    <w:p w14:paraId="0E0D4F1C" w14:textId="77777777" w:rsidR="00160F91" w:rsidRPr="00F56323" w:rsidRDefault="00160F91" w:rsidP="00051B0C">
      <w:pPr>
        <w:keepNext/>
        <w:rPr>
          <w:noProof w:val="0"/>
          <w:u w:val="single"/>
        </w:rPr>
      </w:pPr>
      <w:r w:rsidRPr="00F56323">
        <w:rPr>
          <w:noProof w:val="0"/>
          <w:szCs w:val="22"/>
          <w:u w:val="single"/>
        </w:rPr>
        <w:t xml:space="preserve">Insuficiência </w:t>
      </w:r>
      <w:r w:rsidR="009D340B">
        <w:rPr>
          <w:noProof w:val="0"/>
          <w:szCs w:val="22"/>
          <w:u w:val="single"/>
        </w:rPr>
        <w:t>c</w:t>
      </w:r>
      <w:r w:rsidRPr="00F56323">
        <w:rPr>
          <w:noProof w:val="0"/>
          <w:szCs w:val="22"/>
          <w:u w:val="single"/>
        </w:rPr>
        <w:t>ardíaca</w:t>
      </w:r>
    </w:p>
    <w:p w14:paraId="2FA0A144" w14:textId="77777777" w:rsidR="00160F91" w:rsidRPr="00F56323" w:rsidRDefault="00160F91" w:rsidP="00051B0C">
      <w:pPr>
        <w:rPr>
          <w:noProof w:val="0"/>
        </w:rPr>
      </w:pPr>
      <w:r w:rsidRPr="00F56323">
        <w:rPr>
          <w:noProof w:val="0"/>
        </w:rPr>
        <w:t>Fale imediatamente com o seu médico se desenvolver ou piorar os sintomas de insuficiência cardíaca. Os sintomas de insuficiência cardíaca incluem falta de ar ou inchaço dos pés.</w:t>
      </w:r>
    </w:p>
    <w:p w14:paraId="40577B1B"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Têm sido notificados novos casos ou casos de agravamento da insuficiência cardíaca congestiva com antagonistas do TNF</w:t>
      </w:r>
      <w:r w:rsidR="00EF4AE3" w:rsidRPr="00F56323">
        <w:rPr>
          <w:noProof w:val="0"/>
        </w:rPr>
        <w:t>, incluindo Simponi. Alguns destes</w:t>
      </w:r>
      <w:r w:rsidR="001E21C5" w:rsidRPr="00F56323">
        <w:rPr>
          <w:noProof w:val="0"/>
        </w:rPr>
        <w:t xml:space="preserve"> casos foram fatais</w:t>
      </w:r>
      <w:r w:rsidR="00FB5B27" w:rsidRPr="00F56323">
        <w:rPr>
          <w:noProof w:val="0"/>
        </w:rPr>
        <w:t>.</w:t>
      </w:r>
    </w:p>
    <w:p w14:paraId="771A86A2"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 tiver insuficiência cardíaca ligeira e estiver a ser tratado com Simponi, deverá ser cuidadosamente monitorizado (seguido) pelo seu médico.</w:t>
      </w:r>
    </w:p>
    <w:p w14:paraId="4FABEE29" w14:textId="77777777" w:rsidR="00160F91" w:rsidRPr="00F56323" w:rsidRDefault="00160F91" w:rsidP="00051B0C">
      <w:pPr>
        <w:rPr>
          <w:noProof w:val="0"/>
        </w:rPr>
      </w:pPr>
    </w:p>
    <w:p w14:paraId="11DC77BC" w14:textId="77777777" w:rsidR="00160F91" w:rsidRPr="00F56323" w:rsidRDefault="00160F91" w:rsidP="00051B0C">
      <w:pPr>
        <w:keepNext/>
        <w:rPr>
          <w:noProof w:val="0"/>
          <w:u w:val="single"/>
        </w:rPr>
      </w:pPr>
      <w:r w:rsidRPr="00F56323">
        <w:rPr>
          <w:noProof w:val="0"/>
          <w:u w:val="single"/>
        </w:rPr>
        <w:t>Doenças do sistema nervoso</w:t>
      </w:r>
    </w:p>
    <w:p w14:paraId="51EA1CCB" w14:textId="77777777" w:rsidR="00160F91" w:rsidRPr="00F56323" w:rsidRDefault="00160F91" w:rsidP="00051B0C">
      <w:pPr>
        <w:rPr>
          <w:noProof w:val="0"/>
        </w:rPr>
      </w:pPr>
      <w:r w:rsidRPr="00F56323">
        <w:rPr>
          <w:noProof w:val="0"/>
        </w:rPr>
        <w:t>Informe imediatamente o seu médico se alguma vez lhe foi diagnosticado ou se teve sintomas de uma doença desmielinizante, como a esclerose múltipla. Os sintomas podem incluir alterações da visão, fraqueza nos braços ou pernas ou dormência ou sensação de formigueiro em qualquer parte do seu corpo. O seu médico decidirá se deve receber Simponi.</w:t>
      </w:r>
    </w:p>
    <w:p w14:paraId="1D5F8C1D" w14:textId="77777777" w:rsidR="00160F91" w:rsidRPr="00F56323" w:rsidRDefault="00160F91" w:rsidP="00051B0C">
      <w:pPr>
        <w:rPr>
          <w:noProof w:val="0"/>
        </w:rPr>
      </w:pPr>
    </w:p>
    <w:p w14:paraId="758EEB61" w14:textId="77777777" w:rsidR="00160F91" w:rsidRPr="00F56323" w:rsidRDefault="00160F91" w:rsidP="00051B0C">
      <w:pPr>
        <w:keepNext/>
        <w:rPr>
          <w:noProof w:val="0"/>
          <w:szCs w:val="22"/>
          <w:u w:val="single"/>
        </w:rPr>
      </w:pPr>
      <w:r w:rsidRPr="00F56323">
        <w:rPr>
          <w:noProof w:val="0"/>
          <w:szCs w:val="22"/>
          <w:u w:val="single"/>
        </w:rPr>
        <w:t>Cirurgias ou procedimentos dentários</w:t>
      </w:r>
    </w:p>
    <w:p w14:paraId="06E8E6F2"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Fale com o seu médico caso venha a ser submetido a alguma cirurgia ou procedimento dentário.</w:t>
      </w:r>
    </w:p>
    <w:p w14:paraId="2FF08B6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Fale com o seu cirurgião ou médico dentista informando</w:t>
      </w:r>
      <w:r w:rsidR="003E2AF0" w:rsidRPr="00F56323">
        <w:rPr>
          <w:noProof w:val="0"/>
        </w:rPr>
        <w:noBreakHyphen/>
      </w:r>
      <w:r w:rsidRPr="00F56323">
        <w:rPr>
          <w:noProof w:val="0"/>
        </w:rPr>
        <w:t>o de que está a ser tratado com Simponi e mostre</w:t>
      </w:r>
      <w:r w:rsidR="003E2AF0" w:rsidRPr="00F56323">
        <w:rPr>
          <w:noProof w:val="0"/>
        </w:rPr>
        <w:noBreakHyphen/>
      </w:r>
      <w:r w:rsidRPr="00F56323">
        <w:rPr>
          <w:noProof w:val="0"/>
        </w:rPr>
        <w:t>lhe o seu Cartão de Alerta do Doente.</w:t>
      </w:r>
    </w:p>
    <w:p w14:paraId="3A2014A8" w14:textId="77777777" w:rsidR="00160F91" w:rsidRPr="00F56323" w:rsidRDefault="00160F91" w:rsidP="00051B0C">
      <w:pPr>
        <w:autoSpaceDE w:val="0"/>
        <w:autoSpaceDN w:val="0"/>
        <w:adjustRightInd w:val="0"/>
        <w:rPr>
          <w:noProof w:val="0"/>
          <w:szCs w:val="22"/>
          <w:u w:val="single"/>
        </w:rPr>
      </w:pPr>
    </w:p>
    <w:p w14:paraId="7BC533A4" w14:textId="77777777" w:rsidR="00160F91" w:rsidRPr="00F56323" w:rsidRDefault="00160F91" w:rsidP="00051B0C">
      <w:pPr>
        <w:keepNext/>
        <w:autoSpaceDE w:val="0"/>
        <w:autoSpaceDN w:val="0"/>
        <w:adjustRightInd w:val="0"/>
        <w:rPr>
          <w:noProof w:val="0"/>
          <w:szCs w:val="22"/>
          <w:u w:val="single"/>
        </w:rPr>
      </w:pPr>
      <w:r w:rsidRPr="00F56323">
        <w:rPr>
          <w:noProof w:val="0"/>
          <w:szCs w:val="22"/>
          <w:u w:val="single"/>
        </w:rPr>
        <w:lastRenderedPageBreak/>
        <w:t>Doença autoimune</w:t>
      </w:r>
    </w:p>
    <w:p w14:paraId="575B06C6" w14:textId="77777777" w:rsidR="00160F91" w:rsidRPr="00F56323" w:rsidRDefault="00160F91" w:rsidP="00051B0C">
      <w:pPr>
        <w:autoSpaceDE w:val="0"/>
        <w:autoSpaceDN w:val="0"/>
        <w:adjustRightInd w:val="0"/>
        <w:rPr>
          <w:noProof w:val="0"/>
          <w:szCs w:val="22"/>
        </w:rPr>
      </w:pPr>
      <w:r w:rsidRPr="00F56323">
        <w:rPr>
          <w:noProof w:val="0"/>
          <w:szCs w:val="22"/>
        </w:rPr>
        <w:t>Fale com o seu médico se desenvolver sintomas de uma doença chamada lúpus. Os sintomas incluem erupções cutâneas persistentes, febre, dores nas articulações e cansaço.</w:t>
      </w:r>
    </w:p>
    <w:p w14:paraId="5A1FBEDB"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Em casos raros, as pessoas tratadas com antagonistas do TNF desenvolveram lúpus.</w:t>
      </w:r>
    </w:p>
    <w:p w14:paraId="0EE9CB1A" w14:textId="77777777" w:rsidR="00160F91" w:rsidRPr="00F56323" w:rsidRDefault="00160F91" w:rsidP="00051B0C">
      <w:pPr>
        <w:rPr>
          <w:noProof w:val="0"/>
        </w:rPr>
      </w:pPr>
    </w:p>
    <w:p w14:paraId="3A215B5E" w14:textId="77777777" w:rsidR="00160F91" w:rsidRPr="00F56323" w:rsidRDefault="00160F91" w:rsidP="00051B0C">
      <w:pPr>
        <w:keepNext/>
        <w:rPr>
          <w:noProof w:val="0"/>
          <w:u w:val="single"/>
        </w:rPr>
      </w:pPr>
      <w:r w:rsidRPr="00F56323">
        <w:rPr>
          <w:noProof w:val="0"/>
          <w:u w:val="single"/>
        </w:rPr>
        <w:t>Doença do sangue</w:t>
      </w:r>
    </w:p>
    <w:p w14:paraId="2CBB0475" w14:textId="77777777" w:rsidR="00160F91" w:rsidRPr="00F56323" w:rsidRDefault="00160F91" w:rsidP="00051B0C">
      <w:pPr>
        <w:rPr>
          <w:noProof w:val="0"/>
        </w:rPr>
      </w:pPr>
      <w:r w:rsidRPr="00F56323">
        <w:rPr>
          <w:noProof w:val="0"/>
        </w:rPr>
        <w:t>Nalguns doentes o corpo pode deixar de produzir quantidade suficiente das células do sangue que aju</w:t>
      </w:r>
      <w:smartTag w:uri="urn:schemas-microsoft-com:office:smarttags" w:element="PersonName">
        <w:r w:rsidRPr="00F56323">
          <w:rPr>
            <w:noProof w:val="0"/>
          </w:rPr>
          <w:t>dam</w:t>
        </w:r>
      </w:smartTag>
      <w:r w:rsidRPr="00F56323">
        <w:rPr>
          <w:noProof w:val="0"/>
        </w:rPr>
        <w:t xml:space="preserve"> o seu corpo a combater infeções, ou que aju</w:t>
      </w:r>
      <w:smartTag w:uri="urn:schemas-microsoft-com:office:smarttags" w:element="PersonName">
        <w:r w:rsidRPr="00F56323">
          <w:rPr>
            <w:noProof w:val="0"/>
          </w:rPr>
          <w:t>dam</w:t>
        </w:r>
      </w:smartTag>
      <w:r w:rsidRPr="00F56323">
        <w:rPr>
          <w:noProof w:val="0"/>
        </w:rPr>
        <w:t xml:space="preserve"> a parar as hemorragias. Se desenvolver uma febre que não desaparece, tiver nódoas negras ou perder sangue com muita facilidade ou tiver um aspeto muito pálido, contacte o seu médico imediatamente. O seu médico pode decidir parar o tratamento.</w:t>
      </w:r>
    </w:p>
    <w:p w14:paraId="1DA6D825" w14:textId="77777777" w:rsidR="00160F91" w:rsidRPr="00F56323" w:rsidRDefault="00160F91" w:rsidP="00051B0C">
      <w:pPr>
        <w:rPr>
          <w:noProof w:val="0"/>
        </w:rPr>
      </w:pPr>
    </w:p>
    <w:p w14:paraId="24BEBC8A" w14:textId="77777777" w:rsidR="00160F91" w:rsidRPr="00F56323" w:rsidRDefault="00160F91" w:rsidP="00051B0C">
      <w:pPr>
        <w:rPr>
          <w:noProof w:val="0"/>
        </w:rPr>
      </w:pPr>
      <w:r w:rsidRPr="00F56323">
        <w:rPr>
          <w:noProof w:val="0"/>
        </w:rPr>
        <w:t>Se não tem a certeza se alguma das situações acima referidas se aplica a si, fale com o seu médico ou farmacêutico antes de utilizar Simponi.</w:t>
      </w:r>
    </w:p>
    <w:p w14:paraId="4453BD58" w14:textId="77777777" w:rsidR="00160F91" w:rsidRPr="00F56323" w:rsidRDefault="00160F91" w:rsidP="00051B0C">
      <w:pPr>
        <w:rPr>
          <w:noProof w:val="0"/>
          <w:u w:val="single"/>
        </w:rPr>
      </w:pPr>
    </w:p>
    <w:p w14:paraId="5B93B02F" w14:textId="77777777" w:rsidR="00160F91" w:rsidRPr="00F56323" w:rsidRDefault="00160F91" w:rsidP="00051B0C">
      <w:pPr>
        <w:keepNext/>
        <w:tabs>
          <w:tab w:val="left" w:pos="284"/>
        </w:tabs>
        <w:rPr>
          <w:iCs/>
          <w:noProof w:val="0"/>
          <w:u w:val="single"/>
        </w:rPr>
      </w:pPr>
      <w:r w:rsidRPr="00F56323">
        <w:rPr>
          <w:iCs/>
          <w:noProof w:val="0"/>
          <w:u w:val="single"/>
        </w:rPr>
        <w:t>Vacinação</w:t>
      </w:r>
    </w:p>
    <w:p w14:paraId="4BDAE566" w14:textId="77777777" w:rsidR="00160F91" w:rsidRPr="00F56323" w:rsidRDefault="00160F91" w:rsidP="00051B0C">
      <w:pPr>
        <w:rPr>
          <w:noProof w:val="0"/>
        </w:rPr>
      </w:pPr>
      <w:r w:rsidRPr="00F56323">
        <w:rPr>
          <w:noProof w:val="0"/>
        </w:rPr>
        <w:t>Fale com o seu médico no caso de ter recebido uma vacina ou de estar programado receber uma vacina.</w:t>
      </w:r>
    </w:p>
    <w:p w14:paraId="279F4A3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Não deve receber certos tipos de vacinas (vivas) durante o tratamento com Simponi.</w:t>
      </w:r>
    </w:p>
    <w:p w14:paraId="24EF7A8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Algumas vacinas podem causar infeções. Se recebeu Simponi enquanto estava grávida, o seu bebé pode ter um maior risco de contrair uma infeção até cerca de seis meses após a última dose que recebeu durante a gravidez. É importante que informe os médicos do seu filho e outros profissionais de saúde sobre a utilização de Simponi para que eles possam decidir quando o seu bebé deve receber qualquer vacina.</w:t>
      </w:r>
    </w:p>
    <w:p w14:paraId="123D20C8" w14:textId="77777777" w:rsidR="00160F91" w:rsidRPr="00F56323" w:rsidRDefault="00160F91" w:rsidP="00051B0C">
      <w:pPr>
        <w:rPr>
          <w:noProof w:val="0"/>
          <w:u w:val="single"/>
        </w:rPr>
      </w:pPr>
    </w:p>
    <w:p w14:paraId="4E1F5CEA" w14:textId="77777777" w:rsidR="00C32969" w:rsidRPr="00F56323" w:rsidRDefault="00C32969" w:rsidP="00051B0C">
      <w:pPr>
        <w:keepNext/>
        <w:tabs>
          <w:tab w:val="left" w:pos="1134"/>
        </w:tabs>
        <w:rPr>
          <w:noProof w:val="0"/>
          <w:u w:val="single"/>
        </w:rPr>
      </w:pPr>
      <w:r w:rsidRPr="00F56323">
        <w:rPr>
          <w:noProof w:val="0"/>
          <w:u w:val="single"/>
        </w:rPr>
        <w:t>Agentes terapêuticos infecciosos</w:t>
      </w:r>
    </w:p>
    <w:p w14:paraId="243C690E" w14:textId="77777777" w:rsidR="00C32969" w:rsidRPr="00F56323" w:rsidRDefault="00C32969" w:rsidP="00051B0C">
      <w:pPr>
        <w:rPr>
          <w:noProof w:val="0"/>
        </w:rPr>
      </w:pPr>
      <w:r w:rsidRPr="00F56323">
        <w:rPr>
          <w:noProof w:val="0"/>
        </w:rPr>
        <w:t>Fale com o seu médico se tiver recebido recentemente ou tem programado receber tratamento com um agente terapêutico infe</w:t>
      </w:r>
      <w:r w:rsidR="009828BE" w:rsidRPr="00F56323">
        <w:rPr>
          <w:noProof w:val="0"/>
        </w:rPr>
        <w:t>c</w:t>
      </w:r>
      <w:r w:rsidRPr="00F56323">
        <w:rPr>
          <w:noProof w:val="0"/>
        </w:rPr>
        <w:t>cioso (como instilação de BCG usada no tratamento do cancro).</w:t>
      </w:r>
    </w:p>
    <w:p w14:paraId="3C971514" w14:textId="77777777" w:rsidR="00C32969" w:rsidRPr="00F56323" w:rsidRDefault="00C32969" w:rsidP="00051B0C">
      <w:pPr>
        <w:rPr>
          <w:noProof w:val="0"/>
          <w:u w:val="single"/>
        </w:rPr>
      </w:pPr>
    </w:p>
    <w:p w14:paraId="0B1075B0" w14:textId="77777777" w:rsidR="00160F91" w:rsidRPr="00F56323" w:rsidRDefault="00160F91" w:rsidP="00051B0C">
      <w:pPr>
        <w:keepNext/>
        <w:rPr>
          <w:noProof w:val="0"/>
          <w:u w:val="single"/>
        </w:rPr>
      </w:pPr>
      <w:r w:rsidRPr="00F56323">
        <w:rPr>
          <w:noProof w:val="0"/>
          <w:u w:val="single"/>
        </w:rPr>
        <w:t>Reações alérgicas</w:t>
      </w:r>
    </w:p>
    <w:p w14:paraId="117F971D" w14:textId="77777777" w:rsidR="00160F91" w:rsidRPr="00F56323" w:rsidRDefault="00160F91" w:rsidP="00051B0C">
      <w:pPr>
        <w:rPr>
          <w:noProof w:val="0"/>
        </w:rPr>
      </w:pPr>
      <w:r w:rsidRPr="00F56323">
        <w:rPr>
          <w:noProof w:val="0"/>
        </w:rPr>
        <w:t>Informe o seu médico imediatamente se desenvolver sintomas de uma reação alérgica após o seu tratamento com Simponi. Os sintomas de uma reação alérgica podem incluir inchaço da cara, lábios, boca ou garganta que pode causar dificuldade em engolir ou respirar, erupção cutânea (pele), urticária, inchaço das mãos, pés ou tornozelos.</w:t>
      </w:r>
    </w:p>
    <w:p w14:paraId="66D4F38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Algumas destas reações podem ser graves ou, raramente, podem pôr a sua vida em risco.</w:t>
      </w:r>
    </w:p>
    <w:p w14:paraId="128F3A2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Algumas destas reações ocorreram após a primeira administração de Simponi.</w:t>
      </w:r>
    </w:p>
    <w:p w14:paraId="1BB738F9" w14:textId="77777777" w:rsidR="00160F91" w:rsidRPr="00F56323" w:rsidRDefault="00160F91" w:rsidP="00051B0C">
      <w:pPr>
        <w:rPr>
          <w:noProof w:val="0"/>
        </w:rPr>
      </w:pPr>
    </w:p>
    <w:p w14:paraId="5F116885" w14:textId="77777777" w:rsidR="00160F91" w:rsidRPr="00F56323" w:rsidRDefault="00160F91" w:rsidP="00051B0C">
      <w:pPr>
        <w:keepNext/>
        <w:rPr>
          <w:b/>
          <w:bCs/>
          <w:noProof w:val="0"/>
        </w:rPr>
      </w:pPr>
      <w:r w:rsidRPr="00F56323">
        <w:rPr>
          <w:b/>
          <w:bCs/>
          <w:noProof w:val="0"/>
        </w:rPr>
        <w:t>Crianças e adolescentes</w:t>
      </w:r>
    </w:p>
    <w:p w14:paraId="39E39BC5" w14:textId="77777777" w:rsidR="00160F91" w:rsidRPr="00F56323" w:rsidRDefault="00160F91" w:rsidP="00051B0C">
      <w:pPr>
        <w:rPr>
          <w:noProof w:val="0"/>
        </w:rPr>
      </w:pPr>
      <w:r w:rsidRPr="00F56323">
        <w:rPr>
          <w:noProof w:val="0"/>
        </w:rPr>
        <w:t xml:space="preserve">Simponi </w:t>
      </w:r>
      <w:r w:rsidR="007674F2" w:rsidRPr="00F56323">
        <w:rPr>
          <w:noProof w:val="0"/>
        </w:rPr>
        <w:t>10</w:t>
      </w:r>
      <w:r w:rsidR="00C2018E">
        <w:rPr>
          <w:noProof w:val="0"/>
        </w:rPr>
        <w:t>0 </w:t>
      </w:r>
      <w:r w:rsidR="007674F2" w:rsidRPr="00F56323">
        <w:rPr>
          <w:noProof w:val="0"/>
        </w:rPr>
        <w:t xml:space="preserve">mg </w:t>
      </w:r>
      <w:r w:rsidRPr="00F56323">
        <w:rPr>
          <w:noProof w:val="0"/>
        </w:rPr>
        <w:t>não é recomendado para crianças e adolescentes (com menos de 18 anos de idade).</w:t>
      </w:r>
    </w:p>
    <w:p w14:paraId="6BDBAC28" w14:textId="77777777" w:rsidR="00160F91" w:rsidRPr="00F56323" w:rsidRDefault="00160F91" w:rsidP="00051B0C">
      <w:pPr>
        <w:rPr>
          <w:noProof w:val="0"/>
        </w:rPr>
      </w:pPr>
    </w:p>
    <w:p w14:paraId="65686155" w14:textId="77777777" w:rsidR="00160F91" w:rsidRPr="00F56323" w:rsidRDefault="00160F91" w:rsidP="00051B0C">
      <w:pPr>
        <w:keepNext/>
        <w:numPr>
          <w:ilvl w:val="12"/>
          <w:numId w:val="0"/>
        </w:numPr>
        <w:rPr>
          <w:b/>
          <w:noProof w:val="0"/>
        </w:rPr>
      </w:pPr>
      <w:r w:rsidRPr="00F56323">
        <w:rPr>
          <w:b/>
          <w:noProof w:val="0"/>
        </w:rPr>
        <w:t>Outros medicamentos e Simponi</w:t>
      </w:r>
    </w:p>
    <w:p w14:paraId="706ADBCF"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Informe o seu médico ou farmacêutico se estiver a utilizar, tiver utilizado recentemente, ou se vier a utilizar outros medicamentos, incluindo qualquer outro medicamento usado no tratamento de artrite reumatoide, artrite psoriática, espondilite anquilosante</w:t>
      </w:r>
      <w:r w:rsidR="00EF4AE3" w:rsidRPr="00F56323">
        <w:rPr>
          <w:noProof w:val="0"/>
        </w:rPr>
        <w:t>, espondil</w:t>
      </w:r>
      <w:r w:rsidR="00F7500A" w:rsidRPr="00F56323">
        <w:rPr>
          <w:noProof w:val="0"/>
        </w:rPr>
        <w:t>o</w:t>
      </w:r>
      <w:r w:rsidR="00EF4AE3" w:rsidRPr="00F56323">
        <w:rPr>
          <w:noProof w:val="0"/>
        </w:rPr>
        <w:t>artrite axial não-radiográfica</w:t>
      </w:r>
      <w:r w:rsidRPr="00F56323">
        <w:rPr>
          <w:noProof w:val="0"/>
        </w:rPr>
        <w:t xml:space="preserve"> ou colite ulcerosa.</w:t>
      </w:r>
    </w:p>
    <w:p w14:paraId="4E7F7D8C"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Não deve utilizar Simponi com medicamentos que contém a substância ativa anacinra ou abatacept. Estes medicamentos são utilizados no tratamento de doenças reumáticas.</w:t>
      </w:r>
    </w:p>
    <w:p w14:paraId="0C004CB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Informe o seu médico ou farmacêutico se estiver a tomar outros medicamentos que afetem o seu sistema imunitário.</w:t>
      </w:r>
    </w:p>
    <w:p w14:paraId="028AB3D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Não deve receber determinadas vacinas (vivas) enquanto estiver a utilizar Simponi.</w:t>
      </w:r>
    </w:p>
    <w:p w14:paraId="1E21DF8D" w14:textId="77777777" w:rsidR="00160F91" w:rsidRPr="00F56323" w:rsidRDefault="00160F91" w:rsidP="00051B0C">
      <w:pPr>
        <w:rPr>
          <w:noProof w:val="0"/>
        </w:rPr>
      </w:pPr>
    </w:p>
    <w:p w14:paraId="1489F0A8" w14:textId="77777777" w:rsidR="00160F91" w:rsidRPr="00F56323" w:rsidRDefault="00160F91" w:rsidP="00051B0C">
      <w:pPr>
        <w:numPr>
          <w:ilvl w:val="12"/>
          <w:numId w:val="0"/>
        </w:numPr>
        <w:rPr>
          <w:noProof w:val="0"/>
        </w:rPr>
      </w:pPr>
      <w:r w:rsidRPr="00F56323">
        <w:rPr>
          <w:noProof w:val="0"/>
        </w:rPr>
        <w:t>Se não tem a certeza se alguma das situações acima referidas se aplica a si, fale com o seu médico ou farmacêutico antes de utilizar Simponi.</w:t>
      </w:r>
    </w:p>
    <w:p w14:paraId="0AE20BA4" w14:textId="77777777" w:rsidR="00160F91" w:rsidRPr="00F56323" w:rsidRDefault="00160F91" w:rsidP="00051B0C">
      <w:pPr>
        <w:numPr>
          <w:ilvl w:val="12"/>
          <w:numId w:val="0"/>
        </w:numPr>
        <w:rPr>
          <w:noProof w:val="0"/>
        </w:rPr>
      </w:pPr>
    </w:p>
    <w:p w14:paraId="1CE5454F" w14:textId="77777777" w:rsidR="00160F91" w:rsidRPr="00F56323" w:rsidRDefault="00160F91" w:rsidP="00051B0C">
      <w:pPr>
        <w:keepNext/>
        <w:autoSpaceDE w:val="0"/>
        <w:autoSpaceDN w:val="0"/>
        <w:adjustRightInd w:val="0"/>
        <w:rPr>
          <w:b/>
          <w:noProof w:val="0"/>
        </w:rPr>
      </w:pPr>
      <w:r w:rsidRPr="00F56323">
        <w:rPr>
          <w:b/>
          <w:noProof w:val="0"/>
        </w:rPr>
        <w:t>Gravidez e aleitamento</w:t>
      </w:r>
    </w:p>
    <w:p w14:paraId="22A09A0E" w14:textId="77777777" w:rsidR="00160F91" w:rsidRPr="00F56323" w:rsidRDefault="00160F91" w:rsidP="00051B0C">
      <w:pPr>
        <w:autoSpaceDE w:val="0"/>
        <w:autoSpaceDN w:val="0"/>
        <w:adjustRightInd w:val="0"/>
        <w:rPr>
          <w:noProof w:val="0"/>
          <w:szCs w:val="22"/>
        </w:rPr>
      </w:pPr>
      <w:r w:rsidRPr="00F56323">
        <w:rPr>
          <w:noProof w:val="0"/>
          <w:szCs w:val="22"/>
        </w:rPr>
        <w:t>Fale com o seu médico antes de utilizar Simponi se:</w:t>
      </w:r>
    </w:p>
    <w:p w14:paraId="0642C0F7" w14:textId="275786F7" w:rsidR="00160F91" w:rsidRPr="00F56323" w:rsidRDefault="00160F91" w:rsidP="00051B0C">
      <w:pPr>
        <w:numPr>
          <w:ilvl w:val="0"/>
          <w:numId w:val="12"/>
        </w:numPr>
        <w:tabs>
          <w:tab w:val="clear" w:pos="720"/>
          <w:tab w:val="num" w:pos="567"/>
        </w:tabs>
        <w:ind w:left="567" w:hanging="567"/>
        <w:rPr>
          <w:noProof w:val="0"/>
        </w:rPr>
      </w:pPr>
      <w:r w:rsidRPr="00F56323">
        <w:rPr>
          <w:noProof w:val="0"/>
        </w:rPr>
        <w:lastRenderedPageBreak/>
        <w:t xml:space="preserve">Estiver grávida ou planear ficar grávida durante o tratamento com Simponi. </w:t>
      </w:r>
      <w:r w:rsidR="0072678C">
        <w:rPr>
          <w:noProof w:val="0"/>
        </w:rPr>
        <w:t>Há informação limitada sobre</w:t>
      </w:r>
      <w:r w:rsidRPr="00F56323">
        <w:rPr>
          <w:noProof w:val="0"/>
        </w:rPr>
        <w:t xml:space="preserve"> os efeitos deste medicamento em mulheres grávidas. Se estiver a ser tratada com Simponi, tem de evitar ficar grávida utilizando um método contracetivo adequado durante o seu tratamento e durante, pelo menos, 6 meses após a última administração de Simponi.</w:t>
      </w:r>
      <w:r w:rsidR="0072678C">
        <w:rPr>
          <w:noProof w:val="0"/>
        </w:rPr>
        <w:t xml:space="preserve"> Simponi </w:t>
      </w:r>
      <w:r w:rsidR="00342437">
        <w:rPr>
          <w:noProof w:val="0"/>
        </w:rPr>
        <w:t xml:space="preserve">só </w:t>
      </w:r>
      <w:r w:rsidR="0072678C">
        <w:rPr>
          <w:noProof w:val="0"/>
        </w:rPr>
        <w:t>deve ser administrado durante a gravidez se for claramente necessário para si.</w:t>
      </w:r>
    </w:p>
    <w:p w14:paraId="49F167D8"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Antes de amamentar, o seu último tratamento com Simponi deve ter ocorrido há, pelo menos, 6 meses. Deve parar de amamentar se estiver a ser tratada com Simponi.</w:t>
      </w:r>
    </w:p>
    <w:p w14:paraId="4D29B87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 recebeu Simponi durante a gravidez, o seu bebé pode ter um maior risco de contrair uma infeção. É importante que informe os médicos do seu filho e outros profissionais de saúde sobre a utilização de Simponi antes do seu bebé receber qualquer vacina (para mais informações consulte a secção sobre vacinação).</w:t>
      </w:r>
    </w:p>
    <w:p w14:paraId="54957AE6" w14:textId="77777777" w:rsidR="00160F91" w:rsidRPr="00F56323" w:rsidRDefault="00160F91" w:rsidP="00051B0C">
      <w:pPr>
        <w:rPr>
          <w:noProof w:val="0"/>
        </w:rPr>
      </w:pPr>
      <w:r w:rsidRPr="00F56323">
        <w:rPr>
          <w:noProof w:val="0"/>
        </w:rPr>
        <w:t>Se está grávida ou a amamentar, se pensa estar grávida ou planeia engravidar, consulte o seu médico ou farmacêutico antes de tomar este medicamento.</w:t>
      </w:r>
    </w:p>
    <w:p w14:paraId="0598BE12" w14:textId="77777777" w:rsidR="00160F91" w:rsidRPr="00F56323" w:rsidRDefault="00160F91" w:rsidP="00051B0C">
      <w:pPr>
        <w:numPr>
          <w:ilvl w:val="12"/>
          <w:numId w:val="0"/>
        </w:numPr>
        <w:rPr>
          <w:noProof w:val="0"/>
        </w:rPr>
      </w:pPr>
    </w:p>
    <w:p w14:paraId="4FC07D53" w14:textId="77777777" w:rsidR="00160F91" w:rsidRPr="00F56323" w:rsidRDefault="00160F91" w:rsidP="00051B0C">
      <w:pPr>
        <w:keepNext/>
        <w:numPr>
          <w:ilvl w:val="12"/>
          <w:numId w:val="0"/>
        </w:numPr>
        <w:rPr>
          <w:noProof w:val="0"/>
        </w:rPr>
      </w:pPr>
      <w:r w:rsidRPr="00F56323">
        <w:rPr>
          <w:b/>
          <w:noProof w:val="0"/>
        </w:rPr>
        <w:t>Condução de veículos e utilização de máquinas</w:t>
      </w:r>
    </w:p>
    <w:p w14:paraId="2694A941" w14:textId="77777777" w:rsidR="00160F91" w:rsidRPr="00F56323" w:rsidRDefault="00160F91" w:rsidP="00051B0C">
      <w:pPr>
        <w:rPr>
          <w:noProof w:val="0"/>
        </w:rPr>
      </w:pPr>
      <w:r w:rsidRPr="00F56323">
        <w:rPr>
          <w:noProof w:val="0"/>
        </w:rPr>
        <w:t>Simponi te</w:t>
      </w:r>
      <w:r w:rsidR="00122E1B">
        <w:rPr>
          <w:noProof w:val="0"/>
        </w:rPr>
        <w:t>m</w:t>
      </w:r>
      <w:r w:rsidRPr="00F56323">
        <w:rPr>
          <w:noProof w:val="0"/>
        </w:rPr>
        <w:t xml:space="preserve"> influência mínima na sua capacidade de conduzir ou de utilizar ferramentas ou máquinas. </w:t>
      </w:r>
      <w:r w:rsidR="00C56F81">
        <w:rPr>
          <w:noProof w:val="0"/>
        </w:rPr>
        <w:t>No entanto, p</w:t>
      </w:r>
      <w:r w:rsidRPr="00F56323">
        <w:rPr>
          <w:noProof w:val="0"/>
        </w:rPr>
        <w:t xml:space="preserve">odem ocorrer tonturas </w:t>
      </w:r>
      <w:r w:rsidR="00C56F81">
        <w:rPr>
          <w:noProof w:val="0"/>
        </w:rPr>
        <w:t>depois de utilizar</w:t>
      </w:r>
      <w:r w:rsidRPr="00F56323">
        <w:rPr>
          <w:noProof w:val="0"/>
        </w:rPr>
        <w:t xml:space="preserve"> Simponi. Se isto acontecer, não conduza ou utilize quaisquer ferramentas ou máquinas.</w:t>
      </w:r>
    </w:p>
    <w:p w14:paraId="302DDCC2" w14:textId="77777777" w:rsidR="00160F91" w:rsidRPr="00F56323" w:rsidRDefault="00160F91" w:rsidP="00051B0C">
      <w:pPr>
        <w:rPr>
          <w:noProof w:val="0"/>
        </w:rPr>
      </w:pPr>
    </w:p>
    <w:p w14:paraId="6A7AD684" w14:textId="77777777" w:rsidR="00160F91" w:rsidRPr="008D0652" w:rsidRDefault="00160F91" w:rsidP="00051B0C">
      <w:pPr>
        <w:keepNext/>
        <w:numPr>
          <w:ilvl w:val="12"/>
          <w:numId w:val="0"/>
        </w:numPr>
        <w:rPr>
          <w:b/>
          <w:bCs/>
          <w:noProof w:val="0"/>
          <w:lang w:val="it-IT"/>
        </w:rPr>
      </w:pPr>
      <w:r w:rsidRPr="008D0652">
        <w:rPr>
          <w:b/>
          <w:bCs/>
          <w:noProof w:val="0"/>
          <w:lang w:val="it-IT"/>
        </w:rPr>
        <w:t>Simponi contém látex e sorbitol.</w:t>
      </w:r>
    </w:p>
    <w:p w14:paraId="05847035" w14:textId="77777777" w:rsidR="00160F91" w:rsidRPr="00F56323" w:rsidRDefault="00160F91" w:rsidP="00051B0C">
      <w:pPr>
        <w:keepNext/>
        <w:autoSpaceDE w:val="0"/>
        <w:autoSpaceDN w:val="0"/>
        <w:adjustRightInd w:val="0"/>
        <w:rPr>
          <w:noProof w:val="0"/>
          <w:szCs w:val="22"/>
          <w:u w:val="single"/>
        </w:rPr>
      </w:pPr>
      <w:r w:rsidRPr="00F56323">
        <w:rPr>
          <w:noProof w:val="0"/>
          <w:szCs w:val="22"/>
          <w:u w:val="single"/>
        </w:rPr>
        <w:t xml:space="preserve">Sensibilidade ao </w:t>
      </w:r>
      <w:r w:rsidR="00F44431">
        <w:rPr>
          <w:noProof w:val="0"/>
          <w:szCs w:val="22"/>
          <w:u w:val="single"/>
        </w:rPr>
        <w:t>l</w:t>
      </w:r>
      <w:r w:rsidRPr="00F56323">
        <w:rPr>
          <w:noProof w:val="0"/>
          <w:szCs w:val="22"/>
          <w:u w:val="single"/>
        </w:rPr>
        <w:t>átex</w:t>
      </w:r>
    </w:p>
    <w:p w14:paraId="44D14418" w14:textId="77777777" w:rsidR="00160F91" w:rsidRPr="00F56323" w:rsidRDefault="00160F91" w:rsidP="00051B0C">
      <w:pPr>
        <w:autoSpaceDE w:val="0"/>
        <w:autoSpaceDN w:val="0"/>
        <w:adjustRightInd w:val="0"/>
        <w:rPr>
          <w:noProof w:val="0"/>
          <w:szCs w:val="22"/>
        </w:rPr>
      </w:pPr>
      <w:r w:rsidRPr="00F56323">
        <w:rPr>
          <w:noProof w:val="0"/>
          <w:szCs w:val="22"/>
        </w:rPr>
        <w:t>Uma parte da seringa pré</w:t>
      </w:r>
      <w:r w:rsidR="003E2AF0" w:rsidRPr="00F56323">
        <w:rPr>
          <w:noProof w:val="0"/>
          <w:szCs w:val="22"/>
        </w:rPr>
        <w:noBreakHyphen/>
      </w:r>
      <w:r w:rsidRPr="00F56323">
        <w:rPr>
          <w:noProof w:val="0"/>
          <w:szCs w:val="22"/>
        </w:rPr>
        <w:t>cheia, a proteção da agulha, contém látex. Uma vez que o látex pode causar reações alérgicas graves, fale com o seu médico antes de utilizar Simponi se for ou</w:t>
      </w:r>
      <w:r w:rsidR="00A27DEE" w:rsidRPr="00F56323">
        <w:rPr>
          <w:noProof w:val="0"/>
          <w:szCs w:val="22"/>
        </w:rPr>
        <w:t xml:space="preserve"> o seu cuidador </w:t>
      </w:r>
      <w:r w:rsidRPr="00F56323">
        <w:rPr>
          <w:noProof w:val="0"/>
          <w:szCs w:val="22"/>
        </w:rPr>
        <w:t>for alérgico ao látex.</w:t>
      </w:r>
    </w:p>
    <w:p w14:paraId="2B2E3851" w14:textId="77777777" w:rsidR="00160F91" w:rsidRPr="00F56323" w:rsidRDefault="00160F91" w:rsidP="00051B0C">
      <w:pPr>
        <w:autoSpaceDE w:val="0"/>
        <w:autoSpaceDN w:val="0"/>
        <w:adjustRightInd w:val="0"/>
        <w:rPr>
          <w:noProof w:val="0"/>
          <w:szCs w:val="22"/>
        </w:rPr>
      </w:pPr>
    </w:p>
    <w:p w14:paraId="27334EF9" w14:textId="77777777" w:rsidR="00160F91" w:rsidRPr="00F56323" w:rsidRDefault="00160F91" w:rsidP="00051B0C">
      <w:pPr>
        <w:keepNext/>
        <w:autoSpaceDE w:val="0"/>
        <w:autoSpaceDN w:val="0"/>
        <w:adjustRightInd w:val="0"/>
        <w:rPr>
          <w:noProof w:val="0"/>
          <w:szCs w:val="22"/>
          <w:u w:val="single"/>
        </w:rPr>
      </w:pPr>
      <w:r w:rsidRPr="00F56323">
        <w:rPr>
          <w:noProof w:val="0"/>
          <w:szCs w:val="22"/>
          <w:u w:val="single"/>
        </w:rPr>
        <w:t>Intolerância ao sorbitol</w:t>
      </w:r>
    </w:p>
    <w:p w14:paraId="76696E3C" w14:textId="77777777" w:rsidR="00160F91" w:rsidRPr="00F56323" w:rsidRDefault="00160F91" w:rsidP="00051B0C">
      <w:pPr>
        <w:autoSpaceDE w:val="0"/>
        <w:autoSpaceDN w:val="0"/>
        <w:adjustRightInd w:val="0"/>
        <w:rPr>
          <w:bCs/>
          <w:noProof w:val="0"/>
          <w:szCs w:val="22"/>
        </w:rPr>
      </w:pPr>
      <w:r w:rsidRPr="00F56323">
        <w:rPr>
          <w:noProof w:val="0"/>
          <w:szCs w:val="22"/>
        </w:rPr>
        <w:t xml:space="preserve">Este medicamento contém </w:t>
      </w:r>
      <w:r w:rsidR="00122E1B">
        <w:rPr>
          <w:noProof w:val="0"/>
          <w:szCs w:val="22"/>
        </w:rPr>
        <w:t>4</w:t>
      </w:r>
      <w:r w:rsidR="00BD4F95">
        <w:rPr>
          <w:noProof w:val="0"/>
          <w:szCs w:val="22"/>
        </w:rPr>
        <w:t>1 </w:t>
      </w:r>
      <w:r w:rsidR="00122E1B">
        <w:rPr>
          <w:noProof w:val="0"/>
          <w:szCs w:val="22"/>
        </w:rPr>
        <w:t xml:space="preserve">mg de </w:t>
      </w:r>
      <w:r w:rsidRPr="00F56323">
        <w:rPr>
          <w:noProof w:val="0"/>
          <w:szCs w:val="22"/>
        </w:rPr>
        <w:t>sorbitol (E420)</w:t>
      </w:r>
      <w:r w:rsidR="00122E1B">
        <w:rPr>
          <w:noProof w:val="0"/>
          <w:szCs w:val="22"/>
        </w:rPr>
        <w:t xml:space="preserve"> em cada seringa pré</w:t>
      </w:r>
      <w:r w:rsidR="00122E1B">
        <w:rPr>
          <w:noProof w:val="0"/>
          <w:szCs w:val="22"/>
        </w:rPr>
        <w:noBreakHyphen/>
        <w:t>cheia</w:t>
      </w:r>
      <w:r w:rsidRPr="00F56323">
        <w:rPr>
          <w:noProof w:val="0"/>
          <w:szCs w:val="22"/>
        </w:rPr>
        <w:t>.</w:t>
      </w:r>
    </w:p>
    <w:p w14:paraId="45B6F473" w14:textId="77777777" w:rsidR="00160F91" w:rsidRPr="00F56323" w:rsidRDefault="00160F91" w:rsidP="00051B0C">
      <w:pPr>
        <w:numPr>
          <w:ilvl w:val="12"/>
          <w:numId w:val="0"/>
        </w:numPr>
        <w:rPr>
          <w:noProof w:val="0"/>
        </w:rPr>
      </w:pPr>
    </w:p>
    <w:p w14:paraId="16CCB4F9" w14:textId="77777777" w:rsidR="00160F91" w:rsidRPr="00F56323" w:rsidRDefault="00160F91" w:rsidP="00051B0C">
      <w:pPr>
        <w:numPr>
          <w:ilvl w:val="12"/>
          <w:numId w:val="0"/>
        </w:numPr>
        <w:rPr>
          <w:noProof w:val="0"/>
        </w:rPr>
      </w:pPr>
    </w:p>
    <w:p w14:paraId="46477C17" w14:textId="77777777" w:rsidR="00160F91" w:rsidRPr="00F56323" w:rsidRDefault="00160F91" w:rsidP="00051B0C">
      <w:pPr>
        <w:keepNext/>
        <w:ind w:left="567" w:hanging="567"/>
        <w:outlineLvl w:val="2"/>
        <w:rPr>
          <w:b/>
          <w:bCs/>
          <w:noProof w:val="0"/>
        </w:rPr>
      </w:pPr>
      <w:r w:rsidRPr="00F56323">
        <w:rPr>
          <w:b/>
          <w:bCs/>
          <w:noProof w:val="0"/>
        </w:rPr>
        <w:t>3.</w:t>
      </w:r>
      <w:r w:rsidRPr="00F56323">
        <w:rPr>
          <w:b/>
          <w:bCs/>
          <w:noProof w:val="0"/>
        </w:rPr>
        <w:tab/>
        <w:t>Como utilizar Simponi</w:t>
      </w:r>
    </w:p>
    <w:p w14:paraId="3F704AB5" w14:textId="77777777" w:rsidR="00160F91" w:rsidRPr="00F56323" w:rsidRDefault="00160F91" w:rsidP="00051B0C">
      <w:pPr>
        <w:keepNext/>
        <w:rPr>
          <w:noProof w:val="0"/>
        </w:rPr>
      </w:pPr>
    </w:p>
    <w:p w14:paraId="51EEDF1D" w14:textId="77777777" w:rsidR="00160F91" w:rsidRPr="00F56323" w:rsidRDefault="00160F91" w:rsidP="00051B0C">
      <w:pPr>
        <w:numPr>
          <w:ilvl w:val="12"/>
          <w:numId w:val="0"/>
        </w:numPr>
        <w:rPr>
          <w:noProof w:val="0"/>
        </w:rPr>
      </w:pPr>
      <w:r w:rsidRPr="00F56323">
        <w:rPr>
          <w:noProof w:val="0"/>
        </w:rPr>
        <w:t>Utilize este medicamento exatamente como indicado pelo seu médico ou farmacêutico. Fale com o seu médico ou farmacêutico se tiver dúvidas.</w:t>
      </w:r>
    </w:p>
    <w:p w14:paraId="53F241D0" w14:textId="77777777" w:rsidR="00160F91" w:rsidRPr="00F56323" w:rsidRDefault="00160F91" w:rsidP="00051B0C">
      <w:pPr>
        <w:numPr>
          <w:ilvl w:val="12"/>
          <w:numId w:val="0"/>
        </w:numPr>
        <w:rPr>
          <w:noProof w:val="0"/>
          <w:u w:val="single"/>
        </w:rPr>
      </w:pPr>
    </w:p>
    <w:p w14:paraId="0FD3A015" w14:textId="77777777" w:rsidR="00837215" w:rsidRPr="00F56323" w:rsidRDefault="00160F91" w:rsidP="00051B0C">
      <w:pPr>
        <w:keepNext/>
        <w:numPr>
          <w:ilvl w:val="12"/>
          <w:numId w:val="0"/>
        </w:numPr>
        <w:rPr>
          <w:bCs/>
          <w:noProof w:val="0"/>
        </w:rPr>
      </w:pPr>
      <w:r w:rsidRPr="00F56323">
        <w:rPr>
          <w:b/>
          <w:bCs/>
          <w:noProof w:val="0"/>
        </w:rPr>
        <w:t>Qual a dose de Simponi a administrar</w:t>
      </w:r>
    </w:p>
    <w:p w14:paraId="44B0FF19" w14:textId="77777777" w:rsidR="009D7ABE" w:rsidRPr="00F56323" w:rsidRDefault="00C32969" w:rsidP="00051B0C">
      <w:pPr>
        <w:numPr>
          <w:ilvl w:val="12"/>
          <w:numId w:val="0"/>
        </w:numPr>
        <w:rPr>
          <w:bCs/>
          <w:noProof w:val="0"/>
        </w:rPr>
      </w:pPr>
      <w:r w:rsidRPr="00F56323">
        <w:rPr>
          <w:bCs/>
          <w:noProof w:val="0"/>
        </w:rPr>
        <w:t xml:space="preserve">Artrite reumatoide, </w:t>
      </w:r>
      <w:r w:rsidR="00951865" w:rsidRPr="00F56323">
        <w:rPr>
          <w:bCs/>
          <w:noProof w:val="0"/>
        </w:rPr>
        <w:t>artrite</w:t>
      </w:r>
      <w:r w:rsidRPr="00F56323">
        <w:rPr>
          <w:bCs/>
          <w:noProof w:val="0"/>
        </w:rPr>
        <w:t xml:space="preserve"> psoriática e </w:t>
      </w:r>
      <w:r w:rsidR="009D7ABE" w:rsidRPr="00F56323">
        <w:rPr>
          <w:bCs/>
          <w:noProof w:val="0"/>
        </w:rPr>
        <w:t xml:space="preserve">espondiloartrite axial, incluindo </w:t>
      </w:r>
      <w:r w:rsidRPr="00F56323">
        <w:rPr>
          <w:bCs/>
          <w:noProof w:val="0"/>
        </w:rPr>
        <w:t>espondilite anquilosante</w:t>
      </w:r>
      <w:r w:rsidR="009D7ABE" w:rsidRPr="00F56323">
        <w:rPr>
          <w:bCs/>
          <w:noProof w:val="0"/>
        </w:rPr>
        <w:t xml:space="preserve"> e espondiloartrite axial não</w:t>
      </w:r>
      <w:r w:rsidR="009D7ABE" w:rsidRPr="00F56323">
        <w:rPr>
          <w:bCs/>
          <w:noProof w:val="0"/>
        </w:rPr>
        <w:noBreakHyphen/>
        <w:t>radiográfica:</w:t>
      </w:r>
    </w:p>
    <w:p w14:paraId="55374822" w14:textId="77777777" w:rsidR="00160F91" w:rsidRPr="00F56323" w:rsidRDefault="00E74B68" w:rsidP="00051B0C">
      <w:pPr>
        <w:numPr>
          <w:ilvl w:val="0"/>
          <w:numId w:val="12"/>
        </w:numPr>
        <w:tabs>
          <w:tab w:val="clear" w:pos="720"/>
          <w:tab w:val="num" w:pos="567"/>
        </w:tabs>
        <w:ind w:left="567" w:hanging="567"/>
        <w:rPr>
          <w:noProof w:val="0"/>
        </w:rPr>
      </w:pPr>
      <w:r w:rsidRPr="00F56323">
        <w:rPr>
          <w:noProof w:val="0"/>
        </w:rPr>
        <w:t>A dose recomendada é de 5</w:t>
      </w:r>
      <w:r w:rsidR="00C2018E">
        <w:rPr>
          <w:noProof w:val="0"/>
        </w:rPr>
        <w:t>0 </w:t>
      </w:r>
      <w:r w:rsidRPr="00F56323">
        <w:rPr>
          <w:noProof w:val="0"/>
        </w:rPr>
        <w:t xml:space="preserve">mg </w:t>
      </w:r>
      <w:r w:rsidR="00160F91" w:rsidRPr="00F56323">
        <w:rPr>
          <w:noProof w:val="0"/>
        </w:rPr>
        <w:t>uma vez por mês, na mesma data em cada mês.</w:t>
      </w:r>
    </w:p>
    <w:p w14:paraId="44D7295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Fale com o seu médico antes de administrar a quarta dose. O seu médico irá decidir se deve continuar o tratamento com Simponi.</w:t>
      </w:r>
    </w:p>
    <w:p w14:paraId="0D59415A" w14:textId="77777777" w:rsidR="00160F91" w:rsidRPr="00F56323" w:rsidRDefault="00160F91" w:rsidP="00051B0C">
      <w:pPr>
        <w:numPr>
          <w:ilvl w:val="1"/>
          <w:numId w:val="29"/>
        </w:numPr>
        <w:tabs>
          <w:tab w:val="clear" w:pos="567"/>
          <w:tab w:val="clear" w:pos="1440"/>
          <w:tab w:val="left" w:pos="1134"/>
        </w:tabs>
        <w:ind w:left="1134" w:hanging="567"/>
        <w:rPr>
          <w:noProof w:val="0"/>
        </w:rPr>
      </w:pPr>
      <w:r w:rsidRPr="00F56323">
        <w:rPr>
          <w:noProof w:val="0"/>
        </w:rPr>
        <w:t>Se pesar mais de 10</w:t>
      </w:r>
      <w:r w:rsidR="00C2018E">
        <w:rPr>
          <w:noProof w:val="0"/>
        </w:rPr>
        <w:t>0 </w:t>
      </w:r>
      <w:r w:rsidRPr="00F56323">
        <w:rPr>
          <w:noProof w:val="0"/>
        </w:rPr>
        <w:t>kg, a dose pode ser aumentada para 10</w:t>
      </w:r>
      <w:r w:rsidR="00C2018E">
        <w:rPr>
          <w:noProof w:val="0"/>
        </w:rPr>
        <w:t>0 </w:t>
      </w:r>
      <w:r w:rsidRPr="00F56323">
        <w:rPr>
          <w:noProof w:val="0"/>
        </w:rPr>
        <w:t xml:space="preserve">mg (o conteúdo de </w:t>
      </w:r>
      <w:r w:rsidR="00BD4F95">
        <w:rPr>
          <w:noProof w:val="0"/>
        </w:rPr>
        <w:t>1 </w:t>
      </w:r>
      <w:r w:rsidRPr="00F56323">
        <w:rPr>
          <w:noProof w:val="0"/>
        </w:rPr>
        <w:t>seringa pré</w:t>
      </w:r>
      <w:r w:rsidR="003E2AF0" w:rsidRPr="00F56323">
        <w:rPr>
          <w:noProof w:val="0"/>
        </w:rPr>
        <w:noBreakHyphen/>
      </w:r>
      <w:r w:rsidRPr="00F56323">
        <w:rPr>
          <w:noProof w:val="0"/>
        </w:rPr>
        <w:t>cheia) uma vez por mês, na mesma data em cada mês.</w:t>
      </w:r>
    </w:p>
    <w:p w14:paraId="342CD843" w14:textId="77777777" w:rsidR="00160F91" w:rsidRPr="00F56323" w:rsidRDefault="00160F91" w:rsidP="00051B0C">
      <w:pPr>
        <w:numPr>
          <w:ilvl w:val="12"/>
          <w:numId w:val="0"/>
        </w:numPr>
        <w:rPr>
          <w:noProof w:val="0"/>
        </w:rPr>
      </w:pPr>
    </w:p>
    <w:p w14:paraId="37714F84" w14:textId="77777777" w:rsidR="00C32969" w:rsidRPr="00F56323" w:rsidRDefault="00C32969" w:rsidP="00051B0C">
      <w:pPr>
        <w:numPr>
          <w:ilvl w:val="12"/>
          <w:numId w:val="0"/>
        </w:numPr>
        <w:rPr>
          <w:noProof w:val="0"/>
        </w:rPr>
      </w:pPr>
      <w:r w:rsidRPr="00F56323">
        <w:rPr>
          <w:noProof w:val="0"/>
        </w:rPr>
        <w:t xml:space="preserve">Colite </w:t>
      </w:r>
      <w:r w:rsidR="009D340B">
        <w:rPr>
          <w:noProof w:val="0"/>
        </w:rPr>
        <w:t>u</w:t>
      </w:r>
      <w:r w:rsidRPr="00F56323">
        <w:rPr>
          <w:noProof w:val="0"/>
        </w:rPr>
        <w:t>lcerosa</w:t>
      </w:r>
    </w:p>
    <w:p w14:paraId="1104583E" w14:textId="77777777" w:rsidR="00C32969" w:rsidRPr="00F56323" w:rsidRDefault="00C32969" w:rsidP="00051B0C">
      <w:pPr>
        <w:numPr>
          <w:ilvl w:val="0"/>
          <w:numId w:val="32"/>
        </w:numPr>
        <w:tabs>
          <w:tab w:val="num" w:pos="567"/>
        </w:tabs>
        <w:ind w:left="567" w:hanging="567"/>
        <w:rPr>
          <w:noProof w:val="0"/>
        </w:rPr>
      </w:pPr>
      <w:r w:rsidRPr="00F56323">
        <w:rPr>
          <w:noProof w:val="0"/>
        </w:rPr>
        <w:t>A tabela abaixo mostra como irá tomar este medicamento na maioria das vezes.</w:t>
      </w:r>
    </w:p>
    <w:p w14:paraId="6EB9FB77" w14:textId="77777777" w:rsidR="00C32969" w:rsidRPr="00F56323" w:rsidRDefault="00C32969" w:rsidP="00051B0C">
      <w:pPr>
        <w:rPr>
          <w:noProof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C32969" w:rsidRPr="00F56323" w14:paraId="7AC4C858" w14:textId="77777777" w:rsidTr="00C32969">
        <w:trPr>
          <w:cantSplit/>
          <w:jc w:val="center"/>
        </w:trPr>
        <w:tc>
          <w:tcPr>
            <w:tcW w:w="2538" w:type="dxa"/>
            <w:tcBorders>
              <w:top w:val="single" w:sz="4" w:space="0" w:color="auto"/>
              <w:left w:val="single" w:sz="4" w:space="0" w:color="auto"/>
              <w:bottom w:val="single" w:sz="4" w:space="0" w:color="auto"/>
              <w:right w:val="single" w:sz="4" w:space="0" w:color="auto"/>
            </w:tcBorders>
            <w:hideMark/>
          </w:tcPr>
          <w:p w14:paraId="6FF1063A" w14:textId="77777777" w:rsidR="00C32969" w:rsidRPr="00F56323" w:rsidRDefault="00C32969" w:rsidP="00051B0C">
            <w:pPr>
              <w:keepNext/>
              <w:tabs>
                <w:tab w:val="clear" w:pos="567"/>
                <w:tab w:val="left" w:pos="708"/>
              </w:tabs>
              <w:rPr>
                <w:noProof w:val="0"/>
                <w:szCs w:val="22"/>
              </w:rPr>
            </w:pPr>
            <w:r w:rsidRPr="00F56323">
              <w:rPr>
                <w:noProof w:val="0"/>
                <w:szCs w:val="22"/>
              </w:rPr>
              <w:lastRenderedPageBreak/>
              <w:t>Tratamento inicial</w:t>
            </w:r>
          </w:p>
        </w:tc>
        <w:tc>
          <w:tcPr>
            <w:tcW w:w="6570" w:type="dxa"/>
            <w:tcBorders>
              <w:top w:val="single" w:sz="4" w:space="0" w:color="auto"/>
              <w:left w:val="single" w:sz="4" w:space="0" w:color="auto"/>
              <w:bottom w:val="single" w:sz="4" w:space="0" w:color="auto"/>
              <w:right w:val="single" w:sz="4" w:space="0" w:color="auto"/>
            </w:tcBorders>
            <w:hideMark/>
          </w:tcPr>
          <w:p w14:paraId="0C88E4F8" w14:textId="77777777" w:rsidR="00C32969" w:rsidRPr="00F56323" w:rsidRDefault="009828BE" w:rsidP="00051B0C">
            <w:pPr>
              <w:keepNext/>
              <w:tabs>
                <w:tab w:val="clear" w:pos="567"/>
                <w:tab w:val="left" w:pos="708"/>
              </w:tabs>
              <w:rPr>
                <w:noProof w:val="0"/>
                <w:szCs w:val="22"/>
              </w:rPr>
            </w:pPr>
            <w:r w:rsidRPr="00F56323">
              <w:rPr>
                <w:noProof w:val="0"/>
                <w:szCs w:val="22"/>
              </w:rPr>
              <w:t>D</w:t>
            </w:r>
            <w:r w:rsidR="00C32969" w:rsidRPr="00F56323">
              <w:rPr>
                <w:noProof w:val="0"/>
                <w:szCs w:val="22"/>
              </w:rPr>
              <w:t>ose inicial de 20</w:t>
            </w:r>
            <w:r w:rsidR="00C2018E">
              <w:rPr>
                <w:noProof w:val="0"/>
                <w:szCs w:val="22"/>
              </w:rPr>
              <w:t>0 </w:t>
            </w:r>
            <w:r w:rsidR="00C32969" w:rsidRPr="00F56323">
              <w:rPr>
                <w:noProof w:val="0"/>
                <w:szCs w:val="22"/>
              </w:rPr>
              <w:t xml:space="preserve">mg (conteúdo de </w:t>
            </w:r>
            <w:r w:rsidR="00FB416B">
              <w:rPr>
                <w:noProof w:val="0"/>
                <w:szCs w:val="22"/>
              </w:rPr>
              <w:t>2 </w:t>
            </w:r>
            <w:r w:rsidR="002A5E05" w:rsidRPr="00F56323">
              <w:rPr>
                <w:noProof w:val="0"/>
                <w:szCs w:val="22"/>
              </w:rPr>
              <w:t xml:space="preserve">seringas </w:t>
            </w:r>
            <w:r w:rsidR="00C32969" w:rsidRPr="00F56323">
              <w:rPr>
                <w:noProof w:val="0"/>
                <w:szCs w:val="22"/>
              </w:rPr>
              <w:t>pré</w:t>
            </w:r>
            <w:r w:rsidR="003E2AF0" w:rsidRPr="00F56323">
              <w:rPr>
                <w:noProof w:val="0"/>
                <w:szCs w:val="22"/>
              </w:rPr>
              <w:noBreakHyphen/>
            </w:r>
            <w:r w:rsidR="00C32969" w:rsidRPr="00F56323">
              <w:rPr>
                <w:noProof w:val="0"/>
                <w:szCs w:val="22"/>
              </w:rPr>
              <w:t>cheias) seguid</w:t>
            </w:r>
            <w:r w:rsidR="002A5E05" w:rsidRPr="00F56323">
              <w:rPr>
                <w:noProof w:val="0"/>
                <w:szCs w:val="22"/>
              </w:rPr>
              <w:t>a</w:t>
            </w:r>
            <w:r w:rsidR="00C32969" w:rsidRPr="00F56323">
              <w:rPr>
                <w:noProof w:val="0"/>
                <w:szCs w:val="22"/>
              </w:rPr>
              <w:t xml:space="preserve"> de 10</w:t>
            </w:r>
            <w:r w:rsidR="00C2018E">
              <w:rPr>
                <w:noProof w:val="0"/>
                <w:szCs w:val="22"/>
              </w:rPr>
              <w:t>0 </w:t>
            </w:r>
            <w:r w:rsidR="00C32969" w:rsidRPr="00F56323">
              <w:rPr>
                <w:noProof w:val="0"/>
                <w:szCs w:val="22"/>
              </w:rPr>
              <w:t xml:space="preserve">mg (conteúdo de </w:t>
            </w:r>
            <w:r w:rsidR="00BD4F95">
              <w:rPr>
                <w:noProof w:val="0"/>
                <w:szCs w:val="22"/>
              </w:rPr>
              <w:t>1 </w:t>
            </w:r>
            <w:r w:rsidR="002A5E05" w:rsidRPr="00F56323">
              <w:rPr>
                <w:noProof w:val="0"/>
                <w:szCs w:val="22"/>
              </w:rPr>
              <w:t xml:space="preserve">seringa </w:t>
            </w:r>
            <w:r w:rsidR="00C32969" w:rsidRPr="00F56323">
              <w:rPr>
                <w:noProof w:val="0"/>
                <w:szCs w:val="22"/>
              </w:rPr>
              <w:t>pré</w:t>
            </w:r>
            <w:r w:rsidR="003E2AF0" w:rsidRPr="00F56323">
              <w:rPr>
                <w:noProof w:val="0"/>
                <w:szCs w:val="22"/>
              </w:rPr>
              <w:noBreakHyphen/>
            </w:r>
            <w:r w:rsidR="00C32969" w:rsidRPr="00F56323">
              <w:rPr>
                <w:noProof w:val="0"/>
                <w:szCs w:val="22"/>
              </w:rPr>
              <w:t>cheia</w:t>
            </w:r>
            <w:r w:rsidR="00837215" w:rsidRPr="00F56323">
              <w:rPr>
                <w:noProof w:val="0"/>
                <w:szCs w:val="22"/>
              </w:rPr>
              <w:t xml:space="preserve">) </w:t>
            </w:r>
            <w:r w:rsidR="00FB416B">
              <w:rPr>
                <w:noProof w:val="0"/>
                <w:szCs w:val="22"/>
              </w:rPr>
              <w:t>2 </w:t>
            </w:r>
            <w:r w:rsidR="00C32969" w:rsidRPr="00F56323">
              <w:rPr>
                <w:noProof w:val="0"/>
                <w:szCs w:val="22"/>
              </w:rPr>
              <w:t xml:space="preserve">semanas mais tarde. </w:t>
            </w:r>
          </w:p>
        </w:tc>
      </w:tr>
      <w:tr w:rsidR="00C32969" w:rsidRPr="00F56323" w14:paraId="652798D9" w14:textId="77777777" w:rsidTr="00C32969">
        <w:trPr>
          <w:cantSplit/>
          <w:jc w:val="center"/>
        </w:trPr>
        <w:tc>
          <w:tcPr>
            <w:tcW w:w="2538" w:type="dxa"/>
            <w:tcBorders>
              <w:top w:val="single" w:sz="4" w:space="0" w:color="auto"/>
              <w:left w:val="single" w:sz="4" w:space="0" w:color="auto"/>
              <w:bottom w:val="single" w:sz="4" w:space="0" w:color="auto"/>
              <w:right w:val="single" w:sz="4" w:space="0" w:color="auto"/>
            </w:tcBorders>
            <w:hideMark/>
          </w:tcPr>
          <w:p w14:paraId="6A46D865" w14:textId="77777777" w:rsidR="00C32969" w:rsidRPr="00F56323" w:rsidRDefault="00C32969" w:rsidP="00051B0C">
            <w:pPr>
              <w:tabs>
                <w:tab w:val="clear" w:pos="567"/>
                <w:tab w:val="left" w:pos="708"/>
              </w:tabs>
              <w:rPr>
                <w:noProof w:val="0"/>
                <w:szCs w:val="22"/>
              </w:rPr>
            </w:pPr>
            <w:r w:rsidRPr="00F56323">
              <w:rPr>
                <w:noProof w:val="0"/>
                <w:szCs w:val="22"/>
              </w:rPr>
              <w:t>Tratamento de manutenção</w:t>
            </w:r>
          </w:p>
        </w:tc>
        <w:tc>
          <w:tcPr>
            <w:tcW w:w="6570" w:type="dxa"/>
            <w:tcBorders>
              <w:top w:val="single" w:sz="4" w:space="0" w:color="auto"/>
              <w:left w:val="single" w:sz="4" w:space="0" w:color="auto"/>
              <w:bottom w:val="single" w:sz="4" w:space="0" w:color="auto"/>
              <w:right w:val="single" w:sz="4" w:space="0" w:color="auto"/>
            </w:tcBorders>
          </w:tcPr>
          <w:p w14:paraId="3AE8816B" w14:textId="77777777" w:rsidR="00C32969" w:rsidRPr="00F56323" w:rsidRDefault="00C32969" w:rsidP="00051B0C">
            <w:pPr>
              <w:numPr>
                <w:ilvl w:val="0"/>
                <w:numId w:val="32"/>
              </w:numPr>
              <w:tabs>
                <w:tab w:val="num" w:pos="567"/>
              </w:tabs>
              <w:ind w:left="567" w:hanging="567"/>
              <w:rPr>
                <w:noProof w:val="0"/>
              </w:rPr>
            </w:pPr>
            <w:r w:rsidRPr="00F56323">
              <w:rPr>
                <w:noProof w:val="0"/>
              </w:rPr>
              <w:t>Em doentes com peso inferior a 8</w:t>
            </w:r>
            <w:r w:rsidR="00C2018E">
              <w:rPr>
                <w:noProof w:val="0"/>
              </w:rPr>
              <w:t>0 </w:t>
            </w:r>
            <w:r w:rsidRPr="00F56323">
              <w:rPr>
                <w:noProof w:val="0"/>
              </w:rPr>
              <w:t>kg, 5</w:t>
            </w:r>
            <w:r w:rsidR="00C2018E">
              <w:rPr>
                <w:noProof w:val="0"/>
              </w:rPr>
              <w:t>0 </w:t>
            </w:r>
            <w:r w:rsidRPr="00F56323">
              <w:rPr>
                <w:noProof w:val="0"/>
              </w:rPr>
              <w:t>mg (</w:t>
            </w:r>
            <w:r w:rsidR="002A5E05" w:rsidRPr="00F56323">
              <w:rPr>
                <w:noProof w:val="0"/>
              </w:rPr>
              <w:t>para administrar esta dose usar a caneta pré</w:t>
            </w:r>
            <w:r w:rsidR="003E2AF0" w:rsidRPr="00F56323">
              <w:rPr>
                <w:noProof w:val="0"/>
              </w:rPr>
              <w:noBreakHyphen/>
            </w:r>
            <w:r w:rsidR="002A5E05" w:rsidRPr="00F56323">
              <w:rPr>
                <w:noProof w:val="0"/>
              </w:rPr>
              <w:t>cheia ou a seringa pré</w:t>
            </w:r>
            <w:r w:rsidR="003E2AF0" w:rsidRPr="00F56323">
              <w:rPr>
                <w:noProof w:val="0"/>
              </w:rPr>
              <w:noBreakHyphen/>
            </w:r>
            <w:r w:rsidR="002A5E05" w:rsidRPr="00F56323">
              <w:rPr>
                <w:noProof w:val="0"/>
              </w:rPr>
              <w:t>cheia de 5</w:t>
            </w:r>
            <w:r w:rsidR="00C2018E">
              <w:rPr>
                <w:noProof w:val="0"/>
              </w:rPr>
              <w:t>0 </w:t>
            </w:r>
            <w:r w:rsidR="002A5E05" w:rsidRPr="00F56323">
              <w:rPr>
                <w:noProof w:val="0"/>
              </w:rPr>
              <w:t>mg</w:t>
            </w:r>
            <w:r w:rsidR="00837215" w:rsidRPr="00F56323">
              <w:rPr>
                <w:noProof w:val="0"/>
              </w:rPr>
              <w:t xml:space="preserve">) </w:t>
            </w:r>
            <w:r w:rsidR="00FB416B">
              <w:rPr>
                <w:noProof w:val="0"/>
              </w:rPr>
              <w:t>4 </w:t>
            </w:r>
            <w:r w:rsidRPr="00F56323">
              <w:rPr>
                <w:noProof w:val="0"/>
              </w:rPr>
              <w:t>semanas após o seu últim</w:t>
            </w:r>
            <w:r w:rsidR="00837215" w:rsidRPr="00F56323">
              <w:rPr>
                <w:noProof w:val="0"/>
              </w:rPr>
              <w:t xml:space="preserve">o tratamento, e depois a cada </w:t>
            </w:r>
            <w:r w:rsidR="00FB416B">
              <w:rPr>
                <w:noProof w:val="0"/>
              </w:rPr>
              <w:t>4 </w:t>
            </w:r>
            <w:r w:rsidRPr="00F56323">
              <w:rPr>
                <w:noProof w:val="0"/>
              </w:rPr>
              <w:t>semanas daí em diante.</w:t>
            </w:r>
            <w:r w:rsidR="00B87409">
              <w:rPr>
                <w:noProof w:val="0"/>
              </w:rPr>
              <w:t xml:space="preserve"> </w:t>
            </w:r>
            <w:r w:rsidR="00B87409" w:rsidRPr="00CC155B">
              <w:t>O seu médico pode decidir</w:t>
            </w:r>
            <w:r w:rsidR="00B87409" w:rsidRPr="00BF6992">
              <w:t xml:space="preserve"> prescr</w:t>
            </w:r>
            <w:r w:rsidR="00B87409" w:rsidRPr="00CC155B">
              <w:t>ever</w:t>
            </w:r>
            <w:r w:rsidR="00B87409" w:rsidRPr="00BF6992">
              <w:t xml:space="preserve"> 10</w:t>
            </w:r>
            <w:r w:rsidR="00C2018E">
              <w:t>0 </w:t>
            </w:r>
            <w:r w:rsidR="00B87409" w:rsidRPr="00BF6992">
              <w:t>mg (</w:t>
            </w:r>
            <w:r w:rsidR="00B87409" w:rsidRPr="00CC155B">
              <w:t>conteúdo de</w:t>
            </w:r>
            <w:r w:rsidR="00B87409" w:rsidRPr="00BF6992">
              <w:t xml:space="preserve"> </w:t>
            </w:r>
            <w:r w:rsidR="00BD4F95">
              <w:t>1 </w:t>
            </w:r>
            <w:r w:rsidR="00B87409">
              <w:t xml:space="preserve">seringa </w:t>
            </w:r>
            <w:r w:rsidR="00B87409" w:rsidRPr="00BF6992">
              <w:t>pr</w:t>
            </w:r>
            <w:r w:rsidR="00B87409">
              <w:t>é</w:t>
            </w:r>
            <w:r w:rsidR="00B87409">
              <w:noBreakHyphen/>
              <w:t>cheia</w:t>
            </w:r>
            <w:r w:rsidR="00B87409" w:rsidRPr="00BF6992">
              <w:t>), depend</w:t>
            </w:r>
            <w:r w:rsidR="00B87409">
              <w:t>e</w:t>
            </w:r>
            <w:r w:rsidR="00B87409" w:rsidRPr="00BF6992">
              <w:t>n</w:t>
            </w:r>
            <w:r w:rsidR="00B87409">
              <w:t>do</w:t>
            </w:r>
            <w:r w:rsidR="00B87409" w:rsidRPr="00BF6992">
              <w:t xml:space="preserve"> </w:t>
            </w:r>
            <w:r w:rsidR="00B87409">
              <w:t xml:space="preserve">de como </w:t>
            </w:r>
            <w:r w:rsidR="00B87409" w:rsidRPr="00BF6992">
              <w:t xml:space="preserve">Simponi </w:t>
            </w:r>
            <w:r w:rsidR="00B87409">
              <w:t>funciona consigo</w:t>
            </w:r>
            <w:r w:rsidR="00B87409" w:rsidRPr="00BF6992">
              <w:t>.</w:t>
            </w:r>
          </w:p>
          <w:p w14:paraId="04B9C0D7" w14:textId="77777777" w:rsidR="00C32969" w:rsidRPr="00F56323" w:rsidRDefault="00C32969" w:rsidP="00051B0C">
            <w:pPr>
              <w:numPr>
                <w:ilvl w:val="0"/>
                <w:numId w:val="32"/>
              </w:numPr>
              <w:tabs>
                <w:tab w:val="num" w:pos="567"/>
              </w:tabs>
              <w:ind w:left="567" w:hanging="567"/>
              <w:rPr>
                <w:noProof w:val="0"/>
              </w:rPr>
            </w:pPr>
            <w:r w:rsidRPr="00F56323">
              <w:rPr>
                <w:noProof w:val="0"/>
              </w:rPr>
              <w:t>Em doentes com peso igual ou superior a 8</w:t>
            </w:r>
            <w:r w:rsidR="00C2018E">
              <w:rPr>
                <w:noProof w:val="0"/>
              </w:rPr>
              <w:t>0 </w:t>
            </w:r>
            <w:r w:rsidRPr="00F56323">
              <w:rPr>
                <w:noProof w:val="0"/>
              </w:rPr>
              <w:t>kg, 10</w:t>
            </w:r>
            <w:r w:rsidR="00C2018E">
              <w:rPr>
                <w:noProof w:val="0"/>
              </w:rPr>
              <w:t>0 </w:t>
            </w:r>
            <w:r w:rsidRPr="00F56323">
              <w:rPr>
                <w:noProof w:val="0"/>
              </w:rPr>
              <w:t xml:space="preserve">mg (conteúdo de </w:t>
            </w:r>
            <w:r w:rsidR="00BD4F95">
              <w:rPr>
                <w:noProof w:val="0"/>
              </w:rPr>
              <w:t>1 </w:t>
            </w:r>
            <w:r w:rsidR="002A5E05" w:rsidRPr="00F56323">
              <w:rPr>
                <w:noProof w:val="0"/>
              </w:rPr>
              <w:t xml:space="preserve">seringa </w:t>
            </w:r>
            <w:r w:rsidRPr="00F56323">
              <w:rPr>
                <w:noProof w:val="0"/>
              </w:rPr>
              <w:t>pré</w:t>
            </w:r>
            <w:r w:rsidR="003E2AF0" w:rsidRPr="00F56323">
              <w:rPr>
                <w:noProof w:val="0"/>
              </w:rPr>
              <w:noBreakHyphen/>
            </w:r>
            <w:r w:rsidRPr="00F56323">
              <w:rPr>
                <w:noProof w:val="0"/>
              </w:rPr>
              <w:t xml:space="preserve">cheia) </w:t>
            </w:r>
            <w:r w:rsidR="00FB416B">
              <w:rPr>
                <w:noProof w:val="0"/>
              </w:rPr>
              <w:t>4 </w:t>
            </w:r>
            <w:r w:rsidRPr="00F56323">
              <w:rPr>
                <w:noProof w:val="0"/>
              </w:rPr>
              <w:t xml:space="preserve">semanas após o </w:t>
            </w:r>
            <w:r w:rsidR="009828BE" w:rsidRPr="00F56323">
              <w:rPr>
                <w:noProof w:val="0"/>
              </w:rPr>
              <w:t xml:space="preserve">seu </w:t>
            </w:r>
            <w:r w:rsidRPr="00F56323">
              <w:rPr>
                <w:noProof w:val="0"/>
              </w:rPr>
              <w:t>últim</w:t>
            </w:r>
            <w:r w:rsidR="00837215" w:rsidRPr="00F56323">
              <w:rPr>
                <w:noProof w:val="0"/>
              </w:rPr>
              <w:t>o tratamento</w:t>
            </w:r>
            <w:r w:rsidR="009828BE" w:rsidRPr="00F56323">
              <w:rPr>
                <w:noProof w:val="0"/>
              </w:rPr>
              <w:t>,</w:t>
            </w:r>
            <w:r w:rsidR="00837215" w:rsidRPr="00F56323">
              <w:rPr>
                <w:noProof w:val="0"/>
              </w:rPr>
              <w:t xml:space="preserve"> e depois </w:t>
            </w:r>
            <w:r w:rsidR="009828BE" w:rsidRPr="00F56323">
              <w:rPr>
                <w:noProof w:val="0"/>
              </w:rPr>
              <w:t>a cada</w:t>
            </w:r>
            <w:r w:rsidR="00837215" w:rsidRPr="00F56323">
              <w:rPr>
                <w:noProof w:val="0"/>
              </w:rPr>
              <w:t xml:space="preserve"> </w:t>
            </w:r>
            <w:r w:rsidR="00FB416B">
              <w:rPr>
                <w:noProof w:val="0"/>
              </w:rPr>
              <w:t>4 </w:t>
            </w:r>
            <w:r w:rsidRPr="00F56323">
              <w:rPr>
                <w:noProof w:val="0"/>
              </w:rPr>
              <w:t>semanas daí em diante.</w:t>
            </w:r>
          </w:p>
        </w:tc>
      </w:tr>
    </w:tbl>
    <w:p w14:paraId="3B1FA522" w14:textId="77777777" w:rsidR="00C32969" w:rsidRPr="00F56323" w:rsidRDefault="00C32969" w:rsidP="00051B0C">
      <w:pPr>
        <w:numPr>
          <w:ilvl w:val="12"/>
          <w:numId w:val="0"/>
        </w:numPr>
        <w:rPr>
          <w:noProof w:val="0"/>
        </w:rPr>
      </w:pPr>
    </w:p>
    <w:p w14:paraId="480EDD32" w14:textId="77777777" w:rsidR="00160F91" w:rsidRPr="00F56323" w:rsidRDefault="00160F91" w:rsidP="00051B0C">
      <w:pPr>
        <w:keepNext/>
        <w:numPr>
          <w:ilvl w:val="12"/>
          <w:numId w:val="0"/>
        </w:numPr>
        <w:rPr>
          <w:b/>
          <w:bCs/>
          <w:noProof w:val="0"/>
        </w:rPr>
      </w:pPr>
      <w:r w:rsidRPr="00F56323">
        <w:rPr>
          <w:b/>
          <w:bCs/>
          <w:noProof w:val="0"/>
        </w:rPr>
        <w:t>Como é administrado Simponi</w:t>
      </w:r>
    </w:p>
    <w:p w14:paraId="7D48AAD1"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Simponi é administrado através de injeção dada por baixo da pele (subcutânea).</w:t>
      </w:r>
    </w:p>
    <w:p w14:paraId="67CE0417"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Inicialmente, poderá ser o seu médico ou enfermeiro a administrar Simponi. No entanto, poderá decidir com o seu médico se pode administrar Simponi a si próprio</w:t>
      </w:r>
    </w:p>
    <w:p w14:paraId="657FE369" w14:textId="77777777" w:rsidR="00160F91" w:rsidRPr="00F56323" w:rsidRDefault="00160F91" w:rsidP="00051B0C">
      <w:pPr>
        <w:rPr>
          <w:noProof w:val="0"/>
        </w:rPr>
      </w:pPr>
      <w:r w:rsidRPr="00F56323">
        <w:rPr>
          <w:noProof w:val="0"/>
        </w:rPr>
        <w:t xml:space="preserve">Fale com o seu médico se tiver alguma dúvida sobre a administração de uma injeção a si próprio. No final deste folheto, irá encontrar as “Instruções de </w:t>
      </w:r>
      <w:r w:rsidR="00122E1B">
        <w:rPr>
          <w:noProof w:val="0"/>
        </w:rPr>
        <w:t>utilização</w:t>
      </w:r>
      <w:r w:rsidRPr="00F56323">
        <w:rPr>
          <w:noProof w:val="0"/>
        </w:rPr>
        <w:t>” detalhadas.</w:t>
      </w:r>
    </w:p>
    <w:p w14:paraId="7644130D" w14:textId="77777777" w:rsidR="00160F91" w:rsidRPr="00001B5B" w:rsidRDefault="00160F91" w:rsidP="00051B0C">
      <w:pPr>
        <w:rPr>
          <w:noProof w:val="0"/>
        </w:rPr>
      </w:pPr>
    </w:p>
    <w:p w14:paraId="2C9BC6BF" w14:textId="77777777" w:rsidR="00160F91" w:rsidRPr="00F56323" w:rsidRDefault="00160F91" w:rsidP="00051B0C">
      <w:pPr>
        <w:keepNext/>
        <w:rPr>
          <w:b/>
          <w:bCs/>
          <w:noProof w:val="0"/>
        </w:rPr>
      </w:pPr>
      <w:r w:rsidRPr="00F56323">
        <w:rPr>
          <w:b/>
          <w:bCs/>
          <w:noProof w:val="0"/>
        </w:rPr>
        <w:t>Se utilizar mais Simponi do que deveria</w:t>
      </w:r>
    </w:p>
    <w:p w14:paraId="6F244BF3" w14:textId="77777777" w:rsidR="00202501" w:rsidRPr="00F56323" w:rsidRDefault="00202501" w:rsidP="00051B0C">
      <w:pPr>
        <w:autoSpaceDE w:val="0"/>
        <w:autoSpaceDN w:val="0"/>
        <w:adjustRightInd w:val="0"/>
        <w:rPr>
          <w:noProof w:val="0"/>
        </w:rPr>
      </w:pPr>
      <w:r w:rsidRPr="00F56323">
        <w:rPr>
          <w:noProof w:val="0"/>
          <w:szCs w:val="22"/>
        </w:rPr>
        <w:t xml:space="preserve">Se utilizou ou lhe administraram Simponi </w:t>
      </w:r>
      <w:r w:rsidR="007778B9">
        <w:rPr>
          <w:noProof w:val="0"/>
          <w:szCs w:val="22"/>
        </w:rPr>
        <w:t xml:space="preserve">a mais </w:t>
      </w:r>
      <w:r w:rsidRPr="00F56323">
        <w:rPr>
          <w:noProof w:val="0"/>
          <w:szCs w:val="22"/>
        </w:rPr>
        <w:t>(seja por ter administrado demasiado numa única vez ou por utilizar com frequência</w:t>
      </w:r>
      <w:r w:rsidR="007778B9">
        <w:rPr>
          <w:noProof w:val="0"/>
          <w:szCs w:val="22"/>
        </w:rPr>
        <w:t xml:space="preserve"> a mais</w:t>
      </w:r>
      <w:r w:rsidRPr="00F56323">
        <w:rPr>
          <w:noProof w:val="0"/>
          <w:szCs w:val="22"/>
        </w:rPr>
        <w:t>),</w:t>
      </w:r>
      <w:r w:rsidRPr="00F56323">
        <w:rPr>
          <w:noProof w:val="0"/>
        </w:rPr>
        <w:t xml:space="preserve"> informe o seu médico ou farmacêutico imediatamente. </w:t>
      </w:r>
      <w:r w:rsidRPr="00F56323">
        <w:rPr>
          <w:noProof w:val="0"/>
          <w:szCs w:val="22"/>
        </w:rPr>
        <w:t>Leve sempre consigo a embalagem exterior</w:t>
      </w:r>
      <w:r w:rsidR="007778B9" w:rsidRPr="00F56323">
        <w:rPr>
          <w:noProof w:val="0"/>
          <w:szCs w:val="22"/>
        </w:rPr>
        <w:t>, mesmo se estiver vazia</w:t>
      </w:r>
      <w:r w:rsidR="007778B9">
        <w:rPr>
          <w:noProof w:val="0"/>
          <w:szCs w:val="22"/>
        </w:rPr>
        <w:t>,</w:t>
      </w:r>
      <w:r w:rsidRPr="00F56323">
        <w:rPr>
          <w:noProof w:val="0"/>
          <w:szCs w:val="22"/>
        </w:rPr>
        <w:t xml:space="preserve"> e este folheto informativo.</w:t>
      </w:r>
    </w:p>
    <w:p w14:paraId="5E829CD1" w14:textId="77777777" w:rsidR="00160F91" w:rsidRPr="00001B5B" w:rsidRDefault="00160F91" w:rsidP="00051B0C">
      <w:pPr>
        <w:rPr>
          <w:bCs/>
          <w:noProof w:val="0"/>
        </w:rPr>
      </w:pPr>
    </w:p>
    <w:p w14:paraId="53C6DB5C" w14:textId="77777777" w:rsidR="00837215" w:rsidRPr="00F56323" w:rsidRDefault="00160F91" w:rsidP="00051B0C">
      <w:pPr>
        <w:keepNext/>
        <w:rPr>
          <w:b/>
          <w:bCs/>
          <w:noProof w:val="0"/>
        </w:rPr>
      </w:pPr>
      <w:r w:rsidRPr="00F56323">
        <w:rPr>
          <w:b/>
          <w:bCs/>
          <w:noProof w:val="0"/>
        </w:rPr>
        <w:t>Caso se tenha esquecido de utilizar Simponi</w:t>
      </w:r>
    </w:p>
    <w:p w14:paraId="0EDA45AC" w14:textId="77777777" w:rsidR="00160F91" w:rsidRPr="00F56323" w:rsidRDefault="00160F91" w:rsidP="00051B0C">
      <w:pPr>
        <w:numPr>
          <w:ilvl w:val="12"/>
          <w:numId w:val="0"/>
        </w:numPr>
        <w:rPr>
          <w:noProof w:val="0"/>
        </w:rPr>
      </w:pPr>
      <w:r w:rsidRPr="00F56323">
        <w:rPr>
          <w:noProof w:val="0"/>
        </w:rPr>
        <w:t>Caso se tenha esquecido de utilizar Simponi na data planeada, injete a dose esquecida logo que se lembre.</w:t>
      </w:r>
    </w:p>
    <w:p w14:paraId="66AF8484" w14:textId="77777777" w:rsidR="00160F91" w:rsidRPr="00F56323" w:rsidRDefault="00160F91" w:rsidP="00051B0C">
      <w:pPr>
        <w:numPr>
          <w:ilvl w:val="12"/>
          <w:numId w:val="0"/>
        </w:numPr>
        <w:rPr>
          <w:noProof w:val="0"/>
        </w:rPr>
      </w:pPr>
    </w:p>
    <w:p w14:paraId="767B9C28" w14:textId="77777777" w:rsidR="00160F91" w:rsidRPr="00F56323" w:rsidRDefault="00160F91" w:rsidP="00051B0C">
      <w:pPr>
        <w:numPr>
          <w:ilvl w:val="12"/>
          <w:numId w:val="0"/>
        </w:numPr>
        <w:rPr>
          <w:noProof w:val="0"/>
        </w:rPr>
      </w:pPr>
      <w:r w:rsidRPr="00F56323">
        <w:rPr>
          <w:noProof w:val="0"/>
        </w:rPr>
        <w:t>Não tome uma dose a dobrar para compensar uma dose que se esqueceu de administrar.</w:t>
      </w:r>
    </w:p>
    <w:p w14:paraId="7F22B36C" w14:textId="77777777" w:rsidR="00160F91" w:rsidRPr="00F56323" w:rsidRDefault="00160F91" w:rsidP="00051B0C">
      <w:pPr>
        <w:rPr>
          <w:noProof w:val="0"/>
        </w:rPr>
      </w:pPr>
    </w:p>
    <w:p w14:paraId="714A310A" w14:textId="77777777" w:rsidR="00160F91" w:rsidRPr="00F56323" w:rsidRDefault="00160F91" w:rsidP="00051B0C">
      <w:pPr>
        <w:rPr>
          <w:noProof w:val="0"/>
        </w:rPr>
      </w:pPr>
      <w:r w:rsidRPr="00F56323">
        <w:rPr>
          <w:noProof w:val="0"/>
        </w:rPr>
        <w:t>Quando administrar a próxima dose:</w:t>
      </w:r>
    </w:p>
    <w:p w14:paraId="464841BF"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 xml:space="preserve">Se se atrasar menos do que </w:t>
      </w:r>
      <w:r w:rsidR="00FB416B">
        <w:rPr>
          <w:noProof w:val="0"/>
        </w:rPr>
        <w:t>2 </w:t>
      </w:r>
      <w:r w:rsidRPr="00F56323">
        <w:rPr>
          <w:noProof w:val="0"/>
        </w:rPr>
        <w:t>semanas, administre a dose esquecida logo que se lembre e mantenha o seu esquema original.</w:t>
      </w:r>
    </w:p>
    <w:p w14:paraId="5D0F12A1"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 xml:space="preserve">Se se atrasar mais de </w:t>
      </w:r>
      <w:r w:rsidR="00FB416B">
        <w:rPr>
          <w:noProof w:val="0"/>
        </w:rPr>
        <w:t>2 </w:t>
      </w:r>
      <w:r w:rsidRPr="00F56323">
        <w:rPr>
          <w:noProof w:val="0"/>
        </w:rPr>
        <w:t>semanas, administre a dose esquecida logo que se lembre e consulte o seu médico ou farmacêutico para saber quando deve administrar a próxima dose.</w:t>
      </w:r>
    </w:p>
    <w:p w14:paraId="264A86F4" w14:textId="77777777" w:rsidR="00160F91" w:rsidRPr="00F56323" w:rsidRDefault="00160F91" w:rsidP="00051B0C">
      <w:pPr>
        <w:rPr>
          <w:noProof w:val="0"/>
        </w:rPr>
      </w:pPr>
    </w:p>
    <w:p w14:paraId="1427F7AA" w14:textId="77777777" w:rsidR="00160F91" w:rsidRPr="00F56323" w:rsidRDefault="00160F91" w:rsidP="00051B0C">
      <w:pPr>
        <w:numPr>
          <w:ilvl w:val="12"/>
          <w:numId w:val="0"/>
        </w:numPr>
        <w:rPr>
          <w:noProof w:val="0"/>
        </w:rPr>
      </w:pPr>
      <w:r w:rsidRPr="00F56323">
        <w:rPr>
          <w:noProof w:val="0"/>
        </w:rPr>
        <w:t>Se tiver dúvidas sobre o que fazer, fale com o seu médico ou farmacêutico.</w:t>
      </w:r>
    </w:p>
    <w:p w14:paraId="5C54F100" w14:textId="77777777" w:rsidR="00160F91" w:rsidRPr="00F56323" w:rsidRDefault="00160F91" w:rsidP="00051B0C">
      <w:pPr>
        <w:numPr>
          <w:ilvl w:val="12"/>
          <w:numId w:val="0"/>
        </w:numPr>
        <w:rPr>
          <w:noProof w:val="0"/>
        </w:rPr>
      </w:pPr>
    </w:p>
    <w:p w14:paraId="41AE6856" w14:textId="77777777" w:rsidR="00160F91" w:rsidRPr="00F56323" w:rsidRDefault="00160F91" w:rsidP="00051B0C">
      <w:pPr>
        <w:keepNext/>
        <w:rPr>
          <w:b/>
          <w:bCs/>
          <w:noProof w:val="0"/>
        </w:rPr>
      </w:pPr>
      <w:r w:rsidRPr="00F56323">
        <w:rPr>
          <w:b/>
          <w:bCs/>
          <w:noProof w:val="0"/>
        </w:rPr>
        <w:t>Se parar de utilizar Simponi</w:t>
      </w:r>
    </w:p>
    <w:p w14:paraId="5AE59531" w14:textId="77777777" w:rsidR="00160F91" w:rsidRPr="00F56323" w:rsidRDefault="00160F91" w:rsidP="00051B0C">
      <w:pPr>
        <w:autoSpaceDE w:val="0"/>
        <w:autoSpaceDN w:val="0"/>
        <w:adjustRightInd w:val="0"/>
        <w:rPr>
          <w:noProof w:val="0"/>
        </w:rPr>
      </w:pPr>
      <w:r w:rsidRPr="00F56323">
        <w:rPr>
          <w:noProof w:val="0"/>
        </w:rPr>
        <w:t>Se estiver a considerar parar o tratamento com Simponi, fale primeiro com o seu médico ou farmacêutico.</w:t>
      </w:r>
    </w:p>
    <w:p w14:paraId="34994C7F" w14:textId="77777777" w:rsidR="00160F91" w:rsidRPr="00F56323" w:rsidRDefault="00160F91" w:rsidP="00051B0C">
      <w:pPr>
        <w:numPr>
          <w:ilvl w:val="12"/>
          <w:numId w:val="0"/>
        </w:numPr>
        <w:rPr>
          <w:noProof w:val="0"/>
        </w:rPr>
      </w:pPr>
    </w:p>
    <w:p w14:paraId="781879DA" w14:textId="77777777" w:rsidR="00160F91" w:rsidRPr="00F56323" w:rsidRDefault="00160F91" w:rsidP="00051B0C">
      <w:pPr>
        <w:numPr>
          <w:ilvl w:val="12"/>
          <w:numId w:val="0"/>
        </w:numPr>
        <w:rPr>
          <w:noProof w:val="0"/>
        </w:rPr>
      </w:pPr>
      <w:r w:rsidRPr="00F56323">
        <w:rPr>
          <w:noProof w:val="0"/>
        </w:rPr>
        <w:t>Caso ainda tenha dúvidas sobre a utilização deste medicamento, fale com o seu médico</w:t>
      </w:r>
      <w:r w:rsidR="00A27DEE" w:rsidRPr="00F56323">
        <w:rPr>
          <w:noProof w:val="0"/>
        </w:rPr>
        <w:t>,</w:t>
      </w:r>
      <w:r w:rsidRPr="00F56323">
        <w:rPr>
          <w:noProof w:val="0"/>
        </w:rPr>
        <w:t xml:space="preserve"> farmacêutico</w:t>
      </w:r>
      <w:r w:rsidR="00A27DEE" w:rsidRPr="00F56323">
        <w:rPr>
          <w:noProof w:val="0"/>
        </w:rPr>
        <w:t xml:space="preserve"> ou enfermeiro</w:t>
      </w:r>
      <w:r w:rsidRPr="00F56323">
        <w:rPr>
          <w:noProof w:val="0"/>
        </w:rPr>
        <w:t>.</w:t>
      </w:r>
    </w:p>
    <w:p w14:paraId="5E07989B" w14:textId="77777777" w:rsidR="00160F91" w:rsidRPr="00001B5B" w:rsidRDefault="00160F91" w:rsidP="00051B0C">
      <w:pPr>
        <w:rPr>
          <w:noProof w:val="0"/>
        </w:rPr>
      </w:pPr>
    </w:p>
    <w:p w14:paraId="64764840" w14:textId="77777777" w:rsidR="00160F91" w:rsidRPr="00001B5B" w:rsidRDefault="00160F91" w:rsidP="00051B0C">
      <w:pPr>
        <w:rPr>
          <w:noProof w:val="0"/>
        </w:rPr>
      </w:pPr>
    </w:p>
    <w:p w14:paraId="28BEA634" w14:textId="23A94DA3" w:rsidR="00160F91" w:rsidRPr="00F56323" w:rsidRDefault="00160F91" w:rsidP="00051B0C">
      <w:pPr>
        <w:keepNext/>
        <w:ind w:left="567" w:hanging="567"/>
        <w:outlineLvl w:val="2"/>
        <w:rPr>
          <w:b/>
          <w:bCs/>
          <w:noProof w:val="0"/>
        </w:rPr>
      </w:pPr>
      <w:r w:rsidRPr="00F56323">
        <w:rPr>
          <w:b/>
          <w:bCs/>
          <w:noProof w:val="0"/>
        </w:rPr>
        <w:t>4.</w:t>
      </w:r>
      <w:r w:rsidRPr="00F56323">
        <w:rPr>
          <w:b/>
          <w:bCs/>
          <w:noProof w:val="0"/>
        </w:rPr>
        <w:tab/>
        <w:t xml:space="preserve">Efeitos </w:t>
      </w:r>
      <w:r w:rsidR="00C277DF">
        <w:rPr>
          <w:b/>
          <w:bCs/>
          <w:noProof w:val="0"/>
        </w:rPr>
        <w:t>indesejáveis</w:t>
      </w:r>
      <w:r w:rsidRPr="00F56323">
        <w:rPr>
          <w:b/>
          <w:bCs/>
          <w:noProof w:val="0"/>
        </w:rPr>
        <w:t xml:space="preserve"> possíveis</w:t>
      </w:r>
    </w:p>
    <w:p w14:paraId="34FAE265" w14:textId="77777777" w:rsidR="00160F91" w:rsidRPr="00F56323" w:rsidRDefault="00160F91" w:rsidP="00051B0C">
      <w:pPr>
        <w:keepNext/>
        <w:numPr>
          <w:ilvl w:val="12"/>
          <w:numId w:val="0"/>
        </w:numPr>
        <w:rPr>
          <w:noProof w:val="0"/>
        </w:rPr>
      </w:pPr>
    </w:p>
    <w:p w14:paraId="17CC1DCD" w14:textId="5F44F745" w:rsidR="00160F91" w:rsidRPr="00F56323" w:rsidRDefault="00160F91" w:rsidP="00051B0C">
      <w:pPr>
        <w:numPr>
          <w:ilvl w:val="12"/>
          <w:numId w:val="0"/>
        </w:numPr>
        <w:rPr>
          <w:noProof w:val="0"/>
        </w:rPr>
      </w:pPr>
      <w:r w:rsidRPr="00F56323">
        <w:rPr>
          <w:noProof w:val="0"/>
        </w:rPr>
        <w:t xml:space="preserve">Como todos os medicamentos, este medicamento pode causar efeitos </w:t>
      </w:r>
      <w:r w:rsidR="00C277DF">
        <w:rPr>
          <w:noProof w:val="0"/>
        </w:rPr>
        <w:t>indesejáveis</w:t>
      </w:r>
      <w:r w:rsidRPr="00F56323">
        <w:rPr>
          <w:noProof w:val="0"/>
        </w:rPr>
        <w:t>, embora estes não se manifest</w:t>
      </w:r>
      <w:r w:rsidR="002D4A3F">
        <w:rPr>
          <w:noProof w:val="0"/>
        </w:rPr>
        <w:t>e</w:t>
      </w:r>
      <w:r w:rsidRPr="00F56323">
        <w:rPr>
          <w:noProof w:val="0"/>
        </w:rPr>
        <w:t xml:space="preserve">m em todas as pessoas. Alguns doentes podem ter efeitos </w:t>
      </w:r>
      <w:r w:rsidR="00C277DF">
        <w:rPr>
          <w:noProof w:val="0"/>
        </w:rPr>
        <w:t>indesejáveis</w:t>
      </w:r>
      <w:r w:rsidRPr="00F56323">
        <w:rPr>
          <w:noProof w:val="0"/>
        </w:rPr>
        <w:t xml:space="preserve"> graves e podem necessitar de tratamento. O risco de certos efeitos adversos é maior com a dose de 10</w:t>
      </w:r>
      <w:r w:rsidR="00C2018E">
        <w:rPr>
          <w:noProof w:val="0"/>
        </w:rPr>
        <w:t>0 </w:t>
      </w:r>
      <w:r w:rsidRPr="00F56323">
        <w:rPr>
          <w:noProof w:val="0"/>
        </w:rPr>
        <w:t>mg em comparação com a dose de 5</w:t>
      </w:r>
      <w:r w:rsidR="00C2018E">
        <w:rPr>
          <w:noProof w:val="0"/>
        </w:rPr>
        <w:t>0 </w:t>
      </w:r>
      <w:r w:rsidRPr="00F56323">
        <w:rPr>
          <w:noProof w:val="0"/>
        </w:rPr>
        <w:t xml:space="preserve">mg. Os efeitos </w:t>
      </w:r>
      <w:r w:rsidR="00C277DF">
        <w:rPr>
          <w:noProof w:val="0"/>
        </w:rPr>
        <w:t>indesejáveis</w:t>
      </w:r>
      <w:r w:rsidRPr="00F56323">
        <w:rPr>
          <w:noProof w:val="0"/>
        </w:rPr>
        <w:t xml:space="preserve"> podem surgir até vários meses após a última injeção.</w:t>
      </w:r>
    </w:p>
    <w:p w14:paraId="0CA00489" w14:textId="77777777" w:rsidR="00160F91" w:rsidRPr="00F56323" w:rsidRDefault="00160F91" w:rsidP="00051B0C">
      <w:pPr>
        <w:numPr>
          <w:ilvl w:val="12"/>
          <w:numId w:val="0"/>
        </w:numPr>
        <w:rPr>
          <w:noProof w:val="0"/>
        </w:rPr>
      </w:pPr>
    </w:p>
    <w:p w14:paraId="71DAC50C" w14:textId="68F43EA2" w:rsidR="00160F91" w:rsidRPr="00F56323" w:rsidRDefault="00160F91" w:rsidP="00051B0C">
      <w:pPr>
        <w:rPr>
          <w:noProof w:val="0"/>
        </w:rPr>
      </w:pPr>
      <w:r w:rsidRPr="00F56323">
        <w:rPr>
          <w:noProof w:val="0"/>
        </w:rPr>
        <w:t xml:space="preserve">Informe imediatamente o seu médico se detetar qualquer um dos seguintes efeitos </w:t>
      </w:r>
      <w:r w:rsidR="00C277DF">
        <w:rPr>
          <w:noProof w:val="0"/>
        </w:rPr>
        <w:t>indesejáveis</w:t>
      </w:r>
      <w:r w:rsidRPr="00F56323">
        <w:rPr>
          <w:noProof w:val="0"/>
        </w:rPr>
        <w:t xml:space="preserve"> graves:</w:t>
      </w:r>
    </w:p>
    <w:p w14:paraId="70C64FEC"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reações alérgicas que podem ser graves, ou raramente, fatais (rar</w:t>
      </w:r>
      <w:r w:rsidR="007778B9">
        <w:rPr>
          <w:b/>
          <w:noProof w:val="0"/>
        </w:rPr>
        <w:t>o</w:t>
      </w:r>
      <w:r w:rsidRPr="00F56323">
        <w:rPr>
          <w:b/>
          <w:noProof w:val="0"/>
        </w:rPr>
        <w:t>).</w:t>
      </w:r>
      <w:r w:rsidRPr="00F56323">
        <w:rPr>
          <w:noProof w:val="0"/>
        </w:rPr>
        <w:t xml:space="preserve"> Os sintomas de uma reação alérgica podem incluir inchaço da cara, lábios, boca ou garganta que pode causar </w:t>
      </w:r>
      <w:r w:rsidRPr="00F56323">
        <w:rPr>
          <w:noProof w:val="0"/>
        </w:rPr>
        <w:lastRenderedPageBreak/>
        <w:t>dificuldade em engolir ou respirar, erupções cutâneas (na pele), urticária (erupção da pele com comichão), inchaço das mãos, pés ou tornozelos. Algumas destas reações ocorreram após a primeira administração de Simponi.</w:t>
      </w:r>
    </w:p>
    <w:p w14:paraId="02F5069A"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 xml:space="preserve">infeções graves (incluindo TB, infeção bacteriana incluindo infeções graves do sangue e pneumonia, infeções graves causadas por fungos ou outras infeções oportunistas) (frequentes). </w:t>
      </w:r>
      <w:r w:rsidRPr="00F56323">
        <w:rPr>
          <w:noProof w:val="0"/>
        </w:rPr>
        <w:t>Sintomas de uma infeção podem incluir febre, cansaço, tosse (persistente), falta de ar, sintomas gripais, perda de peso, suores noturnos, diarreia, feridas, problemas dentários e sensação de ardor ao urinar.</w:t>
      </w:r>
    </w:p>
    <w:p w14:paraId="0D0AEAC9"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reativação do vírus da hepatite B se for um portador ou se teve hepatite B no passado (raro).</w:t>
      </w:r>
      <w:r w:rsidRPr="00F56323">
        <w:rPr>
          <w:noProof w:val="0"/>
        </w:rPr>
        <w:t xml:space="preserve"> Sintomas podem incluir pele e olhos amarelados, urina com uma cor castanho escura, dor abdominal (de barriga) no lado direito, febre, </w:t>
      </w:r>
      <w:r w:rsidR="007778B9">
        <w:rPr>
          <w:noProof w:val="0"/>
        </w:rPr>
        <w:t>sentir-se enjoado,</w:t>
      </w:r>
      <w:r w:rsidR="007778B9" w:rsidRPr="00A21BC1">
        <w:rPr>
          <w:noProof w:val="0"/>
        </w:rPr>
        <w:t xml:space="preserve"> </w:t>
      </w:r>
      <w:r w:rsidR="007778B9">
        <w:rPr>
          <w:noProof w:val="0"/>
        </w:rPr>
        <w:t xml:space="preserve">enjoos </w:t>
      </w:r>
      <w:r w:rsidRPr="00F56323">
        <w:rPr>
          <w:noProof w:val="0"/>
        </w:rPr>
        <w:t>e sensação de forte cansaço.</w:t>
      </w:r>
    </w:p>
    <w:p w14:paraId="76DDD445"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doenças do sistema nervoso como esclerose múltipla (</w:t>
      </w:r>
      <w:r w:rsidR="00E010D5" w:rsidRPr="00F56323">
        <w:rPr>
          <w:b/>
          <w:noProof w:val="0"/>
        </w:rPr>
        <w:t>raro</w:t>
      </w:r>
      <w:r w:rsidRPr="00F56323">
        <w:rPr>
          <w:b/>
          <w:noProof w:val="0"/>
        </w:rPr>
        <w:t>).</w:t>
      </w:r>
      <w:r w:rsidRPr="00F56323">
        <w:rPr>
          <w:noProof w:val="0"/>
        </w:rPr>
        <w:t xml:space="preserve"> Sintomas das doenças do sistema nervoso podem incluir alterações de visão, fraqueza nos braços ou pernas, adormecimento ou formigueiro de qualquer parte do corpo.</w:t>
      </w:r>
    </w:p>
    <w:p w14:paraId="37255531"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cancro do sistema linfático (linfoma) (raro).</w:t>
      </w:r>
      <w:r w:rsidRPr="00F56323">
        <w:rPr>
          <w:noProof w:val="0"/>
        </w:rPr>
        <w:t xml:space="preserve"> Sintomas de linfoma podem incluir inchaço dos gânglios linfáticos, perda de peso ou febre.</w:t>
      </w:r>
    </w:p>
    <w:p w14:paraId="2E42065A"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insuficiência cardíaca (</w:t>
      </w:r>
      <w:r w:rsidR="00E010D5" w:rsidRPr="00F56323">
        <w:rPr>
          <w:b/>
          <w:noProof w:val="0"/>
        </w:rPr>
        <w:t>raro</w:t>
      </w:r>
      <w:r w:rsidRPr="00F56323">
        <w:rPr>
          <w:b/>
          <w:noProof w:val="0"/>
        </w:rPr>
        <w:t>).</w:t>
      </w:r>
      <w:r w:rsidRPr="00F56323">
        <w:rPr>
          <w:noProof w:val="0"/>
        </w:rPr>
        <w:t xml:space="preserve"> Sintomas de insuficiência cardíaca podem incluir falta de ar ou inchaço dos pés.</w:t>
      </w:r>
    </w:p>
    <w:p w14:paraId="35FA8476" w14:textId="77777777" w:rsidR="00EF4AE3" w:rsidRPr="00F56323" w:rsidRDefault="00160F91" w:rsidP="00051B0C">
      <w:pPr>
        <w:numPr>
          <w:ilvl w:val="0"/>
          <w:numId w:val="12"/>
        </w:numPr>
        <w:tabs>
          <w:tab w:val="clear" w:pos="720"/>
          <w:tab w:val="num" w:pos="567"/>
        </w:tabs>
        <w:ind w:left="567" w:hanging="567"/>
        <w:rPr>
          <w:noProof w:val="0"/>
        </w:rPr>
      </w:pPr>
      <w:r w:rsidRPr="00F56323">
        <w:rPr>
          <w:b/>
          <w:noProof w:val="0"/>
        </w:rPr>
        <w:t>sinais de distúrbio</w:t>
      </w:r>
      <w:r w:rsidR="00EF4AE3" w:rsidRPr="00F56323">
        <w:rPr>
          <w:b/>
          <w:noProof w:val="0"/>
        </w:rPr>
        <w:t>s</w:t>
      </w:r>
      <w:r w:rsidRPr="00F56323">
        <w:rPr>
          <w:b/>
          <w:noProof w:val="0"/>
        </w:rPr>
        <w:t xml:space="preserve"> do sistema imunitário chamado</w:t>
      </w:r>
      <w:r w:rsidR="00EF4AE3" w:rsidRPr="00F56323">
        <w:rPr>
          <w:b/>
          <w:noProof w:val="0"/>
        </w:rPr>
        <w:t>s:</w:t>
      </w:r>
    </w:p>
    <w:p w14:paraId="66B86D92" w14:textId="77777777" w:rsidR="00837215" w:rsidRPr="00F56323" w:rsidRDefault="00E7250D" w:rsidP="00051B0C">
      <w:pPr>
        <w:numPr>
          <w:ilvl w:val="0"/>
          <w:numId w:val="30"/>
        </w:numPr>
        <w:tabs>
          <w:tab w:val="clear" w:pos="567"/>
          <w:tab w:val="left" w:pos="1134"/>
        </w:tabs>
        <w:ind w:left="1134" w:hanging="567"/>
        <w:rPr>
          <w:noProof w:val="0"/>
        </w:rPr>
      </w:pPr>
      <w:r w:rsidRPr="00F56323">
        <w:rPr>
          <w:b/>
          <w:noProof w:val="0"/>
        </w:rPr>
        <w:t xml:space="preserve">lúpus </w:t>
      </w:r>
      <w:r w:rsidR="00160F91" w:rsidRPr="00F56323">
        <w:rPr>
          <w:b/>
          <w:noProof w:val="0"/>
        </w:rPr>
        <w:t xml:space="preserve">(raro). </w:t>
      </w:r>
      <w:r w:rsidR="00160F91" w:rsidRPr="00F56323">
        <w:rPr>
          <w:noProof w:val="0"/>
        </w:rPr>
        <w:t>Sintomas podem incluir dor das articulações ou uma erupção cutânea na face ou braços que é sensível ao sol.</w:t>
      </w:r>
    </w:p>
    <w:p w14:paraId="4C50578D" w14:textId="77777777" w:rsidR="00EF4AE3" w:rsidRPr="00F56323" w:rsidRDefault="00EF4AE3" w:rsidP="00051B0C">
      <w:pPr>
        <w:numPr>
          <w:ilvl w:val="0"/>
          <w:numId w:val="30"/>
        </w:numPr>
        <w:tabs>
          <w:tab w:val="clear" w:pos="567"/>
          <w:tab w:val="left" w:pos="1134"/>
        </w:tabs>
        <w:ind w:left="1134" w:hanging="567"/>
        <w:rPr>
          <w:noProof w:val="0"/>
        </w:rPr>
      </w:pPr>
      <w:r w:rsidRPr="00F56323">
        <w:rPr>
          <w:b/>
          <w:noProof w:val="0"/>
        </w:rPr>
        <w:t xml:space="preserve">sarcoidose (raro). </w:t>
      </w:r>
      <w:r w:rsidRPr="00F56323">
        <w:rPr>
          <w:noProof w:val="0"/>
        </w:rPr>
        <w:t>Sintomas podem incluir uma tosse persistente, falta de ar, dor no peito, febre, inchaço dos gânglios linfáticos, perda de peso, erupções cutâneas e visão turva.</w:t>
      </w:r>
    </w:p>
    <w:p w14:paraId="413B8A13" w14:textId="77777777" w:rsidR="00EF4AE3" w:rsidRPr="00F56323" w:rsidRDefault="00EF4AE3" w:rsidP="00051B0C">
      <w:pPr>
        <w:numPr>
          <w:ilvl w:val="0"/>
          <w:numId w:val="12"/>
        </w:numPr>
        <w:tabs>
          <w:tab w:val="clear" w:pos="720"/>
          <w:tab w:val="num" w:pos="567"/>
        </w:tabs>
        <w:ind w:left="567" w:hanging="567"/>
        <w:rPr>
          <w:noProof w:val="0"/>
        </w:rPr>
      </w:pPr>
      <w:r w:rsidRPr="00F56323">
        <w:rPr>
          <w:b/>
          <w:noProof w:val="0"/>
        </w:rPr>
        <w:t xml:space="preserve">inchaço dos </w:t>
      </w:r>
      <w:r w:rsidR="001E21C5" w:rsidRPr="00F56323">
        <w:rPr>
          <w:b/>
          <w:noProof w:val="0"/>
        </w:rPr>
        <w:t xml:space="preserve">pequenos </w:t>
      </w:r>
      <w:r w:rsidRPr="00F56323">
        <w:rPr>
          <w:b/>
          <w:noProof w:val="0"/>
        </w:rPr>
        <w:t>vasos sanguíneos</w:t>
      </w:r>
      <w:r w:rsidR="00FB5B27" w:rsidRPr="00F56323">
        <w:rPr>
          <w:b/>
          <w:noProof w:val="0"/>
        </w:rPr>
        <w:t xml:space="preserve"> </w:t>
      </w:r>
      <w:r w:rsidR="00405201">
        <w:rPr>
          <w:b/>
          <w:noProof w:val="0"/>
        </w:rPr>
        <w:t xml:space="preserve">(vasculite) </w:t>
      </w:r>
      <w:r w:rsidRPr="00F56323">
        <w:rPr>
          <w:b/>
          <w:noProof w:val="0"/>
        </w:rPr>
        <w:t xml:space="preserve">(raro). </w:t>
      </w:r>
      <w:r w:rsidRPr="00F56323">
        <w:rPr>
          <w:noProof w:val="0"/>
        </w:rPr>
        <w:t>Sintomas podem incluir febre, dor de cabeça</w:t>
      </w:r>
      <w:r w:rsidR="001E21C5" w:rsidRPr="00F56323">
        <w:rPr>
          <w:noProof w:val="0"/>
        </w:rPr>
        <w:t>,</w:t>
      </w:r>
      <w:r w:rsidR="00F00A10" w:rsidRPr="00F56323">
        <w:rPr>
          <w:noProof w:val="0"/>
        </w:rPr>
        <w:t xml:space="preserve"> </w:t>
      </w:r>
      <w:r w:rsidR="001E21C5" w:rsidRPr="00F56323">
        <w:rPr>
          <w:noProof w:val="0"/>
        </w:rPr>
        <w:t>p</w:t>
      </w:r>
      <w:r w:rsidRPr="00F56323">
        <w:rPr>
          <w:noProof w:val="0"/>
        </w:rPr>
        <w:t xml:space="preserve">erda de peso, suores noturnos, erupções </w:t>
      </w:r>
      <w:r w:rsidR="00310C47" w:rsidRPr="00F56323">
        <w:rPr>
          <w:noProof w:val="0"/>
        </w:rPr>
        <w:t xml:space="preserve">na pele </w:t>
      </w:r>
      <w:r w:rsidRPr="00F56323">
        <w:rPr>
          <w:noProof w:val="0"/>
        </w:rPr>
        <w:t>e</w:t>
      </w:r>
      <w:r w:rsidR="001E21C5" w:rsidRPr="00F56323">
        <w:rPr>
          <w:noProof w:val="0"/>
        </w:rPr>
        <w:t xml:space="preserve"> alterações de sensibilidade nervosa</w:t>
      </w:r>
      <w:r w:rsidR="00F00A10" w:rsidRPr="00F56323">
        <w:rPr>
          <w:noProof w:val="0"/>
        </w:rPr>
        <w:t xml:space="preserve"> </w:t>
      </w:r>
      <w:r w:rsidRPr="00F56323">
        <w:rPr>
          <w:noProof w:val="0"/>
        </w:rPr>
        <w:t>como dormência ou formigueiro.</w:t>
      </w:r>
    </w:p>
    <w:p w14:paraId="242CCA2E" w14:textId="77777777" w:rsidR="00EF4AE3" w:rsidRPr="00F56323" w:rsidRDefault="00EF4AE3" w:rsidP="00051B0C">
      <w:pPr>
        <w:numPr>
          <w:ilvl w:val="0"/>
          <w:numId w:val="12"/>
        </w:numPr>
        <w:tabs>
          <w:tab w:val="clear" w:pos="720"/>
          <w:tab w:val="num" w:pos="567"/>
        </w:tabs>
        <w:ind w:left="567" w:hanging="567"/>
        <w:rPr>
          <w:noProof w:val="0"/>
        </w:rPr>
      </w:pPr>
      <w:r w:rsidRPr="00F56323">
        <w:rPr>
          <w:b/>
          <w:noProof w:val="0"/>
        </w:rPr>
        <w:t>cancro de pele (pouco frequente).</w:t>
      </w:r>
      <w:r w:rsidRPr="00F56323">
        <w:rPr>
          <w:noProof w:val="0"/>
        </w:rPr>
        <w:t xml:space="preserve"> Sintomas de cancro de pele podem incluir alterações no aspeto da pele ou crescimento de sinais na pele.</w:t>
      </w:r>
    </w:p>
    <w:p w14:paraId="655500EE" w14:textId="77777777" w:rsidR="00160F91" w:rsidRPr="00F56323" w:rsidRDefault="00160F91" w:rsidP="00051B0C">
      <w:pPr>
        <w:numPr>
          <w:ilvl w:val="0"/>
          <w:numId w:val="12"/>
        </w:numPr>
        <w:tabs>
          <w:tab w:val="clear" w:pos="720"/>
          <w:tab w:val="num" w:pos="567"/>
        </w:tabs>
        <w:ind w:left="567" w:hanging="567"/>
        <w:rPr>
          <w:noProof w:val="0"/>
        </w:rPr>
      </w:pPr>
      <w:r w:rsidRPr="00F56323">
        <w:rPr>
          <w:b/>
          <w:noProof w:val="0"/>
        </w:rPr>
        <w:t>doença do sangue</w:t>
      </w:r>
      <w:r w:rsidR="00777741" w:rsidRPr="00F56323">
        <w:rPr>
          <w:b/>
          <w:noProof w:val="0"/>
        </w:rPr>
        <w:t xml:space="preserve"> </w:t>
      </w:r>
      <w:r w:rsidR="00E010D5" w:rsidRPr="00F56323">
        <w:rPr>
          <w:b/>
          <w:noProof w:val="0"/>
        </w:rPr>
        <w:t>(frequente)</w:t>
      </w:r>
      <w:r w:rsidRPr="00F56323">
        <w:rPr>
          <w:b/>
          <w:noProof w:val="0"/>
        </w:rPr>
        <w:t>.</w:t>
      </w:r>
      <w:r w:rsidRPr="00F56323">
        <w:rPr>
          <w:noProof w:val="0"/>
        </w:rPr>
        <w:t xml:space="preserve"> Sintomas de doença do sangue podem incluir febre que não desaparece, </w:t>
      </w:r>
      <w:r w:rsidR="00405201" w:rsidRPr="00F56323">
        <w:rPr>
          <w:noProof w:val="0"/>
        </w:rPr>
        <w:t xml:space="preserve">nódoas negras ou </w:t>
      </w:r>
      <w:r w:rsidRPr="00F56323">
        <w:rPr>
          <w:noProof w:val="0"/>
        </w:rPr>
        <w:t>hemorragia que surgem muito facilmente ou uma aparência muito pálida.</w:t>
      </w:r>
    </w:p>
    <w:p w14:paraId="09118979" w14:textId="77777777" w:rsidR="00EF4AE3" w:rsidRPr="00F56323" w:rsidRDefault="00EF4AE3" w:rsidP="00051B0C">
      <w:pPr>
        <w:numPr>
          <w:ilvl w:val="0"/>
          <w:numId w:val="12"/>
        </w:numPr>
        <w:tabs>
          <w:tab w:val="clear" w:pos="720"/>
          <w:tab w:val="num" w:pos="567"/>
        </w:tabs>
        <w:ind w:left="567" w:hanging="567"/>
        <w:rPr>
          <w:noProof w:val="0"/>
        </w:rPr>
      </w:pPr>
      <w:r w:rsidRPr="00F56323">
        <w:rPr>
          <w:b/>
          <w:noProof w:val="0"/>
        </w:rPr>
        <w:t>cancro no sangue (leucemia) (raro).</w:t>
      </w:r>
      <w:r w:rsidRPr="00F56323">
        <w:rPr>
          <w:noProof w:val="0"/>
        </w:rPr>
        <w:t xml:space="preserve"> Sintomas de leucemia podem incluir febre, sensação de cansaço, infeções frequentes, nódoas negras que surgem muito facilmente e suores noturnos.</w:t>
      </w:r>
    </w:p>
    <w:p w14:paraId="00D3A6BA" w14:textId="77777777" w:rsidR="00EF4AE3" w:rsidRPr="00F56323" w:rsidRDefault="00EF4AE3" w:rsidP="0080410F"/>
    <w:p w14:paraId="52AFD0C9" w14:textId="77777777" w:rsidR="00160F91" w:rsidRPr="00F56323" w:rsidRDefault="00160F91" w:rsidP="00051B0C">
      <w:pPr>
        <w:autoSpaceDE w:val="0"/>
        <w:autoSpaceDN w:val="0"/>
        <w:adjustRightInd w:val="0"/>
        <w:rPr>
          <w:noProof w:val="0"/>
        </w:rPr>
      </w:pPr>
      <w:r w:rsidRPr="00F56323">
        <w:rPr>
          <w:noProof w:val="0"/>
        </w:rPr>
        <w:t>Informe imediatamente o seu médico se detetar qualquer um dos sintomas mencionados acima.</w:t>
      </w:r>
    </w:p>
    <w:p w14:paraId="3DE99719" w14:textId="77777777" w:rsidR="00160F91" w:rsidRPr="00F56323" w:rsidRDefault="00160F91" w:rsidP="00051B0C">
      <w:pPr>
        <w:numPr>
          <w:ilvl w:val="12"/>
          <w:numId w:val="0"/>
        </w:numPr>
        <w:rPr>
          <w:noProof w:val="0"/>
        </w:rPr>
      </w:pPr>
    </w:p>
    <w:p w14:paraId="4556647C" w14:textId="7D13C841" w:rsidR="00160F91" w:rsidRPr="00F56323" w:rsidRDefault="00160F91" w:rsidP="00051B0C">
      <w:pPr>
        <w:keepNext/>
        <w:rPr>
          <w:b/>
          <w:noProof w:val="0"/>
        </w:rPr>
      </w:pPr>
      <w:r w:rsidRPr="00F56323">
        <w:rPr>
          <w:b/>
          <w:noProof w:val="0"/>
        </w:rPr>
        <w:t xml:space="preserve">Os seguintes efeitos </w:t>
      </w:r>
      <w:r w:rsidR="00C277DF">
        <w:rPr>
          <w:b/>
          <w:noProof w:val="0"/>
        </w:rPr>
        <w:t>indesejáveis</w:t>
      </w:r>
      <w:r w:rsidRPr="00F56323">
        <w:rPr>
          <w:b/>
          <w:noProof w:val="0"/>
        </w:rPr>
        <w:t xml:space="preserve"> adicionais foram observados com Simponi:</w:t>
      </w:r>
    </w:p>
    <w:p w14:paraId="1E59D10D" w14:textId="7AF66C08" w:rsidR="00160F91" w:rsidRPr="00F56323" w:rsidRDefault="00160F91" w:rsidP="00051B0C">
      <w:pPr>
        <w:keepNext/>
        <w:autoSpaceDE w:val="0"/>
        <w:autoSpaceDN w:val="0"/>
        <w:adjustRightInd w:val="0"/>
        <w:rPr>
          <w:bCs/>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muito frequentes (pode afetar </w:t>
      </w:r>
      <w:r w:rsidRPr="00F56323">
        <w:rPr>
          <w:iCs/>
          <w:noProof w:val="0"/>
          <w:szCs w:val="22"/>
          <w:u w:val="single"/>
        </w:rPr>
        <w:t xml:space="preserve">mais de </w:t>
      </w:r>
      <w:r w:rsidR="00BD4F95">
        <w:rPr>
          <w:iCs/>
          <w:noProof w:val="0"/>
          <w:szCs w:val="22"/>
          <w:u w:val="single"/>
        </w:rPr>
        <w:t>1 </w:t>
      </w:r>
      <w:r w:rsidRPr="00F56323">
        <w:rPr>
          <w:iCs/>
          <w:noProof w:val="0"/>
          <w:szCs w:val="22"/>
          <w:u w:val="single"/>
        </w:rPr>
        <w:t>doente em 10)</w:t>
      </w:r>
      <w:r w:rsidRPr="00F56323">
        <w:rPr>
          <w:bCs/>
          <w:noProof w:val="0"/>
          <w:u w:val="single"/>
        </w:rPr>
        <w:t>:</w:t>
      </w:r>
    </w:p>
    <w:p w14:paraId="76B597B1"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Infeções do trato respiratório superior, dor de garganta ou rouquidão, nariz a pingar;</w:t>
      </w:r>
    </w:p>
    <w:p w14:paraId="2F895571" w14:textId="77777777" w:rsidR="00160F91" w:rsidRPr="00F56323" w:rsidRDefault="00160F91" w:rsidP="00051B0C">
      <w:pPr>
        <w:autoSpaceDE w:val="0"/>
        <w:autoSpaceDN w:val="0"/>
        <w:adjustRightInd w:val="0"/>
        <w:rPr>
          <w:bCs/>
          <w:noProof w:val="0"/>
        </w:rPr>
      </w:pPr>
    </w:p>
    <w:p w14:paraId="429F9882" w14:textId="5A9B6A03" w:rsidR="00160F91" w:rsidRPr="00F56323" w:rsidRDefault="00160F91" w:rsidP="00051B0C">
      <w:pPr>
        <w:keepNext/>
        <w:autoSpaceDE w:val="0"/>
        <w:autoSpaceDN w:val="0"/>
        <w:adjustRightInd w:val="0"/>
        <w:rPr>
          <w:bCs/>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frequentes (pode afetar até </w:t>
      </w:r>
      <w:r w:rsidR="00BD4F95">
        <w:rPr>
          <w:iCs/>
          <w:noProof w:val="0"/>
          <w:szCs w:val="22"/>
          <w:u w:val="single"/>
        </w:rPr>
        <w:t>1 </w:t>
      </w:r>
      <w:r w:rsidRPr="00F56323">
        <w:rPr>
          <w:iCs/>
          <w:noProof w:val="0"/>
          <w:szCs w:val="22"/>
          <w:u w:val="single"/>
        </w:rPr>
        <w:t>doente em 10)</w:t>
      </w:r>
      <w:r w:rsidRPr="00F56323">
        <w:rPr>
          <w:bCs/>
          <w:noProof w:val="0"/>
          <w:u w:val="single"/>
        </w:rPr>
        <w:t>:</w:t>
      </w:r>
    </w:p>
    <w:p w14:paraId="7FAA7F8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Alterações nos testes do fígado (aumento das enzimas do fígado) observadas nas análises de sangue realizadas pelo seu médico</w:t>
      </w:r>
    </w:p>
    <w:p w14:paraId="4AEA4E41"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Tonturas</w:t>
      </w:r>
    </w:p>
    <w:p w14:paraId="19C8FE1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Dores de cabeça</w:t>
      </w:r>
    </w:p>
    <w:p w14:paraId="4EC8701A"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Sensação de dormência ou formigueiro</w:t>
      </w:r>
    </w:p>
    <w:p w14:paraId="7A8174A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Infeções superficiais causadas por fungos</w:t>
      </w:r>
    </w:p>
    <w:p w14:paraId="53660BE1"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Abcesso</w:t>
      </w:r>
    </w:p>
    <w:p w14:paraId="0CE29A79"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Infeções bacterianas (tais como celulite)</w:t>
      </w:r>
    </w:p>
    <w:p w14:paraId="6C4CBE5D" w14:textId="77777777" w:rsidR="00160F91" w:rsidRDefault="00160F91" w:rsidP="00051B0C">
      <w:pPr>
        <w:numPr>
          <w:ilvl w:val="0"/>
          <w:numId w:val="12"/>
        </w:numPr>
        <w:tabs>
          <w:tab w:val="clear" w:pos="720"/>
          <w:tab w:val="num" w:pos="567"/>
        </w:tabs>
        <w:ind w:left="567" w:hanging="567"/>
        <w:rPr>
          <w:noProof w:val="0"/>
        </w:rPr>
      </w:pPr>
      <w:r w:rsidRPr="00F56323">
        <w:rPr>
          <w:noProof w:val="0"/>
        </w:rPr>
        <w:t>Baixo número de glóbulos vermelhos no sangue</w:t>
      </w:r>
    </w:p>
    <w:p w14:paraId="572FEEA5" w14:textId="77777777" w:rsidR="006176D9" w:rsidRPr="00F56323" w:rsidRDefault="006176D9" w:rsidP="00051B0C">
      <w:pPr>
        <w:numPr>
          <w:ilvl w:val="0"/>
          <w:numId w:val="12"/>
        </w:numPr>
        <w:tabs>
          <w:tab w:val="clear" w:pos="720"/>
          <w:tab w:val="num" w:pos="567"/>
        </w:tabs>
        <w:ind w:left="567" w:hanging="567"/>
        <w:rPr>
          <w:noProof w:val="0"/>
        </w:rPr>
      </w:pPr>
      <w:r w:rsidRPr="00F56323">
        <w:rPr>
          <w:noProof w:val="0"/>
        </w:rPr>
        <w:t xml:space="preserve">Baixo número de glóbulos </w:t>
      </w:r>
      <w:r>
        <w:rPr>
          <w:noProof w:val="0"/>
        </w:rPr>
        <w:t>brancos</w:t>
      </w:r>
      <w:r w:rsidRPr="00F56323">
        <w:rPr>
          <w:noProof w:val="0"/>
        </w:rPr>
        <w:t xml:space="preserve"> no sangue</w:t>
      </w:r>
    </w:p>
    <w:p w14:paraId="64E3095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Teste no sangue positivo para o lúpus</w:t>
      </w:r>
    </w:p>
    <w:p w14:paraId="74E9D01A"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Reações alérgicas</w:t>
      </w:r>
    </w:p>
    <w:p w14:paraId="48E1679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Indigestão</w:t>
      </w:r>
    </w:p>
    <w:p w14:paraId="0A4ECB5E"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lastRenderedPageBreak/>
        <w:t>Dor no estômago</w:t>
      </w:r>
    </w:p>
    <w:p w14:paraId="0BDC96A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Sensação de doença (náuseas)</w:t>
      </w:r>
    </w:p>
    <w:p w14:paraId="288BBB9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Gripe</w:t>
      </w:r>
    </w:p>
    <w:p w14:paraId="13A94C0E"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Bronquite</w:t>
      </w:r>
    </w:p>
    <w:p w14:paraId="60D77CA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Infeção dos seios perinasais</w:t>
      </w:r>
    </w:p>
    <w:p w14:paraId="45D58B5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Arrepios de frio</w:t>
      </w:r>
    </w:p>
    <w:p w14:paraId="2C4ED0A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Tensão arterial elevada</w:t>
      </w:r>
    </w:p>
    <w:p w14:paraId="66A6BCC1"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Febre</w:t>
      </w:r>
    </w:p>
    <w:p w14:paraId="25A41327"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 xml:space="preserve">Asma, dificuldade em respirar, </w:t>
      </w:r>
      <w:r w:rsidR="00983A48" w:rsidRPr="00F56323">
        <w:rPr>
          <w:noProof w:val="0"/>
        </w:rPr>
        <w:t>pieira</w:t>
      </w:r>
    </w:p>
    <w:p w14:paraId="227F8D3F"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Perturbações no estômago e no intestino, que incluem inflamação do revestimento do estômago e do cólon, que pode provocar febre</w:t>
      </w:r>
    </w:p>
    <w:p w14:paraId="125A67B5"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Dor e úlceras na boca</w:t>
      </w:r>
    </w:p>
    <w:p w14:paraId="3149389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Reações no local de injeção (incluindo vermelhidão, rigidez, dor, nódoas negras, comichão, formigueiro e irritação)</w:t>
      </w:r>
    </w:p>
    <w:p w14:paraId="610D98CE"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Perda de cabelo</w:t>
      </w:r>
    </w:p>
    <w:p w14:paraId="61ABF266" w14:textId="77777777" w:rsidR="00E010D5" w:rsidRPr="00F56323" w:rsidRDefault="00983A48" w:rsidP="00051B0C">
      <w:pPr>
        <w:numPr>
          <w:ilvl w:val="0"/>
          <w:numId w:val="12"/>
        </w:numPr>
        <w:tabs>
          <w:tab w:val="clear" w:pos="720"/>
          <w:tab w:val="num" w:pos="567"/>
          <w:tab w:val="num" w:pos="1498"/>
        </w:tabs>
        <w:ind w:left="567" w:hanging="567"/>
        <w:rPr>
          <w:noProof w:val="0"/>
        </w:rPr>
      </w:pPr>
      <w:r w:rsidRPr="00F56323">
        <w:rPr>
          <w:noProof w:val="0"/>
        </w:rPr>
        <w:t>Erupção</w:t>
      </w:r>
      <w:r w:rsidR="00E010D5" w:rsidRPr="00F56323">
        <w:rPr>
          <w:noProof w:val="0"/>
        </w:rPr>
        <w:t xml:space="preserve"> e comichão na pele</w:t>
      </w:r>
    </w:p>
    <w:p w14:paraId="1C7F0B8C"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Dificuldade em dormir</w:t>
      </w:r>
    </w:p>
    <w:p w14:paraId="50EAC131"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Depressão</w:t>
      </w:r>
    </w:p>
    <w:p w14:paraId="59024BA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Sensação de fraqueza</w:t>
      </w:r>
    </w:p>
    <w:p w14:paraId="481CC06C"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Fraturas ósseas</w:t>
      </w:r>
    </w:p>
    <w:p w14:paraId="120ED404"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Desconforto no peito</w:t>
      </w:r>
    </w:p>
    <w:p w14:paraId="5DE85CB1" w14:textId="77777777" w:rsidR="00160F91" w:rsidRPr="00F56323" w:rsidRDefault="00160F91" w:rsidP="00051B0C">
      <w:pPr>
        <w:rPr>
          <w:noProof w:val="0"/>
        </w:rPr>
      </w:pPr>
    </w:p>
    <w:p w14:paraId="3638D7D4" w14:textId="173EDFB7" w:rsidR="00160F91" w:rsidRPr="00F56323" w:rsidRDefault="00160F91" w:rsidP="00051B0C">
      <w:pPr>
        <w:keepNext/>
        <w:autoSpaceDE w:val="0"/>
        <w:autoSpaceDN w:val="0"/>
        <w:adjustRightInd w:val="0"/>
        <w:rPr>
          <w:bCs/>
          <w:noProof w:val="0"/>
          <w:szCs w:val="22"/>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pouco frequentes (pode afetar até </w:t>
      </w:r>
      <w:r w:rsidR="00BD4F95">
        <w:rPr>
          <w:bCs/>
          <w:noProof w:val="0"/>
          <w:u w:val="single"/>
        </w:rPr>
        <w:t>1 </w:t>
      </w:r>
      <w:r w:rsidRPr="00F56323">
        <w:rPr>
          <w:bCs/>
          <w:noProof w:val="0"/>
          <w:u w:val="single"/>
        </w:rPr>
        <w:t>doente em 100):</w:t>
      </w:r>
    </w:p>
    <w:p w14:paraId="3DBCBE93"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Infeção dos rins</w:t>
      </w:r>
    </w:p>
    <w:p w14:paraId="0CE7F01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Cancro, incluindo cancro da pele e crescimentos ou massas não cancerígenos, incluindo sinais na pele</w:t>
      </w:r>
    </w:p>
    <w:p w14:paraId="38F237F0" w14:textId="77777777" w:rsidR="00410BE9" w:rsidRDefault="00410BE9" w:rsidP="00051B0C">
      <w:pPr>
        <w:numPr>
          <w:ilvl w:val="0"/>
          <w:numId w:val="12"/>
        </w:numPr>
        <w:tabs>
          <w:tab w:val="clear" w:pos="720"/>
          <w:tab w:val="num" w:pos="567"/>
        </w:tabs>
        <w:ind w:left="567" w:hanging="567"/>
        <w:rPr>
          <w:noProof w:val="0"/>
        </w:rPr>
      </w:pPr>
      <w:r w:rsidRPr="00F56323">
        <w:rPr>
          <w:noProof w:val="0"/>
        </w:rPr>
        <w:t>Bolhas na pele</w:t>
      </w:r>
    </w:p>
    <w:p w14:paraId="3F58B1A7" w14:textId="77777777" w:rsidR="00741D28" w:rsidRPr="00F56323" w:rsidRDefault="00741D28" w:rsidP="00051B0C">
      <w:pPr>
        <w:numPr>
          <w:ilvl w:val="0"/>
          <w:numId w:val="12"/>
        </w:numPr>
        <w:tabs>
          <w:tab w:val="clear" w:pos="720"/>
          <w:tab w:val="num" w:pos="567"/>
        </w:tabs>
        <w:ind w:left="567" w:hanging="567"/>
        <w:rPr>
          <w:noProof w:val="0"/>
        </w:rPr>
      </w:pPr>
      <w:r w:rsidRPr="00425D9E">
        <w:t>I</w:t>
      </w:r>
      <w:r w:rsidRPr="00360849">
        <w:t>nfe</w:t>
      </w:r>
      <w:r w:rsidRPr="00425D9E">
        <w:t>ção grave no corpo (sepsis)</w:t>
      </w:r>
      <w:r w:rsidRPr="00360849">
        <w:t xml:space="preserve">, </w:t>
      </w:r>
      <w:r w:rsidRPr="00425D9E">
        <w:t xml:space="preserve">incluindo por vezes tensão arterial baixa </w:t>
      </w:r>
      <w:r w:rsidRPr="00360849">
        <w:t>(</w:t>
      </w:r>
      <w:r>
        <w:t xml:space="preserve">choque </w:t>
      </w:r>
      <w:r w:rsidRPr="00360849">
        <w:t>s</w:t>
      </w:r>
      <w:r>
        <w:t>é</w:t>
      </w:r>
      <w:r w:rsidRPr="00360849">
        <w:t>ptic</w:t>
      </w:r>
      <w:r>
        <w:t>o</w:t>
      </w:r>
      <w:r w:rsidRPr="00360849">
        <w:t>)</w:t>
      </w:r>
    </w:p>
    <w:p w14:paraId="48A427B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Psoríase (incluindo nas palmas das suas mãos e/ou nas solas dos seus pés e/ou sob a forma de bolhas na pele)</w:t>
      </w:r>
    </w:p>
    <w:p w14:paraId="5C954FD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Baixo número de plaquetas no sangue</w:t>
      </w:r>
    </w:p>
    <w:p w14:paraId="6725685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Combinação de baixos números de plaquetas, glóbulos vermelhos e glóbulos brancos no sangue</w:t>
      </w:r>
    </w:p>
    <w:p w14:paraId="21218F8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Doenças da tiroide</w:t>
      </w:r>
    </w:p>
    <w:p w14:paraId="1F8BFC6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Aumento nos níveis de açúcar no sangue</w:t>
      </w:r>
    </w:p>
    <w:p w14:paraId="585F6E8F"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Aumento nos níveis de colesterol no sangue</w:t>
      </w:r>
    </w:p>
    <w:p w14:paraId="60214E0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Perturbações do equilíbrio</w:t>
      </w:r>
    </w:p>
    <w:p w14:paraId="78BC03FD" w14:textId="77777777" w:rsidR="00160F91" w:rsidRDefault="00160F91" w:rsidP="00051B0C">
      <w:pPr>
        <w:numPr>
          <w:ilvl w:val="0"/>
          <w:numId w:val="12"/>
        </w:numPr>
        <w:tabs>
          <w:tab w:val="clear" w:pos="720"/>
          <w:tab w:val="num" w:pos="567"/>
        </w:tabs>
        <w:ind w:left="567" w:hanging="567"/>
        <w:rPr>
          <w:noProof w:val="0"/>
        </w:rPr>
      </w:pPr>
      <w:r w:rsidRPr="00F56323">
        <w:rPr>
          <w:noProof w:val="0"/>
        </w:rPr>
        <w:t>Perturbações da visão</w:t>
      </w:r>
    </w:p>
    <w:p w14:paraId="5FF1F4BF" w14:textId="77777777" w:rsidR="00122E1B" w:rsidRDefault="00122E1B" w:rsidP="00051B0C">
      <w:pPr>
        <w:numPr>
          <w:ilvl w:val="0"/>
          <w:numId w:val="12"/>
        </w:numPr>
        <w:tabs>
          <w:tab w:val="clear" w:pos="720"/>
          <w:tab w:val="num" w:pos="567"/>
        </w:tabs>
        <w:ind w:left="567" w:hanging="567"/>
        <w:rPr>
          <w:noProof w:val="0"/>
        </w:rPr>
      </w:pPr>
      <w:r>
        <w:rPr>
          <w:noProof w:val="0"/>
        </w:rPr>
        <w:t>Olho inflamado (conjuntivite)</w:t>
      </w:r>
    </w:p>
    <w:p w14:paraId="60473CB2" w14:textId="77777777" w:rsidR="00122E1B" w:rsidRPr="00F56323" w:rsidRDefault="00122E1B" w:rsidP="00051B0C">
      <w:pPr>
        <w:numPr>
          <w:ilvl w:val="0"/>
          <w:numId w:val="12"/>
        </w:numPr>
        <w:tabs>
          <w:tab w:val="clear" w:pos="720"/>
          <w:tab w:val="num" w:pos="567"/>
        </w:tabs>
        <w:ind w:left="567" w:hanging="567"/>
        <w:rPr>
          <w:noProof w:val="0"/>
        </w:rPr>
      </w:pPr>
      <w:r>
        <w:rPr>
          <w:noProof w:val="0"/>
        </w:rPr>
        <w:t>Alergia no olho</w:t>
      </w:r>
    </w:p>
    <w:p w14:paraId="27F0556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Sensação de batimento irregular do coração</w:t>
      </w:r>
    </w:p>
    <w:p w14:paraId="4A0A0B7E"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Estreitamento dos vasos sanguíneos no coração</w:t>
      </w:r>
    </w:p>
    <w:p w14:paraId="7E67B2E4"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Coágulos de sangue</w:t>
      </w:r>
    </w:p>
    <w:p w14:paraId="6B46D80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Rubor (vermelhidão)</w:t>
      </w:r>
    </w:p>
    <w:p w14:paraId="17DA607C" w14:textId="77777777" w:rsidR="00525257" w:rsidRPr="00F56323" w:rsidRDefault="00525257" w:rsidP="00051B0C">
      <w:pPr>
        <w:numPr>
          <w:ilvl w:val="0"/>
          <w:numId w:val="12"/>
        </w:numPr>
        <w:tabs>
          <w:tab w:val="clear" w:pos="720"/>
          <w:tab w:val="num" w:pos="567"/>
        </w:tabs>
        <w:ind w:left="567" w:hanging="567"/>
        <w:rPr>
          <w:noProof w:val="0"/>
        </w:rPr>
      </w:pPr>
      <w:r w:rsidRPr="00F56323">
        <w:rPr>
          <w:noProof w:val="0"/>
        </w:rPr>
        <w:t>Prisão de ventre</w:t>
      </w:r>
    </w:p>
    <w:p w14:paraId="2FB423BB" w14:textId="77777777" w:rsidR="00525257" w:rsidRPr="00F56323" w:rsidRDefault="00525257" w:rsidP="00051B0C">
      <w:pPr>
        <w:numPr>
          <w:ilvl w:val="0"/>
          <w:numId w:val="12"/>
        </w:numPr>
        <w:tabs>
          <w:tab w:val="clear" w:pos="720"/>
          <w:tab w:val="num" w:pos="567"/>
        </w:tabs>
        <w:ind w:left="567" w:hanging="567"/>
        <w:rPr>
          <w:noProof w:val="0"/>
        </w:rPr>
      </w:pPr>
      <w:r w:rsidRPr="00F56323">
        <w:rPr>
          <w:noProof w:val="0"/>
        </w:rPr>
        <w:t>Inflamação crónica dos pulmões</w:t>
      </w:r>
    </w:p>
    <w:p w14:paraId="2CCB76A1"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Refluxo ácido</w:t>
      </w:r>
    </w:p>
    <w:p w14:paraId="1492D31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Pedras na vesícula</w:t>
      </w:r>
    </w:p>
    <w:p w14:paraId="5FB8A93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Afeções no fígado</w:t>
      </w:r>
    </w:p>
    <w:p w14:paraId="4A41767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Doenças na mama</w:t>
      </w:r>
    </w:p>
    <w:p w14:paraId="4C6B270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Perturbações menstruais</w:t>
      </w:r>
    </w:p>
    <w:p w14:paraId="45C5D372" w14:textId="77777777" w:rsidR="00160F91" w:rsidRPr="00F56323" w:rsidRDefault="00160F91" w:rsidP="00051B0C">
      <w:pPr>
        <w:rPr>
          <w:noProof w:val="0"/>
        </w:rPr>
      </w:pPr>
    </w:p>
    <w:p w14:paraId="514D9F52" w14:textId="62193529" w:rsidR="00160F91" w:rsidRPr="00F56323" w:rsidRDefault="00160F91" w:rsidP="00051B0C">
      <w:pPr>
        <w:keepNext/>
        <w:rPr>
          <w:noProof w:val="0"/>
          <w:u w:val="single"/>
        </w:rPr>
      </w:pPr>
      <w:r w:rsidRPr="00F56323">
        <w:rPr>
          <w:bCs/>
          <w:noProof w:val="0"/>
          <w:u w:val="single"/>
        </w:rPr>
        <w:t xml:space="preserve">Efeitos </w:t>
      </w:r>
      <w:r w:rsidR="00C277DF">
        <w:rPr>
          <w:bCs/>
          <w:noProof w:val="0"/>
          <w:u w:val="single"/>
        </w:rPr>
        <w:t>indesejáveis</w:t>
      </w:r>
      <w:r w:rsidRPr="00F56323">
        <w:rPr>
          <w:bCs/>
          <w:noProof w:val="0"/>
          <w:u w:val="single"/>
        </w:rPr>
        <w:t xml:space="preserve"> raros (pode afetar até </w:t>
      </w:r>
      <w:r w:rsidR="00BD4F95">
        <w:rPr>
          <w:bCs/>
          <w:noProof w:val="0"/>
          <w:u w:val="single"/>
        </w:rPr>
        <w:t>1 </w:t>
      </w:r>
      <w:r w:rsidRPr="00F56323">
        <w:rPr>
          <w:bCs/>
          <w:noProof w:val="0"/>
          <w:u w:val="single"/>
        </w:rPr>
        <w:t>doente em 1.000):</w:t>
      </w:r>
    </w:p>
    <w:p w14:paraId="29E5DDA3" w14:textId="77777777" w:rsidR="00E010D5" w:rsidRDefault="00E010D5" w:rsidP="00051B0C">
      <w:pPr>
        <w:numPr>
          <w:ilvl w:val="0"/>
          <w:numId w:val="12"/>
        </w:numPr>
        <w:tabs>
          <w:tab w:val="clear" w:pos="720"/>
          <w:tab w:val="num" w:pos="567"/>
          <w:tab w:val="num" w:pos="1498"/>
        </w:tabs>
        <w:ind w:left="567" w:hanging="567"/>
        <w:rPr>
          <w:noProof w:val="0"/>
        </w:rPr>
      </w:pPr>
      <w:r w:rsidRPr="00F56323">
        <w:rPr>
          <w:noProof w:val="0"/>
        </w:rPr>
        <w:t>Incapacidade da medula óssea para produzir células do sangue</w:t>
      </w:r>
    </w:p>
    <w:p w14:paraId="72748FAD" w14:textId="77777777" w:rsidR="00493BFA" w:rsidRPr="00F56323" w:rsidRDefault="00493BFA" w:rsidP="00051B0C">
      <w:pPr>
        <w:numPr>
          <w:ilvl w:val="0"/>
          <w:numId w:val="12"/>
        </w:numPr>
        <w:tabs>
          <w:tab w:val="clear" w:pos="720"/>
          <w:tab w:val="num" w:pos="567"/>
          <w:tab w:val="num" w:pos="1498"/>
        </w:tabs>
        <w:ind w:left="567" w:hanging="567"/>
        <w:rPr>
          <w:noProof w:val="0"/>
        </w:rPr>
      </w:pPr>
      <w:r>
        <w:rPr>
          <w:noProof w:val="0"/>
        </w:rPr>
        <w:t>Diminuição acentuada do número de glóbulos brancos</w:t>
      </w:r>
      <w:r w:rsidR="00405201">
        <w:rPr>
          <w:noProof w:val="0"/>
        </w:rPr>
        <w:t xml:space="preserve"> do sangue</w:t>
      </w:r>
    </w:p>
    <w:p w14:paraId="7CB8DB67" w14:textId="77777777" w:rsidR="00525257" w:rsidRPr="00F56323" w:rsidRDefault="00525257" w:rsidP="00051B0C">
      <w:pPr>
        <w:numPr>
          <w:ilvl w:val="0"/>
          <w:numId w:val="12"/>
        </w:numPr>
        <w:tabs>
          <w:tab w:val="clear" w:pos="720"/>
          <w:tab w:val="num" w:pos="567"/>
        </w:tabs>
        <w:ind w:left="567" w:hanging="567"/>
        <w:rPr>
          <w:noProof w:val="0"/>
        </w:rPr>
      </w:pPr>
      <w:r w:rsidRPr="00F56323">
        <w:rPr>
          <w:noProof w:val="0"/>
        </w:rPr>
        <w:lastRenderedPageBreak/>
        <w:t>Infeção das articulações ou do tecido envolvente</w:t>
      </w:r>
    </w:p>
    <w:p w14:paraId="5AC5EC7C" w14:textId="77777777" w:rsidR="00525257" w:rsidRPr="00F56323" w:rsidRDefault="00525257" w:rsidP="00051B0C">
      <w:pPr>
        <w:numPr>
          <w:ilvl w:val="0"/>
          <w:numId w:val="12"/>
        </w:numPr>
        <w:tabs>
          <w:tab w:val="clear" w:pos="720"/>
          <w:tab w:val="num" w:pos="567"/>
        </w:tabs>
        <w:ind w:left="567" w:hanging="567"/>
        <w:rPr>
          <w:noProof w:val="0"/>
        </w:rPr>
      </w:pPr>
      <w:r w:rsidRPr="00F56323">
        <w:rPr>
          <w:noProof w:val="0"/>
        </w:rPr>
        <w:t>Dificuldade na cicatrização</w:t>
      </w:r>
    </w:p>
    <w:p w14:paraId="760E4AC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Inflamação dos vasos sanguíneos em órgãos internos</w:t>
      </w:r>
    </w:p>
    <w:p w14:paraId="1D58A10C"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Leucemia</w:t>
      </w:r>
    </w:p>
    <w:p w14:paraId="6C27058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Melanoma (um tipo de cancro da pele)</w:t>
      </w:r>
    </w:p>
    <w:p w14:paraId="300BE06A" w14:textId="77777777" w:rsidR="00A45292" w:rsidRPr="00F56323" w:rsidRDefault="00A45292" w:rsidP="00051B0C">
      <w:pPr>
        <w:numPr>
          <w:ilvl w:val="0"/>
          <w:numId w:val="12"/>
        </w:numPr>
        <w:tabs>
          <w:tab w:val="clear" w:pos="720"/>
          <w:tab w:val="num" w:pos="567"/>
        </w:tabs>
        <w:ind w:left="567" w:hanging="567"/>
        <w:rPr>
          <w:noProof w:val="0"/>
        </w:rPr>
      </w:pPr>
      <w:r w:rsidRPr="00F56323">
        <w:rPr>
          <w:noProof w:val="0"/>
        </w:rPr>
        <w:t>Carcinoma de células Merkel (um tipo de cancro da pele)</w:t>
      </w:r>
    </w:p>
    <w:p w14:paraId="52AD0A5D" w14:textId="77777777" w:rsidR="00867F64" w:rsidRDefault="00867F64" w:rsidP="00051B0C">
      <w:pPr>
        <w:numPr>
          <w:ilvl w:val="0"/>
          <w:numId w:val="12"/>
        </w:numPr>
        <w:tabs>
          <w:tab w:val="clear" w:pos="720"/>
          <w:tab w:val="num" w:pos="567"/>
        </w:tabs>
        <w:ind w:left="567" w:hanging="567"/>
        <w:rPr>
          <w:noProof w:val="0"/>
        </w:rPr>
      </w:pPr>
      <w:r w:rsidRPr="00664132">
        <w:rPr>
          <w:noProof w:val="0"/>
        </w:rPr>
        <w:t>Reações liquen</w:t>
      </w:r>
      <w:r>
        <w:rPr>
          <w:noProof w:val="0"/>
        </w:rPr>
        <w:t>o</w:t>
      </w:r>
      <w:r w:rsidRPr="00664132">
        <w:rPr>
          <w:noProof w:val="0"/>
        </w:rPr>
        <w:t>ides (</w:t>
      </w:r>
      <w:r w:rsidRPr="007E7A7A">
        <w:rPr>
          <w:noProof w:val="0"/>
        </w:rPr>
        <w:t>erupção cutânea de cor vermelha-arroxeada com comichão e/ou linhas de cor branca-acinzentada nas membranas mucosas</w:t>
      </w:r>
      <w:r w:rsidRPr="007E7A7A">
        <w:rPr>
          <w:bCs/>
        </w:rPr>
        <w:t>)</w:t>
      </w:r>
    </w:p>
    <w:p w14:paraId="5373730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Descamação, pele escamosa</w:t>
      </w:r>
    </w:p>
    <w:p w14:paraId="0F113DFF"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Doenças do sistema imunitário que podem afetar os pulmões, a pele e os gânglios linfáticos (mais frequentemente na forma de sarcoidose)</w:t>
      </w:r>
    </w:p>
    <w:p w14:paraId="238420AD"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Dor e alteração da cor nos dedos das mãos ou dos pés</w:t>
      </w:r>
    </w:p>
    <w:p w14:paraId="1EE659CD"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Alterações no paladar</w:t>
      </w:r>
    </w:p>
    <w:p w14:paraId="060FD5DB"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Doenças na bexiga</w:t>
      </w:r>
    </w:p>
    <w:p w14:paraId="288BF7DE"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Doenças nos rins</w:t>
      </w:r>
    </w:p>
    <w:p w14:paraId="1CB0DA2A" w14:textId="77777777" w:rsidR="00E010D5" w:rsidRPr="00F56323" w:rsidRDefault="00E010D5" w:rsidP="00051B0C">
      <w:pPr>
        <w:numPr>
          <w:ilvl w:val="0"/>
          <w:numId w:val="12"/>
        </w:numPr>
        <w:tabs>
          <w:tab w:val="clear" w:pos="720"/>
          <w:tab w:val="num" w:pos="567"/>
          <w:tab w:val="num" w:pos="1498"/>
        </w:tabs>
        <w:ind w:left="567" w:hanging="567"/>
        <w:rPr>
          <w:noProof w:val="0"/>
        </w:rPr>
      </w:pPr>
      <w:r w:rsidRPr="00F56323">
        <w:rPr>
          <w:noProof w:val="0"/>
        </w:rPr>
        <w:t>Inflamação dos vasos sanguíneos da pele que resulta em erupção cutânea</w:t>
      </w:r>
    </w:p>
    <w:p w14:paraId="47AE40EB" w14:textId="77777777" w:rsidR="00160F91" w:rsidRPr="00F56323" w:rsidRDefault="00160F91" w:rsidP="00051B0C">
      <w:pPr>
        <w:rPr>
          <w:noProof w:val="0"/>
        </w:rPr>
      </w:pPr>
    </w:p>
    <w:p w14:paraId="02FD520A" w14:textId="7C19633F" w:rsidR="00160F91" w:rsidRPr="00F56323" w:rsidRDefault="00160F91" w:rsidP="00051B0C">
      <w:pPr>
        <w:keepNext/>
        <w:rPr>
          <w:noProof w:val="0"/>
          <w:u w:val="single"/>
        </w:rPr>
      </w:pPr>
      <w:r w:rsidRPr="00F56323">
        <w:rPr>
          <w:noProof w:val="0"/>
          <w:u w:val="single"/>
        </w:rPr>
        <w:t xml:space="preserve">Efeitos </w:t>
      </w:r>
      <w:r w:rsidR="00C277DF">
        <w:rPr>
          <w:noProof w:val="0"/>
          <w:u w:val="single"/>
        </w:rPr>
        <w:t>indesejáveis</w:t>
      </w:r>
      <w:r w:rsidRPr="00F56323">
        <w:rPr>
          <w:noProof w:val="0"/>
          <w:u w:val="single"/>
        </w:rPr>
        <w:t xml:space="preserve"> dos quais se desconhece a frequência:</w:t>
      </w:r>
    </w:p>
    <w:p w14:paraId="4B40F4DE" w14:textId="77777777" w:rsidR="00525257" w:rsidRDefault="00525257" w:rsidP="00051B0C">
      <w:pPr>
        <w:numPr>
          <w:ilvl w:val="0"/>
          <w:numId w:val="12"/>
        </w:numPr>
        <w:tabs>
          <w:tab w:val="clear" w:pos="720"/>
          <w:tab w:val="num" w:pos="567"/>
        </w:tabs>
        <w:ind w:left="567" w:hanging="567"/>
        <w:rPr>
          <w:noProof w:val="0"/>
        </w:rPr>
      </w:pPr>
      <w:r w:rsidRPr="00F56323">
        <w:rPr>
          <w:noProof w:val="0"/>
        </w:rPr>
        <w:t>Um cancro no sangue raro que afeta sobretudo pessoas jovens (linfoma hepatoesplénico de células T)</w:t>
      </w:r>
    </w:p>
    <w:p w14:paraId="0E6BCF53" w14:textId="062C24E5" w:rsidR="001F64E2" w:rsidRDefault="001F64E2" w:rsidP="00051B0C">
      <w:pPr>
        <w:numPr>
          <w:ilvl w:val="0"/>
          <w:numId w:val="12"/>
        </w:numPr>
        <w:tabs>
          <w:tab w:val="clear" w:pos="720"/>
          <w:tab w:val="num" w:pos="567"/>
        </w:tabs>
        <w:ind w:left="567" w:hanging="567"/>
        <w:rPr>
          <w:noProof w:val="0"/>
        </w:rPr>
      </w:pPr>
      <w:r w:rsidRPr="001F64E2">
        <w:rPr>
          <w:noProof w:val="0"/>
        </w:rPr>
        <w:t xml:space="preserve">Sarcoma de Kaposi, um cancro raro relacionado com a infeção pelo vírus herpes humano 8. O sarcoma de Kaposi aparece mais frequentemente na forma de lesões </w:t>
      </w:r>
      <w:r w:rsidR="00791E3F">
        <w:rPr>
          <w:noProof w:val="0"/>
        </w:rPr>
        <w:t>da pele</w:t>
      </w:r>
      <w:r w:rsidRPr="001F64E2">
        <w:rPr>
          <w:noProof w:val="0"/>
        </w:rPr>
        <w:t xml:space="preserve"> de cor púrpura</w:t>
      </w:r>
    </w:p>
    <w:p w14:paraId="15FEBB13" w14:textId="6FB6DA75" w:rsidR="00284728" w:rsidRPr="00F56323" w:rsidRDefault="00284728" w:rsidP="00051B0C">
      <w:pPr>
        <w:numPr>
          <w:ilvl w:val="0"/>
          <w:numId w:val="12"/>
        </w:numPr>
        <w:tabs>
          <w:tab w:val="clear" w:pos="720"/>
          <w:tab w:val="num" w:pos="567"/>
        </w:tabs>
        <w:ind w:left="567" w:hanging="567"/>
        <w:rPr>
          <w:noProof w:val="0"/>
        </w:rPr>
      </w:pPr>
      <w:r>
        <w:rPr>
          <w:noProof w:val="0"/>
        </w:rPr>
        <w:t xml:space="preserve">Agravamento de uma </w:t>
      </w:r>
      <w:r w:rsidR="004A26BE">
        <w:rPr>
          <w:noProof w:val="0"/>
        </w:rPr>
        <w:t>doença</w:t>
      </w:r>
      <w:r>
        <w:rPr>
          <w:noProof w:val="0"/>
        </w:rPr>
        <w:t xml:space="preserve"> chamada dermatomiosite (que </w:t>
      </w:r>
      <w:r w:rsidR="004A26BE">
        <w:rPr>
          <w:noProof w:val="0"/>
        </w:rPr>
        <w:t>corresponde</w:t>
      </w:r>
      <w:r>
        <w:rPr>
          <w:noProof w:val="0"/>
        </w:rPr>
        <w:t xml:space="preserve"> </w:t>
      </w:r>
      <w:r w:rsidR="004A26BE">
        <w:rPr>
          <w:noProof w:val="0"/>
        </w:rPr>
        <w:t xml:space="preserve">a </w:t>
      </w:r>
      <w:r>
        <w:rPr>
          <w:noProof w:val="0"/>
        </w:rPr>
        <w:t>uma erupção da pele acompanha</w:t>
      </w:r>
      <w:r w:rsidR="004A26BE">
        <w:rPr>
          <w:noProof w:val="0"/>
        </w:rPr>
        <w:t>da de</w:t>
      </w:r>
      <w:r>
        <w:rPr>
          <w:noProof w:val="0"/>
        </w:rPr>
        <w:t xml:space="preserve"> fraqueza muscular)</w:t>
      </w:r>
    </w:p>
    <w:p w14:paraId="685B8AE3" w14:textId="77777777" w:rsidR="00160F91" w:rsidRPr="00F56323" w:rsidRDefault="00160F91" w:rsidP="00051B0C">
      <w:pPr>
        <w:tabs>
          <w:tab w:val="left" w:pos="709"/>
        </w:tabs>
        <w:rPr>
          <w:noProof w:val="0"/>
        </w:rPr>
      </w:pPr>
    </w:p>
    <w:p w14:paraId="1AEC0F24" w14:textId="54E79FF5" w:rsidR="00160F91" w:rsidRPr="00F56323" w:rsidRDefault="00160F91" w:rsidP="00051B0C">
      <w:pPr>
        <w:keepNext/>
        <w:suppressAutoHyphens/>
        <w:rPr>
          <w:b/>
          <w:noProof w:val="0"/>
          <w:szCs w:val="22"/>
        </w:rPr>
      </w:pPr>
      <w:r w:rsidRPr="00F56323">
        <w:rPr>
          <w:b/>
          <w:noProof w:val="0"/>
          <w:szCs w:val="22"/>
        </w:rPr>
        <w:t xml:space="preserve">Comunicação de efeitos </w:t>
      </w:r>
      <w:r w:rsidR="00C277DF">
        <w:rPr>
          <w:b/>
          <w:noProof w:val="0"/>
          <w:szCs w:val="22"/>
        </w:rPr>
        <w:t>indesejáveis</w:t>
      </w:r>
    </w:p>
    <w:p w14:paraId="6D0DA866" w14:textId="1F0ED925" w:rsidR="00160F91" w:rsidRPr="005669A2" w:rsidRDefault="00160F91" w:rsidP="00051B0C">
      <w:pPr>
        <w:suppressAutoHyphens/>
        <w:rPr>
          <w:noProof w:val="0"/>
          <w:szCs w:val="22"/>
        </w:rPr>
      </w:pPr>
      <w:r w:rsidRPr="00F56323">
        <w:rPr>
          <w:noProof w:val="0"/>
          <w:szCs w:val="22"/>
        </w:rPr>
        <w:t xml:space="preserve">Se tiver quaisquer efeitos </w:t>
      </w:r>
      <w:r w:rsidR="00C277DF">
        <w:rPr>
          <w:noProof w:val="0"/>
          <w:szCs w:val="22"/>
        </w:rPr>
        <w:t>indesejáveis</w:t>
      </w:r>
      <w:r w:rsidRPr="00F56323">
        <w:rPr>
          <w:noProof w:val="0"/>
          <w:szCs w:val="22"/>
        </w:rPr>
        <w:t xml:space="preserve">, incluindo possíveis efeitos </w:t>
      </w:r>
      <w:r w:rsidR="00C277DF">
        <w:rPr>
          <w:noProof w:val="0"/>
          <w:szCs w:val="22"/>
        </w:rPr>
        <w:t>indesejáveis</w:t>
      </w:r>
      <w:r w:rsidRPr="00F56323">
        <w:rPr>
          <w:noProof w:val="0"/>
          <w:szCs w:val="22"/>
        </w:rPr>
        <w:t xml:space="preserve"> não indicados neste folheto, fale com o seu médico, farmacêutico ou enfermeiro. Também poderá comunicar efeitos </w:t>
      </w:r>
      <w:r w:rsidR="00C277DF">
        <w:rPr>
          <w:noProof w:val="0"/>
          <w:szCs w:val="22"/>
        </w:rPr>
        <w:t>indesejáveis</w:t>
      </w:r>
      <w:r w:rsidRPr="00F56323">
        <w:rPr>
          <w:noProof w:val="0"/>
          <w:szCs w:val="22"/>
        </w:rPr>
        <w:t xml:space="preserve"> diretamente através </w:t>
      </w:r>
      <w:r w:rsidRPr="00F951F9">
        <w:rPr>
          <w:noProof w:val="0"/>
          <w:szCs w:val="22"/>
          <w:highlight w:val="lightGray"/>
        </w:rPr>
        <w:t xml:space="preserve">do sistema nacional de notificação mencionado no </w:t>
      </w:r>
      <w:hyperlink r:id="rId69" w:history="1">
        <w:r w:rsidRPr="00F951F9">
          <w:rPr>
            <w:rStyle w:val="Hyperlink"/>
            <w:noProof w:val="0"/>
            <w:highlight w:val="lightGray"/>
          </w:rPr>
          <w:t>Apêndice</w:t>
        </w:r>
        <w:r w:rsidR="009D340B" w:rsidRPr="00F951F9">
          <w:rPr>
            <w:rStyle w:val="Hyperlink"/>
            <w:noProof w:val="0"/>
            <w:highlight w:val="lightGray"/>
          </w:rPr>
          <w:t> </w:t>
        </w:r>
        <w:r w:rsidRPr="00F951F9">
          <w:rPr>
            <w:rStyle w:val="Hyperlink"/>
            <w:noProof w:val="0"/>
            <w:highlight w:val="lightGray"/>
          </w:rPr>
          <w:t>V</w:t>
        </w:r>
      </w:hyperlink>
      <w:r w:rsidRPr="005669A2">
        <w:rPr>
          <w:noProof w:val="0"/>
          <w:szCs w:val="22"/>
        </w:rPr>
        <w:t xml:space="preserve">. Ao comunicar efeitos </w:t>
      </w:r>
      <w:r w:rsidR="00C277DF">
        <w:rPr>
          <w:noProof w:val="0"/>
          <w:szCs w:val="22"/>
        </w:rPr>
        <w:t>indesejáveis</w:t>
      </w:r>
      <w:r w:rsidRPr="005669A2">
        <w:rPr>
          <w:noProof w:val="0"/>
          <w:szCs w:val="22"/>
        </w:rPr>
        <w:t>, estará a ajudar a fornecer mais informações sobre a segurança deste medicamento.</w:t>
      </w:r>
    </w:p>
    <w:p w14:paraId="40024678" w14:textId="77777777" w:rsidR="00160F91" w:rsidRPr="00D30D10" w:rsidRDefault="00160F91" w:rsidP="00051B0C">
      <w:pPr>
        <w:numPr>
          <w:ilvl w:val="12"/>
          <w:numId w:val="0"/>
        </w:numPr>
        <w:rPr>
          <w:noProof w:val="0"/>
        </w:rPr>
      </w:pPr>
    </w:p>
    <w:p w14:paraId="32563559" w14:textId="77777777" w:rsidR="00160F91" w:rsidRPr="00D30D10" w:rsidRDefault="00160F91" w:rsidP="00051B0C">
      <w:pPr>
        <w:numPr>
          <w:ilvl w:val="12"/>
          <w:numId w:val="0"/>
        </w:numPr>
        <w:rPr>
          <w:noProof w:val="0"/>
        </w:rPr>
      </w:pPr>
    </w:p>
    <w:p w14:paraId="30496350" w14:textId="77777777" w:rsidR="00160F91" w:rsidRPr="00F56323" w:rsidRDefault="00160F91" w:rsidP="00051B0C">
      <w:pPr>
        <w:keepNext/>
        <w:ind w:left="567" w:hanging="567"/>
        <w:outlineLvl w:val="2"/>
        <w:rPr>
          <w:b/>
          <w:bCs/>
          <w:noProof w:val="0"/>
        </w:rPr>
      </w:pPr>
      <w:r w:rsidRPr="00F56323">
        <w:rPr>
          <w:b/>
          <w:bCs/>
          <w:noProof w:val="0"/>
        </w:rPr>
        <w:t>5.</w:t>
      </w:r>
      <w:r w:rsidRPr="00F56323">
        <w:rPr>
          <w:b/>
          <w:bCs/>
          <w:noProof w:val="0"/>
        </w:rPr>
        <w:tab/>
        <w:t>Como conservar Simponi</w:t>
      </w:r>
    </w:p>
    <w:p w14:paraId="0A73AE96" w14:textId="77777777" w:rsidR="00160F91" w:rsidRPr="00F56323" w:rsidRDefault="00160F91" w:rsidP="00094E3A">
      <w:pPr>
        <w:keepNext/>
        <w:numPr>
          <w:ilvl w:val="12"/>
          <w:numId w:val="0"/>
        </w:numPr>
        <w:rPr>
          <w:noProof w:val="0"/>
        </w:rPr>
      </w:pPr>
    </w:p>
    <w:p w14:paraId="12FD5EA7" w14:textId="77777777" w:rsidR="00160F91" w:rsidRPr="00F56323" w:rsidRDefault="00160F91" w:rsidP="00E255F3">
      <w:pPr>
        <w:numPr>
          <w:ilvl w:val="0"/>
          <w:numId w:val="12"/>
        </w:numPr>
        <w:ind w:left="567" w:hanging="567"/>
        <w:rPr>
          <w:noProof w:val="0"/>
        </w:rPr>
      </w:pPr>
      <w:r w:rsidRPr="00F56323">
        <w:rPr>
          <w:noProof w:val="0"/>
        </w:rPr>
        <w:t>Manter este medicamento fora da vista e do alcance das crianças.</w:t>
      </w:r>
    </w:p>
    <w:p w14:paraId="1D24DBF3" w14:textId="77777777" w:rsidR="00160F91" w:rsidRPr="00F56323" w:rsidRDefault="00160F91" w:rsidP="00E255F3">
      <w:pPr>
        <w:numPr>
          <w:ilvl w:val="0"/>
          <w:numId w:val="12"/>
        </w:numPr>
        <w:ind w:left="567" w:hanging="567"/>
        <w:rPr>
          <w:noProof w:val="0"/>
        </w:rPr>
      </w:pPr>
      <w:r w:rsidRPr="00F56323">
        <w:rPr>
          <w:noProof w:val="0"/>
        </w:rPr>
        <w:t>Não utilize este medicamento após o prazo de validade impresso no rótulo e na embalagem após “VAL”. O prazo de validade corresponde ao último dia do mês indicado.</w:t>
      </w:r>
    </w:p>
    <w:p w14:paraId="2A16C45B" w14:textId="77777777" w:rsidR="00160F91" w:rsidRPr="00F56323" w:rsidRDefault="00160F91" w:rsidP="00E255F3">
      <w:pPr>
        <w:numPr>
          <w:ilvl w:val="0"/>
          <w:numId w:val="12"/>
        </w:numPr>
        <w:ind w:left="567" w:hanging="567"/>
        <w:rPr>
          <w:noProof w:val="0"/>
        </w:rPr>
      </w:pPr>
      <w:r w:rsidRPr="00F56323">
        <w:rPr>
          <w:noProof w:val="0"/>
        </w:rPr>
        <w:t>Conservar no frigorífico (2°C – 8°C). Não congelar.</w:t>
      </w:r>
    </w:p>
    <w:p w14:paraId="4677B10C" w14:textId="77777777" w:rsidR="00160F91" w:rsidRDefault="00160F91" w:rsidP="00E255F3">
      <w:pPr>
        <w:numPr>
          <w:ilvl w:val="0"/>
          <w:numId w:val="12"/>
        </w:numPr>
        <w:ind w:left="567" w:hanging="567"/>
        <w:rPr>
          <w:noProof w:val="0"/>
        </w:rPr>
      </w:pPr>
      <w:r w:rsidRPr="00F56323">
        <w:rPr>
          <w:noProof w:val="0"/>
        </w:rPr>
        <w:t>Manter a seringa pré</w:t>
      </w:r>
      <w:r w:rsidR="003E2AF0" w:rsidRPr="00F56323">
        <w:rPr>
          <w:noProof w:val="0"/>
        </w:rPr>
        <w:noBreakHyphen/>
      </w:r>
      <w:r w:rsidRPr="00F56323">
        <w:rPr>
          <w:noProof w:val="0"/>
        </w:rPr>
        <w:t>cheia dentro da embalagem exterior para proteger da luz.</w:t>
      </w:r>
    </w:p>
    <w:p w14:paraId="78CFF8F7" w14:textId="77777777" w:rsidR="002077D0" w:rsidRPr="00F56323" w:rsidRDefault="002077D0" w:rsidP="00E255F3">
      <w:pPr>
        <w:numPr>
          <w:ilvl w:val="0"/>
          <w:numId w:val="12"/>
        </w:numPr>
        <w:ind w:left="567" w:hanging="567"/>
        <w:rPr>
          <w:noProof w:val="0"/>
        </w:rPr>
      </w:pPr>
      <w:r w:rsidRPr="002077D0">
        <w:rPr>
          <w:noProof w:val="0"/>
        </w:rPr>
        <w:t>Este medicamento pode também ser armazenado fora do frigorífico a temperaturas até um máximo de 25°C por um período único de até 30</w:t>
      </w:r>
      <w:r>
        <w:rPr>
          <w:noProof w:val="0"/>
        </w:rPr>
        <w:t> </w:t>
      </w:r>
      <w:r w:rsidRPr="002077D0">
        <w:rPr>
          <w:noProof w:val="0"/>
        </w:rPr>
        <w:t xml:space="preserve">dias, mas não além do prazo de validade original </w:t>
      </w:r>
      <w:r>
        <w:rPr>
          <w:noProof w:val="0"/>
        </w:rPr>
        <w:t>impresso</w:t>
      </w:r>
      <w:r w:rsidRPr="002077D0">
        <w:rPr>
          <w:noProof w:val="0"/>
        </w:rPr>
        <w:t xml:space="preserve"> na cartonagem. Escreva o novo prazo de validade na cartonagem incluindo dia/mês/ano (não mais do que 30</w:t>
      </w:r>
      <w:r>
        <w:rPr>
          <w:noProof w:val="0"/>
        </w:rPr>
        <w:t> </w:t>
      </w:r>
      <w:r w:rsidRPr="002077D0">
        <w:rPr>
          <w:noProof w:val="0"/>
        </w:rPr>
        <w:t xml:space="preserve">dias depois de ter sido retirado do frigorífico). Não voltar a colocar no frigorífico depois de ter atingido a temperatura ambiente. Deitar fora este medicamento se não for usado dentro do novo prazo de validade ou dentro do prazo de validade </w:t>
      </w:r>
      <w:r>
        <w:rPr>
          <w:noProof w:val="0"/>
        </w:rPr>
        <w:t>impresso</w:t>
      </w:r>
      <w:r w:rsidRPr="002077D0">
        <w:rPr>
          <w:noProof w:val="0"/>
        </w:rPr>
        <w:t xml:space="preserve"> na cartonagem, considerando o que </w:t>
      </w:r>
      <w:r w:rsidR="00E84216">
        <w:rPr>
          <w:noProof w:val="0"/>
        </w:rPr>
        <w:t>ocorrer primeiro</w:t>
      </w:r>
      <w:r>
        <w:rPr>
          <w:noProof w:val="0"/>
        </w:rPr>
        <w:t>.</w:t>
      </w:r>
    </w:p>
    <w:p w14:paraId="5D8F133D" w14:textId="77777777" w:rsidR="00160F91" w:rsidRPr="00F56323" w:rsidRDefault="00160F91" w:rsidP="00E255F3">
      <w:pPr>
        <w:numPr>
          <w:ilvl w:val="0"/>
          <w:numId w:val="12"/>
        </w:numPr>
        <w:ind w:left="567" w:hanging="567"/>
        <w:rPr>
          <w:noProof w:val="0"/>
        </w:rPr>
      </w:pPr>
      <w:r w:rsidRPr="00F56323">
        <w:rPr>
          <w:noProof w:val="0"/>
        </w:rPr>
        <w:t>Não utiliza</w:t>
      </w:r>
      <w:r w:rsidR="00493BFA">
        <w:rPr>
          <w:noProof w:val="0"/>
        </w:rPr>
        <w:t>r</w:t>
      </w:r>
      <w:r w:rsidRPr="00F56323">
        <w:rPr>
          <w:noProof w:val="0"/>
        </w:rPr>
        <w:t xml:space="preserve"> este medicamento se verificar que a solução não é incolor a </w:t>
      </w:r>
      <w:r w:rsidR="00DB0B63">
        <w:rPr>
          <w:noProof w:val="0"/>
        </w:rPr>
        <w:t xml:space="preserve">ligeiramente </w:t>
      </w:r>
      <w:r w:rsidRPr="00F56323">
        <w:rPr>
          <w:noProof w:val="0"/>
        </w:rPr>
        <w:t>amarela</w:t>
      </w:r>
      <w:r w:rsidR="00DB0B63">
        <w:rPr>
          <w:noProof w:val="0"/>
        </w:rPr>
        <w:t>da</w:t>
      </w:r>
      <w:r w:rsidRPr="00F56323">
        <w:rPr>
          <w:noProof w:val="0"/>
        </w:rPr>
        <w:t>, se estiver enevoada ou se tiver partículas estranhas.</w:t>
      </w:r>
    </w:p>
    <w:p w14:paraId="54E20092" w14:textId="77777777" w:rsidR="00160F91" w:rsidRPr="00F56323" w:rsidRDefault="00160F91" w:rsidP="00E255F3">
      <w:pPr>
        <w:numPr>
          <w:ilvl w:val="0"/>
          <w:numId w:val="12"/>
        </w:numPr>
        <w:ind w:left="567" w:hanging="567"/>
        <w:rPr>
          <w:noProof w:val="0"/>
        </w:rPr>
      </w:pPr>
      <w:r w:rsidRPr="00F56323">
        <w:rPr>
          <w:noProof w:val="0"/>
        </w:rPr>
        <w:t>Não deite fora quaisquer medicamentos na canalização ou no lixo doméstico. Pergunte ao seu farmacêutico como deitar fora os medicamentos que já não utiliza. Estas medidas ajudarão a proteger o ambiente.</w:t>
      </w:r>
    </w:p>
    <w:p w14:paraId="7D3CD314" w14:textId="77777777" w:rsidR="00160F91" w:rsidRPr="00F56323" w:rsidRDefault="00160F91" w:rsidP="00E255F3">
      <w:pPr>
        <w:numPr>
          <w:ilvl w:val="12"/>
          <w:numId w:val="0"/>
        </w:numPr>
        <w:rPr>
          <w:noProof w:val="0"/>
        </w:rPr>
      </w:pPr>
    </w:p>
    <w:p w14:paraId="217A91A4" w14:textId="77777777" w:rsidR="00160F91" w:rsidRPr="00F56323" w:rsidRDefault="00160F91" w:rsidP="00E255F3">
      <w:pPr>
        <w:numPr>
          <w:ilvl w:val="12"/>
          <w:numId w:val="0"/>
        </w:numPr>
        <w:rPr>
          <w:noProof w:val="0"/>
        </w:rPr>
      </w:pPr>
    </w:p>
    <w:p w14:paraId="7631FF4A" w14:textId="77777777" w:rsidR="00160F91" w:rsidRPr="00F56323" w:rsidRDefault="00160F91" w:rsidP="00051B0C">
      <w:pPr>
        <w:keepNext/>
        <w:ind w:left="567" w:hanging="567"/>
        <w:outlineLvl w:val="2"/>
        <w:rPr>
          <w:b/>
          <w:bCs/>
          <w:noProof w:val="0"/>
        </w:rPr>
      </w:pPr>
      <w:r w:rsidRPr="00F56323">
        <w:rPr>
          <w:b/>
          <w:bCs/>
          <w:noProof w:val="0"/>
        </w:rPr>
        <w:lastRenderedPageBreak/>
        <w:t>6.</w:t>
      </w:r>
      <w:r w:rsidRPr="00F56323">
        <w:rPr>
          <w:b/>
          <w:bCs/>
          <w:noProof w:val="0"/>
        </w:rPr>
        <w:tab/>
        <w:t>Conteúdo da embalagem e outras informações</w:t>
      </w:r>
    </w:p>
    <w:p w14:paraId="771BBB5B" w14:textId="77777777" w:rsidR="00160F91" w:rsidRPr="00F56323" w:rsidRDefault="00160F91" w:rsidP="00051B0C">
      <w:pPr>
        <w:keepNext/>
        <w:numPr>
          <w:ilvl w:val="12"/>
          <w:numId w:val="0"/>
        </w:numPr>
        <w:rPr>
          <w:noProof w:val="0"/>
        </w:rPr>
      </w:pPr>
    </w:p>
    <w:p w14:paraId="7DEF8D76" w14:textId="77777777" w:rsidR="00160F91" w:rsidRPr="00F56323" w:rsidRDefault="00160F91" w:rsidP="00051B0C">
      <w:pPr>
        <w:keepNext/>
        <w:numPr>
          <w:ilvl w:val="12"/>
          <w:numId w:val="0"/>
        </w:numPr>
        <w:rPr>
          <w:b/>
          <w:bCs/>
          <w:noProof w:val="0"/>
        </w:rPr>
      </w:pPr>
      <w:r w:rsidRPr="00F56323">
        <w:rPr>
          <w:b/>
          <w:bCs/>
          <w:noProof w:val="0"/>
        </w:rPr>
        <w:t>Qual a composição de Simponi</w:t>
      </w:r>
    </w:p>
    <w:p w14:paraId="6A12EE5C" w14:textId="77777777" w:rsidR="00160F91" w:rsidRPr="00F56323" w:rsidRDefault="00160F91" w:rsidP="00051B0C">
      <w:pPr>
        <w:rPr>
          <w:noProof w:val="0"/>
        </w:rPr>
      </w:pPr>
      <w:r w:rsidRPr="00F56323">
        <w:rPr>
          <w:noProof w:val="0"/>
        </w:rPr>
        <w:t>A substância ativa é o golimumab. Uma seringa pré</w:t>
      </w:r>
      <w:r w:rsidR="003E2AF0" w:rsidRPr="00F56323">
        <w:rPr>
          <w:noProof w:val="0"/>
        </w:rPr>
        <w:noBreakHyphen/>
      </w:r>
      <w:r w:rsidRPr="00F56323">
        <w:rPr>
          <w:noProof w:val="0"/>
        </w:rPr>
        <w:t xml:space="preserve">cheia de </w:t>
      </w:r>
      <w:r w:rsidR="00BD4F95">
        <w:rPr>
          <w:noProof w:val="0"/>
        </w:rPr>
        <w:t>1 </w:t>
      </w:r>
      <w:r w:rsidRPr="00F56323">
        <w:rPr>
          <w:noProof w:val="0"/>
        </w:rPr>
        <w:t>ml contém 10</w:t>
      </w:r>
      <w:r w:rsidR="00C2018E">
        <w:rPr>
          <w:noProof w:val="0"/>
        </w:rPr>
        <w:t>0 </w:t>
      </w:r>
      <w:r w:rsidRPr="00F56323">
        <w:rPr>
          <w:noProof w:val="0"/>
        </w:rPr>
        <w:t>mg de golimumab.</w:t>
      </w:r>
    </w:p>
    <w:p w14:paraId="734F416B" w14:textId="77777777" w:rsidR="00C56F81" w:rsidRDefault="00C56F81" w:rsidP="00051B0C">
      <w:pPr>
        <w:rPr>
          <w:noProof w:val="0"/>
        </w:rPr>
      </w:pPr>
    </w:p>
    <w:p w14:paraId="428DABB1" w14:textId="77777777" w:rsidR="00160F91" w:rsidRPr="00F56323" w:rsidRDefault="00160F91" w:rsidP="00051B0C">
      <w:pPr>
        <w:rPr>
          <w:noProof w:val="0"/>
        </w:rPr>
      </w:pPr>
      <w:r w:rsidRPr="00F56323">
        <w:rPr>
          <w:noProof w:val="0"/>
        </w:rPr>
        <w:t>Os outros componentes são o sorbitol (E420), histidina, cloridrato de histidina mono</w:t>
      </w:r>
      <w:r w:rsidR="003E2AF0" w:rsidRPr="00F56323">
        <w:rPr>
          <w:noProof w:val="0"/>
        </w:rPr>
        <w:noBreakHyphen/>
      </w:r>
      <w:r w:rsidRPr="00F56323">
        <w:rPr>
          <w:noProof w:val="0"/>
        </w:rPr>
        <w:t>hidratado, polissorbato 80 e água para preparações injetáveis.</w:t>
      </w:r>
      <w:r w:rsidR="00C56F81">
        <w:rPr>
          <w:noProof w:val="0"/>
        </w:rPr>
        <w:t xml:space="preserve"> Para mais informação sobre o sorbitol (E420), ver secção 2.</w:t>
      </w:r>
    </w:p>
    <w:p w14:paraId="50008F06" w14:textId="77777777" w:rsidR="00160F91" w:rsidRPr="00F56323" w:rsidRDefault="00160F91" w:rsidP="00051B0C">
      <w:pPr>
        <w:rPr>
          <w:noProof w:val="0"/>
        </w:rPr>
      </w:pPr>
    </w:p>
    <w:p w14:paraId="407BBE55" w14:textId="77777777" w:rsidR="00160F91" w:rsidRPr="00F56323" w:rsidRDefault="00160F91" w:rsidP="00051B0C">
      <w:pPr>
        <w:keepNext/>
        <w:rPr>
          <w:b/>
          <w:bCs/>
          <w:noProof w:val="0"/>
        </w:rPr>
      </w:pPr>
      <w:r w:rsidRPr="00F56323">
        <w:rPr>
          <w:b/>
          <w:bCs/>
          <w:noProof w:val="0"/>
        </w:rPr>
        <w:t>Qual o aspeto de Simponi e o conteúdo da embalagem</w:t>
      </w:r>
    </w:p>
    <w:p w14:paraId="6641A4F5" w14:textId="77777777" w:rsidR="00160F91" w:rsidRPr="00F56323" w:rsidRDefault="00160F91" w:rsidP="00051B0C">
      <w:pPr>
        <w:numPr>
          <w:ilvl w:val="12"/>
          <w:numId w:val="0"/>
        </w:numPr>
        <w:rPr>
          <w:noProof w:val="0"/>
        </w:rPr>
      </w:pPr>
      <w:r w:rsidRPr="00F56323">
        <w:rPr>
          <w:noProof w:val="0"/>
        </w:rPr>
        <w:t>Simponi é fornecido em solução injetável numa seringa pré</w:t>
      </w:r>
      <w:r w:rsidR="003E2AF0" w:rsidRPr="00F56323">
        <w:rPr>
          <w:noProof w:val="0"/>
        </w:rPr>
        <w:noBreakHyphen/>
      </w:r>
      <w:r w:rsidRPr="00F56323">
        <w:rPr>
          <w:noProof w:val="0"/>
        </w:rPr>
        <w:t xml:space="preserve">cheia de utilização única. Simponi está disponível em embalagens com </w:t>
      </w:r>
      <w:r w:rsidR="00BD4F95">
        <w:rPr>
          <w:noProof w:val="0"/>
        </w:rPr>
        <w:t>1 </w:t>
      </w:r>
      <w:r w:rsidRPr="00F56323">
        <w:rPr>
          <w:noProof w:val="0"/>
        </w:rPr>
        <w:t>seringa pré</w:t>
      </w:r>
      <w:r w:rsidR="003E2AF0" w:rsidRPr="00F56323">
        <w:rPr>
          <w:noProof w:val="0"/>
        </w:rPr>
        <w:noBreakHyphen/>
      </w:r>
      <w:r w:rsidRPr="00F56323">
        <w:rPr>
          <w:noProof w:val="0"/>
        </w:rPr>
        <w:t>cheia e embalagens múltiplas com 3 (3 embalagens de 1) seringas pré</w:t>
      </w:r>
      <w:r w:rsidR="003E2AF0" w:rsidRPr="00F56323">
        <w:rPr>
          <w:noProof w:val="0"/>
        </w:rPr>
        <w:noBreakHyphen/>
      </w:r>
      <w:r w:rsidRPr="00F56323">
        <w:rPr>
          <w:noProof w:val="0"/>
        </w:rPr>
        <w:t>cheias. É possível que não sejam comercializadas todas as apresentações.</w:t>
      </w:r>
    </w:p>
    <w:p w14:paraId="7F624249" w14:textId="77777777" w:rsidR="00160F91" w:rsidRPr="00001B5B" w:rsidRDefault="00160F91" w:rsidP="00051B0C">
      <w:pPr>
        <w:numPr>
          <w:ilvl w:val="12"/>
          <w:numId w:val="0"/>
        </w:numPr>
        <w:rPr>
          <w:bCs/>
          <w:noProof w:val="0"/>
        </w:rPr>
      </w:pPr>
    </w:p>
    <w:p w14:paraId="7795F150" w14:textId="77777777" w:rsidR="00160F91" w:rsidRPr="00F56323" w:rsidRDefault="00160F91" w:rsidP="00051B0C">
      <w:pPr>
        <w:numPr>
          <w:ilvl w:val="12"/>
          <w:numId w:val="0"/>
        </w:numPr>
        <w:rPr>
          <w:noProof w:val="0"/>
        </w:rPr>
      </w:pPr>
      <w:r w:rsidRPr="00F56323">
        <w:rPr>
          <w:noProof w:val="0"/>
        </w:rPr>
        <w:t xml:space="preserve">A solução é límpida a ligeiramente opalescente (tem um brilho pérola), incolor a </w:t>
      </w:r>
      <w:r w:rsidR="00510BD7">
        <w:rPr>
          <w:noProof w:val="0"/>
        </w:rPr>
        <w:t xml:space="preserve">ligeiramente </w:t>
      </w:r>
      <w:r w:rsidRPr="00F56323">
        <w:rPr>
          <w:noProof w:val="0"/>
        </w:rPr>
        <w:t>amarela</w:t>
      </w:r>
      <w:r w:rsidR="00510BD7">
        <w:rPr>
          <w:noProof w:val="0"/>
        </w:rPr>
        <w:t>da</w:t>
      </w:r>
      <w:r w:rsidRPr="00F56323">
        <w:rPr>
          <w:noProof w:val="0"/>
        </w:rPr>
        <w:t xml:space="preserve"> e pode conter algumas pequenas partículas translúcidas ou brancas de proteína. </w:t>
      </w:r>
      <w:r w:rsidR="00405201">
        <w:rPr>
          <w:noProof w:val="0"/>
        </w:rPr>
        <w:t xml:space="preserve">Não utilize </w:t>
      </w:r>
      <w:r w:rsidR="00405201" w:rsidRPr="005477FD">
        <w:rPr>
          <w:noProof w:val="0"/>
          <w:szCs w:val="22"/>
        </w:rPr>
        <w:t xml:space="preserve">Simponi se </w:t>
      </w:r>
      <w:r w:rsidRPr="00F56323">
        <w:rPr>
          <w:noProof w:val="0"/>
          <w:szCs w:val="22"/>
        </w:rPr>
        <w:t>a solução se apresentar descolorada, enevoada ou se tiver partículas estranhas visíveis.</w:t>
      </w:r>
    </w:p>
    <w:p w14:paraId="4E578193" w14:textId="77777777" w:rsidR="00160F91" w:rsidRPr="00001B5B" w:rsidRDefault="00160F91" w:rsidP="00051B0C">
      <w:pPr>
        <w:numPr>
          <w:ilvl w:val="12"/>
          <w:numId w:val="0"/>
        </w:numPr>
        <w:rPr>
          <w:bCs/>
          <w:noProof w:val="0"/>
        </w:rPr>
      </w:pPr>
    </w:p>
    <w:p w14:paraId="0E12B374" w14:textId="77777777" w:rsidR="00160F91" w:rsidRPr="00F56323" w:rsidRDefault="00160F91" w:rsidP="00051B0C">
      <w:pPr>
        <w:keepNext/>
        <w:suppressAutoHyphens/>
        <w:rPr>
          <w:b/>
          <w:noProof w:val="0"/>
        </w:rPr>
      </w:pPr>
      <w:r w:rsidRPr="00F56323">
        <w:rPr>
          <w:b/>
          <w:noProof w:val="0"/>
        </w:rPr>
        <w:t>Titular de Autorização de Introdução no Mercado</w:t>
      </w:r>
      <w:del w:id="873" w:author="LOC RA SP" w:date="2025-07-29T20:32:00Z" w16du:dateUtc="2025-07-29T19:32:00Z">
        <w:r w:rsidRPr="00F56323" w:rsidDel="001F6791">
          <w:rPr>
            <w:b/>
            <w:noProof w:val="0"/>
          </w:rPr>
          <w:delText xml:space="preserve"> e fabricante</w:delText>
        </w:r>
      </w:del>
    </w:p>
    <w:p w14:paraId="1F2F4329" w14:textId="77777777" w:rsidR="001F6791" w:rsidRPr="00AF47D4" w:rsidRDefault="001F6791" w:rsidP="001F6791">
      <w:pPr>
        <w:numPr>
          <w:ilvl w:val="12"/>
          <w:numId w:val="0"/>
        </w:numPr>
        <w:rPr>
          <w:ins w:id="874" w:author="LOC RA SP" w:date="2025-07-29T20:32:00Z" w16du:dateUtc="2025-07-29T19:32:00Z"/>
          <w:szCs w:val="22"/>
        </w:rPr>
      </w:pPr>
      <w:ins w:id="875" w:author="LOC RA SP" w:date="2025-07-29T20:32:00Z" w16du:dateUtc="2025-07-29T19:32:00Z">
        <w:r w:rsidRPr="00AF47D4">
          <w:rPr>
            <w:szCs w:val="22"/>
          </w:rPr>
          <w:t>Janssen-Cilag International NV</w:t>
        </w:r>
      </w:ins>
    </w:p>
    <w:p w14:paraId="73303523" w14:textId="77777777" w:rsidR="001F6791" w:rsidRPr="00AF47D4" w:rsidRDefault="001F6791" w:rsidP="001F6791">
      <w:pPr>
        <w:numPr>
          <w:ilvl w:val="12"/>
          <w:numId w:val="0"/>
        </w:numPr>
        <w:rPr>
          <w:ins w:id="876" w:author="LOC RA SP" w:date="2025-07-29T20:32:00Z" w16du:dateUtc="2025-07-29T19:32:00Z"/>
          <w:szCs w:val="22"/>
        </w:rPr>
      </w:pPr>
      <w:ins w:id="877" w:author="LOC RA SP" w:date="2025-07-29T20:32:00Z" w16du:dateUtc="2025-07-29T19:32:00Z">
        <w:r w:rsidRPr="00AF47D4">
          <w:rPr>
            <w:szCs w:val="22"/>
          </w:rPr>
          <w:t>Turnhoutseweg 30</w:t>
        </w:r>
      </w:ins>
    </w:p>
    <w:p w14:paraId="1B73773A" w14:textId="77777777" w:rsidR="001F6791" w:rsidRPr="00AF47D4" w:rsidRDefault="001F6791" w:rsidP="001F6791">
      <w:pPr>
        <w:numPr>
          <w:ilvl w:val="12"/>
          <w:numId w:val="0"/>
        </w:numPr>
        <w:rPr>
          <w:ins w:id="878" w:author="LOC RA SP" w:date="2025-07-29T20:32:00Z" w16du:dateUtc="2025-07-29T19:32:00Z"/>
          <w:szCs w:val="22"/>
        </w:rPr>
      </w:pPr>
      <w:ins w:id="879" w:author="LOC RA SP" w:date="2025-07-29T20:32:00Z" w16du:dateUtc="2025-07-29T19:32:00Z">
        <w:r w:rsidRPr="00AF47D4">
          <w:rPr>
            <w:szCs w:val="22"/>
          </w:rPr>
          <w:t>B-2340 Beerse</w:t>
        </w:r>
      </w:ins>
    </w:p>
    <w:p w14:paraId="37B1BB1F" w14:textId="57B5CD89" w:rsidR="001F6791" w:rsidRPr="00AF47D4" w:rsidRDefault="001F6791" w:rsidP="001F6791">
      <w:pPr>
        <w:numPr>
          <w:ilvl w:val="12"/>
          <w:numId w:val="0"/>
        </w:numPr>
        <w:rPr>
          <w:ins w:id="880" w:author="LOC RA SP" w:date="2025-07-29T20:32:00Z" w16du:dateUtc="2025-07-29T19:32:00Z"/>
          <w:szCs w:val="22"/>
          <w:rPrChange w:id="881" w:author="EUCP BE1" w:date="2025-08-01T09:33:00Z" w16du:dateUtc="2025-08-01T07:33:00Z">
            <w:rPr>
              <w:ins w:id="882" w:author="LOC RA SP" w:date="2025-07-29T20:32:00Z" w16du:dateUtc="2025-07-29T19:32:00Z"/>
              <w:szCs w:val="22"/>
              <w:lang w:val="de-DE"/>
            </w:rPr>
          </w:rPrChange>
        </w:rPr>
      </w:pPr>
      <w:ins w:id="883" w:author="LOC RA SP" w:date="2025-07-29T20:32:00Z" w16du:dateUtc="2025-07-29T19:32:00Z">
        <w:r w:rsidRPr="00AF47D4">
          <w:rPr>
            <w:szCs w:val="22"/>
            <w:rPrChange w:id="884" w:author="EUCP BE1" w:date="2025-08-01T09:33:00Z" w16du:dateUtc="2025-08-01T07:33:00Z">
              <w:rPr>
                <w:szCs w:val="22"/>
                <w:lang w:val="de-DE"/>
              </w:rPr>
            </w:rPrChange>
          </w:rPr>
          <w:t>Bélgica</w:t>
        </w:r>
      </w:ins>
    </w:p>
    <w:p w14:paraId="62BDAEED" w14:textId="77777777" w:rsidR="001F6791" w:rsidRPr="00AF47D4" w:rsidRDefault="001F6791" w:rsidP="00051B0C">
      <w:pPr>
        <w:numPr>
          <w:ilvl w:val="12"/>
          <w:numId w:val="0"/>
        </w:numPr>
        <w:rPr>
          <w:ins w:id="885" w:author="LOC RA SP" w:date="2025-07-29T20:32:00Z" w16du:dateUtc="2025-07-29T19:32:00Z"/>
          <w:noProof w:val="0"/>
          <w:rPrChange w:id="886" w:author="EUCP BE1" w:date="2025-08-01T09:33:00Z" w16du:dateUtc="2025-08-01T07:33:00Z">
            <w:rPr>
              <w:ins w:id="887" w:author="LOC RA SP" w:date="2025-07-29T20:32:00Z" w16du:dateUtc="2025-07-29T19:32:00Z"/>
              <w:noProof w:val="0"/>
              <w:lang w:val="de-DE"/>
            </w:rPr>
          </w:rPrChange>
        </w:rPr>
      </w:pPr>
    </w:p>
    <w:p w14:paraId="5834886C" w14:textId="00F2F679" w:rsidR="001F6791" w:rsidRPr="00AF47D4" w:rsidRDefault="001F6791">
      <w:pPr>
        <w:keepNext/>
        <w:numPr>
          <w:ilvl w:val="12"/>
          <w:numId w:val="0"/>
        </w:numPr>
        <w:rPr>
          <w:ins w:id="888" w:author="LOC RA SP" w:date="2025-07-29T20:32:00Z" w16du:dateUtc="2025-07-29T19:32:00Z"/>
          <w:b/>
          <w:bCs/>
          <w:noProof w:val="0"/>
          <w:rPrChange w:id="889" w:author="EUCP BE1" w:date="2025-08-01T09:33:00Z" w16du:dateUtc="2025-08-01T07:33:00Z">
            <w:rPr>
              <w:ins w:id="890" w:author="LOC RA SP" w:date="2025-07-29T20:32:00Z" w16du:dateUtc="2025-07-29T19:32:00Z"/>
              <w:noProof w:val="0"/>
              <w:lang w:val="de-DE"/>
            </w:rPr>
          </w:rPrChange>
        </w:rPr>
        <w:pPrChange w:id="891" w:author="EUCP BE1" w:date="2025-08-01T09:39:00Z" w16du:dateUtc="2025-08-01T07:39:00Z">
          <w:pPr>
            <w:numPr>
              <w:ilvl w:val="12"/>
            </w:numPr>
          </w:pPr>
        </w:pPrChange>
      </w:pPr>
      <w:ins w:id="892" w:author="LOC RA SP" w:date="2025-07-29T20:32:00Z" w16du:dateUtc="2025-07-29T19:32:00Z">
        <w:r w:rsidRPr="00AF47D4">
          <w:rPr>
            <w:b/>
            <w:bCs/>
            <w:noProof w:val="0"/>
            <w:rPrChange w:id="893" w:author="EUCP BE1" w:date="2025-08-01T09:33:00Z" w16du:dateUtc="2025-08-01T07:33:00Z">
              <w:rPr>
                <w:noProof w:val="0"/>
                <w:lang w:val="de-DE"/>
              </w:rPr>
            </w:rPrChange>
          </w:rPr>
          <w:t>Fabricante</w:t>
        </w:r>
      </w:ins>
    </w:p>
    <w:p w14:paraId="7E7B34D1" w14:textId="08484966" w:rsidR="00160F91" w:rsidRPr="00AF47D4" w:rsidRDefault="00160F91" w:rsidP="00051B0C">
      <w:pPr>
        <w:numPr>
          <w:ilvl w:val="12"/>
          <w:numId w:val="0"/>
        </w:numPr>
        <w:rPr>
          <w:noProof w:val="0"/>
          <w:rPrChange w:id="894" w:author="EUCP BE1" w:date="2025-08-01T09:33:00Z" w16du:dateUtc="2025-08-01T07:33:00Z">
            <w:rPr>
              <w:noProof w:val="0"/>
              <w:lang w:val="de-DE"/>
            </w:rPr>
          </w:rPrChange>
        </w:rPr>
      </w:pPr>
      <w:r w:rsidRPr="00AF47D4">
        <w:rPr>
          <w:noProof w:val="0"/>
          <w:rPrChange w:id="895" w:author="EUCP BE1" w:date="2025-08-01T09:33:00Z" w16du:dateUtc="2025-08-01T07:33:00Z">
            <w:rPr>
              <w:noProof w:val="0"/>
              <w:lang w:val="de-DE"/>
            </w:rPr>
          </w:rPrChange>
        </w:rPr>
        <w:t>Janssen Biologics B.V.</w:t>
      </w:r>
    </w:p>
    <w:p w14:paraId="57A6214C" w14:textId="77777777" w:rsidR="00160F91" w:rsidRPr="00AF47D4" w:rsidRDefault="00160F91" w:rsidP="00051B0C">
      <w:pPr>
        <w:numPr>
          <w:ilvl w:val="12"/>
          <w:numId w:val="0"/>
        </w:numPr>
        <w:rPr>
          <w:noProof w:val="0"/>
          <w:rPrChange w:id="896" w:author="EUCP BE1" w:date="2025-08-01T09:33:00Z" w16du:dateUtc="2025-08-01T07:33:00Z">
            <w:rPr>
              <w:noProof w:val="0"/>
              <w:lang w:val="de-DE"/>
            </w:rPr>
          </w:rPrChange>
        </w:rPr>
      </w:pPr>
      <w:r w:rsidRPr="00AF47D4">
        <w:rPr>
          <w:noProof w:val="0"/>
          <w:rPrChange w:id="897" w:author="EUCP BE1" w:date="2025-08-01T09:33:00Z" w16du:dateUtc="2025-08-01T07:33:00Z">
            <w:rPr>
              <w:noProof w:val="0"/>
              <w:lang w:val="de-DE"/>
            </w:rPr>
          </w:rPrChange>
        </w:rPr>
        <w:t>Einsteinweg 101</w:t>
      </w:r>
    </w:p>
    <w:p w14:paraId="1B5845B1" w14:textId="77777777" w:rsidR="00160F91" w:rsidRPr="005669A2" w:rsidRDefault="00160F91" w:rsidP="00051B0C">
      <w:pPr>
        <w:numPr>
          <w:ilvl w:val="12"/>
          <w:numId w:val="0"/>
        </w:numPr>
        <w:rPr>
          <w:noProof w:val="0"/>
        </w:rPr>
      </w:pPr>
      <w:r w:rsidRPr="005669A2">
        <w:rPr>
          <w:noProof w:val="0"/>
        </w:rPr>
        <w:t>2333 CB Leiden</w:t>
      </w:r>
    </w:p>
    <w:p w14:paraId="24764C0D" w14:textId="77777777" w:rsidR="00160F91" w:rsidRPr="005669A2" w:rsidRDefault="00160F91" w:rsidP="00051B0C">
      <w:pPr>
        <w:rPr>
          <w:noProof w:val="0"/>
        </w:rPr>
      </w:pPr>
      <w:r w:rsidRPr="005669A2">
        <w:rPr>
          <w:noProof w:val="0"/>
        </w:rPr>
        <w:t>Países Baixos</w:t>
      </w:r>
    </w:p>
    <w:p w14:paraId="695063C4" w14:textId="77777777" w:rsidR="00160F91" w:rsidRPr="00D30D10" w:rsidRDefault="00160F91" w:rsidP="00051B0C">
      <w:pPr>
        <w:numPr>
          <w:ilvl w:val="12"/>
          <w:numId w:val="0"/>
        </w:numPr>
        <w:rPr>
          <w:noProof w:val="0"/>
        </w:rPr>
      </w:pPr>
    </w:p>
    <w:p w14:paraId="4C103643" w14:textId="77777777" w:rsidR="00837215" w:rsidRPr="00F56323" w:rsidRDefault="00160F91" w:rsidP="00051B0C">
      <w:pPr>
        <w:numPr>
          <w:ilvl w:val="12"/>
          <w:numId w:val="0"/>
        </w:numPr>
        <w:rPr>
          <w:noProof w:val="0"/>
        </w:rPr>
      </w:pPr>
      <w:r w:rsidRPr="00D30D10">
        <w:rPr>
          <w:noProof w:val="0"/>
        </w:rPr>
        <w:t>Para quaisquer informações sobre este medicamento, queira contactar o representante local do Titular da Autorização de Introdução no Mercado:</w:t>
      </w:r>
    </w:p>
    <w:p w14:paraId="1A41EC20" w14:textId="77777777" w:rsidR="00205CB6" w:rsidRDefault="00205CB6" w:rsidP="00205CB6">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05CB6" w14:paraId="0E794DB8" w14:textId="77777777" w:rsidTr="00205CB6">
        <w:trPr>
          <w:cantSplit/>
          <w:trHeight w:val="1258"/>
          <w:jc w:val="center"/>
        </w:trPr>
        <w:tc>
          <w:tcPr>
            <w:tcW w:w="4554" w:type="dxa"/>
          </w:tcPr>
          <w:p w14:paraId="6E0C571F" w14:textId="77777777" w:rsidR="00205CB6" w:rsidRPr="00C052D1" w:rsidRDefault="00205CB6">
            <w:pPr>
              <w:rPr>
                <w:b/>
                <w:szCs w:val="22"/>
                <w:lang w:val="en-US"/>
              </w:rPr>
            </w:pPr>
            <w:r w:rsidRPr="00C052D1">
              <w:rPr>
                <w:b/>
                <w:szCs w:val="22"/>
                <w:lang w:val="en-US"/>
              </w:rPr>
              <w:t>België/Belgique/Belgien</w:t>
            </w:r>
          </w:p>
          <w:p w14:paraId="6A7735BF" w14:textId="77777777" w:rsidR="00205CB6" w:rsidRPr="00CA0166" w:rsidRDefault="00205CB6">
            <w:pPr>
              <w:tabs>
                <w:tab w:val="clear" w:pos="567"/>
                <w:tab w:val="left" w:pos="708"/>
              </w:tabs>
              <w:rPr>
                <w:rFonts w:eastAsia="Calibri"/>
                <w:szCs w:val="22"/>
                <w:lang w:val="en-US"/>
              </w:rPr>
            </w:pPr>
            <w:r w:rsidRPr="00CA0166">
              <w:rPr>
                <w:rFonts w:eastAsia="Calibri"/>
                <w:szCs w:val="22"/>
                <w:lang w:val="en-US"/>
              </w:rPr>
              <w:t>Janssen-Cilag NV</w:t>
            </w:r>
          </w:p>
          <w:p w14:paraId="7A55D965" w14:textId="77777777" w:rsidR="00205CB6" w:rsidRPr="00CA0166" w:rsidRDefault="00205CB6">
            <w:pPr>
              <w:tabs>
                <w:tab w:val="clear" w:pos="567"/>
                <w:tab w:val="left" w:pos="708"/>
              </w:tabs>
              <w:rPr>
                <w:rFonts w:eastAsia="Calibri"/>
                <w:szCs w:val="22"/>
              </w:rPr>
            </w:pPr>
            <w:r w:rsidRPr="00CA0166">
              <w:rPr>
                <w:rFonts w:eastAsia="Calibri"/>
                <w:szCs w:val="22"/>
              </w:rPr>
              <w:t>Tel/Tél: +32 14 64 94 11</w:t>
            </w:r>
          </w:p>
          <w:p w14:paraId="452D42D3" w14:textId="49068AD9" w:rsidR="00205CB6" w:rsidRDefault="00205CB6">
            <w:pPr>
              <w:tabs>
                <w:tab w:val="left" w:pos="4536"/>
              </w:tabs>
              <w:suppressAutoHyphens/>
              <w:rPr>
                <w:szCs w:val="22"/>
              </w:rPr>
            </w:pPr>
            <w:r w:rsidRPr="00CA0166">
              <w:rPr>
                <w:rFonts w:eastAsia="Calibri"/>
                <w:szCs w:val="22"/>
              </w:rPr>
              <w:t>janssen@jacbe.jnj.com</w:t>
            </w:r>
          </w:p>
          <w:p w14:paraId="74697B7B" w14:textId="77777777" w:rsidR="00205CB6" w:rsidRDefault="00205CB6">
            <w:pPr>
              <w:rPr>
                <w:szCs w:val="22"/>
              </w:rPr>
            </w:pPr>
          </w:p>
        </w:tc>
        <w:tc>
          <w:tcPr>
            <w:tcW w:w="4518" w:type="dxa"/>
          </w:tcPr>
          <w:p w14:paraId="0DB30DEE" w14:textId="77777777" w:rsidR="00205CB6" w:rsidRPr="00205CB6" w:rsidRDefault="00205CB6">
            <w:pPr>
              <w:rPr>
                <w:szCs w:val="22"/>
                <w:lang w:val="fi-FI"/>
              </w:rPr>
            </w:pPr>
            <w:r w:rsidRPr="00205CB6">
              <w:rPr>
                <w:b/>
                <w:szCs w:val="22"/>
                <w:lang w:val="fi-FI"/>
              </w:rPr>
              <w:t>Lietuva</w:t>
            </w:r>
          </w:p>
          <w:p w14:paraId="292A1AD6" w14:textId="77777777" w:rsidR="00205CB6" w:rsidRPr="00CA0166" w:rsidRDefault="00205CB6">
            <w:pPr>
              <w:tabs>
                <w:tab w:val="clear" w:pos="567"/>
                <w:tab w:val="left" w:pos="708"/>
              </w:tabs>
              <w:rPr>
                <w:rFonts w:eastAsia="Calibri"/>
                <w:szCs w:val="22"/>
                <w:lang w:val="fi-FI"/>
              </w:rPr>
            </w:pPr>
            <w:r w:rsidRPr="00CA0166">
              <w:rPr>
                <w:rFonts w:eastAsia="Calibri"/>
                <w:szCs w:val="22"/>
                <w:lang w:val="fi-FI"/>
              </w:rPr>
              <w:t>UAB "JOHNSON &amp; JOHNSON"</w:t>
            </w:r>
          </w:p>
          <w:p w14:paraId="4F544022" w14:textId="77777777" w:rsidR="00205CB6" w:rsidRPr="00CA0166" w:rsidRDefault="00205CB6">
            <w:pPr>
              <w:tabs>
                <w:tab w:val="clear" w:pos="567"/>
                <w:tab w:val="left" w:pos="708"/>
              </w:tabs>
              <w:rPr>
                <w:rFonts w:eastAsia="Calibri"/>
                <w:szCs w:val="22"/>
                <w:lang w:val="fi-FI"/>
              </w:rPr>
            </w:pPr>
            <w:r w:rsidRPr="00CA0166">
              <w:rPr>
                <w:rFonts w:eastAsia="Calibri"/>
                <w:szCs w:val="22"/>
                <w:lang w:val="fi-FI"/>
              </w:rPr>
              <w:t>Tel: +370 5 278 68 88</w:t>
            </w:r>
          </w:p>
          <w:p w14:paraId="599757D2" w14:textId="782A93D9" w:rsidR="00205CB6" w:rsidRDefault="00205CB6">
            <w:pPr>
              <w:tabs>
                <w:tab w:val="left" w:pos="4536"/>
              </w:tabs>
              <w:suppressAutoHyphens/>
              <w:rPr>
                <w:szCs w:val="22"/>
              </w:rPr>
            </w:pPr>
            <w:r w:rsidRPr="00CA0166">
              <w:rPr>
                <w:rFonts w:eastAsia="Calibri"/>
                <w:szCs w:val="22"/>
              </w:rPr>
              <w:t>lt@its.jnj.com</w:t>
            </w:r>
          </w:p>
          <w:p w14:paraId="1E110854" w14:textId="77777777" w:rsidR="00205CB6" w:rsidRDefault="00205CB6">
            <w:pPr>
              <w:tabs>
                <w:tab w:val="left" w:pos="4536"/>
              </w:tabs>
              <w:suppressAutoHyphens/>
              <w:rPr>
                <w:szCs w:val="22"/>
              </w:rPr>
            </w:pPr>
          </w:p>
        </w:tc>
      </w:tr>
      <w:tr w:rsidR="00205CB6" w14:paraId="6EB912B3" w14:textId="77777777" w:rsidTr="00205CB6">
        <w:trPr>
          <w:cantSplit/>
          <w:trHeight w:val="1186"/>
          <w:jc w:val="center"/>
        </w:trPr>
        <w:tc>
          <w:tcPr>
            <w:tcW w:w="4554" w:type="dxa"/>
          </w:tcPr>
          <w:p w14:paraId="5EA73F18" w14:textId="77777777" w:rsidR="00205CB6" w:rsidRDefault="00205CB6">
            <w:pPr>
              <w:rPr>
                <w:b/>
                <w:bCs/>
              </w:rPr>
            </w:pPr>
            <w:r>
              <w:rPr>
                <w:b/>
                <w:bCs/>
              </w:rPr>
              <w:t>България</w:t>
            </w:r>
          </w:p>
          <w:p w14:paraId="512C5ED9" w14:textId="77777777" w:rsidR="00205CB6" w:rsidRPr="00CA0166" w:rsidRDefault="00205CB6">
            <w:pPr>
              <w:tabs>
                <w:tab w:val="clear" w:pos="567"/>
                <w:tab w:val="left" w:pos="708"/>
              </w:tabs>
              <w:rPr>
                <w:rFonts w:eastAsia="Calibri"/>
                <w:szCs w:val="22"/>
              </w:rPr>
            </w:pPr>
            <w:r w:rsidRPr="00CA0166">
              <w:rPr>
                <w:rFonts w:eastAsia="Calibri"/>
                <w:szCs w:val="22"/>
              </w:rPr>
              <w:t>„Джонсън &amp; Джонсън България” ЕООД</w:t>
            </w:r>
          </w:p>
          <w:p w14:paraId="2E3F9096" w14:textId="77777777" w:rsidR="00205CB6" w:rsidRPr="00CA0166" w:rsidRDefault="00205CB6">
            <w:pPr>
              <w:tabs>
                <w:tab w:val="clear" w:pos="567"/>
                <w:tab w:val="left" w:pos="708"/>
              </w:tabs>
              <w:rPr>
                <w:rFonts w:eastAsia="Calibri"/>
                <w:szCs w:val="22"/>
              </w:rPr>
            </w:pPr>
            <w:r w:rsidRPr="00CA0166">
              <w:rPr>
                <w:rFonts w:eastAsia="Calibri"/>
                <w:szCs w:val="22"/>
              </w:rPr>
              <w:t>Тел.: +359 2 489 94 00</w:t>
            </w:r>
          </w:p>
          <w:p w14:paraId="533B0333" w14:textId="4FBDF71D" w:rsidR="00205CB6" w:rsidRDefault="00205CB6">
            <w:pPr>
              <w:rPr>
                <w:szCs w:val="22"/>
              </w:rPr>
            </w:pPr>
            <w:r w:rsidRPr="00CA0166">
              <w:rPr>
                <w:rFonts w:eastAsia="Calibri"/>
                <w:szCs w:val="22"/>
              </w:rPr>
              <w:t>jjsafety@its.jnj.com</w:t>
            </w:r>
            <w:del w:id="898" w:author="EUCP BE1" w:date="2025-08-01T09:40:00Z" w16du:dateUtc="2025-08-01T07:40:00Z">
              <w:r w:rsidDel="00AF47D4">
                <w:rPr>
                  <w:szCs w:val="22"/>
                </w:rPr>
                <w:delText xml:space="preserve"> </w:delText>
              </w:r>
            </w:del>
          </w:p>
          <w:p w14:paraId="19F696CB" w14:textId="77777777" w:rsidR="00205CB6" w:rsidRDefault="00205CB6">
            <w:pPr>
              <w:rPr>
                <w:szCs w:val="22"/>
              </w:rPr>
            </w:pPr>
          </w:p>
        </w:tc>
        <w:tc>
          <w:tcPr>
            <w:tcW w:w="4518" w:type="dxa"/>
          </w:tcPr>
          <w:p w14:paraId="2403A65D" w14:textId="77777777" w:rsidR="00205CB6" w:rsidRDefault="00205CB6">
            <w:pPr>
              <w:rPr>
                <w:szCs w:val="22"/>
              </w:rPr>
            </w:pPr>
            <w:r w:rsidRPr="00CD2EE2">
              <w:rPr>
                <w:b/>
                <w:szCs w:val="22"/>
              </w:rPr>
              <w:t>Luxembourg</w:t>
            </w:r>
            <w:r>
              <w:rPr>
                <w:b/>
                <w:szCs w:val="22"/>
              </w:rPr>
              <w:t>/</w:t>
            </w:r>
            <w:r w:rsidRPr="00CD2EE2">
              <w:rPr>
                <w:b/>
                <w:szCs w:val="22"/>
              </w:rPr>
              <w:t>Luxemburg</w:t>
            </w:r>
          </w:p>
          <w:p w14:paraId="3B12159A" w14:textId="77777777" w:rsidR="00205CB6" w:rsidRPr="00CA0166" w:rsidRDefault="00205CB6">
            <w:pPr>
              <w:tabs>
                <w:tab w:val="clear" w:pos="567"/>
                <w:tab w:val="left" w:pos="708"/>
              </w:tabs>
              <w:rPr>
                <w:rFonts w:eastAsia="Calibri"/>
                <w:szCs w:val="22"/>
              </w:rPr>
            </w:pPr>
            <w:r w:rsidRPr="00CA0166">
              <w:rPr>
                <w:rFonts w:eastAsia="Calibri"/>
                <w:szCs w:val="22"/>
              </w:rPr>
              <w:t>Janssen-Cilag NV</w:t>
            </w:r>
          </w:p>
          <w:p w14:paraId="3FD38A4A" w14:textId="77777777" w:rsidR="00205CB6" w:rsidRPr="00CA0166" w:rsidRDefault="00205CB6">
            <w:pPr>
              <w:tabs>
                <w:tab w:val="clear" w:pos="567"/>
                <w:tab w:val="left" w:pos="708"/>
              </w:tabs>
              <w:rPr>
                <w:rFonts w:eastAsia="Calibri"/>
                <w:szCs w:val="22"/>
              </w:rPr>
            </w:pPr>
            <w:r w:rsidRPr="00CA0166">
              <w:rPr>
                <w:rFonts w:eastAsia="Calibri"/>
                <w:szCs w:val="22"/>
              </w:rPr>
              <w:t>Tél/Tel: +32 14 64 94 11</w:t>
            </w:r>
          </w:p>
          <w:p w14:paraId="32A4415C" w14:textId="68F8F601" w:rsidR="00205CB6" w:rsidRDefault="00205CB6">
            <w:pPr>
              <w:tabs>
                <w:tab w:val="left" w:pos="4536"/>
              </w:tabs>
              <w:suppressAutoHyphens/>
              <w:rPr>
                <w:szCs w:val="22"/>
                <w:lang w:val="bg-BG"/>
              </w:rPr>
            </w:pPr>
            <w:r w:rsidRPr="00CA0166">
              <w:rPr>
                <w:rFonts w:eastAsia="Calibri"/>
                <w:szCs w:val="22"/>
              </w:rPr>
              <w:t>janssen@jacbe.jnj.com</w:t>
            </w:r>
          </w:p>
          <w:p w14:paraId="626C45A7" w14:textId="77777777" w:rsidR="00205CB6" w:rsidRDefault="00205CB6">
            <w:pPr>
              <w:tabs>
                <w:tab w:val="left" w:pos="4536"/>
              </w:tabs>
              <w:suppressAutoHyphens/>
              <w:rPr>
                <w:szCs w:val="22"/>
              </w:rPr>
            </w:pPr>
          </w:p>
        </w:tc>
      </w:tr>
      <w:tr w:rsidR="00205CB6" w14:paraId="0544791B" w14:textId="77777777" w:rsidTr="00205CB6">
        <w:trPr>
          <w:cantSplit/>
          <w:trHeight w:val="1234"/>
          <w:jc w:val="center"/>
        </w:trPr>
        <w:tc>
          <w:tcPr>
            <w:tcW w:w="4554" w:type="dxa"/>
          </w:tcPr>
          <w:p w14:paraId="4D0F409B" w14:textId="77777777" w:rsidR="00205CB6" w:rsidRPr="00AF47D4" w:rsidRDefault="00205CB6">
            <w:pPr>
              <w:tabs>
                <w:tab w:val="left" w:pos="-720"/>
              </w:tabs>
              <w:suppressAutoHyphens/>
              <w:rPr>
                <w:szCs w:val="22"/>
                <w:rPrChange w:id="899" w:author="EUCP BE1" w:date="2025-08-01T09:33:00Z" w16du:dateUtc="2025-08-01T07:33:00Z">
                  <w:rPr>
                    <w:szCs w:val="22"/>
                    <w:lang w:val="en-US"/>
                  </w:rPr>
                </w:rPrChange>
              </w:rPr>
            </w:pPr>
            <w:r w:rsidRPr="00AF47D4">
              <w:rPr>
                <w:b/>
                <w:szCs w:val="22"/>
                <w:rPrChange w:id="900" w:author="EUCP BE1" w:date="2025-08-01T09:33:00Z" w16du:dateUtc="2025-08-01T07:33:00Z">
                  <w:rPr>
                    <w:b/>
                    <w:szCs w:val="22"/>
                    <w:lang w:val="en-US"/>
                  </w:rPr>
                </w:rPrChange>
              </w:rPr>
              <w:t>Česká republika</w:t>
            </w:r>
          </w:p>
          <w:p w14:paraId="5D2E6395" w14:textId="77777777" w:rsidR="00205CB6" w:rsidRPr="00CA0166" w:rsidRDefault="00205CB6">
            <w:pPr>
              <w:tabs>
                <w:tab w:val="clear" w:pos="567"/>
                <w:tab w:val="left" w:pos="708"/>
              </w:tabs>
              <w:rPr>
                <w:rFonts w:eastAsia="Calibri"/>
                <w:szCs w:val="22"/>
                <w:rPrChange w:id="901" w:author="EUCP BE1" w:date="2025-08-01T09:33:00Z" w16du:dateUtc="2025-08-01T07:33:00Z">
                  <w:rPr>
                    <w:rFonts w:eastAsia="Calibri"/>
                    <w:color w:val="000000"/>
                    <w:szCs w:val="22"/>
                    <w:lang w:val="en-US"/>
                  </w:rPr>
                </w:rPrChange>
              </w:rPr>
            </w:pPr>
            <w:r w:rsidRPr="00CA0166">
              <w:rPr>
                <w:rFonts w:eastAsia="Calibri"/>
                <w:szCs w:val="22"/>
                <w:rPrChange w:id="902" w:author="EUCP BE1" w:date="2025-08-01T09:33:00Z" w16du:dateUtc="2025-08-01T07:33:00Z">
                  <w:rPr>
                    <w:rFonts w:eastAsia="Calibri"/>
                    <w:color w:val="000000"/>
                    <w:szCs w:val="22"/>
                    <w:lang w:val="en-US"/>
                  </w:rPr>
                </w:rPrChange>
              </w:rPr>
              <w:t>Janssen-Cilag s.r.o.</w:t>
            </w:r>
          </w:p>
          <w:p w14:paraId="248D1A1D" w14:textId="4ECFF6C7" w:rsidR="00205CB6" w:rsidRDefault="00205CB6">
            <w:pPr>
              <w:tabs>
                <w:tab w:val="left" w:pos="4536"/>
              </w:tabs>
              <w:suppressAutoHyphens/>
              <w:rPr>
                <w:szCs w:val="22"/>
              </w:rPr>
            </w:pPr>
            <w:r w:rsidRPr="00CA0166">
              <w:rPr>
                <w:rFonts w:eastAsia="Calibri"/>
                <w:szCs w:val="22"/>
              </w:rPr>
              <w:t>Tel: +420 227 012 227</w:t>
            </w:r>
          </w:p>
          <w:p w14:paraId="542F99E2" w14:textId="77777777" w:rsidR="00205CB6" w:rsidRDefault="00205CB6">
            <w:pPr>
              <w:autoSpaceDE w:val="0"/>
              <w:autoSpaceDN w:val="0"/>
              <w:adjustRightInd w:val="0"/>
              <w:rPr>
                <w:szCs w:val="22"/>
              </w:rPr>
            </w:pPr>
          </w:p>
        </w:tc>
        <w:tc>
          <w:tcPr>
            <w:tcW w:w="4518" w:type="dxa"/>
          </w:tcPr>
          <w:p w14:paraId="412F5AA7" w14:textId="77777777" w:rsidR="00205CB6" w:rsidRPr="00AF47D4" w:rsidRDefault="00205CB6">
            <w:pPr>
              <w:rPr>
                <w:b/>
                <w:bCs/>
                <w:szCs w:val="22"/>
                <w:rPrChange w:id="903" w:author="EUCP BE1" w:date="2025-08-01T09:33:00Z" w16du:dateUtc="2025-08-01T07:33:00Z">
                  <w:rPr>
                    <w:b/>
                    <w:bCs/>
                    <w:szCs w:val="22"/>
                    <w:lang w:val="en-US"/>
                  </w:rPr>
                </w:rPrChange>
              </w:rPr>
            </w:pPr>
            <w:r w:rsidRPr="00AF47D4">
              <w:rPr>
                <w:b/>
                <w:bCs/>
                <w:szCs w:val="22"/>
                <w:rPrChange w:id="904" w:author="EUCP BE1" w:date="2025-08-01T09:33:00Z" w16du:dateUtc="2025-08-01T07:33:00Z">
                  <w:rPr>
                    <w:b/>
                    <w:bCs/>
                    <w:szCs w:val="22"/>
                    <w:lang w:val="en-US"/>
                  </w:rPr>
                </w:rPrChange>
              </w:rPr>
              <w:t>Magyarország</w:t>
            </w:r>
          </w:p>
          <w:p w14:paraId="50B5938E" w14:textId="77777777" w:rsidR="00205CB6" w:rsidRPr="00CA0166" w:rsidRDefault="00205CB6">
            <w:pPr>
              <w:tabs>
                <w:tab w:val="clear" w:pos="567"/>
                <w:tab w:val="left" w:pos="708"/>
              </w:tabs>
              <w:rPr>
                <w:rFonts w:eastAsia="Calibri"/>
                <w:szCs w:val="22"/>
                <w:rPrChange w:id="905" w:author="EUCP BE1" w:date="2025-08-01T09:33:00Z" w16du:dateUtc="2025-08-01T07:33:00Z">
                  <w:rPr>
                    <w:rFonts w:eastAsia="Calibri"/>
                    <w:color w:val="000000"/>
                    <w:szCs w:val="22"/>
                    <w:lang w:val="en-US"/>
                  </w:rPr>
                </w:rPrChange>
              </w:rPr>
            </w:pPr>
            <w:r w:rsidRPr="00CA0166">
              <w:rPr>
                <w:rFonts w:eastAsia="Calibri"/>
                <w:szCs w:val="22"/>
                <w:rPrChange w:id="906" w:author="EUCP BE1" w:date="2025-08-01T09:33:00Z" w16du:dateUtc="2025-08-01T07:33:00Z">
                  <w:rPr>
                    <w:rFonts w:eastAsia="Calibri"/>
                    <w:color w:val="000000"/>
                    <w:szCs w:val="22"/>
                    <w:lang w:val="en-US"/>
                  </w:rPr>
                </w:rPrChange>
              </w:rPr>
              <w:t>Janssen-Cilag Kft.</w:t>
            </w:r>
          </w:p>
          <w:p w14:paraId="60EA9516" w14:textId="77777777" w:rsidR="00205CB6" w:rsidRPr="00CA0166" w:rsidRDefault="00205CB6">
            <w:pPr>
              <w:tabs>
                <w:tab w:val="clear" w:pos="567"/>
                <w:tab w:val="left" w:pos="708"/>
              </w:tabs>
              <w:rPr>
                <w:rFonts w:eastAsia="Calibri"/>
                <w:szCs w:val="22"/>
                <w:rPrChange w:id="907" w:author="EUCP BE1" w:date="2025-08-01T09:33:00Z" w16du:dateUtc="2025-08-01T07:33:00Z">
                  <w:rPr>
                    <w:rFonts w:eastAsia="Calibri"/>
                    <w:color w:val="000000"/>
                    <w:szCs w:val="22"/>
                    <w:lang w:val="en-US"/>
                  </w:rPr>
                </w:rPrChange>
              </w:rPr>
            </w:pPr>
            <w:r w:rsidRPr="00CA0166">
              <w:rPr>
                <w:rFonts w:eastAsia="Calibri"/>
                <w:szCs w:val="22"/>
                <w:rPrChange w:id="908" w:author="EUCP BE1" w:date="2025-08-01T09:33:00Z" w16du:dateUtc="2025-08-01T07:33:00Z">
                  <w:rPr>
                    <w:rFonts w:eastAsia="Calibri"/>
                    <w:color w:val="000000"/>
                    <w:szCs w:val="22"/>
                    <w:lang w:val="en-US"/>
                  </w:rPr>
                </w:rPrChange>
              </w:rPr>
              <w:t>Tel.: +36 1 884 2858</w:t>
            </w:r>
          </w:p>
          <w:p w14:paraId="308EFFFF" w14:textId="68B47FAC" w:rsidR="00205CB6" w:rsidRDefault="00205CB6">
            <w:pPr>
              <w:rPr>
                <w:szCs w:val="22"/>
                <w:lang w:val="de-DE"/>
              </w:rPr>
            </w:pPr>
            <w:r w:rsidRPr="00CA0166">
              <w:rPr>
                <w:rFonts w:eastAsia="Calibri"/>
                <w:szCs w:val="22"/>
              </w:rPr>
              <w:t>janssenhu@its.jnj.com</w:t>
            </w:r>
          </w:p>
          <w:p w14:paraId="78FFB80B" w14:textId="77777777" w:rsidR="00205CB6" w:rsidRDefault="00205CB6">
            <w:pPr>
              <w:rPr>
                <w:szCs w:val="22"/>
                <w:lang w:val="de-DE"/>
              </w:rPr>
            </w:pPr>
          </w:p>
        </w:tc>
      </w:tr>
      <w:tr w:rsidR="00205CB6" w:rsidRPr="00922F7A" w14:paraId="0BF606F0" w14:textId="77777777" w:rsidTr="00205CB6">
        <w:trPr>
          <w:cantSplit/>
          <w:jc w:val="center"/>
        </w:trPr>
        <w:tc>
          <w:tcPr>
            <w:tcW w:w="4554" w:type="dxa"/>
          </w:tcPr>
          <w:p w14:paraId="2EE6C512" w14:textId="77777777" w:rsidR="00205CB6" w:rsidRDefault="00205CB6">
            <w:pPr>
              <w:rPr>
                <w:szCs w:val="22"/>
                <w:lang w:val="de-DE"/>
              </w:rPr>
            </w:pPr>
            <w:r>
              <w:rPr>
                <w:b/>
                <w:szCs w:val="22"/>
                <w:lang w:val="de-DE"/>
              </w:rPr>
              <w:t>Danmark</w:t>
            </w:r>
          </w:p>
          <w:p w14:paraId="66230938" w14:textId="77777777" w:rsidR="00205CB6" w:rsidRPr="00CA0166" w:rsidRDefault="00205CB6">
            <w:pPr>
              <w:tabs>
                <w:tab w:val="clear" w:pos="567"/>
                <w:tab w:val="left" w:pos="708"/>
              </w:tabs>
              <w:rPr>
                <w:rFonts w:eastAsia="Calibri"/>
                <w:szCs w:val="22"/>
                <w:lang w:val="bg-BG"/>
              </w:rPr>
            </w:pPr>
            <w:r w:rsidRPr="00CA0166">
              <w:rPr>
                <w:rFonts w:eastAsia="Calibri"/>
                <w:szCs w:val="22"/>
                <w:lang w:val="en-US"/>
              </w:rPr>
              <w:t>Janssen-Cilag A/S</w:t>
            </w:r>
          </w:p>
          <w:p w14:paraId="6925A6B2" w14:textId="77777777" w:rsidR="00205CB6" w:rsidRPr="00CA0166" w:rsidRDefault="00205CB6">
            <w:pPr>
              <w:tabs>
                <w:tab w:val="clear" w:pos="567"/>
                <w:tab w:val="left" w:pos="708"/>
              </w:tabs>
              <w:rPr>
                <w:rFonts w:eastAsia="Calibri"/>
                <w:szCs w:val="22"/>
                <w:lang w:val="en-US"/>
              </w:rPr>
            </w:pPr>
            <w:r w:rsidRPr="00CA0166">
              <w:rPr>
                <w:rFonts w:eastAsia="Calibri"/>
                <w:szCs w:val="22"/>
                <w:lang w:val="en-US"/>
              </w:rPr>
              <w:t>Tlf.: +45 4594 8282</w:t>
            </w:r>
          </w:p>
          <w:p w14:paraId="216F03A2" w14:textId="55C43D1D" w:rsidR="00205CB6" w:rsidRDefault="00205CB6">
            <w:pPr>
              <w:tabs>
                <w:tab w:val="left" w:pos="-720"/>
                <w:tab w:val="left" w:pos="4536"/>
              </w:tabs>
              <w:suppressAutoHyphens/>
              <w:rPr>
                <w:szCs w:val="22"/>
                <w:lang w:val="bg-BG"/>
              </w:rPr>
            </w:pPr>
            <w:r w:rsidRPr="00CA0166">
              <w:rPr>
                <w:rFonts w:eastAsia="Calibri"/>
                <w:szCs w:val="22"/>
              </w:rPr>
              <w:t>jacdk@its.jnj.com</w:t>
            </w:r>
          </w:p>
          <w:p w14:paraId="3AEB15F9" w14:textId="77777777" w:rsidR="00205CB6" w:rsidRDefault="00205CB6">
            <w:pPr>
              <w:tabs>
                <w:tab w:val="left" w:pos="-720"/>
              </w:tabs>
              <w:suppressAutoHyphens/>
              <w:rPr>
                <w:szCs w:val="22"/>
              </w:rPr>
            </w:pPr>
          </w:p>
        </w:tc>
        <w:tc>
          <w:tcPr>
            <w:tcW w:w="4518" w:type="dxa"/>
          </w:tcPr>
          <w:p w14:paraId="67B6CD2B" w14:textId="77777777" w:rsidR="00205CB6" w:rsidRPr="00CD2EE2" w:rsidRDefault="00205CB6">
            <w:pPr>
              <w:rPr>
                <w:b/>
                <w:bCs/>
                <w:szCs w:val="22"/>
                <w:lang w:val="de-DE"/>
              </w:rPr>
            </w:pPr>
            <w:r w:rsidRPr="00CD2EE2">
              <w:rPr>
                <w:b/>
                <w:bCs/>
                <w:szCs w:val="22"/>
                <w:lang w:val="de-DE"/>
              </w:rPr>
              <w:t>Malta</w:t>
            </w:r>
          </w:p>
          <w:p w14:paraId="6AE9D10C"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AM MANGION LTD</w:t>
            </w:r>
          </w:p>
          <w:p w14:paraId="2D96A3B6" w14:textId="2C5ED598" w:rsidR="00205CB6" w:rsidRPr="00CD2EE2" w:rsidRDefault="00205CB6">
            <w:pPr>
              <w:rPr>
                <w:szCs w:val="22"/>
                <w:lang w:val="de-DE"/>
              </w:rPr>
            </w:pPr>
            <w:r w:rsidRPr="00CA0166">
              <w:rPr>
                <w:rFonts w:eastAsia="Calibri"/>
                <w:szCs w:val="22"/>
                <w:lang w:val="de-DE"/>
              </w:rPr>
              <w:t>Tel: +356 2397 6000</w:t>
            </w:r>
          </w:p>
          <w:p w14:paraId="071356CF" w14:textId="77777777" w:rsidR="00205CB6" w:rsidRPr="00CD2EE2" w:rsidRDefault="00205CB6">
            <w:pPr>
              <w:rPr>
                <w:szCs w:val="22"/>
                <w:lang w:val="de-DE"/>
              </w:rPr>
            </w:pPr>
          </w:p>
        </w:tc>
      </w:tr>
      <w:tr w:rsidR="00205CB6" w:rsidRPr="00CD2EE2" w14:paraId="43B0D03A" w14:textId="77777777" w:rsidTr="00205CB6">
        <w:trPr>
          <w:cantSplit/>
          <w:jc w:val="center"/>
        </w:trPr>
        <w:tc>
          <w:tcPr>
            <w:tcW w:w="4554" w:type="dxa"/>
          </w:tcPr>
          <w:p w14:paraId="7874E074" w14:textId="77777777" w:rsidR="00205CB6" w:rsidRDefault="00205CB6">
            <w:pPr>
              <w:rPr>
                <w:szCs w:val="22"/>
                <w:lang w:val="de-DE"/>
              </w:rPr>
            </w:pPr>
            <w:r>
              <w:rPr>
                <w:b/>
                <w:szCs w:val="22"/>
                <w:lang w:val="de-DE"/>
              </w:rPr>
              <w:lastRenderedPageBreak/>
              <w:t>Deutschland</w:t>
            </w:r>
          </w:p>
          <w:p w14:paraId="36D3B5FB"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Janssen-Cilag GmbH</w:t>
            </w:r>
          </w:p>
          <w:p w14:paraId="72F93120" w14:textId="4C69EC85" w:rsidR="00205CB6" w:rsidRPr="00CA0166" w:rsidRDefault="00205CB6">
            <w:pPr>
              <w:tabs>
                <w:tab w:val="clear" w:pos="567"/>
                <w:tab w:val="left" w:pos="708"/>
              </w:tabs>
              <w:rPr>
                <w:rFonts w:eastAsia="Calibri"/>
                <w:szCs w:val="22"/>
                <w:lang w:val="de-DE"/>
              </w:rPr>
            </w:pPr>
            <w:r w:rsidRPr="00CA0166">
              <w:rPr>
                <w:rFonts w:eastAsia="Calibri"/>
                <w:szCs w:val="22"/>
                <w:lang w:val="de-DE"/>
              </w:rPr>
              <w:t xml:space="preserve">Tel: </w:t>
            </w:r>
            <w:ins w:id="909" w:author="LOC RA SP" w:date="2025-07-29T20:33:00Z" w16du:dateUtc="2025-07-29T19:33:00Z">
              <w:r w:rsidR="001F6791" w:rsidRPr="00CA0166">
                <w:rPr>
                  <w:rFonts w:eastAsia="Calibri"/>
                  <w:szCs w:val="22"/>
                  <w:lang w:val="de-DE"/>
                </w:rPr>
                <w:t>0800 086 9247 / +49 2137 955 6955</w:t>
              </w:r>
            </w:ins>
            <w:del w:id="910" w:author="LOC RA SP" w:date="2025-07-29T20:33:00Z" w16du:dateUtc="2025-07-29T19:33:00Z">
              <w:r w:rsidRPr="00CA0166" w:rsidDel="001F6791">
                <w:rPr>
                  <w:rFonts w:eastAsia="Calibri"/>
                  <w:szCs w:val="22"/>
                  <w:lang w:val="de-DE"/>
                </w:rPr>
                <w:delText>+49 2137 955 955</w:delText>
              </w:r>
            </w:del>
          </w:p>
          <w:p w14:paraId="0E5AF0CF" w14:textId="5441AFF4" w:rsidR="00205CB6" w:rsidRDefault="00205CB6">
            <w:pPr>
              <w:tabs>
                <w:tab w:val="left" w:pos="-720"/>
                <w:tab w:val="left" w:pos="4536"/>
              </w:tabs>
              <w:suppressAutoHyphens/>
              <w:rPr>
                <w:szCs w:val="22"/>
                <w:lang w:val="bg-BG"/>
              </w:rPr>
            </w:pPr>
            <w:r w:rsidRPr="00CA0166">
              <w:rPr>
                <w:rFonts w:eastAsia="Calibri"/>
                <w:szCs w:val="22"/>
                <w:lang w:val="de-DE"/>
              </w:rPr>
              <w:t>jancil@its.jnj.com</w:t>
            </w:r>
          </w:p>
          <w:p w14:paraId="51D4E36E" w14:textId="77777777" w:rsidR="00205CB6" w:rsidRDefault="00205CB6">
            <w:pPr>
              <w:rPr>
                <w:szCs w:val="22"/>
              </w:rPr>
            </w:pPr>
          </w:p>
        </w:tc>
        <w:tc>
          <w:tcPr>
            <w:tcW w:w="4518" w:type="dxa"/>
          </w:tcPr>
          <w:p w14:paraId="6F25CF92" w14:textId="77777777" w:rsidR="00205CB6" w:rsidRPr="00CD2EE2" w:rsidRDefault="00205CB6">
            <w:pPr>
              <w:suppressAutoHyphens/>
              <w:rPr>
                <w:szCs w:val="22"/>
                <w:lang w:val="nl-BE"/>
              </w:rPr>
            </w:pPr>
            <w:r w:rsidRPr="00CD2EE2">
              <w:rPr>
                <w:b/>
                <w:szCs w:val="22"/>
                <w:lang w:val="nl-BE"/>
              </w:rPr>
              <w:t>Nederland</w:t>
            </w:r>
          </w:p>
          <w:p w14:paraId="1899015D"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Janssen-Cilag B.V.</w:t>
            </w:r>
          </w:p>
          <w:p w14:paraId="40D600DC" w14:textId="77777777" w:rsidR="00205CB6" w:rsidRPr="00CA0166" w:rsidRDefault="00205CB6">
            <w:pPr>
              <w:tabs>
                <w:tab w:val="clear" w:pos="567"/>
                <w:tab w:val="left" w:pos="708"/>
              </w:tabs>
              <w:rPr>
                <w:rFonts w:eastAsia="Calibri"/>
                <w:szCs w:val="22"/>
                <w:lang w:val="bg-BG"/>
              </w:rPr>
            </w:pPr>
            <w:r w:rsidRPr="00CA0166">
              <w:rPr>
                <w:rFonts w:eastAsia="Calibri"/>
                <w:szCs w:val="22"/>
                <w:lang w:val="de-DE"/>
              </w:rPr>
              <w:t>Tel: +31 76 711 1111</w:t>
            </w:r>
          </w:p>
          <w:p w14:paraId="500F1538" w14:textId="46875E1C" w:rsidR="00205CB6" w:rsidRPr="00CD2EE2" w:rsidRDefault="00205CB6">
            <w:pPr>
              <w:rPr>
                <w:szCs w:val="22"/>
                <w:lang w:val="de-DE"/>
              </w:rPr>
            </w:pPr>
            <w:r w:rsidRPr="00CA0166">
              <w:rPr>
                <w:rFonts w:eastAsia="Calibri"/>
                <w:szCs w:val="22"/>
                <w:lang w:val="de-DE"/>
              </w:rPr>
              <w:t>janssen@jacnl.jnj.com</w:t>
            </w:r>
          </w:p>
          <w:p w14:paraId="6DADE82C" w14:textId="77777777" w:rsidR="00205CB6" w:rsidRPr="00CD2EE2" w:rsidRDefault="00205CB6">
            <w:pPr>
              <w:autoSpaceDE w:val="0"/>
              <w:autoSpaceDN w:val="0"/>
              <w:adjustRightInd w:val="0"/>
              <w:rPr>
                <w:szCs w:val="22"/>
                <w:lang w:val="de-DE"/>
              </w:rPr>
            </w:pPr>
          </w:p>
        </w:tc>
      </w:tr>
      <w:tr w:rsidR="00205CB6" w14:paraId="64762840" w14:textId="77777777" w:rsidTr="00205CB6">
        <w:trPr>
          <w:cantSplit/>
          <w:jc w:val="center"/>
        </w:trPr>
        <w:tc>
          <w:tcPr>
            <w:tcW w:w="4554" w:type="dxa"/>
          </w:tcPr>
          <w:p w14:paraId="71311ECE" w14:textId="77777777" w:rsidR="00205CB6" w:rsidRPr="00CD2EE2" w:rsidRDefault="00205CB6">
            <w:pPr>
              <w:tabs>
                <w:tab w:val="left" w:pos="-720"/>
              </w:tabs>
              <w:suppressAutoHyphens/>
              <w:rPr>
                <w:b/>
                <w:szCs w:val="22"/>
                <w:lang w:val="fi-FI"/>
              </w:rPr>
            </w:pPr>
            <w:r w:rsidRPr="00CD2EE2">
              <w:rPr>
                <w:b/>
                <w:szCs w:val="22"/>
                <w:lang w:val="fi-FI"/>
              </w:rPr>
              <w:t>Eesti</w:t>
            </w:r>
          </w:p>
          <w:p w14:paraId="0477A798" w14:textId="77777777" w:rsidR="00205CB6" w:rsidRDefault="00205CB6">
            <w:pPr>
              <w:rPr>
                <w:lang w:val="fi-FI"/>
              </w:rPr>
            </w:pPr>
            <w:r>
              <w:rPr>
                <w:lang w:val="fi-FI"/>
              </w:rPr>
              <w:t>UAB "JOHNSON &amp; JOHNSON" Eesti filiaal</w:t>
            </w:r>
          </w:p>
          <w:p w14:paraId="7D653547" w14:textId="77777777" w:rsidR="00205CB6" w:rsidRDefault="00205CB6">
            <w:pPr>
              <w:rPr>
                <w:lang w:val="bg-BG"/>
              </w:rPr>
            </w:pPr>
            <w:r w:rsidRPr="00CD2EE2">
              <w:rPr>
                <w:lang w:val="de-DE"/>
              </w:rPr>
              <w:t>Tel: +372 617 7410</w:t>
            </w:r>
          </w:p>
          <w:p w14:paraId="6656F1FE" w14:textId="0CC02705" w:rsidR="00205CB6" w:rsidRPr="00CD2EE2" w:rsidRDefault="00205CB6">
            <w:pPr>
              <w:autoSpaceDE w:val="0"/>
              <w:autoSpaceDN w:val="0"/>
              <w:adjustRightInd w:val="0"/>
              <w:rPr>
                <w:szCs w:val="22"/>
                <w:lang w:val="de-DE"/>
              </w:rPr>
            </w:pPr>
            <w:r w:rsidRPr="00CD2EE2">
              <w:rPr>
                <w:lang w:val="de-DE"/>
              </w:rPr>
              <w:t>ee@its.jnj.com</w:t>
            </w:r>
          </w:p>
          <w:p w14:paraId="308E838D" w14:textId="77777777" w:rsidR="00205CB6" w:rsidRPr="00CD2EE2" w:rsidRDefault="00205CB6">
            <w:pPr>
              <w:rPr>
                <w:szCs w:val="22"/>
                <w:lang w:val="de-DE"/>
              </w:rPr>
            </w:pPr>
          </w:p>
        </w:tc>
        <w:tc>
          <w:tcPr>
            <w:tcW w:w="4518" w:type="dxa"/>
          </w:tcPr>
          <w:p w14:paraId="66598FBD" w14:textId="77777777" w:rsidR="00205CB6" w:rsidRDefault="00205CB6">
            <w:pPr>
              <w:rPr>
                <w:szCs w:val="22"/>
                <w:lang w:val="nb-NO"/>
              </w:rPr>
            </w:pPr>
            <w:r>
              <w:rPr>
                <w:b/>
                <w:szCs w:val="22"/>
                <w:lang w:val="nb-NO"/>
              </w:rPr>
              <w:t>Norge</w:t>
            </w:r>
          </w:p>
          <w:p w14:paraId="14EC257F" w14:textId="77777777" w:rsidR="00205CB6" w:rsidRPr="00CA0166" w:rsidRDefault="00205CB6">
            <w:pPr>
              <w:tabs>
                <w:tab w:val="clear" w:pos="567"/>
                <w:tab w:val="left" w:pos="708"/>
              </w:tabs>
              <w:rPr>
                <w:rFonts w:eastAsia="Calibri"/>
                <w:szCs w:val="22"/>
                <w:lang w:val="nb-NO"/>
              </w:rPr>
            </w:pPr>
            <w:r w:rsidRPr="00CA0166">
              <w:rPr>
                <w:rFonts w:eastAsia="Calibri"/>
                <w:szCs w:val="22"/>
                <w:lang w:val="nb-NO"/>
              </w:rPr>
              <w:t>Janssen-Cilag AS</w:t>
            </w:r>
          </w:p>
          <w:p w14:paraId="426738D3" w14:textId="77777777" w:rsidR="00205CB6" w:rsidRPr="00CA0166" w:rsidRDefault="00205CB6">
            <w:pPr>
              <w:tabs>
                <w:tab w:val="clear" w:pos="567"/>
                <w:tab w:val="left" w:pos="708"/>
              </w:tabs>
              <w:rPr>
                <w:rFonts w:eastAsia="Calibri"/>
                <w:szCs w:val="22"/>
                <w:lang w:val="nb-NO"/>
              </w:rPr>
            </w:pPr>
            <w:r w:rsidRPr="00CA0166">
              <w:rPr>
                <w:rFonts w:eastAsia="Calibri"/>
                <w:szCs w:val="22"/>
                <w:lang w:val="nb-NO"/>
              </w:rPr>
              <w:t>Tlf: +47 24 12 65 00</w:t>
            </w:r>
          </w:p>
          <w:p w14:paraId="7809D3B7" w14:textId="45208294" w:rsidR="00205CB6" w:rsidRDefault="00205CB6">
            <w:pPr>
              <w:tabs>
                <w:tab w:val="left" w:pos="4536"/>
              </w:tabs>
              <w:suppressAutoHyphens/>
              <w:rPr>
                <w:szCs w:val="22"/>
                <w:lang w:val="bg-BG"/>
              </w:rPr>
            </w:pPr>
            <w:r w:rsidRPr="00CA0166">
              <w:rPr>
                <w:rFonts w:eastAsia="Calibri"/>
                <w:szCs w:val="22"/>
              </w:rPr>
              <w:t>jacno@its.jnj.com</w:t>
            </w:r>
          </w:p>
          <w:p w14:paraId="2C0C0705" w14:textId="77777777" w:rsidR="00205CB6" w:rsidRDefault="00205CB6">
            <w:pPr>
              <w:rPr>
                <w:szCs w:val="22"/>
              </w:rPr>
            </w:pPr>
          </w:p>
        </w:tc>
      </w:tr>
      <w:tr w:rsidR="00205CB6" w14:paraId="1EA04559" w14:textId="77777777" w:rsidTr="00205CB6">
        <w:trPr>
          <w:cantSplit/>
          <w:jc w:val="center"/>
        </w:trPr>
        <w:tc>
          <w:tcPr>
            <w:tcW w:w="4554" w:type="dxa"/>
          </w:tcPr>
          <w:p w14:paraId="23F30C7F" w14:textId="77777777" w:rsidR="00205CB6" w:rsidRDefault="00205CB6">
            <w:pPr>
              <w:rPr>
                <w:szCs w:val="22"/>
                <w:lang w:val="el-GR"/>
              </w:rPr>
            </w:pPr>
            <w:r>
              <w:rPr>
                <w:b/>
                <w:szCs w:val="22"/>
                <w:lang w:val="el-GR"/>
              </w:rPr>
              <w:t>Ελλάδα</w:t>
            </w:r>
          </w:p>
          <w:p w14:paraId="3E333788" w14:textId="77777777" w:rsidR="00205CB6" w:rsidRDefault="00205CB6">
            <w:pPr>
              <w:rPr>
                <w:lang w:val="el-GR"/>
              </w:rPr>
            </w:pPr>
            <w:r>
              <w:t>Janssen</w:t>
            </w:r>
            <w:r>
              <w:rPr>
                <w:lang w:val="el-GR"/>
              </w:rPr>
              <w:t>-</w:t>
            </w:r>
            <w:r>
              <w:t>Cilag</w:t>
            </w:r>
            <w:r>
              <w:rPr>
                <w:lang w:val="el-GR"/>
              </w:rPr>
              <w:t xml:space="preserve"> Φαρμακευτική Μονοπρόσωπη Α.Ε.Β.Ε.</w:t>
            </w:r>
          </w:p>
          <w:p w14:paraId="4703D00C" w14:textId="5C65A57B" w:rsidR="00205CB6" w:rsidRDefault="00205CB6">
            <w:pPr>
              <w:rPr>
                <w:szCs w:val="22"/>
              </w:rPr>
            </w:pPr>
            <w:r>
              <w:t>Tηλ: +30 210 80 90 000</w:t>
            </w:r>
          </w:p>
          <w:p w14:paraId="78512410" w14:textId="77777777" w:rsidR="00205CB6" w:rsidRDefault="00205CB6">
            <w:pPr>
              <w:rPr>
                <w:szCs w:val="22"/>
              </w:rPr>
            </w:pPr>
          </w:p>
        </w:tc>
        <w:tc>
          <w:tcPr>
            <w:tcW w:w="4518" w:type="dxa"/>
          </w:tcPr>
          <w:p w14:paraId="5BE1737F" w14:textId="77777777" w:rsidR="00205CB6" w:rsidRDefault="00205CB6">
            <w:r>
              <w:rPr>
                <w:b/>
                <w:bCs/>
              </w:rPr>
              <w:t>Österreich</w:t>
            </w:r>
          </w:p>
          <w:p w14:paraId="7318A860" w14:textId="77777777" w:rsidR="00205CB6" w:rsidRPr="00CA0166" w:rsidRDefault="00205CB6">
            <w:pPr>
              <w:tabs>
                <w:tab w:val="clear" w:pos="567"/>
                <w:tab w:val="left" w:pos="708"/>
              </w:tabs>
              <w:rPr>
                <w:rFonts w:eastAsia="Calibri"/>
                <w:szCs w:val="22"/>
              </w:rPr>
            </w:pPr>
            <w:r w:rsidRPr="00CA0166">
              <w:rPr>
                <w:rFonts w:eastAsia="Calibri"/>
                <w:szCs w:val="22"/>
              </w:rPr>
              <w:t>Janssen-Cilag Pharma GmbH</w:t>
            </w:r>
          </w:p>
          <w:p w14:paraId="3D5D169A" w14:textId="157331BC" w:rsidR="00205CB6" w:rsidRDefault="00205CB6">
            <w:pPr>
              <w:adjustRightInd w:val="0"/>
            </w:pPr>
            <w:r w:rsidRPr="00CA0166">
              <w:rPr>
                <w:rFonts w:eastAsia="Calibri"/>
                <w:szCs w:val="22"/>
              </w:rPr>
              <w:t>Tel: +43 1 610 300</w:t>
            </w:r>
          </w:p>
          <w:p w14:paraId="3738F1C8" w14:textId="77777777" w:rsidR="00205CB6" w:rsidRDefault="00205CB6">
            <w:pPr>
              <w:adjustRightInd w:val="0"/>
            </w:pPr>
          </w:p>
        </w:tc>
      </w:tr>
      <w:tr w:rsidR="00205CB6" w14:paraId="35BA9955" w14:textId="77777777" w:rsidTr="00205CB6">
        <w:trPr>
          <w:cantSplit/>
          <w:jc w:val="center"/>
        </w:trPr>
        <w:tc>
          <w:tcPr>
            <w:tcW w:w="4554" w:type="dxa"/>
          </w:tcPr>
          <w:p w14:paraId="059129F2" w14:textId="77777777" w:rsidR="00205CB6" w:rsidRDefault="00205CB6">
            <w:pPr>
              <w:tabs>
                <w:tab w:val="left" w:pos="-720"/>
                <w:tab w:val="left" w:pos="4536"/>
              </w:tabs>
              <w:suppressAutoHyphens/>
              <w:rPr>
                <w:b/>
                <w:szCs w:val="22"/>
                <w:lang w:val="es-ES"/>
              </w:rPr>
            </w:pPr>
            <w:r>
              <w:rPr>
                <w:b/>
                <w:szCs w:val="22"/>
                <w:lang w:val="es-ES"/>
              </w:rPr>
              <w:t>España</w:t>
            </w:r>
          </w:p>
          <w:p w14:paraId="2D02EEC0" w14:textId="77777777" w:rsidR="00205CB6" w:rsidRDefault="00205CB6">
            <w:pPr>
              <w:rPr>
                <w:szCs w:val="22"/>
                <w:lang w:val="bg-BG"/>
              </w:rPr>
            </w:pPr>
            <w:r>
              <w:rPr>
                <w:szCs w:val="22"/>
              </w:rPr>
              <w:t>Janssen-Cilag, S.A.</w:t>
            </w:r>
          </w:p>
          <w:p w14:paraId="648DFA50" w14:textId="77777777" w:rsidR="00205CB6" w:rsidRDefault="00205CB6">
            <w:pPr>
              <w:rPr>
                <w:szCs w:val="22"/>
              </w:rPr>
            </w:pPr>
            <w:r>
              <w:rPr>
                <w:szCs w:val="22"/>
              </w:rPr>
              <w:t>Tel: +34 91 722 81 00</w:t>
            </w:r>
          </w:p>
          <w:p w14:paraId="35C8C29A" w14:textId="77777777" w:rsidR="00205CB6" w:rsidRDefault="00205CB6">
            <w:pPr>
              <w:rPr>
                <w:szCs w:val="22"/>
              </w:rPr>
            </w:pPr>
            <w:r>
              <w:rPr>
                <w:szCs w:val="22"/>
              </w:rPr>
              <w:t>contacto@its.jnj.com</w:t>
            </w:r>
          </w:p>
          <w:p w14:paraId="71DE6B3A" w14:textId="77777777" w:rsidR="00205CB6" w:rsidRDefault="00205CB6">
            <w:pPr>
              <w:tabs>
                <w:tab w:val="left" w:pos="-720"/>
                <w:tab w:val="left" w:pos="4536"/>
              </w:tabs>
              <w:suppressAutoHyphens/>
              <w:rPr>
                <w:szCs w:val="22"/>
              </w:rPr>
            </w:pPr>
          </w:p>
        </w:tc>
        <w:tc>
          <w:tcPr>
            <w:tcW w:w="4518" w:type="dxa"/>
          </w:tcPr>
          <w:p w14:paraId="7CC495BD" w14:textId="77777777" w:rsidR="00205CB6" w:rsidRDefault="00205CB6">
            <w:pPr>
              <w:rPr>
                <w:b/>
                <w:bCs/>
                <w:szCs w:val="22"/>
                <w:lang w:val="pl-PL"/>
              </w:rPr>
            </w:pPr>
            <w:r>
              <w:rPr>
                <w:b/>
                <w:bCs/>
                <w:szCs w:val="22"/>
                <w:lang w:val="pl-PL"/>
              </w:rPr>
              <w:t>Polska</w:t>
            </w:r>
          </w:p>
          <w:p w14:paraId="1CB175AA" w14:textId="77777777" w:rsidR="00205CB6" w:rsidRDefault="00205CB6">
            <w:pPr>
              <w:rPr>
                <w:lang w:val="pl-PL"/>
              </w:rPr>
            </w:pPr>
            <w:r>
              <w:rPr>
                <w:lang w:val="pl-PL"/>
              </w:rPr>
              <w:t>Janssen-Cilag Polska Sp. z o.o.</w:t>
            </w:r>
          </w:p>
          <w:p w14:paraId="5EFBB3ED" w14:textId="77777777" w:rsidR="00205CB6" w:rsidRDefault="00205CB6">
            <w:pPr>
              <w:rPr>
                <w:lang w:val="bg-BG"/>
              </w:rPr>
            </w:pPr>
            <w:r>
              <w:t>Tel.: +48 22 237 60 00</w:t>
            </w:r>
          </w:p>
          <w:p w14:paraId="6C2A8198" w14:textId="77777777" w:rsidR="00205CB6" w:rsidRDefault="00205CB6">
            <w:pPr>
              <w:rPr>
                <w:szCs w:val="22"/>
              </w:rPr>
            </w:pPr>
          </w:p>
        </w:tc>
      </w:tr>
      <w:tr w:rsidR="00205CB6" w14:paraId="07003291" w14:textId="77777777" w:rsidTr="00205CB6">
        <w:trPr>
          <w:cantSplit/>
          <w:jc w:val="center"/>
        </w:trPr>
        <w:tc>
          <w:tcPr>
            <w:tcW w:w="4554" w:type="dxa"/>
          </w:tcPr>
          <w:p w14:paraId="5299281F" w14:textId="77777777" w:rsidR="00205CB6" w:rsidRPr="00CD2EE2" w:rsidRDefault="00205CB6">
            <w:pPr>
              <w:tabs>
                <w:tab w:val="left" w:pos="-720"/>
                <w:tab w:val="left" w:pos="4536"/>
              </w:tabs>
              <w:suppressAutoHyphens/>
              <w:rPr>
                <w:b/>
                <w:szCs w:val="22"/>
                <w:lang w:val="fr-FR"/>
              </w:rPr>
            </w:pPr>
            <w:r w:rsidRPr="00CD2EE2">
              <w:rPr>
                <w:lang w:val="fr-FR"/>
              </w:rPr>
              <w:br w:type="page"/>
            </w:r>
            <w:r w:rsidRPr="00CD2EE2">
              <w:rPr>
                <w:b/>
                <w:szCs w:val="22"/>
                <w:lang w:val="fr-FR"/>
              </w:rPr>
              <w:t>France</w:t>
            </w:r>
          </w:p>
          <w:p w14:paraId="58A509B9" w14:textId="77777777" w:rsidR="00205CB6" w:rsidRPr="00CA0166" w:rsidRDefault="00205CB6">
            <w:pPr>
              <w:keepNext/>
              <w:tabs>
                <w:tab w:val="clear" w:pos="567"/>
                <w:tab w:val="left" w:pos="708"/>
              </w:tabs>
              <w:rPr>
                <w:rFonts w:eastAsia="Calibri"/>
                <w:szCs w:val="22"/>
                <w:lang w:val="fr-FR"/>
              </w:rPr>
            </w:pPr>
            <w:r w:rsidRPr="00CA0166">
              <w:rPr>
                <w:rFonts w:eastAsia="Calibri"/>
                <w:szCs w:val="22"/>
                <w:lang w:val="fr-FR"/>
              </w:rPr>
              <w:t>Janssen-Cilag</w:t>
            </w:r>
          </w:p>
          <w:p w14:paraId="4E72DD97" w14:textId="77777777" w:rsidR="00205CB6" w:rsidRPr="00CA0166" w:rsidRDefault="00205CB6">
            <w:pPr>
              <w:keepNext/>
              <w:tabs>
                <w:tab w:val="clear" w:pos="567"/>
                <w:tab w:val="left" w:pos="708"/>
              </w:tabs>
              <w:rPr>
                <w:rFonts w:eastAsia="Calibri"/>
                <w:szCs w:val="22"/>
                <w:lang w:val="fr-FR"/>
              </w:rPr>
            </w:pPr>
            <w:r w:rsidRPr="00CA0166">
              <w:rPr>
                <w:rFonts w:eastAsia="Calibri"/>
                <w:szCs w:val="22"/>
                <w:lang w:val="fr-FR"/>
              </w:rPr>
              <w:t>Tél: 0 800 25 50 75 / +33 1 55 00 40 03</w:t>
            </w:r>
          </w:p>
          <w:p w14:paraId="04CFA635" w14:textId="5266B000" w:rsidR="00205CB6" w:rsidRPr="00CD2EE2" w:rsidRDefault="00205CB6">
            <w:pPr>
              <w:rPr>
                <w:szCs w:val="22"/>
                <w:lang w:val="fr-FR"/>
              </w:rPr>
            </w:pPr>
            <w:r w:rsidRPr="00CA0166">
              <w:rPr>
                <w:rFonts w:eastAsia="Calibri"/>
                <w:szCs w:val="22"/>
                <w:lang w:val="fr-FR"/>
              </w:rPr>
              <w:t>medisource@its.jnj.com</w:t>
            </w:r>
          </w:p>
          <w:p w14:paraId="2D2802D7" w14:textId="77777777" w:rsidR="00205CB6" w:rsidRPr="00CD2EE2" w:rsidRDefault="00205CB6">
            <w:pPr>
              <w:tabs>
                <w:tab w:val="left" w:pos="-720"/>
                <w:tab w:val="left" w:pos="4536"/>
              </w:tabs>
              <w:rPr>
                <w:b/>
                <w:szCs w:val="22"/>
                <w:lang w:val="fr-FR"/>
              </w:rPr>
            </w:pPr>
          </w:p>
        </w:tc>
        <w:tc>
          <w:tcPr>
            <w:tcW w:w="4518" w:type="dxa"/>
          </w:tcPr>
          <w:p w14:paraId="7301C5CC" w14:textId="77777777" w:rsidR="00205CB6" w:rsidRDefault="00205CB6">
            <w:pPr>
              <w:rPr>
                <w:szCs w:val="22"/>
              </w:rPr>
            </w:pPr>
            <w:r>
              <w:rPr>
                <w:b/>
                <w:szCs w:val="22"/>
              </w:rPr>
              <w:t>Portugal</w:t>
            </w:r>
          </w:p>
          <w:p w14:paraId="260E1F31" w14:textId="77777777" w:rsidR="00205CB6" w:rsidRDefault="00205CB6">
            <w:pPr>
              <w:keepNext/>
              <w:rPr>
                <w:lang w:val="pt-BR"/>
              </w:rPr>
            </w:pPr>
            <w:r>
              <w:rPr>
                <w:lang w:val="pt-BR"/>
              </w:rPr>
              <w:t>Janssen-Cilag Farmacêutica, Lda.</w:t>
            </w:r>
          </w:p>
          <w:p w14:paraId="06CF6CDA" w14:textId="77777777" w:rsidR="00205CB6" w:rsidRDefault="00205CB6">
            <w:pPr>
              <w:autoSpaceDE w:val="0"/>
              <w:autoSpaceDN w:val="0"/>
              <w:adjustRightInd w:val="0"/>
              <w:rPr>
                <w:lang w:val="bg-BG"/>
              </w:rPr>
            </w:pPr>
            <w:r>
              <w:t>Tel: +351 214 368 600</w:t>
            </w:r>
          </w:p>
          <w:p w14:paraId="3CC90637" w14:textId="77777777" w:rsidR="00205CB6" w:rsidRDefault="00205CB6">
            <w:pPr>
              <w:tabs>
                <w:tab w:val="left" w:pos="-720"/>
              </w:tabs>
              <w:suppressAutoHyphens/>
              <w:rPr>
                <w:szCs w:val="22"/>
              </w:rPr>
            </w:pPr>
          </w:p>
        </w:tc>
      </w:tr>
      <w:tr w:rsidR="00205CB6" w:rsidRPr="00922F7A" w14:paraId="5F5DCF03" w14:textId="77777777" w:rsidTr="00205CB6">
        <w:trPr>
          <w:cantSplit/>
          <w:jc w:val="center"/>
        </w:trPr>
        <w:tc>
          <w:tcPr>
            <w:tcW w:w="4554" w:type="dxa"/>
          </w:tcPr>
          <w:p w14:paraId="2DA09C33" w14:textId="77777777" w:rsidR="00205CB6" w:rsidRPr="00AF47D4" w:rsidRDefault="00205CB6">
            <w:pPr>
              <w:tabs>
                <w:tab w:val="left" w:pos="-720"/>
                <w:tab w:val="left" w:pos="4536"/>
              </w:tabs>
              <w:rPr>
                <w:b/>
                <w:szCs w:val="22"/>
                <w:rPrChange w:id="911" w:author="EUCP BE1" w:date="2025-08-01T09:33:00Z" w16du:dateUtc="2025-08-01T07:33:00Z">
                  <w:rPr>
                    <w:b/>
                    <w:szCs w:val="22"/>
                    <w:lang w:val="en-US"/>
                  </w:rPr>
                </w:rPrChange>
              </w:rPr>
            </w:pPr>
            <w:r w:rsidRPr="00AF47D4">
              <w:rPr>
                <w:b/>
                <w:szCs w:val="22"/>
                <w:rPrChange w:id="912" w:author="EUCP BE1" w:date="2025-08-01T09:33:00Z" w16du:dateUtc="2025-08-01T07:33:00Z">
                  <w:rPr>
                    <w:b/>
                    <w:szCs w:val="22"/>
                    <w:lang w:val="en-US"/>
                  </w:rPr>
                </w:rPrChange>
              </w:rPr>
              <w:t>Hrvatska</w:t>
            </w:r>
          </w:p>
          <w:p w14:paraId="05951ADC" w14:textId="77777777" w:rsidR="00205CB6" w:rsidRPr="00CA0166" w:rsidRDefault="00205CB6">
            <w:pPr>
              <w:keepNext/>
              <w:tabs>
                <w:tab w:val="clear" w:pos="567"/>
                <w:tab w:val="left" w:pos="708"/>
              </w:tabs>
              <w:rPr>
                <w:rFonts w:eastAsia="Calibri"/>
                <w:szCs w:val="22"/>
                <w:rPrChange w:id="913" w:author="EUCP BE1" w:date="2025-08-01T09:33:00Z" w16du:dateUtc="2025-08-01T07:33:00Z">
                  <w:rPr>
                    <w:rFonts w:eastAsia="Calibri"/>
                    <w:color w:val="000000"/>
                    <w:szCs w:val="22"/>
                    <w:lang w:val="en-US"/>
                  </w:rPr>
                </w:rPrChange>
              </w:rPr>
            </w:pPr>
            <w:r w:rsidRPr="00CA0166">
              <w:rPr>
                <w:rFonts w:eastAsia="Calibri"/>
                <w:szCs w:val="22"/>
                <w:rPrChange w:id="914" w:author="EUCP BE1" w:date="2025-08-01T09:33:00Z" w16du:dateUtc="2025-08-01T07:33:00Z">
                  <w:rPr>
                    <w:rFonts w:eastAsia="Calibri"/>
                    <w:color w:val="000000"/>
                    <w:szCs w:val="22"/>
                    <w:lang w:val="en-US"/>
                  </w:rPr>
                </w:rPrChange>
              </w:rPr>
              <w:t>Johnson &amp; Johnson S.E. d.o.o.</w:t>
            </w:r>
          </w:p>
          <w:p w14:paraId="44342497"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Tel: +385 1 6610 700</w:t>
            </w:r>
          </w:p>
          <w:p w14:paraId="21D9920F" w14:textId="2713B5D4" w:rsidR="00205CB6" w:rsidRPr="00CD2EE2" w:rsidRDefault="00205CB6">
            <w:pPr>
              <w:rPr>
                <w:lang w:val="de-DE"/>
              </w:rPr>
            </w:pPr>
            <w:r w:rsidRPr="00CA0166">
              <w:rPr>
                <w:rFonts w:eastAsia="Calibri"/>
                <w:szCs w:val="22"/>
                <w:lang w:val="de-DE"/>
              </w:rPr>
              <w:t>jjsafety@JNJCR.JNJ.com</w:t>
            </w:r>
          </w:p>
          <w:p w14:paraId="32C51C65" w14:textId="77777777" w:rsidR="00205CB6" w:rsidRPr="00CD2EE2" w:rsidRDefault="00205CB6">
            <w:pPr>
              <w:rPr>
                <w:b/>
                <w:szCs w:val="22"/>
                <w:lang w:val="de-DE"/>
              </w:rPr>
            </w:pPr>
          </w:p>
        </w:tc>
        <w:tc>
          <w:tcPr>
            <w:tcW w:w="4518" w:type="dxa"/>
          </w:tcPr>
          <w:p w14:paraId="4EDF2B74" w14:textId="77777777" w:rsidR="00205CB6" w:rsidRPr="00CD2EE2" w:rsidRDefault="00205CB6">
            <w:pPr>
              <w:tabs>
                <w:tab w:val="left" w:pos="-720"/>
              </w:tabs>
              <w:suppressAutoHyphens/>
              <w:rPr>
                <w:b/>
                <w:bCs/>
                <w:szCs w:val="22"/>
                <w:lang w:val="de-DE"/>
              </w:rPr>
            </w:pPr>
            <w:r w:rsidRPr="00CD2EE2">
              <w:rPr>
                <w:b/>
                <w:bCs/>
                <w:szCs w:val="22"/>
                <w:lang w:val="de-DE"/>
              </w:rPr>
              <w:t>România</w:t>
            </w:r>
          </w:p>
          <w:p w14:paraId="6292D608" w14:textId="77777777" w:rsidR="00205CB6" w:rsidRPr="00CD2EE2" w:rsidRDefault="00205CB6">
            <w:pPr>
              <w:keepNext/>
              <w:rPr>
                <w:lang w:val="de-DE"/>
              </w:rPr>
            </w:pPr>
            <w:r w:rsidRPr="00CD2EE2">
              <w:rPr>
                <w:lang w:val="de-DE"/>
              </w:rPr>
              <w:t>Johnson &amp; Johnson România SRL</w:t>
            </w:r>
          </w:p>
          <w:p w14:paraId="6553ED1E" w14:textId="7318A408" w:rsidR="00205CB6" w:rsidRPr="00CD2EE2" w:rsidRDefault="00205CB6">
            <w:pPr>
              <w:rPr>
                <w:szCs w:val="22"/>
                <w:lang w:val="de-DE"/>
              </w:rPr>
            </w:pPr>
            <w:r w:rsidRPr="00CD2EE2">
              <w:rPr>
                <w:lang w:val="de-DE"/>
              </w:rPr>
              <w:t>Tel: +40 21 207 1800</w:t>
            </w:r>
          </w:p>
          <w:p w14:paraId="5FBC8C43" w14:textId="77777777" w:rsidR="00205CB6" w:rsidRPr="00CD2EE2" w:rsidRDefault="00205CB6">
            <w:pPr>
              <w:rPr>
                <w:b/>
                <w:szCs w:val="22"/>
                <w:lang w:val="de-DE"/>
              </w:rPr>
            </w:pPr>
          </w:p>
        </w:tc>
      </w:tr>
      <w:tr w:rsidR="00205CB6" w:rsidRPr="00922F7A" w14:paraId="3D1ED03E" w14:textId="77777777" w:rsidTr="00205CB6">
        <w:trPr>
          <w:cantSplit/>
          <w:jc w:val="center"/>
        </w:trPr>
        <w:tc>
          <w:tcPr>
            <w:tcW w:w="4554" w:type="dxa"/>
          </w:tcPr>
          <w:p w14:paraId="2CDB9CC7" w14:textId="77777777" w:rsidR="00205CB6" w:rsidRPr="00CD2EE2" w:rsidRDefault="00205CB6">
            <w:pPr>
              <w:rPr>
                <w:szCs w:val="22"/>
                <w:lang w:val="fr-FR"/>
              </w:rPr>
            </w:pPr>
            <w:r w:rsidRPr="00CD2EE2">
              <w:rPr>
                <w:b/>
                <w:szCs w:val="22"/>
                <w:lang w:val="fr-FR"/>
              </w:rPr>
              <w:t>Ireland</w:t>
            </w:r>
          </w:p>
          <w:p w14:paraId="001A4D59" w14:textId="77777777" w:rsidR="00205CB6" w:rsidRPr="00CA0166" w:rsidRDefault="00205CB6">
            <w:pPr>
              <w:tabs>
                <w:tab w:val="clear" w:pos="567"/>
                <w:tab w:val="left" w:pos="708"/>
              </w:tabs>
              <w:rPr>
                <w:rFonts w:eastAsia="Calibri"/>
                <w:szCs w:val="22"/>
                <w:lang w:val="fr-FR"/>
              </w:rPr>
            </w:pPr>
            <w:r w:rsidRPr="00CA0166">
              <w:rPr>
                <w:rFonts w:eastAsia="Calibri"/>
                <w:szCs w:val="22"/>
                <w:lang w:val="fr-FR"/>
              </w:rPr>
              <w:t>Janssen Sciences Ireland UC</w:t>
            </w:r>
          </w:p>
          <w:p w14:paraId="0C15F4A6" w14:textId="77777777" w:rsidR="00205CB6" w:rsidRPr="00CA0166" w:rsidRDefault="00205CB6">
            <w:pPr>
              <w:tabs>
                <w:tab w:val="clear" w:pos="567"/>
                <w:tab w:val="left" w:pos="708"/>
              </w:tabs>
              <w:rPr>
                <w:rFonts w:eastAsia="Calibri"/>
                <w:szCs w:val="22"/>
                <w:lang w:val="fr-FR"/>
              </w:rPr>
            </w:pPr>
            <w:r w:rsidRPr="00CA0166">
              <w:rPr>
                <w:rFonts w:eastAsia="Calibri"/>
                <w:szCs w:val="22"/>
                <w:lang w:val="fr-FR"/>
              </w:rPr>
              <w:t>Tel: 1 800 709 122</w:t>
            </w:r>
          </w:p>
          <w:p w14:paraId="5C3A567A" w14:textId="3917BFE7" w:rsidR="00205CB6" w:rsidRDefault="00205CB6">
            <w:pPr>
              <w:rPr>
                <w:szCs w:val="22"/>
              </w:rPr>
            </w:pPr>
            <w:r w:rsidRPr="00CA0166">
              <w:rPr>
                <w:rFonts w:eastAsia="Calibri"/>
                <w:szCs w:val="22"/>
                <w:lang w:val="nl-BE"/>
              </w:rPr>
              <w:t>medinfo@its.jnj.com</w:t>
            </w:r>
          </w:p>
          <w:p w14:paraId="45146BC6" w14:textId="77777777" w:rsidR="00205CB6" w:rsidRDefault="00205CB6">
            <w:pPr>
              <w:autoSpaceDE w:val="0"/>
              <w:autoSpaceDN w:val="0"/>
              <w:adjustRightInd w:val="0"/>
              <w:rPr>
                <w:szCs w:val="22"/>
              </w:rPr>
            </w:pPr>
          </w:p>
        </w:tc>
        <w:tc>
          <w:tcPr>
            <w:tcW w:w="4518" w:type="dxa"/>
          </w:tcPr>
          <w:p w14:paraId="3B776285" w14:textId="77777777" w:rsidR="00205CB6" w:rsidRPr="00AF47D4" w:rsidRDefault="00205CB6">
            <w:pPr>
              <w:rPr>
                <w:szCs w:val="22"/>
                <w:rPrChange w:id="915" w:author="EUCP BE1" w:date="2025-08-01T09:33:00Z" w16du:dateUtc="2025-08-01T07:33:00Z">
                  <w:rPr>
                    <w:szCs w:val="22"/>
                    <w:lang w:val="en-US"/>
                  </w:rPr>
                </w:rPrChange>
              </w:rPr>
            </w:pPr>
            <w:r w:rsidRPr="00AF47D4">
              <w:rPr>
                <w:b/>
                <w:szCs w:val="22"/>
                <w:rPrChange w:id="916" w:author="EUCP BE1" w:date="2025-08-01T09:33:00Z" w16du:dateUtc="2025-08-01T07:33:00Z">
                  <w:rPr>
                    <w:b/>
                    <w:szCs w:val="22"/>
                    <w:lang w:val="en-US"/>
                  </w:rPr>
                </w:rPrChange>
              </w:rPr>
              <w:t>Slovenija</w:t>
            </w:r>
          </w:p>
          <w:p w14:paraId="6E0B6F1E" w14:textId="77777777" w:rsidR="00205CB6" w:rsidRPr="00AF47D4" w:rsidRDefault="00205CB6">
            <w:pPr>
              <w:rPr>
                <w:rPrChange w:id="917" w:author="EUCP BE1" w:date="2025-08-01T09:33:00Z" w16du:dateUtc="2025-08-01T07:33:00Z">
                  <w:rPr>
                    <w:lang w:val="en-US"/>
                  </w:rPr>
                </w:rPrChange>
              </w:rPr>
            </w:pPr>
            <w:r w:rsidRPr="00AF47D4">
              <w:rPr>
                <w:rPrChange w:id="918" w:author="EUCP BE1" w:date="2025-08-01T09:33:00Z" w16du:dateUtc="2025-08-01T07:33:00Z">
                  <w:rPr>
                    <w:lang w:val="en-US"/>
                  </w:rPr>
                </w:rPrChange>
              </w:rPr>
              <w:t>Johnson &amp; Johnson d.o.o.</w:t>
            </w:r>
          </w:p>
          <w:p w14:paraId="47B2B3D4" w14:textId="77777777" w:rsidR="00205CB6" w:rsidRDefault="00205CB6">
            <w:pPr>
              <w:rPr>
                <w:lang w:val="de-DE"/>
              </w:rPr>
            </w:pPr>
            <w:r>
              <w:rPr>
                <w:lang w:val="de-DE"/>
              </w:rPr>
              <w:t>Tel: +386 1 401 18 00</w:t>
            </w:r>
          </w:p>
          <w:p w14:paraId="0E157E16" w14:textId="69D18E7F" w:rsidR="00205CB6" w:rsidRPr="00CD2EE2" w:rsidRDefault="00A13F9F">
            <w:pPr>
              <w:rPr>
                <w:szCs w:val="22"/>
                <w:lang w:val="de-DE"/>
              </w:rPr>
            </w:pPr>
            <w:ins w:id="919" w:author="LOC RA SP" w:date="2025-07-29T20:33:00Z" w16du:dateUtc="2025-07-29T19:33:00Z">
              <w:r w:rsidRPr="00215A80">
                <w:rPr>
                  <w:lang w:val="de-DE"/>
                </w:rPr>
                <w:t>JNJ-SI-safety@its.jnj.com</w:t>
              </w:r>
            </w:ins>
            <w:del w:id="920" w:author="LOC RA SP" w:date="2025-07-29T20:33:00Z" w16du:dateUtc="2025-07-29T19:33:00Z">
              <w:r w:rsidR="00205CB6" w:rsidDel="00A13F9F">
                <w:rPr>
                  <w:lang w:val="de-DE"/>
                </w:rPr>
                <w:delText>Janssen_safety_slo@its.jnj.com</w:delText>
              </w:r>
            </w:del>
          </w:p>
          <w:p w14:paraId="6992BB0D" w14:textId="77777777" w:rsidR="00205CB6" w:rsidRPr="00CD2EE2" w:rsidRDefault="00205CB6">
            <w:pPr>
              <w:autoSpaceDE w:val="0"/>
              <w:autoSpaceDN w:val="0"/>
              <w:adjustRightInd w:val="0"/>
              <w:rPr>
                <w:szCs w:val="22"/>
                <w:lang w:val="de-DE"/>
              </w:rPr>
            </w:pPr>
          </w:p>
        </w:tc>
      </w:tr>
      <w:tr w:rsidR="00205CB6" w14:paraId="2E097105" w14:textId="77777777" w:rsidTr="00205CB6">
        <w:trPr>
          <w:cantSplit/>
          <w:jc w:val="center"/>
        </w:trPr>
        <w:tc>
          <w:tcPr>
            <w:tcW w:w="4554" w:type="dxa"/>
          </w:tcPr>
          <w:p w14:paraId="6227B14A" w14:textId="77777777" w:rsidR="00205CB6" w:rsidRPr="00CD2EE2" w:rsidRDefault="00205CB6">
            <w:pPr>
              <w:rPr>
                <w:b/>
                <w:szCs w:val="22"/>
                <w:lang w:val="de-DE"/>
              </w:rPr>
            </w:pPr>
            <w:r w:rsidRPr="00CD2EE2">
              <w:rPr>
                <w:b/>
                <w:szCs w:val="22"/>
                <w:lang w:val="de-DE"/>
              </w:rPr>
              <w:t>Ísland</w:t>
            </w:r>
          </w:p>
          <w:p w14:paraId="27C94AC3"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Janssen-Cilag AB</w:t>
            </w:r>
          </w:p>
          <w:p w14:paraId="7045DD60" w14:textId="506C80F8"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 xml:space="preserve">c/o Vistor </w:t>
            </w:r>
            <w:ins w:id="921" w:author="EUCP BE1" w:date="2025-08-01T09:39:00Z" w16du:dateUtc="2025-08-01T07:39:00Z">
              <w:r w:rsidR="00AF47D4" w:rsidRPr="00CA0166">
                <w:rPr>
                  <w:rFonts w:eastAsia="Calibri"/>
                  <w:szCs w:val="22"/>
                  <w:lang w:val="de-DE"/>
                </w:rPr>
                <w:t>e</w:t>
              </w:r>
            </w:ins>
            <w:r w:rsidRPr="00CA0166">
              <w:rPr>
                <w:rFonts w:eastAsia="Calibri"/>
                <w:szCs w:val="22"/>
                <w:lang w:val="de-DE"/>
              </w:rPr>
              <w:t>hf.</w:t>
            </w:r>
          </w:p>
          <w:p w14:paraId="434A911A" w14:textId="77777777" w:rsidR="00205CB6" w:rsidRPr="00CA0166" w:rsidRDefault="00205CB6">
            <w:pPr>
              <w:keepNext/>
              <w:tabs>
                <w:tab w:val="clear" w:pos="567"/>
                <w:tab w:val="left" w:pos="708"/>
              </w:tabs>
              <w:rPr>
                <w:rFonts w:eastAsia="Calibri"/>
                <w:szCs w:val="22"/>
                <w:lang w:val="de-DE"/>
              </w:rPr>
            </w:pPr>
            <w:r w:rsidRPr="00CA0166">
              <w:rPr>
                <w:rFonts w:eastAsia="Calibri"/>
                <w:szCs w:val="22"/>
                <w:lang w:val="de-DE"/>
              </w:rPr>
              <w:t>Sími: +354 535 7000</w:t>
            </w:r>
          </w:p>
          <w:p w14:paraId="006A63D0" w14:textId="245DFA84" w:rsidR="00205CB6" w:rsidRDefault="00205CB6">
            <w:pPr>
              <w:rPr>
                <w:szCs w:val="22"/>
              </w:rPr>
            </w:pPr>
            <w:r w:rsidRPr="00CA0166">
              <w:rPr>
                <w:rFonts w:eastAsia="Calibri"/>
                <w:szCs w:val="22"/>
              </w:rPr>
              <w:t>janssen@vistor.is</w:t>
            </w:r>
          </w:p>
          <w:p w14:paraId="0C83D8E4" w14:textId="77777777" w:rsidR="00205CB6" w:rsidRDefault="00205CB6">
            <w:pPr>
              <w:rPr>
                <w:b/>
                <w:szCs w:val="22"/>
              </w:rPr>
            </w:pPr>
          </w:p>
        </w:tc>
        <w:tc>
          <w:tcPr>
            <w:tcW w:w="4518" w:type="dxa"/>
          </w:tcPr>
          <w:p w14:paraId="39244A64" w14:textId="77777777" w:rsidR="00205CB6" w:rsidRPr="00AF47D4" w:rsidRDefault="00205CB6">
            <w:pPr>
              <w:tabs>
                <w:tab w:val="left" w:pos="-720"/>
              </w:tabs>
              <w:suppressAutoHyphens/>
              <w:rPr>
                <w:b/>
                <w:szCs w:val="22"/>
                <w:rPrChange w:id="922" w:author="EUCP BE1" w:date="2025-08-01T09:33:00Z" w16du:dateUtc="2025-08-01T07:33:00Z">
                  <w:rPr>
                    <w:b/>
                    <w:szCs w:val="22"/>
                    <w:lang w:val="en-US"/>
                  </w:rPr>
                </w:rPrChange>
              </w:rPr>
            </w:pPr>
            <w:r w:rsidRPr="00AF47D4">
              <w:rPr>
                <w:b/>
                <w:szCs w:val="22"/>
                <w:rPrChange w:id="923" w:author="EUCP BE1" w:date="2025-08-01T09:33:00Z" w16du:dateUtc="2025-08-01T07:33:00Z">
                  <w:rPr>
                    <w:b/>
                    <w:szCs w:val="22"/>
                    <w:lang w:val="en-US"/>
                  </w:rPr>
                </w:rPrChange>
              </w:rPr>
              <w:t>Slovenská republika</w:t>
            </w:r>
          </w:p>
          <w:p w14:paraId="4046C013" w14:textId="77777777" w:rsidR="00205CB6" w:rsidRPr="00AF47D4" w:rsidRDefault="00205CB6">
            <w:pPr>
              <w:keepNext/>
              <w:rPr>
                <w:rPrChange w:id="924" w:author="EUCP BE1" w:date="2025-08-01T09:33:00Z" w16du:dateUtc="2025-08-01T07:33:00Z">
                  <w:rPr>
                    <w:lang w:val="en-US"/>
                  </w:rPr>
                </w:rPrChange>
              </w:rPr>
            </w:pPr>
            <w:r w:rsidRPr="00AF47D4">
              <w:rPr>
                <w:rPrChange w:id="925" w:author="EUCP BE1" w:date="2025-08-01T09:33:00Z" w16du:dateUtc="2025-08-01T07:33:00Z">
                  <w:rPr>
                    <w:lang w:val="en-US"/>
                  </w:rPr>
                </w:rPrChange>
              </w:rPr>
              <w:t>Johnson &amp; Johnson, s.r.o.</w:t>
            </w:r>
          </w:p>
          <w:p w14:paraId="79F7AED9" w14:textId="79B89D30" w:rsidR="00205CB6" w:rsidRDefault="00205CB6">
            <w:pPr>
              <w:tabs>
                <w:tab w:val="left" w:pos="4536"/>
              </w:tabs>
              <w:suppressAutoHyphens/>
              <w:rPr>
                <w:szCs w:val="22"/>
              </w:rPr>
            </w:pPr>
            <w:r>
              <w:t>Tel: +421 232 408 400</w:t>
            </w:r>
          </w:p>
          <w:p w14:paraId="2DFBC035" w14:textId="77777777" w:rsidR="00205CB6" w:rsidRDefault="00205CB6">
            <w:pPr>
              <w:rPr>
                <w:b/>
                <w:szCs w:val="22"/>
              </w:rPr>
            </w:pPr>
          </w:p>
        </w:tc>
      </w:tr>
      <w:tr w:rsidR="00205CB6" w14:paraId="60F7479C" w14:textId="77777777" w:rsidTr="00205CB6">
        <w:trPr>
          <w:cantSplit/>
          <w:jc w:val="center"/>
        </w:trPr>
        <w:tc>
          <w:tcPr>
            <w:tcW w:w="4554" w:type="dxa"/>
          </w:tcPr>
          <w:p w14:paraId="3B419666" w14:textId="77777777" w:rsidR="00205CB6" w:rsidRDefault="00205CB6">
            <w:pPr>
              <w:rPr>
                <w:szCs w:val="22"/>
                <w:lang w:val="nl-BE"/>
              </w:rPr>
            </w:pPr>
            <w:r>
              <w:rPr>
                <w:b/>
                <w:szCs w:val="22"/>
                <w:lang w:val="nl-BE"/>
              </w:rPr>
              <w:t>Italia</w:t>
            </w:r>
          </w:p>
          <w:p w14:paraId="5E3388C4"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Janssen-Cilag SpA</w:t>
            </w:r>
          </w:p>
          <w:p w14:paraId="7A12AC81" w14:textId="77777777" w:rsidR="00205CB6" w:rsidRPr="00CA0166" w:rsidRDefault="00205CB6">
            <w:pPr>
              <w:tabs>
                <w:tab w:val="clear" w:pos="567"/>
                <w:tab w:val="left" w:pos="708"/>
              </w:tabs>
              <w:rPr>
                <w:rFonts w:eastAsia="Calibri"/>
                <w:szCs w:val="22"/>
                <w:lang w:val="nl-BE"/>
              </w:rPr>
            </w:pPr>
            <w:r w:rsidRPr="00CA0166">
              <w:rPr>
                <w:rFonts w:eastAsia="Calibri"/>
                <w:szCs w:val="22"/>
                <w:lang w:val="nl-BE"/>
              </w:rPr>
              <w:t>Tel: 800.688.777 / +39 02 2510 1</w:t>
            </w:r>
          </w:p>
          <w:p w14:paraId="7F0AC7B5" w14:textId="3201CD17" w:rsidR="00205CB6" w:rsidRPr="00A13F9F" w:rsidRDefault="00205CB6">
            <w:pPr>
              <w:rPr>
                <w:szCs w:val="22"/>
                <w:lang w:val="nl-BE"/>
                <w:rPrChange w:id="926" w:author="LOC RA SP" w:date="2025-07-29T20:33:00Z" w16du:dateUtc="2025-07-29T19:33:00Z">
                  <w:rPr>
                    <w:szCs w:val="22"/>
                    <w:lang w:val="es-ES"/>
                  </w:rPr>
                </w:rPrChange>
              </w:rPr>
              <w:pPrChange w:id="927" w:author="LOC RA SP" w:date="2025-07-29T20:33:00Z" w16du:dateUtc="2025-07-29T19:33:00Z">
                <w:pPr>
                  <w:tabs>
                    <w:tab w:val="left" w:pos="-720"/>
                    <w:tab w:val="left" w:pos="4536"/>
                  </w:tabs>
                  <w:suppressAutoHyphens/>
                </w:pPr>
              </w:pPrChange>
            </w:pPr>
            <w:del w:id="928" w:author="LOC RA SP" w:date="2025-07-29T20:33:00Z" w16du:dateUtc="2025-07-29T19:33:00Z">
              <w:r w:rsidRPr="00CA0166" w:rsidDel="00A13F9F">
                <w:rPr>
                  <w:rFonts w:eastAsia="Calibri"/>
                  <w:szCs w:val="22"/>
                  <w:lang w:val="nl-BE"/>
                  <w:rPrChange w:id="929" w:author="LOC RA SP" w:date="2025-07-29T20:33:00Z" w16du:dateUtc="2025-07-29T19:33:00Z">
                    <w:rPr>
                      <w:rFonts w:eastAsia="Calibri"/>
                      <w:color w:val="000000"/>
                      <w:szCs w:val="22"/>
                    </w:rPr>
                  </w:rPrChange>
                </w:rPr>
                <w:delText>janssenita@its.jnj.com</w:delText>
              </w:r>
            </w:del>
            <w:ins w:id="930" w:author="LOC RA SP" w:date="2025-07-29T20:33:00Z" w16du:dateUtc="2025-07-29T19:33:00Z">
              <w:r w:rsidR="00A13F9F" w:rsidRPr="00CA0166">
                <w:rPr>
                  <w:rFonts w:eastAsia="Calibri"/>
                  <w:szCs w:val="22"/>
                  <w:lang w:val="nl-BE"/>
                  <w:rPrChange w:id="931" w:author="LOC RA SP" w:date="2025-07-29T20:33:00Z" w16du:dateUtc="2025-07-29T19:33:00Z">
                    <w:rPr>
                      <w:rFonts w:eastAsia="Calibri"/>
                      <w:color w:val="000000"/>
                      <w:szCs w:val="22"/>
                    </w:rPr>
                  </w:rPrChange>
                </w:rPr>
                <w:t>janssenita@its.jnj.com</w:t>
              </w:r>
            </w:ins>
          </w:p>
          <w:p w14:paraId="5B9C5706" w14:textId="77777777" w:rsidR="00205CB6" w:rsidRDefault="00205CB6">
            <w:pPr>
              <w:tabs>
                <w:tab w:val="left" w:pos="-720"/>
                <w:tab w:val="left" w:pos="4536"/>
              </w:tabs>
              <w:suppressAutoHyphens/>
              <w:rPr>
                <w:b/>
                <w:szCs w:val="22"/>
                <w:lang w:val="bg-BG"/>
              </w:rPr>
            </w:pPr>
          </w:p>
        </w:tc>
        <w:tc>
          <w:tcPr>
            <w:tcW w:w="4518" w:type="dxa"/>
          </w:tcPr>
          <w:p w14:paraId="17C36D27" w14:textId="77777777" w:rsidR="00205CB6" w:rsidRDefault="00205CB6">
            <w:pPr>
              <w:tabs>
                <w:tab w:val="left" w:pos="-720"/>
                <w:tab w:val="left" w:pos="4536"/>
              </w:tabs>
              <w:suppressAutoHyphens/>
              <w:rPr>
                <w:szCs w:val="22"/>
                <w:lang w:val="sv-SE"/>
              </w:rPr>
            </w:pPr>
            <w:r>
              <w:rPr>
                <w:b/>
                <w:szCs w:val="22"/>
                <w:lang w:val="sv-SE"/>
              </w:rPr>
              <w:t>Suomi/Finland</w:t>
            </w:r>
          </w:p>
          <w:p w14:paraId="3F3F4131" w14:textId="77777777" w:rsidR="00205CB6" w:rsidRDefault="00205CB6">
            <w:pPr>
              <w:rPr>
                <w:lang w:val="bg-BG"/>
              </w:rPr>
            </w:pPr>
            <w:r w:rsidRPr="00C052D1">
              <w:rPr>
                <w:lang w:val="en-US"/>
              </w:rPr>
              <w:t>Janssen-Cilag Oy</w:t>
            </w:r>
          </w:p>
          <w:p w14:paraId="78B4CE56" w14:textId="77777777" w:rsidR="00205CB6" w:rsidRPr="00C052D1" w:rsidRDefault="00205CB6">
            <w:pPr>
              <w:rPr>
                <w:lang w:val="en-US"/>
              </w:rPr>
            </w:pPr>
            <w:r w:rsidRPr="00C052D1">
              <w:rPr>
                <w:lang w:val="en-US"/>
              </w:rPr>
              <w:t>Puh/Tel: +358 207 531 300</w:t>
            </w:r>
          </w:p>
          <w:p w14:paraId="6725E3BB" w14:textId="6B0BC874" w:rsidR="00205CB6" w:rsidRDefault="00205CB6">
            <w:pPr>
              <w:autoSpaceDE w:val="0"/>
              <w:autoSpaceDN w:val="0"/>
              <w:adjustRightInd w:val="0"/>
              <w:rPr>
                <w:szCs w:val="22"/>
                <w:lang w:val="bg-BG"/>
              </w:rPr>
            </w:pPr>
            <w:r>
              <w:t>jacfi@its.jnj.com</w:t>
            </w:r>
          </w:p>
          <w:p w14:paraId="339E74E5" w14:textId="77777777" w:rsidR="00205CB6" w:rsidRDefault="00205CB6">
            <w:pPr>
              <w:rPr>
                <w:b/>
                <w:szCs w:val="22"/>
              </w:rPr>
            </w:pPr>
          </w:p>
        </w:tc>
      </w:tr>
      <w:tr w:rsidR="00205CB6" w14:paraId="57512F7F" w14:textId="77777777" w:rsidTr="00205CB6">
        <w:trPr>
          <w:cantSplit/>
          <w:jc w:val="center"/>
        </w:trPr>
        <w:tc>
          <w:tcPr>
            <w:tcW w:w="4554" w:type="dxa"/>
          </w:tcPr>
          <w:p w14:paraId="09832463" w14:textId="77777777" w:rsidR="00205CB6" w:rsidRPr="00CD2EE2" w:rsidRDefault="00205CB6">
            <w:pPr>
              <w:rPr>
                <w:b/>
                <w:szCs w:val="22"/>
                <w:lang w:val="el-GR"/>
              </w:rPr>
            </w:pPr>
            <w:r w:rsidRPr="00CD2EE2">
              <w:rPr>
                <w:b/>
                <w:szCs w:val="22"/>
                <w:lang w:val="el-GR"/>
              </w:rPr>
              <w:t>Κύπρος</w:t>
            </w:r>
          </w:p>
          <w:p w14:paraId="07178EFC" w14:textId="77777777" w:rsidR="00205CB6" w:rsidRPr="00CA0166" w:rsidRDefault="00205CB6">
            <w:pPr>
              <w:tabs>
                <w:tab w:val="clear" w:pos="567"/>
                <w:tab w:val="left" w:pos="708"/>
              </w:tabs>
              <w:rPr>
                <w:rFonts w:eastAsia="Calibri"/>
                <w:szCs w:val="22"/>
                <w:lang w:val="el-GR"/>
              </w:rPr>
            </w:pPr>
            <w:r w:rsidRPr="00CA0166">
              <w:rPr>
                <w:rFonts w:eastAsia="Calibri"/>
                <w:szCs w:val="22"/>
                <w:lang w:val="el-GR"/>
              </w:rPr>
              <w:t>Βαρνάβας Χατζηπαναγής Λτδ</w:t>
            </w:r>
          </w:p>
          <w:p w14:paraId="003E1FAD" w14:textId="085C2EAD" w:rsidR="00205CB6" w:rsidRPr="00CD2EE2" w:rsidRDefault="00205CB6">
            <w:pPr>
              <w:tabs>
                <w:tab w:val="left" w:pos="-720"/>
                <w:tab w:val="left" w:pos="4536"/>
              </w:tabs>
              <w:suppressAutoHyphens/>
              <w:rPr>
                <w:szCs w:val="22"/>
                <w:lang w:val="el-GR"/>
              </w:rPr>
            </w:pPr>
            <w:r w:rsidRPr="00CA0166">
              <w:rPr>
                <w:rFonts w:eastAsia="Calibri"/>
                <w:szCs w:val="22"/>
                <w:lang w:val="el-GR"/>
              </w:rPr>
              <w:t>Τηλ: +357 22 207 700</w:t>
            </w:r>
          </w:p>
          <w:p w14:paraId="6A51F0BC" w14:textId="77777777" w:rsidR="00205CB6" w:rsidRPr="00CD2EE2" w:rsidRDefault="00205CB6">
            <w:pPr>
              <w:tabs>
                <w:tab w:val="left" w:pos="432"/>
              </w:tabs>
              <w:autoSpaceDE w:val="0"/>
              <w:autoSpaceDN w:val="0"/>
              <w:adjustRightInd w:val="0"/>
              <w:rPr>
                <w:b/>
                <w:szCs w:val="22"/>
                <w:lang w:val="el-GR"/>
              </w:rPr>
            </w:pPr>
          </w:p>
        </w:tc>
        <w:tc>
          <w:tcPr>
            <w:tcW w:w="4518" w:type="dxa"/>
          </w:tcPr>
          <w:p w14:paraId="648D41AD" w14:textId="77777777" w:rsidR="00205CB6" w:rsidRDefault="00205CB6">
            <w:pPr>
              <w:tabs>
                <w:tab w:val="left" w:pos="-720"/>
                <w:tab w:val="left" w:pos="4536"/>
              </w:tabs>
              <w:suppressAutoHyphens/>
              <w:rPr>
                <w:b/>
                <w:szCs w:val="22"/>
                <w:lang w:val="de-DE"/>
              </w:rPr>
            </w:pPr>
            <w:r>
              <w:rPr>
                <w:b/>
                <w:szCs w:val="22"/>
                <w:lang w:val="de-DE"/>
              </w:rPr>
              <w:t>Sverige</w:t>
            </w:r>
          </w:p>
          <w:p w14:paraId="1A1D68DC" w14:textId="77777777" w:rsidR="00205CB6" w:rsidRDefault="00205CB6">
            <w:pPr>
              <w:rPr>
                <w:lang w:val="de-DE"/>
              </w:rPr>
            </w:pPr>
            <w:r>
              <w:rPr>
                <w:lang w:val="de-DE"/>
              </w:rPr>
              <w:t>Janssen-Cilag AB</w:t>
            </w:r>
          </w:p>
          <w:p w14:paraId="754C7FAF" w14:textId="77777777" w:rsidR="00205CB6" w:rsidRDefault="00205CB6">
            <w:pPr>
              <w:rPr>
                <w:lang w:val="de-DE"/>
              </w:rPr>
            </w:pPr>
            <w:r>
              <w:rPr>
                <w:lang w:val="de-DE"/>
              </w:rPr>
              <w:t>Tfn: +46 8 626 50 00</w:t>
            </w:r>
          </w:p>
          <w:p w14:paraId="5CCE4D96" w14:textId="670C2A35" w:rsidR="00205CB6" w:rsidRDefault="00205CB6">
            <w:pPr>
              <w:rPr>
                <w:szCs w:val="22"/>
              </w:rPr>
            </w:pPr>
            <w:r>
              <w:t>jacse@its.jnj.com</w:t>
            </w:r>
          </w:p>
          <w:p w14:paraId="71835B44" w14:textId="77777777" w:rsidR="00205CB6" w:rsidRDefault="00205CB6">
            <w:pPr>
              <w:rPr>
                <w:b/>
                <w:szCs w:val="22"/>
              </w:rPr>
            </w:pPr>
          </w:p>
        </w:tc>
      </w:tr>
      <w:tr w:rsidR="00205CB6" w:rsidRPr="00CD2EE2" w14:paraId="5A149DDD" w14:textId="77777777" w:rsidTr="00205CB6">
        <w:trPr>
          <w:cantSplit/>
          <w:jc w:val="center"/>
        </w:trPr>
        <w:tc>
          <w:tcPr>
            <w:tcW w:w="4554" w:type="dxa"/>
          </w:tcPr>
          <w:p w14:paraId="6097F546" w14:textId="77777777" w:rsidR="00205CB6" w:rsidRPr="00AF47D4" w:rsidRDefault="00205CB6">
            <w:pPr>
              <w:rPr>
                <w:b/>
                <w:szCs w:val="22"/>
                <w:rPrChange w:id="932" w:author="EUCP BE1" w:date="2025-08-01T09:33:00Z" w16du:dateUtc="2025-08-01T07:33:00Z">
                  <w:rPr>
                    <w:b/>
                    <w:szCs w:val="22"/>
                    <w:lang w:val="en-US"/>
                  </w:rPr>
                </w:rPrChange>
              </w:rPr>
            </w:pPr>
            <w:r w:rsidRPr="00AF47D4">
              <w:rPr>
                <w:b/>
                <w:szCs w:val="22"/>
                <w:rPrChange w:id="933" w:author="EUCP BE1" w:date="2025-08-01T09:33:00Z" w16du:dateUtc="2025-08-01T07:33:00Z">
                  <w:rPr>
                    <w:b/>
                    <w:szCs w:val="22"/>
                    <w:lang w:val="en-US"/>
                  </w:rPr>
                </w:rPrChange>
              </w:rPr>
              <w:lastRenderedPageBreak/>
              <w:t>Latvija</w:t>
            </w:r>
          </w:p>
          <w:p w14:paraId="40A96BFA" w14:textId="77777777" w:rsidR="00205CB6" w:rsidRPr="00CA0166" w:rsidRDefault="00205CB6">
            <w:pPr>
              <w:tabs>
                <w:tab w:val="clear" w:pos="567"/>
                <w:tab w:val="left" w:pos="708"/>
              </w:tabs>
              <w:rPr>
                <w:rFonts w:eastAsia="Calibri"/>
                <w:szCs w:val="22"/>
                <w:rPrChange w:id="934" w:author="EUCP BE1" w:date="2025-08-01T09:33:00Z" w16du:dateUtc="2025-08-01T07:33:00Z">
                  <w:rPr>
                    <w:rFonts w:eastAsia="Calibri"/>
                    <w:color w:val="000000"/>
                    <w:szCs w:val="22"/>
                    <w:lang w:val="en-US"/>
                  </w:rPr>
                </w:rPrChange>
              </w:rPr>
            </w:pPr>
            <w:r w:rsidRPr="00CA0166">
              <w:rPr>
                <w:rFonts w:eastAsia="Calibri"/>
                <w:szCs w:val="22"/>
                <w:rPrChange w:id="935" w:author="EUCP BE1" w:date="2025-08-01T09:33:00Z" w16du:dateUtc="2025-08-01T07:33:00Z">
                  <w:rPr>
                    <w:rFonts w:eastAsia="Calibri"/>
                    <w:color w:val="000000"/>
                    <w:szCs w:val="22"/>
                    <w:lang w:val="en-US"/>
                  </w:rPr>
                </w:rPrChange>
              </w:rPr>
              <w:t>UAB "JOHNSON &amp; JOHNSON" filiāle Latvijā</w:t>
            </w:r>
          </w:p>
          <w:p w14:paraId="3EA01EBA" w14:textId="77777777" w:rsidR="00205CB6" w:rsidRPr="00CA0166" w:rsidRDefault="00205CB6">
            <w:pPr>
              <w:tabs>
                <w:tab w:val="clear" w:pos="567"/>
                <w:tab w:val="left" w:pos="708"/>
              </w:tabs>
              <w:rPr>
                <w:rFonts w:eastAsia="Calibri"/>
                <w:szCs w:val="22"/>
                <w:lang w:val="de-DE"/>
              </w:rPr>
            </w:pPr>
            <w:r w:rsidRPr="00CA0166">
              <w:rPr>
                <w:rFonts w:eastAsia="Calibri"/>
                <w:szCs w:val="22"/>
                <w:lang w:val="de-DE"/>
              </w:rPr>
              <w:t>Tel: +371 678 93561</w:t>
            </w:r>
          </w:p>
          <w:p w14:paraId="7F766412" w14:textId="17ED1024" w:rsidR="00205CB6" w:rsidRPr="00CD2EE2" w:rsidRDefault="00205CB6">
            <w:pPr>
              <w:rPr>
                <w:szCs w:val="22"/>
                <w:lang w:val="de-DE"/>
              </w:rPr>
            </w:pPr>
            <w:r w:rsidRPr="00CA0166">
              <w:rPr>
                <w:rFonts w:eastAsia="Calibri"/>
                <w:szCs w:val="22"/>
                <w:lang w:val="de-DE"/>
              </w:rPr>
              <w:t>lv@its.jnj.com</w:t>
            </w:r>
          </w:p>
          <w:p w14:paraId="7BEA1546" w14:textId="77777777" w:rsidR="00205CB6" w:rsidRPr="00CD2EE2" w:rsidRDefault="00205CB6">
            <w:pPr>
              <w:rPr>
                <w:szCs w:val="22"/>
                <w:lang w:val="de-DE"/>
              </w:rPr>
            </w:pPr>
          </w:p>
        </w:tc>
        <w:tc>
          <w:tcPr>
            <w:tcW w:w="4518" w:type="dxa"/>
          </w:tcPr>
          <w:p w14:paraId="5E3F1FAE" w14:textId="5C2F7FE2" w:rsidR="00205CB6" w:rsidRPr="00CD2EE2" w:rsidDel="00A13F9F" w:rsidRDefault="00205CB6">
            <w:pPr>
              <w:rPr>
                <w:del w:id="936" w:author="LOC RA SP" w:date="2025-07-29T20:34:00Z" w16du:dateUtc="2025-07-29T19:34:00Z"/>
                <w:b/>
                <w:szCs w:val="22"/>
                <w:lang w:val="en-US"/>
              </w:rPr>
            </w:pPr>
            <w:del w:id="937" w:author="LOC RA SP" w:date="2025-07-29T20:34:00Z" w16du:dateUtc="2025-07-29T19:34:00Z">
              <w:r w:rsidRPr="00CD2EE2" w:rsidDel="00A13F9F">
                <w:rPr>
                  <w:b/>
                  <w:szCs w:val="22"/>
                  <w:lang w:val="en-US"/>
                </w:rPr>
                <w:delText>United Kingdom (Northern Ireland)</w:delText>
              </w:r>
            </w:del>
          </w:p>
          <w:p w14:paraId="36AF3CCA" w14:textId="1E8C2AC7" w:rsidR="00205CB6" w:rsidRPr="00CA0166" w:rsidDel="00A13F9F" w:rsidRDefault="00205CB6">
            <w:pPr>
              <w:tabs>
                <w:tab w:val="clear" w:pos="567"/>
                <w:tab w:val="left" w:pos="708"/>
              </w:tabs>
              <w:rPr>
                <w:del w:id="938" w:author="LOC RA SP" w:date="2025-07-29T20:34:00Z" w16du:dateUtc="2025-07-29T19:34:00Z"/>
                <w:rFonts w:eastAsia="Calibri"/>
                <w:szCs w:val="22"/>
                <w:lang w:val="en-US"/>
              </w:rPr>
            </w:pPr>
            <w:del w:id="939" w:author="LOC RA SP" w:date="2025-07-29T20:34:00Z" w16du:dateUtc="2025-07-29T19:34:00Z">
              <w:r w:rsidRPr="00CA0166" w:rsidDel="00A13F9F">
                <w:rPr>
                  <w:rFonts w:eastAsia="Calibri"/>
                  <w:szCs w:val="22"/>
                  <w:lang w:val="en-US"/>
                </w:rPr>
                <w:delText>Janssen Sciences Ireland UC</w:delText>
              </w:r>
            </w:del>
          </w:p>
          <w:p w14:paraId="7BBBDE68" w14:textId="19BF5BD5" w:rsidR="00205CB6" w:rsidRPr="00CA0166" w:rsidDel="00A13F9F" w:rsidRDefault="00205CB6">
            <w:pPr>
              <w:tabs>
                <w:tab w:val="clear" w:pos="567"/>
                <w:tab w:val="left" w:pos="708"/>
              </w:tabs>
              <w:rPr>
                <w:del w:id="940" w:author="LOC RA SP" w:date="2025-07-29T20:34:00Z" w16du:dateUtc="2025-07-29T19:34:00Z"/>
                <w:rFonts w:eastAsia="Calibri"/>
                <w:szCs w:val="22"/>
                <w:lang w:val="de-DE"/>
              </w:rPr>
            </w:pPr>
            <w:del w:id="941" w:author="LOC RA SP" w:date="2025-07-29T20:34:00Z" w16du:dateUtc="2025-07-29T19:34:00Z">
              <w:r w:rsidRPr="00CA0166" w:rsidDel="00A13F9F">
                <w:rPr>
                  <w:rFonts w:eastAsia="Calibri"/>
                  <w:szCs w:val="22"/>
                  <w:lang w:val="de-DE"/>
                </w:rPr>
                <w:delText>Tel: +44 1 494 567 444</w:delText>
              </w:r>
            </w:del>
          </w:p>
          <w:p w14:paraId="68A1A8FC" w14:textId="7CC02DAB" w:rsidR="00205CB6" w:rsidRPr="00CD2EE2" w:rsidDel="00A13F9F" w:rsidRDefault="00205CB6">
            <w:pPr>
              <w:rPr>
                <w:del w:id="942" w:author="LOC RA SP" w:date="2025-07-29T20:34:00Z" w16du:dateUtc="2025-07-29T19:34:00Z"/>
                <w:szCs w:val="22"/>
                <w:lang w:val="de-DE"/>
              </w:rPr>
            </w:pPr>
            <w:del w:id="943" w:author="LOC RA SP" w:date="2025-07-29T20:34:00Z" w16du:dateUtc="2025-07-29T19:34:00Z">
              <w:r w:rsidRPr="00CA0166" w:rsidDel="00A13F9F">
                <w:rPr>
                  <w:rFonts w:eastAsia="Calibri"/>
                  <w:szCs w:val="22"/>
                  <w:lang w:val="de-DE"/>
                </w:rPr>
                <w:delText>medinfo@its.jnj.com</w:delText>
              </w:r>
            </w:del>
          </w:p>
          <w:p w14:paraId="1CDCB4E6" w14:textId="77777777" w:rsidR="00205CB6" w:rsidRPr="00CD2EE2" w:rsidRDefault="00205CB6" w:rsidP="00A13F9F">
            <w:pPr>
              <w:rPr>
                <w:szCs w:val="22"/>
                <w:lang w:val="de-DE"/>
              </w:rPr>
            </w:pPr>
          </w:p>
        </w:tc>
      </w:tr>
    </w:tbl>
    <w:p w14:paraId="63F91DF8" w14:textId="77777777" w:rsidR="00205CB6" w:rsidRDefault="00205CB6" w:rsidP="00205CB6">
      <w:pPr>
        <w:rPr>
          <w:szCs w:val="22"/>
          <w:lang w:val="bg-BG"/>
        </w:rPr>
      </w:pPr>
    </w:p>
    <w:p w14:paraId="6FEF4532" w14:textId="77777777" w:rsidR="00160F91" w:rsidRPr="00F56323" w:rsidRDefault="00160F91" w:rsidP="00051B0C">
      <w:pPr>
        <w:rPr>
          <w:noProof w:val="0"/>
        </w:rPr>
      </w:pPr>
      <w:r w:rsidRPr="00F56323">
        <w:rPr>
          <w:b/>
          <w:noProof w:val="0"/>
        </w:rPr>
        <w:t>Este folheto foi revisto pela última vez em</w:t>
      </w:r>
    </w:p>
    <w:p w14:paraId="493E7597" w14:textId="77777777" w:rsidR="00160F91" w:rsidRPr="00001B5B" w:rsidRDefault="00160F91" w:rsidP="00051B0C">
      <w:pPr>
        <w:numPr>
          <w:ilvl w:val="12"/>
          <w:numId w:val="0"/>
        </w:numPr>
        <w:rPr>
          <w:noProof w:val="0"/>
        </w:rPr>
      </w:pPr>
    </w:p>
    <w:p w14:paraId="7C320761" w14:textId="77777777" w:rsidR="000D3CA1" w:rsidRPr="00001B5B" w:rsidRDefault="000D3CA1" w:rsidP="00051B0C">
      <w:pPr>
        <w:numPr>
          <w:ilvl w:val="12"/>
          <w:numId w:val="0"/>
        </w:numPr>
        <w:rPr>
          <w:noProof w:val="0"/>
        </w:rPr>
      </w:pPr>
    </w:p>
    <w:p w14:paraId="2652192A" w14:textId="77777777" w:rsidR="000D3CA1" w:rsidRPr="00001B5B" w:rsidRDefault="000D3CA1" w:rsidP="00051B0C">
      <w:pPr>
        <w:numPr>
          <w:ilvl w:val="12"/>
          <w:numId w:val="0"/>
        </w:numPr>
        <w:rPr>
          <w:noProof w:val="0"/>
        </w:rPr>
      </w:pPr>
    </w:p>
    <w:p w14:paraId="369C1CBA" w14:textId="44CCC838" w:rsidR="00160F91" w:rsidRPr="00F56323" w:rsidRDefault="00160F91" w:rsidP="00051B0C">
      <w:pPr>
        <w:tabs>
          <w:tab w:val="clear" w:pos="567"/>
          <w:tab w:val="left" w:pos="570"/>
        </w:tabs>
        <w:rPr>
          <w:noProof w:val="0"/>
        </w:rPr>
      </w:pPr>
      <w:r w:rsidRPr="00F56323">
        <w:rPr>
          <w:noProof w:val="0"/>
        </w:rPr>
        <w:t xml:space="preserve">Está disponível informação pormenorizada sobre este medicamento no sítio da Internet da Agência Europeia de Medicamentos: </w:t>
      </w:r>
      <w:ins w:id="944" w:author="LOC RA SP" w:date="2025-07-29T20:34:00Z" w16du:dateUtc="2025-07-29T19:34:00Z">
        <w:r w:rsidR="00A13F9F">
          <w:rPr>
            <w:szCs w:val="22"/>
          </w:rPr>
          <w:fldChar w:fldCharType="begin"/>
        </w:r>
        <w:r w:rsidR="00A13F9F">
          <w:rPr>
            <w:szCs w:val="22"/>
          </w:rPr>
          <w:instrText>HYPERLINK "</w:instrText>
        </w:r>
      </w:ins>
      <w:r w:rsidR="00A13F9F" w:rsidRPr="00A13F9F">
        <w:rPr>
          <w:rPrChange w:id="945" w:author="LOC RA SP" w:date="2025-07-29T20:34:00Z" w16du:dateUtc="2025-07-29T19:34:00Z">
            <w:rPr>
              <w:rStyle w:val="Hyperlink"/>
              <w:szCs w:val="22"/>
            </w:rPr>
          </w:rPrChange>
        </w:rPr>
        <w:instrText>http</w:instrText>
      </w:r>
      <w:ins w:id="946" w:author="LOC RA SP" w:date="2025-07-29T20:34:00Z" w16du:dateUtc="2025-07-29T19:34:00Z">
        <w:r w:rsidR="00A13F9F" w:rsidRPr="00A13F9F">
          <w:rPr>
            <w:rPrChange w:id="947" w:author="LOC RA SP" w:date="2025-07-29T20:34:00Z" w16du:dateUtc="2025-07-29T19:34:00Z">
              <w:rPr>
                <w:rStyle w:val="Hyperlink"/>
                <w:szCs w:val="22"/>
              </w:rPr>
            </w:rPrChange>
          </w:rPr>
          <w:instrText>s</w:instrText>
        </w:r>
      </w:ins>
      <w:r w:rsidR="00A13F9F" w:rsidRPr="00A13F9F">
        <w:rPr>
          <w:rPrChange w:id="948" w:author="LOC RA SP" w:date="2025-07-29T20:34:00Z" w16du:dateUtc="2025-07-29T19:34:00Z">
            <w:rPr>
              <w:rStyle w:val="Hyperlink"/>
              <w:szCs w:val="22"/>
            </w:rPr>
          </w:rPrChange>
        </w:rPr>
        <w:instrText>://www.ema.europa.eu</w:instrText>
      </w:r>
      <w:ins w:id="949" w:author="LOC RA SP" w:date="2025-07-29T20:34:00Z" w16du:dateUtc="2025-07-29T19:34:00Z">
        <w:r w:rsidR="00A13F9F">
          <w:rPr>
            <w:szCs w:val="22"/>
          </w:rPr>
          <w:instrText>"</w:instrText>
        </w:r>
        <w:r w:rsidR="00A13F9F">
          <w:rPr>
            <w:szCs w:val="22"/>
          </w:rPr>
        </w:r>
        <w:r w:rsidR="00A13F9F">
          <w:rPr>
            <w:szCs w:val="22"/>
          </w:rPr>
          <w:fldChar w:fldCharType="separate"/>
        </w:r>
      </w:ins>
      <w:r w:rsidR="00A13F9F" w:rsidRPr="00A13F9F">
        <w:rPr>
          <w:rStyle w:val="Hyperlink"/>
          <w:szCs w:val="22"/>
        </w:rPr>
        <w:t>http</w:t>
      </w:r>
      <w:ins w:id="950" w:author="LOC RA SP" w:date="2025-07-29T20:34:00Z" w16du:dateUtc="2025-07-29T19:34:00Z">
        <w:r w:rsidR="00A13F9F" w:rsidRPr="00A13F9F">
          <w:rPr>
            <w:rStyle w:val="Hyperlink"/>
            <w:szCs w:val="22"/>
          </w:rPr>
          <w:t>s</w:t>
        </w:r>
      </w:ins>
      <w:r w:rsidR="00A13F9F" w:rsidRPr="00A13F9F">
        <w:rPr>
          <w:rStyle w:val="Hyperlink"/>
          <w:szCs w:val="22"/>
        </w:rPr>
        <w:t>://www.ema.europa.eu</w:t>
      </w:r>
      <w:ins w:id="951" w:author="LOC RA SP" w:date="2025-07-29T20:34:00Z" w16du:dateUtc="2025-07-29T19:34:00Z">
        <w:r w:rsidR="00A13F9F">
          <w:rPr>
            <w:szCs w:val="22"/>
          </w:rPr>
          <w:fldChar w:fldCharType="end"/>
        </w:r>
      </w:ins>
      <w:r w:rsidRPr="00F56323">
        <w:rPr>
          <w:noProof w:val="0"/>
        </w:rPr>
        <w:t>.</w:t>
      </w:r>
    </w:p>
    <w:p w14:paraId="1E06D574" w14:textId="77777777" w:rsidR="00160F91" w:rsidRPr="00F56323" w:rsidRDefault="00160F91" w:rsidP="00051B0C">
      <w:pPr>
        <w:numPr>
          <w:ilvl w:val="12"/>
          <w:numId w:val="0"/>
        </w:numPr>
        <w:rPr>
          <w:b/>
          <w:bCs/>
          <w:noProof w:val="0"/>
        </w:rPr>
      </w:pPr>
      <w:r w:rsidRPr="00F56323">
        <w:rPr>
          <w:b/>
          <w:bCs/>
          <w:noProof w:val="0"/>
        </w:rPr>
        <w:br w:type="page"/>
      </w:r>
      <w:r w:rsidRPr="00F56323">
        <w:rPr>
          <w:b/>
          <w:bCs/>
          <w:noProof w:val="0"/>
        </w:rPr>
        <w:lastRenderedPageBreak/>
        <w:t xml:space="preserve">INSTRUÇÕES DE </w:t>
      </w:r>
      <w:r w:rsidR="00122E1B">
        <w:rPr>
          <w:b/>
          <w:bCs/>
          <w:noProof w:val="0"/>
        </w:rPr>
        <w:t>UTILIZ</w:t>
      </w:r>
      <w:r w:rsidRPr="00F56323">
        <w:rPr>
          <w:b/>
          <w:bCs/>
          <w:noProof w:val="0"/>
        </w:rPr>
        <w:t>AÇÃO</w:t>
      </w:r>
    </w:p>
    <w:p w14:paraId="07377A5E" w14:textId="77777777" w:rsidR="00160F91" w:rsidRPr="00F56323" w:rsidRDefault="00160F91" w:rsidP="00051B0C">
      <w:pPr>
        <w:numPr>
          <w:ilvl w:val="12"/>
          <w:numId w:val="0"/>
        </w:numPr>
        <w:rPr>
          <w:noProof w:val="0"/>
        </w:rPr>
      </w:pPr>
    </w:p>
    <w:p w14:paraId="765E169A" w14:textId="77777777" w:rsidR="00160F91" w:rsidRPr="00F56323" w:rsidRDefault="00160F91" w:rsidP="00051B0C">
      <w:pPr>
        <w:autoSpaceDE w:val="0"/>
        <w:autoSpaceDN w:val="0"/>
        <w:adjustRightInd w:val="0"/>
        <w:rPr>
          <w:noProof w:val="0"/>
        </w:rPr>
      </w:pPr>
      <w:r w:rsidRPr="00F56323">
        <w:rPr>
          <w:b/>
          <w:bCs/>
          <w:noProof w:val="0"/>
        </w:rPr>
        <w:t>Se quiser injetar</w:t>
      </w:r>
      <w:r w:rsidR="003E2AF0" w:rsidRPr="00F56323">
        <w:rPr>
          <w:b/>
          <w:bCs/>
          <w:noProof w:val="0"/>
        </w:rPr>
        <w:noBreakHyphen/>
      </w:r>
      <w:r w:rsidRPr="00F56323">
        <w:rPr>
          <w:b/>
          <w:bCs/>
          <w:noProof w:val="0"/>
        </w:rPr>
        <w:t>se a si próprio com Simponi, deve ser treinado por um profissional de saúde para preparar uma injeção e administrá</w:t>
      </w:r>
      <w:r w:rsidR="003E2AF0" w:rsidRPr="00F56323">
        <w:rPr>
          <w:b/>
          <w:bCs/>
          <w:noProof w:val="0"/>
        </w:rPr>
        <w:noBreakHyphen/>
      </w:r>
      <w:r w:rsidRPr="00F56323">
        <w:rPr>
          <w:b/>
          <w:bCs/>
          <w:noProof w:val="0"/>
        </w:rPr>
        <w:t>la a si mesmo. Se não recebeu treino, por favor contacte o seu médico, enfermeiro ou farmacêutico de forma a marcar uma sessão de treino.</w:t>
      </w:r>
    </w:p>
    <w:p w14:paraId="12960377" w14:textId="77777777" w:rsidR="00160F91" w:rsidRPr="00F56323" w:rsidRDefault="00160F91" w:rsidP="00051B0C">
      <w:pPr>
        <w:numPr>
          <w:ilvl w:val="12"/>
          <w:numId w:val="0"/>
        </w:numPr>
        <w:rPr>
          <w:noProof w:val="0"/>
        </w:rPr>
      </w:pPr>
    </w:p>
    <w:p w14:paraId="200FA6E7" w14:textId="77777777" w:rsidR="00160F91" w:rsidRPr="00F56323" w:rsidRDefault="00160F91" w:rsidP="00051B0C">
      <w:pPr>
        <w:numPr>
          <w:ilvl w:val="12"/>
          <w:numId w:val="0"/>
        </w:numPr>
        <w:rPr>
          <w:noProof w:val="0"/>
        </w:rPr>
      </w:pPr>
      <w:r w:rsidRPr="00F56323">
        <w:rPr>
          <w:noProof w:val="0"/>
        </w:rPr>
        <w:t>Nestas instruções:</w:t>
      </w:r>
    </w:p>
    <w:p w14:paraId="1382A803" w14:textId="77777777" w:rsidR="00202501" w:rsidRPr="00F56323" w:rsidRDefault="00202501" w:rsidP="00051B0C">
      <w:pPr>
        <w:numPr>
          <w:ilvl w:val="12"/>
          <w:numId w:val="0"/>
        </w:numPr>
        <w:rPr>
          <w:noProof w:val="0"/>
        </w:rPr>
      </w:pPr>
      <w:r w:rsidRPr="00F56323">
        <w:rPr>
          <w:noProof w:val="0"/>
        </w:rPr>
        <w:t>1.</w:t>
      </w:r>
      <w:r w:rsidRPr="00F56323">
        <w:rPr>
          <w:noProof w:val="0"/>
        </w:rPr>
        <w:tab/>
        <w:t>Preparação para a utilização da seringa pré</w:t>
      </w:r>
      <w:r w:rsidR="003E2AF0" w:rsidRPr="00F56323">
        <w:rPr>
          <w:noProof w:val="0"/>
        </w:rPr>
        <w:noBreakHyphen/>
      </w:r>
      <w:r w:rsidRPr="00F56323">
        <w:rPr>
          <w:noProof w:val="0"/>
        </w:rPr>
        <w:t>cheia</w:t>
      </w:r>
    </w:p>
    <w:p w14:paraId="1674487E" w14:textId="77777777" w:rsidR="00202501" w:rsidRPr="00F56323" w:rsidRDefault="00202501" w:rsidP="00051B0C">
      <w:pPr>
        <w:numPr>
          <w:ilvl w:val="12"/>
          <w:numId w:val="0"/>
        </w:numPr>
        <w:rPr>
          <w:noProof w:val="0"/>
        </w:rPr>
      </w:pPr>
      <w:r w:rsidRPr="00F56323">
        <w:rPr>
          <w:noProof w:val="0"/>
        </w:rPr>
        <w:t>2.</w:t>
      </w:r>
      <w:r w:rsidRPr="00F56323">
        <w:rPr>
          <w:noProof w:val="0"/>
        </w:rPr>
        <w:tab/>
        <w:t>Escolha e preparação do local de injeção</w:t>
      </w:r>
    </w:p>
    <w:p w14:paraId="060DD59B" w14:textId="77777777" w:rsidR="00202501" w:rsidRPr="00F56323" w:rsidRDefault="00202501" w:rsidP="00051B0C">
      <w:pPr>
        <w:numPr>
          <w:ilvl w:val="12"/>
          <w:numId w:val="0"/>
        </w:numPr>
        <w:rPr>
          <w:noProof w:val="0"/>
        </w:rPr>
      </w:pPr>
      <w:r w:rsidRPr="00F56323">
        <w:rPr>
          <w:noProof w:val="0"/>
        </w:rPr>
        <w:t>3.</w:t>
      </w:r>
      <w:r w:rsidRPr="00F56323">
        <w:rPr>
          <w:noProof w:val="0"/>
        </w:rPr>
        <w:tab/>
        <w:t>Injeção do medicamento</w:t>
      </w:r>
    </w:p>
    <w:p w14:paraId="5BC847E4" w14:textId="77777777" w:rsidR="00202501" w:rsidRPr="00F56323" w:rsidRDefault="00202501" w:rsidP="00051B0C">
      <w:pPr>
        <w:numPr>
          <w:ilvl w:val="12"/>
          <w:numId w:val="0"/>
        </w:numPr>
        <w:rPr>
          <w:noProof w:val="0"/>
        </w:rPr>
      </w:pPr>
      <w:r w:rsidRPr="00F56323">
        <w:rPr>
          <w:noProof w:val="0"/>
        </w:rPr>
        <w:t>4.</w:t>
      </w:r>
      <w:r w:rsidRPr="00F56323">
        <w:rPr>
          <w:noProof w:val="0"/>
        </w:rPr>
        <w:tab/>
        <w:t>Após a injeção</w:t>
      </w:r>
    </w:p>
    <w:p w14:paraId="2D7AD297" w14:textId="77777777" w:rsidR="00202501" w:rsidRPr="00F56323" w:rsidRDefault="00202501" w:rsidP="00051B0C">
      <w:pPr>
        <w:numPr>
          <w:ilvl w:val="12"/>
          <w:numId w:val="0"/>
        </w:numPr>
        <w:rPr>
          <w:noProof w:val="0"/>
        </w:rPr>
      </w:pPr>
    </w:p>
    <w:p w14:paraId="5BEDBFBF" w14:textId="77777777" w:rsidR="00AA38B3" w:rsidRPr="00F56323" w:rsidRDefault="00202501" w:rsidP="00051B0C">
      <w:pPr>
        <w:numPr>
          <w:ilvl w:val="12"/>
          <w:numId w:val="0"/>
        </w:numPr>
        <w:rPr>
          <w:noProof w:val="0"/>
        </w:rPr>
      </w:pPr>
      <w:r w:rsidRPr="00F56323">
        <w:rPr>
          <w:noProof w:val="0"/>
        </w:rPr>
        <w:t>A figura seguinte (ver figura 1) mostra a composição da seringa pré</w:t>
      </w:r>
      <w:r w:rsidR="003E2AF0" w:rsidRPr="00F56323">
        <w:rPr>
          <w:noProof w:val="0"/>
        </w:rPr>
        <w:noBreakHyphen/>
      </w:r>
      <w:r w:rsidRPr="00F56323">
        <w:rPr>
          <w:noProof w:val="0"/>
        </w:rPr>
        <w:t>cheia.</w:t>
      </w:r>
    </w:p>
    <w:p w14:paraId="4AE1FADF" w14:textId="77777777" w:rsidR="00160F91" w:rsidRPr="00F56323" w:rsidRDefault="00160F91" w:rsidP="00051B0C">
      <w:pPr>
        <w:numPr>
          <w:ilvl w:val="12"/>
          <w:numId w:val="0"/>
        </w:numPr>
        <w:rPr>
          <w:noProof w:val="0"/>
        </w:rPr>
      </w:pPr>
    </w:p>
    <w:p w14:paraId="5A6219D9" w14:textId="661C11A8" w:rsidR="00160F91" w:rsidRPr="00001B5B" w:rsidRDefault="008E4C49" w:rsidP="00051B0C">
      <w:pPr>
        <w:keepNext/>
        <w:autoSpaceDE w:val="0"/>
        <w:autoSpaceDN w:val="0"/>
        <w:adjustRightInd w:val="0"/>
        <w:jc w:val="center"/>
        <w:rPr>
          <w:bCs/>
          <w:noProof w:val="0"/>
          <w:szCs w:val="22"/>
        </w:rPr>
      </w:pPr>
      <w:r>
        <w:drawing>
          <wp:inline distT="0" distB="0" distL="0" distR="0" wp14:anchorId="74C4EA3B" wp14:editId="3BF94D6D">
            <wp:extent cx="5759450" cy="1930400"/>
            <wp:effectExtent l="0" t="0" r="0" b="0"/>
            <wp:docPr id="49" name="Picture 49" descr="Legenda Agulha Simpo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egenda Agulha Simponi"/>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930400"/>
                    </a:xfrm>
                    <a:prstGeom prst="rect">
                      <a:avLst/>
                    </a:prstGeom>
                    <a:noFill/>
                    <a:ln>
                      <a:noFill/>
                    </a:ln>
                  </pic:spPr>
                </pic:pic>
              </a:graphicData>
            </a:graphic>
          </wp:inline>
        </w:drawing>
      </w:r>
    </w:p>
    <w:p w14:paraId="008675B3" w14:textId="77777777" w:rsidR="00160F91" w:rsidRPr="006319E7" w:rsidRDefault="00837215" w:rsidP="00051B0C">
      <w:pPr>
        <w:jc w:val="center"/>
        <w:rPr>
          <w:noProof w:val="0"/>
        </w:rPr>
      </w:pPr>
      <w:r w:rsidRPr="005669A2">
        <w:rPr>
          <w:noProof w:val="0"/>
        </w:rPr>
        <w:t>Figura </w:t>
      </w:r>
      <w:r w:rsidR="00160F91" w:rsidRPr="006319E7">
        <w:rPr>
          <w:noProof w:val="0"/>
        </w:rPr>
        <w:t>1</w:t>
      </w:r>
    </w:p>
    <w:p w14:paraId="415DFBAA" w14:textId="77777777" w:rsidR="00160F91" w:rsidRPr="00001B5B" w:rsidRDefault="00160F91" w:rsidP="00051B0C">
      <w:pPr>
        <w:rPr>
          <w:bCs/>
          <w:noProof w:val="0"/>
        </w:rPr>
      </w:pPr>
    </w:p>
    <w:p w14:paraId="4D8C85F8" w14:textId="77777777" w:rsidR="00202501" w:rsidRPr="00F56323" w:rsidRDefault="00202501" w:rsidP="00051B0C">
      <w:pPr>
        <w:keepNext/>
        <w:rPr>
          <w:b/>
          <w:bCs/>
          <w:noProof w:val="0"/>
        </w:rPr>
      </w:pPr>
      <w:r w:rsidRPr="00D30D10">
        <w:rPr>
          <w:b/>
          <w:bCs/>
          <w:noProof w:val="0"/>
        </w:rPr>
        <w:t>1.</w:t>
      </w:r>
      <w:r w:rsidRPr="00D30D10">
        <w:rPr>
          <w:b/>
          <w:bCs/>
          <w:noProof w:val="0"/>
        </w:rPr>
        <w:tab/>
        <w:t>Preparação para a utilização da seringa pré</w:t>
      </w:r>
      <w:r w:rsidR="003E2AF0" w:rsidRPr="00F56323">
        <w:rPr>
          <w:b/>
          <w:bCs/>
          <w:noProof w:val="0"/>
        </w:rPr>
        <w:noBreakHyphen/>
      </w:r>
      <w:r w:rsidRPr="00F56323">
        <w:rPr>
          <w:b/>
          <w:bCs/>
          <w:noProof w:val="0"/>
        </w:rPr>
        <w:t>cheia</w:t>
      </w:r>
    </w:p>
    <w:p w14:paraId="22FC5EE6" w14:textId="77777777" w:rsidR="000D3CA1" w:rsidRPr="00001B5B" w:rsidRDefault="000D3CA1" w:rsidP="00051B0C">
      <w:pPr>
        <w:keepNext/>
        <w:autoSpaceDE w:val="0"/>
        <w:autoSpaceDN w:val="0"/>
        <w:adjustRightInd w:val="0"/>
        <w:rPr>
          <w:noProof w:val="0"/>
          <w:szCs w:val="22"/>
        </w:rPr>
      </w:pPr>
    </w:p>
    <w:p w14:paraId="46D1754C" w14:textId="77777777" w:rsidR="00160F91" w:rsidRPr="00F56323" w:rsidRDefault="00202501" w:rsidP="00051B0C">
      <w:pPr>
        <w:keepNext/>
        <w:autoSpaceDE w:val="0"/>
        <w:autoSpaceDN w:val="0"/>
        <w:adjustRightInd w:val="0"/>
        <w:rPr>
          <w:b/>
          <w:noProof w:val="0"/>
          <w:szCs w:val="22"/>
        </w:rPr>
      </w:pPr>
      <w:r w:rsidRPr="00F56323">
        <w:rPr>
          <w:b/>
          <w:noProof w:val="0"/>
          <w:szCs w:val="22"/>
        </w:rPr>
        <w:t>Segure a seringa pré</w:t>
      </w:r>
      <w:r w:rsidR="003E2AF0" w:rsidRPr="00F56323">
        <w:rPr>
          <w:b/>
          <w:noProof w:val="0"/>
          <w:szCs w:val="22"/>
        </w:rPr>
        <w:noBreakHyphen/>
      </w:r>
      <w:r w:rsidRPr="00F56323">
        <w:rPr>
          <w:b/>
          <w:noProof w:val="0"/>
          <w:szCs w:val="22"/>
        </w:rPr>
        <w:t>cheia pelo corpo da seringa pré</w:t>
      </w:r>
      <w:r w:rsidR="003E2AF0" w:rsidRPr="00F56323">
        <w:rPr>
          <w:b/>
          <w:noProof w:val="0"/>
          <w:szCs w:val="22"/>
        </w:rPr>
        <w:noBreakHyphen/>
      </w:r>
      <w:r w:rsidRPr="00F56323">
        <w:rPr>
          <w:b/>
          <w:noProof w:val="0"/>
          <w:szCs w:val="22"/>
        </w:rPr>
        <w:t>cheia</w:t>
      </w:r>
    </w:p>
    <w:p w14:paraId="6C8DB2F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Não segure pela cabeça do êmbolo, êmbolo</w:t>
      </w:r>
      <w:r w:rsidR="002B19DB">
        <w:rPr>
          <w:noProof w:val="0"/>
        </w:rPr>
        <w:t>,</w:t>
      </w:r>
      <w:r w:rsidRPr="00F56323">
        <w:rPr>
          <w:noProof w:val="0"/>
        </w:rPr>
        <w:t xml:space="preserve"> abas da proteção da agulha ou tampa da agulha.</w:t>
      </w:r>
    </w:p>
    <w:p w14:paraId="1318473D"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Não puxe o êmbolo em qualquer momento.</w:t>
      </w:r>
    </w:p>
    <w:p w14:paraId="2571B2F9"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N</w:t>
      </w:r>
      <w:r w:rsidR="002B19DB">
        <w:rPr>
          <w:noProof w:val="0"/>
        </w:rPr>
        <w:t>unca</w:t>
      </w:r>
      <w:r w:rsidRPr="00F56323">
        <w:rPr>
          <w:noProof w:val="0"/>
        </w:rPr>
        <w:t xml:space="preserve"> agite a seringa pré</w:t>
      </w:r>
      <w:r w:rsidR="003E2AF0" w:rsidRPr="00F56323">
        <w:rPr>
          <w:noProof w:val="0"/>
        </w:rPr>
        <w:noBreakHyphen/>
      </w:r>
      <w:r w:rsidRPr="00F56323">
        <w:rPr>
          <w:noProof w:val="0"/>
        </w:rPr>
        <w:t>cheia.</w:t>
      </w:r>
    </w:p>
    <w:p w14:paraId="15EBBCB2"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Não retire a tampa da agulha da seringa pré</w:t>
      </w:r>
      <w:r w:rsidR="003E2AF0" w:rsidRPr="00F56323">
        <w:rPr>
          <w:noProof w:val="0"/>
        </w:rPr>
        <w:noBreakHyphen/>
      </w:r>
      <w:r w:rsidRPr="00F56323">
        <w:rPr>
          <w:noProof w:val="0"/>
        </w:rPr>
        <w:t>cheia até ter indicação para o fazer.</w:t>
      </w:r>
    </w:p>
    <w:p w14:paraId="0FB2C20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 xml:space="preserve">Não toque nos clips de ativação da proteção da agulha (assinalados com * na </w:t>
      </w:r>
      <w:r w:rsidR="00837215" w:rsidRPr="00F56323">
        <w:rPr>
          <w:noProof w:val="0"/>
        </w:rPr>
        <w:t>figura </w:t>
      </w:r>
      <w:r w:rsidRPr="00F56323">
        <w:rPr>
          <w:noProof w:val="0"/>
        </w:rPr>
        <w:t>1) para prevenir que a agulha seja coberta prematuramente pela proteção da agulha.</w:t>
      </w:r>
    </w:p>
    <w:p w14:paraId="57CA0CFC" w14:textId="77777777" w:rsidR="00160F91" w:rsidRPr="00F56323" w:rsidRDefault="00160F91" w:rsidP="00051B0C">
      <w:pPr>
        <w:autoSpaceDE w:val="0"/>
        <w:autoSpaceDN w:val="0"/>
        <w:adjustRightInd w:val="0"/>
        <w:rPr>
          <w:noProof w:val="0"/>
          <w:szCs w:val="22"/>
        </w:rPr>
      </w:pPr>
    </w:p>
    <w:p w14:paraId="7D611136" w14:textId="77777777" w:rsidR="00160F91" w:rsidRPr="00F56323" w:rsidRDefault="00160F91" w:rsidP="00051B0C">
      <w:pPr>
        <w:keepNext/>
        <w:autoSpaceDE w:val="0"/>
        <w:autoSpaceDN w:val="0"/>
        <w:adjustRightInd w:val="0"/>
        <w:rPr>
          <w:b/>
          <w:noProof w:val="0"/>
          <w:szCs w:val="22"/>
        </w:rPr>
      </w:pPr>
      <w:r w:rsidRPr="00F56323">
        <w:rPr>
          <w:b/>
          <w:noProof w:val="0"/>
          <w:szCs w:val="22"/>
        </w:rPr>
        <w:t>Verifique o número d</w:t>
      </w:r>
      <w:r w:rsidR="009828BE" w:rsidRPr="00F56323">
        <w:rPr>
          <w:b/>
          <w:noProof w:val="0"/>
          <w:szCs w:val="22"/>
        </w:rPr>
        <w:t>e</w:t>
      </w:r>
      <w:r w:rsidRPr="00F56323">
        <w:rPr>
          <w:b/>
          <w:noProof w:val="0"/>
          <w:szCs w:val="22"/>
        </w:rPr>
        <w:t xml:space="preserve"> </w:t>
      </w:r>
      <w:r w:rsidR="00D765D9" w:rsidRPr="00F56323">
        <w:rPr>
          <w:b/>
          <w:noProof w:val="0"/>
          <w:szCs w:val="22"/>
        </w:rPr>
        <w:t>seringa</w:t>
      </w:r>
      <w:r w:rsidR="009828BE" w:rsidRPr="00F56323">
        <w:rPr>
          <w:b/>
          <w:noProof w:val="0"/>
          <w:szCs w:val="22"/>
        </w:rPr>
        <w:t>s</w:t>
      </w:r>
      <w:r w:rsidR="00D765D9" w:rsidRPr="00F56323">
        <w:rPr>
          <w:b/>
          <w:noProof w:val="0"/>
          <w:szCs w:val="22"/>
        </w:rPr>
        <w:t xml:space="preserve"> </w:t>
      </w:r>
      <w:r w:rsidRPr="00F56323">
        <w:rPr>
          <w:b/>
          <w:noProof w:val="0"/>
          <w:szCs w:val="22"/>
        </w:rPr>
        <w:t>pré</w:t>
      </w:r>
      <w:r w:rsidR="003E2AF0" w:rsidRPr="00F56323">
        <w:rPr>
          <w:b/>
          <w:noProof w:val="0"/>
          <w:szCs w:val="22"/>
        </w:rPr>
        <w:noBreakHyphen/>
      </w:r>
      <w:r w:rsidRPr="00F56323">
        <w:rPr>
          <w:b/>
          <w:noProof w:val="0"/>
          <w:szCs w:val="22"/>
        </w:rPr>
        <w:t>cheia</w:t>
      </w:r>
      <w:r w:rsidR="009828BE" w:rsidRPr="00F56323">
        <w:rPr>
          <w:b/>
          <w:noProof w:val="0"/>
          <w:szCs w:val="22"/>
        </w:rPr>
        <w:t>s</w:t>
      </w:r>
    </w:p>
    <w:p w14:paraId="0FDE3384" w14:textId="77777777" w:rsidR="00160F91" w:rsidRPr="00F56323" w:rsidRDefault="00160F91" w:rsidP="00051B0C">
      <w:pPr>
        <w:autoSpaceDE w:val="0"/>
        <w:autoSpaceDN w:val="0"/>
        <w:adjustRightInd w:val="0"/>
        <w:rPr>
          <w:noProof w:val="0"/>
          <w:szCs w:val="22"/>
        </w:rPr>
      </w:pPr>
      <w:r w:rsidRPr="00F56323">
        <w:rPr>
          <w:noProof w:val="0"/>
          <w:szCs w:val="22"/>
        </w:rPr>
        <w:t>Verifique a</w:t>
      </w:r>
      <w:r w:rsidR="009828BE" w:rsidRPr="00F56323">
        <w:rPr>
          <w:noProof w:val="0"/>
          <w:szCs w:val="22"/>
        </w:rPr>
        <w:t>s</w:t>
      </w:r>
      <w:r w:rsidRPr="00F56323">
        <w:rPr>
          <w:noProof w:val="0"/>
          <w:szCs w:val="22"/>
        </w:rPr>
        <w:t xml:space="preserve"> seringa</w:t>
      </w:r>
      <w:r w:rsidR="009828BE" w:rsidRPr="00F56323">
        <w:rPr>
          <w:noProof w:val="0"/>
          <w:szCs w:val="22"/>
        </w:rPr>
        <w:t>s</w:t>
      </w:r>
      <w:r w:rsidRPr="00F56323">
        <w:rPr>
          <w:noProof w:val="0"/>
          <w:szCs w:val="22"/>
        </w:rPr>
        <w:t xml:space="preserve"> pré</w:t>
      </w:r>
      <w:r w:rsidR="003E2AF0" w:rsidRPr="00F56323">
        <w:rPr>
          <w:noProof w:val="0"/>
          <w:szCs w:val="22"/>
        </w:rPr>
        <w:noBreakHyphen/>
      </w:r>
      <w:r w:rsidRPr="00F56323">
        <w:rPr>
          <w:noProof w:val="0"/>
          <w:szCs w:val="22"/>
        </w:rPr>
        <w:t>cheia</w:t>
      </w:r>
      <w:r w:rsidR="009828BE" w:rsidRPr="00F56323">
        <w:rPr>
          <w:noProof w:val="0"/>
          <w:szCs w:val="22"/>
        </w:rPr>
        <w:t>s</w:t>
      </w:r>
      <w:r w:rsidRPr="00F56323">
        <w:rPr>
          <w:noProof w:val="0"/>
          <w:szCs w:val="22"/>
        </w:rPr>
        <w:t xml:space="preserve"> para ter a certeza</w:t>
      </w:r>
      <w:r w:rsidR="009828BE" w:rsidRPr="00F56323">
        <w:rPr>
          <w:noProof w:val="0"/>
          <w:szCs w:val="22"/>
        </w:rPr>
        <w:t xml:space="preserve"> que</w:t>
      </w:r>
    </w:p>
    <w:p w14:paraId="5A6AFBD5" w14:textId="77777777" w:rsidR="00160F91" w:rsidRPr="00F56323" w:rsidRDefault="0053662A" w:rsidP="00051B0C">
      <w:pPr>
        <w:numPr>
          <w:ilvl w:val="0"/>
          <w:numId w:val="12"/>
        </w:numPr>
        <w:tabs>
          <w:tab w:val="clear" w:pos="720"/>
          <w:tab w:val="num" w:pos="567"/>
        </w:tabs>
        <w:ind w:left="567" w:hanging="567"/>
        <w:rPr>
          <w:noProof w:val="0"/>
        </w:rPr>
      </w:pPr>
      <w:r w:rsidRPr="00F56323">
        <w:rPr>
          <w:noProof w:val="0"/>
        </w:rPr>
        <w:t>O</w:t>
      </w:r>
      <w:r w:rsidR="00160F91" w:rsidRPr="00F56323">
        <w:rPr>
          <w:noProof w:val="0"/>
        </w:rPr>
        <w:t xml:space="preserve"> número da</w:t>
      </w:r>
      <w:r w:rsidR="0074232C" w:rsidRPr="00F56323">
        <w:rPr>
          <w:noProof w:val="0"/>
        </w:rPr>
        <w:t>s</w:t>
      </w:r>
      <w:r w:rsidR="00160F91" w:rsidRPr="00F56323">
        <w:rPr>
          <w:noProof w:val="0"/>
        </w:rPr>
        <w:t xml:space="preserve"> seringas pré</w:t>
      </w:r>
      <w:r w:rsidR="003E2AF0" w:rsidRPr="00F56323">
        <w:rPr>
          <w:noProof w:val="0"/>
        </w:rPr>
        <w:noBreakHyphen/>
      </w:r>
      <w:r w:rsidR="00160F91" w:rsidRPr="00F56323">
        <w:rPr>
          <w:noProof w:val="0"/>
        </w:rPr>
        <w:t>cheias e a dosagem são as corretas</w:t>
      </w:r>
    </w:p>
    <w:p w14:paraId="554C1303" w14:textId="77777777" w:rsidR="00837215" w:rsidRPr="00F56323" w:rsidRDefault="00160F91" w:rsidP="00051B0C">
      <w:pPr>
        <w:numPr>
          <w:ilvl w:val="1"/>
          <w:numId w:val="29"/>
        </w:numPr>
        <w:tabs>
          <w:tab w:val="clear" w:pos="1440"/>
          <w:tab w:val="num" w:pos="567"/>
        </w:tabs>
        <w:ind w:left="1134" w:hanging="567"/>
        <w:rPr>
          <w:noProof w:val="0"/>
        </w:rPr>
      </w:pPr>
      <w:r w:rsidRPr="00F56323">
        <w:rPr>
          <w:noProof w:val="0"/>
        </w:rPr>
        <w:t>Se a sua dose é 10</w:t>
      </w:r>
      <w:r w:rsidR="00C2018E">
        <w:rPr>
          <w:noProof w:val="0"/>
        </w:rPr>
        <w:t>0 </w:t>
      </w:r>
      <w:r w:rsidRPr="00F56323">
        <w:rPr>
          <w:noProof w:val="0"/>
        </w:rPr>
        <w:t>mg vai ter uma seringa pré</w:t>
      </w:r>
      <w:r w:rsidR="003E2AF0" w:rsidRPr="00F56323">
        <w:rPr>
          <w:noProof w:val="0"/>
        </w:rPr>
        <w:noBreakHyphen/>
      </w:r>
      <w:r w:rsidRPr="00F56323">
        <w:rPr>
          <w:noProof w:val="0"/>
        </w:rPr>
        <w:t>cheia de 10</w:t>
      </w:r>
      <w:r w:rsidR="00C2018E">
        <w:rPr>
          <w:noProof w:val="0"/>
        </w:rPr>
        <w:t>0 </w:t>
      </w:r>
      <w:r w:rsidRPr="00F56323">
        <w:rPr>
          <w:noProof w:val="0"/>
        </w:rPr>
        <w:t>mg</w:t>
      </w:r>
    </w:p>
    <w:p w14:paraId="628244DC" w14:textId="77777777" w:rsidR="00D74E82" w:rsidRPr="00F56323" w:rsidRDefault="00D74E82" w:rsidP="00051B0C">
      <w:pPr>
        <w:numPr>
          <w:ilvl w:val="1"/>
          <w:numId w:val="29"/>
        </w:numPr>
        <w:tabs>
          <w:tab w:val="clear" w:pos="1440"/>
          <w:tab w:val="num" w:pos="567"/>
        </w:tabs>
        <w:ind w:left="1134" w:hanging="567"/>
        <w:rPr>
          <w:noProof w:val="0"/>
        </w:rPr>
      </w:pPr>
      <w:r w:rsidRPr="00F56323">
        <w:rPr>
          <w:noProof w:val="0"/>
        </w:rPr>
        <w:t>Se a sua dose é 20</w:t>
      </w:r>
      <w:r w:rsidR="00C2018E">
        <w:rPr>
          <w:noProof w:val="0"/>
        </w:rPr>
        <w:t>0 </w:t>
      </w:r>
      <w:r w:rsidRPr="00F56323">
        <w:rPr>
          <w:noProof w:val="0"/>
        </w:rPr>
        <w:t xml:space="preserve">mg vai ter duas </w:t>
      </w:r>
      <w:r w:rsidRPr="00F56323">
        <w:rPr>
          <w:noProof w:val="0"/>
          <w:szCs w:val="22"/>
        </w:rPr>
        <w:t>seringas</w:t>
      </w:r>
      <w:r w:rsidRPr="00F56323">
        <w:rPr>
          <w:noProof w:val="0"/>
        </w:rPr>
        <w:t xml:space="preserve"> pré</w:t>
      </w:r>
      <w:r w:rsidR="003E2AF0" w:rsidRPr="00F56323">
        <w:rPr>
          <w:noProof w:val="0"/>
        </w:rPr>
        <w:noBreakHyphen/>
      </w:r>
      <w:r w:rsidRPr="00F56323">
        <w:rPr>
          <w:noProof w:val="0"/>
        </w:rPr>
        <w:t>cheias de 10</w:t>
      </w:r>
      <w:r w:rsidR="00C2018E">
        <w:rPr>
          <w:noProof w:val="0"/>
        </w:rPr>
        <w:t>0 </w:t>
      </w:r>
      <w:r w:rsidRPr="00F56323">
        <w:rPr>
          <w:noProof w:val="0"/>
        </w:rPr>
        <w:t>mg, e vai ter de administrar duas injeções. Escolha locais diferentes do corpo para estas injeções e administre as injeções</w:t>
      </w:r>
      <w:r w:rsidR="004B2D3A" w:rsidRPr="00F56323">
        <w:rPr>
          <w:noProof w:val="0"/>
        </w:rPr>
        <w:t>,</w:t>
      </w:r>
      <w:r w:rsidRPr="00F56323">
        <w:rPr>
          <w:noProof w:val="0"/>
        </w:rPr>
        <w:t xml:space="preserve"> uma a seguir à outra.</w:t>
      </w:r>
    </w:p>
    <w:p w14:paraId="3A98A5E8" w14:textId="77777777" w:rsidR="00160F91" w:rsidRPr="00F56323" w:rsidRDefault="00160F91" w:rsidP="00051B0C">
      <w:pPr>
        <w:rPr>
          <w:noProof w:val="0"/>
          <w:szCs w:val="22"/>
        </w:rPr>
      </w:pPr>
    </w:p>
    <w:p w14:paraId="0D218409" w14:textId="77777777" w:rsidR="00160F91" w:rsidRPr="00F56323" w:rsidRDefault="00160F91" w:rsidP="00051B0C">
      <w:pPr>
        <w:keepNext/>
        <w:autoSpaceDE w:val="0"/>
        <w:autoSpaceDN w:val="0"/>
        <w:adjustRightInd w:val="0"/>
        <w:rPr>
          <w:b/>
          <w:bCs/>
          <w:noProof w:val="0"/>
          <w:szCs w:val="22"/>
        </w:rPr>
      </w:pPr>
      <w:r w:rsidRPr="00F56323">
        <w:rPr>
          <w:b/>
          <w:bCs/>
          <w:noProof w:val="0"/>
          <w:szCs w:val="22"/>
        </w:rPr>
        <w:t xml:space="preserve">Verifique o prazo de validade (ver </w:t>
      </w:r>
      <w:r w:rsidR="00837215" w:rsidRPr="00F56323">
        <w:rPr>
          <w:b/>
          <w:bCs/>
          <w:noProof w:val="0"/>
          <w:szCs w:val="22"/>
        </w:rPr>
        <w:t>figura </w:t>
      </w:r>
      <w:r w:rsidRPr="00F56323">
        <w:rPr>
          <w:b/>
          <w:bCs/>
          <w:noProof w:val="0"/>
          <w:szCs w:val="22"/>
        </w:rPr>
        <w:t>2)</w:t>
      </w:r>
    </w:p>
    <w:p w14:paraId="59D2FD13" w14:textId="77777777" w:rsidR="002077D0" w:rsidRDefault="002077D0" w:rsidP="00051B0C">
      <w:pPr>
        <w:numPr>
          <w:ilvl w:val="0"/>
          <w:numId w:val="12"/>
        </w:numPr>
        <w:tabs>
          <w:tab w:val="clear" w:pos="720"/>
          <w:tab w:val="num" w:pos="567"/>
        </w:tabs>
        <w:ind w:left="567" w:hanging="567"/>
        <w:rPr>
          <w:noProof w:val="0"/>
        </w:rPr>
      </w:pPr>
      <w:r w:rsidRPr="002077D0">
        <w:rPr>
          <w:noProof w:val="0"/>
        </w:rPr>
        <w:t xml:space="preserve">Verifique o prazo de validade </w:t>
      </w:r>
      <w:r>
        <w:rPr>
          <w:noProof w:val="0"/>
        </w:rPr>
        <w:t>impresso</w:t>
      </w:r>
      <w:r w:rsidRPr="002077D0">
        <w:rPr>
          <w:noProof w:val="0"/>
        </w:rPr>
        <w:t xml:space="preserve"> ou escrito na cartonagem.</w:t>
      </w:r>
    </w:p>
    <w:p w14:paraId="0E439766"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Verifique o prazo de validade (indicado como “VAL”) no rótulo através do visor localizado no corpo da seringa pré</w:t>
      </w:r>
      <w:r w:rsidR="003E2AF0" w:rsidRPr="00F56323">
        <w:rPr>
          <w:noProof w:val="0"/>
        </w:rPr>
        <w:noBreakHyphen/>
      </w:r>
      <w:r w:rsidRPr="00F56323">
        <w:rPr>
          <w:noProof w:val="0"/>
        </w:rPr>
        <w:t>cheia.</w:t>
      </w:r>
    </w:p>
    <w:p w14:paraId="5213E132"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 não conseguir visualizar o prazo de validade através do visor, segure a seringa pré</w:t>
      </w:r>
      <w:r w:rsidR="003E2AF0" w:rsidRPr="00F56323">
        <w:rPr>
          <w:noProof w:val="0"/>
        </w:rPr>
        <w:noBreakHyphen/>
      </w:r>
      <w:r w:rsidRPr="00F56323">
        <w:rPr>
          <w:noProof w:val="0"/>
        </w:rPr>
        <w:t>cheia pelo corpo e rode a tampa da agulha da agulha até aparecer o prazo de validade no visor.</w:t>
      </w:r>
    </w:p>
    <w:p w14:paraId="5FB31D65" w14:textId="77777777" w:rsidR="00160F91" w:rsidRPr="00F56323" w:rsidRDefault="00160F91" w:rsidP="00051B0C">
      <w:pPr>
        <w:rPr>
          <w:noProof w:val="0"/>
          <w:szCs w:val="22"/>
        </w:rPr>
      </w:pPr>
    </w:p>
    <w:p w14:paraId="757B8A8C" w14:textId="77777777" w:rsidR="00837215" w:rsidRPr="00F56323" w:rsidRDefault="00160F91" w:rsidP="00051B0C">
      <w:pPr>
        <w:rPr>
          <w:noProof w:val="0"/>
          <w:szCs w:val="22"/>
        </w:rPr>
      </w:pPr>
      <w:r w:rsidRPr="00F56323">
        <w:rPr>
          <w:bCs/>
          <w:noProof w:val="0"/>
          <w:szCs w:val="22"/>
        </w:rPr>
        <w:t>Não utilize a seringa pré</w:t>
      </w:r>
      <w:r w:rsidR="003E2AF0" w:rsidRPr="00F56323">
        <w:rPr>
          <w:bCs/>
          <w:noProof w:val="0"/>
          <w:szCs w:val="22"/>
        </w:rPr>
        <w:noBreakHyphen/>
      </w:r>
      <w:r w:rsidRPr="00F56323">
        <w:rPr>
          <w:bCs/>
          <w:noProof w:val="0"/>
          <w:szCs w:val="22"/>
        </w:rPr>
        <w:t xml:space="preserve">cheia se o prazo de validade já tiver expirado. O prazo de validade </w:t>
      </w:r>
      <w:r w:rsidR="00F7077D">
        <w:rPr>
          <w:bCs/>
          <w:noProof w:val="0"/>
          <w:szCs w:val="22"/>
        </w:rPr>
        <w:t xml:space="preserve">impresso </w:t>
      </w:r>
      <w:r w:rsidRPr="00F56323">
        <w:rPr>
          <w:bCs/>
          <w:noProof w:val="0"/>
          <w:szCs w:val="22"/>
        </w:rPr>
        <w:t>corresponde ao último dia do mês. Por favor, contacte o seu médico ou farmacêutico para assistência.</w:t>
      </w:r>
    </w:p>
    <w:p w14:paraId="1F7F1B6A" w14:textId="77777777" w:rsidR="00160F91" w:rsidRPr="00F56323" w:rsidRDefault="00160F91" w:rsidP="00051B0C">
      <w:pPr>
        <w:rPr>
          <w:noProof w:val="0"/>
          <w:szCs w:val="22"/>
        </w:rPr>
      </w:pPr>
    </w:p>
    <w:p w14:paraId="6A4B8367" w14:textId="459F563B" w:rsidR="00160F91" w:rsidRPr="005669A2" w:rsidRDefault="008E4C49" w:rsidP="00051B0C">
      <w:pPr>
        <w:keepNext/>
        <w:jc w:val="center"/>
        <w:rPr>
          <w:noProof w:val="0"/>
          <w:szCs w:val="22"/>
        </w:rPr>
      </w:pPr>
      <w:r>
        <w:rPr>
          <w:szCs w:val="22"/>
        </w:rPr>
        <w:lastRenderedPageBreak/>
        <w:drawing>
          <wp:inline distT="0" distB="0" distL="0" distR="0" wp14:anchorId="415AD2E5" wp14:editId="47CE04EA">
            <wp:extent cx="2470150" cy="1689100"/>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0150" cy="1689100"/>
                    </a:xfrm>
                    <a:prstGeom prst="rect">
                      <a:avLst/>
                    </a:prstGeom>
                    <a:noFill/>
                    <a:ln>
                      <a:noFill/>
                    </a:ln>
                  </pic:spPr>
                </pic:pic>
              </a:graphicData>
            </a:graphic>
          </wp:inline>
        </w:drawing>
      </w:r>
    </w:p>
    <w:p w14:paraId="6DFCF4B6" w14:textId="77777777" w:rsidR="00160F91" w:rsidRPr="006319E7" w:rsidRDefault="00837215" w:rsidP="00051B0C">
      <w:pPr>
        <w:autoSpaceDE w:val="0"/>
        <w:autoSpaceDN w:val="0"/>
        <w:adjustRightInd w:val="0"/>
        <w:jc w:val="center"/>
        <w:rPr>
          <w:bCs/>
          <w:noProof w:val="0"/>
          <w:szCs w:val="22"/>
        </w:rPr>
      </w:pPr>
      <w:r w:rsidRPr="005669A2">
        <w:rPr>
          <w:bCs/>
          <w:noProof w:val="0"/>
          <w:szCs w:val="22"/>
        </w:rPr>
        <w:t>Figura </w:t>
      </w:r>
      <w:r w:rsidR="00160F91" w:rsidRPr="006319E7">
        <w:rPr>
          <w:bCs/>
          <w:noProof w:val="0"/>
          <w:szCs w:val="22"/>
        </w:rPr>
        <w:t>2</w:t>
      </w:r>
    </w:p>
    <w:p w14:paraId="1C44D258" w14:textId="77777777" w:rsidR="00160F91" w:rsidRPr="00001B5B" w:rsidRDefault="00160F91" w:rsidP="00051B0C">
      <w:pPr>
        <w:autoSpaceDE w:val="0"/>
        <w:autoSpaceDN w:val="0"/>
        <w:adjustRightInd w:val="0"/>
        <w:rPr>
          <w:bCs/>
          <w:noProof w:val="0"/>
          <w:szCs w:val="22"/>
        </w:rPr>
      </w:pPr>
    </w:p>
    <w:p w14:paraId="174646EC" w14:textId="77777777" w:rsidR="00202501" w:rsidRPr="00F56323" w:rsidRDefault="00202501" w:rsidP="00051B0C">
      <w:pPr>
        <w:keepNext/>
        <w:autoSpaceDE w:val="0"/>
        <w:autoSpaceDN w:val="0"/>
        <w:adjustRightInd w:val="0"/>
        <w:rPr>
          <w:b/>
          <w:bCs/>
          <w:noProof w:val="0"/>
          <w:szCs w:val="22"/>
        </w:rPr>
      </w:pPr>
      <w:r w:rsidRPr="00D30D10">
        <w:rPr>
          <w:b/>
          <w:bCs/>
          <w:noProof w:val="0"/>
          <w:szCs w:val="22"/>
        </w:rPr>
        <w:t>Aguarde 3</w:t>
      </w:r>
      <w:r w:rsidR="00C2018E">
        <w:rPr>
          <w:b/>
          <w:bCs/>
          <w:noProof w:val="0"/>
          <w:szCs w:val="22"/>
        </w:rPr>
        <w:t>0 </w:t>
      </w:r>
      <w:r w:rsidRPr="00D30D10">
        <w:rPr>
          <w:b/>
          <w:bCs/>
          <w:noProof w:val="0"/>
          <w:szCs w:val="22"/>
        </w:rPr>
        <w:t>minutos para permitir que a seringa pré</w:t>
      </w:r>
      <w:r w:rsidR="003E2AF0" w:rsidRPr="00F56323">
        <w:rPr>
          <w:b/>
          <w:bCs/>
          <w:noProof w:val="0"/>
          <w:szCs w:val="22"/>
        </w:rPr>
        <w:noBreakHyphen/>
      </w:r>
      <w:r w:rsidRPr="00F56323">
        <w:rPr>
          <w:b/>
          <w:bCs/>
          <w:noProof w:val="0"/>
          <w:szCs w:val="22"/>
        </w:rPr>
        <w:t>cheia atinja a temperatura ambiente</w:t>
      </w:r>
    </w:p>
    <w:p w14:paraId="7E1B941D"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Para assegurar uma injeção adequada, deixe a seringa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repousar fora do alcance das crianças durante 3</w:t>
      </w:r>
      <w:r w:rsidR="00C2018E">
        <w:rPr>
          <w:noProof w:val="0"/>
        </w:rPr>
        <w:t>0 </w:t>
      </w:r>
      <w:r w:rsidRPr="00F56323">
        <w:rPr>
          <w:noProof w:val="0"/>
        </w:rPr>
        <w:t>minutos, para que atinja a temperatura ambiente.</w:t>
      </w:r>
    </w:p>
    <w:p w14:paraId="030E0836" w14:textId="77777777" w:rsidR="00202501" w:rsidRPr="00F56323" w:rsidRDefault="00202501" w:rsidP="00051B0C">
      <w:pPr>
        <w:autoSpaceDE w:val="0"/>
        <w:autoSpaceDN w:val="0"/>
        <w:adjustRightInd w:val="0"/>
        <w:rPr>
          <w:noProof w:val="0"/>
          <w:szCs w:val="22"/>
        </w:rPr>
      </w:pPr>
      <w:r w:rsidRPr="00F56323">
        <w:rPr>
          <w:noProof w:val="0"/>
          <w:szCs w:val="22"/>
        </w:rPr>
        <w:t>Não aqueça a seringa pré</w:t>
      </w:r>
      <w:r w:rsidR="003E2AF0" w:rsidRPr="00F56323">
        <w:rPr>
          <w:noProof w:val="0"/>
          <w:szCs w:val="22"/>
        </w:rPr>
        <w:noBreakHyphen/>
      </w:r>
      <w:r w:rsidRPr="00F56323">
        <w:rPr>
          <w:noProof w:val="0"/>
          <w:szCs w:val="22"/>
        </w:rPr>
        <w:t>cheia de qualquer outra forma (p</w:t>
      </w:r>
      <w:r w:rsidR="002B19DB">
        <w:rPr>
          <w:noProof w:val="0"/>
          <w:szCs w:val="22"/>
        </w:rPr>
        <w:t>or</w:t>
      </w:r>
      <w:r w:rsidRPr="00F56323">
        <w:rPr>
          <w:noProof w:val="0"/>
          <w:szCs w:val="22"/>
        </w:rPr>
        <w:t xml:space="preserve"> ex., não aqueça no micro</w:t>
      </w:r>
      <w:r w:rsidR="003E2AF0" w:rsidRPr="00F56323">
        <w:rPr>
          <w:noProof w:val="0"/>
          <w:szCs w:val="22"/>
        </w:rPr>
        <w:noBreakHyphen/>
      </w:r>
      <w:r w:rsidRPr="00F56323">
        <w:rPr>
          <w:noProof w:val="0"/>
          <w:szCs w:val="22"/>
        </w:rPr>
        <w:t>ondas ou em água quente).</w:t>
      </w:r>
    </w:p>
    <w:p w14:paraId="4C5DB3D7" w14:textId="77777777" w:rsidR="00202501" w:rsidRPr="00F56323" w:rsidRDefault="00202501" w:rsidP="00051B0C">
      <w:pPr>
        <w:autoSpaceDE w:val="0"/>
        <w:autoSpaceDN w:val="0"/>
        <w:adjustRightInd w:val="0"/>
        <w:rPr>
          <w:noProof w:val="0"/>
          <w:szCs w:val="22"/>
        </w:rPr>
      </w:pPr>
      <w:r w:rsidRPr="00F56323">
        <w:rPr>
          <w:noProof w:val="0"/>
          <w:szCs w:val="22"/>
        </w:rPr>
        <w:t>Não retire a tampa da agulha da seringa pré</w:t>
      </w:r>
      <w:r w:rsidR="003E2AF0" w:rsidRPr="00F56323">
        <w:rPr>
          <w:noProof w:val="0"/>
          <w:szCs w:val="22"/>
        </w:rPr>
        <w:noBreakHyphen/>
      </w:r>
      <w:r w:rsidRPr="00F56323">
        <w:rPr>
          <w:noProof w:val="0"/>
          <w:szCs w:val="22"/>
        </w:rPr>
        <w:t>cheia enquanto aguarda que ela atinja a temperatura ambiente.</w:t>
      </w:r>
    </w:p>
    <w:p w14:paraId="41C9301A" w14:textId="77777777" w:rsidR="00202501" w:rsidRPr="00001B5B" w:rsidRDefault="00202501" w:rsidP="00051B0C">
      <w:pPr>
        <w:autoSpaceDE w:val="0"/>
        <w:autoSpaceDN w:val="0"/>
        <w:adjustRightInd w:val="0"/>
        <w:rPr>
          <w:bCs/>
          <w:noProof w:val="0"/>
          <w:szCs w:val="22"/>
        </w:rPr>
      </w:pPr>
    </w:p>
    <w:p w14:paraId="5E471CA0" w14:textId="77777777" w:rsidR="00202501" w:rsidRPr="00F56323" w:rsidRDefault="00202501" w:rsidP="00051B0C">
      <w:pPr>
        <w:keepNext/>
        <w:autoSpaceDE w:val="0"/>
        <w:autoSpaceDN w:val="0"/>
        <w:adjustRightInd w:val="0"/>
        <w:rPr>
          <w:b/>
          <w:bCs/>
          <w:noProof w:val="0"/>
          <w:szCs w:val="22"/>
        </w:rPr>
      </w:pPr>
      <w:r w:rsidRPr="00F56323">
        <w:rPr>
          <w:b/>
          <w:bCs/>
          <w:noProof w:val="0"/>
          <w:szCs w:val="22"/>
        </w:rPr>
        <w:t>Prepare o restante material</w:t>
      </w:r>
    </w:p>
    <w:p w14:paraId="69221564" w14:textId="77777777" w:rsidR="00202501" w:rsidRPr="00F56323" w:rsidRDefault="00202501" w:rsidP="00051B0C">
      <w:pPr>
        <w:autoSpaceDE w:val="0"/>
        <w:autoSpaceDN w:val="0"/>
        <w:adjustRightInd w:val="0"/>
        <w:rPr>
          <w:noProof w:val="0"/>
          <w:szCs w:val="22"/>
        </w:rPr>
      </w:pPr>
      <w:r w:rsidRPr="00F56323">
        <w:rPr>
          <w:noProof w:val="0"/>
          <w:szCs w:val="22"/>
        </w:rPr>
        <w:t>Enquanto aguarda, pode preparar o resto do material, incluindo uma compressa com álcool, um pedaço de algodão ou gaze e um contentor para objetos cortantes.</w:t>
      </w:r>
    </w:p>
    <w:p w14:paraId="5B9B936A" w14:textId="77777777" w:rsidR="00202501" w:rsidRPr="00F56323" w:rsidRDefault="00202501" w:rsidP="00051B0C">
      <w:pPr>
        <w:autoSpaceDE w:val="0"/>
        <w:autoSpaceDN w:val="0"/>
        <w:adjustRightInd w:val="0"/>
        <w:rPr>
          <w:noProof w:val="0"/>
          <w:szCs w:val="22"/>
        </w:rPr>
      </w:pPr>
    </w:p>
    <w:p w14:paraId="7A732D89" w14:textId="77777777" w:rsidR="00202501" w:rsidRPr="00F56323" w:rsidRDefault="00202501" w:rsidP="00051B0C">
      <w:pPr>
        <w:keepNext/>
        <w:autoSpaceDE w:val="0"/>
        <w:autoSpaceDN w:val="0"/>
        <w:adjustRightInd w:val="0"/>
        <w:rPr>
          <w:b/>
          <w:bCs/>
          <w:noProof w:val="0"/>
          <w:szCs w:val="22"/>
        </w:rPr>
      </w:pPr>
      <w:r w:rsidRPr="00F56323">
        <w:rPr>
          <w:b/>
          <w:bCs/>
          <w:noProof w:val="0"/>
          <w:szCs w:val="22"/>
        </w:rPr>
        <w:t>Verifique o líquido da seringa pré</w:t>
      </w:r>
      <w:r w:rsidR="003E2AF0" w:rsidRPr="00F56323">
        <w:rPr>
          <w:b/>
          <w:bCs/>
          <w:noProof w:val="0"/>
          <w:szCs w:val="22"/>
        </w:rPr>
        <w:noBreakHyphen/>
      </w:r>
      <w:r w:rsidRPr="00F56323">
        <w:rPr>
          <w:b/>
          <w:bCs/>
          <w:noProof w:val="0"/>
          <w:szCs w:val="22"/>
        </w:rPr>
        <w:t>cheia</w:t>
      </w:r>
    </w:p>
    <w:p w14:paraId="2FA6CD6B"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Segure a seringa pré</w:t>
      </w:r>
      <w:r w:rsidR="003E2AF0" w:rsidRPr="00F56323">
        <w:rPr>
          <w:noProof w:val="0"/>
        </w:rPr>
        <w:noBreakHyphen/>
      </w:r>
      <w:r w:rsidRPr="00F56323">
        <w:rPr>
          <w:noProof w:val="0"/>
        </w:rPr>
        <w:t>cheia pelo corpo com a agulha protegida apontada para baixo.</w:t>
      </w:r>
    </w:p>
    <w:p w14:paraId="2D234409"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Olhe através do visor da seringa pré</w:t>
      </w:r>
      <w:r w:rsidR="003E2AF0" w:rsidRPr="00F56323">
        <w:rPr>
          <w:noProof w:val="0"/>
        </w:rPr>
        <w:noBreakHyphen/>
      </w:r>
      <w:r w:rsidRPr="00F56323">
        <w:rPr>
          <w:noProof w:val="0"/>
        </w:rPr>
        <w:t>cheia para ter a certeza que o líquido está límpido ou ligeiramente opalescente (com um brilho pérola) e incolor a ligeiramente amarelado. A solução pode ser usada se apresentar pequenas partículas translúcidas ou brancas de proteína.</w:t>
      </w:r>
    </w:p>
    <w:p w14:paraId="3CF5CFA8"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Se não conseguir visualizar o líquido através do visor, segure a seringa pré</w:t>
      </w:r>
      <w:r w:rsidR="003E2AF0" w:rsidRPr="00F56323">
        <w:rPr>
          <w:noProof w:val="0"/>
        </w:rPr>
        <w:noBreakHyphen/>
      </w:r>
      <w:r w:rsidRPr="00F56323">
        <w:rPr>
          <w:noProof w:val="0"/>
        </w:rPr>
        <w:t>cheia pelo corpo e rode a tampa da agulha até aparecer o líquido no visor (ver figura 2).</w:t>
      </w:r>
    </w:p>
    <w:p w14:paraId="3D2C3753" w14:textId="77777777" w:rsidR="00202501" w:rsidRPr="00F56323" w:rsidRDefault="00202501" w:rsidP="00051B0C">
      <w:pPr>
        <w:autoSpaceDE w:val="0"/>
        <w:autoSpaceDN w:val="0"/>
        <w:adjustRightInd w:val="0"/>
        <w:rPr>
          <w:noProof w:val="0"/>
          <w:szCs w:val="22"/>
        </w:rPr>
      </w:pPr>
      <w:r w:rsidRPr="00F56323">
        <w:rPr>
          <w:noProof w:val="0"/>
          <w:szCs w:val="22"/>
        </w:rPr>
        <w:t>Não utilize a seringa pré</w:t>
      </w:r>
      <w:r w:rsidR="003E2AF0" w:rsidRPr="00F56323">
        <w:rPr>
          <w:noProof w:val="0"/>
          <w:szCs w:val="22"/>
        </w:rPr>
        <w:noBreakHyphen/>
      </w:r>
      <w:r w:rsidRPr="00F56323">
        <w:rPr>
          <w:noProof w:val="0"/>
          <w:szCs w:val="22"/>
        </w:rPr>
        <w:t>cheia se o líquido tiver uma cor errada, se estiver turvo ou se tiver partículas maiores. Se esta situação acontecer, fale com seu médico ou farmacêutico.</w:t>
      </w:r>
    </w:p>
    <w:p w14:paraId="64533614" w14:textId="77777777" w:rsidR="00160F91" w:rsidRPr="00001B5B" w:rsidRDefault="00160F91" w:rsidP="00051B0C">
      <w:pPr>
        <w:rPr>
          <w:bCs/>
          <w:noProof w:val="0"/>
          <w:szCs w:val="22"/>
        </w:rPr>
      </w:pPr>
    </w:p>
    <w:p w14:paraId="674E8FAE" w14:textId="77777777" w:rsidR="00160F91" w:rsidRPr="00F56323" w:rsidRDefault="00160F91" w:rsidP="00051B0C">
      <w:pPr>
        <w:keepNext/>
        <w:rPr>
          <w:b/>
          <w:bCs/>
          <w:noProof w:val="0"/>
          <w:szCs w:val="22"/>
        </w:rPr>
      </w:pPr>
      <w:r w:rsidRPr="00F56323">
        <w:rPr>
          <w:b/>
          <w:bCs/>
          <w:noProof w:val="0"/>
          <w:szCs w:val="22"/>
        </w:rPr>
        <w:t>2.</w:t>
      </w:r>
      <w:r w:rsidRPr="00F56323">
        <w:rPr>
          <w:b/>
          <w:bCs/>
          <w:noProof w:val="0"/>
          <w:szCs w:val="22"/>
        </w:rPr>
        <w:tab/>
        <w:t xml:space="preserve">Escolha e preparação do local de injeção (ver </w:t>
      </w:r>
      <w:r w:rsidR="00837215" w:rsidRPr="00F56323">
        <w:rPr>
          <w:b/>
          <w:bCs/>
          <w:noProof w:val="0"/>
          <w:szCs w:val="22"/>
        </w:rPr>
        <w:t>figura </w:t>
      </w:r>
      <w:r w:rsidRPr="00F56323">
        <w:rPr>
          <w:b/>
          <w:bCs/>
          <w:noProof w:val="0"/>
          <w:szCs w:val="22"/>
        </w:rPr>
        <w:t>3)</w:t>
      </w:r>
    </w:p>
    <w:p w14:paraId="4BEAEE10" w14:textId="77777777" w:rsidR="00160F91" w:rsidRPr="00001B5B" w:rsidRDefault="00160F91" w:rsidP="00051B0C">
      <w:pPr>
        <w:keepNext/>
        <w:autoSpaceDE w:val="0"/>
        <w:autoSpaceDN w:val="0"/>
        <w:adjustRightInd w:val="0"/>
        <w:rPr>
          <w:bCs/>
          <w:noProof w:val="0"/>
          <w:szCs w:val="22"/>
        </w:rPr>
      </w:pPr>
    </w:p>
    <w:p w14:paraId="0EBBAC3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Geralmente, irá injetar o medicamento na parte frontal das coxas.</w:t>
      </w:r>
    </w:p>
    <w:p w14:paraId="50CA69A2"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Poderá também injetar na zona baixa d</w:t>
      </w:r>
      <w:r w:rsidR="002B19DB">
        <w:rPr>
          <w:noProof w:val="0"/>
        </w:rPr>
        <w:t>a barriga</w:t>
      </w:r>
      <w:r w:rsidRPr="00F56323">
        <w:rPr>
          <w:noProof w:val="0"/>
        </w:rPr>
        <w:t xml:space="preserve"> (abdómen) por baixo do umbigo, exceto na área de aproximadamente </w:t>
      </w:r>
      <w:smartTag w:uri="urn:schemas-microsoft-com:office:smarttags" w:element="metricconverter">
        <w:smartTagPr>
          <w:attr w:name="ProductID" w:val="5ﾠcm"/>
        </w:smartTagPr>
        <w:r w:rsidRPr="00F56323">
          <w:rPr>
            <w:noProof w:val="0"/>
          </w:rPr>
          <w:t>5 cm</w:t>
        </w:r>
      </w:smartTag>
      <w:r w:rsidRPr="00F56323">
        <w:rPr>
          <w:noProof w:val="0"/>
        </w:rPr>
        <w:t xml:space="preserve"> imediatamente abaixo do umbigo.</w:t>
      </w:r>
    </w:p>
    <w:p w14:paraId="004359C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Não injete em áreas onde a pele esteja fragilizada, com hematomas, vermelha, escamada, áspera, com cicatrizes ou estrias.</w:t>
      </w:r>
    </w:p>
    <w:p w14:paraId="32D7C65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 forem necessárias várias injeções, as injeções devem ser administradas em locais diferentes do corpo.</w:t>
      </w:r>
    </w:p>
    <w:p w14:paraId="1ADFCC8C" w14:textId="77777777" w:rsidR="00160F91" w:rsidRPr="00F56323" w:rsidRDefault="00160F91" w:rsidP="00051B0C">
      <w:pPr>
        <w:tabs>
          <w:tab w:val="clear" w:pos="567"/>
        </w:tabs>
        <w:rPr>
          <w:noProof w:val="0"/>
        </w:rPr>
      </w:pPr>
    </w:p>
    <w:p w14:paraId="16B6E4CA" w14:textId="17CD9ABF" w:rsidR="00160F91" w:rsidRPr="005669A2" w:rsidRDefault="008E4C49" w:rsidP="00051B0C">
      <w:pPr>
        <w:keepNext/>
        <w:autoSpaceDE w:val="0"/>
        <w:autoSpaceDN w:val="0"/>
        <w:adjustRightInd w:val="0"/>
        <w:jc w:val="center"/>
        <w:rPr>
          <w:noProof w:val="0"/>
          <w:szCs w:val="22"/>
        </w:rPr>
      </w:pPr>
      <w:r>
        <w:rPr>
          <w:szCs w:val="22"/>
        </w:rPr>
        <w:drawing>
          <wp:inline distT="0" distB="0" distL="0" distR="0" wp14:anchorId="54595F9A" wp14:editId="3F1806E7">
            <wp:extent cx="2705100" cy="1365250"/>
            <wp:effectExtent l="0" t="0" r="0" b="0"/>
            <wp:docPr id="51" name="Picture 5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0173C944" w14:textId="77777777" w:rsidR="00160F91" w:rsidRPr="006319E7" w:rsidRDefault="00837215" w:rsidP="00051B0C">
      <w:pPr>
        <w:autoSpaceDE w:val="0"/>
        <w:autoSpaceDN w:val="0"/>
        <w:adjustRightInd w:val="0"/>
        <w:jc w:val="center"/>
        <w:rPr>
          <w:noProof w:val="0"/>
          <w:szCs w:val="22"/>
        </w:rPr>
      </w:pPr>
      <w:r w:rsidRPr="005669A2">
        <w:rPr>
          <w:noProof w:val="0"/>
          <w:szCs w:val="22"/>
        </w:rPr>
        <w:t>Figura </w:t>
      </w:r>
      <w:r w:rsidR="00160F91" w:rsidRPr="006319E7">
        <w:rPr>
          <w:noProof w:val="0"/>
          <w:szCs w:val="22"/>
        </w:rPr>
        <w:t>3</w:t>
      </w:r>
    </w:p>
    <w:p w14:paraId="51FCEBCD" w14:textId="77777777" w:rsidR="00160F91" w:rsidRPr="00D30D10" w:rsidRDefault="00160F91" w:rsidP="00051B0C">
      <w:pPr>
        <w:rPr>
          <w:noProof w:val="0"/>
          <w:szCs w:val="22"/>
        </w:rPr>
      </w:pPr>
    </w:p>
    <w:p w14:paraId="6EEEF6DB" w14:textId="77777777" w:rsidR="00160F91" w:rsidRPr="00F56323" w:rsidRDefault="00160F91" w:rsidP="00051B0C">
      <w:pPr>
        <w:keepNext/>
        <w:autoSpaceDE w:val="0"/>
        <w:autoSpaceDN w:val="0"/>
        <w:adjustRightInd w:val="0"/>
        <w:rPr>
          <w:b/>
          <w:bCs/>
          <w:noProof w:val="0"/>
          <w:szCs w:val="22"/>
        </w:rPr>
      </w:pPr>
      <w:r w:rsidRPr="00D30D10">
        <w:rPr>
          <w:b/>
          <w:noProof w:val="0"/>
          <w:szCs w:val="22"/>
        </w:rPr>
        <w:lastRenderedPageBreak/>
        <w:t>Seleção do local de injeção para cuidadores</w:t>
      </w:r>
      <w:r w:rsidRPr="00D30D10">
        <w:rPr>
          <w:b/>
          <w:bCs/>
          <w:noProof w:val="0"/>
          <w:szCs w:val="22"/>
        </w:rPr>
        <w:t xml:space="preserve"> (ver </w:t>
      </w:r>
      <w:r w:rsidR="00837215" w:rsidRPr="00F56323">
        <w:rPr>
          <w:b/>
          <w:bCs/>
          <w:noProof w:val="0"/>
          <w:szCs w:val="22"/>
        </w:rPr>
        <w:t>figura </w:t>
      </w:r>
      <w:r w:rsidRPr="00F56323">
        <w:rPr>
          <w:b/>
          <w:bCs/>
          <w:noProof w:val="0"/>
          <w:szCs w:val="22"/>
        </w:rPr>
        <w:t>4)</w:t>
      </w:r>
    </w:p>
    <w:p w14:paraId="60811DA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 estiver alguém a dar</w:t>
      </w:r>
      <w:r w:rsidR="003E2AF0" w:rsidRPr="00F56323">
        <w:rPr>
          <w:noProof w:val="0"/>
        </w:rPr>
        <w:noBreakHyphen/>
      </w:r>
      <w:r w:rsidRPr="00F56323">
        <w:rPr>
          <w:noProof w:val="0"/>
        </w:rPr>
        <w:t>lhe a injeção, este poderá também utilizar a zona exterior superior do braço.</w:t>
      </w:r>
    </w:p>
    <w:p w14:paraId="545A7CE2"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Mais uma vez, pode ser utilizado qualquer um dos locais de injeção indicados, independentemente do tipo ou tamanho do seu corpo.</w:t>
      </w:r>
    </w:p>
    <w:p w14:paraId="2E75CA50" w14:textId="77777777" w:rsidR="00160F91" w:rsidRPr="00F56323" w:rsidRDefault="00160F91" w:rsidP="00051B0C">
      <w:pPr>
        <w:autoSpaceDE w:val="0"/>
        <w:autoSpaceDN w:val="0"/>
        <w:adjustRightInd w:val="0"/>
        <w:rPr>
          <w:noProof w:val="0"/>
          <w:szCs w:val="22"/>
        </w:rPr>
      </w:pPr>
    </w:p>
    <w:p w14:paraId="77DF1B3A" w14:textId="4A7FD418" w:rsidR="00160F91" w:rsidRPr="005669A2" w:rsidRDefault="008E4C49" w:rsidP="00051B0C">
      <w:pPr>
        <w:keepNext/>
        <w:autoSpaceDE w:val="0"/>
        <w:autoSpaceDN w:val="0"/>
        <w:adjustRightInd w:val="0"/>
        <w:jc w:val="center"/>
        <w:rPr>
          <w:noProof w:val="0"/>
          <w:szCs w:val="22"/>
        </w:rPr>
      </w:pPr>
      <w:r>
        <w:rPr>
          <w:szCs w:val="22"/>
        </w:rPr>
        <w:drawing>
          <wp:inline distT="0" distB="0" distL="0" distR="0" wp14:anchorId="03B56A92" wp14:editId="50077E29">
            <wp:extent cx="1377950" cy="1403350"/>
            <wp:effectExtent l="0" t="0" r="0" b="0"/>
            <wp:docPr id="52" name="Picture 5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7950" cy="1403350"/>
                    </a:xfrm>
                    <a:prstGeom prst="rect">
                      <a:avLst/>
                    </a:prstGeom>
                    <a:noFill/>
                    <a:ln>
                      <a:noFill/>
                    </a:ln>
                  </pic:spPr>
                </pic:pic>
              </a:graphicData>
            </a:graphic>
          </wp:inline>
        </w:drawing>
      </w:r>
    </w:p>
    <w:p w14:paraId="45247ACE" w14:textId="77777777" w:rsidR="00160F91" w:rsidRPr="006319E7" w:rsidRDefault="00837215" w:rsidP="00051B0C">
      <w:pPr>
        <w:jc w:val="center"/>
        <w:rPr>
          <w:noProof w:val="0"/>
        </w:rPr>
      </w:pPr>
      <w:r w:rsidRPr="005669A2">
        <w:rPr>
          <w:noProof w:val="0"/>
        </w:rPr>
        <w:t>Figura </w:t>
      </w:r>
      <w:r w:rsidR="00160F91" w:rsidRPr="006319E7">
        <w:rPr>
          <w:noProof w:val="0"/>
        </w:rPr>
        <w:t>4</w:t>
      </w:r>
    </w:p>
    <w:p w14:paraId="2387F8B2" w14:textId="77777777" w:rsidR="00160F91" w:rsidRPr="00D30D10" w:rsidRDefault="00160F91" w:rsidP="00051B0C">
      <w:pPr>
        <w:rPr>
          <w:noProof w:val="0"/>
        </w:rPr>
      </w:pPr>
    </w:p>
    <w:p w14:paraId="325C7F8F" w14:textId="77777777" w:rsidR="00160F91" w:rsidRPr="00D30D10" w:rsidRDefault="00160F91" w:rsidP="00051B0C">
      <w:pPr>
        <w:keepNext/>
        <w:autoSpaceDE w:val="0"/>
        <w:autoSpaceDN w:val="0"/>
        <w:adjustRightInd w:val="0"/>
        <w:rPr>
          <w:b/>
          <w:bCs/>
          <w:noProof w:val="0"/>
          <w:szCs w:val="22"/>
        </w:rPr>
      </w:pPr>
      <w:r w:rsidRPr="00D30D10">
        <w:rPr>
          <w:b/>
          <w:bCs/>
          <w:noProof w:val="0"/>
          <w:szCs w:val="22"/>
        </w:rPr>
        <w:t>Preparação do local de injeção</w:t>
      </w:r>
    </w:p>
    <w:p w14:paraId="219661F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 xml:space="preserve">Lave bem as mãos com sabão e água </w:t>
      </w:r>
      <w:r w:rsidR="002B19DB">
        <w:rPr>
          <w:noProof w:val="0"/>
        </w:rPr>
        <w:t>morna</w:t>
      </w:r>
      <w:r w:rsidRPr="00F56323">
        <w:rPr>
          <w:noProof w:val="0"/>
        </w:rPr>
        <w:t>.</w:t>
      </w:r>
    </w:p>
    <w:p w14:paraId="21386851"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Limpe o local de injeção com uma compressa embebida em álcool.</w:t>
      </w:r>
    </w:p>
    <w:p w14:paraId="0C06B861"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Deixe a pele secar antes da injeção. Não sopre nem ventile a zona limpa.</w:t>
      </w:r>
    </w:p>
    <w:p w14:paraId="78DC299E" w14:textId="77777777" w:rsidR="00160F91" w:rsidRPr="00F56323" w:rsidRDefault="00160F91" w:rsidP="00051B0C">
      <w:pPr>
        <w:autoSpaceDE w:val="0"/>
        <w:autoSpaceDN w:val="0"/>
        <w:adjustRightInd w:val="0"/>
        <w:rPr>
          <w:noProof w:val="0"/>
          <w:szCs w:val="22"/>
        </w:rPr>
      </w:pPr>
      <w:r w:rsidRPr="00F56323">
        <w:rPr>
          <w:noProof w:val="0"/>
          <w:szCs w:val="22"/>
        </w:rPr>
        <w:t>Não volte a tocar nesta zona até ser dada a injeção.</w:t>
      </w:r>
    </w:p>
    <w:p w14:paraId="31357E12" w14:textId="77777777" w:rsidR="00160F91" w:rsidRPr="00F56323" w:rsidRDefault="00160F91" w:rsidP="00051B0C">
      <w:pPr>
        <w:autoSpaceDE w:val="0"/>
        <w:autoSpaceDN w:val="0"/>
        <w:adjustRightInd w:val="0"/>
        <w:rPr>
          <w:noProof w:val="0"/>
          <w:szCs w:val="22"/>
        </w:rPr>
      </w:pPr>
    </w:p>
    <w:p w14:paraId="6C325320" w14:textId="77777777" w:rsidR="00160F91" w:rsidRPr="00F56323" w:rsidRDefault="00160F91" w:rsidP="00051B0C">
      <w:pPr>
        <w:keepNext/>
        <w:autoSpaceDE w:val="0"/>
        <w:autoSpaceDN w:val="0"/>
        <w:adjustRightInd w:val="0"/>
        <w:rPr>
          <w:b/>
          <w:bCs/>
          <w:noProof w:val="0"/>
          <w:szCs w:val="22"/>
        </w:rPr>
      </w:pPr>
      <w:r w:rsidRPr="00F56323">
        <w:rPr>
          <w:b/>
          <w:bCs/>
          <w:noProof w:val="0"/>
          <w:szCs w:val="22"/>
        </w:rPr>
        <w:t>3.</w:t>
      </w:r>
      <w:r w:rsidRPr="00F56323">
        <w:rPr>
          <w:b/>
          <w:bCs/>
          <w:noProof w:val="0"/>
          <w:szCs w:val="22"/>
        </w:rPr>
        <w:tab/>
        <w:t>Injeção do medicamento</w:t>
      </w:r>
    </w:p>
    <w:p w14:paraId="61ABE39D" w14:textId="77777777" w:rsidR="0085560E" w:rsidRPr="00001B5B" w:rsidRDefault="0085560E" w:rsidP="00051B0C">
      <w:pPr>
        <w:keepNext/>
        <w:autoSpaceDE w:val="0"/>
        <w:autoSpaceDN w:val="0"/>
        <w:adjustRightInd w:val="0"/>
        <w:rPr>
          <w:bCs/>
          <w:noProof w:val="0"/>
          <w:szCs w:val="22"/>
        </w:rPr>
      </w:pPr>
    </w:p>
    <w:p w14:paraId="1A47FAF1" w14:textId="77777777" w:rsidR="00160F91" w:rsidRPr="00F56323" w:rsidRDefault="00160F91" w:rsidP="00051B0C">
      <w:pPr>
        <w:rPr>
          <w:noProof w:val="0"/>
          <w:szCs w:val="22"/>
        </w:rPr>
      </w:pPr>
      <w:r w:rsidRPr="00F56323">
        <w:rPr>
          <w:noProof w:val="0"/>
          <w:szCs w:val="22"/>
        </w:rPr>
        <w:t xml:space="preserve">A tampa da agulha não deve ser removida até estar preparado para injetar o medicamento. O medicamento deve ser administrado até </w:t>
      </w:r>
      <w:r w:rsidR="00FB416B">
        <w:rPr>
          <w:noProof w:val="0"/>
          <w:szCs w:val="22"/>
        </w:rPr>
        <w:t>5 </w:t>
      </w:r>
      <w:r w:rsidRPr="00F56323">
        <w:rPr>
          <w:noProof w:val="0"/>
          <w:szCs w:val="22"/>
        </w:rPr>
        <w:t>minutos após retirar a tampa.</w:t>
      </w:r>
    </w:p>
    <w:p w14:paraId="5672C185" w14:textId="77777777" w:rsidR="00160F91" w:rsidRPr="00F56323" w:rsidRDefault="00160F91" w:rsidP="00051B0C">
      <w:pPr>
        <w:rPr>
          <w:noProof w:val="0"/>
          <w:szCs w:val="22"/>
        </w:rPr>
      </w:pPr>
    </w:p>
    <w:p w14:paraId="0B770095" w14:textId="77777777" w:rsidR="00160F91" w:rsidRPr="00F56323" w:rsidRDefault="00160F91" w:rsidP="00051B0C">
      <w:pPr>
        <w:rPr>
          <w:noProof w:val="0"/>
          <w:szCs w:val="22"/>
        </w:rPr>
      </w:pPr>
      <w:r w:rsidRPr="00F56323">
        <w:rPr>
          <w:noProof w:val="0"/>
          <w:szCs w:val="22"/>
        </w:rPr>
        <w:t>Não toque no êmbolo durante a remoção da tampa da agulha.</w:t>
      </w:r>
    </w:p>
    <w:p w14:paraId="6F5E11DE" w14:textId="77777777" w:rsidR="00160F91" w:rsidRPr="00F56323" w:rsidRDefault="00160F91" w:rsidP="00051B0C">
      <w:pPr>
        <w:rPr>
          <w:noProof w:val="0"/>
          <w:szCs w:val="22"/>
        </w:rPr>
      </w:pPr>
    </w:p>
    <w:p w14:paraId="06E06544" w14:textId="77777777" w:rsidR="00160F91" w:rsidRPr="00F56323" w:rsidRDefault="00160F91" w:rsidP="00051B0C">
      <w:pPr>
        <w:keepNext/>
        <w:autoSpaceDE w:val="0"/>
        <w:autoSpaceDN w:val="0"/>
        <w:adjustRightInd w:val="0"/>
        <w:rPr>
          <w:b/>
          <w:bCs/>
          <w:noProof w:val="0"/>
          <w:szCs w:val="22"/>
        </w:rPr>
      </w:pPr>
      <w:r w:rsidRPr="00F56323">
        <w:rPr>
          <w:b/>
          <w:bCs/>
          <w:noProof w:val="0"/>
          <w:szCs w:val="22"/>
        </w:rPr>
        <w:t>Retire a tampa</w:t>
      </w:r>
      <w:r w:rsidR="009828BE" w:rsidRPr="00F56323">
        <w:rPr>
          <w:b/>
          <w:bCs/>
          <w:noProof w:val="0"/>
          <w:szCs w:val="22"/>
        </w:rPr>
        <w:t xml:space="preserve"> </w:t>
      </w:r>
      <w:r w:rsidRPr="00F56323">
        <w:rPr>
          <w:b/>
          <w:bCs/>
          <w:noProof w:val="0"/>
          <w:szCs w:val="22"/>
        </w:rPr>
        <w:t>da agulha (</w:t>
      </w:r>
      <w:r w:rsidR="00837215" w:rsidRPr="00F56323">
        <w:rPr>
          <w:b/>
          <w:bCs/>
          <w:noProof w:val="0"/>
          <w:szCs w:val="22"/>
        </w:rPr>
        <w:t>figura </w:t>
      </w:r>
      <w:r w:rsidRPr="00F56323">
        <w:rPr>
          <w:b/>
          <w:bCs/>
          <w:noProof w:val="0"/>
          <w:szCs w:val="22"/>
        </w:rPr>
        <w:t>5)</w:t>
      </w:r>
    </w:p>
    <w:p w14:paraId="69999FAB"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Quando estiver pronto para injetar, segure o corpo da seringa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com uma mão.</w:t>
      </w:r>
    </w:p>
    <w:p w14:paraId="458F4547"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Puxe a tampa da agulha imediatamente e coloque</w:t>
      </w:r>
      <w:r w:rsidR="003E2AF0" w:rsidRPr="00F56323">
        <w:rPr>
          <w:noProof w:val="0"/>
        </w:rPr>
        <w:noBreakHyphen/>
      </w:r>
      <w:r w:rsidRPr="00F56323">
        <w:rPr>
          <w:noProof w:val="0"/>
        </w:rPr>
        <w:t>a num local afastado após a injeção. Não toque no êmbolo enquanto retira a tampa da agulha.</w:t>
      </w:r>
    </w:p>
    <w:p w14:paraId="24618CB0"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Pode detetar uma bolha de ar na seringa pré</w:t>
      </w:r>
      <w:r w:rsidR="003E2AF0" w:rsidRPr="00F56323">
        <w:rPr>
          <w:noProof w:val="0"/>
        </w:rPr>
        <w:noBreakHyphen/>
      </w:r>
      <w:r w:rsidRPr="00F56323">
        <w:rPr>
          <w:noProof w:val="0"/>
        </w:rPr>
        <w:t>cheia ou uma gota de líquido na extremidade da agulha. Estas situações são normais e não necessitam de ser removidas.</w:t>
      </w:r>
    </w:p>
    <w:p w14:paraId="4D5EF1E3"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Injete a dose logo após a remoção da tampa da agulha.</w:t>
      </w:r>
    </w:p>
    <w:p w14:paraId="4E7262E9" w14:textId="77777777" w:rsidR="00160F91" w:rsidRPr="00F56323" w:rsidRDefault="00160F91" w:rsidP="00051B0C">
      <w:pPr>
        <w:autoSpaceDE w:val="0"/>
        <w:autoSpaceDN w:val="0"/>
        <w:adjustRightInd w:val="0"/>
        <w:rPr>
          <w:noProof w:val="0"/>
          <w:szCs w:val="22"/>
        </w:rPr>
      </w:pPr>
    </w:p>
    <w:p w14:paraId="15496F7F" w14:textId="77777777" w:rsidR="00160F91" w:rsidRPr="00F56323" w:rsidRDefault="00160F91" w:rsidP="00051B0C">
      <w:pPr>
        <w:autoSpaceDE w:val="0"/>
        <w:autoSpaceDN w:val="0"/>
        <w:adjustRightInd w:val="0"/>
        <w:rPr>
          <w:noProof w:val="0"/>
          <w:szCs w:val="22"/>
        </w:rPr>
      </w:pPr>
      <w:r w:rsidRPr="00F56323">
        <w:rPr>
          <w:noProof w:val="0"/>
          <w:szCs w:val="22"/>
        </w:rPr>
        <w:t>Não toque na agulha ou deixe que ela toque em qualquer superfície.</w:t>
      </w:r>
    </w:p>
    <w:p w14:paraId="3D470F5D" w14:textId="77777777" w:rsidR="00202501" w:rsidRPr="00F56323" w:rsidRDefault="00202501" w:rsidP="00051B0C">
      <w:pPr>
        <w:rPr>
          <w:noProof w:val="0"/>
          <w:szCs w:val="22"/>
        </w:rPr>
      </w:pPr>
      <w:r w:rsidRPr="00F56323">
        <w:rPr>
          <w:noProof w:val="0"/>
          <w:szCs w:val="22"/>
        </w:rPr>
        <w:t>Não utilize a seringa pré</w:t>
      </w:r>
      <w:r w:rsidR="003E2AF0" w:rsidRPr="00F56323">
        <w:rPr>
          <w:noProof w:val="0"/>
          <w:szCs w:val="22"/>
        </w:rPr>
        <w:noBreakHyphen/>
      </w:r>
      <w:r w:rsidRPr="00F56323">
        <w:rPr>
          <w:noProof w:val="0"/>
          <w:szCs w:val="22"/>
        </w:rPr>
        <w:t>cheia se a deixar cair sem a tampa da agulha corretamente colocada. Se isto acontecer, contacte o seu médico ou farmacêutico.</w:t>
      </w:r>
    </w:p>
    <w:p w14:paraId="6A252D69" w14:textId="77777777" w:rsidR="00160F91" w:rsidRPr="00F56323" w:rsidRDefault="00160F91" w:rsidP="00051B0C">
      <w:pPr>
        <w:autoSpaceDE w:val="0"/>
        <w:autoSpaceDN w:val="0"/>
        <w:adjustRightInd w:val="0"/>
        <w:rPr>
          <w:noProof w:val="0"/>
          <w:szCs w:val="22"/>
        </w:rPr>
      </w:pPr>
    </w:p>
    <w:p w14:paraId="2F4C120D" w14:textId="2377F26F" w:rsidR="00160F91" w:rsidRPr="005669A2" w:rsidRDefault="008E4C49" w:rsidP="00051B0C">
      <w:pPr>
        <w:keepNext/>
        <w:autoSpaceDE w:val="0"/>
        <w:autoSpaceDN w:val="0"/>
        <w:adjustRightInd w:val="0"/>
        <w:jc w:val="center"/>
        <w:rPr>
          <w:noProof w:val="0"/>
          <w:szCs w:val="22"/>
          <w:highlight w:val="red"/>
        </w:rPr>
      </w:pPr>
      <w:r>
        <w:rPr>
          <w:szCs w:val="22"/>
          <w:highlight w:val="red"/>
        </w:rPr>
        <w:drawing>
          <wp:inline distT="0" distB="0" distL="0" distR="0" wp14:anchorId="61C60B6C" wp14:editId="61A21E79">
            <wp:extent cx="2603500" cy="1574800"/>
            <wp:effectExtent l="0" t="0" r="0" b="0"/>
            <wp:docPr id="53" name="Pictur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3500" cy="1574800"/>
                    </a:xfrm>
                    <a:prstGeom prst="rect">
                      <a:avLst/>
                    </a:prstGeom>
                    <a:noFill/>
                    <a:ln>
                      <a:noFill/>
                    </a:ln>
                  </pic:spPr>
                </pic:pic>
              </a:graphicData>
            </a:graphic>
          </wp:inline>
        </w:drawing>
      </w:r>
    </w:p>
    <w:p w14:paraId="145D4EB2" w14:textId="77777777" w:rsidR="00160F91" w:rsidRPr="006319E7" w:rsidRDefault="00837215" w:rsidP="00051B0C">
      <w:pPr>
        <w:autoSpaceDE w:val="0"/>
        <w:autoSpaceDN w:val="0"/>
        <w:adjustRightInd w:val="0"/>
        <w:jc w:val="center"/>
        <w:rPr>
          <w:noProof w:val="0"/>
          <w:szCs w:val="22"/>
        </w:rPr>
      </w:pPr>
      <w:r w:rsidRPr="005669A2">
        <w:rPr>
          <w:noProof w:val="0"/>
          <w:szCs w:val="22"/>
        </w:rPr>
        <w:t>Figura </w:t>
      </w:r>
      <w:r w:rsidR="00160F91" w:rsidRPr="006319E7">
        <w:rPr>
          <w:noProof w:val="0"/>
          <w:szCs w:val="22"/>
        </w:rPr>
        <w:t>5</w:t>
      </w:r>
    </w:p>
    <w:p w14:paraId="5AA0D190" w14:textId="77777777" w:rsidR="00160F91" w:rsidRPr="00D30D10" w:rsidRDefault="00160F91" w:rsidP="00051B0C">
      <w:pPr>
        <w:autoSpaceDE w:val="0"/>
        <w:autoSpaceDN w:val="0"/>
        <w:adjustRightInd w:val="0"/>
        <w:rPr>
          <w:noProof w:val="0"/>
          <w:szCs w:val="22"/>
        </w:rPr>
      </w:pPr>
    </w:p>
    <w:p w14:paraId="6694656A" w14:textId="77777777" w:rsidR="00202501" w:rsidRPr="00F56323" w:rsidRDefault="00202501" w:rsidP="00051B0C">
      <w:pPr>
        <w:keepNext/>
        <w:autoSpaceDE w:val="0"/>
        <w:autoSpaceDN w:val="0"/>
        <w:adjustRightInd w:val="0"/>
        <w:rPr>
          <w:b/>
          <w:bCs/>
          <w:noProof w:val="0"/>
          <w:szCs w:val="22"/>
        </w:rPr>
      </w:pPr>
      <w:r w:rsidRPr="00D30D10">
        <w:rPr>
          <w:b/>
          <w:bCs/>
          <w:noProof w:val="0"/>
          <w:szCs w:val="22"/>
        </w:rPr>
        <w:lastRenderedPageBreak/>
        <w:t>Posição da seringa pré</w:t>
      </w:r>
      <w:r w:rsidR="003E2AF0" w:rsidRPr="00D30D10">
        <w:rPr>
          <w:b/>
          <w:bCs/>
          <w:noProof w:val="0"/>
          <w:szCs w:val="22"/>
        </w:rPr>
        <w:noBreakHyphen/>
      </w:r>
      <w:r w:rsidRPr="00F56323">
        <w:rPr>
          <w:b/>
          <w:bCs/>
          <w:noProof w:val="0"/>
          <w:szCs w:val="22"/>
        </w:rPr>
        <w:t>cheia para a injeção</w:t>
      </w:r>
    </w:p>
    <w:p w14:paraId="6603871F"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Segure o corpo da seringa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com uma mão entre os dedos médio e indicador e coloque o polegar sobre a cabeça do êmbolo e, com a outra mão, aperte suavemente a área da pele que limpou previamente. Segure firmemente.</w:t>
      </w:r>
    </w:p>
    <w:p w14:paraId="30639484" w14:textId="77777777" w:rsidR="00160F91" w:rsidRPr="00F56323" w:rsidRDefault="00160F91" w:rsidP="00051B0C">
      <w:pPr>
        <w:autoSpaceDE w:val="0"/>
        <w:autoSpaceDN w:val="0"/>
        <w:adjustRightInd w:val="0"/>
        <w:rPr>
          <w:noProof w:val="0"/>
          <w:szCs w:val="22"/>
        </w:rPr>
      </w:pPr>
      <w:r w:rsidRPr="00F56323">
        <w:rPr>
          <w:noProof w:val="0"/>
          <w:szCs w:val="22"/>
        </w:rPr>
        <w:t>Não puxe o êmbolo em qualquer momento.</w:t>
      </w:r>
    </w:p>
    <w:p w14:paraId="77456723" w14:textId="77777777" w:rsidR="00160F91" w:rsidRPr="00F56323" w:rsidRDefault="00160F91" w:rsidP="00051B0C">
      <w:pPr>
        <w:autoSpaceDE w:val="0"/>
        <w:autoSpaceDN w:val="0"/>
        <w:adjustRightInd w:val="0"/>
        <w:rPr>
          <w:noProof w:val="0"/>
          <w:szCs w:val="22"/>
        </w:rPr>
      </w:pPr>
    </w:p>
    <w:p w14:paraId="3C92AC17" w14:textId="77777777" w:rsidR="00160F91" w:rsidRPr="00F56323" w:rsidRDefault="00160F91" w:rsidP="00051B0C">
      <w:pPr>
        <w:keepNext/>
        <w:autoSpaceDE w:val="0"/>
        <w:autoSpaceDN w:val="0"/>
        <w:adjustRightInd w:val="0"/>
        <w:rPr>
          <w:b/>
          <w:bCs/>
          <w:noProof w:val="0"/>
          <w:szCs w:val="22"/>
        </w:rPr>
      </w:pPr>
      <w:r w:rsidRPr="00F56323">
        <w:rPr>
          <w:b/>
          <w:bCs/>
          <w:noProof w:val="0"/>
          <w:szCs w:val="22"/>
        </w:rPr>
        <w:t>Injeção do medicamento</w:t>
      </w:r>
    </w:p>
    <w:p w14:paraId="61E0CA4A" w14:textId="77777777" w:rsidR="00837215" w:rsidRPr="00F56323" w:rsidRDefault="00160F91" w:rsidP="00051B0C">
      <w:pPr>
        <w:numPr>
          <w:ilvl w:val="0"/>
          <w:numId w:val="12"/>
        </w:numPr>
        <w:tabs>
          <w:tab w:val="clear" w:pos="720"/>
          <w:tab w:val="num" w:pos="567"/>
        </w:tabs>
        <w:ind w:left="567" w:hanging="567"/>
        <w:rPr>
          <w:noProof w:val="0"/>
        </w:rPr>
      </w:pPr>
      <w:r w:rsidRPr="00F56323">
        <w:rPr>
          <w:noProof w:val="0"/>
        </w:rPr>
        <w:t>Coloque a agulha de forma a fazer um ângulo de, aproxima</w:t>
      </w:r>
      <w:smartTag w:uri="urn:schemas-microsoft-com:office:smarttags" w:element="PersonName">
        <w:r w:rsidRPr="00F56323">
          <w:rPr>
            <w:noProof w:val="0"/>
          </w:rPr>
          <w:t>dam</w:t>
        </w:r>
      </w:smartTag>
      <w:r w:rsidRPr="00F56323">
        <w:rPr>
          <w:noProof w:val="0"/>
        </w:rPr>
        <w:t>ente, 4</w:t>
      </w:r>
      <w:r w:rsidR="00FB416B">
        <w:rPr>
          <w:noProof w:val="0"/>
        </w:rPr>
        <w:t>5 </w:t>
      </w:r>
      <w:r w:rsidRPr="00F56323">
        <w:rPr>
          <w:noProof w:val="0"/>
        </w:rPr>
        <w:t xml:space="preserve">graus em relação à pele apertada. Num movimento único e rápido, introduza a agulha através da pele tanto quanto ela permita (ver </w:t>
      </w:r>
      <w:r w:rsidR="00837215" w:rsidRPr="00F56323">
        <w:rPr>
          <w:noProof w:val="0"/>
        </w:rPr>
        <w:t>figura </w:t>
      </w:r>
      <w:r w:rsidRPr="00F56323">
        <w:rPr>
          <w:noProof w:val="0"/>
        </w:rPr>
        <w:t>6).</w:t>
      </w:r>
    </w:p>
    <w:p w14:paraId="07BD7438" w14:textId="77777777" w:rsidR="00160F91" w:rsidRPr="00F56323" w:rsidRDefault="00160F91" w:rsidP="00051B0C">
      <w:pPr>
        <w:autoSpaceDE w:val="0"/>
        <w:autoSpaceDN w:val="0"/>
        <w:adjustRightInd w:val="0"/>
        <w:rPr>
          <w:noProof w:val="0"/>
        </w:rPr>
      </w:pPr>
    </w:p>
    <w:p w14:paraId="0A203B13" w14:textId="758B1E9B" w:rsidR="00160F91" w:rsidRPr="005669A2" w:rsidRDefault="008E4C49" w:rsidP="00051B0C">
      <w:pPr>
        <w:keepNext/>
        <w:autoSpaceDE w:val="0"/>
        <w:autoSpaceDN w:val="0"/>
        <w:adjustRightInd w:val="0"/>
        <w:jc w:val="center"/>
        <w:rPr>
          <w:noProof w:val="0"/>
        </w:rPr>
      </w:pPr>
      <w:r>
        <w:drawing>
          <wp:inline distT="0" distB="0" distL="0" distR="0" wp14:anchorId="05B12AC5" wp14:editId="0DFB1CC3">
            <wp:extent cx="3898900" cy="1333500"/>
            <wp:effectExtent l="0" t="0" r="0" b="0"/>
            <wp:docPr id="54" name="Pictur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1186FA42" w14:textId="77777777" w:rsidR="00160F91" w:rsidRPr="006319E7" w:rsidRDefault="00837215" w:rsidP="00051B0C">
      <w:pPr>
        <w:autoSpaceDE w:val="0"/>
        <w:autoSpaceDN w:val="0"/>
        <w:adjustRightInd w:val="0"/>
        <w:jc w:val="center"/>
        <w:rPr>
          <w:noProof w:val="0"/>
          <w:szCs w:val="22"/>
        </w:rPr>
      </w:pPr>
      <w:r w:rsidRPr="005669A2">
        <w:rPr>
          <w:noProof w:val="0"/>
          <w:szCs w:val="22"/>
        </w:rPr>
        <w:t>Figura </w:t>
      </w:r>
      <w:r w:rsidR="00160F91" w:rsidRPr="006319E7">
        <w:rPr>
          <w:noProof w:val="0"/>
          <w:szCs w:val="22"/>
        </w:rPr>
        <w:t>6</w:t>
      </w:r>
    </w:p>
    <w:p w14:paraId="023B6BDB" w14:textId="77777777" w:rsidR="00160F91" w:rsidRPr="00D30D10" w:rsidRDefault="00160F91" w:rsidP="00051B0C">
      <w:pPr>
        <w:autoSpaceDE w:val="0"/>
        <w:autoSpaceDN w:val="0"/>
        <w:adjustRightInd w:val="0"/>
        <w:rPr>
          <w:noProof w:val="0"/>
          <w:szCs w:val="22"/>
        </w:rPr>
      </w:pPr>
    </w:p>
    <w:p w14:paraId="3CA554AD" w14:textId="77777777" w:rsidR="00160F91" w:rsidRPr="00F56323" w:rsidRDefault="00160F91" w:rsidP="00051B0C">
      <w:pPr>
        <w:numPr>
          <w:ilvl w:val="0"/>
          <w:numId w:val="12"/>
        </w:numPr>
        <w:tabs>
          <w:tab w:val="clear" w:pos="720"/>
          <w:tab w:val="num" w:pos="567"/>
        </w:tabs>
        <w:ind w:left="567" w:hanging="567"/>
        <w:rPr>
          <w:noProof w:val="0"/>
        </w:rPr>
      </w:pPr>
      <w:r w:rsidRPr="00D30D10">
        <w:rPr>
          <w:noProof w:val="0"/>
        </w:rPr>
        <w:t xml:space="preserve">Injete todo o medicamento empurrando o êmbolo até que a cabeça do êmbolo esteja totalmente entre as abas da proteção da agulha (ver </w:t>
      </w:r>
      <w:r w:rsidR="00837215" w:rsidRPr="00F56323">
        <w:rPr>
          <w:noProof w:val="0"/>
        </w:rPr>
        <w:t>figura </w:t>
      </w:r>
      <w:r w:rsidRPr="00F56323">
        <w:rPr>
          <w:noProof w:val="0"/>
        </w:rPr>
        <w:t>7).</w:t>
      </w:r>
    </w:p>
    <w:p w14:paraId="2DAE3975" w14:textId="77777777" w:rsidR="00160F91" w:rsidRPr="00F56323" w:rsidRDefault="00160F91" w:rsidP="00051B0C">
      <w:pPr>
        <w:autoSpaceDE w:val="0"/>
        <w:autoSpaceDN w:val="0"/>
        <w:adjustRightInd w:val="0"/>
        <w:rPr>
          <w:noProof w:val="0"/>
          <w:szCs w:val="22"/>
        </w:rPr>
      </w:pPr>
    </w:p>
    <w:p w14:paraId="0FDF085C" w14:textId="40556E07" w:rsidR="00160F91" w:rsidRPr="005669A2" w:rsidRDefault="008E4C49" w:rsidP="00051B0C">
      <w:pPr>
        <w:keepNext/>
        <w:autoSpaceDE w:val="0"/>
        <w:autoSpaceDN w:val="0"/>
        <w:adjustRightInd w:val="0"/>
        <w:jc w:val="center"/>
        <w:rPr>
          <w:noProof w:val="0"/>
          <w:szCs w:val="22"/>
        </w:rPr>
      </w:pPr>
      <w:r>
        <w:rPr>
          <w:szCs w:val="22"/>
        </w:rPr>
        <w:drawing>
          <wp:inline distT="0" distB="0" distL="0" distR="0" wp14:anchorId="78C276B1" wp14:editId="500DE6A0">
            <wp:extent cx="1828800" cy="1562100"/>
            <wp:effectExtent l="0" t="0" r="0" b="0"/>
            <wp:docPr id="55"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7A507681" w14:textId="77777777" w:rsidR="00160F91" w:rsidRPr="006319E7" w:rsidRDefault="00837215" w:rsidP="00051B0C">
      <w:pPr>
        <w:autoSpaceDE w:val="0"/>
        <w:autoSpaceDN w:val="0"/>
        <w:adjustRightInd w:val="0"/>
        <w:jc w:val="center"/>
        <w:rPr>
          <w:noProof w:val="0"/>
          <w:szCs w:val="22"/>
        </w:rPr>
      </w:pPr>
      <w:r w:rsidRPr="005669A2">
        <w:rPr>
          <w:noProof w:val="0"/>
          <w:szCs w:val="22"/>
        </w:rPr>
        <w:t>Figura </w:t>
      </w:r>
      <w:r w:rsidR="00160F91" w:rsidRPr="006319E7">
        <w:rPr>
          <w:noProof w:val="0"/>
          <w:szCs w:val="22"/>
        </w:rPr>
        <w:t>7</w:t>
      </w:r>
    </w:p>
    <w:p w14:paraId="7BDF1ED5" w14:textId="77777777" w:rsidR="00160F91" w:rsidRPr="00D30D10" w:rsidRDefault="00160F91" w:rsidP="00051B0C">
      <w:pPr>
        <w:autoSpaceDE w:val="0"/>
        <w:autoSpaceDN w:val="0"/>
        <w:adjustRightInd w:val="0"/>
        <w:rPr>
          <w:noProof w:val="0"/>
          <w:szCs w:val="22"/>
        </w:rPr>
      </w:pPr>
    </w:p>
    <w:p w14:paraId="39AEC7D7" w14:textId="77777777" w:rsidR="00160F91" w:rsidRPr="00F56323" w:rsidRDefault="00160F91" w:rsidP="00051B0C">
      <w:pPr>
        <w:numPr>
          <w:ilvl w:val="0"/>
          <w:numId w:val="12"/>
        </w:numPr>
        <w:tabs>
          <w:tab w:val="clear" w:pos="720"/>
          <w:tab w:val="num" w:pos="567"/>
        </w:tabs>
        <w:ind w:left="567" w:hanging="567"/>
        <w:rPr>
          <w:noProof w:val="0"/>
        </w:rPr>
      </w:pPr>
      <w:r w:rsidRPr="00D30D10">
        <w:rPr>
          <w:noProof w:val="0"/>
        </w:rPr>
        <w:t xml:space="preserve">Enquanto o êmbolo é empurrado até onde pode ir, continue </w:t>
      </w:r>
      <w:r w:rsidRPr="00F56323">
        <w:rPr>
          <w:noProof w:val="0"/>
        </w:rPr>
        <w:t>a manter a pressão sobre a cabeça do êmbolo, retire a agulha e retire</w:t>
      </w:r>
      <w:r w:rsidR="003E2AF0" w:rsidRPr="00F56323">
        <w:rPr>
          <w:noProof w:val="0"/>
        </w:rPr>
        <w:noBreakHyphen/>
      </w:r>
      <w:r w:rsidRPr="00F56323">
        <w:rPr>
          <w:noProof w:val="0"/>
        </w:rPr>
        <w:t xml:space="preserve">a da pele (ver </w:t>
      </w:r>
      <w:r w:rsidR="00837215" w:rsidRPr="00F56323">
        <w:rPr>
          <w:noProof w:val="0"/>
        </w:rPr>
        <w:t>figura </w:t>
      </w:r>
      <w:r w:rsidRPr="00F56323">
        <w:rPr>
          <w:noProof w:val="0"/>
        </w:rPr>
        <w:t>8).</w:t>
      </w:r>
    </w:p>
    <w:p w14:paraId="013563B1" w14:textId="77777777" w:rsidR="00160F91" w:rsidRPr="00F56323" w:rsidRDefault="00160F91" w:rsidP="00051B0C">
      <w:pPr>
        <w:autoSpaceDE w:val="0"/>
        <w:autoSpaceDN w:val="0"/>
        <w:adjustRightInd w:val="0"/>
        <w:rPr>
          <w:noProof w:val="0"/>
          <w:szCs w:val="22"/>
        </w:rPr>
      </w:pPr>
    </w:p>
    <w:p w14:paraId="783E35F2" w14:textId="360E4F3B" w:rsidR="00160F91" w:rsidRPr="005669A2" w:rsidRDefault="008E4C49" w:rsidP="00051B0C">
      <w:pPr>
        <w:keepNext/>
        <w:autoSpaceDE w:val="0"/>
        <w:autoSpaceDN w:val="0"/>
        <w:adjustRightInd w:val="0"/>
        <w:jc w:val="center"/>
        <w:rPr>
          <w:noProof w:val="0"/>
          <w:szCs w:val="22"/>
        </w:rPr>
      </w:pPr>
      <w:r>
        <w:rPr>
          <w:szCs w:val="22"/>
        </w:rPr>
        <w:drawing>
          <wp:inline distT="0" distB="0" distL="0" distR="0" wp14:anchorId="57506E2B" wp14:editId="2B2142D9">
            <wp:extent cx="2324100" cy="1536700"/>
            <wp:effectExtent l="0" t="0" r="0" b="0"/>
            <wp:docPr id="56" name="Picture 5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05A86B0C" w14:textId="77777777" w:rsidR="00160F91" w:rsidRPr="006319E7" w:rsidRDefault="00837215" w:rsidP="00051B0C">
      <w:pPr>
        <w:autoSpaceDE w:val="0"/>
        <w:autoSpaceDN w:val="0"/>
        <w:adjustRightInd w:val="0"/>
        <w:jc w:val="center"/>
        <w:rPr>
          <w:noProof w:val="0"/>
          <w:szCs w:val="22"/>
        </w:rPr>
      </w:pPr>
      <w:r w:rsidRPr="005669A2">
        <w:rPr>
          <w:noProof w:val="0"/>
          <w:szCs w:val="22"/>
        </w:rPr>
        <w:t>Figura </w:t>
      </w:r>
      <w:r w:rsidR="00160F91" w:rsidRPr="006319E7">
        <w:rPr>
          <w:noProof w:val="0"/>
          <w:szCs w:val="22"/>
        </w:rPr>
        <w:t>8</w:t>
      </w:r>
    </w:p>
    <w:p w14:paraId="291F5A31" w14:textId="77777777" w:rsidR="00160F91" w:rsidRPr="00001B5B" w:rsidRDefault="00160F91" w:rsidP="00051B0C">
      <w:pPr>
        <w:autoSpaceDE w:val="0"/>
        <w:autoSpaceDN w:val="0"/>
        <w:adjustRightInd w:val="0"/>
        <w:rPr>
          <w:bCs/>
          <w:noProof w:val="0"/>
          <w:szCs w:val="22"/>
        </w:rPr>
      </w:pPr>
    </w:p>
    <w:p w14:paraId="32D3D16F" w14:textId="77777777" w:rsidR="00202501" w:rsidRPr="00F56323" w:rsidRDefault="00202501" w:rsidP="00051B0C">
      <w:pPr>
        <w:numPr>
          <w:ilvl w:val="0"/>
          <w:numId w:val="12"/>
        </w:numPr>
        <w:tabs>
          <w:tab w:val="clear" w:pos="720"/>
          <w:tab w:val="num" w:pos="567"/>
        </w:tabs>
        <w:ind w:left="567" w:hanging="567"/>
        <w:rPr>
          <w:noProof w:val="0"/>
        </w:rPr>
      </w:pPr>
      <w:r w:rsidRPr="00D30D10">
        <w:rPr>
          <w:noProof w:val="0"/>
        </w:rPr>
        <w:t xml:space="preserve">Lentamente, retire o seu polegar da cabeça do êmbolo para permitir que a seringa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vazia se mova até que a agulha esteja inteiramente coberta pela proteção da agulha como representado na figura 9:</w:t>
      </w:r>
    </w:p>
    <w:p w14:paraId="03165BAE" w14:textId="77777777" w:rsidR="00160F91" w:rsidRPr="00F56323" w:rsidRDefault="00160F91" w:rsidP="00051B0C">
      <w:pPr>
        <w:autoSpaceDE w:val="0"/>
        <w:autoSpaceDN w:val="0"/>
        <w:adjustRightInd w:val="0"/>
        <w:rPr>
          <w:noProof w:val="0"/>
          <w:szCs w:val="22"/>
        </w:rPr>
      </w:pPr>
    </w:p>
    <w:p w14:paraId="0BC7D936" w14:textId="7F8A9114" w:rsidR="00160F91" w:rsidRPr="005669A2" w:rsidRDefault="008E4C49" w:rsidP="00051B0C">
      <w:pPr>
        <w:keepNext/>
        <w:autoSpaceDE w:val="0"/>
        <w:autoSpaceDN w:val="0"/>
        <w:adjustRightInd w:val="0"/>
        <w:jc w:val="center"/>
        <w:rPr>
          <w:noProof w:val="0"/>
          <w:szCs w:val="22"/>
        </w:rPr>
      </w:pPr>
      <w:r>
        <w:rPr>
          <w:szCs w:val="22"/>
        </w:rPr>
        <w:lastRenderedPageBreak/>
        <w:drawing>
          <wp:inline distT="0" distB="0" distL="0" distR="0" wp14:anchorId="439F49DA" wp14:editId="1053F27E">
            <wp:extent cx="2286000" cy="1771650"/>
            <wp:effectExtent l="0" t="0" r="0" b="0"/>
            <wp:docPr id="57" name="Pictur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0CE4AC89" w14:textId="77777777" w:rsidR="00160F91" w:rsidRPr="006319E7" w:rsidRDefault="00837215" w:rsidP="00051B0C">
      <w:pPr>
        <w:autoSpaceDE w:val="0"/>
        <w:autoSpaceDN w:val="0"/>
        <w:adjustRightInd w:val="0"/>
        <w:jc w:val="center"/>
        <w:rPr>
          <w:noProof w:val="0"/>
          <w:szCs w:val="22"/>
        </w:rPr>
      </w:pPr>
      <w:r w:rsidRPr="005669A2">
        <w:rPr>
          <w:noProof w:val="0"/>
          <w:szCs w:val="22"/>
        </w:rPr>
        <w:t>Figura </w:t>
      </w:r>
      <w:r w:rsidR="00160F91" w:rsidRPr="006319E7">
        <w:rPr>
          <w:noProof w:val="0"/>
          <w:szCs w:val="22"/>
        </w:rPr>
        <w:t>9</w:t>
      </w:r>
    </w:p>
    <w:p w14:paraId="3BBBCBEB" w14:textId="77777777" w:rsidR="00160F91" w:rsidRPr="00D30D10" w:rsidRDefault="00160F91" w:rsidP="00051B0C">
      <w:pPr>
        <w:rPr>
          <w:noProof w:val="0"/>
        </w:rPr>
      </w:pPr>
    </w:p>
    <w:p w14:paraId="2E8ABDE2" w14:textId="77777777" w:rsidR="00160F91" w:rsidRPr="00D30D10" w:rsidRDefault="00160F91" w:rsidP="00051B0C">
      <w:pPr>
        <w:keepNext/>
        <w:rPr>
          <w:b/>
          <w:bCs/>
          <w:noProof w:val="0"/>
          <w:szCs w:val="22"/>
        </w:rPr>
      </w:pPr>
      <w:r w:rsidRPr="00D30D10">
        <w:rPr>
          <w:b/>
          <w:bCs/>
          <w:noProof w:val="0"/>
          <w:szCs w:val="22"/>
        </w:rPr>
        <w:t>4.</w:t>
      </w:r>
      <w:r w:rsidRPr="00D30D10">
        <w:rPr>
          <w:b/>
          <w:bCs/>
          <w:noProof w:val="0"/>
          <w:szCs w:val="22"/>
        </w:rPr>
        <w:tab/>
        <w:t>Após a injeção</w:t>
      </w:r>
    </w:p>
    <w:p w14:paraId="1BA34CF0" w14:textId="77777777" w:rsidR="00160F91" w:rsidRPr="00F56323" w:rsidRDefault="00160F91" w:rsidP="00051B0C">
      <w:pPr>
        <w:keepNext/>
        <w:autoSpaceDE w:val="0"/>
        <w:autoSpaceDN w:val="0"/>
        <w:adjustRightInd w:val="0"/>
        <w:rPr>
          <w:noProof w:val="0"/>
          <w:szCs w:val="22"/>
        </w:rPr>
      </w:pPr>
    </w:p>
    <w:p w14:paraId="62CB51C0" w14:textId="77777777" w:rsidR="00160F91" w:rsidRPr="00F56323" w:rsidRDefault="00160F91" w:rsidP="00051B0C">
      <w:pPr>
        <w:keepNext/>
        <w:autoSpaceDE w:val="0"/>
        <w:autoSpaceDN w:val="0"/>
        <w:adjustRightInd w:val="0"/>
        <w:rPr>
          <w:b/>
          <w:bCs/>
          <w:noProof w:val="0"/>
          <w:szCs w:val="22"/>
        </w:rPr>
      </w:pPr>
      <w:r w:rsidRPr="00F56323">
        <w:rPr>
          <w:b/>
          <w:noProof w:val="0"/>
          <w:szCs w:val="22"/>
        </w:rPr>
        <w:t>Utilize um pedaço de algodão ou gaze</w:t>
      </w:r>
    </w:p>
    <w:p w14:paraId="2D0C264A"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Pode haver uma pequena quantidade de sangue ou líquido no local de injeção. Esta situação é normal.</w:t>
      </w:r>
    </w:p>
    <w:p w14:paraId="4625C22B"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Pode pressionar o local de injeção durante 1</w:t>
      </w:r>
      <w:r w:rsidR="00C2018E">
        <w:rPr>
          <w:noProof w:val="0"/>
        </w:rPr>
        <w:t>0 </w:t>
      </w:r>
      <w:r w:rsidRPr="00F56323">
        <w:rPr>
          <w:noProof w:val="0"/>
        </w:rPr>
        <w:t>segundos com um pedaço de algodão ou gaze.</w:t>
      </w:r>
    </w:p>
    <w:p w14:paraId="3196CAEE" w14:textId="77777777" w:rsidR="00160F91" w:rsidRPr="00F56323" w:rsidRDefault="00160F91" w:rsidP="00051B0C">
      <w:pPr>
        <w:numPr>
          <w:ilvl w:val="0"/>
          <w:numId w:val="12"/>
        </w:numPr>
        <w:tabs>
          <w:tab w:val="clear" w:pos="720"/>
          <w:tab w:val="num" w:pos="567"/>
        </w:tabs>
        <w:ind w:left="567" w:hanging="567"/>
        <w:rPr>
          <w:noProof w:val="0"/>
        </w:rPr>
      </w:pPr>
      <w:r w:rsidRPr="00F56323">
        <w:rPr>
          <w:noProof w:val="0"/>
        </w:rPr>
        <w:t>Se necessitar, poderá cobrir o local de injeção com um pequeno adesivo.</w:t>
      </w:r>
    </w:p>
    <w:p w14:paraId="00F3E81A" w14:textId="77777777" w:rsidR="00160F91" w:rsidRPr="00F56323" w:rsidRDefault="00160F91" w:rsidP="00051B0C">
      <w:pPr>
        <w:rPr>
          <w:noProof w:val="0"/>
          <w:szCs w:val="22"/>
        </w:rPr>
      </w:pPr>
      <w:r w:rsidRPr="00F56323">
        <w:rPr>
          <w:noProof w:val="0"/>
          <w:szCs w:val="22"/>
        </w:rPr>
        <w:t>Não massaje a pele.</w:t>
      </w:r>
    </w:p>
    <w:p w14:paraId="281BE68B" w14:textId="77777777" w:rsidR="00160F91" w:rsidRPr="00001B5B" w:rsidRDefault="00160F91" w:rsidP="00051B0C">
      <w:pPr>
        <w:autoSpaceDE w:val="0"/>
        <w:autoSpaceDN w:val="0"/>
        <w:adjustRightInd w:val="0"/>
        <w:rPr>
          <w:noProof w:val="0"/>
          <w:szCs w:val="22"/>
        </w:rPr>
      </w:pPr>
    </w:p>
    <w:p w14:paraId="516825B5" w14:textId="77777777" w:rsidR="00202501" w:rsidRPr="00F56323" w:rsidRDefault="00202501" w:rsidP="00051B0C">
      <w:pPr>
        <w:keepNext/>
        <w:autoSpaceDE w:val="0"/>
        <w:autoSpaceDN w:val="0"/>
        <w:adjustRightInd w:val="0"/>
        <w:rPr>
          <w:b/>
          <w:noProof w:val="0"/>
          <w:szCs w:val="22"/>
        </w:rPr>
      </w:pPr>
      <w:r w:rsidRPr="00F56323">
        <w:rPr>
          <w:b/>
          <w:noProof w:val="0"/>
          <w:szCs w:val="22"/>
        </w:rPr>
        <w:t>Deite a seringa pré</w:t>
      </w:r>
      <w:r w:rsidR="003E2AF0" w:rsidRPr="00F56323">
        <w:rPr>
          <w:b/>
          <w:noProof w:val="0"/>
          <w:szCs w:val="22"/>
        </w:rPr>
        <w:noBreakHyphen/>
      </w:r>
      <w:r w:rsidRPr="00F56323">
        <w:rPr>
          <w:b/>
          <w:noProof w:val="0"/>
          <w:szCs w:val="22"/>
        </w:rPr>
        <w:t>cheia para o lixo (ver figura 10)</w:t>
      </w:r>
    </w:p>
    <w:p w14:paraId="237B7379" w14:textId="77777777" w:rsidR="00202501" w:rsidRPr="00F56323" w:rsidRDefault="00202501" w:rsidP="00051B0C">
      <w:pPr>
        <w:numPr>
          <w:ilvl w:val="0"/>
          <w:numId w:val="12"/>
        </w:numPr>
        <w:tabs>
          <w:tab w:val="clear" w:pos="720"/>
          <w:tab w:val="num" w:pos="567"/>
        </w:tabs>
        <w:ind w:left="567" w:hanging="567"/>
        <w:rPr>
          <w:noProof w:val="0"/>
        </w:rPr>
      </w:pPr>
      <w:r w:rsidRPr="00F56323">
        <w:rPr>
          <w:noProof w:val="0"/>
        </w:rPr>
        <w:t xml:space="preserve">Coloque imediatamente a seringa </w:t>
      </w:r>
      <w:r w:rsidRPr="00F56323">
        <w:rPr>
          <w:noProof w:val="0"/>
          <w:szCs w:val="22"/>
        </w:rPr>
        <w:t>pré</w:t>
      </w:r>
      <w:r w:rsidR="003E2AF0" w:rsidRPr="00F56323">
        <w:rPr>
          <w:noProof w:val="0"/>
          <w:szCs w:val="22"/>
        </w:rPr>
        <w:noBreakHyphen/>
      </w:r>
      <w:r w:rsidRPr="00F56323">
        <w:rPr>
          <w:noProof w:val="0"/>
          <w:szCs w:val="22"/>
        </w:rPr>
        <w:t>cheia</w:t>
      </w:r>
      <w:r w:rsidRPr="00F56323">
        <w:rPr>
          <w:noProof w:val="0"/>
        </w:rPr>
        <w:t xml:space="preserve"> num contentor para </w:t>
      </w:r>
      <w:r w:rsidR="001C2B33">
        <w:rPr>
          <w:noProof w:val="0"/>
        </w:rPr>
        <w:t>objetos</w:t>
      </w:r>
      <w:r w:rsidRPr="00F56323">
        <w:rPr>
          <w:noProof w:val="0"/>
        </w:rPr>
        <w:t xml:space="preserve"> cortante</w:t>
      </w:r>
      <w:r w:rsidR="001C2B33">
        <w:rPr>
          <w:noProof w:val="0"/>
        </w:rPr>
        <w:t>s</w:t>
      </w:r>
      <w:r w:rsidRPr="00F56323">
        <w:rPr>
          <w:noProof w:val="0"/>
        </w:rPr>
        <w:t>. Certifique</w:t>
      </w:r>
      <w:r w:rsidR="003E2AF0" w:rsidRPr="00F56323">
        <w:rPr>
          <w:noProof w:val="0"/>
        </w:rPr>
        <w:noBreakHyphen/>
      </w:r>
      <w:r w:rsidRPr="00F56323">
        <w:rPr>
          <w:noProof w:val="0"/>
        </w:rPr>
        <w:t>se de que possui um contentor com o seu médico ou enfermeiro.</w:t>
      </w:r>
    </w:p>
    <w:p w14:paraId="5209BB87" w14:textId="77777777" w:rsidR="00202501" w:rsidRPr="00F56323" w:rsidRDefault="00202501" w:rsidP="00051B0C">
      <w:pPr>
        <w:rPr>
          <w:noProof w:val="0"/>
          <w:szCs w:val="22"/>
        </w:rPr>
      </w:pPr>
      <w:r w:rsidRPr="00F56323">
        <w:rPr>
          <w:noProof w:val="0"/>
          <w:szCs w:val="22"/>
        </w:rPr>
        <w:t>Não volte a utilizar a agulha</w:t>
      </w:r>
      <w:r w:rsidR="009828BE" w:rsidRPr="00F56323">
        <w:rPr>
          <w:noProof w:val="0"/>
          <w:szCs w:val="22"/>
        </w:rPr>
        <w:t>.</w:t>
      </w:r>
    </w:p>
    <w:p w14:paraId="5A6C0A53" w14:textId="77777777" w:rsidR="00202501" w:rsidRPr="00F56323" w:rsidRDefault="00202501" w:rsidP="00051B0C">
      <w:pPr>
        <w:rPr>
          <w:noProof w:val="0"/>
          <w:szCs w:val="22"/>
        </w:rPr>
      </w:pPr>
      <w:r w:rsidRPr="00F56323">
        <w:rPr>
          <w:noProof w:val="0"/>
          <w:szCs w:val="22"/>
        </w:rPr>
        <w:t>Nunca reutilize uma seringa pré</w:t>
      </w:r>
      <w:r w:rsidR="003E2AF0" w:rsidRPr="00F56323">
        <w:rPr>
          <w:noProof w:val="0"/>
          <w:szCs w:val="22"/>
        </w:rPr>
        <w:noBreakHyphen/>
      </w:r>
      <w:r w:rsidRPr="00F56323">
        <w:rPr>
          <w:noProof w:val="0"/>
          <w:szCs w:val="22"/>
        </w:rPr>
        <w:t>cheia</w:t>
      </w:r>
      <w:r w:rsidR="000769B2">
        <w:rPr>
          <w:noProof w:val="0"/>
          <w:szCs w:val="22"/>
        </w:rPr>
        <w:t>,</w:t>
      </w:r>
      <w:r w:rsidRPr="00F56323">
        <w:rPr>
          <w:noProof w:val="0"/>
          <w:szCs w:val="22"/>
        </w:rPr>
        <w:t xml:space="preserve"> </w:t>
      </w:r>
      <w:r w:rsidR="003256E3">
        <w:rPr>
          <w:noProof w:val="0"/>
          <w:szCs w:val="22"/>
        </w:rPr>
        <w:t>p</w:t>
      </w:r>
      <w:r w:rsidRPr="00F56323">
        <w:rPr>
          <w:noProof w:val="0"/>
          <w:szCs w:val="22"/>
        </w:rPr>
        <w:t>ara sua segurança e saúde e para segurança dos outros.</w:t>
      </w:r>
    </w:p>
    <w:p w14:paraId="7DD4FBA6" w14:textId="77777777" w:rsidR="00160F91" w:rsidRPr="00F56323" w:rsidRDefault="00160F91" w:rsidP="00051B0C">
      <w:pPr>
        <w:autoSpaceDE w:val="0"/>
        <w:autoSpaceDN w:val="0"/>
        <w:adjustRightInd w:val="0"/>
        <w:rPr>
          <w:noProof w:val="0"/>
          <w:szCs w:val="22"/>
        </w:rPr>
      </w:pPr>
    </w:p>
    <w:p w14:paraId="6EC705EA" w14:textId="77777777" w:rsidR="00160F91" w:rsidRPr="00F56323" w:rsidRDefault="00160F91" w:rsidP="00051B0C">
      <w:pPr>
        <w:autoSpaceDE w:val="0"/>
        <w:autoSpaceDN w:val="0"/>
        <w:adjustRightInd w:val="0"/>
        <w:rPr>
          <w:noProof w:val="0"/>
          <w:szCs w:val="22"/>
        </w:rPr>
      </w:pPr>
      <w:r w:rsidRPr="00F56323">
        <w:rPr>
          <w:noProof w:val="0"/>
          <w:szCs w:val="22"/>
        </w:rPr>
        <w:t>Se sentir que algo não correu bem com a injeção ou se tiver dúvidas, consulte o seu médico ou farmacêutico.</w:t>
      </w:r>
    </w:p>
    <w:p w14:paraId="643AD086" w14:textId="77777777" w:rsidR="00160F91" w:rsidRPr="00F56323" w:rsidRDefault="00160F91" w:rsidP="00051B0C">
      <w:pPr>
        <w:autoSpaceDE w:val="0"/>
        <w:autoSpaceDN w:val="0"/>
        <w:adjustRightInd w:val="0"/>
        <w:rPr>
          <w:noProof w:val="0"/>
          <w:szCs w:val="22"/>
        </w:rPr>
      </w:pPr>
    </w:p>
    <w:p w14:paraId="3F5EA1E3" w14:textId="01E6F5BB" w:rsidR="00160F91" w:rsidRPr="005669A2" w:rsidRDefault="008E4C49" w:rsidP="00051B0C">
      <w:pPr>
        <w:keepNext/>
        <w:autoSpaceDE w:val="0"/>
        <w:autoSpaceDN w:val="0"/>
        <w:adjustRightInd w:val="0"/>
        <w:jc w:val="center"/>
        <w:rPr>
          <w:noProof w:val="0"/>
          <w:szCs w:val="22"/>
        </w:rPr>
      </w:pPr>
      <w:r>
        <w:rPr>
          <w:szCs w:val="22"/>
        </w:rPr>
        <w:drawing>
          <wp:inline distT="0" distB="0" distL="0" distR="0" wp14:anchorId="50E10F0E" wp14:editId="4A60E2BB">
            <wp:extent cx="1136650" cy="3079750"/>
            <wp:effectExtent l="0" t="0" r="0" b="0"/>
            <wp:docPr id="58" name="Picture 5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simponi_fig_24_2"/>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6650" cy="3079750"/>
                    </a:xfrm>
                    <a:prstGeom prst="rect">
                      <a:avLst/>
                    </a:prstGeom>
                    <a:noFill/>
                    <a:ln>
                      <a:noFill/>
                    </a:ln>
                  </pic:spPr>
                </pic:pic>
              </a:graphicData>
            </a:graphic>
          </wp:inline>
        </w:drawing>
      </w:r>
    </w:p>
    <w:p w14:paraId="2C7548F3" w14:textId="77777777" w:rsidR="00160F91" w:rsidRPr="00D30D10" w:rsidRDefault="00837215" w:rsidP="00F57040">
      <w:pPr>
        <w:autoSpaceDE w:val="0"/>
        <w:autoSpaceDN w:val="0"/>
        <w:adjustRightInd w:val="0"/>
        <w:jc w:val="center"/>
        <w:rPr>
          <w:noProof w:val="0"/>
          <w:szCs w:val="22"/>
        </w:rPr>
      </w:pPr>
      <w:r w:rsidRPr="005669A2">
        <w:rPr>
          <w:noProof w:val="0"/>
          <w:szCs w:val="22"/>
        </w:rPr>
        <w:t>Figura </w:t>
      </w:r>
      <w:r w:rsidR="00160F91" w:rsidRPr="006319E7">
        <w:rPr>
          <w:noProof w:val="0"/>
          <w:szCs w:val="22"/>
        </w:rPr>
        <w:t>10</w:t>
      </w:r>
    </w:p>
    <w:sectPr w:rsidR="00160F91" w:rsidRPr="00D30D10" w:rsidSect="00AD7582">
      <w:footerReference w:type="even" r:id="rId70"/>
      <w:footerReference w:type="default" r:id="rId71"/>
      <w:footerReference w:type="first" r:id="rId72"/>
      <w:pgSz w:w="11907" w:h="16840" w:code="9"/>
      <w:pgMar w:top="1134" w:right="1418" w:bottom="1134" w:left="1418" w:header="737" w:footer="73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6640E" w14:textId="77777777" w:rsidR="00E93872" w:rsidRDefault="00E93872">
      <w:r>
        <w:separator/>
      </w:r>
    </w:p>
  </w:endnote>
  <w:endnote w:type="continuationSeparator" w:id="0">
    <w:p w14:paraId="5B7537D0" w14:textId="77777777" w:rsidR="00E93872" w:rsidRDefault="00E93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ok">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Black">
    <w:charset w:val="00"/>
    <w:family w:val="auto"/>
    <w:pitch w:val="variable"/>
    <w:sig w:usb0="800000AF" w:usb1="5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42FD" w14:textId="77777777" w:rsidR="00AF60FF" w:rsidRDefault="00AF60FF">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CA8C26" w14:textId="77777777" w:rsidR="00AF60FF" w:rsidRDefault="00AF60FF"/>
  <w:p w14:paraId="26327947" w14:textId="77777777" w:rsidR="00D9027A" w:rsidRDefault="00D902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BE26E" w14:textId="74A252FE" w:rsidR="00D9027A" w:rsidRDefault="00AF60FF" w:rsidP="00606DB8">
    <w:pPr>
      <w:jc w:val="center"/>
    </w:pPr>
    <w:r w:rsidRPr="005977D6">
      <w:rPr>
        <w:rFonts w:ascii="Arial" w:hAnsi="Arial" w:cs="Arial"/>
        <w:sz w:val="16"/>
        <w:szCs w:val="16"/>
      </w:rPr>
      <w:fldChar w:fldCharType="begin"/>
    </w:r>
    <w:r w:rsidRPr="005977D6">
      <w:rPr>
        <w:rFonts w:ascii="Arial" w:hAnsi="Arial" w:cs="Arial"/>
        <w:sz w:val="16"/>
        <w:szCs w:val="16"/>
      </w:rPr>
      <w:instrText xml:space="preserve"> PAGE   \* MERGEFORMAT </w:instrText>
    </w:r>
    <w:r w:rsidRPr="005977D6">
      <w:rPr>
        <w:rFonts w:ascii="Arial" w:hAnsi="Arial" w:cs="Arial"/>
        <w:sz w:val="16"/>
        <w:szCs w:val="16"/>
      </w:rPr>
      <w:fldChar w:fldCharType="separate"/>
    </w:r>
    <w:r>
      <w:rPr>
        <w:rFonts w:ascii="Arial" w:hAnsi="Arial" w:cs="Arial"/>
        <w:sz w:val="16"/>
        <w:szCs w:val="16"/>
      </w:rPr>
      <w:t>6</w:t>
    </w:r>
    <w:r>
      <w:rPr>
        <w:rFonts w:ascii="Arial" w:hAnsi="Arial" w:cs="Arial"/>
        <w:sz w:val="16"/>
        <w:szCs w:val="16"/>
      </w:rPr>
      <w:t>2</w:t>
    </w:r>
    <w:r w:rsidRPr="005977D6">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8A2C" w14:textId="77777777" w:rsidR="00AF60FF" w:rsidRPr="005977D6" w:rsidRDefault="00AF60FF" w:rsidP="005977D6">
    <w:pPr>
      <w:jc w:val="center"/>
      <w:rPr>
        <w:rFonts w:ascii="Arial" w:hAnsi="Arial" w:cs="Arial"/>
        <w:sz w:val="16"/>
        <w:szCs w:val="16"/>
      </w:rPr>
    </w:pPr>
    <w:r w:rsidRPr="005977D6">
      <w:rPr>
        <w:rFonts w:ascii="Arial" w:hAnsi="Arial" w:cs="Arial"/>
        <w:sz w:val="16"/>
        <w:szCs w:val="16"/>
      </w:rPr>
      <w:fldChar w:fldCharType="begin"/>
    </w:r>
    <w:r w:rsidRPr="005977D6">
      <w:rPr>
        <w:rFonts w:ascii="Arial" w:hAnsi="Arial" w:cs="Arial"/>
        <w:sz w:val="16"/>
        <w:szCs w:val="16"/>
      </w:rPr>
      <w:instrText xml:space="preserve"> PAGE   \* MERGEFORMAT </w:instrText>
    </w:r>
    <w:r w:rsidRPr="005977D6">
      <w:rPr>
        <w:rFonts w:ascii="Arial" w:hAnsi="Arial" w:cs="Arial"/>
        <w:sz w:val="16"/>
        <w:szCs w:val="16"/>
      </w:rPr>
      <w:fldChar w:fldCharType="separate"/>
    </w:r>
    <w:r>
      <w:rPr>
        <w:rFonts w:ascii="Arial" w:hAnsi="Arial" w:cs="Arial"/>
        <w:sz w:val="16"/>
        <w:szCs w:val="16"/>
      </w:rPr>
      <w:t>1</w:t>
    </w:r>
    <w:r w:rsidRPr="005977D6">
      <w:rPr>
        <w:rFonts w:ascii="Arial" w:hAnsi="Arial" w:cs="Arial"/>
        <w:sz w:val="16"/>
        <w:szCs w:val="16"/>
      </w:rPr>
      <w:fldChar w:fldCharType="end"/>
    </w:r>
  </w:p>
  <w:p w14:paraId="337DD59D" w14:textId="77777777" w:rsidR="00D9027A" w:rsidRDefault="00D902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9F24B" w14:textId="77777777" w:rsidR="00E93872" w:rsidRDefault="00E93872">
      <w:r>
        <w:separator/>
      </w:r>
    </w:p>
  </w:footnote>
  <w:footnote w:type="continuationSeparator" w:id="0">
    <w:p w14:paraId="713F2BCE" w14:textId="77777777" w:rsidR="00E93872" w:rsidRDefault="00E938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5C232A6"/>
    <w:lvl w:ilvl="0">
      <w:start w:val="1"/>
      <w:numFmt w:val="decimal"/>
      <w:pStyle w:val="NumberList-SS-3single-spaced"/>
      <w:lvlText w:val="%1."/>
      <w:lvlJc w:val="left"/>
      <w:pPr>
        <w:tabs>
          <w:tab w:val="num" w:pos="1080"/>
        </w:tabs>
        <w:ind w:left="1080" w:hanging="360"/>
      </w:pPr>
    </w:lvl>
  </w:abstractNum>
  <w:abstractNum w:abstractNumId="1" w15:restartNumberingAfterBreak="0">
    <w:nsid w:val="FFFFFF7F"/>
    <w:multiLevelType w:val="singleLevel"/>
    <w:tmpl w:val="0C36BB2E"/>
    <w:lvl w:ilvl="0">
      <w:start w:val="1"/>
      <w:numFmt w:val="decimal"/>
      <w:pStyle w:val="NumberList-SS-2singled-spaced"/>
      <w:lvlText w:val="%1."/>
      <w:lvlJc w:val="left"/>
      <w:pPr>
        <w:tabs>
          <w:tab w:val="num" w:pos="720"/>
        </w:tabs>
        <w:ind w:left="720" w:hanging="360"/>
      </w:pPr>
    </w:lvl>
  </w:abstractNum>
  <w:abstractNum w:abstractNumId="2" w15:restartNumberingAfterBreak="0">
    <w:nsid w:val="FFFFFF80"/>
    <w:multiLevelType w:val="singleLevel"/>
    <w:tmpl w:val="9ADC782C"/>
    <w:lvl w:ilvl="0">
      <w:start w:val="1"/>
      <w:numFmt w:val="bullet"/>
      <w:pStyle w:val="NumberList-DS-3double-spaced"/>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6163362"/>
    <w:lvl w:ilvl="0">
      <w:start w:val="1"/>
      <w:numFmt w:val="bullet"/>
      <w:pStyle w:val="NumberList-DS-2doubled-spaced"/>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812010F0"/>
    <w:lvl w:ilvl="0">
      <w:start w:val="1"/>
      <w:numFmt w:val="bullet"/>
      <w:pStyle w:val="NumberList-DS-1double-spaced"/>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810B8FE"/>
    <w:lvl w:ilvl="0">
      <w:start w:val="1"/>
      <w:numFmt w:val="bullet"/>
      <w:pStyle w:val="BulletList-SS-3single-spaced"/>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76B804CC"/>
    <w:lvl w:ilvl="0">
      <w:start w:val="1"/>
      <w:numFmt w:val="decimal"/>
      <w:pStyle w:val="NumberList-SS-1singled-spaced"/>
      <w:lvlText w:val="%1."/>
      <w:lvlJc w:val="left"/>
      <w:pPr>
        <w:tabs>
          <w:tab w:val="num" w:pos="360"/>
        </w:tabs>
        <w:ind w:left="360" w:hanging="360"/>
      </w:pPr>
    </w:lvl>
  </w:abstractNum>
  <w:abstractNum w:abstractNumId="7" w15:restartNumberingAfterBreak="0">
    <w:nsid w:val="FFFFFF89"/>
    <w:multiLevelType w:val="singleLevel"/>
    <w:tmpl w:val="901629A2"/>
    <w:lvl w:ilvl="0">
      <w:start w:val="1"/>
      <w:numFmt w:val="bullet"/>
      <w:pStyle w:val="BulletList-SS-2single-spaced"/>
      <w:lvlText w:val=""/>
      <w:lvlJc w:val="left"/>
      <w:pPr>
        <w:tabs>
          <w:tab w:val="num" w:pos="360"/>
        </w:tabs>
        <w:ind w:left="360" w:hanging="360"/>
      </w:pPr>
      <w:rPr>
        <w:rFonts w:ascii="Symbol" w:hAnsi="Symbol" w:hint="default"/>
      </w:rPr>
    </w:lvl>
  </w:abstractNum>
  <w:abstractNum w:abstractNumId="8"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9" w15:restartNumberingAfterBreak="0">
    <w:nsid w:val="FFFFFFFE"/>
    <w:multiLevelType w:val="singleLevel"/>
    <w:tmpl w:val="FFFFFFFF"/>
    <w:lvl w:ilvl="0">
      <w:numFmt w:val="decimal"/>
      <w:lvlText w:val="*"/>
      <w:lvlJc w:val="left"/>
      <w:pPr>
        <w:ind w:left="0" w:firstLine="0"/>
      </w:pPr>
    </w:lvl>
  </w:abstractNum>
  <w:abstractNum w:abstractNumId="10" w15:restartNumberingAfterBreak="0">
    <w:nsid w:val="08943D17"/>
    <w:multiLevelType w:val="hybridMultilevel"/>
    <w:tmpl w:val="B4A01458"/>
    <w:lvl w:ilvl="0" w:tplc="C3D692F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12" w15:restartNumberingAfterBreak="0">
    <w:nsid w:val="17461647"/>
    <w:multiLevelType w:val="singleLevel"/>
    <w:tmpl w:val="685AD132"/>
    <w:lvl w:ilvl="0">
      <w:start w:val="1"/>
      <w:numFmt w:val="decimal"/>
      <w:pStyle w:val="BulletList-SS-1single-spaced"/>
      <w:lvlText w:val="%1."/>
      <w:lvlJc w:val="left"/>
      <w:pPr>
        <w:tabs>
          <w:tab w:val="num" w:pos="720"/>
        </w:tabs>
        <w:ind w:left="720" w:hanging="720"/>
      </w:pPr>
    </w:lvl>
  </w:abstractNum>
  <w:abstractNum w:abstractNumId="13" w15:restartNumberingAfterBreak="0">
    <w:nsid w:val="1D8521C2"/>
    <w:multiLevelType w:val="singleLevel"/>
    <w:tmpl w:val="08090001"/>
    <w:lvl w:ilvl="0">
      <w:start w:val="1"/>
      <w:numFmt w:val="bullet"/>
      <w:pStyle w:val="BulletIndent3"/>
      <w:lvlText w:val=""/>
      <w:lvlJc w:val="left"/>
      <w:pPr>
        <w:tabs>
          <w:tab w:val="num" w:pos="360"/>
        </w:tabs>
        <w:ind w:left="360" w:hanging="360"/>
      </w:pPr>
      <w:rPr>
        <w:rFonts w:ascii="Symbol" w:hAnsi="Symbol"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24160BC7"/>
    <w:multiLevelType w:val="singleLevel"/>
    <w:tmpl w:val="1FA09670"/>
    <w:lvl w:ilvl="0">
      <w:start w:val="1"/>
      <w:numFmt w:val="bullet"/>
      <w:pStyle w:val="BulletList-DS-3double-spaced"/>
      <w:lvlText w:val=""/>
      <w:lvlJc w:val="left"/>
      <w:pPr>
        <w:tabs>
          <w:tab w:val="num" w:pos="720"/>
        </w:tabs>
        <w:ind w:left="720" w:hanging="720"/>
      </w:pPr>
      <w:rPr>
        <w:rFonts w:ascii="Symbol" w:hAnsi="Symbol" w:hint="default"/>
      </w:rPr>
    </w:lvl>
  </w:abstractNum>
  <w:abstractNum w:abstractNumId="18"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3F14CF"/>
    <w:multiLevelType w:val="hybridMultilevel"/>
    <w:tmpl w:val="6FC0A652"/>
    <w:lvl w:ilvl="0" w:tplc="F1307282">
      <w:start w:val="1"/>
      <w:numFmt w:val="decimal"/>
      <w:lvlText w:val="%1."/>
      <w:lvlJc w:val="left"/>
      <w:pPr>
        <w:ind w:left="780" w:hanging="420"/>
      </w:pPr>
    </w:lvl>
    <w:lvl w:ilvl="1" w:tplc="140C0019">
      <w:start w:val="1"/>
      <w:numFmt w:val="lowerLetter"/>
      <w:lvlText w:val="%2."/>
      <w:lvlJc w:val="left"/>
      <w:pPr>
        <w:ind w:left="1440" w:hanging="360"/>
      </w:p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20" w15:restartNumberingAfterBreak="0">
    <w:nsid w:val="309C0446"/>
    <w:multiLevelType w:val="hybridMultilevel"/>
    <w:tmpl w:val="B20E620E"/>
    <w:lvl w:ilvl="0" w:tplc="3D507D8E">
      <w:start w:val="1"/>
      <w:numFmt w:val="decimal"/>
      <w:lvlText w:val="%1."/>
      <w:lvlJc w:val="left"/>
      <w:pPr>
        <w:ind w:left="930" w:hanging="570"/>
      </w:pPr>
      <w:rPr>
        <w:b/>
      </w:rPr>
    </w:lvl>
    <w:lvl w:ilvl="1" w:tplc="140C0019">
      <w:start w:val="1"/>
      <w:numFmt w:val="lowerLetter"/>
      <w:lvlText w:val="%2."/>
      <w:lvlJc w:val="left"/>
      <w:pPr>
        <w:ind w:left="1440" w:hanging="360"/>
      </w:p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21" w15:restartNumberingAfterBreak="0">
    <w:nsid w:val="354273F9"/>
    <w:multiLevelType w:val="singleLevel"/>
    <w:tmpl w:val="8F1A4914"/>
    <w:lvl w:ilvl="0">
      <w:start w:val="1"/>
      <w:numFmt w:val="decimal"/>
      <w:pStyle w:val="BulletList-DS-1double-spaced"/>
      <w:lvlText w:val="%1."/>
      <w:lvlJc w:val="left"/>
      <w:pPr>
        <w:tabs>
          <w:tab w:val="num" w:pos="720"/>
        </w:tabs>
        <w:ind w:left="720" w:hanging="720"/>
      </w:pPr>
    </w:lvl>
  </w:abstractNum>
  <w:abstractNum w:abstractNumId="22" w15:restartNumberingAfterBreak="0">
    <w:nsid w:val="355C5B9C"/>
    <w:multiLevelType w:val="multilevel"/>
    <w:tmpl w:val="D3805134"/>
    <w:lvl w:ilvl="0">
      <w:start w:val="1"/>
      <w:numFmt w:val="decimal"/>
      <w:pStyle w:val="BulletList3"/>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23" w15:restartNumberingAfterBreak="0">
    <w:nsid w:val="3BAF56AA"/>
    <w:multiLevelType w:val="hybridMultilevel"/>
    <w:tmpl w:val="0F1C2260"/>
    <w:lvl w:ilvl="0" w:tplc="C3D692FC">
      <w:start w:val="1"/>
      <w:numFmt w:val="bullet"/>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582D5C"/>
    <w:multiLevelType w:val="hybridMultilevel"/>
    <w:tmpl w:val="45008440"/>
    <w:lvl w:ilvl="0" w:tplc="01B492EC">
      <w:start w:val="1"/>
      <w:numFmt w:val="bullet"/>
      <w:pStyle w:val="BulletIndent1"/>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A3632E"/>
    <w:multiLevelType w:val="hybridMultilevel"/>
    <w:tmpl w:val="E38609D6"/>
    <w:lvl w:ilvl="0" w:tplc="6560891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6" w15:restartNumberingAfterBreak="0">
    <w:nsid w:val="53231B45"/>
    <w:multiLevelType w:val="singleLevel"/>
    <w:tmpl w:val="08090001"/>
    <w:lvl w:ilvl="0">
      <w:start w:val="1"/>
      <w:numFmt w:val="bullet"/>
      <w:pStyle w:val="BulletIndent2-"/>
      <w:lvlText w:val=""/>
      <w:lvlJc w:val="left"/>
      <w:pPr>
        <w:tabs>
          <w:tab w:val="num" w:pos="360"/>
        </w:tabs>
        <w:ind w:left="360" w:hanging="360"/>
      </w:pPr>
      <w:rPr>
        <w:rFonts w:ascii="Symbol" w:hAnsi="Symbol" w:hint="default"/>
      </w:rPr>
    </w:lvl>
  </w:abstractNum>
  <w:abstractNum w:abstractNumId="27" w15:restartNumberingAfterBreak="0">
    <w:nsid w:val="55486D0C"/>
    <w:multiLevelType w:val="singleLevel"/>
    <w:tmpl w:val="1FA09670"/>
    <w:lvl w:ilvl="0">
      <w:start w:val="1"/>
      <w:numFmt w:val="bullet"/>
      <w:pStyle w:val="BulletList-DS-2double-spaced"/>
      <w:lvlText w:val=""/>
      <w:lvlJc w:val="left"/>
      <w:pPr>
        <w:tabs>
          <w:tab w:val="num" w:pos="720"/>
        </w:tabs>
        <w:ind w:left="720" w:hanging="720"/>
      </w:pPr>
      <w:rPr>
        <w:rFonts w:ascii="Symbol" w:hAnsi="Symbol" w:hint="default"/>
      </w:rPr>
    </w:lvl>
  </w:abstractNum>
  <w:abstractNum w:abstractNumId="28" w15:restartNumberingAfterBreak="0">
    <w:nsid w:val="5D3167EE"/>
    <w:multiLevelType w:val="singleLevel"/>
    <w:tmpl w:val="08090001"/>
    <w:lvl w:ilvl="0">
      <w:start w:val="1"/>
      <w:numFmt w:val="bullet"/>
      <w:pStyle w:val="BulletIndent6"/>
      <w:lvlText w:val=""/>
      <w:lvlJc w:val="left"/>
      <w:pPr>
        <w:tabs>
          <w:tab w:val="num" w:pos="360"/>
        </w:tabs>
        <w:ind w:left="360" w:hanging="360"/>
      </w:pPr>
      <w:rPr>
        <w:rFonts w:ascii="Symbol" w:hAnsi="Symbol" w:hint="default"/>
      </w:rPr>
    </w:lvl>
  </w:abstractNum>
  <w:abstractNum w:abstractNumId="29" w15:restartNumberingAfterBreak="0">
    <w:nsid w:val="5EE37AD6"/>
    <w:multiLevelType w:val="hybridMultilevel"/>
    <w:tmpl w:val="7F58D93E"/>
    <w:lvl w:ilvl="0" w:tplc="04090001">
      <w:start w:val="1"/>
      <w:numFmt w:val="bullet"/>
      <w:pStyle w:val="BulletIndent5-"/>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4636EAE"/>
    <w:multiLevelType w:val="multilevel"/>
    <w:tmpl w:val="11A08CEC"/>
    <w:lvl w:ilvl="0">
      <w:start w:val="1"/>
      <w:numFmt w:val="decimal"/>
      <w:lvlText w:val="%1."/>
      <w:lvlJc w:val="left"/>
      <w:pPr>
        <w:ind w:left="930" w:hanging="930"/>
      </w:pPr>
      <w:rPr>
        <w:b/>
      </w:rPr>
    </w:lvl>
    <w:lvl w:ilvl="1">
      <w:start w:val="1"/>
      <w:numFmt w:val="decimal"/>
      <w:isLgl/>
      <w:lvlText w:val="%1.%2"/>
      <w:lvlJc w:val="left"/>
      <w:pPr>
        <w:ind w:left="570" w:hanging="570"/>
      </w:pPr>
      <w:rPr>
        <w:b/>
      </w:rPr>
    </w:lvl>
    <w:lvl w:ilvl="2">
      <w:start w:val="1"/>
      <w:numFmt w:val="decimal"/>
      <w:isLgl/>
      <w:lvlText w:val="%1.%2.%3"/>
      <w:lvlJc w:val="left"/>
      <w:pPr>
        <w:ind w:left="720" w:hanging="720"/>
      </w:pPr>
      <w:rPr>
        <w:b/>
      </w:rPr>
    </w:lvl>
    <w:lvl w:ilvl="3">
      <w:start w:val="1"/>
      <w:numFmt w:val="decimal"/>
      <w:isLgl/>
      <w:lvlText w:val="%1.%2.%3.%4"/>
      <w:lvlJc w:val="left"/>
      <w:pPr>
        <w:ind w:left="720" w:hanging="720"/>
      </w:pPr>
      <w:rPr>
        <w:b/>
      </w:rPr>
    </w:lvl>
    <w:lvl w:ilvl="4">
      <w:start w:val="1"/>
      <w:numFmt w:val="decimal"/>
      <w:isLgl/>
      <w:lvlText w:val="%1.%2.%3.%4.%5"/>
      <w:lvlJc w:val="left"/>
      <w:pPr>
        <w:ind w:left="1080" w:hanging="1080"/>
      </w:pPr>
      <w:rPr>
        <w:b/>
      </w:rPr>
    </w:lvl>
    <w:lvl w:ilvl="5">
      <w:start w:val="1"/>
      <w:numFmt w:val="decimal"/>
      <w:isLgl/>
      <w:lvlText w:val="%1.%2.%3.%4.%5.%6"/>
      <w:lvlJc w:val="left"/>
      <w:pPr>
        <w:ind w:left="1080" w:hanging="1080"/>
      </w:pPr>
      <w:rPr>
        <w:b/>
      </w:rPr>
    </w:lvl>
    <w:lvl w:ilvl="6">
      <w:start w:val="1"/>
      <w:numFmt w:val="decimal"/>
      <w:isLgl/>
      <w:lvlText w:val="%1.%2.%3.%4.%5.%6.%7"/>
      <w:lvlJc w:val="left"/>
      <w:pPr>
        <w:ind w:left="1440" w:hanging="1440"/>
      </w:pPr>
      <w:rPr>
        <w:b/>
      </w:rPr>
    </w:lvl>
    <w:lvl w:ilvl="7">
      <w:start w:val="1"/>
      <w:numFmt w:val="decimal"/>
      <w:isLgl/>
      <w:lvlText w:val="%1.%2.%3.%4.%5.%6.%7.%8"/>
      <w:lvlJc w:val="left"/>
      <w:pPr>
        <w:ind w:left="1440" w:hanging="1440"/>
      </w:pPr>
      <w:rPr>
        <w:b/>
      </w:rPr>
    </w:lvl>
    <w:lvl w:ilvl="8">
      <w:start w:val="1"/>
      <w:numFmt w:val="decimal"/>
      <w:isLgl/>
      <w:lvlText w:val="%1.%2.%3.%4.%5.%6.%7.%8.%9"/>
      <w:lvlJc w:val="left"/>
      <w:pPr>
        <w:ind w:left="1440" w:hanging="1440"/>
      </w:pPr>
      <w:rPr>
        <w:b/>
      </w:rPr>
    </w:lvl>
  </w:abstractNum>
  <w:abstractNum w:abstractNumId="31" w15:restartNumberingAfterBreak="0">
    <w:nsid w:val="69314EC3"/>
    <w:multiLevelType w:val="singleLevel"/>
    <w:tmpl w:val="08090001"/>
    <w:lvl w:ilvl="0">
      <w:start w:val="1"/>
      <w:numFmt w:val="bullet"/>
      <w:pStyle w:val="BulletIndent4"/>
      <w:lvlText w:val=""/>
      <w:lvlJc w:val="left"/>
      <w:pPr>
        <w:tabs>
          <w:tab w:val="num" w:pos="360"/>
        </w:tabs>
        <w:ind w:left="360" w:hanging="360"/>
      </w:pPr>
      <w:rPr>
        <w:rFonts w:ascii="Symbol" w:hAnsi="Symbol" w:hint="default"/>
      </w:rPr>
    </w:lvl>
  </w:abstractNum>
  <w:abstractNum w:abstractNumId="32" w15:restartNumberingAfterBreak="0">
    <w:nsid w:val="69C626F8"/>
    <w:multiLevelType w:val="hybridMultilevel"/>
    <w:tmpl w:val="6C86CC0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014835"/>
    <w:multiLevelType w:val="multilevel"/>
    <w:tmpl w:val="F36E6042"/>
    <w:lvl w:ilvl="0">
      <w:start w:val="4"/>
      <w:numFmt w:val="decimal"/>
      <w:pStyle w:val="X"/>
      <w:lvlText w:val="%1"/>
      <w:lvlJc w:val="left"/>
      <w:pPr>
        <w:tabs>
          <w:tab w:val="num" w:pos="570"/>
        </w:tabs>
        <w:ind w:left="570" w:hanging="570"/>
      </w:pPr>
      <w:rPr>
        <w:rFonts w:hint="default"/>
      </w:rPr>
    </w:lvl>
    <w:lvl w:ilvl="1">
      <w:start w:val="8"/>
      <w:numFmt w:val="decimal"/>
      <w:lvlText w:val="%1.8"/>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C944BAF"/>
    <w:multiLevelType w:val="hybridMultilevel"/>
    <w:tmpl w:val="C620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C23F6F"/>
    <w:multiLevelType w:val="hybridMultilevel"/>
    <w:tmpl w:val="995017F4"/>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F37918"/>
    <w:multiLevelType w:val="hybridMultilevel"/>
    <w:tmpl w:val="DCE4A8BC"/>
    <w:lvl w:ilvl="0" w:tplc="C3D692F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100D28"/>
    <w:multiLevelType w:val="hybridMultilevel"/>
    <w:tmpl w:val="2F94C0BA"/>
    <w:lvl w:ilvl="0" w:tplc="FD788292">
      <w:start w:val="1"/>
      <w:numFmt w:val="upperLetter"/>
      <w:lvlText w:val="%1."/>
      <w:lvlJc w:val="left"/>
      <w:pPr>
        <w:ind w:left="5670" w:hanging="5670"/>
      </w:pPr>
      <w:rPr>
        <w:b/>
      </w:rPr>
    </w:lvl>
    <w:lvl w:ilvl="1" w:tplc="6A92C8E4">
      <w:start w:val="1"/>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38" w15:restartNumberingAfterBreak="0">
    <w:nsid w:val="7FDF574B"/>
    <w:multiLevelType w:val="singleLevel"/>
    <w:tmpl w:val="685AD132"/>
    <w:lvl w:ilvl="0">
      <w:start w:val="1"/>
      <w:numFmt w:val="decimal"/>
      <w:pStyle w:val="BulletList1"/>
      <w:lvlText w:val="%1."/>
      <w:lvlJc w:val="left"/>
      <w:pPr>
        <w:tabs>
          <w:tab w:val="num" w:pos="720"/>
        </w:tabs>
        <w:ind w:left="720" w:hanging="720"/>
      </w:pPr>
    </w:lvl>
  </w:abstractNum>
  <w:num w:numId="1" w16cid:durableId="1210268911">
    <w:abstractNumId w:val="8"/>
  </w:num>
  <w:num w:numId="2" w16cid:durableId="1818254027">
    <w:abstractNumId w:val="16"/>
  </w:num>
  <w:num w:numId="3" w16cid:durableId="561017111">
    <w:abstractNumId w:val="11"/>
  </w:num>
  <w:num w:numId="4" w16cid:durableId="519439231">
    <w:abstractNumId w:val="33"/>
  </w:num>
  <w:num w:numId="5" w16cid:durableId="1095636509">
    <w:abstractNumId w:val="15"/>
  </w:num>
  <w:num w:numId="6" w16cid:durableId="113409822">
    <w:abstractNumId w:val="24"/>
  </w:num>
  <w:num w:numId="7" w16cid:durableId="373310874">
    <w:abstractNumId w:val="28"/>
  </w:num>
  <w:num w:numId="8" w16cid:durableId="681056535">
    <w:abstractNumId w:val="31"/>
  </w:num>
  <w:num w:numId="9" w16cid:durableId="781650023">
    <w:abstractNumId w:val="26"/>
  </w:num>
  <w:num w:numId="10" w16cid:durableId="1028410986">
    <w:abstractNumId w:val="13"/>
  </w:num>
  <w:num w:numId="11" w16cid:durableId="1964650790">
    <w:abstractNumId w:val="29"/>
  </w:num>
  <w:num w:numId="12" w16cid:durableId="1991790115">
    <w:abstractNumId w:val="23"/>
  </w:num>
  <w:num w:numId="13" w16cid:durableId="1510559849">
    <w:abstractNumId w:val="14"/>
  </w:num>
  <w:num w:numId="14" w16cid:durableId="667751264">
    <w:abstractNumId w:val="21"/>
  </w:num>
  <w:num w:numId="15" w16cid:durableId="30305973">
    <w:abstractNumId w:val="27"/>
  </w:num>
  <w:num w:numId="16" w16cid:durableId="735014009">
    <w:abstractNumId w:val="17"/>
  </w:num>
  <w:num w:numId="17" w16cid:durableId="481121829">
    <w:abstractNumId w:val="12"/>
  </w:num>
  <w:num w:numId="18" w16cid:durableId="1859276743">
    <w:abstractNumId w:val="7"/>
  </w:num>
  <w:num w:numId="19" w16cid:durableId="532502667">
    <w:abstractNumId w:val="5"/>
  </w:num>
  <w:num w:numId="20" w16cid:durableId="304049181">
    <w:abstractNumId w:val="4"/>
  </w:num>
  <w:num w:numId="21" w16cid:durableId="2144227988">
    <w:abstractNumId w:val="3"/>
  </w:num>
  <w:num w:numId="22" w16cid:durableId="1064261105">
    <w:abstractNumId w:val="2"/>
  </w:num>
  <w:num w:numId="23" w16cid:durableId="1885218159">
    <w:abstractNumId w:val="6"/>
  </w:num>
  <w:num w:numId="24" w16cid:durableId="743994714">
    <w:abstractNumId w:val="1"/>
  </w:num>
  <w:num w:numId="25" w16cid:durableId="1702977997">
    <w:abstractNumId w:val="0"/>
  </w:num>
  <w:num w:numId="26" w16cid:durableId="1544444272">
    <w:abstractNumId w:val="22"/>
  </w:num>
  <w:num w:numId="27" w16cid:durableId="1063794707">
    <w:abstractNumId w:val="38"/>
  </w:num>
  <w:num w:numId="28" w16cid:durableId="2023166484">
    <w:abstractNumId w:val="25"/>
  </w:num>
  <w:num w:numId="29" w16cid:durableId="462970054">
    <w:abstractNumId w:val="32"/>
  </w:num>
  <w:num w:numId="30" w16cid:durableId="196163992">
    <w:abstractNumId w:val="35"/>
  </w:num>
  <w:num w:numId="31" w16cid:durableId="1931816947">
    <w:abstractNumId w:val="34"/>
  </w:num>
  <w:num w:numId="32" w16cid:durableId="1753239615">
    <w:abstractNumId w:val="23"/>
  </w:num>
  <w:num w:numId="33" w16cid:durableId="499199531">
    <w:abstractNumId w:val="10"/>
  </w:num>
  <w:num w:numId="34" w16cid:durableId="767047110">
    <w:abstractNumId w:val="36"/>
  </w:num>
  <w:num w:numId="35" w16cid:durableId="383333061">
    <w:abstractNumId w:val="18"/>
  </w:num>
  <w:num w:numId="36" w16cid:durableId="12208224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147481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20028263">
    <w:abstractNumId w:val="9"/>
    <w:lvlOverride w:ilvl="0">
      <w:lvl w:ilvl="0">
        <w:numFmt w:val="bullet"/>
        <w:lvlText w:val="-"/>
        <w:legacy w:legacy="1" w:legacySpace="0" w:legacyIndent="360"/>
        <w:lvlJc w:val="left"/>
        <w:pPr>
          <w:ind w:left="360" w:hanging="360"/>
        </w:pPr>
      </w:lvl>
    </w:lvlOverride>
  </w:num>
  <w:num w:numId="39" w16cid:durableId="1794421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32963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4690567">
    <w:abstractNumId w:val="9"/>
    <w:lvlOverride w:ilvl="0">
      <w:lvl w:ilvl="0">
        <w:numFmt w:val="bullet"/>
        <w:lvlText w:val="-"/>
        <w:legacy w:legacy="1" w:legacySpace="0" w:legacyIndent="360"/>
        <w:lvlJc w:val="left"/>
        <w:pPr>
          <w:ind w:left="360" w:hanging="360"/>
        </w:pPr>
      </w:lvl>
    </w:lvlOverride>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C RA SP">
    <w15:presenceInfo w15:providerId="None" w15:userId="LOC RA SP"/>
  </w15:person>
  <w15:person w15:author="EUCP BE1">
    <w15:presenceInfo w15:providerId="None" w15:userId="EUCP B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3D27C8"/>
    <w:rsid w:val="00001B5B"/>
    <w:rsid w:val="00003260"/>
    <w:rsid w:val="00004002"/>
    <w:rsid w:val="00006CAE"/>
    <w:rsid w:val="00010C86"/>
    <w:rsid w:val="0001203F"/>
    <w:rsid w:val="00012416"/>
    <w:rsid w:val="0001285D"/>
    <w:rsid w:val="00012BD0"/>
    <w:rsid w:val="00012FAC"/>
    <w:rsid w:val="000134F1"/>
    <w:rsid w:val="00013EED"/>
    <w:rsid w:val="00015BDB"/>
    <w:rsid w:val="00017239"/>
    <w:rsid w:val="00017886"/>
    <w:rsid w:val="000179E2"/>
    <w:rsid w:val="00020558"/>
    <w:rsid w:val="00020E42"/>
    <w:rsid w:val="00024101"/>
    <w:rsid w:val="000246C5"/>
    <w:rsid w:val="00025833"/>
    <w:rsid w:val="00025DD2"/>
    <w:rsid w:val="000263C8"/>
    <w:rsid w:val="00030097"/>
    <w:rsid w:val="00031877"/>
    <w:rsid w:val="00031983"/>
    <w:rsid w:val="00032524"/>
    <w:rsid w:val="00032AD8"/>
    <w:rsid w:val="00033803"/>
    <w:rsid w:val="00035159"/>
    <w:rsid w:val="0003525A"/>
    <w:rsid w:val="00036FC6"/>
    <w:rsid w:val="00037BA8"/>
    <w:rsid w:val="00041D93"/>
    <w:rsid w:val="00045522"/>
    <w:rsid w:val="00046E08"/>
    <w:rsid w:val="00047B3E"/>
    <w:rsid w:val="00047D8F"/>
    <w:rsid w:val="000513E0"/>
    <w:rsid w:val="00051917"/>
    <w:rsid w:val="00051B0C"/>
    <w:rsid w:val="00051CE4"/>
    <w:rsid w:val="00051E83"/>
    <w:rsid w:val="00052F0E"/>
    <w:rsid w:val="000541EF"/>
    <w:rsid w:val="000546E8"/>
    <w:rsid w:val="00054A95"/>
    <w:rsid w:val="00054CF6"/>
    <w:rsid w:val="0005621A"/>
    <w:rsid w:val="00056CCA"/>
    <w:rsid w:val="0005723A"/>
    <w:rsid w:val="00061A36"/>
    <w:rsid w:val="000648F6"/>
    <w:rsid w:val="00065CB6"/>
    <w:rsid w:val="000662D7"/>
    <w:rsid w:val="00067B9C"/>
    <w:rsid w:val="0007118F"/>
    <w:rsid w:val="00071273"/>
    <w:rsid w:val="00072976"/>
    <w:rsid w:val="00074330"/>
    <w:rsid w:val="0007435A"/>
    <w:rsid w:val="00075AA4"/>
    <w:rsid w:val="00075BAD"/>
    <w:rsid w:val="000769B2"/>
    <w:rsid w:val="00076A36"/>
    <w:rsid w:val="00076E7E"/>
    <w:rsid w:val="00077667"/>
    <w:rsid w:val="00080F36"/>
    <w:rsid w:val="000814C2"/>
    <w:rsid w:val="000818F5"/>
    <w:rsid w:val="00083B97"/>
    <w:rsid w:val="0008572E"/>
    <w:rsid w:val="00085DF1"/>
    <w:rsid w:val="000862D9"/>
    <w:rsid w:val="00086F36"/>
    <w:rsid w:val="00087D93"/>
    <w:rsid w:val="00087DB8"/>
    <w:rsid w:val="000900AF"/>
    <w:rsid w:val="000904DF"/>
    <w:rsid w:val="00092303"/>
    <w:rsid w:val="00092F75"/>
    <w:rsid w:val="00094A21"/>
    <w:rsid w:val="00094A45"/>
    <w:rsid w:val="00094E3A"/>
    <w:rsid w:val="00096028"/>
    <w:rsid w:val="0009691C"/>
    <w:rsid w:val="000975AD"/>
    <w:rsid w:val="000A0FA9"/>
    <w:rsid w:val="000A225C"/>
    <w:rsid w:val="000A259E"/>
    <w:rsid w:val="000A400C"/>
    <w:rsid w:val="000A6766"/>
    <w:rsid w:val="000B1069"/>
    <w:rsid w:val="000B179F"/>
    <w:rsid w:val="000B1875"/>
    <w:rsid w:val="000B1C03"/>
    <w:rsid w:val="000B260A"/>
    <w:rsid w:val="000B2725"/>
    <w:rsid w:val="000B358F"/>
    <w:rsid w:val="000B458F"/>
    <w:rsid w:val="000B49A5"/>
    <w:rsid w:val="000B5BCB"/>
    <w:rsid w:val="000B5CAE"/>
    <w:rsid w:val="000C1782"/>
    <w:rsid w:val="000C36D2"/>
    <w:rsid w:val="000C4603"/>
    <w:rsid w:val="000C4E1B"/>
    <w:rsid w:val="000C635A"/>
    <w:rsid w:val="000D023B"/>
    <w:rsid w:val="000D081E"/>
    <w:rsid w:val="000D2CD8"/>
    <w:rsid w:val="000D3CA1"/>
    <w:rsid w:val="000D4112"/>
    <w:rsid w:val="000D490E"/>
    <w:rsid w:val="000D5298"/>
    <w:rsid w:val="000D6509"/>
    <w:rsid w:val="000D787B"/>
    <w:rsid w:val="000E04D5"/>
    <w:rsid w:val="000E2D31"/>
    <w:rsid w:val="000E373C"/>
    <w:rsid w:val="000E4490"/>
    <w:rsid w:val="000E4C6B"/>
    <w:rsid w:val="000E5BBB"/>
    <w:rsid w:val="000E6412"/>
    <w:rsid w:val="000E6B1A"/>
    <w:rsid w:val="000F1C4A"/>
    <w:rsid w:val="000F2079"/>
    <w:rsid w:val="000F4B9F"/>
    <w:rsid w:val="000F772E"/>
    <w:rsid w:val="000F791B"/>
    <w:rsid w:val="00101376"/>
    <w:rsid w:val="00103771"/>
    <w:rsid w:val="001042A3"/>
    <w:rsid w:val="001046D3"/>
    <w:rsid w:val="001052FC"/>
    <w:rsid w:val="001054B0"/>
    <w:rsid w:val="00111491"/>
    <w:rsid w:val="00111DE1"/>
    <w:rsid w:val="0011237B"/>
    <w:rsid w:val="0011279E"/>
    <w:rsid w:val="001135B6"/>
    <w:rsid w:val="0011451A"/>
    <w:rsid w:val="00115FD8"/>
    <w:rsid w:val="001209DB"/>
    <w:rsid w:val="00120E41"/>
    <w:rsid w:val="00121881"/>
    <w:rsid w:val="00122E1B"/>
    <w:rsid w:val="0012751B"/>
    <w:rsid w:val="00130615"/>
    <w:rsid w:val="0013185A"/>
    <w:rsid w:val="00131BCC"/>
    <w:rsid w:val="00132099"/>
    <w:rsid w:val="001330F1"/>
    <w:rsid w:val="00136A51"/>
    <w:rsid w:val="0014134B"/>
    <w:rsid w:val="001416CA"/>
    <w:rsid w:val="0014321A"/>
    <w:rsid w:val="0014323F"/>
    <w:rsid w:val="00144798"/>
    <w:rsid w:val="001448BE"/>
    <w:rsid w:val="00145336"/>
    <w:rsid w:val="0014705D"/>
    <w:rsid w:val="0014793B"/>
    <w:rsid w:val="00150553"/>
    <w:rsid w:val="00150A43"/>
    <w:rsid w:val="001528CE"/>
    <w:rsid w:val="00154876"/>
    <w:rsid w:val="00154AC9"/>
    <w:rsid w:val="00156A16"/>
    <w:rsid w:val="00157849"/>
    <w:rsid w:val="00160F91"/>
    <w:rsid w:val="001659E2"/>
    <w:rsid w:val="00166D4F"/>
    <w:rsid w:val="001700F3"/>
    <w:rsid w:val="001703AF"/>
    <w:rsid w:val="001704F6"/>
    <w:rsid w:val="00171426"/>
    <w:rsid w:val="00171955"/>
    <w:rsid w:val="00171EC3"/>
    <w:rsid w:val="00172EE0"/>
    <w:rsid w:val="00176309"/>
    <w:rsid w:val="00180D7A"/>
    <w:rsid w:val="00185B49"/>
    <w:rsid w:val="00187506"/>
    <w:rsid w:val="00191169"/>
    <w:rsid w:val="00191C8F"/>
    <w:rsid w:val="001922FE"/>
    <w:rsid w:val="00193158"/>
    <w:rsid w:val="0019621E"/>
    <w:rsid w:val="001975ED"/>
    <w:rsid w:val="001A3569"/>
    <w:rsid w:val="001A3D93"/>
    <w:rsid w:val="001A4CDC"/>
    <w:rsid w:val="001B0233"/>
    <w:rsid w:val="001B1A8D"/>
    <w:rsid w:val="001B1ADC"/>
    <w:rsid w:val="001B2234"/>
    <w:rsid w:val="001B3760"/>
    <w:rsid w:val="001B40D3"/>
    <w:rsid w:val="001B6674"/>
    <w:rsid w:val="001B681E"/>
    <w:rsid w:val="001B7FC9"/>
    <w:rsid w:val="001C0073"/>
    <w:rsid w:val="001C2B33"/>
    <w:rsid w:val="001C3383"/>
    <w:rsid w:val="001C4914"/>
    <w:rsid w:val="001C4960"/>
    <w:rsid w:val="001C4DDB"/>
    <w:rsid w:val="001C5BFA"/>
    <w:rsid w:val="001C6C16"/>
    <w:rsid w:val="001C7A10"/>
    <w:rsid w:val="001D177F"/>
    <w:rsid w:val="001D3BDA"/>
    <w:rsid w:val="001D4DBC"/>
    <w:rsid w:val="001D5780"/>
    <w:rsid w:val="001D5C6B"/>
    <w:rsid w:val="001D7C11"/>
    <w:rsid w:val="001E045F"/>
    <w:rsid w:val="001E1267"/>
    <w:rsid w:val="001E1FB4"/>
    <w:rsid w:val="001E21C5"/>
    <w:rsid w:val="001E2648"/>
    <w:rsid w:val="001E2C97"/>
    <w:rsid w:val="001E5361"/>
    <w:rsid w:val="001E5CD9"/>
    <w:rsid w:val="001E6DB3"/>
    <w:rsid w:val="001E7401"/>
    <w:rsid w:val="001F00F6"/>
    <w:rsid w:val="001F1E17"/>
    <w:rsid w:val="001F4B5F"/>
    <w:rsid w:val="001F556C"/>
    <w:rsid w:val="001F61BA"/>
    <w:rsid w:val="001F63DF"/>
    <w:rsid w:val="001F64E2"/>
    <w:rsid w:val="001F6791"/>
    <w:rsid w:val="001F6E01"/>
    <w:rsid w:val="002014EC"/>
    <w:rsid w:val="002020DC"/>
    <w:rsid w:val="00202170"/>
    <w:rsid w:val="00202501"/>
    <w:rsid w:val="00204393"/>
    <w:rsid w:val="00204BEE"/>
    <w:rsid w:val="00204D4D"/>
    <w:rsid w:val="002052DF"/>
    <w:rsid w:val="00205A6F"/>
    <w:rsid w:val="00205C19"/>
    <w:rsid w:val="00205CB6"/>
    <w:rsid w:val="002077D0"/>
    <w:rsid w:val="00210C8B"/>
    <w:rsid w:val="00211337"/>
    <w:rsid w:val="002117D6"/>
    <w:rsid w:val="00220286"/>
    <w:rsid w:val="0022051C"/>
    <w:rsid w:val="002233D8"/>
    <w:rsid w:val="0022416D"/>
    <w:rsid w:val="00224328"/>
    <w:rsid w:val="00224BCC"/>
    <w:rsid w:val="0022659E"/>
    <w:rsid w:val="00226E1F"/>
    <w:rsid w:val="002277B7"/>
    <w:rsid w:val="00227C01"/>
    <w:rsid w:val="00231BF3"/>
    <w:rsid w:val="00232E13"/>
    <w:rsid w:val="002336DD"/>
    <w:rsid w:val="00235481"/>
    <w:rsid w:val="00236568"/>
    <w:rsid w:val="00237572"/>
    <w:rsid w:val="00243604"/>
    <w:rsid w:val="00243691"/>
    <w:rsid w:val="00244154"/>
    <w:rsid w:val="002452E6"/>
    <w:rsid w:val="00247673"/>
    <w:rsid w:val="00250DC2"/>
    <w:rsid w:val="002520BF"/>
    <w:rsid w:val="002544B9"/>
    <w:rsid w:val="002554AC"/>
    <w:rsid w:val="0025648F"/>
    <w:rsid w:val="002576E4"/>
    <w:rsid w:val="00257FB7"/>
    <w:rsid w:val="00260600"/>
    <w:rsid w:val="00260DAD"/>
    <w:rsid w:val="00262A83"/>
    <w:rsid w:val="00262BCF"/>
    <w:rsid w:val="0026323C"/>
    <w:rsid w:val="00263704"/>
    <w:rsid w:val="0026467B"/>
    <w:rsid w:val="002659E9"/>
    <w:rsid w:val="00265F40"/>
    <w:rsid w:val="00274DC6"/>
    <w:rsid w:val="00277240"/>
    <w:rsid w:val="00277269"/>
    <w:rsid w:val="002774E0"/>
    <w:rsid w:val="00277C47"/>
    <w:rsid w:val="00277C83"/>
    <w:rsid w:val="002801E7"/>
    <w:rsid w:val="0028068D"/>
    <w:rsid w:val="00280C10"/>
    <w:rsid w:val="002810D3"/>
    <w:rsid w:val="002835E5"/>
    <w:rsid w:val="00283618"/>
    <w:rsid w:val="00283DA8"/>
    <w:rsid w:val="002840B1"/>
    <w:rsid w:val="00284289"/>
    <w:rsid w:val="00284728"/>
    <w:rsid w:val="002871B5"/>
    <w:rsid w:val="002876A8"/>
    <w:rsid w:val="00290C53"/>
    <w:rsid w:val="002911C4"/>
    <w:rsid w:val="002929F7"/>
    <w:rsid w:val="00293ED2"/>
    <w:rsid w:val="00295425"/>
    <w:rsid w:val="00295737"/>
    <w:rsid w:val="00295989"/>
    <w:rsid w:val="00295DC8"/>
    <w:rsid w:val="002A0350"/>
    <w:rsid w:val="002A1B25"/>
    <w:rsid w:val="002A1C00"/>
    <w:rsid w:val="002A2192"/>
    <w:rsid w:val="002A2D89"/>
    <w:rsid w:val="002A3F54"/>
    <w:rsid w:val="002A4A36"/>
    <w:rsid w:val="002A5E05"/>
    <w:rsid w:val="002A7617"/>
    <w:rsid w:val="002B0BA8"/>
    <w:rsid w:val="002B19DB"/>
    <w:rsid w:val="002B1DF8"/>
    <w:rsid w:val="002B2618"/>
    <w:rsid w:val="002B355B"/>
    <w:rsid w:val="002B3CF3"/>
    <w:rsid w:val="002B4647"/>
    <w:rsid w:val="002B4C6F"/>
    <w:rsid w:val="002B54C3"/>
    <w:rsid w:val="002C1E7A"/>
    <w:rsid w:val="002C4427"/>
    <w:rsid w:val="002C4EFB"/>
    <w:rsid w:val="002C7132"/>
    <w:rsid w:val="002D15D7"/>
    <w:rsid w:val="002D2B38"/>
    <w:rsid w:val="002D3044"/>
    <w:rsid w:val="002D4A3F"/>
    <w:rsid w:val="002D5BFE"/>
    <w:rsid w:val="002E086C"/>
    <w:rsid w:val="002E3D68"/>
    <w:rsid w:val="002E46F9"/>
    <w:rsid w:val="002E533B"/>
    <w:rsid w:val="002E5DC8"/>
    <w:rsid w:val="002E5FDD"/>
    <w:rsid w:val="002E612E"/>
    <w:rsid w:val="002E7186"/>
    <w:rsid w:val="002E7D3B"/>
    <w:rsid w:val="002E7D4B"/>
    <w:rsid w:val="002F07EF"/>
    <w:rsid w:val="002F131D"/>
    <w:rsid w:val="002F303E"/>
    <w:rsid w:val="002F33C0"/>
    <w:rsid w:val="002F54A7"/>
    <w:rsid w:val="002F588E"/>
    <w:rsid w:val="002F780C"/>
    <w:rsid w:val="002F783C"/>
    <w:rsid w:val="00300036"/>
    <w:rsid w:val="00300037"/>
    <w:rsid w:val="003027C8"/>
    <w:rsid w:val="003028BE"/>
    <w:rsid w:val="003037E9"/>
    <w:rsid w:val="00303C79"/>
    <w:rsid w:val="003041A7"/>
    <w:rsid w:val="003049D8"/>
    <w:rsid w:val="00305FC7"/>
    <w:rsid w:val="003075B0"/>
    <w:rsid w:val="003104C6"/>
    <w:rsid w:val="00310982"/>
    <w:rsid w:val="00310C47"/>
    <w:rsid w:val="0031180A"/>
    <w:rsid w:val="00311868"/>
    <w:rsid w:val="0031270B"/>
    <w:rsid w:val="00315376"/>
    <w:rsid w:val="00316F71"/>
    <w:rsid w:val="0032042C"/>
    <w:rsid w:val="00320A31"/>
    <w:rsid w:val="00321DD9"/>
    <w:rsid w:val="00322B09"/>
    <w:rsid w:val="003232FB"/>
    <w:rsid w:val="0032430C"/>
    <w:rsid w:val="00324C46"/>
    <w:rsid w:val="003256E3"/>
    <w:rsid w:val="00326836"/>
    <w:rsid w:val="00331C0E"/>
    <w:rsid w:val="003323EF"/>
    <w:rsid w:val="00332812"/>
    <w:rsid w:val="00332F3D"/>
    <w:rsid w:val="00334B4D"/>
    <w:rsid w:val="00335474"/>
    <w:rsid w:val="0033553E"/>
    <w:rsid w:val="0033612C"/>
    <w:rsid w:val="00336ABA"/>
    <w:rsid w:val="0033740E"/>
    <w:rsid w:val="00342437"/>
    <w:rsid w:val="00342A48"/>
    <w:rsid w:val="00342FD2"/>
    <w:rsid w:val="003437E6"/>
    <w:rsid w:val="00344F8D"/>
    <w:rsid w:val="00345575"/>
    <w:rsid w:val="00346A91"/>
    <w:rsid w:val="00347100"/>
    <w:rsid w:val="00347ABD"/>
    <w:rsid w:val="00347D30"/>
    <w:rsid w:val="00350975"/>
    <w:rsid w:val="00352922"/>
    <w:rsid w:val="00353C5E"/>
    <w:rsid w:val="00354193"/>
    <w:rsid w:val="00354746"/>
    <w:rsid w:val="00354AB1"/>
    <w:rsid w:val="00355175"/>
    <w:rsid w:val="003557E8"/>
    <w:rsid w:val="00360062"/>
    <w:rsid w:val="00360849"/>
    <w:rsid w:val="00361662"/>
    <w:rsid w:val="00362E3B"/>
    <w:rsid w:val="003637D9"/>
    <w:rsid w:val="00364117"/>
    <w:rsid w:val="0036536D"/>
    <w:rsid w:val="003653C5"/>
    <w:rsid w:val="00365650"/>
    <w:rsid w:val="00366590"/>
    <w:rsid w:val="003702E3"/>
    <w:rsid w:val="00372972"/>
    <w:rsid w:val="0037307C"/>
    <w:rsid w:val="0037307F"/>
    <w:rsid w:val="003734E5"/>
    <w:rsid w:val="00373D78"/>
    <w:rsid w:val="0037585F"/>
    <w:rsid w:val="00375A7E"/>
    <w:rsid w:val="003761B0"/>
    <w:rsid w:val="003763F0"/>
    <w:rsid w:val="0038190F"/>
    <w:rsid w:val="00381B49"/>
    <w:rsid w:val="00381C5F"/>
    <w:rsid w:val="00382B0E"/>
    <w:rsid w:val="00383C8D"/>
    <w:rsid w:val="003843CA"/>
    <w:rsid w:val="003849C3"/>
    <w:rsid w:val="003874F2"/>
    <w:rsid w:val="00387B8F"/>
    <w:rsid w:val="00391831"/>
    <w:rsid w:val="00391D8C"/>
    <w:rsid w:val="003925A1"/>
    <w:rsid w:val="00393482"/>
    <w:rsid w:val="003948DC"/>
    <w:rsid w:val="00396AB4"/>
    <w:rsid w:val="003A1277"/>
    <w:rsid w:val="003A2124"/>
    <w:rsid w:val="003A23D1"/>
    <w:rsid w:val="003A2754"/>
    <w:rsid w:val="003A3209"/>
    <w:rsid w:val="003A3ABE"/>
    <w:rsid w:val="003A57EF"/>
    <w:rsid w:val="003A6A78"/>
    <w:rsid w:val="003A6B9A"/>
    <w:rsid w:val="003A7341"/>
    <w:rsid w:val="003B0AB7"/>
    <w:rsid w:val="003B16FB"/>
    <w:rsid w:val="003B23FE"/>
    <w:rsid w:val="003B28F3"/>
    <w:rsid w:val="003B2D4A"/>
    <w:rsid w:val="003B3B5A"/>
    <w:rsid w:val="003B6A02"/>
    <w:rsid w:val="003C022E"/>
    <w:rsid w:val="003C0374"/>
    <w:rsid w:val="003C1A40"/>
    <w:rsid w:val="003C44D5"/>
    <w:rsid w:val="003C5BCC"/>
    <w:rsid w:val="003C642B"/>
    <w:rsid w:val="003D0629"/>
    <w:rsid w:val="003D0FDF"/>
    <w:rsid w:val="003D112C"/>
    <w:rsid w:val="003D12F0"/>
    <w:rsid w:val="003D150F"/>
    <w:rsid w:val="003D27C8"/>
    <w:rsid w:val="003D2BF2"/>
    <w:rsid w:val="003D2DB2"/>
    <w:rsid w:val="003D566F"/>
    <w:rsid w:val="003D6B30"/>
    <w:rsid w:val="003E0DF2"/>
    <w:rsid w:val="003E2AF0"/>
    <w:rsid w:val="003E3A05"/>
    <w:rsid w:val="003E4AEF"/>
    <w:rsid w:val="003E71E5"/>
    <w:rsid w:val="003E7F44"/>
    <w:rsid w:val="003E7FCF"/>
    <w:rsid w:val="003F0866"/>
    <w:rsid w:val="003F12FD"/>
    <w:rsid w:val="003F13F0"/>
    <w:rsid w:val="003F1AE0"/>
    <w:rsid w:val="003F7572"/>
    <w:rsid w:val="004038AC"/>
    <w:rsid w:val="00405201"/>
    <w:rsid w:val="00406B18"/>
    <w:rsid w:val="00406D7B"/>
    <w:rsid w:val="00406EFA"/>
    <w:rsid w:val="00407892"/>
    <w:rsid w:val="00410BE9"/>
    <w:rsid w:val="00410FC7"/>
    <w:rsid w:val="00411F53"/>
    <w:rsid w:val="00412358"/>
    <w:rsid w:val="0041306B"/>
    <w:rsid w:val="0041367C"/>
    <w:rsid w:val="00413CD9"/>
    <w:rsid w:val="0041427E"/>
    <w:rsid w:val="00414518"/>
    <w:rsid w:val="004169A1"/>
    <w:rsid w:val="0042010B"/>
    <w:rsid w:val="0042050B"/>
    <w:rsid w:val="004205DC"/>
    <w:rsid w:val="0042203E"/>
    <w:rsid w:val="00423974"/>
    <w:rsid w:val="00424CDE"/>
    <w:rsid w:val="004259C3"/>
    <w:rsid w:val="00425D9E"/>
    <w:rsid w:val="00426B6A"/>
    <w:rsid w:val="00427010"/>
    <w:rsid w:val="004271AD"/>
    <w:rsid w:val="00427685"/>
    <w:rsid w:val="00432FE9"/>
    <w:rsid w:val="004345B0"/>
    <w:rsid w:val="0043494D"/>
    <w:rsid w:val="0043500A"/>
    <w:rsid w:val="00436730"/>
    <w:rsid w:val="0043708B"/>
    <w:rsid w:val="0043730C"/>
    <w:rsid w:val="0043740D"/>
    <w:rsid w:val="004400FF"/>
    <w:rsid w:val="00440FCA"/>
    <w:rsid w:val="00441AAC"/>
    <w:rsid w:val="00442690"/>
    <w:rsid w:val="004436B0"/>
    <w:rsid w:val="00446FC8"/>
    <w:rsid w:val="0044745A"/>
    <w:rsid w:val="0044768D"/>
    <w:rsid w:val="004500F5"/>
    <w:rsid w:val="00450BDB"/>
    <w:rsid w:val="00451204"/>
    <w:rsid w:val="004512D9"/>
    <w:rsid w:val="00451F1E"/>
    <w:rsid w:val="00452A93"/>
    <w:rsid w:val="00453543"/>
    <w:rsid w:val="004536B5"/>
    <w:rsid w:val="004538C7"/>
    <w:rsid w:val="00454336"/>
    <w:rsid w:val="00454748"/>
    <w:rsid w:val="00454E5F"/>
    <w:rsid w:val="0045568C"/>
    <w:rsid w:val="00455827"/>
    <w:rsid w:val="004561D0"/>
    <w:rsid w:val="00456611"/>
    <w:rsid w:val="004577F0"/>
    <w:rsid w:val="00461296"/>
    <w:rsid w:val="00461C78"/>
    <w:rsid w:val="00462322"/>
    <w:rsid w:val="0046332C"/>
    <w:rsid w:val="0046405F"/>
    <w:rsid w:val="0046493A"/>
    <w:rsid w:val="00464E58"/>
    <w:rsid w:val="004660B6"/>
    <w:rsid w:val="0046631B"/>
    <w:rsid w:val="00466AB5"/>
    <w:rsid w:val="00466B8D"/>
    <w:rsid w:val="00466BD1"/>
    <w:rsid w:val="00466C6D"/>
    <w:rsid w:val="00466CBB"/>
    <w:rsid w:val="0047088D"/>
    <w:rsid w:val="00471ED8"/>
    <w:rsid w:val="00472EA4"/>
    <w:rsid w:val="00475B8F"/>
    <w:rsid w:val="004800C7"/>
    <w:rsid w:val="00481A61"/>
    <w:rsid w:val="00482625"/>
    <w:rsid w:val="00484798"/>
    <w:rsid w:val="00485512"/>
    <w:rsid w:val="00485DA0"/>
    <w:rsid w:val="00486030"/>
    <w:rsid w:val="00487B7F"/>
    <w:rsid w:val="00487BEF"/>
    <w:rsid w:val="00490240"/>
    <w:rsid w:val="00490690"/>
    <w:rsid w:val="00491F96"/>
    <w:rsid w:val="00493355"/>
    <w:rsid w:val="00493BFA"/>
    <w:rsid w:val="0049591B"/>
    <w:rsid w:val="004959DC"/>
    <w:rsid w:val="004962FA"/>
    <w:rsid w:val="00497582"/>
    <w:rsid w:val="00497B3E"/>
    <w:rsid w:val="004A05CC"/>
    <w:rsid w:val="004A16B9"/>
    <w:rsid w:val="004A19EC"/>
    <w:rsid w:val="004A2531"/>
    <w:rsid w:val="004A26BE"/>
    <w:rsid w:val="004A2736"/>
    <w:rsid w:val="004A34C1"/>
    <w:rsid w:val="004A38A0"/>
    <w:rsid w:val="004A38BB"/>
    <w:rsid w:val="004A426E"/>
    <w:rsid w:val="004B093F"/>
    <w:rsid w:val="004B20B4"/>
    <w:rsid w:val="004B2484"/>
    <w:rsid w:val="004B2D3A"/>
    <w:rsid w:val="004B4037"/>
    <w:rsid w:val="004B41B3"/>
    <w:rsid w:val="004B50F9"/>
    <w:rsid w:val="004B617A"/>
    <w:rsid w:val="004B70A2"/>
    <w:rsid w:val="004C0A47"/>
    <w:rsid w:val="004C264E"/>
    <w:rsid w:val="004C2CED"/>
    <w:rsid w:val="004C3124"/>
    <w:rsid w:val="004C426C"/>
    <w:rsid w:val="004C5343"/>
    <w:rsid w:val="004D0739"/>
    <w:rsid w:val="004D0953"/>
    <w:rsid w:val="004D3A7B"/>
    <w:rsid w:val="004D3EC5"/>
    <w:rsid w:val="004D4103"/>
    <w:rsid w:val="004D465C"/>
    <w:rsid w:val="004D6CFD"/>
    <w:rsid w:val="004E2133"/>
    <w:rsid w:val="004E31CB"/>
    <w:rsid w:val="004E42D3"/>
    <w:rsid w:val="004E7524"/>
    <w:rsid w:val="004E7C80"/>
    <w:rsid w:val="004F1099"/>
    <w:rsid w:val="004F2B6F"/>
    <w:rsid w:val="004F365C"/>
    <w:rsid w:val="004F3BF1"/>
    <w:rsid w:val="004F3EF6"/>
    <w:rsid w:val="004F493E"/>
    <w:rsid w:val="004F5510"/>
    <w:rsid w:val="004F56E9"/>
    <w:rsid w:val="004F6117"/>
    <w:rsid w:val="004F760E"/>
    <w:rsid w:val="005004FA"/>
    <w:rsid w:val="00502CEF"/>
    <w:rsid w:val="00502DF4"/>
    <w:rsid w:val="0050452F"/>
    <w:rsid w:val="00505099"/>
    <w:rsid w:val="0050592C"/>
    <w:rsid w:val="0050606F"/>
    <w:rsid w:val="00506118"/>
    <w:rsid w:val="005068AE"/>
    <w:rsid w:val="0051048C"/>
    <w:rsid w:val="005108BB"/>
    <w:rsid w:val="00510BD7"/>
    <w:rsid w:val="00510CC4"/>
    <w:rsid w:val="005110B7"/>
    <w:rsid w:val="005125CA"/>
    <w:rsid w:val="005135FF"/>
    <w:rsid w:val="0051399C"/>
    <w:rsid w:val="005147C6"/>
    <w:rsid w:val="00517D75"/>
    <w:rsid w:val="00520657"/>
    <w:rsid w:val="0052096C"/>
    <w:rsid w:val="00520A7C"/>
    <w:rsid w:val="00523270"/>
    <w:rsid w:val="00523833"/>
    <w:rsid w:val="00525257"/>
    <w:rsid w:val="005256D3"/>
    <w:rsid w:val="00526181"/>
    <w:rsid w:val="0052721E"/>
    <w:rsid w:val="00530661"/>
    <w:rsid w:val="00530690"/>
    <w:rsid w:val="0053085F"/>
    <w:rsid w:val="0053158D"/>
    <w:rsid w:val="00533305"/>
    <w:rsid w:val="00533F74"/>
    <w:rsid w:val="005342D3"/>
    <w:rsid w:val="00534A03"/>
    <w:rsid w:val="00534E70"/>
    <w:rsid w:val="00534F54"/>
    <w:rsid w:val="00535C69"/>
    <w:rsid w:val="0053662A"/>
    <w:rsid w:val="005403F5"/>
    <w:rsid w:val="00540E29"/>
    <w:rsid w:val="00541D50"/>
    <w:rsid w:val="00542BC3"/>
    <w:rsid w:val="00543382"/>
    <w:rsid w:val="0054404C"/>
    <w:rsid w:val="0054518A"/>
    <w:rsid w:val="005471F8"/>
    <w:rsid w:val="005477FD"/>
    <w:rsid w:val="005478E7"/>
    <w:rsid w:val="00547C75"/>
    <w:rsid w:val="00550791"/>
    <w:rsid w:val="00551DD3"/>
    <w:rsid w:val="00553137"/>
    <w:rsid w:val="00553950"/>
    <w:rsid w:val="00554042"/>
    <w:rsid w:val="005543EF"/>
    <w:rsid w:val="00555D04"/>
    <w:rsid w:val="00556908"/>
    <w:rsid w:val="00557BAE"/>
    <w:rsid w:val="00557DB9"/>
    <w:rsid w:val="0056388B"/>
    <w:rsid w:val="00563903"/>
    <w:rsid w:val="005639F0"/>
    <w:rsid w:val="00563EC7"/>
    <w:rsid w:val="0056669C"/>
    <w:rsid w:val="005669A2"/>
    <w:rsid w:val="00566B99"/>
    <w:rsid w:val="0057175A"/>
    <w:rsid w:val="00572858"/>
    <w:rsid w:val="005732E9"/>
    <w:rsid w:val="0057411E"/>
    <w:rsid w:val="00576516"/>
    <w:rsid w:val="005766E4"/>
    <w:rsid w:val="00576976"/>
    <w:rsid w:val="005772F6"/>
    <w:rsid w:val="005810A9"/>
    <w:rsid w:val="00581EE6"/>
    <w:rsid w:val="00582E8F"/>
    <w:rsid w:val="0058342D"/>
    <w:rsid w:val="00583511"/>
    <w:rsid w:val="0058387E"/>
    <w:rsid w:val="005867F4"/>
    <w:rsid w:val="005870A2"/>
    <w:rsid w:val="005877BC"/>
    <w:rsid w:val="00590C48"/>
    <w:rsid w:val="00591C72"/>
    <w:rsid w:val="0059271C"/>
    <w:rsid w:val="005935A9"/>
    <w:rsid w:val="00594011"/>
    <w:rsid w:val="00594B0D"/>
    <w:rsid w:val="00595379"/>
    <w:rsid w:val="005959DF"/>
    <w:rsid w:val="0059645A"/>
    <w:rsid w:val="005977D6"/>
    <w:rsid w:val="005A294A"/>
    <w:rsid w:val="005A4B5E"/>
    <w:rsid w:val="005A60FF"/>
    <w:rsid w:val="005A690E"/>
    <w:rsid w:val="005B125B"/>
    <w:rsid w:val="005B2BE3"/>
    <w:rsid w:val="005C0C48"/>
    <w:rsid w:val="005C1D5B"/>
    <w:rsid w:val="005C2580"/>
    <w:rsid w:val="005C26B4"/>
    <w:rsid w:val="005C26BB"/>
    <w:rsid w:val="005C4670"/>
    <w:rsid w:val="005C47B3"/>
    <w:rsid w:val="005C51F5"/>
    <w:rsid w:val="005C54F7"/>
    <w:rsid w:val="005C5808"/>
    <w:rsid w:val="005C59F3"/>
    <w:rsid w:val="005C6175"/>
    <w:rsid w:val="005C65E2"/>
    <w:rsid w:val="005C74ED"/>
    <w:rsid w:val="005C7837"/>
    <w:rsid w:val="005D028A"/>
    <w:rsid w:val="005D4DCF"/>
    <w:rsid w:val="005E1BA7"/>
    <w:rsid w:val="005E1E0A"/>
    <w:rsid w:val="005E4691"/>
    <w:rsid w:val="005E5375"/>
    <w:rsid w:val="005E578B"/>
    <w:rsid w:val="005E5B61"/>
    <w:rsid w:val="005F1FED"/>
    <w:rsid w:val="005F4E52"/>
    <w:rsid w:val="005F5E08"/>
    <w:rsid w:val="006003CA"/>
    <w:rsid w:val="0060131D"/>
    <w:rsid w:val="00603E6D"/>
    <w:rsid w:val="0060557F"/>
    <w:rsid w:val="00605693"/>
    <w:rsid w:val="00606DB8"/>
    <w:rsid w:val="0061092D"/>
    <w:rsid w:val="00611B0D"/>
    <w:rsid w:val="006123DB"/>
    <w:rsid w:val="00613715"/>
    <w:rsid w:val="00615498"/>
    <w:rsid w:val="00615868"/>
    <w:rsid w:val="006176D9"/>
    <w:rsid w:val="006203E2"/>
    <w:rsid w:val="006205C5"/>
    <w:rsid w:val="00622266"/>
    <w:rsid w:val="00622338"/>
    <w:rsid w:val="006229DC"/>
    <w:rsid w:val="00624501"/>
    <w:rsid w:val="006247B0"/>
    <w:rsid w:val="006257E6"/>
    <w:rsid w:val="00626743"/>
    <w:rsid w:val="00626FB2"/>
    <w:rsid w:val="006308E0"/>
    <w:rsid w:val="00630AAB"/>
    <w:rsid w:val="006319E7"/>
    <w:rsid w:val="00632541"/>
    <w:rsid w:val="00633D36"/>
    <w:rsid w:val="00634E87"/>
    <w:rsid w:val="00635919"/>
    <w:rsid w:val="0063736D"/>
    <w:rsid w:val="00637637"/>
    <w:rsid w:val="0064004D"/>
    <w:rsid w:val="00642E09"/>
    <w:rsid w:val="00644D6D"/>
    <w:rsid w:val="00644F17"/>
    <w:rsid w:val="00645473"/>
    <w:rsid w:val="00646AA5"/>
    <w:rsid w:val="006471E8"/>
    <w:rsid w:val="00647FB5"/>
    <w:rsid w:val="00652A33"/>
    <w:rsid w:val="006546B4"/>
    <w:rsid w:val="00654F6D"/>
    <w:rsid w:val="00657EFA"/>
    <w:rsid w:val="006602CE"/>
    <w:rsid w:val="006604D6"/>
    <w:rsid w:val="00660786"/>
    <w:rsid w:val="00661231"/>
    <w:rsid w:val="006619A3"/>
    <w:rsid w:val="00661CEF"/>
    <w:rsid w:val="0066237F"/>
    <w:rsid w:val="006630E5"/>
    <w:rsid w:val="00663F32"/>
    <w:rsid w:val="00664056"/>
    <w:rsid w:val="00664132"/>
    <w:rsid w:val="00664363"/>
    <w:rsid w:val="006671A3"/>
    <w:rsid w:val="00667DF8"/>
    <w:rsid w:val="006714C2"/>
    <w:rsid w:val="006718CC"/>
    <w:rsid w:val="00674B72"/>
    <w:rsid w:val="006773A6"/>
    <w:rsid w:val="006774FB"/>
    <w:rsid w:val="00677D6B"/>
    <w:rsid w:val="00677EA6"/>
    <w:rsid w:val="00681C11"/>
    <w:rsid w:val="006821D9"/>
    <w:rsid w:val="00682D18"/>
    <w:rsid w:val="0068335F"/>
    <w:rsid w:val="00683F51"/>
    <w:rsid w:val="00685CE2"/>
    <w:rsid w:val="00686016"/>
    <w:rsid w:val="00686657"/>
    <w:rsid w:val="006869D8"/>
    <w:rsid w:val="00687E92"/>
    <w:rsid w:val="00690A72"/>
    <w:rsid w:val="0069115B"/>
    <w:rsid w:val="00691950"/>
    <w:rsid w:val="00692D94"/>
    <w:rsid w:val="0069432F"/>
    <w:rsid w:val="00695D52"/>
    <w:rsid w:val="006A0D6F"/>
    <w:rsid w:val="006A1535"/>
    <w:rsid w:val="006A198C"/>
    <w:rsid w:val="006A1FAE"/>
    <w:rsid w:val="006A45C9"/>
    <w:rsid w:val="006A4D8E"/>
    <w:rsid w:val="006A6532"/>
    <w:rsid w:val="006A6E95"/>
    <w:rsid w:val="006A6F44"/>
    <w:rsid w:val="006A7BDA"/>
    <w:rsid w:val="006B0AEB"/>
    <w:rsid w:val="006B34A2"/>
    <w:rsid w:val="006B3E90"/>
    <w:rsid w:val="006B484E"/>
    <w:rsid w:val="006B4A09"/>
    <w:rsid w:val="006B4D68"/>
    <w:rsid w:val="006B5CDD"/>
    <w:rsid w:val="006B6A5B"/>
    <w:rsid w:val="006B6D33"/>
    <w:rsid w:val="006B7E2D"/>
    <w:rsid w:val="006C02BD"/>
    <w:rsid w:val="006C1182"/>
    <w:rsid w:val="006C133C"/>
    <w:rsid w:val="006C13A2"/>
    <w:rsid w:val="006C234C"/>
    <w:rsid w:val="006C30AF"/>
    <w:rsid w:val="006C7DE1"/>
    <w:rsid w:val="006D1E92"/>
    <w:rsid w:val="006D396E"/>
    <w:rsid w:val="006D405B"/>
    <w:rsid w:val="006D46B5"/>
    <w:rsid w:val="006D5979"/>
    <w:rsid w:val="006E004E"/>
    <w:rsid w:val="006E18CC"/>
    <w:rsid w:val="006E1D7A"/>
    <w:rsid w:val="006E2BD6"/>
    <w:rsid w:val="006E32E6"/>
    <w:rsid w:val="006E392E"/>
    <w:rsid w:val="006E4250"/>
    <w:rsid w:val="006E6E9E"/>
    <w:rsid w:val="006F253A"/>
    <w:rsid w:val="006F2EAF"/>
    <w:rsid w:val="006F486D"/>
    <w:rsid w:val="006F4DD4"/>
    <w:rsid w:val="006F7000"/>
    <w:rsid w:val="007007F7"/>
    <w:rsid w:val="00701495"/>
    <w:rsid w:val="007029F6"/>
    <w:rsid w:val="007031F2"/>
    <w:rsid w:val="00705193"/>
    <w:rsid w:val="0070666C"/>
    <w:rsid w:val="007067D4"/>
    <w:rsid w:val="00707DB6"/>
    <w:rsid w:val="007103AE"/>
    <w:rsid w:val="00710FFB"/>
    <w:rsid w:val="0071278A"/>
    <w:rsid w:val="00714F8E"/>
    <w:rsid w:val="00715F5E"/>
    <w:rsid w:val="00716264"/>
    <w:rsid w:val="00720398"/>
    <w:rsid w:val="00721288"/>
    <w:rsid w:val="0072221B"/>
    <w:rsid w:val="00722555"/>
    <w:rsid w:val="007228BE"/>
    <w:rsid w:val="00722B7A"/>
    <w:rsid w:val="007239B4"/>
    <w:rsid w:val="007240EE"/>
    <w:rsid w:val="00724F34"/>
    <w:rsid w:val="0072678C"/>
    <w:rsid w:val="00726A10"/>
    <w:rsid w:val="0073045E"/>
    <w:rsid w:val="007305A8"/>
    <w:rsid w:val="00732508"/>
    <w:rsid w:val="007334B8"/>
    <w:rsid w:val="00734C38"/>
    <w:rsid w:val="00735E3E"/>
    <w:rsid w:val="00736CC3"/>
    <w:rsid w:val="007371D1"/>
    <w:rsid w:val="007403B9"/>
    <w:rsid w:val="00741D28"/>
    <w:rsid w:val="0074232C"/>
    <w:rsid w:val="007436E0"/>
    <w:rsid w:val="00745C50"/>
    <w:rsid w:val="0075022C"/>
    <w:rsid w:val="0075033F"/>
    <w:rsid w:val="00751751"/>
    <w:rsid w:val="007526CA"/>
    <w:rsid w:val="00753C9A"/>
    <w:rsid w:val="00754235"/>
    <w:rsid w:val="00754EE6"/>
    <w:rsid w:val="00757A49"/>
    <w:rsid w:val="007613D2"/>
    <w:rsid w:val="00761F7E"/>
    <w:rsid w:val="00762380"/>
    <w:rsid w:val="007627EA"/>
    <w:rsid w:val="00763C11"/>
    <w:rsid w:val="00764A48"/>
    <w:rsid w:val="00764F7C"/>
    <w:rsid w:val="00765550"/>
    <w:rsid w:val="007658E4"/>
    <w:rsid w:val="007664F0"/>
    <w:rsid w:val="007674F2"/>
    <w:rsid w:val="007733AE"/>
    <w:rsid w:val="00773C8E"/>
    <w:rsid w:val="00774375"/>
    <w:rsid w:val="00775121"/>
    <w:rsid w:val="007752D2"/>
    <w:rsid w:val="00775C7A"/>
    <w:rsid w:val="0077601B"/>
    <w:rsid w:val="007761CC"/>
    <w:rsid w:val="00777741"/>
    <w:rsid w:val="007778B9"/>
    <w:rsid w:val="00780255"/>
    <w:rsid w:val="007816B1"/>
    <w:rsid w:val="0078395C"/>
    <w:rsid w:val="00784BB7"/>
    <w:rsid w:val="00784BBA"/>
    <w:rsid w:val="00785A2C"/>
    <w:rsid w:val="00785DC0"/>
    <w:rsid w:val="00790778"/>
    <w:rsid w:val="00790952"/>
    <w:rsid w:val="00790A4C"/>
    <w:rsid w:val="00791E3F"/>
    <w:rsid w:val="00792252"/>
    <w:rsid w:val="00795EE0"/>
    <w:rsid w:val="00795F0F"/>
    <w:rsid w:val="00797F58"/>
    <w:rsid w:val="007A0438"/>
    <w:rsid w:val="007A0C5D"/>
    <w:rsid w:val="007A2357"/>
    <w:rsid w:val="007A41F5"/>
    <w:rsid w:val="007A4F58"/>
    <w:rsid w:val="007A5DB1"/>
    <w:rsid w:val="007A61E4"/>
    <w:rsid w:val="007A7444"/>
    <w:rsid w:val="007B0998"/>
    <w:rsid w:val="007B19F6"/>
    <w:rsid w:val="007B1FA1"/>
    <w:rsid w:val="007B332E"/>
    <w:rsid w:val="007B5BFD"/>
    <w:rsid w:val="007B5CD9"/>
    <w:rsid w:val="007B6CDE"/>
    <w:rsid w:val="007B7D12"/>
    <w:rsid w:val="007C01CD"/>
    <w:rsid w:val="007C0BD3"/>
    <w:rsid w:val="007C0D67"/>
    <w:rsid w:val="007C2240"/>
    <w:rsid w:val="007C3027"/>
    <w:rsid w:val="007C3390"/>
    <w:rsid w:val="007C37C5"/>
    <w:rsid w:val="007C4252"/>
    <w:rsid w:val="007C54C4"/>
    <w:rsid w:val="007C5B6B"/>
    <w:rsid w:val="007C7997"/>
    <w:rsid w:val="007D011F"/>
    <w:rsid w:val="007D1087"/>
    <w:rsid w:val="007D1BFA"/>
    <w:rsid w:val="007D21EF"/>
    <w:rsid w:val="007D29A5"/>
    <w:rsid w:val="007D3FE2"/>
    <w:rsid w:val="007D6318"/>
    <w:rsid w:val="007D64D9"/>
    <w:rsid w:val="007E27D6"/>
    <w:rsid w:val="007E54A4"/>
    <w:rsid w:val="007E6929"/>
    <w:rsid w:val="007E7A7A"/>
    <w:rsid w:val="007E7B58"/>
    <w:rsid w:val="007E7F0D"/>
    <w:rsid w:val="007F0796"/>
    <w:rsid w:val="007F0EFB"/>
    <w:rsid w:val="007F1276"/>
    <w:rsid w:val="007F16D5"/>
    <w:rsid w:val="007F1CDA"/>
    <w:rsid w:val="007F2F55"/>
    <w:rsid w:val="007F3838"/>
    <w:rsid w:val="007F3851"/>
    <w:rsid w:val="007F4979"/>
    <w:rsid w:val="007F4BA0"/>
    <w:rsid w:val="007F5029"/>
    <w:rsid w:val="007F5373"/>
    <w:rsid w:val="007F7634"/>
    <w:rsid w:val="007F7CAF"/>
    <w:rsid w:val="00803074"/>
    <w:rsid w:val="0080410F"/>
    <w:rsid w:val="0080427B"/>
    <w:rsid w:val="00805BB9"/>
    <w:rsid w:val="00805F06"/>
    <w:rsid w:val="008064D2"/>
    <w:rsid w:val="0080667E"/>
    <w:rsid w:val="00806AC0"/>
    <w:rsid w:val="00810162"/>
    <w:rsid w:val="008104CB"/>
    <w:rsid w:val="00810E1B"/>
    <w:rsid w:val="00812041"/>
    <w:rsid w:val="00812337"/>
    <w:rsid w:val="00815DBA"/>
    <w:rsid w:val="00820461"/>
    <w:rsid w:val="008209BB"/>
    <w:rsid w:val="00821D26"/>
    <w:rsid w:val="0082308E"/>
    <w:rsid w:val="00823869"/>
    <w:rsid w:val="008239B5"/>
    <w:rsid w:val="008309F6"/>
    <w:rsid w:val="00832BDA"/>
    <w:rsid w:val="00836062"/>
    <w:rsid w:val="0083624B"/>
    <w:rsid w:val="00837215"/>
    <w:rsid w:val="00841200"/>
    <w:rsid w:val="00841A0D"/>
    <w:rsid w:val="00842387"/>
    <w:rsid w:val="008428D3"/>
    <w:rsid w:val="0084317E"/>
    <w:rsid w:val="00843535"/>
    <w:rsid w:val="00844017"/>
    <w:rsid w:val="00846D7B"/>
    <w:rsid w:val="00847C3B"/>
    <w:rsid w:val="008500CD"/>
    <w:rsid w:val="00850FE8"/>
    <w:rsid w:val="00852758"/>
    <w:rsid w:val="0085369B"/>
    <w:rsid w:val="00853772"/>
    <w:rsid w:val="00853A62"/>
    <w:rsid w:val="0085560E"/>
    <w:rsid w:val="00856318"/>
    <w:rsid w:val="00856A07"/>
    <w:rsid w:val="00857B34"/>
    <w:rsid w:val="00861082"/>
    <w:rsid w:val="008626F4"/>
    <w:rsid w:val="0086766F"/>
    <w:rsid w:val="00867F50"/>
    <w:rsid w:val="00867F64"/>
    <w:rsid w:val="00871292"/>
    <w:rsid w:val="00872DE9"/>
    <w:rsid w:val="00875BAC"/>
    <w:rsid w:val="0087616C"/>
    <w:rsid w:val="00876651"/>
    <w:rsid w:val="00876E8F"/>
    <w:rsid w:val="00877009"/>
    <w:rsid w:val="00881080"/>
    <w:rsid w:val="00881949"/>
    <w:rsid w:val="00881FBA"/>
    <w:rsid w:val="00884E5A"/>
    <w:rsid w:val="0088506B"/>
    <w:rsid w:val="00886613"/>
    <w:rsid w:val="00891321"/>
    <w:rsid w:val="00891ED9"/>
    <w:rsid w:val="0089261F"/>
    <w:rsid w:val="008959EF"/>
    <w:rsid w:val="00895F14"/>
    <w:rsid w:val="00896316"/>
    <w:rsid w:val="008A2B9F"/>
    <w:rsid w:val="008A522B"/>
    <w:rsid w:val="008A5963"/>
    <w:rsid w:val="008A5D79"/>
    <w:rsid w:val="008A5FE9"/>
    <w:rsid w:val="008A7567"/>
    <w:rsid w:val="008A7BA7"/>
    <w:rsid w:val="008B1542"/>
    <w:rsid w:val="008B2ADD"/>
    <w:rsid w:val="008B2FEF"/>
    <w:rsid w:val="008B4C4B"/>
    <w:rsid w:val="008B5773"/>
    <w:rsid w:val="008B6412"/>
    <w:rsid w:val="008B69B6"/>
    <w:rsid w:val="008B7A9C"/>
    <w:rsid w:val="008C0256"/>
    <w:rsid w:val="008C046A"/>
    <w:rsid w:val="008C1ACA"/>
    <w:rsid w:val="008C1C1B"/>
    <w:rsid w:val="008C24FF"/>
    <w:rsid w:val="008C64EC"/>
    <w:rsid w:val="008C6FD1"/>
    <w:rsid w:val="008C7737"/>
    <w:rsid w:val="008D0652"/>
    <w:rsid w:val="008D07AA"/>
    <w:rsid w:val="008D1586"/>
    <w:rsid w:val="008D271B"/>
    <w:rsid w:val="008D2D9C"/>
    <w:rsid w:val="008D398E"/>
    <w:rsid w:val="008D51EF"/>
    <w:rsid w:val="008D7BBF"/>
    <w:rsid w:val="008E07F6"/>
    <w:rsid w:val="008E1CF4"/>
    <w:rsid w:val="008E3192"/>
    <w:rsid w:val="008E41BE"/>
    <w:rsid w:val="008E4860"/>
    <w:rsid w:val="008E4C49"/>
    <w:rsid w:val="008E67A6"/>
    <w:rsid w:val="008E7D49"/>
    <w:rsid w:val="008F0F47"/>
    <w:rsid w:val="008F13EE"/>
    <w:rsid w:val="008F14AC"/>
    <w:rsid w:val="008F2C3B"/>
    <w:rsid w:val="008F466E"/>
    <w:rsid w:val="008F55C3"/>
    <w:rsid w:val="008F66B8"/>
    <w:rsid w:val="00900698"/>
    <w:rsid w:val="00902269"/>
    <w:rsid w:val="009028D0"/>
    <w:rsid w:val="009043D7"/>
    <w:rsid w:val="009047A8"/>
    <w:rsid w:val="00906405"/>
    <w:rsid w:val="00910A41"/>
    <w:rsid w:val="00910B39"/>
    <w:rsid w:val="00910B48"/>
    <w:rsid w:val="00910F70"/>
    <w:rsid w:val="009123D3"/>
    <w:rsid w:val="00912E59"/>
    <w:rsid w:val="009132B0"/>
    <w:rsid w:val="009164DA"/>
    <w:rsid w:val="0092051E"/>
    <w:rsid w:val="00922F7A"/>
    <w:rsid w:val="0092330E"/>
    <w:rsid w:val="00923B58"/>
    <w:rsid w:val="009243F4"/>
    <w:rsid w:val="00925F81"/>
    <w:rsid w:val="00926422"/>
    <w:rsid w:val="009278F3"/>
    <w:rsid w:val="0092793A"/>
    <w:rsid w:val="00930A7F"/>
    <w:rsid w:val="009318BB"/>
    <w:rsid w:val="009324DA"/>
    <w:rsid w:val="0093319F"/>
    <w:rsid w:val="009332CF"/>
    <w:rsid w:val="009335D2"/>
    <w:rsid w:val="00933E85"/>
    <w:rsid w:val="009405B5"/>
    <w:rsid w:val="0094075D"/>
    <w:rsid w:val="0094326F"/>
    <w:rsid w:val="0094401F"/>
    <w:rsid w:val="00944F64"/>
    <w:rsid w:val="009452EC"/>
    <w:rsid w:val="0094574C"/>
    <w:rsid w:val="009459C3"/>
    <w:rsid w:val="00947118"/>
    <w:rsid w:val="00947A82"/>
    <w:rsid w:val="00950CC4"/>
    <w:rsid w:val="009511A7"/>
    <w:rsid w:val="00951441"/>
    <w:rsid w:val="00951865"/>
    <w:rsid w:val="00952760"/>
    <w:rsid w:val="00952BB0"/>
    <w:rsid w:val="009542CA"/>
    <w:rsid w:val="009543EF"/>
    <w:rsid w:val="009544E9"/>
    <w:rsid w:val="00956E11"/>
    <w:rsid w:val="009579A6"/>
    <w:rsid w:val="009604B0"/>
    <w:rsid w:val="009629D8"/>
    <w:rsid w:val="0096608C"/>
    <w:rsid w:val="00966113"/>
    <w:rsid w:val="00967B81"/>
    <w:rsid w:val="009714C5"/>
    <w:rsid w:val="00971FC7"/>
    <w:rsid w:val="00972945"/>
    <w:rsid w:val="0097330C"/>
    <w:rsid w:val="00973410"/>
    <w:rsid w:val="0097396B"/>
    <w:rsid w:val="00973DC8"/>
    <w:rsid w:val="009749AF"/>
    <w:rsid w:val="009763D2"/>
    <w:rsid w:val="00977DCA"/>
    <w:rsid w:val="009828BE"/>
    <w:rsid w:val="009832E9"/>
    <w:rsid w:val="00983A48"/>
    <w:rsid w:val="00983C1E"/>
    <w:rsid w:val="00983DE3"/>
    <w:rsid w:val="0098536E"/>
    <w:rsid w:val="0098715A"/>
    <w:rsid w:val="009874A9"/>
    <w:rsid w:val="0099022D"/>
    <w:rsid w:val="00990362"/>
    <w:rsid w:val="0099086C"/>
    <w:rsid w:val="00990947"/>
    <w:rsid w:val="00992580"/>
    <w:rsid w:val="00992A17"/>
    <w:rsid w:val="009932E5"/>
    <w:rsid w:val="00993406"/>
    <w:rsid w:val="00993A85"/>
    <w:rsid w:val="00994630"/>
    <w:rsid w:val="00995F8C"/>
    <w:rsid w:val="00996DC5"/>
    <w:rsid w:val="009A13AE"/>
    <w:rsid w:val="009A1AEE"/>
    <w:rsid w:val="009A1BA9"/>
    <w:rsid w:val="009A3840"/>
    <w:rsid w:val="009A44D8"/>
    <w:rsid w:val="009A4519"/>
    <w:rsid w:val="009A7502"/>
    <w:rsid w:val="009B03BF"/>
    <w:rsid w:val="009B0A78"/>
    <w:rsid w:val="009B2D5C"/>
    <w:rsid w:val="009B3E23"/>
    <w:rsid w:val="009B50F0"/>
    <w:rsid w:val="009B57E7"/>
    <w:rsid w:val="009B711A"/>
    <w:rsid w:val="009B72BD"/>
    <w:rsid w:val="009B77FD"/>
    <w:rsid w:val="009B783F"/>
    <w:rsid w:val="009C024E"/>
    <w:rsid w:val="009C1B72"/>
    <w:rsid w:val="009C3706"/>
    <w:rsid w:val="009C3723"/>
    <w:rsid w:val="009C3868"/>
    <w:rsid w:val="009C3E4C"/>
    <w:rsid w:val="009C488A"/>
    <w:rsid w:val="009D0E18"/>
    <w:rsid w:val="009D3190"/>
    <w:rsid w:val="009D340B"/>
    <w:rsid w:val="009D5602"/>
    <w:rsid w:val="009D7ABE"/>
    <w:rsid w:val="009E0111"/>
    <w:rsid w:val="009E12F3"/>
    <w:rsid w:val="009E2654"/>
    <w:rsid w:val="009E4D88"/>
    <w:rsid w:val="009E582C"/>
    <w:rsid w:val="009E5E3F"/>
    <w:rsid w:val="009E6F0B"/>
    <w:rsid w:val="009F27B2"/>
    <w:rsid w:val="009F4309"/>
    <w:rsid w:val="009F4D68"/>
    <w:rsid w:val="009F6CB4"/>
    <w:rsid w:val="009F7446"/>
    <w:rsid w:val="009F7AE7"/>
    <w:rsid w:val="00A02387"/>
    <w:rsid w:val="00A03E9F"/>
    <w:rsid w:val="00A04522"/>
    <w:rsid w:val="00A05412"/>
    <w:rsid w:val="00A06F1E"/>
    <w:rsid w:val="00A07307"/>
    <w:rsid w:val="00A079E5"/>
    <w:rsid w:val="00A108BB"/>
    <w:rsid w:val="00A10B66"/>
    <w:rsid w:val="00A11231"/>
    <w:rsid w:val="00A11289"/>
    <w:rsid w:val="00A12CEC"/>
    <w:rsid w:val="00A13F9F"/>
    <w:rsid w:val="00A141A5"/>
    <w:rsid w:val="00A141AE"/>
    <w:rsid w:val="00A150EB"/>
    <w:rsid w:val="00A15C00"/>
    <w:rsid w:val="00A16460"/>
    <w:rsid w:val="00A17F1D"/>
    <w:rsid w:val="00A21BC1"/>
    <w:rsid w:val="00A2720E"/>
    <w:rsid w:val="00A274B3"/>
    <w:rsid w:val="00A27DEE"/>
    <w:rsid w:val="00A30564"/>
    <w:rsid w:val="00A30622"/>
    <w:rsid w:val="00A3144D"/>
    <w:rsid w:val="00A318B3"/>
    <w:rsid w:val="00A32193"/>
    <w:rsid w:val="00A32526"/>
    <w:rsid w:val="00A32548"/>
    <w:rsid w:val="00A331CF"/>
    <w:rsid w:val="00A33D47"/>
    <w:rsid w:val="00A34FF6"/>
    <w:rsid w:val="00A3526D"/>
    <w:rsid w:val="00A3544A"/>
    <w:rsid w:val="00A3616E"/>
    <w:rsid w:val="00A36905"/>
    <w:rsid w:val="00A37CAD"/>
    <w:rsid w:val="00A403EB"/>
    <w:rsid w:val="00A40C43"/>
    <w:rsid w:val="00A42DAA"/>
    <w:rsid w:val="00A43305"/>
    <w:rsid w:val="00A43654"/>
    <w:rsid w:val="00A447D1"/>
    <w:rsid w:val="00A4498C"/>
    <w:rsid w:val="00A44B93"/>
    <w:rsid w:val="00A45151"/>
    <w:rsid w:val="00A45292"/>
    <w:rsid w:val="00A45E46"/>
    <w:rsid w:val="00A46169"/>
    <w:rsid w:val="00A47E86"/>
    <w:rsid w:val="00A50156"/>
    <w:rsid w:val="00A50CE1"/>
    <w:rsid w:val="00A52D00"/>
    <w:rsid w:val="00A53292"/>
    <w:rsid w:val="00A5380A"/>
    <w:rsid w:val="00A574FE"/>
    <w:rsid w:val="00A65C8F"/>
    <w:rsid w:val="00A66C25"/>
    <w:rsid w:val="00A67688"/>
    <w:rsid w:val="00A67BB0"/>
    <w:rsid w:val="00A7130E"/>
    <w:rsid w:val="00A713F5"/>
    <w:rsid w:val="00A71B49"/>
    <w:rsid w:val="00A72359"/>
    <w:rsid w:val="00A73E6F"/>
    <w:rsid w:val="00A7497B"/>
    <w:rsid w:val="00A74FF5"/>
    <w:rsid w:val="00A75312"/>
    <w:rsid w:val="00A832D4"/>
    <w:rsid w:val="00A8549D"/>
    <w:rsid w:val="00A854C7"/>
    <w:rsid w:val="00A86682"/>
    <w:rsid w:val="00A9020D"/>
    <w:rsid w:val="00A945D8"/>
    <w:rsid w:val="00A957F7"/>
    <w:rsid w:val="00A96194"/>
    <w:rsid w:val="00A97DF1"/>
    <w:rsid w:val="00AA0D46"/>
    <w:rsid w:val="00AA1FF8"/>
    <w:rsid w:val="00AA2AAB"/>
    <w:rsid w:val="00AA2C46"/>
    <w:rsid w:val="00AA38B3"/>
    <w:rsid w:val="00AA6953"/>
    <w:rsid w:val="00AA7E85"/>
    <w:rsid w:val="00AB0916"/>
    <w:rsid w:val="00AB19EF"/>
    <w:rsid w:val="00AB4CE1"/>
    <w:rsid w:val="00AC076A"/>
    <w:rsid w:val="00AC0EEC"/>
    <w:rsid w:val="00AC1444"/>
    <w:rsid w:val="00AC2EC5"/>
    <w:rsid w:val="00AC3DC1"/>
    <w:rsid w:val="00AC4D59"/>
    <w:rsid w:val="00AC50FB"/>
    <w:rsid w:val="00AC6650"/>
    <w:rsid w:val="00AC6ED0"/>
    <w:rsid w:val="00AD1429"/>
    <w:rsid w:val="00AD1CAC"/>
    <w:rsid w:val="00AD2861"/>
    <w:rsid w:val="00AD318C"/>
    <w:rsid w:val="00AD7582"/>
    <w:rsid w:val="00AD7B22"/>
    <w:rsid w:val="00AD7CDF"/>
    <w:rsid w:val="00AE10AF"/>
    <w:rsid w:val="00AE1F39"/>
    <w:rsid w:val="00AE285B"/>
    <w:rsid w:val="00AE3CE9"/>
    <w:rsid w:val="00AE40C8"/>
    <w:rsid w:val="00AE5948"/>
    <w:rsid w:val="00AE6A1D"/>
    <w:rsid w:val="00AE7B1E"/>
    <w:rsid w:val="00AF0B5C"/>
    <w:rsid w:val="00AF2991"/>
    <w:rsid w:val="00AF2DBB"/>
    <w:rsid w:val="00AF3FE2"/>
    <w:rsid w:val="00AF47D4"/>
    <w:rsid w:val="00AF55A6"/>
    <w:rsid w:val="00AF60FF"/>
    <w:rsid w:val="00AF63A1"/>
    <w:rsid w:val="00AF6748"/>
    <w:rsid w:val="00AF6DD7"/>
    <w:rsid w:val="00AF712B"/>
    <w:rsid w:val="00AF795B"/>
    <w:rsid w:val="00B009EE"/>
    <w:rsid w:val="00B02776"/>
    <w:rsid w:val="00B02907"/>
    <w:rsid w:val="00B05F44"/>
    <w:rsid w:val="00B0650C"/>
    <w:rsid w:val="00B1002E"/>
    <w:rsid w:val="00B10838"/>
    <w:rsid w:val="00B12386"/>
    <w:rsid w:val="00B13465"/>
    <w:rsid w:val="00B1479C"/>
    <w:rsid w:val="00B1719A"/>
    <w:rsid w:val="00B224A9"/>
    <w:rsid w:val="00B22606"/>
    <w:rsid w:val="00B2276A"/>
    <w:rsid w:val="00B23712"/>
    <w:rsid w:val="00B24003"/>
    <w:rsid w:val="00B2416D"/>
    <w:rsid w:val="00B24630"/>
    <w:rsid w:val="00B250D7"/>
    <w:rsid w:val="00B279EE"/>
    <w:rsid w:val="00B31E11"/>
    <w:rsid w:val="00B32D56"/>
    <w:rsid w:val="00B33072"/>
    <w:rsid w:val="00B34B4A"/>
    <w:rsid w:val="00B35BA3"/>
    <w:rsid w:val="00B36236"/>
    <w:rsid w:val="00B3783D"/>
    <w:rsid w:val="00B3784E"/>
    <w:rsid w:val="00B40041"/>
    <w:rsid w:val="00B401C7"/>
    <w:rsid w:val="00B41307"/>
    <w:rsid w:val="00B41369"/>
    <w:rsid w:val="00B42A71"/>
    <w:rsid w:val="00B43192"/>
    <w:rsid w:val="00B443B7"/>
    <w:rsid w:val="00B45150"/>
    <w:rsid w:val="00B45CFD"/>
    <w:rsid w:val="00B45FD6"/>
    <w:rsid w:val="00B47835"/>
    <w:rsid w:val="00B47F3A"/>
    <w:rsid w:val="00B509F3"/>
    <w:rsid w:val="00B5122E"/>
    <w:rsid w:val="00B51948"/>
    <w:rsid w:val="00B53318"/>
    <w:rsid w:val="00B541FA"/>
    <w:rsid w:val="00B61609"/>
    <w:rsid w:val="00B6163F"/>
    <w:rsid w:val="00B61C4A"/>
    <w:rsid w:val="00B637D6"/>
    <w:rsid w:val="00B64208"/>
    <w:rsid w:val="00B64388"/>
    <w:rsid w:val="00B64AF2"/>
    <w:rsid w:val="00B66C0A"/>
    <w:rsid w:val="00B70DC3"/>
    <w:rsid w:val="00B74B28"/>
    <w:rsid w:val="00B75C41"/>
    <w:rsid w:val="00B75F4F"/>
    <w:rsid w:val="00B761A4"/>
    <w:rsid w:val="00B77769"/>
    <w:rsid w:val="00B804AC"/>
    <w:rsid w:val="00B80BAF"/>
    <w:rsid w:val="00B80DB3"/>
    <w:rsid w:val="00B80EE8"/>
    <w:rsid w:val="00B81438"/>
    <w:rsid w:val="00B81B84"/>
    <w:rsid w:val="00B82CD0"/>
    <w:rsid w:val="00B82D12"/>
    <w:rsid w:val="00B82E55"/>
    <w:rsid w:val="00B830D0"/>
    <w:rsid w:val="00B83282"/>
    <w:rsid w:val="00B8391B"/>
    <w:rsid w:val="00B8454F"/>
    <w:rsid w:val="00B8478D"/>
    <w:rsid w:val="00B85444"/>
    <w:rsid w:val="00B87409"/>
    <w:rsid w:val="00B9075C"/>
    <w:rsid w:val="00B90B8E"/>
    <w:rsid w:val="00B91E7A"/>
    <w:rsid w:val="00B92E07"/>
    <w:rsid w:val="00B93AD9"/>
    <w:rsid w:val="00B94C44"/>
    <w:rsid w:val="00B95627"/>
    <w:rsid w:val="00B968C2"/>
    <w:rsid w:val="00BA164A"/>
    <w:rsid w:val="00BA2AF3"/>
    <w:rsid w:val="00BA7563"/>
    <w:rsid w:val="00BB5D4B"/>
    <w:rsid w:val="00BC07C6"/>
    <w:rsid w:val="00BC0B8B"/>
    <w:rsid w:val="00BC1F29"/>
    <w:rsid w:val="00BC3B07"/>
    <w:rsid w:val="00BC4513"/>
    <w:rsid w:val="00BC594F"/>
    <w:rsid w:val="00BC6AE9"/>
    <w:rsid w:val="00BC72B5"/>
    <w:rsid w:val="00BD0994"/>
    <w:rsid w:val="00BD0C41"/>
    <w:rsid w:val="00BD1889"/>
    <w:rsid w:val="00BD3111"/>
    <w:rsid w:val="00BD3BD3"/>
    <w:rsid w:val="00BD4F95"/>
    <w:rsid w:val="00BD7156"/>
    <w:rsid w:val="00BD7AD9"/>
    <w:rsid w:val="00BE1384"/>
    <w:rsid w:val="00BE1C96"/>
    <w:rsid w:val="00BE1E30"/>
    <w:rsid w:val="00BE3723"/>
    <w:rsid w:val="00BE59E5"/>
    <w:rsid w:val="00BE6219"/>
    <w:rsid w:val="00BE638A"/>
    <w:rsid w:val="00BE74F5"/>
    <w:rsid w:val="00BE780C"/>
    <w:rsid w:val="00BF2882"/>
    <w:rsid w:val="00BF29CC"/>
    <w:rsid w:val="00BF36C0"/>
    <w:rsid w:val="00BF4B95"/>
    <w:rsid w:val="00BF4F27"/>
    <w:rsid w:val="00BF6992"/>
    <w:rsid w:val="00BF7097"/>
    <w:rsid w:val="00C00914"/>
    <w:rsid w:val="00C04B73"/>
    <w:rsid w:val="00C0526F"/>
    <w:rsid w:val="00C052D1"/>
    <w:rsid w:val="00C05BB6"/>
    <w:rsid w:val="00C0683A"/>
    <w:rsid w:val="00C06D6B"/>
    <w:rsid w:val="00C07074"/>
    <w:rsid w:val="00C10C4E"/>
    <w:rsid w:val="00C11CF1"/>
    <w:rsid w:val="00C13637"/>
    <w:rsid w:val="00C1420C"/>
    <w:rsid w:val="00C2018E"/>
    <w:rsid w:val="00C21581"/>
    <w:rsid w:val="00C23DD9"/>
    <w:rsid w:val="00C26236"/>
    <w:rsid w:val="00C275C4"/>
    <w:rsid w:val="00C277DF"/>
    <w:rsid w:val="00C30955"/>
    <w:rsid w:val="00C316AE"/>
    <w:rsid w:val="00C31B86"/>
    <w:rsid w:val="00C31F87"/>
    <w:rsid w:val="00C3292C"/>
    <w:rsid w:val="00C32969"/>
    <w:rsid w:val="00C33324"/>
    <w:rsid w:val="00C33947"/>
    <w:rsid w:val="00C34D91"/>
    <w:rsid w:val="00C366E7"/>
    <w:rsid w:val="00C368E5"/>
    <w:rsid w:val="00C36952"/>
    <w:rsid w:val="00C42BB9"/>
    <w:rsid w:val="00C460C0"/>
    <w:rsid w:val="00C50A61"/>
    <w:rsid w:val="00C548A4"/>
    <w:rsid w:val="00C54DA8"/>
    <w:rsid w:val="00C55999"/>
    <w:rsid w:val="00C56F81"/>
    <w:rsid w:val="00C5707C"/>
    <w:rsid w:val="00C60289"/>
    <w:rsid w:val="00C61233"/>
    <w:rsid w:val="00C61F53"/>
    <w:rsid w:val="00C63047"/>
    <w:rsid w:val="00C64996"/>
    <w:rsid w:val="00C64A5B"/>
    <w:rsid w:val="00C66474"/>
    <w:rsid w:val="00C67BAB"/>
    <w:rsid w:val="00C7241B"/>
    <w:rsid w:val="00C73649"/>
    <w:rsid w:val="00C74EB6"/>
    <w:rsid w:val="00C7703A"/>
    <w:rsid w:val="00C77DC5"/>
    <w:rsid w:val="00C80197"/>
    <w:rsid w:val="00C82443"/>
    <w:rsid w:val="00C85501"/>
    <w:rsid w:val="00C8574B"/>
    <w:rsid w:val="00C9060A"/>
    <w:rsid w:val="00C913E4"/>
    <w:rsid w:val="00C915F3"/>
    <w:rsid w:val="00C91667"/>
    <w:rsid w:val="00C91CC1"/>
    <w:rsid w:val="00C941AB"/>
    <w:rsid w:val="00C971BD"/>
    <w:rsid w:val="00C97F54"/>
    <w:rsid w:val="00CA0166"/>
    <w:rsid w:val="00CA1051"/>
    <w:rsid w:val="00CA183F"/>
    <w:rsid w:val="00CA218C"/>
    <w:rsid w:val="00CA3712"/>
    <w:rsid w:val="00CA4213"/>
    <w:rsid w:val="00CA610C"/>
    <w:rsid w:val="00CA6AC3"/>
    <w:rsid w:val="00CB1A8F"/>
    <w:rsid w:val="00CB2C5F"/>
    <w:rsid w:val="00CB4FFB"/>
    <w:rsid w:val="00CB5D8C"/>
    <w:rsid w:val="00CB7192"/>
    <w:rsid w:val="00CC1A3D"/>
    <w:rsid w:val="00CC2804"/>
    <w:rsid w:val="00CC2CAF"/>
    <w:rsid w:val="00CC2D0E"/>
    <w:rsid w:val="00CC4743"/>
    <w:rsid w:val="00CC6011"/>
    <w:rsid w:val="00CD14C8"/>
    <w:rsid w:val="00CD2385"/>
    <w:rsid w:val="00CD2453"/>
    <w:rsid w:val="00CD27DF"/>
    <w:rsid w:val="00CD29EE"/>
    <w:rsid w:val="00CD2EE2"/>
    <w:rsid w:val="00CD4B34"/>
    <w:rsid w:val="00CD5FE5"/>
    <w:rsid w:val="00CD6896"/>
    <w:rsid w:val="00CD6DCA"/>
    <w:rsid w:val="00CE070E"/>
    <w:rsid w:val="00CE137F"/>
    <w:rsid w:val="00CE2091"/>
    <w:rsid w:val="00CE2206"/>
    <w:rsid w:val="00CE34C5"/>
    <w:rsid w:val="00CE49F6"/>
    <w:rsid w:val="00CE4EBC"/>
    <w:rsid w:val="00CE55C7"/>
    <w:rsid w:val="00CE57EB"/>
    <w:rsid w:val="00CF0101"/>
    <w:rsid w:val="00CF02B4"/>
    <w:rsid w:val="00CF3402"/>
    <w:rsid w:val="00CF5E1B"/>
    <w:rsid w:val="00CF75BB"/>
    <w:rsid w:val="00CF7CA0"/>
    <w:rsid w:val="00D00F99"/>
    <w:rsid w:val="00D01201"/>
    <w:rsid w:val="00D01306"/>
    <w:rsid w:val="00D015BA"/>
    <w:rsid w:val="00D030D0"/>
    <w:rsid w:val="00D04110"/>
    <w:rsid w:val="00D04AFA"/>
    <w:rsid w:val="00D0773F"/>
    <w:rsid w:val="00D07B0D"/>
    <w:rsid w:val="00D12162"/>
    <w:rsid w:val="00D13B77"/>
    <w:rsid w:val="00D1404D"/>
    <w:rsid w:val="00D15EFE"/>
    <w:rsid w:val="00D16A16"/>
    <w:rsid w:val="00D17B75"/>
    <w:rsid w:val="00D20A33"/>
    <w:rsid w:val="00D22468"/>
    <w:rsid w:val="00D22DBD"/>
    <w:rsid w:val="00D244C3"/>
    <w:rsid w:val="00D25975"/>
    <w:rsid w:val="00D2743D"/>
    <w:rsid w:val="00D27ADF"/>
    <w:rsid w:val="00D30216"/>
    <w:rsid w:val="00D30D10"/>
    <w:rsid w:val="00D31078"/>
    <w:rsid w:val="00D33971"/>
    <w:rsid w:val="00D34104"/>
    <w:rsid w:val="00D35E69"/>
    <w:rsid w:val="00D36D42"/>
    <w:rsid w:val="00D3775E"/>
    <w:rsid w:val="00D4014D"/>
    <w:rsid w:val="00D42445"/>
    <w:rsid w:val="00D42CDF"/>
    <w:rsid w:val="00D4309A"/>
    <w:rsid w:val="00D43AC3"/>
    <w:rsid w:val="00D45A4C"/>
    <w:rsid w:val="00D5176C"/>
    <w:rsid w:val="00D52FE5"/>
    <w:rsid w:val="00D539D3"/>
    <w:rsid w:val="00D54DC4"/>
    <w:rsid w:val="00D5627A"/>
    <w:rsid w:val="00D57144"/>
    <w:rsid w:val="00D57ADA"/>
    <w:rsid w:val="00D6054B"/>
    <w:rsid w:val="00D6099E"/>
    <w:rsid w:val="00D62273"/>
    <w:rsid w:val="00D629C0"/>
    <w:rsid w:val="00D62BEF"/>
    <w:rsid w:val="00D63353"/>
    <w:rsid w:val="00D63416"/>
    <w:rsid w:val="00D636BB"/>
    <w:rsid w:val="00D64B33"/>
    <w:rsid w:val="00D6581D"/>
    <w:rsid w:val="00D66585"/>
    <w:rsid w:val="00D66E58"/>
    <w:rsid w:val="00D70795"/>
    <w:rsid w:val="00D7119B"/>
    <w:rsid w:val="00D72001"/>
    <w:rsid w:val="00D72965"/>
    <w:rsid w:val="00D74E82"/>
    <w:rsid w:val="00D765D9"/>
    <w:rsid w:val="00D77044"/>
    <w:rsid w:val="00D773E1"/>
    <w:rsid w:val="00D81E12"/>
    <w:rsid w:val="00D83CFA"/>
    <w:rsid w:val="00D85292"/>
    <w:rsid w:val="00D8616E"/>
    <w:rsid w:val="00D866C1"/>
    <w:rsid w:val="00D86C16"/>
    <w:rsid w:val="00D87227"/>
    <w:rsid w:val="00D87BEC"/>
    <w:rsid w:val="00D9027A"/>
    <w:rsid w:val="00D90A77"/>
    <w:rsid w:val="00D923F3"/>
    <w:rsid w:val="00D92C21"/>
    <w:rsid w:val="00D92C7C"/>
    <w:rsid w:val="00D93246"/>
    <w:rsid w:val="00D93E2F"/>
    <w:rsid w:val="00D9516F"/>
    <w:rsid w:val="00D96D24"/>
    <w:rsid w:val="00D97939"/>
    <w:rsid w:val="00D97976"/>
    <w:rsid w:val="00DA1671"/>
    <w:rsid w:val="00DA200E"/>
    <w:rsid w:val="00DA258A"/>
    <w:rsid w:val="00DA3361"/>
    <w:rsid w:val="00DA3F2E"/>
    <w:rsid w:val="00DA50C1"/>
    <w:rsid w:val="00DA54B1"/>
    <w:rsid w:val="00DA63DB"/>
    <w:rsid w:val="00DA6B38"/>
    <w:rsid w:val="00DA6E1A"/>
    <w:rsid w:val="00DB03F9"/>
    <w:rsid w:val="00DB0B63"/>
    <w:rsid w:val="00DB0D39"/>
    <w:rsid w:val="00DB1878"/>
    <w:rsid w:val="00DB2A14"/>
    <w:rsid w:val="00DB2B0C"/>
    <w:rsid w:val="00DB3550"/>
    <w:rsid w:val="00DB35DB"/>
    <w:rsid w:val="00DB6F18"/>
    <w:rsid w:val="00DB724F"/>
    <w:rsid w:val="00DB7FC7"/>
    <w:rsid w:val="00DC017D"/>
    <w:rsid w:val="00DC0A34"/>
    <w:rsid w:val="00DC0AF9"/>
    <w:rsid w:val="00DC15BE"/>
    <w:rsid w:val="00DC2110"/>
    <w:rsid w:val="00DC441A"/>
    <w:rsid w:val="00DC48B6"/>
    <w:rsid w:val="00DC6C06"/>
    <w:rsid w:val="00DD0F62"/>
    <w:rsid w:val="00DD38A7"/>
    <w:rsid w:val="00DD448E"/>
    <w:rsid w:val="00DD4E46"/>
    <w:rsid w:val="00DD5557"/>
    <w:rsid w:val="00DE09D7"/>
    <w:rsid w:val="00DE0B7B"/>
    <w:rsid w:val="00DE121F"/>
    <w:rsid w:val="00DE1AC6"/>
    <w:rsid w:val="00DE30A0"/>
    <w:rsid w:val="00DE30C6"/>
    <w:rsid w:val="00DE386D"/>
    <w:rsid w:val="00DE49B4"/>
    <w:rsid w:val="00DE4EBC"/>
    <w:rsid w:val="00DE5517"/>
    <w:rsid w:val="00DE6E86"/>
    <w:rsid w:val="00DE752A"/>
    <w:rsid w:val="00DE7CCC"/>
    <w:rsid w:val="00DF02EF"/>
    <w:rsid w:val="00DF0574"/>
    <w:rsid w:val="00DF1FDB"/>
    <w:rsid w:val="00DF2C13"/>
    <w:rsid w:val="00DF34D9"/>
    <w:rsid w:val="00DF39C5"/>
    <w:rsid w:val="00DF588A"/>
    <w:rsid w:val="00DF65E1"/>
    <w:rsid w:val="00E010D5"/>
    <w:rsid w:val="00E01A79"/>
    <w:rsid w:val="00E02E10"/>
    <w:rsid w:val="00E03095"/>
    <w:rsid w:val="00E04F8D"/>
    <w:rsid w:val="00E05340"/>
    <w:rsid w:val="00E059D3"/>
    <w:rsid w:val="00E07325"/>
    <w:rsid w:val="00E10220"/>
    <w:rsid w:val="00E109CB"/>
    <w:rsid w:val="00E1177D"/>
    <w:rsid w:val="00E13369"/>
    <w:rsid w:val="00E140C7"/>
    <w:rsid w:val="00E16586"/>
    <w:rsid w:val="00E1677F"/>
    <w:rsid w:val="00E17BAB"/>
    <w:rsid w:val="00E20AB2"/>
    <w:rsid w:val="00E215AF"/>
    <w:rsid w:val="00E21A01"/>
    <w:rsid w:val="00E22C4E"/>
    <w:rsid w:val="00E23AFB"/>
    <w:rsid w:val="00E23BCE"/>
    <w:rsid w:val="00E2458C"/>
    <w:rsid w:val="00E255F3"/>
    <w:rsid w:val="00E2580D"/>
    <w:rsid w:val="00E2710A"/>
    <w:rsid w:val="00E27541"/>
    <w:rsid w:val="00E27F80"/>
    <w:rsid w:val="00E303BD"/>
    <w:rsid w:val="00E308DA"/>
    <w:rsid w:val="00E31851"/>
    <w:rsid w:val="00E321EE"/>
    <w:rsid w:val="00E34F67"/>
    <w:rsid w:val="00E358DD"/>
    <w:rsid w:val="00E36F4F"/>
    <w:rsid w:val="00E37974"/>
    <w:rsid w:val="00E41832"/>
    <w:rsid w:val="00E41F37"/>
    <w:rsid w:val="00E43899"/>
    <w:rsid w:val="00E44077"/>
    <w:rsid w:val="00E44769"/>
    <w:rsid w:val="00E44802"/>
    <w:rsid w:val="00E4551E"/>
    <w:rsid w:val="00E45A44"/>
    <w:rsid w:val="00E478FE"/>
    <w:rsid w:val="00E47FD2"/>
    <w:rsid w:val="00E50024"/>
    <w:rsid w:val="00E505B9"/>
    <w:rsid w:val="00E5068C"/>
    <w:rsid w:val="00E542F9"/>
    <w:rsid w:val="00E54638"/>
    <w:rsid w:val="00E546D6"/>
    <w:rsid w:val="00E547BE"/>
    <w:rsid w:val="00E5506B"/>
    <w:rsid w:val="00E55110"/>
    <w:rsid w:val="00E603D7"/>
    <w:rsid w:val="00E6159E"/>
    <w:rsid w:val="00E62290"/>
    <w:rsid w:val="00E62F59"/>
    <w:rsid w:val="00E6323D"/>
    <w:rsid w:val="00E633AE"/>
    <w:rsid w:val="00E634DB"/>
    <w:rsid w:val="00E63958"/>
    <w:rsid w:val="00E65155"/>
    <w:rsid w:val="00E65456"/>
    <w:rsid w:val="00E658AC"/>
    <w:rsid w:val="00E65E21"/>
    <w:rsid w:val="00E664A3"/>
    <w:rsid w:val="00E6738B"/>
    <w:rsid w:val="00E673B3"/>
    <w:rsid w:val="00E70519"/>
    <w:rsid w:val="00E7250D"/>
    <w:rsid w:val="00E73460"/>
    <w:rsid w:val="00E748F1"/>
    <w:rsid w:val="00E74B68"/>
    <w:rsid w:val="00E809E1"/>
    <w:rsid w:val="00E80D8E"/>
    <w:rsid w:val="00E82BF7"/>
    <w:rsid w:val="00E834AD"/>
    <w:rsid w:val="00E84093"/>
    <w:rsid w:val="00E84216"/>
    <w:rsid w:val="00E8497D"/>
    <w:rsid w:val="00E8551A"/>
    <w:rsid w:val="00E86AFA"/>
    <w:rsid w:val="00E9052B"/>
    <w:rsid w:val="00E9137E"/>
    <w:rsid w:val="00E92D37"/>
    <w:rsid w:val="00E932CF"/>
    <w:rsid w:val="00E93872"/>
    <w:rsid w:val="00E95F9A"/>
    <w:rsid w:val="00E96DC1"/>
    <w:rsid w:val="00E97B06"/>
    <w:rsid w:val="00EA0114"/>
    <w:rsid w:val="00EA039D"/>
    <w:rsid w:val="00EA0B99"/>
    <w:rsid w:val="00EA1D7C"/>
    <w:rsid w:val="00EA1FEE"/>
    <w:rsid w:val="00EA30A4"/>
    <w:rsid w:val="00EA3C98"/>
    <w:rsid w:val="00EA46A9"/>
    <w:rsid w:val="00EA6187"/>
    <w:rsid w:val="00EA6BE9"/>
    <w:rsid w:val="00EA74B0"/>
    <w:rsid w:val="00EB0631"/>
    <w:rsid w:val="00EB212C"/>
    <w:rsid w:val="00EB27F0"/>
    <w:rsid w:val="00EB2A04"/>
    <w:rsid w:val="00EB2DED"/>
    <w:rsid w:val="00EB3318"/>
    <w:rsid w:val="00EB4FF0"/>
    <w:rsid w:val="00EB526E"/>
    <w:rsid w:val="00EB6EF3"/>
    <w:rsid w:val="00EB7ECA"/>
    <w:rsid w:val="00EC0D73"/>
    <w:rsid w:val="00EC108E"/>
    <w:rsid w:val="00EC1B9B"/>
    <w:rsid w:val="00EC3520"/>
    <w:rsid w:val="00EC38C0"/>
    <w:rsid w:val="00EC3B1B"/>
    <w:rsid w:val="00EC475D"/>
    <w:rsid w:val="00EC48B8"/>
    <w:rsid w:val="00EC4CB6"/>
    <w:rsid w:val="00EC5031"/>
    <w:rsid w:val="00EC5941"/>
    <w:rsid w:val="00ED0A48"/>
    <w:rsid w:val="00ED1357"/>
    <w:rsid w:val="00ED3302"/>
    <w:rsid w:val="00ED34AE"/>
    <w:rsid w:val="00ED5200"/>
    <w:rsid w:val="00ED58F7"/>
    <w:rsid w:val="00ED5FB8"/>
    <w:rsid w:val="00ED6AE6"/>
    <w:rsid w:val="00ED733C"/>
    <w:rsid w:val="00EE191C"/>
    <w:rsid w:val="00EE4C01"/>
    <w:rsid w:val="00EE6BCA"/>
    <w:rsid w:val="00EE6FB4"/>
    <w:rsid w:val="00EF0B35"/>
    <w:rsid w:val="00EF2526"/>
    <w:rsid w:val="00EF4099"/>
    <w:rsid w:val="00EF4AE3"/>
    <w:rsid w:val="00EF53CA"/>
    <w:rsid w:val="00EF6A75"/>
    <w:rsid w:val="00EF7031"/>
    <w:rsid w:val="00EF7534"/>
    <w:rsid w:val="00EF7A76"/>
    <w:rsid w:val="00F00A10"/>
    <w:rsid w:val="00F00AA3"/>
    <w:rsid w:val="00F00E63"/>
    <w:rsid w:val="00F05059"/>
    <w:rsid w:val="00F05BCE"/>
    <w:rsid w:val="00F10F31"/>
    <w:rsid w:val="00F11F4D"/>
    <w:rsid w:val="00F11F55"/>
    <w:rsid w:val="00F1252B"/>
    <w:rsid w:val="00F137AE"/>
    <w:rsid w:val="00F1403D"/>
    <w:rsid w:val="00F163AC"/>
    <w:rsid w:val="00F200BD"/>
    <w:rsid w:val="00F20B79"/>
    <w:rsid w:val="00F2183E"/>
    <w:rsid w:val="00F22FE3"/>
    <w:rsid w:val="00F266C7"/>
    <w:rsid w:val="00F27FDE"/>
    <w:rsid w:val="00F304F2"/>
    <w:rsid w:val="00F30EF1"/>
    <w:rsid w:val="00F3147E"/>
    <w:rsid w:val="00F31CB4"/>
    <w:rsid w:val="00F33214"/>
    <w:rsid w:val="00F35051"/>
    <w:rsid w:val="00F354FB"/>
    <w:rsid w:val="00F35DCD"/>
    <w:rsid w:val="00F36279"/>
    <w:rsid w:val="00F36F33"/>
    <w:rsid w:val="00F37096"/>
    <w:rsid w:val="00F41454"/>
    <w:rsid w:val="00F41D96"/>
    <w:rsid w:val="00F42307"/>
    <w:rsid w:val="00F42EA3"/>
    <w:rsid w:val="00F44431"/>
    <w:rsid w:val="00F450A1"/>
    <w:rsid w:val="00F4548F"/>
    <w:rsid w:val="00F46232"/>
    <w:rsid w:val="00F46515"/>
    <w:rsid w:val="00F526CA"/>
    <w:rsid w:val="00F52E84"/>
    <w:rsid w:val="00F545D5"/>
    <w:rsid w:val="00F55441"/>
    <w:rsid w:val="00F56323"/>
    <w:rsid w:val="00F57040"/>
    <w:rsid w:val="00F605B5"/>
    <w:rsid w:val="00F60FFE"/>
    <w:rsid w:val="00F63713"/>
    <w:rsid w:val="00F64155"/>
    <w:rsid w:val="00F64488"/>
    <w:rsid w:val="00F65E7B"/>
    <w:rsid w:val="00F7018B"/>
    <w:rsid w:val="00F7077D"/>
    <w:rsid w:val="00F715C5"/>
    <w:rsid w:val="00F71F2D"/>
    <w:rsid w:val="00F73D4B"/>
    <w:rsid w:val="00F749A4"/>
    <w:rsid w:val="00F74D5D"/>
    <w:rsid w:val="00F7500A"/>
    <w:rsid w:val="00F76AC8"/>
    <w:rsid w:val="00F776DB"/>
    <w:rsid w:val="00F77A68"/>
    <w:rsid w:val="00F80942"/>
    <w:rsid w:val="00F835B8"/>
    <w:rsid w:val="00F83DC1"/>
    <w:rsid w:val="00F83F80"/>
    <w:rsid w:val="00F84B79"/>
    <w:rsid w:val="00F8661F"/>
    <w:rsid w:val="00F86FE9"/>
    <w:rsid w:val="00F87759"/>
    <w:rsid w:val="00F87A7F"/>
    <w:rsid w:val="00F90BB3"/>
    <w:rsid w:val="00F91B58"/>
    <w:rsid w:val="00F92B16"/>
    <w:rsid w:val="00F93374"/>
    <w:rsid w:val="00F951F9"/>
    <w:rsid w:val="00F95908"/>
    <w:rsid w:val="00F96406"/>
    <w:rsid w:val="00F974CC"/>
    <w:rsid w:val="00F9751A"/>
    <w:rsid w:val="00F97A51"/>
    <w:rsid w:val="00F97E22"/>
    <w:rsid w:val="00F97FEA"/>
    <w:rsid w:val="00FA1145"/>
    <w:rsid w:val="00FA4072"/>
    <w:rsid w:val="00FA4771"/>
    <w:rsid w:val="00FA4F9A"/>
    <w:rsid w:val="00FA5D28"/>
    <w:rsid w:val="00FB0679"/>
    <w:rsid w:val="00FB1D56"/>
    <w:rsid w:val="00FB1E2F"/>
    <w:rsid w:val="00FB3778"/>
    <w:rsid w:val="00FB416B"/>
    <w:rsid w:val="00FB46BF"/>
    <w:rsid w:val="00FB4F9A"/>
    <w:rsid w:val="00FB5B27"/>
    <w:rsid w:val="00FB7785"/>
    <w:rsid w:val="00FB7B85"/>
    <w:rsid w:val="00FB7D65"/>
    <w:rsid w:val="00FC0F7D"/>
    <w:rsid w:val="00FC1BC9"/>
    <w:rsid w:val="00FC5242"/>
    <w:rsid w:val="00FD0E93"/>
    <w:rsid w:val="00FD182A"/>
    <w:rsid w:val="00FD2118"/>
    <w:rsid w:val="00FD31CE"/>
    <w:rsid w:val="00FD67CC"/>
    <w:rsid w:val="00FD6997"/>
    <w:rsid w:val="00FD6CA1"/>
    <w:rsid w:val="00FD7597"/>
    <w:rsid w:val="00FE08C6"/>
    <w:rsid w:val="00FE131B"/>
    <w:rsid w:val="00FE2E87"/>
    <w:rsid w:val="00FE2F17"/>
    <w:rsid w:val="00FE4D17"/>
    <w:rsid w:val="00FE5306"/>
    <w:rsid w:val="00FE6A21"/>
    <w:rsid w:val="00FE6CBD"/>
    <w:rsid w:val="00FF1C51"/>
    <w:rsid w:val="00FF1DA9"/>
    <w:rsid w:val="00FF1DE8"/>
    <w:rsid w:val="00FF247B"/>
    <w:rsid w:val="00FF3014"/>
    <w:rsid w:val="00FF3564"/>
    <w:rsid w:val="00FF4ECF"/>
    <w:rsid w:val="00FF4ED0"/>
    <w:rsid w:val="00FF5C5A"/>
    <w:rsid w:val="00FF7C18"/>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2FBF6859"/>
  <w15:chartTrackingRefBased/>
  <w15:docId w15:val="{E1CDA1C1-C633-4EEA-8880-86AF6ADAB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Preformatted"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0166"/>
    <w:pPr>
      <w:tabs>
        <w:tab w:val="left" w:pos="567"/>
      </w:tabs>
    </w:pPr>
    <w:rPr>
      <w:noProof/>
      <w:sz w:val="22"/>
      <w:lang w:val="pt-PT" w:eastAsia="en-US"/>
    </w:rPr>
  </w:style>
  <w:style w:type="paragraph" w:styleId="Heading1">
    <w:name w:val="heading 1"/>
    <w:aliases w:val="D70AR,Info rubrik 1,titel 1"/>
    <w:basedOn w:val="Normal"/>
    <w:next w:val="Normal"/>
    <w:qFormat/>
    <w:pPr>
      <w:keepNext/>
      <w:numPr>
        <w:numId w:val="2"/>
      </w:numPr>
      <w:outlineLvl w:val="0"/>
    </w:pPr>
    <w:rPr>
      <w:rFonts w:ascii="Times New Roman Bold" w:hAnsi="Times New Roman Bold"/>
      <w:b/>
      <w:caps/>
      <w:sz w:val="28"/>
    </w:rPr>
  </w:style>
  <w:style w:type="paragraph" w:styleId="Heading2">
    <w:name w:val="heading 2"/>
    <w:aliases w:val="D70AR2"/>
    <w:basedOn w:val="Normal"/>
    <w:next w:val="Normal"/>
    <w:qFormat/>
    <w:pPr>
      <w:keepNext/>
      <w:numPr>
        <w:ilvl w:val="1"/>
        <w:numId w:val="2"/>
      </w:numPr>
      <w:outlineLvl w:val="1"/>
    </w:pPr>
    <w:rPr>
      <w:rFonts w:ascii="Times New Roman Bold" w:hAnsi="Times New Roman Bold"/>
      <w:b/>
      <w:sz w:val="24"/>
    </w:rPr>
  </w:style>
  <w:style w:type="paragraph" w:styleId="Heading3">
    <w:name w:val="heading 3"/>
    <w:aliases w:val="D70AR3,titel 3,OLD Heading 3"/>
    <w:basedOn w:val="Normal"/>
    <w:next w:val="Normal"/>
    <w:qFormat/>
    <w:pPr>
      <w:keepNext/>
      <w:numPr>
        <w:ilvl w:val="2"/>
        <w:numId w:val="2"/>
      </w:numPr>
      <w:outlineLvl w:val="2"/>
    </w:pPr>
    <w:rPr>
      <w:rFonts w:ascii="Times New Roman Bold" w:hAnsi="Times New Roman Bold"/>
      <w:b/>
    </w:rPr>
  </w:style>
  <w:style w:type="paragraph" w:styleId="Heading4">
    <w:name w:val="heading 4"/>
    <w:aliases w:val="D70AR4,titel 4"/>
    <w:basedOn w:val="Normal"/>
    <w:next w:val="Normal"/>
    <w:qFormat/>
    <w:pPr>
      <w:keepNext/>
      <w:numPr>
        <w:ilvl w:val="3"/>
        <w:numId w:val="2"/>
      </w:numPr>
      <w:outlineLvl w:val="3"/>
    </w:pPr>
    <w:rPr>
      <w:rFonts w:ascii="Times New Roman Bold" w:hAnsi="Times New Roman Bold"/>
      <w:b/>
      <w:snapToGrid w:val="0"/>
    </w:rPr>
  </w:style>
  <w:style w:type="paragraph" w:styleId="Heading5">
    <w:name w:val="heading 5"/>
    <w:aliases w:val="D70AR5,titel 5"/>
    <w:basedOn w:val="Normal"/>
    <w:next w:val="Normal"/>
    <w:qFormat/>
    <w:pPr>
      <w:keepNext/>
      <w:numPr>
        <w:ilvl w:val="4"/>
        <w:numId w:val="2"/>
      </w:numPr>
      <w:outlineLvl w:val="4"/>
    </w:pPr>
    <w:rPr>
      <w:rFonts w:ascii="Times New Roman Bold" w:hAnsi="Times New Roman Bold"/>
      <w:b/>
    </w:rPr>
  </w:style>
  <w:style w:type="paragraph" w:styleId="Heading6">
    <w:name w:val="heading 6"/>
    <w:basedOn w:val="Normal"/>
    <w:next w:val="Normal"/>
    <w:qFormat/>
    <w:pPr>
      <w:numPr>
        <w:ilvl w:val="5"/>
        <w:numId w:val="2"/>
      </w:numPr>
      <w:spacing w:before="240" w:after="60"/>
      <w:outlineLvl w:val="5"/>
    </w:pPr>
    <w:rPr>
      <w:b/>
      <w:sz w:val="24"/>
    </w:rPr>
  </w:style>
  <w:style w:type="paragraph" w:styleId="Heading7">
    <w:name w:val="heading 7"/>
    <w:basedOn w:val="Normal"/>
    <w:next w:val="Normal"/>
    <w:qFormat/>
    <w:pPr>
      <w:numPr>
        <w:ilvl w:val="6"/>
        <w:numId w:val="2"/>
      </w:numPr>
      <w:spacing w:before="240" w:after="60"/>
      <w:outlineLvl w:val="6"/>
    </w:pPr>
    <w:rPr>
      <w:rFonts w:ascii="Arial" w:hAnsi="Arial"/>
      <w:sz w:val="20"/>
    </w:rPr>
  </w:style>
  <w:style w:type="paragraph" w:styleId="Heading8">
    <w:name w:val="heading 8"/>
    <w:basedOn w:val="Normal"/>
    <w:next w:val="Normal"/>
    <w:qFormat/>
    <w:pPr>
      <w:numPr>
        <w:ilvl w:val="7"/>
        <w:numId w:val="2"/>
      </w:numPr>
      <w:spacing w:before="240" w:after="60"/>
      <w:outlineLvl w:val="7"/>
    </w:pPr>
    <w:rPr>
      <w:rFonts w:ascii="Arial" w:hAnsi="Arial"/>
      <w:i/>
      <w:sz w:val="20"/>
    </w:rPr>
  </w:style>
  <w:style w:type="paragraph" w:styleId="Heading9">
    <w:name w:val="heading 9"/>
    <w:basedOn w:val="Normal"/>
    <w:next w:val="Normal"/>
    <w:qFormat/>
    <w:pPr>
      <w:keepNext/>
      <w:numPr>
        <w:ilvl w:val="8"/>
        <w:numId w:val="2"/>
      </w:numPr>
      <w:outlineLvl w:val="8"/>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ubrik2">
    <w:name w:val="Info rubrik 2"/>
    <w:basedOn w:val="Heading1"/>
    <w:pPr>
      <w:pageBreakBefore/>
      <w:numPr>
        <w:numId w:val="1"/>
      </w:numPr>
      <w:tabs>
        <w:tab w:val="num" w:pos="360"/>
      </w:tabs>
      <w:spacing w:before="120" w:after="120"/>
      <w:ind w:left="0" w:firstLine="0"/>
    </w:pPr>
    <w:rPr>
      <w:rFonts w:ascii="Times New Roman" w:hAnsi="Times New Roman"/>
      <w:caps w:val="0"/>
      <w:sz w:val="24"/>
    </w:rPr>
  </w:style>
  <w:style w:type="character" w:styleId="Hyperlink">
    <w:name w:val="Hyperlink"/>
    <w:uiPriority w:val="99"/>
    <w:rPr>
      <w:color w:val="0000FF"/>
      <w:u w:val="single"/>
    </w:rPr>
  </w:style>
  <w:style w:type="paragraph" w:styleId="TOC1">
    <w:name w:val="toc 1"/>
    <w:next w:val="Normal"/>
    <w:autoRedefine/>
    <w:semiHidden/>
    <w:pPr>
      <w:tabs>
        <w:tab w:val="left" w:pos="709"/>
        <w:tab w:val="right" w:leader="dot" w:pos="9394"/>
      </w:tabs>
      <w:spacing w:line="360" w:lineRule="auto"/>
      <w:ind w:left="709" w:hanging="709"/>
    </w:pPr>
    <w:rPr>
      <w:rFonts w:ascii="Times New Roman Bold" w:hAnsi="Times New Roman Bold"/>
      <w:b/>
      <w:noProof/>
      <w:sz w:val="22"/>
      <w:szCs w:val="24"/>
      <w:lang w:val="en-GB" w:eastAsia="en-US"/>
    </w:rPr>
  </w:style>
  <w:style w:type="paragraph" w:styleId="TOC2">
    <w:name w:val="toc 2"/>
    <w:next w:val="Normal"/>
    <w:autoRedefine/>
    <w:semiHidden/>
    <w:pPr>
      <w:tabs>
        <w:tab w:val="left" w:pos="709"/>
        <w:tab w:val="right" w:leader="dot" w:pos="9356"/>
      </w:tabs>
      <w:spacing w:line="360" w:lineRule="auto"/>
      <w:jc w:val="both"/>
    </w:pPr>
    <w:rPr>
      <w:rFonts w:ascii="Times New Roman Bold" w:hAnsi="Times New Roman Bold"/>
      <w:b/>
      <w:noProof/>
      <w:sz w:val="22"/>
      <w:lang w:val="en-GB" w:eastAsia="en-US"/>
    </w:rPr>
  </w:style>
  <w:style w:type="paragraph" w:customStyle="1" w:styleId="Title1">
    <w:name w:val="Title 1"/>
    <w:pPr>
      <w:keepNext/>
      <w:ind w:left="851" w:hanging="851"/>
    </w:pPr>
    <w:rPr>
      <w:rFonts w:ascii="Times New Roman Bold" w:hAnsi="Times New Roman Bold"/>
      <w:b/>
      <w:caps/>
      <w:sz w:val="32"/>
      <w:lang w:val="en-GB" w:eastAsia="en-US"/>
    </w:rPr>
  </w:style>
  <w:style w:type="paragraph" w:styleId="Header">
    <w:name w:val="header"/>
    <w:basedOn w:val="Normal"/>
    <w:link w:val="HeaderChar"/>
    <w:rsid w:val="00AD7582"/>
    <w:pPr>
      <w:tabs>
        <w:tab w:val="clear" w:pos="567"/>
        <w:tab w:val="center" w:pos="4680"/>
        <w:tab w:val="right" w:pos="9360"/>
      </w:tabs>
    </w:pPr>
  </w:style>
  <w:style w:type="paragraph" w:styleId="TOC3">
    <w:name w:val="toc 3"/>
    <w:basedOn w:val="Normal"/>
    <w:next w:val="Normal"/>
    <w:autoRedefine/>
    <w:semiHidden/>
    <w:pPr>
      <w:ind w:left="480"/>
    </w:pPr>
    <w:rPr>
      <w:sz w:val="24"/>
      <w:szCs w:val="24"/>
    </w:rPr>
  </w:style>
  <w:style w:type="paragraph" w:styleId="TOC4">
    <w:name w:val="toc 4"/>
    <w:basedOn w:val="Normal"/>
    <w:next w:val="Normal"/>
    <w:autoRedefine/>
    <w:semiHidden/>
    <w:pPr>
      <w:ind w:left="720"/>
    </w:pPr>
    <w:rPr>
      <w:sz w:val="24"/>
      <w:szCs w:val="24"/>
    </w:rPr>
  </w:style>
  <w:style w:type="paragraph" w:styleId="TOC5">
    <w:name w:val="toc 5"/>
    <w:basedOn w:val="Normal"/>
    <w:next w:val="Normal"/>
    <w:autoRedefine/>
    <w:semiHidden/>
    <w:pPr>
      <w:ind w:left="960"/>
    </w:pPr>
    <w:rPr>
      <w:sz w:val="24"/>
      <w:szCs w:val="24"/>
    </w:rPr>
  </w:style>
  <w:style w:type="paragraph" w:styleId="TOC6">
    <w:name w:val="toc 6"/>
    <w:basedOn w:val="Normal"/>
    <w:next w:val="Normal"/>
    <w:autoRedefine/>
    <w:semiHidden/>
    <w:pPr>
      <w:ind w:left="1200"/>
    </w:pPr>
    <w:rPr>
      <w:sz w:val="24"/>
      <w:szCs w:val="24"/>
    </w:rPr>
  </w:style>
  <w:style w:type="paragraph" w:styleId="TOC7">
    <w:name w:val="toc 7"/>
    <w:basedOn w:val="Normal"/>
    <w:next w:val="Normal"/>
    <w:autoRedefine/>
    <w:semiHidden/>
    <w:pPr>
      <w:ind w:left="1440"/>
    </w:pPr>
    <w:rPr>
      <w:sz w:val="24"/>
      <w:szCs w:val="24"/>
    </w:rPr>
  </w:style>
  <w:style w:type="paragraph" w:styleId="TOC8">
    <w:name w:val="toc 8"/>
    <w:basedOn w:val="Normal"/>
    <w:next w:val="Normal"/>
    <w:autoRedefine/>
    <w:semiHidden/>
    <w:pPr>
      <w:ind w:left="1680"/>
    </w:pPr>
    <w:rPr>
      <w:sz w:val="24"/>
      <w:szCs w:val="24"/>
    </w:rPr>
  </w:style>
  <w:style w:type="paragraph" w:styleId="TOC9">
    <w:name w:val="toc 9"/>
    <w:basedOn w:val="Normal"/>
    <w:next w:val="Normal"/>
    <w:autoRedefine/>
    <w:semiHidden/>
    <w:pPr>
      <w:ind w:left="1920"/>
    </w:pPr>
    <w:rPr>
      <w:sz w:val="24"/>
      <w:szCs w:val="24"/>
    </w:rPr>
  </w:style>
  <w:style w:type="character" w:styleId="FollowedHyperlink">
    <w:name w:val="FollowedHyperlink"/>
    <w:rPr>
      <w:color w:val="800080"/>
      <w:u w:val="single"/>
    </w:rPr>
  </w:style>
  <w:style w:type="paragraph" w:styleId="Title">
    <w:name w:val="Title"/>
    <w:basedOn w:val="Normal"/>
    <w:qFormat/>
    <w:pPr>
      <w:jc w:val="center"/>
    </w:pPr>
    <w:rPr>
      <w:b/>
      <w:bCs/>
    </w:rPr>
  </w:style>
  <w:style w:type="paragraph" w:styleId="BodyText">
    <w:name w:val="Body Text"/>
    <w:aliases w:val="Textkörper1,Body Text Char,Body Text Char1 Char,Body Text Char Char2 Char,Body Text Char1 Char Char Char,Body Text Char Char Char Char Char,Body Text Char Char1 Char Char,Body Text Char1 Char1, Char,Body Text Hang"/>
    <w:basedOn w:val="Normal"/>
    <w:rPr>
      <w:i/>
      <w:iCs/>
      <w:snapToGrid w:val="0"/>
      <w:color w:val="0000FF"/>
    </w:rPr>
  </w:style>
  <w:style w:type="paragraph" w:styleId="BodyTextIndent">
    <w:name w:val="Body Text Indent"/>
    <w:basedOn w:val="Normal"/>
    <w:pPr>
      <w:spacing w:after="120"/>
      <w:ind w:left="283"/>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customStyle="1" w:styleId="Default">
    <w:name w:val="Default"/>
    <w:pPr>
      <w:autoSpaceDE w:val="0"/>
      <w:autoSpaceDN w:val="0"/>
      <w:adjustRightInd w:val="0"/>
    </w:pPr>
    <w:rPr>
      <w:color w:val="000000"/>
      <w:sz w:val="24"/>
      <w:szCs w:val="24"/>
      <w:lang w:val="en-US" w:eastAsia="en-US"/>
    </w:rPr>
  </w:style>
  <w:style w:type="paragraph" w:styleId="BodyText3">
    <w:name w:val="Body Text 3"/>
    <w:basedOn w:val="Normal"/>
    <w:pPr>
      <w:jc w:val="both"/>
    </w:pPr>
    <w:rPr>
      <w:b/>
      <w:bCs/>
    </w:rPr>
  </w:style>
  <w:style w:type="character" w:customStyle="1" w:styleId="CharChar3">
    <w:name w:val="Char Char3"/>
    <w:rPr>
      <w:b/>
      <w:bCs/>
      <w:sz w:val="22"/>
      <w:lang w:val="en-GB" w:eastAsia="en-US"/>
    </w:rPr>
  </w:style>
  <w:style w:type="paragraph" w:styleId="CommentText">
    <w:name w:val="annotation text"/>
    <w:basedOn w:val="Normal"/>
    <w:link w:val="CommentTextChar"/>
    <w:semiHidden/>
    <w:pPr>
      <w:spacing w:line="260" w:lineRule="exact"/>
    </w:pPr>
    <w:rPr>
      <w:noProof w:val="0"/>
      <w:sz w:val="20"/>
      <w:lang w:val="en-GB"/>
    </w:rPr>
  </w:style>
  <w:style w:type="character" w:customStyle="1" w:styleId="CommentTextChar">
    <w:name w:val="Comment Text Char"/>
    <w:link w:val="CommentText"/>
    <w:semiHidden/>
    <w:rPr>
      <w:lang w:val="en-GB" w:eastAsia="en-US" w:bidi="ar-SA"/>
    </w:rPr>
  </w:style>
  <w:style w:type="character" w:customStyle="1" w:styleId="CharChar2">
    <w:name w:val="Char Char2"/>
    <w:rPr>
      <w:lang w:val="en-GB" w:eastAsia="en-US"/>
    </w:rPr>
  </w:style>
  <w:style w:type="paragraph" w:customStyle="1" w:styleId="EMEAEnBodyText">
    <w:name w:val="EMEA En Body Text"/>
    <w:basedOn w:val="Normal"/>
    <w:pPr>
      <w:spacing w:before="120" w:after="120"/>
      <w:jc w:val="both"/>
    </w:pPr>
    <w:rPr>
      <w:lang w:val="en-US"/>
    </w:rPr>
  </w:style>
  <w:style w:type="paragraph" w:customStyle="1" w:styleId="BodyText12">
    <w:name w:val="BodyText12"/>
    <w:basedOn w:val="Normal"/>
    <w:next w:val="Normal"/>
    <w:pPr>
      <w:autoSpaceDE w:val="0"/>
      <w:autoSpaceDN w:val="0"/>
      <w:adjustRightInd w:val="0"/>
      <w:spacing w:after="200"/>
    </w:pPr>
    <w:rPr>
      <w:sz w:val="24"/>
      <w:szCs w:val="24"/>
      <w:lang w:val="en-US"/>
    </w:rPr>
  </w:style>
  <w:style w:type="character" w:styleId="FootnoteReference">
    <w:name w:val="footnote reference"/>
    <w:semiHidden/>
    <w:rPr>
      <w:noProof w:val="0"/>
      <w:vertAlign w:val="superscript"/>
      <w:lang w:val="en-US"/>
    </w:rPr>
  </w:style>
  <w:style w:type="paragraph" w:styleId="BalloonText">
    <w:name w:val="Balloon Text"/>
    <w:basedOn w:val="Normal"/>
    <w:rPr>
      <w:rFonts w:ascii="Tahoma" w:hAnsi="Tahoma" w:cs="Tahoma"/>
      <w:sz w:val="16"/>
      <w:szCs w:val="16"/>
    </w:rPr>
  </w:style>
  <w:style w:type="character" w:customStyle="1" w:styleId="CharChar1">
    <w:name w:val="Char Char1"/>
    <w:rPr>
      <w:rFonts w:ascii="Tahoma" w:hAnsi="Tahoma" w:cs="Tahoma"/>
      <w:sz w:val="16"/>
      <w:szCs w:val="16"/>
      <w:lang w:val="en-GB" w:eastAsia="en-US"/>
    </w:rPr>
  </w:style>
  <w:style w:type="paragraph" w:customStyle="1" w:styleId="SummaryBody">
    <w:name w:val="SummaryBody"/>
    <w:pPr>
      <w:spacing w:after="200"/>
      <w:jc w:val="both"/>
    </w:pPr>
    <w:rPr>
      <w:sz w:val="24"/>
      <w:lang w:val="en-US" w:eastAsia="en-US"/>
    </w:rPr>
  </w:style>
  <w:style w:type="paragraph" w:styleId="NormalWeb">
    <w:name w:val="Normal (Web)"/>
    <w:basedOn w:val="Normal"/>
    <w:pPr>
      <w:spacing w:before="100" w:beforeAutospacing="1" w:after="100" w:afterAutospacing="1"/>
    </w:pPr>
    <w:rPr>
      <w:rFonts w:ascii="Arial Unicode MS" w:eastAsia="Arial Unicode MS"/>
      <w:sz w:val="24"/>
      <w:szCs w:val="24"/>
      <w:lang w:val="en-US"/>
    </w:rPr>
  </w:style>
  <w:style w:type="character" w:styleId="Strong">
    <w:name w:val="Strong"/>
    <w:qFormat/>
    <w:rPr>
      <w:b/>
    </w:rPr>
  </w:style>
  <w:style w:type="paragraph" w:customStyle="1" w:styleId="CM3">
    <w:name w:val="CM3"/>
    <w:basedOn w:val="Default"/>
    <w:next w:val="Default"/>
    <w:pPr>
      <w:widowControl w:val="0"/>
    </w:pPr>
    <w:rPr>
      <w:rFonts w:ascii="OSNNE K+ Helvetica Neue" w:hAnsi="OSNNE K+ Helvetica Neue"/>
      <w:color w:val="auto"/>
    </w:rPr>
  </w:style>
  <w:style w:type="character" w:styleId="Emphasis">
    <w:name w:val="Emphasis"/>
    <w:qFormat/>
    <w:rPr>
      <w:i/>
      <w:iCs/>
    </w:rPr>
  </w:style>
  <w:style w:type="paragraph" w:customStyle="1" w:styleId="Liststycke">
    <w:name w:val="Liststycke"/>
    <w:basedOn w:val="Normal"/>
    <w:qFormat/>
    <w:pPr>
      <w:ind w:left="1304"/>
    </w:pPr>
  </w:style>
  <w:style w:type="paragraph" w:customStyle="1" w:styleId="Ingetavstnd">
    <w:name w:val="Inget avstånd"/>
    <w:qFormat/>
    <w:rPr>
      <w:sz w:val="22"/>
      <w:lang w:val="en-GB" w:eastAsia="en-US"/>
    </w:rPr>
  </w:style>
  <w:style w:type="character" w:customStyle="1" w:styleId="CharChar4">
    <w:name w:val="Char Char4"/>
    <w:rPr>
      <w:sz w:val="22"/>
      <w:lang w:val="en-GB" w:eastAsia="en-US"/>
    </w:rPr>
  </w:style>
  <w:style w:type="paragraph" w:customStyle="1" w:styleId="Numreradrubrik1">
    <w:name w:val="Numrerad rubrik 1"/>
    <w:next w:val="Normal"/>
    <w:qFormat/>
    <w:pPr>
      <w:keepNext/>
      <w:keepLines/>
      <w:numPr>
        <w:numId w:val="3"/>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pPr>
      <w:keepNext/>
      <w:keepLines/>
      <w:numPr>
        <w:ilvl w:val="1"/>
        <w:numId w:val="3"/>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pPr>
      <w:keepNext/>
      <w:keepLines/>
      <w:numPr>
        <w:ilvl w:val="2"/>
        <w:numId w:val="3"/>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pPr>
      <w:keepNext/>
      <w:keepLines/>
      <w:numPr>
        <w:ilvl w:val="3"/>
        <w:numId w:val="3"/>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pPr>
      <w:keepNext/>
      <w:keepLines/>
      <w:numPr>
        <w:ilvl w:val="4"/>
        <w:numId w:val="3"/>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pPr>
      <w:keepNext/>
      <w:keepLines/>
      <w:numPr>
        <w:ilvl w:val="5"/>
        <w:numId w:val="3"/>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pPr>
      <w:keepNext/>
      <w:keepLines/>
      <w:numPr>
        <w:ilvl w:val="6"/>
        <w:numId w:val="3"/>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pPr>
      <w:keepNext/>
      <w:keepLines/>
      <w:numPr>
        <w:ilvl w:val="7"/>
        <w:numId w:val="3"/>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pPr>
      <w:keepNext/>
      <w:keepLines/>
      <w:numPr>
        <w:ilvl w:val="8"/>
        <w:numId w:val="3"/>
      </w:numPr>
      <w:spacing w:before="120" w:after="60"/>
      <w:outlineLvl w:val="8"/>
    </w:pPr>
    <w:rPr>
      <w:rFonts w:ascii="Arial" w:hAnsi="Arial"/>
      <w:i/>
      <w:szCs w:val="28"/>
      <w:lang w:val="en-US" w:eastAsia="en-US" w:bidi="en-US"/>
    </w:rPr>
  </w:style>
  <w:style w:type="paragraph" w:customStyle="1" w:styleId="AHeader1">
    <w:name w:val="AHeader 1"/>
    <w:basedOn w:val="Normal"/>
    <w:pPr>
      <w:numPr>
        <w:numId w:val="13"/>
      </w:numPr>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lainText">
    <w:name w:val="Plain Text"/>
    <w:basedOn w:val="Normal"/>
    <w:unhideWhenUsed/>
    <w:rPr>
      <w:rFonts w:ascii="Consolas" w:hAnsi="Consolas"/>
      <w:sz w:val="21"/>
      <w:szCs w:val="21"/>
      <w:lang w:val="sv-SE"/>
    </w:rPr>
  </w:style>
  <w:style w:type="character" w:customStyle="1" w:styleId="CharChar">
    <w:name w:val="Char Char"/>
    <w:rPr>
      <w:rFonts w:ascii="Consolas" w:hAnsi="Consolas"/>
      <w:sz w:val="21"/>
      <w:szCs w:val="21"/>
      <w:lang w:eastAsia="en-US"/>
    </w:rPr>
  </w:style>
  <w:style w:type="paragraph" w:customStyle="1" w:styleId="EMEANormal">
    <w:name w:val="EMEA Normal"/>
    <w:pPr>
      <w:tabs>
        <w:tab w:val="left" w:pos="562"/>
      </w:tabs>
      <w:suppressAutoHyphens/>
    </w:pPr>
    <w:rPr>
      <w:sz w:val="22"/>
      <w:lang w:val="en-US" w:eastAsia="en-US"/>
    </w:rPr>
  </w:style>
  <w:style w:type="character" w:styleId="PageNumber">
    <w:name w:val="page number"/>
    <w:basedOn w:val="DefaultParagraphFont"/>
  </w:style>
  <w:style w:type="character" w:styleId="CommentReference">
    <w:name w:val="annotation reference"/>
    <w:semiHidden/>
    <w:rPr>
      <w:sz w:val="16"/>
      <w:szCs w:val="16"/>
    </w:rPr>
  </w:style>
  <w:style w:type="paragraph" w:customStyle="1" w:styleId="Ballongtext">
    <w:name w:val="Ballongtext"/>
    <w:basedOn w:val="Normal"/>
    <w:semiHidden/>
    <w:pPr>
      <w:spacing w:line="260" w:lineRule="exact"/>
    </w:pPr>
    <w:rPr>
      <w:rFonts w:ascii="Tahoma" w:hAnsi="Tahoma" w:cs="Tahoma"/>
      <w:sz w:val="16"/>
      <w:szCs w:val="16"/>
    </w:rPr>
  </w:style>
  <w:style w:type="paragraph" w:customStyle="1" w:styleId="Reference">
    <w:name w:val="Reference"/>
    <w:pPr>
      <w:keepLines/>
      <w:spacing w:after="200"/>
      <w:ind w:left="1210" w:hanging="360"/>
      <w:jc w:val="both"/>
    </w:pPr>
    <w:rPr>
      <w:sz w:val="24"/>
      <w:lang w:val="en-US" w:eastAsia="en-US"/>
    </w:rPr>
  </w:style>
  <w:style w:type="character" w:customStyle="1" w:styleId="ti">
    <w:name w:val="ti"/>
    <w:basedOn w:val="DefaultParagraphFont"/>
  </w:style>
  <w:style w:type="character" w:customStyle="1" w:styleId="pages">
    <w:name w:val="pages"/>
    <w:basedOn w:val="DefaultParagraphFont"/>
  </w:style>
  <w:style w:type="paragraph" w:customStyle="1" w:styleId="TableContent">
    <w:name w:val="Table Content"/>
    <w:basedOn w:val="Normal"/>
    <w:rPr>
      <w:sz w:val="24"/>
      <w:lang w:val="en-US"/>
    </w:rPr>
  </w:style>
  <w:style w:type="paragraph" w:customStyle="1" w:styleId="X">
    <w:name w:val="X"/>
    <w:basedOn w:val="Normal"/>
    <w:next w:val="BodyText"/>
    <w:pPr>
      <w:keepNext/>
      <w:numPr>
        <w:numId w:val="4"/>
      </w:numPr>
      <w:tabs>
        <w:tab w:val="left" w:pos="720"/>
      </w:tabs>
      <w:spacing w:before="240" w:after="240"/>
      <w:ind w:left="720" w:hanging="720"/>
      <w:outlineLvl w:val="0"/>
    </w:pPr>
    <w:rPr>
      <w:b/>
      <w:sz w:val="36"/>
      <w:lang w:val="en-US"/>
    </w:rPr>
  </w:style>
  <w:style w:type="paragraph" w:customStyle="1" w:styleId="BodyText10">
    <w:name w:val="BodyText10"/>
    <w:pPr>
      <w:suppressAutoHyphens/>
      <w:jc w:val="both"/>
    </w:pPr>
    <w:rPr>
      <w:lang w:val="en-US" w:eastAsia="en-US"/>
    </w:rPr>
  </w:style>
  <w:style w:type="paragraph" w:customStyle="1" w:styleId="Table">
    <w:name w:val="Table"/>
    <w:next w:val="Normal"/>
    <w:pPr>
      <w:keepNext/>
      <w:ind w:left="1814" w:hanging="1800"/>
    </w:pPr>
    <w:rPr>
      <w:lang w:val="en-US" w:eastAsia="en-US"/>
    </w:rPr>
  </w:style>
  <w:style w:type="paragraph" w:customStyle="1" w:styleId="ReferenceBullet">
    <w:name w:val="Reference Bullet"/>
    <w:basedOn w:val="Bullet"/>
    <w:pPr>
      <w:numPr>
        <w:numId w:val="5"/>
      </w:numPr>
    </w:pPr>
  </w:style>
  <w:style w:type="paragraph" w:customStyle="1" w:styleId="Bullet">
    <w:name w:val="Bullet"/>
    <w:pPr>
      <w:suppressAutoHyphens/>
      <w:spacing w:after="200"/>
      <w:ind w:left="360" w:hanging="360"/>
      <w:jc w:val="both"/>
    </w:pPr>
    <w:rPr>
      <w:lang w:val="en-US" w:eastAsia="en-US"/>
    </w:rPr>
  </w:style>
  <w:style w:type="paragraph" w:customStyle="1" w:styleId="BulletIndent1">
    <w:name w:val="Bullet Indent 1 (•)"/>
    <w:pPr>
      <w:numPr>
        <w:numId w:val="6"/>
      </w:numPr>
      <w:tabs>
        <w:tab w:val="left" w:pos="288"/>
      </w:tabs>
      <w:spacing w:after="120"/>
      <w:jc w:val="both"/>
    </w:pPr>
    <w:rPr>
      <w:sz w:val="24"/>
      <w:lang w:val="en-US" w:eastAsia="en-US"/>
    </w:rPr>
  </w:style>
  <w:style w:type="paragraph" w:customStyle="1" w:styleId="BulletIndent2-">
    <w:name w:val="Bullet Indent 2 (-)"/>
    <w:pPr>
      <w:numPr>
        <w:numId w:val="9"/>
      </w:numPr>
      <w:tabs>
        <w:tab w:val="left" w:pos="576"/>
      </w:tabs>
      <w:spacing w:after="120"/>
      <w:ind w:left="576" w:hanging="288"/>
      <w:jc w:val="both"/>
    </w:pPr>
    <w:rPr>
      <w:sz w:val="24"/>
      <w:lang w:val="en-US" w:eastAsia="en-US"/>
    </w:rPr>
  </w:style>
  <w:style w:type="paragraph" w:customStyle="1" w:styleId="BulletIndent3">
    <w:name w:val="Bullet Indent 3 (.)"/>
    <w:pPr>
      <w:numPr>
        <w:numId w:val="10"/>
      </w:numPr>
      <w:tabs>
        <w:tab w:val="left" w:pos="864"/>
      </w:tabs>
      <w:spacing w:after="120"/>
      <w:ind w:left="864" w:hanging="288"/>
      <w:jc w:val="both"/>
    </w:pPr>
    <w:rPr>
      <w:sz w:val="24"/>
      <w:lang w:val="en-US" w:eastAsia="en-US"/>
    </w:rPr>
  </w:style>
  <w:style w:type="paragraph" w:customStyle="1" w:styleId="BulletIndent4">
    <w:name w:val="Bullet Indent 4 (•)"/>
    <w:pPr>
      <w:numPr>
        <w:numId w:val="8"/>
      </w:numPr>
      <w:tabs>
        <w:tab w:val="clear" w:pos="360"/>
        <w:tab w:val="left" w:pos="1138"/>
      </w:tabs>
      <w:spacing w:after="120"/>
      <w:ind w:left="1138" w:hanging="288"/>
      <w:jc w:val="both"/>
    </w:pPr>
    <w:rPr>
      <w:sz w:val="24"/>
      <w:lang w:val="en-US" w:eastAsia="en-US"/>
    </w:rPr>
  </w:style>
  <w:style w:type="paragraph" w:customStyle="1" w:styleId="BulletIndent5-">
    <w:name w:val="Bullet Indent 5 (-)"/>
    <w:pPr>
      <w:numPr>
        <w:numId w:val="11"/>
      </w:numPr>
      <w:tabs>
        <w:tab w:val="left" w:pos="1426"/>
      </w:tabs>
      <w:spacing w:after="120"/>
      <w:ind w:left="1426" w:hanging="288"/>
      <w:jc w:val="both"/>
    </w:pPr>
    <w:rPr>
      <w:sz w:val="24"/>
      <w:lang w:val="en-US" w:eastAsia="en-US"/>
    </w:rPr>
  </w:style>
  <w:style w:type="paragraph" w:customStyle="1" w:styleId="BulletIndent6">
    <w:name w:val="Bullet Indent 6 (.)"/>
    <w:pPr>
      <w:numPr>
        <w:numId w:val="7"/>
      </w:numPr>
      <w:tabs>
        <w:tab w:val="left" w:pos="1714"/>
      </w:tabs>
      <w:spacing w:after="120"/>
      <w:ind w:left="1714" w:hanging="288"/>
      <w:jc w:val="both"/>
    </w:pPr>
    <w:rPr>
      <w:sz w:val="24"/>
      <w:lang w:val="en-US" w:eastAsia="en-US"/>
    </w:rPr>
  </w:style>
  <w:style w:type="paragraph" w:customStyle="1" w:styleId="Kommentarsmne">
    <w:name w:val="Kommentarsämne"/>
    <w:basedOn w:val="CommentText"/>
    <w:next w:val="CommentText"/>
    <w:semiHidden/>
    <w:rPr>
      <w:b/>
      <w:bCs/>
    </w:rPr>
  </w:style>
  <w:style w:type="character" w:customStyle="1" w:styleId="RubrikChar">
    <w:name w:val="Rubrik Char"/>
    <w:rPr>
      <w:b/>
      <w:sz w:val="24"/>
      <w:u w:val="single"/>
      <w:lang w:val="fr-FR" w:eastAsia="en-US"/>
    </w:rPr>
  </w:style>
  <w:style w:type="paragraph" w:styleId="CommentSubject">
    <w:name w:val="annotation subject"/>
    <w:basedOn w:val="CommentText"/>
    <w:next w:val="CommentText"/>
    <w:semiHidden/>
    <w:rPr>
      <w:b/>
      <w:bCs/>
    </w:rPr>
  </w:style>
  <w:style w:type="paragraph" w:customStyle="1" w:styleId="BulletList-DS-1double-spaced">
    <w:name w:val="Bullet List-DS-1 (double-spaced)"/>
    <w:basedOn w:val="Normal"/>
    <w:pPr>
      <w:numPr>
        <w:numId w:val="14"/>
      </w:numPr>
      <w:spacing w:after="240"/>
      <w:jc w:val="both"/>
    </w:pPr>
    <w:rPr>
      <w:sz w:val="24"/>
      <w:szCs w:val="24"/>
      <w:lang w:val="en-US"/>
    </w:rPr>
  </w:style>
  <w:style w:type="paragraph" w:customStyle="1" w:styleId="BulletList-DS-2double-spaced">
    <w:name w:val="Bullet List-DS-2 (double-spaced)"/>
    <w:basedOn w:val="Normal"/>
    <w:pPr>
      <w:numPr>
        <w:numId w:val="15"/>
      </w:numPr>
      <w:spacing w:after="240"/>
      <w:jc w:val="both"/>
    </w:pPr>
    <w:rPr>
      <w:sz w:val="24"/>
      <w:lang w:val="en-US"/>
    </w:rPr>
  </w:style>
  <w:style w:type="paragraph" w:customStyle="1" w:styleId="BulletList-DS-3double-spaced">
    <w:name w:val="Bullet List-DS-3 (double-spaced)"/>
    <w:basedOn w:val="Normal"/>
    <w:pPr>
      <w:numPr>
        <w:numId w:val="16"/>
      </w:numPr>
      <w:spacing w:after="240"/>
      <w:jc w:val="both"/>
    </w:pPr>
    <w:rPr>
      <w:sz w:val="24"/>
      <w:lang w:val="en-US"/>
    </w:rPr>
  </w:style>
  <w:style w:type="paragraph" w:customStyle="1" w:styleId="BulletList-SS-1single-spaced">
    <w:name w:val="Bullet List-SS-1 (single-spaced)"/>
    <w:basedOn w:val="Normal"/>
    <w:pPr>
      <w:numPr>
        <w:numId w:val="17"/>
      </w:numPr>
      <w:jc w:val="both"/>
    </w:pPr>
    <w:rPr>
      <w:sz w:val="24"/>
      <w:szCs w:val="24"/>
      <w:lang w:val="en-US"/>
    </w:rPr>
  </w:style>
  <w:style w:type="paragraph" w:customStyle="1" w:styleId="BulletList-SS-2single-spaced">
    <w:name w:val="Bullet List-SS-2 (single-spaced)"/>
    <w:basedOn w:val="Normal"/>
    <w:pPr>
      <w:numPr>
        <w:numId w:val="18"/>
      </w:numPr>
      <w:jc w:val="both"/>
    </w:pPr>
    <w:rPr>
      <w:sz w:val="24"/>
      <w:lang w:val="en-US"/>
    </w:rPr>
  </w:style>
  <w:style w:type="paragraph" w:customStyle="1" w:styleId="BulletList-SS-3single-spaced">
    <w:name w:val="Bullet List-SS-3 (single-spaced)"/>
    <w:basedOn w:val="Normal"/>
    <w:pPr>
      <w:numPr>
        <w:numId w:val="19"/>
      </w:numPr>
      <w:jc w:val="both"/>
    </w:pPr>
    <w:rPr>
      <w:sz w:val="24"/>
      <w:lang w:val="en-US"/>
    </w:rPr>
  </w:style>
  <w:style w:type="paragraph" w:customStyle="1" w:styleId="NumberList-DS-1double-spaced">
    <w:name w:val="Number List-DS-1 (double-spaced)"/>
    <w:basedOn w:val="Normal"/>
    <w:pPr>
      <w:numPr>
        <w:numId w:val="20"/>
      </w:numPr>
      <w:spacing w:after="240"/>
      <w:jc w:val="both"/>
    </w:pPr>
    <w:rPr>
      <w:sz w:val="24"/>
      <w:lang w:val="en-US"/>
    </w:rPr>
  </w:style>
  <w:style w:type="paragraph" w:customStyle="1" w:styleId="NumberList-DS-2doubled-spaced">
    <w:name w:val="Number List-DS-2 (doubled-spaced)"/>
    <w:basedOn w:val="Normal"/>
    <w:pPr>
      <w:numPr>
        <w:numId w:val="21"/>
      </w:numPr>
      <w:spacing w:after="240"/>
      <w:jc w:val="both"/>
    </w:pPr>
    <w:rPr>
      <w:sz w:val="24"/>
      <w:lang w:val="en-US"/>
    </w:rPr>
  </w:style>
  <w:style w:type="paragraph" w:customStyle="1" w:styleId="NumberList-DS-3double-spaced">
    <w:name w:val="Number List-DS-3 (double-spaced)"/>
    <w:basedOn w:val="Normal"/>
    <w:pPr>
      <w:numPr>
        <w:numId w:val="22"/>
      </w:numPr>
      <w:spacing w:after="240"/>
      <w:jc w:val="both"/>
    </w:pPr>
    <w:rPr>
      <w:sz w:val="24"/>
      <w:lang w:val="en-US"/>
    </w:rPr>
  </w:style>
  <w:style w:type="paragraph" w:customStyle="1" w:styleId="NumberList-SS-1singled-spaced">
    <w:name w:val="Number List-SS-1 (singled-spaced)"/>
    <w:basedOn w:val="Normal"/>
    <w:pPr>
      <w:numPr>
        <w:numId w:val="23"/>
      </w:numPr>
      <w:jc w:val="both"/>
    </w:pPr>
    <w:rPr>
      <w:sz w:val="24"/>
      <w:lang w:val="en-US"/>
    </w:rPr>
  </w:style>
  <w:style w:type="paragraph" w:customStyle="1" w:styleId="NumberList-SS-2singled-spaced">
    <w:name w:val="Number List-SS-2 (singled-spaced)"/>
    <w:basedOn w:val="Normal"/>
    <w:pPr>
      <w:numPr>
        <w:numId w:val="24"/>
      </w:numPr>
      <w:jc w:val="both"/>
    </w:pPr>
    <w:rPr>
      <w:sz w:val="24"/>
      <w:lang w:val="en-US"/>
    </w:rPr>
  </w:style>
  <w:style w:type="paragraph" w:customStyle="1" w:styleId="NumberList-SS-3single-spaced">
    <w:name w:val="Number List-SS-3 (single-spaced)"/>
    <w:basedOn w:val="Normal"/>
    <w:pPr>
      <w:numPr>
        <w:numId w:val="25"/>
      </w:numPr>
      <w:jc w:val="both"/>
    </w:pPr>
    <w:rPr>
      <w:sz w:val="24"/>
      <w:lang w:val="en-US"/>
    </w:rPr>
  </w:style>
  <w:style w:type="paragraph" w:customStyle="1" w:styleId="BulletList1">
    <w:name w:val="Bullet List 1"/>
    <w:basedOn w:val="Normal"/>
    <w:pPr>
      <w:numPr>
        <w:numId w:val="27"/>
      </w:numPr>
      <w:suppressAutoHyphens/>
      <w:spacing w:before="120" w:after="180"/>
    </w:pPr>
    <w:rPr>
      <w:lang w:val="en-US"/>
    </w:rPr>
  </w:style>
  <w:style w:type="paragraph" w:customStyle="1" w:styleId="BulletList3">
    <w:name w:val="Bullet List 3"/>
    <w:basedOn w:val="Normal"/>
    <w:pPr>
      <w:numPr>
        <w:numId w:val="26"/>
      </w:numPr>
      <w:suppressAutoHyphens/>
      <w:spacing w:before="120" w:after="180"/>
    </w:pPr>
    <w:rPr>
      <w:lang w:val="en-US"/>
    </w:rPr>
  </w:style>
  <w:style w:type="paragraph" w:styleId="Caption">
    <w:name w:val="caption"/>
    <w:next w:val="Normal"/>
    <w:qFormat/>
    <w:pPr>
      <w:tabs>
        <w:tab w:val="left" w:pos="1400"/>
      </w:tabs>
      <w:spacing w:before="240" w:after="240"/>
      <w:ind w:left="1400" w:hanging="1400"/>
    </w:pPr>
    <w:rPr>
      <w:b/>
      <w:sz w:val="24"/>
      <w:lang w:val="en-US" w:eastAsia="en-US"/>
    </w:rPr>
  </w:style>
  <w:style w:type="paragraph" w:styleId="FootnoteText">
    <w:name w:val="footnote text"/>
    <w:semiHidden/>
    <w:pPr>
      <w:spacing w:after="200"/>
      <w:ind w:left="187" w:hanging="187"/>
      <w:jc w:val="both"/>
    </w:pPr>
    <w:rPr>
      <w:smallCaps/>
      <w:sz w:val="24"/>
      <w:lang w:val="en-US" w:eastAsia="en-US"/>
    </w:rPr>
  </w:style>
  <w:style w:type="paragraph" w:styleId="Date">
    <w:name w:val="Date"/>
    <w:basedOn w:val="Normal"/>
    <w:next w:val="Normal"/>
    <w:link w:val="DateChar"/>
    <w:rPr>
      <w:noProof w:val="0"/>
      <w:lang w:val="en-GB" w:eastAsia="x-none"/>
    </w:rPr>
  </w:style>
  <w:style w:type="character" w:customStyle="1" w:styleId="DateChar">
    <w:name w:val="Date Char"/>
    <w:link w:val="Date"/>
    <w:rPr>
      <w:sz w:val="22"/>
      <w:lang w:val="en-GB"/>
    </w:rPr>
  </w:style>
  <w:style w:type="paragraph" w:customStyle="1" w:styleId="TitleB">
    <w:name w:val="Title B"/>
    <w:basedOn w:val="Normal"/>
    <w:pPr>
      <w:ind w:left="567" w:hanging="567"/>
    </w:pPr>
    <w:rPr>
      <w:b/>
    </w:rPr>
  </w:style>
  <w:style w:type="paragraph" w:customStyle="1" w:styleId="TitleA">
    <w:name w:val="Title A"/>
    <w:basedOn w:val="Normal"/>
    <w:pPr>
      <w:keepNext/>
      <w:ind w:left="567" w:hanging="567"/>
      <w:jc w:val="center"/>
    </w:pPr>
    <w:rPr>
      <w:b/>
      <w:color w:val="000000"/>
      <w:szCs w:val="24"/>
      <w:lang w:val="nn-NO"/>
    </w:rPr>
  </w:style>
  <w:style w:type="character" w:customStyle="1" w:styleId="CarcterCarcter26">
    <w:name w:val="Carácter Carácter26"/>
    <w:semiHidden/>
    <w:rPr>
      <w:szCs w:val="24"/>
      <w:lang w:val="pt-PT" w:eastAsia="fr-FR" w:bidi="ar-SA"/>
    </w:rPr>
  </w:style>
  <w:style w:type="paragraph" w:styleId="EndnoteText">
    <w:name w:val="endnote text"/>
    <w:basedOn w:val="Normal"/>
    <w:link w:val="EndnoteTextChar"/>
    <w:semiHidden/>
    <w:rsid w:val="00990947"/>
    <w:rPr>
      <w:lang w:eastAsia="x-none"/>
    </w:rPr>
  </w:style>
  <w:style w:type="character" w:customStyle="1" w:styleId="EndnoteTextChar">
    <w:name w:val="Endnote Text Char"/>
    <w:link w:val="EndnoteText"/>
    <w:semiHidden/>
    <w:rsid w:val="0019621E"/>
    <w:rPr>
      <w:noProof/>
      <w:sz w:val="22"/>
      <w:lang w:val="pt-PT"/>
    </w:rPr>
  </w:style>
  <w:style w:type="paragraph" w:styleId="Revision">
    <w:name w:val="Revision"/>
    <w:hidden/>
    <w:uiPriority w:val="99"/>
    <w:semiHidden/>
    <w:rsid w:val="00486030"/>
    <w:rPr>
      <w:sz w:val="22"/>
      <w:lang w:val="en-GB" w:eastAsia="en-US"/>
    </w:rPr>
  </w:style>
  <w:style w:type="paragraph" w:styleId="ListParagraph">
    <w:name w:val="List Paragraph"/>
    <w:basedOn w:val="Normal"/>
    <w:uiPriority w:val="34"/>
    <w:qFormat/>
    <w:rsid w:val="00D3775E"/>
    <w:pPr>
      <w:ind w:left="720"/>
    </w:pPr>
  </w:style>
  <w:style w:type="character" w:customStyle="1" w:styleId="shorttext">
    <w:name w:val="short_text"/>
    <w:basedOn w:val="DefaultParagraphFont"/>
    <w:rsid w:val="00D923F3"/>
  </w:style>
  <w:style w:type="character" w:customStyle="1" w:styleId="hps">
    <w:name w:val="hps"/>
    <w:basedOn w:val="DefaultParagraphFont"/>
    <w:rsid w:val="00D923F3"/>
  </w:style>
  <w:style w:type="character" w:customStyle="1" w:styleId="HeaderChar">
    <w:name w:val="Header Char"/>
    <w:link w:val="Header"/>
    <w:rsid w:val="00AD7582"/>
    <w:rPr>
      <w:noProof/>
      <w:sz w:val="22"/>
      <w:lang w:val="pt-PT"/>
    </w:rPr>
  </w:style>
  <w:style w:type="paragraph" w:customStyle="1" w:styleId="BodytextAgency">
    <w:name w:val="Body text (Agency)"/>
    <w:basedOn w:val="Normal"/>
    <w:link w:val="BodytextAgencyChar"/>
    <w:uiPriority w:val="99"/>
    <w:qFormat/>
    <w:rsid w:val="00F57040"/>
    <w:pPr>
      <w:tabs>
        <w:tab w:val="clear" w:pos="567"/>
      </w:tabs>
      <w:spacing w:after="140" w:line="280" w:lineRule="atLeast"/>
    </w:pPr>
    <w:rPr>
      <w:rFonts w:ascii="Verdana" w:eastAsia="Verdana" w:hAnsi="Verdana" w:cs="Verdana"/>
      <w:noProof w:val="0"/>
      <w:sz w:val="18"/>
      <w:szCs w:val="18"/>
      <w:lang w:val="en-GB" w:eastAsia="en-GB"/>
    </w:rPr>
  </w:style>
  <w:style w:type="character" w:customStyle="1" w:styleId="BodytextAgencyChar">
    <w:name w:val="Body text (Agency) Char"/>
    <w:link w:val="BodytextAgency"/>
    <w:uiPriority w:val="99"/>
    <w:locked/>
    <w:rsid w:val="00F57040"/>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rsid w:val="00F57040"/>
    <w:pPr>
      <w:tabs>
        <w:tab w:val="clear" w:pos="567"/>
      </w:tabs>
      <w:spacing w:after="140" w:line="280" w:lineRule="atLeast"/>
    </w:pPr>
    <w:rPr>
      <w:rFonts w:ascii="Courier New" w:eastAsia="Verdana" w:hAnsi="Courier New"/>
      <w:i/>
      <w:noProof w:val="0"/>
      <w:color w:val="339966"/>
      <w:szCs w:val="18"/>
      <w:lang w:val="x-none" w:eastAsia="x-none"/>
    </w:rPr>
  </w:style>
  <w:style w:type="paragraph" w:customStyle="1" w:styleId="NormalAgency">
    <w:name w:val="Normal (Agency)"/>
    <w:link w:val="NormalAgencyChar"/>
    <w:rsid w:val="00F57040"/>
    <w:rPr>
      <w:rFonts w:ascii="Verdana" w:eastAsia="Verdana" w:hAnsi="Verdana" w:cs="Verdana"/>
      <w:sz w:val="18"/>
      <w:szCs w:val="18"/>
      <w:lang w:val="en-GB" w:eastAsia="en-GB"/>
    </w:rPr>
  </w:style>
  <w:style w:type="character" w:customStyle="1" w:styleId="NormalAgencyChar">
    <w:name w:val="Normal (Agency) Char"/>
    <w:link w:val="NormalAgency"/>
    <w:rsid w:val="00F57040"/>
    <w:rPr>
      <w:rFonts w:ascii="Verdana" w:eastAsia="Verdana" w:hAnsi="Verdana" w:cs="Verdana"/>
      <w:sz w:val="18"/>
      <w:szCs w:val="18"/>
      <w:lang w:eastAsia="en-GB"/>
    </w:rPr>
  </w:style>
  <w:style w:type="character" w:customStyle="1" w:styleId="DraftingNotesAgencyChar">
    <w:name w:val="Drafting Notes (Agency) Char"/>
    <w:link w:val="DraftingNotesAgency"/>
    <w:rsid w:val="00F57040"/>
    <w:rPr>
      <w:rFonts w:ascii="Courier New" w:eastAsia="Verdana" w:hAnsi="Courier New"/>
      <w:i/>
      <w:color w:val="339966"/>
      <w:sz w:val="22"/>
      <w:szCs w:val="18"/>
      <w:lang w:val="x-none" w:eastAsia="x-none"/>
    </w:rPr>
  </w:style>
  <w:style w:type="character" w:customStyle="1" w:styleId="st1">
    <w:name w:val="st1"/>
    <w:rsid w:val="00B2416D"/>
  </w:style>
  <w:style w:type="character" w:customStyle="1" w:styleId="DoNotTranslateExternal1">
    <w:name w:val="DoNotTranslateExternal1"/>
    <w:qFormat/>
    <w:rsid w:val="0097330C"/>
    <w:rPr>
      <w:b/>
      <w:bCs w:val="0"/>
      <w:noProof/>
      <w:szCs w:val="22"/>
    </w:rPr>
  </w:style>
  <w:style w:type="paragraph" w:customStyle="1" w:styleId="EUCP-Heading-1">
    <w:name w:val="EUCP-Heading-1"/>
    <w:basedOn w:val="Normal"/>
    <w:qFormat/>
    <w:rsid w:val="00E634DB"/>
    <w:pPr>
      <w:jc w:val="center"/>
    </w:pPr>
    <w:rPr>
      <w:b/>
      <w:noProof w:val="0"/>
    </w:rPr>
  </w:style>
  <w:style w:type="paragraph" w:customStyle="1" w:styleId="EUCP-Heading-2">
    <w:name w:val="EUCP-Heading-2"/>
    <w:basedOn w:val="Normal"/>
    <w:qFormat/>
    <w:rsid w:val="00E634DB"/>
    <w:pPr>
      <w:keepNext/>
      <w:ind w:left="567" w:hanging="567"/>
    </w:pPr>
    <w:rPr>
      <w:b/>
      <w:bCs/>
      <w:noProof w:val="0"/>
    </w:rPr>
  </w:style>
  <w:style w:type="paragraph" w:styleId="HTMLPreformatted">
    <w:name w:val="HTML Preformatted"/>
    <w:basedOn w:val="Normal"/>
    <w:link w:val="HTMLPreformattedChar"/>
    <w:uiPriority w:val="99"/>
    <w:unhideWhenUsed/>
    <w:rsid w:val="008D1586"/>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lang w:eastAsia="pt-PT"/>
    </w:rPr>
  </w:style>
  <w:style w:type="character" w:customStyle="1" w:styleId="HTMLPreformattedChar">
    <w:name w:val="HTML Preformatted Char"/>
    <w:basedOn w:val="DefaultParagraphFont"/>
    <w:link w:val="HTMLPreformatted"/>
    <w:uiPriority w:val="99"/>
    <w:rsid w:val="008D1586"/>
    <w:rPr>
      <w:rFonts w:ascii="Courier New" w:hAnsi="Courier New" w:cs="Courier New"/>
      <w:lang w:val="pt-PT" w:eastAsia="pt-PT"/>
    </w:rPr>
  </w:style>
  <w:style w:type="character" w:customStyle="1" w:styleId="y2iqfc">
    <w:name w:val="y2iqfc"/>
    <w:basedOn w:val="DefaultParagraphFont"/>
    <w:rsid w:val="008D1586"/>
  </w:style>
  <w:style w:type="character" w:customStyle="1" w:styleId="cf01">
    <w:name w:val="cf01"/>
    <w:basedOn w:val="DefaultParagraphFont"/>
    <w:rsid w:val="00DA1671"/>
    <w:rPr>
      <w:rFonts w:ascii="Tahoma" w:hAnsi="Tahoma" w:cs="Tahoma" w:hint="default"/>
      <w:sz w:val="17"/>
      <w:szCs w:val="17"/>
    </w:rPr>
  </w:style>
  <w:style w:type="character" w:customStyle="1" w:styleId="cf11">
    <w:name w:val="cf11"/>
    <w:basedOn w:val="DefaultParagraphFont"/>
    <w:rsid w:val="00DA1671"/>
    <w:rPr>
      <w:rFonts w:ascii="Times New Roman" w:hAnsi="Times New Roman" w:cs="Times New Roman" w:hint="default"/>
    </w:rPr>
  </w:style>
  <w:style w:type="character" w:customStyle="1" w:styleId="cf21">
    <w:name w:val="cf21"/>
    <w:basedOn w:val="DefaultParagraphFont"/>
    <w:rsid w:val="00DA1671"/>
    <w:rPr>
      <w:rFonts w:ascii="Times New Roman" w:hAnsi="Times New Roman" w:cs="Times New Roman" w:hint="default"/>
      <w:color w:val="0563C1"/>
      <w:u w:val="single"/>
    </w:rPr>
  </w:style>
  <w:style w:type="character" w:styleId="UnresolvedMention">
    <w:name w:val="Unresolved Mention"/>
    <w:basedOn w:val="DefaultParagraphFont"/>
    <w:uiPriority w:val="99"/>
    <w:semiHidden/>
    <w:unhideWhenUsed/>
    <w:rsid w:val="00C05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566">
      <w:bodyDiv w:val="1"/>
      <w:marLeft w:val="0"/>
      <w:marRight w:val="0"/>
      <w:marTop w:val="0"/>
      <w:marBottom w:val="0"/>
      <w:divBdr>
        <w:top w:val="none" w:sz="0" w:space="0" w:color="auto"/>
        <w:left w:val="none" w:sz="0" w:space="0" w:color="auto"/>
        <w:bottom w:val="none" w:sz="0" w:space="0" w:color="auto"/>
        <w:right w:val="none" w:sz="0" w:space="0" w:color="auto"/>
      </w:divBdr>
    </w:div>
    <w:div w:id="12464720">
      <w:bodyDiv w:val="1"/>
      <w:marLeft w:val="0"/>
      <w:marRight w:val="0"/>
      <w:marTop w:val="0"/>
      <w:marBottom w:val="0"/>
      <w:divBdr>
        <w:top w:val="none" w:sz="0" w:space="0" w:color="auto"/>
        <w:left w:val="none" w:sz="0" w:space="0" w:color="auto"/>
        <w:bottom w:val="none" w:sz="0" w:space="0" w:color="auto"/>
        <w:right w:val="none" w:sz="0" w:space="0" w:color="auto"/>
      </w:divBdr>
    </w:div>
    <w:div w:id="45109246">
      <w:bodyDiv w:val="1"/>
      <w:marLeft w:val="0"/>
      <w:marRight w:val="0"/>
      <w:marTop w:val="0"/>
      <w:marBottom w:val="0"/>
      <w:divBdr>
        <w:top w:val="none" w:sz="0" w:space="0" w:color="auto"/>
        <w:left w:val="none" w:sz="0" w:space="0" w:color="auto"/>
        <w:bottom w:val="none" w:sz="0" w:space="0" w:color="auto"/>
        <w:right w:val="none" w:sz="0" w:space="0" w:color="auto"/>
      </w:divBdr>
    </w:div>
    <w:div w:id="61105998">
      <w:bodyDiv w:val="1"/>
      <w:marLeft w:val="0"/>
      <w:marRight w:val="0"/>
      <w:marTop w:val="0"/>
      <w:marBottom w:val="0"/>
      <w:divBdr>
        <w:top w:val="none" w:sz="0" w:space="0" w:color="auto"/>
        <w:left w:val="none" w:sz="0" w:space="0" w:color="auto"/>
        <w:bottom w:val="none" w:sz="0" w:space="0" w:color="auto"/>
        <w:right w:val="none" w:sz="0" w:space="0" w:color="auto"/>
      </w:divBdr>
    </w:div>
    <w:div w:id="104471107">
      <w:bodyDiv w:val="1"/>
      <w:marLeft w:val="0"/>
      <w:marRight w:val="0"/>
      <w:marTop w:val="0"/>
      <w:marBottom w:val="0"/>
      <w:divBdr>
        <w:top w:val="none" w:sz="0" w:space="0" w:color="auto"/>
        <w:left w:val="none" w:sz="0" w:space="0" w:color="auto"/>
        <w:bottom w:val="none" w:sz="0" w:space="0" w:color="auto"/>
        <w:right w:val="none" w:sz="0" w:space="0" w:color="auto"/>
      </w:divBdr>
    </w:div>
    <w:div w:id="150104991">
      <w:bodyDiv w:val="1"/>
      <w:marLeft w:val="0"/>
      <w:marRight w:val="0"/>
      <w:marTop w:val="0"/>
      <w:marBottom w:val="0"/>
      <w:divBdr>
        <w:top w:val="none" w:sz="0" w:space="0" w:color="auto"/>
        <w:left w:val="none" w:sz="0" w:space="0" w:color="auto"/>
        <w:bottom w:val="none" w:sz="0" w:space="0" w:color="auto"/>
        <w:right w:val="none" w:sz="0" w:space="0" w:color="auto"/>
      </w:divBdr>
    </w:div>
    <w:div w:id="166678595">
      <w:bodyDiv w:val="1"/>
      <w:marLeft w:val="0"/>
      <w:marRight w:val="0"/>
      <w:marTop w:val="0"/>
      <w:marBottom w:val="0"/>
      <w:divBdr>
        <w:top w:val="none" w:sz="0" w:space="0" w:color="auto"/>
        <w:left w:val="none" w:sz="0" w:space="0" w:color="auto"/>
        <w:bottom w:val="none" w:sz="0" w:space="0" w:color="auto"/>
        <w:right w:val="none" w:sz="0" w:space="0" w:color="auto"/>
      </w:divBdr>
    </w:div>
    <w:div w:id="203375290">
      <w:bodyDiv w:val="1"/>
      <w:marLeft w:val="0"/>
      <w:marRight w:val="0"/>
      <w:marTop w:val="0"/>
      <w:marBottom w:val="0"/>
      <w:divBdr>
        <w:top w:val="none" w:sz="0" w:space="0" w:color="auto"/>
        <w:left w:val="none" w:sz="0" w:space="0" w:color="auto"/>
        <w:bottom w:val="none" w:sz="0" w:space="0" w:color="auto"/>
        <w:right w:val="none" w:sz="0" w:space="0" w:color="auto"/>
      </w:divBdr>
    </w:div>
    <w:div w:id="208886725">
      <w:bodyDiv w:val="1"/>
      <w:marLeft w:val="0"/>
      <w:marRight w:val="0"/>
      <w:marTop w:val="0"/>
      <w:marBottom w:val="0"/>
      <w:divBdr>
        <w:top w:val="none" w:sz="0" w:space="0" w:color="auto"/>
        <w:left w:val="none" w:sz="0" w:space="0" w:color="auto"/>
        <w:bottom w:val="none" w:sz="0" w:space="0" w:color="auto"/>
        <w:right w:val="none" w:sz="0" w:space="0" w:color="auto"/>
      </w:divBdr>
    </w:div>
    <w:div w:id="209807309">
      <w:bodyDiv w:val="1"/>
      <w:marLeft w:val="0"/>
      <w:marRight w:val="0"/>
      <w:marTop w:val="0"/>
      <w:marBottom w:val="0"/>
      <w:divBdr>
        <w:top w:val="none" w:sz="0" w:space="0" w:color="auto"/>
        <w:left w:val="none" w:sz="0" w:space="0" w:color="auto"/>
        <w:bottom w:val="none" w:sz="0" w:space="0" w:color="auto"/>
        <w:right w:val="none" w:sz="0" w:space="0" w:color="auto"/>
      </w:divBdr>
    </w:div>
    <w:div w:id="233469564">
      <w:bodyDiv w:val="1"/>
      <w:marLeft w:val="0"/>
      <w:marRight w:val="0"/>
      <w:marTop w:val="0"/>
      <w:marBottom w:val="0"/>
      <w:divBdr>
        <w:top w:val="none" w:sz="0" w:space="0" w:color="auto"/>
        <w:left w:val="none" w:sz="0" w:space="0" w:color="auto"/>
        <w:bottom w:val="none" w:sz="0" w:space="0" w:color="auto"/>
        <w:right w:val="none" w:sz="0" w:space="0" w:color="auto"/>
      </w:divBdr>
    </w:div>
    <w:div w:id="253974811">
      <w:bodyDiv w:val="1"/>
      <w:marLeft w:val="0"/>
      <w:marRight w:val="0"/>
      <w:marTop w:val="0"/>
      <w:marBottom w:val="0"/>
      <w:divBdr>
        <w:top w:val="none" w:sz="0" w:space="0" w:color="auto"/>
        <w:left w:val="none" w:sz="0" w:space="0" w:color="auto"/>
        <w:bottom w:val="none" w:sz="0" w:space="0" w:color="auto"/>
        <w:right w:val="none" w:sz="0" w:space="0" w:color="auto"/>
      </w:divBdr>
    </w:div>
    <w:div w:id="262958383">
      <w:bodyDiv w:val="1"/>
      <w:marLeft w:val="0"/>
      <w:marRight w:val="0"/>
      <w:marTop w:val="0"/>
      <w:marBottom w:val="0"/>
      <w:divBdr>
        <w:top w:val="none" w:sz="0" w:space="0" w:color="auto"/>
        <w:left w:val="none" w:sz="0" w:space="0" w:color="auto"/>
        <w:bottom w:val="none" w:sz="0" w:space="0" w:color="auto"/>
        <w:right w:val="none" w:sz="0" w:space="0" w:color="auto"/>
      </w:divBdr>
    </w:div>
    <w:div w:id="279383950">
      <w:bodyDiv w:val="1"/>
      <w:marLeft w:val="0"/>
      <w:marRight w:val="0"/>
      <w:marTop w:val="0"/>
      <w:marBottom w:val="0"/>
      <w:divBdr>
        <w:top w:val="none" w:sz="0" w:space="0" w:color="auto"/>
        <w:left w:val="none" w:sz="0" w:space="0" w:color="auto"/>
        <w:bottom w:val="none" w:sz="0" w:space="0" w:color="auto"/>
        <w:right w:val="none" w:sz="0" w:space="0" w:color="auto"/>
      </w:divBdr>
    </w:div>
    <w:div w:id="279998297">
      <w:bodyDiv w:val="1"/>
      <w:marLeft w:val="0"/>
      <w:marRight w:val="0"/>
      <w:marTop w:val="0"/>
      <w:marBottom w:val="0"/>
      <w:divBdr>
        <w:top w:val="none" w:sz="0" w:space="0" w:color="auto"/>
        <w:left w:val="none" w:sz="0" w:space="0" w:color="auto"/>
        <w:bottom w:val="none" w:sz="0" w:space="0" w:color="auto"/>
        <w:right w:val="none" w:sz="0" w:space="0" w:color="auto"/>
      </w:divBdr>
    </w:div>
    <w:div w:id="344600436">
      <w:bodyDiv w:val="1"/>
      <w:marLeft w:val="0"/>
      <w:marRight w:val="0"/>
      <w:marTop w:val="0"/>
      <w:marBottom w:val="0"/>
      <w:divBdr>
        <w:top w:val="none" w:sz="0" w:space="0" w:color="auto"/>
        <w:left w:val="none" w:sz="0" w:space="0" w:color="auto"/>
        <w:bottom w:val="none" w:sz="0" w:space="0" w:color="auto"/>
        <w:right w:val="none" w:sz="0" w:space="0" w:color="auto"/>
      </w:divBdr>
    </w:div>
    <w:div w:id="367920716">
      <w:bodyDiv w:val="1"/>
      <w:marLeft w:val="0"/>
      <w:marRight w:val="0"/>
      <w:marTop w:val="0"/>
      <w:marBottom w:val="0"/>
      <w:divBdr>
        <w:top w:val="none" w:sz="0" w:space="0" w:color="auto"/>
        <w:left w:val="none" w:sz="0" w:space="0" w:color="auto"/>
        <w:bottom w:val="none" w:sz="0" w:space="0" w:color="auto"/>
        <w:right w:val="none" w:sz="0" w:space="0" w:color="auto"/>
      </w:divBdr>
    </w:div>
    <w:div w:id="372922162">
      <w:bodyDiv w:val="1"/>
      <w:marLeft w:val="0"/>
      <w:marRight w:val="0"/>
      <w:marTop w:val="0"/>
      <w:marBottom w:val="0"/>
      <w:divBdr>
        <w:top w:val="none" w:sz="0" w:space="0" w:color="auto"/>
        <w:left w:val="none" w:sz="0" w:space="0" w:color="auto"/>
        <w:bottom w:val="none" w:sz="0" w:space="0" w:color="auto"/>
        <w:right w:val="none" w:sz="0" w:space="0" w:color="auto"/>
      </w:divBdr>
    </w:div>
    <w:div w:id="377509997">
      <w:bodyDiv w:val="1"/>
      <w:marLeft w:val="0"/>
      <w:marRight w:val="0"/>
      <w:marTop w:val="0"/>
      <w:marBottom w:val="0"/>
      <w:divBdr>
        <w:top w:val="none" w:sz="0" w:space="0" w:color="auto"/>
        <w:left w:val="none" w:sz="0" w:space="0" w:color="auto"/>
        <w:bottom w:val="none" w:sz="0" w:space="0" w:color="auto"/>
        <w:right w:val="none" w:sz="0" w:space="0" w:color="auto"/>
      </w:divBdr>
    </w:div>
    <w:div w:id="383023358">
      <w:bodyDiv w:val="1"/>
      <w:marLeft w:val="0"/>
      <w:marRight w:val="0"/>
      <w:marTop w:val="0"/>
      <w:marBottom w:val="0"/>
      <w:divBdr>
        <w:top w:val="none" w:sz="0" w:space="0" w:color="auto"/>
        <w:left w:val="none" w:sz="0" w:space="0" w:color="auto"/>
        <w:bottom w:val="none" w:sz="0" w:space="0" w:color="auto"/>
        <w:right w:val="none" w:sz="0" w:space="0" w:color="auto"/>
      </w:divBdr>
    </w:div>
    <w:div w:id="388383217">
      <w:bodyDiv w:val="1"/>
      <w:marLeft w:val="0"/>
      <w:marRight w:val="0"/>
      <w:marTop w:val="0"/>
      <w:marBottom w:val="0"/>
      <w:divBdr>
        <w:top w:val="none" w:sz="0" w:space="0" w:color="auto"/>
        <w:left w:val="none" w:sz="0" w:space="0" w:color="auto"/>
        <w:bottom w:val="none" w:sz="0" w:space="0" w:color="auto"/>
        <w:right w:val="none" w:sz="0" w:space="0" w:color="auto"/>
      </w:divBdr>
    </w:div>
    <w:div w:id="390422046">
      <w:bodyDiv w:val="1"/>
      <w:marLeft w:val="0"/>
      <w:marRight w:val="0"/>
      <w:marTop w:val="0"/>
      <w:marBottom w:val="0"/>
      <w:divBdr>
        <w:top w:val="none" w:sz="0" w:space="0" w:color="auto"/>
        <w:left w:val="none" w:sz="0" w:space="0" w:color="auto"/>
        <w:bottom w:val="none" w:sz="0" w:space="0" w:color="auto"/>
        <w:right w:val="none" w:sz="0" w:space="0" w:color="auto"/>
      </w:divBdr>
    </w:div>
    <w:div w:id="405808067">
      <w:bodyDiv w:val="1"/>
      <w:marLeft w:val="0"/>
      <w:marRight w:val="0"/>
      <w:marTop w:val="0"/>
      <w:marBottom w:val="0"/>
      <w:divBdr>
        <w:top w:val="none" w:sz="0" w:space="0" w:color="auto"/>
        <w:left w:val="none" w:sz="0" w:space="0" w:color="auto"/>
        <w:bottom w:val="none" w:sz="0" w:space="0" w:color="auto"/>
        <w:right w:val="none" w:sz="0" w:space="0" w:color="auto"/>
      </w:divBdr>
    </w:div>
    <w:div w:id="416173128">
      <w:bodyDiv w:val="1"/>
      <w:marLeft w:val="0"/>
      <w:marRight w:val="0"/>
      <w:marTop w:val="0"/>
      <w:marBottom w:val="0"/>
      <w:divBdr>
        <w:top w:val="none" w:sz="0" w:space="0" w:color="auto"/>
        <w:left w:val="none" w:sz="0" w:space="0" w:color="auto"/>
        <w:bottom w:val="none" w:sz="0" w:space="0" w:color="auto"/>
        <w:right w:val="none" w:sz="0" w:space="0" w:color="auto"/>
      </w:divBdr>
    </w:div>
    <w:div w:id="481040363">
      <w:bodyDiv w:val="1"/>
      <w:marLeft w:val="0"/>
      <w:marRight w:val="0"/>
      <w:marTop w:val="0"/>
      <w:marBottom w:val="0"/>
      <w:divBdr>
        <w:top w:val="none" w:sz="0" w:space="0" w:color="auto"/>
        <w:left w:val="none" w:sz="0" w:space="0" w:color="auto"/>
        <w:bottom w:val="none" w:sz="0" w:space="0" w:color="auto"/>
        <w:right w:val="none" w:sz="0" w:space="0" w:color="auto"/>
      </w:divBdr>
    </w:div>
    <w:div w:id="527567534">
      <w:bodyDiv w:val="1"/>
      <w:marLeft w:val="0"/>
      <w:marRight w:val="0"/>
      <w:marTop w:val="0"/>
      <w:marBottom w:val="0"/>
      <w:divBdr>
        <w:top w:val="none" w:sz="0" w:space="0" w:color="auto"/>
        <w:left w:val="none" w:sz="0" w:space="0" w:color="auto"/>
        <w:bottom w:val="none" w:sz="0" w:space="0" w:color="auto"/>
        <w:right w:val="none" w:sz="0" w:space="0" w:color="auto"/>
      </w:divBdr>
    </w:div>
    <w:div w:id="532496770">
      <w:bodyDiv w:val="1"/>
      <w:marLeft w:val="0"/>
      <w:marRight w:val="0"/>
      <w:marTop w:val="0"/>
      <w:marBottom w:val="0"/>
      <w:divBdr>
        <w:top w:val="none" w:sz="0" w:space="0" w:color="auto"/>
        <w:left w:val="none" w:sz="0" w:space="0" w:color="auto"/>
        <w:bottom w:val="none" w:sz="0" w:space="0" w:color="auto"/>
        <w:right w:val="none" w:sz="0" w:space="0" w:color="auto"/>
      </w:divBdr>
    </w:div>
    <w:div w:id="599919868">
      <w:bodyDiv w:val="1"/>
      <w:marLeft w:val="0"/>
      <w:marRight w:val="0"/>
      <w:marTop w:val="0"/>
      <w:marBottom w:val="0"/>
      <w:divBdr>
        <w:top w:val="none" w:sz="0" w:space="0" w:color="auto"/>
        <w:left w:val="none" w:sz="0" w:space="0" w:color="auto"/>
        <w:bottom w:val="none" w:sz="0" w:space="0" w:color="auto"/>
        <w:right w:val="none" w:sz="0" w:space="0" w:color="auto"/>
      </w:divBdr>
    </w:div>
    <w:div w:id="608436270">
      <w:bodyDiv w:val="1"/>
      <w:marLeft w:val="0"/>
      <w:marRight w:val="0"/>
      <w:marTop w:val="0"/>
      <w:marBottom w:val="0"/>
      <w:divBdr>
        <w:top w:val="none" w:sz="0" w:space="0" w:color="auto"/>
        <w:left w:val="none" w:sz="0" w:space="0" w:color="auto"/>
        <w:bottom w:val="none" w:sz="0" w:space="0" w:color="auto"/>
        <w:right w:val="none" w:sz="0" w:space="0" w:color="auto"/>
      </w:divBdr>
    </w:div>
    <w:div w:id="637616416">
      <w:bodyDiv w:val="1"/>
      <w:marLeft w:val="0"/>
      <w:marRight w:val="0"/>
      <w:marTop w:val="0"/>
      <w:marBottom w:val="0"/>
      <w:divBdr>
        <w:top w:val="none" w:sz="0" w:space="0" w:color="auto"/>
        <w:left w:val="none" w:sz="0" w:space="0" w:color="auto"/>
        <w:bottom w:val="none" w:sz="0" w:space="0" w:color="auto"/>
        <w:right w:val="none" w:sz="0" w:space="0" w:color="auto"/>
      </w:divBdr>
    </w:div>
    <w:div w:id="648366443">
      <w:bodyDiv w:val="1"/>
      <w:marLeft w:val="0"/>
      <w:marRight w:val="0"/>
      <w:marTop w:val="0"/>
      <w:marBottom w:val="0"/>
      <w:divBdr>
        <w:top w:val="none" w:sz="0" w:space="0" w:color="auto"/>
        <w:left w:val="none" w:sz="0" w:space="0" w:color="auto"/>
        <w:bottom w:val="none" w:sz="0" w:space="0" w:color="auto"/>
        <w:right w:val="none" w:sz="0" w:space="0" w:color="auto"/>
      </w:divBdr>
    </w:div>
    <w:div w:id="672420002">
      <w:bodyDiv w:val="1"/>
      <w:marLeft w:val="0"/>
      <w:marRight w:val="0"/>
      <w:marTop w:val="0"/>
      <w:marBottom w:val="0"/>
      <w:divBdr>
        <w:top w:val="none" w:sz="0" w:space="0" w:color="auto"/>
        <w:left w:val="none" w:sz="0" w:space="0" w:color="auto"/>
        <w:bottom w:val="none" w:sz="0" w:space="0" w:color="auto"/>
        <w:right w:val="none" w:sz="0" w:space="0" w:color="auto"/>
      </w:divBdr>
    </w:div>
    <w:div w:id="686520675">
      <w:bodyDiv w:val="1"/>
      <w:marLeft w:val="0"/>
      <w:marRight w:val="0"/>
      <w:marTop w:val="0"/>
      <w:marBottom w:val="0"/>
      <w:divBdr>
        <w:top w:val="none" w:sz="0" w:space="0" w:color="auto"/>
        <w:left w:val="none" w:sz="0" w:space="0" w:color="auto"/>
        <w:bottom w:val="none" w:sz="0" w:space="0" w:color="auto"/>
        <w:right w:val="none" w:sz="0" w:space="0" w:color="auto"/>
      </w:divBdr>
    </w:div>
    <w:div w:id="702439362">
      <w:bodyDiv w:val="1"/>
      <w:marLeft w:val="0"/>
      <w:marRight w:val="0"/>
      <w:marTop w:val="0"/>
      <w:marBottom w:val="0"/>
      <w:divBdr>
        <w:top w:val="none" w:sz="0" w:space="0" w:color="auto"/>
        <w:left w:val="none" w:sz="0" w:space="0" w:color="auto"/>
        <w:bottom w:val="none" w:sz="0" w:space="0" w:color="auto"/>
        <w:right w:val="none" w:sz="0" w:space="0" w:color="auto"/>
      </w:divBdr>
    </w:div>
    <w:div w:id="738330844">
      <w:bodyDiv w:val="1"/>
      <w:marLeft w:val="0"/>
      <w:marRight w:val="0"/>
      <w:marTop w:val="0"/>
      <w:marBottom w:val="0"/>
      <w:divBdr>
        <w:top w:val="none" w:sz="0" w:space="0" w:color="auto"/>
        <w:left w:val="none" w:sz="0" w:space="0" w:color="auto"/>
        <w:bottom w:val="none" w:sz="0" w:space="0" w:color="auto"/>
        <w:right w:val="none" w:sz="0" w:space="0" w:color="auto"/>
      </w:divBdr>
    </w:div>
    <w:div w:id="757943607">
      <w:bodyDiv w:val="1"/>
      <w:marLeft w:val="0"/>
      <w:marRight w:val="0"/>
      <w:marTop w:val="0"/>
      <w:marBottom w:val="0"/>
      <w:divBdr>
        <w:top w:val="none" w:sz="0" w:space="0" w:color="auto"/>
        <w:left w:val="none" w:sz="0" w:space="0" w:color="auto"/>
        <w:bottom w:val="none" w:sz="0" w:space="0" w:color="auto"/>
        <w:right w:val="none" w:sz="0" w:space="0" w:color="auto"/>
      </w:divBdr>
      <w:divsChild>
        <w:div w:id="1014577040">
          <w:marLeft w:val="0"/>
          <w:marRight w:val="0"/>
          <w:marTop w:val="0"/>
          <w:marBottom w:val="0"/>
          <w:divBdr>
            <w:top w:val="none" w:sz="0" w:space="0" w:color="auto"/>
            <w:left w:val="none" w:sz="0" w:space="0" w:color="auto"/>
            <w:bottom w:val="none" w:sz="0" w:space="0" w:color="auto"/>
            <w:right w:val="none" w:sz="0" w:space="0" w:color="auto"/>
          </w:divBdr>
          <w:divsChild>
            <w:div w:id="2044868527">
              <w:marLeft w:val="0"/>
              <w:marRight w:val="0"/>
              <w:marTop w:val="0"/>
              <w:marBottom w:val="0"/>
              <w:divBdr>
                <w:top w:val="none" w:sz="0" w:space="0" w:color="auto"/>
                <w:left w:val="none" w:sz="0" w:space="0" w:color="auto"/>
                <w:bottom w:val="none" w:sz="0" w:space="0" w:color="auto"/>
                <w:right w:val="none" w:sz="0" w:space="0" w:color="auto"/>
              </w:divBdr>
              <w:divsChild>
                <w:div w:id="1003045088">
                  <w:marLeft w:val="0"/>
                  <w:marRight w:val="0"/>
                  <w:marTop w:val="0"/>
                  <w:marBottom w:val="0"/>
                  <w:divBdr>
                    <w:top w:val="none" w:sz="0" w:space="0" w:color="auto"/>
                    <w:left w:val="none" w:sz="0" w:space="0" w:color="auto"/>
                    <w:bottom w:val="none" w:sz="0" w:space="0" w:color="auto"/>
                    <w:right w:val="none" w:sz="0" w:space="0" w:color="auto"/>
                  </w:divBdr>
                  <w:divsChild>
                    <w:div w:id="1916210058">
                      <w:marLeft w:val="0"/>
                      <w:marRight w:val="0"/>
                      <w:marTop w:val="0"/>
                      <w:marBottom w:val="0"/>
                      <w:divBdr>
                        <w:top w:val="none" w:sz="0" w:space="0" w:color="auto"/>
                        <w:left w:val="none" w:sz="0" w:space="0" w:color="auto"/>
                        <w:bottom w:val="none" w:sz="0" w:space="0" w:color="auto"/>
                        <w:right w:val="none" w:sz="0" w:space="0" w:color="auto"/>
                      </w:divBdr>
                      <w:divsChild>
                        <w:div w:id="982536984">
                          <w:marLeft w:val="0"/>
                          <w:marRight w:val="0"/>
                          <w:marTop w:val="0"/>
                          <w:marBottom w:val="0"/>
                          <w:divBdr>
                            <w:top w:val="none" w:sz="0" w:space="0" w:color="auto"/>
                            <w:left w:val="none" w:sz="0" w:space="0" w:color="auto"/>
                            <w:bottom w:val="none" w:sz="0" w:space="0" w:color="auto"/>
                            <w:right w:val="none" w:sz="0" w:space="0" w:color="auto"/>
                          </w:divBdr>
                          <w:divsChild>
                            <w:div w:id="1538200742">
                              <w:marLeft w:val="0"/>
                              <w:marRight w:val="0"/>
                              <w:marTop w:val="0"/>
                              <w:marBottom w:val="0"/>
                              <w:divBdr>
                                <w:top w:val="none" w:sz="0" w:space="0" w:color="auto"/>
                                <w:left w:val="none" w:sz="0" w:space="0" w:color="auto"/>
                                <w:bottom w:val="none" w:sz="0" w:space="0" w:color="auto"/>
                                <w:right w:val="none" w:sz="0" w:space="0" w:color="auto"/>
                              </w:divBdr>
                              <w:divsChild>
                                <w:div w:id="509487543">
                                  <w:marLeft w:val="0"/>
                                  <w:marRight w:val="0"/>
                                  <w:marTop w:val="0"/>
                                  <w:marBottom w:val="0"/>
                                  <w:divBdr>
                                    <w:top w:val="none" w:sz="0" w:space="0" w:color="auto"/>
                                    <w:left w:val="none" w:sz="0" w:space="0" w:color="auto"/>
                                    <w:bottom w:val="none" w:sz="0" w:space="0" w:color="auto"/>
                                    <w:right w:val="none" w:sz="0" w:space="0" w:color="auto"/>
                                  </w:divBdr>
                                  <w:divsChild>
                                    <w:div w:id="1288389814">
                                      <w:marLeft w:val="0"/>
                                      <w:marRight w:val="0"/>
                                      <w:marTop w:val="0"/>
                                      <w:marBottom w:val="0"/>
                                      <w:divBdr>
                                        <w:top w:val="none" w:sz="0" w:space="0" w:color="auto"/>
                                        <w:left w:val="none" w:sz="0" w:space="0" w:color="auto"/>
                                        <w:bottom w:val="none" w:sz="0" w:space="0" w:color="auto"/>
                                        <w:right w:val="none" w:sz="0" w:space="0" w:color="auto"/>
                                      </w:divBdr>
                                      <w:divsChild>
                                        <w:div w:id="73165470">
                                          <w:marLeft w:val="0"/>
                                          <w:marRight w:val="0"/>
                                          <w:marTop w:val="0"/>
                                          <w:marBottom w:val="0"/>
                                          <w:divBdr>
                                            <w:top w:val="none" w:sz="0" w:space="0" w:color="auto"/>
                                            <w:left w:val="none" w:sz="0" w:space="0" w:color="auto"/>
                                            <w:bottom w:val="none" w:sz="0" w:space="0" w:color="auto"/>
                                            <w:right w:val="none" w:sz="0" w:space="0" w:color="auto"/>
                                          </w:divBdr>
                                          <w:divsChild>
                                            <w:div w:id="1144810110">
                                              <w:marLeft w:val="0"/>
                                              <w:marRight w:val="0"/>
                                              <w:marTop w:val="0"/>
                                              <w:marBottom w:val="120"/>
                                              <w:divBdr>
                                                <w:top w:val="single" w:sz="6" w:space="0" w:color="F5F5F5"/>
                                                <w:left w:val="single" w:sz="6" w:space="0" w:color="F5F5F5"/>
                                                <w:bottom w:val="single" w:sz="6" w:space="0" w:color="F5F5F5"/>
                                                <w:right w:val="single" w:sz="6" w:space="0" w:color="F5F5F5"/>
                                              </w:divBdr>
                                              <w:divsChild>
                                                <w:div w:id="9183443">
                                                  <w:marLeft w:val="0"/>
                                                  <w:marRight w:val="0"/>
                                                  <w:marTop w:val="0"/>
                                                  <w:marBottom w:val="0"/>
                                                  <w:divBdr>
                                                    <w:top w:val="none" w:sz="0" w:space="0" w:color="auto"/>
                                                    <w:left w:val="none" w:sz="0" w:space="0" w:color="auto"/>
                                                    <w:bottom w:val="none" w:sz="0" w:space="0" w:color="auto"/>
                                                    <w:right w:val="none" w:sz="0" w:space="0" w:color="auto"/>
                                                  </w:divBdr>
                                                  <w:divsChild>
                                                    <w:div w:id="5762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939849">
      <w:bodyDiv w:val="1"/>
      <w:marLeft w:val="0"/>
      <w:marRight w:val="0"/>
      <w:marTop w:val="0"/>
      <w:marBottom w:val="0"/>
      <w:divBdr>
        <w:top w:val="none" w:sz="0" w:space="0" w:color="auto"/>
        <w:left w:val="none" w:sz="0" w:space="0" w:color="auto"/>
        <w:bottom w:val="none" w:sz="0" w:space="0" w:color="auto"/>
        <w:right w:val="none" w:sz="0" w:space="0" w:color="auto"/>
      </w:divBdr>
    </w:div>
    <w:div w:id="827982330">
      <w:bodyDiv w:val="1"/>
      <w:marLeft w:val="0"/>
      <w:marRight w:val="0"/>
      <w:marTop w:val="0"/>
      <w:marBottom w:val="0"/>
      <w:divBdr>
        <w:top w:val="none" w:sz="0" w:space="0" w:color="auto"/>
        <w:left w:val="none" w:sz="0" w:space="0" w:color="auto"/>
        <w:bottom w:val="none" w:sz="0" w:space="0" w:color="auto"/>
        <w:right w:val="none" w:sz="0" w:space="0" w:color="auto"/>
      </w:divBdr>
    </w:div>
    <w:div w:id="839277753">
      <w:bodyDiv w:val="1"/>
      <w:marLeft w:val="0"/>
      <w:marRight w:val="0"/>
      <w:marTop w:val="0"/>
      <w:marBottom w:val="0"/>
      <w:divBdr>
        <w:top w:val="none" w:sz="0" w:space="0" w:color="auto"/>
        <w:left w:val="none" w:sz="0" w:space="0" w:color="auto"/>
        <w:bottom w:val="none" w:sz="0" w:space="0" w:color="auto"/>
        <w:right w:val="none" w:sz="0" w:space="0" w:color="auto"/>
      </w:divBdr>
      <w:divsChild>
        <w:div w:id="633870285">
          <w:marLeft w:val="0"/>
          <w:marRight w:val="0"/>
          <w:marTop w:val="0"/>
          <w:marBottom w:val="0"/>
          <w:divBdr>
            <w:top w:val="none" w:sz="0" w:space="0" w:color="auto"/>
            <w:left w:val="none" w:sz="0" w:space="0" w:color="auto"/>
            <w:bottom w:val="none" w:sz="0" w:space="0" w:color="auto"/>
            <w:right w:val="none" w:sz="0" w:space="0" w:color="auto"/>
          </w:divBdr>
          <w:divsChild>
            <w:div w:id="487598624">
              <w:marLeft w:val="0"/>
              <w:marRight w:val="0"/>
              <w:marTop w:val="0"/>
              <w:marBottom w:val="0"/>
              <w:divBdr>
                <w:top w:val="none" w:sz="0" w:space="0" w:color="auto"/>
                <w:left w:val="none" w:sz="0" w:space="0" w:color="auto"/>
                <w:bottom w:val="none" w:sz="0" w:space="0" w:color="auto"/>
                <w:right w:val="none" w:sz="0" w:space="0" w:color="auto"/>
              </w:divBdr>
              <w:divsChild>
                <w:div w:id="136578489">
                  <w:marLeft w:val="0"/>
                  <w:marRight w:val="0"/>
                  <w:marTop w:val="0"/>
                  <w:marBottom w:val="0"/>
                  <w:divBdr>
                    <w:top w:val="none" w:sz="0" w:space="0" w:color="auto"/>
                    <w:left w:val="none" w:sz="0" w:space="0" w:color="auto"/>
                    <w:bottom w:val="none" w:sz="0" w:space="0" w:color="auto"/>
                    <w:right w:val="none" w:sz="0" w:space="0" w:color="auto"/>
                  </w:divBdr>
                  <w:divsChild>
                    <w:div w:id="689840878">
                      <w:marLeft w:val="0"/>
                      <w:marRight w:val="0"/>
                      <w:marTop w:val="0"/>
                      <w:marBottom w:val="0"/>
                      <w:divBdr>
                        <w:top w:val="none" w:sz="0" w:space="0" w:color="auto"/>
                        <w:left w:val="none" w:sz="0" w:space="0" w:color="auto"/>
                        <w:bottom w:val="none" w:sz="0" w:space="0" w:color="auto"/>
                        <w:right w:val="none" w:sz="0" w:space="0" w:color="auto"/>
                      </w:divBdr>
                      <w:divsChild>
                        <w:div w:id="1155562933">
                          <w:marLeft w:val="0"/>
                          <w:marRight w:val="0"/>
                          <w:marTop w:val="0"/>
                          <w:marBottom w:val="0"/>
                          <w:divBdr>
                            <w:top w:val="none" w:sz="0" w:space="0" w:color="auto"/>
                            <w:left w:val="none" w:sz="0" w:space="0" w:color="auto"/>
                            <w:bottom w:val="none" w:sz="0" w:space="0" w:color="auto"/>
                            <w:right w:val="none" w:sz="0" w:space="0" w:color="auto"/>
                          </w:divBdr>
                          <w:divsChild>
                            <w:div w:id="381636839">
                              <w:marLeft w:val="0"/>
                              <w:marRight w:val="0"/>
                              <w:marTop w:val="0"/>
                              <w:marBottom w:val="0"/>
                              <w:divBdr>
                                <w:top w:val="none" w:sz="0" w:space="0" w:color="auto"/>
                                <w:left w:val="none" w:sz="0" w:space="0" w:color="auto"/>
                                <w:bottom w:val="none" w:sz="0" w:space="0" w:color="auto"/>
                                <w:right w:val="none" w:sz="0" w:space="0" w:color="auto"/>
                              </w:divBdr>
                              <w:divsChild>
                                <w:div w:id="610165417">
                                  <w:marLeft w:val="0"/>
                                  <w:marRight w:val="0"/>
                                  <w:marTop w:val="0"/>
                                  <w:marBottom w:val="0"/>
                                  <w:divBdr>
                                    <w:top w:val="single" w:sz="6" w:space="0" w:color="F5F5F5"/>
                                    <w:left w:val="single" w:sz="6" w:space="0" w:color="F5F5F5"/>
                                    <w:bottom w:val="single" w:sz="6" w:space="0" w:color="F5F5F5"/>
                                    <w:right w:val="single" w:sz="6" w:space="0" w:color="F5F5F5"/>
                                  </w:divBdr>
                                  <w:divsChild>
                                    <w:div w:id="1978218020">
                                      <w:marLeft w:val="0"/>
                                      <w:marRight w:val="0"/>
                                      <w:marTop w:val="0"/>
                                      <w:marBottom w:val="0"/>
                                      <w:divBdr>
                                        <w:top w:val="none" w:sz="0" w:space="0" w:color="auto"/>
                                        <w:left w:val="none" w:sz="0" w:space="0" w:color="auto"/>
                                        <w:bottom w:val="none" w:sz="0" w:space="0" w:color="auto"/>
                                        <w:right w:val="none" w:sz="0" w:space="0" w:color="auto"/>
                                      </w:divBdr>
                                      <w:divsChild>
                                        <w:div w:id="19602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074337">
      <w:bodyDiv w:val="1"/>
      <w:marLeft w:val="0"/>
      <w:marRight w:val="0"/>
      <w:marTop w:val="0"/>
      <w:marBottom w:val="0"/>
      <w:divBdr>
        <w:top w:val="none" w:sz="0" w:space="0" w:color="auto"/>
        <w:left w:val="none" w:sz="0" w:space="0" w:color="auto"/>
        <w:bottom w:val="none" w:sz="0" w:space="0" w:color="auto"/>
        <w:right w:val="none" w:sz="0" w:space="0" w:color="auto"/>
      </w:divBdr>
    </w:div>
    <w:div w:id="871918462">
      <w:bodyDiv w:val="1"/>
      <w:marLeft w:val="0"/>
      <w:marRight w:val="0"/>
      <w:marTop w:val="0"/>
      <w:marBottom w:val="0"/>
      <w:divBdr>
        <w:top w:val="none" w:sz="0" w:space="0" w:color="auto"/>
        <w:left w:val="none" w:sz="0" w:space="0" w:color="auto"/>
        <w:bottom w:val="none" w:sz="0" w:space="0" w:color="auto"/>
        <w:right w:val="none" w:sz="0" w:space="0" w:color="auto"/>
      </w:divBdr>
    </w:div>
    <w:div w:id="885532698">
      <w:bodyDiv w:val="1"/>
      <w:marLeft w:val="0"/>
      <w:marRight w:val="0"/>
      <w:marTop w:val="0"/>
      <w:marBottom w:val="0"/>
      <w:divBdr>
        <w:top w:val="none" w:sz="0" w:space="0" w:color="auto"/>
        <w:left w:val="none" w:sz="0" w:space="0" w:color="auto"/>
        <w:bottom w:val="none" w:sz="0" w:space="0" w:color="auto"/>
        <w:right w:val="none" w:sz="0" w:space="0" w:color="auto"/>
      </w:divBdr>
    </w:div>
    <w:div w:id="886405904">
      <w:bodyDiv w:val="1"/>
      <w:marLeft w:val="0"/>
      <w:marRight w:val="0"/>
      <w:marTop w:val="0"/>
      <w:marBottom w:val="0"/>
      <w:divBdr>
        <w:top w:val="none" w:sz="0" w:space="0" w:color="auto"/>
        <w:left w:val="none" w:sz="0" w:space="0" w:color="auto"/>
        <w:bottom w:val="none" w:sz="0" w:space="0" w:color="auto"/>
        <w:right w:val="none" w:sz="0" w:space="0" w:color="auto"/>
      </w:divBdr>
    </w:div>
    <w:div w:id="903639145">
      <w:bodyDiv w:val="1"/>
      <w:marLeft w:val="0"/>
      <w:marRight w:val="0"/>
      <w:marTop w:val="0"/>
      <w:marBottom w:val="0"/>
      <w:divBdr>
        <w:top w:val="none" w:sz="0" w:space="0" w:color="auto"/>
        <w:left w:val="none" w:sz="0" w:space="0" w:color="auto"/>
        <w:bottom w:val="none" w:sz="0" w:space="0" w:color="auto"/>
        <w:right w:val="none" w:sz="0" w:space="0" w:color="auto"/>
      </w:divBdr>
    </w:div>
    <w:div w:id="907770116">
      <w:bodyDiv w:val="1"/>
      <w:marLeft w:val="0"/>
      <w:marRight w:val="0"/>
      <w:marTop w:val="0"/>
      <w:marBottom w:val="0"/>
      <w:divBdr>
        <w:top w:val="none" w:sz="0" w:space="0" w:color="auto"/>
        <w:left w:val="none" w:sz="0" w:space="0" w:color="auto"/>
        <w:bottom w:val="none" w:sz="0" w:space="0" w:color="auto"/>
        <w:right w:val="none" w:sz="0" w:space="0" w:color="auto"/>
      </w:divBdr>
    </w:div>
    <w:div w:id="952174955">
      <w:bodyDiv w:val="1"/>
      <w:marLeft w:val="0"/>
      <w:marRight w:val="0"/>
      <w:marTop w:val="0"/>
      <w:marBottom w:val="0"/>
      <w:divBdr>
        <w:top w:val="none" w:sz="0" w:space="0" w:color="auto"/>
        <w:left w:val="none" w:sz="0" w:space="0" w:color="auto"/>
        <w:bottom w:val="none" w:sz="0" w:space="0" w:color="auto"/>
        <w:right w:val="none" w:sz="0" w:space="0" w:color="auto"/>
      </w:divBdr>
    </w:div>
    <w:div w:id="982268297">
      <w:bodyDiv w:val="1"/>
      <w:marLeft w:val="0"/>
      <w:marRight w:val="0"/>
      <w:marTop w:val="0"/>
      <w:marBottom w:val="0"/>
      <w:divBdr>
        <w:top w:val="none" w:sz="0" w:space="0" w:color="auto"/>
        <w:left w:val="none" w:sz="0" w:space="0" w:color="auto"/>
        <w:bottom w:val="none" w:sz="0" w:space="0" w:color="auto"/>
        <w:right w:val="none" w:sz="0" w:space="0" w:color="auto"/>
      </w:divBdr>
    </w:div>
    <w:div w:id="986397915">
      <w:bodyDiv w:val="1"/>
      <w:marLeft w:val="0"/>
      <w:marRight w:val="0"/>
      <w:marTop w:val="0"/>
      <w:marBottom w:val="0"/>
      <w:divBdr>
        <w:top w:val="none" w:sz="0" w:space="0" w:color="auto"/>
        <w:left w:val="none" w:sz="0" w:space="0" w:color="auto"/>
        <w:bottom w:val="none" w:sz="0" w:space="0" w:color="auto"/>
        <w:right w:val="none" w:sz="0" w:space="0" w:color="auto"/>
      </w:divBdr>
    </w:div>
    <w:div w:id="998997782">
      <w:bodyDiv w:val="1"/>
      <w:marLeft w:val="0"/>
      <w:marRight w:val="0"/>
      <w:marTop w:val="0"/>
      <w:marBottom w:val="0"/>
      <w:divBdr>
        <w:top w:val="none" w:sz="0" w:space="0" w:color="auto"/>
        <w:left w:val="none" w:sz="0" w:space="0" w:color="auto"/>
        <w:bottom w:val="none" w:sz="0" w:space="0" w:color="auto"/>
        <w:right w:val="none" w:sz="0" w:space="0" w:color="auto"/>
      </w:divBdr>
    </w:div>
    <w:div w:id="1012757084">
      <w:bodyDiv w:val="1"/>
      <w:marLeft w:val="0"/>
      <w:marRight w:val="0"/>
      <w:marTop w:val="0"/>
      <w:marBottom w:val="0"/>
      <w:divBdr>
        <w:top w:val="none" w:sz="0" w:space="0" w:color="auto"/>
        <w:left w:val="none" w:sz="0" w:space="0" w:color="auto"/>
        <w:bottom w:val="none" w:sz="0" w:space="0" w:color="auto"/>
        <w:right w:val="none" w:sz="0" w:space="0" w:color="auto"/>
      </w:divBdr>
    </w:div>
    <w:div w:id="1045105599">
      <w:bodyDiv w:val="1"/>
      <w:marLeft w:val="0"/>
      <w:marRight w:val="0"/>
      <w:marTop w:val="0"/>
      <w:marBottom w:val="0"/>
      <w:divBdr>
        <w:top w:val="none" w:sz="0" w:space="0" w:color="auto"/>
        <w:left w:val="none" w:sz="0" w:space="0" w:color="auto"/>
        <w:bottom w:val="none" w:sz="0" w:space="0" w:color="auto"/>
        <w:right w:val="none" w:sz="0" w:space="0" w:color="auto"/>
      </w:divBdr>
    </w:div>
    <w:div w:id="1049260401">
      <w:bodyDiv w:val="1"/>
      <w:marLeft w:val="0"/>
      <w:marRight w:val="0"/>
      <w:marTop w:val="0"/>
      <w:marBottom w:val="0"/>
      <w:divBdr>
        <w:top w:val="none" w:sz="0" w:space="0" w:color="auto"/>
        <w:left w:val="none" w:sz="0" w:space="0" w:color="auto"/>
        <w:bottom w:val="none" w:sz="0" w:space="0" w:color="auto"/>
        <w:right w:val="none" w:sz="0" w:space="0" w:color="auto"/>
      </w:divBdr>
    </w:div>
    <w:div w:id="1056389951">
      <w:bodyDiv w:val="1"/>
      <w:marLeft w:val="0"/>
      <w:marRight w:val="0"/>
      <w:marTop w:val="0"/>
      <w:marBottom w:val="0"/>
      <w:divBdr>
        <w:top w:val="none" w:sz="0" w:space="0" w:color="auto"/>
        <w:left w:val="none" w:sz="0" w:space="0" w:color="auto"/>
        <w:bottom w:val="none" w:sz="0" w:space="0" w:color="auto"/>
        <w:right w:val="none" w:sz="0" w:space="0" w:color="auto"/>
      </w:divBdr>
    </w:div>
    <w:div w:id="1124689664">
      <w:bodyDiv w:val="1"/>
      <w:marLeft w:val="0"/>
      <w:marRight w:val="0"/>
      <w:marTop w:val="0"/>
      <w:marBottom w:val="0"/>
      <w:divBdr>
        <w:top w:val="none" w:sz="0" w:space="0" w:color="auto"/>
        <w:left w:val="none" w:sz="0" w:space="0" w:color="auto"/>
        <w:bottom w:val="none" w:sz="0" w:space="0" w:color="auto"/>
        <w:right w:val="none" w:sz="0" w:space="0" w:color="auto"/>
      </w:divBdr>
      <w:divsChild>
        <w:div w:id="753892042">
          <w:marLeft w:val="0"/>
          <w:marRight w:val="0"/>
          <w:marTop w:val="0"/>
          <w:marBottom w:val="0"/>
          <w:divBdr>
            <w:top w:val="none" w:sz="0" w:space="0" w:color="auto"/>
            <w:left w:val="none" w:sz="0" w:space="0" w:color="auto"/>
            <w:bottom w:val="none" w:sz="0" w:space="0" w:color="auto"/>
            <w:right w:val="none" w:sz="0" w:space="0" w:color="auto"/>
          </w:divBdr>
          <w:divsChild>
            <w:div w:id="1120805134">
              <w:marLeft w:val="0"/>
              <w:marRight w:val="0"/>
              <w:marTop w:val="0"/>
              <w:marBottom w:val="0"/>
              <w:divBdr>
                <w:top w:val="none" w:sz="0" w:space="0" w:color="auto"/>
                <w:left w:val="none" w:sz="0" w:space="0" w:color="auto"/>
                <w:bottom w:val="none" w:sz="0" w:space="0" w:color="auto"/>
                <w:right w:val="none" w:sz="0" w:space="0" w:color="auto"/>
              </w:divBdr>
              <w:divsChild>
                <w:div w:id="2068799543">
                  <w:marLeft w:val="0"/>
                  <w:marRight w:val="0"/>
                  <w:marTop w:val="0"/>
                  <w:marBottom w:val="0"/>
                  <w:divBdr>
                    <w:top w:val="none" w:sz="0" w:space="0" w:color="auto"/>
                    <w:left w:val="none" w:sz="0" w:space="0" w:color="auto"/>
                    <w:bottom w:val="none" w:sz="0" w:space="0" w:color="auto"/>
                    <w:right w:val="none" w:sz="0" w:space="0" w:color="auto"/>
                  </w:divBdr>
                  <w:divsChild>
                    <w:div w:id="1697732384">
                      <w:marLeft w:val="0"/>
                      <w:marRight w:val="0"/>
                      <w:marTop w:val="0"/>
                      <w:marBottom w:val="0"/>
                      <w:divBdr>
                        <w:top w:val="none" w:sz="0" w:space="0" w:color="auto"/>
                        <w:left w:val="none" w:sz="0" w:space="0" w:color="auto"/>
                        <w:bottom w:val="none" w:sz="0" w:space="0" w:color="auto"/>
                        <w:right w:val="none" w:sz="0" w:space="0" w:color="auto"/>
                      </w:divBdr>
                      <w:divsChild>
                        <w:div w:id="2115436680">
                          <w:marLeft w:val="0"/>
                          <w:marRight w:val="0"/>
                          <w:marTop w:val="0"/>
                          <w:marBottom w:val="0"/>
                          <w:divBdr>
                            <w:top w:val="none" w:sz="0" w:space="0" w:color="auto"/>
                            <w:left w:val="none" w:sz="0" w:space="0" w:color="auto"/>
                            <w:bottom w:val="none" w:sz="0" w:space="0" w:color="auto"/>
                            <w:right w:val="none" w:sz="0" w:space="0" w:color="auto"/>
                          </w:divBdr>
                          <w:divsChild>
                            <w:div w:id="1155608252">
                              <w:marLeft w:val="0"/>
                              <w:marRight w:val="0"/>
                              <w:marTop w:val="0"/>
                              <w:marBottom w:val="0"/>
                              <w:divBdr>
                                <w:top w:val="none" w:sz="0" w:space="0" w:color="auto"/>
                                <w:left w:val="none" w:sz="0" w:space="0" w:color="auto"/>
                                <w:bottom w:val="none" w:sz="0" w:space="0" w:color="auto"/>
                                <w:right w:val="none" w:sz="0" w:space="0" w:color="auto"/>
                              </w:divBdr>
                              <w:divsChild>
                                <w:div w:id="1883857698">
                                  <w:marLeft w:val="0"/>
                                  <w:marRight w:val="0"/>
                                  <w:marTop w:val="0"/>
                                  <w:marBottom w:val="0"/>
                                  <w:divBdr>
                                    <w:top w:val="none" w:sz="0" w:space="0" w:color="auto"/>
                                    <w:left w:val="none" w:sz="0" w:space="0" w:color="auto"/>
                                    <w:bottom w:val="none" w:sz="0" w:space="0" w:color="auto"/>
                                    <w:right w:val="none" w:sz="0" w:space="0" w:color="auto"/>
                                  </w:divBdr>
                                  <w:divsChild>
                                    <w:div w:id="743186584">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sChild>
                                            <w:div w:id="1445805952">
                                              <w:marLeft w:val="0"/>
                                              <w:marRight w:val="0"/>
                                              <w:marTop w:val="0"/>
                                              <w:marBottom w:val="120"/>
                                              <w:divBdr>
                                                <w:top w:val="single" w:sz="6" w:space="0" w:color="F5F5F5"/>
                                                <w:left w:val="single" w:sz="6" w:space="0" w:color="F5F5F5"/>
                                                <w:bottom w:val="single" w:sz="6" w:space="0" w:color="F5F5F5"/>
                                                <w:right w:val="single" w:sz="6" w:space="0" w:color="F5F5F5"/>
                                              </w:divBdr>
                                              <w:divsChild>
                                                <w:div w:id="10688746">
                                                  <w:marLeft w:val="0"/>
                                                  <w:marRight w:val="0"/>
                                                  <w:marTop w:val="0"/>
                                                  <w:marBottom w:val="0"/>
                                                  <w:divBdr>
                                                    <w:top w:val="none" w:sz="0" w:space="0" w:color="auto"/>
                                                    <w:left w:val="none" w:sz="0" w:space="0" w:color="auto"/>
                                                    <w:bottom w:val="none" w:sz="0" w:space="0" w:color="auto"/>
                                                    <w:right w:val="none" w:sz="0" w:space="0" w:color="auto"/>
                                                  </w:divBdr>
                                                  <w:divsChild>
                                                    <w:div w:id="12241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861828">
      <w:bodyDiv w:val="1"/>
      <w:marLeft w:val="0"/>
      <w:marRight w:val="0"/>
      <w:marTop w:val="0"/>
      <w:marBottom w:val="0"/>
      <w:divBdr>
        <w:top w:val="none" w:sz="0" w:space="0" w:color="auto"/>
        <w:left w:val="none" w:sz="0" w:space="0" w:color="auto"/>
        <w:bottom w:val="none" w:sz="0" w:space="0" w:color="auto"/>
        <w:right w:val="none" w:sz="0" w:space="0" w:color="auto"/>
      </w:divBdr>
    </w:div>
    <w:div w:id="1206868177">
      <w:bodyDiv w:val="1"/>
      <w:marLeft w:val="0"/>
      <w:marRight w:val="0"/>
      <w:marTop w:val="0"/>
      <w:marBottom w:val="0"/>
      <w:divBdr>
        <w:top w:val="none" w:sz="0" w:space="0" w:color="auto"/>
        <w:left w:val="none" w:sz="0" w:space="0" w:color="auto"/>
        <w:bottom w:val="none" w:sz="0" w:space="0" w:color="auto"/>
        <w:right w:val="none" w:sz="0" w:space="0" w:color="auto"/>
      </w:divBdr>
    </w:div>
    <w:div w:id="1216551132">
      <w:bodyDiv w:val="1"/>
      <w:marLeft w:val="0"/>
      <w:marRight w:val="0"/>
      <w:marTop w:val="0"/>
      <w:marBottom w:val="0"/>
      <w:divBdr>
        <w:top w:val="none" w:sz="0" w:space="0" w:color="auto"/>
        <w:left w:val="none" w:sz="0" w:space="0" w:color="auto"/>
        <w:bottom w:val="none" w:sz="0" w:space="0" w:color="auto"/>
        <w:right w:val="none" w:sz="0" w:space="0" w:color="auto"/>
      </w:divBdr>
    </w:div>
    <w:div w:id="1235555827">
      <w:bodyDiv w:val="1"/>
      <w:marLeft w:val="0"/>
      <w:marRight w:val="0"/>
      <w:marTop w:val="0"/>
      <w:marBottom w:val="0"/>
      <w:divBdr>
        <w:top w:val="none" w:sz="0" w:space="0" w:color="auto"/>
        <w:left w:val="none" w:sz="0" w:space="0" w:color="auto"/>
        <w:bottom w:val="none" w:sz="0" w:space="0" w:color="auto"/>
        <w:right w:val="none" w:sz="0" w:space="0" w:color="auto"/>
      </w:divBdr>
    </w:div>
    <w:div w:id="1236823448">
      <w:bodyDiv w:val="1"/>
      <w:marLeft w:val="0"/>
      <w:marRight w:val="0"/>
      <w:marTop w:val="0"/>
      <w:marBottom w:val="0"/>
      <w:divBdr>
        <w:top w:val="none" w:sz="0" w:space="0" w:color="auto"/>
        <w:left w:val="none" w:sz="0" w:space="0" w:color="auto"/>
        <w:bottom w:val="none" w:sz="0" w:space="0" w:color="auto"/>
        <w:right w:val="none" w:sz="0" w:space="0" w:color="auto"/>
      </w:divBdr>
    </w:div>
    <w:div w:id="1263995698">
      <w:bodyDiv w:val="1"/>
      <w:marLeft w:val="0"/>
      <w:marRight w:val="0"/>
      <w:marTop w:val="0"/>
      <w:marBottom w:val="0"/>
      <w:divBdr>
        <w:top w:val="none" w:sz="0" w:space="0" w:color="auto"/>
        <w:left w:val="none" w:sz="0" w:space="0" w:color="auto"/>
        <w:bottom w:val="none" w:sz="0" w:space="0" w:color="auto"/>
        <w:right w:val="none" w:sz="0" w:space="0" w:color="auto"/>
      </w:divBdr>
    </w:div>
    <w:div w:id="1267428127">
      <w:bodyDiv w:val="1"/>
      <w:marLeft w:val="0"/>
      <w:marRight w:val="0"/>
      <w:marTop w:val="0"/>
      <w:marBottom w:val="0"/>
      <w:divBdr>
        <w:top w:val="none" w:sz="0" w:space="0" w:color="auto"/>
        <w:left w:val="none" w:sz="0" w:space="0" w:color="auto"/>
        <w:bottom w:val="none" w:sz="0" w:space="0" w:color="auto"/>
        <w:right w:val="none" w:sz="0" w:space="0" w:color="auto"/>
      </w:divBdr>
    </w:div>
    <w:div w:id="1332292759">
      <w:bodyDiv w:val="1"/>
      <w:marLeft w:val="0"/>
      <w:marRight w:val="0"/>
      <w:marTop w:val="0"/>
      <w:marBottom w:val="0"/>
      <w:divBdr>
        <w:top w:val="none" w:sz="0" w:space="0" w:color="auto"/>
        <w:left w:val="none" w:sz="0" w:space="0" w:color="auto"/>
        <w:bottom w:val="none" w:sz="0" w:space="0" w:color="auto"/>
        <w:right w:val="none" w:sz="0" w:space="0" w:color="auto"/>
      </w:divBdr>
    </w:div>
    <w:div w:id="1342463215">
      <w:bodyDiv w:val="1"/>
      <w:marLeft w:val="0"/>
      <w:marRight w:val="0"/>
      <w:marTop w:val="0"/>
      <w:marBottom w:val="0"/>
      <w:divBdr>
        <w:top w:val="none" w:sz="0" w:space="0" w:color="auto"/>
        <w:left w:val="none" w:sz="0" w:space="0" w:color="auto"/>
        <w:bottom w:val="none" w:sz="0" w:space="0" w:color="auto"/>
        <w:right w:val="none" w:sz="0" w:space="0" w:color="auto"/>
      </w:divBdr>
    </w:div>
    <w:div w:id="1378746384">
      <w:bodyDiv w:val="1"/>
      <w:marLeft w:val="0"/>
      <w:marRight w:val="0"/>
      <w:marTop w:val="0"/>
      <w:marBottom w:val="0"/>
      <w:divBdr>
        <w:top w:val="none" w:sz="0" w:space="0" w:color="auto"/>
        <w:left w:val="none" w:sz="0" w:space="0" w:color="auto"/>
        <w:bottom w:val="none" w:sz="0" w:space="0" w:color="auto"/>
        <w:right w:val="none" w:sz="0" w:space="0" w:color="auto"/>
      </w:divBdr>
    </w:div>
    <w:div w:id="1383863546">
      <w:bodyDiv w:val="1"/>
      <w:marLeft w:val="0"/>
      <w:marRight w:val="0"/>
      <w:marTop w:val="0"/>
      <w:marBottom w:val="0"/>
      <w:divBdr>
        <w:top w:val="none" w:sz="0" w:space="0" w:color="auto"/>
        <w:left w:val="none" w:sz="0" w:space="0" w:color="auto"/>
        <w:bottom w:val="none" w:sz="0" w:space="0" w:color="auto"/>
        <w:right w:val="none" w:sz="0" w:space="0" w:color="auto"/>
      </w:divBdr>
    </w:div>
    <w:div w:id="1388990770">
      <w:bodyDiv w:val="1"/>
      <w:marLeft w:val="0"/>
      <w:marRight w:val="0"/>
      <w:marTop w:val="0"/>
      <w:marBottom w:val="0"/>
      <w:divBdr>
        <w:top w:val="none" w:sz="0" w:space="0" w:color="auto"/>
        <w:left w:val="none" w:sz="0" w:space="0" w:color="auto"/>
        <w:bottom w:val="none" w:sz="0" w:space="0" w:color="auto"/>
        <w:right w:val="none" w:sz="0" w:space="0" w:color="auto"/>
      </w:divBdr>
    </w:div>
    <w:div w:id="1393845417">
      <w:bodyDiv w:val="1"/>
      <w:marLeft w:val="0"/>
      <w:marRight w:val="0"/>
      <w:marTop w:val="0"/>
      <w:marBottom w:val="0"/>
      <w:divBdr>
        <w:top w:val="none" w:sz="0" w:space="0" w:color="auto"/>
        <w:left w:val="none" w:sz="0" w:space="0" w:color="auto"/>
        <w:bottom w:val="none" w:sz="0" w:space="0" w:color="auto"/>
        <w:right w:val="none" w:sz="0" w:space="0" w:color="auto"/>
      </w:divBdr>
    </w:div>
    <w:div w:id="1414278481">
      <w:bodyDiv w:val="1"/>
      <w:marLeft w:val="0"/>
      <w:marRight w:val="0"/>
      <w:marTop w:val="0"/>
      <w:marBottom w:val="0"/>
      <w:divBdr>
        <w:top w:val="none" w:sz="0" w:space="0" w:color="auto"/>
        <w:left w:val="none" w:sz="0" w:space="0" w:color="auto"/>
        <w:bottom w:val="none" w:sz="0" w:space="0" w:color="auto"/>
        <w:right w:val="none" w:sz="0" w:space="0" w:color="auto"/>
      </w:divBdr>
      <w:divsChild>
        <w:div w:id="1325814912">
          <w:marLeft w:val="0"/>
          <w:marRight w:val="0"/>
          <w:marTop w:val="0"/>
          <w:marBottom w:val="0"/>
          <w:divBdr>
            <w:top w:val="none" w:sz="0" w:space="0" w:color="auto"/>
            <w:left w:val="none" w:sz="0" w:space="0" w:color="auto"/>
            <w:bottom w:val="none" w:sz="0" w:space="0" w:color="auto"/>
            <w:right w:val="none" w:sz="0" w:space="0" w:color="auto"/>
          </w:divBdr>
          <w:divsChild>
            <w:div w:id="1017660506">
              <w:marLeft w:val="0"/>
              <w:marRight w:val="0"/>
              <w:marTop w:val="0"/>
              <w:marBottom w:val="0"/>
              <w:divBdr>
                <w:top w:val="none" w:sz="0" w:space="0" w:color="auto"/>
                <w:left w:val="none" w:sz="0" w:space="0" w:color="auto"/>
                <w:bottom w:val="none" w:sz="0" w:space="0" w:color="auto"/>
                <w:right w:val="none" w:sz="0" w:space="0" w:color="auto"/>
              </w:divBdr>
              <w:divsChild>
                <w:div w:id="879512559">
                  <w:marLeft w:val="0"/>
                  <w:marRight w:val="0"/>
                  <w:marTop w:val="0"/>
                  <w:marBottom w:val="0"/>
                  <w:divBdr>
                    <w:top w:val="none" w:sz="0" w:space="0" w:color="auto"/>
                    <w:left w:val="none" w:sz="0" w:space="0" w:color="auto"/>
                    <w:bottom w:val="none" w:sz="0" w:space="0" w:color="auto"/>
                    <w:right w:val="none" w:sz="0" w:space="0" w:color="auto"/>
                  </w:divBdr>
                  <w:divsChild>
                    <w:div w:id="1405757794">
                      <w:marLeft w:val="0"/>
                      <w:marRight w:val="0"/>
                      <w:marTop w:val="0"/>
                      <w:marBottom w:val="0"/>
                      <w:divBdr>
                        <w:top w:val="none" w:sz="0" w:space="0" w:color="auto"/>
                        <w:left w:val="none" w:sz="0" w:space="0" w:color="auto"/>
                        <w:bottom w:val="none" w:sz="0" w:space="0" w:color="auto"/>
                        <w:right w:val="none" w:sz="0" w:space="0" w:color="auto"/>
                      </w:divBdr>
                      <w:divsChild>
                        <w:div w:id="1262568909">
                          <w:marLeft w:val="0"/>
                          <w:marRight w:val="0"/>
                          <w:marTop w:val="0"/>
                          <w:marBottom w:val="0"/>
                          <w:divBdr>
                            <w:top w:val="none" w:sz="0" w:space="0" w:color="auto"/>
                            <w:left w:val="none" w:sz="0" w:space="0" w:color="auto"/>
                            <w:bottom w:val="none" w:sz="0" w:space="0" w:color="auto"/>
                            <w:right w:val="none" w:sz="0" w:space="0" w:color="auto"/>
                          </w:divBdr>
                          <w:divsChild>
                            <w:div w:id="1697534870">
                              <w:marLeft w:val="0"/>
                              <w:marRight w:val="0"/>
                              <w:marTop w:val="0"/>
                              <w:marBottom w:val="0"/>
                              <w:divBdr>
                                <w:top w:val="none" w:sz="0" w:space="0" w:color="auto"/>
                                <w:left w:val="none" w:sz="0" w:space="0" w:color="auto"/>
                                <w:bottom w:val="none" w:sz="0" w:space="0" w:color="auto"/>
                                <w:right w:val="none" w:sz="0" w:space="0" w:color="auto"/>
                              </w:divBdr>
                              <w:divsChild>
                                <w:div w:id="987368371">
                                  <w:marLeft w:val="0"/>
                                  <w:marRight w:val="0"/>
                                  <w:marTop w:val="0"/>
                                  <w:marBottom w:val="0"/>
                                  <w:divBdr>
                                    <w:top w:val="none" w:sz="0" w:space="0" w:color="auto"/>
                                    <w:left w:val="none" w:sz="0" w:space="0" w:color="auto"/>
                                    <w:bottom w:val="none" w:sz="0" w:space="0" w:color="auto"/>
                                    <w:right w:val="none" w:sz="0" w:space="0" w:color="auto"/>
                                  </w:divBdr>
                                  <w:divsChild>
                                    <w:div w:id="389310313">
                                      <w:marLeft w:val="0"/>
                                      <w:marRight w:val="0"/>
                                      <w:marTop w:val="0"/>
                                      <w:marBottom w:val="0"/>
                                      <w:divBdr>
                                        <w:top w:val="none" w:sz="0" w:space="0" w:color="auto"/>
                                        <w:left w:val="none" w:sz="0" w:space="0" w:color="auto"/>
                                        <w:bottom w:val="none" w:sz="0" w:space="0" w:color="auto"/>
                                        <w:right w:val="none" w:sz="0" w:space="0" w:color="auto"/>
                                      </w:divBdr>
                                      <w:divsChild>
                                        <w:div w:id="922841020">
                                          <w:marLeft w:val="0"/>
                                          <w:marRight w:val="0"/>
                                          <w:marTop w:val="0"/>
                                          <w:marBottom w:val="0"/>
                                          <w:divBdr>
                                            <w:top w:val="none" w:sz="0" w:space="0" w:color="auto"/>
                                            <w:left w:val="none" w:sz="0" w:space="0" w:color="auto"/>
                                            <w:bottom w:val="none" w:sz="0" w:space="0" w:color="auto"/>
                                            <w:right w:val="none" w:sz="0" w:space="0" w:color="auto"/>
                                          </w:divBdr>
                                          <w:divsChild>
                                            <w:div w:id="815225493">
                                              <w:marLeft w:val="0"/>
                                              <w:marRight w:val="0"/>
                                              <w:marTop w:val="0"/>
                                              <w:marBottom w:val="120"/>
                                              <w:divBdr>
                                                <w:top w:val="single" w:sz="6" w:space="0" w:color="F5F5F5"/>
                                                <w:left w:val="single" w:sz="6" w:space="0" w:color="F5F5F5"/>
                                                <w:bottom w:val="single" w:sz="6" w:space="0" w:color="F5F5F5"/>
                                                <w:right w:val="single" w:sz="6" w:space="0" w:color="F5F5F5"/>
                                              </w:divBdr>
                                              <w:divsChild>
                                                <w:div w:id="979379224">
                                                  <w:marLeft w:val="0"/>
                                                  <w:marRight w:val="0"/>
                                                  <w:marTop w:val="0"/>
                                                  <w:marBottom w:val="0"/>
                                                  <w:divBdr>
                                                    <w:top w:val="none" w:sz="0" w:space="0" w:color="auto"/>
                                                    <w:left w:val="none" w:sz="0" w:space="0" w:color="auto"/>
                                                    <w:bottom w:val="none" w:sz="0" w:space="0" w:color="auto"/>
                                                    <w:right w:val="none" w:sz="0" w:space="0" w:color="auto"/>
                                                  </w:divBdr>
                                                  <w:divsChild>
                                                    <w:div w:id="34263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5810740">
      <w:bodyDiv w:val="1"/>
      <w:marLeft w:val="0"/>
      <w:marRight w:val="0"/>
      <w:marTop w:val="0"/>
      <w:marBottom w:val="0"/>
      <w:divBdr>
        <w:top w:val="none" w:sz="0" w:space="0" w:color="auto"/>
        <w:left w:val="none" w:sz="0" w:space="0" w:color="auto"/>
        <w:bottom w:val="none" w:sz="0" w:space="0" w:color="auto"/>
        <w:right w:val="none" w:sz="0" w:space="0" w:color="auto"/>
      </w:divBdr>
      <w:divsChild>
        <w:div w:id="1386678278">
          <w:marLeft w:val="0"/>
          <w:marRight w:val="0"/>
          <w:marTop w:val="0"/>
          <w:marBottom w:val="0"/>
          <w:divBdr>
            <w:top w:val="none" w:sz="0" w:space="0" w:color="auto"/>
            <w:left w:val="none" w:sz="0" w:space="0" w:color="auto"/>
            <w:bottom w:val="none" w:sz="0" w:space="0" w:color="auto"/>
            <w:right w:val="none" w:sz="0" w:space="0" w:color="auto"/>
          </w:divBdr>
          <w:divsChild>
            <w:div w:id="1114129975">
              <w:marLeft w:val="0"/>
              <w:marRight w:val="0"/>
              <w:marTop w:val="0"/>
              <w:marBottom w:val="0"/>
              <w:divBdr>
                <w:top w:val="none" w:sz="0" w:space="0" w:color="auto"/>
                <w:left w:val="none" w:sz="0" w:space="0" w:color="auto"/>
                <w:bottom w:val="none" w:sz="0" w:space="0" w:color="auto"/>
                <w:right w:val="none" w:sz="0" w:space="0" w:color="auto"/>
              </w:divBdr>
              <w:divsChild>
                <w:div w:id="541674326">
                  <w:marLeft w:val="0"/>
                  <w:marRight w:val="0"/>
                  <w:marTop w:val="0"/>
                  <w:marBottom w:val="0"/>
                  <w:divBdr>
                    <w:top w:val="none" w:sz="0" w:space="0" w:color="auto"/>
                    <w:left w:val="none" w:sz="0" w:space="0" w:color="auto"/>
                    <w:bottom w:val="none" w:sz="0" w:space="0" w:color="auto"/>
                    <w:right w:val="none" w:sz="0" w:space="0" w:color="auto"/>
                  </w:divBdr>
                  <w:divsChild>
                    <w:div w:id="107164623">
                      <w:marLeft w:val="0"/>
                      <w:marRight w:val="0"/>
                      <w:marTop w:val="0"/>
                      <w:marBottom w:val="0"/>
                      <w:divBdr>
                        <w:top w:val="none" w:sz="0" w:space="0" w:color="auto"/>
                        <w:left w:val="none" w:sz="0" w:space="0" w:color="auto"/>
                        <w:bottom w:val="none" w:sz="0" w:space="0" w:color="auto"/>
                        <w:right w:val="none" w:sz="0" w:space="0" w:color="auto"/>
                      </w:divBdr>
                      <w:divsChild>
                        <w:div w:id="1031492410">
                          <w:marLeft w:val="0"/>
                          <w:marRight w:val="0"/>
                          <w:marTop w:val="0"/>
                          <w:marBottom w:val="0"/>
                          <w:divBdr>
                            <w:top w:val="none" w:sz="0" w:space="0" w:color="auto"/>
                            <w:left w:val="none" w:sz="0" w:space="0" w:color="auto"/>
                            <w:bottom w:val="none" w:sz="0" w:space="0" w:color="auto"/>
                            <w:right w:val="none" w:sz="0" w:space="0" w:color="auto"/>
                          </w:divBdr>
                          <w:divsChild>
                            <w:div w:id="1272591038">
                              <w:marLeft w:val="0"/>
                              <w:marRight w:val="0"/>
                              <w:marTop w:val="0"/>
                              <w:marBottom w:val="0"/>
                              <w:divBdr>
                                <w:top w:val="none" w:sz="0" w:space="0" w:color="auto"/>
                                <w:left w:val="none" w:sz="0" w:space="0" w:color="auto"/>
                                <w:bottom w:val="none" w:sz="0" w:space="0" w:color="auto"/>
                                <w:right w:val="none" w:sz="0" w:space="0" w:color="auto"/>
                              </w:divBdr>
                              <w:divsChild>
                                <w:div w:id="1204830318">
                                  <w:marLeft w:val="0"/>
                                  <w:marRight w:val="0"/>
                                  <w:marTop w:val="0"/>
                                  <w:marBottom w:val="0"/>
                                  <w:divBdr>
                                    <w:top w:val="none" w:sz="0" w:space="0" w:color="auto"/>
                                    <w:left w:val="none" w:sz="0" w:space="0" w:color="auto"/>
                                    <w:bottom w:val="none" w:sz="0" w:space="0" w:color="auto"/>
                                    <w:right w:val="none" w:sz="0" w:space="0" w:color="auto"/>
                                  </w:divBdr>
                                  <w:divsChild>
                                    <w:div w:id="1089231970">
                                      <w:marLeft w:val="0"/>
                                      <w:marRight w:val="0"/>
                                      <w:marTop w:val="0"/>
                                      <w:marBottom w:val="0"/>
                                      <w:divBdr>
                                        <w:top w:val="none" w:sz="0" w:space="0" w:color="auto"/>
                                        <w:left w:val="none" w:sz="0" w:space="0" w:color="auto"/>
                                        <w:bottom w:val="none" w:sz="0" w:space="0" w:color="auto"/>
                                        <w:right w:val="none" w:sz="0" w:space="0" w:color="auto"/>
                                      </w:divBdr>
                                      <w:divsChild>
                                        <w:div w:id="1256010720">
                                          <w:marLeft w:val="0"/>
                                          <w:marRight w:val="0"/>
                                          <w:marTop w:val="0"/>
                                          <w:marBottom w:val="0"/>
                                          <w:divBdr>
                                            <w:top w:val="none" w:sz="0" w:space="0" w:color="auto"/>
                                            <w:left w:val="none" w:sz="0" w:space="0" w:color="auto"/>
                                            <w:bottom w:val="none" w:sz="0" w:space="0" w:color="auto"/>
                                            <w:right w:val="none" w:sz="0" w:space="0" w:color="auto"/>
                                          </w:divBdr>
                                          <w:divsChild>
                                            <w:div w:id="2025327435">
                                              <w:marLeft w:val="0"/>
                                              <w:marRight w:val="0"/>
                                              <w:marTop w:val="0"/>
                                              <w:marBottom w:val="120"/>
                                              <w:divBdr>
                                                <w:top w:val="single" w:sz="6" w:space="0" w:color="F5F5F5"/>
                                                <w:left w:val="single" w:sz="6" w:space="0" w:color="F5F5F5"/>
                                                <w:bottom w:val="single" w:sz="6" w:space="0" w:color="F5F5F5"/>
                                                <w:right w:val="single" w:sz="6" w:space="0" w:color="F5F5F5"/>
                                              </w:divBdr>
                                              <w:divsChild>
                                                <w:div w:id="1682001054">
                                                  <w:marLeft w:val="0"/>
                                                  <w:marRight w:val="0"/>
                                                  <w:marTop w:val="0"/>
                                                  <w:marBottom w:val="0"/>
                                                  <w:divBdr>
                                                    <w:top w:val="none" w:sz="0" w:space="0" w:color="auto"/>
                                                    <w:left w:val="none" w:sz="0" w:space="0" w:color="auto"/>
                                                    <w:bottom w:val="none" w:sz="0" w:space="0" w:color="auto"/>
                                                    <w:right w:val="none" w:sz="0" w:space="0" w:color="auto"/>
                                                  </w:divBdr>
                                                  <w:divsChild>
                                                    <w:div w:id="9780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8767990">
      <w:bodyDiv w:val="1"/>
      <w:marLeft w:val="0"/>
      <w:marRight w:val="0"/>
      <w:marTop w:val="0"/>
      <w:marBottom w:val="0"/>
      <w:divBdr>
        <w:top w:val="none" w:sz="0" w:space="0" w:color="auto"/>
        <w:left w:val="none" w:sz="0" w:space="0" w:color="auto"/>
        <w:bottom w:val="none" w:sz="0" w:space="0" w:color="auto"/>
        <w:right w:val="none" w:sz="0" w:space="0" w:color="auto"/>
      </w:divBdr>
    </w:div>
    <w:div w:id="1484276525">
      <w:bodyDiv w:val="1"/>
      <w:marLeft w:val="0"/>
      <w:marRight w:val="0"/>
      <w:marTop w:val="0"/>
      <w:marBottom w:val="0"/>
      <w:divBdr>
        <w:top w:val="none" w:sz="0" w:space="0" w:color="auto"/>
        <w:left w:val="none" w:sz="0" w:space="0" w:color="auto"/>
        <w:bottom w:val="none" w:sz="0" w:space="0" w:color="auto"/>
        <w:right w:val="none" w:sz="0" w:space="0" w:color="auto"/>
      </w:divBdr>
    </w:div>
    <w:div w:id="1489859060">
      <w:bodyDiv w:val="1"/>
      <w:marLeft w:val="0"/>
      <w:marRight w:val="0"/>
      <w:marTop w:val="0"/>
      <w:marBottom w:val="0"/>
      <w:divBdr>
        <w:top w:val="none" w:sz="0" w:space="0" w:color="auto"/>
        <w:left w:val="none" w:sz="0" w:space="0" w:color="auto"/>
        <w:bottom w:val="none" w:sz="0" w:space="0" w:color="auto"/>
        <w:right w:val="none" w:sz="0" w:space="0" w:color="auto"/>
      </w:divBdr>
    </w:div>
    <w:div w:id="1500971325">
      <w:bodyDiv w:val="1"/>
      <w:marLeft w:val="0"/>
      <w:marRight w:val="0"/>
      <w:marTop w:val="0"/>
      <w:marBottom w:val="0"/>
      <w:divBdr>
        <w:top w:val="none" w:sz="0" w:space="0" w:color="auto"/>
        <w:left w:val="none" w:sz="0" w:space="0" w:color="auto"/>
        <w:bottom w:val="none" w:sz="0" w:space="0" w:color="auto"/>
        <w:right w:val="none" w:sz="0" w:space="0" w:color="auto"/>
      </w:divBdr>
    </w:div>
    <w:div w:id="1531455328">
      <w:bodyDiv w:val="1"/>
      <w:marLeft w:val="0"/>
      <w:marRight w:val="0"/>
      <w:marTop w:val="0"/>
      <w:marBottom w:val="0"/>
      <w:divBdr>
        <w:top w:val="none" w:sz="0" w:space="0" w:color="auto"/>
        <w:left w:val="none" w:sz="0" w:space="0" w:color="auto"/>
        <w:bottom w:val="none" w:sz="0" w:space="0" w:color="auto"/>
        <w:right w:val="none" w:sz="0" w:space="0" w:color="auto"/>
      </w:divBdr>
    </w:div>
    <w:div w:id="1562129904">
      <w:bodyDiv w:val="1"/>
      <w:marLeft w:val="0"/>
      <w:marRight w:val="0"/>
      <w:marTop w:val="0"/>
      <w:marBottom w:val="0"/>
      <w:divBdr>
        <w:top w:val="none" w:sz="0" w:space="0" w:color="auto"/>
        <w:left w:val="none" w:sz="0" w:space="0" w:color="auto"/>
        <w:bottom w:val="none" w:sz="0" w:space="0" w:color="auto"/>
        <w:right w:val="none" w:sz="0" w:space="0" w:color="auto"/>
      </w:divBdr>
    </w:div>
    <w:div w:id="1570463019">
      <w:bodyDiv w:val="1"/>
      <w:marLeft w:val="0"/>
      <w:marRight w:val="0"/>
      <w:marTop w:val="0"/>
      <w:marBottom w:val="0"/>
      <w:divBdr>
        <w:top w:val="none" w:sz="0" w:space="0" w:color="auto"/>
        <w:left w:val="none" w:sz="0" w:space="0" w:color="auto"/>
        <w:bottom w:val="none" w:sz="0" w:space="0" w:color="auto"/>
        <w:right w:val="none" w:sz="0" w:space="0" w:color="auto"/>
      </w:divBdr>
    </w:div>
    <w:div w:id="1574659037">
      <w:bodyDiv w:val="1"/>
      <w:marLeft w:val="0"/>
      <w:marRight w:val="0"/>
      <w:marTop w:val="0"/>
      <w:marBottom w:val="0"/>
      <w:divBdr>
        <w:top w:val="none" w:sz="0" w:space="0" w:color="auto"/>
        <w:left w:val="none" w:sz="0" w:space="0" w:color="auto"/>
        <w:bottom w:val="none" w:sz="0" w:space="0" w:color="auto"/>
        <w:right w:val="none" w:sz="0" w:space="0" w:color="auto"/>
      </w:divBdr>
    </w:div>
    <w:div w:id="1594121649">
      <w:bodyDiv w:val="1"/>
      <w:marLeft w:val="0"/>
      <w:marRight w:val="0"/>
      <w:marTop w:val="0"/>
      <w:marBottom w:val="0"/>
      <w:divBdr>
        <w:top w:val="none" w:sz="0" w:space="0" w:color="auto"/>
        <w:left w:val="none" w:sz="0" w:space="0" w:color="auto"/>
        <w:bottom w:val="none" w:sz="0" w:space="0" w:color="auto"/>
        <w:right w:val="none" w:sz="0" w:space="0" w:color="auto"/>
      </w:divBdr>
    </w:div>
    <w:div w:id="1627009136">
      <w:bodyDiv w:val="1"/>
      <w:marLeft w:val="0"/>
      <w:marRight w:val="0"/>
      <w:marTop w:val="0"/>
      <w:marBottom w:val="0"/>
      <w:divBdr>
        <w:top w:val="none" w:sz="0" w:space="0" w:color="auto"/>
        <w:left w:val="none" w:sz="0" w:space="0" w:color="auto"/>
        <w:bottom w:val="none" w:sz="0" w:space="0" w:color="auto"/>
        <w:right w:val="none" w:sz="0" w:space="0" w:color="auto"/>
      </w:divBdr>
    </w:div>
    <w:div w:id="1659728536">
      <w:bodyDiv w:val="1"/>
      <w:marLeft w:val="0"/>
      <w:marRight w:val="0"/>
      <w:marTop w:val="0"/>
      <w:marBottom w:val="0"/>
      <w:divBdr>
        <w:top w:val="none" w:sz="0" w:space="0" w:color="auto"/>
        <w:left w:val="none" w:sz="0" w:space="0" w:color="auto"/>
        <w:bottom w:val="none" w:sz="0" w:space="0" w:color="auto"/>
        <w:right w:val="none" w:sz="0" w:space="0" w:color="auto"/>
      </w:divBdr>
      <w:divsChild>
        <w:div w:id="343167394">
          <w:marLeft w:val="0"/>
          <w:marRight w:val="0"/>
          <w:marTop w:val="0"/>
          <w:marBottom w:val="0"/>
          <w:divBdr>
            <w:top w:val="none" w:sz="0" w:space="0" w:color="auto"/>
            <w:left w:val="none" w:sz="0" w:space="0" w:color="auto"/>
            <w:bottom w:val="none" w:sz="0" w:space="0" w:color="auto"/>
            <w:right w:val="none" w:sz="0" w:space="0" w:color="auto"/>
          </w:divBdr>
          <w:divsChild>
            <w:div w:id="2075424783">
              <w:marLeft w:val="0"/>
              <w:marRight w:val="0"/>
              <w:marTop w:val="0"/>
              <w:marBottom w:val="0"/>
              <w:divBdr>
                <w:top w:val="none" w:sz="0" w:space="0" w:color="auto"/>
                <w:left w:val="none" w:sz="0" w:space="0" w:color="auto"/>
                <w:bottom w:val="none" w:sz="0" w:space="0" w:color="auto"/>
                <w:right w:val="none" w:sz="0" w:space="0" w:color="auto"/>
              </w:divBdr>
              <w:divsChild>
                <w:div w:id="768964690">
                  <w:marLeft w:val="0"/>
                  <w:marRight w:val="0"/>
                  <w:marTop w:val="0"/>
                  <w:marBottom w:val="0"/>
                  <w:divBdr>
                    <w:top w:val="none" w:sz="0" w:space="0" w:color="auto"/>
                    <w:left w:val="none" w:sz="0" w:space="0" w:color="auto"/>
                    <w:bottom w:val="none" w:sz="0" w:space="0" w:color="auto"/>
                    <w:right w:val="none" w:sz="0" w:space="0" w:color="auto"/>
                  </w:divBdr>
                  <w:divsChild>
                    <w:div w:id="164977588">
                      <w:marLeft w:val="0"/>
                      <w:marRight w:val="0"/>
                      <w:marTop w:val="0"/>
                      <w:marBottom w:val="0"/>
                      <w:divBdr>
                        <w:top w:val="none" w:sz="0" w:space="0" w:color="auto"/>
                        <w:left w:val="none" w:sz="0" w:space="0" w:color="auto"/>
                        <w:bottom w:val="none" w:sz="0" w:space="0" w:color="auto"/>
                        <w:right w:val="none" w:sz="0" w:space="0" w:color="auto"/>
                      </w:divBdr>
                      <w:divsChild>
                        <w:div w:id="82798639">
                          <w:marLeft w:val="0"/>
                          <w:marRight w:val="0"/>
                          <w:marTop w:val="0"/>
                          <w:marBottom w:val="0"/>
                          <w:divBdr>
                            <w:top w:val="none" w:sz="0" w:space="0" w:color="auto"/>
                            <w:left w:val="none" w:sz="0" w:space="0" w:color="auto"/>
                            <w:bottom w:val="none" w:sz="0" w:space="0" w:color="auto"/>
                            <w:right w:val="none" w:sz="0" w:space="0" w:color="auto"/>
                          </w:divBdr>
                          <w:divsChild>
                            <w:div w:id="779687267">
                              <w:marLeft w:val="0"/>
                              <w:marRight w:val="0"/>
                              <w:marTop w:val="0"/>
                              <w:marBottom w:val="0"/>
                              <w:divBdr>
                                <w:top w:val="none" w:sz="0" w:space="0" w:color="auto"/>
                                <w:left w:val="none" w:sz="0" w:space="0" w:color="auto"/>
                                <w:bottom w:val="none" w:sz="0" w:space="0" w:color="auto"/>
                                <w:right w:val="none" w:sz="0" w:space="0" w:color="auto"/>
                              </w:divBdr>
                              <w:divsChild>
                                <w:div w:id="400176727">
                                  <w:marLeft w:val="0"/>
                                  <w:marRight w:val="0"/>
                                  <w:marTop w:val="0"/>
                                  <w:marBottom w:val="0"/>
                                  <w:divBdr>
                                    <w:top w:val="single" w:sz="6" w:space="0" w:color="F5F5F5"/>
                                    <w:left w:val="single" w:sz="6" w:space="0" w:color="F5F5F5"/>
                                    <w:bottom w:val="single" w:sz="6" w:space="0" w:color="F5F5F5"/>
                                    <w:right w:val="single" w:sz="6" w:space="0" w:color="F5F5F5"/>
                                  </w:divBdr>
                                  <w:divsChild>
                                    <w:div w:id="1108551690">
                                      <w:marLeft w:val="0"/>
                                      <w:marRight w:val="0"/>
                                      <w:marTop w:val="0"/>
                                      <w:marBottom w:val="0"/>
                                      <w:divBdr>
                                        <w:top w:val="none" w:sz="0" w:space="0" w:color="auto"/>
                                        <w:left w:val="none" w:sz="0" w:space="0" w:color="auto"/>
                                        <w:bottom w:val="none" w:sz="0" w:space="0" w:color="auto"/>
                                        <w:right w:val="none" w:sz="0" w:space="0" w:color="auto"/>
                                      </w:divBdr>
                                      <w:divsChild>
                                        <w:div w:id="5789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247097">
      <w:bodyDiv w:val="1"/>
      <w:marLeft w:val="0"/>
      <w:marRight w:val="0"/>
      <w:marTop w:val="0"/>
      <w:marBottom w:val="0"/>
      <w:divBdr>
        <w:top w:val="none" w:sz="0" w:space="0" w:color="auto"/>
        <w:left w:val="none" w:sz="0" w:space="0" w:color="auto"/>
        <w:bottom w:val="none" w:sz="0" w:space="0" w:color="auto"/>
        <w:right w:val="none" w:sz="0" w:space="0" w:color="auto"/>
      </w:divBdr>
    </w:div>
    <w:div w:id="1768886853">
      <w:bodyDiv w:val="1"/>
      <w:marLeft w:val="0"/>
      <w:marRight w:val="0"/>
      <w:marTop w:val="0"/>
      <w:marBottom w:val="0"/>
      <w:divBdr>
        <w:top w:val="none" w:sz="0" w:space="0" w:color="auto"/>
        <w:left w:val="none" w:sz="0" w:space="0" w:color="auto"/>
        <w:bottom w:val="none" w:sz="0" w:space="0" w:color="auto"/>
        <w:right w:val="none" w:sz="0" w:space="0" w:color="auto"/>
      </w:divBdr>
    </w:div>
    <w:div w:id="1793403732">
      <w:bodyDiv w:val="1"/>
      <w:marLeft w:val="0"/>
      <w:marRight w:val="0"/>
      <w:marTop w:val="0"/>
      <w:marBottom w:val="0"/>
      <w:divBdr>
        <w:top w:val="none" w:sz="0" w:space="0" w:color="auto"/>
        <w:left w:val="none" w:sz="0" w:space="0" w:color="auto"/>
        <w:bottom w:val="none" w:sz="0" w:space="0" w:color="auto"/>
        <w:right w:val="none" w:sz="0" w:space="0" w:color="auto"/>
      </w:divBdr>
    </w:div>
    <w:div w:id="1809543927">
      <w:bodyDiv w:val="1"/>
      <w:marLeft w:val="0"/>
      <w:marRight w:val="0"/>
      <w:marTop w:val="0"/>
      <w:marBottom w:val="0"/>
      <w:divBdr>
        <w:top w:val="none" w:sz="0" w:space="0" w:color="auto"/>
        <w:left w:val="none" w:sz="0" w:space="0" w:color="auto"/>
        <w:bottom w:val="none" w:sz="0" w:space="0" w:color="auto"/>
        <w:right w:val="none" w:sz="0" w:space="0" w:color="auto"/>
      </w:divBdr>
    </w:div>
    <w:div w:id="1827280885">
      <w:bodyDiv w:val="1"/>
      <w:marLeft w:val="0"/>
      <w:marRight w:val="0"/>
      <w:marTop w:val="0"/>
      <w:marBottom w:val="0"/>
      <w:divBdr>
        <w:top w:val="none" w:sz="0" w:space="0" w:color="auto"/>
        <w:left w:val="none" w:sz="0" w:space="0" w:color="auto"/>
        <w:bottom w:val="none" w:sz="0" w:space="0" w:color="auto"/>
        <w:right w:val="none" w:sz="0" w:space="0" w:color="auto"/>
      </w:divBdr>
    </w:div>
    <w:div w:id="1864785889">
      <w:bodyDiv w:val="1"/>
      <w:marLeft w:val="0"/>
      <w:marRight w:val="0"/>
      <w:marTop w:val="0"/>
      <w:marBottom w:val="0"/>
      <w:divBdr>
        <w:top w:val="none" w:sz="0" w:space="0" w:color="auto"/>
        <w:left w:val="none" w:sz="0" w:space="0" w:color="auto"/>
        <w:bottom w:val="none" w:sz="0" w:space="0" w:color="auto"/>
        <w:right w:val="none" w:sz="0" w:space="0" w:color="auto"/>
      </w:divBdr>
    </w:div>
    <w:div w:id="1893224292">
      <w:bodyDiv w:val="1"/>
      <w:marLeft w:val="0"/>
      <w:marRight w:val="0"/>
      <w:marTop w:val="0"/>
      <w:marBottom w:val="0"/>
      <w:divBdr>
        <w:top w:val="none" w:sz="0" w:space="0" w:color="auto"/>
        <w:left w:val="none" w:sz="0" w:space="0" w:color="auto"/>
        <w:bottom w:val="none" w:sz="0" w:space="0" w:color="auto"/>
        <w:right w:val="none" w:sz="0" w:space="0" w:color="auto"/>
      </w:divBdr>
    </w:div>
    <w:div w:id="1915972289">
      <w:bodyDiv w:val="1"/>
      <w:marLeft w:val="0"/>
      <w:marRight w:val="0"/>
      <w:marTop w:val="0"/>
      <w:marBottom w:val="0"/>
      <w:divBdr>
        <w:top w:val="none" w:sz="0" w:space="0" w:color="auto"/>
        <w:left w:val="none" w:sz="0" w:space="0" w:color="auto"/>
        <w:bottom w:val="none" w:sz="0" w:space="0" w:color="auto"/>
        <w:right w:val="none" w:sz="0" w:space="0" w:color="auto"/>
      </w:divBdr>
    </w:div>
    <w:div w:id="1927111547">
      <w:bodyDiv w:val="1"/>
      <w:marLeft w:val="0"/>
      <w:marRight w:val="0"/>
      <w:marTop w:val="0"/>
      <w:marBottom w:val="0"/>
      <w:divBdr>
        <w:top w:val="none" w:sz="0" w:space="0" w:color="auto"/>
        <w:left w:val="none" w:sz="0" w:space="0" w:color="auto"/>
        <w:bottom w:val="none" w:sz="0" w:space="0" w:color="auto"/>
        <w:right w:val="none" w:sz="0" w:space="0" w:color="auto"/>
      </w:divBdr>
    </w:div>
    <w:div w:id="1937445918">
      <w:bodyDiv w:val="1"/>
      <w:marLeft w:val="0"/>
      <w:marRight w:val="0"/>
      <w:marTop w:val="0"/>
      <w:marBottom w:val="0"/>
      <w:divBdr>
        <w:top w:val="none" w:sz="0" w:space="0" w:color="auto"/>
        <w:left w:val="none" w:sz="0" w:space="0" w:color="auto"/>
        <w:bottom w:val="none" w:sz="0" w:space="0" w:color="auto"/>
        <w:right w:val="none" w:sz="0" w:space="0" w:color="auto"/>
      </w:divBdr>
    </w:div>
    <w:div w:id="2033845611">
      <w:bodyDiv w:val="1"/>
      <w:marLeft w:val="0"/>
      <w:marRight w:val="0"/>
      <w:marTop w:val="0"/>
      <w:marBottom w:val="0"/>
      <w:divBdr>
        <w:top w:val="none" w:sz="0" w:space="0" w:color="auto"/>
        <w:left w:val="none" w:sz="0" w:space="0" w:color="auto"/>
        <w:bottom w:val="none" w:sz="0" w:space="0" w:color="auto"/>
        <w:right w:val="none" w:sz="0" w:space="0" w:color="auto"/>
      </w:divBdr>
    </w:div>
    <w:div w:id="2045013308">
      <w:bodyDiv w:val="1"/>
      <w:marLeft w:val="0"/>
      <w:marRight w:val="0"/>
      <w:marTop w:val="0"/>
      <w:marBottom w:val="0"/>
      <w:divBdr>
        <w:top w:val="none" w:sz="0" w:space="0" w:color="auto"/>
        <w:left w:val="none" w:sz="0" w:space="0" w:color="auto"/>
        <w:bottom w:val="none" w:sz="0" w:space="0" w:color="auto"/>
        <w:right w:val="none" w:sz="0" w:space="0" w:color="auto"/>
      </w:divBdr>
    </w:div>
    <w:div w:id="2083677848">
      <w:bodyDiv w:val="1"/>
      <w:marLeft w:val="0"/>
      <w:marRight w:val="0"/>
      <w:marTop w:val="0"/>
      <w:marBottom w:val="0"/>
      <w:divBdr>
        <w:top w:val="none" w:sz="0" w:space="0" w:color="auto"/>
        <w:left w:val="none" w:sz="0" w:space="0" w:color="auto"/>
        <w:bottom w:val="none" w:sz="0" w:space="0" w:color="auto"/>
        <w:right w:val="none" w:sz="0" w:space="0" w:color="auto"/>
      </w:divBdr>
    </w:div>
    <w:div w:id="214068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image" Target="media/image41.jpeg"/><Relationship Id="rId68" Type="http://schemas.openxmlformats.org/officeDocument/2006/relationships/image" Target="media/image45.jpeg"/><Relationship Id="rId7" Type="http://schemas.openxmlformats.org/officeDocument/2006/relationships/numbering" Target="numbering.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jpeg"/><Relationship Id="rId66" Type="http://schemas.openxmlformats.org/officeDocument/2006/relationships/hyperlink" Target="http://www.ema.europa.eu/docs/en_GB/document_library/Template_or_form/2013/03/WC500139752.doc" TargetMode="External"/><Relationship Id="rId74"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39.jpeg"/><Relationship Id="rId19" Type="http://schemas.openxmlformats.org/officeDocument/2006/relationships/image" Target="media/image4.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jpeg"/><Relationship Id="rId27"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hyperlink" Target="http://www.ema.europa.eu/docs/en_GB/document_library/Template_or_form/2013/03/WC500139752.doc" TargetMode="External"/><Relationship Id="rId8" Type="http://schemas.openxmlformats.org/officeDocument/2006/relationships/styles" Target="styles.xml"/><Relationship Id="rId51" Type="http://schemas.openxmlformats.org/officeDocument/2006/relationships/image" Target="media/image30.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image" Target="media/image10.jpe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image" Target="media/image44.jpeg"/><Relationship Id="rId20" Type="http://schemas.openxmlformats.org/officeDocument/2006/relationships/image" Target="media/image5.pn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5.jpeg"/><Relationship Id="rId10" Type="http://schemas.openxmlformats.org/officeDocument/2006/relationships/webSettings" Target="webSettings.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image" Target="media/image3.jpeg"/><Relationship Id="rId39"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hyperlink" Target="http://www.ema.europa.eu/docs/en_GB/document_library/Template_or_form/2013/03/WC500139752.doc" TargetMode="External"/><Relationship Id="rId76" Type="http://schemas.openxmlformats.org/officeDocument/2006/relationships/customXml" Target="../customXml/item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EMADOC-1700519818-2440367</_dlc_DocId>
    <_dlc_DocIdUrl xmlns="a034c160-bfb7-45f5-8632-2eb7e0508071">
      <Url>https://euema.sharepoint.com/sites/CRM/_layouts/15/DocIdRedir.aspx?ID=EMADOC-1700519818-2440367</Url>
      <Description>EMADOC-1700519818-2440367</Description>
    </_dlc_DocIdUrl>
  </documentManagement>
</p:properties>
</file>

<file path=customXml/item2.xml><?xml version="1.0" encoding="utf-8"?>
<sisl xmlns:xsi="http://www.w3.org/2001/XMLSchema-instance" xmlns:xsd="http://www.w3.org/2001/XMLSchema" xmlns="http://www.boldonjames.com/2008/01/sie/internal/label" sislVersion="0" policy="a10f9ac0-5937-4b4f-b459-96aedd9ed2c5" origin="userSelected">
  <element uid="84e3d3f1-3ec9-4713-8b18-08551d159926" value=""/>
</sisl>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F599BF3-898F-46BF-B866-D3257538EB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98884F-33E9-48DC-8E8A-A3E930EFD73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198B8BE-10C4-486D-9E74-7B5109F05238}">
  <ds:schemaRefs>
    <ds:schemaRef ds:uri="http://schemas.openxmlformats.org/officeDocument/2006/bibliography"/>
  </ds:schemaRefs>
</ds:datastoreItem>
</file>

<file path=customXml/itemProps4.xml><?xml version="1.0" encoding="utf-8"?>
<ds:datastoreItem xmlns:ds="http://schemas.openxmlformats.org/officeDocument/2006/customXml" ds:itemID="{4915F3DE-89FA-42D3-9216-9CA49FBFE3A3}"/>
</file>

<file path=customXml/itemProps5.xml><?xml version="1.0" encoding="utf-8"?>
<ds:datastoreItem xmlns:ds="http://schemas.openxmlformats.org/officeDocument/2006/customXml" ds:itemID="{624A48D5-13A1-49D2-85BF-D7419ED283A5}">
  <ds:schemaRefs>
    <ds:schemaRef ds:uri="http://schemas.microsoft.com/sharepoint/v3/contenttype/forms"/>
  </ds:schemaRefs>
</ds:datastoreItem>
</file>

<file path=customXml/itemProps6.xml><?xml version="1.0" encoding="utf-8"?>
<ds:datastoreItem xmlns:ds="http://schemas.openxmlformats.org/officeDocument/2006/customXml" ds:itemID="{F5DF9AD6-2AFA-484B-ABC2-738881CF171C}">
  <ds:schemaRefs>
    <ds:schemaRef ds:uri="http://schemas.microsoft.com/office/2006/metadata/longProperties"/>
  </ds:schemaRefs>
</ds:datastoreItem>
</file>

<file path=customXml/itemProps7.xml><?xml version="1.0" encoding="utf-8"?>
<ds:datastoreItem xmlns:ds="http://schemas.openxmlformats.org/officeDocument/2006/customXml" ds:itemID="{07C755F4-F7F2-44AD-934D-DB1C9E0F2FDF}"/>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119</TotalTime>
  <Pages>1</Pages>
  <Words>75065</Words>
  <Characters>427872</Characters>
  <Application>Microsoft Office Word</Application>
  <DocSecurity>0</DocSecurity>
  <Lines>3565</Lines>
  <Paragraphs>1003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Simponi: EPAR - Product information - tracked changes</vt:lpstr>
      <vt:lpstr>Simponi, INN-golimumab</vt:lpstr>
    </vt:vector>
  </TitlesOfParts>
  <Company/>
  <LinksUpToDate>false</LinksUpToDate>
  <CharactersWithSpaces>501934</CharactersWithSpaces>
  <SharedDoc>false</SharedDoc>
  <HLinks>
    <vt:vector size="96"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17</cp:revision>
  <cp:lastPrinted>2023-06-22T14:37:00Z</cp:lastPrinted>
  <dcterms:created xsi:type="dcterms:W3CDTF">2024-08-20T13:45:00Z</dcterms:created>
  <dcterms:modified xsi:type="dcterms:W3CDTF">2025-09-04T12:02:00Z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be08ab55-06b4-4412-b9d0-4e310bf20453</vt:lpwstr>
  </property>
  <property fmtid="{D5CDD505-2E9C-101B-9397-08002B2CF9AE}" pid="4" name="bjSaver">
    <vt:lpwstr>JhHrtkKoqVV5x+TqUz3u+vgw3Hr0jc5l</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uid="84e3d3f1-3ec9-4713-8b18-08551d159926" value="" /&gt;&lt;/sisl&gt;</vt:lpwstr>
  </property>
  <property fmtid="{D5CDD505-2E9C-101B-9397-08002B2CF9AE}" pid="7" name="bjDocumentSecurityLabel">
    <vt:lpwstr>Não Classificado-Not Classified</vt:lpwstr>
  </property>
  <property fmtid="{D5CDD505-2E9C-101B-9397-08002B2CF9AE}" pid="8" name="_AdHocReviewCycleID">
    <vt:i4>-531364007</vt:i4>
  </property>
  <property fmtid="{D5CDD505-2E9C-101B-9397-08002B2CF9AE}" pid="9" name="_NewReviewCycle">
    <vt:lpwstr/>
  </property>
  <property fmtid="{D5CDD505-2E9C-101B-9397-08002B2CF9AE}" pid="10" name="_EmailSubject">
    <vt:lpwstr>Translation Request - Simponi - deadline dia 25 de maio</vt:lpwstr>
  </property>
  <property fmtid="{D5CDD505-2E9C-101B-9397-08002B2CF9AE}" pid="11" name="_AuthorEmail">
    <vt:lpwstr>marta.carvalho@merck.com</vt:lpwstr>
  </property>
  <property fmtid="{D5CDD505-2E9C-101B-9397-08002B2CF9AE}" pid="12" name="_AuthorEmailDisplayName">
    <vt:lpwstr>Carvalho, Marta</vt:lpwstr>
  </property>
  <property fmtid="{D5CDD505-2E9C-101B-9397-08002B2CF9AE}" pid="13" name="_PreviousAdHocReviewCycleID">
    <vt:i4>-2142500751</vt:i4>
  </property>
  <property fmtid="{D5CDD505-2E9C-101B-9397-08002B2CF9AE}" pid="14" name="_ReviewingToolsShownOnce">
    <vt:lpwstr/>
  </property>
  <property fmtid="{D5CDD505-2E9C-101B-9397-08002B2CF9AE}" pid="15" name="_dlc_DocIdItemGuid">
    <vt:lpwstr>f73966e3-6985-44b8-a676-0972f7227fb2</vt:lpwstr>
  </property>
  <property fmtid="{D5CDD505-2E9C-101B-9397-08002B2CF9AE}" pid="16" name="MediaServiceImageTags">
    <vt:lpwstr/>
  </property>
</Properties>
</file>