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autoSpaceDE w:val="0"/>
        <w:autoSpaceDN w:val="0"/>
        <w:adjustRightInd w:val="0"/>
        <w:spacing w:after="0" w:line="240" w:lineRule="auto"/>
        <w:jc w:val="center"/>
        <w:rPr>
          <w:rFonts w:ascii="Times New Roman" w:hAnsi="Times New Roman"/>
          <w:b/>
          <w:szCs w:val="24"/>
        </w:rPr>
      </w:pPr>
      <w:r w:rsidRPr="005A7E04">
        <w:rPr>
          <w:rFonts w:ascii="Times New Roman" w:hAnsi="Times New Roman"/>
          <w:b/>
          <w:szCs w:val="24"/>
          <w:lang w:val="sk-SK"/>
        </w:rPr>
        <w:t>PRÍLOHA I</w:t>
      </w:r>
    </w:p>
    <w:p w:rsidR="002708FD" w:rsidRPr="005A7E04" w:rsidRDefault="002708FD">
      <w:pPr>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r w:rsidRPr="005A7E04">
        <w:rPr>
          <w:rFonts w:ascii="Times New Roman" w:hAnsi="Times New Roman"/>
          <w:b/>
          <w:szCs w:val="24"/>
          <w:lang w:val="sk-SK"/>
        </w:rPr>
        <w:t>SÚHRN CHARAKTERISTICKÝCH VLASTNOSTÍ LIEKU</w:t>
      </w:r>
    </w:p>
    <w:p w:rsidR="002708FD" w:rsidRPr="005A7E04" w:rsidRDefault="002708FD">
      <w:pPr>
        <w:tabs>
          <w:tab w:val="left" w:pos="567"/>
        </w:tabs>
        <w:autoSpaceDE w:val="0"/>
        <w:autoSpaceDN w:val="0"/>
        <w:adjustRightInd w:val="0"/>
        <w:spacing w:after="0" w:line="240" w:lineRule="auto"/>
        <w:rPr>
          <w:rFonts w:ascii="Times New Roman" w:hAnsi="Times New Roman"/>
          <w:b/>
          <w:szCs w:val="24"/>
        </w:rPr>
      </w:pPr>
      <w:r w:rsidRPr="005A7E04">
        <w:rPr>
          <w:rFonts w:ascii="Times New Roman" w:hAnsi="Times New Roman"/>
          <w:b/>
          <w:szCs w:val="24"/>
        </w:rPr>
        <w:br w:type="page"/>
      </w:r>
      <w:r w:rsidRPr="005A7E04">
        <w:rPr>
          <w:rFonts w:ascii="Times New Roman" w:hAnsi="Times New Roman"/>
          <w:b/>
          <w:szCs w:val="24"/>
        </w:rPr>
        <w:lastRenderedPageBreak/>
        <w:t>1.</w:t>
      </w:r>
      <w:r w:rsidRPr="005A7E04">
        <w:rPr>
          <w:rFonts w:ascii="Times New Roman" w:hAnsi="Times New Roman"/>
          <w:b/>
          <w:szCs w:val="24"/>
        </w:rPr>
        <w:tab/>
      </w:r>
      <w:r w:rsidRPr="005A7E04">
        <w:rPr>
          <w:rFonts w:ascii="Times New Roman" w:hAnsi="Times New Roman"/>
          <w:b/>
          <w:szCs w:val="24"/>
          <w:lang w:val="sk-SK"/>
        </w:rPr>
        <w:t>NÁZOV LIEKU</w:t>
      </w:r>
    </w:p>
    <w:p w:rsidR="002708FD" w:rsidRPr="005A7E04" w:rsidRDefault="002708FD">
      <w:pPr>
        <w:autoSpaceDE w:val="0"/>
        <w:autoSpaceDN w:val="0"/>
        <w:adjustRightInd w:val="0"/>
        <w:spacing w:after="0" w:line="240" w:lineRule="auto"/>
        <w:rPr>
          <w:rFonts w:ascii="Times New Roman" w:hAnsi="Times New Roman"/>
          <w:b/>
          <w:szCs w:val="24"/>
        </w:rPr>
      </w:pPr>
    </w:p>
    <w:p w:rsidR="002708FD" w:rsidRPr="005A7E04" w:rsidRDefault="002708FD">
      <w:pPr>
        <w:autoSpaceDE w:val="0"/>
        <w:autoSpaceDN w:val="0"/>
        <w:adjustRightInd w:val="0"/>
        <w:spacing w:after="0" w:line="240" w:lineRule="auto"/>
        <w:rPr>
          <w:rFonts w:ascii="Times New Roman" w:hAnsi="Times New Roman"/>
          <w:szCs w:val="24"/>
        </w:rPr>
      </w:pPr>
      <w:r w:rsidRPr="005A7E04">
        <w:rPr>
          <w:rFonts w:ascii="Times New Roman" w:hAnsi="Times New Roman"/>
          <w:szCs w:val="24"/>
          <w:lang w:val="sk-SK"/>
        </w:rPr>
        <w:t>Temozolomide SUN 5</w:t>
      </w:r>
      <w:r w:rsidR="00E2163D">
        <w:rPr>
          <w:rFonts w:ascii="Times New Roman" w:hAnsi="Times New Roman"/>
          <w:szCs w:val="24"/>
          <w:lang w:val="sk-SK"/>
        </w:rPr>
        <w:t> mg</w:t>
      </w:r>
      <w:r w:rsidRPr="005A7E04">
        <w:rPr>
          <w:rFonts w:ascii="Times New Roman" w:hAnsi="Times New Roman"/>
          <w:szCs w:val="24"/>
          <w:lang w:val="sk-SK"/>
        </w:rPr>
        <w:t xml:space="preserve"> tvrdé kapsuly</w:t>
      </w:r>
    </w:p>
    <w:p w:rsidR="00075EAA" w:rsidRPr="005A7E04" w:rsidRDefault="00075EAA" w:rsidP="00075EAA">
      <w:pPr>
        <w:autoSpaceDE w:val="0"/>
        <w:autoSpaceDN w:val="0"/>
        <w:adjustRightInd w:val="0"/>
        <w:spacing w:after="0" w:line="240" w:lineRule="auto"/>
        <w:rPr>
          <w:rFonts w:ascii="Times New Roman" w:hAnsi="Times New Roman"/>
          <w:szCs w:val="24"/>
        </w:rPr>
      </w:pPr>
      <w:r>
        <w:rPr>
          <w:rFonts w:ascii="Times New Roman" w:hAnsi="Times New Roman"/>
          <w:szCs w:val="24"/>
          <w:lang w:val="sk-SK"/>
        </w:rPr>
        <w:t>Temozolomide SUN 20 mg</w:t>
      </w:r>
      <w:r w:rsidRPr="005A7E04">
        <w:rPr>
          <w:rFonts w:ascii="Times New Roman" w:hAnsi="Times New Roman"/>
          <w:szCs w:val="24"/>
          <w:lang w:val="sk-SK"/>
        </w:rPr>
        <w:t xml:space="preserve"> tvrdé kapsuly</w:t>
      </w:r>
    </w:p>
    <w:p w:rsidR="00075EAA" w:rsidRPr="005A7E04" w:rsidRDefault="00075EAA" w:rsidP="00075EAA">
      <w:pPr>
        <w:autoSpaceDE w:val="0"/>
        <w:autoSpaceDN w:val="0"/>
        <w:adjustRightInd w:val="0"/>
        <w:spacing w:after="0" w:line="240" w:lineRule="auto"/>
        <w:rPr>
          <w:rFonts w:ascii="Times New Roman" w:hAnsi="Times New Roman"/>
          <w:szCs w:val="24"/>
        </w:rPr>
      </w:pPr>
      <w:r>
        <w:rPr>
          <w:rFonts w:ascii="Times New Roman" w:hAnsi="Times New Roman"/>
          <w:szCs w:val="24"/>
          <w:lang w:val="sk-SK"/>
        </w:rPr>
        <w:t>Temozolomide SUN 100 mg</w:t>
      </w:r>
      <w:r w:rsidRPr="005A7E04">
        <w:rPr>
          <w:rFonts w:ascii="Times New Roman" w:hAnsi="Times New Roman"/>
          <w:szCs w:val="24"/>
          <w:lang w:val="sk-SK"/>
        </w:rPr>
        <w:t xml:space="preserve"> tvrdé kapsuly</w:t>
      </w:r>
    </w:p>
    <w:p w:rsidR="00075EAA" w:rsidRPr="005A7E04" w:rsidRDefault="00075EAA" w:rsidP="00075EAA">
      <w:pPr>
        <w:autoSpaceDE w:val="0"/>
        <w:autoSpaceDN w:val="0"/>
        <w:adjustRightInd w:val="0"/>
        <w:spacing w:after="0" w:line="240" w:lineRule="auto"/>
        <w:rPr>
          <w:rFonts w:ascii="Times New Roman" w:hAnsi="Times New Roman"/>
          <w:szCs w:val="24"/>
        </w:rPr>
      </w:pPr>
      <w:r>
        <w:rPr>
          <w:rFonts w:ascii="Times New Roman" w:hAnsi="Times New Roman"/>
          <w:szCs w:val="24"/>
          <w:lang w:val="sk-SK"/>
        </w:rPr>
        <w:t>Temozolomide SUN 140 mg</w:t>
      </w:r>
      <w:r w:rsidRPr="005A7E04">
        <w:rPr>
          <w:rFonts w:ascii="Times New Roman" w:hAnsi="Times New Roman"/>
          <w:szCs w:val="24"/>
          <w:lang w:val="sk-SK"/>
        </w:rPr>
        <w:t xml:space="preserve"> tvrdé kapsuly</w:t>
      </w:r>
    </w:p>
    <w:p w:rsidR="00075EAA" w:rsidRPr="005A7E04" w:rsidRDefault="00075EAA" w:rsidP="00075EAA">
      <w:pPr>
        <w:autoSpaceDE w:val="0"/>
        <w:autoSpaceDN w:val="0"/>
        <w:adjustRightInd w:val="0"/>
        <w:spacing w:after="0" w:line="240" w:lineRule="auto"/>
        <w:rPr>
          <w:rFonts w:ascii="Times New Roman" w:hAnsi="Times New Roman"/>
          <w:szCs w:val="24"/>
        </w:rPr>
      </w:pPr>
      <w:r>
        <w:rPr>
          <w:rFonts w:ascii="Times New Roman" w:hAnsi="Times New Roman"/>
          <w:szCs w:val="24"/>
          <w:lang w:val="sk-SK"/>
        </w:rPr>
        <w:t>Temozolomide SUN 180 mg</w:t>
      </w:r>
      <w:r w:rsidRPr="005A7E04">
        <w:rPr>
          <w:rFonts w:ascii="Times New Roman" w:hAnsi="Times New Roman"/>
          <w:szCs w:val="24"/>
          <w:lang w:val="sk-SK"/>
        </w:rPr>
        <w:t xml:space="preserve"> tvrdé kapsuly</w:t>
      </w:r>
    </w:p>
    <w:p w:rsidR="00075EAA" w:rsidRPr="005A7E04" w:rsidRDefault="00075EAA" w:rsidP="00075EAA">
      <w:pPr>
        <w:autoSpaceDE w:val="0"/>
        <w:autoSpaceDN w:val="0"/>
        <w:adjustRightInd w:val="0"/>
        <w:spacing w:after="0" w:line="240" w:lineRule="auto"/>
        <w:rPr>
          <w:rFonts w:ascii="Times New Roman" w:hAnsi="Times New Roman"/>
          <w:szCs w:val="24"/>
        </w:rPr>
      </w:pPr>
      <w:r w:rsidRPr="005A7E04">
        <w:rPr>
          <w:rFonts w:ascii="Times New Roman" w:hAnsi="Times New Roman"/>
          <w:szCs w:val="24"/>
          <w:lang w:val="sk-SK"/>
        </w:rPr>
        <w:t xml:space="preserve">Temozolomide SUN </w:t>
      </w:r>
      <w:r>
        <w:rPr>
          <w:rFonts w:ascii="Times New Roman" w:hAnsi="Times New Roman"/>
          <w:szCs w:val="24"/>
          <w:lang w:val="sk-SK"/>
        </w:rPr>
        <w:t>2</w:t>
      </w:r>
      <w:r w:rsidRPr="005A7E04">
        <w:rPr>
          <w:rFonts w:ascii="Times New Roman" w:hAnsi="Times New Roman"/>
          <w:szCs w:val="24"/>
          <w:lang w:val="sk-SK"/>
        </w:rPr>
        <w:t>5</w:t>
      </w:r>
      <w:r>
        <w:rPr>
          <w:rFonts w:ascii="Times New Roman" w:hAnsi="Times New Roman"/>
          <w:szCs w:val="24"/>
          <w:lang w:val="sk-SK"/>
        </w:rPr>
        <w:t>0 mg</w:t>
      </w:r>
      <w:r w:rsidRPr="005A7E04">
        <w:rPr>
          <w:rFonts w:ascii="Times New Roman" w:hAnsi="Times New Roman"/>
          <w:szCs w:val="24"/>
          <w:lang w:val="sk-SK"/>
        </w:rPr>
        <w:t xml:space="preserve"> tvrdé kapsuly</w:t>
      </w:r>
    </w:p>
    <w:p w:rsidR="002708FD" w:rsidRPr="005A7E04" w:rsidRDefault="002708FD">
      <w:pPr>
        <w:autoSpaceDE w:val="0"/>
        <w:autoSpaceDN w:val="0"/>
        <w:adjustRightInd w:val="0"/>
        <w:spacing w:after="0" w:line="240" w:lineRule="auto"/>
        <w:rPr>
          <w:rFonts w:ascii="Times New Roman" w:hAnsi="Times New Roman"/>
          <w:szCs w:val="24"/>
        </w:rPr>
      </w:pPr>
    </w:p>
    <w:p w:rsidR="002708FD" w:rsidRPr="005A7E04" w:rsidRDefault="002708FD">
      <w:pPr>
        <w:autoSpaceDE w:val="0"/>
        <w:autoSpaceDN w:val="0"/>
        <w:adjustRightInd w:val="0"/>
        <w:spacing w:after="0" w:line="240" w:lineRule="auto"/>
        <w:rPr>
          <w:rFonts w:ascii="Times New Roman" w:hAnsi="Times New Roman"/>
          <w:szCs w:val="24"/>
        </w:rPr>
      </w:pPr>
    </w:p>
    <w:p w:rsidR="002708FD" w:rsidRPr="005A7E04" w:rsidRDefault="002708FD">
      <w:pPr>
        <w:tabs>
          <w:tab w:val="left" w:pos="567"/>
        </w:tabs>
        <w:autoSpaceDE w:val="0"/>
        <w:autoSpaceDN w:val="0"/>
        <w:adjustRightInd w:val="0"/>
        <w:spacing w:after="0" w:line="240" w:lineRule="auto"/>
        <w:rPr>
          <w:rFonts w:ascii="Times New Roman" w:hAnsi="Times New Roman"/>
          <w:b/>
          <w:szCs w:val="24"/>
        </w:rPr>
      </w:pPr>
      <w:r w:rsidRPr="005A7E04">
        <w:rPr>
          <w:rFonts w:ascii="Times New Roman" w:hAnsi="Times New Roman"/>
          <w:b/>
          <w:szCs w:val="24"/>
        </w:rPr>
        <w:t>2.</w:t>
      </w:r>
      <w:r w:rsidRPr="005A7E04">
        <w:rPr>
          <w:rFonts w:ascii="Times New Roman" w:hAnsi="Times New Roman"/>
          <w:b/>
          <w:szCs w:val="24"/>
        </w:rPr>
        <w:tab/>
      </w:r>
      <w:r w:rsidRPr="005A7E04">
        <w:rPr>
          <w:rFonts w:ascii="Times New Roman" w:hAnsi="Times New Roman"/>
          <w:b/>
          <w:szCs w:val="24"/>
          <w:lang w:val="sk-SK"/>
        </w:rPr>
        <w:t>KVALITATÍVNE A KVANTITATÍVNE ZLOŽENIE</w:t>
      </w:r>
    </w:p>
    <w:p w:rsidR="002708FD" w:rsidRPr="005A7E04" w:rsidRDefault="002708FD">
      <w:pPr>
        <w:autoSpaceDE w:val="0"/>
        <w:autoSpaceDN w:val="0"/>
        <w:adjustRightInd w:val="0"/>
        <w:spacing w:after="0" w:line="240" w:lineRule="auto"/>
        <w:rPr>
          <w:rFonts w:ascii="Times New Roman" w:hAnsi="Times New Roman"/>
          <w:b/>
          <w:szCs w:val="24"/>
        </w:rPr>
      </w:pPr>
    </w:p>
    <w:p w:rsidR="00075EAA" w:rsidRPr="00E256A6" w:rsidRDefault="00075EAA">
      <w:pPr>
        <w:autoSpaceDE w:val="0"/>
        <w:autoSpaceDN w:val="0"/>
        <w:adjustRightInd w:val="0"/>
        <w:spacing w:after="0" w:line="240" w:lineRule="auto"/>
        <w:rPr>
          <w:rFonts w:ascii="Times New Roman" w:hAnsi="Times New Roman"/>
          <w:szCs w:val="24"/>
          <w:u w:val="single"/>
          <w:lang w:val="sk-SK"/>
        </w:rPr>
      </w:pPr>
      <w:r w:rsidRPr="00E256A6">
        <w:rPr>
          <w:rFonts w:ascii="Times New Roman" w:hAnsi="Times New Roman"/>
          <w:szCs w:val="24"/>
          <w:u w:val="single"/>
          <w:lang w:val="sk-SK"/>
        </w:rPr>
        <w:t>5 mg tvrdé kapsuly</w:t>
      </w:r>
    </w:p>
    <w:p w:rsidR="002708FD" w:rsidRPr="00D7189E"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5</w:t>
      </w:r>
      <w:r w:rsidR="00E2163D">
        <w:rPr>
          <w:rFonts w:ascii="Times New Roman" w:hAnsi="Times New Roman"/>
          <w:szCs w:val="24"/>
          <w:lang w:val="sk-SK"/>
        </w:rPr>
        <w:t> mg</w:t>
      </w:r>
      <w:r w:rsidRPr="005A7E04">
        <w:rPr>
          <w:rFonts w:ascii="Times New Roman" w:hAnsi="Times New Roman"/>
          <w:szCs w:val="24"/>
          <w:lang w:val="sk-SK"/>
        </w:rPr>
        <w:t xml:space="preserve"> temozolomidu.</w:t>
      </w:r>
    </w:p>
    <w:p w:rsidR="002708FD" w:rsidRPr="00D7189E"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Pomocná látka</w:t>
      </w:r>
      <w:r w:rsidRPr="00230799">
        <w:rPr>
          <w:rFonts w:ascii="Times New Roman" w:hAnsi="Times New Roman"/>
          <w:szCs w:val="24"/>
          <w:u w:val="single"/>
          <w:lang w:val="sk-SK"/>
        </w:rPr>
        <w:t xml:space="preserve"> </w:t>
      </w:r>
      <w:r w:rsidR="00C52C5B" w:rsidRPr="00D7189E">
        <w:rPr>
          <w:rFonts w:ascii="Times New Roman" w:hAnsi="Times New Roman"/>
          <w:u w:val="single"/>
          <w:lang w:val="sk-SK"/>
        </w:rPr>
        <w:t>so známym účinkom</w:t>
      </w: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30,97</w:t>
      </w:r>
      <w:r w:rsidR="00E2163D">
        <w:rPr>
          <w:rFonts w:ascii="Times New Roman" w:hAnsi="Times New Roman"/>
          <w:szCs w:val="24"/>
          <w:lang w:val="sk-SK"/>
        </w:rPr>
        <w:t> mg</w:t>
      </w:r>
      <w:r w:rsidRPr="005A7E04">
        <w:rPr>
          <w:rFonts w:ascii="Times New Roman" w:hAnsi="Times New Roman"/>
          <w:szCs w:val="24"/>
          <w:lang w:val="sk-SK"/>
        </w:rPr>
        <w:t xml:space="preserve"> laktózy.</w:t>
      </w:r>
    </w:p>
    <w:p w:rsidR="002708FD" w:rsidRDefault="002708FD">
      <w:pPr>
        <w:autoSpaceDE w:val="0"/>
        <w:autoSpaceDN w:val="0"/>
        <w:adjustRightInd w:val="0"/>
        <w:spacing w:after="0" w:line="240" w:lineRule="auto"/>
        <w:rPr>
          <w:rFonts w:ascii="Times New Roman" w:hAnsi="Times New Roman"/>
          <w:szCs w:val="24"/>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20</w:t>
      </w:r>
      <w:r w:rsidRPr="00B96BB7">
        <w:rPr>
          <w:rFonts w:ascii="Times New Roman" w:hAnsi="Times New Roman"/>
          <w:szCs w:val="24"/>
          <w:u w:val="single"/>
          <w:lang w:val="sk-SK"/>
        </w:rPr>
        <w:t> mg tvrdé kapsuly</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20</w:t>
      </w:r>
      <w:r>
        <w:rPr>
          <w:rFonts w:ascii="Times New Roman" w:hAnsi="Times New Roman"/>
          <w:szCs w:val="24"/>
          <w:lang w:val="sk-SK"/>
        </w:rPr>
        <w:t> mg</w:t>
      </w:r>
      <w:r w:rsidRPr="005A7E04">
        <w:rPr>
          <w:rFonts w:ascii="Times New Roman" w:hAnsi="Times New Roman"/>
          <w:szCs w:val="24"/>
          <w:lang w:val="sk-SK"/>
        </w:rPr>
        <w:t xml:space="preserve"> temozolomidu.</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Pomocná látka</w:t>
      </w:r>
      <w:r w:rsidRPr="004D6FDC">
        <w:rPr>
          <w:rFonts w:ascii="Times New Roman" w:hAnsi="Times New Roman"/>
          <w:u w:val="single"/>
          <w:lang w:val="sk-SK"/>
        </w:rPr>
        <w:t xml:space="preserve"> so známym účinkom</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18,16</w:t>
      </w:r>
      <w:r>
        <w:rPr>
          <w:rFonts w:ascii="Times New Roman" w:hAnsi="Times New Roman"/>
          <w:szCs w:val="24"/>
          <w:lang w:val="sk-SK"/>
        </w:rPr>
        <w:t> mg</w:t>
      </w:r>
      <w:r w:rsidRPr="005A7E04">
        <w:rPr>
          <w:rFonts w:ascii="Times New Roman" w:hAnsi="Times New Roman"/>
          <w:szCs w:val="24"/>
          <w:lang w:val="sk-SK"/>
        </w:rPr>
        <w:t xml:space="preserve"> laktózy.</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100</w:t>
      </w:r>
      <w:r w:rsidRPr="00B96BB7">
        <w:rPr>
          <w:rFonts w:ascii="Times New Roman" w:hAnsi="Times New Roman"/>
          <w:szCs w:val="24"/>
          <w:u w:val="single"/>
          <w:lang w:val="sk-SK"/>
        </w:rPr>
        <w:t> mg tvrdé kapsuly</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100</w:t>
      </w:r>
      <w:r>
        <w:rPr>
          <w:rFonts w:ascii="Times New Roman" w:hAnsi="Times New Roman"/>
          <w:szCs w:val="24"/>
          <w:lang w:val="sk-SK"/>
        </w:rPr>
        <w:t> mg</w:t>
      </w:r>
      <w:r w:rsidRPr="005A7E04">
        <w:rPr>
          <w:rFonts w:ascii="Times New Roman" w:hAnsi="Times New Roman"/>
          <w:szCs w:val="24"/>
          <w:lang w:val="sk-SK"/>
        </w:rPr>
        <w:t xml:space="preserve"> temozolomidu.</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Pomocná látka</w:t>
      </w:r>
      <w:r w:rsidRPr="004D6FDC">
        <w:rPr>
          <w:rFonts w:ascii="Times New Roman" w:hAnsi="Times New Roman"/>
          <w:u w:val="single"/>
          <w:lang w:val="sk-SK"/>
        </w:rPr>
        <w:t xml:space="preserve"> so známym účinkom</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90,801</w:t>
      </w:r>
      <w:r>
        <w:rPr>
          <w:rFonts w:ascii="Times New Roman" w:hAnsi="Times New Roman"/>
          <w:szCs w:val="24"/>
          <w:lang w:val="sk-SK"/>
        </w:rPr>
        <w:t> mg</w:t>
      </w:r>
      <w:r w:rsidRPr="005A7E04">
        <w:rPr>
          <w:rFonts w:ascii="Times New Roman" w:hAnsi="Times New Roman"/>
          <w:szCs w:val="24"/>
          <w:lang w:val="sk-SK"/>
        </w:rPr>
        <w:t xml:space="preserve"> laktózy.</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140</w:t>
      </w:r>
      <w:r w:rsidRPr="00B96BB7">
        <w:rPr>
          <w:rFonts w:ascii="Times New Roman" w:hAnsi="Times New Roman"/>
          <w:szCs w:val="24"/>
          <w:u w:val="single"/>
          <w:lang w:val="sk-SK"/>
        </w:rPr>
        <w:t> mg tvrdé kapsuly</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140</w:t>
      </w:r>
      <w:r>
        <w:rPr>
          <w:rFonts w:ascii="Times New Roman" w:hAnsi="Times New Roman"/>
          <w:szCs w:val="24"/>
          <w:lang w:val="sk-SK"/>
        </w:rPr>
        <w:t> mg</w:t>
      </w:r>
      <w:r w:rsidRPr="005A7E04">
        <w:rPr>
          <w:rFonts w:ascii="Times New Roman" w:hAnsi="Times New Roman"/>
          <w:szCs w:val="24"/>
          <w:lang w:val="sk-SK"/>
        </w:rPr>
        <w:t xml:space="preserve"> temozolomidu.</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Pomocná látka</w:t>
      </w:r>
      <w:r>
        <w:rPr>
          <w:rFonts w:ascii="Times New Roman" w:hAnsi="Times New Roman"/>
          <w:szCs w:val="24"/>
          <w:u w:val="single"/>
          <w:lang w:val="sk-SK"/>
        </w:rPr>
        <w:t xml:space="preserve"> </w:t>
      </w:r>
      <w:r w:rsidRPr="004D6FDC">
        <w:rPr>
          <w:rFonts w:ascii="Times New Roman" w:hAnsi="Times New Roman"/>
          <w:u w:val="single"/>
          <w:lang w:val="sk-SK"/>
        </w:rPr>
        <w:t>so známym účinkom</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127,121</w:t>
      </w:r>
      <w:r>
        <w:rPr>
          <w:rFonts w:ascii="Times New Roman" w:hAnsi="Times New Roman"/>
          <w:szCs w:val="24"/>
          <w:lang w:val="sk-SK"/>
        </w:rPr>
        <w:t> mg</w:t>
      </w:r>
      <w:r w:rsidRPr="005A7E04">
        <w:rPr>
          <w:rFonts w:ascii="Times New Roman" w:hAnsi="Times New Roman"/>
          <w:szCs w:val="24"/>
          <w:lang w:val="sk-SK"/>
        </w:rPr>
        <w:t xml:space="preserve"> laktózy.</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180</w:t>
      </w:r>
      <w:r w:rsidRPr="00B96BB7">
        <w:rPr>
          <w:rFonts w:ascii="Times New Roman" w:hAnsi="Times New Roman"/>
          <w:szCs w:val="24"/>
          <w:u w:val="single"/>
          <w:lang w:val="sk-SK"/>
        </w:rPr>
        <w:t> mg tvrdé kapsuly</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180</w:t>
      </w:r>
      <w:r>
        <w:rPr>
          <w:rFonts w:ascii="Times New Roman" w:hAnsi="Times New Roman"/>
          <w:szCs w:val="24"/>
          <w:lang w:val="sk-SK"/>
        </w:rPr>
        <w:t> mg</w:t>
      </w:r>
      <w:r w:rsidRPr="005A7E04">
        <w:rPr>
          <w:rFonts w:ascii="Times New Roman" w:hAnsi="Times New Roman"/>
          <w:szCs w:val="24"/>
          <w:lang w:val="sk-SK"/>
        </w:rPr>
        <w:t xml:space="preserve"> temozolomidu.</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Pomocná látka</w:t>
      </w:r>
      <w:r>
        <w:rPr>
          <w:rFonts w:ascii="Times New Roman" w:hAnsi="Times New Roman"/>
          <w:szCs w:val="24"/>
          <w:u w:val="single"/>
          <w:lang w:val="sk-SK"/>
        </w:rPr>
        <w:t xml:space="preserve"> </w:t>
      </w:r>
      <w:r w:rsidRPr="004D6FDC">
        <w:rPr>
          <w:rFonts w:ascii="Times New Roman" w:hAnsi="Times New Roman"/>
          <w:u w:val="single"/>
          <w:lang w:val="sk-SK"/>
        </w:rPr>
        <w:t>so známym účinkom</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163,441</w:t>
      </w:r>
      <w:r>
        <w:rPr>
          <w:rFonts w:ascii="Times New Roman" w:hAnsi="Times New Roman"/>
          <w:szCs w:val="24"/>
          <w:lang w:val="sk-SK"/>
        </w:rPr>
        <w:t> mg</w:t>
      </w:r>
      <w:r w:rsidRPr="005A7E04">
        <w:rPr>
          <w:rFonts w:ascii="Times New Roman" w:hAnsi="Times New Roman"/>
          <w:szCs w:val="24"/>
          <w:lang w:val="sk-SK"/>
        </w:rPr>
        <w:t xml:space="preserve"> laktózy.</w:t>
      </w:r>
    </w:p>
    <w:p w:rsidR="00FC100D" w:rsidRPr="00B96BB7"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w:t>
      </w:r>
      <w:r w:rsidRPr="00B96BB7">
        <w:rPr>
          <w:rFonts w:ascii="Times New Roman" w:hAnsi="Times New Roman"/>
          <w:szCs w:val="24"/>
          <w:u w:val="single"/>
          <w:lang w:val="sk-SK"/>
        </w:rPr>
        <w:t>5</w:t>
      </w:r>
      <w:r>
        <w:rPr>
          <w:rFonts w:ascii="Times New Roman" w:hAnsi="Times New Roman"/>
          <w:szCs w:val="24"/>
          <w:u w:val="single"/>
          <w:lang w:val="sk-SK"/>
        </w:rPr>
        <w:t>0</w:t>
      </w:r>
      <w:r w:rsidRPr="00B96BB7">
        <w:rPr>
          <w:rFonts w:ascii="Times New Roman" w:hAnsi="Times New Roman"/>
          <w:szCs w:val="24"/>
          <w:u w:val="single"/>
          <w:lang w:val="sk-SK"/>
        </w:rPr>
        <w:t> mg tvrdé kapsuly</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250</w:t>
      </w:r>
      <w:r>
        <w:rPr>
          <w:rFonts w:ascii="Times New Roman" w:hAnsi="Times New Roman"/>
          <w:szCs w:val="24"/>
          <w:lang w:val="sk-SK"/>
        </w:rPr>
        <w:t> mg</w:t>
      </w:r>
      <w:r w:rsidRPr="005A7E04">
        <w:rPr>
          <w:rFonts w:ascii="Times New Roman" w:hAnsi="Times New Roman"/>
          <w:szCs w:val="24"/>
          <w:lang w:val="sk-SK"/>
        </w:rPr>
        <w:t xml:space="preserve"> temozolomidu.</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Pomocná látka</w:t>
      </w:r>
      <w:r>
        <w:rPr>
          <w:rFonts w:ascii="Times New Roman" w:hAnsi="Times New Roman"/>
          <w:szCs w:val="24"/>
          <w:u w:val="single"/>
          <w:lang w:val="sk-SK"/>
        </w:rPr>
        <w:t xml:space="preserve"> </w:t>
      </w:r>
      <w:r w:rsidRPr="004D6FDC">
        <w:rPr>
          <w:rFonts w:ascii="Times New Roman" w:hAnsi="Times New Roman"/>
          <w:u w:val="single"/>
          <w:lang w:val="sk-SK"/>
        </w:rPr>
        <w:t>so známym účinkom</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Každá tvrdá kapsula obsahuje </w:t>
      </w:r>
      <w:r w:rsidRPr="004D6FDC">
        <w:rPr>
          <w:rFonts w:ascii="Times New Roman" w:hAnsi="Times New Roman"/>
          <w:lang w:val="sk-SK"/>
        </w:rPr>
        <w:t>227,001 mg</w:t>
      </w:r>
      <w:r w:rsidRPr="005A7E04">
        <w:rPr>
          <w:rFonts w:ascii="Times New Roman" w:hAnsi="Times New Roman"/>
          <w:szCs w:val="24"/>
          <w:lang w:val="sk-SK"/>
        </w:rPr>
        <w:t xml:space="preserve"> laktózy.</w:t>
      </w:r>
    </w:p>
    <w:p w:rsidR="00075EAA" w:rsidRPr="005A7E04" w:rsidRDefault="00075EAA">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Úplný zoznam pomocných látok, pozri časť 6.1.</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rsidP="001A3444">
      <w:pPr>
        <w:tabs>
          <w:tab w:val="left" w:pos="540"/>
        </w:tabs>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t>3.</w:t>
      </w:r>
      <w:r w:rsidRPr="005A7E04">
        <w:rPr>
          <w:rFonts w:ascii="Times New Roman" w:hAnsi="Times New Roman"/>
          <w:b/>
          <w:szCs w:val="24"/>
          <w:lang w:val="sk-SK"/>
        </w:rPr>
        <w:tab/>
        <w:t>LIEKOVÁ FORMA</w:t>
      </w:r>
    </w:p>
    <w:p w:rsidR="002708FD" w:rsidRPr="005A7E04" w:rsidRDefault="002708FD">
      <w:pPr>
        <w:autoSpaceDE w:val="0"/>
        <w:autoSpaceDN w:val="0"/>
        <w:adjustRightInd w:val="0"/>
        <w:spacing w:after="0" w:line="240" w:lineRule="auto"/>
        <w:rPr>
          <w:rFonts w:ascii="Times New Roman" w:hAnsi="Times New Roman"/>
          <w:b/>
          <w:szCs w:val="24"/>
          <w:lang w:val="sk-SK"/>
        </w:rPr>
      </w:pPr>
    </w:p>
    <w:p w:rsidR="002708FD" w:rsidRPr="005A7E04" w:rsidRDefault="00075EAA">
      <w:pPr>
        <w:autoSpaceDE w:val="0"/>
        <w:autoSpaceDN w:val="0"/>
        <w:adjustRightInd w:val="0"/>
        <w:spacing w:after="0" w:line="240" w:lineRule="auto"/>
        <w:rPr>
          <w:rFonts w:ascii="Times New Roman" w:hAnsi="Times New Roman"/>
          <w:szCs w:val="24"/>
          <w:lang w:val="sk-SK"/>
        </w:rPr>
      </w:pPr>
      <w:r w:rsidRPr="00E256A6">
        <w:rPr>
          <w:rFonts w:ascii="Times New Roman" w:hAnsi="Times New Roman"/>
          <w:szCs w:val="24"/>
          <w:u w:val="single"/>
          <w:lang w:val="sk-SK"/>
        </w:rPr>
        <w:t>5 mg t</w:t>
      </w:r>
      <w:r w:rsidR="002708FD" w:rsidRPr="00E256A6">
        <w:rPr>
          <w:rFonts w:ascii="Times New Roman" w:hAnsi="Times New Roman"/>
          <w:szCs w:val="24"/>
          <w:u w:val="single"/>
          <w:lang w:val="sk-SK"/>
        </w:rPr>
        <w:t>vrdá kapsula</w:t>
      </w:r>
      <w:r w:rsidR="00325076" w:rsidRPr="00E256A6">
        <w:rPr>
          <w:rFonts w:ascii="Times New Roman" w:hAnsi="Times New Roman"/>
          <w:szCs w:val="24"/>
          <w:u w:val="single"/>
          <w:lang w:val="sk-SK"/>
        </w:rPr>
        <w:t xml:space="preserve"> (kapsula)</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lastRenderedPageBreak/>
        <w:t xml:space="preserve">Tvrdé želatínové kapsuly s bielym nepriehľadným </w:t>
      </w:r>
      <w:r w:rsidR="002923B8" w:rsidRPr="002923B8">
        <w:rPr>
          <w:rFonts w:ascii="Times New Roman" w:hAnsi="Times New Roman"/>
          <w:szCs w:val="24"/>
          <w:lang w:val="cs-CZ"/>
        </w:rPr>
        <w:t xml:space="preserve">viečkom a telom, potlačené zeleným atramentom. Na viečku je vytlačené </w:t>
      </w:r>
      <w:r w:rsidR="00CB40F4">
        <w:rPr>
          <w:rFonts w:ascii="Times New Roman" w:hAnsi="Times New Roman"/>
          <w:szCs w:val="24"/>
          <w:lang w:val="cs-CZ"/>
        </w:rPr>
        <w:t>'890', na tele je potlač '5 mg</w:t>
      </w:r>
      <w:r w:rsidR="00CB40F4" w:rsidRPr="00CB40F4">
        <w:rPr>
          <w:rFonts w:ascii="Times New Roman" w:hAnsi="Times New Roman"/>
          <w:szCs w:val="24"/>
          <w:lang w:val="cs-CZ"/>
        </w:rPr>
        <w:t>'</w:t>
      </w:r>
      <w:r w:rsidR="00CB40F4">
        <w:rPr>
          <w:rFonts w:ascii="Times New Roman" w:hAnsi="Times New Roman"/>
          <w:szCs w:val="24"/>
          <w:lang w:val="cs-CZ"/>
        </w:rPr>
        <w:t xml:space="preserve"> </w:t>
      </w:r>
      <w:r w:rsidR="002923B8" w:rsidRPr="002923B8">
        <w:rPr>
          <w:rFonts w:ascii="Times New Roman" w:hAnsi="Times New Roman"/>
          <w:szCs w:val="24"/>
          <w:lang w:val="cs-CZ"/>
        </w:rPr>
        <w:t>a dva pruhy.</w:t>
      </w:r>
    </w:p>
    <w:p w:rsidR="002708FD" w:rsidRDefault="002708FD">
      <w:pPr>
        <w:autoSpaceDE w:val="0"/>
        <w:autoSpaceDN w:val="0"/>
        <w:adjustRightInd w:val="0"/>
        <w:spacing w:after="0" w:line="240" w:lineRule="auto"/>
        <w:rPr>
          <w:rFonts w:ascii="Times New Roman" w:hAnsi="Times New Roman"/>
          <w:szCs w:val="24"/>
          <w:lang w:val="sk-SK"/>
        </w:rPr>
      </w:pPr>
    </w:p>
    <w:p w:rsidR="00075EAA" w:rsidRDefault="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20</w:t>
      </w:r>
      <w:r w:rsidRPr="00B96BB7">
        <w:rPr>
          <w:rFonts w:ascii="Times New Roman" w:hAnsi="Times New Roman"/>
          <w:szCs w:val="24"/>
          <w:u w:val="single"/>
          <w:lang w:val="sk-SK"/>
        </w:rPr>
        <w:t> mg tvrdá kapsula (kapsula)</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Tvrdá želatínová kapsula s bielym nepriehľadným </w:t>
      </w:r>
      <w:r w:rsidRPr="000E5B9F">
        <w:rPr>
          <w:rFonts w:ascii="Times New Roman" w:hAnsi="Times New Roman"/>
          <w:szCs w:val="24"/>
          <w:lang w:val="cs-CZ"/>
        </w:rPr>
        <w:t>viečkom a telom, potlačené žltým atramentom. Na viečku je vytlačené '891', na tele je potlač '20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FC100D" w:rsidRDefault="00FC100D">
      <w:pPr>
        <w:autoSpaceDE w:val="0"/>
        <w:autoSpaceDN w:val="0"/>
        <w:adjustRightInd w:val="0"/>
        <w:spacing w:after="0" w:line="240" w:lineRule="auto"/>
        <w:rPr>
          <w:rFonts w:ascii="Times New Roman" w:hAnsi="Times New Roman"/>
          <w:szCs w:val="24"/>
          <w:u w:val="single"/>
          <w:lang w:val="sk-SK"/>
        </w:rPr>
      </w:pPr>
    </w:p>
    <w:p w:rsidR="00075EAA" w:rsidRDefault="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100</w:t>
      </w:r>
      <w:r w:rsidRPr="00B96BB7">
        <w:rPr>
          <w:rFonts w:ascii="Times New Roman" w:hAnsi="Times New Roman"/>
          <w:szCs w:val="24"/>
          <w:u w:val="single"/>
          <w:lang w:val="sk-SK"/>
        </w:rPr>
        <w:t> mg tvrdá kapsula (kapsula)</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Tvrdé želatínové kapsuly s bielym nepriehľadným </w:t>
      </w:r>
      <w:r w:rsidRPr="000E5B9F">
        <w:rPr>
          <w:rFonts w:ascii="Times New Roman" w:hAnsi="Times New Roman"/>
          <w:szCs w:val="24"/>
          <w:lang w:val="cs-CZ"/>
        </w:rPr>
        <w:t>viečkom a telom, potlačené ružovým atramentom. Na viečku je vytlačené '892', na tele je potlač '100 mg</w:t>
      </w:r>
      <w:r w:rsidRPr="00CB40F4">
        <w:rPr>
          <w:rFonts w:ascii="Times New Roman" w:hAnsi="Times New Roman"/>
          <w:szCs w:val="24"/>
          <w:lang w:val="cs-CZ"/>
        </w:rPr>
        <w:t>'</w:t>
      </w:r>
      <w:r>
        <w:rPr>
          <w:rFonts w:ascii="Times New Roman" w:hAnsi="Times New Roman"/>
          <w:szCs w:val="24"/>
          <w:lang w:val="cs-CZ"/>
        </w:rPr>
        <w:t xml:space="preserve"> </w:t>
      </w:r>
      <w:r w:rsidRPr="000E5B9F">
        <w:rPr>
          <w:rFonts w:ascii="Times New Roman" w:hAnsi="Times New Roman"/>
          <w:szCs w:val="24"/>
          <w:lang w:val="cs-CZ"/>
        </w:rPr>
        <w:t>a dva pruhy.</w:t>
      </w:r>
    </w:p>
    <w:p w:rsidR="00FC100D" w:rsidRDefault="00FC100D">
      <w:pPr>
        <w:autoSpaceDE w:val="0"/>
        <w:autoSpaceDN w:val="0"/>
        <w:adjustRightInd w:val="0"/>
        <w:spacing w:after="0" w:line="240" w:lineRule="auto"/>
        <w:rPr>
          <w:rFonts w:ascii="Times New Roman" w:hAnsi="Times New Roman"/>
          <w:szCs w:val="24"/>
          <w:u w:val="single"/>
          <w:lang w:val="sk-SK"/>
        </w:rPr>
      </w:pPr>
    </w:p>
    <w:p w:rsidR="00075EAA" w:rsidRDefault="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140</w:t>
      </w:r>
      <w:r w:rsidRPr="00B96BB7">
        <w:rPr>
          <w:rFonts w:ascii="Times New Roman" w:hAnsi="Times New Roman"/>
          <w:szCs w:val="24"/>
          <w:u w:val="single"/>
          <w:lang w:val="sk-SK"/>
        </w:rPr>
        <w:t> mg tvrdá kapsula (kapsula)</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Tvrdé želatínové kapsuly s bielym nepriehľadným </w:t>
      </w:r>
      <w:r w:rsidRPr="000E5B9F">
        <w:rPr>
          <w:rFonts w:ascii="Times New Roman" w:hAnsi="Times New Roman"/>
          <w:szCs w:val="24"/>
          <w:lang w:val="cs-CZ"/>
        </w:rPr>
        <w:t>viečkom a telom, potlačené modrým atramentom. Na viečku je vytlačené '929', na tele je potlač '140 mg</w:t>
      </w:r>
      <w:r w:rsidRPr="00CB40F4">
        <w:rPr>
          <w:rFonts w:ascii="Times New Roman" w:hAnsi="Times New Roman"/>
          <w:szCs w:val="24"/>
          <w:lang w:val="cs-CZ"/>
        </w:rPr>
        <w:t>'</w:t>
      </w:r>
      <w:r>
        <w:rPr>
          <w:rFonts w:ascii="Times New Roman" w:hAnsi="Times New Roman"/>
          <w:szCs w:val="24"/>
          <w:lang w:val="cs-CZ"/>
        </w:rPr>
        <w:t xml:space="preserve"> </w:t>
      </w:r>
      <w:r w:rsidRPr="000E5B9F">
        <w:rPr>
          <w:rFonts w:ascii="Times New Roman" w:hAnsi="Times New Roman"/>
          <w:szCs w:val="24"/>
          <w:lang w:val="cs-CZ"/>
        </w:rPr>
        <w:t>a dva pruhy.</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p>
    <w:p w:rsidR="00075EAA" w:rsidRDefault="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180</w:t>
      </w:r>
      <w:r w:rsidRPr="00B96BB7">
        <w:rPr>
          <w:rFonts w:ascii="Times New Roman" w:hAnsi="Times New Roman"/>
          <w:szCs w:val="24"/>
          <w:u w:val="single"/>
          <w:lang w:val="sk-SK"/>
        </w:rPr>
        <w:t> mg tvrdá kapsula (kapsula)</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Tvrdé želatínové kapsuly s bielym nepriehľadným </w:t>
      </w:r>
      <w:r w:rsidRPr="000E5B9F">
        <w:rPr>
          <w:rFonts w:ascii="Times New Roman" w:hAnsi="Times New Roman"/>
          <w:szCs w:val="24"/>
          <w:lang w:val="cs-CZ"/>
        </w:rPr>
        <w:t>viečkom a telom, potlačené červeným atramentom. Na viečku je vytlačené '930', na tele je potlač '180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FC100D" w:rsidRDefault="00FC100D">
      <w:pPr>
        <w:autoSpaceDE w:val="0"/>
        <w:autoSpaceDN w:val="0"/>
        <w:adjustRightInd w:val="0"/>
        <w:spacing w:after="0" w:line="240" w:lineRule="auto"/>
        <w:rPr>
          <w:rFonts w:ascii="Times New Roman" w:hAnsi="Times New Roman"/>
          <w:szCs w:val="24"/>
          <w:u w:val="single"/>
          <w:lang w:val="sk-SK"/>
        </w:rPr>
      </w:pPr>
    </w:p>
    <w:p w:rsidR="00075EAA" w:rsidRDefault="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w:t>
      </w:r>
      <w:r w:rsidRPr="00B96BB7">
        <w:rPr>
          <w:rFonts w:ascii="Times New Roman" w:hAnsi="Times New Roman"/>
          <w:szCs w:val="24"/>
          <w:u w:val="single"/>
          <w:lang w:val="sk-SK"/>
        </w:rPr>
        <w:t>5</w:t>
      </w:r>
      <w:r>
        <w:rPr>
          <w:rFonts w:ascii="Times New Roman" w:hAnsi="Times New Roman"/>
          <w:szCs w:val="24"/>
          <w:u w:val="single"/>
          <w:lang w:val="sk-SK"/>
        </w:rPr>
        <w:t>0</w:t>
      </w:r>
      <w:r w:rsidRPr="00B96BB7">
        <w:rPr>
          <w:rFonts w:ascii="Times New Roman" w:hAnsi="Times New Roman"/>
          <w:szCs w:val="24"/>
          <w:u w:val="single"/>
          <w:lang w:val="sk-SK"/>
        </w:rPr>
        <w:t> mg tvrdá kapsula (kapsula)</w:t>
      </w:r>
    </w:p>
    <w:p w:rsidR="00FC100D" w:rsidRPr="004D6FDC"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Tvrdé želatínové kapsuly s bielym nepriehľadným </w:t>
      </w:r>
      <w:r w:rsidRPr="000E5B9F">
        <w:rPr>
          <w:rFonts w:ascii="Times New Roman" w:hAnsi="Times New Roman"/>
          <w:szCs w:val="24"/>
          <w:lang w:val="cs-CZ"/>
        </w:rPr>
        <w:t>viečkom a telom, potlačené čiernym atramentom. Na viečku je vytlačené '893', na tele je potlač '250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FC100D" w:rsidRPr="005A7E04" w:rsidRDefault="00FC100D">
      <w:pPr>
        <w:autoSpaceDE w:val="0"/>
        <w:autoSpaceDN w:val="0"/>
        <w:adjustRightInd w:val="0"/>
        <w:spacing w:after="0" w:line="240" w:lineRule="auto"/>
        <w:rPr>
          <w:rFonts w:ascii="Times New Roman" w:hAnsi="Times New Roman"/>
          <w:szCs w:val="24"/>
          <w:lang w:val="sk-SK"/>
        </w:rPr>
      </w:pPr>
    </w:p>
    <w:p w:rsidR="00054849" w:rsidRPr="005A7E04" w:rsidRDefault="00054849">
      <w:pPr>
        <w:autoSpaceDE w:val="0"/>
        <w:autoSpaceDN w:val="0"/>
        <w:adjustRightInd w:val="0"/>
        <w:spacing w:after="0" w:line="240" w:lineRule="auto"/>
        <w:rPr>
          <w:rFonts w:ascii="Times New Roman" w:hAnsi="Times New Roman"/>
          <w:szCs w:val="24"/>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b/>
          <w:bCs/>
          <w:lang w:val="sk-SK"/>
        </w:rPr>
        <w:t>4.</w:t>
      </w:r>
      <w:r w:rsidRPr="005A7E04">
        <w:rPr>
          <w:rFonts w:ascii="Times New Roman" w:hAnsi="Times New Roman"/>
          <w:b/>
          <w:bCs/>
          <w:lang w:val="sk-SK"/>
        </w:rPr>
        <w:tab/>
        <w:t>KLINICKÉ ÚDAJE</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b/>
          <w:bCs/>
          <w:lang w:val="sk-SK"/>
        </w:rPr>
        <w:t>4.1</w:t>
      </w:r>
      <w:r w:rsidRPr="005A7E04">
        <w:rPr>
          <w:rFonts w:ascii="Times New Roman" w:hAnsi="Times New Roman"/>
          <w:b/>
          <w:bCs/>
          <w:lang w:val="sk-SK"/>
        </w:rPr>
        <w:tab/>
        <w:t>Terapeutické indikácie</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lang w:val="sk-SK"/>
        </w:rPr>
        <w:t>Temozolomid je indikovaný na liečbu:</w:t>
      </w:r>
    </w:p>
    <w:p w:rsidR="000844AB" w:rsidRPr="005A7E04" w:rsidRDefault="000844AB" w:rsidP="000844AB">
      <w:pPr>
        <w:widowControl w:val="0"/>
        <w:numPr>
          <w:ilvl w:val="0"/>
          <w:numId w:val="14"/>
        </w:numPr>
        <w:tabs>
          <w:tab w:val="clear" w:pos="720"/>
          <w:tab w:val="num" w:pos="562"/>
          <w:tab w:val="left" w:pos="9064"/>
        </w:tabs>
        <w:overflowPunct w:val="0"/>
        <w:autoSpaceDE w:val="0"/>
        <w:autoSpaceDN w:val="0"/>
        <w:adjustRightInd w:val="0"/>
        <w:spacing w:after="0" w:line="240" w:lineRule="auto"/>
        <w:ind w:left="562" w:right="920" w:hanging="561"/>
        <w:rPr>
          <w:rFonts w:ascii="Times New Roman" w:hAnsi="Times New Roman"/>
          <w:lang w:val="sk-SK"/>
        </w:rPr>
      </w:pPr>
      <w:r w:rsidRPr="005A7E04">
        <w:rPr>
          <w:rFonts w:ascii="Times New Roman" w:hAnsi="Times New Roman"/>
          <w:lang w:val="sk-SK"/>
        </w:rPr>
        <w:t>dospelých pacientov s novodiagnostikovaným multiformným gliob</w:t>
      </w:r>
      <w:r w:rsidR="000E72C0">
        <w:rPr>
          <w:rFonts w:ascii="Times New Roman" w:hAnsi="Times New Roman"/>
          <w:lang w:val="sk-SK"/>
        </w:rPr>
        <w:t>l</w:t>
      </w:r>
      <w:r w:rsidRPr="005A7E04">
        <w:rPr>
          <w:rFonts w:ascii="Times New Roman" w:hAnsi="Times New Roman"/>
          <w:lang w:val="sk-SK"/>
        </w:rPr>
        <w:t xml:space="preserve">astómom súbežne s rádioterapiou (RT) a následne ako monoterapia </w:t>
      </w:r>
    </w:p>
    <w:p w:rsidR="000844AB" w:rsidRPr="005A7E04" w:rsidRDefault="000844AB" w:rsidP="000844AB">
      <w:pPr>
        <w:widowControl w:val="0"/>
        <w:numPr>
          <w:ilvl w:val="0"/>
          <w:numId w:val="14"/>
        </w:numPr>
        <w:tabs>
          <w:tab w:val="clear" w:pos="720"/>
          <w:tab w:val="num" w:pos="562"/>
        </w:tabs>
        <w:overflowPunct w:val="0"/>
        <w:autoSpaceDE w:val="0"/>
        <w:autoSpaceDN w:val="0"/>
        <w:adjustRightInd w:val="0"/>
        <w:spacing w:after="0" w:line="240" w:lineRule="auto"/>
        <w:ind w:left="562" w:right="20" w:hanging="561"/>
        <w:rPr>
          <w:rFonts w:ascii="Times New Roman" w:hAnsi="Times New Roman"/>
          <w:lang w:val="sk-SK"/>
        </w:rPr>
      </w:pPr>
      <w:r w:rsidRPr="005A7E04">
        <w:rPr>
          <w:rFonts w:ascii="Times New Roman" w:hAnsi="Times New Roman"/>
          <w:lang w:val="sk-SK"/>
        </w:rPr>
        <w:t xml:space="preserve">detí od troch rokov, dospievajúcich a dospelých pacientov s malígnym gliómom, ako je multiformný glioblastóm alebo anaplastický astrocytóm, u ktorých došlo po štandardnej terapii k recidíve alebo progresii ochorenia. </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1A3444">
      <w:pPr>
        <w:widowControl w:val="0"/>
        <w:tabs>
          <w:tab w:val="left" w:pos="540"/>
        </w:tabs>
        <w:autoSpaceDE w:val="0"/>
        <w:autoSpaceDN w:val="0"/>
        <w:adjustRightInd w:val="0"/>
        <w:spacing w:after="0" w:line="240" w:lineRule="auto"/>
        <w:ind w:left="2"/>
        <w:rPr>
          <w:rFonts w:ascii="Times New Roman" w:hAnsi="Times New Roman"/>
          <w:lang w:val="sk-SK"/>
        </w:rPr>
      </w:pPr>
      <w:r w:rsidRPr="005A7E04">
        <w:rPr>
          <w:rFonts w:ascii="Times New Roman" w:hAnsi="Times New Roman"/>
          <w:b/>
          <w:bCs/>
          <w:lang w:val="sk-SK"/>
        </w:rPr>
        <w:t>4.2</w:t>
      </w:r>
      <w:r w:rsidRPr="005A7E04">
        <w:rPr>
          <w:rFonts w:ascii="Times New Roman" w:hAnsi="Times New Roman"/>
          <w:b/>
          <w:bCs/>
          <w:lang w:val="sk-SK"/>
        </w:rPr>
        <w:tab/>
        <w:t>Dávkovanie a spôsob podávania</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lang w:val="sk-SK"/>
        </w:rPr>
        <w:t>Temozolomid majú predpisovať iba lekári skúsení v onkologickej liečbe nádorov mozgu.</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lang w:val="sk-SK"/>
        </w:rPr>
        <w:t>Možno podávať antiemetickú liečbu (pozri časť 4.4).</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u w:val="single"/>
          <w:lang w:val="sk-SK"/>
        </w:rPr>
        <w:t>Dávkovanie</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i/>
          <w:iCs/>
          <w:u w:val="single"/>
          <w:lang w:val="sk-SK"/>
        </w:rPr>
        <w:t>Dospelí pacienti s novodiagnostikovaným multiformným glioblastómom</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overflowPunct w:val="0"/>
        <w:autoSpaceDE w:val="0"/>
        <w:autoSpaceDN w:val="0"/>
        <w:adjustRightInd w:val="0"/>
        <w:spacing w:after="0" w:line="240" w:lineRule="auto"/>
        <w:ind w:left="2"/>
        <w:rPr>
          <w:rFonts w:ascii="Times New Roman" w:hAnsi="Times New Roman"/>
          <w:lang w:val="sk-SK"/>
        </w:rPr>
      </w:pPr>
      <w:r w:rsidRPr="005A7E04">
        <w:rPr>
          <w:rFonts w:ascii="Times New Roman" w:hAnsi="Times New Roman"/>
          <w:lang w:val="sk-SK"/>
        </w:rPr>
        <w:t>Temozolomid sa podáva v kombinácii s fokálnou rádioterapiou (súbežná fáza) nasledovanou až do 6 cyklov monoterapie temozolomidom (TMZ) (fáza monoterapie).</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autoSpaceDE w:val="0"/>
        <w:autoSpaceDN w:val="0"/>
        <w:adjustRightInd w:val="0"/>
        <w:spacing w:after="0" w:line="240" w:lineRule="auto"/>
        <w:ind w:left="2"/>
        <w:rPr>
          <w:rFonts w:ascii="Times New Roman" w:hAnsi="Times New Roman"/>
          <w:lang w:val="sk-SK"/>
        </w:rPr>
      </w:pPr>
      <w:r w:rsidRPr="005A7E04">
        <w:rPr>
          <w:rFonts w:ascii="Times New Roman" w:hAnsi="Times New Roman"/>
          <w:i/>
          <w:iCs/>
          <w:lang w:val="sk-SK"/>
        </w:rPr>
        <w:t>Súbežná fáza</w:t>
      </w:r>
    </w:p>
    <w:p w:rsidR="000844AB" w:rsidRPr="005A7E04" w:rsidRDefault="000844AB" w:rsidP="000844AB">
      <w:pPr>
        <w:widowControl w:val="0"/>
        <w:autoSpaceDE w:val="0"/>
        <w:autoSpaceDN w:val="0"/>
        <w:adjustRightInd w:val="0"/>
        <w:spacing w:after="0" w:line="240" w:lineRule="auto"/>
        <w:rPr>
          <w:rFonts w:ascii="Times New Roman" w:hAnsi="Times New Roman"/>
          <w:lang w:val="sk-SK"/>
        </w:rPr>
      </w:pPr>
    </w:p>
    <w:p w:rsidR="000844AB" w:rsidRPr="005A7E04" w:rsidRDefault="000844AB" w:rsidP="000844AB">
      <w:pPr>
        <w:widowControl w:val="0"/>
        <w:overflowPunct w:val="0"/>
        <w:autoSpaceDE w:val="0"/>
        <w:autoSpaceDN w:val="0"/>
        <w:adjustRightInd w:val="0"/>
        <w:spacing w:after="0" w:line="240" w:lineRule="auto"/>
        <w:ind w:left="2" w:right="20"/>
        <w:rPr>
          <w:rFonts w:ascii="Times New Roman" w:hAnsi="Times New Roman"/>
          <w:lang w:val="sk-SK"/>
        </w:rPr>
      </w:pPr>
      <w:r w:rsidRPr="005A7E04">
        <w:rPr>
          <w:rFonts w:ascii="Times New Roman" w:hAnsi="Times New Roman"/>
          <w:lang w:val="sk-SK"/>
        </w:rPr>
        <w:t>TMZ sa podáva perorálne v dávke 75</w:t>
      </w:r>
      <w:r w:rsidR="00E2163D">
        <w:rPr>
          <w:rFonts w:ascii="Times New Roman" w:hAnsi="Times New Roman"/>
          <w:lang w:val="sk-SK"/>
        </w:rPr>
        <w:t> mg</w:t>
      </w:r>
      <w:r w:rsidRPr="005A7E04">
        <w:rPr>
          <w:rFonts w:ascii="Times New Roman" w:hAnsi="Times New Roman"/>
          <w:lang w:val="sk-SK"/>
        </w:rPr>
        <w:t>/m</w:t>
      </w:r>
      <w:r w:rsidRPr="005A7E04">
        <w:rPr>
          <w:rFonts w:ascii="Times New Roman" w:hAnsi="Times New Roman"/>
          <w:vertAlign w:val="superscript"/>
          <w:lang w:val="sk-SK"/>
        </w:rPr>
        <w:t>2</w:t>
      </w:r>
      <w:r w:rsidRPr="005A7E04">
        <w:rPr>
          <w:rFonts w:ascii="Times New Roman" w:hAnsi="Times New Roman"/>
          <w:lang w:val="sk-SK"/>
        </w:rPr>
        <w:t xml:space="preserve"> denne po dobu 42 dní súbežne s fokálnou rádioterapiou (60 Gy podaných v 30 frakciách). Dávku sa neodporúča znižovať, ale každý týždeň sa má rozhodnúť, či sa podávanie TMZ oddiali alebo preruší, na základe kritérií hematologickej a nehematologickej toxicity. V podávaní TMZ možno pokračovať po dobu 42-dňovej súbežnej fázy (až do 49 dní), ak sú splnené všetky nasledovné podmienky:</w:t>
      </w:r>
    </w:p>
    <w:p w:rsidR="000844AB" w:rsidRPr="001A3444" w:rsidRDefault="000844AB" w:rsidP="00E02702">
      <w:pPr>
        <w:widowControl w:val="0"/>
        <w:numPr>
          <w:ilvl w:val="0"/>
          <w:numId w:val="56"/>
        </w:numPr>
        <w:tabs>
          <w:tab w:val="clear" w:pos="720"/>
          <w:tab w:val="num" w:pos="567"/>
        </w:tabs>
        <w:overflowPunct w:val="0"/>
        <w:autoSpaceDE w:val="0"/>
        <w:autoSpaceDN w:val="0"/>
        <w:adjustRightInd w:val="0"/>
        <w:spacing w:after="0" w:line="240" w:lineRule="auto"/>
        <w:ind w:left="567" w:hanging="567"/>
        <w:jc w:val="both"/>
        <w:rPr>
          <w:rFonts w:ascii="Times New Roman" w:hAnsi="Times New Roman"/>
          <w:lang w:val="sk-SK"/>
        </w:rPr>
      </w:pPr>
      <w:r w:rsidRPr="001A3444">
        <w:rPr>
          <w:rFonts w:ascii="Times New Roman" w:hAnsi="Times New Roman"/>
          <w:lang w:val="sk-SK"/>
        </w:rPr>
        <w:t xml:space="preserve">absolútny počet neutrofilov (Absolute Neutrophil Count – ANC) ≥ 1,5 x 109/l </w:t>
      </w:r>
    </w:p>
    <w:p w:rsidR="000844AB" w:rsidRPr="001A3444" w:rsidRDefault="000844AB" w:rsidP="00E02702">
      <w:pPr>
        <w:widowControl w:val="0"/>
        <w:numPr>
          <w:ilvl w:val="0"/>
          <w:numId w:val="56"/>
        </w:numPr>
        <w:tabs>
          <w:tab w:val="clear" w:pos="720"/>
          <w:tab w:val="num" w:pos="567"/>
        </w:tabs>
        <w:overflowPunct w:val="0"/>
        <w:autoSpaceDE w:val="0"/>
        <w:autoSpaceDN w:val="0"/>
        <w:adjustRightInd w:val="0"/>
        <w:spacing w:after="0" w:line="240" w:lineRule="auto"/>
        <w:ind w:left="567" w:hanging="567"/>
        <w:jc w:val="both"/>
        <w:rPr>
          <w:rFonts w:ascii="Times New Roman" w:hAnsi="Times New Roman"/>
          <w:lang w:val="sk-SK"/>
        </w:rPr>
      </w:pPr>
      <w:r w:rsidRPr="001A3444">
        <w:rPr>
          <w:rFonts w:ascii="Times New Roman" w:hAnsi="Times New Roman"/>
          <w:lang w:val="sk-SK"/>
        </w:rPr>
        <w:lastRenderedPageBreak/>
        <w:t xml:space="preserve">počet trombocytov ≥ 100 x 109/l </w:t>
      </w:r>
      <w:bookmarkStart w:id="0" w:name="page3"/>
      <w:bookmarkEnd w:id="0"/>
    </w:p>
    <w:p w:rsidR="000844AB" w:rsidRPr="001A3444" w:rsidRDefault="000844AB" w:rsidP="00E02702">
      <w:pPr>
        <w:widowControl w:val="0"/>
        <w:numPr>
          <w:ilvl w:val="0"/>
          <w:numId w:val="56"/>
        </w:numPr>
        <w:tabs>
          <w:tab w:val="clear" w:pos="720"/>
          <w:tab w:val="num" w:pos="567"/>
        </w:tabs>
        <w:overflowPunct w:val="0"/>
        <w:autoSpaceDE w:val="0"/>
        <w:autoSpaceDN w:val="0"/>
        <w:adjustRightInd w:val="0"/>
        <w:spacing w:after="0" w:line="240" w:lineRule="auto"/>
        <w:ind w:left="567" w:hanging="567"/>
        <w:jc w:val="both"/>
        <w:rPr>
          <w:rFonts w:ascii="Times New Roman" w:hAnsi="Times New Roman"/>
          <w:lang w:val="sk-SK"/>
        </w:rPr>
      </w:pPr>
      <w:r w:rsidRPr="001A3444">
        <w:rPr>
          <w:rFonts w:ascii="Times New Roman" w:hAnsi="Times New Roman"/>
          <w:lang w:val="sk-SK"/>
        </w:rPr>
        <w:t>celkové kritériá toxicity (Common Toxicity Criteria - CTC) nehematologickej toxicity (okrem alopécie, nevoľnosti a vracania) ≤ 1. stupeň.</w:t>
      </w:r>
    </w:p>
    <w:p w:rsidR="000844AB" w:rsidRPr="0052034F" w:rsidRDefault="000844AB" w:rsidP="000844AB">
      <w:pPr>
        <w:widowControl w:val="0"/>
        <w:overflowPunct w:val="0"/>
        <w:autoSpaceDE w:val="0"/>
        <w:autoSpaceDN w:val="0"/>
        <w:adjustRightInd w:val="0"/>
        <w:spacing w:after="0" w:line="240" w:lineRule="auto"/>
        <w:jc w:val="both"/>
        <w:rPr>
          <w:rFonts w:ascii="Times New Roman" w:hAnsi="Times New Roman"/>
          <w:lang w:val="sk-SK"/>
        </w:rPr>
      </w:pPr>
    </w:p>
    <w:p w:rsidR="000844AB" w:rsidRPr="0052034F"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52034F">
        <w:rPr>
          <w:rFonts w:ascii="Times New Roman" w:hAnsi="Times New Roman"/>
          <w:lang w:val="sk-SK"/>
        </w:rPr>
        <w:t>Počas liečby sa má týždenne vyšetrovať úplný krvný obraz. Podávanie TMZ sa má v priebehu súbežnej fázy dočasne prerušiť alebo trvalo ukončiť podľa kritérií hematologickej a nehematologickej toxicity, ako je uvedené v Tabuľke 1.</w:t>
      </w:r>
    </w:p>
    <w:p w:rsidR="000844AB" w:rsidRPr="0052034F"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p>
    <w:p w:rsidR="000844AB" w:rsidRPr="0052034F" w:rsidRDefault="000844AB" w:rsidP="001A3444">
      <w:pPr>
        <w:widowControl w:val="0"/>
        <w:overflowPunct w:val="0"/>
        <w:autoSpaceDE w:val="0"/>
        <w:autoSpaceDN w:val="0"/>
        <w:adjustRightInd w:val="0"/>
        <w:spacing w:after="0" w:line="240" w:lineRule="auto"/>
        <w:ind w:left="540" w:right="-8"/>
        <w:rPr>
          <w:rFonts w:ascii="Times New Roman" w:hAnsi="Times New Roman"/>
          <w:lang w:val="sk-SK"/>
        </w:rPr>
      </w:pPr>
      <w:r w:rsidRPr="0052034F">
        <w:rPr>
          <w:rFonts w:ascii="Times New Roman" w:hAnsi="Times New Roman"/>
          <w:i/>
          <w:iCs/>
          <w:lang w:val="sk-SK"/>
        </w:rPr>
        <w:t>Tabuľka 1. Prerušenie alebo ukončenie podávania TMZ počas súbežnej rádioterapie a terapie TMZ</w:t>
      </w:r>
    </w:p>
    <w:tbl>
      <w:tblPr>
        <w:tblW w:w="9072" w:type="dxa"/>
        <w:tblInd w:w="120" w:type="dxa"/>
        <w:tblLayout w:type="fixed"/>
        <w:tblCellMar>
          <w:left w:w="0" w:type="dxa"/>
          <w:right w:w="0" w:type="dxa"/>
        </w:tblCellMar>
        <w:tblLook w:val="0000" w:firstRow="0" w:lastRow="0" w:firstColumn="0" w:lastColumn="0" w:noHBand="0" w:noVBand="0"/>
      </w:tblPr>
      <w:tblGrid>
        <w:gridCol w:w="4053"/>
        <w:gridCol w:w="2520"/>
        <w:gridCol w:w="2499"/>
      </w:tblGrid>
      <w:tr w:rsidR="001A3444" w:rsidRPr="005A7E04" w:rsidTr="001A3444">
        <w:trPr>
          <w:trHeight w:val="303"/>
        </w:trPr>
        <w:tc>
          <w:tcPr>
            <w:tcW w:w="3860" w:type="dxa"/>
            <w:tcBorders>
              <w:top w:val="single" w:sz="4" w:space="0" w:color="auto"/>
              <w:left w:val="single" w:sz="8" w:space="0" w:color="auto"/>
              <w:bottom w:val="single" w:sz="4" w:space="0" w:color="auto"/>
              <w:right w:val="single" w:sz="8" w:space="0" w:color="auto"/>
            </w:tcBorders>
            <w:tcMar>
              <w:left w:w="12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Toxicita</w:t>
            </w:r>
          </w:p>
        </w:tc>
        <w:tc>
          <w:tcPr>
            <w:tcW w:w="2400" w:type="dxa"/>
            <w:tcBorders>
              <w:top w:val="single" w:sz="4" w:space="0" w:color="auto"/>
              <w:left w:val="nil"/>
              <w:bottom w:val="single" w:sz="4" w:space="0" w:color="auto"/>
              <w:right w:val="single" w:sz="8" w:space="0" w:color="auto"/>
            </w:tcBorders>
            <w:tcMar>
              <w:left w:w="12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Prerušenie TMZ</w:t>
            </w:r>
            <w:r w:rsidRPr="005A7E04">
              <w:rPr>
                <w:rFonts w:ascii="Times New Roman" w:hAnsi="Times New Roman"/>
                <w:vertAlign w:val="superscript"/>
              </w:rPr>
              <w:t>a</w:t>
            </w:r>
          </w:p>
        </w:tc>
        <w:tc>
          <w:tcPr>
            <w:tcW w:w="2380" w:type="dxa"/>
            <w:tcBorders>
              <w:top w:val="single" w:sz="4" w:space="0" w:color="auto"/>
              <w:left w:val="nil"/>
              <w:bottom w:val="single" w:sz="4" w:space="0" w:color="auto"/>
              <w:right w:val="single" w:sz="8" w:space="0" w:color="auto"/>
            </w:tcBorders>
            <w:tcMar>
              <w:left w:w="10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Ukončenie TMZ</w:t>
            </w:r>
          </w:p>
        </w:tc>
      </w:tr>
      <w:tr w:rsidR="001A3444" w:rsidRPr="005A7E04" w:rsidTr="001A3444">
        <w:trPr>
          <w:trHeight w:val="286"/>
        </w:trPr>
        <w:tc>
          <w:tcPr>
            <w:tcW w:w="3860" w:type="dxa"/>
            <w:vMerge w:val="restart"/>
            <w:tcBorders>
              <w:top w:val="single" w:sz="4" w:space="0" w:color="auto"/>
              <w:left w:val="single" w:sz="8" w:space="0" w:color="auto"/>
              <w:right w:val="single" w:sz="8" w:space="0" w:color="auto"/>
            </w:tcBorders>
            <w:tcMar>
              <w:left w:w="12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Absolútny počet neutrofilov</w:t>
            </w:r>
          </w:p>
        </w:tc>
        <w:tc>
          <w:tcPr>
            <w:tcW w:w="2400" w:type="dxa"/>
            <w:vMerge w:val="restart"/>
            <w:tcBorders>
              <w:top w:val="single" w:sz="4" w:space="0" w:color="auto"/>
              <w:left w:val="nil"/>
              <w:bottom w:val="nil"/>
              <w:right w:val="single" w:sz="8" w:space="0" w:color="auto"/>
            </w:tcBorders>
            <w:tcMar>
              <w:left w:w="12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 0,5 a &lt; 1,5 x 10</w:t>
            </w:r>
            <w:r w:rsidRPr="005A7E04">
              <w:rPr>
                <w:rFonts w:ascii="Times New Roman" w:hAnsi="Times New Roman"/>
                <w:vertAlign w:val="superscript"/>
              </w:rPr>
              <w:t>9</w:t>
            </w:r>
            <w:r w:rsidRPr="005A7E04">
              <w:rPr>
                <w:rFonts w:ascii="Times New Roman" w:hAnsi="Times New Roman"/>
              </w:rPr>
              <w:t>/l</w:t>
            </w:r>
          </w:p>
        </w:tc>
        <w:tc>
          <w:tcPr>
            <w:tcW w:w="2380" w:type="dxa"/>
            <w:vMerge w:val="restart"/>
            <w:tcBorders>
              <w:top w:val="single" w:sz="4" w:space="0" w:color="auto"/>
              <w:left w:val="nil"/>
              <w:bottom w:val="nil"/>
              <w:right w:val="single" w:sz="8" w:space="0" w:color="auto"/>
            </w:tcBorders>
            <w:tcMar>
              <w:left w:w="10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&lt; 0,5 x 10</w:t>
            </w:r>
            <w:r w:rsidRPr="005A7E04">
              <w:rPr>
                <w:rFonts w:ascii="Times New Roman" w:hAnsi="Times New Roman"/>
                <w:vertAlign w:val="superscript"/>
              </w:rPr>
              <w:t>9</w:t>
            </w:r>
            <w:r w:rsidRPr="005A7E04">
              <w:rPr>
                <w:rFonts w:ascii="Times New Roman" w:hAnsi="Times New Roman"/>
              </w:rPr>
              <w:t>/l</w:t>
            </w:r>
          </w:p>
        </w:tc>
      </w:tr>
      <w:tr w:rsidR="001A3444" w:rsidRPr="005A7E04" w:rsidTr="001A3444">
        <w:trPr>
          <w:trHeight w:val="253"/>
        </w:trPr>
        <w:tc>
          <w:tcPr>
            <w:tcW w:w="3860" w:type="dxa"/>
            <w:vMerge/>
            <w:tcBorders>
              <w:left w:val="single" w:sz="8" w:space="0" w:color="auto"/>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400" w:type="dxa"/>
            <w:vMerge/>
            <w:tcBorders>
              <w:top w:val="nil"/>
              <w:left w:val="nil"/>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380" w:type="dxa"/>
            <w:vMerge/>
            <w:tcBorders>
              <w:top w:val="nil"/>
              <w:left w:val="nil"/>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r>
      <w:tr w:rsidR="001A3444" w:rsidRPr="005A7E04" w:rsidTr="001A3444">
        <w:trPr>
          <w:trHeight w:val="286"/>
        </w:trPr>
        <w:tc>
          <w:tcPr>
            <w:tcW w:w="3860" w:type="dxa"/>
            <w:vMerge w:val="restart"/>
            <w:tcBorders>
              <w:top w:val="nil"/>
              <w:left w:val="single" w:sz="8" w:space="0" w:color="auto"/>
              <w:right w:val="single" w:sz="8" w:space="0" w:color="auto"/>
            </w:tcBorders>
            <w:tcMar>
              <w:left w:w="12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Počet trombocytov</w:t>
            </w:r>
          </w:p>
        </w:tc>
        <w:tc>
          <w:tcPr>
            <w:tcW w:w="2400" w:type="dxa"/>
            <w:vMerge w:val="restart"/>
            <w:tcBorders>
              <w:top w:val="nil"/>
              <w:left w:val="nil"/>
              <w:bottom w:val="nil"/>
              <w:right w:val="single" w:sz="8" w:space="0" w:color="auto"/>
            </w:tcBorders>
            <w:tcMar>
              <w:left w:w="12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 10 a &lt; 100 x 10</w:t>
            </w:r>
            <w:r w:rsidRPr="005A7E04">
              <w:rPr>
                <w:rFonts w:ascii="Times New Roman" w:hAnsi="Times New Roman"/>
                <w:vertAlign w:val="superscript"/>
              </w:rPr>
              <w:t>9</w:t>
            </w:r>
            <w:r w:rsidRPr="005A7E04">
              <w:rPr>
                <w:rFonts w:ascii="Times New Roman" w:hAnsi="Times New Roman"/>
              </w:rPr>
              <w:t>/l</w:t>
            </w:r>
          </w:p>
        </w:tc>
        <w:tc>
          <w:tcPr>
            <w:tcW w:w="2380" w:type="dxa"/>
            <w:vMerge w:val="restart"/>
            <w:tcBorders>
              <w:top w:val="nil"/>
              <w:left w:val="nil"/>
              <w:bottom w:val="nil"/>
              <w:right w:val="single" w:sz="8" w:space="0" w:color="auto"/>
            </w:tcBorders>
            <w:tcMar>
              <w:left w:w="10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&lt; 10 x 10</w:t>
            </w:r>
            <w:r w:rsidRPr="005A7E04">
              <w:rPr>
                <w:rFonts w:ascii="Times New Roman" w:hAnsi="Times New Roman"/>
                <w:vertAlign w:val="superscript"/>
              </w:rPr>
              <w:t>9</w:t>
            </w:r>
            <w:r w:rsidRPr="005A7E04">
              <w:rPr>
                <w:rFonts w:ascii="Times New Roman" w:hAnsi="Times New Roman"/>
              </w:rPr>
              <w:t>/l</w:t>
            </w:r>
          </w:p>
        </w:tc>
      </w:tr>
      <w:tr w:rsidR="001A3444" w:rsidRPr="005A7E04" w:rsidTr="001A3444">
        <w:trPr>
          <w:trHeight w:val="253"/>
        </w:trPr>
        <w:tc>
          <w:tcPr>
            <w:tcW w:w="3860" w:type="dxa"/>
            <w:vMerge/>
            <w:tcBorders>
              <w:left w:val="single" w:sz="8" w:space="0" w:color="auto"/>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400" w:type="dxa"/>
            <w:vMerge/>
            <w:tcBorders>
              <w:top w:val="nil"/>
              <w:left w:val="nil"/>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380" w:type="dxa"/>
            <w:vMerge/>
            <w:tcBorders>
              <w:top w:val="nil"/>
              <w:left w:val="nil"/>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r>
      <w:tr w:rsidR="001A3444" w:rsidRPr="005A7E04" w:rsidTr="001A3444">
        <w:trPr>
          <w:trHeight w:val="265"/>
        </w:trPr>
        <w:tc>
          <w:tcPr>
            <w:tcW w:w="3860" w:type="dxa"/>
            <w:vMerge w:val="restart"/>
            <w:tcBorders>
              <w:top w:val="nil"/>
              <w:left w:val="single" w:sz="8" w:space="0" w:color="auto"/>
              <w:right w:val="single" w:sz="8" w:space="0" w:color="auto"/>
            </w:tcBorders>
            <w:tcMar>
              <w:left w:w="120" w:type="dxa"/>
            </w:tcMar>
          </w:tcPr>
          <w:p w:rsidR="001A3444" w:rsidRPr="005A7E04" w:rsidRDefault="001A3444"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CTC nehematologickej toxicity (okrem alopécie, nevoľnosti a vracania)</w:t>
            </w:r>
          </w:p>
        </w:tc>
        <w:tc>
          <w:tcPr>
            <w:tcW w:w="2400" w:type="dxa"/>
            <w:vMerge w:val="restart"/>
            <w:tcBorders>
              <w:top w:val="nil"/>
              <w:left w:val="nil"/>
              <w:right w:val="single" w:sz="8" w:space="0" w:color="auto"/>
            </w:tcBorders>
          </w:tcPr>
          <w:p w:rsidR="001A3444" w:rsidRPr="005A7E04" w:rsidRDefault="001A3444" w:rsidP="000844AB">
            <w:pPr>
              <w:widowControl w:val="0"/>
              <w:autoSpaceDE w:val="0"/>
              <w:autoSpaceDN w:val="0"/>
              <w:adjustRightInd w:val="0"/>
              <w:spacing w:after="0" w:line="240" w:lineRule="auto"/>
              <w:ind w:left="109"/>
              <w:rPr>
                <w:rFonts w:ascii="Times New Roman" w:hAnsi="Times New Roman"/>
              </w:rPr>
            </w:pPr>
            <w:r w:rsidRPr="005A7E04">
              <w:rPr>
                <w:rFonts w:ascii="Times New Roman" w:hAnsi="Times New Roman"/>
              </w:rPr>
              <w:t>CTC </w:t>
            </w:r>
          </w:p>
          <w:p w:rsidR="001A3444" w:rsidRPr="005A7E04" w:rsidRDefault="001A3444" w:rsidP="000844AB">
            <w:pPr>
              <w:widowControl w:val="0"/>
              <w:autoSpaceDE w:val="0"/>
              <w:autoSpaceDN w:val="0"/>
              <w:adjustRightInd w:val="0"/>
              <w:spacing w:after="0" w:line="240" w:lineRule="auto"/>
              <w:ind w:firstLine="109"/>
              <w:rPr>
                <w:rFonts w:ascii="Times New Roman" w:hAnsi="Times New Roman"/>
              </w:rPr>
            </w:pPr>
            <w:r w:rsidRPr="005A7E04">
              <w:rPr>
                <w:rFonts w:ascii="Times New Roman" w:hAnsi="Times New Roman"/>
              </w:rPr>
              <w:t>2. stupňa</w:t>
            </w:r>
          </w:p>
        </w:tc>
        <w:tc>
          <w:tcPr>
            <w:tcW w:w="2380" w:type="dxa"/>
            <w:vMerge w:val="restart"/>
            <w:tcBorders>
              <w:top w:val="nil"/>
              <w:left w:val="nil"/>
              <w:right w:val="single" w:sz="8" w:space="0" w:color="auto"/>
            </w:tcBorders>
          </w:tcPr>
          <w:p w:rsidR="001A3444" w:rsidRPr="005A7E04" w:rsidRDefault="001A3444" w:rsidP="000844AB">
            <w:pPr>
              <w:widowControl w:val="0"/>
              <w:autoSpaceDE w:val="0"/>
              <w:autoSpaceDN w:val="0"/>
              <w:adjustRightInd w:val="0"/>
              <w:spacing w:after="0" w:line="240" w:lineRule="auto"/>
              <w:ind w:firstLine="119"/>
              <w:rPr>
                <w:rFonts w:ascii="Times New Roman" w:hAnsi="Times New Roman"/>
              </w:rPr>
            </w:pPr>
            <w:r w:rsidRPr="005A7E04">
              <w:rPr>
                <w:rFonts w:ascii="Times New Roman" w:hAnsi="Times New Roman"/>
              </w:rPr>
              <w:t>CTC 3. alebo 4. stupňa</w:t>
            </w:r>
          </w:p>
        </w:tc>
      </w:tr>
      <w:tr w:rsidR="001A3444" w:rsidRPr="005A7E04" w:rsidTr="001A3444">
        <w:trPr>
          <w:trHeight w:val="253"/>
        </w:trPr>
        <w:tc>
          <w:tcPr>
            <w:tcW w:w="3860" w:type="dxa"/>
            <w:vMerge/>
            <w:tcBorders>
              <w:left w:val="single" w:sz="8" w:space="0" w:color="auto"/>
              <w:right w:val="single" w:sz="8" w:space="0" w:color="auto"/>
            </w:tcBorders>
            <w:tcMar>
              <w:left w:w="12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400" w:type="dxa"/>
            <w:vMerge/>
            <w:tcBorders>
              <w:left w:val="nil"/>
              <w:right w:val="single" w:sz="8" w:space="0" w:color="auto"/>
            </w:tcBorders>
            <w:tcMar>
              <w:left w:w="12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380" w:type="dxa"/>
            <w:vMerge/>
            <w:tcBorders>
              <w:left w:val="nil"/>
              <w:right w:val="single" w:sz="8" w:space="0" w:color="auto"/>
            </w:tcBorders>
            <w:tcMar>
              <w:left w:w="10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r>
      <w:tr w:rsidR="001A3444" w:rsidRPr="005A7E04" w:rsidTr="001A3444">
        <w:trPr>
          <w:trHeight w:val="253"/>
        </w:trPr>
        <w:tc>
          <w:tcPr>
            <w:tcW w:w="3860" w:type="dxa"/>
            <w:vMerge/>
            <w:tcBorders>
              <w:left w:val="single" w:sz="8" w:space="0" w:color="auto"/>
              <w:right w:val="single" w:sz="8" w:space="0" w:color="auto"/>
            </w:tcBorders>
            <w:tcMar>
              <w:left w:w="120" w:type="dxa"/>
            </w:tcMar>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400" w:type="dxa"/>
            <w:vMerge/>
            <w:tcBorders>
              <w:left w:val="nil"/>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380" w:type="dxa"/>
            <w:vMerge/>
            <w:tcBorders>
              <w:left w:val="nil"/>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r>
      <w:tr w:rsidR="001A3444" w:rsidRPr="005A7E04" w:rsidTr="001A3444">
        <w:trPr>
          <w:trHeight w:val="253"/>
        </w:trPr>
        <w:tc>
          <w:tcPr>
            <w:tcW w:w="3860" w:type="dxa"/>
            <w:vMerge/>
            <w:tcBorders>
              <w:left w:val="single" w:sz="8" w:space="0" w:color="auto"/>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400" w:type="dxa"/>
            <w:vMerge/>
            <w:tcBorders>
              <w:left w:val="nil"/>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c>
          <w:tcPr>
            <w:tcW w:w="2380" w:type="dxa"/>
            <w:vMerge/>
            <w:tcBorders>
              <w:left w:val="nil"/>
              <w:bottom w:val="single" w:sz="8" w:space="0" w:color="auto"/>
              <w:right w:val="single" w:sz="8" w:space="0" w:color="auto"/>
            </w:tcBorders>
            <w:vAlign w:val="bottom"/>
          </w:tcPr>
          <w:p w:rsidR="001A3444" w:rsidRPr="005A7E04" w:rsidRDefault="001A3444" w:rsidP="000844AB">
            <w:pPr>
              <w:widowControl w:val="0"/>
              <w:autoSpaceDE w:val="0"/>
              <w:autoSpaceDN w:val="0"/>
              <w:adjustRightInd w:val="0"/>
              <w:spacing w:after="0" w:line="240" w:lineRule="auto"/>
              <w:rPr>
                <w:rFonts w:ascii="Times New Roman" w:hAnsi="Times New Roman"/>
              </w:rPr>
            </w:pPr>
          </w:p>
        </w:tc>
      </w:tr>
    </w:tbl>
    <w:p w:rsidR="000844AB" w:rsidRPr="000E72C0" w:rsidRDefault="000844AB" w:rsidP="000E72C0">
      <w:pPr>
        <w:widowControl w:val="0"/>
        <w:overflowPunct w:val="0"/>
        <w:autoSpaceDE w:val="0"/>
        <w:autoSpaceDN w:val="0"/>
        <w:adjustRightInd w:val="0"/>
        <w:spacing w:after="0" w:line="240" w:lineRule="auto"/>
        <w:ind w:left="180" w:right="-8"/>
        <w:rPr>
          <w:rFonts w:ascii="Times New Roman" w:hAnsi="Times New Roman"/>
          <w:sz w:val="18"/>
          <w:szCs w:val="18"/>
        </w:rPr>
      </w:pPr>
      <w:r w:rsidRPr="000E72C0">
        <w:rPr>
          <w:rFonts w:ascii="Times New Roman" w:hAnsi="Times New Roman"/>
          <w:sz w:val="18"/>
          <w:szCs w:val="18"/>
          <w:vertAlign w:val="superscript"/>
        </w:rPr>
        <w:t>a</w:t>
      </w:r>
      <w:r w:rsidRPr="000E72C0">
        <w:rPr>
          <w:rFonts w:ascii="Times New Roman" w:hAnsi="Times New Roman"/>
          <w:sz w:val="18"/>
          <w:szCs w:val="18"/>
        </w:rPr>
        <w:t>: Súbežná liečba s TMZ môže pokračovať, keď sú splnené všetky nasledovné podmienky:</w:t>
      </w:r>
      <w:r w:rsidR="000E72C0">
        <w:rPr>
          <w:rFonts w:ascii="Times New Roman" w:hAnsi="Times New Roman"/>
          <w:sz w:val="18"/>
          <w:szCs w:val="18"/>
        </w:rPr>
        <w:t xml:space="preserve"> </w:t>
      </w:r>
      <w:r w:rsidRPr="000E72C0">
        <w:rPr>
          <w:rFonts w:ascii="Times New Roman" w:hAnsi="Times New Roman"/>
          <w:sz w:val="18"/>
          <w:szCs w:val="18"/>
        </w:rPr>
        <w:t>absolútny počet neutrofilov ≥ 1,5 x 10</w:t>
      </w:r>
      <w:r w:rsidRPr="000E72C0">
        <w:rPr>
          <w:rFonts w:ascii="Times New Roman" w:hAnsi="Times New Roman"/>
          <w:sz w:val="18"/>
          <w:szCs w:val="18"/>
          <w:vertAlign w:val="superscript"/>
        </w:rPr>
        <w:t>9</w:t>
      </w:r>
      <w:r w:rsidRPr="000E72C0">
        <w:rPr>
          <w:rFonts w:ascii="Times New Roman" w:hAnsi="Times New Roman"/>
          <w:sz w:val="18"/>
          <w:szCs w:val="18"/>
        </w:rPr>
        <w:t>/l,počet trombocytov ≥ 100 x 10</w:t>
      </w:r>
      <w:r w:rsidRPr="000E72C0">
        <w:rPr>
          <w:rFonts w:ascii="Times New Roman" w:hAnsi="Times New Roman"/>
          <w:sz w:val="18"/>
          <w:szCs w:val="18"/>
          <w:vertAlign w:val="superscript"/>
        </w:rPr>
        <w:t>9</w:t>
      </w:r>
      <w:r w:rsidRPr="000E72C0">
        <w:rPr>
          <w:rFonts w:ascii="Times New Roman" w:hAnsi="Times New Roman"/>
          <w:sz w:val="18"/>
          <w:szCs w:val="18"/>
        </w:rPr>
        <w:t xml:space="preserve">/l, CTC nehematologickej toxicity ≤ 1. stupeň (okrem alopécie, nevoľnosti a vracania). </w:t>
      </w:r>
    </w:p>
    <w:p w:rsidR="000844AB" w:rsidRPr="001A3444" w:rsidRDefault="000844AB" w:rsidP="000844AB">
      <w:pPr>
        <w:widowControl w:val="0"/>
        <w:autoSpaceDE w:val="0"/>
        <w:autoSpaceDN w:val="0"/>
        <w:adjustRightInd w:val="0"/>
        <w:spacing w:after="0" w:line="240" w:lineRule="auto"/>
        <w:rPr>
          <w:rFonts w:ascii="Times New Roman" w:hAnsi="Times New Roman"/>
        </w:rPr>
      </w:pPr>
    </w:p>
    <w:p w:rsidR="000844AB" w:rsidRPr="001A3444" w:rsidRDefault="000844AB" w:rsidP="000844AB">
      <w:pPr>
        <w:widowControl w:val="0"/>
        <w:autoSpaceDE w:val="0"/>
        <w:autoSpaceDN w:val="0"/>
        <w:adjustRightInd w:val="0"/>
        <w:spacing w:after="0" w:line="240" w:lineRule="auto"/>
        <w:rPr>
          <w:rFonts w:ascii="Times New Roman" w:hAnsi="Times New Roman"/>
        </w:rPr>
      </w:pPr>
      <w:r w:rsidRPr="001A3444">
        <w:rPr>
          <w:rFonts w:ascii="Times New Roman" w:hAnsi="Times New Roman"/>
          <w:i/>
          <w:iCs/>
        </w:rPr>
        <w:t>Fáza monoterapie</w:t>
      </w:r>
    </w:p>
    <w:p w:rsidR="000844AB" w:rsidRPr="001A3444" w:rsidRDefault="000844AB" w:rsidP="000844AB">
      <w:pPr>
        <w:widowControl w:val="0"/>
        <w:autoSpaceDE w:val="0"/>
        <w:autoSpaceDN w:val="0"/>
        <w:adjustRightInd w:val="0"/>
        <w:spacing w:after="0" w:line="240" w:lineRule="auto"/>
        <w:rPr>
          <w:rFonts w:ascii="Times New Roman" w:hAnsi="Times New Roman"/>
        </w:rPr>
      </w:pPr>
    </w:p>
    <w:p w:rsidR="000844AB" w:rsidRPr="000E5B9F" w:rsidRDefault="000844AB" w:rsidP="000844AB">
      <w:pPr>
        <w:widowControl w:val="0"/>
        <w:overflowPunct w:val="0"/>
        <w:autoSpaceDE w:val="0"/>
        <w:autoSpaceDN w:val="0"/>
        <w:adjustRightInd w:val="0"/>
        <w:spacing w:after="0" w:line="240" w:lineRule="auto"/>
        <w:rPr>
          <w:rFonts w:ascii="Times New Roman" w:hAnsi="Times New Roman"/>
        </w:rPr>
      </w:pPr>
      <w:r w:rsidRPr="001A3444">
        <w:rPr>
          <w:rFonts w:ascii="Times New Roman" w:hAnsi="Times New Roman"/>
        </w:rPr>
        <w:t xml:space="preserve">Štyri týždne po ukončení súbežnej fázy TMZ + RT sa TMZ podáva až do 6 cyklov ako monoterapia. </w:t>
      </w:r>
      <w:r w:rsidRPr="000E5B9F">
        <w:rPr>
          <w:rFonts w:ascii="Times New Roman" w:hAnsi="Times New Roman"/>
        </w:rPr>
        <w:t>Dávka v 1. cykle (monoterapie) je 150</w:t>
      </w:r>
      <w:r w:rsidR="00E2163D" w:rsidRPr="000E5B9F">
        <w:rPr>
          <w:rFonts w:ascii="Times New Roman" w:hAnsi="Times New Roman"/>
        </w:rPr>
        <w:t> mg</w:t>
      </w:r>
      <w:r w:rsidRPr="000E5B9F">
        <w:rPr>
          <w:rFonts w:ascii="Times New Roman" w:hAnsi="Times New Roman"/>
        </w:rPr>
        <w:t>/m</w:t>
      </w:r>
      <w:r w:rsidRPr="000E5B9F">
        <w:rPr>
          <w:rFonts w:ascii="Times New Roman" w:hAnsi="Times New Roman"/>
          <w:vertAlign w:val="superscript"/>
        </w:rPr>
        <w:t>2</w:t>
      </w:r>
      <w:r w:rsidRPr="000E5B9F">
        <w:rPr>
          <w:rFonts w:ascii="Times New Roman" w:hAnsi="Times New Roman"/>
        </w:rPr>
        <w:t xml:space="preserve"> raz denne počas 5 dní, po ktorých nasleduje 23 dní bez liečby. Na začiatku 2. cyklu sa dávka zvýši na 200</w:t>
      </w:r>
      <w:r w:rsidR="00E2163D" w:rsidRPr="000E5B9F">
        <w:rPr>
          <w:rFonts w:ascii="Times New Roman" w:hAnsi="Times New Roman"/>
        </w:rPr>
        <w:t> mg</w:t>
      </w:r>
      <w:r w:rsidRPr="000E5B9F">
        <w:rPr>
          <w:rFonts w:ascii="Times New Roman" w:hAnsi="Times New Roman"/>
        </w:rPr>
        <w:t>/m</w:t>
      </w:r>
      <w:r w:rsidRPr="000E5B9F">
        <w:rPr>
          <w:rFonts w:ascii="Times New Roman" w:hAnsi="Times New Roman"/>
          <w:vertAlign w:val="superscript"/>
        </w:rPr>
        <w:t>2</w:t>
      </w:r>
      <w:r w:rsidRPr="000E5B9F">
        <w:rPr>
          <w:rFonts w:ascii="Times New Roman" w:hAnsi="Times New Roman"/>
        </w:rPr>
        <w:t>, ak CTC nehematologickej toxicity (okrem alopécie, nevoľnosti a vracania) za 1. cyklus je ≤ 2. stupeň, absolútny počet neutrofilov (ANC) je ≥ 1,5 x 10</w:t>
      </w:r>
      <w:r w:rsidRPr="000E5B9F">
        <w:rPr>
          <w:rFonts w:ascii="Times New Roman" w:hAnsi="Times New Roman"/>
          <w:vertAlign w:val="superscript"/>
        </w:rPr>
        <w:t>9</w:t>
      </w:r>
      <w:r w:rsidRPr="000E5B9F">
        <w:rPr>
          <w:rFonts w:ascii="Times New Roman" w:hAnsi="Times New Roman"/>
        </w:rPr>
        <w:t>/l a počet trombocytov je ≥ 100 x 10</w:t>
      </w:r>
      <w:r w:rsidRPr="000E5B9F">
        <w:rPr>
          <w:rFonts w:ascii="Times New Roman" w:hAnsi="Times New Roman"/>
          <w:vertAlign w:val="superscript"/>
        </w:rPr>
        <w:t>9</w:t>
      </w:r>
      <w:r w:rsidRPr="000E5B9F">
        <w:rPr>
          <w:rFonts w:ascii="Times New Roman" w:hAnsi="Times New Roman"/>
        </w:rPr>
        <w:t>/l. Ak sa v 2. cykle dávka nezvýšila, nemá sa zvyšovať ani v nasledujúcich cykloch. Ak sa dávka už raz zvýšila, zostáva 200</w:t>
      </w:r>
      <w:r w:rsidR="00E2163D" w:rsidRPr="000E5B9F">
        <w:rPr>
          <w:rFonts w:ascii="Times New Roman" w:hAnsi="Times New Roman"/>
        </w:rPr>
        <w:t> mg</w:t>
      </w:r>
      <w:r w:rsidRPr="000E5B9F">
        <w:rPr>
          <w:rFonts w:ascii="Times New Roman" w:hAnsi="Times New Roman"/>
        </w:rPr>
        <w:t>/m</w:t>
      </w:r>
      <w:r w:rsidRPr="000E5B9F">
        <w:rPr>
          <w:rFonts w:ascii="Times New Roman" w:hAnsi="Times New Roman"/>
          <w:vertAlign w:val="superscript"/>
        </w:rPr>
        <w:t>2</w:t>
      </w:r>
      <w:r w:rsidRPr="000E5B9F">
        <w:rPr>
          <w:rFonts w:ascii="Times New Roman" w:hAnsi="Times New Roman"/>
        </w:rPr>
        <w:t xml:space="preserve"> denne počas prvých 5 dní v každom nasledujúcom cykle, s výnimkou objavenia sa toxicity. Znižovanie dávok a prerušovanie liečby počas fázy monoterapie sa má riadiť podľa Tabuliek </w:t>
      </w:r>
      <w:smartTag w:uri="urn:schemas-microsoft-com:office:smarttags" w:element="metricconverter">
        <w:smartTagPr>
          <w:attr w:name="ProductID" w:val="2 a"/>
        </w:smartTagPr>
        <w:r w:rsidRPr="000E5B9F">
          <w:rPr>
            <w:rFonts w:ascii="Times New Roman" w:hAnsi="Times New Roman"/>
          </w:rPr>
          <w:t>2 a</w:t>
        </w:r>
      </w:smartTag>
      <w:r w:rsidRPr="000E5B9F">
        <w:rPr>
          <w:rFonts w:ascii="Times New Roman" w:hAnsi="Times New Roman"/>
        </w:rPr>
        <w:t xml:space="preserve"> 3.</w:t>
      </w:r>
    </w:p>
    <w:p w:rsidR="000844AB" w:rsidRPr="000E5B9F" w:rsidRDefault="000844AB" w:rsidP="000844AB">
      <w:pPr>
        <w:widowControl w:val="0"/>
        <w:autoSpaceDE w:val="0"/>
        <w:autoSpaceDN w:val="0"/>
        <w:adjustRightInd w:val="0"/>
        <w:spacing w:after="0" w:line="240" w:lineRule="auto"/>
        <w:rPr>
          <w:rFonts w:ascii="Times New Roman" w:hAnsi="Times New Roman"/>
        </w:rPr>
      </w:pPr>
    </w:p>
    <w:p w:rsidR="000844AB" w:rsidRPr="000E5B9F" w:rsidRDefault="000844AB" w:rsidP="000844AB">
      <w:pPr>
        <w:widowControl w:val="0"/>
        <w:overflowPunct w:val="0"/>
        <w:autoSpaceDE w:val="0"/>
        <w:autoSpaceDN w:val="0"/>
        <w:adjustRightInd w:val="0"/>
        <w:spacing w:after="0" w:line="240" w:lineRule="auto"/>
        <w:ind w:right="-8"/>
        <w:rPr>
          <w:rFonts w:ascii="Times New Roman" w:hAnsi="Times New Roman"/>
        </w:rPr>
      </w:pPr>
      <w:r w:rsidRPr="000E5B9F">
        <w:rPr>
          <w:rFonts w:ascii="Times New Roman" w:hAnsi="Times New Roman"/>
        </w:rPr>
        <w:t>Počas liečby, sa má 22. deň (21 dní od prvej dávky TMZ) vyšetriť úplný krvný obraz. Dávkovanie sa má znížiť alebo prerušiť podľa Tabuľky 3.</w:t>
      </w:r>
    </w:p>
    <w:p w:rsidR="000844AB" w:rsidRPr="000E5B9F" w:rsidRDefault="000844AB" w:rsidP="000844AB">
      <w:pPr>
        <w:widowControl w:val="0"/>
        <w:overflowPunct w:val="0"/>
        <w:autoSpaceDE w:val="0"/>
        <w:autoSpaceDN w:val="0"/>
        <w:adjustRightInd w:val="0"/>
        <w:spacing w:after="0" w:line="240" w:lineRule="auto"/>
        <w:ind w:right="-8"/>
        <w:rPr>
          <w:rFonts w:ascii="Times New Roman" w:hAnsi="Times New Roman"/>
        </w:rPr>
      </w:pPr>
    </w:p>
    <w:p w:rsidR="000844AB" w:rsidRPr="000E5B9F" w:rsidRDefault="000844AB" w:rsidP="000844AB">
      <w:pPr>
        <w:widowControl w:val="0"/>
        <w:overflowPunct w:val="0"/>
        <w:autoSpaceDE w:val="0"/>
        <w:autoSpaceDN w:val="0"/>
        <w:adjustRightInd w:val="0"/>
        <w:spacing w:after="0" w:line="240" w:lineRule="auto"/>
        <w:ind w:right="-8"/>
        <w:rPr>
          <w:rFonts w:ascii="Times New Roman" w:hAnsi="Times New Roman"/>
        </w:rPr>
      </w:pPr>
      <w:r w:rsidRPr="000E5B9F">
        <w:rPr>
          <w:rFonts w:ascii="Times New Roman" w:hAnsi="Times New Roman"/>
          <w:i/>
          <w:iCs/>
        </w:rPr>
        <w:tab/>
        <w:t>Tabuľka 2. Stupne dávkovania TMZ pri liečbe monoterapiou</w:t>
      </w:r>
    </w:p>
    <w:tbl>
      <w:tblPr>
        <w:tblW w:w="9072" w:type="dxa"/>
        <w:tblInd w:w="100" w:type="dxa"/>
        <w:tblLayout w:type="fixed"/>
        <w:tblCellMar>
          <w:left w:w="0" w:type="dxa"/>
          <w:right w:w="0" w:type="dxa"/>
        </w:tblCellMar>
        <w:tblLook w:val="0000" w:firstRow="0" w:lastRow="0" w:firstColumn="0" w:lastColumn="0" w:noHBand="0" w:noVBand="0"/>
      </w:tblPr>
      <w:tblGrid>
        <w:gridCol w:w="1913"/>
        <w:gridCol w:w="1975"/>
        <w:gridCol w:w="5184"/>
      </w:tblGrid>
      <w:tr w:rsidR="000844AB" w:rsidRPr="005A7E04">
        <w:tc>
          <w:tcPr>
            <w:tcW w:w="1913" w:type="dxa"/>
            <w:tcBorders>
              <w:top w:val="single" w:sz="4" w:space="0" w:color="auto"/>
              <w:left w:val="single" w:sz="8" w:space="0" w:color="auto"/>
              <w:right w:val="single" w:sz="8" w:space="0" w:color="auto"/>
            </w:tcBorders>
            <w:tcMar>
              <w:left w:w="100" w:type="dxa"/>
            </w:tcMar>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Stupeň dávkovania</w:t>
            </w:r>
          </w:p>
        </w:tc>
        <w:tc>
          <w:tcPr>
            <w:tcW w:w="1975" w:type="dxa"/>
            <w:tcBorders>
              <w:top w:val="single" w:sz="4" w:space="0" w:color="auto"/>
              <w:left w:val="single" w:sz="8" w:space="0" w:color="auto"/>
              <w:right w:val="single" w:sz="8" w:space="0" w:color="auto"/>
            </w:tcBorders>
            <w:tcMar>
              <w:left w:w="100" w:type="dxa"/>
            </w:tcMar>
          </w:tcPr>
          <w:p w:rsidR="000844AB" w:rsidRPr="005A7E04" w:rsidRDefault="000844AB" w:rsidP="000844AB">
            <w:pPr>
              <w:widowControl w:val="0"/>
              <w:autoSpaceDE w:val="0"/>
              <w:autoSpaceDN w:val="0"/>
              <w:adjustRightInd w:val="0"/>
              <w:rPr>
                <w:rFonts w:ascii="Times New Roman" w:hAnsi="Times New Roman"/>
              </w:rPr>
            </w:pPr>
            <w:r w:rsidRPr="005A7E04">
              <w:rPr>
                <w:rFonts w:ascii="Times New Roman" w:hAnsi="Times New Roman"/>
              </w:rPr>
              <w:t xml:space="preserve">Dávka </w:t>
            </w:r>
            <w:r w:rsidR="00DB2668">
              <w:rPr>
                <w:rFonts w:ascii="Times New Roman" w:hAnsi="Times New Roman"/>
              </w:rPr>
              <w:t xml:space="preserve">TMZ </w:t>
            </w:r>
            <w:r w:rsidRPr="005A7E04">
              <w:rPr>
                <w:rFonts w:ascii="Times New Roman" w:hAnsi="Times New Roman"/>
              </w:rPr>
              <w:t>(mg/m</w:t>
            </w:r>
            <w:r w:rsidRPr="005A7E04">
              <w:rPr>
                <w:rFonts w:ascii="Times New Roman" w:hAnsi="Times New Roman"/>
                <w:vertAlign w:val="superscript"/>
              </w:rPr>
              <w:t>2</w:t>
            </w:r>
            <w:r w:rsidRPr="005A7E04">
              <w:rPr>
                <w:rFonts w:ascii="Times New Roman" w:hAnsi="Times New Roman"/>
              </w:rPr>
              <w:t>/deň)</w:t>
            </w:r>
          </w:p>
        </w:tc>
        <w:tc>
          <w:tcPr>
            <w:tcW w:w="5184" w:type="dxa"/>
            <w:tcBorders>
              <w:top w:val="single" w:sz="4" w:space="0" w:color="auto"/>
              <w:left w:val="nil"/>
              <w:right w:val="single" w:sz="8" w:space="0" w:color="auto"/>
            </w:tcBorders>
            <w:tcMar>
              <w:left w:w="120" w:type="dxa"/>
            </w:tcMar>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Poznámky</w:t>
            </w:r>
          </w:p>
        </w:tc>
      </w:tr>
      <w:tr w:rsidR="000844AB" w:rsidRPr="005A7E04">
        <w:trPr>
          <w:trHeight w:val="303"/>
        </w:trPr>
        <w:tc>
          <w:tcPr>
            <w:tcW w:w="1913" w:type="dxa"/>
            <w:tcBorders>
              <w:top w:val="single" w:sz="8" w:space="0" w:color="auto"/>
              <w:left w:val="single" w:sz="8" w:space="0" w:color="auto"/>
              <w:bottom w:val="single" w:sz="8" w:space="0" w:color="auto"/>
              <w:right w:val="single" w:sz="8" w:space="0" w:color="auto"/>
            </w:tcBorders>
            <w:tcMar>
              <w:left w:w="100" w:type="dxa"/>
            </w:tcMar>
            <w:vAlign w:val="bottom"/>
          </w:tcPr>
          <w:p w:rsidR="000844AB" w:rsidRPr="005A7E04" w:rsidRDefault="004332BB" w:rsidP="000844AB">
            <w:pPr>
              <w:widowControl w:val="0"/>
              <w:autoSpaceDE w:val="0"/>
              <w:autoSpaceDN w:val="0"/>
              <w:adjustRightInd w:val="0"/>
              <w:spacing w:after="0" w:line="240" w:lineRule="auto"/>
              <w:rPr>
                <w:rFonts w:ascii="Times New Roman" w:hAnsi="Times New Roman"/>
              </w:rPr>
            </w:pPr>
            <w:r>
              <w:rPr>
                <w:rFonts w:ascii="Times New Roman" w:hAnsi="Times New Roman"/>
              </w:rPr>
              <w:t>-</w:t>
            </w:r>
            <w:r w:rsidR="000844AB" w:rsidRPr="005A7E04">
              <w:rPr>
                <w:rFonts w:ascii="Times New Roman" w:hAnsi="Times New Roman"/>
              </w:rPr>
              <w:t>1</w:t>
            </w:r>
          </w:p>
        </w:tc>
        <w:tc>
          <w:tcPr>
            <w:tcW w:w="1975" w:type="dxa"/>
            <w:tcBorders>
              <w:top w:val="single" w:sz="8" w:space="0" w:color="auto"/>
              <w:left w:val="nil"/>
              <w:bottom w:val="single" w:sz="8" w:space="0" w:color="auto"/>
              <w:right w:val="single" w:sz="8" w:space="0" w:color="auto"/>
            </w:tcBorders>
            <w:tcMar>
              <w:left w:w="10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100</w:t>
            </w:r>
          </w:p>
        </w:tc>
        <w:tc>
          <w:tcPr>
            <w:tcW w:w="5184" w:type="dxa"/>
            <w:tcBorders>
              <w:top w:val="single" w:sz="8" w:space="0" w:color="auto"/>
              <w:left w:val="nil"/>
              <w:bottom w:val="single" w:sz="8" w:space="0" w:color="auto"/>
              <w:right w:val="single" w:sz="8" w:space="0" w:color="auto"/>
            </w:tcBorders>
            <w:tcMar>
              <w:left w:w="12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Zníženie kvôli predchádzajúcej toxicite</w:t>
            </w:r>
          </w:p>
        </w:tc>
      </w:tr>
      <w:tr w:rsidR="000844AB" w:rsidRPr="005A7E04">
        <w:trPr>
          <w:trHeight w:val="303"/>
        </w:trPr>
        <w:tc>
          <w:tcPr>
            <w:tcW w:w="1913" w:type="dxa"/>
            <w:tcBorders>
              <w:top w:val="single" w:sz="8" w:space="0" w:color="auto"/>
              <w:left w:val="single" w:sz="8" w:space="0" w:color="auto"/>
              <w:bottom w:val="single" w:sz="8" w:space="0" w:color="auto"/>
              <w:right w:val="single" w:sz="8" w:space="0" w:color="auto"/>
            </w:tcBorders>
            <w:tcMar>
              <w:left w:w="10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0</w:t>
            </w:r>
          </w:p>
        </w:tc>
        <w:tc>
          <w:tcPr>
            <w:tcW w:w="1975" w:type="dxa"/>
            <w:tcBorders>
              <w:top w:val="single" w:sz="8" w:space="0" w:color="auto"/>
              <w:left w:val="nil"/>
              <w:bottom w:val="single" w:sz="8" w:space="0" w:color="auto"/>
              <w:right w:val="single" w:sz="8" w:space="0" w:color="auto"/>
            </w:tcBorders>
            <w:tcMar>
              <w:left w:w="10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150</w:t>
            </w:r>
          </w:p>
        </w:tc>
        <w:tc>
          <w:tcPr>
            <w:tcW w:w="5184" w:type="dxa"/>
            <w:tcBorders>
              <w:top w:val="single" w:sz="8" w:space="0" w:color="auto"/>
              <w:left w:val="nil"/>
              <w:bottom w:val="single" w:sz="8" w:space="0" w:color="auto"/>
              <w:right w:val="single" w:sz="8" w:space="0" w:color="auto"/>
            </w:tcBorders>
            <w:tcMar>
              <w:left w:w="12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Dávka počas 1. cyklu</w:t>
            </w:r>
          </w:p>
        </w:tc>
      </w:tr>
      <w:tr w:rsidR="000844AB" w:rsidRPr="004D6FDC">
        <w:trPr>
          <w:trHeight w:val="300"/>
        </w:trPr>
        <w:tc>
          <w:tcPr>
            <w:tcW w:w="1913" w:type="dxa"/>
            <w:tcBorders>
              <w:top w:val="single" w:sz="8" w:space="0" w:color="auto"/>
              <w:left w:val="single" w:sz="8" w:space="0" w:color="auto"/>
              <w:bottom w:val="single" w:sz="8" w:space="0" w:color="auto"/>
              <w:right w:val="single" w:sz="8" w:space="0" w:color="auto"/>
            </w:tcBorders>
            <w:tcMar>
              <w:left w:w="10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1</w:t>
            </w:r>
          </w:p>
        </w:tc>
        <w:tc>
          <w:tcPr>
            <w:tcW w:w="1975" w:type="dxa"/>
            <w:tcBorders>
              <w:top w:val="single" w:sz="8" w:space="0" w:color="auto"/>
              <w:left w:val="nil"/>
              <w:bottom w:val="single" w:sz="8" w:space="0" w:color="auto"/>
              <w:right w:val="single" w:sz="8" w:space="0" w:color="auto"/>
            </w:tcBorders>
            <w:tcMar>
              <w:left w:w="100" w:type="dxa"/>
            </w:tcMar>
            <w:vAlign w:val="bottom"/>
          </w:tcPr>
          <w:p w:rsidR="000844AB" w:rsidRPr="005A7E04" w:rsidRDefault="000844AB" w:rsidP="000844AB">
            <w:pPr>
              <w:widowControl w:val="0"/>
              <w:autoSpaceDE w:val="0"/>
              <w:autoSpaceDN w:val="0"/>
              <w:adjustRightInd w:val="0"/>
              <w:spacing w:after="0" w:line="240" w:lineRule="auto"/>
              <w:rPr>
                <w:rFonts w:ascii="Times New Roman" w:hAnsi="Times New Roman"/>
              </w:rPr>
            </w:pPr>
            <w:r w:rsidRPr="005A7E04">
              <w:rPr>
                <w:rFonts w:ascii="Times New Roman" w:hAnsi="Times New Roman"/>
              </w:rPr>
              <w:t>200</w:t>
            </w:r>
          </w:p>
        </w:tc>
        <w:tc>
          <w:tcPr>
            <w:tcW w:w="5184" w:type="dxa"/>
            <w:tcBorders>
              <w:top w:val="single" w:sz="8" w:space="0" w:color="auto"/>
              <w:left w:val="nil"/>
              <w:bottom w:val="single" w:sz="8" w:space="0" w:color="auto"/>
              <w:right w:val="single" w:sz="8" w:space="0" w:color="auto"/>
            </w:tcBorders>
            <w:tcMar>
              <w:left w:w="120" w:type="dxa"/>
            </w:tcMar>
            <w:vAlign w:val="bottom"/>
          </w:tcPr>
          <w:p w:rsidR="000844AB" w:rsidRPr="004D6FDC" w:rsidRDefault="000844AB" w:rsidP="000844AB">
            <w:pPr>
              <w:widowControl w:val="0"/>
              <w:autoSpaceDE w:val="0"/>
              <w:autoSpaceDN w:val="0"/>
              <w:adjustRightInd w:val="0"/>
              <w:spacing w:after="0" w:line="240" w:lineRule="auto"/>
              <w:rPr>
                <w:rFonts w:ascii="Times New Roman" w:hAnsi="Times New Roman"/>
              </w:rPr>
            </w:pPr>
            <w:r w:rsidRPr="004D6FDC">
              <w:rPr>
                <w:rFonts w:ascii="Times New Roman" w:hAnsi="Times New Roman"/>
              </w:rPr>
              <w:t>Dávka počas 2. - 6. cyklu, ak sa neobjavila toxicita</w:t>
            </w:r>
          </w:p>
        </w:tc>
      </w:tr>
    </w:tbl>
    <w:p w:rsidR="000844AB" w:rsidRPr="004D6FDC" w:rsidRDefault="000844AB" w:rsidP="001A3444">
      <w:pPr>
        <w:widowControl w:val="0"/>
        <w:autoSpaceDE w:val="0"/>
        <w:autoSpaceDN w:val="0"/>
        <w:adjustRightInd w:val="0"/>
        <w:spacing w:after="0" w:line="240" w:lineRule="auto"/>
        <w:ind w:left="540"/>
        <w:rPr>
          <w:rFonts w:ascii="Times New Roman" w:hAnsi="Times New Roman"/>
        </w:rPr>
      </w:pPr>
    </w:p>
    <w:p w:rsidR="000844AB" w:rsidRPr="004D6FDC" w:rsidRDefault="000844AB" w:rsidP="000E72C0">
      <w:pPr>
        <w:keepNext/>
        <w:keepLines/>
        <w:widowControl w:val="0"/>
        <w:autoSpaceDE w:val="0"/>
        <w:autoSpaceDN w:val="0"/>
        <w:adjustRightInd w:val="0"/>
        <w:spacing w:after="0" w:line="240" w:lineRule="auto"/>
        <w:ind w:left="540"/>
        <w:rPr>
          <w:rFonts w:ascii="Times New Roman" w:hAnsi="Times New Roman"/>
        </w:rPr>
      </w:pPr>
      <w:r w:rsidRPr="004D6FDC">
        <w:rPr>
          <w:rFonts w:ascii="Times New Roman" w:hAnsi="Times New Roman"/>
          <w:i/>
          <w:iCs/>
        </w:rPr>
        <w:lastRenderedPageBreak/>
        <w:t>Tabuľka 3. Znižovanie dávok alebo prerušovanie liečby TMZ počas liečby monoterapiou</w:t>
      </w:r>
    </w:p>
    <w:tbl>
      <w:tblPr>
        <w:tblW w:w="9072" w:type="dxa"/>
        <w:tblInd w:w="100" w:type="dxa"/>
        <w:tblLayout w:type="fixed"/>
        <w:tblCellMar>
          <w:left w:w="0" w:type="dxa"/>
          <w:right w:w="0" w:type="dxa"/>
        </w:tblCellMar>
        <w:tblLook w:val="0000" w:firstRow="0" w:lastRow="0" w:firstColumn="0" w:lastColumn="0" w:noHBand="0" w:noVBand="0"/>
      </w:tblPr>
      <w:tblGrid>
        <w:gridCol w:w="3377"/>
        <w:gridCol w:w="3582"/>
        <w:gridCol w:w="2113"/>
      </w:tblGrid>
      <w:tr w:rsidR="000844AB" w:rsidRPr="005A7E04">
        <w:trPr>
          <w:trHeight w:val="253"/>
        </w:trPr>
        <w:tc>
          <w:tcPr>
            <w:tcW w:w="3261" w:type="dxa"/>
            <w:vMerge w:val="restart"/>
            <w:tcBorders>
              <w:top w:val="single" w:sz="8" w:space="0" w:color="auto"/>
              <w:left w:val="single" w:sz="8" w:space="0" w:color="auto"/>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r w:rsidRPr="005A7E04">
              <w:rPr>
                <w:rFonts w:ascii="Times New Roman" w:hAnsi="Times New Roman"/>
              </w:rPr>
              <w:t>Toxicita</w:t>
            </w:r>
          </w:p>
        </w:tc>
        <w:tc>
          <w:tcPr>
            <w:tcW w:w="3459" w:type="dxa"/>
            <w:vMerge w:val="restart"/>
            <w:tcBorders>
              <w:top w:val="single" w:sz="8" w:space="0" w:color="auto"/>
              <w:left w:val="nil"/>
              <w:right w:val="single" w:sz="8" w:space="0" w:color="auto"/>
            </w:tcBorders>
            <w:tcMar>
              <w:left w:w="108" w:type="dxa"/>
              <w:right w:w="108" w:type="dxa"/>
            </w:tcMar>
          </w:tcPr>
          <w:p w:rsidR="000844AB" w:rsidRPr="00B937A8" w:rsidRDefault="000844AB" w:rsidP="000E72C0">
            <w:pPr>
              <w:keepNext/>
              <w:keepLines/>
              <w:widowControl w:val="0"/>
              <w:autoSpaceDE w:val="0"/>
              <w:autoSpaceDN w:val="0"/>
              <w:adjustRightInd w:val="0"/>
              <w:spacing w:after="0" w:line="240" w:lineRule="auto"/>
              <w:rPr>
                <w:rFonts w:ascii="Times New Roman" w:hAnsi="Times New Roman"/>
                <w:lang w:val="it-IT"/>
              </w:rPr>
            </w:pPr>
            <w:r w:rsidRPr="00B937A8">
              <w:rPr>
                <w:rFonts w:ascii="Times New Roman" w:hAnsi="Times New Roman"/>
                <w:lang w:val="it-IT"/>
              </w:rPr>
              <w:t>Zníženie TMZ o 1 stupeň dávkovania</w:t>
            </w:r>
            <w:r w:rsidRPr="00B937A8">
              <w:rPr>
                <w:rFonts w:ascii="Times New Roman" w:hAnsi="Times New Roman"/>
                <w:vertAlign w:val="superscript"/>
                <w:lang w:val="it-IT"/>
              </w:rPr>
              <w:t>a</w:t>
            </w:r>
          </w:p>
        </w:tc>
        <w:tc>
          <w:tcPr>
            <w:tcW w:w="2040" w:type="dxa"/>
            <w:vMerge w:val="restart"/>
            <w:tcBorders>
              <w:top w:val="single" w:sz="8" w:space="0" w:color="auto"/>
              <w:left w:val="nil"/>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r w:rsidRPr="005A7E04">
              <w:rPr>
                <w:rFonts w:ascii="Times New Roman" w:hAnsi="Times New Roman"/>
              </w:rPr>
              <w:t>Ukončenie TMZ</w:t>
            </w:r>
          </w:p>
        </w:tc>
      </w:tr>
      <w:tr w:rsidR="000844AB" w:rsidRPr="005A7E04">
        <w:trPr>
          <w:trHeight w:val="253"/>
        </w:trPr>
        <w:tc>
          <w:tcPr>
            <w:tcW w:w="3261" w:type="dxa"/>
            <w:vMerge/>
            <w:tcBorders>
              <w:left w:val="single" w:sz="8" w:space="0" w:color="auto"/>
              <w:bottom w:val="single" w:sz="8" w:space="0" w:color="auto"/>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3459" w:type="dxa"/>
            <w:vMerge/>
            <w:tcBorders>
              <w:left w:val="nil"/>
              <w:bottom w:val="single" w:sz="8" w:space="0" w:color="auto"/>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2040" w:type="dxa"/>
            <w:vMerge/>
            <w:tcBorders>
              <w:left w:val="nil"/>
              <w:bottom w:val="single" w:sz="8" w:space="0" w:color="auto"/>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r>
      <w:tr w:rsidR="000844AB" w:rsidRPr="0052034F">
        <w:trPr>
          <w:trHeight w:val="253"/>
        </w:trPr>
        <w:tc>
          <w:tcPr>
            <w:tcW w:w="3261" w:type="dxa"/>
            <w:vMerge w:val="restart"/>
            <w:tcBorders>
              <w:top w:val="single" w:sz="8" w:space="0" w:color="auto"/>
              <w:left w:val="single" w:sz="8" w:space="0" w:color="auto"/>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r w:rsidRPr="005A7E04">
              <w:rPr>
                <w:rFonts w:ascii="Times New Roman" w:hAnsi="Times New Roman"/>
              </w:rPr>
              <w:t>Absolútny počet neutrofilov</w:t>
            </w:r>
          </w:p>
        </w:tc>
        <w:tc>
          <w:tcPr>
            <w:tcW w:w="3459" w:type="dxa"/>
            <w:vMerge w:val="restart"/>
            <w:tcBorders>
              <w:top w:val="single" w:sz="8" w:space="0" w:color="auto"/>
              <w:left w:val="nil"/>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r w:rsidRPr="005A7E04">
              <w:rPr>
                <w:rFonts w:ascii="Times New Roman" w:hAnsi="Times New Roman"/>
              </w:rPr>
              <w:t>&lt; 1,0 x 10</w:t>
            </w:r>
            <w:r w:rsidRPr="005A7E04">
              <w:rPr>
                <w:rFonts w:ascii="Times New Roman" w:hAnsi="Times New Roman"/>
                <w:vertAlign w:val="superscript"/>
              </w:rPr>
              <w:t>9</w:t>
            </w:r>
            <w:r w:rsidRPr="005A7E04">
              <w:rPr>
                <w:rFonts w:ascii="Times New Roman" w:hAnsi="Times New Roman"/>
              </w:rPr>
              <w:t>/l</w:t>
            </w:r>
          </w:p>
        </w:tc>
        <w:tc>
          <w:tcPr>
            <w:tcW w:w="2040" w:type="dxa"/>
            <w:vMerge w:val="restart"/>
            <w:tcBorders>
              <w:top w:val="single" w:sz="8" w:space="0" w:color="auto"/>
              <w:left w:val="nil"/>
              <w:right w:val="single" w:sz="8" w:space="0" w:color="auto"/>
            </w:tcBorders>
            <w:tcMar>
              <w:left w:w="108" w:type="dxa"/>
              <w:right w:w="108" w:type="dxa"/>
            </w:tcMar>
          </w:tcPr>
          <w:p w:rsidR="000844AB" w:rsidRPr="0052034F" w:rsidRDefault="000844AB" w:rsidP="000E72C0">
            <w:pPr>
              <w:keepNext/>
              <w:keepLines/>
              <w:widowControl w:val="0"/>
              <w:autoSpaceDE w:val="0"/>
              <w:autoSpaceDN w:val="0"/>
              <w:adjustRightInd w:val="0"/>
              <w:spacing w:after="0" w:line="240" w:lineRule="auto"/>
              <w:rPr>
                <w:rFonts w:ascii="Times New Roman" w:hAnsi="Times New Roman"/>
                <w:lang w:val="pl-PL"/>
              </w:rPr>
            </w:pPr>
            <w:r w:rsidRPr="0052034F">
              <w:rPr>
                <w:rFonts w:ascii="Times New Roman" w:hAnsi="Times New Roman"/>
                <w:lang w:val="pl-PL"/>
              </w:rPr>
              <w:t>Pozri poznámku pod čiarou b</w:t>
            </w:r>
          </w:p>
        </w:tc>
      </w:tr>
      <w:tr w:rsidR="000844AB" w:rsidRPr="0052034F">
        <w:trPr>
          <w:trHeight w:val="253"/>
        </w:trPr>
        <w:tc>
          <w:tcPr>
            <w:tcW w:w="3261" w:type="dxa"/>
            <w:vMerge/>
            <w:tcBorders>
              <w:left w:val="single" w:sz="8" w:space="0" w:color="auto"/>
              <w:bottom w:val="single" w:sz="8" w:space="0" w:color="auto"/>
              <w:right w:val="single" w:sz="8" w:space="0" w:color="auto"/>
            </w:tcBorders>
            <w:tcMar>
              <w:left w:w="108" w:type="dxa"/>
              <w:right w:w="108" w:type="dxa"/>
            </w:tcMar>
          </w:tcPr>
          <w:p w:rsidR="000844AB" w:rsidRPr="0052034F" w:rsidRDefault="000844AB" w:rsidP="000E72C0">
            <w:pPr>
              <w:keepNext/>
              <w:keepLines/>
              <w:widowControl w:val="0"/>
              <w:autoSpaceDE w:val="0"/>
              <w:autoSpaceDN w:val="0"/>
              <w:adjustRightInd w:val="0"/>
              <w:spacing w:after="0" w:line="240" w:lineRule="auto"/>
              <w:rPr>
                <w:rFonts w:ascii="Times New Roman" w:hAnsi="Times New Roman"/>
                <w:lang w:val="pl-PL"/>
              </w:rPr>
            </w:pPr>
          </w:p>
        </w:tc>
        <w:tc>
          <w:tcPr>
            <w:tcW w:w="3459" w:type="dxa"/>
            <w:vMerge/>
            <w:tcBorders>
              <w:left w:val="nil"/>
              <w:bottom w:val="single" w:sz="8" w:space="0" w:color="auto"/>
              <w:right w:val="single" w:sz="8" w:space="0" w:color="auto"/>
            </w:tcBorders>
            <w:tcMar>
              <w:left w:w="108" w:type="dxa"/>
              <w:right w:w="108" w:type="dxa"/>
            </w:tcMar>
          </w:tcPr>
          <w:p w:rsidR="000844AB" w:rsidRPr="0052034F" w:rsidRDefault="000844AB" w:rsidP="000E72C0">
            <w:pPr>
              <w:keepNext/>
              <w:keepLines/>
              <w:widowControl w:val="0"/>
              <w:autoSpaceDE w:val="0"/>
              <w:autoSpaceDN w:val="0"/>
              <w:adjustRightInd w:val="0"/>
              <w:spacing w:after="0" w:line="240" w:lineRule="auto"/>
              <w:rPr>
                <w:rFonts w:ascii="Times New Roman" w:hAnsi="Times New Roman"/>
                <w:lang w:val="pl-PL"/>
              </w:rPr>
            </w:pPr>
          </w:p>
        </w:tc>
        <w:tc>
          <w:tcPr>
            <w:tcW w:w="2040" w:type="dxa"/>
            <w:vMerge/>
            <w:tcBorders>
              <w:left w:val="nil"/>
              <w:bottom w:val="single" w:sz="8" w:space="0" w:color="auto"/>
              <w:right w:val="single" w:sz="8" w:space="0" w:color="auto"/>
            </w:tcBorders>
            <w:tcMar>
              <w:left w:w="108" w:type="dxa"/>
              <w:right w:w="108" w:type="dxa"/>
            </w:tcMar>
          </w:tcPr>
          <w:p w:rsidR="000844AB" w:rsidRPr="0052034F" w:rsidRDefault="000844AB" w:rsidP="000E72C0">
            <w:pPr>
              <w:keepNext/>
              <w:keepLines/>
              <w:widowControl w:val="0"/>
              <w:autoSpaceDE w:val="0"/>
              <w:autoSpaceDN w:val="0"/>
              <w:adjustRightInd w:val="0"/>
              <w:spacing w:after="0" w:line="240" w:lineRule="auto"/>
              <w:rPr>
                <w:rFonts w:ascii="Times New Roman" w:hAnsi="Times New Roman"/>
                <w:lang w:val="pl-PL"/>
              </w:rPr>
            </w:pPr>
          </w:p>
        </w:tc>
      </w:tr>
      <w:tr w:rsidR="000844AB" w:rsidRPr="005A7E04">
        <w:trPr>
          <w:trHeight w:val="253"/>
        </w:trPr>
        <w:tc>
          <w:tcPr>
            <w:tcW w:w="3261" w:type="dxa"/>
            <w:vMerge w:val="restart"/>
            <w:tcBorders>
              <w:top w:val="single" w:sz="8" w:space="0" w:color="auto"/>
              <w:left w:val="single" w:sz="8" w:space="0" w:color="auto"/>
              <w:right w:val="single" w:sz="8" w:space="0" w:color="auto"/>
            </w:tcBorders>
            <w:tcMar>
              <w:left w:w="108" w:type="dxa"/>
              <w:right w:w="108" w:type="dxa"/>
            </w:tcMar>
          </w:tcPr>
          <w:p w:rsidR="000844AB" w:rsidRPr="0052034F" w:rsidRDefault="000844AB" w:rsidP="000E72C0">
            <w:pPr>
              <w:keepNext/>
              <w:keepLines/>
              <w:widowControl w:val="0"/>
              <w:autoSpaceDE w:val="0"/>
              <w:autoSpaceDN w:val="0"/>
              <w:adjustRightInd w:val="0"/>
              <w:spacing w:after="0" w:line="240" w:lineRule="auto"/>
              <w:rPr>
                <w:rFonts w:ascii="Times New Roman" w:hAnsi="Times New Roman"/>
                <w:lang w:val="pl-PL"/>
              </w:rPr>
            </w:pPr>
            <w:r w:rsidRPr="0052034F">
              <w:rPr>
                <w:rFonts w:ascii="Times New Roman" w:hAnsi="Times New Roman"/>
                <w:lang w:val="pl-PL"/>
              </w:rPr>
              <w:t>Počet trombocytov CTC nehematologickej toxicity (okrem alopécie, nevoľnosti a vracania)</w:t>
            </w:r>
          </w:p>
        </w:tc>
        <w:tc>
          <w:tcPr>
            <w:tcW w:w="3459" w:type="dxa"/>
            <w:vMerge w:val="restart"/>
            <w:tcBorders>
              <w:top w:val="single" w:sz="8" w:space="0" w:color="auto"/>
              <w:left w:val="nil"/>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r w:rsidRPr="005A7E04">
              <w:rPr>
                <w:rFonts w:ascii="Times New Roman" w:hAnsi="Times New Roman"/>
              </w:rPr>
              <w:t>&lt; 50 x 10</w:t>
            </w:r>
            <w:r w:rsidRPr="005A7E04">
              <w:rPr>
                <w:rFonts w:ascii="Times New Roman" w:hAnsi="Times New Roman"/>
                <w:vertAlign w:val="superscript"/>
              </w:rPr>
              <w:t>9</w:t>
            </w:r>
            <w:r w:rsidRPr="005A7E04">
              <w:rPr>
                <w:rFonts w:ascii="Times New Roman" w:hAnsi="Times New Roman"/>
              </w:rPr>
              <w:t>/l CTC 3. stupňa</w:t>
            </w:r>
          </w:p>
        </w:tc>
        <w:tc>
          <w:tcPr>
            <w:tcW w:w="2040" w:type="dxa"/>
            <w:vMerge w:val="restart"/>
            <w:tcBorders>
              <w:top w:val="single" w:sz="8" w:space="0" w:color="auto"/>
              <w:left w:val="nil"/>
              <w:right w:val="single" w:sz="8" w:space="0" w:color="auto"/>
            </w:tcBorders>
            <w:tcMar>
              <w:left w:w="108" w:type="dxa"/>
              <w:right w:w="108" w:type="dxa"/>
            </w:tcMar>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r w:rsidRPr="005A7E04">
              <w:rPr>
                <w:rFonts w:ascii="Times New Roman" w:hAnsi="Times New Roman"/>
              </w:rPr>
              <w:t>Pozri poznámku pod čiarou b CTC 4</w:t>
            </w:r>
            <w:r w:rsidRPr="005A7E04">
              <w:rPr>
                <w:rFonts w:ascii="Times New Roman" w:hAnsi="Times New Roman"/>
                <w:vertAlign w:val="superscript"/>
              </w:rPr>
              <w:t>b</w:t>
            </w:r>
            <w:r w:rsidRPr="005A7E04">
              <w:rPr>
                <w:rFonts w:ascii="Times New Roman" w:hAnsi="Times New Roman"/>
              </w:rPr>
              <w:t>. stupňa</w:t>
            </w:r>
          </w:p>
        </w:tc>
      </w:tr>
      <w:tr w:rsidR="000844AB" w:rsidRPr="005A7E04">
        <w:trPr>
          <w:trHeight w:val="253"/>
        </w:trPr>
        <w:tc>
          <w:tcPr>
            <w:tcW w:w="3261" w:type="dxa"/>
            <w:vMerge/>
            <w:tcBorders>
              <w:left w:val="single" w:sz="8" w:space="0" w:color="auto"/>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3459" w:type="dxa"/>
            <w:vMerge/>
            <w:tcBorders>
              <w:left w:val="nil"/>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2040" w:type="dxa"/>
            <w:vMerge/>
            <w:tcBorders>
              <w:left w:val="nil"/>
              <w:right w:val="single" w:sz="8" w:space="0" w:color="auto"/>
            </w:tcBorders>
            <w:tcMar>
              <w:left w:w="120" w:type="dxa"/>
            </w:tcMar>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r>
      <w:tr w:rsidR="000844AB" w:rsidRPr="005A7E04">
        <w:trPr>
          <w:trHeight w:val="253"/>
        </w:trPr>
        <w:tc>
          <w:tcPr>
            <w:tcW w:w="3261" w:type="dxa"/>
            <w:vMerge/>
            <w:tcBorders>
              <w:left w:val="single" w:sz="8" w:space="0" w:color="auto"/>
              <w:right w:val="single" w:sz="8" w:space="0" w:color="auto"/>
            </w:tcBorders>
            <w:tcMar>
              <w:left w:w="100" w:type="dxa"/>
            </w:tcMar>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3459" w:type="dxa"/>
            <w:vMerge/>
            <w:tcBorders>
              <w:left w:val="nil"/>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2040" w:type="dxa"/>
            <w:vMerge/>
            <w:tcBorders>
              <w:left w:val="nil"/>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r>
      <w:tr w:rsidR="000844AB" w:rsidRPr="005A7E04">
        <w:trPr>
          <w:trHeight w:val="253"/>
        </w:trPr>
        <w:tc>
          <w:tcPr>
            <w:tcW w:w="3261" w:type="dxa"/>
            <w:vMerge/>
            <w:tcBorders>
              <w:left w:val="single" w:sz="8" w:space="0" w:color="auto"/>
              <w:right w:val="single" w:sz="8" w:space="0" w:color="auto"/>
            </w:tcBorders>
            <w:tcMar>
              <w:left w:w="100" w:type="dxa"/>
            </w:tcMar>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3459" w:type="dxa"/>
            <w:vMerge/>
            <w:tcBorders>
              <w:left w:val="nil"/>
              <w:right w:val="single" w:sz="8" w:space="0" w:color="auto"/>
            </w:tcBorders>
            <w:tcMar>
              <w:left w:w="120" w:type="dxa"/>
            </w:tcMar>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2040" w:type="dxa"/>
            <w:vMerge/>
            <w:tcBorders>
              <w:left w:val="nil"/>
              <w:right w:val="single" w:sz="8" w:space="0" w:color="auto"/>
            </w:tcBorders>
            <w:tcMar>
              <w:left w:w="100" w:type="dxa"/>
            </w:tcMar>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r>
      <w:tr w:rsidR="000844AB" w:rsidRPr="005A7E04">
        <w:trPr>
          <w:trHeight w:val="253"/>
        </w:trPr>
        <w:tc>
          <w:tcPr>
            <w:tcW w:w="3261" w:type="dxa"/>
            <w:vMerge/>
            <w:tcBorders>
              <w:left w:val="single" w:sz="8" w:space="0" w:color="auto"/>
              <w:right w:val="single" w:sz="8" w:space="0" w:color="auto"/>
            </w:tcBorders>
            <w:tcMar>
              <w:left w:w="100" w:type="dxa"/>
            </w:tcMar>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3459" w:type="dxa"/>
            <w:vMerge/>
            <w:tcBorders>
              <w:left w:val="nil"/>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2040" w:type="dxa"/>
            <w:vMerge/>
            <w:tcBorders>
              <w:left w:val="nil"/>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r>
      <w:tr w:rsidR="000844AB" w:rsidRPr="005A7E04">
        <w:trPr>
          <w:trHeight w:val="253"/>
        </w:trPr>
        <w:tc>
          <w:tcPr>
            <w:tcW w:w="3261" w:type="dxa"/>
            <w:vMerge/>
            <w:tcBorders>
              <w:left w:val="single" w:sz="8" w:space="0" w:color="auto"/>
              <w:bottom w:val="single" w:sz="8" w:space="0" w:color="auto"/>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3459" w:type="dxa"/>
            <w:vMerge/>
            <w:tcBorders>
              <w:left w:val="nil"/>
              <w:bottom w:val="single" w:sz="8" w:space="0" w:color="auto"/>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c>
          <w:tcPr>
            <w:tcW w:w="2040" w:type="dxa"/>
            <w:vMerge/>
            <w:tcBorders>
              <w:left w:val="nil"/>
              <w:bottom w:val="single" w:sz="8" w:space="0" w:color="auto"/>
              <w:right w:val="single" w:sz="8" w:space="0" w:color="auto"/>
            </w:tcBorders>
            <w:vAlign w:val="bottom"/>
          </w:tcPr>
          <w:p w:rsidR="000844AB" w:rsidRPr="005A7E04" w:rsidRDefault="000844AB" w:rsidP="000E72C0">
            <w:pPr>
              <w:keepNext/>
              <w:keepLines/>
              <w:widowControl w:val="0"/>
              <w:autoSpaceDE w:val="0"/>
              <w:autoSpaceDN w:val="0"/>
              <w:adjustRightInd w:val="0"/>
              <w:spacing w:after="0" w:line="240" w:lineRule="auto"/>
              <w:rPr>
                <w:rFonts w:ascii="Times New Roman" w:hAnsi="Times New Roman"/>
              </w:rPr>
            </w:pPr>
          </w:p>
        </w:tc>
      </w:tr>
    </w:tbl>
    <w:p w:rsidR="000844AB" w:rsidRPr="00414B89" w:rsidRDefault="000844AB" w:rsidP="000E72C0">
      <w:pPr>
        <w:keepNext/>
        <w:keepLines/>
        <w:widowControl w:val="0"/>
        <w:overflowPunct w:val="0"/>
        <w:autoSpaceDE w:val="0"/>
        <w:autoSpaceDN w:val="0"/>
        <w:adjustRightInd w:val="0"/>
        <w:spacing w:after="0" w:line="240" w:lineRule="auto"/>
        <w:ind w:left="780" w:hanging="496"/>
        <w:jc w:val="both"/>
        <w:rPr>
          <w:rFonts w:ascii="Times New Roman" w:hAnsi="Times New Roman"/>
          <w:sz w:val="18"/>
          <w:szCs w:val="18"/>
        </w:rPr>
      </w:pPr>
      <w:r w:rsidRPr="00414B89">
        <w:rPr>
          <w:rFonts w:ascii="Times New Roman" w:hAnsi="Times New Roman"/>
          <w:sz w:val="18"/>
          <w:szCs w:val="18"/>
          <w:vertAlign w:val="superscript"/>
        </w:rPr>
        <w:t>a</w:t>
      </w:r>
      <w:r w:rsidRPr="00414B89">
        <w:rPr>
          <w:rFonts w:ascii="Times New Roman" w:hAnsi="Times New Roman"/>
          <w:sz w:val="18"/>
          <w:szCs w:val="18"/>
        </w:rPr>
        <w:t xml:space="preserve">: Stupne dávkovania TMZ sú uvedené v Tabuľke 2. </w:t>
      </w:r>
    </w:p>
    <w:p w:rsidR="000844AB" w:rsidRPr="00414B89" w:rsidRDefault="000844AB" w:rsidP="000E72C0">
      <w:pPr>
        <w:keepNext/>
        <w:keepLines/>
        <w:widowControl w:val="0"/>
        <w:overflowPunct w:val="0"/>
        <w:autoSpaceDE w:val="0"/>
        <w:autoSpaceDN w:val="0"/>
        <w:adjustRightInd w:val="0"/>
        <w:spacing w:after="0" w:line="240" w:lineRule="auto"/>
        <w:ind w:left="780" w:hanging="496"/>
        <w:jc w:val="both"/>
        <w:rPr>
          <w:rFonts w:ascii="Times New Roman" w:hAnsi="Times New Roman"/>
          <w:sz w:val="18"/>
          <w:szCs w:val="18"/>
        </w:rPr>
      </w:pPr>
      <w:r w:rsidRPr="00414B89">
        <w:rPr>
          <w:rFonts w:ascii="Times New Roman" w:hAnsi="Times New Roman"/>
          <w:sz w:val="18"/>
          <w:szCs w:val="18"/>
          <w:vertAlign w:val="superscript"/>
        </w:rPr>
        <w:t>b</w:t>
      </w:r>
      <w:r w:rsidRPr="00414B89">
        <w:rPr>
          <w:rFonts w:ascii="Times New Roman" w:hAnsi="Times New Roman"/>
          <w:sz w:val="18"/>
          <w:szCs w:val="18"/>
        </w:rPr>
        <w:t xml:space="preserve">: TMZ sa má prerušiť ak: </w:t>
      </w:r>
    </w:p>
    <w:p w:rsidR="000844AB" w:rsidRPr="00414B89" w:rsidRDefault="000844AB" w:rsidP="000E72C0">
      <w:pPr>
        <w:keepNext/>
        <w:keepLines/>
        <w:widowControl w:val="0"/>
        <w:numPr>
          <w:ilvl w:val="0"/>
          <w:numId w:val="46"/>
        </w:numPr>
        <w:overflowPunct w:val="0"/>
        <w:autoSpaceDE w:val="0"/>
        <w:autoSpaceDN w:val="0"/>
        <w:adjustRightInd w:val="0"/>
        <w:spacing w:after="0" w:line="240" w:lineRule="auto"/>
        <w:ind w:hanging="856"/>
        <w:jc w:val="both"/>
        <w:rPr>
          <w:rFonts w:ascii="Times New Roman" w:hAnsi="Times New Roman"/>
          <w:sz w:val="18"/>
          <w:szCs w:val="18"/>
        </w:rPr>
      </w:pPr>
      <w:r w:rsidRPr="00414B89">
        <w:rPr>
          <w:rFonts w:ascii="Times New Roman" w:hAnsi="Times New Roman"/>
          <w:sz w:val="18"/>
          <w:szCs w:val="18"/>
        </w:rPr>
        <w:t>pri stupni dávkovania -1 (100</w:t>
      </w:r>
      <w:r w:rsidR="00E2163D" w:rsidRPr="00414B89">
        <w:rPr>
          <w:rFonts w:ascii="Times New Roman" w:hAnsi="Times New Roman"/>
          <w:sz w:val="18"/>
          <w:szCs w:val="18"/>
        </w:rPr>
        <w:t> mg</w:t>
      </w:r>
      <w:r w:rsidRPr="00414B89">
        <w:rPr>
          <w:rFonts w:ascii="Times New Roman" w:hAnsi="Times New Roman"/>
          <w:sz w:val="18"/>
          <w:szCs w:val="18"/>
        </w:rPr>
        <w:t>/m</w:t>
      </w:r>
      <w:r w:rsidRPr="00414B89">
        <w:rPr>
          <w:rFonts w:ascii="Times New Roman" w:hAnsi="Times New Roman"/>
          <w:sz w:val="18"/>
          <w:szCs w:val="18"/>
          <w:vertAlign w:val="superscript"/>
        </w:rPr>
        <w:t>2</w:t>
      </w:r>
      <w:r w:rsidRPr="00414B89">
        <w:rPr>
          <w:rFonts w:ascii="Times New Roman" w:hAnsi="Times New Roman"/>
          <w:sz w:val="18"/>
          <w:szCs w:val="18"/>
        </w:rPr>
        <w:t xml:space="preserve">) stále pretrváva neakceptovateľná toxicita </w:t>
      </w:r>
    </w:p>
    <w:p w:rsidR="000844AB" w:rsidRPr="00414B89" w:rsidRDefault="000844AB" w:rsidP="000E72C0">
      <w:pPr>
        <w:keepNext/>
        <w:keepLines/>
        <w:widowControl w:val="0"/>
        <w:numPr>
          <w:ilvl w:val="0"/>
          <w:numId w:val="46"/>
        </w:numPr>
        <w:tabs>
          <w:tab w:val="left" w:pos="540"/>
        </w:tabs>
        <w:overflowPunct w:val="0"/>
        <w:autoSpaceDE w:val="0"/>
        <w:autoSpaceDN w:val="0"/>
        <w:adjustRightInd w:val="0"/>
        <w:spacing w:after="0" w:line="240" w:lineRule="auto"/>
        <w:ind w:hanging="856"/>
        <w:jc w:val="both"/>
        <w:rPr>
          <w:rFonts w:ascii="Times New Roman" w:hAnsi="Times New Roman"/>
          <w:sz w:val="18"/>
          <w:szCs w:val="18"/>
        </w:rPr>
      </w:pPr>
      <w:r w:rsidRPr="00414B89">
        <w:rPr>
          <w:rFonts w:ascii="Times New Roman" w:hAnsi="Times New Roman"/>
          <w:sz w:val="18"/>
          <w:szCs w:val="18"/>
        </w:rPr>
        <w:t xml:space="preserve">sa po znížení dávky objaví rovnaká nehematologická toxicita 3. stupňa (okrem alopécie, nevoľnosti a vracania). </w:t>
      </w:r>
    </w:p>
    <w:p w:rsidR="000844AB" w:rsidRPr="00414B89" w:rsidRDefault="000844AB" w:rsidP="000844AB">
      <w:pPr>
        <w:widowControl w:val="0"/>
        <w:autoSpaceDE w:val="0"/>
        <w:autoSpaceDN w:val="0"/>
        <w:adjustRightInd w:val="0"/>
        <w:spacing w:after="0" w:line="240" w:lineRule="auto"/>
        <w:rPr>
          <w:rFonts w:ascii="Times New Roman" w:hAnsi="Times New Roman"/>
          <w:i/>
          <w:iCs/>
          <w:u w:val="single"/>
        </w:rPr>
      </w:pPr>
      <w:bookmarkStart w:id="1" w:name="page4"/>
      <w:bookmarkEnd w:id="1"/>
    </w:p>
    <w:p w:rsidR="00C52C5B" w:rsidRPr="00A85A33" w:rsidRDefault="00C52C5B" w:rsidP="00C52C5B">
      <w:pPr>
        <w:pStyle w:val="EUheading3"/>
        <w:rPr>
          <w:b w:val="0"/>
          <w:i/>
          <w:szCs w:val="22"/>
          <w:u w:val="single"/>
        </w:rPr>
      </w:pPr>
      <w:r w:rsidRPr="00A85A33">
        <w:rPr>
          <w:b w:val="0"/>
          <w:i/>
          <w:szCs w:val="22"/>
          <w:u w:val="single"/>
        </w:rPr>
        <w:t>Dospelí a </w:t>
      </w:r>
      <w:r w:rsidR="00325076" w:rsidRPr="00414B89">
        <w:rPr>
          <w:b w:val="0"/>
          <w:i/>
          <w:szCs w:val="22"/>
          <w:u w:val="single"/>
          <w:lang w:val="en-US"/>
        </w:rPr>
        <w:t xml:space="preserve">pediatrickí </w:t>
      </w:r>
      <w:r w:rsidRPr="00A85A33">
        <w:rPr>
          <w:b w:val="0"/>
          <w:i/>
          <w:szCs w:val="22"/>
          <w:u w:val="single"/>
        </w:rPr>
        <w:t>pacienti vo veku 3 rokov alebo starší s rekurentným alebo progredujúcim malígnym gliómom:</w:t>
      </w:r>
    </w:p>
    <w:p w:rsidR="000844AB" w:rsidRPr="00C52C5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overflowPunct w:val="0"/>
        <w:autoSpaceDE w:val="0"/>
        <w:autoSpaceDN w:val="0"/>
        <w:adjustRightInd w:val="0"/>
        <w:spacing w:after="0" w:line="240" w:lineRule="auto"/>
        <w:ind w:right="60"/>
        <w:rPr>
          <w:rFonts w:ascii="Times New Roman" w:hAnsi="Times New Roman"/>
          <w:lang w:val="sk-SK"/>
        </w:rPr>
      </w:pPr>
      <w:r w:rsidRPr="009102DB">
        <w:rPr>
          <w:rFonts w:ascii="Times New Roman" w:hAnsi="Times New Roman"/>
          <w:lang w:val="sk-SK"/>
        </w:rPr>
        <w:t>Liečebný cyklus trvá 28 dní. Pacientom, ktorí predtým neboli liečení chemoterapiou, sa TMZ podáva perorálne v dávke 200</w:t>
      </w:r>
      <w:r w:rsidR="00E2163D" w:rsidRPr="009102DB">
        <w:rPr>
          <w:rFonts w:ascii="Times New Roman" w:hAnsi="Times New Roman"/>
          <w:lang w:val="sk-SK"/>
        </w:rPr>
        <w:t> mg</w:t>
      </w:r>
      <w:r w:rsidRPr="009102DB">
        <w:rPr>
          <w:rFonts w:ascii="Times New Roman" w:hAnsi="Times New Roman"/>
          <w:lang w:val="sk-SK"/>
        </w:rPr>
        <w:t>/m</w:t>
      </w:r>
      <w:r w:rsidRPr="009102DB">
        <w:rPr>
          <w:rFonts w:ascii="Times New Roman" w:hAnsi="Times New Roman"/>
          <w:vertAlign w:val="superscript"/>
          <w:lang w:val="sk-SK"/>
        </w:rPr>
        <w:t>2</w:t>
      </w:r>
      <w:r w:rsidRPr="009102DB">
        <w:rPr>
          <w:rFonts w:ascii="Times New Roman" w:hAnsi="Times New Roman"/>
          <w:lang w:val="sk-SK"/>
        </w:rPr>
        <w:t xml:space="preserve"> raz denne počas prvých 5 dní, po ktorých nasleduje prerušenie liečby na 23 dní (spolu 28 dní). U pacientov, ktorí predtým boli liečení chemoterapiou, je úvodná dávka 150</w:t>
      </w:r>
      <w:r w:rsidR="00E2163D" w:rsidRPr="009102DB">
        <w:rPr>
          <w:rFonts w:ascii="Times New Roman" w:hAnsi="Times New Roman"/>
          <w:lang w:val="sk-SK"/>
        </w:rPr>
        <w:t> mg</w:t>
      </w:r>
      <w:r w:rsidRPr="009102DB">
        <w:rPr>
          <w:rFonts w:ascii="Times New Roman" w:hAnsi="Times New Roman"/>
          <w:lang w:val="sk-SK"/>
        </w:rPr>
        <w:t>/m</w:t>
      </w:r>
      <w:r w:rsidRPr="009102DB">
        <w:rPr>
          <w:rFonts w:ascii="Times New Roman" w:hAnsi="Times New Roman"/>
          <w:vertAlign w:val="superscript"/>
          <w:lang w:val="sk-SK"/>
        </w:rPr>
        <w:t>2</w:t>
      </w:r>
      <w:r w:rsidRPr="009102DB">
        <w:rPr>
          <w:rFonts w:ascii="Times New Roman" w:hAnsi="Times New Roman"/>
          <w:lang w:val="sk-SK"/>
        </w:rPr>
        <w:t xml:space="preserve"> raz denne, ktorá sa v druhom cykle zvýši na 200</w:t>
      </w:r>
      <w:r w:rsidR="00E2163D" w:rsidRPr="009102DB">
        <w:rPr>
          <w:rFonts w:ascii="Times New Roman" w:hAnsi="Times New Roman"/>
          <w:lang w:val="sk-SK"/>
        </w:rPr>
        <w:t> mg</w:t>
      </w:r>
      <w:r w:rsidRPr="009102DB">
        <w:rPr>
          <w:rFonts w:ascii="Times New Roman" w:hAnsi="Times New Roman"/>
          <w:lang w:val="sk-SK"/>
        </w:rPr>
        <w:t>/m</w:t>
      </w:r>
      <w:r w:rsidRPr="009102DB">
        <w:rPr>
          <w:rFonts w:ascii="Times New Roman" w:hAnsi="Times New Roman"/>
          <w:vertAlign w:val="superscript"/>
          <w:lang w:val="sk-SK"/>
        </w:rPr>
        <w:t>2</w:t>
      </w:r>
      <w:r w:rsidRPr="009102DB">
        <w:rPr>
          <w:rFonts w:ascii="Times New Roman" w:hAnsi="Times New Roman"/>
          <w:lang w:val="sk-SK"/>
        </w:rPr>
        <w:t xml:space="preserve"> raz denne počas 5 dní, ak sa neobjaví hematologická toxicita (pozri časť 4.4).</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Default="00C02B10" w:rsidP="000844AB">
      <w:pPr>
        <w:widowControl w:val="0"/>
        <w:autoSpaceDE w:val="0"/>
        <w:autoSpaceDN w:val="0"/>
        <w:adjustRightInd w:val="0"/>
        <w:spacing w:after="0" w:line="240" w:lineRule="auto"/>
        <w:rPr>
          <w:rFonts w:ascii="Times New Roman" w:hAnsi="Times New Roman"/>
          <w:i/>
          <w:iCs/>
          <w:u w:val="single"/>
          <w:lang w:val="sk-SK"/>
        </w:rPr>
      </w:pPr>
      <w:r w:rsidRPr="00C02B10">
        <w:rPr>
          <w:rFonts w:ascii="Times New Roman" w:hAnsi="Times New Roman"/>
          <w:i/>
          <w:iCs/>
          <w:u w:val="single"/>
          <w:lang w:val="sk-SK"/>
        </w:rPr>
        <w:t>Osobitné skupiny pacientov</w:t>
      </w:r>
      <w:r w:rsidRPr="00C02B10" w:rsidDel="00C02B10">
        <w:rPr>
          <w:rFonts w:ascii="Times New Roman" w:hAnsi="Times New Roman"/>
          <w:i/>
          <w:iCs/>
          <w:u w:val="single"/>
          <w:lang w:val="sk-SK"/>
        </w:rPr>
        <w:t xml:space="preserve"> </w:t>
      </w:r>
    </w:p>
    <w:p w:rsidR="000E72C0" w:rsidRPr="009102DB" w:rsidRDefault="000E72C0" w:rsidP="000844AB">
      <w:pPr>
        <w:widowControl w:val="0"/>
        <w:autoSpaceDE w:val="0"/>
        <w:autoSpaceDN w:val="0"/>
        <w:adjustRightInd w:val="0"/>
        <w:spacing w:after="0" w:line="240" w:lineRule="auto"/>
        <w:rPr>
          <w:rFonts w:ascii="Times New Roman" w:hAnsi="Times New Roman"/>
          <w:lang w:val="sk-SK"/>
        </w:rPr>
      </w:pPr>
    </w:p>
    <w:p w:rsidR="000844AB" w:rsidRPr="009102DB" w:rsidRDefault="00230799" w:rsidP="00230799">
      <w:pPr>
        <w:widowControl w:val="0"/>
        <w:autoSpaceDE w:val="0"/>
        <w:autoSpaceDN w:val="0"/>
        <w:adjustRightInd w:val="0"/>
        <w:spacing w:after="0" w:line="240" w:lineRule="auto"/>
        <w:rPr>
          <w:rFonts w:ascii="Times New Roman" w:hAnsi="Times New Roman"/>
          <w:lang w:val="sk-SK"/>
        </w:rPr>
      </w:pPr>
      <w:r w:rsidRPr="00230799">
        <w:rPr>
          <w:rFonts w:ascii="Times New Roman" w:hAnsi="Times New Roman"/>
          <w:bCs/>
          <w:i/>
          <w:iCs/>
          <w:lang w:val="sk-SK"/>
        </w:rPr>
        <w:t>Pediatrická populácia</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C52C5B" w:rsidRPr="00C52C5B" w:rsidRDefault="00C52C5B" w:rsidP="000E72C0">
      <w:pPr>
        <w:tabs>
          <w:tab w:val="left" w:pos="567"/>
        </w:tabs>
        <w:spacing w:after="0" w:line="240" w:lineRule="auto"/>
        <w:rPr>
          <w:rFonts w:ascii="Times New Roman" w:hAnsi="Times New Roman"/>
          <w:snapToGrid/>
          <w:lang w:val="sk-SK" w:eastAsia="en-US"/>
        </w:rPr>
      </w:pPr>
      <w:r w:rsidRPr="00C52C5B">
        <w:rPr>
          <w:rFonts w:ascii="Times New Roman" w:hAnsi="Times New Roman"/>
          <w:snapToGrid/>
          <w:lang w:val="sk-SK" w:eastAsia="en-US"/>
        </w:rPr>
        <w:t xml:space="preserve">U trojročných alebo starších pacientov sa TMZ používa iba pri rekurentnom alebo progredujúcom malígnom glióme. Skúsenosti u týchto detí sú veľmi obmedzené (pozri časti 4.4 a 5.1). Bezpečnosť a účinnosť TMZ u detí mladších ako 3 roky neboli stanovené. </w:t>
      </w:r>
      <w:r w:rsidR="00325076">
        <w:rPr>
          <w:rFonts w:ascii="Times New Roman" w:hAnsi="Times New Roman"/>
          <w:snapToGrid/>
          <w:lang w:val="sk-SK" w:eastAsia="en-US"/>
        </w:rPr>
        <w:t>K</w:t>
      </w:r>
      <w:r w:rsidRPr="00C52C5B">
        <w:rPr>
          <w:rFonts w:ascii="Times New Roman" w:hAnsi="Times New Roman"/>
          <w:snapToGrid/>
          <w:lang w:val="sk-SK" w:eastAsia="en-US"/>
        </w:rPr>
        <w:t xml:space="preserve"> dispozícii </w:t>
      </w:r>
      <w:r w:rsidR="00325076">
        <w:rPr>
          <w:rFonts w:ascii="Times New Roman" w:hAnsi="Times New Roman"/>
          <w:snapToGrid/>
          <w:lang w:val="sk-SK" w:eastAsia="en-US"/>
        </w:rPr>
        <w:t xml:space="preserve">nie sú </w:t>
      </w:r>
      <w:r w:rsidRPr="00C52C5B">
        <w:rPr>
          <w:rFonts w:ascii="Times New Roman" w:hAnsi="Times New Roman"/>
          <w:snapToGrid/>
          <w:lang w:val="sk-SK" w:eastAsia="en-US"/>
        </w:rPr>
        <w:t>žiadne údaje.</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i/>
          <w:iCs/>
          <w:lang w:val="sk-SK"/>
        </w:rPr>
        <w:t>Pacienti s poškodením funkcie pečene alebo obličiek</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overflowPunct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Farmakokinetika TMZ bola u pacientov s normálnou funkciou pečene a u pacientov s miernym alebo stredne ťažkým poškodením funkcie pečene porovnateľná. Nie sú dostupné údaje o podávaní TMZ pacientom so závažným poškodením funkcie pečene (trieda C podľa Childovej klasifikácie) alebo s poškodením funkcie obličiek. Vzhľadom na farmakokinetické vlastnosti TMZ nie je pravdepodobné, že by sa u pacientov so závažným poškodením funkcie pečene alebo akýmkoľvek stupňom poškodenia funkcie obličiek vyžadovali redukcie dávky. Ak sa však TMZ podáva týmto pacientom, má sa im venovať zvýšená pozornosť.</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i/>
          <w:iCs/>
          <w:lang w:val="sk-SK"/>
        </w:rPr>
        <w:t>Starší pacienti</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overflowPunct w:val="0"/>
        <w:autoSpaceDE w:val="0"/>
        <w:autoSpaceDN w:val="0"/>
        <w:adjustRightInd w:val="0"/>
        <w:spacing w:after="0" w:line="240" w:lineRule="auto"/>
        <w:ind w:right="20"/>
        <w:jc w:val="both"/>
        <w:rPr>
          <w:rFonts w:ascii="Times New Roman" w:hAnsi="Times New Roman"/>
          <w:lang w:val="sk-SK"/>
        </w:rPr>
      </w:pPr>
      <w:r w:rsidRPr="009102DB">
        <w:rPr>
          <w:rFonts w:ascii="Times New Roman" w:hAnsi="Times New Roman"/>
          <w:lang w:val="sk-SK"/>
        </w:rPr>
        <w:t>Na základe farmakokinetickej analýzy v populácii pacientov vo veku 19</w:t>
      </w:r>
      <w:r w:rsidRPr="009102DB">
        <w:rPr>
          <w:rFonts w:ascii="Times New Roman" w:hAnsi="Times New Roman"/>
          <w:lang w:val="sk-SK"/>
        </w:rPr>
        <w:noBreakHyphen/>
        <w:t>78 rokov, klírens TMZ nie je ovplyvnený vekom. U starších pacientov (&gt; 70 rokov) sa však zdá, že majú zvýšené riziko neutropénie a trombocytopénie (pozri časť 4.4).</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481FB1" w:rsidRPr="00A85A33" w:rsidRDefault="00481FB1" w:rsidP="00230799">
      <w:pPr>
        <w:pStyle w:val="EUHeading4"/>
        <w:rPr>
          <w:szCs w:val="22"/>
        </w:rPr>
      </w:pPr>
      <w:r w:rsidRPr="00A85A33">
        <w:rPr>
          <w:szCs w:val="22"/>
        </w:rPr>
        <w:t xml:space="preserve">Spôsob </w:t>
      </w:r>
      <w:r w:rsidR="00230799" w:rsidRPr="000E5B9F">
        <w:rPr>
          <w:szCs w:val="22"/>
        </w:rPr>
        <w:t>podávania</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 xml:space="preserve">Temozolomid tvrdé kapsuly sa </w:t>
      </w:r>
      <w:r w:rsidR="00481FB1" w:rsidRPr="00481FB1">
        <w:rPr>
          <w:rFonts w:ascii="Times New Roman" w:hAnsi="Times New Roman"/>
          <w:lang w:val="sk-SK"/>
        </w:rPr>
        <w:t>majú podávať nalačno.</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Kapsuly sa musia prehltnúť celé a zapiť pohárom vody. Nesmú sa otvárať alebo hrýzť (žuť).</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Keď vracanie nastúpi po podaní dávky, v ten istý deň sa už nemá podať druhá dávka.</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1A3444">
      <w:pPr>
        <w:widowControl w:val="0"/>
        <w:tabs>
          <w:tab w:val="left" w:pos="540"/>
        </w:tabs>
        <w:autoSpaceDE w:val="0"/>
        <w:autoSpaceDN w:val="0"/>
        <w:adjustRightInd w:val="0"/>
        <w:spacing w:after="0" w:line="240" w:lineRule="auto"/>
        <w:rPr>
          <w:rFonts w:ascii="Times New Roman" w:hAnsi="Times New Roman"/>
          <w:lang w:val="sk-SK"/>
        </w:rPr>
      </w:pPr>
      <w:r w:rsidRPr="009102DB">
        <w:rPr>
          <w:rFonts w:ascii="Times New Roman" w:hAnsi="Times New Roman"/>
          <w:b/>
          <w:bCs/>
          <w:lang w:val="sk-SK"/>
        </w:rPr>
        <w:lastRenderedPageBreak/>
        <w:t>4.3</w:t>
      </w:r>
      <w:r w:rsidRPr="009102DB">
        <w:rPr>
          <w:rFonts w:ascii="Times New Roman" w:hAnsi="Times New Roman"/>
          <w:b/>
          <w:bCs/>
          <w:lang w:val="sk-SK"/>
        </w:rPr>
        <w:tab/>
        <w:t>Kontraindikácie</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Precitlivenosť na liečivo alebo na ktorúkoľvek z pomocných látok</w:t>
      </w:r>
      <w:r w:rsidR="00481FB1" w:rsidRPr="009102DB">
        <w:rPr>
          <w:rFonts w:ascii="Times New Roman" w:hAnsi="Times New Roman"/>
          <w:lang w:val="sk-SK"/>
        </w:rPr>
        <w:t xml:space="preserve"> </w:t>
      </w:r>
      <w:r w:rsidR="00481FB1" w:rsidRPr="00481FB1">
        <w:rPr>
          <w:rFonts w:ascii="Times New Roman" w:hAnsi="Times New Roman"/>
          <w:lang w:val="sk-SK"/>
        </w:rPr>
        <w:t>uvedených v časti 6.1.</w:t>
      </w:r>
      <w:r w:rsidRPr="009102DB">
        <w:rPr>
          <w:rFonts w:ascii="Times New Roman" w:hAnsi="Times New Roman"/>
          <w:lang w:val="sk-SK"/>
        </w:rPr>
        <w:t>.</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Precitlivenosť na dakarbazín (DTIC).</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r w:rsidRPr="009102DB">
        <w:rPr>
          <w:rFonts w:ascii="Times New Roman" w:hAnsi="Times New Roman"/>
          <w:lang w:val="sk-SK"/>
        </w:rPr>
        <w:t>Závažná myelosupresia (pozri časť 4.4).</w:t>
      </w:r>
    </w:p>
    <w:p w:rsidR="000844AB" w:rsidRPr="009102DB" w:rsidRDefault="000844AB" w:rsidP="000844AB">
      <w:pPr>
        <w:widowControl w:val="0"/>
        <w:autoSpaceDE w:val="0"/>
        <w:autoSpaceDN w:val="0"/>
        <w:adjustRightInd w:val="0"/>
        <w:spacing w:after="0" w:line="240" w:lineRule="auto"/>
        <w:rPr>
          <w:rFonts w:ascii="Times New Roman" w:hAnsi="Times New Roman"/>
          <w:lang w:val="sk-SK"/>
        </w:rPr>
      </w:pPr>
    </w:p>
    <w:p w:rsidR="000844AB" w:rsidRPr="0052034F" w:rsidRDefault="000844AB" w:rsidP="001A3444">
      <w:pPr>
        <w:widowControl w:val="0"/>
        <w:tabs>
          <w:tab w:val="left" w:pos="540"/>
        </w:tabs>
        <w:autoSpaceDE w:val="0"/>
        <w:autoSpaceDN w:val="0"/>
        <w:adjustRightInd w:val="0"/>
        <w:spacing w:after="0" w:line="240" w:lineRule="auto"/>
        <w:rPr>
          <w:rFonts w:ascii="Times New Roman" w:hAnsi="Times New Roman"/>
          <w:lang w:val="pl-PL"/>
        </w:rPr>
      </w:pPr>
      <w:r w:rsidRPr="0052034F">
        <w:rPr>
          <w:rFonts w:ascii="Times New Roman" w:hAnsi="Times New Roman"/>
          <w:b/>
          <w:bCs/>
          <w:lang w:val="pl-PL"/>
        </w:rPr>
        <w:t>4.4</w:t>
      </w:r>
      <w:r w:rsidRPr="0052034F">
        <w:rPr>
          <w:rFonts w:ascii="Times New Roman" w:hAnsi="Times New Roman"/>
          <w:b/>
          <w:bCs/>
          <w:lang w:val="pl-PL"/>
        </w:rPr>
        <w:tab/>
        <w:t>Osobitné upozornenia a opatrenia pri používaní</w:t>
      </w:r>
    </w:p>
    <w:p w:rsidR="004332BB" w:rsidRPr="004332BB" w:rsidRDefault="004332BB" w:rsidP="004332BB">
      <w:pPr>
        <w:widowControl w:val="0"/>
        <w:autoSpaceDE w:val="0"/>
        <w:autoSpaceDN w:val="0"/>
        <w:adjustRightInd w:val="0"/>
        <w:spacing w:after="0" w:line="240" w:lineRule="auto"/>
        <w:rPr>
          <w:rFonts w:ascii="Times New Roman" w:hAnsi="Times New Roman"/>
          <w:lang w:val="sk-SK"/>
        </w:rPr>
      </w:pPr>
    </w:p>
    <w:p w:rsidR="004332BB" w:rsidRPr="004332BB" w:rsidRDefault="004332BB" w:rsidP="004332BB">
      <w:pPr>
        <w:widowControl w:val="0"/>
        <w:autoSpaceDE w:val="0"/>
        <w:autoSpaceDN w:val="0"/>
        <w:adjustRightInd w:val="0"/>
        <w:spacing w:after="0" w:line="240" w:lineRule="auto"/>
        <w:rPr>
          <w:rFonts w:ascii="Times New Roman" w:hAnsi="Times New Roman"/>
          <w:i/>
          <w:u w:val="single"/>
          <w:lang w:val="sk-SK"/>
        </w:rPr>
      </w:pPr>
      <w:r w:rsidRPr="004332BB">
        <w:rPr>
          <w:rFonts w:ascii="Times New Roman" w:hAnsi="Times New Roman"/>
          <w:i/>
          <w:iCs/>
          <w:u w:val="single"/>
          <w:lang w:val="sk-SK"/>
        </w:rPr>
        <w:t>Oportúnne infekcie a reaktivácia infekcií</w:t>
      </w:r>
    </w:p>
    <w:p w:rsidR="004332BB" w:rsidRPr="004332BB" w:rsidRDefault="004332BB" w:rsidP="004332BB">
      <w:pPr>
        <w:widowControl w:val="0"/>
        <w:autoSpaceDE w:val="0"/>
        <w:autoSpaceDN w:val="0"/>
        <w:adjustRightInd w:val="0"/>
        <w:spacing w:after="0" w:line="240" w:lineRule="auto"/>
        <w:rPr>
          <w:rFonts w:ascii="Times New Roman" w:hAnsi="Times New Roman"/>
          <w:iCs/>
          <w:lang w:val="sk-SK"/>
        </w:rPr>
      </w:pPr>
    </w:p>
    <w:p w:rsidR="004332BB" w:rsidRPr="00036047" w:rsidRDefault="004332BB" w:rsidP="00036047">
      <w:pPr>
        <w:widowControl w:val="0"/>
        <w:autoSpaceDE w:val="0"/>
        <w:autoSpaceDN w:val="0"/>
        <w:adjustRightInd w:val="0"/>
        <w:spacing w:after="0" w:line="240" w:lineRule="auto"/>
        <w:rPr>
          <w:rFonts w:ascii="Times New Roman" w:hAnsi="Times New Roman"/>
          <w:u w:val="single"/>
          <w:lang w:val="sk-SK"/>
        </w:rPr>
      </w:pPr>
      <w:r w:rsidRPr="004332BB">
        <w:rPr>
          <w:rFonts w:ascii="Times New Roman" w:hAnsi="Times New Roman"/>
          <w:iCs/>
          <w:lang w:val="sk-SK"/>
        </w:rPr>
        <w:t xml:space="preserve">Počas liečby TMZ sa pozorovali oportúnne infekcie (ako je pneumónia vyvolaná </w:t>
      </w:r>
      <w:r w:rsidRPr="00036047">
        <w:rPr>
          <w:rFonts w:ascii="Times New Roman" w:hAnsi="Times New Roman"/>
          <w:lang w:val="sk-SK"/>
        </w:rPr>
        <w:t xml:space="preserve">Pneumocystis jirovecii) a reaktivácia infekcií (ako sú </w:t>
      </w:r>
      <w:r w:rsidRPr="004332BB">
        <w:rPr>
          <w:rFonts w:ascii="Times New Roman" w:hAnsi="Times New Roman"/>
          <w:iCs/>
          <w:lang w:val="sk-SK"/>
        </w:rPr>
        <w:t>HBV, CMV) (pozri časť 4.8).</w:t>
      </w:r>
    </w:p>
    <w:p w:rsidR="000844AB" w:rsidRPr="00036047" w:rsidRDefault="000844AB" w:rsidP="000844AB">
      <w:pPr>
        <w:widowControl w:val="0"/>
        <w:autoSpaceDE w:val="0"/>
        <w:autoSpaceDN w:val="0"/>
        <w:adjustRightInd w:val="0"/>
        <w:spacing w:after="0" w:line="240" w:lineRule="auto"/>
        <w:rPr>
          <w:rFonts w:ascii="Times New Roman" w:hAnsi="Times New Roman"/>
          <w:lang w:val="sk-SK"/>
        </w:rPr>
      </w:pPr>
    </w:p>
    <w:p w:rsidR="00CB70F6" w:rsidRPr="00A26CEC" w:rsidRDefault="00CB70F6" w:rsidP="00CB70F6">
      <w:pPr>
        <w:widowControl w:val="0"/>
        <w:autoSpaceDE w:val="0"/>
        <w:autoSpaceDN w:val="0"/>
        <w:adjustRightInd w:val="0"/>
        <w:spacing w:after="0" w:line="240" w:lineRule="auto"/>
        <w:rPr>
          <w:rFonts w:ascii="Times New Roman" w:hAnsi="Times New Roman"/>
          <w:i/>
          <w:u w:val="single"/>
          <w:lang w:val="sk-SK"/>
        </w:rPr>
      </w:pPr>
      <w:r w:rsidRPr="00A26CEC">
        <w:rPr>
          <w:rFonts w:ascii="Times New Roman" w:hAnsi="Times New Roman"/>
          <w:i/>
          <w:u w:val="single"/>
          <w:lang w:val="sk-SK"/>
        </w:rPr>
        <w:t>Herpetická meningoencefalitída</w:t>
      </w:r>
    </w:p>
    <w:p w:rsidR="00CB70F6" w:rsidRDefault="00CB70F6" w:rsidP="00CB70F6">
      <w:pPr>
        <w:widowControl w:val="0"/>
        <w:autoSpaceDE w:val="0"/>
        <w:autoSpaceDN w:val="0"/>
        <w:adjustRightInd w:val="0"/>
        <w:spacing w:after="0" w:line="240" w:lineRule="auto"/>
        <w:rPr>
          <w:rFonts w:ascii="Times New Roman" w:hAnsi="Times New Roman"/>
          <w:lang w:val="sk-SK"/>
        </w:rPr>
      </w:pPr>
    </w:p>
    <w:p w:rsidR="00CB70F6" w:rsidRDefault="00CB70F6" w:rsidP="00CB70F6">
      <w:pPr>
        <w:widowControl w:val="0"/>
        <w:autoSpaceDE w:val="0"/>
        <w:autoSpaceDN w:val="0"/>
        <w:adjustRightInd w:val="0"/>
        <w:spacing w:after="0" w:line="240" w:lineRule="auto"/>
        <w:rPr>
          <w:rFonts w:ascii="Times New Roman" w:hAnsi="Times New Roman"/>
          <w:lang w:val="sk-SK"/>
        </w:rPr>
      </w:pPr>
      <w:r w:rsidRPr="00D22934">
        <w:rPr>
          <w:rFonts w:ascii="Times New Roman" w:hAnsi="Times New Roman"/>
          <w:lang w:val="sk-SK"/>
        </w:rPr>
        <w:t>V prípadoch po uvedení lieku na trh sa herpetická meningoencefalitída (vrátane smrteľných prípadov) pozorovala u pacientov dostávajúcich TMZ v kombinácii s rádioterapiou vrátane prípadov súbežného podávania steroidov.</w:t>
      </w:r>
    </w:p>
    <w:p w:rsidR="00CB70F6" w:rsidRPr="00D22934" w:rsidRDefault="00CB70F6" w:rsidP="00CB70F6">
      <w:pPr>
        <w:widowControl w:val="0"/>
        <w:autoSpaceDE w:val="0"/>
        <w:autoSpaceDN w:val="0"/>
        <w:adjustRightInd w:val="0"/>
        <w:spacing w:after="0" w:line="240" w:lineRule="auto"/>
        <w:rPr>
          <w:rFonts w:ascii="Times New Roman" w:hAnsi="Times New Roman"/>
          <w:lang w:val="sk-SK"/>
        </w:rPr>
      </w:pPr>
    </w:p>
    <w:p w:rsidR="000844AB" w:rsidRPr="0052034F" w:rsidRDefault="004332BB" w:rsidP="000E72C0">
      <w:pPr>
        <w:widowControl w:val="0"/>
        <w:autoSpaceDE w:val="0"/>
        <w:autoSpaceDN w:val="0"/>
        <w:adjustRightInd w:val="0"/>
        <w:spacing w:after="0" w:line="240" w:lineRule="auto"/>
        <w:rPr>
          <w:rFonts w:ascii="Times New Roman" w:hAnsi="Times New Roman"/>
          <w:lang w:val="pl-PL"/>
        </w:rPr>
      </w:pPr>
      <w:r w:rsidRPr="00036047">
        <w:rPr>
          <w:rFonts w:ascii="Times New Roman" w:hAnsi="Times New Roman"/>
          <w:iCs/>
          <w:u w:val="single"/>
          <w:lang w:val="sk-SK"/>
        </w:rPr>
        <w:t>Pneumónia vyvolaná</w:t>
      </w:r>
      <w:r w:rsidRPr="00036047">
        <w:rPr>
          <w:rFonts w:ascii="Times New Roman" w:hAnsi="Times New Roman"/>
          <w:i/>
          <w:iCs/>
          <w:u w:val="single"/>
          <w:lang w:val="sk-SK"/>
        </w:rPr>
        <w:t xml:space="preserve"> </w:t>
      </w:r>
      <w:r w:rsidR="000844AB" w:rsidRPr="0052034F">
        <w:rPr>
          <w:rFonts w:ascii="Times New Roman" w:hAnsi="Times New Roman"/>
          <w:i/>
          <w:iCs/>
          <w:u w:val="single"/>
          <w:lang w:val="pl-PL"/>
        </w:rPr>
        <w:t xml:space="preserve">Pneumocystis </w:t>
      </w:r>
      <w:r w:rsidR="000E72C0" w:rsidRPr="000E72C0">
        <w:rPr>
          <w:rFonts w:ascii="Times New Roman" w:hAnsi="Times New Roman"/>
          <w:i/>
          <w:iCs/>
          <w:u w:val="single"/>
          <w:lang w:val="pl-PL"/>
        </w:rPr>
        <w:t>jirovecii</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E72C0">
      <w:pPr>
        <w:widowControl w:val="0"/>
        <w:overflowPunct w:val="0"/>
        <w:autoSpaceDE w:val="0"/>
        <w:autoSpaceDN w:val="0"/>
        <w:adjustRightInd w:val="0"/>
        <w:spacing w:after="0" w:line="240" w:lineRule="auto"/>
        <w:ind w:right="60"/>
        <w:rPr>
          <w:rFonts w:ascii="Times New Roman" w:hAnsi="Times New Roman"/>
          <w:lang w:val="pl-PL"/>
        </w:rPr>
      </w:pPr>
      <w:r w:rsidRPr="0052034F">
        <w:rPr>
          <w:rFonts w:ascii="Times New Roman" w:hAnsi="Times New Roman"/>
          <w:lang w:val="pl-PL"/>
        </w:rPr>
        <w:t xml:space="preserve">Ukázalo sa, že pacienti, ktorí v pilotnej štúdii dostávali súbežne TMZ a RT počas predĺženého 42- dňového dávkovania, boli zvlášť ohrození vývojom pneumónie vyvolanej </w:t>
      </w:r>
      <w:r w:rsidRPr="0052034F">
        <w:rPr>
          <w:rFonts w:ascii="Times New Roman" w:hAnsi="Times New Roman"/>
          <w:i/>
          <w:iCs/>
          <w:lang w:val="pl-PL"/>
        </w:rPr>
        <w:t xml:space="preserve">Pneumocystis </w:t>
      </w:r>
      <w:r w:rsidR="000E72C0" w:rsidRPr="000E72C0">
        <w:rPr>
          <w:rFonts w:ascii="Times New Roman" w:hAnsi="Times New Roman"/>
          <w:i/>
          <w:iCs/>
          <w:lang w:val="pl-PL"/>
        </w:rPr>
        <w:t>jirovecii</w:t>
      </w:r>
      <w:r w:rsidR="000E72C0" w:rsidRPr="000E72C0" w:rsidDel="000E72C0">
        <w:rPr>
          <w:rFonts w:ascii="Times New Roman" w:hAnsi="Times New Roman"/>
          <w:i/>
          <w:iCs/>
          <w:lang w:val="pl-PL"/>
        </w:rPr>
        <w:t xml:space="preserve"> </w:t>
      </w:r>
      <w:r w:rsidRPr="0052034F">
        <w:rPr>
          <w:rFonts w:ascii="Times New Roman" w:hAnsi="Times New Roman"/>
          <w:lang w:val="pl-PL"/>
        </w:rPr>
        <w:t xml:space="preserve">(Pneumocystis </w:t>
      </w:r>
      <w:r w:rsidR="000E72C0" w:rsidRPr="000E72C0">
        <w:rPr>
          <w:rFonts w:ascii="Times New Roman" w:hAnsi="Times New Roman"/>
          <w:lang w:val="pl-PL"/>
        </w:rPr>
        <w:t>jirovecii</w:t>
      </w:r>
      <w:r w:rsidR="000E72C0" w:rsidRPr="000E72C0" w:rsidDel="000E72C0">
        <w:rPr>
          <w:rFonts w:ascii="Times New Roman" w:hAnsi="Times New Roman"/>
          <w:lang w:val="pl-PL"/>
        </w:rPr>
        <w:t xml:space="preserve"> </w:t>
      </w:r>
      <w:r w:rsidRPr="0052034F">
        <w:rPr>
          <w:rFonts w:ascii="Times New Roman" w:hAnsi="Times New Roman"/>
          <w:lang w:val="pl-PL"/>
        </w:rPr>
        <w:t>pneumonia - PCP). Z tohto dôvodu sa u všetkých pacientov, ktorí dostávajú súbežne TMZ a RT počas 42-dňovej schémy (s maximom 49 dní), vyžaduje profylaxia proti PCP, a to</w:t>
      </w:r>
      <w:bookmarkStart w:id="2" w:name="page5"/>
      <w:bookmarkEnd w:id="2"/>
      <w:r w:rsidRPr="0052034F">
        <w:rPr>
          <w:rFonts w:ascii="Times New Roman" w:hAnsi="Times New Roman"/>
          <w:lang w:val="pl-PL"/>
        </w:rPr>
        <w:t xml:space="preserve"> bez ohľadu na počet lymfocytov. Ak sa objaví lymfopénia, pacienti pokračujú v profylaxii až do úpravy lymfopénie na stupeň ≤ 1.</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overflowPunct w:val="0"/>
        <w:autoSpaceDE w:val="0"/>
        <w:autoSpaceDN w:val="0"/>
        <w:adjustRightInd w:val="0"/>
        <w:spacing w:after="0" w:line="240" w:lineRule="auto"/>
        <w:ind w:right="-8"/>
        <w:rPr>
          <w:rFonts w:ascii="Times New Roman" w:hAnsi="Times New Roman"/>
          <w:lang w:val="pl-PL"/>
        </w:rPr>
      </w:pPr>
      <w:r w:rsidRPr="0052034F">
        <w:rPr>
          <w:rFonts w:ascii="Times New Roman" w:hAnsi="Times New Roman"/>
          <w:lang w:val="pl-PL"/>
        </w:rPr>
        <w:t>Pri podávaní TMZ počas dlhšej dávkovacej schémy môže byť výskyt PCP vyšší. Avšak, všetci pacienti, ktorí dostávajú TMZ, najmä pacienti, ktorí dostávajú steroidy, musia byť starostlivo sledovaní, či sa u nich nevyvinie PCP, bez ohľadu na schému.</w:t>
      </w:r>
      <w:r w:rsidR="000E72C0" w:rsidRPr="000E72C0">
        <w:rPr>
          <w:lang w:val="pl-PL"/>
        </w:rPr>
        <w:t xml:space="preserve"> </w:t>
      </w:r>
      <w:r w:rsidR="000E72C0" w:rsidRPr="000E72C0">
        <w:rPr>
          <w:rFonts w:ascii="Times New Roman" w:hAnsi="Times New Roman"/>
          <w:lang w:val="pl-PL"/>
        </w:rPr>
        <w:t>U pacientov užívajúcich TMZ najmä v kombinácii s dexametazónom alebo s inými steroidmi, sa hlásili fatálne prípady respiračného zlyhania.</w:t>
      </w:r>
    </w:p>
    <w:p w:rsidR="004332BB" w:rsidRPr="004332BB" w:rsidRDefault="004332BB" w:rsidP="004332BB">
      <w:pPr>
        <w:widowControl w:val="0"/>
        <w:autoSpaceDE w:val="0"/>
        <w:autoSpaceDN w:val="0"/>
        <w:adjustRightInd w:val="0"/>
        <w:spacing w:after="0" w:line="240" w:lineRule="auto"/>
        <w:rPr>
          <w:rFonts w:ascii="Times New Roman" w:hAnsi="Times New Roman"/>
          <w:lang w:val="sk-SK"/>
        </w:rPr>
      </w:pPr>
    </w:p>
    <w:p w:rsidR="0097481B" w:rsidRPr="005E5D95" w:rsidRDefault="00CB70F6" w:rsidP="004332BB">
      <w:pPr>
        <w:widowControl w:val="0"/>
        <w:autoSpaceDE w:val="0"/>
        <w:autoSpaceDN w:val="0"/>
        <w:adjustRightInd w:val="0"/>
        <w:spacing w:after="0" w:line="240" w:lineRule="auto"/>
        <w:rPr>
          <w:rFonts w:ascii="Times New Roman" w:hAnsi="Times New Roman"/>
          <w:u w:val="single"/>
          <w:lang w:val="sk-SK"/>
        </w:rPr>
      </w:pPr>
      <w:r>
        <w:rPr>
          <w:rFonts w:ascii="Times New Roman" w:hAnsi="Times New Roman"/>
          <w:u w:val="single"/>
          <w:lang w:val="sk-SK"/>
        </w:rPr>
        <w:t>HB</w:t>
      </w:r>
      <w:r w:rsidR="0097481B" w:rsidRPr="005E5D95">
        <w:rPr>
          <w:rFonts w:ascii="Times New Roman" w:hAnsi="Times New Roman"/>
          <w:u w:val="single"/>
          <w:lang w:val="sk-SK"/>
        </w:rPr>
        <w:t>V</w:t>
      </w:r>
    </w:p>
    <w:p w:rsidR="004332BB" w:rsidRPr="004332BB" w:rsidRDefault="004332BB" w:rsidP="004332BB">
      <w:pPr>
        <w:widowControl w:val="0"/>
        <w:autoSpaceDE w:val="0"/>
        <w:autoSpaceDN w:val="0"/>
        <w:adjustRightInd w:val="0"/>
        <w:spacing w:after="0" w:line="240" w:lineRule="auto"/>
        <w:rPr>
          <w:rFonts w:ascii="Times New Roman" w:hAnsi="Times New Roman"/>
          <w:u w:val="single"/>
          <w:lang w:val="sk-SK"/>
        </w:rPr>
      </w:pPr>
    </w:p>
    <w:p w:rsidR="004332BB" w:rsidRPr="004332BB" w:rsidRDefault="004332BB" w:rsidP="004332BB">
      <w:pPr>
        <w:widowControl w:val="0"/>
        <w:autoSpaceDE w:val="0"/>
        <w:autoSpaceDN w:val="0"/>
        <w:adjustRightInd w:val="0"/>
        <w:spacing w:after="0" w:line="240" w:lineRule="auto"/>
        <w:rPr>
          <w:rFonts w:ascii="Times New Roman" w:hAnsi="Times New Roman"/>
          <w:lang w:val="sk-SK"/>
        </w:rPr>
      </w:pPr>
      <w:r w:rsidRPr="004332BB">
        <w:rPr>
          <w:rFonts w:ascii="Times New Roman" w:hAnsi="Times New Roman"/>
          <w:lang w:val="sk-SK"/>
        </w:rPr>
        <w:t>Hlásila sa hepatitída vyvolaná reaktiváciou vírusu hepatitídy B (HBV), v niektorých prípadoch končiaca smrťou. Liečba pacientov so sérologickou pozitivitou hepatitídy B (vrátane tých s aktívnym ochorením) má byť pred začatím konzultovaná s hepatológmi. Počas liečby majú byť pacienti sledovaní a primerane liečení.</w:t>
      </w:r>
    </w:p>
    <w:p w:rsidR="00325076" w:rsidRPr="00325076" w:rsidRDefault="00325076" w:rsidP="00325076">
      <w:pPr>
        <w:widowControl w:val="0"/>
        <w:autoSpaceDE w:val="0"/>
        <w:autoSpaceDN w:val="0"/>
        <w:adjustRightInd w:val="0"/>
        <w:spacing w:after="0" w:line="240" w:lineRule="auto"/>
        <w:rPr>
          <w:rFonts w:ascii="Times New Roman" w:hAnsi="Times New Roman"/>
          <w:lang w:val="sk-SK"/>
        </w:rPr>
      </w:pPr>
    </w:p>
    <w:p w:rsidR="00325076" w:rsidRPr="00325076" w:rsidRDefault="00325076" w:rsidP="00325076">
      <w:pPr>
        <w:widowControl w:val="0"/>
        <w:autoSpaceDE w:val="0"/>
        <w:autoSpaceDN w:val="0"/>
        <w:adjustRightInd w:val="0"/>
        <w:spacing w:after="0" w:line="240" w:lineRule="auto"/>
        <w:rPr>
          <w:rFonts w:ascii="Times New Roman" w:hAnsi="Times New Roman"/>
          <w:u w:val="single"/>
          <w:lang w:val="sk-SK"/>
        </w:rPr>
      </w:pPr>
      <w:r w:rsidRPr="00325076">
        <w:rPr>
          <w:rFonts w:ascii="Times New Roman" w:hAnsi="Times New Roman"/>
          <w:u w:val="single"/>
          <w:lang w:val="sk-SK"/>
        </w:rPr>
        <w:t>Hepatotoxicita</w:t>
      </w:r>
    </w:p>
    <w:p w:rsidR="00325076" w:rsidRPr="00325076" w:rsidRDefault="00325076" w:rsidP="00325076">
      <w:pPr>
        <w:widowControl w:val="0"/>
        <w:autoSpaceDE w:val="0"/>
        <w:autoSpaceDN w:val="0"/>
        <w:adjustRightInd w:val="0"/>
        <w:spacing w:after="0" w:line="240" w:lineRule="auto"/>
        <w:rPr>
          <w:rFonts w:ascii="Times New Roman" w:hAnsi="Times New Roman"/>
          <w:lang w:val="sk-SK"/>
        </w:rPr>
      </w:pPr>
    </w:p>
    <w:p w:rsidR="00325076" w:rsidRPr="00325076" w:rsidRDefault="00325076" w:rsidP="00325076">
      <w:pPr>
        <w:widowControl w:val="0"/>
        <w:autoSpaceDE w:val="0"/>
        <w:autoSpaceDN w:val="0"/>
        <w:adjustRightInd w:val="0"/>
        <w:spacing w:after="0" w:line="240" w:lineRule="auto"/>
        <w:rPr>
          <w:rFonts w:ascii="Times New Roman" w:hAnsi="Times New Roman"/>
          <w:lang w:val="sk-SK"/>
        </w:rPr>
      </w:pPr>
      <w:r w:rsidRPr="00325076">
        <w:rPr>
          <w:rFonts w:ascii="Times New Roman" w:hAnsi="Times New Roman"/>
          <w:lang w:val="sk-SK"/>
        </w:rPr>
        <w:t>U pacientov liečených TMZ sa hlásilo poškodenie pečene vrátane smrteľného zlyhania pečene (pozri časť 4.8). Pred začiatkom liečby sa má vykonať vyšetrenie východiskového stavu funkcie pečene. V prípade abnormálnych výsledkov majú lekári pred začiatkom liečby temozolomidom zhodnotiť prínos a riziko vrátane možnosti smrteľného zlyhania pečene. U pacientov liečených 42-dňovým liečebným cyklom sa majú vyšetrenia funkcie pečene zopakovať v polovici tohto cyklu. U všetkých pacientov sa vyšetrenia funkcie pečene majú zopakovať po každom liečebnom cykle. U pacientov s výraznými abnormalitami funkcie pečene majú lekári zhodnotiť prínos/riziko pokračovania v liečbe. Toxické účinky na pečeň sa môžu objaviť po niekoľkých týždňoch alebo dlhšom období po poslednej liečbe temozolomidom.</w:t>
      </w:r>
    </w:p>
    <w:p w:rsidR="001F2CF1" w:rsidRDefault="001F2CF1" w:rsidP="000844AB">
      <w:pPr>
        <w:widowControl w:val="0"/>
        <w:autoSpaceDE w:val="0"/>
        <w:autoSpaceDN w:val="0"/>
        <w:adjustRightInd w:val="0"/>
        <w:spacing w:after="0" w:line="240" w:lineRule="auto"/>
        <w:rPr>
          <w:rFonts w:ascii="Times New Roman" w:hAnsi="Times New Roman"/>
          <w:lang w:val="sk-SK"/>
        </w:rPr>
      </w:pPr>
    </w:p>
    <w:p w:rsidR="000844AB" w:rsidRPr="0052034F" w:rsidRDefault="000844AB" w:rsidP="00A26CEC">
      <w:pPr>
        <w:keepNext/>
        <w:autoSpaceDE w:val="0"/>
        <w:autoSpaceDN w:val="0"/>
        <w:adjustRightInd w:val="0"/>
        <w:spacing w:after="0" w:line="240" w:lineRule="auto"/>
        <w:rPr>
          <w:rFonts w:ascii="Times New Roman" w:hAnsi="Times New Roman"/>
          <w:lang w:val="pl-PL"/>
        </w:rPr>
      </w:pPr>
      <w:r w:rsidRPr="0052034F">
        <w:rPr>
          <w:rFonts w:ascii="Times New Roman" w:hAnsi="Times New Roman"/>
          <w:u w:val="single"/>
          <w:lang w:val="pl-PL"/>
        </w:rPr>
        <w:lastRenderedPageBreak/>
        <w:t>Malignity</w:t>
      </w:r>
    </w:p>
    <w:p w:rsidR="000844AB" w:rsidRPr="0052034F" w:rsidRDefault="000844AB" w:rsidP="00A26CEC">
      <w:pPr>
        <w:keepNext/>
        <w:autoSpaceDE w:val="0"/>
        <w:autoSpaceDN w:val="0"/>
        <w:adjustRightInd w:val="0"/>
        <w:spacing w:after="0" w:line="240" w:lineRule="auto"/>
        <w:rPr>
          <w:rFonts w:ascii="Times New Roman" w:hAnsi="Times New Roman"/>
          <w:lang w:val="pl-PL"/>
        </w:rPr>
      </w:pPr>
    </w:p>
    <w:p w:rsidR="000844AB" w:rsidRPr="0052034F" w:rsidRDefault="000844AB" w:rsidP="00A26CEC">
      <w:pPr>
        <w:keepNext/>
        <w:overflowPunct w:val="0"/>
        <w:autoSpaceDE w:val="0"/>
        <w:autoSpaceDN w:val="0"/>
        <w:adjustRightInd w:val="0"/>
        <w:spacing w:after="0" w:line="240" w:lineRule="auto"/>
        <w:ind w:right="20"/>
        <w:rPr>
          <w:rFonts w:ascii="Times New Roman" w:hAnsi="Times New Roman"/>
          <w:lang w:val="pl-PL"/>
        </w:rPr>
      </w:pPr>
      <w:r w:rsidRPr="0052034F">
        <w:rPr>
          <w:rFonts w:ascii="Times New Roman" w:hAnsi="Times New Roman"/>
          <w:lang w:val="pl-PL"/>
        </w:rPr>
        <w:t>Veľmi zriedkavo sa hlásili aj prípady myelodysplastického syndrómu a sekundárnych malignít vrátane myeloidnej leukémie (pozri časť 4.8).</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r w:rsidRPr="0052034F">
        <w:rPr>
          <w:rFonts w:ascii="Times New Roman" w:hAnsi="Times New Roman"/>
          <w:u w:val="single"/>
          <w:lang w:val="pl-PL"/>
        </w:rPr>
        <w:t>Antiemetická liečba</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overflowPunct w:val="0"/>
        <w:autoSpaceDE w:val="0"/>
        <w:autoSpaceDN w:val="0"/>
        <w:adjustRightInd w:val="0"/>
        <w:spacing w:after="0" w:line="240" w:lineRule="auto"/>
        <w:ind w:right="-8"/>
        <w:rPr>
          <w:rFonts w:ascii="Times New Roman" w:hAnsi="Times New Roman"/>
          <w:lang w:val="pl-PL"/>
        </w:rPr>
      </w:pPr>
      <w:r w:rsidRPr="0052034F">
        <w:rPr>
          <w:rFonts w:ascii="Times New Roman" w:hAnsi="Times New Roman"/>
          <w:lang w:val="pl-PL"/>
        </w:rPr>
        <w:t>S používaním TMZ sa veľmi často spájajú nauzea a vracanie. Antiemetickú liečbu možno podávať pred alebo následne po podaní TMZ.</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r w:rsidRPr="0052034F">
        <w:rPr>
          <w:rFonts w:ascii="Times New Roman" w:hAnsi="Times New Roman"/>
          <w:i/>
          <w:iCs/>
          <w:u w:val="single"/>
          <w:lang w:val="pl-PL"/>
        </w:rPr>
        <w:t>Dospelí pacienti s novodiagnostikovaným multiformným glioblastómom</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overflowPunct w:val="0"/>
        <w:autoSpaceDE w:val="0"/>
        <w:autoSpaceDN w:val="0"/>
        <w:adjustRightInd w:val="0"/>
        <w:spacing w:after="0" w:line="240" w:lineRule="auto"/>
        <w:rPr>
          <w:rFonts w:ascii="Times New Roman" w:hAnsi="Times New Roman"/>
          <w:lang w:val="pl-PL"/>
        </w:rPr>
      </w:pPr>
      <w:r w:rsidRPr="0052034F">
        <w:rPr>
          <w:rFonts w:ascii="Times New Roman" w:hAnsi="Times New Roman"/>
          <w:lang w:val="pl-PL"/>
        </w:rPr>
        <w:t>Antiemetická profylaxia sa odporúča pred úvodnou dávkou súbežnej fázy a dôrazne sa odporúča počas fázy monoterapie.</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r w:rsidRPr="0052034F">
        <w:rPr>
          <w:rFonts w:ascii="Times New Roman" w:hAnsi="Times New Roman"/>
          <w:i/>
          <w:iCs/>
          <w:u w:val="single"/>
          <w:lang w:val="pl-PL"/>
        </w:rPr>
        <w:t>Pacienti s rekurentným alebo progredujúcim malígnym gliómom</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overflowPunct w:val="0"/>
        <w:autoSpaceDE w:val="0"/>
        <w:autoSpaceDN w:val="0"/>
        <w:adjustRightInd w:val="0"/>
        <w:spacing w:after="0" w:line="240" w:lineRule="auto"/>
        <w:ind w:right="-8"/>
        <w:rPr>
          <w:rFonts w:ascii="Times New Roman" w:hAnsi="Times New Roman"/>
          <w:lang w:val="pl-PL"/>
        </w:rPr>
      </w:pPr>
      <w:r w:rsidRPr="0052034F">
        <w:rPr>
          <w:rFonts w:ascii="Times New Roman" w:hAnsi="Times New Roman"/>
          <w:lang w:val="pl-PL"/>
        </w:rPr>
        <w:t>U pacientov, ktorí v predchádzajúcich liečebných cykloch trpeli závažným vracaním (3. alebo 4. stupňa), sa môže vyžadovať antiemetická liečba.</w:t>
      </w: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p>
    <w:p w:rsidR="000844AB" w:rsidRPr="0052034F" w:rsidRDefault="000844AB" w:rsidP="000844AB">
      <w:pPr>
        <w:widowControl w:val="0"/>
        <w:autoSpaceDE w:val="0"/>
        <w:autoSpaceDN w:val="0"/>
        <w:adjustRightInd w:val="0"/>
        <w:spacing w:after="0" w:line="240" w:lineRule="auto"/>
        <w:rPr>
          <w:rFonts w:ascii="Times New Roman" w:hAnsi="Times New Roman"/>
          <w:lang w:val="pl-PL"/>
        </w:rPr>
      </w:pPr>
      <w:r w:rsidRPr="0052034F">
        <w:rPr>
          <w:rFonts w:ascii="Times New Roman" w:hAnsi="Times New Roman"/>
          <w:u w:val="single"/>
          <w:lang w:val="pl-PL"/>
        </w:rPr>
        <w:t>Laboratórne parametre</w:t>
      </w:r>
    </w:p>
    <w:p w:rsidR="000844AB" w:rsidRPr="004D6FDC" w:rsidRDefault="00481FB1" w:rsidP="000844AB">
      <w:pPr>
        <w:widowControl w:val="0"/>
        <w:autoSpaceDE w:val="0"/>
        <w:autoSpaceDN w:val="0"/>
        <w:adjustRightInd w:val="0"/>
        <w:spacing w:after="0" w:line="240" w:lineRule="auto"/>
        <w:rPr>
          <w:rFonts w:ascii="Times New Roman" w:hAnsi="Times New Roman"/>
          <w:lang w:val="sk-SK"/>
        </w:rPr>
      </w:pPr>
      <w:r w:rsidRPr="00481FB1">
        <w:rPr>
          <w:rFonts w:ascii="Times New Roman" w:hAnsi="Times New Roman"/>
          <w:lang w:val="sk-SK"/>
        </w:rPr>
        <w:t>U pacientov liečených TMZ sa môže objaviť myelo</w:t>
      </w:r>
      <w:r w:rsidR="00325076">
        <w:rPr>
          <w:rFonts w:ascii="Times New Roman" w:hAnsi="Times New Roman"/>
          <w:lang w:val="sk-SK"/>
        </w:rPr>
        <w:t>s</w:t>
      </w:r>
      <w:r w:rsidRPr="00481FB1">
        <w:rPr>
          <w:rFonts w:ascii="Times New Roman" w:hAnsi="Times New Roman"/>
          <w:lang w:val="sk-SK"/>
        </w:rPr>
        <w:t>uspresia vrátane predĺženej pancytopénie, ktorá môže viesť k aplastickej anémii, ktorá v niektorých prípadoch viedla k fatálnemu koncu. Expozícia súbežne podávaným liekom spojeným s aplastickou anémiou vrátane karbamazepínu, fenytoínu a sulfametoxazolu/trimetoprimu v niektorých prípadoch komplikovala posúdenie.</w:t>
      </w:r>
    </w:p>
    <w:p w:rsidR="000844AB" w:rsidRPr="004D6FDC"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4D6FDC">
        <w:rPr>
          <w:rFonts w:ascii="Times New Roman" w:hAnsi="Times New Roman"/>
          <w:lang w:val="sk-SK"/>
        </w:rPr>
        <w:t>Pred zahájením liečby je potrebné, aby laboratórne parametre dosahovali nasledovné hodnoty: ANC ≥ 1,5 x 10</w:t>
      </w:r>
      <w:r w:rsidRPr="004D6FDC">
        <w:rPr>
          <w:rFonts w:ascii="Times New Roman" w:hAnsi="Times New Roman"/>
          <w:vertAlign w:val="superscript"/>
          <w:lang w:val="sk-SK"/>
        </w:rPr>
        <w:t>9</w:t>
      </w:r>
      <w:r w:rsidRPr="004D6FDC">
        <w:rPr>
          <w:rFonts w:ascii="Times New Roman" w:hAnsi="Times New Roman"/>
          <w:lang w:val="sk-SK"/>
        </w:rPr>
        <w:t>/l a počet trombocytov ≥ 100 x 10</w:t>
      </w:r>
      <w:r w:rsidRPr="004D6FDC">
        <w:rPr>
          <w:rFonts w:ascii="Times New Roman" w:hAnsi="Times New Roman"/>
          <w:vertAlign w:val="superscript"/>
          <w:lang w:val="sk-SK"/>
        </w:rPr>
        <w:t>9</w:t>
      </w:r>
      <w:r w:rsidRPr="004D6FDC">
        <w:rPr>
          <w:rFonts w:ascii="Times New Roman" w:hAnsi="Times New Roman"/>
          <w:lang w:val="sk-SK"/>
        </w:rPr>
        <w:t>/l. Dvadsiaty druhý deň liečby (21 dní po prvej dávke) alebo v priebehu 48 hodín od tohoto dňa a potom raz týždenne sa má vyšetriť úplný krvný obraz, až pokým ANC &gt; 1,5 x 10</w:t>
      </w:r>
      <w:r w:rsidRPr="004D6FDC">
        <w:rPr>
          <w:rFonts w:ascii="Times New Roman" w:hAnsi="Times New Roman"/>
          <w:vertAlign w:val="superscript"/>
          <w:lang w:val="sk-SK"/>
        </w:rPr>
        <w:t>9</w:t>
      </w:r>
      <w:r w:rsidRPr="004D6FDC">
        <w:rPr>
          <w:rFonts w:ascii="Times New Roman" w:hAnsi="Times New Roman"/>
          <w:lang w:val="sk-SK"/>
        </w:rPr>
        <w:t>/l a počet trombocytov &gt; 100 x 10</w:t>
      </w:r>
      <w:r w:rsidRPr="004D6FDC">
        <w:rPr>
          <w:rFonts w:ascii="Times New Roman" w:hAnsi="Times New Roman"/>
          <w:vertAlign w:val="superscript"/>
          <w:lang w:val="sk-SK"/>
        </w:rPr>
        <w:t>9</w:t>
      </w:r>
      <w:r w:rsidRPr="004D6FDC">
        <w:rPr>
          <w:rFonts w:ascii="Times New Roman" w:hAnsi="Times New Roman"/>
          <w:lang w:val="sk-SK"/>
        </w:rPr>
        <w:t>/l. Ak v priebehu ktoréhokoľvek cyklu poklesne ANC na &lt; 1,0 x 10</w:t>
      </w:r>
      <w:r w:rsidRPr="004D6FDC">
        <w:rPr>
          <w:rFonts w:ascii="Times New Roman" w:hAnsi="Times New Roman"/>
          <w:vertAlign w:val="superscript"/>
          <w:lang w:val="sk-SK"/>
        </w:rPr>
        <w:t>9</w:t>
      </w:r>
      <w:r w:rsidRPr="004D6FDC">
        <w:rPr>
          <w:rFonts w:ascii="Times New Roman" w:hAnsi="Times New Roman"/>
          <w:lang w:val="sk-SK"/>
        </w:rPr>
        <w:t>/l alebo je počet trombocytov &lt; 50 x 10</w:t>
      </w:r>
      <w:r w:rsidRPr="004D6FDC">
        <w:rPr>
          <w:rFonts w:ascii="Times New Roman" w:hAnsi="Times New Roman"/>
          <w:vertAlign w:val="superscript"/>
          <w:lang w:val="sk-SK"/>
        </w:rPr>
        <w:t>9</w:t>
      </w:r>
      <w:r w:rsidRPr="004D6FDC">
        <w:rPr>
          <w:rFonts w:ascii="Times New Roman" w:hAnsi="Times New Roman"/>
          <w:lang w:val="sk-SK"/>
        </w:rPr>
        <w:t>/l, dávka sa má v nasledujúcom cykle redukovať o jeden stupeň (pozri časť 4.2). Stupne dávkovania sú 100</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 150</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 xml:space="preserve"> a 200</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 Najnižšia odporúčaná dávka je 100</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230799" w:rsidP="00230799">
      <w:pPr>
        <w:widowControl w:val="0"/>
        <w:autoSpaceDE w:val="0"/>
        <w:autoSpaceDN w:val="0"/>
        <w:adjustRightInd w:val="0"/>
        <w:spacing w:after="0" w:line="240" w:lineRule="auto"/>
        <w:rPr>
          <w:rFonts w:ascii="Times New Roman" w:hAnsi="Times New Roman"/>
          <w:bCs/>
          <w:iCs/>
          <w:u w:val="single"/>
          <w:lang w:val="sk-SK"/>
        </w:rPr>
      </w:pPr>
      <w:r w:rsidRPr="00230799">
        <w:rPr>
          <w:rFonts w:ascii="Times New Roman" w:hAnsi="Times New Roman"/>
          <w:bCs/>
          <w:iCs/>
          <w:u w:val="single"/>
          <w:lang w:val="sk-SK"/>
        </w:rPr>
        <w:t>Pediatrická populácia</w:t>
      </w:r>
    </w:p>
    <w:p w:rsidR="0052034F" w:rsidRPr="004D6FDC" w:rsidRDefault="0052034F" w:rsidP="000844AB">
      <w:pPr>
        <w:widowControl w:val="0"/>
        <w:autoSpaceDE w:val="0"/>
        <w:autoSpaceDN w:val="0"/>
        <w:adjustRightInd w:val="0"/>
        <w:spacing w:after="0" w:line="240" w:lineRule="auto"/>
        <w:rPr>
          <w:rFonts w:ascii="Times New Roman" w:hAnsi="Times New Roman"/>
          <w:u w:val="single"/>
          <w:lang w:val="sk-SK"/>
        </w:rPr>
      </w:pPr>
    </w:p>
    <w:p w:rsidR="000844AB" w:rsidRPr="004D6FDC" w:rsidRDefault="000844AB" w:rsidP="000844AB">
      <w:pPr>
        <w:widowControl w:val="0"/>
        <w:overflowPunct w:val="0"/>
        <w:autoSpaceDE w:val="0"/>
        <w:autoSpaceDN w:val="0"/>
        <w:adjustRightInd w:val="0"/>
        <w:spacing w:after="0" w:line="240" w:lineRule="auto"/>
        <w:ind w:right="540"/>
        <w:rPr>
          <w:rFonts w:ascii="Times New Roman" w:hAnsi="Times New Roman"/>
          <w:lang w:val="sk-SK"/>
        </w:rPr>
      </w:pPr>
      <w:r w:rsidRPr="004D6FDC">
        <w:rPr>
          <w:rFonts w:ascii="Times New Roman" w:hAnsi="Times New Roman"/>
          <w:lang w:val="sk-SK"/>
        </w:rPr>
        <w:t xml:space="preserve">Nie sú klinické skúsenosti s používaním TMZ u detí mladších ako 3 roky. Skúsenosti so staršími deťmi a dospievajúcimi sú veľmi obmedzené (pozri časti </w:t>
      </w:r>
      <w:smartTag w:uri="urn:schemas-microsoft-com:office:smarttags" w:element="metricconverter">
        <w:smartTagPr>
          <w:attr w:name="ProductID" w:val="4.2 a"/>
        </w:smartTagPr>
        <w:r w:rsidRPr="004D6FDC">
          <w:rPr>
            <w:rFonts w:ascii="Times New Roman" w:hAnsi="Times New Roman"/>
            <w:lang w:val="sk-SK"/>
          </w:rPr>
          <w:t>4.2 a</w:t>
        </w:r>
      </w:smartTag>
      <w:r w:rsidRPr="004D6FDC">
        <w:rPr>
          <w:rFonts w:ascii="Times New Roman" w:hAnsi="Times New Roman"/>
          <w:lang w:val="sk-SK"/>
        </w:rPr>
        <w:t xml:space="preserve"> 5.1).</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r w:rsidRPr="004D6FDC">
        <w:rPr>
          <w:rFonts w:ascii="Times New Roman" w:hAnsi="Times New Roman"/>
          <w:u w:val="single"/>
          <w:lang w:val="sk-SK"/>
        </w:rPr>
        <w:t>Starší pacienti (&gt; 70 rokov)</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tabs>
          <w:tab w:val="left" w:pos="9064"/>
        </w:tabs>
        <w:overflowPunct w:val="0"/>
        <w:autoSpaceDE w:val="0"/>
        <w:autoSpaceDN w:val="0"/>
        <w:adjustRightInd w:val="0"/>
        <w:spacing w:after="0" w:line="240" w:lineRule="auto"/>
        <w:ind w:right="480"/>
        <w:rPr>
          <w:rFonts w:ascii="Times New Roman" w:hAnsi="Times New Roman"/>
          <w:lang w:val="sk-SK"/>
        </w:rPr>
      </w:pPr>
      <w:r w:rsidRPr="004D6FDC">
        <w:rPr>
          <w:rFonts w:ascii="Times New Roman" w:hAnsi="Times New Roman"/>
          <w:lang w:val="sk-SK"/>
        </w:rPr>
        <w:t>Zdá sa, že starší pacienti sú zvýšene ohrození neutropéniou a trombocytopéniou oproti pacientom mladším. Preto sa má starším pacientom venovať zvláštna starostlivosť, ak sa im podáva TMZ.</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75EAA" w:rsidRPr="00C5646F" w:rsidRDefault="00075EAA" w:rsidP="00075EAA">
      <w:pPr>
        <w:pStyle w:val="EUheading3"/>
        <w:rPr>
          <w:b w:val="0"/>
          <w:szCs w:val="22"/>
          <w:u w:val="single"/>
        </w:rPr>
      </w:pPr>
      <w:r w:rsidRPr="00C5646F">
        <w:rPr>
          <w:b w:val="0"/>
          <w:szCs w:val="22"/>
          <w:u w:val="single"/>
        </w:rPr>
        <w:t xml:space="preserve">Pacienti </w:t>
      </w:r>
      <w:r>
        <w:rPr>
          <w:b w:val="0"/>
          <w:szCs w:val="22"/>
          <w:u w:val="single"/>
        </w:rPr>
        <w:t>ženského</w:t>
      </w:r>
      <w:r w:rsidRPr="00C5646F">
        <w:rPr>
          <w:b w:val="0"/>
          <w:szCs w:val="22"/>
          <w:u w:val="single"/>
        </w:rPr>
        <w:t xml:space="preserve"> pohlavia</w:t>
      </w:r>
    </w:p>
    <w:p w:rsidR="00075EAA" w:rsidRDefault="00075EAA" w:rsidP="00075EAA">
      <w:pPr>
        <w:pStyle w:val="EUNormal"/>
        <w:keepNext/>
        <w:rPr>
          <w:szCs w:val="22"/>
        </w:rPr>
      </w:pPr>
    </w:p>
    <w:p w:rsidR="00075EAA" w:rsidRPr="00C5646F" w:rsidRDefault="00075EAA" w:rsidP="00075EAA">
      <w:pPr>
        <w:pStyle w:val="EUNormal"/>
        <w:rPr>
          <w:szCs w:val="22"/>
        </w:rPr>
      </w:pPr>
      <w:r w:rsidRPr="00C5646F">
        <w:rPr>
          <w:szCs w:val="22"/>
        </w:rPr>
        <w:t>Ženy vo fertilnom veku majú používa</w:t>
      </w:r>
      <w:r>
        <w:rPr>
          <w:szCs w:val="22"/>
        </w:rPr>
        <w:t>ť</w:t>
      </w:r>
      <w:r w:rsidRPr="00C5646F">
        <w:rPr>
          <w:szCs w:val="22"/>
        </w:rPr>
        <w:t xml:space="preserve"> účinnú antikoncepciu na zabránenie gravidity </w:t>
      </w:r>
      <w:r>
        <w:rPr>
          <w:szCs w:val="22"/>
        </w:rPr>
        <w:t>kým</w:t>
      </w:r>
      <w:r w:rsidRPr="00C5646F">
        <w:rPr>
          <w:szCs w:val="22"/>
        </w:rPr>
        <w:t xml:space="preserve"> užívajú TMZ</w:t>
      </w:r>
      <w:r>
        <w:rPr>
          <w:szCs w:val="22"/>
        </w:rPr>
        <w:t xml:space="preserve"> </w:t>
      </w:r>
      <w:r w:rsidRPr="00C474AF">
        <w:rPr>
          <w:szCs w:val="22"/>
        </w:rPr>
        <w:t>a</w:t>
      </w:r>
      <w:r>
        <w:rPr>
          <w:szCs w:val="22"/>
        </w:rPr>
        <w:t> </w:t>
      </w:r>
      <w:r w:rsidRPr="00C474AF">
        <w:rPr>
          <w:szCs w:val="22"/>
        </w:rPr>
        <w:t xml:space="preserve">po dobu </w:t>
      </w:r>
      <w:r>
        <w:rPr>
          <w:szCs w:val="22"/>
        </w:rPr>
        <w:t>najmenej</w:t>
      </w:r>
      <w:r w:rsidRPr="00C474AF">
        <w:rPr>
          <w:szCs w:val="22"/>
        </w:rPr>
        <w:t xml:space="preserve"> 6 mesiacov po </w:t>
      </w:r>
      <w:r>
        <w:rPr>
          <w:szCs w:val="22"/>
        </w:rPr>
        <w:t>dokončení</w:t>
      </w:r>
      <w:r w:rsidRPr="00C474AF">
        <w:rPr>
          <w:szCs w:val="22"/>
        </w:rPr>
        <w:t xml:space="preserve"> </w:t>
      </w:r>
      <w:r>
        <w:rPr>
          <w:szCs w:val="22"/>
        </w:rPr>
        <w:t>liečby</w:t>
      </w:r>
      <w:r w:rsidRPr="00C5646F">
        <w:rPr>
          <w:szCs w:val="22"/>
        </w:rPr>
        <w:t>.</w:t>
      </w:r>
    </w:p>
    <w:p w:rsidR="00075EAA" w:rsidRPr="00C5646F" w:rsidRDefault="00075EAA" w:rsidP="00075EAA">
      <w:pPr>
        <w:pStyle w:val="EUNormal"/>
        <w:rPr>
          <w:szCs w:val="22"/>
        </w:rPr>
      </w:pP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r w:rsidRPr="004D6FDC">
        <w:rPr>
          <w:rFonts w:ascii="Times New Roman" w:hAnsi="Times New Roman"/>
          <w:u w:val="single"/>
          <w:lang w:val="sk-SK"/>
        </w:rPr>
        <w:t>Pacienti mužského pohlavia</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4D6FDC">
        <w:rPr>
          <w:rFonts w:ascii="Times New Roman" w:hAnsi="Times New Roman"/>
          <w:lang w:val="sk-SK"/>
        </w:rPr>
        <w:t xml:space="preserve">Mužov, ktorí majú byť liečení TMZ treba poučiť, aby nesplodili dieťa </w:t>
      </w:r>
      <w:r w:rsidR="00075EAA" w:rsidRPr="00075EAA">
        <w:rPr>
          <w:rFonts w:ascii="Times New Roman" w:hAnsi="Times New Roman"/>
          <w:lang w:val="sk-SK"/>
        </w:rPr>
        <w:t>najmenej 3</w:t>
      </w:r>
      <w:r w:rsidRPr="004D6FDC">
        <w:rPr>
          <w:rFonts w:ascii="Times New Roman" w:hAnsi="Times New Roman"/>
          <w:lang w:val="sk-SK"/>
        </w:rPr>
        <w:t>mesiac</w:t>
      </w:r>
      <w:r w:rsidR="00075EAA">
        <w:rPr>
          <w:rFonts w:ascii="Times New Roman" w:hAnsi="Times New Roman"/>
          <w:lang w:val="sk-SK"/>
        </w:rPr>
        <w:t>e</w:t>
      </w:r>
      <w:r w:rsidRPr="004D6FDC">
        <w:rPr>
          <w:rFonts w:ascii="Times New Roman" w:hAnsi="Times New Roman"/>
          <w:lang w:val="sk-SK"/>
        </w:rPr>
        <w:t xml:space="preserve"> po užití poslednej dávky a aby sa ešte pred liečbou poradili o možnosti konzervácie spermy zmrazením (pozri časť 4.6).</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E256A6">
      <w:pPr>
        <w:keepNext/>
        <w:keepLines/>
        <w:widowControl w:val="0"/>
        <w:autoSpaceDE w:val="0"/>
        <w:autoSpaceDN w:val="0"/>
        <w:adjustRightInd w:val="0"/>
        <w:spacing w:after="0" w:line="240" w:lineRule="auto"/>
        <w:rPr>
          <w:rFonts w:ascii="Times New Roman" w:hAnsi="Times New Roman"/>
          <w:u w:val="single"/>
          <w:lang w:val="sk-SK"/>
        </w:rPr>
      </w:pPr>
      <w:r w:rsidRPr="004D6FDC">
        <w:rPr>
          <w:rFonts w:ascii="Times New Roman" w:hAnsi="Times New Roman"/>
          <w:u w:val="single"/>
          <w:lang w:val="sk-SK"/>
        </w:rPr>
        <w:lastRenderedPageBreak/>
        <w:t>Laktóza</w:t>
      </w:r>
      <w:bookmarkStart w:id="3" w:name="page6"/>
      <w:bookmarkEnd w:id="3"/>
    </w:p>
    <w:p w:rsidR="000844AB" w:rsidRPr="004D6FDC" w:rsidRDefault="000844AB" w:rsidP="00E256A6">
      <w:pPr>
        <w:keepNext/>
        <w:keepLines/>
        <w:widowControl w:val="0"/>
        <w:autoSpaceDE w:val="0"/>
        <w:autoSpaceDN w:val="0"/>
        <w:adjustRightInd w:val="0"/>
        <w:spacing w:after="0" w:line="240" w:lineRule="auto"/>
        <w:rPr>
          <w:rFonts w:ascii="Times New Roman" w:hAnsi="Times New Roman"/>
          <w:u w:val="single"/>
          <w:lang w:val="sk-SK"/>
        </w:rPr>
      </w:pPr>
    </w:p>
    <w:p w:rsidR="00481FB1" w:rsidRDefault="00481FB1" w:rsidP="00E256A6">
      <w:pPr>
        <w:keepNext/>
        <w:keepLines/>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 xml:space="preserve">Tento liek obsahuje laktózu. Pacienti so zriedkavými dedičnými problémami galaktózovej intolerancie, </w:t>
      </w:r>
      <w:r w:rsidR="00CB70F6" w:rsidRPr="00A26CEC">
        <w:rPr>
          <w:rFonts w:ascii="Times New Roman" w:hAnsi="Times New Roman"/>
          <w:snapToGrid/>
          <w:lang w:val="sk-SK" w:eastAsia="en-US"/>
        </w:rPr>
        <w:t xml:space="preserve">celkovým </w:t>
      </w:r>
      <w:r w:rsidRPr="00481FB1">
        <w:rPr>
          <w:rFonts w:ascii="Times New Roman" w:hAnsi="Times New Roman"/>
          <w:snapToGrid/>
          <w:lang w:val="sk-SK" w:eastAsia="en-US"/>
        </w:rPr>
        <w:t xml:space="preserve"> deficit</w:t>
      </w:r>
      <w:r w:rsidR="00CB70F6">
        <w:rPr>
          <w:rFonts w:ascii="Times New Roman" w:hAnsi="Times New Roman"/>
          <w:snapToGrid/>
          <w:lang w:val="sk-SK" w:eastAsia="en-US"/>
        </w:rPr>
        <w:t>om</w:t>
      </w:r>
      <w:r w:rsidRPr="00481FB1">
        <w:rPr>
          <w:rFonts w:ascii="Times New Roman" w:hAnsi="Times New Roman"/>
          <w:snapToGrid/>
          <w:lang w:val="sk-SK" w:eastAsia="en-US"/>
        </w:rPr>
        <w:t xml:space="preserve"> laktázy alebo glukózo-galaktózov</w:t>
      </w:r>
      <w:r w:rsidR="00CB70F6">
        <w:rPr>
          <w:rFonts w:ascii="Times New Roman" w:hAnsi="Times New Roman"/>
          <w:snapToGrid/>
          <w:lang w:val="sk-SK" w:eastAsia="en-US"/>
        </w:rPr>
        <w:t>ou</w:t>
      </w:r>
      <w:r w:rsidRPr="00481FB1">
        <w:rPr>
          <w:rFonts w:ascii="Times New Roman" w:hAnsi="Times New Roman"/>
          <w:snapToGrid/>
          <w:lang w:val="sk-SK" w:eastAsia="en-US"/>
        </w:rPr>
        <w:t>j malabsorpci</w:t>
      </w:r>
      <w:r w:rsidR="00CB70F6">
        <w:rPr>
          <w:rFonts w:ascii="Times New Roman" w:hAnsi="Times New Roman"/>
          <w:snapToGrid/>
          <w:lang w:val="sk-SK" w:eastAsia="en-US"/>
        </w:rPr>
        <w:t>ou</w:t>
      </w:r>
      <w:r w:rsidRPr="00481FB1">
        <w:rPr>
          <w:rFonts w:ascii="Times New Roman" w:hAnsi="Times New Roman"/>
          <w:snapToGrid/>
          <w:lang w:val="sk-SK" w:eastAsia="en-US"/>
        </w:rPr>
        <w:t xml:space="preserve"> nesmú užívať tento liek.</w:t>
      </w:r>
    </w:p>
    <w:p w:rsidR="00CB70F6" w:rsidRPr="00481FB1" w:rsidRDefault="00CB70F6" w:rsidP="00481FB1">
      <w:pPr>
        <w:tabs>
          <w:tab w:val="left" w:pos="567"/>
        </w:tabs>
        <w:spacing w:after="0" w:line="240" w:lineRule="auto"/>
        <w:rPr>
          <w:rFonts w:ascii="Times New Roman" w:hAnsi="Times New Roman"/>
          <w:snapToGrid/>
          <w:lang w:val="sk-SK" w:eastAsia="en-US"/>
        </w:rPr>
      </w:pPr>
    </w:p>
    <w:p w:rsidR="000844AB" w:rsidRPr="00481FB1"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A26CEC">
      <w:pPr>
        <w:keepNext/>
        <w:tabs>
          <w:tab w:val="left" w:pos="540"/>
        </w:tabs>
        <w:autoSpaceDE w:val="0"/>
        <w:autoSpaceDN w:val="0"/>
        <w:adjustRightInd w:val="0"/>
        <w:spacing w:after="0" w:line="240" w:lineRule="auto"/>
        <w:rPr>
          <w:rFonts w:ascii="Times New Roman" w:hAnsi="Times New Roman"/>
          <w:lang w:val="sk-SK"/>
        </w:rPr>
      </w:pPr>
      <w:r w:rsidRPr="004D6FDC">
        <w:rPr>
          <w:rFonts w:ascii="Times New Roman" w:hAnsi="Times New Roman"/>
          <w:b/>
          <w:bCs/>
          <w:lang w:val="sk-SK"/>
        </w:rPr>
        <w:t>4.5</w:t>
      </w:r>
      <w:r w:rsidRPr="004D6FDC">
        <w:rPr>
          <w:rFonts w:ascii="Times New Roman" w:hAnsi="Times New Roman"/>
          <w:b/>
          <w:bCs/>
          <w:lang w:val="sk-SK"/>
        </w:rPr>
        <w:tab/>
        <w:t>Liekové a iné interakcie</w:t>
      </w:r>
    </w:p>
    <w:p w:rsidR="000844AB" w:rsidRPr="004D6FDC" w:rsidRDefault="000844AB" w:rsidP="00A26CEC">
      <w:pPr>
        <w:keepNext/>
        <w:autoSpaceDE w:val="0"/>
        <w:autoSpaceDN w:val="0"/>
        <w:adjustRightInd w:val="0"/>
        <w:spacing w:after="0" w:line="240" w:lineRule="auto"/>
        <w:rPr>
          <w:rFonts w:ascii="Times New Roman" w:hAnsi="Times New Roman"/>
          <w:lang w:val="sk-SK"/>
        </w:rPr>
      </w:pPr>
    </w:p>
    <w:p w:rsidR="00481FB1" w:rsidRPr="00481FB1" w:rsidRDefault="00481FB1" w:rsidP="00A26CEC">
      <w:pPr>
        <w:keepNext/>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V samostatnej štúdii fázy I podávanie TMZ s ranitidínom neovplyvnilo množstvo absorbovaného temozolomidu alebo expozíciu jeho aktívne</w:t>
      </w:r>
      <w:r w:rsidR="004332BB">
        <w:rPr>
          <w:rFonts w:ascii="Times New Roman" w:hAnsi="Times New Roman"/>
          <w:snapToGrid/>
          <w:lang w:val="sk-SK" w:eastAsia="en-US"/>
        </w:rPr>
        <w:t>mu</w:t>
      </w:r>
      <w:r w:rsidRPr="00481FB1">
        <w:rPr>
          <w:rFonts w:ascii="Times New Roman" w:hAnsi="Times New Roman"/>
          <w:snapToGrid/>
          <w:lang w:val="sk-SK" w:eastAsia="en-US"/>
        </w:rPr>
        <w:t xml:space="preserve"> metabolitu monometyl-triazenoimidazol-karboxamidu (MTIC).</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Podávanie TMZ s jedlom malo za následok pokles C</w:t>
      </w:r>
      <w:r w:rsidRPr="00481FB1">
        <w:rPr>
          <w:rFonts w:ascii="Times New Roman" w:hAnsi="Times New Roman"/>
          <w:snapToGrid/>
          <w:vertAlign w:val="subscript"/>
          <w:lang w:val="sk-SK" w:eastAsia="en-US"/>
        </w:rPr>
        <w:t>max</w:t>
      </w:r>
      <w:r w:rsidRPr="00481FB1">
        <w:rPr>
          <w:rFonts w:ascii="Times New Roman" w:hAnsi="Times New Roman"/>
          <w:snapToGrid/>
          <w:lang w:val="sk-SK" w:eastAsia="en-US"/>
        </w:rPr>
        <w:t xml:space="preserve"> o 33 % a pokles plochy pod krivkou (AUC) o 9 %.</w:t>
      </w: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Keďže nie je možné vylúčiť, že zmeny C</w:t>
      </w:r>
      <w:r w:rsidRPr="00481FB1">
        <w:rPr>
          <w:rFonts w:ascii="Times New Roman" w:hAnsi="Times New Roman"/>
          <w:snapToGrid/>
          <w:vertAlign w:val="subscript"/>
          <w:lang w:val="sk-SK" w:eastAsia="en-US"/>
        </w:rPr>
        <w:t>max</w:t>
      </w:r>
      <w:r w:rsidRPr="00481FB1">
        <w:rPr>
          <w:rFonts w:ascii="Times New Roman" w:hAnsi="Times New Roman"/>
          <w:snapToGrid/>
          <w:lang w:val="sk-SK" w:eastAsia="en-US"/>
        </w:rPr>
        <w:t xml:space="preserve"> sú klinicky signifikantné, </w:t>
      </w:r>
      <w:r w:rsidR="006B50F3">
        <w:rPr>
          <w:rFonts w:ascii="Times New Roman" w:hAnsi="Times New Roman"/>
          <w:snapToGrid/>
          <w:lang w:val="sk-SK" w:eastAsia="en-US"/>
        </w:rPr>
        <w:t>Temozolomide</w:t>
      </w:r>
      <w:r w:rsidR="00894FB6">
        <w:rPr>
          <w:rFonts w:ascii="Times New Roman" w:hAnsi="Times New Roman"/>
          <w:snapToGrid/>
          <w:lang w:val="sk-SK" w:eastAsia="en-US"/>
        </w:rPr>
        <w:t xml:space="preserve"> SUN</w:t>
      </w:r>
      <w:r w:rsidRPr="00481FB1">
        <w:rPr>
          <w:rFonts w:ascii="Times New Roman" w:hAnsi="Times New Roman"/>
          <w:snapToGrid/>
          <w:lang w:val="sk-SK" w:eastAsia="en-US"/>
        </w:rPr>
        <w:t xml:space="preserve"> sa nemá podávať s jedlom.</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481FB1" w:rsidP="000F1607">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Na základe analýzy populačnej farmakokinetiky v </w:t>
      </w:r>
      <w:r w:rsidR="000E72C0" w:rsidRPr="000E72C0">
        <w:rPr>
          <w:rFonts w:ascii="Times New Roman" w:hAnsi="Times New Roman"/>
          <w:snapToGrid/>
          <w:lang w:val="sk-SK" w:eastAsia="en-US"/>
        </w:rPr>
        <w:t xml:space="preserve">klinických </w:t>
      </w:r>
      <w:r w:rsidRPr="00481FB1">
        <w:rPr>
          <w:rFonts w:ascii="Times New Roman" w:hAnsi="Times New Roman"/>
          <w:snapToGrid/>
          <w:lang w:val="sk-SK" w:eastAsia="en-US"/>
        </w:rPr>
        <w:t>skúšaniach fázy</w:t>
      </w:r>
      <w:r w:rsidR="006B50F3">
        <w:rPr>
          <w:rFonts w:ascii="Times New Roman" w:hAnsi="Times New Roman"/>
          <w:snapToGrid/>
          <w:lang w:val="sk-SK" w:eastAsia="en-US"/>
        </w:rPr>
        <w:t xml:space="preserve"> II</w:t>
      </w:r>
      <w:r w:rsidRPr="00481FB1">
        <w:rPr>
          <w:rFonts w:ascii="Times New Roman" w:hAnsi="Times New Roman"/>
          <w:snapToGrid/>
          <w:lang w:val="sk-SK" w:eastAsia="en-US"/>
        </w:rPr>
        <w:t xml:space="preserve">, </w:t>
      </w:r>
      <w:r w:rsidR="000E72C0" w:rsidRPr="000E72C0">
        <w:rPr>
          <w:rFonts w:ascii="Times New Roman" w:hAnsi="Times New Roman"/>
          <w:snapToGrid/>
          <w:lang w:val="sk-SK" w:eastAsia="en-US"/>
        </w:rPr>
        <w:t xml:space="preserve">nemenilo </w:t>
      </w:r>
      <w:r w:rsidRPr="00481FB1">
        <w:rPr>
          <w:rFonts w:ascii="Times New Roman" w:hAnsi="Times New Roman"/>
          <w:snapToGrid/>
          <w:lang w:val="sk-SK" w:eastAsia="en-US"/>
        </w:rPr>
        <w:t>súbežné podávanie dexametazónu, prochlórperazínu, fenytoínu, karbamazepínu, ondasetrónu, antagonistov H</w:t>
      </w:r>
      <w:r w:rsidRPr="00481FB1">
        <w:rPr>
          <w:rFonts w:ascii="Times New Roman" w:hAnsi="Times New Roman"/>
          <w:snapToGrid/>
          <w:vertAlign w:val="subscript"/>
          <w:lang w:val="sk-SK" w:eastAsia="en-US"/>
        </w:rPr>
        <w:t>2</w:t>
      </w:r>
      <w:r w:rsidRPr="00481FB1">
        <w:rPr>
          <w:rFonts w:ascii="Times New Roman" w:hAnsi="Times New Roman"/>
          <w:snapToGrid/>
          <w:lang w:val="sk-SK" w:eastAsia="en-US"/>
        </w:rPr>
        <w:t xml:space="preserve"> receptorov alebo fenobarbitalu klírens TMZ. Súbežné podávanie s kyselinou valproovou </w:t>
      </w:r>
      <w:r w:rsidR="006B50F3">
        <w:rPr>
          <w:rFonts w:ascii="Times New Roman" w:hAnsi="Times New Roman"/>
          <w:snapToGrid/>
          <w:lang w:val="sk-SK" w:eastAsia="en-US"/>
        </w:rPr>
        <w:t>sa</w:t>
      </w:r>
      <w:r w:rsidR="006B50F3" w:rsidRPr="00481FB1">
        <w:rPr>
          <w:rFonts w:ascii="Times New Roman" w:hAnsi="Times New Roman"/>
          <w:snapToGrid/>
          <w:lang w:val="sk-SK" w:eastAsia="en-US"/>
        </w:rPr>
        <w:t xml:space="preserve"> </w:t>
      </w:r>
      <w:r w:rsidRPr="00481FB1">
        <w:rPr>
          <w:rFonts w:ascii="Times New Roman" w:hAnsi="Times New Roman"/>
          <w:snapToGrid/>
          <w:lang w:val="sk-SK" w:eastAsia="en-US"/>
        </w:rPr>
        <w:t>sp</w:t>
      </w:r>
      <w:r w:rsidR="006B50F3">
        <w:rPr>
          <w:rFonts w:ascii="Times New Roman" w:hAnsi="Times New Roman"/>
          <w:snapToGrid/>
          <w:lang w:val="sk-SK" w:eastAsia="en-US"/>
        </w:rPr>
        <w:t>ájalo</w:t>
      </w:r>
      <w:r w:rsidRPr="00481FB1">
        <w:rPr>
          <w:rFonts w:ascii="Times New Roman" w:hAnsi="Times New Roman"/>
          <w:snapToGrid/>
          <w:lang w:val="sk-SK" w:eastAsia="en-US"/>
        </w:rPr>
        <w:t xml:space="preserve"> s malým, ale štatisticky významným, poklesom klírensu TMZ.</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Ne vykona</w:t>
      </w:r>
      <w:r w:rsidR="006B50F3">
        <w:rPr>
          <w:rFonts w:ascii="Times New Roman" w:hAnsi="Times New Roman"/>
          <w:snapToGrid/>
          <w:lang w:val="sk-SK" w:eastAsia="en-US"/>
        </w:rPr>
        <w:t>li sa</w:t>
      </w:r>
      <w:r w:rsidRPr="00481FB1">
        <w:rPr>
          <w:rFonts w:ascii="Times New Roman" w:hAnsi="Times New Roman"/>
          <w:snapToGrid/>
          <w:lang w:val="sk-SK" w:eastAsia="en-US"/>
        </w:rPr>
        <w:t xml:space="preserve"> štúdie, ktoré by zisťovali účinok TMZ na metabolizmus alebo elimináciu iných liekov. Keďže však TMZ nepodlieha metabolizmu v pečeni a vykazuje nízku väzbu na bielkoviny, je jeho vplyv na farmakokinetiku iných liekov nepravdepodobný (pozri časť 5.2).</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Použitie TMZ v kombinácii s ďalšími myelosupresívnymi látkami môže zvýšiť pravdepodobnosť myelosupresie.</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230799" w:rsidP="00230799">
      <w:pPr>
        <w:keepNext/>
        <w:tabs>
          <w:tab w:val="left" w:pos="567"/>
        </w:tabs>
        <w:spacing w:after="0" w:line="240" w:lineRule="auto"/>
        <w:rPr>
          <w:rFonts w:ascii="Times New Roman" w:hAnsi="Times New Roman"/>
          <w:snapToGrid/>
          <w:u w:val="single"/>
          <w:lang w:val="sk-SK" w:eastAsia="en-US"/>
        </w:rPr>
      </w:pPr>
      <w:r w:rsidRPr="00230799">
        <w:rPr>
          <w:rFonts w:ascii="Times New Roman" w:hAnsi="Times New Roman"/>
          <w:snapToGrid/>
          <w:u w:val="single"/>
          <w:lang w:val="sk-SK" w:eastAsia="en-US"/>
        </w:rPr>
        <w:t>Pediatrická populácia</w:t>
      </w:r>
    </w:p>
    <w:p w:rsidR="00481FB1" w:rsidRPr="00481FB1" w:rsidRDefault="00481FB1" w:rsidP="00481FB1">
      <w:pPr>
        <w:keepNext/>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Interakčné štúdie sa uskutočnili len u dospelých.</w:t>
      </w:r>
    </w:p>
    <w:p w:rsidR="000844AB" w:rsidRPr="00481FB1" w:rsidRDefault="000844AB" w:rsidP="000844AB">
      <w:pPr>
        <w:widowControl w:val="0"/>
        <w:autoSpaceDE w:val="0"/>
        <w:autoSpaceDN w:val="0"/>
        <w:adjustRightInd w:val="0"/>
        <w:spacing w:after="0" w:line="240" w:lineRule="auto"/>
        <w:rPr>
          <w:rFonts w:ascii="Times New Roman" w:hAnsi="Times New Roman"/>
          <w:lang w:val="sk-SK"/>
        </w:rPr>
      </w:pPr>
    </w:p>
    <w:p w:rsidR="000844AB" w:rsidRPr="000E5B9F" w:rsidRDefault="000844AB" w:rsidP="001A3444">
      <w:pPr>
        <w:widowControl w:val="0"/>
        <w:tabs>
          <w:tab w:val="left" w:pos="540"/>
        </w:tabs>
        <w:autoSpaceDE w:val="0"/>
        <w:autoSpaceDN w:val="0"/>
        <w:adjustRightInd w:val="0"/>
        <w:spacing w:after="0" w:line="240" w:lineRule="auto"/>
        <w:rPr>
          <w:rFonts w:ascii="Times New Roman" w:hAnsi="Times New Roman"/>
          <w:lang w:val="sk-SK"/>
        </w:rPr>
      </w:pPr>
      <w:r w:rsidRPr="000E5B9F">
        <w:rPr>
          <w:rFonts w:ascii="Times New Roman" w:hAnsi="Times New Roman"/>
          <w:b/>
          <w:bCs/>
          <w:lang w:val="sk-SK"/>
        </w:rPr>
        <w:t>4.6</w:t>
      </w:r>
      <w:r w:rsidRPr="000E5B9F">
        <w:rPr>
          <w:rFonts w:ascii="Times New Roman" w:hAnsi="Times New Roman"/>
          <w:b/>
          <w:bCs/>
          <w:lang w:val="sk-SK"/>
        </w:rPr>
        <w:tab/>
      </w:r>
      <w:r w:rsidR="0052034F" w:rsidRPr="000E5B9F">
        <w:rPr>
          <w:rFonts w:ascii="Times New Roman" w:hAnsi="Times New Roman"/>
          <w:b/>
          <w:bCs/>
          <w:lang w:val="sk-SK"/>
        </w:rPr>
        <w:t>Fertilita, g</w:t>
      </w:r>
      <w:r w:rsidRPr="000E5B9F">
        <w:rPr>
          <w:rFonts w:ascii="Times New Roman" w:hAnsi="Times New Roman"/>
          <w:b/>
          <w:bCs/>
          <w:lang w:val="sk-SK"/>
        </w:rPr>
        <w:t>ravidita a laktácia</w:t>
      </w:r>
    </w:p>
    <w:p w:rsidR="000844AB" w:rsidRPr="000E5B9F" w:rsidRDefault="000844AB" w:rsidP="000844AB">
      <w:pPr>
        <w:widowControl w:val="0"/>
        <w:autoSpaceDE w:val="0"/>
        <w:autoSpaceDN w:val="0"/>
        <w:adjustRightInd w:val="0"/>
        <w:spacing w:after="0" w:line="240" w:lineRule="auto"/>
        <w:rPr>
          <w:rFonts w:ascii="Times New Roman" w:hAnsi="Times New Roman"/>
          <w:lang w:val="sk-SK"/>
        </w:rPr>
      </w:pPr>
    </w:p>
    <w:p w:rsidR="0097481B" w:rsidRPr="00481FB1" w:rsidRDefault="0097481B" w:rsidP="0097481B">
      <w:pPr>
        <w:keepNext/>
        <w:tabs>
          <w:tab w:val="left" w:pos="567"/>
        </w:tabs>
        <w:spacing w:after="0" w:line="240" w:lineRule="auto"/>
        <w:rPr>
          <w:rFonts w:ascii="Times New Roman" w:hAnsi="Times New Roman"/>
          <w:bCs/>
          <w:snapToGrid/>
          <w:u w:val="single"/>
          <w:lang w:val="sk-SK" w:eastAsia="en-US"/>
        </w:rPr>
      </w:pPr>
      <w:r w:rsidRPr="00481FB1">
        <w:rPr>
          <w:rFonts w:ascii="Times New Roman" w:hAnsi="Times New Roman"/>
          <w:bCs/>
          <w:snapToGrid/>
          <w:u w:val="single"/>
          <w:lang w:val="sk-SK" w:eastAsia="en-US"/>
        </w:rPr>
        <w:t>Ženy vo fertilnom veku</w:t>
      </w:r>
    </w:p>
    <w:p w:rsidR="0097481B" w:rsidRPr="00481FB1" w:rsidRDefault="0097481B" w:rsidP="0097481B">
      <w:pPr>
        <w:keepNext/>
        <w:tabs>
          <w:tab w:val="left" w:pos="567"/>
        </w:tabs>
        <w:spacing w:after="0" w:line="240" w:lineRule="auto"/>
        <w:rPr>
          <w:rFonts w:ascii="Times New Roman" w:hAnsi="Times New Roman"/>
          <w:bCs/>
          <w:snapToGrid/>
          <w:u w:val="single"/>
          <w:lang w:val="sk-SK" w:eastAsia="en-US"/>
        </w:rPr>
      </w:pPr>
    </w:p>
    <w:p w:rsidR="0097481B" w:rsidRPr="00481FB1" w:rsidRDefault="0097481B" w:rsidP="0097481B">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Ženy vo fertilnom veku majú používa</w:t>
      </w:r>
      <w:r w:rsidR="00075EAA" w:rsidRPr="00D7189E">
        <w:rPr>
          <w:lang w:val="sk-SK"/>
        </w:rPr>
        <w:t>ť</w:t>
      </w:r>
      <w:r w:rsidRPr="00481FB1">
        <w:rPr>
          <w:rFonts w:ascii="Times New Roman" w:hAnsi="Times New Roman"/>
          <w:snapToGrid/>
          <w:lang w:val="sk-SK" w:eastAsia="en-US"/>
        </w:rPr>
        <w:t xml:space="preserve"> účinnú antikoncepciu na zabránenie gravidity</w:t>
      </w:r>
      <w:r w:rsidR="00075EAA">
        <w:rPr>
          <w:rFonts w:ascii="Times New Roman" w:hAnsi="Times New Roman"/>
          <w:snapToGrid/>
          <w:lang w:val="sk-SK" w:eastAsia="en-US"/>
        </w:rPr>
        <w:t xml:space="preserve"> </w:t>
      </w:r>
      <w:r w:rsidR="00075EAA" w:rsidRPr="00075EAA">
        <w:rPr>
          <w:rFonts w:ascii="Times New Roman" w:hAnsi="Times New Roman"/>
          <w:snapToGrid/>
          <w:lang w:val="sk-SK" w:eastAsia="en-US"/>
        </w:rPr>
        <w:t>kým</w:t>
      </w:r>
      <w:r w:rsidRPr="00481FB1">
        <w:rPr>
          <w:rFonts w:ascii="Times New Roman" w:hAnsi="Times New Roman"/>
          <w:snapToGrid/>
          <w:lang w:val="sk-SK" w:eastAsia="en-US"/>
        </w:rPr>
        <w:t xml:space="preserve"> užívajú TMZ</w:t>
      </w:r>
      <w:r w:rsidR="00075EAA">
        <w:rPr>
          <w:rFonts w:ascii="Times New Roman" w:hAnsi="Times New Roman"/>
          <w:snapToGrid/>
          <w:lang w:val="sk-SK" w:eastAsia="en-US"/>
        </w:rPr>
        <w:t xml:space="preserve"> </w:t>
      </w:r>
      <w:r w:rsidR="00075EAA" w:rsidRPr="00075EAA">
        <w:rPr>
          <w:rFonts w:ascii="Times New Roman" w:hAnsi="Times New Roman"/>
          <w:snapToGrid/>
          <w:lang w:val="sk-SK" w:eastAsia="en-US"/>
        </w:rPr>
        <w:t>a po dobu najmenej 6 mesiacov po dokončení liečby</w:t>
      </w:r>
      <w:r w:rsidRPr="00481FB1">
        <w:rPr>
          <w:rFonts w:ascii="Times New Roman" w:hAnsi="Times New Roman"/>
          <w:snapToGrid/>
          <w:lang w:val="sk-SK" w:eastAsia="en-US"/>
        </w:rPr>
        <w:t>.</w:t>
      </w:r>
    </w:p>
    <w:p w:rsidR="0097481B" w:rsidRPr="00481FB1" w:rsidRDefault="0097481B" w:rsidP="0097481B">
      <w:pPr>
        <w:tabs>
          <w:tab w:val="left" w:pos="567"/>
        </w:tabs>
        <w:spacing w:after="0" w:line="240" w:lineRule="auto"/>
        <w:rPr>
          <w:rFonts w:ascii="Times New Roman" w:hAnsi="Times New Roman"/>
          <w:snapToGrid/>
          <w:lang w:val="sk-SK" w:eastAsia="en-US"/>
        </w:rPr>
      </w:pPr>
    </w:p>
    <w:p w:rsidR="00481FB1" w:rsidRPr="00481FB1" w:rsidRDefault="00481FB1" w:rsidP="00481FB1">
      <w:pPr>
        <w:keepNext/>
        <w:tabs>
          <w:tab w:val="left" w:pos="567"/>
        </w:tabs>
        <w:spacing w:after="0" w:line="240" w:lineRule="auto"/>
        <w:rPr>
          <w:rFonts w:ascii="Times New Roman" w:hAnsi="Times New Roman"/>
          <w:bCs/>
          <w:snapToGrid/>
          <w:u w:val="single"/>
          <w:lang w:val="sk-SK" w:eastAsia="en-US"/>
        </w:rPr>
      </w:pPr>
      <w:r w:rsidRPr="00481FB1">
        <w:rPr>
          <w:rFonts w:ascii="Times New Roman" w:hAnsi="Times New Roman"/>
          <w:bCs/>
          <w:snapToGrid/>
          <w:u w:val="single"/>
          <w:lang w:val="sk-SK" w:eastAsia="en-US"/>
        </w:rPr>
        <w:t>Gravidita</w:t>
      </w:r>
    </w:p>
    <w:p w:rsidR="00481FB1" w:rsidRPr="00481FB1" w:rsidRDefault="00481FB1" w:rsidP="00481FB1">
      <w:pPr>
        <w:keepNext/>
        <w:tabs>
          <w:tab w:val="left" w:pos="567"/>
        </w:tabs>
        <w:spacing w:after="0" w:line="240" w:lineRule="auto"/>
        <w:rPr>
          <w:rFonts w:ascii="Times New Roman" w:hAnsi="Times New Roman"/>
          <w:snapToGrid/>
          <w:lang w:val="sk-SK" w:eastAsia="en-US"/>
        </w:rPr>
      </w:pPr>
    </w:p>
    <w:p w:rsidR="00481FB1" w:rsidRPr="00481FB1" w:rsidRDefault="00481FB1" w:rsidP="000E72C0">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 xml:space="preserve">Nie sú žiadne údaje </w:t>
      </w:r>
      <w:r w:rsidR="00325076">
        <w:rPr>
          <w:rFonts w:ascii="Times New Roman" w:hAnsi="Times New Roman"/>
          <w:snapToGrid/>
          <w:lang w:val="sk-SK" w:eastAsia="en-US"/>
        </w:rPr>
        <w:t>u</w:t>
      </w:r>
      <w:r w:rsidR="00325076" w:rsidRPr="00481FB1">
        <w:rPr>
          <w:rFonts w:ascii="Times New Roman" w:hAnsi="Times New Roman"/>
          <w:snapToGrid/>
          <w:lang w:val="sk-SK" w:eastAsia="en-US"/>
        </w:rPr>
        <w:t xml:space="preserve"> </w:t>
      </w:r>
      <w:r w:rsidRPr="00481FB1">
        <w:rPr>
          <w:rFonts w:ascii="Times New Roman" w:hAnsi="Times New Roman"/>
          <w:snapToGrid/>
          <w:lang w:val="sk-SK" w:eastAsia="en-US"/>
        </w:rPr>
        <w:t>gravidných ž</w:t>
      </w:r>
      <w:r w:rsidR="00325076">
        <w:rPr>
          <w:rFonts w:ascii="Times New Roman" w:hAnsi="Times New Roman"/>
          <w:snapToGrid/>
          <w:lang w:val="sk-SK" w:eastAsia="en-US"/>
        </w:rPr>
        <w:t>i</w:t>
      </w:r>
      <w:r w:rsidRPr="00481FB1">
        <w:rPr>
          <w:rFonts w:ascii="Times New Roman" w:hAnsi="Times New Roman"/>
          <w:snapToGrid/>
          <w:lang w:val="sk-SK" w:eastAsia="en-US"/>
        </w:rPr>
        <w:t>en. V predklinických štúdiách na potkanoch a králikoch, ktorí dostávali 150 mg/m</w:t>
      </w:r>
      <w:r w:rsidRPr="00481FB1">
        <w:rPr>
          <w:rFonts w:ascii="Times New Roman" w:hAnsi="Times New Roman"/>
          <w:snapToGrid/>
          <w:vertAlign w:val="superscript"/>
          <w:lang w:val="sk-SK" w:eastAsia="en-US"/>
        </w:rPr>
        <w:t>2</w:t>
      </w:r>
      <w:r w:rsidRPr="00481FB1">
        <w:rPr>
          <w:rFonts w:ascii="Times New Roman" w:hAnsi="Times New Roman"/>
          <w:snapToGrid/>
          <w:lang w:val="sk-SK" w:eastAsia="en-US"/>
        </w:rPr>
        <w:t xml:space="preserve"> TMZ </w:t>
      </w:r>
      <w:r w:rsidR="00894FB6">
        <w:rPr>
          <w:rFonts w:ascii="Times New Roman" w:hAnsi="Times New Roman"/>
          <w:snapToGrid/>
          <w:lang w:val="sk-SK" w:eastAsia="en-US"/>
        </w:rPr>
        <w:t>s</w:t>
      </w:r>
      <w:r w:rsidRPr="00481FB1">
        <w:rPr>
          <w:rFonts w:ascii="Times New Roman" w:hAnsi="Times New Roman"/>
          <w:snapToGrid/>
          <w:lang w:val="sk-SK" w:eastAsia="en-US"/>
        </w:rPr>
        <w:t>a dokáza</w:t>
      </w:r>
      <w:r w:rsidR="00894FB6">
        <w:rPr>
          <w:rFonts w:ascii="Times New Roman" w:hAnsi="Times New Roman"/>
          <w:snapToGrid/>
          <w:lang w:val="sk-SK" w:eastAsia="en-US"/>
        </w:rPr>
        <w:t>la</w:t>
      </w:r>
      <w:r w:rsidRPr="00481FB1">
        <w:rPr>
          <w:rFonts w:ascii="Times New Roman" w:hAnsi="Times New Roman"/>
          <w:snapToGrid/>
          <w:lang w:val="sk-SK" w:eastAsia="en-US"/>
        </w:rPr>
        <w:t xml:space="preserve"> teratogenita a/alebo fetálna toxicita (pozri časť 5.3). Temo</w:t>
      </w:r>
      <w:r w:rsidR="00325076">
        <w:rPr>
          <w:rFonts w:ascii="Times New Roman" w:hAnsi="Times New Roman"/>
          <w:snapToGrid/>
          <w:lang w:val="sk-SK" w:eastAsia="en-US"/>
        </w:rPr>
        <w:t xml:space="preserve">zolomide </w:t>
      </w:r>
      <w:r w:rsidRPr="00481FB1">
        <w:rPr>
          <w:rFonts w:ascii="Times New Roman" w:hAnsi="Times New Roman"/>
          <w:snapToGrid/>
          <w:lang w:val="sk-SK" w:eastAsia="en-US"/>
        </w:rPr>
        <w:t xml:space="preserve">sa nemá podávať gravidným ženám. Ak sa musí uvažovať o použití </w:t>
      </w:r>
      <w:r w:rsidR="00325076" w:rsidRPr="00325076">
        <w:rPr>
          <w:rFonts w:ascii="Times New Roman" w:hAnsi="Times New Roman"/>
          <w:snapToGrid/>
          <w:lang w:val="sk-SK" w:eastAsia="en-US"/>
        </w:rPr>
        <w:t>počas</w:t>
      </w:r>
      <w:r w:rsidR="00325076" w:rsidRPr="00325076" w:rsidDel="00325076">
        <w:rPr>
          <w:rFonts w:ascii="Times New Roman" w:hAnsi="Times New Roman"/>
          <w:snapToGrid/>
          <w:lang w:val="sk-SK" w:eastAsia="en-US"/>
        </w:rPr>
        <w:t xml:space="preserve"> </w:t>
      </w:r>
      <w:r w:rsidRPr="00481FB1">
        <w:rPr>
          <w:rFonts w:ascii="Times New Roman" w:hAnsi="Times New Roman"/>
          <w:snapToGrid/>
          <w:lang w:val="sk-SK" w:eastAsia="en-US"/>
        </w:rPr>
        <w:t>gravidit</w:t>
      </w:r>
      <w:r w:rsidR="00325076">
        <w:rPr>
          <w:rFonts w:ascii="Times New Roman" w:hAnsi="Times New Roman"/>
          <w:snapToGrid/>
          <w:lang w:val="sk-SK" w:eastAsia="en-US"/>
        </w:rPr>
        <w:t>y</w:t>
      </w:r>
      <w:r w:rsidRPr="00481FB1">
        <w:rPr>
          <w:rFonts w:ascii="Times New Roman" w:hAnsi="Times New Roman"/>
          <w:snapToGrid/>
          <w:lang w:val="sk-SK" w:eastAsia="en-US"/>
        </w:rPr>
        <w:t>, pacientka musí byť oboznámená s možným rizikom pre plod.</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481FB1" w:rsidP="00481FB1">
      <w:pPr>
        <w:keepNext/>
        <w:tabs>
          <w:tab w:val="left" w:pos="567"/>
        </w:tabs>
        <w:spacing w:after="0" w:line="240" w:lineRule="auto"/>
        <w:rPr>
          <w:rFonts w:ascii="Times New Roman" w:hAnsi="Times New Roman"/>
          <w:bCs/>
          <w:snapToGrid/>
          <w:u w:val="single"/>
          <w:lang w:val="sk-SK"/>
        </w:rPr>
      </w:pPr>
      <w:r w:rsidRPr="00481FB1">
        <w:rPr>
          <w:rFonts w:ascii="Times New Roman" w:hAnsi="Times New Roman"/>
          <w:bCs/>
          <w:snapToGrid/>
          <w:u w:val="single"/>
          <w:lang w:val="sk-SK"/>
        </w:rPr>
        <w:t>Laktácia</w:t>
      </w:r>
    </w:p>
    <w:p w:rsidR="00481FB1" w:rsidRPr="00481FB1" w:rsidRDefault="00481FB1" w:rsidP="00481FB1">
      <w:pPr>
        <w:keepNext/>
        <w:tabs>
          <w:tab w:val="left" w:pos="567"/>
        </w:tabs>
        <w:spacing w:after="0" w:line="240" w:lineRule="auto"/>
        <w:rPr>
          <w:rFonts w:ascii="Times New Roman" w:hAnsi="Times New Roman"/>
          <w:snapToGrid/>
          <w:lang w:val="sk-SK"/>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Nie je známe, či sa TMZ vylučuje do ľudského mlieka; preto sa má dojčenie počas liečby TMZ prerušiť.</w:t>
      </w:r>
    </w:p>
    <w:p w:rsidR="00481FB1" w:rsidRPr="00481FB1" w:rsidRDefault="00481FB1" w:rsidP="00481FB1">
      <w:pPr>
        <w:tabs>
          <w:tab w:val="left" w:pos="567"/>
        </w:tabs>
        <w:spacing w:after="0" w:line="240" w:lineRule="auto"/>
        <w:rPr>
          <w:rFonts w:ascii="Times New Roman" w:hAnsi="Times New Roman"/>
          <w:bCs/>
          <w:snapToGrid/>
          <w:u w:val="single"/>
          <w:lang w:val="sk-SK" w:eastAsia="en-US"/>
        </w:rPr>
      </w:pPr>
    </w:p>
    <w:p w:rsidR="00481FB1" w:rsidRPr="00481FB1" w:rsidRDefault="00481FB1" w:rsidP="00481FB1">
      <w:pPr>
        <w:keepNext/>
        <w:tabs>
          <w:tab w:val="left" w:pos="567"/>
        </w:tabs>
        <w:spacing w:after="0" w:line="240" w:lineRule="auto"/>
        <w:rPr>
          <w:rFonts w:ascii="Times New Roman" w:hAnsi="Times New Roman"/>
          <w:bCs/>
          <w:snapToGrid/>
          <w:u w:val="single"/>
          <w:lang w:val="sk-SK" w:eastAsia="en-US"/>
        </w:rPr>
      </w:pPr>
      <w:r w:rsidRPr="00481FB1">
        <w:rPr>
          <w:rFonts w:ascii="Times New Roman" w:hAnsi="Times New Roman"/>
          <w:bCs/>
          <w:snapToGrid/>
          <w:u w:val="single"/>
          <w:lang w:val="sk-SK" w:eastAsia="en-US"/>
        </w:rPr>
        <w:lastRenderedPageBreak/>
        <w:t>Plodnosť u mužov</w:t>
      </w:r>
    </w:p>
    <w:p w:rsidR="00481FB1" w:rsidRPr="00481FB1" w:rsidRDefault="00481FB1" w:rsidP="00481FB1">
      <w:pPr>
        <w:keepNext/>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 xml:space="preserve">TMZ môže mať genotoxické účinky. Preto </w:t>
      </w:r>
      <w:r w:rsidR="00075EAA" w:rsidRPr="00075EAA">
        <w:rPr>
          <w:rFonts w:ascii="Times New Roman" w:hAnsi="Times New Roman"/>
          <w:snapToGrid/>
          <w:lang w:val="sk-SK" w:eastAsia="en-US"/>
        </w:rPr>
        <w:t>majú</w:t>
      </w:r>
      <w:r w:rsidRPr="00481FB1">
        <w:rPr>
          <w:rFonts w:ascii="Times New Roman" w:hAnsi="Times New Roman"/>
          <w:snapToGrid/>
          <w:lang w:val="sk-SK" w:eastAsia="en-US"/>
        </w:rPr>
        <w:t xml:space="preserve"> muž</w:t>
      </w:r>
      <w:r w:rsidR="00075EAA">
        <w:rPr>
          <w:rFonts w:ascii="Times New Roman" w:hAnsi="Times New Roman"/>
          <w:snapToGrid/>
          <w:lang w:val="sk-SK" w:eastAsia="en-US"/>
        </w:rPr>
        <w:t>i</w:t>
      </w:r>
      <w:r w:rsidRPr="00481FB1">
        <w:rPr>
          <w:rFonts w:ascii="Times New Roman" w:hAnsi="Times New Roman"/>
          <w:snapToGrid/>
          <w:lang w:val="sk-SK" w:eastAsia="en-US"/>
        </w:rPr>
        <w:t xml:space="preserve">, ktorí majú byť ním liečení, </w:t>
      </w:r>
      <w:r w:rsidR="00075EAA" w:rsidRPr="00075EAA">
        <w:rPr>
          <w:rFonts w:ascii="Times New Roman" w:hAnsi="Times New Roman"/>
          <w:snapToGrid/>
          <w:lang w:val="sk-SK" w:eastAsia="en-US"/>
        </w:rPr>
        <w:t>pou</w:t>
      </w:r>
      <w:bookmarkStart w:id="4" w:name="_Hlk70884202"/>
      <w:r w:rsidR="00075EAA" w:rsidRPr="00075EAA">
        <w:rPr>
          <w:rFonts w:ascii="Times New Roman" w:hAnsi="Times New Roman"/>
          <w:snapToGrid/>
          <w:lang w:val="sk-SK" w:eastAsia="en-US"/>
        </w:rPr>
        <w:t>žívať účinné prostriedky na zabránenie počatia a treba ich poučiť, aby</w:t>
      </w:r>
      <w:bookmarkEnd w:id="4"/>
      <w:r w:rsidR="00075EAA" w:rsidRPr="00075EAA">
        <w:rPr>
          <w:rFonts w:ascii="Times New Roman" w:hAnsi="Times New Roman"/>
          <w:snapToGrid/>
          <w:lang w:val="sk-SK" w:eastAsia="en-US"/>
        </w:rPr>
        <w:t xml:space="preserve"> </w:t>
      </w:r>
      <w:r w:rsidRPr="00481FB1">
        <w:rPr>
          <w:rFonts w:ascii="Times New Roman" w:hAnsi="Times New Roman"/>
          <w:snapToGrid/>
          <w:lang w:val="sk-SK" w:eastAsia="en-US"/>
        </w:rPr>
        <w:t xml:space="preserve">nesplodili dieťa po dobu </w:t>
      </w:r>
      <w:r w:rsidR="00075EAA" w:rsidRPr="00075EAA">
        <w:rPr>
          <w:rFonts w:ascii="Times New Roman" w:hAnsi="Times New Roman"/>
          <w:snapToGrid/>
          <w:lang w:val="sk-SK" w:eastAsia="en-US"/>
        </w:rPr>
        <w:t>najmenej 3</w:t>
      </w:r>
      <w:r w:rsidRPr="00481FB1">
        <w:rPr>
          <w:rFonts w:ascii="Times New Roman" w:hAnsi="Times New Roman"/>
          <w:snapToGrid/>
          <w:lang w:val="sk-SK" w:eastAsia="en-US"/>
        </w:rPr>
        <w:t>mesiac</w:t>
      </w:r>
      <w:r w:rsidR="00075EAA">
        <w:rPr>
          <w:rFonts w:ascii="Times New Roman" w:hAnsi="Times New Roman"/>
          <w:snapToGrid/>
          <w:lang w:val="sk-SK" w:eastAsia="en-US"/>
        </w:rPr>
        <w:t>e</w:t>
      </w:r>
      <w:r w:rsidRPr="00481FB1">
        <w:rPr>
          <w:rFonts w:ascii="Times New Roman" w:hAnsi="Times New Roman"/>
          <w:snapToGrid/>
          <w:lang w:val="sk-SK" w:eastAsia="en-US"/>
        </w:rPr>
        <w:t xml:space="preserve"> po </w:t>
      </w:r>
      <w:r w:rsidR="00075EAA" w:rsidRPr="00075EAA">
        <w:rPr>
          <w:rFonts w:ascii="Times New Roman" w:hAnsi="Times New Roman"/>
          <w:snapToGrid/>
          <w:lang w:val="sk-SK" w:eastAsia="en-US"/>
        </w:rPr>
        <w:t>uži</w:t>
      </w:r>
      <w:r w:rsidRPr="00481FB1">
        <w:rPr>
          <w:rFonts w:ascii="Times New Roman" w:hAnsi="Times New Roman"/>
          <w:snapToGrid/>
          <w:lang w:val="sk-SK" w:eastAsia="en-US"/>
        </w:rPr>
        <w:t>tí poslednej dávky a  aby sa ešte pred liečbou poradili o možnosti konzervácie spermií zmrazením, pretože existuje možnosť ireverzibilnej neplodnosti spôsobenej liečbou TMZ.</w:t>
      </w:r>
    </w:p>
    <w:p w:rsidR="000844AB" w:rsidRPr="00481FB1"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1A3444">
      <w:pPr>
        <w:widowControl w:val="0"/>
        <w:tabs>
          <w:tab w:val="left" w:pos="540"/>
        </w:tabs>
        <w:autoSpaceDE w:val="0"/>
        <w:autoSpaceDN w:val="0"/>
        <w:adjustRightInd w:val="0"/>
        <w:spacing w:after="0" w:line="240" w:lineRule="auto"/>
        <w:rPr>
          <w:rFonts w:ascii="Times New Roman" w:hAnsi="Times New Roman"/>
          <w:lang w:val="sk-SK"/>
        </w:rPr>
      </w:pPr>
      <w:r w:rsidRPr="004D6FDC">
        <w:rPr>
          <w:rFonts w:ascii="Times New Roman" w:hAnsi="Times New Roman"/>
          <w:b/>
          <w:bCs/>
          <w:lang w:val="sk-SK"/>
        </w:rPr>
        <w:t>4.7</w:t>
      </w:r>
      <w:r w:rsidRPr="004D6FDC">
        <w:rPr>
          <w:rFonts w:ascii="Times New Roman" w:hAnsi="Times New Roman"/>
          <w:b/>
          <w:bCs/>
          <w:lang w:val="sk-SK"/>
        </w:rPr>
        <w:tab/>
        <w:t>Ovplyvnenie schopnosti viesť vozidlá a obsluhovať stroje</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TMZ má malý vplyv na schopnosť viesť vozidlá a</w:t>
      </w:r>
      <w:r w:rsidR="00894FB6" w:rsidRPr="00036047">
        <w:rPr>
          <w:rFonts w:ascii="Times New Roman" w:hAnsi="Times New Roman"/>
          <w:snapToGrid/>
          <w:lang w:val="sk-SK" w:eastAsia="en-US"/>
        </w:rPr>
        <w:t> </w:t>
      </w:r>
      <w:r w:rsidRPr="00481FB1">
        <w:rPr>
          <w:rFonts w:ascii="Times New Roman" w:hAnsi="Times New Roman"/>
          <w:snapToGrid/>
          <w:lang w:val="sk-SK" w:eastAsia="en-US"/>
        </w:rPr>
        <w:t>obsluhovať stroje vzhľadom na únavu a somnolenciu (pozri časť 4.8).</w:t>
      </w:r>
    </w:p>
    <w:p w:rsidR="000844AB" w:rsidRPr="00481FB1" w:rsidRDefault="000844AB" w:rsidP="000844AB">
      <w:pPr>
        <w:widowControl w:val="0"/>
        <w:overflowPunct w:val="0"/>
        <w:autoSpaceDE w:val="0"/>
        <w:autoSpaceDN w:val="0"/>
        <w:adjustRightInd w:val="0"/>
        <w:spacing w:after="0" w:line="240" w:lineRule="auto"/>
        <w:ind w:right="80"/>
        <w:rPr>
          <w:rFonts w:ascii="Times New Roman" w:hAnsi="Times New Roman"/>
          <w:lang w:val="sk-SK"/>
        </w:rPr>
      </w:pPr>
    </w:p>
    <w:p w:rsidR="000844AB" w:rsidRPr="004D6FDC" w:rsidRDefault="000844AB" w:rsidP="00D472A5">
      <w:pPr>
        <w:keepNext/>
        <w:keepLines/>
        <w:widowControl w:val="0"/>
        <w:tabs>
          <w:tab w:val="left" w:pos="540"/>
        </w:tabs>
        <w:overflowPunct w:val="0"/>
        <w:autoSpaceDE w:val="0"/>
        <w:autoSpaceDN w:val="0"/>
        <w:adjustRightInd w:val="0"/>
        <w:spacing w:after="0" w:line="240" w:lineRule="auto"/>
        <w:ind w:right="80"/>
        <w:rPr>
          <w:rFonts w:ascii="Times New Roman" w:hAnsi="Times New Roman"/>
          <w:lang w:val="sk-SK"/>
        </w:rPr>
      </w:pPr>
      <w:r w:rsidRPr="004D6FDC">
        <w:rPr>
          <w:rFonts w:ascii="Times New Roman" w:hAnsi="Times New Roman"/>
          <w:b/>
          <w:bCs/>
          <w:lang w:val="sk-SK"/>
        </w:rPr>
        <w:t>4.8</w:t>
      </w:r>
      <w:r w:rsidRPr="004D6FDC">
        <w:rPr>
          <w:rFonts w:ascii="Times New Roman" w:hAnsi="Times New Roman"/>
          <w:b/>
          <w:bCs/>
          <w:lang w:val="sk-SK"/>
        </w:rPr>
        <w:tab/>
        <w:t>Nežiaduce účinky</w:t>
      </w:r>
    </w:p>
    <w:p w:rsidR="000844AB" w:rsidRPr="004D6FDC" w:rsidRDefault="000844AB" w:rsidP="00D472A5">
      <w:pPr>
        <w:keepNext/>
        <w:keepLines/>
        <w:widowControl w:val="0"/>
        <w:autoSpaceDE w:val="0"/>
        <w:autoSpaceDN w:val="0"/>
        <w:adjustRightInd w:val="0"/>
        <w:spacing w:after="0" w:line="240" w:lineRule="auto"/>
        <w:rPr>
          <w:rFonts w:ascii="Times New Roman" w:hAnsi="Times New Roman"/>
          <w:lang w:val="sk-SK"/>
        </w:rPr>
      </w:pPr>
    </w:p>
    <w:p w:rsidR="000844AB" w:rsidRPr="004D6FDC" w:rsidRDefault="0097481B" w:rsidP="00D472A5">
      <w:pPr>
        <w:keepNext/>
        <w:keepLines/>
        <w:widowControl w:val="0"/>
        <w:autoSpaceDE w:val="0"/>
        <w:autoSpaceDN w:val="0"/>
        <w:adjustRightInd w:val="0"/>
        <w:spacing w:after="0" w:line="240" w:lineRule="auto"/>
        <w:rPr>
          <w:rFonts w:ascii="Times New Roman" w:hAnsi="Times New Roman"/>
          <w:lang w:val="sk-SK"/>
        </w:rPr>
      </w:pPr>
      <w:r w:rsidRPr="0097481B">
        <w:rPr>
          <w:rFonts w:ascii="Times New Roman" w:hAnsi="Times New Roman"/>
          <w:u w:val="single"/>
          <w:lang w:val="sk-SK"/>
        </w:rPr>
        <w:t>Súhrn bezpečnostného profilu</w:t>
      </w:r>
    </w:p>
    <w:p w:rsidR="00CF3C7B" w:rsidRDefault="00CF3C7B" w:rsidP="00CF3C7B">
      <w:pPr>
        <w:pStyle w:val="EUBullet"/>
        <w:keepNext/>
        <w:numPr>
          <w:ilvl w:val="0"/>
          <w:numId w:val="0"/>
        </w:numPr>
        <w:rPr>
          <w:szCs w:val="22"/>
          <w:u w:val="single"/>
        </w:rPr>
      </w:pPr>
    </w:p>
    <w:p w:rsidR="00CF3C7B" w:rsidRPr="00C5646F" w:rsidRDefault="00CF3C7B" w:rsidP="00CF3C7B">
      <w:pPr>
        <w:pStyle w:val="EUBullet"/>
        <w:keepNext/>
        <w:numPr>
          <w:ilvl w:val="0"/>
          <w:numId w:val="0"/>
        </w:numPr>
        <w:rPr>
          <w:szCs w:val="22"/>
          <w:u w:val="single"/>
        </w:rPr>
      </w:pPr>
      <w:r w:rsidRPr="00C5646F">
        <w:rPr>
          <w:szCs w:val="22"/>
          <w:u w:val="single"/>
        </w:rPr>
        <w:t xml:space="preserve">Skúsenosti z klinického </w:t>
      </w:r>
      <w:smartTag w:uri="urn:schemas-microsoft-com:office:smarttags" w:element="PersonName">
        <w:r w:rsidRPr="00C5646F">
          <w:rPr>
            <w:szCs w:val="22"/>
            <w:u w:val="single"/>
          </w:rPr>
          <w:t>sk</w:t>
        </w:r>
      </w:smartTag>
      <w:r w:rsidRPr="00C5646F">
        <w:rPr>
          <w:szCs w:val="22"/>
          <w:u w:val="single"/>
        </w:rPr>
        <w:t>úšania</w:t>
      </w:r>
    </w:p>
    <w:p w:rsidR="000844AB" w:rsidRPr="004D6FDC" w:rsidRDefault="000844AB" w:rsidP="00D472A5">
      <w:pPr>
        <w:keepNext/>
        <w:keepLines/>
        <w:widowControl w:val="0"/>
        <w:autoSpaceDE w:val="0"/>
        <w:autoSpaceDN w:val="0"/>
        <w:adjustRightInd w:val="0"/>
        <w:spacing w:after="0" w:line="240" w:lineRule="auto"/>
        <w:rPr>
          <w:rFonts w:ascii="Times New Roman" w:hAnsi="Times New Roman"/>
          <w:lang w:val="sk-SK"/>
        </w:rPr>
      </w:pPr>
    </w:p>
    <w:p w:rsidR="000844AB" w:rsidRPr="004D6FDC" w:rsidRDefault="000844AB" w:rsidP="00D472A5">
      <w:pPr>
        <w:keepNext/>
        <w:keepLines/>
        <w:widowControl w:val="0"/>
        <w:overflowPunct w:val="0"/>
        <w:autoSpaceDE w:val="0"/>
        <w:autoSpaceDN w:val="0"/>
        <w:adjustRightInd w:val="0"/>
        <w:spacing w:after="0" w:line="240" w:lineRule="auto"/>
        <w:ind w:right="-8"/>
        <w:rPr>
          <w:rFonts w:ascii="Times New Roman" w:hAnsi="Times New Roman"/>
          <w:lang w:val="sk-SK"/>
        </w:rPr>
      </w:pPr>
      <w:r w:rsidRPr="004D6FDC">
        <w:rPr>
          <w:rFonts w:ascii="Times New Roman" w:hAnsi="Times New Roman"/>
          <w:lang w:val="sk-SK"/>
        </w:rPr>
        <w:t xml:space="preserve">U pacientov liečených TMZ, </w:t>
      </w:r>
      <w:r w:rsidR="00CF3C7B" w:rsidRPr="00CF3C7B">
        <w:rPr>
          <w:rFonts w:ascii="Times New Roman" w:hAnsi="Times New Roman"/>
          <w:lang w:val="sk-SK"/>
        </w:rPr>
        <w:t xml:space="preserve">v klinických skúšaniach boli najčastejšie nežiaduce reakcie nauzea, vracanie, zápcha, anorexia, bolesť hlavy, únava, záchvaty kŕčov a vyrážka. </w:t>
      </w:r>
      <w:r w:rsidRPr="004D6FDC">
        <w:rPr>
          <w:rFonts w:ascii="Times New Roman" w:hAnsi="Times New Roman"/>
          <w:lang w:val="sk-SK"/>
        </w:rPr>
        <w:t xml:space="preserve">Väčšina hematologických nežiaducich reakcií </w:t>
      </w:r>
      <w:r w:rsidR="00171810">
        <w:rPr>
          <w:rFonts w:ascii="Times New Roman" w:hAnsi="Times New Roman"/>
          <w:lang w:val="sk-SK"/>
        </w:rPr>
        <w:t>s</w:t>
      </w:r>
      <w:r w:rsidRPr="004D6FDC">
        <w:rPr>
          <w:rFonts w:ascii="Times New Roman" w:hAnsi="Times New Roman"/>
          <w:lang w:val="sk-SK"/>
        </w:rPr>
        <w:t>a hlás</w:t>
      </w:r>
      <w:r w:rsidR="00171810">
        <w:rPr>
          <w:rFonts w:ascii="Times New Roman" w:hAnsi="Times New Roman"/>
          <w:lang w:val="sk-SK"/>
        </w:rPr>
        <w:t>ila</w:t>
      </w:r>
      <w:r w:rsidRPr="004D6FDC">
        <w:rPr>
          <w:rFonts w:ascii="Times New Roman" w:hAnsi="Times New Roman"/>
          <w:lang w:val="sk-SK"/>
        </w:rPr>
        <w:t xml:space="preserve"> často; frekvencia laboratórnych nálezov stupňa 3 – 4 je uvedená po tabuľke</w:t>
      </w:r>
      <w:r w:rsidR="00CF3C7B">
        <w:rPr>
          <w:rFonts w:ascii="Times New Roman" w:hAnsi="Times New Roman"/>
          <w:lang w:val="sk-SK"/>
        </w:rPr>
        <w:t xml:space="preserve"> 4</w:t>
      </w:r>
      <w:r w:rsidRPr="004D6FDC">
        <w:rPr>
          <w:rFonts w:ascii="Times New Roman" w:hAnsi="Times New Roman"/>
          <w:lang w:val="sk-SK"/>
        </w:rPr>
        <w:t>.</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CF3C7B" w:rsidRPr="00CF3C7B" w:rsidRDefault="00CF3C7B" w:rsidP="00CF3C7B">
      <w:pPr>
        <w:widowControl w:val="0"/>
        <w:autoSpaceDE w:val="0"/>
        <w:autoSpaceDN w:val="0"/>
        <w:adjustRightInd w:val="0"/>
        <w:spacing w:after="0" w:line="240" w:lineRule="auto"/>
        <w:rPr>
          <w:rFonts w:ascii="Times New Roman" w:hAnsi="Times New Roman"/>
          <w:u w:val="single"/>
          <w:lang w:val="sk-SK"/>
        </w:rPr>
      </w:pPr>
      <w:r w:rsidRPr="00CF3C7B">
        <w:rPr>
          <w:rFonts w:ascii="Times New Roman" w:hAnsi="Times New Roman"/>
          <w:u w:val="single"/>
          <w:lang w:val="sk-SK"/>
        </w:rPr>
        <w:t>U pacientov s rekurentným alebo progredujúcim gliómom dosahovali nauzea (43 %) a vracanie (36 %) zvyčajne stupeň 1 alebo 2 (0 – 5 epizód vracania za 24 hodín) a buď spontánne ustúpili alebo boli ľahko zvládnuté štandardnou antiemetickou liečbou. Incidencia silnej nauzey a vracania bola 4 %.</w:t>
      </w:r>
    </w:p>
    <w:p w:rsidR="00CF3C7B" w:rsidRPr="00CF3C7B" w:rsidRDefault="00CF3C7B" w:rsidP="00CF3C7B">
      <w:pPr>
        <w:widowControl w:val="0"/>
        <w:autoSpaceDE w:val="0"/>
        <w:autoSpaceDN w:val="0"/>
        <w:adjustRightInd w:val="0"/>
        <w:spacing w:after="0" w:line="240" w:lineRule="auto"/>
        <w:rPr>
          <w:rFonts w:ascii="Times New Roman" w:hAnsi="Times New Roman"/>
          <w:u w:val="single"/>
          <w:lang w:val="sk-SK"/>
        </w:rPr>
      </w:pPr>
    </w:p>
    <w:p w:rsidR="00CF3C7B" w:rsidRPr="00CF3C7B" w:rsidRDefault="00CF3C7B" w:rsidP="00CF3C7B">
      <w:pPr>
        <w:widowControl w:val="0"/>
        <w:autoSpaceDE w:val="0"/>
        <w:autoSpaceDN w:val="0"/>
        <w:adjustRightInd w:val="0"/>
        <w:spacing w:after="0" w:line="240" w:lineRule="auto"/>
        <w:rPr>
          <w:rFonts w:ascii="Times New Roman" w:hAnsi="Times New Roman"/>
          <w:u w:val="single"/>
          <w:lang w:val="sk-SK"/>
        </w:rPr>
      </w:pPr>
      <w:r w:rsidRPr="00CF3C7B">
        <w:rPr>
          <w:rFonts w:ascii="Times New Roman" w:hAnsi="Times New Roman"/>
          <w:u w:val="single"/>
          <w:lang w:val="sk-SK"/>
        </w:rPr>
        <w:t>Tabuľkový zoznam nežiaducich reakcií</w:t>
      </w:r>
    </w:p>
    <w:p w:rsidR="000844AB" w:rsidRDefault="00CF3C7B" w:rsidP="000844AB">
      <w:pPr>
        <w:widowControl w:val="0"/>
        <w:overflowPunct w:val="0"/>
        <w:autoSpaceDE w:val="0"/>
        <w:autoSpaceDN w:val="0"/>
        <w:adjustRightInd w:val="0"/>
        <w:spacing w:after="0" w:line="240" w:lineRule="auto"/>
        <w:ind w:right="-8"/>
        <w:rPr>
          <w:rFonts w:ascii="Times New Roman" w:hAnsi="Times New Roman"/>
          <w:lang w:val="sk-SK"/>
        </w:rPr>
      </w:pPr>
      <w:r w:rsidRPr="00CF3C7B">
        <w:rPr>
          <w:rFonts w:ascii="Times New Roman" w:hAnsi="Times New Roman"/>
          <w:u w:val="single"/>
          <w:lang w:val="sk-SK"/>
        </w:rPr>
        <w:t>Nežiaduce reakcie pozorované v klinických štúdiách a hlásené počas používania po uvedení TMZ na trh sú uvedené v tabuľke 4. Tieto reakcie</w:t>
      </w:r>
      <w:r w:rsidR="000844AB" w:rsidRPr="004D6FDC">
        <w:rPr>
          <w:rFonts w:ascii="Times New Roman" w:hAnsi="Times New Roman"/>
          <w:lang w:val="sk-SK"/>
        </w:rPr>
        <w:t xml:space="preserve"> sú </w:t>
      </w:r>
      <w:r>
        <w:rPr>
          <w:rFonts w:ascii="Times New Roman" w:hAnsi="Times New Roman"/>
          <w:lang w:val="sk-SK"/>
        </w:rPr>
        <w:t>zara</w:t>
      </w:r>
      <w:r w:rsidR="000844AB" w:rsidRPr="004D6FDC">
        <w:rPr>
          <w:rFonts w:ascii="Times New Roman" w:hAnsi="Times New Roman"/>
          <w:lang w:val="sk-SK"/>
        </w:rPr>
        <w:t>dené v rámci tried orgánových systémov a frekvencie. Skupiny frekvencií sú definované podľa nasledovnej konvencie: veľmi časté (≥ 1/10), časté (≥ 1/100, až &lt; 1/10), menej časté (≥ 1/1 000, až &lt; 1/100)</w:t>
      </w:r>
      <w:r w:rsidR="000C444B" w:rsidRPr="000C444B">
        <w:rPr>
          <w:rFonts w:ascii="Times New Roman" w:hAnsi="Times New Roman"/>
          <w:lang w:val="sk-SK"/>
        </w:rPr>
        <w:t>, zriedkavé (≥ 1/10 000 až &lt; 1/1 000), veľmi zriedkavé (&lt; 1/10 000), zriedkavé (≥ 1/10 000 až &lt; 1/1 000), veľmi zriedkavé (&lt; 1/10 000)</w:t>
      </w:r>
      <w:r w:rsidRPr="00414B89">
        <w:rPr>
          <w:lang w:val="sk-SK"/>
        </w:rPr>
        <w:t xml:space="preserve"> </w:t>
      </w:r>
      <w:r w:rsidRPr="00CF3C7B">
        <w:rPr>
          <w:rFonts w:ascii="Times New Roman" w:hAnsi="Times New Roman"/>
          <w:lang w:val="sk-SK"/>
        </w:rPr>
        <w:t>, neznáme (z dostupných údajov)</w:t>
      </w:r>
      <w:r w:rsidR="000844AB" w:rsidRPr="004D6FDC">
        <w:rPr>
          <w:rFonts w:ascii="Times New Roman" w:hAnsi="Times New Roman"/>
          <w:lang w:val="sk-SK"/>
        </w:rPr>
        <w:t>. V rámci jednotlivých skupín frekvencií sú nežiaduce účinky usporiadané v poradí klesajúcej závažnosti.</w:t>
      </w:r>
    </w:p>
    <w:p w:rsidR="00CF3C7B" w:rsidRPr="004D6FDC" w:rsidRDefault="00CF3C7B" w:rsidP="000844AB">
      <w:pPr>
        <w:widowControl w:val="0"/>
        <w:overflowPunct w:val="0"/>
        <w:autoSpaceDE w:val="0"/>
        <w:autoSpaceDN w:val="0"/>
        <w:adjustRightInd w:val="0"/>
        <w:spacing w:after="0" w:line="240" w:lineRule="auto"/>
        <w:ind w:right="-8"/>
        <w:rPr>
          <w:rFonts w:ascii="Times New Roman" w:hAnsi="Times New Roman"/>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5485"/>
      </w:tblGrid>
      <w:tr w:rsidR="00CF3C7B" w:rsidRPr="009E0AE4" w:rsidTr="00450AA2">
        <w:trPr>
          <w:trHeight w:val="350"/>
          <w:tblHeader/>
        </w:trPr>
        <w:tc>
          <w:tcPr>
            <w:tcW w:w="5000" w:type="pct"/>
            <w:gridSpan w:val="2"/>
            <w:vAlign w:val="center"/>
          </w:tcPr>
          <w:p w:rsidR="00CF3C7B" w:rsidRPr="00CF3C7B" w:rsidRDefault="00CF3C7B" w:rsidP="00CF3C7B">
            <w:pPr>
              <w:keepNext/>
              <w:tabs>
                <w:tab w:val="left" w:pos="567"/>
              </w:tabs>
              <w:spacing w:after="0" w:line="240" w:lineRule="auto"/>
              <w:jc w:val="center"/>
              <w:rPr>
                <w:rFonts w:ascii="Times New Roman" w:hAnsi="Times New Roman"/>
                <w:i/>
                <w:snapToGrid/>
                <w:lang w:val="sk-SK" w:eastAsia="en-US"/>
              </w:rPr>
            </w:pPr>
            <w:r w:rsidRPr="00CF3C7B">
              <w:rPr>
                <w:rFonts w:ascii="Times New Roman" w:hAnsi="Times New Roman"/>
                <w:i/>
                <w:snapToGrid/>
                <w:lang w:val="sk-SK" w:eastAsia="en-US"/>
              </w:rPr>
              <w:t>Tabuľka 4. Nežiaduce reakcie u pacientov liečených TMZ</w:t>
            </w:r>
          </w:p>
        </w:tc>
      </w:tr>
      <w:tr w:rsidR="00CF3C7B" w:rsidRPr="00CF3C7B" w:rsidTr="00450AA2">
        <w:trPr>
          <w:trHeight w:val="309"/>
        </w:trPr>
        <w:tc>
          <w:tcPr>
            <w:tcW w:w="5000" w:type="pct"/>
            <w:gridSpan w:val="2"/>
          </w:tcPr>
          <w:p w:rsidR="00CF3C7B" w:rsidRPr="00CF3C7B" w:rsidRDefault="00CF3C7B" w:rsidP="00CF3C7B">
            <w:pPr>
              <w:keepNext/>
              <w:tabs>
                <w:tab w:val="left" w:pos="567"/>
              </w:tabs>
              <w:spacing w:after="0" w:line="240" w:lineRule="auto"/>
              <w:rPr>
                <w:rFonts w:ascii="Times New Roman" w:hAnsi="Times New Roman"/>
                <w:b/>
                <w:snapToGrid/>
                <w:lang w:val="sk-SK" w:eastAsia="en-US"/>
              </w:rPr>
            </w:pPr>
            <w:r w:rsidRPr="00CF3C7B">
              <w:rPr>
                <w:rFonts w:ascii="Times New Roman" w:hAnsi="Times New Roman"/>
                <w:b/>
                <w:bCs/>
                <w:snapToGrid/>
                <w:lang w:val="sk-SK" w:eastAsia="en-US"/>
              </w:rPr>
              <w:t>Infekcie a nákazy</w:t>
            </w:r>
          </w:p>
        </w:tc>
      </w:tr>
      <w:tr w:rsidR="00CF3C7B" w:rsidRPr="009E0AE4" w:rsidTr="00450AA2">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infekcie</w:t>
            </w:r>
            <w:r w:rsidRPr="00CF3C7B">
              <w:rPr>
                <w:rFonts w:ascii="Times New Roman" w:hAnsi="Times New Roman"/>
                <w:i/>
                <w:snapToGrid/>
                <w:lang w:val="sk-SK" w:eastAsia="en-US"/>
              </w:rPr>
              <w:t>, herpes zoster</w:t>
            </w:r>
            <w:r w:rsidRPr="00CF3C7B">
              <w:rPr>
                <w:rFonts w:ascii="Times New Roman" w:hAnsi="Times New Roman"/>
                <w:snapToGrid/>
                <w:lang w:val="sk-SK" w:eastAsia="en-US"/>
              </w:rPr>
              <w:t>, faryngitída</w:t>
            </w:r>
            <w:r w:rsidRPr="00CF3C7B">
              <w:rPr>
                <w:rFonts w:ascii="Times New Roman" w:hAnsi="Times New Roman"/>
                <w:snapToGrid/>
                <w:vertAlign w:val="superscript"/>
                <w:lang w:val="sk-SK" w:eastAsia="en-US"/>
              </w:rPr>
              <w:t>a</w:t>
            </w:r>
            <w:r w:rsidRPr="00CF3C7B">
              <w:rPr>
                <w:rFonts w:ascii="Times New Roman" w:hAnsi="Times New Roman"/>
                <w:snapToGrid/>
                <w:lang w:val="sk-SK" w:eastAsia="en-US"/>
              </w:rPr>
              <w:t>, orálna kandidóza</w:t>
            </w:r>
          </w:p>
        </w:tc>
      </w:tr>
      <w:tr w:rsidR="00CF3C7B" w:rsidRPr="009E0AE4" w:rsidTr="00450AA2">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oportúnne infekcie (vrátane PCP), sepsa</w:t>
            </w:r>
            <w:r w:rsidRPr="00CF3C7B">
              <w:rPr>
                <w:rFonts w:ascii="Times New Roman" w:hAnsi="Times New Roman"/>
                <w:bCs/>
                <w:snapToGrid/>
                <w:szCs w:val="24"/>
                <w:vertAlign w:val="superscript"/>
                <w:lang w:val="sk-SK" w:eastAsia="en-US"/>
              </w:rPr>
              <w:t>†</w:t>
            </w:r>
            <w:r w:rsidRPr="00CF3C7B">
              <w:rPr>
                <w:rFonts w:ascii="Times New Roman" w:hAnsi="Times New Roman"/>
                <w:bCs/>
                <w:snapToGrid/>
                <w:szCs w:val="24"/>
                <w:lang w:val="sk-SK" w:eastAsia="en-US"/>
              </w:rPr>
              <w:t>,</w:t>
            </w:r>
            <w:r w:rsidRPr="00CF3C7B">
              <w:rPr>
                <w:rFonts w:ascii="Times New Roman" w:hAnsi="Times New Roman"/>
                <w:snapToGrid/>
                <w:lang w:val="sk-SK" w:eastAsia="en-US"/>
              </w:rPr>
              <w:t xml:space="preserve"> herpetická meningoencefalitída</w:t>
            </w:r>
            <w:r w:rsidRPr="00CF3C7B">
              <w:rPr>
                <w:rFonts w:ascii="Times New Roman" w:hAnsi="Times New Roman"/>
                <w:bCs/>
                <w:snapToGrid/>
                <w:vertAlign w:val="superscript"/>
                <w:lang w:val="sk-SK" w:eastAsia="en-US"/>
              </w:rPr>
              <w:t>†</w:t>
            </w:r>
            <w:r w:rsidRPr="00CF3C7B">
              <w:rPr>
                <w:rFonts w:ascii="Times New Roman" w:hAnsi="Times New Roman"/>
                <w:bCs/>
                <w:snapToGrid/>
                <w:lang w:val="sk-SK" w:eastAsia="en-US"/>
              </w:rPr>
              <w:t xml:space="preserve">, infekcia CMV, </w:t>
            </w:r>
            <w:r w:rsidRPr="00CF3C7B">
              <w:rPr>
                <w:rFonts w:ascii="Times New Roman" w:hAnsi="Times New Roman"/>
                <w:snapToGrid/>
                <w:lang w:val="sk-SK" w:eastAsia="en-US"/>
              </w:rPr>
              <w:t>reaktivácia infekcie vyvolanej CMV, reaktivácia infekcie vyvolanej vírusom hepatitídy B</w:t>
            </w:r>
            <w:r w:rsidRPr="00CF3C7B">
              <w:rPr>
                <w:rFonts w:ascii="Times New Roman" w:hAnsi="Times New Roman"/>
                <w:bCs/>
                <w:snapToGrid/>
                <w:vertAlign w:val="superscript"/>
                <w:lang w:val="sk-SK" w:eastAsia="en-US"/>
              </w:rPr>
              <w:t>†</w:t>
            </w:r>
            <w:r w:rsidRPr="00CF3C7B">
              <w:rPr>
                <w:rFonts w:ascii="Times New Roman" w:hAnsi="Times New Roman"/>
                <w:bCs/>
                <w:snapToGrid/>
                <w:lang w:val="sk-SK" w:eastAsia="en-US"/>
              </w:rPr>
              <w:t xml:space="preserve">, </w:t>
            </w:r>
            <w:r w:rsidRPr="00CF3C7B">
              <w:rPr>
                <w:rFonts w:ascii="Times New Roman" w:hAnsi="Times New Roman"/>
                <w:i/>
                <w:snapToGrid/>
                <w:lang w:val="sk-SK" w:eastAsia="en-US"/>
              </w:rPr>
              <w:t>herpes simplex</w:t>
            </w:r>
            <w:r w:rsidRPr="00CF3C7B">
              <w:rPr>
                <w:rFonts w:ascii="Times New Roman" w:hAnsi="Times New Roman"/>
                <w:snapToGrid/>
                <w:lang w:val="sk-SK" w:eastAsia="en-US"/>
              </w:rPr>
              <w:t>, reaktivácia infekcie, infekcia v rane, gastroenteritída</w:t>
            </w:r>
            <w:r w:rsidRPr="00CF3C7B">
              <w:rPr>
                <w:rFonts w:ascii="Times New Roman" w:hAnsi="Times New Roman"/>
                <w:snapToGrid/>
                <w:vertAlign w:val="superscript"/>
                <w:lang w:val="sk-SK" w:eastAsia="en-US"/>
              </w:rPr>
              <w:t>b</w:t>
            </w:r>
          </w:p>
        </w:tc>
      </w:tr>
      <w:tr w:rsidR="00CF3C7B" w:rsidRPr="009E0AE4" w:rsidTr="00450AA2">
        <w:tblPrEx>
          <w:tblLook w:val="0000" w:firstRow="0" w:lastRow="0" w:firstColumn="0" w:lastColumn="0" w:noHBand="0" w:noVBand="0"/>
        </w:tblPrEx>
        <w:trPr>
          <w:cantSplit/>
          <w:trHeight w:val="337"/>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snapToGrid/>
                <w:lang w:val="sk-SK" w:eastAsia="en-US"/>
              </w:rPr>
            </w:pPr>
            <w:r w:rsidRPr="00CF3C7B">
              <w:rPr>
                <w:rFonts w:ascii="Times New Roman" w:hAnsi="Times New Roman"/>
                <w:b/>
                <w:snapToGrid/>
                <w:szCs w:val="24"/>
                <w:lang w:val="sk-SK" w:eastAsia="en-US"/>
              </w:rPr>
              <w:t>Benígne a malígne nádory, vrátane nešpecifikovaných novotvarov (cysty a polypy)</w:t>
            </w:r>
          </w:p>
        </w:tc>
      </w:tr>
      <w:tr w:rsidR="00CF3C7B" w:rsidRPr="009E0AE4" w:rsidTr="00450AA2">
        <w:tblPrEx>
          <w:tblLook w:val="0000" w:firstRow="0" w:lastRow="0" w:firstColumn="0" w:lastColumn="0" w:noHBand="0" w:noVBand="0"/>
        </w:tblPrEx>
        <w:trPr>
          <w:cantSplit/>
          <w:trHeight w:val="510"/>
        </w:trPr>
        <w:tc>
          <w:tcPr>
            <w:tcW w:w="1973"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myelodysplastický syndróm (MDS), sekundárne malignity vrátane myeloidnej leukémie</w:t>
            </w:r>
          </w:p>
        </w:tc>
      </w:tr>
      <w:tr w:rsidR="00CF3C7B" w:rsidRPr="00CF3C7B" w:rsidTr="00450AA2">
        <w:trPr>
          <w:trHeight w:val="391"/>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krvi a lymfatického systému</w:t>
            </w:r>
          </w:p>
        </w:tc>
      </w:tr>
      <w:tr w:rsidR="00CF3C7B" w:rsidRPr="009E0AE4" w:rsidTr="00450AA2">
        <w:trPr>
          <w:trHeight w:val="543"/>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febrilná neutropénia, neutropénia, trombocytopénia, lymfopénia, leukopénia, anémia</w:t>
            </w:r>
          </w:p>
        </w:tc>
      </w:tr>
      <w:tr w:rsidR="00CF3C7B" w:rsidRPr="00CF3C7B" w:rsidTr="00450AA2">
        <w:trPr>
          <w:trHeight w:val="265"/>
        </w:trPr>
        <w:tc>
          <w:tcPr>
            <w:tcW w:w="1973" w:type="pct"/>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dlhotrvajúca pancytopénia, aplastická anémia</w:t>
            </w:r>
            <w:r w:rsidRPr="00CF3C7B">
              <w:rPr>
                <w:rFonts w:ascii="Times New Roman" w:hAnsi="Times New Roman"/>
                <w:bCs/>
                <w:snapToGrid/>
                <w:vertAlign w:val="superscript"/>
                <w:lang w:val="sk-SK" w:eastAsia="en-US"/>
              </w:rPr>
              <w:t>†</w:t>
            </w:r>
            <w:r w:rsidRPr="00CF3C7B">
              <w:rPr>
                <w:rFonts w:ascii="Times New Roman" w:hAnsi="Times New Roman"/>
                <w:snapToGrid/>
                <w:lang w:val="sk-SK" w:eastAsia="en-US"/>
              </w:rPr>
              <w:t>, pancytopénia, petechie</w:t>
            </w:r>
          </w:p>
        </w:tc>
      </w:tr>
      <w:tr w:rsidR="00CF3C7B" w:rsidRPr="00CF3C7B" w:rsidTr="00450AA2">
        <w:trPr>
          <w:trHeight w:val="391"/>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lastRenderedPageBreak/>
              <w:t>Poruchy imunitného systému</w:t>
            </w:r>
          </w:p>
        </w:tc>
      </w:tr>
      <w:tr w:rsidR="00CF3C7B" w:rsidRPr="00CF3C7B" w:rsidTr="00450AA2">
        <w:trPr>
          <w:trHeight w:val="351"/>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alergická reakcia</w:t>
            </w:r>
          </w:p>
        </w:tc>
      </w:tr>
      <w:tr w:rsidR="00CF3C7B" w:rsidRPr="00CF3C7B" w:rsidTr="00450AA2">
        <w:trPr>
          <w:trHeight w:val="265"/>
        </w:trPr>
        <w:tc>
          <w:tcPr>
            <w:tcW w:w="1973" w:type="pct"/>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anafylaxia</w:t>
            </w:r>
          </w:p>
        </w:tc>
      </w:tr>
      <w:tr w:rsidR="00CF3C7B" w:rsidRPr="00CF3C7B" w:rsidTr="00450AA2">
        <w:trPr>
          <w:trHeight w:val="428"/>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endokrinného systému</w:t>
            </w:r>
          </w:p>
        </w:tc>
      </w:tr>
      <w:tr w:rsidR="00CF3C7B" w:rsidRPr="00CF3C7B" w:rsidTr="00450AA2">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vertAlign w:val="superscript"/>
                <w:lang w:val="sk-SK" w:eastAsia="en-US"/>
              </w:rPr>
            </w:pPr>
            <w:r w:rsidRPr="00CF3C7B">
              <w:rPr>
                <w:rFonts w:ascii="Times New Roman" w:hAnsi="Times New Roman"/>
                <w:snapToGrid/>
                <w:lang w:val="sk-SK" w:eastAsia="en-US"/>
              </w:rPr>
              <w:t>Cushingoidný stav</w:t>
            </w:r>
            <w:r w:rsidRPr="00CF3C7B">
              <w:rPr>
                <w:rFonts w:ascii="Times New Roman" w:hAnsi="Times New Roman"/>
                <w:snapToGrid/>
                <w:vertAlign w:val="superscript"/>
                <w:lang w:val="sk-SK" w:eastAsia="en-US"/>
              </w:rPr>
              <w:t>c</w:t>
            </w:r>
          </w:p>
        </w:tc>
      </w:tr>
      <w:tr w:rsidR="00CF3C7B" w:rsidRPr="00CF3C7B" w:rsidTr="00450AA2">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diabetes insipidus</w:t>
            </w:r>
          </w:p>
        </w:tc>
      </w:tr>
      <w:tr w:rsidR="00CF3C7B" w:rsidRPr="00CF3C7B" w:rsidTr="00450AA2">
        <w:trPr>
          <w:trHeight w:val="437"/>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metabolizmu a výživy</w:t>
            </w:r>
          </w:p>
        </w:tc>
      </w:tr>
      <w:tr w:rsidR="00CF3C7B" w:rsidRPr="00CF3C7B" w:rsidTr="00450AA2">
        <w:trPr>
          <w:trHeight w:val="323"/>
        </w:trPr>
        <w:tc>
          <w:tcPr>
            <w:tcW w:w="1973" w:type="pct"/>
            <w:vAlign w:val="center"/>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Veľmi časté:</w:t>
            </w:r>
          </w:p>
        </w:tc>
        <w:tc>
          <w:tcPr>
            <w:tcW w:w="3027" w:type="pct"/>
            <w:vAlign w:val="center"/>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anorexia</w:t>
            </w:r>
          </w:p>
        </w:tc>
      </w:tr>
      <w:tr w:rsidR="00CF3C7B" w:rsidRPr="00CF3C7B" w:rsidTr="00450AA2">
        <w:trPr>
          <w:trHeight w:val="317"/>
        </w:trPr>
        <w:tc>
          <w:tcPr>
            <w:tcW w:w="1973" w:type="pct"/>
            <w:vAlign w:val="center"/>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Časté</w:t>
            </w:r>
          </w:p>
        </w:tc>
        <w:tc>
          <w:tcPr>
            <w:tcW w:w="3027" w:type="pct"/>
            <w:vAlign w:val="center"/>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hyperglykémia</w:t>
            </w:r>
          </w:p>
        </w:tc>
      </w:tr>
      <w:tr w:rsidR="00CF3C7B" w:rsidRPr="009E0AE4" w:rsidTr="00450AA2">
        <w:trPr>
          <w:trHeight w:val="476"/>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hypokaliémia, zvýšená hladina alkalickej fosfatázy</w:t>
            </w:r>
          </w:p>
        </w:tc>
      </w:tr>
      <w:tr w:rsidR="00CF3C7B" w:rsidRPr="00CF3C7B" w:rsidTr="00450AA2">
        <w:trPr>
          <w:trHeight w:val="489"/>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Psychické poruchy</w:t>
            </w:r>
          </w:p>
        </w:tc>
      </w:tr>
      <w:tr w:rsidR="00CF3C7B" w:rsidRPr="009E0AE4" w:rsidTr="00450AA2">
        <w:trPr>
          <w:trHeight w:val="540"/>
        </w:trPr>
        <w:tc>
          <w:tcPr>
            <w:tcW w:w="1973" w:type="pct"/>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agitácia, strata pamäti, depresia, úzkosť, zmätenosť, insomnia</w:t>
            </w:r>
          </w:p>
        </w:tc>
      </w:tr>
      <w:tr w:rsidR="00CF3C7B" w:rsidRPr="00CF3C7B" w:rsidTr="00450AA2">
        <w:trPr>
          <w:trHeight w:val="355"/>
        </w:trPr>
        <w:tc>
          <w:tcPr>
            <w:tcW w:w="1973" w:type="pct"/>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porucha správania, emočná labilita, halucinácie, apatia</w:t>
            </w:r>
          </w:p>
        </w:tc>
      </w:tr>
      <w:tr w:rsidR="00CF3C7B" w:rsidRPr="00CF3C7B" w:rsidTr="00450AA2">
        <w:trPr>
          <w:trHeight w:val="397"/>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nervového systému</w:t>
            </w:r>
          </w:p>
        </w:tc>
      </w:tr>
      <w:tr w:rsidR="00CF3C7B" w:rsidRPr="009E0AE4" w:rsidTr="00450AA2">
        <w:trPr>
          <w:trHeight w:val="345"/>
        </w:trPr>
        <w:tc>
          <w:tcPr>
            <w:tcW w:w="1973" w:type="pct"/>
          </w:tcPr>
          <w:p w:rsidR="00CF3C7B" w:rsidRPr="00CF3C7B" w:rsidRDefault="00CF3C7B" w:rsidP="00CF3C7B">
            <w:pPr>
              <w:tabs>
                <w:tab w:val="left" w:pos="567"/>
                <w:tab w:val="right" w:pos="1782"/>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Veľmi časté:</w:t>
            </w:r>
          </w:p>
        </w:tc>
        <w:tc>
          <w:tcPr>
            <w:tcW w:w="3027" w:type="pct"/>
          </w:tcPr>
          <w:p w:rsidR="00CF3C7B" w:rsidRPr="00CF3C7B" w:rsidRDefault="00CF3C7B" w:rsidP="00CF3C7B">
            <w:pPr>
              <w:spacing w:after="0" w:line="240" w:lineRule="auto"/>
              <w:rPr>
                <w:rFonts w:ascii="Times New Roman" w:hAnsi="Times New Roman"/>
                <w:snapToGrid/>
                <w:lang w:val="sk-SK" w:eastAsia="en-US"/>
              </w:rPr>
            </w:pPr>
            <w:r w:rsidRPr="00CF3C7B">
              <w:rPr>
                <w:rFonts w:ascii="Times New Roman" w:hAnsi="Times New Roman"/>
                <w:snapToGrid/>
                <w:lang w:val="sk-SK" w:eastAsia="en-US"/>
              </w:rPr>
              <w:t>záchvaty kŕčov, hemiparéza, afázia/dysfázia, bolesť hlavy</w:t>
            </w:r>
          </w:p>
        </w:tc>
      </w:tr>
      <w:tr w:rsidR="00CF3C7B" w:rsidRPr="009E0AE4" w:rsidTr="00450AA2">
        <w:trPr>
          <w:trHeight w:val="1261"/>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ataxia, porucha rovnováhy, kognitívna porucha, porucha koncentrácie, znížené vedomie, závrat, hypoestézia, porucha pamäti, neurologická porucha, neuropatia</w:t>
            </w:r>
            <w:r w:rsidRPr="00CF3C7B">
              <w:rPr>
                <w:rFonts w:ascii="Times New Roman" w:hAnsi="Times New Roman"/>
                <w:snapToGrid/>
                <w:vertAlign w:val="superscript"/>
                <w:lang w:val="sk-SK" w:eastAsia="en-US"/>
              </w:rPr>
              <w:t>d</w:t>
            </w:r>
            <w:r w:rsidRPr="00CF3C7B">
              <w:rPr>
                <w:rFonts w:ascii="Times New Roman" w:hAnsi="Times New Roman"/>
                <w:snapToGrid/>
                <w:lang w:val="sk-SK" w:eastAsia="en-US"/>
              </w:rPr>
              <w:t>, parestézia, somnolencia, porucha reči, porucha chuti, tras</w:t>
            </w:r>
          </w:p>
        </w:tc>
      </w:tr>
      <w:tr w:rsidR="00CF3C7B" w:rsidRPr="009E0AE4" w:rsidTr="00450AA2">
        <w:trPr>
          <w:trHeight w:val="836"/>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status epilepticus, hemiplégia, extrapyramidálna porucha, parosmia, nezvyčajná chôdza, hyperestézia, senzorická porucha, nezvyčajná koordinácia</w:t>
            </w:r>
          </w:p>
        </w:tc>
      </w:tr>
      <w:tr w:rsidR="00CF3C7B" w:rsidRPr="00CF3C7B" w:rsidTr="00450AA2">
        <w:trPr>
          <w:trHeight w:val="399"/>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oka</w:t>
            </w:r>
          </w:p>
        </w:tc>
      </w:tr>
      <w:tr w:rsidR="00CF3C7B" w:rsidRPr="009E0AE4" w:rsidTr="00450AA2">
        <w:trPr>
          <w:trHeight w:val="545"/>
        </w:trPr>
        <w:tc>
          <w:tcPr>
            <w:tcW w:w="1973" w:type="pct"/>
          </w:tcPr>
          <w:p w:rsidR="00CF3C7B" w:rsidRPr="00CF3C7B" w:rsidRDefault="00CF3C7B" w:rsidP="00CF3C7B">
            <w:pPr>
              <w:tabs>
                <w:tab w:val="left" w:pos="567"/>
                <w:tab w:val="right" w:pos="17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hemianopia, rozmazané videnie, porucha zraku</w:t>
            </w:r>
            <w:r w:rsidRPr="00CF3C7B">
              <w:rPr>
                <w:rFonts w:ascii="Times New Roman" w:hAnsi="Times New Roman"/>
                <w:snapToGrid/>
                <w:vertAlign w:val="superscript"/>
                <w:lang w:val="sk-SK" w:eastAsia="en-US"/>
              </w:rPr>
              <w:t>e</w:t>
            </w:r>
            <w:r w:rsidRPr="00CF3C7B">
              <w:rPr>
                <w:rFonts w:ascii="Times New Roman" w:hAnsi="Times New Roman"/>
                <w:snapToGrid/>
                <w:lang w:val="sk-SK" w:eastAsia="en-US"/>
              </w:rPr>
              <w:t>, výpadok v zornom poli, diplopia, bolesť oka</w:t>
            </w:r>
          </w:p>
        </w:tc>
      </w:tr>
      <w:tr w:rsidR="00CF3C7B" w:rsidRPr="009E0AE4" w:rsidTr="00450AA2">
        <w:trPr>
          <w:trHeight w:val="435"/>
        </w:trPr>
        <w:tc>
          <w:tcPr>
            <w:tcW w:w="1973" w:type="pct"/>
          </w:tcPr>
          <w:p w:rsidR="00CF3C7B" w:rsidRPr="00CF3C7B" w:rsidRDefault="00CF3C7B" w:rsidP="00CF3C7B">
            <w:pPr>
              <w:tabs>
                <w:tab w:val="left" w:pos="567"/>
                <w:tab w:val="right" w:pos="1767"/>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znížená zraková ostrosť, suché oči</w:t>
            </w:r>
          </w:p>
        </w:tc>
      </w:tr>
      <w:tr w:rsidR="00CF3C7B" w:rsidRPr="00CF3C7B" w:rsidTr="00450AA2">
        <w:trPr>
          <w:trHeight w:val="526"/>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ucha a labyrintu</w:t>
            </w:r>
          </w:p>
        </w:tc>
      </w:tr>
      <w:tr w:rsidR="00CF3C7B" w:rsidRPr="009E0AE4" w:rsidTr="00450AA2">
        <w:trPr>
          <w:trHeight w:val="433"/>
        </w:trPr>
        <w:tc>
          <w:tcPr>
            <w:tcW w:w="1973" w:type="pct"/>
          </w:tcPr>
          <w:p w:rsidR="00CF3C7B" w:rsidRPr="00CF3C7B" w:rsidRDefault="00CF3C7B" w:rsidP="00CF3C7B">
            <w:pPr>
              <w:tabs>
                <w:tab w:val="left" w:pos="567"/>
                <w:tab w:val="right" w:pos="17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vertAlign w:val="superscript"/>
                <w:lang w:val="sk-SK" w:eastAsia="en-US"/>
              </w:rPr>
            </w:pPr>
            <w:r w:rsidRPr="00CF3C7B">
              <w:rPr>
                <w:rFonts w:ascii="Times New Roman" w:hAnsi="Times New Roman"/>
                <w:snapToGrid/>
                <w:lang w:val="sk-SK" w:eastAsia="en-US"/>
              </w:rPr>
              <w:t>hluchota</w:t>
            </w:r>
            <w:r w:rsidRPr="00CF3C7B">
              <w:rPr>
                <w:rFonts w:ascii="Times New Roman" w:hAnsi="Times New Roman"/>
                <w:snapToGrid/>
                <w:vertAlign w:val="superscript"/>
                <w:lang w:val="sk-SK" w:eastAsia="en-US"/>
              </w:rPr>
              <w:t>f</w:t>
            </w:r>
            <w:r w:rsidRPr="00CF3C7B">
              <w:rPr>
                <w:rFonts w:ascii="Times New Roman" w:hAnsi="Times New Roman"/>
                <w:snapToGrid/>
                <w:lang w:val="sk-SK" w:eastAsia="en-US"/>
              </w:rPr>
              <w:t>, vertigo, tinitus, bolesť ucha</w:t>
            </w:r>
            <w:r w:rsidRPr="00CF3C7B">
              <w:rPr>
                <w:rFonts w:ascii="Times New Roman" w:hAnsi="Times New Roman"/>
                <w:snapToGrid/>
                <w:vertAlign w:val="superscript"/>
                <w:lang w:val="sk-SK" w:eastAsia="en-US"/>
              </w:rPr>
              <w:t>g</w:t>
            </w:r>
          </w:p>
        </w:tc>
      </w:tr>
      <w:tr w:rsidR="00CF3C7B" w:rsidRPr="009E0AE4" w:rsidTr="00450AA2">
        <w:trPr>
          <w:trHeight w:val="615"/>
        </w:trPr>
        <w:tc>
          <w:tcPr>
            <w:tcW w:w="1973" w:type="pct"/>
          </w:tcPr>
          <w:p w:rsidR="00CF3C7B" w:rsidRPr="00CF3C7B" w:rsidRDefault="00CF3C7B" w:rsidP="00CF3C7B">
            <w:pPr>
              <w:tabs>
                <w:tab w:val="left" w:pos="567"/>
                <w:tab w:val="right" w:pos="1767"/>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porucha sluchu, zvýšená citlivosť na hluk, zápal stredného ucha</w:t>
            </w:r>
          </w:p>
        </w:tc>
      </w:tr>
      <w:tr w:rsidR="00CF3C7B" w:rsidRPr="00CF3C7B" w:rsidTr="00450AA2">
        <w:trPr>
          <w:trHeight w:val="505"/>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srdca a srdcovej činnosti</w:t>
            </w:r>
          </w:p>
        </w:tc>
      </w:tr>
      <w:tr w:rsidR="00CF3C7B" w:rsidRPr="00CF3C7B" w:rsidTr="00450AA2">
        <w:trPr>
          <w:trHeight w:val="330"/>
        </w:trPr>
        <w:tc>
          <w:tcPr>
            <w:tcW w:w="1973" w:type="pct"/>
            <w:vAlign w:val="center"/>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vAlign w:val="center"/>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palpitácie</w:t>
            </w:r>
          </w:p>
        </w:tc>
      </w:tr>
      <w:tr w:rsidR="00CF3C7B" w:rsidRPr="00CF3C7B" w:rsidTr="00450AA2">
        <w:trPr>
          <w:trHeight w:val="489"/>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ciev</w:t>
            </w:r>
          </w:p>
        </w:tc>
      </w:tr>
      <w:tr w:rsidR="00CF3C7B" w:rsidRPr="009E0AE4" w:rsidTr="00450AA2">
        <w:trPr>
          <w:trHeight w:val="583"/>
        </w:trPr>
        <w:tc>
          <w:tcPr>
            <w:tcW w:w="1973" w:type="pct"/>
          </w:tcPr>
          <w:p w:rsidR="00CF3C7B" w:rsidRPr="00CF3C7B" w:rsidRDefault="00CF3C7B" w:rsidP="00CF3C7B">
            <w:pPr>
              <w:tabs>
                <w:tab w:val="left" w:pos="567"/>
                <w:tab w:val="right" w:pos="17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krvácanie, pľúcna embólia, hlboká žilová trombóza, hypertenzia</w:t>
            </w:r>
          </w:p>
        </w:tc>
      </w:tr>
      <w:tr w:rsidR="00CF3C7B" w:rsidRPr="009E0AE4" w:rsidTr="00450AA2">
        <w:trPr>
          <w:trHeight w:val="421"/>
        </w:trPr>
        <w:tc>
          <w:tcPr>
            <w:tcW w:w="1973" w:type="pct"/>
          </w:tcPr>
          <w:p w:rsidR="00CF3C7B" w:rsidRPr="00CF3C7B" w:rsidRDefault="00CF3C7B" w:rsidP="00CF3C7B">
            <w:pPr>
              <w:tabs>
                <w:tab w:val="left" w:pos="567"/>
                <w:tab w:val="right" w:pos="1767"/>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mozgové krvácanie, sčervenenie, návaly tepla</w:t>
            </w:r>
          </w:p>
        </w:tc>
      </w:tr>
      <w:tr w:rsidR="00CF3C7B" w:rsidRPr="009E0AE4" w:rsidTr="00450AA2">
        <w:trPr>
          <w:trHeight w:val="557"/>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lastRenderedPageBreak/>
              <w:t>Poruchy dýchacej sústavy, hrudníka a mediastína</w:t>
            </w:r>
          </w:p>
        </w:tc>
      </w:tr>
      <w:tr w:rsidR="00CF3C7B" w:rsidRPr="009E0AE4" w:rsidTr="00450AA2">
        <w:trPr>
          <w:trHeight w:val="405"/>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pneumónia, dyspnoe, sinusitída, bronchitída, kašeľ, infekcia horných dýchacích ciest</w:t>
            </w:r>
          </w:p>
        </w:tc>
      </w:tr>
      <w:tr w:rsidR="00CF3C7B" w:rsidRPr="009E0AE4" w:rsidTr="00450AA2">
        <w:trPr>
          <w:trHeight w:val="615"/>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zlyhanie dýchania</w:t>
            </w:r>
            <w:r w:rsidRPr="00CF3C7B">
              <w:rPr>
                <w:rFonts w:ascii="Times New Roman" w:hAnsi="Times New Roman"/>
                <w:bCs/>
                <w:snapToGrid/>
                <w:szCs w:val="24"/>
                <w:vertAlign w:val="superscript"/>
                <w:lang w:val="sk-SK" w:eastAsia="en-US"/>
              </w:rPr>
              <w:t>†</w:t>
            </w:r>
            <w:r w:rsidRPr="00CF3C7B">
              <w:rPr>
                <w:rFonts w:ascii="Times New Roman" w:hAnsi="Times New Roman"/>
                <w:snapToGrid/>
                <w:lang w:val="sk-SK" w:eastAsia="en-US"/>
              </w:rPr>
              <w:t>, intersticiálna pneumonitída/pneumonitída, pľúcna fibróza, nosová kongescia</w:t>
            </w:r>
          </w:p>
        </w:tc>
      </w:tr>
      <w:tr w:rsidR="00CF3C7B" w:rsidRPr="00CF3C7B" w:rsidTr="00450AA2">
        <w:trPr>
          <w:trHeight w:val="510"/>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gastrointestinálneho traktu</w:t>
            </w:r>
          </w:p>
        </w:tc>
      </w:tr>
      <w:tr w:rsidR="00CF3C7B" w:rsidRPr="00CF3C7B" w:rsidTr="00450AA2">
        <w:trPr>
          <w:trHeight w:val="305"/>
        </w:trPr>
        <w:tc>
          <w:tcPr>
            <w:tcW w:w="1973" w:type="pct"/>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Veľmi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hnačka, zápcha, nauzea, vracanie</w:t>
            </w:r>
          </w:p>
        </w:tc>
      </w:tr>
      <w:tr w:rsidR="00CF3C7B" w:rsidRPr="009E0AE4" w:rsidTr="00450AA2">
        <w:trPr>
          <w:trHeight w:val="355"/>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stomatitída, bolesť brucha</w:t>
            </w:r>
            <w:r w:rsidRPr="00CF3C7B">
              <w:rPr>
                <w:rFonts w:ascii="Times New Roman" w:hAnsi="Times New Roman"/>
                <w:snapToGrid/>
                <w:vertAlign w:val="superscript"/>
                <w:lang w:val="sk-SK" w:eastAsia="en-US"/>
              </w:rPr>
              <w:t>h</w:t>
            </w:r>
            <w:r w:rsidRPr="00CF3C7B">
              <w:rPr>
                <w:rFonts w:ascii="Times New Roman" w:hAnsi="Times New Roman"/>
                <w:snapToGrid/>
                <w:lang w:val="sk-SK" w:eastAsia="en-US"/>
              </w:rPr>
              <w:t>, dyspepsia, dysfágia</w:t>
            </w:r>
          </w:p>
        </w:tc>
      </w:tr>
      <w:tr w:rsidR="00CF3C7B" w:rsidRPr="00CF3C7B" w:rsidTr="00450AA2">
        <w:trPr>
          <w:trHeight w:val="627"/>
        </w:trPr>
        <w:tc>
          <w:tcPr>
            <w:tcW w:w="1973" w:type="pct"/>
          </w:tcPr>
          <w:p w:rsidR="00CF3C7B" w:rsidRPr="00CF3C7B" w:rsidRDefault="00CF3C7B" w:rsidP="00CF3C7B">
            <w:pPr>
              <w:tabs>
                <w:tab w:val="left" w:pos="567"/>
                <w:tab w:val="right" w:pos="1773"/>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abdominálna distenzia, inkontinencia stolice, gastrointestinálna porucha, hemoroidy, sucho v ústach</w:t>
            </w:r>
          </w:p>
        </w:tc>
      </w:tr>
      <w:tr w:rsidR="00CF3C7B" w:rsidRPr="00CF3C7B" w:rsidTr="00450AA2">
        <w:tblPrEx>
          <w:tblLook w:val="0000" w:firstRow="0" w:lastRow="0" w:firstColumn="0" w:lastColumn="0" w:noHBand="0" w:noVBand="0"/>
        </w:tblPrEx>
        <w:trPr>
          <w:cantSplit/>
          <w:trHeight w:val="352"/>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snapToGrid/>
                <w:lang w:val="sk-SK" w:eastAsia="en-US"/>
              </w:rPr>
            </w:pPr>
            <w:r w:rsidRPr="00CF3C7B">
              <w:rPr>
                <w:rFonts w:ascii="Times New Roman" w:hAnsi="Times New Roman"/>
                <w:b/>
                <w:iCs/>
                <w:snapToGrid/>
                <w:lang w:val="sk-SK" w:eastAsia="en-US"/>
              </w:rPr>
              <w:t>Poruchy pečene a žlčových ciest</w:t>
            </w:r>
          </w:p>
        </w:tc>
      </w:tr>
      <w:tr w:rsidR="00CF3C7B" w:rsidRPr="009E0AE4" w:rsidTr="00450AA2">
        <w:tblPrEx>
          <w:tblLook w:val="0000" w:firstRow="0" w:lastRow="0" w:firstColumn="0" w:lastColumn="0" w:noHBand="0" w:noVBand="0"/>
        </w:tblPrEx>
        <w:trPr>
          <w:cantSplit/>
          <w:trHeight w:val="345"/>
        </w:trPr>
        <w:tc>
          <w:tcPr>
            <w:tcW w:w="1973" w:type="pct"/>
          </w:tcPr>
          <w:p w:rsidR="00CF3C7B" w:rsidRPr="00CF3C7B" w:rsidRDefault="00CF3C7B" w:rsidP="00CF3C7B">
            <w:pPr>
              <w:tabs>
                <w:tab w:val="left" w:pos="567"/>
              </w:tabs>
              <w:spacing w:after="0" w:line="240" w:lineRule="auto"/>
              <w:rPr>
                <w:rFonts w:ascii="Times New Roman" w:hAnsi="Times New Roman"/>
                <w:bCs/>
                <w:iCs/>
                <w:snapToGrid/>
                <w:lang w:val="sk-SK" w:eastAsia="en-US"/>
              </w:rPr>
            </w:pPr>
            <w:r w:rsidRPr="00CF3C7B">
              <w:rPr>
                <w:rFonts w:ascii="Times New Roman" w:hAnsi="Times New Roman"/>
                <w:bCs/>
                <w:iCs/>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zlyhanie pečene</w:t>
            </w:r>
            <w:r w:rsidRPr="00CF3C7B">
              <w:rPr>
                <w:rFonts w:ascii="Times New Roman" w:hAnsi="Times New Roman"/>
                <w:bCs/>
                <w:snapToGrid/>
                <w:vertAlign w:val="superscript"/>
                <w:lang w:val="sk-SK" w:eastAsia="en-US"/>
              </w:rPr>
              <w:t>†</w:t>
            </w:r>
            <w:r w:rsidRPr="00CF3C7B">
              <w:rPr>
                <w:rFonts w:ascii="Times New Roman" w:hAnsi="Times New Roman"/>
                <w:bCs/>
                <w:snapToGrid/>
                <w:lang w:val="sk-SK" w:eastAsia="en-US"/>
              </w:rPr>
              <w:t xml:space="preserve">, </w:t>
            </w:r>
            <w:r w:rsidRPr="00CF3C7B">
              <w:rPr>
                <w:rFonts w:ascii="Times New Roman" w:hAnsi="Times New Roman"/>
                <w:snapToGrid/>
                <w:lang w:val="sk-SK" w:eastAsia="en-US"/>
              </w:rPr>
              <w:t>poškodenie pečene, hepatitída, cholestáza, hyperbilirubinémia</w:t>
            </w:r>
          </w:p>
        </w:tc>
      </w:tr>
      <w:tr w:rsidR="00CF3C7B" w:rsidRPr="009E0AE4" w:rsidTr="00450AA2">
        <w:trPr>
          <w:trHeight w:val="427"/>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kože a podkožného tkaniva</w:t>
            </w:r>
          </w:p>
        </w:tc>
      </w:tr>
      <w:tr w:rsidR="00CF3C7B" w:rsidRPr="00CF3C7B" w:rsidTr="00450AA2">
        <w:trPr>
          <w:trHeight w:val="372"/>
        </w:trPr>
        <w:tc>
          <w:tcPr>
            <w:tcW w:w="1973" w:type="pct"/>
          </w:tcPr>
          <w:p w:rsidR="00CF3C7B" w:rsidRPr="00CF3C7B" w:rsidRDefault="00CF3C7B" w:rsidP="00CF3C7B">
            <w:pPr>
              <w:tabs>
                <w:tab w:val="left" w:pos="567"/>
                <w:tab w:val="right" w:pos="1782"/>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Veľmi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vyrážka, alopécia</w:t>
            </w:r>
          </w:p>
        </w:tc>
      </w:tr>
      <w:tr w:rsidR="00CF3C7B" w:rsidRPr="00CF3C7B" w:rsidTr="00450AA2">
        <w:trPr>
          <w:trHeight w:val="360"/>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erytém, suchá koža, pruritus</w:t>
            </w:r>
          </w:p>
        </w:tc>
      </w:tr>
      <w:tr w:rsidR="00CF3C7B" w:rsidRPr="009E0AE4" w:rsidTr="00450AA2">
        <w:trPr>
          <w:trHeight w:val="411"/>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toxická epidermálna nekrolýza, Stevensov-Johnsonov syndróm, angioedém, multiformný erytém, erytrodermia, exfoliácia kože, fotosenzitívna reakcia, urtikária, exantém, dermatitída, zvýšené potenie, nezvyčajná pigmentácia</w:t>
            </w:r>
          </w:p>
        </w:tc>
      </w:tr>
      <w:tr w:rsidR="00CF3C7B" w:rsidRPr="00CF3C7B" w:rsidTr="00450AA2">
        <w:trPr>
          <w:trHeight w:val="810"/>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Neznáme:</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lieková reakcia s eozinofíliou a systémovými príznakmi (drug reaction with eosinophilia and systemic symptoms, DRESS)</w:t>
            </w:r>
          </w:p>
        </w:tc>
      </w:tr>
      <w:tr w:rsidR="00CF3C7B" w:rsidRPr="00CF3C7B" w:rsidTr="00450AA2">
        <w:trPr>
          <w:trHeight w:val="417"/>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kostrovej a svalovej sústavy a spojivového tkaniva</w:t>
            </w:r>
          </w:p>
        </w:tc>
      </w:tr>
      <w:tr w:rsidR="00CF3C7B" w:rsidRPr="009E0AE4" w:rsidTr="00450AA2">
        <w:trPr>
          <w:trHeight w:val="557"/>
        </w:trPr>
        <w:tc>
          <w:tcPr>
            <w:tcW w:w="1973" w:type="pct"/>
          </w:tcPr>
          <w:p w:rsidR="00CF3C7B" w:rsidRPr="00CF3C7B" w:rsidRDefault="00CF3C7B" w:rsidP="00CF3C7B">
            <w:pPr>
              <w:tabs>
                <w:tab w:val="left" w:pos="567"/>
                <w:tab w:val="right" w:pos="17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myopatia, svalová slabosť, artralgia, bolesť chrbta, mu</w:t>
            </w:r>
            <w:smartTag w:uri="urn:schemas-microsoft-com:office:smarttags" w:element="PersonName">
              <w:r w:rsidRPr="00CF3C7B">
                <w:rPr>
                  <w:rFonts w:ascii="Times New Roman" w:hAnsi="Times New Roman"/>
                  <w:snapToGrid/>
                  <w:lang w:val="sk-SK" w:eastAsia="en-US"/>
                </w:rPr>
                <w:t>sk</w:t>
              </w:r>
            </w:smartTag>
            <w:r w:rsidRPr="00CF3C7B">
              <w:rPr>
                <w:rFonts w:ascii="Times New Roman" w:hAnsi="Times New Roman"/>
                <w:snapToGrid/>
                <w:lang w:val="sk-SK" w:eastAsia="en-US"/>
              </w:rPr>
              <w:t>ulo</w:t>
            </w:r>
            <w:smartTag w:uri="urn:schemas-microsoft-com:office:smarttags" w:element="PersonName">
              <w:r w:rsidRPr="00CF3C7B">
                <w:rPr>
                  <w:rFonts w:ascii="Times New Roman" w:hAnsi="Times New Roman"/>
                  <w:snapToGrid/>
                  <w:lang w:val="sk-SK" w:eastAsia="en-US"/>
                </w:rPr>
                <w:t>sk</w:t>
              </w:r>
            </w:smartTag>
            <w:r w:rsidRPr="00CF3C7B">
              <w:rPr>
                <w:rFonts w:ascii="Times New Roman" w:hAnsi="Times New Roman"/>
                <w:snapToGrid/>
                <w:lang w:val="sk-SK" w:eastAsia="en-US"/>
              </w:rPr>
              <w:t>eletálna bolesť, myalgia</w:t>
            </w:r>
          </w:p>
        </w:tc>
      </w:tr>
      <w:tr w:rsidR="00CF3C7B" w:rsidRPr="00CF3C7B" w:rsidTr="00450AA2">
        <w:trPr>
          <w:trHeight w:val="499"/>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obličiek a močových ciest</w:t>
            </w:r>
          </w:p>
        </w:tc>
      </w:tr>
      <w:tr w:rsidR="00CF3C7B" w:rsidRPr="00CF3C7B" w:rsidTr="00450AA2">
        <w:trPr>
          <w:trHeight w:val="435"/>
        </w:trPr>
        <w:tc>
          <w:tcPr>
            <w:tcW w:w="1973" w:type="pct"/>
          </w:tcPr>
          <w:p w:rsidR="00CF3C7B" w:rsidRPr="00CF3C7B" w:rsidRDefault="00CF3C7B" w:rsidP="00CF3C7B">
            <w:pPr>
              <w:tabs>
                <w:tab w:val="left" w:pos="567"/>
                <w:tab w:val="right" w:pos="1782"/>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zvýšená frekvencia močenia, inkontinencia moču</w:t>
            </w:r>
          </w:p>
        </w:tc>
      </w:tr>
      <w:tr w:rsidR="00CF3C7B" w:rsidRPr="00CF3C7B" w:rsidTr="00450AA2">
        <w:trPr>
          <w:trHeight w:val="400"/>
        </w:trPr>
        <w:tc>
          <w:tcPr>
            <w:tcW w:w="1973" w:type="pct"/>
          </w:tcPr>
          <w:p w:rsidR="00CF3C7B" w:rsidRPr="00CF3C7B" w:rsidRDefault="00CF3C7B" w:rsidP="00CF3C7B">
            <w:pPr>
              <w:tabs>
                <w:tab w:val="left" w:pos="567"/>
                <w:tab w:val="right" w:pos="1782"/>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dyzúria</w:t>
            </w:r>
          </w:p>
        </w:tc>
      </w:tr>
      <w:tr w:rsidR="00CF3C7B" w:rsidRPr="00CF3C7B" w:rsidTr="00450AA2">
        <w:trPr>
          <w:trHeight w:val="451"/>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Poruchy reprodukčného systému a prsníkov</w:t>
            </w:r>
          </w:p>
        </w:tc>
      </w:tr>
      <w:tr w:rsidR="00CF3C7B" w:rsidRPr="009E0AE4" w:rsidTr="00450AA2">
        <w:trPr>
          <w:trHeight w:val="510"/>
        </w:trPr>
        <w:tc>
          <w:tcPr>
            <w:tcW w:w="1973" w:type="pct"/>
          </w:tcPr>
          <w:p w:rsidR="00CF3C7B" w:rsidRPr="00CF3C7B" w:rsidRDefault="00CF3C7B" w:rsidP="00CF3C7B">
            <w:pPr>
              <w:tabs>
                <w:tab w:val="left" w:pos="567"/>
                <w:tab w:val="right" w:pos="1773"/>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krvácanie z pošvy, menorágia, amenorea, vaginitída, bolesť prsníka, impotencia</w:t>
            </w:r>
          </w:p>
        </w:tc>
      </w:tr>
      <w:tr w:rsidR="00CF3C7B" w:rsidRPr="00CF3C7B" w:rsidTr="00450AA2">
        <w:trPr>
          <w:trHeight w:val="465"/>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Celkové poruchy a reakcie v mieste podania</w:t>
            </w:r>
          </w:p>
        </w:tc>
      </w:tr>
      <w:tr w:rsidR="00CF3C7B" w:rsidRPr="00CF3C7B" w:rsidTr="00450AA2">
        <w:trPr>
          <w:trHeight w:val="338"/>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Veľmi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únava</w:t>
            </w:r>
          </w:p>
        </w:tc>
      </w:tr>
      <w:tr w:rsidR="00CF3C7B" w:rsidRPr="009E0AE4" w:rsidTr="00450AA2">
        <w:trPr>
          <w:trHeight w:val="569"/>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vertAlign w:val="superscript"/>
                <w:lang w:val="sk-SK" w:eastAsia="en-US"/>
              </w:rPr>
            </w:pPr>
            <w:r w:rsidRPr="00CF3C7B">
              <w:rPr>
                <w:rFonts w:ascii="Times New Roman" w:hAnsi="Times New Roman"/>
                <w:snapToGrid/>
                <w:lang w:val="sk-SK" w:eastAsia="en-US"/>
              </w:rPr>
              <w:t>horúčka, príznaky podobné chrípke, asténia, nevoľnosť, bolesť, edém, periférny edém</w:t>
            </w:r>
            <w:r w:rsidRPr="00CF3C7B">
              <w:rPr>
                <w:rFonts w:ascii="Times New Roman" w:hAnsi="Times New Roman"/>
                <w:snapToGrid/>
                <w:vertAlign w:val="superscript"/>
                <w:lang w:val="sk-SK" w:eastAsia="en-US"/>
              </w:rPr>
              <w:t>i</w:t>
            </w:r>
          </w:p>
        </w:tc>
      </w:tr>
      <w:tr w:rsidR="00CF3C7B" w:rsidRPr="009E0AE4" w:rsidTr="00450AA2">
        <w:trPr>
          <w:trHeight w:val="563"/>
        </w:trPr>
        <w:tc>
          <w:tcPr>
            <w:tcW w:w="1973" w:type="pct"/>
          </w:tcPr>
          <w:p w:rsidR="00CF3C7B" w:rsidRPr="00CF3C7B" w:rsidRDefault="00CF3C7B" w:rsidP="00CF3C7B">
            <w:pPr>
              <w:tabs>
                <w:tab w:val="left" w:pos="567"/>
                <w:tab w:val="right" w:pos="1782"/>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zhoršenie stavu, zimnica, opuch tváre, zmena farby jazyka, smäd, porucha zuba</w:t>
            </w:r>
          </w:p>
        </w:tc>
      </w:tr>
      <w:tr w:rsidR="00CF3C7B" w:rsidRPr="00CF3C7B" w:rsidTr="00450AA2">
        <w:trPr>
          <w:trHeight w:val="434"/>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Laboratórne a funkčné vyšetrenia</w:t>
            </w:r>
          </w:p>
        </w:tc>
      </w:tr>
      <w:tr w:rsidR="00CF3C7B" w:rsidRPr="009E0AE4" w:rsidTr="00450AA2">
        <w:trPr>
          <w:trHeight w:val="555"/>
        </w:trPr>
        <w:tc>
          <w:tcPr>
            <w:tcW w:w="1973" w:type="pct"/>
          </w:tcPr>
          <w:p w:rsidR="00CF3C7B" w:rsidRPr="00CF3C7B" w:rsidRDefault="00CF3C7B" w:rsidP="00CF3C7B">
            <w:pPr>
              <w:tabs>
                <w:tab w:val="left" w:pos="567"/>
                <w:tab w:val="right" w:pos="17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zvýšenie pečeňových enzýmov</w:t>
            </w:r>
            <w:r w:rsidRPr="00CF3C7B">
              <w:rPr>
                <w:rFonts w:ascii="Times New Roman" w:hAnsi="Times New Roman"/>
                <w:snapToGrid/>
                <w:vertAlign w:val="superscript"/>
                <w:lang w:val="sk-SK" w:eastAsia="en-US"/>
              </w:rPr>
              <w:t>j</w:t>
            </w:r>
            <w:r w:rsidRPr="00CF3C7B">
              <w:rPr>
                <w:rFonts w:ascii="Times New Roman" w:hAnsi="Times New Roman"/>
                <w:snapToGrid/>
                <w:lang w:val="sk-SK" w:eastAsia="en-US"/>
              </w:rPr>
              <w:t>, zníženie telesnej hmotnosti, zvýšenie telesnej hmotnosti</w:t>
            </w:r>
          </w:p>
        </w:tc>
      </w:tr>
      <w:tr w:rsidR="00CF3C7B" w:rsidRPr="00CF3C7B" w:rsidTr="00450AA2">
        <w:trPr>
          <w:trHeight w:val="357"/>
        </w:trPr>
        <w:tc>
          <w:tcPr>
            <w:tcW w:w="1973" w:type="pct"/>
          </w:tcPr>
          <w:p w:rsidR="00CF3C7B" w:rsidRPr="00CF3C7B" w:rsidRDefault="00CF3C7B" w:rsidP="00CF3C7B">
            <w:pPr>
              <w:tabs>
                <w:tab w:val="left" w:pos="567"/>
                <w:tab w:val="right" w:pos="1767"/>
              </w:tabs>
              <w:spacing w:after="0" w:line="240" w:lineRule="auto"/>
              <w:rPr>
                <w:rFonts w:ascii="Times New Roman" w:hAnsi="Times New Roman"/>
                <w:b/>
                <w:snapToGrid/>
                <w:lang w:val="sk-SK" w:eastAsia="en-US"/>
              </w:rPr>
            </w:pPr>
            <w:r w:rsidRPr="00CF3C7B">
              <w:rPr>
                <w:rFonts w:ascii="Times New Roman" w:hAnsi="Times New Roman"/>
                <w:snapToGrid/>
                <w:lang w:val="sk-SK" w:eastAsia="en-US"/>
              </w:rPr>
              <w:lastRenderedPageBreak/>
              <w:t>Menej časté:</w:t>
            </w:r>
          </w:p>
        </w:tc>
        <w:tc>
          <w:tcPr>
            <w:tcW w:w="3027" w:type="pct"/>
          </w:tcPr>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zvýšenie gamaglutamyltransferázy</w:t>
            </w:r>
          </w:p>
        </w:tc>
      </w:tr>
      <w:tr w:rsidR="00CF3C7B" w:rsidRPr="00CF3C7B" w:rsidTr="00450AA2">
        <w:trPr>
          <w:trHeight w:val="434"/>
        </w:trPr>
        <w:tc>
          <w:tcPr>
            <w:tcW w:w="5000" w:type="pct"/>
            <w:gridSpan w:val="2"/>
            <w:vAlign w:val="center"/>
          </w:tcPr>
          <w:p w:rsidR="00CF3C7B" w:rsidRPr="00CF3C7B" w:rsidRDefault="00CF3C7B" w:rsidP="00CF3C7B">
            <w:pPr>
              <w:keepNext/>
              <w:tabs>
                <w:tab w:val="left" w:pos="567"/>
              </w:tabs>
              <w:spacing w:after="0" w:line="240" w:lineRule="auto"/>
              <w:rPr>
                <w:rFonts w:ascii="Times New Roman" w:hAnsi="Times New Roman"/>
                <w:b/>
                <w:bCs/>
                <w:snapToGrid/>
                <w:lang w:val="sk-SK" w:eastAsia="en-US"/>
              </w:rPr>
            </w:pPr>
            <w:r w:rsidRPr="00CF3C7B">
              <w:rPr>
                <w:rFonts w:ascii="Times New Roman" w:hAnsi="Times New Roman"/>
                <w:b/>
                <w:bCs/>
                <w:snapToGrid/>
                <w:lang w:val="sk-SK" w:eastAsia="en-US"/>
              </w:rPr>
              <w:t>Úrazy, otravy a komplikácie liečebného postupu</w:t>
            </w:r>
          </w:p>
        </w:tc>
      </w:tr>
      <w:tr w:rsidR="00CF3C7B" w:rsidRPr="00CF3C7B" w:rsidTr="00450AA2">
        <w:trPr>
          <w:trHeight w:val="285"/>
        </w:trPr>
        <w:tc>
          <w:tcPr>
            <w:tcW w:w="1973" w:type="pct"/>
            <w:tcBorders>
              <w:bottom w:val="single" w:sz="4" w:space="0" w:color="auto"/>
            </w:tcBorders>
          </w:tcPr>
          <w:p w:rsidR="00CF3C7B" w:rsidRPr="00CF3C7B" w:rsidRDefault="00CF3C7B" w:rsidP="00CF3C7B">
            <w:pPr>
              <w:tabs>
                <w:tab w:val="left" w:pos="567"/>
                <w:tab w:val="right" w:pos="1767"/>
              </w:tabs>
              <w:spacing w:after="0" w:line="240" w:lineRule="auto"/>
              <w:rPr>
                <w:rFonts w:ascii="Times New Roman" w:hAnsi="Times New Roman"/>
                <w:snapToGrid/>
                <w:lang w:val="sk-SK" w:eastAsia="en-US"/>
              </w:rPr>
            </w:pPr>
            <w:r w:rsidRPr="00CF3C7B">
              <w:rPr>
                <w:rFonts w:ascii="Times New Roman" w:hAnsi="Times New Roman"/>
                <w:snapToGrid/>
                <w:lang w:val="sk-SK" w:eastAsia="en-US"/>
              </w:rPr>
              <w:t>Časté:</w:t>
            </w:r>
          </w:p>
        </w:tc>
        <w:tc>
          <w:tcPr>
            <w:tcW w:w="3027" w:type="pct"/>
            <w:tcBorders>
              <w:bottom w:val="single" w:sz="4" w:space="0" w:color="auto"/>
            </w:tcBorders>
          </w:tcPr>
          <w:p w:rsidR="00CF3C7B" w:rsidRPr="00CF3C7B" w:rsidRDefault="00CF3C7B" w:rsidP="00CF3C7B">
            <w:pPr>
              <w:tabs>
                <w:tab w:val="left" w:pos="567"/>
              </w:tabs>
              <w:spacing w:after="0" w:line="240" w:lineRule="auto"/>
              <w:rPr>
                <w:rFonts w:ascii="Times New Roman" w:hAnsi="Times New Roman"/>
                <w:snapToGrid/>
                <w:vertAlign w:val="superscript"/>
                <w:lang w:val="sk-SK" w:eastAsia="en-US"/>
              </w:rPr>
            </w:pPr>
            <w:r w:rsidRPr="00CF3C7B">
              <w:rPr>
                <w:rFonts w:ascii="Times New Roman" w:hAnsi="Times New Roman"/>
                <w:snapToGrid/>
                <w:lang w:val="sk-SK" w:eastAsia="en-US"/>
              </w:rPr>
              <w:t>radiačné poškodenie</w:t>
            </w:r>
            <w:r w:rsidRPr="00CF3C7B">
              <w:rPr>
                <w:rFonts w:ascii="Times New Roman" w:hAnsi="Times New Roman"/>
                <w:snapToGrid/>
                <w:vertAlign w:val="superscript"/>
                <w:lang w:val="sk-SK" w:eastAsia="en-US"/>
              </w:rPr>
              <w:t>k</w:t>
            </w:r>
          </w:p>
        </w:tc>
      </w:tr>
      <w:tr w:rsidR="00CF3C7B" w:rsidRPr="009E0AE4" w:rsidTr="00450AA2">
        <w:trPr>
          <w:trHeight w:val="555"/>
        </w:trPr>
        <w:tc>
          <w:tcPr>
            <w:tcW w:w="5000" w:type="pct"/>
            <w:gridSpan w:val="2"/>
            <w:tcBorders>
              <w:top w:val="single" w:sz="4" w:space="0" w:color="auto"/>
              <w:left w:val="nil"/>
              <w:bottom w:val="nil"/>
              <w:right w:val="nil"/>
            </w:tcBorders>
          </w:tcPr>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a</w:t>
            </w:r>
            <w:r w:rsidRPr="00CF3C7B">
              <w:rPr>
                <w:rFonts w:ascii="Times New Roman" w:hAnsi="Times New Roman"/>
                <w:snapToGrid/>
                <w:szCs w:val="20"/>
                <w:lang w:val="sk-SK" w:eastAsia="en-US"/>
              </w:rPr>
              <w:t xml:space="preserve"> vrátane faryngitídy, nazofaryngeálnej faryngitídy, streptokokovej faryngitídy</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b</w:t>
            </w:r>
            <w:r w:rsidRPr="00CF3C7B">
              <w:rPr>
                <w:rFonts w:ascii="Times New Roman" w:hAnsi="Times New Roman"/>
                <w:snapToGrid/>
                <w:szCs w:val="20"/>
                <w:lang w:val="sk-SK" w:eastAsia="en-US"/>
              </w:rPr>
              <w:t xml:space="preserve"> vrátane gastroenteritídy, vírusovej gastroenteritídy</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c</w:t>
            </w:r>
            <w:r w:rsidRPr="00CF3C7B">
              <w:rPr>
                <w:rFonts w:ascii="Times New Roman" w:hAnsi="Times New Roman"/>
                <w:snapToGrid/>
                <w:szCs w:val="20"/>
                <w:lang w:val="sk-SK" w:eastAsia="en-US"/>
              </w:rPr>
              <w:t xml:space="preserve"> vrátane Cushingoidného stavu, Cushingovho syndrómu</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d</w:t>
            </w:r>
            <w:r w:rsidRPr="00CF3C7B">
              <w:rPr>
                <w:rFonts w:ascii="Times New Roman" w:hAnsi="Times New Roman"/>
                <w:snapToGrid/>
                <w:szCs w:val="20"/>
                <w:lang w:val="sk-SK" w:eastAsia="en-US"/>
              </w:rPr>
              <w:t xml:space="preserve"> vrátane neuropatie, periférnej neuropatie, polyneuropatie, periférnej senzorickej neuropatie, periférnej motorickej neuropatie</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e</w:t>
            </w:r>
            <w:r w:rsidRPr="00CF3C7B">
              <w:rPr>
                <w:rFonts w:ascii="Times New Roman" w:hAnsi="Times New Roman"/>
                <w:snapToGrid/>
                <w:szCs w:val="20"/>
                <w:lang w:val="sk-SK" w:eastAsia="en-US"/>
              </w:rPr>
              <w:t xml:space="preserve"> vrátane poruchy zraku, poruchy oka</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f</w:t>
            </w:r>
            <w:r w:rsidRPr="00CF3C7B">
              <w:rPr>
                <w:rFonts w:ascii="Times New Roman" w:hAnsi="Times New Roman"/>
                <w:snapToGrid/>
                <w:szCs w:val="20"/>
                <w:lang w:val="sk-SK" w:eastAsia="en-US"/>
              </w:rPr>
              <w:t xml:space="preserve"> vrátane hluchoty, bilaterálnej hluchoty, neurosenzorickej hluchoty, unilaterálnej hluchoty</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g</w:t>
            </w:r>
            <w:r w:rsidRPr="00CF3C7B">
              <w:rPr>
                <w:rFonts w:ascii="Times New Roman" w:hAnsi="Times New Roman"/>
                <w:snapToGrid/>
                <w:szCs w:val="20"/>
                <w:lang w:val="sk-SK" w:eastAsia="en-US"/>
              </w:rPr>
              <w:t xml:space="preserve"> vrátane bolesti ucha, diskomfortu v uchu</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h</w:t>
            </w:r>
            <w:r w:rsidRPr="00CF3C7B">
              <w:rPr>
                <w:rFonts w:ascii="Times New Roman" w:hAnsi="Times New Roman"/>
                <w:snapToGrid/>
                <w:szCs w:val="20"/>
                <w:lang w:val="sk-SK" w:eastAsia="en-US"/>
              </w:rPr>
              <w:t xml:space="preserve"> vrátane bolesti brucha, bolesti v dolnej časti brucha, bolesti v hornej časti brucha, abdominálneho diskomfortu</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i</w:t>
            </w:r>
            <w:r w:rsidRPr="00CF3C7B">
              <w:rPr>
                <w:rFonts w:ascii="Times New Roman" w:hAnsi="Times New Roman"/>
                <w:snapToGrid/>
                <w:szCs w:val="20"/>
                <w:lang w:val="sk-SK" w:eastAsia="en-US"/>
              </w:rPr>
              <w:t xml:space="preserve"> vrátane periférneho edému, periférneho opuchu</w:t>
            </w:r>
          </w:p>
          <w:p w:rsidR="00CF3C7B" w:rsidRPr="00CF3C7B" w:rsidRDefault="00CF3C7B" w:rsidP="00CF3C7B">
            <w:pPr>
              <w:tabs>
                <w:tab w:val="left" w:pos="567"/>
              </w:tabs>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j</w:t>
            </w:r>
            <w:r w:rsidRPr="00CF3C7B">
              <w:rPr>
                <w:rFonts w:ascii="Times New Roman" w:hAnsi="Times New Roman"/>
                <w:snapToGrid/>
                <w:szCs w:val="20"/>
                <w:lang w:val="sk-SK" w:eastAsia="en-US"/>
              </w:rPr>
              <w:t xml:space="preserve"> vrátane zvýšených výsledkov vyšetrenia činnosti pečene, zvýšenej hladiny alanínaminotransferázy, zvýšenej hladiny aspartátaminotransferázy, zvýšenej hladiny pečeňových enzýmov</w:t>
            </w:r>
          </w:p>
          <w:p w:rsidR="00CF3C7B" w:rsidRPr="00CF3C7B" w:rsidRDefault="00CF3C7B" w:rsidP="00CF3C7B">
            <w:pPr>
              <w:spacing w:after="0" w:line="240" w:lineRule="auto"/>
              <w:rPr>
                <w:rFonts w:ascii="Times New Roman" w:hAnsi="Times New Roman"/>
                <w:snapToGrid/>
                <w:szCs w:val="20"/>
                <w:lang w:val="sk-SK" w:eastAsia="en-US"/>
              </w:rPr>
            </w:pPr>
            <w:r w:rsidRPr="00CF3C7B">
              <w:rPr>
                <w:rFonts w:ascii="Times New Roman" w:hAnsi="Times New Roman"/>
                <w:snapToGrid/>
                <w:szCs w:val="20"/>
                <w:vertAlign w:val="superscript"/>
                <w:lang w:val="sk-SK" w:eastAsia="en-US"/>
              </w:rPr>
              <w:t>k</w:t>
            </w:r>
            <w:r w:rsidRPr="00CF3C7B">
              <w:rPr>
                <w:rFonts w:ascii="Times New Roman" w:hAnsi="Times New Roman"/>
                <w:snapToGrid/>
                <w:szCs w:val="20"/>
                <w:lang w:val="sk-SK" w:eastAsia="en-US"/>
              </w:rPr>
              <w:t xml:space="preserve"> vrátane radiačného poškodenia, radiačného poškodenia kože</w:t>
            </w:r>
          </w:p>
          <w:p w:rsidR="00CF3C7B" w:rsidRPr="00CF3C7B" w:rsidRDefault="00CF3C7B" w:rsidP="00CF3C7B">
            <w:pPr>
              <w:tabs>
                <w:tab w:val="left" w:pos="567"/>
              </w:tabs>
              <w:spacing w:after="0" w:line="240" w:lineRule="auto"/>
              <w:rPr>
                <w:rFonts w:ascii="Times New Roman" w:hAnsi="Times New Roman"/>
                <w:snapToGrid/>
                <w:lang w:val="sk-SK" w:eastAsia="en-US"/>
              </w:rPr>
            </w:pPr>
            <w:r w:rsidRPr="00CF3C7B">
              <w:rPr>
                <w:rFonts w:ascii="Times New Roman" w:hAnsi="Times New Roman"/>
                <w:snapToGrid/>
                <w:szCs w:val="20"/>
                <w:vertAlign w:val="superscript"/>
                <w:lang w:val="sk-SK" w:eastAsia="en-US"/>
              </w:rPr>
              <w:t>†</w:t>
            </w:r>
            <w:r w:rsidRPr="00CF3C7B">
              <w:rPr>
                <w:rFonts w:ascii="Times New Roman" w:hAnsi="Times New Roman"/>
                <w:snapToGrid/>
                <w:szCs w:val="20"/>
                <w:lang w:val="sk-SK" w:eastAsia="en-US"/>
              </w:rPr>
              <w:t xml:space="preserve"> vrátane prípadov so smrteľnými následkami</w:t>
            </w:r>
          </w:p>
        </w:tc>
      </w:tr>
    </w:tbl>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r w:rsidRPr="004D6FDC">
        <w:rPr>
          <w:rFonts w:ascii="Times New Roman" w:hAnsi="Times New Roman"/>
          <w:i/>
          <w:iCs/>
          <w:u w:val="single"/>
          <w:lang w:val="sk-SK"/>
        </w:rPr>
        <w:t>Novodiagnostikovaný multiformný glioblastóm</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B74CAB" w:rsidRDefault="000844AB" w:rsidP="000844AB">
      <w:pPr>
        <w:widowControl w:val="0"/>
        <w:autoSpaceDE w:val="0"/>
        <w:autoSpaceDN w:val="0"/>
        <w:adjustRightInd w:val="0"/>
        <w:spacing w:after="0" w:line="240" w:lineRule="auto"/>
        <w:rPr>
          <w:rFonts w:ascii="Times New Roman" w:hAnsi="Times New Roman"/>
          <w:lang w:val="pt-PT"/>
        </w:rPr>
      </w:pPr>
      <w:bookmarkStart w:id="5" w:name="page8"/>
      <w:bookmarkStart w:id="6" w:name="page9"/>
      <w:bookmarkEnd w:id="5"/>
      <w:bookmarkEnd w:id="6"/>
      <w:r w:rsidRPr="00B74CAB">
        <w:rPr>
          <w:rFonts w:ascii="Times New Roman" w:hAnsi="Times New Roman"/>
          <w:i/>
          <w:iCs/>
          <w:lang w:val="pt-PT"/>
        </w:rPr>
        <w:t>Laboratórne výsledky</w:t>
      </w:r>
    </w:p>
    <w:p w:rsidR="000844AB" w:rsidRPr="00B74CAB" w:rsidRDefault="000844AB" w:rsidP="000844AB">
      <w:pPr>
        <w:widowControl w:val="0"/>
        <w:autoSpaceDE w:val="0"/>
        <w:autoSpaceDN w:val="0"/>
        <w:adjustRightInd w:val="0"/>
        <w:spacing w:after="0" w:line="240" w:lineRule="auto"/>
        <w:rPr>
          <w:rFonts w:ascii="Times New Roman" w:hAnsi="Times New Roman"/>
          <w:lang w:val="pt-PT"/>
        </w:rPr>
      </w:pPr>
    </w:p>
    <w:p w:rsidR="000844AB" w:rsidRPr="00B74CAB" w:rsidRDefault="000844AB" w:rsidP="000844AB">
      <w:pPr>
        <w:widowControl w:val="0"/>
        <w:overflowPunct w:val="0"/>
        <w:autoSpaceDE w:val="0"/>
        <w:autoSpaceDN w:val="0"/>
        <w:adjustRightInd w:val="0"/>
        <w:spacing w:after="0" w:line="240" w:lineRule="auto"/>
        <w:ind w:right="-8"/>
        <w:rPr>
          <w:rFonts w:ascii="Times New Roman" w:hAnsi="Times New Roman"/>
          <w:lang w:val="pt-PT"/>
        </w:rPr>
      </w:pPr>
      <w:r w:rsidRPr="00B74CAB">
        <w:rPr>
          <w:rFonts w:ascii="Times New Roman" w:hAnsi="Times New Roman"/>
          <w:lang w:val="pt-PT"/>
        </w:rPr>
        <w:t>Pozorovala sa myelosupresia (neutropénia a trombocytopénia), známa ako dávku limitujúca toxicita pre väčšinu cytotoxických látok, vrátane TMZ. Keď sa skombinovali laboratórne abnormality a nežiaduce udalosti z oboch fáz liečby, súbežnej aj monoterapie, pozorovali sa abnormality neutrofilov 3. alebo 4. stupňa, vrátane neutropenických udalostí, u 8 % pacientov. Abnormality trombocytov 3. alebo 4.stupňa, vrátane trombocytopenických udalostí, sa pozorovali u 14 % pacientov, ktorí dostávali TMZ.</w:t>
      </w:r>
      <w:bookmarkStart w:id="7" w:name="page10"/>
      <w:bookmarkEnd w:id="7"/>
    </w:p>
    <w:p w:rsidR="000844AB" w:rsidRPr="00B74CAB" w:rsidRDefault="000844AB" w:rsidP="000844AB">
      <w:pPr>
        <w:widowControl w:val="0"/>
        <w:overflowPunct w:val="0"/>
        <w:autoSpaceDE w:val="0"/>
        <w:autoSpaceDN w:val="0"/>
        <w:adjustRightInd w:val="0"/>
        <w:spacing w:after="0" w:line="240" w:lineRule="auto"/>
        <w:ind w:right="740"/>
        <w:rPr>
          <w:rFonts w:ascii="Times New Roman" w:hAnsi="Times New Roman"/>
          <w:lang w:val="pt-PT"/>
        </w:rPr>
      </w:pPr>
    </w:p>
    <w:p w:rsidR="000844AB" w:rsidRPr="00B74CAB" w:rsidRDefault="000844AB" w:rsidP="000844AB">
      <w:pPr>
        <w:widowControl w:val="0"/>
        <w:overflowPunct w:val="0"/>
        <w:autoSpaceDE w:val="0"/>
        <w:autoSpaceDN w:val="0"/>
        <w:adjustRightInd w:val="0"/>
        <w:spacing w:after="0" w:line="240" w:lineRule="auto"/>
        <w:ind w:right="740"/>
        <w:rPr>
          <w:rFonts w:ascii="Times New Roman" w:hAnsi="Times New Roman"/>
          <w:lang w:val="pt-PT"/>
        </w:rPr>
      </w:pPr>
      <w:r w:rsidRPr="00B74CAB">
        <w:rPr>
          <w:rFonts w:ascii="Times New Roman" w:hAnsi="Times New Roman"/>
          <w:i/>
          <w:iCs/>
          <w:u w:val="single"/>
          <w:lang w:val="pt-PT"/>
        </w:rPr>
        <w:t>Rekurentný alebo progredujúci malígny glióm</w:t>
      </w:r>
    </w:p>
    <w:p w:rsidR="000844AB" w:rsidRPr="00B74CAB" w:rsidRDefault="000844AB" w:rsidP="000844AB">
      <w:pPr>
        <w:widowControl w:val="0"/>
        <w:autoSpaceDE w:val="0"/>
        <w:autoSpaceDN w:val="0"/>
        <w:adjustRightInd w:val="0"/>
        <w:spacing w:after="0" w:line="240" w:lineRule="auto"/>
        <w:rPr>
          <w:rFonts w:ascii="Times New Roman" w:hAnsi="Times New Roman"/>
          <w:lang w:val="pt-PT"/>
        </w:rPr>
      </w:pPr>
    </w:p>
    <w:p w:rsidR="000844AB" w:rsidRPr="00A26CEC" w:rsidRDefault="000844AB" w:rsidP="000E72C0">
      <w:pPr>
        <w:keepNext/>
        <w:keepLines/>
        <w:widowControl w:val="0"/>
        <w:autoSpaceDE w:val="0"/>
        <w:autoSpaceDN w:val="0"/>
        <w:adjustRightInd w:val="0"/>
        <w:spacing w:after="0" w:line="240" w:lineRule="auto"/>
        <w:rPr>
          <w:rFonts w:ascii="Times New Roman" w:hAnsi="Times New Roman"/>
          <w:lang w:val="pt-PT"/>
        </w:rPr>
      </w:pPr>
      <w:r w:rsidRPr="00A26CEC">
        <w:rPr>
          <w:rFonts w:ascii="Times New Roman" w:hAnsi="Times New Roman"/>
          <w:i/>
          <w:iCs/>
          <w:lang w:val="pt-PT"/>
        </w:rPr>
        <w:t>Laboratórne výsledky</w:t>
      </w:r>
    </w:p>
    <w:p w:rsidR="000844AB" w:rsidRPr="00A26CEC" w:rsidRDefault="000844AB" w:rsidP="000E72C0">
      <w:pPr>
        <w:keepNext/>
        <w:keepLines/>
        <w:widowControl w:val="0"/>
        <w:autoSpaceDE w:val="0"/>
        <w:autoSpaceDN w:val="0"/>
        <w:adjustRightInd w:val="0"/>
        <w:spacing w:after="0" w:line="240" w:lineRule="auto"/>
        <w:rPr>
          <w:rFonts w:ascii="Times New Roman" w:hAnsi="Times New Roman"/>
          <w:lang w:val="pt-PT"/>
        </w:rPr>
      </w:pPr>
    </w:p>
    <w:p w:rsidR="000844AB" w:rsidRPr="00A26CEC" w:rsidRDefault="000844AB" w:rsidP="000E72C0">
      <w:pPr>
        <w:keepNext/>
        <w:keepLines/>
        <w:widowControl w:val="0"/>
        <w:overflowPunct w:val="0"/>
        <w:autoSpaceDE w:val="0"/>
        <w:autoSpaceDN w:val="0"/>
        <w:adjustRightInd w:val="0"/>
        <w:spacing w:after="0" w:line="240" w:lineRule="auto"/>
        <w:ind w:right="-8"/>
        <w:rPr>
          <w:rFonts w:ascii="Times New Roman" w:hAnsi="Times New Roman"/>
          <w:lang w:val="pt-PT"/>
        </w:rPr>
      </w:pPr>
      <w:r w:rsidRPr="00A26CEC">
        <w:rPr>
          <w:rFonts w:ascii="Times New Roman" w:hAnsi="Times New Roman"/>
          <w:lang w:val="pt-PT"/>
        </w:rPr>
        <w:t xml:space="preserve">Trombocytopénia a neutropénia 3. alebo 4. stupňa sa vyskytli u 19 %, resp. 17 % pacientov liečených na malígny glióm. Toto viedlo k hospitalizácii v 8 % a/alebo k prerušeniu liečby TMZ v 4 %. Myelosupresia bola predvídateľná (zvyčajne v priebehu niekoľko prvých cyklov, s najnižšími hodnotami medzi </w:t>
      </w:r>
      <w:smartTag w:uri="urn:schemas-microsoft-com:office:smarttags" w:element="metricconverter">
        <w:smartTagPr>
          <w:attr w:name="ProductID" w:val="14C"/>
        </w:smartTagPr>
        <w:r w:rsidRPr="00A26CEC">
          <w:rPr>
            <w:rFonts w:ascii="Times New Roman" w:hAnsi="Times New Roman"/>
            <w:lang w:val="pt-PT"/>
          </w:rPr>
          <w:t>21. a</w:t>
        </w:r>
      </w:smartTag>
      <w:r w:rsidRPr="00A26CEC">
        <w:rPr>
          <w:rFonts w:ascii="Times New Roman" w:hAnsi="Times New Roman"/>
          <w:lang w:val="pt-PT"/>
        </w:rPr>
        <w:t xml:space="preserve"> 28. dňom) a zotavenie nastalo rýchle, zvyčajne behom 1 – 2 týždňov. Výskyt kumulatívnej myelosupresie sa nepozoroval. Prítomnosť trombocytopénie môže zvýšiť riziko krvácania a prítomnosť neutropénie alebo leukopénie môže zvýšiť riziko infekcie.</w:t>
      </w:r>
    </w:p>
    <w:p w:rsidR="000844AB" w:rsidRPr="00A26CEC" w:rsidRDefault="000844AB" w:rsidP="000844AB">
      <w:pPr>
        <w:widowControl w:val="0"/>
        <w:autoSpaceDE w:val="0"/>
        <w:autoSpaceDN w:val="0"/>
        <w:adjustRightInd w:val="0"/>
        <w:spacing w:after="0" w:line="240" w:lineRule="auto"/>
        <w:rPr>
          <w:rFonts w:ascii="Times New Roman" w:hAnsi="Times New Roman"/>
          <w:lang w:val="pt-PT"/>
        </w:rPr>
      </w:pPr>
    </w:p>
    <w:p w:rsidR="000844AB" w:rsidRPr="00A26CEC" w:rsidRDefault="000844AB" w:rsidP="000844AB">
      <w:pPr>
        <w:widowControl w:val="0"/>
        <w:autoSpaceDE w:val="0"/>
        <w:autoSpaceDN w:val="0"/>
        <w:adjustRightInd w:val="0"/>
        <w:spacing w:after="0" w:line="240" w:lineRule="auto"/>
        <w:rPr>
          <w:rFonts w:ascii="Times New Roman" w:hAnsi="Times New Roman"/>
          <w:i/>
          <w:iCs/>
          <w:lang w:val="pt-PT"/>
        </w:rPr>
      </w:pPr>
      <w:r w:rsidRPr="00A26CEC">
        <w:rPr>
          <w:rFonts w:ascii="Times New Roman" w:hAnsi="Times New Roman"/>
          <w:i/>
          <w:iCs/>
          <w:lang w:val="pt-PT"/>
        </w:rPr>
        <w:t>Pohlavie</w:t>
      </w:r>
      <w:bookmarkStart w:id="8" w:name="page11"/>
      <w:bookmarkEnd w:id="8"/>
    </w:p>
    <w:p w:rsidR="000844AB" w:rsidRPr="00A26CEC" w:rsidRDefault="000844AB" w:rsidP="000844AB">
      <w:pPr>
        <w:widowControl w:val="0"/>
        <w:autoSpaceDE w:val="0"/>
        <w:autoSpaceDN w:val="0"/>
        <w:adjustRightInd w:val="0"/>
        <w:spacing w:after="0" w:line="240" w:lineRule="auto"/>
        <w:rPr>
          <w:rFonts w:ascii="Times New Roman" w:hAnsi="Times New Roman"/>
          <w:i/>
          <w:iCs/>
          <w:lang w:val="pt-PT"/>
        </w:rPr>
      </w:pPr>
    </w:p>
    <w:p w:rsidR="000844AB" w:rsidRPr="00A26CEC" w:rsidRDefault="000844AB" w:rsidP="000844AB">
      <w:pPr>
        <w:widowControl w:val="0"/>
        <w:autoSpaceDE w:val="0"/>
        <w:autoSpaceDN w:val="0"/>
        <w:adjustRightInd w:val="0"/>
        <w:spacing w:after="0" w:line="240" w:lineRule="auto"/>
        <w:rPr>
          <w:rFonts w:ascii="Times New Roman" w:hAnsi="Times New Roman"/>
          <w:lang w:val="pt-PT"/>
        </w:rPr>
      </w:pPr>
      <w:r w:rsidRPr="00A26CEC">
        <w:rPr>
          <w:rFonts w:ascii="Times New Roman" w:hAnsi="Times New Roman"/>
          <w:iCs/>
          <w:lang w:val="pt-PT"/>
        </w:rPr>
        <w:t>P</w:t>
      </w:r>
      <w:r w:rsidRPr="00A26CEC">
        <w:rPr>
          <w:rFonts w:ascii="Times New Roman" w:hAnsi="Times New Roman"/>
          <w:lang w:val="pt-PT"/>
        </w:rPr>
        <w:t>odľa farmakokinetickej analýzy populácie klinického skúšania bola hodnota najnižšieho počtu (NADIR) neutrofilov dostupná u 101 žien a 169 mužov a hodnota najnižšieho počtu krvných doštičiek u 110 žien a 174 mužov. V prvom cykle liečby bol u žien v porovnaní s mužmi vyšší výskyt neutropénie 4. stupňa (ANC &lt; 0,5 x 10</w:t>
      </w:r>
      <w:r w:rsidRPr="00A26CEC">
        <w:rPr>
          <w:rFonts w:ascii="Times New Roman" w:hAnsi="Times New Roman"/>
          <w:vertAlign w:val="superscript"/>
          <w:lang w:val="pt-PT"/>
        </w:rPr>
        <w:t>9</w:t>
      </w:r>
      <w:r w:rsidRPr="00A26CEC">
        <w:rPr>
          <w:rFonts w:ascii="Times New Roman" w:hAnsi="Times New Roman"/>
          <w:lang w:val="pt-PT"/>
        </w:rPr>
        <w:t>/l), 12 % vs. 5 %, a trombocytopénie 4. stupňa (&lt; 20 x 10</w:t>
      </w:r>
      <w:r w:rsidRPr="00A26CEC">
        <w:rPr>
          <w:rFonts w:ascii="Times New Roman" w:hAnsi="Times New Roman"/>
          <w:vertAlign w:val="superscript"/>
          <w:lang w:val="pt-PT"/>
        </w:rPr>
        <w:t>9</w:t>
      </w:r>
      <w:r w:rsidRPr="00A26CEC">
        <w:rPr>
          <w:rFonts w:ascii="Times New Roman" w:hAnsi="Times New Roman"/>
          <w:lang w:val="pt-PT"/>
        </w:rPr>
        <w:t>/l), 9 % vs. 3 %. V súbore informácií od 400 jedincov s rekurentným gliómom sa v prvom cykle liečby objavila neutropénia 4. stupňa u 8 % žien v porovnaní so 4 % mužov. V štúdii s 288 jedincami s novodiagnostikovaným multiformným gliob</w:t>
      </w:r>
      <w:r w:rsidR="000E72C0" w:rsidRPr="00A26CEC">
        <w:rPr>
          <w:rFonts w:ascii="Times New Roman" w:hAnsi="Times New Roman"/>
          <w:lang w:val="pt-PT"/>
        </w:rPr>
        <w:t>l</w:t>
      </w:r>
      <w:r w:rsidRPr="00A26CEC">
        <w:rPr>
          <w:rFonts w:ascii="Times New Roman" w:hAnsi="Times New Roman"/>
          <w:lang w:val="pt-PT"/>
        </w:rPr>
        <w:t>astómom sa v prvom cykle liečby objavila neutropénia 4. stupňa u 3 % žien v porovnaní s 0 % mužov a trombocytopénia 4. stupňa u 1 % žien v porovnaní s 0 % mužov.</w:t>
      </w:r>
    </w:p>
    <w:p w:rsidR="000844AB" w:rsidRPr="00A26CEC" w:rsidRDefault="000844AB" w:rsidP="000844AB">
      <w:pPr>
        <w:widowControl w:val="0"/>
        <w:autoSpaceDE w:val="0"/>
        <w:autoSpaceDN w:val="0"/>
        <w:adjustRightInd w:val="0"/>
        <w:spacing w:after="0" w:line="240" w:lineRule="auto"/>
        <w:rPr>
          <w:rFonts w:ascii="Times New Roman" w:hAnsi="Times New Roman"/>
          <w:lang w:val="pt-PT"/>
        </w:rPr>
      </w:pPr>
    </w:p>
    <w:p w:rsidR="00481FB1" w:rsidRPr="00A26CEC" w:rsidRDefault="00230799" w:rsidP="00230799">
      <w:pPr>
        <w:keepNext/>
        <w:tabs>
          <w:tab w:val="left" w:pos="567"/>
        </w:tabs>
        <w:spacing w:after="0" w:line="240" w:lineRule="auto"/>
        <w:rPr>
          <w:rFonts w:ascii="Times New Roman" w:hAnsi="Times New Roman"/>
          <w:snapToGrid/>
          <w:u w:val="single"/>
          <w:lang w:val="sk-SK" w:eastAsia="en-US"/>
        </w:rPr>
      </w:pPr>
      <w:r w:rsidRPr="00A26CEC">
        <w:rPr>
          <w:rFonts w:ascii="Times New Roman" w:hAnsi="Times New Roman"/>
          <w:snapToGrid/>
          <w:u w:val="single"/>
          <w:lang w:val="sk-SK" w:eastAsia="en-US"/>
        </w:rPr>
        <w:lastRenderedPageBreak/>
        <w:t>Pediatrická populácia</w:t>
      </w:r>
    </w:p>
    <w:p w:rsidR="00481FB1" w:rsidRPr="00481FB1" w:rsidRDefault="00481FB1" w:rsidP="00481FB1">
      <w:pPr>
        <w:keepNext/>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Perorálny TMZ sa skúmal u </w:t>
      </w:r>
      <w:r w:rsidR="000C444B" w:rsidRPr="000C444B">
        <w:rPr>
          <w:rFonts w:ascii="Times New Roman" w:hAnsi="Times New Roman"/>
          <w:snapToGrid/>
          <w:lang w:val="sk-SK" w:eastAsia="en-US"/>
        </w:rPr>
        <w:t>pediatrických</w:t>
      </w:r>
      <w:r w:rsidRPr="00481FB1">
        <w:rPr>
          <w:rFonts w:ascii="Times New Roman" w:hAnsi="Times New Roman"/>
          <w:snapToGrid/>
          <w:lang w:val="sk-SK" w:eastAsia="en-US"/>
        </w:rPr>
        <w:t xml:space="preserve"> pacientov (vo veku 3-18 rokov) s rekurentným gliómom mozgového kmeňa alebo s rekurentným astrocytómom vysokého stupňa v dávkovacom režime podávanom denne počas 5 dní každých 28 dní. Hoci sú údaje obmedzené, očakáva sa, že znášanlivosť u detí bude rovnaká ako u dospelých. Bezpečnosť TMZ u detí mladších ako 3 roky sa nestanovila.</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230799" w:rsidRPr="00230799" w:rsidRDefault="00230799" w:rsidP="00E256A6">
      <w:pPr>
        <w:keepNext/>
        <w:keepLines/>
        <w:tabs>
          <w:tab w:val="left" w:pos="567"/>
        </w:tabs>
        <w:spacing w:after="0" w:line="240" w:lineRule="auto"/>
        <w:rPr>
          <w:rFonts w:ascii="Times New Roman" w:hAnsi="Times New Roman"/>
          <w:snapToGrid/>
          <w:u w:val="single"/>
          <w:lang w:val="sk-SK" w:eastAsia="en-US"/>
        </w:rPr>
      </w:pPr>
      <w:r w:rsidRPr="00230799">
        <w:rPr>
          <w:rFonts w:ascii="Times New Roman" w:hAnsi="Times New Roman"/>
          <w:snapToGrid/>
          <w:u w:val="single"/>
          <w:lang w:val="sk-SK" w:eastAsia="en-US"/>
        </w:rPr>
        <w:t>Hlásenie podozrení na nežiaduce reakcie</w:t>
      </w:r>
    </w:p>
    <w:p w:rsidR="00230799" w:rsidRDefault="00230799" w:rsidP="00E256A6">
      <w:pPr>
        <w:keepNext/>
        <w:keepLines/>
        <w:tabs>
          <w:tab w:val="left" w:pos="567"/>
        </w:tabs>
        <w:spacing w:after="0" w:line="240" w:lineRule="auto"/>
        <w:rPr>
          <w:rFonts w:ascii="Times New Roman" w:hAnsi="Times New Roman"/>
          <w:snapToGrid/>
          <w:lang w:val="sk-SK" w:eastAsia="en-US"/>
        </w:rPr>
      </w:pPr>
      <w:r w:rsidRPr="00230799">
        <w:rPr>
          <w:rFonts w:ascii="Times New Roman" w:hAnsi="Times New Roman"/>
          <w:snapToGrid/>
          <w:lang w:val="sk-SK" w:eastAsia="en-US"/>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FB3DAF">
        <w:rPr>
          <w:rFonts w:ascii="Times New Roman" w:hAnsi="Times New Roman"/>
          <w:snapToGrid/>
          <w:lang w:val="sk-SK" w:eastAsia="en-US"/>
        </w:rPr>
        <w:t>na</w:t>
      </w:r>
      <w:r w:rsidRPr="00230799">
        <w:rPr>
          <w:rFonts w:ascii="Times New Roman" w:hAnsi="Times New Roman"/>
          <w:snapToGrid/>
          <w:lang w:val="sk-SK" w:eastAsia="en-US"/>
        </w:rPr>
        <w:t xml:space="preserve"> </w:t>
      </w:r>
      <w:r w:rsidRPr="00230799">
        <w:rPr>
          <w:rFonts w:ascii="Times New Roman" w:hAnsi="Times New Roman"/>
          <w:snapToGrid/>
          <w:highlight w:val="lightGray"/>
          <w:lang w:val="sk-SK" w:eastAsia="en-US"/>
        </w:rPr>
        <w:t xml:space="preserve">národné </w:t>
      </w:r>
      <w:r w:rsidR="00FB3DAF">
        <w:rPr>
          <w:rFonts w:ascii="Times New Roman" w:hAnsi="Times New Roman"/>
          <w:snapToGrid/>
          <w:highlight w:val="lightGray"/>
          <w:lang w:val="sk-SK" w:eastAsia="en-US"/>
        </w:rPr>
        <w:t>cen</w:t>
      </w:r>
      <w:r w:rsidRPr="00230799">
        <w:rPr>
          <w:rFonts w:ascii="Times New Roman" w:hAnsi="Times New Roman"/>
          <w:snapToGrid/>
          <w:highlight w:val="lightGray"/>
          <w:lang w:val="sk-SK" w:eastAsia="en-US"/>
        </w:rPr>
        <w:t>t</w:t>
      </w:r>
      <w:r w:rsidR="00FB3DAF">
        <w:rPr>
          <w:rFonts w:ascii="Times New Roman" w:hAnsi="Times New Roman"/>
          <w:snapToGrid/>
          <w:highlight w:val="lightGray"/>
          <w:lang w:val="sk-SK" w:eastAsia="en-US"/>
        </w:rPr>
        <w:t>ru</w:t>
      </w:r>
      <w:r w:rsidRPr="00230799">
        <w:rPr>
          <w:rFonts w:ascii="Times New Roman" w:hAnsi="Times New Roman"/>
          <w:snapToGrid/>
          <w:highlight w:val="lightGray"/>
          <w:lang w:val="sk-SK" w:eastAsia="en-US"/>
        </w:rPr>
        <w:t>m hlásenia uvedené v </w:t>
      </w:r>
      <w:hyperlink r:id="rId7" w:history="1">
        <w:r w:rsidRPr="00036047">
          <w:rPr>
            <w:rStyle w:val="Hyperlink"/>
            <w:rFonts w:ascii="Times New Roman" w:hAnsi="Times New Roman"/>
            <w:snapToGrid/>
            <w:highlight w:val="lightGray"/>
            <w:u w:val="none"/>
            <w:lang w:val="sk-SK" w:eastAsia="en-US"/>
          </w:rPr>
          <w:t>Prílohe V</w:t>
        </w:r>
      </w:hyperlink>
      <w:r>
        <w:rPr>
          <w:rFonts w:ascii="Times New Roman" w:hAnsi="Times New Roman"/>
          <w:snapToGrid/>
          <w:lang w:val="sk-SK" w:eastAsia="en-US"/>
        </w:rPr>
        <w:t>.</w:t>
      </w:r>
    </w:p>
    <w:p w:rsidR="00230799" w:rsidRPr="00481FB1" w:rsidRDefault="00230799" w:rsidP="00230799">
      <w:pPr>
        <w:tabs>
          <w:tab w:val="left" w:pos="567"/>
        </w:tabs>
        <w:spacing w:after="0" w:line="240" w:lineRule="auto"/>
        <w:rPr>
          <w:rFonts w:ascii="Times New Roman" w:hAnsi="Times New Roman"/>
          <w:snapToGrid/>
          <w:lang w:val="sk-SK" w:eastAsia="en-US"/>
        </w:rPr>
      </w:pPr>
    </w:p>
    <w:p w:rsidR="000844AB" w:rsidRPr="004D6FDC" w:rsidRDefault="000844AB" w:rsidP="00FF482D">
      <w:pPr>
        <w:widowControl w:val="0"/>
        <w:autoSpaceDE w:val="0"/>
        <w:autoSpaceDN w:val="0"/>
        <w:adjustRightInd w:val="0"/>
        <w:spacing w:after="0" w:line="240" w:lineRule="auto"/>
        <w:rPr>
          <w:rFonts w:ascii="Times New Roman" w:hAnsi="Times New Roman"/>
          <w:lang w:val="sk-SK"/>
        </w:rPr>
      </w:pPr>
      <w:r w:rsidRPr="004D6FDC">
        <w:rPr>
          <w:rFonts w:ascii="Times New Roman" w:hAnsi="Times New Roman"/>
          <w:b/>
          <w:bCs/>
          <w:lang w:val="sk-SK"/>
        </w:rPr>
        <w:t>4.9</w:t>
      </w:r>
      <w:r w:rsidRPr="004D6FDC">
        <w:rPr>
          <w:rFonts w:ascii="Times New Roman" w:hAnsi="Times New Roman"/>
          <w:b/>
          <w:bCs/>
          <w:lang w:val="sk-SK"/>
        </w:rPr>
        <w:tab/>
        <w:t>Predávkovanie</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ind w:right="-8" w:firstLine="1"/>
        <w:rPr>
          <w:rFonts w:ascii="Times New Roman" w:hAnsi="Times New Roman"/>
          <w:lang w:val="sk-SK"/>
        </w:rPr>
      </w:pPr>
      <w:r w:rsidRPr="004D6FDC">
        <w:rPr>
          <w:rFonts w:ascii="Times New Roman" w:hAnsi="Times New Roman"/>
          <w:lang w:val="sk-SK"/>
        </w:rPr>
        <w:t>U pacientov sa klinicky hodnotili dávky 500, 750, 1 000 a 1 250</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 xml:space="preserve"> (celková dávka na cyklus počas 5 dní). Toxicita limitujúca dávku bola hematologická a táto </w:t>
      </w:r>
      <w:r w:rsidR="00367067">
        <w:rPr>
          <w:rFonts w:ascii="Times New Roman" w:hAnsi="Times New Roman"/>
          <w:lang w:val="sk-SK"/>
        </w:rPr>
        <w:t>s</w:t>
      </w:r>
      <w:r w:rsidRPr="004D6FDC">
        <w:rPr>
          <w:rFonts w:ascii="Times New Roman" w:hAnsi="Times New Roman"/>
          <w:lang w:val="sk-SK"/>
        </w:rPr>
        <w:t>a hlás</w:t>
      </w:r>
      <w:r w:rsidR="00367067">
        <w:rPr>
          <w:rFonts w:ascii="Times New Roman" w:hAnsi="Times New Roman"/>
          <w:lang w:val="sk-SK"/>
        </w:rPr>
        <w:t>ila</w:t>
      </w:r>
      <w:r w:rsidRPr="004D6FDC">
        <w:rPr>
          <w:rFonts w:ascii="Times New Roman" w:hAnsi="Times New Roman"/>
          <w:lang w:val="sk-SK"/>
        </w:rPr>
        <w:t xml:space="preserve"> pri všetkých dávkach, ale predpokladá sa, že bude závažnejšia pri vyšších dávkach. Jeden pacient sa predávkoval užitím dávky 10 000</w:t>
      </w:r>
      <w:r w:rsidR="00E2163D" w:rsidRPr="004D6FDC">
        <w:rPr>
          <w:rFonts w:ascii="Times New Roman" w:hAnsi="Times New Roman"/>
          <w:lang w:val="sk-SK"/>
        </w:rPr>
        <w:t> mg</w:t>
      </w:r>
      <w:r w:rsidRPr="004D6FDC">
        <w:rPr>
          <w:rFonts w:ascii="Times New Roman" w:hAnsi="Times New Roman"/>
          <w:lang w:val="sk-SK"/>
        </w:rPr>
        <w:t xml:space="preserve"> (celková dávka v jednom cykle počas 5 dní). Nežiaduce reakcie hlásené pri tomto predávkovaní boli pancytopénia, pyrexia, multiorgánové zlyhanie a smrť. Existujú záznamy o pacientoch, ktorí užívali odporúčanú dávku po dobu viac ako 5 dní liečby (až do 64 dní), pričom hlásené nežiaduce udalosti zahŕňali útlm kostnej drene s infekciou alebo bez nej, ktoré boli v niektorých prípadoch závažné a pretrvávali dlhšiu dobu a skončili sa smrťou. V prípade predávkovania je potrebné hematologické vyšetrenie. V prípade potreby sa majú vykonať podporné opatrenia.</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34787F">
      <w:pPr>
        <w:widowControl w:val="0"/>
        <w:tabs>
          <w:tab w:val="left" w:pos="540"/>
        </w:tabs>
        <w:autoSpaceDE w:val="0"/>
        <w:autoSpaceDN w:val="0"/>
        <w:adjustRightInd w:val="0"/>
        <w:spacing w:after="0" w:line="240" w:lineRule="auto"/>
        <w:rPr>
          <w:rFonts w:ascii="Times New Roman" w:hAnsi="Times New Roman"/>
          <w:lang w:val="sk-SK"/>
        </w:rPr>
      </w:pPr>
      <w:r w:rsidRPr="004D6FDC">
        <w:rPr>
          <w:rFonts w:ascii="Times New Roman" w:hAnsi="Times New Roman"/>
          <w:b/>
          <w:bCs/>
          <w:lang w:val="sk-SK"/>
        </w:rPr>
        <w:t>5.</w:t>
      </w:r>
      <w:r w:rsidRPr="004D6FDC">
        <w:rPr>
          <w:rFonts w:ascii="Times New Roman" w:hAnsi="Times New Roman"/>
          <w:b/>
          <w:bCs/>
          <w:lang w:val="sk-SK"/>
        </w:rPr>
        <w:tab/>
        <w:t>FARMAKOLOGICKÉ VLASTNOSTI</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34787F">
      <w:pPr>
        <w:widowControl w:val="0"/>
        <w:tabs>
          <w:tab w:val="left" w:pos="540"/>
        </w:tabs>
        <w:autoSpaceDE w:val="0"/>
        <w:autoSpaceDN w:val="0"/>
        <w:adjustRightInd w:val="0"/>
        <w:spacing w:after="0" w:line="240" w:lineRule="auto"/>
        <w:rPr>
          <w:rFonts w:ascii="Times New Roman" w:hAnsi="Times New Roman"/>
          <w:lang w:val="sk-SK"/>
        </w:rPr>
      </w:pPr>
      <w:r w:rsidRPr="004D6FDC">
        <w:rPr>
          <w:rFonts w:ascii="Times New Roman" w:hAnsi="Times New Roman"/>
          <w:b/>
          <w:bCs/>
          <w:lang w:val="sk-SK"/>
        </w:rPr>
        <w:t>5.1</w:t>
      </w:r>
      <w:r w:rsidRPr="004D6FDC">
        <w:rPr>
          <w:rFonts w:ascii="Times New Roman" w:hAnsi="Times New Roman"/>
          <w:b/>
          <w:bCs/>
          <w:lang w:val="sk-SK"/>
        </w:rPr>
        <w:tab/>
        <w:t>Farmakodynamické vlastnosti</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Farmakoterapeutická skupina: Cytostatiká - Iné alkylačné látky, ATC kód: L01A X03</w:t>
      </w:r>
    </w:p>
    <w:p w:rsidR="00481FB1" w:rsidRPr="00481FB1" w:rsidRDefault="00481FB1" w:rsidP="00481FB1">
      <w:pPr>
        <w:tabs>
          <w:tab w:val="left" w:pos="567"/>
        </w:tabs>
        <w:spacing w:after="0" w:line="240" w:lineRule="auto"/>
        <w:rPr>
          <w:rFonts w:ascii="Times New Roman" w:hAnsi="Times New Roman"/>
          <w:snapToGrid/>
          <w:lang w:val="sk-SK" w:eastAsia="en-US"/>
        </w:rPr>
      </w:pPr>
    </w:p>
    <w:p w:rsidR="00481FB1" w:rsidRPr="00481FB1" w:rsidRDefault="00822463" w:rsidP="00822463">
      <w:pPr>
        <w:keepNext/>
        <w:tabs>
          <w:tab w:val="left" w:pos="567"/>
        </w:tabs>
        <w:spacing w:after="0" w:line="240" w:lineRule="auto"/>
        <w:rPr>
          <w:rFonts w:ascii="Times New Roman" w:hAnsi="Times New Roman"/>
          <w:snapToGrid/>
          <w:u w:val="single"/>
          <w:lang w:val="sk-SK" w:eastAsia="en-US"/>
        </w:rPr>
      </w:pPr>
      <w:r w:rsidRPr="00822463">
        <w:rPr>
          <w:rFonts w:ascii="Times New Roman" w:hAnsi="Times New Roman"/>
          <w:snapToGrid/>
          <w:u w:val="single"/>
          <w:lang w:val="sk-SK" w:eastAsia="en-US"/>
        </w:rPr>
        <w:t xml:space="preserve">Mechanizmus </w:t>
      </w:r>
      <w:r w:rsidR="00481FB1" w:rsidRPr="00481FB1">
        <w:rPr>
          <w:rFonts w:ascii="Times New Roman" w:hAnsi="Times New Roman"/>
          <w:snapToGrid/>
          <w:u w:val="single"/>
          <w:lang w:val="sk-SK" w:eastAsia="en-US"/>
        </w:rPr>
        <w:t>účinku</w:t>
      </w:r>
    </w:p>
    <w:p w:rsidR="00481FB1" w:rsidRPr="00481FB1" w:rsidRDefault="00481FB1" w:rsidP="00481FB1">
      <w:pPr>
        <w:keepNext/>
        <w:tabs>
          <w:tab w:val="left" w:pos="567"/>
        </w:tabs>
        <w:spacing w:after="0" w:line="240" w:lineRule="auto"/>
        <w:rPr>
          <w:rFonts w:ascii="Times New Roman" w:hAnsi="Times New Roman"/>
          <w:snapToGrid/>
          <w:lang w:val="sk-SK" w:eastAsia="en-US"/>
        </w:rPr>
      </w:pPr>
    </w:p>
    <w:p w:rsidR="00481FB1" w:rsidRPr="00481FB1" w:rsidRDefault="00481FB1" w:rsidP="00481FB1">
      <w:pPr>
        <w:tabs>
          <w:tab w:val="left" w:pos="567"/>
        </w:tabs>
        <w:spacing w:after="0" w:line="240" w:lineRule="auto"/>
        <w:rPr>
          <w:rFonts w:ascii="Times New Roman" w:hAnsi="Times New Roman"/>
          <w:snapToGrid/>
          <w:lang w:val="sk-SK" w:eastAsia="en-US"/>
        </w:rPr>
      </w:pPr>
      <w:r w:rsidRPr="00481FB1">
        <w:rPr>
          <w:rFonts w:ascii="Times New Roman" w:hAnsi="Times New Roman"/>
          <w:snapToGrid/>
          <w:lang w:val="sk-SK" w:eastAsia="en-US"/>
        </w:rPr>
        <w:t>Temozolomid je triazén, ktorý pri fyziologickom pH podlieha rýchlej chemickej konverzii na aktívny monometyl-triazenoimidazol-karboxamid MTIC. Predpokladá sa, že cytotoxicitu MTIC primárne spôsobuje alkylácia na pozícii O</w:t>
      </w:r>
      <w:r w:rsidRPr="00481FB1">
        <w:rPr>
          <w:rFonts w:ascii="Times New Roman" w:hAnsi="Times New Roman"/>
          <w:snapToGrid/>
          <w:vertAlign w:val="superscript"/>
          <w:lang w:val="sk-SK" w:eastAsia="en-US"/>
        </w:rPr>
        <w:t>6</w:t>
      </w:r>
      <w:r w:rsidRPr="00481FB1">
        <w:rPr>
          <w:rFonts w:ascii="Times New Roman" w:hAnsi="Times New Roman"/>
          <w:snapToGrid/>
          <w:lang w:val="sk-SK" w:eastAsia="en-US"/>
        </w:rPr>
        <w:t xml:space="preserve"> guanínu, spolu s ďalšou alkyláciou na pozícii N</w:t>
      </w:r>
      <w:r w:rsidRPr="00481FB1">
        <w:rPr>
          <w:rFonts w:ascii="Times New Roman" w:hAnsi="Times New Roman"/>
          <w:snapToGrid/>
          <w:vertAlign w:val="superscript"/>
          <w:lang w:val="sk-SK" w:eastAsia="en-US"/>
        </w:rPr>
        <w:t>7</w:t>
      </w:r>
      <w:r w:rsidRPr="00481FB1">
        <w:rPr>
          <w:rFonts w:ascii="Times New Roman" w:hAnsi="Times New Roman"/>
          <w:snapToGrid/>
          <w:lang w:val="sk-SK" w:eastAsia="en-US"/>
        </w:rPr>
        <w:t>. Cytotoxické lézie, ktoré sa rozvinú následne, pravdepodobne zapríčiňuje aberantná oprava metylovaného aduktu.</w:t>
      </w:r>
    </w:p>
    <w:p w:rsidR="00481FB1" w:rsidRPr="00481FB1" w:rsidRDefault="00481FB1" w:rsidP="00481FB1">
      <w:pPr>
        <w:tabs>
          <w:tab w:val="left" w:pos="567"/>
        </w:tabs>
        <w:spacing w:after="0" w:line="240" w:lineRule="auto"/>
        <w:rPr>
          <w:rFonts w:ascii="Times New Roman" w:hAnsi="Times New Roman"/>
          <w:b/>
          <w:snapToGrid/>
          <w:lang w:val="sk-SK" w:eastAsia="en-US"/>
        </w:rPr>
      </w:pPr>
    </w:p>
    <w:p w:rsidR="00481FB1" w:rsidRPr="00481FB1" w:rsidRDefault="00481FB1" w:rsidP="00481FB1">
      <w:pPr>
        <w:keepNext/>
        <w:tabs>
          <w:tab w:val="left" w:pos="567"/>
        </w:tabs>
        <w:spacing w:after="0" w:line="240" w:lineRule="auto"/>
        <w:rPr>
          <w:rFonts w:ascii="Times New Roman" w:hAnsi="Times New Roman"/>
          <w:snapToGrid/>
          <w:u w:val="single"/>
          <w:lang w:val="sk-SK" w:eastAsia="en-US"/>
        </w:rPr>
      </w:pPr>
      <w:r w:rsidRPr="00481FB1">
        <w:rPr>
          <w:rFonts w:ascii="Times New Roman" w:hAnsi="Times New Roman"/>
          <w:snapToGrid/>
          <w:u w:val="single"/>
          <w:lang w:val="sk-SK" w:eastAsia="en-US"/>
        </w:rPr>
        <w:t>Klinická účinnosť a bezpečnosť</w:t>
      </w:r>
    </w:p>
    <w:p w:rsidR="00481FB1" w:rsidRPr="00481FB1" w:rsidRDefault="00481FB1" w:rsidP="00481FB1">
      <w:pPr>
        <w:tabs>
          <w:tab w:val="left" w:pos="567"/>
        </w:tabs>
        <w:spacing w:after="0" w:line="240" w:lineRule="auto"/>
        <w:rPr>
          <w:rFonts w:ascii="Times New Roman" w:hAnsi="Times New Roman"/>
          <w:b/>
          <w:snapToGrid/>
          <w:lang w:val="sk-SK" w:eastAsia="en-US"/>
        </w:rPr>
      </w:pPr>
    </w:p>
    <w:p w:rsidR="00481FB1" w:rsidRPr="00481FB1" w:rsidRDefault="00481FB1" w:rsidP="00481FB1">
      <w:pPr>
        <w:keepNext/>
        <w:tabs>
          <w:tab w:val="left" w:pos="567"/>
        </w:tabs>
        <w:spacing w:after="0" w:line="240" w:lineRule="auto"/>
        <w:rPr>
          <w:rFonts w:ascii="Times New Roman" w:hAnsi="Times New Roman"/>
          <w:bCs/>
          <w:i/>
          <w:snapToGrid/>
          <w:u w:val="single"/>
          <w:lang w:val="sk-SK" w:eastAsia="en-US"/>
        </w:rPr>
      </w:pPr>
      <w:r w:rsidRPr="00481FB1">
        <w:rPr>
          <w:rFonts w:ascii="Times New Roman" w:hAnsi="Times New Roman"/>
          <w:bCs/>
          <w:i/>
          <w:snapToGrid/>
          <w:u w:val="single"/>
          <w:lang w:val="sk-SK" w:eastAsia="en-US"/>
        </w:rPr>
        <w:t>Novodiagnostikovaný multiformný glioblastóm</w:t>
      </w:r>
    </w:p>
    <w:p w:rsidR="000844AB" w:rsidRPr="00481FB1"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E72C0">
      <w:pPr>
        <w:widowControl w:val="0"/>
        <w:overflowPunct w:val="0"/>
        <w:autoSpaceDE w:val="0"/>
        <w:autoSpaceDN w:val="0"/>
        <w:adjustRightInd w:val="0"/>
        <w:spacing w:after="0" w:line="240" w:lineRule="auto"/>
        <w:rPr>
          <w:rFonts w:ascii="Times New Roman" w:hAnsi="Times New Roman"/>
          <w:lang w:val="sk-SK"/>
        </w:rPr>
      </w:pPr>
      <w:r w:rsidRPr="004D6FDC">
        <w:rPr>
          <w:rFonts w:ascii="Times New Roman" w:hAnsi="Times New Roman"/>
          <w:lang w:val="sk-SK"/>
        </w:rPr>
        <w:t>Celkovo 573 pacientov bolo randomizovaných tak, aby dostávali buď TMZ + RT (n = 287), alebo RT samotnú (n = 286). Pacienti v ramene TMZ + RT súbežne dostávali TMZ (75</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 raz denne, začínajúc v prvý deň RT až do posledného dňa RT, po dobu 42 dní (s maximom 49 dní). Potom nasledovala monoterapia TMZ (150 – 200</w:t>
      </w:r>
      <w:r w:rsidR="00E2163D" w:rsidRPr="004D6FDC">
        <w:rPr>
          <w:rFonts w:ascii="Times New Roman" w:hAnsi="Times New Roman"/>
          <w:lang w:val="sk-SK"/>
        </w:rPr>
        <w:t> mg</w:t>
      </w:r>
      <w:r w:rsidRPr="004D6FDC">
        <w:rPr>
          <w:rFonts w:ascii="Times New Roman" w:hAnsi="Times New Roman"/>
          <w:lang w:val="sk-SK"/>
        </w:rPr>
        <w:t>/m</w:t>
      </w:r>
      <w:r w:rsidRPr="004D6FDC">
        <w:rPr>
          <w:rFonts w:ascii="Times New Roman" w:hAnsi="Times New Roman"/>
          <w:vertAlign w:val="superscript"/>
          <w:lang w:val="sk-SK"/>
        </w:rPr>
        <w:t>2</w:t>
      </w:r>
      <w:r w:rsidRPr="004D6FDC">
        <w:rPr>
          <w:rFonts w:ascii="Times New Roman" w:hAnsi="Times New Roman"/>
          <w:lang w:val="sk-SK"/>
        </w:rPr>
        <w:t xml:space="preserve">) 1. – 5. deň počas každého 28-dňového cyklu. Liečba trvala až 6. cyklov a začínalo sa s ňou 4 týždne po ukončení RT. Pacienti v kontrolnom ramene dostávali len RT. Počas RT a aj kombinovanej liečby TMZ sa vyžadovala profylaxia proti pneumónii spôsobenej </w:t>
      </w:r>
      <w:r w:rsidRPr="004D6FDC">
        <w:rPr>
          <w:rFonts w:ascii="Times New Roman" w:hAnsi="Times New Roman"/>
          <w:i/>
          <w:iCs/>
          <w:lang w:val="sk-SK"/>
        </w:rPr>
        <w:t xml:space="preserve">Pneumocystis </w:t>
      </w:r>
      <w:r w:rsidR="000E72C0" w:rsidRPr="000E72C0">
        <w:rPr>
          <w:rFonts w:ascii="Times New Roman" w:hAnsi="Times New Roman"/>
          <w:i/>
          <w:iCs/>
          <w:lang w:val="sk-SK"/>
        </w:rPr>
        <w:t>jirovecii</w:t>
      </w:r>
      <w:r w:rsidR="000E72C0" w:rsidRPr="000E72C0" w:rsidDel="000E72C0">
        <w:rPr>
          <w:rFonts w:ascii="Times New Roman" w:hAnsi="Times New Roman"/>
          <w:i/>
          <w:iCs/>
          <w:lang w:val="sk-SK"/>
        </w:rPr>
        <w:t xml:space="preserve"> </w:t>
      </w:r>
      <w:r w:rsidRPr="004D6FDC">
        <w:rPr>
          <w:rFonts w:ascii="Times New Roman" w:hAnsi="Times New Roman"/>
          <w:lang w:val="sk-SK"/>
        </w:rPr>
        <w:t>(PCP).</w:t>
      </w:r>
      <w:bookmarkStart w:id="9" w:name="page12"/>
      <w:bookmarkEnd w:id="9"/>
      <w:r w:rsidRPr="004D6FDC">
        <w:rPr>
          <w:rFonts w:ascii="Times New Roman" w:hAnsi="Times New Roman"/>
          <w:lang w:val="sk-SK"/>
        </w:rPr>
        <w:t xml:space="preserve"> TMZ sa podával ako záchranná terapia vo fáze sledovania po liečbe 161 pacientom z 282 (57 %) z ramena so samotnou RT a 62 pacientom z 277 (22 %) z ramena TMZ + RT.</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ind w:right="40"/>
        <w:rPr>
          <w:rFonts w:ascii="Times New Roman" w:hAnsi="Times New Roman"/>
          <w:lang w:val="sk-SK"/>
        </w:rPr>
      </w:pPr>
      <w:r w:rsidRPr="004D6FDC">
        <w:rPr>
          <w:rFonts w:ascii="Times New Roman" w:hAnsi="Times New Roman"/>
          <w:lang w:val="sk-SK"/>
        </w:rPr>
        <w:t xml:space="preserve">Pomer rizika (Hazard ratio - HR) celkového prežívania bol 1,59 (95 % CI pre HR = 1,33 – 1,91) s log- rank p &lt; 0,0001 v prospech ramena s TMZ. Odhadovaná pravdepodobnosť prežívania 2 alebo viac rokov (26 % vs. 10 %) bola vyššia v ramene RT + TMZ. Súbežné pridanie TMZ k RT, s následnou monoterapiou TMZ, pri liečbe pacientov s novodiagnostikovaným multiformným glioblastómom </w:t>
      </w:r>
      <w:r w:rsidRPr="004D6FDC">
        <w:rPr>
          <w:rFonts w:ascii="Times New Roman" w:hAnsi="Times New Roman"/>
          <w:lang w:val="sk-SK"/>
        </w:rPr>
        <w:lastRenderedPageBreak/>
        <w:t>preukázalo štatisticky významné zlepšenie celkového prežívania (Overall Survival – OS) v porovnaní so samotnou RT (Obrázok 1).</w:t>
      </w:r>
    </w:p>
    <w:p w:rsidR="0034787F" w:rsidRPr="004D6FDC" w:rsidRDefault="004B5D47"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r>
        <w:rPr>
          <w:rFonts w:ascii="Times New Roman" w:hAnsi="Times New Roman"/>
          <w:noProof/>
          <w:snapToGrid/>
          <w:lang w:val="en-IN" w:eastAsia="en-IN"/>
        </w:rPr>
        <w:drawing>
          <wp:anchor distT="0" distB="0" distL="114300" distR="114300" simplePos="0" relativeHeight="251654144" behindDoc="1" locked="0" layoutInCell="1" allowOverlap="1">
            <wp:simplePos x="0" y="0"/>
            <wp:positionH relativeFrom="column">
              <wp:posOffset>457200</wp:posOffset>
            </wp:positionH>
            <wp:positionV relativeFrom="paragraph">
              <wp:posOffset>135890</wp:posOffset>
            </wp:positionV>
            <wp:extent cx="4507230" cy="1489075"/>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07230" cy="1489075"/>
                    </a:xfrm>
                    <a:prstGeom prst="rect">
                      <a:avLst/>
                    </a:prstGeom>
                    <a:noFill/>
                  </pic:spPr>
                </pic:pic>
              </a:graphicData>
            </a:graphic>
            <wp14:sizeRelH relativeFrom="page">
              <wp14:pctWidth>0</wp14:pctWidth>
            </wp14:sizeRelH>
            <wp14:sizeRelV relativeFrom="page">
              <wp14:pctHeight>0</wp14:pctHeight>
            </wp14:sizeRelV>
          </wp:anchor>
        </w:drawing>
      </w: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0844AB" w:rsidRPr="004D6FDC" w:rsidRDefault="000844AB"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4B5D47"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r>
        <w:rPr>
          <w:rFonts w:ascii="Times New Roman" w:hAnsi="Times New Roman"/>
          <w:noProof/>
          <w:snapToGrid/>
          <w:lang w:val="en-IN" w:eastAsia="en-IN"/>
        </w:rPr>
        <w:drawing>
          <wp:anchor distT="0" distB="0" distL="114300" distR="114300" simplePos="0" relativeHeight="251653120" behindDoc="1" locked="0" layoutInCell="1" allowOverlap="1">
            <wp:simplePos x="0" y="0"/>
            <wp:positionH relativeFrom="column">
              <wp:posOffset>457200</wp:posOffset>
            </wp:positionH>
            <wp:positionV relativeFrom="paragraph">
              <wp:posOffset>15240</wp:posOffset>
            </wp:positionV>
            <wp:extent cx="4507230" cy="1489075"/>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07230" cy="1489075"/>
                    </a:xfrm>
                    <a:prstGeom prst="rect">
                      <a:avLst/>
                    </a:prstGeom>
                    <a:noFill/>
                  </pic:spPr>
                </pic:pic>
              </a:graphicData>
            </a:graphic>
            <wp14:sizeRelH relativeFrom="page">
              <wp14:pctWidth>0</wp14:pctWidth>
            </wp14:sizeRelH>
            <wp14:sizeRelV relativeFrom="page">
              <wp14:pctHeight>0</wp14:pctHeight>
            </wp14:sizeRelV>
          </wp:anchor>
        </w:drawing>
      </w: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0844AB" w:rsidRPr="004D6FDC" w:rsidRDefault="000844AB"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0844AB" w:rsidRPr="004D6FDC" w:rsidRDefault="000844AB"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0844AB" w:rsidRPr="004D6FDC" w:rsidRDefault="000844AB" w:rsidP="005151BC">
      <w:pPr>
        <w:keepNext/>
        <w:keepLines/>
        <w:widowControl w:val="0"/>
        <w:overflowPunct w:val="0"/>
        <w:autoSpaceDE w:val="0"/>
        <w:autoSpaceDN w:val="0"/>
        <w:adjustRightInd w:val="0"/>
        <w:spacing w:after="0" w:line="240" w:lineRule="auto"/>
        <w:ind w:right="240"/>
        <w:rPr>
          <w:rFonts w:ascii="Times New Roman" w:hAnsi="Times New Roman"/>
          <w:lang w:val="sk-SK"/>
        </w:rPr>
      </w:pPr>
    </w:p>
    <w:p w:rsidR="0034787F" w:rsidRPr="004D6FDC" w:rsidRDefault="0034787F" w:rsidP="005151BC">
      <w:pPr>
        <w:keepNext/>
        <w:keepLines/>
        <w:widowControl w:val="0"/>
        <w:overflowPunct w:val="0"/>
        <w:autoSpaceDE w:val="0"/>
        <w:autoSpaceDN w:val="0"/>
        <w:adjustRightInd w:val="0"/>
        <w:spacing w:after="0" w:line="240" w:lineRule="auto"/>
        <w:ind w:left="1440" w:right="280" w:hanging="1440"/>
        <w:rPr>
          <w:rFonts w:ascii="Times New Roman" w:hAnsi="Times New Roman"/>
          <w:i/>
          <w:lang w:val="sk-SK"/>
        </w:rPr>
      </w:pPr>
    </w:p>
    <w:p w:rsidR="0034787F" w:rsidRPr="004D6FDC" w:rsidRDefault="0034787F" w:rsidP="005151BC">
      <w:pPr>
        <w:keepNext/>
        <w:keepLines/>
        <w:widowControl w:val="0"/>
        <w:overflowPunct w:val="0"/>
        <w:autoSpaceDE w:val="0"/>
        <w:autoSpaceDN w:val="0"/>
        <w:adjustRightInd w:val="0"/>
        <w:spacing w:after="0" w:line="240" w:lineRule="auto"/>
        <w:ind w:left="1440" w:right="280" w:hanging="1440"/>
        <w:rPr>
          <w:rFonts w:ascii="Times New Roman" w:hAnsi="Times New Roman"/>
          <w:i/>
          <w:lang w:val="sk-SK"/>
        </w:rPr>
      </w:pPr>
    </w:p>
    <w:p w:rsidR="0034787F" w:rsidRPr="004D6FDC" w:rsidRDefault="0034787F" w:rsidP="005151BC">
      <w:pPr>
        <w:keepNext/>
        <w:keepLines/>
        <w:widowControl w:val="0"/>
        <w:overflowPunct w:val="0"/>
        <w:autoSpaceDE w:val="0"/>
        <w:autoSpaceDN w:val="0"/>
        <w:adjustRightInd w:val="0"/>
        <w:spacing w:after="0" w:line="240" w:lineRule="auto"/>
        <w:ind w:left="1440" w:right="280" w:hanging="1440"/>
        <w:rPr>
          <w:rFonts w:ascii="Times New Roman" w:hAnsi="Times New Roman"/>
          <w:i/>
          <w:lang w:val="sk-SK"/>
        </w:rPr>
      </w:pPr>
    </w:p>
    <w:p w:rsidR="0034787F" w:rsidRPr="004D6FDC" w:rsidRDefault="0034787F" w:rsidP="005151BC">
      <w:pPr>
        <w:keepNext/>
        <w:keepLines/>
        <w:widowControl w:val="0"/>
        <w:overflowPunct w:val="0"/>
        <w:autoSpaceDE w:val="0"/>
        <w:autoSpaceDN w:val="0"/>
        <w:adjustRightInd w:val="0"/>
        <w:spacing w:after="0" w:line="240" w:lineRule="auto"/>
        <w:ind w:left="1440" w:right="280" w:hanging="1440"/>
        <w:rPr>
          <w:rFonts w:ascii="Times New Roman" w:hAnsi="Times New Roman"/>
          <w:i/>
          <w:lang w:val="sk-SK"/>
        </w:rPr>
      </w:pPr>
    </w:p>
    <w:p w:rsidR="0034787F" w:rsidRPr="004D6FDC" w:rsidRDefault="0034787F" w:rsidP="005151BC">
      <w:pPr>
        <w:keepNext/>
        <w:keepLines/>
        <w:widowControl w:val="0"/>
        <w:overflowPunct w:val="0"/>
        <w:autoSpaceDE w:val="0"/>
        <w:autoSpaceDN w:val="0"/>
        <w:adjustRightInd w:val="0"/>
        <w:spacing w:after="0" w:line="240" w:lineRule="auto"/>
        <w:ind w:left="1440" w:right="280" w:hanging="1440"/>
        <w:rPr>
          <w:rFonts w:ascii="Times New Roman" w:hAnsi="Times New Roman"/>
          <w:lang w:val="sk-SK"/>
        </w:rPr>
      </w:pPr>
      <w:r w:rsidRPr="004D6FDC">
        <w:rPr>
          <w:rFonts w:ascii="Times New Roman" w:hAnsi="Times New Roman"/>
          <w:i/>
          <w:lang w:val="sk-SK"/>
        </w:rPr>
        <w:t>Obrázok 1</w:t>
      </w:r>
      <w:r w:rsidRPr="004D6FDC">
        <w:rPr>
          <w:rFonts w:ascii="Times New Roman" w:hAnsi="Times New Roman"/>
          <w:lang w:val="sk-SK"/>
        </w:rPr>
        <w:t xml:space="preserve"> </w:t>
      </w:r>
      <w:r w:rsidRPr="004D6FDC">
        <w:rPr>
          <w:rFonts w:ascii="Times New Roman" w:hAnsi="Times New Roman"/>
          <w:i/>
          <w:iCs/>
          <w:lang w:val="sk-SK"/>
        </w:rPr>
        <w:t>Kaplan-Meierove krivky celkového prežívania (Intent to Treat – populácia, v ktorej</w:t>
      </w:r>
      <w:r w:rsidRPr="004D6FDC">
        <w:rPr>
          <w:rFonts w:ascii="Times New Roman" w:hAnsi="Times New Roman"/>
          <w:lang w:val="sk-SK"/>
        </w:rPr>
        <w:t xml:space="preserve"> </w:t>
      </w:r>
      <w:r w:rsidRPr="004D6FDC">
        <w:rPr>
          <w:rFonts w:ascii="Times New Roman" w:hAnsi="Times New Roman"/>
          <w:i/>
          <w:iCs/>
          <w:lang w:val="sk-SK"/>
        </w:rPr>
        <w:t>bola liečba zamýšľaná)</w:t>
      </w:r>
    </w:p>
    <w:p w:rsidR="000844AB" w:rsidRPr="004D6FDC" w:rsidRDefault="000844AB" w:rsidP="000844AB">
      <w:pPr>
        <w:widowControl w:val="0"/>
        <w:overflowPunct w:val="0"/>
        <w:autoSpaceDE w:val="0"/>
        <w:autoSpaceDN w:val="0"/>
        <w:adjustRightInd w:val="0"/>
        <w:spacing w:after="0" w:line="240" w:lineRule="auto"/>
        <w:ind w:right="240"/>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4D6FDC">
        <w:rPr>
          <w:rFonts w:ascii="Times New Roman" w:hAnsi="Times New Roman"/>
          <w:lang w:val="sk-SK"/>
        </w:rPr>
        <w:t>Výsledky zo skúšania neboli konzistentné v podskupine pacientov so slabým výkonnostným stavom (WHO PS = 2, n = 70), v ktorej bolo celkové prežívanie a čas do progresie podobné v oboch ramenách. Nezdá sa však, že by v tejto skupine pacientov boli prítomné neprijateľné riziká.</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autoSpaceDE w:val="0"/>
        <w:autoSpaceDN w:val="0"/>
        <w:adjustRightInd w:val="0"/>
        <w:spacing w:after="0" w:line="240" w:lineRule="auto"/>
        <w:rPr>
          <w:rFonts w:ascii="Times New Roman" w:hAnsi="Times New Roman"/>
          <w:i/>
          <w:lang w:val="sk-SK"/>
        </w:rPr>
      </w:pPr>
      <w:r w:rsidRPr="004D6FDC">
        <w:rPr>
          <w:rFonts w:ascii="Times New Roman" w:hAnsi="Times New Roman"/>
          <w:i/>
          <w:u w:val="single"/>
          <w:lang w:val="sk-SK"/>
        </w:rPr>
        <w:t>Rekurentný alebo progredujúci malígny glióm</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4D6FDC">
        <w:rPr>
          <w:rFonts w:ascii="Times New Roman" w:hAnsi="Times New Roman"/>
          <w:lang w:val="sk-SK"/>
        </w:rPr>
        <w:t xml:space="preserve">Údaje o klinickej účinnosti u pacientov s multiformným glioblastómom (Karnofského skóre [Karnofsky perfomance status – KPS] ≥ 70), progredujúcom alebo recidivujúcom po chirurgickej terapii a RT, sú založené na dvoch klinických skúšaniach s perorálnym TMZ. Jedno bolo nekomparatívne skúšanie u 138 pacientov (predtým dostávalo chemoterapiu 29 %) a druhé bolo randomizované aktívne kontrolované skúšanie TMZ </w:t>
      </w:r>
      <w:r w:rsidRPr="004D6FDC">
        <w:rPr>
          <w:rFonts w:ascii="Times New Roman" w:hAnsi="Times New Roman"/>
          <w:i/>
          <w:iCs/>
          <w:lang w:val="sk-SK"/>
        </w:rPr>
        <w:t>vs</w:t>
      </w:r>
      <w:r w:rsidRPr="004D6FDC">
        <w:rPr>
          <w:rFonts w:ascii="Times New Roman" w:hAnsi="Times New Roman"/>
          <w:lang w:val="sk-SK"/>
        </w:rPr>
        <w:t xml:space="preserve"> prokarbazínu u celkovo 225 pacientov (pred liečbou dostávalo chemoterapiu na báze nitrózourey 67 % pacientov). Primárnym cieľom oboch skúšaní bolo stanoviť prežívanie bez progresie nádoru (progression free survival – PFS), definované MRI zobrazením alebo neurologickým zhoršením. V nekomparatívnom skúšaní bolo PFS v 6. mesiaci 19 %, medián prežívania bez progresie nádoru bol 2,1 mesiaca a medián celkového prežívania 5,4 mesiaca. Častosť objektívnej odpovede (Objective response rate – ORR), založená na MRI zobrazení, bola 8 %.</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rPr>
          <w:rFonts w:ascii="Times New Roman" w:hAnsi="Times New Roman"/>
          <w:lang w:val="sk-SK"/>
        </w:rPr>
      </w:pPr>
      <w:r w:rsidRPr="004D6FDC">
        <w:rPr>
          <w:rFonts w:ascii="Times New Roman" w:hAnsi="Times New Roman"/>
          <w:lang w:val="sk-SK"/>
        </w:rPr>
        <w:t>V randomizovanom aktívne kontrolovanom klinickom skúšaní bolo 6-mesačné PFS signifikantne dlhšie u TMZ než u prokarbazínu (21 % oproti 8 %, chí-kvadrát p = 0,008) s mediánom PFS 2,89 mesiacov pre TMZ a 1,88 mesiacov pre prokarbazín (log rank p = 0,0063). Medián prežívania pre TMZ bol 7,34 mesiaca a pre prokarbazín 5,66 mesiacov (log rank p = 0,33). Po 6 mesiacoch bol podiel prežívajúcich pacientov signifikantne vyšší v TMZ ramene (60 %) oproti ramenu s prokarbazínom (44 %) (chí-kvadrát p = 0,019). U pacientov s predchádzajúcou chemoterapiou bol zaznamenaný prínos u tých, ktorých KPS bolo ≥ 80.</w:t>
      </w:r>
      <w:bookmarkStart w:id="10" w:name="page13"/>
      <w:bookmarkEnd w:id="10"/>
      <w:r w:rsidRPr="004D6FDC">
        <w:rPr>
          <w:rFonts w:ascii="Times New Roman" w:hAnsi="Times New Roman"/>
          <w:lang w:val="sk-SK"/>
        </w:rPr>
        <w:t xml:space="preserve"> Údaje o čase do zhoršenia neurologického stavu boli v prospech TMZ oproti prokarbazínu, takisto ako údaje o čase do zhoršenia celkového stavu (pokles na KPS na &lt; 70 alebo pokles o najmenej 30 bodov). Mediány časov do progresie nádoru podľa týchto cieľov boli u TMZ dlhšie v rozsahu 0,7 až 2,1 mesiaca než u prokarbazínu (log rank p = &lt; 0,01 – 0,03).</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r w:rsidRPr="004D6FDC">
        <w:rPr>
          <w:rFonts w:ascii="Times New Roman" w:hAnsi="Times New Roman"/>
          <w:i/>
          <w:iCs/>
          <w:lang w:val="sk-SK"/>
        </w:rPr>
        <w:t>Rekurentný anaplastický astrocytóm</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0844AB">
      <w:pPr>
        <w:widowControl w:val="0"/>
        <w:overflowPunct w:val="0"/>
        <w:autoSpaceDE w:val="0"/>
        <w:autoSpaceDN w:val="0"/>
        <w:adjustRightInd w:val="0"/>
        <w:spacing w:after="0" w:line="240" w:lineRule="auto"/>
        <w:rPr>
          <w:rFonts w:ascii="Times New Roman" w:hAnsi="Times New Roman"/>
          <w:lang w:val="sk-SK"/>
        </w:rPr>
      </w:pPr>
      <w:r w:rsidRPr="004D6FDC">
        <w:rPr>
          <w:rFonts w:ascii="Times New Roman" w:hAnsi="Times New Roman"/>
          <w:lang w:val="sk-SK"/>
        </w:rPr>
        <w:t>V multicentrickom, prospektívnom klinickom skúšaní fázy</w:t>
      </w:r>
      <w:r w:rsidR="00367067">
        <w:rPr>
          <w:rFonts w:ascii="Times New Roman" w:hAnsi="Times New Roman"/>
          <w:lang w:val="sk-SK"/>
        </w:rPr>
        <w:t xml:space="preserve"> II</w:t>
      </w:r>
      <w:r w:rsidRPr="004D6FDC">
        <w:rPr>
          <w:rFonts w:ascii="Times New Roman" w:hAnsi="Times New Roman"/>
          <w:lang w:val="sk-SK"/>
        </w:rPr>
        <w:t xml:space="preserve">, v ktorom sa vyhodnocovala bezpečnosť a účinnosť liečby perorálnym TMZ u pacientov s anaplastickým astrocytómom pri prvom relapse, bolo 6-mesačné PFS 46 %. Medián PFS bol 5,4 mesiaca. Medián celkového prežívania bol 14,6 mesiacov. V populácii pacientov, u ktorých bola liečba zamýšľaná (ITT) n = 162, bola, podľa zhodnotenia centrálnym recenzentom, častosť odpovede 35 % (13 dosiahlo kompletnú remisiu a 43 parciálnu). Stabilné ochorenie </w:t>
      </w:r>
      <w:r w:rsidR="00367067">
        <w:rPr>
          <w:rFonts w:ascii="Times New Roman" w:hAnsi="Times New Roman"/>
          <w:lang w:val="sk-SK"/>
        </w:rPr>
        <w:t>sa</w:t>
      </w:r>
      <w:r w:rsidRPr="004D6FDC">
        <w:rPr>
          <w:rFonts w:ascii="Times New Roman" w:hAnsi="Times New Roman"/>
          <w:lang w:val="sk-SK"/>
        </w:rPr>
        <w:t xml:space="preserve"> hlás</w:t>
      </w:r>
      <w:r w:rsidR="00367067">
        <w:rPr>
          <w:rFonts w:ascii="Times New Roman" w:hAnsi="Times New Roman"/>
          <w:lang w:val="sk-SK"/>
        </w:rPr>
        <w:t>ilo</w:t>
      </w:r>
      <w:r w:rsidRPr="004D6FDC">
        <w:rPr>
          <w:rFonts w:ascii="Times New Roman" w:hAnsi="Times New Roman"/>
          <w:lang w:val="sk-SK"/>
        </w:rPr>
        <w:t xml:space="preserve"> u 43 pacientov. 6-mesačné prežívanie bez príhody bolo v ITT populácii 44 % s mediánom prežívania bez príhody 4,6 mesiacov, čo bolo podobné výsledkom prežívania bez progresie. Výsledky účinnosti boli podobné aj u populácie, ktorá bola vhodná na histológiu. Dosiahnutie rádiologicky objektívnej odpovede alebo udržania stavu bez progresie bolo silne viazané s udržanou alebo zlepšenou kvalitou života.</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481FB1" w:rsidRPr="00481FB1" w:rsidRDefault="00230799" w:rsidP="00230799">
      <w:pPr>
        <w:keepNext/>
        <w:tabs>
          <w:tab w:val="left" w:pos="567"/>
        </w:tabs>
        <w:spacing w:after="0" w:line="240" w:lineRule="auto"/>
        <w:rPr>
          <w:rFonts w:ascii="Times New Roman" w:hAnsi="Times New Roman"/>
          <w:snapToGrid/>
          <w:u w:val="single"/>
          <w:lang w:val="sk-SK" w:eastAsia="en-US"/>
        </w:rPr>
      </w:pPr>
      <w:r w:rsidRPr="00230799">
        <w:rPr>
          <w:rFonts w:ascii="Times New Roman" w:hAnsi="Times New Roman"/>
          <w:snapToGrid/>
          <w:u w:val="single"/>
          <w:lang w:val="sk-SK" w:eastAsia="en-US"/>
        </w:rPr>
        <w:t>Pediatrická populácia</w:t>
      </w:r>
    </w:p>
    <w:p w:rsidR="00481FB1" w:rsidRPr="00481FB1" w:rsidRDefault="00481FB1" w:rsidP="00481FB1">
      <w:pPr>
        <w:keepNext/>
        <w:tabs>
          <w:tab w:val="left" w:pos="567"/>
        </w:tabs>
        <w:spacing w:after="0" w:line="240" w:lineRule="auto"/>
        <w:rPr>
          <w:rFonts w:ascii="Times New Roman" w:hAnsi="Times New Roman"/>
          <w:snapToGrid/>
          <w:u w:val="single"/>
          <w:lang w:val="sk-SK" w:eastAsia="en-US"/>
        </w:rPr>
      </w:pPr>
    </w:p>
    <w:p w:rsidR="000844AB" w:rsidRPr="004D6FDC" w:rsidRDefault="00481FB1" w:rsidP="00E02702">
      <w:pPr>
        <w:tabs>
          <w:tab w:val="left" w:pos="567"/>
        </w:tabs>
        <w:spacing w:after="0" w:line="240" w:lineRule="auto"/>
        <w:rPr>
          <w:rFonts w:ascii="Times New Roman" w:hAnsi="Times New Roman"/>
          <w:lang w:val="sk-SK"/>
        </w:rPr>
      </w:pPr>
      <w:r w:rsidRPr="00481FB1">
        <w:rPr>
          <w:rFonts w:ascii="Times New Roman" w:hAnsi="Times New Roman"/>
          <w:snapToGrid/>
          <w:lang w:val="sk-SK" w:eastAsia="en-US"/>
        </w:rPr>
        <w:t>Perorálny TMZ sa skúmal u </w:t>
      </w:r>
      <w:r w:rsidR="000C444B" w:rsidRPr="000C444B">
        <w:rPr>
          <w:rFonts w:ascii="Times New Roman" w:hAnsi="Times New Roman"/>
          <w:snapToGrid/>
          <w:lang w:val="sk-SK" w:eastAsia="en-US"/>
        </w:rPr>
        <w:t>pediatrických</w:t>
      </w:r>
      <w:r w:rsidRPr="00481FB1">
        <w:rPr>
          <w:rFonts w:ascii="Times New Roman" w:hAnsi="Times New Roman"/>
          <w:snapToGrid/>
          <w:lang w:val="sk-SK" w:eastAsia="en-US"/>
        </w:rPr>
        <w:t xml:space="preserve"> pacientov (vo veku 3-18 rokov) s rekurentným gliómom mozgového kmeňa alebo rekurentným astrocytómom vysokého stupňa v dávkovacom režime podávanom denne počas 5 dní každých 28 dní. Tolerancia na TMZ je podobná ako u dospelých.</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4D6FDC" w:rsidRDefault="000844AB" w:rsidP="005E5D95">
      <w:pPr>
        <w:keepNext/>
        <w:keepLines/>
        <w:widowControl w:val="0"/>
        <w:tabs>
          <w:tab w:val="left" w:pos="540"/>
        </w:tabs>
        <w:autoSpaceDE w:val="0"/>
        <w:autoSpaceDN w:val="0"/>
        <w:adjustRightInd w:val="0"/>
        <w:spacing w:after="0" w:line="240" w:lineRule="auto"/>
        <w:rPr>
          <w:rFonts w:ascii="Times New Roman" w:hAnsi="Times New Roman"/>
          <w:lang w:val="sk-SK"/>
        </w:rPr>
      </w:pPr>
      <w:r w:rsidRPr="004D6FDC">
        <w:rPr>
          <w:rFonts w:ascii="Times New Roman" w:hAnsi="Times New Roman"/>
          <w:b/>
          <w:bCs/>
          <w:lang w:val="sk-SK"/>
        </w:rPr>
        <w:t>5.2</w:t>
      </w:r>
      <w:r w:rsidRPr="004D6FDC">
        <w:rPr>
          <w:rFonts w:ascii="Times New Roman" w:hAnsi="Times New Roman"/>
          <w:b/>
          <w:bCs/>
          <w:lang w:val="sk-SK"/>
        </w:rPr>
        <w:tab/>
        <w:t>Farmakokinetické vlastnosti</w:t>
      </w:r>
    </w:p>
    <w:p w:rsidR="000844AB" w:rsidRPr="004D6FDC" w:rsidRDefault="000844AB" w:rsidP="005E5D95">
      <w:pPr>
        <w:keepNext/>
        <w:keepLines/>
        <w:widowControl w:val="0"/>
        <w:autoSpaceDE w:val="0"/>
        <w:autoSpaceDN w:val="0"/>
        <w:adjustRightInd w:val="0"/>
        <w:spacing w:after="0" w:line="240" w:lineRule="auto"/>
        <w:rPr>
          <w:rFonts w:ascii="Times New Roman" w:hAnsi="Times New Roman"/>
          <w:lang w:val="sk-SK"/>
        </w:rPr>
      </w:pPr>
    </w:p>
    <w:p w:rsidR="000844AB" w:rsidRPr="004D6FDC" w:rsidRDefault="000844AB" w:rsidP="005E5D95">
      <w:pPr>
        <w:keepNext/>
        <w:keepLines/>
        <w:widowControl w:val="0"/>
        <w:overflowPunct w:val="0"/>
        <w:autoSpaceDE w:val="0"/>
        <w:autoSpaceDN w:val="0"/>
        <w:adjustRightInd w:val="0"/>
        <w:spacing w:after="0" w:line="240" w:lineRule="auto"/>
        <w:ind w:right="-8"/>
        <w:rPr>
          <w:rFonts w:ascii="Times New Roman" w:hAnsi="Times New Roman"/>
          <w:lang w:val="sk-SK"/>
        </w:rPr>
      </w:pPr>
      <w:r w:rsidRPr="004D6FDC">
        <w:rPr>
          <w:rFonts w:ascii="Times New Roman" w:hAnsi="Times New Roman"/>
          <w:lang w:val="sk-SK"/>
        </w:rPr>
        <w:t>TMZ sa pri fyziologickom pH spontánne hydrolyzuje na primárne účinné zložky, 3-metyl-(triazén-1- yl)imidazol-4-karboxamid (MTIC). MTIC sa spontánne hydrolyzuje na 5-aminoimidazol-4- karboxamid (AIC), známy medziprodukt pri biosyntéze purínu a nukleovej kyseliny, a na metylhydrazín, ktorý sa považuje za účinnú alkylačnú zložku. Predpokladá sa, že za cytotoxicitu MTIC je primárne zodpovedná alkylácia DNA, predovšetkým na pozíciách O</w:t>
      </w:r>
      <w:r w:rsidRPr="004D6FDC">
        <w:rPr>
          <w:rFonts w:ascii="Times New Roman" w:hAnsi="Times New Roman"/>
          <w:vertAlign w:val="superscript"/>
          <w:lang w:val="sk-SK"/>
        </w:rPr>
        <w:t>6</w:t>
      </w:r>
      <w:r w:rsidRPr="004D6FDC">
        <w:rPr>
          <w:rFonts w:ascii="Times New Roman" w:hAnsi="Times New Roman"/>
          <w:lang w:val="sk-SK"/>
        </w:rPr>
        <w:t xml:space="preserve"> a N</w:t>
      </w:r>
      <w:r w:rsidRPr="004D6FDC">
        <w:rPr>
          <w:rFonts w:ascii="Times New Roman" w:hAnsi="Times New Roman"/>
          <w:vertAlign w:val="superscript"/>
          <w:lang w:val="sk-SK"/>
        </w:rPr>
        <w:t>7</w:t>
      </w:r>
      <w:r w:rsidRPr="004D6FDC">
        <w:rPr>
          <w:rFonts w:ascii="Times New Roman" w:hAnsi="Times New Roman"/>
          <w:lang w:val="sk-SK"/>
        </w:rPr>
        <w:t xml:space="preserve"> guanínu.</w:t>
      </w:r>
    </w:p>
    <w:p w:rsidR="000844AB" w:rsidRPr="004D6FDC"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133"/>
        <w:rPr>
          <w:rFonts w:ascii="Times New Roman" w:hAnsi="Times New Roman"/>
          <w:lang w:val="sk-SK"/>
        </w:rPr>
      </w:pPr>
      <w:r w:rsidRPr="004D6FDC">
        <w:rPr>
          <w:rFonts w:ascii="Times New Roman" w:hAnsi="Times New Roman"/>
          <w:lang w:val="sk-SK"/>
        </w:rPr>
        <w:t xml:space="preserve">V závislosti od AUC TMZ je expozícia MTIC ~ 2,4 % a expozícia AIC ~ 23 %. </w:t>
      </w:r>
      <w:r w:rsidRPr="00B937A8">
        <w:rPr>
          <w:rFonts w:ascii="Times New Roman" w:hAnsi="Times New Roman"/>
          <w:i/>
          <w:iCs/>
          <w:lang w:val="sk-SK"/>
        </w:rPr>
        <w:t>In vivo</w:t>
      </w:r>
      <w:r w:rsidRPr="00B937A8">
        <w:rPr>
          <w:rFonts w:ascii="Times New Roman" w:hAnsi="Times New Roman"/>
          <w:lang w:val="sk-SK"/>
        </w:rPr>
        <w:t xml:space="preserve"> bol t</w:t>
      </w:r>
      <w:r w:rsidRPr="00B937A8">
        <w:rPr>
          <w:rFonts w:ascii="Times New Roman" w:hAnsi="Times New Roman"/>
          <w:vertAlign w:val="subscript"/>
          <w:lang w:val="sk-SK"/>
        </w:rPr>
        <w:t>1/2</w:t>
      </w:r>
      <w:r w:rsidRPr="00B937A8">
        <w:rPr>
          <w:rFonts w:ascii="Times New Roman" w:hAnsi="Times New Roman"/>
          <w:lang w:val="sk-SK"/>
        </w:rPr>
        <w:t xml:space="preserve"> MTIC podobný t</w:t>
      </w:r>
      <w:r w:rsidRPr="00B937A8">
        <w:rPr>
          <w:rFonts w:ascii="Times New Roman" w:hAnsi="Times New Roman"/>
          <w:vertAlign w:val="subscript"/>
          <w:lang w:val="sk-SK"/>
        </w:rPr>
        <w:t>1/2</w:t>
      </w:r>
      <w:r w:rsidRPr="00B937A8">
        <w:rPr>
          <w:rFonts w:ascii="Times New Roman" w:hAnsi="Times New Roman"/>
          <w:lang w:val="sk-SK"/>
        </w:rPr>
        <w:t xml:space="preserve"> TMZ, a to 1,8 hod.</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r w:rsidRPr="00B937A8">
        <w:rPr>
          <w:rFonts w:ascii="Times New Roman" w:hAnsi="Times New Roman"/>
          <w:u w:val="single"/>
          <w:lang w:val="sk-SK"/>
        </w:rPr>
        <w:t>Absorpcia</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 xml:space="preserve">Po perorálnom podaní dospelým pacientom sa TMZ vstrebáva rýchlo a maximálne koncentrácie sa dosahujú už za 20 minút po podaní (priemerný čas medzi </w:t>
      </w:r>
      <w:smartTag w:uri="urn:schemas-microsoft-com:office:smarttags" w:element="metricconverter">
        <w:smartTagPr>
          <w:attr w:name="ProductID" w:val="14C"/>
        </w:smartTagPr>
        <w:r w:rsidRPr="00B937A8">
          <w:rPr>
            <w:rFonts w:ascii="Times New Roman" w:hAnsi="Times New Roman"/>
            <w:lang w:val="sk-SK"/>
          </w:rPr>
          <w:t>0,5 a</w:t>
        </w:r>
      </w:smartTag>
      <w:r w:rsidRPr="00B937A8">
        <w:rPr>
          <w:rFonts w:ascii="Times New Roman" w:hAnsi="Times New Roman"/>
          <w:lang w:val="sk-SK"/>
        </w:rPr>
        <w:t xml:space="preserve"> 1,5 hodinou). Po perorálnom podaní TMZ označeného </w:t>
      </w:r>
      <w:smartTag w:uri="urn:schemas-microsoft-com:office:smarttags" w:element="metricconverter">
        <w:smartTagPr>
          <w:attr w:name="ProductID" w:val="14C"/>
        </w:smartTagPr>
        <w:r w:rsidRPr="00B937A8">
          <w:rPr>
            <w:rFonts w:ascii="Times New Roman" w:hAnsi="Times New Roman"/>
            <w:vertAlign w:val="superscript"/>
            <w:lang w:val="sk-SK"/>
          </w:rPr>
          <w:t>14</w:t>
        </w:r>
        <w:r w:rsidRPr="00B937A8">
          <w:rPr>
            <w:rFonts w:ascii="Times New Roman" w:hAnsi="Times New Roman"/>
            <w:lang w:val="sk-SK"/>
          </w:rPr>
          <w:t>C</w:t>
        </w:r>
      </w:smartTag>
      <w:r w:rsidRPr="00B937A8">
        <w:rPr>
          <w:rFonts w:ascii="Times New Roman" w:hAnsi="Times New Roman"/>
          <w:lang w:val="sk-SK"/>
        </w:rPr>
        <w:t xml:space="preserve">, počas 7 dní po podaní, bola priemerná exkrécia </w:t>
      </w:r>
      <w:smartTag w:uri="urn:schemas-microsoft-com:office:smarttags" w:element="metricconverter">
        <w:smartTagPr>
          <w:attr w:name="ProductID" w:val="14C"/>
        </w:smartTagPr>
        <w:r w:rsidRPr="00B937A8">
          <w:rPr>
            <w:rFonts w:ascii="Times New Roman" w:hAnsi="Times New Roman"/>
            <w:vertAlign w:val="superscript"/>
            <w:lang w:val="sk-SK"/>
          </w:rPr>
          <w:t>14</w:t>
        </w:r>
        <w:r w:rsidRPr="00B937A8">
          <w:rPr>
            <w:rFonts w:ascii="Times New Roman" w:hAnsi="Times New Roman"/>
            <w:lang w:val="sk-SK"/>
          </w:rPr>
          <w:t>C</w:t>
        </w:r>
      </w:smartTag>
      <w:r w:rsidRPr="00B937A8">
        <w:rPr>
          <w:rFonts w:ascii="Times New Roman" w:hAnsi="Times New Roman"/>
          <w:lang w:val="sk-SK"/>
        </w:rPr>
        <w:t xml:space="preserve"> stolicou 0,8 %, čo </w:t>
      </w:r>
      <w:r w:rsidR="008D6C90" w:rsidRPr="00B937A8">
        <w:rPr>
          <w:rFonts w:ascii="Times New Roman" w:hAnsi="Times New Roman"/>
          <w:lang w:val="sk-SK"/>
        </w:rPr>
        <w:t>po</w:t>
      </w:r>
      <w:r w:rsidRPr="00B937A8">
        <w:rPr>
          <w:rFonts w:ascii="Times New Roman" w:hAnsi="Times New Roman"/>
          <w:lang w:val="sk-SK"/>
        </w:rPr>
        <w:t>ukazuje na jeho úplnú absorpciu.</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r w:rsidRPr="00B937A8">
        <w:rPr>
          <w:rFonts w:ascii="Times New Roman" w:hAnsi="Times New Roman"/>
          <w:u w:val="single"/>
          <w:lang w:val="sk-SK"/>
        </w:rPr>
        <w:t>Distribúcia</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TMZ vykazuje nízku väzbu na bielkoviny (10 % až 20 %), a preto sa neočakáva jeho interakcia s látkami, ktoré sa silne viažu na bielkoviny.</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PET štúdie u ľudí, ako aj predklinické údaje ukazujú, že TMZ rýchlo prechádza hematoencefalickou bariérou a je prítomný v mozgovomiechovom moku. Prienik do mozgovomiechového moku bol potvrdený u jedného pacienta; meraním AUC sa zistilo, že koncentrácia TMZ v mozgovomiechovom moku dosahuje približne 30 % hladín v plazme, čo zodpovedá údajom zisteným u zvierat.</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r w:rsidRPr="00B937A8">
        <w:rPr>
          <w:rFonts w:ascii="Times New Roman" w:hAnsi="Times New Roman"/>
          <w:u w:val="single"/>
          <w:lang w:val="sk-SK"/>
        </w:rPr>
        <w:t>Eliminácia</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Polčas (t</w:t>
      </w:r>
      <w:r w:rsidRPr="00B937A8">
        <w:rPr>
          <w:rFonts w:ascii="Times New Roman" w:hAnsi="Times New Roman"/>
          <w:vertAlign w:val="subscript"/>
          <w:lang w:val="sk-SK"/>
        </w:rPr>
        <w:t>1/2</w:t>
      </w:r>
      <w:r w:rsidRPr="00B937A8">
        <w:rPr>
          <w:rFonts w:ascii="Times New Roman" w:hAnsi="Times New Roman"/>
          <w:lang w:val="sk-SK"/>
        </w:rPr>
        <w:t xml:space="preserve">) v plazme je približne 1,8 hodín. Hlavnou cestou vylučovania </w:t>
      </w:r>
      <w:smartTag w:uri="urn:schemas-microsoft-com:office:smarttags" w:element="metricconverter">
        <w:smartTagPr>
          <w:attr w:name="ProductID" w:val="14C"/>
        </w:smartTagPr>
        <w:r w:rsidRPr="00B937A8">
          <w:rPr>
            <w:rFonts w:ascii="Times New Roman" w:hAnsi="Times New Roman"/>
            <w:vertAlign w:val="superscript"/>
            <w:lang w:val="sk-SK"/>
          </w:rPr>
          <w:t>14</w:t>
        </w:r>
        <w:r w:rsidRPr="00B937A8">
          <w:rPr>
            <w:rFonts w:ascii="Times New Roman" w:hAnsi="Times New Roman"/>
            <w:lang w:val="sk-SK"/>
          </w:rPr>
          <w:t>C</w:t>
        </w:r>
      </w:smartTag>
      <w:r w:rsidRPr="00B937A8">
        <w:rPr>
          <w:rFonts w:ascii="Times New Roman" w:hAnsi="Times New Roman"/>
          <w:lang w:val="sk-SK"/>
        </w:rPr>
        <w:t xml:space="preserve"> sú obličky. Po perorálnom podaní sa močom vylúči približne 5 % až 10 % dávky v nezmenenej forme v priebehu</w:t>
      </w:r>
      <w:bookmarkStart w:id="11" w:name="page14"/>
      <w:bookmarkEnd w:id="11"/>
      <w:r w:rsidRPr="00B937A8">
        <w:rPr>
          <w:rFonts w:ascii="Times New Roman" w:hAnsi="Times New Roman"/>
          <w:lang w:val="sk-SK"/>
        </w:rPr>
        <w:t xml:space="preserve"> 24 hodín. Zvyšok sa vylúči ako kyselina temozolomidová, 5-aminoimidazol-4-karboxamid (AIC) alebo ako neidentifikované polárne metabolity.</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Plazmatické koncentrácie stúpajú v závislosti od podanej dávky. Plazmatický klírens, distribučný objem a polčas sú nezávislé od podanej dávky.</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r w:rsidRPr="00B937A8">
        <w:rPr>
          <w:rFonts w:ascii="Times New Roman" w:hAnsi="Times New Roman"/>
          <w:u w:val="single"/>
          <w:lang w:val="sk-SK"/>
        </w:rPr>
        <w:lastRenderedPageBreak/>
        <w:t>Špeciálne populácie</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rPr>
          <w:rFonts w:ascii="Times New Roman" w:hAnsi="Times New Roman"/>
          <w:lang w:val="sk-SK"/>
        </w:rPr>
      </w:pPr>
      <w:r w:rsidRPr="00B937A8">
        <w:rPr>
          <w:rFonts w:ascii="Times New Roman" w:hAnsi="Times New Roman"/>
          <w:lang w:val="sk-SK"/>
        </w:rPr>
        <w:t>Analýza populačnej farmakokinetiky TMZ ukázala, že plazmatický klírens TMZ bol nezávislý od veku pacienta, renálnych funkcií alebo od fajčenia. V inej farmakokinetickej štúdii boli plazmatické farmakokinetické profily u pacientov s miernym alebo stredne ťažkým poškodením funkcie pečene podobné plazmatickým farmakokinetickým profilom, pozorovaným u pacientov s normálnou funkciou pečene.</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C444B" w:rsidP="000844AB">
      <w:pPr>
        <w:widowControl w:val="0"/>
        <w:overflowPunct w:val="0"/>
        <w:autoSpaceDE w:val="0"/>
        <w:autoSpaceDN w:val="0"/>
        <w:adjustRightInd w:val="0"/>
        <w:spacing w:after="0" w:line="240" w:lineRule="auto"/>
        <w:rPr>
          <w:rFonts w:ascii="Times New Roman" w:hAnsi="Times New Roman"/>
          <w:lang w:val="sk-SK"/>
        </w:rPr>
      </w:pPr>
      <w:r w:rsidRPr="000C444B">
        <w:rPr>
          <w:rFonts w:ascii="Times New Roman" w:hAnsi="Times New Roman"/>
          <w:lang w:val="sk-SK"/>
        </w:rPr>
        <w:t>Pediatrickí</w:t>
      </w:r>
      <w:r w:rsidRPr="00B937A8" w:rsidDel="000C444B">
        <w:rPr>
          <w:rFonts w:ascii="Times New Roman" w:hAnsi="Times New Roman"/>
          <w:lang w:val="sk-SK"/>
        </w:rPr>
        <w:t xml:space="preserve"> </w:t>
      </w:r>
      <w:r w:rsidR="000844AB" w:rsidRPr="00B937A8">
        <w:rPr>
          <w:rFonts w:ascii="Times New Roman" w:hAnsi="Times New Roman"/>
          <w:lang w:val="sk-SK"/>
        </w:rPr>
        <w:t>pacienti mali vyššie AUC ako dospelí pacienti; avšak maximálna tolerovaná dávka (MTD) bola 1 000</w:t>
      </w:r>
      <w:r w:rsidR="00E2163D" w:rsidRPr="00B937A8">
        <w:rPr>
          <w:rFonts w:ascii="Times New Roman" w:hAnsi="Times New Roman"/>
          <w:lang w:val="sk-SK"/>
        </w:rPr>
        <w:t> mg</w:t>
      </w:r>
      <w:r w:rsidR="000844AB" w:rsidRPr="00B937A8">
        <w:rPr>
          <w:rFonts w:ascii="Times New Roman" w:hAnsi="Times New Roman"/>
          <w:lang w:val="sk-SK"/>
        </w:rPr>
        <w:t>/m</w:t>
      </w:r>
      <w:r w:rsidR="000844AB" w:rsidRPr="00B937A8">
        <w:rPr>
          <w:rFonts w:ascii="Times New Roman" w:hAnsi="Times New Roman"/>
          <w:vertAlign w:val="superscript"/>
          <w:lang w:val="sk-SK"/>
        </w:rPr>
        <w:t>2</w:t>
      </w:r>
      <w:r w:rsidR="000844AB" w:rsidRPr="00B937A8">
        <w:rPr>
          <w:rFonts w:ascii="Times New Roman" w:hAnsi="Times New Roman"/>
          <w:lang w:val="sk-SK"/>
        </w:rPr>
        <w:t>/cyklus u detí aj u dospelých.</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34787F">
      <w:pPr>
        <w:widowControl w:val="0"/>
        <w:tabs>
          <w:tab w:val="left" w:pos="540"/>
        </w:tabs>
        <w:autoSpaceDE w:val="0"/>
        <w:autoSpaceDN w:val="0"/>
        <w:adjustRightInd w:val="0"/>
        <w:spacing w:after="0" w:line="240" w:lineRule="auto"/>
        <w:rPr>
          <w:rFonts w:ascii="Times New Roman" w:hAnsi="Times New Roman"/>
          <w:lang w:val="sk-SK"/>
        </w:rPr>
      </w:pPr>
      <w:r w:rsidRPr="00B937A8">
        <w:rPr>
          <w:rFonts w:ascii="Times New Roman" w:hAnsi="Times New Roman"/>
          <w:b/>
          <w:bCs/>
          <w:lang w:val="sk-SK"/>
        </w:rPr>
        <w:t>5.3</w:t>
      </w:r>
      <w:r w:rsidRPr="00B937A8">
        <w:rPr>
          <w:rFonts w:ascii="Times New Roman" w:hAnsi="Times New Roman"/>
          <w:b/>
          <w:bCs/>
          <w:lang w:val="sk-SK"/>
        </w:rPr>
        <w:tab/>
        <w:t>Predklinické údaje o bezpečnosti</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1C3EAF" w:rsidP="000844AB">
      <w:pPr>
        <w:widowControl w:val="0"/>
        <w:overflowPunct w:val="0"/>
        <w:autoSpaceDE w:val="0"/>
        <w:autoSpaceDN w:val="0"/>
        <w:adjustRightInd w:val="0"/>
        <w:spacing w:after="0" w:line="240" w:lineRule="auto"/>
        <w:ind w:right="20"/>
        <w:rPr>
          <w:rFonts w:ascii="Times New Roman" w:hAnsi="Times New Roman"/>
          <w:lang w:val="sk-SK"/>
        </w:rPr>
      </w:pPr>
      <w:r w:rsidRPr="00B937A8">
        <w:rPr>
          <w:rFonts w:ascii="Times New Roman" w:hAnsi="Times New Roman"/>
          <w:lang w:val="sk-SK"/>
        </w:rPr>
        <w:t>V</w:t>
      </w:r>
      <w:r w:rsidR="000844AB" w:rsidRPr="00B937A8">
        <w:rPr>
          <w:rFonts w:ascii="Times New Roman" w:hAnsi="Times New Roman"/>
          <w:lang w:val="sk-SK"/>
        </w:rPr>
        <w:t>ykona</w:t>
      </w:r>
      <w:r w:rsidRPr="00B937A8">
        <w:rPr>
          <w:rFonts w:ascii="Times New Roman" w:hAnsi="Times New Roman"/>
          <w:lang w:val="sk-SK"/>
        </w:rPr>
        <w:t>li sa</w:t>
      </w:r>
      <w:r w:rsidR="000844AB" w:rsidRPr="00B937A8">
        <w:rPr>
          <w:rFonts w:ascii="Times New Roman" w:hAnsi="Times New Roman"/>
          <w:lang w:val="sk-SK"/>
        </w:rPr>
        <w:t xml:space="preserve"> jednocyklové (5-d</w:t>
      </w:r>
      <w:r w:rsidRPr="001C3EAF">
        <w:rPr>
          <w:rFonts w:ascii="Times New Roman" w:hAnsi="Times New Roman"/>
          <w:lang w:val="sk-SK"/>
        </w:rPr>
        <w:t>ňové</w:t>
      </w:r>
      <w:r w:rsidR="000844AB" w:rsidRPr="00B937A8">
        <w:rPr>
          <w:rFonts w:ascii="Times New Roman" w:hAnsi="Times New Roman"/>
          <w:lang w:val="sk-SK"/>
        </w:rPr>
        <w:t xml:space="preserve"> podávanie, 23 dní bez liečby), 3- a 6-cyklové štúdie toxicity na potkanoch a psoch. Toxicita sa primárne prejavila na kostnej dreni, lymforetikulárnom systéme, testes a gastrointestinálnom trakte. Vo vyšších dávkach, ktoré boli letálne pre 60 % až 100 % testovaných potkanov a psov, došlo ku degenerácii sietnice. Väčšina toxických zmien sa ukázala byť reverzibilných, výnimkou boli nežiaduce udalosti na mužský reprodukčný systém a degenerácia sietnice. Keďže sa však dávky, ktoré zapríčinili degeneráciu sietnice, pohybovali v rozmedzí letálnych dávok a porovnateľný účinok nebol pozorovaný v klinických štúdiách, tento nález sa nepokladá za klinicky významný.</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TMZ je embryotoxická, teratogénna a genotoxická alkylačná látka. TMZ je toxickejší pre potkany a psov ako pre ľudí a klinická dávka sa približuje minimálnej letálnej dávke u potkanov a u psov. Na dávke závislé redukcie leukocytov a trombocytov sa javia ako senzitívne indikátory toxicity. V 6- cyklovej štúdii na potkanoch sa zaznamenali rôzne nádory, vrátane mamárnych karcinómov, keratoakantómov kože a bazocelulárnych adenómov, zatiaľ čo v štúdiách na psoch sa nádory alebo predneoplastické zmeny nezistili. Potkany sa javia byť zvlášť citlivé na onkogénne účinky TMZ, pričom prvé nádory sa zjavujú v priebehu 3 mesiacov od začiatku podávania. Táto doba latencie je veľmi krátka aj pre alkylačnú látku.</w:t>
      </w:r>
    </w:p>
    <w:p w:rsidR="000844AB" w:rsidRPr="00B937A8" w:rsidRDefault="000844AB" w:rsidP="000844AB">
      <w:pPr>
        <w:widowControl w:val="0"/>
        <w:autoSpaceDE w:val="0"/>
        <w:autoSpaceDN w:val="0"/>
        <w:adjustRightInd w:val="0"/>
        <w:spacing w:after="0" w:line="240" w:lineRule="auto"/>
        <w:rPr>
          <w:rFonts w:ascii="Times New Roman" w:hAnsi="Times New Roman"/>
          <w:lang w:val="sk-SK"/>
        </w:rPr>
      </w:pPr>
    </w:p>
    <w:p w:rsidR="000844AB" w:rsidRPr="00B937A8" w:rsidRDefault="000844AB" w:rsidP="000844AB">
      <w:pPr>
        <w:widowControl w:val="0"/>
        <w:tabs>
          <w:tab w:val="left" w:pos="9064"/>
        </w:tabs>
        <w:overflowPunct w:val="0"/>
        <w:autoSpaceDE w:val="0"/>
        <w:autoSpaceDN w:val="0"/>
        <w:adjustRightInd w:val="0"/>
        <w:spacing w:after="0" w:line="240" w:lineRule="auto"/>
        <w:ind w:right="-8"/>
        <w:rPr>
          <w:rFonts w:ascii="Times New Roman" w:hAnsi="Times New Roman"/>
          <w:lang w:val="sk-SK"/>
        </w:rPr>
      </w:pPr>
      <w:r w:rsidRPr="00B937A8">
        <w:rPr>
          <w:rFonts w:ascii="Times New Roman" w:hAnsi="Times New Roman"/>
          <w:lang w:val="sk-SK"/>
        </w:rPr>
        <w:t>Testy chromozómových aberácií Ames/salmonely a ľudských lymfocytov z periférnej krvi (Human Peripheral Blood Lymphocyte - HPBL) ukázali pozitívnu mutagénnu odpoveď.</w:t>
      </w:r>
    </w:p>
    <w:p w:rsidR="002708FD" w:rsidRPr="00B937A8"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tabs>
          <w:tab w:val="left" w:pos="567"/>
        </w:tabs>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t>6.</w:t>
      </w:r>
      <w:r w:rsidRPr="005A7E04">
        <w:rPr>
          <w:rFonts w:ascii="Times New Roman" w:hAnsi="Times New Roman"/>
          <w:b/>
          <w:szCs w:val="24"/>
          <w:lang w:val="sk-SK"/>
        </w:rPr>
        <w:tab/>
        <w:t>FARMACEUTICKÉ INFORMÁCIE</w:t>
      </w:r>
    </w:p>
    <w:p w:rsidR="002708FD" w:rsidRPr="005A7E04" w:rsidRDefault="002708FD">
      <w:pPr>
        <w:autoSpaceDE w:val="0"/>
        <w:autoSpaceDN w:val="0"/>
        <w:adjustRightInd w:val="0"/>
        <w:spacing w:after="0" w:line="240" w:lineRule="auto"/>
        <w:rPr>
          <w:rFonts w:ascii="Times New Roman" w:hAnsi="Times New Roman"/>
          <w:b/>
          <w:szCs w:val="24"/>
          <w:lang w:val="sk-SK"/>
        </w:rPr>
      </w:pPr>
    </w:p>
    <w:p w:rsidR="002708FD" w:rsidRPr="005A7E04" w:rsidRDefault="002708FD">
      <w:pPr>
        <w:tabs>
          <w:tab w:val="left" w:pos="567"/>
        </w:tabs>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t>6.1</w:t>
      </w:r>
      <w:r w:rsidRPr="005A7E04">
        <w:rPr>
          <w:rFonts w:ascii="Times New Roman" w:hAnsi="Times New Roman"/>
          <w:b/>
          <w:szCs w:val="24"/>
          <w:lang w:val="sk-SK"/>
        </w:rPr>
        <w:tab/>
        <w:t>Zoznam pomocných látok</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Obsah kapsuly</w:t>
      </w:r>
    </w:p>
    <w:p w:rsidR="002708FD" w:rsidRPr="005A7E04" w:rsidRDefault="009037CA">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L</w:t>
      </w:r>
      <w:r w:rsidR="002708FD" w:rsidRPr="005A7E04">
        <w:rPr>
          <w:rFonts w:ascii="Times New Roman" w:hAnsi="Times New Roman"/>
          <w:szCs w:val="24"/>
          <w:lang w:val="sk-SK"/>
        </w:rPr>
        <w:t>aktóza</w:t>
      </w: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Sodná soľ karboxymetylškrobu (typ B)</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vínna</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stearová</w:t>
      </w:r>
    </w:p>
    <w:p w:rsidR="002708FD" w:rsidRPr="001A3444" w:rsidRDefault="002708FD">
      <w:pPr>
        <w:autoSpaceDE w:val="0"/>
        <w:autoSpaceDN w:val="0"/>
        <w:adjustRightInd w:val="0"/>
        <w:spacing w:after="0" w:line="240" w:lineRule="auto"/>
        <w:rPr>
          <w:rFonts w:ascii="Times New Roman" w:hAnsi="Times New Roman"/>
          <w:szCs w:val="24"/>
          <w:lang w:val="sk-SK"/>
        </w:rPr>
      </w:pPr>
      <w:r w:rsidRPr="001A3444">
        <w:rPr>
          <w:rFonts w:ascii="Times New Roman" w:hAnsi="Times New Roman"/>
          <w:szCs w:val="24"/>
          <w:lang w:val="sk-SK"/>
        </w:rPr>
        <w:tab/>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Obal kapsuly</w:t>
      </w:r>
      <w:r w:rsidRPr="001A3444">
        <w:rPr>
          <w:rFonts w:ascii="Times New Roman" w:hAnsi="Times New Roman"/>
          <w:szCs w:val="24"/>
          <w:lang w:val="sk-SK"/>
        </w:rPr>
        <w:t xml:space="preserve"> </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Želatína </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Oxid titaničitý (E171)</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Laurylsulfát sodný</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Tlačiarenská čerň</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Šelak</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Propylénglykol</w:t>
      </w:r>
    </w:p>
    <w:p w:rsidR="002708FD" w:rsidRDefault="00CB40F4">
      <w:pPr>
        <w:autoSpaceDE w:val="0"/>
        <w:autoSpaceDN w:val="0"/>
        <w:adjustRightInd w:val="0"/>
        <w:spacing w:after="0" w:line="240" w:lineRule="auto"/>
        <w:rPr>
          <w:rFonts w:ascii="Times New Roman" w:hAnsi="Times New Roman"/>
          <w:szCs w:val="24"/>
          <w:lang w:val="sk-SK"/>
        </w:rPr>
      </w:pPr>
      <w:r w:rsidRPr="00CB40F4">
        <w:rPr>
          <w:rFonts w:ascii="Times New Roman" w:hAnsi="Times New Roman"/>
          <w:szCs w:val="24"/>
          <w:lang w:val="sk-SK"/>
        </w:rPr>
        <w:t>Žltý</w:t>
      </w:r>
      <w:r w:rsidR="002708FD" w:rsidRPr="005A7E04">
        <w:rPr>
          <w:rFonts w:ascii="Times New Roman" w:hAnsi="Times New Roman"/>
          <w:szCs w:val="24"/>
          <w:lang w:val="sk-SK"/>
        </w:rPr>
        <w:t xml:space="preserve"> oxid železitý (E172)</w:t>
      </w:r>
    </w:p>
    <w:p w:rsidR="00562F97" w:rsidRPr="00562F97" w:rsidRDefault="00562F97">
      <w:pPr>
        <w:autoSpaceDE w:val="0"/>
        <w:autoSpaceDN w:val="0"/>
        <w:adjustRightInd w:val="0"/>
        <w:spacing w:after="0" w:line="240" w:lineRule="auto"/>
        <w:rPr>
          <w:rFonts w:ascii="Times New Roman" w:hAnsi="Times New Roman"/>
          <w:szCs w:val="24"/>
          <w:lang w:val="sk-SK"/>
        </w:rPr>
      </w:pPr>
      <w:r w:rsidRPr="00562F97">
        <w:rPr>
          <w:rFonts w:ascii="Times New Roman" w:hAnsi="Times New Roman"/>
          <w:szCs w:val="24"/>
          <w:lang w:val="sk-SK"/>
        </w:rPr>
        <w:t>Modrá #1/ Brilantná modrá FCF Hliníkový lak (E133)</w:t>
      </w:r>
    </w:p>
    <w:p w:rsidR="002708FD" w:rsidRDefault="002708FD">
      <w:pPr>
        <w:autoSpaceDE w:val="0"/>
        <w:autoSpaceDN w:val="0"/>
        <w:adjustRightInd w:val="0"/>
        <w:spacing w:after="0" w:line="240" w:lineRule="auto"/>
        <w:rPr>
          <w:rFonts w:ascii="Times New Roman" w:hAnsi="Times New Roman"/>
          <w:szCs w:val="24"/>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lastRenderedPageBreak/>
        <w:t>20</w:t>
      </w:r>
      <w:r w:rsidRPr="00B96BB7">
        <w:rPr>
          <w:rFonts w:ascii="Times New Roman" w:hAnsi="Times New Roman"/>
          <w:szCs w:val="24"/>
          <w:u w:val="single"/>
          <w:lang w:val="sk-SK"/>
        </w:rPr>
        <w:t> mg tvrdé kapsuly</w:t>
      </w:r>
    </w:p>
    <w:p w:rsidR="00FC100D" w:rsidRPr="005A7E04" w:rsidRDefault="00FC100D" w:rsidP="00FC100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Obsah kapsuly</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L</w:t>
      </w:r>
      <w:r w:rsidRPr="005A7E04">
        <w:rPr>
          <w:rFonts w:ascii="Times New Roman" w:hAnsi="Times New Roman"/>
          <w:szCs w:val="24"/>
          <w:lang w:val="sk-SK"/>
        </w:rPr>
        <w:t>aktóza</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Sodná soľ karboxymetylškrobu (typ B)</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vínna</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stearová</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Obal kapsuly</w:t>
      </w:r>
      <w:r w:rsidRPr="001A3444">
        <w:rPr>
          <w:rFonts w:ascii="Times New Roman" w:hAnsi="Times New Roman"/>
          <w:szCs w:val="24"/>
          <w:lang w:val="sk-SK"/>
        </w:rPr>
        <w:t xml:space="preserve">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Želatína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Oxid titaničitý (E171)</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Laurylsulfát sodný</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Tlačiarenská čerň</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Šelak</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Propylénglykol</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CB40F4">
        <w:rPr>
          <w:rFonts w:ascii="Times New Roman" w:hAnsi="Times New Roman"/>
          <w:szCs w:val="24"/>
          <w:lang w:val="sk-SK"/>
        </w:rPr>
        <w:t>Žltý</w:t>
      </w:r>
      <w:r w:rsidRPr="005A7E04">
        <w:rPr>
          <w:rFonts w:ascii="Times New Roman" w:hAnsi="Times New Roman"/>
          <w:szCs w:val="24"/>
          <w:lang w:val="sk-SK"/>
        </w:rPr>
        <w:t xml:space="preserve"> oxid železitý (E172)</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100</w:t>
      </w:r>
      <w:r w:rsidRPr="00B96BB7">
        <w:rPr>
          <w:rFonts w:ascii="Times New Roman" w:hAnsi="Times New Roman"/>
          <w:szCs w:val="24"/>
          <w:u w:val="single"/>
          <w:lang w:val="sk-SK"/>
        </w:rPr>
        <w:t> mg tvrdé kapsuly</w:t>
      </w:r>
    </w:p>
    <w:p w:rsidR="00FC100D" w:rsidRPr="005A7E04" w:rsidRDefault="00FC100D" w:rsidP="00FC100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Obsah kapsuly</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L</w:t>
      </w:r>
      <w:r w:rsidRPr="005A7E04">
        <w:rPr>
          <w:rFonts w:ascii="Times New Roman" w:hAnsi="Times New Roman"/>
          <w:szCs w:val="24"/>
          <w:lang w:val="sk-SK"/>
        </w:rPr>
        <w:t>aktóza</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Sodná soľ karboxymetylškrobu (typ B)</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vínna</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stearová</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Obal kapsuly</w:t>
      </w:r>
      <w:r w:rsidRPr="001A3444">
        <w:rPr>
          <w:rFonts w:ascii="Times New Roman" w:hAnsi="Times New Roman"/>
          <w:szCs w:val="24"/>
          <w:lang w:val="sk-SK"/>
        </w:rPr>
        <w:t xml:space="preserve">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Želatína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Oxid titaničitý (E171)</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Laurylsulfát sodný</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Tlačiarenská čerň</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Šelak</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Propylénglykol</w:t>
      </w:r>
    </w:p>
    <w:p w:rsidR="00FC100D" w:rsidRDefault="00FC100D" w:rsidP="00FC100D">
      <w:pPr>
        <w:autoSpaceDE w:val="0"/>
        <w:autoSpaceDN w:val="0"/>
        <w:adjustRightInd w:val="0"/>
        <w:spacing w:after="0" w:line="240" w:lineRule="auto"/>
        <w:rPr>
          <w:rFonts w:ascii="Times New Roman" w:hAnsi="Times New Roman"/>
          <w:szCs w:val="24"/>
          <w:lang w:val="sk-SK"/>
        </w:rPr>
      </w:pPr>
      <w:r w:rsidRPr="00562F97">
        <w:rPr>
          <w:rFonts w:ascii="Times New Roman" w:hAnsi="Times New Roman"/>
          <w:szCs w:val="24"/>
          <w:lang w:val="sk-SK"/>
        </w:rPr>
        <w:t>Červený</w:t>
      </w:r>
      <w:r w:rsidRPr="005A7E04">
        <w:rPr>
          <w:rFonts w:ascii="Times New Roman" w:hAnsi="Times New Roman"/>
          <w:szCs w:val="24"/>
          <w:lang w:val="sk-SK"/>
        </w:rPr>
        <w:t xml:space="preserve"> oxid železitý (E172)</w:t>
      </w:r>
    </w:p>
    <w:p w:rsidR="00FC100D" w:rsidRPr="00562F97" w:rsidRDefault="00FC100D" w:rsidP="00FC100D">
      <w:pPr>
        <w:autoSpaceDE w:val="0"/>
        <w:autoSpaceDN w:val="0"/>
        <w:adjustRightInd w:val="0"/>
        <w:spacing w:after="0" w:line="240" w:lineRule="auto"/>
        <w:rPr>
          <w:rFonts w:ascii="Times New Roman" w:hAnsi="Times New Roman"/>
          <w:szCs w:val="24"/>
          <w:lang w:val="sk-SK"/>
        </w:rPr>
      </w:pPr>
      <w:r w:rsidRPr="00562F97">
        <w:rPr>
          <w:rFonts w:ascii="Times New Roman" w:hAnsi="Times New Roman"/>
          <w:szCs w:val="24"/>
          <w:lang w:val="sk-SK"/>
        </w:rPr>
        <w:t>Žltý oxid železitý (E172)</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62F97">
        <w:rPr>
          <w:rFonts w:ascii="Times New Roman" w:hAnsi="Times New Roman"/>
          <w:szCs w:val="24"/>
          <w:lang w:val="sk-SK"/>
        </w:rPr>
        <w:t>Oxid titaničitý (E171)</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140</w:t>
      </w:r>
      <w:r w:rsidRPr="00B96BB7">
        <w:rPr>
          <w:rFonts w:ascii="Times New Roman" w:hAnsi="Times New Roman"/>
          <w:szCs w:val="24"/>
          <w:u w:val="single"/>
          <w:lang w:val="sk-SK"/>
        </w:rPr>
        <w:t> mg tvrdé kapsuly</w:t>
      </w:r>
    </w:p>
    <w:p w:rsidR="00FC100D" w:rsidRPr="005A7E04" w:rsidRDefault="00FC100D" w:rsidP="00FC100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Obsah kapsuly</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L</w:t>
      </w:r>
      <w:r w:rsidRPr="005A7E04">
        <w:rPr>
          <w:rFonts w:ascii="Times New Roman" w:hAnsi="Times New Roman"/>
          <w:szCs w:val="24"/>
          <w:lang w:val="sk-SK"/>
        </w:rPr>
        <w:t>aktóza</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Sodná soľ karboxymetylškrobu (typ B)</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vínna</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stearová</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Obal kapsuly</w:t>
      </w:r>
      <w:r w:rsidRPr="001A3444">
        <w:rPr>
          <w:rFonts w:ascii="Times New Roman" w:hAnsi="Times New Roman"/>
          <w:szCs w:val="24"/>
          <w:lang w:val="sk-SK"/>
        </w:rPr>
        <w:t xml:space="preserve">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Želatína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Oxid titaničitý (E171)</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Laurylsulfát sodný</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Tlačiarenská čerň</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Šelak</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Propylénglykol</w:t>
      </w:r>
    </w:p>
    <w:p w:rsidR="00FC100D" w:rsidRDefault="00FC100D" w:rsidP="00FC100D">
      <w:pPr>
        <w:autoSpaceDE w:val="0"/>
        <w:autoSpaceDN w:val="0"/>
        <w:adjustRightInd w:val="0"/>
        <w:spacing w:after="0" w:line="240" w:lineRule="auto"/>
        <w:rPr>
          <w:rFonts w:ascii="Times New Roman" w:hAnsi="Times New Roman"/>
          <w:szCs w:val="24"/>
          <w:lang w:val="sk-SK"/>
        </w:rPr>
      </w:pPr>
      <w:r w:rsidRPr="00562F97">
        <w:rPr>
          <w:rFonts w:ascii="Times New Roman" w:hAnsi="Times New Roman"/>
          <w:szCs w:val="24"/>
          <w:lang w:val="sk-SK"/>
        </w:rPr>
        <w:t>Oxid titaničitý (E171)</w:t>
      </w:r>
    </w:p>
    <w:p w:rsidR="00FC100D" w:rsidRPr="00562F97" w:rsidRDefault="00FC100D" w:rsidP="00FC100D">
      <w:pPr>
        <w:autoSpaceDE w:val="0"/>
        <w:autoSpaceDN w:val="0"/>
        <w:adjustRightInd w:val="0"/>
        <w:spacing w:after="0" w:line="240" w:lineRule="auto"/>
        <w:rPr>
          <w:rFonts w:ascii="Times New Roman" w:hAnsi="Times New Roman"/>
          <w:szCs w:val="24"/>
          <w:lang w:val="sk-SK"/>
        </w:rPr>
      </w:pPr>
      <w:r w:rsidRPr="00562F97">
        <w:rPr>
          <w:rFonts w:ascii="Times New Roman" w:hAnsi="Times New Roman"/>
          <w:szCs w:val="24"/>
          <w:lang w:val="sk-SK"/>
        </w:rPr>
        <w:t>Modrá #1/ Brilantná modrá FCF Hliníkový lak (E133)</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180</w:t>
      </w:r>
      <w:r w:rsidRPr="00B96BB7">
        <w:rPr>
          <w:rFonts w:ascii="Times New Roman" w:hAnsi="Times New Roman"/>
          <w:szCs w:val="24"/>
          <w:u w:val="single"/>
          <w:lang w:val="sk-SK"/>
        </w:rPr>
        <w:t> mg tvrdé kapsuly</w:t>
      </w:r>
    </w:p>
    <w:p w:rsidR="00FC100D" w:rsidRPr="005A7E04" w:rsidRDefault="00FC100D" w:rsidP="00FC100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Obsah kapsuly</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lastRenderedPageBreak/>
        <w:t>L</w:t>
      </w:r>
      <w:r w:rsidRPr="005A7E04">
        <w:rPr>
          <w:rFonts w:ascii="Times New Roman" w:hAnsi="Times New Roman"/>
          <w:szCs w:val="24"/>
          <w:lang w:val="sk-SK"/>
        </w:rPr>
        <w:t>aktóza</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Sodná soľ karboxymetylškrobu (typ B)</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vínna</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stearová</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E256A6">
      <w:pPr>
        <w:keepNext/>
        <w:keepLines/>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Obal kapsuly</w:t>
      </w:r>
      <w:r w:rsidRPr="001A3444">
        <w:rPr>
          <w:rFonts w:ascii="Times New Roman" w:hAnsi="Times New Roman"/>
          <w:szCs w:val="24"/>
          <w:lang w:val="sk-SK"/>
        </w:rPr>
        <w:t xml:space="preserve"> </w:t>
      </w:r>
    </w:p>
    <w:p w:rsidR="00FC100D" w:rsidRPr="001A3444" w:rsidRDefault="00FC100D" w:rsidP="00E256A6">
      <w:pPr>
        <w:keepNext/>
        <w:keepLines/>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Želatína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Oxid titaničitý (E171)</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Laurylsulfát sodný</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Tlačiarenská čerň</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Šelak</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Propylénglykol</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CB40F4">
        <w:rPr>
          <w:rFonts w:ascii="Times New Roman" w:hAnsi="Times New Roman"/>
          <w:szCs w:val="24"/>
          <w:lang w:val="sk-SK"/>
        </w:rPr>
        <w:t>Červený</w:t>
      </w:r>
      <w:r w:rsidRPr="005A7E04">
        <w:rPr>
          <w:rFonts w:ascii="Times New Roman" w:hAnsi="Times New Roman"/>
          <w:szCs w:val="24"/>
          <w:lang w:val="sk-SK"/>
        </w:rPr>
        <w:t xml:space="preserve"> oxid železitý (E172)</w:t>
      </w:r>
    </w:p>
    <w:p w:rsidR="00FC100D" w:rsidRDefault="00FC100D"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w:t>
      </w:r>
      <w:r w:rsidRPr="00B96BB7">
        <w:rPr>
          <w:rFonts w:ascii="Times New Roman" w:hAnsi="Times New Roman"/>
          <w:szCs w:val="24"/>
          <w:u w:val="single"/>
          <w:lang w:val="sk-SK"/>
        </w:rPr>
        <w:t>5</w:t>
      </w:r>
      <w:r>
        <w:rPr>
          <w:rFonts w:ascii="Times New Roman" w:hAnsi="Times New Roman"/>
          <w:szCs w:val="24"/>
          <w:u w:val="single"/>
          <w:lang w:val="sk-SK"/>
        </w:rPr>
        <w:t>0</w:t>
      </w:r>
      <w:r w:rsidRPr="00B96BB7">
        <w:rPr>
          <w:rFonts w:ascii="Times New Roman" w:hAnsi="Times New Roman"/>
          <w:szCs w:val="24"/>
          <w:u w:val="single"/>
          <w:lang w:val="sk-SK"/>
        </w:rPr>
        <w:t> mg tvrdé kapsuly</w:t>
      </w:r>
    </w:p>
    <w:p w:rsidR="00FC100D" w:rsidRPr="005A7E04" w:rsidRDefault="00FC100D" w:rsidP="00FC100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Obsah kapsuly</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L</w:t>
      </w:r>
      <w:r w:rsidRPr="005A7E04">
        <w:rPr>
          <w:rFonts w:ascii="Times New Roman" w:hAnsi="Times New Roman"/>
          <w:szCs w:val="24"/>
          <w:lang w:val="sk-SK"/>
        </w:rPr>
        <w:t>aktóza</w:t>
      </w:r>
    </w:p>
    <w:p w:rsidR="00FC100D" w:rsidRPr="005A7E0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Sodná soľ karboxymetylškrobu (typ B)</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vínna</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Kyselina stearová</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Obal kapsuly</w:t>
      </w:r>
      <w:r w:rsidRPr="001A3444">
        <w:rPr>
          <w:rFonts w:ascii="Times New Roman" w:hAnsi="Times New Roman"/>
          <w:szCs w:val="24"/>
          <w:lang w:val="sk-SK"/>
        </w:rPr>
        <w:t xml:space="preserve">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Želatína </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Oxid titaničitý (E171)</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Laurylsulfát sodný</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u w:val="single"/>
          <w:lang w:val="sk-SK"/>
        </w:rPr>
        <w:t>Tlačiarenská čerň</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Šelak</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Propylénglykol</w:t>
      </w:r>
    </w:p>
    <w:p w:rsidR="00FC100D" w:rsidRPr="001A3444" w:rsidRDefault="00FC100D" w:rsidP="00FC100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Čierny oxid železitý (E172)</w:t>
      </w:r>
    </w:p>
    <w:p w:rsidR="00075EAA" w:rsidRPr="001A3444" w:rsidRDefault="00075EAA">
      <w:pPr>
        <w:autoSpaceDE w:val="0"/>
        <w:autoSpaceDN w:val="0"/>
        <w:adjustRightInd w:val="0"/>
        <w:spacing w:after="0" w:line="240" w:lineRule="auto"/>
        <w:rPr>
          <w:rFonts w:ascii="Times New Roman" w:hAnsi="Times New Roman"/>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6.2</w:t>
      </w:r>
      <w:r w:rsidRPr="001A3444">
        <w:rPr>
          <w:rFonts w:ascii="Times New Roman" w:hAnsi="Times New Roman"/>
          <w:b/>
          <w:szCs w:val="24"/>
          <w:lang w:val="sk-SK"/>
        </w:rPr>
        <w:tab/>
      </w:r>
      <w:r w:rsidRPr="005A7E04">
        <w:rPr>
          <w:rFonts w:ascii="Times New Roman" w:hAnsi="Times New Roman"/>
          <w:b/>
          <w:szCs w:val="24"/>
          <w:lang w:val="sk-SK"/>
        </w:rPr>
        <w:t>Inkompatibility</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Neaplikovateľné.</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rsidP="005151BC">
      <w:pPr>
        <w:keepNext/>
        <w:keepLines/>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6.3</w:t>
      </w:r>
      <w:r w:rsidRPr="001A3444">
        <w:rPr>
          <w:rFonts w:ascii="Times New Roman" w:hAnsi="Times New Roman"/>
          <w:b/>
          <w:szCs w:val="24"/>
          <w:lang w:val="sk-SK"/>
        </w:rPr>
        <w:tab/>
      </w:r>
      <w:r w:rsidRPr="005A7E04">
        <w:rPr>
          <w:rFonts w:ascii="Times New Roman" w:hAnsi="Times New Roman"/>
          <w:b/>
          <w:szCs w:val="24"/>
          <w:lang w:val="sk-SK"/>
        </w:rPr>
        <w:t>Čas použiteľnosti</w:t>
      </w:r>
    </w:p>
    <w:p w:rsidR="002708FD" w:rsidRDefault="002708FD" w:rsidP="005151BC">
      <w:pPr>
        <w:keepNext/>
        <w:keepLines/>
        <w:autoSpaceDE w:val="0"/>
        <w:autoSpaceDN w:val="0"/>
        <w:adjustRightInd w:val="0"/>
        <w:spacing w:after="0" w:line="240" w:lineRule="auto"/>
        <w:rPr>
          <w:rFonts w:ascii="Times New Roman" w:hAnsi="Times New Roman"/>
          <w:szCs w:val="24"/>
          <w:lang w:val="sk-SK"/>
        </w:rPr>
      </w:pPr>
    </w:p>
    <w:p w:rsidR="002708FD" w:rsidRDefault="002708FD" w:rsidP="005151BC">
      <w:pPr>
        <w:keepNext/>
        <w:keepLines/>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2 roky</w:t>
      </w:r>
    </w:p>
    <w:p w:rsidR="00350FAF" w:rsidRPr="001A3444" w:rsidRDefault="00350FAF">
      <w:pPr>
        <w:autoSpaceDE w:val="0"/>
        <w:autoSpaceDN w:val="0"/>
        <w:adjustRightInd w:val="0"/>
        <w:spacing w:after="0" w:line="240" w:lineRule="auto"/>
        <w:rPr>
          <w:rFonts w:ascii="Times New Roman" w:hAnsi="Times New Roman"/>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6.4</w:t>
      </w:r>
      <w:r w:rsidRPr="001A3444">
        <w:rPr>
          <w:rFonts w:ascii="Times New Roman" w:hAnsi="Times New Roman"/>
          <w:b/>
          <w:szCs w:val="24"/>
          <w:lang w:val="sk-SK"/>
        </w:rPr>
        <w:tab/>
      </w:r>
      <w:r w:rsidRPr="005A7E04">
        <w:rPr>
          <w:rFonts w:ascii="Times New Roman" w:hAnsi="Times New Roman"/>
          <w:b/>
          <w:szCs w:val="24"/>
          <w:lang w:val="sk-SK"/>
        </w:rPr>
        <w:t>Špeciálne upozornenia na uchovávanie</w:t>
      </w:r>
    </w:p>
    <w:p w:rsidR="00350FAF" w:rsidRDefault="00350FAF">
      <w:pPr>
        <w:pStyle w:val="Default"/>
        <w:rPr>
          <w:sz w:val="22"/>
          <w:lang w:val="sk-SK"/>
        </w:rPr>
      </w:pPr>
    </w:p>
    <w:p w:rsidR="00350FAF" w:rsidRPr="001A3444" w:rsidRDefault="00FB3DAF" w:rsidP="00350FAF">
      <w:pPr>
        <w:pStyle w:val="Default"/>
        <w:rPr>
          <w:lang w:val="sk-SK"/>
        </w:rPr>
      </w:pPr>
      <w:r>
        <w:rPr>
          <w:sz w:val="22"/>
          <w:lang w:val="sk-SK"/>
        </w:rPr>
        <w:t>U</w:t>
      </w:r>
      <w:r w:rsidR="00350FAF">
        <w:rPr>
          <w:sz w:val="22"/>
          <w:lang w:val="sk-SK"/>
        </w:rPr>
        <w:t xml:space="preserve">chovávajte pri teplote </w:t>
      </w:r>
      <w:r w:rsidRPr="00414B89">
        <w:rPr>
          <w:noProof/>
          <w:sz w:val="22"/>
          <w:lang w:val="sk-SK"/>
        </w:rPr>
        <w:t>neprevyšujúcej</w:t>
      </w:r>
      <w:r w:rsidR="00350FAF">
        <w:rPr>
          <w:sz w:val="22"/>
          <w:lang w:val="sk-SK"/>
        </w:rPr>
        <w:t xml:space="preserve"> </w:t>
      </w:r>
      <w:r w:rsidR="001C6836">
        <w:rPr>
          <w:sz w:val="22"/>
          <w:lang w:val="sk-SK"/>
        </w:rPr>
        <w:t>25</w:t>
      </w:r>
      <w:r w:rsidR="00350FAF">
        <w:rPr>
          <w:sz w:val="22"/>
          <w:lang w:val="sk-SK"/>
        </w:rPr>
        <w:t> ˚C</w:t>
      </w:r>
      <w:r w:rsidR="00350FAF" w:rsidRPr="005A7E04">
        <w:rPr>
          <w:sz w:val="22"/>
          <w:lang w:val="sk-SK"/>
        </w:rPr>
        <w:t>.</w:t>
      </w:r>
      <w:r w:rsidR="00350FAF" w:rsidRPr="001A3444">
        <w:rPr>
          <w:sz w:val="22"/>
          <w:lang w:val="sk-SK"/>
        </w:rPr>
        <w:t xml:space="preserve"> </w:t>
      </w:r>
    </w:p>
    <w:p w:rsidR="00350FAF" w:rsidRPr="001A3444" w:rsidRDefault="00350FAF" w:rsidP="00350FAF">
      <w:pPr>
        <w:autoSpaceDE w:val="0"/>
        <w:autoSpaceDN w:val="0"/>
        <w:adjustRightInd w:val="0"/>
        <w:spacing w:after="0" w:line="240" w:lineRule="auto"/>
        <w:rPr>
          <w:rFonts w:ascii="Times New Roman" w:hAnsi="Times New Roman"/>
          <w:szCs w:val="24"/>
          <w:lang w:val="sk-SK"/>
        </w:rPr>
      </w:pPr>
    </w:p>
    <w:p w:rsidR="002708FD" w:rsidRPr="001A3444" w:rsidRDefault="002708FD" w:rsidP="005E5D95">
      <w:pPr>
        <w:keepNext/>
        <w:keepLines/>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6.5</w:t>
      </w:r>
      <w:r w:rsidRPr="001A3444">
        <w:rPr>
          <w:rFonts w:ascii="Times New Roman" w:hAnsi="Times New Roman"/>
          <w:b/>
          <w:szCs w:val="24"/>
          <w:lang w:val="sk-SK"/>
        </w:rPr>
        <w:tab/>
      </w:r>
      <w:r w:rsidRPr="005A7E04">
        <w:rPr>
          <w:rFonts w:ascii="Times New Roman" w:hAnsi="Times New Roman"/>
          <w:b/>
          <w:szCs w:val="24"/>
          <w:lang w:val="sk-SK"/>
        </w:rPr>
        <w:t>Druh obalu a obsah balenia</w:t>
      </w:r>
    </w:p>
    <w:p w:rsidR="007B6250" w:rsidRDefault="007B6250" w:rsidP="005E5D95">
      <w:pPr>
        <w:pStyle w:val="Default"/>
        <w:keepNext/>
        <w:keepLines/>
        <w:rPr>
          <w:szCs w:val="22"/>
          <w:u w:val="single"/>
          <w:lang w:val="sk-SK"/>
        </w:rPr>
      </w:pPr>
    </w:p>
    <w:p w:rsidR="007B6250" w:rsidRPr="007B6250" w:rsidRDefault="00AE7975" w:rsidP="007B6250">
      <w:pPr>
        <w:spacing w:after="0" w:line="240" w:lineRule="auto"/>
        <w:rPr>
          <w:rFonts w:ascii="Times New Roman" w:hAnsi="Times New Roman"/>
          <w:lang w:val="sk-SK"/>
        </w:rPr>
      </w:pPr>
      <w:r>
        <w:rPr>
          <w:rFonts w:ascii="Times New Roman" w:hAnsi="Times New Roman"/>
          <w:lang w:val="sk-SK"/>
        </w:rPr>
        <w:t>B</w:t>
      </w:r>
      <w:r w:rsidR="007B6250" w:rsidRPr="007B6250">
        <w:rPr>
          <w:rFonts w:ascii="Times New Roman" w:hAnsi="Times New Roman"/>
          <w:lang w:val="sk-SK"/>
        </w:rPr>
        <w:t>listroch (hliník/hliník) s jednotlivými dávkami. Pozostávajú z tvarovanej fólie vyrobenej z OPA [orientovaného polyamidu] / hliníka / PVC [polyvinylchloridu] a odlupovacej krycej hliníkovej</w:t>
      </w:r>
      <w:r w:rsidR="007B6250" w:rsidRPr="00F42B8E">
        <w:rPr>
          <w:rFonts w:ascii="Times New Roman" w:hAnsi="Times New Roman"/>
          <w:lang w:val="sk-SK"/>
        </w:rPr>
        <w:t xml:space="preserve"> fólie s tepelným uzáverom. </w:t>
      </w:r>
    </w:p>
    <w:p w:rsidR="007B6250" w:rsidRPr="007B6250" w:rsidRDefault="007B6250" w:rsidP="007B6250">
      <w:pPr>
        <w:autoSpaceDE w:val="0"/>
        <w:autoSpaceDN w:val="0"/>
        <w:adjustRightInd w:val="0"/>
        <w:spacing w:after="0" w:line="240" w:lineRule="auto"/>
        <w:rPr>
          <w:rFonts w:ascii="Times New Roman" w:hAnsi="Times New Roman"/>
          <w:szCs w:val="24"/>
          <w:lang w:val="sk-SK"/>
        </w:rPr>
      </w:pPr>
      <w:r w:rsidRPr="00F42B8E">
        <w:rPr>
          <w:rFonts w:ascii="Times New Roman" w:hAnsi="Times New Roman"/>
          <w:lang w:val="sk-SK"/>
        </w:rPr>
        <w:t>Veľkosť balenia:</w:t>
      </w:r>
      <w:r w:rsidRPr="007B6250">
        <w:rPr>
          <w:rFonts w:ascii="Times New Roman" w:hAnsi="Times New Roman"/>
          <w:lang w:val="sk-SK"/>
        </w:rPr>
        <w:t xml:space="preserve"> </w:t>
      </w:r>
      <w:r w:rsidR="00B95FC4">
        <w:rPr>
          <w:rFonts w:ascii="Times New Roman" w:hAnsi="Times New Roman"/>
          <w:lang w:val="sk-SK"/>
        </w:rPr>
        <w:t>b</w:t>
      </w:r>
      <w:r w:rsidRPr="00F42B8E">
        <w:rPr>
          <w:rFonts w:ascii="Times New Roman" w:hAnsi="Times New Roman"/>
          <w:lang w:val="sk-SK"/>
        </w:rPr>
        <w:t>listre sú balené v škatuľkách obsahujúcich 5 alebo 20 tvrdých kapsúl.</w:t>
      </w:r>
      <w:r w:rsidRPr="007B6250">
        <w:rPr>
          <w:rFonts w:ascii="Times New Roman" w:hAnsi="Times New Roman"/>
          <w:lang w:val="sk-SK"/>
        </w:rPr>
        <w:t xml:space="preserve"> </w:t>
      </w:r>
      <w:r w:rsidRPr="007B6250">
        <w:rPr>
          <w:rFonts w:ascii="Times New Roman" w:hAnsi="Times New Roman"/>
          <w:lang w:val="sk-SK"/>
        </w:rPr>
        <w:br/>
      </w:r>
    </w:p>
    <w:p w:rsidR="002708FD" w:rsidRPr="005A7E04" w:rsidRDefault="00822463" w:rsidP="00822463">
      <w:pPr>
        <w:autoSpaceDE w:val="0"/>
        <w:autoSpaceDN w:val="0"/>
        <w:adjustRightInd w:val="0"/>
        <w:spacing w:after="0" w:line="240" w:lineRule="auto"/>
        <w:rPr>
          <w:rFonts w:ascii="Times New Roman" w:hAnsi="Times New Roman"/>
          <w:szCs w:val="24"/>
          <w:lang w:val="sk-SK"/>
        </w:rPr>
      </w:pPr>
      <w:r w:rsidRPr="00822463">
        <w:rPr>
          <w:rFonts w:ascii="Times New Roman" w:hAnsi="Times New Roman"/>
          <w:szCs w:val="24"/>
          <w:lang w:val="sk-SK"/>
        </w:rPr>
        <w:t>Na trh nemusia byť uvedené</w:t>
      </w:r>
      <w:r w:rsidRPr="00822463" w:rsidDel="00822463">
        <w:rPr>
          <w:rFonts w:ascii="Times New Roman" w:hAnsi="Times New Roman"/>
          <w:szCs w:val="24"/>
          <w:lang w:val="sk-SK"/>
        </w:rPr>
        <w:t xml:space="preserve"> </w:t>
      </w:r>
      <w:r w:rsidR="002708FD" w:rsidRPr="005A7E04">
        <w:rPr>
          <w:rFonts w:ascii="Times New Roman" w:hAnsi="Times New Roman"/>
          <w:szCs w:val="24"/>
          <w:lang w:val="sk-SK"/>
        </w:rPr>
        <w:t>všetky veľkosti balenia.</w:t>
      </w:r>
    </w:p>
    <w:p w:rsidR="009E5DD7" w:rsidRPr="005A7E04" w:rsidRDefault="009E5DD7" w:rsidP="007B6250">
      <w:pPr>
        <w:autoSpaceDE w:val="0"/>
        <w:autoSpaceDN w:val="0"/>
        <w:adjustRightInd w:val="0"/>
        <w:spacing w:after="0" w:line="240" w:lineRule="auto"/>
        <w:rPr>
          <w:rFonts w:ascii="Times New Roman" w:hAnsi="Times New Roman"/>
          <w:szCs w:val="24"/>
          <w:lang w:val="sk-SK"/>
        </w:rPr>
      </w:pPr>
    </w:p>
    <w:p w:rsidR="002708FD" w:rsidRPr="005A7E04" w:rsidRDefault="002708FD" w:rsidP="007B6250">
      <w:pPr>
        <w:tabs>
          <w:tab w:val="left" w:pos="567"/>
        </w:tabs>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t>6.6</w:t>
      </w:r>
      <w:r w:rsidRPr="005A7E04">
        <w:rPr>
          <w:rFonts w:ascii="Times New Roman" w:hAnsi="Times New Roman"/>
          <w:b/>
          <w:szCs w:val="24"/>
          <w:lang w:val="sk-SK"/>
        </w:rPr>
        <w:tab/>
        <w:t>Špeciálne opatrenia na likvidáciu a iné zaobchádzanie s liekom</w:t>
      </w:r>
    </w:p>
    <w:p w:rsidR="002708FD" w:rsidRPr="005A7E04" w:rsidRDefault="002708FD" w:rsidP="007B6250">
      <w:pPr>
        <w:autoSpaceDE w:val="0"/>
        <w:autoSpaceDN w:val="0"/>
        <w:adjustRightInd w:val="0"/>
        <w:spacing w:after="0" w:line="240" w:lineRule="auto"/>
        <w:rPr>
          <w:rFonts w:ascii="Times New Roman" w:hAnsi="Times New Roman"/>
          <w:szCs w:val="24"/>
          <w:lang w:val="sk-SK"/>
        </w:rPr>
      </w:pPr>
    </w:p>
    <w:p w:rsidR="002708FD" w:rsidRPr="005A7E04" w:rsidRDefault="002708FD" w:rsidP="007B6250">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lastRenderedPageBreak/>
        <w:t>Kapsuly sa nesmú otvárať. Ak je kapsula poškodená, musíte zabrániť kontaktu práškového obsahu s kožou alebo sliznicou. Ak sa Temozolomide SUN dostane do kontaktu s kožou alebo sliznicou, postihnutá oblasť sa musí okamžite a dôkladne umyť mydlom a vodou.</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rsidP="000E72C0">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Pacientov treba poučiť, aby kapsuly uchovávali mimo </w:t>
      </w:r>
      <w:r w:rsidR="000E72C0" w:rsidRPr="000E72C0">
        <w:rPr>
          <w:rFonts w:ascii="Times New Roman" w:hAnsi="Times New Roman"/>
          <w:szCs w:val="24"/>
          <w:lang w:val="sk-SK"/>
        </w:rPr>
        <w:t>dohľadu a</w:t>
      </w:r>
      <w:r w:rsidR="000E72C0">
        <w:rPr>
          <w:rFonts w:ascii="Times New Roman" w:hAnsi="Times New Roman"/>
          <w:szCs w:val="24"/>
          <w:lang w:val="sk-SK"/>
        </w:rPr>
        <w:t> </w:t>
      </w:r>
      <w:r w:rsidRPr="005A7E04">
        <w:rPr>
          <w:rFonts w:ascii="Times New Roman" w:hAnsi="Times New Roman"/>
          <w:szCs w:val="24"/>
          <w:lang w:val="sk-SK"/>
        </w:rPr>
        <w:t>dosahu detí, najlepšie v uzamknutej skrini. Náhodné prehltnutie môže byť pre deti smrteľné.</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481FB1" w:rsidRPr="00A85A33" w:rsidRDefault="00481FB1" w:rsidP="00481FB1">
      <w:pPr>
        <w:pStyle w:val="EUNormal"/>
        <w:rPr>
          <w:szCs w:val="22"/>
        </w:rPr>
      </w:pPr>
      <w:r w:rsidRPr="00A85A33">
        <w:rPr>
          <w:szCs w:val="22"/>
        </w:rPr>
        <w:t>Nepoužitý liek alebo odpad vzniknutý z lieku treba vrátiť do lekárne.</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7.</w:t>
      </w:r>
      <w:r w:rsidRPr="001A3444">
        <w:rPr>
          <w:rFonts w:ascii="Times New Roman" w:hAnsi="Times New Roman"/>
          <w:b/>
          <w:szCs w:val="24"/>
          <w:lang w:val="sk-SK"/>
        </w:rPr>
        <w:tab/>
      </w:r>
      <w:r w:rsidRPr="005A7E04">
        <w:rPr>
          <w:rFonts w:ascii="Times New Roman" w:hAnsi="Times New Roman"/>
          <w:b/>
          <w:szCs w:val="24"/>
          <w:lang w:val="sk-SK"/>
        </w:rPr>
        <w:t>DRŽITEĽ ROZHODNUTIA O REGISTRÁCII</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Sun Pharmaceutical Industries Europe B.V.</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Polarisavenue 87</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2132 JH Hoofddorp</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Holandsko</w:t>
      </w:r>
    </w:p>
    <w:p w:rsidR="002708FD" w:rsidRPr="001A3444" w:rsidRDefault="002708FD">
      <w:pPr>
        <w:autoSpaceDE w:val="0"/>
        <w:autoSpaceDN w:val="0"/>
        <w:adjustRightInd w:val="0"/>
        <w:spacing w:after="0" w:line="240" w:lineRule="auto"/>
        <w:rPr>
          <w:rFonts w:ascii="Times New Roman" w:hAnsi="Times New Roman"/>
          <w:b/>
          <w:szCs w:val="24"/>
          <w:lang w:val="sk-SK"/>
        </w:rPr>
      </w:pPr>
    </w:p>
    <w:p w:rsidR="002708FD" w:rsidRPr="001A3444" w:rsidRDefault="002708FD">
      <w:pPr>
        <w:autoSpaceDE w:val="0"/>
        <w:autoSpaceDN w:val="0"/>
        <w:adjustRightInd w:val="0"/>
        <w:spacing w:after="0" w:line="240" w:lineRule="auto"/>
        <w:rPr>
          <w:rFonts w:ascii="Times New Roman" w:hAnsi="Times New Roman"/>
          <w:b/>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8.</w:t>
      </w:r>
      <w:r w:rsidRPr="001A3444">
        <w:rPr>
          <w:rFonts w:ascii="Times New Roman" w:hAnsi="Times New Roman"/>
          <w:b/>
          <w:szCs w:val="24"/>
          <w:lang w:val="sk-SK"/>
        </w:rPr>
        <w:tab/>
      </w:r>
      <w:r w:rsidRPr="005A7E04">
        <w:rPr>
          <w:rFonts w:ascii="Times New Roman" w:hAnsi="Times New Roman"/>
          <w:b/>
          <w:szCs w:val="24"/>
          <w:lang w:val="sk-SK"/>
        </w:rPr>
        <w:t>REGISTRAČNÉ ČÍSLO(-A)</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5</w:t>
      </w:r>
      <w:r w:rsidRPr="00B96BB7">
        <w:rPr>
          <w:rFonts w:ascii="Times New Roman" w:hAnsi="Times New Roman"/>
          <w:szCs w:val="24"/>
          <w:u w:val="single"/>
          <w:lang w:val="sk-SK"/>
        </w:rPr>
        <w:t> mg tvrdé kapsuly</w:t>
      </w:r>
    </w:p>
    <w:p w:rsidR="007B6250" w:rsidRPr="005151BC" w:rsidRDefault="007B6250" w:rsidP="007B6250">
      <w:pPr>
        <w:pStyle w:val="NormalWeb"/>
        <w:spacing w:before="0" w:beforeAutospacing="0" w:after="0" w:afterAutospacing="0"/>
        <w:rPr>
          <w:sz w:val="22"/>
          <w:szCs w:val="22"/>
          <w:lang w:val="sk-SK"/>
        </w:rPr>
      </w:pPr>
      <w:r w:rsidRPr="007B6250">
        <w:rPr>
          <w:snapToGrid/>
          <w:sz w:val="22"/>
          <w:szCs w:val="22"/>
          <w:lang w:val="sk-SK" w:eastAsia="nl-NL"/>
        </w:rPr>
        <w:t xml:space="preserve">EU/1/11/697/013 </w:t>
      </w:r>
      <w:r w:rsidRPr="007B6250">
        <w:rPr>
          <w:sz w:val="22"/>
          <w:szCs w:val="22"/>
          <w:lang w:val="sk-SK"/>
        </w:rPr>
        <w:t>(5 kapsúl v blistri)</w:t>
      </w:r>
    </w:p>
    <w:p w:rsidR="007B6250" w:rsidRPr="005151BC" w:rsidRDefault="007B6250" w:rsidP="007B6250">
      <w:pPr>
        <w:autoSpaceDE w:val="0"/>
        <w:autoSpaceDN w:val="0"/>
        <w:adjustRightInd w:val="0"/>
        <w:spacing w:after="0" w:line="240" w:lineRule="auto"/>
        <w:rPr>
          <w:rFonts w:ascii="Times New Roman" w:hAnsi="Times New Roman"/>
          <w:snapToGrid/>
          <w:lang w:val="sk-SK" w:eastAsia="nl-NL"/>
        </w:rPr>
      </w:pPr>
      <w:r w:rsidRPr="005151BC">
        <w:rPr>
          <w:rFonts w:ascii="Times New Roman" w:hAnsi="Times New Roman"/>
          <w:snapToGrid/>
          <w:lang w:val="sk-SK" w:eastAsia="nl-NL"/>
        </w:rPr>
        <w:t xml:space="preserve">EU/1/11/697/014 </w:t>
      </w:r>
      <w:r w:rsidRPr="007B6250">
        <w:rPr>
          <w:rFonts w:ascii="Times New Roman" w:hAnsi="Times New Roman"/>
          <w:lang w:val="sk-SK"/>
        </w:rPr>
        <w:t>(20 kapsúl v blistri)</w:t>
      </w:r>
    </w:p>
    <w:p w:rsidR="002708FD" w:rsidRDefault="002708FD">
      <w:pPr>
        <w:autoSpaceDE w:val="0"/>
        <w:autoSpaceDN w:val="0"/>
        <w:adjustRightInd w:val="0"/>
        <w:spacing w:after="0" w:line="240" w:lineRule="auto"/>
        <w:rPr>
          <w:rFonts w:ascii="Times New Roman" w:hAnsi="Times New Roman"/>
          <w:szCs w:val="24"/>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20</w:t>
      </w:r>
      <w:r w:rsidRPr="00B96BB7">
        <w:rPr>
          <w:rFonts w:ascii="Times New Roman" w:hAnsi="Times New Roman"/>
          <w:szCs w:val="24"/>
          <w:u w:val="single"/>
          <w:lang w:val="sk-SK"/>
        </w:rPr>
        <w:t> mg tvrdé kapsuly</w:t>
      </w:r>
    </w:p>
    <w:p w:rsidR="00075EAA" w:rsidRPr="005151BC" w:rsidRDefault="00075EAA" w:rsidP="00075EAA">
      <w:pPr>
        <w:pStyle w:val="NormalWeb"/>
        <w:spacing w:before="0" w:beforeAutospacing="0" w:after="0" w:afterAutospacing="0"/>
        <w:rPr>
          <w:sz w:val="22"/>
          <w:szCs w:val="22"/>
          <w:lang w:val="sk-SK"/>
        </w:rPr>
      </w:pPr>
      <w:r w:rsidRPr="007B6250">
        <w:rPr>
          <w:snapToGrid/>
          <w:sz w:val="22"/>
          <w:szCs w:val="22"/>
          <w:lang w:val="sk-SK" w:eastAsia="nl-NL"/>
        </w:rPr>
        <w:t>EU/1/11/697/01</w:t>
      </w:r>
      <w:r w:rsidR="00FC100D">
        <w:rPr>
          <w:snapToGrid/>
          <w:sz w:val="22"/>
          <w:szCs w:val="22"/>
          <w:lang w:val="sk-SK" w:eastAsia="nl-NL"/>
        </w:rPr>
        <w:t>5</w:t>
      </w:r>
      <w:r w:rsidRPr="007B6250">
        <w:rPr>
          <w:snapToGrid/>
          <w:sz w:val="22"/>
          <w:szCs w:val="22"/>
          <w:lang w:val="sk-SK" w:eastAsia="nl-NL"/>
        </w:rPr>
        <w:t xml:space="preserve"> </w:t>
      </w:r>
      <w:r w:rsidRPr="007B6250">
        <w:rPr>
          <w:sz w:val="22"/>
          <w:szCs w:val="22"/>
          <w:lang w:val="sk-SK"/>
        </w:rPr>
        <w:t>(5 kapsúl v blistri)</w:t>
      </w:r>
    </w:p>
    <w:p w:rsidR="00075EAA" w:rsidRPr="005151BC" w:rsidRDefault="00FC100D" w:rsidP="00075EAA">
      <w:pPr>
        <w:autoSpaceDE w:val="0"/>
        <w:autoSpaceDN w:val="0"/>
        <w:adjustRightInd w:val="0"/>
        <w:spacing w:after="0" w:line="240" w:lineRule="auto"/>
        <w:rPr>
          <w:rFonts w:ascii="Times New Roman" w:hAnsi="Times New Roman"/>
          <w:snapToGrid/>
          <w:lang w:val="sk-SK" w:eastAsia="nl-NL"/>
        </w:rPr>
      </w:pPr>
      <w:r>
        <w:rPr>
          <w:rFonts w:ascii="Times New Roman" w:hAnsi="Times New Roman"/>
          <w:snapToGrid/>
          <w:lang w:val="sk-SK" w:eastAsia="nl-NL"/>
        </w:rPr>
        <w:t>EU/1/11/697/016</w:t>
      </w:r>
      <w:r w:rsidR="00075EAA" w:rsidRPr="005151BC">
        <w:rPr>
          <w:rFonts w:ascii="Times New Roman" w:hAnsi="Times New Roman"/>
          <w:snapToGrid/>
          <w:lang w:val="sk-SK" w:eastAsia="nl-NL"/>
        </w:rPr>
        <w:t xml:space="preserve"> </w:t>
      </w:r>
      <w:r w:rsidR="00075EAA" w:rsidRPr="007B6250">
        <w:rPr>
          <w:rFonts w:ascii="Times New Roman" w:hAnsi="Times New Roman"/>
          <w:lang w:val="sk-SK"/>
        </w:rPr>
        <w:t>(20 kapsúl v blistri)</w:t>
      </w:r>
    </w:p>
    <w:p w:rsidR="00075EAA" w:rsidRDefault="00075EAA"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100</w:t>
      </w:r>
      <w:r w:rsidRPr="00B96BB7">
        <w:rPr>
          <w:rFonts w:ascii="Times New Roman" w:hAnsi="Times New Roman"/>
          <w:szCs w:val="24"/>
          <w:u w:val="single"/>
          <w:lang w:val="sk-SK"/>
        </w:rPr>
        <w:t> mg tvrdé kapsuly</w:t>
      </w:r>
    </w:p>
    <w:p w:rsidR="00075EAA" w:rsidRPr="005151BC" w:rsidRDefault="00FC100D" w:rsidP="00075EAA">
      <w:pPr>
        <w:pStyle w:val="NormalWeb"/>
        <w:spacing w:before="0" w:beforeAutospacing="0" w:after="0" w:afterAutospacing="0"/>
        <w:rPr>
          <w:sz w:val="22"/>
          <w:szCs w:val="22"/>
          <w:lang w:val="sk-SK"/>
        </w:rPr>
      </w:pPr>
      <w:r>
        <w:rPr>
          <w:snapToGrid/>
          <w:sz w:val="22"/>
          <w:szCs w:val="22"/>
          <w:lang w:val="sk-SK" w:eastAsia="nl-NL"/>
        </w:rPr>
        <w:t>EU/1/11/697/017</w:t>
      </w:r>
      <w:r w:rsidR="00075EAA" w:rsidRPr="007B6250">
        <w:rPr>
          <w:snapToGrid/>
          <w:sz w:val="22"/>
          <w:szCs w:val="22"/>
          <w:lang w:val="sk-SK" w:eastAsia="nl-NL"/>
        </w:rPr>
        <w:t xml:space="preserve"> </w:t>
      </w:r>
      <w:r w:rsidR="00075EAA" w:rsidRPr="007B6250">
        <w:rPr>
          <w:sz w:val="22"/>
          <w:szCs w:val="22"/>
          <w:lang w:val="sk-SK"/>
        </w:rPr>
        <w:t>(5 kapsúl v blistri)</w:t>
      </w:r>
    </w:p>
    <w:p w:rsidR="00075EAA" w:rsidRPr="005151BC" w:rsidRDefault="00FC100D" w:rsidP="00075EAA">
      <w:pPr>
        <w:autoSpaceDE w:val="0"/>
        <w:autoSpaceDN w:val="0"/>
        <w:adjustRightInd w:val="0"/>
        <w:spacing w:after="0" w:line="240" w:lineRule="auto"/>
        <w:rPr>
          <w:rFonts w:ascii="Times New Roman" w:hAnsi="Times New Roman"/>
          <w:snapToGrid/>
          <w:lang w:val="sk-SK" w:eastAsia="nl-NL"/>
        </w:rPr>
      </w:pPr>
      <w:r>
        <w:rPr>
          <w:rFonts w:ascii="Times New Roman" w:hAnsi="Times New Roman"/>
          <w:snapToGrid/>
          <w:lang w:val="sk-SK" w:eastAsia="nl-NL"/>
        </w:rPr>
        <w:t>EU/1/11/697/018</w:t>
      </w:r>
      <w:r w:rsidR="00075EAA" w:rsidRPr="005151BC">
        <w:rPr>
          <w:rFonts w:ascii="Times New Roman" w:hAnsi="Times New Roman"/>
          <w:snapToGrid/>
          <w:lang w:val="sk-SK" w:eastAsia="nl-NL"/>
        </w:rPr>
        <w:t xml:space="preserve"> </w:t>
      </w:r>
      <w:r w:rsidR="00075EAA" w:rsidRPr="007B6250">
        <w:rPr>
          <w:rFonts w:ascii="Times New Roman" w:hAnsi="Times New Roman"/>
          <w:lang w:val="sk-SK"/>
        </w:rPr>
        <w:t>(20 kapsúl v blistri)</w:t>
      </w:r>
    </w:p>
    <w:p w:rsidR="00075EAA" w:rsidRDefault="00075EAA"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140</w:t>
      </w:r>
      <w:r w:rsidRPr="00B96BB7">
        <w:rPr>
          <w:rFonts w:ascii="Times New Roman" w:hAnsi="Times New Roman"/>
          <w:szCs w:val="24"/>
          <w:u w:val="single"/>
          <w:lang w:val="sk-SK"/>
        </w:rPr>
        <w:t> mg tvrdé kapsuly</w:t>
      </w:r>
    </w:p>
    <w:p w:rsidR="00075EAA" w:rsidRPr="005151BC" w:rsidRDefault="00FC100D" w:rsidP="00075EAA">
      <w:pPr>
        <w:pStyle w:val="NormalWeb"/>
        <w:spacing w:before="0" w:beforeAutospacing="0" w:after="0" w:afterAutospacing="0"/>
        <w:rPr>
          <w:sz w:val="22"/>
          <w:szCs w:val="22"/>
          <w:lang w:val="sk-SK"/>
        </w:rPr>
      </w:pPr>
      <w:r>
        <w:rPr>
          <w:snapToGrid/>
          <w:sz w:val="22"/>
          <w:szCs w:val="22"/>
          <w:lang w:val="sk-SK" w:eastAsia="nl-NL"/>
        </w:rPr>
        <w:t>EU/1/11/697/019</w:t>
      </w:r>
      <w:r w:rsidR="00075EAA" w:rsidRPr="007B6250">
        <w:rPr>
          <w:snapToGrid/>
          <w:sz w:val="22"/>
          <w:szCs w:val="22"/>
          <w:lang w:val="sk-SK" w:eastAsia="nl-NL"/>
        </w:rPr>
        <w:t xml:space="preserve"> </w:t>
      </w:r>
      <w:r w:rsidR="00075EAA" w:rsidRPr="007B6250">
        <w:rPr>
          <w:sz w:val="22"/>
          <w:szCs w:val="22"/>
          <w:lang w:val="sk-SK"/>
        </w:rPr>
        <w:t>(5 kapsúl v blistri)</w:t>
      </w:r>
    </w:p>
    <w:p w:rsidR="00075EAA" w:rsidRPr="005151BC" w:rsidRDefault="00FC100D" w:rsidP="00075EAA">
      <w:pPr>
        <w:autoSpaceDE w:val="0"/>
        <w:autoSpaceDN w:val="0"/>
        <w:adjustRightInd w:val="0"/>
        <w:spacing w:after="0" w:line="240" w:lineRule="auto"/>
        <w:rPr>
          <w:rFonts w:ascii="Times New Roman" w:hAnsi="Times New Roman"/>
          <w:snapToGrid/>
          <w:lang w:val="sk-SK" w:eastAsia="nl-NL"/>
        </w:rPr>
      </w:pPr>
      <w:r>
        <w:rPr>
          <w:rFonts w:ascii="Times New Roman" w:hAnsi="Times New Roman"/>
          <w:snapToGrid/>
          <w:lang w:val="sk-SK" w:eastAsia="nl-NL"/>
        </w:rPr>
        <w:t>EU/1/11/697/020</w:t>
      </w:r>
      <w:r w:rsidR="00075EAA" w:rsidRPr="005151BC">
        <w:rPr>
          <w:rFonts w:ascii="Times New Roman" w:hAnsi="Times New Roman"/>
          <w:snapToGrid/>
          <w:lang w:val="sk-SK" w:eastAsia="nl-NL"/>
        </w:rPr>
        <w:t xml:space="preserve"> </w:t>
      </w:r>
      <w:r w:rsidR="00075EAA" w:rsidRPr="007B6250">
        <w:rPr>
          <w:rFonts w:ascii="Times New Roman" w:hAnsi="Times New Roman"/>
          <w:lang w:val="sk-SK"/>
        </w:rPr>
        <w:t>(20 kapsúl v blistri)</w:t>
      </w:r>
    </w:p>
    <w:p w:rsidR="00075EAA" w:rsidRDefault="00075EAA"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180</w:t>
      </w:r>
      <w:r w:rsidRPr="00B96BB7">
        <w:rPr>
          <w:rFonts w:ascii="Times New Roman" w:hAnsi="Times New Roman"/>
          <w:szCs w:val="24"/>
          <w:u w:val="single"/>
          <w:lang w:val="sk-SK"/>
        </w:rPr>
        <w:t> mg tvrdé kapsuly</w:t>
      </w:r>
    </w:p>
    <w:p w:rsidR="00075EAA" w:rsidRPr="005151BC" w:rsidRDefault="00075EAA" w:rsidP="00075EAA">
      <w:pPr>
        <w:pStyle w:val="NormalWeb"/>
        <w:spacing w:before="0" w:beforeAutospacing="0" w:after="0" w:afterAutospacing="0"/>
        <w:rPr>
          <w:sz w:val="22"/>
          <w:szCs w:val="22"/>
          <w:lang w:val="sk-SK"/>
        </w:rPr>
      </w:pPr>
      <w:r w:rsidRPr="007B6250">
        <w:rPr>
          <w:snapToGrid/>
          <w:sz w:val="22"/>
          <w:szCs w:val="22"/>
          <w:lang w:val="sk-SK" w:eastAsia="nl-NL"/>
        </w:rPr>
        <w:t>EU/1/11/697/0</w:t>
      </w:r>
      <w:r w:rsidR="00FC100D">
        <w:rPr>
          <w:snapToGrid/>
          <w:sz w:val="22"/>
          <w:szCs w:val="22"/>
          <w:lang w:val="sk-SK" w:eastAsia="nl-NL"/>
        </w:rPr>
        <w:t>2</w:t>
      </w:r>
      <w:r w:rsidRPr="007B6250">
        <w:rPr>
          <w:snapToGrid/>
          <w:sz w:val="22"/>
          <w:szCs w:val="22"/>
          <w:lang w:val="sk-SK" w:eastAsia="nl-NL"/>
        </w:rPr>
        <w:t xml:space="preserve">1 </w:t>
      </w:r>
      <w:r w:rsidRPr="007B6250">
        <w:rPr>
          <w:sz w:val="22"/>
          <w:szCs w:val="22"/>
          <w:lang w:val="sk-SK"/>
        </w:rPr>
        <w:t>(5 kapsúl v blistri)</w:t>
      </w:r>
    </w:p>
    <w:p w:rsidR="00075EAA" w:rsidRPr="005151BC" w:rsidRDefault="00075EAA" w:rsidP="00075EAA">
      <w:pPr>
        <w:autoSpaceDE w:val="0"/>
        <w:autoSpaceDN w:val="0"/>
        <w:adjustRightInd w:val="0"/>
        <w:spacing w:after="0" w:line="240" w:lineRule="auto"/>
        <w:rPr>
          <w:rFonts w:ascii="Times New Roman" w:hAnsi="Times New Roman"/>
          <w:snapToGrid/>
          <w:lang w:val="sk-SK" w:eastAsia="nl-NL"/>
        </w:rPr>
      </w:pPr>
      <w:r w:rsidRPr="005151BC">
        <w:rPr>
          <w:rFonts w:ascii="Times New Roman" w:hAnsi="Times New Roman"/>
          <w:snapToGrid/>
          <w:lang w:val="sk-SK" w:eastAsia="nl-NL"/>
        </w:rPr>
        <w:t>EU/1/11/697/0</w:t>
      </w:r>
      <w:r w:rsidR="00FC100D">
        <w:rPr>
          <w:rFonts w:ascii="Times New Roman" w:hAnsi="Times New Roman"/>
          <w:snapToGrid/>
          <w:lang w:val="sk-SK" w:eastAsia="nl-NL"/>
        </w:rPr>
        <w:t>22</w:t>
      </w:r>
      <w:r w:rsidRPr="005151BC">
        <w:rPr>
          <w:rFonts w:ascii="Times New Roman" w:hAnsi="Times New Roman"/>
          <w:snapToGrid/>
          <w:lang w:val="sk-SK" w:eastAsia="nl-NL"/>
        </w:rPr>
        <w:t xml:space="preserve"> </w:t>
      </w:r>
      <w:r w:rsidRPr="007B6250">
        <w:rPr>
          <w:rFonts w:ascii="Times New Roman" w:hAnsi="Times New Roman"/>
          <w:lang w:val="sk-SK"/>
        </w:rPr>
        <w:t>(20 kapsúl v blistri)</w:t>
      </w:r>
    </w:p>
    <w:p w:rsidR="00075EAA" w:rsidRDefault="00075EAA"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w:t>
      </w:r>
      <w:r w:rsidRPr="00B96BB7">
        <w:rPr>
          <w:rFonts w:ascii="Times New Roman" w:hAnsi="Times New Roman"/>
          <w:szCs w:val="24"/>
          <w:u w:val="single"/>
          <w:lang w:val="sk-SK"/>
        </w:rPr>
        <w:t>5</w:t>
      </w:r>
      <w:r>
        <w:rPr>
          <w:rFonts w:ascii="Times New Roman" w:hAnsi="Times New Roman"/>
          <w:szCs w:val="24"/>
          <w:u w:val="single"/>
          <w:lang w:val="sk-SK"/>
        </w:rPr>
        <w:t>0</w:t>
      </w:r>
      <w:r w:rsidRPr="00B96BB7">
        <w:rPr>
          <w:rFonts w:ascii="Times New Roman" w:hAnsi="Times New Roman"/>
          <w:szCs w:val="24"/>
          <w:u w:val="single"/>
          <w:lang w:val="sk-SK"/>
        </w:rPr>
        <w:t> mg tvrdé kapsuly</w:t>
      </w:r>
    </w:p>
    <w:p w:rsidR="00075EAA" w:rsidRPr="005151BC" w:rsidRDefault="00FC100D" w:rsidP="00075EAA">
      <w:pPr>
        <w:pStyle w:val="NormalWeb"/>
        <w:spacing w:before="0" w:beforeAutospacing="0" w:after="0" w:afterAutospacing="0"/>
        <w:rPr>
          <w:sz w:val="22"/>
          <w:szCs w:val="22"/>
          <w:lang w:val="sk-SK"/>
        </w:rPr>
      </w:pPr>
      <w:r>
        <w:rPr>
          <w:snapToGrid/>
          <w:sz w:val="22"/>
          <w:szCs w:val="22"/>
          <w:lang w:val="sk-SK" w:eastAsia="nl-NL"/>
        </w:rPr>
        <w:t>EU/1/11/697/02</w:t>
      </w:r>
      <w:r w:rsidR="00075EAA" w:rsidRPr="007B6250">
        <w:rPr>
          <w:snapToGrid/>
          <w:sz w:val="22"/>
          <w:szCs w:val="22"/>
          <w:lang w:val="sk-SK" w:eastAsia="nl-NL"/>
        </w:rPr>
        <w:t xml:space="preserve">3 </w:t>
      </w:r>
      <w:r w:rsidR="00075EAA" w:rsidRPr="007B6250">
        <w:rPr>
          <w:sz w:val="22"/>
          <w:szCs w:val="22"/>
          <w:lang w:val="sk-SK"/>
        </w:rPr>
        <w:t>(5 kapsúl v blistri)</w:t>
      </w:r>
    </w:p>
    <w:p w:rsidR="00075EAA" w:rsidRPr="005151BC" w:rsidRDefault="00FC100D" w:rsidP="00075EAA">
      <w:pPr>
        <w:autoSpaceDE w:val="0"/>
        <w:autoSpaceDN w:val="0"/>
        <w:adjustRightInd w:val="0"/>
        <w:spacing w:after="0" w:line="240" w:lineRule="auto"/>
        <w:rPr>
          <w:rFonts w:ascii="Times New Roman" w:hAnsi="Times New Roman"/>
          <w:snapToGrid/>
          <w:lang w:val="sk-SK" w:eastAsia="nl-NL"/>
        </w:rPr>
      </w:pPr>
      <w:r>
        <w:rPr>
          <w:rFonts w:ascii="Times New Roman" w:hAnsi="Times New Roman"/>
          <w:snapToGrid/>
          <w:lang w:val="sk-SK" w:eastAsia="nl-NL"/>
        </w:rPr>
        <w:t>EU/1/11/697/02</w:t>
      </w:r>
      <w:r w:rsidR="00075EAA" w:rsidRPr="005151BC">
        <w:rPr>
          <w:rFonts w:ascii="Times New Roman" w:hAnsi="Times New Roman"/>
          <w:snapToGrid/>
          <w:lang w:val="sk-SK" w:eastAsia="nl-NL"/>
        </w:rPr>
        <w:t xml:space="preserve">4 </w:t>
      </w:r>
      <w:r w:rsidR="00075EAA" w:rsidRPr="007B6250">
        <w:rPr>
          <w:rFonts w:ascii="Times New Roman" w:hAnsi="Times New Roman"/>
          <w:lang w:val="sk-SK"/>
        </w:rPr>
        <w:t>(20 kapsúl v blistri)</w:t>
      </w:r>
    </w:p>
    <w:p w:rsidR="00075EAA" w:rsidRPr="001A3444" w:rsidRDefault="00075EAA">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9.</w:t>
      </w:r>
      <w:r w:rsidRPr="001A3444">
        <w:rPr>
          <w:rFonts w:ascii="Times New Roman" w:hAnsi="Times New Roman"/>
          <w:b/>
          <w:szCs w:val="24"/>
          <w:lang w:val="sk-SK"/>
        </w:rPr>
        <w:tab/>
      </w:r>
      <w:r w:rsidRPr="005A7E04">
        <w:rPr>
          <w:rFonts w:ascii="Times New Roman" w:hAnsi="Times New Roman"/>
          <w:b/>
          <w:szCs w:val="24"/>
          <w:lang w:val="sk-SK"/>
        </w:rPr>
        <w:t>DÁTUM PRVEJ REGISTRÁCIE/ PREDĹŽENIA REGISTRÁCIE</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581261" w:rsidRPr="001A3444" w:rsidRDefault="00581261" w:rsidP="00581261">
      <w:pPr>
        <w:autoSpaceDE w:val="0"/>
        <w:autoSpaceDN w:val="0"/>
        <w:adjustRightInd w:val="0"/>
        <w:spacing w:after="0" w:line="240" w:lineRule="auto"/>
        <w:rPr>
          <w:rFonts w:ascii="Times New Roman" w:hAnsi="Times New Roman"/>
          <w:szCs w:val="24"/>
          <w:lang w:val="sk-SK"/>
        </w:rPr>
      </w:pPr>
      <w:r w:rsidRPr="00581261">
        <w:rPr>
          <w:rFonts w:ascii="Times New Roman" w:hAnsi="Times New Roman"/>
          <w:szCs w:val="24"/>
          <w:lang w:val="sk-SK"/>
        </w:rPr>
        <w:t>Dátum prvej registrácie:</w:t>
      </w:r>
      <w:r>
        <w:rPr>
          <w:rFonts w:ascii="Times New Roman" w:hAnsi="Times New Roman"/>
          <w:szCs w:val="24"/>
          <w:lang w:val="sk-SK"/>
        </w:rPr>
        <w:t xml:space="preserve"> 13 </w:t>
      </w:r>
      <w:r w:rsidRPr="00581261">
        <w:rPr>
          <w:rFonts w:ascii="Times New Roman" w:hAnsi="Times New Roman"/>
          <w:szCs w:val="24"/>
          <w:lang w:val="sk-SK"/>
        </w:rPr>
        <w:t>júl</w:t>
      </w:r>
      <w:r>
        <w:rPr>
          <w:rFonts w:ascii="Times New Roman" w:hAnsi="Times New Roman"/>
          <w:szCs w:val="24"/>
          <w:lang w:val="sk-SK"/>
        </w:rPr>
        <w:t xml:space="preserve"> 2011</w:t>
      </w:r>
    </w:p>
    <w:p w:rsidR="00AE7975" w:rsidRDefault="00AE7975" w:rsidP="00AE7975">
      <w:pPr>
        <w:autoSpaceDE w:val="0"/>
        <w:autoSpaceDN w:val="0"/>
        <w:adjustRightInd w:val="0"/>
        <w:spacing w:after="0" w:line="240" w:lineRule="auto"/>
        <w:rPr>
          <w:rFonts w:ascii="Times New Roman" w:hAnsi="Times New Roman"/>
          <w:szCs w:val="24"/>
          <w:lang w:val="sk-SK" w:bidi="sk-SK"/>
        </w:rPr>
      </w:pPr>
      <w:r w:rsidRPr="00AE7975">
        <w:rPr>
          <w:rFonts w:ascii="Times New Roman" w:hAnsi="Times New Roman"/>
          <w:szCs w:val="24"/>
          <w:lang w:val="sk-SK" w:bidi="sk-SK"/>
        </w:rPr>
        <w:t>Dátum posledného predĺženia registrácie:</w:t>
      </w:r>
      <w:r w:rsidR="00344491">
        <w:rPr>
          <w:rFonts w:ascii="Times New Roman" w:hAnsi="Times New Roman"/>
          <w:szCs w:val="24"/>
          <w:lang w:val="sk-SK" w:bidi="sk-SK"/>
        </w:rPr>
        <w:t xml:space="preserve"> 21 apríla 2016</w:t>
      </w:r>
    </w:p>
    <w:p w:rsidR="002708FD" w:rsidRDefault="002708FD">
      <w:pPr>
        <w:autoSpaceDE w:val="0"/>
        <w:autoSpaceDN w:val="0"/>
        <w:adjustRightInd w:val="0"/>
        <w:spacing w:after="0" w:line="240" w:lineRule="auto"/>
        <w:rPr>
          <w:rFonts w:ascii="Times New Roman" w:hAnsi="Times New Roman"/>
          <w:szCs w:val="24"/>
          <w:lang w:val="sk-SK"/>
        </w:rPr>
      </w:pPr>
    </w:p>
    <w:p w:rsidR="00C02B10" w:rsidRPr="001A3444" w:rsidRDefault="00C02B10">
      <w:pPr>
        <w:autoSpaceDE w:val="0"/>
        <w:autoSpaceDN w:val="0"/>
        <w:adjustRightInd w:val="0"/>
        <w:spacing w:after="0" w:line="240" w:lineRule="auto"/>
        <w:rPr>
          <w:rFonts w:ascii="Times New Roman" w:hAnsi="Times New Roman"/>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b/>
          <w:szCs w:val="24"/>
          <w:lang w:val="sk-SK"/>
        </w:rPr>
      </w:pPr>
      <w:r w:rsidRPr="001A3444">
        <w:rPr>
          <w:rFonts w:ascii="Times New Roman" w:hAnsi="Times New Roman"/>
          <w:b/>
          <w:szCs w:val="24"/>
          <w:lang w:val="sk-SK"/>
        </w:rPr>
        <w:t>10.</w:t>
      </w:r>
      <w:r w:rsidRPr="001A3444">
        <w:rPr>
          <w:rFonts w:ascii="Times New Roman" w:hAnsi="Times New Roman"/>
          <w:b/>
          <w:szCs w:val="24"/>
          <w:lang w:val="sk-SK"/>
        </w:rPr>
        <w:tab/>
      </w:r>
      <w:r w:rsidRPr="005A7E04">
        <w:rPr>
          <w:rFonts w:ascii="Times New Roman" w:hAnsi="Times New Roman"/>
          <w:b/>
          <w:szCs w:val="24"/>
          <w:lang w:val="sk-SK"/>
        </w:rPr>
        <w:t>DÁTUM REVÍZIE TEXTU</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p>
    <w:p w:rsidR="00581261" w:rsidRPr="00A85A33" w:rsidRDefault="002708FD" w:rsidP="00581261">
      <w:pPr>
        <w:pStyle w:val="EUNormal"/>
        <w:rPr>
          <w:szCs w:val="22"/>
        </w:rPr>
      </w:pPr>
      <w:r w:rsidRPr="005A7E04">
        <w:t xml:space="preserve">Podrobné informácie o tomto </w:t>
      </w:r>
      <w:r w:rsidR="00BE0411">
        <w:t>produkte</w:t>
      </w:r>
      <w:r w:rsidRPr="005A7E04">
        <w:t xml:space="preserve"> sú dostupné na internetovej stránke Európskej </w:t>
      </w:r>
      <w:r w:rsidR="00581261" w:rsidRPr="00A85A33">
        <w:rPr>
          <w:szCs w:val="22"/>
        </w:rPr>
        <w:t>agentúry pre lieky http://www.ema.europa.eu</w:t>
      </w:r>
    </w:p>
    <w:p w:rsidR="002708FD" w:rsidRPr="00165B0D" w:rsidRDefault="002708FD" w:rsidP="00E256A6">
      <w:pPr>
        <w:autoSpaceDE w:val="0"/>
        <w:autoSpaceDN w:val="0"/>
        <w:adjustRightInd w:val="0"/>
        <w:spacing w:after="0" w:line="240" w:lineRule="auto"/>
        <w:rPr>
          <w:rFonts w:ascii="Times New Roman" w:hAnsi="Times New Roman"/>
          <w:szCs w:val="24"/>
          <w:lang w:val="sk-SK"/>
        </w:rPr>
      </w:pPr>
      <w:r w:rsidRPr="004D6FDC">
        <w:rPr>
          <w:rFonts w:ascii="Times New Roman" w:hAnsi="Times New Roman"/>
          <w:szCs w:val="24"/>
          <w:lang w:val="sk-SK"/>
        </w:rPr>
        <w:lastRenderedPageBreak/>
        <w:br w:type="page"/>
      </w:r>
    </w:p>
    <w:p w:rsidR="002708FD" w:rsidRPr="00873B48" w:rsidRDefault="002708FD" w:rsidP="00E256A6">
      <w:pPr>
        <w:autoSpaceDE w:val="0"/>
        <w:autoSpaceDN w:val="0"/>
        <w:adjustRightInd w:val="0"/>
        <w:spacing w:after="0" w:line="240" w:lineRule="auto"/>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2708FD" w:rsidRPr="00873B48" w:rsidRDefault="002708FD">
      <w:pPr>
        <w:autoSpaceDE w:val="0"/>
        <w:autoSpaceDN w:val="0"/>
        <w:adjustRightInd w:val="0"/>
        <w:spacing w:after="0" w:line="240" w:lineRule="auto"/>
        <w:jc w:val="center"/>
        <w:rPr>
          <w:rFonts w:ascii="Times New Roman" w:hAnsi="Times New Roman"/>
          <w:szCs w:val="24"/>
          <w:lang w:val="sk-SK"/>
        </w:rPr>
      </w:pPr>
    </w:p>
    <w:p w:rsidR="00165B0D" w:rsidRPr="00165B0D" w:rsidRDefault="00165B0D" w:rsidP="00165B0D">
      <w:pPr>
        <w:tabs>
          <w:tab w:val="left" w:pos="567"/>
        </w:tabs>
        <w:spacing w:after="0" w:line="240" w:lineRule="auto"/>
        <w:jc w:val="center"/>
        <w:rPr>
          <w:rFonts w:ascii="Times New Roman" w:hAnsi="Times New Roman"/>
          <w:b/>
          <w:snapToGrid/>
          <w:lang w:val="sk-SK" w:eastAsia="en-US"/>
        </w:rPr>
      </w:pPr>
      <w:r w:rsidRPr="00165B0D">
        <w:rPr>
          <w:rFonts w:ascii="Times New Roman" w:hAnsi="Times New Roman"/>
          <w:b/>
          <w:snapToGrid/>
          <w:lang w:val="sk-SK" w:eastAsia="en-US"/>
        </w:rPr>
        <w:t>PRÍLOHA II</w:t>
      </w:r>
    </w:p>
    <w:p w:rsidR="00165B0D" w:rsidRPr="00165B0D" w:rsidRDefault="00165B0D" w:rsidP="00165B0D">
      <w:pPr>
        <w:tabs>
          <w:tab w:val="left" w:pos="567"/>
        </w:tabs>
        <w:spacing w:after="0" w:line="240" w:lineRule="auto"/>
        <w:ind w:left="1701" w:right="1416"/>
        <w:rPr>
          <w:rFonts w:ascii="Times New Roman" w:hAnsi="Times New Roman"/>
          <w:snapToGrid/>
          <w:lang w:val="sk-SK" w:eastAsia="en-US"/>
        </w:rPr>
      </w:pPr>
    </w:p>
    <w:p w:rsidR="00165B0D" w:rsidRPr="00165B0D" w:rsidRDefault="00165B0D" w:rsidP="00165B0D">
      <w:pPr>
        <w:tabs>
          <w:tab w:val="left" w:pos="567"/>
        </w:tabs>
        <w:spacing w:after="0" w:line="240" w:lineRule="auto"/>
        <w:ind w:left="2340" w:right="1416" w:hanging="639"/>
        <w:rPr>
          <w:rFonts w:ascii="Times New Roman" w:hAnsi="Times New Roman"/>
          <w:b/>
          <w:snapToGrid/>
          <w:lang w:val="sk-SK" w:eastAsia="en-US"/>
        </w:rPr>
      </w:pPr>
      <w:r w:rsidRPr="00165B0D">
        <w:rPr>
          <w:rFonts w:ascii="Times New Roman" w:hAnsi="Times New Roman"/>
          <w:b/>
          <w:snapToGrid/>
          <w:lang w:val="sk-SK" w:eastAsia="en-US"/>
        </w:rPr>
        <w:t>A.</w:t>
      </w:r>
      <w:r w:rsidRPr="00165B0D">
        <w:rPr>
          <w:rFonts w:ascii="Times New Roman" w:hAnsi="Times New Roman"/>
          <w:b/>
          <w:snapToGrid/>
          <w:lang w:val="sk-SK" w:eastAsia="en-US"/>
        </w:rPr>
        <w:tab/>
        <w:t>VÝROBCA (VÝROBCOVIA) ZODPOVEDNÝ (ZODPOVEDNÍ) ZA UVOĽNENIE ŠARŽE</w:t>
      </w:r>
    </w:p>
    <w:p w:rsidR="00165B0D" w:rsidRPr="00165B0D" w:rsidRDefault="00165B0D" w:rsidP="00165B0D">
      <w:pPr>
        <w:tabs>
          <w:tab w:val="left" w:pos="567"/>
          <w:tab w:val="left" w:pos="1701"/>
        </w:tabs>
        <w:spacing w:after="0" w:line="240" w:lineRule="auto"/>
        <w:ind w:left="1701" w:right="1416"/>
        <w:rPr>
          <w:rFonts w:ascii="Times New Roman" w:hAnsi="Times New Roman"/>
          <w:snapToGrid/>
          <w:lang w:val="sk-SK" w:eastAsia="en-US"/>
        </w:rPr>
      </w:pPr>
    </w:p>
    <w:p w:rsidR="00165B0D" w:rsidRPr="00165B0D" w:rsidRDefault="00165B0D" w:rsidP="00165B0D">
      <w:pPr>
        <w:tabs>
          <w:tab w:val="left" w:pos="567"/>
        </w:tabs>
        <w:spacing w:after="0" w:line="240" w:lineRule="auto"/>
        <w:ind w:left="2340" w:right="1416" w:hanging="639"/>
        <w:outlineLvl w:val="8"/>
        <w:rPr>
          <w:rFonts w:ascii="Times New Roman" w:hAnsi="Times New Roman"/>
          <w:b/>
          <w:snapToGrid/>
          <w:lang w:val="sk-SK" w:eastAsia="en-US"/>
        </w:rPr>
      </w:pPr>
      <w:r w:rsidRPr="00165B0D">
        <w:rPr>
          <w:rFonts w:ascii="Times New Roman" w:hAnsi="Times New Roman"/>
          <w:b/>
          <w:snapToGrid/>
          <w:lang w:val="sk-SK" w:eastAsia="en-US"/>
        </w:rPr>
        <w:t>B.</w:t>
      </w:r>
      <w:r w:rsidRPr="00165B0D">
        <w:rPr>
          <w:rFonts w:ascii="Times New Roman" w:hAnsi="Times New Roman"/>
          <w:b/>
          <w:snapToGrid/>
          <w:lang w:val="sk-SK" w:eastAsia="en-US"/>
        </w:rPr>
        <w:tab/>
        <w:t>PODMIENKY ALEBO OBMEDZENIA TÝKAJÚCE SA VÝDAJA A POUŽITIA</w:t>
      </w:r>
    </w:p>
    <w:p w:rsidR="00165B0D" w:rsidRPr="00165B0D" w:rsidRDefault="00165B0D" w:rsidP="00165B0D">
      <w:pPr>
        <w:tabs>
          <w:tab w:val="left" w:pos="567"/>
          <w:tab w:val="left" w:pos="1701"/>
        </w:tabs>
        <w:spacing w:after="0" w:line="240" w:lineRule="auto"/>
        <w:ind w:left="1701"/>
        <w:rPr>
          <w:rFonts w:ascii="Times New Roman" w:hAnsi="Times New Roman"/>
          <w:snapToGrid/>
          <w:lang w:val="sk-SK" w:eastAsia="en-US"/>
        </w:rPr>
      </w:pPr>
    </w:p>
    <w:p w:rsidR="00165B0D" w:rsidRPr="00165B0D" w:rsidRDefault="00165B0D" w:rsidP="00165B0D">
      <w:pPr>
        <w:tabs>
          <w:tab w:val="left" w:pos="567"/>
        </w:tabs>
        <w:spacing w:after="0" w:line="240" w:lineRule="auto"/>
        <w:ind w:left="2340" w:right="1416" w:hanging="639"/>
        <w:outlineLvl w:val="8"/>
        <w:rPr>
          <w:rFonts w:ascii="Times New Roman" w:hAnsi="Times New Roman"/>
          <w:b/>
          <w:snapToGrid/>
          <w:lang w:val="sk-SK" w:eastAsia="en-US"/>
        </w:rPr>
      </w:pPr>
      <w:r w:rsidRPr="00165B0D">
        <w:rPr>
          <w:rFonts w:ascii="Times New Roman" w:hAnsi="Times New Roman"/>
          <w:b/>
          <w:snapToGrid/>
          <w:lang w:val="sk-SK" w:eastAsia="en-US"/>
        </w:rPr>
        <w:t>C.</w:t>
      </w:r>
      <w:r w:rsidRPr="00165B0D">
        <w:rPr>
          <w:rFonts w:ascii="Times New Roman" w:hAnsi="Times New Roman"/>
          <w:b/>
          <w:snapToGrid/>
          <w:lang w:val="sk-SK" w:eastAsia="en-US"/>
        </w:rPr>
        <w:tab/>
        <w:t>OSOBITNÉ PODMIENKY A POŽIADAVKY REGISTRÁCIE</w:t>
      </w:r>
    </w:p>
    <w:p w:rsidR="00165B0D" w:rsidRPr="00165B0D" w:rsidRDefault="00165B0D" w:rsidP="00165B0D">
      <w:pPr>
        <w:tabs>
          <w:tab w:val="left" w:pos="567"/>
        </w:tabs>
        <w:spacing w:after="0" w:line="240" w:lineRule="auto"/>
        <w:ind w:left="2340" w:right="1416" w:hanging="639"/>
        <w:outlineLvl w:val="8"/>
        <w:rPr>
          <w:rFonts w:ascii="Times New Roman" w:hAnsi="Times New Roman"/>
          <w:b/>
          <w:snapToGrid/>
          <w:lang w:val="sk-SK" w:eastAsia="en-US"/>
        </w:rPr>
      </w:pPr>
    </w:p>
    <w:p w:rsidR="002708FD" w:rsidRPr="00701E15" w:rsidRDefault="00701E15" w:rsidP="00701E15">
      <w:pPr>
        <w:autoSpaceDE w:val="0"/>
        <w:autoSpaceDN w:val="0"/>
        <w:adjustRightInd w:val="0"/>
        <w:spacing w:after="0" w:line="240" w:lineRule="auto"/>
        <w:ind w:left="2268" w:hanging="567"/>
        <w:rPr>
          <w:rFonts w:ascii="Times New Roman" w:hAnsi="Times New Roman"/>
          <w:lang w:val="sk-SK"/>
        </w:rPr>
      </w:pPr>
      <w:r w:rsidRPr="00701E15">
        <w:rPr>
          <w:rFonts w:ascii="Times New Roman" w:hAnsi="Times New Roman"/>
          <w:b/>
          <w:bCs/>
          <w:lang w:val="sk-SK"/>
        </w:rPr>
        <w:t>D.</w:t>
      </w:r>
      <w:r w:rsidRPr="00701E15">
        <w:rPr>
          <w:rFonts w:ascii="Times New Roman" w:hAnsi="Times New Roman"/>
          <w:b/>
          <w:bCs/>
          <w:lang w:val="sk-SK"/>
        </w:rPr>
        <w:tab/>
        <w:t>PODMIENKY ALEBO OBMEDZENIA TÝKAJÚCE SA BEZPEČNÉHO A ÚČINNÉHO POUŽÍVANIA LIEKU</w:t>
      </w:r>
    </w:p>
    <w:p w:rsidR="002708FD" w:rsidRPr="00873B48" w:rsidRDefault="002708FD">
      <w:pPr>
        <w:autoSpaceDE w:val="0"/>
        <w:autoSpaceDN w:val="0"/>
        <w:adjustRightInd w:val="0"/>
        <w:spacing w:after="0" w:line="240" w:lineRule="auto"/>
        <w:rPr>
          <w:rFonts w:ascii="Times New Roman" w:hAnsi="Times New Roman"/>
          <w:szCs w:val="24"/>
          <w:lang w:val="sk-SK"/>
        </w:rPr>
      </w:pPr>
      <w:r w:rsidRPr="00873B48">
        <w:rPr>
          <w:rFonts w:ascii="Times New Roman" w:hAnsi="Times New Roman"/>
          <w:szCs w:val="24"/>
          <w:lang w:val="sk-SK"/>
        </w:rPr>
        <w:br w:type="page"/>
      </w:r>
    </w:p>
    <w:p w:rsidR="002708FD" w:rsidRPr="00E81110" w:rsidRDefault="002708FD" w:rsidP="002D4677">
      <w:pPr>
        <w:autoSpaceDE w:val="0"/>
        <w:autoSpaceDN w:val="0"/>
        <w:adjustRightInd w:val="0"/>
        <w:spacing w:after="0" w:line="240" w:lineRule="auto"/>
        <w:ind w:left="567" w:hanging="567"/>
        <w:rPr>
          <w:rFonts w:ascii="Times New Roman" w:hAnsi="Times New Roman"/>
          <w:szCs w:val="24"/>
          <w:lang w:val="sk-SK"/>
        </w:rPr>
      </w:pPr>
      <w:r w:rsidRPr="005A7E04">
        <w:rPr>
          <w:rFonts w:ascii="Times New Roman" w:hAnsi="Times New Roman"/>
          <w:b/>
          <w:szCs w:val="24"/>
          <w:lang w:val="sk-SK"/>
        </w:rPr>
        <w:lastRenderedPageBreak/>
        <w:t>A.</w:t>
      </w:r>
      <w:r w:rsidRPr="00E81110">
        <w:rPr>
          <w:rFonts w:ascii="Times New Roman" w:hAnsi="Times New Roman"/>
          <w:b/>
          <w:szCs w:val="24"/>
          <w:lang w:val="sk-SK"/>
        </w:rPr>
        <w:tab/>
      </w:r>
      <w:r w:rsidR="00165B0D" w:rsidRPr="00165B0D">
        <w:rPr>
          <w:rFonts w:ascii="Times New Roman" w:hAnsi="Times New Roman"/>
          <w:b/>
          <w:szCs w:val="24"/>
          <w:lang w:val="sk-SK"/>
        </w:rPr>
        <w:t>VÝROBCA (VÝROBCOVIA) ZODPOVEDNÝ (ZODPOVEDNÍ) ZA UVOĽNENIE ŠARŽE</w:t>
      </w:r>
    </w:p>
    <w:p w:rsidR="002708FD" w:rsidRPr="00E81110" w:rsidRDefault="002708FD">
      <w:pPr>
        <w:autoSpaceDE w:val="0"/>
        <w:autoSpaceDN w:val="0"/>
        <w:adjustRightInd w:val="0"/>
        <w:spacing w:after="0" w:line="240" w:lineRule="auto"/>
        <w:rPr>
          <w:rFonts w:ascii="Times New Roman" w:hAnsi="Times New Roman"/>
          <w:szCs w:val="24"/>
          <w:lang w:val="sk-SK"/>
        </w:rPr>
      </w:pPr>
    </w:p>
    <w:p w:rsidR="002708FD" w:rsidRPr="00E81110" w:rsidRDefault="002708F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Názov a adresa výrobcu zodpovedného za uvoľnenie šarže</w:t>
      </w:r>
    </w:p>
    <w:p w:rsidR="002708FD" w:rsidRPr="00E81110"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Sun Pharmaceutical Industries Europe B.V.</w:t>
      </w: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Polarisavenue 87</w:t>
      </w: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2132 JH Hoofddorp</w:t>
      </w: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Holandsko</w:t>
      </w:r>
    </w:p>
    <w:p w:rsidR="002708FD" w:rsidRPr="005A7E04" w:rsidRDefault="002708FD">
      <w:pPr>
        <w:autoSpaceDE w:val="0"/>
        <w:autoSpaceDN w:val="0"/>
        <w:adjustRightInd w:val="0"/>
        <w:spacing w:after="0" w:line="240" w:lineRule="auto"/>
        <w:rPr>
          <w:rFonts w:ascii="Times New Roman" w:hAnsi="Times New Roman"/>
          <w:szCs w:val="24"/>
          <w:lang w:val="fr-BE"/>
        </w:rPr>
      </w:pP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Tlačená písomná informácia pre používateľov lieku musí obsahovať názov a adresu výrobcu zodpovedného za uvoľnenie príslušnej šarže.</w:t>
      </w:r>
    </w:p>
    <w:p w:rsidR="002708FD" w:rsidRPr="005A7E04" w:rsidRDefault="002708FD">
      <w:pPr>
        <w:autoSpaceDE w:val="0"/>
        <w:autoSpaceDN w:val="0"/>
        <w:adjustRightInd w:val="0"/>
        <w:spacing w:after="0" w:line="240" w:lineRule="auto"/>
        <w:rPr>
          <w:rFonts w:ascii="Times New Roman" w:hAnsi="Times New Roman"/>
          <w:szCs w:val="24"/>
          <w:lang w:val="fr-BE"/>
        </w:rPr>
      </w:pPr>
    </w:p>
    <w:p w:rsidR="002708FD" w:rsidRPr="005A7E04" w:rsidRDefault="002708FD">
      <w:pPr>
        <w:autoSpaceDE w:val="0"/>
        <w:autoSpaceDN w:val="0"/>
        <w:adjustRightInd w:val="0"/>
        <w:spacing w:after="0" w:line="240" w:lineRule="auto"/>
        <w:rPr>
          <w:rFonts w:ascii="Times New Roman" w:hAnsi="Times New Roman"/>
          <w:szCs w:val="24"/>
          <w:lang w:val="fr-BE"/>
        </w:rPr>
      </w:pPr>
    </w:p>
    <w:p w:rsidR="002708FD" w:rsidRPr="003D6998"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b/>
          <w:szCs w:val="24"/>
          <w:lang w:val="sk-SK"/>
        </w:rPr>
        <w:t>B.</w:t>
      </w:r>
      <w:r w:rsidRPr="005A7E04">
        <w:rPr>
          <w:rFonts w:ascii="Times New Roman" w:hAnsi="Times New Roman"/>
          <w:b/>
          <w:szCs w:val="24"/>
          <w:lang w:val="fr-BE"/>
        </w:rPr>
        <w:tab/>
      </w:r>
      <w:r w:rsidR="003D6998" w:rsidRPr="003D6998">
        <w:rPr>
          <w:rFonts w:ascii="Times New Roman" w:hAnsi="Times New Roman"/>
          <w:b/>
          <w:szCs w:val="24"/>
          <w:lang w:val="sk-SK"/>
        </w:rPr>
        <w:t>PODMIENKY ALEBO OBMEDZENIA TÝKAJÚCE SA VÝDAJA</w:t>
      </w:r>
      <w:r w:rsidR="008B5C7C" w:rsidRPr="008B5C7C">
        <w:rPr>
          <w:rFonts w:ascii="Times New Roman" w:hAnsi="Times New Roman"/>
          <w:b/>
          <w:szCs w:val="24"/>
          <w:lang w:val="sk-SK"/>
        </w:rPr>
        <w:t xml:space="preserve"> A POUŽITIA</w:t>
      </w:r>
    </w:p>
    <w:p w:rsidR="002708FD" w:rsidRPr="005A7E04" w:rsidRDefault="002708FD">
      <w:pPr>
        <w:autoSpaceDE w:val="0"/>
        <w:autoSpaceDN w:val="0"/>
        <w:adjustRightInd w:val="0"/>
        <w:spacing w:after="0" w:line="240" w:lineRule="auto"/>
        <w:rPr>
          <w:rFonts w:ascii="Times New Roman" w:hAnsi="Times New Roman"/>
          <w:b/>
          <w:szCs w:val="24"/>
          <w:lang w:val="fr-BE"/>
        </w:rPr>
      </w:pP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 xml:space="preserve">Výdaj lieku </w:t>
      </w:r>
      <w:r w:rsidR="003D6998">
        <w:rPr>
          <w:rFonts w:ascii="Times New Roman" w:hAnsi="Times New Roman"/>
          <w:szCs w:val="24"/>
          <w:lang w:val="sk-SK"/>
        </w:rPr>
        <w:t xml:space="preserve">je </w:t>
      </w:r>
      <w:r w:rsidRPr="005A7E04">
        <w:rPr>
          <w:rFonts w:ascii="Times New Roman" w:hAnsi="Times New Roman"/>
          <w:szCs w:val="24"/>
          <w:lang w:val="sk-SK"/>
        </w:rPr>
        <w:t>viazaný na lekársky predpis s obmedzením predpisovania (Pozri Prílohu I:</w:t>
      </w:r>
      <w:r w:rsidRPr="005A7E04">
        <w:rPr>
          <w:rFonts w:ascii="Times New Roman" w:hAnsi="Times New Roman"/>
          <w:szCs w:val="24"/>
          <w:lang w:val="fr-BE"/>
        </w:rPr>
        <w:t xml:space="preserve"> </w:t>
      </w:r>
      <w:r w:rsidRPr="005A7E04">
        <w:rPr>
          <w:rFonts w:ascii="Times New Roman" w:hAnsi="Times New Roman"/>
          <w:szCs w:val="24"/>
          <w:lang w:val="sk-SK"/>
        </w:rPr>
        <w:t xml:space="preserve">Súhrn </w:t>
      </w:r>
    </w:p>
    <w:p w:rsidR="002708FD" w:rsidRPr="005A7E04" w:rsidRDefault="002708FD">
      <w:pPr>
        <w:autoSpaceDE w:val="0"/>
        <w:autoSpaceDN w:val="0"/>
        <w:adjustRightInd w:val="0"/>
        <w:spacing w:after="0" w:line="240" w:lineRule="auto"/>
        <w:rPr>
          <w:rFonts w:ascii="Times New Roman" w:hAnsi="Times New Roman"/>
          <w:szCs w:val="24"/>
          <w:lang w:val="fr-BE"/>
        </w:rPr>
      </w:pPr>
      <w:r w:rsidRPr="005A7E04">
        <w:rPr>
          <w:rFonts w:ascii="Times New Roman" w:hAnsi="Times New Roman"/>
          <w:szCs w:val="24"/>
          <w:lang w:val="sk-SK"/>
        </w:rPr>
        <w:t>charakteristických vlastností lieku, časť 4.2).</w:t>
      </w:r>
    </w:p>
    <w:p w:rsidR="002708FD" w:rsidRDefault="002708FD">
      <w:pPr>
        <w:autoSpaceDE w:val="0"/>
        <w:autoSpaceDN w:val="0"/>
        <w:adjustRightInd w:val="0"/>
        <w:spacing w:after="0" w:line="240" w:lineRule="auto"/>
        <w:rPr>
          <w:rFonts w:ascii="Times New Roman" w:hAnsi="Times New Roman"/>
          <w:szCs w:val="24"/>
          <w:lang w:val="fr-BE"/>
        </w:rPr>
      </w:pPr>
    </w:p>
    <w:p w:rsidR="002D4677" w:rsidRPr="005A7E04" w:rsidRDefault="002D4677">
      <w:pPr>
        <w:autoSpaceDE w:val="0"/>
        <w:autoSpaceDN w:val="0"/>
        <w:adjustRightInd w:val="0"/>
        <w:spacing w:after="0" w:line="240" w:lineRule="auto"/>
        <w:rPr>
          <w:rFonts w:ascii="Times New Roman" w:hAnsi="Times New Roman"/>
          <w:szCs w:val="24"/>
          <w:lang w:val="fr-BE"/>
        </w:rPr>
      </w:pPr>
    </w:p>
    <w:p w:rsidR="002708FD" w:rsidRPr="003D6998" w:rsidRDefault="003D6998">
      <w:pPr>
        <w:autoSpaceDE w:val="0"/>
        <w:autoSpaceDN w:val="0"/>
        <w:adjustRightInd w:val="0"/>
        <w:spacing w:after="0" w:line="240" w:lineRule="auto"/>
        <w:rPr>
          <w:rFonts w:ascii="Times New Roman" w:hAnsi="Times New Roman"/>
          <w:b/>
          <w:szCs w:val="24"/>
          <w:lang w:val="sk-SK"/>
        </w:rPr>
      </w:pPr>
      <w:r>
        <w:rPr>
          <w:rFonts w:ascii="Times New Roman" w:hAnsi="Times New Roman"/>
          <w:b/>
          <w:szCs w:val="24"/>
          <w:lang w:val="sk-SK"/>
        </w:rPr>
        <w:t>C.</w:t>
      </w:r>
      <w:r>
        <w:rPr>
          <w:rFonts w:ascii="Times New Roman" w:hAnsi="Times New Roman"/>
          <w:b/>
          <w:szCs w:val="24"/>
          <w:lang w:val="sk-SK"/>
        </w:rPr>
        <w:tab/>
      </w:r>
      <w:r w:rsidR="008B5C7C" w:rsidRPr="008B5C7C">
        <w:rPr>
          <w:rFonts w:ascii="Times New Roman" w:hAnsi="Times New Roman"/>
          <w:b/>
          <w:szCs w:val="24"/>
          <w:lang w:val="sk-SK"/>
        </w:rPr>
        <w:t xml:space="preserve">ĎALŠIE </w:t>
      </w:r>
      <w:r w:rsidRPr="003D6998">
        <w:rPr>
          <w:rFonts w:ascii="Times New Roman" w:hAnsi="Times New Roman"/>
          <w:b/>
          <w:szCs w:val="24"/>
          <w:lang w:val="sk-SK"/>
        </w:rPr>
        <w:t>PODMIENKY A POŽIADAVKY REGISTRÁCIE</w:t>
      </w:r>
    </w:p>
    <w:p w:rsidR="002708FD" w:rsidRPr="004D6FDC" w:rsidRDefault="002708FD">
      <w:pPr>
        <w:autoSpaceDE w:val="0"/>
        <w:autoSpaceDN w:val="0"/>
        <w:adjustRightInd w:val="0"/>
        <w:spacing w:after="0" w:line="240" w:lineRule="auto"/>
        <w:rPr>
          <w:rFonts w:ascii="Times New Roman" w:hAnsi="Times New Roman"/>
          <w:szCs w:val="24"/>
          <w:lang w:val="sk-SK"/>
        </w:rPr>
      </w:pPr>
    </w:p>
    <w:p w:rsidR="002708FD" w:rsidRDefault="002708FD" w:rsidP="00865845">
      <w:pPr>
        <w:numPr>
          <w:ilvl w:val="0"/>
          <w:numId w:val="58"/>
        </w:numPr>
        <w:autoSpaceDE w:val="0"/>
        <w:autoSpaceDN w:val="0"/>
        <w:adjustRightInd w:val="0"/>
        <w:spacing w:after="0" w:line="240" w:lineRule="auto"/>
        <w:ind w:left="567" w:hanging="567"/>
        <w:rPr>
          <w:rFonts w:ascii="Times New Roman" w:hAnsi="Times New Roman"/>
          <w:szCs w:val="24"/>
          <w:u w:val="single"/>
          <w:lang w:val="sk-SK"/>
        </w:rPr>
      </w:pPr>
      <w:r w:rsidRPr="00865845">
        <w:rPr>
          <w:rFonts w:ascii="Times New Roman" w:hAnsi="Times New Roman"/>
          <w:b/>
          <w:bCs/>
          <w:szCs w:val="24"/>
          <w:lang w:val="sk-SK"/>
        </w:rPr>
        <w:t>Periodick</w:t>
      </w:r>
      <w:r w:rsidR="003940C1">
        <w:rPr>
          <w:rFonts w:ascii="Times New Roman" w:hAnsi="Times New Roman"/>
          <w:b/>
          <w:bCs/>
          <w:szCs w:val="24"/>
          <w:lang w:val="sk-SK"/>
        </w:rPr>
        <w:t>y</w:t>
      </w:r>
      <w:r w:rsidRPr="00865845">
        <w:rPr>
          <w:rFonts w:ascii="Times New Roman" w:hAnsi="Times New Roman"/>
          <w:b/>
          <w:bCs/>
          <w:szCs w:val="24"/>
          <w:lang w:val="sk-SK"/>
        </w:rPr>
        <w:t xml:space="preserve"> </w:t>
      </w:r>
      <w:r w:rsidR="003940C1" w:rsidRPr="00B937A8">
        <w:rPr>
          <w:rFonts w:ascii="Times New Roman" w:hAnsi="Times New Roman"/>
          <w:b/>
          <w:bCs/>
          <w:szCs w:val="24"/>
          <w:lang w:val="sk-SK"/>
        </w:rPr>
        <w:t>aktualizované správy o</w:t>
      </w:r>
      <w:r w:rsidR="008B5C7C">
        <w:rPr>
          <w:rFonts w:ascii="Times New Roman" w:hAnsi="Times New Roman"/>
          <w:b/>
          <w:bCs/>
          <w:szCs w:val="24"/>
          <w:lang w:val="sk-SK"/>
        </w:rPr>
        <w:t> </w:t>
      </w:r>
      <w:r w:rsidR="003940C1" w:rsidRPr="00B937A8">
        <w:rPr>
          <w:rFonts w:ascii="Times New Roman" w:hAnsi="Times New Roman"/>
          <w:b/>
          <w:bCs/>
          <w:szCs w:val="24"/>
          <w:lang w:val="sk-SK"/>
        </w:rPr>
        <w:t>bezpečnosti</w:t>
      </w:r>
      <w:r w:rsidR="008B5C7C" w:rsidRPr="00414B89">
        <w:rPr>
          <w:rFonts w:ascii="Times New Roman" w:hAnsi="Times New Roman"/>
          <w:b/>
          <w:bCs/>
          <w:szCs w:val="24"/>
          <w:lang w:val="sk-SK"/>
        </w:rPr>
        <w:t xml:space="preserve"> </w:t>
      </w:r>
      <w:r w:rsidR="003940C1" w:rsidRPr="00A26CEC">
        <w:rPr>
          <w:rFonts w:ascii="Times New Roman" w:hAnsi="Times New Roman"/>
          <w:b/>
          <w:szCs w:val="24"/>
          <w:u w:val="single"/>
          <w:lang w:val="sk-SK"/>
        </w:rPr>
        <w:t>(Periodic safety update reports, PSUR)</w:t>
      </w:r>
    </w:p>
    <w:p w:rsidR="003940C1" w:rsidRPr="004D6FDC" w:rsidRDefault="003940C1" w:rsidP="00A26CEC">
      <w:pPr>
        <w:autoSpaceDE w:val="0"/>
        <w:autoSpaceDN w:val="0"/>
        <w:adjustRightInd w:val="0"/>
        <w:spacing w:after="0" w:line="240" w:lineRule="auto"/>
        <w:rPr>
          <w:rFonts w:ascii="Times New Roman" w:hAnsi="Times New Roman"/>
          <w:szCs w:val="24"/>
          <w:u w:val="single"/>
          <w:lang w:val="sk-SK"/>
        </w:rPr>
      </w:pPr>
    </w:p>
    <w:p w:rsidR="002708FD" w:rsidRPr="00865845" w:rsidRDefault="003940C1">
      <w:pPr>
        <w:autoSpaceDE w:val="0"/>
        <w:autoSpaceDN w:val="0"/>
        <w:adjustRightInd w:val="0"/>
        <w:spacing w:after="0" w:line="240" w:lineRule="auto"/>
        <w:rPr>
          <w:rFonts w:ascii="Times New Roman" w:hAnsi="Times New Roman"/>
          <w:lang w:val="sk-SK"/>
        </w:rPr>
      </w:pPr>
      <w:r w:rsidRPr="00B937A8">
        <w:rPr>
          <w:rFonts w:ascii="Times New Roman" w:hAnsi="Times New Roman"/>
          <w:lang w:val="sk-SK"/>
        </w:rPr>
        <w:t xml:space="preserve">Požiadavky na predloženie PSUR </w:t>
      </w:r>
      <w:r w:rsidR="00865845" w:rsidRPr="00865845">
        <w:rPr>
          <w:rFonts w:ascii="Times New Roman" w:hAnsi="Times New Roman"/>
          <w:lang w:val="sk-SK"/>
        </w:rPr>
        <w:t>tohto lieku sústanoven</w:t>
      </w:r>
      <w:r>
        <w:rPr>
          <w:rFonts w:ascii="Times New Roman" w:hAnsi="Times New Roman"/>
          <w:lang w:val="sk-SK"/>
        </w:rPr>
        <w:t>é</w:t>
      </w:r>
      <w:r w:rsidR="00865845" w:rsidRPr="00865845">
        <w:rPr>
          <w:rFonts w:ascii="Times New Roman" w:hAnsi="Times New Roman"/>
          <w:lang w:val="sk-SK"/>
        </w:rPr>
        <w:t xml:space="preserve"> v zozname referenčných dátumov Únie (zoznam EURD) </w:t>
      </w:r>
      <w:r>
        <w:rPr>
          <w:rFonts w:ascii="Times New Roman" w:hAnsi="Times New Roman"/>
          <w:lang w:val="sk-SK"/>
        </w:rPr>
        <w:t>v súlade s</w:t>
      </w:r>
      <w:r w:rsidR="00865845" w:rsidRPr="00865845">
        <w:rPr>
          <w:rFonts w:ascii="Times New Roman" w:hAnsi="Times New Roman"/>
          <w:lang w:val="sk-SK"/>
        </w:rPr>
        <w:t xml:space="preserve"> článk</w:t>
      </w:r>
      <w:r>
        <w:rPr>
          <w:rFonts w:ascii="Times New Roman" w:hAnsi="Times New Roman"/>
          <w:lang w:val="sk-SK"/>
        </w:rPr>
        <w:t>om</w:t>
      </w:r>
      <w:r w:rsidR="00865845" w:rsidRPr="00865845">
        <w:rPr>
          <w:rFonts w:ascii="Times New Roman" w:hAnsi="Times New Roman"/>
          <w:lang w:val="sk-SK"/>
        </w:rPr>
        <w:t xml:space="preserve"> 107c </w:t>
      </w:r>
      <w:r>
        <w:rPr>
          <w:rFonts w:ascii="Times New Roman" w:hAnsi="Times New Roman"/>
          <w:lang w:val="sk-SK"/>
        </w:rPr>
        <w:t xml:space="preserve">ods. </w:t>
      </w:r>
      <w:r w:rsidR="00865845" w:rsidRPr="00865845">
        <w:rPr>
          <w:rFonts w:ascii="Times New Roman" w:hAnsi="Times New Roman"/>
          <w:lang w:val="sk-SK"/>
        </w:rPr>
        <w:t xml:space="preserve">smernice 2001/83/ES a </w:t>
      </w:r>
      <w:r w:rsidRPr="00B937A8">
        <w:rPr>
          <w:rFonts w:ascii="Times New Roman" w:hAnsi="Times New Roman"/>
          <w:lang w:val="sk-SK"/>
        </w:rPr>
        <w:t xml:space="preserve">všetkých následných aktualizácií </w:t>
      </w:r>
      <w:r w:rsidR="00865845" w:rsidRPr="00865845">
        <w:rPr>
          <w:rFonts w:ascii="Times New Roman" w:hAnsi="Times New Roman"/>
          <w:lang w:val="sk-SK"/>
        </w:rPr>
        <w:t>uverejnen</w:t>
      </w:r>
      <w:r>
        <w:rPr>
          <w:rFonts w:ascii="Times New Roman" w:hAnsi="Times New Roman"/>
          <w:lang w:val="sk-SK"/>
        </w:rPr>
        <w:t>ých</w:t>
      </w:r>
      <w:r w:rsidR="00865845" w:rsidRPr="00865845">
        <w:rPr>
          <w:rFonts w:ascii="Times New Roman" w:hAnsi="Times New Roman"/>
          <w:lang w:val="sk-SK"/>
        </w:rPr>
        <w:t xml:space="preserve"> na európskom internetovom portáli pre lieky.</w:t>
      </w:r>
    </w:p>
    <w:p w:rsidR="000B4C45" w:rsidRDefault="000B4C45" w:rsidP="000B4C45">
      <w:pPr>
        <w:autoSpaceDE w:val="0"/>
        <w:autoSpaceDN w:val="0"/>
        <w:adjustRightInd w:val="0"/>
        <w:spacing w:after="0" w:line="240" w:lineRule="auto"/>
        <w:rPr>
          <w:rFonts w:ascii="Times New Roman" w:hAnsi="Times New Roman"/>
          <w:szCs w:val="24"/>
          <w:lang w:val="sk-SK"/>
        </w:rPr>
      </w:pPr>
    </w:p>
    <w:p w:rsidR="003D6998" w:rsidRPr="004D6FDC" w:rsidRDefault="003D6998" w:rsidP="000B4C45">
      <w:pPr>
        <w:autoSpaceDE w:val="0"/>
        <w:autoSpaceDN w:val="0"/>
        <w:adjustRightInd w:val="0"/>
        <w:spacing w:after="0" w:line="240" w:lineRule="auto"/>
        <w:rPr>
          <w:rFonts w:ascii="Times New Roman" w:hAnsi="Times New Roman"/>
          <w:szCs w:val="24"/>
          <w:lang w:val="sk-SK"/>
        </w:rPr>
      </w:pPr>
    </w:p>
    <w:p w:rsidR="003D6998" w:rsidRDefault="003D6998" w:rsidP="00865845">
      <w:pPr>
        <w:numPr>
          <w:ilvl w:val="0"/>
          <w:numId w:val="59"/>
        </w:numPr>
        <w:suppressLineNumbers/>
        <w:spacing w:after="0" w:line="240" w:lineRule="auto"/>
        <w:ind w:left="567" w:hanging="567"/>
        <w:rPr>
          <w:rFonts w:ascii="Times New Roman" w:hAnsi="Times New Roman"/>
          <w:snapToGrid/>
          <w:lang w:val="sk-SK" w:eastAsia="en-US"/>
        </w:rPr>
      </w:pPr>
      <w:r w:rsidRPr="003D6998">
        <w:rPr>
          <w:rFonts w:ascii="Times New Roman" w:hAnsi="Times New Roman"/>
          <w:b/>
          <w:snapToGrid/>
          <w:lang w:val="sk-SK" w:eastAsia="en-US"/>
        </w:rPr>
        <w:t>PODMIENKY ALEBO OBMEDZENIA S OHĽADOM NA BEZPEČNÉ A ÚČINNÉ POUŽITIE LIEKU</w:t>
      </w:r>
    </w:p>
    <w:p w:rsidR="003D6998" w:rsidRDefault="003D6998" w:rsidP="003D6998">
      <w:pPr>
        <w:suppressLineNumbers/>
        <w:spacing w:after="0" w:line="240" w:lineRule="auto"/>
        <w:rPr>
          <w:lang w:val="sk-SK"/>
        </w:rPr>
      </w:pPr>
    </w:p>
    <w:p w:rsidR="00422826" w:rsidRPr="00422826" w:rsidRDefault="00422826" w:rsidP="00422826">
      <w:pPr>
        <w:numPr>
          <w:ilvl w:val="0"/>
          <w:numId w:val="58"/>
        </w:numPr>
        <w:autoSpaceDE w:val="0"/>
        <w:autoSpaceDN w:val="0"/>
        <w:adjustRightInd w:val="0"/>
        <w:spacing w:after="0" w:line="240" w:lineRule="auto"/>
        <w:ind w:left="567" w:hanging="567"/>
        <w:rPr>
          <w:rFonts w:ascii="Times New Roman" w:hAnsi="Times New Roman"/>
          <w:snapToGrid/>
          <w:color w:val="000000"/>
          <w:lang w:eastAsia="en-US" w:bidi="he-IL"/>
        </w:rPr>
      </w:pPr>
      <w:r w:rsidRPr="00422826">
        <w:rPr>
          <w:rFonts w:ascii="Times New Roman" w:hAnsi="Times New Roman"/>
          <w:b/>
          <w:bCs/>
          <w:snapToGrid/>
          <w:color w:val="000000"/>
          <w:lang w:eastAsia="en-US" w:bidi="he-IL"/>
        </w:rPr>
        <w:t xml:space="preserve">Plán riadenia rizík (RMP) </w:t>
      </w:r>
    </w:p>
    <w:p w:rsidR="003D6998" w:rsidRPr="00C02B10" w:rsidRDefault="003D6998" w:rsidP="003D6998">
      <w:pPr>
        <w:suppressLineNumbers/>
        <w:spacing w:after="0" w:line="240" w:lineRule="auto"/>
        <w:rPr>
          <w:rFonts w:ascii="Times New Roman" w:hAnsi="Times New Roman"/>
          <w:snapToGrid/>
          <w:lang w:val="sk-SK" w:eastAsia="en-US"/>
        </w:rPr>
      </w:pPr>
      <w:r w:rsidRPr="004D6FDC">
        <w:rPr>
          <w:rFonts w:ascii="Times New Roman" w:hAnsi="Times New Roman"/>
          <w:lang w:val="sk-SK"/>
        </w:rPr>
        <w:t>Neaplikovateľné.</w:t>
      </w:r>
    </w:p>
    <w:p w:rsidR="002708FD" w:rsidRPr="004D6FDC" w:rsidRDefault="002708FD">
      <w:pPr>
        <w:autoSpaceDE w:val="0"/>
        <w:autoSpaceDN w:val="0"/>
        <w:adjustRightInd w:val="0"/>
        <w:spacing w:after="0" w:line="240" w:lineRule="auto"/>
        <w:jc w:val="center"/>
        <w:rPr>
          <w:rFonts w:ascii="Times New Roman" w:hAnsi="Times New Roman"/>
          <w:szCs w:val="24"/>
          <w:lang w:val="sk-SK"/>
        </w:rPr>
      </w:pPr>
      <w:r w:rsidRPr="004D6FDC">
        <w:rPr>
          <w:rFonts w:ascii="Times New Roman" w:hAnsi="Times New Roman"/>
          <w:szCs w:val="24"/>
          <w:lang w:val="sk-SK"/>
        </w:rPr>
        <w:br w:type="page"/>
      </w: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szCs w:val="24"/>
          <w:lang w:val="sk-SK"/>
        </w:rPr>
      </w:pPr>
    </w:p>
    <w:p w:rsidR="002708FD" w:rsidRPr="004D6FDC" w:rsidRDefault="002708FD">
      <w:pPr>
        <w:autoSpaceDE w:val="0"/>
        <w:autoSpaceDN w:val="0"/>
        <w:adjustRightInd w:val="0"/>
        <w:spacing w:after="0" w:line="240" w:lineRule="auto"/>
        <w:jc w:val="center"/>
        <w:rPr>
          <w:rFonts w:ascii="Times New Roman" w:hAnsi="Times New Roman"/>
          <w:b/>
          <w:szCs w:val="24"/>
          <w:lang w:val="sk-SK"/>
        </w:rPr>
      </w:pPr>
      <w:r w:rsidRPr="005A7E04">
        <w:rPr>
          <w:rFonts w:ascii="Times New Roman" w:hAnsi="Times New Roman"/>
          <w:b/>
          <w:szCs w:val="24"/>
          <w:lang w:val="sk-SK"/>
        </w:rPr>
        <w:t>PRÍLOHA III</w:t>
      </w:r>
    </w:p>
    <w:p w:rsidR="002708FD" w:rsidRPr="004D6FDC" w:rsidRDefault="002708FD">
      <w:pPr>
        <w:autoSpaceDE w:val="0"/>
        <w:autoSpaceDN w:val="0"/>
        <w:adjustRightInd w:val="0"/>
        <w:spacing w:after="0" w:line="240" w:lineRule="auto"/>
        <w:jc w:val="center"/>
        <w:rPr>
          <w:rFonts w:ascii="Times New Roman" w:hAnsi="Times New Roman"/>
          <w:b/>
          <w:szCs w:val="24"/>
          <w:lang w:val="sk-SK"/>
        </w:rPr>
      </w:pPr>
    </w:p>
    <w:p w:rsidR="002708FD" w:rsidRPr="004D6FDC" w:rsidRDefault="002708FD" w:rsidP="00822463">
      <w:pPr>
        <w:spacing w:after="0" w:line="240" w:lineRule="auto"/>
        <w:jc w:val="center"/>
        <w:rPr>
          <w:rFonts w:ascii="Times New Roman" w:hAnsi="Times New Roman"/>
          <w:noProof/>
          <w:szCs w:val="24"/>
          <w:lang w:val="sk-SK"/>
        </w:rPr>
      </w:pPr>
      <w:r w:rsidRPr="005A7E04">
        <w:rPr>
          <w:rFonts w:ascii="Times New Roman" w:hAnsi="Times New Roman"/>
          <w:b/>
          <w:szCs w:val="24"/>
          <w:lang w:val="sk-SK"/>
        </w:rPr>
        <w:t xml:space="preserve">OZNAČENIE OBALU A PÍSOMNÁ INFORMÁCIA PRE </w:t>
      </w:r>
      <w:r w:rsidR="00822463" w:rsidRPr="005A7E04">
        <w:rPr>
          <w:rFonts w:ascii="Times New Roman" w:hAnsi="Times New Roman"/>
          <w:b/>
          <w:szCs w:val="24"/>
          <w:lang w:val="sk-SK"/>
        </w:rPr>
        <w:t>POUŽÍVATEĽ</w:t>
      </w:r>
      <w:r w:rsidR="00822463">
        <w:rPr>
          <w:rFonts w:ascii="Times New Roman" w:hAnsi="Times New Roman"/>
          <w:b/>
          <w:szCs w:val="24"/>
          <w:lang w:val="sk-SK"/>
        </w:rPr>
        <w:t>A</w:t>
      </w: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r w:rsidRPr="005A7E04">
        <w:rPr>
          <w:rFonts w:ascii="Times New Roman" w:hAnsi="Times New Roman"/>
          <w:noProof/>
          <w:szCs w:val="24"/>
          <w:lang w:val="sk-SK"/>
        </w:rPr>
        <w:br w:type="page"/>
      </w: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2708FD">
      <w:pPr>
        <w:spacing w:after="0" w:line="240" w:lineRule="auto"/>
        <w:jc w:val="center"/>
        <w:rPr>
          <w:rFonts w:ascii="Times New Roman" w:hAnsi="Times New Roman"/>
          <w:noProof/>
          <w:szCs w:val="24"/>
          <w:lang w:val="sk-SK"/>
        </w:rPr>
      </w:pPr>
    </w:p>
    <w:p w:rsidR="002708FD" w:rsidRPr="005A7E04" w:rsidRDefault="00A5782B" w:rsidP="00A5782B">
      <w:pPr>
        <w:spacing w:after="0" w:line="240" w:lineRule="auto"/>
        <w:jc w:val="center"/>
        <w:outlineLvl w:val="0"/>
        <w:rPr>
          <w:rFonts w:ascii="Times New Roman" w:hAnsi="Times New Roman"/>
          <w:noProof/>
          <w:szCs w:val="24"/>
          <w:lang w:val="sk-SK"/>
        </w:rPr>
      </w:pPr>
      <w:r w:rsidRPr="005A7E04">
        <w:rPr>
          <w:rFonts w:ascii="Times New Roman" w:hAnsi="Times New Roman"/>
          <w:b/>
          <w:szCs w:val="24"/>
          <w:lang w:val="sk-SK"/>
        </w:rPr>
        <w:t xml:space="preserve">A. </w:t>
      </w:r>
      <w:r w:rsidR="002708FD" w:rsidRPr="005A7E04">
        <w:rPr>
          <w:rFonts w:ascii="Times New Roman" w:hAnsi="Times New Roman"/>
          <w:b/>
          <w:szCs w:val="24"/>
          <w:lang w:val="sk-SK"/>
        </w:rPr>
        <w:t>OZNAČENIE OBALU</w:t>
      </w:r>
    </w:p>
    <w:p w:rsidR="002B0089" w:rsidRDefault="002708FD" w:rsidP="002B0089">
      <w:pPr>
        <w:spacing w:after="0" w:line="240" w:lineRule="auto"/>
        <w:rPr>
          <w:rFonts w:ascii="Times New Roman" w:hAnsi="Times New Roman"/>
          <w:szCs w:val="24"/>
          <w:lang w:val="sk-SK"/>
        </w:rPr>
      </w:pPr>
      <w:r w:rsidRPr="005A7E04">
        <w:rPr>
          <w:rFonts w:ascii="Times New Roman" w:hAnsi="Times New Roman"/>
          <w:noProof/>
          <w:szCs w:val="24"/>
          <w:lang w:val="sk-SK"/>
        </w:rPr>
        <w:br w:type="page"/>
      </w:r>
    </w:p>
    <w:p w:rsidR="00663BAF" w:rsidRPr="005A7E04" w:rsidRDefault="00663BAF" w:rsidP="002B00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szCs w:val="24"/>
          <w:lang w:val="sk-SK"/>
        </w:rPr>
      </w:pPr>
      <w:r w:rsidRPr="005A7E04">
        <w:rPr>
          <w:rFonts w:ascii="Times New Roman" w:hAnsi="Times New Roman"/>
          <w:b/>
          <w:szCs w:val="24"/>
          <w:lang w:val="sk-SK"/>
        </w:rPr>
        <w:lastRenderedPageBreak/>
        <w:t>ÚDAJE, KTORÉ MAJÚ BYŤ UVEDENÉ NA VONKAJŠOM</w:t>
      </w:r>
      <w:r w:rsidRPr="005A7E04">
        <w:rPr>
          <w:rFonts w:ascii="Times New Roman" w:hAnsi="Times New Roman"/>
          <w:b/>
          <w:noProof/>
          <w:szCs w:val="24"/>
          <w:lang w:val="sk-SK"/>
        </w:rPr>
        <w:t xml:space="preserve"> </w:t>
      </w:r>
    </w:p>
    <w:p w:rsidR="00663BAF" w:rsidRPr="005A7E04" w:rsidRDefault="00663BAF" w:rsidP="002B00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p>
    <w:p w:rsidR="00663BAF" w:rsidRPr="005A7E04" w:rsidRDefault="00663BAF" w:rsidP="002B00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r w:rsidRPr="005A7E04">
        <w:rPr>
          <w:rFonts w:ascii="Times New Roman" w:hAnsi="Times New Roman"/>
          <w:b/>
          <w:szCs w:val="24"/>
          <w:lang w:val="sk-SK"/>
        </w:rPr>
        <w:t>OBALE</w:t>
      </w:r>
      <w:r>
        <w:rPr>
          <w:rFonts w:ascii="Times New Roman" w:hAnsi="Times New Roman"/>
          <w:b/>
          <w:szCs w:val="24"/>
          <w:lang w:val="sk-SK"/>
        </w:rPr>
        <w:t xml:space="preserve"> (BLIST</w:t>
      </w:r>
      <w:r w:rsidR="001C571B">
        <w:rPr>
          <w:rFonts w:ascii="Times New Roman" w:hAnsi="Times New Roman"/>
          <w:b/>
          <w:szCs w:val="24"/>
          <w:lang w:val="sk-SK"/>
        </w:rPr>
        <w:t>E</w:t>
      </w:r>
      <w:r>
        <w:rPr>
          <w:rFonts w:ascii="Times New Roman" w:hAnsi="Times New Roman"/>
          <w:b/>
          <w:szCs w:val="24"/>
          <w:lang w:val="sk-SK"/>
        </w:rPr>
        <w:t>R)</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1.</w:t>
      </w:r>
      <w:r w:rsidRPr="005A7E04">
        <w:rPr>
          <w:rFonts w:ascii="Times New Roman" w:hAnsi="Times New Roman"/>
          <w:b/>
          <w:noProof/>
          <w:szCs w:val="24"/>
          <w:lang w:val="sk-SK"/>
        </w:rPr>
        <w:tab/>
      </w:r>
      <w:r w:rsidRPr="005A7E04">
        <w:rPr>
          <w:rFonts w:ascii="Times New Roman" w:hAnsi="Times New Roman"/>
          <w:b/>
          <w:szCs w:val="24"/>
          <w:lang w:val="sk-SK"/>
        </w:rPr>
        <w:t>NÁZOV LIEKU</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Temozolomide SUN 5</w:t>
      </w:r>
      <w:r>
        <w:rPr>
          <w:rFonts w:ascii="Times New Roman" w:hAnsi="Times New Roman"/>
          <w:szCs w:val="24"/>
          <w:lang w:val="sk-SK"/>
        </w:rPr>
        <w:t> mg</w:t>
      </w:r>
      <w:r w:rsidRPr="005A7E04">
        <w:rPr>
          <w:rFonts w:ascii="Times New Roman" w:hAnsi="Times New Roman"/>
          <w:szCs w:val="24"/>
          <w:lang w:val="sk-SK"/>
        </w:rPr>
        <w:t xml:space="preserve"> tvrdé kapsuly</w:t>
      </w:r>
    </w:p>
    <w:p w:rsidR="00663BAF" w:rsidRPr="005A7E04" w:rsidRDefault="00406E33" w:rsidP="00663BAF">
      <w:pPr>
        <w:spacing w:after="0" w:line="240" w:lineRule="auto"/>
        <w:rPr>
          <w:rFonts w:ascii="Times New Roman" w:hAnsi="Times New Roman"/>
          <w:noProof/>
          <w:szCs w:val="24"/>
          <w:lang w:val="sk-SK"/>
        </w:rPr>
      </w:pPr>
      <w:r>
        <w:rPr>
          <w:rFonts w:ascii="Times New Roman" w:hAnsi="Times New Roman"/>
          <w:szCs w:val="24"/>
          <w:lang w:val="sk-SK"/>
        </w:rPr>
        <w:t>t</w:t>
      </w:r>
      <w:r w:rsidR="00663BAF" w:rsidRPr="005A7E04">
        <w:rPr>
          <w:rFonts w:ascii="Times New Roman" w:hAnsi="Times New Roman"/>
          <w:szCs w:val="24"/>
          <w:lang w:val="sk-SK"/>
        </w:rPr>
        <w:t>emozolomid</w:t>
      </w: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2.</w:t>
      </w:r>
      <w:r w:rsidRPr="005A7E04">
        <w:rPr>
          <w:rFonts w:ascii="Times New Roman" w:hAnsi="Times New Roman"/>
          <w:b/>
          <w:noProof/>
          <w:szCs w:val="24"/>
          <w:lang w:val="sk-SK"/>
        </w:rPr>
        <w:tab/>
      </w:r>
      <w:r w:rsidRPr="005A7E04">
        <w:rPr>
          <w:rFonts w:ascii="Times New Roman" w:hAnsi="Times New Roman"/>
          <w:b/>
          <w:szCs w:val="24"/>
          <w:lang w:val="sk-SK"/>
        </w:rPr>
        <w:t>LIEČIVO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Každá tvrdá kapsula obsahuje 5</w:t>
      </w:r>
      <w:r>
        <w:rPr>
          <w:rFonts w:ascii="Times New Roman" w:hAnsi="Times New Roman"/>
          <w:szCs w:val="24"/>
          <w:lang w:val="sk-SK"/>
        </w:rPr>
        <w:t> mg</w:t>
      </w:r>
      <w:r w:rsidRPr="005A7E04">
        <w:rPr>
          <w:rFonts w:ascii="Times New Roman" w:hAnsi="Times New Roman"/>
          <w:szCs w:val="24"/>
          <w:lang w:val="sk-SK"/>
        </w:rPr>
        <w:t xml:space="preserve"> temozolomidu.</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3.</w:t>
      </w:r>
      <w:r w:rsidRPr="005A7E04">
        <w:rPr>
          <w:rFonts w:ascii="Times New Roman" w:hAnsi="Times New Roman"/>
          <w:b/>
          <w:noProof/>
          <w:szCs w:val="24"/>
          <w:lang w:val="sk-SK"/>
        </w:rPr>
        <w:tab/>
      </w:r>
      <w:r w:rsidRPr="005A7E04">
        <w:rPr>
          <w:rFonts w:ascii="Times New Roman" w:hAnsi="Times New Roman"/>
          <w:b/>
          <w:szCs w:val="24"/>
          <w:lang w:val="sk-SK"/>
        </w:rPr>
        <w:t>ZOZNAM POMOCNÝCH LÁTOK</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Obsahuje laktózu.</w:t>
      </w:r>
      <w:r w:rsidR="00AE7975" w:rsidRPr="00AE7975">
        <w:rPr>
          <w:rFonts w:ascii="Times New Roman" w:hAnsi="Times New Roman"/>
          <w:szCs w:val="24"/>
          <w:lang w:val="sk-SK"/>
        </w:rPr>
        <w:t xml:space="preserve"> </w:t>
      </w:r>
      <w:r w:rsidR="00AE7975" w:rsidRPr="005A7E04">
        <w:rPr>
          <w:rFonts w:ascii="Times New Roman" w:hAnsi="Times New Roman"/>
          <w:szCs w:val="24"/>
          <w:lang w:val="sk-SK"/>
        </w:rPr>
        <w:t>Ďalšie informácie nájdete v písomnej informácii pre používateľ</w:t>
      </w:r>
      <w:r w:rsidR="00AE7975">
        <w:rPr>
          <w:rFonts w:ascii="Times New Roman" w:hAnsi="Times New Roman"/>
          <w:szCs w:val="24"/>
          <w:lang w:val="sk-SK"/>
        </w:rPr>
        <w:t>a</w:t>
      </w:r>
      <w:r w:rsidR="00AE7975"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4.</w:t>
      </w:r>
      <w:r w:rsidRPr="005A7E04">
        <w:rPr>
          <w:rFonts w:ascii="Times New Roman" w:hAnsi="Times New Roman"/>
          <w:b/>
          <w:noProof/>
          <w:szCs w:val="24"/>
          <w:lang w:val="sk-SK"/>
        </w:rPr>
        <w:tab/>
      </w:r>
      <w:r w:rsidRPr="005A7E04">
        <w:rPr>
          <w:rFonts w:ascii="Times New Roman" w:hAnsi="Times New Roman"/>
          <w:b/>
          <w:szCs w:val="24"/>
          <w:lang w:val="sk-SK"/>
        </w:rPr>
        <w:t>LIEKOVÁ FORMA A OBSAH</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5</w:t>
      </w:r>
      <w:r w:rsidR="00AE7975">
        <w:rPr>
          <w:rFonts w:ascii="Times New Roman" w:hAnsi="Times New Roman"/>
          <w:szCs w:val="24"/>
          <w:lang w:val="sk-SK"/>
        </w:rPr>
        <w:t>x1</w:t>
      </w:r>
      <w:r>
        <w:rPr>
          <w:rFonts w:ascii="Times New Roman" w:hAnsi="Times New Roman"/>
          <w:szCs w:val="24"/>
          <w:lang w:val="sk-SK"/>
        </w:rPr>
        <w:t> </w:t>
      </w:r>
      <w:r w:rsidRPr="005A7E04">
        <w:rPr>
          <w:rFonts w:ascii="Times New Roman" w:hAnsi="Times New Roman"/>
          <w:szCs w:val="24"/>
          <w:lang w:val="sk-SK"/>
        </w:rPr>
        <w:t>tvrdých kapsúl</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highlight w:val="lightGray"/>
          <w:lang w:val="sk-SK"/>
        </w:rPr>
        <w:t>20</w:t>
      </w:r>
      <w:r w:rsidR="00AE7975">
        <w:rPr>
          <w:rFonts w:ascii="Times New Roman" w:hAnsi="Times New Roman"/>
          <w:szCs w:val="24"/>
          <w:highlight w:val="lightGray"/>
          <w:lang w:val="sk-SK"/>
        </w:rPr>
        <w:t>x1</w:t>
      </w:r>
      <w:r>
        <w:rPr>
          <w:rFonts w:ascii="Times New Roman" w:hAnsi="Times New Roman"/>
          <w:szCs w:val="24"/>
          <w:highlight w:val="lightGray"/>
          <w:lang w:val="sk-SK"/>
        </w:rPr>
        <w:t> </w:t>
      </w:r>
      <w:r w:rsidRPr="005A7E04">
        <w:rPr>
          <w:rFonts w:ascii="Times New Roman" w:hAnsi="Times New Roman"/>
          <w:szCs w:val="24"/>
          <w:highlight w:val="lightGray"/>
          <w:lang w:val="sk-SK"/>
        </w:rPr>
        <w:t>tvrdých kapsúl</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spacing w:after="0" w:line="240" w:lineRule="auto"/>
        <w:rPr>
          <w:rFonts w:ascii="Times New Roman" w:hAnsi="Times New Roman"/>
          <w:i/>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1A3444">
        <w:rPr>
          <w:rFonts w:ascii="Times New Roman" w:hAnsi="Times New Roman"/>
          <w:b/>
          <w:noProof/>
          <w:szCs w:val="24"/>
          <w:lang w:val="sk-SK"/>
        </w:rPr>
        <w:t>5.</w:t>
      </w:r>
      <w:r w:rsidRPr="001A3444">
        <w:rPr>
          <w:rFonts w:ascii="Times New Roman" w:hAnsi="Times New Roman"/>
          <w:b/>
          <w:noProof/>
          <w:szCs w:val="24"/>
          <w:lang w:val="sk-SK"/>
        </w:rPr>
        <w:tab/>
      </w:r>
      <w:r w:rsidRPr="005A7E04">
        <w:rPr>
          <w:rFonts w:ascii="Times New Roman" w:hAnsi="Times New Roman"/>
          <w:b/>
          <w:szCs w:val="24"/>
          <w:lang w:val="sk-SK"/>
        </w:rPr>
        <w:t>SPÔSOB A CESTA PODANIA</w:t>
      </w:r>
    </w:p>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Pred použitím si prečítajte písomnú informáciu pre používateľ</w:t>
      </w:r>
      <w:r w:rsidR="00736F6F">
        <w:rPr>
          <w:rFonts w:ascii="Times New Roman" w:hAnsi="Times New Roman"/>
          <w:szCs w:val="24"/>
          <w:lang w:val="sk-SK"/>
        </w:rPr>
        <w:t>a</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4D4386" w:rsidP="00663BAF">
      <w:pPr>
        <w:spacing w:after="0" w:line="240" w:lineRule="auto"/>
        <w:rPr>
          <w:rFonts w:ascii="Times New Roman" w:hAnsi="Times New Roman"/>
          <w:noProof/>
          <w:szCs w:val="24"/>
          <w:lang w:val="sk-SK"/>
        </w:rPr>
      </w:pPr>
      <w:r>
        <w:rPr>
          <w:rFonts w:ascii="Times New Roman" w:hAnsi="Times New Roman"/>
          <w:szCs w:val="24"/>
          <w:lang w:val="sk-SK"/>
        </w:rPr>
        <w:t>Na v</w:t>
      </w:r>
      <w:r w:rsidR="00663BAF" w:rsidRPr="005A7E04">
        <w:rPr>
          <w:rFonts w:ascii="Times New Roman" w:hAnsi="Times New Roman"/>
          <w:szCs w:val="24"/>
          <w:lang w:val="sk-SK"/>
        </w:rPr>
        <w:t>nútorné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6.</w:t>
      </w:r>
      <w:r w:rsidRPr="005A7E04">
        <w:rPr>
          <w:rFonts w:ascii="Times New Roman" w:hAnsi="Times New Roman"/>
          <w:b/>
          <w:noProof/>
          <w:szCs w:val="24"/>
          <w:lang w:val="sk-SK"/>
        </w:rPr>
        <w:tab/>
      </w:r>
      <w:r w:rsidRPr="005A7E04">
        <w:rPr>
          <w:rFonts w:ascii="Times New Roman" w:hAnsi="Times New Roman"/>
          <w:b/>
          <w:szCs w:val="24"/>
          <w:lang w:val="sk-SK"/>
        </w:rPr>
        <w:t xml:space="preserve">ŠPECIÁLNE UPOZORNENIE, ŽE LIEK SA MUSÍ UCHOVÁVAŤ MIMO </w:t>
      </w:r>
      <w:r w:rsidR="0010110F" w:rsidRPr="005A7E04">
        <w:rPr>
          <w:rFonts w:ascii="Times New Roman" w:hAnsi="Times New Roman"/>
          <w:b/>
          <w:szCs w:val="24"/>
          <w:lang w:val="sk-SK"/>
        </w:rPr>
        <w:t>DOHĽADU A </w:t>
      </w:r>
      <w:r w:rsidRPr="005A7E04">
        <w:rPr>
          <w:rFonts w:ascii="Times New Roman" w:hAnsi="Times New Roman"/>
          <w:b/>
          <w:szCs w:val="24"/>
          <w:lang w:val="sk-SK"/>
        </w:rPr>
        <w:t>DOSAHU</w:t>
      </w:r>
      <w:r w:rsidR="0010110F" w:rsidRPr="005A7E04" w:rsidDel="0010110F">
        <w:rPr>
          <w:rFonts w:ascii="Times New Roman" w:hAnsi="Times New Roman"/>
          <w:b/>
          <w:szCs w:val="24"/>
          <w:lang w:val="sk-SK"/>
        </w:rPr>
        <w:t xml:space="preserve"> </w:t>
      </w:r>
      <w:r w:rsidRPr="005A7E04">
        <w:rPr>
          <w:rFonts w:ascii="Times New Roman" w:hAnsi="Times New Roman"/>
          <w:b/>
          <w:szCs w:val="24"/>
          <w:lang w:val="sk-SK"/>
        </w:rPr>
        <w:t>DETÍ</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Uchovávajte mimo</w:t>
      </w:r>
      <w:r w:rsidR="0010110F" w:rsidRPr="005A7E04">
        <w:rPr>
          <w:rFonts w:ascii="Times New Roman" w:hAnsi="Times New Roman"/>
          <w:szCs w:val="24"/>
          <w:lang w:val="sk-SK"/>
        </w:rPr>
        <w:t xml:space="preserve"> dohľadu a </w:t>
      </w:r>
      <w:r w:rsidRPr="005A7E04">
        <w:rPr>
          <w:rFonts w:ascii="Times New Roman" w:hAnsi="Times New Roman"/>
          <w:szCs w:val="24"/>
          <w:lang w:val="sk-SK"/>
        </w:rPr>
        <w:t>dosahu detí, najlepšie v uzamknutej skrini.</w:t>
      </w:r>
      <w:r w:rsidRPr="005A7E04">
        <w:rPr>
          <w:rFonts w:ascii="Times New Roman" w:hAnsi="Times New Roman"/>
          <w:noProof/>
          <w:szCs w:val="24"/>
          <w:lang w:val="sk-SK"/>
        </w:rPr>
        <w:t xml:space="preserve"> </w:t>
      </w:r>
      <w:r w:rsidRPr="005A7E04">
        <w:rPr>
          <w:rFonts w:ascii="Times New Roman" w:hAnsi="Times New Roman"/>
          <w:szCs w:val="24"/>
          <w:lang w:val="sk-SK"/>
        </w:rPr>
        <w:t>Náhodné prehltnutie môže byť pre deti smrteľné.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7.</w:t>
      </w:r>
      <w:r w:rsidRPr="005A7E04">
        <w:rPr>
          <w:rFonts w:ascii="Times New Roman" w:hAnsi="Times New Roman"/>
          <w:b/>
          <w:noProof/>
          <w:szCs w:val="24"/>
          <w:lang w:val="sk-SK"/>
        </w:rPr>
        <w:tab/>
      </w:r>
      <w:r w:rsidRPr="005A7E04">
        <w:rPr>
          <w:rFonts w:ascii="Times New Roman" w:hAnsi="Times New Roman"/>
          <w:b/>
          <w:szCs w:val="24"/>
          <w:lang w:val="sk-SK"/>
        </w:rPr>
        <w:t>INÉ ŠPECIÁLNE UPOZORNENIE(-A), AK JE TO POTREBNÉ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Cytotoxický.</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Kapsuly neotvárajte, nedrvte ani nežujte, prehltnite ich celé. Ak je kapsula poškodená, zabráňte kontaktu s kožou, očami alebo nosom.</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8.</w:t>
      </w:r>
      <w:r w:rsidRPr="005A7E04">
        <w:rPr>
          <w:rFonts w:ascii="Times New Roman" w:hAnsi="Times New Roman"/>
          <w:b/>
          <w:noProof/>
          <w:szCs w:val="24"/>
          <w:lang w:val="sk-SK"/>
        </w:rPr>
        <w:tab/>
      </w:r>
      <w:r w:rsidRPr="005A7E04">
        <w:rPr>
          <w:rFonts w:ascii="Times New Roman" w:hAnsi="Times New Roman"/>
          <w:b/>
          <w:szCs w:val="24"/>
          <w:lang w:val="sk-SK"/>
        </w:rPr>
        <w:t>DÁTUM EXSPIRÁCIE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9.</w:t>
      </w:r>
      <w:r w:rsidRPr="005A7E04">
        <w:rPr>
          <w:rFonts w:ascii="Times New Roman" w:hAnsi="Times New Roman"/>
          <w:b/>
          <w:noProof/>
          <w:szCs w:val="24"/>
          <w:lang w:val="sk-SK"/>
        </w:rPr>
        <w:tab/>
      </w:r>
      <w:r w:rsidRPr="005A7E04">
        <w:rPr>
          <w:rFonts w:ascii="Times New Roman" w:hAnsi="Times New Roman"/>
          <w:b/>
          <w:szCs w:val="24"/>
          <w:lang w:val="sk-SK"/>
        </w:rPr>
        <w:t>ŠPECIÁLNE PODMIENKY NA UCHOVÁVANIE</w:t>
      </w:r>
    </w:p>
    <w:p w:rsidR="00663BAF" w:rsidRPr="005A7E04" w:rsidRDefault="00663BAF" w:rsidP="00663BAF">
      <w:pPr>
        <w:spacing w:after="0" w:line="240" w:lineRule="auto"/>
        <w:ind w:left="567" w:hanging="567"/>
        <w:rPr>
          <w:rFonts w:ascii="Times New Roman" w:hAnsi="Times New Roman"/>
          <w:noProof/>
          <w:szCs w:val="24"/>
          <w:lang w:val="sk-SK"/>
        </w:rPr>
      </w:pPr>
    </w:p>
    <w:p w:rsidR="00FB3DAF" w:rsidRPr="001A3444" w:rsidRDefault="00FB3DAF" w:rsidP="00FB3DAF">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663BAF" w:rsidRPr="005A7E04" w:rsidRDefault="00663BAF" w:rsidP="00663BAF">
      <w:pPr>
        <w:tabs>
          <w:tab w:val="left" w:pos="567"/>
        </w:tabs>
        <w:autoSpaceDE w:val="0"/>
        <w:autoSpaceDN w:val="0"/>
        <w:adjustRightInd w:val="0"/>
        <w:spacing w:after="0" w:line="240" w:lineRule="auto"/>
        <w:rPr>
          <w:rFonts w:ascii="Times New Roman" w:hAnsi="Times New Roman"/>
          <w:b/>
          <w:szCs w:val="24"/>
          <w:lang w:val="sk-SK"/>
        </w:rPr>
      </w:pPr>
    </w:p>
    <w:p w:rsidR="00663BAF" w:rsidRPr="005A7E04" w:rsidRDefault="00663BAF" w:rsidP="00663BAF">
      <w:pPr>
        <w:spacing w:after="0" w:line="240" w:lineRule="auto"/>
        <w:ind w:left="567" w:hanging="567"/>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10.</w:t>
      </w:r>
      <w:r w:rsidRPr="005A7E04">
        <w:rPr>
          <w:rFonts w:ascii="Times New Roman" w:hAnsi="Times New Roman"/>
          <w:b/>
          <w:noProof/>
          <w:szCs w:val="24"/>
          <w:lang w:val="sk-SK"/>
        </w:rPr>
        <w:tab/>
      </w:r>
      <w:r w:rsidRPr="005A7E04">
        <w:rPr>
          <w:rFonts w:ascii="Times New Roman" w:hAnsi="Times New Roman"/>
          <w:b/>
          <w:szCs w:val="24"/>
          <w:lang w:val="sk-SK"/>
        </w:rPr>
        <w:t>ŠPECIÁLNE UPOZORNENIA NA LIKVIDÁCIU NEPOUŽITÝCH LIEKOV ALEBO ODPADOV Z NICH VZNIKNUTÝCH, AK JE TO VHODNÉ</w:t>
      </w:r>
    </w:p>
    <w:p w:rsidR="00663BAF" w:rsidRPr="005A7E04" w:rsidRDefault="00663BAF" w:rsidP="00663BAF">
      <w:pPr>
        <w:spacing w:after="0" w:line="240" w:lineRule="auto"/>
        <w:rPr>
          <w:rFonts w:ascii="Times New Roman" w:hAnsi="Times New Roman"/>
          <w:noProof/>
          <w:szCs w:val="24"/>
          <w:lang w:val="sk-SK"/>
        </w:rPr>
      </w:pPr>
    </w:p>
    <w:p w:rsidR="0010110F" w:rsidRPr="00A85A33" w:rsidRDefault="0010110F" w:rsidP="0010110F">
      <w:pPr>
        <w:pStyle w:val="EUNormal"/>
        <w:rPr>
          <w:szCs w:val="22"/>
        </w:rPr>
      </w:pPr>
      <w:r w:rsidRPr="00A85A33">
        <w:rPr>
          <w:szCs w:val="22"/>
        </w:rPr>
        <w:t>Nepoužitý liek alebo odpad vzniknutý z lieku treba vrátiť do lekárne.</w:t>
      </w:r>
    </w:p>
    <w:p w:rsidR="00663BAF"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noProof/>
          <w:szCs w:val="24"/>
          <w:lang w:val="sk-SK"/>
        </w:rPr>
      </w:pPr>
      <w:r w:rsidRPr="005A7E04">
        <w:rPr>
          <w:rFonts w:ascii="Times New Roman" w:hAnsi="Times New Roman"/>
          <w:b/>
          <w:noProof/>
          <w:szCs w:val="24"/>
          <w:lang w:val="sk-SK"/>
        </w:rPr>
        <w:t>11.</w:t>
      </w:r>
      <w:r w:rsidRPr="005A7E04">
        <w:rPr>
          <w:rFonts w:ascii="Times New Roman" w:hAnsi="Times New Roman"/>
          <w:b/>
          <w:noProof/>
          <w:szCs w:val="24"/>
          <w:lang w:val="sk-SK"/>
        </w:rPr>
        <w:tab/>
      </w:r>
      <w:r w:rsidRPr="005A7E04">
        <w:rPr>
          <w:rFonts w:ascii="Times New Roman" w:hAnsi="Times New Roman"/>
          <w:b/>
          <w:szCs w:val="24"/>
          <w:lang w:val="sk-SK"/>
        </w:rPr>
        <w:t>NÁZOV A ADRESA DRŽITEĽA ROZHODNUTIA O REGISTRÁCII</w:t>
      </w: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tabs>
          <w:tab w:val="left" w:pos="567"/>
        </w:tabs>
        <w:snapToGrid w:val="0"/>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Sun Pharmaceutical Industries Europe B.V.</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Polarisavenue 87</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2132 JH Hoofddorp</w:t>
      </w:r>
    </w:p>
    <w:p w:rsidR="00663BAF" w:rsidRPr="005E5D95" w:rsidRDefault="00663BAF" w:rsidP="00663BAF">
      <w:pPr>
        <w:spacing w:after="0" w:line="240" w:lineRule="auto"/>
        <w:rPr>
          <w:rFonts w:ascii="Times New Roman" w:hAnsi="Times New Roman"/>
          <w:noProof/>
          <w:szCs w:val="24"/>
          <w:lang w:val="sk-SK"/>
        </w:rPr>
      </w:pPr>
      <w:r w:rsidRPr="005A7E04">
        <w:rPr>
          <w:rFonts w:ascii="Times New Roman" w:hAnsi="Times New Roman"/>
          <w:color w:val="000000"/>
          <w:szCs w:val="24"/>
          <w:lang w:val="sk-SK"/>
        </w:rPr>
        <w:t>Holandsko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B74CAB"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B74CAB">
        <w:rPr>
          <w:rFonts w:ascii="Times New Roman" w:hAnsi="Times New Roman"/>
          <w:b/>
          <w:noProof/>
          <w:szCs w:val="24"/>
          <w:lang w:val="sk-SK"/>
        </w:rPr>
        <w:t>12.</w:t>
      </w:r>
      <w:r w:rsidRPr="00B74CAB">
        <w:rPr>
          <w:rFonts w:ascii="Times New Roman" w:hAnsi="Times New Roman"/>
          <w:b/>
          <w:noProof/>
          <w:szCs w:val="24"/>
          <w:lang w:val="sk-SK"/>
        </w:rPr>
        <w:tab/>
      </w:r>
      <w:r w:rsidRPr="005A7E04">
        <w:rPr>
          <w:rFonts w:ascii="Times New Roman" w:hAnsi="Times New Roman"/>
          <w:b/>
          <w:szCs w:val="24"/>
          <w:lang w:val="sk-SK"/>
        </w:rPr>
        <w:t>REGISTRAČNÉ ČÍSLA</w:t>
      </w:r>
      <w:r w:rsidRPr="00B74CAB">
        <w:rPr>
          <w:rFonts w:ascii="Times New Roman" w:hAnsi="Times New Roman"/>
          <w:b/>
          <w:noProof/>
          <w:szCs w:val="24"/>
          <w:lang w:val="sk-SK"/>
        </w:rPr>
        <w:t xml:space="preserve"> </w:t>
      </w:r>
    </w:p>
    <w:p w:rsidR="00D70F16" w:rsidRPr="005A7E04" w:rsidRDefault="00D70F16" w:rsidP="00D70F16">
      <w:pPr>
        <w:spacing w:after="0" w:line="240" w:lineRule="auto"/>
        <w:rPr>
          <w:rFonts w:ascii="Times New Roman" w:hAnsi="Times New Roman"/>
          <w:noProof/>
          <w:szCs w:val="24"/>
          <w:lang w:val="sk-SK"/>
        </w:rPr>
      </w:pPr>
    </w:p>
    <w:p w:rsidR="00D70F16" w:rsidRPr="00C02B10" w:rsidRDefault="00D70F16" w:rsidP="00D70F16">
      <w:pPr>
        <w:autoSpaceDE w:val="0"/>
        <w:autoSpaceDN w:val="0"/>
        <w:adjustRightInd w:val="0"/>
        <w:spacing w:after="0" w:line="240" w:lineRule="auto"/>
        <w:rPr>
          <w:rFonts w:ascii="Times New Roman" w:eastAsia="Calibri" w:hAnsi="Times New Roman"/>
          <w:snapToGrid/>
          <w:lang w:val="sk-SK" w:eastAsia="en-US"/>
        </w:rPr>
      </w:pPr>
      <w:r>
        <w:rPr>
          <w:rFonts w:ascii="Times New Roman" w:eastAsia="Calibri" w:hAnsi="Times New Roman"/>
          <w:snapToGrid/>
          <w:lang w:val="sk-SK" w:eastAsia="nl-NL"/>
        </w:rPr>
        <w:t>EU/1/11/697/013</w:t>
      </w:r>
      <w:r w:rsidRPr="00C02B10">
        <w:rPr>
          <w:rFonts w:ascii="Times New Roman" w:eastAsia="Calibri" w:hAnsi="Times New Roman"/>
          <w:snapToGrid/>
          <w:lang w:val="sk-SK" w:eastAsia="nl-NL"/>
        </w:rPr>
        <w:t xml:space="preserve"> (5 tvrdých kapsúl)</w:t>
      </w:r>
    </w:p>
    <w:p w:rsidR="00663BAF" w:rsidRPr="00D70F16" w:rsidRDefault="00D70F16" w:rsidP="00D70F16">
      <w:pPr>
        <w:autoSpaceDE w:val="0"/>
        <w:autoSpaceDN w:val="0"/>
        <w:adjustRightInd w:val="0"/>
        <w:spacing w:after="0" w:line="240" w:lineRule="auto"/>
        <w:rPr>
          <w:rFonts w:ascii="Times New Roman" w:eastAsia="Calibri" w:hAnsi="Times New Roman"/>
          <w:snapToGrid/>
          <w:lang w:val="sk-SK" w:eastAsia="nl-NL"/>
        </w:rPr>
      </w:pPr>
      <w:r>
        <w:rPr>
          <w:rFonts w:ascii="Times New Roman" w:eastAsia="Calibri" w:hAnsi="Times New Roman"/>
          <w:snapToGrid/>
          <w:lang w:val="sk-SK" w:eastAsia="nl-NL"/>
        </w:rPr>
        <w:t>EU/1/11/697/014</w:t>
      </w:r>
      <w:r w:rsidRPr="00C02B10">
        <w:rPr>
          <w:rFonts w:ascii="Times New Roman" w:eastAsia="Calibri" w:hAnsi="Times New Roman"/>
          <w:snapToGrid/>
          <w:lang w:val="sk-SK" w:eastAsia="nl-NL"/>
        </w:rPr>
        <w:t xml:space="preserve"> (20 tvrdých kapsúl)</w:t>
      </w:r>
    </w:p>
    <w:p w:rsidR="00663BAF" w:rsidRDefault="00663BAF" w:rsidP="00663BAF">
      <w:pPr>
        <w:spacing w:after="0" w:line="240" w:lineRule="auto"/>
        <w:rPr>
          <w:rFonts w:ascii="Times New Roman" w:hAnsi="Times New Roman"/>
          <w:noProof/>
          <w:szCs w:val="24"/>
          <w:lang w:val="sk-SK"/>
        </w:rPr>
      </w:pPr>
    </w:p>
    <w:p w:rsidR="001651EE" w:rsidRPr="005A7E04" w:rsidRDefault="001651EE"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13.</w:t>
      </w:r>
      <w:r w:rsidRPr="005A7E04">
        <w:rPr>
          <w:rFonts w:ascii="Times New Roman" w:hAnsi="Times New Roman"/>
          <w:b/>
          <w:noProof/>
          <w:szCs w:val="24"/>
          <w:lang w:val="sk-SK"/>
        </w:rPr>
        <w:tab/>
      </w:r>
      <w:r w:rsidRPr="005A7E04">
        <w:rPr>
          <w:rFonts w:ascii="Times New Roman" w:hAnsi="Times New Roman"/>
          <w:b/>
          <w:szCs w:val="24"/>
          <w:lang w:val="sk-SK"/>
        </w:rPr>
        <w:t>ČÍSLO VÝROBNEJ ŠARŽE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Č. šarže</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14.</w:t>
      </w:r>
      <w:r w:rsidRPr="005A7E04">
        <w:rPr>
          <w:rFonts w:ascii="Times New Roman" w:hAnsi="Times New Roman"/>
          <w:b/>
          <w:noProof/>
          <w:szCs w:val="24"/>
          <w:lang w:val="sk-SK"/>
        </w:rPr>
        <w:tab/>
      </w:r>
      <w:r w:rsidRPr="005A7E04">
        <w:rPr>
          <w:rFonts w:ascii="Times New Roman" w:hAnsi="Times New Roman"/>
          <w:b/>
          <w:szCs w:val="24"/>
          <w:lang w:val="sk-SK"/>
        </w:rPr>
        <w:t>ZATRIEDENIE LIEKU PODĽA SPÔSOBU VÝDAJA</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Výdaj lieku </w:t>
      </w:r>
      <w:r w:rsidR="004D4386">
        <w:rPr>
          <w:rFonts w:ascii="Times New Roman" w:hAnsi="Times New Roman"/>
          <w:szCs w:val="24"/>
          <w:lang w:val="sk-SK"/>
        </w:rPr>
        <w:t xml:space="preserve">je </w:t>
      </w:r>
      <w:r w:rsidRPr="005A7E04">
        <w:rPr>
          <w:rFonts w:ascii="Times New Roman" w:hAnsi="Times New Roman"/>
          <w:szCs w:val="24"/>
          <w:lang w:val="sk-SK"/>
        </w:rPr>
        <w:t>viazaný na lekársky predpis.</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15.</w:t>
      </w:r>
      <w:r w:rsidRPr="001A3444">
        <w:rPr>
          <w:rFonts w:ascii="Times New Roman" w:hAnsi="Times New Roman"/>
          <w:b/>
          <w:noProof/>
          <w:szCs w:val="24"/>
          <w:lang w:val="sk-SK"/>
        </w:rPr>
        <w:tab/>
      </w:r>
      <w:r w:rsidRPr="005A7E04">
        <w:rPr>
          <w:rFonts w:ascii="Times New Roman" w:hAnsi="Times New Roman"/>
          <w:b/>
          <w:szCs w:val="24"/>
          <w:lang w:val="sk-SK"/>
        </w:rPr>
        <w:t>POKYNY NA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16.</w:t>
      </w:r>
      <w:r w:rsidRPr="001A3444">
        <w:rPr>
          <w:rFonts w:ascii="Times New Roman" w:hAnsi="Times New Roman"/>
          <w:b/>
          <w:noProof/>
          <w:szCs w:val="24"/>
          <w:lang w:val="sk-SK"/>
        </w:rPr>
        <w:tab/>
      </w:r>
      <w:r w:rsidRPr="005A7E04">
        <w:rPr>
          <w:rFonts w:ascii="Times New Roman" w:hAnsi="Times New Roman"/>
          <w:b/>
          <w:szCs w:val="24"/>
          <w:lang w:val="sk-SK"/>
        </w:rPr>
        <w:t>INFORMÁCIE V BRAILLOVOM PÍSME</w:t>
      </w:r>
    </w:p>
    <w:p w:rsidR="00663BAF" w:rsidRPr="001A3444" w:rsidRDefault="00663BAF" w:rsidP="00663BAF">
      <w:pPr>
        <w:spacing w:after="0" w:line="240" w:lineRule="auto"/>
        <w:rPr>
          <w:rFonts w:ascii="Times New Roman" w:hAnsi="Times New Roman"/>
          <w:szCs w:val="24"/>
          <w:lang w:val="sk-SK"/>
        </w:rPr>
      </w:pPr>
    </w:p>
    <w:p w:rsidR="00663BAF" w:rsidRDefault="00663BAF" w:rsidP="00663BAF">
      <w:pPr>
        <w:tabs>
          <w:tab w:val="left" w:pos="567"/>
        </w:tabs>
        <w:spacing w:after="0" w:line="260" w:lineRule="exact"/>
        <w:rPr>
          <w:rFonts w:ascii="Times New Roman" w:hAnsi="Times New Roman"/>
          <w:noProof/>
          <w:szCs w:val="24"/>
          <w:lang w:val="sk-SK"/>
        </w:rPr>
      </w:pPr>
      <w:r w:rsidRPr="005A7E04">
        <w:rPr>
          <w:rFonts w:ascii="Times New Roman" w:hAnsi="Times New Roman"/>
          <w:szCs w:val="24"/>
          <w:lang w:val="sk-SK"/>
        </w:rPr>
        <w:t>Temozolomide SUN 5</w:t>
      </w:r>
      <w:r>
        <w:rPr>
          <w:rFonts w:ascii="Times New Roman" w:hAnsi="Times New Roman"/>
          <w:szCs w:val="24"/>
          <w:lang w:val="sk-SK"/>
        </w:rPr>
        <w:t> mg</w:t>
      </w:r>
      <w:r w:rsidRPr="001A3444">
        <w:rPr>
          <w:rFonts w:ascii="Times New Roman" w:hAnsi="Times New Roman"/>
          <w:noProof/>
          <w:szCs w:val="24"/>
          <w:lang w:val="sk-SK"/>
        </w:rPr>
        <w:t xml:space="preserve"> </w:t>
      </w:r>
    </w:p>
    <w:p w:rsidR="00A401CD" w:rsidRDefault="00A401CD" w:rsidP="00A401CD">
      <w:pPr>
        <w:spacing w:after="0" w:line="240" w:lineRule="auto"/>
        <w:rPr>
          <w:rFonts w:ascii="Times New Roman" w:hAnsi="Times New Roman"/>
        </w:rPr>
      </w:pPr>
    </w:p>
    <w:p w:rsidR="00A401CD" w:rsidRDefault="00A401CD" w:rsidP="00A401CD">
      <w:pPr>
        <w:spacing w:after="0" w:line="240" w:lineRule="auto"/>
        <w:rPr>
          <w:rFonts w:ascii="Times New Roman" w:hAnsi="Times New Roman"/>
        </w:rPr>
      </w:pPr>
    </w:p>
    <w:p w:rsidR="00A401CD" w:rsidRPr="00B27A20" w:rsidRDefault="00A401CD" w:rsidP="00E345A1">
      <w:pPr>
        <w:keepNext/>
        <w:numPr>
          <w:ilvl w:val="0"/>
          <w:numId w:val="66"/>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 DVOJROZMERNÝ ČIAROVÝ KÓD</w:t>
      </w: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r w:rsidRPr="00B27A20">
        <w:rPr>
          <w:rFonts w:ascii="Times New Roman" w:hAnsi="Times New Roman"/>
          <w:noProof/>
          <w:szCs w:val="20"/>
          <w:highlight w:val="lightGray"/>
          <w:lang w:val="sk-SK" w:bidi="sk-SK"/>
        </w:rPr>
        <w:t>Dvojrozmerný čiarový kód so špecifickým identifikátorom.</w:t>
      </w: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E345A1">
      <w:pPr>
        <w:keepNext/>
        <w:numPr>
          <w:ilvl w:val="0"/>
          <w:numId w:val="66"/>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w:t>
      </w:r>
      <w:r w:rsidRPr="00B27A20" w:rsidDel="00C44632">
        <w:rPr>
          <w:rFonts w:ascii="Times New Roman" w:hAnsi="Times New Roman"/>
          <w:b/>
          <w:noProof/>
          <w:szCs w:val="20"/>
          <w:lang w:val="sk-SK" w:bidi="sk-SK"/>
        </w:rPr>
        <w:t xml:space="preserve"> </w:t>
      </w:r>
      <w:r w:rsidRPr="00B27A20">
        <w:rPr>
          <w:rFonts w:ascii="Times New Roman" w:hAnsi="Times New Roman"/>
          <w:b/>
          <w:noProof/>
          <w:szCs w:val="20"/>
          <w:lang w:val="sk-SK" w:bidi="sk-SK"/>
        </w:rPr>
        <w:t>– ÚDAJE ČITATEĽNÉ ĽUDSKÝM OKOM</w:t>
      </w:r>
    </w:p>
    <w:p w:rsidR="00A401CD" w:rsidRPr="00B27A20" w:rsidRDefault="00A401CD" w:rsidP="00A401CD">
      <w:pPr>
        <w:spacing w:after="0" w:line="240" w:lineRule="auto"/>
        <w:rPr>
          <w:rFonts w:ascii="Times New Roman" w:hAnsi="Times New Roman"/>
          <w:noProof/>
          <w:szCs w:val="20"/>
          <w:lang w:val="sk-SK" w:bidi="sk-SK"/>
        </w:rPr>
      </w:pP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PC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SN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NN </w:t>
      </w:r>
    </w:p>
    <w:p w:rsidR="00A401CD" w:rsidRDefault="00A401CD" w:rsidP="00663BAF">
      <w:pPr>
        <w:tabs>
          <w:tab w:val="left" w:pos="567"/>
        </w:tabs>
        <w:spacing w:after="0" w:line="260" w:lineRule="exact"/>
        <w:rPr>
          <w:rFonts w:ascii="Times New Roman" w:hAnsi="Times New Roman"/>
          <w:noProof/>
          <w:szCs w:val="24"/>
          <w:lang w:val="sk-SK"/>
        </w:rPr>
      </w:pPr>
    </w:p>
    <w:p w:rsidR="00706907" w:rsidRPr="005A7E04" w:rsidRDefault="00706907" w:rsidP="00706907">
      <w:pPr>
        <w:shd w:val="clear" w:color="auto" w:fill="FFFFFF"/>
        <w:spacing w:after="0" w:line="240" w:lineRule="auto"/>
        <w:rPr>
          <w:rFonts w:ascii="Times New Roman" w:hAnsi="Times New Roman"/>
          <w:b/>
          <w:szCs w:val="24"/>
        </w:rPr>
      </w:pPr>
      <w:r>
        <w:rPr>
          <w:rFonts w:ascii="Times New Roman" w:hAnsi="Times New Roman"/>
          <w:noProof/>
          <w:szCs w:val="24"/>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A7E04" w:rsidTr="00CA5BD5">
        <w:trPr>
          <w:trHeight w:val="785"/>
        </w:trPr>
        <w:tc>
          <w:tcPr>
            <w:tcW w:w="9287" w:type="dxa"/>
          </w:tcPr>
          <w:p w:rsidR="00706907" w:rsidRPr="005A7E04" w:rsidRDefault="00706907" w:rsidP="00CA5BD5">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lastRenderedPageBreak/>
              <w:t xml:space="preserve">MINIMÁLNE ÚDAJE, KTORÉ MAJÚ BYŤ UVEDENÉ NA MALOM VNÚTORNOM OBALE </w:t>
            </w:r>
          </w:p>
          <w:p w:rsidR="00706907" w:rsidRPr="005A7E04" w:rsidRDefault="00706907" w:rsidP="00CA5BD5">
            <w:pPr>
              <w:spacing w:after="0" w:line="240" w:lineRule="auto"/>
              <w:rPr>
                <w:rFonts w:ascii="Times New Roman" w:hAnsi="Times New Roman"/>
                <w:b/>
                <w:szCs w:val="24"/>
                <w:lang w:val="sk-SK"/>
              </w:rPr>
            </w:pPr>
          </w:p>
          <w:p w:rsidR="00706907" w:rsidRPr="005A7E04" w:rsidRDefault="00706907" w:rsidP="00CA5BD5">
            <w:pPr>
              <w:spacing w:after="0" w:line="240" w:lineRule="auto"/>
              <w:rPr>
                <w:rFonts w:ascii="Times New Roman" w:hAnsi="Times New Roman"/>
                <w:szCs w:val="24"/>
              </w:rPr>
            </w:pPr>
            <w:r w:rsidRPr="005A7E04">
              <w:rPr>
                <w:rFonts w:ascii="Times New Roman" w:hAnsi="Times New Roman"/>
                <w:b/>
                <w:szCs w:val="24"/>
                <w:lang w:val="sk-SK"/>
              </w:rPr>
              <w:t xml:space="preserve">ŠTÍTOK NA </w:t>
            </w:r>
            <w:r>
              <w:rPr>
                <w:rFonts w:ascii="Times New Roman" w:hAnsi="Times New Roman"/>
                <w:b/>
                <w:szCs w:val="24"/>
                <w:lang w:val="sk-SK"/>
              </w:rPr>
              <w:t>BLISTRI</w:t>
            </w:r>
          </w:p>
        </w:tc>
      </w:tr>
    </w:tbl>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2034F" w:rsidTr="00CA5BD5">
        <w:tc>
          <w:tcPr>
            <w:tcW w:w="9287" w:type="dxa"/>
          </w:tcPr>
          <w:p w:rsidR="00706907" w:rsidRPr="0052034F" w:rsidRDefault="00706907" w:rsidP="00CA5BD5">
            <w:pPr>
              <w:tabs>
                <w:tab w:val="left" w:pos="142"/>
              </w:tabs>
              <w:spacing w:after="0" w:line="240" w:lineRule="auto"/>
              <w:ind w:left="567" w:hanging="567"/>
              <w:rPr>
                <w:rFonts w:ascii="Times New Roman" w:hAnsi="Times New Roman"/>
                <w:szCs w:val="24"/>
                <w:lang w:val="pl-PL"/>
              </w:rPr>
            </w:pPr>
            <w:r w:rsidRPr="0052034F">
              <w:rPr>
                <w:rFonts w:ascii="Times New Roman" w:hAnsi="Times New Roman"/>
                <w:b/>
                <w:noProof/>
                <w:szCs w:val="24"/>
                <w:lang w:val="pl-PL"/>
              </w:rPr>
              <w:t>1.</w:t>
            </w:r>
            <w:r w:rsidRPr="0052034F">
              <w:rPr>
                <w:rFonts w:ascii="Times New Roman" w:hAnsi="Times New Roman"/>
                <w:b/>
                <w:noProof/>
                <w:szCs w:val="24"/>
                <w:lang w:val="pl-PL"/>
              </w:rPr>
              <w:tab/>
            </w:r>
            <w:r w:rsidRPr="005A7E04">
              <w:rPr>
                <w:rFonts w:ascii="Times New Roman" w:hAnsi="Times New Roman"/>
                <w:b/>
                <w:szCs w:val="24"/>
                <w:lang w:val="sk-SK"/>
              </w:rPr>
              <w:t>NÁZOV LIEKU</w:t>
            </w:r>
          </w:p>
        </w:tc>
      </w:tr>
    </w:tbl>
    <w:p w:rsidR="00706907" w:rsidRPr="005A7E04" w:rsidRDefault="00706907" w:rsidP="00706907">
      <w:pPr>
        <w:spacing w:after="0" w:line="240" w:lineRule="auto"/>
        <w:ind w:left="567" w:hanging="567"/>
        <w:rPr>
          <w:rFonts w:ascii="Times New Roman" w:hAnsi="Times New Roman"/>
          <w:noProof/>
          <w:szCs w:val="24"/>
          <w:lang w:val="sk-SK"/>
        </w:rPr>
      </w:pPr>
    </w:p>
    <w:p w:rsidR="00706907" w:rsidRPr="001A3444" w:rsidRDefault="00706907" w:rsidP="00706907">
      <w:pPr>
        <w:spacing w:after="0" w:line="240" w:lineRule="auto"/>
        <w:rPr>
          <w:rFonts w:ascii="Times New Roman" w:hAnsi="Times New Roman"/>
          <w:noProof/>
          <w:szCs w:val="24"/>
          <w:lang w:val="sk-SK"/>
        </w:rPr>
      </w:pPr>
      <w:r w:rsidRPr="005A7E04">
        <w:rPr>
          <w:rFonts w:ascii="Times New Roman" w:hAnsi="Times New Roman"/>
          <w:szCs w:val="24"/>
          <w:lang w:val="sk-SK"/>
        </w:rPr>
        <w:t>Temozolomide SUN 5</w:t>
      </w:r>
      <w:r>
        <w:rPr>
          <w:rFonts w:ascii="Times New Roman" w:hAnsi="Times New Roman"/>
          <w:szCs w:val="24"/>
          <w:lang w:val="sk-SK"/>
        </w:rPr>
        <w:t> mg</w:t>
      </w:r>
      <w:r w:rsidRPr="005A7E04">
        <w:rPr>
          <w:rFonts w:ascii="Times New Roman" w:hAnsi="Times New Roman"/>
          <w:szCs w:val="24"/>
          <w:lang w:val="sk-SK"/>
        </w:rPr>
        <w:t xml:space="preserve"> </w:t>
      </w:r>
      <w:r w:rsidRPr="009E0AE4">
        <w:rPr>
          <w:rFonts w:ascii="Times New Roman" w:hAnsi="Times New Roman"/>
          <w:szCs w:val="24"/>
          <w:highlight w:val="lightGray"/>
          <w:lang w:val="sk-SK"/>
          <w:rPrChange w:id="12" w:author="Author">
            <w:rPr>
              <w:rFonts w:ascii="Times New Roman" w:hAnsi="Times New Roman"/>
              <w:szCs w:val="24"/>
              <w:lang w:val="sk-SK"/>
            </w:rPr>
          </w:rPrChange>
        </w:rPr>
        <w:t>tvrdé</w:t>
      </w:r>
      <w:r w:rsidRPr="005A7E04">
        <w:rPr>
          <w:rFonts w:ascii="Times New Roman" w:hAnsi="Times New Roman"/>
          <w:szCs w:val="24"/>
          <w:lang w:val="sk-SK"/>
        </w:rPr>
        <w:t xml:space="preserve"> kapsuly</w:t>
      </w:r>
    </w:p>
    <w:p w:rsidR="00706907" w:rsidRPr="009E0AE4" w:rsidRDefault="00706907" w:rsidP="00706907">
      <w:pPr>
        <w:spacing w:after="0" w:line="240" w:lineRule="auto"/>
        <w:rPr>
          <w:rFonts w:ascii="Times New Roman" w:hAnsi="Times New Roman"/>
          <w:noProof/>
          <w:szCs w:val="24"/>
          <w:highlight w:val="lightGray"/>
          <w:lang w:val="sk-SK"/>
          <w:rPrChange w:id="13" w:author="Author">
            <w:rPr>
              <w:rFonts w:ascii="Times New Roman" w:hAnsi="Times New Roman"/>
              <w:noProof/>
              <w:szCs w:val="24"/>
              <w:lang w:val="sk-SK"/>
            </w:rPr>
          </w:rPrChange>
        </w:rPr>
      </w:pPr>
      <w:r w:rsidRPr="009E0AE4">
        <w:rPr>
          <w:rFonts w:ascii="Times New Roman" w:hAnsi="Times New Roman"/>
          <w:szCs w:val="24"/>
          <w:highlight w:val="lightGray"/>
          <w:lang w:val="sk-SK"/>
          <w:rPrChange w:id="14" w:author="Author">
            <w:rPr>
              <w:rFonts w:ascii="Times New Roman" w:hAnsi="Times New Roman"/>
              <w:szCs w:val="24"/>
              <w:lang w:val="sk-SK"/>
            </w:rPr>
          </w:rPrChange>
        </w:rPr>
        <w:t>temozolomid</w:t>
      </w:r>
    </w:p>
    <w:p w:rsidR="00706907" w:rsidRDefault="00706907" w:rsidP="00706907">
      <w:pPr>
        <w:spacing w:after="0" w:line="240" w:lineRule="auto"/>
        <w:rPr>
          <w:rFonts w:ascii="Times New Roman" w:hAnsi="Times New Roman"/>
          <w:noProof/>
          <w:szCs w:val="24"/>
        </w:rPr>
      </w:pPr>
      <w:r w:rsidRPr="009E0AE4">
        <w:rPr>
          <w:rFonts w:ascii="Times New Roman" w:hAnsi="Times New Roman"/>
          <w:noProof/>
          <w:szCs w:val="24"/>
          <w:highlight w:val="lightGray"/>
          <w:rPrChange w:id="15" w:author="Author">
            <w:rPr>
              <w:rFonts w:ascii="Times New Roman" w:hAnsi="Times New Roman"/>
              <w:noProof/>
              <w:szCs w:val="24"/>
            </w:rPr>
          </w:rPrChange>
        </w:rPr>
        <w:t>Perorálne použitie</w:t>
      </w:r>
    </w:p>
    <w:p w:rsidR="00706907" w:rsidRPr="00D422AB" w:rsidRDefault="00706907" w:rsidP="00706907">
      <w:pPr>
        <w:spacing w:after="0" w:line="240" w:lineRule="auto"/>
        <w:rPr>
          <w:rFonts w:ascii="Times New Roman" w:hAnsi="Times New Roman"/>
          <w:noProof/>
          <w:szCs w:val="24"/>
          <w:lang w:val="sk-SK"/>
        </w:rPr>
      </w:pPr>
    </w:p>
    <w:p w:rsidR="00706907" w:rsidRPr="005A7E04" w:rsidRDefault="00706907" w:rsidP="00706907">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9E0AE4" w:rsidTr="00CA5BD5">
        <w:tc>
          <w:tcPr>
            <w:tcW w:w="9287" w:type="dxa"/>
          </w:tcPr>
          <w:p w:rsidR="00706907" w:rsidRPr="00BF5962" w:rsidRDefault="00706907" w:rsidP="00CA5BD5">
            <w:pPr>
              <w:tabs>
                <w:tab w:val="left" w:pos="142"/>
              </w:tabs>
              <w:spacing w:after="0" w:line="240" w:lineRule="auto"/>
              <w:ind w:left="567" w:hanging="567"/>
              <w:rPr>
                <w:rFonts w:ascii="Times New Roman" w:hAnsi="Times New Roman"/>
                <w:szCs w:val="24"/>
                <w:lang w:val="sk-SK"/>
              </w:rPr>
            </w:pPr>
            <w:r w:rsidRPr="00BF5962">
              <w:rPr>
                <w:rFonts w:ascii="Times New Roman" w:hAnsi="Times New Roman"/>
                <w:b/>
                <w:noProof/>
                <w:szCs w:val="24"/>
                <w:lang w:val="sk-SK"/>
              </w:rPr>
              <w:t>2.</w:t>
            </w:r>
            <w:r w:rsidRPr="00BF5962">
              <w:rPr>
                <w:rFonts w:ascii="Times New Roman" w:hAnsi="Times New Roman"/>
                <w:b/>
                <w:noProof/>
                <w:szCs w:val="24"/>
                <w:lang w:val="sk-SK"/>
              </w:rPr>
              <w:tab/>
            </w:r>
            <w:r w:rsidRPr="00BF5962">
              <w:rPr>
                <w:rFonts w:ascii="Times New Roman" w:hAnsi="Times New Roman"/>
                <w:b/>
                <w:szCs w:val="24"/>
                <w:lang w:val="sk-SK"/>
              </w:rPr>
              <w:t>NÁZOV DRŽITEĽA ROZHODNUTIA O REGISTRÁCII</w:t>
            </w:r>
          </w:p>
        </w:tc>
      </w:tr>
    </w:tbl>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noProof/>
          <w:szCs w:val="24"/>
          <w:lang w:val="sk-SK"/>
        </w:rPr>
      </w:pPr>
      <w:r>
        <w:rPr>
          <w:rFonts w:ascii="Times New Roman" w:hAnsi="Times New Roman"/>
          <w:szCs w:val="24"/>
          <w:lang w:val="sk-SK"/>
        </w:rPr>
        <w:t>SUN Pharma logo</w:t>
      </w:r>
    </w:p>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A7E04" w:rsidTr="00CA5BD5">
        <w:tc>
          <w:tcPr>
            <w:tcW w:w="9287" w:type="dxa"/>
          </w:tcPr>
          <w:p w:rsidR="00706907" w:rsidRPr="005A7E04" w:rsidRDefault="00706907"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3.</w:t>
            </w:r>
            <w:r w:rsidRPr="005A7E04">
              <w:rPr>
                <w:rFonts w:ascii="Times New Roman" w:hAnsi="Times New Roman"/>
                <w:b/>
                <w:noProof/>
                <w:szCs w:val="24"/>
              </w:rPr>
              <w:tab/>
            </w:r>
            <w:r w:rsidRPr="005A7E04">
              <w:rPr>
                <w:rFonts w:ascii="Times New Roman" w:hAnsi="Times New Roman"/>
                <w:b/>
                <w:szCs w:val="24"/>
                <w:lang w:val="sk-SK"/>
              </w:rPr>
              <w:t>DÁTUM EXSPIRÁCIE</w:t>
            </w:r>
          </w:p>
        </w:tc>
      </w:tr>
    </w:tbl>
    <w:p w:rsidR="00706907" w:rsidRPr="005A7E04" w:rsidRDefault="00706907" w:rsidP="00706907">
      <w:pPr>
        <w:spacing w:after="0" w:line="240" w:lineRule="auto"/>
        <w:rPr>
          <w:rFonts w:ascii="Times New Roman" w:hAnsi="Times New Roman"/>
          <w:i/>
          <w:noProof/>
          <w:szCs w:val="24"/>
          <w:lang w:val="sk-SK"/>
        </w:rPr>
      </w:pPr>
    </w:p>
    <w:p w:rsidR="00706907" w:rsidRPr="005A7E04" w:rsidRDefault="00706907" w:rsidP="00706907">
      <w:pPr>
        <w:spacing w:after="0" w:line="240" w:lineRule="auto"/>
        <w:rPr>
          <w:rFonts w:ascii="Times New Roman" w:hAnsi="Times New Roman"/>
          <w:noProof/>
          <w:szCs w:val="24"/>
        </w:rPr>
      </w:pPr>
      <w:r w:rsidRPr="005A7E04">
        <w:rPr>
          <w:rFonts w:ascii="Times New Roman" w:hAnsi="Times New Roman"/>
          <w:szCs w:val="24"/>
          <w:lang w:val="sk-SK"/>
        </w:rPr>
        <w:t>EXP</w:t>
      </w:r>
    </w:p>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A7E04" w:rsidTr="00CA5BD5">
        <w:tc>
          <w:tcPr>
            <w:tcW w:w="9287" w:type="dxa"/>
          </w:tcPr>
          <w:p w:rsidR="00706907" w:rsidRPr="005A7E04" w:rsidRDefault="00706907"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4.</w:t>
            </w:r>
            <w:r w:rsidRPr="005A7E04">
              <w:rPr>
                <w:rFonts w:ascii="Times New Roman" w:hAnsi="Times New Roman"/>
                <w:b/>
                <w:noProof/>
                <w:szCs w:val="24"/>
              </w:rPr>
              <w:tab/>
            </w:r>
            <w:r w:rsidRPr="005A7E04">
              <w:rPr>
                <w:rFonts w:ascii="Times New Roman" w:hAnsi="Times New Roman"/>
                <w:b/>
                <w:szCs w:val="24"/>
                <w:lang w:val="sk-SK"/>
              </w:rPr>
              <w:t>ČÍSLO VÝROBNEJ ŠARŽE</w:t>
            </w:r>
          </w:p>
        </w:tc>
      </w:tr>
    </w:tbl>
    <w:p w:rsidR="00706907" w:rsidRPr="005A7E04" w:rsidRDefault="00706907" w:rsidP="00706907">
      <w:pPr>
        <w:spacing w:after="0" w:line="240" w:lineRule="auto"/>
        <w:ind w:right="113"/>
        <w:rPr>
          <w:rFonts w:ascii="Times New Roman" w:hAnsi="Times New Roman"/>
          <w:noProof/>
          <w:szCs w:val="24"/>
          <w:lang w:val="sk-SK"/>
        </w:rPr>
      </w:pPr>
    </w:p>
    <w:p w:rsidR="00706907" w:rsidRDefault="00706907" w:rsidP="00706907">
      <w:pPr>
        <w:spacing w:after="0" w:line="240" w:lineRule="auto"/>
        <w:ind w:right="113"/>
        <w:rPr>
          <w:rFonts w:ascii="Times New Roman" w:hAnsi="Times New Roman"/>
          <w:szCs w:val="24"/>
          <w:lang w:val="sk-SK"/>
        </w:rPr>
      </w:pPr>
      <w:r>
        <w:rPr>
          <w:rFonts w:ascii="Times New Roman" w:hAnsi="Times New Roman"/>
          <w:szCs w:val="24"/>
          <w:lang w:val="sk-SK"/>
        </w:rPr>
        <w:t>Lot</w:t>
      </w:r>
      <w:r w:rsidRPr="005A7E04">
        <w:rPr>
          <w:rFonts w:ascii="Times New Roman" w:hAnsi="Times New Roman"/>
          <w:szCs w:val="24"/>
          <w:lang w:val="sk-SK"/>
        </w:rPr>
        <w:t>:</w:t>
      </w:r>
    </w:p>
    <w:p w:rsidR="00706907" w:rsidRPr="005A7E04" w:rsidRDefault="00706907" w:rsidP="00706907">
      <w:pPr>
        <w:spacing w:after="0" w:line="240" w:lineRule="auto"/>
        <w:ind w:right="113"/>
        <w:rPr>
          <w:rFonts w:ascii="Times New Roman" w:hAnsi="Times New Roman"/>
          <w:noProof/>
          <w:szCs w:val="24"/>
        </w:rPr>
      </w:pPr>
    </w:p>
    <w:p w:rsidR="00706907" w:rsidRPr="005A7E04" w:rsidRDefault="00706907" w:rsidP="00706907">
      <w:pPr>
        <w:tabs>
          <w:tab w:val="left" w:pos="2975"/>
        </w:tabs>
        <w:spacing w:after="0" w:line="240" w:lineRule="auto"/>
        <w:ind w:right="113"/>
        <w:rPr>
          <w:rFonts w:ascii="Times New Roman" w:hAnsi="Times New Roman"/>
          <w:noProof/>
          <w:szCs w:val="24"/>
          <w:lang w:val="sk-SK"/>
        </w:rPr>
      </w:pPr>
    </w:p>
    <w:p w:rsidR="00706907" w:rsidRPr="005A7E04" w:rsidRDefault="00706907" w:rsidP="0070690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noProof/>
          <w:szCs w:val="24"/>
          <w:lang w:val="sk-SK"/>
        </w:rPr>
      </w:pPr>
      <w:r w:rsidRPr="005A7E04">
        <w:rPr>
          <w:rFonts w:ascii="Times New Roman" w:hAnsi="Times New Roman"/>
          <w:b/>
          <w:noProof/>
          <w:szCs w:val="24"/>
          <w:lang w:val="sk-SK"/>
        </w:rPr>
        <w:t>5.</w:t>
      </w:r>
      <w:r w:rsidRPr="005A7E04">
        <w:rPr>
          <w:rFonts w:ascii="Times New Roman" w:hAnsi="Times New Roman"/>
          <w:b/>
          <w:noProof/>
          <w:szCs w:val="24"/>
          <w:lang w:val="sk-SK"/>
        </w:rPr>
        <w:tab/>
      </w:r>
      <w:r w:rsidRPr="00BF5962">
        <w:rPr>
          <w:rFonts w:ascii="Times New Roman" w:hAnsi="Times New Roman"/>
          <w:b/>
          <w:szCs w:val="24"/>
        </w:rPr>
        <w:t>INÉ</w:t>
      </w:r>
    </w:p>
    <w:p w:rsidR="00706907" w:rsidRDefault="00706907" w:rsidP="00706907">
      <w:pPr>
        <w:spacing w:after="0" w:line="240" w:lineRule="auto"/>
        <w:ind w:right="113"/>
        <w:rPr>
          <w:rFonts w:ascii="Times New Roman" w:hAnsi="Times New Roman"/>
          <w:noProof/>
          <w:szCs w:val="24"/>
          <w:lang w:val="sk-SK"/>
        </w:rPr>
      </w:pPr>
    </w:p>
    <w:p w:rsidR="00706907" w:rsidRPr="001A3444" w:rsidRDefault="00706907" w:rsidP="00706907">
      <w:pPr>
        <w:tabs>
          <w:tab w:val="left" w:pos="567"/>
        </w:tabs>
        <w:spacing w:after="0" w:line="260" w:lineRule="exact"/>
        <w:rPr>
          <w:rFonts w:ascii="Times New Roman" w:hAnsi="Times New Roman"/>
          <w:noProof/>
          <w:szCs w:val="24"/>
          <w:lang w:val="sk-SK"/>
        </w:rPr>
      </w:pPr>
      <w:r w:rsidRPr="00736F6F">
        <w:rPr>
          <w:rFonts w:ascii="Times New Roman" w:hAnsi="Times New Roman"/>
          <w:noProof/>
          <w:szCs w:val="24"/>
          <w:lang w:val="en-GB"/>
        </w:rPr>
        <w:t>TU ODLEPIŤ</w:t>
      </w:r>
      <w:r w:rsidRPr="00736F6F">
        <w:rPr>
          <w:rFonts w:ascii="Times New Roman" w:hAnsi="Times New Roman"/>
          <w:noProof/>
          <w:szCs w:val="24"/>
          <w:lang w:val="sk-SK"/>
        </w:rPr>
        <w:t xml:space="preserve"> </w:t>
      </w:r>
      <w:r w:rsidRPr="00736F6F">
        <w:rPr>
          <w:rFonts w:ascii="Times New Roman" w:hAnsi="Times New Roman"/>
          <w:noProof/>
          <w:szCs w:val="24"/>
          <w:lang w:val="sk-SK"/>
        </w:rPr>
        <w:br w:type="page"/>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szCs w:val="24"/>
          <w:lang w:val="sk-SK"/>
        </w:rPr>
      </w:pPr>
      <w:r w:rsidRPr="005A7E04">
        <w:rPr>
          <w:rFonts w:ascii="Times New Roman" w:hAnsi="Times New Roman"/>
          <w:b/>
          <w:szCs w:val="24"/>
          <w:lang w:val="sk-SK"/>
        </w:rPr>
        <w:lastRenderedPageBreak/>
        <w:t>ÚDAJE, KTORÉ MAJÚ BYŤ UVEDENÉ NA VONKAJŠOM</w:t>
      </w:r>
      <w:r w:rsidRPr="005A7E04">
        <w:rPr>
          <w:rFonts w:ascii="Times New Roman" w:hAnsi="Times New Roman"/>
          <w:b/>
          <w:noProof/>
          <w:szCs w:val="24"/>
          <w:lang w:val="sk-SK"/>
        </w:rPr>
        <w:t xml:space="preserve"> </w:t>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r w:rsidRPr="005A7E04">
        <w:rPr>
          <w:rFonts w:ascii="Times New Roman" w:hAnsi="Times New Roman"/>
          <w:b/>
          <w:szCs w:val="24"/>
          <w:lang w:val="sk-SK"/>
        </w:rPr>
        <w:t>OBALE</w:t>
      </w:r>
      <w:r>
        <w:rPr>
          <w:rFonts w:ascii="Times New Roman" w:hAnsi="Times New Roman"/>
          <w:b/>
          <w:szCs w:val="24"/>
          <w:lang w:val="sk-SK"/>
        </w:rPr>
        <w:t xml:space="preserve"> (BLIST</w:t>
      </w:r>
      <w:r w:rsidR="001C571B">
        <w:rPr>
          <w:rFonts w:ascii="Times New Roman" w:hAnsi="Times New Roman"/>
          <w:b/>
          <w:szCs w:val="24"/>
          <w:lang w:val="sk-SK"/>
        </w:rPr>
        <w:t>E</w:t>
      </w:r>
      <w:r>
        <w:rPr>
          <w:rFonts w:ascii="Times New Roman" w:hAnsi="Times New Roman"/>
          <w:b/>
          <w:szCs w:val="24"/>
          <w:lang w:val="sk-SK"/>
        </w:rPr>
        <w:t>R)</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1.</w:t>
      </w:r>
      <w:r w:rsidRPr="005A7E04">
        <w:rPr>
          <w:rFonts w:ascii="Times New Roman" w:hAnsi="Times New Roman"/>
          <w:b/>
          <w:noProof/>
          <w:szCs w:val="24"/>
          <w:lang w:val="sk-SK"/>
        </w:rPr>
        <w:tab/>
      </w:r>
      <w:r w:rsidRPr="005A7E04">
        <w:rPr>
          <w:rFonts w:ascii="Times New Roman" w:hAnsi="Times New Roman"/>
          <w:b/>
          <w:szCs w:val="24"/>
          <w:lang w:val="sk-SK"/>
        </w:rPr>
        <w:t>NÁZOV LIEKU</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20 mg</w:t>
      </w:r>
      <w:r w:rsidRPr="005A7E04">
        <w:rPr>
          <w:rFonts w:ascii="Times New Roman" w:hAnsi="Times New Roman"/>
          <w:szCs w:val="24"/>
          <w:lang w:val="sk-SK"/>
        </w:rPr>
        <w:t xml:space="preserve"> tvrdé kapsuly</w:t>
      </w:r>
    </w:p>
    <w:p w:rsidR="00663BAF" w:rsidRPr="005A7E04" w:rsidRDefault="004D4386" w:rsidP="00663BAF">
      <w:pPr>
        <w:spacing w:after="0" w:line="240" w:lineRule="auto"/>
        <w:rPr>
          <w:rFonts w:ascii="Times New Roman" w:hAnsi="Times New Roman"/>
          <w:noProof/>
          <w:szCs w:val="24"/>
          <w:lang w:val="sk-SK"/>
        </w:rPr>
      </w:pPr>
      <w:r>
        <w:rPr>
          <w:rFonts w:ascii="Times New Roman" w:hAnsi="Times New Roman"/>
          <w:szCs w:val="24"/>
          <w:lang w:val="sk-SK"/>
        </w:rPr>
        <w:t xml:space="preserve"> t</w:t>
      </w:r>
      <w:r w:rsidR="00663BAF" w:rsidRPr="005A7E04">
        <w:rPr>
          <w:rFonts w:ascii="Times New Roman" w:hAnsi="Times New Roman"/>
          <w:szCs w:val="24"/>
          <w:lang w:val="sk-SK"/>
        </w:rPr>
        <w:t>emozolomid</w:t>
      </w: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2.</w:t>
      </w:r>
      <w:r w:rsidRPr="005A7E04">
        <w:rPr>
          <w:rFonts w:ascii="Times New Roman" w:hAnsi="Times New Roman"/>
          <w:b/>
          <w:noProof/>
          <w:szCs w:val="24"/>
          <w:lang w:val="sk-SK"/>
        </w:rPr>
        <w:tab/>
      </w:r>
      <w:r w:rsidRPr="005A7E04">
        <w:rPr>
          <w:rFonts w:ascii="Times New Roman" w:hAnsi="Times New Roman"/>
          <w:b/>
          <w:szCs w:val="24"/>
          <w:lang w:val="sk-SK"/>
        </w:rPr>
        <w:t>LIEČIVO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Každá tvrdá kapsula obsahuje </w:t>
      </w:r>
      <w:r>
        <w:rPr>
          <w:rFonts w:ascii="Times New Roman" w:hAnsi="Times New Roman"/>
          <w:szCs w:val="24"/>
          <w:lang w:val="sk-SK"/>
        </w:rPr>
        <w:t>20 mg</w:t>
      </w:r>
      <w:r w:rsidRPr="005A7E04">
        <w:rPr>
          <w:rFonts w:ascii="Times New Roman" w:hAnsi="Times New Roman"/>
          <w:szCs w:val="24"/>
          <w:lang w:val="sk-SK"/>
        </w:rPr>
        <w:t xml:space="preserve"> temozolomidu.</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3.</w:t>
      </w:r>
      <w:r w:rsidRPr="005A7E04">
        <w:rPr>
          <w:rFonts w:ascii="Times New Roman" w:hAnsi="Times New Roman"/>
          <w:b/>
          <w:noProof/>
          <w:szCs w:val="24"/>
          <w:lang w:val="sk-SK"/>
        </w:rPr>
        <w:tab/>
      </w:r>
      <w:r w:rsidRPr="005A7E04">
        <w:rPr>
          <w:rFonts w:ascii="Times New Roman" w:hAnsi="Times New Roman"/>
          <w:b/>
          <w:szCs w:val="24"/>
          <w:lang w:val="sk-SK"/>
        </w:rPr>
        <w:t>ZOZNAM POMOCNÝCH LÁTOK</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Obsahuje laktózu.</w:t>
      </w:r>
      <w:r w:rsidR="00AE7975" w:rsidRPr="00AE7975">
        <w:rPr>
          <w:rFonts w:ascii="Times New Roman" w:hAnsi="Times New Roman"/>
          <w:szCs w:val="24"/>
          <w:lang w:val="sk-SK"/>
        </w:rPr>
        <w:t xml:space="preserve"> </w:t>
      </w:r>
      <w:r w:rsidR="00AE7975" w:rsidRPr="005A7E04">
        <w:rPr>
          <w:rFonts w:ascii="Times New Roman" w:hAnsi="Times New Roman"/>
          <w:szCs w:val="24"/>
          <w:lang w:val="sk-SK"/>
        </w:rPr>
        <w:t>Ďalšie informácie nájdete v písomnej informácii pre používateľ</w:t>
      </w:r>
      <w:r w:rsidR="00AE7975">
        <w:rPr>
          <w:rFonts w:ascii="Times New Roman" w:hAnsi="Times New Roman"/>
          <w:szCs w:val="24"/>
          <w:lang w:val="sk-SK"/>
        </w:rPr>
        <w:t>a</w:t>
      </w:r>
      <w:r w:rsidR="00AE7975"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4.</w:t>
      </w:r>
      <w:r w:rsidRPr="005A7E04">
        <w:rPr>
          <w:rFonts w:ascii="Times New Roman" w:hAnsi="Times New Roman"/>
          <w:b/>
          <w:noProof/>
          <w:szCs w:val="24"/>
          <w:lang w:val="sk-SK"/>
        </w:rPr>
        <w:tab/>
      </w:r>
      <w:r w:rsidRPr="005A7E04">
        <w:rPr>
          <w:rFonts w:ascii="Times New Roman" w:hAnsi="Times New Roman"/>
          <w:b/>
          <w:szCs w:val="24"/>
          <w:lang w:val="sk-SK"/>
        </w:rPr>
        <w:t>LIEKOVÁ FORMA A OBSAH</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5 </w:t>
      </w:r>
      <w:r w:rsidR="00AE7975">
        <w:rPr>
          <w:rFonts w:ascii="Times New Roman" w:hAnsi="Times New Roman"/>
          <w:szCs w:val="24"/>
          <w:lang w:val="sk-SK"/>
        </w:rPr>
        <w:t>x1</w:t>
      </w:r>
      <w:r w:rsidRPr="005A7E04">
        <w:rPr>
          <w:rFonts w:ascii="Times New Roman" w:hAnsi="Times New Roman"/>
          <w:szCs w:val="24"/>
          <w:lang w:val="sk-SK"/>
        </w:rPr>
        <w:t>tvrdých kapsúl</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highlight w:val="lightGray"/>
          <w:lang w:val="sk-SK"/>
        </w:rPr>
        <w:t>20</w:t>
      </w:r>
      <w:r w:rsidR="00AE7975">
        <w:rPr>
          <w:rFonts w:ascii="Times New Roman" w:hAnsi="Times New Roman"/>
          <w:szCs w:val="24"/>
          <w:highlight w:val="lightGray"/>
          <w:lang w:val="sk-SK"/>
        </w:rPr>
        <w:t>x1</w:t>
      </w:r>
      <w:r>
        <w:rPr>
          <w:rFonts w:ascii="Times New Roman" w:hAnsi="Times New Roman"/>
          <w:szCs w:val="24"/>
          <w:highlight w:val="lightGray"/>
          <w:lang w:val="sk-SK"/>
        </w:rPr>
        <w:t> </w:t>
      </w:r>
      <w:r w:rsidRPr="005A7E04">
        <w:rPr>
          <w:rFonts w:ascii="Times New Roman" w:hAnsi="Times New Roman"/>
          <w:szCs w:val="24"/>
          <w:highlight w:val="lightGray"/>
          <w:lang w:val="sk-SK"/>
        </w:rPr>
        <w:t>tvrdých kapsúl</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spacing w:after="0" w:line="240" w:lineRule="auto"/>
        <w:rPr>
          <w:rFonts w:ascii="Times New Roman" w:hAnsi="Times New Roman"/>
          <w:i/>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1A3444">
        <w:rPr>
          <w:rFonts w:ascii="Times New Roman" w:hAnsi="Times New Roman"/>
          <w:b/>
          <w:noProof/>
          <w:szCs w:val="24"/>
          <w:lang w:val="sk-SK"/>
        </w:rPr>
        <w:t>5.</w:t>
      </w:r>
      <w:r w:rsidRPr="001A3444">
        <w:rPr>
          <w:rFonts w:ascii="Times New Roman" w:hAnsi="Times New Roman"/>
          <w:b/>
          <w:noProof/>
          <w:szCs w:val="24"/>
          <w:lang w:val="sk-SK"/>
        </w:rPr>
        <w:tab/>
      </w:r>
      <w:r w:rsidRPr="005A7E04">
        <w:rPr>
          <w:rFonts w:ascii="Times New Roman" w:hAnsi="Times New Roman"/>
          <w:b/>
          <w:szCs w:val="24"/>
          <w:lang w:val="sk-SK"/>
        </w:rPr>
        <w:t>SPÔSOB A CESTA PODANIA</w:t>
      </w:r>
    </w:p>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Pred použitím si prečítajte písomnú informáciu pre používateľ</w:t>
      </w:r>
      <w:r w:rsidR="00736F6F">
        <w:rPr>
          <w:rFonts w:ascii="Times New Roman" w:hAnsi="Times New Roman"/>
          <w:szCs w:val="24"/>
          <w:lang w:val="sk-SK"/>
        </w:rPr>
        <w:t>a</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4D4386" w:rsidP="00663BAF">
      <w:pPr>
        <w:spacing w:after="0" w:line="240" w:lineRule="auto"/>
        <w:rPr>
          <w:rFonts w:ascii="Times New Roman" w:hAnsi="Times New Roman"/>
          <w:noProof/>
          <w:szCs w:val="24"/>
          <w:lang w:val="sk-SK"/>
        </w:rPr>
      </w:pPr>
      <w:r>
        <w:rPr>
          <w:rFonts w:ascii="Times New Roman" w:hAnsi="Times New Roman"/>
          <w:szCs w:val="24"/>
          <w:lang w:val="sk-SK"/>
        </w:rPr>
        <w:t>Na v</w:t>
      </w:r>
      <w:r w:rsidR="00663BAF" w:rsidRPr="005A7E04">
        <w:rPr>
          <w:rFonts w:ascii="Times New Roman" w:hAnsi="Times New Roman"/>
          <w:szCs w:val="24"/>
          <w:lang w:val="sk-SK"/>
        </w:rPr>
        <w:t>nútorné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6.</w:t>
      </w:r>
      <w:r w:rsidRPr="005A7E04">
        <w:rPr>
          <w:rFonts w:ascii="Times New Roman" w:hAnsi="Times New Roman"/>
          <w:b/>
          <w:noProof/>
          <w:szCs w:val="24"/>
          <w:lang w:val="sk-SK"/>
        </w:rPr>
        <w:tab/>
      </w:r>
      <w:r w:rsidRPr="005A7E04">
        <w:rPr>
          <w:rFonts w:ascii="Times New Roman" w:hAnsi="Times New Roman"/>
          <w:b/>
          <w:szCs w:val="24"/>
          <w:lang w:val="sk-SK"/>
        </w:rPr>
        <w:t xml:space="preserve">ŠPECIÁLNE UPOZORNENIE, ŽE LIEK SA MUSÍ UCHOVÁVAŤ MIMO </w:t>
      </w:r>
      <w:r w:rsidR="00647315">
        <w:rPr>
          <w:rFonts w:ascii="Times New Roman" w:hAnsi="Times New Roman"/>
          <w:b/>
          <w:szCs w:val="24"/>
          <w:lang w:val="sk-SK"/>
        </w:rPr>
        <w:t xml:space="preserve">DOHĽADU A DOSAHU </w:t>
      </w:r>
      <w:r w:rsidRPr="005A7E04">
        <w:rPr>
          <w:rFonts w:ascii="Times New Roman" w:hAnsi="Times New Roman"/>
          <w:b/>
          <w:szCs w:val="24"/>
          <w:lang w:val="sk-SK"/>
        </w:rPr>
        <w:t>DETÍ</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47315">
      <w:pPr>
        <w:spacing w:after="0" w:line="240" w:lineRule="auto"/>
        <w:rPr>
          <w:rFonts w:ascii="Times New Roman" w:hAnsi="Times New Roman"/>
          <w:noProof/>
          <w:szCs w:val="24"/>
          <w:lang w:val="sk-SK"/>
        </w:rPr>
      </w:pPr>
      <w:r w:rsidRPr="005A7E04">
        <w:rPr>
          <w:rFonts w:ascii="Times New Roman" w:hAnsi="Times New Roman"/>
          <w:szCs w:val="24"/>
          <w:lang w:val="sk-SK"/>
        </w:rPr>
        <w:t xml:space="preserve">Uchovávajte mimo </w:t>
      </w:r>
      <w:r w:rsidR="0010110F" w:rsidRPr="005A7E04">
        <w:rPr>
          <w:rFonts w:ascii="Times New Roman" w:hAnsi="Times New Roman"/>
          <w:szCs w:val="24"/>
          <w:lang w:val="sk-SK"/>
        </w:rPr>
        <w:t xml:space="preserve">dohľadu a </w:t>
      </w:r>
      <w:r w:rsidRPr="005A7E04">
        <w:rPr>
          <w:rFonts w:ascii="Times New Roman" w:hAnsi="Times New Roman"/>
          <w:szCs w:val="24"/>
          <w:lang w:val="sk-SK"/>
        </w:rPr>
        <w:t>dosahu detí, najlepšie v uzamknutej skrini.</w:t>
      </w:r>
      <w:r w:rsidRPr="005A7E04">
        <w:rPr>
          <w:rFonts w:ascii="Times New Roman" w:hAnsi="Times New Roman"/>
          <w:noProof/>
          <w:szCs w:val="24"/>
          <w:lang w:val="sk-SK"/>
        </w:rPr>
        <w:t xml:space="preserve"> </w:t>
      </w:r>
      <w:r w:rsidRPr="005A7E04">
        <w:rPr>
          <w:rFonts w:ascii="Times New Roman" w:hAnsi="Times New Roman"/>
          <w:szCs w:val="24"/>
          <w:lang w:val="sk-SK"/>
        </w:rPr>
        <w:t>Náhodné prehltnutie môže byť pre deti smrteľné.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7.</w:t>
      </w:r>
      <w:r w:rsidRPr="005A7E04">
        <w:rPr>
          <w:rFonts w:ascii="Times New Roman" w:hAnsi="Times New Roman"/>
          <w:b/>
          <w:noProof/>
          <w:szCs w:val="24"/>
          <w:lang w:val="sk-SK"/>
        </w:rPr>
        <w:tab/>
      </w:r>
      <w:r w:rsidRPr="005A7E04">
        <w:rPr>
          <w:rFonts w:ascii="Times New Roman" w:hAnsi="Times New Roman"/>
          <w:b/>
          <w:szCs w:val="24"/>
          <w:lang w:val="sk-SK"/>
        </w:rPr>
        <w:t>INÉ ŠPECIÁLNE UPOZORNENIA, AK JE TO POTREBNÉ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Cytotoxický.</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Kapsuly neotvárajte, nedrvte ani nežujte, prehltnite ich celé. Ak je kapsula poškodená, zabráňte kontaktu s kožou, očami alebo nosom.</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8.</w:t>
      </w:r>
      <w:r w:rsidRPr="005A7E04">
        <w:rPr>
          <w:rFonts w:ascii="Times New Roman" w:hAnsi="Times New Roman"/>
          <w:b/>
          <w:noProof/>
          <w:szCs w:val="24"/>
          <w:lang w:val="sk-SK"/>
        </w:rPr>
        <w:tab/>
      </w:r>
      <w:r w:rsidRPr="005A7E04">
        <w:rPr>
          <w:rFonts w:ascii="Times New Roman" w:hAnsi="Times New Roman"/>
          <w:b/>
          <w:szCs w:val="24"/>
          <w:lang w:val="sk-SK"/>
        </w:rPr>
        <w:t>DÁTUM EXSPIRÁCIE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9.</w:t>
      </w:r>
      <w:r w:rsidRPr="005A7E04">
        <w:rPr>
          <w:rFonts w:ascii="Times New Roman" w:hAnsi="Times New Roman"/>
          <w:b/>
          <w:noProof/>
          <w:szCs w:val="24"/>
          <w:lang w:val="sk-SK"/>
        </w:rPr>
        <w:tab/>
      </w:r>
      <w:r w:rsidRPr="005A7E04">
        <w:rPr>
          <w:rFonts w:ascii="Times New Roman" w:hAnsi="Times New Roman"/>
          <w:b/>
          <w:szCs w:val="24"/>
          <w:lang w:val="sk-SK"/>
        </w:rPr>
        <w:t>ŠPECIÁLNE PODMIENKY NA UCHOVÁVANIE</w:t>
      </w:r>
    </w:p>
    <w:p w:rsidR="00663BAF" w:rsidRPr="005A7E04" w:rsidRDefault="00663BAF" w:rsidP="00663BAF">
      <w:pPr>
        <w:spacing w:after="0" w:line="240" w:lineRule="auto"/>
        <w:ind w:left="567" w:hanging="567"/>
        <w:rPr>
          <w:rFonts w:ascii="Times New Roman" w:hAnsi="Times New Roman"/>
          <w:noProof/>
          <w:szCs w:val="24"/>
          <w:lang w:val="sk-SK"/>
        </w:rPr>
      </w:pPr>
    </w:p>
    <w:p w:rsidR="00FB3DAF" w:rsidRPr="001A3444" w:rsidRDefault="00FB3DAF" w:rsidP="00FB3DAF">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663BAF" w:rsidRPr="005A7E04" w:rsidRDefault="00663BAF" w:rsidP="00663BAF">
      <w:pPr>
        <w:tabs>
          <w:tab w:val="left" w:pos="567"/>
        </w:tabs>
        <w:autoSpaceDE w:val="0"/>
        <w:autoSpaceDN w:val="0"/>
        <w:adjustRightInd w:val="0"/>
        <w:spacing w:after="0" w:line="240" w:lineRule="auto"/>
        <w:rPr>
          <w:rFonts w:ascii="Times New Roman" w:hAnsi="Times New Roman"/>
          <w:b/>
          <w:szCs w:val="24"/>
          <w:lang w:val="sk-SK"/>
        </w:rPr>
      </w:pPr>
    </w:p>
    <w:p w:rsidR="00663BAF" w:rsidRPr="005A7E04" w:rsidRDefault="00663BAF" w:rsidP="00663BAF">
      <w:pPr>
        <w:spacing w:after="0" w:line="240" w:lineRule="auto"/>
        <w:ind w:left="567" w:hanging="567"/>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10.</w:t>
      </w:r>
      <w:r w:rsidRPr="005A7E04">
        <w:rPr>
          <w:rFonts w:ascii="Times New Roman" w:hAnsi="Times New Roman"/>
          <w:b/>
          <w:noProof/>
          <w:szCs w:val="24"/>
          <w:lang w:val="sk-SK"/>
        </w:rPr>
        <w:tab/>
      </w:r>
      <w:r w:rsidRPr="005A7E04">
        <w:rPr>
          <w:rFonts w:ascii="Times New Roman" w:hAnsi="Times New Roman"/>
          <w:b/>
          <w:szCs w:val="24"/>
          <w:lang w:val="sk-SK"/>
        </w:rPr>
        <w:t>ŠPECIÁLNE UPOZORNENIA NA LIKVIDÁCIU NEPOUŽITÝCH LIEKOV ALEBO ODPADOV Z NICH VZNIKNUTÝCH, AK JE TO VHODNÉ</w:t>
      </w:r>
    </w:p>
    <w:p w:rsidR="00663BAF" w:rsidRPr="005A7E04" w:rsidRDefault="00663BAF" w:rsidP="00663BAF">
      <w:pPr>
        <w:spacing w:after="0" w:line="240" w:lineRule="auto"/>
        <w:rPr>
          <w:rFonts w:ascii="Times New Roman" w:hAnsi="Times New Roman"/>
          <w:noProof/>
          <w:szCs w:val="24"/>
          <w:lang w:val="sk-SK"/>
        </w:rPr>
      </w:pPr>
    </w:p>
    <w:p w:rsidR="00663BAF" w:rsidRDefault="0010110F" w:rsidP="00663BAF">
      <w:pPr>
        <w:spacing w:after="0" w:line="240" w:lineRule="auto"/>
        <w:rPr>
          <w:rFonts w:ascii="Times New Roman" w:hAnsi="Times New Roman"/>
          <w:noProof/>
          <w:szCs w:val="24"/>
          <w:lang w:val="sk-SK"/>
        </w:rPr>
      </w:pPr>
      <w:r w:rsidRPr="00E81110">
        <w:rPr>
          <w:rFonts w:ascii="Times New Roman" w:hAnsi="Times New Roman"/>
          <w:lang w:val="sk-SK"/>
        </w:rPr>
        <w:t>Nepoužitý liek alebo odpad vzniknutý z lieku treba vrátiť do lekárne.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noProof/>
          <w:szCs w:val="24"/>
          <w:lang w:val="sk-SK"/>
        </w:rPr>
      </w:pPr>
      <w:r w:rsidRPr="005A7E04">
        <w:rPr>
          <w:rFonts w:ascii="Times New Roman" w:hAnsi="Times New Roman"/>
          <w:b/>
          <w:noProof/>
          <w:szCs w:val="24"/>
          <w:lang w:val="sk-SK"/>
        </w:rPr>
        <w:t>11.</w:t>
      </w:r>
      <w:r w:rsidRPr="005A7E04">
        <w:rPr>
          <w:rFonts w:ascii="Times New Roman" w:hAnsi="Times New Roman"/>
          <w:b/>
          <w:noProof/>
          <w:szCs w:val="24"/>
          <w:lang w:val="sk-SK"/>
        </w:rPr>
        <w:tab/>
      </w:r>
      <w:r w:rsidRPr="005A7E04">
        <w:rPr>
          <w:rFonts w:ascii="Times New Roman" w:hAnsi="Times New Roman"/>
          <w:b/>
          <w:szCs w:val="24"/>
          <w:lang w:val="sk-SK"/>
        </w:rPr>
        <w:t>NÁZOV A ADRESA DRŽITEĽA ROZHODNUTIA O REGISTRÁCII</w:t>
      </w: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tabs>
          <w:tab w:val="left" w:pos="567"/>
        </w:tabs>
        <w:snapToGrid w:val="0"/>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Sun Pharmaceutical Industries Europe B.V.</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Polarisavenue 87</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2132 JH Hoofddorp</w:t>
      </w:r>
    </w:p>
    <w:p w:rsidR="00663BAF" w:rsidRPr="005E5D95" w:rsidRDefault="00663BAF" w:rsidP="00663BAF">
      <w:pPr>
        <w:spacing w:after="0" w:line="240" w:lineRule="auto"/>
        <w:rPr>
          <w:rFonts w:ascii="Times New Roman" w:hAnsi="Times New Roman"/>
          <w:noProof/>
          <w:szCs w:val="24"/>
          <w:lang w:val="sk-SK"/>
        </w:rPr>
      </w:pPr>
      <w:r w:rsidRPr="005A7E04">
        <w:rPr>
          <w:rFonts w:ascii="Times New Roman" w:hAnsi="Times New Roman"/>
          <w:color w:val="000000"/>
          <w:szCs w:val="24"/>
          <w:lang w:val="sk-SK"/>
        </w:rPr>
        <w:t>Holandsko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B74CAB"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B74CAB">
        <w:rPr>
          <w:rFonts w:ascii="Times New Roman" w:hAnsi="Times New Roman"/>
          <w:b/>
          <w:noProof/>
          <w:szCs w:val="24"/>
          <w:lang w:val="sk-SK"/>
        </w:rPr>
        <w:t>12.</w:t>
      </w:r>
      <w:r w:rsidRPr="00B74CAB">
        <w:rPr>
          <w:rFonts w:ascii="Times New Roman" w:hAnsi="Times New Roman"/>
          <w:b/>
          <w:noProof/>
          <w:szCs w:val="24"/>
          <w:lang w:val="sk-SK"/>
        </w:rPr>
        <w:tab/>
      </w:r>
      <w:r w:rsidRPr="005A7E04">
        <w:rPr>
          <w:rFonts w:ascii="Times New Roman" w:hAnsi="Times New Roman"/>
          <w:b/>
          <w:szCs w:val="24"/>
          <w:lang w:val="sk-SK"/>
        </w:rPr>
        <w:t>REGISTRAČNÉ ČÍSLA</w:t>
      </w:r>
      <w:r w:rsidRPr="00B74CAB">
        <w:rPr>
          <w:rFonts w:ascii="Times New Roman" w:hAnsi="Times New Roman"/>
          <w:b/>
          <w:noProof/>
          <w:szCs w:val="24"/>
          <w:lang w:val="sk-SK"/>
        </w:rPr>
        <w:t xml:space="preserve"> </w:t>
      </w:r>
    </w:p>
    <w:p w:rsidR="00663BAF" w:rsidRPr="00B74CAB" w:rsidRDefault="00663BAF" w:rsidP="00663BAF">
      <w:pPr>
        <w:spacing w:after="0" w:line="240" w:lineRule="auto"/>
        <w:outlineLvl w:val="0"/>
        <w:rPr>
          <w:rFonts w:ascii="Times New Roman" w:hAnsi="Times New Roman"/>
          <w:noProof/>
          <w:szCs w:val="24"/>
          <w:lang w:val="sk-SK"/>
        </w:rPr>
      </w:pPr>
    </w:p>
    <w:p w:rsidR="00D70F16" w:rsidRPr="00C02B10" w:rsidRDefault="00D70F16" w:rsidP="00D70F16">
      <w:pPr>
        <w:autoSpaceDE w:val="0"/>
        <w:autoSpaceDN w:val="0"/>
        <w:adjustRightInd w:val="0"/>
        <w:spacing w:after="0" w:line="240" w:lineRule="auto"/>
        <w:rPr>
          <w:rFonts w:ascii="Times New Roman" w:eastAsia="Calibri" w:hAnsi="Times New Roman"/>
          <w:snapToGrid/>
          <w:lang w:val="sk-SK" w:eastAsia="en-US"/>
        </w:rPr>
      </w:pPr>
      <w:r>
        <w:rPr>
          <w:rFonts w:ascii="Times New Roman" w:eastAsia="Calibri" w:hAnsi="Times New Roman"/>
          <w:snapToGrid/>
          <w:lang w:val="sk-SK" w:eastAsia="nl-NL"/>
        </w:rPr>
        <w:t>EU/1/11/697/015</w:t>
      </w:r>
      <w:r w:rsidRPr="00C02B10">
        <w:rPr>
          <w:rFonts w:ascii="Times New Roman" w:eastAsia="Calibri" w:hAnsi="Times New Roman"/>
          <w:snapToGrid/>
          <w:lang w:val="sk-SK" w:eastAsia="nl-NL"/>
        </w:rPr>
        <w:t xml:space="preserve"> (5 tvrdých kapsúl)</w:t>
      </w:r>
    </w:p>
    <w:p w:rsidR="00D70F16" w:rsidRPr="00D70F16" w:rsidRDefault="00D70F16" w:rsidP="00D70F16">
      <w:pPr>
        <w:autoSpaceDE w:val="0"/>
        <w:autoSpaceDN w:val="0"/>
        <w:adjustRightInd w:val="0"/>
        <w:spacing w:after="0" w:line="240" w:lineRule="auto"/>
        <w:rPr>
          <w:rFonts w:ascii="Times New Roman" w:eastAsia="Calibri" w:hAnsi="Times New Roman"/>
          <w:snapToGrid/>
          <w:lang w:val="sk-SK" w:eastAsia="nl-NL"/>
        </w:rPr>
      </w:pPr>
      <w:r>
        <w:rPr>
          <w:rFonts w:ascii="Times New Roman" w:eastAsia="Calibri" w:hAnsi="Times New Roman"/>
          <w:snapToGrid/>
          <w:lang w:val="sk-SK" w:eastAsia="nl-NL"/>
        </w:rPr>
        <w:t>EU/1/11/697/016</w:t>
      </w:r>
      <w:r w:rsidRPr="00C02B10">
        <w:rPr>
          <w:rFonts w:ascii="Times New Roman" w:eastAsia="Calibri" w:hAnsi="Times New Roman"/>
          <w:snapToGrid/>
          <w:lang w:val="sk-SK" w:eastAsia="nl-NL"/>
        </w:rPr>
        <w:t xml:space="preserve"> (20 tvrdých kapsúl)</w:t>
      </w:r>
    </w:p>
    <w:p w:rsidR="00663BAF" w:rsidRDefault="00663BAF" w:rsidP="00663BAF">
      <w:pPr>
        <w:spacing w:after="0" w:line="240" w:lineRule="auto"/>
        <w:rPr>
          <w:rFonts w:ascii="Times New Roman" w:hAnsi="Times New Roman"/>
          <w:noProof/>
          <w:szCs w:val="24"/>
          <w:lang w:val="sk-SK"/>
        </w:rPr>
      </w:pPr>
    </w:p>
    <w:p w:rsidR="001651EE" w:rsidRPr="005A7E04" w:rsidRDefault="001651EE"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13.</w:t>
      </w:r>
      <w:r w:rsidRPr="005A7E04">
        <w:rPr>
          <w:rFonts w:ascii="Times New Roman" w:hAnsi="Times New Roman"/>
          <w:b/>
          <w:noProof/>
          <w:szCs w:val="24"/>
          <w:lang w:val="sk-SK"/>
        </w:rPr>
        <w:tab/>
      </w:r>
      <w:r w:rsidRPr="005A7E04">
        <w:rPr>
          <w:rFonts w:ascii="Times New Roman" w:hAnsi="Times New Roman"/>
          <w:b/>
          <w:szCs w:val="24"/>
          <w:lang w:val="sk-SK"/>
        </w:rPr>
        <w:t>ČÍSLO VÝROBNEJ ŠARŽE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Č. šarže</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14.</w:t>
      </w:r>
      <w:r w:rsidRPr="005A7E04">
        <w:rPr>
          <w:rFonts w:ascii="Times New Roman" w:hAnsi="Times New Roman"/>
          <w:b/>
          <w:noProof/>
          <w:szCs w:val="24"/>
          <w:lang w:val="sk-SK"/>
        </w:rPr>
        <w:tab/>
      </w:r>
      <w:r w:rsidRPr="005A7E04">
        <w:rPr>
          <w:rFonts w:ascii="Times New Roman" w:hAnsi="Times New Roman"/>
          <w:b/>
          <w:szCs w:val="24"/>
          <w:lang w:val="sk-SK"/>
        </w:rPr>
        <w:t>ZATRIEDENIE LIEKU PODĽA SPÔSOBU VÝDAJA</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Výdaj lieku </w:t>
      </w:r>
      <w:r w:rsidR="004D4386">
        <w:rPr>
          <w:rFonts w:ascii="Times New Roman" w:hAnsi="Times New Roman"/>
          <w:szCs w:val="24"/>
          <w:lang w:val="sk-SK"/>
        </w:rPr>
        <w:t xml:space="preserve">je </w:t>
      </w:r>
      <w:r w:rsidRPr="005A7E04">
        <w:rPr>
          <w:rFonts w:ascii="Times New Roman" w:hAnsi="Times New Roman"/>
          <w:szCs w:val="24"/>
          <w:lang w:val="sk-SK"/>
        </w:rPr>
        <w:t>viazaný na lekársky predpis.</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15.</w:t>
      </w:r>
      <w:r w:rsidRPr="001A3444">
        <w:rPr>
          <w:rFonts w:ascii="Times New Roman" w:hAnsi="Times New Roman"/>
          <w:b/>
          <w:noProof/>
          <w:szCs w:val="24"/>
          <w:lang w:val="sk-SK"/>
        </w:rPr>
        <w:tab/>
      </w:r>
      <w:r w:rsidRPr="005A7E04">
        <w:rPr>
          <w:rFonts w:ascii="Times New Roman" w:hAnsi="Times New Roman"/>
          <w:b/>
          <w:szCs w:val="24"/>
          <w:lang w:val="sk-SK"/>
        </w:rPr>
        <w:t>POKYNY NA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16.</w:t>
      </w:r>
      <w:r w:rsidRPr="001A3444">
        <w:rPr>
          <w:rFonts w:ascii="Times New Roman" w:hAnsi="Times New Roman"/>
          <w:b/>
          <w:noProof/>
          <w:szCs w:val="24"/>
          <w:lang w:val="sk-SK"/>
        </w:rPr>
        <w:tab/>
      </w:r>
      <w:r w:rsidRPr="005A7E04">
        <w:rPr>
          <w:rFonts w:ascii="Times New Roman" w:hAnsi="Times New Roman"/>
          <w:b/>
          <w:szCs w:val="24"/>
          <w:lang w:val="sk-SK"/>
        </w:rPr>
        <w:t>INFORMÁCIE V BRAILLOVOM PÍSME</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tabs>
          <w:tab w:val="left" w:pos="567"/>
        </w:tabs>
        <w:spacing w:after="0" w:line="260" w:lineRule="exact"/>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20 mg</w:t>
      </w:r>
      <w:r w:rsidRPr="001A3444">
        <w:rPr>
          <w:rFonts w:ascii="Times New Roman" w:hAnsi="Times New Roman"/>
          <w:noProof/>
          <w:szCs w:val="24"/>
          <w:lang w:val="sk-SK"/>
        </w:rPr>
        <w:t xml:space="preserve"> </w:t>
      </w:r>
    </w:p>
    <w:p w:rsidR="00A401CD" w:rsidRDefault="00A401CD" w:rsidP="00A401CD">
      <w:pPr>
        <w:spacing w:after="0" w:line="240" w:lineRule="auto"/>
        <w:rPr>
          <w:rFonts w:ascii="Times New Roman" w:hAnsi="Times New Roman"/>
        </w:rPr>
      </w:pPr>
    </w:p>
    <w:p w:rsidR="00A401CD" w:rsidRDefault="00A401CD" w:rsidP="00A401CD">
      <w:pPr>
        <w:spacing w:after="0" w:line="240" w:lineRule="auto"/>
        <w:rPr>
          <w:rFonts w:ascii="Times New Roman" w:hAnsi="Times New Roman"/>
        </w:rPr>
      </w:pPr>
    </w:p>
    <w:p w:rsidR="00A401CD" w:rsidRPr="00B27A20" w:rsidRDefault="00A401CD" w:rsidP="00E345A1">
      <w:pPr>
        <w:keepNext/>
        <w:numPr>
          <w:ilvl w:val="0"/>
          <w:numId w:val="67"/>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 DVOJROZMERNÝ ČIAROVÝ KÓD</w:t>
      </w: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r w:rsidRPr="00B27A20">
        <w:rPr>
          <w:rFonts w:ascii="Times New Roman" w:hAnsi="Times New Roman"/>
          <w:noProof/>
          <w:szCs w:val="20"/>
          <w:highlight w:val="lightGray"/>
          <w:lang w:val="sk-SK" w:bidi="sk-SK"/>
        </w:rPr>
        <w:t>Dvojrozmerný čiarový kód so špecifickým identifikátorom.</w:t>
      </w: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E345A1">
      <w:pPr>
        <w:keepNext/>
        <w:numPr>
          <w:ilvl w:val="0"/>
          <w:numId w:val="67"/>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w:t>
      </w:r>
      <w:r w:rsidRPr="00B27A20" w:rsidDel="00C44632">
        <w:rPr>
          <w:rFonts w:ascii="Times New Roman" w:hAnsi="Times New Roman"/>
          <w:b/>
          <w:noProof/>
          <w:szCs w:val="20"/>
          <w:lang w:val="sk-SK" w:bidi="sk-SK"/>
        </w:rPr>
        <w:t xml:space="preserve"> </w:t>
      </w:r>
      <w:r w:rsidRPr="00B27A20">
        <w:rPr>
          <w:rFonts w:ascii="Times New Roman" w:hAnsi="Times New Roman"/>
          <w:b/>
          <w:noProof/>
          <w:szCs w:val="20"/>
          <w:lang w:val="sk-SK" w:bidi="sk-SK"/>
        </w:rPr>
        <w:t>– ÚDAJE ČITATEĽNÉ ĽUDSKÝM OKOM</w:t>
      </w:r>
    </w:p>
    <w:p w:rsidR="00A401CD" w:rsidRPr="00B27A20" w:rsidRDefault="00A401CD" w:rsidP="00A401CD">
      <w:pPr>
        <w:spacing w:after="0" w:line="240" w:lineRule="auto"/>
        <w:rPr>
          <w:rFonts w:ascii="Times New Roman" w:hAnsi="Times New Roman"/>
          <w:noProof/>
          <w:szCs w:val="20"/>
          <w:lang w:val="sk-SK" w:bidi="sk-SK"/>
        </w:rPr>
      </w:pP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PC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SN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NN </w:t>
      </w:r>
    </w:p>
    <w:p w:rsidR="00706907" w:rsidRPr="00736F6F" w:rsidRDefault="00706907" w:rsidP="00706907">
      <w:pPr>
        <w:shd w:val="clear" w:color="auto" w:fill="FFFFFF"/>
        <w:spacing w:after="0" w:line="240" w:lineRule="auto"/>
        <w:rPr>
          <w:rFonts w:ascii="Times New Roman" w:hAnsi="Times New Roman"/>
          <w:szCs w:val="24"/>
          <w:lang w:val="sk-SK"/>
        </w:rPr>
      </w:pPr>
      <w:r>
        <w:rPr>
          <w:rFonts w:ascii="Times New Roman" w:hAnsi="Times New Roman"/>
          <w:szCs w:val="20"/>
          <w:lang w:val="sk-SK" w:bidi="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A7E04" w:rsidTr="00CA5BD5">
        <w:trPr>
          <w:trHeight w:val="785"/>
        </w:trPr>
        <w:tc>
          <w:tcPr>
            <w:tcW w:w="9287" w:type="dxa"/>
          </w:tcPr>
          <w:p w:rsidR="00706907" w:rsidRPr="005A7E04" w:rsidRDefault="00706907" w:rsidP="00CA5BD5">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lastRenderedPageBreak/>
              <w:t xml:space="preserve">MINIMÁLNE ÚDAJE, KTORÉ MAJÚ BYŤ UVEDENÉ NA MALOM VNÚTORNOM OBALE </w:t>
            </w:r>
          </w:p>
          <w:p w:rsidR="00706907" w:rsidRPr="005A7E04" w:rsidRDefault="00706907" w:rsidP="00CA5BD5">
            <w:pPr>
              <w:spacing w:after="0" w:line="240" w:lineRule="auto"/>
              <w:rPr>
                <w:rFonts w:ascii="Times New Roman" w:hAnsi="Times New Roman"/>
                <w:b/>
                <w:szCs w:val="24"/>
                <w:lang w:val="sk-SK"/>
              </w:rPr>
            </w:pPr>
          </w:p>
          <w:p w:rsidR="00706907" w:rsidRPr="005A7E04" w:rsidRDefault="00706907" w:rsidP="00CA5BD5">
            <w:pPr>
              <w:spacing w:after="0" w:line="240" w:lineRule="auto"/>
              <w:rPr>
                <w:rFonts w:ascii="Times New Roman" w:hAnsi="Times New Roman"/>
                <w:szCs w:val="24"/>
              </w:rPr>
            </w:pPr>
            <w:r w:rsidRPr="005A7E04">
              <w:rPr>
                <w:rFonts w:ascii="Times New Roman" w:hAnsi="Times New Roman"/>
                <w:b/>
                <w:szCs w:val="24"/>
                <w:lang w:val="sk-SK"/>
              </w:rPr>
              <w:t xml:space="preserve">ŠTÍTOK NA </w:t>
            </w:r>
            <w:r>
              <w:rPr>
                <w:rFonts w:ascii="Times New Roman" w:hAnsi="Times New Roman"/>
                <w:b/>
                <w:szCs w:val="24"/>
                <w:lang w:val="sk-SK"/>
              </w:rPr>
              <w:t>BLISTRI</w:t>
            </w:r>
          </w:p>
        </w:tc>
      </w:tr>
    </w:tbl>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2034F" w:rsidTr="00CA5BD5">
        <w:tc>
          <w:tcPr>
            <w:tcW w:w="9287" w:type="dxa"/>
          </w:tcPr>
          <w:p w:rsidR="00706907" w:rsidRPr="0052034F" w:rsidRDefault="00706907" w:rsidP="00CA5BD5">
            <w:pPr>
              <w:tabs>
                <w:tab w:val="left" w:pos="142"/>
              </w:tabs>
              <w:spacing w:after="0" w:line="240" w:lineRule="auto"/>
              <w:ind w:left="567" w:hanging="567"/>
              <w:rPr>
                <w:rFonts w:ascii="Times New Roman" w:hAnsi="Times New Roman"/>
                <w:szCs w:val="24"/>
                <w:lang w:val="pl-PL"/>
              </w:rPr>
            </w:pPr>
            <w:r w:rsidRPr="0052034F">
              <w:rPr>
                <w:rFonts w:ascii="Times New Roman" w:hAnsi="Times New Roman"/>
                <w:b/>
                <w:noProof/>
                <w:szCs w:val="24"/>
                <w:lang w:val="pl-PL"/>
              </w:rPr>
              <w:t>1.</w:t>
            </w:r>
            <w:r w:rsidRPr="0052034F">
              <w:rPr>
                <w:rFonts w:ascii="Times New Roman" w:hAnsi="Times New Roman"/>
                <w:b/>
                <w:noProof/>
                <w:szCs w:val="24"/>
                <w:lang w:val="pl-PL"/>
              </w:rPr>
              <w:tab/>
            </w:r>
            <w:r w:rsidRPr="005A7E04">
              <w:rPr>
                <w:rFonts w:ascii="Times New Roman" w:hAnsi="Times New Roman"/>
                <w:b/>
                <w:szCs w:val="24"/>
                <w:lang w:val="sk-SK"/>
              </w:rPr>
              <w:t>NÁZOV LIEKU</w:t>
            </w:r>
          </w:p>
        </w:tc>
      </w:tr>
    </w:tbl>
    <w:p w:rsidR="00706907" w:rsidRPr="005A7E04" w:rsidRDefault="00706907" w:rsidP="00706907">
      <w:pPr>
        <w:spacing w:after="0" w:line="240" w:lineRule="auto"/>
        <w:ind w:left="567" w:hanging="567"/>
        <w:rPr>
          <w:rFonts w:ascii="Times New Roman" w:hAnsi="Times New Roman"/>
          <w:noProof/>
          <w:szCs w:val="24"/>
          <w:lang w:val="sk-SK"/>
        </w:rPr>
      </w:pPr>
    </w:p>
    <w:p w:rsidR="00706907" w:rsidRPr="001A3444" w:rsidRDefault="00706907" w:rsidP="00706907">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20 mg</w:t>
      </w:r>
      <w:r w:rsidRPr="005A7E04">
        <w:rPr>
          <w:rFonts w:ascii="Times New Roman" w:hAnsi="Times New Roman"/>
          <w:szCs w:val="24"/>
          <w:lang w:val="sk-SK"/>
        </w:rPr>
        <w:t xml:space="preserve"> </w:t>
      </w:r>
      <w:r w:rsidRPr="009E0AE4">
        <w:rPr>
          <w:rFonts w:ascii="Times New Roman" w:hAnsi="Times New Roman"/>
          <w:szCs w:val="24"/>
          <w:highlight w:val="lightGray"/>
          <w:lang w:val="sk-SK"/>
          <w:rPrChange w:id="16" w:author="Author">
            <w:rPr>
              <w:rFonts w:ascii="Times New Roman" w:hAnsi="Times New Roman"/>
              <w:szCs w:val="24"/>
              <w:lang w:val="sk-SK"/>
            </w:rPr>
          </w:rPrChange>
        </w:rPr>
        <w:t>tvrdé</w:t>
      </w:r>
      <w:r w:rsidRPr="005A7E04">
        <w:rPr>
          <w:rFonts w:ascii="Times New Roman" w:hAnsi="Times New Roman"/>
          <w:szCs w:val="24"/>
          <w:lang w:val="sk-SK"/>
        </w:rPr>
        <w:t xml:space="preserve"> kapsuly</w:t>
      </w:r>
    </w:p>
    <w:p w:rsidR="00706907" w:rsidRPr="009E0AE4" w:rsidRDefault="00706907" w:rsidP="00706907">
      <w:pPr>
        <w:spacing w:after="0" w:line="240" w:lineRule="auto"/>
        <w:rPr>
          <w:rFonts w:ascii="Times New Roman" w:hAnsi="Times New Roman"/>
          <w:noProof/>
          <w:szCs w:val="24"/>
          <w:highlight w:val="lightGray"/>
          <w:lang w:val="sk-SK"/>
          <w:rPrChange w:id="17" w:author="Author">
            <w:rPr>
              <w:rFonts w:ascii="Times New Roman" w:hAnsi="Times New Roman"/>
              <w:noProof/>
              <w:szCs w:val="24"/>
              <w:lang w:val="sk-SK"/>
            </w:rPr>
          </w:rPrChange>
        </w:rPr>
      </w:pPr>
      <w:r w:rsidRPr="009E0AE4">
        <w:rPr>
          <w:rFonts w:ascii="Times New Roman" w:hAnsi="Times New Roman"/>
          <w:szCs w:val="24"/>
          <w:highlight w:val="lightGray"/>
          <w:lang w:val="sk-SK"/>
          <w:rPrChange w:id="18" w:author="Author">
            <w:rPr>
              <w:rFonts w:ascii="Times New Roman" w:hAnsi="Times New Roman"/>
              <w:szCs w:val="24"/>
              <w:lang w:val="sk-SK"/>
            </w:rPr>
          </w:rPrChange>
        </w:rPr>
        <w:t>temozolomid</w:t>
      </w:r>
    </w:p>
    <w:p w:rsidR="00706907" w:rsidRDefault="00706907" w:rsidP="00706907">
      <w:pPr>
        <w:spacing w:after="0" w:line="240" w:lineRule="auto"/>
        <w:rPr>
          <w:rFonts w:ascii="Times New Roman" w:hAnsi="Times New Roman"/>
          <w:noProof/>
          <w:szCs w:val="24"/>
        </w:rPr>
      </w:pPr>
      <w:r w:rsidRPr="009E0AE4">
        <w:rPr>
          <w:rFonts w:ascii="Times New Roman" w:hAnsi="Times New Roman"/>
          <w:noProof/>
          <w:szCs w:val="24"/>
          <w:highlight w:val="lightGray"/>
          <w:rPrChange w:id="19" w:author="Author">
            <w:rPr>
              <w:rFonts w:ascii="Times New Roman" w:hAnsi="Times New Roman"/>
              <w:noProof/>
              <w:szCs w:val="24"/>
            </w:rPr>
          </w:rPrChange>
        </w:rPr>
        <w:t>Perorálne použitie</w:t>
      </w:r>
    </w:p>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9E0AE4" w:rsidTr="00CA5BD5">
        <w:tc>
          <w:tcPr>
            <w:tcW w:w="9287" w:type="dxa"/>
          </w:tcPr>
          <w:p w:rsidR="00706907" w:rsidRPr="00BF5962" w:rsidRDefault="00706907" w:rsidP="00CA5BD5">
            <w:pPr>
              <w:tabs>
                <w:tab w:val="left" w:pos="142"/>
              </w:tabs>
              <w:spacing w:after="0" w:line="240" w:lineRule="auto"/>
              <w:ind w:left="567" w:hanging="567"/>
              <w:rPr>
                <w:rFonts w:ascii="Times New Roman" w:hAnsi="Times New Roman"/>
                <w:szCs w:val="24"/>
                <w:lang w:val="sk-SK"/>
              </w:rPr>
            </w:pPr>
            <w:r w:rsidRPr="00BF5962">
              <w:rPr>
                <w:rFonts w:ascii="Times New Roman" w:hAnsi="Times New Roman"/>
                <w:b/>
                <w:noProof/>
                <w:szCs w:val="24"/>
                <w:lang w:val="sk-SK"/>
              </w:rPr>
              <w:t>2.</w:t>
            </w:r>
            <w:r w:rsidRPr="00BF5962">
              <w:rPr>
                <w:rFonts w:ascii="Times New Roman" w:hAnsi="Times New Roman"/>
                <w:b/>
                <w:noProof/>
                <w:szCs w:val="24"/>
                <w:lang w:val="sk-SK"/>
              </w:rPr>
              <w:tab/>
            </w:r>
            <w:r w:rsidRPr="00BF5962">
              <w:rPr>
                <w:rFonts w:ascii="Times New Roman" w:hAnsi="Times New Roman"/>
                <w:b/>
                <w:szCs w:val="24"/>
                <w:lang w:val="sk-SK"/>
              </w:rPr>
              <w:t>NÁZOV DRŽITEĽA ROZHODNUTIA O REGISTRÁCII</w:t>
            </w:r>
          </w:p>
        </w:tc>
      </w:tr>
    </w:tbl>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noProof/>
          <w:szCs w:val="24"/>
          <w:lang w:val="sk-SK"/>
        </w:rPr>
      </w:pPr>
      <w:r>
        <w:rPr>
          <w:rFonts w:ascii="Times New Roman" w:hAnsi="Times New Roman"/>
          <w:szCs w:val="24"/>
          <w:lang w:val="sk-SK"/>
        </w:rPr>
        <w:t>SUN Pharma logo</w:t>
      </w:r>
    </w:p>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A7E04" w:rsidTr="00CA5BD5">
        <w:tc>
          <w:tcPr>
            <w:tcW w:w="9287" w:type="dxa"/>
          </w:tcPr>
          <w:p w:rsidR="00706907" w:rsidRPr="005A7E04" w:rsidRDefault="00706907"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3.</w:t>
            </w:r>
            <w:r w:rsidRPr="005A7E04">
              <w:rPr>
                <w:rFonts w:ascii="Times New Roman" w:hAnsi="Times New Roman"/>
                <w:b/>
                <w:noProof/>
                <w:szCs w:val="24"/>
              </w:rPr>
              <w:tab/>
            </w:r>
            <w:r w:rsidRPr="005A7E04">
              <w:rPr>
                <w:rFonts w:ascii="Times New Roman" w:hAnsi="Times New Roman"/>
                <w:b/>
                <w:szCs w:val="24"/>
                <w:lang w:val="sk-SK"/>
              </w:rPr>
              <w:t>DÁTUM EXSPIRÁCIE</w:t>
            </w:r>
          </w:p>
        </w:tc>
      </w:tr>
    </w:tbl>
    <w:p w:rsidR="00706907" w:rsidRPr="005A7E04" w:rsidRDefault="00706907" w:rsidP="00706907">
      <w:pPr>
        <w:spacing w:after="0" w:line="240" w:lineRule="auto"/>
        <w:rPr>
          <w:rFonts w:ascii="Times New Roman" w:hAnsi="Times New Roman"/>
          <w:i/>
          <w:noProof/>
          <w:szCs w:val="24"/>
          <w:lang w:val="sk-SK"/>
        </w:rPr>
      </w:pPr>
    </w:p>
    <w:p w:rsidR="00706907" w:rsidRPr="005A7E04" w:rsidRDefault="00706907" w:rsidP="00706907">
      <w:pPr>
        <w:spacing w:after="0" w:line="240" w:lineRule="auto"/>
        <w:rPr>
          <w:rFonts w:ascii="Times New Roman" w:hAnsi="Times New Roman"/>
          <w:noProof/>
          <w:szCs w:val="24"/>
        </w:rPr>
      </w:pPr>
      <w:r w:rsidRPr="005A7E04">
        <w:rPr>
          <w:rFonts w:ascii="Times New Roman" w:hAnsi="Times New Roman"/>
          <w:szCs w:val="24"/>
          <w:lang w:val="sk-SK"/>
        </w:rPr>
        <w:t>EXP</w:t>
      </w:r>
    </w:p>
    <w:p w:rsidR="00706907" w:rsidRPr="005A7E04" w:rsidRDefault="00706907" w:rsidP="00706907">
      <w:pPr>
        <w:spacing w:after="0" w:line="240" w:lineRule="auto"/>
        <w:rPr>
          <w:rFonts w:ascii="Times New Roman" w:hAnsi="Times New Roman"/>
          <w:b/>
          <w:noProof/>
          <w:szCs w:val="24"/>
          <w:lang w:val="sk-SK"/>
        </w:rPr>
      </w:pPr>
    </w:p>
    <w:p w:rsidR="00706907" w:rsidRPr="005A7E04" w:rsidRDefault="00706907" w:rsidP="00706907">
      <w:pPr>
        <w:spacing w:after="0" w:line="240" w:lineRule="auto"/>
        <w:rPr>
          <w:rFonts w:ascii="Times New Roman" w:hAnsi="Times New Roman"/>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907" w:rsidRPr="005A7E04" w:rsidTr="00CA5BD5">
        <w:tc>
          <w:tcPr>
            <w:tcW w:w="9287" w:type="dxa"/>
          </w:tcPr>
          <w:p w:rsidR="00706907" w:rsidRPr="005A7E04" w:rsidRDefault="00706907"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4.</w:t>
            </w:r>
            <w:r w:rsidRPr="005A7E04">
              <w:rPr>
                <w:rFonts w:ascii="Times New Roman" w:hAnsi="Times New Roman"/>
                <w:b/>
                <w:noProof/>
                <w:szCs w:val="24"/>
              </w:rPr>
              <w:tab/>
            </w:r>
            <w:r w:rsidRPr="005A7E04">
              <w:rPr>
                <w:rFonts w:ascii="Times New Roman" w:hAnsi="Times New Roman"/>
                <w:b/>
                <w:szCs w:val="24"/>
                <w:lang w:val="sk-SK"/>
              </w:rPr>
              <w:t>ČÍSLO VÝROBNEJ ŠARŽE</w:t>
            </w:r>
          </w:p>
        </w:tc>
      </w:tr>
    </w:tbl>
    <w:p w:rsidR="00706907" w:rsidRPr="005A7E04" w:rsidRDefault="00706907" w:rsidP="00706907">
      <w:pPr>
        <w:spacing w:after="0" w:line="240" w:lineRule="auto"/>
        <w:ind w:right="113"/>
        <w:rPr>
          <w:rFonts w:ascii="Times New Roman" w:hAnsi="Times New Roman"/>
          <w:noProof/>
          <w:szCs w:val="24"/>
          <w:lang w:val="sk-SK"/>
        </w:rPr>
      </w:pPr>
    </w:p>
    <w:p w:rsidR="00706907" w:rsidRDefault="00706907" w:rsidP="00706907">
      <w:pPr>
        <w:spacing w:after="0" w:line="240" w:lineRule="auto"/>
        <w:ind w:right="113"/>
        <w:rPr>
          <w:rFonts w:ascii="Times New Roman" w:hAnsi="Times New Roman"/>
          <w:szCs w:val="24"/>
          <w:lang w:val="sk-SK"/>
        </w:rPr>
      </w:pPr>
      <w:r>
        <w:rPr>
          <w:rFonts w:ascii="Times New Roman" w:hAnsi="Times New Roman"/>
          <w:szCs w:val="24"/>
          <w:lang w:val="sk-SK"/>
        </w:rPr>
        <w:t>Lot</w:t>
      </w:r>
      <w:r w:rsidRPr="005A7E04">
        <w:rPr>
          <w:rFonts w:ascii="Times New Roman" w:hAnsi="Times New Roman"/>
          <w:szCs w:val="24"/>
          <w:lang w:val="sk-SK"/>
        </w:rPr>
        <w:t>:</w:t>
      </w:r>
    </w:p>
    <w:p w:rsidR="00706907" w:rsidRPr="005A7E04" w:rsidRDefault="00706907" w:rsidP="00706907">
      <w:pPr>
        <w:spacing w:after="0" w:line="240" w:lineRule="auto"/>
        <w:ind w:right="113"/>
        <w:rPr>
          <w:rFonts w:ascii="Times New Roman" w:hAnsi="Times New Roman"/>
          <w:noProof/>
          <w:szCs w:val="24"/>
        </w:rPr>
      </w:pPr>
    </w:p>
    <w:p w:rsidR="00706907" w:rsidRPr="005A7E04" w:rsidRDefault="00706907" w:rsidP="00706907">
      <w:pPr>
        <w:tabs>
          <w:tab w:val="left" w:pos="2975"/>
        </w:tabs>
        <w:spacing w:after="0" w:line="240" w:lineRule="auto"/>
        <w:ind w:right="113"/>
        <w:rPr>
          <w:rFonts w:ascii="Times New Roman" w:hAnsi="Times New Roman"/>
          <w:noProof/>
          <w:szCs w:val="24"/>
          <w:lang w:val="sk-SK"/>
        </w:rPr>
      </w:pPr>
    </w:p>
    <w:p w:rsidR="00706907" w:rsidRPr="005A7E04" w:rsidRDefault="00706907" w:rsidP="0070690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noProof/>
          <w:szCs w:val="24"/>
          <w:lang w:val="sk-SK"/>
        </w:rPr>
      </w:pPr>
      <w:r w:rsidRPr="005A7E04">
        <w:rPr>
          <w:rFonts w:ascii="Times New Roman" w:hAnsi="Times New Roman"/>
          <w:b/>
          <w:noProof/>
          <w:szCs w:val="24"/>
          <w:lang w:val="sk-SK"/>
        </w:rPr>
        <w:t>5.</w:t>
      </w:r>
      <w:r w:rsidRPr="005A7E04">
        <w:rPr>
          <w:rFonts w:ascii="Times New Roman" w:hAnsi="Times New Roman"/>
          <w:b/>
          <w:noProof/>
          <w:szCs w:val="24"/>
          <w:lang w:val="sk-SK"/>
        </w:rPr>
        <w:tab/>
      </w:r>
      <w:r w:rsidRPr="00BF5962">
        <w:rPr>
          <w:rFonts w:ascii="Times New Roman" w:hAnsi="Times New Roman"/>
          <w:b/>
          <w:szCs w:val="24"/>
        </w:rPr>
        <w:t>INÉ</w:t>
      </w:r>
    </w:p>
    <w:p w:rsidR="00706907" w:rsidRDefault="00706907" w:rsidP="00706907">
      <w:pPr>
        <w:spacing w:after="0" w:line="240" w:lineRule="auto"/>
        <w:ind w:right="113"/>
        <w:rPr>
          <w:rFonts w:ascii="Times New Roman" w:hAnsi="Times New Roman"/>
          <w:noProof/>
          <w:szCs w:val="24"/>
          <w:lang w:val="sk-SK"/>
        </w:rPr>
      </w:pPr>
    </w:p>
    <w:p w:rsidR="00706907" w:rsidRDefault="00706907" w:rsidP="00706907">
      <w:pPr>
        <w:tabs>
          <w:tab w:val="left" w:pos="567"/>
        </w:tabs>
        <w:spacing w:after="0" w:line="260" w:lineRule="exact"/>
        <w:rPr>
          <w:rFonts w:ascii="Times New Roman" w:hAnsi="Times New Roman"/>
          <w:szCs w:val="20"/>
          <w:lang w:val="sk-SK" w:bidi="sk-SK"/>
        </w:rPr>
      </w:pPr>
      <w:r w:rsidRPr="009E3A2B">
        <w:rPr>
          <w:rFonts w:ascii="Times New Roman" w:hAnsi="Times New Roman"/>
          <w:noProof/>
          <w:szCs w:val="24"/>
          <w:lang w:val="en-GB"/>
        </w:rPr>
        <w:t>TU ODLEPIŤ</w:t>
      </w:r>
      <w:r>
        <w:rPr>
          <w:rFonts w:ascii="Times New Roman" w:hAnsi="Times New Roman"/>
          <w:noProof/>
          <w:szCs w:val="24"/>
          <w:lang w:val="sk-SK"/>
        </w:rPr>
        <w:t xml:space="preserve"> </w:t>
      </w:r>
      <w:r>
        <w:rPr>
          <w:rFonts w:ascii="Times New Roman" w:hAnsi="Times New Roman"/>
          <w:noProof/>
          <w:szCs w:val="24"/>
          <w:lang w:val="sk-SK"/>
        </w:rPr>
        <w:br w:type="page"/>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szCs w:val="24"/>
          <w:lang w:val="sk-SK"/>
        </w:rPr>
      </w:pPr>
      <w:r w:rsidRPr="005A7E04">
        <w:rPr>
          <w:rFonts w:ascii="Times New Roman" w:hAnsi="Times New Roman"/>
          <w:b/>
          <w:szCs w:val="24"/>
          <w:lang w:val="sk-SK"/>
        </w:rPr>
        <w:lastRenderedPageBreak/>
        <w:t>ÚDAJE, KTORÉ MAJÚ BYŤ UVEDENÉ NA VONKAJŠOM</w:t>
      </w:r>
      <w:r w:rsidRPr="005A7E04">
        <w:rPr>
          <w:rFonts w:ascii="Times New Roman" w:hAnsi="Times New Roman"/>
          <w:b/>
          <w:noProof/>
          <w:szCs w:val="24"/>
          <w:lang w:val="sk-SK"/>
        </w:rPr>
        <w:t xml:space="preserve"> </w:t>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r w:rsidRPr="005A7E04">
        <w:rPr>
          <w:rFonts w:ascii="Times New Roman" w:hAnsi="Times New Roman"/>
          <w:b/>
          <w:szCs w:val="24"/>
          <w:lang w:val="sk-SK"/>
        </w:rPr>
        <w:t>OBALE</w:t>
      </w:r>
      <w:r>
        <w:rPr>
          <w:rFonts w:ascii="Times New Roman" w:hAnsi="Times New Roman"/>
          <w:b/>
          <w:szCs w:val="24"/>
          <w:lang w:val="sk-SK"/>
        </w:rPr>
        <w:t xml:space="preserve"> (BLIST</w:t>
      </w:r>
      <w:r w:rsidR="001C571B">
        <w:rPr>
          <w:rFonts w:ascii="Times New Roman" w:hAnsi="Times New Roman"/>
          <w:b/>
          <w:szCs w:val="24"/>
          <w:lang w:val="sk-SK"/>
        </w:rPr>
        <w:t>E</w:t>
      </w:r>
      <w:r>
        <w:rPr>
          <w:rFonts w:ascii="Times New Roman" w:hAnsi="Times New Roman"/>
          <w:b/>
          <w:szCs w:val="24"/>
          <w:lang w:val="sk-SK"/>
        </w:rPr>
        <w:t>R)</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1.</w:t>
      </w:r>
      <w:r w:rsidRPr="005A7E04">
        <w:rPr>
          <w:rFonts w:ascii="Times New Roman" w:hAnsi="Times New Roman"/>
          <w:b/>
          <w:noProof/>
          <w:szCs w:val="24"/>
          <w:lang w:val="sk-SK"/>
        </w:rPr>
        <w:tab/>
      </w:r>
      <w:r w:rsidRPr="005A7E04">
        <w:rPr>
          <w:rFonts w:ascii="Times New Roman" w:hAnsi="Times New Roman"/>
          <w:b/>
          <w:szCs w:val="24"/>
          <w:lang w:val="sk-SK"/>
        </w:rPr>
        <w:t>NÁZOV LIEKU</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100 mg</w:t>
      </w:r>
      <w:r w:rsidRPr="005A7E04">
        <w:rPr>
          <w:rFonts w:ascii="Times New Roman" w:hAnsi="Times New Roman"/>
          <w:szCs w:val="24"/>
          <w:lang w:val="sk-SK"/>
        </w:rPr>
        <w:t xml:space="preserve"> tvrdé kapsuly</w:t>
      </w:r>
    </w:p>
    <w:p w:rsidR="00663BAF" w:rsidRPr="005A7E04" w:rsidRDefault="001C571B" w:rsidP="00663BAF">
      <w:pPr>
        <w:spacing w:after="0" w:line="240" w:lineRule="auto"/>
        <w:rPr>
          <w:rFonts w:ascii="Times New Roman" w:hAnsi="Times New Roman"/>
          <w:noProof/>
          <w:szCs w:val="24"/>
          <w:lang w:val="sk-SK"/>
        </w:rPr>
      </w:pPr>
      <w:r>
        <w:rPr>
          <w:rFonts w:ascii="Times New Roman" w:hAnsi="Times New Roman"/>
          <w:szCs w:val="24"/>
          <w:lang w:val="sk-SK"/>
        </w:rPr>
        <w:t>t</w:t>
      </w:r>
      <w:r w:rsidR="00663BAF" w:rsidRPr="005A7E04">
        <w:rPr>
          <w:rFonts w:ascii="Times New Roman" w:hAnsi="Times New Roman"/>
          <w:szCs w:val="24"/>
          <w:lang w:val="sk-SK"/>
        </w:rPr>
        <w:t>emozolomid</w:t>
      </w: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2.</w:t>
      </w:r>
      <w:r w:rsidRPr="005A7E04">
        <w:rPr>
          <w:rFonts w:ascii="Times New Roman" w:hAnsi="Times New Roman"/>
          <w:b/>
          <w:noProof/>
          <w:szCs w:val="24"/>
          <w:lang w:val="sk-SK"/>
        </w:rPr>
        <w:tab/>
      </w:r>
      <w:r w:rsidRPr="005A7E04">
        <w:rPr>
          <w:rFonts w:ascii="Times New Roman" w:hAnsi="Times New Roman"/>
          <w:b/>
          <w:szCs w:val="24"/>
          <w:lang w:val="sk-SK"/>
        </w:rPr>
        <w:t>LIEČIVO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Každá tvrdá kapsula obsahuje </w:t>
      </w:r>
      <w:r>
        <w:rPr>
          <w:rFonts w:ascii="Times New Roman" w:hAnsi="Times New Roman"/>
          <w:szCs w:val="24"/>
          <w:lang w:val="sk-SK"/>
        </w:rPr>
        <w:t>100 mg</w:t>
      </w:r>
      <w:r w:rsidRPr="005A7E04">
        <w:rPr>
          <w:rFonts w:ascii="Times New Roman" w:hAnsi="Times New Roman"/>
          <w:szCs w:val="24"/>
          <w:lang w:val="sk-SK"/>
        </w:rPr>
        <w:t xml:space="preserve"> temozolomidu.</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3.</w:t>
      </w:r>
      <w:r w:rsidRPr="005A7E04">
        <w:rPr>
          <w:rFonts w:ascii="Times New Roman" w:hAnsi="Times New Roman"/>
          <w:b/>
          <w:noProof/>
          <w:szCs w:val="24"/>
          <w:lang w:val="sk-SK"/>
        </w:rPr>
        <w:tab/>
      </w:r>
      <w:r w:rsidRPr="005A7E04">
        <w:rPr>
          <w:rFonts w:ascii="Times New Roman" w:hAnsi="Times New Roman"/>
          <w:b/>
          <w:szCs w:val="24"/>
          <w:lang w:val="sk-SK"/>
        </w:rPr>
        <w:t>ZOZNAM POMOCNÝCH LÁTOK</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Obsahuje laktózu.</w:t>
      </w:r>
      <w:r w:rsidR="00AE7975" w:rsidRPr="00AE7975">
        <w:rPr>
          <w:rFonts w:ascii="Times New Roman" w:hAnsi="Times New Roman"/>
          <w:szCs w:val="24"/>
          <w:lang w:val="sk-SK"/>
        </w:rPr>
        <w:t xml:space="preserve"> </w:t>
      </w:r>
      <w:r w:rsidR="00AE7975" w:rsidRPr="005A7E04">
        <w:rPr>
          <w:rFonts w:ascii="Times New Roman" w:hAnsi="Times New Roman"/>
          <w:szCs w:val="24"/>
          <w:lang w:val="sk-SK"/>
        </w:rPr>
        <w:t>Ďalšie informácie nájdete v písomnej informácii pre používateľ</w:t>
      </w:r>
      <w:r w:rsidR="00AE7975">
        <w:rPr>
          <w:rFonts w:ascii="Times New Roman" w:hAnsi="Times New Roman"/>
          <w:szCs w:val="24"/>
          <w:lang w:val="sk-SK"/>
        </w:rPr>
        <w:t>a</w:t>
      </w:r>
      <w:r w:rsidR="00AE7975"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4.</w:t>
      </w:r>
      <w:r w:rsidRPr="005A7E04">
        <w:rPr>
          <w:rFonts w:ascii="Times New Roman" w:hAnsi="Times New Roman"/>
          <w:b/>
          <w:noProof/>
          <w:szCs w:val="24"/>
          <w:lang w:val="sk-SK"/>
        </w:rPr>
        <w:tab/>
      </w:r>
      <w:r w:rsidRPr="005A7E04">
        <w:rPr>
          <w:rFonts w:ascii="Times New Roman" w:hAnsi="Times New Roman"/>
          <w:b/>
          <w:szCs w:val="24"/>
          <w:lang w:val="sk-SK"/>
        </w:rPr>
        <w:t>LIEKOVÁ FORMA A OBSAH</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5</w:t>
      </w:r>
      <w:r w:rsidR="00AE7975">
        <w:rPr>
          <w:rFonts w:ascii="Times New Roman" w:hAnsi="Times New Roman"/>
          <w:szCs w:val="24"/>
          <w:lang w:val="sk-SK"/>
        </w:rPr>
        <w:t>x1</w:t>
      </w:r>
      <w:r>
        <w:rPr>
          <w:rFonts w:ascii="Times New Roman" w:hAnsi="Times New Roman"/>
          <w:szCs w:val="24"/>
          <w:lang w:val="sk-SK"/>
        </w:rPr>
        <w:t> </w:t>
      </w:r>
      <w:r w:rsidRPr="005A7E04">
        <w:rPr>
          <w:rFonts w:ascii="Times New Roman" w:hAnsi="Times New Roman"/>
          <w:szCs w:val="24"/>
          <w:lang w:val="sk-SK"/>
        </w:rPr>
        <w:t>tvrdých kapsúl</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highlight w:val="lightGray"/>
          <w:lang w:val="sk-SK"/>
        </w:rPr>
        <w:t>20</w:t>
      </w:r>
      <w:r w:rsidR="00AE7975">
        <w:rPr>
          <w:rFonts w:ascii="Times New Roman" w:hAnsi="Times New Roman"/>
          <w:szCs w:val="24"/>
          <w:highlight w:val="lightGray"/>
          <w:lang w:val="sk-SK"/>
        </w:rPr>
        <w:t>x1</w:t>
      </w:r>
      <w:r>
        <w:rPr>
          <w:rFonts w:ascii="Times New Roman" w:hAnsi="Times New Roman"/>
          <w:szCs w:val="24"/>
          <w:highlight w:val="lightGray"/>
          <w:lang w:val="sk-SK"/>
        </w:rPr>
        <w:t> </w:t>
      </w:r>
      <w:r w:rsidRPr="005A7E04">
        <w:rPr>
          <w:rFonts w:ascii="Times New Roman" w:hAnsi="Times New Roman"/>
          <w:szCs w:val="24"/>
          <w:highlight w:val="lightGray"/>
          <w:lang w:val="sk-SK"/>
        </w:rPr>
        <w:t>tvrdých kapsúl</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spacing w:after="0" w:line="240" w:lineRule="auto"/>
        <w:rPr>
          <w:rFonts w:ascii="Times New Roman" w:hAnsi="Times New Roman"/>
          <w:i/>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1A3444">
        <w:rPr>
          <w:rFonts w:ascii="Times New Roman" w:hAnsi="Times New Roman"/>
          <w:b/>
          <w:noProof/>
          <w:szCs w:val="24"/>
          <w:lang w:val="sk-SK"/>
        </w:rPr>
        <w:t>5.</w:t>
      </w:r>
      <w:r w:rsidRPr="001A3444">
        <w:rPr>
          <w:rFonts w:ascii="Times New Roman" w:hAnsi="Times New Roman"/>
          <w:b/>
          <w:noProof/>
          <w:szCs w:val="24"/>
          <w:lang w:val="sk-SK"/>
        </w:rPr>
        <w:tab/>
      </w:r>
      <w:r w:rsidRPr="005A7E04">
        <w:rPr>
          <w:rFonts w:ascii="Times New Roman" w:hAnsi="Times New Roman"/>
          <w:b/>
          <w:szCs w:val="24"/>
          <w:lang w:val="sk-SK"/>
        </w:rPr>
        <w:t>SPÔSOB A CESTA PODANIA</w:t>
      </w:r>
    </w:p>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Pred použitím si prečítajte písomnú informáciu pre používateľ</w:t>
      </w:r>
      <w:r w:rsidR="00736F6F">
        <w:rPr>
          <w:rFonts w:ascii="Times New Roman" w:hAnsi="Times New Roman"/>
          <w:szCs w:val="24"/>
          <w:lang w:val="sk-SK"/>
        </w:rPr>
        <w:t>a</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1C571B" w:rsidP="00663BAF">
      <w:pPr>
        <w:spacing w:after="0" w:line="240" w:lineRule="auto"/>
        <w:rPr>
          <w:rFonts w:ascii="Times New Roman" w:hAnsi="Times New Roman"/>
          <w:noProof/>
          <w:szCs w:val="24"/>
          <w:lang w:val="sk-SK"/>
        </w:rPr>
      </w:pPr>
      <w:r>
        <w:rPr>
          <w:rFonts w:ascii="Times New Roman" w:hAnsi="Times New Roman"/>
          <w:szCs w:val="24"/>
          <w:lang w:val="sk-SK"/>
        </w:rPr>
        <w:t>Na v</w:t>
      </w:r>
      <w:r w:rsidR="00663BAF" w:rsidRPr="005A7E04">
        <w:rPr>
          <w:rFonts w:ascii="Times New Roman" w:hAnsi="Times New Roman"/>
          <w:szCs w:val="24"/>
          <w:lang w:val="sk-SK"/>
        </w:rPr>
        <w:t>nútorné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6.</w:t>
      </w:r>
      <w:r w:rsidRPr="005A7E04">
        <w:rPr>
          <w:rFonts w:ascii="Times New Roman" w:hAnsi="Times New Roman"/>
          <w:b/>
          <w:noProof/>
          <w:szCs w:val="24"/>
          <w:lang w:val="sk-SK"/>
        </w:rPr>
        <w:tab/>
      </w:r>
      <w:r w:rsidRPr="005A7E04">
        <w:rPr>
          <w:rFonts w:ascii="Times New Roman" w:hAnsi="Times New Roman"/>
          <w:b/>
          <w:szCs w:val="24"/>
          <w:lang w:val="sk-SK"/>
        </w:rPr>
        <w:t xml:space="preserve">ŠPECIÁLNE UPOZORNENIE, ŽE LIEK SA MUSÍ UCHOVÁVAŤ MIMO </w:t>
      </w:r>
      <w:r w:rsidR="0010110F" w:rsidRPr="005A7E04">
        <w:rPr>
          <w:rFonts w:ascii="Times New Roman" w:hAnsi="Times New Roman"/>
          <w:b/>
          <w:szCs w:val="24"/>
          <w:lang w:val="sk-SK"/>
        </w:rPr>
        <w:t xml:space="preserve">DOHĽADU A </w:t>
      </w:r>
      <w:r w:rsidR="00647315">
        <w:rPr>
          <w:rFonts w:ascii="Times New Roman" w:hAnsi="Times New Roman"/>
          <w:b/>
          <w:szCs w:val="24"/>
          <w:lang w:val="sk-SK"/>
        </w:rPr>
        <w:t>DOSAHU </w:t>
      </w:r>
      <w:r w:rsidRPr="005A7E04">
        <w:rPr>
          <w:rFonts w:ascii="Times New Roman" w:hAnsi="Times New Roman"/>
          <w:b/>
          <w:szCs w:val="24"/>
          <w:lang w:val="sk-SK"/>
        </w:rPr>
        <w:t>DETÍ</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Uchovávajte mimo </w:t>
      </w:r>
      <w:r w:rsidR="0010110F" w:rsidRPr="005A7E04">
        <w:rPr>
          <w:rFonts w:ascii="Times New Roman" w:hAnsi="Times New Roman"/>
          <w:szCs w:val="24"/>
          <w:lang w:val="sk-SK"/>
        </w:rPr>
        <w:t xml:space="preserve">dohľadu a </w:t>
      </w:r>
      <w:r w:rsidR="00647315">
        <w:rPr>
          <w:rFonts w:ascii="Times New Roman" w:hAnsi="Times New Roman"/>
          <w:szCs w:val="24"/>
          <w:lang w:val="sk-SK"/>
        </w:rPr>
        <w:t>dosahu </w:t>
      </w:r>
      <w:r w:rsidRPr="005A7E04">
        <w:rPr>
          <w:rFonts w:ascii="Times New Roman" w:hAnsi="Times New Roman"/>
          <w:szCs w:val="24"/>
          <w:lang w:val="sk-SK"/>
        </w:rPr>
        <w:t>detí, najlepšie v uzamknutej skrini.</w:t>
      </w:r>
      <w:r w:rsidRPr="005A7E04">
        <w:rPr>
          <w:rFonts w:ascii="Times New Roman" w:hAnsi="Times New Roman"/>
          <w:noProof/>
          <w:szCs w:val="24"/>
          <w:lang w:val="sk-SK"/>
        </w:rPr>
        <w:t xml:space="preserve"> </w:t>
      </w:r>
      <w:r w:rsidRPr="005A7E04">
        <w:rPr>
          <w:rFonts w:ascii="Times New Roman" w:hAnsi="Times New Roman"/>
          <w:szCs w:val="24"/>
          <w:lang w:val="sk-SK"/>
        </w:rPr>
        <w:t>Náhodné prehltnutie môže byť pre deti smrteľné.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7.</w:t>
      </w:r>
      <w:r w:rsidRPr="005A7E04">
        <w:rPr>
          <w:rFonts w:ascii="Times New Roman" w:hAnsi="Times New Roman"/>
          <w:b/>
          <w:noProof/>
          <w:szCs w:val="24"/>
          <w:lang w:val="sk-SK"/>
        </w:rPr>
        <w:tab/>
      </w:r>
      <w:r w:rsidRPr="005A7E04">
        <w:rPr>
          <w:rFonts w:ascii="Times New Roman" w:hAnsi="Times New Roman"/>
          <w:b/>
          <w:szCs w:val="24"/>
          <w:lang w:val="sk-SK"/>
        </w:rPr>
        <w:t>INÉ ŠPECIÁLNE UPOZORNENIA, AK JE TO POTREBNÉ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Cytotoxický.</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Kapsuly neotvárajte, nedrvte ani nežujte, prehltnite ich celé. Ak je kapsula poškodená, zabráňte kontaktu s kožou, očami alebo nosom.</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8.</w:t>
      </w:r>
      <w:r w:rsidRPr="005A7E04">
        <w:rPr>
          <w:rFonts w:ascii="Times New Roman" w:hAnsi="Times New Roman"/>
          <w:b/>
          <w:noProof/>
          <w:szCs w:val="24"/>
          <w:lang w:val="sk-SK"/>
        </w:rPr>
        <w:tab/>
      </w:r>
      <w:r w:rsidRPr="005A7E04">
        <w:rPr>
          <w:rFonts w:ascii="Times New Roman" w:hAnsi="Times New Roman"/>
          <w:b/>
          <w:szCs w:val="24"/>
          <w:lang w:val="sk-SK"/>
        </w:rPr>
        <w:t>DÁTUM EXSPIRÁCIE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9.</w:t>
      </w:r>
      <w:r w:rsidRPr="005A7E04">
        <w:rPr>
          <w:rFonts w:ascii="Times New Roman" w:hAnsi="Times New Roman"/>
          <w:b/>
          <w:noProof/>
          <w:szCs w:val="24"/>
          <w:lang w:val="sk-SK"/>
        </w:rPr>
        <w:tab/>
      </w:r>
      <w:r w:rsidRPr="005A7E04">
        <w:rPr>
          <w:rFonts w:ascii="Times New Roman" w:hAnsi="Times New Roman"/>
          <w:b/>
          <w:szCs w:val="24"/>
          <w:lang w:val="sk-SK"/>
        </w:rPr>
        <w:t>ŠPECIÁLNE PODMIENKY NA UCHOVÁVANIE</w:t>
      </w:r>
    </w:p>
    <w:p w:rsidR="00663BAF" w:rsidRPr="005A7E04" w:rsidRDefault="00663BAF" w:rsidP="00663BAF">
      <w:pPr>
        <w:spacing w:after="0" w:line="240" w:lineRule="auto"/>
        <w:ind w:left="567" w:hanging="567"/>
        <w:rPr>
          <w:rFonts w:ascii="Times New Roman" w:hAnsi="Times New Roman"/>
          <w:noProof/>
          <w:szCs w:val="24"/>
          <w:lang w:val="sk-SK"/>
        </w:rPr>
      </w:pPr>
    </w:p>
    <w:p w:rsidR="00FB3DAF" w:rsidRPr="001A3444" w:rsidRDefault="00FB3DAF" w:rsidP="00FB3DAF">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663BAF" w:rsidRPr="005A7E04" w:rsidRDefault="00663BAF" w:rsidP="00663BAF">
      <w:pPr>
        <w:tabs>
          <w:tab w:val="left" w:pos="567"/>
        </w:tabs>
        <w:autoSpaceDE w:val="0"/>
        <w:autoSpaceDN w:val="0"/>
        <w:adjustRightInd w:val="0"/>
        <w:spacing w:after="0" w:line="240" w:lineRule="auto"/>
        <w:rPr>
          <w:rFonts w:ascii="Times New Roman" w:hAnsi="Times New Roman"/>
          <w:b/>
          <w:szCs w:val="24"/>
          <w:lang w:val="sk-SK"/>
        </w:rPr>
      </w:pPr>
    </w:p>
    <w:p w:rsidR="00663BAF" w:rsidRPr="005A7E04" w:rsidRDefault="00663BAF" w:rsidP="00663BAF">
      <w:pPr>
        <w:spacing w:after="0" w:line="240" w:lineRule="auto"/>
        <w:ind w:left="567" w:hanging="567"/>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10.</w:t>
      </w:r>
      <w:r w:rsidRPr="005A7E04">
        <w:rPr>
          <w:rFonts w:ascii="Times New Roman" w:hAnsi="Times New Roman"/>
          <w:b/>
          <w:noProof/>
          <w:szCs w:val="24"/>
          <w:lang w:val="sk-SK"/>
        </w:rPr>
        <w:tab/>
      </w:r>
      <w:r w:rsidRPr="005A7E04">
        <w:rPr>
          <w:rFonts w:ascii="Times New Roman" w:hAnsi="Times New Roman"/>
          <w:b/>
          <w:szCs w:val="24"/>
          <w:lang w:val="sk-SK"/>
        </w:rPr>
        <w:t>ŠPECIÁLNE UPOZORNENIA NA LIKVIDÁCIU NEPOUŽITÝCH LIEKOV ALEBO ODPADOV Z NICH VZNIKNUTÝCH, AK JE TO VHODNÉ</w:t>
      </w:r>
    </w:p>
    <w:p w:rsidR="00663BAF" w:rsidRPr="005A7E04" w:rsidRDefault="00663BAF" w:rsidP="00663BAF">
      <w:pPr>
        <w:spacing w:after="0" w:line="240" w:lineRule="auto"/>
        <w:rPr>
          <w:rFonts w:ascii="Times New Roman" w:hAnsi="Times New Roman"/>
          <w:noProof/>
          <w:szCs w:val="24"/>
          <w:lang w:val="sk-SK"/>
        </w:rPr>
      </w:pPr>
    </w:p>
    <w:p w:rsidR="00663BAF" w:rsidRDefault="0010110F" w:rsidP="00663BAF">
      <w:pPr>
        <w:spacing w:after="0" w:line="240" w:lineRule="auto"/>
        <w:rPr>
          <w:rFonts w:ascii="Times New Roman" w:hAnsi="Times New Roman"/>
          <w:noProof/>
          <w:szCs w:val="24"/>
          <w:lang w:val="sk-SK"/>
        </w:rPr>
      </w:pPr>
      <w:r w:rsidRPr="00E81110">
        <w:rPr>
          <w:rFonts w:ascii="Times New Roman" w:hAnsi="Times New Roman"/>
          <w:lang w:val="sk-SK"/>
        </w:rPr>
        <w:t>Nepoužitý liek alebo odpad vzniknutý z lieku treba vrátiť do lekárne.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noProof/>
          <w:szCs w:val="24"/>
          <w:lang w:val="sk-SK"/>
        </w:rPr>
      </w:pPr>
      <w:r w:rsidRPr="005A7E04">
        <w:rPr>
          <w:rFonts w:ascii="Times New Roman" w:hAnsi="Times New Roman"/>
          <w:b/>
          <w:noProof/>
          <w:szCs w:val="24"/>
          <w:lang w:val="sk-SK"/>
        </w:rPr>
        <w:t>11.</w:t>
      </w:r>
      <w:r w:rsidRPr="005A7E04">
        <w:rPr>
          <w:rFonts w:ascii="Times New Roman" w:hAnsi="Times New Roman"/>
          <w:b/>
          <w:noProof/>
          <w:szCs w:val="24"/>
          <w:lang w:val="sk-SK"/>
        </w:rPr>
        <w:tab/>
      </w:r>
      <w:r w:rsidRPr="005A7E04">
        <w:rPr>
          <w:rFonts w:ascii="Times New Roman" w:hAnsi="Times New Roman"/>
          <w:b/>
          <w:szCs w:val="24"/>
          <w:lang w:val="sk-SK"/>
        </w:rPr>
        <w:t>NÁZOV A ADRESA DRŽITEĽA ROZHODNUTIA O REGISTRÁCII</w:t>
      </w: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tabs>
          <w:tab w:val="left" w:pos="567"/>
        </w:tabs>
        <w:snapToGrid w:val="0"/>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Sun Pharmaceutical Industries Europe B.V.</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Polarisavenue 87</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2132 JH Hoofddorp</w:t>
      </w:r>
    </w:p>
    <w:p w:rsidR="00663BAF" w:rsidRPr="005E5D95" w:rsidRDefault="00663BAF" w:rsidP="00663BAF">
      <w:pPr>
        <w:spacing w:after="0" w:line="240" w:lineRule="auto"/>
        <w:rPr>
          <w:rFonts w:ascii="Times New Roman" w:hAnsi="Times New Roman"/>
          <w:noProof/>
          <w:szCs w:val="24"/>
          <w:lang w:val="sk-SK"/>
        </w:rPr>
      </w:pPr>
      <w:r w:rsidRPr="005A7E04">
        <w:rPr>
          <w:rFonts w:ascii="Times New Roman" w:hAnsi="Times New Roman"/>
          <w:color w:val="000000"/>
          <w:szCs w:val="24"/>
          <w:lang w:val="sk-SK"/>
        </w:rPr>
        <w:t>Holandsko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B74CAB"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B74CAB">
        <w:rPr>
          <w:rFonts w:ascii="Times New Roman" w:hAnsi="Times New Roman"/>
          <w:b/>
          <w:noProof/>
          <w:szCs w:val="24"/>
          <w:lang w:val="sk-SK"/>
        </w:rPr>
        <w:t>12.</w:t>
      </w:r>
      <w:r w:rsidRPr="00B74CAB">
        <w:rPr>
          <w:rFonts w:ascii="Times New Roman" w:hAnsi="Times New Roman"/>
          <w:b/>
          <w:noProof/>
          <w:szCs w:val="24"/>
          <w:lang w:val="sk-SK"/>
        </w:rPr>
        <w:tab/>
      </w:r>
      <w:r w:rsidRPr="005A7E04">
        <w:rPr>
          <w:rFonts w:ascii="Times New Roman" w:hAnsi="Times New Roman"/>
          <w:b/>
          <w:szCs w:val="24"/>
          <w:lang w:val="sk-SK"/>
        </w:rPr>
        <w:t>REGISTRAČNÉ ČÍSLA</w:t>
      </w:r>
      <w:r w:rsidRPr="00B74CAB">
        <w:rPr>
          <w:rFonts w:ascii="Times New Roman" w:hAnsi="Times New Roman"/>
          <w:b/>
          <w:noProof/>
          <w:szCs w:val="24"/>
          <w:lang w:val="sk-SK"/>
        </w:rPr>
        <w:t xml:space="preserve"> </w:t>
      </w:r>
    </w:p>
    <w:p w:rsidR="00663BAF" w:rsidRPr="00B74CAB" w:rsidRDefault="00663BAF" w:rsidP="00663BAF">
      <w:pPr>
        <w:spacing w:after="0" w:line="240" w:lineRule="auto"/>
        <w:outlineLvl w:val="0"/>
        <w:rPr>
          <w:rFonts w:ascii="Times New Roman" w:hAnsi="Times New Roman"/>
          <w:noProof/>
          <w:szCs w:val="24"/>
          <w:lang w:val="sk-SK"/>
        </w:rPr>
      </w:pPr>
    </w:p>
    <w:p w:rsidR="00D70F16" w:rsidRPr="00C02B10" w:rsidRDefault="00D70F16" w:rsidP="00D70F16">
      <w:pPr>
        <w:autoSpaceDE w:val="0"/>
        <w:autoSpaceDN w:val="0"/>
        <w:adjustRightInd w:val="0"/>
        <w:spacing w:after="0" w:line="240" w:lineRule="auto"/>
        <w:rPr>
          <w:rFonts w:ascii="Times New Roman" w:eastAsia="Calibri" w:hAnsi="Times New Roman"/>
          <w:snapToGrid/>
          <w:lang w:val="sk-SK" w:eastAsia="en-US"/>
        </w:rPr>
      </w:pPr>
      <w:r>
        <w:rPr>
          <w:rFonts w:ascii="Times New Roman" w:eastAsia="Calibri" w:hAnsi="Times New Roman"/>
          <w:snapToGrid/>
          <w:lang w:val="sk-SK" w:eastAsia="nl-NL"/>
        </w:rPr>
        <w:t>EU/1/11/697/017</w:t>
      </w:r>
      <w:r w:rsidRPr="00C02B10">
        <w:rPr>
          <w:rFonts w:ascii="Times New Roman" w:eastAsia="Calibri" w:hAnsi="Times New Roman"/>
          <w:snapToGrid/>
          <w:lang w:val="sk-SK" w:eastAsia="nl-NL"/>
        </w:rPr>
        <w:t xml:space="preserve"> (5 tvrdých kapsúl)</w:t>
      </w:r>
    </w:p>
    <w:p w:rsidR="00D70F16" w:rsidRPr="00EA4F6F" w:rsidRDefault="00D70F16" w:rsidP="00D70F16">
      <w:pPr>
        <w:spacing w:after="0" w:line="240" w:lineRule="auto"/>
        <w:outlineLvl w:val="0"/>
        <w:rPr>
          <w:rFonts w:ascii="Times New Roman" w:hAnsi="Times New Roman"/>
          <w:noProof/>
          <w:szCs w:val="24"/>
          <w:lang w:val="sk-SK"/>
        </w:rPr>
      </w:pPr>
      <w:r>
        <w:rPr>
          <w:rFonts w:ascii="Times New Roman" w:eastAsia="Calibri" w:hAnsi="Times New Roman"/>
          <w:snapToGrid/>
          <w:lang w:val="sk-SK" w:eastAsia="nl-NL"/>
        </w:rPr>
        <w:t>EU/1/11/697/018</w:t>
      </w:r>
      <w:r w:rsidRPr="00C02B10">
        <w:rPr>
          <w:rFonts w:ascii="Times New Roman" w:eastAsia="Calibri" w:hAnsi="Times New Roman"/>
          <w:snapToGrid/>
          <w:lang w:val="sk-SK" w:eastAsia="nl-NL"/>
        </w:rPr>
        <w:t xml:space="preserve"> (20 tvrdých kapsúl)</w:t>
      </w:r>
    </w:p>
    <w:p w:rsidR="00663BAF" w:rsidRDefault="00663BAF" w:rsidP="00663BAF">
      <w:pPr>
        <w:spacing w:after="0" w:line="240" w:lineRule="auto"/>
        <w:rPr>
          <w:rFonts w:ascii="Times New Roman" w:hAnsi="Times New Roman"/>
          <w:noProof/>
          <w:szCs w:val="24"/>
          <w:lang w:val="sk-SK"/>
        </w:rPr>
      </w:pPr>
    </w:p>
    <w:p w:rsidR="001651EE" w:rsidRPr="005A7E04" w:rsidRDefault="001651EE"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13.</w:t>
      </w:r>
      <w:r w:rsidRPr="005A7E04">
        <w:rPr>
          <w:rFonts w:ascii="Times New Roman" w:hAnsi="Times New Roman"/>
          <w:b/>
          <w:noProof/>
          <w:szCs w:val="24"/>
          <w:lang w:val="sk-SK"/>
        </w:rPr>
        <w:tab/>
      </w:r>
      <w:r w:rsidRPr="005A7E04">
        <w:rPr>
          <w:rFonts w:ascii="Times New Roman" w:hAnsi="Times New Roman"/>
          <w:b/>
          <w:szCs w:val="24"/>
          <w:lang w:val="sk-SK"/>
        </w:rPr>
        <w:t>ČÍSLO VÝROBNEJ ŠARŽE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Č. šarže</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14.</w:t>
      </w:r>
      <w:r w:rsidRPr="005A7E04">
        <w:rPr>
          <w:rFonts w:ascii="Times New Roman" w:hAnsi="Times New Roman"/>
          <w:b/>
          <w:noProof/>
          <w:szCs w:val="24"/>
          <w:lang w:val="sk-SK"/>
        </w:rPr>
        <w:tab/>
      </w:r>
      <w:r w:rsidRPr="005A7E04">
        <w:rPr>
          <w:rFonts w:ascii="Times New Roman" w:hAnsi="Times New Roman"/>
          <w:b/>
          <w:szCs w:val="24"/>
          <w:lang w:val="sk-SK"/>
        </w:rPr>
        <w:t>ZATRIEDENIE LIEKU PODĽA SPÔSOBU VÝDAJA</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Výdaj lieku </w:t>
      </w:r>
      <w:r w:rsidR="001C571B">
        <w:rPr>
          <w:rFonts w:ascii="Times New Roman" w:hAnsi="Times New Roman"/>
          <w:szCs w:val="24"/>
          <w:lang w:val="sk-SK"/>
        </w:rPr>
        <w:t xml:space="preserve">je </w:t>
      </w:r>
      <w:r w:rsidRPr="005A7E04">
        <w:rPr>
          <w:rFonts w:ascii="Times New Roman" w:hAnsi="Times New Roman"/>
          <w:szCs w:val="24"/>
          <w:lang w:val="sk-SK"/>
        </w:rPr>
        <w:t>viazaný na lekársky predpis.</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15.</w:t>
      </w:r>
      <w:r w:rsidRPr="001A3444">
        <w:rPr>
          <w:rFonts w:ascii="Times New Roman" w:hAnsi="Times New Roman"/>
          <w:b/>
          <w:noProof/>
          <w:szCs w:val="24"/>
          <w:lang w:val="sk-SK"/>
        </w:rPr>
        <w:tab/>
      </w:r>
      <w:r w:rsidRPr="005A7E04">
        <w:rPr>
          <w:rFonts w:ascii="Times New Roman" w:hAnsi="Times New Roman"/>
          <w:b/>
          <w:szCs w:val="24"/>
          <w:lang w:val="sk-SK"/>
        </w:rPr>
        <w:t>POKYNY NA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16.</w:t>
      </w:r>
      <w:r w:rsidRPr="001A3444">
        <w:rPr>
          <w:rFonts w:ascii="Times New Roman" w:hAnsi="Times New Roman"/>
          <w:b/>
          <w:noProof/>
          <w:szCs w:val="24"/>
          <w:lang w:val="sk-SK"/>
        </w:rPr>
        <w:tab/>
      </w:r>
      <w:r w:rsidRPr="005A7E04">
        <w:rPr>
          <w:rFonts w:ascii="Times New Roman" w:hAnsi="Times New Roman"/>
          <w:b/>
          <w:szCs w:val="24"/>
          <w:lang w:val="sk-SK"/>
        </w:rPr>
        <w:t>INFORMÁCIE V BRAILLOVOM PÍSME</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tabs>
          <w:tab w:val="left" w:pos="567"/>
        </w:tabs>
        <w:spacing w:after="0" w:line="260" w:lineRule="exact"/>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100 mg</w:t>
      </w:r>
      <w:r w:rsidRPr="001A3444">
        <w:rPr>
          <w:rFonts w:ascii="Times New Roman" w:hAnsi="Times New Roman"/>
          <w:noProof/>
          <w:szCs w:val="24"/>
          <w:lang w:val="sk-SK"/>
        </w:rPr>
        <w:t xml:space="preserve"> </w:t>
      </w:r>
    </w:p>
    <w:p w:rsidR="00A401CD" w:rsidRDefault="00A401CD" w:rsidP="00A401CD">
      <w:pPr>
        <w:spacing w:after="0" w:line="240" w:lineRule="auto"/>
        <w:rPr>
          <w:rFonts w:ascii="Times New Roman" w:hAnsi="Times New Roman"/>
        </w:rPr>
      </w:pPr>
    </w:p>
    <w:p w:rsidR="00A401CD" w:rsidRDefault="00A401CD" w:rsidP="00A401CD">
      <w:pPr>
        <w:spacing w:after="0" w:line="240" w:lineRule="auto"/>
        <w:rPr>
          <w:rFonts w:ascii="Times New Roman" w:hAnsi="Times New Roman"/>
        </w:rPr>
      </w:pPr>
    </w:p>
    <w:p w:rsidR="00A401CD" w:rsidRPr="00B27A20" w:rsidRDefault="00A401CD" w:rsidP="00E345A1">
      <w:pPr>
        <w:keepNext/>
        <w:numPr>
          <w:ilvl w:val="0"/>
          <w:numId w:val="68"/>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 DVOJROZMERNÝ ČIAROVÝ KÓD</w:t>
      </w: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r w:rsidRPr="00B27A20">
        <w:rPr>
          <w:rFonts w:ascii="Times New Roman" w:hAnsi="Times New Roman"/>
          <w:noProof/>
          <w:szCs w:val="20"/>
          <w:highlight w:val="lightGray"/>
          <w:lang w:val="sk-SK" w:bidi="sk-SK"/>
        </w:rPr>
        <w:t>Dvojrozmerný čiarový kód so špecifickým identifikátorom.</w:t>
      </w: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E345A1">
      <w:pPr>
        <w:keepNext/>
        <w:numPr>
          <w:ilvl w:val="0"/>
          <w:numId w:val="68"/>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w:t>
      </w:r>
      <w:r w:rsidRPr="00B27A20" w:rsidDel="00C44632">
        <w:rPr>
          <w:rFonts w:ascii="Times New Roman" w:hAnsi="Times New Roman"/>
          <w:b/>
          <w:noProof/>
          <w:szCs w:val="20"/>
          <w:lang w:val="sk-SK" w:bidi="sk-SK"/>
        </w:rPr>
        <w:t xml:space="preserve"> </w:t>
      </w:r>
      <w:r w:rsidRPr="00B27A20">
        <w:rPr>
          <w:rFonts w:ascii="Times New Roman" w:hAnsi="Times New Roman"/>
          <w:b/>
          <w:noProof/>
          <w:szCs w:val="20"/>
          <w:lang w:val="sk-SK" w:bidi="sk-SK"/>
        </w:rPr>
        <w:t>– ÚDAJE ČITATEĽNÉ ĽUDSKÝM OKOM</w:t>
      </w:r>
    </w:p>
    <w:p w:rsidR="00A401CD" w:rsidRPr="00B27A20" w:rsidRDefault="00A401CD" w:rsidP="00A401CD">
      <w:pPr>
        <w:spacing w:after="0" w:line="240" w:lineRule="auto"/>
        <w:rPr>
          <w:rFonts w:ascii="Times New Roman" w:hAnsi="Times New Roman"/>
          <w:noProof/>
          <w:szCs w:val="20"/>
          <w:lang w:val="sk-SK" w:bidi="sk-SK"/>
        </w:rPr>
      </w:pP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PC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SN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NN </w:t>
      </w:r>
    </w:p>
    <w:p w:rsidR="00CB095C" w:rsidRPr="001F31C9" w:rsidRDefault="00197645" w:rsidP="00CB095C">
      <w:pPr>
        <w:shd w:val="clear" w:color="auto" w:fill="FFFFFF"/>
        <w:spacing w:after="0" w:line="240" w:lineRule="auto"/>
        <w:rPr>
          <w:rFonts w:ascii="Times New Roman" w:hAnsi="Times New Roman"/>
          <w:b/>
          <w:szCs w:val="24"/>
          <w:lang w:val="sk-SK"/>
        </w:rPr>
      </w:pPr>
      <w:r>
        <w:rPr>
          <w:rFonts w:ascii="Times New Roman" w:hAnsi="Times New Roman"/>
          <w:szCs w:val="20"/>
          <w:lang w:val="sk-SK" w:bidi="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rPr>
          <w:trHeight w:val="785"/>
        </w:trPr>
        <w:tc>
          <w:tcPr>
            <w:tcW w:w="9287" w:type="dxa"/>
          </w:tcPr>
          <w:p w:rsidR="00CB095C" w:rsidRPr="005A7E04" w:rsidRDefault="00CB095C" w:rsidP="00CA5BD5">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lastRenderedPageBreak/>
              <w:t xml:space="preserve">MINIMÁLNE ÚDAJE, KTORÉ MAJÚ BYŤ UVEDENÉ NA MALOM VNÚTORNOM OBALE </w:t>
            </w:r>
          </w:p>
          <w:p w:rsidR="00CB095C" w:rsidRPr="005A7E04" w:rsidRDefault="00CB095C" w:rsidP="00CA5BD5">
            <w:pPr>
              <w:spacing w:after="0" w:line="240" w:lineRule="auto"/>
              <w:rPr>
                <w:rFonts w:ascii="Times New Roman" w:hAnsi="Times New Roman"/>
                <w:b/>
                <w:szCs w:val="24"/>
                <w:lang w:val="sk-SK"/>
              </w:rPr>
            </w:pPr>
          </w:p>
          <w:p w:rsidR="00CB095C" w:rsidRPr="005A7E04" w:rsidRDefault="00CB095C" w:rsidP="00CA5BD5">
            <w:pPr>
              <w:spacing w:after="0" w:line="240" w:lineRule="auto"/>
              <w:rPr>
                <w:rFonts w:ascii="Times New Roman" w:hAnsi="Times New Roman"/>
                <w:szCs w:val="24"/>
              </w:rPr>
            </w:pPr>
            <w:r w:rsidRPr="005A7E04">
              <w:rPr>
                <w:rFonts w:ascii="Times New Roman" w:hAnsi="Times New Roman"/>
                <w:b/>
                <w:szCs w:val="24"/>
                <w:lang w:val="sk-SK"/>
              </w:rPr>
              <w:t xml:space="preserve">ŠTÍTOK NA </w:t>
            </w:r>
            <w:r>
              <w:rPr>
                <w:rFonts w:ascii="Times New Roman" w:hAnsi="Times New Roman"/>
                <w:b/>
                <w:szCs w:val="24"/>
                <w:lang w:val="sk-SK"/>
              </w:rPr>
              <w:t>BLISTRI</w:t>
            </w:r>
          </w:p>
        </w:tc>
      </w:tr>
    </w:tbl>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2034F" w:rsidTr="00CA5BD5">
        <w:tc>
          <w:tcPr>
            <w:tcW w:w="9287" w:type="dxa"/>
          </w:tcPr>
          <w:p w:rsidR="00CB095C" w:rsidRPr="0052034F" w:rsidRDefault="00CB095C" w:rsidP="00CA5BD5">
            <w:pPr>
              <w:tabs>
                <w:tab w:val="left" w:pos="142"/>
              </w:tabs>
              <w:spacing w:after="0" w:line="240" w:lineRule="auto"/>
              <w:ind w:left="567" w:hanging="567"/>
              <w:rPr>
                <w:rFonts w:ascii="Times New Roman" w:hAnsi="Times New Roman"/>
                <w:szCs w:val="24"/>
                <w:lang w:val="pl-PL"/>
              </w:rPr>
            </w:pPr>
            <w:r w:rsidRPr="0052034F">
              <w:rPr>
                <w:rFonts w:ascii="Times New Roman" w:hAnsi="Times New Roman"/>
                <w:b/>
                <w:noProof/>
                <w:szCs w:val="24"/>
                <w:lang w:val="pl-PL"/>
              </w:rPr>
              <w:t>1.</w:t>
            </w:r>
            <w:r w:rsidRPr="0052034F">
              <w:rPr>
                <w:rFonts w:ascii="Times New Roman" w:hAnsi="Times New Roman"/>
                <w:b/>
                <w:noProof/>
                <w:szCs w:val="24"/>
                <w:lang w:val="pl-PL"/>
              </w:rPr>
              <w:tab/>
            </w:r>
            <w:r w:rsidRPr="005A7E04">
              <w:rPr>
                <w:rFonts w:ascii="Times New Roman" w:hAnsi="Times New Roman"/>
                <w:b/>
                <w:szCs w:val="24"/>
                <w:lang w:val="sk-SK"/>
              </w:rPr>
              <w:t>NÁZOV LIEKU</w:t>
            </w:r>
          </w:p>
        </w:tc>
      </w:tr>
    </w:tbl>
    <w:p w:rsidR="00CB095C" w:rsidRPr="005A7E04" w:rsidRDefault="00CB095C" w:rsidP="00CB095C">
      <w:pPr>
        <w:spacing w:after="0" w:line="240" w:lineRule="auto"/>
        <w:ind w:left="567" w:hanging="567"/>
        <w:rPr>
          <w:rFonts w:ascii="Times New Roman" w:hAnsi="Times New Roman"/>
          <w:noProof/>
          <w:szCs w:val="24"/>
          <w:lang w:val="sk-SK"/>
        </w:rPr>
      </w:pPr>
    </w:p>
    <w:p w:rsidR="00CB095C" w:rsidRPr="001A3444" w:rsidRDefault="00CB095C" w:rsidP="00CB095C">
      <w:pPr>
        <w:spacing w:after="0" w:line="240" w:lineRule="auto"/>
        <w:rPr>
          <w:rFonts w:ascii="Times New Roman" w:hAnsi="Times New Roman"/>
          <w:noProof/>
          <w:szCs w:val="24"/>
          <w:lang w:val="sk-SK"/>
        </w:rPr>
      </w:pPr>
      <w:r>
        <w:rPr>
          <w:rFonts w:ascii="Times New Roman" w:hAnsi="Times New Roman"/>
          <w:szCs w:val="24"/>
          <w:lang w:val="sk-SK"/>
        </w:rPr>
        <w:t>Temozolomide SUN 100 mg</w:t>
      </w:r>
      <w:r w:rsidRPr="005A7E04">
        <w:rPr>
          <w:rFonts w:ascii="Times New Roman" w:hAnsi="Times New Roman"/>
          <w:szCs w:val="24"/>
          <w:lang w:val="sk-SK"/>
        </w:rPr>
        <w:t xml:space="preserve"> </w:t>
      </w:r>
      <w:r w:rsidRPr="009E0AE4">
        <w:rPr>
          <w:rFonts w:ascii="Times New Roman" w:hAnsi="Times New Roman"/>
          <w:szCs w:val="24"/>
          <w:highlight w:val="lightGray"/>
          <w:lang w:val="sk-SK"/>
          <w:rPrChange w:id="20" w:author="Author">
            <w:rPr>
              <w:rFonts w:ascii="Times New Roman" w:hAnsi="Times New Roman"/>
              <w:szCs w:val="24"/>
              <w:lang w:val="sk-SK"/>
            </w:rPr>
          </w:rPrChange>
        </w:rPr>
        <w:t>tvrdé</w:t>
      </w:r>
      <w:r w:rsidRPr="005A7E04">
        <w:rPr>
          <w:rFonts w:ascii="Times New Roman" w:hAnsi="Times New Roman"/>
          <w:szCs w:val="24"/>
          <w:lang w:val="sk-SK"/>
        </w:rPr>
        <w:t xml:space="preserve"> kapsuly</w:t>
      </w:r>
    </w:p>
    <w:p w:rsidR="00CB095C" w:rsidRPr="009E0AE4" w:rsidRDefault="00CB095C" w:rsidP="00CB095C">
      <w:pPr>
        <w:spacing w:after="0" w:line="240" w:lineRule="auto"/>
        <w:rPr>
          <w:rFonts w:ascii="Times New Roman" w:hAnsi="Times New Roman"/>
          <w:noProof/>
          <w:szCs w:val="24"/>
          <w:highlight w:val="lightGray"/>
          <w:lang w:val="sk-SK"/>
          <w:rPrChange w:id="21" w:author="Author">
            <w:rPr>
              <w:rFonts w:ascii="Times New Roman" w:hAnsi="Times New Roman"/>
              <w:noProof/>
              <w:szCs w:val="24"/>
              <w:lang w:val="sk-SK"/>
            </w:rPr>
          </w:rPrChange>
        </w:rPr>
      </w:pPr>
      <w:r w:rsidRPr="009E0AE4">
        <w:rPr>
          <w:rFonts w:ascii="Times New Roman" w:hAnsi="Times New Roman"/>
          <w:szCs w:val="24"/>
          <w:highlight w:val="lightGray"/>
          <w:lang w:val="sk-SK"/>
          <w:rPrChange w:id="22" w:author="Author">
            <w:rPr>
              <w:rFonts w:ascii="Times New Roman" w:hAnsi="Times New Roman"/>
              <w:szCs w:val="24"/>
              <w:lang w:val="sk-SK"/>
            </w:rPr>
          </w:rPrChange>
        </w:rPr>
        <w:t>temozolomid</w:t>
      </w:r>
    </w:p>
    <w:p w:rsidR="00CB095C" w:rsidRDefault="00CB095C" w:rsidP="00CB095C">
      <w:pPr>
        <w:spacing w:after="0" w:line="240" w:lineRule="auto"/>
        <w:rPr>
          <w:rFonts w:ascii="Times New Roman" w:hAnsi="Times New Roman"/>
          <w:noProof/>
          <w:szCs w:val="24"/>
        </w:rPr>
      </w:pPr>
      <w:r w:rsidRPr="009E0AE4">
        <w:rPr>
          <w:rFonts w:ascii="Times New Roman" w:hAnsi="Times New Roman"/>
          <w:noProof/>
          <w:szCs w:val="24"/>
          <w:highlight w:val="lightGray"/>
          <w:rPrChange w:id="23" w:author="Author">
            <w:rPr>
              <w:rFonts w:ascii="Times New Roman" w:hAnsi="Times New Roman"/>
              <w:noProof/>
              <w:szCs w:val="24"/>
            </w:rPr>
          </w:rPrChange>
        </w:rPr>
        <w:t>Perorálne použitie</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9E0AE4" w:rsidTr="00CA5BD5">
        <w:tc>
          <w:tcPr>
            <w:tcW w:w="9287" w:type="dxa"/>
          </w:tcPr>
          <w:p w:rsidR="00CB095C" w:rsidRPr="00BF5962" w:rsidRDefault="00CB095C" w:rsidP="00CA5BD5">
            <w:pPr>
              <w:tabs>
                <w:tab w:val="left" w:pos="142"/>
              </w:tabs>
              <w:spacing w:after="0" w:line="240" w:lineRule="auto"/>
              <w:ind w:left="567" w:hanging="567"/>
              <w:rPr>
                <w:rFonts w:ascii="Times New Roman" w:hAnsi="Times New Roman"/>
                <w:szCs w:val="24"/>
                <w:lang w:val="sk-SK"/>
              </w:rPr>
            </w:pPr>
            <w:r w:rsidRPr="00BF5962">
              <w:rPr>
                <w:rFonts w:ascii="Times New Roman" w:hAnsi="Times New Roman"/>
                <w:b/>
                <w:noProof/>
                <w:szCs w:val="24"/>
                <w:lang w:val="sk-SK"/>
              </w:rPr>
              <w:t>2.</w:t>
            </w:r>
            <w:r w:rsidRPr="00BF5962">
              <w:rPr>
                <w:rFonts w:ascii="Times New Roman" w:hAnsi="Times New Roman"/>
                <w:b/>
                <w:noProof/>
                <w:szCs w:val="24"/>
                <w:lang w:val="sk-SK"/>
              </w:rPr>
              <w:tab/>
            </w:r>
            <w:r w:rsidRPr="00BF5962">
              <w:rPr>
                <w:rFonts w:ascii="Times New Roman" w:hAnsi="Times New Roman"/>
                <w:b/>
                <w:szCs w:val="24"/>
                <w:lang w:val="sk-SK"/>
              </w:rPr>
              <w:t>NÁZOV DRŽITEĽA ROZHODNUTIA O REGISTRÁCII</w:t>
            </w:r>
          </w:p>
        </w:tc>
      </w:tr>
    </w:tbl>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noProof/>
          <w:szCs w:val="24"/>
          <w:lang w:val="sk-SK"/>
        </w:rPr>
      </w:pPr>
      <w:r>
        <w:rPr>
          <w:rFonts w:ascii="Times New Roman" w:hAnsi="Times New Roman"/>
          <w:szCs w:val="24"/>
          <w:lang w:val="sk-SK"/>
        </w:rPr>
        <w:t>SUN Pharma logo</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c>
          <w:tcPr>
            <w:tcW w:w="9287" w:type="dxa"/>
          </w:tcPr>
          <w:p w:rsidR="00CB095C" w:rsidRPr="005A7E04" w:rsidRDefault="00CB095C"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3.</w:t>
            </w:r>
            <w:r w:rsidRPr="005A7E04">
              <w:rPr>
                <w:rFonts w:ascii="Times New Roman" w:hAnsi="Times New Roman"/>
                <w:b/>
                <w:noProof/>
                <w:szCs w:val="24"/>
              </w:rPr>
              <w:tab/>
            </w:r>
            <w:r w:rsidRPr="005A7E04">
              <w:rPr>
                <w:rFonts w:ascii="Times New Roman" w:hAnsi="Times New Roman"/>
                <w:b/>
                <w:szCs w:val="24"/>
                <w:lang w:val="sk-SK"/>
              </w:rPr>
              <w:t>DÁTUM EXSPIRÁCIE</w:t>
            </w:r>
          </w:p>
        </w:tc>
      </w:tr>
    </w:tbl>
    <w:p w:rsidR="00CB095C" w:rsidRPr="005A7E04" w:rsidRDefault="00CB095C" w:rsidP="00CB095C">
      <w:pPr>
        <w:spacing w:after="0" w:line="240" w:lineRule="auto"/>
        <w:rPr>
          <w:rFonts w:ascii="Times New Roman" w:hAnsi="Times New Roman"/>
          <w:i/>
          <w:noProof/>
          <w:szCs w:val="24"/>
          <w:lang w:val="sk-SK"/>
        </w:rPr>
      </w:pPr>
    </w:p>
    <w:p w:rsidR="00CB095C" w:rsidRPr="005A7E04" w:rsidRDefault="00CB095C" w:rsidP="00CB095C">
      <w:pPr>
        <w:spacing w:after="0" w:line="240" w:lineRule="auto"/>
        <w:rPr>
          <w:rFonts w:ascii="Times New Roman" w:hAnsi="Times New Roman"/>
          <w:noProof/>
          <w:szCs w:val="24"/>
        </w:rPr>
      </w:pPr>
      <w:r w:rsidRPr="005A7E04">
        <w:rPr>
          <w:rFonts w:ascii="Times New Roman" w:hAnsi="Times New Roman"/>
          <w:szCs w:val="24"/>
          <w:lang w:val="sk-SK"/>
        </w:rPr>
        <w:t>EXP</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c>
          <w:tcPr>
            <w:tcW w:w="9287" w:type="dxa"/>
          </w:tcPr>
          <w:p w:rsidR="00CB095C" w:rsidRPr="005A7E04" w:rsidRDefault="00CB095C"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4.</w:t>
            </w:r>
            <w:r w:rsidRPr="005A7E04">
              <w:rPr>
                <w:rFonts w:ascii="Times New Roman" w:hAnsi="Times New Roman"/>
                <w:b/>
                <w:noProof/>
                <w:szCs w:val="24"/>
              </w:rPr>
              <w:tab/>
            </w:r>
            <w:r w:rsidRPr="005A7E04">
              <w:rPr>
                <w:rFonts w:ascii="Times New Roman" w:hAnsi="Times New Roman"/>
                <w:b/>
                <w:szCs w:val="24"/>
                <w:lang w:val="sk-SK"/>
              </w:rPr>
              <w:t>ČÍSLO VÝROBNEJ ŠARŽE</w:t>
            </w:r>
          </w:p>
        </w:tc>
      </w:tr>
    </w:tbl>
    <w:p w:rsidR="00CB095C" w:rsidRPr="005A7E04" w:rsidRDefault="00CB095C" w:rsidP="00CB095C">
      <w:pPr>
        <w:spacing w:after="0" w:line="240" w:lineRule="auto"/>
        <w:ind w:right="113"/>
        <w:rPr>
          <w:rFonts w:ascii="Times New Roman" w:hAnsi="Times New Roman"/>
          <w:noProof/>
          <w:szCs w:val="24"/>
          <w:lang w:val="sk-SK"/>
        </w:rPr>
      </w:pPr>
    </w:p>
    <w:p w:rsidR="00CB095C" w:rsidRDefault="00CB095C" w:rsidP="00CB095C">
      <w:pPr>
        <w:spacing w:after="0" w:line="240" w:lineRule="auto"/>
        <w:ind w:right="113"/>
        <w:rPr>
          <w:rFonts w:ascii="Times New Roman" w:hAnsi="Times New Roman"/>
          <w:szCs w:val="24"/>
          <w:lang w:val="sk-SK"/>
        </w:rPr>
      </w:pPr>
      <w:r>
        <w:rPr>
          <w:rFonts w:ascii="Times New Roman" w:hAnsi="Times New Roman"/>
          <w:szCs w:val="24"/>
          <w:lang w:val="sk-SK"/>
        </w:rPr>
        <w:t>Lot</w:t>
      </w:r>
      <w:r w:rsidRPr="005A7E04">
        <w:rPr>
          <w:rFonts w:ascii="Times New Roman" w:hAnsi="Times New Roman"/>
          <w:szCs w:val="24"/>
          <w:lang w:val="sk-SK"/>
        </w:rPr>
        <w:t>:</w:t>
      </w:r>
    </w:p>
    <w:p w:rsidR="00CB095C" w:rsidRPr="005A7E04" w:rsidRDefault="00CB095C" w:rsidP="00CB095C">
      <w:pPr>
        <w:spacing w:after="0" w:line="240" w:lineRule="auto"/>
        <w:ind w:right="113"/>
        <w:rPr>
          <w:rFonts w:ascii="Times New Roman" w:hAnsi="Times New Roman"/>
          <w:noProof/>
          <w:szCs w:val="24"/>
        </w:rPr>
      </w:pPr>
    </w:p>
    <w:p w:rsidR="00CB095C" w:rsidRPr="005A7E04" w:rsidRDefault="00CB095C" w:rsidP="00CB095C">
      <w:pPr>
        <w:tabs>
          <w:tab w:val="left" w:pos="2975"/>
        </w:tabs>
        <w:spacing w:after="0" w:line="240" w:lineRule="auto"/>
        <w:ind w:right="113"/>
        <w:rPr>
          <w:rFonts w:ascii="Times New Roman" w:hAnsi="Times New Roman"/>
          <w:noProof/>
          <w:szCs w:val="24"/>
          <w:lang w:val="sk-SK"/>
        </w:rPr>
      </w:pPr>
    </w:p>
    <w:p w:rsidR="00CB095C" w:rsidRPr="005A7E04" w:rsidRDefault="00CB095C" w:rsidP="00CB095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noProof/>
          <w:szCs w:val="24"/>
          <w:lang w:val="sk-SK"/>
        </w:rPr>
      </w:pPr>
      <w:r w:rsidRPr="005A7E04">
        <w:rPr>
          <w:rFonts w:ascii="Times New Roman" w:hAnsi="Times New Roman"/>
          <w:b/>
          <w:noProof/>
          <w:szCs w:val="24"/>
          <w:lang w:val="sk-SK"/>
        </w:rPr>
        <w:t>5.</w:t>
      </w:r>
      <w:r w:rsidRPr="005A7E04">
        <w:rPr>
          <w:rFonts w:ascii="Times New Roman" w:hAnsi="Times New Roman"/>
          <w:b/>
          <w:noProof/>
          <w:szCs w:val="24"/>
          <w:lang w:val="sk-SK"/>
        </w:rPr>
        <w:tab/>
      </w:r>
      <w:r w:rsidRPr="00BF5962">
        <w:rPr>
          <w:rFonts w:ascii="Times New Roman" w:hAnsi="Times New Roman"/>
          <w:b/>
          <w:szCs w:val="24"/>
        </w:rPr>
        <w:t>INÉ</w:t>
      </w:r>
    </w:p>
    <w:p w:rsidR="00CB095C" w:rsidRDefault="00CB095C" w:rsidP="00CB095C">
      <w:pPr>
        <w:spacing w:after="0" w:line="240" w:lineRule="auto"/>
        <w:ind w:right="113"/>
        <w:rPr>
          <w:rFonts w:ascii="Times New Roman" w:hAnsi="Times New Roman"/>
          <w:noProof/>
          <w:szCs w:val="24"/>
          <w:lang w:val="sk-SK"/>
        </w:rPr>
      </w:pPr>
    </w:p>
    <w:p w:rsidR="00CB095C" w:rsidRDefault="00CB095C" w:rsidP="00CB095C">
      <w:pPr>
        <w:spacing w:after="0" w:line="240" w:lineRule="auto"/>
        <w:ind w:right="113"/>
        <w:rPr>
          <w:rFonts w:ascii="Times New Roman" w:hAnsi="Times New Roman"/>
          <w:noProof/>
          <w:szCs w:val="24"/>
          <w:lang w:val="sk-SK"/>
        </w:rPr>
      </w:pPr>
      <w:r w:rsidRPr="00736F6F">
        <w:rPr>
          <w:rFonts w:ascii="Times New Roman" w:hAnsi="Times New Roman"/>
          <w:noProof/>
          <w:szCs w:val="24"/>
          <w:lang w:val="en-GB"/>
        </w:rPr>
        <w:t>TU ODLEPIŤ</w:t>
      </w:r>
    </w:p>
    <w:p w:rsidR="00197645" w:rsidRDefault="00CB095C" w:rsidP="00CB095C">
      <w:pPr>
        <w:tabs>
          <w:tab w:val="left" w:pos="567"/>
        </w:tabs>
        <w:spacing w:after="0" w:line="260" w:lineRule="exact"/>
        <w:rPr>
          <w:rFonts w:ascii="Times New Roman" w:hAnsi="Times New Roman"/>
          <w:szCs w:val="20"/>
          <w:lang w:val="sk-SK" w:bidi="sk-SK"/>
        </w:rPr>
      </w:pPr>
      <w:r>
        <w:rPr>
          <w:rFonts w:ascii="Times New Roman" w:hAnsi="Times New Roman"/>
          <w:noProof/>
          <w:szCs w:val="24"/>
          <w:lang w:val="sk-SK"/>
        </w:rPr>
        <w:br w:type="page"/>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szCs w:val="24"/>
          <w:lang w:val="sk-SK"/>
        </w:rPr>
      </w:pPr>
      <w:r w:rsidRPr="005A7E04">
        <w:rPr>
          <w:rFonts w:ascii="Times New Roman" w:hAnsi="Times New Roman"/>
          <w:b/>
          <w:szCs w:val="24"/>
          <w:lang w:val="sk-SK"/>
        </w:rPr>
        <w:lastRenderedPageBreak/>
        <w:t>ÚDAJE, KTORÉ MAJÚ BYŤ UVEDENÉ NA VONKAJŠOM</w:t>
      </w:r>
      <w:r w:rsidRPr="005A7E04">
        <w:rPr>
          <w:rFonts w:ascii="Times New Roman" w:hAnsi="Times New Roman"/>
          <w:b/>
          <w:noProof/>
          <w:szCs w:val="24"/>
          <w:lang w:val="sk-SK"/>
        </w:rPr>
        <w:t xml:space="preserve"> </w:t>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r w:rsidRPr="005A7E04">
        <w:rPr>
          <w:rFonts w:ascii="Times New Roman" w:hAnsi="Times New Roman"/>
          <w:b/>
          <w:szCs w:val="24"/>
          <w:lang w:val="sk-SK"/>
        </w:rPr>
        <w:t>OBALE</w:t>
      </w:r>
      <w:r>
        <w:rPr>
          <w:rFonts w:ascii="Times New Roman" w:hAnsi="Times New Roman"/>
          <w:b/>
          <w:szCs w:val="24"/>
          <w:lang w:val="sk-SK"/>
        </w:rPr>
        <w:t xml:space="preserve"> (BLIST</w:t>
      </w:r>
      <w:r w:rsidR="001C571B">
        <w:rPr>
          <w:rFonts w:ascii="Times New Roman" w:hAnsi="Times New Roman"/>
          <w:b/>
          <w:szCs w:val="24"/>
          <w:lang w:val="sk-SK"/>
        </w:rPr>
        <w:t>E</w:t>
      </w:r>
      <w:r>
        <w:rPr>
          <w:rFonts w:ascii="Times New Roman" w:hAnsi="Times New Roman"/>
          <w:b/>
          <w:szCs w:val="24"/>
          <w:lang w:val="sk-SK"/>
        </w:rPr>
        <w:t>R)</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1.</w:t>
      </w:r>
      <w:r w:rsidRPr="005A7E04">
        <w:rPr>
          <w:rFonts w:ascii="Times New Roman" w:hAnsi="Times New Roman"/>
          <w:b/>
          <w:noProof/>
          <w:szCs w:val="24"/>
          <w:lang w:val="sk-SK"/>
        </w:rPr>
        <w:tab/>
      </w:r>
      <w:r w:rsidRPr="005A7E04">
        <w:rPr>
          <w:rFonts w:ascii="Times New Roman" w:hAnsi="Times New Roman"/>
          <w:b/>
          <w:szCs w:val="24"/>
          <w:lang w:val="sk-SK"/>
        </w:rPr>
        <w:t>NÁZOV LIEKU</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140 mg</w:t>
      </w:r>
      <w:r w:rsidRPr="005A7E04">
        <w:rPr>
          <w:rFonts w:ascii="Times New Roman" w:hAnsi="Times New Roman"/>
          <w:szCs w:val="24"/>
          <w:lang w:val="sk-SK"/>
        </w:rPr>
        <w:t xml:space="preserve"> tvrdé kapsuly</w:t>
      </w:r>
    </w:p>
    <w:p w:rsidR="00663BAF" w:rsidRPr="005A7E04" w:rsidRDefault="001C571B" w:rsidP="00663BAF">
      <w:pPr>
        <w:spacing w:after="0" w:line="240" w:lineRule="auto"/>
        <w:rPr>
          <w:rFonts w:ascii="Times New Roman" w:hAnsi="Times New Roman"/>
          <w:noProof/>
          <w:szCs w:val="24"/>
          <w:lang w:val="sk-SK"/>
        </w:rPr>
      </w:pPr>
      <w:r>
        <w:rPr>
          <w:rFonts w:ascii="Times New Roman" w:hAnsi="Times New Roman"/>
          <w:szCs w:val="24"/>
          <w:lang w:val="sk-SK"/>
        </w:rPr>
        <w:t>t</w:t>
      </w:r>
      <w:r w:rsidR="00663BAF" w:rsidRPr="005A7E04">
        <w:rPr>
          <w:rFonts w:ascii="Times New Roman" w:hAnsi="Times New Roman"/>
          <w:szCs w:val="24"/>
          <w:lang w:val="sk-SK"/>
        </w:rPr>
        <w:t>emozolomid</w:t>
      </w: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2.</w:t>
      </w:r>
      <w:r w:rsidRPr="005A7E04">
        <w:rPr>
          <w:rFonts w:ascii="Times New Roman" w:hAnsi="Times New Roman"/>
          <w:b/>
          <w:noProof/>
          <w:szCs w:val="24"/>
          <w:lang w:val="sk-SK"/>
        </w:rPr>
        <w:tab/>
      </w:r>
      <w:r w:rsidRPr="005A7E04">
        <w:rPr>
          <w:rFonts w:ascii="Times New Roman" w:hAnsi="Times New Roman"/>
          <w:b/>
          <w:szCs w:val="24"/>
          <w:lang w:val="sk-SK"/>
        </w:rPr>
        <w:t>LIEČIVO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Každá tvrdá kapsula obsahuje </w:t>
      </w:r>
      <w:r>
        <w:rPr>
          <w:rFonts w:ascii="Times New Roman" w:hAnsi="Times New Roman"/>
          <w:szCs w:val="24"/>
          <w:lang w:val="sk-SK"/>
        </w:rPr>
        <w:t>140 mg</w:t>
      </w:r>
      <w:r w:rsidRPr="005A7E04">
        <w:rPr>
          <w:rFonts w:ascii="Times New Roman" w:hAnsi="Times New Roman"/>
          <w:szCs w:val="24"/>
          <w:lang w:val="sk-SK"/>
        </w:rPr>
        <w:t xml:space="preserve"> temozolomidu.</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3.</w:t>
      </w:r>
      <w:r w:rsidRPr="005A7E04">
        <w:rPr>
          <w:rFonts w:ascii="Times New Roman" w:hAnsi="Times New Roman"/>
          <w:b/>
          <w:noProof/>
          <w:szCs w:val="24"/>
          <w:lang w:val="sk-SK"/>
        </w:rPr>
        <w:tab/>
      </w:r>
      <w:r w:rsidRPr="005A7E04">
        <w:rPr>
          <w:rFonts w:ascii="Times New Roman" w:hAnsi="Times New Roman"/>
          <w:b/>
          <w:szCs w:val="24"/>
          <w:lang w:val="sk-SK"/>
        </w:rPr>
        <w:t>ZOZNAM POMOCNÝCH LÁTOK</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Obsahuje laktózu.</w:t>
      </w:r>
      <w:r w:rsidR="00AE7975" w:rsidRPr="00AE7975">
        <w:rPr>
          <w:rFonts w:ascii="Times New Roman" w:hAnsi="Times New Roman"/>
          <w:szCs w:val="24"/>
          <w:lang w:val="sk-SK"/>
        </w:rPr>
        <w:t xml:space="preserve"> </w:t>
      </w:r>
      <w:r w:rsidR="00AE7975" w:rsidRPr="005A7E04">
        <w:rPr>
          <w:rFonts w:ascii="Times New Roman" w:hAnsi="Times New Roman"/>
          <w:szCs w:val="24"/>
          <w:lang w:val="sk-SK"/>
        </w:rPr>
        <w:t>Ďalšie informácie nájdete v písomnej informácii pre používateľ</w:t>
      </w:r>
      <w:r w:rsidR="00AE7975">
        <w:rPr>
          <w:rFonts w:ascii="Times New Roman" w:hAnsi="Times New Roman"/>
          <w:szCs w:val="24"/>
          <w:lang w:val="sk-SK"/>
        </w:rPr>
        <w:t>a</w:t>
      </w:r>
      <w:r w:rsidR="00AE7975"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4.</w:t>
      </w:r>
      <w:r w:rsidRPr="005A7E04">
        <w:rPr>
          <w:rFonts w:ascii="Times New Roman" w:hAnsi="Times New Roman"/>
          <w:b/>
          <w:noProof/>
          <w:szCs w:val="24"/>
          <w:lang w:val="sk-SK"/>
        </w:rPr>
        <w:tab/>
      </w:r>
      <w:r w:rsidRPr="005A7E04">
        <w:rPr>
          <w:rFonts w:ascii="Times New Roman" w:hAnsi="Times New Roman"/>
          <w:b/>
          <w:szCs w:val="24"/>
          <w:lang w:val="sk-SK"/>
        </w:rPr>
        <w:t>LIEKOVÁ FORMA A OBSAH</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5</w:t>
      </w:r>
      <w:r w:rsidR="00AE7975">
        <w:rPr>
          <w:rFonts w:ascii="Times New Roman" w:hAnsi="Times New Roman"/>
          <w:szCs w:val="24"/>
          <w:lang w:val="sk-SK"/>
        </w:rPr>
        <w:t>x1</w:t>
      </w:r>
      <w:r>
        <w:rPr>
          <w:rFonts w:ascii="Times New Roman" w:hAnsi="Times New Roman"/>
          <w:szCs w:val="24"/>
          <w:lang w:val="sk-SK"/>
        </w:rPr>
        <w:t> </w:t>
      </w:r>
      <w:r w:rsidRPr="005A7E04">
        <w:rPr>
          <w:rFonts w:ascii="Times New Roman" w:hAnsi="Times New Roman"/>
          <w:szCs w:val="24"/>
          <w:lang w:val="sk-SK"/>
        </w:rPr>
        <w:t>tvrdých kapsúl</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highlight w:val="lightGray"/>
          <w:lang w:val="sk-SK"/>
        </w:rPr>
        <w:t>20</w:t>
      </w:r>
      <w:r w:rsidR="00AE7975">
        <w:rPr>
          <w:rFonts w:ascii="Times New Roman" w:hAnsi="Times New Roman"/>
          <w:szCs w:val="24"/>
          <w:highlight w:val="lightGray"/>
          <w:lang w:val="sk-SK"/>
        </w:rPr>
        <w:t>x1</w:t>
      </w:r>
      <w:r>
        <w:rPr>
          <w:rFonts w:ascii="Times New Roman" w:hAnsi="Times New Roman"/>
          <w:szCs w:val="24"/>
          <w:highlight w:val="lightGray"/>
          <w:lang w:val="sk-SK"/>
        </w:rPr>
        <w:t> </w:t>
      </w:r>
      <w:r w:rsidRPr="005A7E04">
        <w:rPr>
          <w:rFonts w:ascii="Times New Roman" w:hAnsi="Times New Roman"/>
          <w:szCs w:val="24"/>
          <w:highlight w:val="lightGray"/>
          <w:lang w:val="sk-SK"/>
        </w:rPr>
        <w:t>tvrdých kapsúl</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spacing w:after="0" w:line="240" w:lineRule="auto"/>
        <w:rPr>
          <w:rFonts w:ascii="Times New Roman" w:hAnsi="Times New Roman"/>
          <w:i/>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1A3444">
        <w:rPr>
          <w:rFonts w:ascii="Times New Roman" w:hAnsi="Times New Roman"/>
          <w:b/>
          <w:noProof/>
          <w:szCs w:val="24"/>
          <w:lang w:val="sk-SK"/>
        </w:rPr>
        <w:t>5.</w:t>
      </w:r>
      <w:r w:rsidRPr="001A3444">
        <w:rPr>
          <w:rFonts w:ascii="Times New Roman" w:hAnsi="Times New Roman"/>
          <w:b/>
          <w:noProof/>
          <w:szCs w:val="24"/>
          <w:lang w:val="sk-SK"/>
        </w:rPr>
        <w:tab/>
      </w:r>
      <w:r w:rsidRPr="005A7E04">
        <w:rPr>
          <w:rFonts w:ascii="Times New Roman" w:hAnsi="Times New Roman"/>
          <w:b/>
          <w:szCs w:val="24"/>
          <w:lang w:val="sk-SK"/>
        </w:rPr>
        <w:t>SPÔSOB A CESTA PODANIA</w:t>
      </w:r>
    </w:p>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736F6F">
      <w:pPr>
        <w:spacing w:after="0" w:line="240" w:lineRule="auto"/>
        <w:rPr>
          <w:rFonts w:ascii="Times New Roman" w:hAnsi="Times New Roman"/>
          <w:noProof/>
          <w:szCs w:val="24"/>
          <w:lang w:val="sk-SK"/>
        </w:rPr>
      </w:pPr>
      <w:r w:rsidRPr="005A7E04">
        <w:rPr>
          <w:rFonts w:ascii="Times New Roman" w:hAnsi="Times New Roman"/>
          <w:szCs w:val="24"/>
          <w:lang w:val="sk-SK"/>
        </w:rPr>
        <w:t>Pred použitím si prečítajte písomnú informáciu pre používateľ</w:t>
      </w:r>
      <w:r w:rsidR="00736F6F">
        <w:rPr>
          <w:rFonts w:ascii="Times New Roman" w:hAnsi="Times New Roman"/>
          <w:szCs w:val="24"/>
          <w:lang w:val="sk-SK"/>
        </w:rPr>
        <w:t>a</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1C571B" w:rsidP="00663BAF">
      <w:pPr>
        <w:spacing w:after="0" w:line="240" w:lineRule="auto"/>
        <w:rPr>
          <w:rFonts w:ascii="Times New Roman" w:hAnsi="Times New Roman"/>
          <w:noProof/>
          <w:szCs w:val="24"/>
          <w:lang w:val="sk-SK"/>
        </w:rPr>
      </w:pPr>
      <w:r>
        <w:rPr>
          <w:rFonts w:ascii="Times New Roman" w:hAnsi="Times New Roman"/>
          <w:szCs w:val="24"/>
          <w:lang w:val="sk-SK"/>
        </w:rPr>
        <w:t>Na v</w:t>
      </w:r>
      <w:r w:rsidR="00663BAF" w:rsidRPr="005A7E04">
        <w:rPr>
          <w:rFonts w:ascii="Times New Roman" w:hAnsi="Times New Roman"/>
          <w:szCs w:val="24"/>
          <w:lang w:val="sk-SK"/>
        </w:rPr>
        <w:t>nútorné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4731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6.</w:t>
      </w:r>
      <w:r w:rsidRPr="005A7E04">
        <w:rPr>
          <w:rFonts w:ascii="Times New Roman" w:hAnsi="Times New Roman"/>
          <w:b/>
          <w:noProof/>
          <w:szCs w:val="24"/>
          <w:lang w:val="sk-SK"/>
        </w:rPr>
        <w:tab/>
      </w:r>
      <w:r w:rsidRPr="005A7E04">
        <w:rPr>
          <w:rFonts w:ascii="Times New Roman" w:hAnsi="Times New Roman"/>
          <w:b/>
          <w:szCs w:val="24"/>
          <w:lang w:val="sk-SK"/>
        </w:rPr>
        <w:t>ŠPECIÁLNE UPOZORNENIE, ŽE LIEK SA MUSÍ UCHOVÁVAŤ MIMO</w:t>
      </w:r>
      <w:r w:rsidR="0010110F" w:rsidRPr="005A7E04">
        <w:rPr>
          <w:rFonts w:ascii="Times New Roman" w:hAnsi="Times New Roman"/>
          <w:b/>
          <w:szCs w:val="24"/>
          <w:lang w:val="sk-SK"/>
        </w:rPr>
        <w:t xml:space="preserve"> DOHĽADU A </w:t>
      </w:r>
      <w:r w:rsidRPr="005A7E04">
        <w:rPr>
          <w:rFonts w:ascii="Times New Roman" w:hAnsi="Times New Roman"/>
          <w:b/>
          <w:szCs w:val="24"/>
          <w:lang w:val="sk-SK"/>
        </w:rPr>
        <w:t>DOSAHU DETÍ</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Uchovávajte mimo </w:t>
      </w:r>
      <w:r w:rsidR="0010110F" w:rsidRPr="005A7E04">
        <w:rPr>
          <w:rFonts w:ascii="Times New Roman" w:hAnsi="Times New Roman"/>
          <w:szCs w:val="24"/>
          <w:lang w:val="sk-SK"/>
        </w:rPr>
        <w:t xml:space="preserve">dohľadu a </w:t>
      </w:r>
      <w:r w:rsidR="00647315">
        <w:rPr>
          <w:rFonts w:ascii="Times New Roman" w:hAnsi="Times New Roman"/>
          <w:szCs w:val="24"/>
          <w:lang w:val="sk-SK"/>
        </w:rPr>
        <w:t>dosahu </w:t>
      </w:r>
      <w:r w:rsidRPr="005A7E04">
        <w:rPr>
          <w:rFonts w:ascii="Times New Roman" w:hAnsi="Times New Roman"/>
          <w:szCs w:val="24"/>
          <w:lang w:val="sk-SK"/>
        </w:rPr>
        <w:t>detí, najlepšie v uzamknutej skrini.</w:t>
      </w:r>
      <w:r w:rsidRPr="005A7E04">
        <w:rPr>
          <w:rFonts w:ascii="Times New Roman" w:hAnsi="Times New Roman"/>
          <w:noProof/>
          <w:szCs w:val="24"/>
          <w:lang w:val="sk-SK"/>
        </w:rPr>
        <w:t xml:space="preserve"> </w:t>
      </w:r>
      <w:r w:rsidRPr="005A7E04">
        <w:rPr>
          <w:rFonts w:ascii="Times New Roman" w:hAnsi="Times New Roman"/>
          <w:szCs w:val="24"/>
          <w:lang w:val="sk-SK"/>
        </w:rPr>
        <w:t>Náhodné prehltnutie môže byť pre deti smrteľné.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7.</w:t>
      </w:r>
      <w:r w:rsidRPr="005A7E04">
        <w:rPr>
          <w:rFonts w:ascii="Times New Roman" w:hAnsi="Times New Roman"/>
          <w:b/>
          <w:noProof/>
          <w:szCs w:val="24"/>
          <w:lang w:val="sk-SK"/>
        </w:rPr>
        <w:tab/>
      </w:r>
      <w:r w:rsidRPr="005A7E04">
        <w:rPr>
          <w:rFonts w:ascii="Times New Roman" w:hAnsi="Times New Roman"/>
          <w:b/>
          <w:szCs w:val="24"/>
          <w:lang w:val="sk-SK"/>
        </w:rPr>
        <w:t>INÉ ŠPECIÁLNE UPOZORNENIE(-A), AK JE TO POTREBNÉ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Cytotoxický.</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Kapsuly neotvárajte, nedrvte ani nežujte, prehltnite ich celé. Ak je kapsula poškodená, zabráňte kontaktu s kožou, očami alebo nosom.</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8.</w:t>
      </w:r>
      <w:r w:rsidRPr="005A7E04">
        <w:rPr>
          <w:rFonts w:ascii="Times New Roman" w:hAnsi="Times New Roman"/>
          <w:b/>
          <w:noProof/>
          <w:szCs w:val="24"/>
          <w:lang w:val="sk-SK"/>
        </w:rPr>
        <w:tab/>
      </w:r>
      <w:r w:rsidRPr="005A7E04">
        <w:rPr>
          <w:rFonts w:ascii="Times New Roman" w:hAnsi="Times New Roman"/>
          <w:b/>
          <w:szCs w:val="24"/>
          <w:lang w:val="sk-SK"/>
        </w:rPr>
        <w:t>DÁTUM EXSPIRÁCIE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9.</w:t>
      </w:r>
      <w:r w:rsidRPr="005A7E04">
        <w:rPr>
          <w:rFonts w:ascii="Times New Roman" w:hAnsi="Times New Roman"/>
          <w:b/>
          <w:noProof/>
          <w:szCs w:val="24"/>
          <w:lang w:val="sk-SK"/>
        </w:rPr>
        <w:tab/>
      </w:r>
      <w:r w:rsidRPr="005A7E04">
        <w:rPr>
          <w:rFonts w:ascii="Times New Roman" w:hAnsi="Times New Roman"/>
          <w:b/>
          <w:szCs w:val="24"/>
          <w:lang w:val="sk-SK"/>
        </w:rPr>
        <w:t>ŠPECIÁLNE PODMIENKY NA UCHOVÁVANIE</w:t>
      </w:r>
    </w:p>
    <w:p w:rsidR="00663BAF" w:rsidRPr="005A7E04" w:rsidRDefault="00663BAF" w:rsidP="00663BAF">
      <w:pPr>
        <w:spacing w:after="0" w:line="240" w:lineRule="auto"/>
        <w:ind w:left="567" w:hanging="567"/>
        <w:rPr>
          <w:rFonts w:ascii="Times New Roman" w:hAnsi="Times New Roman"/>
          <w:noProof/>
          <w:szCs w:val="24"/>
          <w:lang w:val="sk-SK"/>
        </w:rPr>
      </w:pPr>
    </w:p>
    <w:p w:rsidR="00FB3DAF" w:rsidRPr="001A3444" w:rsidRDefault="00FB3DAF" w:rsidP="00FB3DAF">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663BAF" w:rsidRPr="005A7E04" w:rsidRDefault="00663BAF" w:rsidP="00663BAF">
      <w:pPr>
        <w:tabs>
          <w:tab w:val="left" w:pos="567"/>
        </w:tabs>
        <w:autoSpaceDE w:val="0"/>
        <w:autoSpaceDN w:val="0"/>
        <w:adjustRightInd w:val="0"/>
        <w:spacing w:after="0" w:line="240" w:lineRule="auto"/>
        <w:rPr>
          <w:rFonts w:ascii="Times New Roman" w:hAnsi="Times New Roman"/>
          <w:b/>
          <w:szCs w:val="24"/>
          <w:lang w:val="sk-SK"/>
        </w:rPr>
      </w:pPr>
    </w:p>
    <w:p w:rsidR="00663BAF" w:rsidRPr="005A7E04" w:rsidRDefault="00663BAF" w:rsidP="00663BAF">
      <w:pPr>
        <w:spacing w:after="0" w:line="240" w:lineRule="auto"/>
        <w:ind w:left="567" w:hanging="567"/>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10.</w:t>
      </w:r>
      <w:r w:rsidRPr="005A7E04">
        <w:rPr>
          <w:rFonts w:ascii="Times New Roman" w:hAnsi="Times New Roman"/>
          <w:b/>
          <w:noProof/>
          <w:szCs w:val="24"/>
          <w:lang w:val="sk-SK"/>
        </w:rPr>
        <w:tab/>
      </w:r>
      <w:r w:rsidRPr="005A7E04">
        <w:rPr>
          <w:rFonts w:ascii="Times New Roman" w:hAnsi="Times New Roman"/>
          <w:b/>
          <w:szCs w:val="24"/>
          <w:lang w:val="sk-SK"/>
        </w:rPr>
        <w:t>ŠPECIÁLNE UPOZORNENIA NA LIKVIDÁCIU NEPOUŽITÝCH LIEKOV ALEBO ODPADOV Z NICH VZNIKNUTÝCH, AK JE TO VHODNÉ</w:t>
      </w:r>
    </w:p>
    <w:p w:rsidR="00663BAF" w:rsidRPr="005A7E04" w:rsidRDefault="00663BAF" w:rsidP="00663BAF">
      <w:pPr>
        <w:spacing w:after="0" w:line="240" w:lineRule="auto"/>
        <w:rPr>
          <w:rFonts w:ascii="Times New Roman" w:hAnsi="Times New Roman"/>
          <w:noProof/>
          <w:szCs w:val="24"/>
          <w:lang w:val="sk-SK"/>
        </w:rPr>
      </w:pPr>
    </w:p>
    <w:p w:rsidR="00663BAF" w:rsidRDefault="0010110F" w:rsidP="00663BAF">
      <w:pPr>
        <w:spacing w:after="0" w:line="240" w:lineRule="auto"/>
        <w:rPr>
          <w:rFonts w:ascii="Times New Roman" w:hAnsi="Times New Roman"/>
          <w:noProof/>
          <w:szCs w:val="24"/>
          <w:lang w:val="sk-SK"/>
        </w:rPr>
      </w:pPr>
      <w:r w:rsidRPr="00E81110">
        <w:rPr>
          <w:rFonts w:ascii="Times New Roman" w:hAnsi="Times New Roman"/>
          <w:lang w:val="sk-SK"/>
        </w:rPr>
        <w:t>Nepoužitý liek alebo odpad vzniknutý z lieku treba vrátiť do lekárne.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noProof/>
          <w:szCs w:val="24"/>
          <w:lang w:val="sk-SK"/>
        </w:rPr>
      </w:pPr>
      <w:r w:rsidRPr="005A7E04">
        <w:rPr>
          <w:rFonts w:ascii="Times New Roman" w:hAnsi="Times New Roman"/>
          <w:b/>
          <w:noProof/>
          <w:szCs w:val="24"/>
          <w:lang w:val="sk-SK"/>
        </w:rPr>
        <w:t>11.</w:t>
      </w:r>
      <w:r w:rsidRPr="005A7E04">
        <w:rPr>
          <w:rFonts w:ascii="Times New Roman" w:hAnsi="Times New Roman"/>
          <w:b/>
          <w:noProof/>
          <w:szCs w:val="24"/>
          <w:lang w:val="sk-SK"/>
        </w:rPr>
        <w:tab/>
      </w:r>
      <w:r w:rsidRPr="005A7E04">
        <w:rPr>
          <w:rFonts w:ascii="Times New Roman" w:hAnsi="Times New Roman"/>
          <w:b/>
          <w:szCs w:val="24"/>
          <w:lang w:val="sk-SK"/>
        </w:rPr>
        <w:t>NÁZOV A ADRESA DRŽITEĽA ROZHODNUTIA O REGISTRÁCII</w:t>
      </w: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tabs>
          <w:tab w:val="left" w:pos="567"/>
        </w:tabs>
        <w:snapToGrid w:val="0"/>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Sun Pharmaceutical Industries Europe B.V.</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Polarisavenue 87</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2132 JH Hoofddorp</w:t>
      </w:r>
    </w:p>
    <w:p w:rsidR="00663BAF" w:rsidRPr="005E5D95" w:rsidRDefault="00663BAF" w:rsidP="00663BAF">
      <w:pPr>
        <w:spacing w:after="0" w:line="240" w:lineRule="auto"/>
        <w:rPr>
          <w:rFonts w:ascii="Times New Roman" w:hAnsi="Times New Roman"/>
          <w:noProof/>
          <w:szCs w:val="24"/>
          <w:lang w:val="sk-SK"/>
        </w:rPr>
      </w:pPr>
      <w:r w:rsidRPr="005A7E04">
        <w:rPr>
          <w:rFonts w:ascii="Times New Roman" w:hAnsi="Times New Roman"/>
          <w:color w:val="000000"/>
          <w:szCs w:val="24"/>
          <w:lang w:val="sk-SK"/>
        </w:rPr>
        <w:t>Holandsko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B74CAB"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B74CAB">
        <w:rPr>
          <w:rFonts w:ascii="Times New Roman" w:hAnsi="Times New Roman"/>
          <w:b/>
          <w:noProof/>
          <w:szCs w:val="24"/>
          <w:lang w:val="sk-SK"/>
        </w:rPr>
        <w:t>12.</w:t>
      </w:r>
      <w:r w:rsidRPr="00B74CAB">
        <w:rPr>
          <w:rFonts w:ascii="Times New Roman" w:hAnsi="Times New Roman"/>
          <w:b/>
          <w:noProof/>
          <w:szCs w:val="24"/>
          <w:lang w:val="sk-SK"/>
        </w:rPr>
        <w:tab/>
      </w:r>
      <w:r w:rsidRPr="005A7E04">
        <w:rPr>
          <w:rFonts w:ascii="Times New Roman" w:hAnsi="Times New Roman"/>
          <w:b/>
          <w:szCs w:val="24"/>
          <w:lang w:val="sk-SK"/>
        </w:rPr>
        <w:t>REGISTRAČNÉ ČÍSLA</w:t>
      </w:r>
      <w:r w:rsidRPr="00B74CAB">
        <w:rPr>
          <w:rFonts w:ascii="Times New Roman" w:hAnsi="Times New Roman"/>
          <w:b/>
          <w:noProof/>
          <w:szCs w:val="24"/>
          <w:lang w:val="sk-SK"/>
        </w:rPr>
        <w:t xml:space="preserve"> </w:t>
      </w:r>
    </w:p>
    <w:p w:rsidR="00D70F16" w:rsidRDefault="00D70F16" w:rsidP="00D70F16">
      <w:pPr>
        <w:autoSpaceDE w:val="0"/>
        <w:autoSpaceDN w:val="0"/>
        <w:adjustRightInd w:val="0"/>
        <w:spacing w:after="0" w:line="240" w:lineRule="auto"/>
        <w:rPr>
          <w:rFonts w:ascii="Times New Roman" w:eastAsia="Calibri" w:hAnsi="Times New Roman"/>
          <w:snapToGrid/>
          <w:lang w:val="sk-SK" w:eastAsia="nl-NL"/>
        </w:rPr>
      </w:pPr>
    </w:p>
    <w:p w:rsidR="00D70F16" w:rsidRPr="00C02B10" w:rsidRDefault="00D70F16" w:rsidP="00D70F16">
      <w:pPr>
        <w:autoSpaceDE w:val="0"/>
        <w:autoSpaceDN w:val="0"/>
        <w:adjustRightInd w:val="0"/>
        <w:spacing w:after="0" w:line="240" w:lineRule="auto"/>
        <w:rPr>
          <w:rFonts w:ascii="Times New Roman" w:eastAsia="Calibri" w:hAnsi="Times New Roman"/>
          <w:snapToGrid/>
          <w:lang w:val="sk-SK" w:eastAsia="en-US"/>
        </w:rPr>
      </w:pPr>
      <w:r>
        <w:rPr>
          <w:rFonts w:ascii="Times New Roman" w:eastAsia="Calibri" w:hAnsi="Times New Roman"/>
          <w:snapToGrid/>
          <w:lang w:val="sk-SK" w:eastAsia="nl-NL"/>
        </w:rPr>
        <w:t>EU/1/11/697/019</w:t>
      </w:r>
      <w:r w:rsidRPr="00C02B10">
        <w:rPr>
          <w:rFonts w:ascii="Times New Roman" w:eastAsia="Calibri" w:hAnsi="Times New Roman"/>
          <w:snapToGrid/>
          <w:lang w:val="sk-SK" w:eastAsia="nl-NL"/>
        </w:rPr>
        <w:t xml:space="preserve"> (5 tvrdých kapsúl)</w:t>
      </w:r>
    </w:p>
    <w:p w:rsidR="001C571B" w:rsidRDefault="00D70F16" w:rsidP="00663BAF">
      <w:pPr>
        <w:spacing w:after="0" w:line="240" w:lineRule="auto"/>
        <w:outlineLvl w:val="0"/>
        <w:rPr>
          <w:rFonts w:ascii="Times New Roman" w:eastAsia="Calibri" w:hAnsi="Times New Roman"/>
          <w:snapToGrid/>
          <w:lang w:val="sk-SK" w:eastAsia="nl-NL"/>
        </w:rPr>
      </w:pPr>
      <w:r>
        <w:rPr>
          <w:rFonts w:ascii="Times New Roman" w:eastAsia="Calibri" w:hAnsi="Times New Roman"/>
          <w:snapToGrid/>
          <w:lang w:val="sk-SK" w:eastAsia="nl-NL"/>
        </w:rPr>
        <w:t>EU/1/11/697/020</w:t>
      </w:r>
      <w:r w:rsidRPr="00C02B10">
        <w:rPr>
          <w:rFonts w:ascii="Times New Roman" w:eastAsia="Calibri" w:hAnsi="Times New Roman"/>
          <w:snapToGrid/>
          <w:lang w:val="sk-SK" w:eastAsia="nl-NL"/>
        </w:rPr>
        <w:t xml:space="preserve"> (20 tvrdých kapsúl)</w:t>
      </w:r>
    </w:p>
    <w:p w:rsidR="001C571B" w:rsidRPr="00EA4F6F" w:rsidRDefault="001C571B" w:rsidP="00663BAF">
      <w:pPr>
        <w:spacing w:after="0" w:line="240" w:lineRule="auto"/>
        <w:outlineLvl w:val="0"/>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13.</w:t>
      </w:r>
      <w:r w:rsidRPr="005A7E04">
        <w:rPr>
          <w:rFonts w:ascii="Times New Roman" w:hAnsi="Times New Roman"/>
          <w:b/>
          <w:noProof/>
          <w:szCs w:val="24"/>
          <w:lang w:val="sk-SK"/>
        </w:rPr>
        <w:tab/>
      </w:r>
      <w:r w:rsidRPr="005A7E04">
        <w:rPr>
          <w:rFonts w:ascii="Times New Roman" w:hAnsi="Times New Roman"/>
          <w:b/>
          <w:szCs w:val="24"/>
          <w:lang w:val="sk-SK"/>
        </w:rPr>
        <w:t>ČÍSLO VÝROBNEJ ŠARŽE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Č. šarže</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14.</w:t>
      </w:r>
      <w:r w:rsidRPr="005A7E04">
        <w:rPr>
          <w:rFonts w:ascii="Times New Roman" w:hAnsi="Times New Roman"/>
          <w:b/>
          <w:noProof/>
          <w:szCs w:val="24"/>
          <w:lang w:val="sk-SK"/>
        </w:rPr>
        <w:tab/>
      </w:r>
      <w:r w:rsidRPr="005A7E04">
        <w:rPr>
          <w:rFonts w:ascii="Times New Roman" w:hAnsi="Times New Roman"/>
          <w:b/>
          <w:szCs w:val="24"/>
          <w:lang w:val="sk-SK"/>
        </w:rPr>
        <w:t>ZATRIEDENIE LIEKU PODĽA SPÔSOBU VÝDAJA</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Výdaj lieku </w:t>
      </w:r>
      <w:r w:rsidR="0097709F">
        <w:rPr>
          <w:rFonts w:ascii="Times New Roman" w:hAnsi="Times New Roman"/>
          <w:szCs w:val="24"/>
          <w:lang w:val="sk-SK"/>
        </w:rPr>
        <w:t xml:space="preserve">je </w:t>
      </w:r>
      <w:r w:rsidRPr="005A7E04">
        <w:rPr>
          <w:rFonts w:ascii="Times New Roman" w:hAnsi="Times New Roman"/>
          <w:szCs w:val="24"/>
          <w:lang w:val="sk-SK"/>
        </w:rPr>
        <w:t>viazaný na lekársky predpis.</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15.</w:t>
      </w:r>
      <w:r w:rsidRPr="001A3444">
        <w:rPr>
          <w:rFonts w:ascii="Times New Roman" w:hAnsi="Times New Roman"/>
          <w:b/>
          <w:noProof/>
          <w:szCs w:val="24"/>
          <w:lang w:val="sk-SK"/>
        </w:rPr>
        <w:tab/>
      </w:r>
      <w:r w:rsidRPr="005A7E04">
        <w:rPr>
          <w:rFonts w:ascii="Times New Roman" w:hAnsi="Times New Roman"/>
          <w:b/>
          <w:szCs w:val="24"/>
          <w:lang w:val="sk-SK"/>
        </w:rPr>
        <w:t>POKYNY NA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16.</w:t>
      </w:r>
      <w:r w:rsidRPr="001A3444">
        <w:rPr>
          <w:rFonts w:ascii="Times New Roman" w:hAnsi="Times New Roman"/>
          <w:b/>
          <w:noProof/>
          <w:szCs w:val="24"/>
          <w:lang w:val="sk-SK"/>
        </w:rPr>
        <w:tab/>
      </w:r>
      <w:r w:rsidRPr="005A7E04">
        <w:rPr>
          <w:rFonts w:ascii="Times New Roman" w:hAnsi="Times New Roman"/>
          <w:b/>
          <w:szCs w:val="24"/>
          <w:lang w:val="sk-SK"/>
        </w:rPr>
        <w:t>INFORMÁCIE V BRAILLOVOM PÍSME</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tabs>
          <w:tab w:val="left" w:pos="567"/>
        </w:tabs>
        <w:spacing w:after="0" w:line="260" w:lineRule="exact"/>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140 mg</w:t>
      </w:r>
      <w:r w:rsidRPr="001A3444">
        <w:rPr>
          <w:rFonts w:ascii="Times New Roman" w:hAnsi="Times New Roman"/>
          <w:noProof/>
          <w:szCs w:val="24"/>
          <w:lang w:val="sk-SK"/>
        </w:rPr>
        <w:t xml:space="preserve"> </w:t>
      </w:r>
    </w:p>
    <w:p w:rsidR="00A401CD" w:rsidRDefault="00A401CD" w:rsidP="00A401CD">
      <w:pPr>
        <w:spacing w:after="0" w:line="240" w:lineRule="auto"/>
        <w:rPr>
          <w:rFonts w:ascii="Times New Roman" w:hAnsi="Times New Roman"/>
        </w:rPr>
      </w:pPr>
    </w:p>
    <w:p w:rsidR="00A401CD" w:rsidRDefault="00A401CD" w:rsidP="00A401CD">
      <w:pPr>
        <w:spacing w:after="0" w:line="240" w:lineRule="auto"/>
        <w:rPr>
          <w:rFonts w:ascii="Times New Roman" w:hAnsi="Times New Roman"/>
        </w:rPr>
      </w:pPr>
    </w:p>
    <w:p w:rsidR="00A401CD" w:rsidRPr="00B27A20" w:rsidRDefault="00A401CD" w:rsidP="00E345A1">
      <w:pPr>
        <w:keepNext/>
        <w:numPr>
          <w:ilvl w:val="0"/>
          <w:numId w:val="6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 DVOJROZMERNÝ ČIAROVÝ KÓD</w:t>
      </w: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r w:rsidRPr="00B27A20">
        <w:rPr>
          <w:rFonts w:ascii="Times New Roman" w:hAnsi="Times New Roman"/>
          <w:noProof/>
          <w:szCs w:val="20"/>
          <w:highlight w:val="lightGray"/>
          <w:lang w:val="sk-SK" w:bidi="sk-SK"/>
        </w:rPr>
        <w:t>Dvojrozmerný čiarový kód so špecifickým identifikátorom.</w:t>
      </w: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E345A1">
      <w:pPr>
        <w:keepNext/>
        <w:numPr>
          <w:ilvl w:val="0"/>
          <w:numId w:val="6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w:t>
      </w:r>
      <w:r w:rsidRPr="00B27A20" w:rsidDel="00C44632">
        <w:rPr>
          <w:rFonts w:ascii="Times New Roman" w:hAnsi="Times New Roman"/>
          <w:b/>
          <w:noProof/>
          <w:szCs w:val="20"/>
          <w:lang w:val="sk-SK" w:bidi="sk-SK"/>
        </w:rPr>
        <w:t xml:space="preserve"> </w:t>
      </w:r>
      <w:r w:rsidRPr="00B27A20">
        <w:rPr>
          <w:rFonts w:ascii="Times New Roman" w:hAnsi="Times New Roman"/>
          <w:b/>
          <w:noProof/>
          <w:szCs w:val="20"/>
          <w:lang w:val="sk-SK" w:bidi="sk-SK"/>
        </w:rPr>
        <w:t>– ÚDAJE ČITATEĽNÉ ĽUDSKÝM OKOM</w:t>
      </w:r>
    </w:p>
    <w:p w:rsidR="00A401CD" w:rsidRPr="00B27A20" w:rsidRDefault="00A401CD" w:rsidP="00A401CD">
      <w:pPr>
        <w:spacing w:after="0" w:line="240" w:lineRule="auto"/>
        <w:rPr>
          <w:rFonts w:ascii="Times New Roman" w:hAnsi="Times New Roman"/>
          <w:noProof/>
          <w:szCs w:val="20"/>
          <w:lang w:val="sk-SK" w:bidi="sk-SK"/>
        </w:rPr>
      </w:pP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PC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SN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NN </w:t>
      </w:r>
    </w:p>
    <w:p w:rsidR="00CB095C" w:rsidRPr="001F31C9" w:rsidRDefault="00197645" w:rsidP="00CB095C">
      <w:pPr>
        <w:shd w:val="clear" w:color="auto" w:fill="FFFFFF"/>
        <w:spacing w:after="0" w:line="240" w:lineRule="auto"/>
        <w:rPr>
          <w:rFonts w:ascii="Times New Roman" w:hAnsi="Times New Roman"/>
          <w:b/>
          <w:szCs w:val="24"/>
          <w:lang w:val="sk-SK"/>
        </w:rPr>
      </w:pPr>
      <w:r>
        <w:rPr>
          <w:rFonts w:ascii="Times New Roman" w:hAnsi="Times New Roman"/>
          <w:szCs w:val="20"/>
          <w:lang w:val="sk-SK" w:bidi="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rPr>
          <w:trHeight w:val="785"/>
        </w:trPr>
        <w:tc>
          <w:tcPr>
            <w:tcW w:w="9287" w:type="dxa"/>
          </w:tcPr>
          <w:p w:rsidR="00CB095C" w:rsidRPr="005A7E04" w:rsidRDefault="00CB095C" w:rsidP="00CA5BD5">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lastRenderedPageBreak/>
              <w:t xml:space="preserve">MINIMÁLNE ÚDAJE, KTORÉ MAJÚ BYŤ UVEDENÉ NA MALOM VNÚTORNOM OBALE </w:t>
            </w:r>
          </w:p>
          <w:p w:rsidR="00CB095C" w:rsidRPr="005A7E04" w:rsidRDefault="00CB095C" w:rsidP="00CA5BD5">
            <w:pPr>
              <w:spacing w:after="0" w:line="240" w:lineRule="auto"/>
              <w:rPr>
                <w:rFonts w:ascii="Times New Roman" w:hAnsi="Times New Roman"/>
                <w:b/>
                <w:szCs w:val="24"/>
                <w:lang w:val="sk-SK"/>
              </w:rPr>
            </w:pPr>
          </w:p>
          <w:p w:rsidR="00CB095C" w:rsidRPr="005A7E04" w:rsidRDefault="00CB095C" w:rsidP="00CA5BD5">
            <w:pPr>
              <w:spacing w:after="0" w:line="240" w:lineRule="auto"/>
              <w:rPr>
                <w:rFonts w:ascii="Times New Roman" w:hAnsi="Times New Roman"/>
                <w:szCs w:val="24"/>
              </w:rPr>
            </w:pPr>
            <w:r w:rsidRPr="005A7E04">
              <w:rPr>
                <w:rFonts w:ascii="Times New Roman" w:hAnsi="Times New Roman"/>
                <w:b/>
                <w:szCs w:val="24"/>
                <w:lang w:val="sk-SK"/>
              </w:rPr>
              <w:t xml:space="preserve">ŠTÍTOK NA </w:t>
            </w:r>
            <w:r>
              <w:rPr>
                <w:rFonts w:ascii="Times New Roman" w:hAnsi="Times New Roman"/>
                <w:b/>
                <w:szCs w:val="24"/>
                <w:lang w:val="sk-SK"/>
              </w:rPr>
              <w:t>BLISTRI</w:t>
            </w:r>
          </w:p>
        </w:tc>
      </w:tr>
    </w:tbl>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2034F" w:rsidTr="00CA5BD5">
        <w:tc>
          <w:tcPr>
            <w:tcW w:w="9287" w:type="dxa"/>
          </w:tcPr>
          <w:p w:rsidR="00CB095C" w:rsidRPr="0052034F" w:rsidRDefault="00CB095C" w:rsidP="00CA5BD5">
            <w:pPr>
              <w:tabs>
                <w:tab w:val="left" w:pos="142"/>
              </w:tabs>
              <w:spacing w:after="0" w:line="240" w:lineRule="auto"/>
              <w:ind w:left="567" w:hanging="567"/>
              <w:rPr>
                <w:rFonts w:ascii="Times New Roman" w:hAnsi="Times New Roman"/>
                <w:szCs w:val="24"/>
                <w:lang w:val="pl-PL"/>
              </w:rPr>
            </w:pPr>
            <w:r w:rsidRPr="0052034F">
              <w:rPr>
                <w:rFonts w:ascii="Times New Roman" w:hAnsi="Times New Roman"/>
                <w:b/>
                <w:noProof/>
                <w:szCs w:val="24"/>
                <w:lang w:val="pl-PL"/>
              </w:rPr>
              <w:t>1.</w:t>
            </w:r>
            <w:r w:rsidRPr="0052034F">
              <w:rPr>
                <w:rFonts w:ascii="Times New Roman" w:hAnsi="Times New Roman"/>
                <w:b/>
                <w:noProof/>
                <w:szCs w:val="24"/>
                <w:lang w:val="pl-PL"/>
              </w:rPr>
              <w:tab/>
            </w:r>
            <w:r w:rsidRPr="005A7E04">
              <w:rPr>
                <w:rFonts w:ascii="Times New Roman" w:hAnsi="Times New Roman"/>
                <w:b/>
                <w:szCs w:val="24"/>
                <w:lang w:val="sk-SK"/>
              </w:rPr>
              <w:t>NÁZOV LIEKU</w:t>
            </w:r>
          </w:p>
        </w:tc>
      </w:tr>
    </w:tbl>
    <w:p w:rsidR="00CB095C" w:rsidRPr="005A7E04" w:rsidRDefault="00CB095C" w:rsidP="00CB095C">
      <w:pPr>
        <w:spacing w:after="0" w:line="240" w:lineRule="auto"/>
        <w:ind w:left="567" w:hanging="567"/>
        <w:rPr>
          <w:rFonts w:ascii="Times New Roman" w:hAnsi="Times New Roman"/>
          <w:noProof/>
          <w:szCs w:val="24"/>
          <w:lang w:val="sk-SK"/>
        </w:rPr>
      </w:pPr>
    </w:p>
    <w:p w:rsidR="00CB095C" w:rsidRPr="001A3444" w:rsidRDefault="00CB095C" w:rsidP="00CB095C">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140 mg</w:t>
      </w:r>
      <w:r w:rsidRPr="005A7E04">
        <w:rPr>
          <w:rFonts w:ascii="Times New Roman" w:hAnsi="Times New Roman"/>
          <w:szCs w:val="24"/>
          <w:lang w:val="sk-SK"/>
        </w:rPr>
        <w:t xml:space="preserve"> </w:t>
      </w:r>
      <w:r w:rsidRPr="009E0AE4">
        <w:rPr>
          <w:rFonts w:ascii="Times New Roman" w:hAnsi="Times New Roman"/>
          <w:szCs w:val="24"/>
          <w:highlight w:val="lightGray"/>
          <w:lang w:val="sk-SK"/>
          <w:rPrChange w:id="24" w:author="Author">
            <w:rPr>
              <w:rFonts w:ascii="Times New Roman" w:hAnsi="Times New Roman"/>
              <w:szCs w:val="24"/>
              <w:lang w:val="sk-SK"/>
            </w:rPr>
          </w:rPrChange>
        </w:rPr>
        <w:t>tvrdé</w:t>
      </w:r>
      <w:r w:rsidRPr="005A7E04">
        <w:rPr>
          <w:rFonts w:ascii="Times New Roman" w:hAnsi="Times New Roman"/>
          <w:szCs w:val="24"/>
          <w:lang w:val="sk-SK"/>
        </w:rPr>
        <w:t xml:space="preserve"> kapsuly</w:t>
      </w:r>
    </w:p>
    <w:p w:rsidR="00CB095C" w:rsidRPr="009E0AE4" w:rsidRDefault="00CB095C" w:rsidP="00CB095C">
      <w:pPr>
        <w:spacing w:after="0" w:line="240" w:lineRule="auto"/>
        <w:rPr>
          <w:rFonts w:ascii="Times New Roman" w:hAnsi="Times New Roman"/>
          <w:noProof/>
          <w:szCs w:val="24"/>
          <w:highlight w:val="lightGray"/>
          <w:lang w:val="sk-SK"/>
          <w:rPrChange w:id="25" w:author="Author">
            <w:rPr>
              <w:rFonts w:ascii="Times New Roman" w:hAnsi="Times New Roman"/>
              <w:noProof/>
              <w:szCs w:val="24"/>
              <w:lang w:val="sk-SK"/>
            </w:rPr>
          </w:rPrChange>
        </w:rPr>
      </w:pPr>
      <w:r w:rsidRPr="009E0AE4">
        <w:rPr>
          <w:rFonts w:ascii="Times New Roman" w:hAnsi="Times New Roman"/>
          <w:szCs w:val="24"/>
          <w:highlight w:val="lightGray"/>
          <w:lang w:val="sk-SK"/>
          <w:rPrChange w:id="26" w:author="Author">
            <w:rPr>
              <w:rFonts w:ascii="Times New Roman" w:hAnsi="Times New Roman"/>
              <w:szCs w:val="24"/>
              <w:lang w:val="sk-SK"/>
            </w:rPr>
          </w:rPrChange>
        </w:rPr>
        <w:t>temozolomid</w:t>
      </w:r>
    </w:p>
    <w:p w:rsidR="00CB095C" w:rsidRDefault="00CB095C" w:rsidP="00CB095C">
      <w:pPr>
        <w:spacing w:after="0" w:line="240" w:lineRule="auto"/>
        <w:rPr>
          <w:rFonts w:ascii="Times New Roman" w:hAnsi="Times New Roman"/>
          <w:noProof/>
          <w:szCs w:val="24"/>
        </w:rPr>
      </w:pPr>
      <w:r w:rsidRPr="009E0AE4">
        <w:rPr>
          <w:rFonts w:ascii="Times New Roman" w:hAnsi="Times New Roman"/>
          <w:noProof/>
          <w:szCs w:val="24"/>
          <w:highlight w:val="lightGray"/>
          <w:rPrChange w:id="27" w:author="Author">
            <w:rPr>
              <w:rFonts w:ascii="Times New Roman" w:hAnsi="Times New Roman"/>
              <w:noProof/>
              <w:szCs w:val="24"/>
            </w:rPr>
          </w:rPrChange>
        </w:rPr>
        <w:t>Perorálne použitie</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9E0AE4" w:rsidTr="00CA5BD5">
        <w:tc>
          <w:tcPr>
            <w:tcW w:w="9287" w:type="dxa"/>
          </w:tcPr>
          <w:p w:rsidR="00CB095C" w:rsidRPr="00BF5962" w:rsidRDefault="00CB095C" w:rsidP="00CA5BD5">
            <w:pPr>
              <w:tabs>
                <w:tab w:val="left" w:pos="142"/>
              </w:tabs>
              <w:spacing w:after="0" w:line="240" w:lineRule="auto"/>
              <w:ind w:left="567" w:hanging="567"/>
              <w:rPr>
                <w:rFonts w:ascii="Times New Roman" w:hAnsi="Times New Roman"/>
                <w:szCs w:val="24"/>
                <w:lang w:val="sk-SK"/>
              </w:rPr>
            </w:pPr>
            <w:r w:rsidRPr="00BF5962">
              <w:rPr>
                <w:rFonts w:ascii="Times New Roman" w:hAnsi="Times New Roman"/>
                <w:b/>
                <w:noProof/>
                <w:szCs w:val="24"/>
                <w:lang w:val="sk-SK"/>
              </w:rPr>
              <w:t>2.</w:t>
            </w:r>
            <w:r w:rsidRPr="00BF5962">
              <w:rPr>
                <w:rFonts w:ascii="Times New Roman" w:hAnsi="Times New Roman"/>
                <w:b/>
                <w:noProof/>
                <w:szCs w:val="24"/>
                <w:lang w:val="sk-SK"/>
              </w:rPr>
              <w:tab/>
            </w:r>
            <w:r w:rsidRPr="00BF5962">
              <w:rPr>
                <w:rFonts w:ascii="Times New Roman" w:hAnsi="Times New Roman"/>
                <w:b/>
                <w:szCs w:val="24"/>
                <w:lang w:val="sk-SK"/>
              </w:rPr>
              <w:t>NÁZOV DRŽITEĽA ROZHODNUTIA O REGISTRÁCII</w:t>
            </w:r>
          </w:p>
        </w:tc>
      </w:tr>
    </w:tbl>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noProof/>
          <w:szCs w:val="24"/>
          <w:lang w:val="sk-SK"/>
        </w:rPr>
      </w:pPr>
      <w:r>
        <w:rPr>
          <w:rFonts w:ascii="Times New Roman" w:hAnsi="Times New Roman"/>
          <w:szCs w:val="24"/>
          <w:lang w:val="sk-SK"/>
        </w:rPr>
        <w:t>SUN Pharma logo</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c>
          <w:tcPr>
            <w:tcW w:w="9287" w:type="dxa"/>
          </w:tcPr>
          <w:p w:rsidR="00CB095C" w:rsidRPr="005A7E04" w:rsidRDefault="00CB095C"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3.</w:t>
            </w:r>
            <w:r w:rsidRPr="005A7E04">
              <w:rPr>
                <w:rFonts w:ascii="Times New Roman" w:hAnsi="Times New Roman"/>
                <w:b/>
                <w:noProof/>
                <w:szCs w:val="24"/>
              </w:rPr>
              <w:tab/>
            </w:r>
            <w:r w:rsidRPr="005A7E04">
              <w:rPr>
                <w:rFonts w:ascii="Times New Roman" w:hAnsi="Times New Roman"/>
                <w:b/>
                <w:szCs w:val="24"/>
                <w:lang w:val="sk-SK"/>
              </w:rPr>
              <w:t>DÁTUM EXSPIRÁCIE</w:t>
            </w:r>
          </w:p>
        </w:tc>
      </w:tr>
    </w:tbl>
    <w:p w:rsidR="00CB095C" w:rsidRPr="005A7E04" w:rsidRDefault="00CB095C" w:rsidP="00CB095C">
      <w:pPr>
        <w:spacing w:after="0" w:line="240" w:lineRule="auto"/>
        <w:rPr>
          <w:rFonts w:ascii="Times New Roman" w:hAnsi="Times New Roman"/>
          <w:i/>
          <w:noProof/>
          <w:szCs w:val="24"/>
          <w:lang w:val="sk-SK"/>
        </w:rPr>
      </w:pPr>
    </w:p>
    <w:p w:rsidR="00CB095C" w:rsidRPr="005A7E04" w:rsidRDefault="00CB095C" w:rsidP="00CB095C">
      <w:pPr>
        <w:spacing w:after="0" w:line="240" w:lineRule="auto"/>
        <w:rPr>
          <w:rFonts w:ascii="Times New Roman" w:hAnsi="Times New Roman"/>
          <w:noProof/>
          <w:szCs w:val="24"/>
        </w:rPr>
      </w:pPr>
      <w:r w:rsidRPr="005A7E04">
        <w:rPr>
          <w:rFonts w:ascii="Times New Roman" w:hAnsi="Times New Roman"/>
          <w:szCs w:val="24"/>
          <w:lang w:val="sk-SK"/>
        </w:rPr>
        <w:t>EXP</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c>
          <w:tcPr>
            <w:tcW w:w="9287" w:type="dxa"/>
          </w:tcPr>
          <w:p w:rsidR="00CB095C" w:rsidRPr="005A7E04" w:rsidRDefault="00CB095C"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4.</w:t>
            </w:r>
            <w:r w:rsidRPr="005A7E04">
              <w:rPr>
                <w:rFonts w:ascii="Times New Roman" w:hAnsi="Times New Roman"/>
                <w:b/>
                <w:noProof/>
                <w:szCs w:val="24"/>
              </w:rPr>
              <w:tab/>
            </w:r>
            <w:r w:rsidRPr="005A7E04">
              <w:rPr>
                <w:rFonts w:ascii="Times New Roman" w:hAnsi="Times New Roman"/>
                <w:b/>
                <w:szCs w:val="24"/>
                <w:lang w:val="sk-SK"/>
              </w:rPr>
              <w:t>ČÍSLO VÝROBNEJ ŠARŽE</w:t>
            </w:r>
          </w:p>
        </w:tc>
      </w:tr>
    </w:tbl>
    <w:p w:rsidR="00CB095C" w:rsidRPr="005A7E04" w:rsidRDefault="00CB095C" w:rsidP="00CB095C">
      <w:pPr>
        <w:spacing w:after="0" w:line="240" w:lineRule="auto"/>
        <w:ind w:right="113"/>
        <w:rPr>
          <w:rFonts w:ascii="Times New Roman" w:hAnsi="Times New Roman"/>
          <w:noProof/>
          <w:szCs w:val="24"/>
          <w:lang w:val="sk-SK"/>
        </w:rPr>
      </w:pPr>
    </w:p>
    <w:p w:rsidR="00CB095C" w:rsidRDefault="00CB095C" w:rsidP="00CB095C">
      <w:pPr>
        <w:spacing w:after="0" w:line="240" w:lineRule="auto"/>
        <w:ind w:right="113"/>
        <w:rPr>
          <w:rFonts w:ascii="Times New Roman" w:hAnsi="Times New Roman"/>
          <w:szCs w:val="24"/>
          <w:lang w:val="sk-SK"/>
        </w:rPr>
      </w:pPr>
      <w:r>
        <w:rPr>
          <w:rFonts w:ascii="Times New Roman" w:hAnsi="Times New Roman"/>
          <w:szCs w:val="24"/>
          <w:lang w:val="sk-SK"/>
        </w:rPr>
        <w:t>Lot</w:t>
      </w:r>
      <w:r w:rsidRPr="005A7E04">
        <w:rPr>
          <w:rFonts w:ascii="Times New Roman" w:hAnsi="Times New Roman"/>
          <w:szCs w:val="24"/>
          <w:lang w:val="sk-SK"/>
        </w:rPr>
        <w:t>:</w:t>
      </w:r>
    </w:p>
    <w:p w:rsidR="00CB095C" w:rsidRPr="005A7E04" w:rsidRDefault="00CB095C" w:rsidP="00CB095C">
      <w:pPr>
        <w:spacing w:after="0" w:line="240" w:lineRule="auto"/>
        <w:ind w:right="113"/>
        <w:rPr>
          <w:rFonts w:ascii="Times New Roman" w:hAnsi="Times New Roman"/>
          <w:noProof/>
          <w:szCs w:val="24"/>
        </w:rPr>
      </w:pPr>
    </w:p>
    <w:p w:rsidR="00CB095C" w:rsidRPr="005A7E04" w:rsidRDefault="00CB095C" w:rsidP="00CB095C">
      <w:pPr>
        <w:tabs>
          <w:tab w:val="left" w:pos="2975"/>
        </w:tabs>
        <w:spacing w:after="0" w:line="240" w:lineRule="auto"/>
        <w:ind w:right="113"/>
        <w:rPr>
          <w:rFonts w:ascii="Times New Roman" w:hAnsi="Times New Roman"/>
          <w:noProof/>
          <w:szCs w:val="24"/>
          <w:lang w:val="sk-SK"/>
        </w:rPr>
      </w:pPr>
    </w:p>
    <w:p w:rsidR="00CB095C" w:rsidRPr="005A7E04" w:rsidRDefault="00CB095C" w:rsidP="00CB095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noProof/>
          <w:szCs w:val="24"/>
          <w:lang w:val="sk-SK"/>
        </w:rPr>
      </w:pPr>
      <w:r w:rsidRPr="005A7E04">
        <w:rPr>
          <w:rFonts w:ascii="Times New Roman" w:hAnsi="Times New Roman"/>
          <w:b/>
          <w:noProof/>
          <w:szCs w:val="24"/>
          <w:lang w:val="sk-SK"/>
        </w:rPr>
        <w:t>5.</w:t>
      </w:r>
      <w:r w:rsidRPr="005A7E04">
        <w:rPr>
          <w:rFonts w:ascii="Times New Roman" w:hAnsi="Times New Roman"/>
          <w:b/>
          <w:noProof/>
          <w:szCs w:val="24"/>
          <w:lang w:val="sk-SK"/>
        </w:rPr>
        <w:tab/>
      </w:r>
      <w:r w:rsidRPr="00BF5962">
        <w:rPr>
          <w:rFonts w:ascii="Times New Roman" w:hAnsi="Times New Roman"/>
          <w:b/>
          <w:szCs w:val="24"/>
        </w:rPr>
        <w:t>INÉ</w:t>
      </w:r>
    </w:p>
    <w:p w:rsidR="00CB095C" w:rsidRDefault="00CB095C" w:rsidP="00CB095C">
      <w:pPr>
        <w:spacing w:after="0" w:line="240" w:lineRule="auto"/>
        <w:ind w:right="113"/>
        <w:rPr>
          <w:rFonts w:ascii="Times New Roman" w:hAnsi="Times New Roman"/>
          <w:noProof/>
          <w:szCs w:val="24"/>
          <w:lang w:val="sk-SK"/>
        </w:rPr>
      </w:pPr>
    </w:p>
    <w:p w:rsidR="00197645" w:rsidRDefault="00CB095C" w:rsidP="00CB095C">
      <w:pPr>
        <w:tabs>
          <w:tab w:val="left" w:pos="567"/>
        </w:tabs>
        <w:spacing w:after="0" w:line="260" w:lineRule="exact"/>
        <w:rPr>
          <w:rFonts w:ascii="Times New Roman" w:hAnsi="Times New Roman"/>
          <w:szCs w:val="20"/>
          <w:lang w:val="sk-SK" w:bidi="sk-SK"/>
        </w:rPr>
      </w:pPr>
      <w:r w:rsidRPr="00736F6F">
        <w:rPr>
          <w:rFonts w:ascii="Times New Roman" w:hAnsi="Times New Roman"/>
          <w:noProof/>
          <w:szCs w:val="24"/>
          <w:lang w:val="en-GB"/>
        </w:rPr>
        <w:t>TU ODLEPIŤ</w:t>
      </w:r>
      <w:r w:rsidRPr="00736F6F">
        <w:rPr>
          <w:rFonts w:ascii="Times New Roman" w:hAnsi="Times New Roman"/>
          <w:noProof/>
          <w:szCs w:val="24"/>
          <w:lang w:val="sk-SK"/>
        </w:rPr>
        <w:t xml:space="preserve"> </w:t>
      </w:r>
      <w:r>
        <w:rPr>
          <w:rFonts w:ascii="Times New Roman" w:hAnsi="Times New Roman"/>
          <w:noProof/>
          <w:szCs w:val="24"/>
          <w:lang w:val="sk-SK"/>
        </w:rPr>
        <w:br w:type="page"/>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szCs w:val="24"/>
          <w:lang w:val="sk-SK"/>
        </w:rPr>
      </w:pPr>
      <w:r w:rsidRPr="005A7E04">
        <w:rPr>
          <w:rFonts w:ascii="Times New Roman" w:hAnsi="Times New Roman"/>
          <w:b/>
          <w:szCs w:val="24"/>
          <w:lang w:val="sk-SK"/>
        </w:rPr>
        <w:lastRenderedPageBreak/>
        <w:t>ÚDAJE, KTORÉ MAJÚ BYŤ UVEDENÉ NA VONKAJŠOM</w:t>
      </w:r>
      <w:r w:rsidRPr="005A7E04">
        <w:rPr>
          <w:rFonts w:ascii="Times New Roman" w:hAnsi="Times New Roman"/>
          <w:b/>
          <w:noProof/>
          <w:szCs w:val="24"/>
          <w:lang w:val="sk-SK"/>
        </w:rPr>
        <w:t xml:space="preserve"> </w:t>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r w:rsidRPr="005A7E04">
        <w:rPr>
          <w:rFonts w:ascii="Times New Roman" w:hAnsi="Times New Roman"/>
          <w:b/>
          <w:szCs w:val="24"/>
          <w:lang w:val="sk-SK"/>
        </w:rPr>
        <w:t>OBALE</w:t>
      </w:r>
      <w:r>
        <w:rPr>
          <w:rFonts w:ascii="Times New Roman" w:hAnsi="Times New Roman"/>
          <w:b/>
          <w:szCs w:val="24"/>
          <w:lang w:val="sk-SK"/>
        </w:rPr>
        <w:t xml:space="preserve"> (BLIST</w:t>
      </w:r>
      <w:r w:rsidR="0097709F">
        <w:rPr>
          <w:rFonts w:ascii="Times New Roman" w:hAnsi="Times New Roman"/>
          <w:b/>
          <w:szCs w:val="24"/>
          <w:lang w:val="sk-SK"/>
        </w:rPr>
        <w:t>E</w:t>
      </w:r>
      <w:r>
        <w:rPr>
          <w:rFonts w:ascii="Times New Roman" w:hAnsi="Times New Roman"/>
          <w:b/>
          <w:szCs w:val="24"/>
          <w:lang w:val="sk-SK"/>
        </w:rPr>
        <w:t>R)</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1.</w:t>
      </w:r>
      <w:r w:rsidRPr="005A7E04">
        <w:rPr>
          <w:rFonts w:ascii="Times New Roman" w:hAnsi="Times New Roman"/>
          <w:b/>
          <w:noProof/>
          <w:szCs w:val="24"/>
          <w:lang w:val="sk-SK"/>
        </w:rPr>
        <w:tab/>
      </w:r>
      <w:r w:rsidRPr="005A7E04">
        <w:rPr>
          <w:rFonts w:ascii="Times New Roman" w:hAnsi="Times New Roman"/>
          <w:b/>
          <w:szCs w:val="24"/>
          <w:lang w:val="sk-SK"/>
        </w:rPr>
        <w:t>NÁZOV LIEKU</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180 mg</w:t>
      </w:r>
      <w:r w:rsidRPr="005A7E04">
        <w:rPr>
          <w:rFonts w:ascii="Times New Roman" w:hAnsi="Times New Roman"/>
          <w:szCs w:val="24"/>
          <w:lang w:val="sk-SK"/>
        </w:rPr>
        <w:t xml:space="preserve"> tvrdé kapsuly</w:t>
      </w:r>
    </w:p>
    <w:p w:rsidR="00663BAF" w:rsidRPr="005A7E04" w:rsidRDefault="0097709F" w:rsidP="00663BAF">
      <w:pPr>
        <w:spacing w:after="0" w:line="240" w:lineRule="auto"/>
        <w:rPr>
          <w:rFonts w:ascii="Times New Roman" w:hAnsi="Times New Roman"/>
          <w:noProof/>
          <w:szCs w:val="24"/>
          <w:lang w:val="sk-SK"/>
        </w:rPr>
      </w:pPr>
      <w:r>
        <w:rPr>
          <w:rFonts w:ascii="Times New Roman" w:hAnsi="Times New Roman"/>
          <w:szCs w:val="24"/>
          <w:lang w:val="sk-SK"/>
        </w:rPr>
        <w:t>t</w:t>
      </w:r>
      <w:r w:rsidR="00663BAF" w:rsidRPr="005A7E04">
        <w:rPr>
          <w:rFonts w:ascii="Times New Roman" w:hAnsi="Times New Roman"/>
          <w:szCs w:val="24"/>
          <w:lang w:val="sk-SK"/>
        </w:rPr>
        <w:t>emozolomid</w:t>
      </w: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2.</w:t>
      </w:r>
      <w:r w:rsidRPr="005A7E04">
        <w:rPr>
          <w:rFonts w:ascii="Times New Roman" w:hAnsi="Times New Roman"/>
          <w:b/>
          <w:noProof/>
          <w:szCs w:val="24"/>
          <w:lang w:val="sk-SK"/>
        </w:rPr>
        <w:tab/>
      </w:r>
      <w:r w:rsidRPr="005A7E04">
        <w:rPr>
          <w:rFonts w:ascii="Times New Roman" w:hAnsi="Times New Roman"/>
          <w:b/>
          <w:szCs w:val="24"/>
          <w:lang w:val="sk-SK"/>
        </w:rPr>
        <w:t>LIEČIVO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Každá tvrdá kapsula obsahuje </w:t>
      </w:r>
      <w:r>
        <w:rPr>
          <w:rFonts w:ascii="Times New Roman" w:hAnsi="Times New Roman"/>
          <w:szCs w:val="24"/>
          <w:lang w:val="sk-SK"/>
        </w:rPr>
        <w:t>180 mg</w:t>
      </w:r>
      <w:r w:rsidRPr="005A7E04">
        <w:rPr>
          <w:rFonts w:ascii="Times New Roman" w:hAnsi="Times New Roman"/>
          <w:szCs w:val="24"/>
          <w:lang w:val="sk-SK"/>
        </w:rPr>
        <w:t xml:space="preserve"> temozolomidu.</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3.</w:t>
      </w:r>
      <w:r w:rsidRPr="005A7E04">
        <w:rPr>
          <w:rFonts w:ascii="Times New Roman" w:hAnsi="Times New Roman"/>
          <w:b/>
          <w:noProof/>
          <w:szCs w:val="24"/>
          <w:lang w:val="sk-SK"/>
        </w:rPr>
        <w:tab/>
      </w:r>
      <w:r w:rsidRPr="005A7E04">
        <w:rPr>
          <w:rFonts w:ascii="Times New Roman" w:hAnsi="Times New Roman"/>
          <w:b/>
          <w:szCs w:val="24"/>
          <w:lang w:val="sk-SK"/>
        </w:rPr>
        <w:t>ZOZNAM POMOCNÝCH LÁTOK</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Obsahuje laktózu.</w:t>
      </w:r>
      <w:r w:rsidR="00AE7975" w:rsidRPr="00AE7975">
        <w:rPr>
          <w:rFonts w:ascii="Times New Roman" w:hAnsi="Times New Roman"/>
          <w:szCs w:val="24"/>
          <w:lang w:val="sk-SK"/>
        </w:rPr>
        <w:t xml:space="preserve"> </w:t>
      </w:r>
      <w:r w:rsidR="00AE7975" w:rsidRPr="005A7E04">
        <w:rPr>
          <w:rFonts w:ascii="Times New Roman" w:hAnsi="Times New Roman"/>
          <w:szCs w:val="24"/>
          <w:lang w:val="sk-SK"/>
        </w:rPr>
        <w:t>Ďalšie informácie nájdete v písomnej informácii pre používateľ</w:t>
      </w:r>
      <w:r w:rsidR="00AE7975">
        <w:rPr>
          <w:rFonts w:ascii="Times New Roman" w:hAnsi="Times New Roman"/>
          <w:szCs w:val="24"/>
          <w:lang w:val="sk-SK"/>
        </w:rPr>
        <w:t>a</w:t>
      </w:r>
      <w:r w:rsidR="00AE7975"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4.</w:t>
      </w:r>
      <w:r w:rsidRPr="005A7E04">
        <w:rPr>
          <w:rFonts w:ascii="Times New Roman" w:hAnsi="Times New Roman"/>
          <w:b/>
          <w:noProof/>
          <w:szCs w:val="24"/>
          <w:lang w:val="sk-SK"/>
        </w:rPr>
        <w:tab/>
      </w:r>
      <w:r w:rsidRPr="005A7E04">
        <w:rPr>
          <w:rFonts w:ascii="Times New Roman" w:hAnsi="Times New Roman"/>
          <w:b/>
          <w:szCs w:val="24"/>
          <w:lang w:val="sk-SK"/>
        </w:rPr>
        <w:t>LIEKOVÁ FORMA A OBSAH</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5</w:t>
      </w:r>
      <w:r w:rsidR="00AE7975">
        <w:rPr>
          <w:rFonts w:ascii="Times New Roman" w:hAnsi="Times New Roman"/>
          <w:szCs w:val="24"/>
          <w:lang w:val="sk-SK"/>
        </w:rPr>
        <w:t>x1</w:t>
      </w:r>
      <w:r>
        <w:rPr>
          <w:rFonts w:ascii="Times New Roman" w:hAnsi="Times New Roman"/>
          <w:szCs w:val="24"/>
          <w:lang w:val="sk-SK"/>
        </w:rPr>
        <w:t> </w:t>
      </w:r>
      <w:r w:rsidRPr="005A7E04">
        <w:rPr>
          <w:rFonts w:ascii="Times New Roman" w:hAnsi="Times New Roman"/>
          <w:szCs w:val="24"/>
          <w:lang w:val="sk-SK"/>
        </w:rPr>
        <w:t>tvrdých kapsúl</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highlight w:val="lightGray"/>
          <w:lang w:val="sk-SK"/>
        </w:rPr>
        <w:t>20</w:t>
      </w:r>
      <w:r w:rsidR="00AE7975">
        <w:rPr>
          <w:rFonts w:ascii="Times New Roman" w:hAnsi="Times New Roman"/>
          <w:szCs w:val="24"/>
          <w:highlight w:val="lightGray"/>
          <w:lang w:val="sk-SK"/>
        </w:rPr>
        <w:t>x1</w:t>
      </w:r>
      <w:r>
        <w:rPr>
          <w:rFonts w:ascii="Times New Roman" w:hAnsi="Times New Roman"/>
          <w:szCs w:val="24"/>
          <w:highlight w:val="lightGray"/>
          <w:lang w:val="sk-SK"/>
        </w:rPr>
        <w:t> </w:t>
      </w:r>
      <w:r w:rsidRPr="005A7E04">
        <w:rPr>
          <w:rFonts w:ascii="Times New Roman" w:hAnsi="Times New Roman"/>
          <w:szCs w:val="24"/>
          <w:highlight w:val="lightGray"/>
          <w:lang w:val="sk-SK"/>
        </w:rPr>
        <w:t>tvrdých kapsúl</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spacing w:after="0" w:line="240" w:lineRule="auto"/>
        <w:rPr>
          <w:rFonts w:ascii="Times New Roman" w:hAnsi="Times New Roman"/>
          <w:i/>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1A3444">
        <w:rPr>
          <w:rFonts w:ascii="Times New Roman" w:hAnsi="Times New Roman"/>
          <w:b/>
          <w:noProof/>
          <w:szCs w:val="24"/>
          <w:lang w:val="sk-SK"/>
        </w:rPr>
        <w:t>5.</w:t>
      </w:r>
      <w:r w:rsidRPr="001A3444">
        <w:rPr>
          <w:rFonts w:ascii="Times New Roman" w:hAnsi="Times New Roman"/>
          <w:b/>
          <w:noProof/>
          <w:szCs w:val="24"/>
          <w:lang w:val="sk-SK"/>
        </w:rPr>
        <w:tab/>
      </w:r>
      <w:r w:rsidRPr="005A7E04">
        <w:rPr>
          <w:rFonts w:ascii="Times New Roman" w:hAnsi="Times New Roman"/>
          <w:b/>
          <w:szCs w:val="24"/>
          <w:lang w:val="sk-SK"/>
        </w:rPr>
        <w:t>SPÔSOB A CESTA PODANIA</w:t>
      </w:r>
    </w:p>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736F6F">
      <w:pPr>
        <w:spacing w:after="0" w:line="240" w:lineRule="auto"/>
        <w:rPr>
          <w:rFonts w:ascii="Times New Roman" w:hAnsi="Times New Roman"/>
          <w:noProof/>
          <w:szCs w:val="24"/>
          <w:lang w:val="sk-SK"/>
        </w:rPr>
      </w:pPr>
      <w:r w:rsidRPr="005A7E04">
        <w:rPr>
          <w:rFonts w:ascii="Times New Roman" w:hAnsi="Times New Roman"/>
          <w:szCs w:val="24"/>
          <w:lang w:val="sk-SK"/>
        </w:rPr>
        <w:t>Pred použitím si prečítajte písomnú informáciu pre používateľ</w:t>
      </w:r>
      <w:r w:rsidR="00736F6F">
        <w:rPr>
          <w:rFonts w:ascii="Times New Roman" w:hAnsi="Times New Roman"/>
          <w:szCs w:val="24"/>
          <w:lang w:val="sk-SK"/>
        </w:rPr>
        <w:t>a</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97709F" w:rsidP="00663BAF">
      <w:pPr>
        <w:spacing w:after="0" w:line="240" w:lineRule="auto"/>
        <w:rPr>
          <w:rFonts w:ascii="Times New Roman" w:hAnsi="Times New Roman"/>
          <w:noProof/>
          <w:szCs w:val="24"/>
          <w:lang w:val="sk-SK"/>
        </w:rPr>
      </w:pPr>
      <w:r>
        <w:rPr>
          <w:rFonts w:ascii="Times New Roman" w:hAnsi="Times New Roman"/>
          <w:szCs w:val="24"/>
          <w:lang w:val="sk-SK"/>
        </w:rPr>
        <w:t>Na v</w:t>
      </w:r>
      <w:r w:rsidR="00663BAF" w:rsidRPr="005A7E04">
        <w:rPr>
          <w:rFonts w:ascii="Times New Roman" w:hAnsi="Times New Roman"/>
          <w:szCs w:val="24"/>
          <w:lang w:val="sk-SK"/>
        </w:rPr>
        <w:t>nútorné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6.</w:t>
      </w:r>
      <w:r w:rsidRPr="005A7E04">
        <w:rPr>
          <w:rFonts w:ascii="Times New Roman" w:hAnsi="Times New Roman"/>
          <w:b/>
          <w:noProof/>
          <w:szCs w:val="24"/>
          <w:lang w:val="sk-SK"/>
        </w:rPr>
        <w:tab/>
      </w:r>
      <w:r w:rsidRPr="005A7E04">
        <w:rPr>
          <w:rFonts w:ascii="Times New Roman" w:hAnsi="Times New Roman"/>
          <w:b/>
          <w:szCs w:val="24"/>
          <w:lang w:val="sk-SK"/>
        </w:rPr>
        <w:t xml:space="preserve">ŠPECIÁLNE UPOZORNENIE, ŽE LIEK SA MUSÍ UCHOVÁVAŤ MIMO </w:t>
      </w:r>
      <w:r w:rsidR="00647315">
        <w:rPr>
          <w:rFonts w:ascii="Times New Roman" w:hAnsi="Times New Roman"/>
          <w:b/>
          <w:szCs w:val="24"/>
          <w:lang w:val="sk-SK"/>
        </w:rPr>
        <w:t xml:space="preserve">DOHĽADU A DOSAHU </w:t>
      </w:r>
      <w:r w:rsidRPr="005A7E04">
        <w:rPr>
          <w:rFonts w:ascii="Times New Roman" w:hAnsi="Times New Roman"/>
          <w:b/>
          <w:szCs w:val="24"/>
          <w:lang w:val="sk-SK"/>
        </w:rPr>
        <w:t>DETÍ</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Uchovávajte mimo </w:t>
      </w:r>
      <w:r w:rsidR="0010110F" w:rsidRPr="005A7E04">
        <w:rPr>
          <w:rFonts w:ascii="Times New Roman" w:hAnsi="Times New Roman"/>
          <w:szCs w:val="24"/>
          <w:lang w:val="sk-SK"/>
        </w:rPr>
        <w:t xml:space="preserve">dohľadu a </w:t>
      </w:r>
      <w:r w:rsidR="00647315">
        <w:rPr>
          <w:rFonts w:ascii="Times New Roman" w:hAnsi="Times New Roman"/>
          <w:szCs w:val="24"/>
          <w:lang w:val="sk-SK"/>
        </w:rPr>
        <w:t>dosahu </w:t>
      </w:r>
      <w:r w:rsidRPr="005A7E04">
        <w:rPr>
          <w:rFonts w:ascii="Times New Roman" w:hAnsi="Times New Roman"/>
          <w:szCs w:val="24"/>
          <w:lang w:val="sk-SK"/>
        </w:rPr>
        <w:t>detí, najlepšie v uzamknutej skrini.</w:t>
      </w:r>
      <w:r w:rsidRPr="005A7E04">
        <w:rPr>
          <w:rFonts w:ascii="Times New Roman" w:hAnsi="Times New Roman"/>
          <w:noProof/>
          <w:szCs w:val="24"/>
          <w:lang w:val="sk-SK"/>
        </w:rPr>
        <w:t xml:space="preserve"> </w:t>
      </w:r>
      <w:r w:rsidRPr="005A7E04">
        <w:rPr>
          <w:rFonts w:ascii="Times New Roman" w:hAnsi="Times New Roman"/>
          <w:szCs w:val="24"/>
          <w:lang w:val="sk-SK"/>
        </w:rPr>
        <w:t>Náhodné prehltnutie môže byť pre deti smrteľné.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7.</w:t>
      </w:r>
      <w:r w:rsidRPr="005A7E04">
        <w:rPr>
          <w:rFonts w:ascii="Times New Roman" w:hAnsi="Times New Roman"/>
          <w:b/>
          <w:noProof/>
          <w:szCs w:val="24"/>
          <w:lang w:val="sk-SK"/>
        </w:rPr>
        <w:tab/>
      </w:r>
      <w:r w:rsidRPr="005A7E04">
        <w:rPr>
          <w:rFonts w:ascii="Times New Roman" w:hAnsi="Times New Roman"/>
          <w:b/>
          <w:szCs w:val="24"/>
          <w:lang w:val="sk-SK"/>
        </w:rPr>
        <w:t>INÉ ŠPECIÁLNE UPOZORNENIA, AK JE TO POTREBNÉ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Cytotoxický.</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Kapsuly neotvárajte, nedrvte ani nežujte, prehltnite ich celé. Ak je kapsula poškodená, zabráňte kontaktu s kožou, očami alebo nosom.</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8.</w:t>
      </w:r>
      <w:r w:rsidRPr="005A7E04">
        <w:rPr>
          <w:rFonts w:ascii="Times New Roman" w:hAnsi="Times New Roman"/>
          <w:b/>
          <w:noProof/>
          <w:szCs w:val="24"/>
          <w:lang w:val="sk-SK"/>
        </w:rPr>
        <w:tab/>
      </w:r>
      <w:r w:rsidRPr="005A7E04">
        <w:rPr>
          <w:rFonts w:ascii="Times New Roman" w:hAnsi="Times New Roman"/>
          <w:b/>
          <w:szCs w:val="24"/>
          <w:lang w:val="sk-SK"/>
        </w:rPr>
        <w:t>DÁTUM EXSPIRÁCIE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9.</w:t>
      </w:r>
      <w:r w:rsidRPr="005A7E04">
        <w:rPr>
          <w:rFonts w:ascii="Times New Roman" w:hAnsi="Times New Roman"/>
          <w:b/>
          <w:noProof/>
          <w:szCs w:val="24"/>
          <w:lang w:val="sk-SK"/>
        </w:rPr>
        <w:tab/>
      </w:r>
      <w:r w:rsidRPr="005A7E04">
        <w:rPr>
          <w:rFonts w:ascii="Times New Roman" w:hAnsi="Times New Roman"/>
          <w:b/>
          <w:szCs w:val="24"/>
          <w:lang w:val="sk-SK"/>
        </w:rPr>
        <w:t>ŠPECIÁLNE PODMIENKY NA UCHOVÁVANIE</w:t>
      </w:r>
    </w:p>
    <w:p w:rsidR="00663BAF" w:rsidRPr="005A7E04" w:rsidRDefault="00663BAF" w:rsidP="00663BAF">
      <w:pPr>
        <w:spacing w:after="0" w:line="240" w:lineRule="auto"/>
        <w:ind w:left="567" w:hanging="567"/>
        <w:rPr>
          <w:rFonts w:ascii="Times New Roman" w:hAnsi="Times New Roman"/>
          <w:noProof/>
          <w:szCs w:val="24"/>
          <w:lang w:val="sk-SK"/>
        </w:rPr>
      </w:pPr>
    </w:p>
    <w:p w:rsidR="00FB3DAF" w:rsidRPr="001A3444" w:rsidRDefault="00FB3DAF" w:rsidP="00FB3DAF">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663BAF" w:rsidRPr="005A7E04" w:rsidRDefault="00663BAF" w:rsidP="00663BAF">
      <w:pPr>
        <w:tabs>
          <w:tab w:val="left" w:pos="567"/>
        </w:tabs>
        <w:autoSpaceDE w:val="0"/>
        <w:autoSpaceDN w:val="0"/>
        <w:adjustRightInd w:val="0"/>
        <w:spacing w:after="0" w:line="240" w:lineRule="auto"/>
        <w:rPr>
          <w:rFonts w:ascii="Times New Roman" w:hAnsi="Times New Roman"/>
          <w:b/>
          <w:szCs w:val="24"/>
          <w:lang w:val="sk-SK"/>
        </w:rPr>
      </w:pPr>
    </w:p>
    <w:p w:rsidR="00663BAF" w:rsidRPr="005A7E04" w:rsidRDefault="00663BAF" w:rsidP="00663BAF">
      <w:pPr>
        <w:spacing w:after="0" w:line="240" w:lineRule="auto"/>
        <w:ind w:left="567" w:hanging="567"/>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10.</w:t>
      </w:r>
      <w:r w:rsidRPr="005A7E04">
        <w:rPr>
          <w:rFonts w:ascii="Times New Roman" w:hAnsi="Times New Roman"/>
          <w:b/>
          <w:noProof/>
          <w:szCs w:val="24"/>
          <w:lang w:val="sk-SK"/>
        </w:rPr>
        <w:tab/>
      </w:r>
      <w:r w:rsidRPr="005A7E04">
        <w:rPr>
          <w:rFonts w:ascii="Times New Roman" w:hAnsi="Times New Roman"/>
          <w:b/>
          <w:szCs w:val="24"/>
          <w:lang w:val="sk-SK"/>
        </w:rPr>
        <w:t>ŠPECIÁLNE UPOZORNENIA NA LIKVIDÁCIU NEPOUŽITÝCH LIEKOV ALEBO ODPADOV Z NICH VZNIKNUTÝCH, AK JE TO VHODNÉ</w:t>
      </w:r>
    </w:p>
    <w:p w:rsidR="00663BAF" w:rsidRPr="005A7E04" w:rsidRDefault="00663BAF" w:rsidP="00663BAF">
      <w:pPr>
        <w:spacing w:after="0" w:line="240" w:lineRule="auto"/>
        <w:rPr>
          <w:rFonts w:ascii="Times New Roman" w:hAnsi="Times New Roman"/>
          <w:noProof/>
          <w:szCs w:val="24"/>
          <w:lang w:val="sk-SK"/>
        </w:rPr>
      </w:pPr>
    </w:p>
    <w:p w:rsidR="00663BAF" w:rsidRDefault="0010110F" w:rsidP="00663BAF">
      <w:pPr>
        <w:spacing w:after="0" w:line="240" w:lineRule="auto"/>
        <w:rPr>
          <w:rFonts w:ascii="Times New Roman" w:hAnsi="Times New Roman"/>
          <w:noProof/>
          <w:szCs w:val="24"/>
          <w:lang w:val="sk-SK"/>
        </w:rPr>
      </w:pPr>
      <w:r w:rsidRPr="00E81110">
        <w:rPr>
          <w:rFonts w:ascii="Times New Roman" w:hAnsi="Times New Roman"/>
          <w:lang w:val="sk-SK"/>
        </w:rPr>
        <w:t>Nepoužitý liek alebo odpad vzniknutý z lieku treba vrátiť do lekárne.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noProof/>
          <w:szCs w:val="24"/>
          <w:lang w:val="sk-SK"/>
        </w:rPr>
      </w:pPr>
      <w:r w:rsidRPr="005A7E04">
        <w:rPr>
          <w:rFonts w:ascii="Times New Roman" w:hAnsi="Times New Roman"/>
          <w:b/>
          <w:noProof/>
          <w:szCs w:val="24"/>
          <w:lang w:val="sk-SK"/>
        </w:rPr>
        <w:t>11.</w:t>
      </w:r>
      <w:r w:rsidRPr="005A7E04">
        <w:rPr>
          <w:rFonts w:ascii="Times New Roman" w:hAnsi="Times New Roman"/>
          <w:b/>
          <w:noProof/>
          <w:szCs w:val="24"/>
          <w:lang w:val="sk-SK"/>
        </w:rPr>
        <w:tab/>
      </w:r>
      <w:r w:rsidRPr="005A7E04">
        <w:rPr>
          <w:rFonts w:ascii="Times New Roman" w:hAnsi="Times New Roman"/>
          <w:b/>
          <w:szCs w:val="24"/>
          <w:lang w:val="sk-SK"/>
        </w:rPr>
        <w:t>NÁZOV A ADRESA DRŽITEĽA ROZHODNUTIA O REGISTRÁCII</w:t>
      </w: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tabs>
          <w:tab w:val="left" w:pos="567"/>
        </w:tabs>
        <w:snapToGrid w:val="0"/>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Sun Pharmaceutical Industries Europe B.V.</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Polarisavenue 87</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2132 JH Hoofddorp</w:t>
      </w:r>
    </w:p>
    <w:p w:rsidR="00663BAF" w:rsidRPr="005E5D95" w:rsidRDefault="00663BAF" w:rsidP="00663BAF">
      <w:pPr>
        <w:spacing w:after="0" w:line="240" w:lineRule="auto"/>
        <w:rPr>
          <w:rFonts w:ascii="Times New Roman" w:hAnsi="Times New Roman"/>
          <w:noProof/>
          <w:szCs w:val="24"/>
          <w:lang w:val="sk-SK"/>
        </w:rPr>
      </w:pPr>
      <w:r w:rsidRPr="005A7E04">
        <w:rPr>
          <w:rFonts w:ascii="Times New Roman" w:hAnsi="Times New Roman"/>
          <w:color w:val="000000"/>
          <w:szCs w:val="24"/>
          <w:lang w:val="sk-SK"/>
        </w:rPr>
        <w:t>Holandsko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B74CAB"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noProof/>
          <w:szCs w:val="24"/>
          <w:lang w:val="sk-SK"/>
        </w:rPr>
      </w:pPr>
      <w:r w:rsidRPr="00B74CAB">
        <w:rPr>
          <w:rFonts w:ascii="Times New Roman" w:hAnsi="Times New Roman"/>
          <w:b/>
          <w:noProof/>
          <w:szCs w:val="24"/>
          <w:lang w:val="sk-SK"/>
        </w:rPr>
        <w:t>12.</w:t>
      </w:r>
      <w:r w:rsidRPr="00B74CAB">
        <w:rPr>
          <w:rFonts w:ascii="Times New Roman" w:hAnsi="Times New Roman"/>
          <w:b/>
          <w:noProof/>
          <w:szCs w:val="24"/>
          <w:lang w:val="sk-SK"/>
        </w:rPr>
        <w:tab/>
      </w:r>
      <w:r w:rsidRPr="005A7E04">
        <w:rPr>
          <w:rFonts w:ascii="Times New Roman" w:hAnsi="Times New Roman"/>
          <w:b/>
          <w:szCs w:val="24"/>
          <w:lang w:val="sk-SK"/>
        </w:rPr>
        <w:t>REGISTRAČNÉ ČÍSLA</w:t>
      </w:r>
      <w:r w:rsidRPr="00B74CAB">
        <w:rPr>
          <w:rFonts w:ascii="Times New Roman" w:hAnsi="Times New Roman"/>
          <w:b/>
          <w:noProof/>
          <w:szCs w:val="24"/>
          <w:lang w:val="sk-SK"/>
        </w:rPr>
        <w:t xml:space="preserve"> </w:t>
      </w:r>
    </w:p>
    <w:p w:rsidR="001651EE" w:rsidRPr="00B74CAB" w:rsidRDefault="001651EE"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p>
    <w:p w:rsidR="00663BAF" w:rsidRPr="00B74CAB" w:rsidRDefault="00663BAF" w:rsidP="00663BAF">
      <w:pPr>
        <w:spacing w:after="0" w:line="240" w:lineRule="auto"/>
        <w:outlineLvl w:val="0"/>
        <w:rPr>
          <w:rFonts w:ascii="Times New Roman" w:hAnsi="Times New Roman"/>
          <w:noProof/>
          <w:szCs w:val="24"/>
          <w:lang w:val="sk-SK"/>
        </w:rPr>
      </w:pPr>
    </w:p>
    <w:p w:rsidR="00D70F16" w:rsidRPr="00C02B10" w:rsidRDefault="00D70F16" w:rsidP="00D70F16">
      <w:pPr>
        <w:autoSpaceDE w:val="0"/>
        <w:autoSpaceDN w:val="0"/>
        <w:adjustRightInd w:val="0"/>
        <w:spacing w:after="0" w:line="240" w:lineRule="auto"/>
        <w:rPr>
          <w:rFonts w:ascii="Times New Roman" w:eastAsia="Calibri" w:hAnsi="Times New Roman"/>
          <w:snapToGrid/>
          <w:lang w:val="sk-SK" w:eastAsia="en-US"/>
        </w:rPr>
      </w:pPr>
      <w:r>
        <w:rPr>
          <w:rFonts w:ascii="Times New Roman" w:eastAsia="Calibri" w:hAnsi="Times New Roman"/>
          <w:snapToGrid/>
          <w:lang w:val="sk-SK" w:eastAsia="nl-NL"/>
        </w:rPr>
        <w:t>EU/1/11/697/021</w:t>
      </w:r>
      <w:r w:rsidRPr="00C02B10">
        <w:rPr>
          <w:rFonts w:ascii="Times New Roman" w:eastAsia="Calibri" w:hAnsi="Times New Roman"/>
          <w:snapToGrid/>
          <w:lang w:val="sk-SK" w:eastAsia="nl-NL"/>
        </w:rPr>
        <w:t xml:space="preserve"> (5 tvrdých kapsúl)</w:t>
      </w:r>
    </w:p>
    <w:p w:rsidR="00663BAF" w:rsidRDefault="00D70F16" w:rsidP="00D70F16">
      <w:pPr>
        <w:spacing w:after="0" w:line="240" w:lineRule="auto"/>
        <w:rPr>
          <w:rFonts w:ascii="Times New Roman" w:eastAsia="Calibri" w:hAnsi="Times New Roman"/>
          <w:snapToGrid/>
          <w:lang w:val="sk-SK" w:eastAsia="nl-NL"/>
        </w:rPr>
      </w:pPr>
      <w:r>
        <w:rPr>
          <w:rFonts w:ascii="Times New Roman" w:eastAsia="Calibri" w:hAnsi="Times New Roman"/>
          <w:snapToGrid/>
          <w:lang w:val="sk-SK" w:eastAsia="nl-NL"/>
        </w:rPr>
        <w:t>EU/1/11/697/022</w:t>
      </w:r>
      <w:r w:rsidRPr="00C02B10">
        <w:rPr>
          <w:rFonts w:ascii="Times New Roman" w:eastAsia="Calibri" w:hAnsi="Times New Roman"/>
          <w:snapToGrid/>
          <w:lang w:val="sk-SK" w:eastAsia="nl-NL"/>
        </w:rPr>
        <w:t xml:space="preserve"> (20 tvrdých kapsúl)</w:t>
      </w:r>
    </w:p>
    <w:p w:rsidR="00D70F16" w:rsidRDefault="00D70F16" w:rsidP="00D70F16">
      <w:pPr>
        <w:spacing w:after="0" w:line="240" w:lineRule="auto"/>
        <w:rPr>
          <w:rFonts w:ascii="Times New Roman" w:hAnsi="Times New Roman"/>
          <w:noProof/>
          <w:szCs w:val="24"/>
          <w:lang w:val="sk-SK"/>
        </w:rPr>
      </w:pPr>
    </w:p>
    <w:p w:rsidR="001651EE" w:rsidRPr="005A7E04" w:rsidRDefault="001651EE" w:rsidP="00D70F16">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13.</w:t>
      </w:r>
      <w:r w:rsidRPr="005A7E04">
        <w:rPr>
          <w:rFonts w:ascii="Times New Roman" w:hAnsi="Times New Roman"/>
          <w:b/>
          <w:noProof/>
          <w:szCs w:val="24"/>
          <w:lang w:val="sk-SK"/>
        </w:rPr>
        <w:tab/>
      </w:r>
      <w:r w:rsidRPr="005A7E04">
        <w:rPr>
          <w:rFonts w:ascii="Times New Roman" w:hAnsi="Times New Roman"/>
          <w:b/>
          <w:szCs w:val="24"/>
          <w:lang w:val="sk-SK"/>
        </w:rPr>
        <w:t>ČÍSLO VÝROBNEJ ŠARŽE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Č. šarže</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14.</w:t>
      </w:r>
      <w:r w:rsidRPr="005A7E04">
        <w:rPr>
          <w:rFonts w:ascii="Times New Roman" w:hAnsi="Times New Roman"/>
          <w:b/>
          <w:noProof/>
          <w:szCs w:val="24"/>
          <w:lang w:val="sk-SK"/>
        </w:rPr>
        <w:tab/>
      </w:r>
      <w:r w:rsidRPr="005A7E04">
        <w:rPr>
          <w:rFonts w:ascii="Times New Roman" w:hAnsi="Times New Roman"/>
          <w:b/>
          <w:szCs w:val="24"/>
          <w:lang w:val="sk-SK"/>
        </w:rPr>
        <w:t>ZATRIEDENIE LIEKU PODĽA SPÔSOBU VÝDAJA</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Výdaj lieku </w:t>
      </w:r>
      <w:r w:rsidR="0097709F">
        <w:rPr>
          <w:rFonts w:ascii="Times New Roman" w:hAnsi="Times New Roman"/>
          <w:szCs w:val="24"/>
          <w:lang w:val="sk-SK"/>
        </w:rPr>
        <w:t xml:space="preserve">je </w:t>
      </w:r>
      <w:r w:rsidRPr="005A7E04">
        <w:rPr>
          <w:rFonts w:ascii="Times New Roman" w:hAnsi="Times New Roman"/>
          <w:szCs w:val="24"/>
          <w:lang w:val="sk-SK"/>
        </w:rPr>
        <w:t>viazaný na lekársky predpis.</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15.</w:t>
      </w:r>
      <w:r w:rsidRPr="001A3444">
        <w:rPr>
          <w:rFonts w:ascii="Times New Roman" w:hAnsi="Times New Roman"/>
          <w:b/>
          <w:noProof/>
          <w:szCs w:val="24"/>
          <w:lang w:val="sk-SK"/>
        </w:rPr>
        <w:tab/>
      </w:r>
      <w:r w:rsidRPr="005A7E04">
        <w:rPr>
          <w:rFonts w:ascii="Times New Roman" w:hAnsi="Times New Roman"/>
          <w:b/>
          <w:szCs w:val="24"/>
          <w:lang w:val="sk-SK"/>
        </w:rPr>
        <w:t>POKYNY NA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16.</w:t>
      </w:r>
      <w:r w:rsidRPr="001A3444">
        <w:rPr>
          <w:rFonts w:ascii="Times New Roman" w:hAnsi="Times New Roman"/>
          <w:b/>
          <w:noProof/>
          <w:szCs w:val="24"/>
          <w:lang w:val="sk-SK"/>
        </w:rPr>
        <w:tab/>
      </w:r>
      <w:r w:rsidRPr="005A7E04">
        <w:rPr>
          <w:rFonts w:ascii="Times New Roman" w:hAnsi="Times New Roman"/>
          <w:b/>
          <w:szCs w:val="24"/>
          <w:lang w:val="sk-SK"/>
        </w:rPr>
        <w:t>INFORMÁCIE V BRAILLOVOM PÍSME</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tabs>
          <w:tab w:val="left" w:pos="567"/>
        </w:tabs>
        <w:spacing w:after="0" w:line="260" w:lineRule="exact"/>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180 mg</w:t>
      </w:r>
      <w:r w:rsidRPr="001A3444">
        <w:rPr>
          <w:rFonts w:ascii="Times New Roman" w:hAnsi="Times New Roman"/>
          <w:noProof/>
          <w:szCs w:val="24"/>
          <w:lang w:val="sk-SK"/>
        </w:rPr>
        <w:t xml:space="preserve"> </w:t>
      </w:r>
    </w:p>
    <w:p w:rsidR="00A401CD" w:rsidRDefault="00A401CD" w:rsidP="00A401CD">
      <w:pPr>
        <w:spacing w:after="0" w:line="240" w:lineRule="auto"/>
        <w:rPr>
          <w:rFonts w:ascii="Times New Roman" w:hAnsi="Times New Roman"/>
        </w:rPr>
      </w:pPr>
    </w:p>
    <w:p w:rsidR="00A401CD" w:rsidRDefault="00A401CD" w:rsidP="00A401CD">
      <w:pPr>
        <w:spacing w:after="0" w:line="240" w:lineRule="auto"/>
        <w:rPr>
          <w:rFonts w:ascii="Times New Roman" w:hAnsi="Times New Roman"/>
        </w:rPr>
      </w:pPr>
    </w:p>
    <w:p w:rsidR="00A401CD" w:rsidRPr="00B27A20" w:rsidRDefault="00A401CD" w:rsidP="00E345A1">
      <w:pPr>
        <w:keepNext/>
        <w:numPr>
          <w:ilvl w:val="0"/>
          <w:numId w:val="70"/>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 DVOJROZMERNÝ ČIAROVÝ KÓD</w:t>
      </w: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r w:rsidRPr="00B27A20">
        <w:rPr>
          <w:rFonts w:ascii="Times New Roman" w:hAnsi="Times New Roman"/>
          <w:noProof/>
          <w:szCs w:val="20"/>
          <w:highlight w:val="lightGray"/>
          <w:lang w:val="sk-SK" w:bidi="sk-SK"/>
        </w:rPr>
        <w:t>Dvojrozmerný čiarový kód so špecifickým identifikátorom.</w:t>
      </w: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E345A1">
      <w:pPr>
        <w:keepNext/>
        <w:numPr>
          <w:ilvl w:val="0"/>
          <w:numId w:val="70"/>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w:t>
      </w:r>
      <w:r w:rsidRPr="00B27A20" w:rsidDel="00C44632">
        <w:rPr>
          <w:rFonts w:ascii="Times New Roman" w:hAnsi="Times New Roman"/>
          <w:b/>
          <w:noProof/>
          <w:szCs w:val="20"/>
          <w:lang w:val="sk-SK" w:bidi="sk-SK"/>
        </w:rPr>
        <w:t xml:space="preserve"> </w:t>
      </w:r>
      <w:r w:rsidRPr="00B27A20">
        <w:rPr>
          <w:rFonts w:ascii="Times New Roman" w:hAnsi="Times New Roman"/>
          <w:b/>
          <w:noProof/>
          <w:szCs w:val="20"/>
          <w:lang w:val="sk-SK" w:bidi="sk-SK"/>
        </w:rPr>
        <w:t>– ÚDAJE ČITATEĽNÉ ĽUDSKÝM OKOM</w:t>
      </w:r>
    </w:p>
    <w:p w:rsidR="00A401CD" w:rsidRPr="00B27A20" w:rsidRDefault="00A401CD" w:rsidP="00A401CD">
      <w:pPr>
        <w:spacing w:after="0" w:line="240" w:lineRule="auto"/>
        <w:rPr>
          <w:rFonts w:ascii="Times New Roman" w:hAnsi="Times New Roman"/>
          <w:noProof/>
          <w:szCs w:val="20"/>
          <w:lang w:val="sk-SK" w:bidi="sk-SK"/>
        </w:rPr>
      </w:pP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PC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SN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NN </w:t>
      </w:r>
    </w:p>
    <w:p w:rsidR="00CB095C" w:rsidRPr="001F31C9" w:rsidRDefault="00197645" w:rsidP="00CB095C">
      <w:pPr>
        <w:shd w:val="clear" w:color="auto" w:fill="FFFFFF"/>
        <w:spacing w:after="0" w:line="240" w:lineRule="auto"/>
        <w:rPr>
          <w:rFonts w:ascii="Times New Roman" w:hAnsi="Times New Roman"/>
          <w:b/>
          <w:szCs w:val="24"/>
          <w:lang w:val="sk-SK"/>
        </w:rPr>
      </w:pPr>
      <w:r>
        <w:rPr>
          <w:rFonts w:ascii="Times New Roman" w:hAnsi="Times New Roman"/>
          <w:szCs w:val="20"/>
          <w:lang w:val="sk-SK" w:bidi="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rPr>
          <w:trHeight w:val="785"/>
        </w:trPr>
        <w:tc>
          <w:tcPr>
            <w:tcW w:w="9287" w:type="dxa"/>
          </w:tcPr>
          <w:p w:rsidR="00CB095C" w:rsidRPr="005A7E04" w:rsidRDefault="00CB095C" w:rsidP="00CA5BD5">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lastRenderedPageBreak/>
              <w:t xml:space="preserve">MINIMÁLNE ÚDAJE, KTORÉ MAJÚ BYŤ UVEDENÉ NA MALOM VNÚTORNOM OBALE </w:t>
            </w:r>
          </w:p>
          <w:p w:rsidR="00CB095C" w:rsidRPr="005A7E04" w:rsidRDefault="00CB095C" w:rsidP="00CA5BD5">
            <w:pPr>
              <w:spacing w:after="0" w:line="240" w:lineRule="auto"/>
              <w:rPr>
                <w:rFonts w:ascii="Times New Roman" w:hAnsi="Times New Roman"/>
                <w:b/>
                <w:szCs w:val="24"/>
                <w:lang w:val="sk-SK"/>
              </w:rPr>
            </w:pPr>
          </w:p>
          <w:p w:rsidR="00CB095C" w:rsidRPr="005A7E04" w:rsidRDefault="00CB095C" w:rsidP="00CA5BD5">
            <w:pPr>
              <w:spacing w:after="0" w:line="240" w:lineRule="auto"/>
              <w:rPr>
                <w:rFonts w:ascii="Times New Roman" w:hAnsi="Times New Roman"/>
                <w:szCs w:val="24"/>
              </w:rPr>
            </w:pPr>
            <w:r w:rsidRPr="005A7E04">
              <w:rPr>
                <w:rFonts w:ascii="Times New Roman" w:hAnsi="Times New Roman"/>
                <w:b/>
                <w:szCs w:val="24"/>
                <w:lang w:val="sk-SK"/>
              </w:rPr>
              <w:t xml:space="preserve">ŠTÍTOK NA </w:t>
            </w:r>
            <w:r>
              <w:rPr>
                <w:rFonts w:ascii="Times New Roman" w:hAnsi="Times New Roman"/>
                <w:b/>
                <w:szCs w:val="24"/>
                <w:lang w:val="sk-SK"/>
              </w:rPr>
              <w:t>BLISTRI</w:t>
            </w:r>
          </w:p>
        </w:tc>
      </w:tr>
    </w:tbl>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2034F" w:rsidTr="00CA5BD5">
        <w:tc>
          <w:tcPr>
            <w:tcW w:w="9287" w:type="dxa"/>
          </w:tcPr>
          <w:p w:rsidR="00CB095C" w:rsidRPr="0052034F" w:rsidRDefault="00CB095C" w:rsidP="00CA5BD5">
            <w:pPr>
              <w:tabs>
                <w:tab w:val="left" w:pos="142"/>
              </w:tabs>
              <w:spacing w:after="0" w:line="240" w:lineRule="auto"/>
              <w:ind w:left="567" w:hanging="567"/>
              <w:rPr>
                <w:rFonts w:ascii="Times New Roman" w:hAnsi="Times New Roman"/>
                <w:szCs w:val="24"/>
                <w:lang w:val="pl-PL"/>
              </w:rPr>
            </w:pPr>
            <w:r w:rsidRPr="0052034F">
              <w:rPr>
                <w:rFonts w:ascii="Times New Roman" w:hAnsi="Times New Roman"/>
                <w:b/>
                <w:noProof/>
                <w:szCs w:val="24"/>
                <w:lang w:val="pl-PL"/>
              </w:rPr>
              <w:t>1.</w:t>
            </w:r>
            <w:r w:rsidRPr="0052034F">
              <w:rPr>
                <w:rFonts w:ascii="Times New Roman" w:hAnsi="Times New Roman"/>
                <w:b/>
                <w:noProof/>
                <w:szCs w:val="24"/>
                <w:lang w:val="pl-PL"/>
              </w:rPr>
              <w:tab/>
            </w:r>
            <w:r w:rsidRPr="005A7E04">
              <w:rPr>
                <w:rFonts w:ascii="Times New Roman" w:hAnsi="Times New Roman"/>
                <w:b/>
                <w:szCs w:val="24"/>
                <w:lang w:val="sk-SK"/>
              </w:rPr>
              <w:t>NÁZOV LIEKU</w:t>
            </w:r>
          </w:p>
        </w:tc>
      </w:tr>
    </w:tbl>
    <w:p w:rsidR="00CB095C" w:rsidRPr="005A7E04" w:rsidRDefault="00CB095C" w:rsidP="00CB095C">
      <w:pPr>
        <w:spacing w:after="0" w:line="240" w:lineRule="auto"/>
        <w:ind w:left="567" w:hanging="567"/>
        <w:rPr>
          <w:rFonts w:ascii="Times New Roman" w:hAnsi="Times New Roman"/>
          <w:noProof/>
          <w:szCs w:val="24"/>
          <w:lang w:val="sk-SK"/>
        </w:rPr>
      </w:pPr>
    </w:p>
    <w:p w:rsidR="00CB095C" w:rsidRPr="001A3444" w:rsidRDefault="00CB095C" w:rsidP="00CB095C">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180 mg</w:t>
      </w:r>
      <w:r w:rsidRPr="005A7E04">
        <w:rPr>
          <w:rFonts w:ascii="Times New Roman" w:hAnsi="Times New Roman"/>
          <w:szCs w:val="24"/>
          <w:lang w:val="sk-SK"/>
        </w:rPr>
        <w:t xml:space="preserve"> </w:t>
      </w:r>
      <w:r w:rsidRPr="009E0AE4">
        <w:rPr>
          <w:rFonts w:ascii="Times New Roman" w:hAnsi="Times New Roman"/>
          <w:szCs w:val="24"/>
          <w:highlight w:val="lightGray"/>
          <w:lang w:val="sk-SK"/>
          <w:rPrChange w:id="28" w:author="Author">
            <w:rPr>
              <w:rFonts w:ascii="Times New Roman" w:hAnsi="Times New Roman"/>
              <w:szCs w:val="24"/>
              <w:lang w:val="sk-SK"/>
            </w:rPr>
          </w:rPrChange>
        </w:rPr>
        <w:t>tvrdé</w:t>
      </w:r>
      <w:r w:rsidRPr="005A7E04">
        <w:rPr>
          <w:rFonts w:ascii="Times New Roman" w:hAnsi="Times New Roman"/>
          <w:szCs w:val="24"/>
          <w:lang w:val="sk-SK"/>
        </w:rPr>
        <w:t xml:space="preserve"> kapsuly</w:t>
      </w:r>
    </w:p>
    <w:p w:rsidR="00CB095C" w:rsidRPr="009E0AE4" w:rsidRDefault="00CB095C" w:rsidP="00CB095C">
      <w:pPr>
        <w:spacing w:after="0" w:line="240" w:lineRule="auto"/>
        <w:rPr>
          <w:rFonts w:ascii="Times New Roman" w:hAnsi="Times New Roman"/>
          <w:noProof/>
          <w:szCs w:val="24"/>
          <w:highlight w:val="lightGray"/>
          <w:lang w:val="sk-SK"/>
          <w:rPrChange w:id="29" w:author="Author">
            <w:rPr>
              <w:rFonts w:ascii="Times New Roman" w:hAnsi="Times New Roman"/>
              <w:noProof/>
              <w:szCs w:val="24"/>
              <w:lang w:val="sk-SK"/>
            </w:rPr>
          </w:rPrChange>
        </w:rPr>
      </w:pPr>
      <w:r w:rsidRPr="009E0AE4">
        <w:rPr>
          <w:rFonts w:ascii="Times New Roman" w:hAnsi="Times New Roman"/>
          <w:szCs w:val="24"/>
          <w:highlight w:val="lightGray"/>
          <w:lang w:val="sk-SK"/>
          <w:rPrChange w:id="30" w:author="Author">
            <w:rPr>
              <w:rFonts w:ascii="Times New Roman" w:hAnsi="Times New Roman"/>
              <w:szCs w:val="24"/>
              <w:lang w:val="sk-SK"/>
            </w:rPr>
          </w:rPrChange>
        </w:rPr>
        <w:t>temozolomid</w:t>
      </w:r>
    </w:p>
    <w:p w:rsidR="00CB095C" w:rsidRDefault="00CB095C" w:rsidP="00CB095C">
      <w:pPr>
        <w:spacing w:after="0" w:line="240" w:lineRule="auto"/>
        <w:rPr>
          <w:rFonts w:ascii="Times New Roman" w:hAnsi="Times New Roman"/>
          <w:noProof/>
          <w:szCs w:val="24"/>
        </w:rPr>
      </w:pPr>
      <w:r w:rsidRPr="009E0AE4">
        <w:rPr>
          <w:rFonts w:ascii="Times New Roman" w:hAnsi="Times New Roman"/>
          <w:noProof/>
          <w:szCs w:val="24"/>
          <w:highlight w:val="lightGray"/>
          <w:rPrChange w:id="31" w:author="Author">
            <w:rPr>
              <w:rFonts w:ascii="Times New Roman" w:hAnsi="Times New Roman"/>
              <w:noProof/>
              <w:szCs w:val="24"/>
            </w:rPr>
          </w:rPrChange>
        </w:rPr>
        <w:t>Perorálne použitie</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9E0AE4" w:rsidTr="00CA5BD5">
        <w:tc>
          <w:tcPr>
            <w:tcW w:w="9287" w:type="dxa"/>
          </w:tcPr>
          <w:p w:rsidR="00CB095C" w:rsidRPr="00BF5962" w:rsidRDefault="00CB095C" w:rsidP="00CA5BD5">
            <w:pPr>
              <w:tabs>
                <w:tab w:val="left" w:pos="142"/>
              </w:tabs>
              <w:spacing w:after="0" w:line="240" w:lineRule="auto"/>
              <w:ind w:left="567" w:hanging="567"/>
              <w:rPr>
                <w:rFonts w:ascii="Times New Roman" w:hAnsi="Times New Roman"/>
                <w:szCs w:val="24"/>
                <w:lang w:val="sk-SK"/>
              </w:rPr>
            </w:pPr>
            <w:r w:rsidRPr="00BF5962">
              <w:rPr>
                <w:rFonts w:ascii="Times New Roman" w:hAnsi="Times New Roman"/>
                <w:b/>
                <w:noProof/>
                <w:szCs w:val="24"/>
                <w:lang w:val="sk-SK"/>
              </w:rPr>
              <w:t>2.</w:t>
            </w:r>
            <w:r w:rsidRPr="00BF5962">
              <w:rPr>
                <w:rFonts w:ascii="Times New Roman" w:hAnsi="Times New Roman"/>
                <w:b/>
                <w:noProof/>
                <w:szCs w:val="24"/>
                <w:lang w:val="sk-SK"/>
              </w:rPr>
              <w:tab/>
            </w:r>
            <w:r w:rsidRPr="00BF5962">
              <w:rPr>
                <w:rFonts w:ascii="Times New Roman" w:hAnsi="Times New Roman"/>
                <w:b/>
                <w:szCs w:val="24"/>
                <w:lang w:val="sk-SK"/>
              </w:rPr>
              <w:t>NÁZOV DRŽITEĽA ROZHODNUTIA O REGISTRÁCII</w:t>
            </w:r>
          </w:p>
        </w:tc>
      </w:tr>
    </w:tbl>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noProof/>
          <w:szCs w:val="24"/>
          <w:lang w:val="sk-SK"/>
        </w:rPr>
      </w:pPr>
      <w:r>
        <w:rPr>
          <w:rFonts w:ascii="Times New Roman" w:hAnsi="Times New Roman"/>
          <w:szCs w:val="24"/>
          <w:lang w:val="sk-SK"/>
        </w:rPr>
        <w:t>SUN Pharma logo</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c>
          <w:tcPr>
            <w:tcW w:w="9287" w:type="dxa"/>
          </w:tcPr>
          <w:p w:rsidR="00CB095C" w:rsidRPr="005A7E04" w:rsidRDefault="00CB095C"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3.</w:t>
            </w:r>
            <w:r w:rsidRPr="005A7E04">
              <w:rPr>
                <w:rFonts w:ascii="Times New Roman" w:hAnsi="Times New Roman"/>
                <w:b/>
                <w:noProof/>
                <w:szCs w:val="24"/>
              </w:rPr>
              <w:tab/>
            </w:r>
            <w:r w:rsidRPr="005A7E04">
              <w:rPr>
                <w:rFonts w:ascii="Times New Roman" w:hAnsi="Times New Roman"/>
                <w:b/>
                <w:szCs w:val="24"/>
                <w:lang w:val="sk-SK"/>
              </w:rPr>
              <w:t>DÁTUM EXSPIRÁCIE</w:t>
            </w:r>
          </w:p>
        </w:tc>
      </w:tr>
    </w:tbl>
    <w:p w:rsidR="00CB095C" w:rsidRPr="005A7E04" w:rsidRDefault="00CB095C" w:rsidP="00CB095C">
      <w:pPr>
        <w:spacing w:after="0" w:line="240" w:lineRule="auto"/>
        <w:rPr>
          <w:rFonts w:ascii="Times New Roman" w:hAnsi="Times New Roman"/>
          <w:i/>
          <w:noProof/>
          <w:szCs w:val="24"/>
          <w:lang w:val="sk-SK"/>
        </w:rPr>
      </w:pPr>
    </w:p>
    <w:p w:rsidR="00CB095C" w:rsidRPr="005A7E04" w:rsidRDefault="00CB095C" w:rsidP="00CB095C">
      <w:pPr>
        <w:spacing w:after="0" w:line="240" w:lineRule="auto"/>
        <w:rPr>
          <w:rFonts w:ascii="Times New Roman" w:hAnsi="Times New Roman"/>
          <w:noProof/>
          <w:szCs w:val="24"/>
        </w:rPr>
      </w:pPr>
      <w:r w:rsidRPr="005A7E04">
        <w:rPr>
          <w:rFonts w:ascii="Times New Roman" w:hAnsi="Times New Roman"/>
          <w:szCs w:val="24"/>
          <w:lang w:val="sk-SK"/>
        </w:rPr>
        <w:t>EXP</w:t>
      </w:r>
    </w:p>
    <w:p w:rsidR="00CB095C" w:rsidRPr="005A7E04" w:rsidRDefault="00CB095C" w:rsidP="00CB095C">
      <w:pPr>
        <w:spacing w:after="0" w:line="240" w:lineRule="auto"/>
        <w:rPr>
          <w:rFonts w:ascii="Times New Roman" w:hAnsi="Times New Roman"/>
          <w:b/>
          <w:noProof/>
          <w:szCs w:val="24"/>
          <w:lang w:val="sk-SK"/>
        </w:rPr>
      </w:pPr>
    </w:p>
    <w:p w:rsidR="00CB095C" w:rsidRPr="005A7E04" w:rsidRDefault="00CB095C" w:rsidP="00CB095C">
      <w:pPr>
        <w:spacing w:after="0" w:line="240" w:lineRule="auto"/>
        <w:rPr>
          <w:rFonts w:ascii="Times New Roman" w:hAnsi="Times New Roman"/>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95C" w:rsidRPr="005A7E04" w:rsidTr="00CA5BD5">
        <w:tc>
          <w:tcPr>
            <w:tcW w:w="9287" w:type="dxa"/>
          </w:tcPr>
          <w:p w:rsidR="00CB095C" w:rsidRPr="005A7E04" w:rsidRDefault="00CB095C" w:rsidP="00CA5BD5">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4.</w:t>
            </w:r>
            <w:r w:rsidRPr="005A7E04">
              <w:rPr>
                <w:rFonts w:ascii="Times New Roman" w:hAnsi="Times New Roman"/>
                <w:b/>
                <w:noProof/>
                <w:szCs w:val="24"/>
              </w:rPr>
              <w:tab/>
            </w:r>
            <w:r w:rsidRPr="005A7E04">
              <w:rPr>
                <w:rFonts w:ascii="Times New Roman" w:hAnsi="Times New Roman"/>
                <w:b/>
                <w:szCs w:val="24"/>
                <w:lang w:val="sk-SK"/>
              </w:rPr>
              <w:t>ČÍSLO VÝROBNEJ ŠARŽE</w:t>
            </w:r>
          </w:p>
        </w:tc>
      </w:tr>
    </w:tbl>
    <w:p w:rsidR="00CB095C" w:rsidRPr="005A7E04" w:rsidRDefault="00CB095C" w:rsidP="00CB095C">
      <w:pPr>
        <w:spacing w:after="0" w:line="240" w:lineRule="auto"/>
        <w:ind w:right="113"/>
        <w:rPr>
          <w:rFonts w:ascii="Times New Roman" w:hAnsi="Times New Roman"/>
          <w:noProof/>
          <w:szCs w:val="24"/>
          <w:lang w:val="sk-SK"/>
        </w:rPr>
      </w:pPr>
    </w:p>
    <w:p w:rsidR="00CB095C" w:rsidRDefault="00CB095C" w:rsidP="00CB095C">
      <w:pPr>
        <w:spacing w:after="0" w:line="240" w:lineRule="auto"/>
        <w:ind w:right="113"/>
        <w:rPr>
          <w:rFonts w:ascii="Times New Roman" w:hAnsi="Times New Roman"/>
          <w:szCs w:val="24"/>
          <w:lang w:val="sk-SK"/>
        </w:rPr>
      </w:pPr>
      <w:r>
        <w:rPr>
          <w:rFonts w:ascii="Times New Roman" w:hAnsi="Times New Roman"/>
          <w:szCs w:val="24"/>
          <w:lang w:val="sk-SK"/>
        </w:rPr>
        <w:t>Lot</w:t>
      </w:r>
      <w:r w:rsidRPr="005A7E04">
        <w:rPr>
          <w:rFonts w:ascii="Times New Roman" w:hAnsi="Times New Roman"/>
          <w:szCs w:val="24"/>
          <w:lang w:val="sk-SK"/>
        </w:rPr>
        <w:t>:</w:t>
      </w:r>
    </w:p>
    <w:p w:rsidR="00CB095C" w:rsidRPr="005A7E04" w:rsidRDefault="00CB095C" w:rsidP="00CB095C">
      <w:pPr>
        <w:spacing w:after="0" w:line="240" w:lineRule="auto"/>
        <w:ind w:right="113"/>
        <w:rPr>
          <w:rFonts w:ascii="Times New Roman" w:hAnsi="Times New Roman"/>
          <w:noProof/>
          <w:szCs w:val="24"/>
        </w:rPr>
      </w:pPr>
    </w:p>
    <w:p w:rsidR="00CB095C" w:rsidRPr="005A7E04" w:rsidRDefault="00CB095C" w:rsidP="00CB095C">
      <w:pPr>
        <w:tabs>
          <w:tab w:val="left" w:pos="2975"/>
        </w:tabs>
        <w:spacing w:after="0" w:line="240" w:lineRule="auto"/>
        <w:ind w:right="113"/>
        <w:rPr>
          <w:rFonts w:ascii="Times New Roman" w:hAnsi="Times New Roman"/>
          <w:noProof/>
          <w:szCs w:val="24"/>
          <w:lang w:val="sk-SK"/>
        </w:rPr>
      </w:pPr>
    </w:p>
    <w:p w:rsidR="00CB095C" w:rsidRPr="005A7E04" w:rsidRDefault="00CB095C" w:rsidP="00CB095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noProof/>
          <w:szCs w:val="24"/>
          <w:lang w:val="sk-SK"/>
        </w:rPr>
      </w:pPr>
      <w:r w:rsidRPr="005A7E04">
        <w:rPr>
          <w:rFonts w:ascii="Times New Roman" w:hAnsi="Times New Roman"/>
          <w:b/>
          <w:noProof/>
          <w:szCs w:val="24"/>
          <w:lang w:val="sk-SK"/>
        </w:rPr>
        <w:t>5.</w:t>
      </w:r>
      <w:r w:rsidRPr="005A7E04">
        <w:rPr>
          <w:rFonts w:ascii="Times New Roman" w:hAnsi="Times New Roman"/>
          <w:b/>
          <w:noProof/>
          <w:szCs w:val="24"/>
          <w:lang w:val="sk-SK"/>
        </w:rPr>
        <w:tab/>
      </w:r>
      <w:r w:rsidRPr="00BF5962">
        <w:rPr>
          <w:rFonts w:ascii="Times New Roman" w:hAnsi="Times New Roman"/>
          <w:b/>
          <w:szCs w:val="24"/>
        </w:rPr>
        <w:t>INÉ</w:t>
      </w:r>
    </w:p>
    <w:p w:rsidR="00CB095C" w:rsidRDefault="00CB095C" w:rsidP="00CB095C">
      <w:pPr>
        <w:spacing w:after="0" w:line="240" w:lineRule="auto"/>
        <w:ind w:right="113"/>
        <w:rPr>
          <w:rFonts w:ascii="Times New Roman" w:hAnsi="Times New Roman"/>
          <w:noProof/>
          <w:szCs w:val="24"/>
          <w:lang w:val="sk-SK"/>
        </w:rPr>
      </w:pPr>
    </w:p>
    <w:p w:rsidR="00CB095C" w:rsidRDefault="00CB095C" w:rsidP="00CB095C">
      <w:pPr>
        <w:spacing w:after="0" w:line="240" w:lineRule="auto"/>
        <w:ind w:right="113"/>
        <w:rPr>
          <w:rFonts w:ascii="Times New Roman" w:hAnsi="Times New Roman"/>
          <w:noProof/>
          <w:szCs w:val="24"/>
          <w:lang w:val="sk-SK"/>
        </w:rPr>
      </w:pPr>
      <w:r w:rsidRPr="009E3A2B">
        <w:rPr>
          <w:rFonts w:ascii="Times New Roman" w:hAnsi="Times New Roman"/>
          <w:noProof/>
          <w:szCs w:val="24"/>
          <w:lang w:val="en-GB"/>
        </w:rPr>
        <w:t>TU ODLEPIŤ</w:t>
      </w:r>
    </w:p>
    <w:p w:rsidR="00197645" w:rsidRDefault="00CB095C" w:rsidP="00CB095C">
      <w:pPr>
        <w:tabs>
          <w:tab w:val="left" w:pos="567"/>
        </w:tabs>
        <w:spacing w:after="0" w:line="260" w:lineRule="exact"/>
        <w:rPr>
          <w:rFonts w:ascii="Times New Roman" w:hAnsi="Times New Roman"/>
          <w:szCs w:val="20"/>
          <w:lang w:val="sk-SK" w:bidi="sk-SK"/>
        </w:rPr>
      </w:pPr>
      <w:r>
        <w:rPr>
          <w:rFonts w:ascii="Times New Roman" w:hAnsi="Times New Roman"/>
          <w:noProof/>
          <w:szCs w:val="24"/>
          <w:lang w:val="sk-SK"/>
        </w:rPr>
        <w:br w:type="page"/>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szCs w:val="24"/>
          <w:lang w:val="sk-SK"/>
        </w:rPr>
      </w:pPr>
      <w:r w:rsidRPr="005A7E04">
        <w:rPr>
          <w:rFonts w:ascii="Times New Roman" w:hAnsi="Times New Roman"/>
          <w:b/>
          <w:szCs w:val="24"/>
          <w:lang w:val="sk-SK"/>
        </w:rPr>
        <w:lastRenderedPageBreak/>
        <w:t>ÚDAJE, KTORÉ MAJÚ BYŤ UVEDENÉ NA VONKAJŠOM</w:t>
      </w:r>
      <w:r w:rsidRPr="005A7E04">
        <w:rPr>
          <w:rFonts w:ascii="Times New Roman" w:hAnsi="Times New Roman"/>
          <w:b/>
          <w:noProof/>
          <w:szCs w:val="24"/>
          <w:lang w:val="sk-SK"/>
        </w:rPr>
        <w:t xml:space="preserve"> </w:t>
      </w: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szCs w:val="24"/>
          <w:lang w:val="sk-SK"/>
        </w:rPr>
      </w:pPr>
      <w:r w:rsidRPr="005A7E04">
        <w:rPr>
          <w:rFonts w:ascii="Times New Roman" w:hAnsi="Times New Roman"/>
          <w:b/>
          <w:szCs w:val="24"/>
          <w:lang w:val="sk-SK"/>
        </w:rPr>
        <w:t>OBALE</w:t>
      </w:r>
      <w:r>
        <w:rPr>
          <w:rFonts w:ascii="Times New Roman" w:hAnsi="Times New Roman"/>
          <w:b/>
          <w:szCs w:val="24"/>
          <w:lang w:val="sk-SK"/>
        </w:rPr>
        <w:t xml:space="preserve"> (BLIST</w:t>
      </w:r>
      <w:r w:rsidR="0097709F">
        <w:rPr>
          <w:rFonts w:ascii="Times New Roman" w:hAnsi="Times New Roman"/>
          <w:b/>
          <w:szCs w:val="24"/>
          <w:lang w:val="sk-SK"/>
        </w:rPr>
        <w:t>E</w:t>
      </w:r>
      <w:r>
        <w:rPr>
          <w:rFonts w:ascii="Times New Roman" w:hAnsi="Times New Roman"/>
          <w:b/>
          <w:szCs w:val="24"/>
          <w:lang w:val="sk-SK"/>
        </w:rPr>
        <w:t>R)</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1.</w:t>
      </w:r>
      <w:r w:rsidRPr="005A7E04">
        <w:rPr>
          <w:rFonts w:ascii="Times New Roman" w:hAnsi="Times New Roman"/>
          <w:b/>
          <w:noProof/>
          <w:szCs w:val="24"/>
          <w:lang w:val="sk-SK"/>
        </w:rPr>
        <w:tab/>
      </w:r>
      <w:r w:rsidRPr="005A7E04">
        <w:rPr>
          <w:rFonts w:ascii="Times New Roman" w:hAnsi="Times New Roman"/>
          <w:b/>
          <w:szCs w:val="24"/>
          <w:lang w:val="sk-SK"/>
        </w:rPr>
        <w:t>NÁZOV LIEKU</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250 mg</w:t>
      </w:r>
      <w:r w:rsidRPr="005A7E04">
        <w:rPr>
          <w:rFonts w:ascii="Times New Roman" w:hAnsi="Times New Roman"/>
          <w:szCs w:val="24"/>
          <w:lang w:val="sk-SK"/>
        </w:rPr>
        <w:t xml:space="preserve"> tvrdé kapsuly</w:t>
      </w:r>
    </w:p>
    <w:p w:rsidR="00663BAF" w:rsidRPr="005A7E04" w:rsidRDefault="004D4386" w:rsidP="00663BAF">
      <w:pPr>
        <w:spacing w:after="0" w:line="240" w:lineRule="auto"/>
        <w:rPr>
          <w:rFonts w:ascii="Times New Roman" w:hAnsi="Times New Roman"/>
          <w:noProof/>
          <w:szCs w:val="24"/>
          <w:lang w:val="sk-SK"/>
        </w:rPr>
      </w:pPr>
      <w:r>
        <w:rPr>
          <w:rFonts w:ascii="Times New Roman" w:hAnsi="Times New Roman"/>
          <w:szCs w:val="24"/>
          <w:lang w:val="sk-SK"/>
        </w:rPr>
        <w:t>t</w:t>
      </w:r>
      <w:r w:rsidR="00663BAF" w:rsidRPr="005A7E04">
        <w:rPr>
          <w:rFonts w:ascii="Times New Roman" w:hAnsi="Times New Roman"/>
          <w:szCs w:val="24"/>
          <w:lang w:val="sk-SK"/>
        </w:rPr>
        <w:t>emozolomid</w:t>
      </w: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spacing w:after="0" w:line="260" w:lineRule="exact"/>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2.</w:t>
      </w:r>
      <w:r w:rsidRPr="005A7E04">
        <w:rPr>
          <w:rFonts w:ascii="Times New Roman" w:hAnsi="Times New Roman"/>
          <w:b/>
          <w:noProof/>
          <w:szCs w:val="24"/>
          <w:lang w:val="sk-SK"/>
        </w:rPr>
        <w:tab/>
      </w:r>
      <w:r w:rsidRPr="005A7E04">
        <w:rPr>
          <w:rFonts w:ascii="Times New Roman" w:hAnsi="Times New Roman"/>
          <w:b/>
          <w:szCs w:val="24"/>
          <w:lang w:val="sk-SK"/>
        </w:rPr>
        <w:t>LIEČIVO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 xml:space="preserve">Každá tvrdá kapsula obsahuje </w:t>
      </w:r>
      <w:r>
        <w:rPr>
          <w:rFonts w:ascii="Times New Roman" w:hAnsi="Times New Roman"/>
          <w:szCs w:val="24"/>
          <w:lang w:val="sk-SK"/>
        </w:rPr>
        <w:t>250 mg</w:t>
      </w:r>
      <w:r w:rsidRPr="005A7E04">
        <w:rPr>
          <w:rFonts w:ascii="Times New Roman" w:hAnsi="Times New Roman"/>
          <w:szCs w:val="24"/>
          <w:lang w:val="sk-SK"/>
        </w:rPr>
        <w:t xml:space="preserve"> temozolomidu.</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3.</w:t>
      </w:r>
      <w:r w:rsidRPr="005A7E04">
        <w:rPr>
          <w:rFonts w:ascii="Times New Roman" w:hAnsi="Times New Roman"/>
          <w:b/>
          <w:noProof/>
          <w:szCs w:val="24"/>
          <w:lang w:val="sk-SK"/>
        </w:rPr>
        <w:tab/>
      </w:r>
      <w:r w:rsidRPr="005A7E04">
        <w:rPr>
          <w:rFonts w:ascii="Times New Roman" w:hAnsi="Times New Roman"/>
          <w:b/>
          <w:szCs w:val="24"/>
          <w:lang w:val="sk-SK"/>
        </w:rPr>
        <w:t>ZOZNAM POMOCNÝCH LÁTOK</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Obsahuje laktózu.</w:t>
      </w:r>
      <w:r w:rsidR="00AE7975" w:rsidRPr="00AE7975">
        <w:rPr>
          <w:rFonts w:ascii="Times New Roman" w:hAnsi="Times New Roman"/>
          <w:szCs w:val="24"/>
          <w:lang w:val="sk-SK"/>
        </w:rPr>
        <w:t xml:space="preserve"> </w:t>
      </w:r>
      <w:r w:rsidR="00AE7975" w:rsidRPr="005A7E04">
        <w:rPr>
          <w:rFonts w:ascii="Times New Roman" w:hAnsi="Times New Roman"/>
          <w:szCs w:val="24"/>
          <w:lang w:val="sk-SK"/>
        </w:rPr>
        <w:t>Ďalšie informácie nájdete v písomnej informácii pre používateľ</w:t>
      </w:r>
      <w:r w:rsidR="00AE7975">
        <w:rPr>
          <w:rFonts w:ascii="Times New Roman" w:hAnsi="Times New Roman"/>
          <w:szCs w:val="24"/>
          <w:lang w:val="sk-SK"/>
        </w:rPr>
        <w:t>a</w:t>
      </w:r>
      <w:r w:rsidR="00AE7975"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4.</w:t>
      </w:r>
      <w:r w:rsidRPr="005A7E04">
        <w:rPr>
          <w:rFonts w:ascii="Times New Roman" w:hAnsi="Times New Roman"/>
          <w:b/>
          <w:noProof/>
          <w:szCs w:val="24"/>
          <w:lang w:val="sk-SK"/>
        </w:rPr>
        <w:tab/>
      </w:r>
      <w:r w:rsidRPr="005A7E04">
        <w:rPr>
          <w:rFonts w:ascii="Times New Roman" w:hAnsi="Times New Roman"/>
          <w:b/>
          <w:szCs w:val="24"/>
          <w:lang w:val="sk-SK"/>
        </w:rPr>
        <w:t>LIEKOVÁ FORMA A OBSAH</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Pr>
          <w:rFonts w:ascii="Times New Roman" w:hAnsi="Times New Roman"/>
          <w:szCs w:val="24"/>
          <w:lang w:val="sk-SK"/>
        </w:rPr>
        <w:t>5</w:t>
      </w:r>
      <w:r w:rsidR="00AE7975">
        <w:rPr>
          <w:rFonts w:ascii="Times New Roman" w:hAnsi="Times New Roman"/>
          <w:szCs w:val="24"/>
          <w:lang w:val="sk-SK"/>
        </w:rPr>
        <w:t>x1</w:t>
      </w:r>
      <w:r>
        <w:rPr>
          <w:rFonts w:ascii="Times New Roman" w:hAnsi="Times New Roman"/>
          <w:szCs w:val="24"/>
          <w:lang w:val="sk-SK"/>
        </w:rPr>
        <w:t> </w:t>
      </w:r>
      <w:r w:rsidRPr="005A7E04">
        <w:rPr>
          <w:rFonts w:ascii="Times New Roman" w:hAnsi="Times New Roman"/>
          <w:szCs w:val="24"/>
          <w:lang w:val="sk-SK"/>
        </w:rPr>
        <w:t>tvrdých kapsúl</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highlight w:val="lightGray"/>
          <w:lang w:val="sk-SK"/>
        </w:rPr>
        <w:t>20</w:t>
      </w:r>
      <w:r w:rsidR="00AE7975">
        <w:rPr>
          <w:rFonts w:ascii="Times New Roman" w:hAnsi="Times New Roman"/>
          <w:szCs w:val="24"/>
          <w:highlight w:val="lightGray"/>
          <w:lang w:val="sk-SK"/>
        </w:rPr>
        <w:t>x1</w:t>
      </w:r>
      <w:r>
        <w:rPr>
          <w:rFonts w:ascii="Times New Roman" w:hAnsi="Times New Roman"/>
          <w:szCs w:val="24"/>
          <w:highlight w:val="lightGray"/>
          <w:lang w:val="sk-SK"/>
        </w:rPr>
        <w:t> </w:t>
      </w:r>
      <w:r w:rsidRPr="005A7E04">
        <w:rPr>
          <w:rFonts w:ascii="Times New Roman" w:hAnsi="Times New Roman"/>
          <w:szCs w:val="24"/>
          <w:highlight w:val="lightGray"/>
          <w:lang w:val="sk-SK"/>
        </w:rPr>
        <w:t>tvrdých kapsúl</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spacing w:after="0" w:line="240" w:lineRule="auto"/>
        <w:rPr>
          <w:rFonts w:ascii="Times New Roman" w:hAnsi="Times New Roman"/>
          <w:i/>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1A3444">
        <w:rPr>
          <w:rFonts w:ascii="Times New Roman" w:hAnsi="Times New Roman"/>
          <w:b/>
          <w:noProof/>
          <w:szCs w:val="24"/>
          <w:lang w:val="sk-SK"/>
        </w:rPr>
        <w:t>5.</w:t>
      </w:r>
      <w:r w:rsidRPr="001A3444">
        <w:rPr>
          <w:rFonts w:ascii="Times New Roman" w:hAnsi="Times New Roman"/>
          <w:b/>
          <w:noProof/>
          <w:szCs w:val="24"/>
          <w:lang w:val="sk-SK"/>
        </w:rPr>
        <w:tab/>
      </w:r>
      <w:r w:rsidRPr="005A7E04">
        <w:rPr>
          <w:rFonts w:ascii="Times New Roman" w:hAnsi="Times New Roman"/>
          <w:b/>
          <w:szCs w:val="24"/>
          <w:lang w:val="sk-SK"/>
        </w:rPr>
        <w:t>SPÔSOB A CESTA PODANIA</w:t>
      </w:r>
    </w:p>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Pred použitím si prečítajte písomnú informáciu pre používateľ</w:t>
      </w:r>
      <w:r w:rsidR="00736F6F">
        <w:rPr>
          <w:rFonts w:ascii="Times New Roman" w:hAnsi="Times New Roman"/>
          <w:szCs w:val="24"/>
          <w:lang w:val="sk-SK"/>
        </w:rPr>
        <w:t>a</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9C655D" w:rsidP="00663BAF">
      <w:pPr>
        <w:spacing w:after="0" w:line="240" w:lineRule="auto"/>
        <w:rPr>
          <w:rFonts w:ascii="Times New Roman" w:hAnsi="Times New Roman"/>
          <w:noProof/>
          <w:szCs w:val="24"/>
          <w:lang w:val="sk-SK"/>
        </w:rPr>
      </w:pPr>
      <w:r>
        <w:rPr>
          <w:rFonts w:ascii="Times New Roman" w:hAnsi="Times New Roman"/>
          <w:szCs w:val="24"/>
          <w:lang w:val="sk-SK"/>
        </w:rPr>
        <w:t>Na v</w:t>
      </w:r>
      <w:r w:rsidR="00663BAF" w:rsidRPr="005A7E04">
        <w:rPr>
          <w:rFonts w:ascii="Times New Roman" w:hAnsi="Times New Roman"/>
          <w:szCs w:val="24"/>
          <w:lang w:val="sk-SK"/>
        </w:rPr>
        <w:t>nútorné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6.</w:t>
      </w:r>
      <w:r w:rsidRPr="005A7E04">
        <w:rPr>
          <w:rFonts w:ascii="Times New Roman" w:hAnsi="Times New Roman"/>
          <w:b/>
          <w:noProof/>
          <w:szCs w:val="24"/>
          <w:lang w:val="sk-SK"/>
        </w:rPr>
        <w:tab/>
      </w:r>
      <w:r w:rsidRPr="005A7E04">
        <w:rPr>
          <w:rFonts w:ascii="Times New Roman" w:hAnsi="Times New Roman"/>
          <w:b/>
          <w:szCs w:val="24"/>
          <w:lang w:val="sk-SK"/>
        </w:rPr>
        <w:t xml:space="preserve">ŠPECIÁLNE UPOZORNENIE, ŽE LIEK SA MUSÍ UCHOVÁVAŤ MIMO </w:t>
      </w:r>
      <w:r w:rsidR="0010110F" w:rsidRPr="005A7E04">
        <w:rPr>
          <w:rFonts w:ascii="Times New Roman" w:hAnsi="Times New Roman"/>
          <w:b/>
          <w:szCs w:val="24"/>
          <w:lang w:val="sk-SK"/>
        </w:rPr>
        <w:t xml:space="preserve">DOHĽADU A </w:t>
      </w:r>
      <w:r w:rsidR="00647315">
        <w:rPr>
          <w:rFonts w:ascii="Times New Roman" w:hAnsi="Times New Roman"/>
          <w:b/>
          <w:szCs w:val="24"/>
          <w:lang w:val="sk-SK"/>
        </w:rPr>
        <w:t>DOSAHU </w:t>
      </w:r>
      <w:r w:rsidRPr="005A7E04">
        <w:rPr>
          <w:rFonts w:ascii="Times New Roman" w:hAnsi="Times New Roman"/>
          <w:b/>
          <w:szCs w:val="24"/>
          <w:lang w:val="sk-SK"/>
        </w:rPr>
        <w:t>DETÍ</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Uchovávajte mimo </w:t>
      </w:r>
      <w:r w:rsidR="0010110F" w:rsidRPr="005A7E04">
        <w:rPr>
          <w:rFonts w:ascii="Times New Roman" w:hAnsi="Times New Roman"/>
          <w:szCs w:val="24"/>
          <w:lang w:val="sk-SK"/>
        </w:rPr>
        <w:t xml:space="preserve">dohľadu a </w:t>
      </w:r>
      <w:r w:rsidR="00647315">
        <w:rPr>
          <w:rFonts w:ascii="Times New Roman" w:hAnsi="Times New Roman"/>
          <w:szCs w:val="24"/>
          <w:lang w:val="sk-SK"/>
        </w:rPr>
        <w:t>dosahu </w:t>
      </w:r>
      <w:r w:rsidRPr="005A7E04">
        <w:rPr>
          <w:rFonts w:ascii="Times New Roman" w:hAnsi="Times New Roman"/>
          <w:szCs w:val="24"/>
          <w:lang w:val="sk-SK"/>
        </w:rPr>
        <w:t>detí, najlepšie v uzamknutej skrini.</w:t>
      </w:r>
      <w:r w:rsidRPr="005A7E04">
        <w:rPr>
          <w:rFonts w:ascii="Times New Roman" w:hAnsi="Times New Roman"/>
          <w:noProof/>
          <w:szCs w:val="24"/>
          <w:lang w:val="sk-SK"/>
        </w:rPr>
        <w:t xml:space="preserve"> </w:t>
      </w:r>
      <w:r w:rsidRPr="005A7E04">
        <w:rPr>
          <w:rFonts w:ascii="Times New Roman" w:hAnsi="Times New Roman"/>
          <w:szCs w:val="24"/>
          <w:lang w:val="sk-SK"/>
        </w:rPr>
        <w:t>Náhodné prehltnutie môže byť pre deti smrteľné.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7.</w:t>
      </w:r>
      <w:r w:rsidRPr="005A7E04">
        <w:rPr>
          <w:rFonts w:ascii="Times New Roman" w:hAnsi="Times New Roman"/>
          <w:b/>
          <w:noProof/>
          <w:szCs w:val="24"/>
          <w:lang w:val="sk-SK"/>
        </w:rPr>
        <w:tab/>
      </w:r>
      <w:r w:rsidRPr="005A7E04">
        <w:rPr>
          <w:rFonts w:ascii="Times New Roman" w:hAnsi="Times New Roman"/>
          <w:b/>
          <w:szCs w:val="24"/>
          <w:lang w:val="sk-SK"/>
        </w:rPr>
        <w:t>INÉ ŠPECIÁLNE UPOZORNENIA, AK JE TO POTREBNÉ</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Cytotoxický.</w:t>
      </w:r>
    </w:p>
    <w:p w:rsidR="00663BAF" w:rsidRPr="005A7E04" w:rsidRDefault="00663BAF" w:rsidP="00663BAF">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Kapsuly neotvárajte, nedrvte ani nežujte, prehltnite ich celé. Ak je kapsula poškodená, zabráňte kontaktu s kožou, očami alebo nosom.</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highlight w:val="lightGray"/>
          <w:lang w:val="sk-SK"/>
        </w:rPr>
      </w:pPr>
      <w:r w:rsidRPr="005A7E04">
        <w:rPr>
          <w:rFonts w:ascii="Times New Roman" w:hAnsi="Times New Roman"/>
          <w:b/>
          <w:noProof/>
          <w:szCs w:val="24"/>
          <w:lang w:val="sk-SK"/>
        </w:rPr>
        <w:t>8.</w:t>
      </w:r>
      <w:r w:rsidRPr="005A7E04">
        <w:rPr>
          <w:rFonts w:ascii="Times New Roman" w:hAnsi="Times New Roman"/>
          <w:b/>
          <w:noProof/>
          <w:szCs w:val="24"/>
          <w:lang w:val="sk-SK"/>
        </w:rPr>
        <w:tab/>
      </w:r>
      <w:r w:rsidRPr="005A7E04">
        <w:rPr>
          <w:rFonts w:ascii="Times New Roman" w:hAnsi="Times New Roman"/>
          <w:b/>
          <w:szCs w:val="24"/>
          <w:lang w:val="sk-SK"/>
        </w:rPr>
        <w:t>DÁTUM EXSPIRÁCIE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szCs w:val="24"/>
          <w:lang w:val="sk-SK"/>
        </w:rPr>
      </w:pPr>
      <w:r w:rsidRPr="005A7E04">
        <w:rPr>
          <w:rFonts w:ascii="Times New Roman" w:hAnsi="Times New Roman"/>
          <w:b/>
          <w:noProof/>
          <w:szCs w:val="24"/>
          <w:lang w:val="sk-SK"/>
        </w:rPr>
        <w:t>9.</w:t>
      </w:r>
      <w:r w:rsidRPr="005A7E04">
        <w:rPr>
          <w:rFonts w:ascii="Times New Roman" w:hAnsi="Times New Roman"/>
          <w:b/>
          <w:noProof/>
          <w:szCs w:val="24"/>
          <w:lang w:val="sk-SK"/>
        </w:rPr>
        <w:tab/>
      </w:r>
      <w:r w:rsidRPr="005A7E04">
        <w:rPr>
          <w:rFonts w:ascii="Times New Roman" w:hAnsi="Times New Roman"/>
          <w:b/>
          <w:szCs w:val="24"/>
          <w:lang w:val="sk-SK"/>
        </w:rPr>
        <w:t>ŠPECIÁLNE PODMIENKY NA UCHOVÁVANIE</w:t>
      </w:r>
    </w:p>
    <w:p w:rsidR="00663BAF" w:rsidRPr="005A7E04" w:rsidRDefault="00663BAF" w:rsidP="00663BAF">
      <w:pPr>
        <w:spacing w:after="0" w:line="240" w:lineRule="auto"/>
        <w:ind w:left="567" w:hanging="567"/>
        <w:rPr>
          <w:rFonts w:ascii="Times New Roman" w:hAnsi="Times New Roman"/>
          <w:noProof/>
          <w:szCs w:val="24"/>
          <w:lang w:val="sk-SK"/>
        </w:rPr>
      </w:pPr>
    </w:p>
    <w:p w:rsidR="00FB3DAF" w:rsidRPr="001A3444" w:rsidRDefault="00FB3DAF" w:rsidP="00FB3DAF">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663BAF" w:rsidRPr="005A7E04" w:rsidRDefault="00663BAF" w:rsidP="00663BAF">
      <w:pPr>
        <w:tabs>
          <w:tab w:val="left" w:pos="567"/>
        </w:tabs>
        <w:autoSpaceDE w:val="0"/>
        <w:autoSpaceDN w:val="0"/>
        <w:adjustRightInd w:val="0"/>
        <w:spacing w:after="0" w:line="240" w:lineRule="auto"/>
        <w:rPr>
          <w:rFonts w:ascii="Times New Roman" w:hAnsi="Times New Roman"/>
          <w:b/>
          <w:szCs w:val="24"/>
          <w:lang w:val="sk-SK"/>
        </w:rPr>
      </w:pPr>
    </w:p>
    <w:p w:rsidR="00663BAF" w:rsidRPr="005A7E04" w:rsidRDefault="00663BAF" w:rsidP="00663BAF">
      <w:pPr>
        <w:spacing w:after="0" w:line="240" w:lineRule="auto"/>
        <w:ind w:left="567" w:hanging="567"/>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szCs w:val="24"/>
          <w:lang w:val="sk-SK"/>
        </w:rPr>
      </w:pPr>
      <w:r w:rsidRPr="005A7E04">
        <w:rPr>
          <w:rFonts w:ascii="Times New Roman" w:hAnsi="Times New Roman"/>
          <w:b/>
          <w:noProof/>
          <w:szCs w:val="24"/>
          <w:lang w:val="sk-SK"/>
        </w:rPr>
        <w:t>10.</w:t>
      </w:r>
      <w:r w:rsidRPr="005A7E04">
        <w:rPr>
          <w:rFonts w:ascii="Times New Roman" w:hAnsi="Times New Roman"/>
          <w:b/>
          <w:noProof/>
          <w:szCs w:val="24"/>
          <w:lang w:val="sk-SK"/>
        </w:rPr>
        <w:tab/>
      </w:r>
      <w:r w:rsidRPr="005A7E04">
        <w:rPr>
          <w:rFonts w:ascii="Times New Roman" w:hAnsi="Times New Roman"/>
          <w:b/>
          <w:szCs w:val="24"/>
          <w:lang w:val="sk-SK"/>
        </w:rPr>
        <w:t>ŠPECIÁLNE UPOZORNENIA NA LIKVIDÁCIU NEPOUŽITÝCH LIEKOV ALEBO ODPADOV Z NICH VZNIKNUTÝCH, AK JE TO VHODNÉ</w:t>
      </w:r>
    </w:p>
    <w:p w:rsidR="00663BAF" w:rsidRPr="005A7E04" w:rsidRDefault="00663BAF" w:rsidP="00663BAF">
      <w:pPr>
        <w:spacing w:after="0" w:line="240" w:lineRule="auto"/>
        <w:rPr>
          <w:rFonts w:ascii="Times New Roman" w:hAnsi="Times New Roman"/>
          <w:noProof/>
          <w:szCs w:val="24"/>
          <w:lang w:val="sk-SK"/>
        </w:rPr>
      </w:pPr>
    </w:p>
    <w:p w:rsidR="00663BAF" w:rsidRDefault="007F11EE" w:rsidP="00663BAF">
      <w:pPr>
        <w:spacing w:after="0" w:line="240" w:lineRule="auto"/>
        <w:rPr>
          <w:rFonts w:ascii="Times New Roman" w:hAnsi="Times New Roman"/>
          <w:noProof/>
          <w:szCs w:val="24"/>
          <w:lang w:val="sk-SK"/>
        </w:rPr>
      </w:pPr>
      <w:r w:rsidRPr="00E81110">
        <w:rPr>
          <w:rFonts w:ascii="Times New Roman" w:hAnsi="Times New Roman"/>
          <w:lang w:val="sk-SK"/>
        </w:rPr>
        <w:t>Nepoužitý liek alebo odpad vzniknutý z lieku treba vrátiť do lekárne.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noProof/>
          <w:szCs w:val="24"/>
          <w:lang w:val="sk-SK"/>
        </w:rPr>
      </w:pPr>
      <w:r w:rsidRPr="005A7E04">
        <w:rPr>
          <w:rFonts w:ascii="Times New Roman" w:hAnsi="Times New Roman"/>
          <w:b/>
          <w:noProof/>
          <w:szCs w:val="24"/>
          <w:lang w:val="sk-SK"/>
        </w:rPr>
        <w:t>11.</w:t>
      </w:r>
      <w:r w:rsidRPr="005A7E04">
        <w:rPr>
          <w:rFonts w:ascii="Times New Roman" w:hAnsi="Times New Roman"/>
          <w:b/>
          <w:noProof/>
          <w:szCs w:val="24"/>
          <w:lang w:val="sk-SK"/>
        </w:rPr>
        <w:tab/>
      </w:r>
      <w:r w:rsidRPr="005A7E04">
        <w:rPr>
          <w:rFonts w:ascii="Times New Roman" w:hAnsi="Times New Roman"/>
          <w:b/>
          <w:szCs w:val="24"/>
          <w:lang w:val="sk-SK"/>
        </w:rPr>
        <w:t>NÁZOV A ADRESA DRŽITEĽA ROZHODNUTIA O REGISTRÁCII</w:t>
      </w: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tabs>
          <w:tab w:val="left" w:pos="567"/>
        </w:tabs>
        <w:snapToGrid w:val="0"/>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Sun Pharmaceutical Industries Europe B.V.</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Polarisavenue 87</w:t>
      </w:r>
    </w:p>
    <w:p w:rsidR="00663BAF" w:rsidRPr="005E5D95" w:rsidRDefault="00663BAF" w:rsidP="00663BAF">
      <w:pPr>
        <w:tabs>
          <w:tab w:val="left" w:pos="567"/>
        </w:tabs>
        <w:spacing w:after="0" w:line="240" w:lineRule="auto"/>
        <w:rPr>
          <w:rFonts w:ascii="Times New Roman" w:hAnsi="Times New Roman"/>
          <w:color w:val="000000"/>
          <w:szCs w:val="24"/>
          <w:lang w:val="sk-SK"/>
        </w:rPr>
      </w:pPr>
      <w:r w:rsidRPr="005A7E04">
        <w:rPr>
          <w:rFonts w:ascii="Times New Roman" w:hAnsi="Times New Roman"/>
          <w:color w:val="000000"/>
          <w:szCs w:val="24"/>
          <w:lang w:val="sk-SK"/>
        </w:rPr>
        <w:t>2132 JH Hoofddorp</w:t>
      </w:r>
    </w:p>
    <w:p w:rsidR="00663BAF" w:rsidRPr="005E5D95" w:rsidRDefault="00663BAF" w:rsidP="00663BAF">
      <w:pPr>
        <w:spacing w:after="0" w:line="240" w:lineRule="auto"/>
        <w:rPr>
          <w:rFonts w:ascii="Times New Roman" w:hAnsi="Times New Roman"/>
          <w:noProof/>
          <w:szCs w:val="24"/>
          <w:lang w:val="sk-SK"/>
        </w:rPr>
      </w:pPr>
      <w:r w:rsidRPr="005A7E04">
        <w:rPr>
          <w:rFonts w:ascii="Times New Roman" w:hAnsi="Times New Roman"/>
          <w:color w:val="000000"/>
          <w:szCs w:val="24"/>
          <w:lang w:val="sk-SK"/>
        </w:rPr>
        <w:t>Holandsko</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E5D95"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E5D95">
        <w:rPr>
          <w:rFonts w:ascii="Times New Roman" w:hAnsi="Times New Roman"/>
          <w:b/>
          <w:noProof/>
          <w:szCs w:val="24"/>
          <w:lang w:val="sk-SK"/>
        </w:rPr>
        <w:t>12.</w:t>
      </w:r>
      <w:r w:rsidRPr="005E5D95">
        <w:rPr>
          <w:rFonts w:ascii="Times New Roman" w:hAnsi="Times New Roman"/>
          <w:b/>
          <w:noProof/>
          <w:szCs w:val="24"/>
          <w:lang w:val="sk-SK"/>
        </w:rPr>
        <w:tab/>
      </w:r>
      <w:r w:rsidRPr="005A7E04">
        <w:rPr>
          <w:rFonts w:ascii="Times New Roman" w:hAnsi="Times New Roman"/>
          <w:b/>
          <w:szCs w:val="24"/>
          <w:lang w:val="sk-SK"/>
        </w:rPr>
        <w:t>REGISTRAČNÉ ČÍSLO(-A)</w:t>
      </w:r>
      <w:r w:rsidRPr="005E5D95">
        <w:rPr>
          <w:rFonts w:ascii="Times New Roman" w:hAnsi="Times New Roman"/>
          <w:b/>
          <w:noProof/>
          <w:szCs w:val="24"/>
          <w:lang w:val="sk-SK"/>
        </w:rPr>
        <w:t xml:space="preserve"> </w:t>
      </w:r>
    </w:p>
    <w:p w:rsidR="00663BAF" w:rsidRPr="005E5D95" w:rsidRDefault="00663BAF" w:rsidP="00663BAF">
      <w:pPr>
        <w:spacing w:after="0" w:line="240" w:lineRule="auto"/>
        <w:outlineLvl w:val="0"/>
        <w:rPr>
          <w:rFonts w:ascii="Times New Roman" w:hAnsi="Times New Roman"/>
          <w:noProof/>
          <w:szCs w:val="24"/>
          <w:lang w:val="sk-SK"/>
        </w:rPr>
      </w:pPr>
    </w:p>
    <w:p w:rsidR="00D70F16" w:rsidRPr="00C02B10" w:rsidRDefault="00D70F16" w:rsidP="00D70F16">
      <w:pPr>
        <w:autoSpaceDE w:val="0"/>
        <w:autoSpaceDN w:val="0"/>
        <w:adjustRightInd w:val="0"/>
        <w:spacing w:after="0" w:line="240" w:lineRule="auto"/>
        <w:rPr>
          <w:rFonts w:ascii="Times New Roman" w:eastAsia="Calibri" w:hAnsi="Times New Roman"/>
          <w:snapToGrid/>
          <w:lang w:val="sk-SK" w:eastAsia="en-US"/>
        </w:rPr>
      </w:pPr>
      <w:r>
        <w:rPr>
          <w:rFonts w:ascii="Times New Roman" w:eastAsia="Calibri" w:hAnsi="Times New Roman"/>
          <w:snapToGrid/>
          <w:lang w:val="sk-SK" w:eastAsia="nl-NL"/>
        </w:rPr>
        <w:t>EU/1/11/697/023</w:t>
      </w:r>
      <w:r w:rsidRPr="00C02B10">
        <w:rPr>
          <w:rFonts w:ascii="Times New Roman" w:eastAsia="Calibri" w:hAnsi="Times New Roman"/>
          <w:snapToGrid/>
          <w:lang w:val="sk-SK" w:eastAsia="nl-NL"/>
        </w:rPr>
        <w:t xml:space="preserve"> (5 tvrdých kapsúl)</w:t>
      </w:r>
    </w:p>
    <w:p w:rsidR="00D70F16" w:rsidRDefault="00D70F16" w:rsidP="00D70F16">
      <w:pPr>
        <w:spacing w:after="0" w:line="240" w:lineRule="auto"/>
        <w:rPr>
          <w:rFonts w:ascii="Times New Roman" w:eastAsia="Calibri" w:hAnsi="Times New Roman"/>
          <w:snapToGrid/>
          <w:lang w:val="sk-SK" w:eastAsia="nl-NL"/>
        </w:rPr>
      </w:pPr>
      <w:r>
        <w:rPr>
          <w:rFonts w:ascii="Times New Roman" w:eastAsia="Calibri" w:hAnsi="Times New Roman"/>
          <w:snapToGrid/>
          <w:lang w:val="sk-SK" w:eastAsia="nl-NL"/>
        </w:rPr>
        <w:t>EU/1/11/697/024</w:t>
      </w:r>
      <w:r w:rsidRPr="00C02B10">
        <w:rPr>
          <w:rFonts w:ascii="Times New Roman" w:eastAsia="Calibri" w:hAnsi="Times New Roman"/>
          <w:snapToGrid/>
          <w:lang w:val="sk-SK" w:eastAsia="nl-NL"/>
        </w:rPr>
        <w:t xml:space="preserve"> (20 tvrdých kapsúl)</w:t>
      </w:r>
    </w:p>
    <w:p w:rsidR="00663BAF" w:rsidRDefault="00663BAF" w:rsidP="00663BAF">
      <w:pPr>
        <w:spacing w:after="0" w:line="240" w:lineRule="auto"/>
        <w:rPr>
          <w:rFonts w:ascii="Times New Roman" w:hAnsi="Times New Roman"/>
          <w:noProof/>
          <w:szCs w:val="24"/>
          <w:lang w:val="sk-SK"/>
        </w:rPr>
      </w:pPr>
    </w:p>
    <w:p w:rsidR="001651EE" w:rsidRPr="005A7E04" w:rsidRDefault="001651EE"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13.</w:t>
      </w:r>
      <w:r w:rsidRPr="005A7E04">
        <w:rPr>
          <w:rFonts w:ascii="Times New Roman" w:hAnsi="Times New Roman"/>
          <w:b/>
          <w:noProof/>
          <w:szCs w:val="24"/>
          <w:lang w:val="sk-SK"/>
        </w:rPr>
        <w:tab/>
      </w:r>
      <w:r w:rsidRPr="005A7E04">
        <w:rPr>
          <w:rFonts w:ascii="Times New Roman" w:hAnsi="Times New Roman"/>
          <w:b/>
          <w:szCs w:val="24"/>
          <w:lang w:val="sk-SK"/>
        </w:rPr>
        <w:t>ČÍSLO VÝROBNEJ ŠARŽE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Č. šarže</w:t>
      </w:r>
      <w:r w:rsidRPr="005A7E04">
        <w:rPr>
          <w:rFonts w:ascii="Times New Roman" w:hAnsi="Times New Roman"/>
          <w:szCs w:val="24"/>
          <w:lang w:val="sk-SK"/>
        </w:rPr>
        <w:t>:</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5A7E04">
        <w:rPr>
          <w:rFonts w:ascii="Times New Roman" w:hAnsi="Times New Roman"/>
          <w:b/>
          <w:noProof/>
          <w:szCs w:val="24"/>
          <w:lang w:val="sk-SK"/>
        </w:rPr>
        <w:t>14.</w:t>
      </w:r>
      <w:r w:rsidRPr="005A7E04">
        <w:rPr>
          <w:rFonts w:ascii="Times New Roman" w:hAnsi="Times New Roman"/>
          <w:b/>
          <w:noProof/>
          <w:szCs w:val="24"/>
          <w:lang w:val="sk-SK"/>
        </w:rPr>
        <w:tab/>
      </w:r>
      <w:r w:rsidRPr="005A7E04">
        <w:rPr>
          <w:rFonts w:ascii="Times New Roman" w:hAnsi="Times New Roman"/>
          <w:b/>
          <w:szCs w:val="24"/>
          <w:lang w:val="sk-SK"/>
        </w:rPr>
        <w:t>ZATRIEDENIE LIEKU PODĽA SPÔSOBU VÝDAJA</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szCs w:val="24"/>
          <w:lang w:val="sk-SK"/>
        </w:rPr>
      </w:pPr>
      <w:r w:rsidRPr="005A7E04">
        <w:rPr>
          <w:rFonts w:ascii="Times New Roman" w:hAnsi="Times New Roman"/>
          <w:szCs w:val="24"/>
          <w:lang w:val="sk-SK"/>
        </w:rPr>
        <w:t>Výdaj lieku</w:t>
      </w:r>
      <w:r w:rsidR="0097709F">
        <w:rPr>
          <w:rFonts w:ascii="Times New Roman" w:hAnsi="Times New Roman"/>
          <w:szCs w:val="24"/>
          <w:lang w:val="sk-SK"/>
        </w:rPr>
        <w:t xml:space="preserve"> je</w:t>
      </w:r>
      <w:r w:rsidRPr="005A7E04">
        <w:rPr>
          <w:rFonts w:ascii="Times New Roman" w:hAnsi="Times New Roman"/>
          <w:szCs w:val="24"/>
          <w:lang w:val="sk-SK"/>
        </w:rPr>
        <w:t xml:space="preserve"> viazaný na lekársky predpis.</w:t>
      </w:r>
    </w:p>
    <w:p w:rsidR="00663BAF" w:rsidRPr="005A7E04" w:rsidRDefault="00663BAF" w:rsidP="00663BAF">
      <w:pPr>
        <w:spacing w:after="0" w:line="240" w:lineRule="auto"/>
        <w:rPr>
          <w:rFonts w:ascii="Times New Roman" w:hAnsi="Times New Roman"/>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15.</w:t>
      </w:r>
      <w:r w:rsidRPr="001A3444">
        <w:rPr>
          <w:rFonts w:ascii="Times New Roman" w:hAnsi="Times New Roman"/>
          <w:b/>
          <w:noProof/>
          <w:szCs w:val="24"/>
          <w:lang w:val="sk-SK"/>
        </w:rPr>
        <w:tab/>
      </w:r>
      <w:r w:rsidRPr="005A7E04">
        <w:rPr>
          <w:rFonts w:ascii="Times New Roman" w:hAnsi="Times New Roman"/>
          <w:b/>
          <w:szCs w:val="24"/>
          <w:lang w:val="sk-SK"/>
        </w:rPr>
        <w:t>POKYNY NA POUŽITIE</w:t>
      </w:r>
    </w:p>
    <w:p w:rsidR="00663BAF" w:rsidRPr="005A7E04" w:rsidRDefault="00663BAF" w:rsidP="00663BAF">
      <w:pPr>
        <w:spacing w:after="0" w:line="240" w:lineRule="auto"/>
        <w:rPr>
          <w:rFonts w:ascii="Times New Roman" w:hAnsi="Times New Roman"/>
          <w:noProof/>
          <w:szCs w:val="24"/>
          <w:lang w:val="sk-SK"/>
        </w:rPr>
      </w:pPr>
    </w:p>
    <w:p w:rsidR="00663BAF" w:rsidRPr="005A7E04" w:rsidRDefault="00663BAF" w:rsidP="00663BAF">
      <w:pPr>
        <w:spacing w:after="0" w:line="240" w:lineRule="auto"/>
        <w:rPr>
          <w:rFonts w:ascii="Times New Roman" w:hAnsi="Times New Roman"/>
          <w:noProof/>
          <w:szCs w:val="24"/>
          <w:lang w:val="sk-SK"/>
        </w:rPr>
      </w:pPr>
    </w:p>
    <w:p w:rsidR="00663BAF" w:rsidRPr="001A344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szCs w:val="24"/>
          <w:lang w:val="sk-SK"/>
        </w:rPr>
      </w:pPr>
      <w:r w:rsidRPr="001A3444">
        <w:rPr>
          <w:rFonts w:ascii="Times New Roman" w:hAnsi="Times New Roman"/>
          <w:b/>
          <w:noProof/>
          <w:szCs w:val="24"/>
          <w:lang w:val="sk-SK"/>
        </w:rPr>
        <w:t>16.</w:t>
      </w:r>
      <w:r w:rsidRPr="001A3444">
        <w:rPr>
          <w:rFonts w:ascii="Times New Roman" w:hAnsi="Times New Roman"/>
          <w:b/>
          <w:noProof/>
          <w:szCs w:val="24"/>
          <w:lang w:val="sk-SK"/>
        </w:rPr>
        <w:tab/>
      </w:r>
      <w:r w:rsidRPr="005A7E04">
        <w:rPr>
          <w:rFonts w:ascii="Times New Roman" w:hAnsi="Times New Roman"/>
          <w:b/>
          <w:szCs w:val="24"/>
          <w:lang w:val="sk-SK"/>
        </w:rPr>
        <w:t>INFORMÁCIE V BRAILLOVOM PÍSME</w:t>
      </w:r>
    </w:p>
    <w:p w:rsidR="00663BAF" w:rsidRPr="001A3444" w:rsidRDefault="00663BAF" w:rsidP="00663BAF">
      <w:pPr>
        <w:spacing w:after="0" w:line="240" w:lineRule="auto"/>
        <w:rPr>
          <w:rFonts w:ascii="Times New Roman" w:hAnsi="Times New Roman"/>
          <w:szCs w:val="24"/>
          <w:lang w:val="sk-SK"/>
        </w:rPr>
      </w:pPr>
    </w:p>
    <w:p w:rsidR="00663BAF" w:rsidRPr="001A3444" w:rsidRDefault="00663BAF" w:rsidP="00663BAF">
      <w:pPr>
        <w:tabs>
          <w:tab w:val="left" w:pos="567"/>
        </w:tabs>
        <w:spacing w:after="0" w:line="260" w:lineRule="exact"/>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250 mg</w:t>
      </w:r>
      <w:r w:rsidRPr="001A3444">
        <w:rPr>
          <w:rFonts w:ascii="Times New Roman" w:hAnsi="Times New Roman"/>
          <w:noProof/>
          <w:szCs w:val="24"/>
          <w:lang w:val="sk-SK"/>
        </w:rPr>
        <w:t xml:space="preserve"> </w:t>
      </w:r>
    </w:p>
    <w:p w:rsidR="00A401CD" w:rsidRDefault="00A401CD" w:rsidP="00A401CD">
      <w:pPr>
        <w:spacing w:after="0" w:line="240" w:lineRule="auto"/>
        <w:rPr>
          <w:rFonts w:ascii="Times New Roman" w:hAnsi="Times New Roman"/>
        </w:rPr>
      </w:pPr>
    </w:p>
    <w:p w:rsidR="00A401CD" w:rsidRDefault="00A401CD" w:rsidP="00A401CD">
      <w:pPr>
        <w:spacing w:after="0" w:line="240" w:lineRule="auto"/>
        <w:rPr>
          <w:rFonts w:ascii="Times New Roman" w:hAnsi="Times New Roman"/>
        </w:rPr>
      </w:pPr>
    </w:p>
    <w:p w:rsidR="00A401CD" w:rsidRPr="00B27A20" w:rsidRDefault="00A401CD" w:rsidP="00E345A1">
      <w:pPr>
        <w:keepNext/>
        <w:numPr>
          <w:ilvl w:val="0"/>
          <w:numId w:val="71"/>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 DVOJROZMERNÝ ČIAROVÝ KÓD</w:t>
      </w: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r w:rsidRPr="00B27A20">
        <w:rPr>
          <w:rFonts w:ascii="Times New Roman" w:hAnsi="Times New Roman"/>
          <w:noProof/>
          <w:szCs w:val="20"/>
          <w:highlight w:val="lightGray"/>
          <w:lang w:val="sk-SK" w:bidi="sk-SK"/>
        </w:rPr>
        <w:t>Dvojrozmerný čiarový kód so špecifickým identifikátorom.</w:t>
      </w:r>
    </w:p>
    <w:p w:rsidR="00A401CD" w:rsidRPr="00B27A20" w:rsidRDefault="00A401CD" w:rsidP="00A401CD">
      <w:pPr>
        <w:tabs>
          <w:tab w:val="left" w:pos="567"/>
        </w:tabs>
        <w:spacing w:after="0" w:line="240" w:lineRule="auto"/>
        <w:rPr>
          <w:rFonts w:ascii="Times New Roman" w:hAnsi="Times New Roman"/>
          <w:noProof/>
          <w:shd w:val="clear" w:color="auto" w:fill="CCCCCC"/>
          <w:lang w:val="sk-SK" w:bidi="sk-SK"/>
        </w:rPr>
      </w:pPr>
    </w:p>
    <w:p w:rsidR="00A401CD" w:rsidRPr="00B27A20" w:rsidRDefault="00A401CD" w:rsidP="00A401CD">
      <w:pPr>
        <w:spacing w:after="0" w:line="240" w:lineRule="auto"/>
        <w:rPr>
          <w:rFonts w:ascii="Times New Roman" w:hAnsi="Times New Roman"/>
          <w:noProof/>
          <w:szCs w:val="20"/>
          <w:lang w:val="sk-SK" w:bidi="sk-SK"/>
        </w:rPr>
      </w:pPr>
    </w:p>
    <w:p w:rsidR="00A401CD" w:rsidRPr="00B27A20" w:rsidRDefault="00A401CD" w:rsidP="00E345A1">
      <w:pPr>
        <w:keepNext/>
        <w:numPr>
          <w:ilvl w:val="0"/>
          <w:numId w:val="71"/>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k-SK" w:bidi="sk-SK"/>
        </w:rPr>
      </w:pPr>
      <w:r w:rsidRPr="00B27A20">
        <w:rPr>
          <w:rFonts w:ascii="Times New Roman" w:hAnsi="Times New Roman"/>
          <w:b/>
          <w:noProof/>
          <w:szCs w:val="20"/>
          <w:lang w:val="sk-SK" w:bidi="sk-SK"/>
        </w:rPr>
        <w:t>ŠPECIFICKÝ IDENTIFIKÁTOR </w:t>
      </w:r>
      <w:r w:rsidRPr="00B27A20" w:rsidDel="00C44632">
        <w:rPr>
          <w:rFonts w:ascii="Times New Roman" w:hAnsi="Times New Roman"/>
          <w:b/>
          <w:noProof/>
          <w:szCs w:val="20"/>
          <w:lang w:val="sk-SK" w:bidi="sk-SK"/>
        </w:rPr>
        <w:t xml:space="preserve"> </w:t>
      </w:r>
      <w:r w:rsidRPr="00B27A20">
        <w:rPr>
          <w:rFonts w:ascii="Times New Roman" w:hAnsi="Times New Roman"/>
          <w:b/>
          <w:noProof/>
          <w:szCs w:val="20"/>
          <w:lang w:val="sk-SK" w:bidi="sk-SK"/>
        </w:rPr>
        <w:t>– ÚDAJE ČITATEĽNÉ ĽUDSKÝM OKOM</w:t>
      </w:r>
    </w:p>
    <w:p w:rsidR="00A401CD" w:rsidRPr="00B27A20" w:rsidRDefault="00A401CD" w:rsidP="00A401CD">
      <w:pPr>
        <w:spacing w:after="0" w:line="240" w:lineRule="auto"/>
        <w:rPr>
          <w:rFonts w:ascii="Times New Roman" w:hAnsi="Times New Roman"/>
          <w:noProof/>
          <w:szCs w:val="20"/>
          <w:lang w:val="sk-SK" w:bidi="sk-SK"/>
        </w:rPr>
      </w:pP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PC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SN </w:t>
      </w:r>
    </w:p>
    <w:p w:rsidR="00A401CD" w:rsidRDefault="00A401CD" w:rsidP="00A401CD">
      <w:pPr>
        <w:tabs>
          <w:tab w:val="left" w:pos="567"/>
        </w:tabs>
        <w:spacing w:after="0" w:line="260" w:lineRule="exact"/>
        <w:rPr>
          <w:rFonts w:ascii="Times New Roman" w:hAnsi="Times New Roman"/>
          <w:szCs w:val="20"/>
          <w:lang w:val="sk-SK" w:bidi="sk-SK"/>
        </w:rPr>
      </w:pPr>
      <w:r w:rsidRPr="00B27A20">
        <w:rPr>
          <w:rFonts w:ascii="Times New Roman" w:hAnsi="Times New Roman"/>
          <w:szCs w:val="20"/>
          <w:lang w:val="sk-SK" w:bidi="sk-SK"/>
        </w:rPr>
        <w:t xml:space="preserve">NN </w:t>
      </w:r>
    </w:p>
    <w:p w:rsidR="00663BAF" w:rsidRPr="001F31C9" w:rsidRDefault="00663BAF" w:rsidP="00B937A8">
      <w:pPr>
        <w:shd w:val="clear" w:color="auto" w:fill="FFFFFF"/>
        <w:spacing w:after="0" w:line="240" w:lineRule="auto"/>
        <w:rPr>
          <w:rFonts w:ascii="Times New Roman" w:hAnsi="Times New Roman"/>
          <w:b/>
          <w:szCs w:val="24"/>
          <w:lang w:val="sk-SK"/>
        </w:rPr>
      </w:pPr>
      <w:r w:rsidRPr="005A7E04">
        <w:rPr>
          <w:rFonts w:ascii="Times New Roman" w:hAnsi="Times New Roman"/>
          <w:b/>
          <w:noProof/>
          <w:szCs w:val="24"/>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63BAF" w:rsidRPr="005A7E04" w:rsidTr="008032C2">
        <w:trPr>
          <w:trHeight w:val="785"/>
        </w:trPr>
        <w:tc>
          <w:tcPr>
            <w:tcW w:w="9287" w:type="dxa"/>
          </w:tcPr>
          <w:p w:rsidR="00663BAF" w:rsidRPr="005A7E04" w:rsidRDefault="00663BAF" w:rsidP="008032C2">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lastRenderedPageBreak/>
              <w:t xml:space="preserve">MINIMÁLNE ÚDAJE, KTORÉ MAJÚ BYŤ UVEDENÉ NA MALOM VNÚTORNOM OBALE </w:t>
            </w:r>
          </w:p>
          <w:p w:rsidR="00663BAF" w:rsidRPr="005A7E04" w:rsidRDefault="00663BAF" w:rsidP="008032C2">
            <w:pPr>
              <w:spacing w:after="0" w:line="240" w:lineRule="auto"/>
              <w:rPr>
                <w:rFonts w:ascii="Times New Roman" w:hAnsi="Times New Roman"/>
                <w:b/>
                <w:szCs w:val="24"/>
                <w:lang w:val="sk-SK"/>
              </w:rPr>
            </w:pPr>
          </w:p>
          <w:p w:rsidR="00663BAF" w:rsidRPr="005A7E04" w:rsidRDefault="00663BAF" w:rsidP="008032C2">
            <w:pPr>
              <w:spacing w:after="0" w:line="240" w:lineRule="auto"/>
              <w:rPr>
                <w:rFonts w:ascii="Times New Roman" w:hAnsi="Times New Roman"/>
                <w:szCs w:val="24"/>
              </w:rPr>
            </w:pPr>
            <w:r w:rsidRPr="005A7E04">
              <w:rPr>
                <w:rFonts w:ascii="Times New Roman" w:hAnsi="Times New Roman"/>
                <w:b/>
                <w:szCs w:val="24"/>
                <w:lang w:val="sk-SK"/>
              </w:rPr>
              <w:t xml:space="preserve">ŠTÍTOK NA </w:t>
            </w:r>
            <w:r>
              <w:rPr>
                <w:rFonts w:ascii="Times New Roman" w:hAnsi="Times New Roman"/>
                <w:b/>
                <w:szCs w:val="24"/>
                <w:lang w:val="sk-SK"/>
              </w:rPr>
              <w:t>BLISTR</w:t>
            </w:r>
            <w:r w:rsidR="00D61453">
              <w:rPr>
                <w:rFonts w:ascii="Times New Roman" w:hAnsi="Times New Roman"/>
                <w:b/>
                <w:szCs w:val="24"/>
                <w:lang w:val="sk-SK"/>
              </w:rPr>
              <w:t>I</w:t>
            </w:r>
          </w:p>
        </w:tc>
      </w:tr>
    </w:tbl>
    <w:p w:rsidR="00663BAF" w:rsidRPr="005A7E04" w:rsidRDefault="00663BAF" w:rsidP="00663BAF">
      <w:pPr>
        <w:spacing w:after="0" w:line="240" w:lineRule="auto"/>
        <w:rPr>
          <w:rFonts w:ascii="Times New Roman" w:hAnsi="Times New Roman"/>
          <w:b/>
          <w:noProof/>
          <w:szCs w:val="24"/>
          <w:lang w:val="sk-SK"/>
        </w:rPr>
      </w:pPr>
    </w:p>
    <w:p w:rsidR="00663BAF" w:rsidRPr="005A7E04" w:rsidRDefault="00663BAF" w:rsidP="00663BAF">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63BAF" w:rsidRPr="0052034F" w:rsidTr="008032C2">
        <w:tc>
          <w:tcPr>
            <w:tcW w:w="9287" w:type="dxa"/>
          </w:tcPr>
          <w:p w:rsidR="00663BAF" w:rsidRPr="0052034F" w:rsidRDefault="00663BAF" w:rsidP="008032C2">
            <w:pPr>
              <w:tabs>
                <w:tab w:val="left" w:pos="142"/>
              </w:tabs>
              <w:spacing w:after="0" w:line="240" w:lineRule="auto"/>
              <w:ind w:left="567" w:hanging="567"/>
              <w:rPr>
                <w:rFonts w:ascii="Times New Roman" w:hAnsi="Times New Roman"/>
                <w:szCs w:val="24"/>
                <w:lang w:val="pl-PL"/>
              </w:rPr>
            </w:pPr>
            <w:r w:rsidRPr="0052034F">
              <w:rPr>
                <w:rFonts w:ascii="Times New Roman" w:hAnsi="Times New Roman"/>
                <w:b/>
                <w:noProof/>
                <w:szCs w:val="24"/>
                <w:lang w:val="pl-PL"/>
              </w:rPr>
              <w:t>1.</w:t>
            </w:r>
            <w:r w:rsidRPr="0052034F">
              <w:rPr>
                <w:rFonts w:ascii="Times New Roman" w:hAnsi="Times New Roman"/>
                <w:b/>
                <w:noProof/>
                <w:szCs w:val="24"/>
                <w:lang w:val="pl-PL"/>
              </w:rPr>
              <w:tab/>
            </w:r>
            <w:r w:rsidRPr="005A7E04">
              <w:rPr>
                <w:rFonts w:ascii="Times New Roman" w:hAnsi="Times New Roman"/>
                <w:b/>
                <w:szCs w:val="24"/>
                <w:lang w:val="sk-SK"/>
              </w:rPr>
              <w:t>NÁZOV LIEKU</w:t>
            </w:r>
          </w:p>
        </w:tc>
      </w:tr>
    </w:tbl>
    <w:p w:rsidR="00663BAF" w:rsidRPr="005A7E04" w:rsidRDefault="00663BAF" w:rsidP="00663BAF">
      <w:pPr>
        <w:spacing w:after="0" w:line="240" w:lineRule="auto"/>
        <w:ind w:left="567" w:hanging="567"/>
        <w:rPr>
          <w:rFonts w:ascii="Times New Roman" w:hAnsi="Times New Roman"/>
          <w:noProof/>
          <w:szCs w:val="24"/>
          <w:lang w:val="sk-SK"/>
        </w:rPr>
      </w:pPr>
    </w:p>
    <w:p w:rsidR="00663BAF" w:rsidRPr="001A3444" w:rsidRDefault="00663BAF" w:rsidP="00663BAF">
      <w:pPr>
        <w:spacing w:after="0" w:line="240" w:lineRule="auto"/>
        <w:rPr>
          <w:rFonts w:ascii="Times New Roman" w:hAnsi="Times New Roman"/>
          <w:noProof/>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250 mg</w:t>
      </w:r>
      <w:r w:rsidRPr="005A7E04">
        <w:rPr>
          <w:rFonts w:ascii="Times New Roman" w:hAnsi="Times New Roman"/>
          <w:szCs w:val="24"/>
          <w:lang w:val="sk-SK"/>
        </w:rPr>
        <w:t xml:space="preserve"> </w:t>
      </w:r>
      <w:r w:rsidRPr="009E0AE4">
        <w:rPr>
          <w:rFonts w:ascii="Times New Roman" w:hAnsi="Times New Roman"/>
          <w:szCs w:val="24"/>
          <w:highlight w:val="lightGray"/>
          <w:lang w:val="sk-SK"/>
          <w:rPrChange w:id="32" w:author="Author">
            <w:rPr>
              <w:rFonts w:ascii="Times New Roman" w:hAnsi="Times New Roman"/>
              <w:szCs w:val="24"/>
              <w:lang w:val="sk-SK"/>
            </w:rPr>
          </w:rPrChange>
        </w:rPr>
        <w:t>tvrdé</w:t>
      </w:r>
      <w:r w:rsidRPr="005A7E04">
        <w:rPr>
          <w:rFonts w:ascii="Times New Roman" w:hAnsi="Times New Roman"/>
          <w:szCs w:val="24"/>
          <w:lang w:val="sk-SK"/>
        </w:rPr>
        <w:t xml:space="preserve"> kapsuly</w:t>
      </w:r>
    </w:p>
    <w:p w:rsidR="00663BAF" w:rsidRPr="009E0AE4" w:rsidRDefault="00D61453" w:rsidP="00663BAF">
      <w:pPr>
        <w:spacing w:after="0" w:line="240" w:lineRule="auto"/>
        <w:rPr>
          <w:rFonts w:ascii="Times New Roman" w:hAnsi="Times New Roman"/>
          <w:noProof/>
          <w:szCs w:val="24"/>
          <w:highlight w:val="lightGray"/>
          <w:lang w:val="sk-SK"/>
          <w:rPrChange w:id="33" w:author="Author">
            <w:rPr>
              <w:rFonts w:ascii="Times New Roman" w:hAnsi="Times New Roman"/>
              <w:noProof/>
              <w:szCs w:val="24"/>
              <w:lang w:val="sk-SK"/>
            </w:rPr>
          </w:rPrChange>
        </w:rPr>
      </w:pPr>
      <w:bookmarkStart w:id="34" w:name="_GoBack"/>
      <w:bookmarkEnd w:id="34"/>
      <w:r w:rsidRPr="009E0AE4">
        <w:rPr>
          <w:rFonts w:ascii="Times New Roman" w:hAnsi="Times New Roman"/>
          <w:szCs w:val="24"/>
          <w:highlight w:val="lightGray"/>
          <w:lang w:val="sk-SK"/>
          <w:rPrChange w:id="35" w:author="Author">
            <w:rPr>
              <w:rFonts w:ascii="Times New Roman" w:hAnsi="Times New Roman"/>
              <w:szCs w:val="24"/>
              <w:lang w:val="sk-SK"/>
            </w:rPr>
          </w:rPrChange>
        </w:rPr>
        <w:t>t</w:t>
      </w:r>
      <w:r w:rsidR="00663BAF" w:rsidRPr="009E0AE4">
        <w:rPr>
          <w:rFonts w:ascii="Times New Roman" w:hAnsi="Times New Roman"/>
          <w:szCs w:val="24"/>
          <w:highlight w:val="lightGray"/>
          <w:lang w:val="sk-SK"/>
          <w:rPrChange w:id="36" w:author="Author">
            <w:rPr>
              <w:rFonts w:ascii="Times New Roman" w:hAnsi="Times New Roman"/>
              <w:szCs w:val="24"/>
              <w:lang w:val="sk-SK"/>
            </w:rPr>
          </w:rPrChange>
        </w:rPr>
        <w:t>emozolomid</w:t>
      </w:r>
    </w:p>
    <w:p w:rsidR="00063554" w:rsidRDefault="00063554" w:rsidP="00063554">
      <w:pPr>
        <w:spacing w:after="0" w:line="240" w:lineRule="auto"/>
        <w:rPr>
          <w:rFonts w:ascii="Times New Roman" w:hAnsi="Times New Roman"/>
          <w:noProof/>
          <w:szCs w:val="24"/>
        </w:rPr>
      </w:pPr>
      <w:r w:rsidRPr="009E0AE4">
        <w:rPr>
          <w:rFonts w:ascii="Times New Roman" w:hAnsi="Times New Roman"/>
          <w:noProof/>
          <w:szCs w:val="24"/>
          <w:highlight w:val="lightGray"/>
          <w:rPrChange w:id="37" w:author="Author">
            <w:rPr>
              <w:rFonts w:ascii="Times New Roman" w:hAnsi="Times New Roman"/>
              <w:noProof/>
              <w:szCs w:val="24"/>
            </w:rPr>
          </w:rPrChange>
        </w:rPr>
        <w:t>Perorálne použitie</w:t>
      </w:r>
    </w:p>
    <w:p w:rsidR="00663BAF" w:rsidRPr="005A7E04" w:rsidRDefault="00663BAF" w:rsidP="00663BAF">
      <w:pPr>
        <w:spacing w:after="0" w:line="240" w:lineRule="auto"/>
        <w:rPr>
          <w:rFonts w:ascii="Times New Roman" w:hAnsi="Times New Roman"/>
          <w:b/>
          <w:noProof/>
          <w:szCs w:val="24"/>
          <w:lang w:val="sk-SK"/>
        </w:rPr>
      </w:pPr>
    </w:p>
    <w:p w:rsidR="00663BAF" w:rsidRPr="005A7E04" w:rsidRDefault="00663BAF" w:rsidP="00663BAF">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63BAF" w:rsidRPr="009E0AE4" w:rsidTr="008032C2">
        <w:tc>
          <w:tcPr>
            <w:tcW w:w="9287" w:type="dxa"/>
          </w:tcPr>
          <w:p w:rsidR="00663BAF" w:rsidRPr="00BF5962" w:rsidRDefault="00663BAF" w:rsidP="008032C2">
            <w:pPr>
              <w:tabs>
                <w:tab w:val="left" w:pos="142"/>
              </w:tabs>
              <w:spacing w:after="0" w:line="240" w:lineRule="auto"/>
              <w:ind w:left="567" w:hanging="567"/>
              <w:rPr>
                <w:rFonts w:ascii="Times New Roman" w:hAnsi="Times New Roman"/>
                <w:szCs w:val="24"/>
                <w:lang w:val="sk-SK"/>
              </w:rPr>
            </w:pPr>
            <w:r w:rsidRPr="00BF5962">
              <w:rPr>
                <w:rFonts w:ascii="Times New Roman" w:hAnsi="Times New Roman"/>
                <w:b/>
                <w:noProof/>
                <w:szCs w:val="24"/>
                <w:lang w:val="sk-SK"/>
              </w:rPr>
              <w:t>2.</w:t>
            </w:r>
            <w:r w:rsidRPr="00BF5962">
              <w:rPr>
                <w:rFonts w:ascii="Times New Roman" w:hAnsi="Times New Roman"/>
                <w:b/>
                <w:noProof/>
                <w:szCs w:val="24"/>
                <w:lang w:val="sk-SK"/>
              </w:rPr>
              <w:tab/>
            </w:r>
            <w:r w:rsidRPr="00BF5962">
              <w:rPr>
                <w:rFonts w:ascii="Times New Roman" w:hAnsi="Times New Roman"/>
                <w:b/>
                <w:szCs w:val="24"/>
                <w:lang w:val="sk-SK"/>
              </w:rPr>
              <w:t>NÁZOV DRŽITEĽA ROZHODNUTIA O REGISTRÁCII</w:t>
            </w:r>
          </w:p>
        </w:tc>
      </w:tr>
    </w:tbl>
    <w:p w:rsidR="00663BAF" w:rsidRPr="005A7E04" w:rsidRDefault="00663BAF" w:rsidP="00663BAF">
      <w:pPr>
        <w:spacing w:after="0" w:line="240" w:lineRule="auto"/>
        <w:rPr>
          <w:rFonts w:ascii="Times New Roman" w:hAnsi="Times New Roman"/>
          <w:b/>
          <w:noProof/>
          <w:szCs w:val="24"/>
          <w:lang w:val="sk-SK"/>
        </w:rPr>
      </w:pPr>
    </w:p>
    <w:p w:rsidR="00663BAF" w:rsidRPr="005A7E04" w:rsidRDefault="00663BAF" w:rsidP="00663BAF">
      <w:pPr>
        <w:spacing w:after="0" w:line="240" w:lineRule="auto"/>
        <w:rPr>
          <w:rFonts w:ascii="Times New Roman" w:hAnsi="Times New Roman"/>
          <w:noProof/>
          <w:szCs w:val="24"/>
          <w:lang w:val="sk-SK"/>
        </w:rPr>
      </w:pPr>
      <w:r>
        <w:rPr>
          <w:rFonts w:ascii="Times New Roman" w:hAnsi="Times New Roman"/>
          <w:szCs w:val="24"/>
          <w:lang w:val="sk-SK"/>
        </w:rPr>
        <w:t>SUN Pharma logo</w:t>
      </w:r>
    </w:p>
    <w:p w:rsidR="00663BAF" w:rsidRPr="005A7E04" w:rsidRDefault="00663BAF" w:rsidP="00663BAF">
      <w:pPr>
        <w:spacing w:after="0" w:line="240" w:lineRule="auto"/>
        <w:rPr>
          <w:rFonts w:ascii="Times New Roman" w:hAnsi="Times New Roman"/>
          <w:b/>
          <w:noProof/>
          <w:szCs w:val="24"/>
          <w:lang w:val="sk-SK"/>
        </w:rPr>
      </w:pPr>
    </w:p>
    <w:p w:rsidR="00663BAF" w:rsidRPr="005A7E04" w:rsidRDefault="00663BAF" w:rsidP="00873B48">
      <w:pPr>
        <w:spacing w:after="0" w:line="240" w:lineRule="auto"/>
        <w:rPr>
          <w:rFonts w:ascii="Times New Roman" w:hAnsi="Times New Roman"/>
          <w:b/>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63BAF" w:rsidRPr="005A7E04" w:rsidTr="008032C2">
        <w:tc>
          <w:tcPr>
            <w:tcW w:w="9287" w:type="dxa"/>
          </w:tcPr>
          <w:p w:rsidR="00663BAF" w:rsidRPr="005A7E04" w:rsidRDefault="00663BAF" w:rsidP="008032C2">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3.</w:t>
            </w:r>
            <w:r w:rsidRPr="005A7E04">
              <w:rPr>
                <w:rFonts w:ascii="Times New Roman" w:hAnsi="Times New Roman"/>
                <w:b/>
                <w:noProof/>
                <w:szCs w:val="24"/>
              </w:rPr>
              <w:tab/>
            </w:r>
            <w:r w:rsidRPr="005A7E04">
              <w:rPr>
                <w:rFonts w:ascii="Times New Roman" w:hAnsi="Times New Roman"/>
                <w:b/>
                <w:szCs w:val="24"/>
                <w:lang w:val="sk-SK"/>
              </w:rPr>
              <w:t>DÁTUM EXSPIRÁCIE</w:t>
            </w:r>
          </w:p>
        </w:tc>
      </w:tr>
    </w:tbl>
    <w:p w:rsidR="00663BAF" w:rsidRPr="005A7E04" w:rsidRDefault="00663BAF" w:rsidP="00663BAF">
      <w:pPr>
        <w:spacing w:after="0" w:line="240" w:lineRule="auto"/>
        <w:rPr>
          <w:rFonts w:ascii="Times New Roman" w:hAnsi="Times New Roman"/>
          <w:i/>
          <w:noProof/>
          <w:szCs w:val="24"/>
          <w:lang w:val="sk-SK"/>
        </w:rPr>
      </w:pPr>
    </w:p>
    <w:p w:rsidR="00663BAF" w:rsidRPr="005A7E04" w:rsidRDefault="00663BAF" w:rsidP="00663BAF">
      <w:pPr>
        <w:spacing w:after="0" w:line="240" w:lineRule="auto"/>
        <w:rPr>
          <w:rFonts w:ascii="Times New Roman" w:hAnsi="Times New Roman"/>
          <w:noProof/>
          <w:szCs w:val="24"/>
        </w:rPr>
      </w:pPr>
      <w:r w:rsidRPr="005A7E04">
        <w:rPr>
          <w:rFonts w:ascii="Times New Roman" w:hAnsi="Times New Roman"/>
          <w:szCs w:val="24"/>
          <w:lang w:val="sk-SK"/>
        </w:rPr>
        <w:t>EXP</w:t>
      </w:r>
    </w:p>
    <w:p w:rsidR="00663BAF" w:rsidRPr="005A7E04" w:rsidRDefault="00663BAF" w:rsidP="00663BAF">
      <w:pPr>
        <w:spacing w:after="0" w:line="240" w:lineRule="auto"/>
        <w:rPr>
          <w:rFonts w:ascii="Times New Roman" w:hAnsi="Times New Roman"/>
          <w:b/>
          <w:noProof/>
          <w:szCs w:val="24"/>
          <w:lang w:val="sk-SK"/>
        </w:rPr>
      </w:pPr>
    </w:p>
    <w:p w:rsidR="00663BAF" w:rsidRPr="005A7E04" w:rsidRDefault="00663BAF" w:rsidP="00663BAF">
      <w:pPr>
        <w:spacing w:after="0" w:line="240" w:lineRule="auto"/>
        <w:rPr>
          <w:rFonts w:ascii="Times New Roman" w:hAnsi="Times New Roman"/>
          <w:noProof/>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63BAF" w:rsidRPr="005A7E04" w:rsidTr="008032C2">
        <w:tc>
          <w:tcPr>
            <w:tcW w:w="9287" w:type="dxa"/>
          </w:tcPr>
          <w:p w:rsidR="00663BAF" w:rsidRPr="005A7E04" w:rsidRDefault="00663BAF" w:rsidP="008032C2">
            <w:pPr>
              <w:tabs>
                <w:tab w:val="left" w:pos="142"/>
              </w:tabs>
              <w:spacing w:after="0" w:line="240" w:lineRule="auto"/>
              <w:ind w:left="567" w:hanging="567"/>
              <w:rPr>
                <w:rFonts w:ascii="Times New Roman" w:hAnsi="Times New Roman"/>
                <w:szCs w:val="24"/>
              </w:rPr>
            </w:pPr>
            <w:r w:rsidRPr="005A7E04">
              <w:rPr>
                <w:rFonts w:ascii="Times New Roman" w:hAnsi="Times New Roman"/>
                <w:b/>
                <w:noProof/>
                <w:szCs w:val="24"/>
              </w:rPr>
              <w:t>4.</w:t>
            </w:r>
            <w:r w:rsidRPr="005A7E04">
              <w:rPr>
                <w:rFonts w:ascii="Times New Roman" w:hAnsi="Times New Roman"/>
                <w:b/>
                <w:noProof/>
                <w:szCs w:val="24"/>
              </w:rPr>
              <w:tab/>
            </w:r>
            <w:r w:rsidRPr="005A7E04">
              <w:rPr>
                <w:rFonts w:ascii="Times New Roman" w:hAnsi="Times New Roman"/>
                <w:b/>
                <w:szCs w:val="24"/>
                <w:lang w:val="sk-SK"/>
              </w:rPr>
              <w:t>ČÍSLO VÝROBNEJ ŠARŽE</w:t>
            </w:r>
          </w:p>
        </w:tc>
      </w:tr>
    </w:tbl>
    <w:p w:rsidR="00663BAF" w:rsidRPr="005A7E04" w:rsidRDefault="00663BAF" w:rsidP="00663BAF">
      <w:pPr>
        <w:spacing w:after="0" w:line="240" w:lineRule="auto"/>
        <w:ind w:right="113"/>
        <w:rPr>
          <w:rFonts w:ascii="Times New Roman" w:hAnsi="Times New Roman"/>
          <w:noProof/>
          <w:szCs w:val="24"/>
          <w:lang w:val="sk-SK"/>
        </w:rPr>
      </w:pPr>
    </w:p>
    <w:p w:rsidR="00663BAF" w:rsidRDefault="00663BAF" w:rsidP="00663BAF">
      <w:pPr>
        <w:spacing w:after="0" w:line="240" w:lineRule="auto"/>
        <w:ind w:right="113"/>
        <w:rPr>
          <w:rFonts w:ascii="Times New Roman" w:hAnsi="Times New Roman"/>
          <w:szCs w:val="24"/>
          <w:lang w:val="sk-SK"/>
        </w:rPr>
      </w:pPr>
      <w:r>
        <w:rPr>
          <w:rFonts w:ascii="Times New Roman" w:hAnsi="Times New Roman"/>
          <w:szCs w:val="24"/>
          <w:lang w:val="sk-SK"/>
        </w:rPr>
        <w:t>Lot</w:t>
      </w:r>
      <w:r w:rsidRPr="005A7E04">
        <w:rPr>
          <w:rFonts w:ascii="Times New Roman" w:hAnsi="Times New Roman"/>
          <w:szCs w:val="24"/>
          <w:lang w:val="sk-SK"/>
        </w:rPr>
        <w:t>:</w:t>
      </w:r>
    </w:p>
    <w:p w:rsidR="00663BAF" w:rsidRPr="005A7E04" w:rsidRDefault="00663BAF" w:rsidP="00663BAF">
      <w:pPr>
        <w:spacing w:after="0" w:line="240" w:lineRule="auto"/>
        <w:ind w:right="113"/>
        <w:rPr>
          <w:rFonts w:ascii="Times New Roman" w:hAnsi="Times New Roman"/>
          <w:noProof/>
          <w:szCs w:val="24"/>
        </w:rPr>
      </w:pPr>
    </w:p>
    <w:p w:rsidR="00663BAF" w:rsidRPr="005A7E04" w:rsidRDefault="00663BAF" w:rsidP="00663BAF">
      <w:pPr>
        <w:tabs>
          <w:tab w:val="left" w:pos="2975"/>
        </w:tabs>
        <w:spacing w:after="0" w:line="240" w:lineRule="auto"/>
        <w:ind w:right="113"/>
        <w:rPr>
          <w:rFonts w:ascii="Times New Roman" w:hAnsi="Times New Roman"/>
          <w:noProof/>
          <w:szCs w:val="24"/>
          <w:lang w:val="sk-SK"/>
        </w:rPr>
      </w:pPr>
    </w:p>
    <w:p w:rsidR="00663BAF" w:rsidRPr="005A7E04" w:rsidRDefault="00663BAF" w:rsidP="00663BAF">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noProof/>
          <w:szCs w:val="24"/>
          <w:lang w:val="sk-SK"/>
        </w:rPr>
      </w:pPr>
      <w:r w:rsidRPr="005A7E04">
        <w:rPr>
          <w:rFonts w:ascii="Times New Roman" w:hAnsi="Times New Roman"/>
          <w:b/>
          <w:noProof/>
          <w:szCs w:val="24"/>
          <w:lang w:val="sk-SK"/>
        </w:rPr>
        <w:t>5.</w:t>
      </w:r>
      <w:r w:rsidRPr="005A7E04">
        <w:rPr>
          <w:rFonts w:ascii="Times New Roman" w:hAnsi="Times New Roman"/>
          <w:b/>
          <w:noProof/>
          <w:szCs w:val="24"/>
          <w:lang w:val="sk-SK"/>
        </w:rPr>
        <w:tab/>
      </w:r>
      <w:r w:rsidRPr="00BF5962">
        <w:rPr>
          <w:rFonts w:ascii="Times New Roman" w:hAnsi="Times New Roman"/>
          <w:b/>
          <w:szCs w:val="24"/>
        </w:rPr>
        <w:t>INÉ</w:t>
      </w:r>
    </w:p>
    <w:p w:rsidR="00736F6F" w:rsidRDefault="00736F6F" w:rsidP="00736F6F">
      <w:pPr>
        <w:tabs>
          <w:tab w:val="left" w:pos="567"/>
        </w:tabs>
        <w:autoSpaceDE w:val="0"/>
        <w:autoSpaceDN w:val="0"/>
        <w:adjustRightInd w:val="0"/>
        <w:spacing w:after="0" w:line="240" w:lineRule="auto"/>
        <w:rPr>
          <w:rFonts w:ascii="Times New Roman" w:hAnsi="Times New Roman"/>
          <w:szCs w:val="24"/>
        </w:rPr>
      </w:pPr>
    </w:p>
    <w:p w:rsidR="00736F6F" w:rsidRDefault="00736F6F" w:rsidP="00736F6F">
      <w:pPr>
        <w:tabs>
          <w:tab w:val="left" w:pos="567"/>
        </w:tabs>
        <w:autoSpaceDE w:val="0"/>
        <w:autoSpaceDN w:val="0"/>
        <w:adjustRightInd w:val="0"/>
        <w:spacing w:after="0" w:line="240" w:lineRule="auto"/>
        <w:rPr>
          <w:rFonts w:ascii="Times New Roman" w:hAnsi="Times New Roman"/>
          <w:szCs w:val="24"/>
        </w:rPr>
      </w:pPr>
      <w:r w:rsidRPr="00736F6F">
        <w:rPr>
          <w:rFonts w:ascii="Times New Roman" w:hAnsi="Times New Roman"/>
          <w:szCs w:val="24"/>
          <w:lang w:val="en-GB"/>
        </w:rPr>
        <w:t>TU ODLEPIŤ</w:t>
      </w:r>
    </w:p>
    <w:p w:rsidR="002708FD" w:rsidRPr="005A7E04" w:rsidRDefault="002708FD" w:rsidP="00736F6F">
      <w:pPr>
        <w:tabs>
          <w:tab w:val="left" w:pos="567"/>
        </w:tabs>
        <w:autoSpaceDE w:val="0"/>
        <w:autoSpaceDN w:val="0"/>
        <w:adjustRightInd w:val="0"/>
        <w:spacing w:after="0" w:line="240" w:lineRule="auto"/>
        <w:rPr>
          <w:rFonts w:ascii="Times New Roman" w:hAnsi="Times New Roman"/>
          <w:b/>
          <w:szCs w:val="24"/>
        </w:rPr>
      </w:pPr>
      <w:r w:rsidRPr="005A7E04">
        <w:rPr>
          <w:rFonts w:ascii="Times New Roman" w:hAnsi="Times New Roman"/>
          <w:szCs w:val="24"/>
        </w:rPr>
        <w:br w:type="page"/>
      </w: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p>
    <w:p w:rsidR="002708FD" w:rsidRPr="005A7E04" w:rsidRDefault="002708FD">
      <w:pPr>
        <w:tabs>
          <w:tab w:val="left" w:pos="567"/>
        </w:tabs>
        <w:autoSpaceDE w:val="0"/>
        <w:autoSpaceDN w:val="0"/>
        <w:adjustRightInd w:val="0"/>
        <w:spacing w:after="0" w:line="240" w:lineRule="auto"/>
        <w:jc w:val="center"/>
        <w:rPr>
          <w:rFonts w:ascii="Times New Roman" w:hAnsi="Times New Roman"/>
          <w:b/>
          <w:szCs w:val="24"/>
        </w:rPr>
      </w:pPr>
      <w:r w:rsidRPr="005A7E04">
        <w:rPr>
          <w:rFonts w:ascii="Times New Roman" w:hAnsi="Times New Roman"/>
          <w:b/>
          <w:szCs w:val="24"/>
          <w:lang w:val="sk-SK"/>
        </w:rPr>
        <w:t>B. PÍSOMNÁ INFORMÁCIA PRE POUŽÍVATEĽ</w:t>
      </w:r>
      <w:r w:rsidR="00736F6F">
        <w:rPr>
          <w:rFonts w:ascii="Times New Roman" w:hAnsi="Times New Roman"/>
          <w:b/>
          <w:szCs w:val="24"/>
          <w:lang w:val="sk-SK"/>
        </w:rPr>
        <w:t>A</w:t>
      </w:r>
    </w:p>
    <w:p w:rsidR="002708FD" w:rsidRPr="004A6565" w:rsidRDefault="002708FD" w:rsidP="004A6565">
      <w:pPr>
        <w:tabs>
          <w:tab w:val="left" w:pos="567"/>
        </w:tabs>
        <w:autoSpaceDE w:val="0"/>
        <w:autoSpaceDN w:val="0"/>
        <w:adjustRightInd w:val="0"/>
        <w:spacing w:after="0" w:line="240" w:lineRule="auto"/>
        <w:jc w:val="center"/>
        <w:rPr>
          <w:rFonts w:ascii="Times New Roman" w:hAnsi="Times New Roman"/>
          <w:b/>
          <w:szCs w:val="24"/>
        </w:rPr>
      </w:pPr>
      <w:r w:rsidRPr="005A7E04">
        <w:rPr>
          <w:rFonts w:ascii="Times New Roman" w:hAnsi="Times New Roman"/>
          <w:b/>
          <w:szCs w:val="24"/>
        </w:rPr>
        <w:br w:type="page"/>
      </w:r>
      <w:r w:rsidR="004A6565" w:rsidRPr="004A6565">
        <w:rPr>
          <w:rFonts w:ascii="Times New Roman" w:hAnsi="Times New Roman"/>
          <w:b/>
        </w:rPr>
        <w:lastRenderedPageBreak/>
        <w:t>Písomná informácia pre používateľ</w:t>
      </w:r>
      <w:r w:rsidR="00736F6F">
        <w:rPr>
          <w:rFonts w:ascii="Times New Roman" w:hAnsi="Times New Roman"/>
          <w:b/>
        </w:rPr>
        <w:t>a</w:t>
      </w:r>
      <w:r w:rsidR="004A6565" w:rsidRPr="004A6565" w:rsidDel="004A6565">
        <w:rPr>
          <w:rFonts w:ascii="Times New Roman" w:hAnsi="Times New Roman"/>
          <w:b/>
          <w:szCs w:val="24"/>
          <w:lang w:val="sk-SK"/>
        </w:rPr>
        <w:t xml:space="preserve"> </w:t>
      </w:r>
    </w:p>
    <w:p w:rsidR="00D61453" w:rsidRDefault="00D61453">
      <w:pPr>
        <w:autoSpaceDE w:val="0"/>
        <w:autoSpaceDN w:val="0"/>
        <w:adjustRightInd w:val="0"/>
        <w:spacing w:after="0" w:line="240" w:lineRule="auto"/>
        <w:jc w:val="center"/>
        <w:rPr>
          <w:rFonts w:ascii="Times New Roman" w:hAnsi="Times New Roman"/>
          <w:b/>
          <w:szCs w:val="24"/>
          <w:lang w:val="sk-SK"/>
        </w:rPr>
      </w:pPr>
    </w:p>
    <w:p w:rsidR="002708FD" w:rsidRDefault="002708FD">
      <w:pPr>
        <w:autoSpaceDE w:val="0"/>
        <w:autoSpaceDN w:val="0"/>
        <w:adjustRightInd w:val="0"/>
        <w:spacing w:after="0" w:line="240" w:lineRule="auto"/>
        <w:jc w:val="center"/>
        <w:rPr>
          <w:rFonts w:ascii="Times New Roman" w:hAnsi="Times New Roman"/>
          <w:b/>
          <w:szCs w:val="24"/>
          <w:lang w:val="sk-SK"/>
        </w:rPr>
      </w:pPr>
      <w:r w:rsidRPr="005A7E04">
        <w:rPr>
          <w:rFonts w:ascii="Times New Roman" w:hAnsi="Times New Roman"/>
          <w:b/>
          <w:szCs w:val="24"/>
          <w:lang w:val="sk-SK"/>
        </w:rPr>
        <w:t>Temozolomide SUN 5</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p w:rsidR="00075EAA" w:rsidRDefault="00075EAA">
      <w:pPr>
        <w:autoSpaceDE w:val="0"/>
        <w:autoSpaceDN w:val="0"/>
        <w:adjustRightInd w:val="0"/>
        <w:spacing w:after="0" w:line="240" w:lineRule="auto"/>
        <w:jc w:val="center"/>
        <w:rPr>
          <w:rFonts w:ascii="Times New Roman" w:hAnsi="Times New Roman"/>
          <w:b/>
          <w:szCs w:val="24"/>
          <w:lang w:val="sk-SK"/>
        </w:rPr>
      </w:pPr>
      <w:r w:rsidRPr="005A7E04">
        <w:rPr>
          <w:rFonts w:ascii="Times New Roman" w:hAnsi="Times New Roman"/>
          <w:b/>
          <w:szCs w:val="24"/>
          <w:lang w:val="sk-SK"/>
        </w:rPr>
        <w:t xml:space="preserve">Temozolomide SUN </w:t>
      </w:r>
      <w:r>
        <w:rPr>
          <w:rFonts w:ascii="Times New Roman" w:hAnsi="Times New Roman"/>
          <w:b/>
          <w:szCs w:val="24"/>
          <w:lang w:val="sk-SK"/>
        </w:rPr>
        <w:t>20 mg</w:t>
      </w:r>
      <w:r w:rsidRPr="005A7E04">
        <w:rPr>
          <w:rFonts w:ascii="Times New Roman" w:hAnsi="Times New Roman"/>
          <w:b/>
          <w:szCs w:val="24"/>
          <w:lang w:val="sk-SK"/>
        </w:rPr>
        <w:t xml:space="preserve"> tvrdé kapsuly</w:t>
      </w:r>
    </w:p>
    <w:p w:rsidR="00075EAA" w:rsidRDefault="00075EAA">
      <w:pPr>
        <w:autoSpaceDE w:val="0"/>
        <w:autoSpaceDN w:val="0"/>
        <w:adjustRightInd w:val="0"/>
        <w:spacing w:after="0" w:line="240" w:lineRule="auto"/>
        <w:jc w:val="center"/>
        <w:rPr>
          <w:rFonts w:ascii="Times New Roman" w:hAnsi="Times New Roman"/>
          <w:b/>
          <w:szCs w:val="24"/>
          <w:lang w:val="sk-SK"/>
        </w:rPr>
      </w:pPr>
      <w:r>
        <w:rPr>
          <w:rFonts w:ascii="Times New Roman" w:hAnsi="Times New Roman"/>
          <w:b/>
          <w:szCs w:val="24"/>
          <w:lang w:val="sk-SK"/>
        </w:rPr>
        <w:t>Temozolomide SUN 100 mg</w:t>
      </w:r>
      <w:r w:rsidRPr="005A7E04">
        <w:rPr>
          <w:rFonts w:ascii="Times New Roman" w:hAnsi="Times New Roman"/>
          <w:b/>
          <w:szCs w:val="24"/>
          <w:lang w:val="sk-SK"/>
        </w:rPr>
        <w:t xml:space="preserve"> tvrdé kapsuly</w:t>
      </w:r>
    </w:p>
    <w:p w:rsidR="00075EAA" w:rsidRDefault="00075EAA">
      <w:pPr>
        <w:autoSpaceDE w:val="0"/>
        <w:autoSpaceDN w:val="0"/>
        <w:adjustRightInd w:val="0"/>
        <w:spacing w:after="0" w:line="240" w:lineRule="auto"/>
        <w:jc w:val="center"/>
        <w:rPr>
          <w:rFonts w:ascii="Times New Roman" w:hAnsi="Times New Roman"/>
          <w:b/>
          <w:szCs w:val="24"/>
          <w:lang w:val="sk-SK"/>
        </w:rPr>
      </w:pPr>
      <w:r>
        <w:rPr>
          <w:rFonts w:ascii="Times New Roman" w:hAnsi="Times New Roman"/>
          <w:b/>
          <w:szCs w:val="24"/>
          <w:lang w:val="sk-SK"/>
        </w:rPr>
        <w:t>Temozolomide SUN 140 mg</w:t>
      </w:r>
      <w:r w:rsidRPr="005A7E04">
        <w:rPr>
          <w:rFonts w:ascii="Times New Roman" w:hAnsi="Times New Roman"/>
          <w:b/>
          <w:szCs w:val="24"/>
          <w:lang w:val="sk-SK"/>
        </w:rPr>
        <w:t xml:space="preserve"> tvrdé kapsuly</w:t>
      </w:r>
    </w:p>
    <w:p w:rsidR="00075EAA" w:rsidRDefault="00075EAA">
      <w:pPr>
        <w:autoSpaceDE w:val="0"/>
        <w:autoSpaceDN w:val="0"/>
        <w:adjustRightInd w:val="0"/>
        <w:spacing w:after="0" w:line="240" w:lineRule="auto"/>
        <w:jc w:val="center"/>
        <w:rPr>
          <w:rFonts w:ascii="Times New Roman" w:hAnsi="Times New Roman"/>
          <w:b/>
          <w:szCs w:val="24"/>
          <w:lang w:val="sk-SK"/>
        </w:rPr>
      </w:pPr>
      <w:r>
        <w:rPr>
          <w:rFonts w:ascii="Times New Roman" w:hAnsi="Times New Roman"/>
          <w:b/>
          <w:szCs w:val="24"/>
          <w:lang w:val="sk-SK"/>
        </w:rPr>
        <w:t>Temozolomide SUN 180 mg</w:t>
      </w:r>
      <w:r w:rsidRPr="005A7E04">
        <w:rPr>
          <w:rFonts w:ascii="Times New Roman" w:hAnsi="Times New Roman"/>
          <w:b/>
          <w:szCs w:val="24"/>
          <w:lang w:val="sk-SK"/>
        </w:rPr>
        <w:t xml:space="preserve"> tvrdé kapsuly</w:t>
      </w:r>
    </w:p>
    <w:p w:rsidR="00075EAA" w:rsidRPr="005A7E04" w:rsidRDefault="00075EAA">
      <w:pPr>
        <w:autoSpaceDE w:val="0"/>
        <w:autoSpaceDN w:val="0"/>
        <w:adjustRightInd w:val="0"/>
        <w:spacing w:after="0" w:line="240" w:lineRule="auto"/>
        <w:jc w:val="center"/>
        <w:rPr>
          <w:rFonts w:ascii="Times New Roman" w:hAnsi="Times New Roman"/>
          <w:b/>
          <w:szCs w:val="24"/>
        </w:rPr>
      </w:pPr>
      <w:r w:rsidRPr="005A7E04">
        <w:rPr>
          <w:rFonts w:ascii="Times New Roman" w:hAnsi="Times New Roman"/>
          <w:b/>
          <w:szCs w:val="24"/>
          <w:lang w:val="sk-SK"/>
        </w:rPr>
        <w:t xml:space="preserve">Temozolomide SUN </w:t>
      </w:r>
      <w:r>
        <w:rPr>
          <w:rFonts w:ascii="Times New Roman" w:hAnsi="Times New Roman"/>
          <w:b/>
          <w:szCs w:val="24"/>
          <w:lang w:val="sk-SK"/>
        </w:rPr>
        <w:t>2</w:t>
      </w:r>
      <w:r w:rsidRPr="005A7E04">
        <w:rPr>
          <w:rFonts w:ascii="Times New Roman" w:hAnsi="Times New Roman"/>
          <w:b/>
          <w:szCs w:val="24"/>
          <w:lang w:val="sk-SK"/>
        </w:rPr>
        <w:t>5</w:t>
      </w:r>
      <w:r>
        <w:rPr>
          <w:rFonts w:ascii="Times New Roman" w:hAnsi="Times New Roman"/>
          <w:b/>
          <w:szCs w:val="24"/>
          <w:lang w:val="sk-SK"/>
        </w:rPr>
        <w:t>0 mg</w:t>
      </w:r>
      <w:r w:rsidRPr="005A7E04">
        <w:rPr>
          <w:rFonts w:ascii="Times New Roman" w:hAnsi="Times New Roman"/>
          <w:b/>
          <w:szCs w:val="24"/>
          <w:lang w:val="sk-SK"/>
        </w:rPr>
        <w:t xml:space="preserve"> tvrdé kapsuly</w:t>
      </w:r>
    </w:p>
    <w:p w:rsidR="002708FD" w:rsidRPr="005A7E04" w:rsidRDefault="004A6565">
      <w:pPr>
        <w:autoSpaceDE w:val="0"/>
        <w:autoSpaceDN w:val="0"/>
        <w:adjustRightInd w:val="0"/>
        <w:spacing w:after="0" w:line="240" w:lineRule="auto"/>
        <w:jc w:val="center"/>
        <w:rPr>
          <w:rFonts w:ascii="Times New Roman" w:hAnsi="Times New Roman"/>
          <w:szCs w:val="24"/>
        </w:rPr>
      </w:pPr>
      <w:r>
        <w:rPr>
          <w:rFonts w:ascii="Times New Roman" w:hAnsi="Times New Roman"/>
          <w:szCs w:val="24"/>
          <w:lang w:val="sk-SK"/>
        </w:rPr>
        <w:t>t</w:t>
      </w:r>
      <w:r w:rsidR="002708FD" w:rsidRPr="005A7E04">
        <w:rPr>
          <w:rFonts w:ascii="Times New Roman" w:hAnsi="Times New Roman"/>
          <w:szCs w:val="24"/>
          <w:lang w:val="sk-SK"/>
        </w:rPr>
        <w:t>emozolomid</w:t>
      </w:r>
    </w:p>
    <w:p w:rsidR="002708FD" w:rsidRPr="005A7E04" w:rsidRDefault="002708FD">
      <w:pPr>
        <w:autoSpaceDE w:val="0"/>
        <w:autoSpaceDN w:val="0"/>
        <w:adjustRightInd w:val="0"/>
        <w:spacing w:after="0" w:line="240" w:lineRule="auto"/>
        <w:jc w:val="center"/>
        <w:rPr>
          <w:rFonts w:ascii="Times New Roman" w:hAnsi="Times New Roman"/>
          <w:szCs w:val="24"/>
        </w:rPr>
      </w:pPr>
    </w:p>
    <w:p w:rsidR="004A6565" w:rsidRPr="004A6565" w:rsidRDefault="004A6565" w:rsidP="004A6565">
      <w:pPr>
        <w:tabs>
          <w:tab w:val="left" w:pos="567"/>
        </w:tabs>
        <w:spacing w:after="0" w:line="240" w:lineRule="auto"/>
        <w:jc w:val="center"/>
        <w:rPr>
          <w:rFonts w:ascii="Times New Roman" w:hAnsi="Times New Roman"/>
          <w:snapToGrid/>
          <w:lang w:val="sk-SK" w:eastAsia="en-US"/>
        </w:rPr>
      </w:pPr>
    </w:p>
    <w:p w:rsidR="004A6565" w:rsidRPr="004A6565" w:rsidRDefault="004A6565" w:rsidP="004A6565">
      <w:pPr>
        <w:tabs>
          <w:tab w:val="left" w:pos="567"/>
        </w:tabs>
        <w:spacing w:after="0" w:line="240" w:lineRule="auto"/>
        <w:rPr>
          <w:rFonts w:ascii="Times New Roman" w:hAnsi="Times New Roman"/>
          <w:b/>
          <w:bCs/>
          <w:snapToGrid/>
          <w:lang w:val="sk-SK" w:eastAsia="en-US"/>
        </w:rPr>
      </w:pPr>
      <w:r w:rsidRPr="004A6565">
        <w:rPr>
          <w:rFonts w:ascii="Times New Roman" w:hAnsi="Times New Roman"/>
          <w:b/>
          <w:bCs/>
          <w:snapToGrid/>
          <w:lang w:val="sk-SK" w:eastAsia="en-US"/>
        </w:rPr>
        <w:t>Pozorne si prečítajte celú písomnú informáciu predtým, ako začnete užívať tento liek, pretože obsahuje pre vás dôležité informácie.</w:t>
      </w:r>
    </w:p>
    <w:p w:rsidR="004A6565" w:rsidRPr="004A6565" w:rsidRDefault="004A6565" w:rsidP="00C02B10">
      <w:pPr>
        <w:spacing w:after="0" w:line="240" w:lineRule="auto"/>
        <w:ind w:left="567" w:hanging="567"/>
        <w:rPr>
          <w:rFonts w:ascii="Times New Roman" w:hAnsi="Times New Roman"/>
          <w:snapToGrid/>
          <w:lang w:val="sk-SK" w:eastAsia="en-US"/>
        </w:rPr>
      </w:pPr>
      <w:r>
        <w:rPr>
          <w:rFonts w:ascii="Times New Roman" w:hAnsi="Times New Roman"/>
          <w:snapToGrid/>
          <w:lang w:val="sk-SK" w:eastAsia="en-US"/>
        </w:rPr>
        <w:t>-</w:t>
      </w:r>
      <w:r w:rsidR="00C02B10">
        <w:rPr>
          <w:rFonts w:ascii="Times New Roman" w:hAnsi="Times New Roman"/>
          <w:snapToGrid/>
          <w:lang w:val="sk-SK" w:eastAsia="en-US"/>
        </w:rPr>
        <w:tab/>
      </w:r>
      <w:r w:rsidRPr="004A6565">
        <w:rPr>
          <w:rFonts w:ascii="Times New Roman" w:hAnsi="Times New Roman"/>
          <w:snapToGrid/>
          <w:lang w:val="sk-SK" w:eastAsia="en-US"/>
        </w:rPr>
        <w:t>Túto písomnú informáciu si uschovajte. Možno bude potrebné, aby ste si ju znovu prečítali.</w:t>
      </w:r>
    </w:p>
    <w:p w:rsidR="004A6565" w:rsidRPr="004A6565" w:rsidRDefault="004A6565" w:rsidP="00C02B10">
      <w:pPr>
        <w:spacing w:after="0" w:line="240" w:lineRule="auto"/>
        <w:ind w:left="567" w:hanging="567"/>
        <w:rPr>
          <w:rFonts w:ascii="Times New Roman" w:hAnsi="Times New Roman"/>
          <w:snapToGrid/>
          <w:lang w:val="sk-SK" w:eastAsia="en-US"/>
        </w:rPr>
      </w:pPr>
      <w:r>
        <w:rPr>
          <w:rFonts w:ascii="Times New Roman" w:hAnsi="Times New Roman"/>
          <w:snapToGrid/>
          <w:lang w:val="sk-SK" w:eastAsia="en-US"/>
        </w:rPr>
        <w:t>-</w:t>
      </w:r>
      <w:r w:rsidR="00C02B10">
        <w:rPr>
          <w:rFonts w:ascii="Times New Roman" w:hAnsi="Times New Roman"/>
          <w:snapToGrid/>
          <w:lang w:val="sk-SK" w:eastAsia="en-US"/>
        </w:rPr>
        <w:tab/>
      </w:r>
      <w:r w:rsidRPr="004A6565">
        <w:rPr>
          <w:rFonts w:ascii="Times New Roman" w:hAnsi="Times New Roman"/>
          <w:snapToGrid/>
          <w:lang w:val="sk-SK" w:eastAsia="en-US"/>
        </w:rPr>
        <w:t>Ak máte akékoľvek ďalšie otázky, obráťte sa na svojho lekára, lekárnika alebo zdravotnú sestru.</w:t>
      </w:r>
    </w:p>
    <w:p w:rsidR="004A6565" w:rsidRPr="004A6565" w:rsidRDefault="004A6565" w:rsidP="00C02B10">
      <w:pPr>
        <w:spacing w:after="0" w:line="240" w:lineRule="auto"/>
        <w:ind w:left="567" w:hanging="567"/>
        <w:rPr>
          <w:rFonts w:ascii="Times New Roman" w:hAnsi="Times New Roman"/>
          <w:snapToGrid/>
          <w:lang w:val="sk-SK" w:eastAsia="en-US"/>
        </w:rPr>
      </w:pPr>
      <w:r>
        <w:rPr>
          <w:rFonts w:ascii="Times New Roman" w:hAnsi="Times New Roman"/>
          <w:snapToGrid/>
          <w:lang w:val="sk-SK" w:eastAsia="en-US"/>
        </w:rPr>
        <w:t>-</w:t>
      </w:r>
      <w:r w:rsidR="00C02B10">
        <w:rPr>
          <w:rFonts w:ascii="Times New Roman" w:hAnsi="Times New Roman"/>
          <w:snapToGrid/>
          <w:lang w:val="sk-SK" w:eastAsia="en-US"/>
        </w:rPr>
        <w:tab/>
      </w:r>
      <w:r w:rsidRPr="004A6565">
        <w:rPr>
          <w:rFonts w:ascii="Times New Roman" w:hAnsi="Times New Roman"/>
          <w:snapToGrid/>
          <w:lang w:val="sk-SK" w:eastAsia="en-US"/>
        </w:rPr>
        <w:t>Tento liek bol predpísaný iba vám. Nedávajte ho nikomu inému. Môže mu uškodiť, dokonca aj vtedy, ak má rovnaké príznaky ochorenia ako vy.</w:t>
      </w:r>
    </w:p>
    <w:p w:rsidR="004A6565" w:rsidRPr="004A6565" w:rsidRDefault="004A6565" w:rsidP="00736F6F">
      <w:pPr>
        <w:tabs>
          <w:tab w:val="left" w:pos="567"/>
        </w:tabs>
        <w:spacing w:after="0" w:line="240" w:lineRule="auto"/>
        <w:ind w:left="540" w:hanging="540"/>
        <w:rPr>
          <w:rFonts w:ascii="Times New Roman" w:hAnsi="Times New Roman"/>
          <w:snapToGrid/>
          <w:lang w:val="sk-SK" w:eastAsia="en-US"/>
        </w:rPr>
      </w:pPr>
      <w:r>
        <w:rPr>
          <w:rFonts w:ascii="Times New Roman" w:hAnsi="Times New Roman"/>
          <w:snapToGrid/>
          <w:lang w:val="sk-SK" w:eastAsia="en-US"/>
        </w:rPr>
        <w:t>-</w:t>
      </w:r>
      <w:r w:rsidR="00C02B10">
        <w:rPr>
          <w:rFonts w:ascii="Times New Roman" w:hAnsi="Times New Roman"/>
          <w:snapToGrid/>
          <w:lang w:val="sk-SK" w:eastAsia="en-US"/>
        </w:rPr>
        <w:tab/>
        <w:t xml:space="preserve">Ak </w:t>
      </w:r>
      <w:r w:rsidRPr="004A6565">
        <w:rPr>
          <w:rFonts w:ascii="Times New Roman" w:hAnsi="Times New Roman"/>
          <w:snapToGrid/>
          <w:lang w:val="sk-SK" w:eastAsia="en-US"/>
        </w:rPr>
        <w:t>sa u vás vyskytne akýkoľvek vedľajší účinok, obráťte sa na svojho lekára, lekárnika alebo zdravotnú sestru. To sa týka aj akýchkoľvek vedľajších účinkov, ktoré nie sú uvedené v tejto písomnej informácii.</w:t>
      </w:r>
      <w:r w:rsidR="00736F6F">
        <w:rPr>
          <w:rFonts w:ascii="Times New Roman" w:hAnsi="Times New Roman"/>
          <w:snapToGrid/>
          <w:lang w:val="sk-SK" w:eastAsia="en-US"/>
        </w:rPr>
        <w:t xml:space="preserve"> </w:t>
      </w:r>
      <w:r w:rsidR="00736F6F" w:rsidRPr="00736F6F">
        <w:rPr>
          <w:rFonts w:ascii="Times New Roman" w:hAnsi="Times New Roman"/>
          <w:snapToGrid/>
          <w:lang w:val="sk-SK" w:eastAsia="en-US"/>
        </w:rPr>
        <w:t>Pozri časť 4.</w:t>
      </w:r>
    </w:p>
    <w:p w:rsidR="002708FD" w:rsidRPr="00133B1D" w:rsidRDefault="002708FD">
      <w:pPr>
        <w:autoSpaceDE w:val="0"/>
        <w:autoSpaceDN w:val="0"/>
        <w:adjustRightInd w:val="0"/>
        <w:spacing w:after="0" w:line="240" w:lineRule="auto"/>
        <w:rPr>
          <w:rFonts w:ascii="Times New Roman" w:hAnsi="Times New Roman"/>
          <w:bCs/>
          <w:szCs w:val="24"/>
          <w:lang w:val="sk-SK"/>
        </w:rPr>
      </w:pPr>
    </w:p>
    <w:p w:rsidR="002708FD" w:rsidRPr="00133B1D" w:rsidRDefault="002708FD">
      <w:pPr>
        <w:autoSpaceDE w:val="0"/>
        <w:autoSpaceDN w:val="0"/>
        <w:adjustRightInd w:val="0"/>
        <w:spacing w:after="0" w:line="240" w:lineRule="auto"/>
        <w:rPr>
          <w:rFonts w:ascii="Times New Roman" w:hAnsi="Times New Roman"/>
          <w:bCs/>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b/>
          <w:szCs w:val="24"/>
          <w:lang w:val="sk-SK"/>
        </w:rPr>
        <w:t>V tejto písomnej informácii sa dozviete:</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ind w:left="567" w:hanging="567"/>
        <w:rPr>
          <w:rFonts w:ascii="Times New Roman" w:hAnsi="Times New Roman"/>
          <w:szCs w:val="24"/>
          <w:lang w:val="sk-SK"/>
        </w:rPr>
      </w:pPr>
      <w:r w:rsidRPr="001A3444">
        <w:rPr>
          <w:rFonts w:ascii="Times New Roman" w:hAnsi="Times New Roman"/>
          <w:szCs w:val="24"/>
          <w:lang w:val="sk-SK"/>
        </w:rPr>
        <w:t>1.</w:t>
      </w:r>
      <w:r w:rsidRPr="001A3444">
        <w:rPr>
          <w:rFonts w:ascii="Times New Roman" w:hAnsi="Times New Roman"/>
          <w:szCs w:val="24"/>
          <w:lang w:val="sk-SK"/>
        </w:rPr>
        <w:tab/>
      </w:r>
      <w:r w:rsidRPr="005A7E04">
        <w:rPr>
          <w:rFonts w:ascii="Times New Roman" w:hAnsi="Times New Roman"/>
          <w:szCs w:val="24"/>
          <w:lang w:val="sk-SK"/>
        </w:rPr>
        <w:t>Čo je Temozolomide SUN a na čo sa používa</w:t>
      </w:r>
    </w:p>
    <w:p w:rsidR="002708FD" w:rsidRPr="001A3444" w:rsidRDefault="002708FD" w:rsidP="00736F6F">
      <w:pPr>
        <w:tabs>
          <w:tab w:val="left" w:pos="567"/>
        </w:tabs>
        <w:autoSpaceDE w:val="0"/>
        <w:autoSpaceDN w:val="0"/>
        <w:adjustRightInd w:val="0"/>
        <w:spacing w:after="0" w:line="240" w:lineRule="auto"/>
        <w:rPr>
          <w:rFonts w:ascii="Times New Roman" w:hAnsi="Times New Roman"/>
          <w:szCs w:val="24"/>
          <w:lang w:val="sk-SK"/>
        </w:rPr>
      </w:pPr>
      <w:r w:rsidRPr="001A3444">
        <w:rPr>
          <w:rFonts w:ascii="Times New Roman" w:hAnsi="Times New Roman"/>
          <w:szCs w:val="24"/>
          <w:lang w:val="sk-SK"/>
        </w:rPr>
        <w:t>2.</w:t>
      </w:r>
      <w:r w:rsidRPr="001A3444">
        <w:rPr>
          <w:rFonts w:ascii="Times New Roman" w:hAnsi="Times New Roman"/>
          <w:szCs w:val="24"/>
          <w:lang w:val="sk-SK"/>
        </w:rPr>
        <w:tab/>
      </w:r>
      <w:r w:rsidR="004A6565" w:rsidRPr="004A6565">
        <w:rPr>
          <w:rFonts w:ascii="Times New Roman" w:hAnsi="Times New Roman"/>
          <w:szCs w:val="24"/>
          <w:lang w:val="sk-SK"/>
        </w:rPr>
        <w:t xml:space="preserve">Čo potrebujete vedieť </w:t>
      </w:r>
      <w:r w:rsidR="00736F6F" w:rsidRPr="00736F6F">
        <w:rPr>
          <w:rFonts w:ascii="Times New Roman" w:hAnsi="Times New Roman"/>
          <w:szCs w:val="24"/>
          <w:lang w:val="sk-SK"/>
        </w:rPr>
        <w:t>predtým</w:t>
      </w:r>
      <w:r w:rsidR="00AF11EF">
        <w:rPr>
          <w:rFonts w:ascii="Times New Roman" w:hAnsi="Times New Roman"/>
          <w:szCs w:val="24"/>
          <w:lang w:val="sk-SK"/>
        </w:rPr>
        <w:t xml:space="preserve">, </w:t>
      </w:r>
      <w:r w:rsidRPr="005A7E04">
        <w:rPr>
          <w:rFonts w:ascii="Times New Roman" w:hAnsi="Times New Roman"/>
          <w:szCs w:val="24"/>
          <w:lang w:val="sk-SK"/>
        </w:rPr>
        <w:t>ako užijete Temozolomide SUN</w:t>
      </w:r>
    </w:p>
    <w:p w:rsidR="002708FD" w:rsidRPr="001A3444" w:rsidRDefault="002708FD">
      <w:pPr>
        <w:tabs>
          <w:tab w:val="left" w:pos="567"/>
        </w:tabs>
        <w:autoSpaceDE w:val="0"/>
        <w:autoSpaceDN w:val="0"/>
        <w:adjustRightInd w:val="0"/>
        <w:spacing w:after="0" w:line="240" w:lineRule="auto"/>
        <w:rPr>
          <w:rFonts w:ascii="Times New Roman" w:hAnsi="Times New Roman"/>
          <w:szCs w:val="24"/>
          <w:lang w:val="sk-SK"/>
        </w:rPr>
      </w:pPr>
      <w:r w:rsidRPr="001A3444">
        <w:rPr>
          <w:rFonts w:ascii="Times New Roman" w:hAnsi="Times New Roman"/>
          <w:szCs w:val="24"/>
          <w:lang w:val="sk-SK"/>
        </w:rPr>
        <w:t>3.</w:t>
      </w:r>
      <w:r w:rsidRPr="001A3444">
        <w:rPr>
          <w:rFonts w:ascii="Times New Roman" w:hAnsi="Times New Roman"/>
          <w:szCs w:val="24"/>
          <w:lang w:val="sk-SK"/>
        </w:rPr>
        <w:tab/>
      </w:r>
      <w:r w:rsidRPr="005A7E04">
        <w:rPr>
          <w:rFonts w:ascii="Times New Roman" w:hAnsi="Times New Roman"/>
          <w:szCs w:val="24"/>
          <w:lang w:val="sk-SK"/>
        </w:rPr>
        <w:t>Ako užívať Temozolomide SUN</w:t>
      </w:r>
    </w:p>
    <w:p w:rsidR="002708FD" w:rsidRPr="001A3444" w:rsidRDefault="002708FD">
      <w:pPr>
        <w:tabs>
          <w:tab w:val="left" w:pos="567"/>
        </w:tabs>
        <w:autoSpaceDE w:val="0"/>
        <w:autoSpaceDN w:val="0"/>
        <w:adjustRightInd w:val="0"/>
        <w:spacing w:after="0" w:line="240" w:lineRule="auto"/>
        <w:rPr>
          <w:rFonts w:ascii="Times New Roman" w:hAnsi="Times New Roman"/>
          <w:szCs w:val="24"/>
          <w:lang w:val="sk-SK"/>
        </w:rPr>
      </w:pPr>
      <w:r w:rsidRPr="001A3444">
        <w:rPr>
          <w:rFonts w:ascii="Times New Roman" w:hAnsi="Times New Roman"/>
          <w:szCs w:val="24"/>
          <w:lang w:val="sk-SK"/>
        </w:rPr>
        <w:t>4.</w:t>
      </w:r>
      <w:r w:rsidRPr="001A3444">
        <w:rPr>
          <w:rFonts w:ascii="Times New Roman" w:hAnsi="Times New Roman"/>
          <w:szCs w:val="24"/>
          <w:lang w:val="sk-SK"/>
        </w:rPr>
        <w:tab/>
      </w:r>
      <w:r w:rsidRPr="005A7E04">
        <w:rPr>
          <w:rFonts w:ascii="Times New Roman" w:hAnsi="Times New Roman"/>
          <w:szCs w:val="24"/>
          <w:lang w:val="sk-SK"/>
        </w:rPr>
        <w:t>Možné vedľajšie účinky</w:t>
      </w:r>
    </w:p>
    <w:p w:rsidR="002708FD" w:rsidRPr="001A3444" w:rsidRDefault="002708FD">
      <w:pPr>
        <w:tabs>
          <w:tab w:val="left" w:pos="567"/>
        </w:tabs>
        <w:autoSpaceDE w:val="0"/>
        <w:autoSpaceDN w:val="0"/>
        <w:adjustRightInd w:val="0"/>
        <w:spacing w:after="0" w:line="240" w:lineRule="auto"/>
        <w:rPr>
          <w:rFonts w:ascii="Times New Roman" w:hAnsi="Times New Roman"/>
          <w:szCs w:val="24"/>
          <w:lang w:val="sk-SK"/>
        </w:rPr>
      </w:pPr>
      <w:r w:rsidRPr="001A3444">
        <w:rPr>
          <w:rFonts w:ascii="Times New Roman" w:hAnsi="Times New Roman"/>
          <w:szCs w:val="24"/>
          <w:lang w:val="sk-SK"/>
        </w:rPr>
        <w:t>5.</w:t>
      </w:r>
      <w:r w:rsidRPr="001A3444">
        <w:rPr>
          <w:rFonts w:ascii="Times New Roman" w:hAnsi="Times New Roman"/>
          <w:szCs w:val="24"/>
          <w:lang w:val="sk-SK"/>
        </w:rPr>
        <w:tab/>
      </w:r>
      <w:r w:rsidRPr="005A7E04">
        <w:rPr>
          <w:rFonts w:ascii="Times New Roman" w:hAnsi="Times New Roman"/>
          <w:szCs w:val="24"/>
          <w:lang w:val="sk-SK"/>
        </w:rPr>
        <w:t>Ako uchovávať Temozolomide SUN</w:t>
      </w:r>
    </w:p>
    <w:p w:rsidR="002708FD" w:rsidRPr="009102DB" w:rsidRDefault="002708FD">
      <w:pPr>
        <w:tabs>
          <w:tab w:val="left" w:pos="567"/>
        </w:tabs>
        <w:autoSpaceDE w:val="0"/>
        <w:autoSpaceDN w:val="0"/>
        <w:adjustRightInd w:val="0"/>
        <w:spacing w:after="0" w:line="240" w:lineRule="auto"/>
        <w:rPr>
          <w:rFonts w:ascii="Times New Roman" w:hAnsi="Times New Roman"/>
          <w:szCs w:val="24"/>
          <w:lang w:val="sk-SK"/>
        </w:rPr>
      </w:pPr>
      <w:r w:rsidRPr="009102DB">
        <w:rPr>
          <w:rFonts w:ascii="Times New Roman" w:hAnsi="Times New Roman"/>
          <w:szCs w:val="24"/>
          <w:lang w:val="sk-SK"/>
        </w:rPr>
        <w:t>6.</w:t>
      </w:r>
      <w:r w:rsidRPr="009102DB">
        <w:rPr>
          <w:rFonts w:ascii="Times New Roman" w:hAnsi="Times New Roman"/>
          <w:szCs w:val="24"/>
          <w:lang w:val="sk-SK"/>
        </w:rPr>
        <w:tab/>
      </w:r>
      <w:r w:rsidR="004A6565" w:rsidRPr="004A6565">
        <w:rPr>
          <w:rFonts w:ascii="Times New Roman" w:hAnsi="Times New Roman"/>
          <w:szCs w:val="24"/>
          <w:lang w:val="sk-SK"/>
        </w:rPr>
        <w:t>Obsah balenia a ď</w:t>
      </w:r>
      <w:r w:rsidRPr="005A7E04">
        <w:rPr>
          <w:rFonts w:ascii="Times New Roman" w:hAnsi="Times New Roman"/>
          <w:szCs w:val="24"/>
          <w:lang w:val="sk-SK"/>
        </w:rPr>
        <w:t>alšie informácie</w:t>
      </w:r>
    </w:p>
    <w:p w:rsidR="002708FD" w:rsidRPr="009102DB" w:rsidRDefault="002708FD">
      <w:pPr>
        <w:autoSpaceDE w:val="0"/>
        <w:autoSpaceDN w:val="0"/>
        <w:adjustRightInd w:val="0"/>
        <w:spacing w:after="0" w:line="240" w:lineRule="auto"/>
        <w:rPr>
          <w:rFonts w:ascii="Times New Roman" w:hAnsi="Times New Roman"/>
          <w:szCs w:val="24"/>
          <w:lang w:val="sk-SK"/>
        </w:rPr>
      </w:pPr>
    </w:p>
    <w:p w:rsidR="002708FD" w:rsidRPr="009102DB" w:rsidRDefault="002708FD">
      <w:pPr>
        <w:autoSpaceDE w:val="0"/>
        <w:autoSpaceDN w:val="0"/>
        <w:adjustRightInd w:val="0"/>
        <w:spacing w:after="0" w:line="240" w:lineRule="auto"/>
        <w:rPr>
          <w:rFonts w:ascii="Times New Roman" w:hAnsi="Times New Roman"/>
          <w:szCs w:val="24"/>
          <w:lang w:val="sk-SK"/>
        </w:rPr>
      </w:pPr>
    </w:p>
    <w:p w:rsidR="002708FD" w:rsidRPr="00131E5B" w:rsidRDefault="004A6565">
      <w:pPr>
        <w:pStyle w:val="Lijstalinea1"/>
        <w:numPr>
          <w:ilvl w:val="0"/>
          <w:numId w:val="3"/>
        </w:numPr>
        <w:autoSpaceDE w:val="0"/>
        <w:autoSpaceDN w:val="0"/>
        <w:adjustRightInd w:val="0"/>
        <w:spacing w:after="0" w:line="240" w:lineRule="auto"/>
        <w:ind w:hanging="720"/>
        <w:rPr>
          <w:b/>
          <w:sz w:val="22"/>
          <w:szCs w:val="22"/>
          <w:lang w:val="fr-FR"/>
        </w:rPr>
      </w:pPr>
      <w:r w:rsidRPr="00131E5B">
        <w:rPr>
          <w:b/>
          <w:sz w:val="22"/>
          <w:szCs w:val="22"/>
          <w:lang w:val="sk-SK"/>
        </w:rPr>
        <w:t xml:space="preserve">Čo je </w:t>
      </w:r>
      <w:r w:rsidR="009102DB" w:rsidRPr="00131E5B">
        <w:rPr>
          <w:b/>
          <w:sz w:val="22"/>
          <w:szCs w:val="22"/>
          <w:lang w:val="sk-SK"/>
        </w:rPr>
        <w:t xml:space="preserve">Temozolomide SUN </w:t>
      </w:r>
      <w:r w:rsidRPr="00131E5B">
        <w:rPr>
          <w:b/>
          <w:sz w:val="22"/>
          <w:szCs w:val="22"/>
          <w:lang w:val="sk-SK"/>
        </w:rPr>
        <w:t>a na čo sa používa</w:t>
      </w:r>
    </w:p>
    <w:p w:rsidR="002708FD" w:rsidRPr="00C52C5B" w:rsidRDefault="002708FD">
      <w:pPr>
        <w:autoSpaceDE w:val="0"/>
        <w:autoSpaceDN w:val="0"/>
        <w:adjustRightInd w:val="0"/>
        <w:spacing w:after="0" w:line="240" w:lineRule="auto"/>
        <w:rPr>
          <w:rFonts w:ascii="Times New Roman" w:hAnsi="Times New Roman"/>
          <w:szCs w:val="24"/>
          <w:lang w:val="fr-FR"/>
        </w:rPr>
      </w:pPr>
    </w:p>
    <w:p w:rsidR="002708FD" w:rsidRPr="004D6FDC"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Temozolomide SUN </w:t>
      </w:r>
      <w:r w:rsidR="004A6565" w:rsidRPr="004A6565">
        <w:rPr>
          <w:rFonts w:ascii="Times New Roman" w:hAnsi="Times New Roman"/>
          <w:szCs w:val="24"/>
          <w:lang w:val="sk-SK"/>
        </w:rPr>
        <w:t>obsahuje liečivo nazývané temozolomid. Toto liečivo je protinádorovou látkou</w:t>
      </w:r>
      <w:r w:rsidRPr="005A7E04">
        <w:rPr>
          <w:rFonts w:ascii="Times New Roman" w:hAnsi="Times New Roman"/>
          <w:szCs w:val="24"/>
          <w:lang w:val="sk-SK"/>
        </w:rPr>
        <w:t>.</w:t>
      </w:r>
    </w:p>
    <w:p w:rsidR="002708FD" w:rsidRPr="004D6FDC" w:rsidRDefault="002708FD">
      <w:pPr>
        <w:autoSpaceDE w:val="0"/>
        <w:autoSpaceDN w:val="0"/>
        <w:adjustRightInd w:val="0"/>
        <w:spacing w:after="0" w:line="240" w:lineRule="auto"/>
        <w:rPr>
          <w:rFonts w:ascii="Times New Roman" w:hAnsi="Times New Roman"/>
          <w:szCs w:val="24"/>
          <w:lang w:val="sk-SK"/>
        </w:rPr>
      </w:pPr>
    </w:p>
    <w:p w:rsidR="004A6565" w:rsidRPr="004A6565" w:rsidRDefault="002708FD" w:rsidP="004A6565">
      <w:pPr>
        <w:pStyle w:val="EUNormal"/>
        <w:rPr>
          <w:szCs w:val="22"/>
        </w:rPr>
      </w:pPr>
      <w:r w:rsidRPr="005A7E04">
        <w:t xml:space="preserve">Temozolomide SUN </w:t>
      </w:r>
      <w:r w:rsidR="004A6565" w:rsidRPr="004A6565">
        <w:rPr>
          <w:szCs w:val="22"/>
        </w:rPr>
        <w:t>sa používa na liečbu špecifických foriem nádorov mozgu:</w:t>
      </w:r>
    </w:p>
    <w:p w:rsidR="004A6565" w:rsidRPr="004A6565" w:rsidRDefault="004A6565" w:rsidP="00C02B10">
      <w:pPr>
        <w:numPr>
          <w:ilvl w:val="0"/>
          <w:numId w:val="14"/>
        </w:numPr>
        <w:tabs>
          <w:tab w:val="clear" w:pos="720"/>
        </w:tabs>
        <w:spacing w:after="0" w:line="240" w:lineRule="auto"/>
        <w:ind w:left="567" w:hanging="567"/>
        <w:rPr>
          <w:rFonts w:ascii="Times New Roman" w:hAnsi="Times New Roman"/>
          <w:snapToGrid/>
          <w:lang w:val="sk-SK" w:eastAsia="en-US"/>
        </w:rPr>
      </w:pPr>
      <w:r w:rsidRPr="004A6565">
        <w:rPr>
          <w:rFonts w:ascii="Times New Roman" w:hAnsi="Times New Roman"/>
          <w:snapToGrid/>
          <w:lang w:val="sk-SK" w:eastAsia="en-US"/>
        </w:rPr>
        <w:t>u dospelých s novodiagnostikovaným multiformným glioblastómom. Temo</w:t>
      </w:r>
      <w:r w:rsidR="00F8038F">
        <w:rPr>
          <w:rFonts w:ascii="Times New Roman" w:hAnsi="Times New Roman"/>
          <w:snapToGrid/>
          <w:lang w:val="sk-SK" w:eastAsia="en-US"/>
        </w:rPr>
        <w:t>zolomide SUN</w:t>
      </w:r>
      <w:r w:rsidRPr="004A6565">
        <w:rPr>
          <w:rFonts w:ascii="Times New Roman" w:hAnsi="Times New Roman"/>
          <w:snapToGrid/>
          <w:lang w:val="sk-SK" w:eastAsia="en-US"/>
        </w:rPr>
        <w:t xml:space="preserve"> sa najprv používa spolu s rádioterapiou (súbežná fáza liečby) a následne samotný (fáza monoterapie).</w:t>
      </w:r>
    </w:p>
    <w:p w:rsidR="002708FD" w:rsidRPr="00F8038F" w:rsidRDefault="004A6565" w:rsidP="00C02B10">
      <w:pPr>
        <w:numPr>
          <w:ilvl w:val="0"/>
          <w:numId w:val="14"/>
        </w:numPr>
        <w:tabs>
          <w:tab w:val="clear" w:pos="720"/>
        </w:tabs>
        <w:autoSpaceDE w:val="0"/>
        <w:autoSpaceDN w:val="0"/>
        <w:adjustRightInd w:val="0"/>
        <w:spacing w:after="0" w:line="240" w:lineRule="auto"/>
        <w:ind w:left="567" w:hanging="567"/>
        <w:rPr>
          <w:rFonts w:ascii="Times New Roman" w:hAnsi="Times New Roman"/>
          <w:szCs w:val="24"/>
          <w:lang w:val="sk-SK"/>
        </w:rPr>
      </w:pPr>
      <w:r w:rsidRPr="004A6565">
        <w:rPr>
          <w:rFonts w:ascii="Times New Roman" w:hAnsi="Times New Roman"/>
          <w:snapToGrid/>
          <w:lang w:val="sk-SK" w:eastAsia="en-US"/>
        </w:rPr>
        <w:t>u detí vo veku 3 roky a starších a u dospelých pacientov so zhubným gliómom, ako je multiformný glioblastóm alebo anaplastický astrocytóm. Temo</w:t>
      </w:r>
      <w:r w:rsidR="00F8038F">
        <w:rPr>
          <w:rFonts w:ascii="Times New Roman" w:hAnsi="Times New Roman"/>
          <w:snapToGrid/>
          <w:lang w:val="sk-SK" w:eastAsia="en-US"/>
        </w:rPr>
        <w:t>zolomide SUN</w:t>
      </w:r>
      <w:r w:rsidRPr="004A6565">
        <w:rPr>
          <w:rFonts w:ascii="Times New Roman" w:hAnsi="Times New Roman"/>
          <w:snapToGrid/>
          <w:lang w:val="sk-SK" w:eastAsia="en-US"/>
        </w:rPr>
        <w:t xml:space="preserve"> sa používa pri týchto nádoroch, ak sa </w:t>
      </w:r>
      <w:r w:rsidR="00B41A59" w:rsidRPr="004A6565">
        <w:rPr>
          <w:rFonts w:ascii="Times New Roman" w:hAnsi="Times New Roman"/>
          <w:snapToGrid/>
          <w:lang w:val="sk-SK" w:eastAsia="en-US"/>
        </w:rPr>
        <w:t xml:space="preserve">po štandardnej liečbe </w:t>
      </w:r>
      <w:r w:rsidR="00B41A59">
        <w:rPr>
          <w:rFonts w:ascii="Times New Roman" w:hAnsi="Times New Roman"/>
          <w:snapToGrid/>
          <w:lang w:val="sk-SK" w:eastAsia="en-US"/>
        </w:rPr>
        <w:t>vrátia</w:t>
      </w:r>
      <w:r w:rsidRPr="004A6565">
        <w:rPr>
          <w:rFonts w:ascii="Times New Roman" w:hAnsi="Times New Roman"/>
          <w:snapToGrid/>
          <w:lang w:val="sk-SK" w:eastAsia="en-US"/>
        </w:rPr>
        <w:t xml:space="preserve"> alebo sa zhorš</w:t>
      </w:r>
      <w:r w:rsidR="00B41A59">
        <w:rPr>
          <w:rFonts w:ascii="Times New Roman" w:hAnsi="Times New Roman"/>
          <w:snapToGrid/>
          <w:lang w:val="sk-SK" w:eastAsia="en-US"/>
        </w:rPr>
        <w:t>ia</w:t>
      </w:r>
      <w:r w:rsidR="002708FD" w:rsidRPr="005A7E04">
        <w:rPr>
          <w:rFonts w:ascii="Times New Roman" w:hAnsi="Times New Roman"/>
          <w:szCs w:val="24"/>
          <w:lang w:val="sk-SK"/>
        </w:rPr>
        <w:t xml:space="preserve">. </w:t>
      </w:r>
    </w:p>
    <w:p w:rsidR="002708FD" w:rsidRPr="00F8038F" w:rsidRDefault="002708FD">
      <w:pPr>
        <w:autoSpaceDE w:val="0"/>
        <w:autoSpaceDN w:val="0"/>
        <w:adjustRightInd w:val="0"/>
        <w:spacing w:after="0" w:line="240" w:lineRule="auto"/>
        <w:rPr>
          <w:rFonts w:ascii="Times New Roman" w:hAnsi="Times New Roman"/>
          <w:szCs w:val="24"/>
          <w:lang w:val="sk-SK"/>
        </w:rPr>
      </w:pPr>
    </w:p>
    <w:p w:rsidR="002708FD" w:rsidRPr="00131E5B" w:rsidRDefault="002708FD">
      <w:pPr>
        <w:autoSpaceDE w:val="0"/>
        <w:autoSpaceDN w:val="0"/>
        <w:adjustRightInd w:val="0"/>
        <w:spacing w:after="0" w:line="240" w:lineRule="auto"/>
        <w:rPr>
          <w:rFonts w:ascii="Times New Roman" w:hAnsi="Times New Roman"/>
          <w:lang w:val="sk-SK"/>
        </w:rPr>
      </w:pPr>
    </w:p>
    <w:p w:rsidR="002708FD" w:rsidRPr="00131E5B" w:rsidRDefault="004A6565" w:rsidP="00CA456C">
      <w:pPr>
        <w:pStyle w:val="Lijstalinea1"/>
        <w:numPr>
          <w:ilvl w:val="0"/>
          <w:numId w:val="3"/>
        </w:numPr>
        <w:autoSpaceDE w:val="0"/>
        <w:autoSpaceDN w:val="0"/>
        <w:adjustRightInd w:val="0"/>
        <w:spacing w:after="0" w:line="240" w:lineRule="auto"/>
        <w:ind w:left="567" w:hanging="567"/>
        <w:rPr>
          <w:b/>
          <w:sz w:val="22"/>
          <w:szCs w:val="22"/>
          <w:lang w:val="sk-SK"/>
        </w:rPr>
      </w:pPr>
      <w:r w:rsidRPr="00131E5B">
        <w:rPr>
          <w:b/>
          <w:sz w:val="22"/>
          <w:szCs w:val="22"/>
          <w:lang w:val="sk-SK"/>
        </w:rPr>
        <w:t xml:space="preserve">Čo potrebujete vedieť </w:t>
      </w:r>
      <w:r w:rsidR="00CA456C" w:rsidRPr="00CA456C">
        <w:rPr>
          <w:b/>
          <w:sz w:val="22"/>
          <w:szCs w:val="22"/>
          <w:lang w:val="sk-SK"/>
        </w:rPr>
        <w:t>predtým</w:t>
      </w:r>
      <w:r w:rsidRPr="00131E5B">
        <w:rPr>
          <w:b/>
          <w:sz w:val="22"/>
          <w:szCs w:val="22"/>
          <w:lang w:val="sk-SK"/>
        </w:rPr>
        <w:t>, ako užijete</w:t>
      </w:r>
      <w:r w:rsidR="007C37C5" w:rsidRPr="00131E5B">
        <w:rPr>
          <w:b/>
          <w:sz w:val="22"/>
          <w:szCs w:val="22"/>
          <w:lang w:val="sk-SK"/>
        </w:rPr>
        <w:t xml:space="preserve"> Temozolomide SUN</w:t>
      </w:r>
      <w:r w:rsidRPr="00131E5B">
        <w:rPr>
          <w:b/>
          <w:sz w:val="22"/>
          <w:szCs w:val="22"/>
          <w:lang w:val="sk-SK"/>
        </w:rPr>
        <w:t xml:space="preserve"> </w:t>
      </w:r>
    </w:p>
    <w:p w:rsidR="002708FD" w:rsidRPr="004D6FDC" w:rsidRDefault="002708FD">
      <w:pPr>
        <w:autoSpaceDE w:val="0"/>
        <w:autoSpaceDN w:val="0"/>
        <w:adjustRightInd w:val="0"/>
        <w:spacing w:after="0" w:line="240" w:lineRule="auto"/>
        <w:rPr>
          <w:rFonts w:ascii="Times New Roman" w:hAnsi="Times New Roman"/>
          <w:b/>
          <w:szCs w:val="24"/>
          <w:lang w:val="sk-SK"/>
        </w:rPr>
      </w:pPr>
    </w:p>
    <w:p w:rsidR="002708FD" w:rsidRPr="007C37C5" w:rsidRDefault="002708FD">
      <w:pPr>
        <w:autoSpaceDE w:val="0"/>
        <w:autoSpaceDN w:val="0"/>
        <w:adjustRightInd w:val="0"/>
        <w:spacing w:after="0" w:line="240" w:lineRule="auto"/>
        <w:rPr>
          <w:rFonts w:ascii="Times New Roman" w:hAnsi="Times New Roman"/>
          <w:b/>
          <w:szCs w:val="24"/>
          <w:lang w:val="nl-NL"/>
        </w:rPr>
      </w:pPr>
      <w:r w:rsidRPr="005A7E04">
        <w:rPr>
          <w:rFonts w:ascii="Times New Roman" w:hAnsi="Times New Roman"/>
          <w:b/>
          <w:szCs w:val="24"/>
          <w:lang w:val="sk-SK"/>
        </w:rPr>
        <w:t>Neužívajte Temozolomide SUN</w:t>
      </w:r>
    </w:p>
    <w:p w:rsidR="002708FD" w:rsidRPr="007C37C5" w:rsidRDefault="002708FD">
      <w:pPr>
        <w:autoSpaceDE w:val="0"/>
        <w:autoSpaceDN w:val="0"/>
        <w:adjustRightInd w:val="0"/>
        <w:spacing w:after="0" w:line="240" w:lineRule="auto"/>
        <w:rPr>
          <w:rFonts w:ascii="Times New Roman" w:hAnsi="Times New Roman"/>
          <w:b/>
          <w:szCs w:val="24"/>
          <w:lang w:val="nl-NL"/>
        </w:rPr>
      </w:pPr>
    </w:p>
    <w:p w:rsidR="007C37C5" w:rsidRPr="007C37C5" w:rsidRDefault="007C37C5" w:rsidP="00C02B10">
      <w:pPr>
        <w:pStyle w:val="EUBullet"/>
        <w:tabs>
          <w:tab w:val="clear" w:pos="567"/>
        </w:tabs>
        <w:rPr>
          <w:szCs w:val="22"/>
        </w:rPr>
      </w:pPr>
      <w:r w:rsidRPr="007C37C5">
        <w:rPr>
          <w:szCs w:val="22"/>
        </w:rPr>
        <w:t>ak ste alergický na temozolomid alebo na ktorúkoľvek z ďalších zložiek tohto lieku (uvedených v časti 6).</w:t>
      </w:r>
    </w:p>
    <w:p w:rsidR="007C37C5" w:rsidRPr="007C37C5" w:rsidRDefault="007C37C5" w:rsidP="00C02B10">
      <w:pPr>
        <w:pStyle w:val="EUBullet"/>
      </w:pPr>
      <w:r w:rsidRPr="007C37C5">
        <w:t xml:space="preserve">ak ste mali alergickú reakciu na dakarbazín (protirakovinový liek, niekedy nazývaný DTIC). </w:t>
      </w:r>
      <w:r w:rsidR="00EF72E0">
        <w:t>Prejavy</w:t>
      </w:r>
      <w:r w:rsidR="00EF72E0" w:rsidRPr="007C37C5">
        <w:t xml:space="preserve"> </w:t>
      </w:r>
      <w:r w:rsidRPr="007C37C5">
        <w:t xml:space="preserve">alergickej reakcie zahŕňajú pocit svrbenia, dýchavičnosť alebo </w:t>
      </w:r>
      <w:r w:rsidR="00B06FEC">
        <w:t>sipot</w:t>
      </w:r>
      <w:r w:rsidRPr="007C37C5">
        <w:t>, opuch tváre, pier, jazyka alebo hrdla.</w:t>
      </w:r>
    </w:p>
    <w:p w:rsidR="002708FD" w:rsidRPr="005A7E04" w:rsidRDefault="007C37C5" w:rsidP="00C02B10">
      <w:pPr>
        <w:pStyle w:val="EUBullet"/>
      </w:pPr>
      <w:r w:rsidRPr="007C37C5">
        <w:t xml:space="preserve">ak máte </w:t>
      </w:r>
      <w:r w:rsidR="00EF72E0">
        <w:rPr>
          <w:szCs w:val="22"/>
        </w:rPr>
        <w:t>množstvo</w:t>
      </w:r>
      <w:r w:rsidR="00EF72E0" w:rsidRPr="007C37C5">
        <w:t xml:space="preserve"> </w:t>
      </w:r>
      <w:r w:rsidRPr="007C37C5">
        <w:t>niektor</w:t>
      </w:r>
      <w:r w:rsidR="00EF72E0">
        <w:t>ých</w:t>
      </w:r>
      <w:r w:rsidRPr="007C37C5">
        <w:t xml:space="preserve"> druh</w:t>
      </w:r>
      <w:r w:rsidR="00EF72E0">
        <w:t>ov</w:t>
      </w:r>
      <w:r w:rsidRPr="007C37C5">
        <w:t xml:space="preserve"> krviniek závažne znížené (myelosupresia), ako je počet vašich bielych krviniek a počet krvných doštičiek. Tieto krvinky sú dôležité na boj s infekciami </w:t>
      </w:r>
      <w:r w:rsidRPr="007C37C5">
        <w:lastRenderedPageBreak/>
        <w:t>a na správne zrážanie krvi. Váš lekár vám bude kontrolovať krv, aby sa uistil, že máte dos</w:t>
      </w:r>
      <w:r w:rsidR="00EF72E0">
        <w:t>tatok</w:t>
      </w:r>
      <w:r w:rsidRPr="007C37C5">
        <w:t xml:space="preserve"> týchto buniek pred začatím liečby.</w:t>
      </w:r>
    </w:p>
    <w:p w:rsidR="002708FD" w:rsidRPr="005A7E04" w:rsidRDefault="002708FD">
      <w:pPr>
        <w:autoSpaceDE w:val="0"/>
        <w:autoSpaceDN w:val="0"/>
        <w:adjustRightInd w:val="0"/>
        <w:spacing w:after="0" w:line="240" w:lineRule="auto"/>
        <w:rPr>
          <w:rFonts w:ascii="Times New Roman" w:hAnsi="Times New Roman"/>
          <w:b/>
          <w:szCs w:val="24"/>
          <w:lang w:val="sk-SK"/>
        </w:rPr>
      </w:pPr>
    </w:p>
    <w:p w:rsidR="00EA4F6F" w:rsidRDefault="00A84DD5" w:rsidP="00A26CEC">
      <w:pPr>
        <w:keepNext/>
        <w:autoSpaceDE w:val="0"/>
        <w:autoSpaceDN w:val="0"/>
        <w:adjustRightInd w:val="0"/>
        <w:spacing w:after="0" w:line="240" w:lineRule="auto"/>
        <w:rPr>
          <w:rFonts w:ascii="Times New Roman" w:hAnsi="Times New Roman"/>
          <w:b/>
          <w:szCs w:val="24"/>
          <w:lang w:val="sk-SK"/>
        </w:rPr>
      </w:pPr>
      <w:r w:rsidRPr="007C37C5">
        <w:rPr>
          <w:rFonts w:ascii="Times New Roman" w:hAnsi="Times New Roman"/>
          <w:b/>
          <w:szCs w:val="24"/>
          <w:lang w:val="sk-SK"/>
        </w:rPr>
        <w:t>Upozornenia a</w:t>
      </w:r>
      <w:r w:rsidR="00EA4F6F">
        <w:rPr>
          <w:rFonts w:ascii="Times New Roman" w:hAnsi="Times New Roman"/>
          <w:b/>
          <w:szCs w:val="24"/>
          <w:lang w:val="sk-SK"/>
        </w:rPr>
        <w:t> </w:t>
      </w:r>
      <w:r w:rsidRPr="007C37C5">
        <w:rPr>
          <w:rFonts w:ascii="Times New Roman" w:hAnsi="Times New Roman"/>
          <w:b/>
          <w:szCs w:val="24"/>
          <w:lang w:val="sk-SK"/>
        </w:rPr>
        <w:t>opatrenia</w:t>
      </w:r>
    </w:p>
    <w:p w:rsidR="00A84DD5" w:rsidRPr="00A84DD5" w:rsidRDefault="00CA456C" w:rsidP="00A26CEC">
      <w:pPr>
        <w:keepNext/>
        <w:autoSpaceDE w:val="0"/>
        <w:autoSpaceDN w:val="0"/>
        <w:adjustRightInd w:val="0"/>
        <w:spacing w:after="0" w:line="240" w:lineRule="auto"/>
        <w:rPr>
          <w:rFonts w:ascii="Times New Roman" w:hAnsi="Times New Roman"/>
          <w:szCs w:val="24"/>
          <w:lang w:val="sk-SK"/>
        </w:rPr>
      </w:pPr>
      <w:r w:rsidRPr="00CA456C">
        <w:rPr>
          <w:rFonts w:ascii="Times New Roman" w:hAnsi="Times New Roman"/>
          <w:szCs w:val="24"/>
          <w:lang w:val="sk-SK"/>
        </w:rPr>
        <w:t>Predtým</w:t>
      </w:r>
      <w:r>
        <w:rPr>
          <w:rFonts w:ascii="Times New Roman" w:hAnsi="Times New Roman"/>
          <w:szCs w:val="24"/>
          <w:lang w:val="sk-SK"/>
        </w:rPr>
        <w:t>, ako začnete užívať</w:t>
      </w:r>
      <w:r w:rsidRPr="00CA456C">
        <w:rPr>
          <w:rFonts w:ascii="Times New Roman" w:hAnsi="Times New Roman"/>
          <w:szCs w:val="24"/>
          <w:lang w:val="sk-SK"/>
        </w:rPr>
        <w:t xml:space="preserve"> Temozolomide SUN</w:t>
      </w:r>
      <w:r>
        <w:rPr>
          <w:rFonts w:ascii="Times New Roman" w:hAnsi="Times New Roman"/>
          <w:szCs w:val="24"/>
          <w:lang w:val="sk-SK"/>
        </w:rPr>
        <w:t>,</w:t>
      </w:r>
      <w:r w:rsidRPr="00CA456C" w:rsidDel="00CA456C">
        <w:rPr>
          <w:rFonts w:ascii="Times New Roman" w:hAnsi="Times New Roman"/>
          <w:szCs w:val="24"/>
          <w:lang w:val="sk-SK"/>
        </w:rPr>
        <w:t xml:space="preserve"> </w:t>
      </w:r>
      <w:r w:rsidRPr="00CA456C">
        <w:rPr>
          <w:rFonts w:ascii="Times New Roman" w:hAnsi="Times New Roman"/>
          <w:szCs w:val="24"/>
          <w:lang w:val="sk-SK"/>
        </w:rPr>
        <w:t>obráťte</w:t>
      </w:r>
      <w:r w:rsidRPr="00CA456C" w:rsidDel="00CA456C">
        <w:rPr>
          <w:rFonts w:ascii="Times New Roman" w:hAnsi="Times New Roman"/>
          <w:szCs w:val="24"/>
          <w:lang w:val="sk-SK"/>
        </w:rPr>
        <w:t xml:space="preserve"> </w:t>
      </w:r>
      <w:r w:rsidR="00A84DD5" w:rsidRPr="00A84DD5">
        <w:rPr>
          <w:rFonts w:ascii="Times New Roman" w:hAnsi="Times New Roman"/>
          <w:szCs w:val="24"/>
          <w:lang w:val="sk-SK"/>
        </w:rPr>
        <w:t>sa na svojho lekára, lekárnika alebo zdravotnú sestru.</w:t>
      </w:r>
    </w:p>
    <w:p w:rsidR="00A84DD5" w:rsidRDefault="00A84DD5" w:rsidP="00A26CEC">
      <w:pPr>
        <w:pStyle w:val="EUBullet"/>
        <w:keepNext/>
      </w:pPr>
      <w:r w:rsidRPr="00A85A33">
        <w:t xml:space="preserve">keďže budete dôsledne sledovaný kvôli vzniku závažnej formy infekcie hrudníka nazývanej </w:t>
      </w:r>
      <w:r w:rsidRPr="00A85A33">
        <w:rPr>
          <w:i/>
        </w:rPr>
        <w:t xml:space="preserve">Pneumocystis </w:t>
      </w:r>
      <w:r w:rsidR="00133B1D" w:rsidRPr="00133B1D">
        <w:rPr>
          <w:i/>
        </w:rPr>
        <w:t>jirovecii</w:t>
      </w:r>
      <w:r w:rsidR="00133B1D">
        <w:rPr>
          <w:i/>
        </w:rPr>
        <w:t xml:space="preserve"> </w:t>
      </w:r>
      <w:r w:rsidRPr="00A85A33">
        <w:t>pneumónia (PCP</w:t>
      </w:r>
      <w:r w:rsidR="00EF72E0">
        <w:t>,</w:t>
      </w:r>
      <w:r w:rsidR="00EF72E0" w:rsidRPr="00EF72E0">
        <w:rPr>
          <w:szCs w:val="22"/>
        </w:rPr>
        <w:t xml:space="preserve"> </w:t>
      </w:r>
      <w:r w:rsidR="00EF72E0">
        <w:rPr>
          <w:szCs w:val="22"/>
        </w:rPr>
        <w:t xml:space="preserve">zápal pľúc vyvolaný </w:t>
      </w:r>
      <w:r w:rsidR="00EF72E0" w:rsidRPr="00C5646F">
        <w:rPr>
          <w:i/>
          <w:szCs w:val="22"/>
        </w:rPr>
        <w:t>Pneumocystis jirovecii</w:t>
      </w:r>
      <w:r w:rsidRPr="00A85A33">
        <w:t>). Ak ste novodiagnostikovaným pacientom (s multiformným glioblastómom), môžete dostávať Temo</w:t>
      </w:r>
      <w:r>
        <w:t>zolomide SUN</w:t>
      </w:r>
      <w:r w:rsidRPr="00A85A33">
        <w:t xml:space="preserve"> počas 42 dní v kombinácii s rádioterapiou. V tomto prípade vám váš lekár predpíše tiež liek, ktorý vám pomôže predísť zápalu pľúc (PCP)</w:t>
      </w:r>
      <w:r w:rsidR="00EF72E0" w:rsidRPr="00EF72E0">
        <w:rPr>
          <w:szCs w:val="22"/>
        </w:rPr>
        <w:t xml:space="preserve"> </w:t>
      </w:r>
      <w:r w:rsidR="00EF72E0">
        <w:rPr>
          <w:szCs w:val="22"/>
        </w:rPr>
        <w:t>tohto typu</w:t>
      </w:r>
      <w:r w:rsidRPr="00A85A33">
        <w:t>.</w:t>
      </w:r>
    </w:p>
    <w:p w:rsidR="00A25595" w:rsidRPr="00A85A33" w:rsidRDefault="00A25595" w:rsidP="00133B1D">
      <w:pPr>
        <w:pStyle w:val="EUBullet"/>
      </w:pPr>
      <w:r>
        <w:rPr>
          <w:szCs w:val="22"/>
        </w:rPr>
        <w:t>ak ste niekedy mali, alebo teraz môžete mať infekciu hepatitídy B. Je to preto, že Temozolomide SUN môže spôsobiť, že hepatitída B sa opätovne aktivuje, čo môže byť v niektorých prípadoch smrteľné. Pred začatím liečby lekári u svojich pacientov starostlivo skontrolujú prejavy tejto infekcie.</w:t>
      </w:r>
    </w:p>
    <w:p w:rsidR="00A84DD5" w:rsidRPr="00A85A33" w:rsidRDefault="00A84DD5" w:rsidP="00A84DD5">
      <w:pPr>
        <w:pStyle w:val="EUBullet"/>
        <w:rPr>
          <w:szCs w:val="22"/>
        </w:rPr>
      </w:pPr>
      <w:r w:rsidRPr="00A85A33">
        <w:rPr>
          <w:szCs w:val="22"/>
        </w:rPr>
        <w:t>ak máte nízky počet červených krviniek (anémiu), bielych krviniek a krvných doštičiek alebo problémy so zrážanlivosťou krvi pred začatím liečby alebo ak takéto stavy vzniknú v priebehu liečby. Váš lekár možno bude musieť znížiť dávku, prerušiť, ukončiť alebo zmeniť liečbu. Môžete tiež potrebovať in</w:t>
      </w:r>
      <w:r w:rsidR="00A25595">
        <w:rPr>
          <w:szCs w:val="22"/>
        </w:rPr>
        <w:t>é</w:t>
      </w:r>
      <w:r w:rsidRPr="00A85A33">
        <w:rPr>
          <w:szCs w:val="22"/>
        </w:rPr>
        <w:t xml:space="preserve"> liečb</w:t>
      </w:r>
      <w:r w:rsidR="00A25595">
        <w:rPr>
          <w:szCs w:val="22"/>
        </w:rPr>
        <w:t>y</w:t>
      </w:r>
      <w:r w:rsidRPr="00A85A33">
        <w:rPr>
          <w:szCs w:val="22"/>
        </w:rPr>
        <w:t>. V niektorých prípadoch môže byť nevyhnutné liečbu Temo</w:t>
      </w:r>
      <w:r>
        <w:rPr>
          <w:szCs w:val="22"/>
        </w:rPr>
        <w:t>zolomid</w:t>
      </w:r>
      <w:r w:rsidRPr="00A85A33">
        <w:rPr>
          <w:szCs w:val="22"/>
        </w:rPr>
        <w:t xml:space="preserve">om </w:t>
      </w:r>
      <w:r>
        <w:rPr>
          <w:szCs w:val="22"/>
        </w:rPr>
        <w:t xml:space="preserve">SUN </w:t>
      </w:r>
      <w:r w:rsidRPr="00A85A33">
        <w:rPr>
          <w:szCs w:val="22"/>
        </w:rPr>
        <w:t xml:space="preserve">ukončiť. Počas liečby vám budú často vyšetrovať krv, na kontrolu vedľajších účinkov </w:t>
      </w:r>
      <w:r w:rsidR="00A20A6C" w:rsidRPr="00A85A33">
        <w:rPr>
          <w:szCs w:val="22"/>
        </w:rPr>
        <w:t>Temo</w:t>
      </w:r>
      <w:r w:rsidR="00A20A6C">
        <w:rPr>
          <w:szCs w:val="22"/>
        </w:rPr>
        <w:t>zolomid</w:t>
      </w:r>
      <w:r w:rsidR="00A20A6C" w:rsidRPr="00A85A33">
        <w:rPr>
          <w:szCs w:val="22"/>
        </w:rPr>
        <w:t>u</w:t>
      </w:r>
      <w:r w:rsidR="00A20A6C">
        <w:rPr>
          <w:szCs w:val="22"/>
        </w:rPr>
        <w:t xml:space="preserve"> SUN</w:t>
      </w:r>
      <w:r w:rsidRPr="00A85A33">
        <w:rPr>
          <w:szCs w:val="22"/>
        </w:rPr>
        <w:t xml:space="preserve"> na vaše krvinky.</w:t>
      </w:r>
    </w:p>
    <w:p w:rsidR="00A84DD5" w:rsidRPr="00A85A33" w:rsidRDefault="00A84DD5" w:rsidP="00A84DD5">
      <w:pPr>
        <w:pStyle w:val="EUBullet"/>
        <w:rPr>
          <w:szCs w:val="22"/>
        </w:rPr>
      </w:pPr>
      <w:r w:rsidRPr="00A85A33">
        <w:rPr>
          <w:szCs w:val="22"/>
        </w:rPr>
        <w:t>keďže môžete mať malé riziko iných zmien krviniek, vrátane leukémie.</w:t>
      </w:r>
    </w:p>
    <w:p w:rsidR="00A84DD5" w:rsidRPr="00A85A33" w:rsidRDefault="00A84DD5" w:rsidP="00A84DD5">
      <w:pPr>
        <w:pStyle w:val="EUBullet"/>
        <w:tabs>
          <w:tab w:val="left" w:pos="0"/>
        </w:tabs>
        <w:rPr>
          <w:szCs w:val="22"/>
        </w:rPr>
      </w:pPr>
      <w:r w:rsidRPr="00A85A33">
        <w:rPr>
          <w:szCs w:val="22"/>
        </w:rPr>
        <w:t xml:space="preserve">ak máte nevoľnosť (pocit </w:t>
      </w:r>
      <w:r w:rsidR="00B06FEC" w:rsidRPr="00A85A33">
        <w:rPr>
          <w:szCs w:val="22"/>
        </w:rPr>
        <w:t>ťaž</w:t>
      </w:r>
      <w:r w:rsidR="00B06FEC">
        <w:rPr>
          <w:szCs w:val="22"/>
        </w:rPr>
        <w:t>oby</w:t>
      </w:r>
      <w:r w:rsidR="00B06FEC" w:rsidRPr="00A85A33">
        <w:rPr>
          <w:szCs w:val="22"/>
        </w:rPr>
        <w:t xml:space="preserve"> </w:t>
      </w:r>
      <w:r w:rsidRPr="00A85A33">
        <w:rPr>
          <w:szCs w:val="22"/>
        </w:rPr>
        <w:t xml:space="preserve">v žalúdku) a/alebo vracanie, čo sú veľmi časté vedľajšie účinky </w:t>
      </w:r>
      <w:r w:rsidR="00A20A6C" w:rsidRPr="00A85A33">
        <w:rPr>
          <w:szCs w:val="22"/>
        </w:rPr>
        <w:t>Temo</w:t>
      </w:r>
      <w:r w:rsidR="00A20A6C">
        <w:rPr>
          <w:szCs w:val="22"/>
        </w:rPr>
        <w:t>zolomid</w:t>
      </w:r>
      <w:r w:rsidR="00A20A6C" w:rsidRPr="00A85A33">
        <w:rPr>
          <w:szCs w:val="22"/>
        </w:rPr>
        <w:t>u</w:t>
      </w:r>
      <w:r w:rsidR="00A20A6C">
        <w:rPr>
          <w:szCs w:val="22"/>
        </w:rPr>
        <w:t xml:space="preserve"> SUN</w:t>
      </w:r>
      <w:r w:rsidRPr="00A85A33">
        <w:rPr>
          <w:szCs w:val="22"/>
        </w:rPr>
        <w:t xml:space="preserve"> (pozri časť 4). Váš lekár vám môže predpísať liek (antiemetikum), ktorý pomôže predísť vracaniu.</w:t>
      </w:r>
    </w:p>
    <w:p w:rsidR="00A84DD5" w:rsidRPr="00A85A33" w:rsidRDefault="00A84DD5" w:rsidP="00A84DD5">
      <w:pPr>
        <w:pStyle w:val="EUBullet"/>
        <w:tabs>
          <w:tab w:val="left" w:pos="0"/>
        </w:tabs>
        <w:rPr>
          <w:szCs w:val="22"/>
        </w:rPr>
      </w:pPr>
      <w:r w:rsidRPr="00A85A33">
        <w:rPr>
          <w:szCs w:val="22"/>
        </w:rPr>
        <w:t xml:space="preserve">ak často vraciate pred liečbou alebo v priebehu liečby, požiadajte vášho lekára o určenie najvhodnejšieho času užívania </w:t>
      </w:r>
      <w:r w:rsidR="00A20A6C" w:rsidRPr="00A85A33">
        <w:rPr>
          <w:szCs w:val="22"/>
        </w:rPr>
        <w:t>Temo</w:t>
      </w:r>
      <w:r w:rsidR="00A20A6C">
        <w:rPr>
          <w:szCs w:val="22"/>
        </w:rPr>
        <w:t>zolomid</w:t>
      </w:r>
      <w:r w:rsidR="00A20A6C" w:rsidRPr="00A85A33">
        <w:rPr>
          <w:szCs w:val="22"/>
        </w:rPr>
        <w:t>u</w:t>
      </w:r>
      <w:r w:rsidR="00A20A6C">
        <w:rPr>
          <w:szCs w:val="22"/>
        </w:rPr>
        <w:t xml:space="preserve"> SUN</w:t>
      </w:r>
      <w:r w:rsidRPr="00A85A33">
        <w:rPr>
          <w:szCs w:val="22"/>
        </w:rPr>
        <w:t>, kým je vracanie pod kontrolou. Ak vraciate po užití vašej dávky lieku, v ten istý deň už druhú dávku neužite.</w:t>
      </w:r>
    </w:p>
    <w:p w:rsidR="00A84DD5" w:rsidRPr="00A85A33" w:rsidRDefault="00A84DD5" w:rsidP="00A84DD5">
      <w:pPr>
        <w:pStyle w:val="EUBullet"/>
        <w:rPr>
          <w:szCs w:val="22"/>
        </w:rPr>
      </w:pPr>
      <w:r w:rsidRPr="00A85A33">
        <w:rPr>
          <w:szCs w:val="22"/>
        </w:rPr>
        <w:t>ak sa u vás objaví horúčka alebo príznaky infekcie, okamžite sa skontaktujte s vaším lekárom.</w:t>
      </w:r>
    </w:p>
    <w:p w:rsidR="00A84DD5" w:rsidRPr="00A85A33" w:rsidRDefault="00A84DD5" w:rsidP="00A84DD5">
      <w:pPr>
        <w:pStyle w:val="EUBullet"/>
        <w:rPr>
          <w:szCs w:val="22"/>
        </w:rPr>
      </w:pPr>
      <w:r w:rsidRPr="00A85A33">
        <w:rPr>
          <w:szCs w:val="22"/>
        </w:rPr>
        <w:t>ak ste starší ako 70 rokov, môžete byť náchylnejší na infekcie, modriny alebo krvácanie.</w:t>
      </w:r>
    </w:p>
    <w:p w:rsidR="00A84DD5" w:rsidRDefault="00A84DD5" w:rsidP="00A84DD5">
      <w:pPr>
        <w:pStyle w:val="EUBullet"/>
        <w:rPr>
          <w:szCs w:val="22"/>
        </w:rPr>
      </w:pPr>
      <w:r w:rsidRPr="00A85A33">
        <w:rPr>
          <w:szCs w:val="22"/>
        </w:rPr>
        <w:t>ak máte problémy s pečeňou alebo s obličkami, môže byť potrebné vašu dávku Temo</w:t>
      </w:r>
      <w:r>
        <w:rPr>
          <w:szCs w:val="22"/>
        </w:rPr>
        <w:t>zolomid</w:t>
      </w:r>
      <w:r w:rsidRPr="00A85A33">
        <w:rPr>
          <w:szCs w:val="22"/>
        </w:rPr>
        <w:t>u</w:t>
      </w:r>
      <w:r>
        <w:rPr>
          <w:szCs w:val="22"/>
        </w:rPr>
        <w:t xml:space="preserve"> SUN</w:t>
      </w:r>
      <w:r w:rsidRPr="00A85A33">
        <w:rPr>
          <w:szCs w:val="22"/>
        </w:rPr>
        <w:t xml:space="preserve"> upraviť.</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8C2D8B" w:rsidRPr="00A85A33" w:rsidRDefault="008C2D8B" w:rsidP="008C2D8B">
      <w:pPr>
        <w:pStyle w:val="EUNormal"/>
        <w:keepNext/>
        <w:rPr>
          <w:b/>
          <w:szCs w:val="22"/>
        </w:rPr>
      </w:pPr>
      <w:r w:rsidRPr="00A85A33">
        <w:rPr>
          <w:b/>
          <w:szCs w:val="22"/>
        </w:rPr>
        <w:t>Deti a dospievajúci</w:t>
      </w:r>
    </w:p>
    <w:p w:rsidR="008C2D8B" w:rsidRPr="00A85A33" w:rsidRDefault="008C2D8B" w:rsidP="008C2D8B">
      <w:pPr>
        <w:pStyle w:val="EUNormal"/>
        <w:rPr>
          <w:szCs w:val="22"/>
        </w:rPr>
      </w:pPr>
      <w:r w:rsidRPr="00A85A33">
        <w:rPr>
          <w:szCs w:val="22"/>
        </w:rPr>
        <w:t>Tento liek nedávajte deťom mladším ako 3 roky, pretože sa u nich neskúmal. U pacientov starších ako 3 roky, ktorí užívali Temo</w:t>
      </w:r>
      <w:r w:rsidR="00367485">
        <w:rPr>
          <w:szCs w:val="22"/>
        </w:rPr>
        <w:t>zolomide SUN</w:t>
      </w:r>
      <w:r w:rsidRPr="00A85A33">
        <w:rPr>
          <w:szCs w:val="22"/>
        </w:rPr>
        <w:t xml:space="preserve">, </w:t>
      </w:r>
      <w:r w:rsidR="00A25595">
        <w:rPr>
          <w:szCs w:val="22"/>
        </w:rPr>
        <w:t>sú dostupné obmedzené informácie</w:t>
      </w:r>
      <w:r w:rsidRPr="00A85A33">
        <w:rPr>
          <w:szCs w:val="22"/>
        </w:rPr>
        <w:t>.</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8C2D8B">
      <w:pPr>
        <w:autoSpaceDE w:val="0"/>
        <w:autoSpaceDN w:val="0"/>
        <w:adjustRightInd w:val="0"/>
        <w:spacing w:after="0" w:line="240" w:lineRule="auto"/>
        <w:rPr>
          <w:rFonts w:ascii="Times New Roman" w:hAnsi="Times New Roman"/>
          <w:b/>
          <w:szCs w:val="24"/>
          <w:lang w:val="sk-SK"/>
        </w:rPr>
      </w:pPr>
      <w:r w:rsidRPr="008C2D8B">
        <w:rPr>
          <w:rFonts w:ascii="Times New Roman" w:hAnsi="Times New Roman"/>
          <w:b/>
          <w:szCs w:val="24"/>
          <w:lang w:val="sk-SK"/>
        </w:rPr>
        <w:t>Iné lieky a</w:t>
      </w:r>
      <w:r>
        <w:rPr>
          <w:rFonts w:ascii="Times New Roman" w:hAnsi="Times New Roman"/>
          <w:b/>
          <w:szCs w:val="24"/>
          <w:lang w:val="sk-SK"/>
        </w:rPr>
        <w:t> Temozolomide SUN</w:t>
      </w:r>
    </w:p>
    <w:p w:rsidR="008C2D8B" w:rsidRPr="00A85A33" w:rsidRDefault="008C2D8B" w:rsidP="00CA456C">
      <w:pPr>
        <w:pStyle w:val="EUNormal"/>
        <w:tabs>
          <w:tab w:val="left" w:pos="4140"/>
        </w:tabs>
        <w:rPr>
          <w:szCs w:val="22"/>
        </w:rPr>
      </w:pPr>
      <w:r w:rsidRPr="00A85A33">
        <w:rPr>
          <w:szCs w:val="22"/>
        </w:rPr>
        <w:t xml:space="preserve">Ak </w:t>
      </w:r>
      <w:r w:rsidR="00CA456C">
        <w:rPr>
          <w:szCs w:val="22"/>
        </w:rPr>
        <w:t xml:space="preserve">teraz </w:t>
      </w:r>
      <w:r w:rsidRPr="00A85A33">
        <w:rPr>
          <w:szCs w:val="22"/>
        </w:rPr>
        <w:t xml:space="preserve">užívate alebo ste v poslednom čase užívali, </w:t>
      </w:r>
      <w:r w:rsidR="00CA456C" w:rsidRPr="00CA456C">
        <w:rPr>
          <w:szCs w:val="22"/>
        </w:rPr>
        <w:t>či práve</w:t>
      </w:r>
      <w:r w:rsidRPr="00A85A33">
        <w:rPr>
          <w:szCs w:val="22"/>
        </w:rPr>
        <w:t xml:space="preserve"> budete užívať ďalšie lieky, povedzte to svojmu lekárovi alebo lekárnikovi.</w:t>
      </w:r>
    </w:p>
    <w:p w:rsidR="002708FD" w:rsidRPr="005A7E04" w:rsidRDefault="002708FD">
      <w:pPr>
        <w:autoSpaceDE w:val="0"/>
        <w:autoSpaceDN w:val="0"/>
        <w:adjustRightInd w:val="0"/>
        <w:spacing w:after="0" w:line="240" w:lineRule="auto"/>
        <w:rPr>
          <w:rFonts w:ascii="Times New Roman" w:hAnsi="Times New Roman"/>
          <w:b/>
          <w:szCs w:val="24"/>
          <w:lang w:val="sk-SK"/>
        </w:rPr>
      </w:pPr>
    </w:p>
    <w:p w:rsidR="008C2D8B" w:rsidRPr="008C2D8B" w:rsidRDefault="008C2D8B" w:rsidP="008C2D8B">
      <w:pPr>
        <w:keepNext/>
        <w:numPr>
          <w:ilvl w:val="12"/>
          <w:numId w:val="0"/>
        </w:numPr>
        <w:tabs>
          <w:tab w:val="left" w:pos="567"/>
        </w:tabs>
        <w:spacing w:after="0" w:line="240" w:lineRule="auto"/>
        <w:ind w:right="-2"/>
        <w:outlineLvl w:val="0"/>
        <w:rPr>
          <w:rFonts w:ascii="Times New Roman" w:hAnsi="Times New Roman"/>
          <w:b/>
          <w:snapToGrid/>
          <w:lang w:val="sk-SK" w:eastAsia="en-US"/>
        </w:rPr>
      </w:pPr>
      <w:r w:rsidRPr="008C2D8B">
        <w:rPr>
          <w:rFonts w:ascii="Times New Roman" w:hAnsi="Times New Roman"/>
          <w:b/>
          <w:snapToGrid/>
          <w:lang w:val="sk-SK" w:eastAsia="en-US"/>
        </w:rPr>
        <w:t>Tehotenstvo, dojčenie a plodnosť</w:t>
      </w:r>
    </w:p>
    <w:p w:rsidR="008C2D8B" w:rsidRPr="008C2D8B" w:rsidRDefault="008C2D8B" w:rsidP="008C2D8B">
      <w:pPr>
        <w:tabs>
          <w:tab w:val="left" w:pos="567"/>
        </w:tabs>
        <w:spacing w:after="0" w:line="240" w:lineRule="auto"/>
        <w:rPr>
          <w:rFonts w:ascii="Times New Roman" w:hAnsi="Times New Roman"/>
          <w:snapToGrid/>
          <w:kern w:val="22"/>
          <w:lang w:val="sk-SK" w:eastAsia="en-US"/>
        </w:rPr>
      </w:pPr>
      <w:r w:rsidRPr="008C2D8B">
        <w:rPr>
          <w:rFonts w:ascii="Times New Roman" w:hAnsi="Times New Roman"/>
          <w:snapToGrid/>
          <w:kern w:val="22"/>
          <w:lang w:val="sk-SK" w:eastAsia="en-US"/>
        </w:rPr>
        <w:t>Ak ste tehotná, ak si myslíte, že ste tehotná alebo ak plánujete otehotnieť, poraďte sa so</w:t>
      </w:r>
      <w:r>
        <w:rPr>
          <w:rFonts w:ascii="Times New Roman" w:hAnsi="Times New Roman"/>
          <w:snapToGrid/>
          <w:kern w:val="22"/>
          <w:lang w:val="sk-SK" w:eastAsia="en-US"/>
        </w:rPr>
        <w:t xml:space="preserve"> </w:t>
      </w:r>
      <w:r w:rsidRPr="008C2D8B">
        <w:rPr>
          <w:rFonts w:ascii="Times New Roman" w:hAnsi="Times New Roman"/>
          <w:snapToGrid/>
          <w:kern w:val="22"/>
          <w:lang w:val="sk-SK" w:eastAsia="en-US"/>
        </w:rPr>
        <w:t xml:space="preserve">svojím lekárom alebo lekárnikom predtým, ako </w:t>
      </w:r>
      <w:r w:rsidR="00AF11EF" w:rsidRPr="00AF11EF">
        <w:rPr>
          <w:rFonts w:ascii="Times New Roman" w:hAnsi="Times New Roman"/>
          <w:snapToGrid/>
          <w:kern w:val="22"/>
          <w:lang w:val="sk-SK" w:eastAsia="en-US"/>
        </w:rPr>
        <w:t>začnete užívať</w:t>
      </w:r>
      <w:r w:rsidR="00AF11EF" w:rsidRPr="00AF11EF" w:rsidDel="00AF11EF">
        <w:rPr>
          <w:rFonts w:ascii="Times New Roman" w:hAnsi="Times New Roman"/>
          <w:snapToGrid/>
          <w:kern w:val="22"/>
          <w:lang w:val="sk-SK" w:eastAsia="en-US"/>
        </w:rPr>
        <w:t xml:space="preserve"> </w:t>
      </w:r>
      <w:r w:rsidRPr="008C2D8B">
        <w:rPr>
          <w:rFonts w:ascii="Times New Roman" w:hAnsi="Times New Roman"/>
          <w:snapToGrid/>
          <w:kern w:val="22"/>
          <w:lang w:val="sk-SK" w:eastAsia="en-US"/>
        </w:rPr>
        <w:t>tento liek. Je to kvôli tomu, že počas tehotenstva sa nesmiete liečiť Temo</w:t>
      </w:r>
      <w:r w:rsidR="00367485">
        <w:rPr>
          <w:rFonts w:ascii="Times New Roman" w:hAnsi="Times New Roman"/>
          <w:snapToGrid/>
          <w:kern w:val="22"/>
          <w:lang w:val="sk-SK" w:eastAsia="en-US"/>
        </w:rPr>
        <w:t>zolomid</w:t>
      </w:r>
      <w:r w:rsidR="00A20A6C">
        <w:rPr>
          <w:rFonts w:ascii="Times New Roman" w:hAnsi="Times New Roman"/>
          <w:snapToGrid/>
          <w:kern w:val="22"/>
          <w:lang w:val="sk-SK" w:eastAsia="en-US"/>
        </w:rPr>
        <w:t>om</w:t>
      </w:r>
      <w:r w:rsidR="006A2751">
        <w:rPr>
          <w:rFonts w:ascii="Times New Roman" w:hAnsi="Times New Roman"/>
          <w:snapToGrid/>
          <w:kern w:val="22"/>
          <w:lang w:val="sk-SK" w:eastAsia="en-US"/>
        </w:rPr>
        <w:t xml:space="preserve"> SUN</w:t>
      </w:r>
      <w:r w:rsidRPr="008C2D8B">
        <w:rPr>
          <w:rFonts w:ascii="Times New Roman" w:hAnsi="Times New Roman"/>
          <w:snapToGrid/>
          <w:kern w:val="22"/>
          <w:lang w:val="sk-SK" w:eastAsia="en-US"/>
        </w:rPr>
        <w:t>, pokiaľ to jasne neurčí váš lekár.</w:t>
      </w:r>
    </w:p>
    <w:p w:rsidR="002708FD" w:rsidRPr="005A7E04" w:rsidRDefault="002708FD">
      <w:pPr>
        <w:tabs>
          <w:tab w:val="left" w:pos="567"/>
        </w:tabs>
        <w:autoSpaceDE w:val="0"/>
        <w:autoSpaceDN w:val="0"/>
        <w:adjustRightInd w:val="0"/>
        <w:spacing w:after="0" w:line="240" w:lineRule="auto"/>
        <w:rPr>
          <w:rFonts w:ascii="Times New Roman" w:hAnsi="Times New Roman"/>
          <w:szCs w:val="24"/>
          <w:lang w:val="sk-SK"/>
        </w:rPr>
      </w:pPr>
    </w:p>
    <w:p w:rsidR="008C2D8B" w:rsidRPr="00A85A33" w:rsidRDefault="008C2D8B" w:rsidP="008C2D8B">
      <w:pPr>
        <w:pStyle w:val="EUNormal"/>
        <w:rPr>
          <w:kern w:val="22"/>
          <w:szCs w:val="22"/>
        </w:rPr>
      </w:pPr>
      <w:r w:rsidRPr="00A85A33">
        <w:rPr>
          <w:szCs w:val="22"/>
        </w:rPr>
        <w:t xml:space="preserve">Počas </w:t>
      </w:r>
      <w:r w:rsidR="00CF078E">
        <w:rPr>
          <w:szCs w:val="22"/>
        </w:rPr>
        <w:t>liečby</w:t>
      </w:r>
      <w:r w:rsidRPr="00A85A33">
        <w:rPr>
          <w:szCs w:val="22"/>
        </w:rPr>
        <w:t xml:space="preserve"> </w:t>
      </w:r>
      <w:r>
        <w:rPr>
          <w:szCs w:val="22"/>
        </w:rPr>
        <w:t>Temozolomid</w:t>
      </w:r>
      <w:r w:rsidR="00CF078E">
        <w:rPr>
          <w:szCs w:val="22"/>
        </w:rPr>
        <w:t>om</w:t>
      </w:r>
      <w:r>
        <w:rPr>
          <w:szCs w:val="22"/>
        </w:rPr>
        <w:t xml:space="preserve"> SUN</w:t>
      </w:r>
      <w:r w:rsidRPr="00A85A33">
        <w:rPr>
          <w:szCs w:val="22"/>
        </w:rPr>
        <w:t xml:space="preserve"> </w:t>
      </w:r>
      <w:r w:rsidR="00CF078E">
        <w:rPr>
          <w:szCs w:val="22"/>
        </w:rPr>
        <w:t xml:space="preserve">a najmenej 6 mesiacov po dokončení liečby </w:t>
      </w:r>
      <w:r w:rsidRPr="00A85A33">
        <w:rPr>
          <w:szCs w:val="22"/>
        </w:rPr>
        <w:t xml:space="preserve">musia </w:t>
      </w:r>
      <w:r w:rsidR="00CF078E">
        <w:rPr>
          <w:szCs w:val="22"/>
        </w:rPr>
        <w:t xml:space="preserve">pacientky, ktoré môžu otehotnieť, </w:t>
      </w:r>
      <w:r w:rsidRPr="00A85A33">
        <w:rPr>
          <w:szCs w:val="22"/>
        </w:rPr>
        <w:t xml:space="preserve"> používať účinné prostriedky na zabránenie počatia.</w:t>
      </w:r>
    </w:p>
    <w:p w:rsidR="002708FD" w:rsidRPr="005A7E04" w:rsidRDefault="002708FD">
      <w:pPr>
        <w:tabs>
          <w:tab w:val="left" w:pos="567"/>
        </w:tabs>
        <w:autoSpaceDE w:val="0"/>
        <w:autoSpaceDN w:val="0"/>
        <w:adjustRightInd w:val="0"/>
        <w:spacing w:after="0" w:line="240" w:lineRule="auto"/>
        <w:rPr>
          <w:rFonts w:ascii="Times New Roman" w:hAnsi="Times New Roman"/>
          <w:szCs w:val="24"/>
          <w:lang w:val="sk-SK"/>
        </w:rPr>
      </w:pPr>
    </w:p>
    <w:p w:rsidR="002708FD" w:rsidRPr="001A3444" w:rsidRDefault="002708FD">
      <w:pPr>
        <w:tabs>
          <w:tab w:val="left" w:pos="567"/>
        </w:tabs>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Počas liečby Temozolomidom SUN by ste mali dojčenie ukončiť.</w:t>
      </w:r>
    </w:p>
    <w:p w:rsidR="002708FD" w:rsidRDefault="002708FD">
      <w:pPr>
        <w:autoSpaceDE w:val="0"/>
        <w:autoSpaceDN w:val="0"/>
        <w:adjustRightInd w:val="0"/>
        <w:spacing w:after="0" w:line="240" w:lineRule="auto"/>
        <w:rPr>
          <w:rFonts w:ascii="Times New Roman" w:hAnsi="Times New Roman"/>
          <w:b/>
          <w:szCs w:val="24"/>
          <w:lang w:val="sk-SK"/>
        </w:rPr>
      </w:pPr>
    </w:p>
    <w:p w:rsidR="008C2D8B" w:rsidRPr="00A85A33" w:rsidRDefault="008C2D8B" w:rsidP="008C2D8B">
      <w:pPr>
        <w:pStyle w:val="EUheading3"/>
        <w:rPr>
          <w:szCs w:val="22"/>
        </w:rPr>
      </w:pPr>
      <w:r w:rsidRPr="00A85A33">
        <w:rPr>
          <w:szCs w:val="22"/>
        </w:rPr>
        <w:t>Plodnosť u mužov</w:t>
      </w:r>
    </w:p>
    <w:p w:rsidR="008C2D8B" w:rsidRPr="00A85A33" w:rsidRDefault="008C2D8B" w:rsidP="008C2D8B">
      <w:pPr>
        <w:pStyle w:val="EUheading3"/>
        <w:keepNext w:val="0"/>
        <w:rPr>
          <w:b w:val="0"/>
          <w:szCs w:val="22"/>
        </w:rPr>
      </w:pPr>
      <w:r w:rsidRPr="00A85A33">
        <w:rPr>
          <w:b w:val="0"/>
          <w:szCs w:val="22"/>
        </w:rPr>
        <w:t>Temo</w:t>
      </w:r>
      <w:r w:rsidR="006A2751">
        <w:rPr>
          <w:b w:val="0"/>
          <w:szCs w:val="22"/>
        </w:rPr>
        <w:t>zolomide SUN</w:t>
      </w:r>
      <w:r w:rsidRPr="00A85A33">
        <w:rPr>
          <w:b w:val="0"/>
          <w:szCs w:val="22"/>
        </w:rPr>
        <w:t xml:space="preserve"> môže spôsobiť trvalú neplodnosť. Muži musia používať účinné antikoncepčné opatreni</w:t>
      </w:r>
      <w:r w:rsidR="00E14A04">
        <w:rPr>
          <w:b w:val="0"/>
          <w:szCs w:val="22"/>
        </w:rPr>
        <w:t>e</w:t>
      </w:r>
      <w:r w:rsidRPr="00A85A33">
        <w:rPr>
          <w:b w:val="0"/>
          <w:szCs w:val="22"/>
        </w:rPr>
        <w:t xml:space="preserve"> a nesmú splodiť dieťa </w:t>
      </w:r>
      <w:r w:rsidR="00CF078E" w:rsidRPr="00D7189E">
        <w:rPr>
          <w:b w:val="0"/>
          <w:szCs w:val="22"/>
        </w:rPr>
        <w:t>najmenej 3 </w:t>
      </w:r>
      <w:r w:rsidRPr="00A85A33">
        <w:rPr>
          <w:b w:val="0"/>
          <w:szCs w:val="22"/>
        </w:rPr>
        <w:t>mesiac</w:t>
      </w:r>
      <w:r w:rsidR="00CF078E">
        <w:rPr>
          <w:b w:val="0"/>
          <w:szCs w:val="22"/>
        </w:rPr>
        <w:t>e</w:t>
      </w:r>
      <w:r w:rsidRPr="00A85A33">
        <w:rPr>
          <w:b w:val="0"/>
          <w:szCs w:val="22"/>
        </w:rPr>
        <w:t xml:space="preserve"> po ukončení liečby. Odporúča sa, aby sa ešte pred liečbou poradili o možnosti konzervácie spermií.</w:t>
      </w:r>
    </w:p>
    <w:p w:rsidR="008C2D8B" w:rsidRPr="001A3444" w:rsidRDefault="008C2D8B">
      <w:pPr>
        <w:autoSpaceDE w:val="0"/>
        <w:autoSpaceDN w:val="0"/>
        <w:adjustRightInd w:val="0"/>
        <w:spacing w:after="0" w:line="240" w:lineRule="auto"/>
        <w:rPr>
          <w:rFonts w:ascii="Times New Roman" w:hAnsi="Times New Roman"/>
          <w:b/>
          <w:szCs w:val="24"/>
          <w:lang w:val="sk-SK"/>
        </w:rPr>
      </w:pPr>
    </w:p>
    <w:p w:rsidR="008C2D8B" w:rsidRPr="008C2D8B" w:rsidRDefault="008C2D8B" w:rsidP="00CA456C">
      <w:pPr>
        <w:keepNext/>
        <w:tabs>
          <w:tab w:val="left" w:pos="567"/>
        </w:tabs>
        <w:spacing w:after="0" w:line="240" w:lineRule="auto"/>
        <w:rPr>
          <w:rFonts w:ascii="Times New Roman" w:hAnsi="Times New Roman"/>
          <w:b/>
          <w:bCs/>
          <w:snapToGrid/>
          <w:lang w:val="sk-SK" w:eastAsia="en-US"/>
        </w:rPr>
      </w:pPr>
      <w:r w:rsidRPr="008C2D8B">
        <w:rPr>
          <w:rFonts w:ascii="Times New Roman" w:hAnsi="Times New Roman"/>
          <w:b/>
          <w:bCs/>
          <w:snapToGrid/>
          <w:lang w:val="sk-SK" w:eastAsia="en-US"/>
        </w:rPr>
        <w:lastRenderedPageBreak/>
        <w:t>Vedenie vozid</w:t>
      </w:r>
      <w:r w:rsidR="00CA456C">
        <w:rPr>
          <w:rFonts w:ascii="Times New Roman" w:hAnsi="Times New Roman"/>
          <w:b/>
          <w:bCs/>
          <w:snapToGrid/>
          <w:lang w:val="sk-SK" w:eastAsia="en-US"/>
        </w:rPr>
        <w:t>ie</w:t>
      </w:r>
      <w:r w:rsidRPr="008C2D8B">
        <w:rPr>
          <w:rFonts w:ascii="Times New Roman" w:hAnsi="Times New Roman"/>
          <w:b/>
          <w:bCs/>
          <w:snapToGrid/>
          <w:lang w:val="sk-SK" w:eastAsia="en-US"/>
        </w:rPr>
        <w:t>l a obsluha strojov</w:t>
      </w:r>
    </w:p>
    <w:p w:rsidR="008C2D8B" w:rsidRPr="008C2D8B" w:rsidRDefault="008C2D8B" w:rsidP="008C2D8B">
      <w:pPr>
        <w:tabs>
          <w:tab w:val="left" w:pos="567"/>
        </w:tabs>
        <w:spacing w:after="0" w:line="240" w:lineRule="auto"/>
        <w:rPr>
          <w:rFonts w:ascii="Times New Roman" w:hAnsi="Times New Roman"/>
          <w:snapToGrid/>
          <w:kern w:val="22"/>
          <w:lang w:val="sk-SK" w:eastAsia="en-US"/>
        </w:rPr>
      </w:pPr>
      <w:r>
        <w:rPr>
          <w:rFonts w:ascii="Times New Roman" w:hAnsi="Times New Roman"/>
          <w:snapToGrid/>
          <w:kern w:val="22"/>
          <w:lang w:val="sk-SK" w:eastAsia="en-US"/>
        </w:rPr>
        <w:t>Temozolomide SUN</w:t>
      </w:r>
      <w:r w:rsidRPr="008C2D8B">
        <w:rPr>
          <w:rFonts w:ascii="Times New Roman" w:hAnsi="Times New Roman"/>
          <w:snapToGrid/>
          <w:kern w:val="22"/>
          <w:lang w:val="sk-SK" w:eastAsia="en-US"/>
        </w:rPr>
        <w:t xml:space="preserve"> vám môže spôsobiť pocit únavy alebo ospalosti. V takomto prípade neveďte vozidlo ani n</w:t>
      </w:r>
      <w:r w:rsidRPr="008C2D8B">
        <w:rPr>
          <w:rFonts w:ascii="Times New Roman" w:hAnsi="Times New Roman"/>
          <w:snapToGrid/>
          <w:lang w:val="sk-SK" w:eastAsia="en-US"/>
        </w:rPr>
        <w:t>eobsluhujte žiadne nástroje alebo stroje alebo bicykel, pokiaľ nevidíte ako na vás tento liek vplýva (pozri časť 4)</w:t>
      </w:r>
      <w:r w:rsidRPr="008C2D8B">
        <w:rPr>
          <w:rFonts w:ascii="Times New Roman" w:hAnsi="Times New Roman"/>
          <w:snapToGrid/>
          <w:kern w:val="22"/>
          <w:lang w:val="sk-SK" w:eastAsia="en-US"/>
        </w:rPr>
        <w:t>.</w:t>
      </w:r>
    </w:p>
    <w:p w:rsidR="008C2D8B" w:rsidRPr="008C2D8B" w:rsidRDefault="008C2D8B" w:rsidP="008C2D8B">
      <w:pPr>
        <w:tabs>
          <w:tab w:val="left" w:pos="567"/>
        </w:tabs>
        <w:spacing w:after="0" w:line="240" w:lineRule="auto"/>
        <w:rPr>
          <w:rFonts w:ascii="Times New Roman" w:hAnsi="Times New Roman"/>
          <w:snapToGrid/>
          <w:lang w:val="sk-SK" w:eastAsia="en-US"/>
        </w:rPr>
      </w:pPr>
    </w:p>
    <w:p w:rsidR="008C2D8B" w:rsidRPr="008C2D8B" w:rsidRDefault="008C2D8B" w:rsidP="008C2D8B">
      <w:pPr>
        <w:keepNext/>
        <w:tabs>
          <w:tab w:val="left" w:pos="567"/>
        </w:tabs>
        <w:spacing w:after="0" w:line="240" w:lineRule="auto"/>
        <w:outlineLvl w:val="2"/>
        <w:rPr>
          <w:rFonts w:ascii="Times New Roman" w:hAnsi="Times New Roman"/>
          <w:b/>
          <w:bCs/>
          <w:snapToGrid/>
          <w:lang w:val="sk-SK" w:eastAsia="en-US"/>
        </w:rPr>
      </w:pPr>
      <w:r w:rsidRPr="008C2D8B">
        <w:rPr>
          <w:rFonts w:ascii="Times New Roman" w:hAnsi="Times New Roman"/>
          <w:b/>
          <w:snapToGrid/>
          <w:kern w:val="22"/>
          <w:lang w:val="sk-SK" w:eastAsia="en-US"/>
        </w:rPr>
        <w:t>Temozolomide SUN</w:t>
      </w:r>
      <w:r w:rsidRPr="008C2D8B">
        <w:rPr>
          <w:rFonts w:ascii="Times New Roman" w:hAnsi="Times New Roman"/>
          <w:b/>
          <w:bCs/>
          <w:snapToGrid/>
          <w:lang w:val="sk-SK" w:eastAsia="en-US"/>
        </w:rPr>
        <w:t xml:space="preserve"> obsahuje laktózu</w:t>
      </w:r>
    </w:p>
    <w:p w:rsidR="008C2D8B" w:rsidRPr="008C2D8B" w:rsidRDefault="008C2D8B" w:rsidP="008C2D8B">
      <w:pPr>
        <w:tabs>
          <w:tab w:val="left" w:pos="567"/>
        </w:tabs>
        <w:spacing w:after="0" w:line="240" w:lineRule="auto"/>
        <w:rPr>
          <w:rFonts w:ascii="Times New Roman" w:hAnsi="Times New Roman"/>
          <w:snapToGrid/>
          <w:lang w:val="sk-SK" w:eastAsia="en-US"/>
        </w:rPr>
      </w:pPr>
      <w:r>
        <w:rPr>
          <w:rFonts w:ascii="Times New Roman" w:hAnsi="Times New Roman"/>
          <w:snapToGrid/>
          <w:kern w:val="22"/>
          <w:lang w:val="sk-SK" w:eastAsia="en-US"/>
        </w:rPr>
        <w:t>Temozolomide SUN</w:t>
      </w:r>
      <w:r w:rsidRPr="008C2D8B">
        <w:rPr>
          <w:rFonts w:ascii="Times New Roman" w:hAnsi="Times New Roman"/>
          <w:snapToGrid/>
          <w:kern w:val="22"/>
          <w:lang w:val="sk-SK" w:eastAsia="en-US"/>
        </w:rPr>
        <w:t xml:space="preserve"> </w:t>
      </w:r>
      <w:r w:rsidRPr="008C2D8B">
        <w:rPr>
          <w:rFonts w:ascii="Times New Roman" w:hAnsi="Times New Roman"/>
          <w:snapToGrid/>
          <w:lang w:val="sk-SK" w:eastAsia="en-US"/>
        </w:rPr>
        <w:t>obsahuje laktózu (typ cukru). Ak vám váš lekár povedal, že neznášate niektoré cukry, kontaktujte svojho lekára pred užitím tohto lieku.</w:t>
      </w:r>
    </w:p>
    <w:p w:rsidR="002708FD" w:rsidRPr="001A3444" w:rsidRDefault="002708FD">
      <w:pPr>
        <w:tabs>
          <w:tab w:val="left" w:pos="567"/>
        </w:tabs>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p>
    <w:p w:rsidR="00621818" w:rsidRPr="00AD7F0C" w:rsidRDefault="00621818" w:rsidP="00621818">
      <w:pPr>
        <w:pStyle w:val="Lijstalinea1"/>
        <w:numPr>
          <w:ilvl w:val="0"/>
          <w:numId w:val="3"/>
        </w:numPr>
        <w:autoSpaceDE w:val="0"/>
        <w:autoSpaceDN w:val="0"/>
        <w:adjustRightInd w:val="0"/>
        <w:spacing w:after="0" w:line="240" w:lineRule="auto"/>
        <w:ind w:left="567" w:hanging="567"/>
        <w:rPr>
          <w:b/>
          <w:sz w:val="22"/>
          <w:szCs w:val="22"/>
        </w:rPr>
      </w:pPr>
      <w:r w:rsidRPr="00AD7F0C">
        <w:rPr>
          <w:b/>
          <w:sz w:val="22"/>
          <w:szCs w:val="22"/>
          <w:lang w:val="sk-SK"/>
        </w:rPr>
        <w:t xml:space="preserve">Ako užívať </w:t>
      </w:r>
      <w:r w:rsidR="00BF5BCB" w:rsidRPr="00AD7F0C">
        <w:rPr>
          <w:b/>
          <w:sz w:val="22"/>
          <w:szCs w:val="22"/>
          <w:lang w:val="sk-SK"/>
        </w:rPr>
        <w:t>Temozolomide SUN</w:t>
      </w:r>
    </w:p>
    <w:p w:rsidR="008C2D8B" w:rsidRDefault="008C2D8B" w:rsidP="008C2D8B">
      <w:pPr>
        <w:pStyle w:val="EUNormal"/>
        <w:rPr>
          <w:szCs w:val="22"/>
          <w:lang w:val="en-US"/>
        </w:rPr>
      </w:pPr>
    </w:p>
    <w:p w:rsidR="008C2D8B" w:rsidRPr="00A85A33" w:rsidRDefault="008C2D8B" w:rsidP="008C2D8B">
      <w:pPr>
        <w:pStyle w:val="EUNormal"/>
        <w:rPr>
          <w:szCs w:val="22"/>
        </w:rPr>
      </w:pPr>
      <w:r w:rsidRPr="00A85A33">
        <w:rPr>
          <w:szCs w:val="22"/>
        </w:rPr>
        <w:t>Vždy užívajte tento liek presne tak, ako vám povedal váš lekár alebo lekárnik. Ak si nie ste niečím istý, overte si to u svojho lekára alebo lekárnika.</w:t>
      </w:r>
    </w:p>
    <w:p w:rsidR="002708FD" w:rsidRPr="008C2D8B" w:rsidRDefault="002708FD">
      <w:pPr>
        <w:autoSpaceDE w:val="0"/>
        <w:autoSpaceDN w:val="0"/>
        <w:adjustRightInd w:val="0"/>
        <w:spacing w:after="0" w:line="240" w:lineRule="auto"/>
        <w:rPr>
          <w:rFonts w:ascii="Times New Roman" w:hAnsi="Times New Roman"/>
          <w:szCs w:val="24"/>
          <w:lang w:val="sk-SK"/>
        </w:rPr>
      </w:pPr>
    </w:p>
    <w:p w:rsidR="002708FD" w:rsidRPr="009102DB" w:rsidRDefault="002708F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 xml:space="preserve">Dávkovanie a dĺžka </w:t>
      </w:r>
      <w:r w:rsidR="008C2D8B" w:rsidRPr="008C2D8B">
        <w:rPr>
          <w:rFonts w:ascii="Times New Roman" w:hAnsi="Times New Roman"/>
          <w:szCs w:val="24"/>
          <w:u w:val="single"/>
          <w:lang w:val="sk-SK"/>
        </w:rPr>
        <w:t xml:space="preserve">trvania </w:t>
      </w:r>
      <w:r w:rsidRPr="005A7E04">
        <w:rPr>
          <w:rFonts w:ascii="Times New Roman" w:hAnsi="Times New Roman"/>
          <w:szCs w:val="24"/>
          <w:u w:val="single"/>
          <w:lang w:val="sk-SK"/>
        </w:rPr>
        <w:t>liečby</w:t>
      </w:r>
    </w:p>
    <w:p w:rsidR="002708FD" w:rsidRPr="009102DB" w:rsidRDefault="002708FD">
      <w:pPr>
        <w:autoSpaceDE w:val="0"/>
        <w:autoSpaceDN w:val="0"/>
        <w:adjustRightInd w:val="0"/>
        <w:spacing w:after="0" w:line="240" w:lineRule="auto"/>
        <w:rPr>
          <w:rFonts w:ascii="Times New Roman" w:hAnsi="Times New Roman"/>
          <w:szCs w:val="24"/>
          <w:lang w:val="sk-SK"/>
        </w:rPr>
      </w:pPr>
    </w:p>
    <w:p w:rsidR="002708FD" w:rsidRPr="009102DB"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Váš lekár rozhodne o vašej správnej dávke Temozolomidu SUN.</w:t>
      </w:r>
      <w:r w:rsidRPr="009102DB">
        <w:rPr>
          <w:rFonts w:ascii="Times New Roman" w:hAnsi="Times New Roman"/>
          <w:szCs w:val="24"/>
          <w:lang w:val="sk-SK"/>
        </w:rPr>
        <w:t xml:space="preserve"> </w:t>
      </w:r>
      <w:r w:rsidRPr="005A7E04">
        <w:rPr>
          <w:rFonts w:ascii="Times New Roman" w:hAnsi="Times New Roman"/>
          <w:szCs w:val="24"/>
          <w:lang w:val="sk-SK"/>
        </w:rPr>
        <w:t>Je to na základe vašej veľkosti (výšky a váhy), či máte opakujúci sa nádor a či ste v minulosti podstúpili chemoterapeutickú liečbu.</w:t>
      </w:r>
    </w:p>
    <w:p w:rsidR="002708FD" w:rsidRPr="009102DB"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Môže vám predpísať aj ďalšie lieky (antiemetiká), ktoré budete užívať pred a/alebo po užití Temozolomidu SUN na zabránenie nevoľnosti a vracania alebo ich liečbu.</w:t>
      </w:r>
    </w:p>
    <w:p w:rsidR="002708FD" w:rsidRPr="009102DB" w:rsidRDefault="002708FD">
      <w:pPr>
        <w:autoSpaceDE w:val="0"/>
        <w:autoSpaceDN w:val="0"/>
        <w:adjustRightInd w:val="0"/>
        <w:spacing w:after="0" w:line="240" w:lineRule="auto"/>
        <w:rPr>
          <w:rFonts w:ascii="Times New Roman" w:hAnsi="Times New Roman"/>
          <w:i/>
          <w:szCs w:val="24"/>
          <w:lang w:val="sk-SK"/>
        </w:rPr>
      </w:pPr>
    </w:p>
    <w:p w:rsidR="002708FD" w:rsidRPr="009102DB" w:rsidRDefault="002708FD">
      <w:pPr>
        <w:autoSpaceDE w:val="0"/>
        <w:autoSpaceDN w:val="0"/>
        <w:adjustRightInd w:val="0"/>
        <w:spacing w:after="0" w:line="240" w:lineRule="auto"/>
        <w:rPr>
          <w:rFonts w:ascii="Times New Roman" w:hAnsi="Times New Roman"/>
          <w:i/>
          <w:szCs w:val="24"/>
          <w:u w:val="single"/>
          <w:lang w:val="sk-SK"/>
        </w:rPr>
      </w:pPr>
      <w:r w:rsidRPr="005A7E04">
        <w:rPr>
          <w:rFonts w:ascii="Times New Roman" w:hAnsi="Times New Roman"/>
          <w:i/>
          <w:szCs w:val="24"/>
          <w:u w:val="single"/>
          <w:lang w:val="sk-SK"/>
        </w:rPr>
        <w:t>Pacienti s novodiagnostikovaným multiformným glioblastómom</w:t>
      </w:r>
    </w:p>
    <w:p w:rsidR="002708FD" w:rsidRPr="009102DB" w:rsidRDefault="002708FD">
      <w:pPr>
        <w:autoSpaceDE w:val="0"/>
        <w:autoSpaceDN w:val="0"/>
        <w:adjustRightInd w:val="0"/>
        <w:spacing w:after="0" w:line="240" w:lineRule="auto"/>
        <w:rPr>
          <w:rFonts w:ascii="Times New Roman" w:hAnsi="Times New Roman"/>
          <w:i/>
          <w:szCs w:val="24"/>
          <w:lang w:val="sk-SK"/>
        </w:rPr>
      </w:pPr>
    </w:p>
    <w:p w:rsidR="002708FD" w:rsidRPr="009102DB"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Ak ste novodiagnostikovaný pacient, liečba bude prebiehať v dvoch fázach:</w:t>
      </w:r>
    </w:p>
    <w:p w:rsidR="002708FD" w:rsidRPr="009102DB" w:rsidRDefault="002708FD">
      <w:pPr>
        <w:tabs>
          <w:tab w:val="left" w:pos="567"/>
        </w:tabs>
        <w:autoSpaceDE w:val="0"/>
        <w:autoSpaceDN w:val="0"/>
        <w:adjustRightInd w:val="0"/>
        <w:spacing w:after="0" w:line="240" w:lineRule="auto"/>
        <w:rPr>
          <w:rFonts w:ascii="Times New Roman" w:hAnsi="Times New Roman"/>
          <w:szCs w:val="24"/>
          <w:lang w:val="sk-SK"/>
        </w:rPr>
      </w:pPr>
      <w:r w:rsidRPr="009102DB">
        <w:rPr>
          <w:rFonts w:ascii="Times New Roman" w:hAnsi="Times New Roman"/>
          <w:szCs w:val="24"/>
          <w:lang w:val="sk-SK"/>
        </w:rPr>
        <w:t>-</w:t>
      </w:r>
      <w:r w:rsidRPr="009102DB">
        <w:rPr>
          <w:rFonts w:ascii="Times New Roman" w:hAnsi="Times New Roman"/>
          <w:szCs w:val="24"/>
          <w:lang w:val="sk-SK"/>
        </w:rPr>
        <w:tab/>
      </w:r>
      <w:r w:rsidRPr="005A7E04">
        <w:rPr>
          <w:rFonts w:ascii="Times New Roman" w:hAnsi="Times New Roman"/>
          <w:szCs w:val="24"/>
          <w:lang w:val="sk-SK"/>
        </w:rPr>
        <w:t>najprv liečba spolu s rádioterapiou (súbežná fáza)</w:t>
      </w:r>
    </w:p>
    <w:p w:rsidR="002708FD" w:rsidRPr="009102DB" w:rsidRDefault="002708FD">
      <w:pPr>
        <w:tabs>
          <w:tab w:val="left" w:pos="567"/>
        </w:tabs>
        <w:autoSpaceDE w:val="0"/>
        <w:autoSpaceDN w:val="0"/>
        <w:adjustRightInd w:val="0"/>
        <w:spacing w:after="0" w:line="240" w:lineRule="auto"/>
        <w:rPr>
          <w:rFonts w:ascii="Times New Roman" w:hAnsi="Times New Roman"/>
          <w:szCs w:val="24"/>
          <w:lang w:val="sk-SK"/>
        </w:rPr>
      </w:pPr>
      <w:r w:rsidRPr="009102DB">
        <w:rPr>
          <w:rFonts w:ascii="Times New Roman" w:hAnsi="Times New Roman"/>
          <w:szCs w:val="24"/>
          <w:lang w:val="sk-SK"/>
        </w:rPr>
        <w:t>-</w:t>
      </w:r>
      <w:r w:rsidRPr="009102DB">
        <w:rPr>
          <w:rFonts w:ascii="Times New Roman" w:hAnsi="Times New Roman"/>
          <w:szCs w:val="24"/>
          <w:lang w:val="sk-SK"/>
        </w:rPr>
        <w:tab/>
      </w:r>
      <w:r w:rsidRPr="005A7E04">
        <w:rPr>
          <w:rFonts w:ascii="Times New Roman" w:hAnsi="Times New Roman"/>
          <w:szCs w:val="24"/>
          <w:lang w:val="sk-SK"/>
        </w:rPr>
        <w:t>nasledovaná liečbou Temozolomidom SUN samotným (fáza monoterapie).</w:t>
      </w:r>
    </w:p>
    <w:p w:rsidR="002708FD" w:rsidRPr="009102DB" w:rsidRDefault="002708FD">
      <w:pPr>
        <w:autoSpaceDE w:val="0"/>
        <w:autoSpaceDN w:val="0"/>
        <w:adjustRightInd w:val="0"/>
        <w:spacing w:after="0" w:line="240" w:lineRule="auto"/>
        <w:rPr>
          <w:rFonts w:ascii="Times New Roman" w:hAnsi="Times New Roman"/>
          <w:szCs w:val="24"/>
          <w:lang w:val="sk-SK"/>
        </w:rPr>
      </w:pPr>
    </w:p>
    <w:p w:rsidR="002708FD" w:rsidRPr="009102DB"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Počas súbežnej fázy váš lekár začne s Temozolomidom SUN v dávke 75</w:t>
      </w:r>
      <w:r w:rsidR="00E2163D">
        <w:rPr>
          <w:rFonts w:ascii="Times New Roman" w:hAnsi="Times New Roman"/>
          <w:szCs w:val="24"/>
          <w:lang w:val="sk-SK"/>
        </w:rPr>
        <w:t> mg</w:t>
      </w:r>
      <w:r w:rsidRPr="005A7E04">
        <w:rPr>
          <w:rFonts w:ascii="Times New Roman" w:hAnsi="Times New Roman"/>
          <w:szCs w:val="24"/>
          <w:lang w:val="sk-SK"/>
        </w:rPr>
        <w:t>/m</w:t>
      </w:r>
      <w:r w:rsidRPr="005A7E04">
        <w:rPr>
          <w:rFonts w:ascii="Times New Roman" w:hAnsi="Times New Roman"/>
          <w:szCs w:val="24"/>
          <w:vertAlign w:val="superscript"/>
          <w:lang w:val="sk-SK"/>
        </w:rPr>
        <w:t>2</w:t>
      </w:r>
      <w:r w:rsidRPr="005A7E04">
        <w:rPr>
          <w:rFonts w:ascii="Times New Roman" w:hAnsi="Times New Roman"/>
          <w:szCs w:val="24"/>
          <w:lang w:val="sk-SK"/>
        </w:rPr>
        <w:t xml:space="preserve"> (zvyčajná dávka).</w:t>
      </w:r>
      <w:r w:rsidRPr="009102DB">
        <w:rPr>
          <w:rFonts w:ascii="Times New Roman" w:hAnsi="Times New Roman"/>
          <w:szCs w:val="24"/>
          <w:lang w:val="sk-SK"/>
        </w:rPr>
        <w:t xml:space="preserve"> </w:t>
      </w:r>
      <w:r w:rsidRPr="005A7E04">
        <w:rPr>
          <w:rFonts w:ascii="Times New Roman" w:hAnsi="Times New Roman"/>
          <w:szCs w:val="24"/>
          <w:lang w:val="sk-SK"/>
        </w:rPr>
        <w:t>Túto dávku budete užívať každý deň počas 42 až 49 dní v kombinácii s rádioterapiou.</w:t>
      </w:r>
      <w:r w:rsidRPr="009102DB">
        <w:rPr>
          <w:rFonts w:ascii="Times New Roman" w:hAnsi="Times New Roman"/>
          <w:szCs w:val="24"/>
          <w:lang w:val="sk-SK"/>
        </w:rPr>
        <w:t xml:space="preserve"> </w:t>
      </w:r>
      <w:r w:rsidRPr="005A7E04">
        <w:rPr>
          <w:rFonts w:ascii="Times New Roman" w:hAnsi="Times New Roman"/>
          <w:szCs w:val="24"/>
          <w:lang w:val="sk-SK"/>
        </w:rPr>
        <w:t>Dávka</w:t>
      </w:r>
      <w:r w:rsidRPr="005A7E04">
        <w:rPr>
          <w:rFonts w:ascii="Times New Roman" w:hAnsi="Times New Roman"/>
          <w:szCs w:val="24"/>
          <w:u w:val="single"/>
          <w:lang w:val="sk-SK"/>
        </w:rPr>
        <w:t xml:space="preserve"> </w:t>
      </w:r>
      <w:r w:rsidRPr="005A7E04">
        <w:rPr>
          <w:rFonts w:ascii="Times New Roman" w:hAnsi="Times New Roman"/>
          <w:szCs w:val="24"/>
          <w:lang w:val="sk-SK"/>
        </w:rPr>
        <w:t xml:space="preserve">Temozolomidu SUN sa môže posunúť alebo zastaviť, v závislosti od počtu vašich krviniek a od toho, ako liek počas súbežnej fázy znášate. </w:t>
      </w:r>
    </w:p>
    <w:p w:rsidR="002708FD" w:rsidRPr="004D6FDC"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Keď sa skončí liečba </w:t>
      </w:r>
      <w:r w:rsidR="00781B25" w:rsidRPr="00781B25">
        <w:rPr>
          <w:rFonts w:ascii="Times New Roman" w:hAnsi="Times New Roman"/>
          <w:szCs w:val="24"/>
          <w:lang w:val="sk-SK"/>
        </w:rPr>
        <w:t>rádioterapiou</w:t>
      </w:r>
      <w:r w:rsidRPr="005A7E04">
        <w:rPr>
          <w:rFonts w:ascii="Times New Roman" w:hAnsi="Times New Roman"/>
          <w:szCs w:val="24"/>
          <w:lang w:val="sk-SK"/>
        </w:rPr>
        <w:t>, prerušíte liečbu na 4 týždne.</w:t>
      </w:r>
      <w:r w:rsidRPr="009102DB">
        <w:rPr>
          <w:rFonts w:ascii="Times New Roman" w:hAnsi="Times New Roman"/>
          <w:szCs w:val="24"/>
          <w:lang w:val="sk-SK"/>
        </w:rPr>
        <w:t xml:space="preserve"> </w:t>
      </w:r>
      <w:r w:rsidRPr="005A7E04">
        <w:rPr>
          <w:rFonts w:ascii="Times New Roman" w:hAnsi="Times New Roman"/>
          <w:szCs w:val="24"/>
          <w:lang w:val="sk-SK"/>
        </w:rPr>
        <w:t>To poskytne vášmu telu šancu zregenerovať sa.</w:t>
      </w:r>
    </w:p>
    <w:p w:rsidR="002708FD" w:rsidRPr="004D6FDC"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Potom začnete s fázou monoterapie.</w:t>
      </w:r>
    </w:p>
    <w:p w:rsidR="002708FD" w:rsidRPr="004D6FDC"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rsidP="00647315">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Počas fázy monoterapie budú dávka a spôsob, akým budete užívať Temozolomide SUN, odlišné. Váš lekár rozhodne o vašej presnej dávke. Môžete dostať až 6 liečebných fáz (cyklov). Každá trvá 28 dní. Prvá dávka bude 150</w:t>
      </w:r>
      <w:r w:rsidR="00E2163D">
        <w:rPr>
          <w:rFonts w:ascii="Times New Roman" w:hAnsi="Times New Roman"/>
          <w:szCs w:val="24"/>
          <w:lang w:val="sk-SK"/>
        </w:rPr>
        <w:t> mg</w:t>
      </w:r>
      <w:r w:rsidRPr="005A7E04">
        <w:rPr>
          <w:rFonts w:ascii="Times New Roman" w:hAnsi="Times New Roman"/>
          <w:szCs w:val="24"/>
          <w:lang w:val="sk-SK"/>
        </w:rPr>
        <w:t>/m</w:t>
      </w:r>
      <w:r w:rsidRPr="005A7E04">
        <w:rPr>
          <w:rFonts w:ascii="Times New Roman" w:hAnsi="Times New Roman"/>
          <w:szCs w:val="24"/>
          <w:vertAlign w:val="superscript"/>
          <w:lang w:val="sk-SK"/>
        </w:rPr>
        <w:t>2</w:t>
      </w:r>
      <w:r w:rsidRPr="005A7E04">
        <w:rPr>
          <w:rFonts w:ascii="Times New Roman" w:hAnsi="Times New Roman"/>
          <w:szCs w:val="24"/>
          <w:lang w:val="sk-SK"/>
        </w:rPr>
        <w:t>. Vašu novú dávku Temozolomidu SUN budete užívať raz denne počas prvých 5 dní („dni liečby“) každého cyklu. Potom budete mať 23 dní bez Temozolomidu SUN. S</w:t>
      </w:r>
      <w:r w:rsidR="00781B25">
        <w:rPr>
          <w:rFonts w:ascii="Times New Roman" w:hAnsi="Times New Roman"/>
          <w:szCs w:val="24"/>
          <w:lang w:val="sk-SK"/>
        </w:rPr>
        <w:t>polu</w:t>
      </w:r>
      <w:r w:rsidRPr="005A7E04">
        <w:rPr>
          <w:rFonts w:ascii="Times New Roman" w:hAnsi="Times New Roman"/>
          <w:szCs w:val="24"/>
          <w:lang w:val="sk-SK"/>
        </w:rPr>
        <w:t xml:space="preserve"> je to 28-dňový liečebný cyklus.</w:t>
      </w:r>
    </w:p>
    <w:p w:rsidR="00540053" w:rsidRDefault="00540053">
      <w:pPr>
        <w:autoSpaceDE w:val="0"/>
        <w:autoSpaceDN w:val="0"/>
        <w:adjustRightInd w:val="0"/>
        <w:spacing w:after="0" w:line="240" w:lineRule="auto"/>
        <w:rPr>
          <w:rFonts w:ascii="Times New Roman" w:hAnsi="Times New Roman"/>
          <w:szCs w:val="24"/>
          <w:lang w:val="sk-SK"/>
        </w:rPr>
      </w:pPr>
    </w:p>
    <w:p w:rsidR="00781B25"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Po 28 </w:t>
      </w:r>
      <w:r w:rsidR="00781B25">
        <w:rPr>
          <w:rFonts w:ascii="Times New Roman" w:hAnsi="Times New Roman"/>
          <w:szCs w:val="24"/>
          <w:lang w:val="sk-SK"/>
        </w:rPr>
        <w:t>dni</w:t>
      </w:r>
      <w:r w:rsidRPr="005A7E04">
        <w:rPr>
          <w:rFonts w:ascii="Times New Roman" w:hAnsi="Times New Roman"/>
          <w:szCs w:val="24"/>
          <w:lang w:val="sk-SK"/>
        </w:rPr>
        <w:t xml:space="preserve"> sa začne ďalší cyklus. Temozolomide SUN budete opäť užívať raz denne počas 5 dní, po ktorých bude nasledovať 23 dní bez Temozolomidu SUN.</w:t>
      </w: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Dávku Temozolomidu SUN je možné upraviť, posunúť alebo zastaviť, v závislosti od počtu vašich krviniek a od toho, ako liek počas každého liečebného cyklu znášate. </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i/>
          <w:szCs w:val="24"/>
          <w:u w:val="single"/>
          <w:lang w:val="sk-SK"/>
        </w:rPr>
      </w:pPr>
      <w:r w:rsidRPr="005A7E04">
        <w:rPr>
          <w:rFonts w:ascii="Times New Roman" w:hAnsi="Times New Roman"/>
          <w:i/>
          <w:szCs w:val="24"/>
          <w:u w:val="single"/>
          <w:lang w:val="sk-SK"/>
        </w:rPr>
        <w:t>Pacienti s nádorom, ktorý sa vrátil alebo zhoršil (malígny glióm, ako je multiformný glioblastóm alebo anaplastický astrocytóm), ktorí užívajú iba Temozolomide SUN</w:t>
      </w:r>
    </w:p>
    <w:p w:rsidR="002708FD" w:rsidRPr="005A7E04" w:rsidRDefault="002708FD">
      <w:pPr>
        <w:autoSpaceDE w:val="0"/>
        <w:autoSpaceDN w:val="0"/>
        <w:adjustRightInd w:val="0"/>
        <w:spacing w:after="0" w:line="240" w:lineRule="auto"/>
        <w:rPr>
          <w:rFonts w:ascii="Times New Roman" w:hAnsi="Times New Roman"/>
          <w:i/>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Liečebný cyklus Temozolomidom SUN trvá 28 dní.</w:t>
      </w: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Temozolomide SUN budete užívať iba raz denne počas prvých 5 dní.</w:t>
      </w:r>
      <w:r w:rsidRPr="001A3444">
        <w:rPr>
          <w:rFonts w:ascii="Times New Roman" w:hAnsi="Times New Roman"/>
          <w:szCs w:val="24"/>
          <w:lang w:val="sk-SK"/>
        </w:rPr>
        <w:t xml:space="preserve"> </w:t>
      </w:r>
      <w:r w:rsidRPr="005A7E04">
        <w:rPr>
          <w:rFonts w:ascii="Times New Roman" w:hAnsi="Times New Roman"/>
          <w:szCs w:val="24"/>
          <w:lang w:val="sk-SK"/>
        </w:rPr>
        <w:t>Táto denná dávka závisí od toho, či ste predtým dostávali alebo nedostávali chemoterapiu.</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rsidP="00647315">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Ak ste sa predtým chemoterapiou neliečili, vaša prvá dávka Temozolomidu SUN bude 200</w:t>
      </w:r>
      <w:r w:rsidR="00E2163D">
        <w:rPr>
          <w:rFonts w:ascii="Times New Roman" w:hAnsi="Times New Roman"/>
          <w:szCs w:val="24"/>
          <w:lang w:val="sk-SK"/>
        </w:rPr>
        <w:t> mg</w:t>
      </w:r>
      <w:r w:rsidRPr="005A7E04">
        <w:rPr>
          <w:rFonts w:ascii="Times New Roman" w:hAnsi="Times New Roman"/>
          <w:szCs w:val="24"/>
          <w:lang w:val="sk-SK"/>
        </w:rPr>
        <w:t>/m</w:t>
      </w:r>
      <w:r w:rsidRPr="005A7E04">
        <w:rPr>
          <w:rFonts w:ascii="Times New Roman" w:hAnsi="Times New Roman"/>
          <w:szCs w:val="24"/>
          <w:vertAlign w:val="superscript"/>
          <w:lang w:val="sk-SK"/>
        </w:rPr>
        <w:t>2</w:t>
      </w:r>
      <w:r w:rsidRPr="005A7E04">
        <w:rPr>
          <w:rFonts w:ascii="Times New Roman" w:hAnsi="Times New Roman"/>
          <w:szCs w:val="24"/>
          <w:lang w:val="sk-SK"/>
        </w:rPr>
        <w:t xml:space="preserve"> raz denne počas prvých 5 dní. Ak ste sa predtým liečili chemoterapiou, vaša prvá dávka Temozolomidu </w:t>
      </w:r>
      <w:r w:rsidRPr="005A7E04">
        <w:rPr>
          <w:rFonts w:ascii="Times New Roman" w:hAnsi="Times New Roman"/>
          <w:szCs w:val="24"/>
          <w:lang w:val="sk-SK"/>
        </w:rPr>
        <w:lastRenderedPageBreak/>
        <w:t>SUN bude 150</w:t>
      </w:r>
      <w:r w:rsidR="00E2163D">
        <w:rPr>
          <w:rFonts w:ascii="Times New Roman" w:hAnsi="Times New Roman"/>
          <w:szCs w:val="24"/>
          <w:lang w:val="sk-SK"/>
        </w:rPr>
        <w:t> mg</w:t>
      </w:r>
      <w:r w:rsidRPr="005A7E04">
        <w:rPr>
          <w:rFonts w:ascii="Times New Roman" w:hAnsi="Times New Roman"/>
          <w:szCs w:val="24"/>
          <w:lang w:val="sk-SK"/>
        </w:rPr>
        <w:t>/m</w:t>
      </w:r>
      <w:r w:rsidRPr="005A7E04">
        <w:rPr>
          <w:rFonts w:ascii="Times New Roman" w:hAnsi="Times New Roman"/>
          <w:szCs w:val="24"/>
          <w:vertAlign w:val="superscript"/>
          <w:lang w:val="sk-SK"/>
        </w:rPr>
        <w:t>2</w:t>
      </w:r>
      <w:r w:rsidRPr="005A7E04">
        <w:rPr>
          <w:rFonts w:ascii="Times New Roman" w:hAnsi="Times New Roman"/>
          <w:szCs w:val="24"/>
          <w:lang w:val="sk-SK"/>
        </w:rPr>
        <w:t xml:space="preserve"> raz denne počas prvých 5 dní. Potom budete mať 23 dní bez Temozolomidu SUN.</w:t>
      </w:r>
      <w:r w:rsidRPr="001A3444">
        <w:rPr>
          <w:rFonts w:ascii="Times New Roman" w:hAnsi="Times New Roman"/>
          <w:szCs w:val="24"/>
          <w:lang w:val="sk-SK"/>
        </w:rPr>
        <w:t xml:space="preserve"> </w:t>
      </w:r>
      <w:r w:rsidRPr="005A7E04">
        <w:rPr>
          <w:rFonts w:ascii="Times New Roman" w:hAnsi="Times New Roman"/>
          <w:szCs w:val="24"/>
          <w:lang w:val="sk-SK"/>
        </w:rPr>
        <w:t>S</w:t>
      </w:r>
      <w:r w:rsidR="00781B25">
        <w:rPr>
          <w:rFonts w:ascii="Times New Roman" w:hAnsi="Times New Roman"/>
          <w:szCs w:val="24"/>
          <w:lang w:val="sk-SK"/>
        </w:rPr>
        <w:t>polu</w:t>
      </w:r>
      <w:r w:rsidRPr="005A7E04">
        <w:rPr>
          <w:rFonts w:ascii="Times New Roman" w:hAnsi="Times New Roman"/>
          <w:szCs w:val="24"/>
          <w:lang w:val="sk-SK"/>
        </w:rPr>
        <w:t xml:space="preserve"> je to 28-dňový liečebný cyklus.</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Po 28 dňoch sa začne ďalší cyklus.</w:t>
      </w:r>
      <w:r w:rsidRPr="001A3444">
        <w:rPr>
          <w:rFonts w:ascii="Times New Roman" w:hAnsi="Times New Roman"/>
          <w:szCs w:val="24"/>
          <w:lang w:val="sk-SK"/>
        </w:rPr>
        <w:t xml:space="preserve"> </w:t>
      </w:r>
      <w:r w:rsidR="00781B25">
        <w:rPr>
          <w:rFonts w:ascii="Times New Roman" w:hAnsi="Times New Roman"/>
          <w:szCs w:val="24"/>
          <w:lang w:val="sk-SK"/>
        </w:rPr>
        <w:t>B</w:t>
      </w:r>
      <w:r w:rsidRPr="005A7E04">
        <w:rPr>
          <w:rFonts w:ascii="Times New Roman" w:hAnsi="Times New Roman"/>
          <w:szCs w:val="24"/>
          <w:lang w:val="sk-SK"/>
        </w:rPr>
        <w:t xml:space="preserve">udete </w:t>
      </w:r>
      <w:r w:rsidR="00781B25" w:rsidRPr="005A7E04">
        <w:rPr>
          <w:rFonts w:ascii="Times New Roman" w:hAnsi="Times New Roman"/>
          <w:szCs w:val="24"/>
          <w:lang w:val="sk-SK"/>
        </w:rPr>
        <w:t xml:space="preserve">opäť </w:t>
      </w:r>
      <w:r w:rsidRPr="005A7E04">
        <w:rPr>
          <w:rFonts w:ascii="Times New Roman" w:hAnsi="Times New Roman"/>
          <w:szCs w:val="24"/>
          <w:lang w:val="sk-SK"/>
        </w:rPr>
        <w:t>dostávať Temozolomide SUN raz denne po</w:t>
      </w:r>
      <w:r w:rsidR="00781B25" w:rsidRPr="00781B25">
        <w:rPr>
          <w:rFonts w:ascii="Times New Roman" w:hAnsi="Times New Roman"/>
          <w:szCs w:val="24"/>
          <w:lang w:val="sk-SK"/>
        </w:rPr>
        <w:t>čas</w:t>
      </w:r>
      <w:r w:rsidRPr="005A7E04">
        <w:rPr>
          <w:rFonts w:ascii="Times New Roman" w:hAnsi="Times New Roman"/>
          <w:szCs w:val="24"/>
          <w:lang w:val="sk-SK"/>
        </w:rPr>
        <w:t xml:space="preserve"> 5 dní, nasledova</w:t>
      </w:r>
      <w:r w:rsidR="00781B25">
        <w:rPr>
          <w:rFonts w:ascii="Times New Roman" w:hAnsi="Times New Roman"/>
          <w:szCs w:val="24"/>
          <w:lang w:val="sk-SK"/>
        </w:rPr>
        <w:t>n</w:t>
      </w:r>
      <w:r w:rsidR="001163B8">
        <w:rPr>
          <w:rFonts w:ascii="Times New Roman" w:hAnsi="Times New Roman"/>
          <w:szCs w:val="24"/>
          <w:lang w:val="sk-SK"/>
        </w:rPr>
        <w:t>ý</w:t>
      </w:r>
      <w:r w:rsidR="00781B25">
        <w:rPr>
          <w:rFonts w:ascii="Times New Roman" w:hAnsi="Times New Roman"/>
          <w:szCs w:val="24"/>
          <w:lang w:val="sk-SK"/>
        </w:rPr>
        <w:t>c</w:t>
      </w:r>
      <w:r w:rsidR="001163B8">
        <w:rPr>
          <w:rFonts w:ascii="Times New Roman" w:hAnsi="Times New Roman"/>
          <w:szCs w:val="24"/>
          <w:lang w:val="sk-SK"/>
        </w:rPr>
        <w:t>h</w:t>
      </w:r>
      <w:r w:rsidRPr="005A7E04">
        <w:rPr>
          <w:rFonts w:ascii="Times New Roman" w:hAnsi="Times New Roman"/>
          <w:szCs w:val="24"/>
          <w:lang w:val="sk-SK"/>
        </w:rPr>
        <w:t xml:space="preserve"> 23 d</w:t>
      </w:r>
      <w:r w:rsidR="00781B25" w:rsidRPr="00781B25">
        <w:rPr>
          <w:rFonts w:ascii="Times New Roman" w:hAnsi="Times New Roman"/>
          <w:szCs w:val="24"/>
          <w:lang w:val="sk-SK"/>
        </w:rPr>
        <w:t>ňami</w:t>
      </w:r>
      <w:r w:rsidRPr="005A7E04">
        <w:rPr>
          <w:rFonts w:ascii="Times New Roman" w:hAnsi="Times New Roman"/>
          <w:szCs w:val="24"/>
          <w:lang w:val="sk-SK"/>
        </w:rPr>
        <w:t xml:space="preserve"> bez Temozolomidu SUN.</w:t>
      </w:r>
    </w:p>
    <w:p w:rsidR="002708FD" w:rsidRPr="001A344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Pred každým novým liečebným cyklom vám budú vyšetrovať krv, aby sa zistilo, či nie je potrebné dávku Temozolomidu SUN upraviť. V závislosti od výsledkov vašich krvných testov vám váš lekár môže vašu dávku pre nasledujúci cyklus upraviť. </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u w:val="single"/>
          <w:lang w:val="sk-SK"/>
        </w:rPr>
      </w:pPr>
      <w:r w:rsidRPr="005A7E04">
        <w:rPr>
          <w:rFonts w:ascii="Times New Roman" w:hAnsi="Times New Roman"/>
          <w:szCs w:val="24"/>
          <w:u w:val="single"/>
          <w:lang w:val="sk-SK"/>
        </w:rPr>
        <w:t>Ako užívať Temozolomide SUN</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Predpísanú dávku Temozolomidu SUN užívajte raz denne, najlepšie v rovnakom čase každý deň.</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8C2D8B" w:rsidP="00133B1D">
      <w:pPr>
        <w:pStyle w:val="EUNormal"/>
      </w:pPr>
      <w:r w:rsidRPr="00A85A33">
        <w:rPr>
          <w:kern w:val="22"/>
          <w:szCs w:val="22"/>
        </w:rPr>
        <w:t>Kapsuly užívajte nalačno; napríklad najmenej 1 hodinu pred plánovanými raňajkami. Prehltnite kapsulu (kapsuly) cel</w:t>
      </w:r>
      <w:r w:rsidR="004C5CF9">
        <w:rPr>
          <w:kern w:val="22"/>
          <w:szCs w:val="22"/>
        </w:rPr>
        <w:t>ú</w:t>
      </w:r>
      <w:r w:rsidRPr="00A85A33">
        <w:rPr>
          <w:kern w:val="22"/>
          <w:szCs w:val="22"/>
        </w:rPr>
        <w:t xml:space="preserve"> a zapite ju (ich) pohárom vody. Kapsuly neotvárajte, nedrvte ani nežuvajte. Ak je kapsula poškodená, zabráňte kontaktu prášku s kožou, očami alebo nosom. Ak sa vám náhodou dostane nejaké množstvo prášku do očí alebo nosa, opláchnite miesto vodou.</w:t>
      </w:r>
    </w:p>
    <w:p w:rsidR="00A83230" w:rsidRDefault="00A83230">
      <w:pPr>
        <w:autoSpaceDE w:val="0"/>
        <w:autoSpaceDN w:val="0"/>
        <w:adjustRightInd w:val="0"/>
        <w:spacing w:after="0" w:line="240" w:lineRule="auto"/>
        <w:rPr>
          <w:rFonts w:ascii="Times New Roman" w:hAnsi="Times New Roman"/>
          <w:szCs w:val="24"/>
          <w:lang w:val="sk-SK"/>
        </w:rPr>
      </w:pPr>
    </w:p>
    <w:p w:rsidR="00A83230" w:rsidRDefault="004B5D47">
      <w:pPr>
        <w:autoSpaceDE w:val="0"/>
        <w:autoSpaceDN w:val="0"/>
        <w:adjustRightInd w:val="0"/>
        <w:spacing w:after="0" w:line="240" w:lineRule="auto"/>
        <w:rPr>
          <w:rFonts w:ascii="Times New Roman" w:hAnsi="Times New Roman"/>
          <w:szCs w:val="24"/>
          <w:lang w:val="sk-SK"/>
        </w:rPr>
      </w:pPr>
      <w:r>
        <w:rPr>
          <w:rFonts w:ascii="Times New Roman" w:hAnsi="Times New Roman"/>
          <w:noProof/>
          <w:szCs w:val="24"/>
          <w:lang w:val="en-IN" w:eastAsia="en-IN"/>
        </w:rPr>
        <w:drawing>
          <wp:inline distT="0" distB="0" distL="0" distR="0">
            <wp:extent cx="5743575" cy="3190875"/>
            <wp:effectExtent l="0" t="0" r="0" b="0"/>
            <wp:docPr id="2" name="Picture 2" descr="Temo Blister Opening Instruction-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o Blister Opening Instruction-S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575" cy="3190875"/>
                    </a:xfrm>
                    <a:prstGeom prst="rect">
                      <a:avLst/>
                    </a:prstGeom>
                    <a:noFill/>
                    <a:ln>
                      <a:noFill/>
                    </a:ln>
                  </pic:spPr>
                </pic:pic>
              </a:graphicData>
            </a:graphic>
          </wp:inline>
        </w:drawing>
      </w:r>
    </w:p>
    <w:p w:rsidR="00F62999" w:rsidRPr="005A7E04" w:rsidRDefault="00F62999">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Na základe predpísanej dávky, budete možno musieť užívať spolu viac ako jednu kapsulu. Možno budete musieť užívať rozličné sily na zostavenie dávky. Označenie kapsuly je pre každú silu iné (pozri tabuľku nižšie).</w:t>
      </w:r>
    </w:p>
    <w:p w:rsidR="002708FD" w:rsidRPr="005A7E04" w:rsidRDefault="002708FD">
      <w:pPr>
        <w:autoSpaceDE w:val="0"/>
        <w:autoSpaceDN w:val="0"/>
        <w:adjustRightInd w:val="0"/>
        <w:spacing w:after="0" w:line="240" w:lineRule="auto"/>
        <w:rPr>
          <w:rFonts w:ascii="Times New Roman" w:hAnsi="Times New Roman"/>
          <w:szCs w:val="24"/>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252"/>
      </w:tblGrid>
      <w:tr w:rsidR="002708FD" w:rsidRPr="005A7E04">
        <w:tc>
          <w:tcPr>
            <w:tcW w:w="4503" w:type="dxa"/>
          </w:tcPr>
          <w:p w:rsidR="002708FD" w:rsidRPr="005A7E04" w:rsidRDefault="002708FD">
            <w:pPr>
              <w:tabs>
                <w:tab w:val="left" w:pos="2265"/>
              </w:tabs>
              <w:autoSpaceDE w:val="0"/>
              <w:autoSpaceDN w:val="0"/>
              <w:adjustRightInd w:val="0"/>
              <w:spacing w:after="0" w:line="240" w:lineRule="auto"/>
              <w:jc w:val="center"/>
              <w:rPr>
                <w:rFonts w:ascii="Times New Roman" w:hAnsi="Times New Roman"/>
                <w:szCs w:val="24"/>
              </w:rPr>
            </w:pPr>
            <w:r w:rsidRPr="005A7E04">
              <w:rPr>
                <w:rFonts w:ascii="Times New Roman" w:hAnsi="Times New Roman"/>
                <w:szCs w:val="24"/>
                <w:lang w:val="sk-SK"/>
              </w:rPr>
              <w:t>Sila</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r w:rsidRPr="005A7E04">
              <w:rPr>
                <w:rFonts w:ascii="Times New Roman" w:hAnsi="Times New Roman"/>
                <w:szCs w:val="24"/>
                <w:lang w:val="sk-SK"/>
              </w:rPr>
              <w:t>Potlač</w:t>
            </w:r>
          </w:p>
        </w:tc>
      </w:tr>
      <w:tr w:rsidR="002708FD" w:rsidRPr="005A7E04">
        <w:tc>
          <w:tcPr>
            <w:tcW w:w="4503" w:type="dxa"/>
          </w:tcPr>
          <w:p w:rsidR="002708FD" w:rsidRPr="009738D3" w:rsidRDefault="002708FD">
            <w:pPr>
              <w:spacing w:after="0" w:line="240" w:lineRule="auto"/>
              <w:rPr>
                <w:rFonts w:ascii="Times New Roman" w:hAnsi="Times New Roman"/>
                <w:szCs w:val="24"/>
                <w:lang w:val="nb-NO"/>
              </w:rPr>
            </w:pPr>
            <w:r w:rsidRPr="005A7E04">
              <w:rPr>
                <w:rFonts w:ascii="Times New Roman" w:hAnsi="Times New Roman"/>
                <w:b/>
                <w:szCs w:val="24"/>
                <w:lang w:val="sk-SK"/>
              </w:rPr>
              <w:t>Temozolomide SUN 5</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smartTag w:uri="urn:schemas-microsoft-com:office:smarttags" w:element="metricconverter">
              <w:smartTagPr>
                <w:attr w:name="ProductID" w:val="890 a"/>
              </w:smartTagPr>
              <w:r w:rsidRPr="005A7E04">
                <w:rPr>
                  <w:rFonts w:ascii="Times New Roman" w:hAnsi="Times New Roman"/>
                  <w:szCs w:val="24"/>
                  <w:lang w:val="sk-SK"/>
                </w:rPr>
                <w:t>890 a</w:t>
              </w:r>
            </w:smartTag>
            <w:r w:rsidRPr="005A7E04">
              <w:rPr>
                <w:rFonts w:ascii="Times New Roman" w:hAnsi="Times New Roman"/>
                <w:szCs w:val="24"/>
                <w:lang w:val="sk-SK"/>
              </w:rPr>
              <w:t xml:space="preserve"> 5</w:t>
            </w:r>
            <w:r w:rsidR="00E2163D">
              <w:rPr>
                <w:rFonts w:ascii="Times New Roman" w:hAnsi="Times New Roman"/>
                <w:szCs w:val="24"/>
                <w:lang w:val="sk-SK"/>
              </w:rPr>
              <w:t> mg</w:t>
            </w:r>
          </w:p>
        </w:tc>
      </w:tr>
      <w:tr w:rsidR="002708FD" w:rsidRPr="005A7E04">
        <w:tc>
          <w:tcPr>
            <w:tcW w:w="4503" w:type="dxa"/>
          </w:tcPr>
          <w:p w:rsidR="002708FD" w:rsidRPr="009738D3" w:rsidRDefault="002708FD">
            <w:pPr>
              <w:spacing w:after="0" w:line="240" w:lineRule="auto"/>
              <w:rPr>
                <w:rFonts w:ascii="Times New Roman" w:hAnsi="Times New Roman"/>
                <w:szCs w:val="24"/>
                <w:lang w:val="nb-NO"/>
              </w:rPr>
            </w:pPr>
            <w:r w:rsidRPr="005A7E04">
              <w:rPr>
                <w:rFonts w:ascii="Times New Roman" w:hAnsi="Times New Roman"/>
                <w:b/>
                <w:szCs w:val="24"/>
                <w:lang w:val="sk-SK"/>
              </w:rPr>
              <w:t>Temozolomide SUN 20</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smartTag w:uri="urn:schemas-microsoft-com:office:smarttags" w:element="metricconverter">
              <w:smartTagPr>
                <w:attr w:name="ProductID" w:val="891 a"/>
              </w:smartTagPr>
              <w:r w:rsidRPr="005A7E04">
                <w:rPr>
                  <w:rFonts w:ascii="Times New Roman" w:hAnsi="Times New Roman"/>
                  <w:szCs w:val="24"/>
                  <w:lang w:val="sk-SK"/>
                </w:rPr>
                <w:t>891 a</w:t>
              </w:r>
            </w:smartTag>
            <w:r w:rsidRPr="005A7E04">
              <w:rPr>
                <w:rFonts w:ascii="Times New Roman" w:hAnsi="Times New Roman"/>
                <w:szCs w:val="24"/>
                <w:lang w:val="sk-SK"/>
              </w:rPr>
              <w:t xml:space="preserve"> 20</w:t>
            </w:r>
            <w:r w:rsidR="00E2163D">
              <w:rPr>
                <w:rFonts w:ascii="Times New Roman" w:hAnsi="Times New Roman"/>
                <w:szCs w:val="24"/>
                <w:lang w:val="sk-SK"/>
              </w:rPr>
              <w:t> mg</w:t>
            </w:r>
          </w:p>
        </w:tc>
      </w:tr>
      <w:tr w:rsidR="002708FD" w:rsidRPr="005A7E04">
        <w:tc>
          <w:tcPr>
            <w:tcW w:w="4503" w:type="dxa"/>
          </w:tcPr>
          <w:p w:rsidR="002708FD" w:rsidRPr="009738D3" w:rsidRDefault="002708FD">
            <w:pPr>
              <w:spacing w:after="0" w:line="240" w:lineRule="auto"/>
              <w:rPr>
                <w:rFonts w:ascii="Times New Roman" w:hAnsi="Times New Roman"/>
                <w:szCs w:val="24"/>
                <w:lang w:val="nb-NO"/>
              </w:rPr>
            </w:pPr>
            <w:r w:rsidRPr="005A7E04">
              <w:rPr>
                <w:rFonts w:ascii="Times New Roman" w:hAnsi="Times New Roman"/>
                <w:b/>
                <w:szCs w:val="24"/>
                <w:lang w:val="sk-SK"/>
              </w:rPr>
              <w:t>Temozolomide SUN 100</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smartTag w:uri="urn:schemas-microsoft-com:office:smarttags" w:element="metricconverter">
              <w:smartTagPr>
                <w:attr w:name="ProductID" w:val="892 a"/>
              </w:smartTagPr>
              <w:r w:rsidRPr="005A7E04">
                <w:rPr>
                  <w:rFonts w:ascii="Times New Roman" w:hAnsi="Times New Roman"/>
                  <w:szCs w:val="24"/>
                  <w:lang w:val="sk-SK"/>
                </w:rPr>
                <w:t>892 a</w:t>
              </w:r>
            </w:smartTag>
            <w:r w:rsidRPr="005A7E04">
              <w:rPr>
                <w:rFonts w:ascii="Times New Roman" w:hAnsi="Times New Roman"/>
                <w:szCs w:val="24"/>
                <w:lang w:val="sk-SK"/>
              </w:rPr>
              <w:t xml:space="preserve"> 100</w:t>
            </w:r>
            <w:r w:rsidR="00E2163D">
              <w:rPr>
                <w:rFonts w:ascii="Times New Roman" w:hAnsi="Times New Roman"/>
                <w:szCs w:val="24"/>
                <w:lang w:val="sk-SK"/>
              </w:rPr>
              <w:t> mg</w:t>
            </w:r>
          </w:p>
        </w:tc>
      </w:tr>
      <w:tr w:rsidR="002708FD" w:rsidRPr="005A7E04">
        <w:tc>
          <w:tcPr>
            <w:tcW w:w="4503" w:type="dxa"/>
          </w:tcPr>
          <w:p w:rsidR="002708FD" w:rsidRPr="009738D3" w:rsidRDefault="002708FD">
            <w:pPr>
              <w:spacing w:after="0" w:line="240" w:lineRule="auto"/>
              <w:rPr>
                <w:rFonts w:ascii="Times New Roman" w:hAnsi="Times New Roman"/>
                <w:szCs w:val="24"/>
                <w:lang w:val="nb-NO"/>
              </w:rPr>
            </w:pPr>
            <w:r w:rsidRPr="005A7E04">
              <w:rPr>
                <w:rFonts w:ascii="Times New Roman" w:hAnsi="Times New Roman"/>
                <w:b/>
                <w:szCs w:val="24"/>
                <w:lang w:val="sk-SK"/>
              </w:rPr>
              <w:t>Temozolomide SUN 140</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smartTag w:uri="urn:schemas-microsoft-com:office:smarttags" w:element="metricconverter">
              <w:smartTagPr>
                <w:attr w:name="ProductID" w:val="929 a"/>
              </w:smartTagPr>
              <w:r w:rsidRPr="005A7E04">
                <w:rPr>
                  <w:rFonts w:ascii="Times New Roman" w:hAnsi="Times New Roman"/>
                  <w:szCs w:val="24"/>
                  <w:lang w:val="sk-SK"/>
                </w:rPr>
                <w:t>929 a</w:t>
              </w:r>
            </w:smartTag>
            <w:r w:rsidRPr="005A7E04">
              <w:rPr>
                <w:rFonts w:ascii="Times New Roman" w:hAnsi="Times New Roman"/>
                <w:szCs w:val="24"/>
                <w:lang w:val="sk-SK"/>
              </w:rPr>
              <w:t xml:space="preserve"> 140</w:t>
            </w:r>
            <w:r w:rsidR="00E2163D">
              <w:rPr>
                <w:rFonts w:ascii="Times New Roman" w:hAnsi="Times New Roman"/>
                <w:szCs w:val="24"/>
                <w:lang w:val="sk-SK"/>
              </w:rPr>
              <w:t> mg</w:t>
            </w:r>
          </w:p>
        </w:tc>
      </w:tr>
      <w:tr w:rsidR="002708FD" w:rsidRPr="005A7E04">
        <w:tc>
          <w:tcPr>
            <w:tcW w:w="4503" w:type="dxa"/>
          </w:tcPr>
          <w:p w:rsidR="002708FD" w:rsidRPr="009738D3" w:rsidRDefault="002708FD">
            <w:pPr>
              <w:spacing w:after="0" w:line="240" w:lineRule="auto"/>
              <w:rPr>
                <w:rFonts w:ascii="Times New Roman" w:hAnsi="Times New Roman"/>
                <w:szCs w:val="24"/>
                <w:lang w:val="nb-NO"/>
              </w:rPr>
            </w:pPr>
            <w:r w:rsidRPr="005A7E04">
              <w:rPr>
                <w:rFonts w:ascii="Times New Roman" w:hAnsi="Times New Roman"/>
                <w:b/>
                <w:szCs w:val="24"/>
                <w:lang w:val="sk-SK"/>
              </w:rPr>
              <w:t>Temozolomide SUN 180</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smartTag w:uri="urn:schemas-microsoft-com:office:smarttags" w:element="metricconverter">
              <w:smartTagPr>
                <w:attr w:name="ProductID" w:val="930 a"/>
              </w:smartTagPr>
              <w:r w:rsidRPr="005A7E04">
                <w:rPr>
                  <w:rFonts w:ascii="Times New Roman" w:hAnsi="Times New Roman"/>
                  <w:szCs w:val="24"/>
                  <w:lang w:val="sk-SK"/>
                </w:rPr>
                <w:t>930 a</w:t>
              </w:r>
            </w:smartTag>
            <w:r w:rsidRPr="005A7E04">
              <w:rPr>
                <w:rFonts w:ascii="Times New Roman" w:hAnsi="Times New Roman"/>
                <w:szCs w:val="24"/>
                <w:lang w:val="sk-SK"/>
              </w:rPr>
              <w:t xml:space="preserve"> 180</w:t>
            </w:r>
            <w:r w:rsidR="00E2163D">
              <w:rPr>
                <w:rFonts w:ascii="Times New Roman" w:hAnsi="Times New Roman"/>
                <w:szCs w:val="24"/>
                <w:lang w:val="sk-SK"/>
              </w:rPr>
              <w:t> mg</w:t>
            </w:r>
          </w:p>
        </w:tc>
      </w:tr>
      <w:tr w:rsidR="002708FD" w:rsidRPr="005A7E04">
        <w:tc>
          <w:tcPr>
            <w:tcW w:w="4503" w:type="dxa"/>
          </w:tcPr>
          <w:p w:rsidR="002708FD" w:rsidRPr="009738D3" w:rsidRDefault="002708FD">
            <w:pPr>
              <w:spacing w:after="0" w:line="240" w:lineRule="auto"/>
              <w:rPr>
                <w:rFonts w:ascii="Times New Roman" w:hAnsi="Times New Roman"/>
                <w:szCs w:val="24"/>
                <w:lang w:val="nb-NO"/>
              </w:rPr>
            </w:pPr>
            <w:r w:rsidRPr="005A7E04">
              <w:rPr>
                <w:rFonts w:ascii="Times New Roman" w:hAnsi="Times New Roman"/>
                <w:b/>
                <w:szCs w:val="24"/>
                <w:lang w:val="sk-SK"/>
              </w:rPr>
              <w:t>Temozolomide SUN 250</w:t>
            </w:r>
            <w:r w:rsidR="00E2163D">
              <w:rPr>
                <w:rFonts w:ascii="Times New Roman" w:hAnsi="Times New Roman"/>
                <w:b/>
                <w:szCs w:val="24"/>
                <w:lang w:val="sk-SK"/>
              </w:rPr>
              <w:t> mg</w:t>
            </w:r>
            <w:r w:rsidRPr="005A7E04">
              <w:rPr>
                <w:rFonts w:ascii="Times New Roman" w:hAnsi="Times New Roman"/>
                <w:b/>
                <w:szCs w:val="24"/>
                <w:lang w:val="sk-SK"/>
              </w:rPr>
              <w:t xml:space="preserve"> tvrdé kapsuly</w:t>
            </w:r>
          </w:p>
        </w:tc>
        <w:tc>
          <w:tcPr>
            <w:tcW w:w="4252" w:type="dxa"/>
          </w:tcPr>
          <w:p w:rsidR="002708FD" w:rsidRPr="005A7E04" w:rsidRDefault="002708FD">
            <w:pPr>
              <w:autoSpaceDE w:val="0"/>
              <w:autoSpaceDN w:val="0"/>
              <w:adjustRightInd w:val="0"/>
              <w:spacing w:after="0" w:line="240" w:lineRule="auto"/>
              <w:jc w:val="center"/>
              <w:rPr>
                <w:rFonts w:ascii="Times New Roman" w:hAnsi="Times New Roman"/>
                <w:szCs w:val="24"/>
              </w:rPr>
            </w:pPr>
            <w:smartTag w:uri="urn:schemas-microsoft-com:office:smarttags" w:element="metricconverter">
              <w:smartTagPr>
                <w:attr w:name="ProductID" w:val="893 a"/>
              </w:smartTagPr>
              <w:r w:rsidRPr="005A7E04">
                <w:rPr>
                  <w:rFonts w:ascii="Times New Roman" w:hAnsi="Times New Roman"/>
                  <w:szCs w:val="24"/>
                  <w:lang w:val="sk-SK"/>
                </w:rPr>
                <w:t>893 a</w:t>
              </w:r>
            </w:smartTag>
            <w:r w:rsidRPr="005A7E04">
              <w:rPr>
                <w:rFonts w:ascii="Times New Roman" w:hAnsi="Times New Roman"/>
                <w:szCs w:val="24"/>
                <w:lang w:val="sk-SK"/>
              </w:rPr>
              <w:t xml:space="preserve"> 250</w:t>
            </w:r>
            <w:r w:rsidR="00E2163D">
              <w:rPr>
                <w:rFonts w:ascii="Times New Roman" w:hAnsi="Times New Roman"/>
                <w:szCs w:val="24"/>
                <w:lang w:val="sk-SK"/>
              </w:rPr>
              <w:t> mg</w:t>
            </w:r>
          </w:p>
        </w:tc>
      </w:tr>
    </w:tbl>
    <w:p w:rsidR="002708FD" w:rsidRPr="005A7E04" w:rsidRDefault="002708FD">
      <w:pPr>
        <w:autoSpaceDE w:val="0"/>
        <w:autoSpaceDN w:val="0"/>
        <w:adjustRightInd w:val="0"/>
        <w:spacing w:after="0" w:line="240" w:lineRule="auto"/>
        <w:rPr>
          <w:rFonts w:ascii="Times New Roman" w:hAnsi="Times New Roman"/>
          <w:szCs w:val="24"/>
        </w:rPr>
      </w:pPr>
    </w:p>
    <w:p w:rsidR="002708FD" w:rsidRPr="00A26CEC" w:rsidRDefault="002708FD">
      <w:pPr>
        <w:autoSpaceDE w:val="0"/>
        <w:autoSpaceDN w:val="0"/>
        <w:adjustRightInd w:val="0"/>
        <w:spacing w:after="0" w:line="240" w:lineRule="auto"/>
        <w:rPr>
          <w:rFonts w:ascii="Times New Roman" w:hAnsi="Times New Roman"/>
        </w:rPr>
      </w:pPr>
      <w:r w:rsidRPr="00744D0D">
        <w:rPr>
          <w:rFonts w:ascii="Times New Roman" w:hAnsi="Times New Roman"/>
          <w:lang w:val="sk-SK"/>
        </w:rPr>
        <w:t>Mali by ste sa presvedčiť, že plne rozumiete a pamätáte si nasledujúce:</w:t>
      </w:r>
    </w:p>
    <w:p w:rsidR="002708FD" w:rsidRPr="00744D0D" w:rsidRDefault="002708FD">
      <w:pPr>
        <w:pStyle w:val="Lijstalinea1"/>
        <w:numPr>
          <w:ilvl w:val="0"/>
          <w:numId w:val="2"/>
        </w:numPr>
        <w:autoSpaceDE w:val="0"/>
        <w:autoSpaceDN w:val="0"/>
        <w:adjustRightInd w:val="0"/>
        <w:spacing w:after="0" w:line="240" w:lineRule="auto"/>
        <w:ind w:left="567" w:hanging="567"/>
        <w:rPr>
          <w:sz w:val="22"/>
          <w:szCs w:val="22"/>
        </w:rPr>
      </w:pPr>
      <w:r w:rsidRPr="00744D0D">
        <w:rPr>
          <w:sz w:val="22"/>
          <w:szCs w:val="22"/>
          <w:lang w:val="sk-SK"/>
        </w:rPr>
        <w:t>počet kapsúl, ktoré potrebujete užiť každý deň liečby.</w:t>
      </w:r>
      <w:r w:rsidRPr="00744D0D">
        <w:rPr>
          <w:sz w:val="22"/>
          <w:szCs w:val="22"/>
        </w:rPr>
        <w:t xml:space="preserve"> </w:t>
      </w:r>
      <w:r w:rsidRPr="00744D0D">
        <w:rPr>
          <w:sz w:val="22"/>
          <w:szCs w:val="22"/>
          <w:lang w:val="sk-SK"/>
        </w:rPr>
        <w:t>Požiadajte svojho lekára alebo lekárnika, aby vám to napísal (vrátane farby)</w:t>
      </w:r>
    </w:p>
    <w:p w:rsidR="002708FD" w:rsidRPr="00744D0D" w:rsidRDefault="002708FD">
      <w:pPr>
        <w:pStyle w:val="Lijstalinea1"/>
        <w:numPr>
          <w:ilvl w:val="0"/>
          <w:numId w:val="2"/>
        </w:numPr>
        <w:autoSpaceDE w:val="0"/>
        <w:autoSpaceDN w:val="0"/>
        <w:adjustRightInd w:val="0"/>
        <w:spacing w:after="0" w:line="240" w:lineRule="auto"/>
        <w:ind w:left="567" w:hanging="567"/>
        <w:rPr>
          <w:sz w:val="22"/>
          <w:szCs w:val="22"/>
          <w:lang w:val="pl-PL"/>
        </w:rPr>
      </w:pPr>
      <w:r w:rsidRPr="00744D0D">
        <w:rPr>
          <w:sz w:val="22"/>
          <w:szCs w:val="22"/>
          <w:lang w:val="sk-SK"/>
        </w:rPr>
        <w:t>ktoré dni sú vaše dni liečby.</w:t>
      </w:r>
    </w:p>
    <w:p w:rsidR="002708FD" w:rsidRPr="00744D0D" w:rsidRDefault="002708FD">
      <w:pPr>
        <w:autoSpaceDE w:val="0"/>
        <w:autoSpaceDN w:val="0"/>
        <w:adjustRightInd w:val="0"/>
        <w:spacing w:after="0" w:line="240" w:lineRule="auto"/>
        <w:rPr>
          <w:rFonts w:ascii="Times New Roman" w:hAnsi="Times New Roman"/>
          <w:lang w:val="pl-PL"/>
        </w:rPr>
      </w:pPr>
      <w:r w:rsidRPr="00744D0D">
        <w:rPr>
          <w:rFonts w:ascii="Times New Roman" w:hAnsi="Times New Roman"/>
          <w:lang w:val="sk-SK"/>
        </w:rPr>
        <w:lastRenderedPageBreak/>
        <w:t xml:space="preserve">So svojím lekárom si preverte dávku zakaždým, keď začínate nový cyklus, keďže sa môže líšiť od predchádzajúceho cyklu. </w:t>
      </w:r>
    </w:p>
    <w:p w:rsidR="002708FD" w:rsidRPr="0052034F" w:rsidRDefault="002708FD">
      <w:pPr>
        <w:autoSpaceDE w:val="0"/>
        <w:autoSpaceDN w:val="0"/>
        <w:adjustRightInd w:val="0"/>
        <w:spacing w:after="0" w:line="240" w:lineRule="auto"/>
        <w:rPr>
          <w:rFonts w:ascii="Times New Roman" w:hAnsi="Times New Roman"/>
          <w:szCs w:val="24"/>
          <w:lang w:val="pl-PL"/>
        </w:rPr>
      </w:pPr>
    </w:p>
    <w:p w:rsidR="002708FD" w:rsidRPr="0052034F" w:rsidRDefault="002708FD">
      <w:pPr>
        <w:autoSpaceDE w:val="0"/>
        <w:autoSpaceDN w:val="0"/>
        <w:adjustRightInd w:val="0"/>
        <w:spacing w:after="0" w:line="240" w:lineRule="auto"/>
        <w:rPr>
          <w:rFonts w:ascii="Times New Roman" w:hAnsi="Times New Roman"/>
          <w:szCs w:val="24"/>
          <w:lang w:val="pl-PL"/>
        </w:rPr>
      </w:pPr>
      <w:r w:rsidRPr="005A7E04">
        <w:rPr>
          <w:rFonts w:ascii="Times New Roman" w:hAnsi="Times New Roman"/>
          <w:szCs w:val="24"/>
          <w:lang w:val="sk-SK"/>
        </w:rPr>
        <w:t>Vždy užívajte Temozolomide SUN presne tak, ako vám povedal váš lekár.</w:t>
      </w:r>
      <w:r w:rsidRPr="0052034F">
        <w:rPr>
          <w:rFonts w:ascii="Times New Roman" w:hAnsi="Times New Roman"/>
          <w:szCs w:val="24"/>
          <w:lang w:val="pl-PL"/>
        </w:rPr>
        <w:t xml:space="preserve"> </w:t>
      </w:r>
      <w:r w:rsidRPr="005A7E04">
        <w:rPr>
          <w:rFonts w:ascii="Times New Roman" w:hAnsi="Times New Roman"/>
          <w:szCs w:val="24"/>
          <w:lang w:val="sk-SK"/>
        </w:rPr>
        <w:t>Ak si nie ste niečím istý, je veľmi dôležité, aby ste si to overili u svojho lekára alebo lekárnika.</w:t>
      </w:r>
      <w:r w:rsidRPr="0052034F">
        <w:rPr>
          <w:rFonts w:ascii="Times New Roman" w:hAnsi="Times New Roman"/>
          <w:szCs w:val="24"/>
          <w:lang w:val="pl-PL"/>
        </w:rPr>
        <w:t xml:space="preserve"> </w:t>
      </w:r>
      <w:r w:rsidRPr="005A7E04">
        <w:rPr>
          <w:rFonts w:ascii="Times New Roman" w:hAnsi="Times New Roman"/>
          <w:szCs w:val="24"/>
          <w:lang w:val="sk-SK"/>
        </w:rPr>
        <w:t>Chyby v spôsobe užívania vášho lieku môžu zanechať vážne následky na vašom zdraví.</w:t>
      </w:r>
    </w:p>
    <w:p w:rsidR="002708FD" w:rsidRPr="0052034F" w:rsidRDefault="002708FD">
      <w:pPr>
        <w:autoSpaceDE w:val="0"/>
        <w:autoSpaceDN w:val="0"/>
        <w:adjustRightInd w:val="0"/>
        <w:spacing w:after="0" w:line="240" w:lineRule="auto"/>
        <w:rPr>
          <w:rFonts w:ascii="Times New Roman" w:hAnsi="Times New Roman"/>
          <w:b/>
          <w:szCs w:val="24"/>
          <w:lang w:val="pl-PL"/>
        </w:rPr>
      </w:pPr>
    </w:p>
    <w:p w:rsidR="002708FD" w:rsidRPr="0052034F" w:rsidRDefault="002708FD">
      <w:pPr>
        <w:autoSpaceDE w:val="0"/>
        <w:autoSpaceDN w:val="0"/>
        <w:adjustRightInd w:val="0"/>
        <w:spacing w:after="0" w:line="240" w:lineRule="auto"/>
        <w:rPr>
          <w:rFonts w:ascii="Times New Roman" w:hAnsi="Times New Roman"/>
          <w:b/>
          <w:szCs w:val="24"/>
          <w:lang w:val="pl-PL"/>
        </w:rPr>
      </w:pPr>
      <w:r w:rsidRPr="005A7E04">
        <w:rPr>
          <w:rFonts w:ascii="Times New Roman" w:hAnsi="Times New Roman"/>
          <w:b/>
          <w:szCs w:val="24"/>
          <w:lang w:val="sk-SK"/>
        </w:rPr>
        <w:t>Ak užijete viac Temozolomidu SUN</w:t>
      </w:r>
      <w:r w:rsidRPr="005A7E04">
        <w:rPr>
          <w:rFonts w:ascii="Times New Roman" w:hAnsi="Times New Roman"/>
          <w:szCs w:val="24"/>
          <w:lang w:val="sk-SK"/>
        </w:rPr>
        <w:t xml:space="preserve"> </w:t>
      </w:r>
      <w:r w:rsidRPr="005A7E04">
        <w:rPr>
          <w:rFonts w:ascii="Times New Roman" w:hAnsi="Times New Roman"/>
          <w:b/>
          <w:szCs w:val="24"/>
          <w:lang w:val="sk-SK"/>
        </w:rPr>
        <w:t>ako máte</w:t>
      </w:r>
    </w:p>
    <w:p w:rsidR="002708FD" w:rsidRPr="00367485" w:rsidRDefault="002708FD">
      <w:pPr>
        <w:autoSpaceDE w:val="0"/>
        <w:autoSpaceDN w:val="0"/>
        <w:adjustRightInd w:val="0"/>
        <w:spacing w:after="0" w:line="240" w:lineRule="auto"/>
        <w:rPr>
          <w:rFonts w:ascii="Times New Roman" w:hAnsi="Times New Roman"/>
          <w:szCs w:val="24"/>
          <w:lang w:val="pl-PL"/>
        </w:rPr>
      </w:pPr>
      <w:r w:rsidRPr="005A7E04">
        <w:rPr>
          <w:rFonts w:ascii="Times New Roman" w:hAnsi="Times New Roman"/>
          <w:szCs w:val="24"/>
          <w:lang w:val="sk-SK"/>
        </w:rPr>
        <w:t xml:space="preserve">Ak ste náhodou užili viac kapsúl Temozolomidu SUN, ako vám bolo povedané, bezodkladne vyhľadajte svojho lekára alebo </w:t>
      </w:r>
      <w:r w:rsidRPr="00367485">
        <w:rPr>
          <w:rFonts w:ascii="Times New Roman" w:hAnsi="Times New Roman"/>
          <w:szCs w:val="24"/>
          <w:lang w:val="sk-SK"/>
        </w:rPr>
        <w:t>lekárnika</w:t>
      </w:r>
      <w:r w:rsidR="008C2D8B" w:rsidRPr="00367485">
        <w:rPr>
          <w:rFonts w:ascii="Times New Roman" w:hAnsi="Times New Roman"/>
          <w:szCs w:val="24"/>
          <w:lang w:val="sk-SK"/>
        </w:rPr>
        <w:t xml:space="preserve"> </w:t>
      </w:r>
      <w:r w:rsidR="008C2D8B" w:rsidRPr="00367485">
        <w:rPr>
          <w:rFonts w:ascii="Times New Roman" w:hAnsi="Times New Roman"/>
          <w:kern w:val="22"/>
          <w:lang w:val="pl-PL"/>
        </w:rPr>
        <w:t>alebo zdravotnú sestru</w:t>
      </w:r>
      <w:r w:rsidRPr="00367485">
        <w:rPr>
          <w:rFonts w:ascii="Times New Roman" w:hAnsi="Times New Roman"/>
          <w:szCs w:val="24"/>
          <w:lang w:val="sk-SK"/>
        </w:rPr>
        <w:t>.</w:t>
      </w:r>
    </w:p>
    <w:p w:rsidR="002708FD" w:rsidRPr="00367485" w:rsidRDefault="002708FD">
      <w:pPr>
        <w:autoSpaceDE w:val="0"/>
        <w:autoSpaceDN w:val="0"/>
        <w:adjustRightInd w:val="0"/>
        <w:spacing w:after="0" w:line="240" w:lineRule="auto"/>
        <w:rPr>
          <w:rFonts w:ascii="Times New Roman" w:hAnsi="Times New Roman"/>
          <w:szCs w:val="24"/>
          <w:lang w:val="pl-PL"/>
        </w:rPr>
      </w:pPr>
    </w:p>
    <w:p w:rsidR="002708FD" w:rsidRPr="00367485" w:rsidRDefault="002708FD">
      <w:pPr>
        <w:autoSpaceDE w:val="0"/>
        <w:autoSpaceDN w:val="0"/>
        <w:adjustRightInd w:val="0"/>
        <w:spacing w:after="0" w:line="240" w:lineRule="auto"/>
        <w:rPr>
          <w:rFonts w:ascii="Times New Roman" w:hAnsi="Times New Roman"/>
          <w:b/>
          <w:szCs w:val="24"/>
          <w:lang w:val="pl-PL"/>
        </w:rPr>
      </w:pPr>
      <w:r w:rsidRPr="00367485">
        <w:rPr>
          <w:rFonts w:ascii="Times New Roman" w:hAnsi="Times New Roman"/>
          <w:b/>
          <w:szCs w:val="24"/>
          <w:lang w:val="sk-SK"/>
        </w:rPr>
        <w:t>Ak zabudnete užiť Temozolomide SUN</w:t>
      </w:r>
    </w:p>
    <w:p w:rsidR="002708FD" w:rsidRPr="00367485" w:rsidRDefault="002708FD">
      <w:pPr>
        <w:autoSpaceDE w:val="0"/>
        <w:autoSpaceDN w:val="0"/>
        <w:adjustRightInd w:val="0"/>
        <w:spacing w:after="0" w:line="240" w:lineRule="auto"/>
        <w:rPr>
          <w:rFonts w:ascii="Times New Roman" w:hAnsi="Times New Roman"/>
          <w:szCs w:val="24"/>
          <w:lang w:val="sk-SK"/>
        </w:rPr>
      </w:pPr>
      <w:r w:rsidRPr="00367485">
        <w:rPr>
          <w:rFonts w:ascii="Times New Roman" w:hAnsi="Times New Roman"/>
          <w:szCs w:val="24"/>
          <w:lang w:val="sk-SK"/>
        </w:rPr>
        <w:t>Užite zabudnutú dávku čo najskôr počas toho istého dňa. Ak od predchádzajúcej dávky uplynul už celý deň, kontaktujte svojho lekára. Neužívajte dvojnásobnú dávku, aby ste nahradili vynechanú dávku, pokiaľ vám tak nepovedal váš lekár.</w:t>
      </w:r>
    </w:p>
    <w:p w:rsidR="002708FD" w:rsidRPr="00367485" w:rsidRDefault="002708FD">
      <w:pPr>
        <w:autoSpaceDE w:val="0"/>
        <w:autoSpaceDN w:val="0"/>
        <w:adjustRightInd w:val="0"/>
        <w:spacing w:after="0" w:line="240" w:lineRule="auto"/>
        <w:rPr>
          <w:rFonts w:ascii="Times New Roman" w:hAnsi="Times New Roman"/>
          <w:szCs w:val="24"/>
          <w:lang w:val="sk-SK"/>
        </w:rPr>
      </w:pPr>
    </w:p>
    <w:p w:rsidR="002708FD" w:rsidRPr="00367485" w:rsidRDefault="008C2D8B">
      <w:pPr>
        <w:autoSpaceDE w:val="0"/>
        <w:autoSpaceDN w:val="0"/>
        <w:adjustRightInd w:val="0"/>
        <w:spacing w:after="0" w:line="240" w:lineRule="auto"/>
        <w:rPr>
          <w:rFonts w:ascii="Times New Roman" w:hAnsi="Times New Roman"/>
          <w:b/>
          <w:szCs w:val="24"/>
          <w:lang w:val="sk-SK"/>
        </w:rPr>
      </w:pPr>
      <w:r w:rsidRPr="00367485">
        <w:rPr>
          <w:rFonts w:ascii="Times New Roman" w:hAnsi="Times New Roman"/>
          <w:lang w:val="sk-SK"/>
        </w:rPr>
        <w:t xml:space="preserve">Ak máte </w:t>
      </w:r>
      <w:r w:rsidR="00AF11EF" w:rsidRPr="00AF11EF">
        <w:rPr>
          <w:rFonts w:ascii="Times New Roman" w:hAnsi="Times New Roman"/>
          <w:lang w:val="sk-SK"/>
        </w:rPr>
        <w:t xml:space="preserve">akékoľvek </w:t>
      </w:r>
      <w:r w:rsidRPr="00367485">
        <w:rPr>
          <w:rFonts w:ascii="Times New Roman" w:hAnsi="Times New Roman"/>
          <w:lang w:val="sk-SK"/>
        </w:rPr>
        <w:t>ďalšie otázky týkajúce sa použitia tohto lieku, opýtajte sa svojho lekára, lekárnika alebo zdravotnej sestry</w:t>
      </w:r>
      <w:r w:rsidR="002708FD" w:rsidRPr="00367485">
        <w:rPr>
          <w:rFonts w:ascii="Times New Roman" w:hAnsi="Times New Roman"/>
          <w:szCs w:val="24"/>
          <w:lang w:val="sk-SK"/>
        </w:rPr>
        <w:t>.</w:t>
      </w:r>
    </w:p>
    <w:p w:rsidR="002708FD" w:rsidRPr="00367485" w:rsidRDefault="002708FD">
      <w:pPr>
        <w:autoSpaceDE w:val="0"/>
        <w:autoSpaceDN w:val="0"/>
        <w:adjustRightInd w:val="0"/>
        <w:spacing w:after="0" w:line="240" w:lineRule="auto"/>
        <w:rPr>
          <w:rFonts w:ascii="Times New Roman" w:hAnsi="Times New Roman"/>
          <w:b/>
          <w:szCs w:val="24"/>
          <w:lang w:val="sk-SK"/>
        </w:rPr>
      </w:pPr>
    </w:p>
    <w:p w:rsidR="0052034F" w:rsidRPr="005A7E04" w:rsidRDefault="0052034F">
      <w:pPr>
        <w:autoSpaceDE w:val="0"/>
        <w:autoSpaceDN w:val="0"/>
        <w:adjustRightInd w:val="0"/>
        <w:spacing w:after="0" w:line="240" w:lineRule="auto"/>
        <w:rPr>
          <w:rFonts w:ascii="Times New Roman" w:hAnsi="Times New Roman"/>
          <w:b/>
          <w:szCs w:val="24"/>
          <w:lang w:val="sk-SK"/>
        </w:rPr>
      </w:pPr>
    </w:p>
    <w:p w:rsidR="00621818" w:rsidRPr="00426635" w:rsidRDefault="00621818" w:rsidP="00621818">
      <w:pPr>
        <w:pStyle w:val="Lijstalinea1"/>
        <w:numPr>
          <w:ilvl w:val="0"/>
          <w:numId w:val="3"/>
        </w:numPr>
        <w:autoSpaceDE w:val="0"/>
        <w:autoSpaceDN w:val="0"/>
        <w:adjustRightInd w:val="0"/>
        <w:spacing w:after="0" w:line="240" w:lineRule="auto"/>
        <w:ind w:left="567" w:hanging="567"/>
        <w:rPr>
          <w:b/>
          <w:sz w:val="22"/>
          <w:szCs w:val="22"/>
        </w:rPr>
      </w:pPr>
      <w:r w:rsidRPr="00426635">
        <w:rPr>
          <w:b/>
          <w:sz w:val="22"/>
          <w:szCs w:val="22"/>
          <w:lang w:val="sk-SK"/>
        </w:rPr>
        <w:t>Možné vedľajšie účinky</w:t>
      </w:r>
    </w:p>
    <w:p w:rsidR="002708FD" w:rsidRPr="005A7E04" w:rsidRDefault="002708FD">
      <w:pPr>
        <w:autoSpaceDE w:val="0"/>
        <w:autoSpaceDN w:val="0"/>
        <w:adjustRightInd w:val="0"/>
        <w:spacing w:after="0" w:line="240" w:lineRule="auto"/>
        <w:rPr>
          <w:rFonts w:ascii="Times New Roman" w:hAnsi="Times New Roman"/>
          <w:szCs w:val="24"/>
        </w:rPr>
      </w:pPr>
    </w:p>
    <w:p w:rsidR="002708FD" w:rsidRPr="005A7E04" w:rsidRDefault="002708FD">
      <w:pPr>
        <w:autoSpaceDE w:val="0"/>
        <w:autoSpaceDN w:val="0"/>
        <w:adjustRightInd w:val="0"/>
        <w:spacing w:after="0" w:line="240" w:lineRule="auto"/>
        <w:rPr>
          <w:rFonts w:ascii="Times New Roman" w:hAnsi="Times New Roman"/>
          <w:szCs w:val="24"/>
        </w:rPr>
      </w:pPr>
      <w:r w:rsidRPr="005A7E04">
        <w:rPr>
          <w:rFonts w:ascii="Times New Roman" w:hAnsi="Times New Roman"/>
          <w:szCs w:val="24"/>
          <w:lang w:val="sk-SK"/>
        </w:rPr>
        <w:t xml:space="preserve">Tak ako všetky lieky, aj </w:t>
      </w:r>
      <w:r w:rsidR="008C2D8B" w:rsidRPr="008C2D8B">
        <w:rPr>
          <w:rFonts w:ascii="Times New Roman" w:hAnsi="Times New Roman"/>
          <w:szCs w:val="24"/>
          <w:lang w:val="sk-SK"/>
        </w:rPr>
        <w:t>tento liek</w:t>
      </w:r>
      <w:r w:rsidRPr="005A7E04">
        <w:rPr>
          <w:rFonts w:ascii="Times New Roman" w:hAnsi="Times New Roman"/>
          <w:szCs w:val="24"/>
          <w:lang w:val="sk-SK"/>
        </w:rPr>
        <w:t xml:space="preserve"> môže spôsobovať vedľajšie účinky, hoci sa neprejavia u každého.</w:t>
      </w:r>
    </w:p>
    <w:p w:rsidR="002708FD" w:rsidRPr="005A7E04" w:rsidRDefault="002708FD">
      <w:pPr>
        <w:autoSpaceDE w:val="0"/>
        <w:autoSpaceDN w:val="0"/>
        <w:adjustRightInd w:val="0"/>
        <w:spacing w:after="0" w:line="240" w:lineRule="auto"/>
        <w:rPr>
          <w:rFonts w:ascii="Times New Roman" w:hAnsi="Times New Roman"/>
          <w:szCs w:val="24"/>
        </w:rPr>
      </w:pPr>
    </w:p>
    <w:p w:rsidR="002708FD" w:rsidRPr="005A7E04" w:rsidRDefault="002708FD">
      <w:pPr>
        <w:autoSpaceDE w:val="0"/>
        <w:autoSpaceDN w:val="0"/>
        <w:adjustRightInd w:val="0"/>
        <w:spacing w:after="0" w:line="240" w:lineRule="auto"/>
        <w:rPr>
          <w:rFonts w:ascii="Times New Roman" w:hAnsi="Times New Roman"/>
          <w:szCs w:val="24"/>
          <w:u w:val="single"/>
        </w:rPr>
      </w:pPr>
      <w:r w:rsidRPr="005A7E04">
        <w:rPr>
          <w:rFonts w:ascii="Times New Roman" w:hAnsi="Times New Roman"/>
          <w:b/>
          <w:szCs w:val="24"/>
          <w:u w:val="single"/>
          <w:lang w:val="sk-SK"/>
        </w:rPr>
        <w:t>Okamžite</w:t>
      </w:r>
      <w:r w:rsidRPr="005A7E04">
        <w:rPr>
          <w:rFonts w:ascii="Times New Roman" w:hAnsi="Times New Roman"/>
          <w:szCs w:val="24"/>
          <w:u w:val="single"/>
          <w:lang w:val="sk-SK"/>
        </w:rPr>
        <w:t xml:space="preserve"> kontaktujte svojho lekára, ak sa u vás vyskytne niektorý z nasledujúcich vedľajších účinkov:</w:t>
      </w:r>
    </w:p>
    <w:p w:rsidR="002708FD" w:rsidRPr="005A7E04" w:rsidRDefault="002708FD" w:rsidP="00647315">
      <w:pPr>
        <w:tabs>
          <w:tab w:val="left" w:pos="567"/>
        </w:tabs>
        <w:autoSpaceDE w:val="0"/>
        <w:autoSpaceDN w:val="0"/>
        <w:adjustRightInd w:val="0"/>
        <w:spacing w:after="0" w:line="240" w:lineRule="auto"/>
        <w:rPr>
          <w:rFonts w:ascii="Times New Roman" w:hAnsi="Times New Roman"/>
          <w:szCs w:val="24"/>
        </w:rPr>
      </w:pPr>
      <w:r w:rsidRPr="005A7E04">
        <w:rPr>
          <w:rFonts w:ascii="Times New Roman" w:hAnsi="Times New Roman"/>
          <w:szCs w:val="24"/>
        </w:rPr>
        <w:t>-</w:t>
      </w:r>
      <w:r w:rsidRPr="005A7E04">
        <w:rPr>
          <w:rFonts w:ascii="Times New Roman" w:hAnsi="Times New Roman"/>
          <w:szCs w:val="24"/>
        </w:rPr>
        <w:tab/>
      </w:r>
      <w:r w:rsidRPr="005A7E04">
        <w:rPr>
          <w:rFonts w:ascii="Times New Roman" w:hAnsi="Times New Roman"/>
          <w:szCs w:val="24"/>
          <w:lang w:val="sk-SK"/>
        </w:rPr>
        <w:t xml:space="preserve">závažná alergická </w:t>
      </w:r>
      <w:r w:rsidR="008C2D8B" w:rsidRPr="00367485">
        <w:rPr>
          <w:rFonts w:ascii="Times New Roman" w:hAnsi="Times New Roman"/>
          <w:kern w:val="22"/>
        </w:rPr>
        <w:t>(reakcia z precitlivenosti)</w:t>
      </w:r>
      <w:r w:rsidR="008C2D8B" w:rsidRPr="005A7E04">
        <w:rPr>
          <w:rFonts w:ascii="Times New Roman" w:hAnsi="Times New Roman"/>
          <w:szCs w:val="24"/>
          <w:lang w:val="sk-SK"/>
        </w:rPr>
        <w:t xml:space="preserve"> </w:t>
      </w:r>
      <w:r w:rsidRPr="005A7E04">
        <w:rPr>
          <w:rFonts w:ascii="Times New Roman" w:hAnsi="Times New Roman"/>
          <w:szCs w:val="24"/>
          <w:lang w:val="sk-SK"/>
        </w:rPr>
        <w:t>(žihľavka, sipot alebo iné ťažkosti s dýchaním)</w:t>
      </w:r>
    </w:p>
    <w:p w:rsidR="002708FD" w:rsidRPr="005A7E04" w:rsidRDefault="002708FD">
      <w:pPr>
        <w:tabs>
          <w:tab w:val="left" w:pos="567"/>
        </w:tabs>
        <w:autoSpaceDE w:val="0"/>
        <w:autoSpaceDN w:val="0"/>
        <w:adjustRightInd w:val="0"/>
        <w:spacing w:after="0" w:line="240" w:lineRule="auto"/>
        <w:rPr>
          <w:rFonts w:ascii="Times New Roman" w:hAnsi="Times New Roman"/>
          <w:szCs w:val="24"/>
        </w:rPr>
      </w:pPr>
      <w:r w:rsidRPr="005A7E04">
        <w:rPr>
          <w:rFonts w:ascii="Times New Roman" w:hAnsi="Times New Roman"/>
          <w:szCs w:val="24"/>
        </w:rPr>
        <w:t>-</w:t>
      </w:r>
      <w:r w:rsidRPr="005A7E04">
        <w:rPr>
          <w:rFonts w:ascii="Times New Roman" w:hAnsi="Times New Roman"/>
          <w:szCs w:val="24"/>
        </w:rPr>
        <w:tab/>
      </w:r>
      <w:r w:rsidRPr="005A7E04">
        <w:rPr>
          <w:rFonts w:ascii="Times New Roman" w:hAnsi="Times New Roman"/>
          <w:szCs w:val="24"/>
          <w:lang w:val="sk-SK"/>
        </w:rPr>
        <w:t>nekontrolované krvácanie</w:t>
      </w:r>
    </w:p>
    <w:p w:rsidR="002708FD" w:rsidRPr="005A7E04" w:rsidRDefault="002708FD">
      <w:pPr>
        <w:tabs>
          <w:tab w:val="left" w:pos="567"/>
        </w:tabs>
        <w:autoSpaceDE w:val="0"/>
        <w:autoSpaceDN w:val="0"/>
        <w:adjustRightInd w:val="0"/>
        <w:spacing w:after="0" w:line="240" w:lineRule="auto"/>
        <w:rPr>
          <w:rFonts w:ascii="Times New Roman" w:hAnsi="Times New Roman"/>
          <w:szCs w:val="24"/>
        </w:rPr>
      </w:pPr>
      <w:r w:rsidRPr="005A7E04">
        <w:rPr>
          <w:rFonts w:ascii="Times New Roman" w:hAnsi="Times New Roman"/>
          <w:szCs w:val="24"/>
        </w:rPr>
        <w:t>-</w:t>
      </w:r>
      <w:r w:rsidRPr="005A7E04">
        <w:rPr>
          <w:rFonts w:ascii="Times New Roman" w:hAnsi="Times New Roman"/>
          <w:szCs w:val="24"/>
        </w:rPr>
        <w:tab/>
      </w:r>
      <w:r w:rsidRPr="005A7E04">
        <w:rPr>
          <w:rFonts w:ascii="Times New Roman" w:hAnsi="Times New Roman"/>
          <w:szCs w:val="24"/>
          <w:lang w:val="sk-SK"/>
        </w:rPr>
        <w:t>záchvaty (kŕče)</w:t>
      </w:r>
    </w:p>
    <w:p w:rsidR="00E14A04" w:rsidRDefault="002708FD" w:rsidP="00E14A04">
      <w:pPr>
        <w:tabs>
          <w:tab w:val="left" w:pos="567"/>
        </w:tabs>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rPr>
        <w:t>-</w:t>
      </w:r>
      <w:r w:rsidRPr="005A7E04">
        <w:rPr>
          <w:rFonts w:ascii="Times New Roman" w:hAnsi="Times New Roman"/>
          <w:szCs w:val="24"/>
        </w:rPr>
        <w:tab/>
      </w:r>
      <w:r w:rsidRPr="005A7E04">
        <w:rPr>
          <w:rFonts w:ascii="Times New Roman" w:hAnsi="Times New Roman"/>
          <w:szCs w:val="24"/>
          <w:lang w:val="sk-SK"/>
        </w:rPr>
        <w:t>horúčka</w:t>
      </w:r>
    </w:p>
    <w:p w:rsidR="002708FD" w:rsidRPr="005A7E04" w:rsidRDefault="00E14A04" w:rsidP="00E14A04">
      <w:pPr>
        <w:tabs>
          <w:tab w:val="left" w:pos="567"/>
        </w:tabs>
        <w:autoSpaceDE w:val="0"/>
        <w:autoSpaceDN w:val="0"/>
        <w:adjustRightInd w:val="0"/>
        <w:spacing w:after="0" w:line="240" w:lineRule="auto"/>
        <w:rPr>
          <w:rFonts w:ascii="Times New Roman" w:hAnsi="Times New Roman"/>
          <w:szCs w:val="24"/>
        </w:rPr>
      </w:pPr>
      <w:r>
        <w:rPr>
          <w:rFonts w:ascii="Times New Roman" w:hAnsi="Times New Roman"/>
          <w:szCs w:val="24"/>
          <w:lang w:val="sk-SK"/>
        </w:rPr>
        <w:t>-</w:t>
      </w:r>
      <w:r>
        <w:rPr>
          <w:rFonts w:ascii="Times New Roman" w:hAnsi="Times New Roman"/>
          <w:szCs w:val="24"/>
          <w:lang w:val="sk-SK"/>
        </w:rPr>
        <w:tab/>
      </w:r>
      <w:r w:rsidRPr="00E14A04">
        <w:rPr>
          <w:rFonts w:ascii="Times New Roman" w:hAnsi="Times New Roman"/>
          <w:szCs w:val="24"/>
          <w:lang w:val="sk-SK"/>
        </w:rPr>
        <w:t>triaška</w:t>
      </w:r>
    </w:p>
    <w:p w:rsidR="002708FD" w:rsidRPr="005A7E04" w:rsidRDefault="002708FD">
      <w:pPr>
        <w:tabs>
          <w:tab w:val="left" w:pos="567"/>
        </w:tabs>
        <w:autoSpaceDE w:val="0"/>
        <w:autoSpaceDN w:val="0"/>
        <w:adjustRightInd w:val="0"/>
        <w:spacing w:after="0" w:line="240" w:lineRule="auto"/>
        <w:rPr>
          <w:rFonts w:ascii="Times New Roman" w:hAnsi="Times New Roman"/>
          <w:szCs w:val="24"/>
        </w:rPr>
      </w:pPr>
      <w:r w:rsidRPr="005A7E04">
        <w:rPr>
          <w:rFonts w:ascii="Times New Roman" w:hAnsi="Times New Roman"/>
          <w:szCs w:val="24"/>
        </w:rPr>
        <w:t>-</w:t>
      </w:r>
      <w:r w:rsidRPr="005A7E04">
        <w:rPr>
          <w:rFonts w:ascii="Times New Roman" w:hAnsi="Times New Roman"/>
          <w:szCs w:val="24"/>
        </w:rPr>
        <w:tab/>
      </w:r>
      <w:r w:rsidRPr="005A7E04">
        <w:rPr>
          <w:rFonts w:ascii="Times New Roman" w:hAnsi="Times New Roman"/>
          <w:szCs w:val="24"/>
          <w:lang w:val="sk-SK"/>
        </w:rPr>
        <w:t>silná bolesť hlavy, ktorá neprechádza.</w:t>
      </w:r>
    </w:p>
    <w:p w:rsidR="002708FD" w:rsidRPr="005A7E04" w:rsidRDefault="002708FD">
      <w:pPr>
        <w:autoSpaceDE w:val="0"/>
        <w:autoSpaceDN w:val="0"/>
        <w:adjustRightInd w:val="0"/>
        <w:spacing w:after="0" w:line="240" w:lineRule="auto"/>
        <w:rPr>
          <w:rFonts w:ascii="Times New Roman" w:hAnsi="Times New Roman"/>
          <w:szCs w:val="24"/>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Liečba Temozolomidom SUN môže spôsobiť úbytok určitých druhov krviniek.</w:t>
      </w:r>
      <w:r w:rsidRPr="005A7E04">
        <w:rPr>
          <w:rFonts w:ascii="Times New Roman" w:hAnsi="Times New Roman"/>
          <w:szCs w:val="24"/>
        </w:rPr>
        <w:t xml:space="preserve"> </w:t>
      </w:r>
      <w:r w:rsidRPr="005A7E04">
        <w:rPr>
          <w:rFonts w:ascii="Times New Roman" w:hAnsi="Times New Roman"/>
          <w:szCs w:val="24"/>
          <w:lang w:val="sk-SK"/>
        </w:rPr>
        <w:t>Toto môže spôsobiť zvýšenie tvorby modrín alebo krvácania, anémiu (nedostatok červených krviniek), horúčku a zníženú odolnosť voči infekciám. Zníženie počtu krviniek je zvyčajne krátkodobé. V niektorých prípadoch môže byť predĺžené a môže viesť k veľmi závažnej forme anémie (aplastická anémia). Váš lekár bude pravidelne sledovať vašu krv, aby odhalil akékoľvek zmeny a rozhodne, či je potrebná nejaká zvláštna liečba. V niektorých prípadoch vašu dávku Temozolomidu SUN zníži alebo liečbu ukončí.</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8B5C7C" w:rsidRDefault="008B5C7C" w:rsidP="008B5C7C">
      <w:pPr>
        <w:pStyle w:val="EUNormal"/>
        <w:keepNext/>
        <w:rPr>
          <w:kern w:val="22"/>
          <w:szCs w:val="22"/>
        </w:rPr>
      </w:pPr>
      <w:r w:rsidRPr="00F36868">
        <w:rPr>
          <w:kern w:val="22"/>
          <w:szCs w:val="22"/>
        </w:rPr>
        <w:t>Ďalšie hlásené vedľajšie účinky sú uvedené nižšie:</w:t>
      </w:r>
    </w:p>
    <w:p w:rsidR="008B5C7C" w:rsidRPr="00F36868" w:rsidRDefault="008B5C7C" w:rsidP="008B5C7C">
      <w:pPr>
        <w:pStyle w:val="EUNormal"/>
        <w:keepNext/>
        <w:rPr>
          <w:kern w:val="22"/>
          <w:szCs w:val="22"/>
        </w:rPr>
      </w:pPr>
    </w:p>
    <w:p w:rsidR="004C35C3" w:rsidRDefault="004C35C3" w:rsidP="004C35C3">
      <w:pPr>
        <w:pStyle w:val="EUNormal"/>
        <w:rPr>
          <w:b/>
          <w:szCs w:val="22"/>
        </w:rPr>
      </w:pPr>
      <w:r w:rsidRPr="00C5646F">
        <w:rPr>
          <w:b/>
          <w:szCs w:val="22"/>
        </w:rPr>
        <w:t xml:space="preserve">Veľmi časté </w:t>
      </w:r>
      <w:r>
        <w:rPr>
          <w:b/>
          <w:szCs w:val="22"/>
        </w:rPr>
        <w:t xml:space="preserve">vedľajšie účinky </w:t>
      </w:r>
      <w:r w:rsidRPr="00C5646F">
        <w:rPr>
          <w:b/>
          <w:szCs w:val="22"/>
        </w:rPr>
        <w:t>(môžu postihovať viac ako 1 z 10 osôb)</w:t>
      </w:r>
      <w:r>
        <w:rPr>
          <w:b/>
          <w:szCs w:val="22"/>
        </w:rPr>
        <w:t xml:space="preserve"> sú</w:t>
      </w:r>
      <w:r w:rsidRPr="00C5646F">
        <w:rPr>
          <w:b/>
          <w:szCs w:val="22"/>
        </w:rPr>
        <w:t>:</w:t>
      </w:r>
    </w:p>
    <w:p w:rsidR="004C35C3" w:rsidRDefault="004C35C3" w:rsidP="004C35C3">
      <w:pPr>
        <w:pStyle w:val="EUNormal"/>
        <w:numPr>
          <w:ilvl w:val="0"/>
          <w:numId w:val="72"/>
        </w:numPr>
        <w:ind w:hanging="720"/>
        <w:rPr>
          <w:szCs w:val="22"/>
        </w:rPr>
      </w:pPr>
      <w:r w:rsidRPr="00C5646F">
        <w:rPr>
          <w:szCs w:val="22"/>
        </w:rPr>
        <w:t xml:space="preserve">strata chuti do jedla, </w:t>
      </w:r>
      <w:r>
        <w:rPr>
          <w:szCs w:val="22"/>
        </w:rPr>
        <w:t xml:space="preserve">ťažkosti s rozprávaním, </w:t>
      </w:r>
      <w:r w:rsidRPr="00C5646F">
        <w:rPr>
          <w:szCs w:val="22"/>
        </w:rPr>
        <w:t>bolesť hlavy</w:t>
      </w:r>
      <w:r>
        <w:rPr>
          <w:szCs w:val="22"/>
        </w:rPr>
        <w:t>,</w:t>
      </w:r>
    </w:p>
    <w:p w:rsidR="004C35C3" w:rsidRDefault="004C35C3" w:rsidP="004C35C3">
      <w:pPr>
        <w:pStyle w:val="EUNormal"/>
        <w:numPr>
          <w:ilvl w:val="0"/>
          <w:numId w:val="72"/>
        </w:numPr>
        <w:ind w:left="567" w:hanging="567"/>
        <w:rPr>
          <w:szCs w:val="22"/>
        </w:rPr>
      </w:pPr>
      <w:r>
        <w:rPr>
          <w:szCs w:val="22"/>
        </w:rPr>
        <w:t xml:space="preserve">vracanie, </w:t>
      </w:r>
      <w:r w:rsidRPr="00C5646F">
        <w:rPr>
          <w:szCs w:val="22"/>
        </w:rPr>
        <w:t>nevoľnosť</w:t>
      </w:r>
      <w:r>
        <w:rPr>
          <w:szCs w:val="22"/>
        </w:rPr>
        <w:t xml:space="preserve">, hnačka, </w:t>
      </w:r>
      <w:r w:rsidRPr="00C5646F">
        <w:rPr>
          <w:szCs w:val="22"/>
        </w:rPr>
        <w:t>zápcha</w:t>
      </w:r>
      <w:r>
        <w:rPr>
          <w:szCs w:val="22"/>
        </w:rPr>
        <w:t>,</w:t>
      </w:r>
    </w:p>
    <w:p w:rsidR="004C35C3" w:rsidRDefault="004C35C3" w:rsidP="004C35C3">
      <w:pPr>
        <w:pStyle w:val="EUNormal"/>
        <w:numPr>
          <w:ilvl w:val="0"/>
          <w:numId w:val="72"/>
        </w:numPr>
        <w:ind w:left="567" w:hanging="567"/>
        <w:rPr>
          <w:szCs w:val="22"/>
        </w:rPr>
      </w:pPr>
      <w:r>
        <w:rPr>
          <w:szCs w:val="22"/>
        </w:rPr>
        <w:t xml:space="preserve">vyrážka, </w:t>
      </w:r>
      <w:r w:rsidRPr="00C5646F">
        <w:rPr>
          <w:szCs w:val="22"/>
        </w:rPr>
        <w:t>strata vlasov</w:t>
      </w:r>
      <w:r>
        <w:rPr>
          <w:szCs w:val="22"/>
        </w:rPr>
        <w:t>,</w:t>
      </w:r>
    </w:p>
    <w:p w:rsidR="004C35C3" w:rsidRPr="00C5646F" w:rsidRDefault="004C35C3" w:rsidP="00A26CEC">
      <w:pPr>
        <w:pStyle w:val="EUNormal"/>
        <w:numPr>
          <w:ilvl w:val="0"/>
          <w:numId w:val="72"/>
        </w:numPr>
        <w:ind w:left="567" w:hanging="567"/>
        <w:rPr>
          <w:szCs w:val="22"/>
        </w:rPr>
      </w:pPr>
      <w:r w:rsidRPr="00C5646F">
        <w:rPr>
          <w:szCs w:val="22"/>
        </w:rPr>
        <w:t>únava</w:t>
      </w:r>
      <w:r>
        <w:rPr>
          <w:szCs w:val="22"/>
        </w:rPr>
        <w:t>.</w:t>
      </w:r>
    </w:p>
    <w:p w:rsidR="004C35C3" w:rsidRDefault="004C35C3" w:rsidP="00A26CEC">
      <w:pPr>
        <w:pStyle w:val="EUNormal"/>
        <w:spacing w:before="240"/>
        <w:rPr>
          <w:b/>
          <w:szCs w:val="22"/>
        </w:rPr>
      </w:pPr>
      <w:r w:rsidRPr="00C5646F">
        <w:rPr>
          <w:b/>
          <w:szCs w:val="22"/>
        </w:rPr>
        <w:t xml:space="preserve">Časté </w:t>
      </w:r>
      <w:r>
        <w:rPr>
          <w:b/>
          <w:szCs w:val="22"/>
        </w:rPr>
        <w:t xml:space="preserve">vedľajšie účinky </w:t>
      </w:r>
      <w:r w:rsidRPr="00C5646F">
        <w:rPr>
          <w:b/>
          <w:szCs w:val="22"/>
        </w:rPr>
        <w:t>(môžu postihovať menej ako 1 z 10 osôb)</w:t>
      </w:r>
      <w:r>
        <w:rPr>
          <w:b/>
          <w:szCs w:val="22"/>
        </w:rPr>
        <w:t xml:space="preserve"> sú</w:t>
      </w:r>
      <w:r w:rsidRPr="00C5646F">
        <w:rPr>
          <w:b/>
          <w:szCs w:val="22"/>
        </w:rPr>
        <w:t>:</w:t>
      </w:r>
    </w:p>
    <w:p w:rsidR="004C35C3" w:rsidRDefault="004C35C3" w:rsidP="004C35C3">
      <w:pPr>
        <w:pStyle w:val="EUNormal"/>
        <w:numPr>
          <w:ilvl w:val="0"/>
          <w:numId w:val="73"/>
        </w:numPr>
        <w:ind w:left="567" w:hanging="567"/>
        <w:rPr>
          <w:szCs w:val="22"/>
        </w:rPr>
      </w:pPr>
      <w:r>
        <w:rPr>
          <w:szCs w:val="22"/>
        </w:rPr>
        <w:t>i</w:t>
      </w:r>
      <w:r w:rsidRPr="00A26CEC">
        <w:rPr>
          <w:szCs w:val="22"/>
        </w:rPr>
        <w:t xml:space="preserve">nfekcie, </w:t>
      </w:r>
      <w:r w:rsidRPr="00C5646F">
        <w:rPr>
          <w:szCs w:val="22"/>
        </w:rPr>
        <w:t>infekcie v ústach, infekcia v</w:t>
      </w:r>
      <w:r>
        <w:rPr>
          <w:szCs w:val="22"/>
        </w:rPr>
        <w:t> </w:t>
      </w:r>
      <w:r w:rsidRPr="00C5646F">
        <w:rPr>
          <w:szCs w:val="22"/>
        </w:rPr>
        <w:t>rane</w:t>
      </w:r>
      <w:r>
        <w:rPr>
          <w:szCs w:val="22"/>
        </w:rPr>
        <w:t>,</w:t>
      </w:r>
    </w:p>
    <w:p w:rsidR="004C35C3" w:rsidRDefault="004C35C3" w:rsidP="004C35C3">
      <w:pPr>
        <w:pStyle w:val="EUNormal"/>
        <w:numPr>
          <w:ilvl w:val="0"/>
          <w:numId w:val="73"/>
        </w:numPr>
        <w:ind w:left="567" w:hanging="567"/>
        <w:rPr>
          <w:szCs w:val="22"/>
        </w:rPr>
      </w:pPr>
      <w:r w:rsidRPr="00C5646F">
        <w:rPr>
          <w:szCs w:val="22"/>
        </w:rPr>
        <w:t>znížen</w:t>
      </w:r>
      <w:r>
        <w:rPr>
          <w:szCs w:val="22"/>
        </w:rPr>
        <w:t>ý</w:t>
      </w:r>
      <w:r w:rsidRPr="00C5646F">
        <w:rPr>
          <w:szCs w:val="22"/>
        </w:rPr>
        <w:t xml:space="preserve"> poč</w:t>
      </w:r>
      <w:r>
        <w:rPr>
          <w:szCs w:val="22"/>
        </w:rPr>
        <w:t>e</w:t>
      </w:r>
      <w:r w:rsidRPr="00C5646F">
        <w:rPr>
          <w:szCs w:val="22"/>
        </w:rPr>
        <w:t>t krviniek (neutropénia, lymfopénia</w:t>
      </w:r>
      <w:r>
        <w:rPr>
          <w:szCs w:val="22"/>
        </w:rPr>
        <w:t>,</w:t>
      </w:r>
      <w:r w:rsidRPr="00C5646F">
        <w:rPr>
          <w:szCs w:val="22"/>
        </w:rPr>
        <w:t xml:space="preserve"> trombocytopénia)</w:t>
      </w:r>
      <w:r>
        <w:rPr>
          <w:szCs w:val="22"/>
        </w:rPr>
        <w:t>,</w:t>
      </w:r>
    </w:p>
    <w:p w:rsidR="004C35C3" w:rsidRDefault="004C35C3" w:rsidP="004C35C3">
      <w:pPr>
        <w:pStyle w:val="EUNormal"/>
        <w:numPr>
          <w:ilvl w:val="0"/>
          <w:numId w:val="73"/>
        </w:numPr>
        <w:ind w:left="567" w:hanging="567"/>
        <w:rPr>
          <w:szCs w:val="22"/>
        </w:rPr>
      </w:pPr>
      <w:r>
        <w:rPr>
          <w:szCs w:val="22"/>
        </w:rPr>
        <w:t>alergická reakcia,</w:t>
      </w:r>
    </w:p>
    <w:p w:rsidR="004C35C3" w:rsidRDefault="004C35C3" w:rsidP="004C35C3">
      <w:pPr>
        <w:pStyle w:val="EUNormal"/>
        <w:numPr>
          <w:ilvl w:val="0"/>
          <w:numId w:val="73"/>
        </w:numPr>
        <w:ind w:left="567" w:hanging="567"/>
        <w:rPr>
          <w:szCs w:val="22"/>
        </w:rPr>
      </w:pPr>
      <w:r w:rsidRPr="00C5646F">
        <w:rPr>
          <w:szCs w:val="22"/>
        </w:rPr>
        <w:t>zvýšenie cukru v krvi,</w:t>
      </w:r>
    </w:p>
    <w:p w:rsidR="004C35C3" w:rsidRDefault="004C35C3" w:rsidP="004C35C3">
      <w:pPr>
        <w:pStyle w:val="EUNormal"/>
        <w:numPr>
          <w:ilvl w:val="0"/>
          <w:numId w:val="73"/>
        </w:numPr>
        <w:ind w:left="567" w:hanging="567"/>
        <w:rPr>
          <w:szCs w:val="22"/>
        </w:rPr>
      </w:pPr>
      <w:r>
        <w:rPr>
          <w:szCs w:val="22"/>
        </w:rPr>
        <w:t>porucha pamäti, depresia, úzkosť, zmätenosť, neschopnosť zaspať alebo prerušovaný spánok,</w:t>
      </w:r>
    </w:p>
    <w:p w:rsidR="004C35C3" w:rsidRDefault="004C35C3" w:rsidP="004C35C3">
      <w:pPr>
        <w:pStyle w:val="EUNormal"/>
        <w:numPr>
          <w:ilvl w:val="0"/>
          <w:numId w:val="73"/>
        </w:numPr>
        <w:ind w:left="567" w:hanging="567"/>
        <w:rPr>
          <w:szCs w:val="22"/>
        </w:rPr>
      </w:pPr>
      <w:r>
        <w:rPr>
          <w:szCs w:val="22"/>
        </w:rPr>
        <w:t>porucha rovnováhy,</w:t>
      </w:r>
    </w:p>
    <w:p w:rsidR="004C35C3" w:rsidRDefault="004C35C3" w:rsidP="004C35C3">
      <w:pPr>
        <w:pStyle w:val="EUNormal"/>
        <w:numPr>
          <w:ilvl w:val="0"/>
          <w:numId w:val="73"/>
        </w:numPr>
        <w:ind w:left="567" w:hanging="567"/>
        <w:rPr>
          <w:szCs w:val="22"/>
        </w:rPr>
      </w:pPr>
      <w:r>
        <w:rPr>
          <w:szCs w:val="22"/>
        </w:rPr>
        <w:t>ťažkosti so sústredením</w:t>
      </w:r>
      <w:r w:rsidRPr="00C5646F">
        <w:rPr>
          <w:szCs w:val="22"/>
        </w:rPr>
        <w:t xml:space="preserve">, zmena duševného stavu alebo ostražitosti, </w:t>
      </w:r>
      <w:r>
        <w:rPr>
          <w:szCs w:val="22"/>
        </w:rPr>
        <w:t>zábudlivosť,</w:t>
      </w:r>
    </w:p>
    <w:p w:rsidR="004C35C3" w:rsidRDefault="004C35C3" w:rsidP="004C35C3">
      <w:pPr>
        <w:pStyle w:val="EUNormal"/>
        <w:numPr>
          <w:ilvl w:val="0"/>
          <w:numId w:val="73"/>
        </w:numPr>
        <w:ind w:left="567" w:hanging="567"/>
        <w:rPr>
          <w:szCs w:val="22"/>
        </w:rPr>
      </w:pPr>
      <w:r>
        <w:rPr>
          <w:szCs w:val="22"/>
        </w:rPr>
        <w:lastRenderedPageBreak/>
        <w:t>závrat, zhoršené vnímanie, pocit brnenia, tras, nezvyčajná chuť v ústach,</w:t>
      </w:r>
    </w:p>
    <w:p w:rsidR="004C35C3" w:rsidRDefault="004C35C3" w:rsidP="004C35C3">
      <w:pPr>
        <w:pStyle w:val="EUNormal"/>
        <w:numPr>
          <w:ilvl w:val="0"/>
          <w:numId w:val="73"/>
        </w:numPr>
        <w:ind w:left="567" w:hanging="567"/>
        <w:rPr>
          <w:szCs w:val="22"/>
        </w:rPr>
      </w:pPr>
      <w:r>
        <w:rPr>
          <w:szCs w:val="22"/>
        </w:rPr>
        <w:t>čiastočná strata zraku, nezvyčajné videnie, dvojité videnie, suché alebo bolestivé oči,</w:t>
      </w:r>
    </w:p>
    <w:p w:rsidR="004C35C3" w:rsidRDefault="004C35C3" w:rsidP="004C35C3">
      <w:pPr>
        <w:pStyle w:val="EUNormal"/>
        <w:numPr>
          <w:ilvl w:val="0"/>
          <w:numId w:val="73"/>
        </w:numPr>
        <w:ind w:left="567" w:hanging="567"/>
        <w:rPr>
          <w:szCs w:val="22"/>
        </w:rPr>
      </w:pPr>
      <w:r w:rsidRPr="00C5646F">
        <w:rPr>
          <w:szCs w:val="22"/>
        </w:rPr>
        <w:t>hluchota, zvonenie v ušiach, bolesť ucha,</w:t>
      </w:r>
    </w:p>
    <w:p w:rsidR="004C35C3" w:rsidRDefault="004C35C3" w:rsidP="004C35C3">
      <w:pPr>
        <w:pStyle w:val="EUNormal"/>
        <w:numPr>
          <w:ilvl w:val="0"/>
          <w:numId w:val="73"/>
        </w:numPr>
        <w:ind w:left="567" w:hanging="567"/>
        <w:rPr>
          <w:szCs w:val="22"/>
        </w:rPr>
      </w:pPr>
      <w:r>
        <w:rPr>
          <w:szCs w:val="22"/>
        </w:rPr>
        <w:t>krvná zrazenia v pľúcach alebo nohe, vysoký krvný tlak,</w:t>
      </w:r>
    </w:p>
    <w:p w:rsidR="004C35C3" w:rsidRDefault="004C35C3" w:rsidP="004C35C3">
      <w:pPr>
        <w:pStyle w:val="EUNormal"/>
        <w:numPr>
          <w:ilvl w:val="0"/>
          <w:numId w:val="73"/>
        </w:numPr>
        <w:ind w:left="567" w:hanging="567"/>
        <w:rPr>
          <w:szCs w:val="22"/>
        </w:rPr>
      </w:pPr>
      <w:r>
        <w:rPr>
          <w:szCs w:val="22"/>
        </w:rPr>
        <w:t>zápal pľúc, dýchavičnosť, zápal priedušiek, kašeľ, zápal prinosových dutín,</w:t>
      </w:r>
    </w:p>
    <w:p w:rsidR="004C35C3" w:rsidRDefault="004C35C3" w:rsidP="004C35C3">
      <w:pPr>
        <w:pStyle w:val="EUNormal"/>
        <w:numPr>
          <w:ilvl w:val="0"/>
          <w:numId w:val="73"/>
        </w:numPr>
        <w:ind w:left="567" w:hanging="567"/>
        <w:rPr>
          <w:szCs w:val="22"/>
        </w:rPr>
      </w:pPr>
      <w:r w:rsidRPr="00C5646F">
        <w:rPr>
          <w:szCs w:val="22"/>
        </w:rPr>
        <w:t>bolesť žalúdka alebo brucha</w:t>
      </w:r>
      <w:r>
        <w:rPr>
          <w:szCs w:val="22"/>
        </w:rPr>
        <w:t>, pokazený žalúdok/</w:t>
      </w:r>
      <w:r w:rsidRPr="00C5646F">
        <w:rPr>
          <w:szCs w:val="22"/>
        </w:rPr>
        <w:t>pálenie záhy</w:t>
      </w:r>
      <w:r>
        <w:rPr>
          <w:szCs w:val="22"/>
        </w:rPr>
        <w:t xml:space="preserve">, </w:t>
      </w:r>
      <w:r w:rsidRPr="00C5646F">
        <w:rPr>
          <w:szCs w:val="22"/>
        </w:rPr>
        <w:t>problém s</w:t>
      </w:r>
      <w:r>
        <w:rPr>
          <w:szCs w:val="22"/>
        </w:rPr>
        <w:t> </w:t>
      </w:r>
      <w:r w:rsidRPr="00C5646F">
        <w:rPr>
          <w:szCs w:val="22"/>
        </w:rPr>
        <w:t>prehĺtaním</w:t>
      </w:r>
      <w:r>
        <w:rPr>
          <w:szCs w:val="22"/>
        </w:rPr>
        <w:t>,</w:t>
      </w:r>
    </w:p>
    <w:p w:rsidR="004C35C3" w:rsidRDefault="004C35C3" w:rsidP="004C35C3">
      <w:pPr>
        <w:pStyle w:val="EUNormal"/>
        <w:numPr>
          <w:ilvl w:val="0"/>
          <w:numId w:val="73"/>
        </w:numPr>
        <w:ind w:left="567" w:hanging="567"/>
        <w:rPr>
          <w:szCs w:val="22"/>
        </w:rPr>
      </w:pPr>
      <w:r w:rsidRPr="00C5646F">
        <w:rPr>
          <w:szCs w:val="22"/>
        </w:rPr>
        <w:t>suchá koža, svrbenie</w:t>
      </w:r>
      <w:r>
        <w:rPr>
          <w:szCs w:val="22"/>
        </w:rPr>
        <w:t>,</w:t>
      </w:r>
    </w:p>
    <w:p w:rsidR="004C35C3" w:rsidRDefault="004C35C3" w:rsidP="004C35C3">
      <w:pPr>
        <w:pStyle w:val="EUNormal"/>
        <w:numPr>
          <w:ilvl w:val="0"/>
          <w:numId w:val="73"/>
        </w:numPr>
        <w:ind w:left="567" w:hanging="567"/>
        <w:rPr>
          <w:szCs w:val="22"/>
        </w:rPr>
      </w:pPr>
      <w:r>
        <w:rPr>
          <w:szCs w:val="22"/>
        </w:rPr>
        <w:t xml:space="preserve">poškodenie svalu, svalová slabosť, </w:t>
      </w:r>
      <w:r w:rsidRPr="00C5646F">
        <w:rPr>
          <w:szCs w:val="22"/>
        </w:rPr>
        <w:t>pobolievanie a bolesti svalov</w:t>
      </w:r>
      <w:r>
        <w:rPr>
          <w:szCs w:val="22"/>
        </w:rPr>
        <w:t>,</w:t>
      </w:r>
    </w:p>
    <w:p w:rsidR="004C35C3" w:rsidRDefault="004C35C3" w:rsidP="004C35C3">
      <w:pPr>
        <w:pStyle w:val="EUNormal"/>
        <w:numPr>
          <w:ilvl w:val="0"/>
          <w:numId w:val="73"/>
        </w:numPr>
        <w:ind w:left="567" w:hanging="567"/>
        <w:rPr>
          <w:szCs w:val="22"/>
        </w:rPr>
      </w:pPr>
      <w:r w:rsidRPr="00C5646F">
        <w:rPr>
          <w:szCs w:val="22"/>
        </w:rPr>
        <w:t>bolestivé kĺby</w:t>
      </w:r>
      <w:r>
        <w:rPr>
          <w:szCs w:val="22"/>
        </w:rPr>
        <w:t>, bolesť chrbta,</w:t>
      </w:r>
    </w:p>
    <w:p w:rsidR="004C35C3" w:rsidRDefault="004C35C3" w:rsidP="004C35C3">
      <w:pPr>
        <w:pStyle w:val="EUNormal"/>
        <w:numPr>
          <w:ilvl w:val="0"/>
          <w:numId w:val="73"/>
        </w:numPr>
        <w:ind w:left="567" w:hanging="567"/>
        <w:rPr>
          <w:szCs w:val="22"/>
        </w:rPr>
      </w:pPr>
      <w:r w:rsidRPr="00C5646F">
        <w:rPr>
          <w:szCs w:val="22"/>
        </w:rPr>
        <w:t>časté močenie, problém s udržaním moču</w:t>
      </w:r>
      <w:r>
        <w:rPr>
          <w:szCs w:val="22"/>
        </w:rPr>
        <w:t>,</w:t>
      </w:r>
    </w:p>
    <w:p w:rsidR="004C35C3" w:rsidRDefault="004C35C3" w:rsidP="004C35C3">
      <w:pPr>
        <w:pStyle w:val="EUNormal"/>
        <w:numPr>
          <w:ilvl w:val="0"/>
          <w:numId w:val="73"/>
        </w:numPr>
        <w:ind w:left="567" w:hanging="567"/>
        <w:rPr>
          <w:szCs w:val="22"/>
        </w:rPr>
      </w:pPr>
      <w:r>
        <w:rPr>
          <w:szCs w:val="22"/>
        </w:rPr>
        <w:t>horúčka, príznaky podobné chrípke, bolesť, pocit choroby, prechladnutie alebo chrípka,</w:t>
      </w:r>
    </w:p>
    <w:p w:rsidR="004C35C3" w:rsidRDefault="004C35C3" w:rsidP="004C35C3">
      <w:pPr>
        <w:pStyle w:val="EUNormal"/>
        <w:numPr>
          <w:ilvl w:val="0"/>
          <w:numId w:val="73"/>
        </w:numPr>
        <w:ind w:left="567" w:hanging="567"/>
        <w:rPr>
          <w:szCs w:val="22"/>
        </w:rPr>
      </w:pPr>
      <w:r w:rsidRPr="00C5646F">
        <w:rPr>
          <w:szCs w:val="22"/>
        </w:rPr>
        <w:t>zadržiavanie tekutín v tele, opuch nôh</w:t>
      </w:r>
      <w:r>
        <w:rPr>
          <w:szCs w:val="22"/>
        </w:rPr>
        <w:t>,</w:t>
      </w:r>
    </w:p>
    <w:p w:rsidR="004C35C3" w:rsidRDefault="004C35C3" w:rsidP="004C35C3">
      <w:pPr>
        <w:pStyle w:val="EUNormal"/>
        <w:numPr>
          <w:ilvl w:val="0"/>
          <w:numId w:val="73"/>
        </w:numPr>
        <w:ind w:left="567" w:hanging="567"/>
        <w:rPr>
          <w:szCs w:val="22"/>
        </w:rPr>
      </w:pPr>
      <w:r>
        <w:rPr>
          <w:szCs w:val="22"/>
        </w:rPr>
        <w:t>zvýšenie hladín pečeňových enzýmov,</w:t>
      </w:r>
    </w:p>
    <w:p w:rsidR="004C35C3" w:rsidRDefault="004C35C3" w:rsidP="004C35C3">
      <w:pPr>
        <w:pStyle w:val="EUNormal"/>
        <w:numPr>
          <w:ilvl w:val="0"/>
          <w:numId w:val="73"/>
        </w:numPr>
        <w:ind w:left="567" w:hanging="567"/>
        <w:rPr>
          <w:szCs w:val="22"/>
        </w:rPr>
      </w:pPr>
      <w:r>
        <w:rPr>
          <w:szCs w:val="22"/>
        </w:rPr>
        <w:t>zníženie telesnej hmotnosti, zvýšenie telesnej hmotnosti,</w:t>
      </w:r>
    </w:p>
    <w:p w:rsidR="004C35C3" w:rsidRPr="00C5646F" w:rsidRDefault="004C35C3" w:rsidP="00A26CEC">
      <w:pPr>
        <w:pStyle w:val="EUNormal"/>
        <w:numPr>
          <w:ilvl w:val="0"/>
          <w:numId w:val="73"/>
        </w:numPr>
        <w:ind w:left="567" w:hanging="567"/>
        <w:rPr>
          <w:szCs w:val="22"/>
        </w:rPr>
      </w:pPr>
      <w:r>
        <w:rPr>
          <w:szCs w:val="22"/>
        </w:rPr>
        <w:t>poškodenie ožiarením.</w:t>
      </w:r>
    </w:p>
    <w:p w:rsidR="004C35C3" w:rsidRDefault="004C35C3" w:rsidP="00A26CEC">
      <w:pPr>
        <w:pStyle w:val="EUNormal"/>
        <w:spacing w:before="240"/>
        <w:rPr>
          <w:szCs w:val="22"/>
        </w:rPr>
      </w:pPr>
      <w:r w:rsidRPr="00C5646F">
        <w:rPr>
          <w:b/>
          <w:szCs w:val="22"/>
        </w:rPr>
        <w:t xml:space="preserve">Menej časté </w:t>
      </w:r>
      <w:r>
        <w:rPr>
          <w:b/>
          <w:szCs w:val="22"/>
        </w:rPr>
        <w:t xml:space="preserve">vedľajšie účinky </w:t>
      </w:r>
      <w:r w:rsidRPr="00C5646F">
        <w:rPr>
          <w:b/>
          <w:szCs w:val="22"/>
        </w:rPr>
        <w:t>(môžu postihovať menej ako 1 zo 100 osôb)</w:t>
      </w:r>
      <w:r>
        <w:rPr>
          <w:b/>
          <w:szCs w:val="22"/>
        </w:rPr>
        <w:t xml:space="preserve"> sú</w:t>
      </w:r>
      <w:r w:rsidRPr="00C5646F">
        <w:rPr>
          <w:b/>
          <w:szCs w:val="22"/>
        </w:rPr>
        <w:t>:</w:t>
      </w:r>
    </w:p>
    <w:p w:rsidR="004C35C3" w:rsidRDefault="004C35C3" w:rsidP="004C35C3">
      <w:pPr>
        <w:pStyle w:val="EUNormal"/>
        <w:numPr>
          <w:ilvl w:val="0"/>
          <w:numId w:val="74"/>
        </w:numPr>
        <w:ind w:left="567" w:hanging="567"/>
        <w:rPr>
          <w:szCs w:val="22"/>
        </w:rPr>
      </w:pPr>
      <w:r>
        <w:rPr>
          <w:szCs w:val="22"/>
        </w:rPr>
        <w:t>infekcie mozgu (herpetická meningoencefalitída) vrátane smrteľných prípadov,</w:t>
      </w:r>
    </w:p>
    <w:p w:rsidR="004C35C3" w:rsidRDefault="004C35C3" w:rsidP="004C35C3">
      <w:pPr>
        <w:pStyle w:val="EUNormal"/>
        <w:numPr>
          <w:ilvl w:val="0"/>
          <w:numId w:val="74"/>
        </w:numPr>
        <w:ind w:left="567" w:hanging="567"/>
        <w:rPr>
          <w:szCs w:val="22"/>
        </w:rPr>
      </w:pPr>
      <w:r>
        <w:rPr>
          <w:szCs w:val="22"/>
        </w:rPr>
        <w:t xml:space="preserve">nová alebo </w:t>
      </w:r>
      <w:r>
        <w:rPr>
          <w:kern w:val="22"/>
          <w:szCs w:val="22"/>
        </w:rPr>
        <w:t xml:space="preserve">opätovne aktivovaná (vracajúca sa) </w:t>
      </w:r>
      <w:r>
        <w:rPr>
          <w:szCs w:val="22"/>
        </w:rPr>
        <w:t>infekcia cytomegalovírusom,</w:t>
      </w:r>
    </w:p>
    <w:p w:rsidR="004C35C3" w:rsidRDefault="004C35C3" w:rsidP="004C35C3">
      <w:pPr>
        <w:pStyle w:val="EUNormal"/>
        <w:numPr>
          <w:ilvl w:val="0"/>
          <w:numId w:val="74"/>
        </w:numPr>
        <w:ind w:left="567" w:hanging="567"/>
        <w:rPr>
          <w:szCs w:val="22"/>
        </w:rPr>
      </w:pPr>
      <w:r>
        <w:rPr>
          <w:kern w:val="22"/>
          <w:szCs w:val="22"/>
        </w:rPr>
        <w:t xml:space="preserve">opätovne aktivovaná (vracajúca sa) </w:t>
      </w:r>
      <w:r>
        <w:rPr>
          <w:szCs w:val="22"/>
        </w:rPr>
        <w:t>infekcia vírusom hepatitídy B,</w:t>
      </w:r>
    </w:p>
    <w:p w:rsidR="004C35C3" w:rsidRDefault="004C35C3" w:rsidP="004C35C3">
      <w:pPr>
        <w:pStyle w:val="EUNormal"/>
        <w:numPr>
          <w:ilvl w:val="0"/>
          <w:numId w:val="74"/>
        </w:numPr>
        <w:ind w:left="567" w:hanging="567"/>
        <w:rPr>
          <w:szCs w:val="22"/>
        </w:rPr>
      </w:pPr>
      <w:r>
        <w:rPr>
          <w:szCs w:val="22"/>
        </w:rPr>
        <w:t>druhotné rakoviny vrátane leukémie,</w:t>
      </w:r>
    </w:p>
    <w:p w:rsidR="004C35C3" w:rsidRDefault="004C35C3" w:rsidP="004C35C3">
      <w:pPr>
        <w:pStyle w:val="EUNormal"/>
        <w:numPr>
          <w:ilvl w:val="0"/>
          <w:numId w:val="74"/>
        </w:numPr>
        <w:ind w:left="567" w:hanging="567"/>
        <w:rPr>
          <w:szCs w:val="22"/>
        </w:rPr>
      </w:pPr>
      <w:r>
        <w:rPr>
          <w:szCs w:val="22"/>
        </w:rPr>
        <w:t>znížený počet krviniek (pancytopénia, chudokrvnosť, leukopénia),</w:t>
      </w:r>
    </w:p>
    <w:p w:rsidR="004C35C3" w:rsidRDefault="004C35C3" w:rsidP="004C35C3">
      <w:pPr>
        <w:pStyle w:val="EUNormal"/>
        <w:numPr>
          <w:ilvl w:val="0"/>
          <w:numId w:val="74"/>
        </w:numPr>
        <w:ind w:left="567" w:hanging="567"/>
        <w:rPr>
          <w:szCs w:val="22"/>
        </w:rPr>
      </w:pPr>
      <w:r>
        <w:rPr>
          <w:szCs w:val="22"/>
        </w:rPr>
        <w:t>červené bodky pod kožou,</w:t>
      </w:r>
    </w:p>
    <w:p w:rsidR="004C35C3" w:rsidRDefault="004C35C3" w:rsidP="004C35C3">
      <w:pPr>
        <w:pStyle w:val="EUNormal"/>
        <w:numPr>
          <w:ilvl w:val="0"/>
          <w:numId w:val="74"/>
        </w:numPr>
        <w:ind w:left="567" w:hanging="567"/>
        <w:rPr>
          <w:szCs w:val="22"/>
        </w:rPr>
      </w:pPr>
      <w:r>
        <w:rPr>
          <w:szCs w:val="22"/>
        </w:rPr>
        <w:t xml:space="preserve">diabetes insipidus (príznaky zahŕňajú zvýšené močenie a pocit smädu), </w:t>
      </w:r>
      <w:r w:rsidRPr="00C5646F">
        <w:rPr>
          <w:szCs w:val="22"/>
        </w:rPr>
        <w:t>nízka hladina draslíka v</w:t>
      </w:r>
      <w:r>
        <w:rPr>
          <w:szCs w:val="22"/>
        </w:rPr>
        <w:t> </w:t>
      </w:r>
      <w:r w:rsidRPr="00C5646F">
        <w:rPr>
          <w:szCs w:val="22"/>
        </w:rPr>
        <w:t>krvi</w:t>
      </w:r>
      <w:r>
        <w:rPr>
          <w:szCs w:val="22"/>
        </w:rPr>
        <w:t>,</w:t>
      </w:r>
    </w:p>
    <w:p w:rsidR="004C35C3" w:rsidRDefault="004C35C3" w:rsidP="004C35C3">
      <w:pPr>
        <w:pStyle w:val="EUNormal"/>
        <w:numPr>
          <w:ilvl w:val="0"/>
          <w:numId w:val="74"/>
        </w:numPr>
        <w:ind w:left="567" w:hanging="567"/>
        <w:rPr>
          <w:szCs w:val="22"/>
        </w:rPr>
      </w:pPr>
      <w:r>
        <w:rPr>
          <w:szCs w:val="22"/>
        </w:rPr>
        <w:t>zmeny nálady, halucinácie,</w:t>
      </w:r>
    </w:p>
    <w:p w:rsidR="004C35C3" w:rsidRDefault="004C35C3" w:rsidP="004C35C3">
      <w:pPr>
        <w:pStyle w:val="EUNormal"/>
        <w:numPr>
          <w:ilvl w:val="0"/>
          <w:numId w:val="74"/>
        </w:numPr>
        <w:ind w:left="567" w:hanging="567"/>
        <w:rPr>
          <w:szCs w:val="22"/>
        </w:rPr>
      </w:pPr>
      <w:r w:rsidRPr="00C5646F">
        <w:rPr>
          <w:szCs w:val="22"/>
        </w:rPr>
        <w:t>čiastočné ochrnutie</w:t>
      </w:r>
      <w:r>
        <w:rPr>
          <w:szCs w:val="22"/>
        </w:rPr>
        <w:t xml:space="preserve">, </w:t>
      </w:r>
      <w:r w:rsidRPr="00C5646F">
        <w:rPr>
          <w:szCs w:val="22"/>
        </w:rPr>
        <w:t>zmena čuchu</w:t>
      </w:r>
      <w:r>
        <w:rPr>
          <w:szCs w:val="22"/>
        </w:rPr>
        <w:t>,</w:t>
      </w:r>
    </w:p>
    <w:p w:rsidR="004C35C3" w:rsidRDefault="004C35C3" w:rsidP="004C35C3">
      <w:pPr>
        <w:pStyle w:val="EUNormal"/>
        <w:numPr>
          <w:ilvl w:val="0"/>
          <w:numId w:val="74"/>
        </w:numPr>
        <w:ind w:left="567" w:hanging="567"/>
        <w:rPr>
          <w:szCs w:val="22"/>
        </w:rPr>
      </w:pPr>
      <w:r>
        <w:rPr>
          <w:szCs w:val="22"/>
        </w:rPr>
        <w:t>porucha sluchu, infekcia stredného ucha,</w:t>
      </w:r>
    </w:p>
    <w:p w:rsidR="004C35C3" w:rsidRDefault="004C35C3" w:rsidP="004C35C3">
      <w:pPr>
        <w:pStyle w:val="EUNormal"/>
        <w:numPr>
          <w:ilvl w:val="0"/>
          <w:numId w:val="74"/>
        </w:numPr>
        <w:ind w:left="567" w:hanging="567"/>
        <w:rPr>
          <w:szCs w:val="22"/>
        </w:rPr>
      </w:pPr>
      <w:r>
        <w:rPr>
          <w:szCs w:val="22"/>
        </w:rPr>
        <w:t>búšenie srdca (keď cítite tlkot svojho srdca), návaly tepla,</w:t>
      </w:r>
    </w:p>
    <w:p w:rsidR="004C35C3" w:rsidRDefault="004C35C3" w:rsidP="004C35C3">
      <w:pPr>
        <w:pStyle w:val="EUNormal"/>
        <w:numPr>
          <w:ilvl w:val="0"/>
          <w:numId w:val="74"/>
        </w:numPr>
        <w:ind w:left="567" w:hanging="567"/>
        <w:rPr>
          <w:szCs w:val="22"/>
        </w:rPr>
      </w:pPr>
      <w:r w:rsidRPr="00C5646F">
        <w:rPr>
          <w:szCs w:val="22"/>
        </w:rPr>
        <w:t>nafúknutý žalúdok</w:t>
      </w:r>
      <w:r>
        <w:rPr>
          <w:szCs w:val="22"/>
        </w:rPr>
        <w:t xml:space="preserve">, </w:t>
      </w:r>
      <w:r w:rsidRPr="00C5646F">
        <w:rPr>
          <w:szCs w:val="22"/>
        </w:rPr>
        <w:t xml:space="preserve">sťažené ovládanie </w:t>
      </w:r>
      <w:r>
        <w:t>vyprázdňovania stolice</w:t>
      </w:r>
      <w:r w:rsidRPr="00C5646F">
        <w:rPr>
          <w:szCs w:val="22"/>
        </w:rPr>
        <w:t>, hemoroidy</w:t>
      </w:r>
      <w:r>
        <w:rPr>
          <w:szCs w:val="22"/>
        </w:rPr>
        <w:t>, sucho v ústach,</w:t>
      </w:r>
    </w:p>
    <w:p w:rsidR="004C35C3" w:rsidRPr="00A26CEC" w:rsidRDefault="004C35C3" w:rsidP="004C35C3">
      <w:pPr>
        <w:pStyle w:val="EUNormal"/>
        <w:numPr>
          <w:ilvl w:val="0"/>
          <w:numId w:val="74"/>
        </w:numPr>
        <w:ind w:left="567" w:hanging="567"/>
        <w:rPr>
          <w:szCs w:val="22"/>
        </w:rPr>
      </w:pPr>
      <w:r>
        <w:rPr>
          <w:szCs w:val="22"/>
        </w:rPr>
        <w:t xml:space="preserve">zápal alebo poškodenie pečene (vrátane smrteľného zlyhania pečene), </w:t>
      </w:r>
      <w:r w:rsidRPr="00C149E0">
        <w:rPr>
          <w:kern w:val="22"/>
          <w:szCs w:val="22"/>
        </w:rPr>
        <w:t>problémy s prúdením žlče (cholestáza),</w:t>
      </w:r>
      <w:r>
        <w:rPr>
          <w:kern w:val="22"/>
          <w:szCs w:val="22"/>
        </w:rPr>
        <w:t xml:space="preserve"> zvýšená hladina bilirubínu,</w:t>
      </w:r>
    </w:p>
    <w:p w:rsidR="004C35C3" w:rsidRDefault="004C35C3" w:rsidP="004C35C3">
      <w:pPr>
        <w:pStyle w:val="EUNormal"/>
        <w:numPr>
          <w:ilvl w:val="0"/>
          <w:numId w:val="74"/>
        </w:numPr>
        <w:ind w:left="567" w:hanging="567"/>
        <w:rPr>
          <w:szCs w:val="22"/>
        </w:rPr>
      </w:pPr>
      <w:r>
        <w:rPr>
          <w:szCs w:val="22"/>
        </w:rPr>
        <w:t>pľuzgiere na tele alebo v ústach, olupovanie kože, kožný výsev, bolestivé sčervenenie kože, závažná vyrážka s opuchom kože (vrátane na dlaniach a na spodnej strane chodidiel),</w:t>
      </w:r>
    </w:p>
    <w:p w:rsidR="004C35C3" w:rsidRDefault="004C35C3" w:rsidP="004C35C3">
      <w:pPr>
        <w:pStyle w:val="EUNormal"/>
        <w:numPr>
          <w:ilvl w:val="0"/>
          <w:numId w:val="74"/>
        </w:numPr>
        <w:ind w:left="567" w:hanging="567"/>
        <w:rPr>
          <w:szCs w:val="22"/>
        </w:rPr>
      </w:pPr>
      <w:r w:rsidRPr="00C5646F">
        <w:rPr>
          <w:szCs w:val="22"/>
        </w:rPr>
        <w:t>zvýšená citlivosť kože na slnečné svetlo</w:t>
      </w:r>
      <w:r>
        <w:rPr>
          <w:szCs w:val="22"/>
        </w:rPr>
        <w:t xml:space="preserve">, žihľavka, </w:t>
      </w:r>
      <w:r w:rsidRPr="00C5646F">
        <w:rPr>
          <w:szCs w:val="22"/>
        </w:rPr>
        <w:t>zvýšené potenie</w:t>
      </w:r>
      <w:r>
        <w:rPr>
          <w:szCs w:val="22"/>
        </w:rPr>
        <w:t xml:space="preserve">, </w:t>
      </w:r>
      <w:r w:rsidRPr="00C5646F">
        <w:rPr>
          <w:szCs w:val="22"/>
        </w:rPr>
        <w:t>zmena zafarbenia kože</w:t>
      </w:r>
      <w:r>
        <w:rPr>
          <w:szCs w:val="22"/>
        </w:rPr>
        <w:t>,</w:t>
      </w:r>
    </w:p>
    <w:p w:rsidR="004C35C3" w:rsidRDefault="004C35C3" w:rsidP="004C35C3">
      <w:pPr>
        <w:pStyle w:val="EUNormal"/>
        <w:numPr>
          <w:ilvl w:val="0"/>
          <w:numId w:val="74"/>
        </w:numPr>
        <w:ind w:left="567" w:hanging="567"/>
        <w:rPr>
          <w:szCs w:val="22"/>
        </w:rPr>
      </w:pPr>
      <w:r>
        <w:rPr>
          <w:szCs w:val="22"/>
        </w:rPr>
        <w:t>ťažkosti pri močení,</w:t>
      </w:r>
    </w:p>
    <w:p w:rsidR="004C35C3" w:rsidRPr="00414B89" w:rsidRDefault="004C35C3" w:rsidP="00414B89">
      <w:pPr>
        <w:pStyle w:val="EUNormal"/>
        <w:numPr>
          <w:ilvl w:val="0"/>
          <w:numId w:val="74"/>
        </w:numPr>
        <w:ind w:left="567" w:hanging="567"/>
        <w:rPr>
          <w:szCs w:val="22"/>
        </w:rPr>
      </w:pPr>
      <w:r w:rsidRPr="00414B89">
        <w:rPr>
          <w:szCs w:val="22"/>
        </w:rPr>
        <w:t>krvácanie z pošvy, podráždenie pošvy, vynechanie menštruácie alebo silná menštruácia, bolesť prsníka, neschopno</w:t>
      </w:r>
      <w:r w:rsidRPr="00A26CEC">
        <w:rPr>
          <w:szCs w:val="22"/>
        </w:rPr>
        <w:t>sť pohlavného styku,</w:t>
      </w:r>
    </w:p>
    <w:p w:rsidR="004C35C3" w:rsidRDefault="004C35C3" w:rsidP="00A26CEC">
      <w:pPr>
        <w:pStyle w:val="EUNormal"/>
        <w:numPr>
          <w:ilvl w:val="0"/>
          <w:numId w:val="74"/>
        </w:numPr>
        <w:ind w:left="567" w:hanging="567"/>
        <w:rPr>
          <w:szCs w:val="22"/>
        </w:rPr>
      </w:pPr>
      <w:r w:rsidRPr="00414B89">
        <w:rPr>
          <w:szCs w:val="22"/>
        </w:rPr>
        <w:t>tras, opuch tváre, zmena zafarbenia jazyka, smäd, porucha zubov</w:t>
      </w:r>
      <w:r>
        <w:rPr>
          <w:szCs w:val="22"/>
        </w:rPr>
        <w:t>.</w:t>
      </w:r>
    </w:p>
    <w:p w:rsidR="008C2D8B" w:rsidRPr="00A26CEC" w:rsidRDefault="008C2D8B" w:rsidP="00A26CEC">
      <w:pPr>
        <w:pStyle w:val="EUNormal"/>
        <w:rPr>
          <w:szCs w:val="22"/>
        </w:rPr>
      </w:pPr>
    </w:p>
    <w:p w:rsidR="00CA456C" w:rsidRPr="008C2D8B" w:rsidRDefault="00CA456C" w:rsidP="00CA456C">
      <w:pPr>
        <w:tabs>
          <w:tab w:val="left" w:pos="567"/>
        </w:tabs>
        <w:spacing w:after="0" w:line="240" w:lineRule="auto"/>
        <w:rPr>
          <w:rFonts w:ascii="Times New Roman" w:hAnsi="Times New Roman"/>
          <w:snapToGrid/>
          <w:kern w:val="22"/>
          <w:lang w:val="sk-SK" w:eastAsia="en-US"/>
        </w:rPr>
      </w:pPr>
      <w:r w:rsidRPr="00CA456C">
        <w:rPr>
          <w:rFonts w:ascii="Times New Roman" w:hAnsi="Times New Roman"/>
          <w:b/>
          <w:snapToGrid/>
          <w:kern w:val="22"/>
          <w:lang w:val="sk-SK" w:eastAsia="en-US"/>
        </w:rPr>
        <w:t>Hlásenie vedľajších účinkov</w:t>
      </w:r>
    </w:p>
    <w:p w:rsidR="008C2D8B" w:rsidRPr="008C2D8B" w:rsidRDefault="008C2D8B" w:rsidP="00CA456C">
      <w:pPr>
        <w:numPr>
          <w:ilvl w:val="12"/>
          <w:numId w:val="0"/>
        </w:numPr>
        <w:tabs>
          <w:tab w:val="left" w:pos="567"/>
        </w:tabs>
        <w:spacing w:after="0" w:line="240" w:lineRule="auto"/>
        <w:ind w:right="-2"/>
        <w:rPr>
          <w:rFonts w:ascii="Times New Roman" w:hAnsi="Times New Roman"/>
          <w:snapToGrid/>
          <w:lang w:val="sk-SK" w:eastAsia="en-US"/>
        </w:rPr>
      </w:pPr>
      <w:r w:rsidRPr="008C2D8B">
        <w:rPr>
          <w:rFonts w:ascii="Times New Roman" w:hAnsi="Times New Roman"/>
          <w:snapToGrid/>
          <w:lang w:val="sk-SK" w:eastAsia="en-US"/>
        </w:rPr>
        <w:t>Ak sa u vás vyskytne akýkoľvek vedľajší účinok, obráťte sa na svojho lekára, lekárnika alebo zdravotnú sestru. To sa týka aj akýchkoľvek vedľajších účinkov, ktoré nie sú uvedené v tejto písomnej informácii.</w:t>
      </w:r>
      <w:r w:rsidR="00CA456C" w:rsidRPr="00CA456C">
        <w:rPr>
          <w:rFonts w:ascii="Times New Roman" w:hAnsi="Times New Roman"/>
          <w:noProof/>
          <w:lang w:val="sk-SK" w:eastAsia="en-US"/>
        </w:rPr>
        <w:t xml:space="preserve"> </w:t>
      </w:r>
      <w:r w:rsidR="00CA456C" w:rsidRPr="00CA456C">
        <w:rPr>
          <w:rFonts w:ascii="Times New Roman" w:hAnsi="Times New Roman"/>
          <w:snapToGrid/>
          <w:lang w:val="sk-SK" w:eastAsia="en-US"/>
        </w:rPr>
        <w:t xml:space="preserve">Vedľajšie účinky môžete hlásiť aj priamo </w:t>
      </w:r>
      <w:r w:rsidR="004C35C3">
        <w:rPr>
          <w:rFonts w:ascii="Times New Roman" w:hAnsi="Times New Roman"/>
          <w:snapToGrid/>
          <w:lang w:val="sk-SK" w:eastAsia="en-US"/>
        </w:rPr>
        <w:t>na</w:t>
      </w:r>
      <w:r w:rsidR="00CA456C" w:rsidRPr="00CA456C">
        <w:rPr>
          <w:rFonts w:ascii="Times New Roman" w:hAnsi="Times New Roman"/>
          <w:snapToGrid/>
          <w:lang w:val="sk-SK" w:eastAsia="en-US"/>
        </w:rPr>
        <w:t xml:space="preserve"> </w:t>
      </w:r>
      <w:r w:rsidR="00CA456C" w:rsidRPr="00CA456C">
        <w:rPr>
          <w:rFonts w:ascii="Times New Roman" w:hAnsi="Times New Roman"/>
          <w:snapToGrid/>
          <w:highlight w:val="lightGray"/>
          <w:lang w:val="sk-SK" w:eastAsia="en-US"/>
        </w:rPr>
        <w:t xml:space="preserve">národné </w:t>
      </w:r>
      <w:r w:rsidR="000C3EB5">
        <w:rPr>
          <w:rFonts w:ascii="Times New Roman" w:hAnsi="Times New Roman"/>
          <w:snapToGrid/>
          <w:highlight w:val="lightGray"/>
          <w:lang w:val="sk-SK" w:eastAsia="en-US"/>
        </w:rPr>
        <w:t>cen</w:t>
      </w:r>
      <w:r w:rsidR="00CA456C" w:rsidRPr="00CA456C">
        <w:rPr>
          <w:rFonts w:ascii="Times New Roman" w:hAnsi="Times New Roman"/>
          <w:snapToGrid/>
          <w:highlight w:val="lightGray"/>
          <w:lang w:val="sk-SK" w:eastAsia="en-US"/>
        </w:rPr>
        <w:t>t</w:t>
      </w:r>
      <w:r w:rsidR="000C3EB5">
        <w:rPr>
          <w:rFonts w:ascii="Times New Roman" w:hAnsi="Times New Roman"/>
          <w:snapToGrid/>
          <w:highlight w:val="lightGray"/>
          <w:lang w:val="sk-SK" w:eastAsia="en-US"/>
        </w:rPr>
        <w:t>ru</w:t>
      </w:r>
      <w:r w:rsidR="00CA456C" w:rsidRPr="00CA456C">
        <w:rPr>
          <w:rFonts w:ascii="Times New Roman" w:hAnsi="Times New Roman"/>
          <w:snapToGrid/>
          <w:highlight w:val="lightGray"/>
          <w:lang w:val="sk-SK" w:eastAsia="en-US"/>
        </w:rPr>
        <w:t>m hlásenia uvedené v </w:t>
      </w:r>
      <w:hyperlink r:id="rId11" w:history="1">
        <w:r w:rsidR="00CA456C" w:rsidRPr="00036047">
          <w:rPr>
            <w:rStyle w:val="Hyperlink"/>
            <w:rFonts w:ascii="Times New Roman" w:hAnsi="Times New Roman"/>
            <w:snapToGrid/>
            <w:highlight w:val="lightGray"/>
            <w:u w:val="none"/>
            <w:lang w:val="sk-SK" w:eastAsia="en-US"/>
          </w:rPr>
          <w:t>Prílohe V</w:t>
        </w:r>
      </w:hyperlink>
      <w:r w:rsidR="00CA456C" w:rsidRPr="00CA456C">
        <w:rPr>
          <w:rFonts w:ascii="Times New Roman" w:hAnsi="Times New Roman"/>
          <w:snapToGrid/>
          <w:lang w:val="sk-SK" w:eastAsia="en-US"/>
        </w:rPr>
        <w:t>. Hlásením vedľajších účinkov môžete prispieť k získaniu ďalších informácií o bezpečnosti tohto lieku.</w:t>
      </w:r>
    </w:p>
    <w:p w:rsidR="002708FD" w:rsidRDefault="002708FD">
      <w:pPr>
        <w:autoSpaceDE w:val="0"/>
        <w:autoSpaceDN w:val="0"/>
        <w:adjustRightInd w:val="0"/>
        <w:spacing w:after="0" w:line="240" w:lineRule="auto"/>
        <w:rPr>
          <w:rFonts w:ascii="Times New Roman" w:hAnsi="Times New Roman"/>
          <w:szCs w:val="24"/>
          <w:lang w:val="sk-SK"/>
        </w:rPr>
      </w:pPr>
    </w:p>
    <w:p w:rsidR="00CD0760" w:rsidRPr="005A7E04" w:rsidRDefault="00CD0760">
      <w:pPr>
        <w:autoSpaceDE w:val="0"/>
        <w:autoSpaceDN w:val="0"/>
        <w:adjustRightInd w:val="0"/>
        <w:spacing w:after="0" w:line="240" w:lineRule="auto"/>
        <w:rPr>
          <w:rFonts w:ascii="Times New Roman" w:hAnsi="Times New Roman"/>
          <w:szCs w:val="24"/>
          <w:lang w:val="sk-SK"/>
        </w:rPr>
      </w:pPr>
    </w:p>
    <w:p w:rsidR="00BB0165" w:rsidRPr="00744D0D" w:rsidRDefault="00BB0165" w:rsidP="00BB0165">
      <w:pPr>
        <w:pStyle w:val="Lijstalinea1"/>
        <w:numPr>
          <w:ilvl w:val="0"/>
          <w:numId w:val="3"/>
        </w:numPr>
        <w:autoSpaceDE w:val="0"/>
        <w:autoSpaceDN w:val="0"/>
        <w:adjustRightInd w:val="0"/>
        <w:spacing w:after="0" w:line="240" w:lineRule="auto"/>
        <w:ind w:left="567" w:hanging="567"/>
        <w:rPr>
          <w:b/>
          <w:sz w:val="22"/>
          <w:szCs w:val="22"/>
        </w:rPr>
      </w:pPr>
      <w:r w:rsidRPr="00744D0D">
        <w:rPr>
          <w:b/>
          <w:sz w:val="22"/>
          <w:szCs w:val="22"/>
          <w:lang w:val="sk-SK"/>
        </w:rPr>
        <w:t xml:space="preserve">Ako uchovávať </w:t>
      </w:r>
      <w:r w:rsidR="00BF5BCB" w:rsidRPr="00744D0D">
        <w:rPr>
          <w:b/>
          <w:sz w:val="22"/>
          <w:szCs w:val="22"/>
          <w:lang w:val="sk-SK"/>
        </w:rPr>
        <w:t>Temozolomide SUN</w:t>
      </w:r>
    </w:p>
    <w:p w:rsidR="002708FD" w:rsidRPr="005A7E04" w:rsidRDefault="002708FD">
      <w:pPr>
        <w:autoSpaceDE w:val="0"/>
        <w:autoSpaceDN w:val="0"/>
        <w:adjustRightInd w:val="0"/>
        <w:spacing w:after="0" w:line="240" w:lineRule="auto"/>
        <w:rPr>
          <w:rFonts w:ascii="Times New Roman" w:hAnsi="Times New Roman"/>
          <w:szCs w:val="24"/>
        </w:rPr>
      </w:pPr>
    </w:p>
    <w:p w:rsidR="002708FD" w:rsidRPr="00BB0165" w:rsidRDefault="00BB0165">
      <w:pPr>
        <w:autoSpaceDE w:val="0"/>
        <w:autoSpaceDN w:val="0"/>
        <w:adjustRightInd w:val="0"/>
        <w:spacing w:after="0" w:line="240" w:lineRule="auto"/>
        <w:rPr>
          <w:rFonts w:ascii="Times New Roman" w:hAnsi="Times New Roman"/>
          <w:szCs w:val="24"/>
          <w:lang w:val="sk-SK"/>
        </w:rPr>
      </w:pPr>
      <w:r w:rsidRPr="00BB0165">
        <w:rPr>
          <w:rFonts w:ascii="Times New Roman" w:hAnsi="Times New Roman"/>
          <w:szCs w:val="24"/>
          <w:lang w:val="sk-SK"/>
        </w:rPr>
        <w:t>Tento liek uchovávajte mimo dohľadu a dosahu detí, najlepšie v uzamknutej skrini. Náhodné prehltnutie môže byť pre deti smrteľné</w:t>
      </w:r>
      <w:r w:rsidR="002708FD" w:rsidRPr="005A7E04">
        <w:rPr>
          <w:rFonts w:ascii="Times New Roman" w:hAnsi="Times New Roman"/>
          <w:szCs w:val="24"/>
          <w:lang w:val="sk-SK"/>
        </w:rPr>
        <w:t>.</w:t>
      </w:r>
    </w:p>
    <w:p w:rsidR="002708FD" w:rsidRPr="00BB0165" w:rsidRDefault="002708FD">
      <w:pPr>
        <w:autoSpaceDE w:val="0"/>
        <w:autoSpaceDN w:val="0"/>
        <w:adjustRightInd w:val="0"/>
        <w:spacing w:after="0" w:line="240" w:lineRule="auto"/>
        <w:rPr>
          <w:rFonts w:ascii="Times New Roman" w:hAnsi="Times New Roman"/>
          <w:szCs w:val="24"/>
          <w:lang w:val="sk-SK"/>
        </w:rPr>
      </w:pPr>
    </w:p>
    <w:p w:rsidR="002708FD" w:rsidRPr="00BB0165"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Nepoužívajte </w:t>
      </w:r>
      <w:r w:rsidR="00BB0165" w:rsidRPr="00BB0165">
        <w:rPr>
          <w:rFonts w:ascii="Times New Roman" w:hAnsi="Times New Roman"/>
          <w:szCs w:val="24"/>
          <w:lang w:val="sk-SK"/>
        </w:rPr>
        <w:t>Tento liek</w:t>
      </w:r>
      <w:r w:rsidR="00BB0165" w:rsidRPr="005A7E04" w:rsidDel="00BB0165">
        <w:rPr>
          <w:rFonts w:ascii="Times New Roman" w:hAnsi="Times New Roman"/>
          <w:szCs w:val="24"/>
          <w:lang w:val="sk-SK"/>
        </w:rPr>
        <w:t xml:space="preserve"> </w:t>
      </w:r>
      <w:r w:rsidRPr="005A7E04">
        <w:rPr>
          <w:rFonts w:ascii="Times New Roman" w:hAnsi="Times New Roman"/>
          <w:szCs w:val="24"/>
          <w:lang w:val="sk-SK"/>
        </w:rPr>
        <w:t xml:space="preserve">po dátume exspirácie, ktorý je uvedený na štítku a </w:t>
      </w:r>
      <w:r w:rsidR="00BB0165" w:rsidRPr="00BB0165">
        <w:rPr>
          <w:rFonts w:ascii="Times New Roman" w:hAnsi="Times New Roman"/>
          <w:szCs w:val="24"/>
          <w:lang w:val="sk-SK"/>
        </w:rPr>
        <w:t>škatuli</w:t>
      </w:r>
      <w:r w:rsidRPr="005A7E04">
        <w:rPr>
          <w:rFonts w:ascii="Times New Roman" w:hAnsi="Times New Roman"/>
          <w:szCs w:val="24"/>
          <w:lang w:val="sk-SK"/>
        </w:rPr>
        <w:t>.</w:t>
      </w:r>
      <w:r w:rsidRPr="00BB0165">
        <w:rPr>
          <w:rFonts w:ascii="Times New Roman" w:hAnsi="Times New Roman"/>
          <w:szCs w:val="24"/>
          <w:lang w:val="sk-SK"/>
        </w:rPr>
        <w:t xml:space="preserve"> </w:t>
      </w:r>
      <w:r w:rsidRPr="005A7E04">
        <w:rPr>
          <w:rFonts w:ascii="Times New Roman" w:hAnsi="Times New Roman"/>
          <w:szCs w:val="24"/>
          <w:lang w:val="sk-SK"/>
        </w:rPr>
        <w:t>Dátum exspirácie sa vzťahuje na posledný deň v </w:t>
      </w:r>
      <w:r w:rsidR="00BB0165" w:rsidRPr="00BB0165">
        <w:rPr>
          <w:rFonts w:ascii="Times New Roman" w:hAnsi="Times New Roman"/>
          <w:szCs w:val="24"/>
          <w:lang w:val="sk-SK"/>
        </w:rPr>
        <w:t xml:space="preserve">danom </w:t>
      </w:r>
      <w:r w:rsidRPr="005A7E04">
        <w:rPr>
          <w:rFonts w:ascii="Times New Roman" w:hAnsi="Times New Roman"/>
          <w:szCs w:val="24"/>
          <w:lang w:val="sk-SK"/>
        </w:rPr>
        <w:t>mesiaci.</w:t>
      </w:r>
    </w:p>
    <w:p w:rsidR="001C6836" w:rsidRDefault="001C6836" w:rsidP="001C6836">
      <w:pPr>
        <w:pStyle w:val="Default"/>
        <w:rPr>
          <w:sz w:val="22"/>
          <w:lang w:val="sk-SK"/>
        </w:rPr>
      </w:pPr>
    </w:p>
    <w:p w:rsidR="00450AA2" w:rsidRPr="001A3444" w:rsidRDefault="00450AA2" w:rsidP="00450AA2">
      <w:pPr>
        <w:pStyle w:val="Default"/>
        <w:rPr>
          <w:lang w:val="sk-SK"/>
        </w:rPr>
      </w:pPr>
      <w:r>
        <w:rPr>
          <w:sz w:val="22"/>
          <w:lang w:val="sk-SK"/>
        </w:rPr>
        <w:lastRenderedPageBreak/>
        <w:t xml:space="preserve">Uchovávajte pri teplote </w:t>
      </w:r>
      <w:r w:rsidRPr="00A26CEC">
        <w:rPr>
          <w:noProof/>
          <w:sz w:val="22"/>
          <w:lang w:val="sk-SK"/>
        </w:rPr>
        <w:t>neprevyšujúcej</w:t>
      </w:r>
      <w:r>
        <w:rPr>
          <w:sz w:val="22"/>
          <w:lang w:val="sk-SK"/>
        </w:rPr>
        <w:t xml:space="preserve"> 25 ˚C</w:t>
      </w:r>
      <w:r w:rsidRPr="005A7E04">
        <w:rPr>
          <w:sz w:val="22"/>
          <w:lang w:val="sk-SK"/>
        </w:rPr>
        <w:t>.</w:t>
      </w:r>
      <w:r w:rsidRPr="001A3444">
        <w:rPr>
          <w:sz w:val="22"/>
          <w:lang w:val="sk-SK"/>
        </w:rPr>
        <w:t xml:space="preserve"> </w:t>
      </w:r>
    </w:p>
    <w:p w:rsidR="002708FD" w:rsidRPr="009102DB" w:rsidRDefault="002708FD">
      <w:pPr>
        <w:autoSpaceDE w:val="0"/>
        <w:autoSpaceDN w:val="0"/>
        <w:adjustRightInd w:val="0"/>
        <w:spacing w:after="0" w:line="240" w:lineRule="auto"/>
        <w:rPr>
          <w:rFonts w:ascii="Times New Roman" w:hAnsi="Times New Roman"/>
          <w:szCs w:val="24"/>
          <w:lang w:val="sk-SK"/>
        </w:rPr>
      </w:pPr>
    </w:p>
    <w:p w:rsidR="002708FD" w:rsidRPr="009102DB"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Ak spozorujete akúkoľvek zmenu vo vzhľade kapsúl, povedzte o tom svojmu lekárnikovi.</w:t>
      </w:r>
    </w:p>
    <w:p w:rsidR="002708FD" w:rsidRPr="009102DB" w:rsidRDefault="002708FD">
      <w:pPr>
        <w:autoSpaceDE w:val="0"/>
        <w:autoSpaceDN w:val="0"/>
        <w:adjustRightInd w:val="0"/>
        <w:spacing w:after="0" w:line="240" w:lineRule="auto"/>
        <w:rPr>
          <w:rFonts w:ascii="Times New Roman" w:hAnsi="Times New Roman"/>
          <w:szCs w:val="24"/>
          <w:lang w:val="sk-SK"/>
        </w:rPr>
      </w:pPr>
    </w:p>
    <w:p w:rsidR="002708FD" w:rsidRPr="00367485" w:rsidRDefault="00BB0165">
      <w:pPr>
        <w:autoSpaceDE w:val="0"/>
        <w:autoSpaceDN w:val="0"/>
        <w:adjustRightInd w:val="0"/>
        <w:spacing w:after="0" w:line="240" w:lineRule="auto"/>
        <w:rPr>
          <w:rFonts w:ascii="Times New Roman" w:hAnsi="Times New Roman"/>
          <w:szCs w:val="24"/>
          <w:lang w:val="sk-SK"/>
        </w:rPr>
      </w:pPr>
      <w:r w:rsidRPr="00367485">
        <w:rPr>
          <w:rFonts w:ascii="Times New Roman" w:hAnsi="Times New Roman"/>
          <w:lang w:val="sk-SK"/>
        </w:rPr>
        <w:t>Nelikvidujte lieky odpadovou vodou alebo domovým odpadom. Nepoužitý liek vráťte do lekárne. Tieto opatrenia pomôžu chrániť životné prostredie</w:t>
      </w:r>
      <w:r w:rsidR="002708FD" w:rsidRPr="00367485">
        <w:rPr>
          <w:rFonts w:ascii="Times New Roman" w:hAnsi="Times New Roman"/>
          <w:szCs w:val="24"/>
          <w:lang w:val="sk-SK"/>
        </w:rPr>
        <w:t>.</w:t>
      </w:r>
    </w:p>
    <w:p w:rsidR="002708FD" w:rsidRPr="005A7E04" w:rsidRDefault="002708FD">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p>
    <w:p w:rsidR="00C22681" w:rsidRPr="002A5545" w:rsidRDefault="00367485" w:rsidP="00C22681">
      <w:pPr>
        <w:pStyle w:val="Lijstalinea1"/>
        <w:numPr>
          <w:ilvl w:val="0"/>
          <w:numId w:val="3"/>
        </w:numPr>
        <w:autoSpaceDE w:val="0"/>
        <w:autoSpaceDN w:val="0"/>
        <w:adjustRightInd w:val="0"/>
        <w:spacing w:after="0" w:line="240" w:lineRule="auto"/>
        <w:ind w:left="567" w:hanging="567"/>
        <w:rPr>
          <w:b/>
          <w:sz w:val="22"/>
          <w:szCs w:val="22"/>
          <w:lang w:val="pl-PL"/>
        </w:rPr>
      </w:pPr>
      <w:r w:rsidRPr="002A5545">
        <w:rPr>
          <w:b/>
          <w:sz w:val="22"/>
          <w:szCs w:val="22"/>
          <w:lang w:val="sk-SK"/>
        </w:rPr>
        <w:t>Obsah balenia a ďalšie informácie</w:t>
      </w:r>
    </w:p>
    <w:p w:rsidR="002708FD" w:rsidRPr="00367485" w:rsidRDefault="002708FD">
      <w:pPr>
        <w:autoSpaceDE w:val="0"/>
        <w:autoSpaceDN w:val="0"/>
        <w:adjustRightInd w:val="0"/>
        <w:spacing w:after="0" w:line="240" w:lineRule="auto"/>
        <w:rPr>
          <w:rFonts w:ascii="Times New Roman" w:hAnsi="Times New Roman"/>
          <w:b/>
          <w:szCs w:val="24"/>
          <w:lang w:val="pl-PL"/>
        </w:rPr>
      </w:pPr>
    </w:p>
    <w:p w:rsidR="002708FD" w:rsidRPr="005A7E04" w:rsidRDefault="002708FD">
      <w:pPr>
        <w:autoSpaceDE w:val="0"/>
        <w:autoSpaceDN w:val="0"/>
        <w:adjustRightInd w:val="0"/>
        <w:spacing w:after="0" w:line="240" w:lineRule="auto"/>
        <w:rPr>
          <w:rFonts w:ascii="Times New Roman" w:hAnsi="Times New Roman"/>
          <w:b/>
          <w:szCs w:val="24"/>
        </w:rPr>
      </w:pPr>
      <w:r w:rsidRPr="005A7E04">
        <w:rPr>
          <w:rFonts w:ascii="Times New Roman" w:hAnsi="Times New Roman"/>
          <w:b/>
          <w:szCs w:val="24"/>
          <w:lang w:val="sk-SK"/>
        </w:rPr>
        <w:t>Čo Temozolomide SUN obsahuje</w:t>
      </w:r>
    </w:p>
    <w:p w:rsidR="002708FD" w:rsidRPr="005A7E04" w:rsidRDefault="002708FD">
      <w:pPr>
        <w:autoSpaceDE w:val="0"/>
        <w:autoSpaceDN w:val="0"/>
        <w:adjustRightInd w:val="0"/>
        <w:spacing w:after="0" w:line="240" w:lineRule="auto"/>
        <w:rPr>
          <w:rFonts w:ascii="Times New Roman" w:hAnsi="Times New Roman"/>
          <w:b/>
          <w:szCs w:val="24"/>
        </w:rPr>
      </w:pPr>
    </w:p>
    <w:p w:rsidR="00075EAA" w:rsidRDefault="002708FD" w:rsidP="00495784">
      <w:pPr>
        <w:tabs>
          <w:tab w:val="left" w:pos="567"/>
        </w:tabs>
        <w:autoSpaceDE w:val="0"/>
        <w:autoSpaceDN w:val="0"/>
        <w:adjustRightInd w:val="0"/>
        <w:spacing w:after="0" w:line="240" w:lineRule="auto"/>
        <w:rPr>
          <w:rFonts w:ascii="Times New Roman" w:hAnsi="Times New Roman"/>
          <w:szCs w:val="24"/>
        </w:rPr>
      </w:pPr>
      <w:r w:rsidRPr="005A7E04">
        <w:rPr>
          <w:rFonts w:ascii="Times New Roman" w:hAnsi="Times New Roman"/>
          <w:szCs w:val="24"/>
        </w:rPr>
        <w:t>-</w:t>
      </w:r>
      <w:r w:rsidRPr="005A7E04">
        <w:rPr>
          <w:rFonts w:ascii="Times New Roman" w:hAnsi="Times New Roman"/>
          <w:szCs w:val="24"/>
        </w:rPr>
        <w:tab/>
      </w:r>
      <w:r w:rsidRPr="005A7E04">
        <w:rPr>
          <w:rFonts w:ascii="Times New Roman" w:hAnsi="Times New Roman"/>
          <w:szCs w:val="24"/>
          <w:lang w:val="sk-SK"/>
        </w:rPr>
        <w:t>Liečivo je temozolomid.</w:t>
      </w:r>
      <w:r w:rsidRPr="005A7E04">
        <w:rPr>
          <w:rFonts w:ascii="Times New Roman" w:hAnsi="Times New Roman"/>
          <w:szCs w:val="24"/>
        </w:rPr>
        <w:t xml:space="preserve"> </w:t>
      </w:r>
    </w:p>
    <w:p w:rsidR="00075EAA" w:rsidRPr="005A7E04" w:rsidRDefault="00075EAA" w:rsidP="00075EAA">
      <w:pPr>
        <w:autoSpaceDE w:val="0"/>
        <w:autoSpaceDN w:val="0"/>
        <w:adjustRightInd w:val="0"/>
        <w:spacing w:after="0" w:line="240" w:lineRule="auto"/>
        <w:ind w:left="567"/>
        <w:rPr>
          <w:rFonts w:ascii="Times New Roman" w:hAnsi="Times New Roman"/>
          <w:szCs w:val="24"/>
        </w:rPr>
      </w:pPr>
      <w:r w:rsidRPr="00E256A6">
        <w:rPr>
          <w:rFonts w:ascii="Times New Roman" w:hAnsi="Times New Roman"/>
          <w:i/>
          <w:szCs w:val="24"/>
          <w:lang w:val="sk-SK"/>
        </w:rPr>
        <w:t>Temozolomide SUN 5 mg tvrdé kapsuly</w:t>
      </w:r>
      <w:r>
        <w:rPr>
          <w:rFonts w:ascii="Times New Roman" w:hAnsi="Times New Roman"/>
          <w:i/>
          <w:szCs w:val="24"/>
          <w:lang w:val="sk-SK"/>
        </w:rPr>
        <w:t>:</w:t>
      </w:r>
      <w:r w:rsidRPr="00075EAA">
        <w:rPr>
          <w:rFonts w:ascii="Times New Roman" w:hAnsi="Times New Roman"/>
          <w:szCs w:val="24"/>
          <w:lang w:val="sk-SK"/>
        </w:rPr>
        <w:t xml:space="preserve"> </w:t>
      </w:r>
      <w:r w:rsidRPr="005A7E04">
        <w:rPr>
          <w:rFonts w:ascii="Times New Roman" w:hAnsi="Times New Roman"/>
          <w:szCs w:val="24"/>
          <w:lang w:val="sk-SK"/>
        </w:rPr>
        <w:t>Každá tvrdá kapsula obsahuje 5</w:t>
      </w:r>
      <w:r>
        <w:rPr>
          <w:rFonts w:ascii="Times New Roman" w:hAnsi="Times New Roman"/>
          <w:szCs w:val="24"/>
          <w:lang w:val="sk-SK"/>
        </w:rPr>
        <w:t> mg</w:t>
      </w:r>
      <w:r w:rsidRPr="005A7E04">
        <w:rPr>
          <w:rFonts w:ascii="Times New Roman" w:hAnsi="Times New Roman"/>
          <w:szCs w:val="24"/>
          <w:lang w:val="sk-SK"/>
        </w:rPr>
        <w:t xml:space="preserve"> temozolomidu.</w:t>
      </w:r>
    </w:p>
    <w:p w:rsidR="00075EAA" w:rsidRPr="00E256A6" w:rsidRDefault="00075EAA" w:rsidP="00E256A6">
      <w:pPr>
        <w:autoSpaceDE w:val="0"/>
        <w:autoSpaceDN w:val="0"/>
        <w:adjustRightInd w:val="0"/>
        <w:spacing w:after="0" w:line="240" w:lineRule="auto"/>
        <w:ind w:left="567"/>
        <w:rPr>
          <w:rFonts w:ascii="Times New Roman" w:hAnsi="Times New Roman"/>
          <w:i/>
          <w:szCs w:val="24"/>
          <w:lang w:val="sk-SK"/>
        </w:rPr>
      </w:pPr>
      <w:r w:rsidRPr="00E256A6">
        <w:rPr>
          <w:rFonts w:ascii="Times New Roman" w:hAnsi="Times New Roman"/>
          <w:i/>
          <w:szCs w:val="24"/>
          <w:lang w:val="sk-SK"/>
        </w:rPr>
        <w:t>Temozolomide SUN 20 mg tvrdé kapsuly</w:t>
      </w:r>
      <w:r>
        <w:rPr>
          <w:rFonts w:ascii="Times New Roman" w:hAnsi="Times New Roman"/>
          <w:i/>
          <w:szCs w:val="24"/>
          <w:lang w:val="sk-SK"/>
        </w:rPr>
        <w:t>:</w:t>
      </w:r>
      <w:r w:rsidRPr="00075EAA">
        <w:rPr>
          <w:rFonts w:ascii="Times New Roman" w:hAnsi="Times New Roman"/>
          <w:szCs w:val="24"/>
          <w:lang w:val="sk-SK"/>
        </w:rPr>
        <w:t xml:space="preserve"> </w:t>
      </w:r>
      <w:r w:rsidRPr="005A7E04">
        <w:rPr>
          <w:rFonts w:ascii="Times New Roman" w:hAnsi="Times New Roman"/>
          <w:szCs w:val="24"/>
          <w:lang w:val="sk-SK"/>
        </w:rPr>
        <w:t xml:space="preserve">Každá tvrdá </w:t>
      </w:r>
      <w:r>
        <w:rPr>
          <w:rFonts w:ascii="Times New Roman" w:hAnsi="Times New Roman"/>
          <w:szCs w:val="24"/>
          <w:lang w:val="sk-SK"/>
        </w:rPr>
        <w:t>kapsula obsahuje 20 mg</w:t>
      </w:r>
      <w:r w:rsidRPr="005A7E04">
        <w:rPr>
          <w:rFonts w:ascii="Times New Roman" w:hAnsi="Times New Roman"/>
          <w:szCs w:val="24"/>
          <w:lang w:val="sk-SK"/>
        </w:rPr>
        <w:t xml:space="preserve"> temozolomidu.</w:t>
      </w:r>
    </w:p>
    <w:p w:rsidR="00075EAA" w:rsidRPr="00E256A6" w:rsidRDefault="00075EAA" w:rsidP="00E256A6">
      <w:pPr>
        <w:autoSpaceDE w:val="0"/>
        <w:autoSpaceDN w:val="0"/>
        <w:adjustRightInd w:val="0"/>
        <w:spacing w:after="0" w:line="240" w:lineRule="auto"/>
        <w:ind w:left="567"/>
        <w:rPr>
          <w:rFonts w:ascii="Times New Roman" w:hAnsi="Times New Roman"/>
          <w:i/>
          <w:szCs w:val="24"/>
          <w:lang w:val="sk-SK"/>
        </w:rPr>
      </w:pPr>
      <w:r w:rsidRPr="00E256A6">
        <w:rPr>
          <w:rFonts w:ascii="Times New Roman" w:hAnsi="Times New Roman"/>
          <w:i/>
          <w:szCs w:val="24"/>
          <w:lang w:val="sk-SK"/>
        </w:rPr>
        <w:t>Temozolomide SUN 100 mg tvrdé kapsuly</w:t>
      </w:r>
      <w:r>
        <w:rPr>
          <w:rFonts w:ascii="Times New Roman" w:hAnsi="Times New Roman"/>
          <w:i/>
          <w:szCs w:val="24"/>
          <w:lang w:val="sk-SK"/>
        </w:rPr>
        <w:t>:</w:t>
      </w:r>
      <w:r w:rsidRPr="00075EAA">
        <w:rPr>
          <w:rFonts w:ascii="Times New Roman" w:hAnsi="Times New Roman"/>
          <w:szCs w:val="24"/>
          <w:lang w:val="sk-SK"/>
        </w:rPr>
        <w:t xml:space="preserve"> </w:t>
      </w:r>
      <w:r w:rsidRPr="005A7E04">
        <w:rPr>
          <w:rFonts w:ascii="Times New Roman" w:hAnsi="Times New Roman"/>
          <w:szCs w:val="24"/>
          <w:lang w:val="sk-SK"/>
        </w:rPr>
        <w:t xml:space="preserve">Každá tvrdá kapsula obsahuje </w:t>
      </w:r>
      <w:r>
        <w:rPr>
          <w:rFonts w:ascii="Times New Roman" w:hAnsi="Times New Roman"/>
          <w:szCs w:val="24"/>
          <w:lang w:val="sk-SK"/>
        </w:rPr>
        <w:t>100 mg</w:t>
      </w:r>
      <w:r w:rsidRPr="005A7E04">
        <w:rPr>
          <w:rFonts w:ascii="Times New Roman" w:hAnsi="Times New Roman"/>
          <w:szCs w:val="24"/>
          <w:lang w:val="sk-SK"/>
        </w:rPr>
        <w:t xml:space="preserve"> temozolomidu.</w:t>
      </w:r>
    </w:p>
    <w:p w:rsidR="00075EAA" w:rsidRPr="00E256A6" w:rsidRDefault="00075EAA" w:rsidP="00E256A6">
      <w:pPr>
        <w:autoSpaceDE w:val="0"/>
        <w:autoSpaceDN w:val="0"/>
        <w:adjustRightInd w:val="0"/>
        <w:spacing w:after="0" w:line="240" w:lineRule="auto"/>
        <w:ind w:left="567"/>
        <w:rPr>
          <w:rFonts w:ascii="Times New Roman" w:hAnsi="Times New Roman"/>
          <w:i/>
          <w:szCs w:val="24"/>
          <w:lang w:val="sk-SK"/>
        </w:rPr>
      </w:pPr>
      <w:r w:rsidRPr="00E256A6">
        <w:rPr>
          <w:rFonts w:ascii="Times New Roman" w:hAnsi="Times New Roman"/>
          <w:i/>
          <w:szCs w:val="24"/>
          <w:lang w:val="sk-SK"/>
        </w:rPr>
        <w:t>Temozolomide SUN 140 mg tvrdé kapsuly</w:t>
      </w:r>
      <w:r>
        <w:rPr>
          <w:rFonts w:ascii="Times New Roman" w:hAnsi="Times New Roman"/>
          <w:i/>
          <w:szCs w:val="24"/>
          <w:lang w:val="sk-SK"/>
        </w:rPr>
        <w:t>:</w:t>
      </w:r>
      <w:r w:rsidRPr="00075EAA">
        <w:rPr>
          <w:rFonts w:ascii="Times New Roman" w:hAnsi="Times New Roman"/>
          <w:szCs w:val="24"/>
          <w:lang w:val="sk-SK"/>
        </w:rPr>
        <w:t xml:space="preserve"> </w:t>
      </w:r>
      <w:r w:rsidRPr="005A7E04">
        <w:rPr>
          <w:rFonts w:ascii="Times New Roman" w:hAnsi="Times New Roman"/>
          <w:szCs w:val="24"/>
          <w:lang w:val="sk-SK"/>
        </w:rPr>
        <w:t xml:space="preserve">Každá tvrdá kapsula obsahuje </w:t>
      </w:r>
      <w:r>
        <w:rPr>
          <w:rFonts w:ascii="Times New Roman" w:hAnsi="Times New Roman"/>
          <w:szCs w:val="24"/>
          <w:lang w:val="sk-SK"/>
        </w:rPr>
        <w:t>140 mg</w:t>
      </w:r>
      <w:r w:rsidRPr="005A7E04">
        <w:rPr>
          <w:rFonts w:ascii="Times New Roman" w:hAnsi="Times New Roman"/>
          <w:szCs w:val="24"/>
          <w:lang w:val="sk-SK"/>
        </w:rPr>
        <w:t xml:space="preserve"> temozolomidu.</w:t>
      </w:r>
    </w:p>
    <w:p w:rsidR="00075EAA" w:rsidRPr="00E256A6" w:rsidRDefault="00075EAA" w:rsidP="00E256A6">
      <w:pPr>
        <w:autoSpaceDE w:val="0"/>
        <w:autoSpaceDN w:val="0"/>
        <w:adjustRightInd w:val="0"/>
        <w:spacing w:after="0" w:line="240" w:lineRule="auto"/>
        <w:ind w:left="567"/>
        <w:rPr>
          <w:rFonts w:ascii="Times New Roman" w:hAnsi="Times New Roman"/>
          <w:i/>
          <w:szCs w:val="24"/>
          <w:lang w:val="sk-SK"/>
        </w:rPr>
      </w:pPr>
      <w:r w:rsidRPr="00E256A6">
        <w:rPr>
          <w:rFonts w:ascii="Times New Roman" w:hAnsi="Times New Roman"/>
          <w:i/>
          <w:szCs w:val="24"/>
          <w:lang w:val="sk-SK"/>
        </w:rPr>
        <w:t>Temozolomide SUN 180 mg tvrdé kapsuly</w:t>
      </w:r>
      <w:r>
        <w:rPr>
          <w:rFonts w:ascii="Times New Roman" w:hAnsi="Times New Roman"/>
          <w:i/>
          <w:szCs w:val="24"/>
          <w:lang w:val="sk-SK"/>
        </w:rPr>
        <w:t>:</w:t>
      </w:r>
      <w:r w:rsidRPr="00075EAA">
        <w:rPr>
          <w:rFonts w:ascii="Times New Roman" w:hAnsi="Times New Roman"/>
          <w:szCs w:val="24"/>
          <w:lang w:val="sk-SK"/>
        </w:rPr>
        <w:t xml:space="preserve"> </w:t>
      </w:r>
      <w:r w:rsidRPr="005A7E04">
        <w:rPr>
          <w:rFonts w:ascii="Times New Roman" w:hAnsi="Times New Roman"/>
          <w:szCs w:val="24"/>
          <w:lang w:val="sk-SK"/>
        </w:rPr>
        <w:t xml:space="preserve">Každá tvrdá kapsula obsahuje </w:t>
      </w:r>
      <w:r>
        <w:rPr>
          <w:rFonts w:ascii="Times New Roman" w:hAnsi="Times New Roman"/>
          <w:szCs w:val="24"/>
          <w:lang w:val="sk-SK"/>
        </w:rPr>
        <w:t>180 mg</w:t>
      </w:r>
      <w:r w:rsidRPr="005A7E04">
        <w:rPr>
          <w:rFonts w:ascii="Times New Roman" w:hAnsi="Times New Roman"/>
          <w:szCs w:val="24"/>
          <w:lang w:val="sk-SK"/>
        </w:rPr>
        <w:t xml:space="preserve"> temozolomidu.</w:t>
      </w:r>
    </w:p>
    <w:p w:rsidR="00075EAA" w:rsidRPr="00D7189E" w:rsidRDefault="00075EAA" w:rsidP="00E256A6">
      <w:pPr>
        <w:autoSpaceDE w:val="0"/>
        <w:autoSpaceDN w:val="0"/>
        <w:adjustRightInd w:val="0"/>
        <w:spacing w:after="0" w:line="240" w:lineRule="auto"/>
        <w:ind w:left="567"/>
        <w:rPr>
          <w:rFonts w:ascii="Times New Roman" w:hAnsi="Times New Roman"/>
          <w:i/>
          <w:szCs w:val="24"/>
          <w:lang w:val="sk-SK"/>
        </w:rPr>
      </w:pPr>
      <w:r w:rsidRPr="00E256A6">
        <w:rPr>
          <w:rFonts w:ascii="Times New Roman" w:hAnsi="Times New Roman"/>
          <w:i/>
          <w:szCs w:val="24"/>
          <w:lang w:val="sk-SK"/>
        </w:rPr>
        <w:t>Temozolomide SUN 250 mg tvrdé kapsuly</w:t>
      </w:r>
      <w:r>
        <w:rPr>
          <w:rFonts w:ascii="Times New Roman" w:hAnsi="Times New Roman"/>
          <w:i/>
          <w:szCs w:val="24"/>
          <w:lang w:val="sk-SK"/>
        </w:rPr>
        <w:t>:</w:t>
      </w:r>
      <w:r w:rsidRPr="00075EAA">
        <w:rPr>
          <w:rFonts w:ascii="Times New Roman" w:hAnsi="Times New Roman"/>
          <w:szCs w:val="24"/>
          <w:lang w:val="sk-SK"/>
        </w:rPr>
        <w:t xml:space="preserve"> </w:t>
      </w:r>
      <w:r w:rsidRPr="005A7E04">
        <w:rPr>
          <w:rFonts w:ascii="Times New Roman" w:hAnsi="Times New Roman"/>
          <w:szCs w:val="24"/>
          <w:lang w:val="sk-SK"/>
        </w:rPr>
        <w:t xml:space="preserve">Každá tvrdá kapsula obsahuje </w:t>
      </w:r>
      <w:r>
        <w:rPr>
          <w:rFonts w:ascii="Times New Roman" w:hAnsi="Times New Roman"/>
          <w:szCs w:val="24"/>
          <w:lang w:val="sk-SK"/>
        </w:rPr>
        <w:t>2</w:t>
      </w:r>
      <w:r w:rsidRPr="005A7E04">
        <w:rPr>
          <w:rFonts w:ascii="Times New Roman" w:hAnsi="Times New Roman"/>
          <w:szCs w:val="24"/>
          <w:lang w:val="sk-SK"/>
        </w:rPr>
        <w:t>5</w:t>
      </w:r>
      <w:r>
        <w:rPr>
          <w:rFonts w:ascii="Times New Roman" w:hAnsi="Times New Roman"/>
          <w:szCs w:val="24"/>
          <w:lang w:val="sk-SK"/>
        </w:rPr>
        <w:t>0 mg</w:t>
      </w:r>
      <w:r w:rsidRPr="005A7E04">
        <w:rPr>
          <w:rFonts w:ascii="Times New Roman" w:hAnsi="Times New Roman"/>
          <w:szCs w:val="24"/>
          <w:lang w:val="sk-SK"/>
        </w:rPr>
        <w:t xml:space="preserve"> temozolomidu.</w:t>
      </w:r>
    </w:p>
    <w:p w:rsidR="002708FD" w:rsidRPr="00D7189E" w:rsidRDefault="002708FD">
      <w:pPr>
        <w:tabs>
          <w:tab w:val="left" w:pos="567"/>
        </w:tabs>
        <w:autoSpaceDE w:val="0"/>
        <w:autoSpaceDN w:val="0"/>
        <w:adjustRightInd w:val="0"/>
        <w:spacing w:after="0" w:line="240" w:lineRule="auto"/>
        <w:rPr>
          <w:rFonts w:ascii="Times New Roman" w:hAnsi="Times New Roman"/>
          <w:szCs w:val="24"/>
          <w:lang w:val="sk-SK"/>
        </w:rPr>
      </w:pPr>
      <w:r w:rsidRPr="00D7189E">
        <w:rPr>
          <w:rFonts w:ascii="Times New Roman" w:hAnsi="Times New Roman"/>
          <w:szCs w:val="24"/>
          <w:lang w:val="sk-SK"/>
        </w:rPr>
        <w:t>-</w:t>
      </w:r>
      <w:r w:rsidRPr="00D7189E">
        <w:rPr>
          <w:rFonts w:ascii="Times New Roman" w:hAnsi="Times New Roman"/>
          <w:szCs w:val="24"/>
          <w:lang w:val="sk-SK"/>
        </w:rPr>
        <w:tab/>
      </w:r>
      <w:r w:rsidRPr="005A7E04">
        <w:rPr>
          <w:rFonts w:ascii="Times New Roman" w:hAnsi="Times New Roman"/>
          <w:szCs w:val="24"/>
          <w:lang w:val="sk-SK"/>
        </w:rPr>
        <w:t>Ďalšie zložky sú:</w:t>
      </w:r>
    </w:p>
    <w:p w:rsidR="002708FD" w:rsidRPr="00BB0165" w:rsidRDefault="002708FD" w:rsidP="00BB0165">
      <w:pPr>
        <w:autoSpaceDE w:val="0"/>
        <w:autoSpaceDN w:val="0"/>
        <w:adjustRightInd w:val="0"/>
        <w:spacing w:after="0" w:line="240" w:lineRule="auto"/>
        <w:ind w:left="567" w:hanging="567"/>
        <w:rPr>
          <w:rFonts w:ascii="Times New Roman" w:hAnsi="Times New Roman"/>
          <w:szCs w:val="24"/>
          <w:lang w:val="sk-SK"/>
        </w:rPr>
      </w:pPr>
      <w:r w:rsidRPr="00D7189E">
        <w:rPr>
          <w:rFonts w:ascii="Times New Roman" w:hAnsi="Times New Roman"/>
          <w:szCs w:val="24"/>
          <w:lang w:val="sk-SK"/>
        </w:rPr>
        <w:tab/>
      </w:r>
      <w:r w:rsidRPr="005A7E04">
        <w:rPr>
          <w:rFonts w:ascii="Times New Roman" w:hAnsi="Times New Roman"/>
          <w:i/>
          <w:szCs w:val="24"/>
          <w:lang w:val="sk-SK"/>
        </w:rPr>
        <w:t>obsah kapsuly:</w:t>
      </w:r>
      <w:r w:rsidRPr="00D7189E">
        <w:rPr>
          <w:rFonts w:ascii="Times New Roman" w:hAnsi="Times New Roman"/>
          <w:i/>
          <w:szCs w:val="24"/>
          <w:lang w:val="sk-SK"/>
        </w:rPr>
        <w:t xml:space="preserve"> </w:t>
      </w:r>
      <w:r w:rsidRPr="005A7E04">
        <w:rPr>
          <w:rFonts w:ascii="Times New Roman" w:hAnsi="Times New Roman"/>
          <w:szCs w:val="24"/>
          <w:lang w:val="sk-SK"/>
        </w:rPr>
        <w:t>laktóza, sodná soľ karboxymetylškrobu</w:t>
      </w:r>
      <w:r w:rsidR="000D2CD7">
        <w:rPr>
          <w:rFonts w:ascii="Times New Roman" w:hAnsi="Times New Roman"/>
          <w:szCs w:val="24"/>
          <w:lang w:val="sk-SK"/>
        </w:rPr>
        <w:t xml:space="preserve"> </w:t>
      </w:r>
      <w:r w:rsidR="000D2CD7" w:rsidRPr="005A7E04">
        <w:rPr>
          <w:rFonts w:ascii="Times New Roman" w:hAnsi="Times New Roman"/>
          <w:szCs w:val="24"/>
          <w:lang w:val="sk-SK"/>
        </w:rPr>
        <w:t>(typ B)</w:t>
      </w:r>
      <w:r w:rsidRPr="005A7E04">
        <w:rPr>
          <w:rFonts w:ascii="Times New Roman" w:hAnsi="Times New Roman"/>
          <w:szCs w:val="24"/>
          <w:lang w:val="sk-SK"/>
        </w:rPr>
        <w:t>, kyselina vínna, kyselina stearová</w:t>
      </w:r>
      <w:r w:rsidR="00BB0165">
        <w:rPr>
          <w:rFonts w:ascii="Times New Roman" w:hAnsi="Times New Roman"/>
          <w:szCs w:val="24"/>
          <w:lang w:val="sk-SK"/>
        </w:rPr>
        <w:t xml:space="preserve"> </w:t>
      </w:r>
      <w:r w:rsidR="00BB0165" w:rsidRPr="00BB0165">
        <w:rPr>
          <w:rFonts w:ascii="Times New Roman" w:hAnsi="Times New Roman"/>
          <w:szCs w:val="24"/>
          <w:lang w:val="sk-SK"/>
        </w:rPr>
        <w:t>(pozri časť 2 „</w:t>
      </w:r>
      <w:r w:rsidR="00BB0165">
        <w:rPr>
          <w:rFonts w:ascii="Times New Roman" w:hAnsi="Times New Roman"/>
          <w:szCs w:val="24"/>
          <w:lang w:val="sk-SK"/>
        </w:rPr>
        <w:t>Temozolomide SUN</w:t>
      </w:r>
      <w:r w:rsidR="00BB0165" w:rsidRPr="00BB0165">
        <w:rPr>
          <w:rFonts w:ascii="Times New Roman" w:hAnsi="Times New Roman"/>
          <w:szCs w:val="24"/>
          <w:lang w:val="sk-SK"/>
        </w:rPr>
        <w:t xml:space="preserve"> obsahuje laktózu“).</w:t>
      </w:r>
    </w:p>
    <w:p w:rsidR="002708FD" w:rsidRPr="009102DB" w:rsidRDefault="002708FD">
      <w:pPr>
        <w:tabs>
          <w:tab w:val="left" w:pos="567"/>
        </w:tabs>
        <w:autoSpaceDE w:val="0"/>
        <w:autoSpaceDN w:val="0"/>
        <w:adjustRightInd w:val="0"/>
        <w:spacing w:after="0" w:line="240" w:lineRule="auto"/>
        <w:rPr>
          <w:rFonts w:ascii="Times New Roman" w:hAnsi="Times New Roman"/>
          <w:szCs w:val="24"/>
          <w:lang w:val="sk-SK"/>
        </w:rPr>
      </w:pPr>
      <w:r w:rsidRPr="00BB0165">
        <w:rPr>
          <w:rFonts w:ascii="Times New Roman" w:hAnsi="Times New Roman"/>
          <w:szCs w:val="24"/>
          <w:lang w:val="sk-SK"/>
        </w:rPr>
        <w:tab/>
      </w:r>
      <w:r w:rsidRPr="005A7E04">
        <w:rPr>
          <w:rFonts w:ascii="Times New Roman" w:hAnsi="Times New Roman"/>
          <w:i/>
          <w:szCs w:val="24"/>
          <w:lang w:val="sk-SK"/>
        </w:rPr>
        <w:t>obal kapsuly</w:t>
      </w:r>
      <w:r w:rsidRPr="005A7E04">
        <w:rPr>
          <w:rFonts w:ascii="Times New Roman" w:hAnsi="Times New Roman"/>
          <w:szCs w:val="24"/>
          <w:lang w:val="sk-SK"/>
        </w:rPr>
        <w:t>:</w:t>
      </w:r>
      <w:r w:rsidRPr="009102DB">
        <w:rPr>
          <w:rFonts w:ascii="Times New Roman" w:hAnsi="Times New Roman"/>
          <w:szCs w:val="24"/>
          <w:lang w:val="sk-SK"/>
        </w:rPr>
        <w:t xml:space="preserve"> </w:t>
      </w:r>
      <w:r w:rsidRPr="005A7E04">
        <w:rPr>
          <w:rFonts w:ascii="Times New Roman" w:hAnsi="Times New Roman"/>
          <w:szCs w:val="24"/>
          <w:lang w:val="sk-SK"/>
        </w:rPr>
        <w:t>želatína, oxid titaničitý (E171), laurylsulfát sodný</w:t>
      </w:r>
    </w:p>
    <w:p w:rsidR="00075EAA" w:rsidRDefault="002708FD" w:rsidP="00562F97">
      <w:pPr>
        <w:tabs>
          <w:tab w:val="left" w:pos="567"/>
        </w:tabs>
        <w:autoSpaceDE w:val="0"/>
        <w:autoSpaceDN w:val="0"/>
        <w:adjustRightInd w:val="0"/>
        <w:spacing w:after="0" w:line="240" w:lineRule="auto"/>
        <w:ind w:left="567" w:hanging="567"/>
        <w:rPr>
          <w:rFonts w:ascii="Times New Roman" w:hAnsi="Times New Roman"/>
          <w:i/>
          <w:szCs w:val="24"/>
          <w:lang w:val="sk-SK"/>
        </w:rPr>
      </w:pPr>
      <w:r w:rsidRPr="009102DB">
        <w:rPr>
          <w:rFonts w:ascii="Times New Roman" w:hAnsi="Times New Roman"/>
          <w:szCs w:val="24"/>
          <w:lang w:val="sk-SK"/>
        </w:rPr>
        <w:tab/>
      </w:r>
      <w:r w:rsidRPr="005A7E04">
        <w:rPr>
          <w:rFonts w:ascii="Times New Roman" w:hAnsi="Times New Roman"/>
          <w:i/>
          <w:szCs w:val="24"/>
          <w:lang w:val="sk-SK"/>
        </w:rPr>
        <w:t>tlačiarenská čerň:</w:t>
      </w:r>
      <w:r w:rsidRPr="009102DB">
        <w:rPr>
          <w:rFonts w:ascii="Times New Roman" w:hAnsi="Times New Roman"/>
          <w:i/>
          <w:szCs w:val="24"/>
          <w:lang w:val="sk-SK"/>
        </w:rPr>
        <w:t xml:space="preserve"> </w:t>
      </w:r>
    </w:p>
    <w:p w:rsidR="00CF078E" w:rsidRPr="009102DB" w:rsidRDefault="00075EAA" w:rsidP="00CF078E">
      <w:pPr>
        <w:tabs>
          <w:tab w:val="left" w:pos="567"/>
        </w:tabs>
        <w:autoSpaceDE w:val="0"/>
        <w:autoSpaceDN w:val="0"/>
        <w:adjustRightInd w:val="0"/>
        <w:spacing w:after="0" w:line="240" w:lineRule="auto"/>
        <w:ind w:left="567" w:hanging="567"/>
        <w:rPr>
          <w:rFonts w:ascii="Times New Roman" w:hAnsi="Times New Roman"/>
          <w:szCs w:val="24"/>
          <w:lang w:val="sk-SK"/>
        </w:rPr>
      </w:pPr>
      <w:r w:rsidRPr="00B96BB7">
        <w:rPr>
          <w:rFonts w:ascii="Times New Roman" w:hAnsi="Times New Roman"/>
          <w:i/>
          <w:szCs w:val="24"/>
          <w:lang w:val="sk-SK"/>
        </w:rPr>
        <w:t>Temozolomide SUN 5 mg tvrdé kapsuly</w:t>
      </w:r>
      <w:r>
        <w:rPr>
          <w:rFonts w:ascii="Times New Roman" w:hAnsi="Times New Roman"/>
          <w:i/>
          <w:szCs w:val="24"/>
          <w:lang w:val="sk-SK"/>
        </w:rPr>
        <w:t>:</w:t>
      </w:r>
      <w:r w:rsidR="00CF078E" w:rsidRPr="00CF078E">
        <w:rPr>
          <w:rFonts w:ascii="Times New Roman" w:hAnsi="Times New Roman"/>
          <w:szCs w:val="24"/>
          <w:lang w:val="sk-SK"/>
        </w:rPr>
        <w:t xml:space="preserve"> </w:t>
      </w:r>
      <w:r w:rsidR="00CF078E" w:rsidRPr="005A7E04">
        <w:rPr>
          <w:rFonts w:ascii="Times New Roman" w:hAnsi="Times New Roman"/>
          <w:szCs w:val="24"/>
          <w:lang w:val="sk-SK"/>
        </w:rPr>
        <w:t xml:space="preserve">šelak, propylénglykol, </w:t>
      </w:r>
      <w:r w:rsidR="00CF078E" w:rsidRPr="00562F97">
        <w:rPr>
          <w:rFonts w:ascii="Times New Roman" w:hAnsi="Times New Roman"/>
          <w:szCs w:val="24"/>
          <w:lang w:val="sk-SK"/>
        </w:rPr>
        <w:t>žltý</w:t>
      </w:r>
      <w:r w:rsidR="00CF078E" w:rsidRPr="005A7E04">
        <w:rPr>
          <w:rFonts w:ascii="Times New Roman" w:hAnsi="Times New Roman"/>
          <w:szCs w:val="24"/>
          <w:lang w:val="sk-SK"/>
        </w:rPr>
        <w:t xml:space="preserve"> oxid železitý (E172)</w:t>
      </w:r>
      <w:r w:rsidR="00CF078E">
        <w:rPr>
          <w:rFonts w:ascii="Times New Roman" w:hAnsi="Times New Roman"/>
          <w:szCs w:val="24"/>
          <w:lang w:val="sk-SK"/>
        </w:rPr>
        <w:t>, m</w:t>
      </w:r>
      <w:r w:rsidR="00CF078E" w:rsidRPr="00562F97">
        <w:rPr>
          <w:rFonts w:ascii="Times New Roman" w:hAnsi="Times New Roman"/>
          <w:szCs w:val="24"/>
          <w:lang w:val="sk-SK"/>
        </w:rPr>
        <w:t>odrá #1/ Brilantná modrá FCF Hliníkový lak (E133)</w:t>
      </w:r>
      <w:r w:rsidR="00CF078E" w:rsidRPr="005A7E04">
        <w:rPr>
          <w:rFonts w:ascii="Times New Roman" w:hAnsi="Times New Roman"/>
          <w:szCs w:val="24"/>
          <w:lang w:val="sk-SK"/>
        </w:rPr>
        <w:t>.</w:t>
      </w:r>
    </w:p>
    <w:p w:rsidR="00075EAA" w:rsidRPr="00B96BB7" w:rsidRDefault="00075EAA" w:rsidP="00075EAA">
      <w:pPr>
        <w:autoSpaceDE w:val="0"/>
        <w:autoSpaceDN w:val="0"/>
        <w:adjustRightInd w:val="0"/>
        <w:spacing w:after="0" w:line="240" w:lineRule="auto"/>
        <w:ind w:left="567"/>
        <w:rPr>
          <w:rFonts w:ascii="Times New Roman" w:hAnsi="Times New Roman"/>
          <w:i/>
          <w:szCs w:val="24"/>
          <w:lang w:val="sk-SK"/>
        </w:rPr>
      </w:pPr>
      <w:r w:rsidRPr="00B96BB7">
        <w:rPr>
          <w:rFonts w:ascii="Times New Roman" w:hAnsi="Times New Roman"/>
          <w:i/>
          <w:szCs w:val="24"/>
          <w:lang w:val="sk-SK"/>
        </w:rPr>
        <w:t>Temozolomide SUN 20 mg tvrdé kapsuly</w:t>
      </w:r>
      <w:r>
        <w:rPr>
          <w:rFonts w:ascii="Times New Roman" w:hAnsi="Times New Roman"/>
          <w:i/>
          <w:szCs w:val="24"/>
          <w:lang w:val="sk-SK"/>
        </w:rPr>
        <w:t>:</w:t>
      </w:r>
      <w:r w:rsidR="00CF078E" w:rsidRPr="00CF078E">
        <w:rPr>
          <w:rFonts w:ascii="Times New Roman" w:hAnsi="Times New Roman"/>
          <w:szCs w:val="24"/>
          <w:lang w:val="sk-SK"/>
        </w:rPr>
        <w:t xml:space="preserve"> </w:t>
      </w:r>
      <w:r w:rsidR="00CF078E" w:rsidRPr="005A7E04">
        <w:rPr>
          <w:rFonts w:ascii="Times New Roman" w:hAnsi="Times New Roman"/>
          <w:szCs w:val="24"/>
          <w:lang w:val="sk-SK"/>
        </w:rPr>
        <w:t xml:space="preserve">šelak, propylénglykol, </w:t>
      </w:r>
      <w:r w:rsidR="00CF078E" w:rsidRPr="00562F97">
        <w:rPr>
          <w:rFonts w:ascii="Times New Roman" w:hAnsi="Times New Roman"/>
          <w:szCs w:val="24"/>
          <w:lang w:val="sk-SK"/>
        </w:rPr>
        <w:t>žltý</w:t>
      </w:r>
      <w:r w:rsidR="00CF078E" w:rsidRPr="005A7E04">
        <w:rPr>
          <w:rFonts w:ascii="Times New Roman" w:hAnsi="Times New Roman"/>
          <w:szCs w:val="24"/>
          <w:lang w:val="sk-SK"/>
        </w:rPr>
        <w:t xml:space="preserve"> oxid železitý (E172).</w:t>
      </w:r>
    </w:p>
    <w:p w:rsidR="00075EAA" w:rsidRPr="00B96BB7" w:rsidRDefault="00075EAA" w:rsidP="00075EAA">
      <w:pPr>
        <w:autoSpaceDE w:val="0"/>
        <w:autoSpaceDN w:val="0"/>
        <w:adjustRightInd w:val="0"/>
        <w:spacing w:after="0" w:line="240" w:lineRule="auto"/>
        <w:ind w:left="567"/>
        <w:rPr>
          <w:rFonts w:ascii="Times New Roman" w:hAnsi="Times New Roman"/>
          <w:i/>
          <w:szCs w:val="24"/>
          <w:lang w:val="sk-SK"/>
        </w:rPr>
      </w:pPr>
      <w:r w:rsidRPr="00B96BB7">
        <w:rPr>
          <w:rFonts w:ascii="Times New Roman" w:hAnsi="Times New Roman"/>
          <w:i/>
          <w:szCs w:val="24"/>
          <w:lang w:val="sk-SK"/>
        </w:rPr>
        <w:t>Temozolomide SUN 100 mg tvrdé kapsuly</w:t>
      </w:r>
      <w:r>
        <w:rPr>
          <w:rFonts w:ascii="Times New Roman" w:hAnsi="Times New Roman"/>
          <w:i/>
          <w:szCs w:val="24"/>
          <w:lang w:val="sk-SK"/>
        </w:rPr>
        <w:t>:</w:t>
      </w:r>
      <w:r w:rsidR="00CF078E" w:rsidRPr="00CF078E">
        <w:rPr>
          <w:rFonts w:ascii="Times New Roman" w:hAnsi="Times New Roman"/>
          <w:szCs w:val="24"/>
          <w:lang w:val="sk-SK"/>
        </w:rPr>
        <w:t xml:space="preserve"> </w:t>
      </w:r>
      <w:r w:rsidR="00CF078E" w:rsidRPr="005A7E04">
        <w:rPr>
          <w:rFonts w:ascii="Times New Roman" w:hAnsi="Times New Roman"/>
          <w:szCs w:val="24"/>
          <w:lang w:val="sk-SK"/>
        </w:rPr>
        <w:t xml:space="preserve">šelak, propylénglykol, </w:t>
      </w:r>
      <w:r w:rsidR="00CF078E" w:rsidRPr="00562F97">
        <w:rPr>
          <w:rFonts w:ascii="Times New Roman" w:hAnsi="Times New Roman"/>
          <w:szCs w:val="24"/>
          <w:lang w:val="sk-SK"/>
        </w:rPr>
        <w:t xml:space="preserve">červený oxid železitý </w:t>
      </w:r>
      <w:r w:rsidR="00CF078E">
        <w:rPr>
          <w:rFonts w:ascii="Times New Roman" w:hAnsi="Times New Roman"/>
          <w:szCs w:val="24"/>
          <w:lang w:val="sk-SK"/>
        </w:rPr>
        <w:t xml:space="preserve">(E172), </w:t>
      </w:r>
      <w:r w:rsidR="00CF078E" w:rsidRPr="00562F97">
        <w:rPr>
          <w:rFonts w:ascii="Times New Roman" w:hAnsi="Times New Roman"/>
          <w:szCs w:val="24"/>
          <w:lang w:val="sk-SK"/>
        </w:rPr>
        <w:t>žltý</w:t>
      </w:r>
      <w:r w:rsidR="00CF078E" w:rsidRPr="005A7E04">
        <w:rPr>
          <w:rFonts w:ascii="Times New Roman" w:hAnsi="Times New Roman"/>
          <w:szCs w:val="24"/>
          <w:lang w:val="sk-SK"/>
        </w:rPr>
        <w:t xml:space="preserve"> oxid železitý (E172)</w:t>
      </w:r>
      <w:r w:rsidR="00CF078E">
        <w:rPr>
          <w:rFonts w:ascii="Times New Roman" w:hAnsi="Times New Roman"/>
          <w:szCs w:val="24"/>
          <w:lang w:val="sk-SK"/>
        </w:rPr>
        <w:t xml:space="preserve">, </w:t>
      </w:r>
      <w:r w:rsidR="00CF078E" w:rsidRPr="00562F97">
        <w:rPr>
          <w:rFonts w:ascii="Times New Roman" w:hAnsi="Times New Roman"/>
          <w:szCs w:val="24"/>
          <w:lang w:val="sk-SK"/>
        </w:rPr>
        <w:t>oxid titaničitý (E171)</w:t>
      </w:r>
      <w:r w:rsidR="00CF078E" w:rsidRPr="005A7E04">
        <w:rPr>
          <w:rFonts w:ascii="Times New Roman" w:hAnsi="Times New Roman"/>
          <w:szCs w:val="24"/>
          <w:lang w:val="sk-SK"/>
        </w:rPr>
        <w:t>.</w:t>
      </w:r>
    </w:p>
    <w:p w:rsidR="00075EAA" w:rsidRPr="00B96BB7" w:rsidRDefault="00075EAA" w:rsidP="00075EAA">
      <w:pPr>
        <w:autoSpaceDE w:val="0"/>
        <w:autoSpaceDN w:val="0"/>
        <w:adjustRightInd w:val="0"/>
        <w:spacing w:after="0" w:line="240" w:lineRule="auto"/>
        <w:ind w:left="567"/>
        <w:rPr>
          <w:rFonts w:ascii="Times New Roman" w:hAnsi="Times New Roman"/>
          <w:i/>
          <w:szCs w:val="24"/>
          <w:lang w:val="sk-SK"/>
        </w:rPr>
      </w:pPr>
      <w:r w:rsidRPr="00B96BB7">
        <w:rPr>
          <w:rFonts w:ascii="Times New Roman" w:hAnsi="Times New Roman"/>
          <w:i/>
          <w:szCs w:val="24"/>
          <w:lang w:val="sk-SK"/>
        </w:rPr>
        <w:t>Temozolomide SUN 140 mg tvrdé kapsuly</w:t>
      </w:r>
      <w:r>
        <w:rPr>
          <w:rFonts w:ascii="Times New Roman" w:hAnsi="Times New Roman"/>
          <w:i/>
          <w:szCs w:val="24"/>
          <w:lang w:val="sk-SK"/>
        </w:rPr>
        <w:t>:</w:t>
      </w:r>
      <w:r w:rsidR="00CF078E" w:rsidRPr="00CF078E">
        <w:rPr>
          <w:rFonts w:ascii="Times New Roman" w:hAnsi="Times New Roman"/>
          <w:szCs w:val="24"/>
          <w:lang w:val="sk-SK"/>
        </w:rPr>
        <w:t xml:space="preserve"> </w:t>
      </w:r>
      <w:r w:rsidR="00CF078E" w:rsidRPr="005A7E04">
        <w:rPr>
          <w:rFonts w:ascii="Times New Roman" w:hAnsi="Times New Roman"/>
          <w:szCs w:val="24"/>
          <w:lang w:val="sk-SK"/>
        </w:rPr>
        <w:t xml:space="preserve">šelak, propylénglykol, </w:t>
      </w:r>
      <w:r w:rsidR="00CF078E" w:rsidRPr="00562F97">
        <w:rPr>
          <w:rFonts w:ascii="Times New Roman" w:hAnsi="Times New Roman"/>
          <w:szCs w:val="24"/>
          <w:lang w:val="sk-SK"/>
        </w:rPr>
        <w:t>oxid titaničitý (E171)</w:t>
      </w:r>
      <w:r w:rsidR="00CF078E">
        <w:rPr>
          <w:rFonts w:ascii="Times New Roman" w:hAnsi="Times New Roman"/>
          <w:szCs w:val="24"/>
          <w:lang w:val="sk-SK"/>
        </w:rPr>
        <w:t>, m</w:t>
      </w:r>
      <w:r w:rsidR="00CF078E" w:rsidRPr="00562F97">
        <w:rPr>
          <w:rFonts w:ascii="Times New Roman" w:hAnsi="Times New Roman"/>
          <w:szCs w:val="24"/>
          <w:lang w:val="sk-SK"/>
        </w:rPr>
        <w:t>odrá #1/ Brilantná modrá FCF Hliníkový lak (E133)</w:t>
      </w:r>
      <w:r w:rsidR="00CF078E" w:rsidRPr="005A7E04">
        <w:rPr>
          <w:rFonts w:ascii="Times New Roman" w:hAnsi="Times New Roman"/>
          <w:szCs w:val="24"/>
          <w:lang w:val="sk-SK"/>
        </w:rPr>
        <w:t>.</w:t>
      </w:r>
    </w:p>
    <w:p w:rsidR="00075EAA" w:rsidRPr="00B96BB7" w:rsidRDefault="00075EAA" w:rsidP="00075EAA">
      <w:pPr>
        <w:autoSpaceDE w:val="0"/>
        <w:autoSpaceDN w:val="0"/>
        <w:adjustRightInd w:val="0"/>
        <w:spacing w:after="0" w:line="240" w:lineRule="auto"/>
        <w:ind w:left="567"/>
        <w:rPr>
          <w:rFonts w:ascii="Times New Roman" w:hAnsi="Times New Roman"/>
          <w:i/>
          <w:szCs w:val="24"/>
          <w:lang w:val="sk-SK"/>
        </w:rPr>
      </w:pPr>
      <w:r w:rsidRPr="00B96BB7">
        <w:rPr>
          <w:rFonts w:ascii="Times New Roman" w:hAnsi="Times New Roman"/>
          <w:i/>
          <w:szCs w:val="24"/>
          <w:lang w:val="sk-SK"/>
        </w:rPr>
        <w:t>Temozolomide SUN 180 mg tvrdé kapsuly</w:t>
      </w:r>
      <w:r>
        <w:rPr>
          <w:rFonts w:ascii="Times New Roman" w:hAnsi="Times New Roman"/>
          <w:i/>
          <w:szCs w:val="24"/>
          <w:lang w:val="sk-SK"/>
        </w:rPr>
        <w:t>:</w:t>
      </w:r>
      <w:r w:rsidR="00CF078E" w:rsidRPr="00CF078E">
        <w:rPr>
          <w:rFonts w:ascii="Times New Roman" w:hAnsi="Times New Roman"/>
          <w:szCs w:val="24"/>
          <w:lang w:val="sk-SK"/>
        </w:rPr>
        <w:t xml:space="preserve"> </w:t>
      </w:r>
      <w:r w:rsidR="00CF078E" w:rsidRPr="005A7E04">
        <w:rPr>
          <w:rFonts w:ascii="Times New Roman" w:hAnsi="Times New Roman"/>
          <w:szCs w:val="24"/>
          <w:lang w:val="sk-SK"/>
        </w:rPr>
        <w:t xml:space="preserve">šelak, propylénglykol, </w:t>
      </w:r>
      <w:r w:rsidR="00CF078E" w:rsidRPr="00562F97">
        <w:rPr>
          <w:rFonts w:ascii="Times New Roman" w:hAnsi="Times New Roman"/>
          <w:szCs w:val="24"/>
          <w:lang w:val="sk-SK"/>
        </w:rPr>
        <w:t>červený</w:t>
      </w:r>
      <w:r w:rsidR="00CF078E" w:rsidRPr="005A7E04">
        <w:rPr>
          <w:rFonts w:ascii="Times New Roman" w:hAnsi="Times New Roman"/>
          <w:szCs w:val="24"/>
          <w:lang w:val="sk-SK"/>
        </w:rPr>
        <w:t xml:space="preserve"> oxid železitý (E172).</w:t>
      </w:r>
    </w:p>
    <w:p w:rsidR="00075EAA" w:rsidRPr="00D7189E" w:rsidRDefault="00075EAA" w:rsidP="00075EAA">
      <w:pPr>
        <w:autoSpaceDE w:val="0"/>
        <w:autoSpaceDN w:val="0"/>
        <w:adjustRightInd w:val="0"/>
        <w:spacing w:after="0" w:line="240" w:lineRule="auto"/>
        <w:ind w:left="567"/>
        <w:rPr>
          <w:rFonts w:ascii="Times New Roman" w:hAnsi="Times New Roman"/>
          <w:i/>
          <w:szCs w:val="24"/>
          <w:lang w:val="sk-SK"/>
        </w:rPr>
      </w:pPr>
      <w:r w:rsidRPr="00B96BB7">
        <w:rPr>
          <w:rFonts w:ascii="Times New Roman" w:hAnsi="Times New Roman"/>
          <w:i/>
          <w:szCs w:val="24"/>
          <w:lang w:val="sk-SK"/>
        </w:rPr>
        <w:t>Temozolomide SUN 250 mg tvrdé kapsuly</w:t>
      </w:r>
      <w:r>
        <w:rPr>
          <w:rFonts w:ascii="Times New Roman" w:hAnsi="Times New Roman"/>
          <w:i/>
          <w:szCs w:val="24"/>
          <w:lang w:val="sk-SK"/>
        </w:rPr>
        <w:t>:</w:t>
      </w:r>
      <w:r w:rsidR="00CF078E" w:rsidRPr="00CF078E">
        <w:rPr>
          <w:rFonts w:ascii="Times New Roman" w:hAnsi="Times New Roman"/>
          <w:szCs w:val="24"/>
          <w:lang w:val="sk-SK"/>
        </w:rPr>
        <w:t xml:space="preserve"> </w:t>
      </w:r>
      <w:r w:rsidR="00CF078E" w:rsidRPr="005A7E04">
        <w:rPr>
          <w:rFonts w:ascii="Times New Roman" w:hAnsi="Times New Roman"/>
          <w:szCs w:val="24"/>
          <w:lang w:val="sk-SK"/>
        </w:rPr>
        <w:t>šelak, propylénglykol, čierny oxid železitý (E172).</w:t>
      </w:r>
    </w:p>
    <w:p w:rsidR="002708FD" w:rsidRPr="009102DB" w:rsidRDefault="002708FD">
      <w:pPr>
        <w:tabs>
          <w:tab w:val="left" w:pos="567"/>
        </w:tabs>
        <w:autoSpaceDE w:val="0"/>
        <w:autoSpaceDN w:val="0"/>
        <w:adjustRightInd w:val="0"/>
        <w:spacing w:after="0" w:line="240" w:lineRule="auto"/>
        <w:rPr>
          <w:rFonts w:ascii="Times New Roman" w:hAnsi="Times New Roman"/>
          <w:szCs w:val="24"/>
          <w:lang w:val="sk-SK"/>
        </w:rPr>
      </w:pPr>
    </w:p>
    <w:p w:rsidR="002708FD" w:rsidRPr="009102DB" w:rsidRDefault="002708FD">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t>Ako vyzerá Temozolomide SUN a obsah balenia</w:t>
      </w:r>
    </w:p>
    <w:p w:rsidR="002708FD" w:rsidRPr="009102DB" w:rsidRDefault="002708FD">
      <w:pPr>
        <w:autoSpaceDE w:val="0"/>
        <w:autoSpaceDN w:val="0"/>
        <w:adjustRightInd w:val="0"/>
        <w:spacing w:after="0" w:line="240" w:lineRule="auto"/>
        <w:rPr>
          <w:rFonts w:ascii="Times New Roman" w:hAnsi="Times New Roman"/>
          <w:szCs w:val="24"/>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5</w:t>
      </w:r>
      <w:r w:rsidRPr="00B96BB7">
        <w:rPr>
          <w:rFonts w:ascii="Times New Roman" w:hAnsi="Times New Roman"/>
          <w:szCs w:val="24"/>
          <w:u w:val="single"/>
          <w:lang w:val="sk-SK"/>
        </w:rPr>
        <w:t> mg tvrdé kapsuly</w:t>
      </w:r>
    </w:p>
    <w:p w:rsidR="002708FD" w:rsidRPr="009102DB"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Temozolomide SUN 5</w:t>
      </w:r>
      <w:r w:rsidR="00E2163D">
        <w:rPr>
          <w:rFonts w:ascii="Times New Roman" w:hAnsi="Times New Roman"/>
          <w:szCs w:val="24"/>
          <w:lang w:val="sk-SK"/>
        </w:rPr>
        <w:t> mg</w:t>
      </w:r>
      <w:r w:rsidRPr="005A7E04">
        <w:rPr>
          <w:rFonts w:ascii="Times New Roman" w:hAnsi="Times New Roman"/>
          <w:szCs w:val="24"/>
          <w:lang w:val="sk-SK"/>
        </w:rPr>
        <w:t xml:space="preserve"> tvrdé </w:t>
      </w:r>
      <w:r w:rsidR="000E5B9F" w:rsidRPr="000E5B9F">
        <w:rPr>
          <w:rFonts w:ascii="Times New Roman" w:hAnsi="Times New Roman"/>
          <w:szCs w:val="24"/>
          <w:lang w:val="cs-CZ"/>
        </w:rPr>
        <w:t>želatínové kapsuly s bielym nepriehľadným viečkom a telom, potlačené zeleným atramentom. Na viečku je vytlačené '890', na tele je potlač '5 mg</w:t>
      </w:r>
      <w:r w:rsidR="00CB40F4" w:rsidRPr="00CB40F4">
        <w:rPr>
          <w:rFonts w:ascii="Times New Roman" w:hAnsi="Times New Roman"/>
          <w:szCs w:val="24"/>
          <w:lang w:val="cs-CZ"/>
        </w:rPr>
        <w:t>'</w:t>
      </w:r>
      <w:r w:rsidR="000E5B9F" w:rsidRPr="000E5B9F">
        <w:rPr>
          <w:rFonts w:ascii="Times New Roman" w:hAnsi="Times New Roman"/>
          <w:szCs w:val="24"/>
          <w:lang w:val="cs-CZ"/>
        </w:rPr>
        <w:t xml:space="preserve"> a dva pruhy.</w:t>
      </w:r>
    </w:p>
    <w:p w:rsidR="002708FD" w:rsidRDefault="002708FD">
      <w:pPr>
        <w:autoSpaceDE w:val="0"/>
        <w:autoSpaceDN w:val="0"/>
        <w:adjustRightInd w:val="0"/>
        <w:spacing w:after="0" w:line="240" w:lineRule="auto"/>
        <w:rPr>
          <w:rFonts w:ascii="Times New Roman" w:hAnsi="Times New Roman"/>
          <w:szCs w:val="24"/>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20</w:t>
      </w:r>
      <w:r w:rsidRPr="00B96BB7">
        <w:rPr>
          <w:rFonts w:ascii="Times New Roman" w:hAnsi="Times New Roman"/>
          <w:szCs w:val="24"/>
          <w:u w:val="single"/>
          <w:lang w:val="sk-SK"/>
        </w:rPr>
        <w:t> mg tvrdé kapsuly</w:t>
      </w:r>
    </w:p>
    <w:p w:rsidR="00CF078E" w:rsidRPr="005A7E04" w:rsidRDefault="00CF078E" w:rsidP="00CF078E">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Temozolomide SUN 20</w:t>
      </w:r>
      <w:r>
        <w:rPr>
          <w:rFonts w:ascii="Times New Roman" w:hAnsi="Times New Roman"/>
          <w:szCs w:val="24"/>
          <w:lang w:val="sk-SK"/>
        </w:rPr>
        <w:t> mg</w:t>
      </w:r>
      <w:r w:rsidRPr="005A7E04">
        <w:rPr>
          <w:rFonts w:ascii="Times New Roman" w:hAnsi="Times New Roman"/>
          <w:szCs w:val="24"/>
          <w:lang w:val="sk-SK"/>
        </w:rPr>
        <w:t xml:space="preserve"> tvrdé </w:t>
      </w:r>
      <w:r w:rsidRPr="000E5B9F">
        <w:rPr>
          <w:rFonts w:ascii="Times New Roman" w:hAnsi="Times New Roman"/>
          <w:szCs w:val="24"/>
          <w:lang w:val="cs-CZ"/>
        </w:rPr>
        <w:t>želatínové kapsuly s bielym nepriehľadným viečkom a telom, potlačené žltým atramentom. Na viečku je vytlačené '891', na tele je potlač '20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CF078E" w:rsidRDefault="00CF078E"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100</w:t>
      </w:r>
      <w:r w:rsidRPr="00B96BB7">
        <w:rPr>
          <w:rFonts w:ascii="Times New Roman" w:hAnsi="Times New Roman"/>
          <w:szCs w:val="24"/>
          <w:u w:val="single"/>
          <w:lang w:val="sk-SK"/>
        </w:rPr>
        <w:t> mg tvrdé kapsuly</w:t>
      </w:r>
    </w:p>
    <w:p w:rsidR="00CF078E" w:rsidRPr="002F40E6" w:rsidRDefault="00CF078E" w:rsidP="00CF078E">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100 mg</w:t>
      </w:r>
      <w:r w:rsidRPr="005A7E04">
        <w:rPr>
          <w:rFonts w:ascii="Times New Roman" w:hAnsi="Times New Roman"/>
          <w:szCs w:val="24"/>
          <w:lang w:val="sk-SK"/>
        </w:rPr>
        <w:t xml:space="preserve"> tvrdé </w:t>
      </w:r>
      <w:r w:rsidRPr="000E5B9F">
        <w:rPr>
          <w:rFonts w:ascii="Times New Roman" w:hAnsi="Times New Roman"/>
          <w:szCs w:val="24"/>
          <w:lang w:val="cs-CZ"/>
        </w:rPr>
        <w:t>želatínové kapsuly s bielym nepriehľadným viečkom a telom, potlačené ružovým atramentom. Na viečku je vytlačené '892', na tele je potlač '100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CF078E" w:rsidRDefault="00CF078E"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140</w:t>
      </w:r>
      <w:r w:rsidRPr="00B96BB7">
        <w:rPr>
          <w:rFonts w:ascii="Times New Roman" w:hAnsi="Times New Roman"/>
          <w:szCs w:val="24"/>
          <w:u w:val="single"/>
          <w:lang w:val="sk-SK"/>
        </w:rPr>
        <w:t> mg tvrdé kapsuly</w:t>
      </w:r>
    </w:p>
    <w:p w:rsidR="00CF078E" w:rsidRPr="002F40E6" w:rsidRDefault="00CF078E" w:rsidP="00CF078E">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140 mg</w:t>
      </w:r>
      <w:r w:rsidRPr="005A7E04">
        <w:rPr>
          <w:rFonts w:ascii="Times New Roman" w:hAnsi="Times New Roman"/>
          <w:szCs w:val="24"/>
          <w:lang w:val="sk-SK"/>
        </w:rPr>
        <w:t xml:space="preserve"> tvrdé </w:t>
      </w:r>
      <w:r w:rsidRPr="000E5B9F">
        <w:rPr>
          <w:rFonts w:ascii="Times New Roman" w:hAnsi="Times New Roman"/>
          <w:szCs w:val="24"/>
          <w:lang w:val="cs-CZ"/>
        </w:rPr>
        <w:t>želatínové kapsuly s bielym nepriehľadným viečkom a telom, potlačené modrým atramentom. Na viečku je vytlačené '929', na tele je potlač '140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CF078E" w:rsidRDefault="00CF078E"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lastRenderedPageBreak/>
        <w:t>180</w:t>
      </w:r>
      <w:r w:rsidRPr="00B96BB7">
        <w:rPr>
          <w:rFonts w:ascii="Times New Roman" w:hAnsi="Times New Roman"/>
          <w:szCs w:val="24"/>
          <w:u w:val="single"/>
          <w:lang w:val="sk-SK"/>
        </w:rPr>
        <w:t> mg tvrdé kapsuly</w:t>
      </w:r>
    </w:p>
    <w:p w:rsidR="00CF078E" w:rsidRPr="002F40E6" w:rsidRDefault="00CF078E" w:rsidP="00CF078E">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180 mg</w:t>
      </w:r>
      <w:r w:rsidRPr="005A7E04">
        <w:rPr>
          <w:rFonts w:ascii="Times New Roman" w:hAnsi="Times New Roman"/>
          <w:szCs w:val="24"/>
          <w:lang w:val="sk-SK"/>
        </w:rPr>
        <w:t xml:space="preserve"> </w:t>
      </w:r>
      <w:r w:rsidRPr="000E5B9F">
        <w:rPr>
          <w:rFonts w:ascii="Times New Roman" w:hAnsi="Times New Roman"/>
          <w:szCs w:val="24"/>
          <w:lang w:val="cs-CZ"/>
        </w:rPr>
        <w:t>želatínové kapsuly s bielym nepriehľadným viečkom a telom, potlačené červeným atrament</w:t>
      </w:r>
      <w:r>
        <w:rPr>
          <w:rFonts w:ascii="Times New Roman" w:hAnsi="Times New Roman"/>
          <w:szCs w:val="24"/>
          <w:lang w:val="cs-CZ"/>
        </w:rPr>
        <w:t>om. Na viečku je vytlačené '930</w:t>
      </w:r>
      <w:r w:rsidRPr="000E5B9F">
        <w:rPr>
          <w:rFonts w:ascii="Times New Roman" w:hAnsi="Times New Roman"/>
          <w:szCs w:val="24"/>
          <w:lang w:val="cs-CZ"/>
        </w:rPr>
        <w:t>', na tele je potlač '180 mg</w:t>
      </w:r>
      <w:r w:rsidRPr="00CB40F4">
        <w:rPr>
          <w:rFonts w:ascii="Times New Roman" w:hAnsi="Times New Roman"/>
          <w:szCs w:val="24"/>
          <w:lang w:val="cs-CZ"/>
        </w:rPr>
        <w:t>'</w:t>
      </w:r>
      <w:r w:rsidRPr="000E5B9F">
        <w:rPr>
          <w:rFonts w:ascii="Times New Roman" w:hAnsi="Times New Roman"/>
          <w:szCs w:val="24"/>
          <w:lang w:val="cs-CZ"/>
        </w:rPr>
        <w:t xml:space="preserve"> a dva pruhy.</w:t>
      </w:r>
    </w:p>
    <w:p w:rsidR="00CF078E" w:rsidRDefault="00CF078E" w:rsidP="00075EAA">
      <w:pPr>
        <w:autoSpaceDE w:val="0"/>
        <w:autoSpaceDN w:val="0"/>
        <w:adjustRightInd w:val="0"/>
        <w:spacing w:after="0" w:line="240" w:lineRule="auto"/>
        <w:rPr>
          <w:rFonts w:ascii="Times New Roman" w:hAnsi="Times New Roman"/>
          <w:szCs w:val="24"/>
          <w:u w:val="single"/>
          <w:lang w:val="sk-SK"/>
        </w:rPr>
      </w:pPr>
    </w:p>
    <w:p w:rsidR="00075EAA" w:rsidRPr="00B96BB7" w:rsidRDefault="00075EAA" w:rsidP="00075EAA">
      <w:pPr>
        <w:autoSpaceDE w:val="0"/>
        <w:autoSpaceDN w:val="0"/>
        <w:adjustRightInd w:val="0"/>
        <w:spacing w:after="0" w:line="240" w:lineRule="auto"/>
        <w:rPr>
          <w:rFonts w:ascii="Times New Roman" w:hAnsi="Times New Roman"/>
          <w:szCs w:val="24"/>
          <w:u w:val="single"/>
          <w:lang w:val="sk-SK"/>
        </w:rPr>
      </w:pPr>
      <w:r>
        <w:rPr>
          <w:rFonts w:ascii="Times New Roman" w:hAnsi="Times New Roman"/>
          <w:szCs w:val="24"/>
          <w:u w:val="single"/>
          <w:lang w:val="sk-SK"/>
        </w:rPr>
        <w:t>2</w:t>
      </w:r>
      <w:r w:rsidRPr="00B96BB7">
        <w:rPr>
          <w:rFonts w:ascii="Times New Roman" w:hAnsi="Times New Roman"/>
          <w:szCs w:val="24"/>
          <w:u w:val="single"/>
          <w:lang w:val="sk-SK"/>
        </w:rPr>
        <w:t>5</w:t>
      </w:r>
      <w:r>
        <w:rPr>
          <w:rFonts w:ascii="Times New Roman" w:hAnsi="Times New Roman"/>
          <w:szCs w:val="24"/>
          <w:u w:val="single"/>
          <w:lang w:val="sk-SK"/>
        </w:rPr>
        <w:t>0</w:t>
      </w:r>
      <w:r w:rsidRPr="00B96BB7">
        <w:rPr>
          <w:rFonts w:ascii="Times New Roman" w:hAnsi="Times New Roman"/>
          <w:szCs w:val="24"/>
          <w:u w:val="single"/>
          <w:lang w:val="sk-SK"/>
        </w:rPr>
        <w:t> mg tvrdé kapsuly</w:t>
      </w:r>
    </w:p>
    <w:p w:rsidR="00CF078E" w:rsidRPr="002F40E6" w:rsidRDefault="00CF078E" w:rsidP="00CF078E">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 xml:space="preserve">Temozolomide SUN </w:t>
      </w:r>
      <w:r>
        <w:rPr>
          <w:rFonts w:ascii="Times New Roman" w:hAnsi="Times New Roman"/>
          <w:szCs w:val="24"/>
          <w:lang w:val="sk-SK"/>
        </w:rPr>
        <w:t>250 mg</w:t>
      </w:r>
      <w:r w:rsidRPr="005A7E04">
        <w:rPr>
          <w:rFonts w:ascii="Times New Roman" w:hAnsi="Times New Roman"/>
          <w:szCs w:val="24"/>
          <w:lang w:val="sk-SK"/>
        </w:rPr>
        <w:t xml:space="preserve"> tvrdé </w:t>
      </w:r>
      <w:r w:rsidRPr="000E5B9F">
        <w:rPr>
          <w:rFonts w:ascii="Times New Roman" w:hAnsi="Times New Roman"/>
          <w:szCs w:val="24"/>
          <w:lang w:val="cs-CZ"/>
        </w:rPr>
        <w:t>želatínové kapsuly s bielym nepriehľadným viečkom a telom, potlačené čiernym atramentom. Na viečku je vytlačené '893', na tele je potlač '250 mg</w:t>
      </w:r>
      <w:r w:rsidRPr="00CB40F4">
        <w:rPr>
          <w:rFonts w:ascii="Times New Roman" w:hAnsi="Times New Roman"/>
          <w:szCs w:val="24"/>
          <w:lang w:val="cs-CZ"/>
        </w:rPr>
        <w:t>'</w:t>
      </w:r>
      <w:r>
        <w:rPr>
          <w:rFonts w:ascii="Times New Roman" w:hAnsi="Times New Roman"/>
          <w:szCs w:val="24"/>
          <w:lang w:val="cs-CZ"/>
        </w:rPr>
        <w:t xml:space="preserve"> </w:t>
      </w:r>
      <w:r w:rsidRPr="000E5B9F">
        <w:rPr>
          <w:rFonts w:ascii="Times New Roman" w:hAnsi="Times New Roman"/>
          <w:szCs w:val="24"/>
          <w:lang w:val="cs-CZ"/>
        </w:rPr>
        <w:t>a dva pruhy.</w:t>
      </w:r>
    </w:p>
    <w:p w:rsidR="00075EAA" w:rsidRPr="009102DB" w:rsidRDefault="00075EAA">
      <w:pPr>
        <w:autoSpaceDE w:val="0"/>
        <w:autoSpaceDN w:val="0"/>
        <w:adjustRightInd w:val="0"/>
        <w:spacing w:after="0" w:line="240" w:lineRule="auto"/>
        <w:rPr>
          <w:rFonts w:ascii="Times New Roman" w:hAnsi="Times New Roman"/>
          <w:szCs w:val="24"/>
          <w:lang w:val="sk-SK"/>
        </w:rPr>
      </w:pPr>
    </w:p>
    <w:p w:rsidR="002708FD" w:rsidRPr="00845381" w:rsidRDefault="002708FD">
      <w:pPr>
        <w:autoSpaceDE w:val="0"/>
        <w:autoSpaceDN w:val="0"/>
        <w:adjustRightInd w:val="0"/>
        <w:spacing w:after="0" w:line="240" w:lineRule="auto"/>
        <w:rPr>
          <w:rFonts w:ascii="Times New Roman" w:hAnsi="Times New Roman"/>
          <w:szCs w:val="24"/>
          <w:lang w:val="sk-SK"/>
        </w:rPr>
      </w:pPr>
      <w:r w:rsidRPr="00845381">
        <w:rPr>
          <w:rFonts w:ascii="Times New Roman" w:hAnsi="Times New Roman"/>
          <w:szCs w:val="24"/>
          <w:lang w:val="sk-SK"/>
        </w:rPr>
        <w:t>Tvrdé kapsuly s</w:t>
      </w:r>
      <w:r w:rsidR="00D61453">
        <w:rPr>
          <w:rFonts w:ascii="Times New Roman" w:hAnsi="Times New Roman"/>
          <w:szCs w:val="24"/>
          <w:lang w:val="sk-SK"/>
        </w:rPr>
        <w:t>ú</w:t>
      </w:r>
      <w:r w:rsidRPr="00845381">
        <w:rPr>
          <w:rFonts w:ascii="Times New Roman" w:hAnsi="Times New Roman"/>
          <w:szCs w:val="24"/>
          <w:lang w:val="sk-SK"/>
        </w:rPr>
        <w:t xml:space="preserve"> do</w:t>
      </w:r>
      <w:r w:rsidR="00D61453">
        <w:rPr>
          <w:rFonts w:ascii="Times New Roman" w:hAnsi="Times New Roman"/>
          <w:szCs w:val="24"/>
          <w:lang w:val="sk-SK"/>
        </w:rPr>
        <w:t>stupné</w:t>
      </w:r>
      <w:r w:rsidRPr="00845381">
        <w:rPr>
          <w:rFonts w:ascii="Times New Roman" w:hAnsi="Times New Roman"/>
          <w:szCs w:val="24"/>
          <w:lang w:val="sk-SK"/>
        </w:rPr>
        <w:t xml:space="preserve"> </w:t>
      </w:r>
      <w:r w:rsidR="00845381" w:rsidRPr="00845381">
        <w:rPr>
          <w:rFonts w:ascii="Times New Roman" w:hAnsi="Times New Roman"/>
          <w:lang w:val="sk-SK"/>
        </w:rPr>
        <w:t>v blistroch po 5 kapsúl. V baleniach s 20 kapsulami sa v škatuľke nachádzajú 4 blistre po 5 kapsúl</w:t>
      </w:r>
      <w:r w:rsidRPr="00845381">
        <w:rPr>
          <w:rFonts w:ascii="Times New Roman" w:hAnsi="Times New Roman"/>
          <w:szCs w:val="24"/>
          <w:lang w:val="sk-SK"/>
        </w:rPr>
        <w:t>.</w:t>
      </w:r>
    </w:p>
    <w:p w:rsidR="00F22A8C" w:rsidRDefault="00F22A8C">
      <w:pPr>
        <w:autoSpaceDE w:val="0"/>
        <w:autoSpaceDN w:val="0"/>
        <w:adjustRightInd w:val="0"/>
        <w:spacing w:after="0" w:line="240" w:lineRule="auto"/>
        <w:rPr>
          <w:rFonts w:ascii="Times New Roman" w:hAnsi="Times New Roman"/>
          <w:szCs w:val="24"/>
          <w:lang w:val="sk-SK"/>
        </w:rPr>
      </w:pPr>
    </w:p>
    <w:p w:rsidR="002708FD" w:rsidRPr="005A7E04" w:rsidRDefault="002708FD">
      <w:pPr>
        <w:autoSpaceDE w:val="0"/>
        <w:autoSpaceDN w:val="0"/>
        <w:adjustRightInd w:val="0"/>
        <w:spacing w:after="0" w:line="240" w:lineRule="auto"/>
        <w:rPr>
          <w:rFonts w:ascii="Times New Roman" w:hAnsi="Times New Roman"/>
          <w:szCs w:val="24"/>
          <w:lang w:val="sk-SK"/>
        </w:rPr>
      </w:pPr>
      <w:r w:rsidRPr="005A7E04">
        <w:rPr>
          <w:rFonts w:ascii="Times New Roman" w:hAnsi="Times New Roman"/>
          <w:szCs w:val="24"/>
          <w:lang w:val="sk-SK"/>
        </w:rPr>
        <w:t>N</w:t>
      </w:r>
      <w:r w:rsidR="00AF11EF" w:rsidRPr="00AF11EF">
        <w:rPr>
          <w:rFonts w:ascii="Times New Roman" w:hAnsi="Times New Roman"/>
          <w:szCs w:val="24"/>
          <w:lang w:val="sk-SK"/>
        </w:rPr>
        <w:t>a trh nemusia byť uvedené</w:t>
      </w:r>
      <w:r w:rsidRPr="005A7E04">
        <w:rPr>
          <w:rFonts w:ascii="Times New Roman" w:hAnsi="Times New Roman"/>
          <w:szCs w:val="24"/>
          <w:lang w:val="sk-SK"/>
        </w:rPr>
        <w:t xml:space="preserve"> všetky veľkosti balenia.</w:t>
      </w:r>
    </w:p>
    <w:p w:rsidR="002708FD" w:rsidRPr="005A7E04" w:rsidRDefault="002708FD">
      <w:pPr>
        <w:autoSpaceDE w:val="0"/>
        <w:autoSpaceDN w:val="0"/>
        <w:adjustRightInd w:val="0"/>
        <w:spacing w:after="0" w:line="240" w:lineRule="auto"/>
        <w:rPr>
          <w:rFonts w:ascii="Times New Roman" w:hAnsi="Times New Roman"/>
          <w:b/>
          <w:szCs w:val="24"/>
          <w:lang w:val="sk-SK"/>
        </w:rPr>
      </w:pPr>
    </w:p>
    <w:p w:rsidR="002708FD" w:rsidRPr="0052034F" w:rsidRDefault="002708FD">
      <w:pPr>
        <w:autoSpaceDE w:val="0"/>
        <w:autoSpaceDN w:val="0"/>
        <w:adjustRightInd w:val="0"/>
        <w:spacing w:after="0" w:line="240" w:lineRule="auto"/>
        <w:rPr>
          <w:rFonts w:ascii="Times New Roman" w:hAnsi="Times New Roman"/>
          <w:b/>
          <w:szCs w:val="24"/>
          <w:lang w:val="sk-SK"/>
        </w:rPr>
      </w:pPr>
      <w:r w:rsidRPr="005A7E04">
        <w:rPr>
          <w:rFonts w:ascii="Times New Roman" w:hAnsi="Times New Roman"/>
          <w:b/>
          <w:szCs w:val="24"/>
          <w:lang w:val="sk-SK"/>
        </w:rPr>
        <w:t>Držiteľ rozhodnutia o registrácii a výrobca</w:t>
      </w:r>
    </w:p>
    <w:p w:rsidR="002708FD" w:rsidRPr="0052034F" w:rsidRDefault="002708FD">
      <w:pPr>
        <w:autoSpaceDE w:val="0"/>
        <w:autoSpaceDN w:val="0"/>
        <w:adjustRightInd w:val="0"/>
        <w:spacing w:after="0" w:line="240" w:lineRule="auto"/>
        <w:rPr>
          <w:rFonts w:ascii="Times New Roman" w:hAnsi="Times New Roman"/>
          <w:b/>
          <w:szCs w:val="24"/>
          <w:lang w:val="sk-SK"/>
        </w:rPr>
      </w:pPr>
    </w:p>
    <w:p w:rsidR="002708FD" w:rsidRPr="001A3444" w:rsidRDefault="002708FD">
      <w:pPr>
        <w:autoSpaceDE w:val="0"/>
        <w:autoSpaceDN w:val="0"/>
        <w:adjustRightInd w:val="0"/>
        <w:spacing w:after="0" w:line="240" w:lineRule="auto"/>
        <w:rPr>
          <w:rFonts w:ascii="Times New Roman" w:hAnsi="Times New Roman"/>
          <w:szCs w:val="24"/>
          <w:lang w:val="fr-FR"/>
        </w:rPr>
      </w:pPr>
      <w:r w:rsidRPr="00551831">
        <w:rPr>
          <w:rFonts w:ascii="Times New Roman" w:hAnsi="Times New Roman"/>
          <w:szCs w:val="24"/>
          <w:lang w:val="sk-SK"/>
        </w:rPr>
        <w:t>Sun Pharmaceutical Industries Europe B.V.</w:t>
      </w:r>
    </w:p>
    <w:p w:rsidR="002708FD" w:rsidRPr="001A3444" w:rsidRDefault="002708FD">
      <w:pPr>
        <w:autoSpaceDE w:val="0"/>
        <w:autoSpaceDN w:val="0"/>
        <w:adjustRightInd w:val="0"/>
        <w:spacing w:after="0" w:line="240" w:lineRule="auto"/>
        <w:rPr>
          <w:rFonts w:ascii="Times New Roman" w:hAnsi="Times New Roman"/>
          <w:szCs w:val="24"/>
          <w:lang w:val="fr-FR"/>
        </w:rPr>
      </w:pPr>
      <w:r w:rsidRPr="00551831">
        <w:rPr>
          <w:rFonts w:ascii="Times New Roman" w:hAnsi="Times New Roman"/>
          <w:szCs w:val="24"/>
          <w:lang w:val="sk-SK"/>
        </w:rPr>
        <w:t>Polarisavenue 87</w:t>
      </w:r>
    </w:p>
    <w:p w:rsidR="002708FD" w:rsidRPr="001A3444" w:rsidRDefault="002708FD">
      <w:pPr>
        <w:autoSpaceDE w:val="0"/>
        <w:autoSpaceDN w:val="0"/>
        <w:adjustRightInd w:val="0"/>
        <w:spacing w:after="0" w:line="240" w:lineRule="auto"/>
        <w:rPr>
          <w:rFonts w:ascii="Times New Roman" w:hAnsi="Times New Roman"/>
          <w:szCs w:val="24"/>
          <w:lang w:val="fr-FR"/>
        </w:rPr>
      </w:pPr>
      <w:r w:rsidRPr="00551831">
        <w:rPr>
          <w:rFonts w:ascii="Times New Roman" w:hAnsi="Times New Roman"/>
          <w:szCs w:val="24"/>
          <w:lang w:val="sk-SK"/>
        </w:rPr>
        <w:t>2132 JH Hoofddorp</w:t>
      </w:r>
    </w:p>
    <w:p w:rsidR="002708FD" w:rsidRPr="001A3444" w:rsidRDefault="002708FD">
      <w:pPr>
        <w:autoSpaceDE w:val="0"/>
        <w:autoSpaceDN w:val="0"/>
        <w:adjustRightInd w:val="0"/>
        <w:spacing w:after="0" w:line="240" w:lineRule="auto"/>
        <w:rPr>
          <w:rFonts w:ascii="Times New Roman" w:hAnsi="Times New Roman"/>
          <w:szCs w:val="24"/>
          <w:lang w:val="fr-FR"/>
        </w:rPr>
      </w:pPr>
      <w:r w:rsidRPr="00551831">
        <w:rPr>
          <w:rFonts w:ascii="Times New Roman" w:hAnsi="Times New Roman"/>
          <w:szCs w:val="24"/>
          <w:lang w:val="sk-SK"/>
        </w:rPr>
        <w:t>Holandsko</w:t>
      </w:r>
    </w:p>
    <w:p w:rsidR="002708FD" w:rsidRPr="001A3444" w:rsidRDefault="002708FD">
      <w:pPr>
        <w:autoSpaceDE w:val="0"/>
        <w:autoSpaceDN w:val="0"/>
        <w:adjustRightInd w:val="0"/>
        <w:spacing w:after="0" w:line="240" w:lineRule="auto"/>
        <w:rPr>
          <w:rFonts w:ascii="Times New Roman" w:hAnsi="Times New Roman"/>
          <w:b/>
          <w:szCs w:val="24"/>
          <w:lang w:val="fr-FR"/>
        </w:rPr>
      </w:pPr>
      <w:r w:rsidRPr="001A3444">
        <w:rPr>
          <w:rFonts w:ascii="Times New Roman" w:hAnsi="Times New Roman"/>
          <w:b/>
          <w:szCs w:val="24"/>
          <w:lang w:val="fr-FR"/>
        </w:rPr>
        <w:tab/>
      </w:r>
    </w:p>
    <w:p w:rsidR="002708FD" w:rsidRPr="001A3444" w:rsidRDefault="002708FD">
      <w:pPr>
        <w:pStyle w:val="Style13"/>
        <w:widowControl/>
        <w:spacing w:line="240" w:lineRule="auto"/>
        <w:rPr>
          <w:rStyle w:val="FontStyle41"/>
          <w:sz w:val="22"/>
          <w:szCs w:val="24"/>
          <w:lang w:val="fr-FR"/>
        </w:rPr>
      </w:pPr>
      <w:r w:rsidRPr="005A7E04">
        <w:rPr>
          <w:sz w:val="22"/>
          <w:lang w:val="sk-SK"/>
        </w:rPr>
        <w:t>Ak potrebujete akúkoľvek informáciu o tomto lieku, kontaktujte, miestneho zástupcu držiteľa rozhodnutia o registrácii.</w:t>
      </w:r>
    </w:p>
    <w:p w:rsidR="002708FD" w:rsidRDefault="002708FD">
      <w:pPr>
        <w:autoSpaceDE w:val="0"/>
        <w:autoSpaceDN w:val="0"/>
        <w:adjustRightInd w:val="0"/>
        <w:spacing w:after="0" w:line="240" w:lineRule="auto"/>
        <w:rPr>
          <w:rFonts w:ascii="Times New Roman" w:hAnsi="Times New Roman"/>
          <w:b/>
          <w:szCs w:val="24"/>
          <w:lang w:val="fr-FR"/>
        </w:rPr>
      </w:pPr>
    </w:p>
    <w:p w:rsidR="00567C38" w:rsidRDefault="00567C38" w:rsidP="00567C38">
      <w:pPr>
        <w:spacing w:after="0" w:line="240" w:lineRule="auto"/>
        <w:rPr>
          <w:rFonts w:ascii="Times New Roman" w:hAnsi="Times New Roman"/>
          <w:b/>
          <w:noProof/>
          <w:lang w:val="cs-CZ"/>
        </w:rPr>
      </w:pPr>
      <w:r>
        <w:rPr>
          <w:rFonts w:ascii="Times New Roman" w:hAnsi="Times New Roman"/>
          <w:b/>
          <w:noProof/>
          <w:lang w:val="cs-CZ"/>
        </w:rPr>
        <w:t>België/Belgique/Belgien/</w:t>
      </w:r>
      <w:r>
        <w:rPr>
          <w:rFonts w:ascii="Times New Roman" w:hAnsi="Times New Roman"/>
          <w:b/>
          <w:bCs/>
          <w:lang w:val="cs-CZ"/>
        </w:rPr>
        <w:t>България/</w:t>
      </w:r>
      <w:r>
        <w:rPr>
          <w:rFonts w:ascii="Times New Roman" w:hAnsi="Times New Roman"/>
          <w:b/>
          <w:noProof/>
          <w:lang w:val="cs-CZ"/>
        </w:rPr>
        <w:t>Česká republika/</w:t>
      </w:r>
    </w:p>
    <w:p w:rsidR="00C84EB0" w:rsidRDefault="00567C38" w:rsidP="00567C38">
      <w:pPr>
        <w:spacing w:after="0" w:line="240" w:lineRule="auto"/>
        <w:rPr>
          <w:rFonts w:ascii="Times New Roman" w:hAnsi="Times New Roman"/>
          <w:b/>
          <w:noProof/>
          <w:lang w:val="cs-CZ"/>
        </w:rPr>
      </w:pPr>
      <w:r>
        <w:rPr>
          <w:rFonts w:ascii="Times New Roman" w:hAnsi="Times New Roman"/>
          <w:b/>
          <w:noProof/>
          <w:lang w:val="cs-CZ"/>
        </w:rPr>
        <w:t>Danmark/</w:t>
      </w:r>
      <w:r>
        <w:rPr>
          <w:rFonts w:ascii="Times New Roman" w:hAnsi="Times New Roman"/>
          <w:b/>
          <w:bCs/>
          <w:noProof/>
          <w:lang w:val="cs-CZ"/>
        </w:rPr>
        <w:t>Eesti/</w:t>
      </w:r>
      <w:r>
        <w:rPr>
          <w:rFonts w:ascii="Times New Roman" w:hAnsi="Times New Roman"/>
          <w:b/>
          <w:noProof/>
        </w:rPr>
        <w:t>Ελλάδα</w:t>
      </w:r>
      <w:r>
        <w:rPr>
          <w:rFonts w:ascii="Times New Roman" w:hAnsi="Times New Roman"/>
          <w:b/>
          <w:noProof/>
          <w:lang w:val="cs-CZ"/>
        </w:rPr>
        <w:t>/</w:t>
      </w:r>
      <w:r w:rsidR="00CA456C">
        <w:rPr>
          <w:rFonts w:ascii="Times New Roman" w:hAnsi="Times New Roman"/>
          <w:b/>
          <w:noProof/>
          <w:lang w:val="cs-CZ"/>
        </w:rPr>
        <w:t>Hrvatska/</w:t>
      </w:r>
      <w:r>
        <w:rPr>
          <w:rFonts w:ascii="Times New Roman" w:hAnsi="Times New Roman"/>
          <w:b/>
          <w:noProof/>
          <w:lang w:val="cs-CZ"/>
        </w:rPr>
        <w:t>Ireland/Ísland/</w:t>
      </w:r>
    </w:p>
    <w:p w:rsidR="00567C38" w:rsidRDefault="00567C38" w:rsidP="00567C38">
      <w:pPr>
        <w:spacing w:after="0" w:line="240" w:lineRule="auto"/>
        <w:rPr>
          <w:rFonts w:ascii="Times New Roman" w:hAnsi="Times New Roman"/>
          <w:b/>
          <w:noProof/>
          <w:lang w:val="cs-CZ"/>
        </w:rPr>
      </w:pPr>
      <w:r>
        <w:rPr>
          <w:rFonts w:ascii="Times New Roman" w:hAnsi="Times New Roman"/>
          <w:b/>
          <w:noProof/>
        </w:rPr>
        <w:t>Κύπρος</w:t>
      </w:r>
      <w:r>
        <w:rPr>
          <w:rFonts w:ascii="Times New Roman" w:hAnsi="Times New Roman"/>
          <w:b/>
          <w:noProof/>
          <w:lang w:val="cs-CZ"/>
        </w:rPr>
        <w:t>/Latvija/Lietuva/Luxembourg/Luxemburg/Magyarország/</w:t>
      </w:r>
    </w:p>
    <w:p w:rsidR="00567C38" w:rsidRPr="000E5B9F" w:rsidRDefault="00567C38" w:rsidP="00567C38">
      <w:pPr>
        <w:spacing w:after="0" w:line="240" w:lineRule="auto"/>
        <w:rPr>
          <w:rFonts w:ascii="Times New Roman" w:hAnsi="Times New Roman"/>
          <w:b/>
          <w:noProof/>
          <w:lang w:val="cs-CZ"/>
        </w:rPr>
      </w:pPr>
      <w:r w:rsidRPr="000E5B9F">
        <w:rPr>
          <w:rFonts w:ascii="Times New Roman" w:hAnsi="Times New Roman"/>
          <w:b/>
          <w:noProof/>
          <w:lang w:val="cs-CZ"/>
        </w:rPr>
        <w:t>Malta/Nederland/Norge/Österreich/Portugal/</w:t>
      </w:r>
    </w:p>
    <w:p w:rsidR="00567C38" w:rsidRPr="000E5B9F" w:rsidRDefault="00567C38" w:rsidP="00567C38">
      <w:pPr>
        <w:spacing w:after="0" w:line="240" w:lineRule="auto"/>
        <w:rPr>
          <w:rFonts w:ascii="Times New Roman" w:hAnsi="Times New Roman"/>
          <w:noProof/>
          <w:lang w:val="cs-CZ"/>
        </w:rPr>
      </w:pPr>
      <w:r w:rsidRPr="000E5B9F">
        <w:rPr>
          <w:rFonts w:ascii="Times New Roman" w:hAnsi="Times New Roman"/>
          <w:b/>
          <w:noProof/>
          <w:lang w:val="cs-CZ"/>
        </w:rPr>
        <w:t>Slovenija/Slovenská republika/Suomi/Finland/Sverige</w:t>
      </w:r>
    </w:p>
    <w:p w:rsidR="00567C38" w:rsidRPr="005151BC" w:rsidRDefault="00567C38" w:rsidP="00567C38">
      <w:pPr>
        <w:numPr>
          <w:ilvl w:val="12"/>
          <w:numId w:val="0"/>
        </w:numPr>
        <w:spacing w:after="0" w:line="240" w:lineRule="auto"/>
        <w:rPr>
          <w:rFonts w:ascii="Times New Roman" w:hAnsi="Times New Roman"/>
          <w:noProof/>
          <w:lang w:val="cs-CZ"/>
        </w:rPr>
      </w:pPr>
      <w:r w:rsidRPr="005151BC">
        <w:rPr>
          <w:rFonts w:ascii="Times New Roman" w:hAnsi="Times New Roman"/>
          <w:noProof/>
          <w:lang w:val="cs-CZ"/>
        </w:rPr>
        <w:t>Sun Pharmaceutical Industries Europe B.V.</w:t>
      </w:r>
    </w:p>
    <w:p w:rsidR="00567C38" w:rsidRPr="005151BC" w:rsidRDefault="00567C38" w:rsidP="00567C38">
      <w:pPr>
        <w:numPr>
          <w:ilvl w:val="12"/>
          <w:numId w:val="0"/>
        </w:numPr>
        <w:spacing w:after="0" w:line="240" w:lineRule="auto"/>
        <w:rPr>
          <w:rFonts w:ascii="Times New Roman" w:hAnsi="Times New Roman"/>
          <w:noProof/>
          <w:lang w:val="cs-CZ"/>
        </w:rPr>
      </w:pPr>
      <w:r w:rsidRPr="005151BC">
        <w:rPr>
          <w:rFonts w:ascii="Times New Roman" w:hAnsi="Times New Roman"/>
          <w:noProof/>
          <w:lang w:val="cs-CZ"/>
        </w:rPr>
        <w:t>Polarisavenue 87</w:t>
      </w:r>
    </w:p>
    <w:p w:rsidR="00567C38" w:rsidRPr="005151BC" w:rsidRDefault="00567C38" w:rsidP="00567C38">
      <w:pPr>
        <w:spacing w:after="0" w:line="240" w:lineRule="auto"/>
        <w:rPr>
          <w:rFonts w:ascii="Times New Roman" w:hAnsi="Times New Roman"/>
          <w:noProof/>
          <w:lang w:val="cs-CZ"/>
        </w:rPr>
      </w:pPr>
      <w:r w:rsidRPr="005151BC">
        <w:rPr>
          <w:rFonts w:ascii="Times New Roman" w:hAnsi="Times New Roman"/>
          <w:noProof/>
          <w:lang w:val="cs-CZ"/>
        </w:rPr>
        <w:t>2132 JH Hoofddorp</w:t>
      </w:r>
    </w:p>
    <w:p w:rsidR="00567C38" w:rsidRPr="005151BC" w:rsidRDefault="00567C38" w:rsidP="00CA456C">
      <w:pPr>
        <w:spacing w:after="0" w:line="240" w:lineRule="auto"/>
        <w:rPr>
          <w:rFonts w:ascii="Times New Roman" w:hAnsi="Times New Roman"/>
          <w:lang w:val="cs-CZ"/>
        </w:rPr>
      </w:pPr>
      <w:r w:rsidRPr="005151BC">
        <w:rPr>
          <w:rFonts w:ascii="Times New Roman" w:hAnsi="Times New Roman"/>
          <w:noProof/>
          <w:lang w:val="cs-CZ"/>
        </w:rPr>
        <w:t>Nederland/</w:t>
      </w:r>
      <w:r w:rsidRPr="005151BC">
        <w:rPr>
          <w:rFonts w:ascii="Times New Roman" w:hAnsi="Times New Roman"/>
          <w:lang w:val="cs-CZ"/>
        </w:rPr>
        <w:t>Pays-Bas/</w:t>
      </w:r>
      <w:r w:rsidRPr="005151BC">
        <w:rPr>
          <w:rFonts w:ascii="Times New Roman" w:hAnsi="Times New Roman"/>
          <w:noProof/>
          <w:lang w:val="cs-CZ"/>
        </w:rPr>
        <w:t>Niederlande/</w:t>
      </w:r>
      <w:r w:rsidR="00CA456C" w:rsidRPr="00CA456C">
        <w:rPr>
          <w:rFonts w:ascii="Times New Roman" w:hAnsi="Times New Roman"/>
          <w:lang w:val="bg-BG"/>
        </w:rPr>
        <w:t>Нидерландия</w:t>
      </w:r>
      <w:r w:rsidRPr="005151BC">
        <w:rPr>
          <w:rFonts w:ascii="Times New Roman" w:hAnsi="Times New Roman"/>
          <w:lang w:val="cs-CZ"/>
        </w:rPr>
        <w:t>/Nizozemsko/</w:t>
      </w:r>
    </w:p>
    <w:p w:rsidR="00C84EB0" w:rsidRPr="005151BC" w:rsidRDefault="00CA456C" w:rsidP="00567C38">
      <w:pPr>
        <w:spacing w:after="0" w:line="240" w:lineRule="auto"/>
        <w:rPr>
          <w:rFonts w:ascii="Times New Roman" w:hAnsi="Times New Roman"/>
          <w:noProof/>
          <w:lang w:val="cs-CZ"/>
        </w:rPr>
      </w:pPr>
      <w:r w:rsidRPr="005151BC">
        <w:rPr>
          <w:rFonts w:ascii="Times New Roman" w:hAnsi="Times New Roman"/>
          <w:lang w:val="cs-CZ"/>
        </w:rPr>
        <w:t>Nederlandene/</w:t>
      </w:r>
      <w:r w:rsidR="00567C38" w:rsidRPr="005151BC">
        <w:rPr>
          <w:rFonts w:ascii="Times New Roman" w:hAnsi="Times New Roman"/>
          <w:lang w:val="cs-CZ"/>
        </w:rPr>
        <w:t>Holland/</w:t>
      </w:r>
      <w:r w:rsidR="00567C38">
        <w:rPr>
          <w:rFonts w:ascii="Times New Roman" w:hAnsi="Times New Roman"/>
          <w:noProof/>
        </w:rPr>
        <w:t>Ολλανδία</w:t>
      </w:r>
      <w:r w:rsidR="00567C38" w:rsidRPr="005151BC">
        <w:rPr>
          <w:rFonts w:ascii="Times New Roman" w:hAnsi="Times New Roman"/>
          <w:noProof/>
          <w:lang w:val="cs-CZ"/>
        </w:rPr>
        <w:t>/</w:t>
      </w:r>
      <w:r w:rsidRPr="005151BC">
        <w:rPr>
          <w:rFonts w:ascii="Times New Roman" w:hAnsi="Times New Roman"/>
          <w:noProof/>
          <w:lang w:val="cs-CZ"/>
        </w:rPr>
        <w:t>Nizozemska/</w:t>
      </w:r>
      <w:r w:rsidR="00567C38" w:rsidRPr="005151BC">
        <w:rPr>
          <w:rFonts w:ascii="Times New Roman" w:hAnsi="Times New Roman"/>
          <w:noProof/>
          <w:lang w:val="cs-CZ"/>
        </w:rPr>
        <w:t>The Netherlands/Holland/</w:t>
      </w:r>
    </w:p>
    <w:p w:rsidR="00567C38" w:rsidRPr="005151BC" w:rsidRDefault="00567C38" w:rsidP="00C84EB0">
      <w:pPr>
        <w:spacing w:after="0" w:line="240" w:lineRule="auto"/>
        <w:rPr>
          <w:rFonts w:ascii="Times New Roman" w:hAnsi="Times New Roman"/>
          <w:lang w:val="cs-CZ"/>
        </w:rPr>
      </w:pPr>
      <w:r>
        <w:rPr>
          <w:rFonts w:ascii="Times New Roman" w:hAnsi="Times New Roman"/>
          <w:noProof/>
        </w:rPr>
        <w:t>Ολλανδία</w:t>
      </w:r>
      <w:r w:rsidRPr="005151BC">
        <w:rPr>
          <w:rFonts w:ascii="Times New Roman" w:hAnsi="Times New Roman"/>
          <w:noProof/>
          <w:lang w:val="cs-CZ"/>
        </w:rPr>
        <w:t>/</w:t>
      </w:r>
      <w:r w:rsidRPr="005151BC">
        <w:rPr>
          <w:rFonts w:ascii="Times New Roman" w:hAnsi="Times New Roman"/>
          <w:lang w:val="cs-CZ"/>
        </w:rPr>
        <w:t>Nīderlande/Nyderlandai/Pays-Bas/Niederlande/Hollandia/</w:t>
      </w:r>
    </w:p>
    <w:p w:rsidR="00567C38" w:rsidRPr="005151BC" w:rsidRDefault="00567C38" w:rsidP="00567C38">
      <w:pPr>
        <w:spacing w:after="0" w:line="240" w:lineRule="auto"/>
        <w:rPr>
          <w:rFonts w:ascii="Times New Roman" w:hAnsi="Times New Roman"/>
          <w:lang w:val="cs-CZ"/>
        </w:rPr>
      </w:pPr>
      <w:r w:rsidRPr="005151BC">
        <w:rPr>
          <w:rFonts w:ascii="Times New Roman" w:hAnsi="Times New Roman"/>
          <w:lang w:val="cs-CZ"/>
        </w:rPr>
        <w:t>L-Olanda/Nederland/</w:t>
      </w:r>
      <w:r w:rsidR="00CA456C" w:rsidRPr="005151BC">
        <w:rPr>
          <w:rFonts w:ascii="Times New Roman" w:hAnsi="Times New Roman"/>
          <w:lang w:val="cs-CZ"/>
        </w:rPr>
        <w:t>Nederland/</w:t>
      </w:r>
      <w:r w:rsidRPr="005151BC">
        <w:rPr>
          <w:rFonts w:ascii="Times New Roman" w:hAnsi="Times New Roman"/>
          <w:lang w:val="cs-CZ"/>
        </w:rPr>
        <w:t>Niederlande/Países Baixos/</w:t>
      </w:r>
    </w:p>
    <w:p w:rsidR="00567C38" w:rsidRPr="005151BC" w:rsidRDefault="00567C38" w:rsidP="00CA456C">
      <w:pPr>
        <w:spacing w:after="0" w:line="240" w:lineRule="auto"/>
        <w:rPr>
          <w:rFonts w:ascii="Times New Roman" w:hAnsi="Times New Roman"/>
          <w:lang w:val="cs-CZ"/>
        </w:rPr>
      </w:pPr>
      <w:r w:rsidRPr="005151BC">
        <w:rPr>
          <w:rFonts w:ascii="Times New Roman" w:hAnsi="Times New Roman"/>
          <w:lang w:val="cs-CZ"/>
        </w:rPr>
        <w:t>Nizozemska/Holandsko/Alankomaat/Nederländerna</w:t>
      </w:r>
      <w:r w:rsidR="00CA456C" w:rsidRPr="005151BC">
        <w:rPr>
          <w:rFonts w:ascii="Times New Roman" w:hAnsi="Times New Roman"/>
          <w:lang w:val="cs-CZ"/>
        </w:rPr>
        <w:t>/Nederländerna</w:t>
      </w:r>
    </w:p>
    <w:p w:rsidR="00CA456C" w:rsidRPr="005151BC" w:rsidRDefault="00CA456C" w:rsidP="00CA456C">
      <w:pPr>
        <w:spacing w:after="0" w:line="240" w:lineRule="auto"/>
        <w:rPr>
          <w:rFonts w:ascii="Times New Roman" w:hAnsi="Times New Roman"/>
          <w:lang w:val="cs-CZ"/>
        </w:rPr>
      </w:pPr>
      <w:r w:rsidRPr="005151BC">
        <w:rPr>
          <w:rFonts w:ascii="Times New Roman" w:hAnsi="Times New Roman"/>
          <w:noProof/>
          <w:lang w:val="cs-CZ"/>
        </w:rPr>
        <w:t>Tel./</w:t>
      </w:r>
      <w:r w:rsidRPr="005151BC">
        <w:rPr>
          <w:rFonts w:ascii="Times New Roman" w:hAnsi="Times New Roman"/>
          <w:lang w:val="cs-CZ"/>
        </w:rPr>
        <w:t>тел./tlf./</w:t>
      </w:r>
      <w:r>
        <w:rPr>
          <w:rFonts w:ascii="Times New Roman" w:hAnsi="Times New Roman"/>
          <w:noProof/>
        </w:rPr>
        <w:t>τηλ</w:t>
      </w:r>
      <w:r w:rsidRPr="005151BC">
        <w:rPr>
          <w:rFonts w:ascii="Times New Roman" w:hAnsi="Times New Roman"/>
          <w:noProof/>
          <w:lang w:val="cs-CZ"/>
        </w:rPr>
        <w:t>./</w:t>
      </w:r>
      <w:r w:rsidRPr="005151BC">
        <w:rPr>
          <w:rFonts w:ascii="Times New Roman" w:hAnsi="Times New Roman"/>
          <w:lang w:val="cs-CZ"/>
        </w:rPr>
        <w:t>Sími/</w:t>
      </w:r>
      <w:r>
        <w:rPr>
          <w:rFonts w:ascii="Times New Roman" w:hAnsi="Times New Roman"/>
          <w:noProof/>
        </w:rPr>
        <w:t>τηλ</w:t>
      </w:r>
      <w:r w:rsidRPr="005151BC">
        <w:rPr>
          <w:rFonts w:ascii="Times New Roman" w:hAnsi="Times New Roman"/>
          <w:noProof/>
          <w:lang w:val="cs-CZ"/>
        </w:rPr>
        <w:t>./</w:t>
      </w:r>
      <w:r w:rsidRPr="005151BC">
        <w:rPr>
          <w:rFonts w:ascii="Times New Roman" w:hAnsi="Times New Roman"/>
          <w:lang w:val="cs-CZ"/>
        </w:rPr>
        <w:t>Tlf./Puh./</w:t>
      </w:r>
    </w:p>
    <w:p w:rsidR="00CA456C" w:rsidRPr="000E5B9F" w:rsidRDefault="00CA456C" w:rsidP="00CA456C">
      <w:pPr>
        <w:tabs>
          <w:tab w:val="left" w:pos="3152"/>
        </w:tabs>
        <w:spacing w:after="0" w:line="240" w:lineRule="auto"/>
        <w:rPr>
          <w:rFonts w:ascii="Times New Roman" w:hAnsi="Times New Roman"/>
          <w:noProof/>
          <w:lang w:val="de-DE"/>
        </w:rPr>
      </w:pPr>
      <w:r w:rsidRPr="005151BC">
        <w:rPr>
          <w:rFonts w:ascii="Times New Roman" w:hAnsi="Times New Roman"/>
          <w:noProof/>
          <w:lang w:val="cs-CZ"/>
        </w:rPr>
        <w:t xml:space="preserve"> </w:t>
      </w:r>
      <w:r w:rsidRPr="000E5B9F">
        <w:rPr>
          <w:rFonts w:ascii="Times New Roman" w:hAnsi="Times New Roman"/>
          <w:noProof/>
          <w:lang w:val="de-DE"/>
        </w:rPr>
        <w:t>+31 (0)23 568 5501</w:t>
      </w:r>
    </w:p>
    <w:p w:rsidR="00567C38" w:rsidRPr="000E5B9F" w:rsidRDefault="00567C38" w:rsidP="00567C38">
      <w:pPr>
        <w:spacing w:after="0" w:line="240" w:lineRule="auto"/>
        <w:rPr>
          <w:rFonts w:ascii="Times New Roman" w:hAnsi="Times New Roman"/>
          <w:b/>
          <w:lang w:val="de-DE"/>
        </w:rPr>
      </w:pPr>
    </w:p>
    <w:p w:rsidR="00567C38" w:rsidRDefault="00567C38" w:rsidP="00A26CEC">
      <w:pPr>
        <w:keepNext/>
        <w:spacing w:after="0" w:line="240" w:lineRule="auto"/>
        <w:rPr>
          <w:rFonts w:ascii="Times New Roman" w:hAnsi="Times New Roman"/>
          <w:lang w:val="de-DE"/>
        </w:rPr>
      </w:pPr>
      <w:r>
        <w:rPr>
          <w:rFonts w:ascii="Times New Roman" w:hAnsi="Times New Roman"/>
          <w:b/>
          <w:lang w:val="de-DE"/>
        </w:rPr>
        <w:t>Deutschland</w:t>
      </w:r>
    </w:p>
    <w:p w:rsidR="00567C38" w:rsidRDefault="00567C38" w:rsidP="00A26CEC">
      <w:pPr>
        <w:keepNext/>
        <w:spacing w:after="0" w:line="240" w:lineRule="auto"/>
        <w:rPr>
          <w:rFonts w:ascii="Times New Roman" w:hAnsi="Times New Roman"/>
          <w:lang w:val="de-DE"/>
        </w:rPr>
      </w:pPr>
      <w:r>
        <w:rPr>
          <w:rFonts w:ascii="Times New Roman" w:hAnsi="Times New Roman"/>
          <w:lang w:val="de-DE"/>
        </w:rPr>
        <w:t>Sun Pharmaceuticals Germany GmbH</w:t>
      </w:r>
    </w:p>
    <w:p w:rsidR="004C30D3" w:rsidRPr="00394108" w:rsidRDefault="004C30D3" w:rsidP="00A26CEC">
      <w:pPr>
        <w:keepNext/>
        <w:spacing w:after="0" w:line="240" w:lineRule="auto"/>
        <w:rPr>
          <w:rFonts w:ascii="Times New Roman" w:hAnsi="Times New Roman"/>
          <w:lang w:val="de-DE"/>
        </w:rPr>
      </w:pPr>
      <w:r w:rsidRPr="00394108">
        <w:rPr>
          <w:rFonts w:ascii="Times New Roman" w:hAnsi="Times New Roman"/>
          <w:lang w:val="de-DE"/>
        </w:rPr>
        <w:t>Hemmelrather Weg 201</w:t>
      </w:r>
    </w:p>
    <w:p w:rsidR="004C30D3" w:rsidRPr="00394108" w:rsidRDefault="004C30D3" w:rsidP="00A26CEC">
      <w:pPr>
        <w:keepNext/>
        <w:spacing w:after="0" w:line="240" w:lineRule="auto"/>
        <w:rPr>
          <w:rFonts w:ascii="Times New Roman" w:hAnsi="Times New Roman"/>
          <w:lang w:val="de-DE"/>
        </w:rPr>
      </w:pPr>
      <w:r w:rsidRPr="00394108">
        <w:rPr>
          <w:rFonts w:ascii="Times New Roman" w:hAnsi="Times New Roman"/>
          <w:lang w:val="de-DE"/>
        </w:rPr>
        <w:t>51377 Leverkusen</w:t>
      </w:r>
    </w:p>
    <w:p w:rsidR="004C30D3" w:rsidRPr="00394108" w:rsidRDefault="004C30D3" w:rsidP="00A26CEC">
      <w:pPr>
        <w:keepNext/>
        <w:spacing w:after="0" w:line="240" w:lineRule="auto"/>
        <w:rPr>
          <w:rFonts w:ascii="Times New Roman" w:hAnsi="Times New Roman"/>
          <w:lang w:val="de-DE"/>
        </w:rPr>
      </w:pPr>
      <w:r w:rsidRPr="00394108">
        <w:rPr>
          <w:rFonts w:ascii="Times New Roman" w:hAnsi="Times New Roman"/>
          <w:lang w:val="de-DE"/>
        </w:rPr>
        <w:t>Deutschland</w:t>
      </w:r>
    </w:p>
    <w:p w:rsidR="00567C38" w:rsidRDefault="004C30D3" w:rsidP="00A26CEC">
      <w:pPr>
        <w:keepNext/>
        <w:spacing w:after="0" w:line="240" w:lineRule="auto"/>
        <w:rPr>
          <w:rFonts w:ascii="Times New Roman" w:hAnsi="Times New Roman"/>
          <w:b/>
          <w:lang w:val="de-DE"/>
        </w:rPr>
      </w:pPr>
      <w:r w:rsidRPr="00394108">
        <w:rPr>
          <w:rFonts w:ascii="Times New Roman" w:hAnsi="Times New Roman"/>
          <w:lang w:val="de-DE"/>
        </w:rPr>
        <w:t>tel. +49 214 403 990</w:t>
      </w:r>
    </w:p>
    <w:p w:rsidR="00685332" w:rsidRDefault="00685332" w:rsidP="00567C38">
      <w:pPr>
        <w:spacing w:after="0" w:line="240" w:lineRule="auto"/>
        <w:rPr>
          <w:rFonts w:ascii="Times New Roman" w:hAnsi="Times New Roman"/>
          <w:b/>
          <w:lang w:val="de-DE"/>
        </w:rPr>
      </w:pPr>
    </w:p>
    <w:p w:rsidR="00567C38" w:rsidRDefault="00567C38" w:rsidP="00567C38">
      <w:pPr>
        <w:spacing w:after="0" w:line="240" w:lineRule="auto"/>
        <w:rPr>
          <w:rFonts w:ascii="Times New Roman" w:hAnsi="Times New Roman"/>
          <w:b/>
          <w:lang w:val="de-DE"/>
        </w:rPr>
      </w:pPr>
      <w:r>
        <w:rPr>
          <w:rFonts w:ascii="Times New Roman" w:hAnsi="Times New Roman"/>
          <w:b/>
          <w:lang w:val="de-DE"/>
        </w:rPr>
        <w:t>España</w:t>
      </w:r>
    </w:p>
    <w:p w:rsidR="004C30D3" w:rsidRPr="005151BC" w:rsidRDefault="00042ACB" w:rsidP="004C30D3">
      <w:pPr>
        <w:spacing w:after="0" w:line="240" w:lineRule="auto"/>
        <w:rPr>
          <w:rFonts w:ascii="Times New Roman" w:hAnsi="Times New Roman"/>
          <w:lang w:val="de-DE"/>
        </w:rPr>
      </w:pPr>
      <w:r>
        <w:rPr>
          <w:rFonts w:ascii="Times New Roman" w:hAnsi="Times New Roman"/>
          <w:lang w:val="de-DE"/>
        </w:rPr>
        <w:t xml:space="preserve">Sun Pharma </w:t>
      </w:r>
      <w:r w:rsidR="00896C7B">
        <w:rPr>
          <w:rFonts w:ascii="Times New Roman" w:hAnsi="Times New Roman"/>
          <w:lang w:val="de-DE"/>
        </w:rPr>
        <w:t>Laboratorios</w:t>
      </w:r>
      <w:r>
        <w:rPr>
          <w:rFonts w:ascii="Times New Roman" w:hAnsi="Times New Roman"/>
          <w:lang w:val="de-DE"/>
        </w:rPr>
        <w:t>,</w:t>
      </w:r>
      <w:r w:rsidR="00896C7B">
        <w:rPr>
          <w:rFonts w:ascii="Times New Roman" w:hAnsi="Times New Roman"/>
          <w:lang w:val="de-DE"/>
        </w:rPr>
        <w:t xml:space="preserve"> S.L.</w:t>
      </w:r>
      <w:r w:rsidR="004C30D3" w:rsidRPr="005151BC">
        <w:rPr>
          <w:rFonts w:ascii="Times New Roman" w:hAnsi="Times New Roman"/>
          <w:lang w:val="de-DE"/>
        </w:rPr>
        <w:t xml:space="preserve"> </w:t>
      </w:r>
    </w:p>
    <w:p w:rsidR="004C30D3" w:rsidRPr="00A26CEC" w:rsidRDefault="00042ACB" w:rsidP="004C30D3">
      <w:pPr>
        <w:spacing w:after="0" w:line="240" w:lineRule="auto"/>
        <w:rPr>
          <w:rFonts w:ascii="Times New Roman" w:hAnsi="Times New Roman"/>
          <w:lang w:val="it-IT"/>
        </w:rPr>
      </w:pPr>
      <w:r w:rsidRPr="00A26CEC">
        <w:rPr>
          <w:rFonts w:ascii="Times New Roman" w:hAnsi="Times New Roman"/>
          <w:lang w:val="it-IT"/>
        </w:rPr>
        <w:t>Rambla de Catalunya 53-55</w:t>
      </w:r>
    </w:p>
    <w:p w:rsidR="004C30D3" w:rsidRPr="00A26CEC" w:rsidRDefault="004C30D3" w:rsidP="004C30D3">
      <w:pPr>
        <w:spacing w:after="0" w:line="240" w:lineRule="auto"/>
        <w:rPr>
          <w:rFonts w:ascii="Times New Roman" w:hAnsi="Times New Roman"/>
          <w:lang w:val="it-IT"/>
        </w:rPr>
      </w:pPr>
      <w:r w:rsidRPr="00A26CEC">
        <w:rPr>
          <w:rFonts w:ascii="Times New Roman" w:hAnsi="Times New Roman"/>
          <w:lang w:val="it-IT"/>
        </w:rPr>
        <w:t>08007 Barcelona</w:t>
      </w:r>
    </w:p>
    <w:p w:rsidR="004C30D3" w:rsidRPr="00A26CEC" w:rsidRDefault="004C30D3" w:rsidP="004C30D3">
      <w:pPr>
        <w:spacing w:after="0" w:line="240" w:lineRule="auto"/>
        <w:rPr>
          <w:rFonts w:ascii="Times New Roman" w:hAnsi="Times New Roman"/>
          <w:lang w:val="it-IT"/>
        </w:rPr>
      </w:pPr>
      <w:r w:rsidRPr="00A26CEC">
        <w:rPr>
          <w:rFonts w:ascii="Times New Roman" w:hAnsi="Times New Roman"/>
          <w:lang w:val="it-IT"/>
        </w:rPr>
        <w:t>España</w:t>
      </w:r>
    </w:p>
    <w:p w:rsidR="00567C38" w:rsidRPr="00A26CEC" w:rsidRDefault="004C30D3" w:rsidP="00567C38">
      <w:pPr>
        <w:spacing w:after="0" w:line="240" w:lineRule="auto"/>
        <w:rPr>
          <w:rFonts w:ascii="Times New Roman" w:hAnsi="Times New Roman"/>
          <w:b/>
          <w:lang w:val="it-IT"/>
        </w:rPr>
      </w:pPr>
      <w:r w:rsidRPr="00A26CEC">
        <w:rPr>
          <w:rFonts w:ascii="Times New Roman" w:hAnsi="Times New Roman"/>
          <w:lang w:val="it-IT"/>
        </w:rPr>
        <w:t>tel. +34 93 342 78 90</w:t>
      </w:r>
    </w:p>
    <w:p w:rsidR="00685332" w:rsidRPr="00A26CEC" w:rsidRDefault="00685332" w:rsidP="00567C38">
      <w:pPr>
        <w:spacing w:after="0" w:line="240" w:lineRule="auto"/>
        <w:rPr>
          <w:rFonts w:ascii="Times New Roman" w:hAnsi="Times New Roman"/>
          <w:b/>
          <w:lang w:val="it-IT"/>
        </w:rPr>
      </w:pPr>
    </w:p>
    <w:p w:rsidR="00D7189E" w:rsidRPr="00016DBD" w:rsidRDefault="00D7189E" w:rsidP="00D7189E">
      <w:pPr>
        <w:keepNext/>
        <w:keepLines/>
        <w:spacing w:after="0" w:line="240" w:lineRule="auto"/>
        <w:rPr>
          <w:rFonts w:ascii="Times New Roman" w:hAnsi="Times New Roman"/>
          <w:b/>
          <w:lang w:val="fr-FR"/>
        </w:rPr>
      </w:pPr>
      <w:r w:rsidRPr="00016DBD">
        <w:rPr>
          <w:rFonts w:ascii="Times New Roman" w:hAnsi="Times New Roman"/>
          <w:b/>
          <w:lang w:val="fr-FR"/>
        </w:rPr>
        <w:t>France</w:t>
      </w:r>
    </w:p>
    <w:p w:rsidR="00D7189E" w:rsidRDefault="00D7189E" w:rsidP="00D7189E">
      <w:pPr>
        <w:keepNext/>
        <w:keepLines/>
        <w:spacing w:after="0" w:line="240" w:lineRule="auto"/>
        <w:rPr>
          <w:rFonts w:ascii="Times New Roman" w:hAnsi="Times New Roman"/>
          <w:lang w:val="fr-FR"/>
        </w:rPr>
      </w:pPr>
      <w:r>
        <w:rPr>
          <w:rFonts w:ascii="Times New Roman" w:hAnsi="Times New Roman"/>
          <w:lang w:val="fr-FR"/>
        </w:rPr>
        <w:t>Sun Pharma France</w:t>
      </w:r>
    </w:p>
    <w:p w:rsidR="00D7189E" w:rsidRPr="009F3743" w:rsidRDefault="00D7189E" w:rsidP="00D7189E">
      <w:pPr>
        <w:spacing w:after="0" w:line="240" w:lineRule="auto"/>
        <w:rPr>
          <w:rFonts w:ascii="Times New Roman" w:hAnsi="Times New Roman"/>
          <w:lang w:val="it-IT"/>
        </w:rPr>
      </w:pPr>
      <w:r w:rsidRPr="009F3743">
        <w:rPr>
          <w:rFonts w:ascii="Times New Roman" w:hAnsi="Times New Roman"/>
          <w:lang w:val="it-IT"/>
        </w:rPr>
        <w:t>31 Rue des Poissonniers</w:t>
      </w:r>
    </w:p>
    <w:p w:rsidR="002603D6" w:rsidRDefault="00D7189E" w:rsidP="00D7189E">
      <w:pPr>
        <w:spacing w:after="0" w:line="240" w:lineRule="auto"/>
        <w:rPr>
          <w:rFonts w:ascii="Times New Roman" w:hAnsi="Times New Roman"/>
          <w:lang w:val="it-IT"/>
        </w:rPr>
      </w:pPr>
      <w:r w:rsidRPr="009F3743">
        <w:rPr>
          <w:rFonts w:ascii="Times New Roman" w:hAnsi="Times New Roman"/>
          <w:lang w:val="it-IT"/>
        </w:rPr>
        <w:lastRenderedPageBreak/>
        <w:t>92200 Neuilly-Sur-Seine</w:t>
      </w:r>
    </w:p>
    <w:p w:rsidR="00D7189E" w:rsidRPr="00BD4953" w:rsidRDefault="00D7189E" w:rsidP="00D7189E">
      <w:pPr>
        <w:spacing w:after="0" w:line="240" w:lineRule="auto"/>
        <w:rPr>
          <w:rFonts w:ascii="Times New Roman" w:hAnsi="Times New Roman"/>
          <w:lang w:val="it-IT"/>
        </w:rPr>
      </w:pPr>
      <w:r w:rsidRPr="00BD4953">
        <w:rPr>
          <w:rFonts w:ascii="Times New Roman" w:hAnsi="Times New Roman"/>
          <w:lang w:val="it-IT"/>
        </w:rPr>
        <w:t>France</w:t>
      </w:r>
    </w:p>
    <w:p w:rsidR="0001288A" w:rsidRPr="00A26CEC" w:rsidRDefault="00D7189E" w:rsidP="00D7189E">
      <w:pPr>
        <w:spacing w:after="0" w:line="240" w:lineRule="auto"/>
        <w:rPr>
          <w:rFonts w:ascii="Times New Roman" w:hAnsi="Times New Roman"/>
          <w:lang w:val="it-IT"/>
        </w:rPr>
      </w:pPr>
      <w:r w:rsidRPr="00BD4953">
        <w:rPr>
          <w:rFonts w:ascii="Times New Roman" w:hAnsi="Times New Roman"/>
          <w:lang w:val="it-IT"/>
        </w:rPr>
        <w:t>Tel. +33 1 41 44 44 50</w:t>
      </w:r>
    </w:p>
    <w:p w:rsidR="00567C38" w:rsidRPr="00A26CEC" w:rsidRDefault="00567C38" w:rsidP="00567C38">
      <w:pPr>
        <w:spacing w:after="0" w:line="240" w:lineRule="auto"/>
        <w:rPr>
          <w:rFonts w:ascii="Times New Roman" w:hAnsi="Times New Roman"/>
          <w:b/>
          <w:lang w:val="it-IT"/>
        </w:rPr>
      </w:pPr>
    </w:p>
    <w:p w:rsidR="00567C38" w:rsidRPr="00A26CEC" w:rsidRDefault="00567C38" w:rsidP="00567C38">
      <w:pPr>
        <w:spacing w:after="0" w:line="240" w:lineRule="auto"/>
        <w:rPr>
          <w:rFonts w:ascii="Times New Roman" w:hAnsi="Times New Roman"/>
          <w:lang w:val="it-IT"/>
        </w:rPr>
      </w:pPr>
      <w:r w:rsidRPr="00A26CEC">
        <w:rPr>
          <w:rFonts w:ascii="Times New Roman" w:hAnsi="Times New Roman"/>
          <w:b/>
          <w:lang w:val="it-IT"/>
        </w:rPr>
        <w:t>Italia</w:t>
      </w:r>
    </w:p>
    <w:p w:rsidR="00896C7B" w:rsidRPr="00A26CEC" w:rsidRDefault="000C3EB5" w:rsidP="00896C7B">
      <w:pPr>
        <w:spacing w:after="0" w:line="240" w:lineRule="auto"/>
        <w:rPr>
          <w:rFonts w:ascii="Times New Roman" w:hAnsi="Times New Roman"/>
          <w:snapToGrid/>
          <w:lang w:val="it-IT" w:eastAsia="nl-NL"/>
        </w:rPr>
      </w:pPr>
      <w:r w:rsidRPr="00A26CEC">
        <w:rPr>
          <w:rFonts w:ascii="Times New Roman" w:hAnsi="Times New Roman"/>
          <w:lang w:val="it-IT"/>
        </w:rPr>
        <w:t>Sun Pharma Italia Srl</w:t>
      </w:r>
    </w:p>
    <w:p w:rsidR="004C30D3" w:rsidRPr="00A26CEC" w:rsidRDefault="004C30D3" w:rsidP="004C30D3">
      <w:pPr>
        <w:spacing w:after="0" w:line="240" w:lineRule="auto"/>
        <w:rPr>
          <w:rFonts w:ascii="Times New Roman" w:hAnsi="Times New Roman"/>
          <w:lang w:val="it-IT"/>
        </w:rPr>
      </w:pPr>
      <w:r w:rsidRPr="00A26CEC">
        <w:rPr>
          <w:rFonts w:ascii="Times New Roman" w:hAnsi="Times New Roman"/>
          <w:lang w:val="it-IT"/>
        </w:rPr>
        <w:t xml:space="preserve">Viale Giulio Richard, </w:t>
      </w:r>
      <w:r w:rsidR="00583D2C">
        <w:rPr>
          <w:rFonts w:ascii="Times New Roman" w:hAnsi="Times New Roman"/>
          <w:lang w:val="it-IT"/>
        </w:rPr>
        <w:t>3</w:t>
      </w:r>
    </w:p>
    <w:p w:rsidR="004C30D3" w:rsidRPr="00B74CAB" w:rsidRDefault="004C30D3" w:rsidP="004C30D3">
      <w:pPr>
        <w:spacing w:after="0" w:line="240" w:lineRule="auto"/>
        <w:rPr>
          <w:rFonts w:ascii="Times New Roman" w:hAnsi="Times New Roman"/>
          <w:lang w:val="pl-PL"/>
        </w:rPr>
      </w:pPr>
      <w:r w:rsidRPr="00B74CAB">
        <w:rPr>
          <w:rFonts w:ascii="Times New Roman" w:hAnsi="Times New Roman"/>
          <w:lang w:val="pl-PL"/>
        </w:rPr>
        <w:t>20143 Milano</w:t>
      </w:r>
    </w:p>
    <w:p w:rsidR="00567C38" w:rsidRPr="00B74CAB" w:rsidRDefault="00567C38" w:rsidP="00567C38">
      <w:pPr>
        <w:spacing w:after="0" w:line="240" w:lineRule="auto"/>
        <w:rPr>
          <w:rFonts w:ascii="Times New Roman" w:hAnsi="Times New Roman"/>
          <w:lang w:val="pl-PL"/>
        </w:rPr>
      </w:pPr>
      <w:r w:rsidRPr="00B74CAB">
        <w:rPr>
          <w:rFonts w:ascii="Times New Roman" w:hAnsi="Times New Roman"/>
          <w:lang w:val="pl-PL"/>
        </w:rPr>
        <w:t>Italia</w:t>
      </w:r>
    </w:p>
    <w:p w:rsidR="00567C38" w:rsidRPr="00B74CAB" w:rsidRDefault="00567C38" w:rsidP="00567C38">
      <w:pPr>
        <w:spacing w:after="0" w:line="240" w:lineRule="auto"/>
        <w:rPr>
          <w:rFonts w:ascii="Times New Roman" w:hAnsi="Times New Roman"/>
          <w:lang w:val="pl-PL"/>
        </w:rPr>
      </w:pPr>
      <w:r w:rsidRPr="00B74CAB">
        <w:rPr>
          <w:rFonts w:ascii="Times New Roman" w:hAnsi="Times New Roman"/>
          <w:lang w:val="pl-PL"/>
        </w:rPr>
        <w:t>tel. +39 02 33 49 07 93</w:t>
      </w:r>
    </w:p>
    <w:p w:rsidR="005C1904" w:rsidRPr="00B74CAB" w:rsidRDefault="005C1904" w:rsidP="005C1904">
      <w:pPr>
        <w:spacing w:after="0" w:line="240" w:lineRule="auto"/>
        <w:rPr>
          <w:rFonts w:ascii="Times New Roman" w:hAnsi="Times New Roman"/>
          <w:bCs/>
          <w:snapToGrid/>
          <w:color w:val="000000"/>
          <w:lang w:val="pl-PL" w:eastAsia="nl-NL"/>
        </w:rPr>
      </w:pPr>
    </w:p>
    <w:p w:rsidR="00D7189E" w:rsidRPr="00106B48" w:rsidRDefault="00D7189E" w:rsidP="00D7189E">
      <w:pPr>
        <w:keepNext/>
        <w:keepLines/>
        <w:spacing w:after="0" w:line="240" w:lineRule="auto"/>
        <w:rPr>
          <w:rFonts w:ascii="Times New Roman" w:hAnsi="Times New Roman"/>
          <w:b/>
          <w:bCs/>
          <w:color w:val="000000"/>
          <w:lang w:val="pl-PL"/>
        </w:rPr>
      </w:pPr>
      <w:r w:rsidRPr="00106B48">
        <w:rPr>
          <w:rFonts w:ascii="Times New Roman" w:hAnsi="Times New Roman"/>
          <w:b/>
          <w:bCs/>
          <w:color w:val="000000"/>
          <w:lang w:val="pl-PL"/>
        </w:rPr>
        <w:t>Polska</w:t>
      </w:r>
    </w:p>
    <w:p w:rsidR="00D7189E" w:rsidRPr="00F168B6" w:rsidRDefault="00D7189E" w:rsidP="00D7189E">
      <w:pPr>
        <w:keepNext/>
        <w:keepLines/>
        <w:spacing w:after="0" w:line="240" w:lineRule="auto"/>
        <w:rPr>
          <w:rFonts w:ascii="Times New Roman" w:hAnsi="Times New Roman"/>
          <w:bCs/>
          <w:color w:val="000000"/>
          <w:lang w:val="pl-PL"/>
        </w:rPr>
      </w:pPr>
      <w:r w:rsidRPr="00F168B6">
        <w:rPr>
          <w:rFonts w:ascii="Times New Roman" w:hAnsi="Times New Roman"/>
          <w:bCs/>
          <w:color w:val="000000"/>
          <w:lang w:val="pl-PL"/>
        </w:rPr>
        <w:t xml:space="preserve">Ranbaxy (Poland) Sp. </w:t>
      </w:r>
      <w:r w:rsidR="0044642D">
        <w:rPr>
          <w:rFonts w:ascii="Times New Roman" w:hAnsi="Times New Roman"/>
          <w:bCs/>
          <w:color w:val="000000"/>
          <w:lang w:val="pl-PL"/>
        </w:rPr>
        <w:t>z</w:t>
      </w:r>
      <w:r w:rsidRPr="00F168B6">
        <w:rPr>
          <w:rFonts w:ascii="Times New Roman" w:hAnsi="Times New Roman"/>
          <w:bCs/>
          <w:color w:val="000000"/>
          <w:lang w:val="pl-PL"/>
        </w:rPr>
        <w:t xml:space="preserve"> o.o.</w:t>
      </w:r>
    </w:p>
    <w:p w:rsidR="00D7189E" w:rsidRPr="009F3743" w:rsidRDefault="00D7189E" w:rsidP="00D7189E">
      <w:pPr>
        <w:spacing w:after="0" w:line="240" w:lineRule="auto"/>
        <w:rPr>
          <w:rFonts w:ascii="Times New Roman" w:hAnsi="Times New Roman"/>
          <w:bCs/>
          <w:color w:val="000000"/>
          <w:lang w:val="pl-PL"/>
        </w:rPr>
      </w:pPr>
      <w:r w:rsidRPr="009F3743">
        <w:rPr>
          <w:rFonts w:ascii="Times New Roman" w:hAnsi="Times New Roman"/>
          <w:bCs/>
          <w:color w:val="000000"/>
          <w:lang w:val="pl-PL"/>
        </w:rPr>
        <w:t>ul. Idzikowskiego 16</w:t>
      </w:r>
    </w:p>
    <w:p w:rsidR="00D7189E" w:rsidRDefault="00D7189E" w:rsidP="00D7189E">
      <w:pPr>
        <w:spacing w:after="0" w:line="240" w:lineRule="auto"/>
        <w:rPr>
          <w:rFonts w:ascii="Times New Roman" w:hAnsi="Times New Roman"/>
          <w:bCs/>
          <w:color w:val="000000"/>
          <w:lang w:val="pl-PL"/>
        </w:rPr>
      </w:pPr>
      <w:r w:rsidRPr="009F3743">
        <w:rPr>
          <w:rFonts w:ascii="Times New Roman" w:hAnsi="Times New Roman"/>
          <w:bCs/>
          <w:color w:val="000000"/>
          <w:lang w:val="pl-PL"/>
        </w:rPr>
        <w:t>00-710 Warszawa</w:t>
      </w:r>
    </w:p>
    <w:p w:rsidR="00D7189E" w:rsidRDefault="00D7189E" w:rsidP="00D7189E">
      <w:pPr>
        <w:spacing w:after="0" w:line="240" w:lineRule="auto"/>
        <w:rPr>
          <w:rFonts w:ascii="Times New Roman" w:hAnsi="Times New Roman"/>
          <w:bCs/>
          <w:color w:val="000000"/>
          <w:lang w:val="pl-PL"/>
        </w:rPr>
      </w:pPr>
      <w:r>
        <w:rPr>
          <w:rFonts w:ascii="Times New Roman" w:hAnsi="Times New Roman"/>
          <w:bCs/>
          <w:color w:val="000000"/>
          <w:lang w:val="pl-PL"/>
        </w:rPr>
        <w:t>Polska</w:t>
      </w:r>
    </w:p>
    <w:p w:rsidR="005C1904" w:rsidRDefault="00D7189E" w:rsidP="00D7189E">
      <w:pPr>
        <w:spacing w:after="0" w:line="240" w:lineRule="auto"/>
        <w:rPr>
          <w:rFonts w:ascii="Times New Roman" w:hAnsi="Times New Roman"/>
          <w:bCs/>
          <w:color w:val="000000"/>
          <w:lang w:val="pl-PL"/>
        </w:rPr>
      </w:pPr>
      <w:r w:rsidRPr="00F168B6">
        <w:rPr>
          <w:rFonts w:ascii="Times New Roman" w:hAnsi="Times New Roman"/>
          <w:bCs/>
          <w:color w:val="000000"/>
          <w:lang w:val="pl-PL"/>
        </w:rPr>
        <w:t>Tel. +48 22 642 07 75</w:t>
      </w:r>
    </w:p>
    <w:p w:rsidR="005C1904" w:rsidRDefault="005C1904" w:rsidP="005C1904">
      <w:pPr>
        <w:spacing w:after="0" w:line="240" w:lineRule="auto"/>
        <w:rPr>
          <w:rFonts w:ascii="Times New Roman" w:hAnsi="Times New Roman"/>
          <w:bCs/>
          <w:color w:val="000000"/>
          <w:lang w:val="pl-PL"/>
        </w:rPr>
      </w:pPr>
    </w:p>
    <w:p w:rsidR="005C1904" w:rsidRPr="00B937A8" w:rsidRDefault="005C1904" w:rsidP="005C1904">
      <w:pPr>
        <w:keepNext/>
        <w:keepLines/>
        <w:spacing w:after="0" w:line="240" w:lineRule="auto"/>
        <w:rPr>
          <w:rFonts w:ascii="Times New Roman" w:hAnsi="Times New Roman"/>
          <w:b/>
          <w:bCs/>
          <w:color w:val="000000"/>
          <w:lang w:val="pl-PL"/>
        </w:rPr>
      </w:pPr>
      <w:r w:rsidRPr="00B937A8">
        <w:rPr>
          <w:rFonts w:ascii="Times New Roman" w:hAnsi="Times New Roman"/>
          <w:b/>
          <w:bCs/>
          <w:color w:val="000000"/>
          <w:lang w:val="pl-PL"/>
        </w:rPr>
        <w:t>România</w:t>
      </w:r>
    </w:p>
    <w:p w:rsidR="005C1904" w:rsidRDefault="005C1904" w:rsidP="005C1904">
      <w:pPr>
        <w:keepNext/>
        <w:keepLines/>
        <w:spacing w:after="0" w:line="240" w:lineRule="auto"/>
        <w:rPr>
          <w:rFonts w:ascii="Times New Roman" w:hAnsi="Times New Roman"/>
          <w:bCs/>
          <w:color w:val="000000"/>
          <w:lang w:val="it-IT"/>
        </w:rPr>
      </w:pPr>
      <w:r>
        <w:rPr>
          <w:rFonts w:ascii="Times New Roman" w:hAnsi="Times New Roman"/>
          <w:bCs/>
          <w:color w:val="000000"/>
          <w:lang w:val="it-IT"/>
        </w:rPr>
        <w:t>Terapia S.A.</w:t>
      </w:r>
    </w:p>
    <w:p w:rsidR="005C1904" w:rsidRDefault="005C1904" w:rsidP="005C1904">
      <w:pPr>
        <w:spacing w:after="0" w:line="240" w:lineRule="auto"/>
        <w:rPr>
          <w:rFonts w:ascii="Times New Roman" w:hAnsi="Times New Roman"/>
          <w:bCs/>
          <w:color w:val="000000"/>
          <w:lang w:val="it-IT"/>
        </w:rPr>
      </w:pPr>
      <w:r>
        <w:rPr>
          <w:rFonts w:ascii="Times New Roman" w:hAnsi="Times New Roman"/>
          <w:bCs/>
          <w:color w:val="000000"/>
          <w:lang w:val="it-IT"/>
        </w:rPr>
        <w:t>Str. Fabricii nr 124</w:t>
      </w:r>
    </w:p>
    <w:p w:rsidR="005C1904" w:rsidRPr="00B937A8" w:rsidRDefault="005C1904" w:rsidP="005C1904">
      <w:pPr>
        <w:spacing w:after="0" w:line="240" w:lineRule="auto"/>
        <w:rPr>
          <w:rFonts w:ascii="Times New Roman" w:hAnsi="Times New Roman"/>
          <w:bCs/>
          <w:color w:val="000000"/>
          <w:lang w:val="en-GB"/>
        </w:rPr>
      </w:pPr>
      <w:r w:rsidRPr="00B937A8">
        <w:rPr>
          <w:rFonts w:ascii="Times New Roman" w:hAnsi="Times New Roman"/>
          <w:bCs/>
          <w:color w:val="000000"/>
          <w:lang w:val="en-GB"/>
        </w:rPr>
        <w:t>Cluj-Napoca, Judeţul Cluj</w:t>
      </w:r>
    </w:p>
    <w:p w:rsidR="005C1904" w:rsidRPr="00B937A8" w:rsidRDefault="005C1904" w:rsidP="005C1904">
      <w:pPr>
        <w:spacing w:after="0" w:line="240" w:lineRule="auto"/>
        <w:rPr>
          <w:rFonts w:ascii="Times New Roman" w:hAnsi="Times New Roman"/>
          <w:bCs/>
          <w:color w:val="000000"/>
          <w:lang w:val="en-GB"/>
        </w:rPr>
      </w:pPr>
      <w:r w:rsidRPr="00B937A8">
        <w:rPr>
          <w:rFonts w:ascii="Times New Roman" w:hAnsi="Times New Roman"/>
          <w:bCs/>
          <w:color w:val="000000"/>
          <w:lang w:val="en-GB"/>
        </w:rPr>
        <w:t>România</w:t>
      </w:r>
    </w:p>
    <w:p w:rsidR="005C1904" w:rsidRPr="00B937A8" w:rsidRDefault="005C1904" w:rsidP="005C1904">
      <w:pPr>
        <w:spacing w:after="0" w:line="240" w:lineRule="auto"/>
        <w:rPr>
          <w:rFonts w:ascii="Times New Roman" w:hAnsi="Times New Roman"/>
          <w:bCs/>
          <w:color w:val="000000"/>
          <w:lang w:val="en-GB"/>
        </w:rPr>
      </w:pPr>
      <w:r w:rsidRPr="00B937A8">
        <w:rPr>
          <w:rFonts w:ascii="Times New Roman" w:hAnsi="Times New Roman"/>
          <w:bCs/>
          <w:color w:val="000000"/>
          <w:lang w:val="en-GB"/>
        </w:rPr>
        <w:t>Tel. +40 (264) 501 500</w:t>
      </w:r>
    </w:p>
    <w:p w:rsidR="00567C38" w:rsidRPr="00B937A8" w:rsidRDefault="00567C38" w:rsidP="00567C38">
      <w:pPr>
        <w:spacing w:after="0" w:line="240" w:lineRule="auto"/>
        <w:rPr>
          <w:rFonts w:ascii="Times New Roman" w:hAnsi="Times New Roman"/>
          <w:b/>
          <w:bCs/>
          <w:color w:val="000000"/>
          <w:lang w:val="en-GB"/>
        </w:rPr>
      </w:pPr>
    </w:p>
    <w:p w:rsidR="00567C38" w:rsidRPr="00B937A8" w:rsidRDefault="00567C38" w:rsidP="00B74CAB">
      <w:pPr>
        <w:keepNext/>
        <w:keepLines/>
        <w:spacing w:after="0" w:line="240" w:lineRule="auto"/>
        <w:rPr>
          <w:rFonts w:ascii="Times New Roman" w:hAnsi="Times New Roman"/>
          <w:b/>
          <w:lang w:val="en-GB"/>
        </w:rPr>
      </w:pPr>
      <w:r w:rsidRPr="00B937A8">
        <w:rPr>
          <w:rFonts w:ascii="Times New Roman" w:hAnsi="Times New Roman"/>
          <w:b/>
          <w:lang w:val="en-GB"/>
        </w:rPr>
        <w:t>United Kingdom</w:t>
      </w:r>
      <w:r w:rsidR="004B5D47">
        <w:rPr>
          <w:rFonts w:ascii="Times New Roman" w:hAnsi="Times New Roman"/>
          <w:b/>
          <w:lang w:val="en-GB"/>
        </w:rPr>
        <w:t xml:space="preserve"> (Northern Ireland)</w:t>
      </w:r>
    </w:p>
    <w:p w:rsidR="004C30D3" w:rsidRDefault="004C30D3" w:rsidP="00B74CAB">
      <w:pPr>
        <w:keepNext/>
        <w:keepLines/>
        <w:spacing w:after="0" w:line="240" w:lineRule="auto"/>
        <w:rPr>
          <w:rFonts w:ascii="Times New Roman" w:hAnsi="Times New Roman"/>
          <w:lang w:val="en-GB"/>
        </w:rPr>
      </w:pPr>
      <w:r>
        <w:rPr>
          <w:rFonts w:ascii="Times New Roman" w:hAnsi="Times New Roman"/>
          <w:lang w:val="en-GB"/>
        </w:rPr>
        <w:t>Ranbaxy UK Ltd</w:t>
      </w:r>
    </w:p>
    <w:p w:rsidR="004C30D3" w:rsidRPr="00404BC2" w:rsidRDefault="004C30D3" w:rsidP="004C30D3">
      <w:pPr>
        <w:spacing w:after="0" w:line="240" w:lineRule="auto"/>
        <w:rPr>
          <w:rFonts w:ascii="Times New Roman" w:hAnsi="Times New Roman"/>
          <w:lang w:val="en-GB"/>
        </w:rPr>
      </w:pPr>
      <w:r w:rsidRPr="00404BC2">
        <w:rPr>
          <w:rFonts w:ascii="Times New Roman" w:hAnsi="Times New Roman"/>
          <w:lang w:val="en-GB"/>
        </w:rPr>
        <w:t>a Sun Pharma Company</w:t>
      </w:r>
    </w:p>
    <w:p w:rsidR="004C30D3" w:rsidRPr="00404BC2" w:rsidRDefault="004C30D3" w:rsidP="004C30D3">
      <w:pPr>
        <w:spacing w:after="0" w:line="240" w:lineRule="auto"/>
        <w:rPr>
          <w:rFonts w:ascii="Times New Roman" w:hAnsi="Times New Roman"/>
          <w:lang w:val="en-GB"/>
        </w:rPr>
      </w:pPr>
      <w:r w:rsidRPr="00404BC2">
        <w:rPr>
          <w:rFonts w:ascii="Times New Roman" w:hAnsi="Times New Roman"/>
          <w:lang w:val="en-GB"/>
        </w:rPr>
        <w:t>Millington Road 11</w:t>
      </w:r>
    </w:p>
    <w:p w:rsidR="004C30D3" w:rsidRPr="00404BC2" w:rsidRDefault="004C30D3" w:rsidP="004C30D3">
      <w:pPr>
        <w:spacing w:after="0" w:line="240" w:lineRule="auto"/>
        <w:rPr>
          <w:rFonts w:ascii="Times New Roman" w:hAnsi="Times New Roman"/>
          <w:lang w:val="en-GB"/>
        </w:rPr>
      </w:pPr>
      <w:r w:rsidRPr="00404BC2">
        <w:rPr>
          <w:rFonts w:ascii="Times New Roman" w:hAnsi="Times New Roman"/>
          <w:lang w:val="en-GB"/>
        </w:rPr>
        <w:t>Hyde Park, Hayes 3</w:t>
      </w:r>
    </w:p>
    <w:p w:rsidR="004C30D3" w:rsidRPr="00404BC2" w:rsidRDefault="004C30D3" w:rsidP="004C30D3">
      <w:pPr>
        <w:spacing w:after="0" w:line="240" w:lineRule="auto"/>
        <w:rPr>
          <w:rFonts w:ascii="Times New Roman" w:hAnsi="Times New Roman"/>
          <w:lang w:val="en-GB"/>
        </w:rPr>
      </w:pPr>
      <w:r w:rsidRPr="00404BC2">
        <w:rPr>
          <w:rFonts w:ascii="Times New Roman" w:hAnsi="Times New Roman"/>
          <w:lang w:val="en-GB"/>
        </w:rPr>
        <w:t>5</w:t>
      </w:r>
      <w:r w:rsidRPr="00404BC2">
        <w:rPr>
          <w:rFonts w:ascii="Times New Roman" w:hAnsi="Times New Roman"/>
          <w:vertAlign w:val="superscript"/>
          <w:lang w:val="en-GB"/>
        </w:rPr>
        <w:t>th</w:t>
      </w:r>
      <w:r w:rsidRPr="00404BC2">
        <w:rPr>
          <w:rFonts w:ascii="Times New Roman" w:hAnsi="Times New Roman"/>
          <w:lang w:val="en-GB"/>
        </w:rPr>
        <w:t xml:space="preserve"> Floor</w:t>
      </w:r>
    </w:p>
    <w:p w:rsidR="004C30D3" w:rsidRPr="00404BC2" w:rsidRDefault="004C30D3" w:rsidP="004C30D3">
      <w:pPr>
        <w:spacing w:after="0" w:line="240" w:lineRule="auto"/>
        <w:rPr>
          <w:rFonts w:ascii="Times New Roman" w:hAnsi="Times New Roman"/>
          <w:lang w:val="en-GB"/>
        </w:rPr>
      </w:pPr>
      <w:r w:rsidRPr="00404BC2">
        <w:rPr>
          <w:rFonts w:ascii="Times New Roman" w:hAnsi="Times New Roman"/>
          <w:lang w:val="en-GB"/>
        </w:rPr>
        <w:t>UB3 4AZ HAYES</w:t>
      </w:r>
    </w:p>
    <w:p w:rsidR="004C30D3" w:rsidRPr="00404BC2" w:rsidRDefault="004C30D3" w:rsidP="004C30D3">
      <w:pPr>
        <w:spacing w:after="0" w:line="240" w:lineRule="auto"/>
        <w:rPr>
          <w:rFonts w:ascii="Times New Roman" w:hAnsi="Times New Roman"/>
          <w:lang w:val="en-GB"/>
        </w:rPr>
      </w:pPr>
      <w:r w:rsidRPr="00404BC2">
        <w:rPr>
          <w:rFonts w:ascii="Times New Roman" w:hAnsi="Times New Roman"/>
          <w:lang w:val="en-GB"/>
        </w:rPr>
        <w:t>United Kingdom</w:t>
      </w:r>
    </w:p>
    <w:p w:rsidR="00567C38" w:rsidRPr="00E45533" w:rsidRDefault="000C3EB5" w:rsidP="00567C38">
      <w:pPr>
        <w:autoSpaceDE w:val="0"/>
        <w:autoSpaceDN w:val="0"/>
        <w:adjustRightInd w:val="0"/>
        <w:spacing w:after="0" w:line="240" w:lineRule="auto"/>
        <w:rPr>
          <w:rFonts w:ascii="Times New Roman" w:hAnsi="Times New Roman"/>
          <w:b/>
          <w:szCs w:val="24"/>
          <w:lang w:val="en-GB"/>
        </w:rPr>
      </w:pPr>
      <w:r>
        <w:rPr>
          <w:rFonts w:ascii="Times New Roman" w:hAnsi="Times New Roman"/>
          <w:lang w:val="en-GB"/>
        </w:rPr>
        <w:t>T</w:t>
      </w:r>
      <w:r w:rsidR="004C30D3">
        <w:rPr>
          <w:rFonts w:ascii="Times New Roman" w:hAnsi="Times New Roman"/>
          <w:lang w:val="en-GB"/>
        </w:rPr>
        <w:t>el.</w:t>
      </w:r>
      <w:r w:rsidR="004C30D3" w:rsidRPr="00404BC2">
        <w:rPr>
          <w:rFonts w:ascii="Times New Roman" w:hAnsi="Times New Roman"/>
          <w:lang w:val="en-GB"/>
        </w:rPr>
        <w:t xml:space="preserve"> +44 (0) 208 848 8688</w:t>
      </w:r>
    </w:p>
    <w:p w:rsidR="00685332" w:rsidRDefault="00685332">
      <w:pPr>
        <w:autoSpaceDE w:val="0"/>
        <w:autoSpaceDN w:val="0"/>
        <w:adjustRightInd w:val="0"/>
        <w:spacing w:after="0" w:line="240" w:lineRule="auto"/>
        <w:rPr>
          <w:rFonts w:ascii="Times New Roman" w:hAnsi="Times New Roman"/>
          <w:b/>
          <w:color w:val="000000"/>
          <w:szCs w:val="24"/>
          <w:lang w:val="sk-SK"/>
        </w:rPr>
      </w:pPr>
    </w:p>
    <w:p w:rsidR="002708FD" w:rsidRPr="005E5D95" w:rsidRDefault="002708FD">
      <w:pPr>
        <w:autoSpaceDE w:val="0"/>
        <w:autoSpaceDN w:val="0"/>
        <w:adjustRightInd w:val="0"/>
        <w:spacing w:after="0" w:line="240" w:lineRule="auto"/>
        <w:rPr>
          <w:rFonts w:ascii="Times New Roman" w:hAnsi="Times New Roman"/>
          <w:b/>
          <w:color w:val="000000"/>
          <w:szCs w:val="24"/>
          <w:lang w:val="sk-SK"/>
        </w:rPr>
      </w:pPr>
      <w:r w:rsidRPr="005A7E04">
        <w:rPr>
          <w:rFonts w:ascii="Times New Roman" w:hAnsi="Times New Roman"/>
          <w:b/>
          <w:color w:val="000000"/>
          <w:szCs w:val="24"/>
          <w:lang w:val="sk-SK"/>
        </w:rPr>
        <w:t xml:space="preserve">Táto písomná informácia </w:t>
      </w:r>
      <w:r w:rsidR="00AF11EF" w:rsidRPr="005A7E04">
        <w:rPr>
          <w:rFonts w:ascii="Times New Roman" w:hAnsi="Times New Roman"/>
          <w:b/>
          <w:color w:val="000000"/>
          <w:szCs w:val="24"/>
          <w:lang w:val="sk-SK"/>
        </w:rPr>
        <w:t xml:space="preserve"> </w:t>
      </w:r>
      <w:r w:rsidRPr="005A7E04">
        <w:rPr>
          <w:rFonts w:ascii="Times New Roman" w:hAnsi="Times New Roman"/>
          <w:b/>
          <w:color w:val="000000"/>
          <w:szCs w:val="24"/>
          <w:lang w:val="sk-SK"/>
        </w:rPr>
        <w:t xml:space="preserve">bola naposledy </w:t>
      </w:r>
      <w:r w:rsidR="00A3722D" w:rsidRPr="00A3722D">
        <w:rPr>
          <w:rFonts w:ascii="Times New Roman" w:hAnsi="Times New Roman"/>
          <w:b/>
          <w:color w:val="000000"/>
          <w:szCs w:val="24"/>
          <w:lang w:val="sk-SK"/>
        </w:rPr>
        <w:t xml:space="preserve">aktualizovaná </w:t>
      </w:r>
      <w:r w:rsidRPr="005A7E04">
        <w:rPr>
          <w:rFonts w:ascii="Times New Roman" w:hAnsi="Times New Roman"/>
          <w:b/>
          <w:color w:val="000000"/>
          <w:szCs w:val="24"/>
          <w:lang w:val="sk-SK"/>
        </w:rPr>
        <w:t>v</w:t>
      </w:r>
    </w:p>
    <w:p w:rsidR="00A3722D" w:rsidRDefault="00A3722D" w:rsidP="00A3722D">
      <w:pPr>
        <w:pStyle w:val="EUNormal"/>
        <w:rPr>
          <w:b/>
          <w:szCs w:val="22"/>
        </w:rPr>
      </w:pPr>
    </w:p>
    <w:p w:rsidR="002708FD" w:rsidRPr="00A3722D" w:rsidRDefault="00A3722D" w:rsidP="00A3722D">
      <w:pPr>
        <w:pStyle w:val="EUNormal"/>
        <w:rPr>
          <w:b/>
          <w:szCs w:val="22"/>
        </w:rPr>
      </w:pPr>
      <w:r w:rsidRPr="00A85A33">
        <w:rPr>
          <w:b/>
          <w:szCs w:val="22"/>
        </w:rPr>
        <w:t>Ďalšie zdroje informácií</w:t>
      </w:r>
    </w:p>
    <w:p w:rsidR="002708FD" w:rsidRPr="00A3722D" w:rsidRDefault="002708FD" w:rsidP="00A26CEC">
      <w:pPr>
        <w:pStyle w:val="EUNormal"/>
      </w:pPr>
      <w:r w:rsidRPr="005A7E04">
        <w:rPr>
          <w:color w:val="000000"/>
        </w:rPr>
        <w:t xml:space="preserve">Podrobné informácie o tomto lieku sú dostupné na internetovej stránke Európskej </w:t>
      </w:r>
      <w:r w:rsidR="00A3722D" w:rsidRPr="00A85A33">
        <w:rPr>
          <w:szCs w:val="22"/>
        </w:rPr>
        <w:t>agentúry pre lieky http://www.ema.europa.eu</w:t>
      </w:r>
      <w:r w:rsidR="00932D84">
        <w:rPr>
          <w:szCs w:val="22"/>
        </w:rPr>
        <w:t>.</w:t>
      </w:r>
    </w:p>
    <w:p w:rsidR="002708FD" w:rsidRPr="009102DB" w:rsidRDefault="002708FD" w:rsidP="004910FB">
      <w:pPr>
        <w:pStyle w:val="EUNormal"/>
      </w:pPr>
    </w:p>
    <w:sectPr w:rsidR="002708FD" w:rsidRPr="009102DB">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630" w:rsidRDefault="00E81630">
      <w:pPr>
        <w:spacing w:after="0" w:line="240" w:lineRule="auto"/>
        <w:rPr>
          <w:szCs w:val="24"/>
        </w:rPr>
      </w:pPr>
      <w:r>
        <w:rPr>
          <w:szCs w:val="24"/>
        </w:rPr>
        <w:separator/>
      </w:r>
    </w:p>
  </w:endnote>
  <w:endnote w:type="continuationSeparator" w:id="0">
    <w:p w:rsidR="00E81630" w:rsidRDefault="00E81630">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EAA" w:rsidRDefault="00075EAA" w:rsidP="000C10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5EAA" w:rsidRDefault="00075E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EAA" w:rsidRPr="00F0493A" w:rsidRDefault="00075EAA" w:rsidP="000C10DA">
    <w:pPr>
      <w:pStyle w:val="Footer"/>
      <w:framePr w:wrap="around" w:vAnchor="text" w:hAnchor="margin" w:xAlign="center" w:y="1"/>
      <w:rPr>
        <w:rStyle w:val="PageNumber"/>
        <w:rFonts w:ascii="Arial" w:hAnsi="Arial" w:cs="Arial"/>
        <w:sz w:val="16"/>
        <w:szCs w:val="16"/>
      </w:rPr>
    </w:pPr>
    <w:r w:rsidRPr="00F0493A">
      <w:rPr>
        <w:rStyle w:val="PageNumber"/>
        <w:rFonts w:ascii="Arial" w:hAnsi="Arial" w:cs="Arial"/>
        <w:sz w:val="16"/>
        <w:szCs w:val="16"/>
      </w:rPr>
      <w:fldChar w:fldCharType="begin"/>
    </w:r>
    <w:r w:rsidRPr="00F0493A">
      <w:rPr>
        <w:rStyle w:val="PageNumber"/>
        <w:rFonts w:ascii="Arial" w:hAnsi="Arial" w:cs="Arial"/>
        <w:sz w:val="16"/>
        <w:szCs w:val="16"/>
      </w:rPr>
      <w:instrText xml:space="preserve">PAGE  </w:instrText>
    </w:r>
    <w:r w:rsidRPr="00F0493A">
      <w:rPr>
        <w:rStyle w:val="PageNumber"/>
        <w:rFonts w:ascii="Arial" w:hAnsi="Arial" w:cs="Arial"/>
        <w:sz w:val="16"/>
        <w:szCs w:val="16"/>
      </w:rPr>
      <w:fldChar w:fldCharType="separate"/>
    </w:r>
    <w:r w:rsidR="009E0AE4">
      <w:rPr>
        <w:rStyle w:val="PageNumber"/>
        <w:rFonts w:ascii="Arial" w:hAnsi="Arial" w:cs="Arial"/>
        <w:noProof/>
        <w:sz w:val="16"/>
        <w:szCs w:val="16"/>
      </w:rPr>
      <w:t>44</w:t>
    </w:r>
    <w:r w:rsidRPr="00F0493A">
      <w:rPr>
        <w:rStyle w:val="PageNumber"/>
        <w:rFonts w:ascii="Arial" w:hAnsi="Arial" w:cs="Arial"/>
        <w:sz w:val="16"/>
        <w:szCs w:val="16"/>
      </w:rPr>
      <w:fldChar w:fldCharType="end"/>
    </w:r>
  </w:p>
  <w:p w:rsidR="00075EAA" w:rsidRDefault="00075E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69F" w:rsidRDefault="003D7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630" w:rsidRDefault="00E81630">
      <w:pPr>
        <w:spacing w:after="0" w:line="240" w:lineRule="auto"/>
        <w:rPr>
          <w:szCs w:val="24"/>
        </w:rPr>
      </w:pPr>
      <w:r>
        <w:rPr>
          <w:szCs w:val="24"/>
        </w:rPr>
        <w:separator/>
      </w:r>
    </w:p>
  </w:footnote>
  <w:footnote w:type="continuationSeparator" w:id="0">
    <w:p w:rsidR="00E81630" w:rsidRDefault="00E81630">
      <w:pPr>
        <w:spacing w:after="0" w:line="240" w:lineRule="auto"/>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69F" w:rsidRDefault="003D76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69F" w:rsidRDefault="003D76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69F" w:rsidRDefault="003D76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047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FE7B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047C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2E95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C831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500A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0C1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6228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1A01B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E0CB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23E45ED"/>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3057897"/>
    <w:multiLevelType w:val="hybridMultilevel"/>
    <w:tmpl w:val="1780CC0E"/>
    <w:lvl w:ilvl="0" w:tplc="FC70E9B0">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64F4179"/>
    <w:multiLevelType w:val="hybridMultilevel"/>
    <w:tmpl w:val="0A0A93F6"/>
    <w:lvl w:ilvl="0" w:tplc="FC70E9B0">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6B32F91"/>
    <w:multiLevelType w:val="hybridMultilevel"/>
    <w:tmpl w:val="3976AFA2"/>
    <w:lvl w:ilvl="0" w:tplc="5A7CB754">
      <w:start w:val="1"/>
      <w:numFmt w:val="bullet"/>
      <w:lvlText w:val="-"/>
      <w:lvlJc w:val="left"/>
      <w:pPr>
        <w:tabs>
          <w:tab w:val="num" w:pos="720"/>
        </w:tabs>
        <w:ind w:left="720" w:hanging="360"/>
      </w:pPr>
      <w:rPr>
        <w:rFonts w:ascii="TimesNewRomanPSMT" w:eastAsia="Times New Roman" w:hAnsi="TimesNewRomanPSMT"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728343C"/>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099D0FFE"/>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0A77393F"/>
    <w:multiLevelType w:val="hybridMultilevel"/>
    <w:tmpl w:val="A998D888"/>
    <w:lvl w:ilvl="0" w:tplc="5A7CB754">
      <w:start w:val="1"/>
      <w:numFmt w:val="bullet"/>
      <w:lvlText w:val="-"/>
      <w:lvlJc w:val="left"/>
      <w:pPr>
        <w:tabs>
          <w:tab w:val="num" w:pos="720"/>
        </w:tabs>
        <w:ind w:left="720" w:hanging="360"/>
      </w:pPr>
      <w:rPr>
        <w:rFonts w:ascii="TimesNewRomanPSMT" w:eastAsia="Times New Roman" w:hAnsi="TimesNewRomanPSMT"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AA76C3C"/>
    <w:multiLevelType w:val="hybridMultilevel"/>
    <w:tmpl w:val="9C062470"/>
    <w:lvl w:ilvl="0" w:tplc="0409000F">
      <w:start w:val="1"/>
      <w:numFmt w:val="decimal"/>
      <w:lvlText w:val="%1."/>
      <w:lvlJc w:val="left"/>
      <w:pPr>
        <w:ind w:left="360" w:hanging="360"/>
      </w:pPr>
      <w:rPr>
        <w:rFonts w:cs="Times New Roman" w:hint="default"/>
      </w:rPr>
    </w:lvl>
    <w:lvl w:ilvl="1" w:tplc="08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0ACB3B47"/>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0EF57F14"/>
    <w:multiLevelType w:val="hybridMultilevel"/>
    <w:tmpl w:val="E084B88A"/>
    <w:lvl w:ilvl="0" w:tplc="00006952">
      <w:start w:val="1"/>
      <w:numFmt w:val="bullet"/>
      <w:lvlText w:val="•"/>
      <w:lvlJc w:val="left"/>
      <w:pPr>
        <w:ind w:left="1140" w:hanging="360"/>
      </w:p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2" w15:restartNumberingAfterBreak="0">
    <w:nsid w:val="1913246E"/>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936676E"/>
    <w:multiLevelType w:val="hybridMultilevel"/>
    <w:tmpl w:val="8424C206"/>
    <w:lvl w:ilvl="0" w:tplc="FC70E9B0">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6F51CE"/>
    <w:multiLevelType w:val="hybridMultilevel"/>
    <w:tmpl w:val="974A80E6"/>
    <w:lvl w:ilvl="0" w:tplc="A5E6F71C">
      <w:start w:val="4"/>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55740EC"/>
    <w:multiLevelType w:val="hybridMultilevel"/>
    <w:tmpl w:val="BD3ACC86"/>
    <w:lvl w:ilvl="0" w:tplc="FC70E9B0">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27D311BC"/>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8295D7B"/>
    <w:multiLevelType w:val="hybridMultilevel"/>
    <w:tmpl w:val="08305796"/>
    <w:lvl w:ilvl="0" w:tplc="5A7CB754">
      <w:start w:val="1"/>
      <w:numFmt w:val="bullet"/>
      <w:lvlText w:val="-"/>
      <w:lvlJc w:val="left"/>
      <w:pPr>
        <w:tabs>
          <w:tab w:val="num" w:pos="720"/>
        </w:tabs>
        <w:ind w:left="720" w:hanging="360"/>
      </w:pPr>
      <w:rPr>
        <w:rFonts w:ascii="TimesNewRomanPSMT" w:eastAsia="Times New Roman" w:hAnsi="TimesNewRomanPSMT"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28D70A94"/>
    <w:multiLevelType w:val="hybridMultilevel"/>
    <w:tmpl w:val="10D05DA6"/>
    <w:lvl w:ilvl="0" w:tplc="5A7CB754">
      <w:start w:val="1"/>
      <w:numFmt w:val="bullet"/>
      <w:lvlText w:val="-"/>
      <w:lvlJc w:val="left"/>
      <w:pPr>
        <w:tabs>
          <w:tab w:val="num" w:pos="720"/>
        </w:tabs>
        <w:ind w:left="720" w:hanging="360"/>
      </w:pPr>
      <w:rPr>
        <w:rFonts w:ascii="TimesNewRomanPSMT" w:eastAsia="Times New Roman" w:hAnsi="TimesNewRomanPSMT"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28F04503"/>
    <w:multiLevelType w:val="hybridMultilevel"/>
    <w:tmpl w:val="7B40D51C"/>
    <w:lvl w:ilvl="0" w:tplc="0409000F">
      <w:start w:val="1"/>
      <w:numFmt w:val="decimal"/>
      <w:lvlText w:val="%1."/>
      <w:lvlJc w:val="left"/>
      <w:pPr>
        <w:ind w:left="720" w:hanging="360"/>
      </w:pPr>
      <w:rPr>
        <w:rFonts w:cs="Times New Roman" w:hint="default"/>
      </w:rPr>
    </w:lvl>
    <w:lvl w:ilvl="1" w:tplc="F32A271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2A427005"/>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A7D48B7"/>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2B244570"/>
    <w:multiLevelType w:val="hybridMultilevel"/>
    <w:tmpl w:val="5E568DD0"/>
    <w:lvl w:ilvl="0" w:tplc="00006952">
      <w:start w:val="1"/>
      <w:numFmt w:val="bullet"/>
      <w:lvlText w:val="•"/>
      <w:lvlJc w:val="left"/>
      <w:pPr>
        <w:ind w:left="1140" w:hanging="360"/>
      </w:p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3" w15:restartNumberingAfterBreak="0">
    <w:nsid w:val="2D293ED0"/>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0FE4D7E"/>
    <w:multiLevelType w:val="hybridMultilevel"/>
    <w:tmpl w:val="4268F6C6"/>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32616D55"/>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32B764E3"/>
    <w:multiLevelType w:val="hybridMultilevel"/>
    <w:tmpl w:val="2B50220E"/>
    <w:lvl w:ilvl="0" w:tplc="FC70E9B0">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37894BAC"/>
    <w:multiLevelType w:val="hybridMultilevel"/>
    <w:tmpl w:val="99724EB8"/>
    <w:lvl w:ilvl="0" w:tplc="00006952">
      <w:start w:val="1"/>
      <w:numFmt w:val="bullet"/>
      <w:lvlText w:val="•"/>
      <w:lvlJc w:val="left"/>
      <w:pPr>
        <w:ind w:left="1140" w:hanging="360"/>
      </w:p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8" w15:restartNumberingAfterBreak="0">
    <w:nsid w:val="39971018"/>
    <w:multiLevelType w:val="hybridMultilevel"/>
    <w:tmpl w:val="2E606D18"/>
    <w:lvl w:ilvl="0" w:tplc="00006952">
      <w:start w:val="1"/>
      <w:numFmt w:val="bullet"/>
      <w:lvlText w:val="•"/>
      <w:lvlJc w:val="left"/>
      <w:pPr>
        <w:ind w:left="1140" w:hanging="360"/>
      </w:p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9" w15:restartNumberingAfterBreak="0">
    <w:nsid w:val="3E1575CE"/>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ED06388"/>
    <w:multiLevelType w:val="hybridMultilevel"/>
    <w:tmpl w:val="231436C6"/>
    <w:lvl w:ilvl="0" w:tplc="9F445E7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EA34C3"/>
    <w:multiLevelType w:val="hybridMultilevel"/>
    <w:tmpl w:val="9C062470"/>
    <w:lvl w:ilvl="0" w:tplc="0409000F">
      <w:start w:val="1"/>
      <w:numFmt w:val="decimal"/>
      <w:lvlText w:val="%1."/>
      <w:lvlJc w:val="left"/>
      <w:pPr>
        <w:ind w:left="360" w:hanging="360"/>
      </w:pPr>
      <w:rPr>
        <w:rFonts w:cs="Times New Roman" w:hint="default"/>
      </w:rPr>
    </w:lvl>
    <w:lvl w:ilvl="1" w:tplc="08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2" w15:restartNumberingAfterBreak="0">
    <w:nsid w:val="44540529"/>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461A2812"/>
    <w:multiLevelType w:val="multilevel"/>
    <w:tmpl w:val="000072AE"/>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47135609"/>
    <w:multiLevelType w:val="hybridMultilevel"/>
    <w:tmpl w:val="5A58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1704BA"/>
    <w:multiLevelType w:val="hybridMultilevel"/>
    <w:tmpl w:val="AC7C88DC"/>
    <w:lvl w:ilvl="0" w:tplc="5A7CB754">
      <w:start w:val="1"/>
      <w:numFmt w:val="bullet"/>
      <w:lvlText w:val="-"/>
      <w:lvlJc w:val="left"/>
      <w:pPr>
        <w:ind w:left="720" w:hanging="360"/>
      </w:pPr>
      <w:rPr>
        <w:rFonts w:ascii="TimesNewRomanPSMT" w:eastAsia="Times New Roman" w:hAnsi="TimesNewRomanPSM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28303E"/>
    <w:multiLevelType w:val="multilevel"/>
    <w:tmpl w:val="000072AE"/>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4A86308A"/>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B374EED"/>
    <w:multiLevelType w:val="multilevel"/>
    <w:tmpl w:val="000072AE"/>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4BC63302"/>
    <w:multiLevelType w:val="hybridMultilevel"/>
    <w:tmpl w:val="43F6B808"/>
    <w:lvl w:ilvl="0" w:tplc="5A7CB754">
      <w:start w:val="1"/>
      <w:numFmt w:val="bullet"/>
      <w:lvlText w:val="-"/>
      <w:lvlJc w:val="left"/>
      <w:pPr>
        <w:tabs>
          <w:tab w:val="num" w:pos="720"/>
        </w:tabs>
        <w:ind w:left="720" w:hanging="360"/>
      </w:pPr>
      <w:rPr>
        <w:rFonts w:ascii="TimesNewRomanPSMT" w:eastAsia="Times New Roman" w:hAnsi="TimesNewRomanPSMT"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15:restartNumberingAfterBreak="0">
    <w:nsid w:val="4C3F5D88"/>
    <w:multiLevelType w:val="multilevel"/>
    <w:tmpl w:val="000072AE"/>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4F523A64"/>
    <w:multiLevelType w:val="hybridMultilevel"/>
    <w:tmpl w:val="AABA2A8C"/>
    <w:lvl w:ilvl="0" w:tplc="5A7CB754">
      <w:start w:val="1"/>
      <w:numFmt w:val="bullet"/>
      <w:lvlText w:val="-"/>
      <w:lvlJc w:val="left"/>
      <w:pPr>
        <w:tabs>
          <w:tab w:val="num" w:pos="720"/>
        </w:tabs>
        <w:ind w:left="720" w:hanging="360"/>
      </w:pPr>
      <w:rPr>
        <w:rFonts w:ascii="TimesNewRomanPSMT" w:eastAsia="Times New Roman" w:hAnsi="TimesNewRomanPSMT"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15:restartNumberingAfterBreak="0">
    <w:nsid w:val="50DE0C17"/>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529863A5"/>
    <w:multiLevelType w:val="hybridMultilevel"/>
    <w:tmpl w:val="3674584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55B676F0"/>
    <w:multiLevelType w:val="multilevel"/>
    <w:tmpl w:val="000072AE"/>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58394BD3"/>
    <w:multiLevelType w:val="hybridMultilevel"/>
    <w:tmpl w:val="6AD26788"/>
    <w:lvl w:ilvl="0" w:tplc="A7F60BE8">
      <w:start w:val="1"/>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6" w15:restartNumberingAfterBreak="0">
    <w:nsid w:val="5F6E50D7"/>
    <w:multiLevelType w:val="hybridMultilevel"/>
    <w:tmpl w:val="C3181F56"/>
    <w:lvl w:ilvl="0" w:tplc="47F8549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4A310D1"/>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8D2121A"/>
    <w:multiLevelType w:val="hybridMultilevel"/>
    <w:tmpl w:val="2DDC965E"/>
    <w:lvl w:ilvl="0" w:tplc="FC70E9B0">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15:restartNumberingAfterBreak="0">
    <w:nsid w:val="68D21DDA"/>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96F0D3A"/>
    <w:multiLevelType w:val="hybridMultilevel"/>
    <w:tmpl w:val="1D489410"/>
    <w:lvl w:ilvl="0" w:tplc="00006952">
      <w:start w:val="1"/>
      <w:numFmt w:val="bullet"/>
      <w:lvlText w:val="•"/>
      <w:lvlJc w:val="left"/>
      <w:pPr>
        <w:ind w:left="1140" w:hanging="360"/>
      </w:p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4408A0"/>
    <w:multiLevelType w:val="hybridMultilevel"/>
    <w:tmpl w:val="9C062470"/>
    <w:lvl w:ilvl="0" w:tplc="0409000F">
      <w:start w:val="1"/>
      <w:numFmt w:val="decimal"/>
      <w:lvlText w:val="%1."/>
      <w:lvlJc w:val="left"/>
      <w:pPr>
        <w:ind w:left="360" w:hanging="360"/>
      </w:pPr>
      <w:rPr>
        <w:rFonts w:cs="Times New Roman" w:hint="default"/>
      </w:rPr>
    </w:lvl>
    <w:lvl w:ilvl="1" w:tplc="08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3" w15:restartNumberingAfterBreak="0">
    <w:nsid w:val="728D63B2"/>
    <w:multiLevelType w:val="hybridMultilevel"/>
    <w:tmpl w:val="811C8374"/>
    <w:lvl w:ilvl="0" w:tplc="FFFFFFFF">
      <w:start w:val="1"/>
      <w:numFmt w:val="bullet"/>
      <w:pStyle w:val="EUBullet"/>
      <w:lvlText w:val="-"/>
      <w:lvlJc w:val="left"/>
      <w:pPr>
        <w:tabs>
          <w:tab w:val="num" w:pos="567"/>
        </w:tabs>
        <w:ind w:left="567" w:hanging="567"/>
      </w:pPr>
      <w:rPr>
        <w:rFonts w:ascii="Times New Roman" w:hAnsi="Times New Roman" w:cs="Times New Roman" w:hint="default"/>
        <w:b w:val="0"/>
        <w:i w:val="0"/>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F43695"/>
    <w:multiLevelType w:val="hybridMultilevel"/>
    <w:tmpl w:val="6726898E"/>
    <w:lvl w:ilvl="0" w:tplc="9F445E7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3D151B"/>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4B63B6B"/>
    <w:multiLevelType w:val="hybridMultilevel"/>
    <w:tmpl w:val="06901AC0"/>
    <w:lvl w:ilvl="0" w:tplc="119CFFBA">
      <w:start w:val="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6057520"/>
    <w:multiLevelType w:val="hybridMultilevel"/>
    <w:tmpl w:val="A3544252"/>
    <w:lvl w:ilvl="0" w:tplc="06763D58">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A100D28"/>
    <w:multiLevelType w:val="hybridMultilevel"/>
    <w:tmpl w:val="C6F2A5F2"/>
    <w:lvl w:ilvl="0" w:tplc="FD788292">
      <w:start w:val="1"/>
      <w:numFmt w:val="upperLetter"/>
      <w:lvlText w:val="%1."/>
      <w:lvlJc w:val="left"/>
      <w:pPr>
        <w:ind w:left="5670" w:hanging="5670"/>
      </w:pPr>
      <w:rPr>
        <w:rFonts w:hint="default"/>
        <w:b/>
      </w:rPr>
    </w:lvl>
    <w:lvl w:ilvl="1" w:tplc="06763D5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9" w15:restartNumberingAfterBreak="0">
    <w:nsid w:val="7C552D8A"/>
    <w:multiLevelType w:val="multilevel"/>
    <w:tmpl w:val="000072AE"/>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15:restartNumberingAfterBreak="0">
    <w:nsid w:val="7E060BA5"/>
    <w:multiLevelType w:val="hybridMultilevel"/>
    <w:tmpl w:val="CD98DAD8"/>
    <w:lvl w:ilvl="0" w:tplc="9F445E7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386EC4"/>
    <w:multiLevelType w:val="hybridMultilevel"/>
    <w:tmpl w:val="6E648108"/>
    <w:lvl w:ilvl="0" w:tplc="00006952">
      <w:start w:val="1"/>
      <w:numFmt w:val="bullet"/>
      <w:lvlText w:val="•"/>
      <w:lvlJc w:val="left"/>
      <w:pPr>
        <w:ind w:left="1140" w:hanging="360"/>
      </w:p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72" w15:restartNumberingAfterBreak="0">
    <w:nsid w:val="7ED04947"/>
    <w:multiLevelType w:val="hybridMultilevel"/>
    <w:tmpl w:val="3A4CDB50"/>
    <w:lvl w:ilvl="0" w:tplc="BA002852">
      <w:start w:val="1"/>
      <w:numFmt w:val="decimal"/>
      <w:lvlText w:val="%1."/>
      <w:lvlJc w:val="left"/>
      <w:pPr>
        <w:ind w:left="360" w:hanging="360"/>
      </w:pPr>
      <w:rPr>
        <w:rFonts w:cs="Times New Roman" w:hint="default"/>
      </w:rPr>
    </w:lvl>
    <w:lvl w:ilvl="1" w:tplc="08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3" w15:restartNumberingAfterBreak="0">
    <w:nsid w:val="7F250060"/>
    <w:multiLevelType w:val="hybridMultilevel"/>
    <w:tmpl w:val="9C062470"/>
    <w:lvl w:ilvl="0" w:tplc="0409000F">
      <w:start w:val="1"/>
      <w:numFmt w:val="decimal"/>
      <w:lvlText w:val="%1."/>
      <w:lvlJc w:val="left"/>
      <w:pPr>
        <w:ind w:left="360" w:hanging="360"/>
      </w:pPr>
      <w:rPr>
        <w:rFonts w:cs="Times New Roman" w:hint="default"/>
      </w:rPr>
    </w:lvl>
    <w:lvl w:ilvl="1" w:tplc="08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66"/>
  </w:num>
  <w:num w:numId="2">
    <w:abstractNumId w:val="45"/>
  </w:num>
  <w:num w:numId="3">
    <w:abstractNumId w:val="35"/>
  </w:num>
  <w:num w:numId="4">
    <w:abstractNumId w:val="42"/>
  </w:num>
  <w:num w:numId="5">
    <w:abstractNumId w:val="52"/>
  </w:num>
  <w:num w:numId="6">
    <w:abstractNumId w:val="29"/>
  </w:num>
  <w:num w:numId="7">
    <w:abstractNumId w:val="16"/>
  </w:num>
  <w:num w:numId="8">
    <w:abstractNumId w:val="55"/>
  </w:num>
  <w:num w:numId="9">
    <w:abstractNumId w:val="65"/>
  </w:num>
  <w:num w:numId="10">
    <w:abstractNumId w:val="31"/>
  </w:num>
  <w:num w:numId="11">
    <w:abstractNumId w:val="17"/>
  </w:num>
  <w:num w:numId="12">
    <w:abstractNumId w:val="34"/>
  </w:num>
  <w:num w:numId="13">
    <w:abstractNumId w:val="53"/>
  </w:num>
  <w:num w:numId="14">
    <w:abstractNumId w:val="11"/>
  </w:num>
  <w:num w:numId="15">
    <w:abstractNumId w:val="10"/>
  </w:num>
  <w:num w:numId="16">
    <w:abstractNumId w:val="5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69"/>
  </w:num>
  <w:num w:numId="28">
    <w:abstractNumId w:val="36"/>
  </w:num>
  <w:num w:numId="29">
    <w:abstractNumId w:val="50"/>
  </w:num>
  <w:num w:numId="30">
    <w:abstractNumId w:val="14"/>
  </w:num>
  <w:num w:numId="31">
    <w:abstractNumId w:val="54"/>
  </w:num>
  <w:num w:numId="32">
    <w:abstractNumId w:val="25"/>
  </w:num>
  <w:num w:numId="33">
    <w:abstractNumId w:val="46"/>
  </w:num>
  <w:num w:numId="34">
    <w:abstractNumId w:val="13"/>
  </w:num>
  <w:num w:numId="35">
    <w:abstractNumId w:val="48"/>
  </w:num>
  <w:num w:numId="36">
    <w:abstractNumId w:val="23"/>
  </w:num>
  <w:num w:numId="37">
    <w:abstractNumId w:val="43"/>
  </w:num>
  <w:num w:numId="38">
    <w:abstractNumId w:val="58"/>
  </w:num>
  <w:num w:numId="39">
    <w:abstractNumId w:val="61"/>
  </w:num>
  <w:num w:numId="40">
    <w:abstractNumId w:val="63"/>
  </w:num>
  <w:num w:numId="41">
    <w:abstractNumId w:val="72"/>
  </w:num>
  <w:num w:numId="42">
    <w:abstractNumId w:val="41"/>
  </w:num>
  <w:num w:numId="43">
    <w:abstractNumId w:val="73"/>
  </w:num>
  <w:num w:numId="44">
    <w:abstractNumId w:val="19"/>
  </w:num>
  <w:num w:numId="45">
    <w:abstractNumId w:val="62"/>
  </w:num>
  <w:num w:numId="46">
    <w:abstractNumId w:val="71"/>
  </w:num>
  <w:num w:numId="47">
    <w:abstractNumId w:val="60"/>
  </w:num>
  <w:num w:numId="48">
    <w:abstractNumId w:val="28"/>
  </w:num>
  <w:num w:numId="49">
    <w:abstractNumId w:val="37"/>
  </w:num>
  <w:num w:numId="50">
    <w:abstractNumId w:val="27"/>
  </w:num>
  <w:num w:numId="51">
    <w:abstractNumId w:val="21"/>
  </w:num>
  <w:num w:numId="52">
    <w:abstractNumId w:val="18"/>
  </w:num>
  <w:num w:numId="53">
    <w:abstractNumId w:val="38"/>
  </w:num>
  <w:num w:numId="54">
    <w:abstractNumId w:val="49"/>
  </w:num>
  <w:num w:numId="55">
    <w:abstractNumId w:val="32"/>
  </w:num>
  <w:num w:numId="56">
    <w:abstractNumId w:val="51"/>
  </w:num>
  <w:num w:numId="57">
    <w:abstractNumId w:val="15"/>
  </w:num>
  <w:num w:numId="58">
    <w:abstractNumId w:val="44"/>
  </w:num>
  <w:num w:numId="59">
    <w:abstractNumId w:val="24"/>
  </w:num>
  <w:num w:numId="60">
    <w:abstractNumId w:val="68"/>
  </w:num>
  <w:num w:numId="61">
    <w:abstractNumId w:val="20"/>
  </w:num>
  <w:num w:numId="62">
    <w:abstractNumId w:val="33"/>
  </w:num>
  <w:num w:numId="63">
    <w:abstractNumId w:val="47"/>
  </w:num>
  <w:num w:numId="64">
    <w:abstractNumId w:val="57"/>
  </w:num>
  <w:num w:numId="65">
    <w:abstractNumId w:val="12"/>
  </w:num>
  <w:num w:numId="66">
    <w:abstractNumId w:val="26"/>
  </w:num>
  <w:num w:numId="67">
    <w:abstractNumId w:val="30"/>
  </w:num>
  <w:num w:numId="68">
    <w:abstractNumId w:val="39"/>
  </w:num>
  <w:num w:numId="69">
    <w:abstractNumId w:val="67"/>
  </w:num>
  <w:num w:numId="70">
    <w:abstractNumId w:val="59"/>
  </w:num>
  <w:num w:numId="71">
    <w:abstractNumId w:val="22"/>
  </w:num>
  <w:num w:numId="72">
    <w:abstractNumId w:val="40"/>
  </w:num>
  <w:num w:numId="73">
    <w:abstractNumId w:val="64"/>
  </w:num>
  <w:num w:numId="74">
    <w:abstractNumId w:val="7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de-DE" w:vendorID="64" w:dllVersion="131078" w:nlCheck="1" w:checkStyle="0"/>
  <w:activeWritingStyle w:appName="MSWord" w:lang="es-ES" w:vendorID="64" w:dllVersion="131078" w:nlCheck="1" w:checkStyle="0"/>
  <w:activeWritingStyle w:appName="MSWord" w:lang="pt-PT" w:vendorID="64" w:dllVersion="131078" w:nlCheck="1" w:checkStyle="0"/>
  <w:trackRevisions/>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46C"/>
    <w:rsid w:val="00004D45"/>
    <w:rsid w:val="0000573F"/>
    <w:rsid w:val="000104D8"/>
    <w:rsid w:val="00010916"/>
    <w:rsid w:val="0001288A"/>
    <w:rsid w:val="00013FFB"/>
    <w:rsid w:val="0001574A"/>
    <w:rsid w:val="000174AD"/>
    <w:rsid w:val="00017A47"/>
    <w:rsid w:val="00023326"/>
    <w:rsid w:val="0002409E"/>
    <w:rsid w:val="00026D68"/>
    <w:rsid w:val="00027D83"/>
    <w:rsid w:val="00033ECC"/>
    <w:rsid w:val="00036047"/>
    <w:rsid w:val="00040578"/>
    <w:rsid w:val="00042ACB"/>
    <w:rsid w:val="000442AA"/>
    <w:rsid w:val="000506DA"/>
    <w:rsid w:val="000517D5"/>
    <w:rsid w:val="00051806"/>
    <w:rsid w:val="00054849"/>
    <w:rsid w:val="00054F7F"/>
    <w:rsid w:val="00055628"/>
    <w:rsid w:val="00060678"/>
    <w:rsid w:val="000618C9"/>
    <w:rsid w:val="00063554"/>
    <w:rsid w:val="00066511"/>
    <w:rsid w:val="000703B7"/>
    <w:rsid w:val="00071D4F"/>
    <w:rsid w:val="00074378"/>
    <w:rsid w:val="00075EAA"/>
    <w:rsid w:val="00077740"/>
    <w:rsid w:val="0008405D"/>
    <w:rsid w:val="000844AB"/>
    <w:rsid w:val="00084D3A"/>
    <w:rsid w:val="00092C80"/>
    <w:rsid w:val="00094BEC"/>
    <w:rsid w:val="00095D14"/>
    <w:rsid w:val="00095FA1"/>
    <w:rsid w:val="000A359C"/>
    <w:rsid w:val="000A4F39"/>
    <w:rsid w:val="000A5136"/>
    <w:rsid w:val="000A7554"/>
    <w:rsid w:val="000B0E9C"/>
    <w:rsid w:val="000B1F26"/>
    <w:rsid w:val="000B4C45"/>
    <w:rsid w:val="000C10DA"/>
    <w:rsid w:val="000C1EFE"/>
    <w:rsid w:val="000C2C6D"/>
    <w:rsid w:val="000C335C"/>
    <w:rsid w:val="000C3EB5"/>
    <w:rsid w:val="000C4222"/>
    <w:rsid w:val="000C444B"/>
    <w:rsid w:val="000D2CD7"/>
    <w:rsid w:val="000D2D08"/>
    <w:rsid w:val="000D6257"/>
    <w:rsid w:val="000E19C0"/>
    <w:rsid w:val="000E5B9F"/>
    <w:rsid w:val="000E72C0"/>
    <w:rsid w:val="000F1607"/>
    <w:rsid w:val="000F207E"/>
    <w:rsid w:val="000F5759"/>
    <w:rsid w:val="0010110F"/>
    <w:rsid w:val="00102A00"/>
    <w:rsid w:val="00104E3F"/>
    <w:rsid w:val="0010525C"/>
    <w:rsid w:val="00106B9A"/>
    <w:rsid w:val="0011021A"/>
    <w:rsid w:val="00110A4A"/>
    <w:rsid w:val="00111B25"/>
    <w:rsid w:val="00113FA6"/>
    <w:rsid w:val="001163B8"/>
    <w:rsid w:val="00116757"/>
    <w:rsid w:val="0012165D"/>
    <w:rsid w:val="00122865"/>
    <w:rsid w:val="00126C51"/>
    <w:rsid w:val="00126F74"/>
    <w:rsid w:val="001304BF"/>
    <w:rsid w:val="00131E5B"/>
    <w:rsid w:val="00132CC2"/>
    <w:rsid w:val="00133B1D"/>
    <w:rsid w:val="00134405"/>
    <w:rsid w:val="001364D8"/>
    <w:rsid w:val="00140370"/>
    <w:rsid w:val="00140F8F"/>
    <w:rsid w:val="001437F7"/>
    <w:rsid w:val="00154AF6"/>
    <w:rsid w:val="00156341"/>
    <w:rsid w:val="00160DE9"/>
    <w:rsid w:val="001651EE"/>
    <w:rsid w:val="00165B0D"/>
    <w:rsid w:val="00166C79"/>
    <w:rsid w:val="00166EE8"/>
    <w:rsid w:val="00167577"/>
    <w:rsid w:val="00171810"/>
    <w:rsid w:val="0017610D"/>
    <w:rsid w:val="0017770B"/>
    <w:rsid w:val="0018006F"/>
    <w:rsid w:val="00183430"/>
    <w:rsid w:val="0018569D"/>
    <w:rsid w:val="00197645"/>
    <w:rsid w:val="001A1B7B"/>
    <w:rsid w:val="001A3444"/>
    <w:rsid w:val="001A73C5"/>
    <w:rsid w:val="001B0098"/>
    <w:rsid w:val="001B3830"/>
    <w:rsid w:val="001C3EAF"/>
    <w:rsid w:val="001C571B"/>
    <w:rsid w:val="001C6358"/>
    <w:rsid w:val="001C6836"/>
    <w:rsid w:val="001C7399"/>
    <w:rsid w:val="001D03D1"/>
    <w:rsid w:val="001D3AA3"/>
    <w:rsid w:val="001D4D0F"/>
    <w:rsid w:val="001D5F70"/>
    <w:rsid w:val="001E4AC0"/>
    <w:rsid w:val="001E4C21"/>
    <w:rsid w:val="001E54C6"/>
    <w:rsid w:val="001E7478"/>
    <w:rsid w:val="001E7B7B"/>
    <w:rsid w:val="001E7DE6"/>
    <w:rsid w:val="001F102F"/>
    <w:rsid w:val="001F2CF1"/>
    <w:rsid w:val="001F33DD"/>
    <w:rsid w:val="001F4261"/>
    <w:rsid w:val="001F50A6"/>
    <w:rsid w:val="001F7E0C"/>
    <w:rsid w:val="002015A4"/>
    <w:rsid w:val="00206D38"/>
    <w:rsid w:val="00207353"/>
    <w:rsid w:val="002077C7"/>
    <w:rsid w:val="00215664"/>
    <w:rsid w:val="00215C96"/>
    <w:rsid w:val="0022358E"/>
    <w:rsid w:val="00230799"/>
    <w:rsid w:val="00231A07"/>
    <w:rsid w:val="00232E26"/>
    <w:rsid w:val="0023500E"/>
    <w:rsid w:val="00236DAA"/>
    <w:rsid w:val="00237099"/>
    <w:rsid w:val="00237C7B"/>
    <w:rsid w:val="00241FBE"/>
    <w:rsid w:val="0024712C"/>
    <w:rsid w:val="00247A39"/>
    <w:rsid w:val="002501D7"/>
    <w:rsid w:val="00250F7E"/>
    <w:rsid w:val="002533F3"/>
    <w:rsid w:val="002603D6"/>
    <w:rsid w:val="00261C42"/>
    <w:rsid w:val="0026420C"/>
    <w:rsid w:val="00264E39"/>
    <w:rsid w:val="00266623"/>
    <w:rsid w:val="00266FE6"/>
    <w:rsid w:val="002708FD"/>
    <w:rsid w:val="002710EA"/>
    <w:rsid w:val="00272560"/>
    <w:rsid w:val="002760E0"/>
    <w:rsid w:val="002856DC"/>
    <w:rsid w:val="0029220A"/>
    <w:rsid w:val="002923B8"/>
    <w:rsid w:val="00296C3A"/>
    <w:rsid w:val="002A1974"/>
    <w:rsid w:val="002A232F"/>
    <w:rsid w:val="002A5545"/>
    <w:rsid w:val="002A7BF5"/>
    <w:rsid w:val="002B0089"/>
    <w:rsid w:val="002B2425"/>
    <w:rsid w:val="002B4B5F"/>
    <w:rsid w:val="002B5027"/>
    <w:rsid w:val="002B5D9A"/>
    <w:rsid w:val="002C27B6"/>
    <w:rsid w:val="002C45BA"/>
    <w:rsid w:val="002C5C09"/>
    <w:rsid w:val="002C7999"/>
    <w:rsid w:val="002D0300"/>
    <w:rsid w:val="002D1CE9"/>
    <w:rsid w:val="002D24AE"/>
    <w:rsid w:val="002D2C43"/>
    <w:rsid w:val="002D30FA"/>
    <w:rsid w:val="002D4677"/>
    <w:rsid w:val="002D59FE"/>
    <w:rsid w:val="002D60B8"/>
    <w:rsid w:val="002E05F7"/>
    <w:rsid w:val="002F012C"/>
    <w:rsid w:val="002F087C"/>
    <w:rsid w:val="002F14F2"/>
    <w:rsid w:val="002F3C67"/>
    <w:rsid w:val="00300049"/>
    <w:rsid w:val="003001B5"/>
    <w:rsid w:val="003023B3"/>
    <w:rsid w:val="00304E08"/>
    <w:rsid w:val="00305DF1"/>
    <w:rsid w:val="00307048"/>
    <w:rsid w:val="003077EE"/>
    <w:rsid w:val="0031061B"/>
    <w:rsid w:val="0031543E"/>
    <w:rsid w:val="003170DA"/>
    <w:rsid w:val="003174D3"/>
    <w:rsid w:val="00325076"/>
    <w:rsid w:val="003267E3"/>
    <w:rsid w:val="003274E6"/>
    <w:rsid w:val="0034003F"/>
    <w:rsid w:val="003403A9"/>
    <w:rsid w:val="00342D3B"/>
    <w:rsid w:val="00344491"/>
    <w:rsid w:val="00344BFC"/>
    <w:rsid w:val="00346D1C"/>
    <w:rsid w:val="0034787F"/>
    <w:rsid w:val="00350FAF"/>
    <w:rsid w:val="00351083"/>
    <w:rsid w:val="0035545F"/>
    <w:rsid w:val="003558FE"/>
    <w:rsid w:val="00361E2E"/>
    <w:rsid w:val="00367067"/>
    <w:rsid w:val="00367485"/>
    <w:rsid w:val="0037389D"/>
    <w:rsid w:val="003808ED"/>
    <w:rsid w:val="003813AF"/>
    <w:rsid w:val="00384488"/>
    <w:rsid w:val="00384743"/>
    <w:rsid w:val="0038746C"/>
    <w:rsid w:val="003940C1"/>
    <w:rsid w:val="00395FD3"/>
    <w:rsid w:val="00396495"/>
    <w:rsid w:val="003A63FB"/>
    <w:rsid w:val="003B2567"/>
    <w:rsid w:val="003B3ACA"/>
    <w:rsid w:val="003B44D1"/>
    <w:rsid w:val="003B61AE"/>
    <w:rsid w:val="003B78CD"/>
    <w:rsid w:val="003C0079"/>
    <w:rsid w:val="003C1DB8"/>
    <w:rsid w:val="003C459E"/>
    <w:rsid w:val="003C5E4F"/>
    <w:rsid w:val="003C6BB5"/>
    <w:rsid w:val="003D13ED"/>
    <w:rsid w:val="003D2C75"/>
    <w:rsid w:val="003D6998"/>
    <w:rsid w:val="003D769F"/>
    <w:rsid w:val="003E2F84"/>
    <w:rsid w:val="003E32AB"/>
    <w:rsid w:val="003E7941"/>
    <w:rsid w:val="003F2817"/>
    <w:rsid w:val="003F45E8"/>
    <w:rsid w:val="003F7997"/>
    <w:rsid w:val="004016F6"/>
    <w:rsid w:val="00404970"/>
    <w:rsid w:val="00406E33"/>
    <w:rsid w:val="00410D01"/>
    <w:rsid w:val="00414B89"/>
    <w:rsid w:val="004155C6"/>
    <w:rsid w:val="00421B23"/>
    <w:rsid w:val="00422826"/>
    <w:rsid w:val="00422C64"/>
    <w:rsid w:val="00424EE0"/>
    <w:rsid w:val="00426635"/>
    <w:rsid w:val="00426F55"/>
    <w:rsid w:val="00430EDD"/>
    <w:rsid w:val="004332BB"/>
    <w:rsid w:val="0044105B"/>
    <w:rsid w:val="00442481"/>
    <w:rsid w:val="004428F2"/>
    <w:rsid w:val="0044642D"/>
    <w:rsid w:val="004476AF"/>
    <w:rsid w:val="00447D57"/>
    <w:rsid w:val="00450AA2"/>
    <w:rsid w:val="00453DE7"/>
    <w:rsid w:val="0046038D"/>
    <w:rsid w:val="0046209C"/>
    <w:rsid w:val="00463845"/>
    <w:rsid w:val="00463E3F"/>
    <w:rsid w:val="00467045"/>
    <w:rsid w:val="0046704F"/>
    <w:rsid w:val="00467642"/>
    <w:rsid w:val="00470033"/>
    <w:rsid w:val="004704C1"/>
    <w:rsid w:val="00474714"/>
    <w:rsid w:val="00476A1A"/>
    <w:rsid w:val="00476AF2"/>
    <w:rsid w:val="00481FB1"/>
    <w:rsid w:val="00484332"/>
    <w:rsid w:val="004867EC"/>
    <w:rsid w:val="004904CA"/>
    <w:rsid w:val="004910FB"/>
    <w:rsid w:val="00495784"/>
    <w:rsid w:val="00496CAD"/>
    <w:rsid w:val="00497693"/>
    <w:rsid w:val="00497C3A"/>
    <w:rsid w:val="004A071C"/>
    <w:rsid w:val="004A3244"/>
    <w:rsid w:val="004A58D2"/>
    <w:rsid w:val="004A6161"/>
    <w:rsid w:val="004A6565"/>
    <w:rsid w:val="004B136E"/>
    <w:rsid w:val="004B5D47"/>
    <w:rsid w:val="004B6044"/>
    <w:rsid w:val="004B60CF"/>
    <w:rsid w:val="004C0109"/>
    <w:rsid w:val="004C1AC0"/>
    <w:rsid w:val="004C30D3"/>
    <w:rsid w:val="004C35C3"/>
    <w:rsid w:val="004C5CF9"/>
    <w:rsid w:val="004D4386"/>
    <w:rsid w:val="004D5DCC"/>
    <w:rsid w:val="004D5DF0"/>
    <w:rsid w:val="004D6FDC"/>
    <w:rsid w:val="004E0C8B"/>
    <w:rsid w:val="004E61EF"/>
    <w:rsid w:val="004E70D7"/>
    <w:rsid w:val="004F3C2E"/>
    <w:rsid w:val="004F4A22"/>
    <w:rsid w:val="004F6444"/>
    <w:rsid w:val="004F7E2D"/>
    <w:rsid w:val="005023B8"/>
    <w:rsid w:val="005041E4"/>
    <w:rsid w:val="00506D44"/>
    <w:rsid w:val="00506F6C"/>
    <w:rsid w:val="00507482"/>
    <w:rsid w:val="005109AC"/>
    <w:rsid w:val="005115D1"/>
    <w:rsid w:val="005151BC"/>
    <w:rsid w:val="005163CF"/>
    <w:rsid w:val="00517576"/>
    <w:rsid w:val="0052034F"/>
    <w:rsid w:val="0052062E"/>
    <w:rsid w:val="0052166F"/>
    <w:rsid w:val="00522DBC"/>
    <w:rsid w:val="00526D64"/>
    <w:rsid w:val="00530A6C"/>
    <w:rsid w:val="00532A3A"/>
    <w:rsid w:val="00533068"/>
    <w:rsid w:val="0053352F"/>
    <w:rsid w:val="005339B3"/>
    <w:rsid w:val="00534242"/>
    <w:rsid w:val="00534E0A"/>
    <w:rsid w:val="00536D5A"/>
    <w:rsid w:val="00537A9D"/>
    <w:rsid w:val="00540053"/>
    <w:rsid w:val="00541F1C"/>
    <w:rsid w:val="00543126"/>
    <w:rsid w:val="00550F56"/>
    <w:rsid w:val="00551831"/>
    <w:rsid w:val="00553B40"/>
    <w:rsid w:val="00554E77"/>
    <w:rsid w:val="00555124"/>
    <w:rsid w:val="005566D5"/>
    <w:rsid w:val="00560DC7"/>
    <w:rsid w:val="00562F97"/>
    <w:rsid w:val="00567C38"/>
    <w:rsid w:val="005723DB"/>
    <w:rsid w:val="00574E12"/>
    <w:rsid w:val="00575A7A"/>
    <w:rsid w:val="00581261"/>
    <w:rsid w:val="00583D2C"/>
    <w:rsid w:val="00584048"/>
    <w:rsid w:val="00585A05"/>
    <w:rsid w:val="0059065E"/>
    <w:rsid w:val="00590E4F"/>
    <w:rsid w:val="005910B4"/>
    <w:rsid w:val="00593F37"/>
    <w:rsid w:val="00594763"/>
    <w:rsid w:val="0059561D"/>
    <w:rsid w:val="005A2471"/>
    <w:rsid w:val="005A50EB"/>
    <w:rsid w:val="005A676A"/>
    <w:rsid w:val="005A6972"/>
    <w:rsid w:val="005A6CC7"/>
    <w:rsid w:val="005A7E04"/>
    <w:rsid w:val="005B3069"/>
    <w:rsid w:val="005B55BC"/>
    <w:rsid w:val="005B6A93"/>
    <w:rsid w:val="005B73A6"/>
    <w:rsid w:val="005B7D76"/>
    <w:rsid w:val="005C0222"/>
    <w:rsid w:val="005C1904"/>
    <w:rsid w:val="005C28F7"/>
    <w:rsid w:val="005D433F"/>
    <w:rsid w:val="005E13F2"/>
    <w:rsid w:val="005E2176"/>
    <w:rsid w:val="005E5D95"/>
    <w:rsid w:val="005F041E"/>
    <w:rsid w:val="005F1BC5"/>
    <w:rsid w:val="005F6AE5"/>
    <w:rsid w:val="00612A02"/>
    <w:rsid w:val="00621818"/>
    <w:rsid w:val="006266BB"/>
    <w:rsid w:val="006312C4"/>
    <w:rsid w:val="00632DCF"/>
    <w:rsid w:val="0063456B"/>
    <w:rsid w:val="00635516"/>
    <w:rsid w:val="00636029"/>
    <w:rsid w:val="006402BC"/>
    <w:rsid w:val="00641316"/>
    <w:rsid w:val="00642C6D"/>
    <w:rsid w:val="00642E5A"/>
    <w:rsid w:val="00643AE3"/>
    <w:rsid w:val="00646558"/>
    <w:rsid w:val="00647315"/>
    <w:rsid w:val="006515F7"/>
    <w:rsid w:val="00651C46"/>
    <w:rsid w:val="00661D86"/>
    <w:rsid w:val="00663BAF"/>
    <w:rsid w:val="00666A6B"/>
    <w:rsid w:val="006671AE"/>
    <w:rsid w:val="006773C9"/>
    <w:rsid w:val="006773D1"/>
    <w:rsid w:val="00677FC2"/>
    <w:rsid w:val="006801AF"/>
    <w:rsid w:val="0068289E"/>
    <w:rsid w:val="006851E5"/>
    <w:rsid w:val="00685332"/>
    <w:rsid w:val="00685F84"/>
    <w:rsid w:val="00687518"/>
    <w:rsid w:val="00691F60"/>
    <w:rsid w:val="0069281A"/>
    <w:rsid w:val="00695B7A"/>
    <w:rsid w:val="0069759E"/>
    <w:rsid w:val="00697CCF"/>
    <w:rsid w:val="006A2751"/>
    <w:rsid w:val="006A405D"/>
    <w:rsid w:val="006A4FE6"/>
    <w:rsid w:val="006A6501"/>
    <w:rsid w:val="006A7D86"/>
    <w:rsid w:val="006B1EC1"/>
    <w:rsid w:val="006B50F3"/>
    <w:rsid w:val="006B6F2F"/>
    <w:rsid w:val="006C0714"/>
    <w:rsid w:val="006C43A7"/>
    <w:rsid w:val="006C4644"/>
    <w:rsid w:val="006C4AA1"/>
    <w:rsid w:val="006D3184"/>
    <w:rsid w:val="006D3258"/>
    <w:rsid w:val="006E30BB"/>
    <w:rsid w:val="006E66D9"/>
    <w:rsid w:val="006F03FF"/>
    <w:rsid w:val="006F06E3"/>
    <w:rsid w:val="006F35BE"/>
    <w:rsid w:val="006F5B08"/>
    <w:rsid w:val="006F5D99"/>
    <w:rsid w:val="006F60F5"/>
    <w:rsid w:val="006F6F82"/>
    <w:rsid w:val="00701B30"/>
    <w:rsid w:val="00701D3A"/>
    <w:rsid w:val="00701E15"/>
    <w:rsid w:val="00702C88"/>
    <w:rsid w:val="007046C4"/>
    <w:rsid w:val="00706907"/>
    <w:rsid w:val="00711D78"/>
    <w:rsid w:val="00717CF2"/>
    <w:rsid w:val="00723280"/>
    <w:rsid w:val="007306CA"/>
    <w:rsid w:val="00731183"/>
    <w:rsid w:val="00736A10"/>
    <w:rsid w:val="00736F66"/>
    <w:rsid w:val="00736F6F"/>
    <w:rsid w:val="0073768E"/>
    <w:rsid w:val="00742036"/>
    <w:rsid w:val="00744D0D"/>
    <w:rsid w:val="00752B88"/>
    <w:rsid w:val="0075741E"/>
    <w:rsid w:val="00757D47"/>
    <w:rsid w:val="00760655"/>
    <w:rsid w:val="00760DA7"/>
    <w:rsid w:val="00762070"/>
    <w:rsid w:val="007643C4"/>
    <w:rsid w:val="007656AA"/>
    <w:rsid w:val="0077013A"/>
    <w:rsid w:val="0077480B"/>
    <w:rsid w:val="0077558F"/>
    <w:rsid w:val="00777BE4"/>
    <w:rsid w:val="00780999"/>
    <w:rsid w:val="00781B25"/>
    <w:rsid w:val="00781DBB"/>
    <w:rsid w:val="007865F0"/>
    <w:rsid w:val="0079014C"/>
    <w:rsid w:val="0079176B"/>
    <w:rsid w:val="00793F7A"/>
    <w:rsid w:val="00794B3E"/>
    <w:rsid w:val="00795860"/>
    <w:rsid w:val="00797B94"/>
    <w:rsid w:val="007A012D"/>
    <w:rsid w:val="007A016F"/>
    <w:rsid w:val="007A3A84"/>
    <w:rsid w:val="007A50BB"/>
    <w:rsid w:val="007A595D"/>
    <w:rsid w:val="007B073C"/>
    <w:rsid w:val="007B50CF"/>
    <w:rsid w:val="007B6250"/>
    <w:rsid w:val="007B7BB6"/>
    <w:rsid w:val="007C233C"/>
    <w:rsid w:val="007C37C5"/>
    <w:rsid w:val="007C6C47"/>
    <w:rsid w:val="007D2374"/>
    <w:rsid w:val="007D27FB"/>
    <w:rsid w:val="007D2F05"/>
    <w:rsid w:val="007D5586"/>
    <w:rsid w:val="007D6A5D"/>
    <w:rsid w:val="007D7EA1"/>
    <w:rsid w:val="007E1C47"/>
    <w:rsid w:val="007E449D"/>
    <w:rsid w:val="007E5443"/>
    <w:rsid w:val="007E56B7"/>
    <w:rsid w:val="007F04AB"/>
    <w:rsid w:val="007F11EE"/>
    <w:rsid w:val="007F22A9"/>
    <w:rsid w:val="007F5011"/>
    <w:rsid w:val="007F6B98"/>
    <w:rsid w:val="00802475"/>
    <w:rsid w:val="008032C2"/>
    <w:rsid w:val="00804785"/>
    <w:rsid w:val="00804E4C"/>
    <w:rsid w:val="00811FC7"/>
    <w:rsid w:val="00812FA0"/>
    <w:rsid w:val="008137FC"/>
    <w:rsid w:val="008139FC"/>
    <w:rsid w:val="008155CD"/>
    <w:rsid w:val="0081758C"/>
    <w:rsid w:val="008178AA"/>
    <w:rsid w:val="00820461"/>
    <w:rsid w:val="00821C33"/>
    <w:rsid w:val="00822463"/>
    <w:rsid w:val="008243DA"/>
    <w:rsid w:val="00824BFF"/>
    <w:rsid w:val="00826A75"/>
    <w:rsid w:val="0082764C"/>
    <w:rsid w:val="00833840"/>
    <w:rsid w:val="00836928"/>
    <w:rsid w:val="00836F48"/>
    <w:rsid w:val="00840A17"/>
    <w:rsid w:val="0084155F"/>
    <w:rsid w:val="00842358"/>
    <w:rsid w:val="00842F4A"/>
    <w:rsid w:val="0084468E"/>
    <w:rsid w:val="00845381"/>
    <w:rsid w:val="00846299"/>
    <w:rsid w:val="0085211B"/>
    <w:rsid w:val="0085251A"/>
    <w:rsid w:val="008525DF"/>
    <w:rsid w:val="00855AB5"/>
    <w:rsid w:val="00857E45"/>
    <w:rsid w:val="00865845"/>
    <w:rsid w:val="00866DF8"/>
    <w:rsid w:val="00866E35"/>
    <w:rsid w:val="008675A9"/>
    <w:rsid w:val="00873B48"/>
    <w:rsid w:val="008752CE"/>
    <w:rsid w:val="008765A4"/>
    <w:rsid w:val="008772C6"/>
    <w:rsid w:val="00877511"/>
    <w:rsid w:val="00877E7D"/>
    <w:rsid w:val="00880E4E"/>
    <w:rsid w:val="00881F6F"/>
    <w:rsid w:val="008821D1"/>
    <w:rsid w:val="0088272A"/>
    <w:rsid w:val="008835F7"/>
    <w:rsid w:val="00886A0C"/>
    <w:rsid w:val="0089107C"/>
    <w:rsid w:val="00893463"/>
    <w:rsid w:val="00893CD3"/>
    <w:rsid w:val="008942BB"/>
    <w:rsid w:val="00894B5D"/>
    <w:rsid w:val="00894DBC"/>
    <w:rsid w:val="00894FB6"/>
    <w:rsid w:val="00896C7B"/>
    <w:rsid w:val="008972CB"/>
    <w:rsid w:val="008A40DC"/>
    <w:rsid w:val="008A51A3"/>
    <w:rsid w:val="008B014B"/>
    <w:rsid w:val="008B2C2F"/>
    <w:rsid w:val="008B3817"/>
    <w:rsid w:val="008B40EE"/>
    <w:rsid w:val="008B41D7"/>
    <w:rsid w:val="008B5C7C"/>
    <w:rsid w:val="008C0C54"/>
    <w:rsid w:val="008C2A4C"/>
    <w:rsid w:val="008C2D8B"/>
    <w:rsid w:val="008C4A99"/>
    <w:rsid w:val="008D0C36"/>
    <w:rsid w:val="008D0E90"/>
    <w:rsid w:val="008D1676"/>
    <w:rsid w:val="008D1736"/>
    <w:rsid w:val="008D232A"/>
    <w:rsid w:val="008D5E2D"/>
    <w:rsid w:val="008D5EC3"/>
    <w:rsid w:val="008D6C90"/>
    <w:rsid w:val="008E18FF"/>
    <w:rsid w:val="008E2E39"/>
    <w:rsid w:val="008E5159"/>
    <w:rsid w:val="008E7802"/>
    <w:rsid w:val="008F0D37"/>
    <w:rsid w:val="008F3F15"/>
    <w:rsid w:val="008F49D3"/>
    <w:rsid w:val="008F76EA"/>
    <w:rsid w:val="009037CA"/>
    <w:rsid w:val="00904FFC"/>
    <w:rsid w:val="00907910"/>
    <w:rsid w:val="009102DB"/>
    <w:rsid w:val="00910838"/>
    <w:rsid w:val="0092749F"/>
    <w:rsid w:val="00932D84"/>
    <w:rsid w:val="0094340F"/>
    <w:rsid w:val="00943984"/>
    <w:rsid w:val="00943DF3"/>
    <w:rsid w:val="00947D83"/>
    <w:rsid w:val="00952E3E"/>
    <w:rsid w:val="00953686"/>
    <w:rsid w:val="00953BE4"/>
    <w:rsid w:val="009578AF"/>
    <w:rsid w:val="00957D45"/>
    <w:rsid w:val="00961270"/>
    <w:rsid w:val="00962246"/>
    <w:rsid w:val="0096623F"/>
    <w:rsid w:val="00972A33"/>
    <w:rsid w:val="009738D3"/>
    <w:rsid w:val="0097481B"/>
    <w:rsid w:val="009761B3"/>
    <w:rsid w:val="0097709F"/>
    <w:rsid w:val="00977E64"/>
    <w:rsid w:val="009824CB"/>
    <w:rsid w:val="00985614"/>
    <w:rsid w:val="00985900"/>
    <w:rsid w:val="00986701"/>
    <w:rsid w:val="009903FA"/>
    <w:rsid w:val="00993783"/>
    <w:rsid w:val="009A0B19"/>
    <w:rsid w:val="009A213B"/>
    <w:rsid w:val="009A3672"/>
    <w:rsid w:val="009A50E3"/>
    <w:rsid w:val="009A647A"/>
    <w:rsid w:val="009B2BE9"/>
    <w:rsid w:val="009B32E4"/>
    <w:rsid w:val="009C1D50"/>
    <w:rsid w:val="009C1E2F"/>
    <w:rsid w:val="009C287C"/>
    <w:rsid w:val="009C3152"/>
    <w:rsid w:val="009C59B1"/>
    <w:rsid w:val="009C5A48"/>
    <w:rsid w:val="009C60F8"/>
    <w:rsid w:val="009C655D"/>
    <w:rsid w:val="009C744B"/>
    <w:rsid w:val="009D11E0"/>
    <w:rsid w:val="009D21B2"/>
    <w:rsid w:val="009D25D6"/>
    <w:rsid w:val="009D3220"/>
    <w:rsid w:val="009D4E14"/>
    <w:rsid w:val="009D791C"/>
    <w:rsid w:val="009E0AE4"/>
    <w:rsid w:val="009E50AB"/>
    <w:rsid w:val="009E5DD7"/>
    <w:rsid w:val="00A0066E"/>
    <w:rsid w:val="00A01141"/>
    <w:rsid w:val="00A0555C"/>
    <w:rsid w:val="00A05898"/>
    <w:rsid w:val="00A0657B"/>
    <w:rsid w:val="00A158FE"/>
    <w:rsid w:val="00A208A0"/>
    <w:rsid w:val="00A20A6C"/>
    <w:rsid w:val="00A2151E"/>
    <w:rsid w:val="00A22E27"/>
    <w:rsid w:val="00A2331A"/>
    <w:rsid w:val="00A25595"/>
    <w:rsid w:val="00A26CEC"/>
    <w:rsid w:val="00A30358"/>
    <w:rsid w:val="00A31CDB"/>
    <w:rsid w:val="00A3722D"/>
    <w:rsid w:val="00A401CD"/>
    <w:rsid w:val="00A41C12"/>
    <w:rsid w:val="00A43AC7"/>
    <w:rsid w:val="00A46524"/>
    <w:rsid w:val="00A47C06"/>
    <w:rsid w:val="00A5382E"/>
    <w:rsid w:val="00A54B74"/>
    <w:rsid w:val="00A55A07"/>
    <w:rsid w:val="00A5782B"/>
    <w:rsid w:val="00A61E84"/>
    <w:rsid w:val="00A62EA7"/>
    <w:rsid w:val="00A63803"/>
    <w:rsid w:val="00A65C2D"/>
    <w:rsid w:val="00A77FCC"/>
    <w:rsid w:val="00A819DA"/>
    <w:rsid w:val="00A83230"/>
    <w:rsid w:val="00A84DD5"/>
    <w:rsid w:val="00A90876"/>
    <w:rsid w:val="00AA1EBF"/>
    <w:rsid w:val="00AA3448"/>
    <w:rsid w:val="00AA537C"/>
    <w:rsid w:val="00AB13D6"/>
    <w:rsid w:val="00AB32EE"/>
    <w:rsid w:val="00AB7A05"/>
    <w:rsid w:val="00AC3E11"/>
    <w:rsid w:val="00AC61F5"/>
    <w:rsid w:val="00AC6235"/>
    <w:rsid w:val="00AD6CAA"/>
    <w:rsid w:val="00AD77AB"/>
    <w:rsid w:val="00AD7F0C"/>
    <w:rsid w:val="00AE3CE5"/>
    <w:rsid w:val="00AE42D2"/>
    <w:rsid w:val="00AE5871"/>
    <w:rsid w:val="00AE7975"/>
    <w:rsid w:val="00AF11EF"/>
    <w:rsid w:val="00AF2ABE"/>
    <w:rsid w:val="00AF62CF"/>
    <w:rsid w:val="00B06138"/>
    <w:rsid w:val="00B06469"/>
    <w:rsid w:val="00B06FEC"/>
    <w:rsid w:val="00B07A27"/>
    <w:rsid w:val="00B10E94"/>
    <w:rsid w:val="00B11227"/>
    <w:rsid w:val="00B14777"/>
    <w:rsid w:val="00B15A71"/>
    <w:rsid w:val="00B1695B"/>
    <w:rsid w:val="00B171EB"/>
    <w:rsid w:val="00B20113"/>
    <w:rsid w:val="00B242C8"/>
    <w:rsid w:val="00B24D79"/>
    <w:rsid w:val="00B26A98"/>
    <w:rsid w:val="00B271D6"/>
    <w:rsid w:val="00B33273"/>
    <w:rsid w:val="00B41203"/>
    <w:rsid w:val="00B41A59"/>
    <w:rsid w:val="00B44045"/>
    <w:rsid w:val="00B47C27"/>
    <w:rsid w:val="00B54F70"/>
    <w:rsid w:val="00B551FA"/>
    <w:rsid w:val="00B56097"/>
    <w:rsid w:val="00B57FA6"/>
    <w:rsid w:val="00B61FDC"/>
    <w:rsid w:val="00B71AEF"/>
    <w:rsid w:val="00B74CAB"/>
    <w:rsid w:val="00B807C6"/>
    <w:rsid w:val="00B84E31"/>
    <w:rsid w:val="00B85B56"/>
    <w:rsid w:val="00B864CB"/>
    <w:rsid w:val="00B90498"/>
    <w:rsid w:val="00B937A8"/>
    <w:rsid w:val="00B958AB"/>
    <w:rsid w:val="00B95AE9"/>
    <w:rsid w:val="00B95FC4"/>
    <w:rsid w:val="00B96577"/>
    <w:rsid w:val="00BA271B"/>
    <w:rsid w:val="00BA2B6F"/>
    <w:rsid w:val="00BA34B9"/>
    <w:rsid w:val="00BA3843"/>
    <w:rsid w:val="00BB0165"/>
    <w:rsid w:val="00BB3739"/>
    <w:rsid w:val="00BB54C9"/>
    <w:rsid w:val="00BC259A"/>
    <w:rsid w:val="00BC2D37"/>
    <w:rsid w:val="00BC4787"/>
    <w:rsid w:val="00BC7970"/>
    <w:rsid w:val="00BD1DB2"/>
    <w:rsid w:val="00BD2FBD"/>
    <w:rsid w:val="00BD6396"/>
    <w:rsid w:val="00BD6C15"/>
    <w:rsid w:val="00BE0411"/>
    <w:rsid w:val="00BE27BD"/>
    <w:rsid w:val="00BE46C5"/>
    <w:rsid w:val="00BF238E"/>
    <w:rsid w:val="00BF39BA"/>
    <w:rsid w:val="00BF4927"/>
    <w:rsid w:val="00BF5BCB"/>
    <w:rsid w:val="00C02B10"/>
    <w:rsid w:val="00C06A18"/>
    <w:rsid w:val="00C07843"/>
    <w:rsid w:val="00C07C85"/>
    <w:rsid w:val="00C07D8E"/>
    <w:rsid w:val="00C07E41"/>
    <w:rsid w:val="00C10480"/>
    <w:rsid w:val="00C115B5"/>
    <w:rsid w:val="00C128D6"/>
    <w:rsid w:val="00C14967"/>
    <w:rsid w:val="00C1713F"/>
    <w:rsid w:val="00C22681"/>
    <w:rsid w:val="00C24B60"/>
    <w:rsid w:val="00C26919"/>
    <w:rsid w:val="00C27126"/>
    <w:rsid w:val="00C27879"/>
    <w:rsid w:val="00C43472"/>
    <w:rsid w:val="00C43859"/>
    <w:rsid w:val="00C447F0"/>
    <w:rsid w:val="00C4734B"/>
    <w:rsid w:val="00C5079E"/>
    <w:rsid w:val="00C52C5B"/>
    <w:rsid w:val="00C55D07"/>
    <w:rsid w:val="00C55D71"/>
    <w:rsid w:val="00C70B6F"/>
    <w:rsid w:val="00C72005"/>
    <w:rsid w:val="00C727AB"/>
    <w:rsid w:val="00C727DD"/>
    <w:rsid w:val="00C84EB0"/>
    <w:rsid w:val="00C859AA"/>
    <w:rsid w:val="00C87603"/>
    <w:rsid w:val="00C87C86"/>
    <w:rsid w:val="00C901FB"/>
    <w:rsid w:val="00C91B48"/>
    <w:rsid w:val="00C91E1B"/>
    <w:rsid w:val="00C958D2"/>
    <w:rsid w:val="00CA456C"/>
    <w:rsid w:val="00CA4BCD"/>
    <w:rsid w:val="00CA4C64"/>
    <w:rsid w:val="00CA57DF"/>
    <w:rsid w:val="00CA5BD5"/>
    <w:rsid w:val="00CA5D28"/>
    <w:rsid w:val="00CA62FD"/>
    <w:rsid w:val="00CB095C"/>
    <w:rsid w:val="00CB213B"/>
    <w:rsid w:val="00CB3010"/>
    <w:rsid w:val="00CB32DA"/>
    <w:rsid w:val="00CB40F4"/>
    <w:rsid w:val="00CB70F6"/>
    <w:rsid w:val="00CB763B"/>
    <w:rsid w:val="00CC16AA"/>
    <w:rsid w:val="00CC2A4F"/>
    <w:rsid w:val="00CC5955"/>
    <w:rsid w:val="00CD0760"/>
    <w:rsid w:val="00CD1238"/>
    <w:rsid w:val="00CD3471"/>
    <w:rsid w:val="00CD7023"/>
    <w:rsid w:val="00CD7618"/>
    <w:rsid w:val="00CE037C"/>
    <w:rsid w:val="00CE0DEB"/>
    <w:rsid w:val="00CE46B7"/>
    <w:rsid w:val="00CE5896"/>
    <w:rsid w:val="00CF078E"/>
    <w:rsid w:val="00CF2FF0"/>
    <w:rsid w:val="00CF3C7B"/>
    <w:rsid w:val="00CF5B10"/>
    <w:rsid w:val="00CF7E5B"/>
    <w:rsid w:val="00D00CBC"/>
    <w:rsid w:val="00D04F6A"/>
    <w:rsid w:val="00D14915"/>
    <w:rsid w:val="00D217E2"/>
    <w:rsid w:val="00D22934"/>
    <w:rsid w:val="00D22DDD"/>
    <w:rsid w:val="00D2325D"/>
    <w:rsid w:val="00D335E1"/>
    <w:rsid w:val="00D422AB"/>
    <w:rsid w:val="00D4659A"/>
    <w:rsid w:val="00D46CD7"/>
    <w:rsid w:val="00D472A5"/>
    <w:rsid w:val="00D477C0"/>
    <w:rsid w:val="00D5213F"/>
    <w:rsid w:val="00D53CBB"/>
    <w:rsid w:val="00D53CC6"/>
    <w:rsid w:val="00D562CB"/>
    <w:rsid w:val="00D57C76"/>
    <w:rsid w:val="00D61453"/>
    <w:rsid w:val="00D61646"/>
    <w:rsid w:val="00D63AA3"/>
    <w:rsid w:val="00D63EC3"/>
    <w:rsid w:val="00D70F16"/>
    <w:rsid w:val="00D7189E"/>
    <w:rsid w:val="00D747F4"/>
    <w:rsid w:val="00D75C37"/>
    <w:rsid w:val="00D77250"/>
    <w:rsid w:val="00D77CC2"/>
    <w:rsid w:val="00D8414C"/>
    <w:rsid w:val="00D95677"/>
    <w:rsid w:val="00D96300"/>
    <w:rsid w:val="00DA1537"/>
    <w:rsid w:val="00DA3CBC"/>
    <w:rsid w:val="00DA64DD"/>
    <w:rsid w:val="00DA771C"/>
    <w:rsid w:val="00DB2668"/>
    <w:rsid w:val="00DC14A4"/>
    <w:rsid w:val="00DC36A5"/>
    <w:rsid w:val="00DC6716"/>
    <w:rsid w:val="00DD789D"/>
    <w:rsid w:val="00DD7A23"/>
    <w:rsid w:val="00DE2CA5"/>
    <w:rsid w:val="00DE3479"/>
    <w:rsid w:val="00DE487F"/>
    <w:rsid w:val="00DE71D8"/>
    <w:rsid w:val="00DF1D1D"/>
    <w:rsid w:val="00DF5723"/>
    <w:rsid w:val="00DF5E9F"/>
    <w:rsid w:val="00E00EC7"/>
    <w:rsid w:val="00E017FC"/>
    <w:rsid w:val="00E02702"/>
    <w:rsid w:val="00E02A6D"/>
    <w:rsid w:val="00E03E34"/>
    <w:rsid w:val="00E04B90"/>
    <w:rsid w:val="00E053C3"/>
    <w:rsid w:val="00E074CC"/>
    <w:rsid w:val="00E12122"/>
    <w:rsid w:val="00E14A04"/>
    <w:rsid w:val="00E205D0"/>
    <w:rsid w:val="00E20922"/>
    <w:rsid w:val="00E2163D"/>
    <w:rsid w:val="00E23455"/>
    <w:rsid w:val="00E256A6"/>
    <w:rsid w:val="00E2626E"/>
    <w:rsid w:val="00E2760B"/>
    <w:rsid w:val="00E3034D"/>
    <w:rsid w:val="00E345A1"/>
    <w:rsid w:val="00E40CD6"/>
    <w:rsid w:val="00E41AD0"/>
    <w:rsid w:val="00E43E6E"/>
    <w:rsid w:val="00E4533A"/>
    <w:rsid w:val="00E45533"/>
    <w:rsid w:val="00E5256A"/>
    <w:rsid w:val="00E5469A"/>
    <w:rsid w:val="00E5741F"/>
    <w:rsid w:val="00E61F88"/>
    <w:rsid w:val="00E6351C"/>
    <w:rsid w:val="00E64F7E"/>
    <w:rsid w:val="00E70546"/>
    <w:rsid w:val="00E73DC3"/>
    <w:rsid w:val="00E75355"/>
    <w:rsid w:val="00E75D4B"/>
    <w:rsid w:val="00E76756"/>
    <w:rsid w:val="00E77F53"/>
    <w:rsid w:val="00E80B1B"/>
    <w:rsid w:val="00E81110"/>
    <w:rsid w:val="00E8128C"/>
    <w:rsid w:val="00E8138A"/>
    <w:rsid w:val="00E81630"/>
    <w:rsid w:val="00E96126"/>
    <w:rsid w:val="00EA4F6F"/>
    <w:rsid w:val="00EA57A3"/>
    <w:rsid w:val="00EB68D8"/>
    <w:rsid w:val="00EB6B1E"/>
    <w:rsid w:val="00EC59EC"/>
    <w:rsid w:val="00EE5D89"/>
    <w:rsid w:val="00EE7F06"/>
    <w:rsid w:val="00EF021B"/>
    <w:rsid w:val="00EF72E0"/>
    <w:rsid w:val="00EF7CF7"/>
    <w:rsid w:val="00F004E7"/>
    <w:rsid w:val="00F02888"/>
    <w:rsid w:val="00F0493A"/>
    <w:rsid w:val="00F05D1D"/>
    <w:rsid w:val="00F12629"/>
    <w:rsid w:val="00F13387"/>
    <w:rsid w:val="00F147BB"/>
    <w:rsid w:val="00F20211"/>
    <w:rsid w:val="00F22A8C"/>
    <w:rsid w:val="00F23DFF"/>
    <w:rsid w:val="00F2473C"/>
    <w:rsid w:val="00F272A9"/>
    <w:rsid w:val="00F2749A"/>
    <w:rsid w:val="00F375AF"/>
    <w:rsid w:val="00F437E9"/>
    <w:rsid w:val="00F53921"/>
    <w:rsid w:val="00F548F7"/>
    <w:rsid w:val="00F62999"/>
    <w:rsid w:val="00F64102"/>
    <w:rsid w:val="00F67D3E"/>
    <w:rsid w:val="00F732FB"/>
    <w:rsid w:val="00F7338D"/>
    <w:rsid w:val="00F8038F"/>
    <w:rsid w:val="00F82035"/>
    <w:rsid w:val="00F830EA"/>
    <w:rsid w:val="00F84CF0"/>
    <w:rsid w:val="00F91FCE"/>
    <w:rsid w:val="00F92661"/>
    <w:rsid w:val="00FA0025"/>
    <w:rsid w:val="00FA087C"/>
    <w:rsid w:val="00FB0AA6"/>
    <w:rsid w:val="00FB0BC2"/>
    <w:rsid w:val="00FB35D4"/>
    <w:rsid w:val="00FB3DAF"/>
    <w:rsid w:val="00FC100D"/>
    <w:rsid w:val="00FD4203"/>
    <w:rsid w:val="00FD4B20"/>
    <w:rsid w:val="00FD5076"/>
    <w:rsid w:val="00FE03CB"/>
    <w:rsid w:val="00FF1C65"/>
    <w:rsid w:val="00FF28E8"/>
    <w:rsid w:val="00FF3F3F"/>
    <w:rsid w:val="00FF482C"/>
    <w:rsid w:val="00FF4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183"/>
    <w:pPr>
      <w:spacing w:after="200" w:line="276" w:lineRule="auto"/>
    </w:pPr>
    <w:rPr>
      <w:snapToGrid w:val="0"/>
      <w:sz w:val="22"/>
      <w:szCs w:val="22"/>
      <w:lang w:val="en-US" w:eastAsia="sk-SK"/>
    </w:rPr>
  </w:style>
  <w:style w:type="paragraph" w:styleId="Heading9">
    <w:name w:val="heading 9"/>
    <w:basedOn w:val="Normal"/>
    <w:next w:val="Normal"/>
    <w:link w:val="Heading9Char"/>
    <w:uiPriority w:val="9"/>
    <w:qFormat/>
    <w:rsid w:val="00165B0D"/>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edmetkomentraChar">
    <w:name w:val="Predmet komentára Char"/>
    <w:link w:val="Revisie1"/>
    <w:uiPriority w:val="99"/>
    <w:semiHidden/>
    <w:locked/>
    <w:rPr>
      <w:snapToGrid w:val="0"/>
      <w:sz w:val="22"/>
      <w:szCs w:val="22"/>
      <w:lang w:val="en-US" w:eastAsia="sk-SK" w:bidi="ar-SA"/>
    </w:rPr>
  </w:style>
  <w:style w:type="paragraph" w:customStyle="1" w:styleId="Lijstalinea1">
    <w:name w:val="Lijstalinea1"/>
    <w:basedOn w:val="Normal"/>
    <w:link w:val="TextbublinyChar"/>
    <w:qFormat/>
    <w:pPr>
      <w:ind w:left="720"/>
      <w:contextualSpacing/>
    </w:pPr>
    <w:rPr>
      <w:rFonts w:ascii="Times New Roman" w:hAnsi="Times New Roman"/>
      <w:snapToGrid/>
      <w:sz w:val="16"/>
      <w:szCs w:val="16"/>
      <w:lang w:val="x-none" w:eastAsia="x-none"/>
    </w:rPr>
  </w:style>
  <w:style w:type="character" w:customStyle="1" w:styleId="TextbublinyChar">
    <w:name w:val="Text bubliny Char"/>
    <w:link w:val="Lijstalinea1"/>
    <w:semiHidden/>
    <w:locked/>
    <w:rPr>
      <w:rFonts w:ascii="Times New Roman" w:hAnsi="Times New Roman" w:cs="Times New Roman"/>
      <w:sz w:val="16"/>
      <w:szCs w:val="16"/>
    </w:rPr>
  </w:style>
  <w:style w:type="paragraph" w:styleId="BalloonText">
    <w:name w:val="Balloon Text"/>
    <w:basedOn w:val="Normal"/>
    <w:uiPriority w:val="99"/>
    <w:semiHidden/>
    <w:rPr>
      <w:snapToGrid/>
      <w:sz w:val="20"/>
      <w:szCs w:val="20"/>
      <w:lang w:val="x-none" w:eastAsia="x-none"/>
    </w:rPr>
  </w:style>
  <w:style w:type="character" w:customStyle="1" w:styleId="TextbublinyChar1">
    <w:name w:val="Text bubliny Char1"/>
    <w:uiPriority w:val="99"/>
    <w:semiHidden/>
    <w:rPr>
      <w:rFonts w:ascii="Tahoma" w:hAnsi="Tahoma" w:cs="Tahoma"/>
      <w:snapToGrid w:val="0"/>
      <w:sz w:val="16"/>
      <w:szCs w:val="16"/>
      <w:lang w:val="en-US"/>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Pr>
      <w:b/>
      <w:bCs/>
      <w:lang w:eastAsia="x-none"/>
    </w:rPr>
  </w:style>
  <w:style w:type="character" w:customStyle="1" w:styleId="CommentSubjectChar">
    <w:name w:val="Comment Subject Char"/>
    <w:link w:val="CommentSubject"/>
    <w:uiPriority w:val="99"/>
    <w:semiHidden/>
    <w:rPr>
      <w:rFonts w:cs="Times New Roman"/>
      <w:b/>
      <w:bCs/>
      <w:snapToGrid w:val="0"/>
      <w:lang w:val="en-US"/>
    </w:rPr>
  </w:style>
  <w:style w:type="paragraph" w:customStyle="1" w:styleId="Revisie1">
    <w:name w:val="Revisie1"/>
    <w:link w:val="PredmetkomentraChar"/>
    <w:hidden/>
    <w:uiPriority w:val="99"/>
    <w:semiHidden/>
    <w:rPr>
      <w:snapToGrid w:val="0"/>
      <w:sz w:val="22"/>
      <w:szCs w:val="22"/>
      <w:lang w:val="en-US" w:eastAsia="sk-SK"/>
    </w:rPr>
  </w:style>
  <w:style w:type="character" w:styleId="Hyperlink">
    <w:name w:val="Hyperlink"/>
    <w:uiPriority w:val="99"/>
    <w:rPr>
      <w:rFonts w:cs="Times New Roman"/>
      <w:color w:val="0000FF"/>
      <w:u w:val="single"/>
    </w:rPr>
  </w:style>
  <w:style w:type="paragraph" w:customStyle="1" w:styleId="Default">
    <w:name w:val="Default"/>
    <w:pPr>
      <w:autoSpaceDE w:val="0"/>
      <w:autoSpaceDN w:val="0"/>
      <w:adjustRightInd w:val="0"/>
    </w:pPr>
    <w:rPr>
      <w:rFonts w:ascii="Times New Roman" w:hAnsi="Times New Roman"/>
      <w:snapToGrid w:val="0"/>
      <w:color w:val="000000"/>
      <w:sz w:val="24"/>
      <w:szCs w:val="24"/>
      <w:lang w:val="en-US" w:eastAsia="sk-SK"/>
    </w:rPr>
  </w:style>
  <w:style w:type="paragraph" w:customStyle="1" w:styleId="Style13">
    <w:name w:val="Style13"/>
    <w:basedOn w:val="Normal"/>
    <w:uiPriority w:val="99"/>
    <w:pPr>
      <w:widowControl w:val="0"/>
      <w:autoSpaceDE w:val="0"/>
      <w:autoSpaceDN w:val="0"/>
      <w:adjustRightInd w:val="0"/>
      <w:spacing w:after="0" w:line="259" w:lineRule="exact"/>
    </w:pPr>
    <w:rPr>
      <w:rFonts w:ascii="Times New Roman" w:hAnsi="Times New Roman"/>
      <w:sz w:val="24"/>
      <w:szCs w:val="24"/>
      <w:lang w:val="en-GB"/>
    </w:rPr>
  </w:style>
  <w:style w:type="character" w:customStyle="1" w:styleId="FontStyle41">
    <w:name w:val="Font Style41"/>
    <w:uiPriority w:val="99"/>
    <w:rPr>
      <w:rFonts w:ascii="Times New Roman" w:hAnsi="Times New Roman" w:cs="Times New Roman"/>
      <w:sz w:val="20"/>
      <w:szCs w:val="20"/>
    </w:rPr>
  </w:style>
  <w:style w:type="paragraph" w:styleId="Header">
    <w:name w:val="header"/>
    <w:basedOn w:val="Normal"/>
    <w:link w:val="HeaderChar"/>
    <w:uiPriority w:val="99"/>
    <w:pPr>
      <w:tabs>
        <w:tab w:val="center" w:pos="4320"/>
        <w:tab w:val="right" w:pos="8640"/>
      </w:tabs>
    </w:pPr>
    <w:rPr>
      <w:lang w:eastAsia="x-none"/>
    </w:rPr>
  </w:style>
  <w:style w:type="character" w:customStyle="1" w:styleId="HeaderChar">
    <w:name w:val="Header Char"/>
    <w:link w:val="Header"/>
    <w:uiPriority w:val="99"/>
    <w:semiHidden/>
    <w:rPr>
      <w:rFonts w:cs="Times New Roman"/>
      <w:snapToGrid w:val="0"/>
      <w:sz w:val="22"/>
      <w:szCs w:val="22"/>
      <w:lang w:val="en-US"/>
    </w:rPr>
  </w:style>
  <w:style w:type="paragraph" w:styleId="Footer">
    <w:name w:val="footer"/>
    <w:basedOn w:val="Normal"/>
    <w:link w:val="FooterChar"/>
    <w:uiPriority w:val="99"/>
    <w:pPr>
      <w:tabs>
        <w:tab w:val="center" w:pos="4320"/>
        <w:tab w:val="right" w:pos="8640"/>
      </w:tabs>
    </w:pPr>
    <w:rPr>
      <w:lang w:eastAsia="x-none"/>
    </w:rPr>
  </w:style>
  <w:style w:type="character" w:customStyle="1" w:styleId="FooterChar">
    <w:name w:val="Footer Char"/>
    <w:link w:val="Footer"/>
    <w:uiPriority w:val="99"/>
    <w:semiHidden/>
    <w:rPr>
      <w:rFonts w:cs="Times New Roman"/>
      <w:snapToGrid w:val="0"/>
      <w:sz w:val="22"/>
      <w:szCs w:val="22"/>
      <w:lang w:val="en-US"/>
    </w:rPr>
  </w:style>
  <w:style w:type="character" w:styleId="CommentReference">
    <w:name w:val="annotation reference"/>
    <w:uiPriority w:val="99"/>
    <w:semiHidden/>
    <w:rPr>
      <w:rFonts w:cs="Times New Roman"/>
      <w:sz w:val="16"/>
      <w:szCs w:val="16"/>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PageNumber">
    <w:name w:val="page number"/>
    <w:basedOn w:val="DefaultParagraphFont"/>
    <w:rsid w:val="00F0493A"/>
  </w:style>
  <w:style w:type="paragraph" w:customStyle="1" w:styleId="EUheading3">
    <w:name w:val="EU heading 3"/>
    <w:basedOn w:val="Normal"/>
    <w:next w:val="Normal"/>
    <w:rsid w:val="00C52C5B"/>
    <w:pPr>
      <w:keepNext/>
      <w:tabs>
        <w:tab w:val="left" w:pos="567"/>
      </w:tabs>
      <w:spacing w:after="0" w:line="240" w:lineRule="auto"/>
    </w:pPr>
    <w:rPr>
      <w:rFonts w:ascii="Times New Roman" w:hAnsi="Times New Roman"/>
      <w:b/>
      <w:bCs/>
      <w:snapToGrid/>
      <w:szCs w:val="24"/>
      <w:lang w:val="sk-SK" w:eastAsia="en-US"/>
    </w:rPr>
  </w:style>
  <w:style w:type="paragraph" w:customStyle="1" w:styleId="EUHeading4">
    <w:name w:val="EU Heading 4"/>
    <w:basedOn w:val="Normal"/>
    <w:rsid w:val="00481FB1"/>
    <w:pPr>
      <w:keepNext/>
      <w:tabs>
        <w:tab w:val="left" w:pos="567"/>
      </w:tabs>
      <w:spacing w:after="0" w:line="240" w:lineRule="auto"/>
    </w:pPr>
    <w:rPr>
      <w:rFonts w:ascii="Times New Roman" w:hAnsi="Times New Roman"/>
      <w:snapToGrid/>
      <w:szCs w:val="24"/>
      <w:u w:val="single"/>
      <w:lang w:val="sk-SK" w:eastAsia="en-US"/>
    </w:rPr>
  </w:style>
  <w:style w:type="paragraph" w:customStyle="1" w:styleId="EUNormal">
    <w:name w:val="EU Normal"/>
    <w:basedOn w:val="Normal"/>
    <w:rsid w:val="00481FB1"/>
    <w:pPr>
      <w:tabs>
        <w:tab w:val="left" w:pos="567"/>
      </w:tabs>
      <w:spacing w:after="0" w:line="240" w:lineRule="auto"/>
    </w:pPr>
    <w:rPr>
      <w:rFonts w:ascii="Times New Roman" w:hAnsi="Times New Roman"/>
      <w:snapToGrid/>
      <w:szCs w:val="24"/>
      <w:lang w:val="sk-SK" w:eastAsia="en-US"/>
    </w:rPr>
  </w:style>
  <w:style w:type="character" w:customStyle="1" w:styleId="Heading9Char">
    <w:name w:val="Heading 9 Char"/>
    <w:link w:val="Heading9"/>
    <w:uiPriority w:val="9"/>
    <w:semiHidden/>
    <w:rsid w:val="00165B0D"/>
    <w:rPr>
      <w:rFonts w:ascii="Cambria" w:eastAsia="Times New Roman" w:hAnsi="Cambria" w:cs="Times New Roman"/>
      <w:snapToGrid w:val="0"/>
      <w:sz w:val="22"/>
      <w:szCs w:val="22"/>
      <w:lang w:val="en-US" w:eastAsia="sk-SK"/>
    </w:rPr>
  </w:style>
  <w:style w:type="paragraph" w:styleId="BlockText">
    <w:name w:val="Block Text"/>
    <w:basedOn w:val="Normal"/>
    <w:uiPriority w:val="99"/>
    <w:semiHidden/>
    <w:unhideWhenUsed/>
    <w:rsid w:val="00165B0D"/>
    <w:pPr>
      <w:spacing w:after="120"/>
      <w:ind w:left="1440" w:right="1440"/>
    </w:pPr>
  </w:style>
  <w:style w:type="paragraph" w:customStyle="1" w:styleId="EUNormalafterheader">
    <w:name w:val="EU Normal after header"/>
    <w:basedOn w:val="EUNormal"/>
    <w:next w:val="EUNormal"/>
    <w:rsid w:val="003D6998"/>
    <w:pPr>
      <w:keepNext/>
    </w:pPr>
  </w:style>
  <w:style w:type="paragraph" w:customStyle="1" w:styleId="EULabeling2Header">
    <w:name w:val="EU Labeling 2 Header"/>
    <w:basedOn w:val="Normal"/>
    <w:next w:val="EUNormalafterheader"/>
    <w:rsid w:val="003D699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pPr>
    <w:rPr>
      <w:rFonts w:ascii="Times New Roman" w:hAnsi="Times New Roman"/>
      <w:b/>
      <w:bCs/>
      <w:caps/>
      <w:snapToGrid/>
      <w:szCs w:val="24"/>
      <w:lang w:val="sk-SK" w:eastAsia="cs-CZ"/>
    </w:rPr>
  </w:style>
  <w:style w:type="paragraph" w:customStyle="1" w:styleId="EUBullet">
    <w:name w:val="EU Bullet"/>
    <w:basedOn w:val="EUNormal"/>
    <w:rsid w:val="004A6565"/>
    <w:pPr>
      <w:numPr>
        <w:numId w:val="40"/>
      </w:numPr>
    </w:pPr>
  </w:style>
  <w:style w:type="paragraph" w:styleId="NormalWeb">
    <w:name w:val="Normal (Web)"/>
    <w:basedOn w:val="Normal"/>
    <w:uiPriority w:val="99"/>
    <w:rsid w:val="007B6250"/>
    <w:pPr>
      <w:spacing w:before="100" w:beforeAutospacing="1" w:after="100" w:afterAutospacing="1" w:line="240" w:lineRule="auto"/>
    </w:pPr>
    <w:rPr>
      <w:rFonts w:ascii="Times New Roman" w:hAnsi="Times New Roman"/>
      <w:sz w:val="24"/>
      <w:szCs w:val="24"/>
      <w:lang w:val="nl-NL" w:eastAsia="en-US"/>
    </w:rPr>
  </w:style>
  <w:style w:type="paragraph" w:styleId="Revision">
    <w:name w:val="Revision"/>
    <w:hidden/>
    <w:uiPriority w:val="99"/>
    <w:semiHidden/>
    <w:rsid w:val="00C87603"/>
    <w:rPr>
      <w:snapToGrid w:val="0"/>
      <w:sz w:val="22"/>
      <w:szCs w:val="22"/>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5634">
      <w:bodyDiv w:val="1"/>
      <w:marLeft w:val="0"/>
      <w:marRight w:val="0"/>
      <w:marTop w:val="0"/>
      <w:marBottom w:val="0"/>
      <w:divBdr>
        <w:top w:val="none" w:sz="0" w:space="0" w:color="auto"/>
        <w:left w:val="none" w:sz="0" w:space="0" w:color="auto"/>
        <w:bottom w:val="none" w:sz="0" w:space="0" w:color="auto"/>
        <w:right w:val="none" w:sz="0" w:space="0" w:color="auto"/>
      </w:divBdr>
    </w:div>
    <w:div w:id="104663094">
      <w:bodyDiv w:val="1"/>
      <w:marLeft w:val="0"/>
      <w:marRight w:val="0"/>
      <w:marTop w:val="0"/>
      <w:marBottom w:val="0"/>
      <w:divBdr>
        <w:top w:val="none" w:sz="0" w:space="0" w:color="auto"/>
        <w:left w:val="none" w:sz="0" w:space="0" w:color="auto"/>
        <w:bottom w:val="none" w:sz="0" w:space="0" w:color="auto"/>
        <w:right w:val="none" w:sz="0" w:space="0" w:color="auto"/>
      </w:divBdr>
    </w:div>
    <w:div w:id="119955508">
      <w:bodyDiv w:val="1"/>
      <w:marLeft w:val="0"/>
      <w:marRight w:val="0"/>
      <w:marTop w:val="0"/>
      <w:marBottom w:val="0"/>
      <w:divBdr>
        <w:top w:val="none" w:sz="0" w:space="0" w:color="auto"/>
        <w:left w:val="none" w:sz="0" w:space="0" w:color="auto"/>
        <w:bottom w:val="none" w:sz="0" w:space="0" w:color="auto"/>
        <w:right w:val="none" w:sz="0" w:space="0" w:color="auto"/>
      </w:divBdr>
    </w:div>
    <w:div w:id="191649885">
      <w:bodyDiv w:val="1"/>
      <w:marLeft w:val="0"/>
      <w:marRight w:val="0"/>
      <w:marTop w:val="0"/>
      <w:marBottom w:val="0"/>
      <w:divBdr>
        <w:top w:val="none" w:sz="0" w:space="0" w:color="auto"/>
        <w:left w:val="none" w:sz="0" w:space="0" w:color="auto"/>
        <w:bottom w:val="none" w:sz="0" w:space="0" w:color="auto"/>
        <w:right w:val="none" w:sz="0" w:space="0" w:color="auto"/>
      </w:divBdr>
    </w:div>
    <w:div w:id="347604212">
      <w:bodyDiv w:val="1"/>
      <w:marLeft w:val="0"/>
      <w:marRight w:val="0"/>
      <w:marTop w:val="0"/>
      <w:marBottom w:val="0"/>
      <w:divBdr>
        <w:top w:val="none" w:sz="0" w:space="0" w:color="auto"/>
        <w:left w:val="none" w:sz="0" w:space="0" w:color="auto"/>
        <w:bottom w:val="none" w:sz="0" w:space="0" w:color="auto"/>
        <w:right w:val="none" w:sz="0" w:space="0" w:color="auto"/>
      </w:divBdr>
    </w:div>
    <w:div w:id="420496079">
      <w:bodyDiv w:val="1"/>
      <w:marLeft w:val="0"/>
      <w:marRight w:val="0"/>
      <w:marTop w:val="0"/>
      <w:marBottom w:val="0"/>
      <w:divBdr>
        <w:top w:val="none" w:sz="0" w:space="0" w:color="auto"/>
        <w:left w:val="none" w:sz="0" w:space="0" w:color="auto"/>
        <w:bottom w:val="none" w:sz="0" w:space="0" w:color="auto"/>
        <w:right w:val="none" w:sz="0" w:space="0" w:color="auto"/>
      </w:divBdr>
    </w:div>
    <w:div w:id="435250405">
      <w:bodyDiv w:val="1"/>
      <w:marLeft w:val="0"/>
      <w:marRight w:val="0"/>
      <w:marTop w:val="0"/>
      <w:marBottom w:val="0"/>
      <w:divBdr>
        <w:top w:val="none" w:sz="0" w:space="0" w:color="auto"/>
        <w:left w:val="none" w:sz="0" w:space="0" w:color="auto"/>
        <w:bottom w:val="none" w:sz="0" w:space="0" w:color="auto"/>
        <w:right w:val="none" w:sz="0" w:space="0" w:color="auto"/>
      </w:divBdr>
    </w:div>
    <w:div w:id="442773150">
      <w:bodyDiv w:val="1"/>
      <w:marLeft w:val="0"/>
      <w:marRight w:val="0"/>
      <w:marTop w:val="0"/>
      <w:marBottom w:val="0"/>
      <w:divBdr>
        <w:top w:val="none" w:sz="0" w:space="0" w:color="auto"/>
        <w:left w:val="none" w:sz="0" w:space="0" w:color="auto"/>
        <w:bottom w:val="none" w:sz="0" w:space="0" w:color="auto"/>
        <w:right w:val="none" w:sz="0" w:space="0" w:color="auto"/>
      </w:divBdr>
    </w:div>
    <w:div w:id="546650453">
      <w:bodyDiv w:val="1"/>
      <w:marLeft w:val="0"/>
      <w:marRight w:val="0"/>
      <w:marTop w:val="0"/>
      <w:marBottom w:val="0"/>
      <w:divBdr>
        <w:top w:val="none" w:sz="0" w:space="0" w:color="auto"/>
        <w:left w:val="none" w:sz="0" w:space="0" w:color="auto"/>
        <w:bottom w:val="none" w:sz="0" w:space="0" w:color="auto"/>
        <w:right w:val="none" w:sz="0" w:space="0" w:color="auto"/>
      </w:divBdr>
    </w:div>
    <w:div w:id="790249910">
      <w:bodyDiv w:val="1"/>
      <w:marLeft w:val="0"/>
      <w:marRight w:val="0"/>
      <w:marTop w:val="0"/>
      <w:marBottom w:val="0"/>
      <w:divBdr>
        <w:top w:val="none" w:sz="0" w:space="0" w:color="auto"/>
        <w:left w:val="none" w:sz="0" w:space="0" w:color="auto"/>
        <w:bottom w:val="none" w:sz="0" w:space="0" w:color="auto"/>
        <w:right w:val="none" w:sz="0" w:space="0" w:color="auto"/>
      </w:divBdr>
    </w:div>
    <w:div w:id="854152883">
      <w:bodyDiv w:val="1"/>
      <w:marLeft w:val="0"/>
      <w:marRight w:val="0"/>
      <w:marTop w:val="0"/>
      <w:marBottom w:val="0"/>
      <w:divBdr>
        <w:top w:val="none" w:sz="0" w:space="0" w:color="auto"/>
        <w:left w:val="none" w:sz="0" w:space="0" w:color="auto"/>
        <w:bottom w:val="none" w:sz="0" w:space="0" w:color="auto"/>
        <w:right w:val="none" w:sz="0" w:space="0" w:color="auto"/>
      </w:divBdr>
    </w:div>
    <w:div w:id="876429124">
      <w:bodyDiv w:val="1"/>
      <w:marLeft w:val="0"/>
      <w:marRight w:val="0"/>
      <w:marTop w:val="0"/>
      <w:marBottom w:val="0"/>
      <w:divBdr>
        <w:top w:val="none" w:sz="0" w:space="0" w:color="auto"/>
        <w:left w:val="none" w:sz="0" w:space="0" w:color="auto"/>
        <w:bottom w:val="none" w:sz="0" w:space="0" w:color="auto"/>
        <w:right w:val="none" w:sz="0" w:space="0" w:color="auto"/>
      </w:divBdr>
    </w:div>
    <w:div w:id="931399391">
      <w:bodyDiv w:val="1"/>
      <w:marLeft w:val="0"/>
      <w:marRight w:val="0"/>
      <w:marTop w:val="0"/>
      <w:marBottom w:val="0"/>
      <w:divBdr>
        <w:top w:val="none" w:sz="0" w:space="0" w:color="auto"/>
        <w:left w:val="none" w:sz="0" w:space="0" w:color="auto"/>
        <w:bottom w:val="none" w:sz="0" w:space="0" w:color="auto"/>
        <w:right w:val="none" w:sz="0" w:space="0" w:color="auto"/>
      </w:divBdr>
    </w:div>
    <w:div w:id="1043284690">
      <w:bodyDiv w:val="1"/>
      <w:marLeft w:val="0"/>
      <w:marRight w:val="0"/>
      <w:marTop w:val="0"/>
      <w:marBottom w:val="0"/>
      <w:divBdr>
        <w:top w:val="none" w:sz="0" w:space="0" w:color="auto"/>
        <w:left w:val="none" w:sz="0" w:space="0" w:color="auto"/>
        <w:bottom w:val="none" w:sz="0" w:space="0" w:color="auto"/>
        <w:right w:val="none" w:sz="0" w:space="0" w:color="auto"/>
      </w:divBdr>
    </w:div>
    <w:div w:id="1098453034">
      <w:bodyDiv w:val="1"/>
      <w:marLeft w:val="0"/>
      <w:marRight w:val="0"/>
      <w:marTop w:val="0"/>
      <w:marBottom w:val="0"/>
      <w:divBdr>
        <w:top w:val="none" w:sz="0" w:space="0" w:color="auto"/>
        <w:left w:val="none" w:sz="0" w:space="0" w:color="auto"/>
        <w:bottom w:val="none" w:sz="0" w:space="0" w:color="auto"/>
        <w:right w:val="none" w:sz="0" w:space="0" w:color="auto"/>
      </w:divBdr>
    </w:div>
    <w:div w:id="1120150598">
      <w:bodyDiv w:val="1"/>
      <w:marLeft w:val="0"/>
      <w:marRight w:val="0"/>
      <w:marTop w:val="0"/>
      <w:marBottom w:val="0"/>
      <w:divBdr>
        <w:top w:val="none" w:sz="0" w:space="0" w:color="auto"/>
        <w:left w:val="none" w:sz="0" w:space="0" w:color="auto"/>
        <w:bottom w:val="none" w:sz="0" w:space="0" w:color="auto"/>
        <w:right w:val="none" w:sz="0" w:space="0" w:color="auto"/>
      </w:divBdr>
    </w:div>
    <w:div w:id="1193302318">
      <w:bodyDiv w:val="1"/>
      <w:marLeft w:val="0"/>
      <w:marRight w:val="0"/>
      <w:marTop w:val="0"/>
      <w:marBottom w:val="0"/>
      <w:divBdr>
        <w:top w:val="none" w:sz="0" w:space="0" w:color="auto"/>
        <w:left w:val="none" w:sz="0" w:space="0" w:color="auto"/>
        <w:bottom w:val="none" w:sz="0" w:space="0" w:color="auto"/>
        <w:right w:val="none" w:sz="0" w:space="0" w:color="auto"/>
      </w:divBdr>
    </w:div>
    <w:div w:id="1736397486">
      <w:bodyDiv w:val="1"/>
      <w:marLeft w:val="0"/>
      <w:marRight w:val="0"/>
      <w:marTop w:val="0"/>
      <w:marBottom w:val="0"/>
      <w:divBdr>
        <w:top w:val="none" w:sz="0" w:space="0" w:color="auto"/>
        <w:left w:val="none" w:sz="0" w:space="0" w:color="auto"/>
        <w:bottom w:val="none" w:sz="0" w:space="0" w:color="auto"/>
        <w:right w:val="none" w:sz="0" w:space="0" w:color="auto"/>
      </w:divBdr>
    </w:div>
    <w:div w:id="1744983523">
      <w:bodyDiv w:val="1"/>
      <w:marLeft w:val="0"/>
      <w:marRight w:val="0"/>
      <w:marTop w:val="0"/>
      <w:marBottom w:val="0"/>
      <w:divBdr>
        <w:top w:val="none" w:sz="0" w:space="0" w:color="auto"/>
        <w:left w:val="none" w:sz="0" w:space="0" w:color="auto"/>
        <w:bottom w:val="none" w:sz="0" w:space="0" w:color="auto"/>
        <w:right w:val="none" w:sz="0" w:space="0" w:color="auto"/>
      </w:divBdr>
    </w:div>
    <w:div w:id="1767800503">
      <w:bodyDiv w:val="1"/>
      <w:marLeft w:val="0"/>
      <w:marRight w:val="0"/>
      <w:marTop w:val="0"/>
      <w:marBottom w:val="0"/>
      <w:divBdr>
        <w:top w:val="none" w:sz="0" w:space="0" w:color="auto"/>
        <w:left w:val="none" w:sz="0" w:space="0" w:color="auto"/>
        <w:bottom w:val="none" w:sz="0" w:space="0" w:color="auto"/>
        <w:right w:val="none" w:sz="0" w:space="0" w:color="auto"/>
      </w:divBdr>
    </w:div>
    <w:div w:id="1782259631">
      <w:bodyDiv w:val="1"/>
      <w:marLeft w:val="0"/>
      <w:marRight w:val="0"/>
      <w:marTop w:val="0"/>
      <w:marBottom w:val="0"/>
      <w:divBdr>
        <w:top w:val="none" w:sz="0" w:space="0" w:color="auto"/>
        <w:left w:val="none" w:sz="0" w:space="0" w:color="auto"/>
        <w:bottom w:val="none" w:sz="0" w:space="0" w:color="auto"/>
        <w:right w:val="none" w:sz="0" w:space="0" w:color="auto"/>
      </w:divBdr>
    </w:div>
    <w:div w:id="1792242241">
      <w:bodyDiv w:val="1"/>
      <w:marLeft w:val="0"/>
      <w:marRight w:val="0"/>
      <w:marTop w:val="0"/>
      <w:marBottom w:val="0"/>
      <w:divBdr>
        <w:top w:val="none" w:sz="0" w:space="0" w:color="auto"/>
        <w:left w:val="none" w:sz="0" w:space="0" w:color="auto"/>
        <w:bottom w:val="none" w:sz="0" w:space="0" w:color="auto"/>
        <w:right w:val="none" w:sz="0" w:space="0" w:color="auto"/>
      </w:divBdr>
    </w:div>
    <w:div w:id="1863470567">
      <w:bodyDiv w:val="1"/>
      <w:marLeft w:val="0"/>
      <w:marRight w:val="0"/>
      <w:marTop w:val="0"/>
      <w:marBottom w:val="0"/>
      <w:divBdr>
        <w:top w:val="none" w:sz="0" w:space="0" w:color="auto"/>
        <w:left w:val="none" w:sz="0" w:space="0" w:color="auto"/>
        <w:bottom w:val="none" w:sz="0" w:space="0" w:color="auto"/>
        <w:right w:val="none" w:sz="0" w:space="0" w:color="auto"/>
      </w:divBdr>
    </w:div>
    <w:div w:id="1865248644">
      <w:bodyDiv w:val="1"/>
      <w:marLeft w:val="0"/>
      <w:marRight w:val="0"/>
      <w:marTop w:val="0"/>
      <w:marBottom w:val="0"/>
      <w:divBdr>
        <w:top w:val="none" w:sz="0" w:space="0" w:color="auto"/>
        <w:left w:val="none" w:sz="0" w:space="0" w:color="auto"/>
        <w:bottom w:val="none" w:sz="0" w:space="0" w:color="auto"/>
        <w:right w:val="none" w:sz="0" w:space="0" w:color="auto"/>
      </w:divBdr>
    </w:div>
    <w:div w:id="203634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EMADOC-1700519818-2279899</_dlc_DocId>
    <_dlc_DocIdUrl xmlns="a034c160-bfb7-45f5-8632-2eb7e0508071">
      <Url>https://euema.sharepoint.com/sites/CRM/_layouts/15/DocIdRedir.aspx?ID=EMADOC-1700519818-2279899</Url>
      <Description>EMADOC-1700519818-2279899</Description>
    </_dlc_DocIdUrl>
  </documentManagement>
</p:properties>
</file>

<file path=customXml/itemProps1.xml><?xml version="1.0" encoding="utf-8"?>
<ds:datastoreItem xmlns:ds="http://schemas.openxmlformats.org/officeDocument/2006/customXml" ds:itemID="{388C024B-CE35-465A-8600-DBE3E3416E2F}"/>
</file>

<file path=customXml/itemProps2.xml><?xml version="1.0" encoding="utf-8"?>
<ds:datastoreItem xmlns:ds="http://schemas.openxmlformats.org/officeDocument/2006/customXml" ds:itemID="{8D20161A-B10D-4CFA-9E5E-C72B87148DC8}"/>
</file>

<file path=customXml/itemProps3.xml><?xml version="1.0" encoding="utf-8"?>
<ds:datastoreItem xmlns:ds="http://schemas.openxmlformats.org/officeDocument/2006/customXml" ds:itemID="{9072EDE7-47E7-424E-97ED-B53AA3B1AFAE}"/>
</file>

<file path=customXml/itemProps4.xml><?xml version="1.0" encoding="utf-8"?>
<ds:datastoreItem xmlns:ds="http://schemas.openxmlformats.org/officeDocument/2006/customXml" ds:itemID="{77CF0A43-8465-40A9-8014-973E069A465C}"/>
</file>

<file path=docProps/app.xml><?xml version="1.0" encoding="utf-8"?>
<Properties xmlns="http://schemas.openxmlformats.org/officeDocument/2006/extended-properties" xmlns:vt="http://schemas.openxmlformats.org/officeDocument/2006/docPropsVTypes">
  <Template>Normal</Template>
  <TotalTime>0</TotalTime>
  <Pages>1</Pages>
  <Words>11413</Words>
  <Characters>65058</Characters>
  <Application>Microsoft Office Word</Application>
  <DocSecurity>0</DocSecurity>
  <Lines>542</Lines>
  <Paragraphs>152</Paragraphs>
  <ScaleCrop>false</ScaleCrop>
  <Company/>
  <LinksUpToDate>false</LinksUpToDate>
  <CharactersWithSpaces>76319</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2024-03-13T04:56:00Z</dcterms:created>
  <dcterms:modified xsi:type="dcterms:W3CDTF">2025-03-28T05:22:00Z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7717d743-4f52-4e68-81a5-65c9d8321924</vt:lpwstr>
  </property>
</Properties>
</file>